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CDFBD" w14:textId="7AFE1678" w:rsidR="00533D8F" w:rsidRPr="00504E83" w:rsidRDefault="002D4B95" w:rsidP="002A5344">
      <w:pPr>
        <w:spacing w:line="360" w:lineRule="auto"/>
        <w:ind w:hanging="283"/>
        <w:jc w:val="center"/>
        <w:rPr>
          <w:rFonts w:ascii="Traditional Arabic" w:hAnsi="Traditional Arabic" w:cs="Traditional Arabic"/>
          <w:b/>
          <w:bCs/>
          <w:rtl/>
        </w:rPr>
      </w:pPr>
      <w:r w:rsidRPr="00504E83">
        <w:rPr>
          <w:rFonts w:ascii="Traditional Arabic" w:hAnsi="Traditional Arabic" w:cs="Traditional Arabic"/>
          <w:b/>
          <w:noProof/>
        </w:rPr>
        <w:drawing>
          <wp:anchor distT="0" distB="0" distL="114300" distR="114300" simplePos="0" relativeHeight="251668480" behindDoc="0" locked="0" layoutInCell="1" allowOverlap="1" wp14:anchorId="56A30E31" wp14:editId="7FF4F7BE">
            <wp:simplePos x="0" y="0"/>
            <wp:positionH relativeFrom="margin">
              <wp:posOffset>2080895</wp:posOffset>
            </wp:positionH>
            <wp:positionV relativeFrom="margin">
              <wp:posOffset>179128</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33D2EAF9" w14:textId="77777777" w:rsidR="00533D8F" w:rsidRPr="00504E83" w:rsidRDefault="00533D8F" w:rsidP="00D14C68">
      <w:pPr>
        <w:spacing w:after="0" w:line="360" w:lineRule="auto"/>
        <w:ind w:right="-270"/>
        <w:jc w:val="both"/>
        <w:rPr>
          <w:rFonts w:ascii="Traditional Arabic" w:eastAsia="Times New Roman" w:hAnsi="Traditional Arabic" w:cs="Traditional Arabic"/>
          <w:b/>
          <w:bCs/>
        </w:rPr>
      </w:pPr>
    </w:p>
    <w:p w14:paraId="3D8D1A8A" w14:textId="66AC5315" w:rsidR="00533D8F" w:rsidRDefault="006A332A" w:rsidP="002A5344">
      <w:pPr>
        <w:spacing w:line="360" w:lineRule="auto"/>
        <w:jc w:val="center"/>
        <w:rPr>
          <w:rFonts w:ascii="Traditional Arabic" w:hAnsi="Traditional Arabic" w:cs="Traditional Arabic"/>
          <w:b/>
          <w:bCs/>
          <w:rtl/>
        </w:rPr>
      </w:pPr>
      <w:r>
        <w:rPr>
          <w:rFonts w:ascii="Traditional Arabic" w:hAnsi="Traditional Arabic" w:cs="Traditional Arabic" w:hint="cs"/>
          <w:b/>
          <w:bCs/>
          <w:rtl/>
        </w:rPr>
        <w:t xml:space="preserve"> جامعة ميد أوشن </w:t>
      </w:r>
    </w:p>
    <w:p w14:paraId="168A16AB" w14:textId="2ADA2D43" w:rsidR="006A332A" w:rsidRPr="006A332A" w:rsidRDefault="006A332A" w:rsidP="002A5344">
      <w:pPr>
        <w:spacing w:line="360" w:lineRule="auto"/>
        <w:jc w:val="center"/>
        <w:rPr>
          <w:rFonts w:ascii="Traditional Arabic" w:hAnsi="Traditional Arabic" w:cs="Traditional Arabic"/>
          <w:b/>
          <w:bCs/>
          <w:sz w:val="24"/>
          <w:szCs w:val="24"/>
          <w:rtl/>
        </w:rPr>
      </w:pPr>
      <w:r w:rsidRPr="006A332A">
        <w:rPr>
          <w:rFonts w:ascii="Traditional Arabic" w:hAnsi="Traditional Arabic" w:cs="Traditional Arabic" w:hint="cs"/>
          <w:b/>
          <w:bCs/>
          <w:sz w:val="24"/>
          <w:szCs w:val="24"/>
          <w:rtl/>
        </w:rPr>
        <w:t xml:space="preserve">كلية الإدارة </w:t>
      </w:r>
    </w:p>
    <w:p w14:paraId="1B5E3392" w14:textId="56F75291" w:rsidR="00144AEE" w:rsidRPr="006A332A" w:rsidRDefault="0060636B" w:rsidP="002A5344">
      <w:pPr>
        <w:spacing w:line="360" w:lineRule="auto"/>
        <w:jc w:val="center"/>
        <w:rPr>
          <w:rFonts w:ascii="Traditional Arabic" w:hAnsi="Traditional Arabic" w:cs="Traditional Arabic"/>
          <w:b/>
          <w:bCs/>
          <w:sz w:val="36"/>
          <w:szCs w:val="36"/>
          <w:rtl/>
        </w:rPr>
      </w:pPr>
      <w:bookmarkStart w:id="0" w:name="_Hlk213016158"/>
      <w:r w:rsidRPr="006A332A">
        <w:rPr>
          <w:rFonts w:ascii="Traditional Arabic" w:hAnsi="Traditional Arabic" w:cs="Traditional Arabic"/>
          <w:b/>
          <w:bCs/>
          <w:sz w:val="36"/>
          <w:szCs w:val="36"/>
          <w:rtl/>
        </w:rPr>
        <w:t>دور أدوات الذكاء الاصطناعي في قياس كفاءة إدارة المشاريع</w:t>
      </w:r>
      <w:bookmarkEnd w:id="0"/>
    </w:p>
    <w:p w14:paraId="37095395" w14:textId="69277644" w:rsidR="002A42C5" w:rsidRPr="00B23DBA" w:rsidRDefault="0060636B" w:rsidP="00B23DBA">
      <w:pPr>
        <w:spacing w:line="360" w:lineRule="auto"/>
        <w:jc w:val="center"/>
        <w:rPr>
          <w:rFonts w:ascii="Traditional Arabic" w:hAnsi="Traditional Arabic" w:cs="Traditional Arabic"/>
          <w:b/>
          <w:bCs/>
          <w:rtl/>
        </w:rPr>
      </w:pPr>
      <w:r w:rsidRPr="00B23DBA">
        <w:rPr>
          <w:rFonts w:ascii="Traditional Arabic" w:hAnsi="Traditional Arabic" w:cs="Traditional Arabic"/>
          <w:b/>
          <w:bCs/>
          <w:rtl/>
        </w:rPr>
        <w:t xml:space="preserve"> حالة دراسية على مكاتب إدارة المشاريع في </w:t>
      </w:r>
      <w:r w:rsidR="002E135D" w:rsidRPr="00B23DBA">
        <w:rPr>
          <w:rFonts w:ascii="Traditional Arabic" w:hAnsi="Traditional Arabic" w:cs="Traditional Arabic"/>
          <w:b/>
          <w:bCs/>
          <w:rtl/>
        </w:rPr>
        <w:t>الأمانات</w:t>
      </w:r>
      <w:r w:rsidRPr="00B23DBA">
        <w:rPr>
          <w:rFonts w:ascii="Traditional Arabic" w:hAnsi="Traditional Arabic" w:cs="Traditional Arabic"/>
          <w:b/>
          <w:bCs/>
          <w:rtl/>
        </w:rPr>
        <w:t xml:space="preserve"> بالمملكة العربية السعودية</w:t>
      </w:r>
    </w:p>
    <w:p w14:paraId="1BA8A39F" w14:textId="77777777" w:rsidR="006D751C" w:rsidRPr="00504E83" w:rsidRDefault="006D751C" w:rsidP="002A5344">
      <w:pPr>
        <w:spacing w:line="360" w:lineRule="auto"/>
        <w:jc w:val="center"/>
        <w:rPr>
          <w:rFonts w:ascii="Traditional Arabic" w:hAnsi="Traditional Arabic" w:cs="Traditional Arabic"/>
          <w:b/>
          <w:bCs/>
          <w:rtl/>
        </w:rPr>
      </w:pPr>
    </w:p>
    <w:p w14:paraId="5A00AA4B" w14:textId="17DD2F48" w:rsidR="00533D8F" w:rsidRPr="0013228E" w:rsidRDefault="005F5859" w:rsidP="002A5344">
      <w:pPr>
        <w:spacing w:line="360" w:lineRule="auto"/>
        <w:jc w:val="center"/>
        <w:rPr>
          <w:rFonts w:ascii="Traditional Arabic" w:eastAsia="Times New Roman" w:hAnsi="Traditional Arabic" w:cs="Traditional Arabic"/>
          <w:sz w:val="24"/>
          <w:szCs w:val="24"/>
          <w:rtl/>
        </w:rPr>
      </w:pPr>
      <w:r w:rsidRPr="0013228E">
        <w:rPr>
          <w:rFonts w:ascii="Traditional Arabic" w:hAnsi="Traditional Arabic" w:cs="Traditional Arabic"/>
          <w:sz w:val="24"/>
          <w:szCs w:val="24"/>
          <w:rtl/>
        </w:rPr>
        <w:t xml:space="preserve">رسالة مقدمة لجامعة </w:t>
      </w:r>
      <w:proofErr w:type="spellStart"/>
      <w:r w:rsidRPr="0013228E">
        <w:rPr>
          <w:rFonts w:ascii="Traditional Arabic" w:hAnsi="Traditional Arabic" w:cs="Traditional Arabic"/>
          <w:sz w:val="24"/>
          <w:szCs w:val="24"/>
          <w:rtl/>
        </w:rPr>
        <w:t>ميدأوشن</w:t>
      </w:r>
      <w:proofErr w:type="spellEnd"/>
      <w:r w:rsidRPr="0013228E">
        <w:rPr>
          <w:rFonts w:ascii="Traditional Arabic" w:hAnsi="Traditional Arabic" w:cs="Traditional Arabic"/>
          <w:sz w:val="24"/>
          <w:szCs w:val="24"/>
          <w:rtl/>
        </w:rPr>
        <w:t xml:space="preserve"> لاستكمال متطلبات نيل درجة </w:t>
      </w:r>
      <w:r w:rsidR="00A21B09" w:rsidRPr="0013228E">
        <w:rPr>
          <w:rFonts w:ascii="Traditional Arabic" w:hAnsi="Traditional Arabic" w:cs="Traditional Arabic"/>
          <w:sz w:val="24"/>
          <w:szCs w:val="24"/>
          <w:rtl/>
        </w:rPr>
        <w:t>ال</w:t>
      </w:r>
      <w:r w:rsidRPr="0013228E">
        <w:rPr>
          <w:rFonts w:ascii="Traditional Arabic" w:hAnsi="Traditional Arabic" w:cs="Traditional Arabic"/>
          <w:sz w:val="24"/>
          <w:szCs w:val="24"/>
          <w:rtl/>
        </w:rPr>
        <w:t xml:space="preserve">دكتوراه </w:t>
      </w:r>
    </w:p>
    <w:p w14:paraId="6691D689" w14:textId="1CA6D3D5" w:rsidR="00533D8F" w:rsidRPr="00504E83" w:rsidRDefault="0013228E" w:rsidP="002A5344">
      <w:pPr>
        <w:spacing w:after="0" w:line="360" w:lineRule="auto"/>
        <w:ind w:right="-270"/>
        <w:jc w:val="center"/>
        <w:rPr>
          <w:rFonts w:ascii="Traditional Arabic" w:eastAsia="Times New Roman" w:hAnsi="Traditional Arabic" w:cs="Traditional Arabic"/>
          <w:rtl/>
        </w:rPr>
      </w:pPr>
      <w:r>
        <w:rPr>
          <w:rFonts w:ascii="Traditional Arabic" w:eastAsia="Times New Roman" w:hAnsi="Traditional Arabic" w:cs="Traditional Arabic" w:hint="cs"/>
          <w:rtl/>
        </w:rPr>
        <w:t>إعداد</w:t>
      </w:r>
      <w:r w:rsidR="006F2D1F" w:rsidRPr="00504E83">
        <w:rPr>
          <w:rFonts w:ascii="Traditional Arabic" w:eastAsia="Times New Roman" w:hAnsi="Traditional Arabic" w:cs="Traditional Arabic"/>
          <w:rtl/>
        </w:rPr>
        <w:t>:</w:t>
      </w:r>
    </w:p>
    <w:p w14:paraId="3E644476" w14:textId="6EDA0424" w:rsidR="00144AEE" w:rsidRPr="00504E83" w:rsidRDefault="00144AEE" w:rsidP="002A5344">
      <w:pPr>
        <w:spacing w:after="0" w:line="360" w:lineRule="auto"/>
        <w:ind w:right="-270"/>
        <w:jc w:val="center"/>
        <w:rPr>
          <w:rFonts w:ascii="Traditional Arabic" w:eastAsia="Times New Roman" w:hAnsi="Traditional Arabic" w:cs="Traditional Arabic"/>
          <w:b/>
          <w:bCs/>
          <w:rtl/>
        </w:rPr>
      </w:pPr>
      <w:r w:rsidRPr="00504E83">
        <w:rPr>
          <w:rFonts w:ascii="Traditional Arabic" w:eastAsia="Times New Roman" w:hAnsi="Traditional Arabic" w:cs="Traditional Arabic"/>
          <w:b/>
          <w:bCs/>
          <w:rtl/>
        </w:rPr>
        <w:t>رباب طارق بن خليل الصائغ</w:t>
      </w:r>
    </w:p>
    <w:p w14:paraId="11C1A626" w14:textId="5E539C5C" w:rsidR="00533D8F" w:rsidRPr="0013228E" w:rsidRDefault="005F5859" w:rsidP="002A5344">
      <w:pPr>
        <w:spacing w:after="0" w:line="360" w:lineRule="auto"/>
        <w:ind w:right="-270"/>
        <w:jc w:val="center"/>
        <w:rPr>
          <w:rFonts w:ascii="Traditional Arabic" w:eastAsia="Times New Roman" w:hAnsi="Traditional Arabic" w:cs="Traditional Arabic"/>
          <w:b/>
          <w:bCs/>
          <w:sz w:val="24"/>
          <w:szCs w:val="24"/>
          <w:rtl/>
          <w:lang w:bidi="ar-EG"/>
        </w:rPr>
      </w:pPr>
      <w:r w:rsidRPr="0013228E">
        <w:rPr>
          <w:rFonts w:ascii="Traditional Arabic" w:eastAsia="Times New Roman" w:hAnsi="Traditional Arabic" w:cs="Traditional Arabic"/>
          <w:b/>
          <w:bCs/>
          <w:sz w:val="24"/>
          <w:szCs w:val="24"/>
          <w:rtl/>
          <w:lang w:bidi="ar-EG"/>
        </w:rPr>
        <w:t>المملكة العربية السعودية</w:t>
      </w:r>
    </w:p>
    <w:p w14:paraId="264FCC0C" w14:textId="77777777" w:rsidR="00144AEE" w:rsidRPr="00504E83" w:rsidRDefault="00144AEE" w:rsidP="002A5344">
      <w:pPr>
        <w:spacing w:after="0" w:line="276" w:lineRule="auto"/>
        <w:ind w:right="-270"/>
        <w:jc w:val="both"/>
        <w:rPr>
          <w:rFonts w:ascii="Traditional Arabic" w:eastAsia="Times New Roman" w:hAnsi="Traditional Arabic" w:cs="Traditional Arabic"/>
          <w:b/>
          <w:bCs/>
          <w:rtl/>
        </w:rPr>
      </w:pPr>
    </w:p>
    <w:p w14:paraId="4D0FB4DA" w14:textId="77777777" w:rsidR="00533D8F" w:rsidRPr="00504E83" w:rsidRDefault="00533D8F" w:rsidP="002A5344">
      <w:pPr>
        <w:spacing w:line="276" w:lineRule="auto"/>
        <w:ind w:left="533"/>
        <w:jc w:val="right"/>
        <w:rPr>
          <w:rFonts w:ascii="Traditional Arabic" w:hAnsi="Traditional Arabic" w:cs="Traditional Arabic"/>
          <w:noProof/>
          <w:rtl/>
          <w:lang w:bidi="ar-JO"/>
        </w:rPr>
      </w:pPr>
    </w:p>
    <w:p w14:paraId="6E9A001C" w14:textId="0284CAB1" w:rsidR="00533D8F" w:rsidRPr="0013228E" w:rsidRDefault="00533D8F" w:rsidP="002A5344">
      <w:pPr>
        <w:spacing w:line="276" w:lineRule="auto"/>
        <w:jc w:val="center"/>
        <w:rPr>
          <w:rFonts w:ascii="Traditional Arabic" w:hAnsi="Traditional Arabic" w:cs="Traditional Arabic"/>
          <w:b/>
          <w:bCs/>
          <w:sz w:val="24"/>
          <w:szCs w:val="24"/>
          <w:rtl/>
        </w:rPr>
      </w:pPr>
      <w:r w:rsidRPr="0013228E">
        <w:rPr>
          <w:rFonts w:ascii="Traditional Arabic" w:hAnsi="Traditional Arabic" w:cs="Traditional Arabic"/>
          <w:b/>
          <w:bCs/>
          <w:sz w:val="24"/>
          <w:szCs w:val="24"/>
          <w:rtl/>
        </w:rPr>
        <w:t>144</w:t>
      </w:r>
      <w:r w:rsidR="002E135D" w:rsidRPr="0013228E">
        <w:rPr>
          <w:rFonts w:ascii="Traditional Arabic" w:hAnsi="Traditional Arabic" w:cs="Traditional Arabic"/>
          <w:b/>
          <w:bCs/>
          <w:sz w:val="24"/>
          <w:szCs w:val="24"/>
          <w:rtl/>
        </w:rPr>
        <w:t>7</w:t>
      </w:r>
      <w:r w:rsidR="002A42C5" w:rsidRPr="0013228E">
        <w:rPr>
          <w:rFonts w:ascii="Traditional Arabic" w:hAnsi="Traditional Arabic" w:cs="Traditional Arabic"/>
          <w:b/>
          <w:bCs/>
          <w:sz w:val="24"/>
          <w:szCs w:val="24"/>
          <w:rtl/>
        </w:rPr>
        <w:t>ه -</w:t>
      </w:r>
      <w:r w:rsidRPr="0013228E">
        <w:rPr>
          <w:rFonts w:ascii="Traditional Arabic" w:hAnsi="Traditional Arabic" w:cs="Traditional Arabic"/>
          <w:b/>
          <w:bCs/>
          <w:sz w:val="24"/>
          <w:szCs w:val="24"/>
          <w:rtl/>
        </w:rPr>
        <w:t xml:space="preserve"> </w:t>
      </w:r>
      <w:r w:rsidR="00F7248F" w:rsidRPr="0013228E">
        <w:rPr>
          <w:rFonts w:ascii="Traditional Arabic" w:hAnsi="Traditional Arabic" w:cs="Traditional Arabic"/>
          <w:b/>
          <w:bCs/>
          <w:sz w:val="24"/>
          <w:szCs w:val="24"/>
          <w:rtl/>
        </w:rPr>
        <w:t>2026</w:t>
      </w:r>
      <w:r w:rsidRPr="0013228E">
        <w:rPr>
          <w:rFonts w:ascii="Traditional Arabic" w:hAnsi="Traditional Arabic" w:cs="Traditional Arabic"/>
          <w:b/>
          <w:bCs/>
          <w:sz w:val="24"/>
          <w:szCs w:val="24"/>
          <w:rtl/>
        </w:rPr>
        <w:t xml:space="preserve"> م</w:t>
      </w:r>
    </w:p>
    <w:p w14:paraId="161DCB23" w14:textId="77777777" w:rsidR="00144AEE" w:rsidRPr="00504E83" w:rsidRDefault="00144AEE" w:rsidP="002A5344">
      <w:pPr>
        <w:spacing w:line="276" w:lineRule="auto"/>
        <w:jc w:val="center"/>
        <w:rPr>
          <w:rFonts w:ascii="Traditional Arabic" w:hAnsi="Traditional Arabic" w:cs="Traditional Arabic"/>
          <w:b/>
          <w:bCs/>
          <w:rtl/>
        </w:rPr>
      </w:pPr>
    </w:p>
    <w:p w14:paraId="259CA212" w14:textId="77777777" w:rsidR="00144AEE" w:rsidRPr="00504E83" w:rsidRDefault="00144AEE" w:rsidP="002A5344">
      <w:pPr>
        <w:spacing w:line="276" w:lineRule="auto"/>
        <w:jc w:val="center"/>
        <w:rPr>
          <w:rFonts w:ascii="Traditional Arabic" w:hAnsi="Traditional Arabic" w:cs="Traditional Arabic"/>
          <w:b/>
          <w:bCs/>
        </w:rPr>
      </w:pPr>
    </w:p>
    <w:p w14:paraId="488925FC" w14:textId="77777777" w:rsidR="00144AEE" w:rsidRPr="00504E83" w:rsidRDefault="00144AEE" w:rsidP="002A5344">
      <w:pPr>
        <w:spacing w:line="276" w:lineRule="auto"/>
        <w:jc w:val="both"/>
        <w:rPr>
          <w:rFonts w:ascii="Traditional Arabic" w:hAnsi="Traditional Arabic" w:cs="Traditional Arabic"/>
          <w:b/>
          <w:bCs/>
          <w:rtl/>
        </w:rPr>
      </w:pPr>
    </w:p>
    <w:p w14:paraId="4B6230B2" w14:textId="77777777" w:rsidR="00583EBB" w:rsidRPr="00504E83" w:rsidRDefault="00583EBB" w:rsidP="002A5344">
      <w:pPr>
        <w:spacing w:line="276" w:lineRule="auto"/>
        <w:jc w:val="both"/>
        <w:rPr>
          <w:rFonts w:ascii="Traditional Arabic" w:hAnsi="Traditional Arabic" w:cs="Traditional Arabic"/>
          <w:b/>
          <w:bCs/>
          <w:rtl/>
        </w:rPr>
      </w:pPr>
    </w:p>
    <w:p w14:paraId="55D5EE4A" w14:textId="77777777" w:rsidR="00583EBB" w:rsidRPr="00504E83" w:rsidRDefault="00583EBB" w:rsidP="002A5344">
      <w:pPr>
        <w:spacing w:line="276" w:lineRule="auto"/>
        <w:jc w:val="both"/>
        <w:rPr>
          <w:rFonts w:ascii="Traditional Arabic" w:hAnsi="Traditional Arabic" w:cs="Traditional Arabic"/>
          <w:b/>
          <w:bCs/>
          <w:rtl/>
        </w:rPr>
      </w:pPr>
    </w:p>
    <w:p w14:paraId="17916E73" w14:textId="77777777" w:rsidR="00583EBB" w:rsidRPr="00504E83" w:rsidRDefault="00583EBB" w:rsidP="00583EBB">
      <w:pPr>
        <w:spacing w:line="276" w:lineRule="auto"/>
        <w:jc w:val="center"/>
        <w:rPr>
          <w:rFonts w:ascii="Traditional Arabic" w:hAnsi="Traditional Arabic" w:cs="Traditional Arabic"/>
          <w:b/>
          <w:bCs/>
          <w:rtl/>
        </w:rPr>
      </w:pPr>
    </w:p>
    <w:p w14:paraId="6157080F" w14:textId="77777777" w:rsidR="00D14C68" w:rsidRPr="00504E83" w:rsidRDefault="00D14C68" w:rsidP="00583EBB">
      <w:pPr>
        <w:spacing w:line="276" w:lineRule="auto"/>
        <w:jc w:val="center"/>
        <w:rPr>
          <w:rFonts w:ascii="Traditional Arabic" w:hAnsi="Traditional Arabic" w:cs="Traditional Arabic"/>
          <w:b/>
          <w:bCs/>
          <w:rtl/>
        </w:rPr>
      </w:pPr>
    </w:p>
    <w:p w14:paraId="023E6BE7" w14:textId="77777777" w:rsidR="00583EBB" w:rsidRPr="00504E83" w:rsidRDefault="00583EBB" w:rsidP="00583EBB">
      <w:pPr>
        <w:spacing w:line="276" w:lineRule="auto"/>
        <w:jc w:val="center"/>
        <w:rPr>
          <w:rFonts w:ascii="Traditional Arabic" w:hAnsi="Traditional Arabic" w:cs="Traditional Arabic"/>
          <w:b/>
          <w:bCs/>
          <w:rtl/>
        </w:rPr>
      </w:pPr>
    </w:p>
    <w:p w14:paraId="06D51AEB"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بسم الله الرحمن الرحيم</w:t>
      </w:r>
    </w:p>
    <w:p w14:paraId="387661F1" w14:textId="77777777" w:rsidR="00583EBB" w:rsidRPr="00504E83" w:rsidRDefault="00583EBB" w:rsidP="00583EBB">
      <w:pPr>
        <w:spacing w:line="276" w:lineRule="auto"/>
        <w:jc w:val="center"/>
        <w:rPr>
          <w:rFonts w:ascii="Traditional Arabic" w:hAnsi="Traditional Arabic" w:cs="Traditional Arabic"/>
          <w:b/>
          <w:bCs/>
          <w:rtl/>
        </w:rPr>
      </w:pPr>
    </w:p>
    <w:p w14:paraId="309839B6"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قال الله تعالى:</w:t>
      </w:r>
    </w:p>
    <w:p w14:paraId="5AEAC8D1" w14:textId="77777777" w:rsidR="00583EBB" w:rsidRPr="00504E83" w:rsidRDefault="00583EBB" w:rsidP="00583EBB">
      <w:pPr>
        <w:spacing w:line="276" w:lineRule="auto"/>
        <w:jc w:val="center"/>
        <w:rPr>
          <w:rFonts w:ascii="Traditional Arabic" w:hAnsi="Traditional Arabic" w:cs="Traditional Arabic"/>
          <w:b/>
          <w:bCs/>
          <w:rtl/>
        </w:rPr>
      </w:pPr>
    </w:p>
    <w:p w14:paraId="7C26E1A0"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﴿يَرْفَعِ اللَّهُ الَّذِينَ آمَنُوا مِنكُمْ</w:t>
      </w:r>
    </w:p>
    <w:p w14:paraId="7AAA9FF2"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وَالَّذِينَ أُوتُوا الْعِلْمَ دَرَجَاتٍ ۚ</w:t>
      </w:r>
    </w:p>
    <w:p w14:paraId="7EC70B9C"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وَاللَّهُ بِمَا تَعْمَلُونَ خَبِيرٌ﴾</w:t>
      </w:r>
    </w:p>
    <w:p w14:paraId="351553E3"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(سورة المجادلة – الآية 11)</w:t>
      </w:r>
    </w:p>
    <w:p w14:paraId="0E3FFAD1" w14:textId="77777777" w:rsidR="00583EBB" w:rsidRPr="00504E83" w:rsidRDefault="00583EBB" w:rsidP="00583EBB">
      <w:pPr>
        <w:spacing w:line="276" w:lineRule="auto"/>
        <w:jc w:val="center"/>
        <w:rPr>
          <w:rFonts w:ascii="Traditional Arabic" w:hAnsi="Traditional Arabic" w:cs="Traditional Arabic"/>
          <w:b/>
          <w:bCs/>
          <w:rtl/>
        </w:rPr>
      </w:pPr>
    </w:p>
    <w:p w14:paraId="4785E51D"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وقال تعالى:</w:t>
      </w:r>
    </w:p>
    <w:p w14:paraId="76B3646C" w14:textId="77777777" w:rsidR="00583EBB" w:rsidRPr="00504E83" w:rsidRDefault="00583EBB" w:rsidP="00583EBB">
      <w:pPr>
        <w:spacing w:line="276" w:lineRule="auto"/>
        <w:jc w:val="center"/>
        <w:rPr>
          <w:rFonts w:ascii="Traditional Arabic" w:hAnsi="Traditional Arabic" w:cs="Traditional Arabic"/>
          <w:b/>
          <w:bCs/>
          <w:rtl/>
        </w:rPr>
      </w:pPr>
    </w:p>
    <w:p w14:paraId="5B2069BC"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﴿وَقُل رَّبِّ زِدْنِي عِلْمًا﴾</w:t>
      </w:r>
    </w:p>
    <w:p w14:paraId="05853DB9"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(سورة طه – الآية 114)</w:t>
      </w:r>
    </w:p>
    <w:p w14:paraId="639D8F50" w14:textId="77777777" w:rsidR="00583EBB" w:rsidRPr="00504E83" w:rsidRDefault="00583EBB" w:rsidP="00583EBB">
      <w:pPr>
        <w:spacing w:line="276" w:lineRule="auto"/>
        <w:jc w:val="center"/>
        <w:rPr>
          <w:rFonts w:ascii="Traditional Arabic" w:hAnsi="Traditional Arabic" w:cs="Traditional Arabic"/>
          <w:b/>
          <w:bCs/>
          <w:rtl/>
        </w:rPr>
      </w:pPr>
    </w:p>
    <w:p w14:paraId="1F0A5928" w14:textId="2E8FD73D"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صدق الله العظيم</w:t>
      </w:r>
    </w:p>
    <w:p w14:paraId="062E59F8" w14:textId="77777777" w:rsidR="00583EBB" w:rsidRPr="00504E83" w:rsidRDefault="00583EBB" w:rsidP="002A5344">
      <w:pPr>
        <w:spacing w:line="276" w:lineRule="auto"/>
        <w:jc w:val="both"/>
        <w:rPr>
          <w:rFonts w:ascii="Traditional Arabic" w:hAnsi="Traditional Arabic" w:cs="Traditional Arabic"/>
          <w:b/>
          <w:bCs/>
          <w:rtl/>
        </w:rPr>
      </w:pPr>
    </w:p>
    <w:p w14:paraId="2549B5F8" w14:textId="77777777" w:rsidR="00583EBB" w:rsidRPr="00504E83" w:rsidRDefault="00583EBB" w:rsidP="002A5344">
      <w:pPr>
        <w:spacing w:line="276" w:lineRule="auto"/>
        <w:jc w:val="both"/>
        <w:rPr>
          <w:rFonts w:ascii="Traditional Arabic" w:hAnsi="Traditional Arabic" w:cs="Traditional Arabic"/>
          <w:b/>
          <w:bCs/>
          <w:rtl/>
        </w:rPr>
      </w:pPr>
    </w:p>
    <w:p w14:paraId="0F45A3DF" w14:textId="77777777" w:rsidR="00583EBB" w:rsidRPr="00504E83" w:rsidRDefault="00583EBB" w:rsidP="002A5344">
      <w:pPr>
        <w:spacing w:line="276" w:lineRule="auto"/>
        <w:jc w:val="both"/>
        <w:rPr>
          <w:rFonts w:ascii="Traditional Arabic" w:hAnsi="Traditional Arabic" w:cs="Traditional Arabic"/>
          <w:b/>
          <w:bCs/>
          <w:rtl/>
        </w:rPr>
      </w:pPr>
    </w:p>
    <w:p w14:paraId="61DF67EC" w14:textId="77777777" w:rsidR="00583EBB" w:rsidRPr="00504E83" w:rsidRDefault="00583EBB" w:rsidP="002A5344">
      <w:pPr>
        <w:spacing w:line="276" w:lineRule="auto"/>
        <w:jc w:val="both"/>
        <w:rPr>
          <w:rFonts w:ascii="Traditional Arabic" w:hAnsi="Traditional Arabic" w:cs="Traditional Arabic"/>
          <w:b/>
          <w:bCs/>
          <w:rtl/>
        </w:rPr>
      </w:pPr>
    </w:p>
    <w:p w14:paraId="676CEFA3" w14:textId="77777777" w:rsidR="00583EBB" w:rsidRPr="00504E83" w:rsidRDefault="00583EBB" w:rsidP="002A5344">
      <w:pPr>
        <w:spacing w:line="276" w:lineRule="auto"/>
        <w:jc w:val="both"/>
        <w:rPr>
          <w:rFonts w:ascii="Traditional Arabic" w:hAnsi="Traditional Arabic" w:cs="Traditional Arabic"/>
          <w:b/>
          <w:bCs/>
          <w:rtl/>
        </w:rPr>
      </w:pPr>
    </w:p>
    <w:p w14:paraId="1CA3F856" w14:textId="77777777" w:rsidR="00583EBB" w:rsidRPr="00504E83" w:rsidRDefault="00583EBB" w:rsidP="002A5344">
      <w:pPr>
        <w:spacing w:line="276" w:lineRule="auto"/>
        <w:jc w:val="both"/>
        <w:rPr>
          <w:rFonts w:ascii="Traditional Arabic" w:hAnsi="Traditional Arabic" w:cs="Traditional Arabic"/>
          <w:b/>
          <w:bCs/>
          <w:rtl/>
        </w:rPr>
      </w:pPr>
    </w:p>
    <w:p w14:paraId="258F3438" w14:textId="77777777" w:rsidR="00583EBB" w:rsidRPr="00504E83" w:rsidRDefault="00583EBB" w:rsidP="002A5344">
      <w:pPr>
        <w:spacing w:line="276" w:lineRule="auto"/>
        <w:jc w:val="both"/>
        <w:rPr>
          <w:rFonts w:ascii="Traditional Arabic" w:hAnsi="Traditional Arabic" w:cs="Traditional Arabic"/>
          <w:b/>
          <w:bCs/>
          <w:rtl/>
        </w:rPr>
      </w:pPr>
    </w:p>
    <w:p w14:paraId="0FC09BEF" w14:textId="77777777" w:rsidR="00583EBB" w:rsidRPr="00504E83" w:rsidRDefault="00583EBB" w:rsidP="002A5344">
      <w:pPr>
        <w:spacing w:line="276" w:lineRule="auto"/>
        <w:jc w:val="both"/>
        <w:rPr>
          <w:rFonts w:ascii="Traditional Arabic" w:hAnsi="Traditional Arabic" w:cs="Traditional Arabic"/>
          <w:b/>
          <w:bCs/>
          <w:rtl/>
        </w:rPr>
      </w:pPr>
    </w:p>
    <w:p w14:paraId="744ACC25" w14:textId="77777777" w:rsidR="00583EBB" w:rsidRPr="00504E83" w:rsidRDefault="00583EBB" w:rsidP="00784A0D">
      <w:pPr>
        <w:spacing w:line="276" w:lineRule="auto"/>
        <w:jc w:val="both"/>
        <w:rPr>
          <w:rFonts w:ascii="Traditional Arabic" w:hAnsi="Traditional Arabic" w:cs="Traditional Arabic"/>
          <w:b/>
          <w:bCs/>
          <w:rtl/>
        </w:rPr>
      </w:pPr>
    </w:p>
    <w:p w14:paraId="74868C97"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إلى والديَّ العزيزين</w:t>
      </w:r>
    </w:p>
    <w:p w14:paraId="68CC8573"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اللذين كانا مصدر الدعاء والدعم والتشجيع طوال مسيرتي العلمية،</w:t>
      </w:r>
    </w:p>
    <w:p w14:paraId="09286BB7"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وغرسَا في نفسي حب العلم والإصرار على النجاح.</w:t>
      </w:r>
    </w:p>
    <w:p w14:paraId="6EB90446" w14:textId="77777777" w:rsidR="00583EBB" w:rsidRPr="00504E83" w:rsidRDefault="00583EBB" w:rsidP="00583EBB">
      <w:pPr>
        <w:spacing w:line="276" w:lineRule="auto"/>
        <w:jc w:val="center"/>
        <w:rPr>
          <w:rFonts w:ascii="Traditional Arabic" w:hAnsi="Traditional Arabic" w:cs="Traditional Arabic"/>
          <w:b/>
          <w:bCs/>
          <w:rtl/>
        </w:rPr>
      </w:pPr>
    </w:p>
    <w:p w14:paraId="4AE5E57E" w14:textId="6AAE6B0D"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إلى أخواتي</w:t>
      </w:r>
    </w:p>
    <w:p w14:paraId="70A1FA8C"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الذين كانوا دائمًا سندًا لي ومصدر دعم ومحبة.</w:t>
      </w:r>
    </w:p>
    <w:p w14:paraId="1115BCA8" w14:textId="77777777" w:rsidR="00583EBB" w:rsidRPr="00504E83" w:rsidRDefault="00583EBB" w:rsidP="00583EBB">
      <w:pPr>
        <w:spacing w:line="276" w:lineRule="auto"/>
        <w:jc w:val="center"/>
        <w:rPr>
          <w:rFonts w:ascii="Traditional Arabic" w:hAnsi="Traditional Arabic" w:cs="Traditional Arabic"/>
          <w:b/>
          <w:bCs/>
          <w:rtl/>
        </w:rPr>
      </w:pPr>
    </w:p>
    <w:p w14:paraId="09F32CCF"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إلى زوجي العزيز</w:t>
      </w:r>
    </w:p>
    <w:p w14:paraId="510AC861"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الذي كان أكبر داعم لي في رحلتي العلمية،</w:t>
      </w:r>
    </w:p>
    <w:p w14:paraId="25B62082"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ووقف إلى جانبي بصبر وتشجيع مستمر،</w:t>
      </w:r>
    </w:p>
    <w:p w14:paraId="5709EAF3"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وكان لوقفته الصادقة الأثر الكبير في إتمام هذه الرسالة.</w:t>
      </w:r>
    </w:p>
    <w:p w14:paraId="3287504F" w14:textId="77777777" w:rsidR="00583EBB" w:rsidRPr="00504E83" w:rsidRDefault="00583EBB" w:rsidP="00583EBB">
      <w:pPr>
        <w:spacing w:line="276" w:lineRule="auto"/>
        <w:jc w:val="center"/>
        <w:rPr>
          <w:rFonts w:ascii="Traditional Arabic" w:hAnsi="Traditional Arabic" w:cs="Traditional Arabic"/>
          <w:b/>
          <w:bCs/>
          <w:rtl/>
        </w:rPr>
      </w:pPr>
    </w:p>
    <w:p w14:paraId="0C20ACFC"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إلى أبنائي</w:t>
      </w:r>
    </w:p>
    <w:p w14:paraId="5C99018F"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الذين كانوا مصدر إلهام ودافعًا للاستمرار والعطاء.</w:t>
      </w:r>
    </w:p>
    <w:p w14:paraId="74DDA5C2" w14:textId="77777777" w:rsidR="00583EBB" w:rsidRPr="00504E83" w:rsidRDefault="00583EBB" w:rsidP="00583EBB">
      <w:pPr>
        <w:spacing w:line="276" w:lineRule="auto"/>
        <w:jc w:val="center"/>
        <w:rPr>
          <w:rFonts w:ascii="Traditional Arabic" w:hAnsi="Traditional Arabic" w:cs="Traditional Arabic"/>
          <w:b/>
          <w:bCs/>
          <w:rtl/>
        </w:rPr>
      </w:pPr>
    </w:p>
    <w:p w14:paraId="762D095F"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إليكم جميعًا أهدي هذا العمل المتواضع</w:t>
      </w:r>
    </w:p>
    <w:p w14:paraId="72409C02" w14:textId="6A0D8659" w:rsidR="004369D2" w:rsidRPr="00504E83" w:rsidRDefault="00583EBB" w:rsidP="002820E7">
      <w:pPr>
        <w:spacing w:line="276" w:lineRule="auto"/>
        <w:jc w:val="center"/>
        <w:rPr>
          <w:rFonts w:ascii="Traditional Arabic" w:hAnsi="Traditional Arabic" w:cs="Traditional Arabic"/>
          <w:b/>
          <w:bCs/>
        </w:rPr>
      </w:pPr>
      <w:r w:rsidRPr="00504E83">
        <w:rPr>
          <w:rFonts w:ascii="Traditional Arabic" w:hAnsi="Traditional Arabic" w:cs="Traditional Arabic"/>
          <w:b/>
          <w:bCs/>
          <w:rtl/>
        </w:rPr>
        <w:t>تقديرًا لدعمكم ومحبتكم التي كانت القوة الحقيقية وراء هذا الإنجاز.</w:t>
      </w:r>
    </w:p>
    <w:p w14:paraId="354787CB" w14:textId="77777777" w:rsidR="004369D2" w:rsidRPr="00504E83" w:rsidRDefault="004369D2" w:rsidP="00583EBB">
      <w:pPr>
        <w:spacing w:line="276" w:lineRule="auto"/>
        <w:jc w:val="center"/>
        <w:rPr>
          <w:rFonts w:ascii="Traditional Arabic" w:hAnsi="Traditional Arabic" w:cs="Traditional Arabic"/>
          <w:b/>
          <w:bCs/>
          <w:rtl/>
        </w:rPr>
      </w:pPr>
    </w:p>
    <w:p w14:paraId="6949572B" w14:textId="77777777"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الباحثة</w:t>
      </w:r>
    </w:p>
    <w:p w14:paraId="159CDC13" w14:textId="3DA1FBE4" w:rsidR="00583EBB" w:rsidRPr="00504E83" w:rsidRDefault="00583EBB" w:rsidP="00583EBB">
      <w:pPr>
        <w:spacing w:line="276" w:lineRule="auto"/>
        <w:jc w:val="center"/>
        <w:rPr>
          <w:rFonts w:ascii="Traditional Arabic" w:hAnsi="Traditional Arabic" w:cs="Traditional Arabic"/>
          <w:b/>
          <w:bCs/>
          <w:rtl/>
        </w:rPr>
      </w:pPr>
      <w:r w:rsidRPr="00504E83">
        <w:rPr>
          <w:rFonts w:ascii="Traditional Arabic" w:hAnsi="Traditional Arabic" w:cs="Traditional Arabic"/>
          <w:b/>
          <w:bCs/>
          <w:rtl/>
        </w:rPr>
        <w:t>رباب طارق الصائغ</w:t>
      </w:r>
    </w:p>
    <w:p w14:paraId="3B9BF13B" w14:textId="77777777" w:rsidR="00583EBB" w:rsidRPr="00504E83" w:rsidRDefault="00583EBB" w:rsidP="002A5344">
      <w:pPr>
        <w:spacing w:line="276" w:lineRule="auto"/>
        <w:jc w:val="both"/>
        <w:rPr>
          <w:rFonts w:ascii="Traditional Arabic" w:hAnsi="Traditional Arabic" w:cs="Traditional Arabic"/>
          <w:b/>
          <w:bCs/>
          <w:rtl/>
        </w:rPr>
      </w:pPr>
    </w:p>
    <w:p w14:paraId="747FBC80" w14:textId="77777777" w:rsidR="00583EBB" w:rsidRPr="00504E83" w:rsidRDefault="00583EBB" w:rsidP="002A5344">
      <w:pPr>
        <w:spacing w:line="276" w:lineRule="auto"/>
        <w:jc w:val="both"/>
        <w:rPr>
          <w:rFonts w:ascii="Traditional Arabic" w:hAnsi="Traditional Arabic" w:cs="Traditional Arabic"/>
          <w:b/>
          <w:bCs/>
          <w:rtl/>
        </w:rPr>
      </w:pPr>
    </w:p>
    <w:p w14:paraId="7B48AF19" w14:textId="77777777" w:rsidR="00D14C68" w:rsidRPr="00504E83" w:rsidRDefault="00D14C68" w:rsidP="00784A0D">
      <w:pPr>
        <w:spacing w:line="276" w:lineRule="auto"/>
        <w:jc w:val="both"/>
        <w:rPr>
          <w:rFonts w:ascii="Traditional Arabic" w:hAnsi="Traditional Arabic" w:cs="Traditional Arabic"/>
          <w:b/>
          <w:bCs/>
          <w:rtl/>
          <w:lang w:val="en-AE"/>
        </w:rPr>
      </w:pPr>
    </w:p>
    <w:p w14:paraId="31A6A38B" w14:textId="77777777" w:rsidR="004369D2" w:rsidRPr="00504E83" w:rsidRDefault="004369D2" w:rsidP="004369D2">
      <w:pPr>
        <w:spacing w:line="276" w:lineRule="auto"/>
        <w:jc w:val="center"/>
        <w:rPr>
          <w:rFonts w:ascii="Traditional Arabic" w:hAnsi="Traditional Arabic" w:cs="Traditional Arabic"/>
          <w:b/>
          <w:bCs/>
          <w:rtl/>
          <w:lang w:val="en-AE"/>
        </w:rPr>
      </w:pPr>
      <w:r w:rsidRPr="00504E83">
        <w:rPr>
          <w:rFonts w:ascii="Traditional Arabic" w:hAnsi="Traditional Arabic" w:cs="Traditional Arabic"/>
          <w:b/>
          <w:bCs/>
          <w:rtl/>
          <w:lang w:val="en-AE"/>
        </w:rPr>
        <w:t>الحمد لله أولًا وآخرًا، حمدًا كثيرًا طيبًا مباركًا فيه، على فضله وتوفيقه الذي مكنني من إتمام هذه الرسالة، فله الحمد والشكر على ما أنعم به من توفيق وإعانة.</w:t>
      </w:r>
    </w:p>
    <w:p w14:paraId="60DCCB7C" w14:textId="77777777" w:rsidR="004369D2" w:rsidRPr="00504E83" w:rsidRDefault="004369D2" w:rsidP="004369D2">
      <w:pPr>
        <w:spacing w:line="276" w:lineRule="auto"/>
        <w:jc w:val="center"/>
        <w:rPr>
          <w:rFonts w:ascii="Traditional Arabic" w:hAnsi="Traditional Arabic" w:cs="Traditional Arabic"/>
          <w:b/>
          <w:bCs/>
          <w:rtl/>
          <w:lang w:val="en-AE"/>
        </w:rPr>
      </w:pPr>
    </w:p>
    <w:p w14:paraId="11773289" w14:textId="77777777" w:rsidR="004369D2" w:rsidRPr="00504E83" w:rsidRDefault="004369D2" w:rsidP="004369D2">
      <w:pPr>
        <w:spacing w:line="276" w:lineRule="auto"/>
        <w:jc w:val="center"/>
        <w:rPr>
          <w:rFonts w:ascii="Traditional Arabic" w:hAnsi="Traditional Arabic" w:cs="Traditional Arabic"/>
          <w:b/>
          <w:bCs/>
          <w:rtl/>
          <w:lang w:val="en-AE"/>
        </w:rPr>
      </w:pPr>
      <w:r w:rsidRPr="00504E83">
        <w:rPr>
          <w:rFonts w:ascii="Traditional Arabic" w:hAnsi="Traditional Arabic" w:cs="Traditional Arabic"/>
          <w:b/>
          <w:bCs/>
          <w:rtl/>
          <w:lang w:val="en-AE"/>
        </w:rPr>
        <w:t xml:space="preserve">أتقدم بخالص الشكر والتقدير إلى جامعة </w:t>
      </w:r>
      <w:proofErr w:type="spellStart"/>
      <w:r w:rsidRPr="00504E83">
        <w:rPr>
          <w:rFonts w:ascii="Traditional Arabic" w:hAnsi="Traditional Arabic" w:cs="Traditional Arabic"/>
          <w:b/>
          <w:bCs/>
          <w:rtl/>
          <w:lang w:val="en-AE"/>
        </w:rPr>
        <w:t>ميدأوشن</w:t>
      </w:r>
      <w:proofErr w:type="spellEnd"/>
      <w:r w:rsidRPr="00504E83">
        <w:rPr>
          <w:rFonts w:ascii="Traditional Arabic" w:hAnsi="Traditional Arabic" w:cs="Traditional Arabic"/>
          <w:b/>
          <w:bCs/>
          <w:rtl/>
          <w:lang w:val="en-AE"/>
        </w:rPr>
        <w:t xml:space="preserve"> وأعضاء هيئة التدريس الكرام على ما قدموه من دعم علمي وتوجيهات قيمة كان لها الأثر الكبير في إنجاز هذا البحث.</w:t>
      </w:r>
    </w:p>
    <w:p w14:paraId="24DA671F" w14:textId="77777777" w:rsidR="004369D2" w:rsidRPr="00504E83" w:rsidRDefault="004369D2" w:rsidP="004369D2">
      <w:pPr>
        <w:spacing w:line="276" w:lineRule="auto"/>
        <w:jc w:val="center"/>
        <w:rPr>
          <w:rFonts w:ascii="Traditional Arabic" w:hAnsi="Traditional Arabic" w:cs="Traditional Arabic"/>
          <w:b/>
          <w:bCs/>
          <w:rtl/>
          <w:lang w:val="en-AE"/>
        </w:rPr>
      </w:pPr>
    </w:p>
    <w:p w14:paraId="69B2D053" w14:textId="77777777" w:rsidR="004369D2" w:rsidRPr="00504E83" w:rsidRDefault="004369D2" w:rsidP="004369D2">
      <w:pPr>
        <w:spacing w:line="276" w:lineRule="auto"/>
        <w:jc w:val="center"/>
        <w:rPr>
          <w:rFonts w:ascii="Traditional Arabic" w:hAnsi="Traditional Arabic" w:cs="Traditional Arabic"/>
          <w:b/>
          <w:bCs/>
          <w:rtl/>
          <w:lang w:val="en-AE"/>
        </w:rPr>
      </w:pPr>
      <w:r w:rsidRPr="00504E83">
        <w:rPr>
          <w:rFonts w:ascii="Traditional Arabic" w:hAnsi="Traditional Arabic" w:cs="Traditional Arabic"/>
          <w:b/>
          <w:bCs/>
          <w:rtl/>
          <w:lang w:val="en-AE"/>
        </w:rPr>
        <w:t>كما أتوجه بخالص الشكر والامتنان إلى عائلتي الكريمة على دعمهم المستمر وتشجيعهم الدائم طوال مسيرتي العلمية، فكان لوقوفهم بجانبي الأثر الكبير في إتمام هذه الرسالة.</w:t>
      </w:r>
    </w:p>
    <w:p w14:paraId="0BEEE59C" w14:textId="77777777" w:rsidR="004369D2" w:rsidRPr="00504E83" w:rsidRDefault="004369D2" w:rsidP="004369D2">
      <w:pPr>
        <w:spacing w:line="276" w:lineRule="auto"/>
        <w:jc w:val="center"/>
        <w:rPr>
          <w:rFonts w:ascii="Traditional Arabic" w:hAnsi="Traditional Arabic" w:cs="Traditional Arabic"/>
          <w:b/>
          <w:bCs/>
          <w:rtl/>
          <w:lang w:val="en-AE"/>
        </w:rPr>
      </w:pPr>
    </w:p>
    <w:p w14:paraId="0D9CFF1D" w14:textId="66EB42E6" w:rsidR="00583EBB" w:rsidRPr="00504E83" w:rsidRDefault="004369D2" w:rsidP="004369D2">
      <w:pPr>
        <w:spacing w:line="276" w:lineRule="auto"/>
        <w:jc w:val="center"/>
        <w:rPr>
          <w:rFonts w:ascii="Traditional Arabic" w:hAnsi="Traditional Arabic" w:cs="Traditional Arabic"/>
          <w:b/>
          <w:bCs/>
          <w:lang w:val="en-AE"/>
        </w:rPr>
      </w:pPr>
      <w:r w:rsidRPr="00504E83">
        <w:rPr>
          <w:rFonts w:ascii="Traditional Arabic" w:hAnsi="Traditional Arabic" w:cs="Traditional Arabic"/>
          <w:b/>
          <w:bCs/>
          <w:rtl/>
          <w:lang w:val="en-AE"/>
        </w:rPr>
        <w:t>أسأل الله أن يجزيهم جميعًا خير الجزاء، وأن يجعل هذا العمل نافعًا ومفيدًا.</w:t>
      </w:r>
    </w:p>
    <w:p w14:paraId="50269EEE" w14:textId="77777777" w:rsidR="00583EBB" w:rsidRPr="00504E83" w:rsidRDefault="00583EBB" w:rsidP="002A5344">
      <w:pPr>
        <w:spacing w:line="276" w:lineRule="auto"/>
        <w:jc w:val="both"/>
        <w:rPr>
          <w:rFonts w:ascii="Traditional Arabic" w:hAnsi="Traditional Arabic" w:cs="Traditional Arabic"/>
          <w:b/>
          <w:bCs/>
        </w:rPr>
      </w:pPr>
    </w:p>
    <w:p w14:paraId="421B859B" w14:textId="77777777" w:rsidR="004369D2" w:rsidRPr="00504E83" w:rsidRDefault="004369D2" w:rsidP="002A5344">
      <w:pPr>
        <w:spacing w:line="276" w:lineRule="auto"/>
        <w:jc w:val="both"/>
        <w:rPr>
          <w:rFonts w:ascii="Traditional Arabic" w:hAnsi="Traditional Arabic" w:cs="Traditional Arabic"/>
          <w:b/>
          <w:bCs/>
        </w:rPr>
      </w:pPr>
    </w:p>
    <w:p w14:paraId="44F81FBA" w14:textId="77777777" w:rsidR="004369D2" w:rsidRPr="00504E83" w:rsidRDefault="004369D2" w:rsidP="002A5344">
      <w:pPr>
        <w:spacing w:line="276" w:lineRule="auto"/>
        <w:jc w:val="both"/>
        <w:rPr>
          <w:rFonts w:ascii="Traditional Arabic" w:hAnsi="Traditional Arabic" w:cs="Traditional Arabic"/>
          <w:b/>
          <w:bCs/>
        </w:rPr>
      </w:pPr>
    </w:p>
    <w:p w14:paraId="7CFCA3B3" w14:textId="77777777" w:rsidR="004369D2" w:rsidRPr="00504E83" w:rsidRDefault="004369D2" w:rsidP="002A5344">
      <w:pPr>
        <w:spacing w:line="276" w:lineRule="auto"/>
        <w:jc w:val="both"/>
        <w:rPr>
          <w:rFonts w:ascii="Traditional Arabic" w:hAnsi="Traditional Arabic" w:cs="Traditional Arabic"/>
          <w:b/>
          <w:bCs/>
        </w:rPr>
      </w:pPr>
    </w:p>
    <w:p w14:paraId="2364A446" w14:textId="77777777" w:rsidR="004369D2" w:rsidRPr="00504E83" w:rsidRDefault="004369D2" w:rsidP="002A5344">
      <w:pPr>
        <w:spacing w:line="276" w:lineRule="auto"/>
        <w:jc w:val="both"/>
        <w:rPr>
          <w:rFonts w:ascii="Traditional Arabic" w:hAnsi="Traditional Arabic" w:cs="Traditional Arabic"/>
          <w:b/>
          <w:bCs/>
        </w:rPr>
      </w:pPr>
    </w:p>
    <w:p w14:paraId="56E3404F" w14:textId="77777777" w:rsidR="004369D2" w:rsidRPr="00504E83" w:rsidRDefault="004369D2" w:rsidP="002A5344">
      <w:pPr>
        <w:spacing w:line="276" w:lineRule="auto"/>
        <w:jc w:val="both"/>
        <w:rPr>
          <w:rFonts w:ascii="Traditional Arabic" w:hAnsi="Traditional Arabic" w:cs="Traditional Arabic"/>
          <w:b/>
          <w:bCs/>
        </w:rPr>
      </w:pPr>
    </w:p>
    <w:p w14:paraId="5D22E194" w14:textId="77777777" w:rsidR="004369D2" w:rsidRPr="00504E83" w:rsidRDefault="004369D2" w:rsidP="002A5344">
      <w:pPr>
        <w:spacing w:line="276" w:lineRule="auto"/>
        <w:jc w:val="both"/>
        <w:rPr>
          <w:rFonts w:ascii="Traditional Arabic" w:hAnsi="Traditional Arabic" w:cs="Traditional Arabic"/>
          <w:b/>
          <w:bCs/>
        </w:rPr>
      </w:pPr>
    </w:p>
    <w:p w14:paraId="6A643499" w14:textId="77777777" w:rsidR="004369D2" w:rsidRPr="00504E83" w:rsidRDefault="004369D2" w:rsidP="002A5344">
      <w:pPr>
        <w:spacing w:line="276" w:lineRule="auto"/>
        <w:jc w:val="both"/>
        <w:rPr>
          <w:rFonts w:ascii="Traditional Arabic" w:hAnsi="Traditional Arabic" w:cs="Traditional Arabic"/>
          <w:b/>
          <w:bCs/>
        </w:rPr>
      </w:pPr>
    </w:p>
    <w:p w14:paraId="18CABC79" w14:textId="77777777" w:rsidR="004369D2" w:rsidRPr="00504E83" w:rsidRDefault="004369D2" w:rsidP="002A5344">
      <w:pPr>
        <w:spacing w:line="276" w:lineRule="auto"/>
        <w:jc w:val="both"/>
        <w:rPr>
          <w:rFonts w:ascii="Traditional Arabic" w:hAnsi="Traditional Arabic" w:cs="Traditional Arabic"/>
          <w:b/>
          <w:bCs/>
        </w:rPr>
      </w:pPr>
    </w:p>
    <w:p w14:paraId="7418CC44" w14:textId="77777777" w:rsidR="004369D2" w:rsidRPr="00504E83" w:rsidRDefault="004369D2" w:rsidP="002A5344">
      <w:pPr>
        <w:spacing w:line="276" w:lineRule="auto"/>
        <w:jc w:val="both"/>
        <w:rPr>
          <w:rFonts w:ascii="Traditional Arabic" w:hAnsi="Traditional Arabic" w:cs="Traditional Arabic"/>
          <w:b/>
          <w:bCs/>
          <w:rtl/>
        </w:rPr>
      </w:pPr>
    </w:p>
    <w:p w14:paraId="56CBBFEB" w14:textId="77777777" w:rsidR="00D14C68" w:rsidRPr="00504E83" w:rsidRDefault="00D14C68" w:rsidP="002A5344">
      <w:pPr>
        <w:spacing w:line="276" w:lineRule="auto"/>
        <w:jc w:val="both"/>
        <w:rPr>
          <w:rFonts w:ascii="Traditional Arabic" w:hAnsi="Traditional Arabic" w:cs="Traditional Arabic"/>
          <w:b/>
          <w:bCs/>
          <w:rtl/>
        </w:rPr>
      </w:pPr>
    </w:p>
    <w:p w14:paraId="668E4060" w14:textId="77777777" w:rsidR="00583EBB" w:rsidRPr="00504E83" w:rsidRDefault="00583EBB" w:rsidP="002A5344">
      <w:pPr>
        <w:spacing w:line="276" w:lineRule="auto"/>
        <w:jc w:val="both"/>
        <w:rPr>
          <w:rFonts w:ascii="Traditional Arabic" w:hAnsi="Traditional Arabic" w:cs="Traditional Arabic"/>
          <w:b/>
          <w:bCs/>
        </w:rPr>
      </w:pPr>
    </w:p>
    <w:p w14:paraId="3E73E547" w14:textId="592914EB" w:rsidR="002820E7" w:rsidRPr="00504E83" w:rsidRDefault="002820E7" w:rsidP="002820E7">
      <w:pPr>
        <w:spacing w:line="276" w:lineRule="auto"/>
        <w:rPr>
          <w:rFonts w:ascii="Traditional Arabic" w:hAnsi="Traditional Arabic" w:cs="Traditional Arabic"/>
          <w:b/>
          <w:bCs/>
          <w:rtl/>
          <w:lang w:val="en-AE"/>
        </w:rPr>
      </w:pPr>
      <w:r w:rsidRPr="00504E83">
        <w:rPr>
          <w:rFonts w:ascii="Traditional Arabic" w:hAnsi="Traditional Arabic" w:cs="Traditional Arabic"/>
          <w:b/>
          <w:bCs/>
          <w:rtl/>
          <w:lang w:val="en-AE"/>
        </w:rPr>
        <w:t>المستخلص</w:t>
      </w:r>
      <w:r w:rsidR="006B02D1" w:rsidRPr="00504E83">
        <w:rPr>
          <w:rFonts w:ascii="Traditional Arabic" w:hAnsi="Traditional Arabic" w:cs="Traditional Arabic"/>
          <w:b/>
          <w:bCs/>
          <w:rtl/>
          <w:lang w:val="en-AE"/>
        </w:rPr>
        <w:t>:</w:t>
      </w:r>
    </w:p>
    <w:p w14:paraId="6459825D" w14:textId="061234CD" w:rsidR="002820E7" w:rsidRPr="00504E83" w:rsidRDefault="00727B3A" w:rsidP="002820E7">
      <w:pPr>
        <w:spacing w:line="276" w:lineRule="auto"/>
        <w:rPr>
          <w:rFonts w:ascii="Traditional Arabic" w:hAnsi="Traditional Arabic" w:cs="Traditional Arabic"/>
          <w:rtl/>
          <w:lang w:val="en-AE"/>
        </w:rPr>
      </w:pPr>
      <w:proofErr w:type="spellStart"/>
      <w:r>
        <w:rPr>
          <w:rFonts w:ascii="Traditional Arabic" w:hAnsi="Traditional Arabic" w:cs="Traditional Arabic" w:hint="cs"/>
          <w:rtl/>
        </w:rPr>
        <w:t>أستهدفت</w:t>
      </w:r>
      <w:proofErr w:type="spellEnd"/>
      <w:r w:rsidR="002820E7" w:rsidRPr="00504E83">
        <w:rPr>
          <w:rFonts w:ascii="Traditional Arabic" w:hAnsi="Traditional Arabic" w:cs="Traditional Arabic"/>
          <w:rtl/>
          <w:lang w:val="en-AE"/>
        </w:rPr>
        <w:t xml:space="preserve"> هذه الدراسة إلى تحليل دور أدوات الذكاء الاصطناعي في قياس كفاءة إدارة المشاريع في مكاتب إدارة المشاريع بالأمانات في المملكة العربية السعودية، في ظل التوجه المتزايد نحو التحول الرقمي وتبني التقنيات الذكية لتحقيق مستهدفات رؤية المملكة العربية السعودية 2030.</w:t>
      </w:r>
    </w:p>
    <w:p w14:paraId="5015A7D3" w14:textId="69AD08BD"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وتتمثل مشكلة الدراسة في وجود فجوة بين الإمكانات التي توفرها أدوات الذكاء الاصطناعي وبين مستوى توظيفها الفعلي في إدارة المشاريع داخل الأمانات، مما يستدعي دراسة مدى تأثير هذه الأدوات في تحسين كفاءة إدارة المشاريع ودعم عمليات اتخاذ القرار.</w:t>
      </w:r>
    </w:p>
    <w:p w14:paraId="0A682A31" w14:textId="2E353B8A"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اعتمدت الدراسة على المنهج الوصفي التحليلي لدراسة العلاقة بين استخدام أدوات الذكاء الاصطناعي وكفاءة إدارة المشاريع في القطاع البلدي. وتم جمع البيانات من خلال استبانة وزعت على عينة من العاملين في مكاتب إدارة المشاريع في الأمانات داخل المملكة العربية السعودية.</w:t>
      </w:r>
    </w:p>
    <w:p w14:paraId="527EFD77" w14:textId="4B39E0CB"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وقد تم تحليل البيانات باستخدام مجموعة من الأساليب الإحصائية المناسبة عبر برنامج الحزمة الإحصائية للعلوم الاجتماعية (</w:t>
      </w:r>
      <w:r w:rsidRPr="00504E83">
        <w:rPr>
          <w:rFonts w:ascii="Traditional Arabic" w:hAnsi="Traditional Arabic" w:cs="Traditional Arabic"/>
          <w:lang w:val="en-AE"/>
        </w:rPr>
        <w:t>SPSS</w:t>
      </w:r>
      <w:r w:rsidRPr="00504E83">
        <w:rPr>
          <w:rFonts w:ascii="Traditional Arabic" w:hAnsi="Traditional Arabic" w:cs="Traditional Arabic"/>
          <w:rtl/>
          <w:lang w:val="en-AE"/>
        </w:rPr>
        <w:t>)، بهدف اختبار فرضيات الدراسة وقياس مستوى تأثير أدوات الذكاء الاصطناعي على كفاءة إدارة المشاريع.</w:t>
      </w:r>
    </w:p>
    <w:p w14:paraId="4F41DE77" w14:textId="0671A66A"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وأظهرت نتائج الدراسة وجود تأثير ذو دلالة إحصائية لاستخدام أدوات الذكاء الاصطناعي في تحسين كفاءة إدارة المشاريع، حيث ساهمت هذه الأدوات في دعم عمليات اتخاذ القرار، وتحسين جودة البيانات، وتعزيز القدرة على التنبؤ بالمخاطر، إضافة إلى تحسين سرعة تنفيذ المشاريع ورفع مستوى دقة المتابعة.</w:t>
      </w:r>
    </w:p>
    <w:p w14:paraId="026A5298" w14:textId="5109DBBE"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وتكمن أهمية الدراسة في إبراز الدور المتزايد للتقنيات الذكية في تطوير إدارة المشاريع الحكومية، كما تسهم في تقديم مجموعة من التوصيات التي تدعم تعزيز استخدام أدوات الذكاء الاصطناعي في مكاتب إدارة المشاريع داخل الأمانات، بما يسهم في رفع كفاءة الأداء وتحقيق أهداف التحول الرقمي في المملكة.</w:t>
      </w:r>
    </w:p>
    <w:p w14:paraId="43EF3243" w14:textId="77777777"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الكلمات المفتاحية:</w:t>
      </w:r>
    </w:p>
    <w:p w14:paraId="158D3C89" w14:textId="023FDA73" w:rsidR="002820E7" w:rsidRPr="00504E83" w:rsidRDefault="002820E7" w:rsidP="002820E7">
      <w:pPr>
        <w:spacing w:line="276" w:lineRule="auto"/>
        <w:rPr>
          <w:rFonts w:ascii="Traditional Arabic" w:hAnsi="Traditional Arabic" w:cs="Traditional Arabic"/>
          <w:rtl/>
          <w:lang w:val="en-AE"/>
        </w:rPr>
      </w:pPr>
      <w:r w:rsidRPr="00504E83">
        <w:rPr>
          <w:rFonts w:ascii="Traditional Arabic" w:hAnsi="Traditional Arabic" w:cs="Traditional Arabic"/>
          <w:rtl/>
          <w:lang w:val="en-AE"/>
        </w:rPr>
        <w:t>الذكاء الاصطناعي، إدارة المشاريع، مكاتب إدارة المشاريع، التحول الرقمي، كفاءة إدارة المشاريع.</w:t>
      </w:r>
    </w:p>
    <w:p w14:paraId="4724D26B" w14:textId="77777777" w:rsidR="002820E7" w:rsidRPr="00504E83" w:rsidRDefault="002820E7" w:rsidP="002820E7">
      <w:pPr>
        <w:spacing w:line="276" w:lineRule="auto"/>
        <w:rPr>
          <w:rFonts w:ascii="Traditional Arabic" w:hAnsi="Traditional Arabic" w:cs="Traditional Arabic"/>
          <w:rtl/>
          <w:lang w:val="en-AE"/>
        </w:rPr>
      </w:pPr>
    </w:p>
    <w:p w14:paraId="5A7109AD" w14:textId="66AC19C2" w:rsidR="002820E7" w:rsidRPr="00504E83" w:rsidRDefault="002820E7" w:rsidP="002820E7">
      <w:pPr>
        <w:spacing w:line="276" w:lineRule="auto"/>
        <w:jc w:val="right"/>
        <w:rPr>
          <w:rFonts w:ascii="Traditional Arabic" w:hAnsi="Traditional Arabic" w:cs="Traditional Arabic"/>
          <w:b/>
          <w:bCs/>
          <w:rtl/>
          <w:lang w:val="en-AE"/>
        </w:rPr>
      </w:pPr>
      <w:r w:rsidRPr="00504E83">
        <w:rPr>
          <w:rFonts w:ascii="Traditional Arabic" w:hAnsi="Traditional Arabic" w:cs="Traditional Arabic"/>
          <w:b/>
          <w:bCs/>
          <w:lang w:val="en-AE"/>
        </w:rPr>
        <w:t>Abstract</w:t>
      </w:r>
    </w:p>
    <w:p w14:paraId="6B6CFDE9" w14:textId="43720134" w:rsidR="002820E7"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 xml:space="preserve">This study aims to </w:t>
      </w:r>
      <w:proofErr w:type="spellStart"/>
      <w:r w:rsidRPr="00504E83">
        <w:rPr>
          <w:rFonts w:ascii="Traditional Arabic" w:hAnsi="Traditional Arabic" w:cs="Traditional Arabic"/>
          <w:lang w:val="en-AE"/>
        </w:rPr>
        <w:t>analyze</w:t>
      </w:r>
      <w:proofErr w:type="spellEnd"/>
      <w:r w:rsidRPr="00504E83">
        <w:rPr>
          <w:rFonts w:ascii="Traditional Arabic" w:hAnsi="Traditional Arabic" w:cs="Traditional Arabic"/>
          <w:lang w:val="en-AE"/>
        </w:rPr>
        <w:t xml:space="preserve"> the role of Artificial Intelligence (AI) tools in measuring the efficiency of project management within Project Management Offices (PMOs) in municipalities across the Kingdom of Saudi Arabia. The </w:t>
      </w:r>
      <w:r w:rsidRPr="00504E83">
        <w:rPr>
          <w:rFonts w:ascii="Traditional Arabic" w:hAnsi="Traditional Arabic" w:cs="Traditional Arabic"/>
          <w:lang w:val="en-AE"/>
        </w:rPr>
        <w:lastRenderedPageBreak/>
        <w:t>study is conducted within the context of the growing trend toward digital transformation and the adoption of smart technologies to achieve the objectives of Saudi Vision 2030</w:t>
      </w:r>
    </w:p>
    <w:p w14:paraId="29FAC599" w14:textId="0746D550" w:rsidR="002820E7"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The research problem lies in the gap between the capabilities offered by Artificial Intelligence tools and their actual level of utilization in managing projects within municipalities. Therefore, this study seeks to examine the impact of AI tools on improving project management efficiency and supporting decision-making processes</w:t>
      </w:r>
    </w:p>
    <w:p w14:paraId="5A01E428" w14:textId="7206BB28" w:rsidR="002820E7"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The study adopted the descriptive analytical approach to examine the relationship between the use of Artificial Intelligence tools and project management efficiency in the municipal sector. Data were collected through a questionnaire distributed to employees working in Project Management Offices in municipalities across Saudi Arabia</w:t>
      </w:r>
    </w:p>
    <w:p w14:paraId="6BBF1411" w14:textId="452D32E8" w:rsidR="002820E7"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 xml:space="preserve">The collected data were </w:t>
      </w:r>
      <w:proofErr w:type="spellStart"/>
      <w:r w:rsidRPr="00504E83">
        <w:rPr>
          <w:rFonts w:ascii="Traditional Arabic" w:hAnsi="Traditional Arabic" w:cs="Traditional Arabic"/>
          <w:lang w:val="en-AE"/>
        </w:rPr>
        <w:t>analyzed</w:t>
      </w:r>
      <w:proofErr w:type="spellEnd"/>
      <w:r w:rsidRPr="00504E83">
        <w:rPr>
          <w:rFonts w:ascii="Traditional Arabic" w:hAnsi="Traditional Arabic" w:cs="Traditional Arabic"/>
          <w:lang w:val="en-AE"/>
        </w:rPr>
        <w:t xml:space="preserve"> using appropriate statistical methods through the Statistical Package for Social Sciences (SPSS) </w:t>
      </w:r>
      <w:proofErr w:type="gramStart"/>
      <w:r w:rsidRPr="00504E83">
        <w:rPr>
          <w:rFonts w:ascii="Traditional Arabic" w:hAnsi="Traditional Arabic" w:cs="Traditional Arabic"/>
          <w:lang w:val="en-AE"/>
        </w:rPr>
        <w:t>in order to</w:t>
      </w:r>
      <w:proofErr w:type="gramEnd"/>
      <w:r w:rsidRPr="00504E83">
        <w:rPr>
          <w:rFonts w:ascii="Traditional Arabic" w:hAnsi="Traditional Arabic" w:cs="Traditional Arabic"/>
          <w:lang w:val="en-AE"/>
        </w:rPr>
        <w:t xml:space="preserve"> test the study hypotheses and measure the impact of Artificial Intelligence tools on project management efficiency</w:t>
      </w:r>
    </w:p>
    <w:p w14:paraId="53236421" w14:textId="3E4DAE86" w:rsidR="002820E7"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The results revealed a statistically significant impact of Artificial Intelligence tools on improving project management efficiency. These tools contributed to enhancing decision-making processes, improving data quality, strengthening risk prediction capabilities, accelerating project implementation, and increasing monitoring accuracy</w:t>
      </w:r>
    </w:p>
    <w:p w14:paraId="1803FDF5" w14:textId="5F4B93CD" w:rsidR="002820E7"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 xml:space="preserve">The importance of this study lies in highlighting the growing role of smart technologies in developing government project management practices. It also provides practical recommendations to enhance the use of Artificial Intelligence tools in Project Management Offices within municipalities, </w:t>
      </w:r>
      <w:r w:rsidRPr="00504E83">
        <w:rPr>
          <w:rFonts w:ascii="Traditional Arabic" w:hAnsi="Traditional Arabic" w:cs="Traditional Arabic"/>
          <w:lang w:val="en-AE"/>
        </w:rPr>
        <w:lastRenderedPageBreak/>
        <w:t>which contributes to improving performance efficiency and supporting digital transformation initiatives in Saudi Arabia</w:t>
      </w:r>
    </w:p>
    <w:p w14:paraId="6C3267EF" w14:textId="29814548" w:rsidR="002820E7" w:rsidRPr="00504E83" w:rsidRDefault="002820E7" w:rsidP="002820E7">
      <w:pPr>
        <w:spacing w:line="276" w:lineRule="auto"/>
        <w:jc w:val="right"/>
        <w:rPr>
          <w:rFonts w:ascii="Traditional Arabic" w:hAnsi="Traditional Arabic" w:cs="Traditional Arabic"/>
          <w:lang w:val="en-AE"/>
        </w:rPr>
      </w:pPr>
      <w:r w:rsidRPr="00504E83">
        <w:rPr>
          <w:rFonts w:ascii="Traditional Arabic" w:hAnsi="Traditional Arabic" w:cs="Traditional Arabic"/>
          <w:lang w:val="en-AE"/>
        </w:rPr>
        <w:t>Keywords</w:t>
      </w:r>
    </w:p>
    <w:p w14:paraId="509E4323" w14:textId="71720599" w:rsidR="00583EBB" w:rsidRPr="00504E83" w:rsidRDefault="002820E7" w:rsidP="002820E7">
      <w:pPr>
        <w:spacing w:line="276" w:lineRule="auto"/>
        <w:jc w:val="right"/>
        <w:rPr>
          <w:rFonts w:ascii="Traditional Arabic" w:hAnsi="Traditional Arabic" w:cs="Traditional Arabic"/>
          <w:rtl/>
          <w:lang w:val="en-AE"/>
        </w:rPr>
      </w:pPr>
      <w:r w:rsidRPr="00504E83">
        <w:rPr>
          <w:rFonts w:ascii="Traditional Arabic" w:hAnsi="Traditional Arabic" w:cs="Traditional Arabic"/>
          <w:lang w:val="en-AE"/>
        </w:rPr>
        <w:t>Artificial Intelligence, Project Management, Project Management Offices, Digital Transformation, Project Management Efficiency</w:t>
      </w:r>
    </w:p>
    <w:p w14:paraId="0AE3DED8" w14:textId="77777777" w:rsidR="002820E7" w:rsidRPr="00504E83" w:rsidRDefault="002820E7" w:rsidP="002A5344">
      <w:pPr>
        <w:spacing w:line="276" w:lineRule="auto"/>
        <w:jc w:val="both"/>
        <w:rPr>
          <w:rFonts w:ascii="Traditional Arabic" w:hAnsi="Traditional Arabic" w:cs="Traditional Arabic"/>
          <w:rtl/>
          <w:lang w:val="en-AE"/>
        </w:rPr>
      </w:pPr>
    </w:p>
    <w:p w14:paraId="14E59097" w14:textId="77777777" w:rsidR="002820E7" w:rsidRPr="00504E83" w:rsidRDefault="002820E7" w:rsidP="002A5344">
      <w:pPr>
        <w:spacing w:line="276" w:lineRule="auto"/>
        <w:jc w:val="both"/>
        <w:rPr>
          <w:rFonts w:ascii="Traditional Arabic" w:hAnsi="Traditional Arabic" w:cs="Traditional Arabic"/>
          <w:rtl/>
          <w:lang w:val="en-AE"/>
        </w:rPr>
      </w:pPr>
    </w:p>
    <w:p w14:paraId="0CFC3E78" w14:textId="77777777" w:rsidR="00490B32" w:rsidRPr="00504E83" w:rsidRDefault="00490B32" w:rsidP="002A5344">
      <w:pPr>
        <w:spacing w:line="276" w:lineRule="auto"/>
        <w:jc w:val="both"/>
        <w:rPr>
          <w:rFonts w:ascii="Traditional Arabic" w:hAnsi="Traditional Arabic" w:cs="Traditional Arabic"/>
          <w:rtl/>
          <w:lang w:val="en-AE"/>
        </w:rPr>
      </w:pPr>
    </w:p>
    <w:p w14:paraId="4D8E071F" w14:textId="77777777" w:rsidR="00490B32" w:rsidRPr="00504E83" w:rsidRDefault="00490B32" w:rsidP="002A5344">
      <w:pPr>
        <w:spacing w:line="276" w:lineRule="auto"/>
        <w:jc w:val="both"/>
        <w:rPr>
          <w:rFonts w:ascii="Traditional Arabic" w:hAnsi="Traditional Arabic" w:cs="Traditional Arabic"/>
          <w:rtl/>
          <w:lang w:val="en-AE"/>
        </w:rPr>
      </w:pPr>
    </w:p>
    <w:p w14:paraId="01C65B31" w14:textId="77777777" w:rsidR="00490B32" w:rsidRPr="00504E83" w:rsidRDefault="00490B32" w:rsidP="002A5344">
      <w:pPr>
        <w:spacing w:line="276" w:lineRule="auto"/>
        <w:jc w:val="both"/>
        <w:rPr>
          <w:rFonts w:ascii="Traditional Arabic" w:hAnsi="Traditional Arabic" w:cs="Traditional Arabic"/>
          <w:rtl/>
          <w:lang w:val="en-AE"/>
        </w:rPr>
      </w:pPr>
    </w:p>
    <w:p w14:paraId="243EBADE" w14:textId="77777777" w:rsidR="00490B32" w:rsidRPr="00504E83" w:rsidRDefault="00490B32" w:rsidP="002A5344">
      <w:pPr>
        <w:spacing w:line="276" w:lineRule="auto"/>
        <w:jc w:val="both"/>
        <w:rPr>
          <w:rFonts w:ascii="Traditional Arabic" w:hAnsi="Traditional Arabic" w:cs="Traditional Arabic"/>
          <w:rtl/>
          <w:lang w:val="en-AE"/>
        </w:rPr>
      </w:pPr>
    </w:p>
    <w:p w14:paraId="5C2EB0DE" w14:textId="77777777" w:rsidR="00490B32" w:rsidRPr="00504E83" w:rsidRDefault="00490B32" w:rsidP="002A5344">
      <w:pPr>
        <w:spacing w:line="276" w:lineRule="auto"/>
        <w:jc w:val="both"/>
        <w:rPr>
          <w:rFonts w:ascii="Traditional Arabic" w:hAnsi="Traditional Arabic" w:cs="Traditional Arabic"/>
          <w:rtl/>
          <w:lang w:val="en-AE"/>
        </w:rPr>
      </w:pPr>
    </w:p>
    <w:p w14:paraId="7E5C6704" w14:textId="77777777" w:rsidR="00490B32" w:rsidRPr="00504E83" w:rsidRDefault="00490B32" w:rsidP="002A5344">
      <w:pPr>
        <w:spacing w:line="276" w:lineRule="auto"/>
        <w:jc w:val="both"/>
        <w:rPr>
          <w:rFonts w:ascii="Traditional Arabic" w:hAnsi="Traditional Arabic" w:cs="Traditional Arabic"/>
          <w:b/>
          <w:bCs/>
          <w:rtl/>
          <w:lang w:val="en-AE"/>
        </w:rPr>
      </w:pPr>
    </w:p>
    <w:p w14:paraId="398A2831" w14:textId="77777777" w:rsidR="00490B32" w:rsidRPr="00504E83" w:rsidRDefault="00490B32" w:rsidP="002A5344">
      <w:pPr>
        <w:spacing w:line="276" w:lineRule="auto"/>
        <w:jc w:val="both"/>
        <w:rPr>
          <w:rFonts w:ascii="Traditional Arabic" w:hAnsi="Traditional Arabic" w:cs="Traditional Arabic"/>
          <w:b/>
          <w:bCs/>
          <w:rtl/>
          <w:lang w:val="en-AE"/>
        </w:rPr>
      </w:pPr>
    </w:p>
    <w:p w14:paraId="7632B534" w14:textId="77777777" w:rsidR="00490B32" w:rsidRPr="00504E83" w:rsidRDefault="00490B32" w:rsidP="002A5344">
      <w:pPr>
        <w:spacing w:line="276" w:lineRule="auto"/>
        <w:jc w:val="both"/>
        <w:rPr>
          <w:rFonts w:ascii="Traditional Arabic" w:hAnsi="Traditional Arabic" w:cs="Traditional Arabic"/>
          <w:b/>
          <w:bCs/>
          <w:rtl/>
          <w:lang w:val="en-AE"/>
        </w:rPr>
      </w:pPr>
    </w:p>
    <w:p w14:paraId="4F0933B6" w14:textId="77777777" w:rsidR="00490B32" w:rsidRPr="00504E83" w:rsidRDefault="00490B32" w:rsidP="002A5344">
      <w:pPr>
        <w:spacing w:line="276" w:lineRule="auto"/>
        <w:jc w:val="both"/>
        <w:rPr>
          <w:rFonts w:ascii="Traditional Arabic" w:hAnsi="Traditional Arabic" w:cs="Traditional Arabic"/>
          <w:b/>
          <w:bCs/>
          <w:rtl/>
          <w:lang w:val="en-AE"/>
        </w:rPr>
      </w:pPr>
    </w:p>
    <w:p w14:paraId="3472625E" w14:textId="77777777" w:rsidR="00FB74FF" w:rsidRPr="00504E83" w:rsidRDefault="00FB74FF" w:rsidP="002A5344">
      <w:pPr>
        <w:spacing w:line="276" w:lineRule="auto"/>
        <w:jc w:val="both"/>
        <w:rPr>
          <w:rFonts w:ascii="Traditional Arabic" w:hAnsi="Traditional Arabic" w:cs="Traditional Arabic"/>
          <w:b/>
          <w:bCs/>
          <w:rtl/>
          <w:lang w:val="en-AE"/>
        </w:rPr>
      </w:pPr>
    </w:p>
    <w:p w14:paraId="3025F186" w14:textId="77777777" w:rsidR="00FB74FF" w:rsidRPr="00504E83" w:rsidRDefault="00FB74FF" w:rsidP="002A5344">
      <w:pPr>
        <w:spacing w:line="276" w:lineRule="auto"/>
        <w:jc w:val="both"/>
        <w:rPr>
          <w:rFonts w:ascii="Traditional Arabic" w:hAnsi="Traditional Arabic" w:cs="Traditional Arabic"/>
          <w:b/>
          <w:bCs/>
          <w:rtl/>
          <w:lang w:val="en-AE"/>
        </w:rPr>
      </w:pPr>
    </w:p>
    <w:p w14:paraId="797B8AFA" w14:textId="77777777" w:rsidR="00FB74FF" w:rsidRPr="00504E83" w:rsidRDefault="00FB74FF" w:rsidP="002A5344">
      <w:pPr>
        <w:spacing w:line="276" w:lineRule="auto"/>
        <w:jc w:val="both"/>
        <w:rPr>
          <w:rFonts w:ascii="Traditional Arabic" w:hAnsi="Traditional Arabic" w:cs="Traditional Arabic"/>
          <w:b/>
          <w:bCs/>
          <w:rtl/>
          <w:lang w:val="en-AE"/>
        </w:rPr>
      </w:pPr>
    </w:p>
    <w:p w14:paraId="04F7437D" w14:textId="77777777" w:rsidR="00FB74FF" w:rsidRPr="00504E83" w:rsidRDefault="00FB74FF" w:rsidP="002A5344">
      <w:pPr>
        <w:spacing w:line="276" w:lineRule="auto"/>
        <w:jc w:val="both"/>
        <w:rPr>
          <w:rFonts w:ascii="Traditional Arabic" w:hAnsi="Traditional Arabic" w:cs="Traditional Arabic"/>
          <w:b/>
          <w:bCs/>
          <w:rtl/>
          <w:lang w:val="en-AE"/>
        </w:rPr>
      </w:pPr>
    </w:p>
    <w:p w14:paraId="0E4F153D" w14:textId="77777777" w:rsidR="00FB74FF" w:rsidRPr="00504E83" w:rsidRDefault="00FB74FF" w:rsidP="002A5344">
      <w:pPr>
        <w:spacing w:line="276" w:lineRule="auto"/>
        <w:jc w:val="both"/>
        <w:rPr>
          <w:rFonts w:ascii="Traditional Arabic" w:hAnsi="Traditional Arabic" w:cs="Traditional Arabic"/>
          <w:b/>
          <w:bCs/>
          <w:rtl/>
          <w:lang w:val="en-AE"/>
        </w:rPr>
      </w:pPr>
    </w:p>
    <w:p w14:paraId="538C732F" w14:textId="77777777" w:rsidR="00490B32" w:rsidRPr="00504E83" w:rsidRDefault="00490B32" w:rsidP="002A5344">
      <w:pPr>
        <w:spacing w:line="276" w:lineRule="auto"/>
        <w:jc w:val="both"/>
        <w:rPr>
          <w:rFonts w:ascii="Traditional Arabic" w:hAnsi="Traditional Arabic" w:cs="Traditional Arabic"/>
          <w:b/>
          <w:bCs/>
          <w:rtl/>
          <w:lang w:val="en-AE"/>
        </w:rPr>
      </w:pPr>
    </w:p>
    <w:p w14:paraId="7CF05BDB" w14:textId="77777777" w:rsidR="00490B32" w:rsidRPr="00504E83" w:rsidRDefault="00490B32" w:rsidP="002A5344">
      <w:pPr>
        <w:spacing w:line="276" w:lineRule="auto"/>
        <w:jc w:val="both"/>
        <w:rPr>
          <w:rFonts w:ascii="Traditional Arabic" w:hAnsi="Traditional Arabic" w:cs="Traditional Arabic"/>
          <w:b/>
          <w:bCs/>
          <w:rtl/>
          <w:lang w:val="en-AE"/>
        </w:rPr>
      </w:pPr>
    </w:p>
    <w:p w14:paraId="08E3E355" w14:textId="77777777" w:rsidR="002820E7" w:rsidRPr="00504E83" w:rsidRDefault="002820E7" w:rsidP="002A5344">
      <w:pPr>
        <w:spacing w:line="276" w:lineRule="auto"/>
        <w:jc w:val="both"/>
        <w:rPr>
          <w:rFonts w:ascii="Traditional Arabic" w:hAnsi="Traditional Arabic" w:cs="Traditional Arabic"/>
          <w:b/>
          <w:bCs/>
          <w:rtl/>
          <w:lang w:val="en-AE"/>
        </w:rPr>
      </w:pPr>
    </w:p>
    <w:p w14:paraId="00952557" w14:textId="77777777" w:rsidR="00583EBB" w:rsidRPr="00504E83" w:rsidRDefault="00583EBB" w:rsidP="002A5344">
      <w:pPr>
        <w:spacing w:line="276" w:lineRule="auto"/>
        <w:jc w:val="both"/>
        <w:rPr>
          <w:rFonts w:ascii="Traditional Arabic" w:hAnsi="Traditional Arabic" w:cs="Traditional Arabic"/>
          <w:b/>
          <w:bCs/>
          <w:rtl/>
        </w:rPr>
      </w:pPr>
    </w:p>
    <w:bookmarkStart w:id="1" w:name="_Toc223394352" w:displacedByCustomXml="next"/>
    <w:sdt>
      <w:sdtPr>
        <w:rPr>
          <w:rFonts w:ascii="Traditional Arabic" w:eastAsiaTheme="minorHAnsi" w:hAnsi="Traditional Arabic" w:cs="Simplified Arabic"/>
          <w:b/>
          <w:bCs/>
          <w:color w:val="auto"/>
          <w:sz w:val="28"/>
          <w:szCs w:val="28"/>
          <w:rtl/>
          <w:lang w:val="ar-SA"/>
        </w:rPr>
        <w:id w:val="468023798"/>
        <w:docPartObj>
          <w:docPartGallery w:val="Table of Contents"/>
          <w:docPartUnique/>
        </w:docPartObj>
      </w:sdtPr>
      <w:sdtEndPr>
        <w:rPr>
          <w:b w:val="0"/>
          <w:bCs w:val="0"/>
          <w:lang w:val="en-US"/>
        </w:rPr>
      </w:sdtEndPr>
      <w:sdtContent>
        <w:p w14:paraId="3FBC4CC9" w14:textId="5459A3EF" w:rsidR="003A0B75" w:rsidRPr="00504E83" w:rsidRDefault="003A0B75" w:rsidP="00974229">
          <w:pPr>
            <w:pStyle w:val="Heading1"/>
            <w:jc w:val="center"/>
            <w:rPr>
              <w:rFonts w:ascii="Traditional Arabic" w:hAnsi="Traditional Arabic"/>
              <w:b/>
              <w:bCs/>
              <w:color w:val="auto"/>
              <w:sz w:val="28"/>
              <w:szCs w:val="28"/>
              <w:rtl/>
            </w:rPr>
          </w:pPr>
          <w:r w:rsidRPr="00504E83">
            <w:rPr>
              <w:rFonts w:ascii="Traditional Arabic" w:hAnsi="Traditional Arabic"/>
              <w:b/>
              <w:bCs/>
              <w:color w:val="auto"/>
              <w:sz w:val="28"/>
              <w:szCs w:val="28"/>
              <w:rtl/>
              <w:lang w:val="ar-SA"/>
            </w:rPr>
            <w:t>جدول المحتويات</w:t>
          </w:r>
          <w:bookmarkEnd w:id="1"/>
        </w:p>
        <w:p w14:paraId="3C8A2F80" w14:textId="12D88CEF" w:rsidR="00974229" w:rsidRPr="00504E83" w:rsidRDefault="003A0B75" w:rsidP="00974229">
          <w:pPr>
            <w:pStyle w:val="TOC1"/>
            <w:rPr>
              <w:rFonts w:cs="Traditional Arabic"/>
              <w:b w:val="0"/>
              <w:bCs w:val="0"/>
              <w:kern w:val="2"/>
              <w14:ligatures w14:val="standardContextual"/>
            </w:rPr>
          </w:pPr>
          <w:r w:rsidRPr="00504E83">
            <w:rPr>
              <w:rFonts w:cs="Traditional Arabic"/>
            </w:rPr>
            <w:fldChar w:fldCharType="begin"/>
          </w:r>
          <w:r w:rsidRPr="00504E83">
            <w:rPr>
              <w:rFonts w:cs="Traditional Arabic"/>
            </w:rPr>
            <w:instrText xml:space="preserve"> TOC \o "1-3" \h \z \u </w:instrText>
          </w:r>
          <w:r w:rsidRPr="00504E83">
            <w:rPr>
              <w:rFonts w:cs="Traditional Arabic"/>
            </w:rPr>
            <w:fldChar w:fldCharType="separate"/>
          </w:r>
          <w:hyperlink w:anchor="_Toc223394352" w:history="1">
            <w:r w:rsidR="00974229" w:rsidRPr="00504E83">
              <w:rPr>
                <w:rStyle w:val="Hyperlink"/>
                <w:rFonts w:cs="Traditional Arabic"/>
                <w:color w:val="auto"/>
                <w:rtl/>
                <w:lang w:val="ar-SA"/>
              </w:rPr>
              <w:t>جدول المحتويات</w:t>
            </w:r>
            <w:r w:rsidR="00974229" w:rsidRPr="00504E83">
              <w:rPr>
                <w:rFonts w:cs="Traditional Arabic"/>
                <w:webHidden/>
              </w:rPr>
              <w:tab/>
            </w:r>
            <w:r w:rsidR="00612AC8" w:rsidRPr="00504E83">
              <w:rPr>
                <w:rFonts w:cs="Traditional Arabic"/>
                <w:webHidden/>
              </w:rPr>
              <w:t>6</w:t>
            </w:r>
          </w:hyperlink>
        </w:p>
        <w:p w14:paraId="1C4D1CFD" w14:textId="4F2DD615" w:rsidR="00974229" w:rsidRPr="00504E83" w:rsidRDefault="00974229" w:rsidP="00974229">
          <w:pPr>
            <w:pStyle w:val="TOC1"/>
            <w:rPr>
              <w:rFonts w:cs="Traditional Arabic"/>
              <w:b w:val="0"/>
              <w:bCs w:val="0"/>
              <w:kern w:val="2"/>
              <w14:ligatures w14:val="standardContextual"/>
            </w:rPr>
          </w:pPr>
          <w:hyperlink w:anchor="_Toc223394353" w:history="1">
            <w:r w:rsidRPr="00504E83">
              <w:rPr>
                <w:rStyle w:val="Hyperlink"/>
                <w:rFonts w:cs="Traditional Arabic"/>
                <w:color w:val="auto"/>
                <w:rtl/>
              </w:rPr>
              <w:t>قائمة الاختصارات</w:t>
            </w:r>
            <w:r w:rsidRPr="00504E83">
              <w:rPr>
                <w:rFonts w:cs="Traditional Arabic"/>
                <w:webHidden/>
              </w:rPr>
              <w:tab/>
            </w:r>
            <w:r w:rsidR="00612AC8" w:rsidRPr="00504E83">
              <w:rPr>
                <w:rFonts w:cs="Traditional Arabic"/>
                <w:webHidden/>
              </w:rPr>
              <w:t>8</w:t>
            </w:r>
          </w:hyperlink>
        </w:p>
        <w:p w14:paraId="555DE76E" w14:textId="7DE2BDD2" w:rsidR="00974229" w:rsidRPr="00504E83" w:rsidRDefault="00974229" w:rsidP="00974229">
          <w:pPr>
            <w:pStyle w:val="TOC1"/>
            <w:rPr>
              <w:rFonts w:cs="Traditional Arabic"/>
              <w:b w:val="0"/>
              <w:bCs w:val="0"/>
              <w:kern w:val="2"/>
              <w14:ligatures w14:val="standardContextual"/>
            </w:rPr>
          </w:pPr>
          <w:hyperlink w:anchor="_Toc223394354" w:history="1">
            <w:r w:rsidRPr="00504E83">
              <w:rPr>
                <w:rStyle w:val="Hyperlink"/>
                <w:rFonts w:cs="Traditional Arabic"/>
                <w:color w:val="auto"/>
                <w:rtl/>
              </w:rPr>
              <w:t>الفصل الأول: الإطار المنهجي للدراسة</w:t>
            </w:r>
            <w:r w:rsidRPr="00504E83">
              <w:rPr>
                <w:rFonts w:cs="Traditional Arabic"/>
                <w:webHidden/>
              </w:rPr>
              <w:tab/>
            </w:r>
            <w:r w:rsidR="00612AC8" w:rsidRPr="00504E83">
              <w:rPr>
                <w:rFonts w:cs="Traditional Arabic"/>
                <w:webHidden/>
              </w:rPr>
              <w:t>9</w:t>
            </w:r>
          </w:hyperlink>
        </w:p>
        <w:p w14:paraId="0E8458C8" w14:textId="50824851" w:rsidR="00974229" w:rsidRPr="00504E83" w:rsidRDefault="00974229" w:rsidP="00974229">
          <w:pPr>
            <w:pStyle w:val="TOC2"/>
            <w:rPr>
              <w:rFonts w:cs="Traditional Arabic"/>
              <w:kern w:val="2"/>
              <w:sz w:val="28"/>
              <w:szCs w:val="28"/>
              <w14:ligatures w14:val="standardContextual"/>
            </w:rPr>
          </w:pPr>
          <w:hyperlink w:anchor="_Toc223394355" w:history="1">
            <w:r w:rsidRPr="00504E83">
              <w:rPr>
                <w:rStyle w:val="Hyperlink"/>
                <w:rFonts w:cs="Traditional Arabic"/>
                <w:color w:val="auto"/>
                <w:sz w:val="28"/>
                <w:szCs w:val="28"/>
                <w:rtl/>
              </w:rPr>
              <w:t>المقدمة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_Toc223394355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10</w:t>
            </w:r>
            <w:r w:rsidRPr="00504E83">
              <w:rPr>
                <w:rFonts w:cs="Traditional Arabic"/>
                <w:webHidden/>
                <w:sz w:val="28"/>
                <w:szCs w:val="28"/>
              </w:rPr>
              <w:fldChar w:fldCharType="end"/>
            </w:r>
          </w:hyperlink>
        </w:p>
        <w:p w14:paraId="064EA0C4" w14:textId="48EBB3B1" w:rsidR="00974229" w:rsidRPr="00504E83" w:rsidRDefault="00974229" w:rsidP="00974229">
          <w:pPr>
            <w:pStyle w:val="TOC2"/>
            <w:rPr>
              <w:rFonts w:cs="Traditional Arabic"/>
              <w:kern w:val="2"/>
              <w:sz w:val="28"/>
              <w:szCs w:val="28"/>
              <w14:ligatures w14:val="standardContextual"/>
            </w:rPr>
          </w:pPr>
          <w:hyperlink w:anchor="_Toc223394356" w:history="1">
            <w:r w:rsidRPr="00504E83">
              <w:rPr>
                <w:rStyle w:val="Hyperlink"/>
                <w:rFonts w:cs="Traditional Arabic"/>
                <w:b/>
                <w:bCs/>
                <w:color w:val="auto"/>
                <w:sz w:val="28"/>
                <w:szCs w:val="28"/>
                <w:rtl/>
              </w:rPr>
              <w:t>مشكلة 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_Toc223394356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13</w:t>
            </w:r>
            <w:r w:rsidRPr="00504E83">
              <w:rPr>
                <w:rFonts w:cs="Traditional Arabic"/>
                <w:webHidden/>
                <w:sz w:val="28"/>
                <w:szCs w:val="28"/>
              </w:rPr>
              <w:fldChar w:fldCharType="end"/>
            </w:r>
          </w:hyperlink>
        </w:p>
        <w:p w14:paraId="117A23D9" w14:textId="1FF0D79C" w:rsidR="00974229" w:rsidRPr="00504E83" w:rsidRDefault="00974229" w:rsidP="00974229">
          <w:pPr>
            <w:pStyle w:val="TOC2"/>
            <w:rPr>
              <w:rFonts w:cs="Traditional Arabic"/>
              <w:kern w:val="2"/>
              <w:sz w:val="28"/>
              <w:szCs w:val="28"/>
              <w14:ligatures w14:val="standardContextual"/>
            </w:rPr>
          </w:pPr>
          <w:hyperlink w:anchor="_Toc223394357" w:history="1">
            <w:r w:rsidRPr="00504E83">
              <w:rPr>
                <w:rStyle w:val="Hyperlink"/>
                <w:rFonts w:cs="Traditional Arabic"/>
                <w:color w:val="auto"/>
                <w:sz w:val="28"/>
                <w:szCs w:val="28"/>
                <w:rtl/>
              </w:rPr>
              <w:t>الكلمات الدالة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_Toc223394357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16</w:t>
            </w:r>
            <w:r w:rsidRPr="00504E83">
              <w:rPr>
                <w:rFonts w:cs="Traditional Arabic"/>
                <w:webHidden/>
                <w:sz w:val="28"/>
                <w:szCs w:val="28"/>
              </w:rPr>
              <w:fldChar w:fldCharType="end"/>
            </w:r>
          </w:hyperlink>
        </w:p>
        <w:p w14:paraId="15BDE87E" w14:textId="1ECB6D0A" w:rsidR="00974229" w:rsidRPr="00504E83" w:rsidRDefault="00974229" w:rsidP="00974229">
          <w:pPr>
            <w:pStyle w:val="TOC2"/>
            <w:rPr>
              <w:rFonts w:cs="Traditional Arabic"/>
              <w:kern w:val="2"/>
              <w:sz w:val="28"/>
              <w:szCs w:val="28"/>
              <w14:ligatures w14:val="standardContextual"/>
            </w:rPr>
          </w:pPr>
          <w:hyperlink w:anchor="_Toc223394358" w:history="1">
            <w:r w:rsidRPr="00504E83">
              <w:rPr>
                <w:rStyle w:val="Hyperlink"/>
                <w:rFonts w:cs="Traditional Arabic"/>
                <w:color w:val="auto"/>
                <w:sz w:val="28"/>
                <w:szCs w:val="28"/>
                <w:rtl/>
              </w:rPr>
              <w:t>أهمية 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_Toc223394358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17</w:t>
            </w:r>
            <w:r w:rsidRPr="00504E83">
              <w:rPr>
                <w:rFonts w:cs="Traditional Arabic"/>
                <w:webHidden/>
                <w:sz w:val="28"/>
                <w:szCs w:val="28"/>
              </w:rPr>
              <w:fldChar w:fldCharType="end"/>
            </w:r>
          </w:hyperlink>
        </w:p>
        <w:p w14:paraId="318CE724" w14:textId="3BD79604" w:rsidR="00974229" w:rsidRPr="00504E83" w:rsidRDefault="00974229" w:rsidP="00974229">
          <w:pPr>
            <w:pStyle w:val="TOC2"/>
            <w:rPr>
              <w:rFonts w:cs="Traditional Arabic"/>
              <w:kern w:val="2"/>
              <w:sz w:val="28"/>
              <w:szCs w:val="28"/>
              <w14:ligatures w14:val="standardContextual"/>
            </w:rPr>
          </w:pPr>
          <w:hyperlink w:anchor="_Toc223394359" w:history="1">
            <w:r w:rsidRPr="00504E83">
              <w:rPr>
                <w:rStyle w:val="Hyperlink"/>
                <w:rFonts w:cs="Traditional Arabic"/>
                <w:b/>
                <w:bCs/>
                <w:color w:val="auto"/>
                <w:sz w:val="28"/>
                <w:szCs w:val="28"/>
                <w:rtl/>
              </w:rPr>
              <w:t>أهداف 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_Toc223394359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20</w:t>
            </w:r>
            <w:r w:rsidRPr="00504E83">
              <w:rPr>
                <w:rFonts w:cs="Traditional Arabic"/>
                <w:webHidden/>
                <w:sz w:val="28"/>
                <w:szCs w:val="28"/>
              </w:rPr>
              <w:fldChar w:fldCharType="end"/>
            </w:r>
          </w:hyperlink>
        </w:p>
        <w:p w14:paraId="058C20DB" w14:textId="7D12A74C" w:rsidR="00974229" w:rsidRPr="00504E83" w:rsidRDefault="00974229" w:rsidP="00974229">
          <w:pPr>
            <w:pStyle w:val="TOC2"/>
            <w:rPr>
              <w:rFonts w:cs="Traditional Arabic"/>
              <w:kern w:val="2"/>
              <w:sz w:val="28"/>
              <w:szCs w:val="28"/>
              <w14:ligatures w14:val="standardContextual"/>
            </w:rPr>
          </w:pPr>
          <w:hyperlink w:anchor="_Toc223394360" w:history="1">
            <w:r w:rsidRPr="00504E83">
              <w:rPr>
                <w:rStyle w:val="Hyperlink"/>
                <w:rFonts w:cs="Traditional Arabic"/>
                <w:color w:val="auto"/>
                <w:sz w:val="28"/>
                <w:szCs w:val="28"/>
                <w:rtl/>
              </w:rPr>
              <w:t xml:space="preserve">فرضيات الدراسة </w:t>
            </w:r>
            <w:r w:rsidRPr="00504E83">
              <w:rPr>
                <w:rStyle w:val="Hyperlink"/>
                <w:rFonts w:cs="Traditional Arabic"/>
                <w:color w:val="auto"/>
                <w:sz w:val="28"/>
                <w:szCs w:val="28"/>
              </w:rPr>
              <w:t>Research Hypotheses</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_Toc223394360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21</w:t>
            </w:r>
            <w:r w:rsidRPr="00504E83">
              <w:rPr>
                <w:rFonts w:cs="Traditional Arabic"/>
                <w:webHidden/>
                <w:sz w:val="28"/>
                <w:szCs w:val="28"/>
              </w:rPr>
              <w:fldChar w:fldCharType="end"/>
            </w:r>
          </w:hyperlink>
        </w:p>
        <w:p w14:paraId="6BD51DB0" w14:textId="2073F84C" w:rsidR="00974229" w:rsidRPr="00504E83" w:rsidRDefault="00974229" w:rsidP="00974229">
          <w:pPr>
            <w:pStyle w:val="TOC2"/>
            <w:rPr>
              <w:rFonts w:cs="Traditional Arabic"/>
              <w:kern w:val="2"/>
              <w:sz w:val="28"/>
              <w:szCs w:val="28"/>
              <w14:ligatures w14:val="standardContextual"/>
            </w:rPr>
          </w:pPr>
          <w:hyperlink w:anchor="_Toc223394361" w:history="1">
            <w:r w:rsidRPr="00504E83">
              <w:rPr>
                <w:rStyle w:val="Hyperlink"/>
                <w:rFonts w:cs="Traditional Arabic"/>
                <w:color w:val="auto"/>
                <w:sz w:val="28"/>
                <w:szCs w:val="28"/>
                <w:rtl/>
              </w:rPr>
              <w:t>خلاصة الفصل الأول</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_Toc223394361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24</w:t>
            </w:r>
            <w:r w:rsidRPr="00504E83">
              <w:rPr>
                <w:rFonts w:cs="Traditional Arabic"/>
                <w:webHidden/>
                <w:sz w:val="28"/>
                <w:szCs w:val="28"/>
              </w:rPr>
              <w:fldChar w:fldCharType="end"/>
            </w:r>
          </w:hyperlink>
        </w:p>
        <w:p w14:paraId="69E0E89D" w14:textId="2C81D590" w:rsidR="00974229" w:rsidRPr="00504E83" w:rsidRDefault="00974229" w:rsidP="00974229">
          <w:pPr>
            <w:pStyle w:val="TOC1"/>
            <w:rPr>
              <w:rFonts w:cs="Traditional Arabic"/>
              <w:b w:val="0"/>
              <w:bCs w:val="0"/>
              <w:kern w:val="2"/>
              <w14:ligatures w14:val="standardContextual"/>
            </w:rPr>
          </w:pPr>
          <w:hyperlink w:anchor="_Toc223394362" w:history="1">
            <w:r w:rsidRPr="00504E83">
              <w:rPr>
                <w:rStyle w:val="Hyperlink"/>
                <w:rFonts w:cs="Traditional Arabic"/>
                <w:color w:val="auto"/>
                <w:rtl/>
              </w:rPr>
              <w:t>الفصل الثاني: الإطار النظري للدراسة (مراجعة الأدبيات ذات الصلة)</w:t>
            </w:r>
            <w:r w:rsidRPr="00504E83">
              <w:rPr>
                <w:rFonts w:cs="Traditional Arabic"/>
                <w:webHidden/>
              </w:rPr>
              <w:tab/>
            </w:r>
            <w:r w:rsidRPr="00504E83">
              <w:rPr>
                <w:rFonts w:cs="Traditional Arabic"/>
                <w:webHidden/>
              </w:rPr>
              <w:fldChar w:fldCharType="begin"/>
            </w:r>
            <w:r w:rsidRPr="00504E83">
              <w:rPr>
                <w:rFonts w:cs="Traditional Arabic"/>
                <w:webHidden/>
              </w:rPr>
              <w:instrText xml:space="preserve"> PAGEREF _Toc223394362 \h </w:instrText>
            </w:r>
            <w:r w:rsidRPr="00504E83">
              <w:rPr>
                <w:rFonts w:cs="Traditional Arabic"/>
                <w:webHidden/>
              </w:rPr>
            </w:r>
            <w:r w:rsidRPr="00504E83">
              <w:rPr>
                <w:rFonts w:cs="Traditional Arabic"/>
                <w:webHidden/>
              </w:rPr>
              <w:fldChar w:fldCharType="separate"/>
            </w:r>
            <w:r w:rsidR="00050DD9" w:rsidRPr="00504E83">
              <w:rPr>
                <w:rFonts w:cs="Traditional Arabic"/>
                <w:webHidden/>
                <w:rtl/>
              </w:rPr>
              <w:t>25</w:t>
            </w:r>
            <w:r w:rsidRPr="00504E83">
              <w:rPr>
                <w:rFonts w:cs="Traditional Arabic"/>
                <w:webHidden/>
              </w:rPr>
              <w:fldChar w:fldCharType="end"/>
            </w:r>
          </w:hyperlink>
        </w:p>
        <w:p w14:paraId="7448BCA7" w14:textId="498183B2" w:rsidR="00974229" w:rsidRPr="00504E83" w:rsidRDefault="00974229" w:rsidP="00974229">
          <w:pPr>
            <w:pStyle w:val="TOC2"/>
            <w:rPr>
              <w:rFonts w:cs="Traditional Arabic"/>
              <w:kern w:val="2"/>
              <w:sz w:val="28"/>
              <w:szCs w:val="28"/>
              <w14:ligatures w14:val="standardContextual"/>
            </w:rPr>
          </w:pPr>
          <w:hyperlink w:anchor="_Toc223394363" w:history="1">
            <w:r w:rsidRPr="00504E83">
              <w:rPr>
                <w:rStyle w:val="Hyperlink"/>
                <w:rFonts w:cs="Traditional Arabic"/>
                <w:color w:val="auto"/>
                <w:sz w:val="28"/>
                <w:szCs w:val="28"/>
                <w:rtl/>
              </w:rPr>
              <w:t>مقدمة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_Toc223394363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25</w:t>
            </w:r>
            <w:r w:rsidRPr="00504E83">
              <w:rPr>
                <w:rFonts w:cs="Traditional Arabic"/>
                <w:webHidden/>
                <w:sz w:val="28"/>
                <w:szCs w:val="28"/>
              </w:rPr>
              <w:fldChar w:fldCharType="end"/>
            </w:r>
          </w:hyperlink>
        </w:p>
        <w:p w14:paraId="257A48E8" w14:textId="65F2249D" w:rsidR="00974229" w:rsidRPr="00504E83" w:rsidRDefault="00974229" w:rsidP="00974229">
          <w:pPr>
            <w:pStyle w:val="TOC2"/>
            <w:rPr>
              <w:rFonts w:cs="Traditional Arabic"/>
              <w:kern w:val="2"/>
              <w:sz w:val="28"/>
              <w:szCs w:val="28"/>
              <w14:ligatures w14:val="standardContextual"/>
            </w:rPr>
          </w:pPr>
          <w:hyperlink w:anchor="_Toc223394364" w:history="1">
            <w:r w:rsidRPr="00504E83">
              <w:rPr>
                <w:rStyle w:val="Hyperlink"/>
                <w:rFonts w:cs="Traditional Arabic"/>
                <w:color w:val="auto"/>
                <w:sz w:val="28"/>
                <w:szCs w:val="28"/>
                <w:rtl/>
              </w:rPr>
              <w:t>النماذج والنظريات ذات الصلة بالدراسة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_Toc223394364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25</w:t>
            </w:r>
            <w:r w:rsidRPr="00504E83">
              <w:rPr>
                <w:rFonts w:cs="Traditional Arabic"/>
                <w:webHidden/>
                <w:sz w:val="28"/>
                <w:szCs w:val="28"/>
              </w:rPr>
              <w:fldChar w:fldCharType="end"/>
            </w:r>
          </w:hyperlink>
        </w:p>
        <w:p w14:paraId="5F4BB808" w14:textId="0C348612" w:rsidR="00974229" w:rsidRPr="00504E83" w:rsidRDefault="00974229" w:rsidP="00974229">
          <w:pPr>
            <w:pStyle w:val="TOC2"/>
            <w:rPr>
              <w:rFonts w:cs="Traditional Arabic"/>
              <w:kern w:val="2"/>
              <w:sz w:val="28"/>
              <w:szCs w:val="28"/>
              <w14:ligatures w14:val="standardContextual"/>
            </w:rPr>
          </w:pPr>
          <w:hyperlink w:anchor="_Toc223394365" w:history="1">
            <w:r w:rsidRPr="00504E83">
              <w:rPr>
                <w:rStyle w:val="Hyperlink"/>
                <w:rFonts w:cs="Traditional Arabic"/>
                <w:color w:val="auto"/>
                <w:sz w:val="28"/>
                <w:szCs w:val="28"/>
                <w:rtl/>
              </w:rPr>
              <w:t>متغيرات 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_Toc223394365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28</w:t>
            </w:r>
            <w:r w:rsidRPr="00504E83">
              <w:rPr>
                <w:rFonts w:cs="Traditional Arabic"/>
                <w:webHidden/>
                <w:sz w:val="28"/>
                <w:szCs w:val="28"/>
              </w:rPr>
              <w:fldChar w:fldCharType="end"/>
            </w:r>
          </w:hyperlink>
        </w:p>
        <w:p w14:paraId="76DFFD3E" w14:textId="126167AF" w:rsidR="00974229" w:rsidRPr="00504E83" w:rsidRDefault="00974229" w:rsidP="00974229">
          <w:pPr>
            <w:pStyle w:val="TOC3"/>
            <w:tabs>
              <w:tab w:val="right" w:leader="dot" w:pos="8493"/>
            </w:tabs>
            <w:rPr>
              <w:rFonts w:ascii="Traditional Arabic" w:hAnsi="Traditional Arabic" w:cs="Traditional Arabic"/>
              <w:noProof/>
              <w:kern w:val="2"/>
              <w:sz w:val="28"/>
              <w:szCs w:val="28"/>
              <w:rtl w:val="0"/>
              <w14:ligatures w14:val="standardContextual"/>
            </w:rPr>
          </w:pPr>
          <w:hyperlink w:anchor="_Toc223394366" w:history="1">
            <w:r w:rsidRPr="00504E83">
              <w:rPr>
                <w:rStyle w:val="Hyperlink"/>
                <w:rFonts w:ascii="Traditional Arabic" w:hAnsi="Traditional Arabic" w:cs="Traditional Arabic"/>
                <w:noProof/>
                <w:color w:val="auto"/>
                <w:sz w:val="28"/>
                <w:szCs w:val="28"/>
              </w:rPr>
              <w:t>أولًا: المتغيرات المستقلة</w:t>
            </w:r>
            <w:r w:rsidRPr="00504E83">
              <w:rPr>
                <w:rFonts w:ascii="Traditional Arabic" w:hAnsi="Traditional Arabic" w:cs="Traditional Arabic"/>
                <w:noProof/>
                <w:webHidden/>
                <w:sz w:val="28"/>
                <w:szCs w:val="28"/>
              </w:rPr>
              <w:tab/>
            </w:r>
            <w:r w:rsidRPr="00504E83">
              <w:rPr>
                <w:rFonts w:ascii="Traditional Arabic" w:hAnsi="Traditional Arabic" w:cs="Traditional Arabic"/>
                <w:noProof/>
                <w:webHidden/>
                <w:sz w:val="28"/>
                <w:szCs w:val="28"/>
              </w:rPr>
              <w:fldChar w:fldCharType="begin"/>
            </w:r>
            <w:r w:rsidRPr="00504E83">
              <w:rPr>
                <w:rFonts w:ascii="Traditional Arabic" w:hAnsi="Traditional Arabic" w:cs="Traditional Arabic"/>
                <w:noProof/>
                <w:webHidden/>
                <w:sz w:val="28"/>
                <w:szCs w:val="28"/>
              </w:rPr>
              <w:instrText xml:space="preserve"> PAGEREF _Toc223394366 \h </w:instrText>
            </w:r>
            <w:r w:rsidRPr="00504E83">
              <w:rPr>
                <w:rFonts w:ascii="Traditional Arabic" w:hAnsi="Traditional Arabic" w:cs="Traditional Arabic"/>
                <w:noProof/>
                <w:webHidden/>
                <w:sz w:val="28"/>
                <w:szCs w:val="28"/>
              </w:rPr>
            </w:r>
            <w:r w:rsidRPr="00504E83">
              <w:rPr>
                <w:rFonts w:ascii="Traditional Arabic" w:hAnsi="Traditional Arabic" w:cs="Traditional Arabic"/>
                <w:noProof/>
                <w:webHidden/>
                <w:sz w:val="28"/>
                <w:szCs w:val="28"/>
              </w:rPr>
              <w:fldChar w:fldCharType="separate"/>
            </w:r>
            <w:r w:rsidR="00050DD9" w:rsidRPr="00504E83">
              <w:rPr>
                <w:rFonts w:ascii="Traditional Arabic" w:hAnsi="Traditional Arabic" w:cs="Traditional Arabic"/>
                <w:noProof/>
                <w:webHidden/>
                <w:sz w:val="28"/>
                <w:szCs w:val="28"/>
              </w:rPr>
              <w:t>28</w:t>
            </w:r>
            <w:r w:rsidRPr="00504E83">
              <w:rPr>
                <w:rFonts w:ascii="Traditional Arabic" w:hAnsi="Traditional Arabic" w:cs="Traditional Arabic"/>
                <w:noProof/>
                <w:webHidden/>
                <w:sz w:val="28"/>
                <w:szCs w:val="28"/>
              </w:rPr>
              <w:fldChar w:fldCharType="end"/>
            </w:r>
          </w:hyperlink>
        </w:p>
        <w:p w14:paraId="0A033AC6" w14:textId="71304D85" w:rsidR="00974229" w:rsidRPr="00504E83" w:rsidRDefault="00974229" w:rsidP="00974229">
          <w:pPr>
            <w:pStyle w:val="TOC3"/>
            <w:tabs>
              <w:tab w:val="right" w:leader="dot" w:pos="8493"/>
            </w:tabs>
            <w:rPr>
              <w:rFonts w:ascii="Traditional Arabic" w:hAnsi="Traditional Arabic" w:cs="Traditional Arabic"/>
              <w:noProof/>
              <w:kern w:val="2"/>
              <w:sz w:val="28"/>
              <w:szCs w:val="28"/>
              <w:rtl w:val="0"/>
              <w14:ligatures w14:val="standardContextual"/>
            </w:rPr>
          </w:pPr>
          <w:hyperlink w:anchor="_Toc223394367" w:history="1">
            <w:r w:rsidRPr="00504E83">
              <w:rPr>
                <w:rStyle w:val="Hyperlink"/>
                <w:rFonts w:ascii="Traditional Arabic" w:hAnsi="Traditional Arabic" w:cs="Traditional Arabic"/>
                <w:noProof/>
                <w:color w:val="auto"/>
                <w:sz w:val="28"/>
                <w:szCs w:val="28"/>
              </w:rPr>
              <w:t>ثانيًا: المتغيرات التابعة</w:t>
            </w:r>
            <w:r w:rsidRPr="00504E83">
              <w:rPr>
                <w:rFonts w:ascii="Traditional Arabic" w:hAnsi="Traditional Arabic" w:cs="Traditional Arabic"/>
                <w:noProof/>
                <w:webHidden/>
                <w:sz w:val="28"/>
                <w:szCs w:val="28"/>
              </w:rPr>
              <w:tab/>
            </w:r>
            <w:r w:rsidRPr="00504E83">
              <w:rPr>
                <w:rFonts w:ascii="Traditional Arabic" w:hAnsi="Traditional Arabic" w:cs="Traditional Arabic"/>
                <w:noProof/>
                <w:webHidden/>
                <w:sz w:val="28"/>
                <w:szCs w:val="28"/>
              </w:rPr>
              <w:fldChar w:fldCharType="begin"/>
            </w:r>
            <w:r w:rsidRPr="00504E83">
              <w:rPr>
                <w:rFonts w:ascii="Traditional Arabic" w:hAnsi="Traditional Arabic" w:cs="Traditional Arabic"/>
                <w:noProof/>
                <w:webHidden/>
                <w:sz w:val="28"/>
                <w:szCs w:val="28"/>
              </w:rPr>
              <w:instrText xml:space="preserve"> PAGEREF _Toc223394367 \h </w:instrText>
            </w:r>
            <w:r w:rsidRPr="00504E83">
              <w:rPr>
                <w:rFonts w:ascii="Traditional Arabic" w:hAnsi="Traditional Arabic" w:cs="Traditional Arabic"/>
                <w:noProof/>
                <w:webHidden/>
                <w:sz w:val="28"/>
                <w:szCs w:val="28"/>
              </w:rPr>
            </w:r>
            <w:r w:rsidRPr="00504E83">
              <w:rPr>
                <w:rFonts w:ascii="Traditional Arabic" w:hAnsi="Traditional Arabic" w:cs="Traditional Arabic"/>
                <w:noProof/>
                <w:webHidden/>
                <w:sz w:val="28"/>
                <w:szCs w:val="28"/>
              </w:rPr>
              <w:fldChar w:fldCharType="separate"/>
            </w:r>
            <w:r w:rsidR="00050DD9" w:rsidRPr="00504E83">
              <w:rPr>
                <w:rFonts w:ascii="Traditional Arabic" w:hAnsi="Traditional Arabic" w:cs="Traditional Arabic"/>
                <w:noProof/>
                <w:webHidden/>
                <w:sz w:val="28"/>
                <w:szCs w:val="28"/>
              </w:rPr>
              <w:t>31</w:t>
            </w:r>
            <w:r w:rsidRPr="00504E83">
              <w:rPr>
                <w:rFonts w:ascii="Traditional Arabic" w:hAnsi="Traditional Arabic" w:cs="Traditional Arabic"/>
                <w:noProof/>
                <w:webHidden/>
                <w:sz w:val="28"/>
                <w:szCs w:val="28"/>
              </w:rPr>
              <w:fldChar w:fldCharType="end"/>
            </w:r>
          </w:hyperlink>
        </w:p>
        <w:p w14:paraId="38F26C29" w14:textId="5217232C" w:rsidR="00974229" w:rsidRPr="00504E83" w:rsidRDefault="00974229" w:rsidP="00974229">
          <w:pPr>
            <w:pStyle w:val="TOC3"/>
            <w:tabs>
              <w:tab w:val="right" w:leader="dot" w:pos="8493"/>
            </w:tabs>
            <w:rPr>
              <w:rFonts w:ascii="Traditional Arabic" w:hAnsi="Traditional Arabic" w:cs="Traditional Arabic"/>
              <w:noProof/>
              <w:kern w:val="2"/>
              <w:sz w:val="28"/>
              <w:szCs w:val="28"/>
              <w:rtl w:val="0"/>
              <w14:ligatures w14:val="standardContextual"/>
            </w:rPr>
          </w:pPr>
          <w:hyperlink w:anchor="_Toc223394368" w:history="1">
            <w:r w:rsidRPr="00504E83">
              <w:rPr>
                <w:rStyle w:val="Hyperlink"/>
                <w:rFonts w:ascii="Traditional Arabic" w:hAnsi="Traditional Arabic" w:cs="Traditional Arabic"/>
                <w:noProof/>
                <w:color w:val="auto"/>
                <w:sz w:val="28"/>
                <w:szCs w:val="28"/>
              </w:rPr>
              <w:t>ثالثًا: العلاقة بين المتغيرات المستقلة والتابعة</w:t>
            </w:r>
            <w:r w:rsidRPr="00504E83">
              <w:rPr>
                <w:rFonts w:ascii="Traditional Arabic" w:hAnsi="Traditional Arabic" w:cs="Traditional Arabic"/>
                <w:noProof/>
                <w:webHidden/>
                <w:sz w:val="28"/>
                <w:szCs w:val="28"/>
              </w:rPr>
              <w:tab/>
            </w:r>
            <w:r w:rsidRPr="00504E83">
              <w:rPr>
                <w:rFonts w:ascii="Traditional Arabic" w:hAnsi="Traditional Arabic" w:cs="Traditional Arabic"/>
                <w:noProof/>
                <w:webHidden/>
                <w:sz w:val="28"/>
                <w:szCs w:val="28"/>
              </w:rPr>
              <w:fldChar w:fldCharType="begin"/>
            </w:r>
            <w:r w:rsidRPr="00504E83">
              <w:rPr>
                <w:rFonts w:ascii="Traditional Arabic" w:hAnsi="Traditional Arabic" w:cs="Traditional Arabic"/>
                <w:noProof/>
                <w:webHidden/>
                <w:sz w:val="28"/>
                <w:szCs w:val="28"/>
              </w:rPr>
              <w:instrText xml:space="preserve"> PAGEREF _Toc223394368 \h </w:instrText>
            </w:r>
            <w:r w:rsidRPr="00504E83">
              <w:rPr>
                <w:rFonts w:ascii="Traditional Arabic" w:hAnsi="Traditional Arabic" w:cs="Traditional Arabic"/>
                <w:noProof/>
                <w:webHidden/>
                <w:sz w:val="28"/>
                <w:szCs w:val="28"/>
              </w:rPr>
            </w:r>
            <w:r w:rsidRPr="00504E83">
              <w:rPr>
                <w:rFonts w:ascii="Traditional Arabic" w:hAnsi="Traditional Arabic" w:cs="Traditional Arabic"/>
                <w:noProof/>
                <w:webHidden/>
                <w:sz w:val="28"/>
                <w:szCs w:val="28"/>
              </w:rPr>
              <w:fldChar w:fldCharType="separate"/>
            </w:r>
            <w:r w:rsidR="00050DD9" w:rsidRPr="00504E83">
              <w:rPr>
                <w:rFonts w:ascii="Traditional Arabic" w:hAnsi="Traditional Arabic" w:cs="Traditional Arabic"/>
                <w:noProof/>
                <w:webHidden/>
                <w:sz w:val="28"/>
                <w:szCs w:val="28"/>
              </w:rPr>
              <w:t>32</w:t>
            </w:r>
            <w:r w:rsidRPr="00504E83">
              <w:rPr>
                <w:rFonts w:ascii="Traditional Arabic" w:hAnsi="Traditional Arabic" w:cs="Traditional Arabic"/>
                <w:noProof/>
                <w:webHidden/>
                <w:sz w:val="28"/>
                <w:szCs w:val="28"/>
              </w:rPr>
              <w:fldChar w:fldCharType="end"/>
            </w:r>
          </w:hyperlink>
        </w:p>
        <w:p w14:paraId="472C3D81" w14:textId="7A741347" w:rsidR="00974229" w:rsidRPr="00504E83" w:rsidRDefault="00974229" w:rsidP="00974229">
          <w:pPr>
            <w:pStyle w:val="TOC3"/>
            <w:tabs>
              <w:tab w:val="right" w:leader="dot" w:pos="8493"/>
            </w:tabs>
            <w:rPr>
              <w:rFonts w:ascii="Traditional Arabic" w:hAnsi="Traditional Arabic" w:cs="Traditional Arabic"/>
              <w:noProof/>
              <w:kern w:val="2"/>
              <w:sz w:val="28"/>
              <w:szCs w:val="28"/>
              <w:rtl w:val="0"/>
              <w14:ligatures w14:val="standardContextual"/>
            </w:rPr>
          </w:pPr>
          <w:hyperlink w:anchor="_Toc223394369" w:history="1">
            <w:r w:rsidRPr="00504E83">
              <w:rPr>
                <w:rStyle w:val="Hyperlink"/>
                <w:rFonts w:ascii="Traditional Arabic" w:hAnsi="Traditional Arabic" w:cs="Traditional Arabic"/>
                <w:noProof/>
                <w:color w:val="auto"/>
                <w:sz w:val="28"/>
                <w:szCs w:val="28"/>
              </w:rPr>
              <w:t>رابعًا: الدراسات السابقة (مراجعة الأدبيات)</w:t>
            </w:r>
            <w:r w:rsidRPr="00504E83">
              <w:rPr>
                <w:rFonts w:ascii="Traditional Arabic" w:hAnsi="Traditional Arabic" w:cs="Traditional Arabic"/>
                <w:noProof/>
                <w:webHidden/>
                <w:sz w:val="28"/>
                <w:szCs w:val="28"/>
              </w:rPr>
              <w:tab/>
            </w:r>
            <w:r w:rsidRPr="00504E83">
              <w:rPr>
                <w:rFonts w:ascii="Traditional Arabic" w:hAnsi="Traditional Arabic" w:cs="Traditional Arabic"/>
                <w:noProof/>
                <w:webHidden/>
                <w:sz w:val="28"/>
                <w:szCs w:val="28"/>
              </w:rPr>
              <w:fldChar w:fldCharType="begin"/>
            </w:r>
            <w:r w:rsidRPr="00504E83">
              <w:rPr>
                <w:rFonts w:ascii="Traditional Arabic" w:hAnsi="Traditional Arabic" w:cs="Traditional Arabic"/>
                <w:noProof/>
                <w:webHidden/>
                <w:sz w:val="28"/>
                <w:szCs w:val="28"/>
              </w:rPr>
              <w:instrText xml:space="preserve"> PAGEREF _Toc223394369 \h </w:instrText>
            </w:r>
            <w:r w:rsidRPr="00504E83">
              <w:rPr>
                <w:rFonts w:ascii="Traditional Arabic" w:hAnsi="Traditional Arabic" w:cs="Traditional Arabic"/>
                <w:noProof/>
                <w:webHidden/>
                <w:sz w:val="28"/>
                <w:szCs w:val="28"/>
              </w:rPr>
            </w:r>
            <w:r w:rsidRPr="00504E83">
              <w:rPr>
                <w:rFonts w:ascii="Traditional Arabic" w:hAnsi="Traditional Arabic" w:cs="Traditional Arabic"/>
                <w:noProof/>
                <w:webHidden/>
                <w:sz w:val="28"/>
                <w:szCs w:val="28"/>
              </w:rPr>
              <w:fldChar w:fldCharType="separate"/>
            </w:r>
            <w:r w:rsidR="00050DD9" w:rsidRPr="00504E83">
              <w:rPr>
                <w:rFonts w:ascii="Traditional Arabic" w:hAnsi="Traditional Arabic" w:cs="Traditional Arabic"/>
                <w:noProof/>
                <w:webHidden/>
                <w:sz w:val="28"/>
                <w:szCs w:val="28"/>
              </w:rPr>
              <w:t>34</w:t>
            </w:r>
            <w:r w:rsidRPr="00504E83">
              <w:rPr>
                <w:rFonts w:ascii="Traditional Arabic" w:hAnsi="Traditional Arabic" w:cs="Traditional Arabic"/>
                <w:noProof/>
                <w:webHidden/>
                <w:sz w:val="28"/>
                <w:szCs w:val="28"/>
              </w:rPr>
              <w:fldChar w:fldCharType="end"/>
            </w:r>
          </w:hyperlink>
        </w:p>
        <w:p w14:paraId="07406B30" w14:textId="77FD17A0" w:rsidR="00974229" w:rsidRPr="00504E83" w:rsidRDefault="00974229" w:rsidP="00974229">
          <w:pPr>
            <w:pStyle w:val="TOC2"/>
            <w:rPr>
              <w:rFonts w:cs="Traditional Arabic"/>
              <w:kern w:val="2"/>
              <w:sz w:val="28"/>
              <w:szCs w:val="28"/>
              <w14:ligatures w14:val="standardContextual"/>
            </w:rPr>
          </w:pPr>
          <w:hyperlink w:anchor="_Toc223394370" w:history="1">
            <w:r w:rsidRPr="00504E83">
              <w:rPr>
                <w:rStyle w:val="Hyperlink"/>
                <w:rFonts w:cs="Traditional Arabic"/>
                <w:color w:val="auto"/>
                <w:sz w:val="28"/>
                <w:szCs w:val="28"/>
                <w:rtl/>
              </w:rPr>
              <w:t>خلاصة الفصل الثاني</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_Toc223394370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50</w:t>
            </w:r>
            <w:r w:rsidRPr="00504E83">
              <w:rPr>
                <w:rFonts w:cs="Traditional Arabic"/>
                <w:webHidden/>
                <w:sz w:val="28"/>
                <w:szCs w:val="28"/>
              </w:rPr>
              <w:fldChar w:fldCharType="end"/>
            </w:r>
          </w:hyperlink>
        </w:p>
        <w:p w14:paraId="4D5CC470" w14:textId="2DA3E5D9" w:rsidR="00974229" w:rsidRPr="00504E83" w:rsidRDefault="00974229" w:rsidP="00974229">
          <w:pPr>
            <w:pStyle w:val="TOC1"/>
            <w:rPr>
              <w:rFonts w:cs="Traditional Arabic"/>
              <w:b w:val="0"/>
              <w:bCs w:val="0"/>
              <w:kern w:val="2"/>
              <w14:ligatures w14:val="standardContextual"/>
            </w:rPr>
          </w:pPr>
          <w:hyperlink w:anchor="_Toc223394371" w:history="1">
            <w:r w:rsidRPr="00504E83">
              <w:rPr>
                <w:rStyle w:val="Hyperlink"/>
                <w:rFonts w:cs="Traditional Arabic"/>
                <w:color w:val="auto"/>
                <w:rtl/>
              </w:rPr>
              <w:t>الفصل الثالث: الطريقة والإجراءات (المنهجية)</w:t>
            </w:r>
            <w:r w:rsidRPr="00504E83">
              <w:rPr>
                <w:rFonts w:cs="Traditional Arabic"/>
                <w:webHidden/>
              </w:rPr>
              <w:tab/>
            </w:r>
            <w:r w:rsidRPr="00504E83">
              <w:rPr>
                <w:rFonts w:cs="Traditional Arabic"/>
                <w:webHidden/>
              </w:rPr>
              <w:fldChar w:fldCharType="begin"/>
            </w:r>
            <w:r w:rsidRPr="00504E83">
              <w:rPr>
                <w:rFonts w:cs="Traditional Arabic"/>
                <w:webHidden/>
              </w:rPr>
              <w:instrText xml:space="preserve"> PAGEREF _Toc223394371 \h </w:instrText>
            </w:r>
            <w:r w:rsidRPr="00504E83">
              <w:rPr>
                <w:rFonts w:cs="Traditional Arabic"/>
                <w:webHidden/>
              </w:rPr>
            </w:r>
            <w:r w:rsidRPr="00504E83">
              <w:rPr>
                <w:rFonts w:cs="Traditional Arabic"/>
                <w:webHidden/>
              </w:rPr>
              <w:fldChar w:fldCharType="separate"/>
            </w:r>
            <w:r w:rsidR="00050DD9" w:rsidRPr="00504E83">
              <w:rPr>
                <w:rFonts w:cs="Traditional Arabic"/>
                <w:webHidden/>
                <w:rtl/>
              </w:rPr>
              <w:t>53</w:t>
            </w:r>
            <w:r w:rsidRPr="00504E83">
              <w:rPr>
                <w:rFonts w:cs="Traditional Arabic"/>
                <w:webHidden/>
              </w:rPr>
              <w:fldChar w:fldCharType="end"/>
            </w:r>
          </w:hyperlink>
        </w:p>
        <w:p w14:paraId="7AE8D8C5" w14:textId="642DCF7F" w:rsidR="00974229" w:rsidRPr="00504E83" w:rsidRDefault="00974229" w:rsidP="00974229">
          <w:pPr>
            <w:pStyle w:val="TOC2"/>
            <w:rPr>
              <w:rFonts w:cs="Traditional Arabic"/>
              <w:kern w:val="2"/>
              <w:sz w:val="28"/>
              <w:szCs w:val="28"/>
              <w14:ligatures w14:val="standardContextual"/>
            </w:rPr>
          </w:pPr>
          <w:hyperlink w:anchor="_Toc223394372" w:history="1">
            <w:r w:rsidRPr="00504E83">
              <w:rPr>
                <w:rStyle w:val="Hyperlink"/>
                <w:rFonts w:cs="Traditional Arabic"/>
                <w:color w:val="auto"/>
                <w:sz w:val="28"/>
                <w:szCs w:val="28"/>
                <w:rtl/>
              </w:rPr>
              <w:t>مقدمة الفصل الثالث:</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_Toc223394372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53</w:t>
            </w:r>
            <w:r w:rsidRPr="00504E83">
              <w:rPr>
                <w:rFonts w:cs="Traditional Arabic"/>
                <w:webHidden/>
                <w:sz w:val="28"/>
                <w:szCs w:val="28"/>
              </w:rPr>
              <w:fldChar w:fldCharType="end"/>
            </w:r>
          </w:hyperlink>
        </w:p>
        <w:p w14:paraId="51D106D6" w14:textId="1CF760FC" w:rsidR="00974229" w:rsidRPr="00504E83" w:rsidRDefault="00974229" w:rsidP="00974229">
          <w:pPr>
            <w:pStyle w:val="TOC2"/>
            <w:rPr>
              <w:rFonts w:cs="Traditional Arabic"/>
              <w:kern w:val="2"/>
              <w:sz w:val="28"/>
              <w:szCs w:val="28"/>
              <w14:ligatures w14:val="standardContextual"/>
            </w:rPr>
          </w:pPr>
          <w:hyperlink w:anchor="_Toc223394373" w:history="1">
            <w:r w:rsidRPr="00504E83">
              <w:rPr>
                <w:rStyle w:val="Hyperlink"/>
                <w:rFonts w:cs="Traditional Arabic"/>
                <w:color w:val="auto"/>
                <w:sz w:val="28"/>
                <w:szCs w:val="28"/>
                <w:rtl/>
              </w:rPr>
              <w:t xml:space="preserve">نوع البحث </w:t>
            </w:r>
            <w:r w:rsidRPr="00504E83">
              <w:rPr>
                <w:rStyle w:val="Hyperlink"/>
                <w:rFonts w:cs="Traditional Arabic"/>
                <w:color w:val="auto"/>
                <w:sz w:val="28"/>
                <w:szCs w:val="28"/>
              </w:rPr>
              <w:t>(Research Type)</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_Toc223394373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53</w:t>
            </w:r>
            <w:r w:rsidRPr="00504E83">
              <w:rPr>
                <w:rFonts w:cs="Traditional Arabic"/>
                <w:webHidden/>
                <w:sz w:val="28"/>
                <w:szCs w:val="28"/>
              </w:rPr>
              <w:fldChar w:fldCharType="end"/>
            </w:r>
          </w:hyperlink>
        </w:p>
        <w:p w14:paraId="5B001097" w14:textId="7C9CD687" w:rsidR="00974229" w:rsidRPr="00504E83" w:rsidRDefault="00974229" w:rsidP="00974229">
          <w:pPr>
            <w:pStyle w:val="TOC2"/>
            <w:rPr>
              <w:rFonts w:cs="Traditional Arabic"/>
              <w:kern w:val="2"/>
              <w:sz w:val="28"/>
              <w:szCs w:val="28"/>
              <w14:ligatures w14:val="standardContextual"/>
            </w:rPr>
          </w:pPr>
          <w:hyperlink w:anchor="_Toc223394374" w:history="1">
            <w:r w:rsidRPr="00504E83">
              <w:rPr>
                <w:rStyle w:val="Hyperlink"/>
                <w:rFonts w:cs="Traditional Arabic"/>
                <w:b/>
                <w:bCs/>
                <w:color w:val="auto"/>
                <w:sz w:val="28"/>
                <w:szCs w:val="28"/>
                <w:rtl/>
              </w:rPr>
              <w:t>طرق جمع البيانات</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_Toc223394374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55</w:t>
            </w:r>
            <w:r w:rsidRPr="00504E83">
              <w:rPr>
                <w:rFonts w:cs="Traditional Arabic"/>
                <w:webHidden/>
                <w:sz w:val="28"/>
                <w:szCs w:val="28"/>
              </w:rPr>
              <w:fldChar w:fldCharType="end"/>
            </w:r>
          </w:hyperlink>
        </w:p>
        <w:p w14:paraId="2C894A52" w14:textId="2CF63B20" w:rsidR="00974229" w:rsidRPr="00504E83" w:rsidRDefault="00974229" w:rsidP="00974229">
          <w:pPr>
            <w:pStyle w:val="TOC2"/>
            <w:rPr>
              <w:rFonts w:cs="Traditional Arabic"/>
              <w:kern w:val="2"/>
              <w:sz w:val="28"/>
              <w:szCs w:val="28"/>
              <w14:ligatures w14:val="standardContextual"/>
            </w:rPr>
          </w:pPr>
          <w:hyperlink w:anchor="_Toc223394375" w:history="1">
            <w:r w:rsidRPr="00504E83">
              <w:rPr>
                <w:rStyle w:val="Hyperlink"/>
                <w:rFonts w:cs="Traditional Arabic"/>
                <w:b/>
                <w:bCs/>
                <w:color w:val="auto"/>
                <w:sz w:val="28"/>
                <w:szCs w:val="28"/>
                <w:rtl/>
              </w:rPr>
              <w:t>مجتمع الدراسة وعينتها</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_Toc223394375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61</w:t>
            </w:r>
            <w:r w:rsidRPr="00504E83">
              <w:rPr>
                <w:rFonts w:cs="Traditional Arabic"/>
                <w:webHidden/>
                <w:sz w:val="28"/>
                <w:szCs w:val="28"/>
              </w:rPr>
              <w:fldChar w:fldCharType="end"/>
            </w:r>
          </w:hyperlink>
        </w:p>
        <w:p w14:paraId="29F500FC" w14:textId="28342A12" w:rsidR="00974229" w:rsidRPr="00504E83" w:rsidRDefault="00974229" w:rsidP="00974229">
          <w:pPr>
            <w:pStyle w:val="TOC2"/>
            <w:rPr>
              <w:rFonts w:cs="Traditional Arabic"/>
              <w:kern w:val="2"/>
              <w:sz w:val="28"/>
              <w:szCs w:val="28"/>
              <w14:ligatures w14:val="standardContextual"/>
            </w:rPr>
          </w:pPr>
          <w:hyperlink w:anchor="_Toc223394376" w:history="1">
            <w:r w:rsidRPr="00504E83">
              <w:rPr>
                <w:rStyle w:val="Hyperlink"/>
                <w:rFonts w:cs="Traditional Arabic"/>
                <w:color w:val="auto"/>
                <w:sz w:val="28"/>
                <w:szCs w:val="28"/>
                <w:rtl/>
              </w:rPr>
              <w:t>الأساليب الإحصائية المستخدمة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_Toc223394376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64</w:t>
            </w:r>
            <w:r w:rsidRPr="00504E83">
              <w:rPr>
                <w:rFonts w:cs="Traditional Arabic"/>
                <w:webHidden/>
                <w:sz w:val="28"/>
                <w:szCs w:val="28"/>
              </w:rPr>
              <w:fldChar w:fldCharType="end"/>
            </w:r>
          </w:hyperlink>
        </w:p>
        <w:p w14:paraId="37338B2E" w14:textId="27CDF8EE" w:rsidR="00974229" w:rsidRPr="00504E83" w:rsidRDefault="00974229" w:rsidP="00974229">
          <w:pPr>
            <w:pStyle w:val="TOC2"/>
            <w:rPr>
              <w:rFonts w:cs="Traditional Arabic"/>
              <w:kern w:val="2"/>
              <w:sz w:val="28"/>
              <w:szCs w:val="28"/>
              <w14:ligatures w14:val="standardContextual"/>
            </w:rPr>
          </w:pPr>
          <w:hyperlink w:anchor="_Toc223394377" w:history="1">
            <w:r w:rsidRPr="00504E83">
              <w:rPr>
                <w:rStyle w:val="Hyperlink"/>
                <w:rFonts w:cs="Traditional Arabic"/>
                <w:color w:val="auto"/>
                <w:sz w:val="28"/>
                <w:szCs w:val="28"/>
                <w:rtl/>
              </w:rPr>
              <w:t>القيود المتوقعة للدراسة: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_Toc223394377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66</w:t>
            </w:r>
            <w:r w:rsidRPr="00504E83">
              <w:rPr>
                <w:rFonts w:cs="Traditional Arabic"/>
                <w:webHidden/>
                <w:sz w:val="28"/>
                <w:szCs w:val="28"/>
              </w:rPr>
              <w:fldChar w:fldCharType="end"/>
            </w:r>
          </w:hyperlink>
        </w:p>
        <w:p w14:paraId="4F6F3010" w14:textId="061A9EED" w:rsidR="00974229" w:rsidRPr="00504E83" w:rsidRDefault="00974229" w:rsidP="00974229">
          <w:pPr>
            <w:pStyle w:val="TOC2"/>
            <w:rPr>
              <w:rFonts w:cs="Traditional Arabic"/>
              <w:kern w:val="2"/>
              <w:sz w:val="28"/>
              <w:szCs w:val="28"/>
              <w14:ligatures w14:val="standardContextual"/>
            </w:rPr>
          </w:pPr>
          <w:hyperlink w:anchor="_Toc223394378" w:history="1">
            <w:r w:rsidRPr="00504E83">
              <w:rPr>
                <w:rStyle w:val="Hyperlink"/>
                <w:rFonts w:cs="Traditional Arabic"/>
                <w:color w:val="auto"/>
                <w:sz w:val="28"/>
                <w:szCs w:val="28"/>
                <w:rtl/>
              </w:rPr>
              <w:t>ملخص الفصل الثالث</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_Toc223394378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66</w:t>
            </w:r>
            <w:r w:rsidRPr="00504E83">
              <w:rPr>
                <w:rFonts w:cs="Traditional Arabic"/>
                <w:webHidden/>
                <w:sz w:val="28"/>
                <w:szCs w:val="28"/>
              </w:rPr>
              <w:fldChar w:fldCharType="end"/>
            </w:r>
          </w:hyperlink>
        </w:p>
        <w:p w14:paraId="7793B32C" w14:textId="793A0C9A" w:rsidR="00974229" w:rsidRPr="00504E83" w:rsidRDefault="00974229" w:rsidP="00974229">
          <w:pPr>
            <w:pStyle w:val="TOC1"/>
            <w:rPr>
              <w:rFonts w:cs="Traditional Arabic"/>
              <w:b w:val="0"/>
              <w:bCs w:val="0"/>
              <w:kern w:val="2"/>
              <w14:ligatures w14:val="standardContextual"/>
            </w:rPr>
          </w:pPr>
          <w:hyperlink w:anchor="_Toc223394379" w:history="1">
            <w:r w:rsidRPr="00504E83">
              <w:rPr>
                <w:rStyle w:val="Hyperlink"/>
                <w:rFonts w:cs="Traditional Arabic"/>
                <w:color w:val="auto"/>
                <w:rtl/>
              </w:rPr>
              <w:t>الفصل الرابع: نتائج الدراسة واختبار الفروض</w:t>
            </w:r>
            <w:r w:rsidRPr="00504E83">
              <w:rPr>
                <w:rFonts w:cs="Traditional Arabic"/>
                <w:webHidden/>
              </w:rPr>
              <w:tab/>
            </w:r>
            <w:r w:rsidRPr="00504E83">
              <w:rPr>
                <w:rFonts w:cs="Traditional Arabic"/>
                <w:webHidden/>
              </w:rPr>
              <w:fldChar w:fldCharType="begin"/>
            </w:r>
            <w:r w:rsidRPr="00504E83">
              <w:rPr>
                <w:rFonts w:cs="Traditional Arabic"/>
                <w:webHidden/>
              </w:rPr>
              <w:instrText xml:space="preserve"> PAGEREF _Toc223394379 \h </w:instrText>
            </w:r>
            <w:r w:rsidRPr="00504E83">
              <w:rPr>
                <w:rFonts w:cs="Traditional Arabic"/>
                <w:webHidden/>
              </w:rPr>
            </w:r>
            <w:r w:rsidRPr="00504E83">
              <w:rPr>
                <w:rFonts w:cs="Traditional Arabic"/>
                <w:webHidden/>
              </w:rPr>
              <w:fldChar w:fldCharType="separate"/>
            </w:r>
            <w:r w:rsidR="00050DD9" w:rsidRPr="00504E83">
              <w:rPr>
                <w:rFonts w:cs="Traditional Arabic"/>
                <w:webHidden/>
                <w:rtl/>
              </w:rPr>
              <w:t>70</w:t>
            </w:r>
            <w:r w:rsidRPr="00504E83">
              <w:rPr>
                <w:rFonts w:cs="Traditional Arabic"/>
                <w:webHidden/>
              </w:rPr>
              <w:fldChar w:fldCharType="end"/>
            </w:r>
          </w:hyperlink>
        </w:p>
        <w:p w14:paraId="784D8542" w14:textId="507B2934" w:rsidR="00974229" w:rsidRPr="00504E83" w:rsidRDefault="00974229" w:rsidP="00974229">
          <w:pPr>
            <w:pStyle w:val="TOC2"/>
            <w:rPr>
              <w:rFonts w:cs="Traditional Arabic"/>
              <w:kern w:val="2"/>
              <w:sz w:val="28"/>
              <w:szCs w:val="28"/>
              <w14:ligatures w14:val="standardContextual"/>
            </w:rPr>
          </w:pPr>
          <w:hyperlink w:anchor="_Toc223394380" w:history="1">
            <w:r w:rsidRPr="00504E83">
              <w:rPr>
                <w:rStyle w:val="Hyperlink"/>
                <w:rFonts w:cs="Traditional Arabic"/>
                <w:color w:val="auto"/>
                <w:sz w:val="28"/>
                <w:szCs w:val="28"/>
                <w:rtl/>
              </w:rPr>
              <w:t>محتوى أداة 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_Toc223394380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71</w:t>
            </w:r>
            <w:r w:rsidRPr="00504E83">
              <w:rPr>
                <w:rFonts w:cs="Traditional Arabic"/>
                <w:webHidden/>
                <w:sz w:val="28"/>
                <w:szCs w:val="28"/>
              </w:rPr>
              <w:fldChar w:fldCharType="end"/>
            </w:r>
          </w:hyperlink>
        </w:p>
        <w:p w14:paraId="50FE32EE" w14:textId="3A489674" w:rsidR="00974229" w:rsidRPr="00504E83" w:rsidRDefault="00974229" w:rsidP="00974229">
          <w:pPr>
            <w:pStyle w:val="TOC2"/>
            <w:rPr>
              <w:rFonts w:cs="Traditional Arabic"/>
              <w:kern w:val="2"/>
              <w:sz w:val="28"/>
              <w:szCs w:val="28"/>
              <w14:ligatures w14:val="standardContextual"/>
            </w:rPr>
          </w:pPr>
          <w:hyperlink w:anchor="_Toc223394381" w:history="1">
            <w:r w:rsidRPr="00504E83">
              <w:rPr>
                <w:rStyle w:val="Hyperlink"/>
                <w:rFonts w:cs="Traditional Arabic"/>
                <w:color w:val="auto"/>
                <w:sz w:val="28"/>
                <w:szCs w:val="28"/>
                <w:rtl/>
                <w:lang w:bidi="ar-IQ"/>
              </w:rPr>
              <w:t>التحليل الإحصائي لبيانات الدراسة الميدانية: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_Toc223394381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72</w:t>
            </w:r>
            <w:r w:rsidRPr="00504E83">
              <w:rPr>
                <w:rFonts w:cs="Traditional Arabic"/>
                <w:webHidden/>
                <w:sz w:val="28"/>
                <w:szCs w:val="28"/>
              </w:rPr>
              <w:fldChar w:fldCharType="end"/>
            </w:r>
          </w:hyperlink>
        </w:p>
        <w:p w14:paraId="42F4BB56" w14:textId="37637012" w:rsidR="00974229" w:rsidRPr="00504E83" w:rsidRDefault="00974229" w:rsidP="00974229">
          <w:pPr>
            <w:pStyle w:val="TOC1"/>
            <w:rPr>
              <w:rFonts w:cs="Traditional Arabic"/>
              <w:b w:val="0"/>
              <w:bCs w:val="0"/>
              <w:kern w:val="2"/>
              <w14:ligatures w14:val="standardContextual"/>
            </w:rPr>
          </w:pPr>
          <w:hyperlink w:anchor="_Toc223394382" w:history="1">
            <w:r w:rsidRPr="00504E83">
              <w:rPr>
                <w:rStyle w:val="Hyperlink"/>
                <w:rFonts w:cs="Traditional Arabic"/>
                <w:color w:val="auto"/>
                <w:rtl/>
              </w:rPr>
              <w:t>الفصل الخامس: خاتمة البحث.</w:t>
            </w:r>
            <w:r w:rsidRPr="00504E83">
              <w:rPr>
                <w:rFonts w:cs="Traditional Arabic"/>
                <w:webHidden/>
              </w:rPr>
              <w:tab/>
            </w:r>
            <w:r w:rsidRPr="00504E83">
              <w:rPr>
                <w:rFonts w:cs="Traditional Arabic"/>
                <w:webHidden/>
              </w:rPr>
              <w:fldChar w:fldCharType="begin"/>
            </w:r>
            <w:r w:rsidRPr="00504E83">
              <w:rPr>
                <w:rFonts w:cs="Traditional Arabic"/>
                <w:webHidden/>
              </w:rPr>
              <w:instrText xml:space="preserve"> PAGEREF _Toc223394382 \h </w:instrText>
            </w:r>
            <w:r w:rsidRPr="00504E83">
              <w:rPr>
                <w:rFonts w:cs="Traditional Arabic"/>
                <w:webHidden/>
              </w:rPr>
            </w:r>
            <w:r w:rsidRPr="00504E83">
              <w:rPr>
                <w:rFonts w:cs="Traditional Arabic"/>
                <w:webHidden/>
              </w:rPr>
              <w:fldChar w:fldCharType="separate"/>
            </w:r>
            <w:r w:rsidR="00050DD9" w:rsidRPr="00504E83">
              <w:rPr>
                <w:rFonts w:cs="Traditional Arabic"/>
                <w:webHidden/>
                <w:rtl/>
              </w:rPr>
              <w:t>100</w:t>
            </w:r>
            <w:r w:rsidRPr="00504E83">
              <w:rPr>
                <w:rFonts w:cs="Traditional Arabic"/>
                <w:webHidden/>
              </w:rPr>
              <w:fldChar w:fldCharType="end"/>
            </w:r>
          </w:hyperlink>
        </w:p>
        <w:p w14:paraId="41C3BB24" w14:textId="32B9E487" w:rsidR="00974229" w:rsidRPr="00504E83" w:rsidRDefault="00974229" w:rsidP="00974229">
          <w:pPr>
            <w:pStyle w:val="TOC2"/>
            <w:rPr>
              <w:rFonts w:cs="Traditional Arabic"/>
              <w:kern w:val="2"/>
              <w:sz w:val="28"/>
              <w:szCs w:val="28"/>
              <w14:ligatures w14:val="standardContextual"/>
            </w:rPr>
          </w:pPr>
          <w:hyperlink w:anchor="_Toc223394383" w:history="1">
            <w:r w:rsidRPr="00504E83">
              <w:rPr>
                <w:rStyle w:val="Hyperlink"/>
                <w:rFonts w:cs="Traditional Arabic"/>
                <w:color w:val="auto"/>
                <w:sz w:val="28"/>
                <w:szCs w:val="28"/>
                <w:rtl/>
                <w:lang w:bidi="ar-EG"/>
              </w:rPr>
              <w:t>أهم ما توصلت اليه الدراسة من نتائج:</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_Toc223394383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102</w:t>
            </w:r>
            <w:r w:rsidRPr="00504E83">
              <w:rPr>
                <w:rFonts w:cs="Traditional Arabic"/>
                <w:webHidden/>
                <w:sz w:val="28"/>
                <w:szCs w:val="28"/>
              </w:rPr>
              <w:fldChar w:fldCharType="end"/>
            </w:r>
          </w:hyperlink>
        </w:p>
        <w:p w14:paraId="0CEF394F" w14:textId="0A1752EF" w:rsidR="00974229" w:rsidRPr="00504E83" w:rsidRDefault="00974229" w:rsidP="00974229">
          <w:pPr>
            <w:pStyle w:val="TOC2"/>
            <w:rPr>
              <w:rFonts w:cs="Traditional Arabic"/>
              <w:kern w:val="2"/>
              <w:sz w:val="28"/>
              <w:szCs w:val="28"/>
              <w14:ligatures w14:val="standardContextual"/>
            </w:rPr>
          </w:pPr>
          <w:hyperlink w:anchor="_Toc223394384" w:history="1">
            <w:r w:rsidRPr="00504E83">
              <w:rPr>
                <w:rStyle w:val="Hyperlink"/>
                <w:rFonts w:cs="Traditional Arabic"/>
                <w:color w:val="auto"/>
                <w:sz w:val="28"/>
                <w:szCs w:val="28"/>
                <w:rtl/>
              </w:rPr>
              <w:t>توصيات الدراسة: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_Toc223394384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107</w:t>
            </w:r>
            <w:r w:rsidRPr="00504E83">
              <w:rPr>
                <w:rFonts w:cs="Traditional Arabic"/>
                <w:webHidden/>
                <w:sz w:val="28"/>
                <w:szCs w:val="28"/>
              </w:rPr>
              <w:fldChar w:fldCharType="end"/>
            </w:r>
          </w:hyperlink>
        </w:p>
        <w:p w14:paraId="50764E62" w14:textId="044E8D70" w:rsidR="00974229" w:rsidRPr="00504E83" w:rsidRDefault="00974229" w:rsidP="00974229">
          <w:pPr>
            <w:pStyle w:val="TOC2"/>
            <w:rPr>
              <w:rFonts w:cs="Traditional Arabic"/>
              <w:kern w:val="2"/>
              <w:sz w:val="28"/>
              <w:szCs w:val="28"/>
              <w14:ligatures w14:val="standardContextual"/>
            </w:rPr>
          </w:pPr>
          <w:hyperlink w:anchor="_Toc223394385" w:history="1">
            <w:r w:rsidRPr="00504E83">
              <w:rPr>
                <w:rStyle w:val="Hyperlink"/>
                <w:rFonts w:cs="Traditional Arabic"/>
                <w:color w:val="auto"/>
                <w:sz w:val="28"/>
                <w:szCs w:val="28"/>
                <w:rtl/>
              </w:rPr>
              <w:t>مقترحات لدراسات مستقبلية: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_Toc223394385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109</w:t>
            </w:r>
            <w:r w:rsidRPr="00504E83">
              <w:rPr>
                <w:rFonts w:cs="Traditional Arabic"/>
                <w:webHidden/>
                <w:sz w:val="28"/>
                <w:szCs w:val="28"/>
              </w:rPr>
              <w:fldChar w:fldCharType="end"/>
            </w:r>
          </w:hyperlink>
        </w:p>
        <w:p w14:paraId="65A9F8C4" w14:textId="6772A3E0" w:rsidR="00974229" w:rsidRPr="00504E83" w:rsidRDefault="00974229" w:rsidP="00974229">
          <w:pPr>
            <w:pStyle w:val="TOC2"/>
            <w:rPr>
              <w:rFonts w:cs="Traditional Arabic"/>
              <w:kern w:val="2"/>
              <w:sz w:val="28"/>
              <w:szCs w:val="28"/>
              <w14:ligatures w14:val="standardContextual"/>
            </w:rPr>
          </w:pPr>
          <w:hyperlink w:anchor="_Toc223394386" w:history="1">
            <w:r w:rsidRPr="00504E83">
              <w:rPr>
                <w:rStyle w:val="Hyperlink"/>
                <w:rFonts w:cs="Traditional Arabic"/>
                <w:color w:val="auto"/>
                <w:sz w:val="28"/>
                <w:szCs w:val="28"/>
                <w:rtl/>
              </w:rPr>
              <w:t>خاتمة عامة للدراسة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_Toc223394386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111</w:t>
            </w:r>
            <w:r w:rsidRPr="00504E83">
              <w:rPr>
                <w:rFonts w:cs="Traditional Arabic"/>
                <w:webHidden/>
                <w:sz w:val="28"/>
                <w:szCs w:val="28"/>
              </w:rPr>
              <w:fldChar w:fldCharType="end"/>
            </w:r>
          </w:hyperlink>
        </w:p>
        <w:p w14:paraId="44B95803" w14:textId="5C852C17" w:rsidR="00974229" w:rsidRPr="00504E83" w:rsidRDefault="00974229" w:rsidP="00974229">
          <w:pPr>
            <w:pStyle w:val="TOC1"/>
            <w:rPr>
              <w:rFonts w:cs="Traditional Arabic"/>
              <w:b w:val="0"/>
              <w:bCs w:val="0"/>
              <w:kern w:val="2"/>
              <w14:ligatures w14:val="standardContextual"/>
            </w:rPr>
          </w:pPr>
          <w:hyperlink w:anchor="_Toc223394387" w:history="1">
            <w:r w:rsidRPr="00504E83">
              <w:rPr>
                <w:rStyle w:val="Hyperlink"/>
                <w:rFonts w:cs="Traditional Arabic"/>
                <w:color w:val="auto"/>
                <w:rtl/>
              </w:rPr>
              <w:t>المراجع</w:t>
            </w:r>
            <w:r w:rsidRPr="00504E83">
              <w:rPr>
                <w:rFonts w:cs="Traditional Arabic"/>
                <w:webHidden/>
              </w:rPr>
              <w:tab/>
            </w:r>
            <w:r w:rsidRPr="00504E83">
              <w:rPr>
                <w:rFonts w:cs="Traditional Arabic"/>
                <w:webHidden/>
              </w:rPr>
              <w:fldChar w:fldCharType="begin"/>
            </w:r>
            <w:r w:rsidRPr="00504E83">
              <w:rPr>
                <w:rFonts w:cs="Traditional Arabic"/>
                <w:webHidden/>
              </w:rPr>
              <w:instrText xml:space="preserve"> PAGEREF _Toc223394387 \h </w:instrText>
            </w:r>
            <w:r w:rsidRPr="00504E83">
              <w:rPr>
                <w:rFonts w:cs="Traditional Arabic"/>
                <w:webHidden/>
              </w:rPr>
            </w:r>
            <w:r w:rsidRPr="00504E83">
              <w:rPr>
                <w:rFonts w:cs="Traditional Arabic"/>
                <w:webHidden/>
              </w:rPr>
              <w:fldChar w:fldCharType="separate"/>
            </w:r>
            <w:r w:rsidR="00050DD9" w:rsidRPr="00504E83">
              <w:rPr>
                <w:rFonts w:cs="Traditional Arabic"/>
                <w:webHidden/>
                <w:rtl/>
              </w:rPr>
              <w:t>112</w:t>
            </w:r>
            <w:r w:rsidRPr="00504E83">
              <w:rPr>
                <w:rFonts w:cs="Traditional Arabic"/>
                <w:webHidden/>
              </w:rPr>
              <w:fldChar w:fldCharType="end"/>
            </w:r>
          </w:hyperlink>
        </w:p>
        <w:p w14:paraId="157238A5" w14:textId="2A3E7F31" w:rsidR="00974229" w:rsidRPr="00504E83" w:rsidRDefault="00974229" w:rsidP="00974229">
          <w:pPr>
            <w:pStyle w:val="TOC2"/>
            <w:rPr>
              <w:rFonts w:cs="Traditional Arabic"/>
              <w:kern w:val="2"/>
              <w:sz w:val="28"/>
              <w:szCs w:val="28"/>
              <w14:ligatures w14:val="standardContextual"/>
            </w:rPr>
          </w:pPr>
          <w:hyperlink w:anchor="_Toc223394388" w:history="1">
            <w:r w:rsidRPr="00504E83">
              <w:rPr>
                <w:rStyle w:val="Hyperlink"/>
                <w:rFonts w:cs="Traditional Arabic"/>
                <w:color w:val="auto"/>
                <w:sz w:val="28"/>
                <w:szCs w:val="28"/>
                <w:rtl/>
              </w:rPr>
              <w:t>المراجع العربية: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_Toc223394388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112</w:t>
            </w:r>
            <w:r w:rsidRPr="00504E83">
              <w:rPr>
                <w:rFonts w:cs="Traditional Arabic"/>
                <w:webHidden/>
                <w:sz w:val="28"/>
                <w:szCs w:val="28"/>
              </w:rPr>
              <w:fldChar w:fldCharType="end"/>
            </w:r>
          </w:hyperlink>
        </w:p>
        <w:p w14:paraId="59F3C557" w14:textId="0039ED65" w:rsidR="00974229" w:rsidRPr="00504E83" w:rsidRDefault="00974229" w:rsidP="00974229">
          <w:pPr>
            <w:pStyle w:val="TOC2"/>
            <w:rPr>
              <w:rFonts w:cs="Traditional Arabic"/>
              <w:kern w:val="2"/>
              <w:sz w:val="28"/>
              <w:szCs w:val="28"/>
              <w14:ligatures w14:val="standardContextual"/>
            </w:rPr>
          </w:pPr>
          <w:hyperlink w:anchor="_Toc223394389" w:history="1">
            <w:r w:rsidRPr="00504E83">
              <w:rPr>
                <w:rStyle w:val="Hyperlink"/>
                <w:rFonts w:cs="Traditional Arabic"/>
                <w:color w:val="auto"/>
                <w:sz w:val="28"/>
                <w:szCs w:val="28"/>
                <w:rtl/>
              </w:rPr>
              <w:t>المراجع الأجنبية:</w:t>
            </w:r>
            <w:r w:rsidRPr="00504E83">
              <w:rPr>
                <w:rFonts w:cs="Traditional Arabic"/>
                <w:webHidden/>
                <w:sz w:val="28"/>
                <w:szCs w:val="28"/>
              </w:rPr>
              <w:tab/>
            </w:r>
            <w:r w:rsidRPr="00504E83">
              <w:rPr>
                <w:rFonts w:cs="Traditional Arabic"/>
                <w:webHidden/>
                <w:sz w:val="28"/>
                <w:szCs w:val="28"/>
              </w:rPr>
              <w:fldChar w:fldCharType="begin"/>
            </w:r>
            <w:r w:rsidRPr="00504E83">
              <w:rPr>
                <w:rFonts w:cs="Traditional Arabic"/>
                <w:webHidden/>
                <w:sz w:val="28"/>
                <w:szCs w:val="28"/>
              </w:rPr>
              <w:instrText xml:space="preserve"> PAGEREF _Toc223394389 \h </w:instrText>
            </w:r>
            <w:r w:rsidRPr="00504E83">
              <w:rPr>
                <w:rFonts w:cs="Traditional Arabic"/>
                <w:webHidden/>
                <w:sz w:val="28"/>
                <w:szCs w:val="28"/>
              </w:rPr>
            </w:r>
            <w:r w:rsidRPr="00504E83">
              <w:rPr>
                <w:rFonts w:cs="Traditional Arabic"/>
                <w:webHidden/>
                <w:sz w:val="28"/>
                <w:szCs w:val="28"/>
              </w:rPr>
              <w:fldChar w:fldCharType="separate"/>
            </w:r>
            <w:r w:rsidR="00050DD9" w:rsidRPr="00504E83">
              <w:rPr>
                <w:rFonts w:cs="Traditional Arabic"/>
                <w:webHidden/>
                <w:sz w:val="28"/>
                <w:szCs w:val="28"/>
                <w:rtl/>
              </w:rPr>
              <w:t>112</w:t>
            </w:r>
            <w:r w:rsidRPr="00504E83">
              <w:rPr>
                <w:rFonts w:cs="Traditional Arabic"/>
                <w:webHidden/>
                <w:sz w:val="28"/>
                <w:szCs w:val="28"/>
              </w:rPr>
              <w:fldChar w:fldCharType="end"/>
            </w:r>
          </w:hyperlink>
        </w:p>
        <w:p w14:paraId="5EDB25C0" w14:textId="77E68BAB" w:rsidR="00C9758B" w:rsidRPr="00504E83" w:rsidRDefault="003A0B75" w:rsidP="00974229">
          <w:pPr>
            <w:jc w:val="right"/>
            <w:rPr>
              <w:rFonts w:ascii="Traditional Arabic" w:hAnsi="Traditional Arabic" w:cs="Traditional Arabic"/>
              <w:rtl/>
            </w:rPr>
          </w:pPr>
          <w:r w:rsidRPr="00504E83">
            <w:rPr>
              <w:rFonts w:ascii="Traditional Arabic" w:hAnsi="Traditional Arabic" w:cs="Traditional Arabic"/>
              <w:b/>
              <w:bCs/>
              <w:lang w:val="ar-SA"/>
            </w:rPr>
            <w:fldChar w:fldCharType="end"/>
          </w:r>
        </w:p>
      </w:sdtContent>
    </w:sdt>
    <w:p w14:paraId="25605B60" w14:textId="77777777" w:rsidR="00C9758B" w:rsidRPr="00504E83" w:rsidRDefault="00C9758B" w:rsidP="002A5344">
      <w:pPr>
        <w:rPr>
          <w:rFonts w:ascii="Traditional Arabic" w:hAnsi="Traditional Arabic" w:cs="Traditional Arabic"/>
          <w:rtl/>
        </w:rPr>
      </w:pPr>
    </w:p>
    <w:p w14:paraId="55B86638" w14:textId="77777777" w:rsidR="00BB1477" w:rsidRPr="00504E83" w:rsidRDefault="00BB1477" w:rsidP="002A5344">
      <w:pPr>
        <w:rPr>
          <w:rFonts w:ascii="Traditional Arabic" w:hAnsi="Traditional Arabic" w:cs="Traditional Arabic"/>
          <w:rtl/>
        </w:rPr>
      </w:pPr>
    </w:p>
    <w:p w14:paraId="27AA6F7E" w14:textId="77777777" w:rsidR="00BB1477" w:rsidRPr="00504E83" w:rsidRDefault="00BB1477" w:rsidP="002A5344">
      <w:pPr>
        <w:rPr>
          <w:rFonts w:ascii="Traditional Arabic" w:hAnsi="Traditional Arabic" w:cs="Traditional Arabic"/>
          <w:rtl/>
        </w:rPr>
      </w:pPr>
    </w:p>
    <w:p w14:paraId="73966133" w14:textId="77777777" w:rsidR="00BB1477" w:rsidRPr="00504E83" w:rsidRDefault="00BB1477" w:rsidP="002A5344">
      <w:pPr>
        <w:rPr>
          <w:rFonts w:ascii="Traditional Arabic" w:hAnsi="Traditional Arabic" w:cs="Traditional Arabic"/>
          <w:rtl/>
        </w:rPr>
      </w:pPr>
    </w:p>
    <w:p w14:paraId="23F25FD3" w14:textId="77777777" w:rsidR="00BB1477" w:rsidRPr="00504E83" w:rsidRDefault="00BB1477" w:rsidP="002A5344">
      <w:pPr>
        <w:rPr>
          <w:rFonts w:ascii="Traditional Arabic" w:hAnsi="Traditional Arabic" w:cs="Traditional Arabic"/>
          <w:rtl/>
        </w:rPr>
      </w:pPr>
    </w:p>
    <w:p w14:paraId="197F1C63" w14:textId="77777777" w:rsidR="00BB1477" w:rsidRPr="00504E83" w:rsidRDefault="00BB1477" w:rsidP="002A5344">
      <w:pPr>
        <w:rPr>
          <w:rFonts w:ascii="Traditional Arabic" w:hAnsi="Traditional Arabic" w:cs="Traditional Arabic"/>
          <w:rtl/>
        </w:rPr>
      </w:pPr>
    </w:p>
    <w:p w14:paraId="42046F04" w14:textId="77777777" w:rsidR="00BC730D" w:rsidRPr="00504E83" w:rsidRDefault="00BC730D" w:rsidP="002A5344">
      <w:pPr>
        <w:rPr>
          <w:rFonts w:ascii="Traditional Arabic" w:hAnsi="Traditional Arabic" w:cs="Traditional Arabic"/>
          <w:rtl/>
        </w:rPr>
      </w:pPr>
    </w:p>
    <w:p w14:paraId="20203E4B" w14:textId="77777777" w:rsidR="002820E7" w:rsidRPr="00504E83" w:rsidRDefault="002820E7" w:rsidP="002A5344">
      <w:pPr>
        <w:rPr>
          <w:rFonts w:ascii="Traditional Arabic" w:hAnsi="Traditional Arabic" w:cs="Traditional Arabic"/>
          <w:rtl/>
        </w:rPr>
      </w:pPr>
    </w:p>
    <w:p w14:paraId="797594B2" w14:textId="77777777" w:rsidR="00092B17" w:rsidRPr="00504E83" w:rsidRDefault="00092B17" w:rsidP="00092B17">
      <w:pPr>
        <w:rPr>
          <w:rFonts w:ascii="Traditional Arabic" w:hAnsi="Traditional Arabic" w:cs="Traditional Arabic"/>
          <w:rtl/>
        </w:rPr>
      </w:pPr>
    </w:p>
    <w:p w14:paraId="50977276" w14:textId="16400BD2" w:rsidR="00092B17" w:rsidRPr="00504E83" w:rsidRDefault="00092B17" w:rsidP="006D31E3">
      <w:pPr>
        <w:pStyle w:val="Heading1"/>
        <w:spacing w:line="360" w:lineRule="auto"/>
        <w:rPr>
          <w:rFonts w:ascii="Traditional Arabic" w:hAnsi="Traditional Arabic"/>
          <w:color w:val="auto"/>
          <w:sz w:val="28"/>
          <w:szCs w:val="28"/>
        </w:rPr>
      </w:pPr>
      <w:bookmarkStart w:id="2" w:name="_Toc223394353"/>
      <w:r w:rsidRPr="00504E83">
        <w:rPr>
          <w:rFonts w:ascii="Traditional Arabic" w:hAnsi="Traditional Arabic"/>
          <w:b/>
          <w:bCs/>
          <w:color w:val="auto"/>
          <w:sz w:val="28"/>
          <w:szCs w:val="28"/>
          <w:rtl/>
        </w:rPr>
        <w:t>قائمة</w:t>
      </w:r>
      <w:r w:rsidRPr="00504E83">
        <w:rPr>
          <w:rFonts w:ascii="Traditional Arabic" w:hAnsi="Traditional Arabic"/>
          <w:color w:val="auto"/>
          <w:sz w:val="28"/>
          <w:szCs w:val="28"/>
          <w:rtl/>
        </w:rPr>
        <w:t xml:space="preserve"> </w:t>
      </w:r>
      <w:r w:rsidRPr="00504E83">
        <w:rPr>
          <w:rFonts w:ascii="Traditional Arabic" w:hAnsi="Traditional Arabic"/>
          <w:b/>
          <w:bCs/>
          <w:color w:val="auto"/>
          <w:sz w:val="28"/>
          <w:szCs w:val="28"/>
          <w:rtl/>
        </w:rPr>
        <w:t>الاختصارات</w:t>
      </w:r>
      <w:bookmarkEnd w:id="2"/>
      <w:r w:rsidR="006B02D1" w:rsidRPr="00504E83">
        <w:rPr>
          <w:rFonts w:ascii="Traditional Arabic" w:hAnsi="Traditional Arabic"/>
          <w:b/>
          <w:bCs/>
          <w:color w:val="auto"/>
          <w:sz w:val="28"/>
          <w:szCs w:val="28"/>
          <w:rtl/>
        </w:rPr>
        <w:t>:</w:t>
      </w:r>
    </w:p>
    <w:tbl>
      <w:tblPr>
        <w:tblStyle w:val="TableGrid"/>
        <w:bidiVisual/>
        <w:tblW w:w="0" w:type="auto"/>
        <w:tblInd w:w="-570" w:type="dxa"/>
        <w:tblLook w:val="04A0" w:firstRow="1" w:lastRow="0" w:firstColumn="1" w:lastColumn="0" w:noHBand="0" w:noVBand="1"/>
      </w:tblPr>
      <w:tblGrid>
        <w:gridCol w:w="2669"/>
        <w:gridCol w:w="6394"/>
      </w:tblGrid>
      <w:tr w:rsidR="00806FEC" w:rsidRPr="00504E83" w14:paraId="7D0194B4" w14:textId="77777777" w:rsidTr="006D31E3">
        <w:tc>
          <w:tcPr>
            <w:tcW w:w="2669" w:type="dxa"/>
            <w:hideMark/>
          </w:tcPr>
          <w:p w14:paraId="1CA331E5" w14:textId="77777777" w:rsidR="00092B17" w:rsidRPr="00504E83" w:rsidRDefault="00092B17" w:rsidP="006D31E3">
            <w:pPr>
              <w:bidi w:val="0"/>
              <w:jc w:val="center"/>
              <w:rPr>
                <w:rFonts w:ascii="Traditional Arabic" w:eastAsia="Times New Roman" w:hAnsi="Traditional Arabic" w:cs="Traditional Arabic"/>
                <w:b/>
                <w:bCs/>
              </w:rPr>
            </w:pPr>
            <w:r w:rsidRPr="00504E83">
              <w:rPr>
                <w:rFonts w:ascii="Traditional Arabic" w:eastAsia="Times New Roman" w:hAnsi="Traditional Arabic" w:cs="Traditional Arabic"/>
                <w:b/>
                <w:bCs/>
                <w:rtl/>
              </w:rPr>
              <w:t>الاختصار</w:t>
            </w:r>
          </w:p>
        </w:tc>
        <w:tc>
          <w:tcPr>
            <w:tcW w:w="0" w:type="auto"/>
            <w:hideMark/>
          </w:tcPr>
          <w:p w14:paraId="3BBDD783" w14:textId="77777777" w:rsidR="00092B17" w:rsidRPr="00504E83" w:rsidRDefault="00092B17" w:rsidP="006D31E3">
            <w:pPr>
              <w:bidi w:val="0"/>
              <w:jc w:val="center"/>
              <w:rPr>
                <w:rFonts w:ascii="Traditional Arabic" w:eastAsia="Times New Roman" w:hAnsi="Traditional Arabic" w:cs="Traditional Arabic"/>
                <w:b/>
                <w:bCs/>
              </w:rPr>
            </w:pPr>
            <w:r w:rsidRPr="00504E83">
              <w:rPr>
                <w:rFonts w:ascii="Traditional Arabic" w:eastAsia="Times New Roman" w:hAnsi="Traditional Arabic" w:cs="Traditional Arabic"/>
                <w:b/>
                <w:bCs/>
                <w:rtl/>
              </w:rPr>
              <w:t>المعنى بالعربية (والإنجليزية)</w:t>
            </w:r>
          </w:p>
        </w:tc>
      </w:tr>
      <w:tr w:rsidR="00806FEC" w:rsidRPr="00504E83" w14:paraId="5D8CC6F4" w14:textId="77777777" w:rsidTr="006D31E3">
        <w:tc>
          <w:tcPr>
            <w:tcW w:w="2669" w:type="dxa"/>
            <w:hideMark/>
          </w:tcPr>
          <w:p w14:paraId="40B2AE9C"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AI</w:t>
            </w:r>
          </w:p>
        </w:tc>
        <w:tc>
          <w:tcPr>
            <w:tcW w:w="0" w:type="auto"/>
            <w:hideMark/>
          </w:tcPr>
          <w:p w14:paraId="21E15BD5"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الذكاء الاصطناعي</w:t>
            </w:r>
            <w:r w:rsidRPr="00504E83">
              <w:rPr>
                <w:rFonts w:ascii="Traditional Arabic" w:eastAsia="Times New Roman" w:hAnsi="Traditional Arabic" w:cs="Traditional Arabic"/>
              </w:rPr>
              <w:t xml:space="preserve"> – Artificial Intelligence</w:t>
            </w:r>
          </w:p>
        </w:tc>
      </w:tr>
      <w:tr w:rsidR="00806FEC" w:rsidRPr="00504E83" w14:paraId="721DACCD" w14:textId="77777777" w:rsidTr="006D31E3">
        <w:tc>
          <w:tcPr>
            <w:tcW w:w="2669" w:type="dxa"/>
            <w:hideMark/>
          </w:tcPr>
          <w:p w14:paraId="7CB970E7"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PMO</w:t>
            </w:r>
          </w:p>
        </w:tc>
        <w:tc>
          <w:tcPr>
            <w:tcW w:w="0" w:type="auto"/>
            <w:hideMark/>
          </w:tcPr>
          <w:p w14:paraId="712D4E31"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مكتب إدارة المشاريع</w:t>
            </w:r>
            <w:r w:rsidRPr="00504E83">
              <w:rPr>
                <w:rFonts w:ascii="Traditional Arabic" w:eastAsia="Times New Roman" w:hAnsi="Traditional Arabic" w:cs="Traditional Arabic"/>
              </w:rPr>
              <w:t xml:space="preserve"> – Project Management Office</w:t>
            </w:r>
          </w:p>
        </w:tc>
      </w:tr>
      <w:tr w:rsidR="00806FEC" w:rsidRPr="00504E83" w14:paraId="7109B036" w14:textId="77777777" w:rsidTr="006D31E3">
        <w:tc>
          <w:tcPr>
            <w:tcW w:w="2669" w:type="dxa"/>
            <w:hideMark/>
          </w:tcPr>
          <w:p w14:paraId="777B302D"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SDAIA</w:t>
            </w:r>
          </w:p>
        </w:tc>
        <w:tc>
          <w:tcPr>
            <w:tcW w:w="0" w:type="auto"/>
            <w:hideMark/>
          </w:tcPr>
          <w:p w14:paraId="4BF42A5B"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الهيئة السعودية للبيانات والذكاء الاصطناعي</w:t>
            </w:r>
            <w:r w:rsidRPr="00504E83">
              <w:rPr>
                <w:rFonts w:ascii="Traditional Arabic" w:eastAsia="Times New Roman" w:hAnsi="Traditional Arabic" w:cs="Traditional Arabic"/>
              </w:rPr>
              <w:t xml:space="preserve"> – Saudi Data &amp; AI Authority</w:t>
            </w:r>
          </w:p>
        </w:tc>
      </w:tr>
      <w:tr w:rsidR="00806FEC" w:rsidRPr="00504E83" w14:paraId="41ABFE17" w14:textId="77777777" w:rsidTr="006D31E3">
        <w:tc>
          <w:tcPr>
            <w:tcW w:w="2669" w:type="dxa"/>
            <w:hideMark/>
          </w:tcPr>
          <w:p w14:paraId="1BB9E894"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TAM</w:t>
            </w:r>
          </w:p>
        </w:tc>
        <w:tc>
          <w:tcPr>
            <w:tcW w:w="0" w:type="auto"/>
            <w:hideMark/>
          </w:tcPr>
          <w:p w14:paraId="461C2B0A"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نموذج قبول التكنولوجيا</w:t>
            </w:r>
            <w:r w:rsidRPr="00504E83">
              <w:rPr>
                <w:rFonts w:ascii="Traditional Arabic" w:eastAsia="Times New Roman" w:hAnsi="Traditional Arabic" w:cs="Traditional Arabic"/>
              </w:rPr>
              <w:t xml:space="preserve"> – Technology Acceptance Model</w:t>
            </w:r>
          </w:p>
        </w:tc>
      </w:tr>
      <w:tr w:rsidR="00806FEC" w:rsidRPr="00504E83" w14:paraId="67BE1D2B" w14:textId="77777777" w:rsidTr="006D31E3">
        <w:tc>
          <w:tcPr>
            <w:tcW w:w="2669" w:type="dxa"/>
            <w:hideMark/>
          </w:tcPr>
          <w:p w14:paraId="7E3FA1ED"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TOE</w:t>
            </w:r>
          </w:p>
        </w:tc>
        <w:tc>
          <w:tcPr>
            <w:tcW w:w="0" w:type="auto"/>
            <w:hideMark/>
          </w:tcPr>
          <w:p w14:paraId="6A33FEAD"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إطار التكنولوجيا–المنظمة–البيئة</w:t>
            </w:r>
            <w:r w:rsidRPr="00504E83">
              <w:rPr>
                <w:rFonts w:ascii="Traditional Arabic" w:eastAsia="Times New Roman" w:hAnsi="Traditional Arabic" w:cs="Traditional Arabic"/>
              </w:rPr>
              <w:t xml:space="preserve"> – Technology–Organization–Environment framework</w:t>
            </w:r>
          </w:p>
        </w:tc>
      </w:tr>
      <w:tr w:rsidR="00806FEC" w:rsidRPr="00504E83" w14:paraId="6171E7A5" w14:textId="77777777" w:rsidTr="006D31E3">
        <w:tc>
          <w:tcPr>
            <w:tcW w:w="2669" w:type="dxa"/>
            <w:hideMark/>
          </w:tcPr>
          <w:p w14:paraId="0371F129"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KMO</w:t>
            </w:r>
          </w:p>
        </w:tc>
        <w:tc>
          <w:tcPr>
            <w:tcW w:w="0" w:type="auto"/>
            <w:hideMark/>
          </w:tcPr>
          <w:p w14:paraId="453D7302"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 xml:space="preserve">مقياس </w:t>
            </w:r>
            <w:proofErr w:type="spellStart"/>
            <w:r w:rsidRPr="00504E83">
              <w:rPr>
                <w:rFonts w:ascii="Traditional Arabic" w:eastAsia="Times New Roman" w:hAnsi="Traditional Arabic" w:cs="Traditional Arabic"/>
                <w:rtl/>
              </w:rPr>
              <w:t>كايسر</w:t>
            </w:r>
            <w:proofErr w:type="spellEnd"/>
            <w:r w:rsidRPr="00504E83">
              <w:rPr>
                <w:rFonts w:ascii="Traditional Arabic" w:eastAsia="Times New Roman" w:hAnsi="Traditional Arabic" w:cs="Traditional Arabic"/>
                <w:rtl/>
              </w:rPr>
              <w:t>–ماير–</w:t>
            </w:r>
            <w:proofErr w:type="spellStart"/>
            <w:r w:rsidRPr="00504E83">
              <w:rPr>
                <w:rFonts w:ascii="Traditional Arabic" w:eastAsia="Times New Roman" w:hAnsi="Traditional Arabic" w:cs="Traditional Arabic"/>
                <w:rtl/>
              </w:rPr>
              <w:t>أولكين</w:t>
            </w:r>
            <w:proofErr w:type="spellEnd"/>
            <w:r w:rsidRPr="00504E83">
              <w:rPr>
                <w:rFonts w:ascii="Traditional Arabic" w:eastAsia="Times New Roman" w:hAnsi="Traditional Arabic" w:cs="Traditional Arabic"/>
                <w:rtl/>
              </w:rPr>
              <w:t xml:space="preserve"> لكفاية العينة (في التحليل العاملي)</w:t>
            </w:r>
            <w:r w:rsidRPr="00504E83">
              <w:rPr>
                <w:rFonts w:ascii="Traditional Arabic" w:eastAsia="Times New Roman" w:hAnsi="Traditional Arabic" w:cs="Traditional Arabic"/>
              </w:rPr>
              <w:t xml:space="preserve"> – Kaiser-Meyer-Olkin measure</w:t>
            </w:r>
          </w:p>
        </w:tc>
      </w:tr>
      <w:tr w:rsidR="00806FEC" w:rsidRPr="00504E83" w14:paraId="54F6676A" w14:textId="77777777" w:rsidTr="006D31E3">
        <w:tc>
          <w:tcPr>
            <w:tcW w:w="2669" w:type="dxa"/>
            <w:hideMark/>
          </w:tcPr>
          <w:p w14:paraId="69D08F90"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AVE</w:t>
            </w:r>
          </w:p>
        </w:tc>
        <w:tc>
          <w:tcPr>
            <w:tcW w:w="0" w:type="auto"/>
            <w:hideMark/>
          </w:tcPr>
          <w:p w14:paraId="0120735D"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متوسط التباين المستخلص/نسبة التباين المفسّرة</w:t>
            </w:r>
            <w:r w:rsidRPr="00504E83">
              <w:rPr>
                <w:rFonts w:ascii="Traditional Arabic" w:eastAsia="Times New Roman" w:hAnsi="Traditional Arabic" w:cs="Traditional Arabic"/>
              </w:rPr>
              <w:t xml:space="preserve"> – Average Variance Extracted</w:t>
            </w:r>
          </w:p>
        </w:tc>
      </w:tr>
      <w:tr w:rsidR="00806FEC" w:rsidRPr="00504E83" w14:paraId="3F9E8B6B" w14:textId="77777777" w:rsidTr="006D31E3">
        <w:tc>
          <w:tcPr>
            <w:tcW w:w="2669" w:type="dxa"/>
            <w:hideMark/>
          </w:tcPr>
          <w:p w14:paraId="0BEA22EE"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R</w:t>
            </w:r>
          </w:p>
        </w:tc>
        <w:tc>
          <w:tcPr>
            <w:tcW w:w="0" w:type="auto"/>
            <w:hideMark/>
          </w:tcPr>
          <w:p w14:paraId="304AC619"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معامل الارتباط</w:t>
            </w:r>
            <w:r w:rsidRPr="00504E83">
              <w:rPr>
                <w:rFonts w:ascii="Traditional Arabic" w:eastAsia="Times New Roman" w:hAnsi="Traditional Arabic" w:cs="Traditional Arabic"/>
              </w:rPr>
              <w:t xml:space="preserve"> – Correlation Coefficient</w:t>
            </w:r>
          </w:p>
        </w:tc>
      </w:tr>
      <w:tr w:rsidR="00806FEC" w:rsidRPr="00504E83" w14:paraId="78150A5F" w14:textId="77777777" w:rsidTr="006D31E3">
        <w:tc>
          <w:tcPr>
            <w:tcW w:w="2669" w:type="dxa"/>
            <w:hideMark/>
          </w:tcPr>
          <w:p w14:paraId="405755A6"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R²</w:t>
            </w:r>
          </w:p>
        </w:tc>
        <w:tc>
          <w:tcPr>
            <w:tcW w:w="0" w:type="auto"/>
            <w:hideMark/>
          </w:tcPr>
          <w:p w14:paraId="717D899C"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معامل التحديد</w:t>
            </w:r>
            <w:r w:rsidRPr="00504E83">
              <w:rPr>
                <w:rFonts w:ascii="Traditional Arabic" w:eastAsia="Times New Roman" w:hAnsi="Traditional Arabic" w:cs="Traditional Arabic"/>
              </w:rPr>
              <w:t xml:space="preserve"> – Coefficient of Determination</w:t>
            </w:r>
          </w:p>
        </w:tc>
      </w:tr>
      <w:tr w:rsidR="00806FEC" w:rsidRPr="00504E83" w14:paraId="3169DE6F" w14:textId="77777777" w:rsidTr="006D31E3">
        <w:tc>
          <w:tcPr>
            <w:tcW w:w="2669" w:type="dxa"/>
            <w:hideMark/>
          </w:tcPr>
          <w:p w14:paraId="5A3BE382" w14:textId="77777777" w:rsidR="00092B17" w:rsidRPr="00504E83" w:rsidRDefault="00092B17" w:rsidP="006D31E3">
            <w:pPr>
              <w:bidi w:val="0"/>
              <w:jc w:val="center"/>
              <w:rPr>
                <w:rFonts w:ascii="Traditional Arabic" w:eastAsia="Times New Roman" w:hAnsi="Traditional Arabic" w:cs="Traditional Arabic"/>
              </w:rPr>
            </w:pPr>
            <w:r w:rsidRPr="00504E83">
              <w:rPr>
                <w:rFonts w:ascii="Cambria" w:eastAsia="Times New Roman" w:hAnsi="Cambria" w:cs="Cambria"/>
              </w:rPr>
              <w:t>β</w:t>
            </w:r>
          </w:p>
        </w:tc>
        <w:tc>
          <w:tcPr>
            <w:tcW w:w="0" w:type="auto"/>
            <w:hideMark/>
          </w:tcPr>
          <w:p w14:paraId="4693DBF3"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معامل الانحدار القياسي</w:t>
            </w:r>
            <w:r w:rsidRPr="00504E83">
              <w:rPr>
                <w:rFonts w:ascii="Traditional Arabic" w:eastAsia="Times New Roman" w:hAnsi="Traditional Arabic" w:cs="Traditional Arabic"/>
              </w:rPr>
              <w:t xml:space="preserve"> – Beta Coefficient</w:t>
            </w:r>
          </w:p>
        </w:tc>
      </w:tr>
      <w:tr w:rsidR="00806FEC" w:rsidRPr="00504E83" w14:paraId="55EB19CE" w14:textId="77777777" w:rsidTr="006D31E3">
        <w:tc>
          <w:tcPr>
            <w:tcW w:w="2669" w:type="dxa"/>
            <w:hideMark/>
          </w:tcPr>
          <w:p w14:paraId="4587040B" w14:textId="77777777" w:rsidR="00092B17" w:rsidRPr="00504E83" w:rsidRDefault="00092B17" w:rsidP="006D31E3">
            <w:pPr>
              <w:bidi w:val="0"/>
              <w:jc w:val="center"/>
              <w:rPr>
                <w:rFonts w:ascii="Traditional Arabic" w:eastAsia="Times New Roman" w:hAnsi="Traditional Arabic" w:cs="Traditional Arabic"/>
              </w:rPr>
            </w:pPr>
            <w:r w:rsidRPr="00504E83">
              <w:rPr>
                <w:rFonts w:ascii="Cambria" w:eastAsia="Times New Roman" w:hAnsi="Cambria" w:cs="Cambria"/>
              </w:rPr>
              <w:t>α</w:t>
            </w:r>
            <w:r w:rsidRPr="00504E83">
              <w:rPr>
                <w:rFonts w:ascii="Traditional Arabic" w:eastAsia="Times New Roman" w:hAnsi="Traditional Arabic" w:cs="Traditional Arabic"/>
              </w:rPr>
              <w:t xml:space="preserve"> (Cronbach’s Alpha)</w:t>
            </w:r>
          </w:p>
        </w:tc>
        <w:tc>
          <w:tcPr>
            <w:tcW w:w="0" w:type="auto"/>
            <w:hideMark/>
          </w:tcPr>
          <w:p w14:paraId="67B2EAEB"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 xml:space="preserve">معامل </w:t>
            </w:r>
            <w:proofErr w:type="spellStart"/>
            <w:r w:rsidRPr="00504E83">
              <w:rPr>
                <w:rFonts w:ascii="Traditional Arabic" w:eastAsia="Times New Roman" w:hAnsi="Traditional Arabic" w:cs="Traditional Arabic"/>
                <w:rtl/>
              </w:rPr>
              <w:t>كرونباخ</w:t>
            </w:r>
            <w:proofErr w:type="spellEnd"/>
            <w:r w:rsidRPr="00504E83">
              <w:rPr>
                <w:rFonts w:ascii="Traditional Arabic" w:eastAsia="Times New Roman" w:hAnsi="Traditional Arabic" w:cs="Traditional Arabic"/>
                <w:rtl/>
              </w:rPr>
              <w:t xml:space="preserve"> ألفا لقياس الثبات</w:t>
            </w:r>
            <w:r w:rsidRPr="00504E83">
              <w:rPr>
                <w:rFonts w:ascii="Traditional Arabic" w:eastAsia="Times New Roman" w:hAnsi="Traditional Arabic" w:cs="Traditional Arabic"/>
              </w:rPr>
              <w:t xml:space="preserve"> – Cronbach’s Alpha</w:t>
            </w:r>
          </w:p>
        </w:tc>
      </w:tr>
      <w:tr w:rsidR="00806FEC" w:rsidRPr="00504E83" w14:paraId="2A845D80" w14:textId="77777777" w:rsidTr="006D31E3">
        <w:tc>
          <w:tcPr>
            <w:tcW w:w="2669" w:type="dxa"/>
            <w:hideMark/>
          </w:tcPr>
          <w:p w14:paraId="3749C4E9"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Sig</w:t>
            </w:r>
          </w:p>
        </w:tc>
        <w:tc>
          <w:tcPr>
            <w:tcW w:w="0" w:type="auto"/>
            <w:hideMark/>
          </w:tcPr>
          <w:p w14:paraId="2413E6A7"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الدلالة الإحصائية</w:t>
            </w:r>
            <w:r w:rsidRPr="00504E83">
              <w:rPr>
                <w:rFonts w:ascii="Traditional Arabic" w:eastAsia="Times New Roman" w:hAnsi="Traditional Arabic" w:cs="Traditional Arabic"/>
              </w:rPr>
              <w:t xml:space="preserve"> – Significance</w:t>
            </w:r>
          </w:p>
        </w:tc>
      </w:tr>
      <w:tr w:rsidR="00806FEC" w:rsidRPr="00504E83" w14:paraId="6193D61C" w14:textId="77777777" w:rsidTr="006D31E3">
        <w:tc>
          <w:tcPr>
            <w:tcW w:w="2669" w:type="dxa"/>
            <w:hideMark/>
          </w:tcPr>
          <w:p w14:paraId="3303C042"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DF</w:t>
            </w:r>
          </w:p>
        </w:tc>
        <w:tc>
          <w:tcPr>
            <w:tcW w:w="0" w:type="auto"/>
            <w:hideMark/>
          </w:tcPr>
          <w:p w14:paraId="31F365C4"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درجات الحرية</w:t>
            </w:r>
            <w:r w:rsidRPr="00504E83">
              <w:rPr>
                <w:rFonts w:ascii="Traditional Arabic" w:eastAsia="Times New Roman" w:hAnsi="Traditional Arabic" w:cs="Traditional Arabic"/>
              </w:rPr>
              <w:t xml:space="preserve"> – Degrees of Freedom</w:t>
            </w:r>
          </w:p>
        </w:tc>
      </w:tr>
      <w:tr w:rsidR="00806FEC" w:rsidRPr="00504E83" w14:paraId="4AAF0FF4" w14:textId="77777777" w:rsidTr="006D31E3">
        <w:tc>
          <w:tcPr>
            <w:tcW w:w="2669" w:type="dxa"/>
            <w:hideMark/>
          </w:tcPr>
          <w:p w14:paraId="7F89DC11"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F Test</w:t>
            </w:r>
          </w:p>
        </w:tc>
        <w:tc>
          <w:tcPr>
            <w:tcW w:w="0" w:type="auto"/>
            <w:hideMark/>
          </w:tcPr>
          <w:p w14:paraId="66CC6798"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اختبار ف</w:t>
            </w:r>
            <w:r w:rsidRPr="00504E83">
              <w:rPr>
                <w:rFonts w:ascii="Traditional Arabic" w:eastAsia="Times New Roman" w:hAnsi="Traditional Arabic" w:cs="Traditional Arabic"/>
              </w:rPr>
              <w:t xml:space="preserve"> – Fisher’s Test</w:t>
            </w:r>
          </w:p>
        </w:tc>
      </w:tr>
      <w:tr w:rsidR="00806FEC" w:rsidRPr="00504E83" w14:paraId="5CE17A6F" w14:textId="77777777" w:rsidTr="006D31E3">
        <w:tc>
          <w:tcPr>
            <w:tcW w:w="2669" w:type="dxa"/>
            <w:hideMark/>
          </w:tcPr>
          <w:p w14:paraId="3903E666" w14:textId="77777777" w:rsidR="00092B17" w:rsidRPr="00504E83" w:rsidRDefault="00092B17" w:rsidP="006D31E3">
            <w:pPr>
              <w:bidi w:val="0"/>
              <w:jc w:val="center"/>
              <w:rPr>
                <w:rFonts w:ascii="Traditional Arabic" w:eastAsia="Times New Roman" w:hAnsi="Traditional Arabic" w:cs="Traditional Arabic"/>
              </w:rPr>
            </w:pPr>
            <w:r w:rsidRPr="00504E83">
              <w:rPr>
                <w:rFonts w:ascii="Cambria" w:eastAsia="Times New Roman" w:hAnsi="Cambria" w:cs="Cambria"/>
              </w:rPr>
              <w:t>χ</w:t>
            </w:r>
            <w:r w:rsidRPr="00504E83">
              <w:rPr>
                <w:rFonts w:ascii="Traditional Arabic" w:eastAsia="Times New Roman" w:hAnsi="Traditional Arabic" w:cs="Traditional Arabic"/>
              </w:rPr>
              <w:t>²</w:t>
            </w:r>
          </w:p>
        </w:tc>
        <w:tc>
          <w:tcPr>
            <w:tcW w:w="0" w:type="auto"/>
            <w:hideMark/>
          </w:tcPr>
          <w:p w14:paraId="65AA99F7"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اختبار كاي تربيع</w:t>
            </w:r>
            <w:r w:rsidRPr="00504E83">
              <w:rPr>
                <w:rFonts w:ascii="Traditional Arabic" w:eastAsia="Times New Roman" w:hAnsi="Traditional Arabic" w:cs="Traditional Arabic"/>
              </w:rPr>
              <w:t xml:space="preserve"> – Chi-Square Test</w:t>
            </w:r>
          </w:p>
        </w:tc>
      </w:tr>
      <w:tr w:rsidR="00806FEC" w:rsidRPr="00504E83" w14:paraId="68B96DBD" w14:textId="77777777" w:rsidTr="006D31E3">
        <w:tc>
          <w:tcPr>
            <w:tcW w:w="2669" w:type="dxa"/>
            <w:hideMark/>
          </w:tcPr>
          <w:p w14:paraId="5122EF22"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SPSS</w:t>
            </w:r>
          </w:p>
        </w:tc>
        <w:tc>
          <w:tcPr>
            <w:tcW w:w="0" w:type="auto"/>
            <w:hideMark/>
          </w:tcPr>
          <w:p w14:paraId="443CBA07"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برنامج الحزمة الإحصائية للعلوم الاجتماعية</w:t>
            </w:r>
            <w:r w:rsidRPr="00504E83">
              <w:rPr>
                <w:rFonts w:ascii="Traditional Arabic" w:eastAsia="Times New Roman" w:hAnsi="Traditional Arabic" w:cs="Traditional Arabic"/>
              </w:rPr>
              <w:t xml:space="preserve"> – Statistical Package for the Social Sciences</w:t>
            </w:r>
          </w:p>
        </w:tc>
      </w:tr>
      <w:tr w:rsidR="00806FEC" w:rsidRPr="00504E83" w14:paraId="444AA8B9" w14:textId="77777777" w:rsidTr="006D31E3">
        <w:tc>
          <w:tcPr>
            <w:tcW w:w="2669" w:type="dxa"/>
            <w:hideMark/>
          </w:tcPr>
          <w:p w14:paraId="2CB3EBA4"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NVivo</w:t>
            </w:r>
          </w:p>
        </w:tc>
        <w:tc>
          <w:tcPr>
            <w:tcW w:w="0" w:type="auto"/>
            <w:hideMark/>
          </w:tcPr>
          <w:p w14:paraId="0D63AF59"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برنامج لتحليل البيانات النوعية (ليس اختصارًا، إنما اسم البرنامج)</w:t>
            </w:r>
          </w:p>
        </w:tc>
      </w:tr>
      <w:tr w:rsidR="00806FEC" w:rsidRPr="00504E83" w14:paraId="7526D3E1" w14:textId="77777777" w:rsidTr="006D31E3">
        <w:tc>
          <w:tcPr>
            <w:tcW w:w="2669" w:type="dxa"/>
            <w:hideMark/>
          </w:tcPr>
          <w:p w14:paraId="7F378E4E" w14:textId="77777777" w:rsidR="00092B17" w:rsidRPr="00504E83" w:rsidRDefault="00092B17" w:rsidP="006D31E3">
            <w:pPr>
              <w:bidi w:val="0"/>
              <w:jc w:val="center"/>
              <w:rPr>
                <w:rFonts w:ascii="Traditional Arabic" w:eastAsia="Times New Roman" w:hAnsi="Traditional Arabic" w:cs="Traditional Arabic"/>
              </w:rPr>
            </w:pPr>
            <w:proofErr w:type="spellStart"/>
            <w:r w:rsidRPr="00504E83">
              <w:rPr>
                <w:rFonts w:ascii="Traditional Arabic" w:eastAsia="Times New Roman" w:hAnsi="Traditional Arabic" w:cs="Traditional Arabic"/>
              </w:rPr>
              <w:t>PMWeb</w:t>
            </w:r>
            <w:proofErr w:type="spellEnd"/>
          </w:p>
        </w:tc>
        <w:tc>
          <w:tcPr>
            <w:tcW w:w="0" w:type="auto"/>
            <w:hideMark/>
          </w:tcPr>
          <w:p w14:paraId="115B4305"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نظام لإدارة المشاريع (اسم تجاري)</w:t>
            </w:r>
            <w:r w:rsidRPr="00504E83">
              <w:rPr>
                <w:rFonts w:ascii="Traditional Arabic" w:eastAsia="Times New Roman" w:hAnsi="Traditional Arabic" w:cs="Traditional Arabic"/>
              </w:rPr>
              <w:t xml:space="preserve"> – Project Management Web</w:t>
            </w:r>
          </w:p>
        </w:tc>
      </w:tr>
      <w:tr w:rsidR="00806FEC" w:rsidRPr="00504E83" w14:paraId="53F8A0D6" w14:textId="77777777" w:rsidTr="006D31E3">
        <w:tc>
          <w:tcPr>
            <w:tcW w:w="2669" w:type="dxa"/>
            <w:hideMark/>
          </w:tcPr>
          <w:p w14:paraId="6D9B605D"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Oracle Unifier</w:t>
            </w:r>
          </w:p>
        </w:tc>
        <w:tc>
          <w:tcPr>
            <w:tcW w:w="0" w:type="auto"/>
            <w:hideMark/>
          </w:tcPr>
          <w:p w14:paraId="7CCCB2E9"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نظام أوراكل لإدارة المشاريع (اسم تجاري)</w:t>
            </w:r>
          </w:p>
        </w:tc>
      </w:tr>
      <w:tr w:rsidR="00806FEC" w:rsidRPr="00504E83" w14:paraId="0725362D" w14:textId="77777777" w:rsidTr="006D31E3">
        <w:tc>
          <w:tcPr>
            <w:tcW w:w="2669" w:type="dxa"/>
            <w:hideMark/>
          </w:tcPr>
          <w:p w14:paraId="043F05E4"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KPI</w:t>
            </w:r>
          </w:p>
        </w:tc>
        <w:tc>
          <w:tcPr>
            <w:tcW w:w="0" w:type="auto"/>
            <w:hideMark/>
          </w:tcPr>
          <w:p w14:paraId="00D1AEA2"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مؤشر الأداء الرئيس</w:t>
            </w:r>
            <w:r w:rsidRPr="00504E83">
              <w:rPr>
                <w:rFonts w:ascii="Traditional Arabic" w:eastAsia="Times New Roman" w:hAnsi="Traditional Arabic" w:cs="Traditional Arabic"/>
              </w:rPr>
              <w:t xml:space="preserve"> – Key Performance Indicator</w:t>
            </w:r>
          </w:p>
        </w:tc>
      </w:tr>
      <w:tr w:rsidR="00806FEC" w:rsidRPr="00504E83" w14:paraId="4FDE793E" w14:textId="77777777" w:rsidTr="006D31E3">
        <w:tc>
          <w:tcPr>
            <w:tcW w:w="2669" w:type="dxa"/>
            <w:hideMark/>
          </w:tcPr>
          <w:p w14:paraId="399C0E1A"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API</w:t>
            </w:r>
          </w:p>
        </w:tc>
        <w:tc>
          <w:tcPr>
            <w:tcW w:w="0" w:type="auto"/>
            <w:hideMark/>
          </w:tcPr>
          <w:p w14:paraId="32D5D1CD"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واجهة برمجة التطبيقات</w:t>
            </w:r>
            <w:r w:rsidRPr="00504E83">
              <w:rPr>
                <w:rFonts w:ascii="Traditional Arabic" w:eastAsia="Times New Roman" w:hAnsi="Traditional Arabic" w:cs="Traditional Arabic"/>
              </w:rPr>
              <w:t xml:space="preserve"> – Application Programming Interface</w:t>
            </w:r>
          </w:p>
        </w:tc>
      </w:tr>
      <w:tr w:rsidR="00806FEC" w:rsidRPr="00504E83" w14:paraId="5CC6D7BD" w14:textId="77777777" w:rsidTr="006D31E3">
        <w:tc>
          <w:tcPr>
            <w:tcW w:w="2669" w:type="dxa"/>
            <w:hideMark/>
          </w:tcPr>
          <w:p w14:paraId="24DE1C36"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Pr>
              <w:t>NLP</w:t>
            </w:r>
          </w:p>
        </w:tc>
        <w:tc>
          <w:tcPr>
            <w:tcW w:w="0" w:type="auto"/>
            <w:hideMark/>
          </w:tcPr>
          <w:p w14:paraId="77ED118A" w14:textId="77777777" w:rsidR="00092B17" w:rsidRPr="00504E83" w:rsidRDefault="00092B17" w:rsidP="006D31E3">
            <w:pPr>
              <w:bidi w:val="0"/>
              <w:jc w:val="center"/>
              <w:rPr>
                <w:rFonts w:ascii="Traditional Arabic" w:eastAsia="Times New Roman" w:hAnsi="Traditional Arabic" w:cs="Traditional Arabic"/>
              </w:rPr>
            </w:pPr>
            <w:r w:rsidRPr="00504E83">
              <w:rPr>
                <w:rFonts w:ascii="Traditional Arabic" w:eastAsia="Times New Roman" w:hAnsi="Traditional Arabic" w:cs="Traditional Arabic"/>
                <w:rtl/>
              </w:rPr>
              <w:t>معالجة اللغة الطبيعية</w:t>
            </w:r>
            <w:r w:rsidRPr="00504E83">
              <w:rPr>
                <w:rFonts w:ascii="Traditional Arabic" w:eastAsia="Times New Roman" w:hAnsi="Traditional Arabic" w:cs="Traditional Arabic"/>
              </w:rPr>
              <w:t xml:space="preserve"> – Natural Language Processing</w:t>
            </w:r>
          </w:p>
        </w:tc>
      </w:tr>
    </w:tbl>
    <w:p w14:paraId="45882D6F" w14:textId="77777777" w:rsidR="00092B17" w:rsidRPr="00504E83" w:rsidRDefault="00092B17" w:rsidP="00092B17">
      <w:pPr>
        <w:rPr>
          <w:rFonts w:ascii="Traditional Arabic" w:hAnsi="Traditional Arabic" w:cs="Traditional Arabic"/>
          <w:rtl/>
        </w:rPr>
      </w:pPr>
    </w:p>
    <w:p w14:paraId="465EE61A" w14:textId="5DE761E9" w:rsidR="00A628F2" w:rsidRPr="00504E83" w:rsidRDefault="00305C22" w:rsidP="002A5344">
      <w:pPr>
        <w:pStyle w:val="Heading1"/>
        <w:rPr>
          <w:rFonts w:ascii="Traditional Arabic" w:hAnsi="Traditional Arabic"/>
          <w:b/>
          <w:bCs/>
          <w:color w:val="auto"/>
          <w:sz w:val="28"/>
          <w:szCs w:val="28"/>
        </w:rPr>
      </w:pPr>
      <w:bookmarkStart w:id="3" w:name="_Toc223394354"/>
      <w:r w:rsidRPr="00504E83">
        <w:rPr>
          <w:rFonts w:ascii="Traditional Arabic" w:hAnsi="Traditional Arabic"/>
          <w:b/>
          <w:bCs/>
          <w:color w:val="auto"/>
          <w:sz w:val="28"/>
          <w:szCs w:val="28"/>
          <w:rtl/>
        </w:rPr>
        <w:lastRenderedPageBreak/>
        <w:t>الفصل الأول</w:t>
      </w:r>
      <w:r w:rsidR="00A628F2" w:rsidRPr="00504E83">
        <w:rPr>
          <w:rFonts w:ascii="Traditional Arabic" w:hAnsi="Traditional Arabic"/>
          <w:b/>
          <w:bCs/>
          <w:color w:val="auto"/>
          <w:sz w:val="28"/>
          <w:szCs w:val="28"/>
          <w:rtl/>
        </w:rPr>
        <w:t>: الإطار المنهجي للدراسة</w:t>
      </w:r>
      <w:bookmarkEnd w:id="3"/>
    </w:p>
    <w:p w14:paraId="5A75943B" w14:textId="3212334F" w:rsidR="00ED11D9" w:rsidRPr="00504E83" w:rsidRDefault="00F76A8C" w:rsidP="002A5344">
      <w:pPr>
        <w:pStyle w:val="Heading2"/>
        <w:rPr>
          <w:rFonts w:ascii="Traditional Arabic" w:hAnsi="Traditional Arabic"/>
          <w:b/>
          <w:bCs/>
          <w:color w:val="auto"/>
          <w:sz w:val="28"/>
          <w:szCs w:val="28"/>
          <w:rtl/>
        </w:rPr>
      </w:pPr>
      <w:bookmarkStart w:id="4" w:name="_Toc223394355"/>
      <w:r w:rsidRPr="00504E83">
        <w:rPr>
          <w:rFonts w:ascii="Traditional Arabic" w:hAnsi="Traditional Arabic"/>
          <w:b/>
          <w:bCs/>
          <w:color w:val="auto"/>
          <w:sz w:val="28"/>
          <w:szCs w:val="28"/>
          <w:rtl/>
        </w:rPr>
        <w:t>المقدمة</w:t>
      </w:r>
      <w:bookmarkEnd w:id="4"/>
      <w:r w:rsidR="006B02D1" w:rsidRPr="00504E83">
        <w:rPr>
          <w:rFonts w:ascii="Traditional Arabic" w:hAnsi="Traditional Arabic"/>
          <w:b/>
          <w:bCs/>
          <w:color w:val="auto"/>
          <w:sz w:val="28"/>
          <w:szCs w:val="28"/>
          <w:rtl/>
        </w:rPr>
        <w:t>:</w:t>
      </w:r>
    </w:p>
    <w:p w14:paraId="6668B14E" w14:textId="7F472421" w:rsidR="000236A3" w:rsidRPr="00504E83" w:rsidRDefault="000236A3" w:rsidP="002A5344">
      <w:pPr>
        <w:rPr>
          <w:rFonts w:ascii="Traditional Arabic" w:hAnsi="Traditional Arabic" w:cs="Traditional Arabic"/>
          <w:b/>
          <w:bCs/>
        </w:rPr>
      </w:pPr>
      <w:r w:rsidRPr="00504E83">
        <w:rPr>
          <w:rFonts w:ascii="Traditional Arabic" w:hAnsi="Traditional Arabic" w:cs="Traditional Arabic"/>
          <w:b/>
          <w:bCs/>
          <w:rtl/>
        </w:rPr>
        <w:t>السياق العام للتحول الرقمي في المملكة العربية السعودية</w:t>
      </w:r>
      <w:r w:rsidR="006B02D1" w:rsidRPr="00504E83">
        <w:rPr>
          <w:rFonts w:ascii="Traditional Arabic" w:hAnsi="Traditional Arabic" w:cs="Traditional Arabic"/>
          <w:b/>
          <w:bCs/>
          <w:rtl/>
        </w:rPr>
        <w:t>:</w:t>
      </w:r>
    </w:p>
    <w:p w14:paraId="673A35B5" w14:textId="30EE8F3E" w:rsidR="00F76A8C" w:rsidRPr="00504E83" w:rsidRDefault="00F76A8C"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في العقد الرقمي الذي نعيشه، تبرز المملكة العربية السعودية كنموذج </w:t>
      </w:r>
      <w:r w:rsidR="00C022E5" w:rsidRPr="00504E83">
        <w:rPr>
          <w:rFonts w:ascii="Traditional Arabic" w:hAnsi="Traditional Arabic" w:cs="Traditional Arabic"/>
          <w:rtl/>
        </w:rPr>
        <w:t>رائد</w:t>
      </w:r>
      <w:r w:rsidRPr="00504E83">
        <w:rPr>
          <w:rFonts w:ascii="Traditional Arabic" w:hAnsi="Traditional Arabic" w:cs="Traditional Arabic"/>
          <w:rtl/>
        </w:rPr>
        <w:t xml:space="preserve"> في التحول</w:t>
      </w:r>
      <w:r w:rsidR="00C022E5" w:rsidRPr="00504E83">
        <w:rPr>
          <w:rFonts w:ascii="Traditional Arabic" w:hAnsi="Traditional Arabic" w:cs="Traditional Arabic"/>
          <w:rtl/>
        </w:rPr>
        <w:t xml:space="preserve"> الرقمي</w:t>
      </w:r>
      <w:r w:rsidRPr="00504E83">
        <w:rPr>
          <w:rFonts w:ascii="Traditional Arabic" w:hAnsi="Traditional Arabic" w:cs="Traditional Arabic"/>
          <w:rtl/>
        </w:rPr>
        <w:t xml:space="preserve"> </w:t>
      </w:r>
      <w:r w:rsidR="00C022E5" w:rsidRPr="00504E83">
        <w:rPr>
          <w:rFonts w:ascii="Traditional Arabic" w:hAnsi="Traditional Arabic" w:cs="Traditional Arabic"/>
          <w:rtl/>
        </w:rPr>
        <w:t xml:space="preserve">وتبنّي </w:t>
      </w:r>
      <w:r w:rsidRPr="00504E83">
        <w:rPr>
          <w:rFonts w:ascii="Traditional Arabic" w:hAnsi="Traditional Arabic" w:cs="Traditional Arabic"/>
          <w:rtl/>
        </w:rPr>
        <w:t>استخدام التقنيات الحديثة، مع التركيز الشديد على الذكاء الاصطناعي</w:t>
      </w:r>
      <w:r w:rsidR="007A21A6" w:rsidRPr="00504E83">
        <w:rPr>
          <w:rFonts w:ascii="Traditional Arabic" w:hAnsi="Traditional Arabic" w:cs="Traditional Arabic"/>
        </w:rPr>
        <w:t xml:space="preserve"> </w:t>
      </w:r>
      <w:r w:rsidR="007A21A6" w:rsidRPr="00504E83">
        <w:rPr>
          <w:rFonts w:ascii="Traditional Arabic" w:hAnsi="Traditional Arabic" w:cs="Traditional Arabic"/>
          <w:rtl/>
        </w:rPr>
        <w:t>(</w:t>
      </w:r>
      <w:r w:rsidR="00305C22" w:rsidRPr="00504E83">
        <w:rPr>
          <w:rFonts w:ascii="Traditional Arabic" w:hAnsi="Traditional Arabic" w:cs="Traditional Arabic"/>
        </w:rPr>
        <w:t>AI</w:t>
      </w:r>
      <w:r w:rsidR="00305C22" w:rsidRPr="00504E83">
        <w:rPr>
          <w:rFonts w:ascii="Traditional Arabic" w:hAnsi="Traditional Arabic" w:cs="Traditional Arabic"/>
          <w:rtl/>
        </w:rPr>
        <w:t>)</w:t>
      </w:r>
      <w:r w:rsidR="00305C22" w:rsidRPr="00504E83">
        <w:rPr>
          <w:rFonts w:ascii="Traditional Arabic" w:hAnsi="Traditional Arabic" w:cs="Traditional Arabic"/>
        </w:rPr>
        <w:t xml:space="preserve"> Artificial</w:t>
      </w:r>
      <w:r w:rsidR="00C903C0" w:rsidRPr="00504E83">
        <w:rPr>
          <w:rFonts w:ascii="Traditional Arabic" w:hAnsi="Traditional Arabic" w:cs="Traditional Arabic"/>
        </w:rPr>
        <w:t xml:space="preserve"> </w:t>
      </w:r>
      <w:r w:rsidR="00305C22" w:rsidRPr="00504E83">
        <w:rPr>
          <w:rFonts w:ascii="Traditional Arabic" w:hAnsi="Traditional Arabic" w:cs="Traditional Arabic"/>
        </w:rPr>
        <w:t>Intelligence</w:t>
      </w:r>
      <w:r w:rsidR="00305C22" w:rsidRPr="00504E83">
        <w:rPr>
          <w:rFonts w:ascii="Traditional Arabic" w:hAnsi="Traditional Arabic" w:cs="Traditional Arabic"/>
          <w:rtl/>
        </w:rPr>
        <w:t xml:space="preserve"> كعنصر</w:t>
      </w:r>
      <w:r w:rsidRPr="00504E83">
        <w:rPr>
          <w:rFonts w:ascii="Traditional Arabic" w:hAnsi="Traditional Arabic" w:cs="Traditional Arabic"/>
          <w:rtl/>
        </w:rPr>
        <w:t xml:space="preserve"> أساسي لتحقيق أهدافها الطموحة ضمن خطة رؤية 2030. تأتي هذه الخطوة استجابة للتغيرات العالمية السريعة وإدراكًا للدور المحوري الذي يمكن أن يلعبه الذكاء الاصطناعي في تعزيز الكفاءة، خصوصًا في القطاع الحكومي وإدارة المشاريع العامة. تواجه العديد من القطاعات تحديات معقدة، مثل تباعد البيانات وتأخر الجداول الزمنية وتجاوز الميزانيات، الأمر الذي يحتم البحث عن حلول تكنولوجية متقدمة</w:t>
      </w:r>
      <w:r w:rsidR="002E135D" w:rsidRPr="00504E83">
        <w:rPr>
          <w:rFonts w:ascii="Traditional Arabic" w:hAnsi="Traditional Arabic" w:cs="Traditional Arabic"/>
          <w:rtl/>
        </w:rPr>
        <w:t xml:space="preserve"> لمعالجة هذه التحديات</w:t>
      </w:r>
      <w:r w:rsidRPr="00504E83">
        <w:rPr>
          <w:rFonts w:ascii="Traditional Arabic" w:hAnsi="Traditional Arabic" w:cs="Traditional Arabic"/>
          <w:rtl/>
        </w:rPr>
        <w:t xml:space="preserve"> (</w:t>
      </w:r>
      <w:bookmarkStart w:id="5" w:name="_Hlk166158452"/>
      <w:r w:rsidRPr="00504E83">
        <w:rPr>
          <w:rFonts w:ascii="Traditional Arabic" w:hAnsi="Traditional Arabic" w:cs="Traditional Arabic"/>
        </w:rPr>
        <w:t>Maphosa</w:t>
      </w:r>
      <w:bookmarkEnd w:id="5"/>
      <w:r w:rsidR="00BB7E69" w:rsidRPr="00504E83">
        <w:rPr>
          <w:rFonts w:ascii="Traditional Arabic" w:hAnsi="Traditional Arabic" w:cs="Traditional Arabic"/>
        </w:rPr>
        <w:t xml:space="preserve"> and Maphosa</w:t>
      </w:r>
      <w:r w:rsidRPr="00504E83">
        <w:rPr>
          <w:rFonts w:ascii="Traditional Arabic" w:hAnsi="Traditional Arabic" w:cs="Traditional Arabic"/>
        </w:rPr>
        <w:t>, 2022</w:t>
      </w:r>
      <w:r w:rsidRPr="00504E83">
        <w:rPr>
          <w:rFonts w:ascii="Traditional Arabic" w:hAnsi="Traditional Arabic" w:cs="Traditional Arabic"/>
          <w:rtl/>
        </w:rPr>
        <w:t>). ي</w:t>
      </w:r>
      <w:r w:rsidR="002E135D" w:rsidRPr="00504E83">
        <w:rPr>
          <w:rFonts w:ascii="Traditional Arabic" w:hAnsi="Traditional Arabic" w:cs="Traditional Arabic"/>
          <w:rtl/>
        </w:rPr>
        <w:t>ٌ</w:t>
      </w:r>
      <w:r w:rsidRPr="00504E83">
        <w:rPr>
          <w:rFonts w:ascii="Traditional Arabic" w:hAnsi="Traditional Arabic" w:cs="Traditional Arabic"/>
          <w:rtl/>
        </w:rPr>
        <w:t>ع</w:t>
      </w:r>
      <w:r w:rsidR="002E135D" w:rsidRPr="00504E83">
        <w:rPr>
          <w:rFonts w:ascii="Traditional Arabic" w:hAnsi="Traditional Arabic" w:cs="Traditional Arabic"/>
          <w:rtl/>
        </w:rPr>
        <w:t>َ</w:t>
      </w:r>
      <w:r w:rsidRPr="00504E83">
        <w:rPr>
          <w:rFonts w:ascii="Traditional Arabic" w:hAnsi="Traditional Arabic" w:cs="Traditional Arabic"/>
          <w:rtl/>
        </w:rPr>
        <w:t>د</w:t>
      </w:r>
      <w:r w:rsidR="002E135D" w:rsidRPr="00504E83">
        <w:rPr>
          <w:rFonts w:ascii="Traditional Arabic" w:hAnsi="Traditional Arabic" w:cs="Traditional Arabic"/>
          <w:rtl/>
        </w:rPr>
        <w:t>ّ</w:t>
      </w:r>
      <w:r w:rsidRPr="00504E83">
        <w:rPr>
          <w:rFonts w:ascii="Traditional Arabic" w:hAnsi="Traditional Arabic" w:cs="Traditional Arabic"/>
          <w:rtl/>
        </w:rPr>
        <w:t xml:space="preserve"> الذكاء الاصطناعي بقدرته على التعامل مع البيانات الضخمة وتقديم تحليلات تنبؤيه، مفتاحًا لتحسين إدارة المشاريع من خلال تعزيز الشفافية والدقة في التخطيط والتنفيذ وتقليل المخاطر المرتبطة</w:t>
      </w:r>
      <w:r w:rsidR="002E135D" w:rsidRPr="00504E83">
        <w:rPr>
          <w:rFonts w:ascii="Traditional Arabic" w:hAnsi="Traditional Arabic" w:cs="Traditional Arabic"/>
          <w:rtl/>
        </w:rPr>
        <w:t xml:space="preserve"> بالمشاريع</w:t>
      </w:r>
      <w:r w:rsidRPr="00504E83">
        <w:rPr>
          <w:rFonts w:ascii="Traditional Arabic" w:hAnsi="Traditional Arabic" w:cs="Traditional Arabic"/>
          <w:rtl/>
        </w:rPr>
        <w:t>.</w:t>
      </w:r>
    </w:p>
    <w:p w14:paraId="3F2B4C93" w14:textId="4D27BA9F" w:rsidR="00F76A8C" w:rsidRPr="00504E83" w:rsidRDefault="002E135D"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يعزز </w:t>
      </w:r>
      <w:r w:rsidR="00F76A8C" w:rsidRPr="00504E83">
        <w:rPr>
          <w:rFonts w:ascii="Traditional Arabic" w:hAnsi="Traditional Arabic" w:cs="Traditional Arabic"/>
          <w:rtl/>
        </w:rPr>
        <w:t>الذكاء الاصطناعي</w:t>
      </w:r>
      <w:r w:rsidRPr="00504E83">
        <w:rPr>
          <w:rFonts w:ascii="Traditional Arabic" w:hAnsi="Traditional Arabic" w:cs="Traditional Arabic"/>
          <w:rtl/>
        </w:rPr>
        <w:t xml:space="preserve"> </w:t>
      </w:r>
      <w:r w:rsidR="00F76A8C" w:rsidRPr="00504E83">
        <w:rPr>
          <w:rFonts w:ascii="Traditional Arabic" w:hAnsi="Traditional Arabic" w:cs="Traditional Arabic"/>
          <w:rtl/>
        </w:rPr>
        <w:t>من قدرة مديري المشاريع على اتخاذ قرارات مستنيرة بفضل قدرته على تبسيط العمليات وتحليل البيانات بدقة، مما يسمح لهم بالتركيز على الجوانب الاستراتيجية والإبداعية بدلًا من الانغماس في المهام التشغيلية الروتينية. يُظهر هذا التوجه استعداد المملكة لتبني الذكاء الاصطناعي كأداة لتحقيق الكفاءة التشغيلية، تعزيز جودة الخدمات العامة، وتحسين جودة الحياة للمواطنين. في هذا الإطار، تقوم الهيئة السعودية للبيانات والذكاء الاصطناعي (</w:t>
      </w:r>
      <w:r w:rsidR="00F76A8C" w:rsidRPr="00504E83">
        <w:rPr>
          <w:rFonts w:ascii="Traditional Arabic" w:hAnsi="Traditional Arabic" w:cs="Traditional Arabic"/>
        </w:rPr>
        <w:t>SDAIA</w:t>
      </w:r>
      <w:r w:rsidR="00F76A8C" w:rsidRPr="00504E83">
        <w:rPr>
          <w:rFonts w:ascii="Traditional Arabic" w:hAnsi="Traditional Arabic" w:cs="Traditional Arabic"/>
          <w:rtl/>
        </w:rPr>
        <w:t>) بدور رئيسي في تسريع التحول الرقمي عبر القطاعات الحكومية، مستهدفة إحداث تحول جذري في كيفية إدارة المشاريع الحكومية وتنفيذها</w:t>
      </w:r>
      <w:r w:rsidR="00F76A8C" w:rsidRPr="00504E83">
        <w:rPr>
          <w:rFonts w:ascii="Traditional Arabic" w:hAnsi="Traditional Arabic" w:cs="Traditional Arabic"/>
        </w:rPr>
        <w:t xml:space="preserve"> </w:t>
      </w:r>
      <w:r w:rsidR="00F76A8C" w:rsidRPr="00504E83">
        <w:rPr>
          <w:rFonts w:ascii="Traditional Arabic" w:hAnsi="Traditional Arabic" w:cs="Traditional Arabic"/>
          <w:rtl/>
        </w:rPr>
        <w:t>(</w:t>
      </w:r>
      <w:r w:rsidR="00F76A8C" w:rsidRPr="00504E83">
        <w:rPr>
          <w:rFonts w:ascii="Traditional Arabic" w:hAnsi="Traditional Arabic" w:cs="Traditional Arabic"/>
        </w:rPr>
        <w:t>Saudi Data &amp; AI Authority, 2020</w:t>
      </w:r>
      <w:r w:rsidR="00F76A8C" w:rsidRPr="00504E83">
        <w:rPr>
          <w:rFonts w:ascii="Traditional Arabic" w:hAnsi="Traditional Arabic" w:cs="Traditional Arabic"/>
          <w:rtl/>
        </w:rPr>
        <w:t>).</w:t>
      </w:r>
    </w:p>
    <w:p w14:paraId="72026EA0" w14:textId="6E5F59BD" w:rsidR="0076643B" w:rsidRPr="00504E83" w:rsidRDefault="002E135D"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ومع ذلك، فإن </w:t>
      </w:r>
      <w:r w:rsidR="00F76A8C" w:rsidRPr="00504E83">
        <w:rPr>
          <w:rFonts w:ascii="Traditional Arabic" w:hAnsi="Traditional Arabic" w:cs="Traditional Arabic"/>
          <w:rtl/>
        </w:rPr>
        <w:t xml:space="preserve">الانتقال إلى استخدام الذكاء الاصطناعي في إدارة المشاريع يمثل تحديات كبيرة، تتضمن ضرورة تطوير المهارات الرقمية للعاملين، </w:t>
      </w:r>
      <w:r w:rsidR="0076643B" w:rsidRPr="00504E83">
        <w:rPr>
          <w:rFonts w:ascii="Traditional Arabic" w:hAnsi="Traditional Arabic" w:cs="Traditional Arabic"/>
          <w:rtl/>
        </w:rPr>
        <w:t>و</w:t>
      </w:r>
      <w:r w:rsidR="00F76A8C" w:rsidRPr="00504E83">
        <w:rPr>
          <w:rFonts w:ascii="Traditional Arabic" w:hAnsi="Traditional Arabic" w:cs="Traditional Arabic"/>
          <w:rtl/>
        </w:rPr>
        <w:t>ضمان الاندماج الفع</w:t>
      </w:r>
      <w:r w:rsidR="0076643B" w:rsidRPr="00504E83">
        <w:rPr>
          <w:rFonts w:ascii="Traditional Arabic" w:hAnsi="Traditional Arabic" w:cs="Traditional Arabic"/>
          <w:rtl/>
        </w:rPr>
        <w:t>ّ</w:t>
      </w:r>
      <w:r w:rsidR="00F76A8C" w:rsidRPr="00504E83">
        <w:rPr>
          <w:rFonts w:ascii="Traditional Arabic" w:hAnsi="Traditional Arabic" w:cs="Traditional Arabic"/>
          <w:rtl/>
        </w:rPr>
        <w:t xml:space="preserve">ال للأنظمة التكنولوجية المتقدمة، وتأمين الاستثمارات الضرورية في مجالات البحث والتطوير. </w:t>
      </w:r>
      <w:proofErr w:type="spellStart"/>
      <w:r w:rsidR="00727B3A">
        <w:rPr>
          <w:rFonts w:ascii="Traditional Arabic" w:hAnsi="Traditional Arabic" w:cs="Traditional Arabic" w:hint="cs"/>
          <w:rtl/>
        </w:rPr>
        <w:t>أستهدفت</w:t>
      </w:r>
      <w:proofErr w:type="spellEnd"/>
      <w:r w:rsidR="00F76A8C" w:rsidRPr="00504E83">
        <w:rPr>
          <w:rFonts w:ascii="Traditional Arabic" w:hAnsi="Traditional Arabic" w:cs="Traditional Arabic"/>
          <w:rtl/>
        </w:rPr>
        <w:t xml:space="preserve"> </w:t>
      </w:r>
      <w:r w:rsidR="0076643B" w:rsidRPr="00504E83">
        <w:rPr>
          <w:rFonts w:ascii="Traditional Arabic" w:hAnsi="Traditional Arabic" w:cs="Traditional Arabic"/>
          <w:rtl/>
        </w:rPr>
        <w:t>هذه الدراسة</w:t>
      </w:r>
      <w:r w:rsidR="00F76A8C" w:rsidRPr="00504E83">
        <w:rPr>
          <w:rFonts w:ascii="Traditional Arabic" w:hAnsi="Traditional Arabic" w:cs="Traditional Arabic"/>
          <w:rtl/>
        </w:rPr>
        <w:t xml:space="preserve"> إلى استكشاف كيفية استفادة إدارة المشاريع الحكومية من الذكاء الاصطناعي كمحفز للابتكار والتطوير، مع تحديد المحددات الأساسية لنجاح هذه </w:t>
      </w:r>
      <w:r w:rsidR="0076643B" w:rsidRPr="00504E83">
        <w:rPr>
          <w:rFonts w:ascii="Traditional Arabic" w:hAnsi="Traditional Arabic" w:cs="Traditional Arabic"/>
          <w:rtl/>
        </w:rPr>
        <w:t>الجهود</w:t>
      </w:r>
      <w:r w:rsidR="00F76A8C" w:rsidRPr="00504E83">
        <w:rPr>
          <w:rFonts w:ascii="Traditional Arabic" w:hAnsi="Traditional Arabic" w:cs="Traditional Arabic"/>
          <w:rtl/>
        </w:rPr>
        <w:t xml:space="preserve"> في ظل التحولات التكنولوجية المتسارعة. </w:t>
      </w:r>
    </w:p>
    <w:p w14:paraId="02ACA782" w14:textId="0DAFDF65"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lastRenderedPageBreak/>
        <w:t>تركز الدراسة الحالية على مكاتب إدارة المشاريع في الأمانات بمختلف مناطق المملكة العربية السعودية كبيئة تطبيقية لتحليل دور أدوات الذكاء الاصطناعي. يعتبر القطاع البلدي السعودي ميدانًا حيويًا لتطبيق التقنيات الحديثة، حيث تضطلع أمانات المناطق بإدارة عدد كبير ومتنوع من المشاريع التنموية والخدمية التي تمس جوانب الحياة اليومية للمواطن. تبنّت العديد من الأمانات في المملكة استراتيجيات واضحة للتحول الرقمي وتطبيق التقنيات المتقدمة في عملياتها، مما يجعلها ميدانًا مناسبًا لدراسة التحديات والفرص المرتبطة بتطبيق الذكاء الاصطناعي في إدارة المشاريع البلدية. كما تتميز بعض الأمانات بوجود أنظمة معلومات متطورة وقواعد بيانات شاملة حول مشاريعها، مما يسهّل عملية جمع البيانات وإجراء التحليلات اللازمة للدراسة. إن شمول عدة أمانات في مناطق مختلفة ضمن نطاق الدراسة من شأنه أن يجعل النتائج والتوصيات أكثر قابلية للتعميم على مستوى المملكة، نظرًا للتشابه النسبي في الهيكلية التنظيمية والتحديات التي تواجه هذه الجهات في إدارة المشاريع الحكومية.</w:t>
      </w:r>
    </w:p>
    <w:p w14:paraId="34A2E132" w14:textId="77777777" w:rsidR="0076643B" w:rsidRPr="00504E83" w:rsidRDefault="0076643B"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مبررات اختيار مكاتب الأمانات كبيئة للدراسة:</w:t>
      </w:r>
    </w:p>
    <w:p w14:paraId="6938D345" w14:textId="2F19E947"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t>أولًا: الأهمية الاستراتيجية والتنموية: الأمانات في المدن الكبرى بالمملكة – مثل أمانة منطقة الرياض وأمانة محافظة جدة وغيرها – تُعد من أهم الجهات الحكومية المسؤولة عن تنفيذ المشاريع التنموية والخدمية. المشاريع البلدية التي تشرف عليها هذه الأمانات لها تأثير مباشر على الاقتصاد الوطني وعلى تحقيق مستهدفات رؤية 2030؛ لذا فإن دراستها تمكّن من فهم دور التقنيات الحديثة في دفع عجلة التنمية على نطاق واسع.</w:t>
      </w:r>
    </w:p>
    <w:p w14:paraId="64A493FB" w14:textId="10171C7E"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t>ثانيًا: تنوع وحجم المشاريع: تدير الأمانات مجموعة واسعة ومتنوعة من المشاريع، من مشاريع البنية التحتية الكبرى (كالطرق والجسور وشبكات المياه) إلى مشاريع الخدمات المجتمعية (كالحدائق العامة والفعاليات الثقافية). هذا التنوع يوفر بيئة غنية لدراسة تطبيقات الذكاء الاصطناعي عبر مختلف أنواع المشاريع ومستويات التعقيد، مما يساعد في اختبار فاعلية الأدوات الذكية في ظروف متنوعة.</w:t>
      </w:r>
    </w:p>
    <w:p w14:paraId="321DE08D" w14:textId="4EC3C823"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ثالثًا: التوجه نحو التحول الرقمي: تبنّت كثير من الأمانات استراتيجيات واضحة للتحول الرقمي وتطبيق التقنيات المتقدمة ضمن عملياتها الإدارية والميدانية. هذا الزخم الرقمي يجعل الأمانات ساحة نموذجية لدراسة الفرص والتحديات المرتبطة </w:t>
      </w:r>
      <w:r w:rsidRPr="00504E83">
        <w:rPr>
          <w:rFonts w:ascii="Traditional Arabic" w:hAnsi="Traditional Arabic" w:cs="Traditional Arabic"/>
          <w:rtl/>
        </w:rPr>
        <w:lastRenderedPageBreak/>
        <w:t>بإدماج أدوات الذكاء الاصطناعي، حيث يوجد وعي مؤسسي وإداري بأهمية التقنيات الجديدة ورغبة في الاستفادة منها لتحسين الأداء.</w:t>
      </w:r>
    </w:p>
    <w:p w14:paraId="09E5C1D5" w14:textId="47E1C6B3"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t>رابعًا: توفر البيانات والمعلومات: تتميز بعض الأمانات بتوافر بنية تحتية معلوماتية متقدمة تشمل نظم معلومات جغرافية وقواعد بيانات تفصيلية عن المشاريع. هذا التوفر للبيانات يسهل من عملية جمع المعلومات وإجراء التحليلات الإحصائية والتنبؤية الضرورية للدراسة، مما يضمن استخلاص نتائج أكثر دقة وموثوقية.</w:t>
      </w:r>
    </w:p>
    <w:p w14:paraId="7E6ACA35" w14:textId="3B908EA7"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t>خامسًا: إمكانية تعميم النتائج: يتيح تضمين عدة أمانات ضمن الدراسة الحالية استخراج نتائج وتوصيات ذات طابع عام يمكن الاستفادة منها عبر مختلف المناطق. إن تشابه الهياكل التنظيمية والإدارية بين الأمانات في المملكة يعني أن الدروس المستخلصة ستكون قابلة للتطبيق على نطاق واسع، مما يعزز من قيمة الدراسة في دعم صانعي القرار على المستوى الوطني.</w:t>
      </w:r>
    </w:p>
    <w:p w14:paraId="56B973F7" w14:textId="1B2D3179" w:rsidR="0076643B" w:rsidRPr="00504E83" w:rsidRDefault="0076643B" w:rsidP="002A5344">
      <w:pPr>
        <w:spacing w:line="360" w:lineRule="auto"/>
        <w:rPr>
          <w:rFonts w:ascii="Traditional Arabic" w:hAnsi="Traditional Arabic" w:cs="Traditional Arabic"/>
          <w:rtl/>
        </w:rPr>
      </w:pPr>
      <w:r w:rsidRPr="00504E83">
        <w:rPr>
          <w:rFonts w:ascii="Traditional Arabic" w:hAnsi="Traditional Arabic" w:cs="Traditional Arabic"/>
          <w:rtl/>
        </w:rPr>
        <w:t>في ضوء ما سبق، ت</w:t>
      </w:r>
      <w:r w:rsidR="00727B3A" w:rsidRPr="00727B3A">
        <w:rPr>
          <w:rFonts w:ascii="Traditional Arabic" w:hAnsi="Traditional Arabic" w:cs="Traditional Arabic" w:hint="cs"/>
          <w:rtl/>
        </w:rPr>
        <w:t xml:space="preserve"> </w:t>
      </w:r>
      <w:proofErr w:type="spellStart"/>
      <w:r w:rsidR="00727B3A">
        <w:rPr>
          <w:rFonts w:ascii="Traditional Arabic" w:hAnsi="Traditional Arabic" w:cs="Traditional Arabic" w:hint="cs"/>
          <w:rtl/>
        </w:rPr>
        <w:t>أستهدفت</w:t>
      </w:r>
      <w:proofErr w:type="spellEnd"/>
      <w:r w:rsidRPr="00504E83">
        <w:rPr>
          <w:rFonts w:ascii="Traditional Arabic" w:hAnsi="Traditional Arabic" w:cs="Traditional Arabic"/>
          <w:rtl/>
        </w:rPr>
        <w:t xml:space="preserve"> هذه الدراسة ملء فجوة معرفية مهمة تتعلق بكيفية توظيف الذكاء الاصطناعي في بيئة إدارة المشاريع الحكومية على مستوى الأمانات المحلية. فعلى الرغم من الإمكانيات الهائلة التي يقدمها الذكاء الاصطناعي في تعزيز كفاءة إدارة المشاريع من خلال التحليلات المتقدمة والتعلم الآلي، إلا أن هناك عقبات كبيرة قد تحول دون استغلال هذه الإمكانيات بشكل كامل. تشمل هذه التحديات الحاجة إلى بيانات دقيقة وشاملة، وتكاليف التطوير والتطبيق، وضرورة تطوير مهارات القوى العاملة للتعامل مع التقنيات المتقدمة.</w:t>
      </w:r>
    </w:p>
    <w:p w14:paraId="1982FBB8" w14:textId="6741FC4C" w:rsidR="000C2AF8" w:rsidRPr="00504E83" w:rsidRDefault="000C2AF8" w:rsidP="000C2AF8">
      <w:pPr>
        <w:spacing w:line="360" w:lineRule="auto"/>
        <w:rPr>
          <w:rFonts w:ascii="Traditional Arabic" w:hAnsi="Traditional Arabic" w:cs="Traditional Arabic"/>
          <w:b/>
          <w:bCs/>
          <w:rtl/>
        </w:rPr>
      </w:pPr>
      <w:r w:rsidRPr="00504E83">
        <w:rPr>
          <w:rFonts w:ascii="Traditional Arabic" w:hAnsi="Traditional Arabic" w:cs="Traditional Arabic"/>
          <w:b/>
          <w:bCs/>
          <w:rtl/>
        </w:rPr>
        <w:t>خلفية الباحثة المهنية وعلاقتها بموضوع الدراسة</w:t>
      </w:r>
      <w:r w:rsidR="006B02D1" w:rsidRPr="00504E83">
        <w:rPr>
          <w:rFonts w:ascii="Traditional Arabic" w:hAnsi="Traditional Arabic" w:cs="Traditional Arabic"/>
          <w:b/>
          <w:bCs/>
          <w:rtl/>
        </w:rPr>
        <w:t>:</w:t>
      </w:r>
    </w:p>
    <w:p w14:paraId="5978BC4F" w14:textId="77777777" w:rsidR="000C2AF8" w:rsidRPr="00504E83" w:rsidRDefault="000C2AF8" w:rsidP="000C2AF8">
      <w:pPr>
        <w:spacing w:line="360" w:lineRule="auto"/>
        <w:rPr>
          <w:rFonts w:ascii="Traditional Arabic" w:hAnsi="Traditional Arabic" w:cs="Traditional Arabic"/>
          <w:lang w:val="en-AE"/>
        </w:rPr>
      </w:pPr>
      <w:r w:rsidRPr="00504E83">
        <w:rPr>
          <w:rFonts w:ascii="Traditional Arabic" w:hAnsi="Traditional Arabic" w:cs="Traditional Arabic"/>
          <w:rtl/>
        </w:rPr>
        <w:t>تنطلق هذه الدراسة من خبرة مهنية مباشرة للباحثة في مجال مكاتب إدارة المشاريع</w:t>
      </w:r>
      <w:r w:rsidRPr="00504E83">
        <w:rPr>
          <w:rFonts w:ascii="Traditional Arabic" w:hAnsi="Traditional Arabic" w:cs="Traditional Arabic"/>
          <w:lang w:val="en-AE"/>
        </w:rPr>
        <w:t xml:space="preserve"> (PMO) </w:t>
      </w:r>
      <w:r w:rsidRPr="00504E83">
        <w:rPr>
          <w:rFonts w:ascii="Traditional Arabic" w:hAnsi="Traditional Arabic" w:cs="Traditional Arabic"/>
          <w:rtl/>
        </w:rPr>
        <w:t>داخل جهات حكومية واستشارية في المملكة العربية السعودية، حيث شاركت في تطبيق أنظمة إدارة المشاريع الرقمية، ومتابعة مؤشرات الأداء، وتحليل بيانات المشاريع لدعم متخذي القرار</w:t>
      </w:r>
      <w:r w:rsidRPr="00504E83">
        <w:rPr>
          <w:rFonts w:ascii="Traditional Arabic" w:hAnsi="Traditional Arabic" w:cs="Traditional Arabic"/>
          <w:lang w:val="en-AE"/>
        </w:rPr>
        <w:t>.</w:t>
      </w:r>
    </w:p>
    <w:p w14:paraId="07DD1172" w14:textId="77777777" w:rsidR="000C2AF8" w:rsidRPr="00504E83" w:rsidRDefault="000C2AF8" w:rsidP="000C2AF8">
      <w:pPr>
        <w:spacing w:line="360" w:lineRule="auto"/>
        <w:rPr>
          <w:rFonts w:ascii="Traditional Arabic" w:hAnsi="Traditional Arabic" w:cs="Traditional Arabic"/>
          <w:lang w:val="en-AE"/>
        </w:rPr>
      </w:pPr>
      <w:r w:rsidRPr="00504E83">
        <w:rPr>
          <w:rFonts w:ascii="Traditional Arabic" w:hAnsi="Traditional Arabic" w:cs="Traditional Arabic"/>
          <w:rtl/>
        </w:rPr>
        <w:t>وخلال عملها في بيئات تعتمد على أنظمة إدارة المشاريع المؤسسية ولوحات المؤشرات التفاعلية، ساهمت الباحثة في إعداد تقارير تحليلية وتطوير لوحات معلومات باستخدام أدوات تحليل البيانات، بهدف تحسين كفاءة متابعة المشاريع ورفع مستوى الشفافية وتسريع عمليات اتخاذ القرار</w:t>
      </w:r>
      <w:r w:rsidRPr="00504E83">
        <w:rPr>
          <w:rFonts w:ascii="Traditional Arabic" w:hAnsi="Traditional Arabic" w:cs="Traditional Arabic"/>
          <w:lang w:val="en-AE"/>
        </w:rPr>
        <w:t>.</w:t>
      </w:r>
    </w:p>
    <w:p w14:paraId="46F307B9" w14:textId="77777777" w:rsidR="000C2AF8" w:rsidRPr="00504E83" w:rsidRDefault="000C2AF8" w:rsidP="000C2AF8">
      <w:pPr>
        <w:spacing w:line="360" w:lineRule="auto"/>
        <w:rPr>
          <w:rFonts w:ascii="Traditional Arabic" w:hAnsi="Traditional Arabic" w:cs="Traditional Arabic"/>
          <w:lang w:val="en-AE"/>
        </w:rPr>
      </w:pPr>
      <w:r w:rsidRPr="00504E83">
        <w:rPr>
          <w:rFonts w:ascii="Traditional Arabic" w:hAnsi="Traditional Arabic" w:cs="Traditional Arabic"/>
          <w:rtl/>
        </w:rPr>
        <w:lastRenderedPageBreak/>
        <w:t xml:space="preserve">وقد أظهرت هذه التجربة العملية الدور المتزايد للتقنيات الذكية في تحسين أداء مكاتب إدارة المشاريع، خاصة </w:t>
      </w:r>
      <w:proofErr w:type="gramStart"/>
      <w:r w:rsidRPr="00504E83">
        <w:rPr>
          <w:rFonts w:ascii="Traditional Arabic" w:hAnsi="Traditional Arabic" w:cs="Traditional Arabic"/>
          <w:rtl/>
        </w:rPr>
        <w:t>في ما</w:t>
      </w:r>
      <w:proofErr w:type="gramEnd"/>
      <w:r w:rsidRPr="00504E83">
        <w:rPr>
          <w:rFonts w:ascii="Traditional Arabic" w:hAnsi="Traditional Arabic" w:cs="Traditional Arabic"/>
          <w:rtl/>
        </w:rPr>
        <w:t xml:space="preserve"> يتعلق بتحليل البيانات، والتنبؤ بالمخاطر، ومتابعة مؤشرات الأداء بشكل لحظي. كما كشفت هذه التجربة عن عدد من التحديات المرتبطة بتبني هذه التقنيات داخل الجهات الحكومية، سواء من حيث الجاهزية التقنية أو التنظيمية أو مهارات المستخدمين</w:t>
      </w:r>
      <w:r w:rsidRPr="00504E83">
        <w:rPr>
          <w:rFonts w:ascii="Traditional Arabic" w:hAnsi="Traditional Arabic" w:cs="Traditional Arabic"/>
          <w:lang w:val="en-AE"/>
        </w:rPr>
        <w:t>.</w:t>
      </w:r>
    </w:p>
    <w:p w14:paraId="747C1EB8" w14:textId="77777777" w:rsidR="000C2AF8" w:rsidRPr="00504E83" w:rsidRDefault="000C2AF8" w:rsidP="000C2AF8">
      <w:pPr>
        <w:spacing w:line="360" w:lineRule="auto"/>
        <w:rPr>
          <w:rFonts w:ascii="Traditional Arabic" w:hAnsi="Traditional Arabic" w:cs="Traditional Arabic"/>
          <w:rtl/>
          <w:lang w:val="en-AE"/>
        </w:rPr>
      </w:pPr>
      <w:r w:rsidRPr="00504E83">
        <w:rPr>
          <w:rFonts w:ascii="Traditional Arabic" w:hAnsi="Traditional Arabic" w:cs="Traditional Arabic"/>
          <w:rtl/>
        </w:rPr>
        <w:t>ومن هذا المنطلق، جاءت فكرة هذه الدراسة لتسليط الضوء على دور أدوات الذكاء الاصطناعي في قياس وتحسين كفاءة إدارة المشاريع داخل الأمانات، من منظور تطبيقي يستند إلى الواقع العملي، بما يسهم في تقديم نتائج وتوصيات قابلة للتطبيق في بيئات العمل الحكومية بالمملكة العربية السعودية</w:t>
      </w:r>
      <w:r w:rsidRPr="00504E83">
        <w:rPr>
          <w:rFonts w:ascii="Traditional Arabic" w:hAnsi="Traditional Arabic" w:cs="Traditional Arabic"/>
          <w:lang w:val="en-AE"/>
        </w:rPr>
        <w:t>.</w:t>
      </w:r>
    </w:p>
    <w:p w14:paraId="48A49A7A" w14:textId="2F9C20C6" w:rsidR="00FE6168" w:rsidRPr="00504E83" w:rsidRDefault="00FE6168" w:rsidP="000C2AF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وقد أسهمت هذه التحديات العملية، مثل صعوبة قياس كفاءة إدارة المشاريع بشكل دقيق، ومحدودية توظيف أدوات التحليل الذكي في دعم اتخاذ القرار، في توليد تساؤلات بحثية جوهرية لدى الباحثة، مما قاد إلى صياغة مشكلة الدراسة الحالية وأسئلتها بشكل منهجي يسعى إلى سد الفجوة بين الواقع العملي والإمكانات التقنية المتاحة.</w:t>
      </w:r>
    </w:p>
    <w:p w14:paraId="3054C1EA" w14:textId="7A424D0D" w:rsidR="00973AC9" w:rsidRPr="00504E83" w:rsidRDefault="00973AC9" w:rsidP="00973AC9">
      <w:pPr>
        <w:spacing w:line="360" w:lineRule="auto"/>
        <w:rPr>
          <w:rFonts w:ascii="Traditional Arabic" w:hAnsi="Traditional Arabic" w:cs="Traditional Arabic"/>
          <w:b/>
          <w:bCs/>
          <w:rtl/>
          <w:lang w:val="en-AE"/>
        </w:rPr>
      </w:pPr>
      <w:r w:rsidRPr="00504E83">
        <w:rPr>
          <w:rFonts w:ascii="Traditional Arabic" w:hAnsi="Traditional Arabic" w:cs="Traditional Arabic"/>
          <w:b/>
          <w:bCs/>
          <w:rtl/>
          <w:lang w:val="en-AE"/>
        </w:rPr>
        <w:t>دوافع الدراسة</w:t>
      </w:r>
      <w:r w:rsidR="00490B32" w:rsidRPr="00504E83">
        <w:rPr>
          <w:rFonts w:ascii="Traditional Arabic" w:hAnsi="Traditional Arabic" w:cs="Traditional Arabic"/>
          <w:b/>
          <w:bCs/>
          <w:rtl/>
          <w:lang w:val="en-AE"/>
        </w:rPr>
        <w:t>:</w:t>
      </w:r>
    </w:p>
    <w:p w14:paraId="1957842A" w14:textId="51373999" w:rsidR="00973AC9" w:rsidRPr="00504E83" w:rsidRDefault="00973AC9" w:rsidP="00973AC9">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 xml:space="preserve">تنبع دوافع هذه الدراسة من مجموعة من التحديات العملية التي </w:t>
      </w:r>
      <w:r w:rsidR="004E6BB8">
        <w:rPr>
          <w:rFonts w:ascii="Traditional Arabic" w:hAnsi="Traditional Arabic" w:cs="Traditional Arabic" w:hint="cs"/>
          <w:rtl/>
          <w:lang w:val="en-AE"/>
        </w:rPr>
        <w:t>تبينت الباحثة</w:t>
      </w:r>
      <w:r w:rsidRPr="00504E83">
        <w:rPr>
          <w:rFonts w:ascii="Traditional Arabic" w:hAnsi="Traditional Arabic" w:cs="Traditional Arabic"/>
          <w:rtl/>
          <w:lang w:val="en-AE"/>
        </w:rPr>
        <w:t xml:space="preserve"> خلال عملها في بيئات مكاتب إدارة المشاريع في الجهات الحكومية والاستشارية بالمملكة العربية السعودية. فقد برزت عدة تحديات تتعلق بصعوبة قياس كفاءة إدارة المشاريع بصورة دقيقة، إضافة إلى محدودية استخدام أدوات التحليل الذكي في دعم اتخاذ القرار داخل هذه المكاتب.</w:t>
      </w:r>
    </w:p>
    <w:p w14:paraId="4565F47F" w14:textId="6F7CEC40" w:rsidR="00973AC9" w:rsidRPr="00504E83" w:rsidRDefault="00973AC9" w:rsidP="00973AC9">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 xml:space="preserve">كما </w:t>
      </w:r>
      <w:r w:rsidR="004E6BB8">
        <w:rPr>
          <w:rFonts w:ascii="Traditional Arabic" w:hAnsi="Traditional Arabic" w:cs="Traditional Arabic" w:hint="cs"/>
          <w:rtl/>
          <w:lang w:val="en-AE"/>
        </w:rPr>
        <w:t>تبينت</w:t>
      </w:r>
      <w:r w:rsidRPr="00504E83">
        <w:rPr>
          <w:rFonts w:ascii="Traditional Arabic" w:hAnsi="Traditional Arabic" w:cs="Traditional Arabic"/>
          <w:rtl/>
          <w:lang w:val="en-AE"/>
        </w:rPr>
        <w:t xml:space="preserve"> الباحثة وجود فجوة بين الإمكانات الكبيرة التي توفرها تقنيات الذكاء الاصطناعي في تحليل البيانات والتنبؤ بالمخاطر وتحسين التخطيط، وبين مستوى تطبيق هذه التقنيات فعلياً في بيئة إدارة المشاريع الحكومية. وقد أسهمت هذه الملاحظات الميدانية في توليد اهتمام بحثي لدى الباحثة لفهم طبيعة هذه الفجوة بشكل علمي ومنهجي.</w:t>
      </w:r>
    </w:p>
    <w:p w14:paraId="0FB052E8" w14:textId="5C20DE94" w:rsidR="00973AC9" w:rsidRPr="00504E83" w:rsidRDefault="00973AC9" w:rsidP="00290F37">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ومن هذا المنطلق جاءت فكرة الدراسة الحالية بهدف تحليل دور أدوات الذكاء الاصطناعي في قياس وتحسين كفاءة إدارة المشاريع داخل مكاتب إدارة المشاريع في الأمانات، والسعي إلى تقديم نموذج تطبيقي يساعد الجهات الحكومية على الاستفادة من هذه التقنيات بشكل أكثر فاعلية.</w:t>
      </w:r>
    </w:p>
    <w:p w14:paraId="1A0D41B0" w14:textId="77777777" w:rsidR="00522BC2" w:rsidRPr="00504E83" w:rsidRDefault="00522BC2" w:rsidP="00290F37">
      <w:pPr>
        <w:spacing w:line="360" w:lineRule="auto"/>
        <w:rPr>
          <w:rFonts w:ascii="Traditional Arabic" w:hAnsi="Traditional Arabic" w:cs="Traditional Arabic"/>
          <w:lang w:val="en-AE"/>
        </w:rPr>
      </w:pPr>
    </w:p>
    <w:p w14:paraId="37A60C95" w14:textId="5C92D6CB" w:rsidR="00022928" w:rsidRPr="00504E83" w:rsidRDefault="00022928" w:rsidP="00022928">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lastRenderedPageBreak/>
        <w:t>الطابع التطبيقي للدراسة</w:t>
      </w:r>
      <w:r w:rsidR="00490B32" w:rsidRPr="00504E83">
        <w:rPr>
          <w:rFonts w:ascii="Traditional Arabic" w:hAnsi="Traditional Arabic" w:cs="Traditional Arabic"/>
          <w:b/>
          <w:bCs/>
          <w:rtl/>
        </w:rPr>
        <w:t>:</w:t>
      </w:r>
    </w:p>
    <w:p w14:paraId="783D7DAD" w14:textId="77777777" w:rsidR="00022928" w:rsidRPr="00504E83" w:rsidRDefault="00022928" w:rsidP="00022928">
      <w:pPr>
        <w:spacing w:line="360" w:lineRule="auto"/>
        <w:rPr>
          <w:rFonts w:ascii="Traditional Arabic" w:hAnsi="Traditional Arabic" w:cs="Traditional Arabic"/>
          <w:lang w:val="en-AE"/>
        </w:rPr>
      </w:pPr>
      <w:r w:rsidRPr="00504E83">
        <w:rPr>
          <w:rFonts w:ascii="Traditional Arabic" w:hAnsi="Traditional Arabic" w:cs="Traditional Arabic"/>
          <w:rtl/>
        </w:rPr>
        <w:t>تعتمد هذه الدراسة على منهج تطبيقي يستند إلى بيانات واقعية تم جمعها من بيئة عمل فعلية داخل مكاتب إدارة المشاريع في الأمانات، إضافة إلى تحليل مؤشرات الأداء والتقارير المرتبطة بسير المشاريع. وقد تم تصميم أداة الدراسة وتطوير محاورها بالاستناد إلى الخبرة المهنية للباحثة في مجال إدارة المشاريع وتحليل البيانات، مع الاستفادة من المراجع العلمية ذات الصلة</w:t>
      </w:r>
      <w:r w:rsidRPr="00504E83">
        <w:rPr>
          <w:rFonts w:ascii="Traditional Arabic" w:hAnsi="Traditional Arabic" w:cs="Traditional Arabic"/>
          <w:lang w:val="en-AE"/>
        </w:rPr>
        <w:t>.</w:t>
      </w:r>
    </w:p>
    <w:p w14:paraId="3433987D" w14:textId="7DA751FC" w:rsidR="000C2AF8" w:rsidRPr="00504E83" w:rsidRDefault="00022928" w:rsidP="008D554C">
      <w:pPr>
        <w:spacing w:line="360" w:lineRule="auto"/>
        <w:rPr>
          <w:rFonts w:ascii="Traditional Arabic" w:hAnsi="Traditional Arabic" w:cs="Traditional Arabic"/>
          <w:rtl/>
          <w:lang w:val="en-AE"/>
        </w:rPr>
      </w:pPr>
      <w:r w:rsidRPr="00504E83">
        <w:rPr>
          <w:rFonts w:ascii="Traditional Arabic" w:hAnsi="Traditional Arabic" w:cs="Traditional Arabic"/>
          <w:rtl/>
        </w:rPr>
        <w:t>كما أن نتائج الدراسة وتحليلها الإحصائي تستند إلى بيانات ميدانية تم جمعها ومعالجتها باستخدام أدوات تحليل إحصائي، بما يضمن أن مخرجات البحث تعكس واقع بيئة العمل الحكومية، ولا تقتصر على الطرح النظري أو النماذج العامة. ويعزز ذلك الطابع التطبيقي للدراسة ويجعل نتائجها أكثر واقعية وقابلية للتطبيق في مكاتب إدارة المشاريع داخل الأمانات</w:t>
      </w:r>
      <w:r w:rsidRPr="00504E83">
        <w:rPr>
          <w:rFonts w:ascii="Traditional Arabic" w:hAnsi="Traditional Arabic" w:cs="Traditional Arabic"/>
          <w:lang w:val="en-AE"/>
        </w:rPr>
        <w:t>.</w:t>
      </w:r>
    </w:p>
    <w:p w14:paraId="6F2DF668" w14:textId="5F4B23C7" w:rsidR="007E1296" w:rsidRPr="00504E83" w:rsidRDefault="007E1296" w:rsidP="002A5344">
      <w:pPr>
        <w:pStyle w:val="Heading2"/>
        <w:rPr>
          <w:rFonts w:ascii="Traditional Arabic" w:hAnsi="Traditional Arabic"/>
          <w:b/>
          <w:bCs/>
          <w:color w:val="auto"/>
          <w:sz w:val="28"/>
          <w:szCs w:val="28"/>
          <w:rtl/>
        </w:rPr>
      </w:pPr>
      <w:bookmarkStart w:id="6" w:name="_Toc223394356"/>
      <w:r w:rsidRPr="00504E83">
        <w:rPr>
          <w:rFonts w:ascii="Traditional Arabic" w:hAnsi="Traditional Arabic"/>
          <w:b/>
          <w:bCs/>
          <w:color w:val="auto"/>
          <w:sz w:val="28"/>
          <w:szCs w:val="28"/>
          <w:rtl/>
        </w:rPr>
        <w:t>مشكلة الدراسة</w:t>
      </w:r>
      <w:bookmarkEnd w:id="6"/>
      <w:r w:rsidR="00490B32" w:rsidRPr="00504E83">
        <w:rPr>
          <w:rFonts w:ascii="Traditional Arabic" w:hAnsi="Traditional Arabic"/>
          <w:b/>
          <w:bCs/>
          <w:color w:val="auto"/>
          <w:sz w:val="28"/>
          <w:szCs w:val="28"/>
          <w:rtl/>
        </w:rPr>
        <w:t>:</w:t>
      </w:r>
    </w:p>
    <w:p w14:paraId="50994DBA" w14:textId="169B79D4" w:rsidR="00C72C57" w:rsidRPr="00504E83" w:rsidRDefault="00C72C57" w:rsidP="002A5344">
      <w:pPr>
        <w:spacing w:line="360" w:lineRule="auto"/>
        <w:rPr>
          <w:rFonts w:ascii="Traditional Arabic" w:hAnsi="Traditional Arabic" w:cs="Traditional Arabic"/>
          <w:rtl/>
        </w:rPr>
      </w:pPr>
      <w:r w:rsidRPr="00504E83">
        <w:rPr>
          <w:rFonts w:ascii="Traditional Arabic" w:hAnsi="Traditional Arabic" w:cs="Traditional Arabic"/>
          <w:rtl/>
        </w:rPr>
        <w:t>في ظل التطورات التكنولوجية الراهنة والمتسارعة، تبرز الحاجة الماسة إلى فهم دور الذكاء الاصطناعي في تحويل الأنظمة والعمليات التقليدية لإدارة المشاريع، خاصةً في القطاع الحكومي ولا سيما في القطاع البلدي السعودي. تواجه المملكة العربية السعودية تحديات جوهرية في دمج تقنيات الذكاء الاصطناعي بكفاءة ضمن مشروعاتها الحكومية. هذا التحدي لا يقتصر على التقنية ذاتها فحسب، بل يمتد ليشمل البنية التحتية التقنية، والقدرات البشرية، والإطار التنظيمي، وثقافة الابتكار داخل المؤسسات الحكومية. على الرغم من الإمكانات الهائلة التي يقدمها الذكاء الاصطناعي لتعزيز كفاءة إدارة المشاريع – من خلال التحليلات المتقدمة والتنبؤ وتقديم الدعم في اتخاذ القرار – فإن هناك فجوة بين الإمكانيات التكنولوجية المتاحة والواقع العملي لتطبيقها.</w:t>
      </w:r>
    </w:p>
    <w:p w14:paraId="57448D2C" w14:textId="4E26B082" w:rsidR="00C72C57" w:rsidRPr="00504E83" w:rsidRDefault="00727B3A" w:rsidP="002A5344">
      <w:pPr>
        <w:spacing w:line="360" w:lineRule="auto"/>
        <w:rPr>
          <w:rFonts w:ascii="Traditional Arabic" w:hAnsi="Traditional Arabic" w:cs="Traditional Arabic"/>
          <w:rtl/>
        </w:rPr>
      </w:pPr>
      <w:proofErr w:type="spellStart"/>
      <w:r>
        <w:rPr>
          <w:rFonts w:ascii="Traditional Arabic" w:hAnsi="Traditional Arabic" w:cs="Traditional Arabic" w:hint="cs"/>
          <w:rtl/>
        </w:rPr>
        <w:t>أستهدفت</w:t>
      </w:r>
      <w:proofErr w:type="spellEnd"/>
      <w:r w:rsidR="00C72C57" w:rsidRPr="00504E83">
        <w:rPr>
          <w:rFonts w:ascii="Traditional Arabic" w:hAnsi="Traditional Arabic" w:cs="Traditional Arabic"/>
          <w:rtl/>
        </w:rPr>
        <w:t xml:space="preserve"> هذه الدراسة إلى استكشاف وتحليل الفجوة بين الإمكانيات التكنولوجية للذكاء الاصطناعي والواقع العملي لتطبيقه في إدارة المشاريع البلدية في المملكة العربية السعودية. سنركز على تقييم مدى استفادة القطاع الحكومي (على مستوى الأمانات المحلية) من تقنيات الذكاء الاصطناعي في تحسين تسليم المشروعات، وخفض التكاليف، وتقصير الجداول الزمنية، وتعزيز إدارة المخاطر وجودة المخرجات، مع الأخذ بعين الاعتبار التحديات الرئيسية التي تعيق التنفيذ الفعّال لهذه التكنولوجيا. هذه المشكلة البحثية تقودنا إلى طرح السؤال الرئيسي للدراسة وعدد من الأسئلة الفرعية المتفرعة عنه.</w:t>
      </w:r>
    </w:p>
    <w:p w14:paraId="2482CED6" w14:textId="77777777" w:rsidR="00A33F21" w:rsidRPr="00504E83" w:rsidRDefault="00A33F21" w:rsidP="002A5344">
      <w:pPr>
        <w:spacing w:line="360" w:lineRule="auto"/>
        <w:rPr>
          <w:rFonts w:ascii="Traditional Arabic" w:hAnsi="Traditional Arabic" w:cs="Traditional Arabic"/>
          <w:rtl/>
        </w:rPr>
      </w:pPr>
    </w:p>
    <w:p w14:paraId="5945E8AF" w14:textId="10366D76" w:rsidR="00A33F21" w:rsidRPr="00504E83" w:rsidRDefault="00A33F21" w:rsidP="00A33F21">
      <w:pPr>
        <w:spacing w:line="360" w:lineRule="auto"/>
        <w:rPr>
          <w:rFonts w:ascii="Traditional Arabic" w:hAnsi="Traditional Arabic" w:cs="Traditional Arabic"/>
          <w:rtl/>
        </w:rPr>
      </w:pPr>
      <w:r w:rsidRPr="00504E83">
        <w:rPr>
          <w:rFonts w:ascii="Traditional Arabic" w:hAnsi="Traditional Arabic" w:cs="Traditional Arabic"/>
          <w:rtl/>
        </w:rPr>
        <w:t>وعلى الرغم من تناول عدد من الدراسات السابقة لموضوع توظيف أدوات الذكاء الاصطناعي في إدارة المشاريع، إلا أن عرض هذه الدراسات يظهر وجود فجوة بحثية تتمثل في محدودية الدراسات التطبيقية التي تناولت هذا الموضوع في بيئة مكاتب إدارة المشاريع داخل الأمانات بالمملكة العربية السعودية. كما أن بعض الدراسات ركزت على الجوانب النظرية أو التقنية دون الربط المباشر بنتائجها العملية في تحسين كفاءة إدارة المشاريع.</w:t>
      </w:r>
    </w:p>
    <w:p w14:paraId="42A504F1" w14:textId="3334D888" w:rsidR="00A33F21" w:rsidRPr="00151BB1" w:rsidRDefault="00A33F21" w:rsidP="00A33F21">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وبناء على ذلك، تسعى الدراسة الحالية إلى معالجة هذه الفجوة من خلال الربط بين ما توصلت إليه الدراسات السابقة والتطبيق العملي في بيئة الأمانات، بما يسهم في تقديم فهم أكثر شمولا وواقعية لدور أدوات الذكاء الاصطناعي في قياس وتحسين كفاءة إدارة المشاريع.</w:t>
      </w:r>
    </w:p>
    <w:p w14:paraId="61A10931" w14:textId="77777777" w:rsidR="00A33F21" w:rsidRPr="00151BB1" w:rsidRDefault="00A33F21" w:rsidP="00522BC2">
      <w:pPr>
        <w:spacing w:line="360" w:lineRule="auto"/>
        <w:rPr>
          <w:rFonts w:ascii="Traditional Arabic" w:hAnsi="Traditional Arabic" w:cs="Traditional Arabic"/>
          <w:color w:val="538135" w:themeColor="accent6" w:themeShade="BF"/>
          <w:rtl/>
        </w:rPr>
      </w:pPr>
    </w:p>
    <w:p w14:paraId="053D1960" w14:textId="4FBB5B0E" w:rsidR="00522BC2" w:rsidRPr="00151BB1" w:rsidRDefault="00522BC2" w:rsidP="00522BC2">
      <w:pPr>
        <w:spacing w:line="360" w:lineRule="auto"/>
        <w:rPr>
          <w:rFonts w:ascii="Traditional Arabic" w:hAnsi="Traditional Arabic" w:cs="Traditional Arabic"/>
          <w:b/>
          <w:bCs/>
          <w:color w:val="538135" w:themeColor="accent6" w:themeShade="BF"/>
          <w:rtl/>
        </w:rPr>
      </w:pPr>
      <w:r w:rsidRPr="00151BB1">
        <w:rPr>
          <w:rFonts w:ascii="Traditional Arabic" w:hAnsi="Traditional Arabic" w:cs="Traditional Arabic"/>
          <w:b/>
          <w:bCs/>
          <w:color w:val="538135" w:themeColor="accent6" w:themeShade="BF"/>
          <w:rtl/>
        </w:rPr>
        <w:t>مصفوفة الفجوات البحثية وكيفية معالجتها في الدراسة</w:t>
      </w:r>
      <w:r w:rsidR="00171FD1" w:rsidRPr="00151BB1">
        <w:rPr>
          <w:rFonts w:ascii="Traditional Arabic" w:hAnsi="Traditional Arabic" w:cs="Traditional Arabic"/>
          <w:b/>
          <w:bCs/>
          <w:color w:val="538135" w:themeColor="accent6" w:themeShade="BF"/>
          <w:rtl/>
        </w:rPr>
        <w:t>:</w:t>
      </w:r>
    </w:p>
    <w:p w14:paraId="115F6975" w14:textId="2B3CEC24" w:rsidR="00C44101" w:rsidRPr="00151BB1" w:rsidRDefault="00C44101" w:rsidP="00522BC2">
      <w:pPr>
        <w:spacing w:line="360" w:lineRule="auto"/>
        <w:rPr>
          <w:rFonts w:ascii="Traditional Arabic" w:hAnsi="Traditional Arabic" w:cs="Traditional Arabic"/>
          <w:b/>
          <w:bCs/>
          <w:color w:val="538135" w:themeColor="accent6" w:themeShade="BF"/>
          <w:rtl/>
        </w:rPr>
      </w:pPr>
      <w:r w:rsidRPr="00151BB1">
        <w:rPr>
          <w:rFonts w:ascii="Traditional Arabic" w:hAnsi="Traditional Arabic" w:cs="Traditional Arabic"/>
          <w:b/>
          <w:bCs/>
          <w:color w:val="538135" w:themeColor="accent6" w:themeShade="BF"/>
          <w:rtl/>
        </w:rPr>
        <w:t>في ضوء ما سبق، تسعى الدراسة الحالية إلى معالجة عدد من الفجوات البحثية التي تم تحديدها من خلال مراجعة الأدبيات والخبرة العملية، وذلك من خلال تبني منهجية تحليلية تطبيقية، كما هو موضح في الجدول التالي:</w:t>
      </w:r>
    </w:p>
    <w:tbl>
      <w:tblPr>
        <w:tblStyle w:val="TableGrid"/>
        <w:bidiVisual/>
        <w:tblW w:w="0" w:type="auto"/>
        <w:tblLook w:val="04A0" w:firstRow="1" w:lastRow="0" w:firstColumn="1" w:lastColumn="0" w:noHBand="0" w:noVBand="1"/>
      </w:tblPr>
      <w:tblGrid>
        <w:gridCol w:w="4246"/>
        <w:gridCol w:w="4247"/>
      </w:tblGrid>
      <w:tr w:rsidR="00151BB1" w:rsidRPr="00151BB1" w14:paraId="7233EF50" w14:textId="77777777" w:rsidTr="00522BC2">
        <w:tc>
          <w:tcPr>
            <w:tcW w:w="4246" w:type="dxa"/>
          </w:tcPr>
          <w:p w14:paraId="7C33C2E4" w14:textId="7C171409" w:rsidR="00522BC2" w:rsidRPr="00151BB1" w:rsidRDefault="00522BC2" w:rsidP="009745D9">
            <w:pPr>
              <w:spacing w:line="360" w:lineRule="auto"/>
              <w:jc w:val="center"/>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الفجوة البحثية</w:t>
            </w:r>
          </w:p>
        </w:tc>
        <w:tc>
          <w:tcPr>
            <w:tcW w:w="4247" w:type="dxa"/>
          </w:tcPr>
          <w:p w14:paraId="68C8961E" w14:textId="7FEF6B43" w:rsidR="00522BC2" w:rsidRPr="00151BB1" w:rsidRDefault="00522BC2" w:rsidP="009745D9">
            <w:pPr>
              <w:spacing w:line="360" w:lineRule="auto"/>
              <w:jc w:val="center"/>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كيفية المعالجة في الدراسة</w:t>
            </w:r>
          </w:p>
        </w:tc>
      </w:tr>
      <w:tr w:rsidR="00151BB1" w:rsidRPr="00151BB1" w14:paraId="2487978B" w14:textId="77777777" w:rsidTr="00522BC2">
        <w:tc>
          <w:tcPr>
            <w:tcW w:w="4246" w:type="dxa"/>
          </w:tcPr>
          <w:p w14:paraId="4D70B7EA" w14:textId="2BD713C9"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ضعف توظيف أدوات الذكاء الاصطناعي في بيئة إدارة المشاريع</w:t>
            </w:r>
          </w:p>
        </w:tc>
        <w:tc>
          <w:tcPr>
            <w:tcW w:w="4247" w:type="dxa"/>
          </w:tcPr>
          <w:p w14:paraId="784C5C8D" w14:textId="3048F943"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قياس أثر أدوات الذكاء الاصطناعي كمتغير مستقل على كفاءة إدارة المشاريع</w:t>
            </w:r>
          </w:p>
        </w:tc>
      </w:tr>
      <w:tr w:rsidR="00151BB1" w:rsidRPr="00151BB1" w14:paraId="39F245E3" w14:textId="77777777" w:rsidTr="00522BC2">
        <w:tc>
          <w:tcPr>
            <w:tcW w:w="4246" w:type="dxa"/>
          </w:tcPr>
          <w:p w14:paraId="00CD6EF7" w14:textId="0E3FC12B"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غياب نموذج متكامل يربط بين العوامل التقنية والتنظيمية</w:t>
            </w:r>
          </w:p>
        </w:tc>
        <w:tc>
          <w:tcPr>
            <w:tcW w:w="4247" w:type="dxa"/>
          </w:tcPr>
          <w:p w14:paraId="6426A76F" w14:textId="795FD3AD"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بناء نموذج تحليلي يضم (الأدوات، الحوكمة، الاستثمار) ضمن إطار واحد</w:t>
            </w:r>
          </w:p>
        </w:tc>
      </w:tr>
      <w:tr w:rsidR="00151BB1" w:rsidRPr="00151BB1" w14:paraId="166C8BD4" w14:textId="77777777" w:rsidTr="00522BC2">
        <w:tc>
          <w:tcPr>
            <w:tcW w:w="4246" w:type="dxa"/>
          </w:tcPr>
          <w:p w14:paraId="1E6FDE5F" w14:textId="6FA18086"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قلة الدراسات التطبيقية في القطاع البلدي</w:t>
            </w:r>
          </w:p>
        </w:tc>
        <w:tc>
          <w:tcPr>
            <w:tcW w:w="4247" w:type="dxa"/>
          </w:tcPr>
          <w:p w14:paraId="44B2B23C" w14:textId="6DD7D55B"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تطبيق الدراسة على مكاتب إدارة المشاريع في الأمانات وجمع بيانات ميدانية</w:t>
            </w:r>
          </w:p>
        </w:tc>
      </w:tr>
      <w:tr w:rsidR="00151BB1" w:rsidRPr="00151BB1" w14:paraId="4976B75C" w14:textId="77777777" w:rsidTr="00522BC2">
        <w:tc>
          <w:tcPr>
            <w:tcW w:w="4246" w:type="dxa"/>
          </w:tcPr>
          <w:p w14:paraId="5D3D0A4C" w14:textId="2F258DD1"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lastRenderedPageBreak/>
              <w:t>صعوبة قياس كفاءة إدارة المشاريع بدقة</w:t>
            </w:r>
          </w:p>
        </w:tc>
        <w:tc>
          <w:tcPr>
            <w:tcW w:w="4247" w:type="dxa"/>
          </w:tcPr>
          <w:p w14:paraId="09C0EDFD" w14:textId="223FE115" w:rsidR="00522BC2" w:rsidRPr="00151BB1" w:rsidRDefault="00522BC2" w:rsidP="002A5344">
            <w:pPr>
              <w:spacing w:line="360" w:lineRule="auto"/>
              <w:rPr>
                <w:rFonts w:ascii="Traditional Arabic" w:hAnsi="Traditional Arabic" w:cs="Traditional Arabic"/>
                <w:color w:val="538135" w:themeColor="accent6" w:themeShade="BF"/>
                <w:rtl/>
              </w:rPr>
            </w:pPr>
            <w:r w:rsidRPr="00151BB1">
              <w:rPr>
                <w:rFonts w:ascii="Traditional Arabic" w:hAnsi="Traditional Arabic" w:cs="Traditional Arabic"/>
                <w:color w:val="538135" w:themeColor="accent6" w:themeShade="BF"/>
                <w:rtl/>
              </w:rPr>
              <w:t>استخدام التحليل الإحصائي (</w:t>
            </w:r>
            <w:r w:rsidRPr="00151BB1">
              <w:rPr>
                <w:rFonts w:ascii="Traditional Arabic" w:hAnsi="Traditional Arabic" w:cs="Traditional Arabic"/>
                <w:color w:val="538135" w:themeColor="accent6" w:themeShade="BF"/>
              </w:rPr>
              <w:t>SPSS</w:t>
            </w:r>
            <w:r w:rsidRPr="00151BB1">
              <w:rPr>
                <w:rFonts w:ascii="Traditional Arabic" w:hAnsi="Traditional Arabic" w:cs="Traditional Arabic"/>
                <w:color w:val="538135" w:themeColor="accent6" w:themeShade="BF"/>
                <w:rtl/>
              </w:rPr>
              <w:t>) لاختبار الفرضيات وقياس التأثير</w:t>
            </w:r>
          </w:p>
        </w:tc>
      </w:tr>
    </w:tbl>
    <w:p w14:paraId="36709A18" w14:textId="77777777" w:rsidR="00973AC9" w:rsidRPr="00504E83" w:rsidRDefault="00973AC9" w:rsidP="002A5344">
      <w:pPr>
        <w:spacing w:line="360" w:lineRule="auto"/>
        <w:rPr>
          <w:rFonts w:ascii="Traditional Arabic" w:hAnsi="Traditional Arabic" w:cs="Traditional Arabic"/>
          <w:rtl/>
        </w:rPr>
      </w:pPr>
    </w:p>
    <w:p w14:paraId="3771C1A5" w14:textId="03BBD0C3" w:rsidR="007E1296" w:rsidRPr="00504E83" w:rsidRDefault="007E1296"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سؤال البحث الرئيسي:</w:t>
      </w:r>
    </w:p>
    <w:p w14:paraId="5879199B" w14:textId="4E7D6589" w:rsidR="00AD7AA1" w:rsidRPr="00504E83" w:rsidRDefault="00AD7AA1" w:rsidP="002A5344">
      <w:pPr>
        <w:spacing w:line="360" w:lineRule="auto"/>
        <w:rPr>
          <w:rFonts w:ascii="Traditional Arabic" w:hAnsi="Traditional Arabic" w:cs="Traditional Arabic"/>
          <w:rtl/>
        </w:rPr>
      </w:pPr>
      <w:r w:rsidRPr="00504E83">
        <w:rPr>
          <w:rFonts w:ascii="Traditional Arabic" w:hAnsi="Traditional Arabic" w:cs="Traditional Arabic"/>
          <w:rtl/>
        </w:rPr>
        <w:t>ما مدى تأثير أدوات الذكاء الاصطناعي على كفاءة إدارة المشاريع في مكاتب إدارة المشاريع بأمان</w:t>
      </w:r>
      <w:r w:rsidR="000B1B36" w:rsidRPr="00504E83">
        <w:rPr>
          <w:rFonts w:ascii="Traditional Arabic" w:hAnsi="Traditional Arabic" w:cs="Traditional Arabic"/>
          <w:rtl/>
        </w:rPr>
        <w:t>ات المملكة العربية السعودية</w:t>
      </w:r>
      <w:r w:rsidRPr="00504E83">
        <w:rPr>
          <w:rFonts w:ascii="Traditional Arabic" w:hAnsi="Traditional Arabic" w:cs="Traditional Arabic"/>
          <w:rtl/>
        </w:rPr>
        <w:t>؟</w:t>
      </w:r>
    </w:p>
    <w:p w14:paraId="30CF9DCF" w14:textId="03E738C2" w:rsidR="004C5850" w:rsidRPr="00504E83" w:rsidRDefault="004C5850" w:rsidP="002A5344">
      <w:pPr>
        <w:spacing w:line="360" w:lineRule="auto"/>
        <w:rPr>
          <w:rFonts w:ascii="Traditional Arabic" w:hAnsi="Traditional Arabic" w:cs="Traditional Arabic"/>
          <w:rtl/>
        </w:rPr>
      </w:pPr>
      <w:r w:rsidRPr="00504E83">
        <w:rPr>
          <w:rFonts w:ascii="Traditional Arabic" w:hAnsi="Traditional Arabic" w:cs="Traditional Arabic"/>
          <w:rtl/>
        </w:rPr>
        <w:t>ويتفر</w:t>
      </w:r>
      <w:r w:rsidR="00D651C2" w:rsidRPr="00504E83">
        <w:rPr>
          <w:rFonts w:ascii="Traditional Arabic" w:hAnsi="Traditional Arabic" w:cs="Traditional Arabic"/>
          <w:rtl/>
        </w:rPr>
        <w:t>ّ</w:t>
      </w:r>
      <w:r w:rsidRPr="00504E83">
        <w:rPr>
          <w:rFonts w:ascii="Traditional Arabic" w:hAnsi="Traditional Arabic" w:cs="Traditional Arabic"/>
          <w:rtl/>
        </w:rPr>
        <w:t>ع عن هذا السؤال مجموعة من الأسئلة الفرعية التي تتناول جوانب أكثر تحديد</w:t>
      </w:r>
      <w:r w:rsidR="00D651C2" w:rsidRPr="00504E83">
        <w:rPr>
          <w:rFonts w:ascii="Traditional Arabic" w:hAnsi="Traditional Arabic" w:cs="Traditional Arabic"/>
          <w:rtl/>
        </w:rPr>
        <w:t>ًا:</w:t>
      </w:r>
    </w:p>
    <w:p w14:paraId="0D7C6553" w14:textId="3AC9DADC" w:rsidR="007E1296" w:rsidRPr="00504E83" w:rsidRDefault="007E1296" w:rsidP="002A5344">
      <w:pPr>
        <w:pStyle w:val="ListParagraph"/>
        <w:numPr>
          <w:ilvl w:val="0"/>
          <w:numId w:val="2"/>
        </w:numPr>
        <w:spacing w:line="360" w:lineRule="auto"/>
        <w:rPr>
          <w:rFonts w:ascii="Traditional Arabic" w:hAnsi="Traditional Arabic" w:cs="Traditional Arabic"/>
          <w:b/>
          <w:bCs/>
          <w:rtl/>
        </w:rPr>
      </w:pPr>
      <w:r w:rsidRPr="00504E83">
        <w:rPr>
          <w:rFonts w:ascii="Traditional Arabic" w:hAnsi="Traditional Arabic" w:cs="Traditional Arabic"/>
          <w:b/>
          <w:bCs/>
          <w:rtl/>
        </w:rPr>
        <w:t>الأسئلة الفرعية:</w:t>
      </w:r>
    </w:p>
    <w:p w14:paraId="684352E6" w14:textId="77777777" w:rsidR="000B1B36" w:rsidRPr="00504E83" w:rsidRDefault="000B1B36" w:rsidP="002A5344">
      <w:pPr>
        <w:pStyle w:val="ListParagraph"/>
        <w:numPr>
          <w:ilvl w:val="0"/>
          <w:numId w:val="3"/>
        </w:numPr>
        <w:spacing w:line="360" w:lineRule="auto"/>
        <w:jc w:val="left"/>
        <w:rPr>
          <w:rFonts w:ascii="Traditional Arabic" w:hAnsi="Traditional Arabic" w:cs="Traditional Arabic"/>
        </w:rPr>
      </w:pPr>
      <w:r w:rsidRPr="00504E83">
        <w:rPr>
          <w:rFonts w:ascii="Traditional Arabic" w:hAnsi="Traditional Arabic" w:cs="Traditional Arabic"/>
          <w:rtl/>
        </w:rPr>
        <w:t>سؤال التأثير على صنع القرار: إلى أي مدى تؤثر أدوات الذكاء الاصطناعي على تحسين عمليات صنع القرار في مكاتب إدارة المشاريع بأمانات المملكة العربية السعودية؟</w:t>
      </w:r>
    </w:p>
    <w:p w14:paraId="38486336" w14:textId="77777777" w:rsidR="000B1B36" w:rsidRPr="00504E83" w:rsidRDefault="000B1B36" w:rsidP="002A5344">
      <w:pPr>
        <w:pStyle w:val="ListParagraph"/>
        <w:numPr>
          <w:ilvl w:val="0"/>
          <w:numId w:val="3"/>
        </w:numPr>
        <w:spacing w:line="360" w:lineRule="auto"/>
        <w:jc w:val="left"/>
        <w:rPr>
          <w:rFonts w:ascii="Traditional Arabic" w:hAnsi="Traditional Arabic" w:cs="Traditional Arabic"/>
        </w:rPr>
      </w:pPr>
      <w:r w:rsidRPr="00504E83">
        <w:rPr>
          <w:rFonts w:ascii="Traditional Arabic" w:hAnsi="Traditional Arabic" w:cs="Traditional Arabic"/>
          <w:rtl/>
        </w:rPr>
        <w:t>سؤال التحديات والحلول: ما هي التحديات الرئيسية التي تواجه تطبيق أدوات الذكاء الاصطناعي في إدارة المشاريع البلدية، وما هي الاستراتيجيات المقترحة للتغلب على هذه التحديات؟</w:t>
      </w:r>
    </w:p>
    <w:p w14:paraId="0A00B626" w14:textId="77777777" w:rsidR="000B1B36" w:rsidRPr="00504E83" w:rsidRDefault="000B1B36" w:rsidP="002A5344">
      <w:pPr>
        <w:pStyle w:val="ListParagraph"/>
        <w:numPr>
          <w:ilvl w:val="0"/>
          <w:numId w:val="3"/>
        </w:numPr>
        <w:spacing w:line="360" w:lineRule="auto"/>
        <w:jc w:val="left"/>
        <w:rPr>
          <w:rFonts w:ascii="Traditional Arabic" w:hAnsi="Traditional Arabic" w:cs="Traditional Arabic"/>
        </w:rPr>
      </w:pPr>
      <w:r w:rsidRPr="00504E83">
        <w:rPr>
          <w:rFonts w:ascii="Traditional Arabic" w:hAnsi="Traditional Arabic" w:cs="Traditional Arabic"/>
          <w:rtl/>
        </w:rPr>
        <w:t>سؤال الجودة والدقة: كيف تؤثر تطبيقات الذكاء الاصطناعي على تحسين جودة مخرجات المشاريع ودقة البيانات المستخدمة في إدارتها؟</w:t>
      </w:r>
    </w:p>
    <w:p w14:paraId="3237670C" w14:textId="77777777" w:rsidR="000B1B36" w:rsidRPr="00504E83" w:rsidRDefault="000B1B36" w:rsidP="002A5344">
      <w:pPr>
        <w:pStyle w:val="ListParagraph"/>
        <w:numPr>
          <w:ilvl w:val="0"/>
          <w:numId w:val="3"/>
        </w:numPr>
        <w:spacing w:line="360" w:lineRule="auto"/>
        <w:jc w:val="left"/>
        <w:rPr>
          <w:rFonts w:ascii="Traditional Arabic" w:hAnsi="Traditional Arabic" w:cs="Traditional Arabic"/>
        </w:rPr>
      </w:pPr>
      <w:r w:rsidRPr="00504E83">
        <w:rPr>
          <w:rFonts w:ascii="Traditional Arabic" w:hAnsi="Traditional Arabic" w:cs="Traditional Arabic"/>
          <w:rtl/>
        </w:rPr>
        <w:t>سؤال إدارة المخاطر: ما الدور الذي تلعبه أدوات الذكاء الاصطناعي في تعزيز قدرة مكاتب إدارة المشاريع على التنبؤ بالمخاطر وإدارتها بشكل استباقي؟</w:t>
      </w:r>
    </w:p>
    <w:p w14:paraId="296F8EE3" w14:textId="76017D78" w:rsidR="000B1B36" w:rsidRPr="00504E83" w:rsidRDefault="000B1B36" w:rsidP="002A5344">
      <w:pPr>
        <w:pStyle w:val="ListParagraph"/>
        <w:numPr>
          <w:ilvl w:val="0"/>
          <w:numId w:val="3"/>
        </w:numPr>
        <w:spacing w:line="360" w:lineRule="auto"/>
        <w:jc w:val="left"/>
        <w:rPr>
          <w:rFonts w:ascii="Traditional Arabic" w:hAnsi="Traditional Arabic" w:cs="Traditional Arabic"/>
          <w:rtl/>
        </w:rPr>
      </w:pPr>
      <w:r w:rsidRPr="00504E83">
        <w:rPr>
          <w:rFonts w:ascii="Traditional Arabic" w:hAnsi="Traditional Arabic" w:cs="Traditional Arabic"/>
          <w:rtl/>
        </w:rPr>
        <w:t>سؤال القبول والتبني: ما هي العوامل التي تؤثر على مستوى قبول وتبني الموظفين لأدوات الذكاء الاصطناعي في بيئة العمل الحكومية؟</w:t>
      </w:r>
    </w:p>
    <w:p w14:paraId="02B79476" w14:textId="2D6BD476" w:rsidR="0030309E" w:rsidRPr="00504E83" w:rsidRDefault="0030309E"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على الرغم من تعدد الدراسات التي تناولت تأثير الذكاء الاصطناعي على إدارة المشاريع، فإن معظم الدراسات قد ركزت على جوانب معينة مثل تحسين صنع القرار، </w:t>
      </w:r>
      <w:r w:rsidR="000B1B36" w:rsidRPr="00504E83">
        <w:rPr>
          <w:rFonts w:ascii="Traditional Arabic" w:hAnsi="Traditional Arabic" w:cs="Traditional Arabic"/>
          <w:rtl/>
        </w:rPr>
        <w:t xml:space="preserve">أو </w:t>
      </w:r>
      <w:r w:rsidRPr="00504E83">
        <w:rPr>
          <w:rFonts w:ascii="Traditional Arabic" w:hAnsi="Traditional Arabic" w:cs="Traditional Arabic"/>
          <w:rtl/>
        </w:rPr>
        <w:t>تقليل التكاليف، أو تحسين الجدولة</w:t>
      </w:r>
      <w:r w:rsidR="000B1B36" w:rsidRPr="00504E83">
        <w:rPr>
          <w:rFonts w:ascii="Traditional Arabic" w:hAnsi="Traditional Arabic" w:cs="Traditional Arabic"/>
          <w:rtl/>
        </w:rPr>
        <w:t xml:space="preserve"> الزمنية</w:t>
      </w:r>
      <w:r w:rsidRPr="00504E83">
        <w:rPr>
          <w:rFonts w:ascii="Traditional Arabic" w:hAnsi="Traditional Arabic" w:cs="Traditional Arabic"/>
          <w:rtl/>
        </w:rPr>
        <w:t xml:space="preserve">. ومع ذلك، تبرز فجوة بحثية في </w:t>
      </w:r>
      <w:r w:rsidRPr="00504E83">
        <w:rPr>
          <w:rFonts w:ascii="Traditional Arabic" w:hAnsi="Traditional Arabic" w:cs="Traditional Arabic"/>
          <w:rtl/>
        </w:rPr>
        <w:lastRenderedPageBreak/>
        <w:t>استكشاف الدور التكاملي للذكاء الاصطناعي في تحقيق الأهداف الاستراتيجية عبر تقوية التعاون بين الأقسام المختلفة وتحسين الكفاءة الشاملة للمش</w:t>
      </w:r>
      <w:r w:rsidR="000B1B36" w:rsidRPr="00504E83">
        <w:rPr>
          <w:rFonts w:ascii="Traditional Arabic" w:hAnsi="Traditional Arabic" w:cs="Traditional Arabic"/>
          <w:rtl/>
        </w:rPr>
        <w:t>روعات</w:t>
      </w:r>
      <w:r w:rsidRPr="00504E83">
        <w:rPr>
          <w:rFonts w:ascii="Traditional Arabic" w:hAnsi="Traditional Arabic" w:cs="Traditional Arabic"/>
          <w:rtl/>
        </w:rPr>
        <w:t>.</w:t>
      </w:r>
    </w:p>
    <w:p w14:paraId="57C71F86" w14:textId="3A0696C2" w:rsidR="0030309E" w:rsidRPr="00504E83" w:rsidRDefault="0030309E"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كما أنه لا تزال هناك حاجة لفهم أعمق لكيفية تأثير الذكاء الاصطناعي على تعزيز الممارسات الإدارية في القطاعات ذات البيئات المعقدة والمتغيرة مثل </w:t>
      </w:r>
      <w:r w:rsidR="000B1B36" w:rsidRPr="00504E83">
        <w:rPr>
          <w:rFonts w:ascii="Traditional Arabic" w:hAnsi="Traditional Arabic" w:cs="Traditional Arabic"/>
          <w:rtl/>
        </w:rPr>
        <w:t>قطاع التشييد</w:t>
      </w:r>
      <w:r w:rsidRPr="00504E83">
        <w:rPr>
          <w:rFonts w:ascii="Traditional Arabic" w:hAnsi="Traditional Arabic" w:cs="Traditional Arabic"/>
          <w:rtl/>
        </w:rPr>
        <w:t xml:space="preserve"> والمشاريع الحكومية في المملكة العربية السعودية. تستدعي هذه الفجوات دراسة شاملة تأخذ في الاعتبار السياقات المتنوعة وتحديات تطبيق التكنولوجيا في بيئات عمل مختلفة</w:t>
      </w:r>
      <w:r w:rsidR="00F478C4" w:rsidRPr="00504E83">
        <w:rPr>
          <w:rFonts w:ascii="Traditional Arabic" w:hAnsi="Traditional Arabic" w:cs="Traditional Arabic"/>
          <w:rtl/>
        </w:rPr>
        <w:t xml:space="preserve"> (الشهري، عبد الله، </w:t>
      </w:r>
      <w:proofErr w:type="spellStart"/>
      <w:r w:rsidR="00F478C4" w:rsidRPr="00504E83">
        <w:rPr>
          <w:rFonts w:ascii="Traditional Arabic" w:hAnsi="Traditional Arabic" w:cs="Traditional Arabic"/>
          <w:rtl/>
        </w:rPr>
        <w:t>وباسويد</w:t>
      </w:r>
      <w:proofErr w:type="spellEnd"/>
      <w:r w:rsidR="00F478C4" w:rsidRPr="00504E83">
        <w:rPr>
          <w:rFonts w:ascii="Traditional Arabic" w:hAnsi="Traditional Arabic" w:cs="Traditional Arabic"/>
          <w:rtl/>
        </w:rPr>
        <w:t>، خلود، وغروي، محمد -2023).</w:t>
      </w:r>
    </w:p>
    <w:p w14:paraId="0A38388B" w14:textId="4F8A0A3A" w:rsidR="00DB15A0" w:rsidRPr="00504E83" w:rsidRDefault="0030309E" w:rsidP="002F7E19">
      <w:pPr>
        <w:spacing w:line="360" w:lineRule="auto"/>
        <w:rPr>
          <w:rFonts w:ascii="Traditional Arabic" w:hAnsi="Traditional Arabic" w:cs="Traditional Arabic"/>
          <w:rtl/>
        </w:rPr>
      </w:pPr>
      <w:r w:rsidRPr="00504E83">
        <w:rPr>
          <w:rFonts w:ascii="Traditional Arabic" w:hAnsi="Traditional Arabic" w:cs="Traditional Arabic"/>
          <w:rtl/>
        </w:rPr>
        <w:t>أهمية البحث تأتي من الحاجة إلى تطوير نماذج قياسية يمكن من خلالها تقييم وتحسين استخدام الذكاء الاصطناعي في إدارة المشاريع بطريقة تسهم في النجاح المستدام وتجاوز التحديات التقنية والإدارية التي تظهر أثناء تنفيذ المشاريع.</w:t>
      </w:r>
    </w:p>
    <w:p w14:paraId="4B4BC2E5" w14:textId="5D330AF5" w:rsidR="000571CE" w:rsidRPr="00504E83" w:rsidRDefault="000571CE" w:rsidP="002A5344">
      <w:pPr>
        <w:spacing w:line="360" w:lineRule="auto"/>
        <w:rPr>
          <w:rFonts w:ascii="Traditional Arabic" w:hAnsi="Traditional Arabic" w:cs="Traditional Arabic"/>
          <w:b/>
          <w:bCs/>
        </w:rPr>
      </w:pPr>
      <w:r w:rsidRPr="00504E83">
        <w:rPr>
          <w:rFonts w:ascii="Traditional Arabic" w:hAnsi="Traditional Arabic" w:cs="Traditional Arabic"/>
          <w:rtl/>
        </w:rPr>
        <w:br/>
      </w:r>
      <w:r w:rsidRPr="00504E83">
        <w:rPr>
          <w:rFonts w:ascii="Traditional Arabic" w:hAnsi="Traditional Arabic" w:cs="Traditional Arabic"/>
          <w:b/>
          <w:bCs/>
          <w:rtl/>
        </w:rPr>
        <w:t>الفجوات البحثية التي تسعى الدراسة لسدها</w:t>
      </w:r>
      <w:r w:rsidR="00490B32" w:rsidRPr="00504E83">
        <w:rPr>
          <w:rFonts w:ascii="Traditional Arabic" w:hAnsi="Traditional Arabic" w:cs="Traditional Arabic"/>
          <w:b/>
          <w:bCs/>
          <w:rtl/>
        </w:rPr>
        <w:t>:</w:t>
      </w:r>
    </w:p>
    <w:p w14:paraId="3480A2B5" w14:textId="77777777" w:rsidR="000571CE" w:rsidRPr="00504E83" w:rsidRDefault="000571CE" w:rsidP="002A5344">
      <w:pPr>
        <w:spacing w:line="360" w:lineRule="auto"/>
        <w:rPr>
          <w:rFonts w:ascii="Traditional Arabic" w:hAnsi="Traditional Arabic" w:cs="Traditional Arabic"/>
        </w:rPr>
      </w:pPr>
      <w:r w:rsidRPr="00504E83">
        <w:rPr>
          <w:rFonts w:ascii="Traditional Arabic" w:hAnsi="Traditional Arabic" w:cs="Traditional Arabic"/>
          <w:rtl/>
        </w:rPr>
        <w:t>على الرغم من تعدد الدراسات التي تناولت الذكاء الاصطناعي في مجال إدارة المشاريع، إلا أن معظمها ركز على جوانب جزئية مثل تحسين صنع القرار، تقليل التكاليف، أو تحسين الجدولة الزمنية. وتبرز الحاجة الماسّة إلى دراسات أكثر شمولاً تأخذ في الاعتبار السياق المحلي والتنظيمي في المملكة العربية السعودية، وخاصة في البيئة البلدية. وفي هذا الإطار، تسعى الدراسة الحالية إلى سد عدد من الفجوات البحثية التي لم تحظَ بما يكفي من الاهتمام، ومن أبرزها</w:t>
      </w:r>
      <w:r w:rsidRPr="00504E83">
        <w:rPr>
          <w:rFonts w:ascii="Traditional Arabic" w:hAnsi="Traditional Arabic" w:cs="Traditional Arabic"/>
        </w:rPr>
        <w:t>:</w:t>
      </w:r>
    </w:p>
    <w:p w14:paraId="45EED996" w14:textId="4B970EAF" w:rsidR="000571CE" w:rsidRPr="00504E83" w:rsidRDefault="000571CE" w:rsidP="002A5344">
      <w:pPr>
        <w:numPr>
          <w:ilvl w:val="0"/>
          <w:numId w:val="13"/>
        </w:numPr>
        <w:spacing w:line="360" w:lineRule="auto"/>
        <w:rPr>
          <w:rFonts w:ascii="Traditional Arabic" w:hAnsi="Traditional Arabic" w:cs="Traditional Arabic"/>
        </w:rPr>
      </w:pPr>
      <w:r w:rsidRPr="00504E83">
        <w:rPr>
          <w:rFonts w:ascii="Traditional Arabic" w:hAnsi="Traditional Arabic" w:cs="Traditional Arabic"/>
          <w:b/>
          <w:bCs/>
          <w:rtl/>
        </w:rPr>
        <w:t>غياب الدراسات التطبيقية في البيئة البلدية السعودية</w:t>
      </w:r>
      <w:r w:rsidRPr="00504E83">
        <w:rPr>
          <w:rFonts w:ascii="Traditional Arabic" w:hAnsi="Traditional Arabic" w:cs="Traditional Arabic"/>
          <w:rtl/>
        </w:rPr>
        <w:t>،</w:t>
      </w:r>
      <w:r w:rsidR="004D0CA8" w:rsidRPr="00504E83">
        <w:rPr>
          <w:rFonts w:ascii="Traditional Arabic" w:hAnsi="Traditional Arabic" w:cs="Traditional Arabic"/>
          <w:rtl/>
        </w:rPr>
        <w:t xml:space="preserve"> </w:t>
      </w:r>
      <w:r w:rsidRPr="00504E83">
        <w:rPr>
          <w:rFonts w:ascii="Traditional Arabic" w:hAnsi="Traditional Arabic" w:cs="Traditional Arabic"/>
          <w:rtl/>
        </w:rPr>
        <w:t>رغم أهميتها كجزء محوري في تحقيق أهداف التحول الرقمي الوطني ضمن رؤية المملكة 2030</w:t>
      </w:r>
      <w:r w:rsidRPr="00504E83">
        <w:rPr>
          <w:rFonts w:ascii="Traditional Arabic" w:hAnsi="Traditional Arabic" w:cs="Traditional Arabic"/>
        </w:rPr>
        <w:t>.</w:t>
      </w:r>
    </w:p>
    <w:p w14:paraId="771E358B" w14:textId="77777777" w:rsidR="000571CE" w:rsidRPr="00504E83" w:rsidRDefault="000571CE" w:rsidP="002A5344">
      <w:pPr>
        <w:numPr>
          <w:ilvl w:val="0"/>
          <w:numId w:val="13"/>
        </w:numPr>
        <w:spacing w:line="360" w:lineRule="auto"/>
        <w:rPr>
          <w:rFonts w:ascii="Traditional Arabic" w:hAnsi="Traditional Arabic" w:cs="Traditional Arabic"/>
        </w:rPr>
      </w:pPr>
      <w:r w:rsidRPr="00504E83">
        <w:rPr>
          <w:rFonts w:ascii="Traditional Arabic" w:hAnsi="Traditional Arabic" w:cs="Traditional Arabic"/>
          <w:b/>
          <w:bCs/>
          <w:rtl/>
        </w:rPr>
        <w:t>عدم توفر نماذج قياس متكاملة تربط بين أدوات الذكاء الاصطناعي ومؤشرات كفاءة إدارة المشاريع</w:t>
      </w:r>
      <w:r w:rsidRPr="00504E83">
        <w:rPr>
          <w:rFonts w:ascii="Traditional Arabic" w:hAnsi="Traditional Arabic" w:cs="Traditional Arabic"/>
          <w:rtl/>
        </w:rPr>
        <w:t xml:space="preserve"> (مثل فعالية اتخاذ القرار، جودة البيانات، دقة تسليم المشاريع)، في ضوء استخدام فعلي لتطبيقات مثل "بلدي لنس"، "ممتثل"، </w:t>
      </w:r>
      <w:proofErr w:type="spellStart"/>
      <w:r w:rsidRPr="00504E83">
        <w:rPr>
          <w:rFonts w:ascii="Traditional Arabic" w:hAnsi="Traditional Arabic" w:cs="Traditional Arabic"/>
          <w:rtl/>
        </w:rPr>
        <w:t>و"جيوتيك</w:t>
      </w:r>
      <w:proofErr w:type="spellEnd"/>
      <w:r w:rsidRPr="00504E83">
        <w:rPr>
          <w:rFonts w:ascii="Traditional Arabic" w:hAnsi="Traditional Arabic" w:cs="Traditional Arabic"/>
        </w:rPr>
        <w:t>".</w:t>
      </w:r>
    </w:p>
    <w:p w14:paraId="5CF8FE78" w14:textId="77777777" w:rsidR="000571CE" w:rsidRPr="00504E83" w:rsidRDefault="000571CE" w:rsidP="002A5344">
      <w:pPr>
        <w:numPr>
          <w:ilvl w:val="0"/>
          <w:numId w:val="13"/>
        </w:numPr>
        <w:spacing w:line="360" w:lineRule="auto"/>
        <w:rPr>
          <w:rFonts w:ascii="Traditional Arabic" w:hAnsi="Traditional Arabic" w:cs="Traditional Arabic"/>
        </w:rPr>
      </w:pPr>
      <w:r w:rsidRPr="00504E83">
        <w:rPr>
          <w:rFonts w:ascii="Traditional Arabic" w:hAnsi="Traditional Arabic" w:cs="Traditional Arabic"/>
          <w:b/>
          <w:bCs/>
          <w:rtl/>
        </w:rPr>
        <w:t>قصور الأبحاث في معالجة الأبعاد التنظيمية والتشريعية</w:t>
      </w:r>
      <w:r w:rsidRPr="00504E83">
        <w:rPr>
          <w:rFonts w:ascii="Traditional Arabic" w:hAnsi="Traditional Arabic" w:cs="Traditional Arabic"/>
          <w:rtl/>
        </w:rPr>
        <w:t xml:space="preserve"> التي تؤثر على مدى نجاح تطبيق الذكاء الاصطناعي، بما يشمل السياسات الحكومية، حوكمة البيانات، واللوائح الداخلية في مؤسسات القطاع العام</w:t>
      </w:r>
      <w:r w:rsidRPr="00504E83">
        <w:rPr>
          <w:rFonts w:ascii="Traditional Arabic" w:hAnsi="Traditional Arabic" w:cs="Traditional Arabic"/>
        </w:rPr>
        <w:t>.</w:t>
      </w:r>
    </w:p>
    <w:p w14:paraId="57472DDD" w14:textId="545BA9A8" w:rsidR="000571CE" w:rsidRPr="00504E83" w:rsidRDefault="000571CE" w:rsidP="002A5344">
      <w:pPr>
        <w:numPr>
          <w:ilvl w:val="0"/>
          <w:numId w:val="13"/>
        </w:numPr>
        <w:spacing w:line="360" w:lineRule="auto"/>
        <w:rPr>
          <w:rFonts w:ascii="Traditional Arabic" w:hAnsi="Traditional Arabic" w:cs="Traditional Arabic"/>
        </w:rPr>
      </w:pPr>
      <w:r w:rsidRPr="00504E83">
        <w:rPr>
          <w:rFonts w:ascii="Traditional Arabic" w:hAnsi="Traditional Arabic" w:cs="Traditional Arabic"/>
          <w:b/>
          <w:bCs/>
          <w:rtl/>
        </w:rPr>
        <w:lastRenderedPageBreak/>
        <w:t>نقص في النماذج التفسيرية أو التكاملية التي تجمع بين العوامل التقنية والبشرية والتنظيمية</w:t>
      </w:r>
      <w:r w:rsidRPr="00504E83">
        <w:rPr>
          <w:rFonts w:ascii="Traditional Arabic" w:hAnsi="Traditional Arabic" w:cs="Traditional Arabic"/>
          <w:rtl/>
        </w:rPr>
        <w:t>، ما يحول دون رسم تصور واضح وشامل لكيفية الاستفادة المثلى من الذكاء الاصطناعي في بيئة مشروعات الأما</w:t>
      </w:r>
      <w:r w:rsidR="004D0CA8" w:rsidRPr="00504E83">
        <w:rPr>
          <w:rFonts w:ascii="Traditional Arabic" w:hAnsi="Traditional Arabic" w:cs="Traditional Arabic"/>
          <w:rtl/>
        </w:rPr>
        <w:t>نات.</w:t>
      </w:r>
    </w:p>
    <w:p w14:paraId="25EA4A12" w14:textId="56B47CA0" w:rsidR="00973AC9" w:rsidRPr="00504E83" w:rsidRDefault="000571CE" w:rsidP="009745D9">
      <w:pPr>
        <w:numPr>
          <w:ilvl w:val="0"/>
          <w:numId w:val="13"/>
        </w:numPr>
        <w:spacing w:line="360" w:lineRule="auto"/>
        <w:rPr>
          <w:rFonts w:ascii="Traditional Arabic" w:hAnsi="Traditional Arabic" w:cs="Traditional Arabic"/>
        </w:rPr>
      </w:pPr>
      <w:r w:rsidRPr="00504E83">
        <w:rPr>
          <w:rFonts w:ascii="Traditional Arabic" w:hAnsi="Traditional Arabic" w:cs="Traditional Arabic"/>
          <w:b/>
          <w:bCs/>
          <w:rtl/>
        </w:rPr>
        <w:t>غياب الدراسات الكمية التي تعتمد على أدوات إحصائية لقياس العلاقات التأثيرية</w:t>
      </w:r>
      <w:r w:rsidRPr="00504E83">
        <w:rPr>
          <w:rFonts w:ascii="Traditional Arabic" w:hAnsi="Traditional Arabic" w:cs="Traditional Arabic"/>
          <w:rtl/>
        </w:rPr>
        <w:t xml:space="preserve"> بين أدوات الذكاء الاصطناعي والمتغيرات التابعة، إذ اكتفت معظم الدراسات السابقة بالطرح الوصفي أو التحليلي دون دعم رقمي دقيق</w:t>
      </w:r>
      <w:r w:rsidRPr="00504E83">
        <w:rPr>
          <w:rFonts w:ascii="Traditional Arabic" w:hAnsi="Traditional Arabic" w:cs="Traditional Arabic"/>
        </w:rPr>
        <w:t>.</w:t>
      </w:r>
    </w:p>
    <w:p w14:paraId="7D70B2E6" w14:textId="77777777" w:rsidR="00171FD1" w:rsidRPr="00504E83" w:rsidRDefault="00171FD1" w:rsidP="00171FD1">
      <w:pPr>
        <w:spacing w:line="360" w:lineRule="auto"/>
        <w:rPr>
          <w:rFonts w:ascii="Traditional Arabic" w:hAnsi="Traditional Arabic" w:cs="Traditional Arabic"/>
        </w:rPr>
      </w:pPr>
    </w:p>
    <w:p w14:paraId="784F0B86" w14:textId="037CAC1C" w:rsidR="00AD7AA1" w:rsidRPr="00504E83" w:rsidRDefault="00AD7AA1" w:rsidP="002A5344">
      <w:pPr>
        <w:spacing w:line="360" w:lineRule="auto"/>
        <w:rPr>
          <w:rFonts w:ascii="Traditional Arabic" w:hAnsi="Traditional Arabic" w:cs="Traditional Arabic"/>
        </w:rPr>
      </w:pPr>
      <w:r w:rsidRPr="00504E83">
        <w:rPr>
          <w:rFonts w:ascii="Traditional Arabic" w:hAnsi="Traditional Arabic" w:cs="Traditional Arabic"/>
          <w:rtl/>
        </w:rPr>
        <w:t>معالجة هذه المشكلة البحثية تكتسب أهمية خاصة في السياق الحالي للمملكة العربية السعودية لعدة أسباب جوهرية. أولاً، تتماشى هذه الدراسة مع التوجهات الاستراتيجية للمملكة في مجال التحول الرقمي ضمن رؤية 2030، مما يجعلها تساهم في تحقيق الأهداف الوطنية للتنمية المستدامة. ثانياً، تقدم هذه الدراسة إطاراً علمياً ومنهجياً يمكن للمؤسسات الحكومية الأخرى الاستفادة منه في تطوير استراتيجياتها لتطبيق الذكاء الاصطناعي.</w:t>
      </w:r>
    </w:p>
    <w:p w14:paraId="147641DA" w14:textId="5756CDE5" w:rsidR="00DF1736" w:rsidRPr="00504E83" w:rsidRDefault="000571CE" w:rsidP="00385590">
      <w:pPr>
        <w:spacing w:line="360" w:lineRule="auto"/>
        <w:rPr>
          <w:rFonts w:ascii="Traditional Arabic" w:hAnsi="Traditional Arabic" w:cs="Traditional Arabic"/>
          <w:rtl/>
        </w:rPr>
      </w:pPr>
      <w:r w:rsidRPr="00504E83">
        <w:rPr>
          <w:rFonts w:ascii="Traditional Arabic" w:hAnsi="Traditional Arabic" w:cs="Traditional Arabic"/>
          <w:rtl/>
        </w:rPr>
        <w:t>إن سد هذه الفجوات سيساهم في تطوير نموذج بحثي محكم يمكن تعميم نتائجه على نطاق أوسع داخل المملكة، كما يعزز من موثوقية القرارات الإدارية ويقدم أساسًا علميًا للسياسات المعنية بتحسين كفاءة إدارة المشاريع الحكومية من خلال تبني الذكاء الاصطناعي</w:t>
      </w:r>
      <w:r w:rsidRPr="00504E83">
        <w:rPr>
          <w:rFonts w:ascii="Traditional Arabic" w:hAnsi="Traditional Arabic" w:cs="Traditional Arabic"/>
        </w:rPr>
        <w:t>.</w:t>
      </w:r>
    </w:p>
    <w:p w14:paraId="04291620" w14:textId="77777777" w:rsidR="00171FD1" w:rsidRPr="00504E83" w:rsidRDefault="00171FD1" w:rsidP="00385590">
      <w:pPr>
        <w:spacing w:line="360" w:lineRule="auto"/>
        <w:rPr>
          <w:rFonts w:ascii="Traditional Arabic" w:hAnsi="Traditional Arabic" w:cs="Traditional Arabic"/>
          <w:rtl/>
        </w:rPr>
      </w:pPr>
    </w:p>
    <w:p w14:paraId="04E4AFD6" w14:textId="0ACE8A55" w:rsidR="000A1275" w:rsidRPr="00504E83" w:rsidRDefault="000A1275" w:rsidP="002A5344">
      <w:pPr>
        <w:pStyle w:val="Heading2"/>
        <w:rPr>
          <w:rFonts w:ascii="Traditional Arabic" w:hAnsi="Traditional Arabic"/>
          <w:b/>
          <w:bCs/>
          <w:color w:val="auto"/>
          <w:sz w:val="28"/>
          <w:szCs w:val="28"/>
        </w:rPr>
      </w:pPr>
      <w:bookmarkStart w:id="7" w:name="_Toc223394357"/>
      <w:r w:rsidRPr="00504E83">
        <w:rPr>
          <w:rFonts w:ascii="Traditional Arabic" w:hAnsi="Traditional Arabic"/>
          <w:b/>
          <w:bCs/>
          <w:color w:val="auto"/>
          <w:sz w:val="28"/>
          <w:szCs w:val="28"/>
          <w:rtl/>
        </w:rPr>
        <w:t>الكلمات الدالة</w:t>
      </w:r>
      <w:bookmarkEnd w:id="7"/>
      <w:r w:rsidR="00490B32" w:rsidRPr="00504E83">
        <w:rPr>
          <w:rFonts w:ascii="Traditional Arabic" w:hAnsi="Traditional Arabic"/>
          <w:b/>
          <w:bCs/>
          <w:color w:val="auto"/>
          <w:sz w:val="28"/>
          <w:szCs w:val="28"/>
          <w:rtl/>
        </w:rPr>
        <w:t>:</w:t>
      </w:r>
    </w:p>
    <w:p w14:paraId="42066E1C" w14:textId="1B019284" w:rsidR="000571CE" w:rsidRPr="00504E83" w:rsidRDefault="00352E99" w:rsidP="002A5344">
      <w:pPr>
        <w:spacing w:line="360" w:lineRule="auto"/>
        <w:rPr>
          <w:rFonts w:ascii="Traditional Arabic" w:hAnsi="Traditional Arabic" w:cs="Traditional Arabic"/>
          <w:rtl/>
        </w:rPr>
      </w:pPr>
      <w:r w:rsidRPr="00504E83">
        <w:rPr>
          <w:rFonts w:ascii="Traditional Arabic" w:hAnsi="Traditional Arabic" w:cs="Traditional Arabic"/>
          <w:rtl/>
        </w:rPr>
        <w:t>الذكاء الاصطناعي (</w:t>
      </w:r>
      <w:r w:rsidRPr="00504E83">
        <w:rPr>
          <w:rFonts w:ascii="Traditional Arabic" w:hAnsi="Traditional Arabic" w:cs="Traditional Arabic"/>
        </w:rPr>
        <w:t>AI</w:t>
      </w:r>
      <w:r w:rsidRPr="00504E83">
        <w:rPr>
          <w:rFonts w:ascii="Traditional Arabic" w:hAnsi="Traditional Arabic" w:cs="Traditional Arabic"/>
          <w:rtl/>
        </w:rPr>
        <w:t>)</w:t>
      </w:r>
      <w:r w:rsidR="00D65018" w:rsidRPr="00504E83">
        <w:rPr>
          <w:rFonts w:ascii="Traditional Arabic" w:hAnsi="Traditional Arabic" w:cs="Traditional Arabic"/>
          <w:rtl/>
        </w:rPr>
        <w:t xml:space="preserve">، </w:t>
      </w:r>
      <w:r w:rsidRPr="00504E83">
        <w:rPr>
          <w:rFonts w:ascii="Traditional Arabic" w:hAnsi="Traditional Arabic" w:cs="Traditional Arabic"/>
          <w:rtl/>
        </w:rPr>
        <w:t>مكتب إدارة المشروعات (</w:t>
      </w:r>
      <w:r w:rsidRPr="00504E83">
        <w:rPr>
          <w:rFonts w:ascii="Traditional Arabic" w:hAnsi="Traditional Arabic" w:cs="Traditional Arabic"/>
        </w:rPr>
        <w:t>PMO</w:t>
      </w:r>
      <w:r w:rsidR="00144AEE" w:rsidRPr="00504E83">
        <w:rPr>
          <w:rFonts w:ascii="Traditional Arabic" w:hAnsi="Traditional Arabic" w:cs="Traditional Arabic"/>
          <w:rtl/>
        </w:rPr>
        <w:t>)،</w:t>
      </w:r>
      <w:r w:rsidR="00D65018" w:rsidRPr="00504E83">
        <w:rPr>
          <w:rFonts w:ascii="Traditional Arabic" w:hAnsi="Traditional Arabic" w:cs="Traditional Arabic"/>
          <w:rtl/>
        </w:rPr>
        <w:t xml:space="preserve"> </w:t>
      </w:r>
      <w:r w:rsidRPr="00504E83">
        <w:rPr>
          <w:rFonts w:ascii="Traditional Arabic" w:hAnsi="Traditional Arabic" w:cs="Traditional Arabic"/>
        </w:rPr>
        <w:t>SADIA</w:t>
      </w:r>
      <w:r w:rsidRPr="00504E83">
        <w:rPr>
          <w:rFonts w:ascii="Traditional Arabic" w:hAnsi="Traditional Arabic" w:cs="Traditional Arabic"/>
          <w:rtl/>
        </w:rPr>
        <w:t xml:space="preserve"> - الهيئة السعودية للبيانات والذكاء الاصطناعي (تستخدم اختصار </w:t>
      </w:r>
      <w:r w:rsidRPr="00504E83">
        <w:rPr>
          <w:rFonts w:ascii="Traditional Arabic" w:hAnsi="Traditional Arabic" w:cs="Traditional Arabic"/>
        </w:rPr>
        <w:t>SDAIA</w:t>
      </w:r>
      <w:r w:rsidRPr="00504E83">
        <w:rPr>
          <w:rFonts w:ascii="Traditional Arabic" w:hAnsi="Traditional Arabic" w:cs="Traditional Arabic"/>
          <w:rtl/>
        </w:rPr>
        <w:t xml:space="preserve"> عادةً بالإنجليزية)</w:t>
      </w:r>
    </w:p>
    <w:p w14:paraId="506B31C2" w14:textId="77777777" w:rsidR="00171FD1" w:rsidRPr="00504E83" w:rsidRDefault="00171FD1" w:rsidP="002A5344">
      <w:pPr>
        <w:spacing w:line="360" w:lineRule="auto"/>
        <w:rPr>
          <w:rFonts w:ascii="Traditional Arabic" w:hAnsi="Traditional Arabic" w:cs="Traditional Arabic"/>
          <w:rtl/>
        </w:rPr>
      </w:pPr>
    </w:p>
    <w:p w14:paraId="425AEFCC" w14:textId="7D049621" w:rsidR="007E1296" w:rsidRPr="00504E83" w:rsidRDefault="00D65018" w:rsidP="002A5344">
      <w:pPr>
        <w:pStyle w:val="Heading2"/>
        <w:rPr>
          <w:rFonts w:ascii="Traditional Arabic" w:hAnsi="Traditional Arabic"/>
          <w:b/>
          <w:bCs/>
          <w:color w:val="auto"/>
          <w:sz w:val="28"/>
          <w:szCs w:val="28"/>
          <w:rtl/>
        </w:rPr>
      </w:pPr>
      <w:bookmarkStart w:id="8" w:name="_Toc223394358"/>
      <w:r w:rsidRPr="00504E83">
        <w:rPr>
          <w:rFonts w:ascii="Traditional Arabic" w:hAnsi="Traditional Arabic"/>
          <w:b/>
          <w:bCs/>
          <w:color w:val="auto"/>
          <w:sz w:val="28"/>
          <w:szCs w:val="28"/>
          <w:rtl/>
        </w:rPr>
        <w:lastRenderedPageBreak/>
        <w:t>أهمية الدراسة</w:t>
      </w:r>
      <w:bookmarkEnd w:id="8"/>
      <w:r w:rsidR="00490B32" w:rsidRPr="00504E83">
        <w:rPr>
          <w:rFonts w:ascii="Traditional Arabic" w:hAnsi="Traditional Arabic"/>
          <w:b/>
          <w:bCs/>
          <w:color w:val="auto"/>
          <w:sz w:val="28"/>
          <w:szCs w:val="28"/>
          <w:rtl/>
        </w:rPr>
        <w:t>:</w:t>
      </w:r>
    </w:p>
    <w:p w14:paraId="520EED02" w14:textId="77777777" w:rsidR="004D0CA8" w:rsidRPr="00504E83" w:rsidRDefault="004D0CA8" w:rsidP="002A5344">
      <w:pPr>
        <w:spacing w:line="360" w:lineRule="auto"/>
        <w:rPr>
          <w:rFonts w:ascii="Traditional Arabic" w:hAnsi="Traditional Arabic" w:cs="Traditional Arabic"/>
          <w:rtl/>
        </w:rPr>
      </w:pPr>
      <w:r w:rsidRPr="00504E83">
        <w:rPr>
          <w:rFonts w:ascii="Traditional Arabic" w:hAnsi="Traditional Arabic" w:cs="Traditional Arabic"/>
          <w:rtl/>
        </w:rPr>
        <w:t>تنطلق أهمية هذه الدراسة من الحاجة إلى تطوير فهم علمي وتطبيقي متعمق لدور أدوات الذكاء الاصطناعي في تحسين كفاءة إدارة المشاريع، وهو محور بحثي بالغ الأهمية في العصر الرقمي الحالي. تتجلى أهمية الدراسة عبر ثلاث زوايا متكاملة: نظرية وعملية ومجتمعية.</w:t>
      </w:r>
    </w:p>
    <w:p w14:paraId="2F99DBBF" w14:textId="77777777" w:rsidR="00171FD1" w:rsidRPr="00504E83" w:rsidRDefault="00171FD1" w:rsidP="002A5344">
      <w:pPr>
        <w:spacing w:line="360" w:lineRule="auto"/>
        <w:rPr>
          <w:rFonts w:ascii="Traditional Arabic" w:hAnsi="Traditional Arabic" w:cs="Traditional Arabic"/>
          <w:b/>
          <w:bCs/>
        </w:rPr>
      </w:pPr>
    </w:p>
    <w:p w14:paraId="51718BDE" w14:textId="340076C9" w:rsidR="00AD7AA1" w:rsidRPr="00504E83" w:rsidRDefault="00C903C0"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من الناحية النظرية</w:t>
      </w:r>
      <w:r w:rsidR="00490B32" w:rsidRPr="00504E83">
        <w:rPr>
          <w:rFonts w:ascii="Traditional Arabic" w:hAnsi="Traditional Arabic" w:cs="Traditional Arabic"/>
          <w:b/>
          <w:bCs/>
          <w:rtl/>
        </w:rPr>
        <w:t>:</w:t>
      </w:r>
    </w:p>
    <w:p w14:paraId="061B317C" w14:textId="05C8FD78" w:rsidR="00872B8C" w:rsidRPr="00504E83" w:rsidRDefault="00872B8C" w:rsidP="002A5344">
      <w:pPr>
        <w:spacing w:line="360" w:lineRule="auto"/>
        <w:rPr>
          <w:rFonts w:ascii="Traditional Arabic" w:hAnsi="Traditional Arabic" w:cs="Traditional Arabic"/>
          <w:rtl/>
        </w:rPr>
      </w:pPr>
      <w:r w:rsidRPr="00504E83">
        <w:rPr>
          <w:rFonts w:ascii="Traditional Arabic" w:hAnsi="Traditional Arabic" w:cs="Traditional Arabic"/>
          <w:rtl/>
        </w:rPr>
        <w:t>تسهم هذه الدراسة في تطوير الإطار المفاهيمي لفهم تطبيقات الذكاء الاصطناعي في إدارة المشاريع الحكومية. فهي تقدم نموذجًا نظريًا متكاملًا يربط بين تقنيات الذكاء الاصطناعي ومؤشرات كفاءة إدارة المشاريع، مما يساعد في سد الفجوة المعرفية في هذا المجال. يمكن لهذا النموذج النظري أن يشكّل أساسًا لدراسات مستقبلية، ويوفر إطارًا مرجعيًا للباحثين المهتمين بتطبيقات الذكاء الاصطناعي في القطاع الحكومي.</w:t>
      </w:r>
    </w:p>
    <w:p w14:paraId="0F7C33B5" w14:textId="401095FC" w:rsidR="00DF1736" w:rsidRPr="00504E83" w:rsidRDefault="00872B8C" w:rsidP="00385590">
      <w:pPr>
        <w:spacing w:line="360" w:lineRule="auto"/>
        <w:rPr>
          <w:rFonts w:ascii="Traditional Arabic" w:hAnsi="Traditional Arabic" w:cs="Traditional Arabic"/>
          <w:rtl/>
        </w:rPr>
      </w:pPr>
      <w:r w:rsidRPr="00504E83">
        <w:rPr>
          <w:rFonts w:ascii="Traditional Arabic" w:hAnsi="Traditional Arabic" w:cs="Traditional Arabic"/>
          <w:rtl/>
        </w:rPr>
        <w:t>علاوة على ذلك، تساهم الدراسة في تعميق الفهم للعوامل المؤثرة على نجاح تطبيق التقنيات المتقدمة في البيئات الحكومية المعقدة. فمن خلال تحليل التفاعل بين العوامل التقنية والتنظيمية والبشرية، تقدّم الدراسة رؤى نظرية قيمة حول ديناميكيات التحول الرقمي في القطاع العام. مثل هذه الرؤى قد تقود إلى تطوير نظريات جديدة في مجال إدارة التغيير التقني والمؤسسي ضمن المؤسسات الحكومية. وأخيرًا، تعزز هذه الدراسة الأدبيات العلمية من خلال توسيع نطاق الفهم النظري حول تأثير الذكاء الاصطناعي على إدارة المشروعات في القطاع الحكومي – وهو مجال لم يحظَ بتغطية واسعة مقارنةً بالقطاع الخاص – وذلك بالتركيز على كيفية تأثير التكنولوجيا على مجالات مثل صنع القرار وتقييم المخاطر وتحسين الكفاءة التشغيلية.</w:t>
      </w:r>
    </w:p>
    <w:p w14:paraId="26F4C5F0" w14:textId="77777777" w:rsidR="00AD331D" w:rsidRPr="00504E83" w:rsidRDefault="00AD331D" w:rsidP="00385590">
      <w:pPr>
        <w:spacing w:line="360" w:lineRule="auto"/>
        <w:rPr>
          <w:rFonts w:ascii="Traditional Arabic" w:hAnsi="Traditional Arabic" w:cs="Traditional Arabic"/>
          <w:rtl/>
        </w:rPr>
      </w:pPr>
    </w:p>
    <w:p w14:paraId="43A74729" w14:textId="10D9CE2C" w:rsidR="00516BDA" w:rsidRPr="00504E83" w:rsidRDefault="00516BDA" w:rsidP="002A5344">
      <w:pPr>
        <w:spacing w:line="360" w:lineRule="auto"/>
        <w:rPr>
          <w:rFonts w:ascii="Traditional Arabic" w:hAnsi="Traditional Arabic" w:cs="Traditional Arabic"/>
          <w:rtl/>
        </w:rPr>
      </w:pPr>
      <w:r w:rsidRPr="00504E83">
        <w:rPr>
          <w:rFonts w:ascii="Traditional Arabic" w:hAnsi="Traditional Arabic" w:cs="Traditional Arabic"/>
          <w:b/>
          <w:bCs/>
          <w:rtl/>
        </w:rPr>
        <w:t>من الناحية العملية</w:t>
      </w:r>
      <w:r w:rsidR="00490B32" w:rsidRPr="00504E83">
        <w:rPr>
          <w:rFonts w:ascii="Traditional Arabic" w:hAnsi="Traditional Arabic" w:cs="Traditional Arabic"/>
          <w:b/>
          <w:bCs/>
          <w:rtl/>
        </w:rPr>
        <w:t>:</w:t>
      </w:r>
    </w:p>
    <w:p w14:paraId="72C78B99" w14:textId="01968E01" w:rsidR="00872B8C" w:rsidRPr="00504E83" w:rsidRDefault="00727B3A" w:rsidP="002A5344">
      <w:pPr>
        <w:spacing w:line="360" w:lineRule="auto"/>
        <w:rPr>
          <w:rFonts w:ascii="Traditional Arabic" w:hAnsi="Traditional Arabic" w:cs="Traditional Arabic"/>
          <w:rtl/>
        </w:rPr>
      </w:pPr>
      <w:proofErr w:type="spellStart"/>
      <w:r>
        <w:rPr>
          <w:rFonts w:ascii="Traditional Arabic" w:hAnsi="Traditional Arabic" w:cs="Traditional Arabic" w:hint="cs"/>
          <w:rtl/>
        </w:rPr>
        <w:t>أستهدفت</w:t>
      </w:r>
      <w:proofErr w:type="spellEnd"/>
      <w:r w:rsidR="00872B8C" w:rsidRPr="00504E83">
        <w:rPr>
          <w:rFonts w:ascii="Traditional Arabic" w:hAnsi="Traditional Arabic" w:cs="Traditional Arabic"/>
          <w:rtl/>
        </w:rPr>
        <w:t xml:space="preserve"> الدراسة إلى تقديم توصيات قابلة للتطبيق لتحسين استخدام أدوات الذكاء الاصطناعي في مكاتب إدارة المشاريع الحكومية، بما يسهم في رفع كفاءة تنفيذ المشروعات. من خلال التقييم الشامل للتحديات والفرص المرتبطة بتطبيق </w:t>
      </w:r>
      <w:r w:rsidR="00872B8C" w:rsidRPr="00504E83">
        <w:rPr>
          <w:rFonts w:ascii="Traditional Arabic" w:hAnsi="Traditional Arabic" w:cs="Traditional Arabic"/>
          <w:rtl/>
        </w:rPr>
        <w:lastRenderedPageBreak/>
        <w:t>الذكاء الاصطناعي، توفر الدراسة لصانعي القرار ومديري المشاريع بيانات وإرشادات عملية تدعم اتخاذ قرارات استراتيجية مدروسة فيما يتعلق بتبني التقنيات الذكية. هذه التوصيات يمكن أن تسهّل عمليات تنفيذ حلول الذكاء الاصطناعي وتحسّن نتائج المشاريع النهائية، مما يساعد في تحقيق الأهداف التنموية والاقتصادية المستهدفة على المستوى الوطني.</w:t>
      </w:r>
    </w:p>
    <w:p w14:paraId="08C38F7D" w14:textId="6C43569A" w:rsidR="00516BDA" w:rsidRPr="00504E83" w:rsidRDefault="00872B8C" w:rsidP="002A5344">
      <w:pPr>
        <w:spacing w:line="360" w:lineRule="auto"/>
        <w:rPr>
          <w:rFonts w:ascii="Traditional Arabic" w:hAnsi="Traditional Arabic" w:cs="Traditional Arabic"/>
          <w:rtl/>
        </w:rPr>
      </w:pPr>
      <w:r w:rsidRPr="00504E83">
        <w:rPr>
          <w:rFonts w:ascii="Traditional Arabic" w:hAnsi="Traditional Arabic" w:cs="Traditional Arabic"/>
          <w:rtl/>
        </w:rPr>
        <w:t>من خلال تحليل التجارب العملية للأمانات في المملكة العربية السعودية، تقدّم الدراسة نموذجًا تطبيقيًا يمكن تكييفه مع احتياجات مؤسسات حكومية أخرى. يتضمن هذا النموذج أفضل الممارسات والدروس المستفادة والتوصيات العملية لتحسين تطبيق الذكاء الاصطناعي في إدارة المشاريع. كما تساهم الدراسة في تطوير مؤشرات أداء محددة وقابلة للقياس يمكن استخدامها لتقييم فعالية تطبيقات الذكاء الاصطناعي في سياق إدارة المشاريع. توفر هذه المؤشرات أداة للمؤسسات لمراقبة تقدمها في تبني التقنيات الحديثة وتحديد مجالات التحسين المطلوبة.</w:t>
      </w:r>
    </w:p>
    <w:p w14:paraId="620DC510" w14:textId="0EC71699" w:rsidR="00AD7AA1" w:rsidRPr="00504E83" w:rsidRDefault="00AD7AA1"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الأهمية المجتمعية</w:t>
      </w:r>
      <w:r w:rsidR="00490B32" w:rsidRPr="00504E83">
        <w:rPr>
          <w:rFonts w:ascii="Traditional Arabic" w:hAnsi="Traditional Arabic" w:cs="Traditional Arabic"/>
          <w:b/>
          <w:bCs/>
          <w:rtl/>
        </w:rPr>
        <w:t>:</w:t>
      </w:r>
    </w:p>
    <w:p w14:paraId="2E0C0A84" w14:textId="079BF926" w:rsidR="00872B8C" w:rsidRPr="00504E83" w:rsidRDefault="00872B8C" w:rsidP="002A5344">
      <w:pPr>
        <w:spacing w:line="360" w:lineRule="auto"/>
        <w:rPr>
          <w:rFonts w:ascii="Traditional Arabic" w:hAnsi="Traditional Arabic" w:cs="Traditional Arabic"/>
          <w:rtl/>
        </w:rPr>
      </w:pPr>
      <w:r w:rsidRPr="00504E83">
        <w:rPr>
          <w:rFonts w:ascii="Traditional Arabic" w:hAnsi="Traditional Arabic" w:cs="Traditional Arabic"/>
          <w:rtl/>
        </w:rPr>
        <w:t>على المستوى المجتمعي، يمكن أن تساهم هذه الدراسة في تحسين جودة الخدمات الحكومية المقدمة للمواطنين من خلال تعزيز كفاءة إدارة المشاريع التنموية. إن تحسين فعالية وكفاءة تنفيذ المشاريع الحكومية عبر تطبيق الذكاء الاصطناعي سيؤدي إلى تسريع إنجاز المشاريع ورفع جودة مخرجاتها، مما ينعكس إيجابًا على حياة المواطنين من خلال خدمات أفضل وبنية تحتية أكثر تطورًا. كما تعزز الدراسة الثقة العامة في قدرة الجهات الحكومية على تبني التقنيات الحديثة واستخدامها بكفاءة لخدمة المجتمع، وهو أمر مهم في سياق رؤية المملكة 2030 التي تسعى إلى بناء مجتمع حيوي واقتصاد مزدهر ووطن طموح.</w:t>
      </w:r>
    </w:p>
    <w:p w14:paraId="03173476" w14:textId="18D4532D" w:rsidR="001C6B94" w:rsidRPr="00504E83" w:rsidRDefault="00872B8C" w:rsidP="00973AC9">
      <w:pPr>
        <w:spacing w:line="360" w:lineRule="auto"/>
        <w:rPr>
          <w:rFonts w:ascii="Traditional Arabic" w:hAnsi="Traditional Arabic" w:cs="Traditional Arabic"/>
          <w:rtl/>
        </w:rPr>
      </w:pPr>
      <w:r w:rsidRPr="00504E83">
        <w:rPr>
          <w:rFonts w:ascii="Traditional Arabic" w:hAnsi="Traditional Arabic" w:cs="Traditional Arabic"/>
          <w:rtl/>
        </w:rPr>
        <w:t>تعمل الدراسة أيضًا على رفع مستوى الوعي المجتمعي بأهمية التحول الرقمي وتطبيقات الذكاء الاصطناعي في تحسين الخدمات العامة. هذا الوعي المتزايد قد يقود إلى دعم مجتمعي أكبر لمبادرات التحول الرقمي الحكومية، حيث يدرك المواطنون القيمة المضافة للتقنيات في حياتهم اليومية. وأخيرًا، يمكن اعتبار هذه الدراسة نموذجًا يُحتذى به للمؤسسات البحثية والجهات الحكومية الأخرى في المنطقة والعالم العربي، مما يساهم في نشر أفضل الممارسات الخاصة بتطبيق الذكاء الاصطناعي في القطاع الحكومي وتحقيق الفائدة العامة على نطاق أوسع.</w:t>
      </w:r>
    </w:p>
    <w:p w14:paraId="1558DDED" w14:textId="77777777" w:rsidR="00171FD1" w:rsidRPr="00504E83" w:rsidRDefault="00171FD1" w:rsidP="00973AC9">
      <w:pPr>
        <w:spacing w:line="360" w:lineRule="auto"/>
        <w:rPr>
          <w:rFonts w:ascii="Traditional Arabic" w:hAnsi="Traditional Arabic" w:cs="Traditional Arabic"/>
          <w:rtl/>
        </w:rPr>
      </w:pPr>
    </w:p>
    <w:p w14:paraId="58D32937" w14:textId="06BAB04C" w:rsidR="001C6B94" w:rsidRPr="00504E83" w:rsidRDefault="008726E6" w:rsidP="008D554C">
      <w:pPr>
        <w:spacing w:line="360" w:lineRule="auto"/>
        <w:rPr>
          <w:rFonts w:ascii="Traditional Arabic" w:hAnsi="Traditional Arabic" w:cs="Traditional Arabic"/>
          <w:b/>
          <w:bCs/>
          <w:rtl/>
        </w:rPr>
      </w:pPr>
      <w:r w:rsidRPr="00504E83">
        <w:rPr>
          <w:rFonts w:ascii="Traditional Arabic" w:hAnsi="Traditional Arabic" w:cs="Traditional Arabic"/>
          <w:b/>
          <w:bCs/>
          <w:rtl/>
        </w:rPr>
        <w:lastRenderedPageBreak/>
        <w:t>الأهمية الاقتصادية</w:t>
      </w:r>
      <w:r w:rsidR="00490B32" w:rsidRPr="00504E83">
        <w:rPr>
          <w:rFonts w:ascii="Traditional Arabic" w:hAnsi="Traditional Arabic" w:cs="Traditional Arabic"/>
          <w:b/>
          <w:bCs/>
          <w:rtl/>
        </w:rPr>
        <w:t>:</w:t>
      </w:r>
    </w:p>
    <w:p w14:paraId="0BAEDD96" w14:textId="49799843" w:rsidR="008726E6" w:rsidRPr="00504E83" w:rsidRDefault="008726E6" w:rsidP="008D554C">
      <w:pPr>
        <w:spacing w:line="360" w:lineRule="auto"/>
        <w:rPr>
          <w:rFonts w:ascii="Traditional Arabic" w:hAnsi="Traditional Arabic" w:cs="Traditional Arabic"/>
          <w:b/>
          <w:bCs/>
        </w:rPr>
      </w:pPr>
      <w:r w:rsidRPr="00504E83">
        <w:rPr>
          <w:rFonts w:ascii="Traditional Arabic" w:hAnsi="Traditional Arabic" w:cs="Traditional Arabic"/>
          <w:rtl/>
        </w:rPr>
        <w:t>من الناحية الاقتصادية، تساهم الدراسة في تقديم فهم أفضل للعائد على الاستثمار في تقنيات الذكاء الاصطناعي في القطاع الحكومي. من خلال قياس تأثير هذه التقنيات على كفاءة إدارة المشاريع، يمكن للدراسة أن تساعد في تبرير الاستثمارات المستقبلية في هذا المجال.</w:t>
      </w:r>
    </w:p>
    <w:p w14:paraId="4E7781E8" w14:textId="77777777" w:rsidR="008726E6" w:rsidRPr="00504E83" w:rsidRDefault="008726E6" w:rsidP="002A5344">
      <w:pPr>
        <w:spacing w:line="360" w:lineRule="auto"/>
        <w:rPr>
          <w:rFonts w:ascii="Traditional Arabic" w:hAnsi="Traditional Arabic" w:cs="Traditional Arabic"/>
          <w:rtl/>
        </w:rPr>
      </w:pPr>
      <w:r w:rsidRPr="00504E83">
        <w:rPr>
          <w:rFonts w:ascii="Traditional Arabic" w:hAnsi="Traditional Arabic" w:cs="Traditional Arabic"/>
          <w:rtl/>
        </w:rPr>
        <w:t>كما تقدم الدراسة توجيهات لتحسين استخدام الموارد العامة وتقليل الهدر في المشاريع الحكومية، مما يساهم في تحقيق وفورات مالية كبيرة يمكن إعادة توجيهها لمشاريع تنموية أخرى.</w:t>
      </w:r>
    </w:p>
    <w:p w14:paraId="1AE3FA15" w14:textId="6B91E252" w:rsidR="008726E6" w:rsidRPr="00504E83" w:rsidRDefault="008726E6" w:rsidP="002A5344">
      <w:pPr>
        <w:spacing w:line="360" w:lineRule="auto"/>
        <w:rPr>
          <w:rFonts w:ascii="Traditional Arabic" w:hAnsi="Traditional Arabic" w:cs="Traditional Arabic"/>
          <w:rtl/>
        </w:rPr>
      </w:pPr>
      <w:r w:rsidRPr="00504E83">
        <w:rPr>
          <w:rFonts w:ascii="Traditional Arabic" w:hAnsi="Traditional Arabic" w:cs="Traditional Arabic"/>
          <w:rtl/>
        </w:rPr>
        <w:t>تساهم الدراسة أيضاً في تعزيز القدرة التنافسية للمملكة في مجال التحول الرقمي، مما يمكن أن يجذب استثمارات أجنبية في قطاع التكنولوجيا ويساهم في تنويع الاقتصاد السعودي.</w:t>
      </w:r>
    </w:p>
    <w:p w14:paraId="56193CF4" w14:textId="09013F29" w:rsidR="00652B30" w:rsidRPr="00504E83" w:rsidRDefault="00652B30" w:rsidP="002A5344">
      <w:pPr>
        <w:spacing w:line="360" w:lineRule="auto"/>
        <w:rPr>
          <w:rFonts w:ascii="Traditional Arabic" w:hAnsi="Traditional Arabic" w:cs="Traditional Arabic"/>
          <w:rtl/>
        </w:rPr>
      </w:pPr>
      <w:r w:rsidRPr="00504E83">
        <w:rPr>
          <w:rFonts w:ascii="Traditional Arabic" w:hAnsi="Traditional Arabic" w:cs="Traditional Arabic"/>
          <w:rtl/>
        </w:rPr>
        <w:t>وترتكز أهمية هذا البحث ليس فقط على دراسة حالة واحدة داخل القطاع البلدي، بل على إمكانية الاستفادة من نتائجه في مقارنته مع ممارسات وجهود أمانات أخرى داخل المملكة، نظرًا للتشابه في الأنظمة الإدارية والأهداف المرتبطة برفع كفاءة إدارة المشاريع. ويسهم ذلك في دعم قابلية التعميم مستقبلًا وتوسيع نطاق الاستفادة من نتائج الدراسة على مستوى وطني أشمل</w:t>
      </w:r>
      <w:r w:rsidRPr="00504E83">
        <w:rPr>
          <w:rFonts w:ascii="Traditional Arabic" w:hAnsi="Traditional Arabic" w:cs="Traditional Arabic"/>
        </w:rPr>
        <w:t>.</w:t>
      </w:r>
    </w:p>
    <w:p w14:paraId="19CCC2D7" w14:textId="77777777" w:rsidR="00973AC9" w:rsidRPr="00504E83" w:rsidRDefault="00973AC9" w:rsidP="002A5344">
      <w:pPr>
        <w:spacing w:line="360" w:lineRule="auto"/>
        <w:rPr>
          <w:rFonts w:ascii="Traditional Arabic" w:hAnsi="Traditional Arabic" w:cs="Traditional Arabic"/>
          <w:rtl/>
        </w:rPr>
      </w:pPr>
    </w:p>
    <w:p w14:paraId="193A8B98" w14:textId="35F3D309" w:rsidR="00E849EA" w:rsidRPr="00504E83" w:rsidRDefault="00E849EA" w:rsidP="00E849EA">
      <w:pPr>
        <w:spacing w:line="360" w:lineRule="auto"/>
        <w:rPr>
          <w:rFonts w:ascii="Traditional Arabic" w:hAnsi="Traditional Arabic" w:cs="Traditional Arabic"/>
          <w:b/>
          <w:bCs/>
          <w:rtl/>
        </w:rPr>
      </w:pPr>
      <w:r w:rsidRPr="00504E83">
        <w:rPr>
          <w:rFonts w:ascii="Traditional Arabic" w:hAnsi="Traditional Arabic" w:cs="Traditional Arabic"/>
          <w:b/>
          <w:bCs/>
          <w:rtl/>
        </w:rPr>
        <w:t>الأهمية التطبيقية للدراسة في البيئة البلدية السعودية</w:t>
      </w:r>
      <w:r w:rsidR="00CB5D81" w:rsidRPr="00504E83">
        <w:rPr>
          <w:rFonts w:ascii="Traditional Arabic" w:hAnsi="Traditional Arabic" w:cs="Traditional Arabic"/>
          <w:b/>
          <w:bCs/>
          <w:rtl/>
        </w:rPr>
        <w:t>:</w:t>
      </w:r>
    </w:p>
    <w:p w14:paraId="6CE57B40" w14:textId="77777777" w:rsidR="00E849EA" w:rsidRPr="00504E83" w:rsidRDefault="00E849EA" w:rsidP="00E849EA">
      <w:pPr>
        <w:spacing w:line="360" w:lineRule="auto"/>
        <w:rPr>
          <w:rFonts w:ascii="Traditional Arabic" w:hAnsi="Traditional Arabic" w:cs="Traditional Arabic"/>
          <w:lang w:val="en-AE"/>
        </w:rPr>
      </w:pPr>
      <w:r w:rsidRPr="00504E83">
        <w:rPr>
          <w:rFonts w:ascii="Traditional Arabic" w:hAnsi="Traditional Arabic" w:cs="Traditional Arabic"/>
          <w:rtl/>
        </w:rPr>
        <w:t>تكتسب الدراسة الحالية أهمية تطبيقية خاصة في سياق البيئة البلدية بالمملكة العربية السعودية، نظرًا للدور المحوري الذي تقوم به الأمانات في تنفيذ المشاريع التنموية والخدمية التي تمس حياة المواطنين بشكل مباشر. ومع التوجه المتزايد نحو التحول الرقمي وتبني التقنيات الذكية ضمن رؤية المملكة 2030، أصبحت الحاجة ملحّة إلى تطوير أساليب إدارة المشاريع داخل الجهات الحكومية، بما يضمن رفع كفاءة الأداء وتحسين جودة المخرجات</w:t>
      </w:r>
      <w:r w:rsidRPr="00504E83">
        <w:rPr>
          <w:rFonts w:ascii="Traditional Arabic" w:hAnsi="Traditional Arabic" w:cs="Traditional Arabic"/>
          <w:lang w:val="en-AE"/>
        </w:rPr>
        <w:t>.</w:t>
      </w:r>
    </w:p>
    <w:p w14:paraId="3AB63A77" w14:textId="77777777" w:rsidR="00E849EA" w:rsidRPr="00504E83" w:rsidRDefault="00E849EA" w:rsidP="00E849EA">
      <w:pPr>
        <w:spacing w:line="360" w:lineRule="auto"/>
        <w:rPr>
          <w:rFonts w:ascii="Traditional Arabic" w:hAnsi="Traditional Arabic" w:cs="Traditional Arabic"/>
          <w:lang w:val="en-AE"/>
        </w:rPr>
      </w:pPr>
      <w:r w:rsidRPr="00504E83">
        <w:rPr>
          <w:rFonts w:ascii="Traditional Arabic" w:hAnsi="Traditional Arabic" w:cs="Traditional Arabic"/>
          <w:rtl/>
        </w:rPr>
        <w:t>وتسهم هذه الدراسة في تقديم تصور علمي وتطبيقي لدور أدوات الذكاء الاصطناعي في دعم مكاتب إدارة المشاريع داخل الأمانات، حيث يمكن لهذه الأدوات أن تساعد في تحليل البيانات الضخمة، وتحسين دقة التنبؤ بالمخاطر، وتسريع عمليات اتخاذ القرار، مما ينعكس إيجابًا على كفاءة تنفيذ المشاريع</w:t>
      </w:r>
      <w:r w:rsidRPr="00504E83">
        <w:rPr>
          <w:rFonts w:ascii="Traditional Arabic" w:hAnsi="Traditional Arabic" w:cs="Traditional Arabic"/>
          <w:lang w:val="en-AE"/>
        </w:rPr>
        <w:t>.</w:t>
      </w:r>
    </w:p>
    <w:p w14:paraId="11A45254" w14:textId="2C444D50" w:rsidR="00E849EA" w:rsidRPr="00504E83" w:rsidRDefault="00E849EA" w:rsidP="001C6B94">
      <w:pPr>
        <w:spacing w:line="360" w:lineRule="auto"/>
        <w:rPr>
          <w:rFonts w:ascii="Traditional Arabic" w:hAnsi="Traditional Arabic" w:cs="Traditional Arabic"/>
          <w:rtl/>
          <w:lang w:val="en-AE"/>
        </w:rPr>
      </w:pPr>
      <w:r w:rsidRPr="00504E83">
        <w:rPr>
          <w:rFonts w:ascii="Traditional Arabic" w:hAnsi="Traditional Arabic" w:cs="Traditional Arabic"/>
          <w:rtl/>
        </w:rPr>
        <w:lastRenderedPageBreak/>
        <w:t>كما توفر الدراسة مجموعة من المؤشرات التي يمكن أن تستفيد منها الجهات الحكومية في تقييم مستوى تبني تقنيات الذكاء الاصطناعي داخل مكاتب إدارة المشاريع، وتحديد الجوانب التي تحتاج إلى تطوير، سواء على المستوى التقني أو التنظيمي أو البشري</w:t>
      </w:r>
      <w:r w:rsidRPr="00504E83">
        <w:rPr>
          <w:rFonts w:ascii="Traditional Arabic" w:hAnsi="Traditional Arabic" w:cs="Traditional Arabic"/>
          <w:lang w:val="en-AE"/>
        </w:rPr>
        <w:t>.</w:t>
      </w:r>
    </w:p>
    <w:p w14:paraId="65FB8AD9" w14:textId="77777777" w:rsidR="00171FD1" w:rsidRPr="00504E83" w:rsidRDefault="00171FD1" w:rsidP="001C6B94">
      <w:pPr>
        <w:spacing w:line="360" w:lineRule="auto"/>
        <w:rPr>
          <w:rFonts w:ascii="Traditional Arabic" w:hAnsi="Traditional Arabic" w:cs="Traditional Arabic"/>
          <w:lang w:val="en-AE"/>
        </w:rPr>
      </w:pPr>
    </w:p>
    <w:p w14:paraId="69823350" w14:textId="77777777" w:rsidR="00E849EA" w:rsidRPr="00504E83" w:rsidRDefault="00E849EA" w:rsidP="00E849EA">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ومن الناحية الإدارية، يمكن أن تساعد نتائج الدراسة صناع القرار في الأمانات على</w:t>
      </w:r>
      <w:r w:rsidRPr="00504E83">
        <w:rPr>
          <w:rFonts w:ascii="Traditional Arabic" w:hAnsi="Traditional Arabic" w:cs="Traditional Arabic"/>
          <w:b/>
          <w:bCs/>
          <w:lang w:val="en-AE"/>
        </w:rPr>
        <w:t>:</w:t>
      </w:r>
    </w:p>
    <w:p w14:paraId="42F78577" w14:textId="77777777" w:rsidR="00E849EA" w:rsidRPr="00504E83" w:rsidRDefault="00E849EA" w:rsidP="00E849EA">
      <w:pPr>
        <w:numPr>
          <w:ilvl w:val="0"/>
          <w:numId w:val="85"/>
        </w:numPr>
        <w:spacing w:line="360" w:lineRule="auto"/>
        <w:rPr>
          <w:rFonts w:ascii="Traditional Arabic" w:hAnsi="Traditional Arabic" w:cs="Traditional Arabic"/>
          <w:lang w:val="en-AE"/>
        </w:rPr>
      </w:pPr>
      <w:r w:rsidRPr="00504E83">
        <w:rPr>
          <w:rFonts w:ascii="Traditional Arabic" w:hAnsi="Traditional Arabic" w:cs="Traditional Arabic"/>
          <w:rtl/>
        </w:rPr>
        <w:t>تطوير سياسات التحول الرقمي</w:t>
      </w:r>
      <w:r w:rsidRPr="00504E83">
        <w:rPr>
          <w:rFonts w:ascii="Traditional Arabic" w:hAnsi="Traditional Arabic" w:cs="Traditional Arabic"/>
          <w:lang w:val="en-AE"/>
        </w:rPr>
        <w:t>.</w:t>
      </w:r>
    </w:p>
    <w:p w14:paraId="2CC7F44F" w14:textId="77777777" w:rsidR="00E849EA" w:rsidRPr="00504E83" w:rsidRDefault="00E849EA" w:rsidP="00E849EA">
      <w:pPr>
        <w:numPr>
          <w:ilvl w:val="0"/>
          <w:numId w:val="85"/>
        </w:numPr>
        <w:spacing w:line="360" w:lineRule="auto"/>
        <w:rPr>
          <w:rFonts w:ascii="Traditional Arabic" w:hAnsi="Traditional Arabic" w:cs="Traditional Arabic"/>
          <w:lang w:val="en-AE"/>
        </w:rPr>
      </w:pPr>
      <w:r w:rsidRPr="00504E83">
        <w:rPr>
          <w:rFonts w:ascii="Traditional Arabic" w:hAnsi="Traditional Arabic" w:cs="Traditional Arabic"/>
          <w:rtl/>
        </w:rPr>
        <w:t>تحسين كفاءة الإنفاق على المشاريع</w:t>
      </w:r>
      <w:r w:rsidRPr="00504E83">
        <w:rPr>
          <w:rFonts w:ascii="Traditional Arabic" w:hAnsi="Traditional Arabic" w:cs="Traditional Arabic"/>
          <w:lang w:val="en-AE"/>
        </w:rPr>
        <w:t>.</w:t>
      </w:r>
    </w:p>
    <w:p w14:paraId="0DF43885" w14:textId="77777777" w:rsidR="00E849EA" w:rsidRPr="00504E83" w:rsidRDefault="00E849EA" w:rsidP="00E849EA">
      <w:pPr>
        <w:numPr>
          <w:ilvl w:val="0"/>
          <w:numId w:val="85"/>
        </w:numPr>
        <w:spacing w:line="360" w:lineRule="auto"/>
        <w:rPr>
          <w:rFonts w:ascii="Traditional Arabic" w:hAnsi="Traditional Arabic" w:cs="Traditional Arabic"/>
          <w:lang w:val="en-AE"/>
        </w:rPr>
      </w:pPr>
      <w:r w:rsidRPr="00504E83">
        <w:rPr>
          <w:rFonts w:ascii="Traditional Arabic" w:hAnsi="Traditional Arabic" w:cs="Traditional Arabic"/>
          <w:rtl/>
        </w:rPr>
        <w:t>تعزيز استخدام الأنظمة الذكية في متابعة الأداء</w:t>
      </w:r>
      <w:r w:rsidRPr="00504E83">
        <w:rPr>
          <w:rFonts w:ascii="Traditional Arabic" w:hAnsi="Traditional Arabic" w:cs="Traditional Arabic"/>
          <w:lang w:val="en-AE"/>
        </w:rPr>
        <w:t>.</w:t>
      </w:r>
    </w:p>
    <w:p w14:paraId="6D28F42C" w14:textId="77777777" w:rsidR="00E849EA" w:rsidRPr="00504E83" w:rsidRDefault="00E849EA" w:rsidP="00E849EA">
      <w:pPr>
        <w:numPr>
          <w:ilvl w:val="0"/>
          <w:numId w:val="85"/>
        </w:numPr>
        <w:spacing w:line="360" w:lineRule="auto"/>
        <w:rPr>
          <w:rFonts w:ascii="Traditional Arabic" w:hAnsi="Traditional Arabic" w:cs="Traditional Arabic"/>
          <w:lang w:val="en-AE"/>
        </w:rPr>
      </w:pPr>
      <w:r w:rsidRPr="00504E83">
        <w:rPr>
          <w:rFonts w:ascii="Traditional Arabic" w:hAnsi="Traditional Arabic" w:cs="Traditional Arabic"/>
          <w:rtl/>
        </w:rPr>
        <w:t>دعم القرارات المبنية على البيانات</w:t>
      </w:r>
      <w:r w:rsidRPr="00504E83">
        <w:rPr>
          <w:rFonts w:ascii="Traditional Arabic" w:hAnsi="Traditional Arabic" w:cs="Traditional Arabic"/>
          <w:lang w:val="en-AE"/>
        </w:rPr>
        <w:t>.</w:t>
      </w:r>
    </w:p>
    <w:p w14:paraId="485E1025" w14:textId="69496766" w:rsidR="00DF1736" w:rsidRPr="00504E83" w:rsidRDefault="00E849EA" w:rsidP="00385590">
      <w:pPr>
        <w:spacing w:line="360" w:lineRule="auto"/>
        <w:rPr>
          <w:rFonts w:ascii="Traditional Arabic" w:hAnsi="Traditional Arabic" w:cs="Traditional Arabic"/>
          <w:rtl/>
          <w:lang w:val="en-AE"/>
        </w:rPr>
      </w:pPr>
      <w:r w:rsidRPr="00504E83">
        <w:rPr>
          <w:rFonts w:ascii="Traditional Arabic" w:hAnsi="Traditional Arabic" w:cs="Traditional Arabic"/>
          <w:rtl/>
        </w:rPr>
        <w:t>كما يمكن أن تشكل هذه الدراسة مرجعًا علميًا للجهات الحكومية التي تسعى إلى توظيف تقنيات الذكاء الاصطناعي في إدارة المشاريع، خاصة في القطاعات الخدمية التي تتسم بتعقيد العمليات وتعدد الأطراف المعنية</w:t>
      </w:r>
      <w:r w:rsidRPr="00504E83">
        <w:rPr>
          <w:rFonts w:ascii="Traditional Arabic" w:hAnsi="Traditional Arabic" w:cs="Traditional Arabic"/>
          <w:lang w:val="en-AE"/>
        </w:rPr>
        <w:t>.</w:t>
      </w:r>
    </w:p>
    <w:p w14:paraId="74F40CC6" w14:textId="77777777" w:rsidR="00171FD1" w:rsidRPr="00504E83" w:rsidRDefault="00171FD1" w:rsidP="00385590">
      <w:pPr>
        <w:spacing w:line="360" w:lineRule="auto"/>
        <w:rPr>
          <w:rFonts w:ascii="Traditional Arabic" w:hAnsi="Traditional Arabic" w:cs="Traditional Arabic"/>
          <w:rtl/>
          <w:lang w:val="en-AE"/>
        </w:rPr>
      </w:pPr>
    </w:p>
    <w:p w14:paraId="01538685" w14:textId="65F3D59C" w:rsidR="00AD331D" w:rsidRPr="00504E83" w:rsidRDefault="00AD331D" w:rsidP="00AD331D">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دوافع الدراسة</w:t>
      </w:r>
      <w:r w:rsidR="00CB5D81" w:rsidRPr="00504E83">
        <w:rPr>
          <w:rFonts w:ascii="Traditional Arabic" w:hAnsi="Traditional Arabic" w:cs="Traditional Arabic"/>
          <w:b/>
          <w:bCs/>
          <w:rtl/>
          <w:lang w:val="en-AE"/>
        </w:rPr>
        <w:t>:</w:t>
      </w:r>
    </w:p>
    <w:p w14:paraId="7C5C5928" w14:textId="6306F979" w:rsidR="00AD331D" w:rsidRPr="00504E83" w:rsidRDefault="00AD331D" w:rsidP="00AD331D">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 xml:space="preserve">انبثقت فكرة هذه الدراسة من الخبرة المهنية للباحثة في مجال إدارة المشاريع والعمل ضمن مكاتب إدارة المشاريع في القطاع البلدي، حيث </w:t>
      </w:r>
      <w:r w:rsidR="004E6BB8">
        <w:rPr>
          <w:rFonts w:ascii="Traditional Arabic" w:hAnsi="Traditional Arabic" w:cs="Traditional Arabic" w:hint="cs"/>
          <w:rtl/>
          <w:lang w:val="en-AE"/>
        </w:rPr>
        <w:t>تبينت</w:t>
      </w:r>
      <w:r w:rsidRPr="00504E83">
        <w:rPr>
          <w:rFonts w:ascii="Traditional Arabic" w:hAnsi="Traditional Arabic" w:cs="Traditional Arabic"/>
          <w:rtl/>
          <w:lang w:val="en-AE"/>
        </w:rPr>
        <w:t xml:space="preserve"> الباحثة وجود تحديات عملية تتعلق بقياس كفاءة إدارة المشاريع وتحليل أداء المشاريع الحكومية بصورة دقيقة. كما برزت الحاجة إلى الاستفادة من التقنيات الحديثة، وعلى رأسها أدوات الذكاء الاصطناعي، لدعم عمليات التخطيط والمتابعة واتخاذ القرار في المشاريع</w:t>
      </w:r>
      <w:r w:rsidRPr="00504E83">
        <w:rPr>
          <w:rFonts w:ascii="Traditional Arabic" w:hAnsi="Traditional Arabic" w:cs="Traditional Arabic"/>
          <w:lang w:val="en-AE"/>
        </w:rPr>
        <w:t>.</w:t>
      </w:r>
    </w:p>
    <w:p w14:paraId="581A8DF8" w14:textId="5DB04D15" w:rsidR="00AD331D" w:rsidRPr="00504E83" w:rsidRDefault="00AD331D" w:rsidP="002F7E19">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وقد ساهمت هذه الخبرة الميدانية في تشكيل دافع علمي لدى الباحثة لدراسة الدور الذي يمكن أن تؤديه أدوات الذكاء الاصطناعي في تحسين كفاءة إدارة المشاريع داخل مكاتب إدارة المشاريع في الأمانات بالمملكة العربية السعودية، ومحاولة تقديم إطار علمي يمكن أن يسهم في دعم التحول الرقمي في إدارة المشاريع الحكومية</w:t>
      </w:r>
      <w:r w:rsidRPr="00504E83">
        <w:rPr>
          <w:rFonts w:ascii="Traditional Arabic" w:hAnsi="Traditional Arabic" w:cs="Traditional Arabic"/>
          <w:lang w:val="en-AE"/>
        </w:rPr>
        <w:t>.</w:t>
      </w:r>
    </w:p>
    <w:p w14:paraId="6358931A" w14:textId="2FA880A6" w:rsidR="00516BDA" w:rsidRPr="00504E83" w:rsidRDefault="00516BDA" w:rsidP="002A5344">
      <w:pPr>
        <w:pStyle w:val="Heading2"/>
        <w:rPr>
          <w:rFonts w:ascii="Traditional Arabic" w:hAnsi="Traditional Arabic"/>
          <w:b/>
          <w:bCs/>
          <w:color w:val="auto"/>
          <w:sz w:val="28"/>
          <w:szCs w:val="28"/>
          <w:rtl/>
        </w:rPr>
      </w:pPr>
      <w:bookmarkStart w:id="9" w:name="_Toc223394359"/>
      <w:r w:rsidRPr="00504E83">
        <w:rPr>
          <w:rFonts w:ascii="Traditional Arabic" w:hAnsi="Traditional Arabic"/>
          <w:b/>
          <w:bCs/>
          <w:color w:val="auto"/>
          <w:sz w:val="28"/>
          <w:szCs w:val="28"/>
          <w:rtl/>
        </w:rPr>
        <w:lastRenderedPageBreak/>
        <w:t>أهداف الدراسة</w:t>
      </w:r>
      <w:bookmarkEnd w:id="9"/>
      <w:r w:rsidR="00935993" w:rsidRPr="00504E83">
        <w:rPr>
          <w:rFonts w:ascii="Traditional Arabic" w:hAnsi="Traditional Arabic"/>
          <w:b/>
          <w:bCs/>
          <w:color w:val="auto"/>
          <w:sz w:val="28"/>
          <w:szCs w:val="28"/>
          <w:rtl/>
        </w:rPr>
        <w:t>:</w:t>
      </w:r>
    </w:p>
    <w:p w14:paraId="039C20AD" w14:textId="6E5C1FFE" w:rsidR="000236A3" w:rsidRPr="00504E83" w:rsidRDefault="000236A3" w:rsidP="002A5344">
      <w:pPr>
        <w:spacing w:line="360" w:lineRule="auto"/>
        <w:ind w:left="720"/>
        <w:rPr>
          <w:rFonts w:ascii="Traditional Arabic" w:hAnsi="Traditional Arabic" w:cs="Traditional Arabic"/>
          <w:b/>
          <w:bCs/>
          <w:rtl/>
        </w:rPr>
      </w:pPr>
      <w:r w:rsidRPr="00504E83">
        <w:rPr>
          <w:rFonts w:ascii="Traditional Arabic" w:hAnsi="Traditional Arabic" w:cs="Traditional Arabic"/>
          <w:b/>
          <w:bCs/>
          <w:rtl/>
        </w:rPr>
        <w:t>الهدف الرئيسي</w:t>
      </w:r>
      <w:r w:rsidR="00935993" w:rsidRPr="00504E83">
        <w:rPr>
          <w:rFonts w:ascii="Traditional Arabic" w:hAnsi="Traditional Arabic" w:cs="Traditional Arabic"/>
          <w:b/>
          <w:bCs/>
          <w:rtl/>
        </w:rPr>
        <w:t>:</w:t>
      </w:r>
    </w:p>
    <w:p w14:paraId="35D32060" w14:textId="5356C39D" w:rsidR="006F1A77" w:rsidRPr="00504E83" w:rsidRDefault="00872B8C" w:rsidP="001C6B94">
      <w:pPr>
        <w:spacing w:line="360" w:lineRule="auto"/>
        <w:rPr>
          <w:rFonts w:ascii="Traditional Arabic" w:hAnsi="Traditional Arabic" w:cs="Traditional Arabic"/>
          <w:rtl/>
        </w:rPr>
      </w:pPr>
      <w:r w:rsidRPr="00504E83">
        <w:rPr>
          <w:rFonts w:ascii="Traditional Arabic" w:hAnsi="Traditional Arabic" w:cs="Traditional Arabic"/>
          <w:rtl/>
        </w:rPr>
        <w:t>يتمثّل الهدف الرئيسي لهذه الدراسة في تقييم وقياس تأثير أدوات الذكاء الاصطناعي على كفاءة إدارة المشاريع في مكاتب إدارة المشاريع بأمانات المملكة العربية السعودية، وتطوير إطار عملي لتحسين تطبيق هذه التقنيات في البيئة الحكومية السعودية.</w:t>
      </w:r>
    </w:p>
    <w:p w14:paraId="40ED709F" w14:textId="77777777" w:rsidR="00171FD1" w:rsidRPr="00504E83" w:rsidRDefault="00171FD1" w:rsidP="001C6B94">
      <w:pPr>
        <w:spacing w:line="360" w:lineRule="auto"/>
        <w:rPr>
          <w:rFonts w:ascii="Traditional Arabic" w:hAnsi="Traditional Arabic" w:cs="Traditional Arabic"/>
          <w:rtl/>
        </w:rPr>
      </w:pPr>
    </w:p>
    <w:p w14:paraId="2E1C160F" w14:textId="5F443C3F" w:rsidR="000236A3" w:rsidRPr="00504E83" w:rsidRDefault="000236A3" w:rsidP="002A5344">
      <w:pPr>
        <w:spacing w:line="360" w:lineRule="auto"/>
        <w:ind w:left="720"/>
        <w:rPr>
          <w:rFonts w:ascii="Traditional Arabic" w:hAnsi="Traditional Arabic" w:cs="Traditional Arabic"/>
          <w:b/>
          <w:bCs/>
          <w:rtl/>
        </w:rPr>
      </w:pPr>
      <w:r w:rsidRPr="00504E83">
        <w:rPr>
          <w:rFonts w:ascii="Traditional Arabic" w:hAnsi="Traditional Arabic" w:cs="Traditional Arabic"/>
          <w:b/>
          <w:bCs/>
          <w:rtl/>
        </w:rPr>
        <w:t>الأهداف الفرعية</w:t>
      </w:r>
      <w:r w:rsidR="00935993" w:rsidRPr="00504E83">
        <w:rPr>
          <w:rFonts w:ascii="Traditional Arabic" w:hAnsi="Traditional Arabic" w:cs="Traditional Arabic"/>
          <w:b/>
          <w:bCs/>
          <w:rtl/>
        </w:rPr>
        <w:t>:</w:t>
      </w:r>
    </w:p>
    <w:p w14:paraId="32AA2E51" w14:textId="77777777" w:rsidR="00872B8C" w:rsidRPr="00504E83" w:rsidRDefault="00872B8C" w:rsidP="002A5344">
      <w:pPr>
        <w:spacing w:line="360" w:lineRule="auto"/>
        <w:rPr>
          <w:rFonts w:ascii="Traditional Arabic" w:hAnsi="Traditional Arabic" w:cs="Traditional Arabic"/>
          <w:b/>
          <w:bCs/>
          <w:rtl/>
        </w:rPr>
      </w:pPr>
      <w:r w:rsidRPr="00504E83">
        <w:rPr>
          <w:rFonts w:ascii="Traditional Arabic" w:hAnsi="Traditional Arabic" w:cs="Traditional Arabic"/>
          <w:rtl/>
        </w:rPr>
        <w:t>تسعى الدراسة إلى تحقيق مجموعة من الأهداف الفرعية المحددة والقابلة للقياس، من أبرزها:</w:t>
      </w:r>
    </w:p>
    <w:p w14:paraId="79DE3E54" w14:textId="3F632469" w:rsidR="000236A3" w:rsidRPr="00504E83" w:rsidRDefault="000236A3" w:rsidP="002A5344">
      <w:pPr>
        <w:spacing w:line="360" w:lineRule="auto"/>
        <w:rPr>
          <w:rFonts w:ascii="Traditional Arabic" w:hAnsi="Traditional Arabic" w:cs="Traditional Arabic"/>
          <w:rtl/>
        </w:rPr>
      </w:pPr>
      <w:r w:rsidRPr="00504E83">
        <w:rPr>
          <w:rFonts w:ascii="Traditional Arabic" w:hAnsi="Traditional Arabic" w:cs="Traditional Arabic"/>
          <w:b/>
          <w:bCs/>
          <w:rtl/>
        </w:rPr>
        <w:t xml:space="preserve">الهدف الأول: </w:t>
      </w:r>
      <w:r w:rsidR="00872B8C" w:rsidRPr="00504E83">
        <w:rPr>
          <w:rFonts w:ascii="Traditional Arabic" w:hAnsi="Traditional Arabic" w:cs="Traditional Arabic"/>
          <w:rtl/>
        </w:rPr>
        <w:t>تحليل الوضع الحالي لتطبيق الذكاء الاصطناعي، يهدف هذا الهدف إلى إجراء تحليل شامل للوضع الراهن لاستخدام أدوات الذكاء الاصطناعي في مكاتب إدارة المشاريع بالأمانات في المملكة العربية السعودية. يتضمن ذلك تحديد الأدوات والتطبيقات المستخدمة حاليًا، ومستوى الاستفادة منها، والتحديات التي تواجه تطبيقها. المخرج المتوقع هو تقرير مفصّل عن الواقع الحالي يشمل خريطة شاملة للتقنيات المستخدمة ومستوى نضجها التقني.</w:t>
      </w:r>
    </w:p>
    <w:p w14:paraId="464A0197" w14:textId="36731F5B" w:rsidR="000236A3" w:rsidRPr="00504E83" w:rsidRDefault="000236A3" w:rsidP="002A5344">
      <w:pPr>
        <w:spacing w:line="360" w:lineRule="auto"/>
        <w:rPr>
          <w:rFonts w:ascii="Traditional Arabic" w:hAnsi="Traditional Arabic" w:cs="Traditional Arabic"/>
          <w:rtl/>
        </w:rPr>
      </w:pPr>
      <w:r w:rsidRPr="00504E83">
        <w:rPr>
          <w:rFonts w:ascii="Traditional Arabic" w:hAnsi="Traditional Arabic" w:cs="Traditional Arabic"/>
          <w:b/>
          <w:bCs/>
          <w:rtl/>
        </w:rPr>
        <w:t xml:space="preserve">الهدف الثاني: </w:t>
      </w:r>
      <w:r w:rsidR="00872B8C" w:rsidRPr="00504E83">
        <w:rPr>
          <w:rFonts w:ascii="Traditional Arabic" w:hAnsi="Traditional Arabic" w:cs="Traditional Arabic"/>
          <w:rtl/>
        </w:rPr>
        <w:t>قياس تأثير الذكاء الاصطناعي على مؤشرات الأداء الرئيسية، يركّز هذا الهدف على قياس التأثير الكمي والنوعي لأدوات الذكاء الاصطناعي على مؤشرات الأداء الرئيسية في إدارة المشاريع. تشمل هذه المؤشرات كفاءة صنع القرار، ودقة التخطيط، وسرعة التنفيذ، وجودة المخرجات، وفعالية إدارة المخاطر. المخرج المتوقع هو مجموعة من المؤشرات الكمية التي تقيس التحسّن في الأداء نتيجة لتطبيق تقنيات الذكاء الاصطناعي.</w:t>
      </w:r>
    </w:p>
    <w:p w14:paraId="4B524C9B" w14:textId="79F6B4DC" w:rsidR="000236A3" w:rsidRPr="00504E83" w:rsidRDefault="000236A3" w:rsidP="002A5344">
      <w:pPr>
        <w:spacing w:line="360" w:lineRule="auto"/>
        <w:rPr>
          <w:rFonts w:ascii="Traditional Arabic" w:hAnsi="Traditional Arabic" w:cs="Traditional Arabic"/>
          <w:rtl/>
        </w:rPr>
      </w:pPr>
      <w:r w:rsidRPr="00504E83">
        <w:rPr>
          <w:rFonts w:ascii="Traditional Arabic" w:hAnsi="Traditional Arabic" w:cs="Traditional Arabic"/>
          <w:b/>
          <w:bCs/>
          <w:rtl/>
        </w:rPr>
        <w:t xml:space="preserve">الهدف الثالث: </w:t>
      </w:r>
      <w:r w:rsidR="00872B8C" w:rsidRPr="00504E83">
        <w:rPr>
          <w:rFonts w:ascii="Traditional Arabic" w:hAnsi="Traditional Arabic" w:cs="Traditional Arabic"/>
          <w:rtl/>
        </w:rPr>
        <w:t>تحديد العوامل المؤثرة على نجاح التطبيق، يسعى هذا الهدف إلى تحديد وتحليل العوامل التقنية والتنظيمية والبشرية التي تؤثر على نجاح تطبيق أدوات الذكاء الاصطناعي في إدارة المشاريع. يشمل ذلك دراسة تأثير عوامل مثل جودة البيانات، والبنية التحتية التقنية، والمهارات البشرية، والثقافة التنظيمية، والدعم الإداري. المخرج المتوقع هو نموذج تحليلي يحدّد أهمية كل عامل ودرجة تأثيره على نجاح تبنّي التقنيات الذكية.</w:t>
      </w:r>
    </w:p>
    <w:p w14:paraId="6BD6D3DD" w14:textId="1099B7C5" w:rsidR="000236A3" w:rsidRPr="00504E83" w:rsidRDefault="000236A3" w:rsidP="002A5344">
      <w:pPr>
        <w:spacing w:line="360" w:lineRule="auto"/>
        <w:rPr>
          <w:rFonts w:ascii="Traditional Arabic" w:hAnsi="Traditional Arabic" w:cs="Traditional Arabic"/>
          <w:rtl/>
        </w:rPr>
      </w:pPr>
      <w:r w:rsidRPr="00504E83">
        <w:rPr>
          <w:rFonts w:ascii="Traditional Arabic" w:hAnsi="Traditional Arabic" w:cs="Traditional Arabic"/>
          <w:b/>
          <w:bCs/>
          <w:rtl/>
        </w:rPr>
        <w:lastRenderedPageBreak/>
        <w:t xml:space="preserve">الهدف الرابع: </w:t>
      </w:r>
      <w:r w:rsidR="00872B8C" w:rsidRPr="00504E83">
        <w:rPr>
          <w:rFonts w:ascii="Traditional Arabic" w:hAnsi="Traditional Arabic" w:cs="Traditional Arabic"/>
          <w:rtl/>
        </w:rPr>
        <w:t>تطوير إطار عملي للتطبيق الأمثل، يهدف هذا الهدف إلى تطوير إطار عملي شامل يرشد المؤسسات الحكومية في التطبيق الأمثل لأدوات الذكاء الاصطناعي في إدارة المشاريع. يتضمن هذا الإطار مراحل واضحة لتطبيق التقنية، والمتطلبات التقنية والبشرية اللازمة، ومؤشرات النجاح، واستراتيجيات إدارة المخاطر المصاحبة. المخرج المتوقع هو دليل إرشادي عملي يمكن للمؤسسات الحكومية المختلفة الاستفادة منه لتطبيق الذكاء الاصطناعي بفعالية.</w:t>
      </w:r>
    </w:p>
    <w:p w14:paraId="2B8AAB0A" w14:textId="4EDDCC82" w:rsidR="000236A3" w:rsidRPr="00504E83" w:rsidRDefault="000236A3" w:rsidP="002A5344">
      <w:pPr>
        <w:spacing w:line="360" w:lineRule="auto"/>
        <w:rPr>
          <w:rFonts w:ascii="Traditional Arabic" w:hAnsi="Traditional Arabic" w:cs="Traditional Arabic"/>
        </w:rPr>
      </w:pPr>
      <w:r w:rsidRPr="00504E83">
        <w:rPr>
          <w:rFonts w:ascii="Traditional Arabic" w:hAnsi="Traditional Arabic" w:cs="Traditional Arabic"/>
          <w:b/>
          <w:bCs/>
          <w:rtl/>
        </w:rPr>
        <w:t xml:space="preserve">الهدف الخامس: </w:t>
      </w:r>
      <w:r w:rsidR="009E47E8" w:rsidRPr="00504E83">
        <w:rPr>
          <w:rFonts w:ascii="Traditional Arabic" w:hAnsi="Traditional Arabic" w:cs="Traditional Arabic"/>
          <w:rtl/>
        </w:rPr>
        <w:t>تقديم توصيات استراتيجية للتطوير المستقبلي، يركز هذا الهدف على صياغة مجموعة من التوصيات الاستراتيجية لتطوير تطبيقات الذكاء الاصطناعي في إدارة المشاريع الحكومية على المدى المتوسط والبعيد. تتضمن هذه التوصيات تحديد مجالات الاستثمار المستقبلي في التقنيات الذكية، ومتطلبات التطوير التقني، وبرامج تنمية الموارد البشرية، بالإضافة إلى التحديثات التنظيمية والتشريعية المطلوبة لدعم التحول الرقمي. المخرج المتوقع هو خارطة طريق استراتيجية تمكّن صناع القرار من توجيه جهود التطوير المستقبلية بوضوح.</w:t>
      </w:r>
    </w:p>
    <w:p w14:paraId="0A8E64CD" w14:textId="77777777" w:rsidR="001252A8" w:rsidRPr="00504E83" w:rsidRDefault="001252A8" w:rsidP="002A5344">
      <w:pPr>
        <w:spacing w:line="360" w:lineRule="auto"/>
        <w:rPr>
          <w:rFonts w:ascii="Traditional Arabic" w:hAnsi="Traditional Arabic" w:cs="Traditional Arabic"/>
          <w:vanish/>
        </w:rPr>
      </w:pPr>
      <w:r w:rsidRPr="00504E83">
        <w:rPr>
          <w:rFonts w:ascii="Traditional Arabic" w:hAnsi="Traditional Arabic" w:cs="Traditional Arabic"/>
          <w:vanish/>
        </w:rPr>
        <w:t>Top of Form</w:t>
      </w:r>
    </w:p>
    <w:p w14:paraId="572EB895" w14:textId="5BBBEA2C" w:rsidR="00516BDA" w:rsidRPr="00504E83" w:rsidRDefault="00516BDA" w:rsidP="002A5344">
      <w:pPr>
        <w:pStyle w:val="Heading2"/>
        <w:rPr>
          <w:rFonts w:ascii="Traditional Arabic" w:hAnsi="Traditional Arabic"/>
          <w:color w:val="auto"/>
          <w:sz w:val="28"/>
          <w:szCs w:val="28"/>
          <w:rtl/>
        </w:rPr>
      </w:pPr>
      <w:bookmarkStart w:id="10" w:name="_Toc223394360"/>
      <w:r w:rsidRPr="00504E83">
        <w:rPr>
          <w:rFonts w:ascii="Traditional Arabic" w:hAnsi="Traditional Arabic"/>
          <w:color w:val="auto"/>
          <w:sz w:val="28"/>
          <w:szCs w:val="28"/>
          <w:rtl/>
        </w:rPr>
        <w:t>فرضيات الدراسة</w:t>
      </w:r>
      <w:r w:rsidR="00844F5E" w:rsidRPr="00504E83">
        <w:rPr>
          <w:rFonts w:ascii="Traditional Arabic" w:hAnsi="Traditional Arabic"/>
          <w:color w:val="auto"/>
          <w:sz w:val="28"/>
          <w:szCs w:val="28"/>
          <w:rtl/>
        </w:rPr>
        <w:t xml:space="preserve"> </w:t>
      </w:r>
      <w:r w:rsidR="00844F5E" w:rsidRPr="00504E83">
        <w:rPr>
          <w:rFonts w:ascii="Traditional Arabic" w:hAnsi="Traditional Arabic"/>
          <w:color w:val="auto"/>
          <w:sz w:val="28"/>
          <w:szCs w:val="28"/>
          <w:u w:val="single"/>
        </w:rPr>
        <w:t>Research Hypotheses</w:t>
      </w:r>
      <w:bookmarkEnd w:id="10"/>
    </w:p>
    <w:p w14:paraId="256665BC" w14:textId="24D23F34" w:rsidR="009E47E8" w:rsidRPr="00504E83" w:rsidRDefault="009E47E8" w:rsidP="002A5344">
      <w:pPr>
        <w:rPr>
          <w:rFonts w:ascii="Traditional Arabic" w:hAnsi="Traditional Arabic" w:cs="Traditional Arabic"/>
          <w:rtl/>
        </w:rPr>
      </w:pPr>
      <w:r w:rsidRPr="00504E83">
        <w:rPr>
          <w:rFonts w:ascii="Traditional Arabic" w:hAnsi="Traditional Arabic" w:cs="Traditional Arabic"/>
          <w:rtl/>
        </w:rPr>
        <w:t>بناءً على أهداف الدراسة والإطار النظري المقترح، تم صياغة مجموعة من الفرضيات لتوجيه البحث واختبار علاقات التأثير المتوقعة:</w:t>
      </w:r>
    </w:p>
    <w:p w14:paraId="366C1FAB" w14:textId="067BFF76" w:rsidR="00516BDA" w:rsidRPr="00504E83" w:rsidRDefault="006917D4" w:rsidP="002A5344">
      <w:pPr>
        <w:spacing w:line="360" w:lineRule="auto"/>
        <w:rPr>
          <w:rFonts w:ascii="Traditional Arabic" w:hAnsi="Traditional Arabic" w:cs="Traditional Arabic"/>
          <w:rtl/>
        </w:rPr>
      </w:pPr>
      <w:r w:rsidRPr="00504E83">
        <w:rPr>
          <w:rFonts w:ascii="Traditional Arabic" w:hAnsi="Traditional Arabic" w:cs="Traditional Arabic"/>
          <w:rtl/>
        </w:rPr>
        <w:t>الفرضية الرئيسية</w:t>
      </w:r>
      <w:r w:rsidR="00844F5E" w:rsidRPr="00504E83">
        <w:rPr>
          <w:rFonts w:ascii="Traditional Arabic" w:hAnsi="Traditional Arabic" w:cs="Traditional Arabic"/>
          <w:rtl/>
        </w:rPr>
        <w:t xml:space="preserve"> </w:t>
      </w:r>
      <w:r w:rsidR="00844F5E" w:rsidRPr="00504E83">
        <w:rPr>
          <w:rFonts w:ascii="Traditional Arabic" w:hAnsi="Traditional Arabic" w:cs="Traditional Arabic"/>
          <w:u w:val="single"/>
        </w:rPr>
        <w:t>(H1)</w:t>
      </w:r>
      <w:r w:rsidRPr="00504E83">
        <w:rPr>
          <w:rFonts w:ascii="Traditional Arabic" w:hAnsi="Traditional Arabic" w:cs="Traditional Arabic"/>
          <w:rtl/>
        </w:rPr>
        <w:t xml:space="preserve">: </w:t>
      </w:r>
      <w:r w:rsidR="00BF622D" w:rsidRPr="00504E83">
        <w:rPr>
          <w:rFonts w:ascii="Traditional Arabic" w:hAnsi="Traditional Arabic" w:cs="Traditional Arabic"/>
          <w:rtl/>
        </w:rPr>
        <w:t xml:space="preserve">يوجد تأثير ذو دلالة إحصائية بين أدوات الذكاء الاصطناعي وقياس كفاءة إدارة المشاريع </w:t>
      </w:r>
      <w:bookmarkStart w:id="11" w:name="_Hlk213207279"/>
      <w:r w:rsidR="008726E6" w:rsidRPr="00504E83">
        <w:rPr>
          <w:rFonts w:ascii="Traditional Arabic" w:hAnsi="Traditional Arabic" w:cs="Traditional Arabic"/>
          <w:rtl/>
        </w:rPr>
        <w:t>في مكاتب إدارة المشاريع بأمان</w:t>
      </w:r>
      <w:r w:rsidR="009E47E8" w:rsidRPr="00504E83">
        <w:rPr>
          <w:rFonts w:ascii="Traditional Arabic" w:hAnsi="Traditional Arabic" w:cs="Traditional Arabic"/>
          <w:rtl/>
        </w:rPr>
        <w:t>ات المملكة العربية السعودية.</w:t>
      </w:r>
    </w:p>
    <w:bookmarkEnd w:id="11"/>
    <w:p w14:paraId="6D07C068" w14:textId="3D3009CD" w:rsidR="00516BDA" w:rsidRPr="00504E83" w:rsidRDefault="00516BDA" w:rsidP="002A5344">
      <w:pPr>
        <w:spacing w:line="360" w:lineRule="auto"/>
        <w:rPr>
          <w:rFonts w:ascii="Traditional Arabic" w:hAnsi="Traditional Arabic" w:cs="Traditional Arabic"/>
          <w:rtl/>
        </w:rPr>
      </w:pPr>
      <w:r w:rsidRPr="00504E83">
        <w:rPr>
          <w:rFonts w:ascii="Traditional Arabic" w:hAnsi="Traditional Arabic" w:cs="Traditional Arabic"/>
          <w:rtl/>
        </w:rPr>
        <w:t>(</w:t>
      </w:r>
      <w:r w:rsidR="009E47E8" w:rsidRPr="00504E83">
        <w:rPr>
          <w:rFonts w:ascii="Traditional Arabic" w:hAnsi="Traditional Arabic" w:cs="Traditional Arabic"/>
          <w:rtl/>
        </w:rPr>
        <w:t>سيتم اختبار هذه الفرضية من خلال تحليل البيانات الكمية المستخرجة من سجلات الأداء ومؤشرات المشاريع في الأمانات محل الدراسة، بالإضافة إلى نتائج الاستبانات والمقابلات. إذا تبين استخدام فعال لأدوات الذكاء الاصطناعي، سيتم قياس التحسّن في الكفاءة عبر مؤشرات محددة مثل زمن الاستجابة لاتخاذ القرار، ودقة القرارات، ومعدل الالتزام بالجدول الزمني والميزانية. سيمكّن ذلك من تحديد مدى إسهام الأدوات الذكية فعليًا في تحسين عمليات الإدارة ونتائجها</w:t>
      </w:r>
      <w:r w:rsidRPr="00504E83">
        <w:rPr>
          <w:rFonts w:ascii="Traditional Arabic" w:hAnsi="Traditional Arabic" w:cs="Traditional Arabic"/>
          <w:rtl/>
        </w:rPr>
        <w:t>).</w:t>
      </w:r>
    </w:p>
    <w:p w14:paraId="456F138A" w14:textId="77777777" w:rsidR="00011EC5" w:rsidRPr="00504E83" w:rsidRDefault="00011EC5" w:rsidP="002A5344">
      <w:pPr>
        <w:spacing w:line="360" w:lineRule="auto"/>
        <w:rPr>
          <w:rFonts w:ascii="Traditional Arabic" w:hAnsi="Traditional Arabic" w:cs="Traditional Arabic"/>
          <w:rtl/>
        </w:rPr>
      </w:pPr>
    </w:p>
    <w:p w14:paraId="35B89B4E" w14:textId="59EE7EA3" w:rsidR="00A0044A" w:rsidRPr="00504E83" w:rsidRDefault="00A0044A"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فرضيات فرعية مشتقة من الفرضية الرئيسية:</w:t>
      </w:r>
    </w:p>
    <w:p w14:paraId="34CF198F" w14:textId="7CF2A75F" w:rsidR="00844F5E" w:rsidRPr="00504E83" w:rsidRDefault="00844F5E"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تنبثق من الفرضية الرئيسية </w:t>
      </w:r>
      <w:r w:rsidR="00BF622D" w:rsidRPr="00504E83">
        <w:rPr>
          <w:rFonts w:ascii="Traditional Arabic" w:hAnsi="Traditional Arabic" w:cs="Traditional Arabic"/>
          <w:rtl/>
        </w:rPr>
        <w:t xml:space="preserve">ثلاث </w:t>
      </w:r>
      <w:r w:rsidRPr="00504E83">
        <w:rPr>
          <w:rFonts w:ascii="Traditional Arabic" w:hAnsi="Traditional Arabic" w:cs="Traditional Arabic"/>
          <w:rtl/>
        </w:rPr>
        <w:t>فرضيات فرعية تتناول جوانب محددة من تأثير الذكاء الاصطناعي:</w:t>
      </w:r>
    </w:p>
    <w:p w14:paraId="4AE2430A" w14:textId="39083DF8" w:rsidR="00844F5E" w:rsidRPr="00504E83" w:rsidRDefault="00844F5E" w:rsidP="002A5344">
      <w:pPr>
        <w:spacing w:line="360" w:lineRule="auto"/>
        <w:rPr>
          <w:rFonts w:ascii="Traditional Arabic" w:hAnsi="Traditional Arabic" w:cs="Traditional Arabic"/>
          <w:rtl/>
        </w:rPr>
      </w:pPr>
      <w:r w:rsidRPr="00504E83">
        <w:rPr>
          <w:rFonts w:ascii="Traditional Arabic" w:hAnsi="Traditional Arabic" w:cs="Traditional Arabic"/>
          <w:b/>
          <w:bCs/>
          <w:rtl/>
        </w:rPr>
        <w:lastRenderedPageBreak/>
        <w:t>الفرضية الفرعية الأولى (</w:t>
      </w:r>
      <w:r w:rsidRPr="00504E83">
        <w:rPr>
          <w:rFonts w:ascii="Traditional Arabic" w:hAnsi="Traditional Arabic" w:cs="Traditional Arabic"/>
          <w:b/>
          <w:bCs/>
        </w:rPr>
        <w:t>H1a</w:t>
      </w:r>
      <w:r w:rsidRPr="00504E83">
        <w:rPr>
          <w:rFonts w:ascii="Traditional Arabic" w:hAnsi="Traditional Arabic" w:cs="Traditional Arabic"/>
          <w:b/>
          <w:bCs/>
          <w:rtl/>
        </w:rPr>
        <w:t>):</w:t>
      </w:r>
      <w:r w:rsidRPr="00504E83">
        <w:rPr>
          <w:rFonts w:ascii="Traditional Arabic" w:hAnsi="Traditional Arabic" w:cs="Traditional Arabic"/>
          <w:rtl/>
        </w:rPr>
        <w:t xml:space="preserve"> </w:t>
      </w:r>
      <w:r w:rsidR="00BF622D" w:rsidRPr="00504E83">
        <w:rPr>
          <w:rFonts w:ascii="Traditional Arabic" w:hAnsi="Traditional Arabic" w:cs="Traditional Arabic"/>
          <w:rtl/>
        </w:rPr>
        <w:t>يوجد تأثير ذو دلالة إحصائية بين أدوات الذكاء الاصطناعي وتبنّي واستخدام أدوات الذكاء الاصطناعي</w:t>
      </w:r>
      <w:r w:rsidR="009E47E8" w:rsidRPr="00504E83">
        <w:rPr>
          <w:rFonts w:ascii="Traditional Arabic" w:hAnsi="Traditional Arabic" w:cs="Traditional Arabic"/>
          <w:rtl/>
        </w:rPr>
        <w:t xml:space="preserve"> إدارة المشاريع بأمانات المملكة العربية السعودية.</w:t>
      </w:r>
    </w:p>
    <w:p w14:paraId="2454D90F" w14:textId="7149C64E" w:rsidR="00844F5E" w:rsidRPr="00504E83" w:rsidRDefault="00844F5E" w:rsidP="002A5344">
      <w:pPr>
        <w:spacing w:line="360" w:lineRule="auto"/>
        <w:rPr>
          <w:rFonts w:ascii="Traditional Arabic" w:hAnsi="Traditional Arabic" w:cs="Traditional Arabic"/>
          <w:rtl/>
        </w:rPr>
      </w:pPr>
      <w:r w:rsidRPr="00504E83">
        <w:rPr>
          <w:rFonts w:ascii="Traditional Arabic" w:hAnsi="Traditional Arabic" w:cs="Traditional Arabic"/>
          <w:b/>
          <w:bCs/>
          <w:rtl/>
        </w:rPr>
        <w:t>التبرير النظري:</w:t>
      </w:r>
      <w:r w:rsidRPr="00504E83">
        <w:rPr>
          <w:rFonts w:ascii="Traditional Arabic" w:hAnsi="Traditional Arabic" w:cs="Traditional Arabic"/>
          <w:rtl/>
        </w:rPr>
        <w:t xml:space="preserve"> تستند هذه الفرضية إلى نظرية صنع القرار الرشيد (</w:t>
      </w:r>
      <w:r w:rsidRPr="00504E83">
        <w:rPr>
          <w:rFonts w:ascii="Traditional Arabic" w:hAnsi="Traditional Arabic" w:cs="Traditional Arabic"/>
        </w:rPr>
        <w:t>Rational Decision-Making Theory</w:t>
      </w:r>
      <w:r w:rsidRPr="00504E83">
        <w:rPr>
          <w:rFonts w:ascii="Traditional Arabic" w:hAnsi="Traditional Arabic" w:cs="Traditional Arabic"/>
          <w:rtl/>
        </w:rPr>
        <w:t>) التي تؤكد أن توفر معلومات دقيقة وشاملة يحسن من جودة القرارات المتخذة. الذكاء الاصطناعي، من خلال قدراته على تحليل البيانات الضخمة واستخراج الأنماط المخفية، يوفر للمديرين معلومات أكثر دقة وشمولية، مما يمكنهم من اتخاذ قرارات أكثر رشداً وفعالية. كما تدعم نظرية الذكاء التنظيمي (</w:t>
      </w:r>
      <w:r w:rsidRPr="00504E83">
        <w:rPr>
          <w:rFonts w:ascii="Traditional Arabic" w:hAnsi="Traditional Arabic" w:cs="Traditional Arabic"/>
        </w:rPr>
        <w:t>Organizational Intelligence Theory</w:t>
      </w:r>
      <w:r w:rsidRPr="00504E83">
        <w:rPr>
          <w:rFonts w:ascii="Traditional Arabic" w:hAnsi="Traditional Arabic" w:cs="Traditional Arabic"/>
          <w:rtl/>
        </w:rPr>
        <w:t xml:space="preserve">) هذه الفرضية من خلال التأكيد على أن تحسين قدرات </w:t>
      </w:r>
      <w:r w:rsidR="009E47E8" w:rsidRPr="00504E83">
        <w:rPr>
          <w:rFonts w:ascii="Traditional Arabic" w:hAnsi="Traditional Arabic" w:cs="Traditional Arabic"/>
          <w:rtl/>
        </w:rPr>
        <w:t>المنظمة</w:t>
      </w:r>
      <w:r w:rsidRPr="00504E83">
        <w:rPr>
          <w:rFonts w:ascii="Traditional Arabic" w:hAnsi="Traditional Arabic" w:cs="Traditional Arabic"/>
          <w:rtl/>
        </w:rPr>
        <w:t xml:space="preserve"> على جمع ومعالجة وتحليل المعلومات يؤدي إلى تحسين جودة القرارات الاستراتيجية والتشغيلية.</w:t>
      </w:r>
    </w:p>
    <w:p w14:paraId="3C2F204F" w14:textId="4A7B5BC8" w:rsidR="00844F5E" w:rsidRPr="00504E83" w:rsidRDefault="00844F5E" w:rsidP="002A5344">
      <w:pPr>
        <w:spacing w:line="360" w:lineRule="auto"/>
        <w:rPr>
          <w:rFonts w:ascii="Traditional Arabic" w:hAnsi="Traditional Arabic" w:cs="Traditional Arabic"/>
          <w:rtl/>
        </w:rPr>
      </w:pPr>
      <w:r w:rsidRPr="00504E83">
        <w:rPr>
          <w:rFonts w:ascii="Traditional Arabic" w:hAnsi="Traditional Arabic" w:cs="Traditional Arabic"/>
          <w:b/>
          <w:bCs/>
          <w:rtl/>
        </w:rPr>
        <w:t>الفرضية الفرعية الثانية (</w:t>
      </w:r>
      <w:r w:rsidRPr="00504E83">
        <w:rPr>
          <w:rFonts w:ascii="Traditional Arabic" w:hAnsi="Traditional Arabic" w:cs="Traditional Arabic"/>
          <w:b/>
          <w:bCs/>
        </w:rPr>
        <w:t>H1b</w:t>
      </w:r>
      <w:r w:rsidRPr="00504E83">
        <w:rPr>
          <w:rFonts w:ascii="Traditional Arabic" w:hAnsi="Traditional Arabic" w:cs="Traditional Arabic"/>
          <w:b/>
          <w:bCs/>
          <w:rtl/>
        </w:rPr>
        <w:t>):</w:t>
      </w:r>
      <w:r w:rsidRPr="00504E83">
        <w:rPr>
          <w:rFonts w:ascii="Traditional Arabic" w:hAnsi="Traditional Arabic" w:cs="Traditional Arabic"/>
          <w:rtl/>
        </w:rPr>
        <w:t xml:space="preserve"> </w:t>
      </w:r>
      <w:r w:rsidR="00BF622D" w:rsidRPr="00504E83">
        <w:rPr>
          <w:rFonts w:ascii="Traditional Arabic" w:hAnsi="Traditional Arabic" w:cs="Traditional Arabic"/>
          <w:rtl/>
        </w:rPr>
        <w:t xml:space="preserve">يوجد تأثير ذو دلالة إحصائية بين أدوات الذكاء الاصطناعي والتكامل مع أنظمة إدارة المشاريع </w:t>
      </w:r>
      <w:r w:rsidR="009E47E8" w:rsidRPr="00504E83">
        <w:rPr>
          <w:rFonts w:ascii="Traditional Arabic" w:hAnsi="Traditional Arabic" w:cs="Traditional Arabic"/>
          <w:rtl/>
        </w:rPr>
        <w:t>البلدية بالمملكة العربية السعودية.</w:t>
      </w:r>
    </w:p>
    <w:p w14:paraId="08FEEE21" w14:textId="668E4CCB" w:rsidR="00844F5E" w:rsidRPr="00504E83" w:rsidRDefault="00844F5E" w:rsidP="002A5344">
      <w:pPr>
        <w:spacing w:line="360" w:lineRule="auto"/>
        <w:rPr>
          <w:rFonts w:ascii="Traditional Arabic" w:hAnsi="Traditional Arabic" w:cs="Traditional Arabic"/>
          <w:rtl/>
        </w:rPr>
      </w:pPr>
      <w:r w:rsidRPr="00504E83">
        <w:rPr>
          <w:rFonts w:ascii="Traditional Arabic" w:hAnsi="Traditional Arabic" w:cs="Traditional Arabic"/>
          <w:b/>
          <w:bCs/>
          <w:rtl/>
        </w:rPr>
        <w:t>التبرير النظري:</w:t>
      </w:r>
      <w:r w:rsidRPr="00504E83">
        <w:rPr>
          <w:rFonts w:ascii="Traditional Arabic" w:hAnsi="Traditional Arabic" w:cs="Traditional Arabic"/>
          <w:rtl/>
        </w:rPr>
        <w:t xml:space="preserve"> تستند هذه الفرضية إلى نظرية جودة المعلومات (</w:t>
      </w:r>
      <w:r w:rsidRPr="00504E83">
        <w:rPr>
          <w:rFonts w:ascii="Traditional Arabic" w:hAnsi="Traditional Arabic" w:cs="Traditional Arabic"/>
        </w:rPr>
        <w:t>Information Quality Theory</w:t>
      </w:r>
      <w:r w:rsidRPr="00504E83">
        <w:rPr>
          <w:rFonts w:ascii="Traditional Arabic" w:hAnsi="Traditional Arabic" w:cs="Traditional Arabic"/>
          <w:rtl/>
        </w:rPr>
        <w:t xml:space="preserve">) التي تحدد أبعاد جودة المعلومات بما في ذلك </w:t>
      </w:r>
      <w:r w:rsidR="00C12F08" w:rsidRPr="00504E83">
        <w:rPr>
          <w:rFonts w:ascii="Traditional Arabic" w:hAnsi="Traditional Arabic" w:cs="Traditional Arabic"/>
          <w:rtl/>
        </w:rPr>
        <w:t>الدقة،</w:t>
      </w:r>
      <w:r w:rsidRPr="00504E83">
        <w:rPr>
          <w:rFonts w:ascii="Traditional Arabic" w:hAnsi="Traditional Arabic" w:cs="Traditional Arabic"/>
          <w:rtl/>
        </w:rPr>
        <w:t xml:space="preserve"> </w:t>
      </w:r>
      <w:r w:rsidR="00C12F08" w:rsidRPr="00504E83">
        <w:rPr>
          <w:rFonts w:ascii="Traditional Arabic" w:hAnsi="Traditional Arabic" w:cs="Traditional Arabic"/>
          <w:rtl/>
        </w:rPr>
        <w:t>والاكتمال،</w:t>
      </w:r>
      <w:r w:rsidRPr="00504E83">
        <w:rPr>
          <w:rFonts w:ascii="Traditional Arabic" w:hAnsi="Traditional Arabic" w:cs="Traditional Arabic"/>
          <w:rtl/>
        </w:rPr>
        <w:t xml:space="preserve"> </w:t>
      </w:r>
      <w:r w:rsidR="00487027" w:rsidRPr="00504E83">
        <w:rPr>
          <w:rFonts w:ascii="Traditional Arabic" w:hAnsi="Traditional Arabic" w:cs="Traditional Arabic"/>
          <w:rtl/>
        </w:rPr>
        <w:t>والحداثة،</w:t>
      </w:r>
      <w:r w:rsidRPr="00504E83">
        <w:rPr>
          <w:rFonts w:ascii="Traditional Arabic" w:hAnsi="Traditional Arabic" w:cs="Traditional Arabic"/>
          <w:rtl/>
        </w:rPr>
        <w:t xml:space="preserve"> والموثوقية. تقنيات الذكاء الاصطناعي، وخاصة خوارزميات التعلم الآلي، تتمتع بقدرات متقدمة في اكتشاف الأخطاء والتناقضات في البيانات وتصحيحها تلقائياً، مما يحس</w:t>
      </w:r>
      <w:r w:rsidR="00C12F08" w:rsidRPr="00504E83">
        <w:rPr>
          <w:rFonts w:ascii="Traditional Arabic" w:hAnsi="Traditional Arabic" w:cs="Traditional Arabic"/>
          <w:rtl/>
        </w:rPr>
        <w:t>ّ</w:t>
      </w:r>
      <w:r w:rsidRPr="00504E83">
        <w:rPr>
          <w:rFonts w:ascii="Traditional Arabic" w:hAnsi="Traditional Arabic" w:cs="Traditional Arabic"/>
          <w:rtl/>
        </w:rPr>
        <w:t>ن من جودة البيانات بشكل عام. كما تساهم تقنيات الذكاء الاصطناعي في تعزيز أمان البيانات من خلال قدرتها على اكتشاف التهديدات الأمنية والاستجابة لها بسرعة</w:t>
      </w:r>
      <w:r w:rsidR="00C12F08" w:rsidRPr="00504E83">
        <w:rPr>
          <w:rFonts w:ascii="Traditional Arabic" w:hAnsi="Traditional Arabic" w:cs="Traditional Arabic"/>
          <w:rtl/>
        </w:rPr>
        <w:t>، مما يدعم الحفاظ على سرية وسلامة معلومات المشاريع.</w:t>
      </w:r>
    </w:p>
    <w:p w14:paraId="37020BE1" w14:textId="70D1B14F" w:rsidR="00844F5E" w:rsidRPr="00504E83" w:rsidRDefault="00844F5E" w:rsidP="002A5344">
      <w:pPr>
        <w:spacing w:line="360" w:lineRule="auto"/>
        <w:rPr>
          <w:rFonts w:ascii="Traditional Arabic" w:hAnsi="Traditional Arabic" w:cs="Traditional Arabic"/>
        </w:rPr>
      </w:pPr>
      <w:r w:rsidRPr="00504E83">
        <w:rPr>
          <w:rFonts w:ascii="Traditional Arabic" w:hAnsi="Traditional Arabic" w:cs="Traditional Arabic"/>
          <w:b/>
          <w:bCs/>
          <w:rtl/>
        </w:rPr>
        <w:t>الفرضية الفرعية الثالثة (</w:t>
      </w:r>
      <w:r w:rsidRPr="00504E83">
        <w:rPr>
          <w:rFonts w:ascii="Traditional Arabic" w:hAnsi="Traditional Arabic" w:cs="Traditional Arabic"/>
          <w:b/>
          <w:bCs/>
        </w:rPr>
        <w:t>H1c</w:t>
      </w:r>
      <w:r w:rsidRPr="00504E83">
        <w:rPr>
          <w:rFonts w:ascii="Traditional Arabic" w:hAnsi="Traditional Arabic" w:cs="Traditional Arabic"/>
          <w:b/>
          <w:bCs/>
          <w:rtl/>
        </w:rPr>
        <w:t>):</w:t>
      </w:r>
      <w:r w:rsidRPr="00504E83">
        <w:rPr>
          <w:rFonts w:ascii="Traditional Arabic" w:hAnsi="Traditional Arabic" w:cs="Traditional Arabic"/>
          <w:rtl/>
        </w:rPr>
        <w:t xml:space="preserve"> </w:t>
      </w:r>
      <w:r w:rsidR="00BF622D" w:rsidRPr="00504E83">
        <w:rPr>
          <w:rFonts w:ascii="Traditional Arabic" w:hAnsi="Traditional Arabic" w:cs="Traditional Arabic"/>
          <w:rtl/>
        </w:rPr>
        <w:t xml:space="preserve">يوجد تأثير ذو دلالة إحصائية بين أدوات الذكاء الاصطناعي والسياسات والحَوْكمة والأمن </w:t>
      </w:r>
      <w:r w:rsidRPr="00504E83">
        <w:rPr>
          <w:rFonts w:ascii="Traditional Arabic" w:hAnsi="Traditional Arabic" w:cs="Traditional Arabic"/>
          <w:rtl/>
        </w:rPr>
        <w:t xml:space="preserve">في </w:t>
      </w:r>
      <w:r w:rsidR="00C12F08" w:rsidRPr="00504E83">
        <w:rPr>
          <w:rFonts w:ascii="Traditional Arabic" w:hAnsi="Traditional Arabic" w:cs="Traditional Arabic"/>
          <w:rtl/>
        </w:rPr>
        <w:t>مكاتب إدارة المشاريع بأمانات المملكة العربية السعودية.</w:t>
      </w:r>
    </w:p>
    <w:p w14:paraId="654669A2" w14:textId="14D4777B" w:rsidR="00844F5E" w:rsidRPr="00504E83" w:rsidRDefault="00844F5E" w:rsidP="002A5344">
      <w:pPr>
        <w:spacing w:line="360" w:lineRule="auto"/>
        <w:rPr>
          <w:rFonts w:ascii="Traditional Arabic" w:hAnsi="Traditional Arabic" w:cs="Traditional Arabic"/>
          <w:rtl/>
        </w:rPr>
      </w:pPr>
      <w:r w:rsidRPr="00504E83">
        <w:rPr>
          <w:rFonts w:ascii="Traditional Arabic" w:hAnsi="Traditional Arabic" w:cs="Traditional Arabic"/>
          <w:b/>
          <w:bCs/>
          <w:rtl/>
        </w:rPr>
        <w:t>التبرير النظري:</w:t>
      </w:r>
      <w:r w:rsidRPr="00504E83">
        <w:rPr>
          <w:rFonts w:ascii="Traditional Arabic" w:hAnsi="Traditional Arabic" w:cs="Traditional Arabic"/>
          <w:rtl/>
        </w:rPr>
        <w:t xml:space="preserve"> تستند هذه الفرضية إلى نظرية إدارة المشاريع الحديثة (</w:t>
      </w:r>
      <w:r w:rsidRPr="00504E83">
        <w:rPr>
          <w:rFonts w:ascii="Traditional Arabic" w:hAnsi="Traditional Arabic" w:cs="Traditional Arabic"/>
        </w:rPr>
        <w:t>Modern Project Management Theory</w:t>
      </w:r>
      <w:r w:rsidRPr="00504E83">
        <w:rPr>
          <w:rFonts w:ascii="Traditional Arabic" w:hAnsi="Traditional Arabic" w:cs="Traditional Arabic"/>
          <w:rtl/>
        </w:rPr>
        <w:t xml:space="preserve">) التي تؤكد على أهمية التخطيط الدقيق والمراقبة المستمرة والتحكم الفعال في تحقيق نجاح المشاريع. الذكاء الاصطناعي يوفر أدوات متقدمة للتخطيط التنبؤي والجدولة الذكية وإدارة الموارد، مما </w:t>
      </w:r>
      <w:r w:rsidR="00487027" w:rsidRPr="00504E83">
        <w:rPr>
          <w:rFonts w:ascii="Traditional Arabic" w:hAnsi="Traditional Arabic" w:cs="Traditional Arabic"/>
          <w:rtl/>
        </w:rPr>
        <w:t xml:space="preserve">يساهم في </w:t>
      </w:r>
      <w:r w:rsidRPr="00504E83">
        <w:rPr>
          <w:rFonts w:ascii="Traditional Arabic" w:hAnsi="Traditional Arabic" w:cs="Traditional Arabic"/>
          <w:rtl/>
        </w:rPr>
        <w:t>تحسين كفاءة تنفيذ المشاريع وضمان تسليمها في الوقت المحدد وضمن الميزانية المخصصة. كما تدعم نظرية التحسين المستمر (</w:t>
      </w:r>
      <w:r w:rsidRPr="00504E83">
        <w:rPr>
          <w:rFonts w:ascii="Traditional Arabic" w:hAnsi="Traditional Arabic" w:cs="Traditional Arabic"/>
        </w:rPr>
        <w:t xml:space="preserve">Continuous </w:t>
      </w:r>
      <w:r w:rsidRPr="00504E83">
        <w:rPr>
          <w:rFonts w:ascii="Traditional Arabic" w:hAnsi="Traditional Arabic" w:cs="Traditional Arabic"/>
        </w:rPr>
        <w:lastRenderedPageBreak/>
        <w:t>Improvement Theory</w:t>
      </w:r>
      <w:r w:rsidRPr="00504E83">
        <w:rPr>
          <w:rFonts w:ascii="Traditional Arabic" w:hAnsi="Traditional Arabic" w:cs="Traditional Arabic"/>
          <w:rtl/>
        </w:rPr>
        <w:t>) هذه الفرضية من خلال التأكيد على أن استخدام التقنيات المتقدمة في مراقبة الأداء يمكن من تحديد فرص التحسين وتطبيقها بشكل مستمر</w:t>
      </w:r>
      <w:r w:rsidR="00487027" w:rsidRPr="00504E83">
        <w:rPr>
          <w:rFonts w:ascii="Traditional Arabic" w:hAnsi="Traditional Arabic" w:cs="Traditional Arabic"/>
          <w:rtl/>
        </w:rPr>
        <w:t xml:space="preserve"> خلال دورة حياة المشروع..</w:t>
      </w:r>
    </w:p>
    <w:p w14:paraId="594F46BD" w14:textId="4863EC24" w:rsidR="00844F5E" w:rsidRPr="00504E83" w:rsidRDefault="00844F5E" w:rsidP="002A5344">
      <w:pPr>
        <w:spacing w:line="360" w:lineRule="auto"/>
        <w:rPr>
          <w:rFonts w:ascii="Traditional Arabic" w:hAnsi="Traditional Arabic" w:cs="Traditional Arabic"/>
        </w:rPr>
      </w:pPr>
      <w:r w:rsidRPr="00504E83">
        <w:rPr>
          <w:rFonts w:ascii="Traditional Arabic" w:hAnsi="Traditional Arabic" w:cs="Traditional Arabic"/>
          <w:b/>
          <w:bCs/>
          <w:rtl/>
        </w:rPr>
        <w:t>التبرير النظري:</w:t>
      </w:r>
      <w:r w:rsidRPr="00504E83">
        <w:rPr>
          <w:rFonts w:ascii="Traditional Arabic" w:hAnsi="Traditional Arabic" w:cs="Traditional Arabic"/>
          <w:rtl/>
        </w:rPr>
        <w:t xml:space="preserve"> تستند هذه الفرضية إلى نظرية إدارة المخاطر الحديثة (</w:t>
      </w:r>
      <w:r w:rsidRPr="00504E83">
        <w:rPr>
          <w:rFonts w:ascii="Traditional Arabic" w:hAnsi="Traditional Arabic" w:cs="Traditional Arabic"/>
        </w:rPr>
        <w:t>Modern Risk Management Theory</w:t>
      </w:r>
      <w:r w:rsidRPr="00504E83">
        <w:rPr>
          <w:rFonts w:ascii="Traditional Arabic" w:hAnsi="Traditional Arabic" w:cs="Traditional Arabic"/>
          <w:rtl/>
        </w:rPr>
        <w:t xml:space="preserve">) التي تؤكد على أهمية التحليل الكمي للمخاطر والتنبؤ المبكر بها لضمان نجاح المشاريع. تقنيات الذكاء الاصطناعي، وخاصة خوارزميات التعلم الآلي والتحليل التنبؤي، تتمتع بقدرات فائقة في تحليل البيانات التاريخية وتحديد الأنماط التي قد تشير إلى </w:t>
      </w:r>
      <w:proofErr w:type="gramStart"/>
      <w:r w:rsidRPr="00504E83">
        <w:rPr>
          <w:rFonts w:ascii="Traditional Arabic" w:hAnsi="Traditional Arabic" w:cs="Traditional Arabic"/>
          <w:rtl/>
        </w:rPr>
        <w:t>مخاطر</w:t>
      </w:r>
      <w:proofErr w:type="gramEnd"/>
      <w:r w:rsidRPr="00504E83">
        <w:rPr>
          <w:rFonts w:ascii="Traditional Arabic" w:hAnsi="Traditional Arabic" w:cs="Traditional Arabic"/>
          <w:rtl/>
        </w:rPr>
        <w:t xml:space="preserve"> محتملة. </w:t>
      </w:r>
      <w:r w:rsidR="00487027" w:rsidRPr="00504E83">
        <w:rPr>
          <w:rFonts w:ascii="Traditional Arabic" w:hAnsi="Traditional Arabic" w:cs="Traditional Arabic"/>
          <w:rtl/>
        </w:rPr>
        <w:t>و</w:t>
      </w:r>
      <w:r w:rsidRPr="00504E83">
        <w:rPr>
          <w:rFonts w:ascii="Traditional Arabic" w:hAnsi="Traditional Arabic" w:cs="Traditional Arabic"/>
          <w:rtl/>
        </w:rPr>
        <w:t xml:space="preserve">هذا يمكن مديري المشاريع من اتخاذ إجراءات وقائية مبكرة وتطوير استراتيجيات فعالة للتخفيف من </w:t>
      </w:r>
      <w:r w:rsidR="00487027" w:rsidRPr="00504E83">
        <w:rPr>
          <w:rFonts w:ascii="Traditional Arabic" w:hAnsi="Traditional Arabic" w:cs="Traditional Arabic"/>
          <w:rtl/>
        </w:rPr>
        <w:t>تلك المخاطر قبل تفاقمها.</w:t>
      </w:r>
    </w:p>
    <w:p w14:paraId="5704F75F" w14:textId="268715D0" w:rsidR="00B06139" w:rsidRPr="00504E83" w:rsidRDefault="00487027" w:rsidP="002A5344">
      <w:pPr>
        <w:spacing w:line="360" w:lineRule="auto"/>
        <w:rPr>
          <w:rFonts w:ascii="Traditional Arabic" w:hAnsi="Traditional Arabic" w:cs="Traditional Arabic"/>
          <w:rtl/>
        </w:rPr>
      </w:pPr>
      <w:r w:rsidRPr="00504E83">
        <w:rPr>
          <w:rFonts w:ascii="Traditional Arabic" w:hAnsi="Traditional Arabic" w:cs="Traditional Arabic"/>
          <w:rtl/>
        </w:rPr>
        <w:t>ستتم مناقشة واختبار كل فرضية من الفرضيات أعلاه من خلال منهجية البحث المختارة وجمع البيانات وتحليلها إحصائيًا. في حال تأكيد صحة أي من الفرضيات، فإن ذلك سيشكل دليلًا عمليًا على فعالية دمج تقنيات الذكاء الاصطناعي في إدارة المشاريع الحكومية. أما في حال عدم تأييد بعض الفرضيات، فسيتم تحليل الأسباب المحتملة لذلك الاختلاف، وتقديم تفسيرات مبنية على الإطار النظري ونتائج الدراسات السابقة ذات الصلة.</w:t>
      </w:r>
    </w:p>
    <w:p w14:paraId="350592E5" w14:textId="121578EA" w:rsidR="00C10BA0" w:rsidRPr="00504E83" w:rsidRDefault="00FA2649" w:rsidP="002A5344">
      <w:pPr>
        <w:spacing w:line="360" w:lineRule="auto"/>
        <w:rPr>
          <w:rFonts w:ascii="Traditional Arabic" w:eastAsiaTheme="majorEastAsia" w:hAnsi="Traditional Arabic" w:cs="Traditional Arabic"/>
          <w:b/>
          <w:bCs/>
          <w:rtl/>
        </w:rPr>
      </w:pPr>
      <w:r w:rsidRPr="00504E83">
        <w:rPr>
          <w:rFonts w:ascii="Traditional Arabic" w:eastAsiaTheme="majorEastAsia" w:hAnsi="Traditional Arabic" w:cs="Traditional Arabic"/>
          <w:b/>
          <w:bCs/>
          <w:rtl/>
        </w:rPr>
        <w:t>الخلاصة:</w:t>
      </w:r>
    </w:p>
    <w:p w14:paraId="429D711B"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تناول هذا الفصل الإطار المنهجي للدراسة، حيث تم عرض الخلفية العامة لموضوع البحث في سياق التحول الرقمي في المملكة العربية السعودية، مع إبراز الدور المتنامي للذكاء الاصطناعي كأحد أهم المحركات الرئيسة لتطوير كفاءة الأداء في إدارة المشاريع، خاصة في القطاع الحكومي والبلدي</w:t>
      </w:r>
      <w:r w:rsidRPr="00504E83">
        <w:rPr>
          <w:rFonts w:ascii="Traditional Arabic" w:eastAsiaTheme="majorEastAsia" w:hAnsi="Traditional Arabic" w:cs="Traditional Arabic"/>
          <w:lang w:val="en-AE"/>
        </w:rPr>
        <w:t>.</w:t>
      </w:r>
    </w:p>
    <w:p w14:paraId="2D08FAAB"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وقد تم تحديد مشكلة الدراسة في وجود فجوة بين الإمكانيات المتقدمة التي توفرها أدوات الذكاء الاصطناعي، ومستوى توظيفها الفعلي في مكاتب إدارة المشاريع داخل الأمانات، الأمر الذي يستدعي دراسة أثر هذه الأدوات في تحسين كفاءة إدارة المشاريع، ودعم عمليات اتخاذ القرار، وتعزيز جودة المخرجات</w:t>
      </w:r>
      <w:r w:rsidRPr="00504E83">
        <w:rPr>
          <w:rFonts w:ascii="Traditional Arabic" w:eastAsiaTheme="majorEastAsia" w:hAnsi="Traditional Arabic" w:cs="Traditional Arabic"/>
          <w:lang w:val="en-AE"/>
        </w:rPr>
        <w:t>.</w:t>
      </w:r>
    </w:p>
    <w:p w14:paraId="4C852E23"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 xml:space="preserve">كما تناول الفصل أهمية الدراسة، حيث تتمثل أهميتها العلمية في إثراء الأدبيات المتعلقة بدور الذكاء الاصطناعي في إدارة المشاريع، بينما تكمن أهميتها التطبيقية في تقديم نتائج وتوصيات يمكن أن تسهم في تحسين ممارسات مكاتب إدارة المشاريع في الأمانات، ودعم جهود التحول الرقمي بما يتماشى مع مستهدفات رؤية المملكة </w:t>
      </w:r>
      <w:proofErr w:type="gramStart"/>
      <w:r w:rsidRPr="00504E83">
        <w:rPr>
          <w:rFonts w:ascii="Traditional Arabic" w:eastAsiaTheme="majorEastAsia" w:hAnsi="Traditional Arabic" w:cs="Traditional Arabic"/>
          <w:rtl/>
        </w:rPr>
        <w:t xml:space="preserve">2030 </w:t>
      </w:r>
      <w:r w:rsidRPr="00504E83">
        <w:rPr>
          <w:rFonts w:ascii="Traditional Arabic" w:eastAsiaTheme="majorEastAsia" w:hAnsi="Traditional Arabic" w:cs="Traditional Arabic"/>
          <w:lang w:val="en-AE"/>
        </w:rPr>
        <w:t>.</w:t>
      </w:r>
      <w:proofErr w:type="gramEnd"/>
    </w:p>
    <w:p w14:paraId="2C47E183"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lastRenderedPageBreak/>
        <w:t>وقد تم عرض أهداف الدراسة، والتي تركزت حول تحليل أثر أدوات الذكاء الاصطناعي على كفاءة إدارة المشاريع، بالإضافة إلى مجموعة من الأهداف الفرعية المرتبطة بتحسين اتخاذ القرار، وجودة البيانات، وإدارة المخاطر، وتسريع تنفيذ المشاريع</w:t>
      </w:r>
      <w:r w:rsidRPr="00504E83">
        <w:rPr>
          <w:rFonts w:ascii="Traditional Arabic" w:eastAsiaTheme="majorEastAsia" w:hAnsi="Traditional Arabic" w:cs="Traditional Arabic"/>
          <w:lang w:val="en-AE"/>
        </w:rPr>
        <w:t>.</w:t>
      </w:r>
    </w:p>
    <w:p w14:paraId="5CA32E89"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كما تضمن الفصل صياغة السؤال الرئيس للدراسة، والمتمثل في قياس مدى تأثير أدوات الذكاء الاصطناعي على كفاءة إدارة المشاريع في مكاتب إدارة المشاريع بالأمانات، إضافة إلى مجموعة من الأسئلة الفرعية التي تناولت جوانب متعددة لهذا التأثير، مثل دور الذكاء الاصطناعي في دعم القرار، وتحسين جودة البيانات، والتنبؤ بالمخاطر، ومستوى تبني هذه التقنيات</w:t>
      </w:r>
      <w:r w:rsidRPr="00504E83">
        <w:rPr>
          <w:rFonts w:ascii="Traditional Arabic" w:eastAsiaTheme="majorEastAsia" w:hAnsi="Traditional Arabic" w:cs="Traditional Arabic"/>
          <w:lang w:val="en-AE"/>
        </w:rPr>
        <w:t>.</w:t>
      </w:r>
    </w:p>
    <w:p w14:paraId="7B3D36B3"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وفي سياق تأطير الدراسة، تم تحديد فرضيات البحث التي تسعى إلى اختبار العلاقة بين استخدام أدوات الذكاء الاصطناعي وكفاءة إدارة المشاريع، بما يعكس وجود نموذج تحليلي يربط بين المتغيرات المستقلة والتابعة</w:t>
      </w:r>
      <w:r w:rsidRPr="00504E83">
        <w:rPr>
          <w:rFonts w:ascii="Traditional Arabic" w:eastAsiaTheme="majorEastAsia" w:hAnsi="Traditional Arabic" w:cs="Traditional Arabic"/>
          <w:lang w:val="en-AE"/>
        </w:rPr>
        <w:t>.</w:t>
      </w:r>
    </w:p>
    <w:p w14:paraId="766877AC"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كما استعرض الفصل حدود الدراسة ومجالها التطبيقي، والذي يركز على مكاتب إدارة المشاريع في الأمانات داخل المملكة العربية السعودية، مع توضيح مبررات اختيار هذا المجال، لما يتميز به من أهمية استراتيجية وتنوع في المشاريع، إضافة إلى توفر البيانات وإمكانية تعميم النتائج</w:t>
      </w:r>
      <w:r w:rsidRPr="00504E83">
        <w:rPr>
          <w:rFonts w:ascii="Traditional Arabic" w:eastAsiaTheme="majorEastAsia" w:hAnsi="Traditional Arabic" w:cs="Traditional Arabic"/>
          <w:lang w:val="en-AE"/>
        </w:rPr>
        <w:t>.</w:t>
      </w:r>
    </w:p>
    <w:p w14:paraId="20C3EB10"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وبناءً على ما سبق، فقد أسهم هذا الفصل في وضع الأساس المنهجي للدراسة من خلال تحديد إطارها العام، وصياغة مشكلتها، وأهدافها، وتساؤلاتها، وفرضياتها، بما يمهد للانتقال إلى الإطار النظري في الفصل التالي، ويعزز من ترابط هيكل الدراسة وتكاملها</w:t>
      </w:r>
      <w:r w:rsidRPr="00504E83">
        <w:rPr>
          <w:rFonts w:ascii="Traditional Arabic" w:eastAsiaTheme="majorEastAsia" w:hAnsi="Traditional Arabic" w:cs="Traditional Arabic"/>
          <w:lang w:val="en-AE"/>
        </w:rPr>
        <w:t>.</w:t>
      </w:r>
    </w:p>
    <w:p w14:paraId="171D75BE" w14:textId="77777777" w:rsidR="00FA2649" w:rsidRPr="00504E83" w:rsidRDefault="00FA2649" w:rsidP="00FA2649">
      <w:pPr>
        <w:spacing w:line="360" w:lineRule="auto"/>
        <w:rPr>
          <w:rFonts w:ascii="Traditional Arabic" w:eastAsiaTheme="majorEastAsia" w:hAnsi="Traditional Arabic" w:cs="Traditional Arabic"/>
          <w:lang w:val="en-AE"/>
        </w:rPr>
      </w:pPr>
      <w:r w:rsidRPr="00504E83">
        <w:rPr>
          <w:rFonts w:ascii="Traditional Arabic" w:eastAsiaTheme="majorEastAsia" w:hAnsi="Traditional Arabic" w:cs="Traditional Arabic"/>
          <w:rtl/>
        </w:rPr>
        <w:t>وعليه، يمثل هذا الفصل نقطة الانطلاق الرئيسة للدراسة، حيث يحدد توجهها العلمي ويؤسس لبناء تحليل متكامل يجمع بين الجانب النظري والتطبيقي في الفصول اللاحقة</w:t>
      </w:r>
      <w:r w:rsidRPr="00504E83">
        <w:rPr>
          <w:rFonts w:ascii="Traditional Arabic" w:eastAsiaTheme="majorEastAsia" w:hAnsi="Traditional Arabic" w:cs="Traditional Arabic"/>
          <w:lang w:val="en-AE"/>
        </w:rPr>
        <w:t>.</w:t>
      </w:r>
    </w:p>
    <w:p w14:paraId="26471B42" w14:textId="77777777" w:rsidR="00FA2649" w:rsidRPr="00504E83" w:rsidRDefault="00FA2649" w:rsidP="002A5344">
      <w:pPr>
        <w:spacing w:line="360" w:lineRule="auto"/>
        <w:rPr>
          <w:rFonts w:ascii="Traditional Arabic" w:eastAsiaTheme="majorEastAsia" w:hAnsi="Traditional Arabic" w:cs="Traditional Arabic"/>
          <w:b/>
          <w:bCs/>
          <w:rtl/>
          <w:lang w:val="en-AE"/>
        </w:rPr>
      </w:pPr>
    </w:p>
    <w:p w14:paraId="166B3C7D" w14:textId="3B78BD6D" w:rsidR="00FA2649" w:rsidRPr="00504E83" w:rsidRDefault="00FA2649" w:rsidP="002A5344">
      <w:pPr>
        <w:spacing w:line="360" w:lineRule="auto"/>
        <w:rPr>
          <w:rFonts w:ascii="Traditional Arabic" w:hAnsi="Traditional Arabic" w:cs="Traditional Arabic"/>
          <w:rtl/>
        </w:rPr>
        <w:sectPr w:rsidR="00FA2649" w:rsidRPr="00504E83" w:rsidSect="00782CAB">
          <w:footerReference w:type="default" r:id="rId9"/>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60"/>
        </w:sectPr>
      </w:pPr>
    </w:p>
    <w:p w14:paraId="37F18D78" w14:textId="5EE5B7F5" w:rsidR="001024D7" w:rsidRPr="00504E83" w:rsidRDefault="004F6B98" w:rsidP="002A5344">
      <w:pPr>
        <w:pStyle w:val="Heading1"/>
        <w:rPr>
          <w:rFonts w:ascii="Traditional Arabic" w:hAnsi="Traditional Arabic"/>
          <w:b/>
          <w:bCs/>
          <w:color w:val="auto"/>
          <w:sz w:val="28"/>
          <w:szCs w:val="28"/>
          <w:rtl/>
        </w:rPr>
      </w:pPr>
      <w:bookmarkStart w:id="12" w:name="_Toc223394362"/>
      <w:r w:rsidRPr="00504E83">
        <w:rPr>
          <w:rFonts w:ascii="Traditional Arabic" w:hAnsi="Traditional Arabic"/>
          <w:b/>
          <w:bCs/>
          <w:color w:val="auto"/>
          <w:sz w:val="28"/>
          <w:szCs w:val="28"/>
          <w:rtl/>
        </w:rPr>
        <w:lastRenderedPageBreak/>
        <w:t>الفصل الثاني</w:t>
      </w:r>
      <w:r w:rsidR="001024D7" w:rsidRPr="00504E83">
        <w:rPr>
          <w:rFonts w:ascii="Traditional Arabic" w:hAnsi="Traditional Arabic"/>
          <w:b/>
          <w:bCs/>
          <w:color w:val="auto"/>
          <w:sz w:val="28"/>
          <w:szCs w:val="28"/>
          <w:rtl/>
        </w:rPr>
        <w:t>: الإطار النظري للدراسة</w:t>
      </w:r>
      <w:r w:rsidR="0034471E" w:rsidRPr="00504E83">
        <w:rPr>
          <w:rFonts w:ascii="Traditional Arabic" w:hAnsi="Traditional Arabic"/>
          <w:b/>
          <w:bCs/>
          <w:color w:val="auto"/>
          <w:sz w:val="28"/>
          <w:szCs w:val="28"/>
          <w:rtl/>
        </w:rPr>
        <w:t xml:space="preserve"> (مراجعة الأدبيات ذات الصلة)</w:t>
      </w:r>
      <w:bookmarkEnd w:id="12"/>
    </w:p>
    <w:p w14:paraId="1DDAC422" w14:textId="4406EFBA" w:rsidR="00035B34" w:rsidRPr="00504E83" w:rsidRDefault="00035B34" w:rsidP="002A5344">
      <w:pPr>
        <w:pStyle w:val="Heading2"/>
        <w:rPr>
          <w:rFonts w:ascii="Traditional Arabic" w:hAnsi="Traditional Arabic"/>
          <w:b/>
          <w:bCs/>
          <w:color w:val="auto"/>
          <w:sz w:val="28"/>
          <w:szCs w:val="28"/>
          <w:rtl/>
        </w:rPr>
      </w:pPr>
      <w:bookmarkStart w:id="13" w:name="_Toc223394363"/>
      <w:r w:rsidRPr="00504E83">
        <w:rPr>
          <w:rFonts w:ascii="Traditional Arabic" w:hAnsi="Traditional Arabic"/>
          <w:b/>
          <w:bCs/>
          <w:color w:val="auto"/>
          <w:sz w:val="28"/>
          <w:szCs w:val="28"/>
          <w:rtl/>
        </w:rPr>
        <w:t>مقدمة</w:t>
      </w:r>
      <w:bookmarkEnd w:id="13"/>
      <w:r w:rsidR="007E313A" w:rsidRPr="00504E83">
        <w:rPr>
          <w:rFonts w:ascii="Traditional Arabic" w:hAnsi="Traditional Arabic"/>
          <w:b/>
          <w:bCs/>
          <w:color w:val="auto"/>
          <w:sz w:val="28"/>
          <w:szCs w:val="28"/>
          <w:rtl/>
        </w:rPr>
        <w:t>:</w:t>
      </w:r>
    </w:p>
    <w:p w14:paraId="2C20CB4E" w14:textId="5B5D7649" w:rsidR="00500F1C" w:rsidRPr="00504E83" w:rsidRDefault="00C327F4" w:rsidP="002A5344">
      <w:pPr>
        <w:spacing w:line="360" w:lineRule="auto"/>
        <w:rPr>
          <w:rFonts w:ascii="Traditional Arabic" w:hAnsi="Traditional Arabic" w:cs="Traditional Arabic"/>
          <w:rtl/>
        </w:rPr>
      </w:pPr>
      <w:r w:rsidRPr="00504E83">
        <w:rPr>
          <w:rFonts w:ascii="Traditional Arabic" w:hAnsi="Traditional Arabic" w:cs="Traditional Arabic"/>
          <w:rtl/>
        </w:rPr>
        <w:t>يركز هذا الفصل على استعراض الأدبيات العلمية والنظريات المتعلقة بموضوع دور أدوات الذكاء الاصطناعي في قياس كفاءة إدارة المشاريع، مع تسليط الضوء على أبرز الدراسات السابقة التي تناولت العلاقة بين استخدام تقنيات الذكاء الاصطناعي وأداء إدارة المشاريع. يتناول الإطار النظري متغيرات الدراسة المستقلة والتابعة، ويستعرض الأسس النظرية التي تستند إليها فرضيات البحث. كما يشمل الفصل مناقشة نتائج الدراسات الحديثة (خلال السنوات الأخيرة، 2020 فما بعد) التي بحثت في تبني الذكاء الاصطناعي في إدارة المشاريع، بهدف تحديد ما توصل إليه الباحثون سابقًا وأوجه الاتفاق والاختلاف في النتائج، وصولًا إلى تحديد موقع الدراسة الحالية ضمن هذا السياق المعرفي. في الأقسام التالية، نستعرض النماذج والنظريات ذات الصلة، ثم نشرح متغيرات الدراسة (المستقلة والتابعة) ومؤشراتها، وأخيرًا نناقش أبرز الدراسات السابقة وكيف تُبرز نتائجها الفجوات البحثية التي تسعى دراستنا إلى سدّها.</w:t>
      </w:r>
    </w:p>
    <w:p w14:paraId="31B9035C" w14:textId="41C3BC5D" w:rsidR="00DF6683" w:rsidRPr="00504E83" w:rsidRDefault="00DF6683" w:rsidP="002A5344">
      <w:pPr>
        <w:spacing w:line="360" w:lineRule="auto"/>
        <w:rPr>
          <w:rFonts w:ascii="Traditional Arabic" w:hAnsi="Traditional Arabic" w:cs="Traditional Arabic"/>
          <w:rtl/>
        </w:rPr>
      </w:pPr>
      <w:r w:rsidRPr="00504E83">
        <w:rPr>
          <w:rFonts w:ascii="Traditional Arabic" w:hAnsi="Traditional Arabic" w:cs="Traditional Arabic"/>
          <w:rtl/>
        </w:rPr>
        <w:t>نظرا لتعدد النظريات المرتبطة بمجال الدراسة، فقد تم التركيز في هذا الفصل على النظريات الأكثر ارتباطا بمتغيرات الدراسة الحالية، وبشكل خاص ما يتعلق باستخدام أدوات الذكاء الاصطناعي وكفاءة إدارة المشاريع، وذلك بهدف تحقيق ترابط واضح بين الإطار النظري والنموذج التطبيقي للدراسة، وتجنب التوسع غير المرتبط بشكل مباشر بفرضيات البحث.</w:t>
      </w:r>
    </w:p>
    <w:p w14:paraId="3EAE0E19" w14:textId="592791CE" w:rsidR="001D4678" w:rsidRPr="00504E83" w:rsidRDefault="001D4678" w:rsidP="002A5344">
      <w:pPr>
        <w:pStyle w:val="Heading2"/>
        <w:rPr>
          <w:rFonts w:ascii="Traditional Arabic" w:hAnsi="Traditional Arabic"/>
          <w:b/>
          <w:bCs/>
          <w:color w:val="auto"/>
          <w:sz w:val="28"/>
          <w:szCs w:val="28"/>
        </w:rPr>
      </w:pPr>
      <w:bookmarkStart w:id="14" w:name="_Toc223394364"/>
      <w:r w:rsidRPr="00504E83">
        <w:rPr>
          <w:rFonts w:ascii="Traditional Arabic" w:hAnsi="Traditional Arabic"/>
          <w:b/>
          <w:bCs/>
          <w:color w:val="auto"/>
          <w:sz w:val="28"/>
          <w:szCs w:val="28"/>
          <w:rtl/>
        </w:rPr>
        <w:t>النماذج والنظريات ذات الصلة بالدراسة</w:t>
      </w:r>
      <w:bookmarkEnd w:id="14"/>
      <w:r w:rsidR="007E313A" w:rsidRPr="00504E83">
        <w:rPr>
          <w:rFonts w:ascii="Traditional Arabic" w:hAnsi="Traditional Arabic"/>
          <w:b/>
          <w:bCs/>
          <w:color w:val="auto"/>
          <w:sz w:val="28"/>
          <w:szCs w:val="28"/>
          <w:rtl/>
        </w:rPr>
        <w:t>:</w:t>
      </w:r>
    </w:p>
    <w:p w14:paraId="75DA7DC1" w14:textId="77777777" w:rsidR="008A7242" w:rsidRPr="00504E83" w:rsidRDefault="008A7242" w:rsidP="00D247C5">
      <w:pPr>
        <w:spacing w:line="360" w:lineRule="auto"/>
        <w:rPr>
          <w:rFonts w:ascii="Traditional Arabic" w:hAnsi="Traditional Arabic" w:cs="Traditional Arabic"/>
          <w:rtl/>
        </w:rPr>
      </w:pPr>
      <w:r w:rsidRPr="00504E83">
        <w:rPr>
          <w:rFonts w:ascii="Traditional Arabic" w:hAnsi="Traditional Arabic" w:cs="Traditional Arabic"/>
          <w:rtl/>
        </w:rPr>
        <w:t>في سياق هذه الدراسة، تم التركيز على النظريات والنماذج الأكثر ارتباطًا بمتغيرات الدراسة، وبشكل خاص ما يتعلق باستخدام أدوات الذكاء الاصطناعي والعوامل التنظيمية والاستثمار في التكنولوجيا، وعلاقتها بكفاءة إدارة المشاريع، وذلك بهدف تحقيق ترابط واضح بين الإطار النظري والنموذج التحليلي للدراسة وربط فرضياتها بشكل منهجي.</w:t>
      </w:r>
    </w:p>
    <w:p w14:paraId="365FB01F" w14:textId="150181BA" w:rsidR="001D4678" w:rsidRPr="00504E83" w:rsidRDefault="00C327F4" w:rsidP="00D247C5">
      <w:pPr>
        <w:spacing w:line="360" w:lineRule="auto"/>
        <w:rPr>
          <w:rFonts w:ascii="Traditional Arabic" w:hAnsi="Traditional Arabic" w:cs="Traditional Arabic"/>
        </w:rPr>
      </w:pPr>
      <w:r w:rsidRPr="00504E83">
        <w:rPr>
          <w:rFonts w:ascii="Traditional Arabic" w:hAnsi="Traditional Arabic" w:cs="Traditional Arabic"/>
          <w:rtl/>
        </w:rPr>
        <w:t xml:space="preserve"> فيما يلي أبرز الأطر النظرية ذات الصلة:</w:t>
      </w:r>
    </w:p>
    <w:p w14:paraId="0FF46357" w14:textId="3F0CCE02" w:rsidR="001D4678" w:rsidRPr="00504E83" w:rsidRDefault="001D4678" w:rsidP="002A5344">
      <w:pPr>
        <w:numPr>
          <w:ilvl w:val="0"/>
          <w:numId w:val="14"/>
        </w:numPr>
        <w:spacing w:line="360" w:lineRule="auto"/>
        <w:rPr>
          <w:rFonts w:ascii="Traditional Arabic" w:hAnsi="Traditional Arabic" w:cs="Traditional Arabic"/>
        </w:rPr>
      </w:pPr>
      <w:r w:rsidRPr="00504E83">
        <w:rPr>
          <w:rFonts w:ascii="Traditional Arabic" w:hAnsi="Traditional Arabic" w:cs="Traditional Arabic"/>
          <w:b/>
          <w:bCs/>
          <w:rtl/>
        </w:rPr>
        <w:t>نظرية التحول الرقمي</w:t>
      </w:r>
      <w:r w:rsidRPr="00504E83">
        <w:rPr>
          <w:rFonts w:ascii="Traditional Arabic" w:hAnsi="Traditional Arabic" w:cs="Traditional Arabic"/>
          <w:b/>
          <w:bCs/>
        </w:rPr>
        <w:t xml:space="preserve"> (Digital Transformation Theory)</w:t>
      </w:r>
      <w:r w:rsidRPr="00504E83">
        <w:rPr>
          <w:rFonts w:ascii="Traditional Arabic" w:hAnsi="Traditional Arabic" w:cs="Traditional Arabic"/>
        </w:rPr>
        <w:t xml:space="preserve">: </w:t>
      </w:r>
      <w:r w:rsidR="00C327F4" w:rsidRPr="00504E83">
        <w:rPr>
          <w:rFonts w:ascii="Traditional Arabic" w:hAnsi="Traditional Arabic" w:cs="Traditional Arabic"/>
          <w:rtl/>
        </w:rPr>
        <w:t xml:space="preserve">تُعنى هذه النظرية بكيفية توظيف التقنيات الرقمية لتحويل العمليات التقليدية إلى نماذج أكثر كفاءة ومرونة. في سياق دراستنا، يمكن تفسير تبني الأمانات لأدوات الذكاء الاصطناعي كجزء من استراتيجية التحول الرقمي في الإدارة الحكومية. تدعم الأدبيات هذا المنحى، حيث تشير إلى أن التحول الرقمي القائم على الذكاء الاصطناعي بات قوة دافعة </w:t>
      </w:r>
      <w:r w:rsidR="00C327F4" w:rsidRPr="00504E83">
        <w:rPr>
          <w:rFonts w:ascii="Traditional Arabic" w:hAnsi="Traditional Arabic" w:cs="Traditional Arabic"/>
          <w:rtl/>
        </w:rPr>
        <w:lastRenderedPageBreak/>
        <w:t>لتعزيز الابتكار والإبداع ورفع كفاءة الأداء في المؤسسات الحديثة. واعتمادًا على هذه النظرية، فإن وجود رؤية رقمية واستراتيجية تحول واضحة في المؤسسة يساعد في تكامل أدوات الذكاء الاصطناعي ضمن الهيكل التنظيمي للمشاريع، مما ينعكس إيجابًا على سرعة اتخاذ القرار ودقة التنفيذ. من منظور نظري، يُعتبر التحول الرقمي شرطًا أساسيًا لتحقيق الاستفادة القصوى من تقنيات الذكاء الاصطناعي في بيئة إدارة المشاريع الحكومية.</w:t>
      </w:r>
    </w:p>
    <w:p w14:paraId="7FB61B29" w14:textId="43B60BF8" w:rsidR="004B1884" w:rsidRPr="00504E83" w:rsidRDefault="004B1884" w:rsidP="002A5344">
      <w:pPr>
        <w:numPr>
          <w:ilvl w:val="0"/>
          <w:numId w:val="14"/>
        </w:numPr>
        <w:spacing w:line="360" w:lineRule="auto"/>
        <w:rPr>
          <w:rFonts w:ascii="Traditional Arabic" w:hAnsi="Traditional Arabic" w:cs="Traditional Arabic"/>
        </w:rPr>
      </w:pPr>
      <w:r w:rsidRPr="00504E83">
        <w:rPr>
          <w:rFonts w:ascii="Traditional Arabic" w:hAnsi="Traditional Arabic" w:cs="Traditional Arabic"/>
          <w:b/>
          <w:bCs/>
          <w:rtl/>
        </w:rPr>
        <w:t>نظرية الأداء المؤسسي</w:t>
      </w:r>
      <w:r w:rsidRPr="00504E83">
        <w:rPr>
          <w:rFonts w:ascii="Traditional Arabic" w:hAnsi="Traditional Arabic" w:cs="Traditional Arabic"/>
          <w:b/>
          <w:bCs/>
        </w:rPr>
        <w:t xml:space="preserve"> (Organizational Performance Theory)</w:t>
      </w:r>
      <w:r w:rsidRPr="00504E83">
        <w:rPr>
          <w:rFonts w:ascii="Traditional Arabic" w:hAnsi="Traditional Arabic" w:cs="Traditional Arabic"/>
        </w:rPr>
        <w:t xml:space="preserve">: </w:t>
      </w:r>
      <w:r w:rsidR="00C327F4" w:rsidRPr="00504E83">
        <w:rPr>
          <w:rFonts w:ascii="Traditional Arabic" w:hAnsi="Traditional Arabic" w:cs="Traditional Arabic"/>
          <w:rtl/>
        </w:rPr>
        <w:t xml:space="preserve">تركز هذه النظرية على العوامل التي تؤثر في كفاءة وفعالية أداء المنظمات. تربط دراستنا هذه النظرية بأثر الأدوات التكنولوجية (كالذكاء الاصطناعي) على أداء إدارة المشاريع. وتشير البحوث الحديثة إلى وجود علاقة إيجابية قوية بين تبنّي تقنيات الذكاء الاصطناعي وتحسين الأداء المؤسسي بشكل عام. فقد أثبتت إحدى الدراسات وجود ارتباط معنوي موجب بين اعتماد الذكاء الاصطناعي وارتفاع إنتاجية الموظفين وتحسين نتائج المنظمة، مما يدعم مفهوم أن الاستثمار في التقنيات الذكية قد يؤدي إلى تحسين ملموس في الأداء المؤسسي. وعليه، يمكن استخدام هذه النظرية لتفسير توقعاتنا بشأن تأثير أدوات الذكاء الاصطناعي على كفاءة إدارة المشاريع؛ إذ نتوقع أن يؤدي استخدام تلك الأدوات إلى رفع كفاءة تنفيذ المشاريع وتحسين الجودة وتقليل الهدر في الوقت والموارد </w:t>
      </w:r>
      <w:r w:rsidR="00387D19" w:rsidRPr="00504E83">
        <w:rPr>
          <w:rFonts w:ascii="Traditional Arabic" w:hAnsi="Traditional Arabic" w:cs="Traditional Arabic"/>
          <w:rtl/>
        </w:rPr>
        <w:t>(</w:t>
      </w:r>
      <w:r w:rsidRPr="00504E83">
        <w:rPr>
          <w:rFonts w:ascii="Traditional Arabic" w:hAnsi="Traditional Arabic" w:cs="Traditional Arabic"/>
        </w:rPr>
        <w:t>.</w:t>
      </w:r>
      <w:r w:rsidR="002259F3" w:rsidRPr="00504E83">
        <w:rPr>
          <w:rFonts w:ascii="Traditional Arabic" w:hAnsi="Traditional Arabic" w:cs="Traditional Arabic"/>
        </w:rPr>
        <w:t xml:space="preserve"> Kassa, B Y., &amp; Ketema, E. (</w:t>
      </w:r>
      <w:proofErr w:type="gramStart"/>
      <w:r w:rsidR="002259F3" w:rsidRPr="00504E83">
        <w:rPr>
          <w:rFonts w:ascii="Traditional Arabic" w:hAnsi="Traditional Arabic" w:cs="Traditional Arabic"/>
        </w:rPr>
        <w:t>2025)</w:t>
      </w:r>
      <w:r w:rsidR="00387D19" w:rsidRPr="00504E83">
        <w:rPr>
          <w:rFonts w:ascii="Traditional Arabic" w:hAnsi="Traditional Arabic" w:cs="Traditional Arabic"/>
          <w:rtl/>
        </w:rPr>
        <w:t>)</w:t>
      </w:r>
      <w:proofErr w:type="gramEnd"/>
      <w:r w:rsidR="00387D19" w:rsidRPr="00504E83">
        <w:rPr>
          <w:rFonts w:ascii="Traditional Arabic" w:hAnsi="Traditional Arabic" w:cs="Traditional Arabic"/>
          <w:rtl/>
        </w:rPr>
        <w:t>.</w:t>
      </w:r>
    </w:p>
    <w:p w14:paraId="1CA256B1" w14:textId="361724D2" w:rsidR="002259F3" w:rsidRPr="00504E83" w:rsidRDefault="004428AE" w:rsidP="002A5344">
      <w:pPr>
        <w:numPr>
          <w:ilvl w:val="0"/>
          <w:numId w:val="14"/>
        </w:numPr>
        <w:spacing w:line="360" w:lineRule="auto"/>
        <w:rPr>
          <w:rFonts w:ascii="Traditional Arabic" w:hAnsi="Traditional Arabic" w:cs="Traditional Arabic"/>
        </w:rPr>
      </w:pPr>
      <w:r w:rsidRPr="00504E83">
        <w:rPr>
          <w:rFonts w:ascii="Traditional Arabic" w:hAnsi="Traditional Arabic" w:cs="Traditional Arabic"/>
          <w:b/>
          <w:bCs/>
          <w:rtl/>
        </w:rPr>
        <w:t>نظرية إدارة المعرفة (</w:t>
      </w:r>
      <w:r w:rsidRPr="00504E83">
        <w:rPr>
          <w:rFonts w:ascii="Traditional Arabic" w:hAnsi="Traditional Arabic" w:cs="Traditional Arabic"/>
          <w:b/>
          <w:bCs/>
        </w:rPr>
        <w:t>Knowledge Management Theory</w:t>
      </w:r>
      <w:r w:rsidRPr="00504E83">
        <w:rPr>
          <w:rFonts w:ascii="Traditional Arabic" w:hAnsi="Traditional Arabic" w:cs="Traditional Arabic"/>
          <w:b/>
          <w:bCs/>
          <w:rtl/>
        </w:rPr>
        <w:t>):</w:t>
      </w:r>
      <w:r w:rsidRPr="00504E83">
        <w:rPr>
          <w:rFonts w:ascii="Traditional Arabic" w:hAnsi="Traditional Arabic" w:cs="Traditional Arabic"/>
          <w:rtl/>
        </w:rPr>
        <w:t xml:space="preserve"> تتناول إدارة المعرفة كيفية جمع المعرفة داخل المنظمة وتخزينها ومشاركتها واستخدامها بفعالية. ترتبط هذه النظرية بدراستنا من خلال دور الذكاء الاصطناعي في تحويل البيانات إلى معرفة قابلة للاستخدام لدعم القرار في المشاريع. تسهم أدوات الذكاء الاصطناعي (مثل نظم تحليل البيانات الضخمة والتعلم الآلي) في تنظيم كميات هائلة من البيانات واستنباط أنماط ومعلومات قيمة منها، وهو ما يمثل عملية خلق معرفة جديدة. تؤكد الدراسات أن الذكاء الاصطناعي أحدث ثورة في كيفية جمع المعلومات وخلقها ومشاركتها داخل المؤسسات </w:t>
      </w:r>
      <w:r w:rsidR="00387D19" w:rsidRPr="00504E83">
        <w:rPr>
          <w:rFonts w:ascii="Traditional Arabic" w:hAnsi="Traditional Arabic" w:cs="Traditional Arabic"/>
          <w:rtl/>
        </w:rPr>
        <w:t>(</w:t>
      </w:r>
      <w:proofErr w:type="spellStart"/>
      <w:r w:rsidRPr="00504E83">
        <w:rPr>
          <w:rFonts w:ascii="Traditional Arabic" w:hAnsi="Traditional Arabic" w:cs="Traditional Arabic"/>
        </w:rPr>
        <w:t>Taherdoost</w:t>
      </w:r>
      <w:proofErr w:type="spellEnd"/>
      <w:r w:rsidRPr="00504E83">
        <w:rPr>
          <w:rFonts w:ascii="Traditional Arabic" w:hAnsi="Traditional Arabic" w:cs="Traditional Arabic"/>
        </w:rPr>
        <w:t>, H., &amp; Madanchian, M (2023)</w:t>
      </w:r>
      <w:r w:rsidRPr="00504E83">
        <w:rPr>
          <w:rFonts w:ascii="Traditional Arabic" w:hAnsi="Traditional Arabic" w:cs="Traditional Arabic"/>
          <w:rtl/>
        </w:rPr>
        <w:t xml:space="preserve">، </w:t>
      </w:r>
      <w:r w:rsidR="001F7F1E" w:rsidRPr="00504E83">
        <w:rPr>
          <w:rFonts w:ascii="Traditional Arabic" w:hAnsi="Traditional Arabic" w:cs="Traditional Arabic"/>
          <w:rtl/>
        </w:rPr>
        <w:t>الأمر الذي يعزز إدارة المعرفة المؤسسية. بناءً على ذلك، تدعم هذه النظرية فرضيتنا بأن تطبيق الذكاء الاصطناعي يُمكّن مديري المشاريع في الأمان</w:t>
      </w:r>
      <w:r w:rsidR="00C327F4" w:rsidRPr="00504E83">
        <w:rPr>
          <w:rFonts w:ascii="Traditional Arabic" w:hAnsi="Traditional Arabic" w:cs="Traditional Arabic"/>
          <w:rtl/>
        </w:rPr>
        <w:t>ات</w:t>
      </w:r>
      <w:r w:rsidR="001F7F1E" w:rsidRPr="00504E83">
        <w:rPr>
          <w:rFonts w:ascii="Traditional Arabic" w:hAnsi="Traditional Arabic" w:cs="Traditional Arabic"/>
          <w:rtl/>
        </w:rPr>
        <w:t xml:space="preserve"> من اتخاذ قرارات مبنية على معرفة أعمق وبيانات أدق، مما يحسّن جودة القرارات وموثوقيتها (وهو أحد أبعاد كفاءة إدارة المشاريع المدروسة)</w:t>
      </w:r>
      <w:r w:rsidR="001F7F1E" w:rsidRPr="00504E83">
        <w:rPr>
          <w:rFonts w:ascii="Traditional Arabic" w:hAnsi="Traditional Arabic" w:cs="Traditional Arabic"/>
        </w:rPr>
        <w:t>.</w:t>
      </w:r>
    </w:p>
    <w:p w14:paraId="7B76B616" w14:textId="14D5F4D1" w:rsidR="001F7F1E" w:rsidRPr="00504E83" w:rsidRDefault="001F7F1E" w:rsidP="002A5344">
      <w:pPr>
        <w:numPr>
          <w:ilvl w:val="0"/>
          <w:numId w:val="14"/>
        </w:numPr>
        <w:spacing w:line="360" w:lineRule="auto"/>
        <w:rPr>
          <w:rFonts w:ascii="Traditional Arabic" w:hAnsi="Traditional Arabic" w:cs="Traditional Arabic"/>
        </w:rPr>
      </w:pPr>
      <w:r w:rsidRPr="00504E83">
        <w:rPr>
          <w:rFonts w:ascii="Traditional Arabic" w:hAnsi="Traditional Arabic" w:cs="Traditional Arabic"/>
          <w:b/>
          <w:bCs/>
          <w:rtl/>
        </w:rPr>
        <w:lastRenderedPageBreak/>
        <w:t>نظرية إدارة المخاطر</w:t>
      </w:r>
      <w:r w:rsidRPr="00504E83">
        <w:rPr>
          <w:rFonts w:ascii="Traditional Arabic" w:hAnsi="Traditional Arabic" w:cs="Traditional Arabic"/>
          <w:b/>
          <w:bCs/>
        </w:rPr>
        <w:t xml:space="preserve"> (Risk Management Theory)</w:t>
      </w:r>
      <w:r w:rsidRPr="00504E83">
        <w:rPr>
          <w:rFonts w:ascii="Traditional Arabic" w:hAnsi="Traditional Arabic" w:cs="Traditional Arabic"/>
        </w:rPr>
        <w:t xml:space="preserve">: </w:t>
      </w:r>
      <w:r w:rsidRPr="00504E83">
        <w:rPr>
          <w:rFonts w:ascii="Traditional Arabic" w:hAnsi="Traditional Arabic" w:cs="Traditional Arabic"/>
          <w:rtl/>
        </w:rPr>
        <w:t xml:space="preserve">توفر هذه النظرية إطارًا لفهم كيفية تحديد المخاطر وتحليلها والاستجابة لها في سياق المشاريع. بربطها بموضوع الدراسة، يمكن افتراض أن أدوات الذكاء الاصطناعي تساعد بشكل كبير في تعزيز نهج إدارة المخاطر عبر </w:t>
      </w:r>
      <w:r w:rsidRPr="00504E83">
        <w:rPr>
          <w:rFonts w:ascii="Traditional Arabic" w:hAnsi="Traditional Arabic" w:cs="Traditional Arabic"/>
          <w:b/>
          <w:bCs/>
          <w:rtl/>
        </w:rPr>
        <w:t>الانتقال من الأسلوب التفاعلي إلى الأسلوب الاستباقي</w:t>
      </w:r>
      <w:r w:rsidRPr="00504E83">
        <w:rPr>
          <w:rFonts w:ascii="Traditional Arabic" w:hAnsi="Traditional Arabic" w:cs="Traditional Arabic"/>
        </w:rPr>
        <w:t xml:space="preserve">. </w:t>
      </w:r>
      <w:r w:rsidRPr="00504E83">
        <w:rPr>
          <w:rFonts w:ascii="Traditional Arabic" w:hAnsi="Traditional Arabic" w:cs="Traditional Arabic"/>
          <w:rtl/>
        </w:rPr>
        <w:t>وقد أظهرت الأبحاث الحديثة أن الذكاء الاصطناعي يمتلك قدرات متقدمة في التحليلات التنبؤية التي تمكن المؤسسات من توقع المخاطر والتعامل معها قبل تفاقمها</w:t>
      </w:r>
      <w:r w:rsidRPr="00504E83">
        <w:rPr>
          <w:rFonts w:cs="Times New Roman" w:hint="cs"/>
          <w:rtl/>
        </w:rPr>
        <w:t>​</w:t>
      </w:r>
      <w:r w:rsidR="00D962CA" w:rsidRPr="00504E83">
        <w:rPr>
          <w:rFonts w:ascii="Traditional Arabic" w:hAnsi="Traditional Arabic" w:cs="Traditional Arabic"/>
        </w:rPr>
        <w:t xml:space="preserve"> Munmun, Z. S., Hossain, M</w:t>
      </w:r>
      <w:r w:rsidR="00387D19" w:rsidRPr="00504E83">
        <w:rPr>
          <w:rFonts w:ascii="Traditional Arabic" w:hAnsi="Traditional Arabic" w:cs="Traditional Arabic"/>
        </w:rPr>
        <w:t>)</w:t>
      </w:r>
      <w:r w:rsidR="00D962CA" w:rsidRPr="00504E83">
        <w:rPr>
          <w:rFonts w:ascii="Traditional Arabic" w:hAnsi="Traditional Arabic" w:cs="Traditional Arabic"/>
        </w:rPr>
        <w:t xml:space="preserve"> D., Jahan, I., &amp; Akther, S. (2023</w:t>
      </w:r>
      <w:r w:rsidR="00C327F4" w:rsidRPr="00504E83">
        <w:rPr>
          <w:rFonts w:ascii="Traditional Arabic" w:hAnsi="Traditional Arabic" w:cs="Traditional Arabic"/>
        </w:rPr>
        <w:t>))</w:t>
      </w:r>
      <w:r w:rsidR="00387D19" w:rsidRPr="00504E83">
        <w:rPr>
          <w:rFonts w:ascii="Traditional Arabic" w:hAnsi="Traditional Arabic" w:cs="Traditional Arabic"/>
          <w:rtl/>
        </w:rPr>
        <w:t xml:space="preserve"> </w:t>
      </w:r>
      <w:r w:rsidRPr="00504E83">
        <w:rPr>
          <w:rFonts w:ascii="Traditional Arabic" w:hAnsi="Traditional Arabic" w:cs="Traditional Arabic"/>
          <w:rtl/>
        </w:rPr>
        <w:t xml:space="preserve">على سبيل المثال، يمكن لخوارزميات التعلم الآلي تحليل البيانات التاريخية والراهنة لاستشراف المشكلات المحتملة في المشروع (مثل تأخر التسليم أو تجاوز التكلفة) وإطلاق إنذارات مبكرة. </w:t>
      </w:r>
      <w:r w:rsidR="00C327F4" w:rsidRPr="00504E83">
        <w:rPr>
          <w:rFonts w:ascii="Traditional Arabic" w:hAnsi="Traditional Arabic" w:cs="Traditional Arabic"/>
          <w:rtl/>
        </w:rPr>
        <w:t>هذه الإمكانيات تدعم فرضية دراستنا المتعلقة بدور الذكاء الاصطناعي في تقليل تأثيرات المخاطر على المشاريع الحكومية وتعزيز استقرار تنفيذها. كما تساهم نظرية إدارة المخاطر في تفسير كيفية استفادة الأمانات من التقنيات الذكية لاتخاذ إجراءات وقائية استباقية (مثل إعادة جدولة الموارد أو تعديل الخطط) بناءً على تنبؤات دقيقة.</w:t>
      </w:r>
    </w:p>
    <w:p w14:paraId="2E30F3C6" w14:textId="7AE3B968" w:rsidR="00D962CA" w:rsidRPr="00504E83" w:rsidRDefault="00D962CA" w:rsidP="002A5344">
      <w:pPr>
        <w:numPr>
          <w:ilvl w:val="0"/>
          <w:numId w:val="14"/>
        </w:numPr>
        <w:spacing w:line="360" w:lineRule="auto"/>
        <w:rPr>
          <w:rFonts w:ascii="Traditional Arabic" w:hAnsi="Traditional Arabic" w:cs="Traditional Arabic"/>
        </w:rPr>
      </w:pPr>
      <w:r w:rsidRPr="00504E83">
        <w:rPr>
          <w:rFonts w:ascii="Traditional Arabic" w:hAnsi="Traditional Arabic" w:cs="Traditional Arabic"/>
          <w:b/>
          <w:bCs/>
          <w:rtl/>
        </w:rPr>
        <w:t>نظرية الميزة التنافسية</w:t>
      </w:r>
      <w:r w:rsidRPr="00504E83">
        <w:rPr>
          <w:rFonts w:ascii="Traditional Arabic" w:hAnsi="Traditional Arabic" w:cs="Traditional Arabic"/>
          <w:b/>
          <w:bCs/>
        </w:rPr>
        <w:t xml:space="preserve"> (Competitive Advantage Theory)</w:t>
      </w:r>
      <w:r w:rsidRPr="00504E83">
        <w:rPr>
          <w:rFonts w:ascii="Traditional Arabic" w:hAnsi="Traditional Arabic" w:cs="Traditional Arabic"/>
        </w:rPr>
        <w:t xml:space="preserve">: </w:t>
      </w:r>
      <w:r w:rsidRPr="00504E83">
        <w:rPr>
          <w:rFonts w:ascii="Traditional Arabic" w:hAnsi="Traditional Arabic" w:cs="Traditional Arabic"/>
          <w:rtl/>
        </w:rPr>
        <w:t xml:space="preserve">تشير هذه النظرية إلى أن امتلاك المنظمة لموارد أو قدرات فريدة يصعب تقليدها يمنحها ميزة تنافسية تمكنها من التفوق. في حين أن البيئة الحكومية ليست سوقًا تنافسيًا بالمفهوم التقليدي، إلا أن مفهوم الميزة التنافسية يمكن إسقاطه على </w:t>
      </w:r>
      <w:r w:rsidRPr="00504E83">
        <w:rPr>
          <w:rFonts w:ascii="Traditional Arabic" w:hAnsi="Traditional Arabic" w:cs="Traditional Arabic"/>
          <w:b/>
          <w:bCs/>
          <w:rtl/>
        </w:rPr>
        <w:t>التميز التشغيلي وجودة الخدمات</w:t>
      </w:r>
      <w:r w:rsidRPr="00504E83">
        <w:rPr>
          <w:rFonts w:ascii="Traditional Arabic" w:hAnsi="Traditional Arabic" w:cs="Traditional Arabic"/>
          <w:rtl/>
        </w:rPr>
        <w:t xml:space="preserve"> المقدمة للمستفيدين. إن توظيف الذكاء الاصطناعي في إدارة المشاريع قد يمنح المنظمة قدرات فائقة في الإنجاز والكفاءة لا تتوفر لغيرها بسهولة، مثل إنجاز المشاريع بسرعة أكبر وبدقة أعلى. وتوضح الدراسات أن اعتماد الذكاء الاصطناعي يجلب للمؤسسات العديد من المنافع التشغيلية، كزيادة الكفاءة وخفض التكلفة وتحسين جودة المخرجات والخدمات</w:t>
      </w:r>
      <w:r w:rsidRPr="00504E83">
        <w:rPr>
          <w:rFonts w:cs="Times New Roman" w:hint="cs"/>
          <w:rtl/>
        </w:rPr>
        <w:t>​</w:t>
      </w:r>
      <w:r w:rsidR="00690795" w:rsidRPr="00504E83">
        <w:rPr>
          <w:rFonts w:ascii="Traditional Arabic" w:hAnsi="Traditional Arabic" w:cs="Traditional Arabic"/>
        </w:rPr>
        <w:t xml:space="preserve"> Chen, D., Esperança, J. P., &amp; Wang, S (</w:t>
      </w:r>
      <w:r w:rsidR="00F35A0D" w:rsidRPr="00504E83">
        <w:rPr>
          <w:rFonts w:ascii="Traditional Arabic" w:hAnsi="Traditional Arabic" w:cs="Traditional Arabic"/>
        </w:rPr>
        <w:t>2022</w:t>
      </w:r>
      <w:r w:rsidR="00C0668D" w:rsidRPr="00504E83">
        <w:rPr>
          <w:rFonts w:ascii="Traditional Arabic" w:hAnsi="Traditional Arabic" w:cs="Traditional Arabic"/>
        </w:rPr>
        <w:t>)</w:t>
      </w:r>
      <w:r w:rsidR="00F35A0D" w:rsidRPr="00504E83">
        <w:rPr>
          <w:rFonts w:ascii="Traditional Arabic" w:hAnsi="Traditional Arabic" w:cs="Traditional Arabic"/>
        </w:rPr>
        <w:t xml:space="preserve"> </w:t>
      </w:r>
      <w:r w:rsidR="00C0668D" w:rsidRPr="00504E83">
        <w:rPr>
          <w:rFonts w:ascii="Traditional Arabic" w:hAnsi="Traditional Arabic" w:cs="Traditional Arabic"/>
          <w:rtl/>
        </w:rPr>
        <w:t>وعندما تكون هذه التحسينات صعبة التقليد من قبل جهات أخرى، فإنها تصبح بمثابة ميزة تنافسية مستدامة لتلك الجهة الحكومية. انطلاقًا من ذلك، يرى الباحث أن نظرية الميزة التنافسية تساعد في تفسير أهمية الاستثمار في تقنيات الذكاء الاصطناعي لتعزيز التميز والريادة في تقديم الخدمات العامة.</w:t>
      </w:r>
    </w:p>
    <w:p w14:paraId="2BF0BE42" w14:textId="5057C174" w:rsidR="00FF36BF" w:rsidRPr="00504E83" w:rsidRDefault="00FF36BF" w:rsidP="002A5344">
      <w:pPr>
        <w:numPr>
          <w:ilvl w:val="0"/>
          <w:numId w:val="14"/>
        </w:numPr>
        <w:spacing w:line="360" w:lineRule="auto"/>
        <w:rPr>
          <w:rFonts w:ascii="Traditional Arabic" w:hAnsi="Traditional Arabic" w:cs="Traditional Arabic"/>
        </w:rPr>
      </w:pPr>
      <w:r w:rsidRPr="00504E83">
        <w:rPr>
          <w:rFonts w:ascii="Traditional Arabic" w:hAnsi="Traditional Arabic" w:cs="Traditional Arabic"/>
          <w:b/>
          <w:bCs/>
          <w:rtl/>
        </w:rPr>
        <w:lastRenderedPageBreak/>
        <w:t>نظرية الابتكار المفتوح</w:t>
      </w:r>
      <w:r w:rsidRPr="00504E83">
        <w:rPr>
          <w:rFonts w:ascii="Traditional Arabic" w:hAnsi="Traditional Arabic" w:cs="Traditional Arabic"/>
          <w:b/>
          <w:bCs/>
        </w:rPr>
        <w:t xml:space="preserve"> (Open Innovation Theory)</w:t>
      </w:r>
      <w:r w:rsidRPr="00504E83">
        <w:rPr>
          <w:rFonts w:ascii="Traditional Arabic" w:hAnsi="Traditional Arabic" w:cs="Traditional Arabic"/>
        </w:rPr>
        <w:t xml:space="preserve">: </w:t>
      </w:r>
      <w:r w:rsidRPr="00504E83">
        <w:rPr>
          <w:rFonts w:ascii="Traditional Arabic" w:hAnsi="Traditional Arabic" w:cs="Traditional Arabic"/>
          <w:rtl/>
        </w:rPr>
        <w:t xml:space="preserve">يؤكد مفهوم الابتكار المفتوح على أهمية انفتاح المنظمات على تبادل المعارف والتقنيات والتعاون مع الأطراف الخارجية (شركات، جامعات، خبراء...) من أجل تعزيز الابتكار. في سياق هذه الدراسة، يتقاطع هذا المفهوم مع فكرة </w:t>
      </w:r>
      <w:r w:rsidRPr="00504E83">
        <w:rPr>
          <w:rFonts w:ascii="Traditional Arabic" w:hAnsi="Traditional Arabic" w:cs="Traditional Arabic"/>
          <w:b/>
          <w:bCs/>
          <w:rtl/>
        </w:rPr>
        <w:t>الشراكة في تبنّي أدوات الذكاء الاصطناعي</w:t>
      </w:r>
      <w:r w:rsidRPr="00504E83">
        <w:rPr>
          <w:rFonts w:ascii="Traditional Arabic" w:hAnsi="Traditional Arabic" w:cs="Traditional Arabic"/>
          <w:rtl/>
        </w:rPr>
        <w:t xml:space="preserve"> ضمن مشاريع </w:t>
      </w:r>
      <w:r w:rsidR="00C0668D" w:rsidRPr="00504E83">
        <w:rPr>
          <w:rFonts w:ascii="Traditional Arabic" w:hAnsi="Traditional Arabic" w:cs="Traditional Arabic"/>
          <w:rtl/>
        </w:rPr>
        <w:t>أمانات المملكة العربية السعودية</w:t>
      </w:r>
      <w:r w:rsidRPr="00504E83">
        <w:rPr>
          <w:rFonts w:ascii="Traditional Arabic" w:hAnsi="Traditional Arabic" w:cs="Traditional Arabic"/>
          <w:rtl/>
        </w:rPr>
        <w:t xml:space="preserve"> عبر التعاون مع مطوري الأنظمة الذكية والقطاع الخاص. تعكس نظرية الابتكار المفتوح فرضية أن التعاون وتشارك المعرفة يسرّع من وتيرة الابتكار. وقد أشارت الأدبيات الحديثة إلى أن الذكاء الاصطناعي نفسه يمكن أن يكون عامل تمكين للابتكار المفتوح من خلال تسهيل تبادل المعرفة بين المنظمات بشكل أكثر </w:t>
      </w:r>
      <w:r w:rsidR="00F35A0D" w:rsidRPr="00504E83">
        <w:rPr>
          <w:rFonts w:ascii="Traditional Arabic" w:hAnsi="Traditional Arabic" w:cs="Traditional Arabic"/>
          <w:rtl/>
        </w:rPr>
        <w:t>فعالية</w:t>
      </w:r>
      <w:r w:rsidR="00F35A0D" w:rsidRPr="00504E83">
        <w:rPr>
          <w:rFonts w:cs="Times New Roman"/>
        </w:rPr>
        <w:t>​</w:t>
      </w:r>
      <w:r w:rsidR="00F35A0D" w:rsidRPr="00504E83">
        <w:rPr>
          <w:rFonts w:ascii="Traditional Arabic" w:hAnsi="Traditional Arabic" w:cs="Traditional Arabic"/>
          <w:rtl/>
        </w:rPr>
        <w:t xml:space="preserve"> (</w:t>
      </w:r>
      <w:r w:rsidR="00F35A0D" w:rsidRPr="00504E83">
        <w:rPr>
          <w:rFonts w:ascii="Traditional Arabic" w:hAnsi="Traditional Arabic" w:cs="Traditional Arabic"/>
        </w:rPr>
        <w:t>Broekhuizen</w:t>
      </w:r>
      <w:r w:rsidRPr="00504E83">
        <w:rPr>
          <w:rFonts w:ascii="Traditional Arabic" w:hAnsi="Traditional Arabic" w:cs="Traditional Arabic"/>
        </w:rPr>
        <w:t xml:space="preserve">, T., Dekker, H., de Faria, P., </w:t>
      </w:r>
      <w:proofErr w:type="spellStart"/>
      <w:r w:rsidRPr="00504E83">
        <w:rPr>
          <w:rFonts w:ascii="Traditional Arabic" w:hAnsi="Traditional Arabic" w:cs="Traditional Arabic"/>
        </w:rPr>
        <w:t>Firk</w:t>
      </w:r>
      <w:proofErr w:type="spellEnd"/>
      <w:r w:rsidRPr="00504E83">
        <w:rPr>
          <w:rFonts w:ascii="Traditional Arabic" w:hAnsi="Traditional Arabic" w:cs="Traditional Arabic"/>
        </w:rPr>
        <w:t>, S., Nguyen D. K., &amp; Sofka, W. 2023</w:t>
      </w:r>
      <w:r w:rsidR="00F35A0D" w:rsidRPr="00504E83">
        <w:rPr>
          <w:rFonts w:ascii="Traditional Arabic" w:hAnsi="Traditional Arabic" w:cs="Traditional Arabic"/>
          <w:rtl/>
          <w:lang w:bidi="ar-EG"/>
        </w:rPr>
        <w:t xml:space="preserve">) </w:t>
      </w:r>
      <w:r w:rsidRPr="00504E83">
        <w:rPr>
          <w:rFonts w:ascii="Traditional Arabic" w:hAnsi="Traditional Arabic" w:cs="Traditional Arabic"/>
          <w:rtl/>
        </w:rPr>
        <w:t xml:space="preserve">فتقنيات الذكاء الاصطناعي (مثل المنصات التشاركية وتحليلات البيانات) تتيح للشركاء الخارجيين والداخليين مشاركة المعلومات والأفكار بمرونة أكبر، مما يولّد حلولًا مبتكرة للمشكلات. ويرى الباحث أن تهيئة بيئة </w:t>
      </w:r>
      <w:r w:rsidRPr="00504E83">
        <w:rPr>
          <w:rFonts w:ascii="Traditional Arabic" w:hAnsi="Traditional Arabic" w:cs="Traditional Arabic"/>
          <w:b/>
          <w:bCs/>
          <w:rtl/>
        </w:rPr>
        <w:t>ابتكار مفتوح</w:t>
      </w:r>
      <w:r w:rsidRPr="00504E83">
        <w:rPr>
          <w:rFonts w:ascii="Traditional Arabic" w:hAnsi="Traditional Arabic" w:cs="Traditional Arabic"/>
          <w:rtl/>
        </w:rPr>
        <w:t xml:space="preserve"> في مشاريع الأمانة – عبر بناء شراكات استراتيجية مع جهات تمتلك خبرات في الذكاء الاصطناعي – قد يعزز القدرة على دمج التقنيات الحديثة بسرعة وكفاءة أعلى. بذلك، تدعم نظرية الابتكار المفتوح فرضية الدراسة المتعلقة بأهمية التعاون الخارجي والداخلي لإنجاح مبادرات الذكاء الاصطناعي في إدارة المشاريع</w:t>
      </w:r>
      <w:r w:rsidRPr="00504E83">
        <w:rPr>
          <w:rFonts w:ascii="Traditional Arabic" w:hAnsi="Traditional Arabic" w:cs="Traditional Arabic"/>
        </w:rPr>
        <w:t>.</w:t>
      </w:r>
    </w:p>
    <w:p w14:paraId="3F92F6CF" w14:textId="40089207" w:rsidR="00C0668D" w:rsidRPr="00504E83" w:rsidRDefault="0095292A"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باختصار، يُشكّل </w:t>
      </w:r>
      <w:r w:rsidRPr="00504E83">
        <w:rPr>
          <w:rFonts w:ascii="Traditional Arabic" w:hAnsi="Traditional Arabic" w:cs="Traditional Arabic"/>
          <w:b/>
          <w:bCs/>
          <w:rtl/>
        </w:rPr>
        <w:t>مزيج هذه النظريات</w:t>
      </w:r>
      <w:r w:rsidRPr="00504E83">
        <w:rPr>
          <w:rFonts w:ascii="Traditional Arabic" w:hAnsi="Traditional Arabic" w:cs="Traditional Arabic"/>
          <w:rtl/>
        </w:rPr>
        <w:t xml:space="preserve"> إطارًا متكاملًا لفهم أبعاد الدراسة الحالية. فكل نظرية منها تُسلّط الضوء على زاوية معينة: التحول الرقمي يؤطر البيئة الشاملة، والأداء المؤسسي يقيس الأثر، وإدارة المعرفة تشير لدور البيانات والمعلومات، وإدارة المخاطر توضح جانب التحديات، والميزة التنافسية تبين الثمار المتوقعة، والابتكار المفتوح يحدد أسلوب التبني والتكامل. هذا التكامل النظري يمنح الدراسة أساسًا راسخًا لتحليل النتائج المتوقعة وتفسيرها علميًا في الفصول اللاحقة</w:t>
      </w:r>
      <w:r w:rsidRPr="00504E83">
        <w:rPr>
          <w:rFonts w:ascii="Traditional Arabic" w:hAnsi="Traditional Arabic" w:cs="Traditional Arabic"/>
        </w:rPr>
        <w:t>.</w:t>
      </w:r>
    </w:p>
    <w:p w14:paraId="55B1F27C" w14:textId="77777777" w:rsidR="003161EE" w:rsidRPr="00504E83" w:rsidRDefault="003161EE" w:rsidP="002A5344">
      <w:pPr>
        <w:spacing w:line="360" w:lineRule="auto"/>
        <w:rPr>
          <w:rFonts w:ascii="Traditional Arabic" w:hAnsi="Traditional Arabic" w:cs="Traditional Arabic"/>
          <w:rtl/>
        </w:rPr>
      </w:pPr>
    </w:p>
    <w:p w14:paraId="5A6ADECD" w14:textId="77777777" w:rsidR="003161EE" w:rsidRPr="00504E83" w:rsidRDefault="003161EE" w:rsidP="002A5344">
      <w:pPr>
        <w:spacing w:line="360" w:lineRule="auto"/>
        <w:rPr>
          <w:rFonts w:ascii="Traditional Arabic" w:hAnsi="Traditional Arabic" w:cs="Traditional Arabic"/>
          <w:rtl/>
        </w:rPr>
      </w:pPr>
    </w:p>
    <w:p w14:paraId="1C2D012A" w14:textId="77777777" w:rsidR="003161EE" w:rsidRPr="00504E83" w:rsidRDefault="003161EE" w:rsidP="002A5344">
      <w:pPr>
        <w:spacing w:line="360" w:lineRule="auto"/>
        <w:rPr>
          <w:rFonts w:ascii="Traditional Arabic" w:hAnsi="Traditional Arabic" w:cs="Traditional Arabic"/>
          <w:rtl/>
        </w:rPr>
      </w:pPr>
    </w:p>
    <w:p w14:paraId="320A65A8" w14:textId="3442AD1C" w:rsidR="000F196C" w:rsidRPr="00504E83" w:rsidRDefault="000F196C" w:rsidP="002A5344">
      <w:pPr>
        <w:pStyle w:val="Heading2"/>
        <w:rPr>
          <w:rFonts w:ascii="Traditional Arabic" w:hAnsi="Traditional Arabic"/>
          <w:b/>
          <w:bCs/>
          <w:color w:val="auto"/>
          <w:sz w:val="28"/>
          <w:szCs w:val="28"/>
        </w:rPr>
      </w:pPr>
      <w:bookmarkStart w:id="15" w:name="_Toc223394365"/>
      <w:r w:rsidRPr="00504E83">
        <w:rPr>
          <w:rFonts w:ascii="Traditional Arabic" w:hAnsi="Traditional Arabic"/>
          <w:b/>
          <w:bCs/>
          <w:color w:val="auto"/>
          <w:sz w:val="28"/>
          <w:szCs w:val="28"/>
          <w:rtl/>
        </w:rPr>
        <w:lastRenderedPageBreak/>
        <w:t>متغيرات الدراسة</w:t>
      </w:r>
      <w:bookmarkEnd w:id="15"/>
      <w:r w:rsidR="00F93F12" w:rsidRPr="00504E83">
        <w:rPr>
          <w:rFonts w:ascii="Traditional Arabic" w:hAnsi="Traditional Arabic"/>
          <w:b/>
          <w:bCs/>
          <w:color w:val="auto"/>
          <w:sz w:val="28"/>
          <w:szCs w:val="28"/>
          <w:rtl/>
        </w:rPr>
        <w:t>:</w:t>
      </w:r>
    </w:p>
    <w:p w14:paraId="2B1CD51C" w14:textId="77777777" w:rsidR="00C0668D" w:rsidRPr="00504E83" w:rsidRDefault="00C0668D" w:rsidP="002A5344">
      <w:pPr>
        <w:rPr>
          <w:rFonts w:ascii="Traditional Arabic" w:hAnsi="Traditional Arabic" w:cs="Traditional Arabic"/>
          <w:rtl/>
        </w:rPr>
      </w:pPr>
      <w:r w:rsidRPr="00504E83">
        <w:rPr>
          <w:rFonts w:ascii="Traditional Arabic" w:hAnsi="Traditional Arabic" w:cs="Traditional Arabic"/>
          <w:rtl/>
        </w:rPr>
        <w:t>بناءً على الخلفية النظرية والدراسات السابقة، يمكن تحديد متغيرات الدراسة المستقلة والتابعة على النحو التالي:</w:t>
      </w:r>
    </w:p>
    <w:p w14:paraId="6FBA218E" w14:textId="2A2F5D95" w:rsidR="00420E52" w:rsidRPr="00990E7D" w:rsidRDefault="00420E52" w:rsidP="00397BEC">
      <w:pPr>
        <w:pStyle w:val="Heading3"/>
        <w:rPr>
          <w:rFonts w:ascii="Traditional Arabic" w:hAnsi="Traditional Arabic" w:cs="Traditional Arabic"/>
          <w:b/>
          <w:bCs/>
          <w:color w:val="538135" w:themeColor="accent6" w:themeShade="BF"/>
          <w:sz w:val="28"/>
          <w:szCs w:val="28"/>
          <w:rtl/>
        </w:rPr>
      </w:pPr>
      <w:bookmarkStart w:id="16" w:name="_Toc223394366"/>
      <w:r w:rsidRPr="00990E7D">
        <w:rPr>
          <w:rFonts w:ascii="Traditional Arabic" w:hAnsi="Traditional Arabic" w:cs="Traditional Arabic"/>
          <w:b/>
          <w:bCs/>
          <w:color w:val="538135" w:themeColor="accent6" w:themeShade="BF"/>
          <w:sz w:val="28"/>
          <w:szCs w:val="28"/>
          <w:rtl/>
        </w:rPr>
        <w:t xml:space="preserve">أولًا: </w:t>
      </w:r>
      <w:bookmarkEnd w:id="16"/>
      <w:r w:rsidR="00397BEC" w:rsidRPr="00990E7D">
        <w:rPr>
          <w:rFonts w:ascii="Traditional Arabic" w:hAnsi="Traditional Arabic" w:cs="Traditional Arabic"/>
          <w:b/>
          <w:bCs/>
          <w:color w:val="538135" w:themeColor="accent6" w:themeShade="BF"/>
          <w:sz w:val="28"/>
          <w:szCs w:val="28"/>
          <w:rtl/>
        </w:rPr>
        <w:t>أبعاد المتغير المستقل (أدوات الذكاء الاصطناعي):</w:t>
      </w:r>
    </w:p>
    <w:p w14:paraId="297CA897" w14:textId="5850E646" w:rsidR="004A7B7E" w:rsidRPr="00504E83" w:rsidRDefault="004A7B7E" w:rsidP="004A7B7E">
      <w:pPr>
        <w:spacing w:line="360" w:lineRule="auto"/>
        <w:rPr>
          <w:rFonts w:ascii="Traditional Arabic" w:hAnsi="Traditional Arabic" w:cs="Traditional Arabic"/>
          <w:rtl/>
        </w:rPr>
      </w:pPr>
      <w:r w:rsidRPr="00504E83">
        <w:rPr>
          <w:rFonts w:ascii="Traditional Arabic" w:hAnsi="Traditional Arabic" w:cs="Traditional Arabic"/>
          <w:rtl/>
        </w:rPr>
        <w:t>تعتمد الدراسة على متغير مستقل رئيسي يتمثل في استخدام أدوات الذكاء الاصطناعي، والذي يُفترض أن يؤثر على كفاءة إدارة المشاريع في أمانات المملكة العربية السعودية. ويتضمن هذا المتغير مجموعة من الأبعاد المرتبطة بتطبيق هذه الأدوات داخل بيئة العمل، مثل سياسات وإجراءات الحوكمة والاستثمار في التكنولوجيا، والتي تسهم مجتمعة في دعم تبني التقنيات الذكية وتحقيق الاستفادة منها في إدارة المشاريع.</w:t>
      </w:r>
    </w:p>
    <w:p w14:paraId="2DBB5C16" w14:textId="329EDF33" w:rsidR="004A7B7E" w:rsidRPr="00504E83" w:rsidRDefault="004A7B7E" w:rsidP="004A7B7E">
      <w:pPr>
        <w:spacing w:line="360" w:lineRule="auto"/>
        <w:rPr>
          <w:rFonts w:ascii="Traditional Arabic" w:hAnsi="Traditional Arabic" w:cs="Traditional Arabic"/>
          <w:b/>
          <w:bCs/>
          <w:rtl/>
        </w:rPr>
      </w:pPr>
      <w:r w:rsidRPr="00504E83">
        <w:rPr>
          <w:rFonts w:ascii="Traditional Arabic" w:hAnsi="Traditional Arabic" w:cs="Traditional Arabic"/>
          <w:b/>
          <w:bCs/>
          <w:rtl/>
        </w:rPr>
        <w:t>1- أدوات الذكاء الاصطناعي (</w:t>
      </w:r>
      <w:r w:rsidRPr="00504E83">
        <w:rPr>
          <w:rFonts w:ascii="Traditional Arabic" w:hAnsi="Traditional Arabic" w:cs="Traditional Arabic"/>
          <w:b/>
          <w:bCs/>
        </w:rPr>
        <w:t>Artificial Intelligence Tools</w:t>
      </w:r>
      <w:r w:rsidRPr="00504E83">
        <w:rPr>
          <w:rFonts w:ascii="Traditional Arabic" w:hAnsi="Traditional Arabic" w:cs="Traditional Arabic"/>
          <w:b/>
          <w:bCs/>
          <w:rtl/>
        </w:rPr>
        <w:t>)</w:t>
      </w:r>
    </w:p>
    <w:p w14:paraId="3527C333" w14:textId="65E69F84" w:rsidR="004A7B7E" w:rsidRPr="00504E83" w:rsidRDefault="004A7B7E" w:rsidP="00A84A5C">
      <w:pPr>
        <w:spacing w:line="360" w:lineRule="auto"/>
        <w:rPr>
          <w:rFonts w:ascii="Traditional Arabic" w:hAnsi="Traditional Arabic" w:cs="Traditional Arabic"/>
          <w:rtl/>
        </w:rPr>
      </w:pPr>
      <w:r w:rsidRPr="00504E83">
        <w:rPr>
          <w:rFonts w:ascii="Traditional Arabic" w:hAnsi="Traditional Arabic" w:cs="Traditional Arabic"/>
          <w:rtl/>
        </w:rPr>
        <w:t>تُعرف أدوات الذكاء الاصطناعي بأنها الأنظمة التي تُمكّن الآلات من محاكاة الذكاء البشري في التحليل واتخاذ القرارات بناءً على البيانات. وقد أظهرت الدراسات أن الذكاء الاصطناعي يسهم في تحسين إدارة المشاريع من خلال أتمتة العمليات، وتوفير تحليلات دقيقة، وتقليل الأخطاء البشرية (</w:t>
      </w:r>
      <w:proofErr w:type="spellStart"/>
      <w:r w:rsidRPr="00504E83">
        <w:rPr>
          <w:rFonts w:ascii="Traditional Arabic" w:hAnsi="Traditional Arabic" w:cs="Traditional Arabic"/>
        </w:rPr>
        <w:t>Fridgeirsson</w:t>
      </w:r>
      <w:proofErr w:type="spellEnd"/>
      <w:r w:rsidRPr="00504E83">
        <w:rPr>
          <w:rFonts w:ascii="Traditional Arabic" w:hAnsi="Traditional Arabic" w:cs="Traditional Arabic"/>
        </w:rPr>
        <w:t>, 2023</w:t>
      </w:r>
      <w:r w:rsidRPr="00504E83">
        <w:rPr>
          <w:rFonts w:ascii="Traditional Arabic" w:hAnsi="Traditional Arabic" w:cs="Traditional Arabic"/>
          <w:rtl/>
        </w:rPr>
        <w:t>).</w:t>
      </w:r>
    </w:p>
    <w:p w14:paraId="51783A51" w14:textId="77777777" w:rsidR="004A7B7E" w:rsidRPr="006B208F" w:rsidRDefault="004A7B7E" w:rsidP="004A7B7E">
      <w:pPr>
        <w:spacing w:line="360" w:lineRule="auto"/>
        <w:rPr>
          <w:rFonts w:ascii="Traditional Arabic" w:hAnsi="Traditional Arabic" w:cs="Traditional Arabic"/>
          <w:b/>
          <w:bCs/>
          <w:color w:val="538135" w:themeColor="accent6" w:themeShade="BF"/>
          <w:rtl/>
        </w:rPr>
      </w:pPr>
      <w:r w:rsidRPr="006B208F">
        <w:rPr>
          <w:rFonts w:ascii="Traditional Arabic" w:hAnsi="Traditional Arabic" w:cs="Traditional Arabic"/>
          <w:b/>
          <w:bCs/>
          <w:color w:val="538135" w:themeColor="accent6" w:themeShade="BF"/>
          <w:rtl/>
        </w:rPr>
        <w:t>أبعاد المتغير المستقل:</w:t>
      </w:r>
    </w:p>
    <w:p w14:paraId="0C621783" w14:textId="77777777" w:rsidR="004A7B7E" w:rsidRPr="00504E83" w:rsidRDefault="004A7B7E" w:rsidP="004A7B7E">
      <w:pPr>
        <w:spacing w:line="360" w:lineRule="auto"/>
        <w:rPr>
          <w:rFonts w:ascii="Traditional Arabic" w:hAnsi="Traditional Arabic" w:cs="Traditional Arabic"/>
          <w:rtl/>
        </w:rPr>
      </w:pPr>
      <w:r w:rsidRPr="00504E83">
        <w:rPr>
          <w:rFonts w:ascii="Traditional Arabic" w:hAnsi="Traditional Arabic" w:cs="Traditional Arabic"/>
          <w:rtl/>
        </w:rPr>
        <w:t xml:space="preserve">• </w:t>
      </w:r>
      <w:r w:rsidRPr="00504E83">
        <w:rPr>
          <w:rFonts w:ascii="Traditional Arabic" w:hAnsi="Traditional Arabic" w:cs="Traditional Arabic"/>
          <w:b/>
          <w:bCs/>
          <w:rtl/>
        </w:rPr>
        <w:t>أدوات الذكاء الاصطناعي</w:t>
      </w:r>
    </w:p>
    <w:p w14:paraId="2A2CA727" w14:textId="77777777" w:rsidR="004A7B7E" w:rsidRPr="00504E83" w:rsidRDefault="004A7B7E" w:rsidP="00411873">
      <w:pPr>
        <w:pStyle w:val="ListParagraph"/>
        <w:numPr>
          <w:ilvl w:val="0"/>
          <w:numId w:val="102"/>
        </w:numPr>
        <w:spacing w:line="360" w:lineRule="auto"/>
        <w:rPr>
          <w:rFonts w:ascii="Traditional Arabic" w:hAnsi="Traditional Arabic" w:cs="Traditional Arabic"/>
          <w:rtl/>
        </w:rPr>
      </w:pPr>
      <w:r w:rsidRPr="00504E83">
        <w:rPr>
          <w:rFonts w:ascii="Traditional Arabic" w:hAnsi="Traditional Arabic" w:cs="Traditional Arabic"/>
          <w:rtl/>
        </w:rPr>
        <w:t>تحليل البيانات الضخمة</w:t>
      </w:r>
    </w:p>
    <w:p w14:paraId="0E153D3E" w14:textId="77777777" w:rsidR="004A7B7E" w:rsidRPr="00504E83" w:rsidRDefault="004A7B7E" w:rsidP="00411873">
      <w:pPr>
        <w:pStyle w:val="ListParagraph"/>
        <w:numPr>
          <w:ilvl w:val="0"/>
          <w:numId w:val="102"/>
        </w:numPr>
        <w:spacing w:line="360" w:lineRule="auto"/>
        <w:rPr>
          <w:rFonts w:ascii="Traditional Arabic" w:hAnsi="Traditional Arabic" w:cs="Traditional Arabic"/>
          <w:rtl/>
        </w:rPr>
      </w:pPr>
      <w:r w:rsidRPr="00504E83">
        <w:rPr>
          <w:rFonts w:ascii="Traditional Arabic" w:hAnsi="Traditional Arabic" w:cs="Traditional Arabic"/>
          <w:rtl/>
        </w:rPr>
        <w:t>التنبؤ بالمخاطر</w:t>
      </w:r>
    </w:p>
    <w:p w14:paraId="5FDB1E3B" w14:textId="77777777" w:rsidR="004A7B7E" w:rsidRPr="00504E83" w:rsidRDefault="004A7B7E" w:rsidP="00411873">
      <w:pPr>
        <w:pStyle w:val="ListParagraph"/>
        <w:numPr>
          <w:ilvl w:val="0"/>
          <w:numId w:val="102"/>
        </w:numPr>
        <w:spacing w:line="360" w:lineRule="auto"/>
        <w:rPr>
          <w:rFonts w:ascii="Traditional Arabic" w:hAnsi="Traditional Arabic" w:cs="Traditional Arabic"/>
          <w:rtl/>
        </w:rPr>
      </w:pPr>
      <w:r w:rsidRPr="00504E83">
        <w:rPr>
          <w:rFonts w:ascii="Traditional Arabic" w:hAnsi="Traditional Arabic" w:cs="Traditional Arabic"/>
          <w:rtl/>
        </w:rPr>
        <w:t>أتمتة العمليات</w:t>
      </w:r>
    </w:p>
    <w:p w14:paraId="7423ABCD" w14:textId="77777777" w:rsidR="004A7B7E" w:rsidRPr="00504E83" w:rsidRDefault="004A7B7E" w:rsidP="00411873">
      <w:pPr>
        <w:pStyle w:val="ListParagraph"/>
        <w:numPr>
          <w:ilvl w:val="0"/>
          <w:numId w:val="102"/>
        </w:numPr>
        <w:spacing w:line="360" w:lineRule="auto"/>
        <w:rPr>
          <w:rFonts w:ascii="Traditional Arabic" w:hAnsi="Traditional Arabic" w:cs="Traditional Arabic"/>
          <w:rtl/>
        </w:rPr>
      </w:pPr>
      <w:r w:rsidRPr="00504E83">
        <w:rPr>
          <w:rFonts w:ascii="Traditional Arabic" w:hAnsi="Traditional Arabic" w:cs="Traditional Arabic"/>
          <w:rtl/>
        </w:rPr>
        <w:t>تحسين التخطيط والجدولة</w:t>
      </w:r>
    </w:p>
    <w:p w14:paraId="061E2F8E" w14:textId="77777777" w:rsidR="00A10970" w:rsidRPr="00504E83" w:rsidRDefault="00A10970" w:rsidP="004A7B7E">
      <w:pPr>
        <w:spacing w:line="360" w:lineRule="auto"/>
        <w:rPr>
          <w:rFonts w:ascii="Traditional Arabic" w:hAnsi="Traditional Arabic" w:cs="Traditional Arabic"/>
          <w:rtl/>
        </w:rPr>
      </w:pPr>
    </w:p>
    <w:p w14:paraId="0F0C56E1" w14:textId="4F1303F2" w:rsidR="004A7B7E" w:rsidRPr="00504E83" w:rsidRDefault="004A7B7E" w:rsidP="00A10970">
      <w:pPr>
        <w:spacing w:line="360" w:lineRule="auto"/>
        <w:rPr>
          <w:rFonts w:ascii="Traditional Arabic" w:hAnsi="Traditional Arabic" w:cs="Traditional Arabic"/>
          <w:b/>
          <w:bCs/>
          <w:rtl/>
        </w:rPr>
      </w:pPr>
      <w:r w:rsidRPr="00504E83">
        <w:rPr>
          <w:rFonts w:ascii="Traditional Arabic" w:hAnsi="Traditional Arabic" w:cs="Traditional Arabic"/>
          <w:b/>
          <w:bCs/>
          <w:rtl/>
        </w:rPr>
        <w:t>• سياسات وإجراءات الحوكمة</w:t>
      </w:r>
    </w:p>
    <w:p w14:paraId="77267BF3" w14:textId="278B3EF2" w:rsidR="004A7B7E" w:rsidRPr="00504E83" w:rsidRDefault="004A7B7E" w:rsidP="00A10970">
      <w:pPr>
        <w:spacing w:line="360" w:lineRule="auto"/>
        <w:rPr>
          <w:rFonts w:ascii="Traditional Arabic" w:hAnsi="Traditional Arabic" w:cs="Traditional Arabic"/>
          <w:rtl/>
        </w:rPr>
      </w:pPr>
      <w:r w:rsidRPr="00504E83">
        <w:rPr>
          <w:rFonts w:ascii="Traditional Arabic" w:hAnsi="Traditional Arabic" w:cs="Traditional Arabic"/>
          <w:rtl/>
        </w:rPr>
        <w:t>تشمل سياسات وإجراءات الحوكمة جميع القوانين واللوائح التي تحكم تطبيق الذكاء الاصطناعي في إدارة المشاريع، وتُعد البيئة التنظيمية عاملًا مؤثرًا في نجاح تطبيق هذه الأدوات.</w:t>
      </w:r>
    </w:p>
    <w:p w14:paraId="1A6E052D" w14:textId="77777777" w:rsidR="004A7B7E" w:rsidRPr="00504E83" w:rsidRDefault="004A7B7E" w:rsidP="00411873">
      <w:pPr>
        <w:pStyle w:val="ListParagraph"/>
        <w:numPr>
          <w:ilvl w:val="0"/>
          <w:numId w:val="101"/>
        </w:numPr>
        <w:spacing w:line="360" w:lineRule="auto"/>
        <w:rPr>
          <w:rFonts w:ascii="Traditional Arabic" w:hAnsi="Traditional Arabic" w:cs="Traditional Arabic"/>
          <w:rtl/>
        </w:rPr>
      </w:pPr>
      <w:r w:rsidRPr="00504E83">
        <w:rPr>
          <w:rFonts w:ascii="Traditional Arabic" w:hAnsi="Traditional Arabic" w:cs="Traditional Arabic"/>
          <w:rtl/>
        </w:rPr>
        <w:lastRenderedPageBreak/>
        <w:t>الإطار القانوني والتشريعي</w:t>
      </w:r>
    </w:p>
    <w:p w14:paraId="09C95868" w14:textId="77777777" w:rsidR="004A7B7E" w:rsidRPr="00504E83" w:rsidRDefault="004A7B7E" w:rsidP="00411873">
      <w:pPr>
        <w:pStyle w:val="ListParagraph"/>
        <w:numPr>
          <w:ilvl w:val="0"/>
          <w:numId w:val="101"/>
        </w:numPr>
        <w:spacing w:line="360" w:lineRule="auto"/>
        <w:rPr>
          <w:rFonts w:ascii="Traditional Arabic" w:hAnsi="Traditional Arabic" w:cs="Traditional Arabic"/>
          <w:rtl/>
        </w:rPr>
      </w:pPr>
      <w:r w:rsidRPr="00504E83">
        <w:rPr>
          <w:rFonts w:ascii="Traditional Arabic" w:hAnsi="Traditional Arabic" w:cs="Traditional Arabic"/>
          <w:rtl/>
        </w:rPr>
        <w:t>الخصوصية وأمن البيانات</w:t>
      </w:r>
    </w:p>
    <w:p w14:paraId="0C514515" w14:textId="77777777" w:rsidR="004A7B7E" w:rsidRPr="00504E83" w:rsidRDefault="004A7B7E" w:rsidP="00411873">
      <w:pPr>
        <w:pStyle w:val="ListParagraph"/>
        <w:numPr>
          <w:ilvl w:val="0"/>
          <w:numId w:val="101"/>
        </w:numPr>
        <w:spacing w:line="360" w:lineRule="auto"/>
        <w:rPr>
          <w:rFonts w:ascii="Traditional Arabic" w:hAnsi="Traditional Arabic" w:cs="Traditional Arabic"/>
          <w:rtl/>
        </w:rPr>
      </w:pPr>
      <w:r w:rsidRPr="00504E83">
        <w:rPr>
          <w:rFonts w:ascii="Traditional Arabic" w:hAnsi="Traditional Arabic" w:cs="Traditional Arabic"/>
          <w:rtl/>
        </w:rPr>
        <w:t>التوافق مع المعايير الدولية</w:t>
      </w:r>
    </w:p>
    <w:p w14:paraId="24D3EC0E" w14:textId="77777777" w:rsidR="004A7B7E" w:rsidRPr="00504E83" w:rsidRDefault="004A7B7E" w:rsidP="00411873">
      <w:pPr>
        <w:pStyle w:val="ListParagraph"/>
        <w:numPr>
          <w:ilvl w:val="0"/>
          <w:numId w:val="101"/>
        </w:numPr>
        <w:spacing w:line="360" w:lineRule="auto"/>
        <w:rPr>
          <w:rFonts w:ascii="Traditional Arabic" w:hAnsi="Traditional Arabic" w:cs="Traditional Arabic"/>
          <w:rtl/>
        </w:rPr>
      </w:pPr>
      <w:r w:rsidRPr="00504E83">
        <w:rPr>
          <w:rFonts w:ascii="Traditional Arabic" w:hAnsi="Traditional Arabic" w:cs="Traditional Arabic"/>
          <w:rtl/>
        </w:rPr>
        <w:t>حوكمة البيانات</w:t>
      </w:r>
    </w:p>
    <w:p w14:paraId="18590C3C" w14:textId="23FA9033" w:rsidR="004A7B7E" w:rsidRPr="006B208F" w:rsidRDefault="004A7B7E" w:rsidP="00A10970">
      <w:pPr>
        <w:spacing w:line="360" w:lineRule="auto"/>
        <w:rPr>
          <w:rFonts w:ascii="Traditional Arabic" w:hAnsi="Traditional Arabic" w:cs="Traditional Arabic"/>
          <w:color w:val="538135" w:themeColor="accent6" w:themeShade="BF"/>
          <w:rtl/>
        </w:rPr>
      </w:pPr>
      <w:r w:rsidRPr="006B208F">
        <w:rPr>
          <w:rFonts w:ascii="Traditional Arabic" w:hAnsi="Traditional Arabic" w:cs="Traditional Arabic"/>
          <w:color w:val="538135" w:themeColor="accent6" w:themeShade="BF"/>
          <w:rtl/>
        </w:rPr>
        <w:t xml:space="preserve">• </w:t>
      </w:r>
      <w:r w:rsidRPr="006B208F">
        <w:rPr>
          <w:rFonts w:ascii="Traditional Arabic" w:hAnsi="Traditional Arabic" w:cs="Traditional Arabic"/>
          <w:b/>
          <w:bCs/>
          <w:color w:val="538135" w:themeColor="accent6" w:themeShade="BF"/>
          <w:rtl/>
        </w:rPr>
        <w:t>الاستثمار في التكنولوجيا</w:t>
      </w:r>
    </w:p>
    <w:p w14:paraId="79C00B34" w14:textId="5E7AB68A" w:rsidR="004A7B7E" w:rsidRPr="00504E83" w:rsidRDefault="004A7B7E" w:rsidP="00A10970">
      <w:pPr>
        <w:spacing w:line="360" w:lineRule="auto"/>
        <w:rPr>
          <w:rFonts w:ascii="Traditional Arabic" w:hAnsi="Traditional Arabic" w:cs="Traditional Arabic"/>
          <w:rtl/>
        </w:rPr>
      </w:pPr>
      <w:r w:rsidRPr="00504E83">
        <w:rPr>
          <w:rFonts w:ascii="Traditional Arabic" w:hAnsi="Traditional Arabic" w:cs="Traditional Arabic"/>
          <w:rtl/>
        </w:rPr>
        <w:t>يعكس الاستثمار في التكنولوجيا مدى تبني المؤسسات لتقنيات الذكاء الاصطناعي، ويُعد عاملًا داعمًا لتفعيل هذه الأدوات داخل بيئة العمل.</w:t>
      </w:r>
    </w:p>
    <w:p w14:paraId="577AB975" w14:textId="77777777" w:rsidR="004A7B7E" w:rsidRPr="00504E83" w:rsidRDefault="004A7B7E" w:rsidP="00411873">
      <w:pPr>
        <w:pStyle w:val="ListParagraph"/>
        <w:numPr>
          <w:ilvl w:val="0"/>
          <w:numId w:val="100"/>
        </w:numPr>
        <w:spacing w:line="360" w:lineRule="auto"/>
        <w:rPr>
          <w:rFonts w:ascii="Traditional Arabic" w:hAnsi="Traditional Arabic" w:cs="Traditional Arabic"/>
          <w:rtl/>
        </w:rPr>
      </w:pPr>
      <w:r w:rsidRPr="00504E83">
        <w:rPr>
          <w:rFonts w:ascii="Traditional Arabic" w:hAnsi="Traditional Arabic" w:cs="Traditional Arabic"/>
          <w:rtl/>
        </w:rPr>
        <w:t>الميزانية المخصصة</w:t>
      </w:r>
    </w:p>
    <w:p w14:paraId="1A29A92E" w14:textId="77777777" w:rsidR="004A7B7E" w:rsidRPr="00504E83" w:rsidRDefault="004A7B7E" w:rsidP="00411873">
      <w:pPr>
        <w:pStyle w:val="ListParagraph"/>
        <w:numPr>
          <w:ilvl w:val="0"/>
          <w:numId w:val="100"/>
        </w:numPr>
        <w:spacing w:line="360" w:lineRule="auto"/>
        <w:rPr>
          <w:rFonts w:ascii="Traditional Arabic" w:hAnsi="Traditional Arabic" w:cs="Traditional Arabic"/>
          <w:rtl/>
        </w:rPr>
      </w:pPr>
      <w:r w:rsidRPr="00504E83">
        <w:rPr>
          <w:rFonts w:ascii="Traditional Arabic" w:hAnsi="Traditional Arabic" w:cs="Traditional Arabic"/>
          <w:rtl/>
        </w:rPr>
        <w:t>التدريب والتطوير</w:t>
      </w:r>
    </w:p>
    <w:p w14:paraId="4B4BFDDC" w14:textId="77777777" w:rsidR="004A7B7E" w:rsidRPr="00504E83" w:rsidRDefault="004A7B7E" w:rsidP="00411873">
      <w:pPr>
        <w:pStyle w:val="ListParagraph"/>
        <w:numPr>
          <w:ilvl w:val="0"/>
          <w:numId w:val="100"/>
        </w:numPr>
        <w:spacing w:line="360" w:lineRule="auto"/>
        <w:rPr>
          <w:rFonts w:ascii="Traditional Arabic" w:hAnsi="Traditional Arabic" w:cs="Traditional Arabic"/>
          <w:rtl/>
        </w:rPr>
      </w:pPr>
      <w:r w:rsidRPr="00504E83">
        <w:rPr>
          <w:rFonts w:ascii="Traditional Arabic" w:hAnsi="Traditional Arabic" w:cs="Traditional Arabic"/>
          <w:rtl/>
        </w:rPr>
        <w:t>البنية التحتية التكنولوجية</w:t>
      </w:r>
    </w:p>
    <w:p w14:paraId="2CB63CB2" w14:textId="3D56CAF2" w:rsidR="00D247C5" w:rsidRPr="00504E83" w:rsidRDefault="004A7B7E" w:rsidP="00411873">
      <w:pPr>
        <w:pStyle w:val="ListParagraph"/>
        <w:numPr>
          <w:ilvl w:val="0"/>
          <w:numId w:val="100"/>
        </w:numPr>
        <w:spacing w:line="360" w:lineRule="auto"/>
        <w:rPr>
          <w:rFonts w:ascii="Traditional Arabic" w:hAnsi="Traditional Arabic" w:cs="Traditional Arabic"/>
        </w:rPr>
      </w:pPr>
      <w:r w:rsidRPr="00504E83">
        <w:rPr>
          <w:rFonts w:ascii="Traditional Arabic" w:hAnsi="Traditional Arabic" w:cs="Traditional Arabic"/>
          <w:rtl/>
        </w:rPr>
        <w:t>الشراكات والاستشارات</w:t>
      </w:r>
    </w:p>
    <w:p w14:paraId="0E4B5992" w14:textId="0132D98B" w:rsidR="00AB4DA5" w:rsidRPr="00504E83" w:rsidRDefault="00AB4DA5" w:rsidP="00AB4DA5">
      <w:pPr>
        <w:spacing w:line="360" w:lineRule="auto"/>
        <w:rPr>
          <w:rFonts w:ascii="Traditional Arabic" w:hAnsi="Traditional Arabic" w:cs="Traditional Arabic"/>
          <w:rtl/>
        </w:rPr>
      </w:pPr>
      <w:r w:rsidRPr="00504E83">
        <w:rPr>
          <w:rFonts w:ascii="Traditional Arabic" w:hAnsi="Traditional Arabic" w:cs="Traditional Arabic"/>
          <w:rtl/>
        </w:rPr>
        <w:t>وتجدر الإشارة إلى أن بُعد "الاستثمار في التكنولوجيا" قد تم تضمينه ضمن أبعاد المتغير المستقل (استخدام أدوات الذكاء الاصطناعي)، حيث يُمثل عاملًا داعمًا لتبني هذه الأدوات وتفعيلها داخل بيئة العمل، وليس كمتغير مستقل منفصل، وذلك لضمان الاتساق بين الإطار النظري والتحليل الإحصائي المعتمد في الدراسة، وتجنب أي تضارب في تفسير نتائجها.</w:t>
      </w:r>
    </w:p>
    <w:p w14:paraId="76EC2358" w14:textId="77777777" w:rsidR="004A7B7E" w:rsidRPr="00504E83" w:rsidRDefault="004A7B7E" w:rsidP="002A5344">
      <w:pPr>
        <w:spacing w:line="360" w:lineRule="auto"/>
        <w:rPr>
          <w:rFonts w:ascii="Traditional Arabic" w:hAnsi="Traditional Arabic" w:cs="Traditional Arabic"/>
          <w:rtl/>
        </w:rPr>
      </w:pPr>
    </w:p>
    <w:p w14:paraId="28AA9818" w14:textId="77777777" w:rsidR="004A7B7E" w:rsidRPr="00504E83" w:rsidRDefault="004A7B7E" w:rsidP="002A5344">
      <w:pPr>
        <w:spacing w:line="360" w:lineRule="auto"/>
        <w:rPr>
          <w:rFonts w:ascii="Traditional Arabic" w:hAnsi="Traditional Arabic" w:cs="Traditional Arabic"/>
          <w:rtl/>
        </w:rPr>
      </w:pPr>
    </w:p>
    <w:p w14:paraId="1D83769A" w14:textId="77777777" w:rsidR="004A7B7E" w:rsidRPr="00504E83" w:rsidRDefault="004A7B7E" w:rsidP="002A5344">
      <w:pPr>
        <w:spacing w:line="360" w:lineRule="auto"/>
        <w:rPr>
          <w:rFonts w:ascii="Traditional Arabic" w:hAnsi="Traditional Arabic" w:cs="Traditional Arabic"/>
          <w:rtl/>
        </w:rPr>
      </w:pPr>
    </w:p>
    <w:p w14:paraId="3C33E1A6" w14:textId="77777777" w:rsidR="00AB4DA5" w:rsidRPr="00504E83" w:rsidRDefault="00AB4DA5" w:rsidP="002A5344">
      <w:pPr>
        <w:spacing w:line="360" w:lineRule="auto"/>
        <w:rPr>
          <w:rFonts w:ascii="Traditional Arabic" w:hAnsi="Traditional Arabic" w:cs="Traditional Arabic"/>
          <w:rtl/>
        </w:rPr>
      </w:pPr>
    </w:p>
    <w:p w14:paraId="03CE0603" w14:textId="77777777" w:rsidR="00AB4DA5" w:rsidRPr="00504E83" w:rsidRDefault="00AB4DA5" w:rsidP="002A5344">
      <w:pPr>
        <w:spacing w:line="360" w:lineRule="auto"/>
        <w:rPr>
          <w:rFonts w:ascii="Traditional Arabic" w:hAnsi="Traditional Arabic" w:cs="Traditional Arabic"/>
          <w:rtl/>
        </w:rPr>
      </w:pPr>
    </w:p>
    <w:p w14:paraId="4CF68017" w14:textId="77777777" w:rsidR="004A7B7E" w:rsidRPr="00504E83" w:rsidRDefault="004A7B7E" w:rsidP="002A5344">
      <w:pPr>
        <w:spacing w:line="360" w:lineRule="auto"/>
        <w:rPr>
          <w:rFonts w:ascii="Traditional Arabic" w:hAnsi="Traditional Arabic" w:cs="Traditional Arabic"/>
          <w:rtl/>
        </w:rPr>
      </w:pPr>
    </w:p>
    <w:p w14:paraId="5AA8D7DB" w14:textId="2E1F03B7" w:rsidR="00420E52" w:rsidRPr="00504E83" w:rsidRDefault="00420E52" w:rsidP="002A5344">
      <w:pPr>
        <w:pStyle w:val="Heading3"/>
        <w:rPr>
          <w:rFonts w:ascii="Traditional Arabic" w:hAnsi="Traditional Arabic" w:cs="Traditional Arabic"/>
          <w:b/>
          <w:bCs/>
          <w:color w:val="auto"/>
          <w:sz w:val="28"/>
          <w:szCs w:val="28"/>
          <w:rtl/>
        </w:rPr>
      </w:pPr>
      <w:bookmarkStart w:id="17" w:name="_Toc223394367"/>
      <w:r w:rsidRPr="00504E83">
        <w:rPr>
          <w:rFonts w:ascii="Traditional Arabic" w:hAnsi="Traditional Arabic" w:cs="Traditional Arabic"/>
          <w:b/>
          <w:bCs/>
          <w:color w:val="auto"/>
          <w:sz w:val="28"/>
          <w:szCs w:val="28"/>
          <w:rtl/>
        </w:rPr>
        <w:t>ثانيًا: ا</w:t>
      </w:r>
      <w:bookmarkEnd w:id="17"/>
      <w:r w:rsidR="00DF67C9" w:rsidRPr="00504E83">
        <w:rPr>
          <w:rFonts w:ascii="Traditional Arabic" w:hAnsi="Traditional Arabic" w:cs="Traditional Arabic"/>
          <w:b/>
          <w:bCs/>
          <w:color w:val="auto"/>
          <w:sz w:val="28"/>
          <w:szCs w:val="28"/>
          <w:rtl/>
        </w:rPr>
        <w:t xml:space="preserve">بعاد المتغير التابع </w:t>
      </w:r>
      <w:proofErr w:type="gramStart"/>
      <w:r w:rsidR="00DF67C9" w:rsidRPr="00504E83">
        <w:rPr>
          <w:rFonts w:ascii="Traditional Arabic" w:hAnsi="Traditional Arabic" w:cs="Traditional Arabic"/>
          <w:b/>
          <w:bCs/>
          <w:color w:val="auto"/>
          <w:sz w:val="28"/>
          <w:szCs w:val="28"/>
          <w:rtl/>
        </w:rPr>
        <w:t>( كفاءة</w:t>
      </w:r>
      <w:proofErr w:type="gramEnd"/>
      <w:r w:rsidR="00DF67C9" w:rsidRPr="00504E83">
        <w:rPr>
          <w:rFonts w:ascii="Traditional Arabic" w:hAnsi="Traditional Arabic" w:cs="Traditional Arabic"/>
          <w:b/>
          <w:bCs/>
          <w:color w:val="auto"/>
          <w:sz w:val="28"/>
          <w:szCs w:val="28"/>
          <w:rtl/>
        </w:rPr>
        <w:t xml:space="preserve"> إدارة </w:t>
      </w:r>
      <w:proofErr w:type="gramStart"/>
      <w:r w:rsidR="00DF67C9" w:rsidRPr="00504E83">
        <w:rPr>
          <w:rFonts w:ascii="Traditional Arabic" w:hAnsi="Traditional Arabic" w:cs="Traditional Arabic"/>
          <w:b/>
          <w:bCs/>
          <w:color w:val="auto"/>
          <w:sz w:val="28"/>
          <w:szCs w:val="28"/>
          <w:rtl/>
        </w:rPr>
        <w:t>المشاريع )</w:t>
      </w:r>
      <w:proofErr w:type="gramEnd"/>
    </w:p>
    <w:p w14:paraId="78C5B484" w14:textId="77777777" w:rsidR="009D620F" w:rsidRPr="00504E83" w:rsidRDefault="009D620F" w:rsidP="009D620F">
      <w:pPr>
        <w:rPr>
          <w:rFonts w:ascii="Traditional Arabic" w:hAnsi="Traditional Arabic" w:cs="Traditional Arabic"/>
          <w:rtl/>
        </w:rPr>
      </w:pPr>
    </w:p>
    <w:p w14:paraId="630F3D5E" w14:textId="76DE5A2B" w:rsidR="00DB4783" w:rsidRPr="00504E83" w:rsidRDefault="00DB4783" w:rsidP="00DF67C9">
      <w:pPr>
        <w:spacing w:line="360" w:lineRule="auto"/>
        <w:rPr>
          <w:rFonts w:ascii="Traditional Arabic" w:hAnsi="Traditional Arabic" w:cs="Traditional Arabic"/>
          <w:rtl/>
        </w:rPr>
      </w:pPr>
      <w:r w:rsidRPr="00504E83">
        <w:rPr>
          <w:rFonts w:ascii="Traditional Arabic" w:hAnsi="Traditional Arabic" w:cs="Traditional Arabic"/>
          <w:rtl/>
        </w:rPr>
        <w:t>1- كفاءة وفعالية عملية صنع القرار</w:t>
      </w:r>
    </w:p>
    <w:p w14:paraId="7F443EC2" w14:textId="4B3629E4" w:rsidR="00DB4783" w:rsidRPr="00504E83" w:rsidRDefault="00DB4783" w:rsidP="00DF67C9">
      <w:pPr>
        <w:spacing w:line="360" w:lineRule="auto"/>
        <w:rPr>
          <w:rFonts w:ascii="Traditional Arabic" w:hAnsi="Traditional Arabic" w:cs="Traditional Arabic"/>
          <w:rtl/>
        </w:rPr>
      </w:pPr>
      <w:r w:rsidRPr="00504E83">
        <w:rPr>
          <w:rFonts w:ascii="Traditional Arabic" w:hAnsi="Traditional Arabic" w:cs="Traditional Arabic"/>
          <w:rtl/>
        </w:rPr>
        <w:t>تشير إلى مدى قدرة أدوات الذكاء الاصطناعي على تحسين جودة وسرعة اتخاذ القرار في إدارة المشاريع، من خلال تحليل البيانات وتقليل الأخطاء البشرية (</w:t>
      </w:r>
      <w:r w:rsidRPr="00504E83">
        <w:rPr>
          <w:rFonts w:ascii="Traditional Arabic" w:hAnsi="Traditional Arabic" w:cs="Traditional Arabic"/>
        </w:rPr>
        <w:t>Maphosa, 2022</w:t>
      </w:r>
      <w:r w:rsidRPr="00504E83">
        <w:rPr>
          <w:rFonts w:ascii="Traditional Arabic" w:hAnsi="Traditional Arabic" w:cs="Traditional Arabic"/>
          <w:rtl/>
        </w:rPr>
        <w:t>).</w:t>
      </w:r>
    </w:p>
    <w:p w14:paraId="78288CE9" w14:textId="77777777" w:rsidR="00DB4783" w:rsidRPr="00504E83" w:rsidRDefault="00DB4783" w:rsidP="00DF67C9">
      <w:pPr>
        <w:pStyle w:val="ListParagraph"/>
        <w:numPr>
          <w:ilvl w:val="0"/>
          <w:numId w:val="103"/>
        </w:numPr>
        <w:spacing w:line="360" w:lineRule="auto"/>
        <w:rPr>
          <w:rFonts w:ascii="Traditional Arabic" w:hAnsi="Traditional Arabic" w:cs="Traditional Arabic"/>
          <w:rtl/>
        </w:rPr>
      </w:pPr>
      <w:r w:rsidRPr="00504E83">
        <w:rPr>
          <w:rFonts w:ascii="Traditional Arabic" w:hAnsi="Traditional Arabic" w:cs="Traditional Arabic"/>
          <w:rtl/>
        </w:rPr>
        <w:t>دقة البيانات المستخدمة في اتخاذ القرار</w:t>
      </w:r>
    </w:p>
    <w:p w14:paraId="46B2D156" w14:textId="77777777" w:rsidR="00DB4783" w:rsidRPr="00504E83" w:rsidRDefault="00DB4783" w:rsidP="00DF67C9">
      <w:pPr>
        <w:pStyle w:val="ListParagraph"/>
        <w:numPr>
          <w:ilvl w:val="0"/>
          <w:numId w:val="103"/>
        </w:numPr>
        <w:spacing w:line="360" w:lineRule="auto"/>
        <w:rPr>
          <w:rFonts w:ascii="Traditional Arabic" w:hAnsi="Traditional Arabic" w:cs="Traditional Arabic"/>
          <w:rtl/>
        </w:rPr>
      </w:pPr>
      <w:r w:rsidRPr="00504E83">
        <w:rPr>
          <w:rFonts w:ascii="Traditional Arabic" w:hAnsi="Traditional Arabic" w:cs="Traditional Arabic"/>
          <w:rtl/>
        </w:rPr>
        <w:t>سرعة اتخاذ القرار</w:t>
      </w:r>
    </w:p>
    <w:p w14:paraId="5515B279" w14:textId="77777777" w:rsidR="00DB4783" w:rsidRPr="00504E83" w:rsidRDefault="00DB4783" w:rsidP="00DF67C9">
      <w:pPr>
        <w:pStyle w:val="ListParagraph"/>
        <w:numPr>
          <w:ilvl w:val="0"/>
          <w:numId w:val="103"/>
        </w:numPr>
        <w:spacing w:line="360" w:lineRule="auto"/>
        <w:rPr>
          <w:rFonts w:ascii="Traditional Arabic" w:hAnsi="Traditional Arabic" w:cs="Traditional Arabic"/>
          <w:rtl/>
        </w:rPr>
      </w:pPr>
      <w:r w:rsidRPr="00504E83">
        <w:rPr>
          <w:rFonts w:ascii="Traditional Arabic" w:hAnsi="Traditional Arabic" w:cs="Traditional Arabic"/>
          <w:rtl/>
        </w:rPr>
        <w:t>رضا أصحاب المصلحة</w:t>
      </w:r>
    </w:p>
    <w:p w14:paraId="2FE1EC1E" w14:textId="05B2D357" w:rsidR="00DB4783" w:rsidRPr="00504E83" w:rsidRDefault="00DB4783" w:rsidP="00DF67C9">
      <w:pPr>
        <w:spacing w:line="360" w:lineRule="auto"/>
        <w:rPr>
          <w:rFonts w:ascii="Traditional Arabic" w:hAnsi="Traditional Arabic" w:cs="Traditional Arabic"/>
          <w:rtl/>
        </w:rPr>
      </w:pPr>
      <w:r w:rsidRPr="00504E83">
        <w:rPr>
          <w:rFonts w:ascii="Traditional Arabic" w:hAnsi="Traditional Arabic" w:cs="Traditional Arabic"/>
          <w:rtl/>
        </w:rPr>
        <w:t>2- جودة وسلامة البيانات</w:t>
      </w:r>
    </w:p>
    <w:p w14:paraId="79F0D62B" w14:textId="38626F2C" w:rsidR="00DB4783" w:rsidRPr="00504E83" w:rsidRDefault="00DB4783" w:rsidP="00DF67C9">
      <w:pPr>
        <w:spacing w:line="360" w:lineRule="auto"/>
        <w:rPr>
          <w:rFonts w:ascii="Traditional Arabic" w:hAnsi="Traditional Arabic" w:cs="Traditional Arabic"/>
          <w:rtl/>
        </w:rPr>
      </w:pPr>
      <w:r w:rsidRPr="00504E83">
        <w:rPr>
          <w:rFonts w:ascii="Traditional Arabic" w:hAnsi="Traditional Arabic" w:cs="Traditional Arabic"/>
          <w:rtl/>
        </w:rPr>
        <w:t>تعكس مدى دقة وموثوقية البيانات المستخدمة في إدارة المشاريع، بالإضافة إلى مستوى حمايتها وأمنها، لما لذلك من أثر مباشر على جودة القرارات ونجاح المشاريع (</w:t>
      </w:r>
      <w:proofErr w:type="spellStart"/>
      <w:r w:rsidRPr="00504E83">
        <w:rPr>
          <w:rFonts w:ascii="Traditional Arabic" w:hAnsi="Traditional Arabic" w:cs="Traditional Arabic"/>
        </w:rPr>
        <w:t>Belharet</w:t>
      </w:r>
      <w:proofErr w:type="spellEnd"/>
      <w:r w:rsidRPr="00504E83">
        <w:rPr>
          <w:rFonts w:ascii="Traditional Arabic" w:hAnsi="Traditional Arabic" w:cs="Traditional Arabic"/>
        </w:rPr>
        <w:t>, 2020</w:t>
      </w:r>
      <w:r w:rsidRPr="00504E83">
        <w:rPr>
          <w:rFonts w:ascii="Traditional Arabic" w:hAnsi="Traditional Arabic" w:cs="Traditional Arabic"/>
          <w:rtl/>
        </w:rPr>
        <w:t>).</w:t>
      </w:r>
    </w:p>
    <w:p w14:paraId="27551BF8" w14:textId="77777777" w:rsidR="00DB4783" w:rsidRPr="00504E83" w:rsidRDefault="00DB4783" w:rsidP="00DF67C9">
      <w:pPr>
        <w:pStyle w:val="ListParagraph"/>
        <w:numPr>
          <w:ilvl w:val="0"/>
          <w:numId w:val="104"/>
        </w:numPr>
        <w:spacing w:line="360" w:lineRule="auto"/>
        <w:rPr>
          <w:rFonts w:ascii="Traditional Arabic" w:hAnsi="Traditional Arabic" w:cs="Traditional Arabic"/>
          <w:rtl/>
        </w:rPr>
      </w:pPr>
      <w:r w:rsidRPr="00504E83">
        <w:rPr>
          <w:rFonts w:ascii="Traditional Arabic" w:hAnsi="Traditional Arabic" w:cs="Traditional Arabic"/>
          <w:rtl/>
        </w:rPr>
        <w:t>دقة البيانات وموثوقيتها</w:t>
      </w:r>
    </w:p>
    <w:p w14:paraId="071EC5C0" w14:textId="77777777" w:rsidR="00DB4783" w:rsidRPr="00504E83" w:rsidRDefault="00DB4783" w:rsidP="00DF67C9">
      <w:pPr>
        <w:pStyle w:val="ListParagraph"/>
        <w:numPr>
          <w:ilvl w:val="0"/>
          <w:numId w:val="104"/>
        </w:numPr>
        <w:spacing w:line="360" w:lineRule="auto"/>
        <w:rPr>
          <w:rFonts w:ascii="Traditional Arabic" w:hAnsi="Traditional Arabic" w:cs="Traditional Arabic"/>
          <w:rtl/>
        </w:rPr>
      </w:pPr>
      <w:r w:rsidRPr="00504E83">
        <w:rPr>
          <w:rFonts w:ascii="Traditional Arabic" w:hAnsi="Traditional Arabic" w:cs="Traditional Arabic"/>
          <w:rtl/>
        </w:rPr>
        <w:t>أمن المعلومات</w:t>
      </w:r>
    </w:p>
    <w:p w14:paraId="42950342" w14:textId="77777777" w:rsidR="00DB4783" w:rsidRPr="00504E83" w:rsidRDefault="00DB4783" w:rsidP="00DF67C9">
      <w:pPr>
        <w:pStyle w:val="ListParagraph"/>
        <w:numPr>
          <w:ilvl w:val="0"/>
          <w:numId w:val="104"/>
        </w:numPr>
        <w:spacing w:line="360" w:lineRule="auto"/>
        <w:rPr>
          <w:rFonts w:ascii="Traditional Arabic" w:hAnsi="Traditional Arabic" w:cs="Traditional Arabic"/>
          <w:rtl/>
        </w:rPr>
      </w:pPr>
      <w:r w:rsidRPr="00504E83">
        <w:rPr>
          <w:rFonts w:ascii="Traditional Arabic" w:hAnsi="Traditional Arabic" w:cs="Traditional Arabic"/>
          <w:rtl/>
        </w:rPr>
        <w:t>الامتثال لمعايير الخصوصية</w:t>
      </w:r>
    </w:p>
    <w:p w14:paraId="5917EE94" w14:textId="01A45B33" w:rsidR="00DB4783" w:rsidRPr="00504E83" w:rsidRDefault="00DB4783" w:rsidP="00DF67C9">
      <w:pPr>
        <w:spacing w:line="360" w:lineRule="auto"/>
        <w:rPr>
          <w:rFonts w:ascii="Traditional Arabic" w:hAnsi="Traditional Arabic" w:cs="Traditional Arabic"/>
          <w:rtl/>
        </w:rPr>
      </w:pPr>
      <w:r w:rsidRPr="00504E83">
        <w:rPr>
          <w:rFonts w:ascii="Traditional Arabic" w:hAnsi="Traditional Arabic" w:cs="Traditional Arabic"/>
          <w:rtl/>
        </w:rPr>
        <w:t>3- تسليم المشروع وتنفيذه</w:t>
      </w:r>
    </w:p>
    <w:p w14:paraId="5EF0C0BB" w14:textId="01500FA3" w:rsidR="00DB4783" w:rsidRPr="00504E83" w:rsidRDefault="00DB4783" w:rsidP="00DB4783">
      <w:pPr>
        <w:spacing w:line="360" w:lineRule="auto"/>
        <w:rPr>
          <w:rFonts w:ascii="Traditional Arabic" w:hAnsi="Traditional Arabic" w:cs="Traditional Arabic"/>
          <w:rtl/>
        </w:rPr>
      </w:pPr>
      <w:r w:rsidRPr="00504E83">
        <w:rPr>
          <w:rFonts w:ascii="Traditional Arabic" w:hAnsi="Traditional Arabic" w:cs="Traditional Arabic"/>
          <w:rtl/>
        </w:rPr>
        <w:t>يرتبط هذا البعد بكفاءة إنجاز المشاريع من حيث الالتزام بالوقت والجودة، ومدى مساهمة أدوات الذكاء الاصطناعي في تحسين الإنتاجية وتسريع التنفيذ (</w:t>
      </w:r>
      <w:r w:rsidRPr="00504E83">
        <w:rPr>
          <w:rFonts w:ascii="Traditional Arabic" w:hAnsi="Traditional Arabic" w:cs="Traditional Arabic"/>
        </w:rPr>
        <w:t>Krishnan, 2023</w:t>
      </w:r>
      <w:r w:rsidRPr="00504E83">
        <w:rPr>
          <w:rFonts w:ascii="Traditional Arabic" w:hAnsi="Traditional Arabic" w:cs="Traditional Arabic"/>
          <w:rtl/>
        </w:rPr>
        <w:t>).</w:t>
      </w:r>
    </w:p>
    <w:p w14:paraId="551EB666" w14:textId="77777777" w:rsidR="00DB4783" w:rsidRPr="00504E83" w:rsidRDefault="00DB4783" w:rsidP="00DF67C9">
      <w:pPr>
        <w:pStyle w:val="ListParagraph"/>
        <w:numPr>
          <w:ilvl w:val="0"/>
          <w:numId w:val="105"/>
        </w:numPr>
        <w:spacing w:line="360" w:lineRule="auto"/>
        <w:rPr>
          <w:rFonts w:ascii="Traditional Arabic" w:hAnsi="Traditional Arabic" w:cs="Traditional Arabic"/>
          <w:rtl/>
        </w:rPr>
      </w:pPr>
      <w:r w:rsidRPr="00504E83">
        <w:rPr>
          <w:rFonts w:ascii="Traditional Arabic" w:hAnsi="Traditional Arabic" w:cs="Traditional Arabic"/>
          <w:rtl/>
        </w:rPr>
        <w:t>تقليل التأخيرات الزمنية</w:t>
      </w:r>
    </w:p>
    <w:p w14:paraId="1648598C" w14:textId="77777777" w:rsidR="00DB4783" w:rsidRPr="00504E83" w:rsidRDefault="00DB4783" w:rsidP="00DF67C9">
      <w:pPr>
        <w:pStyle w:val="ListParagraph"/>
        <w:numPr>
          <w:ilvl w:val="0"/>
          <w:numId w:val="105"/>
        </w:numPr>
        <w:spacing w:line="360" w:lineRule="auto"/>
        <w:rPr>
          <w:rFonts w:ascii="Traditional Arabic" w:hAnsi="Traditional Arabic" w:cs="Traditional Arabic"/>
          <w:rtl/>
        </w:rPr>
      </w:pPr>
      <w:r w:rsidRPr="00504E83">
        <w:rPr>
          <w:rFonts w:ascii="Traditional Arabic" w:hAnsi="Traditional Arabic" w:cs="Traditional Arabic"/>
          <w:rtl/>
        </w:rPr>
        <w:t>تحسين جودة المخرجات</w:t>
      </w:r>
    </w:p>
    <w:p w14:paraId="24A9E06C" w14:textId="70A01850" w:rsidR="00E4535C" w:rsidRPr="00504E83" w:rsidRDefault="00DB4783" w:rsidP="00DF67C9">
      <w:pPr>
        <w:pStyle w:val="ListParagraph"/>
        <w:numPr>
          <w:ilvl w:val="0"/>
          <w:numId w:val="105"/>
        </w:numPr>
        <w:spacing w:line="360" w:lineRule="auto"/>
        <w:rPr>
          <w:rFonts w:ascii="Traditional Arabic" w:hAnsi="Traditional Arabic" w:cs="Traditional Arabic"/>
          <w:rtl/>
        </w:rPr>
      </w:pPr>
      <w:r w:rsidRPr="00504E83">
        <w:rPr>
          <w:rFonts w:ascii="Traditional Arabic" w:hAnsi="Traditional Arabic" w:cs="Traditional Arabic"/>
          <w:rtl/>
        </w:rPr>
        <w:t>زيادة رضا المستفيدين</w:t>
      </w:r>
    </w:p>
    <w:p w14:paraId="1DF46B09" w14:textId="77777777" w:rsidR="00DB4783" w:rsidRPr="00504E83" w:rsidRDefault="00DB4783" w:rsidP="00E4535C">
      <w:pPr>
        <w:spacing w:line="360" w:lineRule="auto"/>
        <w:rPr>
          <w:rFonts w:ascii="Traditional Arabic" w:hAnsi="Traditional Arabic" w:cs="Traditional Arabic"/>
        </w:rPr>
      </w:pPr>
    </w:p>
    <w:p w14:paraId="260EC9D9" w14:textId="3C3BCBAA" w:rsidR="00420E52" w:rsidRPr="00504E83" w:rsidRDefault="00420E52" w:rsidP="002A5344">
      <w:pPr>
        <w:pStyle w:val="Heading3"/>
        <w:rPr>
          <w:rFonts w:ascii="Traditional Arabic" w:hAnsi="Traditional Arabic" w:cs="Traditional Arabic"/>
          <w:b/>
          <w:bCs/>
          <w:color w:val="auto"/>
          <w:sz w:val="28"/>
          <w:szCs w:val="28"/>
        </w:rPr>
      </w:pPr>
      <w:bookmarkStart w:id="18" w:name="_Toc223394368"/>
      <w:r w:rsidRPr="00504E83">
        <w:rPr>
          <w:rFonts w:ascii="Traditional Arabic" w:hAnsi="Traditional Arabic" w:cs="Traditional Arabic"/>
          <w:b/>
          <w:bCs/>
          <w:color w:val="auto"/>
          <w:sz w:val="28"/>
          <w:szCs w:val="28"/>
          <w:rtl/>
        </w:rPr>
        <w:t>ثالثا: العلاقة بين المتغيرات المستقلة والتابعة</w:t>
      </w:r>
      <w:bookmarkEnd w:id="18"/>
    </w:p>
    <w:p w14:paraId="4A4C6986" w14:textId="5C96A38A" w:rsidR="009D620F" w:rsidRPr="00504E83" w:rsidRDefault="009D620F" w:rsidP="009D620F">
      <w:pPr>
        <w:rPr>
          <w:rFonts w:ascii="Traditional Arabic" w:hAnsi="Traditional Arabic" w:cs="Traditional Arabic"/>
          <w:rtl/>
        </w:rPr>
      </w:pPr>
      <w:r w:rsidRPr="00504E83">
        <w:rPr>
          <w:rFonts w:ascii="Traditional Arabic" w:hAnsi="Traditional Arabic" w:cs="Traditional Arabic"/>
          <w:rtl/>
        </w:rPr>
        <w:t>تشير الدراسات إلى وجود تأثير واضح لأدوات الذكاء الاصطناعي على كفاءة إدارة المشاريع، حيث أكدت دراسة (</w:t>
      </w:r>
      <w:proofErr w:type="spellStart"/>
      <w:r w:rsidRPr="00504E83">
        <w:rPr>
          <w:rFonts w:ascii="Traditional Arabic" w:hAnsi="Traditional Arabic" w:cs="Traditional Arabic"/>
        </w:rPr>
        <w:t>Merdžanovi</w:t>
      </w:r>
      <w:r w:rsidRPr="00504E83">
        <w:rPr>
          <w:rFonts w:ascii="Cambria" w:hAnsi="Cambria" w:cs="Cambria"/>
        </w:rPr>
        <w:t>ć</w:t>
      </w:r>
      <w:proofErr w:type="spellEnd"/>
      <w:r w:rsidRPr="00504E83">
        <w:rPr>
          <w:rFonts w:ascii="Traditional Arabic" w:hAnsi="Traditional Arabic" w:cs="Traditional Arabic"/>
        </w:rPr>
        <w:t>, 2022</w:t>
      </w:r>
      <w:r w:rsidRPr="00504E83">
        <w:rPr>
          <w:rFonts w:ascii="Traditional Arabic" w:hAnsi="Traditional Arabic" w:cs="Traditional Arabic"/>
          <w:rtl/>
        </w:rPr>
        <w:t>) أن تطبيق الذكاء الاصطناعي يُحسن من عمليات التخطيط والتنفيذ ويقلل من المشكلات التشغيلية في إدارة المشاريع. كما يتضح أن تضافر وجود البيئة التنظيمية (السياسات) مع الموارد التقنية (الاستثمار) وأدوات الذكاء الاصطناعي يؤدي إلى تعظيم أثر الذكاء الاصطناعي على كفاءة المشروع الكلية.</w:t>
      </w:r>
    </w:p>
    <w:p w14:paraId="70BABDCE" w14:textId="1A0CC63E" w:rsidR="009D620F" w:rsidRPr="00504E83" w:rsidRDefault="009D620F" w:rsidP="009D620F">
      <w:pPr>
        <w:rPr>
          <w:rFonts w:ascii="Traditional Arabic" w:hAnsi="Traditional Arabic" w:cs="Traditional Arabic"/>
          <w:rtl/>
        </w:rPr>
      </w:pPr>
      <w:r w:rsidRPr="00504E83">
        <w:rPr>
          <w:rFonts w:ascii="Traditional Arabic" w:hAnsi="Traditional Arabic" w:cs="Traditional Arabic"/>
          <w:rtl/>
        </w:rPr>
        <w:t>ويجدر بالذكر أن العلاقة بين هذه الأبعاد ليست خطية بسيطة فقط، بل قد توجد تأثيرات تفاعلية، فعلى سبيل المثال قد لا تحقق أدوات الذكاء الاصطناعي أثرها الكامل في حال عدم توفر سياسات تنظيمية داعمة أو استثمارات كافية، مما يبرز أهمية التكامل بين أبعاد المتغير المستقل في تفسير كفاءة إدارة المشاريع.</w:t>
      </w:r>
    </w:p>
    <w:p w14:paraId="77542C14" w14:textId="47106F9D" w:rsidR="004C4C2D" w:rsidRPr="00504E83" w:rsidRDefault="009D620F" w:rsidP="009D620F">
      <w:pPr>
        <w:rPr>
          <w:rFonts w:ascii="Traditional Arabic" w:hAnsi="Traditional Arabic" w:cs="Traditional Arabic"/>
          <w:lang w:val="en-AE"/>
        </w:rPr>
      </w:pPr>
      <w:r w:rsidRPr="00504E83">
        <w:rPr>
          <w:rFonts w:ascii="Traditional Arabic" w:hAnsi="Traditional Arabic" w:cs="Traditional Arabic"/>
          <w:rtl/>
        </w:rPr>
        <w:t>وسيسهم التحليل الإحصائي في الفصول اللاحقة في تحديد حجم تأثير كل بُعد على حدة، وكذلك فهم ما إذا كانت هناك تأثيرات مشتركة (تفاعلات) تعزز من كفاءة إدارة المشاريع.</w:t>
      </w:r>
    </w:p>
    <w:p w14:paraId="28E204AE" w14:textId="77777777" w:rsidR="00E923C1" w:rsidRPr="00504E83" w:rsidRDefault="00E923C1" w:rsidP="002A5344">
      <w:pPr>
        <w:rPr>
          <w:rFonts w:ascii="Traditional Arabic" w:hAnsi="Traditional Arabic" w:cs="Traditional Arabic"/>
          <w:rtl/>
        </w:rPr>
      </w:pPr>
    </w:p>
    <w:p w14:paraId="47DEBB61" w14:textId="77777777" w:rsidR="00E923C1" w:rsidRPr="00504E83" w:rsidRDefault="00E923C1" w:rsidP="002A5344">
      <w:pPr>
        <w:rPr>
          <w:rFonts w:ascii="Traditional Arabic" w:hAnsi="Traditional Arabic" w:cs="Traditional Arabic"/>
          <w:rtl/>
        </w:rPr>
      </w:pPr>
    </w:p>
    <w:p w14:paraId="65BBF0EC" w14:textId="77777777" w:rsidR="00E923C1" w:rsidRPr="00504E83" w:rsidRDefault="00E923C1" w:rsidP="002A5344">
      <w:pPr>
        <w:rPr>
          <w:rFonts w:ascii="Traditional Arabic" w:hAnsi="Traditional Arabic" w:cs="Traditional Arabic"/>
          <w:rtl/>
        </w:rPr>
      </w:pPr>
    </w:p>
    <w:p w14:paraId="56003385" w14:textId="77777777" w:rsidR="00E923C1" w:rsidRPr="00504E83" w:rsidRDefault="00E923C1" w:rsidP="002A5344">
      <w:pPr>
        <w:rPr>
          <w:rFonts w:ascii="Traditional Arabic" w:hAnsi="Traditional Arabic" w:cs="Traditional Arabic"/>
          <w:rtl/>
        </w:rPr>
      </w:pPr>
    </w:p>
    <w:p w14:paraId="1133C91D" w14:textId="0AB7192F" w:rsidR="00E923C1" w:rsidRPr="00504E83" w:rsidRDefault="00E923C1" w:rsidP="002A5344">
      <w:pPr>
        <w:rPr>
          <w:rFonts w:ascii="Traditional Arabic" w:hAnsi="Traditional Arabic" w:cs="Traditional Arabic"/>
          <w:rtl/>
        </w:rPr>
        <w:sectPr w:rsidR="00E923C1" w:rsidRPr="00504E83" w:rsidSect="00782CAB">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60"/>
        </w:sectPr>
      </w:pPr>
    </w:p>
    <w:p w14:paraId="0CDAC52E" w14:textId="34680ECD" w:rsidR="00420E52" w:rsidRPr="00504E83" w:rsidRDefault="00420E52" w:rsidP="002A5344">
      <w:pPr>
        <w:pStyle w:val="Heading3"/>
        <w:rPr>
          <w:rFonts w:ascii="Traditional Arabic" w:hAnsi="Traditional Arabic" w:cs="Traditional Arabic"/>
          <w:b/>
          <w:bCs/>
          <w:color w:val="auto"/>
          <w:sz w:val="28"/>
          <w:szCs w:val="28"/>
        </w:rPr>
      </w:pPr>
      <w:bookmarkStart w:id="19" w:name="_Toc223394369"/>
      <w:r w:rsidRPr="00504E83">
        <w:rPr>
          <w:rFonts w:ascii="Traditional Arabic" w:hAnsi="Traditional Arabic" w:cs="Traditional Arabic"/>
          <w:b/>
          <w:bCs/>
          <w:color w:val="auto"/>
          <w:sz w:val="28"/>
          <w:szCs w:val="28"/>
          <w:rtl/>
        </w:rPr>
        <w:lastRenderedPageBreak/>
        <w:t>رابعًا: الدراسات السابقة</w:t>
      </w:r>
      <w:r w:rsidR="00D00E5E" w:rsidRPr="00504E83">
        <w:rPr>
          <w:rFonts w:ascii="Traditional Arabic" w:hAnsi="Traditional Arabic" w:cs="Traditional Arabic"/>
          <w:b/>
          <w:bCs/>
          <w:color w:val="auto"/>
          <w:sz w:val="28"/>
          <w:szCs w:val="28"/>
          <w:rtl/>
        </w:rPr>
        <w:t xml:space="preserve"> (مراجعة الأدبيات)</w:t>
      </w:r>
      <w:bookmarkEnd w:id="19"/>
    </w:p>
    <w:tbl>
      <w:tblPr>
        <w:tblStyle w:val="TableGrid"/>
        <w:bidiVisual/>
        <w:tblW w:w="0" w:type="auto"/>
        <w:tblLook w:val="04A0" w:firstRow="1" w:lastRow="0" w:firstColumn="1" w:lastColumn="0" w:noHBand="0" w:noVBand="1"/>
      </w:tblPr>
      <w:tblGrid>
        <w:gridCol w:w="468"/>
        <w:gridCol w:w="1748"/>
        <w:gridCol w:w="766"/>
        <w:gridCol w:w="1468"/>
        <w:gridCol w:w="1540"/>
        <w:gridCol w:w="1366"/>
        <w:gridCol w:w="1071"/>
        <w:gridCol w:w="1618"/>
        <w:gridCol w:w="1786"/>
        <w:gridCol w:w="1878"/>
      </w:tblGrid>
      <w:tr w:rsidR="00806FEC" w:rsidRPr="00504E83" w14:paraId="3A328BD2" w14:textId="77777777" w:rsidTr="007F3B6C">
        <w:trPr>
          <w:cantSplit/>
          <w:trHeight w:val="1134"/>
        </w:trPr>
        <w:tc>
          <w:tcPr>
            <w:tcW w:w="0" w:type="auto"/>
            <w:vAlign w:val="center"/>
            <w:hideMark/>
          </w:tcPr>
          <w:p w14:paraId="4DACB991"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رقم</w:t>
            </w:r>
          </w:p>
        </w:tc>
        <w:tc>
          <w:tcPr>
            <w:tcW w:w="0" w:type="auto"/>
            <w:vAlign w:val="center"/>
            <w:hideMark/>
          </w:tcPr>
          <w:p w14:paraId="7657DA39"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الباحث</w:t>
            </w:r>
          </w:p>
        </w:tc>
        <w:tc>
          <w:tcPr>
            <w:tcW w:w="0" w:type="auto"/>
            <w:vAlign w:val="center"/>
            <w:hideMark/>
          </w:tcPr>
          <w:p w14:paraId="235BB8CA"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السنة</w:t>
            </w:r>
          </w:p>
        </w:tc>
        <w:tc>
          <w:tcPr>
            <w:tcW w:w="0" w:type="auto"/>
            <w:vAlign w:val="center"/>
            <w:hideMark/>
          </w:tcPr>
          <w:p w14:paraId="10CCEF6F"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عنوان الدراسة</w:t>
            </w:r>
          </w:p>
        </w:tc>
        <w:tc>
          <w:tcPr>
            <w:tcW w:w="0" w:type="auto"/>
            <w:vAlign w:val="center"/>
            <w:hideMark/>
          </w:tcPr>
          <w:p w14:paraId="210A24D5"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الهدف</w:t>
            </w:r>
          </w:p>
        </w:tc>
        <w:tc>
          <w:tcPr>
            <w:tcW w:w="0" w:type="auto"/>
            <w:vAlign w:val="center"/>
            <w:hideMark/>
          </w:tcPr>
          <w:p w14:paraId="1D33B900"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المنهجية</w:t>
            </w:r>
          </w:p>
        </w:tc>
        <w:tc>
          <w:tcPr>
            <w:tcW w:w="0" w:type="auto"/>
            <w:vAlign w:val="center"/>
            <w:hideMark/>
          </w:tcPr>
          <w:p w14:paraId="644D02A0"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حجم العينة</w:t>
            </w:r>
          </w:p>
        </w:tc>
        <w:tc>
          <w:tcPr>
            <w:tcW w:w="0" w:type="auto"/>
            <w:vAlign w:val="center"/>
            <w:hideMark/>
          </w:tcPr>
          <w:p w14:paraId="796A94DB"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الفرضيات</w:t>
            </w:r>
          </w:p>
        </w:tc>
        <w:tc>
          <w:tcPr>
            <w:tcW w:w="0" w:type="auto"/>
            <w:vAlign w:val="center"/>
            <w:hideMark/>
          </w:tcPr>
          <w:p w14:paraId="08DD8282"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النتائج</w:t>
            </w:r>
          </w:p>
        </w:tc>
        <w:tc>
          <w:tcPr>
            <w:tcW w:w="0" w:type="auto"/>
            <w:vAlign w:val="center"/>
            <w:hideMark/>
          </w:tcPr>
          <w:p w14:paraId="34E46CE6" w14:textId="77777777" w:rsidR="00F058F9" w:rsidRPr="00504E83" w:rsidRDefault="00F058F9" w:rsidP="002A5344">
            <w:pPr>
              <w:spacing w:after="120"/>
              <w:jc w:val="center"/>
              <w:rPr>
                <w:rFonts w:ascii="Traditional Arabic" w:hAnsi="Traditional Arabic" w:cs="Traditional Arabic"/>
                <w:b/>
                <w:bCs/>
              </w:rPr>
            </w:pPr>
            <w:r w:rsidRPr="00504E83">
              <w:rPr>
                <w:rFonts w:ascii="Traditional Arabic" w:hAnsi="Traditional Arabic" w:cs="Traditional Arabic"/>
                <w:b/>
                <w:bCs/>
                <w:rtl/>
              </w:rPr>
              <w:t>التوصيات</w:t>
            </w:r>
          </w:p>
        </w:tc>
      </w:tr>
      <w:tr w:rsidR="00806FEC" w:rsidRPr="00504E83" w14:paraId="66A80698" w14:textId="77777777" w:rsidTr="007F3B6C">
        <w:trPr>
          <w:cantSplit/>
          <w:trHeight w:val="1134"/>
        </w:trPr>
        <w:tc>
          <w:tcPr>
            <w:tcW w:w="0" w:type="auto"/>
            <w:vAlign w:val="center"/>
            <w:hideMark/>
          </w:tcPr>
          <w:p w14:paraId="402AD014"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1</w:t>
            </w:r>
          </w:p>
        </w:tc>
        <w:tc>
          <w:tcPr>
            <w:tcW w:w="0" w:type="auto"/>
            <w:vAlign w:val="center"/>
            <w:hideMark/>
          </w:tcPr>
          <w:p w14:paraId="457D7278" w14:textId="77777777" w:rsidR="00F058F9" w:rsidRPr="00504E83" w:rsidRDefault="00F058F9" w:rsidP="002A5344">
            <w:pPr>
              <w:spacing w:after="120"/>
              <w:jc w:val="center"/>
              <w:rPr>
                <w:rFonts w:ascii="Traditional Arabic" w:hAnsi="Traditional Arabic" w:cs="Traditional Arabic"/>
              </w:rPr>
            </w:pPr>
            <w:proofErr w:type="spellStart"/>
            <w:r w:rsidRPr="00504E83">
              <w:rPr>
                <w:rFonts w:ascii="Traditional Arabic" w:hAnsi="Traditional Arabic" w:cs="Traditional Arabic"/>
                <w:b/>
                <w:bCs/>
              </w:rPr>
              <w:t>Fridgeirsson</w:t>
            </w:r>
            <w:proofErr w:type="spellEnd"/>
          </w:p>
        </w:tc>
        <w:tc>
          <w:tcPr>
            <w:tcW w:w="0" w:type="auto"/>
            <w:vAlign w:val="center"/>
            <w:hideMark/>
          </w:tcPr>
          <w:p w14:paraId="789D5250"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2023</w:t>
            </w:r>
          </w:p>
        </w:tc>
        <w:tc>
          <w:tcPr>
            <w:tcW w:w="0" w:type="auto"/>
            <w:vAlign w:val="center"/>
            <w:hideMark/>
          </w:tcPr>
          <w:p w14:paraId="466BB668"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تأثير الذكاء الاصطناعي على إدارة المشاريع</w:t>
            </w:r>
          </w:p>
        </w:tc>
        <w:tc>
          <w:tcPr>
            <w:tcW w:w="0" w:type="auto"/>
            <w:vAlign w:val="center"/>
            <w:hideMark/>
          </w:tcPr>
          <w:p w14:paraId="2D418AA0"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دراسة العلاقة بين استخدام أدوات الذكاء الاصطناعي وكفاءة المشاريع</w:t>
            </w:r>
          </w:p>
        </w:tc>
        <w:tc>
          <w:tcPr>
            <w:tcW w:w="0" w:type="auto"/>
            <w:vAlign w:val="center"/>
            <w:hideMark/>
          </w:tcPr>
          <w:p w14:paraId="466FE39B"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تحليل كمي باستخدام استبيانات ومقابلات</w:t>
            </w:r>
          </w:p>
        </w:tc>
        <w:tc>
          <w:tcPr>
            <w:tcW w:w="0" w:type="auto"/>
            <w:vAlign w:val="center"/>
            <w:hideMark/>
          </w:tcPr>
          <w:p w14:paraId="4D7B961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 xml:space="preserve">120 </w:t>
            </w:r>
            <w:r w:rsidRPr="00504E83">
              <w:rPr>
                <w:rFonts w:ascii="Traditional Arabic" w:hAnsi="Traditional Arabic" w:cs="Traditional Arabic"/>
                <w:rtl/>
              </w:rPr>
              <w:t>مدير مشروع في قطاع البناء</w:t>
            </w:r>
          </w:p>
        </w:tc>
        <w:tc>
          <w:tcPr>
            <w:tcW w:w="0" w:type="auto"/>
            <w:vAlign w:val="center"/>
            <w:hideMark/>
          </w:tcPr>
          <w:p w14:paraId="1939AF99"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هناك تأثير إيجابي للذكاء الاصطناعي على التخطيط وإدارة الموارد</w:t>
            </w:r>
          </w:p>
        </w:tc>
        <w:tc>
          <w:tcPr>
            <w:tcW w:w="0" w:type="auto"/>
            <w:vAlign w:val="center"/>
            <w:hideMark/>
          </w:tcPr>
          <w:p w14:paraId="55123FBF"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تحسين التخطيط وتقليل المخاطر في المشاريع من خلال الذكاء الاصطناعي</w:t>
            </w:r>
          </w:p>
        </w:tc>
        <w:tc>
          <w:tcPr>
            <w:tcW w:w="0" w:type="auto"/>
            <w:vAlign w:val="center"/>
            <w:hideMark/>
          </w:tcPr>
          <w:p w14:paraId="382460F2"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توصي الدراسة بتوسيع استخدام أنظمة الذكاء الاصطناعي في إدارة المشروعات الكبرى</w:t>
            </w:r>
          </w:p>
        </w:tc>
      </w:tr>
      <w:tr w:rsidR="00806FEC" w:rsidRPr="00504E83" w14:paraId="60552892" w14:textId="77777777" w:rsidTr="007F3B6C">
        <w:trPr>
          <w:cantSplit/>
          <w:trHeight w:val="1134"/>
        </w:trPr>
        <w:tc>
          <w:tcPr>
            <w:tcW w:w="0" w:type="auto"/>
            <w:vAlign w:val="center"/>
            <w:hideMark/>
          </w:tcPr>
          <w:p w14:paraId="5711D78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w:t>
            </w:r>
          </w:p>
        </w:tc>
        <w:tc>
          <w:tcPr>
            <w:tcW w:w="0" w:type="auto"/>
            <w:vAlign w:val="center"/>
            <w:hideMark/>
          </w:tcPr>
          <w:p w14:paraId="62861581"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b/>
                <w:bCs/>
              </w:rPr>
              <w:t>Maphosa</w:t>
            </w:r>
          </w:p>
        </w:tc>
        <w:tc>
          <w:tcPr>
            <w:tcW w:w="0" w:type="auto"/>
            <w:vAlign w:val="center"/>
            <w:hideMark/>
          </w:tcPr>
          <w:p w14:paraId="4CF3F04C"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2022</w:t>
            </w:r>
          </w:p>
        </w:tc>
        <w:tc>
          <w:tcPr>
            <w:tcW w:w="0" w:type="auto"/>
            <w:vAlign w:val="center"/>
            <w:hideMark/>
          </w:tcPr>
          <w:p w14:paraId="455665CE"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أثر الذكاء الاصطناعي على صنع القرار في إدارة المشاريع</w:t>
            </w:r>
          </w:p>
        </w:tc>
        <w:tc>
          <w:tcPr>
            <w:tcW w:w="0" w:type="auto"/>
            <w:vAlign w:val="center"/>
            <w:hideMark/>
          </w:tcPr>
          <w:p w14:paraId="1E8C73A5"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تحليل دور الذكاء الاصطناعي في دعم اتخاذ القرار</w:t>
            </w:r>
          </w:p>
        </w:tc>
        <w:tc>
          <w:tcPr>
            <w:tcW w:w="0" w:type="auto"/>
            <w:vAlign w:val="center"/>
            <w:hideMark/>
          </w:tcPr>
          <w:p w14:paraId="0D3D3253"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دراسة استطلاعية مع تحليل إحصائي</w:t>
            </w:r>
          </w:p>
        </w:tc>
        <w:tc>
          <w:tcPr>
            <w:tcW w:w="0" w:type="auto"/>
            <w:vAlign w:val="center"/>
            <w:hideMark/>
          </w:tcPr>
          <w:p w14:paraId="7FC04229"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 xml:space="preserve">80 </w:t>
            </w:r>
            <w:r w:rsidRPr="00504E83">
              <w:rPr>
                <w:rFonts w:ascii="Traditional Arabic" w:hAnsi="Traditional Arabic" w:cs="Traditional Arabic"/>
                <w:rtl/>
              </w:rPr>
              <w:t>مدير مشروع من قطاعات مختلفة</w:t>
            </w:r>
          </w:p>
        </w:tc>
        <w:tc>
          <w:tcPr>
            <w:tcW w:w="0" w:type="auto"/>
            <w:vAlign w:val="center"/>
            <w:hideMark/>
          </w:tcPr>
          <w:p w14:paraId="0DB71EF3"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الذكاء الاصطناعي يزيد من دقة وسرعة اتخاذ القرارات</w:t>
            </w:r>
          </w:p>
        </w:tc>
        <w:tc>
          <w:tcPr>
            <w:tcW w:w="0" w:type="auto"/>
            <w:vAlign w:val="center"/>
            <w:hideMark/>
          </w:tcPr>
          <w:p w14:paraId="452B141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أظهرت النتائج أن استخدام</w:t>
            </w:r>
            <w:r w:rsidRPr="00504E83">
              <w:rPr>
                <w:rFonts w:ascii="Traditional Arabic" w:hAnsi="Traditional Arabic" w:cs="Traditional Arabic"/>
              </w:rPr>
              <w:t xml:space="preserve"> AI </w:t>
            </w:r>
            <w:r w:rsidRPr="00504E83">
              <w:rPr>
                <w:rFonts w:ascii="Traditional Arabic" w:hAnsi="Traditional Arabic" w:cs="Traditional Arabic"/>
                <w:rtl/>
              </w:rPr>
              <w:t>في صنع القرار يُحسن من دقة البيانات والسرعة في اتخاذ القرارات</w:t>
            </w:r>
          </w:p>
        </w:tc>
        <w:tc>
          <w:tcPr>
            <w:tcW w:w="0" w:type="auto"/>
            <w:vAlign w:val="center"/>
            <w:hideMark/>
          </w:tcPr>
          <w:p w14:paraId="20AE7898"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توصي الدراسة بتكثيف برامج التدريب لاستخدام تقنيات</w:t>
            </w:r>
            <w:r w:rsidRPr="00504E83">
              <w:rPr>
                <w:rFonts w:ascii="Traditional Arabic" w:hAnsi="Traditional Arabic" w:cs="Traditional Arabic"/>
              </w:rPr>
              <w:t xml:space="preserve"> AI </w:t>
            </w:r>
            <w:r w:rsidRPr="00504E83">
              <w:rPr>
                <w:rFonts w:ascii="Traditional Arabic" w:hAnsi="Traditional Arabic" w:cs="Traditional Arabic"/>
                <w:rtl/>
              </w:rPr>
              <w:t>في دعم القرارات الإدارية</w:t>
            </w:r>
          </w:p>
        </w:tc>
      </w:tr>
      <w:tr w:rsidR="00806FEC" w:rsidRPr="00504E83" w14:paraId="33F7795D" w14:textId="77777777" w:rsidTr="007F3B6C">
        <w:trPr>
          <w:cantSplit/>
          <w:trHeight w:val="1134"/>
        </w:trPr>
        <w:tc>
          <w:tcPr>
            <w:tcW w:w="0" w:type="auto"/>
            <w:vAlign w:val="center"/>
            <w:hideMark/>
          </w:tcPr>
          <w:p w14:paraId="3E026293"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3</w:t>
            </w:r>
          </w:p>
        </w:tc>
        <w:tc>
          <w:tcPr>
            <w:tcW w:w="0" w:type="auto"/>
            <w:vAlign w:val="center"/>
            <w:hideMark/>
          </w:tcPr>
          <w:p w14:paraId="7C8C6CB4"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b/>
                <w:bCs/>
              </w:rPr>
              <w:t>Krishnan</w:t>
            </w:r>
          </w:p>
        </w:tc>
        <w:tc>
          <w:tcPr>
            <w:tcW w:w="0" w:type="auto"/>
            <w:vAlign w:val="center"/>
            <w:hideMark/>
          </w:tcPr>
          <w:p w14:paraId="32332449"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2023</w:t>
            </w:r>
          </w:p>
        </w:tc>
        <w:tc>
          <w:tcPr>
            <w:tcW w:w="0" w:type="auto"/>
            <w:vAlign w:val="center"/>
            <w:hideMark/>
          </w:tcPr>
          <w:p w14:paraId="6F03D7C3"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تأثير الذكاء الاصطناعي على تسليم المشروعات</w:t>
            </w:r>
          </w:p>
        </w:tc>
        <w:tc>
          <w:tcPr>
            <w:tcW w:w="0" w:type="auto"/>
            <w:vAlign w:val="center"/>
            <w:hideMark/>
          </w:tcPr>
          <w:p w14:paraId="01794C7B"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تقييم كيفية تأثير</w:t>
            </w:r>
            <w:r w:rsidRPr="00504E83">
              <w:rPr>
                <w:rFonts w:ascii="Traditional Arabic" w:hAnsi="Traditional Arabic" w:cs="Traditional Arabic"/>
              </w:rPr>
              <w:t xml:space="preserve"> AI </w:t>
            </w:r>
            <w:r w:rsidRPr="00504E83">
              <w:rPr>
                <w:rFonts w:ascii="Traditional Arabic" w:hAnsi="Traditional Arabic" w:cs="Traditional Arabic"/>
                <w:rtl/>
              </w:rPr>
              <w:t>على تنفيذ المشروعات</w:t>
            </w:r>
          </w:p>
        </w:tc>
        <w:tc>
          <w:tcPr>
            <w:tcW w:w="0" w:type="auto"/>
            <w:vAlign w:val="center"/>
            <w:hideMark/>
          </w:tcPr>
          <w:p w14:paraId="2577A8E2"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تحليل وصفي باستخدام بيانات من مشاريع سابقة</w:t>
            </w:r>
          </w:p>
        </w:tc>
        <w:tc>
          <w:tcPr>
            <w:tcW w:w="0" w:type="auto"/>
            <w:vAlign w:val="center"/>
            <w:hideMark/>
          </w:tcPr>
          <w:p w14:paraId="7A96A14B"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بيانات من 50 مشروعًا مختلفًا</w:t>
            </w:r>
          </w:p>
        </w:tc>
        <w:tc>
          <w:tcPr>
            <w:tcW w:w="0" w:type="auto"/>
            <w:vAlign w:val="center"/>
            <w:hideMark/>
          </w:tcPr>
          <w:p w14:paraId="7FB6B29D"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 xml:space="preserve">AI </w:t>
            </w:r>
            <w:r w:rsidRPr="00504E83">
              <w:rPr>
                <w:rFonts w:ascii="Traditional Arabic" w:hAnsi="Traditional Arabic" w:cs="Traditional Arabic"/>
                <w:rtl/>
              </w:rPr>
              <w:t>يقلل من تأخيرات المشاريع ويحسن جودة التنفيذ</w:t>
            </w:r>
          </w:p>
        </w:tc>
        <w:tc>
          <w:tcPr>
            <w:tcW w:w="0" w:type="auto"/>
            <w:vAlign w:val="center"/>
            <w:hideMark/>
          </w:tcPr>
          <w:p w14:paraId="1EEF3D14"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استخدام</w:t>
            </w:r>
            <w:r w:rsidRPr="00504E83">
              <w:rPr>
                <w:rFonts w:ascii="Traditional Arabic" w:hAnsi="Traditional Arabic" w:cs="Traditional Arabic"/>
              </w:rPr>
              <w:t xml:space="preserve"> AI </w:t>
            </w:r>
            <w:r w:rsidRPr="00504E83">
              <w:rPr>
                <w:rFonts w:ascii="Traditional Arabic" w:hAnsi="Traditional Arabic" w:cs="Traditional Arabic"/>
                <w:rtl/>
              </w:rPr>
              <w:t>أدى إلى تقليل التأخيرات الزمنية بنسبة 30</w:t>
            </w:r>
            <w:r w:rsidRPr="00504E83">
              <w:rPr>
                <w:rFonts w:ascii="Traditional Arabic" w:hAnsi="Traditional Arabic" w:cs="Traditional Arabic"/>
              </w:rPr>
              <w:t>%</w:t>
            </w:r>
          </w:p>
        </w:tc>
        <w:tc>
          <w:tcPr>
            <w:tcW w:w="0" w:type="auto"/>
            <w:vAlign w:val="center"/>
            <w:hideMark/>
          </w:tcPr>
          <w:p w14:paraId="5B06EE79"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توصي الدراسة بدمج الذكاء الاصطناعي في أنظمة تخطيط موارد المشاريع</w:t>
            </w:r>
            <w:r w:rsidRPr="00504E83">
              <w:rPr>
                <w:rFonts w:ascii="Traditional Arabic" w:hAnsi="Traditional Arabic" w:cs="Traditional Arabic"/>
              </w:rPr>
              <w:t xml:space="preserve"> (ERP) </w:t>
            </w:r>
            <w:r w:rsidRPr="00504E83">
              <w:rPr>
                <w:rFonts w:ascii="Traditional Arabic" w:hAnsi="Traditional Arabic" w:cs="Traditional Arabic"/>
                <w:rtl/>
              </w:rPr>
              <w:t>لزيادة الفعالية</w:t>
            </w:r>
          </w:p>
        </w:tc>
      </w:tr>
      <w:tr w:rsidR="00806FEC" w:rsidRPr="00504E83" w14:paraId="3C3C41C9" w14:textId="77777777" w:rsidTr="007F3B6C">
        <w:trPr>
          <w:cantSplit/>
          <w:trHeight w:val="1134"/>
        </w:trPr>
        <w:tc>
          <w:tcPr>
            <w:tcW w:w="0" w:type="auto"/>
            <w:vAlign w:val="center"/>
            <w:hideMark/>
          </w:tcPr>
          <w:p w14:paraId="37F7C3B8"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lastRenderedPageBreak/>
              <w:t>4</w:t>
            </w:r>
          </w:p>
        </w:tc>
        <w:tc>
          <w:tcPr>
            <w:tcW w:w="0" w:type="auto"/>
            <w:vAlign w:val="center"/>
            <w:hideMark/>
          </w:tcPr>
          <w:p w14:paraId="371C4901"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b/>
                <w:bCs/>
              </w:rPr>
              <w:t>Prifti</w:t>
            </w:r>
          </w:p>
        </w:tc>
        <w:tc>
          <w:tcPr>
            <w:tcW w:w="0" w:type="auto"/>
            <w:vAlign w:val="center"/>
            <w:hideMark/>
          </w:tcPr>
          <w:p w14:paraId="53297910"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2022</w:t>
            </w:r>
          </w:p>
        </w:tc>
        <w:tc>
          <w:tcPr>
            <w:tcW w:w="0" w:type="auto"/>
            <w:vAlign w:val="center"/>
            <w:hideMark/>
          </w:tcPr>
          <w:p w14:paraId="79164283"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تحسين كفاءة إدارة المشاريع باستخدام الذكاء الاصطناعي</w:t>
            </w:r>
          </w:p>
        </w:tc>
        <w:tc>
          <w:tcPr>
            <w:tcW w:w="0" w:type="auto"/>
            <w:vAlign w:val="center"/>
            <w:hideMark/>
          </w:tcPr>
          <w:p w14:paraId="6602846A"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تحليل تأثير</w:t>
            </w:r>
            <w:r w:rsidRPr="00504E83">
              <w:rPr>
                <w:rFonts w:ascii="Traditional Arabic" w:hAnsi="Traditional Arabic" w:cs="Traditional Arabic"/>
              </w:rPr>
              <w:t xml:space="preserve"> AI </w:t>
            </w:r>
            <w:r w:rsidRPr="00504E83">
              <w:rPr>
                <w:rFonts w:ascii="Traditional Arabic" w:hAnsi="Traditional Arabic" w:cs="Traditional Arabic"/>
                <w:rtl/>
              </w:rPr>
              <w:t>على تحسين الإنتاجية وتقليل التكاليف التشغيلية</w:t>
            </w:r>
          </w:p>
        </w:tc>
        <w:tc>
          <w:tcPr>
            <w:tcW w:w="0" w:type="auto"/>
            <w:vAlign w:val="center"/>
            <w:hideMark/>
          </w:tcPr>
          <w:p w14:paraId="099EB4D9"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 xml:space="preserve">تحليل </w:t>
            </w:r>
            <w:proofErr w:type="spellStart"/>
            <w:r w:rsidRPr="00504E83">
              <w:rPr>
                <w:rFonts w:ascii="Traditional Arabic" w:hAnsi="Traditional Arabic" w:cs="Traditional Arabic"/>
                <w:rtl/>
              </w:rPr>
              <w:t>ببليومتري</w:t>
            </w:r>
            <w:proofErr w:type="spellEnd"/>
            <w:r w:rsidRPr="00504E83">
              <w:rPr>
                <w:rFonts w:ascii="Traditional Arabic" w:hAnsi="Traditional Arabic" w:cs="Traditional Arabic"/>
                <w:rtl/>
              </w:rPr>
              <w:t xml:space="preserve"> ودراسة حالة</w:t>
            </w:r>
          </w:p>
        </w:tc>
        <w:tc>
          <w:tcPr>
            <w:tcW w:w="0" w:type="auto"/>
            <w:vAlign w:val="center"/>
            <w:hideMark/>
          </w:tcPr>
          <w:p w14:paraId="288C903F"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 xml:space="preserve">70 </w:t>
            </w:r>
            <w:r w:rsidRPr="00504E83">
              <w:rPr>
                <w:rFonts w:ascii="Traditional Arabic" w:hAnsi="Traditional Arabic" w:cs="Traditional Arabic"/>
                <w:rtl/>
              </w:rPr>
              <w:t>شركة تقنية</w:t>
            </w:r>
          </w:p>
        </w:tc>
        <w:tc>
          <w:tcPr>
            <w:tcW w:w="0" w:type="auto"/>
            <w:vAlign w:val="center"/>
            <w:hideMark/>
          </w:tcPr>
          <w:p w14:paraId="33868932"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الذكاء الاصطناعي يُساهم في تحسين إدارة الوقت وتقليل الهدر المالي</w:t>
            </w:r>
          </w:p>
        </w:tc>
        <w:tc>
          <w:tcPr>
            <w:tcW w:w="0" w:type="auto"/>
            <w:vAlign w:val="center"/>
            <w:hideMark/>
          </w:tcPr>
          <w:p w14:paraId="4B4A0181"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 xml:space="preserve">AI </w:t>
            </w:r>
            <w:r w:rsidRPr="00504E83">
              <w:rPr>
                <w:rFonts w:ascii="Traditional Arabic" w:hAnsi="Traditional Arabic" w:cs="Traditional Arabic"/>
                <w:rtl/>
              </w:rPr>
              <w:t>يساعد في تحسين تخصيص الموارد وزيادة الإنتاجية</w:t>
            </w:r>
          </w:p>
        </w:tc>
        <w:tc>
          <w:tcPr>
            <w:tcW w:w="0" w:type="auto"/>
            <w:vAlign w:val="center"/>
            <w:hideMark/>
          </w:tcPr>
          <w:p w14:paraId="7128907F"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توصي الدراسة بتطوير استراتيجيات واضحة لاعتماد تقنيات الذكاء الاصطناعي في المشاريع الحكومية</w:t>
            </w:r>
          </w:p>
        </w:tc>
      </w:tr>
      <w:tr w:rsidR="00806FEC" w:rsidRPr="00504E83" w14:paraId="4E5A1DE8" w14:textId="77777777" w:rsidTr="007F3B6C">
        <w:trPr>
          <w:cantSplit/>
          <w:trHeight w:val="1134"/>
        </w:trPr>
        <w:tc>
          <w:tcPr>
            <w:tcW w:w="0" w:type="auto"/>
            <w:vAlign w:val="center"/>
            <w:hideMark/>
          </w:tcPr>
          <w:p w14:paraId="6EB49A5A"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5</w:t>
            </w:r>
          </w:p>
        </w:tc>
        <w:tc>
          <w:tcPr>
            <w:tcW w:w="0" w:type="auto"/>
            <w:vAlign w:val="center"/>
            <w:hideMark/>
          </w:tcPr>
          <w:p w14:paraId="219262D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b/>
                <w:bCs/>
              </w:rPr>
              <w:t>Ruiz</w:t>
            </w:r>
          </w:p>
        </w:tc>
        <w:tc>
          <w:tcPr>
            <w:tcW w:w="0" w:type="auto"/>
            <w:vAlign w:val="center"/>
            <w:hideMark/>
          </w:tcPr>
          <w:p w14:paraId="07E67434"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2020</w:t>
            </w:r>
          </w:p>
        </w:tc>
        <w:tc>
          <w:tcPr>
            <w:tcW w:w="0" w:type="auto"/>
            <w:vAlign w:val="center"/>
            <w:hideMark/>
          </w:tcPr>
          <w:p w14:paraId="2F0494CE"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السياسات والتنظيم وتأثيرها على استخدام الذكاء الاصطناعي</w:t>
            </w:r>
          </w:p>
        </w:tc>
        <w:tc>
          <w:tcPr>
            <w:tcW w:w="0" w:type="auto"/>
            <w:vAlign w:val="center"/>
            <w:hideMark/>
          </w:tcPr>
          <w:p w14:paraId="5DCD793A"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دراسة تأثير القوانين والتنظيمات على تبني</w:t>
            </w:r>
            <w:r w:rsidRPr="00504E83">
              <w:rPr>
                <w:rFonts w:ascii="Traditional Arabic" w:hAnsi="Traditional Arabic" w:cs="Traditional Arabic"/>
              </w:rPr>
              <w:t xml:space="preserve"> AI</w:t>
            </w:r>
          </w:p>
        </w:tc>
        <w:tc>
          <w:tcPr>
            <w:tcW w:w="0" w:type="auto"/>
            <w:vAlign w:val="center"/>
            <w:hideMark/>
          </w:tcPr>
          <w:p w14:paraId="2EB09078"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تحليل قانوني ومقابلات مع خبراء قانونيين</w:t>
            </w:r>
          </w:p>
        </w:tc>
        <w:tc>
          <w:tcPr>
            <w:tcW w:w="0" w:type="auto"/>
            <w:vAlign w:val="center"/>
            <w:hideMark/>
          </w:tcPr>
          <w:p w14:paraId="46A322BC"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 xml:space="preserve">50 </w:t>
            </w:r>
            <w:r w:rsidRPr="00504E83">
              <w:rPr>
                <w:rFonts w:ascii="Traditional Arabic" w:hAnsi="Traditional Arabic" w:cs="Traditional Arabic"/>
                <w:rtl/>
              </w:rPr>
              <w:t>مسؤول حكومي</w:t>
            </w:r>
          </w:p>
        </w:tc>
        <w:tc>
          <w:tcPr>
            <w:tcW w:w="0" w:type="auto"/>
            <w:vAlign w:val="center"/>
            <w:hideMark/>
          </w:tcPr>
          <w:p w14:paraId="7B7869A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السياسات الواضحة تعزز استخدام الذكاء الاصطناعي في المشروعات الحكومية</w:t>
            </w:r>
          </w:p>
        </w:tc>
        <w:tc>
          <w:tcPr>
            <w:tcW w:w="0" w:type="auto"/>
            <w:vAlign w:val="center"/>
            <w:hideMark/>
          </w:tcPr>
          <w:p w14:paraId="5579FFF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وجود إطار تنظيمي قوي يُسهم في تبني تقنيات الذكاء الاصطناعي</w:t>
            </w:r>
          </w:p>
        </w:tc>
        <w:tc>
          <w:tcPr>
            <w:tcW w:w="0" w:type="auto"/>
            <w:vAlign w:val="center"/>
            <w:hideMark/>
          </w:tcPr>
          <w:p w14:paraId="445D678B"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توصي الدراسة بسن قوانين واضحة ومحدثة لتنظيم استخدام الذكاء الاصطناعي في المشاريع</w:t>
            </w:r>
          </w:p>
        </w:tc>
      </w:tr>
      <w:tr w:rsidR="0063069D" w:rsidRPr="00504E83" w14:paraId="0A476B0B" w14:textId="77777777" w:rsidTr="007F3B6C">
        <w:trPr>
          <w:cantSplit/>
          <w:trHeight w:val="1134"/>
        </w:trPr>
        <w:tc>
          <w:tcPr>
            <w:tcW w:w="0" w:type="auto"/>
            <w:vAlign w:val="center"/>
            <w:hideMark/>
          </w:tcPr>
          <w:p w14:paraId="723A220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6</w:t>
            </w:r>
          </w:p>
        </w:tc>
        <w:tc>
          <w:tcPr>
            <w:tcW w:w="0" w:type="auto"/>
            <w:vAlign w:val="center"/>
            <w:hideMark/>
          </w:tcPr>
          <w:p w14:paraId="3B382ABA"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b/>
                <w:bCs/>
              </w:rPr>
              <w:t>Sahadevan</w:t>
            </w:r>
          </w:p>
        </w:tc>
        <w:tc>
          <w:tcPr>
            <w:tcW w:w="0" w:type="auto"/>
            <w:vAlign w:val="center"/>
            <w:hideMark/>
          </w:tcPr>
          <w:p w14:paraId="74CC06CC"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Pr>
              <w:t>2023</w:t>
            </w:r>
          </w:p>
        </w:tc>
        <w:tc>
          <w:tcPr>
            <w:tcW w:w="0" w:type="auto"/>
            <w:vAlign w:val="center"/>
            <w:hideMark/>
          </w:tcPr>
          <w:p w14:paraId="522DA928"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دور الاستثمار في الذكاء الاصطناعي في تحسين أداء المشاريع</w:t>
            </w:r>
          </w:p>
        </w:tc>
        <w:tc>
          <w:tcPr>
            <w:tcW w:w="0" w:type="auto"/>
            <w:vAlign w:val="center"/>
            <w:hideMark/>
          </w:tcPr>
          <w:p w14:paraId="3CBF56D9"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دراسة العلاقة بين مستوى الاستثمار التكنولوجي وأداء المشاريع</w:t>
            </w:r>
          </w:p>
        </w:tc>
        <w:tc>
          <w:tcPr>
            <w:tcW w:w="0" w:type="auto"/>
            <w:vAlign w:val="center"/>
            <w:hideMark/>
          </w:tcPr>
          <w:p w14:paraId="13738B37"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تحليل بيانات مالية وإحصاءات</w:t>
            </w:r>
          </w:p>
        </w:tc>
        <w:tc>
          <w:tcPr>
            <w:tcW w:w="0" w:type="auto"/>
            <w:vAlign w:val="center"/>
            <w:hideMark/>
          </w:tcPr>
          <w:p w14:paraId="52B0824A"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بيانات من 100 شركة مختلفة</w:t>
            </w:r>
          </w:p>
        </w:tc>
        <w:tc>
          <w:tcPr>
            <w:tcW w:w="0" w:type="auto"/>
            <w:vAlign w:val="center"/>
            <w:hideMark/>
          </w:tcPr>
          <w:p w14:paraId="58832B65"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كلما زاد الاستثمار في</w:t>
            </w:r>
            <w:r w:rsidRPr="00504E83">
              <w:rPr>
                <w:rFonts w:ascii="Traditional Arabic" w:hAnsi="Traditional Arabic" w:cs="Traditional Arabic"/>
              </w:rPr>
              <w:t xml:space="preserve"> AI</w:t>
            </w:r>
            <w:r w:rsidRPr="00504E83">
              <w:rPr>
                <w:rFonts w:ascii="Traditional Arabic" w:hAnsi="Traditional Arabic" w:cs="Traditional Arabic"/>
                <w:rtl/>
              </w:rPr>
              <w:t>، زادت كفاءة المشروعات</w:t>
            </w:r>
          </w:p>
        </w:tc>
        <w:tc>
          <w:tcPr>
            <w:tcW w:w="0" w:type="auto"/>
            <w:vAlign w:val="center"/>
            <w:hideMark/>
          </w:tcPr>
          <w:p w14:paraId="3B24ABB7"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زيادة الميزانيات المخصصة للذكاء الاصطناعي يُحسن من الأداء التشغيلي</w:t>
            </w:r>
          </w:p>
        </w:tc>
        <w:tc>
          <w:tcPr>
            <w:tcW w:w="0" w:type="auto"/>
            <w:vAlign w:val="center"/>
            <w:hideMark/>
          </w:tcPr>
          <w:p w14:paraId="08DC6626" w14:textId="77777777" w:rsidR="00F058F9" w:rsidRPr="00504E83" w:rsidRDefault="00F058F9" w:rsidP="002A5344">
            <w:pPr>
              <w:spacing w:after="120"/>
              <w:jc w:val="center"/>
              <w:rPr>
                <w:rFonts w:ascii="Traditional Arabic" w:hAnsi="Traditional Arabic" w:cs="Traditional Arabic"/>
              </w:rPr>
            </w:pPr>
            <w:r w:rsidRPr="00504E83">
              <w:rPr>
                <w:rFonts w:ascii="Traditional Arabic" w:hAnsi="Traditional Arabic" w:cs="Traditional Arabic"/>
                <w:rtl/>
              </w:rPr>
              <w:t>توصي الدراسة بتخصيص ميزانيات أكبر لدمج تقنيات الذكاء الاصطناعي في تخطيط المشاريع</w:t>
            </w:r>
          </w:p>
        </w:tc>
      </w:tr>
    </w:tbl>
    <w:p w14:paraId="70E2310D" w14:textId="5554ED0D" w:rsidR="00F058F9" w:rsidRPr="00504E83" w:rsidRDefault="00F058F9" w:rsidP="002A5344">
      <w:pPr>
        <w:rPr>
          <w:rFonts w:ascii="Traditional Arabic" w:hAnsi="Traditional Arabic" w:cs="Traditional Arabic"/>
        </w:rPr>
      </w:pPr>
    </w:p>
    <w:p w14:paraId="5DC6B51D" w14:textId="2A9AE5FC" w:rsidR="00881428" w:rsidRPr="00504E83" w:rsidRDefault="00746878" w:rsidP="002A5344">
      <w:pPr>
        <w:rPr>
          <w:rFonts w:ascii="Traditional Arabic" w:hAnsi="Traditional Arabic" w:cs="Traditional Arabic"/>
          <w:b/>
          <w:bCs/>
        </w:rPr>
      </w:pPr>
      <w:r w:rsidRPr="00504E83">
        <w:rPr>
          <w:rFonts w:ascii="Traditional Arabic" w:hAnsi="Traditional Arabic" w:cs="Traditional Arabic"/>
          <w:b/>
          <w:bCs/>
          <w:rtl/>
        </w:rPr>
        <w:t>المصدر: من إعداد الباحثة</w:t>
      </w:r>
    </w:p>
    <w:p w14:paraId="5DC1B7AA" w14:textId="77777777" w:rsidR="00881428" w:rsidRPr="00504E83" w:rsidRDefault="00881428" w:rsidP="002A5344">
      <w:pPr>
        <w:rPr>
          <w:rFonts w:ascii="Traditional Arabic" w:hAnsi="Traditional Arabic" w:cs="Traditional Arabic"/>
          <w:b/>
          <w:bCs/>
        </w:rPr>
      </w:pPr>
    </w:p>
    <w:p w14:paraId="56FC628F" w14:textId="77777777" w:rsidR="00881428" w:rsidRPr="00504E83" w:rsidRDefault="00881428" w:rsidP="002A5344">
      <w:pPr>
        <w:rPr>
          <w:rFonts w:ascii="Traditional Arabic" w:hAnsi="Traditional Arabic" w:cs="Traditional Arabic"/>
          <w:b/>
          <w:bCs/>
        </w:rPr>
      </w:pPr>
    </w:p>
    <w:p w14:paraId="165EEB98" w14:textId="77777777" w:rsidR="00881428" w:rsidRPr="00504E83" w:rsidRDefault="00881428" w:rsidP="002A5344">
      <w:pPr>
        <w:rPr>
          <w:rFonts w:ascii="Traditional Arabic" w:hAnsi="Traditional Arabic" w:cs="Traditional Arabic"/>
          <w:b/>
          <w:bCs/>
          <w:rtl/>
        </w:rPr>
        <w:sectPr w:rsidR="00881428" w:rsidRPr="00504E83" w:rsidSect="00782CAB">
          <w:pgSz w:w="16838" w:h="11906" w:orient="landscape"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81"/>
        </w:sectPr>
      </w:pPr>
    </w:p>
    <w:p w14:paraId="3080B86F" w14:textId="7CE0DA0D" w:rsidR="00F058F9" w:rsidRPr="00504E83" w:rsidRDefault="00F058F9" w:rsidP="002A5344">
      <w:pPr>
        <w:spacing w:line="360" w:lineRule="auto"/>
        <w:rPr>
          <w:rFonts w:ascii="Traditional Arabic" w:hAnsi="Traditional Arabic" w:cs="Traditional Arabic"/>
          <w:b/>
          <w:bCs/>
        </w:rPr>
      </w:pPr>
      <w:r w:rsidRPr="00504E83">
        <w:rPr>
          <w:rFonts w:ascii="Traditional Arabic" w:hAnsi="Traditional Arabic" w:cs="Traditional Arabic"/>
          <w:b/>
          <w:bCs/>
          <w:rtl/>
        </w:rPr>
        <w:lastRenderedPageBreak/>
        <w:t>تحليل الدراسات السابقة</w:t>
      </w:r>
      <w:r w:rsidR="00871FA7" w:rsidRPr="00504E83">
        <w:rPr>
          <w:rFonts w:ascii="Traditional Arabic" w:hAnsi="Traditional Arabic" w:cs="Traditional Arabic"/>
          <w:b/>
          <w:bCs/>
          <w:rtl/>
        </w:rPr>
        <w:t>:</w:t>
      </w:r>
    </w:p>
    <w:p w14:paraId="553045C7" w14:textId="39FC200C" w:rsidR="00F058F9"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t>يتبين من استعراض هذه الدراسات أن الذكاء الاصطناعي يُسهم بشكل كبير في تحسين كفاءة إدارة المشاريع، سواء من حيث دعم اتخاذ القرار أو إدارة البيانات والمخاطر أو تحسين الجوانب التشغيلية. ومع ذلك، أظهرت بعض الدراسات نتائج متباينة في بعض الجوانب. فعلى سبيل المثال، أشارت بعض البحوث إلى انخفاض تكاليف المشاريع عند تبني أدوات الذكاء الاصطناعي بسبب زيادة الكفاءة وتقليل الهدر، بينما لم تجد دراسات أخرى تأثيرًا كبيرًا على التكاليف وربما أشارت إلى ارتفاع تكاليف التنفيذ الأولية لتلك الأدوات. يمكن تفسير هذا الاختلاف في النتائج بعدة عوامل محتملة، منها اختلاف البيئات التي أُجريت فيها الدراسات (قطاع خاص مقابل قطاع حكومي، أو دول متقدمة مقابل دول نامية)، وكذلك اختلاف أنواع المشاريع وحجمها ومدى نضج البنية التحتية الرقمية في المؤسسات محل الدراسة. على سبيل المثال، قد تؤدي تطبيقات الذكاء الاصطناعي في المشاريع الصغيرة إلى تكلفة نسبية أعلى دون فوائد ملموسة إذا كانت مراحل التنفيذ قصيرة ولا تتطلب أنظمة معقدة، في حين تظهر فوائد أكبر في المشاريع الضخمة والطويلة الأمد. كذلك فإن مستوى التدريب والتأهيل لدى فرق العمل يلعب دورًا حاسمًا؛ إذ قد تختلف النتائج تبعًا لمدى قدرة الفريق على استيعاب التكنولوجيا الجديدة واستخدامها بفعالية. لذا، من المهم عند تحليل النتائج المتضاربة مراعاة السياق العام لكل دراسة، بما في ذلك العوامل التقنية والبشرية والاقتصادية المحيطة بها.</w:t>
      </w:r>
    </w:p>
    <w:p w14:paraId="3112F42F" w14:textId="3DA1B749" w:rsidR="00042A3A"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t>من خلال تحليل مجموع الدراسات السابقة يتضح أن الذكاء الاصطناعي يوفّر فرصًا حقيقية لتحسين كفاءة إدارة المشاريع ودعم اتخاذ القرار وتقليل المخاطر وتسريع التنفيذ. معظم البحوث أشارت إلى الفوائد المحتملة لهذه التقنيات، إلا أنها أيضًا نبهت إلى وجود متطلبات أساسية لتحقيق تلك الفوائد مثل توفر البنية التحتية التقنية المناسبة، وجود إطار تنظيمي داعم، وتهيئة العنصر البشري لقبول التكنولوجيا والتعامل معها. بشكل عام، يمكن تلخيص أبرز النتائج المشتركة فيما يلي:</w:t>
      </w:r>
    </w:p>
    <w:p w14:paraId="3F2E75E2" w14:textId="77777777" w:rsidR="00042A3A"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t>الذكاء الاصطناعي يعد أداة فعّالة لتحسين كفاءة إدارة المشاريع، حيث ثبتت قدرته على دعم اتخاذ قرارات أكثر موضوعية وسرعة، وتوفير تحليلات تنبؤية تسهم في تجنّب التأخيرات وتجاوز التكاليف.</w:t>
      </w:r>
    </w:p>
    <w:p w14:paraId="783324BD" w14:textId="00013242" w:rsidR="00042A3A"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t>نجاح تطبيق الذكاء الاصطناعي يعتمد بصورة كبيرة على البيئة التنظيمية المحيطة؛ فوجود سياسات حوكمة واضحة، والتزام بأمن البيانات وخصوصيتها، ورفع وعي العاملين، كلها عوامل تبين أنها ضرورية لضمان تحقيق النتائج المرجوة.</w:t>
      </w:r>
    </w:p>
    <w:p w14:paraId="19D89572" w14:textId="48F1AD12" w:rsidR="00042A3A"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lastRenderedPageBreak/>
        <w:t>تحديات تبني الذكاء الاصطناعي غالبًا ما تكون غير تقنية بالدرجة الأولى، بل ثقافية وتنظيمية؛ مثل مقاومة التغيير من قبل بعض الموظفين، أو الخوف من فقدان الوظائف، أو ضعف الثقة في مخرجات الأنظمة الذكية.</w:t>
      </w:r>
    </w:p>
    <w:p w14:paraId="22F3EE7E" w14:textId="24E9EFD0" w:rsidR="00042A3A"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t>من ناحية قياس الأداء، أغلب الدراسات اتفقت على تحسّن في بعض المؤشرات عند استخدام الذكاء الاصطناعي (كجودة القرارات وسرعة إنجاز المهام)، لكنها اختلفت في مدى التحسن في مؤشرات أخرى (مثل التكلفة الإجمالية للمشروع كما أُشير سابقًا)، مما يؤكد ضرورة النظر لحيثيات التطبيق في كل حالة.</w:t>
      </w:r>
    </w:p>
    <w:p w14:paraId="4DFC1825" w14:textId="77777777" w:rsidR="00F745F6" w:rsidRPr="00504E83" w:rsidRDefault="00F745F6" w:rsidP="002A5344">
      <w:pPr>
        <w:spacing w:line="360" w:lineRule="auto"/>
        <w:rPr>
          <w:rFonts w:ascii="Traditional Arabic" w:hAnsi="Traditional Arabic" w:cs="Traditional Arabic"/>
        </w:rPr>
      </w:pPr>
    </w:p>
    <w:p w14:paraId="4F7038D8" w14:textId="591A1676" w:rsidR="00F058F9" w:rsidRPr="00504E83" w:rsidRDefault="00F058F9" w:rsidP="002A5344">
      <w:pPr>
        <w:spacing w:line="360" w:lineRule="auto"/>
        <w:rPr>
          <w:rFonts w:ascii="Traditional Arabic" w:hAnsi="Traditional Arabic" w:cs="Traditional Arabic"/>
          <w:b/>
          <w:bCs/>
        </w:rPr>
      </w:pPr>
      <w:r w:rsidRPr="00504E83">
        <w:rPr>
          <w:rFonts w:ascii="Traditional Arabic" w:hAnsi="Traditional Arabic" w:cs="Traditional Arabic"/>
          <w:b/>
          <w:bCs/>
          <w:rtl/>
        </w:rPr>
        <w:t>رأي الباحث بناءً على الدراسات السابقة</w:t>
      </w:r>
      <w:r w:rsidR="00871FA7" w:rsidRPr="00504E83">
        <w:rPr>
          <w:rFonts w:ascii="Traditional Arabic" w:hAnsi="Traditional Arabic" w:cs="Traditional Arabic"/>
          <w:b/>
          <w:bCs/>
          <w:rtl/>
        </w:rPr>
        <w:t>:</w:t>
      </w:r>
    </w:p>
    <w:p w14:paraId="1F41897E" w14:textId="019DB608" w:rsidR="00F058F9" w:rsidRPr="00504E83" w:rsidRDefault="00042A3A" w:rsidP="002A5344">
      <w:pPr>
        <w:spacing w:line="360" w:lineRule="auto"/>
        <w:rPr>
          <w:rFonts w:ascii="Traditional Arabic" w:hAnsi="Traditional Arabic" w:cs="Traditional Arabic"/>
          <w:rtl/>
        </w:rPr>
      </w:pPr>
      <w:r w:rsidRPr="00504E83">
        <w:rPr>
          <w:rFonts w:ascii="Traditional Arabic" w:hAnsi="Traditional Arabic" w:cs="Traditional Arabic"/>
          <w:rtl/>
        </w:rPr>
        <w:t>بناءً على ما تقدّم، يرى الباحث أن الذكاء الاصطناعي يمثل قوة دافعة واعدة لتحسين كفاءة إدارة المشاريع، لكنه ليس حلًا سحريًا بحد ذاته. فنجاح تبنيه يتطلّب مقاربة شمولية تراعي الجوانب التقنية والتنظيمية والبشرية معًا. فتوفر خوارزميات وأدوات ذكية دون تهيئة بيئة العمل واعتماد سياسات مناسبة قد يؤدي إلى نتائج محدودة أو متعثرة. كما أن دعم القيادات العليا وثقافة المؤسسة بشأن الابتكار يلعبان دورًا جوهريًا في مدى نجاح أي مبادرة للذكاء الاصطناعي. وعليه، ستتجه الدراسة الحالية إلى اختبار فرضياتها ليس فقط للتأكد من وجود تأثيرات للذكاء الاصطناعي، بل أيضًا لفهم كيف ولماذا تنشأ تلك التأثيرات، وما العوامل التي تعزّزها أو تضعفها في سياق القطاع البلدي السعودي.</w:t>
      </w:r>
    </w:p>
    <w:p w14:paraId="3EF6CF56" w14:textId="402964A2" w:rsidR="000F196C" w:rsidRPr="00504E83" w:rsidRDefault="000F196C" w:rsidP="002A5344">
      <w:pPr>
        <w:spacing w:line="360" w:lineRule="auto"/>
        <w:rPr>
          <w:rFonts w:ascii="Traditional Arabic" w:hAnsi="Traditional Arabic" w:cs="Traditional Arabic"/>
        </w:rPr>
      </w:pPr>
      <w:r w:rsidRPr="00504E83">
        <w:rPr>
          <w:rFonts w:ascii="Traditional Arabic" w:hAnsi="Traditional Arabic" w:cs="Traditional Arabic"/>
          <w:rtl/>
        </w:rPr>
        <w:t>بعبارة أخرى، إذا نظرنا إلى نتائج البحوث السابقة كوحدة متكاملة، يتبين أن المؤسسات التي جنت فوائد كبيرة من تبني الذكاء الاصطناعي هي تلك التي استثمرت في تدريب موظفيها على استخدام التقنيات الجديدة، وتلك التي اعتمدت إطارًا تنظيميًا مرنًا يشجع الابتكار ويخفف من مقاومة التغيير. وعلى النقيض، المؤسسات التي أدخلت التقنية دون تهيئة وافتقرت للدعم القيادي أو عانت من ضعف في جودة البيانات، لم تحقق نفس النتائج</w:t>
      </w:r>
      <w:r w:rsidRPr="00504E83">
        <w:rPr>
          <w:rFonts w:ascii="Traditional Arabic" w:hAnsi="Traditional Arabic" w:cs="Traditional Arabic"/>
        </w:rPr>
        <w:t>.</w:t>
      </w:r>
    </w:p>
    <w:p w14:paraId="30446424" w14:textId="62C7EA40" w:rsidR="00F058F9" w:rsidRPr="00504E83" w:rsidRDefault="000F196C"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من منظور الباحث، هذا التأكيد على الطبيعة المتكاملة لتبني الذكاء الاصطناعي يعني أن دراستنا ينبغي أن تراعي ليس فقط وجود التقنيات في </w:t>
      </w:r>
      <w:r w:rsidR="001C365E" w:rsidRPr="00504E83">
        <w:rPr>
          <w:rFonts w:ascii="Traditional Arabic" w:hAnsi="Traditional Arabic" w:cs="Traditional Arabic"/>
          <w:rtl/>
        </w:rPr>
        <w:t>الأمانات</w:t>
      </w:r>
      <w:r w:rsidRPr="00504E83">
        <w:rPr>
          <w:rFonts w:ascii="Traditional Arabic" w:hAnsi="Traditional Arabic" w:cs="Traditional Arabic"/>
          <w:rtl/>
        </w:rPr>
        <w:t>، بل أيضًا درجة انخراط الموظفين معها، وسياسات الأمانة المتعلقة بها، والاستثمار المستمر في تطويرها</w:t>
      </w:r>
      <w:r w:rsidRPr="00504E83">
        <w:rPr>
          <w:rFonts w:ascii="Traditional Arabic" w:hAnsi="Traditional Arabic" w:cs="Traditional Arabic"/>
        </w:rPr>
        <w:t xml:space="preserve">. </w:t>
      </w:r>
      <w:r w:rsidRPr="00504E83">
        <w:rPr>
          <w:rFonts w:ascii="Traditional Arabic" w:hAnsi="Traditional Arabic" w:cs="Traditional Arabic"/>
          <w:rtl/>
        </w:rPr>
        <w:t xml:space="preserve">وستكون إحدى مهامنا في تحليل النتائج هي تمييز تأثير كل عامل من هذه العوامل وفهم تفاعلاتها. فعلى </w:t>
      </w:r>
      <w:r w:rsidRPr="00504E83">
        <w:rPr>
          <w:rFonts w:ascii="Traditional Arabic" w:hAnsi="Traditional Arabic" w:cs="Traditional Arabic"/>
          <w:rtl/>
        </w:rPr>
        <w:lastRenderedPageBreak/>
        <w:t>سبيل المثال، إذا وجدت نتائجنا تحسنًا طفيفًا فقط في كفاءة المشاريع رغم استخدام</w:t>
      </w:r>
      <w:r w:rsidRPr="00504E83">
        <w:rPr>
          <w:rFonts w:ascii="Traditional Arabic" w:hAnsi="Traditional Arabic" w:cs="Traditional Arabic"/>
        </w:rPr>
        <w:t xml:space="preserve"> AI</w:t>
      </w:r>
      <w:r w:rsidRPr="00504E83">
        <w:rPr>
          <w:rFonts w:ascii="Traditional Arabic" w:hAnsi="Traditional Arabic" w:cs="Traditional Arabic"/>
          <w:rtl/>
        </w:rPr>
        <w:t>، فقد يدل ذلك على وجود خلل في أحد العوامل التمكينية (كعدم جاهزية الموظفين أو نقص الدعم الإداري) أكثر من كون التقنية غير فعالة</w:t>
      </w:r>
    </w:p>
    <w:p w14:paraId="6DA476BB" w14:textId="77777777" w:rsidR="00F745F6" w:rsidRPr="00504E83" w:rsidRDefault="00F745F6" w:rsidP="002A5344">
      <w:pPr>
        <w:spacing w:line="360" w:lineRule="auto"/>
        <w:rPr>
          <w:rFonts w:ascii="Traditional Arabic" w:hAnsi="Traditional Arabic" w:cs="Traditional Arabic"/>
        </w:rPr>
      </w:pPr>
    </w:p>
    <w:p w14:paraId="4AC289DA" w14:textId="58DCA2E1" w:rsidR="00F058F9" w:rsidRPr="00504E83" w:rsidRDefault="00F058F9"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التوصيات بناءً على الدراسات السابقة</w:t>
      </w:r>
      <w:r w:rsidR="00871FA7" w:rsidRPr="00504E83">
        <w:rPr>
          <w:rFonts w:ascii="Traditional Arabic" w:hAnsi="Traditional Arabic" w:cs="Traditional Arabic"/>
          <w:b/>
          <w:bCs/>
          <w:rtl/>
        </w:rPr>
        <w:t>:</w:t>
      </w:r>
    </w:p>
    <w:p w14:paraId="5D107877" w14:textId="54F51351" w:rsidR="00042A3A" w:rsidRPr="00504E83" w:rsidRDefault="00042A3A" w:rsidP="002A5344">
      <w:pPr>
        <w:spacing w:line="360" w:lineRule="auto"/>
        <w:rPr>
          <w:rFonts w:ascii="Traditional Arabic" w:hAnsi="Traditional Arabic" w:cs="Traditional Arabic"/>
        </w:rPr>
      </w:pPr>
      <w:r w:rsidRPr="00504E83">
        <w:rPr>
          <w:rFonts w:ascii="Traditional Arabic" w:hAnsi="Traditional Arabic" w:cs="Traditional Arabic"/>
          <w:rtl/>
        </w:rPr>
        <w:t>استنادًا إلى الثغرات والتوصيات التي أشارت إليها الأدبيات السابقة، سيكون من المفيد توجيه الجهود المستقبلية نحو ما يلي:</w:t>
      </w:r>
    </w:p>
    <w:p w14:paraId="242F42B2" w14:textId="7BA84317" w:rsidR="00F058F9" w:rsidRPr="00504E83" w:rsidRDefault="00F058F9" w:rsidP="002A5344">
      <w:pPr>
        <w:numPr>
          <w:ilvl w:val="0"/>
          <w:numId w:val="11"/>
        </w:numPr>
        <w:spacing w:line="360" w:lineRule="auto"/>
        <w:rPr>
          <w:rFonts w:ascii="Traditional Arabic" w:hAnsi="Traditional Arabic" w:cs="Traditional Arabic"/>
        </w:rPr>
      </w:pPr>
      <w:r w:rsidRPr="00504E83">
        <w:rPr>
          <w:rFonts w:ascii="Traditional Arabic" w:hAnsi="Traditional Arabic" w:cs="Traditional Arabic"/>
          <w:rtl/>
        </w:rPr>
        <w:t>تعزيز الاستثمار في الذكاء الاصطناعي</w:t>
      </w:r>
      <w:r w:rsidRPr="00504E83">
        <w:rPr>
          <w:rFonts w:ascii="Traditional Arabic" w:hAnsi="Traditional Arabic" w:cs="Traditional Arabic"/>
        </w:rPr>
        <w:t xml:space="preserve">: </w:t>
      </w:r>
      <w:r w:rsidR="00B97A75" w:rsidRPr="00504E83">
        <w:rPr>
          <w:rFonts w:ascii="Traditional Arabic" w:hAnsi="Traditional Arabic" w:cs="Traditional Arabic"/>
          <w:rtl/>
        </w:rPr>
        <w:t>سواء من خلال زيادة التمويل المخصص لتبني الأدوات الذكية في إدارة المشاريع، أو عبر بناء شراكات مع شركات التقنية لتطوير حلول مخصصة للتحديات المحلية.</w:t>
      </w:r>
    </w:p>
    <w:p w14:paraId="441E599E" w14:textId="5865DF85" w:rsidR="00F058F9" w:rsidRPr="00504E83" w:rsidRDefault="00B97A75" w:rsidP="002A5344">
      <w:pPr>
        <w:numPr>
          <w:ilvl w:val="0"/>
          <w:numId w:val="11"/>
        </w:numPr>
        <w:spacing w:line="360" w:lineRule="auto"/>
        <w:rPr>
          <w:rFonts w:ascii="Traditional Arabic" w:hAnsi="Traditional Arabic" w:cs="Traditional Arabic"/>
        </w:rPr>
      </w:pPr>
      <w:r w:rsidRPr="00504E83">
        <w:rPr>
          <w:rFonts w:ascii="Traditional Arabic" w:hAnsi="Traditional Arabic" w:cs="Traditional Arabic"/>
          <w:rtl/>
        </w:rPr>
        <w:t>تأهيل الكوادر البشرية: عبر التدريب والتطوير المستمر لمهارات العاملين في إدارة المشاريع فيما يتعلق بالتقنيات الحديثة، وضمان رفع مستوى الوعي بفوائد الذكاء الاصطناعي وكيفية استخدامه بالشكل الأمثل.</w:t>
      </w:r>
    </w:p>
    <w:p w14:paraId="5B60C9A7" w14:textId="294DFB08" w:rsidR="00F058F9" w:rsidRPr="00504E83" w:rsidRDefault="00B97A75" w:rsidP="002A5344">
      <w:pPr>
        <w:numPr>
          <w:ilvl w:val="0"/>
          <w:numId w:val="11"/>
        </w:numPr>
        <w:spacing w:line="360" w:lineRule="auto"/>
        <w:rPr>
          <w:rFonts w:ascii="Traditional Arabic" w:hAnsi="Traditional Arabic" w:cs="Traditional Arabic"/>
        </w:rPr>
      </w:pPr>
      <w:r w:rsidRPr="00504E83">
        <w:rPr>
          <w:rFonts w:ascii="Traditional Arabic" w:hAnsi="Traditional Arabic" w:cs="Traditional Arabic"/>
          <w:rtl/>
        </w:rPr>
        <w:t>تحسين سياسات الحوكمة: من خلال وضع أدلة إرشادية وأطر تنظيمية واضحة لاستخدام الذكاء الاصطناعي في المؤسسات الحكومية، بما يضمن أمن البيانات وخصوصيتها، ويحدد المسؤوليات والأدوار عند اعتماد أنظمة ذكية في اتخاذ القرار.</w:t>
      </w:r>
    </w:p>
    <w:p w14:paraId="1681AA64" w14:textId="5128D997" w:rsidR="00E8049A" w:rsidRPr="00504E83" w:rsidRDefault="00B97A75" w:rsidP="006608A9">
      <w:pPr>
        <w:numPr>
          <w:ilvl w:val="0"/>
          <w:numId w:val="11"/>
        </w:numPr>
        <w:spacing w:line="360" w:lineRule="auto"/>
        <w:rPr>
          <w:rFonts w:ascii="Traditional Arabic" w:hAnsi="Traditional Arabic" w:cs="Traditional Arabic"/>
        </w:rPr>
      </w:pPr>
      <w:r w:rsidRPr="00504E83">
        <w:rPr>
          <w:rFonts w:ascii="Traditional Arabic" w:hAnsi="Traditional Arabic" w:cs="Traditional Arabic"/>
          <w:rtl/>
        </w:rPr>
        <w:t>تشجيع الدراسات التطبيقية المحلية: الحاجة قائمة لإجراء المزيد من الدراسات التطبيقية الميدانية في المملكة حول تجارب تبني الذكاء الاصطناعي في المشاريع، لتوليد معارف قائمة على الواقع المحلي يمكن الاسترشاد بها.</w:t>
      </w:r>
    </w:p>
    <w:p w14:paraId="63A51D70" w14:textId="77777777" w:rsidR="007F0DBE" w:rsidRPr="00504E83" w:rsidRDefault="007F0DBE" w:rsidP="007F0DBE">
      <w:pPr>
        <w:spacing w:line="360" w:lineRule="auto"/>
        <w:ind w:left="720"/>
        <w:rPr>
          <w:rFonts w:ascii="Traditional Arabic" w:hAnsi="Traditional Arabic" w:cs="Traditional Arabic"/>
          <w:rtl/>
        </w:rPr>
      </w:pPr>
    </w:p>
    <w:p w14:paraId="0A3BADCA" w14:textId="1204AC3C" w:rsidR="00E8049A" w:rsidRPr="00504E83" w:rsidRDefault="00E8049A" w:rsidP="00E8049A">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الذكاء الاصطناعي في إدارة المشاريع الحكومية</w:t>
      </w:r>
      <w:r w:rsidR="001C3536" w:rsidRPr="00504E83">
        <w:rPr>
          <w:rFonts w:ascii="Traditional Arabic" w:hAnsi="Traditional Arabic" w:cs="Traditional Arabic"/>
          <w:b/>
          <w:bCs/>
          <w:rtl/>
        </w:rPr>
        <w:t>:</w:t>
      </w:r>
    </w:p>
    <w:p w14:paraId="2E86C246"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يشهد القطاع الحكومي في مختلف دول العالم تحولًا متسارعًا نحو تبني التقنيات الرقمية المتقدمة، وفي مقدمتها تقنيات الذكاء الاصطناعي، وذلك بهدف تحسين كفاءة الأداء المؤسسي وتعزيز جودة الخدمات المقدمة للمستفيدين. ويُعد مجال إدارة </w:t>
      </w:r>
      <w:r w:rsidRPr="00504E83">
        <w:rPr>
          <w:rFonts w:ascii="Traditional Arabic" w:hAnsi="Traditional Arabic" w:cs="Traditional Arabic"/>
          <w:rtl/>
        </w:rPr>
        <w:lastRenderedPageBreak/>
        <w:t>المشاريع من أكثر المجالات التي يمكن أن تستفيد من تطبيقات الذكاء الاصطناعي، نظرًا لاعتماده الكبير على تحليل البيانات واتخاذ القرارات في بيئات تتسم بالتعقيد وعدم اليقين</w:t>
      </w:r>
      <w:r w:rsidRPr="00504E83">
        <w:rPr>
          <w:rFonts w:ascii="Traditional Arabic" w:hAnsi="Traditional Arabic" w:cs="Traditional Arabic"/>
          <w:lang w:val="en-AE"/>
        </w:rPr>
        <w:t>.</w:t>
      </w:r>
    </w:p>
    <w:p w14:paraId="02D7D17F"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لقد ساهمت أدوات الذكاء الاصطناعي في إحداث تحول نوعي في أساليب إدارة المشاريع، حيث لم تعد عمليات التخطيط والجدولة وإدارة المخاطر تعتمد فقط على الخبرة البشرية، بل أصبحت مدعومة بأنظمة تحليل ذكية قادرة على معالجة كميات ضخمة من البيانات واستخلاص أنماط وتوقعات دقيقة. وفي السياق الحكومي، تزداد أهمية هذه الأدوات نظرًا لحجم المشاريع العامة وتعقيدها، وارتباطها المباشر بالتنمية الاقتصادية والاجتماعية</w:t>
      </w:r>
      <w:r w:rsidRPr="00504E83">
        <w:rPr>
          <w:rFonts w:ascii="Traditional Arabic" w:hAnsi="Traditional Arabic" w:cs="Traditional Arabic"/>
          <w:lang w:val="en-AE"/>
        </w:rPr>
        <w:t>.</w:t>
      </w:r>
    </w:p>
    <w:p w14:paraId="2C8CB55A"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تتمثل أبرز أدوار الذكاء الاصطناعي في إدارة المشاريع الحكومية في دعم عمليات اتخاذ القرار، وتحسين دقة التنبؤ بالمخاطر، وتقليل التكاليف، وتسريع تنفيذ المشاريع. حيث يمكن لخوارزميات التعلم الآلي تحليل البيانات التاريخية للمشاريع السابقة، واكتشاف العوامل التي أدت إلى التأخير أو تجاوز التكاليف، ومن ثم تقديم توصيات مبنية على البيانات لتفادي تلك المشكلات في المشاريع المستقبلية</w:t>
      </w:r>
      <w:r w:rsidRPr="00504E83">
        <w:rPr>
          <w:rFonts w:ascii="Traditional Arabic" w:hAnsi="Traditional Arabic" w:cs="Traditional Arabic"/>
          <w:lang w:val="en-AE"/>
        </w:rPr>
        <w:t>.</w:t>
      </w:r>
    </w:p>
    <w:p w14:paraId="2D160ABA"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كما تسهم أنظمة الذكاء الاصطناعي في تعزيز الشفافية والمساءلة في المشاريع الحكومية، من خلال توفير لوحات معلومات ذكية تعرض مؤشرات الأداء بشكل لحظي، وتكشف الانحرافات عن الخطط المعتمدة في وقت مبكر، مما يساعد متخذي القرار على التدخل السريع واتخاذ الإجراءات التصحيحية المناسبة</w:t>
      </w:r>
      <w:r w:rsidRPr="00504E83">
        <w:rPr>
          <w:rFonts w:ascii="Traditional Arabic" w:hAnsi="Traditional Arabic" w:cs="Traditional Arabic"/>
          <w:lang w:val="en-AE"/>
        </w:rPr>
        <w:t>.</w:t>
      </w:r>
    </w:p>
    <w:p w14:paraId="222DE970" w14:textId="273067AC" w:rsidR="00E8049A" w:rsidRPr="00504E83" w:rsidRDefault="00E8049A" w:rsidP="006608A9">
      <w:pPr>
        <w:spacing w:line="360" w:lineRule="auto"/>
        <w:rPr>
          <w:rFonts w:ascii="Traditional Arabic" w:hAnsi="Traditional Arabic" w:cs="Traditional Arabic"/>
          <w:rtl/>
          <w:lang w:val="en-AE"/>
        </w:rPr>
      </w:pPr>
      <w:r w:rsidRPr="00504E83">
        <w:rPr>
          <w:rFonts w:ascii="Traditional Arabic" w:hAnsi="Traditional Arabic" w:cs="Traditional Arabic"/>
          <w:rtl/>
        </w:rPr>
        <w:t>وفي إطار التحول الرقمي الذي تشهده المملكة العربية السعودية ضمن رؤية 2030، أصبح توظيف الذكاء الاصطناعي في إدارة المشاريع الحكومية أحد المحاور الرئيسة لتعزيز كفاءة الإنفاق وتحسين جودة تنفيذ المشاريع. حيث تسعى الجهات الحكومية، ومنها الأمانات والبلديات، إلى تبني أنظمة ذكية تدعم التخطيط الحضري، وإدارة المشاريع الخدمية، ومتابعة الأداء الميداني</w:t>
      </w:r>
      <w:r w:rsidRPr="00504E83">
        <w:rPr>
          <w:rFonts w:ascii="Traditional Arabic" w:hAnsi="Traditional Arabic" w:cs="Traditional Arabic"/>
          <w:lang w:val="en-AE"/>
        </w:rPr>
        <w:t>.</w:t>
      </w:r>
    </w:p>
    <w:p w14:paraId="24A101D1" w14:textId="77777777" w:rsidR="007F0DBE" w:rsidRPr="00504E83" w:rsidRDefault="007F0DBE" w:rsidP="006608A9">
      <w:pPr>
        <w:spacing w:line="360" w:lineRule="auto"/>
        <w:rPr>
          <w:rFonts w:ascii="Traditional Arabic" w:hAnsi="Traditional Arabic" w:cs="Traditional Arabic"/>
          <w:lang w:val="en-AE"/>
        </w:rPr>
      </w:pPr>
    </w:p>
    <w:p w14:paraId="56612309" w14:textId="0E6549EF" w:rsidR="00E8049A" w:rsidRPr="00504E83" w:rsidRDefault="00E8049A" w:rsidP="00E8049A">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الذكاء الاصطناعي في مكاتب إدارة المشاريع</w:t>
      </w:r>
      <w:r w:rsidRPr="00504E83">
        <w:rPr>
          <w:rFonts w:ascii="Traditional Arabic" w:hAnsi="Traditional Arabic" w:cs="Traditional Arabic"/>
          <w:b/>
          <w:bCs/>
          <w:lang w:val="en-AE"/>
        </w:rPr>
        <w:t xml:space="preserve"> (PMO</w:t>
      </w:r>
      <w:proofErr w:type="gramStart"/>
      <w:r w:rsidRPr="00504E83">
        <w:rPr>
          <w:rFonts w:ascii="Traditional Arabic" w:hAnsi="Traditional Arabic" w:cs="Traditional Arabic"/>
          <w:b/>
          <w:bCs/>
          <w:lang w:val="en-AE"/>
        </w:rPr>
        <w:t>)</w:t>
      </w:r>
      <w:r w:rsidR="001C3536" w:rsidRPr="00504E83">
        <w:rPr>
          <w:rFonts w:ascii="Traditional Arabic" w:hAnsi="Traditional Arabic" w:cs="Traditional Arabic"/>
          <w:b/>
          <w:bCs/>
          <w:rtl/>
          <w:lang w:val="en-AE"/>
        </w:rPr>
        <w:t xml:space="preserve"> :</w:t>
      </w:r>
      <w:proofErr w:type="gramEnd"/>
    </w:p>
    <w:p w14:paraId="6789F6B2"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تُعد مكاتب إدارة المشاريع</w:t>
      </w:r>
      <w:r w:rsidRPr="00504E83">
        <w:rPr>
          <w:rFonts w:ascii="Traditional Arabic" w:hAnsi="Traditional Arabic" w:cs="Traditional Arabic"/>
          <w:lang w:val="en-AE"/>
        </w:rPr>
        <w:t xml:space="preserve"> (PMO) </w:t>
      </w:r>
      <w:r w:rsidRPr="00504E83">
        <w:rPr>
          <w:rFonts w:ascii="Traditional Arabic" w:hAnsi="Traditional Arabic" w:cs="Traditional Arabic"/>
          <w:rtl/>
        </w:rPr>
        <w:t xml:space="preserve">أحد الركائز الأساسية في تحسين أداء المشاريع داخل المؤسسات، حيث تضطلع بدور محوري في توحيد المنهجيات، ومتابعة الأداء، وإدارة المخاطر، وضمان تحقيق الأهداف الاستراتيجية. ومع تطور </w:t>
      </w:r>
      <w:r w:rsidRPr="00504E83">
        <w:rPr>
          <w:rFonts w:ascii="Traditional Arabic" w:hAnsi="Traditional Arabic" w:cs="Traditional Arabic"/>
          <w:rtl/>
        </w:rPr>
        <w:lastRenderedPageBreak/>
        <w:t>التقنيات الرقمية، بدأ مفهوم</w:t>
      </w:r>
      <w:r w:rsidRPr="00504E83">
        <w:rPr>
          <w:rFonts w:ascii="Traditional Arabic" w:hAnsi="Traditional Arabic" w:cs="Traditional Arabic"/>
          <w:lang w:val="en-AE"/>
        </w:rPr>
        <w:t xml:space="preserve"> PMO </w:t>
      </w:r>
      <w:r w:rsidRPr="00504E83">
        <w:rPr>
          <w:rFonts w:ascii="Traditional Arabic" w:hAnsi="Traditional Arabic" w:cs="Traditional Arabic"/>
          <w:rtl/>
        </w:rPr>
        <w:t>الذكي في الظهور، والذي يعتمد على توظيف أدوات الذكاء الاصطناعي لدعم عمليات إدارة المشاريع</w:t>
      </w:r>
      <w:r w:rsidRPr="00504E83">
        <w:rPr>
          <w:rFonts w:ascii="Traditional Arabic" w:hAnsi="Traditional Arabic" w:cs="Traditional Arabic"/>
          <w:lang w:val="en-AE"/>
        </w:rPr>
        <w:t>.</w:t>
      </w:r>
    </w:p>
    <w:p w14:paraId="7F65A8CF" w14:textId="4FCF6972" w:rsidR="001C3536" w:rsidRPr="00504E83" w:rsidRDefault="00E8049A" w:rsidP="007F0DBE">
      <w:pPr>
        <w:spacing w:line="360" w:lineRule="auto"/>
        <w:rPr>
          <w:rFonts w:ascii="Traditional Arabic" w:hAnsi="Traditional Arabic" w:cs="Traditional Arabic"/>
          <w:rtl/>
          <w:lang w:val="en-AE"/>
        </w:rPr>
      </w:pPr>
      <w:r w:rsidRPr="00504E83">
        <w:rPr>
          <w:rFonts w:ascii="Traditional Arabic" w:hAnsi="Traditional Arabic" w:cs="Traditional Arabic"/>
          <w:rtl/>
        </w:rPr>
        <w:t xml:space="preserve">يساهم الذكاء الاصطناعي في تعزيز قدرات مكاتب إدارة المشاريع من خلال توفير تحليلات تنبؤية تساعد في توقع المشكلات قبل حدوثها، وتحليل مؤشرات الأداء، وتقديم توصيات مبنية على البيانات. كما يمكن استخدام تقنيات معالجة اللغة الطبيعية لتحليل التقارير النصية والاجتماعات والمراسلات، واستخلاص مؤشرات عن مستوى التقدم أو وجود </w:t>
      </w:r>
      <w:proofErr w:type="gramStart"/>
      <w:r w:rsidRPr="00504E83">
        <w:rPr>
          <w:rFonts w:ascii="Traditional Arabic" w:hAnsi="Traditional Arabic" w:cs="Traditional Arabic"/>
          <w:rtl/>
        </w:rPr>
        <w:t>مخاطر</w:t>
      </w:r>
      <w:proofErr w:type="gramEnd"/>
      <w:r w:rsidRPr="00504E83">
        <w:rPr>
          <w:rFonts w:ascii="Traditional Arabic" w:hAnsi="Traditional Arabic" w:cs="Traditional Arabic"/>
          <w:rtl/>
        </w:rPr>
        <w:t xml:space="preserve"> محتملة</w:t>
      </w:r>
      <w:r w:rsidRPr="00504E83">
        <w:rPr>
          <w:rFonts w:ascii="Traditional Arabic" w:hAnsi="Traditional Arabic" w:cs="Traditional Arabic"/>
          <w:lang w:val="en-AE"/>
        </w:rPr>
        <w:t>.</w:t>
      </w:r>
    </w:p>
    <w:p w14:paraId="0702BC79" w14:textId="77777777" w:rsidR="007F0DBE" w:rsidRPr="00504E83" w:rsidRDefault="007F0DBE" w:rsidP="007F0DBE">
      <w:pPr>
        <w:spacing w:line="360" w:lineRule="auto"/>
        <w:rPr>
          <w:rFonts w:ascii="Traditional Arabic" w:hAnsi="Traditional Arabic" w:cs="Traditional Arabic"/>
          <w:lang w:val="en-AE"/>
        </w:rPr>
      </w:pPr>
    </w:p>
    <w:p w14:paraId="080D867E" w14:textId="1FFC7203"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ومن أبرز تطبيقات الذكاء الاصطناعي داخل</w:t>
      </w:r>
      <w:r w:rsidRPr="00504E83">
        <w:rPr>
          <w:rFonts w:ascii="Traditional Arabic" w:hAnsi="Traditional Arabic" w:cs="Traditional Arabic"/>
          <w:lang w:val="en-AE"/>
        </w:rPr>
        <w:t xml:space="preserve"> </w:t>
      </w:r>
      <w:proofErr w:type="gramStart"/>
      <w:r w:rsidRPr="00504E83">
        <w:rPr>
          <w:rFonts w:ascii="Traditional Arabic" w:hAnsi="Traditional Arabic" w:cs="Traditional Arabic"/>
          <w:lang w:val="en-AE"/>
        </w:rPr>
        <w:t>PMO</w:t>
      </w:r>
      <w:r w:rsidR="001C3536" w:rsidRPr="00504E83">
        <w:rPr>
          <w:rFonts w:ascii="Traditional Arabic" w:hAnsi="Traditional Arabic" w:cs="Traditional Arabic"/>
          <w:rtl/>
          <w:lang w:val="en-AE"/>
        </w:rPr>
        <w:t xml:space="preserve"> :</w:t>
      </w:r>
      <w:proofErr w:type="gramEnd"/>
    </w:p>
    <w:p w14:paraId="09ED5037" w14:textId="77777777" w:rsidR="00E8049A" w:rsidRPr="00504E83" w:rsidRDefault="00E8049A" w:rsidP="00E8049A">
      <w:pPr>
        <w:numPr>
          <w:ilvl w:val="0"/>
          <w:numId w:val="61"/>
        </w:numPr>
        <w:spacing w:line="360" w:lineRule="auto"/>
        <w:rPr>
          <w:rFonts w:ascii="Traditional Arabic" w:hAnsi="Traditional Arabic" w:cs="Traditional Arabic"/>
          <w:lang w:val="en-AE"/>
        </w:rPr>
      </w:pPr>
      <w:r w:rsidRPr="00504E83">
        <w:rPr>
          <w:rFonts w:ascii="Traditional Arabic" w:hAnsi="Traditional Arabic" w:cs="Traditional Arabic"/>
          <w:rtl/>
        </w:rPr>
        <w:t>أنظمة التنبؤ بتأخر المشاريع</w:t>
      </w:r>
      <w:r w:rsidRPr="00504E83">
        <w:rPr>
          <w:rFonts w:ascii="Traditional Arabic" w:hAnsi="Traditional Arabic" w:cs="Traditional Arabic"/>
          <w:lang w:val="en-AE"/>
        </w:rPr>
        <w:t>.</w:t>
      </w:r>
    </w:p>
    <w:p w14:paraId="702B098C" w14:textId="77777777" w:rsidR="00E8049A" w:rsidRPr="00504E83" w:rsidRDefault="00E8049A" w:rsidP="00E8049A">
      <w:pPr>
        <w:numPr>
          <w:ilvl w:val="0"/>
          <w:numId w:val="61"/>
        </w:numPr>
        <w:spacing w:line="360" w:lineRule="auto"/>
        <w:rPr>
          <w:rFonts w:ascii="Traditional Arabic" w:hAnsi="Traditional Arabic" w:cs="Traditional Arabic"/>
          <w:lang w:val="en-AE"/>
        </w:rPr>
      </w:pPr>
      <w:r w:rsidRPr="00504E83">
        <w:rPr>
          <w:rFonts w:ascii="Traditional Arabic" w:hAnsi="Traditional Arabic" w:cs="Traditional Arabic"/>
          <w:rtl/>
        </w:rPr>
        <w:t>تحليل الانحرافات في التكاليف والجدول الزمني</w:t>
      </w:r>
      <w:r w:rsidRPr="00504E83">
        <w:rPr>
          <w:rFonts w:ascii="Traditional Arabic" w:hAnsi="Traditional Arabic" w:cs="Traditional Arabic"/>
          <w:lang w:val="en-AE"/>
        </w:rPr>
        <w:t>.</w:t>
      </w:r>
    </w:p>
    <w:p w14:paraId="3E1A2936" w14:textId="77777777" w:rsidR="00E8049A" w:rsidRPr="00504E83" w:rsidRDefault="00E8049A" w:rsidP="00E8049A">
      <w:pPr>
        <w:numPr>
          <w:ilvl w:val="0"/>
          <w:numId w:val="61"/>
        </w:numPr>
        <w:spacing w:line="360" w:lineRule="auto"/>
        <w:rPr>
          <w:rFonts w:ascii="Traditional Arabic" w:hAnsi="Traditional Arabic" w:cs="Traditional Arabic"/>
          <w:lang w:val="en-AE"/>
        </w:rPr>
      </w:pPr>
      <w:r w:rsidRPr="00504E83">
        <w:rPr>
          <w:rFonts w:ascii="Traditional Arabic" w:hAnsi="Traditional Arabic" w:cs="Traditional Arabic"/>
          <w:rtl/>
        </w:rPr>
        <w:t>التخصيص الذكي للموارد</w:t>
      </w:r>
      <w:r w:rsidRPr="00504E83">
        <w:rPr>
          <w:rFonts w:ascii="Traditional Arabic" w:hAnsi="Traditional Arabic" w:cs="Traditional Arabic"/>
          <w:lang w:val="en-AE"/>
        </w:rPr>
        <w:t>.</w:t>
      </w:r>
    </w:p>
    <w:p w14:paraId="0CABBF15" w14:textId="77777777" w:rsidR="00E8049A" w:rsidRPr="00504E83" w:rsidRDefault="00E8049A" w:rsidP="00E8049A">
      <w:pPr>
        <w:numPr>
          <w:ilvl w:val="0"/>
          <w:numId w:val="61"/>
        </w:numPr>
        <w:spacing w:line="360" w:lineRule="auto"/>
        <w:rPr>
          <w:rFonts w:ascii="Traditional Arabic" w:hAnsi="Traditional Arabic" w:cs="Traditional Arabic"/>
          <w:lang w:val="en-AE"/>
        </w:rPr>
      </w:pPr>
      <w:r w:rsidRPr="00504E83">
        <w:rPr>
          <w:rFonts w:ascii="Traditional Arabic" w:hAnsi="Traditional Arabic" w:cs="Traditional Arabic"/>
          <w:rtl/>
        </w:rPr>
        <w:t>دعم اتخاذ القرار الاستراتيجي</w:t>
      </w:r>
      <w:r w:rsidRPr="00504E83">
        <w:rPr>
          <w:rFonts w:ascii="Traditional Arabic" w:hAnsi="Traditional Arabic" w:cs="Traditional Arabic"/>
          <w:lang w:val="en-AE"/>
        </w:rPr>
        <w:t>.</w:t>
      </w:r>
    </w:p>
    <w:p w14:paraId="33CE4087"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كما تساعد هذه الأدوات في تقليل الاعتماد على التقديرات الشخصية، والانتقال نحو إدارة مشاريع قائمة على البيانات، مما يؤدي إلى تحسين دقة القرارات وتقليل نسبة الخطأ البشري</w:t>
      </w:r>
      <w:r w:rsidRPr="00504E83">
        <w:rPr>
          <w:rFonts w:ascii="Traditional Arabic" w:hAnsi="Traditional Arabic" w:cs="Traditional Arabic"/>
          <w:lang w:val="en-AE"/>
        </w:rPr>
        <w:t>.</w:t>
      </w:r>
    </w:p>
    <w:p w14:paraId="0A8E41DB"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وفي السياق الحكومي، يمكن لمكاتب إدارة المشاريع المدعومة بالذكاء الاصطناعي أن تلعب دورًا مهمًا في متابعة المشاريع البلدية والتنموية، من خلال ربط البيانات الميدانية بأنظمة التحليل الذكي، وتوفير تقارير دورية لصناع القرار</w:t>
      </w:r>
      <w:r w:rsidRPr="00504E83">
        <w:rPr>
          <w:rFonts w:ascii="Traditional Arabic" w:hAnsi="Traditional Arabic" w:cs="Traditional Arabic"/>
          <w:lang w:val="en-AE"/>
        </w:rPr>
        <w:t>.</w:t>
      </w:r>
    </w:p>
    <w:p w14:paraId="0E8114A0" w14:textId="0EFEC134" w:rsidR="00E8049A" w:rsidRDefault="00E8049A" w:rsidP="00E8049A">
      <w:pPr>
        <w:spacing w:line="360" w:lineRule="auto"/>
        <w:rPr>
          <w:rFonts w:ascii="Traditional Arabic" w:hAnsi="Traditional Arabic" w:cs="Traditional Arabic"/>
          <w:rtl/>
          <w:lang w:val="en-AE"/>
        </w:rPr>
      </w:pPr>
    </w:p>
    <w:p w14:paraId="7DC66EEC" w14:textId="77777777" w:rsidR="00B17E4F" w:rsidRDefault="00B17E4F" w:rsidP="00E8049A">
      <w:pPr>
        <w:spacing w:line="360" w:lineRule="auto"/>
        <w:rPr>
          <w:rFonts w:ascii="Traditional Arabic" w:hAnsi="Traditional Arabic" w:cs="Traditional Arabic"/>
          <w:rtl/>
          <w:lang w:val="en-AE"/>
        </w:rPr>
      </w:pPr>
    </w:p>
    <w:p w14:paraId="7DA3D823" w14:textId="77777777" w:rsidR="00B17E4F" w:rsidRDefault="00B17E4F" w:rsidP="00E8049A">
      <w:pPr>
        <w:spacing w:line="360" w:lineRule="auto"/>
        <w:rPr>
          <w:rFonts w:ascii="Traditional Arabic" w:hAnsi="Traditional Arabic" w:cs="Traditional Arabic"/>
          <w:rtl/>
          <w:lang w:val="en-AE"/>
        </w:rPr>
      </w:pPr>
    </w:p>
    <w:p w14:paraId="66B46EA3" w14:textId="77777777" w:rsidR="00B17E4F" w:rsidRPr="00504E83" w:rsidRDefault="00B17E4F" w:rsidP="00E8049A">
      <w:pPr>
        <w:spacing w:line="360" w:lineRule="auto"/>
        <w:rPr>
          <w:rFonts w:ascii="Traditional Arabic" w:hAnsi="Traditional Arabic" w:cs="Traditional Arabic"/>
          <w:lang w:val="en-AE"/>
        </w:rPr>
      </w:pPr>
    </w:p>
    <w:p w14:paraId="0900FC18" w14:textId="32AEA4F2" w:rsidR="00E8049A" w:rsidRPr="00504E83" w:rsidRDefault="00E8049A" w:rsidP="00E8049A">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lastRenderedPageBreak/>
        <w:t>تطبيقات الذكاء الاصطناعي في البلديات والمدن الذكية</w:t>
      </w:r>
      <w:r w:rsidR="001C3536" w:rsidRPr="00504E83">
        <w:rPr>
          <w:rFonts w:ascii="Traditional Arabic" w:hAnsi="Traditional Arabic" w:cs="Traditional Arabic"/>
          <w:b/>
          <w:bCs/>
          <w:rtl/>
        </w:rPr>
        <w:t>:</w:t>
      </w:r>
    </w:p>
    <w:p w14:paraId="05D3E084" w14:textId="2984AA42"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أصبحت البلديات في العديد من دول العالم تعتمد على تقنيات الذكاء الاصطناعي ضمن إطار ما يُعرف بالمدن الذكية، والتي </w:t>
      </w:r>
      <w:proofErr w:type="spellStart"/>
      <w:r w:rsidR="00727B3A">
        <w:rPr>
          <w:rFonts w:ascii="Traditional Arabic" w:hAnsi="Traditional Arabic" w:cs="Traditional Arabic" w:hint="cs"/>
          <w:rtl/>
        </w:rPr>
        <w:t>أستهدفت</w:t>
      </w:r>
      <w:proofErr w:type="spellEnd"/>
      <w:r w:rsidR="00727B3A">
        <w:rPr>
          <w:rFonts w:ascii="Traditional Arabic" w:hAnsi="Traditional Arabic" w:cs="Traditional Arabic" w:hint="cs"/>
          <w:rtl/>
        </w:rPr>
        <w:t xml:space="preserve"> </w:t>
      </w:r>
      <w:r w:rsidRPr="00504E83">
        <w:rPr>
          <w:rFonts w:ascii="Traditional Arabic" w:hAnsi="Traditional Arabic" w:cs="Traditional Arabic"/>
          <w:rtl/>
        </w:rPr>
        <w:t>إلى تحسين جودة الحياة من خلال استخدام التكنولوجيا في إدارة الخدمات العامة. وتشمل هذه التطبيقات إدارة المرور، والنظافة، والبنية التحتية، والمرافق العامة، وغيرها من الخدمات البلدية</w:t>
      </w:r>
      <w:r w:rsidRPr="00504E83">
        <w:rPr>
          <w:rFonts w:ascii="Traditional Arabic" w:hAnsi="Traditional Arabic" w:cs="Traditional Arabic"/>
          <w:lang w:val="en-AE"/>
        </w:rPr>
        <w:t>.</w:t>
      </w:r>
    </w:p>
    <w:p w14:paraId="2C58D97B"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في هذا السياق، يمكن توظيف الذكاء الاصطناعي في إدارة المشاريع البلدية من خلال</w:t>
      </w:r>
      <w:r w:rsidRPr="00504E83">
        <w:rPr>
          <w:rFonts w:ascii="Traditional Arabic" w:hAnsi="Traditional Arabic" w:cs="Traditional Arabic"/>
          <w:lang w:val="en-AE"/>
        </w:rPr>
        <w:t>:</w:t>
      </w:r>
    </w:p>
    <w:p w14:paraId="679C1FFE" w14:textId="77777777" w:rsidR="00E8049A" w:rsidRPr="00504E83" w:rsidRDefault="00E8049A" w:rsidP="00E8049A">
      <w:pPr>
        <w:numPr>
          <w:ilvl w:val="0"/>
          <w:numId w:val="62"/>
        </w:numPr>
        <w:spacing w:line="360" w:lineRule="auto"/>
        <w:rPr>
          <w:rFonts w:ascii="Traditional Arabic" w:hAnsi="Traditional Arabic" w:cs="Traditional Arabic"/>
          <w:lang w:val="en-AE"/>
        </w:rPr>
      </w:pPr>
      <w:r w:rsidRPr="00504E83">
        <w:rPr>
          <w:rFonts w:ascii="Traditional Arabic" w:hAnsi="Traditional Arabic" w:cs="Traditional Arabic"/>
          <w:rtl/>
        </w:rPr>
        <w:t>تحليل بيانات الشكاوى والبلاغات لتحديد أولويات المشاريع</w:t>
      </w:r>
      <w:r w:rsidRPr="00504E83">
        <w:rPr>
          <w:rFonts w:ascii="Traditional Arabic" w:hAnsi="Traditional Arabic" w:cs="Traditional Arabic"/>
          <w:lang w:val="en-AE"/>
        </w:rPr>
        <w:t>.</w:t>
      </w:r>
    </w:p>
    <w:p w14:paraId="6B844B15" w14:textId="77777777" w:rsidR="00E8049A" w:rsidRPr="00504E83" w:rsidRDefault="00E8049A" w:rsidP="00E8049A">
      <w:pPr>
        <w:numPr>
          <w:ilvl w:val="0"/>
          <w:numId w:val="62"/>
        </w:numPr>
        <w:spacing w:line="360" w:lineRule="auto"/>
        <w:rPr>
          <w:rFonts w:ascii="Traditional Arabic" w:hAnsi="Traditional Arabic" w:cs="Traditional Arabic"/>
          <w:lang w:val="en-AE"/>
        </w:rPr>
      </w:pPr>
      <w:r w:rsidRPr="00504E83">
        <w:rPr>
          <w:rFonts w:ascii="Traditional Arabic" w:hAnsi="Traditional Arabic" w:cs="Traditional Arabic"/>
          <w:rtl/>
        </w:rPr>
        <w:t>التنبؤ بمناطق الأعطال أو التدهور في البنية التحتية</w:t>
      </w:r>
      <w:r w:rsidRPr="00504E83">
        <w:rPr>
          <w:rFonts w:ascii="Traditional Arabic" w:hAnsi="Traditional Arabic" w:cs="Traditional Arabic"/>
          <w:lang w:val="en-AE"/>
        </w:rPr>
        <w:t>.</w:t>
      </w:r>
    </w:p>
    <w:p w14:paraId="4D414F7A" w14:textId="77777777" w:rsidR="00E8049A" w:rsidRPr="00504E83" w:rsidRDefault="00E8049A" w:rsidP="00E8049A">
      <w:pPr>
        <w:numPr>
          <w:ilvl w:val="0"/>
          <w:numId w:val="62"/>
        </w:numPr>
        <w:spacing w:line="360" w:lineRule="auto"/>
        <w:rPr>
          <w:rFonts w:ascii="Traditional Arabic" w:hAnsi="Traditional Arabic" w:cs="Traditional Arabic"/>
          <w:lang w:val="en-AE"/>
        </w:rPr>
      </w:pPr>
      <w:r w:rsidRPr="00504E83">
        <w:rPr>
          <w:rFonts w:ascii="Traditional Arabic" w:hAnsi="Traditional Arabic" w:cs="Traditional Arabic"/>
          <w:rtl/>
        </w:rPr>
        <w:t>تحسين تخطيط المشاريع الخدمية</w:t>
      </w:r>
      <w:r w:rsidRPr="00504E83">
        <w:rPr>
          <w:rFonts w:ascii="Traditional Arabic" w:hAnsi="Traditional Arabic" w:cs="Traditional Arabic"/>
          <w:lang w:val="en-AE"/>
        </w:rPr>
        <w:t>.</w:t>
      </w:r>
    </w:p>
    <w:p w14:paraId="5D92D60F" w14:textId="77777777" w:rsidR="00E8049A" w:rsidRPr="00504E83" w:rsidRDefault="00E8049A" w:rsidP="00E8049A">
      <w:pPr>
        <w:numPr>
          <w:ilvl w:val="0"/>
          <w:numId w:val="62"/>
        </w:numPr>
        <w:spacing w:line="360" w:lineRule="auto"/>
        <w:rPr>
          <w:rFonts w:ascii="Traditional Arabic" w:hAnsi="Traditional Arabic" w:cs="Traditional Arabic"/>
          <w:lang w:val="en-AE"/>
        </w:rPr>
      </w:pPr>
      <w:r w:rsidRPr="00504E83">
        <w:rPr>
          <w:rFonts w:ascii="Traditional Arabic" w:hAnsi="Traditional Arabic" w:cs="Traditional Arabic"/>
          <w:rtl/>
        </w:rPr>
        <w:t>مراقبة تنفيذ المشاريع ميدانيًا باستخدام أنظمة ذكية</w:t>
      </w:r>
      <w:r w:rsidRPr="00504E83">
        <w:rPr>
          <w:rFonts w:ascii="Traditional Arabic" w:hAnsi="Traditional Arabic" w:cs="Traditional Arabic"/>
          <w:lang w:val="en-AE"/>
        </w:rPr>
        <w:t>.</w:t>
      </w:r>
    </w:p>
    <w:p w14:paraId="652AD603"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كما تتيح تقنيات الرؤية الحاسوبية تحليل الصور الميدانية لاكتشاف المخالفات أو العيوب في الطرق والمرافق، مما يساعد على تسريع عمليات الصيانة واتخاذ القرارات بشكل استباقي</w:t>
      </w:r>
      <w:r w:rsidRPr="00504E83">
        <w:rPr>
          <w:rFonts w:ascii="Traditional Arabic" w:hAnsi="Traditional Arabic" w:cs="Traditional Arabic"/>
          <w:lang w:val="en-AE"/>
        </w:rPr>
        <w:t>.</w:t>
      </w:r>
    </w:p>
    <w:p w14:paraId="376125C1" w14:textId="77777777" w:rsidR="00E8049A" w:rsidRPr="00504E83" w:rsidRDefault="00E8049A" w:rsidP="00E8049A">
      <w:pPr>
        <w:spacing w:line="360" w:lineRule="auto"/>
        <w:rPr>
          <w:rFonts w:ascii="Traditional Arabic" w:hAnsi="Traditional Arabic" w:cs="Traditional Arabic"/>
          <w:rtl/>
          <w:lang w:val="en-AE"/>
        </w:rPr>
      </w:pPr>
      <w:r w:rsidRPr="00504E83">
        <w:rPr>
          <w:rFonts w:ascii="Traditional Arabic" w:hAnsi="Traditional Arabic" w:cs="Traditional Arabic"/>
          <w:rtl/>
        </w:rPr>
        <w:t>وفي المملكة العربية السعودية، تتجه العديد من الأمانات إلى تبني مبادرات المدن الذكية، التي تعتمد على دمج أنظمة الذكاء الاصطناعي مع منصات إدارة المشاريع، بهدف رفع كفاءة الخدمات البلدية وتحقيق مستهدفات رؤية 2030</w:t>
      </w:r>
      <w:r w:rsidRPr="00504E83">
        <w:rPr>
          <w:rFonts w:ascii="Traditional Arabic" w:hAnsi="Traditional Arabic" w:cs="Traditional Arabic"/>
          <w:lang w:val="en-AE"/>
        </w:rPr>
        <w:t>.</w:t>
      </w:r>
    </w:p>
    <w:p w14:paraId="796C1006" w14:textId="77777777" w:rsidR="00A721A5" w:rsidRPr="00504E83" w:rsidRDefault="00A721A5" w:rsidP="00E8049A">
      <w:pPr>
        <w:spacing w:line="360" w:lineRule="auto"/>
        <w:rPr>
          <w:rFonts w:ascii="Traditional Arabic" w:hAnsi="Traditional Arabic" w:cs="Traditional Arabic"/>
          <w:lang w:val="en-AE"/>
        </w:rPr>
      </w:pPr>
    </w:p>
    <w:p w14:paraId="7A21EC98" w14:textId="6431FA5E" w:rsidR="00E8049A" w:rsidRPr="00504E83" w:rsidRDefault="00E8049A" w:rsidP="00E8049A">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التحديات التنظيمية لتطبيق الذكاء الاصطناعي في القطاع الحكومي</w:t>
      </w:r>
      <w:r w:rsidR="000E1E81" w:rsidRPr="00504E83">
        <w:rPr>
          <w:rFonts w:ascii="Traditional Arabic" w:hAnsi="Traditional Arabic" w:cs="Traditional Arabic"/>
          <w:b/>
          <w:bCs/>
          <w:rtl/>
        </w:rPr>
        <w:t>:</w:t>
      </w:r>
    </w:p>
    <w:p w14:paraId="027E8AD8" w14:textId="77777777" w:rsidR="00E8049A" w:rsidRPr="00504E83" w:rsidRDefault="00E8049A" w:rsidP="00E8049A">
      <w:pPr>
        <w:spacing w:line="360" w:lineRule="auto"/>
        <w:rPr>
          <w:rFonts w:ascii="Traditional Arabic" w:hAnsi="Traditional Arabic" w:cs="Traditional Arabic"/>
          <w:lang w:val="en-AE"/>
        </w:rPr>
      </w:pPr>
      <w:r w:rsidRPr="00504E83">
        <w:rPr>
          <w:rFonts w:ascii="Traditional Arabic" w:hAnsi="Traditional Arabic" w:cs="Traditional Arabic"/>
          <w:rtl/>
        </w:rPr>
        <w:t>على الرغم من الفوائد الكبيرة التي يقدمها الذكاء الاصطناعي، إلا أن تطبيقه في القطاع الحكومي يواجه عددًا من التحديات التنظيمية والتقنية والبشرية. ومن أبرز هذه التحديات</w:t>
      </w:r>
      <w:r w:rsidRPr="00504E83">
        <w:rPr>
          <w:rFonts w:ascii="Traditional Arabic" w:hAnsi="Traditional Arabic" w:cs="Traditional Arabic"/>
          <w:lang w:val="en-AE"/>
        </w:rPr>
        <w:t>:</w:t>
      </w:r>
    </w:p>
    <w:p w14:paraId="4BA12B41" w14:textId="77777777" w:rsidR="00E8049A" w:rsidRPr="00504E83" w:rsidRDefault="00E8049A" w:rsidP="00E8049A">
      <w:pPr>
        <w:numPr>
          <w:ilvl w:val="0"/>
          <w:numId w:val="63"/>
        </w:numPr>
        <w:spacing w:line="360" w:lineRule="auto"/>
        <w:rPr>
          <w:rFonts w:ascii="Traditional Arabic" w:hAnsi="Traditional Arabic" w:cs="Traditional Arabic"/>
          <w:lang w:val="en-AE"/>
        </w:rPr>
      </w:pPr>
      <w:r w:rsidRPr="00504E83">
        <w:rPr>
          <w:rFonts w:ascii="Traditional Arabic" w:hAnsi="Traditional Arabic" w:cs="Traditional Arabic"/>
          <w:rtl/>
        </w:rPr>
        <w:t>نقص الكفاءات البشرية المتخصصة في تقنيات الذكاء الاصطناعي</w:t>
      </w:r>
      <w:r w:rsidRPr="00504E83">
        <w:rPr>
          <w:rFonts w:ascii="Traditional Arabic" w:hAnsi="Traditional Arabic" w:cs="Traditional Arabic"/>
          <w:lang w:val="en-AE"/>
        </w:rPr>
        <w:t>.</w:t>
      </w:r>
    </w:p>
    <w:p w14:paraId="01052B98" w14:textId="77777777" w:rsidR="00E8049A" w:rsidRPr="00504E83" w:rsidRDefault="00E8049A" w:rsidP="00E8049A">
      <w:pPr>
        <w:numPr>
          <w:ilvl w:val="0"/>
          <w:numId w:val="63"/>
        </w:numPr>
        <w:spacing w:line="360" w:lineRule="auto"/>
        <w:rPr>
          <w:rFonts w:ascii="Traditional Arabic" w:hAnsi="Traditional Arabic" w:cs="Traditional Arabic"/>
          <w:lang w:val="en-AE"/>
        </w:rPr>
      </w:pPr>
      <w:r w:rsidRPr="00504E83">
        <w:rPr>
          <w:rFonts w:ascii="Traditional Arabic" w:hAnsi="Traditional Arabic" w:cs="Traditional Arabic"/>
          <w:rtl/>
        </w:rPr>
        <w:t>ضعف جودة البيانات أو عدم تكاملها بين الأنظمة المختلفة</w:t>
      </w:r>
      <w:r w:rsidRPr="00504E83">
        <w:rPr>
          <w:rFonts w:ascii="Traditional Arabic" w:hAnsi="Traditional Arabic" w:cs="Traditional Arabic"/>
          <w:lang w:val="en-AE"/>
        </w:rPr>
        <w:t>.</w:t>
      </w:r>
    </w:p>
    <w:p w14:paraId="3E661B91" w14:textId="77777777" w:rsidR="00E8049A" w:rsidRPr="00504E83" w:rsidRDefault="00E8049A" w:rsidP="00E8049A">
      <w:pPr>
        <w:numPr>
          <w:ilvl w:val="0"/>
          <w:numId w:val="63"/>
        </w:numPr>
        <w:spacing w:line="360" w:lineRule="auto"/>
        <w:rPr>
          <w:rFonts w:ascii="Traditional Arabic" w:hAnsi="Traditional Arabic" w:cs="Traditional Arabic"/>
          <w:lang w:val="en-AE"/>
        </w:rPr>
      </w:pPr>
      <w:r w:rsidRPr="00504E83">
        <w:rPr>
          <w:rFonts w:ascii="Traditional Arabic" w:hAnsi="Traditional Arabic" w:cs="Traditional Arabic"/>
          <w:rtl/>
        </w:rPr>
        <w:lastRenderedPageBreak/>
        <w:t>التحديات المتعلقة بأمن المعلومات وخصوصية البيانات</w:t>
      </w:r>
      <w:r w:rsidRPr="00504E83">
        <w:rPr>
          <w:rFonts w:ascii="Traditional Arabic" w:hAnsi="Traditional Arabic" w:cs="Traditional Arabic"/>
          <w:lang w:val="en-AE"/>
        </w:rPr>
        <w:t>.</w:t>
      </w:r>
    </w:p>
    <w:p w14:paraId="6E3C701A" w14:textId="77777777" w:rsidR="00E8049A" w:rsidRPr="00504E83" w:rsidRDefault="00E8049A" w:rsidP="00E8049A">
      <w:pPr>
        <w:numPr>
          <w:ilvl w:val="0"/>
          <w:numId w:val="63"/>
        </w:numPr>
        <w:spacing w:line="360" w:lineRule="auto"/>
        <w:rPr>
          <w:rFonts w:ascii="Traditional Arabic" w:hAnsi="Traditional Arabic" w:cs="Traditional Arabic"/>
          <w:lang w:val="en-AE"/>
        </w:rPr>
      </w:pPr>
      <w:r w:rsidRPr="00504E83">
        <w:rPr>
          <w:rFonts w:ascii="Traditional Arabic" w:hAnsi="Traditional Arabic" w:cs="Traditional Arabic"/>
          <w:rtl/>
        </w:rPr>
        <w:t>مقاومة التغيير داخل المؤسسات الحكومية</w:t>
      </w:r>
      <w:r w:rsidRPr="00504E83">
        <w:rPr>
          <w:rFonts w:ascii="Traditional Arabic" w:hAnsi="Traditional Arabic" w:cs="Traditional Arabic"/>
          <w:lang w:val="en-AE"/>
        </w:rPr>
        <w:t>.</w:t>
      </w:r>
    </w:p>
    <w:p w14:paraId="1FA5865D" w14:textId="77777777" w:rsidR="00E8049A" w:rsidRPr="00504E83" w:rsidRDefault="00E8049A" w:rsidP="00E8049A">
      <w:pPr>
        <w:numPr>
          <w:ilvl w:val="0"/>
          <w:numId w:val="63"/>
        </w:numPr>
        <w:spacing w:line="360" w:lineRule="auto"/>
        <w:rPr>
          <w:rFonts w:ascii="Traditional Arabic" w:hAnsi="Traditional Arabic" w:cs="Traditional Arabic"/>
          <w:lang w:val="en-AE"/>
        </w:rPr>
      </w:pPr>
      <w:r w:rsidRPr="00504E83">
        <w:rPr>
          <w:rFonts w:ascii="Traditional Arabic" w:hAnsi="Traditional Arabic" w:cs="Traditional Arabic"/>
          <w:rtl/>
        </w:rPr>
        <w:t>غياب الأطر التنظيمية الواضحة لاستخدام تقنيات الذكاء الاصطناعي</w:t>
      </w:r>
      <w:r w:rsidRPr="00504E83">
        <w:rPr>
          <w:rFonts w:ascii="Traditional Arabic" w:hAnsi="Traditional Arabic" w:cs="Traditional Arabic"/>
          <w:lang w:val="en-AE"/>
        </w:rPr>
        <w:t>.</w:t>
      </w:r>
    </w:p>
    <w:p w14:paraId="0C49FDBA" w14:textId="67972A90" w:rsidR="00B25B06" w:rsidRPr="00504E83" w:rsidRDefault="00E8049A" w:rsidP="001C7A87">
      <w:pPr>
        <w:spacing w:line="360" w:lineRule="auto"/>
        <w:rPr>
          <w:rFonts w:ascii="Traditional Arabic" w:hAnsi="Traditional Arabic" w:cs="Traditional Arabic"/>
          <w:rtl/>
          <w:lang w:val="en-AE"/>
        </w:rPr>
      </w:pPr>
      <w:r w:rsidRPr="00504E83">
        <w:rPr>
          <w:rFonts w:ascii="Traditional Arabic" w:hAnsi="Traditional Arabic" w:cs="Traditional Arabic"/>
          <w:rtl/>
        </w:rPr>
        <w:t>كما أن طبيعة القطاع الحكومي، التي تتسم بالإجراءات الرسمية واللوائح التنظيمية الصارمة، قد تعيق سرعة تبني التقنيات الجديدة مقارنة بالقطاع الخاص. لذلك، فإن نجاح تطبيق الذكاء الاصطناعي في إدارة المشاريع الحكومية يتطلب وجود بيئة تنظيمية داعمة، وسياسات واضحة، واستثمارات في البنية التحتية الرقمية وتنمية القدرات البشرية</w:t>
      </w:r>
      <w:r w:rsidRPr="00504E83">
        <w:rPr>
          <w:rFonts w:ascii="Traditional Arabic" w:hAnsi="Traditional Arabic" w:cs="Traditional Arabic"/>
          <w:lang w:val="en-AE"/>
        </w:rPr>
        <w:t>.</w:t>
      </w:r>
    </w:p>
    <w:p w14:paraId="38EBBEF3" w14:textId="6C5EC97A" w:rsidR="00B25B06" w:rsidRPr="00504E83" w:rsidRDefault="00B25B06" w:rsidP="00B25B06">
      <w:pPr>
        <w:spacing w:line="360" w:lineRule="auto"/>
        <w:rPr>
          <w:rFonts w:ascii="Traditional Arabic" w:hAnsi="Traditional Arabic" w:cs="Traditional Arabic"/>
          <w:b/>
          <w:bCs/>
          <w:rtl/>
          <w:lang w:val="en-AE"/>
        </w:rPr>
      </w:pPr>
      <w:r w:rsidRPr="00504E83">
        <w:rPr>
          <w:rFonts w:ascii="Traditional Arabic" w:hAnsi="Traditional Arabic" w:cs="Traditional Arabic"/>
          <w:b/>
          <w:bCs/>
          <w:rtl/>
          <w:lang w:val="en-AE"/>
        </w:rPr>
        <w:t>نماذج تبني التكنولوجيا وعلاقتها بالدراسة الحالية</w:t>
      </w:r>
      <w:r w:rsidR="000E1E81" w:rsidRPr="00504E83">
        <w:rPr>
          <w:rFonts w:ascii="Traditional Arabic" w:hAnsi="Traditional Arabic" w:cs="Traditional Arabic"/>
          <w:b/>
          <w:bCs/>
          <w:rtl/>
          <w:lang w:val="en-AE"/>
        </w:rPr>
        <w:t>:</w:t>
      </w:r>
    </w:p>
    <w:p w14:paraId="2802FD3A"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تُعد نماذج تبني التكنولوجيا من الأطر النظرية الأساسية التي تساعد في تفسير كيفية قبول الأفراد والمؤسسات للتقنيات الحديثة، والعوامل التي تؤثر في عملية التبني والاستخدام الفعلي لهذه التقنيات. ومع التوسع في استخدام الذكاء الاصطناعي داخل المؤسسات الحكومية، أصبحت الحاجة ملحّة لفهم العوامل التي تؤثر في تبني هذه الأدوات داخل بيئات العمل الرسمية، وخاصة في مكاتب إدارة المشاريع</w:t>
      </w:r>
      <w:r w:rsidRPr="00504E83">
        <w:rPr>
          <w:rFonts w:ascii="Traditional Arabic" w:hAnsi="Traditional Arabic" w:cs="Traditional Arabic"/>
          <w:lang w:val="en-AE"/>
        </w:rPr>
        <w:t>.</w:t>
      </w:r>
    </w:p>
    <w:p w14:paraId="05CBCCE4" w14:textId="070607F5" w:rsidR="00B25B06" w:rsidRPr="00504E83" w:rsidRDefault="00B25B06" w:rsidP="006608A9">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وتكمن أهمية نماذج تبني التكنولوجيا في أنها توفر إطارًا علميًا يفسر سلوك المستخدمين والمؤسسات تجاه الأنظمة التقنية، وتساعد في تحليل أسباب نجاح أو فشل تطبيق التقنيات الحديثة. ومن بين أبرز هذه النماذج التي استخدمت في الدراسات المتعلقة بتبني التقنيات: نموذج قبول التكنولوجيا</w:t>
      </w:r>
      <w:r w:rsidRPr="00504E83">
        <w:rPr>
          <w:rFonts w:ascii="Traditional Arabic" w:hAnsi="Traditional Arabic" w:cs="Traditional Arabic"/>
          <w:lang w:val="en-AE"/>
        </w:rPr>
        <w:t xml:space="preserve"> (TAM) </w:t>
      </w:r>
      <w:r w:rsidRPr="00504E83">
        <w:rPr>
          <w:rFonts w:ascii="Traditional Arabic" w:hAnsi="Traditional Arabic" w:cs="Traditional Arabic"/>
          <w:rtl/>
          <w:lang w:val="en-AE"/>
        </w:rPr>
        <w:t>ونموذج الإطار التكنولوجي–التنظيمي–البيئي</w:t>
      </w:r>
      <w:r w:rsidRPr="00504E83">
        <w:rPr>
          <w:rFonts w:ascii="Traditional Arabic" w:hAnsi="Traditional Arabic" w:cs="Traditional Arabic"/>
          <w:lang w:val="en-AE"/>
        </w:rPr>
        <w:t xml:space="preserve"> (TOE)</w:t>
      </w:r>
      <w:r w:rsidRPr="00504E83">
        <w:rPr>
          <w:rFonts w:ascii="Traditional Arabic" w:hAnsi="Traditional Arabic" w:cs="Traditional Arabic"/>
          <w:rtl/>
          <w:lang w:val="en-AE"/>
        </w:rPr>
        <w:t>، حيث يعد هذان النموذجان من أكثر النماذج استخدامًا في تفسير تبني التقنيات داخل المؤسسات الحكومية</w:t>
      </w:r>
      <w:r w:rsidRPr="00504E83">
        <w:rPr>
          <w:rFonts w:ascii="Traditional Arabic" w:hAnsi="Traditional Arabic" w:cs="Traditional Arabic"/>
          <w:lang w:val="en-AE"/>
        </w:rPr>
        <w:t>.</w:t>
      </w:r>
    </w:p>
    <w:p w14:paraId="0A0940FA" w14:textId="77777777" w:rsidR="00A721A5" w:rsidRPr="00504E83" w:rsidRDefault="00A721A5" w:rsidP="006608A9">
      <w:pPr>
        <w:spacing w:line="360" w:lineRule="auto"/>
        <w:rPr>
          <w:rFonts w:ascii="Traditional Arabic" w:hAnsi="Traditional Arabic" w:cs="Traditional Arabic"/>
          <w:lang w:val="en-AE"/>
        </w:rPr>
      </w:pPr>
    </w:p>
    <w:p w14:paraId="767FF7E7" w14:textId="0B644BA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أولًا: مفهوم تبني التكنولوجيا في المؤسسات الحكومية</w:t>
      </w:r>
      <w:r w:rsidR="000E1E81" w:rsidRPr="00504E83">
        <w:rPr>
          <w:rFonts w:ascii="Traditional Arabic" w:hAnsi="Traditional Arabic" w:cs="Traditional Arabic"/>
          <w:b/>
          <w:bCs/>
          <w:rtl/>
          <w:lang w:val="en-AE"/>
        </w:rPr>
        <w:t>:</w:t>
      </w:r>
    </w:p>
    <w:p w14:paraId="26565826"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 xml:space="preserve">يشير تبني التكنولوجيا إلى عملية قبول واستخدام التقنيات الحديثة داخل المؤسسات، سواء على مستوى الأفراد أو على مستوى المنظمة ككل. ولا يقتصر التبني على مجرد توفير التقنية، بل يشمل مجموعة من العوامل المتعلقة بإدراك المستخدمين </w:t>
      </w:r>
      <w:r w:rsidRPr="00504E83">
        <w:rPr>
          <w:rFonts w:ascii="Traditional Arabic" w:hAnsi="Traditional Arabic" w:cs="Traditional Arabic"/>
          <w:rtl/>
          <w:lang w:val="en-AE"/>
        </w:rPr>
        <w:lastRenderedPageBreak/>
        <w:t>لفائدة هذه التقنية، وسهولة استخدامها، ومدى توافقها مع بيئة العمل، إضافة إلى العوامل التنظيمية والبيئية التي تؤثر في قرار التبني</w:t>
      </w:r>
      <w:r w:rsidRPr="00504E83">
        <w:rPr>
          <w:rFonts w:ascii="Traditional Arabic" w:hAnsi="Traditional Arabic" w:cs="Traditional Arabic"/>
          <w:lang w:val="en-AE"/>
        </w:rPr>
        <w:t>.</w:t>
      </w:r>
    </w:p>
    <w:p w14:paraId="0E58A96E" w14:textId="3305417A" w:rsidR="00A721A5" w:rsidRDefault="00B25B06" w:rsidP="00B17E4F">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وفي القطاع الحكومي، تتسم عملية تبني التكنولوجيا بخصوصية أكبر مقارنة بالقطاع الخاص، نظرًا لارتباطها بالأنظمة واللوائح التنظيمية، وارتفاع مستوى المساءلة، إضافة إلى الحاجة إلى ضمان أمن المعلومات وحماية البيانات. ولذلك، فإن نجاح تطبيق تقنيات الذكاء الاصطناعي في المؤسسات الحكومية لا يعتمد فقط على الجانب التقني، بل يتأثر أيضًا بعوامل تنظيمية وبشرية وبيئية</w:t>
      </w:r>
      <w:r w:rsidRPr="00504E83">
        <w:rPr>
          <w:rFonts w:ascii="Traditional Arabic" w:hAnsi="Traditional Arabic" w:cs="Traditional Arabic"/>
          <w:lang w:val="en-AE"/>
        </w:rPr>
        <w:t>.</w:t>
      </w:r>
    </w:p>
    <w:p w14:paraId="00B13A6B" w14:textId="77777777" w:rsidR="00B17E4F" w:rsidRPr="00504E83" w:rsidRDefault="00B17E4F" w:rsidP="00B17E4F">
      <w:pPr>
        <w:spacing w:line="360" w:lineRule="auto"/>
        <w:rPr>
          <w:rFonts w:ascii="Traditional Arabic" w:hAnsi="Traditional Arabic" w:cs="Traditional Arabic"/>
          <w:lang w:val="en-AE"/>
        </w:rPr>
      </w:pPr>
    </w:p>
    <w:p w14:paraId="2EFFC861"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وفي سياق مكاتب إدارة المشاريع في الأمانات بالمملكة العربية السعودية، فإن تبني أدوات الذكاء الاصطناعي يتطلب</w:t>
      </w:r>
      <w:r w:rsidRPr="00504E83">
        <w:rPr>
          <w:rFonts w:ascii="Traditional Arabic" w:hAnsi="Traditional Arabic" w:cs="Traditional Arabic"/>
          <w:b/>
          <w:bCs/>
          <w:lang w:val="en-AE"/>
        </w:rPr>
        <w:t>:</w:t>
      </w:r>
    </w:p>
    <w:p w14:paraId="25B6F25A" w14:textId="77777777" w:rsidR="00B25B06" w:rsidRPr="00504E83" w:rsidRDefault="00B25B06" w:rsidP="00B25B06">
      <w:pPr>
        <w:numPr>
          <w:ilvl w:val="0"/>
          <w:numId w:val="64"/>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وجود بنية تقنية مناسبة</w:t>
      </w:r>
      <w:r w:rsidRPr="00504E83">
        <w:rPr>
          <w:rFonts w:ascii="Traditional Arabic" w:hAnsi="Traditional Arabic" w:cs="Traditional Arabic"/>
          <w:lang w:val="en-AE"/>
        </w:rPr>
        <w:t>.</w:t>
      </w:r>
    </w:p>
    <w:p w14:paraId="767C3A9D" w14:textId="77777777" w:rsidR="00B25B06" w:rsidRPr="00504E83" w:rsidRDefault="00B25B06" w:rsidP="00B25B06">
      <w:pPr>
        <w:numPr>
          <w:ilvl w:val="0"/>
          <w:numId w:val="64"/>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دعم إداري واضح</w:t>
      </w:r>
      <w:r w:rsidRPr="00504E83">
        <w:rPr>
          <w:rFonts w:ascii="Traditional Arabic" w:hAnsi="Traditional Arabic" w:cs="Traditional Arabic"/>
          <w:lang w:val="en-AE"/>
        </w:rPr>
        <w:t>.</w:t>
      </w:r>
    </w:p>
    <w:p w14:paraId="16E183A9" w14:textId="77777777" w:rsidR="00B25B06" w:rsidRPr="00504E83" w:rsidRDefault="00B25B06" w:rsidP="00B25B06">
      <w:pPr>
        <w:numPr>
          <w:ilvl w:val="0"/>
          <w:numId w:val="64"/>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سياسات حوكمة وتنظيم</w:t>
      </w:r>
      <w:r w:rsidRPr="00504E83">
        <w:rPr>
          <w:rFonts w:ascii="Traditional Arabic" w:hAnsi="Traditional Arabic" w:cs="Traditional Arabic"/>
          <w:lang w:val="en-AE"/>
        </w:rPr>
        <w:t>.</w:t>
      </w:r>
    </w:p>
    <w:p w14:paraId="6484B027" w14:textId="77777777" w:rsidR="00B25B06" w:rsidRPr="00504E83" w:rsidRDefault="00B25B06" w:rsidP="00B25B06">
      <w:pPr>
        <w:numPr>
          <w:ilvl w:val="0"/>
          <w:numId w:val="64"/>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كوادر بشرية قادرة على استخدام هذه الأدوات</w:t>
      </w:r>
      <w:r w:rsidRPr="00504E83">
        <w:rPr>
          <w:rFonts w:ascii="Traditional Arabic" w:hAnsi="Traditional Arabic" w:cs="Traditional Arabic"/>
          <w:lang w:val="en-AE"/>
        </w:rPr>
        <w:t>.</w:t>
      </w:r>
    </w:p>
    <w:p w14:paraId="491C002F" w14:textId="77777777" w:rsidR="00BE13F0" w:rsidRPr="00504E83" w:rsidRDefault="00BE13F0" w:rsidP="00BE13F0">
      <w:pPr>
        <w:spacing w:line="360" w:lineRule="auto"/>
        <w:rPr>
          <w:rFonts w:ascii="Traditional Arabic" w:hAnsi="Traditional Arabic" w:cs="Traditional Arabic"/>
          <w:lang w:val="en-AE"/>
        </w:rPr>
      </w:pPr>
    </w:p>
    <w:p w14:paraId="6A001149" w14:textId="7B4B9380"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ثانيًا: نموذج قبول التكنولوجيا</w:t>
      </w:r>
      <w:r w:rsidRPr="00504E83">
        <w:rPr>
          <w:rFonts w:ascii="Traditional Arabic" w:hAnsi="Traditional Arabic" w:cs="Traditional Arabic"/>
          <w:b/>
          <w:bCs/>
          <w:lang w:val="en-AE"/>
        </w:rPr>
        <w:t xml:space="preserve"> (Technology Acceptance Model – TAM</w:t>
      </w:r>
      <w:proofErr w:type="gramStart"/>
      <w:r w:rsidRPr="00504E83">
        <w:rPr>
          <w:rFonts w:ascii="Traditional Arabic" w:hAnsi="Traditional Arabic" w:cs="Traditional Arabic"/>
          <w:b/>
          <w:bCs/>
          <w:lang w:val="en-AE"/>
        </w:rPr>
        <w:t>)</w:t>
      </w:r>
      <w:r w:rsidR="00BE13F0" w:rsidRPr="00504E83">
        <w:rPr>
          <w:rFonts w:ascii="Traditional Arabic" w:hAnsi="Traditional Arabic" w:cs="Traditional Arabic"/>
          <w:b/>
          <w:bCs/>
          <w:rtl/>
          <w:lang w:val="en-AE"/>
        </w:rPr>
        <w:t xml:space="preserve"> :</w:t>
      </w:r>
      <w:proofErr w:type="gramEnd"/>
    </w:p>
    <w:p w14:paraId="1FA3FA6F"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يُعد نموذج قبول التكنولوجيا</w:t>
      </w:r>
      <w:r w:rsidRPr="00504E83">
        <w:rPr>
          <w:rFonts w:ascii="Traditional Arabic" w:hAnsi="Traditional Arabic" w:cs="Traditional Arabic"/>
          <w:lang w:val="en-AE"/>
        </w:rPr>
        <w:t xml:space="preserve"> (TAM) </w:t>
      </w:r>
      <w:r w:rsidRPr="00504E83">
        <w:rPr>
          <w:rFonts w:ascii="Traditional Arabic" w:hAnsi="Traditional Arabic" w:cs="Traditional Arabic"/>
          <w:rtl/>
          <w:lang w:val="en-AE"/>
        </w:rPr>
        <w:t>من أشهر النماذج المستخدمة في تفسير سلوك الأفراد تجاه تبني الأنظمة التقنية. وقد طوّر هذا النموذج ديفيس</w:t>
      </w:r>
      <w:r w:rsidRPr="00504E83">
        <w:rPr>
          <w:rFonts w:ascii="Traditional Arabic" w:hAnsi="Traditional Arabic" w:cs="Traditional Arabic"/>
          <w:lang w:val="en-AE"/>
        </w:rPr>
        <w:t xml:space="preserve"> (Davis) </w:t>
      </w:r>
      <w:r w:rsidRPr="00504E83">
        <w:rPr>
          <w:rFonts w:ascii="Traditional Arabic" w:hAnsi="Traditional Arabic" w:cs="Traditional Arabic"/>
          <w:rtl/>
          <w:lang w:val="en-AE"/>
        </w:rPr>
        <w:t>عام 1989، بهدف تفسير العوامل التي تؤثر في قرار الأفراد باستخدام نظام تقني معين</w:t>
      </w:r>
      <w:r w:rsidRPr="00504E83">
        <w:rPr>
          <w:rFonts w:ascii="Traditional Arabic" w:hAnsi="Traditional Arabic" w:cs="Traditional Arabic"/>
          <w:lang w:val="en-AE"/>
        </w:rPr>
        <w:t>.</w:t>
      </w:r>
    </w:p>
    <w:p w14:paraId="70CB30CA"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يرتكز نموذج</w:t>
      </w:r>
      <w:r w:rsidRPr="00504E83">
        <w:rPr>
          <w:rFonts w:ascii="Traditional Arabic" w:hAnsi="Traditional Arabic" w:cs="Traditional Arabic"/>
          <w:lang w:val="en-AE"/>
        </w:rPr>
        <w:t xml:space="preserve"> TAM </w:t>
      </w:r>
      <w:r w:rsidRPr="00504E83">
        <w:rPr>
          <w:rFonts w:ascii="Traditional Arabic" w:hAnsi="Traditional Arabic" w:cs="Traditional Arabic"/>
          <w:rtl/>
          <w:lang w:val="en-AE"/>
        </w:rPr>
        <w:t>على متغيرين رئيسيين</w:t>
      </w:r>
      <w:r w:rsidRPr="00504E83">
        <w:rPr>
          <w:rFonts w:ascii="Traditional Arabic" w:hAnsi="Traditional Arabic" w:cs="Traditional Arabic"/>
          <w:lang w:val="en-AE"/>
        </w:rPr>
        <w:t>:</w:t>
      </w:r>
    </w:p>
    <w:p w14:paraId="3E1BA5A0" w14:textId="1315282B" w:rsidR="00B25B06" w:rsidRPr="00504E83" w:rsidRDefault="00B25B06" w:rsidP="00B25B06">
      <w:pPr>
        <w:pStyle w:val="ListParagraph"/>
        <w:numPr>
          <w:ilvl w:val="0"/>
          <w:numId w:val="74"/>
        </w:numPr>
        <w:spacing w:line="360" w:lineRule="auto"/>
        <w:jc w:val="left"/>
        <w:rPr>
          <w:rFonts w:ascii="Traditional Arabic" w:hAnsi="Traditional Arabic" w:cs="Traditional Arabic"/>
          <w:b/>
          <w:bCs/>
          <w:lang w:val="en-AE"/>
        </w:rPr>
      </w:pPr>
      <w:r w:rsidRPr="00504E83">
        <w:rPr>
          <w:rFonts w:ascii="Traditional Arabic" w:hAnsi="Traditional Arabic" w:cs="Traditional Arabic"/>
          <w:b/>
          <w:bCs/>
          <w:rtl/>
          <w:lang w:val="en-AE"/>
        </w:rPr>
        <w:t>المنفعة المدركة</w:t>
      </w:r>
      <w:r w:rsidRPr="00504E83">
        <w:rPr>
          <w:rFonts w:ascii="Traditional Arabic" w:hAnsi="Traditional Arabic" w:cs="Traditional Arabic"/>
          <w:b/>
          <w:bCs/>
          <w:lang w:val="en-AE"/>
        </w:rPr>
        <w:t xml:space="preserve"> (Perceived Usefulness)</w:t>
      </w:r>
    </w:p>
    <w:p w14:paraId="45ADC8DC"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lastRenderedPageBreak/>
        <w:t>وهي درجة اعتقاد الفرد بأن استخدام نظام تقني معين سيؤدي إلى تحسين أدائه الوظيفي. فكلما شعر المستخدم بأن التقنية تساعده في أداء عمله بشكل أفضل، زادت احتمالية استخدامه لها</w:t>
      </w:r>
      <w:r w:rsidRPr="00504E83">
        <w:rPr>
          <w:rFonts w:ascii="Traditional Arabic" w:hAnsi="Traditional Arabic" w:cs="Traditional Arabic"/>
          <w:lang w:val="en-AE"/>
        </w:rPr>
        <w:t>.</w:t>
      </w:r>
    </w:p>
    <w:p w14:paraId="36FF82AE" w14:textId="2DB2C7FF" w:rsidR="00B25B06" w:rsidRPr="00504E83" w:rsidRDefault="00B25B06" w:rsidP="00B25B06">
      <w:pPr>
        <w:pStyle w:val="ListParagraph"/>
        <w:numPr>
          <w:ilvl w:val="0"/>
          <w:numId w:val="74"/>
        </w:num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سهولة الاستخدام المدركة</w:t>
      </w:r>
      <w:r w:rsidRPr="00504E83">
        <w:rPr>
          <w:rFonts w:ascii="Traditional Arabic" w:hAnsi="Traditional Arabic" w:cs="Traditional Arabic"/>
          <w:b/>
          <w:bCs/>
          <w:lang w:val="en-AE"/>
        </w:rPr>
        <w:t xml:space="preserve"> (Perceived Ease of Use)</w:t>
      </w:r>
    </w:p>
    <w:p w14:paraId="03451020" w14:textId="77777777" w:rsidR="00B25B06" w:rsidRPr="00504E83" w:rsidRDefault="00B25B06" w:rsidP="00B25B06">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وهي درجة اعتقاد الفرد بأن استخدام النظام سيكون خاليًا من الجهد أو التعقيد. فكلما كانت التقنية سهلة التعلم والاستخدام، زادت احتمالية تقبلها من قبل المستخدمين</w:t>
      </w:r>
      <w:r w:rsidRPr="00504E83">
        <w:rPr>
          <w:rFonts w:ascii="Traditional Arabic" w:hAnsi="Traditional Arabic" w:cs="Traditional Arabic"/>
          <w:lang w:val="en-AE"/>
        </w:rPr>
        <w:t>.</w:t>
      </w:r>
    </w:p>
    <w:p w14:paraId="3447FEB4" w14:textId="77777777" w:rsidR="00C70D8C" w:rsidRPr="00504E83" w:rsidRDefault="00C70D8C" w:rsidP="00B25B06">
      <w:pPr>
        <w:spacing w:line="360" w:lineRule="auto"/>
        <w:rPr>
          <w:rFonts w:ascii="Traditional Arabic" w:hAnsi="Traditional Arabic" w:cs="Traditional Arabic"/>
          <w:lang w:val="en-AE"/>
        </w:rPr>
      </w:pPr>
    </w:p>
    <w:p w14:paraId="0B8856F9"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يفترض نموذج</w:t>
      </w:r>
      <w:r w:rsidRPr="00504E83">
        <w:rPr>
          <w:rFonts w:ascii="Traditional Arabic" w:hAnsi="Traditional Arabic" w:cs="Traditional Arabic"/>
          <w:b/>
          <w:bCs/>
          <w:lang w:val="en-AE"/>
        </w:rPr>
        <w:t xml:space="preserve"> TAM </w:t>
      </w:r>
      <w:r w:rsidRPr="00504E83">
        <w:rPr>
          <w:rFonts w:ascii="Traditional Arabic" w:hAnsi="Traditional Arabic" w:cs="Traditional Arabic"/>
          <w:b/>
          <w:bCs/>
          <w:rtl/>
          <w:lang w:val="en-AE"/>
        </w:rPr>
        <w:t>أن</w:t>
      </w:r>
      <w:r w:rsidRPr="00504E83">
        <w:rPr>
          <w:rFonts w:ascii="Traditional Arabic" w:hAnsi="Traditional Arabic" w:cs="Traditional Arabic"/>
          <w:b/>
          <w:bCs/>
          <w:lang w:val="en-AE"/>
        </w:rPr>
        <w:t>:</w:t>
      </w:r>
    </w:p>
    <w:p w14:paraId="087D3C8B" w14:textId="77777777" w:rsidR="00B25B06" w:rsidRPr="00504E83" w:rsidRDefault="00B25B06" w:rsidP="00B25B06">
      <w:pPr>
        <w:numPr>
          <w:ilvl w:val="0"/>
          <w:numId w:val="65"/>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المنفعة المدركة وسهولة الاستخدام تؤثران في نية الاستخدام</w:t>
      </w:r>
      <w:r w:rsidRPr="00504E83">
        <w:rPr>
          <w:rFonts w:ascii="Traditional Arabic" w:hAnsi="Traditional Arabic" w:cs="Traditional Arabic"/>
          <w:lang w:val="en-AE"/>
        </w:rPr>
        <w:t>.</w:t>
      </w:r>
    </w:p>
    <w:p w14:paraId="684F6940" w14:textId="286688A4" w:rsidR="00B25B06" w:rsidRPr="00504E83" w:rsidRDefault="00B25B06" w:rsidP="001C7A87">
      <w:pPr>
        <w:numPr>
          <w:ilvl w:val="0"/>
          <w:numId w:val="65"/>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نية الاستخدام تؤثر في الاستخدام الفعلي للتقنية</w:t>
      </w:r>
      <w:r w:rsidRPr="00504E83">
        <w:rPr>
          <w:rFonts w:ascii="Traditional Arabic" w:hAnsi="Traditional Arabic" w:cs="Traditional Arabic"/>
          <w:lang w:val="en-AE"/>
        </w:rPr>
        <w:t>.</w:t>
      </w:r>
    </w:p>
    <w:p w14:paraId="2B50DDE1" w14:textId="0094B19B" w:rsidR="00B25B06" w:rsidRPr="00504E83" w:rsidRDefault="00B25B06" w:rsidP="001C7A87">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وقد تم استخدام هذا النموذج في العديد من الدراسات المتعلقة بتبني الأنظمة الحكومية، والتحول الرقمي، وتطبيقات الذكاء الاصطناعي</w:t>
      </w:r>
      <w:r w:rsidRPr="00504E83">
        <w:rPr>
          <w:rFonts w:ascii="Traditional Arabic" w:hAnsi="Traditional Arabic" w:cs="Traditional Arabic"/>
          <w:lang w:val="en-AE"/>
        </w:rPr>
        <w:t>.</w:t>
      </w:r>
    </w:p>
    <w:p w14:paraId="16256708" w14:textId="77777777" w:rsidR="00C70D8C" w:rsidRPr="00504E83" w:rsidRDefault="00C70D8C" w:rsidP="001C7A87">
      <w:pPr>
        <w:spacing w:line="360" w:lineRule="auto"/>
        <w:rPr>
          <w:rFonts w:ascii="Traditional Arabic" w:hAnsi="Traditional Arabic" w:cs="Traditional Arabic"/>
          <w:lang w:val="en-AE"/>
        </w:rPr>
      </w:pPr>
    </w:p>
    <w:p w14:paraId="585CB975"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تطبيق نموذج</w:t>
      </w:r>
      <w:r w:rsidRPr="00504E83">
        <w:rPr>
          <w:rFonts w:ascii="Traditional Arabic" w:hAnsi="Traditional Arabic" w:cs="Traditional Arabic"/>
          <w:b/>
          <w:bCs/>
          <w:lang w:val="en-AE"/>
        </w:rPr>
        <w:t xml:space="preserve"> TAM </w:t>
      </w:r>
      <w:r w:rsidRPr="00504E83">
        <w:rPr>
          <w:rFonts w:ascii="Traditional Arabic" w:hAnsi="Traditional Arabic" w:cs="Traditional Arabic"/>
          <w:b/>
          <w:bCs/>
          <w:rtl/>
          <w:lang w:val="en-AE"/>
        </w:rPr>
        <w:t>على مكاتب إدارة المشاريع في الأمانات</w:t>
      </w:r>
    </w:p>
    <w:p w14:paraId="7843AA99" w14:textId="77777777" w:rsidR="00B25B06" w:rsidRPr="00504E83" w:rsidRDefault="00B25B06" w:rsidP="00B25B06">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في سياق الدراسة الحالية، يمكن تفسير تبني أدوات الذكاء الاصطناعي داخل مكاتب إدارة المشاريع في الأمانات من خلال متغيري نموذج</w:t>
      </w:r>
      <w:r w:rsidRPr="00504E83">
        <w:rPr>
          <w:rFonts w:ascii="Traditional Arabic" w:hAnsi="Traditional Arabic" w:cs="Traditional Arabic"/>
          <w:lang w:val="en-AE"/>
        </w:rPr>
        <w:t xml:space="preserve"> TAM:</w:t>
      </w:r>
    </w:p>
    <w:p w14:paraId="0236BB67" w14:textId="77777777" w:rsidR="00BE13F0" w:rsidRPr="00504E83" w:rsidRDefault="00BE13F0" w:rsidP="00B25B06">
      <w:pPr>
        <w:spacing w:line="360" w:lineRule="auto"/>
        <w:rPr>
          <w:rFonts w:ascii="Traditional Arabic" w:hAnsi="Traditional Arabic" w:cs="Traditional Arabic"/>
          <w:lang w:val="en-AE"/>
        </w:rPr>
      </w:pPr>
    </w:p>
    <w:p w14:paraId="56F49B67"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المنفعة المدركة في بيئة</w:t>
      </w:r>
      <w:r w:rsidRPr="00504E83">
        <w:rPr>
          <w:rFonts w:ascii="Traditional Arabic" w:hAnsi="Traditional Arabic" w:cs="Traditional Arabic"/>
          <w:b/>
          <w:bCs/>
          <w:lang w:val="en-AE"/>
        </w:rPr>
        <w:t xml:space="preserve"> PMO</w:t>
      </w:r>
    </w:p>
    <w:p w14:paraId="00FAA6F2"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قد يدرك موظفو مكاتب إدارة المشاريع أن أدوات الذكاء الاصطناعي</w:t>
      </w:r>
      <w:r w:rsidRPr="00504E83">
        <w:rPr>
          <w:rFonts w:ascii="Traditional Arabic" w:hAnsi="Traditional Arabic" w:cs="Traditional Arabic"/>
          <w:lang w:val="en-AE"/>
        </w:rPr>
        <w:t>:</w:t>
      </w:r>
    </w:p>
    <w:p w14:paraId="2AE3544D" w14:textId="77777777" w:rsidR="00B25B06" w:rsidRPr="00504E83" w:rsidRDefault="00B25B06" w:rsidP="00B25B06">
      <w:pPr>
        <w:numPr>
          <w:ilvl w:val="0"/>
          <w:numId w:val="66"/>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تساعد في تحليل بيانات المشاريع بشكل أسرع</w:t>
      </w:r>
      <w:r w:rsidRPr="00504E83">
        <w:rPr>
          <w:rFonts w:ascii="Traditional Arabic" w:hAnsi="Traditional Arabic" w:cs="Traditional Arabic"/>
          <w:lang w:val="en-AE"/>
        </w:rPr>
        <w:t>.</w:t>
      </w:r>
    </w:p>
    <w:p w14:paraId="6E25E543" w14:textId="77777777" w:rsidR="00B25B06" w:rsidRPr="00504E83" w:rsidRDefault="00B25B06" w:rsidP="00B25B06">
      <w:pPr>
        <w:numPr>
          <w:ilvl w:val="0"/>
          <w:numId w:val="66"/>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lastRenderedPageBreak/>
        <w:t>تدعم اتخاذ القرار المبني على البيانات</w:t>
      </w:r>
      <w:r w:rsidRPr="00504E83">
        <w:rPr>
          <w:rFonts w:ascii="Traditional Arabic" w:hAnsi="Traditional Arabic" w:cs="Traditional Arabic"/>
          <w:lang w:val="en-AE"/>
        </w:rPr>
        <w:t>.</w:t>
      </w:r>
    </w:p>
    <w:p w14:paraId="3ED93822" w14:textId="77777777" w:rsidR="00B25B06" w:rsidRPr="00504E83" w:rsidRDefault="00B25B06" w:rsidP="00B25B06">
      <w:pPr>
        <w:numPr>
          <w:ilvl w:val="0"/>
          <w:numId w:val="66"/>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تقلل من الأخطاء البشرية</w:t>
      </w:r>
      <w:r w:rsidRPr="00504E83">
        <w:rPr>
          <w:rFonts w:ascii="Traditional Arabic" w:hAnsi="Traditional Arabic" w:cs="Traditional Arabic"/>
          <w:lang w:val="en-AE"/>
        </w:rPr>
        <w:t>.</w:t>
      </w:r>
    </w:p>
    <w:p w14:paraId="2E4B4B17" w14:textId="77777777" w:rsidR="00B25B06" w:rsidRPr="00504E83" w:rsidRDefault="00B25B06" w:rsidP="00B25B06">
      <w:pPr>
        <w:numPr>
          <w:ilvl w:val="0"/>
          <w:numId w:val="66"/>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تحسن دقة التنبؤ بالمخاطر</w:t>
      </w:r>
      <w:r w:rsidRPr="00504E83">
        <w:rPr>
          <w:rFonts w:ascii="Traditional Arabic" w:hAnsi="Traditional Arabic" w:cs="Traditional Arabic"/>
          <w:lang w:val="en-AE"/>
        </w:rPr>
        <w:t>.</w:t>
      </w:r>
    </w:p>
    <w:p w14:paraId="198C89EC" w14:textId="77777777" w:rsidR="00B25B06" w:rsidRPr="00504E83" w:rsidRDefault="00B25B06" w:rsidP="00B25B06">
      <w:pPr>
        <w:numPr>
          <w:ilvl w:val="0"/>
          <w:numId w:val="66"/>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تسرّع إعداد التقارير ولوحات المؤشرات</w:t>
      </w:r>
      <w:r w:rsidRPr="00504E83">
        <w:rPr>
          <w:rFonts w:ascii="Traditional Arabic" w:hAnsi="Traditional Arabic" w:cs="Traditional Arabic"/>
          <w:lang w:val="en-AE"/>
        </w:rPr>
        <w:t>.</w:t>
      </w:r>
    </w:p>
    <w:p w14:paraId="3F93F109" w14:textId="77777777" w:rsidR="00B25B06" w:rsidRPr="00504E83" w:rsidRDefault="00B25B06" w:rsidP="00B25B06">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كلما زاد إدراك الموظفين لهذه الفوائد، زادت احتمالية تبنيهم لتلك الأدوات</w:t>
      </w:r>
      <w:r w:rsidRPr="00504E83">
        <w:rPr>
          <w:rFonts w:ascii="Traditional Arabic" w:hAnsi="Traditional Arabic" w:cs="Traditional Arabic"/>
          <w:lang w:val="en-AE"/>
        </w:rPr>
        <w:t>.</w:t>
      </w:r>
    </w:p>
    <w:p w14:paraId="5B0233C3" w14:textId="77777777" w:rsidR="00C70D8C" w:rsidRPr="00504E83" w:rsidRDefault="00C70D8C" w:rsidP="00B25B06">
      <w:pPr>
        <w:spacing w:line="360" w:lineRule="auto"/>
        <w:rPr>
          <w:rFonts w:ascii="Traditional Arabic" w:hAnsi="Traditional Arabic" w:cs="Traditional Arabic"/>
          <w:lang w:val="en-AE"/>
        </w:rPr>
      </w:pPr>
    </w:p>
    <w:p w14:paraId="2992B8FE"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سهولة الاستخدام المدركة</w:t>
      </w:r>
    </w:p>
    <w:p w14:paraId="7CCFB020"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يتأثر تقبل الموظفين لأدوات الذكاء الاصطناعي بمدى</w:t>
      </w:r>
      <w:r w:rsidRPr="00504E83">
        <w:rPr>
          <w:rFonts w:ascii="Traditional Arabic" w:hAnsi="Traditional Arabic" w:cs="Traditional Arabic"/>
          <w:lang w:val="en-AE"/>
        </w:rPr>
        <w:t>:</w:t>
      </w:r>
    </w:p>
    <w:p w14:paraId="46A4C33F" w14:textId="77777777" w:rsidR="00B25B06" w:rsidRPr="00504E83" w:rsidRDefault="00B25B06" w:rsidP="00B25B06">
      <w:pPr>
        <w:numPr>
          <w:ilvl w:val="0"/>
          <w:numId w:val="67"/>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سهولة واجهات الأنظمة</w:t>
      </w:r>
      <w:r w:rsidRPr="00504E83">
        <w:rPr>
          <w:rFonts w:ascii="Traditional Arabic" w:hAnsi="Traditional Arabic" w:cs="Traditional Arabic"/>
          <w:lang w:val="en-AE"/>
        </w:rPr>
        <w:t>.</w:t>
      </w:r>
    </w:p>
    <w:p w14:paraId="39E31909" w14:textId="77777777" w:rsidR="00B25B06" w:rsidRPr="00504E83" w:rsidRDefault="00B25B06" w:rsidP="00B25B06">
      <w:pPr>
        <w:numPr>
          <w:ilvl w:val="0"/>
          <w:numId w:val="67"/>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توافقها مع الأنظمة الحالية</w:t>
      </w:r>
      <w:r w:rsidRPr="00504E83">
        <w:rPr>
          <w:rFonts w:ascii="Traditional Arabic" w:hAnsi="Traditional Arabic" w:cs="Traditional Arabic"/>
          <w:lang w:val="en-AE"/>
        </w:rPr>
        <w:t>.</w:t>
      </w:r>
    </w:p>
    <w:p w14:paraId="58443D3E" w14:textId="77777777" w:rsidR="00B25B06" w:rsidRPr="00504E83" w:rsidRDefault="00B25B06" w:rsidP="00B25B06">
      <w:pPr>
        <w:numPr>
          <w:ilvl w:val="0"/>
          <w:numId w:val="67"/>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توفر التدريب والدعم الفني</w:t>
      </w:r>
      <w:r w:rsidRPr="00504E83">
        <w:rPr>
          <w:rFonts w:ascii="Traditional Arabic" w:hAnsi="Traditional Arabic" w:cs="Traditional Arabic"/>
          <w:lang w:val="en-AE"/>
        </w:rPr>
        <w:t>.</w:t>
      </w:r>
    </w:p>
    <w:p w14:paraId="4CEE5E98" w14:textId="77777777" w:rsidR="00B25B06" w:rsidRPr="00504E83" w:rsidRDefault="00B25B06" w:rsidP="00B25B06">
      <w:pPr>
        <w:numPr>
          <w:ilvl w:val="0"/>
          <w:numId w:val="67"/>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بساطة إجراءات الاستخدام</w:t>
      </w:r>
      <w:r w:rsidRPr="00504E83">
        <w:rPr>
          <w:rFonts w:ascii="Traditional Arabic" w:hAnsi="Traditional Arabic" w:cs="Traditional Arabic"/>
          <w:lang w:val="en-AE"/>
        </w:rPr>
        <w:t>.</w:t>
      </w:r>
    </w:p>
    <w:p w14:paraId="48B316BF" w14:textId="636E395C" w:rsidR="00B25B06" w:rsidRPr="00504E83" w:rsidRDefault="00B25B06" w:rsidP="001C7A87">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إذا شعر الموظفون بأن هذه الأدوات معقدة أو صعبة الاستخدام، فقد تنخفض مستويات التبني، حتى لو كانت فوائدها كبيرة</w:t>
      </w:r>
      <w:r w:rsidRPr="00504E83">
        <w:rPr>
          <w:rFonts w:ascii="Traditional Arabic" w:hAnsi="Traditional Arabic" w:cs="Traditional Arabic"/>
          <w:lang w:val="en-AE"/>
        </w:rPr>
        <w:t>.</w:t>
      </w:r>
    </w:p>
    <w:p w14:paraId="01630FFF" w14:textId="77777777" w:rsidR="00F67062" w:rsidRPr="00504E83" w:rsidRDefault="00F67062" w:rsidP="001C7A87">
      <w:pPr>
        <w:spacing w:line="360" w:lineRule="auto"/>
        <w:rPr>
          <w:rFonts w:ascii="Traditional Arabic" w:hAnsi="Traditional Arabic" w:cs="Traditional Arabic"/>
          <w:lang w:val="en-AE"/>
        </w:rPr>
      </w:pPr>
    </w:p>
    <w:p w14:paraId="197C7521"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ثالثًا: نموذج الإطار التكنولوجي–التنظيمي–البيئي</w:t>
      </w:r>
      <w:r w:rsidRPr="00504E83">
        <w:rPr>
          <w:rFonts w:ascii="Traditional Arabic" w:hAnsi="Traditional Arabic" w:cs="Traditional Arabic"/>
          <w:b/>
          <w:bCs/>
          <w:lang w:val="en-AE"/>
        </w:rPr>
        <w:t xml:space="preserve"> (TOE)</w:t>
      </w:r>
    </w:p>
    <w:p w14:paraId="4A983A15" w14:textId="506958D7" w:rsidR="00BE13F0" w:rsidRPr="00504E83" w:rsidRDefault="00B25B06" w:rsidP="00F67062">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يُعد نموذج</w:t>
      </w:r>
      <w:r w:rsidRPr="00504E83">
        <w:rPr>
          <w:rFonts w:ascii="Traditional Arabic" w:hAnsi="Traditional Arabic" w:cs="Traditional Arabic"/>
          <w:lang w:val="en-AE"/>
        </w:rPr>
        <w:t xml:space="preserve"> TOE </w:t>
      </w:r>
      <w:r w:rsidRPr="00504E83">
        <w:rPr>
          <w:rFonts w:ascii="Traditional Arabic" w:hAnsi="Traditional Arabic" w:cs="Traditional Arabic"/>
          <w:rtl/>
          <w:lang w:val="en-AE"/>
        </w:rPr>
        <w:t xml:space="preserve">من النماذج الشاملة التي تفسر تبني التكنولوجيا على مستوى المؤسسات، وقد طوّره </w:t>
      </w:r>
      <w:proofErr w:type="spellStart"/>
      <w:r w:rsidRPr="00504E83">
        <w:rPr>
          <w:rFonts w:ascii="Traditional Arabic" w:hAnsi="Traditional Arabic" w:cs="Traditional Arabic"/>
          <w:rtl/>
          <w:lang w:val="en-AE"/>
        </w:rPr>
        <w:t>تورناتزكي</w:t>
      </w:r>
      <w:proofErr w:type="spellEnd"/>
      <w:r w:rsidRPr="00504E83">
        <w:rPr>
          <w:rFonts w:ascii="Traditional Arabic" w:hAnsi="Traditional Arabic" w:cs="Traditional Arabic"/>
          <w:rtl/>
          <w:lang w:val="en-AE"/>
        </w:rPr>
        <w:t xml:space="preserve"> </w:t>
      </w:r>
      <w:proofErr w:type="spellStart"/>
      <w:r w:rsidRPr="00504E83">
        <w:rPr>
          <w:rFonts w:ascii="Traditional Arabic" w:hAnsi="Traditional Arabic" w:cs="Traditional Arabic"/>
          <w:rtl/>
          <w:lang w:val="en-AE"/>
        </w:rPr>
        <w:t>وفليششر</w:t>
      </w:r>
      <w:proofErr w:type="spellEnd"/>
      <w:r w:rsidRPr="00504E83">
        <w:rPr>
          <w:rFonts w:ascii="Traditional Arabic" w:hAnsi="Traditional Arabic" w:cs="Traditional Arabic"/>
          <w:rtl/>
          <w:lang w:val="en-AE"/>
        </w:rPr>
        <w:t xml:space="preserve"> عام 1990. ويركز هذا النموذج على ثلاثة أبعاد رئيسية تؤثر في تبني التكنولوجيا داخل المؤسسات</w:t>
      </w:r>
      <w:r w:rsidRPr="00504E83">
        <w:rPr>
          <w:rFonts w:ascii="Traditional Arabic" w:hAnsi="Traditional Arabic" w:cs="Traditional Arabic"/>
          <w:lang w:val="en-AE"/>
        </w:rPr>
        <w:t>:</w:t>
      </w:r>
    </w:p>
    <w:p w14:paraId="43266679" w14:textId="0E0E8FDF" w:rsidR="00B25B06" w:rsidRPr="00504E83" w:rsidRDefault="00B25B06" w:rsidP="00B25B06">
      <w:pPr>
        <w:pStyle w:val="ListParagraph"/>
        <w:numPr>
          <w:ilvl w:val="0"/>
          <w:numId w:val="75"/>
        </w:num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البعد التكنولوجي</w:t>
      </w:r>
    </w:p>
    <w:p w14:paraId="33361A0E"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lastRenderedPageBreak/>
        <w:t>ويشمل خصائص التكنولوجيا نفسها، مثل</w:t>
      </w:r>
      <w:r w:rsidRPr="00504E83">
        <w:rPr>
          <w:rFonts w:ascii="Traditional Arabic" w:hAnsi="Traditional Arabic" w:cs="Traditional Arabic"/>
          <w:lang w:val="en-AE"/>
        </w:rPr>
        <w:t>:</w:t>
      </w:r>
    </w:p>
    <w:p w14:paraId="3D926CB8" w14:textId="77777777" w:rsidR="00B25B06" w:rsidRPr="00504E83" w:rsidRDefault="00B25B06" w:rsidP="00B25B06">
      <w:pPr>
        <w:numPr>
          <w:ilvl w:val="0"/>
          <w:numId w:val="68"/>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درجة التعقيد</w:t>
      </w:r>
      <w:r w:rsidRPr="00504E83">
        <w:rPr>
          <w:rFonts w:ascii="Traditional Arabic" w:hAnsi="Traditional Arabic" w:cs="Traditional Arabic"/>
          <w:lang w:val="en-AE"/>
        </w:rPr>
        <w:t>.</w:t>
      </w:r>
    </w:p>
    <w:p w14:paraId="35619C52" w14:textId="77777777" w:rsidR="00B25B06" w:rsidRPr="00504E83" w:rsidRDefault="00B25B06" w:rsidP="00B25B06">
      <w:pPr>
        <w:numPr>
          <w:ilvl w:val="0"/>
          <w:numId w:val="68"/>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مدى التوافق مع الأنظمة الحالية</w:t>
      </w:r>
      <w:r w:rsidRPr="00504E83">
        <w:rPr>
          <w:rFonts w:ascii="Traditional Arabic" w:hAnsi="Traditional Arabic" w:cs="Traditional Arabic"/>
          <w:lang w:val="en-AE"/>
        </w:rPr>
        <w:t>.</w:t>
      </w:r>
    </w:p>
    <w:p w14:paraId="7CB6C895" w14:textId="77777777" w:rsidR="00B25B06" w:rsidRPr="00504E83" w:rsidRDefault="00B25B06" w:rsidP="00B25B06">
      <w:pPr>
        <w:numPr>
          <w:ilvl w:val="0"/>
          <w:numId w:val="68"/>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المزايا النسبية للتكنولوجيا</w:t>
      </w:r>
      <w:r w:rsidRPr="00504E83">
        <w:rPr>
          <w:rFonts w:ascii="Traditional Arabic" w:hAnsi="Traditional Arabic" w:cs="Traditional Arabic"/>
          <w:lang w:val="en-AE"/>
        </w:rPr>
        <w:t>.</w:t>
      </w:r>
    </w:p>
    <w:p w14:paraId="0B39F152" w14:textId="77777777" w:rsidR="00B25B06" w:rsidRPr="00504E83" w:rsidRDefault="00B25B06" w:rsidP="00B25B06">
      <w:pPr>
        <w:numPr>
          <w:ilvl w:val="0"/>
          <w:numId w:val="68"/>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مستوى الأمان والموثوقية</w:t>
      </w:r>
      <w:r w:rsidRPr="00504E83">
        <w:rPr>
          <w:rFonts w:ascii="Traditional Arabic" w:hAnsi="Traditional Arabic" w:cs="Traditional Arabic"/>
          <w:lang w:val="en-AE"/>
        </w:rPr>
        <w:t>.</w:t>
      </w:r>
    </w:p>
    <w:p w14:paraId="0338337D" w14:textId="77777777" w:rsidR="00F67062" w:rsidRPr="00504E83" w:rsidRDefault="00F67062" w:rsidP="00F67062">
      <w:pPr>
        <w:spacing w:line="360" w:lineRule="auto"/>
        <w:rPr>
          <w:rFonts w:ascii="Traditional Arabic" w:hAnsi="Traditional Arabic" w:cs="Traditional Arabic"/>
          <w:lang w:val="en-AE"/>
        </w:rPr>
      </w:pPr>
    </w:p>
    <w:p w14:paraId="48EB8D90" w14:textId="0C6C5B04" w:rsidR="00B25B06" w:rsidRPr="00504E83" w:rsidRDefault="00B25B06" w:rsidP="00B25B06">
      <w:pPr>
        <w:pStyle w:val="ListParagraph"/>
        <w:numPr>
          <w:ilvl w:val="0"/>
          <w:numId w:val="75"/>
        </w:num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البعد التنظيمي</w:t>
      </w:r>
    </w:p>
    <w:p w14:paraId="0FA29EB0"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ويتعلق بخصائص المؤسسة، مثل</w:t>
      </w:r>
      <w:r w:rsidRPr="00504E83">
        <w:rPr>
          <w:rFonts w:ascii="Traditional Arabic" w:hAnsi="Traditional Arabic" w:cs="Traditional Arabic"/>
          <w:lang w:val="en-AE"/>
        </w:rPr>
        <w:t>:</w:t>
      </w:r>
    </w:p>
    <w:p w14:paraId="6CAE8374" w14:textId="77777777" w:rsidR="00B25B06" w:rsidRPr="00504E83" w:rsidRDefault="00B25B06" w:rsidP="00B25B06">
      <w:pPr>
        <w:numPr>
          <w:ilvl w:val="0"/>
          <w:numId w:val="69"/>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حجم المؤسسة</w:t>
      </w:r>
      <w:r w:rsidRPr="00504E83">
        <w:rPr>
          <w:rFonts w:ascii="Traditional Arabic" w:hAnsi="Traditional Arabic" w:cs="Traditional Arabic"/>
          <w:lang w:val="en-AE"/>
        </w:rPr>
        <w:t>.</w:t>
      </w:r>
    </w:p>
    <w:p w14:paraId="7DF5D7D9" w14:textId="77777777" w:rsidR="00B25B06" w:rsidRPr="00504E83" w:rsidRDefault="00B25B06" w:rsidP="00B25B06">
      <w:pPr>
        <w:numPr>
          <w:ilvl w:val="0"/>
          <w:numId w:val="69"/>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الموارد المالية والتقنية</w:t>
      </w:r>
      <w:r w:rsidRPr="00504E83">
        <w:rPr>
          <w:rFonts w:ascii="Traditional Arabic" w:hAnsi="Traditional Arabic" w:cs="Traditional Arabic"/>
          <w:lang w:val="en-AE"/>
        </w:rPr>
        <w:t>.</w:t>
      </w:r>
    </w:p>
    <w:p w14:paraId="5B669073" w14:textId="77777777" w:rsidR="00B25B06" w:rsidRPr="00504E83" w:rsidRDefault="00B25B06" w:rsidP="00B25B06">
      <w:pPr>
        <w:numPr>
          <w:ilvl w:val="0"/>
          <w:numId w:val="69"/>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دعم الإدارة العليا</w:t>
      </w:r>
      <w:r w:rsidRPr="00504E83">
        <w:rPr>
          <w:rFonts w:ascii="Traditional Arabic" w:hAnsi="Traditional Arabic" w:cs="Traditional Arabic"/>
          <w:lang w:val="en-AE"/>
        </w:rPr>
        <w:t>.</w:t>
      </w:r>
    </w:p>
    <w:p w14:paraId="08C065EB" w14:textId="77777777" w:rsidR="00B25B06" w:rsidRPr="00504E83" w:rsidRDefault="00B25B06" w:rsidP="00B25B06">
      <w:pPr>
        <w:numPr>
          <w:ilvl w:val="0"/>
          <w:numId w:val="69"/>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الثقافة التنظيمية</w:t>
      </w:r>
      <w:r w:rsidRPr="00504E83">
        <w:rPr>
          <w:rFonts w:ascii="Traditional Arabic" w:hAnsi="Traditional Arabic" w:cs="Traditional Arabic"/>
          <w:lang w:val="en-AE"/>
        </w:rPr>
        <w:t>.</w:t>
      </w:r>
    </w:p>
    <w:p w14:paraId="5812AF8D" w14:textId="77777777" w:rsidR="00B25B06" w:rsidRPr="00504E83" w:rsidRDefault="00B25B06" w:rsidP="00B25B06">
      <w:pPr>
        <w:numPr>
          <w:ilvl w:val="0"/>
          <w:numId w:val="69"/>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مستوى التدريب والتأهيل</w:t>
      </w:r>
      <w:r w:rsidRPr="00504E83">
        <w:rPr>
          <w:rFonts w:ascii="Traditional Arabic" w:hAnsi="Traditional Arabic" w:cs="Traditional Arabic"/>
          <w:lang w:val="en-AE"/>
        </w:rPr>
        <w:t>.</w:t>
      </w:r>
    </w:p>
    <w:p w14:paraId="5FE5A37D" w14:textId="5BEE6CF1" w:rsidR="00B25B06" w:rsidRPr="00504E83" w:rsidRDefault="00B25B06" w:rsidP="00B25B06">
      <w:pPr>
        <w:pStyle w:val="ListParagraph"/>
        <w:numPr>
          <w:ilvl w:val="0"/>
          <w:numId w:val="75"/>
        </w:num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البعد البيئي</w:t>
      </w:r>
    </w:p>
    <w:p w14:paraId="07BDE880"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ويشمل العوامل الخارجية المؤثرة، مثل</w:t>
      </w:r>
      <w:r w:rsidRPr="00504E83">
        <w:rPr>
          <w:rFonts w:ascii="Traditional Arabic" w:hAnsi="Traditional Arabic" w:cs="Traditional Arabic"/>
          <w:lang w:val="en-AE"/>
        </w:rPr>
        <w:t>:</w:t>
      </w:r>
    </w:p>
    <w:p w14:paraId="1B8D342B" w14:textId="77777777" w:rsidR="00B25B06" w:rsidRPr="00504E83" w:rsidRDefault="00B25B06" w:rsidP="00B25B06">
      <w:pPr>
        <w:numPr>
          <w:ilvl w:val="0"/>
          <w:numId w:val="70"/>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السياسات الحكومية</w:t>
      </w:r>
      <w:r w:rsidRPr="00504E83">
        <w:rPr>
          <w:rFonts w:ascii="Traditional Arabic" w:hAnsi="Traditional Arabic" w:cs="Traditional Arabic"/>
          <w:lang w:val="en-AE"/>
        </w:rPr>
        <w:t>.</w:t>
      </w:r>
    </w:p>
    <w:p w14:paraId="13171BE8" w14:textId="77777777" w:rsidR="00B25B06" w:rsidRPr="00504E83" w:rsidRDefault="00B25B06" w:rsidP="00B25B06">
      <w:pPr>
        <w:numPr>
          <w:ilvl w:val="0"/>
          <w:numId w:val="70"/>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التشريعات والأنظمة</w:t>
      </w:r>
      <w:r w:rsidRPr="00504E83">
        <w:rPr>
          <w:rFonts w:ascii="Traditional Arabic" w:hAnsi="Traditional Arabic" w:cs="Traditional Arabic"/>
          <w:lang w:val="en-AE"/>
        </w:rPr>
        <w:t>.</w:t>
      </w:r>
    </w:p>
    <w:p w14:paraId="7896554A" w14:textId="77777777" w:rsidR="00B25B06" w:rsidRPr="00504E83" w:rsidRDefault="00B25B06" w:rsidP="00B25B06">
      <w:pPr>
        <w:numPr>
          <w:ilvl w:val="0"/>
          <w:numId w:val="70"/>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التوجهات الوطنية للتحول الرقمي</w:t>
      </w:r>
      <w:r w:rsidRPr="00504E83">
        <w:rPr>
          <w:rFonts w:ascii="Traditional Arabic" w:hAnsi="Traditional Arabic" w:cs="Traditional Arabic"/>
          <w:lang w:val="en-AE"/>
        </w:rPr>
        <w:t>.</w:t>
      </w:r>
    </w:p>
    <w:p w14:paraId="3A52F90F" w14:textId="77777777" w:rsidR="00B25B06" w:rsidRPr="00504E83" w:rsidRDefault="00B25B06" w:rsidP="00B25B06">
      <w:pPr>
        <w:numPr>
          <w:ilvl w:val="0"/>
          <w:numId w:val="70"/>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متطلبات الجهات الرقابية</w:t>
      </w:r>
      <w:r w:rsidRPr="00504E83">
        <w:rPr>
          <w:rFonts w:ascii="Traditional Arabic" w:hAnsi="Traditional Arabic" w:cs="Traditional Arabic"/>
          <w:lang w:val="en-AE"/>
        </w:rPr>
        <w:t>.</w:t>
      </w:r>
    </w:p>
    <w:p w14:paraId="2FA3EEF0" w14:textId="77777777" w:rsidR="00F67062" w:rsidRPr="00504E83" w:rsidRDefault="00F67062" w:rsidP="00F67062">
      <w:pPr>
        <w:spacing w:line="360" w:lineRule="auto"/>
        <w:ind w:left="720"/>
        <w:rPr>
          <w:rFonts w:ascii="Traditional Arabic" w:hAnsi="Traditional Arabic" w:cs="Traditional Arabic"/>
          <w:lang w:val="en-AE"/>
        </w:rPr>
      </w:pPr>
    </w:p>
    <w:p w14:paraId="021EF4BB" w14:textId="77777777"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تطبيق نموذج</w:t>
      </w:r>
      <w:r w:rsidRPr="00504E83">
        <w:rPr>
          <w:rFonts w:ascii="Traditional Arabic" w:hAnsi="Traditional Arabic" w:cs="Traditional Arabic"/>
          <w:b/>
          <w:bCs/>
          <w:lang w:val="en-AE"/>
        </w:rPr>
        <w:t xml:space="preserve"> TOE </w:t>
      </w:r>
      <w:r w:rsidRPr="00504E83">
        <w:rPr>
          <w:rFonts w:ascii="Traditional Arabic" w:hAnsi="Traditional Arabic" w:cs="Traditional Arabic"/>
          <w:b/>
          <w:bCs/>
          <w:rtl/>
          <w:lang w:val="en-AE"/>
        </w:rPr>
        <w:t>على الأمانات في المملكة العربية السعودية</w:t>
      </w:r>
    </w:p>
    <w:p w14:paraId="741F639E" w14:textId="2A1AD8D7" w:rsidR="00F67062" w:rsidRDefault="00B25B06" w:rsidP="00B17E4F">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يمكن تفسير تبني أدوات الذكاء الاصطناعي داخل مكاتب إدارة المشاريع في الأمانات من خلال أبعاد نموذج</w:t>
      </w:r>
      <w:r w:rsidRPr="00504E83">
        <w:rPr>
          <w:rFonts w:ascii="Traditional Arabic" w:hAnsi="Traditional Arabic" w:cs="Traditional Arabic"/>
          <w:lang w:val="en-AE"/>
        </w:rPr>
        <w:t xml:space="preserve"> TOE </w:t>
      </w:r>
      <w:r w:rsidRPr="00504E83">
        <w:rPr>
          <w:rFonts w:ascii="Traditional Arabic" w:hAnsi="Traditional Arabic" w:cs="Traditional Arabic"/>
          <w:rtl/>
          <w:lang w:val="en-AE"/>
        </w:rPr>
        <w:t>كما يلي</w:t>
      </w:r>
      <w:r w:rsidRPr="00504E83">
        <w:rPr>
          <w:rFonts w:ascii="Traditional Arabic" w:hAnsi="Traditional Arabic" w:cs="Traditional Arabic"/>
          <w:lang w:val="en-AE"/>
        </w:rPr>
        <w:t>:</w:t>
      </w:r>
    </w:p>
    <w:p w14:paraId="2F2139F3" w14:textId="77777777" w:rsidR="00B17E4F" w:rsidRPr="00504E83" w:rsidRDefault="00B17E4F" w:rsidP="00B17E4F">
      <w:pPr>
        <w:spacing w:line="360" w:lineRule="auto"/>
        <w:rPr>
          <w:rFonts w:ascii="Traditional Arabic" w:hAnsi="Traditional Arabic" w:cs="Traditional Arabic"/>
          <w:lang w:val="en-AE"/>
        </w:rPr>
      </w:pPr>
    </w:p>
    <w:p w14:paraId="13CCA276" w14:textId="01019D32"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البعد التكنولوجي</w:t>
      </w:r>
      <w:r w:rsidR="003C2992" w:rsidRPr="00504E83">
        <w:rPr>
          <w:rFonts w:ascii="Traditional Arabic" w:hAnsi="Traditional Arabic" w:cs="Traditional Arabic"/>
          <w:b/>
          <w:bCs/>
          <w:rtl/>
          <w:lang w:val="en-AE"/>
        </w:rPr>
        <w:t>:</w:t>
      </w:r>
    </w:p>
    <w:p w14:paraId="2C81463C"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يرتبط بنوعية أدوات الذكاء الاصطناعي المستخدمة في إدارة المشاريع، مثل</w:t>
      </w:r>
      <w:r w:rsidRPr="00504E83">
        <w:rPr>
          <w:rFonts w:ascii="Traditional Arabic" w:hAnsi="Traditional Arabic" w:cs="Traditional Arabic"/>
          <w:lang w:val="en-AE"/>
        </w:rPr>
        <w:t>:</w:t>
      </w:r>
    </w:p>
    <w:p w14:paraId="76703C91" w14:textId="77777777" w:rsidR="00B25B06" w:rsidRPr="00504E83" w:rsidRDefault="00B25B06" w:rsidP="00B25B06">
      <w:pPr>
        <w:numPr>
          <w:ilvl w:val="0"/>
          <w:numId w:val="71"/>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أنظمة التحليل التنبؤي</w:t>
      </w:r>
      <w:r w:rsidRPr="00504E83">
        <w:rPr>
          <w:rFonts w:ascii="Traditional Arabic" w:hAnsi="Traditional Arabic" w:cs="Traditional Arabic"/>
          <w:lang w:val="en-AE"/>
        </w:rPr>
        <w:t>.</w:t>
      </w:r>
    </w:p>
    <w:p w14:paraId="4AD07F89" w14:textId="77777777" w:rsidR="00B25B06" w:rsidRPr="00504E83" w:rsidRDefault="00B25B06" w:rsidP="00B25B06">
      <w:pPr>
        <w:numPr>
          <w:ilvl w:val="0"/>
          <w:numId w:val="71"/>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أدوات متابعة الأداء</w:t>
      </w:r>
      <w:r w:rsidRPr="00504E83">
        <w:rPr>
          <w:rFonts w:ascii="Traditional Arabic" w:hAnsi="Traditional Arabic" w:cs="Traditional Arabic"/>
          <w:lang w:val="en-AE"/>
        </w:rPr>
        <w:t>.</w:t>
      </w:r>
    </w:p>
    <w:p w14:paraId="3BB98429" w14:textId="77777777" w:rsidR="00B25B06" w:rsidRPr="00504E83" w:rsidRDefault="00B25B06" w:rsidP="00B25B06">
      <w:pPr>
        <w:numPr>
          <w:ilvl w:val="0"/>
          <w:numId w:val="71"/>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لوحات المؤشرات الذكية</w:t>
      </w:r>
      <w:r w:rsidRPr="00504E83">
        <w:rPr>
          <w:rFonts w:ascii="Traditional Arabic" w:hAnsi="Traditional Arabic" w:cs="Traditional Arabic"/>
          <w:lang w:val="en-AE"/>
        </w:rPr>
        <w:t>.</w:t>
      </w:r>
    </w:p>
    <w:p w14:paraId="570FE71E" w14:textId="77777777" w:rsidR="00B25B06" w:rsidRPr="00504E83" w:rsidRDefault="00B25B06" w:rsidP="00B25B06">
      <w:pPr>
        <w:numPr>
          <w:ilvl w:val="0"/>
          <w:numId w:val="71"/>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أنظمة إدارة المخاطر</w:t>
      </w:r>
      <w:r w:rsidRPr="00504E83">
        <w:rPr>
          <w:rFonts w:ascii="Traditional Arabic" w:hAnsi="Traditional Arabic" w:cs="Traditional Arabic"/>
          <w:lang w:val="en-AE"/>
        </w:rPr>
        <w:t>.</w:t>
      </w:r>
    </w:p>
    <w:p w14:paraId="122D4B50" w14:textId="169B6527" w:rsidR="00B25B06" w:rsidRPr="00504E83" w:rsidRDefault="00B25B06" w:rsidP="001C7A87">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كلما كانت هذه الأدوات متوافقة مع الأنظمة الحالية وسهلة التكامل، زادت احتمالية تبنيها</w:t>
      </w:r>
      <w:r w:rsidRPr="00504E83">
        <w:rPr>
          <w:rFonts w:ascii="Traditional Arabic" w:hAnsi="Traditional Arabic" w:cs="Traditional Arabic"/>
          <w:lang w:val="en-AE"/>
        </w:rPr>
        <w:t>.</w:t>
      </w:r>
    </w:p>
    <w:p w14:paraId="1EFA5875" w14:textId="77777777" w:rsidR="00F67062" w:rsidRPr="00504E83" w:rsidRDefault="00F67062" w:rsidP="001C7A87">
      <w:pPr>
        <w:spacing w:line="360" w:lineRule="auto"/>
        <w:rPr>
          <w:rFonts w:ascii="Traditional Arabic" w:hAnsi="Traditional Arabic" w:cs="Traditional Arabic"/>
          <w:lang w:val="en-AE"/>
        </w:rPr>
      </w:pPr>
    </w:p>
    <w:p w14:paraId="7930D16D" w14:textId="35F82BE1"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البعد التنظيمي</w:t>
      </w:r>
      <w:r w:rsidR="003C2992" w:rsidRPr="00504E83">
        <w:rPr>
          <w:rFonts w:ascii="Traditional Arabic" w:hAnsi="Traditional Arabic" w:cs="Traditional Arabic"/>
          <w:b/>
          <w:bCs/>
          <w:rtl/>
          <w:lang w:val="en-AE"/>
        </w:rPr>
        <w:t>:</w:t>
      </w:r>
    </w:p>
    <w:p w14:paraId="60DF49D7"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يرتبط بالعوامل الداخلية داخل الأمانات، مثل</w:t>
      </w:r>
      <w:r w:rsidRPr="00504E83">
        <w:rPr>
          <w:rFonts w:ascii="Traditional Arabic" w:hAnsi="Traditional Arabic" w:cs="Traditional Arabic"/>
          <w:lang w:val="en-AE"/>
        </w:rPr>
        <w:t>:</w:t>
      </w:r>
    </w:p>
    <w:p w14:paraId="7120B80F" w14:textId="77777777" w:rsidR="00B25B06" w:rsidRPr="00504E83" w:rsidRDefault="00B25B06" w:rsidP="00B25B06">
      <w:pPr>
        <w:numPr>
          <w:ilvl w:val="0"/>
          <w:numId w:val="72"/>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دعم الإدارة العليا لتبني الذكاء الاصطناعي</w:t>
      </w:r>
      <w:r w:rsidRPr="00504E83">
        <w:rPr>
          <w:rFonts w:ascii="Traditional Arabic" w:hAnsi="Traditional Arabic" w:cs="Traditional Arabic"/>
          <w:lang w:val="en-AE"/>
        </w:rPr>
        <w:t>.</w:t>
      </w:r>
    </w:p>
    <w:p w14:paraId="0F421A6D" w14:textId="77777777" w:rsidR="00B25B06" w:rsidRPr="00504E83" w:rsidRDefault="00B25B06" w:rsidP="00B25B06">
      <w:pPr>
        <w:numPr>
          <w:ilvl w:val="0"/>
          <w:numId w:val="72"/>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وجود سياسات واضحة للتحول الرقمي</w:t>
      </w:r>
      <w:r w:rsidRPr="00504E83">
        <w:rPr>
          <w:rFonts w:ascii="Traditional Arabic" w:hAnsi="Traditional Arabic" w:cs="Traditional Arabic"/>
          <w:lang w:val="en-AE"/>
        </w:rPr>
        <w:t>.</w:t>
      </w:r>
    </w:p>
    <w:p w14:paraId="75FC8E8D" w14:textId="77777777" w:rsidR="00B25B06" w:rsidRPr="00504E83" w:rsidRDefault="00B25B06" w:rsidP="00B25B06">
      <w:pPr>
        <w:numPr>
          <w:ilvl w:val="0"/>
          <w:numId w:val="72"/>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مستوى جاهزية مكاتب إدارة المشاريع</w:t>
      </w:r>
      <w:r w:rsidRPr="00504E83">
        <w:rPr>
          <w:rFonts w:ascii="Traditional Arabic" w:hAnsi="Traditional Arabic" w:cs="Traditional Arabic"/>
          <w:lang w:val="en-AE"/>
        </w:rPr>
        <w:t>.</w:t>
      </w:r>
    </w:p>
    <w:p w14:paraId="74F5B7F2" w14:textId="77777777" w:rsidR="00B25B06" w:rsidRPr="00504E83" w:rsidRDefault="00B25B06" w:rsidP="00B25B06">
      <w:pPr>
        <w:numPr>
          <w:ilvl w:val="0"/>
          <w:numId w:val="72"/>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توافر الموارد المالية والتقنية</w:t>
      </w:r>
      <w:r w:rsidRPr="00504E83">
        <w:rPr>
          <w:rFonts w:ascii="Traditional Arabic" w:hAnsi="Traditional Arabic" w:cs="Traditional Arabic"/>
          <w:lang w:val="en-AE"/>
        </w:rPr>
        <w:t>.</w:t>
      </w:r>
    </w:p>
    <w:p w14:paraId="119EC184" w14:textId="77777777" w:rsidR="00B25B06" w:rsidRPr="00504E83" w:rsidRDefault="00B25B06" w:rsidP="00B25B06">
      <w:pPr>
        <w:numPr>
          <w:ilvl w:val="0"/>
          <w:numId w:val="72"/>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lastRenderedPageBreak/>
        <w:t>مستوى تأهيل الكوادر البشرية</w:t>
      </w:r>
      <w:r w:rsidRPr="00504E83">
        <w:rPr>
          <w:rFonts w:ascii="Traditional Arabic" w:hAnsi="Traditional Arabic" w:cs="Traditional Arabic"/>
          <w:lang w:val="en-AE"/>
        </w:rPr>
        <w:t>.</w:t>
      </w:r>
    </w:p>
    <w:p w14:paraId="5BDF19EF" w14:textId="77777777" w:rsidR="00F67062" w:rsidRPr="00504E83" w:rsidRDefault="00F67062" w:rsidP="003C2992">
      <w:pPr>
        <w:spacing w:line="360" w:lineRule="auto"/>
        <w:rPr>
          <w:rFonts w:ascii="Traditional Arabic" w:hAnsi="Traditional Arabic" w:cs="Traditional Arabic"/>
          <w:lang w:val="en-AE"/>
        </w:rPr>
      </w:pPr>
    </w:p>
    <w:p w14:paraId="1272AF83" w14:textId="609D2149"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البعد البيئي</w:t>
      </w:r>
      <w:r w:rsidR="003C2992" w:rsidRPr="00504E83">
        <w:rPr>
          <w:rFonts w:ascii="Traditional Arabic" w:hAnsi="Traditional Arabic" w:cs="Traditional Arabic"/>
          <w:b/>
          <w:bCs/>
          <w:rtl/>
          <w:lang w:val="en-AE"/>
        </w:rPr>
        <w:t>:</w:t>
      </w:r>
    </w:p>
    <w:p w14:paraId="54C3DDCD"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يرتبط بالعوامل الخارجية المؤثرة في الأمانات، مثل</w:t>
      </w:r>
      <w:r w:rsidRPr="00504E83">
        <w:rPr>
          <w:rFonts w:ascii="Traditional Arabic" w:hAnsi="Traditional Arabic" w:cs="Traditional Arabic"/>
          <w:lang w:val="en-AE"/>
        </w:rPr>
        <w:t>:</w:t>
      </w:r>
    </w:p>
    <w:p w14:paraId="7920D790" w14:textId="77777777" w:rsidR="00B25B06" w:rsidRPr="00504E83" w:rsidRDefault="00B25B06" w:rsidP="00B25B06">
      <w:pPr>
        <w:numPr>
          <w:ilvl w:val="0"/>
          <w:numId w:val="73"/>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التوجهات الوطنية ضمن رؤية المملكة 2030</w:t>
      </w:r>
      <w:r w:rsidRPr="00504E83">
        <w:rPr>
          <w:rFonts w:ascii="Traditional Arabic" w:hAnsi="Traditional Arabic" w:cs="Traditional Arabic"/>
          <w:lang w:val="en-AE"/>
        </w:rPr>
        <w:t>.</w:t>
      </w:r>
    </w:p>
    <w:p w14:paraId="7BFAA433" w14:textId="77777777" w:rsidR="00B25B06" w:rsidRPr="00504E83" w:rsidRDefault="00B25B06" w:rsidP="00B25B06">
      <w:pPr>
        <w:numPr>
          <w:ilvl w:val="0"/>
          <w:numId w:val="73"/>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سياسات التحول الرقمي الحكومية</w:t>
      </w:r>
      <w:r w:rsidRPr="00504E83">
        <w:rPr>
          <w:rFonts w:ascii="Traditional Arabic" w:hAnsi="Traditional Arabic" w:cs="Traditional Arabic"/>
          <w:lang w:val="en-AE"/>
        </w:rPr>
        <w:t>.</w:t>
      </w:r>
    </w:p>
    <w:p w14:paraId="597A2027" w14:textId="77777777" w:rsidR="00B25B06" w:rsidRPr="00504E83" w:rsidRDefault="00B25B06" w:rsidP="00B25B06">
      <w:pPr>
        <w:numPr>
          <w:ilvl w:val="0"/>
          <w:numId w:val="73"/>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مبادرات الهيئة السعودية للبيانات والذكاء الاصطناعي</w:t>
      </w:r>
      <w:r w:rsidRPr="00504E83">
        <w:rPr>
          <w:rFonts w:ascii="Traditional Arabic" w:hAnsi="Traditional Arabic" w:cs="Traditional Arabic"/>
          <w:lang w:val="en-AE"/>
        </w:rPr>
        <w:t>.</w:t>
      </w:r>
    </w:p>
    <w:p w14:paraId="02FD5A6F" w14:textId="77B74390" w:rsidR="00B25B06" w:rsidRPr="00504E83" w:rsidRDefault="00B25B06" w:rsidP="00F67062">
      <w:pPr>
        <w:numPr>
          <w:ilvl w:val="0"/>
          <w:numId w:val="73"/>
        </w:numPr>
        <w:spacing w:line="360" w:lineRule="auto"/>
        <w:rPr>
          <w:rFonts w:ascii="Traditional Arabic" w:hAnsi="Traditional Arabic" w:cs="Traditional Arabic"/>
          <w:lang w:val="en-AE"/>
        </w:rPr>
      </w:pPr>
      <w:r w:rsidRPr="00504E83">
        <w:rPr>
          <w:rFonts w:ascii="Traditional Arabic" w:hAnsi="Traditional Arabic" w:cs="Traditional Arabic"/>
          <w:rtl/>
          <w:lang w:val="en-AE"/>
        </w:rPr>
        <w:t>المتطلبات التنظيمية والرقابية</w:t>
      </w:r>
      <w:r w:rsidRPr="00504E83">
        <w:rPr>
          <w:rFonts w:ascii="Traditional Arabic" w:hAnsi="Traditional Arabic" w:cs="Traditional Arabic"/>
          <w:lang w:val="en-AE"/>
        </w:rPr>
        <w:t>.</w:t>
      </w:r>
    </w:p>
    <w:p w14:paraId="61E8EE5A" w14:textId="77777777" w:rsidR="00F67062" w:rsidRPr="00504E83" w:rsidRDefault="00F67062" w:rsidP="00F67062">
      <w:pPr>
        <w:spacing w:line="360" w:lineRule="auto"/>
        <w:ind w:left="720"/>
        <w:rPr>
          <w:rFonts w:ascii="Traditional Arabic" w:hAnsi="Traditional Arabic" w:cs="Traditional Arabic"/>
          <w:lang w:val="en-AE"/>
        </w:rPr>
      </w:pPr>
    </w:p>
    <w:p w14:paraId="4C8316A3" w14:textId="378153FA" w:rsidR="00B25B06" w:rsidRPr="00504E83" w:rsidRDefault="00B25B06" w:rsidP="00B25B06">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t>التكامل بين نماذج تبني التكنولوجيا والدراسة الحالية</w:t>
      </w:r>
      <w:r w:rsidR="003D4AF1" w:rsidRPr="00504E83">
        <w:rPr>
          <w:rFonts w:ascii="Traditional Arabic" w:hAnsi="Traditional Arabic" w:cs="Traditional Arabic"/>
          <w:b/>
          <w:bCs/>
          <w:rtl/>
          <w:lang w:val="en-AE"/>
        </w:rPr>
        <w:t>:</w:t>
      </w:r>
    </w:p>
    <w:p w14:paraId="5C083B8A"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تجمع الدراسة الحالية بين الجوانب التقنية والتنظيمية والبشرية في تحليل دور أدوات الذكاء الاصطناعي في كفاءة إدارة المشاريع داخل مكاتب إدارة المشاريع في الأمانات. ولذلك، فإن استخدام نموذجي</w:t>
      </w:r>
      <w:r w:rsidRPr="00504E83">
        <w:rPr>
          <w:rFonts w:ascii="Traditional Arabic" w:hAnsi="Traditional Arabic" w:cs="Traditional Arabic"/>
          <w:lang w:val="en-AE"/>
        </w:rPr>
        <w:t xml:space="preserve"> TAM </w:t>
      </w:r>
      <w:r w:rsidRPr="00504E83">
        <w:rPr>
          <w:rFonts w:ascii="Traditional Arabic" w:hAnsi="Traditional Arabic" w:cs="Traditional Arabic"/>
          <w:rtl/>
          <w:lang w:val="en-AE"/>
        </w:rPr>
        <w:t>و</w:t>
      </w:r>
      <w:r w:rsidRPr="00504E83">
        <w:rPr>
          <w:rFonts w:ascii="Traditional Arabic" w:hAnsi="Traditional Arabic" w:cs="Traditional Arabic"/>
          <w:lang w:val="en-AE"/>
        </w:rPr>
        <w:t xml:space="preserve">TOE </w:t>
      </w:r>
      <w:r w:rsidRPr="00504E83">
        <w:rPr>
          <w:rFonts w:ascii="Traditional Arabic" w:hAnsi="Traditional Arabic" w:cs="Traditional Arabic"/>
          <w:rtl/>
          <w:lang w:val="en-AE"/>
        </w:rPr>
        <w:t>يوفر أساسًا نظريًا متكاملًا لتفسير عملية التبني</w:t>
      </w:r>
      <w:r w:rsidRPr="00504E83">
        <w:rPr>
          <w:rFonts w:ascii="Traditional Arabic" w:hAnsi="Traditional Arabic" w:cs="Traditional Arabic"/>
          <w:lang w:val="en-AE"/>
        </w:rPr>
        <w:t>.</w:t>
      </w:r>
    </w:p>
    <w:p w14:paraId="42E1032F" w14:textId="77777777" w:rsidR="00B25B06" w:rsidRPr="00504E83" w:rsidRDefault="00B25B06" w:rsidP="00B25B06">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فبينما يفسر نموذج</w:t>
      </w:r>
      <w:r w:rsidRPr="00504E83">
        <w:rPr>
          <w:rFonts w:ascii="Traditional Arabic" w:hAnsi="Traditional Arabic" w:cs="Traditional Arabic"/>
          <w:lang w:val="en-AE"/>
        </w:rPr>
        <w:t xml:space="preserve"> TAM </w:t>
      </w:r>
      <w:r w:rsidRPr="00504E83">
        <w:rPr>
          <w:rFonts w:ascii="Traditional Arabic" w:hAnsi="Traditional Arabic" w:cs="Traditional Arabic"/>
          <w:rtl/>
          <w:lang w:val="en-AE"/>
        </w:rPr>
        <w:t>العوامل الفردية المرتبطة بإدراك الموظفين لفوائد أدوات الذكاء الاصطناعي وسهولة استخدامها، يفسر نموذج</w:t>
      </w:r>
      <w:r w:rsidRPr="00504E83">
        <w:rPr>
          <w:rFonts w:ascii="Traditional Arabic" w:hAnsi="Traditional Arabic" w:cs="Traditional Arabic"/>
          <w:lang w:val="en-AE"/>
        </w:rPr>
        <w:t xml:space="preserve"> TOE </w:t>
      </w:r>
      <w:r w:rsidRPr="00504E83">
        <w:rPr>
          <w:rFonts w:ascii="Traditional Arabic" w:hAnsi="Traditional Arabic" w:cs="Traditional Arabic"/>
          <w:rtl/>
          <w:lang w:val="en-AE"/>
        </w:rPr>
        <w:t>العوامل المؤسسية والتنظيمية والبيئية التي تؤثر في تبني هذه الأدوات داخل الأمانات</w:t>
      </w:r>
      <w:r w:rsidRPr="00504E83">
        <w:rPr>
          <w:rFonts w:ascii="Traditional Arabic" w:hAnsi="Traditional Arabic" w:cs="Traditional Arabic"/>
          <w:lang w:val="en-AE"/>
        </w:rPr>
        <w:t>.</w:t>
      </w:r>
    </w:p>
    <w:p w14:paraId="462769C8" w14:textId="619A4F2A" w:rsidR="00B25B06" w:rsidRPr="00504E83" w:rsidRDefault="00B25B06"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ويمكن ربط أبعاد نموذج</w:t>
      </w:r>
      <w:r w:rsidRPr="00504E83">
        <w:rPr>
          <w:rFonts w:ascii="Traditional Arabic" w:hAnsi="Traditional Arabic" w:cs="Traditional Arabic"/>
          <w:lang w:val="en-AE"/>
        </w:rPr>
        <w:t xml:space="preserve"> TOE </w:t>
      </w:r>
      <w:r w:rsidRPr="00504E83">
        <w:rPr>
          <w:rFonts w:ascii="Traditional Arabic" w:hAnsi="Traditional Arabic" w:cs="Traditional Arabic"/>
          <w:rtl/>
          <w:lang w:val="en-AE"/>
        </w:rPr>
        <w:t>مباشرة بمتغيرات الدراسة الحالية على النحو التالي</w:t>
      </w:r>
      <w:r w:rsidRPr="00504E83">
        <w:rPr>
          <w:rFonts w:ascii="Traditional Arabic" w:hAnsi="Traditional Arabic" w:cs="Traditional Arabic"/>
          <w:lang w:val="en-AE"/>
        </w:rPr>
        <w:t>:</w:t>
      </w:r>
    </w:p>
    <w:tbl>
      <w:tblPr>
        <w:tblStyle w:val="TableGrid"/>
        <w:bidiVisual/>
        <w:tblW w:w="0" w:type="auto"/>
        <w:tblLook w:val="04A0" w:firstRow="1" w:lastRow="0" w:firstColumn="1" w:lastColumn="0" w:noHBand="0" w:noVBand="1"/>
      </w:tblPr>
      <w:tblGrid>
        <w:gridCol w:w="3379"/>
        <w:gridCol w:w="2268"/>
      </w:tblGrid>
      <w:tr w:rsidR="00806FEC" w:rsidRPr="00504E83" w14:paraId="6BD37F03" w14:textId="77777777" w:rsidTr="00431FD8">
        <w:tc>
          <w:tcPr>
            <w:tcW w:w="3379" w:type="dxa"/>
            <w:vAlign w:val="center"/>
          </w:tcPr>
          <w:p w14:paraId="79D39639" w14:textId="3D74FB62" w:rsidR="00431FD8" w:rsidRPr="00504E83" w:rsidRDefault="00431FD8" w:rsidP="00431FD8">
            <w:pPr>
              <w:spacing w:line="360" w:lineRule="auto"/>
              <w:jc w:val="center"/>
              <w:rPr>
                <w:rFonts w:ascii="Traditional Arabic" w:hAnsi="Traditional Arabic" w:cs="Traditional Arabic"/>
              </w:rPr>
            </w:pPr>
            <w:r w:rsidRPr="00504E83">
              <w:rPr>
                <w:rFonts w:ascii="Traditional Arabic" w:hAnsi="Traditional Arabic" w:cs="Traditional Arabic"/>
                <w:b/>
                <w:bCs/>
                <w:rtl/>
                <w:lang w:val="en-AE"/>
              </w:rPr>
              <w:t>المتغير المقابل في الدراسة</w:t>
            </w:r>
          </w:p>
        </w:tc>
        <w:tc>
          <w:tcPr>
            <w:tcW w:w="2268" w:type="dxa"/>
          </w:tcPr>
          <w:p w14:paraId="45370BFB" w14:textId="40D90B7B" w:rsidR="00431FD8" w:rsidRPr="00504E83" w:rsidRDefault="00431FD8" w:rsidP="00431FD8">
            <w:pPr>
              <w:spacing w:line="360" w:lineRule="auto"/>
              <w:jc w:val="center"/>
              <w:rPr>
                <w:rFonts w:ascii="Traditional Arabic" w:hAnsi="Traditional Arabic" w:cs="Traditional Arabic"/>
                <w:rtl/>
                <w:lang w:val="en-AE"/>
              </w:rPr>
            </w:pPr>
            <w:r w:rsidRPr="00504E83">
              <w:rPr>
                <w:rFonts w:ascii="Traditional Arabic" w:hAnsi="Traditional Arabic" w:cs="Traditional Arabic"/>
                <w:b/>
                <w:bCs/>
                <w:rtl/>
                <w:lang w:val="en-AE"/>
              </w:rPr>
              <w:t>بعد نموذج</w:t>
            </w:r>
            <w:r w:rsidRPr="00504E83">
              <w:rPr>
                <w:rFonts w:ascii="Traditional Arabic" w:hAnsi="Traditional Arabic" w:cs="Traditional Arabic"/>
                <w:b/>
                <w:bCs/>
                <w:lang w:val="en-AE"/>
              </w:rPr>
              <w:t xml:space="preserve"> TOE </w:t>
            </w:r>
          </w:p>
        </w:tc>
      </w:tr>
      <w:tr w:rsidR="00806FEC" w:rsidRPr="00504E83" w14:paraId="404091CA" w14:textId="77777777" w:rsidTr="00431FD8">
        <w:tc>
          <w:tcPr>
            <w:tcW w:w="3379" w:type="dxa"/>
          </w:tcPr>
          <w:p w14:paraId="2BBC8656" w14:textId="52053187" w:rsidR="00431FD8" w:rsidRPr="00504E83" w:rsidRDefault="00431FD8"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 xml:space="preserve">أدوات الذكاء الاصطناعي      </w:t>
            </w:r>
          </w:p>
        </w:tc>
        <w:tc>
          <w:tcPr>
            <w:tcW w:w="2268" w:type="dxa"/>
          </w:tcPr>
          <w:p w14:paraId="7A7A489C" w14:textId="77293313" w:rsidR="00431FD8" w:rsidRPr="00504E83" w:rsidRDefault="00431FD8"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البعد التكنولوجي</w:t>
            </w:r>
          </w:p>
        </w:tc>
      </w:tr>
      <w:tr w:rsidR="00806FEC" w:rsidRPr="00504E83" w14:paraId="380503E3" w14:textId="77777777" w:rsidTr="00431FD8">
        <w:tc>
          <w:tcPr>
            <w:tcW w:w="3379" w:type="dxa"/>
          </w:tcPr>
          <w:p w14:paraId="0825DBD0" w14:textId="4873F7D4" w:rsidR="00431FD8" w:rsidRPr="00504E83" w:rsidRDefault="00431FD8"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سياسات الحوكمة والإجراءات</w:t>
            </w:r>
          </w:p>
        </w:tc>
        <w:tc>
          <w:tcPr>
            <w:tcW w:w="2268" w:type="dxa"/>
          </w:tcPr>
          <w:p w14:paraId="2F6E5D7B" w14:textId="04327C00" w:rsidR="00431FD8" w:rsidRPr="00504E83" w:rsidRDefault="00431FD8"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البعد التنظيمي</w:t>
            </w:r>
          </w:p>
        </w:tc>
      </w:tr>
      <w:tr w:rsidR="00431FD8" w:rsidRPr="00504E83" w14:paraId="45283E50" w14:textId="77777777" w:rsidTr="00431FD8">
        <w:tc>
          <w:tcPr>
            <w:tcW w:w="3379" w:type="dxa"/>
          </w:tcPr>
          <w:p w14:paraId="3372EAE4" w14:textId="1273E216" w:rsidR="00431FD8" w:rsidRPr="00504E83" w:rsidRDefault="00431FD8"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lastRenderedPageBreak/>
              <w:t xml:space="preserve">الاستثمار في التكنولوجيا    </w:t>
            </w:r>
          </w:p>
        </w:tc>
        <w:tc>
          <w:tcPr>
            <w:tcW w:w="2268" w:type="dxa"/>
          </w:tcPr>
          <w:p w14:paraId="5AA9F4FC" w14:textId="7D04BEF5" w:rsidR="00431FD8" w:rsidRPr="00504E83" w:rsidRDefault="00431FD8" w:rsidP="00431FD8">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البعد البيئي</w:t>
            </w:r>
          </w:p>
        </w:tc>
      </w:tr>
    </w:tbl>
    <w:p w14:paraId="10CB31D5" w14:textId="77777777" w:rsidR="00D24594" w:rsidRPr="00504E83" w:rsidRDefault="00D24594" w:rsidP="00B25B06">
      <w:pPr>
        <w:spacing w:line="360" w:lineRule="auto"/>
        <w:rPr>
          <w:rFonts w:ascii="Traditional Arabic" w:hAnsi="Traditional Arabic" w:cs="Traditional Arabic"/>
          <w:rtl/>
          <w:lang w:val="en-AE"/>
        </w:rPr>
      </w:pPr>
    </w:p>
    <w:p w14:paraId="5118C12C" w14:textId="070E96A1" w:rsidR="00E8049A" w:rsidRPr="00504E83" w:rsidRDefault="00B25B06" w:rsidP="00B25B06">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وبذلك، توفر نماذج تبني التكنولوجيا إطارًا نظريًا يدعم فرضيات الدراسة، ويساعد في تفسير العلاقة بين أدوات الذكاء الاصطناعي وكفاءة إدارة المشاريع داخل مكاتب إدارة المشاريع في الأمانات بالمملكة العربية السعودية</w:t>
      </w:r>
      <w:r w:rsidRPr="00504E83">
        <w:rPr>
          <w:rFonts w:ascii="Traditional Arabic" w:hAnsi="Traditional Arabic" w:cs="Traditional Arabic"/>
          <w:lang w:val="en-AE"/>
        </w:rPr>
        <w:t>.</w:t>
      </w:r>
    </w:p>
    <w:p w14:paraId="2805032E" w14:textId="77777777" w:rsidR="00B25B06" w:rsidRPr="00504E83" w:rsidRDefault="00B25B06" w:rsidP="00B25B06">
      <w:pPr>
        <w:spacing w:line="360" w:lineRule="auto"/>
        <w:rPr>
          <w:rFonts w:ascii="Traditional Arabic" w:hAnsi="Traditional Arabic" w:cs="Traditional Arabic"/>
          <w:lang w:val="en-AE"/>
        </w:rPr>
      </w:pPr>
    </w:p>
    <w:p w14:paraId="255403FD" w14:textId="777F684C" w:rsidR="00F058F9" w:rsidRPr="00504E83" w:rsidRDefault="00B97A75" w:rsidP="002A5344">
      <w:pPr>
        <w:spacing w:line="360" w:lineRule="auto"/>
        <w:rPr>
          <w:rFonts w:ascii="Traditional Arabic" w:hAnsi="Traditional Arabic" w:cs="Traditional Arabic"/>
          <w:b/>
          <w:bCs/>
          <w:rtl/>
        </w:rPr>
      </w:pPr>
      <w:r w:rsidRPr="00504E83">
        <w:rPr>
          <w:rFonts w:ascii="Traditional Arabic" w:hAnsi="Traditional Arabic" w:cs="Traditional Arabic"/>
          <w:b/>
          <w:bCs/>
          <w:rtl/>
        </w:rPr>
        <w:t>خاتمة الإطار النظري والدراسات السابقة</w:t>
      </w:r>
      <w:r w:rsidR="003D4AF1" w:rsidRPr="00504E83">
        <w:rPr>
          <w:rFonts w:ascii="Traditional Arabic" w:hAnsi="Traditional Arabic" w:cs="Traditional Arabic"/>
          <w:b/>
          <w:bCs/>
          <w:rtl/>
        </w:rPr>
        <w:t>:</w:t>
      </w:r>
    </w:p>
    <w:p w14:paraId="6B672CEC" w14:textId="55A298DC" w:rsidR="00167770" w:rsidRPr="00504E83" w:rsidRDefault="00B97A75" w:rsidP="002A5344">
      <w:pPr>
        <w:spacing w:line="360" w:lineRule="auto"/>
        <w:rPr>
          <w:rFonts w:ascii="Traditional Arabic" w:hAnsi="Traditional Arabic" w:cs="Traditional Arabic"/>
          <w:rtl/>
        </w:rPr>
      </w:pPr>
      <w:r w:rsidRPr="00504E83">
        <w:rPr>
          <w:rFonts w:ascii="Traditional Arabic" w:hAnsi="Traditional Arabic" w:cs="Traditional Arabic"/>
          <w:rtl/>
        </w:rPr>
        <w:t>استعرضنا في هذا الفصل الأساس النظري والدراسات السابقة ذات الصلة بموضوع دور أدوات الذكاء الاصطناعي في كفاءة إدارة المشاريع البلدية. قدّم الإطار النظري رؤية شاملة للعلاقات المفترضة بين المتغيرات المستقلة والتابعة، مستندًا إلى نظريات التحول الرقمي والأداء المؤسسي وإدارة المعرفة وإدارة المخاطر والميزة التنافسية، وغيرها. كما استعرضنا نتائج عدد من الدراسات السابقة البارزة، واستخلصنا منها ممارسات مثلى وتوصيات عملية مثل زيادة الاستثمار في التقنية، وتأهيل الكوادر، وتحسين سياسات الحوكمة، والتي ستكون مفيدة في تقييم الوضع الحالي وفي صياغة التوصيات النهائية للدراسة. يتضح وجود اهتمام عالمي متنامٍ ببحث تأثير الذكاء الاصطناعي على إدارة المشاريع، إلا أن هناك قصورًا في التطبيقات الشاملة ضمن سياق المشاريع الحكومية في المملكة العربية السعودية. وهنا تبرز أهمية الدراسة الحالية التي ستسعى إلى سد هذه الفجوة من خلال التحليل المعمّق لأثر الذكاء الاصطناعي على كفاءة إدارة المشاريع البلدية، وتحديد العوامل التنظيمية والبشرية والمالية التي تدعم أو تعيق نجاح تطبيق هذه الأدوات في بيئة العمل المحلية.</w:t>
      </w:r>
    </w:p>
    <w:p w14:paraId="09F57A0F" w14:textId="77777777" w:rsidR="003D4AF1" w:rsidRPr="00504E83" w:rsidRDefault="003D4AF1" w:rsidP="002A5344">
      <w:pPr>
        <w:spacing w:line="360" w:lineRule="auto"/>
        <w:rPr>
          <w:rFonts w:ascii="Traditional Arabic" w:hAnsi="Traditional Arabic" w:cs="Traditional Arabic"/>
          <w:rtl/>
        </w:rPr>
      </w:pPr>
    </w:p>
    <w:p w14:paraId="205E7AD9" w14:textId="31D0216C" w:rsidR="006E73FD" w:rsidRPr="00504E83" w:rsidRDefault="006E73FD" w:rsidP="002A5344">
      <w:pPr>
        <w:spacing w:line="360" w:lineRule="auto"/>
        <w:jc w:val="left"/>
        <w:rPr>
          <w:rFonts w:ascii="Traditional Arabic" w:hAnsi="Traditional Arabic" w:cs="Traditional Arabic"/>
          <w:b/>
          <w:bCs/>
        </w:rPr>
      </w:pPr>
      <w:r w:rsidRPr="00504E83">
        <w:rPr>
          <w:rFonts w:ascii="Traditional Arabic" w:hAnsi="Traditional Arabic" w:cs="Traditional Arabic"/>
          <w:b/>
          <w:bCs/>
          <w:rtl/>
        </w:rPr>
        <w:t>التحليل النقدي للدراسات السابقة:</w:t>
      </w:r>
    </w:p>
    <w:p w14:paraId="639B8FC7" w14:textId="77777777" w:rsidR="006E73FD" w:rsidRPr="00504E83" w:rsidRDefault="006E73FD" w:rsidP="002A5344">
      <w:pPr>
        <w:spacing w:line="360" w:lineRule="auto"/>
        <w:jc w:val="left"/>
        <w:rPr>
          <w:rFonts w:ascii="Traditional Arabic" w:hAnsi="Traditional Arabic" w:cs="Traditional Arabic"/>
        </w:rPr>
      </w:pPr>
      <w:r w:rsidRPr="00504E83">
        <w:rPr>
          <w:rFonts w:ascii="Traditional Arabic" w:hAnsi="Traditional Arabic" w:cs="Traditional Arabic"/>
          <w:rtl/>
        </w:rPr>
        <w:t xml:space="preserve">من خلال مراجعة الأدبيات والدراسات السابقة ذات الصلة بموضوع </w:t>
      </w:r>
      <w:r w:rsidRPr="00504E83">
        <w:rPr>
          <w:rFonts w:ascii="Traditional Arabic" w:hAnsi="Traditional Arabic" w:cs="Traditional Arabic"/>
          <w:b/>
          <w:bCs/>
          <w:rtl/>
        </w:rPr>
        <w:t>الذكاء الاصطناعي وكفاءة إدارة المشاريع</w:t>
      </w:r>
      <w:r w:rsidRPr="00504E83">
        <w:rPr>
          <w:rFonts w:ascii="Traditional Arabic" w:hAnsi="Traditional Arabic" w:cs="Traditional Arabic"/>
          <w:rtl/>
        </w:rPr>
        <w:t>، تبيّن أن أغلب الدراسات تناولت هذا المجال من زاوية وصفية تركّز على عرض الأدوات أو النتائج دون التعمق في التحليل المقارن بين البيئات التنظيمية المختلفة. وقد حرصت الباحثة في هذا الفصل على تحليل تلك الدراسات وفق منهج نقدي يبرز أوجه القوة والقصور فيها، والفجوات المعرفية التي تسعى الدراسة الحالية إلى سدّها</w:t>
      </w:r>
      <w:r w:rsidRPr="00504E83">
        <w:rPr>
          <w:rFonts w:ascii="Traditional Arabic" w:hAnsi="Traditional Arabic" w:cs="Traditional Arabic"/>
        </w:rPr>
        <w:t>.</w:t>
      </w:r>
    </w:p>
    <w:p w14:paraId="61E7A0EE" w14:textId="77777777" w:rsidR="006E73FD" w:rsidRPr="00504E83" w:rsidRDefault="006E73FD" w:rsidP="002A5344">
      <w:pPr>
        <w:spacing w:line="360" w:lineRule="auto"/>
        <w:jc w:val="left"/>
        <w:rPr>
          <w:rFonts w:ascii="Traditional Arabic" w:hAnsi="Traditional Arabic" w:cs="Traditional Arabic"/>
        </w:rPr>
      </w:pPr>
      <w:r w:rsidRPr="00504E83">
        <w:rPr>
          <w:rFonts w:ascii="Traditional Arabic" w:hAnsi="Traditional Arabic" w:cs="Traditional Arabic"/>
          <w:rtl/>
        </w:rPr>
        <w:lastRenderedPageBreak/>
        <w:t>يتضح أن الدراسات السابقة أجمعت على أن أدوات وتقنيات الذكاء الاصطناعي تمثل عنصرًا حاسمًا في رفع كفاءة إدارة المشاريع وتحسين جودة اتخاذ القرار. غير أن بعض الدراسات ركّزت على الجوانب التقنية البحتة للذكاء الاصطناعي (مثل الخوارزميات والتحليل التنبؤي)، بينما أغفلت الجوانب الإدارية والتنظيمية المرتبطة بآليات التبني والتكامل داخل المؤسسات الحكومية</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t xml:space="preserve">وهنا تبرز أهمية الدراسة الحالية التي تسعى إلى </w:t>
      </w:r>
      <w:r w:rsidRPr="00504E83">
        <w:rPr>
          <w:rFonts w:ascii="Traditional Arabic" w:hAnsi="Traditional Arabic" w:cs="Traditional Arabic"/>
          <w:b/>
          <w:bCs/>
          <w:rtl/>
        </w:rPr>
        <w:t>دمج البعدين التقني والإداري</w:t>
      </w:r>
      <w:r w:rsidRPr="00504E83">
        <w:rPr>
          <w:rFonts w:ascii="Traditional Arabic" w:hAnsi="Traditional Arabic" w:cs="Traditional Arabic"/>
          <w:rtl/>
        </w:rPr>
        <w:t xml:space="preserve"> لفهم كيف يؤثر الذكاء الاصطناعي فعليًا على كفاءة إدارة المشاريع داخل الأمانات السعودية</w:t>
      </w:r>
      <w:r w:rsidRPr="00504E83">
        <w:rPr>
          <w:rFonts w:ascii="Traditional Arabic" w:hAnsi="Traditional Arabic" w:cs="Traditional Arabic"/>
        </w:rPr>
        <w:t>.</w:t>
      </w:r>
    </w:p>
    <w:p w14:paraId="0E15A9EC" w14:textId="77777777" w:rsidR="006E73FD" w:rsidRPr="00504E83" w:rsidRDefault="006E73FD" w:rsidP="002A5344">
      <w:pPr>
        <w:spacing w:line="360" w:lineRule="auto"/>
        <w:jc w:val="left"/>
        <w:rPr>
          <w:rFonts w:ascii="Traditional Arabic" w:hAnsi="Traditional Arabic" w:cs="Traditional Arabic"/>
        </w:rPr>
      </w:pPr>
      <w:r w:rsidRPr="00504E83">
        <w:rPr>
          <w:rFonts w:ascii="Traditional Arabic" w:hAnsi="Traditional Arabic" w:cs="Traditional Arabic"/>
          <w:rtl/>
        </w:rPr>
        <w:t>كما أظهرت بعض الدراسات الأجنبية أن تطبيق الذكاء الاصطناعي يواجه تحديات تتعلق بضعف الحوكمة أو غياب معايير موحدة لتقييم الأداء. وعلى الرغم من وجود دراسات عربية تناولت هذا الموضوع، إلا أنها كانت غالبًا عامة ولم تركّز على مكاتب إدارة المشاريع</w:t>
      </w:r>
      <w:r w:rsidRPr="00504E83">
        <w:rPr>
          <w:rFonts w:ascii="Traditional Arabic" w:hAnsi="Traditional Arabic" w:cs="Traditional Arabic"/>
        </w:rPr>
        <w:t xml:space="preserve"> (PMO) </w:t>
      </w:r>
      <w:r w:rsidRPr="00504E83">
        <w:rPr>
          <w:rFonts w:ascii="Traditional Arabic" w:hAnsi="Traditional Arabic" w:cs="Traditional Arabic"/>
          <w:rtl/>
        </w:rPr>
        <w:t>تحديدًا، ولم تُبرز أثر السياسات البلدية والتحول الرقمي المحلي في تعزيز هذا التبني</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t xml:space="preserve">ومن هنا جاءت الدراسة الحالية لتعالج هذه الفجوة </w:t>
      </w:r>
      <w:r w:rsidRPr="00504E83">
        <w:rPr>
          <w:rFonts w:ascii="Traditional Arabic" w:hAnsi="Traditional Arabic" w:cs="Traditional Arabic"/>
          <w:b/>
          <w:bCs/>
          <w:rtl/>
        </w:rPr>
        <w:t>من خلال توجيه التحليل نحو بيئة العمل الحكومية البلدية</w:t>
      </w:r>
      <w:r w:rsidRPr="00504E83">
        <w:rPr>
          <w:rFonts w:ascii="Traditional Arabic" w:hAnsi="Traditional Arabic" w:cs="Traditional Arabic"/>
          <w:rtl/>
        </w:rPr>
        <w:t xml:space="preserve"> وتحديد العلاقة بين أدوات الذكاء الاصطناعي ومؤشرات الأداء الفعلي للمشاريع</w:t>
      </w:r>
      <w:r w:rsidRPr="00504E83">
        <w:rPr>
          <w:rFonts w:ascii="Traditional Arabic" w:hAnsi="Traditional Arabic" w:cs="Traditional Arabic"/>
        </w:rPr>
        <w:t>.</w:t>
      </w:r>
    </w:p>
    <w:p w14:paraId="44336C21" w14:textId="712F5256" w:rsidR="006E73FD" w:rsidRPr="00504E83" w:rsidRDefault="006E73FD" w:rsidP="002A5344">
      <w:pPr>
        <w:spacing w:line="360" w:lineRule="auto"/>
        <w:jc w:val="left"/>
        <w:rPr>
          <w:rFonts w:ascii="Traditional Arabic" w:hAnsi="Traditional Arabic" w:cs="Traditional Arabic"/>
          <w:rtl/>
        </w:rPr>
      </w:pPr>
      <w:r w:rsidRPr="00504E83">
        <w:rPr>
          <w:rFonts w:ascii="Traditional Arabic" w:hAnsi="Traditional Arabic" w:cs="Traditional Arabic"/>
          <w:rtl/>
        </w:rPr>
        <w:t>كذلك، عند المقارنة بين الدراسات السابقة، لوحظ اختلاف في النتائج حول مدى تأثير الذكاء الاصطناعي على الوقت والتكلفة والمخاطر، إذ تعود هذه الفروق إلى اختلاف البيئات التطبيقية ومستوى نضج المؤسسات في التحول الرقمي. وقد تبنّت الدراسة الحالية هذا البُعد التحليلي عبر استخدام منهج كمي قائم على تحليل آراء العاملين في مكاتب إدارة المشاريع، لتقديم نتائج أكثر دقة وتمثيلاً للواقع العملي في الأمانات السعودية</w:t>
      </w:r>
      <w:r w:rsidRPr="00504E83">
        <w:rPr>
          <w:rFonts w:ascii="Traditional Arabic" w:hAnsi="Traditional Arabic" w:cs="Traditional Arabic"/>
        </w:rPr>
        <w:t>.</w:t>
      </w:r>
    </w:p>
    <w:p w14:paraId="4FCAFEBC" w14:textId="77777777" w:rsidR="003D4AF1" w:rsidRPr="00504E83" w:rsidRDefault="003D4AF1" w:rsidP="002A5344">
      <w:pPr>
        <w:spacing w:line="360" w:lineRule="auto"/>
        <w:jc w:val="left"/>
        <w:rPr>
          <w:rFonts w:ascii="Traditional Arabic" w:hAnsi="Traditional Arabic" w:cs="Traditional Arabic"/>
        </w:rPr>
      </w:pPr>
    </w:p>
    <w:p w14:paraId="03C81851" w14:textId="29584048" w:rsidR="006E73FD" w:rsidRPr="00504E83" w:rsidRDefault="006E73FD" w:rsidP="002A5344">
      <w:pPr>
        <w:spacing w:line="360" w:lineRule="auto"/>
        <w:jc w:val="left"/>
        <w:rPr>
          <w:rFonts w:ascii="Traditional Arabic" w:hAnsi="Traditional Arabic" w:cs="Traditional Arabic"/>
          <w:b/>
          <w:bCs/>
        </w:rPr>
      </w:pPr>
      <w:r w:rsidRPr="00504E83">
        <w:rPr>
          <w:rFonts w:ascii="Traditional Arabic" w:hAnsi="Traditional Arabic" w:cs="Traditional Arabic"/>
          <w:b/>
          <w:bCs/>
          <w:rtl/>
        </w:rPr>
        <w:t>الربط بين الإطار النظري والدراسة الحالية</w:t>
      </w:r>
      <w:r w:rsidR="003D4AF1" w:rsidRPr="00504E83">
        <w:rPr>
          <w:rFonts w:ascii="Traditional Arabic" w:hAnsi="Traditional Arabic" w:cs="Traditional Arabic"/>
          <w:b/>
          <w:bCs/>
          <w:rtl/>
        </w:rPr>
        <w:t>:</w:t>
      </w:r>
    </w:p>
    <w:p w14:paraId="2E59853D" w14:textId="77777777" w:rsidR="006E73FD" w:rsidRPr="00504E83" w:rsidRDefault="006E73FD" w:rsidP="002A5344">
      <w:pPr>
        <w:spacing w:line="360" w:lineRule="auto"/>
        <w:jc w:val="left"/>
        <w:rPr>
          <w:rFonts w:ascii="Traditional Arabic" w:hAnsi="Traditional Arabic" w:cs="Traditional Arabic"/>
        </w:rPr>
      </w:pPr>
      <w:r w:rsidRPr="00504E83">
        <w:rPr>
          <w:rFonts w:ascii="Traditional Arabic" w:hAnsi="Traditional Arabic" w:cs="Traditional Arabic"/>
          <w:rtl/>
        </w:rPr>
        <w:t xml:space="preserve">يُعد الإطار النظري في هذه الدراسة أحد الركائز الأساسية لفهم طبيعة العلاقة بين </w:t>
      </w:r>
      <w:r w:rsidRPr="00504E83">
        <w:rPr>
          <w:rFonts w:ascii="Traditional Arabic" w:hAnsi="Traditional Arabic" w:cs="Traditional Arabic"/>
          <w:b/>
          <w:bCs/>
          <w:rtl/>
        </w:rPr>
        <w:t>التقنيات الذكية</w:t>
      </w:r>
      <w:r w:rsidRPr="00504E83">
        <w:rPr>
          <w:rFonts w:ascii="Traditional Arabic" w:hAnsi="Traditional Arabic" w:cs="Traditional Arabic"/>
          <w:rtl/>
        </w:rPr>
        <w:t xml:space="preserve"> و</w:t>
      </w:r>
      <w:r w:rsidRPr="00504E83">
        <w:rPr>
          <w:rFonts w:ascii="Traditional Arabic" w:hAnsi="Traditional Arabic" w:cs="Traditional Arabic"/>
          <w:b/>
          <w:bCs/>
          <w:rtl/>
        </w:rPr>
        <w:t>كفاءة إدارة المشاريع</w:t>
      </w:r>
      <w:r w:rsidRPr="00504E83">
        <w:rPr>
          <w:rFonts w:ascii="Traditional Arabic" w:hAnsi="Traditional Arabic" w:cs="Traditional Arabic"/>
        </w:rPr>
        <w:t xml:space="preserve">. </w:t>
      </w:r>
      <w:r w:rsidRPr="00504E83">
        <w:rPr>
          <w:rFonts w:ascii="Traditional Arabic" w:hAnsi="Traditional Arabic" w:cs="Traditional Arabic"/>
          <w:rtl/>
        </w:rPr>
        <w:t>إذ توضح النماذج النظرية التي استعرضتها الباحثة أن الذكاء الاصطناعي يسهم في تعزيز جودة اتخاذ القرار، وتطوير نظم المراقبة والتنبؤ بالمخاطر، وتحسين إدارة الموارد</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lastRenderedPageBreak/>
        <w:t>وترى الباحثة أن هذه المفاهيم النظرية تنسجم تمامًا مع أهداف الدراسة الحالية التي تسعى إلى قياس أثر تبنّي هذه الأدوات في بيئة الأمانات، حيث تختلف طبيعتها الإدارية عن بيئات القطاع الخاص التي ركزت عليها أغلب الدراسات السابقة</w:t>
      </w:r>
      <w:r w:rsidRPr="00504E83">
        <w:rPr>
          <w:rFonts w:ascii="Traditional Arabic" w:hAnsi="Traditional Arabic" w:cs="Traditional Arabic"/>
        </w:rPr>
        <w:t>.</w:t>
      </w:r>
    </w:p>
    <w:p w14:paraId="3B593646" w14:textId="77777777" w:rsidR="006E73FD" w:rsidRPr="00504E83" w:rsidRDefault="006E73FD" w:rsidP="002A5344">
      <w:pPr>
        <w:spacing w:line="360" w:lineRule="auto"/>
        <w:jc w:val="left"/>
        <w:rPr>
          <w:rFonts w:ascii="Traditional Arabic" w:hAnsi="Traditional Arabic" w:cs="Traditional Arabic"/>
          <w:rtl/>
        </w:rPr>
      </w:pPr>
      <w:r w:rsidRPr="00504E83">
        <w:rPr>
          <w:rFonts w:ascii="Traditional Arabic" w:hAnsi="Traditional Arabic" w:cs="Traditional Arabic"/>
          <w:rtl/>
        </w:rPr>
        <w:t xml:space="preserve">ومن خلال هذا الربط، يتضح أن الدراسة الحالية لا تكتفي بنقل المفاهيم النظرية من الدراسات السابقة، بل </w:t>
      </w:r>
      <w:r w:rsidRPr="00504E83">
        <w:rPr>
          <w:rFonts w:ascii="Traditional Arabic" w:hAnsi="Traditional Arabic" w:cs="Traditional Arabic"/>
          <w:b/>
          <w:bCs/>
          <w:rtl/>
        </w:rPr>
        <w:t>تعيد توظيفها في سياق تطبيقي جديد</w:t>
      </w:r>
      <w:r w:rsidRPr="00504E83">
        <w:rPr>
          <w:rFonts w:ascii="Traditional Arabic" w:hAnsi="Traditional Arabic" w:cs="Traditional Arabic"/>
          <w:rtl/>
        </w:rPr>
        <w:t xml:space="preserve"> يعكس طبيعة الإدارة الحكومية في المملكة، مما يعزز القيمة العلمية والتطبيقية للبحث</w:t>
      </w:r>
      <w:r w:rsidRPr="00504E83">
        <w:rPr>
          <w:rFonts w:ascii="Traditional Arabic" w:hAnsi="Traditional Arabic" w:cs="Traditional Arabic"/>
        </w:rPr>
        <w:t>.</w:t>
      </w:r>
    </w:p>
    <w:p w14:paraId="74039C36" w14:textId="77777777" w:rsidR="003D4AF1" w:rsidRPr="00504E83" w:rsidRDefault="003D4AF1" w:rsidP="002A5344">
      <w:pPr>
        <w:spacing w:line="360" w:lineRule="auto"/>
        <w:jc w:val="left"/>
        <w:rPr>
          <w:rFonts w:ascii="Traditional Arabic" w:hAnsi="Traditional Arabic" w:cs="Traditional Arabic"/>
        </w:rPr>
      </w:pPr>
    </w:p>
    <w:p w14:paraId="288213F5" w14:textId="399B4FA9" w:rsidR="006E73FD" w:rsidRPr="00504E83" w:rsidRDefault="006E73FD" w:rsidP="002A5344">
      <w:pPr>
        <w:spacing w:line="360" w:lineRule="auto"/>
        <w:jc w:val="left"/>
        <w:rPr>
          <w:rFonts w:ascii="Traditional Arabic" w:hAnsi="Traditional Arabic" w:cs="Traditional Arabic"/>
        </w:rPr>
      </w:pPr>
      <w:r w:rsidRPr="00504E83">
        <w:rPr>
          <w:rFonts w:ascii="Traditional Arabic" w:hAnsi="Traditional Arabic" w:cs="Traditional Arabic"/>
          <w:b/>
          <w:bCs/>
        </w:rPr>
        <w:t xml:space="preserve"> </w:t>
      </w:r>
      <w:r w:rsidRPr="00504E83">
        <w:rPr>
          <w:rFonts w:ascii="Traditional Arabic" w:hAnsi="Traditional Arabic" w:cs="Traditional Arabic"/>
          <w:b/>
          <w:bCs/>
          <w:rtl/>
        </w:rPr>
        <w:t>الملخص التحليلي للإطار النظري</w:t>
      </w:r>
      <w:r w:rsidR="003D4AF1" w:rsidRPr="00504E83">
        <w:rPr>
          <w:rFonts w:ascii="Traditional Arabic" w:hAnsi="Traditional Arabic" w:cs="Traditional Arabic"/>
          <w:b/>
          <w:bCs/>
          <w:rtl/>
        </w:rPr>
        <w:t>:</w:t>
      </w:r>
    </w:p>
    <w:p w14:paraId="214463B0" w14:textId="399F3922" w:rsidR="006E73FD" w:rsidRPr="00504E83" w:rsidRDefault="006E73FD" w:rsidP="002A5344">
      <w:pPr>
        <w:spacing w:line="360" w:lineRule="auto"/>
        <w:jc w:val="left"/>
        <w:rPr>
          <w:rFonts w:ascii="Traditional Arabic" w:hAnsi="Traditional Arabic" w:cs="Traditional Arabic"/>
        </w:rPr>
      </w:pPr>
      <w:r w:rsidRPr="00504E83">
        <w:rPr>
          <w:rFonts w:ascii="Traditional Arabic" w:hAnsi="Traditional Arabic" w:cs="Traditional Arabic"/>
          <w:rtl/>
        </w:rPr>
        <w:t>يتضح من التحليل النقدي للأدبيات السابقة أن هناك شبه إجماع على أهمية الذكاء الاصطناعي في دعم إدارة المشاريع، إلا أن الدراسات السابقة لم تتناول هذا الموضوع من منظور تكاملي يجمع بين التقنية والإدارة في إطار مؤسسي حكومي</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t xml:space="preserve">كما كشفت المراجعة أن أغلب الدراسات ركّزت على قطاعات الصناعة أو التقنية، في حين تفتقر الدراسات التطبيقية في </w:t>
      </w:r>
      <w:r w:rsidRPr="00504E83">
        <w:rPr>
          <w:rFonts w:ascii="Traditional Arabic" w:hAnsi="Traditional Arabic" w:cs="Traditional Arabic"/>
          <w:b/>
          <w:bCs/>
          <w:rtl/>
        </w:rPr>
        <w:t>القطاع البلدي</w:t>
      </w:r>
      <w:r w:rsidRPr="00504E83">
        <w:rPr>
          <w:rFonts w:ascii="Traditional Arabic" w:hAnsi="Traditional Arabic" w:cs="Traditional Arabic"/>
          <w:rtl/>
        </w:rPr>
        <w:t xml:space="preserve"> إلى التحليل الكمي الذي يوضح أثر الذكاء الاصطناعي على </w:t>
      </w:r>
      <w:r w:rsidRPr="00504E83">
        <w:rPr>
          <w:rFonts w:ascii="Traditional Arabic" w:hAnsi="Traditional Arabic" w:cs="Traditional Arabic"/>
          <w:b/>
          <w:bCs/>
          <w:rtl/>
        </w:rPr>
        <w:t xml:space="preserve">كفاءة </w:t>
      </w:r>
      <w:r w:rsidR="00420E55" w:rsidRPr="00504E83">
        <w:rPr>
          <w:rFonts w:ascii="Traditional Arabic" w:hAnsi="Traditional Arabic" w:cs="Traditional Arabic"/>
          <w:b/>
          <w:bCs/>
          <w:rtl/>
        </w:rPr>
        <w:t>الوقت،</w:t>
      </w:r>
      <w:r w:rsidRPr="00504E83">
        <w:rPr>
          <w:rFonts w:ascii="Traditional Arabic" w:hAnsi="Traditional Arabic" w:cs="Traditional Arabic"/>
          <w:b/>
          <w:bCs/>
          <w:rtl/>
        </w:rPr>
        <w:t xml:space="preserve"> </w:t>
      </w:r>
      <w:r w:rsidR="00420E55" w:rsidRPr="00504E83">
        <w:rPr>
          <w:rFonts w:ascii="Traditional Arabic" w:hAnsi="Traditional Arabic" w:cs="Traditional Arabic"/>
          <w:b/>
          <w:bCs/>
          <w:rtl/>
        </w:rPr>
        <w:t>والتكلفة،</w:t>
      </w:r>
      <w:r w:rsidRPr="00504E83">
        <w:rPr>
          <w:rFonts w:ascii="Traditional Arabic" w:hAnsi="Traditional Arabic" w:cs="Traditional Arabic"/>
          <w:b/>
          <w:bCs/>
          <w:rtl/>
        </w:rPr>
        <w:t xml:space="preserve"> </w:t>
      </w:r>
      <w:r w:rsidR="00420E55" w:rsidRPr="00504E83">
        <w:rPr>
          <w:rFonts w:ascii="Traditional Arabic" w:hAnsi="Traditional Arabic" w:cs="Traditional Arabic"/>
          <w:b/>
          <w:bCs/>
          <w:rtl/>
        </w:rPr>
        <w:t>والجودة،</w:t>
      </w:r>
      <w:r w:rsidRPr="00504E83">
        <w:rPr>
          <w:rFonts w:ascii="Traditional Arabic" w:hAnsi="Traditional Arabic" w:cs="Traditional Arabic"/>
          <w:b/>
          <w:bCs/>
          <w:rtl/>
        </w:rPr>
        <w:t xml:space="preserve"> والمخاطر</w:t>
      </w:r>
      <w:r w:rsidRPr="00504E83">
        <w:rPr>
          <w:rFonts w:ascii="Traditional Arabic" w:hAnsi="Traditional Arabic" w:cs="Traditional Arabic"/>
        </w:rPr>
        <w:t>.</w:t>
      </w:r>
    </w:p>
    <w:p w14:paraId="554CEBE8" w14:textId="64FA08AF" w:rsidR="00E923C1" w:rsidRPr="00504E83" w:rsidRDefault="006E73FD" w:rsidP="002A5344">
      <w:pPr>
        <w:spacing w:line="360" w:lineRule="auto"/>
        <w:jc w:val="left"/>
        <w:rPr>
          <w:rFonts w:ascii="Traditional Arabic" w:hAnsi="Traditional Arabic" w:cs="Traditional Arabic"/>
          <w:rtl/>
        </w:rPr>
      </w:pPr>
      <w:r w:rsidRPr="00504E83">
        <w:rPr>
          <w:rFonts w:ascii="Traditional Arabic" w:hAnsi="Traditional Arabic" w:cs="Traditional Arabic"/>
          <w:rtl/>
        </w:rPr>
        <w:t xml:space="preserve">بناءً على ذلك، تسعى الدراسة الحالية إلى </w:t>
      </w:r>
      <w:r w:rsidRPr="00504E83">
        <w:rPr>
          <w:rFonts w:ascii="Traditional Arabic" w:hAnsi="Traditional Arabic" w:cs="Traditional Arabic"/>
          <w:b/>
          <w:bCs/>
          <w:rtl/>
        </w:rPr>
        <w:t>سدّ الفجوة المعرفية</w:t>
      </w:r>
      <w:r w:rsidRPr="00504E83">
        <w:rPr>
          <w:rFonts w:ascii="Traditional Arabic" w:hAnsi="Traditional Arabic" w:cs="Traditional Arabic"/>
          <w:rtl/>
        </w:rPr>
        <w:t xml:space="preserve"> من خلال تطبيق أدوات تحليلية كمية على بيئة الأمانات السعودية، لقياس العلاقة بين أدوات الذكاء الاصطناعي ومؤشرات كفاءة إدارة المشاريع، وتقديم نموذج معرفي يمكن الاستفادة منه في تطوير الأداء المؤسسي ودعم التحول الرقمي في القطاع البلدي</w:t>
      </w:r>
      <w:r w:rsidRPr="00504E83">
        <w:rPr>
          <w:rFonts w:ascii="Traditional Arabic" w:hAnsi="Traditional Arabic" w:cs="Traditional Arabic"/>
        </w:rPr>
        <w:t>.</w:t>
      </w:r>
    </w:p>
    <w:p w14:paraId="58D850E7" w14:textId="498CC9D0" w:rsidR="009A72DD" w:rsidRPr="00504E83" w:rsidRDefault="009A72DD" w:rsidP="009A72DD">
      <w:pPr>
        <w:pStyle w:val="Heading2"/>
        <w:rPr>
          <w:rFonts w:ascii="Traditional Arabic" w:hAnsi="Traditional Arabic"/>
          <w:b/>
          <w:bCs/>
          <w:color w:val="auto"/>
          <w:sz w:val="28"/>
          <w:szCs w:val="28"/>
          <w:rtl/>
        </w:rPr>
      </w:pPr>
      <w:bookmarkStart w:id="20" w:name="_Toc223394370"/>
      <w:r w:rsidRPr="00504E83">
        <w:rPr>
          <w:rFonts w:ascii="Traditional Arabic" w:hAnsi="Traditional Arabic"/>
          <w:b/>
          <w:bCs/>
          <w:color w:val="auto"/>
          <w:sz w:val="28"/>
          <w:szCs w:val="28"/>
          <w:rtl/>
        </w:rPr>
        <w:t>خلاصة الفصل الثاني</w:t>
      </w:r>
      <w:bookmarkEnd w:id="20"/>
      <w:r w:rsidR="003D4AF1" w:rsidRPr="00504E83">
        <w:rPr>
          <w:rFonts w:ascii="Traditional Arabic" w:hAnsi="Traditional Arabic"/>
          <w:b/>
          <w:bCs/>
          <w:color w:val="auto"/>
          <w:sz w:val="28"/>
          <w:szCs w:val="28"/>
          <w:rtl/>
        </w:rPr>
        <w:t>:</w:t>
      </w:r>
    </w:p>
    <w:p w14:paraId="5ACA50D1" w14:textId="0E380897" w:rsidR="009A72DD" w:rsidRPr="00504E83" w:rsidRDefault="009A72DD" w:rsidP="001C7A87">
      <w:pPr>
        <w:spacing w:line="360" w:lineRule="auto"/>
        <w:rPr>
          <w:rFonts w:ascii="Traditional Arabic" w:hAnsi="Traditional Arabic" w:cs="Traditional Arabic"/>
          <w:rtl/>
        </w:rPr>
      </w:pPr>
      <w:r w:rsidRPr="00504E83">
        <w:rPr>
          <w:rFonts w:ascii="Traditional Arabic" w:hAnsi="Traditional Arabic" w:cs="Traditional Arabic"/>
          <w:rtl/>
        </w:rPr>
        <w:t>يعرض هذا الفصل الأساس النظري والدراسات السابقة حول دور أدوات الذكاء الاصطناعي في تحسين كفاءة إدارة المشاريع. يبدأ بتوضيح أن الهدف من مراجعة الأدبيات هو فهم العلاقة بين المتغيرات المستقلة (أدوات الذكاء الاصطناعي، وسياسات الحوكمة، والاستثمار في التكنولوجيا) والمتغير التابع (كفاءة إدارة المشاريع)، وتحديد الفجوات البحثية والاتجاهات الرئيسية في الأدبيات الحديثة.</w:t>
      </w:r>
    </w:p>
    <w:p w14:paraId="633509B0" w14:textId="1FC8ABA3" w:rsidR="009A72DD" w:rsidRPr="00504E83" w:rsidRDefault="009A72DD" w:rsidP="00C63D1E">
      <w:pPr>
        <w:rPr>
          <w:rFonts w:ascii="Traditional Arabic" w:hAnsi="Traditional Arabic" w:cs="Traditional Arabic"/>
          <w:b/>
          <w:bCs/>
          <w:rtl/>
        </w:rPr>
      </w:pPr>
      <w:r w:rsidRPr="00504E83">
        <w:rPr>
          <w:rFonts w:ascii="Traditional Arabic" w:hAnsi="Traditional Arabic" w:cs="Traditional Arabic"/>
          <w:b/>
          <w:bCs/>
          <w:rtl/>
        </w:rPr>
        <w:t>النظريات والأطر المفاهيمية</w:t>
      </w:r>
    </w:p>
    <w:p w14:paraId="0E09CB64" w14:textId="62883E3E" w:rsidR="009A72DD" w:rsidRPr="00504E83" w:rsidRDefault="009A72DD" w:rsidP="001C7A87">
      <w:pPr>
        <w:spacing w:line="360" w:lineRule="auto"/>
        <w:rPr>
          <w:rFonts w:ascii="Traditional Arabic" w:hAnsi="Traditional Arabic" w:cs="Traditional Arabic"/>
          <w:rtl/>
        </w:rPr>
      </w:pPr>
      <w:r w:rsidRPr="00504E83">
        <w:rPr>
          <w:rFonts w:ascii="Traditional Arabic" w:hAnsi="Traditional Arabic" w:cs="Traditional Arabic"/>
          <w:rtl/>
        </w:rPr>
        <w:t>ت</w:t>
      </w:r>
      <w:r w:rsidR="00C63D1E" w:rsidRPr="00504E83">
        <w:rPr>
          <w:rFonts w:ascii="Traditional Arabic" w:hAnsi="Traditional Arabic" w:cs="Traditional Arabic"/>
          <w:rtl/>
        </w:rPr>
        <w:t>ُ</w:t>
      </w:r>
      <w:r w:rsidRPr="00504E83">
        <w:rPr>
          <w:rFonts w:ascii="Traditional Arabic" w:hAnsi="Traditional Arabic" w:cs="Traditional Arabic"/>
          <w:rtl/>
        </w:rPr>
        <w:t>ستعرض عدة نظريات لتفسير التأثيرات المحتملة للذكاء الاصطناعي في سياق إدارة المشاريع:</w:t>
      </w:r>
    </w:p>
    <w:p w14:paraId="46BDBB42" w14:textId="168AEA05" w:rsidR="009A72DD" w:rsidRPr="00504E83" w:rsidRDefault="009A72DD" w:rsidP="001C7A87">
      <w:pPr>
        <w:pStyle w:val="ListParagraph"/>
        <w:numPr>
          <w:ilvl w:val="0"/>
          <w:numId w:val="87"/>
        </w:numPr>
        <w:spacing w:line="360" w:lineRule="auto"/>
        <w:rPr>
          <w:rFonts w:ascii="Traditional Arabic" w:hAnsi="Traditional Arabic" w:cs="Traditional Arabic"/>
          <w:rtl/>
        </w:rPr>
      </w:pPr>
      <w:r w:rsidRPr="00504E83">
        <w:rPr>
          <w:rFonts w:ascii="Traditional Arabic" w:hAnsi="Traditional Arabic" w:cs="Traditional Arabic"/>
          <w:rtl/>
        </w:rPr>
        <w:lastRenderedPageBreak/>
        <w:t>نظرية التحول الرقمي تؤكد أن دمج التقنيات الرقمية، ومنها الذكاء الاصطناعي، يعيد تشكيل العمليات التقليدية ويعزز الكفاءة المؤسسية.</w:t>
      </w:r>
    </w:p>
    <w:p w14:paraId="73759743" w14:textId="470D023F" w:rsidR="009A72DD" w:rsidRPr="00504E83" w:rsidRDefault="009A72DD" w:rsidP="001C7A87">
      <w:pPr>
        <w:pStyle w:val="ListParagraph"/>
        <w:numPr>
          <w:ilvl w:val="0"/>
          <w:numId w:val="87"/>
        </w:numPr>
        <w:spacing w:line="360" w:lineRule="auto"/>
        <w:rPr>
          <w:rFonts w:ascii="Traditional Arabic" w:hAnsi="Traditional Arabic" w:cs="Traditional Arabic"/>
          <w:rtl/>
        </w:rPr>
      </w:pPr>
      <w:r w:rsidRPr="00504E83">
        <w:rPr>
          <w:rFonts w:ascii="Traditional Arabic" w:hAnsi="Traditional Arabic" w:cs="Traditional Arabic"/>
          <w:rtl/>
        </w:rPr>
        <w:t>نظرية الأداء المؤسسي تربط بين تبنّي التقنيات الذكية ورفع إنتاجية العاملين وتحسين النتائج النهائية.</w:t>
      </w:r>
    </w:p>
    <w:p w14:paraId="7CC56E85" w14:textId="03719BA9" w:rsidR="009A72DD" w:rsidRPr="00504E83" w:rsidRDefault="009A72DD" w:rsidP="001C7A87">
      <w:pPr>
        <w:pStyle w:val="ListParagraph"/>
        <w:numPr>
          <w:ilvl w:val="0"/>
          <w:numId w:val="87"/>
        </w:numPr>
        <w:spacing w:line="360" w:lineRule="auto"/>
        <w:rPr>
          <w:rFonts w:ascii="Traditional Arabic" w:hAnsi="Traditional Arabic" w:cs="Traditional Arabic"/>
          <w:rtl/>
        </w:rPr>
      </w:pPr>
      <w:r w:rsidRPr="00504E83">
        <w:rPr>
          <w:rFonts w:ascii="Traditional Arabic" w:hAnsi="Traditional Arabic" w:cs="Traditional Arabic"/>
          <w:rtl/>
        </w:rPr>
        <w:t>نظرية إدارة المعرفة تبرز كيف يحوّل الذكاء الاصطناعي البيانات الضخمة إلى معرفة قيمة تدعم صنع القرار.</w:t>
      </w:r>
    </w:p>
    <w:p w14:paraId="21CD6040" w14:textId="386D5C77" w:rsidR="009A72DD" w:rsidRPr="00504E83" w:rsidRDefault="009A72DD" w:rsidP="001C7A87">
      <w:pPr>
        <w:pStyle w:val="ListParagraph"/>
        <w:numPr>
          <w:ilvl w:val="0"/>
          <w:numId w:val="87"/>
        </w:numPr>
        <w:spacing w:line="360" w:lineRule="auto"/>
        <w:rPr>
          <w:rFonts w:ascii="Traditional Arabic" w:hAnsi="Traditional Arabic" w:cs="Traditional Arabic"/>
          <w:rtl/>
        </w:rPr>
      </w:pPr>
      <w:r w:rsidRPr="00504E83">
        <w:rPr>
          <w:rFonts w:ascii="Traditional Arabic" w:hAnsi="Traditional Arabic" w:cs="Traditional Arabic"/>
          <w:rtl/>
        </w:rPr>
        <w:t>نظرية إدارة المخاطر ترى أن التحليلات التنبؤية للذكاء الاصطناعي تساعد على رصد المخاطر والحد من تأثيرها قبل وقوعها.</w:t>
      </w:r>
    </w:p>
    <w:p w14:paraId="0C2A0A10" w14:textId="5681124D" w:rsidR="009A72DD" w:rsidRPr="00504E83" w:rsidRDefault="009A72DD" w:rsidP="001C7A87">
      <w:pPr>
        <w:pStyle w:val="ListParagraph"/>
        <w:numPr>
          <w:ilvl w:val="0"/>
          <w:numId w:val="87"/>
        </w:numPr>
        <w:spacing w:line="360" w:lineRule="auto"/>
        <w:rPr>
          <w:rFonts w:ascii="Traditional Arabic" w:hAnsi="Traditional Arabic" w:cs="Traditional Arabic"/>
          <w:rtl/>
        </w:rPr>
      </w:pPr>
      <w:r w:rsidRPr="00504E83">
        <w:rPr>
          <w:rFonts w:ascii="Traditional Arabic" w:hAnsi="Traditional Arabic" w:cs="Traditional Arabic"/>
          <w:rtl/>
        </w:rPr>
        <w:t>نظرية الميزة التنافسية تشير إلى أن امتلاك قدرات مميزة في الذكاء الاصطناعي يمنح الجهة الحكومية تفوقًا في جودة وسرعة تنفيذ المشروعات.</w:t>
      </w:r>
    </w:p>
    <w:p w14:paraId="3BC19FA1" w14:textId="390B6C2C" w:rsidR="009A72DD" w:rsidRPr="00504E83" w:rsidRDefault="009A72DD" w:rsidP="001C7A87">
      <w:pPr>
        <w:pStyle w:val="ListParagraph"/>
        <w:numPr>
          <w:ilvl w:val="0"/>
          <w:numId w:val="87"/>
        </w:numPr>
        <w:spacing w:line="360" w:lineRule="auto"/>
        <w:rPr>
          <w:rFonts w:ascii="Traditional Arabic" w:hAnsi="Traditional Arabic" w:cs="Traditional Arabic"/>
        </w:rPr>
      </w:pPr>
      <w:r w:rsidRPr="00504E83">
        <w:rPr>
          <w:rFonts w:ascii="Traditional Arabic" w:hAnsi="Traditional Arabic" w:cs="Traditional Arabic"/>
          <w:rtl/>
        </w:rPr>
        <w:t>نظرية الابتكار المفتوح تشجع على التعاون الخارجي والداخلي لتطوير حلول ذكية تتلاءم مع الاحتياجات المحلية.</w:t>
      </w:r>
    </w:p>
    <w:p w14:paraId="45313541" w14:textId="77777777" w:rsidR="000F35DD" w:rsidRPr="00504E83" w:rsidRDefault="000F35DD" w:rsidP="000F35DD">
      <w:pPr>
        <w:pStyle w:val="ListParagraph"/>
        <w:spacing w:line="360" w:lineRule="auto"/>
        <w:rPr>
          <w:rFonts w:ascii="Traditional Arabic" w:hAnsi="Traditional Arabic" w:cs="Traditional Arabic"/>
          <w:rtl/>
        </w:rPr>
      </w:pPr>
    </w:p>
    <w:p w14:paraId="73B6A98E" w14:textId="60EF9732" w:rsidR="009A72DD" w:rsidRPr="00504E83" w:rsidRDefault="009A72DD" w:rsidP="001C7A87">
      <w:pPr>
        <w:spacing w:line="360" w:lineRule="auto"/>
        <w:rPr>
          <w:rFonts w:ascii="Traditional Arabic" w:hAnsi="Traditional Arabic" w:cs="Traditional Arabic"/>
          <w:b/>
          <w:bCs/>
          <w:rtl/>
        </w:rPr>
      </w:pPr>
      <w:r w:rsidRPr="00504E83">
        <w:rPr>
          <w:rFonts w:ascii="Traditional Arabic" w:hAnsi="Traditional Arabic" w:cs="Traditional Arabic"/>
          <w:b/>
          <w:bCs/>
          <w:rtl/>
        </w:rPr>
        <w:t>المتغيرات المستقلة</w:t>
      </w:r>
    </w:p>
    <w:p w14:paraId="41939F60" w14:textId="1FED2004" w:rsidR="009A72DD" w:rsidRPr="00504E83" w:rsidRDefault="009A72DD" w:rsidP="001C7A87">
      <w:pPr>
        <w:spacing w:line="360" w:lineRule="auto"/>
        <w:rPr>
          <w:rFonts w:ascii="Traditional Arabic" w:hAnsi="Traditional Arabic" w:cs="Traditional Arabic"/>
          <w:rtl/>
        </w:rPr>
      </w:pPr>
      <w:r w:rsidRPr="00504E83">
        <w:rPr>
          <w:rFonts w:ascii="Traditional Arabic" w:hAnsi="Traditional Arabic" w:cs="Traditional Arabic"/>
          <w:rtl/>
        </w:rPr>
        <w:t xml:space="preserve">يتناول الفصل </w:t>
      </w:r>
      <w:r w:rsidR="00C63D1E" w:rsidRPr="00504E83">
        <w:rPr>
          <w:rFonts w:ascii="Traditional Arabic" w:hAnsi="Traditional Arabic" w:cs="Traditional Arabic"/>
          <w:rtl/>
        </w:rPr>
        <w:t>ثلاث</w:t>
      </w:r>
      <w:r w:rsidRPr="00504E83">
        <w:rPr>
          <w:rFonts w:ascii="Traditional Arabic" w:hAnsi="Traditional Arabic" w:cs="Traditional Arabic"/>
          <w:rtl/>
        </w:rPr>
        <w:t xml:space="preserve"> متغيرات مستقلة رئيسية:</w:t>
      </w:r>
    </w:p>
    <w:p w14:paraId="1AD24F0D" w14:textId="77777777" w:rsidR="009A72DD" w:rsidRPr="00504E83" w:rsidRDefault="009A72DD" w:rsidP="001C7A87">
      <w:pPr>
        <w:pStyle w:val="ListParagraph"/>
        <w:numPr>
          <w:ilvl w:val="0"/>
          <w:numId w:val="88"/>
        </w:numPr>
        <w:spacing w:line="360" w:lineRule="auto"/>
        <w:rPr>
          <w:rFonts w:ascii="Traditional Arabic" w:hAnsi="Traditional Arabic" w:cs="Traditional Arabic"/>
          <w:rtl/>
        </w:rPr>
      </w:pPr>
      <w:r w:rsidRPr="00504E83">
        <w:rPr>
          <w:rFonts w:ascii="Traditional Arabic" w:hAnsi="Traditional Arabic" w:cs="Traditional Arabic"/>
          <w:rtl/>
        </w:rPr>
        <w:t>أدوات الذكاء الاصطناعي وتشمل تحليل البيانات الضخمة، التنبؤ بالمخاطر، أتمتة العمليات، وتحسين التخطيط والجدولة. هذه الأدوات تساعد على خفض الأخطاء البشرية وتوفير تحليلات دقيقة للمشاريع.</w:t>
      </w:r>
    </w:p>
    <w:p w14:paraId="60330E8F" w14:textId="77777777" w:rsidR="009A72DD" w:rsidRPr="00504E83" w:rsidRDefault="009A72DD" w:rsidP="001C7A87">
      <w:pPr>
        <w:pStyle w:val="ListParagraph"/>
        <w:numPr>
          <w:ilvl w:val="0"/>
          <w:numId w:val="88"/>
        </w:numPr>
        <w:spacing w:line="360" w:lineRule="auto"/>
        <w:rPr>
          <w:rFonts w:ascii="Traditional Arabic" w:hAnsi="Traditional Arabic" w:cs="Traditional Arabic"/>
          <w:rtl/>
        </w:rPr>
      </w:pPr>
      <w:r w:rsidRPr="00504E83">
        <w:rPr>
          <w:rFonts w:ascii="Traditional Arabic" w:hAnsi="Traditional Arabic" w:cs="Traditional Arabic"/>
          <w:rtl/>
        </w:rPr>
        <w:t>سياسات وإجراءات الحوكمة وتضم الإطار القانوني، الخصوصية وأمن البيانات، الالتزام بالمعايير الدولية، وحوكمة البيانات. وضوح هذه السياسات يحدد مدى نجاح تطبيق التقنيات الذكية.</w:t>
      </w:r>
    </w:p>
    <w:p w14:paraId="1069C6BE" w14:textId="3F78EDF8" w:rsidR="009A72DD" w:rsidRPr="00504E83" w:rsidRDefault="009A72DD" w:rsidP="001C7A87">
      <w:pPr>
        <w:pStyle w:val="ListParagraph"/>
        <w:numPr>
          <w:ilvl w:val="0"/>
          <w:numId w:val="88"/>
        </w:numPr>
        <w:spacing w:line="360" w:lineRule="auto"/>
        <w:rPr>
          <w:rFonts w:ascii="Traditional Arabic" w:hAnsi="Traditional Arabic" w:cs="Traditional Arabic"/>
        </w:rPr>
      </w:pPr>
      <w:r w:rsidRPr="00504E83">
        <w:rPr>
          <w:rFonts w:ascii="Traditional Arabic" w:hAnsi="Traditional Arabic" w:cs="Traditional Arabic"/>
          <w:rtl/>
        </w:rPr>
        <w:t>الاستثمار في التكنولوجيا ويغطي الميزانية المخصصة للذكاء الاصطناعي، التدريب والتطوير، البنية التحتية التقنية، والشراكات الاستشارية. توجيه الاستثمارات بشكل مناسب يسهم في تعزيز استخدام الأدوات الذكية.</w:t>
      </w:r>
    </w:p>
    <w:p w14:paraId="0132B84A" w14:textId="77777777" w:rsidR="000F35DD" w:rsidRDefault="000F35DD" w:rsidP="000F35DD">
      <w:pPr>
        <w:spacing w:line="360" w:lineRule="auto"/>
        <w:rPr>
          <w:rFonts w:ascii="Traditional Arabic" w:hAnsi="Traditional Arabic" w:cs="Traditional Arabic"/>
          <w:rtl/>
        </w:rPr>
      </w:pPr>
    </w:p>
    <w:p w14:paraId="580C4A2B" w14:textId="77777777" w:rsidR="00B17E4F" w:rsidRPr="00504E83" w:rsidRDefault="00B17E4F" w:rsidP="000F35DD">
      <w:pPr>
        <w:spacing w:line="360" w:lineRule="auto"/>
        <w:rPr>
          <w:rFonts w:ascii="Traditional Arabic" w:hAnsi="Traditional Arabic" w:cs="Traditional Arabic"/>
          <w:rtl/>
        </w:rPr>
      </w:pPr>
    </w:p>
    <w:p w14:paraId="4D4FAA36" w14:textId="1D4E1D63" w:rsidR="009A72DD" w:rsidRPr="00504E83" w:rsidRDefault="009A72DD" w:rsidP="001C7A87">
      <w:pPr>
        <w:spacing w:line="360" w:lineRule="auto"/>
        <w:rPr>
          <w:rFonts w:ascii="Traditional Arabic" w:hAnsi="Traditional Arabic" w:cs="Traditional Arabic"/>
          <w:b/>
          <w:bCs/>
          <w:rtl/>
        </w:rPr>
      </w:pPr>
      <w:r w:rsidRPr="00504E83">
        <w:rPr>
          <w:rFonts w:ascii="Traditional Arabic" w:hAnsi="Traditional Arabic" w:cs="Traditional Arabic"/>
          <w:b/>
          <w:bCs/>
          <w:rtl/>
        </w:rPr>
        <w:lastRenderedPageBreak/>
        <w:t>المتغيرات التابعة</w:t>
      </w:r>
    </w:p>
    <w:p w14:paraId="66608EC1" w14:textId="58CA0DB8" w:rsidR="009A72DD" w:rsidRPr="00504E83" w:rsidRDefault="009A72DD" w:rsidP="001C7A87">
      <w:pPr>
        <w:spacing w:line="360" w:lineRule="auto"/>
        <w:rPr>
          <w:rFonts w:ascii="Traditional Arabic" w:hAnsi="Traditional Arabic" w:cs="Traditional Arabic"/>
          <w:rtl/>
        </w:rPr>
      </w:pPr>
      <w:r w:rsidRPr="00504E83">
        <w:rPr>
          <w:rFonts w:ascii="Traditional Arabic" w:hAnsi="Traditional Arabic" w:cs="Traditional Arabic"/>
          <w:rtl/>
        </w:rPr>
        <w:t>يركز المتغير التابع على كفاءة إدارة المشاريع ويقاس عبر ثلاثة أبعاد:</w:t>
      </w:r>
    </w:p>
    <w:p w14:paraId="4ACB3F98" w14:textId="5A7D32DE" w:rsidR="009A72DD" w:rsidRPr="00504E83" w:rsidRDefault="009A72DD" w:rsidP="001C7A87">
      <w:pPr>
        <w:pStyle w:val="ListParagraph"/>
        <w:numPr>
          <w:ilvl w:val="0"/>
          <w:numId w:val="90"/>
        </w:numPr>
        <w:spacing w:line="360" w:lineRule="auto"/>
        <w:rPr>
          <w:rFonts w:ascii="Traditional Arabic" w:hAnsi="Traditional Arabic" w:cs="Traditional Arabic"/>
          <w:rtl/>
        </w:rPr>
      </w:pPr>
      <w:r w:rsidRPr="00504E83">
        <w:rPr>
          <w:rFonts w:ascii="Traditional Arabic" w:hAnsi="Traditional Arabic" w:cs="Traditional Arabic"/>
          <w:rtl/>
        </w:rPr>
        <w:t>كفاءة صنع القرار التي تعكس سرعة وجودة القرارات ومدى رضا أصحاب المصلحة.</w:t>
      </w:r>
    </w:p>
    <w:p w14:paraId="0A8D9326" w14:textId="1015657D" w:rsidR="009A72DD" w:rsidRPr="00504E83" w:rsidRDefault="009A72DD" w:rsidP="001C7A87">
      <w:pPr>
        <w:pStyle w:val="ListParagraph"/>
        <w:numPr>
          <w:ilvl w:val="0"/>
          <w:numId w:val="90"/>
        </w:numPr>
        <w:spacing w:line="360" w:lineRule="auto"/>
        <w:rPr>
          <w:rFonts w:ascii="Traditional Arabic" w:hAnsi="Traditional Arabic" w:cs="Traditional Arabic"/>
          <w:rtl/>
        </w:rPr>
      </w:pPr>
      <w:r w:rsidRPr="00504E83">
        <w:rPr>
          <w:rFonts w:ascii="Traditional Arabic" w:hAnsi="Traditional Arabic" w:cs="Traditional Arabic"/>
          <w:rtl/>
        </w:rPr>
        <w:t>جودة وسلامة البيانات وتشمل دقة البيانات والحماية من الهجمات السيبرانية والامتثال للخصوصية.</w:t>
      </w:r>
    </w:p>
    <w:p w14:paraId="2B9E4DE2" w14:textId="3B612BDD" w:rsidR="003D4AF1" w:rsidRPr="00504E83" w:rsidRDefault="009A72DD" w:rsidP="000F35DD">
      <w:pPr>
        <w:pStyle w:val="ListParagraph"/>
        <w:numPr>
          <w:ilvl w:val="0"/>
          <w:numId w:val="90"/>
        </w:numPr>
        <w:spacing w:line="360" w:lineRule="auto"/>
        <w:rPr>
          <w:rFonts w:ascii="Traditional Arabic" w:hAnsi="Traditional Arabic" w:cs="Traditional Arabic"/>
          <w:rtl/>
        </w:rPr>
      </w:pPr>
      <w:r w:rsidRPr="00504E83">
        <w:rPr>
          <w:rFonts w:ascii="Traditional Arabic" w:hAnsi="Traditional Arabic" w:cs="Traditional Arabic"/>
          <w:rtl/>
        </w:rPr>
        <w:t>تسليم المشروع وتنفيذه ويقاس بمدى تقليل التأخيرات، تحسين جودة المخرجات، ورضا العملاء أو المستفيدين.</w:t>
      </w:r>
    </w:p>
    <w:p w14:paraId="6DACDF16" w14:textId="75E26192" w:rsidR="009A72DD" w:rsidRPr="00504E83" w:rsidRDefault="009A72DD" w:rsidP="001C7A87">
      <w:pPr>
        <w:spacing w:line="360" w:lineRule="auto"/>
        <w:rPr>
          <w:rFonts w:ascii="Traditional Arabic" w:hAnsi="Traditional Arabic" w:cs="Traditional Arabic"/>
          <w:b/>
          <w:bCs/>
          <w:rtl/>
        </w:rPr>
      </w:pPr>
      <w:r w:rsidRPr="00504E83">
        <w:rPr>
          <w:rFonts w:ascii="Traditional Arabic" w:hAnsi="Traditional Arabic" w:cs="Traditional Arabic"/>
          <w:b/>
          <w:bCs/>
          <w:rtl/>
        </w:rPr>
        <w:t>الدراسات السابقة والفجوات البحثية</w:t>
      </w:r>
      <w:r w:rsidR="003D4AF1" w:rsidRPr="00504E83">
        <w:rPr>
          <w:rFonts w:ascii="Traditional Arabic" w:hAnsi="Traditional Arabic" w:cs="Traditional Arabic"/>
          <w:b/>
          <w:bCs/>
          <w:rtl/>
        </w:rPr>
        <w:t>:</w:t>
      </w:r>
    </w:p>
    <w:p w14:paraId="78F3CAED" w14:textId="5CB10102" w:rsidR="009A72DD" w:rsidRPr="00504E83" w:rsidRDefault="009A72DD" w:rsidP="001C7A87">
      <w:pPr>
        <w:spacing w:line="360" w:lineRule="auto"/>
        <w:rPr>
          <w:rFonts w:ascii="Traditional Arabic" w:hAnsi="Traditional Arabic" w:cs="Traditional Arabic"/>
          <w:rtl/>
        </w:rPr>
      </w:pPr>
      <w:r w:rsidRPr="00504E83">
        <w:rPr>
          <w:rFonts w:ascii="Traditional Arabic" w:hAnsi="Traditional Arabic" w:cs="Traditional Arabic"/>
          <w:rtl/>
        </w:rPr>
        <w:t>تبيّن الأدبيات أن الذكاء الاصطناعي يساهم في تحسين إدارة المشاريع من حيث سرعة اتخاذ القرار، جودة البيانات، والقدرة على التنبؤ بالمخاطر. لكن بعض الدراسات وجدت تباينًا في تأثيراته على تكاليف المشاريع، إذ ترتفع أحيانًا الكلفة الأولية عند التبني. يُعزى هذا التباين إلى اختلافات في البيئة التنظيمية ومستوى النضج الرقمي وحجم المشروع. كما تشير الأدبيات إلى أن التحديات غالبًا ما تكون ثقافية وتنظيمية، مثل مقاومة الموظفين للتغيير وضعف سياسات الحوكمة.</w:t>
      </w:r>
    </w:p>
    <w:p w14:paraId="57E1D4E5" w14:textId="0D809600" w:rsidR="009A72DD" w:rsidRPr="00504E83" w:rsidRDefault="009A72DD" w:rsidP="001C7A87">
      <w:pPr>
        <w:spacing w:line="360" w:lineRule="auto"/>
        <w:rPr>
          <w:rFonts w:ascii="Traditional Arabic" w:hAnsi="Traditional Arabic" w:cs="Traditional Arabic"/>
          <w:rtl/>
        </w:rPr>
      </w:pPr>
      <w:r w:rsidRPr="00504E83">
        <w:rPr>
          <w:rFonts w:ascii="Traditional Arabic" w:hAnsi="Traditional Arabic" w:cs="Traditional Arabic"/>
          <w:rtl/>
        </w:rPr>
        <w:t>تركز هذه الدراسة على سد الفجوات التالية:</w:t>
      </w:r>
    </w:p>
    <w:p w14:paraId="6351A176" w14:textId="19074389" w:rsidR="009A72DD" w:rsidRPr="00504E83" w:rsidRDefault="009A72DD" w:rsidP="001C7A87">
      <w:pPr>
        <w:pStyle w:val="ListParagraph"/>
        <w:numPr>
          <w:ilvl w:val="0"/>
          <w:numId w:val="91"/>
        </w:numPr>
        <w:spacing w:line="360" w:lineRule="auto"/>
        <w:rPr>
          <w:rFonts w:ascii="Traditional Arabic" w:hAnsi="Traditional Arabic" w:cs="Traditional Arabic"/>
          <w:rtl/>
        </w:rPr>
      </w:pPr>
      <w:r w:rsidRPr="00504E83">
        <w:rPr>
          <w:rFonts w:ascii="Traditional Arabic" w:hAnsi="Traditional Arabic" w:cs="Traditional Arabic"/>
          <w:rtl/>
        </w:rPr>
        <w:t>قلة الدراسات التطبيقية في البيئة البلدية السعودية التي تجمع بين الجانب التقني (أدوات الذكاء الاصطناعي) والجانب الإداري (السياسات والاستثمار).</w:t>
      </w:r>
    </w:p>
    <w:p w14:paraId="5EF2F96E" w14:textId="46B6A7D3" w:rsidR="009A72DD" w:rsidRPr="00504E83" w:rsidRDefault="009A72DD" w:rsidP="001C7A87">
      <w:pPr>
        <w:pStyle w:val="ListParagraph"/>
        <w:numPr>
          <w:ilvl w:val="0"/>
          <w:numId w:val="91"/>
        </w:numPr>
        <w:spacing w:line="360" w:lineRule="auto"/>
        <w:rPr>
          <w:rFonts w:ascii="Traditional Arabic" w:hAnsi="Traditional Arabic" w:cs="Traditional Arabic"/>
          <w:rtl/>
        </w:rPr>
      </w:pPr>
      <w:r w:rsidRPr="00504E83">
        <w:rPr>
          <w:rFonts w:ascii="Traditional Arabic" w:hAnsi="Traditional Arabic" w:cs="Traditional Arabic"/>
          <w:rtl/>
        </w:rPr>
        <w:t>غياب نماذج قياس متكاملة تربط بين استخدام الذكاء الاصطناعي وكفاءة إدارة المشاريع.</w:t>
      </w:r>
    </w:p>
    <w:p w14:paraId="04AD106B" w14:textId="68512750" w:rsidR="009A72DD" w:rsidRPr="00504E83" w:rsidRDefault="009A72DD" w:rsidP="001C7A87">
      <w:pPr>
        <w:pStyle w:val="ListParagraph"/>
        <w:numPr>
          <w:ilvl w:val="0"/>
          <w:numId w:val="91"/>
        </w:numPr>
        <w:spacing w:line="360" w:lineRule="auto"/>
        <w:rPr>
          <w:rFonts w:ascii="Traditional Arabic" w:hAnsi="Traditional Arabic" w:cs="Traditional Arabic"/>
          <w:rtl/>
        </w:rPr>
      </w:pPr>
      <w:r w:rsidRPr="00504E83">
        <w:rPr>
          <w:rFonts w:ascii="Traditional Arabic" w:hAnsi="Traditional Arabic" w:cs="Traditional Arabic"/>
          <w:rtl/>
        </w:rPr>
        <w:t>الحاجة لفهم تأثيرات العوامل التنظيمية والبشرية على تبني التقنيات الذكية داخل الأمانات.</w:t>
      </w:r>
    </w:p>
    <w:p w14:paraId="167502EA" w14:textId="0C5E03DA" w:rsidR="009A72DD" w:rsidRPr="00504E83" w:rsidRDefault="009A72DD" w:rsidP="001C7A87">
      <w:pPr>
        <w:pStyle w:val="ListParagraph"/>
        <w:numPr>
          <w:ilvl w:val="0"/>
          <w:numId w:val="91"/>
        </w:numPr>
        <w:spacing w:line="360" w:lineRule="auto"/>
        <w:rPr>
          <w:rFonts w:ascii="Traditional Arabic" w:hAnsi="Traditional Arabic" w:cs="Traditional Arabic"/>
        </w:rPr>
      </w:pPr>
      <w:r w:rsidRPr="00504E83">
        <w:rPr>
          <w:rFonts w:ascii="Traditional Arabic" w:hAnsi="Traditional Arabic" w:cs="Traditional Arabic"/>
          <w:rtl/>
        </w:rPr>
        <w:t>محدودية الدراسات التي توظف أدوات التحليل الكمي لقياس العلاقات التأثيرية بصورة دقيقة.</w:t>
      </w:r>
    </w:p>
    <w:p w14:paraId="0C91BD19" w14:textId="77777777" w:rsidR="00D24594" w:rsidRPr="00504E83" w:rsidRDefault="00D24594" w:rsidP="00D24594">
      <w:pPr>
        <w:spacing w:line="360" w:lineRule="auto"/>
        <w:rPr>
          <w:rFonts w:ascii="Traditional Arabic" w:hAnsi="Traditional Arabic" w:cs="Traditional Arabic"/>
          <w:rtl/>
        </w:rPr>
      </w:pPr>
    </w:p>
    <w:p w14:paraId="18BB80C0" w14:textId="7A8D44A0" w:rsidR="009A72DD" w:rsidRPr="00504E83" w:rsidRDefault="009A72DD" w:rsidP="001C7A87">
      <w:pPr>
        <w:spacing w:line="360" w:lineRule="auto"/>
        <w:rPr>
          <w:rFonts w:ascii="Traditional Arabic" w:hAnsi="Traditional Arabic" w:cs="Traditional Arabic"/>
          <w:b/>
          <w:bCs/>
          <w:rtl/>
        </w:rPr>
      </w:pPr>
      <w:r w:rsidRPr="00504E83">
        <w:rPr>
          <w:rFonts w:ascii="Traditional Arabic" w:hAnsi="Traditional Arabic" w:cs="Traditional Arabic"/>
          <w:b/>
          <w:bCs/>
          <w:rtl/>
        </w:rPr>
        <w:t>نماذج تبني التكنولوجيا</w:t>
      </w:r>
    </w:p>
    <w:p w14:paraId="3F818E15" w14:textId="6A863C5E" w:rsidR="000F35DD" w:rsidRDefault="009A72DD" w:rsidP="00B17E4F">
      <w:pPr>
        <w:spacing w:line="360" w:lineRule="auto"/>
        <w:rPr>
          <w:rFonts w:ascii="Traditional Arabic" w:hAnsi="Traditional Arabic" w:cs="Traditional Arabic"/>
          <w:rtl/>
        </w:rPr>
      </w:pPr>
      <w:r w:rsidRPr="00504E83">
        <w:rPr>
          <w:rFonts w:ascii="Traditional Arabic" w:hAnsi="Traditional Arabic" w:cs="Traditional Arabic"/>
          <w:rtl/>
        </w:rPr>
        <w:t>يعرض الفصل أيضًا نموذج قبول التكنولوجيا (</w:t>
      </w:r>
      <w:r w:rsidRPr="00504E83">
        <w:rPr>
          <w:rFonts w:ascii="Traditional Arabic" w:hAnsi="Traditional Arabic" w:cs="Traditional Arabic"/>
        </w:rPr>
        <w:t>TAM</w:t>
      </w:r>
      <w:r w:rsidRPr="00504E83">
        <w:rPr>
          <w:rFonts w:ascii="Traditional Arabic" w:hAnsi="Traditional Arabic" w:cs="Traditional Arabic"/>
          <w:rtl/>
        </w:rPr>
        <w:t>) الذي يفسر تبني الأفراد للتقنيات بناءً على المنفعة المدركة وسهولة الاستخدام، ونموذج الإطار التكنولوجي–التنظيمي–البيئي (</w:t>
      </w:r>
      <w:r w:rsidRPr="00504E83">
        <w:rPr>
          <w:rFonts w:ascii="Traditional Arabic" w:hAnsi="Traditional Arabic" w:cs="Traditional Arabic"/>
        </w:rPr>
        <w:t>TOE</w:t>
      </w:r>
      <w:r w:rsidRPr="00504E83">
        <w:rPr>
          <w:rFonts w:ascii="Traditional Arabic" w:hAnsi="Traditional Arabic" w:cs="Traditional Arabic"/>
          <w:rtl/>
        </w:rPr>
        <w:t xml:space="preserve">) الذي يضيف أبعادًا مؤسسية وبيئية مثل دعم القيادة </w:t>
      </w:r>
      <w:r w:rsidRPr="00504E83">
        <w:rPr>
          <w:rFonts w:ascii="Traditional Arabic" w:hAnsi="Traditional Arabic" w:cs="Traditional Arabic"/>
          <w:rtl/>
        </w:rPr>
        <w:lastRenderedPageBreak/>
        <w:t>والبنية التحتية والسياسات الحكومية. يسهم دمج هذين النموذجين في شرح تبني أدوات الذكاء الاصطناعي داخل مكاتب إدارة المشاريع في الأمانات السعودية.</w:t>
      </w:r>
    </w:p>
    <w:p w14:paraId="7A84ACC3" w14:textId="77777777" w:rsidR="00B17E4F" w:rsidRPr="00504E83" w:rsidRDefault="00B17E4F" w:rsidP="00B17E4F">
      <w:pPr>
        <w:spacing w:line="360" w:lineRule="auto"/>
        <w:rPr>
          <w:rFonts w:ascii="Traditional Arabic" w:hAnsi="Traditional Arabic" w:cs="Traditional Arabic"/>
          <w:rtl/>
        </w:rPr>
      </w:pPr>
    </w:p>
    <w:p w14:paraId="1A05FA12" w14:textId="6E7C1812" w:rsidR="009A72DD" w:rsidRPr="00504E83" w:rsidRDefault="003D4AF1" w:rsidP="001C7A87">
      <w:pPr>
        <w:spacing w:line="360" w:lineRule="auto"/>
        <w:rPr>
          <w:rFonts w:ascii="Traditional Arabic" w:hAnsi="Traditional Arabic" w:cs="Traditional Arabic"/>
          <w:b/>
          <w:bCs/>
          <w:rtl/>
        </w:rPr>
      </w:pPr>
      <w:r w:rsidRPr="00504E83">
        <w:rPr>
          <w:rFonts w:ascii="Traditional Arabic" w:hAnsi="Traditional Arabic" w:cs="Traditional Arabic"/>
          <w:b/>
          <w:bCs/>
          <w:rtl/>
        </w:rPr>
        <w:t>ال</w:t>
      </w:r>
      <w:r w:rsidR="009A72DD" w:rsidRPr="00504E83">
        <w:rPr>
          <w:rFonts w:ascii="Traditional Arabic" w:hAnsi="Traditional Arabic" w:cs="Traditional Arabic"/>
          <w:b/>
          <w:bCs/>
          <w:rtl/>
        </w:rPr>
        <w:t>خلاصة</w:t>
      </w:r>
      <w:r w:rsidRPr="00504E83">
        <w:rPr>
          <w:rFonts w:ascii="Traditional Arabic" w:hAnsi="Traditional Arabic" w:cs="Traditional Arabic"/>
          <w:b/>
          <w:bCs/>
          <w:rtl/>
        </w:rPr>
        <w:t>:</w:t>
      </w:r>
    </w:p>
    <w:p w14:paraId="4A462758" w14:textId="77777777"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t>تناول هذا الفصل الإطار النظري للدراسة من خلال استعراض المفاهيم الأساسية المرتبطة بموضوع البحث، وتحليل النماذج والنظريات ذات الصلة، إضافة إلى عرض الدراسات السابقة التي تناولت دور أدوات الذكاء الاصطناعي في إدارة المشاريع، وذلك بهدف بناء أساس علمي يدعم تفسير نتائج الدراسة الميدانية</w:t>
      </w:r>
      <w:r w:rsidRPr="00504E83">
        <w:rPr>
          <w:rFonts w:ascii="Traditional Arabic" w:hAnsi="Traditional Arabic" w:cs="Traditional Arabic"/>
          <w:lang w:val="en-AE"/>
        </w:rPr>
        <w:t>.</w:t>
      </w:r>
    </w:p>
    <w:p w14:paraId="00603C4E" w14:textId="77777777"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t>وقد بدأ الفصل بتوضيح المفاهيم الرئيسة المرتبطة بالذكاء الاصطناعي وإدارة المشاريع، مع التركيز على دور أدوات الذكاء الاصطناعي في دعم وظائف إدارة المشاريع المختلفة، مثل التخطيط، واتخاذ القرار، وإدارة المخاطر، وتحسين جودة المخرجات. كما تم استعراض مفهوم كفاءة إدارة المشاريع باعتباره المتغير التابع، وبيان أبعاده المختلفة المرتبطة بالأداء والفعالية</w:t>
      </w:r>
      <w:r w:rsidRPr="00504E83">
        <w:rPr>
          <w:rFonts w:ascii="Traditional Arabic" w:hAnsi="Traditional Arabic" w:cs="Traditional Arabic"/>
          <w:lang w:val="en-AE"/>
        </w:rPr>
        <w:t>.</w:t>
      </w:r>
    </w:p>
    <w:p w14:paraId="06F62DF1" w14:textId="77777777"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t xml:space="preserve">كما تناول الفصل تحليل المتغيرات الأساسية للدراسة، حيث تم تحديد </w:t>
      </w:r>
      <w:r w:rsidRPr="00504E83">
        <w:rPr>
          <w:rFonts w:ascii="Traditional Arabic" w:hAnsi="Traditional Arabic" w:cs="Traditional Arabic"/>
          <w:b/>
          <w:bCs/>
          <w:rtl/>
        </w:rPr>
        <w:t>المتغيرات المستقلة</w:t>
      </w:r>
      <w:r w:rsidRPr="00504E83">
        <w:rPr>
          <w:rFonts w:ascii="Traditional Arabic" w:hAnsi="Traditional Arabic" w:cs="Traditional Arabic"/>
          <w:rtl/>
        </w:rPr>
        <w:t xml:space="preserve"> المرتبطة باستخدام أدوات الذكاء الاصطناعي، والتي تشمل الأبعاد التقنية والتنظيمية، في حين تم تحديد </w:t>
      </w:r>
      <w:r w:rsidRPr="00504E83">
        <w:rPr>
          <w:rFonts w:ascii="Traditional Arabic" w:hAnsi="Traditional Arabic" w:cs="Traditional Arabic"/>
          <w:b/>
          <w:bCs/>
          <w:rtl/>
        </w:rPr>
        <w:t>المتغير التابع</w:t>
      </w:r>
      <w:r w:rsidRPr="00504E83">
        <w:rPr>
          <w:rFonts w:ascii="Traditional Arabic" w:hAnsi="Traditional Arabic" w:cs="Traditional Arabic"/>
          <w:rtl/>
        </w:rPr>
        <w:t xml:space="preserve"> المتمثل في كفاءة إدارة المشاريع، مع توضيح العلاقة النظرية بين هذه المتغيرات في ضوء الأدبيات </w:t>
      </w:r>
      <w:proofErr w:type="gramStart"/>
      <w:r w:rsidRPr="00504E83">
        <w:rPr>
          <w:rFonts w:ascii="Traditional Arabic" w:hAnsi="Traditional Arabic" w:cs="Traditional Arabic"/>
          <w:rtl/>
        </w:rPr>
        <w:t xml:space="preserve">العلمية </w:t>
      </w:r>
      <w:r w:rsidRPr="00504E83">
        <w:rPr>
          <w:rFonts w:ascii="Traditional Arabic" w:hAnsi="Traditional Arabic" w:cs="Traditional Arabic"/>
          <w:lang w:val="en-AE"/>
        </w:rPr>
        <w:t>.</w:t>
      </w:r>
      <w:proofErr w:type="gramEnd"/>
    </w:p>
    <w:p w14:paraId="2D4D3378" w14:textId="0CF62DC5"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t>وفي إطار تأصيل الدراسة نظريا، تم استعراض عدد من النماذج والنظريات ذات العلاقة، مثل نماذج تبني التكنولوجيا، والتي تفسر سلوك الأفراد والمنظمات في استخدام التقنيات الحديثة، إضافة إلى الأطر التي تربط بين العوامل التقنية والتنظيمية والبيئية، مما أسهم في بناء نموذج مفاهيمي متكامل للدراسة</w:t>
      </w:r>
      <w:r w:rsidRPr="00504E83">
        <w:rPr>
          <w:rFonts w:ascii="Traditional Arabic" w:hAnsi="Traditional Arabic" w:cs="Traditional Arabic"/>
          <w:lang w:val="en-AE"/>
        </w:rPr>
        <w:t>.</w:t>
      </w:r>
    </w:p>
    <w:p w14:paraId="05BC5E4D" w14:textId="77777777"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t>كما تضمن الفصل مراجعة منهجية للدراسات السابقة العربية والأجنبية، حيث أظهرت هذه الدراسات وجود توجه متزايد نحو استخدام أدوات الذكاء الاصطناعي في إدارة المشاريع، لما لها من دور في تحسين جودة اتخاذ القرار، وتعزيز القدرة على التنبؤ بالمخاطر، ورفع كفاءة الأداء. ومع ذلك، كشفت المراجعة عن وجود فجوة بحثية تتمثل في محدودية الدراسات التطبيقية التي تناولت هذا الموضوع في القطاع البلدي، خاصة في بيئة مكاتب إدارة المشاريع في الأمانات</w:t>
      </w:r>
      <w:r w:rsidRPr="00504E83">
        <w:rPr>
          <w:rFonts w:ascii="Traditional Arabic" w:hAnsi="Traditional Arabic" w:cs="Traditional Arabic"/>
          <w:lang w:val="en-AE"/>
        </w:rPr>
        <w:t>.</w:t>
      </w:r>
    </w:p>
    <w:p w14:paraId="267A60CA" w14:textId="77777777"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lastRenderedPageBreak/>
        <w:t>وقد أسهم تحليل الدراسات السابقة في تحديد موقع الدراسة الحالية ضمن الأدبيات، حيث جاءت الدراسة لتسد هذه الفجوة من خلال تقديم تحليل تطبيقي يربط بين استخدام أدوات الذكاء الاصطناعي وكفاءة إدارة المشاريع في سياق حكومي محلي</w:t>
      </w:r>
      <w:r w:rsidRPr="00504E83">
        <w:rPr>
          <w:rFonts w:ascii="Traditional Arabic" w:hAnsi="Traditional Arabic" w:cs="Traditional Arabic"/>
          <w:lang w:val="en-AE"/>
        </w:rPr>
        <w:t>.</w:t>
      </w:r>
    </w:p>
    <w:p w14:paraId="3FDFF90A" w14:textId="78E58735"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rtl/>
        </w:rPr>
        <w:t>وبناءً على ما سبق، فقد وفر هذا الفصل إطارًا نظريا متكاملا يدعم الدراسة، ويسهم في تفسير نتائجها لاحقا، كما مهد لتطوير نموذج الدراسة وصياغة فرضياتها بشكل علمي ومنهجي، بما يعزز من ترابط فصول البحث ويحقق التكامل بين الجانبين النظري والتطبيقي</w:t>
      </w:r>
      <w:r w:rsidRPr="00504E83">
        <w:rPr>
          <w:rFonts w:ascii="Traditional Arabic" w:hAnsi="Traditional Arabic" w:cs="Traditional Arabic"/>
          <w:lang w:val="en-AE"/>
        </w:rPr>
        <w:t>.</w:t>
      </w:r>
    </w:p>
    <w:p w14:paraId="0E61DA0D" w14:textId="1880F1E5" w:rsidR="007E0213" w:rsidRPr="00504E83" w:rsidRDefault="007E0213" w:rsidP="007E0213">
      <w:pPr>
        <w:spacing w:line="360" w:lineRule="auto"/>
        <w:jc w:val="left"/>
        <w:rPr>
          <w:rFonts w:ascii="Traditional Arabic" w:hAnsi="Traditional Arabic" w:cs="Traditional Arabic"/>
          <w:lang w:val="en-AE"/>
        </w:rPr>
      </w:pPr>
      <w:r w:rsidRPr="00504E83">
        <w:rPr>
          <w:rFonts w:ascii="Traditional Arabic" w:hAnsi="Traditional Arabic" w:cs="Traditional Arabic"/>
          <w:b/>
          <w:bCs/>
          <w:rtl/>
        </w:rPr>
        <w:t>وعليه، يشكل هذا الفصل الأساس العلمي الذي تستند إليه الدراسة في تحليل نتائجها الميدانية، وربطها بالأدبيات السابقة، وصولا إلى تقديم تفسير علمي متكامل لنتائج البحث</w:t>
      </w:r>
      <w:r w:rsidRPr="00504E83">
        <w:rPr>
          <w:rFonts w:ascii="Traditional Arabic" w:hAnsi="Traditional Arabic" w:cs="Traditional Arabic"/>
          <w:b/>
          <w:bCs/>
          <w:lang w:val="en-AE"/>
        </w:rPr>
        <w:t>.</w:t>
      </w:r>
    </w:p>
    <w:p w14:paraId="2B78E61E" w14:textId="77777777" w:rsidR="006E73FD" w:rsidRPr="00504E83" w:rsidRDefault="006E73FD" w:rsidP="002A5344">
      <w:pPr>
        <w:spacing w:line="360" w:lineRule="auto"/>
        <w:jc w:val="left"/>
        <w:rPr>
          <w:rFonts w:ascii="Traditional Arabic" w:hAnsi="Traditional Arabic" w:cs="Traditional Arabic"/>
          <w:rtl/>
          <w:lang w:val="en-AE"/>
        </w:rPr>
      </w:pPr>
    </w:p>
    <w:p w14:paraId="3ADC8308" w14:textId="77777777" w:rsidR="00B84B26" w:rsidRPr="00504E83" w:rsidRDefault="00B84B26" w:rsidP="002A5344">
      <w:pPr>
        <w:spacing w:line="360" w:lineRule="auto"/>
        <w:jc w:val="left"/>
        <w:rPr>
          <w:rFonts w:ascii="Traditional Arabic" w:hAnsi="Traditional Arabic" w:cs="Traditional Arabic"/>
          <w:rtl/>
        </w:rPr>
      </w:pPr>
    </w:p>
    <w:p w14:paraId="44561A09" w14:textId="77777777" w:rsidR="00B84B26" w:rsidRPr="00504E83" w:rsidRDefault="00B84B26" w:rsidP="002A5344">
      <w:pPr>
        <w:spacing w:line="360" w:lineRule="auto"/>
        <w:jc w:val="left"/>
        <w:rPr>
          <w:rFonts w:ascii="Traditional Arabic" w:hAnsi="Traditional Arabic" w:cs="Traditional Arabic"/>
          <w:rtl/>
        </w:rPr>
      </w:pPr>
    </w:p>
    <w:p w14:paraId="4742E953" w14:textId="77777777" w:rsidR="006608A9" w:rsidRPr="00504E83" w:rsidRDefault="006608A9" w:rsidP="002A5344">
      <w:pPr>
        <w:spacing w:line="360" w:lineRule="auto"/>
        <w:jc w:val="left"/>
        <w:rPr>
          <w:rFonts w:ascii="Traditional Arabic" w:hAnsi="Traditional Arabic" w:cs="Traditional Arabic"/>
          <w:rtl/>
        </w:rPr>
      </w:pPr>
    </w:p>
    <w:p w14:paraId="631A0B37" w14:textId="77777777" w:rsidR="006608A9" w:rsidRPr="00504E83" w:rsidRDefault="006608A9" w:rsidP="002A5344">
      <w:pPr>
        <w:spacing w:line="360" w:lineRule="auto"/>
        <w:jc w:val="left"/>
        <w:rPr>
          <w:rFonts w:ascii="Traditional Arabic" w:hAnsi="Traditional Arabic" w:cs="Traditional Arabic"/>
          <w:rtl/>
        </w:rPr>
      </w:pPr>
    </w:p>
    <w:p w14:paraId="51CB8838" w14:textId="77777777" w:rsidR="006608A9" w:rsidRPr="00504E83" w:rsidRDefault="006608A9" w:rsidP="002A5344">
      <w:pPr>
        <w:spacing w:line="360" w:lineRule="auto"/>
        <w:jc w:val="left"/>
        <w:rPr>
          <w:rFonts w:ascii="Traditional Arabic" w:hAnsi="Traditional Arabic" w:cs="Traditional Arabic"/>
          <w:rtl/>
        </w:rPr>
      </w:pPr>
    </w:p>
    <w:p w14:paraId="0E601D4D" w14:textId="77777777" w:rsidR="006608A9" w:rsidRPr="00504E83" w:rsidRDefault="006608A9" w:rsidP="002A5344">
      <w:pPr>
        <w:spacing w:line="360" w:lineRule="auto"/>
        <w:jc w:val="left"/>
        <w:rPr>
          <w:rFonts w:ascii="Traditional Arabic" w:hAnsi="Traditional Arabic" w:cs="Traditional Arabic"/>
          <w:rtl/>
        </w:rPr>
      </w:pPr>
    </w:p>
    <w:p w14:paraId="6CCBC79A" w14:textId="77777777" w:rsidR="006608A9" w:rsidRPr="00504E83" w:rsidRDefault="006608A9" w:rsidP="002A5344">
      <w:pPr>
        <w:spacing w:line="360" w:lineRule="auto"/>
        <w:jc w:val="left"/>
        <w:rPr>
          <w:rFonts w:ascii="Traditional Arabic" w:hAnsi="Traditional Arabic" w:cs="Traditional Arabic"/>
          <w:rtl/>
        </w:rPr>
      </w:pPr>
    </w:p>
    <w:p w14:paraId="2273AADC" w14:textId="77777777" w:rsidR="00B84B26" w:rsidRPr="00504E83" w:rsidRDefault="00B84B26" w:rsidP="002A5344">
      <w:pPr>
        <w:spacing w:line="360" w:lineRule="auto"/>
        <w:jc w:val="left"/>
        <w:rPr>
          <w:rFonts w:ascii="Traditional Arabic" w:hAnsi="Traditional Arabic" w:cs="Traditional Arabic"/>
          <w:rtl/>
        </w:rPr>
      </w:pPr>
    </w:p>
    <w:p w14:paraId="0844DA39" w14:textId="77777777" w:rsidR="003D4AF1" w:rsidRPr="00504E83" w:rsidRDefault="003D4AF1" w:rsidP="002A5344">
      <w:pPr>
        <w:spacing w:line="360" w:lineRule="auto"/>
        <w:jc w:val="left"/>
        <w:rPr>
          <w:rFonts w:ascii="Traditional Arabic" w:hAnsi="Traditional Arabic" w:cs="Traditional Arabic"/>
          <w:rtl/>
        </w:rPr>
      </w:pPr>
    </w:p>
    <w:p w14:paraId="054C2B57" w14:textId="77777777" w:rsidR="003D4AF1" w:rsidRPr="00504E83" w:rsidRDefault="003D4AF1" w:rsidP="002A5344">
      <w:pPr>
        <w:spacing w:line="360" w:lineRule="auto"/>
        <w:jc w:val="left"/>
        <w:rPr>
          <w:rFonts w:ascii="Traditional Arabic" w:hAnsi="Traditional Arabic" w:cs="Traditional Arabic"/>
          <w:rtl/>
        </w:rPr>
      </w:pPr>
    </w:p>
    <w:p w14:paraId="350E7FDB" w14:textId="77777777" w:rsidR="00E923C1" w:rsidRPr="00504E83" w:rsidRDefault="00E923C1" w:rsidP="002A5344">
      <w:pPr>
        <w:pStyle w:val="Heading1"/>
        <w:spacing w:line="360" w:lineRule="auto"/>
        <w:rPr>
          <w:rFonts w:ascii="Traditional Arabic" w:hAnsi="Traditional Arabic"/>
          <w:b/>
          <w:bCs/>
          <w:color w:val="auto"/>
          <w:sz w:val="28"/>
          <w:szCs w:val="28"/>
          <w:rtl/>
        </w:rPr>
      </w:pPr>
      <w:bookmarkStart w:id="21" w:name="_Toc223394371"/>
      <w:r w:rsidRPr="00504E83">
        <w:rPr>
          <w:rFonts w:ascii="Traditional Arabic" w:hAnsi="Traditional Arabic"/>
          <w:b/>
          <w:bCs/>
          <w:color w:val="auto"/>
          <w:sz w:val="28"/>
          <w:szCs w:val="28"/>
          <w:rtl/>
        </w:rPr>
        <w:lastRenderedPageBreak/>
        <w:t>الفصل الثالث: الطريقة والإجراءات (المنهجية)</w:t>
      </w:r>
      <w:bookmarkEnd w:id="21"/>
    </w:p>
    <w:p w14:paraId="369CC57D" w14:textId="5A06B776" w:rsidR="002478D8" w:rsidRPr="00504E83" w:rsidRDefault="002478D8" w:rsidP="002A5344">
      <w:pPr>
        <w:pStyle w:val="Heading2"/>
        <w:rPr>
          <w:rFonts w:ascii="Traditional Arabic" w:hAnsi="Traditional Arabic"/>
          <w:b/>
          <w:bCs/>
          <w:color w:val="auto"/>
          <w:sz w:val="28"/>
          <w:szCs w:val="28"/>
          <w:rtl/>
        </w:rPr>
      </w:pPr>
      <w:bookmarkStart w:id="22" w:name="_Toc223394372"/>
      <w:r w:rsidRPr="00504E83">
        <w:rPr>
          <w:rFonts w:ascii="Traditional Arabic" w:hAnsi="Traditional Arabic"/>
          <w:b/>
          <w:bCs/>
          <w:color w:val="auto"/>
          <w:sz w:val="28"/>
          <w:szCs w:val="28"/>
          <w:rtl/>
        </w:rPr>
        <w:t>مقدمة الفصل الثالث</w:t>
      </w:r>
      <w:r w:rsidR="00085B7B" w:rsidRPr="00504E83">
        <w:rPr>
          <w:rFonts w:ascii="Traditional Arabic" w:hAnsi="Traditional Arabic"/>
          <w:b/>
          <w:bCs/>
          <w:color w:val="auto"/>
          <w:sz w:val="28"/>
          <w:szCs w:val="28"/>
          <w:rtl/>
        </w:rPr>
        <w:t>:</w:t>
      </w:r>
      <w:bookmarkEnd w:id="22"/>
    </w:p>
    <w:p w14:paraId="5B77AA24" w14:textId="277AB206" w:rsidR="00205884" w:rsidRPr="00504E83" w:rsidRDefault="00205884" w:rsidP="002A5344">
      <w:pPr>
        <w:spacing w:line="360" w:lineRule="auto"/>
        <w:rPr>
          <w:rFonts w:ascii="Traditional Arabic" w:hAnsi="Traditional Arabic" w:cs="Traditional Arabic"/>
          <w:rtl/>
        </w:rPr>
      </w:pPr>
      <w:r w:rsidRPr="00504E83">
        <w:rPr>
          <w:rFonts w:ascii="Traditional Arabic" w:hAnsi="Traditional Arabic" w:cs="Traditional Arabic"/>
          <w:rtl/>
        </w:rPr>
        <w:t>يهدف هذا الفصل إلى تقديم وصف شامل ومفصّل لمنهجية البحث المُعتمدة في هذه الدراسة، مع تبرير جميع القرارات المنهجية المتخذة بناءً على أسس علمية. يشمل الفصل تفاصيل عن فلسفة البحث، وتصميم الدراسة، واستخدام المنهج المختلط (الذي يجمع بين الأساليب الكمية والنوعية)، وإجراءات اختيار العينة وحجمها، وأدوات جمع البيانات، والأساليب الإحصائية المستخدمة في التحليل. كما يتطرق الفصل إلى الاعتبارات الأخلاقية وإجراءات ضمان الجودة والموثوقية، لضمان موثوقية النتائج ودقتها.</w:t>
      </w:r>
    </w:p>
    <w:p w14:paraId="730DAB87" w14:textId="6847BD62" w:rsidR="002478D8" w:rsidRPr="00504E83" w:rsidRDefault="00205884" w:rsidP="002A5344">
      <w:pPr>
        <w:spacing w:line="360" w:lineRule="auto"/>
        <w:rPr>
          <w:rFonts w:ascii="Traditional Arabic" w:hAnsi="Traditional Arabic" w:cs="Traditional Arabic"/>
          <w:rtl/>
        </w:rPr>
      </w:pPr>
      <w:r w:rsidRPr="00504E83">
        <w:rPr>
          <w:rFonts w:ascii="Traditional Arabic" w:hAnsi="Traditional Arabic" w:cs="Traditional Arabic"/>
          <w:rtl/>
        </w:rPr>
        <w:t xml:space="preserve">تم تصميم منهجية هذه الدراسة بعناية لتحقيق أهداف البحث والإجابة على أسئلته بطريقة علمية وموثوقة. جاء اختيار المنهج </w:t>
      </w:r>
      <w:r w:rsidR="00C605B2">
        <w:rPr>
          <w:rFonts w:ascii="Traditional Arabic" w:hAnsi="Traditional Arabic" w:cs="Traditional Arabic" w:hint="cs"/>
          <w:rtl/>
        </w:rPr>
        <w:t>الكمي</w:t>
      </w:r>
      <w:r w:rsidRPr="00504E83">
        <w:rPr>
          <w:rFonts w:ascii="Traditional Arabic" w:hAnsi="Traditional Arabic" w:cs="Traditional Arabic"/>
          <w:rtl/>
        </w:rPr>
        <w:t xml:space="preserve"> بناءً على طبيعة مشكلة البحث المعقدة التي تتطلب فهمًا عميقًا لكل من الجوانب الكمية (القياسية) والنوعية (التفسيرية) لتأثير الذكاء الاصطناعي على كفاءة إدارة المشاريع في البيئة الحكومية السعودية. يضمن هذا النهج الشمولي الحصول على بيانات غنية ومتنوعة تدعم النتائج والتوصيات المقدمة.</w:t>
      </w:r>
    </w:p>
    <w:p w14:paraId="14AE67E7" w14:textId="3A40C020" w:rsidR="00AE35B5" w:rsidRPr="00504E83" w:rsidRDefault="00652B30" w:rsidP="001C7A87">
      <w:pPr>
        <w:spacing w:line="360" w:lineRule="auto"/>
        <w:rPr>
          <w:rFonts w:ascii="Traditional Arabic" w:hAnsi="Traditional Arabic" w:cs="Traditional Arabic"/>
          <w:rtl/>
        </w:rPr>
      </w:pPr>
      <w:r w:rsidRPr="00504E83">
        <w:rPr>
          <w:rFonts w:ascii="Traditional Arabic" w:hAnsi="Traditional Arabic" w:cs="Traditional Arabic"/>
          <w:rtl/>
        </w:rPr>
        <w:t>ومن أجل تعزيز الجانب التطبيقي للدراسة وزيادة قوة نتائجها وقابليتها للتعميم، تم الاستفادة من التجارب والممارسات المعتمدة في عدد من الأمانات داخل المملكة مثل أمانة منطقة الرياض وأمانة المنطقة المدينة وباقي الأمانات، وذلك لكونها تتشارك مع بيئة الدراسة نفس السياق التنظيمي والتشغيلي في مجال إدارة المشاريع والتحول الرقمي. ويسهم هذا التوسع النظري في دعم المقارنة وتفسير النتائج بصورة أشمل، رغم اقتصار التطبيق العملي على عينة محددة، بما يعزز من القيمة العلمية للدراسة ويدعم موثوقية نتائجها وإمكانية الاستفادة منها في بيئات مشابهة ضمن منظومة القطاع البلدي السعودي</w:t>
      </w:r>
      <w:r w:rsidRPr="00504E83">
        <w:rPr>
          <w:rFonts w:ascii="Traditional Arabic" w:hAnsi="Traditional Arabic" w:cs="Traditional Arabic"/>
        </w:rPr>
        <w:t>.</w:t>
      </w:r>
    </w:p>
    <w:p w14:paraId="19A38460" w14:textId="77777777" w:rsidR="00FB5A61" w:rsidRPr="00504E83" w:rsidRDefault="00FB5A61" w:rsidP="001C7A87">
      <w:pPr>
        <w:spacing w:line="360" w:lineRule="auto"/>
        <w:rPr>
          <w:rFonts w:ascii="Traditional Arabic" w:hAnsi="Traditional Arabic" w:cs="Traditional Arabic"/>
          <w:rtl/>
        </w:rPr>
      </w:pPr>
    </w:p>
    <w:p w14:paraId="084BC243" w14:textId="6E31AF27" w:rsidR="00E923C1" w:rsidRPr="00C605B2" w:rsidRDefault="00205884" w:rsidP="002A5344">
      <w:pPr>
        <w:pStyle w:val="Heading2"/>
        <w:rPr>
          <w:rFonts w:ascii="Traditional Arabic" w:hAnsi="Traditional Arabic"/>
          <w:b/>
          <w:bCs/>
          <w:color w:val="538135" w:themeColor="accent6" w:themeShade="BF"/>
          <w:sz w:val="28"/>
          <w:szCs w:val="28"/>
          <w:rtl/>
        </w:rPr>
      </w:pPr>
      <w:bookmarkStart w:id="23" w:name="_Toc223394373"/>
      <w:r w:rsidRPr="00C605B2">
        <w:rPr>
          <w:rFonts w:ascii="Traditional Arabic" w:hAnsi="Traditional Arabic"/>
          <w:b/>
          <w:bCs/>
          <w:color w:val="538135" w:themeColor="accent6" w:themeShade="BF"/>
          <w:sz w:val="28"/>
          <w:szCs w:val="28"/>
          <w:rtl/>
        </w:rPr>
        <w:t xml:space="preserve">نوع البحث </w:t>
      </w:r>
      <w:r w:rsidRPr="00C605B2">
        <w:rPr>
          <w:rFonts w:ascii="Traditional Arabic" w:hAnsi="Traditional Arabic"/>
          <w:b/>
          <w:bCs/>
          <w:color w:val="538135" w:themeColor="accent6" w:themeShade="BF"/>
          <w:sz w:val="28"/>
          <w:szCs w:val="28"/>
        </w:rPr>
        <w:t>(Research Type)</w:t>
      </w:r>
      <w:bookmarkEnd w:id="23"/>
    </w:p>
    <w:p w14:paraId="4732551D" w14:textId="3818DE6B" w:rsidR="00780605" w:rsidRPr="00C605B2" w:rsidRDefault="00780605" w:rsidP="00780605">
      <w:pPr>
        <w:rPr>
          <w:rFonts w:ascii="Traditional Arabic" w:hAnsi="Traditional Arabic" w:cs="Traditional Arabic"/>
          <w:color w:val="538135" w:themeColor="accent6" w:themeShade="BF"/>
          <w:rtl/>
        </w:rPr>
      </w:pPr>
      <w:r w:rsidRPr="00C605B2">
        <w:rPr>
          <w:rFonts w:ascii="Traditional Arabic" w:hAnsi="Traditional Arabic" w:cs="Traditional Arabic"/>
          <w:color w:val="538135" w:themeColor="accent6" w:themeShade="BF"/>
          <w:rtl/>
        </w:rPr>
        <w:t>اعتمدت الدراسة على المنهج الكمي، وذلك من خلال استخدام الاستبانة كأداة رئيسية لجمع البيانات، بهدف قياس أثر استخدام أدوات الذكاء الاصطناعي على كفاءة إدارة المشاريع في أمانات المملكة العربية السعودية.</w:t>
      </w:r>
    </w:p>
    <w:p w14:paraId="78C6F25E" w14:textId="70F81C37" w:rsidR="00780605" w:rsidRPr="00504E83" w:rsidRDefault="00780605" w:rsidP="00780605">
      <w:pPr>
        <w:rPr>
          <w:rFonts w:ascii="Traditional Arabic" w:hAnsi="Traditional Arabic" w:cs="Traditional Arabic"/>
          <w:rtl/>
        </w:rPr>
      </w:pPr>
      <w:r w:rsidRPr="00504E83">
        <w:rPr>
          <w:rFonts w:ascii="Traditional Arabic" w:hAnsi="Traditional Arabic" w:cs="Traditional Arabic"/>
          <w:rtl/>
        </w:rPr>
        <w:lastRenderedPageBreak/>
        <w:t>وقد تم تحليل البيانات باستخدام الأساليب الإحصائية المناسبة عبر برنامج الحزمة الإحصائية للعلوم الاجتماعية (</w:t>
      </w:r>
      <w:r w:rsidRPr="00504E83">
        <w:rPr>
          <w:rFonts w:ascii="Traditional Arabic" w:hAnsi="Traditional Arabic" w:cs="Traditional Arabic"/>
        </w:rPr>
        <w:t>SPSS</w:t>
      </w:r>
      <w:r w:rsidRPr="00504E83">
        <w:rPr>
          <w:rFonts w:ascii="Traditional Arabic" w:hAnsi="Traditional Arabic" w:cs="Traditional Arabic"/>
          <w:rtl/>
        </w:rPr>
        <w:t>)، وذلك لاختبار فرضيات الدراسة وقياس العلاقات بين المتغيرات، بما يسهم في الوصول إلى نتائج دقيقة تدعم أهداف البحث.</w:t>
      </w:r>
    </w:p>
    <w:p w14:paraId="593D0963" w14:textId="77777777" w:rsidR="00780605" w:rsidRPr="00504E83" w:rsidRDefault="00780605" w:rsidP="00780605">
      <w:pPr>
        <w:rPr>
          <w:rFonts w:ascii="Traditional Arabic" w:hAnsi="Traditional Arabic" w:cs="Traditional Arabic"/>
        </w:rPr>
      </w:pPr>
    </w:p>
    <w:p w14:paraId="1E78259D" w14:textId="0520FB1E" w:rsidR="00F17271" w:rsidRPr="00504E83" w:rsidRDefault="00F17271" w:rsidP="002A5344">
      <w:pPr>
        <w:pStyle w:val="Heading2"/>
        <w:rPr>
          <w:rFonts w:ascii="Traditional Arabic" w:hAnsi="Traditional Arabic"/>
          <w:b/>
          <w:bCs/>
          <w:color w:val="auto"/>
          <w:sz w:val="28"/>
          <w:szCs w:val="28"/>
        </w:rPr>
      </w:pPr>
      <w:bookmarkStart w:id="24" w:name="_Toc223394374"/>
      <w:r w:rsidRPr="00504E83">
        <w:rPr>
          <w:rFonts w:ascii="Traditional Arabic" w:hAnsi="Traditional Arabic"/>
          <w:b/>
          <w:bCs/>
          <w:color w:val="auto"/>
          <w:sz w:val="28"/>
          <w:szCs w:val="28"/>
          <w:rtl/>
        </w:rPr>
        <w:t>طرق جمع البيانات</w:t>
      </w:r>
      <w:bookmarkEnd w:id="24"/>
      <w:r w:rsidR="003D4AF1" w:rsidRPr="00504E83">
        <w:rPr>
          <w:rFonts w:ascii="Traditional Arabic" w:hAnsi="Traditional Arabic"/>
          <w:b/>
          <w:bCs/>
          <w:color w:val="auto"/>
          <w:sz w:val="28"/>
          <w:szCs w:val="28"/>
          <w:rtl/>
        </w:rPr>
        <w:t>:</w:t>
      </w:r>
    </w:p>
    <w:p w14:paraId="2B9568DC" w14:textId="5F5F3A65" w:rsidR="00AA5952" w:rsidRPr="00504E83" w:rsidRDefault="00AA5952" w:rsidP="00AA5952">
      <w:pPr>
        <w:spacing w:line="360" w:lineRule="auto"/>
        <w:rPr>
          <w:rFonts w:ascii="Traditional Arabic" w:hAnsi="Traditional Arabic" w:cs="Traditional Arabic"/>
          <w:rtl/>
        </w:rPr>
      </w:pPr>
      <w:r w:rsidRPr="00504E83">
        <w:rPr>
          <w:rFonts w:ascii="Traditional Arabic" w:hAnsi="Traditional Arabic" w:cs="Traditional Arabic"/>
          <w:rtl/>
        </w:rPr>
        <w:t>اعتمدت الدراسة على الاستبانة كأداة رئيسية لجمع البيانات، حيث تم تصميمها بما يتناسب مع متغيرات الدراسة وأهدافها، وذلك بالاستناد إلى الأدبيات السابقة والدراسات ذات الصلة.</w:t>
      </w:r>
    </w:p>
    <w:p w14:paraId="636A9C59" w14:textId="635019D8" w:rsidR="00AA5952" w:rsidRPr="00504E83" w:rsidRDefault="00AA5952" w:rsidP="00AA5952">
      <w:pPr>
        <w:spacing w:line="360" w:lineRule="auto"/>
        <w:rPr>
          <w:rFonts w:ascii="Traditional Arabic" w:hAnsi="Traditional Arabic" w:cs="Traditional Arabic"/>
          <w:rtl/>
        </w:rPr>
      </w:pPr>
      <w:r w:rsidRPr="00504E83">
        <w:rPr>
          <w:rFonts w:ascii="Traditional Arabic" w:hAnsi="Traditional Arabic" w:cs="Traditional Arabic"/>
          <w:rtl/>
        </w:rPr>
        <w:t xml:space="preserve">وقد تم إعداد الاستبانة باستخدام 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xml:space="preserve"> الخماسي، وتوجيهها إلى عينة من العاملين في مكاتب إدارة المشاريع بالأمانات في المملكة العربية السعودية، بهدف جمع بيانات كمية قابلة للتحليل الإحصائي.</w:t>
      </w:r>
    </w:p>
    <w:p w14:paraId="0403B732" w14:textId="12FC558E" w:rsidR="00AA5952" w:rsidRPr="00504E83" w:rsidRDefault="00AA5952" w:rsidP="00AA5952">
      <w:pPr>
        <w:spacing w:line="360" w:lineRule="auto"/>
        <w:rPr>
          <w:rFonts w:ascii="Traditional Arabic" w:hAnsi="Traditional Arabic" w:cs="Traditional Arabic"/>
          <w:rtl/>
        </w:rPr>
      </w:pPr>
      <w:r w:rsidRPr="00504E83">
        <w:rPr>
          <w:rFonts w:ascii="Traditional Arabic" w:hAnsi="Traditional Arabic" w:cs="Traditional Arabic"/>
          <w:rtl/>
        </w:rPr>
        <w:t xml:space="preserve">كما خضعت الاستبانة للتحكيم العلمي من قبل مجموعة من الخبراء للتأكد من صدقها، وتم إجراء دراسة استطلاعية للتحقق من ثباتها، حيث بلغ معامل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ألفا (0.84)، مما يشير إلى مستوى ثبات مرتفع للأداة.</w:t>
      </w:r>
    </w:p>
    <w:p w14:paraId="5910E8E0" w14:textId="1D97B09D" w:rsidR="00FB5A61" w:rsidRPr="00504E83" w:rsidRDefault="00AA5952" w:rsidP="00AA5952">
      <w:pPr>
        <w:spacing w:line="360" w:lineRule="auto"/>
        <w:rPr>
          <w:rFonts w:ascii="Traditional Arabic" w:hAnsi="Traditional Arabic" w:cs="Traditional Arabic"/>
          <w:rtl/>
        </w:rPr>
      </w:pPr>
      <w:r w:rsidRPr="00504E83">
        <w:rPr>
          <w:rFonts w:ascii="Traditional Arabic" w:hAnsi="Traditional Arabic" w:cs="Traditional Arabic"/>
          <w:rtl/>
        </w:rPr>
        <w:t>وبعد جمع البيانات، تم تحليلها باستخدام الأساليب الإحصائية المناسبة عبر برنامج الحزمة الإحصائية للعلوم الاجتماعية (</w:t>
      </w:r>
      <w:r w:rsidRPr="00504E83">
        <w:rPr>
          <w:rFonts w:ascii="Traditional Arabic" w:hAnsi="Traditional Arabic" w:cs="Traditional Arabic"/>
        </w:rPr>
        <w:t>SPSS</w:t>
      </w:r>
      <w:r w:rsidRPr="00504E83">
        <w:rPr>
          <w:rFonts w:ascii="Traditional Arabic" w:hAnsi="Traditional Arabic" w:cs="Traditional Arabic"/>
          <w:rtl/>
        </w:rPr>
        <w:t>)، وذلك لاختبار فرضيات الدراسة وتحقيق أهدافها.</w:t>
      </w:r>
    </w:p>
    <w:p w14:paraId="3FC322CB" w14:textId="3B1E8579"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مبررات اختيار المنهج الكمي في الدراسة</w:t>
      </w:r>
      <w:r w:rsidR="00F4749F" w:rsidRPr="00504E83">
        <w:rPr>
          <w:rFonts w:ascii="Traditional Arabic" w:hAnsi="Traditional Arabic" w:cs="Traditional Arabic"/>
          <w:b/>
          <w:bCs/>
          <w:rtl/>
        </w:rPr>
        <w:t>:</w:t>
      </w:r>
    </w:p>
    <w:p w14:paraId="3C1AADF9" w14:textId="5FED9CAF"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اعتمدت الدراسة الحالية على المنهج الكمي لقياس أثر أدوات الذكاء الاصطناعي في كفاءة إدارة المشاريع داخل مكاتب إدارة المشاريع في الأمانات بالمملكة العربية السعودية. ويُعد المنهج الكمي من أكثر المناهج استخدامًا في الدراسات التي </w:t>
      </w:r>
      <w:proofErr w:type="spellStart"/>
      <w:r w:rsidR="00727B3A">
        <w:rPr>
          <w:rFonts w:ascii="Traditional Arabic" w:hAnsi="Traditional Arabic" w:cs="Traditional Arabic" w:hint="cs"/>
          <w:rtl/>
        </w:rPr>
        <w:t>أستهدفت</w:t>
      </w:r>
      <w:proofErr w:type="spellEnd"/>
      <w:r w:rsidRPr="00504E83">
        <w:rPr>
          <w:rFonts w:ascii="Traditional Arabic" w:hAnsi="Traditional Arabic" w:cs="Traditional Arabic"/>
          <w:rtl/>
        </w:rPr>
        <w:t xml:space="preserve"> إلى قياس العلاقات بين المتغيرات واختبار الفرضيات بشكل موضوعي قائم على البيانات</w:t>
      </w:r>
      <w:r w:rsidRPr="00504E83">
        <w:rPr>
          <w:rFonts w:ascii="Traditional Arabic" w:hAnsi="Traditional Arabic" w:cs="Traditional Arabic"/>
          <w:lang w:val="en-AE"/>
        </w:rPr>
        <w:t>.</w:t>
      </w:r>
    </w:p>
    <w:p w14:paraId="6690F655" w14:textId="77777777" w:rsidR="005C4E67" w:rsidRPr="00504E83" w:rsidRDefault="005C4E67" w:rsidP="005C4E67">
      <w:pPr>
        <w:spacing w:line="360" w:lineRule="auto"/>
        <w:rPr>
          <w:rFonts w:ascii="Traditional Arabic" w:hAnsi="Traditional Arabic" w:cs="Traditional Arabic"/>
          <w:rtl/>
          <w:lang w:val="en-AE"/>
        </w:rPr>
      </w:pPr>
      <w:r w:rsidRPr="00504E83">
        <w:rPr>
          <w:rFonts w:ascii="Traditional Arabic" w:hAnsi="Traditional Arabic" w:cs="Traditional Arabic"/>
          <w:rtl/>
        </w:rPr>
        <w:t>ويرتكز المنهج الكمي على استخدام أدوات قياس رقمية، مثل الاستبانات والتحليل الإحصائي، بهدف الوصول إلى نتائج قابلة للتعميم، مما يجعله مناسبًا للدراسة الحالية التي تسعى إلى قياس العلاقة بين أدوات الذكاء الاصطناعي ومتغيرات كفاءة إدارة المشاريع</w:t>
      </w:r>
      <w:r w:rsidRPr="00504E83">
        <w:rPr>
          <w:rFonts w:ascii="Traditional Arabic" w:hAnsi="Traditional Arabic" w:cs="Traditional Arabic"/>
          <w:lang w:val="en-AE"/>
        </w:rPr>
        <w:t>.</w:t>
      </w:r>
    </w:p>
    <w:p w14:paraId="37F22FC1" w14:textId="77777777" w:rsidR="00B77CC4" w:rsidRPr="00504E83" w:rsidRDefault="00B77CC4" w:rsidP="005C4E67">
      <w:pPr>
        <w:spacing w:line="360" w:lineRule="auto"/>
        <w:rPr>
          <w:rFonts w:ascii="Traditional Arabic" w:hAnsi="Traditional Arabic" w:cs="Traditional Arabic"/>
          <w:rtl/>
          <w:lang w:val="en-AE"/>
        </w:rPr>
      </w:pPr>
    </w:p>
    <w:p w14:paraId="0DF2343D" w14:textId="77777777" w:rsidR="00AC215D" w:rsidRPr="00504E83" w:rsidRDefault="00AC215D" w:rsidP="005C4E67">
      <w:pPr>
        <w:spacing w:line="360" w:lineRule="auto"/>
        <w:rPr>
          <w:rFonts w:ascii="Traditional Arabic" w:hAnsi="Traditional Arabic" w:cs="Traditional Arabic"/>
          <w:lang w:val="en-AE"/>
        </w:rPr>
      </w:pPr>
    </w:p>
    <w:p w14:paraId="624702A7" w14:textId="77777777"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lastRenderedPageBreak/>
        <w:t>وقد تم اختيار المنهج الكمي في هذه الدراسة لعدة مبررات علمية ومنهجية، من أهمها</w:t>
      </w:r>
      <w:r w:rsidRPr="00504E83">
        <w:rPr>
          <w:rFonts w:ascii="Traditional Arabic" w:hAnsi="Traditional Arabic" w:cs="Traditional Arabic"/>
          <w:b/>
          <w:bCs/>
          <w:lang w:val="en-AE"/>
        </w:rPr>
        <w:t>:</w:t>
      </w:r>
    </w:p>
    <w:p w14:paraId="593DB076" w14:textId="77777777" w:rsidR="005C4E67" w:rsidRPr="00504E83" w:rsidRDefault="005C4E67" w:rsidP="005C4E67">
      <w:pPr>
        <w:numPr>
          <w:ilvl w:val="0"/>
          <w:numId w:val="76"/>
        </w:numPr>
        <w:spacing w:line="360" w:lineRule="auto"/>
        <w:rPr>
          <w:rFonts w:ascii="Traditional Arabic" w:hAnsi="Traditional Arabic" w:cs="Traditional Arabic"/>
          <w:lang w:val="en-AE"/>
        </w:rPr>
      </w:pPr>
      <w:r w:rsidRPr="00504E83">
        <w:rPr>
          <w:rFonts w:ascii="Traditional Arabic" w:hAnsi="Traditional Arabic" w:cs="Traditional Arabic"/>
          <w:rtl/>
        </w:rPr>
        <w:t>طبيعة مشكلة الدراسة التي تتطلب قياس العلاقات بين متغيرات محددة</w:t>
      </w:r>
      <w:r w:rsidRPr="00504E83">
        <w:rPr>
          <w:rFonts w:ascii="Traditional Arabic" w:hAnsi="Traditional Arabic" w:cs="Traditional Arabic"/>
          <w:lang w:val="en-AE"/>
        </w:rPr>
        <w:t>.</w:t>
      </w:r>
    </w:p>
    <w:p w14:paraId="2EA77902" w14:textId="77777777" w:rsidR="005C4E67" w:rsidRPr="00504E83" w:rsidRDefault="005C4E67" w:rsidP="005C4E67">
      <w:pPr>
        <w:numPr>
          <w:ilvl w:val="0"/>
          <w:numId w:val="76"/>
        </w:numPr>
        <w:spacing w:line="360" w:lineRule="auto"/>
        <w:rPr>
          <w:rFonts w:ascii="Traditional Arabic" w:hAnsi="Traditional Arabic" w:cs="Traditional Arabic"/>
          <w:lang w:val="en-AE"/>
        </w:rPr>
      </w:pPr>
      <w:r w:rsidRPr="00504E83">
        <w:rPr>
          <w:rFonts w:ascii="Traditional Arabic" w:hAnsi="Traditional Arabic" w:cs="Traditional Arabic"/>
          <w:rtl/>
        </w:rPr>
        <w:t>وجود فرضيات بحثية تستدعي اختبارها إحصائيًا</w:t>
      </w:r>
      <w:r w:rsidRPr="00504E83">
        <w:rPr>
          <w:rFonts w:ascii="Traditional Arabic" w:hAnsi="Traditional Arabic" w:cs="Traditional Arabic"/>
          <w:lang w:val="en-AE"/>
        </w:rPr>
        <w:t>.</w:t>
      </w:r>
    </w:p>
    <w:p w14:paraId="69DA08E8" w14:textId="77777777" w:rsidR="005C4E67" w:rsidRPr="00504E83" w:rsidRDefault="005C4E67" w:rsidP="005C4E67">
      <w:pPr>
        <w:numPr>
          <w:ilvl w:val="0"/>
          <w:numId w:val="76"/>
        </w:numPr>
        <w:spacing w:line="360" w:lineRule="auto"/>
        <w:rPr>
          <w:rFonts w:ascii="Traditional Arabic" w:hAnsi="Traditional Arabic" w:cs="Traditional Arabic"/>
          <w:lang w:val="en-AE"/>
        </w:rPr>
      </w:pPr>
      <w:r w:rsidRPr="00504E83">
        <w:rPr>
          <w:rFonts w:ascii="Traditional Arabic" w:hAnsi="Traditional Arabic" w:cs="Traditional Arabic"/>
          <w:rtl/>
        </w:rPr>
        <w:t>الحاجة إلى نتائج قابلة للتعميم على مكاتب إدارة المشاريع في الأمانات</w:t>
      </w:r>
      <w:r w:rsidRPr="00504E83">
        <w:rPr>
          <w:rFonts w:ascii="Traditional Arabic" w:hAnsi="Traditional Arabic" w:cs="Traditional Arabic"/>
          <w:lang w:val="en-AE"/>
        </w:rPr>
        <w:t>.</w:t>
      </w:r>
    </w:p>
    <w:p w14:paraId="6C949B8C" w14:textId="77777777" w:rsidR="005C4E67" w:rsidRPr="00504E83" w:rsidRDefault="005C4E67" w:rsidP="005C4E67">
      <w:pPr>
        <w:numPr>
          <w:ilvl w:val="0"/>
          <w:numId w:val="76"/>
        </w:numPr>
        <w:spacing w:line="360" w:lineRule="auto"/>
        <w:rPr>
          <w:rFonts w:ascii="Traditional Arabic" w:hAnsi="Traditional Arabic" w:cs="Traditional Arabic"/>
          <w:lang w:val="en-AE"/>
        </w:rPr>
      </w:pPr>
      <w:r w:rsidRPr="00504E83">
        <w:rPr>
          <w:rFonts w:ascii="Traditional Arabic" w:hAnsi="Traditional Arabic" w:cs="Traditional Arabic"/>
          <w:rtl/>
        </w:rPr>
        <w:t>إمكانية استخدام أدوات إحصائية متقدمة لتحليل البيانات</w:t>
      </w:r>
      <w:r w:rsidRPr="00504E83">
        <w:rPr>
          <w:rFonts w:ascii="Traditional Arabic" w:hAnsi="Traditional Arabic" w:cs="Traditional Arabic"/>
          <w:lang w:val="en-AE"/>
        </w:rPr>
        <w:t>.</w:t>
      </w:r>
    </w:p>
    <w:p w14:paraId="1D398E3E" w14:textId="4EE4A741" w:rsidR="006C4B70" w:rsidRPr="00504E83" w:rsidRDefault="005C4E67" w:rsidP="00B17E4F">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كما يتيح المنهج الكمي إمكانية استخدام نماذج تحليل إحصائية تساعد في قياس قوة العلاقة بين المتغيرات، واختبار دلالتها الإحصائية، مما يعزز من دقة النتائج </w:t>
      </w:r>
      <w:proofErr w:type="spellStart"/>
      <w:r w:rsidRPr="00504E83">
        <w:rPr>
          <w:rFonts w:ascii="Traditional Arabic" w:hAnsi="Traditional Arabic" w:cs="Traditional Arabic"/>
          <w:rtl/>
        </w:rPr>
        <w:t>وموضوعيتها</w:t>
      </w:r>
      <w:proofErr w:type="spellEnd"/>
      <w:r w:rsidRPr="00504E83">
        <w:rPr>
          <w:rFonts w:ascii="Traditional Arabic" w:hAnsi="Traditional Arabic" w:cs="Traditional Arabic"/>
          <w:lang w:val="en-AE"/>
        </w:rPr>
        <w:t>.</w:t>
      </w:r>
    </w:p>
    <w:p w14:paraId="2CAAAC33" w14:textId="1CF344B5"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تصميم أداة الدراسة (الاستبانة)</w:t>
      </w:r>
      <w:r w:rsidR="00F4749F" w:rsidRPr="00504E83">
        <w:rPr>
          <w:rFonts w:ascii="Traditional Arabic" w:hAnsi="Traditional Arabic" w:cs="Traditional Arabic"/>
          <w:b/>
          <w:bCs/>
          <w:rtl/>
        </w:rPr>
        <w:t>:</w:t>
      </w:r>
    </w:p>
    <w:p w14:paraId="2A9CE28A"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اعتمدت الدراسة الحالية على الاستبانة كأداة رئيسية لجمع البيانات، نظرًا لملاءمتها للدراسات الكمية التي تستهدف عينة كبيرة نسبيًا، ولقدرتها على قياس اتجاهات وآراء الأفراد تجاه موضوع الدراسة</w:t>
      </w:r>
      <w:r w:rsidRPr="00504E83">
        <w:rPr>
          <w:rFonts w:ascii="Traditional Arabic" w:hAnsi="Traditional Arabic" w:cs="Traditional Arabic"/>
          <w:lang w:val="en-AE"/>
        </w:rPr>
        <w:t>.</w:t>
      </w:r>
    </w:p>
    <w:p w14:paraId="5FABA2F2"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وقد تم تصميم الاستبانة بناءً على</w:t>
      </w:r>
      <w:r w:rsidRPr="00504E83">
        <w:rPr>
          <w:rFonts w:ascii="Traditional Arabic" w:hAnsi="Traditional Arabic" w:cs="Traditional Arabic"/>
          <w:lang w:val="en-AE"/>
        </w:rPr>
        <w:t>:</w:t>
      </w:r>
    </w:p>
    <w:p w14:paraId="5696FD72" w14:textId="77777777" w:rsidR="005C4E67" w:rsidRPr="00504E83" w:rsidRDefault="005C4E67" w:rsidP="005C4E67">
      <w:pPr>
        <w:numPr>
          <w:ilvl w:val="0"/>
          <w:numId w:val="77"/>
        </w:numPr>
        <w:spacing w:line="360" w:lineRule="auto"/>
        <w:rPr>
          <w:rFonts w:ascii="Traditional Arabic" w:hAnsi="Traditional Arabic" w:cs="Traditional Arabic"/>
          <w:lang w:val="en-AE"/>
        </w:rPr>
      </w:pPr>
      <w:r w:rsidRPr="00504E83">
        <w:rPr>
          <w:rFonts w:ascii="Traditional Arabic" w:hAnsi="Traditional Arabic" w:cs="Traditional Arabic"/>
          <w:rtl/>
        </w:rPr>
        <w:t>الإطار النظري للدراسة</w:t>
      </w:r>
      <w:r w:rsidRPr="00504E83">
        <w:rPr>
          <w:rFonts w:ascii="Traditional Arabic" w:hAnsi="Traditional Arabic" w:cs="Traditional Arabic"/>
          <w:lang w:val="en-AE"/>
        </w:rPr>
        <w:t>.</w:t>
      </w:r>
    </w:p>
    <w:p w14:paraId="7985EEF4" w14:textId="77777777" w:rsidR="005C4E67" w:rsidRPr="00504E83" w:rsidRDefault="005C4E67" w:rsidP="005C4E67">
      <w:pPr>
        <w:numPr>
          <w:ilvl w:val="0"/>
          <w:numId w:val="77"/>
        </w:numPr>
        <w:spacing w:line="360" w:lineRule="auto"/>
        <w:rPr>
          <w:rFonts w:ascii="Traditional Arabic" w:hAnsi="Traditional Arabic" w:cs="Traditional Arabic"/>
          <w:lang w:val="en-AE"/>
        </w:rPr>
      </w:pPr>
      <w:r w:rsidRPr="00504E83">
        <w:rPr>
          <w:rFonts w:ascii="Traditional Arabic" w:hAnsi="Traditional Arabic" w:cs="Traditional Arabic"/>
          <w:rtl/>
        </w:rPr>
        <w:t>متغيرات الدراسة المستقلة والتابعة</w:t>
      </w:r>
      <w:r w:rsidRPr="00504E83">
        <w:rPr>
          <w:rFonts w:ascii="Traditional Arabic" w:hAnsi="Traditional Arabic" w:cs="Traditional Arabic"/>
          <w:lang w:val="en-AE"/>
        </w:rPr>
        <w:t>.</w:t>
      </w:r>
    </w:p>
    <w:p w14:paraId="222D001A" w14:textId="77777777" w:rsidR="005C4E67" w:rsidRPr="00504E83" w:rsidRDefault="005C4E67" w:rsidP="005C4E67">
      <w:pPr>
        <w:numPr>
          <w:ilvl w:val="0"/>
          <w:numId w:val="77"/>
        </w:numPr>
        <w:spacing w:line="360" w:lineRule="auto"/>
        <w:rPr>
          <w:rFonts w:ascii="Traditional Arabic" w:hAnsi="Traditional Arabic" w:cs="Traditional Arabic"/>
          <w:lang w:val="en-AE"/>
        </w:rPr>
      </w:pPr>
      <w:r w:rsidRPr="00504E83">
        <w:rPr>
          <w:rFonts w:ascii="Traditional Arabic" w:hAnsi="Traditional Arabic" w:cs="Traditional Arabic"/>
          <w:rtl/>
        </w:rPr>
        <w:t>الدراسات السابقة ذات الصلة بموضوع الذكاء الاصطناعي وإدارة المشاريع</w:t>
      </w:r>
      <w:r w:rsidRPr="00504E83">
        <w:rPr>
          <w:rFonts w:ascii="Traditional Arabic" w:hAnsi="Traditional Arabic" w:cs="Traditional Arabic"/>
          <w:lang w:val="en-AE"/>
        </w:rPr>
        <w:t>.</w:t>
      </w:r>
    </w:p>
    <w:p w14:paraId="3369A9DB" w14:textId="77777777"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وتكونت الاستبانة من قسمين رئيسيين</w:t>
      </w:r>
      <w:r w:rsidRPr="00504E83">
        <w:rPr>
          <w:rFonts w:ascii="Traditional Arabic" w:hAnsi="Traditional Arabic" w:cs="Traditional Arabic"/>
          <w:b/>
          <w:bCs/>
          <w:lang w:val="en-AE"/>
        </w:rPr>
        <w:t>:</w:t>
      </w:r>
    </w:p>
    <w:p w14:paraId="77A60A2D" w14:textId="3B9F8DC0"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القسم الأول: البيانات الديموغرافية</w:t>
      </w:r>
      <w:r w:rsidR="00F4749F" w:rsidRPr="00504E83">
        <w:rPr>
          <w:rFonts w:ascii="Traditional Arabic" w:hAnsi="Traditional Arabic" w:cs="Traditional Arabic"/>
          <w:b/>
          <w:bCs/>
          <w:rtl/>
        </w:rPr>
        <w:t>:</w:t>
      </w:r>
    </w:p>
    <w:p w14:paraId="37E15576"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وشمل مجموعة من الأسئلة المتعلقة بخصائص أفراد العينة، مثل</w:t>
      </w:r>
      <w:r w:rsidRPr="00504E83">
        <w:rPr>
          <w:rFonts w:ascii="Traditional Arabic" w:hAnsi="Traditional Arabic" w:cs="Traditional Arabic"/>
          <w:lang w:val="en-AE"/>
        </w:rPr>
        <w:t>:</w:t>
      </w:r>
    </w:p>
    <w:p w14:paraId="5A98661C" w14:textId="77777777" w:rsidR="005C4E67" w:rsidRPr="00504E83" w:rsidRDefault="005C4E67" w:rsidP="005C4E67">
      <w:pPr>
        <w:numPr>
          <w:ilvl w:val="0"/>
          <w:numId w:val="78"/>
        </w:numPr>
        <w:spacing w:line="360" w:lineRule="auto"/>
        <w:rPr>
          <w:rFonts w:ascii="Traditional Arabic" w:hAnsi="Traditional Arabic" w:cs="Traditional Arabic"/>
          <w:lang w:val="en-AE"/>
        </w:rPr>
      </w:pPr>
      <w:r w:rsidRPr="00504E83">
        <w:rPr>
          <w:rFonts w:ascii="Traditional Arabic" w:hAnsi="Traditional Arabic" w:cs="Traditional Arabic"/>
          <w:rtl/>
        </w:rPr>
        <w:t>الفئة العمرية</w:t>
      </w:r>
      <w:r w:rsidRPr="00504E83">
        <w:rPr>
          <w:rFonts w:ascii="Traditional Arabic" w:hAnsi="Traditional Arabic" w:cs="Traditional Arabic"/>
          <w:lang w:val="en-AE"/>
        </w:rPr>
        <w:t>.</w:t>
      </w:r>
    </w:p>
    <w:p w14:paraId="23921CA3" w14:textId="77777777" w:rsidR="005C4E67" w:rsidRPr="00504E83" w:rsidRDefault="005C4E67" w:rsidP="005C4E67">
      <w:pPr>
        <w:numPr>
          <w:ilvl w:val="0"/>
          <w:numId w:val="78"/>
        </w:numPr>
        <w:spacing w:line="360" w:lineRule="auto"/>
        <w:rPr>
          <w:rFonts w:ascii="Traditional Arabic" w:hAnsi="Traditional Arabic" w:cs="Traditional Arabic"/>
          <w:lang w:val="en-AE"/>
        </w:rPr>
      </w:pPr>
      <w:r w:rsidRPr="00504E83">
        <w:rPr>
          <w:rFonts w:ascii="Traditional Arabic" w:hAnsi="Traditional Arabic" w:cs="Traditional Arabic"/>
          <w:rtl/>
        </w:rPr>
        <w:t>المؤهل العلمي</w:t>
      </w:r>
      <w:r w:rsidRPr="00504E83">
        <w:rPr>
          <w:rFonts w:ascii="Traditional Arabic" w:hAnsi="Traditional Arabic" w:cs="Traditional Arabic"/>
          <w:lang w:val="en-AE"/>
        </w:rPr>
        <w:t>.</w:t>
      </w:r>
    </w:p>
    <w:p w14:paraId="3761523C" w14:textId="77777777" w:rsidR="005C4E67" w:rsidRPr="00504E83" w:rsidRDefault="005C4E67" w:rsidP="005C4E67">
      <w:pPr>
        <w:numPr>
          <w:ilvl w:val="0"/>
          <w:numId w:val="78"/>
        </w:numPr>
        <w:spacing w:line="360" w:lineRule="auto"/>
        <w:rPr>
          <w:rFonts w:ascii="Traditional Arabic" w:hAnsi="Traditional Arabic" w:cs="Traditional Arabic"/>
          <w:lang w:val="en-AE"/>
        </w:rPr>
      </w:pPr>
      <w:r w:rsidRPr="00504E83">
        <w:rPr>
          <w:rFonts w:ascii="Traditional Arabic" w:hAnsi="Traditional Arabic" w:cs="Traditional Arabic"/>
          <w:rtl/>
        </w:rPr>
        <w:lastRenderedPageBreak/>
        <w:t>سنوات الخبرة</w:t>
      </w:r>
      <w:r w:rsidRPr="00504E83">
        <w:rPr>
          <w:rFonts w:ascii="Traditional Arabic" w:hAnsi="Traditional Arabic" w:cs="Traditional Arabic"/>
          <w:lang w:val="en-AE"/>
        </w:rPr>
        <w:t>.</w:t>
      </w:r>
    </w:p>
    <w:p w14:paraId="2B9CAA67" w14:textId="77777777" w:rsidR="005C4E67" w:rsidRPr="00504E83" w:rsidRDefault="005C4E67" w:rsidP="005C4E67">
      <w:pPr>
        <w:numPr>
          <w:ilvl w:val="0"/>
          <w:numId w:val="78"/>
        </w:numPr>
        <w:spacing w:line="360" w:lineRule="auto"/>
        <w:rPr>
          <w:rFonts w:ascii="Traditional Arabic" w:hAnsi="Traditional Arabic" w:cs="Traditional Arabic"/>
          <w:lang w:val="en-AE"/>
        </w:rPr>
      </w:pPr>
      <w:r w:rsidRPr="00504E83">
        <w:rPr>
          <w:rFonts w:ascii="Traditional Arabic" w:hAnsi="Traditional Arabic" w:cs="Traditional Arabic"/>
          <w:rtl/>
        </w:rPr>
        <w:t>المسمى الوظيفي</w:t>
      </w:r>
      <w:r w:rsidRPr="00504E83">
        <w:rPr>
          <w:rFonts w:ascii="Traditional Arabic" w:hAnsi="Traditional Arabic" w:cs="Traditional Arabic"/>
          <w:lang w:val="en-AE"/>
        </w:rPr>
        <w:t>.</w:t>
      </w:r>
    </w:p>
    <w:p w14:paraId="34420CC2" w14:textId="27C36CCD" w:rsidR="005C4E67" w:rsidRPr="00504E83" w:rsidRDefault="005C4E67" w:rsidP="005C4E67">
      <w:pPr>
        <w:spacing w:line="360" w:lineRule="auto"/>
        <w:rPr>
          <w:rFonts w:ascii="Traditional Arabic" w:hAnsi="Traditional Arabic" w:cs="Traditional Arabic"/>
          <w:lang w:val="en-AE"/>
        </w:rPr>
      </w:pPr>
      <w:proofErr w:type="gramStart"/>
      <w:r w:rsidRPr="00504E83">
        <w:rPr>
          <w:rFonts w:ascii="Traditional Arabic" w:hAnsi="Traditional Arabic" w:cs="Traditional Arabic"/>
          <w:rtl/>
        </w:rPr>
        <w:t>و</w:t>
      </w:r>
      <w:r w:rsidR="00727B3A" w:rsidRPr="00727B3A">
        <w:rPr>
          <w:rFonts w:ascii="Traditional Arabic" w:hAnsi="Traditional Arabic" w:cs="Traditional Arabic" w:hint="cs"/>
          <w:rtl/>
        </w:rPr>
        <w:t xml:space="preserve"> </w:t>
      </w:r>
      <w:proofErr w:type="spellStart"/>
      <w:r w:rsidR="00727B3A">
        <w:rPr>
          <w:rFonts w:ascii="Traditional Arabic" w:hAnsi="Traditional Arabic" w:cs="Traditional Arabic" w:hint="cs"/>
          <w:rtl/>
        </w:rPr>
        <w:t>أستهدفت</w:t>
      </w:r>
      <w:proofErr w:type="spellEnd"/>
      <w:proofErr w:type="gramEnd"/>
      <w:r w:rsidRPr="00504E83">
        <w:rPr>
          <w:rFonts w:ascii="Traditional Arabic" w:hAnsi="Traditional Arabic" w:cs="Traditional Arabic"/>
          <w:rtl/>
        </w:rPr>
        <w:t xml:space="preserve"> هذه البيانات إلى وصف عينة الدراسة وتحليل الفروق بين المجموعات المختلفة</w:t>
      </w:r>
      <w:r w:rsidRPr="00504E83">
        <w:rPr>
          <w:rFonts w:ascii="Traditional Arabic" w:hAnsi="Traditional Arabic" w:cs="Traditional Arabic"/>
          <w:lang w:val="en-AE"/>
        </w:rPr>
        <w:t>.</w:t>
      </w:r>
    </w:p>
    <w:p w14:paraId="64F0320F" w14:textId="730DC8DA"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القسم الثاني: محاور الدراسة</w:t>
      </w:r>
      <w:r w:rsidR="00F4749F" w:rsidRPr="00504E83">
        <w:rPr>
          <w:rFonts w:ascii="Traditional Arabic" w:hAnsi="Traditional Arabic" w:cs="Traditional Arabic"/>
          <w:b/>
          <w:bCs/>
          <w:rtl/>
        </w:rPr>
        <w:t>:</w:t>
      </w:r>
    </w:p>
    <w:p w14:paraId="6DBD6381"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اشتمل هذا القسم على مجموعة من العبارات التي تقيس متغيرات الدراسة، وهي</w:t>
      </w:r>
      <w:r w:rsidRPr="00504E83">
        <w:rPr>
          <w:rFonts w:ascii="Traditional Arabic" w:hAnsi="Traditional Arabic" w:cs="Traditional Arabic"/>
          <w:lang w:val="en-AE"/>
        </w:rPr>
        <w:t>:</w:t>
      </w:r>
    </w:p>
    <w:p w14:paraId="159F47F3" w14:textId="77777777" w:rsidR="005C4E67" w:rsidRPr="00504E83" w:rsidRDefault="005C4E67" w:rsidP="005C4E67">
      <w:pPr>
        <w:numPr>
          <w:ilvl w:val="0"/>
          <w:numId w:val="79"/>
        </w:numPr>
        <w:spacing w:line="360" w:lineRule="auto"/>
        <w:rPr>
          <w:rFonts w:ascii="Traditional Arabic" w:hAnsi="Traditional Arabic" w:cs="Traditional Arabic"/>
          <w:lang w:val="en-AE"/>
        </w:rPr>
      </w:pPr>
      <w:r w:rsidRPr="00504E83">
        <w:rPr>
          <w:rFonts w:ascii="Traditional Arabic" w:hAnsi="Traditional Arabic" w:cs="Traditional Arabic"/>
          <w:rtl/>
        </w:rPr>
        <w:t>أدوات الذكاء الاصطناعي</w:t>
      </w:r>
      <w:r w:rsidRPr="00504E83">
        <w:rPr>
          <w:rFonts w:ascii="Traditional Arabic" w:hAnsi="Traditional Arabic" w:cs="Traditional Arabic"/>
          <w:lang w:val="en-AE"/>
        </w:rPr>
        <w:t>.</w:t>
      </w:r>
    </w:p>
    <w:p w14:paraId="1A97E0F7" w14:textId="77777777" w:rsidR="005C4E67" w:rsidRPr="00504E83" w:rsidRDefault="005C4E67" w:rsidP="005C4E67">
      <w:pPr>
        <w:numPr>
          <w:ilvl w:val="0"/>
          <w:numId w:val="79"/>
        </w:numPr>
        <w:spacing w:line="360" w:lineRule="auto"/>
        <w:rPr>
          <w:rFonts w:ascii="Traditional Arabic" w:hAnsi="Traditional Arabic" w:cs="Traditional Arabic"/>
          <w:lang w:val="en-AE"/>
        </w:rPr>
      </w:pPr>
      <w:r w:rsidRPr="00504E83">
        <w:rPr>
          <w:rFonts w:ascii="Traditional Arabic" w:hAnsi="Traditional Arabic" w:cs="Traditional Arabic"/>
          <w:rtl/>
        </w:rPr>
        <w:t>سياسات الحوكمة والإجراءات التنظيمية</w:t>
      </w:r>
      <w:r w:rsidRPr="00504E83">
        <w:rPr>
          <w:rFonts w:ascii="Traditional Arabic" w:hAnsi="Traditional Arabic" w:cs="Traditional Arabic"/>
          <w:lang w:val="en-AE"/>
        </w:rPr>
        <w:t>.</w:t>
      </w:r>
    </w:p>
    <w:p w14:paraId="4F9E133C" w14:textId="77777777" w:rsidR="005C4E67" w:rsidRPr="00504E83" w:rsidRDefault="005C4E67" w:rsidP="005C4E67">
      <w:pPr>
        <w:numPr>
          <w:ilvl w:val="0"/>
          <w:numId w:val="79"/>
        </w:numPr>
        <w:spacing w:line="360" w:lineRule="auto"/>
        <w:rPr>
          <w:rFonts w:ascii="Traditional Arabic" w:hAnsi="Traditional Arabic" w:cs="Traditional Arabic"/>
          <w:lang w:val="en-AE"/>
        </w:rPr>
      </w:pPr>
      <w:r w:rsidRPr="00504E83">
        <w:rPr>
          <w:rFonts w:ascii="Traditional Arabic" w:hAnsi="Traditional Arabic" w:cs="Traditional Arabic"/>
          <w:rtl/>
        </w:rPr>
        <w:t>الاستثمار في التكنولوجيا</w:t>
      </w:r>
      <w:r w:rsidRPr="00504E83">
        <w:rPr>
          <w:rFonts w:ascii="Traditional Arabic" w:hAnsi="Traditional Arabic" w:cs="Traditional Arabic"/>
          <w:lang w:val="en-AE"/>
        </w:rPr>
        <w:t>.</w:t>
      </w:r>
    </w:p>
    <w:p w14:paraId="7E54C4C7" w14:textId="77777777" w:rsidR="005C4E67" w:rsidRPr="00504E83" w:rsidRDefault="005C4E67" w:rsidP="005C4E67">
      <w:pPr>
        <w:numPr>
          <w:ilvl w:val="0"/>
          <w:numId w:val="79"/>
        </w:numPr>
        <w:spacing w:line="360" w:lineRule="auto"/>
        <w:rPr>
          <w:rFonts w:ascii="Traditional Arabic" w:hAnsi="Traditional Arabic" w:cs="Traditional Arabic"/>
          <w:lang w:val="en-AE"/>
        </w:rPr>
      </w:pPr>
      <w:r w:rsidRPr="00504E83">
        <w:rPr>
          <w:rFonts w:ascii="Traditional Arabic" w:hAnsi="Traditional Arabic" w:cs="Traditional Arabic"/>
          <w:rtl/>
        </w:rPr>
        <w:t>كفاءة إدارة المشاريع</w:t>
      </w:r>
      <w:r w:rsidRPr="00504E83">
        <w:rPr>
          <w:rFonts w:ascii="Traditional Arabic" w:hAnsi="Traditional Arabic" w:cs="Traditional Arabic"/>
          <w:lang w:val="en-AE"/>
        </w:rPr>
        <w:t>.</w:t>
      </w:r>
    </w:p>
    <w:p w14:paraId="150DFA49"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وقد تم استخدام 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xml:space="preserve"> الخماسي لقياس استجابات أفراد العينة، حيث تتدرج الإجابات من</w:t>
      </w:r>
      <w:r w:rsidRPr="00504E83">
        <w:rPr>
          <w:rFonts w:ascii="Traditional Arabic" w:hAnsi="Traditional Arabic" w:cs="Traditional Arabic"/>
          <w:lang w:val="en-AE"/>
        </w:rPr>
        <w:t>:</w:t>
      </w:r>
    </w:p>
    <w:p w14:paraId="54477CE3" w14:textId="77777777" w:rsidR="005C4E67" w:rsidRPr="00504E83" w:rsidRDefault="005C4E67" w:rsidP="005C4E67">
      <w:pPr>
        <w:numPr>
          <w:ilvl w:val="0"/>
          <w:numId w:val="80"/>
        </w:numPr>
        <w:spacing w:line="360" w:lineRule="auto"/>
        <w:rPr>
          <w:rFonts w:ascii="Traditional Arabic" w:hAnsi="Traditional Arabic" w:cs="Traditional Arabic"/>
          <w:lang w:val="en-AE"/>
        </w:rPr>
      </w:pPr>
      <w:r w:rsidRPr="00504E83">
        <w:rPr>
          <w:rFonts w:ascii="Traditional Arabic" w:hAnsi="Traditional Arabic" w:cs="Traditional Arabic"/>
          <w:rtl/>
        </w:rPr>
        <w:t>موافق بشدة</w:t>
      </w:r>
    </w:p>
    <w:p w14:paraId="558EFD69" w14:textId="77777777" w:rsidR="005C4E67" w:rsidRPr="00504E83" w:rsidRDefault="005C4E67" w:rsidP="005C4E67">
      <w:pPr>
        <w:numPr>
          <w:ilvl w:val="0"/>
          <w:numId w:val="80"/>
        </w:numPr>
        <w:spacing w:line="360" w:lineRule="auto"/>
        <w:rPr>
          <w:rFonts w:ascii="Traditional Arabic" w:hAnsi="Traditional Arabic" w:cs="Traditional Arabic"/>
          <w:lang w:val="en-AE"/>
        </w:rPr>
      </w:pPr>
      <w:r w:rsidRPr="00504E83">
        <w:rPr>
          <w:rFonts w:ascii="Traditional Arabic" w:hAnsi="Traditional Arabic" w:cs="Traditional Arabic"/>
          <w:rtl/>
        </w:rPr>
        <w:t>موافق</w:t>
      </w:r>
    </w:p>
    <w:p w14:paraId="699C8307" w14:textId="77777777" w:rsidR="005C4E67" w:rsidRPr="00504E83" w:rsidRDefault="005C4E67" w:rsidP="005C4E67">
      <w:pPr>
        <w:numPr>
          <w:ilvl w:val="0"/>
          <w:numId w:val="80"/>
        </w:numPr>
        <w:spacing w:line="360" w:lineRule="auto"/>
        <w:rPr>
          <w:rFonts w:ascii="Traditional Arabic" w:hAnsi="Traditional Arabic" w:cs="Traditional Arabic"/>
          <w:lang w:val="en-AE"/>
        </w:rPr>
      </w:pPr>
      <w:r w:rsidRPr="00504E83">
        <w:rPr>
          <w:rFonts w:ascii="Traditional Arabic" w:hAnsi="Traditional Arabic" w:cs="Traditional Arabic"/>
          <w:rtl/>
        </w:rPr>
        <w:t>محايد</w:t>
      </w:r>
    </w:p>
    <w:p w14:paraId="345B943C" w14:textId="77777777" w:rsidR="005C4E67" w:rsidRPr="00504E83" w:rsidRDefault="005C4E67" w:rsidP="005C4E67">
      <w:pPr>
        <w:numPr>
          <w:ilvl w:val="0"/>
          <w:numId w:val="80"/>
        </w:numPr>
        <w:spacing w:line="360" w:lineRule="auto"/>
        <w:rPr>
          <w:rFonts w:ascii="Traditional Arabic" w:hAnsi="Traditional Arabic" w:cs="Traditional Arabic"/>
          <w:lang w:val="en-AE"/>
        </w:rPr>
      </w:pPr>
      <w:r w:rsidRPr="00504E83">
        <w:rPr>
          <w:rFonts w:ascii="Traditional Arabic" w:hAnsi="Traditional Arabic" w:cs="Traditional Arabic"/>
          <w:rtl/>
        </w:rPr>
        <w:t>غير موافق</w:t>
      </w:r>
    </w:p>
    <w:p w14:paraId="2917C4A8" w14:textId="31901BF5" w:rsidR="00AE35B5" w:rsidRPr="00504E83" w:rsidRDefault="005C4E67" w:rsidP="00F00831">
      <w:pPr>
        <w:numPr>
          <w:ilvl w:val="0"/>
          <w:numId w:val="80"/>
        </w:numPr>
        <w:spacing w:line="360" w:lineRule="auto"/>
        <w:rPr>
          <w:rFonts w:ascii="Traditional Arabic" w:hAnsi="Traditional Arabic" w:cs="Traditional Arabic"/>
          <w:lang w:val="en-AE"/>
        </w:rPr>
      </w:pPr>
      <w:r w:rsidRPr="00504E83">
        <w:rPr>
          <w:rFonts w:ascii="Traditional Arabic" w:hAnsi="Traditional Arabic" w:cs="Traditional Arabic"/>
          <w:rtl/>
        </w:rPr>
        <w:t>غير موافق بشدة</w:t>
      </w:r>
    </w:p>
    <w:p w14:paraId="4ED402DF" w14:textId="77777777" w:rsidR="00AC4F5C" w:rsidRPr="00504E83" w:rsidRDefault="00AC4F5C" w:rsidP="00AC4F5C">
      <w:pPr>
        <w:spacing w:line="360" w:lineRule="auto"/>
        <w:ind w:left="720"/>
        <w:rPr>
          <w:rFonts w:ascii="Traditional Arabic" w:hAnsi="Traditional Arabic" w:cs="Traditional Arabic"/>
          <w:lang w:val="en-AE"/>
        </w:rPr>
      </w:pPr>
    </w:p>
    <w:p w14:paraId="339CCC5C" w14:textId="11860D64"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إجراءات بناء الاستبانة</w:t>
      </w:r>
      <w:r w:rsidR="00AC4F5C" w:rsidRPr="00504E83">
        <w:rPr>
          <w:rFonts w:ascii="Traditional Arabic" w:hAnsi="Traditional Arabic" w:cs="Traditional Arabic"/>
          <w:b/>
          <w:bCs/>
          <w:rtl/>
        </w:rPr>
        <w:t>:</w:t>
      </w:r>
    </w:p>
    <w:p w14:paraId="7F15C119" w14:textId="441291D4" w:rsidR="00AC4F5C" w:rsidRPr="00504E83" w:rsidRDefault="005C4E67" w:rsidP="006C4B70">
      <w:pPr>
        <w:spacing w:line="360" w:lineRule="auto"/>
        <w:rPr>
          <w:rFonts w:ascii="Traditional Arabic" w:hAnsi="Traditional Arabic" w:cs="Traditional Arabic"/>
          <w:lang w:val="en-AE"/>
        </w:rPr>
      </w:pPr>
      <w:r w:rsidRPr="00504E83">
        <w:rPr>
          <w:rFonts w:ascii="Traditional Arabic" w:hAnsi="Traditional Arabic" w:cs="Traditional Arabic"/>
          <w:rtl/>
        </w:rPr>
        <w:t>مرت عملية إعداد الاستبانة بعدة مراحل منهجية لضمان دقتها وملاءمتها لأهداف الدراسة، وشملت هذه المراحل</w:t>
      </w:r>
      <w:r w:rsidRPr="00504E83">
        <w:rPr>
          <w:rFonts w:ascii="Traditional Arabic" w:hAnsi="Traditional Arabic" w:cs="Traditional Arabic"/>
          <w:lang w:val="en-AE"/>
        </w:rPr>
        <w:t>:</w:t>
      </w:r>
    </w:p>
    <w:p w14:paraId="6294B732" w14:textId="77777777" w:rsidR="005C4E67" w:rsidRPr="00504E83" w:rsidRDefault="005C4E67" w:rsidP="005C4E67">
      <w:pPr>
        <w:numPr>
          <w:ilvl w:val="0"/>
          <w:numId w:val="81"/>
        </w:numPr>
        <w:spacing w:line="360" w:lineRule="auto"/>
        <w:rPr>
          <w:rFonts w:ascii="Traditional Arabic" w:hAnsi="Traditional Arabic" w:cs="Traditional Arabic"/>
          <w:lang w:val="en-AE"/>
        </w:rPr>
      </w:pPr>
      <w:r w:rsidRPr="00504E83">
        <w:rPr>
          <w:rFonts w:ascii="Traditional Arabic" w:hAnsi="Traditional Arabic" w:cs="Traditional Arabic"/>
          <w:rtl/>
        </w:rPr>
        <w:t>مراجعة الأدبيات والدراسات السابقة المتعلقة بموضوع الدراسة</w:t>
      </w:r>
      <w:r w:rsidRPr="00504E83">
        <w:rPr>
          <w:rFonts w:ascii="Traditional Arabic" w:hAnsi="Traditional Arabic" w:cs="Traditional Arabic"/>
          <w:lang w:val="en-AE"/>
        </w:rPr>
        <w:t>.</w:t>
      </w:r>
    </w:p>
    <w:p w14:paraId="7E44D5EC" w14:textId="77777777" w:rsidR="005C4E67" w:rsidRPr="00504E83" w:rsidRDefault="005C4E67" w:rsidP="005C4E67">
      <w:pPr>
        <w:numPr>
          <w:ilvl w:val="0"/>
          <w:numId w:val="81"/>
        </w:numPr>
        <w:spacing w:line="360" w:lineRule="auto"/>
        <w:rPr>
          <w:rFonts w:ascii="Traditional Arabic" w:hAnsi="Traditional Arabic" w:cs="Traditional Arabic"/>
          <w:lang w:val="en-AE"/>
        </w:rPr>
      </w:pPr>
      <w:r w:rsidRPr="00504E83">
        <w:rPr>
          <w:rFonts w:ascii="Traditional Arabic" w:hAnsi="Traditional Arabic" w:cs="Traditional Arabic"/>
          <w:rtl/>
        </w:rPr>
        <w:lastRenderedPageBreak/>
        <w:t>تحديد أبعاد ومتغيرات الدراسة</w:t>
      </w:r>
      <w:r w:rsidRPr="00504E83">
        <w:rPr>
          <w:rFonts w:ascii="Traditional Arabic" w:hAnsi="Traditional Arabic" w:cs="Traditional Arabic"/>
          <w:lang w:val="en-AE"/>
        </w:rPr>
        <w:t>.</w:t>
      </w:r>
    </w:p>
    <w:p w14:paraId="31CFB9FE" w14:textId="77777777" w:rsidR="005C4E67" w:rsidRPr="00504E83" w:rsidRDefault="005C4E67" w:rsidP="005C4E67">
      <w:pPr>
        <w:numPr>
          <w:ilvl w:val="0"/>
          <w:numId w:val="81"/>
        </w:numPr>
        <w:spacing w:line="360" w:lineRule="auto"/>
        <w:rPr>
          <w:rFonts w:ascii="Traditional Arabic" w:hAnsi="Traditional Arabic" w:cs="Traditional Arabic"/>
          <w:lang w:val="en-AE"/>
        </w:rPr>
      </w:pPr>
      <w:r w:rsidRPr="00504E83">
        <w:rPr>
          <w:rFonts w:ascii="Traditional Arabic" w:hAnsi="Traditional Arabic" w:cs="Traditional Arabic"/>
          <w:rtl/>
        </w:rPr>
        <w:t>صياغة العبارات الخاصة بكل متغير</w:t>
      </w:r>
      <w:r w:rsidRPr="00504E83">
        <w:rPr>
          <w:rFonts w:ascii="Traditional Arabic" w:hAnsi="Traditional Arabic" w:cs="Traditional Arabic"/>
          <w:lang w:val="en-AE"/>
        </w:rPr>
        <w:t>.</w:t>
      </w:r>
    </w:p>
    <w:p w14:paraId="091F1779" w14:textId="77777777" w:rsidR="005C4E67" w:rsidRPr="00504E83" w:rsidRDefault="005C4E67" w:rsidP="005C4E67">
      <w:pPr>
        <w:numPr>
          <w:ilvl w:val="0"/>
          <w:numId w:val="81"/>
        </w:numPr>
        <w:spacing w:line="360" w:lineRule="auto"/>
        <w:rPr>
          <w:rFonts w:ascii="Traditional Arabic" w:hAnsi="Traditional Arabic" w:cs="Traditional Arabic"/>
          <w:lang w:val="en-AE"/>
        </w:rPr>
      </w:pPr>
      <w:r w:rsidRPr="00504E83">
        <w:rPr>
          <w:rFonts w:ascii="Traditional Arabic" w:hAnsi="Traditional Arabic" w:cs="Traditional Arabic"/>
          <w:rtl/>
        </w:rPr>
        <w:t>عرض الاستبانة على مجموعة من المحكمين المتخصصين</w:t>
      </w:r>
      <w:r w:rsidRPr="00504E83">
        <w:rPr>
          <w:rFonts w:ascii="Traditional Arabic" w:hAnsi="Traditional Arabic" w:cs="Traditional Arabic"/>
          <w:lang w:val="en-AE"/>
        </w:rPr>
        <w:t>.</w:t>
      </w:r>
    </w:p>
    <w:p w14:paraId="08D43A67" w14:textId="77777777" w:rsidR="005C4E67" w:rsidRPr="00504E83" w:rsidRDefault="005C4E67" w:rsidP="005C4E67">
      <w:pPr>
        <w:numPr>
          <w:ilvl w:val="0"/>
          <w:numId w:val="81"/>
        </w:numPr>
        <w:spacing w:line="360" w:lineRule="auto"/>
        <w:rPr>
          <w:rFonts w:ascii="Traditional Arabic" w:hAnsi="Traditional Arabic" w:cs="Traditional Arabic"/>
          <w:lang w:val="en-AE"/>
        </w:rPr>
      </w:pPr>
      <w:r w:rsidRPr="00504E83">
        <w:rPr>
          <w:rFonts w:ascii="Traditional Arabic" w:hAnsi="Traditional Arabic" w:cs="Traditional Arabic"/>
          <w:rtl/>
        </w:rPr>
        <w:t>إجراء التعديلات اللازمة بناءً على ملاحظات المحكمين</w:t>
      </w:r>
      <w:r w:rsidRPr="00504E83">
        <w:rPr>
          <w:rFonts w:ascii="Traditional Arabic" w:hAnsi="Traditional Arabic" w:cs="Traditional Arabic"/>
          <w:lang w:val="en-AE"/>
        </w:rPr>
        <w:t>.</w:t>
      </w:r>
    </w:p>
    <w:p w14:paraId="50D132CC" w14:textId="77777777" w:rsidR="005C4E67" w:rsidRPr="00504E83" w:rsidRDefault="005C4E67" w:rsidP="005C4E67">
      <w:pPr>
        <w:numPr>
          <w:ilvl w:val="0"/>
          <w:numId w:val="81"/>
        </w:numPr>
        <w:spacing w:line="360" w:lineRule="auto"/>
        <w:rPr>
          <w:rFonts w:ascii="Traditional Arabic" w:hAnsi="Traditional Arabic" w:cs="Traditional Arabic"/>
          <w:lang w:val="en-AE"/>
        </w:rPr>
      </w:pPr>
      <w:r w:rsidRPr="00504E83">
        <w:rPr>
          <w:rFonts w:ascii="Traditional Arabic" w:hAnsi="Traditional Arabic" w:cs="Traditional Arabic"/>
          <w:rtl/>
        </w:rPr>
        <w:t>إعداد النسخة النهائية من الاستبانة وتوزيعها على عينة الدراسة</w:t>
      </w:r>
      <w:r w:rsidRPr="00504E83">
        <w:rPr>
          <w:rFonts w:ascii="Traditional Arabic" w:hAnsi="Traditional Arabic" w:cs="Traditional Arabic"/>
          <w:lang w:val="en-AE"/>
        </w:rPr>
        <w:t>.</w:t>
      </w:r>
    </w:p>
    <w:p w14:paraId="407AEC79" w14:textId="77777777" w:rsidR="00AC4F5C" w:rsidRPr="00504E83" w:rsidRDefault="00AC4F5C" w:rsidP="00AC4F5C">
      <w:pPr>
        <w:spacing w:line="360" w:lineRule="auto"/>
        <w:ind w:left="720"/>
        <w:rPr>
          <w:rFonts w:ascii="Traditional Arabic" w:hAnsi="Traditional Arabic" w:cs="Traditional Arabic"/>
          <w:lang w:val="en-AE"/>
        </w:rPr>
      </w:pPr>
    </w:p>
    <w:p w14:paraId="1E4B90BD" w14:textId="46CEC668"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مجتمع الدراسة وعينتها</w:t>
      </w:r>
      <w:r w:rsidR="00AC4F5C" w:rsidRPr="00504E83">
        <w:rPr>
          <w:rFonts w:ascii="Traditional Arabic" w:hAnsi="Traditional Arabic" w:cs="Traditional Arabic"/>
          <w:b/>
          <w:bCs/>
          <w:rtl/>
        </w:rPr>
        <w:t>:</w:t>
      </w:r>
    </w:p>
    <w:p w14:paraId="53FC6665"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يتكون مجتمع الدراسة من العاملين في مكاتب إدارة المشاريع في الأمانات بالمملكة العربية السعودية، والذين يستخدمون أو يتعاملون مع أنظمة إدارة المشاريع والتقنيات الرقمية المرتبطة بها</w:t>
      </w:r>
      <w:r w:rsidRPr="00504E83">
        <w:rPr>
          <w:rFonts w:ascii="Traditional Arabic" w:hAnsi="Traditional Arabic" w:cs="Traditional Arabic"/>
          <w:lang w:val="en-AE"/>
        </w:rPr>
        <w:t>.</w:t>
      </w:r>
    </w:p>
    <w:p w14:paraId="14F11253"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ونظرًا لصعوبة الوصول إلى جميع أفراد المجتمع، تم الاعتماد على عينة ممثلة من العاملين في مكاتب إدارة المشاريع، حيث تم توزيع الاستبانة عليهم وجمع البيانات اللازمة لإجراء التحليل الإحصائي</w:t>
      </w:r>
      <w:r w:rsidRPr="00504E83">
        <w:rPr>
          <w:rFonts w:ascii="Traditional Arabic" w:hAnsi="Traditional Arabic" w:cs="Traditional Arabic"/>
          <w:lang w:val="en-AE"/>
        </w:rPr>
        <w:t>.</w:t>
      </w:r>
    </w:p>
    <w:p w14:paraId="2A62ECF1" w14:textId="34F1508A" w:rsidR="00AC4F5C" w:rsidRPr="00504E83" w:rsidRDefault="005C4E67" w:rsidP="00B17E4F">
      <w:pPr>
        <w:spacing w:line="360" w:lineRule="auto"/>
        <w:rPr>
          <w:rFonts w:ascii="Traditional Arabic" w:hAnsi="Traditional Arabic" w:cs="Traditional Arabic"/>
          <w:lang w:val="en-AE"/>
        </w:rPr>
      </w:pPr>
      <w:r w:rsidRPr="00504E83">
        <w:rPr>
          <w:rFonts w:ascii="Traditional Arabic" w:hAnsi="Traditional Arabic" w:cs="Traditional Arabic"/>
          <w:rtl/>
        </w:rPr>
        <w:t>وقد تم اختيار العينة بطريقة تضمن تمثيل مختلف الفئات الوظيفية ومستويات الخبرة داخل مكاتب إدارة المشاريع، بهدف الحصول على نتائج أكثر دقة وموضوعية</w:t>
      </w:r>
      <w:r w:rsidRPr="00504E83">
        <w:rPr>
          <w:rFonts w:ascii="Traditional Arabic" w:hAnsi="Traditional Arabic" w:cs="Traditional Arabic"/>
          <w:lang w:val="en-AE"/>
        </w:rPr>
        <w:t>.</w:t>
      </w:r>
    </w:p>
    <w:p w14:paraId="7435456B" w14:textId="30289366"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اختبارات الصدق والثبات لأداة الدراسة</w:t>
      </w:r>
      <w:r w:rsidR="00AC4F5C" w:rsidRPr="00504E83">
        <w:rPr>
          <w:rFonts w:ascii="Traditional Arabic" w:hAnsi="Traditional Arabic" w:cs="Traditional Arabic"/>
          <w:b/>
          <w:bCs/>
          <w:rtl/>
        </w:rPr>
        <w:t>:</w:t>
      </w:r>
    </w:p>
    <w:p w14:paraId="3AB4FDFA" w14:textId="77777777"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أولًا: صدق الأداة</w:t>
      </w:r>
      <w:r w:rsidRPr="00504E83">
        <w:rPr>
          <w:rFonts w:ascii="Traditional Arabic" w:hAnsi="Traditional Arabic" w:cs="Traditional Arabic"/>
          <w:b/>
          <w:bCs/>
          <w:lang w:val="en-AE"/>
        </w:rPr>
        <w:t xml:space="preserve"> (Validity)</w:t>
      </w:r>
    </w:p>
    <w:p w14:paraId="0D458B7E" w14:textId="77777777" w:rsidR="009F3E3C" w:rsidRPr="00504E83" w:rsidRDefault="009F3E3C" w:rsidP="009F3E3C">
      <w:pPr>
        <w:spacing w:line="360" w:lineRule="auto"/>
        <w:rPr>
          <w:rFonts w:ascii="Traditional Arabic" w:hAnsi="Traditional Arabic" w:cs="Traditional Arabic"/>
          <w:b/>
          <w:bCs/>
          <w:rtl/>
        </w:rPr>
      </w:pPr>
      <w:r w:rsidRPr="00504E83">
        <w:rPr>
          <w:rFonts w:ascii="Traditional Arabic" w:hAnsi="Traditional Arabic" w:cs="Traditional Arabic"/>
          <w:b/>
          <w:bCs/>
          <w:rtl/>
        </w:rPr>
        <w:t>تم التحقق من صدق أداة الدراسة من خلال عرضها على مجموعة من المحكمين المتخصصين في مجالات:</w:t>
      </w:r>
    </w:p>
    <w:p w14:paraId="40050F9B" w14:textId="7777777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 إدارة المشاريع</w:t>
      </w:r>
    </w:p>
    <w:p w14:paraId="1D3474F1" w14:textId="7777777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 التحليل الإحصائي</w:t>
      </w:r>
    </w:p>
    <w:p w14:paraId="00770DE8" w14:textId="7777777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 نظم المعلومات</w:t>
      </w:r>
    </w:p>
    <w:p w14:paraId="7CAB6E11" w14:textId="395550FC"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lastRenderedPageBreak/>
        <w:t>• الذكاء الاصطناعي</w:t>
      </w:r>
    </w:p>
    <w:p w14:paraId="57AA8BAB" w14:textId="77777777" w:rsidR="009F3E3C" w:rsidRPr="00504E83" w:rsidRDefault="009F3E3C" w:rsidP="009F3E3C">
      <w:pPr>
        <w:spacing w:line="360" w:lineRule="auto"/>
        <w:rPr>
          <w:rFonts w:ascii="Traditional Arabic" w:hAnsi="Traditional Arabic" w:cs="Traditional Arabic"/>
          <w:b/>
          <w:bCs/>
          <w:rtl/>
        </w:rPr>
      </w:pPr>
      <w:r w:rsidRPr="00504E83">
        <w:rPr>
          <w:rFonts w:ascii="Traditional Arabic" w:hAnsi="Traditional Arabic" w:cs="Traditional Arabic"/>
          <w:b/>
          <w:bCs/>
          <w:rtl/>
        </w:rPr>
        <w:t>وذلك بهدف التأكد من:</w:t>
      </w:r>
    </w:p>
    <w:p w14:paraId="44BD04F3" w14:textId="7777777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 وضوح العبارات</w:t>
      </w:r>
    </w:p>
    <w:p w14:paraId="2273B259" w14:textId="7777777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 ملاءمتها لأهداف الدراسة</w:t>
      </w:r>
    </w:p>
    <w:p w14:paraId="1AD268DA" w14:textId="3440E9C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 شمولها لجميع أبعاد المتغيرات</w:t>
      </w:r>
    </w:p>
    <w:p w14:paraId="2C8886CA" w14:textId="77777777" w:rsidR="009F3E3C" w:rsidRPr="00504E83" w:rsidRDefault="009F3E3C" w:rsidP="009F3E3C">
      <w:pPr>
        <w:spacing w:line="360" w:lineRule="auto"/>
        <w:rPr>
          <w:rFonts w:ascii="Traditional Arabic" w:hAnsi="Traditional Arabic" w:cs="Traditional Arabic"/>
          <w:rtl/>
        </w:rPr>
      </w:pPr>
      <w:r w:rsidRPr="00504E83">
        <w:rPr>
          <w:rFonts w:ascii="Traditional Arabic" w:hAnsi="Traditional Arabic" w:cs="Traditional Arabic"/>
          <w:rtl/>
        </w:rPr>
        <w:t>وقد تم الأخذ بملاحظات المحكمين وإجراء التعديلات اللازمة، مما ساهم في تحسين جودة الأداة وزيادة دقتها.</w:t>
      </w:r>
    </w:p>
    <w:p w14:paraId="1A9E8AB8" w14:textId="77777777" w:rsidR="009F3E3C" w:rsidRPr="00504E83" w:rsidRDefault="009F3E3C" w:rsidP="009F3E3C">
      <w:pPr>
        <w:spacing w:line="360" w:lineRule="auto"/>
        <w:rPr>
          <w:rFonts w:ascii="Traditional Arabic" w:hAnsi="Traditional Arabic" w:cs="Traditional Arabic"/>
          <w:rtl/>
        </w:rPr>
      </w:pPr>
    </w:p>
    <w:p w14:paraId="2327AC6D" w14:textId="0CA7C0DD" w:rsidR="005C4E67" w:rsidRPr="00504E83" w:rsidRDefault="005C4E67" w:rsidP="009F3E3C">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ثانيًا: ثبات الأداة</w:t>
      </w:r>
      <w:r w:rsidRPr="00504E83">
        <w:rPr>
          <w:rFonts w:ascii="Traditional Arabic" w:hAnsi="Traditional Arabic" w:cs="Traditional Arabic"/>
          <w:b/>
          <w:bCs/>
          <w:lang w:val="en-AE"/>
        </w:rPr>
        <w:t xml:space="preserve"> (Reliability)</w:t>
      </w:r>
      <w:r w:rsidR="00F318B6" w:rsidRPr="00504E83">
        <w:rPr>
          <w:rFonts w:ascii="Traditional Arabic" w:hAnsi="Traditional Arabic" w:cs="Traditional Arabic"/>
          <w:b/>
          <w:bCs/>
          <w:rtl/>
          <w:lang w:val="en-AE"/>
        </w:rPr>
        <w:t>:</w:t>
      </w:r>
    </w:p>
    <w:p w14:paraId="440E90B0"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تم قياس ثبات أداة الدراسة باستخدام معامل ألفا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lang w:val="en-AE"/>
        </w:rPr>
        <w:t xml:space="preserve"> (Cronbach’s Alpha)</w:t>
      </w:r>
      <w:r w:rsidRPr="00504E83">
        <w:rPr>
          <w:rFonts w:ascii="Traditional Arabic" w:hAnsi="Traditional Arabic" w:cs="Traditional Arabic"/>
          <w:rtl/>
        </w:rPr>
        <w:t>، والذي يعد من أكثر المؤشرات استخدامًا في الدراسات الكمية لقياس درجة اتساق الإجابات بين عبارات المقياس</w:t>
      </w:r>
      <w:r w:rsidRPr="00504E83">
        <w:rPr>
          <w:rFonts w:ascii="Traditional Arabic" w:hAnsi="Traditional Arabic" w:cs="Traditional Arabic"/>
          <w:lang w:val="en-AE"/>
        </w:rPr>
        <w:t>.</w:t>
      </w:r>
    </w:p>
    <w:p w14:paraId="7DD18786"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ويشير ارتفاع قيمة معامل ألفا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إلى ارتفاع مستوى الثبات في الأداة، حيث تعتبر القيم التي تزيد عن (0.70) مقبولة في الدراسات الاجتماعية، بينما تشير القيم الأعلى من (0.80) إلى مستوى ثبات مرتفع</w:t>
      </w:r>
      <w:r w:rsidRPr="00504E83">
        <w:rPr>
          <w:rFonts w:ascii="Traditional Arabic" w:hAnsi="Traditional Arabic" w:cs="Traditional Arabic"/>
          <w:lang w:val="en-AE"/>
        </w:rPr>
        <w:t>.</w:t>
      </w:r>
    </w:p>
    <w:p w14:paraId="10F4474C" w14:textId="063E7408" w:rsidR="00AE35B5" w:rsidRPr="00504E83" w:rsidRDefault="005C4E67" w:rsidP="00F00831">
      <w:pPr>
        <w:spacing w:line="360" w:lineRule="auto"/>
        <w:rPr>
          <w:rFonts w:ascii="Traditional Arabic" w:hAnsi="Traditional Arabic" w:cs="Traditional Arabic"/>
          <w:lang w:val="en-AE"/>
        </w:rPr>
      </w:pPr>
      <w:r w:rsidRPr="00504E83">
        <w:rPr>
          <w:rFonts w:ascii="Traditional Arabic" w:hAnsi="Traditional Arabic" w:cs="Traditional Arabic"/>
          <w:rtl/>
        </w:rPr>
        <w:t xml:space="preserve">وقد أظهرت نتائج التحليل الإحصائي أن قيم معامل ألفا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لجميع محاور الدراسة كانت ضمن الحدود المقبولة إحصائيًا، مما يدل على تمتع أداة الدراسة بدرجة عالية من الثبات والاتساق الداخلي</w:t>
      </w:r>
      <w:r w:rsidRPr="00504E83">
        <w:rPr>
          <w:rFonts w:ascii="Traditional Arabic" w:hAnsi="Traditional Arabic" w:cs="Traditional Arabic"/>
          <w:lang w:val="en-AE"/>
        </w:rPr>
        <w:t>.</w:t>
      </w:r>
    </w:p>
    <w:p w14:paraId="7EFBFE66" w14:textId="21801253" w:rsidR="005C4E67" w:rsidRPr="00504E83" w:rsidRDefault="005C4E67" w:rsidP="005C4E67">
      <w:pPr>
        <w:spacing w:line="360" w:lineRule="auto"/>
        <w:rPr>
          <w:rFonts w:ascii="Traditional Arabic" w:hAnsi="Traditional Arabic" w:cs="Traditional Arabic"/>
          <w:b/>
          <w:bCs/>
          <w:lang w:val="en-AE"/>
        </w:rPr>
      </w:pPr>
      <w:r w:rsidRPr="00504E83">
        <w:rPr>
          <w:rFonts w:ascii="Traditional Arabic" w:hAnsi="Traditional Arabic" w:cs="Traditional Arabic"/>
          <w:b/>
          <w:bCs/>
          <w:rtl/>
        </w:rPr>
        <w:t>مراحل تحليل البيانات</w:t>
      </w:r>
      <w:r w:rsidR="000C2E47" w:rsidRPr="00504E83">
        <w:rPr>
          <w:rFonts w:ascii="Traditional Arabic" w:hAnsi="Traditional Arabic" w:cs="Traditional Arabic"/>
          <w:b/>
          <w:bCs/>
          <w:rtl/>
        </w:rPr>
        <w:t>:</w:t>
      </w:r>
    </w:p>
    <w:p w14:paraId="245B9E18" w14:textId="77777777" w:rsidR="005C4E67" w:rsidRPr="00504E83" w:rsidRDefault="005C4E67" w:rsidP="005C4E67">
      <w:pPr>
        <w:spacing w:line="360" w:lineRule="auto"/>
        <w:rPr>
          <w:rFonts w:ascii="Traditional Arabic" w:hAnsi="Traditional Arabic" w:cs="Traditional Arabic"/>
          <w:lang w:val="en-AE"/>
        </w:rPr>
      </w:pPr>
      <w:r w:rsidRPr="00504E83">
        <w:rPr>
          <w:rFonts w:ascii="Traditional Arabic" w:hAnsi="Traditional Arabic" w:cs="Traditional Arabic"/>
          <w:rtl/>
        </w:rPr>
        <w:t>تم تحليل بيانات الدراسة باستخدام البرنامج الإحصائي</w:t>
      </w:r>
      <w:r w:rsidRPr="00504E83">
        <w:rPr>
          <w:rFonts w:ascii="Traditional Arabic" w:hAnsi="Traditional Arabic" w:cs="Traditional Arabic"/>
          <w:lang w:val="en-AE"/>
        </w:rPr>
        <w:t xml:space="preserve"> (SPSS)</w:t>
      </w:r>
      <w:r w:rsidRPr="00504E83">
        <w:rPr>
          <w:rFonts w:ascii="Traditional Arabic" w:hAnsi="Traditional Arabic" w:cs="Traditional Arabic"/>
          <w:rtl/>
        </w:rPr>
        <w:t>، وذلك من خلال مجموعة من الخطوات المنظمة، شملت</w:t>
      </w:r>
      <w:r w:rsidRPr="00504E83">
        <w:rPr>
          <w:rFonts w:ascii="Traditional Arabic" w:hAnsi="Traditional Arabic" w:cs="Traditional Arabic"/>
          <w:lang w:val="en-AE"/>
        </w:rPr>
        <w:t>:</w:t>
      </w:r>
    </w:p>
    <w:p w14:paraId="69CCCF1D" w14:textId="77777777" w:rsidR="005C4E67" w:rsidRPr="00504E83" w:rsidRDefault="005C4E67" w:rsidP="005C4E67">
      <w:pPr>
        <w:numPr>
          <w:ilvl w:val="0"/>
          <w:numId w:val="84"/>
        </w:numPr>
        <w:spacing w:line="360" w:lineRule="auto"/>
        <w:rPr>
          <w:rFonts w:ascii="Traditional Arabic" w:hAnsi="Traditional Arabic" w:cs="Traditional Arabic"/>
          <w:lang w:val="en-AE"/>
        </w:rPr>
      </w:pPr>
      <w:r w:rsidRPr="00504E83">
        <w:rPr>
          <w:rFonts w:ascii="Traditional Arabic" w:hAnsi="Traditional Arabic" w:cs="Traditional Arabic"/>
          <w:rtl/>
        </w:rPr>
        <w:t>إدخال البيانات إلى البرنامج الإحصائي</w:t>
      </w:r>
      <w:r w:rsidRPr="00504E83">
        <w:rPr>
          <w:rFonts w:ascii="Traditional Arabic" w:hAnsi="Traditional Arabic" w:cs="Traditional Arabic"/>
          <w:lang w:val="en-AE"/>
        </w:rPr>
        <w:t>.</w:t>
      </w:r>
    </w:p>
    <w:p w14:paraId="713287EA" w14:textId="77777777" w:rsidR="005C4E67" w:rsidRPr="00504E83" w:rsidRDefault="005C4E67" w:rsidP="005C4E67">
      <w:pPr>
        <w:numPr>
          <w:ilvl w:val="0"/>
          <w:numId w:val="84"/>
        </w:numPr>
        <w:spacing w:line="360" w:lineRule="auto"/>
        <w:rPr>
          <w:rFonts w:ascii="Traditional Arabic" w:hAnsi="Traditional Arabic" w:cs="Traditional Arabic"/>
          <w:lang w:val="en-AE"/>
        </w:rPr>
      </w:pPr>
      <w:r w:rsidRPr="00504E83">
        <w:rPr>
          <w:rFonts w:ascii="Traditional Arabic" w:hAnsi="Traditional Arabic" w:cs="Traditional Arabic"/>
          <w:rtl/>
        </w:rPr>
        <w:t>مراجعة البيانات والتأكد من خلوها من الأخطاء</w:t>
      </w:r>
      <w:r w:rsidRPr="00504E83">
        <w:rPr>
          <w:rFonts w:ascii="Traditional Arabic" w:hAnsi="Traditional Arabic" w:cs="Traditional Arabic"/>
          <w:lang w:val="en-AE"/>
        </w:rPr>
        <w:t>.</w:t>
      </w:r>
    </w:p>
    <w:p w14:paraId="3A9509EE" w14:textId="77777777" w:rsidR="005C4E67" w:rsidRPr="00504E83" w:rsidRDefault="005C4E67" w:rsidP="005C4E67">
      <w:pPr>
        <w:numPr>
          <w:ilvl w:val="0"/>
          <w:numId w:val="84"/>
        </w:numPr>
        <w:spacing w:line="360" w:lineRule="auto"/>
        <w:rPr>
          <w:rFonts w:ascii="Traditional Arabic" w:hAnsi="Traditional Arabic" w:cs="Traditional Arabic"/>
          <w:lang w:val="en-AE"/>
        </w:rPr>
      </w:pPr>
      <w:r w:rsidRPr="00504E83">
        <w:rPr>
          <w:rFonts w:ascii="Traditional Arabic" w:hAnsi="Traditional Arabic" w:cs="Traditional Arabic"/>
          <w:rtl/>
        </w:rPr>
        <w:lastRenderedPageBreak/>
        <w:t>إجراء التحليل الوصفي للبيانات</w:t>
      </w:r>
      <w:r w:rsidRPr="00504E83">
        <w:rPr>
          <w:rFonts w:ascii="Traditional Arabic" w:hAnsi="Traditional Arabic" w:cs="Traditional Arabic"/>
          <w:lang w:val="en-AE"/>
        </w:rPr>
        <w:t>.</w:t>
      </w:r>
    </w:p>
    <w:p w14:paraId="02AAB4EC" w14:textId="77777777" w:rsidR="005C4E67" w:rsidRPr="00504E83" w:rsidRDefault="005C4E67" w:rsidP="005C4E67">
      <w:pPr>
        <w:numPr>
          <w:ilvl w:val="0"/>
          <w:numId w:val="84"/>
        </w:numPr>
        <w:spacing w:line="360" w:lineRule="auto"/>
        <w:rPr>
          <w:rFonts w:ascii="Traditional Arabic" w:hAnsi="Traditional Arabic" w:cs="Traditional Arabic"/>
          <w:lang w:val="en-AE"/>
        </w:rPr>
      </w:pPr>
      <w:r w:rsidRPr="00504E83">
        <w:rPr>
          <w:rFonts w:ascii="Traditional Arabic" w:hAnsi="Traditional Arabic" w:cs="Traditional Arabic"/>
          <w:rtl/>
        </w:rPr>
        <w:t>حساب المتوسطات الحسابية والانحرافات المعيارية</w:t>
      </w:r>
      <w:r w:rsidRPr="00504E83">
        <w:rPr>
          <w:rFonts w:ascii="Traditional Arabic" w:hAnsi="Traditional Arabic" w:cs="Traditional Arabic"/>
          <w:lang w:val="en-AE"/>
        </w:rPr>
        <w:t>.</w:t>
      </w:r>
    </w:p>
    <w:p w14:paraId="69EB83D2" w14:textId="77777777" w:rsidR="005C4E67" w:rsidRPr="00504E83" w:rsidRDefault="005C4E67" w:rsidP="005C4E67">
      <w:pPr>
        <w:numPr>
          <w:ilvl w:val="0"/>
          <w:numId w:val="84"/>
        </w:numPr>
        <w:spacing w:line="360" w:lineRule="auto"/>
        <w:rPr>
          <w:rFonts w:ascii="Traditional Arabic" w:hAnsi="Traditional Arabic" w:cs="Traditional Arabic"/>
          <w:lang w:val="en-AE"/>
        </w:rPr>
      </w:pPr>
      <w:r w:rsidRPr="00504E83">
        <w:rPr>
          <w:rFonts w:ascii="Traditional Arabic" w:hAnsi="Traditional Arabic" w:cs="Traditional Arabic"/>
          <w:rtl/>
        </w:rPr>
        <w:t>اختبار الفرضيات باستخدام الأساليب الإحصائية المناسبة</w:t>
      </w:r>
      <w:r w:rsidRPr="00504E83">
        <w:rPr>
          <w:rFonts w:ascii="Traditional Arabic" w:hAnsi="Traditional Arabic" w:cs="Traditional Arabic"/>
          <w:lang w:val="en-AE"/>
        </w:rPr>
        <w:t>.</w:t>
      </w:r>
    </w:p>
    <w:p w14:paraId="52B5E471" w14:textId="08A753F2" w:rsidR="00DC60C9" w:rsidRPr="00B17E4F" w:rsidRDefault="005C4E67" w:rsidP="00B17E4F">
      <w:pPr>
        <w:numPr>
          <w:ilvl w:val="0"/>
          <w:numId w:val="84"/>
        </w:numPr>
        <w:spacing w:line="360" w:lineRule="auto"/>
        <w:rPr>
          <w:rFonts w:ascii="Traditional Arabic" w:hAnsi="Traditional Arabic" w:cs="Traditional Arabic"/>
          <w:rtl/>
          <w:lang w:val="en-AE"/>
        </w:rPr>
      </w:pPr>
      <w:r w:rsidRPr="00504E83">
        <w:rPr>
          <w:rFonts w:ascii="Traditional Arabic" w:hAnsi="Traditional Arabic" w:cs="Traditional Arabic"/>
          <w:rtl/>
        </w:rPr>
        <w:t>تفسير النتائج في ضوء الإطار النظري والدراسات السابقة</w:t>
      </w:r>
      <w:r w:rsidRPr="00504E83">
        <w:rPr>
          <w:rFonts w:ascii="Traditional Arabic" w:hAnsi="Traditional Arabic" w:cs="Traditional Arabic"/>
          <w:lang w:val="en-AE"/>
        </w:rPr>
        <w:t>.</w:t>
      </w:r>
    </w:p>
    <w:p w14:paraId="5ABC9DF6" w14:textId="494BC934" w:rsidR="00D52AAC" w:rsidRPr="00504E83" w:rsidRDefault="00D52AAC" w:rsidP="00F00831">
      <w:pPr>
        <w:spacing w:after="0" w:line="360" w:lineRule="auto"/>
        <w:rPr>
          <w:rFonts w:ascii="Traditional Arabic" w:hAnsi="Traditional Arabic" w:cs="Traditional Arabic"/>
          <w:b/>
          <w:bCs/>
          <w:rtl/>
        </w:rPr>
      </w:pPr>
      <w:r w:rsidRPr="00504E83">
        <w:rPr>
          <w:rFonts w:ascii="Traditional Arabic" w:hAnsi="Traditional Arabic" w:cs="Traditional Arabic"/>
          <w:b/>
          <w:bCs/>
          <w:rtl/>
        </w:rPr>
        <w:t>التحليل الموضوعي لتحليل البيانات النوعية</w:t>
      </w:r>
      <w:r w:rsidR="000C2E47" w:rsidRPr="00504E83">
        <w:rPr>
          <w:rFonts w:ascii="Traditional Arabic" w:hAnsi="Traditional Arabic" w:cs="Traditional Arabic"/>
          <w:b/>
          <w:bCs/>
          <w:rtl/>
        </w:rPr>
        <w:t>:</w:t>
      </w:r>
    </w:p>
    <w:p w14:paraId="3A352094" w14:textId="5995AAF7" w:rsidR="008F6DED"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يُعتمد في تحليل البيانات النوعية على منهج التحليل الموضوعي الذي يهدف إلى اكتشاف الأنماط والدلالات المتكررة داخل</w:t>
      </w:r>
    </w:p>
    <w:p w14:paraId="02A67E73" w14:textId="5DCCBA8B"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إجابات المشاركين، خصوصًا عندما تتعلق بمتغيرات شخصية ومهنية مثل الفئة العمرية، المؤهل العلمي، سنوات الخبرة، القطاع، </w:t>
      </w:r>
    </w:p>
    <w:p w14:paraId="289C31EE" w14:textId="121D4728"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الوظيفة الحالية، ومدة التعرض لأدوات الذكاء الاصطناعي. تبدأ العملية بمرحلة القراءة المتعمقة للبيانات لفهم السياق العام </w:t>
      </w:r>
    </w:p>
    <w:p w14:paraId="243AD4D6" w14:textId="083F8926"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واكتشاف الفروق الأولية بين فئات المشاركين؛ إذ تظهر عادةً اختلافات واضحة بين الفئات العمرية في مدى التكيف مع </w:t>
      </w:r>
    </w:p>
    <w:p w14:paraId="25817D37" w14:textId="087D3274"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التكنولوجيا، حيث يميل الأصغر سنًا إلى قبول أسرع لاستخدام الأدوات الرقمية، بينما يحتاج الأكبر سنًا إلى دعم تدريبي إضافي.</w:t>
      </w:r>
    </w:p>
    <w:p w14:paraId="01769D75" w14:textId="46052FBB"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 كما يكشف تحليل المؤهل العلمي عن أن ذوي الدراسات العليا أو التخصصات التقنية يمتلكون وعيًا أعلى بمفاهيم التحول </w:t>
      </w:r>
    </w:p>
    <w:p w14:paraId="0B218DC5" w14:textId="5004FD7D"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الرقمي، مما ينعكس على قدرتهم في الاستفادة من أدوات الذكاء الاصطناعي. وفيما يتعلق بسنوات الخبرة، تميل الفئات الأكثر </w:t>
      </w:r>
    </w:p>
    <w:p w14:paraId="209A1E1D" w14:textId="6A7D751B"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خبرة إلى ربط استخدام الذكاء الاصطناعي بتحسين كفاءة إدارة المشاريع، في حين يرى حديثو التخرج في هذه الأدوات وسيلة </w:t>
      </w:r>
    </w:p>
    <w:p w14:paraId="3419CE87" w14:textId="6A027EB3"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للتعلم ودعم الأداء. أما على مستوى القطاع، فتظهر البيانات تباينًا في جاهزية المؤسسات، حيث يُظهر القطاع الخاص عادةً </w:t>
      </w:r>
    </w:p>
    <w:p w14:paraId="7389BF1E" w14:textId="7CC37676"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مرونة أكبر في تبنّي التقنيات مقارنة ببعض الجهات الحكومية التي قد تواجه تحديات في البنية التحتية. ويتأثر التحليل كذلك </w:t>
      </w:r>
    </w:p>
    <w:p w14:paraId="7BC4A464" w14:textId="71A47A1C"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بالوظيفة الحالية، إذ تختلف أنماط الاستخدام بين مديري المشاريع والمحللين والموظفين التشغيليين تبعًا لطبيعة مهامهم. كما يتضح </w:t>
      </w:r>
    </w:p>
    <w:p w14:paraId="6BF673E6" w14:textId="4DED7E14"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lastRenderedPageBreak/>
        <w:t>أن مدة التعرض للذكاء الاصطناعي تشكّل عاملًا حاسمًا في مستوى الثقة والاعتماد على هذه الأدوات، حيث يُظهر أصحاب</w:t>
      </w:r>
    </w:p>
    <w:p w14:paraId="4AF40231" w14:textId="2B0AB37D"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 التعرض الطويل فهمًا أعمق وقدرة أكبر على دمج الذكاء الاصطناعي في العمليات اليومية. وبعد ترميز الأفكار المتكررة وتجميعها </w:t>
      </w:r>
    </w:p>
    <w:p w14:paraId="4C0C64CA" w14:textId="54947D4E" w:rsidR="00D142B5"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 xml:space="preserve">في موضوعات واضحة، تتم مراجعتها للتأكد من اتساقها مع البيانات الأصلية، ثم صياغتها في صورة موضوعات تفسيرية تعكس </w:t>
      </w:r>
    </w:p>
    <w:p w14:paraId="37C7A168" w14:textId="1DBBEFE7" w:rsidR="00855100" w:rsidRPr="00504E83" w:rsidRDefault="00855100" w:rsidP="00F00831">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الفروق بين فئات المشاركين، بما يسمح بتقديم قراءة تحليلية متكاملة تربط بين خصائص الأفراد وسلوكهم واتجاهاتهم تجاه أدوات</w:t>
      </w:r>
      <w:r w:rsidR="00F00831" w:rsidRPr="00504E83">
        <w:rPr>
          <w:rFonts w:ascii="Traditional Arabic" w:eastAsiaTheme="minorHAnsi" w:hAnsi="Traditional Arabic" w:cs="Traditional Arabic"/>
          <w:sz w:val="28"/>
          <w:szCs w:val="28"/>
          <w:rtl/>
        </w:rPr>
        <w:t xml:space="preserve"> </w:t>
      </w:r>
      <w:r w:rsidRPr="00504E83">
        <w:rPr>
          <w:rFonts w:ascii="Traditional Arabic" w:eastAsiaTheme="minorHAnsi" w:hAnsi="Traditional Arabic" w:cs="Traditional Arabic"/>
          <w:sz w:val="28"/>
          <w:szCs w:val="28"/>
          <w:rtl/>
        </w:rPr>
        <w:t>الذكاء الاصطناعي وإدارة المشاريع</w:t>
      </w:r>
      <w:r w:rsidRPr="00504E83">
        <w:rPr>
          <w:rFonts w:ascii="Traditional Arabic" w:eastAsiaTheme="minorHAnsi" w:hAnsi="Traditional Arabic" w:cs="Traditional Arabic"/>
          <w:sz w:val="28"/>
          <w:szCs w:val="28"/>
        </w:rPr>
        <w:t>.</w:t>
      </w:r>
    </w:p>
    <w:p w14:paraId="37AF1EAC" w14:textId="77777777" w:rsidR="00DC60C9" w:rsidRPr="00504E83" w:rsidRDefault="00DC60C9" w:rsidP="00DC60C9">
      <w:pPr>
        <w:pStyle w:val="NormalWeb"/>
        <w:bidi/>
        <w:spacing w:before="0" w:beforeAutospacing="0" w:after="0" w:afterAutospacing="0" w:line="360" w:lineRule="auto"/>
        <w:jc w:val="both"/>
        <w:rPr>
          <w:rFonts w:ascii="Traditional Arabic" w:eastAsiaTheme="minorHAnsi" w:hAnsi="Traditional Arabic" w:cs="Traditional Arabic"/>
          <w:sz w:val="28"/>
          <w:szCs w:val="28"/>
          <w:rtl/>
        </w:rPr>
      </w:pPr>
    </w:p>
    <w:p w14:paraId="2DDA5C7F" w14:textId="0DD14DE1" w:rsidR="00F17271" w:rsidRPr="00584A86" w:rsidRDefault="00F17271" w:rsidP="00F00831">
      <w:pPr>
        <w:pStyle w:val="Heading2"/>
        <w:spacing w:line="360" w:lineRule="auto"/>
        <w:rPr>
          <w:rFonts w:ascii="Traditional Arabic" w:hAnsi="Traditional Arabic"/>
          <w:b/>
          <w:bCs/>
          <w:color w:val="538135" w:themeColor="accent6" w:themeShade="BF"/>
          <w:sz w:val="28"/>
          <w:szCs w:val="28"/>
        </w:rPr>
      </w:pPr>
      <w:bookmarkStart w:id="25" w:name="_Toc223394375"/>
      <w:r w:rsidRPr="00584A86">
        <w:rPr>
          <w:rFonts w:ascii="Traditional Arabic" w:hAnsi="Traditional Arabic"/>
          <w:b/>
          <w:bCs/>
          <w:color w:val="538135" w:themeColor="accent6" w:themeShade="BF"/>
          <w:sz w:val="28"/>
          <w:szCs w:val="28"/>
          <w:rtl/>
        </w:rPr>
        <w:t>مجتمع الدراسة وعينتها</w:t>
      </w:r>
      <w:bookmarkEnd w:id="25"/>
      <w:r w:rsidR="000C2E47" w:rsidRPr="00584A86">
        <w:rPr>
          <w:rFonts w:ascii="Traditional Arabic" w:hAnsi="Traditional Arabic"/>
          <w:b/>
          <w:bCs/>
          <w:color w:val="538135" w:themeColor="accent6" w:themeShade="BF"/>
          <w:sz w:val="28"/>
          <w:szCs w:val="28"/>
          <w:rtl/>
        </w:rPr>
        <w:t>:</w:t>
      </w:r>
    </w:p>
    <w:p w14:paraId="45382AA2" w14:textId="26A5C4B6" w:rsidR="00F17271" w:rsidRPr="00504E83" w:rsidRDefault="00F17271" w:rsidP="00F00831">
      <w:pPr>
        <w:spacing w:line="360" w:lineRule="auto"/>
        <w:rPr>
          <w:rFonts w:ascii="Traditional Arabic" w:hAnsi="Traditional Arabic" w:cs="Traditional Arabic"/>
          <w:rtl/>
        </w:rPr>
      </w:pPr>
      <w:r w:rsidRPr="00504E83">
        <w:rPr>
          <w:rFonts w:ascii="Traditional Arabic" w:hAnsi="Traditional Arabic" w:cs="Traditional Arabic"/>
          <w:rtl/>
        </w:rPr>
        <w:t>مجتمع الدراسة: شمل مجتمع البحث جميع العاملين المعنيين بإدارة المشاريع ضمن الأمانات المحلية في مختلف مناطق المملكة العربية السعودية. يضم ذلك مديري المشاريع، والمهندسين، ومحللي البيانات، ومطوري البرمجيات، والقيادات الإدارية في مكاتب إدارة المشاريع، بالإضافة إلى أصحاب المصلحة المرتبطين (مثل الاستشاريين والمقاولين الذين يعملون بالتعاون مع الأمانات في تنفيذ المشاريع). يتميّز هذا المجتمع بالتنوع في الاختصاصات والخبرات، مما يعزز قدرة الدراسة على فهم تأثير الذكاء الاصطناعي من جوانب مختلفة. كما أنه يمتد عبر قطاعات متعددة ترتبط بعمل الأمانات (مثل البنية التحتية، وتكنولوجيا المعلومات، والخدمات البلدية، والتخطيط العمراني)، مما يثري نطاق التحليل.</w:t>
      </w:r>
    </w:p>
    <w:p w14:paraId="0BE63013" w14:textId="164C0E22" w:rsidR="00166909" w:rsidRPr="00504E83" w:rsidRDefault="00F17271" w:rsidP="00B17E4F">
      <w:pPr>
        <w:spacing w:line="360" w:lineRule="auto"/>
        <w:rPr>
          <w:rFonts w:ascii="Traditional Arabic" w:hAnsi="Traditional Arabic" w:cs="Traditional Arabic"/>
          <w:rtl/>
        </w:rPr>
      </w:pPr>
      <w:r w:rsidRPr="00504E83">
        <w:rPr>
          <w:rFonts w:ascii="Traditional Arabic" w:hAnsi="Traditional Arabic" w:cs="Traditional Arabic"/>
          <w:rtl/>
        </w:rPr>
        <w:t xml:space="preserve">عينة الدراسة: هي جزء مُحدد من مجتمع الدراسة تم اختياره للمشاركة الفعلية في البحث. تم اتباع أسلوب العينة العشوائية البسيطة في اختيار أفراد العينة لضمان أن يكون لكل فرد في المجتمع فرصة متساوية للاختيار، وبالتالي تحقيق تمثيل عادل وشامل لكافة فئات مجتمع الدراسة المستهدفة. يساعد هذا النهج العشوائي على تقليل التحيز في اختيار المشاركين ويعزز من إمكانية تعميم النتائج على المجتمع الأكبر. تم التواصل مع الأمانات المختلفة لجمع قوائم بالموظفين ذوي العلاقة بمجال تقنية المعلومات وإدارة المشاريع، ثم تم اختيار العينة عشوائيًا من تلك القوائم. بلغ الحجم النهائي لعينة الدراسة (بعد استبعاد </w:t>
      </w:r>
      <w:r w:rsidRPr="00504E83">
        <w:rPr>
          <w:rFonts w:ascii="Traditional Arabic" w:hAnsi="Traditional Arabic" w:cs="Traditional Arabic"/>
          <w:rtl/>
        </w:rPr>
        <w:lastRenderedPageBreak/>
        <w:t>الاعتذارات وعدم الاستجابات) ما يقارب 220 مشاركًا، وهو حجم كافٍ لتطبيق الاختبارات الإحصائية المطلوبة وضمان قدر مناسب من القوة الإحصائية (</w:t>
      </w:r>
      <w:r w:rsidRPr="00504E83">
        <w:rPr>
          <w:rFonts w:ascii="Traditional Arabic" w:hAnsi="Traditional Arabic" w:cs="Traditional Arabic"/>
        </w:rPr>
        <w:t>Statistical Power</w:t>
      </w:r>
      <w:r w:rsidRPr="00504E83">
        <w:rPr>
          <w:rFonts w:ascii="Traditional Arabic" w:hAnsi="Traditional Arabic" w:cs="Traditional Arabic"/>
          <w:rtl/>
        </w:rPr>
        <w:t>).</w:t>
      </w:r>
    </w:p>
    <w:p w14:paraId="2719FE66" w14:textId="225419AF"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tl/>
        </w:rPr>
        <w:t xml:space="preserve">تم تحديد حجم العينة باستخدام معادلة </w:t>
      </w:r>
      <w:proofErr w:type="spellStart"/>
      <w:r w:rsidRPr="00504E83">
        <w:rPr>
          <w:rFonts w:ascii="Traditional Arabic" w:hAnsi="Traditional Arabic" w:cs="Traditional Arabic"/>
          <w:rtl/>
        </w:rPr>
        <w:t>كوكران</w:t>
      </w:r>
      <w:proofErr w:type="spellEnd"/>
      <w:r w:rsidRPr="00504E83">
        <w:rPr>
          <w:rFonts w:ascii="Traditional Arabic" w:hAnsi="Traditional Arabic" w:cs="Traditional Arabic"/>
          <w:rtl/>
        </w:rPr>
        <w:t xml:space="preserve"> (</w:t>
      </w:r>
      <w:r w:rsidRPr="00504E83">
        <w:rPr>
          <w:rFonts w:ascii="Traditional Arabic" w:hAnsi="Traditional Arabic" w:cs="Traditional Arabic"/>
        </w:rPr>
        <w:t>Cochran</w:t>
      </w:r>
      <w:r w:rsidRPr="00504E83">
        <w:rPr>
          <w:rFonts w:ascii="Traditional Arabic" w:hAnsi="Traditional Arabic" w:cs="Traditional Arabic"/>
          <w:rtl/>
        </w:rPr>
        <w:t>) لتقدير الحجم المناسب للعينة عند مستوى ثقة 95%، وهامش خطأ مسموح به (</w:t>
      </w:r>
      <w:r w:rsidRPr="00504E83">
        <w:rPr>
          <w:rFonts w:ascii="Traditional Arabic" w:hAnsi="Traditional Arabic" w:cs="Traditional Arabic"/>
        </w:rPr>
        <w:t>d = 0.05</w:t>
      </w:r>
      <w:r w:rsidRPr="00504E83">
        <w:rPr>
          <w:rFonts w:ascii="Traditional Arabic" w:hAnsi="Traditional Arabic" w:cs="Traditional Arabic"/>
          <w:rtl/>
        </w:rPr>
        <w:t>)، وبافتراض نسبة تباين (</w:t>
      </w:r>
      <w:r w:rsidRPr="00504E83">
        <w:rPr>
          <w:rFonts w:ascii="Traditional Arabic" w:hAnsi="Traditional Arabic" w:cs="Traditional Arabic"/>
        </w:rPr>
        <w:t>p = 0.5</w:t>
      </w:r>
      <w:r w:rsidRPr="00504E83">
        <w:rPr>
          <w:rFonts w:ascii="Traditional Arabic" w:hAnsi="Traditional Arabic" w:cs="Traditional Arabic"/>
          <w:rtl/>
        </w:rPr>
        <w:t>)، وذلك وفق المعادلة التالية:</w:t>
      </w:r>
    </w:p>
    <w:p w14:paraId="04A48A6C" w14:textId="0F6A0833"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Pr>
        <w:t>n</w:t>
      </w:r>
      <w:r w:rsidRPr="00504E83">
        <w:rPr>
          <w:rFonts w:ascii="Cambria Math" w:hAnsi="Cambria Math" w:cs="Cambria Math"/>
        </w:rPr>
        <w:t>₀</w:t>
      </w:r>
      <w:r w:rsidRPr="00504E83">
        <w:rPr>
          <w:rFonts w:ascii="Traditional Arabic" w:hAnsi="Traditional Arabic" w:cs="Traditional Arabic"/>
        </w:rPr>
        <w:t xml:space="preserve"> = (Z² × p × q) / d²</w:t>
      </w:r>
    </w:p>
    <w:p w14:paraId="375F0C5B" w14:textId="77777777"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tl/>
        </w:rPr>
        <w:t>حيث تم اعتماد القيم التالية:</w:t>
      </w:r>
    </w:p>
    <w:p w14:paraId="77C1CE9E" w14:textId="5F644ED1"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Pr>
        <w:t xml:space="preserve">Z = 1.96 </w:t>
      </w:r>
      <w:r w:rsidRPr="00504E83">
        <w:rPr>
          <w:rFonts w:ascii="Traditional Arabic" w:hAnsi="Traditional Arabic" w:cs="Traditional Arabic"/>
          <w:rtl/>
        </w:rPr>
        <w:t xml:space="preserve">، </w:t>
      </w:r>
      <w:r w:rsidRPr="00504E83">
        <w:rPr>
          <w:rFonts w:ascii="Traditional Arabic" w:hAnsi="Traditional Arabic" w:cs="Traditional Arabic"/>
        </w:rPr>
        <w:t xml:space="preserve">p = 0.5 </w:t>
      </w:r>
      <w:r w:rsidRPr="00504E83">
        <w:rPr>
          <w:rFonts w:ascii="Traditional Arabic" w:hAnsi="Traditional Arabic" w:cs="Traditional Arabic"/>
          <w:rtl/>
        </w:rPr>
        <w:t xml:space="preserve">، </w:t>
      </w:r>
      <w:r w:rsidRPr="00504E83">
        <w:rPr>
          <w:rFonts w:ascii="Traditional Arabic" w:hAnsi="Traditional Arabic" w:cs="Traditional Arabic"/>
        </w:rPr>
        <w:t xml:space="preserve">q = 0.5 </w:t>
      </w:r>
      <w:r w:rsidRPr="00504E83">
        <w:rPr>
          <w:rFonts w:ascii="Traditional Arabic" w:hAnsi="Traditional Arabic" w:cs="Traditional Arabic"/>
          <w:rtl/>
        </w:rPr>
        <w:t xml:space="preserve">، </w:t>
      </w:r>
      <w:r w:rsidRPr="00504E83">
        <w:rPr>
          <w:rFonts w:ascii="Traditional Arabic" w:hAnsi="Traditional Arabic" w:cs="Traditional Arabic"/>
        </w:rPr>
        <w:t>d = 0.05</w:t>
      </w:r>
    </w:p>
    <w:p w14:paraId="612077D6" w14:textId="77777777"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tl/>
        </w:rPr>
        <w:t>وبالتعويض في المعادلة، بلغ الحجم الابتدائي للعينة:</w:t>
      </w:r>
    </w:p>
    <w:p w14:paraId="2A4161B2" w14:textId="26309C5E"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Pr>
        <w:t>n</w:t>
      </w:r>
      <w:r w:rsidRPr="00504E83">
        <w:rPr>
          <w:rFonts w:ascii="Cambria Math" w:hAnsi="Cambria Math" w:cs="Cambria Math"/>
        </w:rPr>
        <w:t>₀</w:t>
      </w:r>
      <w:r w:rsidRPr="00504E83">
        <w:rPr>
          <w:rFonts w:ascii="Traditional Arabic" w:hAnsi="Traditional Arabic" w:cs="Traditional Arabic"/>
        </w:rPr>
        <w:t xml:space="preserve"> = (1.96² × 0.5 × 0.5) ÷ (0.05²) = 384</w:t>
      </w:r>
    </w:p>
    <w:p w14:paraId="270740E6" w14:textId="31EB8B6E"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tl/>
        </w:rPr>
        <w:t>ونظرًا لأن مجتمع الدراسة محدود (</w:t>
      </w:r>
      <w:r w:rsidRPr="00504E83">
        <w:rPr>
          <w:rFonts w:ascii="Traditional Arabic" w:hAnsi="Traditional Arabic" w:cs="Traditional Arabic"/>
        </w:rPr>
        <w:t xml:space="preserve">N </w:t>
      </w:r>
      <w:r w:rsidRPr="00504E83">
        <w:rPr>
          <w:rFonts w:ascii="Cambria Math" w:hAnsi="Cambria Math" w:cs="Cambria Math"/>
        </w:rPr>
        <w:t>≈</w:t>
      </w:r>
      <w:r w:rsidRPr="00504E83">
        <w:rPr>
          <w:rFonts w:ascii="Traditional Arabic" w:hAnsi="Traditional Arabic" w:cs="Traditional Arabic"/>
        </w:rPr>
        <w:t xml:space="preserve"> 500</w:t>
      </w:r>
      <w:r w:rsidRPr="00504E83">
        <w:rPr>
          <w:rFonts w:ascii="Traditional Arabic" w:hAnsi="Traditional Arabic" w:cs="Traditional Arabic"/>
          <w:rtl/>
        </w:rPr>
        <w:t>)، فقد تم تطبيق معادلة تصحيح حجم العينة للمجتمع المحدود كما يلي:</w:t>
      </w:r>
    </w:p>
    <w:p w14:paraId="3F01AFD9" w14:textId="3450C72A"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Pr>
        <w:t>n = n</w:t>
      </w:r>
      <w:r w:rsidRPr="00504E83">
        <w:rPr>
          <w:rFonts w:ascii="Cambria Math" w:hAnsi="Cambria Math" w:cs="Cambria Math"/>
        </w:rPr>
        <w:t>₀</w:t>
      </w:r>
      <w:r w:rsidRPr="00504E83">
        <w:rPr>
          <w:rFonts w:ascii="Traditional Arabic" w:hAnsi="Traditional Arabic" w:cs="Traditional Arabic"/>
        </w:rPr>
        <w:t xml:space="preserve"> / [1 + ((n</w:t>
      </w:r>
      <w:r w:rsidRPr="00504E83">
        <w:rPr>
          <w:rFonts w:ascii="Cambria Math" w:hAnsi="Cambria Math" w:cs="Cambria Math"/>
        </w:rPr>
        <w:t>₀</w:t>
      </w:r>
      <w:r w:rsidRPr="00504E83">
        <w:rPr>
          <w:rFonts w:ascii="Traditional Arabic" w:hAnsi="Traditional Arabic" w:cs="Traditional Arabic"/>
        </w:rPr>
        <w:t xml:space="preserve"> - 1) / N)]</w:t>
      </w:r>
    </w:p>
    <w:p w14:paraId="3EC3F26C" w14:textId="77777777"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tl/>
        </w:rPr>
        <w:t>وبالتعويض في المعادلة، يكون:</w:t>
      </w:r>
    </w:p>
    <w:p w14:paraId="412D6BD4" w14:textId="19F565AF"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Pr>
        <w:t xml:space="preserve">n = 384 ÷ [1 + ((384 - 1) ÷ 500)] </w:t>
      </w:r>
      <w:r w:rsidRPr="00504E83">
        <w:rPr>
          <w:rFonts w:ascii="Cambria Math" w:hAnsi="Cambria Math" w:cs="Cambria Math"/>
        </w:rPr>
        <w:t>≈</w:t>
      </w:r>
      <w:r w:rsidRPr="00504E83">
        <w:rPr>
          <w:rFonts w:ascii="Traditional Arabic" w:hAnsi="Traditional Arabic" w:cs="Traditional Arabic"/>
        </w:rPr>
        <w:t xml:space="preserve"> 217</w:t>
      </w:r>
    </w:p>
    <w:p w14:paraId="2ACAB5E9" w14:textId="764AB2BA" w:rsidR="00166909" w:rsidRPr="00504E83" w:rsidRDefault="00166909" w:rsidP="00166909">
      <w:pPr>
        <w:spacing w:line="360" w:lineRule="auto"/>
        <w:rPr>
          <w:rFonts w:ascii="Traditional Arabic" w:hAnsi="Traditional Arabic" w:cs="Traditional Arabic"/>
          <w:rtl/>
        </w:rPr>
      </w:pPr>
      <w:r w:rsidRPr="00504E83">
        <w:rPr>
          <w:rFonts w:ascii="Traditional Arabic" w:hAnsi="Traditional Arabic" w:cs="Traditional Arabic"/>
          <w:rtl/>
        </w:rPr>
        <w:t>وعليه، تم اعتماد حجم عينة لا يقل عن (217) مفردة لضمان دقة النتائج، وتم زيادة العدد إلى (220) مشاركًا لتعويض أي نقص محتمل في الاستجابات، مع مراعاة تمثيل مختلف مناطق المملكة قدر الإمكان لضمان عدم تحيز النتائج.</w:t>
      </w:r>
    </w:p>
    <w:p w14:paraId="5DB7680D" w14:textId="77777777" w:rsidR="00166909" w:rsidRPr="00504E83" w:rsidRDefault="00166909" w:rsidP="00166909">
      <w:pPr>
        <w:spacing w:line="360" w:lineRule="auto"/>
        <w:rPr>
          <w:rFonts w:ascii="Traditional Arabic" w:hAnsi="Traditional Arabic" w:cs="Traditional Arabic"/>
          <w:rtl/>
        </w:rPr>
      </w:pPr>
    </w:p>
    <w:p w14:paraId="579A0149" w14:textId="525E3010" w:rsidR="0025528B" w:rsidRPr="00504E83" w:rsidRDefault="005D525F" w:rsidP="00996736">
      <w:pPr>
        <w:spacing w:line="360" w:lineRule="auto"/>
        <w:rPr>
          <w:rFonts w:ascii="Traditional Arabic" w:hAnsi="Traditional Arabic" w:cs="Traditional Arabic"/>
          <w:rtl/>
        </w:rPr>
      </w:pPr>
      <w:r w:rsidRPr="00504E83">
        <w:rPr>
          <w:rFonts w:ascii="Traditional Arabic" w:hAnsi="Traditional Arabic" w:cs="Traditional Arabic"/>
          <w:color w:val="000000" w:themeColor="text1"/>
          <w:rtl/>
        </w:rPr>
        <w:t>الدراس</w:t>
      </w:r>
      <w:r w:rsidRPr="00504E83">
        <w:rPr>
          <w:rFonts w:ascii="Traditional Arabic" w:hAnsi="Traditional Arabic" w:cs="Traditional Arabic"/>
          <w:rtl/>
        </w:rPr>
        <w:t>ة الاستطلاعية (</w:t>
      </w:r>
      <w:r w:rsidRPr="00504E83">
        <w:rPr>
          <w:rFonts w:ascii="Traditional Arabic" w:hAnsi="Traditional Arabic" w:cs="Traditional Arabic"/>
        </w:rPr>
        <w:t>Pilot Study</w:t>
      </w:r>
      <w:r w:rsidRPr="00504E83">
        <w:rPr>
          <w:rFonts w:ascii="Traditional Arabic" w:hAnsi="Traditional Arabic" w:cs="Traditional Arabic"/>
          <w:rtl/>
        </w:rPr>
        <w:t xml:space="preserve">): دعمت الدراسة الرئيسية بدراسة استطلاعية صغيرة الحجم بهدف اختبار أدوات البحث وإجراءات جمع البيانات قبل تنفيذها على النطاق الواسع. تم إجراء هذه الدراسة الاستطلاعية على عينة قوامها حوالي 20–30 مشاركًا من مجتمع الدراسة (تم اختيارهم عشوائيًا من بعض الأمانات الكبرى). هدفت الدراسة الاستطلاعية إلى تقييم موثوقية أدوات القياس والتأكد من وضوح أسئلة الاستبانة وملاءمتها، بالإضافة إلى التعرف على </w:t>
      </w:r>
      <w:r w:rsidRPr="00504E83">
        <w:rPr>
          <w:rFonts w:ascii="Traditional Arabic" w:hAnsi="Traditional Arabic" w:cs="Traditional Arabic"/>
          <w:rtl/>
        </w:rPr>
        <w:lastRenderedPageBreak/>
        <w:t xml:space="preserve">أي صعوبات محتملة في تنفيذ المقابلات أو جمع البيانات بشكل عام. تم حساب معامل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ألفا (</w:t>
      </w:r>
      <w:r w:rsidRPr="00504E83">
        <w:rPr>
          <w:rFonts w:ascii="Traditional Arabic" w:hAnsi="Traditional Arabic" w:cs="Traditional Arabic"/>
        </w:rPr>
        <w:t>Cronbach’s Alpha</w:t>
      </w:r>
      <w:r w:rsidRPr="00504E83">
        <w:rPr>
          <w:rFonts w:ascii="Traditional Arabic" w:hAnsi="Traditional Arabic" w:cs="Traditional Arabic"/>
          <w:rtl/>
        </w:rPr>
        <w:t xml:space="preserve">) بناءً على بيانات الاستبانة الاستطلاعية للتحقق من الثبات الداخلي لأداة الاستبانة، </w:t>
      </w:r>
      <w:r w:rsidR="00996736" w:rsidRPr="00504E83">
        <w:rPr>
          <w:rFonts w:ascii="Traditional Arabic" w:hAnsi="Traditional Arabic" w:cs="Traditional Arabic"/>
          <w:rtl/>
        </w:rPr>
        <w:t xml:space="preserve">وقد أسفرت نتائج الدراسة الاستطلاعية عن معامل </w:t>
      </w:r>
      <w:proofErr w:type="spellStart"/>
      <w:r w:rsidR="00996736" w:rsidRPr="00504E83">
        <w:rPr>
          <w:rFonts w:ascii="Traditional Arabic" w:hAnsi="Traditional Arabic" w:cs="Traditional Arabic"/>
          <w:rtl/>
        </w:rPr>
        <w:t>كرونباخ</w:t>
      </w:r>
      <w:proofErr w:type="spellEnd"/>
      <w:r w:rsidR="00996736" w:rsidRPr="00504E83">
        <w:rPr>
          <w:rFonts w:ascii="Traditional Arabic" w:hAnsi="Traditional Arabic" w:cs="Traditional Arabic"/>
          <w:rtl/>
        </w:rPr>
        <w:t xml:space="preserve"> ألفا بلغ (0.84)، مما يشير إلى مستوى ثبات مرتفع للأداة.</w:t>
      </w:r>
      <w:r w:rsidRPr="00504E83">
        <w:rPr>
          <w:rFonts w:ascii="Traditional Arabic" w:hAnsi="Traditional Arabic" w:cs="Traditional Arabic"/>
          <w:rtl/>
        </w:rPr>
        <w:t>. كما تم تلقي ملاحظات مباشرة من المشاركين حول صياغة الأسئلة وأسلوب عرضها، وعلى ضوء ذلك أُجريت تعديلات طفيفة لتحسين الصياغة والتدفق المنطقي لقسم الأسئلة.</w:t>
      </w:r>
    </w:p>
    <w:p w14:paraId="07020E3C" w14:textId="77777777" w:rsidR="00996736" w:rsidRPr="00504E83" w:rsidRDefault="00996736" w:rsidP="00996736">
      <w:pPr>
        <w:spacing w:line="360" w:lineRule="auto"/>
        <w:rPr>
          <w:rFonts w:ascii="Traditional Arabic" w:hAnsi="Traditional Arabic" w:cs="Traditional Arabic"/>
          <w:rtl/>
        </w:rPr>
      </w:pPr>
    </w:p>
    <w:p w14:paraId="4D10CF4F" w14:textId="7A82AD59" w:rsidR="005D525F" w:rsidRPr="00504E83" w:rsidRDefault="005D525F" w:rsidP="002A5344">
      <w:pPr>
        <w:rPr>
          <w:rFonts w:ascii="Traditional Arabic" w:hAnsi="Traditional Arabic" w:cs="Traditional Arabic"/>
          <w:b/>
          <w:bCs/>
        </w:rPr>
      </w:pPr>
      <w:r w:rsidRPr="00504E83">
        <w:rPr>
          <w:rFonts w:ascii="Traditional Arabic" w:hAnsi="Traditional Arabic" w:cs="Traditional Arabic"/>
          <w:b/>
          <w:bCs/>
          <w:rtl/>
        </w:rPr>
        <w:t>أهمية الدراسة الاستطلاعية:</w:t>
      </w:r>
    </w:p>
    <w:p w14:paraId="339F0145" w14:textId="383785CE" w:rsidR="005D525F" w:rsidRPr="00504E83" w:rsidRDefault="005D525F" w:rsidP="002A5344">
      <w:pPr>
        <w:pStyle w:val="ListParagraph"/>
        <w:numPr>
          <w:ilvl w:val="0"/>
          <w:numId w:val="16"/>
        </w:numPr>
        <w:spacing w:line="360" w:lineRule="auto"/>
        <w:rPr>
          <w:rFonts w:ascii="Traditional Arabic" w:hAnsi="Traditional Arabic" w:cs="Traditional Arabic"/>
          <w:rtl/>
        </w:rPr>
      </w:pPr>
      <w:r w:rsidRPr="00504E83">
        <w:rPr>
          <w:rFonts w:ascii="Traditional Arabic" w:hAnsi="Traditional Arabic" w:cs="Traditional Arabic"/>
          <w:rtl/>
        </w:rPr>
        <w:t>ساعدت الدراسة الاستطلاعية على التأكد من فعالية أدوات القياس وصلاحيتها قبل تطبيقها على العينة الكاملة، مما يضمن جمع بيانات ذات جودة عالية في الدراسة الرئيسية. على سبيل المثال، إذا وُجد سؤال غير واضح أو مربك للمشاركين، تم تعديله أو تبسيطه.</w:t>
      </w:r>
    </w:p>
    <w:p w14:paraId="0EBE0A0B" w14:textId="4514F3F2" w:rsidR="005D525F" w:rsidRPr="00504E83" w:rsidRDefault="005D525F" w:rsidP="002A5344">
      <w:pPr>
        <w:pStyle w:val="ListParagraph"/>
        <w:numPr>
          <w:ilvl w:val="0"/>
          <w:numId w:val="16"/>
        </w:numPr>
        <w:spacing w:line="360" w:lineRule="auto"/>
        <w:rPr>
          <w:rFonts w:ascii="Traditional Arabic" w:hAnsi="Traditional Arabic" w:cs="Traditional Arabic"/>
          <w:rtl/>
        </w:rPr>
      </w:pPr>
      <w:r w:rsidRPr="00504E83">
        <w:rPr>
          <w:rFonts w:ascii="Traditional Arabic" w:hAnsi="Traditional Arabic" w:cs="Traditional Arabic"/>
          <w:rtl/>
        </w:rPr>
        <w:t>قدّمت نتائج الدراسة الاستطلاعية بيانات أولية دعمت تطوير الإطار النظري وتوقعات الباحث، وعززت التحليل من خلال إعطاء لمحة مبكرة عن الاتجاهات المحتملة (رغم أنها ليست نهائية). على سبيل المثال، لوحظ بشكل أولي وجود توجه إيجابي عام نحو استخدام أدوات الذكاء الاصطناعي بين المشاركين، مما أعطى مؤشرًا على ثقافة القبول المبدئية التي تم أخذها بالاعتبار عند تصميم المرحلة التالية.</w:t>
      </w:r>
    </w:p>
    <w:p w14:paraId="0CB6F168" w14:textId="6852E4D3" w:rsidR="00652B30" w:rsidRPr="00504E83" w:rsidRDefault="005D525F" w:rsidP="002A5344">
      <w:pPr>
        <w:spacing w:line="360" w:lineRule="auto"/>
        <w:rPr>
          <w:rFonts w:ascii="Traditional Arabic" w:hAnsi="Traditional Arabic" w:cs="Traditional Arabic"/>
          <w:rtl/>
        </w:rPr>
      </w:pPr>
      <w:r w:rsidRPr="00504E83">
        <w:rPr>
          <w:rFonts w:ascii="Traditional Arabic" w:hAnsi="Traditional Arabic" w:cs="Traditional Arabic"/>
          <w:rtl/>
        </w:rPr>
        <w:t>باختصار، أسهمت الدراسة الاستطلاعية في رفع موثوقية منهجية البحث، وساعدت الباحثة في التعرف المبكر على التحديات اللوجستية والفنية والتغلب عليها (مثل التأكد من فهم المصطلحات التقنية، وضبط المدة الزمنية اللازمة لتعبئة الاستبانة، والتدريب على أسئلة المقابلة)، مما أدى إلى سلاسة أكبر في تنفيذ الدراسة الأساسية.</w:t>
      </w:r>
    </w:p>
    <w:p w14:paraId="61C218B3" w14:textId="7AB08EA6" w:rsidR="005D525F" w:rsidRPr="00504E83" w:rsidRDefault="005D525F" w:rsidP="00F00831">
      <w:pPr>
        <w:pStyle w:val="Heading2"/>
        <w:spacing w:line="360" w:lineRule="auto"/>
        <w:rPr>
          <w:rFonts w:ascii="Traditional Arabic" w:hAnsi="Traditional Arabic"/>
          <w:color w:val="auto"/>
          <w:sz w:val="28"/>
          <w:szCs w:val="28"/>
        </w:rPr>
      </w:pPr>
      <w:bookmarkStart w:id="26" w:name="_Toc223394376"/>
      <w:r w:rsidRPr="00504E83">
        <w:rPr>
          <w:rFonts w:ascii="Traditional Arabic" w:hAnsi="Traditional Arabic"/>
          <w:color w:val="auto"/>
          <w:sz w:val="28"/>
          <w:szCs w:val="28"/>
          <w:rtl/>
        </w:rPr>
        <w:t>الأساليب الإحصائية المستخدمة</w:t>
      </w:r>
      <w:bookmarkEnd w:id="26"/>
    </w:p>
    <w:p w14:paraId="0CB746C1" w14:textId="2C69C714" w:rsidR="005F280F" w:rsidRPr="00504E83" w:rsidRDefault="005D525F" w:rsidP="00B17E4F">
      <w:pPr>
        <w:spacing w:line="360" w:lineRule="auto"/>
        <w:rPr>
          <w:rFonts w:ascii="Traditional Arabic" w:hAnsi="Traditional Arabic" w:cs="Traditional Arabic"/>
          <w:rtl/>
        </w:rPr>
      </w:pPr>
      <w:r w:rsidRPr="00504E83">
        <w:rPr>
          <w:rFonts w:ascii="Traditional Arabic" w:hAnsi="Traditional Arabic" w:cs="Traditional Arabic"/>
          <w:rtl/>
        </w:rPr>
        <w:t xml:space="preserve">لتحليل البيانات ومعالجة النتائج، تم اختيار مجموعة من الأساليب الإحصائية التي تناسب طبيعة المتغيرات </w:t>
      </w:r>
      <w:proofErr w:type="gramStart"/>
      <w:r w:rsidRPr="00504E83">
        <w:rPr>
          <w:rFonts w:ascii="Traditional Arabic" w:hAnsi="Traditional Arabic" w:cs="Traditional Arabic"/>
          <w:rtl/>
        </w:rPr>
        <w:t>و</w:t>
      </w:r>
      <w:r w:rsidR="00727B3A" w:rsidRPr="00727B3A">
        <w:rPr>
          <w:rFonts w:ascii="Traditional Arabic" w:hAnsi="Traditional Arabic" w:cs="Traditional Arabic" w:hint="cs"/>
          <w:rtl/>
        </w:rPr>
        <w:t xml:space="preserve"> </w:t>
      </w:r>
      <w:proofErr w:type="spellStart"/>
      <w:r w:rsidR="00727B3A">
        <w:rPr>
          <w:rFonts w:ascii="Traditional Arabic" w:hAnsi="Traditional Arabic" w:cs="Traditional Arabic" w:hint="cs"/>
          <w:rtl/>
        </w:rPr>
        <w:t>أستهدفت</w:t>
      </w:r>
      <w:proofErr w:type="spellEnd"/>
      <w:proofErr w:type="gramEnd"/>
      <w:r w:rsidRPr="00504E83">
        <w:rPr>
          <w:rFonts w:ascii="Traditional Arabic" w:hAnsi="Traditional Arabic" w:cs="Traditional Arabic"/>
          <w:rtl/>
        </w:rPr>
        <w:t xml:space="preserve"> إلى الإجابة عن أسئلة الدراسة واختبار فرضياتها. جاءت عملية اختيار هذه الأساليب بشكل مدروس لضمان تحقيق أقصى استفادة من البيانات الكمّية المتاحة والتأكد من صحة الاستنتاجات المستخلصة.</w:t>
      </w:r>
    </w:p>
    <w:p w14:paraId="4EA8DB01" w14:textId="1FEC3C32" w:rsidR="005D525F" w:rsidRPr="00504E83" w:rsidRDefault="005D525F" w:rsidP="00F00831">
      <w:pPr>
        <w:spacing w:line="360" w:lineRule="auto"/>
        <w:rPr>
          <w:rFonts w:ascii="Traditional Arabic" w:hAnsi="Traditional Arabic" w:cs="Traditional Arabic"/>
          <w:b/>
          <w:bCs/>
          <w:rtl/>
        </w:rPr>
      </w:pPr>
      <w:r w:rsidRPr="00504E83">
        <w:rPr>
          <w:rFonts w:ascii="Traditional Arabic" w:hAnsi="Traditional Arabic" w:cs="Traditional Arabic"/>
          <w:b/>
          <w:bCs/>
          <w:rtl/>
        </w:rPr>
        <w:lastRenderedPageBreak/>
        <w:t xml:space="preserve"> فيما يلي أبرز الأدوات والتحليلات الإحصائية المستخدمة:</w:t>
      </w:r>
    </w:p>
    <w:p w14:paraId="2CEE3CA0" w14:textId="6D57608A" w:rsidR="005D525F" w:rsidRPr="00504E83" w:rsidRDefault="005D525F" w:rsidP="002A5344">
      <w:pPr>
        <w:pStyle w:val="ListParagraph"/>
        <w:numPr>
          <w:ilvl w:val="0"/>
          <w:numId w:val="17"/>
        </w:numPr>
        <w:spacing w:line="360" w:lineRule="auto"/>
        <w:rPr>
          <w:rFonts w:ascii="Traditional Arabic" w:hAnsi="Traditional Arabic" w:cs="Traditional Arabic"/>
          <w:rtl/>
        </w:rPr>
      </w:pPr>
      <w:r w:rsidRPr="00504E83">
        <w:rPr>
          <w:rFonts w:ascii="Traditional Arabic" w:hAnsi="Traditional Arabic" w:cs="Traditional Arabic"/>
          <w:rtl/>
        </w:rPr>
        <w:t>التحليل العاملي الاستكشافي (</w:t>
      </w:r>
      <w:r w:rsidRPr="00504E83">
        <w:rPr>
          <w:rFonts w:ascii="Traditional Arabic" w:hAnsi="Traditional Arabic" w:cs="Traditional Arabic"/>
        </w:rPr>
        <w:t>Exploratory Factor Analysis</w:t>
      </w:r>
      <w:r w:rsidRPr="00504E83">
        <w:rPr>
          <w:rFonts w:ascii="Traditional Arabic" w:hAnsi="Traditional Arabic" w:cs="Traditional Arabic"/>
          <w:rtl/>
        </w:rPr>
        <w:t>): استُخدم هذا التحليل للكشف عن البناء الداخلي للبيانات وتحديد العوامل الكامنة التي تفسّر التباين في استجابات المشاركين على الاستبانة. يساعد التحليل العاملي الاستكشافي في اختبار الصدق البنائي (</w:t>
      </w:r>
      <w:r w:rsidRPr="00504E83">
        <w:rPr>
          <w:rFonts w:ascii="Traditional Arabic" w:hAnsi="Traditional Arabic" w:cs="Traditional Arabic"/>
        </w:rPr>
        <w:t>Construct Validity</w:t>
      </w:r>
      <w:r w:rsidRPr="00504E83">
        <w:rPr>
          <w:rFonts w:ascii="Traditional Arabic" w:hAnsi="Traditional Arabic" w:cs="Traditional Arabic"/>
          <w:rtl/>
        </w:rPr>
        <w:t>) للمقياس المستخدم، والتأكد من أن مجموعات الأسئلة المرتبطة ببعضها تعكس بالفعل الأبعاد المفترضة (مثل تجمع أسئلة مرتبطة بكفاءة اتخاذ القرار ضمن عامل واحد). لقد مكّننا هذا الأسلوب من التحقق من ملاءمة تصنيف المحاور واختزال البيانات إلى عوامل رئيسية أكثر معنى وتفسيرًا.</w:t>
      </w:r>
    </w:p>
    <w:p w14:paraId="5B4F0323" w14:textId="1EFDE309" w:rsidR="005D525F" w:rsidRPr="00504E83" w:rsidRDefault="005D525F" w:rsidP="002A5344">
      <w:pPr>
        <w:pStyle w:val="ListParagraph"/>
        <w:numPr>
          <w:ilvl w:val="0"/>
          <w:numId w:val="17"/>
        </w:numPr>
        <w:spacing w:line="360" w:lineRule="auto"/>
        <w:rPr>
          <w:rFonts w:ascii="Traditional Arabic" w:hAnsi="Traditional Arabic" w:cs="Traditional Arabic"/>
          <w:rtl/>
        </w:rPr>
      </w:pPr>
      <w:r w:rsidRPr="00504E83">
        <w:rPr>
          <w:rFonts w:ascii="Traditional Arabic" w:hAnsi="Traditional Arabic" w:cs="Traditional Arabic"/>
          <w:rtl/>
        </w:rPr>
        <w:t xml:space="preserve">معامل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ألفا (</w:t>
      </w:r>
      <w:r w:rsidRPr="00504E83">
        <w:rPr>
          <w:rFonts w:ascii="Traditional Arabic" w:hAnsi="Traditional Arabic" w:cs="Traditional Arabic"/>
        </w:rPr>
        <w:t>Cronbach’s Alpha</w:t>
      </w:r>
      <w:r w:rsidRPr="00504E83">
        <w:rPr>
          <w:rFonts w:ascii="Traditional Arabic" w:hAnsi="Traditional Arabic" w:cs="Traditional Arabic"/>
          <w:rtl/>
        </w:rPr>
        <w:t xml:space="preserve">): تم حساب هذا المعامل كجزء من تحليل الثبات والموثوقية لأداة الاستبانة. يقيس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ألفا مدى اتساق الإجابات عبر أسئلة المحور الواحد، وبالتالي يعكس مستوى الثقة في نتائج الاستبانة. وكما ذكرنا، حققت الأداة مستوى ثبات جيد يفوق الحد المقبول (0.7)، مما يعني أن العناصر ضمن كل محور مترابطة داخليًا بشكل كافٍ ويمكن الاعتماد على نتائجها.</w:t>
      </w:r>
    </w:p>
    <w:p w14:paraId="62F85298" w14:textId="29DEB37E" w:rsidR="005D525F" w:rsidRPr="00504E83" w:rsidRDefault="005D525F" w:rsidP="002A5344">
      <w:pPr>
        <w:pStyle w:val="ListParagraph"/>
        <w:numPr>
          <w:ilvl w:val="0"/>
          <w:numId w:val="17"/>
        </w:numPr>
        <w:spacing w:line="360" w:lineRule="auto"/>
        <w:rPr>
          <w:rFonts w:ascii="Traditional Arabic" w:hAnsi="Traditional Arabic" w:cs="Traditional Arabic"/>
          <w:rtl/>
        </w:rPr>
      </w:pPr>
      <w:r w:rsidRPr="00504E83">
        <w:rPr>
          <w:rFonts w:ascii="Traditional Arabic" w:hAnsi="Traditional Arabic" w:cs="Traditional Arabic"/>
          <w:rtl/>
        </w:rPr>
        <w:t>الإحصاء الوصفي (</w:t>
      </w:r>
      <w:r w:rsidRPr="00504E83">
        <w:rPr>
          <w:rFonts w:ascii="Traditional Arabic" w:hAnsi="Traditional Arabic" w:cs="Traditional Arabic"/>
        </w:rPr>
        <w:t>Descriptive Statistics</w:t>
      </w:r>
      <w:r w:rsidRPr="00504E83">
        <w:rPr>
          <w:rFonts w:ascii="Traditional Arabic" w:hAnsi="Traditional Arabic" w:cs="Traditional Arabic"/>
          <w:rtl/>
        </w:rPr>
        <w:t>): شمل ذلك استخدام المتوسطات الحسابية، والانحرافات المعيارية، والتوزيعات النسبية للتعرّف على خصائص البيانات وعرضها بصورة مبسطة. اُستخدم الإحصاء الوصفي في وصف خصائص العينة (مثل توزيع المشاركين حسب المنطقة أو المسمى الوظيفي أو مستوى الخبرة)، وكذلك في تلخيص مستوى الموافقة على عبارات الاستبانة المختلفة. ساعدتنا المقاييس الوصفية في فهم نمط البيانات ومعرفة الاتجاهات العامة (مثلاً: متوسط تقييم المشاركين لمدى تأثير الذكاء الاصطناعي على تحسين جودة البيانات).</w:t>
      </w:r>
    </w:p>
    <w:p w14:paraId="79DBCAE6" w14:textId="162B7BFF" w:rsidR="005D525F" w:rsidRPr="00504E83" w:rsidRDefault="005D525F" w:rsidP="002A5344">
      <w:pPr>
        <w:pStyle w:val="ListParagraph"/>
        <w:numPr>
          <w:ilvl w:val="0"/>
          <w:numId w:val="17"/>
        </w:numPr>
        <w:spacing w:line="360" w:lineRule="auto"/>
        <w:rPr>
          <w:rFonts w:ascii="Traditional Arabic" w:hAnsi="Traditional Arabic" w:cs="Traditional Arabic"/>
          <w:rtl/>
        </w:rPr>
      </w:pPr>
      <w:r w:rsidRPr="00504E83">
        <w:rPr>
          <w:rFonts w:ascii="Traditional Arabic" w:hAnsi="Traditional Arabic" w:cs="Traditional Arabic"/>
          <w:rtl/>
        </w:rPr>
        <w:t>تحليل الانحدار (</w:t>
      </w:r>
      <w:r w:rsidRPr="00504E83">
        <w:rPr>
          <w:rFonts w:ascii="Traditional Arabic" w:hAnsi="Traditional Arabic" w:cs="Traditional Arabic"/>
        </w:rPr>
        <w:t>Regression Analysis</w:t>
      </w:r>
      <w:r w:rsidRPr="00504E83">
        <w:rPr>
          <w:rFonts w:ascii="Traditional Arabic" w:hAnsi="Traditional Arabic" w:cs="Traditional Arabic"/>
          <w:rtl/>
        </w:rPr>
        <w:t xml:space="preserve">): تم اللجوء إلى تحليل الانحدار الخطي لقياس تأثير المتغيرات المستقلة على المتغيرات التابعة بصورة كمية وتحديد قوة العلاقة واتجاهها. على سبيل المثال، اُستخدم الانحدار المتعدد لتقدير مدى مساهمة كل من عوامل الذكاء الاصطناعي (مثل استخدام أدوات معينة أو وجود سياسات داعمة) في تفسير التغير في كفاءة إدارة المشاريع (مثل تحسين اتخاذ القرار أو تقليل التأخيرات). مكّننا هذا التحليل من اختبار الفرضيات الرئيسية للبحث إحصائيًا، عبر التحقق من معنوية المعاملات واحتمالية تأثيرها. </w:t>
      </w:r>
      <w:r w:rsidRPr="00504E83">
        <w:rPr>
          <w:rFonts w:ascii="Traditional Arabic" w:hAnsi="Traditional Arabic" w:cs="Traditional Arabic"/>
          <w:rtl/>
        </w:rPr>
        <w:lastRenderedPageBreak/>
        <w:t xml:space="preserve">فإذا وُجدت علاقة ذات دلالة إحصائية بين استخدام أدوات الذكاء الاصطناعي ومستوى كفاءة إدارة المشاريع، فسيتم اعتبار ذلك دعمًا للفرضية القائلة بوجود تأثير إيجابي لأدوات الذكاء الاصطناعي. استخدمنا أيضًا اختبارات </w:t>
      </w:r>
      <w:r w:rsidRPr="00504E83">
        <w:rPr>
          <w:rFonts w:ascii="Traditional Arabic" w:hAnsi="Traditional Arabic" w:cs="Traditional Arabic"/>
        </w:rPr>
        <w:t>T</w:t>
      </w:r>
      <w:r w:rsidRPr="00504E83">
        <w:rPr>
          <w:rFonts w:ascii="Traditional Arabic" w:hAnsi="Traditional Arabic" w:cs="Traditional Arabic"/>
          <w:rtl/>
        </w:rPr>
        <w:t xml:space="preserve"> و</w:t>
      </w:r>
      <w:r w:rsidRPr="00504E83">
        <w:rPr>
          <w:rFonts w:ascii="Traditional Arabic" w:hAnsi="Traditional Arabic" w:cs="Traditional Arabic"/>
        </w:rPr>
        <w:t>F</w:t>
      </w:r>
      <w:r w:rsidRPr="00504E83">
        <w:rPr>
          <w:rFonts w:ascii="Traditional Arabic" w:hAnsi="Traditional Arabic" w:cs="Traditional Arabic"/>
          <w:rtl/>
        </w:rPr>
        <w:t xml:space="preserve"> المصاحبة لتحديد معنوية النماذج وملاءمتها.</w:t>
      </w:r>
    </w:p>
    <w:p w14:paraId="3381AE77" w14:textId="0003D6C4" w:rsidR="005D525F" w:rsidRPr="00504E83" w:rsidRDefault="005D525F" w:rsidP="00F00831">
      <w:pPr>
        <w:spacing w:line="360" w:lineRule="auto"/>
        <w:rPr>
          <w:rFonts w:ascii="Traditional Arabic" w:hAnsi="Traditional Arabic" w:cs="Traditional Arabic"/>
          <w:rtl/>
        </w:rPr>
      </w:pPr>
      <w:r w:rsidRPr="00504E83">
        <w:rPr>
          <w:rFonts w:ascii="Traditional Arabic" w:hAnsi="Traditional Arabic" w:cs="Traditional Arabic"/>
          <w:rtl/>
        </w:rPr>
        <w:t xml:space="preserve">تجدر الإشارة إلى أنه قد تم الاستعانة ببرامج حاسوبية متقدمة لإجراء التحليلات الإحصائية، وعلى رأسها برنامج </w:t>
      </w:r>
      <w:r w:rsidRPr="00504E83">
        <w:rPr>
          <w:rFonts w:ascii="Traditional Arabic" w:hAnsi="Traditional Arabic" w:cs="Traditional Arabic"/>
        </w:rPr>
        <w:t>SPSS</w:t>
      </w:r>
      <w:r w:rsidRPr="00504E83">
        <w:rPr>
          <w:rFonts w:ascii="Traditional Arabic" w:hAnsi="Traditional Arabic" w:cs="Traditional Arabic"/>
          <w:rtl/>
        </w:rPr>
        <w:t xml:space="preserve"> لتحليل البيانات الكمية، بالإضافة إلى برنامج </w:t>
      </w:r>
      <w:r w:rsidRPr="00504E83">
        <w:rPr>
          <w:rFonts w:ascii="Traditional Arabic" w:hAnsi="Traditional Arabic" w:cs="Traditional Arabic"/>
        </w:rPr>
        <w:t>Excel</w:t>
      </w:r>
      <w:r w:rsidRPr="00504E83">
        <w:rPr>
          <w:rFonts w:ascii="Traditional Arabic" w:hAnsi="Traditional Arabic" w:cs="Traditional Arabic"/>
          <w:rtl/>
        </w:rPr>
        <w:t xml:space="preserve"> لبعض العمليات الحسابية البسيطة وتصور البيانات. أما البيانات النوعية من المقابلات، فتم تحليلها باستخدام برمجيات مساعدة (مثل </w:t>
      </w:r>
      <w:r w:rsidRPr="00504E83">
        <w:rPr>
          <w:rFonts w:ascii="Traditional Arabic" w:hAnsi="Traditional Arabic" w:cs="Traditional Arabic"/>
        </w:rPr>
        <w:t>NVivo</w:t>
      </w:r>
      <w:r w:rsidRPr="00504E83">
        <w:rPr>
          <w:rFonts w:ascii="Traditional Arabic" w:hAnsi="Traditional Arabic" w:cs="Traditional Arabic"/>
          <w:rtl/>
        </w:rPr>
        <w:t>) لتصنيف وترميز الأفكار الرئيسية، مما ساهم في ربط النتائج النوعية بالاستنتاجات الكمية بشكل منهجي. اختيار هذه الأساليب التحليلية جاء نظرًا لقدرتها على توفير صورة متكاملة عن البيانات: فالأساليب الاستكشافية (</w:t>
      </w:r>
      <w:proofErr w:type="spellStart"/>
      <w:r w:rsidRPr="00504E83">
        <w:rPr>
          <w:rFonts w:ascii="Traditional Arabic" w:hAnsi="Traditional Arabic" w:cs="Traditional Arabic"/>
          <w:rtl/>
        </w:rPr>
        <w:t>كالعاملية</w:t>
      </w:r>
      <w:proofErr w:type="spellEnd"/>
      <w:r w:rsidRPr="00504E83">
        <w:rPr>
          <w:rFonts w:ascii="Traditional Arabic" w:hAnsi="Traditional Arabic" w:cs="Traditional Arabic"/>
          <w:rtl/>
        </w:rPr>
        <w:t>) ساعدت في بناء فهم مبدئي وهيكلة البيانات، والأساليب الوصفية قدّمت فهمًا عامًا واتجاهات أساسية، في حين أن الأساليب الاستدلالية (كالانحدار) مكّنت من اختبار العلاقة السببية والتحقق من فرضيات الدراسة بصورة علمية دقيقة. إن الجمع بين هذه الأدوات الإحصائية وفّر مستوى عاليًا من الشمولية في التحليل، حيث تم التحقق من النتائج من زوايا متعددة وباستخدام اختبارات مختلفة، مما عزز موثوقية التوصيات التي ستنبثق عن الدراسة.</w:t>
      </w:r>
    </w:p>
    <w:p w14:paraId="2A7D0AE2" w14:textId="77777777" w:rsidR="009A0B23" w:rsidRPr="00504E83" w:rsidRDefault="009A0B23" w:rsidP="00F00831">
      <w:pPr>
        <w:spacing w:line="360" w:lineRule="auto"/>
        <w:rPr>
          <w:rFonts w:ascii="Traditional Arabic" w:hAnsi="Traditional Arabic" w:cs="Traditional Arabic"/>
          <w:rtl/>
        </w:rPr>
      </w:pPr>
    </w:p>
    <w:p w14:paraId="385DE17E" w14:textId="2C90FD2C" w:rsidR="0092458D" w:rsidRPr="00504E83" w:rsidRDefault="0092458D" w:rsidP="00F00831">
      <w:pPr>
        <w:pStyle w:val="Heading2"/>
        <w:spacing w:line="360" w:lineRule="auto"/>
        <w:rPr>
          <w:rFonts w:ascii="Traditional Arabic" w:hAnsi="Traditional Arabic"/>
          <w:b/>
          <w:bCs/>
          <w:color w:val="auto"/>
          <w:sz w:val="28"/>
          <w:szCs w:val="28"/>
          <w:rtl/>
        </w:rPr>
      </w:pPr>
      <w:bookmarkStart w:id="27" w:name="_Toc223394377"/>
      <w:r w:rsidRPr="00504E83">
        <w:rPr>
          <w:rFonts w:ascii="Traditional Arabic" w:hAnsi="Traditional Arabic"/>
          <w:b/>
          <w:bCs/>
          <w:color w:val="auto"/>
          <w:sz w:val="28"/>
          <w:szCs w:val="28"/>
          <w:rtl/>
        </w:rPr>
        <w:t>القيود المتوقعة للدراسة</w:t>
      </w:r>
      <w:r w:rsidR="00675E68" w:rsidRPr="00504E83">
        <w:rPr>
          <w:rFonts w:ascii="Traditional Arabic" w:hAnsi="Traditional Arabic"/>
          <w:b/>
          <w:bCs/>
          <w:color w:val="auto"/>
          <w:sz w:val="28"/>
          <w:szCs w:val="28"/>
          <w:rtl/>
        </w:rPr>
        <w:t>:</w:t>
      </w:r>
      <w:bookmarkEnd w:id="27"/>
    </w:p>
    <w:p w14:paraId="3E75D2E9" w14:textId="60D95FE0" w:rsidR="005D525F" w:rsidRPr="00504E83" w:rsidRDefault="0092458D" w:rsidP="00F00831">
      <w:pPr>
        <w:spacing w:line="360" w:lineRule="auto"/>
        <w:rPr>
          <w:rFonts w:ascii="Traditional Arabic" w:hAnsi="Traditional Arabic" w:cs="Traditional Arabic"/>
          <w:rtl/>
        </w:rPr>
      </w:pPr>
      <w:r w:rsidRPr="00504E83">
        <w:rPr>
          <w:rFonts w:ascii="Traditional Arabic" w:hAnsi="Traditional Arabic" w:cs="Traditional Arabic"/>
          <w:rtl/>
        </w:rPr>
        <w:t xml:space="preserve">ورغم وضوح منهجية الدراسة واعتمادها على أدوات بحثية مناسبة لطبيعة الموضوع، إلا أنه من المتوقع أن تواجه الدراسة عددًا من القيود المرتبطة بالنطاق الجغرافي وحجم العينة ومستوى النضج التقني داخل بعض الجهات البلدية، إضافة إلى احتمالية محدودية الوصول إلى بعض البيانات أو تباين درجة التعاون أثناء جمع المعلومات. ورغم ذلك، فإن هذه القيود لا تؤثر على سلامة المنهجية أو موثوقية النتائج، وسيتم تناول هذه الجوانب بشكل تفصيلي في فصل المناقشة بعد تنفيذ الدراسة الميدانية وتحليل بيانات </w:t>
      </w:r>
      <w:r w:rsidR="00420E55" w:rsidRPr="00504E83">
        <w:rPr>
          <w:rFonts w:ascii="Traditional Arabic" w:hAnsi="Traditional Arabic" w:cs="Traditional Arabic"/>
          <w:rtl/>
        </w:rPr>
        <w:t>الاستبانة</w:t>
      </w:r>
      <w:r w:rsidRPr="00504E83">
        <w:rPr>
          <w:rFonts w:ascii="Traditional Arabic" w:hAnsi="Traditional Arabic" w:cs="Traditional Arabic"/>
          <w:rtl/>
        </w:rPr>
        <w:t>، مع توضيح انعكاساتها المحتملة على تعميم النتائج وتفسيرها.</w:t>
      </w:r>
    </w:p>
    <w:p w14:paraId="7A04066D" w14:textId="77777777" w:rsidR="00584A86" w:rsidRDefault="00584A86" w:rsidP="00F00831">
      <w:pPr>
        <w:spacing w:line="360" w:lineRule="auto"/>
        <w:rPr>
          <w:rFonts w:ascii="Traditional Arabic" w:hAnsi="Traditional Arabic" w:cs="Traditional Arabic"/>
          <w:b/>
          <w:bCs/>
          <w:rtl/>
        </w:rPr>
      </w:pPr>
    </w:p>
    <w:p w14:paraId="0E7E276E" w14:textId="77777777" w:rsidR="00584A86" w:rsidRDefault="00584A86" w:rsidP="00F00831">
      <w:pPr>
        <w:spacing w:line="360" w:lineRule="auto"/>
        <w:rPr>
          <w:rFonts w:ascii="Traditional Arabic" w:hAnsi="Traditional Arabic" w:cs="Traditional Arabic"/>
          <w:b/>
          <w:bCs/>
          <w:rtl/>
        </w:rPr>
      </w:pPr>
    </w:p>
    <w:p w14:paraId="2B58A493" w14:textId="07778035" w:rsidR="0045127C" w:rsidRPr="00504E83" w:rsidRDefault="0045127C" w:rsidP="00F00831">
      <w:pPr>
        <w:spacing w:line="360" w:lineRule="auto"/>
        <w:rPr>
          <w:rFonts w:ascii="Traditional Arabic" w:hAnsi="Traditional Arabic" w:cs="Traditional Arabic"/>
          <w:b/>
          <w:bCs/>
          <w:rtl/>
        </w:rPr>
      </w:pPr>
      <w:r w:rsidRPr="00504E83">
        <w:rPr>
          <w:rFonts w:ascii="Traditional Arabic" w:hAnsi="Traditional Arabic" w:cs="Traditional Arabic"/>
          <w:b/>
          <w:bCs/>
          <w:rtl/>
        </w:rPr>
        <w:lastRenderedPageBreak/>
        <w:t>تصميم الدراسة وأدوات جمع البيانات</w:t>
      </w:r>
      <w:r w:rsidR="0004179C" w:rsidRPr="00504E83">
        <w:rPr>
          <w:rFonts w:ascii="Traditional Arabic" w:hAnsi="Traditional Arabic" w:cs="Traditional Arabic"/>
          <w:b/>
          <w:bCs/>
          <w:rtl/>
        </w:rPr>
        <w:t>:</w:t>
      </w:r>
    </w:p>
    <w:p w14:paraId="18DC974D" w14:textId="0960E972" w:rsidR="00844735" w:rsidRPr="00504E83" w:rsidRDefault="00844735" w:rsidP="00844735">
      <w:pPr>
        <w:spacing w:line="360" w:lineRule="auto"/>
        <w:rPr>
          <w:rFonts w:ascii="Traditional Arabic" w:hAnsi="Traditional Arabic" w:cs="Traditional Arabic"/>
          <w:rtl/>
        </w:rPr>
      </w:pPr>
      <w:r w:rsidRPr="00504E83">
        <w:rPr>
          <w:rFonts w:ascii="Traditional Arabic" w:hAnsi="Traditional Arabic" w:cs="Traditional Arabic"/>
          <w:rtl/>
        </w:rPr>
        <w:t xml:space="preserve">اعتمدت الدراسة على الاستبانة كأداة رئيسية لجمع البيانات، حيث تم تصميمها بما يتناسب مع متغيرات الدراسة وأهدافها، وذلك بالاستناد إلى الأدبيات السابقة والدراسات ذات الصلة. وقد تم إعداد الاستبانة باستخدام 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xml:space="preserve"> الخماسي، وتوجيهها إلى عينة من العاملين في مكاتب إدارة المشاريع بالأمانات.</w:t>
      </w:r>
    </w:p>
    <w:p w14:paraId="1811C9A6" w14:textId="65E869FE" w:rsidR="00844735" w:rsidRPr="00504E83" w:rsidRDefault="00844735" w:rsidP="00844735">
      <w:pPr>
        <w:spacing w:line="360" w:lineRule="auto"/>
        <w:rPr>
          <w:rFonts w:ascii="Traditional Arabic" w:hAnsi="Traditional Arabic" w:cs="Traditional Arabic"/>
          <w:rtl/>
        </w:rPr>
      </w:pPr>
      <w:r w:rsidRPr="00504E83">
        <w:rPr>
          <w:rFonts w:ascii="Traditional Arabic" w:hAnsi="Traditional Arabic" w:cs="Traditional Arabic"/>
          <w:rtl/>
        </w:rPr>
        <w:t xml:space="preserve">خضعت الاستبانة للتحكيم العلمي من قبل مجموعة من الخبراء للتأكد من صدقها، كما تم إجراء دراسة استطلاعية للتحقق من ثباتها، حيث بلغ معامل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ألفا (0.84)، مما يشير إلى مستوى ثبات مرتفع للأداة.</w:t>
      </w:r>
    </w:p>
    <w:p w14:paraId="26951183" w14:textId="7D7194A8" w:rsidR="00844735" w:rsidRPr="00504E83" w:rsidRDefault="00844735" w:rsidP="00844735">
      <w:pPr>
        <w:spacing w:line="360" w:lineRule="auto"/>
        <w:rPr>
          <w:rFonts w:ascii="Traditional Arabic" w:hAnsi="Traditional Arabic" w:cs="Traditional Arabic"/>
          <w:rtl/>
        </w:rPr>
      </w:pPr>
      <w:r w:rsidRPr="00504E83">
        <w:rPr>
          <w:rFonts w:ascii="Traditional Arabic" w:hAnsi="Traditional Arabic" w:cs="Traditional Arabic"/>
          <w:rtl/>
        </w:rPr>
        <w:t>وبعد جمع البيانات، تم تحليلها باستخدام الأساليب الإحصائية المناسبة عبر برنامج (</w:t>
      </w:r>
      <w:r w:rsidRPr="00504E83">
        <w:rPr>
          <w:rFonts w:ascii="Traditional Arabic" w:hAnsi="Traditional Arabic" w:cs="Traditional Arabic"/>
        </w:rPr>
        <w:t>SPSS</w:t>
      </w:r>
      <w:r w:rsidRPr="00504E83">
        <w:rPr>
          <w:rFonts w:ascii="Traditional Arabic" w:hAnsi="Traditional Arabic" w:cs="Traditional Arabic"/>
          <w:rtl/>
        </w:rPr>
        <w:t>) لاختبار فرضيات الدراسة وتحقيق أهدافها.</w:t>
      </w:r>
    </w:p>
    <w:p w14:paraId="6437D61D" w14:textId="77777777" w:rsidR="00D12F0D" w:rsidRPr="00504E83" w:rsidRDefault="00D12F0D" w:rsidP="00D12F0D">
      <w:pPr>
        <w:spacing w:line="360" w:lineRule="auto"/>
        <w:rPr>
          <w:rFonts w:ascii="Traditional Arabic" w:hAnsi="Traditional Arabic" w:cs="Traditional Arabic"/>
          <w:rtl/>
        </w:rPr>
      </w:pPr>
    </w:p>
    <w:p w14:paraId="131D1519" w14:textId="77777777" w:rsidR="005F280F" w:rsidRDefault="005F280F" w:rsidP="00D12F0D">
      <w:pPr>
        <w:spacing w:line="360" w:lineRule="auto"/>
        <w:rPr>
          <w:rFonts w:ascii="Traditional Arabic" w:hAnsi="Traditional Arabic" w:cs="Traditional Arabic"/>
          <w:rtl/>
        </w:rPr>
      </w:pPr>
    </w:p>
    <w:p w14:paraId="2E23F78E" w14:textId="77777777" w:rsidR="00B17E4F" w:rsidRDefault="00B17E4F" w:rsidP="00D12F0D">
      <w:pPr>
        <w:spacing w:line="360" w:lineRule="auto"/>
        <w:rPr>
          <w:rFonts w:ascii="Traditional Arabic" w:hAnsi="Traditional Arabic" w:cs="Traditional Arabic"/>
          <w:rtl/>
        </w:rPr>
      </w:pPr>
    </w:p>
    <w:p w14:paraId="156ED0E3" w14:textId="77777777" w:rsidR="00B17E4F" w:rsidRPr="00504E83" w:rsidRDefault="00B17E4F" w:rsidP="00D12F0D">
      <w:pPr>
        <w:spacing w:line="360" w:lineRule="auto"/>
        <w:rPr>
          <w:rFonts w:ascii="Traditional Arabic" w:hAnsi="Traditional Arabic" w:cs="Traditional Arabic"/>
          <w:rtl/>
        </w:rPr>
      </w:pPr>
    </w:p>
    <w:p w14:paraId="761DC8D9" w14:textId="2DB5DA4B" w:rsidR="0045127C" w:rsidRPr="00504E83" w:rsidRDefault="0045127C" w:rsidP="00F00831">
      <w:pPr>
        <w:spacing w:line="360" w:lineRule="auto"/>
        <w:rPr>
          <w:rFonts w:ascii="Traditional Arabic" w:hAnsi="Traditional Arabic" w:cs="Traditional Arabic"/>
          <w:b/>
          <w:bCs/>
          <w:rtl/>
        </w:rPr>
      </w:pPr>
      <w:r w:rsidRPr="00504E83">
        <w:rPr>
          <w:rFonts w:ascii="Traditional Arabic" w:hAnsi="Traditional Arabic" w:cs="Traditional Arabic"/>
          <w:b/>
          <w:bCs/>
          <w:rtl/>
        </w:rPr>
        <w:t>مجتمع الدراسة وعينتها</w:t>
      </w:r>
      <w:r w:rsidR="0004179C" w:rsidRPr="00504E83">
        <w:rPr>
          <w:rFonts w:ascii="Traditional Arabic" w:hAnsi="Traditional Arabic" w:cs="Traditional Arabic"/>
          <w:b/>
          <w:bCs/>
          <w:rtl/>
        </w:rPr>
        <w:t>:</w:t>
      </w:r>
    </w:p>
    <w:p w14:paraId="252D7F44" w14:textId="57505E7E" w:rsidR="00F61B86" w:rsidRPr="00C605B2" w:rsidRDefault="00F61B86" w:rsidP="00B17E4F">
      <w:pPr>
        <w:spacing w:line="360" w:lineRule="auto"/>
        <w:rPr>
          <w:rFonts w:ascii="Traditional Arabic" w:hAnsi="Traditional Arabic" w:cs="Traditional Arabic"/>
          <w:color w:val="538135" w:themeColor="accent6" w:themeShade="BF"/>
          <w:rtl/>
        </w:rPr>
      </w:pPr>
      <w:r w:rsidRPr="00C605B2">
        <w:rPr>
          <w:rFonts w:ascii="Traditional Arabic" w:hAnsi="Traditional Arabic" w:cs="Traditional Arabic"/>
          <w:color w:val="538135" w:themeColor="accent6" w:themeShade="BF"/>
          <w:rtl/>
        </w:rPr>
        <w:t xml:space="preserve">ويتكون مجتمع الدراسة من العاملين في مكاتب إدارة المشاريع في عدد من أمانات المملكة العربية السعودية، ومن أبرزها أمانة محافظة جدة وأمانة منطقة الرياض وأمانة العاصمة المقدسة وأمانة المدينة </w:t>
      </w:r>
      <w:proofErr w:type="gramStart"/>
      <w:r w:rsidRPr="00C605B2">
        <w:rPr>
          <w:rFonts w:ascii="Traditional Arabic" w:hAnsi="Traditional Arabic" w:cs="Traditional Arabic"/>
          <w:color w:val="538135" w:themeColor="accent6" w:themeShade="BF"/>
          <w:rtl/>
        </w:rPr>
        <w:t>المنورة ،</w:t>
      </w:r>
      <w:proofErr w:type="gramEnd"/>
      <w:r w:rsidRPr="00C605B2">
        <w:rPr>
          <w:rFonts w:ascii="Traditional Arabic" w:hAnsi="Traditional Arabic" w:cs="Traditional Arabic"/>
          <w:color w:val="538135" w:themeColor="accent6" w:themeShade="BF"/>
          <w:rtl/>
        </w:rPr>
        <w:t xml:space="preserve"> حيث تشمل هذه المكاتب مختلف الفئات الوظيفية المرتبطة بإدارة المشاريع، مثل مديري المشاريع، والمشرفين، والمحللين، والمهندسين، بالإضافة إلى الكوادر الفنية والإدارية الداعمة.</w:t>
      </w:r>
    </w:p>
    <w:p w14:paraId="09C18D88" w14:textId="5D781710" w:rsidR="00F61B86" w:rsidRPr="00504E83" w:rsidRDefault="00F61B86" w:rsidP="00F61B86">
      <w:pPr>
        <w:spacing w:line="360" w:lineRule="auto"/>
        <w:rPr>
          <w:rFonts w:ascii="Traditional Arabic" w:hAnsi="Traditional Arabic" w:cs="Traditional Arabic"/>
          <w:rtl/>
        </w:rPr>
      </w:pPr>
      <w:r w:rsidRPr="00504E83">
        <w:rPr>
          <w:rFonts w:ascii="Traditional Arabic" w:hAnsi="Traditional Arabic" w:cs="Traditional Arabic"/>
          <w:rtl/>
        </w:rPr>
        <w:t>ويتميز هذا المجتمع بالتنوع من حيث الخبرات والتخصصات، مما يعكس واقع بيئة العمل في مكاتب إدارة المشاريع داخل الأمانات، ويسهم في تحقيق تمثيل أكثر دقة عند اختيار عينة الدراسة.</w:t>
      </w:r>
    </w:p>
    <w:p w14:paraId="2E4B64D9" w14:textId="544E151E" w:rsidR="0045127C" w:rsidRPr="00504E83" w:rsidRDefault="0045127C" w:rsidP="00F00831">
      <w:pPr>
        <w:spacing w:line="360" w:lineRule="auto"/>
        <w:rPr>
          <w:rFonts w:ascii="Traditional Arabic" w:hAnsi="Traditional Arabic" w:cs="Traditional Arabic"/>
          <w:rtl/>
        </w:rPr>
      </w:pPr>
      <w:r w:rsidRPr="00504E83">
        <w:rPr>
          <w:rFonts w:ascii="Traditional Arabic" w:hAnsi="Traditional Arabic" w:cs="Traditional Arabic"/>
          <w:rtl/>
        </w:rPr>
        <w:lastRenderedPageBreak/>
        <w:t xml:space="preserve">شمل مجتمع الدراسة جميع العاملين ذوي العلاقة بإدارة المشاريع في الأمانات السعودية: مديري مشاريع، مهندسين، محللي بيانات، مطوري برمجيات، وقادة إداريين. وبسبب اتساع المجتمع وصعوبة الوصول إلى جميع أفراده، اختيرت عينة عشوائية بسيطة لضمان تمثيل عادل للفئات المختلفة. استخدم الباحث معادلة </w:t>
      </w:r>
      <w:proofErr w:type="spellStart"/>
      <w:r w:rsidRPr="00504E83">
        <w:rPr>
          <w:rFonts w:ascii="Traditional Arabic" w:hAnsi="Traditional Arabic" w:cs="Traditional Arabic"/>
          <w:rtl/>
        </w:rPr>
        <w:t>كوكران</w:t>
      </w:r>
      <w:proofErr w:type="spellEnd"/>
      <w:r w:rsidRPr="00504E83">
        <w:rPr>
          <w:rFonts w:ascii="Traditional Arabic" w:hAnsi="Traditional Arabic" w:cs="Traditional Arabic"/>
          <w:rtl/>
        </w:rPr>
        <w:t xml:space="preserve"> لتحديد حجم العينة المناسب، فبلغ العدد المبدئي 217 مشاركًا عند مستوى ثقة 95% وهامش خطأ 5%، وتم رفعه إلى نحو 220 لتعويض أي نقص في الاستجابة. وقد خضعت الأدوات لدراسة استطلاعية على حوالي 30 مشاركًا لضبط صياغة الأسئلة وتقدير زمن الإجابة وتعزيز الثبات. روعي في اختيار العينة تمثيل مختلف المناطق لضمان إمكانية تعميم النتائج على مستوى المملكة.</w:t>
      </w:r>
    </w:p>
    <w:p w14:paraId="6F4350F9" w14:textId="77777777" w:rsidR="009C669B" w:rsidRPr="00504E83" w:rsidRDefault="009C669B" w:rsidP="00F00831">
      <w:pPr>
        <w:spacing w:line="360" w:lineRule="auto"/>
        <w:rPr>
          <w:rFonts w:ascii="Traditional Arabic" w:hAnsi="Traditional Arabic" w:cs="Traditional Arabic"/>
          <w:rtl/>
        </w:rPr>
      </w:pPr>
    </w:p>
    <w:p w14:paraId="531FD33A" w14:textId="34844D0F" w:rsidR="0045127C" w:rsidRPr="00504E83" w:rsidRDefault="0045127C" w:rsidP="00F00831">
      <w:pPr>
        <w:spacing w:line="360" w:lineRule="auto"/>
        <w:rPr>
          <w:rFonts w:ascii="Traditional Arabic" w:hAnsi="Traditional Arabic" w:cs="Traditional Arabic"/>
          <w:b/>
          <w:bCs/>
          <w:rtl/>
        </w:rPr>
      </w:pPr>
      <w:r w:rsidRPr="00504E83">
        <w:rPr>
          <w:rFonts w:ascii="Traditional Arabic" w:hAnsi="Traditional Arabic" w:cs="Traditional Arabic"/>
          <w:b/>
          <w:bCs/>
          <w:rtl/>
        </w:rPr>
        <w:t>التحليل الإحصائي والموضوعي</w:t>
      </w:r>
      <w:r w:rsidR="0004179C" w:rsidRPr="00504E83">
        <w:rPr>
          <w:rFonts w:ascii="Traditional Arabic" w:hAnsi="Traditional Arabic" w:cs="Traditional Arabic"/>
          <w:b/>
          <w:bCs/>
          <w:rtl/>
        </w:rPr>
        <w:t>:</w:t>
      </w:r>
    </w:p>
    <w:p w14:paraId="5539BE32" w14:textId="079D1F15" w:rsidR="0045127C" w:rsidRPr="00504E83" w:rsidRDefault="0045127C" w:rsidP="00F00831">
      <w:pPr>
        <w:spacing w:line="360" w:lineRule="auto"/>
        <w:rPr>
          <w:rFonts w:ascii="Traditional Arabic" w:hAnsi="Traditional Arabic" w:cs="Traditional Arabic"/>
          <w:rtl/>
        </w:rPr>
      </w:pPr>
      <w:r w:rsidRPr="00504E83">
        <w:rPr>
          <w:rFonts w:ascii="Traditional Arabic" w:hAnsi="Traditional Arabic" w:cs="Traditional Arabic"/>
          <w:rtl/>
        </w:rPr>
        <w:t xml:space="preserve">تم تحليل البيانات الكمية باستخدام برنامج </w:t>
      </w:r>
      <w:r w:rsidRPr="00504E83">
        <w:rPr>
          <w:rFonts w:ascii="Traditional Arabic" w:hAnsi="Traditional Arabic" w:cs="Traditional Arabic"/>
        </w:rPr>
        <w:t>SPSS</w:t>
      </w:r>
      <w:r w:rsidRPr="00504E83">
        <w:rPr>
          <w:rFonts w:ascii="Traditional Arabic" w:hAnsi="Traditional Arabic" w:cs="Traditional Arabic"/>
          <w:rtl/>
        </w:rPr>
        <w:t xml:space="preserve"> وفق مراحل منظمة:</w:t>
      </w:r>
    </w:p>
    <w:p w14:paraId="42AD2E97" w14:textId="217332DD" w:rsidR="0045127C" w:rsidRPr="00504E83" w:rsidRDefault="0045127C" w:rsidP="00F00831">
      <w:pPr>
        <w:pStyle w:val="ListParagraph"/>
        <w:numPr>
          <w:ilvl w:val="0"/>
          <w:numId w:val="93"/>
        </w:numPr>
        <w:spacing w:line="360" w:lineRule="auto"/>
        <w:rPr>
          <w:rFonts w:ascii="Traditional Arabic" w:hAnsi="Traditional Arabic" w:cs="Traditional Arabic"/>
          <w:rtl/>
        </w:rPr>
      </w:pPr>
      <w:r w:rsidRPr="00504E83">
        <w:rPr>
          <w:rFonts w:ascii="Traditional Arabic" w:hAnsi="Traditional Arabic" w:cs="Traditional Arabic"/>
          <w:rtl/>
        </w:rPr>
        <w:t>التحليل الوصفي لإبراز الخصائص الديموغرافية للعينة وتحديد اتجاهات الإجابة.</w:t>
      </w:r>
    </w:p>
    <w:p w14:paraId="4094BFAA" w14:textId="5B731E60" w:rsidR="0045127C" w:rsidRPr="00504E83" w:rsidRDefault="0045127C" w:rsidP="00F00831">
      <w:pPr>
        <w:pStyle w:val="ListParagraph"/>
        <w:numPr>
          <w:ilvl w:val="0"/>
          <w:numId w:val="93"/>
        </w:numPr>
        <w:spacing w:line="360" w:lineRule="auto"/>
        <w:rPr>
          <w:rFonts w:ascii="Traditional Arabic" w:hAnsi="Traditional Arabic" w:cs="Traditional Arabic"/>
          <w:rtl/>
        </w:rPr>
      </w:pPr>
      <w:r w:rsidRPr="00504E83">
        <w:rPr>
          <w:rFonts w:ascii="Traditional Arabic" w:hAnsi="Traditional Arabic" w:cs="Traditional Arabic"/>
          <w:rtl/>
        </w:rPr>
        <w:t>التحليل العاملي الاستكشافي للتحقق من صدق البناء الداخلي للمقاييس واختزال البنود إلى عوامل واضحة.</w:t>
      </w:r>
    </w:p>
    <w:p w14:paraId="316243E8" w14:textId="6A613DC3" w:rsidR="0045127C" w:rsidRPr="00504E83" w:rsidRDefault="0045127C" w:rsidP="00F00831">
      <w:pPr>
        <w:pStyle w:val="ListParagraph"/>
        <w:numPr>
          <w:ilvl w:val="0"/>
          <w:numId w:val="93"/>
        </w:numPr>
        <w:spacing w:line="360" w:lineRule="auto"/>
        <w:rPr>
          <w:rFonts w:ascii="Traditional Arabic" w:hAnsi="Traditional Arabic" w:cs="Traditional Arabic"/>
          <w:rtl/>
        </w:rPr>
      </w:pPr>
      <w:r w:rsidRPr="00504E83">
        <w:rPr>
          <w:rFonts w:ascii="Traditional Arabic" w:hAnsi="Traditional Arabic" w:cs="Traditional Arabic"/>
          <w:rtl/>
        </w:rPr>
        <w:t xml:space="preserve">معامل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ألفا لقياس ثبات الأدوات، وقد جاءت القيم ضمن الحدود المقبولة.</w:t>
      </w:r>
    </w:p>
    <w:p w14:paraId="21D3F293" w14:textId="77777777" w:rsidR="0045127C" w:rsidRPr="00504E83" w:rsidRDefault="0045127C" w:rsidP="00F00831">
      <w:pPr>
        <w:pStyle w:val="ListParagraph"/>
        <w:numPr>
          <w:ilvl w:val="0"/>
          <w:numId w:val="93"/>
        </w:numPr>
        <w:spacing w:line="360" w:lineRule="auto"/>
        <w:rPr>
          <w:rFonts w:ascii="Traditional Arabic" w:hAnsi="Traditional Arabic" w:cs="Traditional Arabic"/>
          <w:rtl/>
        </w:rPr>
      </w:pPr>
      <w:r w:rsidRPr="00504E83">
        <w:rPr>
          <w:rFonts w:ascii="Traditional Arabic" w:hAnsi="Traditional Arabic" w:cs="Traditional Arabic"/>
          <w:rtl/>
        </w:rPr>
        <w:t xml:space="preserve">الانحدار الخطي المتعدد لقياس تأثير المتغيرات المستقلة على كفاءة إدارة المشاريع واختبار الفرضيات. كذلك استخدمت اختبارات </w:t>
      </w:r>
      <w:r w:rsidRPr="00504E83">
        <w:rPr>
          <w:rFonts w:ascii="Traditional Arabic" w:hAnsi="Traditional Arabic" w:cs="Traditional Arabic"/>
        </w:rPr>
        <w:t>T</w:t>
      </w:r>
      <w:r w:rsidRPr="00504E83">
        <w:rPr>
          <w:rFonts w:ascii="Traditional Arabic" w:hAnsi="Traditional Arabic" w:cs="Traditional Arabic"/>
          <w:rtl/>
        </w:rPr>
        <w:t xml:space="preserve"> و</w:t>
      </w:r>
      <w:r w:rsidRPr="00504E83">
        <w:rPr>
          <w:rFonts w:ascii="Traditional Arabic" w:hAnsi="Traditional Arabic" w:cs="Traditional Arabic"/>
        </w:rPr>
        <w:t>F</w:t>
      </w:r>
      <w:r w:rsidRPr="00504E83">
        <w:rPr>
          <w:rFonts w:ascii="Traditional Arabic" w:hAnsi="Traditional Arabic" w:cs="Traditional Arabic"/>
          <w:rtl/>
        </w:rPr>
        <w:t xml:space="preserve"> لبيان دلالة النماذج.</w:t>
      </w:r>
    </w:p>
    <w:p w14:paraId="43D9D395" w14:textId="6B3E8C23" w:rsidR="0004179C" w:rsidRPr="00504E83" w:rsidRDefault="0045127C" w:rsidP="00B17E4F">
      <w:pPr>
        <w:spacing w:line="360" w:lineRule="auto"/>
        <w:rPr>
          <w:rFonts w:ascii="Traditional Arabic" w:hAnsi="Traditional Arabic" w:cs="Traditional Arabic"/>
          <w:rtl/>
        </w:rPr>
      </w:pPr>
      <w:r w:rsidRPr="00504E83">
        <w:rPr>
          <w:rFonts w:ascii="Traditional Arabic" w:hAnsi="Traditional Arabic" w:cs="Traditional Arabic"/>
          <w:rtl/>
        </w:rPr>
        <w:t xml:space="preserve">أما البيانات النوعية (المقابلات والملاحظات)، فقد جرى تحليلها باستخدام التحليل الموضوعي عبر برنامج </w:t>
      </w:r>
      <w:r w:rsidRPr="00504E83">
        <w:rPr>
          <w:rFonts w:ascii="Traditional Arabic" w:hAnsi="Traditional Arabic" w:cs="Traditional Arabic"/>
        </w:rPr>
        <w:t>NVivo</w:t>
      </w:r>
      <w:r w:rsidRPr="00504E83">
        <w:rPr>
          <w:rFonts w:ascii="Traditional Arabic" w:hAnsi="Traditional Arabic" w:cs="Traditional Arabic"/>
          <w:rtl/>
        </w:rPr>
        <w:t>، حيث رُمزت الأفكار المتكررة، وجُمعت في موضوعات تكشف عن التحديات التنظيمية والثقافية والتقنية في تبني الذكاء الاصطناعي.</w:t>
      </w:r>
    </w:p>
    <w:p w14:paraId="3315C3E3" w14:textId="1696C323" w:rsidR="0045127C" w:rsidRPr="00504E83" w:rsidRDefault="0045127C" w:rsidP="00F00831">
      <w:pPr>
        <w:spacing w:line="360" w:lineRule="auto"/>
        <w:rPr>
          <w:rFonts w:ascii="Traditional Arabic" w:hAnsi="Traditional Arabic" w:cs="Traditional Arabic"/>
          <w:b/>
          <w:bCs/>
          <w:rtl/>
        </w:rPr>
      </w:pPr>
      <w:r w:rsidRPr="00504E83">
        <w:rPr>
          <w:rFonts w:ascii="Traditional Arabic" w:hAnsi="Traditional Arabic" w:cs="Traditional Arabic"/>
          <w:b/>
          <w:bCs/>
          <w:rtl/>
        </w:rPr>
        <w:t>اعتبارات أخرى</w:t>
      </w:r>
      <w:r w:rsidR="0004179C" w:rsidRPr="00504E83">
        <w:rPr>
          <w:rFonts w:ascii="Traditional Arabic" w:hAnsi="Traditional Arabic" w:cs="Traditional Arabic"/>
          <w:b/>
          <w:bCs/>
          <w:rtl/>
        </w:rPr>
        <w:t>:</w:t>
      </w:r>
    </w:p>
    <w:p w14:paraId="1762E291" w14:textId="1D854D88" w:rsidR="0045127C" w:rsidRPr="00504E83" w:rsidRDefault="0045127C" w:rsidP="00F00831">
      <w:pPr>
        <w:spacing w:line="360" w:lineRule="auto"/>
        <w:rPr>
          <w:rFonts w:ascii="Traditional Arabic" w:hAnsi="Traditional Arabic" w:cs="Traditional Arabic"/>
          <w:rtl/>
        </w:rPr>
      </w:pPr>
      <w:r w:rsidRPr="00504E83">
        <w:rPr>
          <w:rFonts w:ascii="Traditional Arabic" w:hAnsi="Traditional Arabic" w:cs="Traditional Arabic"/>
          <w:rtl/>
        </w:rPr>
        <w:t>حرص الباحث على مراعاة الأخلاقيات البحثية من حيث ضمان سرية المشاركين والحصول على موافقتهم، وتوضيح هدف الدراسة وآلية استخدام البيانات. أشار الباحث أيضًا إلى القيود المحتملة مثل تحديات الوصول إلى بعض الأمانات، التفاوت في جاهزية البنية التحتية الرقمية، وتفاوت مستويات المعرفة لدى الموظفين، مؤكداً معالجة هذه القيود في فصل المناقشة.</w:t>
      </w:r>
    </w:p>
    <w:p w14:paraId="2991F72C" w14:textId="77777777" w:rsidR="00AC215D" w:rsidRPr="00504E83" w:rsidRDefault="00AC215D" w:rsidP="00AC215D">
      <w:pPr>
        <w:spacing w:line="360" w:lineRule="auto"/>
        <w:rPr>
          <w:rFonts w:ascii="Traditional Arabic" w:hAnsi="Traditional Arabic" w:cs="Traditional Arabic"/>
          <w:b/>
          <w:bCs/>
          <w:rtl/>
        </w:rPr>
      </w:pPr>
      <w:r w:rsidRPr="00504E83">
        <w:rPr>
          <w:rFonts w:ascii="Traditional Arabic" w:hAnsi="Traditional Arabic" w:cs="Traditional Arabic"/>
          <w:b/>
          <w:bCs/>
          <w:rtl/>
        </w:rPr>
        <w:lastRenderedPageBreak/>
        <w:t>الخلاصة:</w:t>
      </w:r>
    </w:p>
    <w:p w14:paraId="0390F0FC" w14:textId="0F213894"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تناول هذا الفصل عرض المنهجية العلمية التي اعتمدت عليها الدراسة لتحقيق أهدافها والإجابة عن تساؤلاتها واختبار فرضياتها، حيث تم توضيح نوع البحث، ومجتمع الدراسة وعينتها، وأدوات جمع البيانات، بالإضافة إلى الأساليب الإحصائية المستخدمة في تحليل البيانات.</w:t>
      </w:r>
    </w:p>
    <w:p w14:paraId="5734AC6C" w14:textId="0884508C"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وقد اعتمدت الدراسة على المنهج الكمي لملاءمته لطبيعة الدراسة، حيث يهدف إلى تحليل العلاقة بين استخدام أدوات الذكاء الاصطناعي وكفاءة إدارة المشاريع في مكاتب إدارة المشاريع في الأمانات، من خلال جمع البيانات الميدانية وتحليلها إحصائيًا للوصول إلى نتائج علمية دقيقة.</w:t>
      </w:r>
    </w:p>
    <w:p w14:paraId="72ECFFB6" w14:textId="5712C8F9"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وفيما يتعلق بمجتمع الدراسة، فقد تمثل في العاملين في مكاتب إدارة المشاريع بالأمانات في المملكة العربية السعودية، باعتبارهم الفئة الأكثر ارتباطًا بموضوع الدراسة، في حين تم اختيار عينة ممثلة لهذا المجتمع بطريقة تضمن تحقيق أهداف الدراسة وإمكانية تعميم نتائجها.</w:t>
      </w:r>
    </w:p>
    <w:p w14:paraId="6528A68E" w14:textId="06B4E88E"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أما بالنسبة لأداة الدراسة، فقد تم الاعتماد على الاستبانة كأداة رئيسية لجمع البيانات، حيث تم تصميمها بناءً على متغيرات الدراسة (المتغيرات المستقلة المرتبطة بأدوات الذكاء الاصطناعي، والمتغير التابع المتمثل في كفاءة إدارة المشاريع)، مع مراعاة شمولها لجميع الأبعاد ذات العلاقة، بما يضمن قياس المتغيرات بدقة.</w:t>
      </w:r>
    </w:p>
    <w:p w14:paraId="5534287A" w14:textId="5992F873" w:rsidR="00AC215D" w:rsidRPr="00504E83" w:rsidRDefault="00AC215D" w:rsidP="00B17E4F">
      <w:pPr>
        <w:spacing w:line="360" w:lineRule="auto"/>
        <w:rPr>
          <w:rFonts w:ascii="Traditional Arabic" w:hAnsi="Traditional Arabic" w:cs="Traditional Arabic"/>
          <w:rtl/>
        </w:rPr>
      </w:pPr>
      <w:r w:rsidRPr="00504E83">
        <w:rPr>
          <w:rFonts w:ascii="Traditional Arabic" w:hAnsi="Traditional Arabic" w:cs="Traditional Arabic"/>
          <w:rtl/>
        </w:rPr>
        <w:t>وقد خضعت أداة الدراسة لاختبارات الصدق والثبات للتأكد من صلاحيتها للاستخدام، حيث تم التحقق من الاتساق الداخلي لفقرات الاستبانة، وضمان موثوقية النتائج التي سيتم التوصل إليها بناءً على البيانات المجمعة.</w:t>
      </w:r>
    </w:p>
    <w:p w14:paraId="578A2ECB" w14:textId="654A38DF"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وفيما يخص جمع البيانات، فقد تم توزيع الاستبانة على أفراد العينة المستهدفة وجمعها بطريقة منظمة تتيح تحليلها بشكل علمي، مع مراعاة تحقيق مستوى مناسب من الاستجابة لضمان دقة النتائج.</w:t>
      </w:r>
    </w:p>
    <w:p w14:paraId="6B3206BF" w14:textId="77777777"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كما تم تحليل البيانات باستخدام برنامج الحزمة الإحصائية للعلوم الاجتماعية (</w:t>
      </w:r>
      <w:r w:rsidRPr="00504E83">
        <w:rPr>
          <w:rFonts w:ascii="Traditional Arabic" w:hAnsi="Traditional Arabic" w:cs="Traditional Arabic"/>
        </w:rPr>
        <w:t>SPSS</w:t>
      </w:r>
      <w:r w:rsidRPr="00504E83">
        <w:rPr>
          <w:rFonts w:ascii="Traditional Arabic" w:hAnsi="Traditional Arabic" w:cs="Traditional Arabic"/>
          <w:rtl/>
        </w:rPr>
        <w:t>)، من خلال تطبيق مجموعة من الأساليب الإحصائية المناسبة، والتي شملت:</w:t>
      </w:r>
    </w:p>
    <w:p w14:paraId="7939C7E4" w14:textId="77777777"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 الإحصاءات الوصفية لتحليل خصائص العينة.</w:t>
      </w:r>
    </w:p>
    <w:p w14:paraId="38B6756F" w14:textId="77777777"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lastRenderedPageBreak/>
        <w:t>• معاملات الارتباط لقياس العلاقة بين المتغيرات.</w:t>
      </w:r>
    </w:p>
    <w:p w14:paraId="4AC3E3B0" w14:textId="77777777"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 تحليل الانحدار لاختبار تأثير المتغيرات المستقلة على المتغير التابع.</w:t>
      </w:r>
    </w:p>
    <w:p w14:paraId="7A6FB206" w14:textId="6B74A012"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 اختبارات الدلالة الإحصائية مثل اختبار (</w:t>
      </w:r>
      <w:r w:rsidRPr="00504E83">
        <w:rPr>
          <w:rFonts w:ascii="Traditional Arabic" w:hAnsi="Traditional Arabic" w:cs="Traditional Arabic"/>
        </w:rPr>
        <w:t>F</w:t>
      </w:r>
      <w:r w:rsidRPr="00504E83">
        <w:rPr>
          <w:rFonts w:ascii="Traditional Arabic" w:hAnsi="Traditional Arabic" w:cs="Traditional Arabic"/>
          <w:rtl/>
        </w:rPr>
        <w:t>) ومعامل التحديد (</w:t>
      </w:r>
      <w:r w:rsidRPr="00504E83">
        <w:rPr>
          <w:rFonts w:ascii="Traditional Arabic" w:hAnsi="Traditional Arabic" w:cs="Traditional Arabic"/>
        </w:rPr>
        <w:t>R²</w:t>
      </w:r>
      <w:r w:rsidRPr="00504E83">
        <w:rPr>
          <w:rFonts w:ascii="Traditional Arabic" w:hAnsi="Traditional Arabic" w:cs="Traditional Arabic"/>
          <w:rtl/>
        </w:rPr>
        <w:t>) لاختبار الفرضيات.</w:t>
      </w:r>
    </w:p>
    <w:p w14:paraId="61D3DA87" w14:textId="742DC34E"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وقد أسهم استخدام هذه الأساليب في توفير إطار تحليلي متكامل مكّن من اختبار فرضيات الدراسة بدقة، والوصول إلى نتائج علمية موثوقة.</w:t>
      </w:r>
    </w:p>
    <w:p w14:paraId="3DEBACD5" w14:textId="1AAA6F6A" w:rsidR="00AC215D"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كما تناول الفصل القيود المحتملة للدراسة، والتي قد تؤثر على تعميم النتائج، مثل طبيعة العينة وحدود البيانات المتاحة، مما يعكس وعيًا منهجيًا بحدود الدراسة.</w:t>
      </w:r>
    </w:p>
    <w:p w14:paraId="3C2D9409" w14:textId="15523E00" w:rsidR="009C669B" w:rsidRPr="00504E83" w:rsidRDefault="00AC215D" w:rsidP="00AC215D">
      <w:pPr>
        <w:spacing w:line="360" w:lineRule="auto"/>
        <w:rPr>
          <w:rFonts w:ascii="Traditional Arabic" w:hAnsi="Traditional Arabic" w:cs="Traditional Arabic"/>
          <w:rtl/>
        </w:rPr>
      </w:pPr>
      <w:r w:rsidRPr="00504E83">
        <w:rPr>
          <w:rFonts w:ascii="Traditional Arabic" w:hAnsi="Traditional Arabic" w:cs="Traditional Arabic"/>
          <w:rtl/>
        </w:rPr>
        <w:t>وبناءً على ما سبق، يمكن القول إن هذا الفصل قد وفر إطارًا منهجيًا متكاملًا للدراسة، يجمع بين الأسس العلمية والتطبيق العملي، بما يضمن مصداقية النتائج التي سيتم عرضها في الفصل التالي، ويعزز من موثوقية الاستنتاجات والتوصيات التي ستبنى عليها الدراسة.</w:t>
      </w:r>
    </w:p>
    <w:p w14:paraId="276127B2" w14:textId="5B8818F5" w:rsidR="0045127C" w:rsidRPr="00504E83" w:rsidRDefault="0045127C" w:rsidP="00F00831">
      <w:pPr>
        <w:spacing w:line="360" w:lineRule="auto"/>
        <w:rPr>
          <w:rFonts w:ascii="Traditional Arabic" w:hAnsi="Traditional Arabic" w:cs="Traditional Arabic"/>
          <w:rtl/>
          <w:lang w:val="en-AE"/>
        </w:rPr>
      </w:pPr>
    </w:p>
    <w:p w14:paraId="077F37B8" w14:textId="77777777" w:rsidR="0045127C" w:rsidRPr="00504E83" w:rsidRDefault="0045127C" w:rsidP="002A5344">
      <w:pPr>
        <w:spacing w:line="360" w:lineRule="auto"/>
        <w:rPr>
          <w:rFonts w:ascii="Traditional Arabic" w:hAnsi="Traditional Arabic" w:cs="Traditional Arabic"/>
          <w:rtl/>
        </w:rPr>
      </w:pPr>
    </w:p>
    <w:p w14:paraId="2CF0DAA6" w14:textId="77777777" w:rsidR="009C669B" w:rsidRDefault="009C669B" w:rsidP="002A5344">
      <w:pPr>
        <w:spacing w:line="360" w:lineRule="auto"/>
        <w:rPr>
          <w:rFonts w:ascii="Traditional Arabic" w:hAnsi="Traditional Arabic" w:cs="Traditional Arabic"/>
          <w:rtl/>
        </w:rPr>
      </w:pPr>
    </w:p>
    <w:p w14:paraId="20E83D33" w14:textId="77777777" w:rsidR="00700D74" w:rsidRDefault="00700D74" w:rsidP="002A5344">
      <w:pPr>
        <w:spacing w:line="360" w:lineRule="auto"/>
        <w:rPr>
          <w:rFonts w:ascii="Traditional Arabic" w:hAnsi="Traditional Arabic" w:cs="Traditional Arabic"/>
          <w:rtl/>
        </w:rPr>
      </w:pPr>
    </w:p>
    <w:p w14:paraId="44E1D509" w14:textId="77777777" w:rsidR="00700D74" w:rsidRDefault="00700D74" w:rsidP="002A5344">
      <w:pPr>
        <w:spacing w:line="360" w:lineRule="auto"/>
        <w:rPr>
          <w:rFonts w:ascii="Traditional Arabic" w:hAnsi="Traditional Arabic" w:cs="Traditional Arabic"/>
          <w:rtl/>
        </w:rPr>
      </w:pPr>
    </w:p>
    <w:p w14:paraId="2CD98A92" w14:textId="77777777" w:rsidR="00700D74" w:rsidRDefault="00700D74" w:rsidP="002A5344">
      <w:pPr>
        <w:spacing w:line="360" w:lineRule="auto"/>
        <w:rPr>
          <w:rFonts w:ascii="Traditional Arabic" w:hAnsi="Traditional Arabic" w:cs="Traditional Arabic"/>
          <w:rtl/>
        </w:rPr>
      </w:pPr>
    </w:p>
    <w:p w14:paraId="06929604" w14:textId="77777777" w:rsidR="00700D74" w:rsidRDefault="00700D74" w:rsidP="002A5344">
      <w:pPr>
        <w:spacing w:line="360" w:lineRule="auto"/>
        <w:rPr>
          <w:rFonts w:ascii="Traditional Arabic" w:hAnsi="Traditional Arabic" w:cs="Traditional Arabic"/>
          <w:rtl/>
        </w:rPr>
      </w:pPr>
    </w:p>
    <w:p w14:paraId="486D2893" w14:textId="77777777" w:rsidR="00700D74" w:rsidRDefault="00700D74" w:rsidP="002A5344">
      <w:pPr>
        <w:spacing w:line="360" w:lineRule="auto"/>
        <w:rPr>
          <w:rFonts w:ascii="Traditional Arabic" w:hAnsi="Traditional Arabic" w:cs="Traditional Arabic"/>
          <w:rtl/>
        </w:rPr>
      </w:pPr>
    </w:p>
    <w:p w14:paraId="30FACDAD" w14:textId="77777777" w:rsidR="00700D74" w:rsidRPr="00504E83" w:rsidRDefault="00700D74" w:rsidP="002A5344">
      <w:pPr>
        <w:spacing w:line="360" w:lineRule="auto"/>
        <w:rPr>
          <w:rFonts w:ascii="Traditional Arabic" w:hAnsi="Traditional Arabic" w:cs="Traditional Arabic"/>
          <w:rtl/>
        </w:rPr>
      </w:pPr>
    </w:p>
    <w:p w14:paraId="09D62352" w14:textId="7715BE3A" w:rsidR="002D34CC" w:rsidRPr="00504E83" w:rsidRDefault="00EC7CBD" w:rsidP="002D34CC">
      <w:pPr>
        <w:pStyle w:val="Heading1"/>
        <w:rPr>
          <w:rFonts w:ascii="Traditional Arabic" w:hAnsi="Traditional Arabic"/>
          <w:b/>
          <w:bCs/>
          <w:color w:val="auto"/>
          <w:sz w:val="28"/>
          <w:szCs w:val="28"/>
          <w:rtl/>
        </w:rPr>
      </w:pPr>
      <w:bookmarkStart w:id="28" w:name="_Toc223394379"/>
      <w:r w:rsidRPr="00504E83">
        <w:rPr>
          <w:rFonts w:ascii="Traditional Arabic" w:hAnsi="Traditional Arabic"/>
          <w:b/>
          <w:bCs/>
          <w:color w:val="auto"/>
          <w:sz w:val="28"/>
          <w:szCs w:val="28"/>
          <w:rtl/>
        </w:rPr>
        <w:lastRenderedPageBreak/>
        <w:t>الفصل الرابع</w:t>
      </w:r>
      <w:r w:rsidR="00FF0557" w:rsidRPr="00504E83">
        <w:rPr>
          <w:rFonts w:ascii="Traditional Arabic" w:hAnsi="Traditional Arabic"/>
          <w:b/>
          <w:bCs/>
          <w:color w:val="auto"/>
          <w:sz w:val="28"/>
          <w:szCs w:val="28"/>
          <w:rtl/>
        </w:rPr>
        <w:t>: نتائج الدراسة واختبار الفروض</w:t>
      </w:r>
      <w:bookmarkEnd w:id="28"/>
      <w:r w:rsidR="002D34CC" w:rsidRPr="00504E83">
        <w:rPr>
          <w:rFonts w:ascii="Traditional Arabic" w:hAnsi="Traditional Arabic"/>
          <w:b/>
          <w:bCs/>
          <w:color w:val="auto"/>
          <w:sz w:val="28"/>
          <w:szCs w:val="28"/>
          <w:rtl/>
        </w:rPr>
        <w:t>:</w:t>
      </w:r>
    </w:p>
    <w:p w14:paraId="375B7081" w14:textId="182FB52D" w:rsidR="000975D3" w:rsidRPr="00504E83" w:rsidRDefault="000975D3" w:rsidP="002A5344">
      <w:pPr>
        <w:spacing w:line="360" w:lineRule="auto"/>
        <w:jc w:val="left"/>
        <w:rPr>
          <w:rFonts w:ascii="Traditional Arabic" w:hAnsi="Traditional Arabic" w:cs="Traditional Arabic"/>
        </w:rPr>
      </w:pPr>
      <w:r w:rsidRPr="00504E83">
        <w:rPr>
          <w:rFonts w:ascii="Traditional Arabic" w:hAnsi="Traditional Arabic" w:cs="Traditional Arabic"/>
          <w:rtl/>
        </w:rPr>
        <w:t>يهدف هذا الفصل إلى عرض نتائج الدراسة وتحليلها ومناقشتها في ضوء أهداف البحث ومشكلته وأسئلته، واختبار مدى تحقق الفروض التي بُنيت عليها الدراسة</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t xml:space="preserve">وقد تناولت هذه الدراسة موضوع </w:t>
      </w:r>
      <w:r w:rsidRPr="00504E83">
        <w:rPr>
          <w:rFonts w:ascii="Traditional Arabic" w:hAnsi="Traditional Arabic" w:cs="Traditional Arabic"/>
        </w:rPr>
        <w:t>"</w:t>
      </w:r>
      <w:r w:rsidR="002D34CC" w:rsidRPr="00504E83">
        <w:rPr>
          <w:rFonts w:ascii="Traditional Arabic" w:hAnsi="Traditional Arabic" w:cs="Traditional Arabic"/>
          <w:rtl/>
        </w:rPr>
        <w:t xml:space="preserve"> </w:t>
      </w:r>
      <w:r w:rsidRPr="00504E83">
        <w:rPr>
          <w:rFonts w:ascii="Traditional Arabic" w:hAnsi="Traditional Arabic" w:cs="Traditional Arabic"/>
          <w:rtl/>
        </w:rPr>
        <w:t>أثر أدوات وتقنيات الذكاء الاصطناعي على كفاءة إدارة المشاريع</w:t>
      </w:r>
      <w:r w:rsidRPr="00504E83">
        <w:rPr>
          <w:rFonts w:ascii="Traditional Arabic" w:hAnsi="Traditional Arabic" w:cs="Traditional Arabic"/>
        </w:rPr>
        <w:t xml:space="preserve">" </w:t>
      </w:r>
      <w:r w:rsidRPr="00504E83">
        <w:rPr>
          <w:rFonts w:ascii="Traditional Arabic" w:hAnsi="Traditional Arabic" w:cs="Traditional Arabic"/>
          <w:rtl/>
        </w:rPr>
        <w:t>في مكاتب إدارة المشاريع بالأمانات السعودية، انطلاقًا من مشكلة بحثية تمثلت في ضعف الاستفادة المثلى من أدوات الذكاء الاصطناعي في تحسين كفاءة إدارة المشاريع البلدية، وما يترتب على ذلك من تحديات تتعلق بإدارة الوقت والتكلفة والجودة والمخاطر</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t>وانطلاقًا من ذلك، تم بناء مجموعة من الفروض البحثية لاختبار مدى وجود علاقة ذات دلالة إحصائية بين مستوى تبنّي أدوات الذكاء الاصطناعي ومؤشرات كفاءة إدارة المشاريع، وتشمل الوقت، التكلفة، الجودة، والمخاطر</w:t>
      </w:r>
      <w:r w:rsidRPr="00504E83">
        <w:rPr>
          <w:rFonts w:ascii="Traditional Arabic" w:hAnsi="Traditional Arabic" w:cs="Traditional Arabic"/>
        </w:rPr>
        <w:t>.</w:t>
      </w:r>
    </w:p>
    <w:p w14:paraId="1509C278" w14:textId="04A6903F" w:rsidR="000975D3" w:rsidRPr="00504E83" w:rsidRDefault="000975D3" w:rsidP="002A5344">
      <w:pPr>
        <w:spacing w:line="360" w:lineRule="auto"/>
        <w:jc w:val="left"/>
        <w:rPr>
          <w:rFonts w:ascii="Traditional Arabic" w:hAnsi="Traditional Arabic" w:cs="Traditional Arabic"/>
          <w:rtl/>
        </w:rPr>
      </w:pPr>
      <w:r w:rsidRPr="00504E83">
        <w:rPr>
          <w:rFonts w:ascii="Traditional Arabic" w:hAnsi="Traditional Arabic" w:cs="Traditional Arabic"/>
          <w:rtl/>
        </w:rPr>
        <w:t>يستعرض هذا الفصل نتائج التحليل الإحصائي التي تم التوصل إليها من خلال الاستبانة الميدانية، مع تفسير تلك النتائج ومناقشتها في ضوء الإطار النظري والدراسات السابقة ذات العلاقة، لإبراز أوجه الاتفاق والاختلاف ودلالاتها العلمية. كما يهدف هذا الفصل إلى إظهار مدى تحقق أهداف الدراسة ومدى انسجام نتائجها مع الفروض التي وضعتها الباحثة في بداية البحث</w:t>
      </w:r>
      <w:r w:rsidRPr="00504E83">
        <w:rPr>
          <w:rFonts w:ascii="Traditional Arabic" w:hAnsi="Traditional Arabic" w:cs="Traditional Arabic"/>
        </w:rPr>
        <w:t>.</w:t>
      </w:r>
    </w:p>
    <w:p w14:paraId="5E6552E4" w14:textId="526904A8" w:rsidR="00AB4AF4" w:rsidRPr="00504E83" w:rsidRDefault="00AB4AF4" w:rsidP="00753B29">
      <w:pPr>
        <w:pStyle w:val="NormalWeb"/>
        <w:bidi/>
        <w:spacing w:line="360" w:lineRule="auto"/>
        <w:jc w:val="both"/>
        <w:rPr>
          <w:rFonts w:ascii="Traditional Arabic" w:eastAsiaTheme="minorHAnsi" w:hAnsi="Traditional Arabic" w:cs="Traditional Arabic"/>
          <w:sz w:val="28"/>
          <w:szCs w:val="28"/>
        </w:rPr>
      </w:pPr>
      <w:r w:rsidRPr="00504E83">
        <w:rPr>
          <w:rFonts w:ascii="Traditional Arabic" w:eastAsiaTheme="minorHAnsi" w:hAnsi="Traditional Arabic" w:cs="Traditional Arabic"/>
          <w:sz w:val="28"/>
          <w:szCs w:val="28"/>
          <w:rtl/>
        </w:rPr>
        <w:t xml:space="preserve">يهدف هذا الفصل إلى عرض نتائج وتحليل ومناقشة دراسة حول "أثر أدوات وتقنيات الذكاء الاصطناعي على كفاءة إدارة المشاريع" في مكاتب إدارة المشاريع بالأمانات السعودية، انطلاقًا من مشكلة بحثية تتعلق بضعف الاستفادة المثلى من هذه الأدوات في تحسين كفاءة إدارة المشاريع البلدية. وقد اعتمدت الدراسة على استبانة صُممت وفق مقياس </w:t>
      </w:r>
      <w:proofErr w:type="spellStart"/>
      <w:r w:rsidRPr="00504E83">
        <w:rPr>
          <w:rFonts w:ascii="Traditional Arabic" w:eastAsiaTheme="minorHAnsi" w:hAnsi="Traditional Arabic" w:cs="Traditional Arabic"/>
          <w:sz w:val="28"/>
          <w:szCs w:val="28"/>
          <w:rtl/>
        </w:rPr>
        <w:t>ليكرت</w:t>
      </w:r>
      <w:proofErr w:type="spellEnd"/>
      <w:r w:rsidRPr="00504E83">
        <w:rPr>
          <w:rFonts w:ascii="Traditional Arabic" w:eastAsiaTheme="minorHAnsi" w:hAnsi="Traditional Arabic" w:cs="Traditional Arabic"/>
          <w:sz w:val="28"/>
          <w:szCs w:val="28"/>
          <w:rtl/>
        </w:rPr>
        <w:t xml:space="preserve"> الخماسي، وتكونت من متغير مستقل (أدوات الذكاء الاصطناعي، 19 فقرة) وثلاثة أبعاد فرعية، ومتغير تابع (قياس كفاءة إدارة المشاريع، 17 فقرة) وثلاثة أبعاد فرعية. أظهرت نتائج معامل الثبات (ألفا </w:t>
      </w:r>
      <w:proofErr w:type="spellStart"/>
      <w:r w:rsidRPr="00504E83">
        <w:rPr>
          <w:rFonts w:ascii="Traditional Arabic" w:eastAsiaTheme="minorHAnsi" w:hAnsi="Traditional Arabic" w:cs="Traditional Arabic"/>
          <w:sz w:val="28"/>
          <w:szCs w:val="28"/>
          <w:rtl/>
        </w:rPr>
        <w:t>كرونباخ</w:t>
      </w:r>
      <w:proofErr w:type="spellEnd"/>
      <w:r w:rsidRPr="00504E83">
        <w:rPr>
          <w:rFonts w:ascii="Traditional Arabic" w:eastAsiaTheme="minorHAnsi" w:hAnsi="Traditional Arabic" w:cs="Traditional Arabic"/>
          <w:sz w:val="28"/>
          <w:szCs w:val="28"/>
          <w:rtl/>
        </w:rPr>
        <w:t xml:space="preserve">) موثوقية عالية جداً للأداة، حيث بلغ المعامل الإجمالي للمتغير المستقل وللمتغير التابع، مما يؤكد الاتساق الداخلي الكبير وصلاحية الأداة لتحليل البيانات. كما عزز التحليل العاملي الاستكشافي صدق وثبات الأبعاد، حيث جاءت قيم اختبار </w:t>
      </w:r>
      <w:r w:rsidRPr="00504E83">
        <w:rPr>
          <w:rFonts w:ascii="Traditional Arabic" w:eastAsiaTheme="minorHAnsi" w:hAnsi="Traditional Arabic" w:cs="Traditional Arabic"/>
          <w:sz w:val="28"/>
          <w:szCs w:val="28"/>
        </w:rPr>
        <w:t>KMO</w:t>
      </w:r>
      <w:r w:rsidRPr="00504E83">
        <w:rPr>
          <w:rFonts w:ascii="Traditional Arabic" w:eastAsiaTheme="minorHAnsi" w:hAnsi="Traditional Arabic" w:cs="Traditional Arabic"/>
          <w:sz w:val="28"/>
          <w:szCs w:val="28"/>
          <w:rtl/>
        </w:rPr>
        <w:t xml:space="preserve"> مرتفعة (بين 0.807 و0.822) وقيم اختبار </w:t>
      </w:r>
      <w:proofErr w:type="spellStart"/>
      <w:r w:rsidRPr="00504E83">
        <w:rPr>
          <w:rFonts w:ascii="Traditional Arabic" w:eastAsiaTheme="minorHAnsi" w:hAnsi="Traditional Arabic" w:cs="Traditional Arabic"/>
          <w:sz w:val="28"/>
          <w:szCs w:val="28"/>
          <w:rtl/>
        </w:rPr>
        <w:t>بارتليت</w:t>
      </w:r>
      <w:proofErr w:type="spellEnd"/>
      <w:r w:rsidRPr="00504E83">
        <w:rPr>
          <w:rFonts w:ascii="Traditional Arabic" w:eastAsiaTheme="minorHAnsi" w:hAnsi="Traditional Arabic" w:cs="Traditional Arabic"/>
          <w:sz w:val="28"/>
          <w:szCs w:val="28"/>
          <w:rtl/>
        </w:rPr>
        <w:t xml:space="preserve"> معنوية (</w:t>
      </w:r>
      <w:r w:rsidRPr="00504E83">
        <w:rPr>
          <w:rFonts w:ascii="Traditional Arabic" w:eastAsiaTheme="minorHAnsi" w:hAnsi="Traditional Arabic" w:cs="Traditional Arabic"/>
          <w:sz w:val="28"/>
          <w:szCs w:val="28"/>
        </w:rPr>
        <w:t>Sig = 0.000</w:t>
      </w:r>
      <w:r w:rsidRPr="00504E83">
        <w:rPr>
          <w:rFonts w:ascii="Traditional Arabic" w:eastAsiaTheme="minorHAnsi" w:hAnsi="Traditional Arabic" w:cs="Traditional Arabic"/>
          <w:sz w:val="28"/>
          <w:szCs w:val="28"/>
          <w:rtl/>
        </w:rPr>
        <w:t>) لجميع الأبعاد، بنسب تباين مفسرة جيدة (تصل إلى 66.513%)، مما يدل على تجانس الفقرات وقوة ارتباطها بالعوامل الكامنة. أما بالنسبة لخصائص العينة (220 مفردة)، فقد أظهرت النتائج أن العينة تتسم بـ الخبرة العالية والمستوى التعليمي المرتفع؛ إذ تركزت بشكل كبير في الفئة العمرية (40–</w:t>
      </w:r>
      <w:r w:rsidRPr="00504E83">
        <w:rPr>
          <w:rFonts w:ascii="Traditional Arabic" w:eastAsiaTheme="minorHAnsi" w:hAnsi="Traditional Arabic" w:cs="Traditional Arabic"/>
          <w:sz w:val="28"/>
          <w:szCs w:val="28"/>
          <w:rtl/>
        </w:rPr>
        <w:lastRenderedPageBreak/>
        <w:t xml:space="preserve">49 سنة) وفي فئة الخبرة (أكثر من 10 سنوات)، وغالبيتها من الذكور (94.5%) وحملة البكالوريوس والماجستير، وتعمل في القطاع الحكومي (58.2%). وتجدر الإشارة إلى أن أكثر من 70% من المستجيبين لديهم تعرض متوسط أو مرتفع لأدوات الذكاء الاصطناعي، مما يعزز مصداقية تقييمهم. أما عن الاتجاهات العامة لاستجابات العينة، فقد أظهر التحليل الوصفي ميل المستجيبين إلى الموافقة بشكل عام على دور الذكاء الاصطناعي في تحسين كفاءة إدارة المشاريع، خاصةً في جانب المخرجات (المتوسطات تزيد عن 3.50)، حيث كانت أعلى درجات الموافقة على أن أدوات الذكاء الاصطناعي تسهم في تسريع اتخاذ القرار وتحسين جودة المخرجات (متوسط 4.02)، وفاعليتها في تحسين دقة البيانات والتنبؤ بالمخاطر. ومع ذلك، يلاحظ ميل إجابات العينة نحو الحياد فيما يخص بُعد السياسات والحوكمة والأمن والميزانيات المخصصة للذكاء الاصطناعي، مما يشير إلى أن الجوانب التنظيمية والتشريعية لهذا التبني لم تصل بعد إلى مرحلة النضج أو الوضوح الكامل في الجهات </w:t>
      </w:r>
      <w:proofErr w:type="spellStart"/>
      <w:r w:rsidRPr="00504E83">
        <w:rPr>
          <w:rFonts w:ascii="Traditional Arabic" w:eastAsiaTheme="minorHAnsi" w:hAnsi="Traditional Arabic" w:cs="Traditional Arabic"/>
          <w:sz w:val="28"/>
          <w:szCs w:val="28"/>
          <w:rtl/>
        </w:rPr>
        <w:t>المبحوثة</w:t>
      </w:r>
      <w:proofErr w:type="spellEnd"/>
      <w:r w:rsidRPr="00504E83">
        <w:rPr>
          <w:rFonts w:ascii="Traditional Arabic" w:eastAsiaTheme="minorHAnsi" w:hAnsi="Traditional Arabic" w:cs="Traditional Arabic"/>
          <w:sz w:val="28"/>
          <w:szCs w:val="28"/>
          <w:rtl/>
        </w:rPr>
        <w:t>.</w:t>
      </w:r>
    </w:p>
    <w:p w14:paraId="3862C442" w14:textId="042D7959" w:rsidR="0088199B" w:rsidRPr="00504E83" w:rsidRDefault="0088199B" w:rsidP="00753B29">
      <w:pPr>
        <w:pStyle w:val="Heading2"/>
        <w:spacing w:line="360" w:lineRule="auto"/>
        <w:rPr>
          <w:rFonts w:ascii="Traditional Arabic" w:hAnsi="Traditional Arabic"/>
          <w:b/>
          <w:bCs/>
          <w:color w:val="auto"/>
          <w:sz w:val="28"/>
          <w:szCs w:val="28"/>
          <w:rtl/>
        </w:rPr>
      </w:pPr>
      <w:bookmarkStart w:id="29" w:name="_Toc223394380"/>
      <w:r w:rsidRPr="00504E83">
        <w:rPr>
          <w:rFonts w:ascii="Traditional Arabic" w:hAnsi="Traditional Arabic"/>
          <w:b/>
          <w:bCs/>
          <w:color w:val="auto"/>
          <w:sz w:val="28"/>
          <w:szCs w:val="28"/>
          <w:rtl/>
        </w:rPr>
        <w:t>محتوى أداة الدراسة:</w:t>
      </w:r>
      <w:bookmarkEnd w:id="29"/>
    </w:p>
    <w:p w14:paraId="400FF0D8" w14:textId="7F5DDC44" w:rsidR="0088199B" w:rsidRPr="00504E83" w:rsidRDefault="0088199B" w:rsidP="00753B29">
      <w:pPr>
        <w:spacing w:line="360" w:lineRule="auto"/>
        <w:ind w:firstLine="450"/>
        <w:jc w:val="both"/>
        <w:rPr>
          <w:rFonts w:ascii="Traditional Arabic" w:eastAsia="Calibri" w:hAnsi="Traditional Arabic" w:cs="Traditional Arabic"/>
          <w:spacing w:val="-2"/>
          <w:rtl/>
        </w:rPr>
      </w:pPr>
      <w:r w:rsidRPr="00504E83">
        <w:rPr>
          <w:rFonts w:ascii="Traditional Arabic" w:eastAsia="Calibri" w:hAnsi="Traditional Arabic" w:cs="Traditional Arabic"/>
          <w:spacing w:val="-2"/>
          <w:rtl/>
        </w:rPr>
        <w:t>قام</w:t>
      </w:r>
      <w:r w:rsidR="00FC5F1E" w:rsidRPr="00504E83">
        <w:rPr>
          <w:rFonts w:ascii="Traditional Arabic" w:eastAsia="Calibri" w:hAnsi="Traditional Arabic" w:cs="Traditional Arabic"/>
          <w:spacing w:val="-2"/>
          <w:rtl/>
          <w:lang w:bidi="ar-EG"/>
        </w:rPr>
        <w:t>ت</w:t>
      </w:r>
      <w:r w:rsidRPr="00504E83">
        <w:rPr>
          <w:rFonts w:ascii="Traditional Arabic" w:eastAsia="Calibri" w:hAnsi="Traditional Arabic" w:cs="Traditional Arabic"/>
          <w:spacing w:val="-2"/>
          <w:rtl/>
          <w:lang w:bidi="ar-EG"/>
        </w:rPr>
        <w:t xml:space="preserve"> </w:t>
      </w:r>
      <w:r w:rsidRPr="00504E83">
        <w:rPr>
          <w:rFonts w:ascii="Traditional Arabic" w:hAnsi="Traditional Arabic" w:cs="Traditional Arabic"/>
          <w:rtl/>
          <w:lang w:bidi="ar-EG"/>
        </w:rPr>
        <w:t>الباحث</w:t>
      </w:r>
      <w:r w:rsidR="00FC5F1E" w:rsidRPr="00504E83">
        <w:rPr>
          <w:rFonts w:ascii="Traditional Arabic" w:hAnsi="Traditional Arabic" w:cs="Traditional Arabic"/>
          <w:rtl/>
          <w:lang w:bidi="ar-EG"/>
        </w:rPr>
        <w:t>ة</w:t>
      </w:r>
      <w:r w:rsidRPr="00504E83">
        <w:rPr>
          <w:rFonts w:ascii="Traditional Arabic" w:eastAsia="Calibri" w:hAnsi="Traditional Arabic" w:cs="Traditional Arabic"/>
          <w:spacing w:val="-2"/>
          <w:rtl/>
        </w:rPr>
        <w:t xml:space="preserve"> بتصميم </w:t>
      </w:r>
      <w:r w:rsidR="00420E55" w:rsidRPr="00504E83">
        <w:rPr>
          <w:rFonts w:ascii="Traditional Arabic" w:eastAsia="Calibri" w:hAnsi="Traditional Arabic" w:cs="Traditional Arabic"/>
          <w:spacing w:val="-2"/>
          <w:rtl/>
        </w:rPr>
        <w:t>الاستبانة</w:t>
      </w:r>
      <w:r w:rsidRPr="00504E83">
        <w:rPr>
          <w:rFonts w:ascii="Traditional Arabic" w:eastAsia="Calibri" w:hAnsi="Traditional Arabic" w:cs="Traditional Arabic"/>
          <w:spacing w:val="-2"/>
          <w:rtl/>
        </w:rPr>
        <w:t xml:space="preserve"> كأداة للدراسة بشــكل يتناسب مع متغيراتها</w:t>
      </w:r>
      <w:r w:rsidRPr="00504E83">
        <w:rPr>
          <w:rFonts w:ascii="Traditional Arabic" w:hAnsi="Traditional Arabic" w:cs="Traditional Arabic"/>
          <w:rtl/>
          <w:lang w:val="en-GB"/>
        </w:rPr>
        <w:t>،</w:t>
      </w:r>
      <w:r w:rsidRPr="00504E83">
        <w:rPr>
          <w:rFonts w:ascii="Traditional Arabic" w:eastAsia="Calibri" w:hAnsi="Traditional Arabic" w:cs="Traditional Arabic"/>
          <w:spacing w:val="-2"/>
          <w:rtl/>
        </w:rPr>
        <w:t xml:space="preserve"> وذلك من خلال الاطلاع على الدراسات السابقة المتعلقة بموضوع الدراسة</w:t>
      </w:r>
      <w:r w:rsidRPr="00504E83">
        <w:rPr>
          <w:rFonts w:ascii="Traditional Arabic" w:hAnsi="Traditional Arabic" w:cs="Traditional Arabic"/>
          <w:rtl/>
          <w:lang w:val="en-GB"/>
        </w:rPr>
        <w:t>،</w:t>
      </w:r>
      <w:r w:rsidRPr="00504E83">
        <w:rPr>
          <w:rFonts w:ascii="Traditional Arabic" w:eastAsia="Calibri" w:hAnsi="Traditional Arabic" w:cs="Traditional Arabic"/>
          <w:spacing w:val="-2"/>
          <w:rtl/>
        </w:rPr>
        <w:t xml:space="preserve"> حيث تكوّن </w:t>
      </w:r>
      <w:r w:rsidR="00420E55" w:rsidRPr="00504E83">
        <w:rPr>
          <w:rFonts w:ascii="Traditional Arabic" w:eastAsia="Calibri" w:hAnsi="Traditional Arabic" w:cs="Traditional Arabic"/>
          <w:spacing w:val="-2"/>
          <w:rtl/>
        </w:rPr>
        <w:t>الاستبانة</w:t>
      </w:r>
      <w:r w:rsidRPr="00504E83">
        <w:rPr>
          <w:rFonts w:ascii="Traditional Arabic" w:eastAsia="Calibri" w:hAnsi="Traditional Arabic" w:cs="Traditional Arabic"/>
          <w:spacing w:val="-2"/>
          <w:rtl/>
        </w:rPr>
        <w:t xml:space="preserve"> من قسمين رئيسيين </w:t>
      </w:r>
      <w:r w:rsidRPr="00504E83">
        <w:rPr>
          <w:rFonts w:ascii="Traditional Arabic" w:eastAsia="Calibri" w:hAnsi="Traditional Arabic" w:cs="Traditional Arabic"/>
          <w:b/>
          <w:bCs/>
          <w:spacing w:val="-2"/>
          <w:u w:val="single"/>
          <w:rtl/>
        </w:rPr>
        <w:t>كالتالي</w:t>
      </w:r>
      <w:r w:rsidRPr="00504E83">
        <w:rPr>
          <w:rFonts w:ascii="Traditional Arabic" w:eastAsia="Calibri" w:hAnsi="Traditional Arabic" w:cs="Traditional Arabic"/>
          <w:spacing w:val="-2"/>
          <w:rtl/>
        </w:rPr>
        <w:t>:</w:t>
      </w:r>
    </w:p>
    <w:p w14:paraId="3E975247" w14:textId="53C07F75" w:rsidR="0088199B" w:rsidRPr="00504E83" w:rsidRDefault="0088199B" w:rsidP="002A5344">
      <w:pPr>
        <w:spacing w:after="40" w:line="262" w:lineRule="auto"/>
        <w:ind w:left="474"/>
        <w:rPr>
          <w:rFonts w:ascii="Traditional Arabic" w:eastAsia="Calibri" w:hAnsi="Traditional Arabic" w:cs="Traditional Arabic"/>
          <w:rtl/>
        </w:rPr>
      </w:pPr>
      <w:r w:rsidRPr="00504E83">
        <w:rPr>
          <w:rFonts w:ascii="Traditional Arabic" w:eastAsia="Calibri" w:hAnsi="Traditional Arabic" w:cs="Traditional Arabic"/>
          <w:b/>
          <w:bCs/>
          <w:u w:val="single"/>
          <w:rtl/>
        </w:rPr>
        <w:t>القسم الأول</w:t>
      </w:r>
      <w:r w:rsidRPr="00504E83">
        <w:rPr>
          <w:rFonts w:ascii="Traditional Arabic" w:eastAsia="Calibri" w:hAnsi="Traditional Arabic" w:cs="Traditional Arabic"/>
          <w:rtl/>
        </w:rPr>
        <w:t>: عبارة عن مجموعة من الأسئلة المتعلقة بمتغيرات البحث من خلال المجالات والأبعاد المكونة للاستبيان</w:t>
      </w:r>
      <w:r w:rsidRPr="00504E83">
        <w:rPr>
          <w:rFonts w:ascii="Traditional Arabic" w:hAnsi="Traditional Arabic" w:cs="Traditional Arabic"/>
          <w:rtl/>
          <w:lang w:val="en-GB"/>
        </w:rPr>
        <w:t xml:space="preserve">، </w:t>
      </w:r>
      <w:r w:rsidRPr="00504E83">
        <w:rPr>
          <w:rFonts w:ascii="Traditional Arabic" w:eastAsia="Calibri" w:hAnsi="Traditional Arabic" w:cs="Traditional Arabic"/>
          <w:rtl/>
        </w:rPr>
        <w:t>ويشتمل هذا القسم على عدد (</w:t>
      </w:r>
      <w:r w:rsidR="00FC5F1E" w:rsidRPr="00504E83">
        <w:rPr>
          <w:rFonts w:ascii="Traditional Arabic" w:eastAsia="Calibri" w:hAnsi="Traditional Arabic" w:cs="Traditional Arabic"/>
          <w:rtl/>
        </w:rPr>
        <w:t>19</w:t>
      </w:r>
      <w:r w:rsidRPr="00504E83">
        <w:rPr>
          <w:rFonts w:ascii="Traditional Arabic" w:eastAsia="Calibri" w:hAnsi="Traditional Arabic" w:cs="Traditional Arabic"/>
          <w:rtl/>
        </w:rPr>
        <w:t>) فقرة تعبر عن المتغير المستقل بعناصره المختلفة</w:t>
      </w:r>
      <w:r w:rsidRPr="00504E83">
        <w:rPr>
          <w:rFonts w:ascii="Traditional Arabic" w:hAnsi="Traditional Arabic" w:cs="Traditional Arabic"/>
          <w:rtl/>
          <w:lang w:val="en-GB"/>
        </w:rPr>
        <w:t>،</w:t>
      </w:r>
      <w:r w:rsidRPr="00504E83">
        <w:rPr>
          <w:rFonts w:ascii="Traditional Arabic" w:eastAsia="Calibri" w:hAnsi="Traditional Arabic" w:cs="Traditional Arabic"/>
          <w:rtl/>
        </w:rPr>
        <w:t xml:space="preserve"> وعدد (</w:t>
      </w:r>
      <w:r w:rsidR="00F47759" w:rsidRPr="00504E83">
        <w:rPr>
          <w:rFonts w:ascii="Traditional Arabic" w:eastAsia="Calibri" w:hAnsi="Traditional Arabic" w:cs="Traditional Arabic"/>
          <w:rtl/>
        </w:rPr>
        <w:t>18</w:t>
      </w:r>
      <w:r w:rsidRPr="00504E83">
        <w:rPr>
          <w:rFonts w:ascii="Traditional Arabic" w:eastAsia="Calibri" w:hAnsi="Traditional Arabic" w:cs="Traditional Arabic"/>
          <w:rtl/>
        </w:rPr>
        <w:t xml:space="preserve">) فقرة تعبر عن المتغير التابع </w:t>
      </w:r>
      <w:r w:rsidRPr="00504E83">
        <w:rPr>
          <w:rFonts w:ascii="Traditional Arabic" w:eastAsia="Calibri" w:hAnsi="Traditional Arabic" w:cs="Traditional Arabic"/>
          <w:b/>
          <w:bCs/>
          <w:u w:val="single"/>
          <w:rtl/>
        </w:rPr>
        <w:t>كالتالي</w:t>
      </w:r>
      <w:r w:rsidRPr="00504E83">
        <w:rPr>
          <w:rFonts w:ascii="Traditional Arabic" w:eastAsia="Calibri" w:hAnsi="Traditional Arabic" w:cs="Traditional Arabic"/>
          <w:rtl/>
        </w:rPr>
        <w:t>:</w:t>
      </w:r>
    </w:p>
    <w:p w14:paraId="4E3C5664" w14:textId="1BC52006" w:rsidR="0088199B" w:rsidRPr="00504E83" w:rsidRDefault="0088199B" w:rsidP="002A5344">
      <w:pPr>
        <w:spacing w:after="40" w:line="262" w:lineRule="auto"/>
        <w:rPr>
          <w:rFonts w:ascii="Traditional Arabic" w:eastAsia="Calibri" w:hAnsi="Traditional Arabic" w:cs="Traditional Arabic"/>
        </w:rPr>
      </w:pPr>
      <w:r w:rsidRPr="00504E83">
        <w:rPr>
          <w:rFonts w:ascii="Traditional Arabic" w:eastAsia="Calibri" w:hAnsi="Traditional Arabic" w:cs="Traditional Arabic"/>
          <w:b/>
          <w:bCs/>
          <w:u w:val="single"/>
          <w:rtl/>
        </w:rPr>
        <w:t xml:space="preserve">المتغير المستقل: </w:t>
      </w:r>
      <w:r w:rsidR="00D22971" w:rsidRPr="00504E83">
        <w:rPr>
          <w:rFonts w:ascii="Traditional Arabic" w:eastAsia="Calibri" w:hAnsi="Traditional Arabic" w:cs="Traditional Arabic"/>
          <w:b/>
          <w:bCs/>
          <w:u w:val="single"/>
          <w:rtl/>
        </w:rPr>
        <w:t>أدوات الذكاء الاصطناعي، ويتكون من مجموعة من الأبعاد المرتبطة باستخدام هذه الأدوات في بيئة العمل، وذلك على النحو التالي</w:t>
      </w:r>
      <w:r w:rsidRPr="00504E83">
        <w:rPr>
          <w:rFonts w:ascii="Traditional Arabic" w:eastAsia="Calibri" w:hAnsi="Traditional Arabic" w:cs="Traditional Arabic"/>
          <w:rtl/>
        </w:rPr>
        <w:t>:</w:t>
      </w:r>
    </w:p>
    <w:p w14:paraId="7BCB2A0B" w14:textId="5D9C10E7" w:rsidR="0088199B" w:rsidRPr="00504E83" w:rsidRDefault="0088199B" w:rsidP="002A5344">
      <w:pPr>
        <w:numPr>
          <w:ilvl w:val="0"/>
          <w:numId w:val="19"/>
        </w:numPr>
        <w:spacing w:after="40" w:line="262" w:lineRule="auto"/>
        <w:contextualSpacing/>
        <w:rPr>
          <w:rFonts w:ascii="Traditional Arabic" w:hAnsi="Traditional Arabic" w:cs="Traditional Arabic"/>
        </w:rPr>
      </w:pPr>
      <w:r w:rsidRPr="00504E83">
        <w:rPr>
          <w:rFonts w:ascii="Traditional Arabic" w:hAnsi="Traditional Arabic" w:cs="Traditional Arabic"/>
          <w:b/>
          <w:bCs/>
          <w:u w:val="single"/>
          <w:rtl/>
        </w:rPr>
        <w:t>البُعد الأول</w:t>
      </w:r>
      <w:r w:rsidRPr="00504E83">
        <w:rPr>
          <w:rFonts w:ascii="Traditional Arabic" w:hAnsi="Traditional Arabic" w:cs="Traditional Arabic"/>
          <w:rtl/>
        </w:rPr>
        <w:t xml:space="preserve">: </w:t>
      </w:r>
      <w:r w:rsidR="00FC5F1E" w:rsidRPr="00504E83">
        <w:rPr>
          <w:rFonts w:ascii="Traditional Arabic" w:hAnsi="Traditional Arabic" w:cs="Traditional Arabic"/>
          <w:rtl/>
        </w:rPr>
        <w:t xml:space="preserve">تبنّي واستخدام أدوات الذكاء الاصطناعي، </w:t>
      </w:r>
      <w:r w:rsidRPr="00504E83">
        <w:rPr>
          <w:rFonts w:ascii="Traditional Arabic" w:hAnsi="Traditional Arabic" w:cs="Traditional Arabic"/>
          <w:rtl/>
        </w:rPr>
        <w:t>ويتكون من عدد (</w:t>
      </w:r>
      <w:r w:rsidR="00FC5F1E" w:rsidRPr="00504E83">
        <w:rPr>
          <w:rFonts w:ascii="Traditional Arabic" w:hAnsi="Traditional Arabic" w:cs="Traditional Arabic"/>
          <w:rtl/>
        </w:rPr>
        <w:t>10</w:t>
      </w:r>
      <w:r w:rsidRPr="00504E83">
        <w:rPr>
          <w:rFonts w:ascii="Traditional Arabic" w:hAnsi="Traditional Arabic" w:cs="Traditional Arabic"/>
          <w:rtl/>
        </w:rPr>
        <w:t>) فقره.</w:t>
      </w:r>
    </w:p>
    <w:p w14:paraId="3C18E188" w14:textId="7F1D0E7D" w:rsidR="0088199B" w:rsidRPr="00504E83" w:rsidRDefault="0088199B" w:rsidP="002A5344">
      <w:pPr>
        <w:numPr>
          <w:ilvl w:val="0"/>
          <w:numId w:val="19"/>
        </w:numPr>
        <w:spacing w:after="40" w:line="262" w:lineRule="auto"/>
        <w:contextualSpacing/>
        <w:rPr>
          <w:rFonts w:ascii="Traditional Arabic" w:hAnsi="Traditional Arabic" w:cs="Traditional Arabic"/>
        </w:rPr>
      </w:pPr>
      <w:r w:rsidRPr="00504E83">
        <w:rPr>
          <w:rFonts w:ascii="Traditional Arabic" w:hAnsi="Traditional Arabic" w:cs="Traditional Arabic"/>
          <w:b/>
          <w:bCs/>
          <w:u w:val="single"/>
          <w:rtl/>
        </w:rPr>
        <w:t>البُعد الثاني</w:t>
      </w:r>
      <w:r w:rsidRPr="00504E83">
        <w:rPr>
          <w:rFonts w:ascii="Traditional Arabic" w:hAnsi="Traditional Arabic" w:cs="Traditional Arabic"/>
          <w:rtl/>
        </w:rPr>
        <w:t>:</w:t>
      </w:r>
      <w:r w:rsidR="00FC5F1E" w:rsidRPr="00504E83">
        <w:rPr>
          <w:rFonts w:ascii="Traditional Arabic" w:hAnsi="Traditional Arabic" w:cs="Traditional Arabic"/>
          <w:rtl/>
        </w:rPr>
        <w:t xml:space="preserve"> التكامل مع أنظمة إدارة المشاريع،</w:t>
      </w:r>
      <w:r w:rsidRPr="00504E83">
        <w:rPr>
          <w:rFonts w:ascii="Traditional Arabic" w:hAnsi="Traditional Arabic" w:cs="Traditional Arabic"/>
          <w:rtl/>
        </w:rPr>
        <w:t xml:space="preserve"> ويتكون من عدد (</w:t>
      </w:r>
      <w:r w:rsidR="00FC5F1E" w:rsidRPr="00504E83">
        <w:rPr>
          <w:rFonts w:ascii="Traditional Arabic" w:hAnsi="Traditional Arabic" w:cs="Traditional Arabic"/>
          <w:rtl/>
        </w:rPr>
        <w:t>3</w:t>
      </w:r>
      <w:r w:rsidRPr="00504E83">
        <w:rPr>
          <w:rFonts w:ascii="Traditional Arabic" w:hAnsi="Traditional Arabic" w:cs="Traditional Arabic"/>
          <w:rtl/>
        </w:rPr>
        <w:t>) فقره.</w:t>
      </w:r>
    </w:p>
    <w:p w14:paraId="2190E9DC" w14:textId="6EC4A363" w:rsidR="0088199B" w:rsidRPr="00504E83" w:rsidRDefault="0088199B" w:rsidP="002A5344">
      <w:pPr>
        <w:numPr>
          <w:ilvl w:val="0"/>
          <w:numId w:val="19"/>
        </w:numPr>
        <w:spacing w:after="40" w:line="262" w:lineRule="auto"/>
        <w:contextualSpacing/>
        <w:rPr>
          <w:rFonts w:ascii="Traditional Arabic" w:hAnsi="Traditional Arabic" w:cs="Traditional Arabic"/>
        </w:rPr>
      </w:pPr>
      <w:r w:rsidRPr="00504E83">
        <w:rPr>
          <w:rFonts w:ascii="Traditional Arabic" w:hAnsi="Traditional Arabic" w:cs="Traditional Arabic"/>
          <w:b/>
          <w:bCs/>
          <w:u w:val="single"/>
          <w:rtl/>
        </w:rPr>
        <w:t>البُعد الثالث</w:t>
      </w:r>
      <w:r w:rsidRPr="00504E83">
        <w:rPr>
          <w:rFonts w:ascii="Traditional Arabic" w:hAnsi="Traditional Arabic" w:cs="Traditional Arabic"/>
          <w:rtl/>
        </w:rPr>
        <w:t>:</w:t>
      </w:r>
      <w:r w:rsidRPr="00504E83">
        <w:rPr>
          <w:rFonts w:ascii="Traditional Arabic" w:hAnsi="Traditional Arabic" w:cs="Traditional Arabic"/>
          <w:rtl/>
          <w:lang w:val="en-GB"/>
        </w:rPr>
        <w:t xml:space="preserve"> </w:t>
      </w:r>
      <w:r w:rsidR="00FC5F1E" w:rsidRPr="00504E83">
        <w:rPr>
          <w:rFonts w:ascii="Traditional Arabic" w:hAnsi="Traditional Arabic" w:cs="Traditional Arabic"/>
          <w:rtl/>
          <w:lang w:val="en-GB"/>
        </w:rPr>
        <w:t>السياسات والحَوْكمة والأمن</w:t>
      </w:r>
      <w:r w:rsidR="00FC5F1E" w:rsidRPr="00504E83">
        <w:rPr>
          <w:rFonts w:ascii="Traditional Arabic" w:hAnsi="Traditional Arabic" w:cs="Traditional Arabic"/>
          <w:rtl/>
        </w:rPr>
        <w:t>،</w:t>
      </w:r>
      <w:r w:rsidR="00FC5F1E" w:rsidRPr="00504E83">
        <w:rPr>
          <w:rFonts w:ascii="Traditional Arabic" w:hAnsi="Traditional Arabic" w:cs="Traditional Arabic"/>
          <w:rtl/>
          <w:lang w:val="en-GB"/>
        </w:rPr>
        <w:t xml:space="preserve"> </w:t>
      </w:r>
      <w:r w:rsidRPr="00504E83">
        <w:rPr>
          <w:rFonts w:ascii="Traditional Arabic" w:hAnsi="Traditional Arabic" w:cs="Traditional Arabic"/>
          <w:rtl/>
          <w:lang w:val="en-GB"/>
        </w:rPr>
        <w:t xml:space="preserve">ويتكون من عدد </w:t>
      </w:r>
      <w:r w:rsidRPr="00504E83">
        <w:rPr>
          <w:rFonts w:ascii="Traditional Arabic" w:hAnsi="Traditional Arabic" w:cs="Traditional Arabic"/>
          <w:rtl/>
        </w:rPr>
        <w:t>(</w:t>
      </w:r>
      <w:r w:rsidR="00FC5F1E" w:rsidRPr="00504E83">
        <w:rPr>
          <w:rFonts w:ascii="Traditional Arabic" w:hAnsi="Traditional Arabic" w:cs="Traditional Arabic"/>
          <w:rtl/>
        </w:rPr>
        <w:t>6</w:t>
      </w:r>
      <w:r w:rsidRPr="00504E83">
        <w:rPr>
          <w:rFonts w:ascii="Traditional Arabic" w:hAnsi="Traditional Arabic" w:cs="Traditional Arabic"/>
          <w:rtl/>
        </w:rPr>
        <w:t>) فقره.</w:t>
      </w:r>
    </w:p>
    <w:p w14:paraId="56A425E6" w14:textId="3A7C1556" w:rsidR="0088199B" w:rsidRPr="00504E83" w:rsidRDefault="0088199B" w:rsidP="002A5344">
      <w:pPr>
        <w:spacing w:after="40" w:line="262" w:lineRule="auto"/>
        <w:ind w:left="474"/>
        <w:rPr>
          <w:rFonts w:ascii="Traditional Arabic" w:eastAsia="Calibri" w:hAnsi="Traditional Arabic" w:cs="Traditional Arabic"/>
          <w:b/>
          <w:bCs/>
          <w:rtl/>
        </w:rPr>
      </w:pPr>
      <w:r w:rsidRPr="00504E83">
        <w:rPr>
          <w:rFonts w:ascii="Traditional Arabic" w:eastAsia="Calibri" w:hAnsi="Traditional Arabic" w:cs="Traditional Arabic"/>
          <w:b/>
          <w:bCs/>
          <w:u w:val="single"/>
          <w:rtl/>
        </w:rPr>
        <w:t>المتغير التابع</w:t>
      </w:r>
      <w:r w:rsidRPr="00504E83">
        <w:rPr>
          <w:rFonts w:ascii="Traditional Arabic" w:eastAsia="Calibri" w:hAnsi="Traditional Arabic" w:cs="Traditional Arabic"/>
          <w:rtl/>
        </w:rPr>
        <w:t xml:space="preserve">: </w:t>
      </w:r>
      <w:r w:rsidR="00FC5F1E" w:rsidRPr="00504E83">
        <w:rPr>
          <w:rFonts w:ascii="Traditional Arabic" w:eastAsia="Calibri" w:hAnsi="Traditional Arabic" w:cs="Traditional Arabic"/>
          <w:rtl/>
        </w:rPr>
        <w:t>قياس كفاءة إدارة المشاريع</w:t>
      </w:r>
      <w:r w:rsidR="00FC5F1E" w:rsidRPr="00504E83">
        <w:rPr>
          <w:rFonts w:ascii="Traditional Arabic" w:eastAsia="Calibri" w:hAnsi="Traditional Arabic" w:cs="Traditional Arabic"/>
        </w:rPr>
        <w:t xml:space="preserve"> </w:t>
      </w:r>
      <w:r w:rsidRPr="00504E83">
        <w:rPr>
          <w:rFonts w:ascii="Traditional Arabic" w:eastAsia="Calibri" w:hAnsi="Traditional Arabic" w:cs="Traditional Arabic"/>
          <w:b/>
          <w:bCs/>
          <w:rtl/>
        </w:rPr>
        <w:t>ويتكون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lang w:bidi="ar-EG"/>
        </w:rPr>
        <w:t xml:space="preserve">من </w:t>
      </w:r>
      <w:r w:rsidRPr="00504E83">
        <w:rPr>
          <w:rFonts w:ascii="Traditional Arabic" w:eastAsia="Calibri" w:hAnsi="Traditional Arabic" w:cs="Traditional Arabic"/>
          <w:b/>
          <w:bCs/>
          <w:rtl/>
        </w:rPr>
        <w:t>(</w:t>
      </w:r>
      <w:r w:rsidR="00D845D0" w:rsidRPr="00504E83">
        <w:rPr>
          <w:rFonts w:ascii="Traditional Arabic" w:eastAsia="Calibri" w:hAnsi="Traditional Arabic" w:cs="Traditional Arabic"/>
          <w:b/>
          <w:bCs/>
          <w:rtl/>
        </w:rPr>
        <w:t>17</w:t>
      </w:r>
      <w:r w:rsidRPr="00504E83">
        <w:rPr>
          <w:rFonts w:ascii="Traditional Arabic" w:eastAsia="Calibri" w:hAnsi="Traditional Arabic" w:cs="Traditional Arabic"/>
          <w:b/>
          <w:bCs/>
          <w:rtl/>
        </w:rPr>
        <w:t>) فقره، ويتكون من 3 أبعاد كالآتي:</w:t>
      </w:r>
    </w:p>
    <w:p w14:paraId="724ECC48" w14:textId="554ACC79" w:rsidR="0088199B" w:rsidRPr="00504E83" w:rsidRDefault="0088199B" w:rsidP="002A5344">
      <w:pPr>
        <w:numPr>
          <w:ilvl w:val="0"/>
          <w:numId w:val="19"/>
        </w:numPr>
        <w:spacing w:after="40" w:line="262" w:lineRule="auto"/>
        <w:contextualSpacing/>
        <w:rPr>
          <w:rFonts w:ascii="Traditional Arabic" w:hAnsi="Traditional Arabic" w:cs="Traditional Arabic"/>
        </w:rPr>
      </w:pPr>
      <w:r w:rsidRPr="00504E83">
        <w:rPr>
          <w:rFonts w:ascii="Traditional Arabic" w:hAnsi="Traditional Arabic" w:cs="Traditional Arabic"/>
          <w:b/>
          <w:bCs/>
          <w:u w:val="single"/>
          <w:rtl/>
        </w:rPr>
        <w:t>البُعد الأول</w:t>
      </w:r>
      <w:r w:rsidRPr="00504E83">
        <w:rPr>
          <w:rFonts w:ascii="Traditional Arabic" w:hAnsi="Traditional Arabic" w:cs="Traditional Arabic"/>
          <w:rtl/>
        </w:rPr>
        <w:t xml:space="preserve">: </w:t>
      </w:r>
      <w:r w:rsidR="00FC5F1E" w:rsidRPr="00504E83">
        <w:rPr>
          <w:rFonts w:ascii="Traditional Arabic" w:hAnsi="Traditional Arabic" w:cs="Traditional Arabic"/>
          <w:rtl/>
        </w:rPr>
        <w:t>كفاءة إدارة المشاريع (المخرجات)</w:t>
      </w:r>
      <w:r w:rsidRPr="00504E83">
        <w:rPr>
          <w:rFonts w:ascii="Traditional Arabic" w:hAnsi="Traditional Arabic" w:cs="Traditional Arabic"/>
          <w:rtl/>
        </w:rPr>
        <w:t>، ويتكون من عدد (</w:t>
      </w:r>
      <w:r w:rsidR="00FC5F1E" w:rsidRPr="00504E83">
        <w:rPr>
          <w:rFonts w:ascii="Traditional Arabic" w:hAnsi="Traditional Arabic" w:cs="Traditional Arabic"/>
        </w:rPr>
        <w:t>8</w:t>
      </w:r>
      <w:r w:rsidRPr="00504E83">
        <w:rPr>
          <w:rFonts w:ascii="Traditional Arabic" w:hAnsi="Traditional Arabic" w:cs="Traditional Arabic"/>
          <w:rtl/>
        </w:rPr>
        <w:t>) فقره.</w:t>
      </w:r>
    </w:p>
    <w:p w14:paraId="53FFDD4B" w14:textId="0D5C4387" w:rsidR="0088199B" w:rsidRPr="00504E83" w:rsidRDefault="0088199B" w:rsidP="002A5344">
      <w:pPr>
        <w:numPr>
          <w:ilvl w:val="0"/>
          <w:numId w:val="19"/>
        </w:numPr>
        <w:spacing w:after="40" w:line="262" w:lineRule="auto"/>
        <w:contextualSpacing/>
        <w:rPr>
          <w:rFonts w:ascii="Traditional Arabic" w:hAnsi="Traditional Arabic" w:cs="Traditional Arabic"/>
        </w:rPr>
      </w:pPr>
      <w:r w:rsidRPr="00504E83">
        <w:rPr>
          <w:rFonts w:ascii="Traditional Arabic" w:hAnsi="Traditional Arabic" w:cs="Traditional Arabic"/>
          <w:b/>
          <w:bCs/>
          <w:u w:val="single"/>
          <w:rtl/>
        </w:rPr>
        <w:t>البُعد الثاني</w:t>
      </w:r>
      <w:r w:rsidRPr="00504E83">
        <w:rPr>
          <w:rFonts w:ascii="Traditional Arabic" w:hAnsi="Traditional Arabic" w:cs="Traditional Arabic"/>
          <w:rtl/>
        </w:rPr>
        <w:t xml:space="preserve">: </w:t>
      </w:r>
      <w:r w:rsidR="00FC5F1E" w:rsidRPr="00504E83">
        <w:rPr>
          <w:rFonts w:ascii="Traditional Arabic" w:hAnsi="Traditional Arabic" w:cs="Traditional Arabic"/>
          <w:rtl/>
        </w:rPr>
        <w:t>الوعي، القبول، وتجربة المستخدم</w:t>
      </w:r>
      <w:r w:rsidRPr="00504E83">
        <w:rPr>
          <w:rFonts w:ascii="Traditional Arabic" w:hAnsi="Traditional Arabic" w:cs="Traditional Arabic"/>
          <w:rtl/>
        </w:rPr>
        <w:t>، ويتكون من عدد (</w:t>
      </w:r>
      <w:r w:rsidR="00FC5F1E" w:rsidRPr="00504E83">
        <w:rPr>
          <w:rFonts w:ascii="Traditional Arabic" w:hAnsi="Traditional Arabic" w:cs="Traditional Arabic"/>
        </w:rPr>
        <w:t>7</w:t>
      </w:r>
      <w:r w:rsidRPr="00504E83">
        <w:rPr>
          <w:rFonts w:ascii="Traditional Arabic" w:hAnsi="Traditional Arabic" w:cs="Traditional Arabic"/>
          <w:rtl/>
        </w:rPr>
        <w:t>) فقره.</w:t>
      </w:r>
    </w:p>
    <w:p w14:paraId="19D958E5" w14:textId="7711C10C" w:rsidR="0088199B" w:rsidRPr="00504E83" w:rsidRDefault="0088199B" w:rsidP="002A5344">
      <w:pPr>
        <w:numPr>
          <w:ilvl w:val="0"/>
          <w:numId w:val="19"/>
        </w:numPr>
        <w:spacing w:after="40" w:line="262" w:lineRule="auto"/>
        <w:contextualSpacing/>
        <w:rPr>
          <w:rFonts w:ascii="Traditional Arabic" w:hAnsi="Traditional Arabic" w:cs="Traditional Arabic"/>
        </w:rPr>
      </w:pPr>
      <w:r w:rsidRPr="00504E83">
        <w:rPr>
          <w:rFonts w:ascii="Traditional Arabic" w:hAnsi="Traditional Arabic" w:cs="Traditional Arabic"/>
          <w:b/>
          <w:bCs/>
          <w:u w:val="single"/>
          <w:rtl/>
        </w:rPr>
        <w:t>البُعد الثالث</w:t>
      </w:r>
      <w:r w:rsidRPr="00504E83">
        <w:rPr>
          <w:rFonts w:ascii="Traditional Arabic" w:hAnsi="Traditional Arabic" w:cs="Traditional Arabic"/>
          <w:rtl/>
        </w:rPr>
        <w:t>:</w:t>
      </w:r>
      <w:r w:rsidRPr="00504E83">
        <w:rPr>
          <w:rFonts w:ascii="Traditional Arabic" w:hAnsi="Traditional Arabic" w:cs="Traditional Arabic"/>
          <w:rtl/>
          <w:lang w:val="en-GB"/>
        </w:rPr>
        <w:t xml:space="preserve"> </w:t>
      </w:r>
      <w:r w:rsidR="00FC5F1E" w:rsidRPr="00504E83">
        <w:rPr>
          <w:rFonts w:ascii="Traditional Arabic" w:hAnsi="Traditional Arabic" w:cs="Traditional Arabic"/>
          <w:rtl/>
          <w:lang w:val="en-GB"/>
        </w:rPr>
        <w:t>العوائق والممكّنات</w:t>
      </w:r>
      <w:r w:rsidR="00FC5F1E" w:rsidRPr="00504E83">
        <w:rPr>
          <w:rFonts w:ascii="Traditional Arabic" w:hAnsi="Traditional Arabic" w:cs="Traditional Arabic"/>
          <w:lang w:val="en-GB"/>
        </w:rPr>
        <w:t xml:space="preserve"> </w:t>
      </w:r>
      <w:r w:rsidRPr="00504E83">
        <w:rPr>
          <w:rFonts w:ascii="Traditional Arabic" w:hAnsi="Traditional Arabic" w:cs="Traditional Arabic"/>
          <w:rtl/>
          <w:lang w:val="en-GB"/>
        </w:rPr>
        <w:t xml:space="preserve">ويتكون من عدد </w:t>
      </w:r>
      <w:r w:rsidRPr="00504E83">
        <w:rPr>
          <w:rFonts w:ascii="Traditional Arabic" w:hAnsi="Traditional Arabic" w:cs="Traditional Arabic"/>
          <w:rtl/>
        </w:rPr>
        <w:t>(</w:t>
      </w:r>
      <w:r w:rsidR="00D845D0" w:rsidRPr="00504E83">
        <w:rPr>
          <w:rFonts w:ascii="Traditional Arabic" w:hAnsi="Traditional Arabic" w:cs="Traditional Arabic"/>
          <w:rtl/>
        </w:rPr>
        <w:t>2</w:t>
      </w:r>
      <w:r w:rsidRPr="00504E83">
        <w:rPr>
          <w:rFonts w:ascii="Traditional Arabic" w:hAnsi="Traditional Arabic" w:cs="Traditional Arabic"/>
          <w:rtl/>
        </w:rPr>
        <w:t>) فقره.</w:t>
      </w:r>
    </w:p>
    <w:p w14:paraId="42340A14" w14:textId="512AC0DC" w:rsidR="0088199B" w:rsidRPr="00504E83" w:rsidRDefault="0088199B" w:rsidP="002A5344">
      <w:pPr>
        <w:spacing w:after="40" w:line="262" w:lineRule="auto"/>
        <w:ind w:left="474"/>
        <w:jc w:val="both"/>
        <w:rPr>
          <w:rFonts w:ascii="Traditional Arabic" w:eastAsia="Calibri" w:hAnsi="Traditional Arabic" w:cs="Traditional Arabic"/>
          <w:rtl/>
        </w:rPr>
      </w:pPr>
      <w:r w:rsidRPr="00504E83">
        <w:rPr>
          <w:rFonts w:ascii="Traditional Arabic" w:eastAsia="Calibri" w:hAnsi="Traditional Arabic" w:cs="Traditional Arabic"/>
          <w:b/>
          <w:bCs/>
          <w:u w:val="single"/>
          <w:rtl/>
        </w:rPr>
        <w:lastRenderedPageBreak/>
        <w:t>القسم الثاني</w:t>
      </w:r>
      <w:r w:rsidRPr="00504E83">
        <w:rPr>
          <w:rFonts w:ascii="Traditional Arabic" w:eastAsia="Calibri" w:hAnsi="Traditional Arabic" w:cs="Traditional Arabic"/>
          <w:rtl/>
        </w:rPr>
        <w:t>: اهتم</w:t>
      </w:r>
      <w:r w:rsidR="00F47759" w:rsidRPr="00504E83">
        <w:rPr>
          <w:rFonts w:ascii="Traditional Arabic" w:eastAsia="Calibri" w:hAnsi="Traditional Arabic" w:cs="Traditional Arabic"/>
          <w:rtl/>
          <w:lang w:bidi="ar-EG"/>
        </w:rPr>
        <w:t>ت</w:t>
      </w:r>
      <w:r w:rsidRPr="00504E83">
        <w:rPr>
          <w:rFonts w:ascii="Traditional Arabic" w:eastAsia="Calibri" w:hAnsi="Traditional Arabic" w:cs="Traditional Arabic"/>
          <w:rtl/>
        </w:rPr>
        <w:t xml:space="preserve"> الباحث</w:t>
      </w:r>
      <w:r w:rsidR="00F47759" w:rsidRPr="00504E83">
        <w:rPr>
          <w:rFonts w:ascii="Traditional Arabic" w:eastAsia="Calibri" w:hAnsi="Traditional Arabic" w:cs="Traditional Arabic"/>
          <w:rtl/>
        </w:rPr>
        <w:t>ة</w:t>
      </w:r>
      <w:r w:rsidRPr="00504E83">
        <w:rPr>
          <w:rFonts w:ascii="Traditional Arabic" w:eastAsia="Calibri" w:hAnsi="Traditional Arabic" w:cs="Traditional Arabic"/>
          <w:rtl/>
        </w:rPr>
        <w:t xml:space="preserve"> في صياغته لعبارات </w:t>
      </w:r>
      <w:r w:rsidR="00420E55" w:rsidRPr="00504E83">
        <w:rPr>
          <w:rFonts w:ascii="Traditional Arabic" w:eastAsia="Calibri" w:hAnsi="Traditional Arabic" w:cs="Traditional Arabic"/>
          <w:rtl/>
        </w:rPr>
        <w:t>الاستبانة</w:t>
      </w:r>
      <w:r w:rsidRPr="00504E83">
        <w:rPr>
          <w:rFonts w:ascii="Traditional Arabic" w:eastAsia="Calibri" w:hAnsi="Traditional Arabic" w:cs="Traditional Arabic"/>
          <w:rtl/>
        </w:rPr>
        <w:t xml:space="preserve"> بالبساطة والسهولة قدر المستطاع بحيث يكون مفهومًا لعامة المبحوثين، كما أهتم عند صياغته للعبارات التي يجيب عليها المبحوث أن تكون وفق مقياس </w:t>
      </w:r>
      <w:proofErr w:type="spellStart"/>
      <w:r w:rsidRPr="00504E83">
        <w:rPr>
          <w:rFonts w:ascii="Traditional Arabic" w:eastAsia="Calibri" w:hAnsi="Traditional Arabic" w:cs="Traditional Arabic"/>
          <w:rtl/>
        </w:rPr>
        <w:t>ليكرت</w:t>
      </w:r>
      <w:proofErr w:type="spellEnd"/>
      <w:r w:rsidRPr="00504E83">
        <w:rPr>
          <w:rFonts w:ascii="Traditional Arabic" w:eastAsia="Calibri" w:hAnsi="Traditional Arabic" w:cs="Traditional Arabic"/>
          <w:rtl/>
        </w:rPr>
        <w:t xml:space="preserve"> الخماسي</w:t>
      </w:r>
      <w:r w:rsidRPr="00504E83">
        <w:rPr>
          <w:rFonts w:ascii="Traditional Arabic" w:eastAsia="Calibri" w:hAnsi="Traditional Arabic" w:cs="Traditional Arabic"/>
        </w:rPr>
        <w:t>.</w:t>
      </w:r>
    </w:p>
    <w:p w14:paraId="617386A4" w14:textId="55F42BAB" w:rsidR="0088199B" w:rsidRPr="00504E83" w:rsidRDefault="0088199B" w:rsidP="002A5344">
      <w:pPr>
        <w:spacing w:line="276" w:lineRule="auto"/>
        <w:ind w:firstLine="450"/>
        <w:jc w:val="both"/>
        <w:rPr>
          <w:rFonts w:ascii="Traditional Arabic" w:hAnsi="Traditional Arabic" w:cs="Traditional Arabic"/>
          <w:rtl/>
          <w:lang w:bidi="ar-EG"/>
        </w:rPr>
      </w:pPr>
      <w:r w:rsidRPr="00504E83">
        <w:rPr>
          <w:rFonts w:ascii="Traditional Arabic" w:hAnsi="Traditional Arabic" w:cs="Traditional Arabic"/>
          <w:rtl/>
          <w:lang w:bidi="ar-EG"/>
        </w:rPr>
        <w:t>واعتمد</w:t>
      </w:r>
      <w:r w:rsidR="00F47759" w:rsidRPr="00504E83">
        <w:rPr>
          <w:rFonts w:ascii="Traditional Arabic" w:hAnsi="Traditional Arabic" w:cs="Traditional Arabic"/>
          <w:rtl/>
          <w:lang w:bidi="ar-EG"/>
        </w:rPr>
        <w:t>ت</w:t>
      </w:r>
      <w:r w:rsidRPr="00504E83">
        <w:rPr>
          <w:rFonts w:ascii="Traditional Arabic" w:hAnsi="Traditional Arabic" w:cs="Traditional Arabic"/>
          <w:rtl/>
          <w:lang w:bidi="ar-EG"/>
        </w:rPr>
        <w:t xml:space="preserve"> الباحث</w:t>
      </w:r>
      <w:r w:rsidR="00F47759" w:rsidRPr="00504E83">
        <w:rPr>
          <w:rFonts w:ascii="Traditional Arabic" w:hAnsi="Traditional Arabic" w:cs="Traditional Arabic"/>
          <w:rtl/>
          <w:lang w:bidi="ar-EG"/>
        </w:rPr>
        <w:t>ة</w:t>
      </w:r>
      <w:r w:rsidRPr="00504E83">
        <w:rPr>
          <w:rFonts w:ascii="Traditional Arabic" w:hAnsi="Traditional Arabic" w:cs="Traditional Arabic"/>
          <w:rtl/>
          <w:lang w:bidi="ar-EG"/>
        </w:rPr>
        <w:t xml:space="preserve"> على تصميم قائمة الاستقصاء، وتم استخدام مقياس </w:t>
      </w:r>
      <w:proofErr w:type="spellStart"/>
      <w:r w:rsidRPr="00504E83">
        <w:rPr>
          <w:rFonts w:ascii="Traditional Arabic" w:hAnsi="Traditional Arabic" w:cs="Traditional Arabic"/>
          <w:rtl/>
          <w:lang w:bidi="ar-EG"/>
        </w:rPr>
        <w:t>ليكرت</w:t>
      </w:r>
      <w:proofErr w:type="spellEnd"/>
      <w:r w:rsidRPr="00504E83">
        <w:rPr>
          <w:rFonts w:ascii="Traditional Arabic" w:hAnsi="Traditional Arabic" w:cs="Traditional Arabic"/>
          <w:rtl/>
          <w:lang w:bidi="ar-EG"/>
        </w:rPr>
        <w:t xml:space="preserve"> الخماسي لقياس استجابات المبحوثين لفقرات </w:t>
      </w:r>
      <w:r w:rsidR="00420E55" w:rsidRPr="00504E83">
        <w:rPr>
          <w:rFonts w:ascii="Traditional Arabic" w:hAnsi="Traditional Arabic" w:cs="Traditional Arabic"/>
          <w:rtl/>
          <w:lang w:bidi="ar-EG"/>
        </w:rPr>
        <w:t>الاستبانة</w:t>
      </w:r>
      <w:r w:rsidRPr="00504E83">
        <w:rPr>
          <w:rFonts w:ascii="Traditional Arabic" w:hAnsi="Traditional Arabic" w:cs="Traditional Arabic"/>
          <w:rtl/>
          <w:lang w:bidi="ar-EG"/>
        </w:rPr>
        <w:t xml:space="preserve"> حسب الجدول رقم (1):</w:t>
      </w:r>
    </w:p>
    <w:p w14:paraId="51E3D73C" w14:textId="1D9E50DD" w:rsidR="0088199B" w:rsidRPr="00504E83" w:rsidRDefault="0088199B" w:rsidP="002A5344">
      <w:pPr>
        <w:jc w:val="center"/>
        <w:rPr>
          <w:rFonts w:ascii="Traditional Arabic" w:hAnsi="Traditional Arabic" w:cs="Traditional Arabic"/>
          <w:b/>
          <w:bCs/>
          <w:rtl/>
          <w:lang w:bidi="ar-EG"/>
        </w:rPr>
      </w:pPr>
    </w:p>
    <w:tbl>
      <w:tblPr>
        <w:tblStyle w:val="TableGrid"/>
        <w:bidiVisual/>
        <w:tblW w:w="5000" w:type="pct"/>
        <w:jc w:val="center"/>
        <w:tblLook w:val="04A0" w:firstRow="1" w:lastRow="0" w:firstColumn="1" w:lastColumn="0" w:noHBand="0" w:noVBand="1"/>
      </w:tblPr>
      <w:tblGrid>
        <w:gridCol w:w="1253"/>
        <w:gridCol w:w="1431"/>
        <w:gridCol w:w="1420"/>
        <w:gridCol w:w="1427"/>
        <w:gridCol w:w="1284"/>
        <w:gridCol w:w="1678"/>
      </w:tblGrid>
      <w:tr w:rsidR="00806FEC" w:rsidRPr="00504E83" w14:paraId="7681E3F6" w14:textId="77777777" w:rsidTr="00040D69">
        <w:trPr>
          <w:trHeight w:val="283"/>
          <w:jc w:val="center"/>
        </w:trPr>
        <w:tc>
          <w:tcPr>
            <w:tcW w:w="737" w:type="pct"/>
            <w:shd w:val="clear" w:color="auto" w:fill="ACB9CA" w:themeFill="text2" w:themeFillTint="66"/>
            <w:vAlign w:val="center"/>
          </w:tcPr>
          <w:p w14:paraId="2CC4FA5B" w14:textId="77777777" w:rsidR="0088199B" w:rsidRPr="00504E83" w:rsidRDefault="0088199B" w:rsidP="002A5344">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الاستجابة</w:t>
            </w:r>
          </w:p>
        </w:tc>
        <w:tc>
          <w:tcPr>
            <w:tcW w:w="842" w:type="pct"/>
            <w:shd w:val="clear" w:color="auto" w:fill="ACB9CA" w:themeFill="text2" w:themeFillTint="66"/>
            <w:vAlign w:val="center"/>
          </w:tcPr>
          <w:p w14:paraId="1BC53B92" w14:textId="77777777" w:rsidR="0088199B" w:rsidRPr="00504E83" w:rsidRDefault="0088199B" w:rsidP="002A5344">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موافق بشدة</w:t>
            </w:r>
          </w:p>
        </w:tc>
        <w:tc>
          <w:tcPr>
            <w:tcW w:w="836" w:type="pct"/>
            <w:shd w:val="clear" w:color="auto" w:fill="ACB9CA" w:themeFill="text2" w:themeFillTint="66"/>
            <w:vAlign w:val="center"/>
          </w:tcPr>
          <w:p w14:paraId="788B0097" w14:textId="77777777" w:rsidR="0088199B" w:rsidRPr="00504E83" w:rsidRDefault="0088199B" w:rsidP="002A5344">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موافق</w:t>
            </w:r>
          </w:p>
        </w:tc>
        <w:tc>
          <w:tcPr>
            <w:tcW w:w="840" w:type="pct"/>
            <w:shd w:val="clear" w:color="auto" w:fill="ACB9CA" w:themeFill="text2" w:themeFillTint="66"/>
            <w:vAlign w:val="center"/>
          </w:tcPr>
          <w:p w14:paraId="07A295AC" w14:textId="77777777" w:rsidR="0088199B" w:rsidRPr="00504E83" w:rsidRDefault="0088199B" w:rsidP="002A5344">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محايد</w:t>
            </w:r>
          </w:p>
        </w:tc>
        <w:tc>
          <w:tcPr>
            <w:tcW w:w="756" w:type="pct"/>
            <w:shd w:val="clear" w:color="auto" w:fill="ACB9CA" w:themeFill="text2" w:themeFillTint="66"/>
            <w:vAlign w:val="center"/>
          </w:tcPr>
          <w:p w14:paraId="0354A1DC" w14:textId="77777777" w:rsidR="0088199B" w:rsidRPr="00504E83" w:rsidRDefault="0088199B" w:rsidP="002A5344">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غير موافق</w:t>
            </w:r>
          </w:p>
        </w:tc>
        <w:tc>
          <w:tcPr>
            <w:tcW w:w="988" w:type="pct"/>
            <w:shd w:val="clear" w:color="auto" w:fill="ACB9CA" w:themeFill="text2" w:themeFillTint="66"/>
            <w:vAlign w:val="center"/>
          </w:tcPr>
          <w:p w14:paraId="60D21524" w14:textId="77777777" w:rsidR="0088199B" w:rsidRPr="00504E83" w:rsidRDefault="0088199B" w:rsidP="002A5344">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غير موافق بشدة</w:t>
            </w:r>
          </w:p>
        </w:tc>
      </w:tr>
      <w:tr w:rsidR="00806FEC" w:rsidRPr="00504E83" w14:paraId="7D691439" w14:textId="77777777" w:rsidTr="00040D69">
        <w:trPr>
          <w:trHeight w:val="283"/>
          <w:jc w:val="center"/>
        </w:trPr>
        <w:tc>
          <w:tcPr>
            <w:tcW w:w="737" w:type="pct"/>
            <w:vAlign w:val="center"/>
          </w:tcPr>
          <w:p w14:paraId="70135C0F" w14:textId="77777777" w:rsidR="0088199B" w:rsidRPr="00504E83" w:rsidRDefault="0088199B" w:rsidP="002A5344">
            <w:pPr>
              <w:jc w:val="center"/>
              <w:rPr>
                <w:rFonts w:ascii="Traditional Arabic" w:hAnsi="Traditional Arabic" w:cs="Traditional Arabic"/>
                <w:rtl/>
                <w:lang w:bidi="ar-EG"/>
              </w:rPr>
            </w:pPr>
            <w:r w:rsidRPr="00504E83">
              <w:rPr>
                <w:rFonts w:ascii="Traditional Arabic" w:hAnsi="Traditional Arabic" w:cs="Traditional Arabic"/>
                <w:rtl/>
                <w:lang w:bidi="ar-EG"/>
              </w:rPr>
              <w:t>الدرجة</w:t>
            </w:r>
          </w:p>
        </w:tc>
        <w:tc>
          <w:tcPr>
            <w:tcW w:w="842" w:type="pct"/>
            <w:vAlign w:val="center"/>
          </w:tcPr>
          <w:p w14:paraId="31BFA9DB" w14:textId="77777777" w:rsidR="0088199B" w:rsidRPr="00504E83" w:rsidRDefault="0088199B" w:rsidP="002A5344">
            <w:pPr>
              <w:jc w:val="center"/>
              <w:rPr>
                <w:rFonts w:ascii="Traditional Arabic" w:hAnsi="Traditional Arabic" w:cs="Traditional Arabic"/>
                <w:lang w:bidi="ar-EG"/>
              </w:rPr>
            </w:pPr>
            <w:r w:rsidRPr="00504E83">
              <w:rPr>
                <w:rFonts w:ascii="Traditional Arabic" w:hAnsi="Traditional Arabic" w:cs="Traditional Arabic"/>
                <w:lang w:bidi="ar-EG"/>
              </w:rPr>
              <w:t>5</w:t>
            </w:r>
          </w:p>
        </w:tc>
        <w:tc>
          <w:tcPr>
            <w:tcW w:w="836" w:type="pct"/>
            <w:vAlign w:val="center"/>
          </w:tcPr>
          <w:p w14:paraId="20E3FA85" w14:textId="77777777" w:rsidR="0088199B" w:rsidRPr="00504E83" w:rsidRDefault="0088199B" w:rsidP="002A5344">
            <w:pPr>
              <w:jc w:val="center"/>
              <w:rPr>
                <w:rFonts w:ascii="Traditional Arabic" w:hAnsi="Traditional Arabic" w:cs="Traditional Arabic"/>
                <w:lang w:bidi="ar-EG"/>
              </w:rPr>
            </w:pPr>
            <w:r w:rsidRPr="00504E83">
              <w:rPr>
                <w:rFonts w:ascii="Traditional Arabic" w:hAnsi="Traditional Arabic" w:cs="Traditional Arabic"/>
                <w:lang w:bidi="ar-EG"/>
              </w:rPr>
              <w:t>4</w:t>
            </w:r>
          </w:p>
        </w:tc>
        <w:tc>
          <w:tcPr>
            <w:tcW w:w="840" w:type="pct"/>
            <w:vAlign w:val="center"/>
          </w:tcPr>
          <w:p w14:paraId="650E907D" w14:textId="77777777" w:rsidR="0088199B" w:rsidRPr="00504E83" w:rsidRDefault="0088199B" w:rsidP="002A5344">
            <w:pPr>
              <w:jc w:val="center"/>
              <w:rPr>
                <w:rFonts w:ascii="Traditional Arabic" w:hAnsi="Traditional Arabic" w:cs="Traditional Arabic"/>
                <w:lang w:bidi="ar-EG"/>
              </w:rPr>
            </w:pPr>
            <w:r w:rsidRPr="00504E83">
              <w:rPr>
                <w:rFonts w:ascii="Traditional Arabic" w:hAnsi="Traditional Arabic" w:cs="Traditional Arabic"/>
                <w:lang w:bidi="ar-EG"/>
              </w:rPr>
              <w:t>3</w:t>
            </w:r>
          </w:p>
        </w:tc>
        <w:tc>
          <w:tcPr>
            <w:tcW w:w="756" w:type="pct"/>
            <w:vAlign w:val="center"/>
          </w:tcPr>
          <w:p w14:paraId="7AC9F2E2" w14:textId="77777777" w:rsidR="0088199B" w:rsidRPr="00504E83" w:rsidRDefault="0088199B" w:rsidP="002A5344">
            <w:pPr>
              <w:jc w:val="center"/>
              <w:rPr>
                <w:rFonts w:ascii="Traditional Arabic" w:hAnsi="Traditional Arabic" w:cs="Traditional Arabic"/>
                <w:lang w:bidi="ar-EG"/>
              </w:rPr>
            </w:pPr>
            <w:r w:rsidRPr="00504E83">
              <w:rPr>
                <w:rFonts w:ascii="Traditional Arabic" w:hAnsi="Traditional Arabic" w:cs="Traditional Arabic"/>
                <w:lang w:bidi="ar-EG"/>
              </w:rPr>
              <w:t>2</w:t>
            </w:r>
          </w:p>
        </w:tc>
        <w:tc>
          <w:tcPr>
            <w:tcW w:w="988" w:type="pct"/>
            <w:vAlign w:val="center"/>
          </w:tcPr>
          <w:p w14:paraId="3077C263" w14:textId="77777777" w:rsidR="0088199B" w:rsidRPr="00504E83" w:rsidRDefault="0088199B" w:rsidP="002A5344">
            <w:pPr>
              <w:jc w:val="center"/>
              <w:rPr>
                <w:rFonts w:ascii="Traditional Arabic" w:hAnsi="Traditional Arabic" w:cs="Traditional Arabic"/>
                <w:lang w:bidi="ar-EG"/>
              </w:rPr>
            </w:pPr>
            <w:r w:rsidRPr="00504E83">
              <w:rPr>
                <w:rFonts w:ascii="Traditional Arabic" w:hAnsi="Traditional Arabic" w:cs="Traditional Arabic"/>
                <w:lang w:bidi="ar-EG"/>
              </w:rPr>
              <w:t>1</w:t>
            </w:r>
          </w:p>
        </w:tc>
      </w:tr>
    </w:tbl>
    <w:p w14:paraId="4B3CBC5D" w14:textId="77777777" w:rsidR="00BF443D" w:rsidRPr="00504E83" w:rsidRDefault="00BF443D" w:rsidP="00BF443D">
      <w:pPr>
        <w:spacing w:line="276" w:lineRule="auto"/>
        <w:ind w:firstLine="45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(1)</w:t>
      </w:r>
    </w:p>
    <w:p w14:paraId="4870084B" w14:textId="741325CE" w:rsidR="00BF443D" w:rsidRPr="00504E83" w:rsidRDefault="00BF443D" w:rsidP="00BF443D">
      <w:pPr>
        <w:spacing w:line="276" w:lineRule="auto"/>
        <w:ind w:firstLine="45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 xml:space="preserve">درجات مقياس </w:t>
      </w:r>
      <w:proofErr w:type="spellStart"/>
      <w:r w:rsidRPr="00504E83">
        <w:rPr>
          <w:rFonts w:ascii="Traditional Arabic" w:hAnsi="Traditional Arabic" w:cs="Traditional Arabic"/>
          <w:b/>
          <w:bCs/>
          <w:rtl/>
          <w:lang w:bidi="ar-EG"/>
        </w:rPr>
        <w:t>ليكرت</w:t>
      </w:r>
      <w:proofErr w:type="spellEnd"/>
      <w:r w:rsidRPr="00504E83">
        <w:rPr>
          <w:rFonts w:ascii="Traditional Arabic" w:hAnsi="Traditional Arabic" w:cs="Traditional Arabic"/>
          <w:b/>
          <w:bCs/>
          <w:rtl/>
          <w:lang w:bidi="ar-EG"/>
        </w:rPr>
        <w:t xml:space="preserve"> الخماسي</w:t>
      </w:r>
    </w:p>
    <w:p w14:paraId="13A8A5B6" w14:textId="77777777" w:rsidR="00BF443D" w:rsidRPr="00504E83" w:rsidRDefault="00BF443D" w:rsidP="002A5344">
      <w:pPr>
        <w:spacing w:line="276" w:lineRule="auto"/>
        <w:ind w:firstLine="450"/>
        <w:jc w:val="both"/>
        <w:rPr>
          <w:rFonts w:ascii="Traditional Arabic" w:hAnsi="Traditional Arabic" w:cs="Traditional Arabic"/>
          <w:rtl/>
          <w:lang w:bidi="ar-EG"/>
        </w:rPr>
      </w:pPr>
    </w:p>
    <w:p w14:paraId="31F57C14" w14:textId="0CFAFC2B" w:rsidR="00FF0557" w:rsidRPr="00504E83" w:rsidRDefault="0088199B" w:rsidP="002A5344">
      <w:pPr>
        <w:spacing w:line="276" w:lineRule="auto"/>
        <w:ind w:firstLine="450"/>
        <w:jc w:val="both"/>
        <w:rPr>
          <w:rFonts w:ascii="Traditional Arabic" w:hAnsi="Traditional Arabic" w:cs="Traditional Arabic"/>
          <w:rtl/>
        </w:rPr>
      </w:pPr>
      <w:r w:rsidRPr="00504E83">
        <w:rPr>
          <w:rFonts w:ascii="Traditional Arabic" w:hAnsi="Traditional Arabic" w:cs="Traditional Arabic"/>
          <w:rtl/>
          <w:lang w:bidi="ar-EG"/>
        </w:rPr>
        <w:t xml:space="preserve">وبذلك يكون الوزن النسبي لكل درجة استجابة في هذه الحالة هو (20%) يتناسب مع هذه الاستجابة، وتم حساب مدى المقياس الخماسي المستخدم للمحور الكلي في الدراسة، كما يمكن توضيح مدى متوسطات القياس في إطار مقياس </w:t>
      </w:r>
      <w:proofErr w:type="spellStart"/>
      <w:r w:rsidRPr="00504E83">
        <w:rPr>
          <w:rFonts w:ascii="Traditional Arabic" w:hAnsi="Traditional Arabic" w:cs="Traditional Arabic"/>
          <w:rtl/>
          <w:lang w:bidi="ar-EG"/>
        </w:rPr>
        <w:t>ليكرت</w:t>
      </w:r>
      <w:proofErr w:type="spellEnd"/>
      <w:r w:rsidRPr="00504E83">
        <w:rPr>
          <w:rFonts w:ascii="Traditional Arabic" w:hAnsi="Traditional Arabic" w:cs="Traditional Arabic"/>
          <w:rtl/>
          <w:lang w:bidi="ar-EG"/>
        </w:rPr>
        <w:t xml:space="preserve"> كما بالجدول رقم </w:t>
      </w:r>
      <w:r w:rsidRPr="00504E83">
        <w:rPr>
          <w:rFonts w:ascii="Traditional Arabic" w:hAnsi="Traditional Arabic" w:cs="Traditional Arabic"/>
          <w:rtl/>
        </w:rPr>
        <w:t>(2).</w:t>
      </w:r>
    </w:p>
    <w:p w14:paraId="2B5BDB64" w14:textId="09DEE1D0" w:rsidR="0088199B" w:rsidRPr="00504E83" w:rsidRDefault="0088199B" w:rsidP="002A5344">
      <w:pPr>
        <w:jc w:val="center"/>
        <w:rPr>
          <w:rFonts w:ascii="Traditional Arabic" w:hAnsi="Traditional Arabic" w:cs="Traditional Arabic"/>
          <w:b/>
          <w:bCs/>
          <w:rtl/>
          <w:lang w:bidi="ar-EG"/>
        </w:rPr>
      </w:pPr>
    </w:p>
    <w:tbl>
      <w:tblPr>
        <w:tblStyle w:val="TableGrid"/>
        <w:bidiVisual/>
        <w:tblW w:w="7560" w:type="dxa"/>
        <w:jc w:val="center"/>
        <w:tblLayout w:type="fixed"/>
        <w:tblLook w:val="04A0" w:firstRow="1" w:lastRow="0" w:firstColumn="1" w:lastColumn="0" w:noHBand="0" w:noVBand="1"/>
      </w:tblPr>
      <w:tblGrid>
        <w:gridCol w:w="3510"/>
        <w:gridCol w:w="1710"/>
        <w:gridCol w:w="2340"/>
      </w:tblGrid>
      <w:tr w:rsidR="007B1457" w:rsidRPr="00504E83" w14:paraId="10BBB963" w14:textId="77777777" w:rsidTr="009D5624">
        <w:trPr>
          <w:trHeight w:hRule="exact" w:val="397"/>
          <w:jc w:val="center"/>
        </w:trPr>
        <w:tc>
          <w:tcPr>
            <w:tcW w:w="3510" w:type="dxa"/>
          </w:tcPr>
          <w:p w14:paraId="7DFC4C10"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b/>
                <w:bCs/>
                <w:rtl/>
              </w:rPr>
            </w:pPr>
            <w:bookmarkStart w:id="30" w:name="_Hlk212861106"/>
            <w:r w:rsidRPr="00504E83">
              <w:rPr>
                <w:rFonts w:ascii="Traditional Arabic" w:hAnsi="Traditional Arabic" w:cs="Traditional Arabic"/>
                <w:b/>
                <w:bCs/>
                <w:rtl/>
              </w:rPr>
              <w:t>الاتجاه</w:t>
            </w:r>
          </w:p>
        </w:tc>
        <w:tc>
          <w:tcPr>
            <w:tcW w:w="1710" w:type="dxa"/>
            <w:shd w:val="clear" w:color="auto" w:fill="ACB9CA" w:themeFill="text2" w:themeFillTint="66"/>
            <w:vAlign w:val="center"/>
          </w:tcPr>
          <w:p w14:paraId="52FEFF9E"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b/>
                <w:bCs/>
                <w:rtl/>
              </w:rPr>
            </w:pPr>
            <w:bookmarkStart w:id="31" w:name="_Hlk159261424"/>
            <w:r w:rsidRPr="00504E83">
              <w:rPr>
                <w:rFonts w:ascii="Traditional Arabic" w:hAnsi="Traditional Arabic" w:cs="Traditional Arabic"/>
                <w:b/>
                <w:bCs/>
                <w:rtl/>
              </w:rPr>
              <w:t>الحد الأدنى</w:t>
            </w:r>
          </w:p>
        </w:tc>
        <w:tc>
          <w:tcPr>
            <w:tcW w:w="2340" w:type="dxa"/>
            <w:shd w:val="clear" w:color="auto" w:fill="ACB9CA" w:themeFill="text2" w:themeFillTint="66"/>
            <w:vAlign w:val="center"/>
          </w:tcPr>
          <w:p w14:paraId="1BA12957"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b/>
                <w:bCs/>
                <w:rtl/>
              </w:rPr>
            </w:pPr>
            <w:r w:rsidRPr="00504E83">
              <w:rPr>
                <w:rFonts w:ascii="Traditional Arabic" w:hAnsi="Traditional Arabic" w:cs="Traditional Arabic"/>
                <w:b/>
                <w:bCs/>
                <w:rtl/>
              </w:rPr>
              <w:t>الحد الأقصى</w:t>
            </w:r>
          </w:p>
        </w:tc>
      </w:tr>
      <w:tr w:rsidR="007B1457" w:rsidRPr="00504E83" w14:paraId="1A3FB89A" w14:textId="77777777" w:rsidTr="009D5624">
        <w:trPr>
          <w:trHeight w:hRule="exact" w:val="397"/>
          <w:jc w:val="center"/>
        </w:trPr>
        <w:tc>
          <w:tcPr>
            <w:tcW w:w="3510" w:type="dxa"/>
          </w:tcPr>
          <w:p w14:paraId="0CC3C915"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bookmarkStart w:id="32" w:name="_Hlk212861122"/>
            <w:r w:rsidRPr="00504E83">
              <w:rPr>
                <w:rFonts w:ascii="Traditional Arabic" w:hAnsi="Traditional Arabic" w:cs="Traditional Arabic"/>
                <w:rtl/>
              </w:rPr>
              <w:t>تميل الاتجاهات إلى (غير موافق بشدة)</w:t>
            </w:r>
          </w:p>
        </w:tc>
        <w:tc>
          <w:tcPr>
            <w:tcW w:w="1710" w:type="dxa"/>
            <w:vAlign w:val="center"/>
          </w:tcPr>
          <w:p w14:paraId="4E05F45C"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1</w:t>
            </w:r>
          </w:p>
        </w:tc>
        <w:tc>
          <w:tcPr>
            <w:tcW w:w="2340" w:type="dxa"/>
            <w:vAlign w:val="center"/>
          </w:tcPr>
          <w:p w14:paraId="557C3D12"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79</w:t>
            </w:r>
            <w:r w:rsidRPr="00504E83">
              <w:rPr>
                <w:rFonts w:ascii="Traditional Arabic" w:hAnsi="Traditional Arabic" w:cs="Traditional Arabic"/>
                <w:lang w:bidi="ar-EG"/>
              </w:rPr>
              <w:t>,</w:t>
            </w:r>
            <w:r w:rsidRPr="00504E83">
              <w:rPr>
                <w:rFonts w:ascii="Traditional Arabic" w:hAnsi="Traditional Arabic" w:cs="Traditional Arabic"/>
                <w:rtl/>
                <w:lang w:bidi="ar-EG"/>
              </w:rPr>
              <w:t>1</w:t>
            </w:r>
          </w:p>
        </w:tc>
      </w:tr>
      <w:tr w:rsidR="007B1457" w:rsidRPr="00504E83" w14:paraId="41F596C2" w14:textId="77777777" w:rsidTr="009D5624">
        <w:trPr>
          <w:trHeight w:hRule="exact" w:val="397"/>
          <w:jc w:val="center"/>
        </w:trPr>
        <w:tc>
          <w:tcPr>
            <w:tcW w:w="3510" w:type="dxa"/>
          </w:tcPr>
          <w:p w14:paraId="1999B65A"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rPr>
              <w:t>تميل الاتجاهات إلى (غير موافق)</w:t>
            </w:r>
          </w:p>
        </w:tc>
        <w:tc>
          <w:tcPr>
            <w:tcW w:w="1710" w:type="dxa"/>
            <w:vAlign w:val="center"/>
          </w:tcPr>
          <w:p w14:paraId="38F55C55"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8</w:t>
            </w:r>
            <w:r w:rsidRPr="00504E83">
              <w:rPr>
                <w:rFonts w:ascii="Traditional Arabic" w:hAnsi="Traditional Arabic" w:cs="Traditional Arabic"/>
                <w:lang w:bidi="ar-EG"/>
              </w:rPr>
              <w:t>,</w:t>
            </w:r>
            <w:r w:rsidRPr="00504E83">
              <w:rPr>
                <w:rFonts w:ascii="Traditional Arabic" w:hAnsi="Traditional Arabic" w:cs="Traditional Arabic"/>
                <w:rtl/>
                <w:lang w:bidi="ar-EG"/>
              </w:rPr>
              <w:t>1</w:t>
            </w:r>
          </w:p>
        </w:tc>
        <w:tc>
          <w:tcPr>
            <w:tcW w:w="2340" w:type="dxa"/>
            <w:vAlign w:val="center"/>
          </w:tcPr>
          <w:p w14:paraId="37E40737"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59</w:t>
            </w:r>
            <w:r w:rsidRPr="00504E83">
              <w:rPr>
                <w:rFonts w:ascii="Traditional Arabic" w:hAnsi="Traditional Arabic" w:cs="Traditional Arabic"/>
                <w:lang w:bidi="ar-EG"/>
              </w:rPr>
              <w:t>,</w:t>
            </w:r>
            <w:r w:rsidRPr="00504E83">
              <w:rPr>
                <w:rFonts w:ascii="Traditional Arabic" w:hAnsi="Traditional Arabic" w:cs="Traditional Arabic"/>
                <w:rtl/>
                <w:lang w:bidi="ar-EG"/>
              </w:rPr>
              <w:t>2</w:t>
            </w:r>
          </w:p>
        </w:tc>
      </w:tr>
      <w:tr w:rsidR="007B1457" w:rsidRPr="00504E83" w14:paraId="167947BD" w14:textId="77777777" w:rsidTr="00040D69">
        <w:trPr>
          <w:trHeight w:hRule="exact" w:val="397"/>
          <w:jc w:val="center"/>
        </w:trPr>
        <w:tc>
          <w:tcPr>
            <w:tcW w:w="3510" w:type="dxa"/>
            <w:shd w:val="clear" w:color="auto" w:fill="D5DCE4" w:themeFill="text2" w:themeFillTint="33"/>
          </w:tcPr>
          <w:p w14:paraId="05A558C9"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rPr>
              <w:t>تميل الاتجاهات إلى (محايد)</w:t>
            </w:r>
          </w:p>
        </w:tc>
        <w:tc>
          <w:tcPr>
            <w:tcW w:w="1710" w:type="dxa"/>
            <w:vAlign w:val="center"/>
          </w:tcPr>
          <w:p w14:paraId="334BD55C"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6</w:t>
            </w:r>
            <w:r w:rsidRPr="00504E83">
              <w:rPr>
                <w:rFonts w:ascii="Traditional Arabic" w:hAnsi="Traditional Arabic" w:cs="Traditional Arabic"/>
                <w:lang w:bidi="ar-EG"/>
              </w:rPr>
              <w:t>,</w:t>
            </w:r>
            <w:r w:rsidRPr="00504E83">
              <w:rPr>
                <w:rFonts w:ascii="Traditional Arabic" w:hAnsi="Traditional Arabic" w:cs="Traditional Arabic"/>
                <w:rtl/>
                <w:lang w:bidi="ar-EG"/>
              </w:rPr>
              <w:t>2</w:t>
            </w:r>
          </w:p>
        </w:tc>
        <w:tc>
          <w:tcPr>
            <w:tcW w:w="2340" w:type="dxa"/>
            <w:shd w:val="clear" w:color="auto" w:fill="D5DCE4" w:themeFill="text2" w:themeFillTint="33"/>
            <w:vAlign w:val="center"/>
          </w:tcPr>
          <w:p w14:paraId="7F45090E"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39</w:t>
            </w:r>
            <w:r w:rsidRPr="00504E83">
              <w:rPr>
                <w:rFonts w:ascii="Traditional Arabic" w:hAnsi="Traditional Arabic" w:cs="Traditional Arabic"/>
                <w:lang w:bidi="ar-EG"/>
              </w:rPr>
              <w:t>,</w:t>
            </w:r>
            <w:r w:rsidRPr="00504E83">
              <w:rPr>
                <w:rFonts w:ascii="Traditional Arabic" w:hAnsi="Traditional Arabic" w:cs="Traditional Arabic"/>
                <w:rtl/>
                <w:lang w:bidi="ar-EG"/>
              </w:rPr>
              <w:t>3</w:t>
            </w:r>
          </w:p>
        </w:tc>
      </w:tr>
      <w:tr w:rsidR="007B1457" w:rsidRPr="00504E83" w14:paraId="68157573" w14:textId="77777777" w:rsidTr="009D5624">
        <w:trPr>
          <w:trHeight w:hRule="exact" w:val="397"/>
          <w:jc w:val="center"/>
        </w:trPr>
        <w:tc>
          <w:tcPr>
            <w:tcW w:w="3510" w:type="dxa"/>
          </w:tcPr>
          <w:p w14:paraId="45C1D5A2"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rPr>
              <w:t>تميل الاتجاهات إلى (موافق)</w:t>
            </w:r>
          </w:p>
        </w:tc>
        <w:tc>
          <w:tcPr>
            <w:tcW w:w="1710" w:type="dxa"/>
            <w:vAlign w:val="center"/>
          </w:tcPr>
          <w:p w14:paraId="382D75A1"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4</w:t>
            </w:r>
            <w:r w:rsidRPr="00504E83">
              <w:rPr>
                <w:rFonts w:ascii="Traditional Arabic" w:hAnsi="Traditional Arabic" w:cs="Traditional Arabic"/>
                <w:lang w:bidi="ar-EG"/>
              </w:rPr>
              <w:t>,</w:t>
            </w:r>
            <w:r w:rsidRPr="00504E83">
              <w:rPr>
                <w:rFonts w:ascii="Traditional Arabic" w:hAnsi="Traditional Arabic" w:cs="Traditional Arabic"/>
                <w:rtl/>
                <w:lang w:bidi="ar-EG"/>
              </w:rPr>
              <w:t>3</w:t>
            </w:r>
          </w:p>
        </w:tc>
        <w:tc>
          <w:tcPr>
            <w:tcW w:w="2340" w:type="dxa"/>
            <w:vAlign w:val="center"/>
          </w:tcPr>
          <w:p w14:paraId="430669CB"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19</w:t>
            </w:r>
            <w:r w:rsidRPr="00504E83">
              <w:rPr>
                <w:rFonts w:ascii="Traditional Arabic" w:hAnsi="Traditional Arabic" w:cs="Traditional Arabic"/>
                <w:lang w:bidi="ar-EG"/>
              </w:rPr>
              <w:t>,</w:t>
            </w:r>
            <w:r w:rsidRPr="00504E83">
              <w:rPr>
                <w:rFonts w:ascii="Traditional Arabic" w:hAnsi="Traditional Arabic" w:cs="Traditional Arabic"/>
                <w:rtl/>
                <w:lang w:bidi="ar-EG"/>
              </w:rPr>
              <w:t>4</w:t>
            </w:r>
          </w:p>
        </w:tc>
      </w:tr>
      <w:tr w:rsidR="007B1457" w:rsidRPr="00504E83" w14:paraId="268CA9AA" w14:textId="77777777" w:rsidTr="00040D69">
        <w:trPr>
          <w:trHeight w:hRule="exact" w:val="397"/>
          <w:jc w:val="center"/>
        </w:trPr>
        <w:tc>
          <w:tcPr>
            <w:tcW w:w="3510" w:type="dxa"/>
          </w:tcPr>
          <w:p w14:paraId="1A479B6A"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rPr>
              <w:t>تميل الاتجاهات إلى (موافق بشدة)</w:t>
            </w:r>
          </w:p>
        </w:tc>
        <w:tc>
          <w:tcPr>
            <w:tcW w:w="1710" w:type="dxa"/>
            <w:vAlign w:val="center"/>
          </w:tcPr>
          <w:p w14:paraId="4821F4CB"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2</w:t>
            </w:r>
            <w:r w:rsidRPr="00504E83">
              <w:rPr>
                <w:rFonts w:ascii="Traditional Arabic" w:hAnsi="Traditional Arabic" w:cs="Traditional Arabic"/>
                <w:lang w:bidi="ar-EG"/>
              </w:rPr>
              <w:t>,</w:t>
            </w:r>
            <w:r w:rsidRPr="00504E83">
              <w:rPr>
                <w:rFonts w:ascii="Traditional Arabic" w:hAnsi="Traditional Arabic" w:cs="Traditional Arabic"/>
                <w:rtl/>
                <w:lang w:bidi="ar-EG"/>
              </w:rPr>
              <w:t>4</w:t>
            </w:r>
          </w:p>
        </w:tc>
        <w:tc>
          <w:tcPr>
            <w:tcW w:w="2340" w:type="dxa"/>
            <w:shd w:val="clear" w:color="auto" w:fill="D5DCE4" w:themeFill="text2" w:themeFillTint="33"/>
            <w:vAlign w:val="center"/>
          </w:tcPr>
          <w:p w14:paraId="59B8EDEE" w14:textId="77777777" w:rsidR="0088199B" w:rsidRPr="00504E83" w:rsidRDefault="0088199B" w:rsidP="002A5344">
            <w:pPr>
              <w:autoSpaceDE w:val="0"/>
              <w:autoSpaceDN w:val="0"/>
              <w:adjustRightInd w:val="0"/>
              <w:spacing w:line="192" w:lineRule="auto"/>
              <w:jc w:val="center"/>
              <w:rPr>
                <w:rFonts w:ascii="Traditional Arabic" w:hAnsi="Traditional Arabic" w:cs="Traditional Arabic"/>
                <w:rtl/>
                <w:lang w:bidi="ar-EG"/>
              </w:rPr>
            </w:pPr>
            <w:r w:rsidRPr="00504E83">
              <w:rPr>
                <w:rFonts w:ascii="Traditional Arabic" w:hAnsi="Traditional Arabic" w:cs="Traditional Arabic"/>
                <w:rtl/>
                <w:lang w:bidi="ar-EG"/>
              </w:rPr>
              <w:t>5</w:t>
            </w:r>
          </w:p>
        </w:tc>
      </w:tr>
    </w:tbl>
    <w:bookmarkEnd w:id="30"/>
    <w:bookmarkEnd w:id="31"/>
    <w:bookmarkEnd w:id="32"/>
    <w:p w14:paraId="1933C0BD" w14:textId="77777777" w:rsidR="00BF443D" w:rsidRPr="00504E83" w:rsidRDefault="00BF443D" w:rsidP="00BF443D">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(2)</w:t>
      </w:r>
    </w:p>
    <w:p w14:paraId="2625F4F9" w14:textId="7175C2B0" w:rsidR="00BF443D" w:rsidRPr="00504E83" w:rsidRDefault="00BF443D" w:rsidP="00BF443D">
      <w:pPr>
        <w:spacing w:line="276" w:lineRule="auto"/>
        <w:jc w:val="center"/>
        <w:rPr>
          <w:rFonts w:ascii="Traditional Arabic" w:hAnsi="Traditional Arabic" w:cs="Traditional Arabic"/>
          <w:rtl/>
        </w:rPr>
      </w:pPr>
      <w:r w:rsidRPr="00504E83">
        <w:rPr>
          <w:rFonts w:ascii="Traditional Arabic" w:hAnsi="Traditional Arabic" w:cs="Traditional Arabic"/>
          <w:b/>
          <w:bCs/>
          <w:rtl/>
          <w:lang w:bidi="ar-EG"/>
        </w:rPr>
        <w:t xml:space="preserve">مدى متوسطات القياس في إطار مقياس </w:t>
      </w:r>
      <w:proofErr w:type="spellStart"/>
      <w:r w:rsidRPr="00504E83">
        <w:rPr>
          <w:rFonts w:ascii="Traditional Arabic" w:hAnsi="Traditional Arabic" w:cs="Traditional Arabic"/>
          <w:b/>
          <w:bCs/>
          <w:rtl/>
          <w:lang w:bidi="ar-EG"/>
        </w:rPr>
        <w:t>ليكرت</w:t>
      </w:r>
      <w:proofErr w:type="spellEnd"/>
    </w:p>
    <w:p w14:paraId="5D140094" w14:textId="46898E54" w:rsidR="002C14AD" w:rsidRPr="00504E83" w:rsidRDefault="002C14AD" w:rsidP="00D12F0D">
      <w:pPr>
        <w:spacing w:line="276" w:lineRule="auto"/>
        <w:jc w:val="center"/>
        <w:rPr>
          <w:rFonts w:ascii="Traditional Arabic" w:hAnsi="Traditional Arabic" w:cs="Traditional Arabic"/>
        </w:rPr>
      </w:pPr>
      <w:r w:rsidRPr="00504E83">
        <w:rPr>
          <w:rFonts w:ascii="Traditional Arabic" w:hAnsi="Traditional Arabic" w:cs="Traditional Arabic"/>
          <w:rtl/>
        </w:rPr>
        <w:t>الجدول السابق يأخذ في الاعتبار عند التقسيم مراعاة ما إذا كانت الفئات متساوية تقريبًا</w:t>
      </w:r>
    </w:p>
    <w:p w14:paraId="2B087767" w14:textId="77777777" w:rsidR="002C14AD" w:rsidRPr="00504E83" w:rsidRDefault="002C14AD" w:rsidP="002C14AD">
      <w:pPr>
        <w:pStyle w:val="NormalWeb"/>
        <w:rPr>
          <w:rFonts w:ascii="Traditional Arabic" w:hAnsi="Traditional Arabic" w:cs="Traditional Arabic"/>
          <w:sz w:val="28"/>
          <w:szCs w:val="28"/>
        </w:rPr>
      </w:pPr>
      <w:r w:rsidRPr="00504E83">
        <w:rPr>
          <w:rStyle w:val="Strong"/>
          <w:rFonts w:ascii="Traditional Arabic" w:hAnsi="Traditional Arabic" w:cs="Traditional Arabic"/>
          <w:sz w:val="28"/>
          <w:szCs w:val="28"/>
        </w:rPr>
        <w:t>Pimentel, J. L.</w:t>
      </w:r>
      <w:r w:rsidRPr="00504E83">
        <w:rPr>
          <w:rFonts w:ascii="Traditional Arabic" w:hAnsi="Traditional Arabic" w:cs="Traditional Arabic"/>
          <w:sz w:val="28"/>
          <w:szCs w:val="28"/>
        </w:rPr>
        <w:t xml:space="preserve"> (2019). </w:t>
      </w:r>
      <w:r w:rsidRPr="00504E83">
        <w:rPr>
          <w:rStyle w:val="Emphasis"/>
          <w:rFonts w:ascii="Traditional Arabic" w:hAnsi="Traditional Arabic" w:cs="Traditional Arabic"/>
          <w:sz w:val="28"/>
          <w:szCs w:val="28"/>
        </w:rPr>
        <w:t>Some biases in Likert scaling usage and its correction</w:t>
      </w:r>
      <w:r w:rsidRPr="00504E83">
        <w:rPr>
          <w:rFonts w:ascii="Traditional Arabic" w:hAnsi="Traditional Arabic" w:cs="Traditional Arabic"/>
          <w:sz w:val="28"/>
          <w:szCs w:val="28"/>
        </w:rPr>
        <w:t xml:space="preserve">. </w:t>
      </w:r>
      <w:r w:rsidRPr="00504E83">
        <w:rPr>
          <w:rStyle w:val="Strong"/>
          <w:rFonts w:ascii="Traditional Arabic" w:hAnsi="Traditional Arabic" w:cs="Traditional Arabic"/>
          <w:sz w:val="28"/>
          <w:szCs w:val="28"/>
        </w:rPr>
        <w:t>International Journal of Sciences: Basic and Applied Research (IJSBAR), 45</w:t>
      </w:r>
      <w:r w:rsidRPr="00504E83">
        <w:rPr>
          <w:rFonts w:ascii="Traditional Arabic" w:hAnsi="Traditional Arabic" w:cs="Traditional Arabic"/>
          <w:sz w:val="28"/>
          <w:szCs w:val="28"/>
        </w:rPr>
        <w:t>(1), 183–191.</w:t>
      </w:r>
    </w:p>
    <w:p w14:paraId="04984E88" w14:textId="77777777" w:rsidR="002C14AD" w:rsidRPr="00504E83" w:rsidRDefault="002C14AD" w:rsidP="002A5344">
      <w:pPr>
        <w:spacing w:line="276" w:lineRule="auto"/>
        <w:jc w:val="both"/>
        <w:rPr>
          <w:rFonts w:ascii="Traditional Arabic" w:hAnsi="Traditional Arabic" w:cs="Traditional Arabic"/>
          <w:rtl/>
        </w:rPr>
      </w:pPr>
    </w:p>
    <w:p w14:paraId="5B33274A" w14:textId="51D30E50" w:rsidR="0088199B" w:rsidRPr="00504E83" w:rsidRDefault="0088199B" w:rsidP="002A5344">
      <w:pPr>
        <w:pStyle w:val="Heading2"/>
        <w:rPr>
          <w:rFonts w:ascii="Traditional Arabic" w:hAnsi="Traditional Arabic"/>
          <w:b/>
          <w:bCs/>
          <w:color w:val="auto"/>
          <w:sz w:val="28"/>
          <w:szCs w:val="28"/>
          <w:rtl/>
          <w:lang w:bidi="ar-IQ"/>
        </w:rPr>
      </w:pPr>
      <w:bookmarkStart w:id="33" w:name="_Toc223394381"/>
      <w:r w:rsidRPr="00504E83">
        <w:rPr>
          <w:rFonts w:ascii="Traditional Arabic" w:hAnsi="Traditional Arabic"/>
          <w:b/>
          <w:bCs/>
          <w:color w:val="auto"/>
          <w:sz w:val="28"/>
          <w:szCs w:val="28"/>
          <w:rtl/>
          <w:lang w:bidi="ar-IQ"/>
        </w:rPr>
        <w:lastRenderedPageBreak/>
        <w:t>التحليل الإحصائي لبيانات الدراسة الميدانية:</w:t>
      </w:r>
      <w:bookmarkEnd w:id="33"/>
      <w:r w:rsidRPr="00504E83">
        <w:rPr>
          <w:rFonts w:ascii="Traditional Arabic" w:hAnsi="Traditional Arabic"/>
          <w:b/>
          <w:bCs/>
          <w:color w:val="auto"/>
          <w:sz w:val="28"/>
          <w:szCs w:val="28"/>
          <w:rtl/>
          <w:lang w:bidi="ar-IQ"/>
        </w:rPr>
        <w:t xml:space="preserve"> </w:t>
      </w:r>
    </w:p>
    <w:p w14:paraId="547727B6" w14:textId="0F29D41E" w:rsidR="0088199B" w:rsidRPr="00504E83" w:rsidRDefault="0088199B" w:rsidP="002A5344">
      <w:pPr>
        <w:spacing w:line="360" w:lineRule="auto"/>
        <w:jc w:val="both"/>
        <w:rPr>
          <w:rFonts w:ascii="Traditional Arabic" w:hAnsi="Traditional Arabic" w:cs="Traditional Arabic"/>
          <w:rtl/>
          <w:lang w:bidi="ar-IQ"/>
        </w:rPr>
      </w:pPr>
      <w:r w:rsidRPr="00504E83">
        <w:rPr>
          <w:rFonts w:ascii="Traditional Arabic" w:hAnsi="Traditional Arabic" w:cs="Traditional Arabic"/>
          <w:rtl/>
          <w:lang w:bidi="ar-IQ"/>
        </w:rPr>
        <w:t xml:space="preserve">يتناول هذا الفصل المتعلق بمنهجية البحث والدراسة الميدانية وصفا للمنهج المتبع من حيث أسلوب الدراسة </w:t>
      </w:r>
      <w:r w:rsidRPr="00504E83">
        <w:rPr>
          <w:rFonts w:ascii="Traditional Arabic" w:hAnsi="Traditional Arabic" w:cs="Traditional Arabic"/>
          <w:rtl/>
          <w:lang w:bidi="ar-EG"/>
        </w:rPr>
        <w:t>المستخدم</w:t>
      </w:r>
      <w:r w:rsidRPr="00504E83">
        <w:rPr>
          <w:rFonts w:ascii="Traditional Arabic" w:hAnsi="Traditional Arabic" w:cs="Traditional Arabic"/>
          <w:rtl/>
          <w:lang w:bidi="ar-IQ"/>
        </w:rPr>
        <w:t>، ومجتمع وعينة الدراسة</w:t>
      </w:r>
      <w:r w:rsidRPr="00504E83">
        <w:rPr>
          <w:rFonts w:ascii="Traditional Arabic" w:hAnsi="Traditional Arabic" w:cs="Traditional Arabic"/>
          <w:rtl/>
          <w:lang w:val="en-GB"/>
        </w:rPr>
        <w:t>،</w:t>
      </w:r>
      <w:r w:rsidRPr="00504E83">
        <w:rPr>
          <w:rFonts w:ascii="Traditional Arabic" w:hAnsi="Traditional Arabic" w:cs="Traditional Arabic"/>
          <w:rtl/>
          <w:lang w:bidi="ar-IQ"/>
        </w:rPr>
        <w:t xml:space="preserve"> وصدق وثبات الاستقصاء، بالإضافة إلى تحديد الأساليب الإحصائية التي اعتمد</w:t>
      </w:r>
      <w:r w:rsidR="00F47759" w:rsidRPr="00504E83">
        <w:rPr>
          <w:rFonts w:ascii="Traditional Arabic" w:hAnsi="Traditional Arabic" w:cs="Traditional Arabic"/>
          <w:rtl/>
          <w:lang w:bidi="ar-EG"/>
        </w:rPr>
        <w:t>ت</w:t>
      </w:r>
      <w:r w:rsidRPr="00504E83">
        <w:rPr>
          <w:rFonts w:ascii="Traditional Arabic" w:hAnsi="Traditional Arabic" w:cs="Traditional Arabic"/>
          <w:rtl/>
          <w:lang w:bidi="ar-IQ"/>
        </w:rPr>
        <w:t xml:space="preserve"> عليها الباحث</w:t>
      </w:r>
      <w:r w:rsidR="00F47759" w:rsidRPr="00504E83">
        <w:rPr>
          <w:rFonts w:ascii="Traditional Arabic" w:hAnsi="Traditional Arabic" w:cs="Traditional Arabic"/>
          <w:rtl/>
          <w:lang w:bidi="ar-IQ"/>
        </w:rPr>
        <w:t>ة</w:t>
      </w:r>
      <w:r w:rsidRPr="00504E83">
        <w:rPr>
          <w:rFonts w:ascii="Traditional Arabic" w:hAnsi="Traditional Arabic" w:cs="Traditional Arabic"/>
          <w:rtl/>
          <w:lang w:bidi="ar-IQ"/>
        </w:rPr>
        <w:t xml:space="preserve"> في تحليل بيانات الدراسة الميدانية. وكذلك</w:t>
      </w:r>
      <w:r w:rsidRPr="00504E83">
        <w:rPr>
          <w:rFonts w:ascii="Traditional Arabic" w:hAnsi="Traditional Arabic" w:cs="Traditional Arabic"/>
          <w:rtl/>
          <w:lang w:val="en-GB"/>
        </w:rPr>
        <w:t>،</w:t>
      </w:r>
      <w:r w:rsidRPr="00504E83">
        <w:rPr>
          <w:rFonts w:ascii="Traditional Arabic" w:hAnsi="Traditional Arabic" w:cs="Traditional Arabic"/>
          <w:rtl/>
          <w:lang w:bidi="ar-IQ"/>
        </w:rPr>
        <w:t xml:space="preserve"> فإن الدراسة الميدانية تتضمن التحليل الإحصائي الوصفي لإجابات عينة البحث</w:t>
      </w:r>
      <w:r w:rsidRPr="00504E83">
        <w:rPr>
          <w:rFonts w:ascii="Traditional Arabic" w:hAnsi="Traditional Arabic" w:cs="Traditional Arabic"/>
          <w:rtl/>
          <w:lang w:val="en-GB"/>
        </w:rPr>
        <w:t>،</w:t>
      </w:r>
      <w:r w:rsidRPr="00504E83">
        <w:rPr>
          <w:rFonts w:ascii="Traditional Arabic" w:hAnsi="Traditional Arabic" w:cs="Traditional Arabic"/>
          <w:rtl/>
          <w:lang w:bidi="ar-IQ"/>
        </w:rPr>
        <w:t xml:space="preserve"> واختبار فروض الدراسة</w:t>
      </w:r>
      <w:r w:rsidRPr="00504E83">
        <w:rPr>
          <w:rFonts w:ascii="Traditional Arabic" w:hAnsi="Traditional Arabic" w:cs="Traditional Arabic"/>
          <w:rtl/>
          <w:lang w:val="en-GB"/>
        </w:rPr>
        <w:t>،</w:t>
      </w:r>
      <w:r w:rsidRPr="00504E83">
        <w:rPr>
          <w:rFonts w:ascii="Traditional Arabic" w:hAnsi="Traditional Arabic" w:cs="Traditional Arabic"/>
          <w:lang w:val="en-GB"/>
        </w:rPr>
        <w:t xml:space="preserve"> </w:t>
      </w:r>
      <w:r w:rsidRPr="00504E83">
        <w:rPr>
          <w:rFonts w:ascii="Traditional Arabic" w:hAnsi="Traditional Arabic" w:cs="Traditional Arabic"/>
          <w:rtl/>
          <w:lang w:bidi="ar-IQ"/>
        </w:rPr>
        <w:t>وتناول الباحث هذا الفصل بالشكل التالي:</w:t>
      </w:r>
    </w:p>
    <w:p w14:paraId="561E9A64" w14:textId="77777777" w:rsidR="00D12F0D" w:rsidRPr="00504E83" w:rsidRDefault="00D12F0D" w:rsidP="002A5344">
      <w:pPr>
        <w:spacing w:line="360" w:lineRule="auto"/>
        <w:jc w:val="both"/>
        <w:rPr>
          <w:rFonts w:ascii="Traditional Arabic" w:hAnsi="Traditional Arabic" w:cs="Traditional Arabic"/>
          <w:lang w:bidi="ar-IQ"/>
        </w:rPr>
      </w:pPr>
    </w:p>
    <w:p w14:paraId="7A3B452F" w14:textId="52BB498E" w:rsidR="0088199B" w:rsidRPr="00504E83" w:rsidRDefault="0088199B" w:rsidP="002A5344">
      <w:pPr>
        <w:shd w:val="clear" w:color="auto" w:fill="FFFFFF"/>
        <w:spacing w:before="160"/>
        <w:jc w:val="both"/>
        <w:rPr>
          <w:rFonts w:ascii="Traditional Arabic" w:hAnsi="Traditional Arabic" w:cs="Traditional Arabic"/>
          <w:b/>
          <w:bCs/>
          <w:u w:val="single"/>
          <w:rtl/>
          <w:lang w:bidi="ar-EG"/>
        </w:rPr>
      </w:pPr>
      <w:r w:rsidRPr="00504E83">
        <w:rPr>
          <w:rFonts w:ascii="Traditional Arabic" w:hAnsi="Traditional Arabic" w:cs="Traditional Arabic"/>
          <w:b/>
          <w:bCs/>
          <w:u w:val="single"/>
          <w:rtl/>
        </w:rPr>
        <w:t>معامل ال</w:t>
      </w:r>
      <w:r w:rsidRPr="00504E83">
        <w:rPr>
          <w:rFonts w:ascii="Traditional Arabic" w:hAnsi="Traditional Arabic" w:cs="Traditional Arabic"/>
          <w:b/>
          <w:bCs/>
          <w:u w:val="single"/>
          <w:rtl/>
          <w:lang w:bidi="ar-EG"/>
        </w:rPr>
        <w:t xml:space="preserve">ثبات (ألفا </w:t>
      </w:r>
      <w:proofErr w:type="spellStart"/>
      <w:r w:rsidRPr="00504E83">
        <w:rPr>
          <w:rFonts w:ascii="Traditional Arabic" w:hAnsi="Traditional Arabic" w:cs="Traditional Arabic"/>
          <w:b/>
          <w:bCs/>
          <w:u w:val="single"/>
          <w:rtl/>
          <w:lang w:bidi="ar-EG"/>
        </w:rPr>
        <w:t>كرونباخ</w:t>
      </w:r>
      <w:proofErr w:type="spellEnd"/>
      <w:r w:rsidRPr="00504E83">
        <w:rPr>
          <w:rFonts w:ascii="Traditional Arabic" w:hAnsi="Traditional Arabic" w:cs="Traditional Arabic"/>
          <w:b/>
          <w:bCs/>
          <w:u w:val="single"/>
          <w:rtl/>
          <w:lang w:bidi="ar-EG"/>
        </w:rPr>
        <w:t>):</w:t>
      </w:r>
    </w:p>
    <w:p w14:paraId="06FBE3FB" w14:textId="0D61C92D" w:rsidR="00BA2810" w:rsidRPr="00504E83" w:rsidRDefault="0088199B" w:rsidP="002A5344">
      <w:pPr>
        <w:autoSpaceDE w:val="0"/>
        <w:autoSpaceDN w:val="0"/>
        <w:adjustRightInd w:val="0"/>
        <w:spacing w:line="360" w:lineRule="auto"/>
        <w:jc w:val="both"/>
        <w:rPr>
          <w:rFonts w:ascii="Traditional Arabic" w:hAnsi="Traditional Arabic" w:cs="Traditional Arabic"/>
        </w:rPr>
      </w:pPr>
      <w:r w:rsidRPr="00504E83">
        <w:rPr>
          <w:rFonts w:ascii="Traditional Arabic" w:hAnsi="Traditional Arabic" w:cs="Traditional Arabic"/>
          <w:rtl/>
        </w:rPr>
        <w:t xml:space="preserve">يقصد بالثبات أنه إذا ما أعيد اختبار أو سؤال مفردات عينة البحث مرة أخرى فإننا نحصل على نفس الإجابات، وبمعنى آخر أنه يمكن الاعتماد على استمارة الاستقصاء المستخدمة في البحث من حيث ثبات النتائج التي يتم التوصل إليها إذا ما تكررت عملية القياس بنفس القائمة وتحت نفس الظروف، وقد تم قياسه من خلال معامل </w:t>
      </w:r>
      <w:proofErr w:type="spellStart"/>
      <w:r w:rsidRPr="00504E83">
        <w:rPr>
          <w:rFonts w:ascii="Traditional Arabic" w:hAnsi="Traditional Arabic" w:cs="Traditional Arabic"/>
          <w:rtl/>
        </w:rPr>
        <w:t>ألفاكرونباخ</w:t>
      </w:r>
      <w:proofErr w:type="spellEnd"/>
      <w:r w:rsidRPr="00504E83">
        <w:rPr>
          <w:rFonts w:ascii="Traditional Arabic" w:hAnsi="Traditional Arabic" w:cs="Traditional Arabic"/>
          <w:rtl/>
        </w:rPr>
        <w:t xml:space="preserve">، وتتراوح قيمته من (0-1)، وكلما اقتربت قيمته من الواحد الصحيح كلما كان المقياس أدق ويمكن الاعتماد عليه لتحليل البيانات، بينما انخفاض قيمته عن (0.50) يدل على انخفاض الثبات وهو الحد الأدنى المقبول لمعامل ألفا، كما يتم حساب معاملات الصدق من خلال الجذر التربيعي لمعامل الثبات ألفا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xml:space="preserve">، وهو ما يشير إلى الفهم الجيد لفقرات محاور الاستقصاء من قبل </w:t>
      </w:r>
      <w:r w:rsidR="00420E55" w:rsidRPr="00504E83">
        <w:rPr>
          <w:rFonts w:ascii="Traditional Arabic" w:hAnsi="Traditional Arabic" w:cs="Traditional Arabic"/>
          <w:rtl/>
        </w:rPr>
        <w:t>المستقصي</w:t>
      </w:r>
      <w:r w:rsidRPr="00504E83">
        <w:rPr>
          <w:rFonts w:ascii="Traditional Arabic" w:hAnsi="Traditional Arabic" w:cs="Traditional Arabic"/>
          <w:rtl/>
        </w:rPr>
        <w:t xml:space="preserve"> منهم. </w:t>
      </w:r>
    </w:p>
    <w:p w14:paraId="1F566EBC" w14:textId="1AE69169" w:rsidR="0088199B" w:rsidRPr="00504E83" w:rsidRDefault="0088199B" w:rsidP="002A5344">
      <w:pPr>
        <w:autoSpaceDE w:val="0"/>
        <w:autoSpaceDN w:val="0"/>
        <w:adjustRightInd w:val="0"/>
        <w:jc w:val="both"/>
        <w:rPr>
          <w:rFonts w:ascii="Traditional Arabic" w:hAnsi="Traditional Arabic" w:cs="Traditional Arabic"/>
          <w:u w:val="single"/>
          <w:rtl/>
          <w:lang w:bidi="ar-EG"/>
        </w:rPr>
      </w:pPr>
      <w:r w:rsidRPr="00504E83">
        <w:rPr>
          <w:rFonts w:ascii="Traditional Arabic" w:hAnsi="Traditional Arabic" w:cs="Traditional Arabic"/>
          <w:b/>
          <w:bCs/>
          <w:u w:val="single"/>
          <w:rtl/>
        </w:rPr>
        <w:t xml:space="preserve">معامل الثبات ألفا </w:t>
      </w:r>
      <w:proofErr w:type="spellStart"/>
      <w:r w:rsidRPr="00504E83">
        <w:rPr>
          <w:rFonts w:ascii="Traditional Arabic" w:hAnsi="Traditional Arabic" w:cs="Traditional Arabic"/>
          <w:b/>
          <w:bCs/>
          <w:u w:val="single"/>
          <w:rtl/>
        </w:rPr>
        <w:t>كرونباخ</w:t>
      </w:r>
      <w:proofErr w:type="spellEnd"/>
      <w:r w:rsidRPr="00504E83">
        <w:rPr>
          <w:rFonts w:ascii="Traditional Arabic" w:hAnsi="Traditional Arabic" w:cs="Traditional Arabic"/>
          <w:b/>
          <w:bCs/>
          <w:u w:val="single"/>
          <w:rtl/>
        </w:rPr>
        <w:t>– معامل الصدق:</w:t>
      </w:r>
    </w:p>
    <w:p w14:paraId="06EAB633" w14:textId="1CCB0FC0" w:rsidR="0088199B" w:rsidRPr="00504E83" w:rsidRDefault="0088199B" w:rsidP="002A5344">
      <w:pPr>
        <w:jc w:val="center"/>
        <w:rPr>
          <w:rFonts w:ascii="Traditional Arabic" w:hAnsi="Traditional Arabic" w:cs="Traditional Arabic"/>
          <w:b/>
          <w:bCs/>
          <w:lang w:bidi="ar-EG"/>
        </w:rPr>
      </w:pPr>
    </w:p>
    <w:tbl>
      <w:tblPr>
        <w:bidiVisual/>
        <w:tblW w:w="41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71"/>
        <w:gridCol w:w="803"/>
        <w:gridCol w:w="819"/>
        <w:gridCol w:w="17"/>
      </w:tblGrid>
      <w:tr w:rsidR="00806FEC" w:rsidRPr="00504E83" w14:paraId="7F16DC61" w14:textId="77777777" w:rsidTr="002C14AD">
        <w:trPr>
          <w:gridAfter w:val="1"/>
          <w:wAfter w:w="12" w:type="pct"/>
          <w:trHeight w:val="465"/>
          <w:jc w:val="center"/>
        </w:trPr>
        <w:tc>
          <w:tcPr>
            <w:tcW w:w="3848" w:type="pct"/>
            <w:shd w:val="clear" w:color="auto" w:fill="ACB9CA" w:themeFill="text2" w:themeFillTint="66"/>
            <w:noWrap/>
            <w:vAlign w:val="center"/>
            <w:hideMark/>
          </w:tcPr>
          <w:p w14:paraId="755C763A" w14:textId="77777777"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b/>
                <w:bCs/>
                <w:rtl/>
              </w:rPr>
              <w:t>الأبعاد</w:t>
            </w:r>
          </w:p>
        </w:tc>
        <w:tc>
          <w:tcPr>
            <w:tcW w:w="563" w:type="pct"/>
            <w:shd w:val="clear" w:color="auto" w:fill="ACB9CA" w:themeFill="text2" w:themeFillTint="66"/>
            <w:vAlign w:val="center"/>
            <w:hideMark/>
          </w:tcPr>
          <w:p w14:paraId="773075A5" w14:textId="77777777" w:rsidR="002C14AD" w:rsidRPr="00504E83" w:rsidRDefault="002C14AD" w:rsidP="002A5344">
            <w:pPr>
              <w:spacing w:after="0"/>
              <w:jc w:val="both"/>
              <w:rPr>
                <w:rFonts w:ascii="Traditional Arabic" w:hAnsi="Traditional Arabic" w:cs="Traditional Arabic"/>
                <w:b/>
                <w:bCs/>
              </w:rPr>
            </w:pPr>
            <w:r w:rsidRPr="00504E83">
              <w:rPr>
                <w:rFonts w:ascii="Traditional Arabic" w:hAnsi="Traditional Arabic" w:cs="Traditional Arabic"/>
                <w:b/>
                <w:bCs/>
                <w:rtl/>
              </w:rPr>
              <w:t>عدد الفقرات</w:t>
            </w:r>
          </w:p>
        </w:tc>
        <w:tc>
          <w:tcPr>
            <w:tcW w:w="577" w:type="pct"/>
            <w:shd w:val="clear" w:color="auto" w:fill="ACB9CA" w:themeFill="text2" w:themeFillTint="66"/>
            <w:vAlign w:val="center"/>
            <w:hideMark/>
          </w:tcPr>
          <w:p w14:paraId="191E2E69" w14:textId="77777777" w:rsidR="002C14AD" w:rsidRPr="00504E83" w:rsidRDefault="002C14AD" w:rsidP="002A5344">
            <w:pPr>
              <w:spacing w:after="0"/>
              <w:jc w:val="both"/>
              <w:rPr>
                <w:rFonts w:ascii="Traditional Arabic" w:hAnsi="Traditional Arabic" w:cs="Traditional Arabic"/>
                <w:b/>
                <w:bCs/>
              </w:rPr>
            </w:pPr>
            <w:r w:rsidRPr="00504E83">
              <w:rPr>
                <w:rFonts w:ascii="Traditional Arabic" w:hAnsi="Traditional Arabic" w:cs="Traditional Arabic"/>
                <w:b/>
                <w:bCs/>
                <w:rtl/>
              </w:rPr>
              <w:t>معامل الثبات</w:t>
            </w:r>
          </w:p>
        </w:tc>
      </w:tr>
      <w:tr w:rsidR="00806FEC" w:rsidRPr="00504E83" w14:paraId="6323ADDE" w14:textId="77777777" w:rsidTr="002C14AD">
        <w:trPr>
          <w:gridAfter w:val="1"/>
          <w:wAfter w:w="12" w:type="pct"/>
          <w:trHeight w:val="351"/>
          <w:jc w:val="center"/>
        </w:trPr>
        <w:tc>
          <w:tcPr>
            <w:tcW w:w="3848" w:type="pct"/>
            <w:shd w:val="clear" w:color="auto" w:fill="DEEAF6" w:themeFill="accent5" w:themeFillTint="33"/>
            <w:noWrap/>
            <w:vAlign w:val="center"/>
          </w:tcPr>
          <w:p w14:paraId="2B1172BF" w14:textId="78CE7709" w:rsidR="002C14AD" w:rsidRPr="00504E83" w:rsidRDefault="002C14AD" w:rsidP="002A5344">
            <w:pPr>
              <w:spacing w:after="0"/>
              <w:jc w:val="center"/>
              <w:rPr>
                <w:rFonts w:ascii="Traditional Arabic" w:eastAsia="Calibri" w:hAnsi="Traditional Arabic" w:cs="Traditional Arabic"/>
                <w:b/>
                <w:bCs/>
                <w:rtl/>
                <w:lang w:bidi="ar-EG"/>
              </w:rPr>
            </w:pPr>
            <w:bookmarkStart w:id="34" w:name="_Hlk156415309"/>
            <w:bookmarkStart w:id="35" w:name="_Hlk208762664"/>
            <w:r w:rsidRPr="00504E83">
              <w:rPr>
                <w:rFonts w:ascii="Traditional Arabic" w:hAnsi="Traditional Arabic" w:cs="Traditional Arabic"/>
                <w:rtl/>
              </w:rPr>
              <w:t>المتغير المستقل أدوات الذكاء الاصطناعي</w:t>
            </w:r>
          </w:p>
        </w:tc>
        <w:tc>
          <w:tcPr>
            <w:tcW w:w="563" w:type="pct"/>
            <w:shd w:val="clear" w:color="auto" w:fill="DEEAF6" w:themeFill="accent5" w:themeFillTint="33"/>
            <w:noWrap/>
            <w:vAlign w:val="center"/>
          </w:tcPr>
          <w:p w14:paraId="576BC674" w14:textId="525F5206" w:rsidR="002C14AD" w:rsidRPr="00504E83" w:rsidRDefault="002C14AD" w:rsidP="002A5344">
            <w:pPr>
              <w:spacing w:after="0"/>
              <w:jc w:val="center"/>
              <w:rPr>
                <w:rFonts w:ascii="Traditional Arabic" w:hAnsi="Traditional Arabic" w:cs="Traditional Arabic"/>
                <w:lang w:bidi="ar-EG"/>
              </w:rPr>
            </w:pPr>
            <w:r w:rsidRPr="00504E83">
              <w:rPr>
                <w:rFonts w:ascii="Traditional Arabic" w:hAnsi="Traditional Arabic" w:cs="Traditional Arabic"/>
              </w:rPr>
              <w:t>19</w:t>
            </w:r>
          </w:p>
        </w:tc>
        <w:tc>
          <w:tcPr>
            <w:tcW w:w="577" w:type="pct"/>
            <w:shd w:val="clear" w:color="auto" w:fill="DEEAF6" w:themeFill="accent5" w:themeFillTint="33"/>
            <w:noWrap/>
            <w:vAlign w:val="center"/>
          </w:tcPr>
          <w:p w14:paraId="5CA92B67" w14:textId="5D194DB4" w:rsidR="002C14AD" w:rsidRPr="00504E83" w:rsidRDefault="002C14AD" w:rsidP="002A5344">
            <w:pPr>
              <w:spacing w:after="0"/>
              <w:jc w:val="center"/>
              <w:rPr>
                <w:rFonts w:ascii="Traditional Arabic" w:hAnsi="Traditional Arabic" w:cs="Traditional Arabic"/>
              </w:rPr>
            </w:pPr>
            <w:r w:rsidRPr="00504E83">
              <w:rPr>
                <w:rFonts w:ascii="Traditional Arabic" w:hAnsi="Traditional Arabic" w:cs="Traditional Arabic"/>
              </w:rPr>
              <w:t>0.89</w:t>
            </w:r>
          </w:p>
        </w:tc>
      </w:tr>
      <w:tr w:rsidR="00806FEC" w:rsidRPr="00504E83" w14:paraId="46FBBD51" w14:textId="77777777" w:rsidTr="002C14AD">
        <w:trPr>
          <w:gridAfter w:val="1"/>
          <w:wAfter w:w="12" w:type="pct"/>
          <w:trHeight w:val="255"/>
          <w:jc w:val="center"/>
        </w:trPr>
        <w:tc>
          <w:tcPr>
            <w:tcW w:w="3848" w:type="pct"/>
            <w:noWrap/>
            <w:vAlign w:val="center"/>
          </w:tcPr>
          <w:p w14:paraId="6AD2195A" w14:textId="63FB1A02" w:rsidR="002C14AD" w:rsidRPr="00504E83" w:rsidRDefault="002C14AD" w:rsidP="002A5344">
            <w:pPr>
              <w:spacing w:after="0"/>
              <w:jc w:val="center"/>
              <w:rPr>
                <w:rFonts w:ascii="Traditional Arabic" w:hAnsi="Traditional Arabic" w:cs="Traditional Arabic"/>
                <w:rtl/>
              </w:rPr>
            </w:pPr>
            <w:r w:rsidRPr="00504E83">
              <w:rPr>
                <w:rFonts w:ascii="Traditional Arabic" w:hAnsi="Traditional Arabic" w:cs="Traditional Arabic"/>
                <w:rtl/>
              </w:rPr>
              <w:t>تبنّي واستخدام أدوات الذكاء الاصطناعي</w:t>
            </w:r>
          </w:p>
        </w:tc>
        <w:tc>
          <w:tcPr>
            <w:tcW w:w="563" w:type="pct"/>
            <w:noWrap/>
            <w:vAlign w:val="center"/>
          </w:tcPr>
          <w:p w14:paraId="19238DA1" w14:textId="2DDA9D80" w:rsidR="002C14AD" w:rsidRPr="00504E83" w:rsidRDefault="002C14AD" w:rsidP="002A5344">
            <w:pPr>
              <w:spacing w:after="0"/>
              <w:jc w:val="center"/>
              <w:rPr>
                <w:rFonts w:ascii="Traditional Arabic" w:hAnsi="Traditional Arabic" w:cs="Traditional Arabic"/>
                <w:lang w:bidi="ar-EG"/>
              </w:rPr>
            </w:pPr>
            <w:r w:rsidRPr="00504E83">
              <w:rPr>
                <w:rFonts w:ascii="Traditional Arabic" w:hAnsi="Traditional Arabic" w:cs="Traditional Arabic"/>
              </w:rPr>
              <w:t>10</w:t>
            </w:r>
          </w:p>
        </w:tc>
        <w:tc>
          <w:tcPr>
            <w:tcW w:w="577" w:type="pct"/>
            <w:noWrap/>
            <w:vAlign w:val="center"/>
          </w:tcPr>
          <w:p w14:paraId="03FD1DC0" w14:textId="1E3666D8" w:rsidR="002C14AD" w:rsidRPr="00504E83" w:rsidRDefault="002C14AD" w:rsidP="002A5344">
            <w:pPr>
              <w:spacing w:after="0"/>
              <w:jc w:val="center"/>
              <w:rPr>
                <w:rFonts w:ascii="Traditional Arabic" w:hAnsi="Traditional Arabic" w:cs="Traditional Arabic"/>
              </w:rPr>
            </w:pPr>
            <w:r w:rsidRPr="00504E83">
              <w:rPr>
                <w:rFonts w:ascii="Traditional Arabic" w:hAnsi="Traditional Arabic" w:cs="Traditional Arabic"/>
              </w:rPr>
              <w:t>0.72</w:t>
            </w:r>
          </w:p>
        </w:tc>
      </w:tr>
      <w:tr w:rsidR="00806FEC" w:rsidRPr="00504E83" w14:paraId="7CE9C570" w14:textId="77777777" w:rsidTr="002C14AD">
        <w:trPr>
          <w:gridAfter w:val="1"/>
          <w:wAfter w:w="12" w:type="pct"/>
          <w:trHeight w:val="351"/>
          <w:jc w:val="center"/>
        </w:trPr>
        <w:tc>
          <w:tcPr>
            <w:tcW w:w="3848" w:type="pct"/>
            <w:noWrap/>
            <w:vAlign w:val="center"/>
          </w:tcPr>
          <w:p w14:paraId="429AA1D8" w14:textId="3321B650" w:rsidR="002C14AD" w:rsidRPr="00504E83" w:rsidRDefault="002C14AD" w:rsidP="002A5344">
            <w:pPr>
              <w:spacing w:after="0"/>
              <w:jc w:val="center"/>
              <w:rPr>
                <w:rFonts w:ascii="Traditional Arabic" w:hAnsi="Traditional Arabic" w:cs="Traditional Arabic"/>
                <w:rtl/>
              </w:rPr>
            </w:pPr>
            <w:r w:rsidRPr="00504E83">
              <w:rPr>
                <w:rFonts w:ascii="Traditional Arabic" w:hAnsi="Traditional Arabic" w:cs="Traditional Arabic"/>
                <w:rtl/>
              </w:rPr>
              <w:t>التكامل مع أنظمة إدارة المشاريع</w:t>
            </w:r>
          </w:p>
        </w:tc>
        <w:tc>
          <w:tcPr>
            <w:tcW w:w="563" w:type="pct"/>
            <w:noWrap/>
            <w:vAlign w:val="center"/>
          </w:tcPr>
          <w:p w14:paraId="413FB801" w14:textId="36D911DD" w:rsidR="002C14AD" w:rsidRPr="00504E83" w:rsidRDefault="002C14AD" w:rsidP="002A5344">
            <w:pPr>
              <w:spacing w:after="0"/>
              <w:jc w:val="center"/>
              <w:rPr>
                <w:rFonts w:ascii="Traditional Arabic" w:hAnsi="Traditional Arabic" w:cs="Traditional Arabic"/>
                <w:lang w:bidi="ar-EG"/>
              </w:rPr>
            </w:pPr>
            <w:r w:rsidRPr="00504E83">
              <w:rPr>
                <w:rFonts w:ascii="Traditional Arabic" w:hAnsi="Traditional Arabic" w:cs="Traditional Arabic"/>
              </w:rPr>
              <w:t>3</w:t>
            </w:r>
          </w:p>
        </w:tc>
        <w:tc>
          <w:tcPr>
            <w:tcW w:w="577" w:type="pct"/>
            <w:noWrap/>
            <w:vAlign w:val="center"/>
          </w:tcPr>
          <w:p w14:paraId="4482E4B7" w14:textId="2BFFA034" w:rsidR="002C14AD" w:rsidRPr="00504E83" w:rsidRDefault="002C14AD" w:rsidP="002A5344">
            <w:pPr>
              <w:spacing w:after="0"/>
              <w:jc w:val="center"/>
              <w:rPr>
                <w:rFonts w:ascii="Traditional Arabic" w:hAnsi="Traditional Arabic" w:cs="Traditional Arabic"/>
              </w:rPr>
            </w:pPr>
            <w:r w:rsidRPr="00504E83">
              <w:rPr>
                <w:rFonts w:ascii="Traditional Arabic" w:hAnsi="Traditional Arabic" w:cs="Traditional Arabic"/>
              </w:rPr>
              <w:t>0.74</w:t>
            </w:r>
          </w:p>
        </w:tc>
      </w:tr>
      <w:tr w:rsidR="00806FEC" w:rsidRPr="00504E83" w14:paraId="41EA1408" w14:textId="77777777" w:rsidTr="002C14AD">
        <w:trPr>
          <w:gridAfter w:val="1"/>
          <w:wAfter w:w="12" w:type="pct"/>
          <w:trHeight w:val="351"/>
          <w:jc w:val="center"/>
        </w:trPr>
        <w:tc>
          <w:tcPr>
            <w:tcW w:w="3848" w:type="pct"/>
            <w:noWrap/>
            <w:vAlign w:val="center"/>
          </w:tcPr>
          <w:p w14:paraId="2F48667B" w14:textId="2F5BF102" w:rsidR="002C14AD" w:rsidRPr="00504E83" w:rsidRDefault="002C14AD" w:rsidP="002A5344">
            <w:pPr>
              <w:spacing w:after="0"/>
              <w:jc w:val="center"/>
              <w:rPr>
                <w:rFonts w:ascii="Traditional Arabic" w:hAnsi="Traditional Arabic" w:cs="Traditional Arabic"/>
                <w:rtl/>
              </w:rPr>
            </w:pPr>
            <w:r w:rsidRPr="00504E83">
              <w:rPr>
                <w:rFonts w:ascii="Traditional Arabic" w:hAnsi="Traditional Arabic" w:cs="Traditional Arabic"/>
                <w:rtl/>
              </w:rPr>
              <w:t>السياسات والحَوْكمة والأمن</w:t>
            </w:r>
          </w:p>
        </w:tc>
        <w:tc>
          <w:tcPr>
            <w:tcW w:w="563" w:type="pct"/>
            <w:noWrap/>
            <w:vAlign w:val="center"/>
          </w:tcPr>
          <w:p w14:paraId="07903BDA" w14:textId="408F275F" w:rsidR="002C14AD" w:rsidRPr="00504E83" w:rsidRDefault="002C14AD" w:rsidP="002A5344">
            <w:pPr>
              <w:spacing w:after="0"/>
              <w:jc w:val="center"/>
              <w:rPr>
                <w:rFonts w:ascii="Traditional Arabic" w:hAnsi="Traditional Arabic" w:cs="Traditional Arabic"/>
                <w:lang w:bidi="ar-EG"/>
              </w:rPr>
            </w:pPr>
            <w:r w:rsidRPr="00504E83">
              <w:rPr>
                <w:rFonts w:ascii="Traditional Arabic" w:hAnsi="Traditional Arabic" w:cs="Traditional Arabic"/>
              </w:rPr>
              <w:t>6</w:t>
            </w:r>
          </w:p>
        </w:tc>
        <w:tc>
          <w:tcPr>
            <w:tcW w:w="577" w:type="pct"/>
            <w:noWrap/>
            <w:vAlign w:val="center"/>
          </w:tcPr>
          <w:p w14:paraId="4354D264" w14:textId="21F583BC" w:rsidR="002C14AD" w:rsidRPr="00504E83" w:rsidRDefault="002C14AD" w:rsidP="002A5344">
            <w:pPr>
              <w:spacing w:after="0"/>
              <w:jc w:val="center"/>
              <w:rPr>
                <w:rFonts w:ascii="Traditional Arabic" w:hAnsi="Traditional Arabic" w:cs="Traditional Arabic"/>
              </w:rPr>
            </w:pPr>
            <w:r w:rsidRPr="00504E83">
              <w:rPr>
                <w:rFonts w:ascii="Traditional Arabic" w:hAnsi="Traditional Arabic" w:cs="Traditional Arabic"/>
              </w:rPr>
              <w:t>0.89</w:t>
            </w:r>
          </w:p>
        </w:tc>
      </w:tr>
      <w:bookmarkEnd w:id="34"/>
      <w:tr w:rsidR="00806FEC" w:rsidRPr="00504E83" w14:paraId="180BEE57" w14:textId="77777777" w:rsidTr="002C14AD">
        <w:trPr>
          <w:gridAfter w:val="1"/>
          <w:wAfter w:w="12" w:type="pct"/>
          <w:trHeight w:val="465"/>
          <w:jc w:val="center"/>
        </w:trPr>
        <w:tc>
          <w:tcPr>
            <w:tcW w:w="3848" w:type="pct"/>
            <w:shd w:val="clear" w:color="auto" w:fill="DEEAF6" w:themeFill="accent5" w:themeFillTint="33"/>
            <w:noWrap/>
            <w:vAlign w:val="center"/>
          </w:tcPr>
          <w:p w14:paraId="1310572A" w14:textId="76966092"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b/>
                <w:bCs/>
                <w:rtl/>
              </w:rPr>
              <w:t>المتغير التابع</w:t>
            </w:r>
            <w:r w:rsidRPr="00504E83">
              <w:rPr>
                <w:rFonts w:ascii="Traditional Arabic" w:hAnsi="Traditional Arabic" w:cs="Traditional Arabic"/>
                <w:rtl/>
              </w:rPr>
              <w:t xml:space="preserve"> </w:t>
            </w:r>
            <w:r w:rsidRPr="00504E83">
              <w:rPr>
                <w:rFonts w:ascii="Traditional Arabic" w:hAnsi="Traditional Arabic" w:cs="Traditional Arabic"/>
                <w:b/>
                <w:bCs/>
                <w:rtl/>
              </w:rPr>
              <w:t>قياس كفاءة إدارة المشاريع</w:t>
            </w:r>
          </w:p>
        </w:tc>
        <w:tc>
          <w:tcPr>
            <w:tcW w:w="563" w:type="pct"/>
            <w:shd w:val="clear" w:color="auto" w:fill="DEEAF6" w:themeFill="accent5" w:themeFillTint="33"/>
            <w:noWrap/>
            <w:vAlign w:val="center"/>
          </w:tcPr>
          <w:p w14:paraId="74EC8EB7" w14:textId="229033D7"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17</w:t>
            </w:r>
          </w:p>
        </w:tc>
        <w:tc>
          <w:tcPr>
            <w:tcW w:w="577" w:type="pct"/>
            <w:shd w:val="clear" w:color="auto" w:fill="DEEAF6" w:themeFill="accent5" w:themeFillTint="33"/>
            <w:noWrap/>
            <w:vAlign w:val="center"/>
          </w:tcPr>
          <w:p w14:paraId="322C05FB" w14:textId="42F0F68F"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0.90</w:t>
            </w:r>
          </w:p>
        </w:tc>
      </w:tr>
      <w:tr w:rsidR="00806FEC" w:rsidRPr="00504E83" w14:paraId="4CA6DF88" w14:textId="77777777" w:rsidTr="002C14AD">
        <w:trPr>
          <w:gridAfter w:val="1"/>
          <w:wAfter w:w="12" w:type="pct"/>
          <w:trHeight w:val="465"/>
          <w:jc w:val="center"/>
        </w:trPr>
        <w:tc>
          <w:tcPr>
            <w:tcW w:w="3848" w:type="pct"/>
            <w:noWrap/>
            <w:vAlign w:val="center"/>
          </w:tcPr>
          <w:p w14:paraId="1CC333D5" w14:textId="3AD6582F" w:rsidR="002C14AD" w:rsidRPr="00504E83" w:rsidRDefault="002C14AD" w:rsidP="002A5344">
            <w:pPr>
              <w:spacing w:after="0"/>
              <w:jc w:val="center"/>
              <w:rPr>
                <w:rFonts w:ascii="Traditional Arabic" w:hAnsi="Traditional Arabic" w:cs="Traditional Arabic"/>
                <w:b/>
                <w:bCs/>
                <w:rtl/>
              </w:rPr>
            </w:pPr>
            <w:r w:rsidRPr="00504E83">
              <w:rPr>
                <w:rFonts w:ascii="Traditional Arabic" w:hAnsi="Traditional Arabic" w:cs="Traditional Arabic"/>
                <w:rtl/>
              </w:rPr>
              <w:t>كفاءة إدارة المشاريع (المخرجات)</w:t>
            </w:r>
          </w:p>
        </w:tc>
        <w:tc>
          <w:tcPr>
            <w:tcW w:w="563" w:type="pct"/>
            <w:noWrap/>
            <w:vAlign w:val="center"/>
          </w:tcPr>
          <w:p w14:paraId="07A83D03" w14:textId="1F7DF5C9"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8</w:t>
            </w:r>
          </w:p>
        </w:tc>
        <w:tc>
          <w:tcPr>
            <w:tcW w:w="577" w:type="pct"/>
            <w:noWrap/>
            <w:vAlign w:val="center"/>
          </w:tcPr>
          <w:p w14:paraId="5C394C44" w14:textId="0C7E1660"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0.94</w:t>
            </w:r>
          </w:p>
        </w:tc>
      </w:tr>
      <w:tr w:rsidR="00806FEC" w:rsidRPr="00504E83" w14:paraId="34FFBAAF" w14:textId="77777777" w:rsidTr="002C14AD">
        <w:trPr>
          <w:gridAfter w:val="1"/>
          <w:wAfter w:w="12" w:type="pct"/>
          <w:trHeight w:val="465"/>
          <w:jc w:val="center"/>
        </w:trPr>
        <w:tc>
          <w:tcPr>
            <w:tcW w:w="3848" w:type="pct"/>
            <w:noWrap/>
            <w:vAlign w:val="center"/>
          </w:tcPr>
          <w:p w14:paraId="38DA4883" w14:textId="7CC182FB" w:rsidR="002C14AD" w:rsidRPr="00504E83" w:rsidRDefault="002C14AD" w:rsidP="002A5344">
            <w:pPr>
              <w:spacing w:after="0"/>
              <w:jc w:val="center"/>
              <w:rPr>
                <w:rFonts w:ascii="Traditional Arabic" w:hAnsi="Traditional Arabic" w:cs="Traditional Arabic"/>
                <w:b/>
                <w:bCs/>
                <w:rtl/>
              </w:rPr>
            </w:pPr>
            <w:r w:rsidRPr="00504E83">
              <w:rPr>
                <w:rFonts w:ascii="Traditional Arabic" w:hAnsi="Traditional Arabic" w:cs="Traditional Arabic"/>
                <w:rtl/>
              </w:rPr>
              <w:lastRenderedPageBreak/>
              <w:t>الوعي، القبول، وتجربة المستخدم</w:t>
            </w:r>
          </w:p>
        </w:tc>
        <w:tc>
          <w:tcPr>
            <w:tcW w:w="563" w:type="pct"/>
            <w:noWrap/>
            <w:vAlign w:val="center"/>
          </w:tcPr>
          <w:p w14:paraId="291C96D8" w14:textId="3E4AE1A8"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7</w:t>
            </w:r>
          </w:p>
        </w:tc>
        <w:tc>
          <w:tcPr>
            <w:tcW w:w="577" w:type="pct"/>
            <w:noWrap/>
            <w:vAlign w:val="center"/>
          </w:tcPr>
          <w:p w14:paraId="48D39A5C" w14:textId="19D8C59A"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0.79</w:t>
            </w:r>
          </w:p>
        </w:tc>
      </w:tr>
      <w:tr w:rsidR="00806FEC" w:rsidRPr="00504E83" w14:paraId="193C6E71" w14:textId="77777777" w:rsidTr="002C14AD">
        <w:trPr>
          <w:gridAfter w:val="1"/>
          <w:wAfter w:w="12" w:type="pct"/>
          <w:trHeight w:val="465"/>
          <w:jc w:val="center"/>
        </w:trPr>
        <w:tc>
          <w:tcPr>
            <w:tcW w:w="3848" w:type="pct"/>
            <w:noWrap/>
            <w:vAlign w:val="center"/>
          </w:tcPr>
          <w:p w14:paraId="51A9A783" w14:textId="4DDE2C56" w:rsidR="002C14AD" w:rsidRPr="00504E83" w:rsidRDefault="002C14AD" w:rsidP="002A5344">
            <w:pPr>
              <w:spacing w:after="0"/>
              <w:jc w:val="center"/>
              <w:rPr>
                <w:rFonts w:ascii="Traditional Arabic" w:hAnsi="Traditional Arabic" w:cs="Traditional Arabic"/>
                <w:b/>
                <w:bCs/>
                <w:rtl/>
              </w:rPr>
            </w:pPr>
            <w:r w:rsidRPr="00504E83">
              <w:rPr>
                <w:rFonts w:ascii="Traditional Arabic" w:hAnsi="Traditional Arabic" w:cs="Traditional Arabic"/>
                <w:rtl/>
              </w:rPr>
              <w:t>العوائق والممكّنات</w:t>
            </w:r>
          </w:p>
        </w:tc>
        <w:tc>
          <w:tcPr>
            <w:tcW w:w="563" w:type="pct"/>
            <w:noWrap/>
            <w:vAlign w:val="center"/>
          </w:tcPr>
          <w:p w14:paraId="748C218E" w14:textId="6000AC47"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2</w:t>
            </w:r>
          </w:p>
        </w:tc>
        <w:tc>
          <w:tcPr>
            <w:tcW w:w="577" w:type="pct"/>
            <w:noWrap/>
            <w:vAlign w:val="center"/>
          </w:tcPr>
          <w:p w14:paraId="3EF0440A" w14:textId="6EF611A7" w:rsidR="002C14AD" w:rsidRPr="00504E83" w:rsidRDefault="002C14AD" w:rsidP="002A5344">
            <w:pPr>
              <w:spacing w:after="0"/>
              <w:jc w:val="center"/>
              <w:rPr>
                <w:rFonts w:ascii="Traditional Arabic" w:hAnsi="Traditional Arabic" w:cs="Traditional Arabic"/>
                <w:b/>
                <w:bCs/>
              </w:rPr>
            </w:pPr>
            <w:r w:rsidRPr="00504E83">
              <w:rPr>
                <w:rFonts w:ascii="Traditional Arabic" w:hAnsi="Traditional Arabic" w:cs="Traditional Arabic"/>
              </w:rPr>
              <w:t>0.70</w:t>
            </w:r>
          </w:p>
        </w:tc>
      </w:tr>
      <w:bookmarkEnd w:id="35"/>
      <w:tr w:rsidR="00806FEC" w:rsidRPr="00504E83" w14:paraId="5D6DA420" w14:textId="77777777" w:rsidTr="002C14AD">
        <w:trPr>
          <w:trHeight w:val="465"/>
          <w:jc w:val="center"/>
        </w:trPr>
        <w:tc>
          <w:tcPr>
            <w:tcW w:w="5000" w:type="pct"/>
            <w:gridSpan w:val="4"/>
            <w:shd w:val="clear" w:color="auto" w:fill="ACB9CA" w:themeFill="text2" w:themeFillTint="66"/>
            <w:noWrap/>
            <w:vAlign w:val="center"/>
          </w:tcPr>
          <w:p w14:paraId="3E65AB69" w14:textId="77777777" w:rsidR="0088199B" w:rsidRPr="00504E83" w:rsidRDefault="0088199B" w:rsidP="002A5344">
            <w:pPr>
              <w:spacing w:after="0"/>
              <w:jc w:val="both"/>
              <w:rPr>
                <w:rFonts w:ascii="Traditional Arabic" w:hAnsi="Traditional Arabic" w:cs="Traditional Arabic"/>
                <w:b/>
                <w:bCs/>
              </w:rPr>
            </w:pPr>
          </w:p>
        </w:tc>
      </w:tr>
    </w:tbl>
    <w:p w14:paraId="23EA4081" w14:textId="77777777" w:rsidR="00BF443D" w:rsidRPr="00504E83" w:rsidRDefault="00BF443D" w:rsidP="00BF443D">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(3)</w:t>
      </w:r>
    </w:p>
    <w:p w14:paraId="6CB953A7" w14:textId="77777777" w:rsidR="00BF443D" w:rsidRPr="00504E83" w:rsidRDefault="00BF443D" w:rsidP="00BF443D">
      <w:pPr>
        <w:jc w:val="center"/>
        <w:rPr>
          <w:rFonts w:ascii="Traditional Arabic" w:hAnsi="Traditional Arabic" w:cs="Traditional Arabic"/>
          <w:b/>
          <w:bCs/>
          <w:lang w:bidi="ar-EG"/>
        </w:rPr>
      </w:pPr>
      <w:r w:rsidRPr="00504E83">
        <w:rPr>
          <w:rFonts w:ascii="Traditional Arabic" w:hAnsi="Traditional Arabic" w:cs="Traditional Arabic"/>
          <w:b/>
          <w:bCs/>
          <w:rtl/>
          <w:lang w:bidi="ar-EG"/>
        </w:rPr>
        <w:t>معامل الثبات والصدق لمحاور الدراسة</w:t>
      </w:r>
    </w:p>
    <w:p w14:paraId="59A4D773" w14:textId="77777777" w:rsidR="00BF443D" w:rsidRPr="00504E83" w:rsidRDefault="00BF443D" w:rsidP="00D12F0D">
      <w:pPr>
        <w:jc w:val="center"/>
        <w:rPr>
          <w:rFonts w:ascii="Traditional Arabic" w:hAnsi="Traditional Arabic" w:cs="Traditional Arabic"/>
          <w:rtl/>
        </w:rPr>
      </w:pPr>
    </w:p>
    <w:p w14:paraId="5AB6B42E" w14:textId="2F187DF4" w:rsidR="00D2132D" w:rsidRPr="00504E83" w:rsidRDefault="00DF4FE0" w:rsidP="00D12F0D">
      <w:pPr>
        <w:jc w:val="center"/>
        <w:rPr>
          <w:rFonts w:ascii="Traditional Arabic" w:hAnsi="Traditional Arabic" w:cs="Traditional Arabic"/>
          <w:rtl/>
        </w:rPr>
      </w:pPr>
      <w:r w:rsidRPr="00504E83">
        <w:rPr>
          <w:rFonts w:ascii="Traditional Arabic" w:hAnsi="Traditional Arabic" w:cs="Traditional Arabic"/>
          <w:rtl/>
        </w:rPr>
        <w:t xml:space="preserve">المصدر: من إعداد الباحثة بالاعتماد على نتائج التحليل الإحصائي </w:t>
      </w:r>
      <w:r w:rsidRPr="00504E83">
        <w:rPr>
          <w:rFonts w:ascii="Traditional Arabic" w:hAnsi="Traditional Arabic" w:cs="Traditional Arabic"/>
        </w:rPr>
        <w:t>SPSS</w:t>
      </w:r>
      <w:r w:rsidRPr="00504E83">
        <w:rPr>
          <w:rFonts w:ascii="Traditional Arabic" w:hAnsi="Traditional Arabic" w:cs="Traditional Arabic"/>
          <w:rtl/>
        </w:rPr>
        <w:t>.</w:t>
      </w:r>
    </w:p>
    <w:p w14:paraId="47FF2ACC" w14:textId="30278B90" w:rsidR="00F47759" w:rsidRPr="00504E83" w:rsidRDefault="00F47759" w:rsidP="002A5344">
      <w:pPr>
        <w:spacing w:after="0" w:line="360" w:lineRule="auto"/>
        <w:rPr>
          <w:rFonts w:ascii="Traditional Arabic" w:hAnsi="Traditional Arabic" w:cs="Traditional Arabic"/>
          <w:b/>
          <w:bCs/>
          <w:rtl/>
          <w:lang w:bidi="ar-IQ"/>
        </w:rPr>
      </w:pPr>
      <w:r w:rsidRPr="00504E83">
        <w:rPr>
          <w:rFonts w:ascii="Traditional Arabic" w:hAnsi="Traditional Arabic" w:cs="Traditional Arabic"/>
          <w:b/>
          <w:bCs/>
          <w:rtl/>
          <w:lang w:bidi="ar-IQ"/>
        </w:rPr>
        <w:t xml:space="preserve">المتغير المستقل: أدوات الذكاء الاصطناعي </w:t>
      </w:r>
    </w:p>
    <w:p w14:paraId="0A3320A2" w14:textId="2936AB17" w:rsidR="00D2132D" w:rsidRPr="00504E83" w:rsidRDefault="00D2132D" w:rsidP="002A5344">
      <w:pPr>
        <w:spacing w:after="0" w:line="360" w:lineRule="auto"/>
        <w:rPr>
          <w:rFonts w:ascii="Traditional Arabic" w:hAnsi="Traditional Arabic" w:cs="Traditional Arabic"/>
          <w:rtl/>
          <w:lang w:bidi="ar-IQ"/>
        </w:rPr>
      </w:pPr>
      <w:r w:rsidRPr="00504E83">
        <w:rPr>
          <w:rFonts w:ascii="Traditional Arabic" w:hAnsi="Traditional Arabic" w:cs="Traditional Arabic"/>
          <w:rtl/>
          <w:lang w:bidi="ar-IQ"/>
        </w:rPr>
        <w:t xml:space="preserve">يظهر المتغير المستقل "أدوات الذكاء الاصطناعي" </w:t>
      </w:r>
      <w:r w:rsidR="00FB3420" w:rsidRPr="00504E83">
        <w:rPr>
          <w:rFonts w:ascii="Traditional Arabic" w:hAnsi="Traditional Arabic" w:cs="Traditional Arabic"/>
          <w:rtl/>
          <w:lang w:bidi="ar-IQ"/>
        </w:rPr>
        <w:t>معامل الثبات</w:t>
      </w:r>
      <w:r w:rsidRPr="00504E83">
        <w:rPr>
          <w:rFonts w:ascii="Traditional Arabic" w:hAnsi="Traditional Arabic" w:cs="Traditional Arabic"/>
          <w:rtl/>
          <w:lang w:bidi="ar-IQ"/>
        </w:rPr>
        <w:t xml:space="preserve"> كأداة قياس إجمالية، حيث بلغ معامل الثبات (ألفا </w:t>
      </w:r>
      <w:proofErr w:type="spellStart"/>
      <w:r w:rsidRPr="00504E83">
        <w:rPr>
          <w:rFonts w:ascii="Traditional Arabic" w:hAnsi="Traditional Arabic" w:cs="Traditional Arabic"/>
          <w:rtl/>
          <w:lang w:bidi="ar-IQ"/>
        </w:rPr>
        <w:t>كرونباخ</w:t>
      </w:r>
      <w:proofErr w:type="spellEnd"/>
      <w:r w:rsidRPr="00504E83">
        <w:rPr>
          <w:rFonts w:ascii="Traditional Arabic" w:hAnsi="Traditional Arabic" w:cs="Traditional Arabic"/>
          <w:rtl/>
          <w:lang w:bidi="ar-IQ"/>
        </w:rPr>
        <w:t xml:space="preserve">) </w:t>
      </w:r>
      <w:r w:rsidR="00FB3420" w:rsidRPr="00504E83">
        <w:rPr>
          <w:rFonts w:ascii="Traditional Arabic" w:hAnsi="Traditional Arabic" w:cs="Traditional Arabic"/>
          <w:rtl/>
          <w:lang w:bidi="ar-IQ"/>
        </w:rPr>
        <w:t>0.89،</w:t>
      </w:r>
      <w:r w:rsidRPr="00504E83">
        <w:rPr>
          <w:rFonts w:ascii="Traditional Arabic" w:hAnsi="Traditional Arabic" w:cs="Traditional Arabic"/>
          <w:rtl/>
          <w:lang w:bidi="ar-IQ"/>
        </w:rPr>
        <w:t xml:space="preserve"> هذه القيم</w:t>
      </w:r>
      <w:r w:rsidR="00FB3420" w:rsidRPr="00504E83">
        <w:rPr>
          <w:rFonts w:ascii="Traditional Arabic" w:hAnsi="Traditional Arabic" w:cs="Traditional Arabic"/>
          <w:rtl/>
          <w:lang w:bidi="ar-EG"/>
        </w:rPr>
        <w:t>ة</w:t>
      </w:r>
      <w:r w:rsidRPr="00504E83">
        <w:rPr>
          <w:rFonts w:ascii="Traditional Arabic" w:hAnsi="Traditional Arabic" w:cs="Traditional Arabic"/>
          <w:rtl/>
          <w:lang w:bidi="ar-IQ"/>
        </w:rPr>
        <w:t xml:space="preserve"> العالية تؤكد على الاتساق الداخلي الكبير لفقرات هذا المتغير (19 فقرة) في قياس مفهومه. تتراوح قيم الثبات للأبعاد الفرعية من 0.72 إلى 0.89، مما يشير إلى أن جميع الأبعاد الفرعية (التبني والاستخدام، التكامل، السياسات والحوكمة) تُعد أدوات قياس جيدة جداً وموثوقة. ويُعد محور "السياسات والحَوْكمة والأمن" الأكثر اتساقاً من الناحية الإحصائية ضمن هذا المتغير بتحقيقه أعلى ثبات (0.89) </w:t>
      </w:r>
    </w:p>
    <w:p w14:paraId="55390708" w14:textId="77777777" w:rsidR="00D15544" w:rsidRPr="00504E83" w:rsidRDefault="00D15544" w:rsidP="002A5344">
      <w:pPr>
        <w:spacing w:after="0" w:line="360" w:lineRule="auto"/>
        <w:rPr>
          <w:rFonts w:ascii="Traditional Arabic" w:hAnsi="Traditional Arabic" w:cs="Traditional Arabic"/>
          <w:lang w:bidi="ar-IQ"/>
        </w:rPr>
      </w:pPr>
    </w:p>
    <w:p w14:paraId="289DE01B" w14:textId="46333B90" w:rsidR="00F47759" w:rsidRPr="00504E83" w:rsidRDefault="00F47759" w:rsidP="002A5344">
      <w:pPr>
        <w:spacing w:after="0" w:line="360" w:lineRule="auto"/>
        <w:rPr>
          <w:rFonts w:ascii="Traditional Arabic" w:hAnsi="Traditional Arabic" w:cs="Traditional Arabic"/>
          <w:b/>
          <w:bCs/>
          <w:lang w:bidi="ar-IQ"/>
        </w:rPr>
      </w:pPr>
      <w:r w:rsidRPr="00504E83">
        <w:rPr>
          <w:rFonts w:ascii="Traditional Arabic" w:hAnsi="Traditional Arabic" w:cs="Traditional Arabic"/>
          <w:b/>
          <w:bCs/>
          <w:rtl/>
          <w:lang w:bidi="ar-IQ"/>
        </w:rPr>
        <w:t>المتغير التابع: قياس كفاءة إدارة المشاريع</w:t>
      </w:r>
      <w:r w:rsidR="00D15544" w:rsidRPr="00504E83">
        <w:rPr>
          <w:rFonts w:ascii="Traditional Arabic" w:hAnsi="Traditional Arabic" w:cs="Traditional Arabic"/>
          <w:b/>
          <w:bCs/>
          <w:rtl/>
          <w:lang w:bidi="ar-IQ"/>
        </w:rPr>
        <w:t>:</w:t>
      </w:r>
    </w:p>
    <w:p w14:paraId="603E7FB1" w14:textId="0D5D4DB3" w:rsidR="00D845D0" w:rsidRPr="00504E83" w:rsidRDefault="00D2132D" w:rsidP="00D845D0">
      <w:pPr>
        <w:spacing w:after="0" w:line="360" w:lineRule="auto"/>
        <w:rPr>
          <w:rFonts w:ascii="Traditional Arabic" w:hAnsi="Traditional Arabic" w:cs="Traditional Arabic"/>
          <w:rtl/>
          <w:lang w:bidi="ar-IQ"/>
        </w:rPr>
      </w:pPr>
      <w:r w:rsidRPr="00504E83">
        <w:rPr>
          <w:rFonts w:ascii="Traditional Arabic" w:hAnsi="Traditional Arabic" w:cs="Traditional Arabic"/>
          <w:rtl/>
          <w:lang w:bidi="ar-IQ"/>
        </w:rPr>
        <w:t>سجل المتغير التابع "قياس كفاءة إدارة المشاريع" مستوى عال جدا من الموثوقية والصلاحية، حيث بلغ معامل الثبات الإجمالي 0.90، هذا يؤكد أن الفقرات الـ 17 لهذا المتغير تقيس مفهوم كفاءة إدارة المشاريع بفعالية واتساق. ويعتبر بعد "كفاءة إدارة المشاريع (المخرجات)" الأكثر موثوقية في الأداة بأكملها، حيث حقق ثباتا استثنائيا بلغ 0.94. أما بعد "الوعي، القبول، وتجربة المستخدم" فسجل ثباتا جيدا (0.79). الجدير بالذكر أن بعد "العوائق والممكنات"</w:t>
      </w:r>
      <w:r w:rsidR="00DF4FE0" w:rsidRPr="00504E83">
        <w:rPr>
          <w:rFonts w:ascii="Traditional Arabic" w:hAnsi="Traditional Arabic" w:cs="Traditional Arabic"/>
          <w:rtl/>
          <w:lang w:bidi="ar-IQ"/>
        </w:rPr>
        <w:t xml:space="preserve"> تم </w:t>
      </w:r>
      <w:r w:rsidR="00D845D0" w:rsidRPr="00504E83">
        <w:rPr>
          <w:rFonts w:ascii="Traditional Arabic" w:hAnsi="Traditional Arabic" w:cs="Traditional Arabic"/>
          <w:rtl/>
          <w:lang w:bidi="ar-IQ"/>
        </w:rPr>
        <w:t>حذف الفقرة الأولى (1.</w:t>
      </w:r>
      <w:r w:rsidR="00D845D0" w:rsidRPr="00504E83">
        <w:rPr>
          <w:rFonts w:ascii="Traditional Arabic" w:hAnsi="Traditional Arabic" w:cs="Traditional Arabic"/>
          <w:rtl/>
          <w:lang w:bidi="ar-IQ"/>
        </w:rPr>
        <w:tab/>
        <w:t>من أبرز العوائق أمام استخدام الذكاء الاصطناعي ضعف جودة البيانات وتكاملها)</w:t>
      </w:r>
      <w:r w:rsidRPr="00504E83">
        <w:rPr>
          <w:rFonts w:ascii="Traditional Arabic" w:hAnsi="Traditional Arabic" w:cs="Traditional Arabic"/>
          <w:rtl/>
          <w:lang w:bidi="ar-IQ"/>
        </w:rPr>
        <w:t xml:space="preserve"> </w:t>
      </w:r>
      <w:r w:rsidR="00D845D0" w:rsidRPr="00504E83">
        <w:rPr>
          <w:rFonts w:ascii="Traditional Arabic" w:hAnsi="Traditional Arabic" w:cs="Traditional Arabic"/>
          <w:rtl/>
          <w:lang w:bidi="ar-IQ"/>
        </w:rPr>
        <w:t>للحصول على قيمة ثبات مقبولة</w:t>
      </w:r>
      <w:r w:rsidRPr="00504E83">
        <w:rPr>
          <w:rFonts w:ascii="Traditional Arabic" w:hAnsi="Traditional Arabic" w:cs="Traditional Arabic"/>
          <w:rtl/>
          <w:lang w:bidi="ar-IQ"/>
        </w:rPr>
        <w:t xml:space="preserve"> (0.70) </w:t>
      </w:r>
      <w:r w:rsidR="00D845D0" w:rsidRPr="00504E83">
        <w:rPr>
          <w:rFonts w:ascii="Traditional Arabic" w:hAnsi="Traditional Arabic" w:cs="Traditional Arabic"/>
          <w:rtl/>
          <w:lang w:bidi="ar-IQ"/>
        </w:rPr>
        <w:t xml:space="preserve">  ولتحسين معامل الثبات </w:t>
      </w:r>
    </w:p>
    <w:p w14:paraId="3CA35FB2" w14:textId="77777777" w:rsidR="00BC2181" w:rsidRPr="00504E83" w:rsidRDefault="00BC2181" w:rsidP="00D845D0">
      <w:pPr>
        <w:spacing w:after="0" w:line="360" w:lineRule="auto"/>
        <w:rPr>
          <w:rFonts w:ascii="Traditional Arabic" w:hAnsi="Traditional Arabic" w:cs="Traditional Arabic"/>
          <w:rtl/>
          <w:lang w:bidi="ar-IQ"/>
        </w:rPr>
      </w:pPr>
    </w:p>
    <w:p w14:paraId="70F94955" w14:textId="77777777" w:rsidR="00BC2181" w:rsidRPr="00504E83" w:rsidRDefault="00BC2181" w:rsidP="00D845D0">
      <w:pPr>
        <w:spacing w:after="0" w:line="360" w:lineRule="auto"/>
        <w:rPr>
          <w:rFonts w:ascii="Traditional Arabic" w:hAnsi="Traditional Arabic" w:cs="Traditional Arabic"/>
          <w:rtl/>
          <w:lang w:bidi="ar-IQ"/>
        </w:rPr>
      </w:pPr>
    </w:p>
    <w:p w14:paraId="643925A4" w14:textId="17BD9D0B" w:rsidR="00D2132D" w:rsidRPr="00504E83" w:rsidRDefault="00D2132D" w:rsidP="00D845D0">
      <w:pPr>
        <w:spacing w:after="0" w:line="360" w:lineRule="auto"/>
        <w:rPr>
          <w:rFonts w:ascii="Traditional Arabic" w:hAnsi="Traditional Arabic" w:cs="Traditional Arabic"/>
          <w:b/>
          <w:bCs/>
          <w:u w:val="single"/>
          <w:rtl/>
          <w:lang w:bidi="ar-EG"/>
        </w:rPr>
      </w:pPr>
      <w:r w:rsidRPr="00504E83">
        <w:rPr>
          <w:rFonts w:ascii="Traditional Arabic" w:hAnsi="Traditional Arabic" w:cs="Traditional Arabic"/>
          <w:b/>
          <w:bCs/>
          <w:u w:val="single"/>
          <w:rtl/>
        </w:rPr>
        <w:lastRenderedPageBreak/>
        <w:t xml:space="preserve">التحليل الوصفي لاتجاهات العينة </w:t>
      </w:r>
      <w:r w:rsidRPr="00504E83">
        <w:rPr>
          <w:rFonts w:ascii="Traditional Arabic" w:hAnsi="Traditional Arabic" w:cs="Traditional Arabic"/>
          <w:b/>
          <w:bCs/>
          <w:u w:val="single"/>
          <w:rtl/>
          <w:lang w:bidi="ar-EG"/>
        </w:rPr>
        <w:t>ككل:</w:t>
      </w:r>
    </w:p>
    <w:p w14:paraId="7F65F438" w14:textId="77777777" w:rsidR="00D2132D" w:rsidRPr="00504E83" w:rsidRDefault="00D2132D" w:rsidP="002A5344">
      <w:pPr>
        <w:numPr>
          <w:ilvl w:val="0"/>
          <w:numId w:val="20"/>
        </w:numPr>
        <w:spacing w:after="0"/>
        <w:jc w:val="both"/>
        <w:rPr>
          <w:rFonts w:ascii="Traditional Arabic" w:hAnsi="Traditional Arabic" w:cs="Traditional Arabic"/>
          <w:b/>
          <w:bCs/>
          <w:lang w:bidi="ar-EG"/>
        </w:rPr>
      </w:pPr>
      <w:r w:rsidRPr="00504E83">
        <w:rPr>
          <w:rFonts w:ascii="Traditional Arabic" w:hAnsi="Traditional Arabic" w:cs="Traditional Arabic"/>
          <w:b/>
          <w:bCs/>
          <w:rtl/>
          <w:lang w:bidi="ar-EG"/>
        </w:rPr>
        <w:t>توصيف العينة طبقا للخصائص الديموغرافية:</w:t>
      </w:r>
    </w:p>
    <w:p w14:paraId="0556FAEA" w14:textId="77777777" w:rsidR="00D2132D" w:rsidRPr="00504E83" w:rsidRDefault="00D2132D" w:rsidP="002A5344">
      <w:pPr>
        <w:ind w:left="720"/>
        <w:jc w:val="both"/>
        <w:rPr>
          <w:rFonts w:ascii="Traditional Arabic" w:hAnsi="Traditional Arabic" w:cs="Traditional Arabic"/>
          <w:b/>
          <w:bCs/>
          <w:rtl/>
          <w:lang w:bidi="ar-EG"/>
        </w:rPr>
      </w:pPr>
      <w:r w:rsidRPr="00504E83">
        <w:rPr>
          <w:rFonts w:ascii="Traditional Arabic" w:hAnsi="Traditional Arabic" w:cs="Traditional Arabic"/>
          <w:b/>
          <w:bCs/>
          <w:rtl/>
          <w:lang w:bidi="ar-EG"/>
        </w:rPr>
        <w:t xml:space="preserve">أولا: طبقا </w:t>
      </w:r>
      <w:bookmarkStart w:id="36" w:name="_Hlk215245744"/>
      <w:r w:rsidRPr="00504E83">
        <w:rPr>
          <w:rFonts w:ascii="Traditional Arabic" w:hAnsi="Traditional Arabic" w:cs="Traditional Arabic"/>
          <w:b/>
          <w:bCs/>
          <w:rtl/>
          <w:lang w:bidi="ar-EG"/>
        </w:rPr>
        <w:t>للنوع</w:t>
      </w:r>
      <w:bookmarkEnd w:id="36"/>
    </w:p>
    <w:p w14:paraId="7EE13690" w14:textId="7B0E0506" w:rsidR="00D2132D" w:rsidRPr="00504E83" w:rsidRDefault="00D2132D" w:rsidP="002A5344">
      <w:pPr>
        <w:jc w:val="center"/>
        <w:rPr>
          <w:rFonts w:ascii="Traditional Arabic" w:hAnsi="Traditional Arabic" w:cs="Traditional Arabic"/>
          <w:b/>
          <w:bCs/>
          <w:rtl/>
          <w:lang w:bidi="ar-EG"/>
        </w:rPr>
      </w:pPr>
    </w:p>
    <w:tbl>
      <w:tblPr>
        <w:bidiVisual/>
        <w:tblW w:w="34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3"/>
        <w:gridCol w:w="2076"/>
        <w:gridCol w:w="1687"/>
      </w:tblGrid>
      <w:tr w:rsidR="00806FEC" w:rsidRPr="00504E83" w14:paraId="1EECAE9B" w14:textId="77777777" w:rsidTr="00040D69">
        <w:trPr>
          <w:trHeight w:val="300"/>
          <w:jc w:val="center"/>
        </w:trPr>
        <w:tc>
          <w:tcPr>
            <w:tcW w:w="1776" w:type="pct"/>
            <w:shd w:val="clear" w:color="auto" w:fill="DEEAF6" w:themeFill="accent5" w:themeFillTint="33"/>
            <w:noWrap/>
            <w:vAlign w:val="center"/>
            <w:hideMark/>
          </w:tcPr>
          <w:p w14:paraId="20F72B53" w14:textId="77777777" w:rsidR="00D2132D" w:rsidRPr="00504E83" w:rsidRDefault="00D2132D" w:rsidP="002A5344">
            <w:pPr>
              <w:spacing w:after="0"/>
              <w:jc w:val="center"/>
              <w:rPr>
                <w:rFonts w:ascii="Traditional Arabic" w:hAnsi="Traditional Arabic" w:cs="Traditional Arabic"/>
                <w:b/>
                <w:bCs/>
              </w:rPr>
            </w:pPr>
            <w:r w:rsidRPr="00504E83">
              <w:rPr>
                <w:rFonts w:ascii="Traditional Arabic" w:hAnsi="Traditional Arabic" w:cs="Traditional Arabic"/>
                <w:b/>
                <w:bCs/>
                <w:rtl/>
              </w:rPr>
              <w:t>النوع</w:t>
            </w:r>
          </w:p>
        </w:tc>
        <w:tc>
          <w:tcPr>
            <w:tcW w:w="1779" w:type="pct"/>
            <w:shd w:val="clear" w:color="auto" w:fill="DEEAF6" w:themeFill="accent5" w:themeFillTint="33"/>
            <w:vAlign w:val="bottom"/>
            <w:hideMark/>
          </w:tcPr>
          <w:p w14:paraId="4545D01D" w14:textId="77777777" w:rsidR="00D2132D" w:rsidRPr="00504E83" w:rsidRDefault="00D2132D"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445" w:type="pct"/>
            <w:shd w:val="clear" w:color="auto" w:fill="DEEAF6" w:themeFill="accent5" w:themeFillTint="33"/>
            <w:vAlign w:val="bottom"/>
            <w:hideMark/>
          </w:tcPr>
          <w:p w14:paraId="224DD4E2" w14:textId="77777777" w:rsidR="00D2132D" w:rsidRPr="00504E83" w:rsidRDefault="00D2132D"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1204D5A5" w14:textId="77777777" w:rsidTr="00040D69">
        <w:trPr>
          <w:trHeight w:val="300"/>
          <w:jc w:val="center"/>
        </w:trPr>
        <w:tc>
          <w:tcPr>
            <w:tcW w:w="1776" w:type="pct"/>
            <w:noWrap/>
            <w:hideMark/>
          </w:tcPr>
          <w:p w14:paraId="78F3353D" w14:textId="77777777" w:rsidR="00E14C2A" w:rsidRPr="00504E83" w:rsidRDefault="00E14C2A" w:rsidP="002A5344">
            <w:pPr>
              <w:spacing w:after="0"/>
              <w:jc w:val="center"/>
              <w:rPr>
                <w:rFonts w:ascii="Traditional Arabic" w:hAnsi="Traditional Arabic" w:cs="Traditional Arabic"/>
                <w:rtl/>
              </w:rPr>
            </w:pPr>
            <w:r w:rsidRPr="00504E83">
              <w:rPr>
                <w:rFonts w:ascii="Traditional Arabic" w:hAnsi="Traditional Arabic" w:cs="Traditional Arabic"/>
                <w:rtl/>
              </w:rPr>
              <w:t>ذكر</w:t>
            </w:r>
          </w:p>
        </w:tc>
        <w:tc>
          <w:tcPr>
            <w:tcW w:w="1779" w:type="pct"/>
            <w:noWrap/>
          </w:tcPr>
          <w:p w14:paraId="254E698F" w14:textId="280F7C52" w:rsidR="00E14C2A" w:rsidRPr="00504E83" w:rsidRDefault="00E14C2A" w:rsidP="002A5344">
            <w:pPr>
              <w:spacing w:after="0"/>
              <w:jc w:val="center"/>
              <w:rPr>
                <w:rFonts w:ascii="Traditional Arabic" w:hAnsi="Traditional Arabic" w:cs="Traditional Arabic"/>
                <w:rtl/>
              </w:rPr>
            </w:pPr>
            <w:r w:rsidRPr="00504E83">
              <w:rPr>
                <w:rFonts w:ascii="Traditional Arabic" w:hAnsi="Traditional Arabic" w:cs="Traditional Arabic"/>
              </w:rPr>
              <w:t>208</w:t>
            </w:r>
          </w:p>
        </w:tc>
        <w:tc>
          <w:tcPr>
            <w:tcW w:w="1445" w:type="pct"/>
            <w:noWrap/>
          </w:tcPr>
          <w:p w14:paraId="4C346B4A" w14:textId="12FC7E62" w:rsidR="00E14C2A" w:rsidRPr="00504E83" w:rsidRDefault="00E14C2A" w:rsidP="002A5344">
            <w:pPr>
              <w:spacing w:after="0"/>
              <w:jc w:val="center"/>
              <w:rPr>
                <w:rFonts w:ascii="Traditional Arabic" w:hAnsi="Traditional Arabic" w:cs="Traditional Arabic"/>
              </w:rPr>
            </w:pPr>
            <w:r w:rsidRPr="00504E83">
              <w:rPr>
                <w:rFonts w:ascii="Traditional Arabic" w:hAnsi="Traditional Arabic" w:cs="Traditional Arabic"/>
              </w:rPr>
              <w:t>94.5</w:t>
            </w:r>
          </w:p>
        </w:tc>
      </w:tr>
      <w:tr w:rsidR="00806FEC" w:rsidRPr="00504E83" w14:paraId="7D17C9E1" w14:textId="77777777" w:rsidTr="00040D69">
        <w:trPr>
          <w:trHeight w:val="300"/>
          <w:jc w:val="center"/>
        </w:trPr>
        <w:tc>
          <w:tcPr>
            <w:tcW w:w="1776" w:type="pct"/>
            <w:noWrap/>
            <w:hideMark/>
          </w:tcPr>
          <w:p w14:paraId="5E84D3A9" w14:textId="77777777" w:rsidR="00E14C2A" w:rsidRPr="00504E83" w:rsidRDefault="00E14C2A" w:rsidP="002A5344">
            <w:pPr>
              <w:spacing w:after="0"/>
              <w:jc w:val="center"/>
              <w:rPr>
                <w:rFonts w:ascii="Traditional Arabic" w:hAnsi="Traditional Arabic" w:cs="Traditional Arabic"/>
              </w:rPr>
            </w:pPr>
            <w:bookmarkStart w:id="37" w:name="_Hlk161601504"/>
            <w:r w:rsidRPr="00504E83">
              <w:rPr>
                <w:rFonts w:ascii="Traditional Arabic" w:hAnsi="Traditional Arabic" w:cs="Traditional Arabic"/>
                <w:rtl/>
              </w:rPr>
              <w:t>انثى</w:t>
            </w:r>
          </w:p>
        </w:tc>
        <w:tc>
          <w:tcPr>
            <w:tcW w:w="1779" w:type="pct"/>
            <w:noWrap/>
          </w:tcPr>
          <w:p w14:paraId="28B8E77E" w14:textId="579DBA13" w:rsidR="00E14C2A" w:rsidRPr="00504E83" w:rsidRDefault="00E14C2A" w:rsidP="002A5344">
            <w:pPr>
              <w:spacing w:after="0"/>
              <w:jc w:val="center"/>
              <w:rPr>
                <w:rFonts w:ascii="Traditional Arabic" w:hAnsi="Traditional Arabic" w:cs="Traditional Arabic"/>
                <w:rtl/>
              </w:rPr>
            </w:pPr>
            <w:r w:rsidRPr="00504E83">
              <w:rPr>
                <w:rFonts w:ascii="Traditional Arabic" w:hAnsi="Traditional Arabic" w:cs="Traditional Arabic"/>
              </w:rPr>
              <w:t>12</w:t>
            </w:r>
          </w:p>
        </w:tc>
        <w:tc>
          <w:tcPr>
            <w:tcW w:w="1445" w:type="pct"/>
            <w:noWrap/>
          </w:tcPr>
          <w:p w14:paraId="5895923B" w14:textId="49EA623E" w:rsidR="00E14C2A" w:rsidRPr="00504E83" w:rsidRDefault="00E14C2A" w:rsidP="002A5344">
            <w:pPr>
              <w:spacing w:after="0"/>
              <w:jc w:val="center"/>
              <w:rPr>
                <w:rFonts w:ascii="Traditional Arabic" w:hAnsi="Traditional Arabic" w:cs="Traditional Arabic"/>
              </w:rPr>
            </w:pPr>
            <w:r w:rsidRPr="00504E83">
              <w:rPr>
                <w:rFonts w:ascii="Traditional Arabic" w:hAnsi="Traditional Arabic" w:cs="Traditional Arabic"/>
              </w:rPr>
              <w:t>5.5</w:t>
            </w:r>
          </w:p>
        </w:tc>
      </w:tr>
      <w:bookmarkEnd w:id="37"/>
      <w:tr w:rsidR="00806FEC" w:rsidRPr="00504E83" w14:paraId="6397D3B0" w14:textId="77777777" w:rsidTr="00040D69">
        <w:trPr>
          <w:trHeight w:val="300"/>
          <w:jc w:val="center"/>
        </w:trPr>
        <w:tc>
          <w:tcPr>
            <w:tcW w:w="1776" w:type="pct"/>
            <w:shd w:val="clear" w:color="auto" w:fill="DEEAF6" w:themeFill="accent5" w:themeFillTint="33"/>
            <w:hideMark/>
          </w:tcPr>
          <w:p w14:paraId="14A8C4E3" w14:textId="77777777" w:rsidR="00E14C2A" w:rsidRPr="00504E83" w:rsidRDefault="00E14C2A" w:rsidP="002A5344">
            <w:pPr>
              <w:spacing w:after="0"/>
              <w:jc w:val="center"/>
              <w:rPr>
                <w:rFonts w:ascii="Traditional Arabic" w:hAnsi="Traditional Arabic" w:cs="Traditional Arabic"/>
                <w:b/>
                <w:bCs/>
              </w:rPr>
            </w:pPr>
            <w:r w:rsidRPr="00504E83">
              <w:rPr>
                <w:rFonts w:ascii="Traditional Arabic" w:hAnsi="Traditional Arabic" w:cs="Traditional Arabic"/>
                <w:b/>
                <w:bCs/>
                <w:rtl/>
              </w:rPr>
              <w:t>الإجمالي</w:t>
            </w:r>
          </w:p>
        </w:tc>
        <w:tc>
          <w:tcPr>
            <w:tcW w:w="1779" w:type="pct"/>
            <w:shd w:val="clear" w:color="auto" w:fill="DEEAF6" w:themeFill="accent5" w:themeFillTint="33"/>
            <w:noWrap/>
          </w:tcPr>
          <w:p w14:paraId="2995ED97" w14:textId="6EE9EFEB" w:rsidR="00E14C2A" w:rsidRPr="00504E83" w:rsidRDefault="00E14C2A" w:rsidP="002A5344">
            <w:pPr>
              <w:spacing w:after="0"/>
              <w:jc w:val="center"/>
              <w:rPr>
                <w:rFonts w:ascii="Traditional Arabic" w:hAnsi="Traditional Arabic" w:cs="Traditional Arabic"/>
                <w:b/>
                <w:bCs/>
                <w:rtl/>
              </w:rPr>
            </w:pPr>
            <w:r w:rsidRPr="00504E83">
              <w:rPr>
                <w:rFonts w:ascii="Traditional Arabic" w:hAnsi="Traditional Arabic" w:cs="Traditional Arabic"/>
              </w:rPr>
              <w:t>220</w:t>
            </w:r>
          </w:p>
        </w:tc>
        <w:tc>
          <w:tcPr>
            <w:tcW w:w="1445" w:type="pct"/>
            <w:shd w:val="clear" w:color="auto" w:fill="DEEAF6" w:themeFill="accent5" w:themeFillTint="33"/>
            <w:noWrap/>
          </w:tcPr>
          <w:p w14:paraId="77C88B60" w14:textId="3CB4A065" w:rsidR="00E14C2A" w:rsidRPr="00504E83" w:rsidRDefault="00E14C2A"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17F2A213" w14:textId="77777777" w:rsidR="00BC2181" w:rsidRPr="00504E83" w:rsidRDefault="00BC2181" w:rsidP="00BC2181">
      <w:pPr>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التوزيع التكراري والنسبي لعينة الدراسة</w:t>
      </w:r>
      <w:r w:rsidRPr="00504E83">
        <w:rPr>
          <w:rFonts w:ascii="Traditional Arabic" w:hAnsi="Traditional Arabic" w:cs="Traditional Arabic"/>
          <w:rtl/>
        </w:rPr>
        <w:t xml:space="preserve"> </w:t>
      </w:r>
      <w:r w:rsidRPr="00504E83">
        <w:rPr>
          <w:rFonts w:ascii="Traditional Arabic" w:hAnsi="Traditional Arabic" w:cs="Traditional Arabic"/>
          <w:b/>
          <w:bCs/>
          <w:rtl/>
          <w:lang w:bidi="ar-EG"/>
        </w:rPr>
        <w:t>طبقاً النوع</w:t>
      </w:r>
    </w:p>
    <w:p w14:paraId="33B3E8B1" w14:textId="52406939" w:rsidR="00BC2181" w:rsidRPr="00504E83" w:rsidRDefault="00BC2181" w:rsidP="00BC2181">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 xml:space="preserve">جدول رقم </w:t>
      </w:r>
      <w:r w:rsidRPr="00504E83">
        <w:rPr>
          <w:rFonts w:ascii="Traditional Arabic" w:hAnsi="Traditional Arabic" w:cs="Traditional Arabic"/>
          <w:b/>
          <w:bCs/>
          <w:lang w:bidi="ar-EG"/>
        </w:rPr>
        <w:t>(4)</w:t>
      </w:r>
    </w:p>
    <w:p w14:paraId="6D636A96" w14:textId="63E3C2C5" w:rsidR="001551E9" w:rsidRPr="00504E83" w:rsidRDefault="001551E9" w:rsidP="002A5344">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52A103D8" w14:textId="77777777" w:rsidR="00D2132D" w:rsidRPr="00504E83" w:rsidRDefault="00D2132D" w:rsidP="002A5344">
      <w:pPr>
        <w:jc w:val="both"/>
        <w:rPr>
          <w:rFonts w:ascii="Traditional Arabic" w:hAnsi="Traditional Arabic" w:cs="Traditional Arabic"/>
          <w:rtl/>
          <w:lang w:bidi="ar-EG"/>
        </w:rPr>
      </w:pPr>
    </w:p>
    <w:p w14:paraId="061D4772" w14:textId="3DE6A15B" w:rsidR="00D2132D" w:rsidRPr="00504E83" w:rsidRDefault="00E14C2A" w:rsidP="002A5344">
      <w:pPr>
        <w:spacing w:line="360" w:lineRule="auto"/>
        <w:jc w:val="both"/>
        <w:rPr>
          <w:rFonts w:ascii="Traditional Arabic" w:hAnsi="Traditional Arabic" w:cs="Traditional Arabic"/>
          <w:rtl/>
        </w:rPr>
      </w:pPr>
      <w:r w:rsidRPr="00504E83">
        <w:rPr>
          <w:rFonts w:ascii="Traditional Arabic" w:hAnsi="Traditional Arabic" w:cs="Traditional Arabic"/>
          <w:rtl/>
        </w:rPr>
        <w:t>أظهرت نتائج توزيع أفراد العينة أن معظم مفردات العينة ذكور في مجتمع الدراسة، حيث بلغ عددهم 208 مفردة بنسبة 94.5% من الإجمالي البالغ 220 مفردة. في المقابل، كانت نسبة الإناث ضئيلة جداً، حيث بلغت 12 مفردة بنسبة 5.5%</w:t>
      </w:r>
    </w:p>
    <w:p w14:paraId="5710D290" w14:textId="3D799F91" w:rsidR="000213E2" w:rsidRPr="00504E83" w:rsidRDefault="000213E2" w:rsidP="000213E2">
      <w:pPr>
        <w:pStyle w:val="NormalWeb"/>
        <w:bidi/>
        <w:rPr>
          <w:rFonts w:ascii="Traditional Arabic" w:eastAsiaTheme="minorHAnsi" w:hAnsi="Traditional Arabic" w:cs="Traditional Arabic"/>
          <w:sz w:val="28"/>
          <w:szCs w:val="28"/>
          <w:rtl/>
        </w:rPr>
      </w:pPr>
      <w:r w:rsidRPr="00504E83">
        <w:rPr>
          <w:rFonts w:ascii="Traditional Arabic" w:eastAsiaTheme="minorHAnsi" w:hAnsi="Traditional Arabic" w:cs="Traditional Arabic"/>
          <w:sz w:val="28"/>
          <w:szCs w:val="28"/>
          <w:rtl/>
        </w:rPr>
        <w:t>نسبة الذكور المرتفعة مقارنة بالإناث غالبًا ما تتركز وظائف إدارة المشاريع المرتبطة بالإنشاءات، البنية التحتية، التقنية، والتحول الرقمي في مجالات يهيمن عليها الذكور، مما يؤدي إلى تمثيل أعلى للرجال في القوى العاملة بهذا المجال</w:t>
      </w:r>
      <w:r w:rsidRPr="00504E83">
        <w:rPr>
          <w:rFonts w:ascii="Traditional Arabic" w:eastAsiaTheme="minorHAnsi" w:hAnsi="Traditional Arabic" w:cs="Traditional Arabic"/>
          <w:sz w:val="28"/>
          <w:szCs w:val="28"/>
        </w:rPr>
        <w:t>.</w:t>
      </w:r>
    </w:p>
    <w:p w14:paraId="4098E2E9" w14:textId="48C55D96" w:rsidR="00BC2181" w:rsidRPr="00504E83" w:rsidRDefault="00BC2181" w:rsidP="00BC2181">
      <w:pPr>
        <w:autoSpaceDE w:val="0"/>
        <w:autoSpaceDN w:val="0"/>
        <w:adjustRightInd w:val="0"/>
        <w:spacing w:line="400" w:lineRule="atLeast"/>
        <w:jc w:val="center"/>
        <w:rPr>
          <w:rFonts w:ascii="Traditional Arabic" w:hAnsi="Traditional Arabic" w:cs="Traditional Arabic"/>
        </w:rPr>
      </w:pPr>
      <w:r w:rsidRPr="00504E83">
        <w:rPr>
          <w:rFonts w:ascii="Traditional Arabic" w:hAnsi="Traditional Arabic" w:cs="Traditional Arabic"/>
          <w:rtl/>
        </w:rPr>
        <w:t>شكل (1) الاعمدة البسيطة للنوع</w:t>
      </w:r>
    </w:p>
    <w:p w14:paraId="12859ADB" w14:textId="7652369B" w:rsidR="00D2132D" w:rsidRPr="00B17E4F" w:rsidRDefault="00512010" w:rsidP="00B17E4F">
      <w:pPr>
        <w:autoSpaceDE w:val="0"/>
        <w:autoSpaceDN w:val="0"/>
        <w:adjustRightInd w:val="0"/>
        <w:spacing w:after="0"/>
        <w:jc w:val="center"/>
        <w:rPr>
          <w:rFonts w:ascii="Traditional Arabic" w:hAnsi="Traditional Arabic" w:cs="Traditional Arabic"/>
        </w:rPr>
      </w:pPr>
      <w:r w:rsidRPr="00504E83">
        <w:rPr>
          <w:rFonts w:ascii="Traditional Arabic" w:hAnsi="Traditional Arabic" w:cs="Traditional Arabic"/>
          <w:noProof/>
        </w:rPr>
        <w:drawing>
          <wp:inline distT="0" distB="0" distL="0" distR="0" wp14:anchorId="7F5E485F" wp14:editId="02C0EFC1">
            <wp:extent cx="4772025" cy="2209800"/>
            <wp:effectExtent l="0" t="0" r="9525" b="0"/>
            <wp:docPr id="11526724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72025" cy="2209800"/>
                    </a:xfrm>
                    <a:prstGeom prst="rect">
                      <a:avLst/>
                    </a:prstGeom>
                    <a:noFill/>
                    <a:ln>
                      <a:noFill/>
                    </a:ln>
                  </pic:spPr>
                </pic:pic>
              </a:graphicData>
            </a:graphic>
          </wp:inline>
        </w:drawing>
      </w:r>
    </w:p>
    <w:p w14:paraId="4FDEBADA" w14:textId="77777777" w:rsidR="00512010" w:rsidRPr="00504E83" w:rsidRDefault="00512010" w:rsidP="002A5344">
      <w:pPr>
        <w:spacing w:after="0"/>
        <w:jc w:val="both"/>
        <w:rPr>
          <w:rFonts w:ascii="Traditional Arabic" w:hAnsi="Traditional Arabic" w:cs="Traditional Arabic"/>
          <w:b/>
          <w:bCs/>
          <w:rtl/>
          <w:lang w:bidi="ar-EG"/>
        </w:rPr>
      </w:pPr>
      <w:r w:rsidRPr="00504E83">
        <w:rPr>
          <w:rFonts w:ascii="Traditional Arabic" w:hAnsi="Traditional Arabic" w:cs="Traditional Arabic"/>
          <w:b/>
          <w:bCs/>
          <w:rtl/>
          <w:lang w:bidi="ar-EG"/>
        </w:rPr>
        <w:lastRenderedPageBreak/>
        <w:t xml:space="preserve">ثانيا: طبقاً </w:t>
      </w:r>
      <w:bookmarkStart w:id="38" w:name="_Hlk215245760"/>
      <w:r w:rsidRPr="00504E83">
        <w:rPr>
          <w:rFonts w:ascii="Traditional Arabic" w:hAnsi="Traditional Arabic" w:cs="Traditional Arabic"/>
          <w:b/>
          <w:bCs/>
          <w:rtl/>
          <w:lang w:bidi="ar-EG"/>
        </w:rPr>
        <w:t>للفئة العمرية</w:t>
      </w:r>
      <w:bookmarkEnd w:id="38"/>
      <w:r w:rsidRPr="00504E83">
        <w:rPr>
          <w:rFonts w:ascii="Traditional Arabic" w:hAnsi="Traditional Arabic" w:cs="Traditional Arabic"/>
          <w:b/>
          <w:bCs/>
          <w:rtl/>
          <w:lang w:bidi="ar-EG"/>
        </w:rPr>
        <w:t>:</w:t>
      </w:r>
    </w:p>
    <w:p w14:paraId="2AF9FE3D" w14:textId="2EE5441B" w:rsidR="00512010" w:rsidRPr="00504E83" w:rsidRDefault="00512010" w:rsidP="002A5344">
      <w:pPr>
        <w:spacing w:after="0"/>
        <w:jc w:val="center"/>
        <w:rPr>
          <w:rFonts w:ascii="Traditional Arabic" w:hAnsi="Traditional Arabic" w:cs="Traditional Arabic"/>
          <w:b/>
          <w:bCs/>
          <w:rtl/>
          <w:lang w:bidi="ar-EG"/>
        </w:rPr>
      </w:pPr>
    </w:p>
    <w:tbl>
      <w:tblPr>
        <w:bidiVisual/>
        <w:tblW w:w="34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60"/>
        <w:gridCol w:w="1834"/>
        <w:gridCol w:w="1910"/>
      </w:tblGrid>
      <w:tr w:rsidR="00806FEC" w:rsidRPr="00504E83" w14:paraId="61D3209D" w14:textId="77777777" w:rsidTr="00040D69">
        <w:trPr>
          <w:trHeight w:val="555"/>
          <w:jc w:val="center"/>
        </w:trPr>
        <w:tc>
          <w:tcPr>
            <w:tcW w:w="1775" w:type="pct"/>
            <w:shd w:val="clear" w:color="auto" w:fill="B4C6E7" w:themeFill="accent1" w:themeFillTint="66"/>
            <w:noWrap/>
            <w:tcMar>
              <w:top w:w="15" w:type="dxa"/>
              <w:left w:w="15" w:type="dxa"/>
              <w:bottom w:w="0" w:type="dxa"/>
              <w:right w:w="15" w:type="dxa"/>
            </w:tcMar>
            <w:vAlign w:val="center"/>
            <w:hideMark/>
          </w:tcPr>
          <w:p w14:paraId="539B445F" w14:textId="77777777" w:rsidR="00512010" w:rsidRPr="00504E83" w:rsidRDefault="00512010" w:rsidP="002A5344">
            <w:pPr>
              <w:spacing w:after="0"/>
              <w:jc w:val="center"/>
              <w:rPr>
                <w:rFonts w:ascii="Traditional Arabic" w:hAnsi="Traditional Arabic" w:cs="Traditional Arabic"/>
                <w:b/>
                <w:bCs/>
              </w:rPr>
            </w:pPr>
            <w:r w:rsidRPr="00504E83">
              <w:rPr>
                <w:rFonts w:ascii="Traditional Arabic" w:hAnsi="Traditional Arabic" w:cs="Traditional Arabic"/>
                <w:b/>
                <w:bCs/>
                <w:rtl/>
              </w:rPr>
              <w:t>الفئة العمرية</w:t>
            </w:r>
          </w:p>
        </w:tc>
        <w:tc>
          <w:tcPr>
            <w:tcW w:w="1580" w:type="pct"/>
            <w:shd w:val="clear" w:color="auto" w:fill="B4C6E7" w:themeFill="accent1" w:themeFillTint="66"/>
            <w:tcMar>
              <w:top w:w="15" w:type="dxa"/>
              <w:left w:w="15" w:type="dxa"/>
              <w:bottom w:w="0" w:type="dxa"/>
              <w:right w:w="15" w:type="dxa"/>
            </w:tcMar>
            <w:vAlign w:val="center"/>
            <w:hideMark/>
          </w:tcPr>
          <w:p w14:paraId="069AE507" w14:textId="77777777" w:rsidR="00512010" w:rsidRPr="00504E83" w:rsidRDefault="00512010"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645" w:type="pct"/>
            <w:shd w:val="clear" w:color="auto" w:fill="B4C6E7" w:themeFill="accent1" w:themeFillTint="66"/>
            <w:tcMar>
              <w:top w:w="15" w:type="dxa"/>
              <w:left w:w="15" w:type="dxa"/>
              <w:bottom w:w="0" w:type="dxa"/>
              <w:right w:w="15" w:type="dxa"/>
            </w:tcMar>
            <w:vAlign w:val="center"/>
            <w:hideMark/>
          </w:tcPr>
          <w:p w14:paraId="7F510253" w14:textId="77777777" w:rsidR="00512010" w:rsidRPr="00504E83" w:rsidRDefault="00512010"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1A43724D" w14:textId="77777777" w:rsidTr="00040D69">
        <w:trPr>
          <w:trHeight w:val="339"/>
          <w:jc w:val="center"/>
        </w:trPr>
        <w:tc>
          <w:tcPr>
            <w:tcW w:w="1775" w:type="pct"/>
            <w:tcMar>
              <w:top w:w="15" w:type="dxa"/>
              <w:left w:w="15" w:type="dxa"/>
              <w:bottom w:w="0" w:type="dxa"/>
              <w:right w:w="15" w:type="dxa"/>
            </w:tcMar>
            <w:vAlign w:val="center"/>
            <w:hideMark/>
          </w:tcPr>
          <w:p w14:paraId="7B97079D" w14:textId="1E3F0EE7" w:rsidR="00512010" w:rsidRPr="00504E83" w:rsidRDefault="00512010" w:rsidP="002A5344">
            <w:pPr>
              <w:spacing w:after="0"/>
              <w:jc w:val="center"/>
              <w:rPr>
                <w:rFonts w:ascii="Traditional Arabic" w:hAnsi="Traditional Arabic" w:cs="Traditional Arabic"/>
                <w:rtl/>
              </w:rPr>
            </w:pPr>
            <w:r w:rsidRPr="00504E83">
              <w:rPr>
                <w:rFonts w:ascii="Traditional Arabic" w:hAnsi="Traditional Arabic" w:cs="Traditional Arabic"/>
                <w:rtl/>
              </w:rPr>
              <w:t>أقل من 30</w:t>
            </w:r>
          </w:p>
        </w:tc>
        <w:tc>
          <w:tcPr>
            <w:tcW w:w="1580" w:type="pct"/>
            <w:noWrap/>
            <w:tcMar>
              <w:top w:w="15" w:type="dxa"/>
              <w:left w:w="15" w:type="dxa"/>
              <w:bottom w:w="0" w:type="dxa"/>
              <w:right w:w="15" w:type="dxa"/>
            </w:tcMar>
            <w:vAlign w:val="center"/>
          </w:tcPr>
          <w:p w14:paraId="6C0C1768" w14:textId="44A54BC3" w:rsidR="00512010" w:rsidRPr="00504E83" w:rsidRDefault="00512010" w:rsidP="002A5344">
            <w:pPr>
              <w:spacing w:after="0"/>
              <w:jc w:val="center"/>
              <w:rPr>
                <w:rFonts w:ascii="Traditional Arabic" w:hAnsi="Traditional Arabic" w:cs="Traditional Arabic"/>
                <w:rtl/>
              </w:rPr>
            </w:pPr>
            <w:r w:rsidRPr="00504E83">
              <w:rPr>
                <w:rFonts w:ascii="Traditional Arabic" w:hAnsi="Traditional Arabic" w:cs="Traditional Arabic"/>
              </w:rPr>
              <w:t>21</w:t>
            </w:r>
          </w:p>
        </w:tc>
        <w:tc>
          <w:tcPr>
            <w:tcW w:w="1645" w:type="pct"/>
            <w:noWrap/>
            <w:tcMar>
              <w:top w:w="15" w:type="dxa"/>
              <w:left w:w="15" w:type="dxa"/>
              <w:bottom w:w="0" w:type="dxa"/>
              <w:right w:w="15" w:type="dxa"/>
            </w:tcMar>
            <w:vAlign w:val="center"/>
          </w:tcPr>
          <w:p w14:paraId="26EAD6E9" w14:textId="1C00095A"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9.5</w:t>
            </w:r>
          </w:p>
        </w:tc>
      </w:tr>
      <w:tr w:rsidR="00806FEC" w:rsidRPr="00504E83" w14:paraId="50BC023A" w14:textId="77777777" w:rsidTr="00040D69">
        <w:trPr>
          <w:trHeight w:val="474"/>
          <w:jc w:val="center"/>
        </w:trPr>
        <w:tc>
          <w:tcPr>
            <w:tcW w:w="1775" w:type="pct"/>
            <w:tcMar>
              <w:top w:w="15" w:type="dxa"/>
              <w:left w:w="15" w:type="dxa"/>
              <w:bottom w:w="0" w:type="dxa"/>
              <w:right w:w="15" w:type="dxa"/>
            </w:tcMar>
            <w:vAlign w:val="center"/>
            <w:hideMark/>
          </w:tcPr>
          <w:p w14:paraId="2884BCA8" w14:textId="0FCD7162"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30–39</w:t>
            </w:r>
          </w:p>
        </w:tc>
        <w:tc>
          <w:tcPr>
            <w:tcW w:w="1580" w:type="pct"/>
            <w:noWrap/>
            <w:tcMar>
              <w:top w:w="15" w:type="dxa"/>
              <w:left w:w="15" w:type="dxa"/>
              <w:bottom w:w="0" w:type="dxa"/>
              <w:right w:w="15" w:type="dxa"/>
            </w:tcMar>
            <w:vAlign w:val="center"/>
          </w:tcPr>
          <w:p w14:paraId="074633DB" w14:textId="6BBC9AEA" w:rsidR="00512010" w:rsidRPr="00504E83" w:rsidRDefault="00512010" w:rsidP="002A5344">
            <w:pPr>
              <w:spacing w:after="0"/>
              <w:jc w:val="center"/>
              <w:rPr>
                <w:rFonts w:ascii="Traditional Arabic" w:hAnsi="Traditional Arabic" w:cs="Traditional Arabic"/>
                <w:rtl/>
              </w:rPr>
            </w:pPr>
            <w:r w:rsidRPr="00504E83">
              <w:rPr>
                <w:rFonts w:ascii="Traditional Arabic" w:hAnsi="Traditional Arabic" w:cs="Traditional Arabic"/>
              </w:rPr>
              <w:t>54</w:t>
            </w:r>
          </w:p>
        </w:tc>
        <w:tc>
          <w:tcPr>
            <w:tcW w:w="1645" w:type="pct"/>
            <w:noWrap/>
            <w:tcMar>
              <w:top w:w="15" w:type="dxa"/>
              <w:left w:w="15" w:type="dxa"/>
              <w:bottom w:w="0" w:type="dxa"/>
              <w:right w:w="15" w:type="dxa"/>
            </w:tcMar>
            <w:vAlign w:val="center"/>
          </w:tcPr>
          <w:p w14:paraId="2B3FFC3A" w14:textId="556E27AE"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24.5</w:t>
            </w:r>
          </w:p>
        </w:tc>
      </w:tr>
      <w:tr w:rsidR="00806FEC" w:rsidRPr="00504E83" w14:paraId="3B529014" w14:textId="77777777" w:rsidTr="00040D69">
        <w:trPr>
          <w:trHeight w:val="300"/>
          <w:jc w:val="center"/>
        </w:trPr>
        <w:tc>
          <w:tcPr>
            <w:tcW w:w="1775" w:type="pct"/>
            <w:tcMar>
              <w:top w:w="15" w:type="dxa"/>
              <w:left w:w="15" w:type="dxa"/>
              <w:bottom w:w="0" w:type="dxa"/>
              <w:right w:w="15" w:type="dxa"/>
            </w:tcMar>
            <w:vAlign w:val="center"/>
            <w:hideMark/>
          </w:tcPr>
          <w:p w14:paraId="57AE5E02" w14:textId="3DA8A7E8"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40–49</w:t>
            </w:r>
          </w:p>
        </w:tc>
        <w:tc>
          <w:tcPr>
            <w:tcW w:w="1580" w:type="pct"/>
            <w:noWrap/>
            <w:tcMar>
              <w:top w:w="15" w:type="dxa"/>
              <w:left w:w="15" w:type="dxa"/>
              <w:bottom w:w="0" w:type="dxa"/>
              <w:right w:w="15" w:type="dxa"/>
            </w:tcMar>
            <w:vAlign w:val="center"/>
          </w:tcPr>
          <w:p w14:paraId="575964FE" w14:textId="0FF2D9AF" w:rsidR="00512010" w:rsidRPr="00504E83" w:rsidRDefault="00512010" w:rsidP="002A5344">
            <w:pPr>
              <w:spacing w:after="0"/>
              <w:jc w:val="center"/>
              <w:rPr>
                <w:rFonts w:ascii="Traditional Arabic" w:hAnsi="Traditional Arabic" w:cs="Traditional Arabic"/>
                <w:rtl/>
              </w:rPr>
            </w:pPr>
            <w:r w:rsidRPr="00504E83">
              <w:rPr>
                <w:rFonts w:ascii="Traditional Arabic" w:hAnsi="Traditional Arabic" w:cs="Traditional Arabic"/>
              </w:rPr>
              <w:t>114</w:t>
            </w:r>
          </w:p>
        </w:tc>
        <w:tc>
          <w:tcPr>
            <w:tcW w:w="1645" w:type="pct"/>
            <w:noWrap/>
            <w:tcMar>
              <w:top w:w="15" w:type="dxa"/>
              <w:left w:w="15" w:type="dxa"/>
              <w:bottom w:w="0" w:type="dxa"/>
              <w:right w:w="15" w:type="dxa"/>
            </w:tcMar>
            <w:vAlign w:val="center"/>
          </w:tcPr>
          <w:p w14:paraId="1B843E31" w14:textId="7481D291"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51.8</w:t>
            </w:r>
          </w:p>
        </w:tc>
      </w:tr>
      <w:tr w:rsidR="00806FEC" w:rsidRPr="00504E83" w14:paraId="31684DF9" w14:textId="77777777" w:rsidTr="00040D69">
        <w:trPr>
          <w:trHeight w:val="139"/>
          <w:jc w:val="center"/>
        </w:trPr>
        <w:tc>
          <w:tcPr>
            <w:tcW w:w="1775" w:type="pct"/>
            <w:tcMar>
              <w:top w:w="15" w:type="dxa"/>
              <w:left w:w="15" w:type="dxa"/>
              <w:bottom w:w="0" w:type="dxa"/>
              <w:right w:w="15" w:type="dxa"/>
            </w:tcMar>
            <w:vAlign w:val="center"/>
          </w:tcPr>
          <w:p w14:paraId="522FAF42" w14:textId="3377FB4A" w:rsidR="00512010" w:rsidRPr="00504E83" w:rsidRDefault="00512010" w:rsidP="002A5344">
            <w:pPr>
              <w:spacing w:after="0"/>
              <w:jc w:val="center"/>
              <w:rPr>
                <w:rFonts w:ascii="Traditional Arabic" w:hAnsi="Traditional Arabic" w:cs="Traditional Arabic"/>
                <w:rtl/>
              </w:rPr>
            </w:pPr>
            <w:r w:rsidRPr="00504E83">
              <w:rPr>
                <w:rFonts w:ascii="Traditional Arabic" w:hAnsi="Traditional Arabic" w:cs="Traditional Arabic"/>
              </w:rPr>
              <w:t xml:space="preserve">50 </w:t>
            </w:r>
            <w:r w:rsidRPr="00504E83">
              <w:rPr>
                <w:rFonts w:ascii="Traditional Arabic" w:hAnsi="Traditional Arabic" w:cs="Traditional Arabic"/>
                <w:rtl/>
              </w:rPr>
              <w:t>فأكثر</w:t>
            </w:r>
          </w:p>
        </w:tc>
        <w:tc>
          <w:tcPr>
            <w:tcW w:w="1580" w:type="pct"/>
            <w:noWrap/>
            <w:tcMar>
              <w:top w:w="15" w:type="dxa"/>
              <w:left w:w="15" w:type="dxa"/>
              <w:bottom w:w="0" w:type="dxa"/>
              <w:right w:w="15" w:type="dxa"/>
            </w:tcMar>
            <w:vAlign w:val="center"/>
          </w:tcPr>
          <w:p w14:paraId="0A6350D2" w14:textId="1CF00E0B"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31</w:t>
            </w:r>
          </w:p>
        </w:tc>
        <w:tc>
          <w:tcPr>
            <w:tcW w:w="1645" w:type="pct"/>
            <w:noWrap/>
            <w:tcMar>
              <w:top w:w="15" w:type="dxa"/>
              <w:left w:w="15" w:type="dxa"/>
              <w:bottom w:w="0" w:type="dxa"/>
              <w:right w:w="15" w:type="dxa"/>
            </w:tcMar>
            <w:vAlign w:val="center"/>
          </w:tcPr>
          <w:p w14:paraId="1F20339A" w14:textId="40576C66" w:rsidR="00512010" w:rsidRPr="00504E83" w:rsidRDefault="00512010" w:rsidP="002A5344">
            <w:pPr>
              <w:spacing w:after="0"/>
              <w:jc w:val="center"/>
              <w:rPr>
                <w:rFonts w:ascii="Traditional Arabic" w:hAnsi="Traditional Arabic" w:cs="Traditional Arabic"/>
              </w:rPr>
            </w:pPr>
            <w:r w:rsidRPr="00504E83">
              <w:rPr>
                <w:rFonts w:ascii="Traditional Arabic" w:hAnsi="Traditional Arabic" w:cs="Traditional Arabic"/>
              </w:rPr>
              <w:t>14.1</w:t>
            </w:r>
          </w:p>
        </w:tc>
      </w:tr>
      <w:tr w:rsidR="00806FEC" w:rsidRPr="00504E83" w14:paraId="518304C2" w14:textId="77777777" w:rsidTr="00040D69">
        <w:trPr>
          <w:trHeight w:val="300"/>
          <w:jc w:val="center"/>
        </w:trPr>
        <w:tc>
          <w:tcPr>
            <w:tcW w:w="1775" w:type="pct"/>
            <w:shd w:val="clear" w:color="auto" w:fill="B4C6E7" w:themeFill="accent1" w:themeFillTint="66"/>
            <w:tcMar>
              <w:top w:w="15" w:type="dxa"/>
              <w:left w:w="15" w:type="dxa"/>
              <w:bottom w:w="0" w:type="dxa"/>
              <w:right w:w="15" w:type="dxa"/>
            </w:tcMar>
            <w:vAlign w:val="center"/>
            <w:hideMark/>
          </w:tcPr>
          <w:p w14:paraId="696E2488" w14:textId="77777777" w:rsidR="00512010" w:rsidRPr="00504E83" w:rsidRDefault="00512010"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580" w:type="pct"/>
            <w:shd w:val="clear" w:color="auto" w:fill="B4C6E7" w:themeFill="accent1" w:themeFillTint="66"/>
            <w:noWrap/>
            <w:tcMar>
              <w:top w:w="15" w:type="dxa"/>
              <w:left w:w="15" w:type="dxa"/>
              <w:bottom w:w="0" w:type="dxa"/>
              <w:right w:w="15" w:type="dxa"/>
            </w:tcMar>
            <w:vAlign w:val="center"/>
            <w:hideMark/>
          </w:tcPr>
          <w:p w14:paraId="417C6A5F" w14:textId="01CC3E5B" w:rsidR="00512010" w:rsidRPr="00504E83" w:rsidRDefault="00512010" w:rsidP="002A5344">
            <w:pPr>
              <w:spacing w:after="0"/>
              <w:jc w:val="center"/>
              <w:rPr>
                <w:rFonts w:ascii="Traditional Arabic" w:hAnsi="Traditional Arabic" w:cs="Traditional Arabic"/>
                <w:b/>
                <w:bCs/>
                <w:rtl/>
              </w:rPr>
            </w:pPr>
            <w:r w:rsidRPr="00504E83">
              <w:rPr>
                <w:rFonts w:ascii="Traditional Arabic" w:hAnsi="Traditional Arabic" w:cs="Traditional Arabic"/>
              </w:rPr>
              <w:t>220</w:t>
            </w:r>
          </w:p>
        </w:tc>
        <w:tc>
          <w:tcPr>
            <w:tcW w:w="1645" w:type="pct"/>
            <w:shd w:val="clear" w:color="auto" w:fill="B4C6E7" w:themeFill="accent1" w:themeFillTint="66"/>
            <w:noWrap/>
            <w:tcMar>
              <w:top w:w="15" w:type="dxa"/>
              <w:left w:w="15" w:type="dxa"/>
              <w:bottom w:w="0" w:type="dxa"/>
              <w:right w:w="15" w:type="dxa"/>
            </w:tcMar>
            <w:vAlign w:val="center"/>
            <w:hideMark/>
          </w:tcPr>
          <w:p w14:paraId="5D0986BE" w14:textId="77777777" w:rsidR="00512010" w:rsidRPr="00504E83" w:rsidRDefault="00512010"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6B7DB994" w14:textId="77777777" w:rsidR="00BC2181" w:rsidRPr="00504E83" w:rsidRDefault="00BC2181" w:rsidP="00BC2181">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w:t>
      </w:r>
      <w:r w:rsidRPr="00504E83">
        <w:rPr>
          <w:rFonts w:ascii="Traditional Arabic" w:hAnsi="Traditional Arabic" w:cs="Traditional Arabic"/>
          <w:b/>
          <w:bCs/>
          <w:lang w:bidi="ar-EG"/>
        </w:rPr>
        <w:t>5</w:t>
      </w:r>
      <w:r w:rsidRPr="00504E83">
        <w:rPr>
          <w:rFonts w:ascii="Traditional Arabic" w:hAnsi="Traditional Arabic" w:cs="Traditional Arabic"/>
          <w:b/>
          <w:bCs/>
          <w:rtl/>
          <w:lang w:bidi="ar-EG"/>
        </w:rPr>
        <w:t>)</w:t>
      </w:r>
    </w:p>
    <w:p w14:paraId="4252546D" w14:textId="514556C1" w:rsidR="00BC2181" w:rsidRPr="00504E83" w:rsidRDefault="00BC2181" w:rsidP="00BC2181">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التوزيع التكراري والنسبي لعينة الدراسة طبقاً للفئة العمرية</w:t>
      </w:r>
    </w:p>
    <w:p w14:paraId="00E9A9EF" w14:textId="2A105734" w:rsidR="001551E9" w:rsidRPr="00B17E4F" w:rsidRDefault="001551E9" w:rsidP="00B17E4F">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705E4055" w14:textId="5A54C3D5" w:rsidR="00D2132D" w:rsidRPr="00504E83" w:rsidRDefault="00043A5D" w:rsidP="002A5344">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يوضح الجدول السابق </w:t>
      </w:r>
      <w:r w:rsidR="005D6AA7" w:rsidRPr="00504E83">
        <w:rPr>
          <w:rFonts w:ascii="Traditional Arabic" w:hAnsi="Traditional Arabic" w:cs="Traditional Arabic"/>
          <w:rtl/>
        </w:rPr>
        <w:t xml:space="preserve">توزيع أفراد العينة حسب الفئة العمرية أن العينة تتركز بشكل كبير في الفئة العمرية المتوسطة (40–49 سنة)، حيث شكّلوا الغالبية بعدد 114 مفردة ونسبة 51.8% من إجمالي العينة (220). تليهم الفئة العمرية 30–39 سنة بنسبة 24.5%، ثم فئة 50 فأكثر بنسبة 14.1%. بينما كانت الفئة الأقل تمثيلاً هي "أقل من 30" سنة، بنسبة 9.5% فقط. </w:t>
      </w:r>
    </w:p>
    <w:p w14:paraId="0EC372F8" w14:textId="77777777" w:rsidR="00903893" w:rsidRPr="00504E83" w:rsidRDefault="00903893" w:rsidP="00B17E4F">
      <w:pPr>
        <w:autoSpaceDE w:val="0"/>
        <w:autoSpaceDN w:val="0"/>
        <w:adjustRightInd w:val="0"/>
        <w:spacing w:line="400" w:lineRule="atLeast"/>
        <w:jc w:val="both"/>
        <w:rPr>
          <w:rFonts w:ascii="Traditional Arabic" w:hAnsi="Traditional Arabic" w:cs="Traditional Arabic"/>
          <w:rtl/>
        </w:rPr>
      </w:pPr>
    </w:p>
    <w:p w14:paraId="7048D73C" w14:textId="77777777" w:rsidR="00B17E4F" w:rsidRPr="00B17E4F" w:rsidRDefault="00B17E4F" w:rsidP="00B17E4F">
      <w:pPr>
        <w:rPr>
          <w:rFonts w:ascii="Traditional Arabic" w:hAnsi="Traditional Arabic" w:cs="Traditional Arabic"/>
          <w:rtl/>
        </w:rPr>
      </w:pPr>
    </w:p>
    <w:p w14:paraId="1A1FE652" w14:textId="77777777" w:rsidR="007D1C89" w:rsidRDefault="007D1C89" w:rsidP="00B17E4F">
      <w:pPr>
        <w:rPr>
          <w:rFonts w:ascii="Traditional Arabic" w:hAnsi="Traditional Arabic" w:cs="Traditional Arabic"/>
          <w:noProof/>
          <w:rtl/>
        </w:rPr>
      </w:pPr>
    </w:p>
    <w:p w14:paraId="56E80F74" w14:textId="77777777" w:rsidR="007D1C89" w:rsidRPr="007D1C89" w:rsidRDefault="007D1C89" w:rsidP="007D1C89">
      <w:pPr>
        <w:rPr>
          <w:rFonts w:ascii="Traditional Arabic" w:hAnsi="Traditional Arabic" w:cs="Traditional Arabic"/>
          <w:rtl/>
        </w:rPr>
      </w:pPr>
    </w:p>
    <w:p w14:paraId="35390232" w14:textId="77777777" w:rsidR="007D1C89" w:rsidRPr="007D1C89" w:rsidRDefault="007D1C89" w:rsidP="007D1C89">
      <w:pPr>
        <w:rPr>
          <w:rFonts w:ascii="Traditional Arabic" w:hAnsi="Traditional Arabic" w:cs="Traditional Arabic"/>
          <w:rtl/>
        </w:rPr>
      </w:pPr>
    </w:p>
    <w:p w14:paraId="55E2B4D8" w14:textId="77777777" w:rsidR="007D1C89" w:rsidRPr="007D1C89" w:rsidRDefault="007D1C89" w:rsidP="007D1C89">
      <w:pPr>
        <w:rPr>
          <w:rFonts w:ascii="Traditional Arabic" w:hAnsi="Traditional Arabic" w:cs="Traditional Arabic"/>
          <w:rtl/>
        </w:rPr>
      </w:pPr>
    </w:p>
    <w:p w14:paraId="4AE7524D" w14:textId="77777777" w:rsidR="007D1C89" w:rsidRPr="007D1C89" w:rsidRDefault="007D1C89" w:rsidP="007D1C89">
      <w:pPr>
        <w:rPr>
          <w:rFonts w:ascii="Traditional Arabic" w:hAnsi="Traditional Arabic" w:cs="Traditional Arabic"/>
          <w:rtl/>
        </w:rPr>
      </w:pPr>
    </w:p>
    <w:p w14:paraId="569FB85A" w14:textId="77777777" w:rsidR="007D1C89" w:rsidRDefault="007D1C89" w:rsidP="007D1C89">
      <w:pPr>
        <w:autoSpaceDE w:val="0"/>
        <w:autoSpaceDN w:val="0"/>
        <w:adjustRightInd w:val="0"/>
        <w:spacing w:line="400" w:lineRule="atLeast"/>
        <w:jc w:val="center"/>
        <w:rPr>
          <w:rFonts w:ascii="Traditional Arabic" w:hAnsi="Traditional Arabic" w:cs="Traditional Arabic"/>
          <w:noProof/>
          <w:rtl/>
        </w:rPr>
      </w:pPr>
    </w:p>
    <w:p w14:paraId="1600498D" w14:textId="77777777" w:rsidR="007D1C89" w:rsidRDefault="007D1C89" w:rsidP="007D1C89">
      <w:pPr>
        <w:autoSpaceDE w:val="0"/>
        <w:autoSpaceDN w:val="0"/>
        <w:adjustRightInd w:val="0"/>
        <w:spacing w:line="400" w:lineRule="atLeast"/>
        <w:jc w:val="center"/>
        <w:rPr>
          <w:rFonts w:ascii="Traditional Arabic" w:hAnsi="Traditional Arabic" w:cs="Traditional Arabic"/>
          <w:noProof/>
          <w:rtl/>
        </w:rPr>
      </w:pPr>
    </w:p>
    <w:p w14:paraId="71FBF7AF" w14:textId="77777777" w:rsidR="007D1C89" w:rsidRDefault="007D1C89" w:rsidP="007D1C89">
      <w:pPr>
        <w:autoSpaceDE w:val="0"/>
        <w:autoSpaceDN w:val="0"/>
        <w:adjustRightInd w:val="0"/>
        <w:spacing w:line="400" w:lineRule="atLeast"/>
        <w:jc w:val="center"/>
        <w:rPr>
          <w:rFonts w:ascii="Traditional Arabic" w:hAnsi="Traditional Arabic" w:cs="Traditional Arabic"/>
          <w:noProof/>
          <w:rtl/>
        </w:rPr>
      </w:pPr>
    </w:p>
    <w:p w14:paraId="28FAB0C8" w14:textId="24126D68" w:rsidR="007D1C89" w:rsidRDefault="007D1C89" w:rsidP="007D1C89">
      <w:pPr>
        <w:autoSpaceDE w:val="0"/>
        <w:autoSpaceDN w:val="0"/>
        <w:adjustRightInd w:val="0"/>
        <w:spacing w:line="400" w:lineRule="atLeast"/>
        <w:jc w:val="center"/>
        <w:rPr>
          <w:rFonts w:ascii="Traditional Arabic" w:hAnsi="Traditional Arabic" w:cs="Traditional Arabic"/>
          <w:rtl/>
        </w:rPr>
      </w:pPr>
      <w:r w:rsidRPr="00504E83">
        <w:rPr>
          <w:rFonts w:ascii="Traditional Arabic" w:hAnsi="Traditional Arabic" w:cs="Traditional Arabic"/>
          <w:rtl/>
        </w:rPr>
        <w:lastRenderedPageBreak/>
        <w:t xml:space="preserve">شكل (2) الاعمدة البسيطة </w:t>
      </w:r>
      <w:r w:rsidRPr="00504E83">
        <w:rPr>
          <w:rFonts w:ascii="Traditional Arabic" w:hAnsi="Traditional Arabic" w:cs="Traditional Arabic"/>
          <w:b/>
          <w:bCs/>
          <w:rtl/>
          <w:lang w:bidi="ar-EG"/>
        </w:rPr>
        <w:t>للفئة العمرية</w:t>
      </w:r>
    </w:p>
    <w:p w14:paraId="606B6FAF" w14:textId="77777777" w:rsidR="007D1C89" w:rsidRPr="007D1C89" w:rsidRDefault="007D1C89" w:rsidP="007D1C89">
      <w:pPr>
        <w:rPr>
          <w:rFonts w:ascii="Traditional Arabic" w:hAnsi="Traditional Arabic" w:cs="Traditional Arabic"/>
          <w:rtl/>
        </w:rPr>
      </w:pPr>
    </w:p>
    <w:p w14:paraId="7CCBA250" w14:textId="6A59EAA9" w:rsidR="00BA2810" w:rsidRPr="007D1C89" w:rsidRDefault="00B17E4F" w:rsidP="007D1C89">
      <w:pPr>
        <w:rPr>
          <w:rFonts w:ascii="Traditional Arabic" w:hAnsi="Traditional Arabic" w:cs="Traditional Arabic"/>
        </w:rPr>
      </w:pPr>
      <w:r w:rsidRPr="00504E83">
        <w:rPr>
          <w:rFonts w:ascii="Traditional Arabic" w:hAnsi="Traditional Arabic" w:cs="Traditional Arabic"/>
          <w:noProof/>
        </w:rPr>
        <w:drawing>
          <wp:inline distT="0" distB="0" distL="0" distR="0" wp14:anchorId="0C40FDC8" wp14:editId="34549CEE">
            <wp:extent cx="4972050" cy="2762250"/>
            <wp:effectExtent l="0" t="0" r="0" b="0"/>
            <wp:docPr id="10992448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2050" cy="2762250"/>
                    </a:xfrm>
                    <a:prstGeom prst="rect">
                      <a:avLst/>
                    </a:prstGeom>
                    <a:noFill/>
                    <a:ln>
                      <a:noFill/>
                    </a:ln>
                  </pic:spPr>
                </pic:pic>
              </a:graphicData>
            </a:graphic>
          </wp:inline>
        </w:drawing>
      </w:r>
    </w:p>
    <w:p w14:paraId="57FEAB6A" w14:textId="77777777" w:rsidR="00BA2810" w:rsidRPr="00504E83" w:rsidRDefault="00BA2810" w:rsidP="002A5344">
      <w:pPr>
        <w:autoSpaceDE w:val="0"/>
        <w:autoSpaceDN w:val="0"/>
        <w:adjustRightInd w:val="0"/>
        <w:spacing w:line="400" w:lineRule="atLeast"/>
        <w:jc w:val="center"/>
        <w:rPr>
          <w:rFonts w:ascii="Traditional Arabic" w:hAnsi="Traditional Arabic" w:cs="Traditional Arabic"/>
        </w:rPr>
      </w:pPr>
    </w:p>
    <w:p w14:paraId="2E1DB1DB" w14:textId="120DFC7B" w:rsidR="005D6AA7" w:rsidRPr="00504E83" w:rsidRDefault="005D6AA7" w:rsidP="002A5344">
      <w:pPr>
        <w:spacing w:after="0"/>
        <w:jc w:val="both"/>
        <w:rPr>
          <w:rFonts w:ascii="Traditional Arabic" w:hAnsi="Traditional Arabic" w:cs="Traditional Arabic"/>
          <w:rtl/>
          <w:lang w:bidi="ar-EG"/>
        </w:rPr>
      </w:pPr>
      <w:r w:rsidRPr="00504E83">
        <w:rPr>
          <w:rFonts w:ascii="Traditional Arabic" w:hAnsi="Traditional Arabic" w:cs="Traditional Arabic"/>
          <w:b/>
          <w:bCs/>
          <w:rtl/>
          <w:lang w:bidi="ar-EG"/>
        </w:rPr>
        <w:t xml:space="preserve">ثالثا: طبقاً </w:t>
      </w:r>
      <w:bookmarkStart w:id="39" w:name="_Hlk215245778"/>
      <w:r w:rsidRPr="00504E83">
        <w:rPr>
          <w:rFonts w:ascii="Traditional Arabic" w:hAnsi="Traditional Arabic" w:cs="Traditional Arabic"/>
          <w:b/>
          <w:bCs/>
          <w:rtl/>
          <w:lang w:bidi="ar-EG"/>
        </w:rPr>
        <w:t>للمؤهل العلمي</w:t>
      </w:r>
      <w:bookmarkEnd w:id="39"/>
      <w:r w:rsidRPr="00504E83">
        <w:rPr>
          <w:rFonts w:ascii="Traditional Arabic" w:hAnsi="Traditional Arabic" w:cs="Traditional Arabic"/>
          <w:b/>
          <w:bCs/>
          <w:rtl/>
          <w:lang w:bidi="ar-EG"/>
        </w:rPr>
        <w:t>:</w:t>
      </w:r>
    </w:p>
    <w:p w14:paraId="6E383F15" w14:textId="5D3BBBF0" w:rsidR="005D6AA7" w:rsidRPr="00504E83" w:rsidRDefault="005D6AA7" w:rsidP="002A5344">
      <w:pPr>
        <w:spacing w:after="0"/>
        <w:jc w:val="center"/>
        <w:rPr>
          <w:rFonts w:ascii="Traditional Arabic" w:hAnsi="Traditional Arabic" w:cs="Traditional Arabic"/>
          <w:b/>
          <w:bCs/>
          <w:lang w:bidi="ar-EG"/>
        </w:rPr>
      </w:pPr>
    </w:p>
    <w:tbl>
      <w:tblPr>
        <w:bidiVisual/>
        <w:tblW w:w="40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967"/>
        <w:gridCol w:w="2697"/>
      </w:tblGrid>
      <w:tr w:rsidR="00806FEC" w:rsidRPr="00504E83" w14:paraId="50AAE8F2" w14:textId="77777777" w:rsidTr="00040D69">
        <w:trPr>
          <w:trHeight w:val="300"/>
          <w:jc w:val="center"/>
        </w:trPr>
        <w:tc>
          <w:tcPr>
            <w:tcW w:w="1607" w:type="pct"/>
            <w:shd w:val="clear" w:color="auto" w:fill="B4C6E7" w:themeFill="accent1" w:themeFillTint="66"/>
            <w:noWrap/>
            <w:vAlign w:val="center"/>
            <w:hideMark/>
          </w:tcPr>
          <w:p w14:paraId="2E11637C" w14:textId="77777777" w:rsidR="009A26F9" w:rsidRPr="00504E83" w:rsidRDefault="009A26F9" w:rsidP="002A5344">
            <w:pPr>
              <w:spacing w:after="0"/>
              <w:jc w:val="center"/>
              <w:rPr>
                <w:rFonts w:ascii="Traditional Arabic" w:hAnsi="Traditional Arabic" w:cs="Traditional Arabic"/>
                <w:b/>
                <w:bCs/>
              </w:rPr>
            </w:pPr>
            <w:r w:rsidRPr="00504E83">
              <w:rPr>
                <w:rFonts w:ascii="Traditional Arabic" w:hAnsi="Traditional Arabic" w:cs="Traditional Arabic"/>
                <w:b/>
                <w:bCs/>
                <w:rtl/>
              </w:rPr>
              <w:t>المؤهل العلمي</w:t>
            </w:r>
          </w:p>
        </w:tc>
        <w:tc>
          <w:tcPr>
            <w:tcW w:w="1431" w:type="pct"/>
            <w:shd w:val="clear" w:color="auto" w:fill="B4C6E7" w:themeFill="accent1" w:themeFillTint="66"/>
            <w:vAlign w:val="center"/>
            <w:hideMark/>
          </w:tcPr>
          <w:p w14:paraId="6C225F24" w14:textId="77777777" w:rsidR="009A26F9" w:rsidRPr="00504E83" w:rsidRDefault="009A26F9"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962" w:type="pct"/>
            <w:shd w:val="clear" w:color="auto" w:fill="B4C6E7" w:themeFill="accent1" w:themeFillTint="66"/>
            <w:vAlign w:val="center"/>
            <w:hideMark/>
          </w:tcPr>
          <w:p w14:paraId="7DA8D2C6" w14:textId="77777777" w:rsidR="009A26F9" w:rsidRPr="00504E83" w:rsidRDefault="009A26F9"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3EE72DB7" w14:textId="77777777" w:rsidTr="00040D69">
        <w:trPr>
          <w:trHeight w:val="315"/>
          <w:jc w:val="center"/>
        </w:trPr>
        <w:tc>
          <w:tcPr>
            <w:tcW w:w="1607" w:type="pct"/>
            <w:vAlign w:val="center"/>
          </w:tcPr>
          <w:p w14:paraId="47B75EDC" w14:textId="77777777" w:rsidR="009A26F9" w:rsidRPr="00504E83" w:rsidRDefault="009A26F9" w:rsidP="002A5344">
            <w:pPr>
              <w:spacing w:after="0"/>
              <w:jc w:val="center"/>
              <w:rPr>
                <w:rFonts w:ascii="Traditional Arabic" w:hAnsi="Traditional Arabic" w:cs="Traditional Arabic"/>
                <w:rtl/>
              </w:rPr>
            </w:pPr>
            <w:r w:rsidRPr="00504E83">
              <w:rPr>
                <w:rFonts w:ascii="Traditional Arabic" w:hAnsi="Traditional Arabic" w:cs="Traditional Arabic"/>
                <w:rtl/>
              </w:rPr>
              <w:t>بكالوريوس</w:t>
            </w:r>
          </w:p>
        </w:tc>
        <w:tc>
          <w:tcPr>
            <w:tcW w:w="1431" w:type="pct"/>
            <w:noWrap/>
            <w:vAlign w:val="center"/>
          </w:tcPr>
          <w:p w14:paraId="60BEFAAE"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Pr>
              <w:t>133</w:t>
            </w:r>
          </w:p>
        </w:tc>
        <w:tc>
          <w:tcPr>
            <w:tcW w:w="1962" w:type="pct"/>
            <w:noWrap/>
            <w:vAlign w:val="center"/>
          </w:tcPr>
          <w:p w14:paraId="19A3E078"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Pr>
              <w:t>60.5</w:t>
            </w:r>
          </w:p>
        </w:tc>
      </w:tr>
      <w:tr w:rsidR="00806FEC" w:rsidRPr="00504E83" w14:paraId="243FF050" w14:textId="77777777" w:rsidTr="00040D69">
        <w:trPr>
          <w:trHeight w:val="300"/>
          <w:jc w:val="center"/>
        </w:trPr>
        <w:tc>
          <w:tcPr>
            <w:tcW w:w="1607" w:type="pct"/>
            <w:vAlign w:val="center"/>
          </w:tcPr>
          <w:p w14:paraId="45D1A251" w14:textId="77777777" w:rsidR="009A26F9" w:rsidRPr="00504E83" w:rsidRDefault="009A26F9" w:rsidP="002A5344">
            <w:pPr>
              <w:spacing w:after="0"/>
              <w:jc w:val="center"/>
              <w:rPr>
                <w:rFonts w:ascii="Traditional Arabic" w:hAnsi="Traditional Arabic" w:cs="Traditional Arabic"/>
                <w:rtl/>
              </w:rPr>
            </w:pPr>
            <w:r w:rsidRPr="00504E83">
              <w:rPr>
                <w:rFonts w:ascii="Traditional Arabic" w:hAnsi="Traditional Arabic" w:cs="Traditional Arabic"/>
                <w:rtl/>
              </w:rPr>
              <w:t>ماجستير</w:t>
            </w:r>
          </w:p>
        </w:tc>
        <w:tc>
          <w:tcPr>
            <w:tcW w:w="1431" w:type="pct"/>
            <w:noWrap/>
            <w:vAlign w:val="center"/>
          </w:tcPr>
          <w:p w14:paraId="164CD94A"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Pr>
              <w:t>71</w:t>
            </w:r>
          </w:p>
        </w:tc>
        <w:tc>
          <w:tcPr>
            <w:tcW w:w="1962" w:type="pct"/>
            <w:noWrap/>
            <w:vAlign w:val="center"/>
          </w:tcPr>
          <w:p w14:paraId="1D38B9E3"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Pr>
              <w:t>32.3</w:t>
            </w:r>
          </w:p>
        </w:tc>
      </w:tr>
      <w:tr w:rsidR="00806FEC" w:rsidRPr="00504E83" w14:paraId="49BF920E" w14:textId="77777777" w:rsidTr="00040D69">
        <w:trPr>
          <w:trHeight w:val="300"/>
          <w:jc w:val="center"/>
        </w:trPr>
        <w:tc>
          <w:tcPr>
            <w:tcW w:w="1607" w:type="pct"/>
            <w:vAlign w:val="center"/>
          </w:tcPr>
          <w:p w14:paraId="43F30567"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tl/>
              </w:rPr>
              <w:t>دكتوراه</w:t>
            </w:r>
          </w:p>
        </w:tc>
        <w:tc>
          <w:tcPr>
            <w:tcW w:w="1431" w:type="pct"/>
            <w:noWrap/>
            <w:vAlign w:val="center"/>
          </w:tcPr>
          <w:p w14:paraId="5D23202D" w14:textId="77777777" w:rsidR="009A26F9" w:rsidRPr="00504E83" w:rsidRDefault="009A26F9" w:rsidP="002A5344">
            <w:pPr>
              <w:spacing w:after="0"/>
              <w:jc w:val="center"/>
              <w:rPr>
                <w:rFonts w:ascii="Traditional Arabic" w:hAnsi="Traditional Arabic" w:cs="Traditional Arabic"/>
                <w:rtl/>
              </w:rPr>
            </w:pPr>
            <w:r w:rsidRPr="00504E83">
              <w:rPr>
                <w:rFonts w:ascii="Traditional Arabic" w:hAnsi="Traditional Arabic" w:cs="Traditional Arabic"/>
              </w:rPr>
              <w:t>7</w:t>
            </w:r>
          </w:p>
        </w:tc>
        <w:tc>
          <w:tcPr>
            <w:tcW w:w="1962" w:type="pct"/>
            <w:noWrap/>
            <w:vAlign w:val="center"/>
          </w:tcPr>
          <w:p w14:paraId="27963D6F"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Pr>
              <w:t>3.2</w:t>
            </w:r>
          </w:p>
        </w:tc>
      </w:tr>
      <w:tr w:rsidR="00806FEC" w:rsidRPr="00504E83" w14:paraId="014784F9" w14:textId="77777777" w:rsidTr="00040D69">
        <w:trPr>
          <w:trHeight w:val="300"/>
          <w:jc w:val="center"/>
        </w:trPr>
        <w:tc>
          <w:tcPr>
            <w:tcW w:w="1607" w:type="pct"/>
            <w:vAlign w:val="center"/>
          </w:tcPr>
          <w:p w14:paraId="55530EE8"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tl/>
              </w:rPr>
              <w:t>غير ذلك</w:t>
            </w:r>
          </w:p>
        </w:tc>
        <w:tc>
          <w:tcPr>
            <w:tcW w:w="1431" w:type="pct"/>
            <w:noWrap/>
            <w:vAlign w:val="center"/>
          </w:tcPr>
          <w:p w14:paraId="6E6FC2BB" w14:textId="77777777" w:rsidR="009A26F9" w:rsidRPr="00504E83" w:rsidRDefault="009A26F9" w:rsidP="002A5344">
            <w:pPr>
              <w:spacing w:after="0"/>
              <w:jc w:val="center"/>
              <w:rPr>
                <w:rFonts w:ascii="Traditional Arabic" w:hAnsi="Traditional Arabic" w:cs="Traditional Arabic"/>
                <w:rtl/>
              </w:rPr>
            </w:pPr>
            <w:r w:rsidRPr="00504E83">
              <w:rPr>
                <w:rFonts w:ascii="Traditional Arabic" w:hAnsi="Traditional Arabic" w:cs="Traditional Arabic"/>
              </w:rPr>
              <w:t>9</w:t>
            </w:r>
          </w:p>
        </w:tc>
        <w:tc>
          <w:tcPr>
            <w:tcW w:w="1962" w:type="pct"/>
            <w:noWrap/>
            <w:vAlign w:val="center"/>
          </w:tcPr>
          <w:p w14:paraId="508E61B7" w14:textId="77777777" w:rsidR="009A26F9" w:rsidRPr="00504E83" w:rsidRDefault="009A26F9" w:rsidP="002A5344">
            <w:pPr>
              <w:spacing w:after="0"/>
              <w:jc w:val="center"/>
              <w:rPr>
                <w:rFonts w:ascii="Traditional Arabic" w:hAnsi="Traditional Arabic" w:cs="Traditional Arabic"/>
              </w:rPr>
            </w:pPr>
            <w:r w:rsidRPr="00504E83">
              <w:rPr>
                <w:rFonts w:ascii="Traditional Arabic" w:hAnsi="Traditional Arabic" w:cs="Traditional Arabic"/>
              </w:rPr>
              <w:t>4.1</w:t>
            </w:r>
          </w:p>
        </w:tc>
      </w:tr>
      <w:tr w:rsidR="00806FEC" w:rsidRPr="00504E83" w14:paraId="485840E9" w14:textId="77777777" w:rsidTr="00040D69">
        <w:trPr>
          <w:trHeight w:val="300"/>
          <w:jc w:val="center"/>
        </w:trPr>
        <w:tc>
          <w:tcPr>
            <w:tcW w:w="1607" w:type="pct"/>
            <w:shd w:val="clear" w:color="auto" w:fill="B4C6E7" w:themeFill="accent1" w:themeFillTint="66"/>
            <w:vAlign w:val="center"/>
            <w:hideMark/>
          </w:tcPr>
          <w:p w14:paraId="2FC4EF9E" w14:textId="77777777" w:rsidR="009A26F9" w:rsidRPr="00504E83" w:rsidRDefault="009A26F9"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431" w:type="pct"/>
            <w:shd w:val="clear" w:color="auto" w:fill="B4C6E7" w:themeFill="accent1" w:themeFillTint="66"/>
            <w:noWrap/>
            <w:vAlign w:val="center"/>
          </w:tcPr>
          <w:p w14:paraId="31294BDB" w14:textId="77777777" w:rsidR="009A26F9" w:rsidRPr="00504E83" w:rsidRDefault="009A26F9" w:rsidP="002A5344">
            <w:pPr>
              <w:spacing w:after="0"/>
              <w:jc w:val="center"/>
              <w:rPr>
                <w:rFonts w:ascii="Traditional Arabic" w:hAnsi="Traditional Arabic" w:cs="Traditional Arabic"/>
                <w:b/>
                <w:bCs/>
                <w:rtl/>
              </w:rPr>
            </w:pPr>
            <w:r w:rsidRPr="00504E83">
              <w:rPr>
                <w:rFonts w:ascii="Traditional Arabic" w:hAnsi="Traditional Arabic" w:cs="Traditional Arabic"/>
              </w:rPr>
              <w:t>220</w:t>
            </w:r>
          </w:p>
        </w:tc>
        <w:tc>
          <w:tcPr>
            <w:tcW w:w="1962" w:type="pct"/>
            <w:shd w:val="clear" w:color="auto" w:fill="B4C6E7" w:themeFill="accent1" w:themeFillTint="66"/>
            <w:noWrap/>
            <w:vAlign w:val="center"/>
          </w:tcPr>
          <w:p w14:paraId="184FCC2B" w14:textId="77777777" w:rsidR="009A26F9" w:rsidRPr="00504E83" w:rsidRDefault="009A26F9"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3372329D" w14:textId="77777777" w:rsidR="00903893" w:rsidRPr="00504E83" w:rsidRDefault="00903893" w:rsidP="00903893">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(6)</w:t>
      </w:r>
    </w:p>
    <w:p w14:paraId="3782E404" w14:textId="0CC77E17" w:rsidR="00903893" w:rsidRPr="00504E83" w:rsidRDefault="00903893" w:rsidP="00903893">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التوزيع التكراري والنسبي لعينة الدراسة طبقاً للمؤهل العلمي</w:t>
      </w:r>
    </w:p>
    <w:p w14:paraId="4C19A893" w14:textId="57A5C01A" w:rsidR="001551E9" w:rsidRPr="00504E83" w:rsidRDefault="001551E9" w:rsidP="00903893">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462615BD" w14:textId="29AC2524" w:rsidR="009A26F9" w:rsidRPr="00504E83" w:rsidRDefault="009A26F9" w:rsidP="002A5344">
      <w:pPr>
        <w:spacing w:after="0" w:line="360" w:lineRule="auto"/>
        <w:jc w:val="both"/>
        <w:rPr>
          <w:rFonts w:ascii="Traditional Arabic" w:hAnsi="Traditional Arabic" w:cs="Traditional Arabic"/>
          <w:rtl/>
          <w:lang w:bidi="ar-EG"/>
        </w:rPr>
      </w:pPr>
      <w:r w:rsidRPr="00504E83">
        <w:rPr>
          <w:rFonts w:ascii="Traditional Arabic" w:hAnsi="Traditional Arabic" w:cs="Traditional Arabic"/>
          <w:rtl/>
          <w:lang w:bidi="ar-EG"/>
        </w:rPr>
        <w:t>يوضح الجدول السابق توزيع أفراد العينة حسب المؤهل العلمي أن معظم مفردات العينة يحملون مؤهلات علمية عليا، مما يشير إلى مستوى تعليمي مرتفع لعينة الدراسة. حيث شكل حملة البكالوريوس الفئة الأكبر بنسبة 60.5% (133 مفردة)، وتبعهم حملة الماجستير بنسبة كبيرة أيضاً بلغت 32.3% (71 مفردة). أما حملة الدكتوراه فكانوا يمثلون نسبة 3.2%. مجموع حملة الماجستير والدكتوراه يمثل أكثر من ثلث العينة (35.5%).</w:t>
      </w:r>
    </w:p>
    <w:p w14:paraId="11E9BCC9" w14:textId="77777777" w:rsidR="00903893" w:rsidRPr="00504E83" w:rsidRDefault="00903893" w:rsidP="002A5344">
      <w:pPr>
        <w:spacing w:after="0" w:line="360" w:lineRule="auto"/>
        <w:jc w:val="both"/>
        <w:rPr>
          <w:rFonts w:ascii="Traditional Arabic" w:hAnsi="Traditional Arabic" w:cs="Traditional Arabic"/>
          <w:rtl/>
          <w:lang w:bidi="ar-EG"/>
        </w:rPr>
      </w:pPr>
    </w:p>
    <w:p w14:paraId="39C03916" w14:textId="1B1A56A1" w:rsidR="00903893" w:rsidRPr="00504E83" w:rsidRDefault="00903893" w:rsidP="00903893">
      <w:pPr>
        <w:autoSpaceDE w:val="0"/>
        <w:autoSpaceDN w:val="0"/>
        <w:adjustRightInd w:val="0"/>
        <w:spacing w:line="400" w:lineRule="atLeast"/>
        <w:jc w:val="center"/>
        <w:rPr>
          <w:rFonts w:ascii="Traditional Arabic" w:hAnsi="Traditional Arabic" w:cs="Traditional Arabic"/>
          <w:b/>
          <w:bCs/>
          <w:rtl/>
          <w:lang w:bidi="ar-EG"/>
        </w:rPr>
      </w:pPr>
      <w:r w:rsidRPr="00504E83">
        <w:rPr>
          <w:rFonts w:ascii="Traditional Arabic" w:hAnsi="Traditional Arabic" w:cs="Traditional Arabic"/>
          <w:rtl/>
        </w:rPr>
        <w:t xml:space="preserve">شكل (3) الاعمدة البسيطة </w:t>
      </w:r>
      <w:r w:rsidRPr="00504E83">
        <w:rPr>
          <w:rFonts w:ascii="Traditional Arabic" w:hAnsi="Traditional Arabic" w:cs="Traditional Arabic"/>
          <w:b/>
          <w:bCs/>
          <w:rtl/>
          <w:lang w:bidi="ar-EG"/>
        </w:rPr>
        <w:t>للمؤهل العلمي</w:t>
      </w:r>
    </w:p>
    <w:p w14:paraId="4942C11E" w14:textId="46974B5B" w:rsidR="005D6AA7" w:rsidRPr="00504E83" w:rsidRDefault="005D6AA7" w:rsidP="002A5344">
      <w:pPr>
        <w:autoSpaceDE w:val="0"/>
        <w:autoSpaceDN w:val="0"/>
        <w:adjustRightInd w:val="0"/>
        <w:spacing w:after="0"/>
        <w:jc w:val="left"/>
        <w:rPr>
          <w:rFonts w:ascii="Traditional Arabic" w:hAnsi="Traditional Arabic" w:cs="Traditional Arabic"/>
        </w:rPr>
      </w:pPr>
      <w:r w:rsidRPr="00504E83">
        <w:rPr>
          <w:rFonts w:ascii="Traditional Arabic" w:hAnsi="Traditional Arabic" w:cs="Traditional Arabic"/>
          <w:noProof/>
        </w:rPr>
        <w:drawing>
          <wp:inline distT="0" distB="0" distL="0" distR="0" wp14:anchorId="39C15766" wp14:editId="323EE509">
            <wp:extent cx="5565140" cy="2819400"/>
            <wp:effectExtent l="0" t="0" r="0" b="0"/>
            <wp:docPr id="11696284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65140" cy="2819400"/>
                    </a:xfrm>
                    <a:prstGeom prst="rect">
                      <a:avLst/>
                    </a:prstGeom>
                    <a:noFill/>
                    <a:ln>
                      <a:noFill/>
                    </a:ln>
                  </pic:spPr>
                </pic:pic>
              </a:graphicData>
            </a:graphic>
          </wp:inline>
        </w:drawing>
      </w:r>
    </w:p>
    <w:p w14:paraId="7EB3CC6D" w14:textId="77777777" w:rsidR="00BA2810" w:rsidRPr="00504E83" w:rsidRDefault="00BA2810" w:rsidP="002A5344">
      <w:pPr>
        <w:autoSpaceDE w:val="0"/>
        <w:autoSpaceDN w:val="0"/>
        <w:adjustRightInd w:val="0"/>
        <w:spacing w:line="400" w:lineRule="atLeast"/>
        <w:jc w:val="center"/>
        <w:rPr>
          <w:rFonts w:ascii="Traditional Arabic" w:hAnsi="Traditional Arabic" w:cs="Traditional Arabic"/>
          <w:b/>
          <w:bCs/>
          <w:lang w:bidi="ar-EG"/>
        </w:rPr>
      </w:pPr>
    </w:p>
    <w:p w14:paraId="3E5D9E98" w14:textId="77777777" w:rsidR="00BA2810" w:rsidRPr="00504E83" w:rsidRDefault="00BA2810" w:rsidP="002A5344">
      <w:pPr>
        <w:autoSpaceDE w:val="0"/>
        <w:autoSpaceDN w:val="0"/>
        <w:adjustRightInd w:val="0"/>
        <w:spacing w:line="400" w:lineRule="atLeast"/>
        <w:jc w:val="center"/>
        <w:rPr>
          <w:rFonts w:ascii="Traditional Arabic" w:hAnsi="Traditional Arabic" w:cs="Traditional Arabic"/>
          <w:b/>
          <w:bCs/>
          <w:rtl/>
          <w:lang w:bidi="ar-EG"/>
        </w:rPr>
      </w:pPr>
    </w:p>
    <w:p w14:paraId="46E6CB68" w14:textId="5DF94EEC" w:rsidR="00E763B4" w:rsidRPr="00504E83" w:rsidRDefault="00E763B4" w:rsidP="002A5344">
      <w:pPr>
        <w:spacing w:after="0"/>
        <w:jc w:val="both"/>
        <w:rPr>
          <w:rFonts w:ascii="Traditional Arabic" w:hAnsi="Traditional Arabic" w:cs="Traditional Arabic"/>
          <w:b/>
          <w:bCs/>
          <w:rtl/>
          <w:lang w:bidi="ar-EG"/>
        </w:rPr>
      </w:pPr>
      <w:r w:rsidRPr="00504E83">
        <w:rPr>
          <w:rFonts w:ascii="Traditional Arabic" w:hAnsi="Traditional Arabic" w:cs="Traditional Arabic"/>
          <w:b/>
          <w:bCs/>
          <w:rtl/>
          <w:lang w:bidi="ar-EG"/>
        </w:rPr>
        <w:t>رابعا: طبقاً ل</w:t>
      </w:r>
      <w:bookmarkStart w:id="40" w:name="_Hlk215245796"/>
      <w:r w:rsidRPr="00504E83">
        <w:rPr>
          <w:rFonts w:ascii="Traditional Arabic" w:hAnsi="Traditional Arabic" w:cs="Traditional Arabic"/>
          <w:b/>
          <w:bCs/>
          <w:rtl/>
          <w:lang w:bidi="ar-EG"/>
        </w:rPr>
        <w:t>سنوات الخبرة</w:t>
      </w:r>
      <w:r w:rsidR="00B9589F" w:rsidRPr="00504E83">
        <w:rPr>
          <w:rFonts w:ascii="Traditional Arabic" w:hAnsi="Traditional Arabic" w:cs="Traditional Arabic"/>
          <w:b/>
          <w:bCs/>
          <w:rtl/>
        </w:rPr>
        <w:t xml:space="preserve"> </w:t>
      </w:r>
      <w:r w:rsidR="00420E55" w:rsidRPr="00504E83">
        <w:rPr>
          <w:rFonts w:ascii="Traditional Arabic" w:hAnsi="Traditional Arabic" w:cs="Traditional Arabic"/>
          <w:b/>
          <w:bCs/>
          <w:rtl/>
        </w:rPr>
        <w:t>في</w:t>
      </w:r>
      <w:r w:rsidR="00B9589F" w:rsidRPr="00504E83">
        <w:rPr>
          <w:rFonts w:ascii="Traditional Arabic" w:hAnsi="Traditional Arabic" w:cs="Traditional Arabic"/>
          <w:b/>
          <w:bCs/>
          <w:rtl/>
        </w:rPr>
        <w:t xml:space="preserve"> </w:t>
      </w:r>
      <w:r w:rsidR="00B9589F" w:rsidRPr="00504E83">
        <w:rPr>
          <w:rFonts w:ascii="Traditional Arabic" w:hAnsi="Traditional Arabic" w:cs="Traditional Arabic"/>
          <w:b/>
          <w:bCs/>
          <w:rtl/>
          <w:lang w:bidi="ar-EG"/>
        </w:rPr>
        <w:t>إدارة المشاريع</w:t>
      </w:r>
      <w:bookmarkEnd w:id="40"/>
      <w:r w:rsidRPr="00504E83">
        <w:rPr>
          <w:rFonts w:ascii="Traditional Arabic" w:hAnsi="Traditional Arabic" w:cs="Traditional Arabic"/>
          <w:b/>
          <w:bCs/>
          <w:rtl/>
          <w:lang w:bidi="ar-EG"/>
        </w:rPr>
        <w:t>:</w:t>
      </w:r>
    </w:p>
    <w:p w14:paraId="32CD8700" w14:textId="476B3AAE" w:rsidR="00E763B4" w:rsidRPr="00504E83" w:rsidRDefault="00E763B4" w:rsidP="002A5344">
      <w:pPr>
        <w:spacing w:after="0"/>
        <w:jc w:val="center"/>
        <w:rPr>
          <w:rFonts w:ascii="Traditional Arabic" w:hAnsi="Traditional Arabic" w:cs="Traditional Arabic"/>
          <w:b/>
          <w:bCs/>
          <w:rtl/>
          <w:lang w:bidi="ar-EG"/>
        </w:rPr>
      </w:pPr>
    </w:p>
    <w:tbl>
      <w:tblPr>
        <w:bidiVisual/>
        <w:tblW w:w="36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795"/>
        <w:gridCol w:w="1611"/>
        <w:gridCol w:w="1794"/>
      </w:tblGrid>
      <w:tr w:rsidR="00806FEC" w:rsidRPr="00504E83" w14:paraId="2D512D6C" w14:textId="77777777" w:rsidTr="001551E9">
        <w:trPr>
          <w:trHeight w:val="300"/>
          <w:jc w:val="center"/>
        </w:trPr>
        <w:tc>
          <w:tcPr>
            <w:tcW w:w="2254" w:type="pct"/>
            <w:shd w:val="clear" w:color="auto" w:fill="B4C6E7" w:themeFill="accent1" w:themeFillTint="66"/>
            <w:noWrap/>
            <w:tcMar>
              <w:top w:w="15" w:type="dxa"/>
              <w:left w:w="15" w:type="dxa"/>
              <w:bottom w:w="0" w:type="dxa"/>
              <w:right w:w="15" w:type="dxa"/>
            </w:tcMar>
            <w:vAlign w:val="center"/>
            <w:hideMark/>
          </w:tcPr>
          <w:p w14:paraId="11C0E571"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b/>
                <w:bCs/>
                <w:rtl/>
                <w:lang w:bidi="ar-EG"/>
              </w:rPr>
              <w:t>سنوات الخبرة</w:t>
            </w:r>
          </w:p>
        </w:tc>
        <w:tc>
          <w:tcPr>
            <w:tcW w:w="1299" w:type="pct"/>
            <w:shd w:val="clear" w:color="auto" w:fill="B4C6E7" w:themeFill="accent1" w:themeFillTint="66"/>
            <w:tcMar>
              <w:top w:w="15" w:type="dxa"/>
              <w:left w:w="15" w:type="dxa"/>
              <w:bottom w:w="0" w:type="dxa"/>
              <w:right w:w="15" w:type="dxa"/>
            </w:tcMar>
            <w:vAlign w:val="center"/>
            <w:hideMark/>
          </w:tcPr>
          <w:p w14:paraId="302EDCBE" w14:textId="77777777" w:rsidR="00E763B4" w:rsidRPr="00504E83" w:rsidRDefault="00E763B4"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447" w:type="pct"/>
            <w:shd w:val="clear" w:color="auto" w:fill="B4C6E7" w:themeFill="accent1" w:themeFillTint="66"/>
            <w:tcMar>
              <w:top w:w="15" w:type="dxa"/>
              <w:left w:w="15" w:type="dxa"/>
              <w:bottom w:w="0" w:type="dxa"/>
              <w:right w:w="15" w:type="dxa"/>
            </w:tcMar>
            <w:vAlign w:val="center"/>
            <w:hideMark/>
          </w:tcPr>
          <w:p w14:paraId="10D743D0" w14:textId="77777777" w:rsidR="00E763B4" w:rsidRPr="00504E83" w:rsidRDefault="00E763B4"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085EB36E" w14:textId="77777777" w:rsidTr="001551E9">
        <w:trPr>
          <w:trHeight w:val="300"/>
          <w:jc w:val="center"/>
        </w:trPr>
        <w:tc>
          <w:tcPr>
            <w:tcW w:w="2254" w:type="pct"/>
            <w:tcMar>
              <w:top w:w="15" w:type="dxa"/>
              <w:left w:w="15" w:type="dxa"/>
              <w:bottom w:w="0" w:type="dxa"/>
              <w:right w:w="15" w:type="dxa"/>
            </w:tcMar>
          </w:tcPr>
          <w:p w14:paraId="1E485E2E" w14:textId="359A343F" w:rsidR="00E763B4" w:rsidRPr="00504E83" w:rsidRDefault="00E763B4" w:rsidP="002A5344">
            <w:pPr>
              <w:spacing w:after="0"/>
              <w:jc w:val="center"/>
              <w:rPr>
                <w:rFonts w:ascii="Traditional Arabic" w:hAnsi="Traditional Arabic" w:cs="Traditional Arabic"/>
              </w:rPr>
            </w:pPr>
            <w:r w:rsidRPr="00504E83">
              <w:rPr>
                <w:rFonts w:ascii="Traditional Arabic" w:hAnsi="Traditional Arabic" w:cs="Traditional Arabic"/>
                <w:rtl/>
              </w:rPr>
              <w:t>أقل من 5</w:t>
            </w:r>
          </w:p>
        </w:tc>
        <w:tc>
          <w:tcPr>
            <w:tcW w:w="1299" w:type="pct"/>
            <w:noWrap/>
            <w:tcMar>
              <w:top w:w="15" w:type="dxa"/>
              <w:left w:w="15" w:type="dxa"/>
              <w:bottom w:w="0" w:type="dxa"/>
              <w:right w:w="15" w:type="dxa"/>
            </w:tcMar>
          </w:tcPr>
          <w:p w14:paraId="5951CB4C" w14:textId="77D317A5" w:rsidR="00E763B4" w:rsidRPr="00504E83" w:rsidRDefault="00E763B4" w:rsidP="002A5344">
            <w:pPr>
              <w:spacing w:after="0"/>
              <w:jc w:val="center"/>
              <w:rPr>
                <w:rFonts w:ascii="Traditional Arabic" w:hAnsi="Traditional Arabic" w:cs="Traditional Arabic"/>
                <w:lang w:val="af-ZA"/>
              </w:rPr>
            </w:pPr>
            <w:r w:rsidRPr="00504E83">
              <w:rPr>
                <w:rFonts w:ascii="Traditional Arabic" w:hAnsi="Traditional Arabic" w:cs="Traditional Arabic"/>
              </w:rPr>
              <w:t>41</w:t>
            </w:r>
          </w:p>
        </w:tc>
        <w:tc>
          <w:tcPr>
            <w:tcW w:w="1447" w:type="pct"/>
            <w:noWrap/>
            <w:tcMar>
              <w:top w:w="15" w:type="dxa"/>
              <w:left w:w="15" w:type="dxa"/>
              <w:bottom w:w="0" w:type="dxa"/>
              <w:right w:w="15" w:type="dxa"/>
            </w:tcMar>
          </w:tcPr>
          <w:p w14:paraId="31F1127A" w14:textId="783F0F12" w:rsidR="00E763B4" w:rsidRPr="00504E83" w:rsidRDefault="00E763B4" w:rsidP="002A5344">
            <w:pPr>
              <w:spacing w:after="0"/>
              <w:jc w:val="center"/>
              <w:rPr>
                <w:rFonts w:ascii="Traditional Arabic" w:hAnsi="Traditional Arabic" w:cs="Traditional Arabic"/>
              </w:rPr>
            </w:pPr>
            <w:r w:rsidRPr="00504E83">
              <w:rPr>
                <w:rFonts w:ascii="Traditional Arabic" w:hAnsi="Traditional Arabic" w:cs="Traditional Arabic"/>
              </w:rPr>
              <w:t>18.6</w:t>
            </w:r>
          </w:p>
        </w:tc>
      </w:tr>
      <w:tr w:rsidR="00806FEC" w:rsidRPr="00504E83" w14:paraId="0174F5F8" w14:textId="77777777" w:rsidTr="001551E9">
        <w:trPr>
          <w:trHeight w:val="402"/>
          <w:jc w:val="center"/>
        </w:trPr>
        <w:tc>
          <w:tcPr>
            <w:tcW w:w="2254" w:type="pct"/>
            <w:tcMar>
              <w:top w:w="15" w:type="dxa"/>
              <w:left w:w="15" w:type="dxa"/>
              <w:bottom w:w="0" w:type="dxa"/>
              <w:right w:w="15" w:type="dxa"/>
            </w:tcMar>
          </w:tcPr>
          <w:p w14:paraId="34164606" w14:textId="263228BE" w:rsidR="00E763B4" w:rsidRPr="00504E83" w:rsidRDefault="00E763B4" w:rsidP="002A5344">
            <w:pPr>
              <w:spacing w:after="0"/>
              <w:jc w:val="center"/>
              <w:rPr>
                <w:rFonts w:ascii="Traditional Arabic" w:hAnsi="Traditional Arabic" w:cs="Traditional Arabic"/>
              </w:rPr>
            </w:pPr>
            <w:r w:rsidRPr="00504E83">
              <w:rPr>
                <w:rFonts w:ascii="Traditional Arabic" w:hAnsi="Traditional Arabic" w:cs="Traditional Arabic"/>
              </w:rPr>
              <w:t>5–10</w:t>
            </w:r>
          </w:p>
        </w:tc>
        <w:tc>
          <w:tcPr>
            <w:tcW w:w="1299" w:type="pct"/>
            <w:noWrap/>
            <w:tcMar>
              <w:top w:w="15" w:type="dxa"/>
              <w:left w:w="15" w:type="dxa"/>
              <w:bottom w:w="0" w:type="dxa"/>
              <w:right w:w="15" w:type="dxa"/>
            </w:tcMar>
          </w:tcPr>
          <w:p w14:paraId="55891D75" w14:textId="6D51B698" w:rsidR="00E763B4" w:rsidRPr="00504E83" w:rsidRDefault="00E763B4" w:rsidP="002A5344">
            <w:pPr>
              <w:spacing w:after="0"/>
              <w:jc w:val="center"/>
              <w:rPr>
                <w:rFonts w:ascii="Traditional Arabic" w:hAnsi="Traditional Arabic" w:cs="Traditional Arabic"/>
                <w:rtl/>
              </w:rPr>
            </w:pPr>
            <w:r w:rsidRPr="00504E83">
              <w:rPr>
                <w:rFonts w:ascii="Traditional Arabic" w:hAnsi="Traditional Arabic" w:cs="Traditional Arabic"/>
              </w:rPr>
              <w:t>52</w:t>
            </w:r>
          </w:p>
        </w:tc>
        <w:tc>
          <w:tcPr>
            <w:tcW w:w="1447" w:type="pct"/>
            <w:noWrap/>
            <w:tcMar>
              <w:top w:w="15" w:type="dxa"/>
              <w:left w:w="15" w:type="dxa"/>
              <w:bottom w:w="0" w:type="dxa"/>
              <w:right w:w="15" w:type="dxa"/>
            </w:tcMar>
          </w:tcPr>
          <w:p w14:paraId="083C0413" w14:textId="72D6E08C" w:rsidR="00E763B4" w:rsidRPr="00504E83" w:rsidRDefault="00E763B4" w:rsidP="002A5344">
            <w:pPr>
              <w:spacing w:after="0"/>
              <w:jc w:val="center"/>
              <w:rPr>
                <w:rFonts w:ascii="Traditional Arabic" w:hAnsi="Traditional Arabic" w:cs="Traditional Arabic"/>
              </w:rPr>
            </w:pPr>
            <w:r w:rsidRPr="00504E83">
              <w:rPr>
                <w:rFonts w:ascii="Traditional Arabic" w:hAnsi="Traditional Arabic" w:cs="Traditional Arabic"/>
              </w:rPr>
              <w:t>23.6</w:t>
            </w:r>
          </w:p>
        </w:tc>
      </w:tr>
      <w:tr w:rsidR="00806FEC" w:rsidRPr="00504E83" w14:paraId="4661E17F" w14:textId="77777777" w:rsidTr="001551E9">
        <w:trPr>
          <w:trHeight w:val="300"/>
          <w:jc w:val="center"/>
        </w:trPr>
        <w:tc>
          <w:tcPr>
            <w:tcW w:w="2254" w:type="pct"/>
            <w:tcMar>
              <w:top w:w="15" w:type="dxa"/>
              <w:left w:w="15" w:type="dxa"/>
              <w:bottom w:w="0" w:type="dxa"/>
              <w:right w:w="15" w:type="dxa"/>
            </w:tcMar>
          </w:tcPr>
          <w:p w14:paraId="60AC0A97" w14:textId="38715A77" w:rsidR="00E763B4" w:rsidRPr="00504E83" w:rsidRDefault="00E763B4" w:rsidP="002A5344">
            <w:pPr>
              <w:spacing w:after="0"/>
              <w:jc w:val="center"/>
              <w:rPr>
                <w:rFonts w:ascii="Traditional Arabic" w:hAnsi="Traditional Arabic" w:cs="Traditional Arabic"/>
                <w:rtl/>
              </w:rPr>
            </w:pPr>
            <w:r w:rsidRPr="00504E83">
              <w:rPr>
                <w:rFonts w:ascii="Traditional Arabic" w:hAnsi="Traditional Arabic" w:cs="Traditional Arabic"/>
                <w:rtl/>
              </w:rPr>
              <w:t>أكثر من 10</w:t>
            </w:r>
          </w:p>
        </w:tc>
        <w:tc>
          <w:tcPr>
            <w:tcW w:w="1299" w:type="pct"/>
            <w:noWrap/>
            <w:tcMar>
              <w:top w:w="15" w:type="dxa"/>
              <w:left w:w="15" w:type="dxa"/>
              <w:bottom w:w="0" w:type="dxa"/>
              <w:right w:w="15" w:type="dxa"/>
            </w:tcMar>
          </w:tcPr>
          <w:p w14:paraId="431F29CF" w14:textId="6FA84797" w:rsidR="00E763B4" w:rsidRPr="00504E83" w:rsidRDefault="00E763B4" w:rsidP="002A5344">
            <w:pPr>
              <w:spacing w:after="0"/>
              <w:jc w:val="center"/>
              <w:rPr>
                <w:rFonts w:ascii="Traditional Arabic" w:hAnsi="Traditional Arabic" w:cs="Traditional Arabic"/>
              </w:rPr>
            </w:pPr>
            <w:r w:rsidRPr="00504E83">
              <w:rPr>
                <w:rFonts w:ascii="Traditional Arabic" w:hAnsi="Traditional Arabic" w:cs="Traditional Arabic"/>
              </w:rPr>
              <w:t>127</w:t>
            </w:r>
          </w:p>
        </w:tc>
        <w:tc>
          <w:tcPr>
            <w:tcW w:w="1447" w:type="pct"/>
            <w:noWrap/>
            <w:tcMar>
              <w:top w:w="15" w:type="dxa"/>
              <w:left w:w="15" w:type="dxa"/>
              <w:bottom w:w="0" w:type="dxa"/>
              <w:right w:w="15" w:type="dxa"/>
            </w:tcMar>
          </w:tcPr>
          <w:p w14:paraId="1D93B3B5" w14:textId="25CF6D2F" w:rsidR="00E763B4" w:rsidRPr="00504E83" w:rsidRDefault="00E763B4" w:rsidP="002A5344">
            <w:pPr>
              <w:spacing w:after="0"/>
              <w:jc w:val="center"/>
              <w:rPr>
                <w:rFonts w:ascii="Traditional Arabic" w:hAnsi="Traditional Arabic" w:cs="Traditional Arabic"/>
              </w:rPr>
            </w:pPr>
            <w:r w:rsidRPr="00504E83">
              <w:rPr>
                <w:rFonts w:ascii="Traditional Arabic" w:hAnsi="Traditional Arabic" w:cs="Traditional Arabic"/>
              </w:rPr>
              <w:t>57.7</w:t>
            </w:r>
          </w:p>
        </w:tc>
      </w:tr>
      <w:tr w:rsidR="00806FEC" w:rsidRPr="00504E83" w14:paraId="210660AF" w14:textId="77777777" w:rsidTr="001551E9">
        <w:trPr>
          <w:trHeight w:val="300"/>
          <w:jc w:val="center"/>
        </w:trPr>
        <w:tc>
          <w:tcPr>
            <w:tcW w:w="2254" w:type="pct"/>
            <w:shd w:val="clear" w:color="auto" w:fill="B4C6E7" w:themeFill="accent1" w:themeFillTint="66"/>
            <w:tcMar>
              <w:top w:w="15" w:type="dxa"/>
              <w:left w:w="15" w:type="dxa"/>
              <w:bottom w:w="0" w:type="dxa"/>
              <w:right w:w="15" w:type="dxa"/>
            </w:tcMar>
            <w:hideMark/>
          </w:tcPr>
          <w:p w14:paraId="7F0CCCE2"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299" w:type="pct"/>
            <w:shd w:val="clear" w:color="auto" w:fill="B4C6E7" w:themeFill="accent1" w:themeFillTint="66"/>
            <w:noWrap/>
            <w:tcMar>
              <w:top w:w="15" w:type="dxa"/>
              <w:left w:w="15" w:type="dxa"/>
              <w:bottom w:w="0" w:type="dxa"/>
              <w:right w:w="15" w:type="dxa"/>
            </w:tcMar>
            <w:hideMark/>
          </w:tcPr>
          <w:p w14:paraId="291CF73C" w14:textId="006CDDEC" w:rsidR="00E763B4" w:rsidRPr="00504E83" w:rsidRDefault="00E763B4" w:rsidP="002A5344">
            <w:pPr>
              <w:spacing w:after="0"/>
              <w:jc w:val="center"/>
              <w:rPr>
                <w:rFonts w:ascii="Traditional Arabic" w:hAnsi="Traditional Arabic" w:cs="Traditional Arabic"/>
                <w:b/>
                <w:bCs/>
                <w:rtl/>
                <w:lang w:bidi="ar-EG"/>
              </w:rPr>
            </w:pPr>
            <w:r w:rsidRPr="00504E83">
              <w:rPr>
                <w:rFonts w:ascii="Traditional Arabic" w:hAnsi="Traditional Arabic" w:cs="Traditional Arabic"/>
                <w:rtl/>
              </w:rPr>
              <w:t>220</w:t>
            </w:r>
          </w:p>
        </w:tc>
        <w:tc>
          <w:tcPr>
            <w:tcW w:w="1447" w:type="pct"/>
            <w:shd w:val="clear" w:color="auto" w:fill="B4C6E7" w:themeFill="accent1" w:themeFillTint="66"/>
            <w:noWrap/>
            <w:tcMar>
              <w:top w:w="15" w:type="dxa"/>
              <w:left w:w="15" w:type="dxa"/>
              <w:bottom w:w="0" w:type="dxa"/>
              <w:right w:w="15" w:type="dxa"/>
            </w:tcMar>
            <w:hideMark/>
          </w:tcPr>
          <w:p w14:paraId="574584D9"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2FAF297C" w14:textId="77777777" w:rsidR="00903893" w:rsidRPr="00504E83" w:rsidRDefault="00903893" w:rsidP="00903893">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(7)</w:t>
      </w:r>
    </w:p>
    <w:p w14:paraId="425AC7C8" w14:textId="6DD74E1D" w:rsidR="00903893" w:rsidRPr="00504E83" w:rsidRDefault="00903893" w:rsidP="00903893">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التوزيع التكراري والنسبي لعينة الدراسة طبقاً لسنوات الخبرة</w:t>
      </w:r>
    </w:p>
    <w:p w14:paraId="54AE674F" w14:textId="77B6FED2" w:rsidR="001551E9" w:rsidRPr="00504E83" w:rsidRDefault="001551E9" w:rsidP="002A5344">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1D4DA605" w14:textId="74FBB64C" w:rsidR="00E763B4" w:rsidRPr="00504E83" w:rsidRDefault="00E763B4" w:rsidP="002A5344">
      <w:pPr>
        <w:spacing w:after="0" w:line="360" w:lineRule="auto"/>
        <w:jc w:val="both"/>
        <w:rPr>
          <w:rFonts w:ascii="Traditional Arabic" w:hAnsi="Traditional Arabic" w:cs="Traditional Arabic"/>
          <w:rtl/>
        </w:rPr>
      </w:pPr>
      <w:r w:rsidRPr="00504E83">
        <w:rPr>
          <w:rFonts w:ascii="Traditional Arabic" w:hAnsi="Traditional Arabic" w:cs="Traditional Arabic"/>
          <w:rtl/>
          <w:lang w:bidi="ar-EG"/>
        </w:rPr>
        <w:t xml:space="preserve"> </w:t>
      </w:r>
      <w:r w:rsidR="00B50ACE" w:rsidRPr="00504E83">
        <w:rPr>
          <w:rFonts w:ascii="Traditional Arabic" w:hAnsi="Traditional Arabic" w:cs="Traditional Arabic"/>
          <w:rtl/>
        </w:rPr>
        <w:t xml:space="preserve">يوضح الجدول السابق </w:t>
      </w:r>
      <w:r w:rsidRPr="00504E83">
        <w:rPr>
          <w:rFonts w:ascii="Traditional Arabic" w:hAnsi="Traditional Arabic" w:cs="Traditional Arabic"/>
          <w:rtl/>
        </w:rPr>
        <w:t xml:space="preserve">توزيع أفراد العينة حسب سنوات الخبرة أن الغالبية العظمى من المستجيبين يتمتعون </w:t>
      </w:r>
      <w:r w:rsidRPr="00504E83">
        <w:rPr>
          <w:rFonts w:ascii="Traditional Arabic" w:hAnsi="Traditional Arabic" w:cs="Traditional Arabic"/>
          <w:b/>
          <w:bCs/>
          <w:rtl/>
        </w:rPr>
        <w:t>بخبرة عملية طويلة</w:t>
      </w:r>
      <w:r w:rsidRPr="00504E83">
        <w:rPr>
          <w:rFonts w:ascii="Traditional Arabic" w:hAnsi="Traditional Arabic" w:cs="Traditional Arabic"/>
          <w:rtl/>
        </w:rPr>
        <w:t xml:space="preserve">، مما يعزز من قيمة البيانات التي تم جمعها. حيث شكّلت فئة </w:t>
      </w:r>
      <w:r w:rsidRPr="00504E83">
        <w:rPr>
          <w:rFonts w:ascii="Traditional Arabic" w:hAnsi="Traditional Arabic" w:cs="Traditional Arabic"/>
          <w:b/>
          <w:bCs/>
        </w:rPr>
        <w:t>"</w:t>
      </w:r>
      <w:r w:rsidRPr="00504E83">
        <w:rPr>
          <w:rFonts w:ascii="Traditional Arabic" w:hAnsi="Traditional Arabic" w:cs="Traditional Arabic"/>
          <w:b/>
          <w:bCs/>
          <w:rtl/>
        </w:rPr>
        <w:t>أكثر من 10 سنوات</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الفئة المهيمنة بنسبة </w:t>
      </w:r>
      <w:r w:rsidRPr="00504E83">
        <w:rPr>
          <w:rFonts w:ascii="Traditional Arabic" w:hAnsi="Traditional Arabic" w:cs="Traditional Arabic"/>
          <w:b/>
          <w:bCs/>
        </w:rPr>
        <w:t>57.7%</w:t>
      </w:r>
      <w:r w:rsidRPr="00504E83">
        <w:rPr>
          <w:rFonts w:ascii="Traditional Arabic" w:hAnsi="Traditional Arabic" w:cs="Traditional Arabic"/>
        </w:rPr>
        <w:t xml:space="preserve"> </w:t>
      </w:r>
      <w:r w:rsidRPr="00504E83">
        <w:rPr>
          <w:rFonts w:ascii="Traditional Arabic" w:hAnsi="Traditional Arabic" w:cs="Traditional Arabic"/>
          <w:rtl/>
        </w:rPr>
        <w:t xml:space="preserve">(127 مستجيباً). تليها فئة </w:t>
      </w:r>
      <w:r w:rsidRPr="00504E83">
        <w:rPr>
          <w:rFonts w:ascii="Traditional Arabic" w:hAnsi="Traditional Arabic" w:cs="Traditional Arabic"/>
          <w:b/>
          <w:bCs/>
        </w:rPr>
        <w:t xml:space="preserve">"5–10 </w:t>
      </w:r>
      <w:r w:rsidRPr="00504E83">
        <w:rPr>
          <w:rFonts w:ascii="Traditional Arabic" w:hAnsi="Traditional Arabic" w:cs="Traditional Arabic"/>
          <w:b/>
          <w:bCs/>
          <w:rtl/>
        </w:rPr>
        <w:t>سنوات</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بنسبة </w:t>
      </w:r>
      <w:r w:rsidRPr="00504E83">
        <w:rPr>
          <w:rFonts w:ascii="Traditional Arabic" w:hAnsi="Traditional Arabic" w:cs="Traditional Arabic"/>
        </w:rPr>
        <w:t xml:space="preserve">  </w:t>
      </w:r>
      <w:r w:rsidRPr="00504E83">
        <w:rPr>
          <w:rFonts w:ascii="Traditional Arabic" w:hAnsi="Traditional Arabic" w:cs="Traditional Arabic"/>
          <w:b/>
          <w:bCs/>
        </w:rPr>
        <w:t>23.6%</w:t>
      </w:r>
      <w:r w:rsidRPr="00504E83">
        <w:rPr>
          <w:rFonts w:ascii="Traditional Arabic" w:hAnsi="Traditional Arabic" w:cs="Traditional Arabic"/>
        </w:rPr>
        <w:t xml:space="preserve">. </w:t>
      </w:r>
      <w:r w:rsidRPr="00504E83">
        <w:rPr>
          <w:rFonts w:ascii="Traditional Arabic" w:hAnsi="Traditional Arabic" w:cs="Traditional Arabic"/>
          <w:rtl/>
        </w:rPr>
        <w:t xml:space="preserve">بينما مثّلت فئة </w:t>
      </w:r>
      <w:r w:rsidRPr="00504E83">
        <w:rPr>
          <w:rFonts w:ascii="Traditional Arabic" w:hAnsi="Traditional Arabic" w:cs="Traditional Arabic"/>
          <w:b/>
          <w:bCs/>
        </w:rPr>
        <w:t>"</w:t>
      </w:r>
      <w:r w:rsidRPr="00504E83">
        <w:rPr>
          <w:rFonts w:ascii="Traditional Arabic" w:hAnsi="Traditional Arabic" w:cs="Traditional Arabic"/>
          <w:b/>
          <w:bCs/>
          <w:rtl/>
        </w:rPr>
        <w:t>أقل من 5 سنوات</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النسبة الأقل بـ </w:t>
      </w:r>
      <w:r w:rsidRPr="00504E83">
        <w:rPr>
          <w:rFonts w:ascii="Traditional Arabic" w:hAnsi="Traditional Arabic" w:cs="Traditional Arabic"/>
          <w:b/>
          <w:bCs/>
        </w:rPr>
        <w:lastRenderedPageBreak/>
        <w:t>18.6%</w:t>
      </w:r>
      <w:r w:rsidRPr="00504E83">
        <w:rPr>
          <w:rFonts w:ascii="Traditional Arabic" w:hAnsi="Traditional Arabic" w:cs="Traditional Arabic"/>
        </w:rPr>
        <w:t xml:space="preserve">. </w:t>
      </w:r>
      <w:r w:rsidRPr="00504E83">
        <w:rPr>
          <w:rFonts w:ascii="Traditional Arabic" w:hAnsi="Traditional Arabic" w:cs="Traditional Arabic"/>
          <w:rtl/>
        </w:rPr>
        <w:t xml:space="preserve">يشير هذا التركيز الكبير في فئة الخبرة الطويلة إلى أن العينة تتكون بشكل أساسي من </w:t>
      </w:r>
      <w:r w:rsidRPr="00504E83">
        <w:rPr>
          <w:rFonts w:ascii="Traditional Arabic" w:hAnsi="Traditional Arabic" w:cs="Traditional Arabic"/>
          <w:b/>
          <w:bCs/>
          <w:rtl/>
        </w:rPr>
        <w:t>مهنيين متخصصين وخبراء</w:t>
      </w:r>
      <w:r w:rsidRPr="00504E83">
        <w:rPr>
          <w:rFonts w:ascii="Traditional Arabic" w:hAnsi="Traditional Arabic" w:cs="Traditional Arabic"/>
          <w:rtl/>
        </w:rPr>
        <w:t xml:space="preserve"> في مجالات عملهم، مما يجعل آراءهم وتقييماتهم حول موضوع الدراسة (مثل كفاءة إدارة المشاريع واستخدام الذكاء الاصطناعي) </w:t>
      </w:r>
      <w:r w:rsidRPr="00504E83">
        <w:rPr>
          <w:rFonts w:ascii="Traditional Arabic" w:hAnsi="Traditional Arabic" w:cs="Traditional Arabic"/>
          <w:b/>
          <w:bCs/>
          <w:rtl/>
        </w:rPr>
        <w:t>أكثر عمقاً وموثوقية</w:t>
      </w:r>
      <w:r w:rsidRPr="00504E83">
        <w:rPr>
          <w:rFonts w:ascii="Traditional Arabic" w:hAnsi="Traditional Arabic" w:cs="Traditional Arabic"/>
          <w:rtl/>
        </w:rPr>
        <w:t>، وتستند إلى معرفة واسعة وممارسة عملية</w:t>
      </w:r>
      <w:r w:rsidRPr="00504E83">
        <w:rPr>
          <w:rFonts w:ascii="Traditional Arabic" w:hAnsi="Traditional Arabic" w:cs="Traditional Arabic"/>
        </w:rPr>
        <w:t>.</w:t>
      </w:r>
    </w:p>
    <w:p w14:paraId="7CC1C7A9" w14:textId="24781082" w:rsidR="00BA78FC" w:rsidRPr="00504E83" w:rsidRDefault="00BA78FC" w:rsidP="00BA78FC">
      <w:pPr>
        <w:autoSpaceDE w:val="0"/>
        <w:autoSpaceDN w:val="0"/>
        <w:adjustRightInd w:val="0"/>
        <w:spacing w:line="400" w:lineRule="atLeast"/>
        <w:jc w:val="center"/>
        <w:rPr>
          <w:rFonts w:ascii="Traditional Arabic" w:hAnsi="Traditional Arabic" w:cs="Traditional Arabic"/>
          <w:b/>
          <w:bCs/>
          <w:rtl/>
          <w:lang w:bidi="ar-EG"/>
        </w:rPr>
      </w:pPr>
      <w:r w:rsidRPr="00504E83">
        <w:rPr>
          <w:rFonts w:ascii="Traditional Arabic" w:hAnsi="Traditional Arabic" w:cs="Traditional Arabic"/>
          <w:rtl/>
        </w:rPr>
        <w:t>شكل (</w:t>
      </w:r>
      <w:r w:rsidRPr="00504E83">
        <w:rPr>
          <w:rFonts w:ascii="Traditional Arabic" w:hAnsi="Traditional Arabic" w:cs="Traditional Arabic"/>
        </w:rPr>
        <w:t>4</w:t>
      </w:r>
      <w:r w:rsidRPr="00504E83">
        <w:rPr>
          <w:rFonts w:ascii="Traditional Arabic" w:hAnsi="Traditional Arabic" w:cs="Traditional Arabic"/>
          <w:rtl/>
        </w:rPr>
        <w:t xml:space="preserve">) الاعمدة البسيطة </w:t>
      </w:r>
      <w:r w:rsidRPr="00504E83">
        <w:rPr>
          <w:rFonts w:ascii="Traditional Arabic" w:hAnsi="Traditional Arabic" w:cs="Traditional Arabic"/>
          <w:b/>
          <w:bCs/>
          <w:rtl/>
          <w:lang w:bidi="ar-EG"/>
        </w:rPr>
        <w:t>لسنوات الخبرة</w:t>
      </w:r>
    </w:p>
    <w:p w14:paraId="07FA9CB7" w14:textId="79695EE9" w:rsidR="00E763B4" w:rsidRPr="00504E83" w:rsidRDefault="00E763B4" w:rsidP="002A5344">
      <w:pPr>
        <w:autoSpaceDE w:val="0"/>
        <w:autoSpaceDN w:val="0"/>
        <w:adjustRightInd w:val="0"/>
        <w:spacing w:after="0"/>
        <w:jc w:val="left"/>
        <w:rPr>
          <w:rFonts w:ascii="Traditional Arabic" w:hAnsi="Traditional Arabic" w:cs="Traditional Arabic"/>
        </w:rPr>
      </w:pPr>
      <w:r w:rsidRPr="00504E83">
        <w:rPr>
          <w:rFonts w:ascii="Traditional Arabic" w:hAnsi="Traditional Arabic" w:cs="Traditional Arabic"/>
          <w:noProof/>
        </w:rPr>
        <w:drawing>
          <wp:inline distT="0" distB="0" distL="0" distR="0" wp14:anchorId="0860E33F" wp14:editId="611839AC">
            <wp:extent cx="5565140" cy="3272790"/>
            <wp:effectExtent l="0" t="0" r="0" b="3810"/>
            <wp:docPr id="243547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345ACE21" w14:textId="77777777" w:rsidR="00E763B4" w:rsidRPr="00504E83" w:rsidRDefault="00E763B4" w:rsidP="002A5344">
      <w:pPr>
        <w:autoSpaceDE w:val="0"/>
        <w:autoSpaceDN w:val="0"/>
        <w:adjustRightInd w:val="0"/>
        <w:spacing w:after="0"/>
        <w:jc w:val="left"/>
        <w:rPr>
          <w:rFonts w:ascii="Traditional Arabic" w:hAnsi="Traditional Arabic" w:cs="Traditional Arabic"/>
        </w:rPr>
      </w:pPr>
    </w:p>
    <w:p w14:paraId="7AFFB50A" w14:textId="13AF9B4F" w:rsidR="00E763B4" w:rsidRPr="00504E83" w:rsidRDefault="00E763B4" w:rsidP="002A5344">
      <w:pPr>
        <w:spacing w:after="0"/>
        <w:jc w:val="both"/>
        <w:rPr>
          <w:rFonts w:ascii="Traditional Arabic" w:hAnsi="Traditional Arabic" w:cs="Traditional Arabic"/>
          <w:b/>
          <w:bCs/>
          <w:rtl/>
          <w:lang w:bidi="ar-EG"/>
        </w:rPr>
      </w:pPr>
      <w:r w:rsidRPr="00504E83">
        <w:rPr>
          <w:rFonts w:ascii="Traditional Arabic" w:hAnsi="Traditional Arabic" w:cs="Traditional Arabic"/>
          <w:b/>
          <w:bCs/>
          <w:rtl/>
          <w:lang w:bidi="ar-EG"/>
        </w:rPr>
        <w:t xml:space="preserve">خامسا: طبقاً </w:t>
      </w:r>
      <w:bookmarkStart w:id="41" w:name="_Hlk215245810"/>
      <w:r w:rsidRPr="00504E83">
        <w:rPr>
          <w:rFonts w:ascii="Traditional Arabic" w:hAnsi="Traditional Arabic" w:cs="Traditional Arabic"/>
          <w:b/>
          <w:bCs/>
          <w:rtl/>
          <w:lang w:bidi="ar-EG"/>
        </w:rPr>
        <w:t>للقطاع</w:t>
      </w:r>
      <w:bookmarkEnd w:id="41"/>
      <w:r w:rsidRPr="00504E83">
        <w:rPr>
          <w:rFonts w:ascii="Traditional Arabic" w:hAnsi="Traditional Arabic" w:cs="Traditional Arabic"/>
          <w:b/>
          <w:bCs/>
          <w:rtl/>
          <w:lang w:bidi="ar-EG"/>
        </w:rPr>
        <w:t>:</w:t>
      </w:r>
    </w:p>
    <w:p w14:paraId="7C46C858" w14:textId="1CC12782" w:rsidR="00E763B4" w:rsidRPr="00504E83" w:rsidRDefault="00E763B4" w:rsidP="002A5344">
      <w:pPr>
        <w:spacing w:after="0"/>
        <w:jc w:val="center"/>
        <w:rPr>
          <w:rFonts w:ascii="Traditional Arabic" w:hAnsi="Traditional Arabic" w:cs="Traditional Arabic"/>
          <w:b/>
          <w:bCs/>
          <w:rtl/>
          <w:lang w:bidi="ar-EG"/>
        </w:rPr>
      </w:pPr>
    </w:p>
    <w:tbl>
      <w:tblPr>
        <w:bidiVisual/>
        <w:tblW w:w="34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654"/>
        <w:gridCol w:w="2112"/>
        <w:gridCol w:w="2084"/>
      </w:tblGrid>
      <w:tr w:rsidR="00806FEC" w:rsidRPr="00504E83" w14:paraId="0B2CFA1B" w14:textId="77777777" w:rsidTr="001551E9">
        <w:trPr>
          <w:trHeight w:val="300"/>
          <w:jc w:val="center"/>
        </w:trPr>
        <w:tc>
          <w:tcPr>
            <w:tcW w:w="1414" w:type="pct"/>
            <w:shd w:val="clear" w:color="auto" w:fill="B4C6E7" w:themeFill="accent1" w:themeFillTint="66"/>
            <w:noWrap/>
            <w:tcMar>
              <w:top w:w="15" w:type="dxa"/>
              <w:left w:w="15" w:type="dxa"/>
              <w:bottom w:w="0" w:type="dxa"/>
              <w:right w:w="15" w:type="dxa"/>
            </w:tcMar>
            <w:vAlign w:val="center"/>
            <w:hideMark/>
          </w:tcPr>
          <w:p w14:paraId="4280E4AF" w14:textId="1596D1BD"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b/>
                <w:bCs/>
                <w:rtl/>
                <w:lang w:bidi="ar-EG"/>
              </w:rPr>
              <w:t>القطاع</w:t>
            </w:r>
          </w:p>
        </w:tc>
        <w:tc>
          <w:tcPr>
            <w:tcW w:w="1805" w:type="pct"/>
            <w:shd w:val="clear" w:color="auto" w:fill="B4C6E7" w:themeFill="accent1" w:themeFillTint="66"/>
            <w:tcMar>
              <w:top w:w="15" w:type="dxa"/>
              <w:left w:w="15" w:type="dxa"/>
              <w:bottom w:w="0" w:type="dxa"/>
              <w:right w:w="15" w:type="dxa"/>
            </w:tcMar>
            <w:vAlign w:val="center"/>
            <w:hideMark/>
          </w:tcPr>
          <w:p w14:paraId="65D1EC35" w14:textId="77777777" w:rsidR="00E763B4" w:rsidRPr="00504E83" w:rsidRDefault="00E763B4"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781" w:type="pct"/>
            <w:shd w:val="clear" w:color="auto" w:fill="B4C6E7" w:themeFill="accent1" w:themeFillTint="66"/>
            <w:tcMar>
              <w:top w:w="15" w:type="dxa"/>
              <w:left w:w="15" w:type="dxa"/>
              <w:bottom w:w="0" w:type="dxa"/>
              <w:right w:w="15" w:type="dxa"/>
            </w:tcMar>
            <w:vAlign w:val="center"/>
            <w:hideMark/>
          </w:tcPr>
          <w:p w14:paraId="415F96E7" w14:textId="77777777" w:rsidR="00E763B4" w:rsidRPr="00504E83" w:rsidRDefault="00E763B4"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209ACBA2" w14:textId="77777777" w:rsidTr="001551E9">
        <w:trPr>
          <w:trHeight w:val="300"/>
          <w:jc w:val="center"/>
        </w:trPr>
        <w:tc>
          <w:tcPr>
            <w:tcW w:w="1414" w:type="pct"/>
            <w:tcMar>
              <w:top w:w="15" w:type="dxa"/>
              <w:left w:w="15" w:type="dxa"/>
              <w:bottom w:w="0" w:type="dxa"/>
              <w:right w:w="15" w:type="dxa"/>
            </w:tcMar>
          </w:tcPr>
          <w:p w14:paraId="57839DA5" w14:textId="5F320F04" w:rsidR="00043A5D" w:rsidRPr="00504E83" w:rsidRDefault="00B50ACE" w:rsidP="002A5344">
            <w:pPr>
              <w:spacing w:after="0"/>
              <w:jc w:val="center"/>
              <w:rPr>
                <w:rFonts w:ascii="Traditional Arabic" w:hAnsi="Traditional Arabic" w:cs="Traditional Arabic"/>
              </w:rPr>
            </w:pPr>
            <w:r w:rsidRPr="00504E83">
              <w:rPr>
                <w:rFonts w:ascii="Traditional Arabic" w:hAnsi="Traditional Arabic" w:cs="Traditional Arabic"/>
                <w:rtl/>
              </w:rPr>
              <w:t>حكومي</w:t>
            </w:r>
          </w:p>
        </w:tc>
        <w:tc>
          <w:tcPr>
            <w:tcW w:w="1805" w:type="pct"/>
            <w:noWrap/>
            <w:tcMar>
              <w:top w:w="15" w:type="dxa"/>
              <w:left w:w="15" w:type="dxa"/>
              <w:bottom w:w="0" w:type="dxa"/>
              <w:right w:w="15" w:type="dxa"/>
            </w:tcMar>
          </w:tcPr>
          <w:p w14:paraId="6F43B9DA" w14:textId="6C9E0EB4" w:rsidR="00043A5D" w:rsidRPr="00504E83" w:rsidRDefault="00043A5D" w:rsidP="002A5344">
            <w:pPr>
              <w:spacing w:after="0"/>
              <w:jc w:val="center"/>
              <w:rPr>
                <w:rFonts w:ascii="Traditional Arabic" w:hAnsi="Traditional Arabic" w:cs="Traditional Arabic"/>
                <w:lang w:val="af-ZA"/>
              </w:rPr>
            </w:pPr>
            <w:r w:rsidRPr="00504E83">
              <w:rPr>
                <w:rFonts w:ascii="Traditional Arabic" w:hAnsi="Traditional Arabic" w:cs="Traditional Arabic"/>
              </w:rPr>
              <w:t>128</w:t>
            </w:r>
          </w:p>
        </w:tc>
        <w:tc>
          <w:tcPr>
            <w:tcW w:w="1781" w:type="pct"/>
            <w:noWrap/>
            <w:tcMar>
              <w:top w:w="15" w:type="dxa"/>
              <w:left w:w="15" w:type="dxa"/>
              <w:bottom w:w="0" w:type="dxa"/>
              <w:right w:w="15" w:type="dxa"/>
            </w:tcMar>
          </w:tcPr>
          <w:p w14:paraId="143DC427" w14:textId="06A6F2AD" w:rsidR="00043A5D" w:rsidRPr="00504E83" w:rsidRDefault="00043A5D" w:rsidP="002A5344">
            <w:pPr>
              <w:spacing w:after="0"/>
              <w:jc w:val="center"/>
              <w:rPr>
                <w:rFonts w:ascii="Traditional Arabic" w:hAnsi="Traditional Arabic" w:cs="Traditional Arabic"/>
              </w:rPr>
            </w:pPr>
            <w:r w:rsidRPr="00504E83">
              <w:rPr>
                <w:rFonts w:ascii="Traditional Arabic" w:hAnsi="Traditional Arabic" w:cs="Traditional Arabic"/>
              </w:rPr>
              <w:t>58.2</w:t>
            </w:r>
          </w:p>
        </w:tc>
      </w:tr>
      <w:tr w:rsidR="00806FEC" w:rsidRPr="00504E83" w14:paraId="656FA250" w14:textId="77777777" w:rsidTr="001551E9">
        <w:trPr>
          <w:trHeight w:val="300"/>
          <w:jc w:val="center"/>
        </w:trPr>
        <w:tc>
          <w:tcPr>
            <w:tcW w:w="1414" w:type="pct"/>
            <w:tcMar>
              <w:top w:w="15" w:type="dxa"/>
              <w:left w:w="15" w:type="dxa"/>
              <w:bottom w:w="0" w:type="dxa"/>
              <w:right w:w="15" w:type="dxa"/>
            </w:tcMar>
          </w:tcPr>
          <w:p w14:paraId="6D82D9EB" w14:textId="4DB87DE3" w:rsidR="00043A5D" w:rsidRPr="00504E83" w:rsidRDefault="00043A5D" w:rsidP="002A5344">
            <w:pPr>
              <w:spacing w:after="0"/>
              <w:jc w:val="center"/>
              <w:rPr>
                <w:rFonts w:ascii="Traditional Arabic" w:hAnsi="Traditional Arabic" w:cs="Traditional Arabic"/>
              </w:rPr>
            </w:pPr>
            <w:r w:rsidRPr="00504E83">
              <w:rPr>
                <w:rFonts w:ascii="Traditional Arabic" w:hAnsi="Traditional Arabic" w:cs="Traditional Arabic"/>
                <w:rtl/>
              </w:rPr>
              <w:t>خاص</w:t>
            </w:r>
          </w:p>
        </w:tc>
        <w:tc>
          <w:tcPr>
            <w:tcW w:w="1805" w:type="pct"/>
            <w:noWrap/>
            <w:tcMar>
              <w:top w:w="15" w:type="dxa"/>
              <w:left w:w="15" w:type="dxa"/>
              <w:bottom w:w="0" w:type="dxa"/>
              <w:right w:w="15" w:type="dxa"/>
            </w:tcMar>
          </w:tcPr>
          <w:p w14:paraId="4FEF04EE" w14:textId="39C2394B" w:rsidR="00043A5D" w:rsidRPr="00504E83" w:rsidRDefault="00043A5D" w:rsidP="002A5344">
            <w:pPr>
              <w:spacing w:after="0"/>
              <w:jc w:val="center"/>
              <w:rPr>
                <w:rFonts w:ascii="Traditional Arabic" w:hAnsi="Traditional Arabic" w:cs="Traditional Arabic"/>
                <w:rtl/>
              </w:rPr>
            </w:pPr>
            <w:r w:rsidRPr="00504E83">
              <w:rPr>
                <w:rFonts w:ascii="Traditional Arabic" w:hAnsi="Traditional Arabic" w:cs="Traditional Arabic"/>
              </w:rPr>
              <w:t>77</w:t>
            </w:r>
          </w:p>
        </w:tc>
        <w:tc>
          <w:tcPr>
            <w:tcW w:w="1781" w:type="pct"/>
            <w:noWrap/>
            <w:tcMar>
              <w:top w:w="15" w:type="dxa"/>
              <w:left w:w="15" w:type="dxa"/>
              <w:bottom w:w="0" w:type="dxa"/>
              <w:right w:w="15" w:type="dxa"/>
            </w:tcMar>
          </w:tcPr>
          <w:p w14:paraId="1F9D0258" w14:textId="6B1CC530" w:rsidR="00043A5D" w:rsidRPr="00504E83" w:rsidRDefault="00043A5D" w:rsidP="002A5344">
            <w:pPr>
              <w:spacing w:after="0"/>
              <w:jc w:val="center"/>
              <w:rPr>
                <w:rFonts w:ascii="Traditional Arabic" w:hAnsi="Traditional Arabic" w:cs="Traditional Arabic"/>
              </w:rPr>
            </w:pPr>
            <w:r w:rsidRPr="00504E83">
              <w:rPr>
                <w:rFonts w:ascii="Traditional Arabic" w:hAnsi="Traditional Arabic" w:cs="Traditional Arabic"/>
              </w:rPr>
              <w:t>35.0</w:t>
            </w:r>
          </w:p>
        </w:tc>
      </w:tr>
      <w:tr w:rsidR="00806FEC" w:rsidRPr="00504E83" w14:paraId="1EE365C1" w14:textId="77777777" w:rsidTr="001551E9">
        <w:trPr>
          <w:trHeight w:val="300"/>
          <w:jc w:val="center"/>
        </w:trPr>
        <w:tc>
          <w:tcPr>
            <w:tcW w:w="1414" w:type="pct"/>
            <w:tcMar>
              <w:top w:w="15" w:type="dxa"/>
              <w:left w:w="15" w:type="dxa"/>
              <w:bottom w:w="0" w:type="dxa"/>
              <w:right w:w="15" w:type="dxa"/>
            </w:tcMar>
          </w:tcPr>
          <w:p w14:paraId="06B2C7AF" w14:textId="49C5C590" w:rsidR="00043A5D" w:rsidRPr="00504E83" w:rsidRDefault="00043A5D" w:rsidP="002A5344">
            <w:pPr>
              <w:spacing w:after="0"/>
              <w:jc w:val="center"/>
              <w:rPr>
                <w:rFonts w:ascii="Traditional Arabic" w:hAnsi="Traditional Arabic" w:cs="Traditional Arabic"/>
                <w:rtl/>
              </w:rPr>
            </w:pPr>
            <w:r w:rsidRPr="00504E83">
              <w:rPr>
                <w:rFonts w:ascii="Traditional Arabic" w:hAnsi="Traditional Arabic" w:cs="Traditional Arabic"/>
                <w:rtl/>
              </w:rPr>
              <w:t>مشترك</w:t>
            </w:r>
          </w:p>
        </w:tc>
        <w:tc>
          <w:tcPr>
            <w:tcW w:w="1805" w:type="pct"/>
            <w:noWrap/>
            <w:tcMar>
              <w:top w:w="15" w:type="dxa"/>
              <w:left w:w="15" w:type="dxa"/>
              <w:bottom w:w="0" w:type="dxa"/>
              <w:right w:w="15" w:type="dxa"/>
            </w:tcMar>
          </w:tcPr>
          <w:p w14:paraId="13A33847" w14:textId="4338FA5B" w:rsidR="00043A5D" w:rsidRPr="00504E83" w:rsidRDefault="00043A5D" w:rsidP="002A5344">
            <w:pPr>
              <w:spacing w:after="0"/>
              <w:jc w:val="center"/>
              <w:rPr>
                <w:rFonts w:ascii="Traditional Arabic" w:hAnsi="Traditional Arabic" w:cs="Traditional Arabic"/>
              </w:rPr>
            </w:pPr>
            <w:r w:rsidRPr="00504E83">
              <w:rPr>
                <w:rFonts w:ascii="Traditional Arabic" w:hAnsi="Traditional Arabic" w:cs="Traditional Arabic"/>
              </w:rPr>
              <w:t>15</w:t>
            </w:r>
          </w:p>
        </w:tc>
        <w:tc>
          <w:tcPr>
            <w:tcW w:w="1781" w:type="pct"/>
            <w:noWrap/>
            <w:tcMar>
              <w:top w:w="15" w:type="dxa"/>
              <w:left w:w="15" w:type="dxa"/>
              <w:bottom w:w="0" w:type="dxa"/>
              <w:right w:w="15" w:type="dxa"/>
            </w:tcMar>
          </w:tcPr>
          <w:p w14:paraId="77B2BC01" w14:textId="7BE9551D" w:rsidR="00043A5D" w:rsidRPr="00504E83" w:rsidRDefault="00043A5D" w:rsidP="002A5344">
            <w:pPr>
              <w:spacing w:after="0"/>
              <w:jc w:val="center"/>
              <w:rPr>
                <w:rFonts w:ascii="Traditional Arabic" w:hAnsi="Traditional Arabic" w:cs="Traditional Arabic"/>
              </w:rPr>
            </w:pPr>
            <w:r w:rsidRPr="00504E83">
              <w:rPr>
                <w:rFonts w:ascii="Traditional Arabic" w:hAnsi="Traditional Arabic" w:cs="Traditional Arabic"/>
              </w:rPr>
              <w:t>6.8</w:t>
            </w:r>
          </w:p>
        </w:tc>
      </w:tr>
      <w:tr w:rsidR="00806FEC" w:rsidRPr="00504E83" w14:paraId="204D51FB" w14:textId="77777777" w:rsidTr="001551E9">
        <w:trPr>
          <w:trHeight w:val="300"/>
          <w:jc w:val="center"/>
        </w:trPr>
        <w:tc>
          <w:tcPr>
            <w:tcW w:w="1414" w:type="pct"/>
            <w:shd w:val="clear" w:color="auto" w:fill="B4C6E7" w:themeFill="accent1" w:themeFillTint="66"/>
            <w:tcMar>
              <w:top w:w="15" w:type="dxa"/>
              <w:left w:w="15" w:type="dxa"/>
              <w:bottom w:w="0" w:type="dxa"/>
              <w:right w:w="15" w:type="dxa"/>
            </w:tcMar>
            <w:hideMark/>
          </w:tcPr>
          <w:p w14:paraId="14C36C77"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805" w:type="pct"/>
            <w:shd w:val="clear" w:color="auto" w:fill="B4C6E7" w:themeFill="accent1" w:themeFillTint="66"/>
            <w:noWrap/>
            <w:tcMar>
              <w:top w:w="15" w:type="dxa"/>
              <w:left w:w="15" w:type="dxa"/>
              <w:bottom w:w="0" w:type="dxa"/>
              <w:right w:w="15" w:type="dxa"/>
            </w:tcMar>
            <w:hideMark/>
          </w:tcPr>
          <w:p w14:paraId="2824D26B" w14:textId="77777777" w:rsidR="00E763B4" w:rsidRPr="00504E83" w:rsidRDefault="00E763B4" w:rsidP="002A5344">
            <w:pPr>
              <w:spacing w:after="0"/>
              <w:jc w:val="center"/>
              <w:rPr>
                <w:rFonts w:ascii="Traditional Arabic" w:hAnsi="Traditional Arabic" w:cs="Traditional Arabic"/>
                <w:b/>
                <w:bCs/>
                <w:rtl/>
                <w:lang w:bidi="ar-EG"/>
              </w:rPr>
            </w:pPr>
            <w:r w:rsidRPr="00504E83">
              <w:rPr>
                <w:rFonts w:ascii="Traditional Arabic" w:hAnsi="Traditional Arabic" w:cs="Traditional Arabic"/>
                <w:rtl/>
              </w:rPr>
              <w:t>220</w:t>
            </w:r>
          </w:p>
        </w:tc>
        <w:tc>
          <w:tcPr>
            <w:tcW w:w="1781" w:type="pct"/>
            <w:shd w:val="clear" w:color="auto" w:fill="B4C6E7" w:themeFill="accent1" w:themeFillTint="66"/>
            <w:noWrap/>
            <w:tcMar>
              <w:top w:w="15" w:type="dxa"/>
              <w:left w:w="15" w:type="dxa"/>
              <w:bottom w:w="0" w:type="dxa"/>
              <w:right w:w="15" w:type="dxa"/>
            </w:tcMar>
            <w:hideMark/>
          </w:tcPr>
          <w:p w14:paraId="27A92DC3"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57D3A2A5" w14:textId="77777777" w:rsidR="00BA78FC" w:rsidRPr="00504E83" w:rsidRDefault="00BA78FC" w:rsidP="00BA78FC">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(8)</w:t>
      </w:r>
    </w:p>
    <w:p w14:paraId="053B87C1" w14:textId="6D13823C" w:rsidR="00BA78FC" w:rsidRPr="00504E83" w:rsidRDefault="00BA78FC" w:rsidP="00BA78FC">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التوزيع التكراري والنسبي لعينة الدراسة طبقاً للقطاع</w:t>
      </w:r>
    </w:p>
    <w:p w14:paraId="240BD5A3" w14:textId="391567CA" w:rsidR="001551E9" w:rsidRPr="00504E83" w:rsidRDefault="001551E9" w:rsidP="002A5344">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11DED687" w14:textId="77777777" w:rsidR="00043A5D" w:rsidRPr="00504E83" w:rsidRDefault="00043A5D" w:rsidP="002A5344">
      <w:pPr>
        <w:autoSpaceDE w:val="0"/>
        <w:autoSpaceDN w:val="0"/>
        <w:adjustRightInd w:val="0"/>
        <w:spacing w:after="0" w:line="400" w:lineRule="atLeast"/>
        <w:jc w:val="both"/>
        <w:rPr>
          <w:rFonts w:ascii="Traditional Arabic" w:hAnsi="Traditional Arabic" w:cs="Traditional Arabic"/>
          <w:rtl/>
          <w:lang w:bidi="ar-EG"/>
        </w:rPr>
      </w:pPr>
    </w:p>
    <w:p w14:paraId="1AA2A3EE" w14:textId="5D0BCACB" w:rsidR="00E763B4" w:rsidRPr="00504E83" w:rsidRDefault="00B50ACE" w:rsidP="002A5344">
      <w:pPr>
        <w:autoSpaceDE w:val="0"/>
        <w:autoSpaceDN w:val="0"/>
        <w:adjustRightInd w:val="0"/>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يوضح الجدول السابق </w:t>
      </w:r>
      <w:r w:rsidR="00043A5D" w:rsidRPr="00504E83">
        <w:rPr>
          <w:rFonts w:ascii="Traditional Arabic" w:hAnsi="Traditional Arabic" w:cs="Traditional Arabic"/>
          <w:rtl/>
        </w:rPr>
        <w:t xml:space="preserve">توزيع أفراد العينة حسب القطاع أن العينة </w:t>
      </w:r>
      <w:r w:rsidR="00043A5D" w:rsidRPr="00504E83">
        <w:rPr>
          <w:rFonts w:ascii="Traditional Arabic" w:hAnsi="Traditional Arabic" w:cs="Traditional Arabic"/>
          <w:b/>
          <w:bCs/>
          <w:rtl/>
        </w:rPr>
        <w:t>تتركز بشكل واضح في القطاع الحكومي</w:t>
      </w:r>
      <w:r w:rsidR="00043A5D" w:rsidRPr="00504E83">
        <w:rPr>
          <w:rFonts w:ascii="Traditional Arabic" w:hAnsi="Traditional Arabic" w:cs="Traditional Arabic"/>
          <w:rtl/>
        </w:rPr>
        <w:t xml:space="preserve">، حيث بلغت نسبة المستجيبين منه </w:t>
      </w:r>
      <w:r w:rsidR="00043A5D" w:rsidRPr="00504E83">
        <w:rPr>
          <w:rFonts w:ascii="Traditional Arabic" w:hAnsi="Traditional Arabic" w:cs="Traditional Arabic"/>
          <w:b/>
          <w:bCs/>
        </w:rPr>
        <w:t>58.2%</w:t>
      </w:r>
      <w:r w:rsidR="00043A5D" w:rsidRPr="00504E83">
        <w:rPr>
          <w:rFonts w:ascii="Traditional Arabic" w:hAnsi="Traditional Arabic" w:cs="Traditional Arabic"/>
        </w:rPr>
        <w:t xml:space="preserve"> </w:t>
      </w:r>
      <w:r w:rsidR="00043A5D" w:rsidRPr="00504E83">
        <w:rPr>
          <w:rFonts w:ascii="Traditional Arabic" w:hAnsi="Traditional Arabic" w:cs="Traditional Arabic"/>
          <w:rtl/>
        </w:rPr>
        <w:t xml:space="preserve">(128 مستجيباً). يليه القطاع </w:t>
      </w:r>
      <w:r w:rsidR="00043A5D" w:rsidRPr="00504E83">
        <w:rPr>
          <w:rFonts w:ascii="Traditional Arabic" w:hAnsi="Traditional Arabic" w:cs="Traditional Arabic"/>
          <w:b/>
          <w:bCs/>
          <w:rtl/>
        </w:rPr>
        <w:t>الخاص</w:t>
      </w:r>
      <w:r w:rsidR="00043A5D" w:rsidRPr="00504E83">
        <w:rPr>
          <w:rFonts w:ascii="Traditional Arabic" w:hAnsi="Traditional Arabic" w:cs="Traditional Arabic"/>
          <w:rtl/>
        </w:rPr>
        <w:t xml:space="preserve"> بنسبة كبيرة أيضاً بلغت </w:t>
      </w:r>
      <w:r w:rsidR="00043A5D" w:rsidRPr="00504E83">
        <w:rPr>
          <w:rFonts w:ascii="Traditional Arabic" w:hAnsi="Traditional Arabic" w:cs="Traditional Arabic"/>
          <w:b/>
          <w:bCs/>
        </w:rPr>
        <w:t>35.0%</w:t>
      </w:r>
      <w:r w:rsidR="00043A5D" w:rsidRPr="00504E83">
        <w:rPr>
          <w:rFonts w:ascii="Traditional Arabic" w:hAnsi="Traditional Arabic" w:cs="Traditional Arabic"/>
        </w:rPr>
        <w:t xml:space="preserve"> </w:t>
      </w:r>
      <w:r w:rsidR="00043A5D" w:rsidRPr="00504E83">
        <w:rPr>
          <w:rFonts w:ascii="Traditional Arabic" w:hAnsi="Traditional Arabic" w:cs="Traditional Arabic"/>
          <w:rtl/>
        </w:rPr>
        <w:t xml:space="preserve">(77 مستجيباً). أما القطاع </w:t>
      </w:r>
      <w:r w:rsidR="00043A5D" w:rsidRPr="00504E83">
        <w:rPr>
          <w:rFonts w:ascii="Traditional Arabic" w:hAnsi="Traditional Arabic" w:cs="Traditional Arabic"/>
          <w:b/>
          <w:bCs/>
          <w:rtl/>
        </w:rPr>
        <w:t>المشترك</w:t>
      </w:r>
      <w:r w:rsidR="00043A5D" w:rsidRPr="00504E83">
        <w:rPr>
          <w:rFonts w:ascii="Traditional Arabic" w:hAnsi="Traditional Arabic" w:cs="Traditional Arabic"/>
          <w:rtl/>
        </w:rPr>
        <w:t xml:space="preserve"> فكان يمثل النسبة الأقل بـ </w:t>
      </w:r>
      <w:r w:rsidR="00043A5D" w:rsidRPr="00504E83">
        <w:rPr>
          <w:rFonts w:ascii="Traditional Arabic" w:hAnsi="Traditional Arabic" w:cs="Traditional Arabic"/>
          <w:b/>
          <w:bCs/>
        </w:rPr>
        <w:t>6.8%</w:t>
      </w:r>
      <w:r w:rsidR="00043A5D" w:rsidRPr="00504E83">
        <w:rPr>
          <w:rFonts w:ascii="Traditional Arabic" w:hAnsi="Traditional Arabic" w:cs="Traditional Arabic"/>
        </w:rPr>
        <w:t xml:space="preserve">. </w:t>
      </w:r>
    </w:p>
    <w:p w14:paraId="10D9E03B" w14:textId="77777777" w:rsidR="00BA78FC" w:rsidRPr="00504E83" w:rsidRDefault="00BA78FC" w:rsidP="00BA78FC">
      <w:pPr>
        <w:autoSpaceDE w:val="0"/>
        <w:autoSpaceDN w:val="0"/>
        <w:adjustRightInd w:val="0"/>
        <w:spacing w:line="400" w:lineRule="atLeast"/>
        <w:jc w:val="center"/>
        <w:rPr>
          <w:rFonts w:ascii="Traditional Arabic" w:hAnsi="Traditional Arabic" w:cs="Traditional Arabic"/>
          <w:b/>
          <w:bCs/>
          <w:lang w:bidi="ar-EG"/>
        </w:rPr>
      </w:pPr>
      <w:r w:rsidRPr="00504E83">
        <w:rPr>
          <w:rFonts w:ascii="Traditional Arabic" w:hAnsi="Traditional Arabic" w:cs="Traditional Arabic"/>
          <w:rtl/>
        </w:rPr>
        <w:t>شكل (</w:t>
      </w:r>
      <w:r w:rsidRPr="00504E83">
        <w:rPr>
          <w:rFonts w:ascii="Traditional Arabic" w:hAnsi="Traditional Arabic" w:cs="Traditional Arabic"/>
        </w:rPr>
        <w:t>5</w:t>
      </w:r>
      <w:r w:rsidRPr="00504E83">
        <w:rPr>
          <w:rFonts w:ascii="Traditional Arabic" w:hAnsi="Traditional Arabic" w:cs="Traditional Arabic"/>
          <w:rtl/>
        </w:rPr>
        <w:t xml:space="preserve">) الاعمدة البسيطة </w:t>
      </w:r>
      <w:bookmarkStart w:id="42" w:name="_Hlk213019934"/>
      <w:r w:rsidRPr="00504E83">
        <w:rPr>
          <w:rFonts w:ascii="Traditional Arabic" w:hAnsi="Traditional Arabic" w:cs="Traditional Arabic"/>
          <w:b/>
          <w:bCs/>
          <w:rtl/>
          <w:lang w:bidi="ar-EG"/>
        </w:rPr>
        <w:t>للقطاع</w:t>
      </w:r>
      <w:bookmarkEnd w:id="42"/>
    </w:p>
    <w:p w14:paraId="33BA65A3" w14:textId="77777777" w:rsidR="00BA78FC" w:rsidRPr="00504E83" w:rsidRDefault="00BA78FC" w:rsidP="002A5344">
      <w:pPr>
        <w:autoSpaceDE w:val="0"/>
        <w:autoSpaceDN w:val="0"/>
        <w:adjustRightInd w:val="0"/>
        <w:spacing w:after="0" w:line="360" w:lineRule="auto"/>
        <w:jc w:val="both"/>
        <w:rPr>
          <w:rFonts w:ascii="Traditional Arabic" w:hAnsi="Traditional Arabic" w:cs="Traditional Arabic"/>
        </w:rPr>
      </w:pPr>
    </w:p>
    <w:p w14:paraId="6E6A5D81" w14:textId="43E7CEC6" w:rsidR="00E763B4" w:rsidRPr="00504E83" w:rsidRDefault="00E763B4" w:rsidP="002A5344">
      <w:pPr>
        <w:autoSpaceDE w:val="0"/>
        <w:autoSpaceDN w:val="0"/>
        <w:adjustRightInd w:val="0"/>
        <w:spacing w:after="0"/>
        <w:jc w:val="left"/>
        <w:rPr>
          <w:rFonts w:ascii="Traditional Arabic" w:hAnsi="Traditional Arabic" w:cs="Traditional Arabic"/>
        </w:rPr>
      </w:pPr>
      <w:r w:rsidRPr="00504E83">
        <w:rPr>
          <w:rFonts w:ascii="Traditional Arabic" w:hAnsi="Traditional Arabic" w:cs="Traditional Arabic"/>
          <w:noProof/>
        </w:rPr>
        <w:drawing>
          <wp:inline distT="0" distB="0" distL="0" distR="0" wp14:anchorId="49A8DE70" wp14:editId="30A42553">
            <wp:extent cx="5565140" cy="3076575"/>
            <wp:effectExtent l="0" t="0" r="0" b="9525"/>
            <wp:docPr id="18220904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65140" cy="3076575"/>
                    </a:xfrm>
                    <a:prstGeom prst="rect">
                      <a:avLst/>
                    </a:prstGeom>
                    <a:noFill/>
                    <a:ln>
                      <a:noFill/>
                    </a:ln>
                  </pic:spPr>
                </pic:pic>
              </a:graphicData>
            </a:graphic>
          </wp:inline>
        </w:drawing>
      </w:r>
    </w:p>
    <w:p w14:paraId="22614AD9" w14:textId="77777777" w:rsidR="00BA2810" w:rsidRPr="00504E83" w:rsidRDefault="00BA2810" w:rsidP="002A5344">
      <w:pPr>
        <w:autoSpaceDE w:val="0"/>
        <w:autoSpaceDN w:val="0"/>
        <w:adjustRightInd w:val="0"/>
        <w:spacing w:line="400" w:lineRule="atLeast"/>
        <w:jc w:val="center"/>
        <w:rPr>
          <w:rFonts w:ascii="Traditional Arabic" w:hAnsi="Traditional Arabic" w:cs="Traditional Arabic"/>
          <w:b/>
          <w:bCs/>
          <w:rtl/>
          <w:lang w:bidi="ar-EG"/>
        </w:rPr>
      </w:pPr>
    </w:p>
    <w:p w14:paraId="3BBF079F" w14:textId="5D352CB0" w:rsidR="00E763B4" w:rsidRPr="00504E83" w:rsidRDefault="00E763B4" w:rsidP="002A5344">
      <w:pPr>
        <w:spacing w:after="0"/>
        <w:jc w:val="both"/>
        <w:rPr>
          <w:rFonts w:ascii="Traditional Arabic" w:hAnsi="Traditional Arabic" w:cs="Traditional Arabic"/>
          <w:b/>
          <w:bCs/>
          <w:rtl/>
          <w:lang w:bidi="ar-EG"/>
        </w:rPr>
      </w:pPr>
      <w:r w:rsidRPr="00504E83">
        <w:rPr>
          <w:rFonts w:ascii="Traditional Arabic" w:hAnsi="Traditional Arabic" w:cs="Traditional Arabic"/>
          <w:b/>
          <w:bCs/>
          <w:rtl/>
          <w:lang w:bidi="ar-EG"/>
        </w:rPr>
        <w:t xml:space="preserve">سادسا: طبقاً </w:t>
      </w:r>
      <w:r w:rsidR="00043A5D" w:rsidRPr="00504E83">
        <w:rPr>
          <w:rFonts w:ascii="Traditional Arabic" w:hAnsi="Traditional Arabic" w:cs="Traditional Arabic"/>
          <w:b/>
          <w:bCs/>
          <w:rtl/>
          <w:lang w:bidi="ar-EG"/>
        </w:rPr>
        <w:t xml:space="preserve">لنوع </w:t>
      </w:r>
      <w:bookmarkStart w:id="43" w:name="_Hlk215245828"/>
      <w:r w:rsidR="00043A5D" w:rsidRPr="00504E83">
        <w:rPr>
          <w:rFonts w:ascii="Traditional Arabic" w:hAnsi="Traditional Arabic" w:cs="Traditional Arabic"/>
          <w:b/>
          <w:bCs/>
          <w:rtl/>
          <w:lang w:bidi="ar-EG"/>
        </w:rPr>
        <w:t>الجهة</w:t>
      </w:r>
      <w:bookmarkEnd w:id="43"/>
      <w:r w:rsidRPr="00504E83">
        <w:rPr>
          <w:rFonts w:ascii="Traditional Arabic" w:hAnsi="Traditional Arabic" w:cs="Traditional Arabic"/>
          <w:b/>
          <w:bCs/>
          <w:rtl/>
          <w:lang w:bidi="ar-EG"/>
        </w:rPr>
        <w:t>:</w:t>
      </w:r>
    </w:p>
    <w:p w14:paraId="1060DF3F" w14:textId="76F86364" w:rsidR="00E763B4" w:rsidRPr="00504E83" w:rsidRDefault="00E763B4" w:rsidP="002A5344">
      <w:pPr>
        <w:spacing w:after="0"/>
        <w:jc w:val="center"/>
        <w:rPr>
          <w:rFonts w:ascii="Traditional Arabic" w:hAnsi="Traditional Arabic" w:cs="Traditional Arabic"/>
          <w:b/>
          <w:bCs/>
          <w:rtl/>
          <w:lang w:bidi="ar-EG"/>
        </w:rPr>
      </w:pPr>
    </w:p>
    <w:tbl>
      <w:tblPr>
        <w:bidiVisual/>
        <w:tblW w:w="411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82"/>
        <w:gridCol w:w="2048"/>
        <w:gridCol w:w="2055"/>
      </w:tblGrid>
      <w:tr w:rsidR="00806FEC" w:rsidRPr="00504E83" w14:paraId="2CF57FFA" w14:textId="77777777" w:rsidTr="001551E9">
        <w:trPr>
          <w:trHeight w:val="300"/>
          <w:jc w:val="center"/>
        </w:trPr>
        <w:tc>
          <w:tcPr>
            <w:tcW w:w="2063" w:type="pct"/>
            <w:shd w:val="clear" w:color="auto" w:fill="B4C6E7" w:themeFill="accent1" w:themeFillTint="66"/>
            <w:noWrap/>
            <w:tcMar>
              <w:top w:w="15" w:type="dxa"/>
              <w:left w:w="15" w:type="dxa"/>
              <w:bottom w:w="0" w:type="dxa"/>
              <w:right w:w="15" w:type="dxa"/>
            </w:tcMar>
            <w:vAlign w:val="center"/>
            <w:hideMark/>
          </w:tcPr>
          <w:p w14:paraId="6F612437" w14:textId="0AA39039" w:rsidR="00E763B4"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b/>
                <w:bCs/>
                <w:rtl/>
                <w:lang w:bidi="ar-EG"/>
              </w:rPr>
              <w:t>نوع الجهة</w:t>
            </w:r>
          </w:p>
        </w:tc>
        <w:tc>
          <w:tcPr>
            <w:tcW w:w="1466" w:type="pct"/>
            <w:shd w:val="clear" w:color="auto" w:fill="B4C6E7" w:themeFill="accent1" w:themeFillTint="66"/>
            <w:tcMar>
              <w:top w:w="15" w:type="dxa"/>
              <w:left w:w="15" w:type="dxa"/>
              <w:bottom w:w="0" w:type="dxa"/>
              <w:right w:w="15" w:type="dxa"/>
            </w:tcMar>
            <w:vAlign w:val="center"/>
            <w:hideMark/>
          </w:tcPr>
          <w:p w14:paraId="7CB731E3" w14:textId="77777777" w:rsidR="00E763B4" w:rsidRPr="00504E83" w:rsidRDefault="00E763B4"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471" w:type="pct"/>
            <w:shd w:val="clear" w:color="auto" w:fill="B4C6E7" w:themeFill="accent1" w:themeFillTint="66"/>
            <w:tcMar>
              <w:top w:w="15" w:type="dxa"/>
              <w:left w:w="15" w:type="dxa"/>
              <w:bottom w:w="0" w:type="dxa"/>
              <w:right w:w="15" w:type="dxa"/>
            </w:tcMar>
            <w:vAlign w:val="center"/>
            <w:hideMark/>
          </w:tcPr>
          <w:p w14:paraId="1B01BE7D" w14:textId="77777777" w:rsidR="00E763B4" w:rsidRPr="00504E83" w:rsidRDefault="00E763B4"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419C93A2" w14:textId="77777777" w:rsidTr="001551E9">
        <w:trPr>
          <w:trHeight w:val="300"/>
          <w:jc w:val="center"/>
        </w:trPr>
        <w:tc>
          <w:tcPr>
            <w:tcW w:w="2063" w:type="pct"/>
            <w:tcMar>
              <w:top w:w="15" w:type="dxa"/>
              <w:left w:w="15" w:type="dxa"/>
              <w:bottom w:w="0" w:type="dxa"/>
              <w:right w:w="15" w:type="dxa"/>
            </w:tcMar>
          </w:tcPr>
          <w:p w14:paraId="613B66FF" w14:textId="7D171407"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tl/>
              </w:rPr>
              <w:t>مالك/صاحب مشروع</w:t>
            </w:r>
          </w:p>
        </w:tc>
        <w:tc>
          <w:tcPr>
            <w:tcW w:w="1466" w:type="pct"/>
            <w:noWrap/>
            <w:tcMar>
              <w:top w:w="15" w:type="dxa"/>
              <w:left w:w="15" w:type="dxa"/>
              <w:bottom w:w="0" w:type="dxa"/>
              <w:right w:w="15" w:type="dxa"/>
            </w:tcMar>
          </w:tcPr>
          <w:p w14:paraId="3EEB21EC" w14:textId="79683C83" w:rsidR="00D23AD2" w:rsidRPr="00504E83" w:rsidRDefault="00D23AD2" w:rsidP="002A5344">
            <w:pPr>
              <w:spacing w:after="0"/>
              <w:jc w:val="center"/>
              <w:rPr>
                <w:rFonts w:ascii="Traditional Arabic" w:hAnsi="Traditional Arabic" w:cs="Traditional Arabic"/>
                <w:lang w:val="af-ZA"/>
              </w:rPr>
            </w:pPr>
            <w:r w:rsidRPr="00504E83">
              <w:rPr>
                <w:rFonts w:ascii="Traditional Arabic" w:hAnsi="Traditional Arabic" w:cs="Traditional Arabic"/>
              </w:rPr>
              <w:t>91</w:t>
            </w:r>
          </w:p>
        </w:tc>
        <w:tc>
          <w:tcPr>
            <w:tcW w:w="1471" w:type="pct"/>
            <w:noWrap/>
            <w:tcMar>
              <w:top w:w="15" w:type="dxa"/>
              <w:left w:w="15" w:type="dxa"/>
              <w:bottom w:w="0" w:type="dxa"/>
              <w:right w:w="15" w:type="dxa"/>
            </w:tcMar>
          </w:tcPr>
          <w:p w14:paraId="5D813A0B" w14:textId="2EE6640E"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41.4</w:t>
            </w:r>
          </w:p>
        </w:tc>
      </w:tr>
      <w:tr w:rsidR="00806FEC" w:rsidRPr="00504E83" w14:paraId="04A8A945" w14:textId="77777777" w:rsidTr="001551E9">
        <w:trPr>
          <w:trHeight w:val="300"/>
          <w:jc w:val="center"/>
        </w:trPr>
        <w:tc>
          <w:tcPr>
            <w:tcW w:w="2063" w:type="pct"/>
            <w:tcMar>
              <w:top w:w="15" w:type="dxa"/>
              <w:left w:w="15" w:type="dxa"/>
              <w:bottom w:w="0" w:type="dxa"/>
              <w:right w:w="15" w:type="dxa"/>
            </w:tcMar>
          </w:tcPr>
          <w:p w14:paraId="2ED88D50" w14:textId="5799274E"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tl/>
              </w:rPr>
              <w:t>استشاري</w:t>
            </w:r>
          </w:p>
        </w:tc>
        <w:tc>
          <w:tcPr>
            <w:tcW w:w="1466" w:type="pct"/>
            <w:noWrap/>
            <w:tcMar>
              <w:top w:w="15" w:type="dxa"/>
              <w:left w:w="15" w:type="dxa"/>
              <w:bottom w:w="0" w:type="dxa"/>
              <w:right w:w="15" w:type="dxa"/>
            </w:tcMar>
          </w:tcPr>
          <w:p w14:paraId="44B1F946" w14:textId="2985BA59" w:rsidR="00D23AD2" w:rsidRPr="00504E83" w:rsidRDefault="00D23AD2" w:rsidP="002A5344">
            <w:pPr>
              <w:spacing w:after="0"/>
              <w:jc w:val="center"/>
              <w:rPr>
                <w:rFonts w:ascii="Traditional Arabic" w:hAnsi="Traditional Arabic" w:cs="Traditional Arabic"/>
                <w:rtl/>
              </w:rPr>
            </w:pPr>
            <w:r w:rsidRPr="00504E83">
              <w:rPr>
                <w:rFonts w:ascii="Traditional Arabic" w:hAnsi="Traditional Arabic" w:cs="Traditional Arabic"/>
              </w:rPr>
              <w:t>54</w:t>
            </w:r>
          </w:p>
        </w:tc>
        <w:tc>
          <w:tcPr>
            <w:tcW w:w="1471" w:type="pct"/>
            <w:noWrap/>
            <w:tcMar>
              <w:top w:w="15" w:type="dxa"/>
              <w:left w:w="15" w:type="dxa"/>
              <w:bottom w:w="0" w:type="dxa"/>
              <w:right w:w="15" w:type="dxa"/>
            </w:tcMar>
          </w:tcPr>
          <w:p w14:paraId="7AB4C9A5" w14:textId="0A4AA81A"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24.5</w:t>
            </w:r>
          </w:p>
        </w:tc>
      </w:tr>
      <w:tr w:rsidR="00806FEC" w:rsidRPr="00504E83" w14:paraId="35F6E75D" w14:textId="77777777" w:rsidTr="001551E9">
        <w:trPr>
          <w:trHeight w:val="300"/>
          <w:jc w:val="center"/>
        </w:trPr>
        <w:tc>
          <w:tcPr>
            <w:tcW w:w="2063" w:type="pct"/>
            <w:tcMar>
              <w:top w:w="15" w:type="dxa"/>
              <w:left w:w="15" w:type="dxa"/>
              <w:bottom w:w="0" w:type="dxa"/>
              <w:right w:w="15" w:type="dxa"/>
            </w:tcMar>
          </w:tcPr>
          <w:p w14:paraId="557265F3" w14:textId="6D1F90A9" w:rsidR="00D23AD2" w:rsidRPr="00504E83" w:rsidRDefault="00D23AD2" w:rsidP="002A5344">
            <w:pPr>
              <w:spacing w:after="0"/>
              <w:jc w:val="center"/>
              <w:rPr>
                <w:rFonts w:ascii="Traditional Arabic" w:hAnsi="Traditional Arabic" w:cs="Traditional Arabic"/>
                <w:rtl/>
              </w:rPr>
            </w:pPr>
            <w:r w:rsidRPr="00504E83">
              <w:rPr>
                <w:rFonts w:ascii="Traditional Arabic" w:hAnsi="Traditional Arabic" w:cs="Traditional Arabic"/>
                <w:rtl/>
              </w:rPr>
              <w:t>مقاول</w:t>
            </w:r>
          </w:p>
        </w:tc>
        <w:tc>
          <w:tcPr>
            <w:tcW w:w="1466" w:type="pct"/>
            <w:noWrap/>
            <w:tcMar>
              <w:top w:w="15" w:type="dxa"/>
              <w:left w:w="15" w:type="dxa"/>
              <w:bottom w:w="0" w:type="dxa"/>
              <w:right w:w="15" w:type="dxa"/>
            </w:tcMar>
          </w:tcPr>
          <w:p w14:paraId="20BE09B9" w14:textId="6EFD8B78"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26</w:t>
            </w:r>
          </w:p>
        </w:tc>
        <w:tc>
          <w:tcPr>
            <w:tcW w:w="1471" w:type="pct"/>
            <w:noWrap/>
            <w:tcMar>
              <w:top w:w="15" w:type="dxa"/>
              <w:left w:w="15" w:type="dxa"/>
              <w:bottom w:w="0" w:type="dxa"/>
              <w:right w:w="15" w:type="dxa"/>
            </w:tcMar>
          </w:tcPr>
          <w:p w14:paraId="3587CE02" w14:textId="0FDC5FFA"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11.8</w:t>
            </w:r>
          </w:p>
        </w:tc>
      </w:tr>
      <w:tr w:rsidR="00806FEC" w:rsidRPr="00504E83" w14:paraId="4AEBE736" w14:textId="77777777" w:rsidTr="001551E9">
        <w:trPr>
          <w:trHeight w:val="300"/>
          <w:jc w:val="center"/>
        </w:trPr>
        <w:tc>
          <w:tcPr>
            <w:tcW w:w="2063" w:type="pct"/>
            <w:tcMar>
              <w:top w:w="15" w:type="dxa"/>
              <w:left w:w="15" w:type="dxa"/>
              <w:bottom w:w="0" w:type="dxa"/>
              <w:right w:w="15" w:type="dxa"/>
            </w:tcMar>
          </w:tcPr>
          <w:p w14:paraId="2CFBAACB" w14:textId="145AA428" w:rsidR="00D23AD2" w:rsidRPr="00504E83" w:rsidRDefault="00D23AD2" w:rsidP="002A5344">
            <w:pPr>
              <w:spacing w:after="0"/>
              <w:jc w:val="center"/>
              <w:rPr>
                <w:rFonts w:ascii="Traditional Arabic" w:hAnsi="Traditional Arabic" w:cs="Traditional Arabic"/>
                <w:rtl/>
              </w:rPr>
            </w:pPr>
            <w:r w:rsidRPr="00504E83">
              <w:rPr>
                <w:rFonts w:ascii="Traditional Arabic" w:hAnsi="Traditional Arabic" w:cs="Traditional Arabic"/>
                <w:rtl/>
              </w:rPr>
              <w:t>أخرى</w:t>
            </w:r>
          </w:p>
        </w:tc>
        <w:tc>
          <w:tcPr>
            <w:tcW w:w="1466" w:type="pct"/>
            <w:noWrap/>
            <w:tcMar>
              <w:top w:w="15" w:type="dxa"/>
              <w:left w:w="15" w:type="dxa"/>
              <w:bottom w:w="0" w:type="dxa"/>
              <w:right w:w="15" w:type="dxa"/>
            </w:tcMar>
          </w:tcPr>
          <w:p w14:paraId="4DD407E2" w14:textId="74585E0E"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49</w:t>
            </w:r>
          </w:p>
        </w:tc>
        <w:tc>
          <w:tcPr>
            <w:tcW w:w="1471" w:type="pct"/>
            <w:noWrap/>
            <w:tcMar>
              <w:top w:w="15" w:type="dxa"/>
              <w:left w:w="15" w:type="dxa"/>
              <w:bottom w:w="0" w:type="dxa"/>
              <w:right w:w="15" w:type="dxa"/>
            </w:tcMar>
          </w:tcPr>
          <w:p w14:paraId="5A3F56A5" w14:textId="7D1D42E2"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22.3</w:t>
            </w:r>
          </w:p>
        </w:tc>
      </w:tr>
      <w:tr w:rsidR="00806FEC" w:rsidRPr="00504E83" w14:paraId="2D68C2A7" w14:textId="77777777" w:rsidTr="001551E9">
        <w:trPr>
          <w:trHeight w:val="300"/>
          <w:jc w:val="center"/>
        </w:trPr>
        <w:tc>
          <w:tcPr>
            <w:tcW w:w="2063" w:type="pct"/>
            <w:shd w:val="clear" w:color="auto" w:fill="B4C6E7" w:themeFill="accent1" w:themeFillTint="66"/>
            <w:tcMar>
              <w:top w:w="15" w:type="dxa"/>
              <w:left w:w="15" w:type="dxa"/>
              <w:bottom w:w="0" w:type="dxa"/>
              <w:right w:w="15" w:type="dxa"/>
            </w:tcMar>
            <w:hideMark/>
          </w:tcPr>
          <w:p w14:paraId="5C169CF2"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466" w:type="pct"/>
            <w:shd w:val="clear" w:color="auto" w:fill="B4C6E7" w:themeFill="accent1" w:themeFillTint="66"/>
            <w:noWrap/>
            <w:tcMar>
              <w:top w:w="15" w:type="dxa"/>
              <w:left w:w="15" w:type="dxa"/>
              <w:bottom w:w="0" w:type="dxa"/>
              <w:right w:w="15" w:type="dxa"/>
            </w:tcMar>
            <w:hideMark/>
          </w:tcPr>
          <w:p w14:paraId="6A8FD8A9" w14:textId="77777777" w:rsidR="00E763B4" w:rsidRPr="00504E83" w:rsidRDefault="00E763B4" w:rsidP="002A5344">
            <w:pPr>
              <w:spacing w:after="0"/>
              <w:jc w:val="center"/>
              <w:rPr>
                <w:rFonts w:ascii="Traditional Arabic" w:hAnsi="Traditional Arabic" w:cs="Traditional Arabic"/>
                <w:b/>
                <w:bCs/>
                <w:rtl/>
                <w:lang w:bidi="ar-EG"/>
              </w:rPr>
            </w:pPr>
            <w:r w:rsidRPr="00504E83">
              <w:rPr>
                <w:rFonts w:ascii="Traditional Arabic" w:hAnsi="Traditional Arabic" w:cs="Traditional Arabic"/>
                <w:rtl/>
              </w:rPr>
              <w:t>220</w:t>
            </w:r>
          </w:p>
        </w:tc>
        <w:tc>
          <w:tcPr>
            <w:tcW w:w="1471" w:type="pct"/>
            <w:shd w:val="clear" w:color="auto" w:fill="B4C6E7" w:themeFill="accent1" w:themeFillTint="66"/>
            <w:noWrap/>
            <w:tcMar>
              <w:top w:w="15" w:type="dxa"/>
              <w:left w:w="15" w:type="dxa"/>
              <w:bottom w:w="0" w:type="dxa"/>
              <w:right w:w="15" w:type="dxa"/>
            </w:tcMar>
            <w:hideMark/>
          </w:tcPr>
          <w:p w14:paraId="2B77C90D" w14:textId="77777777" w:rsidR="00E763B4" w:rsidRPr="00504E83" w:rsidRDefault="00E763B4"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0E29D05F" w14:textId="77777777" w:rsidR="00BA78FC" w:rsidRPr="00504E83" w:rsidRDefault="00BA78FC" w:rsidP="00BA78FC">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(9)</w:t>
      </w:r>
    </w:p>
    <w:p w14:paraId="41CDC5CB" w14:textId="752B74E5" w:rsidR="00BA78FC" w:rsidRPr="00504E83" w:rsidRDefault="00BA78FC" w:rsidP="00BA78FC">
      <w:pPr>
        <w:autoSpaceDE w:val="0"/>
        <w:autoSpaceDN w:val="0"/>
        <w:adjustRightInd w:val="0"/>
        <w:spacing w:after="0" w:line="360" w:lineRule="auto"/>
        <w:jc w:val="center"/>
        <w:rPr>
          <w:rFonts w:ascii="Traditional Arabic" w:hAnsi="Traditional Arabic" w:cs="Traditional Arabic"/>
          <w:b/>
          <w:bCs/>
          <w:rtl/>
        </w:rPr>
      </w:pPr>
      <w:r w:rsidRPr="00504E83">
        <w:rPr>
          <w:rFonts w:ascii="Traditional Arabic" w:hAnsi="Traditional Arabic" w:cs="Traditional Arabic"/>
          <w:b/>
          <w:bCs/>
          <w:rtl/>
          <w:lang w:bidi="ar-EG"/>
        </w:rPr>
        <w:t>التوزيع التكراري والنسبي لعينة الدراسة طبقاً لنوع الجهة</w:t>
      </w:r>
    </w:p>
    <w:p w14:paraId="1E0634BE" w14:textId="3209ECCA" w:rsidR="001551E9" w:rsidRPr="00504E83" w:rsidRDefault="001551E9" w:rsidP="002A5344">
      <w:pPr>
        <w:autoSpaceDE w:val="0"/>
        <w:autoSpaceDN w:val="0"/>
        <w:adjustRightInd w:val="0"/>
        <w:spacing w:after="0" w:line="360" w:lineRule="auto"/>
        <w:jc w:val="center"/>
        <w:rPr>
          <w:rFonts w:ascii="Traditional Arabic" w:hAnsi="Traditional Arabic" w:cs="Traditional Arabic"/>
          <w:b/>
          <w:bCs/>
          <w:rtl/>
        </w:rPr>
      </w:pPr>
      <w:r w:rsidRPr="00504E83">
        <w:rPr>
          <w:rFonts w:ascii="Traditional Arabic" w:hAnsi="Traditional Arabic" w:cs="Traditional Arabic"/>
          <w:b/>
          <w:bCs/>
          <w:rtl/>
        </w:rPr>
        <w:t xml:space="preserve">المصدر: من إعداد الباحثة بالاعتماد على نتائج التحليل الإحصائي </w:t>
      </w:r>
      <w:r w:rsidRPr="00504E83">
        <w:rPr>
          <w:rFonts w:ascii="Traditional Arabic" w:hAnsi="Traditional Arabic" w:cs="Traditional Arabic"/>
          <w:b/>
          <w:bCs/>
        </w:rPr>
        <w:t>SPSS</w:t>
      </w:r>
      <w:r w:rsidRPr="00504E83">
        <w:rPr>
          <w:rFonts w:ascii="Traditional Arabic" w:hAnsi="Traditional Arabic" w:cs="Traditional Arabic"/>
          <w:b/>
          <w:bCs/>
          <w:rtl/>
        </w:rPr>
        <w:t>.</w:t>
      </w:r>
    </w:p>
    <w:p w14:paraId="5B8FFB67" w14:textId="4D0398B5" w:rsidR="00E763B4" w:rsidRPr="00504E83" w:rsidRDefault="00D23AD2" w:rsidP="002A5344">
      <w:pPr>
        <w:autoSpaceDE w:val="0"/>
        <w:autoSpaceDN w:val="0"/>
        <w:adjustRightInd w:val="0"/>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يوضح الجدول السابق توزيع أفراد العينة حسب نوع الجهة التي ينتمون إليها أن المشاركين من طرف "مالك/صاحب المشروع" يمثلون أكبر فئة، حيث بلغ عددهم 91 مستجيباً بنسبة 41.4%. تليها فئة "استشاري" بنسبة 24.5%، ثم فئة "أخرى" بنسبة 22.3%، وأخيراً فئة "مقاول" بنسبة 11.8%. </w:t>
      </w:r>
    </w:p>
    <w:p w14:paraId="0706E86C" w14:textId="74C3AFD4" w:rsidR="00BA78FC" w:rsidRPr="00504E83" w:rsidRDefault="00BA78FC" w:rsidP="00BA78FC">
      <w:pPr>
        <w:autoSpaceDE w:val="0"/>
        <w:autoSpaceDN w:val="0"/>
        <w:adjustRightInd w:val="0"/>
        <w:spacing w:line="400" w:lineRule="atLeast"/>
        <w:jc w:val="center"/>
        <w:rPr>
          <w:rFonts w:ascii="Traditional Arabic" w:hAnsi="Traditional Arabic" w:cs="Traditional Arabic"/>
          <w:b/>
          <w:bCs/>
          <w:lang w:bidi="ar-EG"/>
        </w:rPr>
      </w:pPr>
      <w:r w:rsidRPr="00504E83">
        <w:rPr>
          <w:rFonts w:ascii="Traditional Arabic" w:hAnsi="Traditional Arabic" w:cs="Traditional Arabic"/>
          <w:rtl/>
        </w:rPr>
        <w:t xml:space="preserve">شكل (6) الاعمدة البسيطة </w:t>
      </w:r>
      <w:r w:rsidRPr="00504E83">
        <w:rPr>
          <w:rFonts w:ascii="Traditional Arabic" w:hAnsi="Traditional Arabic" w:cs="Traditional Arabic"/>
          <w:b/>
          <w:bCs/>
          <w:rtl/>
          <w:lang w:bidi="ar-EG"/>
        </w:rPr>
        <w:t>لنوع الجهة</w:t>
      </w:r>
    </w:p>
    <w:p w14:paraId="322B81AA" w14:textId="02844964" w:rsidR="00E763B4" w:rsidRPr="00504E83" w:rsidRDefault="00E763B4" w:rsidP="002A5344">
      <w:pPr>
        <w:autoSpaceDE w:val="0"/>
        <w:autoSpaceDN w:val="0"/>
        <w:adjustRightInd w:val="0"/>
        <w:spacing w:after="0"/>
        <w:jc w:val="left"/>
        <w:rPr>
          <w:rFonts w:ascii="Traditional Arabic" w:hAnsi="Traditional Arabic" w:cs="Traditional Arabic"/>
        </w:rPr>
      </w:pPr>
      <w:r w:rsidRPr="00504E83">
        <w:rPr>
          <w:rFonts w:ascii="Traditional Arabic" w:hAnsi="Traditional Arabic" w:cs="Traditional Arabic"/>
          <w:noProof/>
        </w:rPr>
        <w:drawing>
          <wp:inline distT="0" distB="0" distL="0" distR="0" wp14:anchorId="0BE02D03" wp14:editId="57F58F38">
            <wp:extent cx="5565140" cy="3272790"/>
            <wp:effectExtent l="0" t="0" r="0" b="3810"/>
            <wp:docPr id="21046193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38AFC58D" w14:textId="77777777" w:rsidR="00BA2810" w:rsidRPr="00504E83" w:rsidRDefault="00BA2810" w:rsidP="002A5344">
      <w:pPr>
        <w:autoSpaceDE w:val="0"/>
        <w:autoSpaceDN w:val="0"/>
        <w:adjustRightInd w:val="0"/>
        <w:spacing w:line="400" w:lineRule="atLeast"/>
        <w:jc w:val="center"/>
        <w:rPr>
          <w:rFonts w:ascii="Traditional Arabic" w:hAnsi="Traditional Arabic" w:cs="Traditional Arabic"/>
          <w:b/>
          <w:bCs/>
          <w:rtl/>
          <w:lang w:bidi="ar-EG"/>
        </w:rPr>
      </w:pPr>
    </w:p>
    <w:p w14:paraId="7E7F77A2" w14:textId="7506B0E7" w:rsidR="00043A5D" w:rsidRPr="00504E83" w:rsidRDefault="00043A5D" w:rsidP="002A5344">
      <w:pPr>
        <w:spacing w:after="0"/>
        <w:jc w:val="both"/>
        <w:rPr>
          <w:rFonts w:ascii="Traditional Arabic" w:hAnsi="Traditional Arabic" w:cs="Traditional Arabic"/>
          <w:b/>
          <w:bCs/>
          <w:rtl/>
          <w:lang w:bidi="ar-EG"/>
        </w:rPr>
      </w:pPr>
      <w:r w:rsidRPr="00504E83">
        <w:rPr>
          <w:rFonts w:ascii="Traditional Arabic" w:hAnsi="Traditional Arabic" w:cs="Traditional Arabic"/>
          <w:b/>
          <w:bCs/>
          <w:rtl/>
          <w:lang w:bidi="ar-EG"/>
        </w:rPr>
        <w:t xml:space="preserve">سابعا: طبقاً </w:t>
      </w:r>
      <w:bookmarkStart w:id="44" w:name="_Hlk215245843"/>
      <w:r w:rsidRPr="00504E83">
        <w:rPr>
          <w:rFonts w:ascii="Traditional Arabic" w:hAnsi="Traditional Arabic" w:cs="Traditional Arabic"/>
          <w:b/>
          <w:bCs/>
          <w:rtl/>
          <w:lang w:bidi="ar-EG"/>
        </w:rPr>
        <w:t>للوظيفة الحالية</w:t>
      </w:r>
      <w:bookmarkEnd w:id="44"/>
      <w:r w:rsidRPr="00504E83">
        <w:rPr>
          <w:rFonts w:ascii="Traditional Arabic" w:hAnsi="Traditional Arabic" w:cs="Traditional Arabic"/>
          <w:b/>
          <w:bCs/>
          <w:rtl/>
          <w:lang w:bidi="ar-EG"/>
        </w:rPr>
        <w:t>:</w:t>
      </w:r>
    </w:p>
    <w:p w14:paraId="32C04B1D" w14:textId="660BEE70" w:rsidR="00043A5D" w:rsidRPr="00504E83" w:rsidRDefault="00043A5D" w:rsidP="002A5344">
      <w:pPr>
        <w:spacing w:after="0"/>
        <w:jc w:val="center"/>
        <w:rPr>
          <w:rFonts w:ascii="Traditional Arabic" w:hAnsi="Traditional Arabic" w:cs="Traditional Arabic"/>
          <w:b/>
          <w:bCs/>
          <w:rtl/>
          <w:lang w:bidi="ar-EG"/>
        </w:rPr>
      </w:pPr>
    </w:p>
    <w:tbl>
      <w:tblPr>
        <w:bidiVisual/>
        <w:tblW w:w="41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4"/>
        <w:gridCol w:w="2456"/>
        <w:gridCol w:w="2176"/>
      </w:tblGrid>
      <w:tr w:rsidR="00806FEC" w:rsidRPr="00504E83" w14:paraId="4A636F3B" w14:textId="77777777" w:rsidTr="001551E9">
        <w:trPr>
          <w:trHeight w:val="300"/>
          <w:jc w:val="center"/>
        </w:trPr>
        <w:tc>
          <w:tcPr>
            <w:tcW w:w="1722" w:type="pct"/>
            <w:shd w:val="clear" w:color="auto" w:fill="B4C6E7" w:themeFill="accent1" w:themeFillTint="66"/>
            <w:noWrap/>
            <w:tcMar>
              <w:top w:w="15" w:type="dxa"/>
              <w:left w:w="15" w:type="dxa"/>
              <w:bottom w:w="0" w:type="dxa"/>
              <w:right w:w="15" w:type="dxa"/>
            </w:tcMar>
            <w:vAlign w:val="center"/>
            <w:hideMark/>
          </w:tcPr>
          <w:p w14:paraId="160E702E" w14:textId="7FF89317" w:rsidR="00043A5D"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b/>
                <w:bCs/>
                <w:rtl/>
                <w:lang w:bidi="ar-EG"/>
              </w:rPr>
              <w:t>الوظيفة الحالية</w:t>
            </w:r>
          </w:p>
        </w:tc>
        <w:tc>
          <w:tcPr>
            <w:tcW w:w="1738" w:type="pct"/>
            <w:shd w:val="clear" w:color="auto" w:fill="B4C6E7" w:themeFill="accent1" w:themeFillTint="66"/>
            <w:tcMar>
              <w:top w:w="15" w:type="dxa"/>
              <w:left w:w="15" w:type="dxa"/>
              <w:bottom w:w="0" w:type="dxa"/>
              <w:right w:w="15" w:type="dxa"/>
            </w:tcMar>
            <w:vAlign w:val="center"/>
            <w:hideMark/>
          </w:tcPr>
          <w:p w14:paraId="42F2439E" w14:textId="77777777" w:rsidR="00043A5D" w:rsidRPr="00504E83" w:rsidRDefault="00043A5D"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540" w:type="pct"/>
            <w:shd w:val="clear" w:color="auto" w:fill="B4C6E7" w:themeFill="accent1" w:themeFillTint="66"/>
            <w:tcMar>
              <w:top w:w="15" w:type="dxa"/>
              <w:left w:w="15" w:type="dxa"/>
              <w:bottom w:w="0" w:type="dxa"/>
              <w:right w:w="15" w:type="dxa"/>
            </w:tcMar>
            <w:vAlign w:val="center"/>
            <w:hideMark/>
          </w:tcPr>
          <w:p w14:paraId="6318D2FF" w14:textId="77777777" w:rsidR="00043A5D" w:rsidRPr="00504E83" w:rsidRDefault="00043A5D"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7D214B82" w14:textId="77777777" w:rsidTr="001551E9">
        <w:trPr>
          <w:trHeight w:val="300"/>
          <w:jc w:val="center"/>
        </w:trPr>
        <w:tc>
          <w:tcPr>
            <w:tcW w:w="1722" w:type="pct"/>
            <w:tcMar>
              <w:top w:w="15" w:type="dxa"/>
              <w:left w:w="15" w:type="dxa"/>
              <w:bottom w:w="0" w:type="dxa"/>
              <w:right w:w="15" w:type="dxa"/>
            </w:tcMar>
          </w:tcPr>
          <w:p w14:paraId="63AF082B" w14:textId="1A66A595"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tl/>
              </w:rPr>
              <w:t>مدير مشروع</w:t>
            </w:r>
          </w:p>
        </w:tc>
        <w:tc>
          <w:tcPr>
            <w:tcW w:w="1738" w:type="pct"/>
            <w:noWrap/>
            <w:tcMar>
              <w:top w:w="15" w:type="dxa"/>
              <w:left w:w="15" w:type="dxa"/>
              <w:bottom w:w="0" w:type="dxa"/>
              <w:right w:w="15" w:type="dxa"/>
            </w:tcMar>
          </w:tcPr>
          <w:p w14:paraId="4CD93C60" w14:textId="6EEAFDFF" w:rsidR="00D23AD2" w:rsidRPr="00504E83" w:rsidRDefault="00D23AD2" w:rsidP="002A5344">
            <w:pPr>
              <w:spacing w:after="0"/>
              <w:jc w:val="center"/>
              <w:rPr>
                <w:rFonts w:ascii="Traditional Arabic" w:hAnsi="Traditional Arabic" w:cs="Traditional Arabic"/>
                <w:lang w:val="af-ZA"/>
              </w:rPr>
            </w:pPr>
            <w:r w:rsidRPr="00504E83">
              <w:rPr>
                <w:rFonts w:ascii="Traditional Arabic" w:hAnsi="Traditional Arabic" w:cs="Traditional Arabic"/>
              </w:rPr>
              <w:t>69</w:t>
            </w:r>
          </w:p>
        </w:tc>
        <w:tc>
          <w:tcPr>
            <w:tcW w:w="1540" w:type="pct"/>
            <w:noWrap/>
            <w:tcMar>
              <w:top w:w="15" w:type="dxa"/>
              <w:left w:w="15" w:type="dxa"/>
              <w:bottom w:w="0" w:type="dxa"/>
              <w:right w:w="15" w:type="dxa"/>
            </w:tcMar>
          </w:tcPr>
          <w:p w14:paraId="44EE1826" w14:textId="481F1AAB"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31.4</w:t>
            </w:r>
          </w:p>
        </w:tc>
      </w:tr>
      <w:tr w:rsidR="00806FEC" w:rsidRPr="00504E83" w14:paraId="1012B68B" w14:textId="77777777" w:rsidTr="001551E9">
        <w:trPr>
          <w:trHeight w:val="300"/>
          <w:jc w:val="center"/>
        </w:trPr>
        <w:tc>
          <w:tcPr>
            <w:tcW w:w="1722" w:type="pct"/>
            <w:tcMar>
              <w:top w:w="15" w:type="dxa"/>
              <w:left w:w="15" w:type="dxa"/>
              <w:bottom w:w="0" w:type="dxa"/>
              <w:right w:w="15" w:type="dxa"/>
            </w:tcMar>
          </w:tcPr>
          <w:p w14:paraId="015AB50A" w14:textId="6C4EF5D9"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tl/>
              </w:rPr>
              <w:t>مهندس/محلل بيانات</w:t>
            </w:r>
          </w:p>
        </w:tc>
        <w:tc>
          <w:tcPr>
            <w:tcW w:w="1738" w:type="pct"/>
            <w:noWrap/>
            <w:tcMar>
              <w:top w:w="15" w:type="dxa"/>
              <w:left w:w="15" w:type="dxa"/>
              <w:bottom w:w="0" w:type="dxa"/>
              <w:right w:w="15" w:type="dxa"/>
            </w:tcMar>
          </w:tcPr>
          <w:p w14:paraId="0FDFE906" w14:textId="2C3A7CF8" w:rsidR="00D23AD2" w:rsidRPr="00504E83" w:rsidRDefault="00D23AD2" w:rsidP="002A5344">
            <w:pPr>
              <w:spacing w:after="0"/>
              <w:jc w:val="center"/>
              <w:rPr>
                <w:rFonts w:ascii="Traditional Arabic" w:hAnsi="Traditional Arabic" w:cs="Traditional Arabic"/>
                <w:rtl/>
              </w:rPr>
            </w:pPr>
            <w:r w:rsidRPr="00504E83">
              <w:rPr>
                <w:rFonts w:ascii="Traditional Arabic" w:hAnsi="Traditional Arabic" w:cs="Traditional Arabic"/>
              </w:rPr>
              <w:t>44</w:t>
            </w:r>
          </w:p>
        </w:tc>
        <w:tc>
          <w:tcPr>
            <w:tcW w:w="1540" w:type="pct"/>
            <w:noWrap/>
            <w:tcMar>
              <w:top w:w="15" w:type="dxa"/>
              <w:left w:w="15" w:type="dxa"/>
              <w:bottom w:w="0" w:type="dxa"/>
              <w:right w:w="15" w:type="dxa"/>
            </w:tcMar>
          </w:tcPr>
          <w:p w14:paraId="1BFB3AFD" w14:textId="5AD908BD"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20.0</w:t>
            </w:r>
          </w:p>
        </w:tc>
      </w:tr>
      <w:tr w:rsidR="00806FEC" w:rsidRPr="00504E83" w14:paraId="23081B33" w14:textId="77777777" w:rsidTr="001551E9">
        <w:trPr>
          <w:trHeight w:val="300"/>
          <w:jc w:val="center"/>
        </w:trPr>
        <w:tc>
          <w:tcPr>
            <w:tcW w:w="1722" w:type="pct"/>
            <w:tcMar>
              <w:top w:w="15" w:type="dxa"/>
              <w:left w:w="15" w:type="dxa"/>
              <w:bottom w:w="0" w:type="dxa"/>
              <w:right w:w="15" w:type="dxa"/>
            </w:tcMar>
          </w:tcPr>
          <w:p w14:paraId="38F1BE49" w14:textId="533121E9" w:rsidR="00D23AD2" w:rsidRPr="00504E83" w:rsidRDefault="00D23AD2" w:rsidP="002A5344">
            <w:pPr>
              <w:spacing w:after="0"/>
              <w:jc w:val="center"/>
              <w:rPr>
                <w:rFonts w:ascii="Traditional Arabic" w:hAnsi="Traditional Arabic" w:cs="Traditional Arabic"/>
                <w:rtl/>
              </w:rPr>
            </w:pPr>
            <w:r w:rsidRPr="00504E83">
              <w:rPr>
                <w:rFonts w:ascii="Traditional Arabic" w:hAnsi="Traditional Arabic" w:cs="Traditional Arabic"/>
                <w:rtl/>
              </w:rPr>
              <w:t>إداري</w:t>
            </w:r>
          </w:p>
        </w:tc>
        <w:tc>
          <w:tcPr>
            <w:tcW w:w="1738" w:type="pct"/>
            <w:noWrap/>
            <w:tcMar>
              <w:top w:w="15" w:type="dxa"/>
              <w:left w:w="15" w:type="dxa"/>
              <w:bottom w:w="0" w:type="dxa"/>
              <w:right w:w="15" w:type="dxa"/>
            </w:tcMar>
          </w:tcPr>
          <w:p w14:paraId="2D1DD92A" w14:textId="1EEECD06"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64</w:t>
            </w:r>
          </w:p>
        </w:tc>
        <w:tc>
          <w:tcPr>
            <w:tcW w:w="1540" w:type="pct"/>
            <w:noWrap/>
            <w:tcMar>
              <w:top w:w="15" w:type="dxa"/>
              <w:left w:w="15" w:type="dxa"/>
              <w:bottom w:w="0" w:type="dxa"/>
              <w:right w:w="15" w:type="dxa"/>
            </w:tcMar>
          </w:tcPr>
          <w:p w14:paraId="6D20EBEF" w14:textId="4A3C2FCD"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29.1</w:t>
            </w:r>
          </w:p>
        </w:tc>
      </w:tr>
      <w:tr w:rsidR="00806FEC" w:rsidRPr="00504E83" w14:paraId="68EA126D" w14:textId="77777777" w:rsidTr="001551E9">
        <w:trPr>
          <w:trHeight w:val="300"/>
          <w:jc w:val="center"/>
        </w:trPr>
        <w:tc>
          <w:tcPr>
            <w:tcW w:w="1722" w:type="pct"/>
            <w:tcMar>
              <w:top w:w="15" w:type="dxa"/>
              <w:left w:w="15" w:type="dxa"/>
              <w:bottom w:w="0" w:type="dxa"/>
              <w:right w:w="15" w:type="dxa"/>
            </w:tcMar>
          </w:tcPr>
          <w:p w14:paraId="66390EEB" w14:textId="0202B666" w:rsidR="00D23AD2" w:rsidRPr="00504E83" w:rsidRDefault="00D23AD2" w:rsidP="002A5344">
            <w:pPr>
              <w:spacing w:after="0"/>
              <w:jc w:val="center"/>
              <w:rPr>
                <w:rFonts w:ascii="Traditional Arabic" w:hAnsi="Traditional Arabic" w:cs="Traditional Arabic"/>
                <w:rtl/>
              </w:rPr>
            </w:pPr>
            <w:r w:rsidRPr="00504E83">
              <w:rPr>
                <w:rFonts w:ascii="Traditional Arabic" w:hAnsi="Traditional Arabic" w:cs="Traditional Arabic"/>
                <w:rtl/>
              </w:rPr>
              <w:t>أخرى</w:t>
            </w:r>
          </w:p>
        </w:tc>
        <w:tc>
          <w:tcPr>
            <w:tcW w:w="1738" w:type="pct"/>
            <w:noWrap/>
            <w:tcMar>
              <w:top w:w="15" w:type="dxa"/>
              <w:left w:w="15" w:type="dxa"/>
              <w:bottom w:w="0" w:type="dxa"/>
              <w:right w:w="15" w:type="dxa"/>
            </w:tcMar>
          </w:tcPr>
          <w:p w14:paraId="35FE4542" w14:textId="3D1C2240"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43</w:t>
            </w:r>
          </w:p>
        </w:tc>
        <w:tc>
          <w:tcPr>
            <w:tcW w:w="1540" w:type="pct"/>
            <w:noWrap/>
            <w:tcMar>
              <w:top w:w="15" w:type="dxa"/>
              <w:left w:w="15" w:type="dxa"/>
              <w:bottom w:w="0" w:type="dxa"/>
              <w:right w:w="15" w:type="dxa"/>
            </w:tcMar>
          </w:tcPr>
          <w:p w14:paraId="76B3C06D" w14:textId="7B5AB7C2" w:rsidR="00D23AD2" w:rsidRPr="00504E83" w:rsidRDefault="00D23AD2" w:rsidP="002A5344">
            <w:pPr>
              <w:spacing w:after="0"/>
              <w:jc w:val="center"/>
              <w:rPr>
                <w:rFonts w:ascii="Traditional Arabic" w:hAnsi="Traditional Arabic" w:cs="Traditional Arabic"/>
              </w:rPr>
            </w:pPr>
            <w:r w:rsidRPr="00504E83">
              <w:rPr>
                <w:rFonts w:ascii="Traditional Arabic" w:hAnsi="Traditional Arabic" w:cs="Traditional Arabic"/>
              </w:rPr>
              <w:t>19.5</w:t>
            </w:r>
          </w:p>
        </w:tc>
      </w:tr>
      <w:tr w:rsidR="00806FEC" w:rsidRPr="00504E83" w14:paraId="0258C50A" w14:textId="77777777" w:rsidTr="001551E9">
        <w:trPr>
          <w:trHeight w:val="300"/>
          <w:jc w:val="center"/>
        </w:trPr>
        <w:tc>
          <w:tcPr>
            <w:tcW w:w="1722" w:type="pct"/>
            <w:shd w:val="clear" w:color="auto" w:fill="B4C6E7" w:themeFill="accent1" w:themeFillTint="66"/>
            <w:tcMar>
              <w:top w:w="15" w:type="dxa"/>
              <w:left w:w="15" w:type="dxa"/>
              <w:bottom w:w="0" w:type="dxa"/>
              <w:right w:w="15" w:type="dxa"/>
            </w:tcMar>
            <w:hideMark/>
          </w:tcPr>
          <w:p w14:paraId="0908323F" w14:textId="77777777" w:rsidR="00043A5D"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738" w:type="pct"/>
            <w:shd w:val="clear" w:color="auto" w:fill="B4C6E7" w:themeFill="accent1" w:themeFillTint="66"/>
            <w:noWrap/>
            <w:tcMar>
              <w:top w:w="15" w:type="dxa"/>
              <w:left w:w="15" w:type="dxa"/>
              <w:bottom w:w="0" w:type="dxa"/>
              <w:right w:w="15" w:type="dxa"/>
            </w:tcMar>
            <w:hideMark/>
          </w:tcPr>
          <w:p w14:paraId="1A7C4FA4" w14:textId="77777777" w:rsidR="00043A5D" w:rsidRPr="00504E83" w:rsidRDefault="00043A5D" w:rsidP="002A5344">
            <w:pPr>
              <w:spacing w:after="0"/>
              <w:jc w:val="center"/>
              <w:rPr>
                <w:rFonts w:ascii="Traditional Arabic" w:hAnsi="Traditional Arabic" w:cs="Traditional Arabic"/>
                <w:b/>
                <w:bCs/>
                <w:rtl/>
                <w:lang w:bidi="ar-EG"/>
              </w:rPr>
            </w:pPr>
            <w:r w:rsidRPr="00504E83">
              <w:rPr>
                <w:rFonts w:ascii="Traditional Arabic" w:hAnsi="Traditional Arabic" w:cs="Traditional Arabic"/>
                <w:rtl/>
              </w:rPr>
              <w:t>220</w:t>
            </w:r>
          </w:p>
        </w:tc>
        <w:tc>
          <w:tcPr>
            <w:tcW w:w="1540" w:type="pct"/>
            <w:shd w:val="clear" w:color="auto" w:fill="B4C6E7" w:themeFill="accent1" w:themeFillTint="66"/>
            <w:noWrap/>
            <w:tcMar>
              <w:top w:w="15" w:type="dxa"/>
              <w:left w:w="15" w:type="dxa"/>
              <w:bottom w:w="0" w:type="dxa"/>
              <w:right w:w="15" w:type="dxa"/>
            </w:tcMar>
            <w:hideMark/>
          </w:tcPr>
          <w:p w14:paraId="2E07F543" w14:textId="77777777" w:rsidR="00043A5D"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06558A28" w14:textId="77777777" w:rsidR="00BA78FC" w:rsidRPr="00504E83" w:rsidRDefault="00BA78FC" w:rsidP="00BA78FC">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(10)</w:t>
      </w:r>
    </w:p>
    <w:p w14:paraId="5B668051" w14:textId="1AA1D522" w:rsidR="00BA78FC" w:rsidRPr="00504E83" w:rsidRDefault="00BA78FC" w:rsidP="00BA78FC">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التوزيع التكراري والنسبي لعينة الدراسة طبقاً للوظيفة الحالية</w:t>
      </w:r>
    </w:p>
    <w:p w14:paraId="7E69E428" w14:textId="72C71B12" w:rsidR="001551E9" w:rsidRPr="00504E83" w:rsidRDefault="001551E9" w:rsidP="002A5344">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4A1A2BBA" w14:textId="6929A9F4" w:rsidR="00E763B4" w:rsidRPr="00504E83" w:rsidRDefault="00D23AD2" w:rsidP="002A5344">
      <w:pPr>
        <w:autoSpaceDE w:val="0"/>
        <w:autoSpaceDN w:val="0"/>
        <w:adjustRightInd w:val="0"/>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يوضح الجدول السابق توزيع أفراد العينة حسب الوظيفة الحالية أن العينة تتركز بشكل كبير في الوظائف الإشرافية والتنفيذية المتعلقة بإدارة المشاريع والوظائف الإدارية، مما يعزز صلة العينة بموضوع الدراسة. كانت فئة </w:t>
      </w:r>
      <w:r w:rsidRPr="00504E83">
        <w:rPr>
          <w:rFonts w:ascii="Traditional Arabic" w:hAnsi="Traditional Arabic" w:cs="Traditional Arabic"/>
        </w:rPr>
        <w:t>"</w:t>
      </w:r>
      <w:r w:rsidRPr="00504E83">
        <w:rPr>
          <w:rFonts w:ascii="Traditional Arabic" w:hAnsi="Traditional Arabic" w:cs="Traditional Arabic"/>
          <w:rtl/>
        </w:rPr>
        <w:t>مدير مشروع</w:t>
      </w:r>
      <w:r w:rsidRPr="00504E83">
        <w:rPr>
          <w:rFonts w:ascii="Traditional Arabic" w:hAnsi="Traditional Arabic" w:cs="Traditional Arabic"/>
        </w:rPr>
        <w:t xml:space="preserve">" </w:t>
      </w:r>
      <w:r w:rsidRPr="00504E83">
        <w:rPr>
          <w:rFonts w:ascii="Traditional Arabic" w:hAnsi="Traditional Arabic" w:cs="Traditional Arabic"/>
          <w:rtl/>
        </w:rPr>
        <w:t xml:space="preserve">هي الأكبر بنسبة </w:t>
      </w:r>
      <w:r w:rsidRPr="00504E83">
        <w:rPr>
          <w:rFonts w:ascii="Traditional Arabic" w:hAnsi="Traditional Arabic" w:cs="Traditional Arabic"/>
        </w:rPr>
        <w:t xml:space="preserve">31.4% </w:t>
      </w:r>
      <w:r w:rsidRPr="00504E83">
        <w:rPr>
          <w:rFonts w:ascii="Traditional Arabic" w:hAnsi="Traditional Arabic" w:cs="Traditional Arabic"/>
          <w:rtl/>
        </w:rPr>
        <w:t xml:space="preserve">(69 مستجيباً)، تليها فئة </w:t>
      </w:r>
      <w:r w:rsidRPr="00504E83">
        <w:rPr>
          <w:rFonts w:ascii="Traditional Arabic" w:hAnsi="Traditional Arabic" w:cs="Traditional Arabic"/>
        </w:rPr>
        <w:t>"</w:t>
      </w:r>
      <w:r w:rsidRPr="00504E83">
        <w:rPr>
          <w:rFonts w:ascii="Traditional Arabic" w:hAnsi="Traditional Arabic" w:cs="Traditional Arabic"/>
          <w:rtl/>
        </w:rPr>
        <w:t>إداري</w:t>
      </w:r>
      <w:r w:rsidRPr="00504E83">
        <w:rPr>
          <w:rFonts w:ascii="Traditional Arabic" w:hAnsi="Traditional Arabic" w:cs="Traditional Arabic"/>
        </w:rPr>
        <w:t xml:space="preserve">" </w:t>
      </w:r>
      <w:r w:rsidRPr="00504E83">
        <w:rPr>
          <w:rFonts w:ascii="Traditional Arabic" w:hAnsi="Traditional Arabic" w:cs="Traditional Arabic"/>
          <w:rtl/>
        </w:rPr>
        <w:t xml:space="preserve">بنسبة </w:t>
      </w:r>
      <w:r w:rsidRPr="00504E83">
        <w:rPr>
          <w:rFonts w:ascii="Traditional Arabic" w:hAnsi="Traditional Arabic" w:cs="Traditional Arabic"/>
        </w:rPr>
        <w:t xml:space="preserve">29.1% </w:t>
      </w:r>
      <w:r w:rsidRPr="00504E83">
        <w:rPr>
          <w:rFonts w:ascii="Traditional Arabic" w:hAnsi="Traditional Arabic" w:cs="Traditional Arabic"/>
          <w:rtl/>
        </w:rPr>
        <w:t xml:space="preserve">(64 مستجيباً). أما فئة </w:t>
      </w:r>
      <w:r w:rsidRPr="00504E83">
        <w:rPr>
          <w:rFonts w:ascii="Traditional Arabic" w:hAnsi="Traditional Arabic" w:cs="Traditional Arabic"/>
        </w:rPr>
        <w:t>"</w:t>
      </w:r>
      <w:r w:rsidRPr="00504E83">
        <w:rPr>
          <w:rFonts w:ascii="Traditional Arabic" w:hAnsi="Traditional Arabic" w:cs="Traditional Arabic"/>
          <w:rtl/>
        </w:rPr>
        <w:t>مهندس/محلل بيانات</w:t>
      </w:r>
      <w:r w:rsidRPr="00504E83">
        <w:rPr>
          <w:rFonts w:ascii="Traditional Arabic" w:hAnsi="Traditional Arabic" w:cs="Traditional Arabic"/>
        </w:rPr>
        <w:t xml:space="preserve">" </w:t>
      </w:r>
      <w:r w:rsidRPr="00504E83">
        <w:rPr>
          <w:rFonts w:ascii="Traditional Arabic" w:hAnsi="Traditional Arabic" w:cs="Traditional Arabic"/>
          <w:rtl/>
        </w:rPr>
        <w:t xml:space="preserve">فجاءت ثالثة بنسبة </w:t>
      </w:r>
      <w:r w:rsidRPr="00504E83">
        <w:rPr>
          <w:rFonts w:ascii="Traditional Arabic" w:hAnsi="Traditional Arabic" w:cs="Traditional Arabic"/>
        </w:rPr>
        <w:t>20.0%</w:t>
      </w:r>
      <w:r w:rsidRPr="00504E83">
        <w:rPr>
          <w:rFonts w:ascii="Traditional Arabic" w:hAnsi="Traditional Arabic" w:cs="Traditional Arabic"/>
          <w:rtl/>
        </w:rPr>
        <w:t xml:space="preserve">، تلتها وظائف </w:t>
      </w:r>
      <w:r w:rsidRPr="00504E83">
        <w:rPr>
          <w:rFonts w:ascii="Traditional Arabic" w:hAnsi="Traditional Arabic" w:cs="Traditional Arabic"/>
        </w:rPr>
        <w:t>"</w:t>
      </w:r>
      <w:r w:rsidRPr="00504E83">
        <w:rPr>
          <w:rFonts w:ascii="Traditional Arabic" w:hAnsi="Traditional Arabic" w:cs="Traditional Arabic"/>
          <w:rtl/>
        </w:rPr>
        <w:t>أخرى</w:t>
      </w:r>
      <w:r w:rsidRPr="00504E83">
        <w:rPr>
          <w:rFonts w:ascii="Traditional Arabic" w:hAnsi="Traditional Arabic" w:cs="Traditional Arabic"/>
        </w:rPr>
        <w:t xml:space="preserve">" </w:t>
      </w:r>
      <w:r w:rsidRPr="00504E83">
        <w:rPr>
          <w:rFonts w:ascii="Traditional Arabic" w:hAnsi="Traditional Arabic" w:cs="Traditional Arabic"/>
          <w:rtl/>
        </w:rPr>
        <w:t xml:space="preserve">بنسبة </w:t>
      </w:r>
      <w:r w:rsidRPr="00504E83">
        <w:rPr>
          <w:rFonts w:ascii="Traditional Arabic" w:hAnsi="Traditional Arabic" w:cs="Traditional Arabic"/>
        </w:rPr>
        <w:t xml:space="preserve">19.5%. </w:t>
      </w:r>
    </w:p>
    <w:p w14:paraId="0F6BD0DE" w14:textId="35239EC2" w:rsidR="00BA78FC" w:rsidRPr="00504E83" w:rsidRDefault="00BA78FC" w:rsidP="00BA78FC">
      <w:pPr>
        <w:autoSpaceDE w:val="0"/>
        <w:autoSpaceDN w:val="0"/>
        <w:adjustRightInd w:val="0"/>
        <w:spacing w:line="400" w:lineRule="atLeast"/>
        <w:jc w:val="center"/>
        <w:rPr>
          <w:rFonts w:ascii="Traditional Arabic" w:hAnsi="Traditional Arabic" w:cs="Traditional Arabic"/>
          <w:b/>
          <w:bCs/>
          <w:lang w:bidi="ar-EG"/>
        </w:rPr>
      </w:pPr>
      <w:r w:rsidRPr="00504E83">
        <w:rPr>
          <w:rFonts w:ascii="Traditional Arabic" w:hAnsi="Traditional Arabic" w:cs="Traditional Arabic"/>
          <w:rtl/>
        </w:rPr>
        <w:t xml:space="preserve">شكل (7) الاعمدة البسيطة </w:t>
      </w:r>
      <w:r w:rsidRPr="00504E83">
        <w:rPr>
          <w:rFonts w:ascii="Traditional Arabic" w:hAnsi="Traditional Arabic" w:cs="Traditional Arabic"/>
          <w:b/>
          <w:bCs/>
          <w:rtl/>
          <w:lang w:bidi="ar-EG"/>
        </w:rPr>
        <w:t>للوظيفة الحالية</w:t>
      </w:r>
    </w:p>
    <w:p w14:paraId="13CFA5FA" w14:textId="3A6229DE" w:rsidR="00E763B4" w:rsidRPr="00504E83" w:rsidRDefault="00E763B4" w:rsidP="002A5344">
      <w:pPr>
        <w:autoSpaceDE w:val="0"/>
        <w:autoSpaceDN w:val="0"/>
        <w:adjustRightInd w:val="0"/>
        <w:spacing w:after="0"/>
        <w:jc w:val="left"/>
        <w:rPr>
          <w:rFonts w:ascii="Traditional Arabic" w:hAnsi="Traditional Arabic" w:cs="Traditional Arabic"/>
        </w:rPr>
      </w:pPr>
      <w:r w:rsidRPr="00504E83">
        <w:rPr>
          <w:rFonts w:ascii="Traditional Arabic" w:hAnsi="Traditional Arabic" w:cs="Traditional Arabic"/>
          <w:noProof/>
        </w:rPr>
        <w:drawing>
          <wp:inline distT="0" distB="0" distL="0" distR="0" wp14:anchorId="3A4568BB" wp14:editId="6B15B232">
            <wp:extent cx="5565140" cy="3272790"/>
            <wp:effectExtent l="0" t="0" r="0" b="3810"/>
            <wp:docPr id="2113978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65140" cy="3272790"/>
                    </a:xfrm>
                    <a:prstGeom prst="rect">
                      <a:avLst/>
                    </a:prstGeom>
                    <a:noFill/>
                    <a:ln>
                      <a:noFill/>
                    </a:ln>
                  </pic:spPr>
                </pic:pic>
              </a:graphicData>
            </a:graphic>
          </wp:inline>
        </w:drawing>
      </w:r>
    </w:p>
    <w:p w14:paraId="201F2BB5" w14:textId="77777777" w:rsidR="00E763B4" w:rsidRPr="00504E83" w:rsidRDefault="00E763B4" w:rsidP="002A5344">
      <w:pPr>
        <w:autoSpaceDE w:val="0"/>
        <w:autoSpaceDN w:val="0"/>
        <w:adjustRightInd w:val="0"/>
        <w:spacing w:after="0"/>
        <w:jc w:val="left"/>
        <w:rPr>
          <w:rFonts w:ascii="Traditional Arabic" w:hAnsi="Traditional Arabic" w:cs="Traditional Arabic"/>
        </w:rPr>
      </w:pPr>
    </w:p>
    <w:p w14:paraId="34CAC0D0" w14:textId="0DAC1BA3" w:rsidR="00043A5D" w:rsidRPr="00504E83" w:rsidRDefault="00043A5D" w:rsidP="002A5344">
      <w:pPr>
        <w:spacing w:after="0"/>
        <w:jc w:val="both"/>
        <w:rPr>
          <w:rFonts w:ascii="Traditional Arabic" w:hAnsi="Traditional Arabic" w:cs="Traditional Arabic"/>
          <w:b/>
          <w:bCs/>
          <w:rtl/>
          <w:lang w:bidi="ar-EG"/>
        </w:rPr>
      </w:pPr>
      <w:r w:rsidRPr="00504E83">
        <w:rPr>
          <w:rFonts w:ascii="Traditional Arabic" w:hAnsi="Traditional Arabic" w:cs="Traditional Arabic"/>
          <w:b/>
          <w:bCs/>
          <w:rtl/>
          <w:lang w:bidi="ar-EG"/>
        </w:rPr>
        <w:t>ثامنا: طبقاً ل</w:t>
      </w:r>
      <w:bookmarkStart w:id="45" w:name="_Hlk215245897"/>
      <w:r w:rsidRPr="00504E83">
        <w:rPr>
          <w:rFonts w:ascii="Traditional Arabic" w:hAnsi="Traditional Arabic" w:cs="Traditional Arabic"/>
          <w:b/>
          <w:bCs/>
          <w:rtl/>
          <w:lang w:bidi="ar-EG"/>
        </w:rPr>
        <w:t>مدة التعرض لأدوات الذكاء الاصطناعي</w:t>
      </w:r>
      <w:bookmarkEnd w:id="45"/>
      <w:r w:rsidRPr="00504E83">
        <w:rPr>
          <w:rFonts w:ascii="Traditional Arabic" w:hAnsi="Traditional Arabic" w:cs="Traditional Arabic"/>
          <w:b/>
          <w:bCs/>
          <w:rtl/>
          <w:lang w:bidi="ar-EG"/>
        </w:rPr>
        <w:t>:</w:t>
      </w:r>
    </w:p>
    <w:p w14:paraId="657575D7" w14:textId="64BA0166" w:rsidR="00043A5D" w:rsidRPr="00504E83" w:rsidRDefault="00043A5D" w:rsidP="002A5344">
      <w:pPr>
        <w:spacing w:after="0"/>
        <w:jc w:val="center"/>
        <w:rPr>
          <w:rFonts w:ascii="Traditional Arabic" w:hAnsi="Traditional Arabic" w:cs="Traditional Arabic"/>
          <w:b/>
          <w:bCs/>
          <w:rtl/>
          <w:lang w:bidi="ar-EG"/>
        </w:rPr>
      </w:pPr>
    </w:p>
    <w:tbl>
      <w:tblPr>
        <w:bidiVisual/>
        <w:tblW w:w="462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23"/>
        <w:gridCol w:w="2271"/>
        <w:gridCol w:w="1657"/>
      </w:tblGrid>
      <w:tr w:rsidR="00806FEC" w:rsidRPr="00504E83" w14:paraId="1C4DC513" w14:textId="77777777" w:rsidTr="00BA78FC">
        <w:trPr>
          <w:trHeight w:val="300"/>
          <w:jc w:val="center"/>
        </w:trPr>
        <w:tc>
          <w:tcPr>
            <w:tcW w:w="2499" w:type="pct"/>
            <w:shd w:val="clear" w:color="auto" w:fill="B4C6E7" w:themeFill="accent1" w:themeFillTint="66"/>
            <w:noWrap/>
            <w:tcMar>
              <w:top w:w="15" w:type="dxa"/>
              <w:left w:w="15" w:type="dxa"/>
              <w:bottom w:w="0" w:type="dxa"/>
              <w:right w:w="15" w:type="dxa"/>
            </w:tcMar>
            <w:vAlign w:val="center"/>
            <w:hideMark/>
          </w:tcPr>
          <w:p w14:paraId="663696EA" w14:textId="3FE900C2" w:rsidR="00043A5D"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b/>
                <w:bCs/>
                <w:rtl/>
                <w:lang w:bidi="ar-EG"/>
              </w:rPr>
              <w:t>مدة التعرض لأدوات الذكاء الاصطناعي</w:t>
            </w:r>
          </w:p>
        </w:tc>
        <w:tc>
          <w:tcPr>
            <w:tcW w:w="1446" w:type="pct"/>
            <w:shd w:val="clear" w:color="auto" w:fill="B4C6E7" w:themeFill="accent1" w:themeFillTint="66"/>
            <w:tcMar>
              <w:top w:w="15" w:type="dxa"/>
              <w:left w:w="15" w:type="dxa"/>
              <w:bottom w:w="0" w:type="dxa"/>
              <w:right w:w="15" w:type="dxa"/>
            </w:tcMar>
            <w:vAlign w:val="center"/>
            <w:hideMark/>
          </w:tcPr>
          <w:p w14:paraId="574878BB" w14:textId="77777777" w:rsidR="00043A5D" w:rsidRPr="00504E83" w:rsidRDefault="00043A5D"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التكرار</w:t>
            </w:r>
          </w:p>
        </w:tc>
        <w:tc>
          <w:tcPr>
            <w:tcW w:w="1055" w:type="pct"/>
            <w:shd w:val="clear" w:color="auto" w:fill="B4C6E7" w:themeFill="accent1" w:themeFillTint="66"/>
            <w:tcMar>
              <w:top w:w="15" w:type="dxa"/>
              <w:left w:w="15" w:type="dxa"/>
              <w:bottom w:w="0" w:type="dxa"/>
              <w:right w:w="15" w:type="dxa"/>
            </w:tcMar>
            <w:vAlign w:val="center"/>
            <w:hideMark/>
          </w:tcPr>
          <w:p w14:paraId="124C8317" w14:textId="77777777" w:rsidR="00043A5D" w:rsidRPr="00504E83" w:rsidRDefault="00043A5D"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النسبة</w:t>
            </w:r>
          </w:p>
        </w:tc>
      </w:tr>
      <w:tr w:rsidR="00806FEC" w:rsidRPr="00504E83" w14:paraId="5904960D" w14:textId="77777777" w:rsidTr="00BA78FC">
        <w:trPr>
          <w:trHeight w:val="300"/>
          <w:jc w:val="center"/>
        </w:trPr>
        <w:tc>
          <w:tcPr>
            <w:tcW w:w="2499" w:type="pct"/>
            <w:tcMar>
              <w:top w:w="15" w:type="dxa"/>
              <w:left w:w="15" w:type="dxa"/>
              <w:bottom w:w="0" w:type="dxa"/>
              <w:right w:w="15" w:type="dxa"/>
            </w:tcMar>
          </w:tcPr>
          <w:p w14:paraId="6E8E3AD3" w14:textId="4D16CAA5"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tl/>
              </w:rPr>
              <w:t>مرتفع</w:t>
            </w:r>
          </w:p>
        </w:tc>
        <w:tc>
          <w:tcPr>
            <w:tcW w:w="1446" w:type="pct"/>
            <w:noWrap/>
            <w:tcMar>
              <w:top w:w="15" w:type="dxa"/>
              <w:left w:w="15" w:type="dxa"/>
              <w:bottom w:w="0" w:type="dxa"/>
              <w:right w:w="15" w:type="dxa"/>
            </w:tcMar>
          </w:tcPr>
          <w:p w14:paraId="61739115" w14:textId="7E6903CA" w:rsidR="00DC279E" w:rsidRPr="00504E83" w:rsidRDefault="00DC279E" w:rsidP="002A5344">
            <w:pPr>
              <w:spacing w:after="0"/>
              <w:jc w:val="center"/>
              <w:rPr>
                <w:rFonts w:ascii="Traditional Arabic" w:hAnsi="Traditional Arabic" w:cs="Traditional Arabic"/>
                <w:lang w:val="af-ZA"/>
              </w:rPr>
            </w:pPr>
            <w:r w:rsidRPr="00504E83">
              <w:rPr>
                <w:rFonts w:ascii="Traditional Arabic" w:hAnsi="Traditional Arabic" w:cs="Traditional Arabic"/>
              </w:rPr>
              <w:t>38</w:t>
            </w:r>
          </w:p>
        </w:tc>
        <w:tc>
          <w:tcPr>
            <w:tcW w:w="1055" w:type="pct"/>
            <w:noWrap/>
            <w:tcMar>
              <w:top w:w="15" w:type="dxa"/>
              <w:left w:w="15" w:type="dxa"/>
              <w:bottom w:w="0" w:type="dxa"/>
              <w:right w:w="15" w:type="dxa"/>
            </w:tcMar>
          </w:tcPr>
          <w:p w14:paraId="2991CA24" w14:textId="1DC35326"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Pr>
              <w:t>17.3</w:t>
            </w:r>
          </w:p>
        </w:tc>
      </w:tr>
      <w:tr w:rsidR="00806FEC" w:rsidRPr="00504E83" w14:paraId="03A03F0E" w14:textId="77777777" w:rsidTr="00BA78FC">
        <w:trPr>
          <w:trHeight w:val="300"/>
          <w:jc w:val="center"/>
        </w:trPr>
        <w:tc>
          <w:tcPr>
            <w:tcW w:w="2499" w:type="pct"/>
            <w:tcMar>
              <w:top w:w="15" w:type="dxa"/>
              <w:left w:w="15" w:type="dxa"/>
              <w:bottom w:w="0" w:type="dxa"/>
              <w:right w:w="15" w:type="dxa"/>
            </w:tcMar>
          </w:tcPr>
          <w:p w14:paraId="1FFD5BCC" w14:textId="69598888"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tl/>
              </w:rPr>
              <w:t>متوسط</w:t>
            </w:r>
          </w:p>
        </w:tc>
        <w:tc>
          <w:tcPr>
            <w:tcW w:w="1446" w:type="pct"/>
            <w:noWrap/>
            <w:tcMar>
              <w:top w:w="15" w:type="dxa"/>
              <w:left w:w="15" w:type="dxa"/>
              <w:bottom w:w="0" w:type="dxa"/>
              <w:right w:w="15" w:type="dxa"/>
            </w:tcMar>
          </w:tcPr>
          <w:p w14:paraId="55B76A3D" w14:textId="2AD7BE4C" w:rsidR="00DC279E" w:rsidRPr="00504E83" w:rsidRDefault="00DC279E" w:rsidP="002A5344">
            <w:pPr>
              <w:spacing w:after="0"/>
              <w:jc w:val="center"/>
              <w:rPr>
                <w:rFonts w:ascii="Traditional Arabic" w:hAnsi="Traditional Arabic" w:cs="Traditional Arabic"/>
                <w:rtl/>
              </w:rPr>
            </w:pPr>
            <w:r w:rsidRPr="00504E83">
              <w:rPr>
                <w:rFonts w:ascii="Traditional Arabic" w:hAnsi="Traditional Arabic" w:cs="Traditional Arabic"/>
              </w:rPr>
              <w:t>104</w:t>
            </w:r>
          </w:p>
        </w:tc>
        <w:tc>
          <w:tcPr>
            <w:tcW w:w="1055" w:type="pct"/>
            <w:noWrap/>
            <w:tcMar>
              <w:top w:w="15" w:type="dxa"/>
              <w:left w:w="15" w:type="dxa"/>
              <w:bottom w:w="0" w:type="dxa"/>
              <w:right w:w="15" w:type="dxa"/>
            </w:tcMar>
          </w:tcPr>
          <w:p w14:paraId="78738AC9" w14:textId="31AC2AE0"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Pr>
              <w:t>47.3</w:t>
            </w:r>
          </w:p>
        </w:tc>
      </w:tr>
      <w:tr w:rsidR="00806FEC" w:rsidRPr="00504E83" w14:paraId="7267B7EF" w14:textId="77777777" w:rsidTr="00BA78FC">
        <w:trPr>
          <w:trHeight w:val="300"/>
          <w:jc w:val="center"/>
        </w:trPr>
        <w:tc>
          <w:tcPr>
            <w:tcW w:w="2499" w:type="pct"/>
            <w:tcMar>
              <w:top w:w="15" w:type="dxa"/>
              <w:left w:w="15" w:type="dxa"/>
              <w:bottom w:w="0" w:type="dxa"/>
              <w:right w:w="15" w:type="dxa"/>
            </w:tcMar>
          </w:tcPr>
          <w:p w14:paraId="359F9D48" w14:textId="34F58EDE" w:rsidR="00DC279E" w:rsidRPr="00504E83" w:rsidRDefault="00DC279E" w:rsidP="002A5344">
            <w:pPr>
              <w:spacing w:after="0"/>
              <w:jc w:val="center"/>
              <w:rPr>
                <w:rFonts w:ascii="Traditional Arabic" w:hAnsi="Traditional Arabic" w:cs="Traditional Arabic"/>
                <w:rtl/>
              </w:rPr>
            </w:pPr>
            <w:r w:rsidRPr="00504E83">
              <w:rPr>
                <w:rFonts w:ascii="Traditional Arabic" w:hAnsi="Traditional Arabic" w:cs="Traditional Arabic"/>
                <w:rtl/>
              </w:rPr>
              <w:t>منخفض</w:t>
            </w:r>
          </w:p>
        </w:tc>
        <w:tc>
          <w:tcPr>
            <w:tcW w:w="1446" w:type="pct"/>
            <w:noWrap/>
            <w:tcMar>
              <w:top w:w="15" w:type="dxa"/>
              <w:left w:w="15" w:type="dxa"/>
              <w:bottom w:w="0" w:type="dxa"/>
              <w:right w:w="15" w:type="dxa"/>
            </w:tcMar>
          </w:tcPr>
          <w:p w14:paraId="4761988A" w14:textId="4B76BD07"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Pr>
              <w:t>51</w:t>
            </w:r>
          </w:p>
        </w:tc>
        <w:tc>
          <w:tcPr>
            <w:tcW w:w="1055" w:type="pct"/>
            <w:noWrap/>
            <w:tcMar>
              <w:top w:w="15" w:type="dxa"/>
              <w:left w:w="15" w:type="dxa"/>
              <w:bottom w:w="0" w:type="dxa"/>
              <w:right w:w="15" w:type="dxa"/>
            </w:tcMar>
          </w:tcPr>
          <w:p w14:paraId="0625C79E" w14:textId="253EA257"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Pr>
              <w:t>23.2</w:t>
            </w:r>
          </w:p>
        </w:tc>
      </w:tr>
      <w:tr w:rsidR="00806FEC" w:rsidRPr="00504E83" w14:paraId="3429008F" w14:textId="77777777" w:rsidTr="00BA78FC">
        <w:trPr>
          <w:trHeight w:val="300"/>
          <w:jc w:val="center"/>
        </w:trPr>
        <w:tc>
          <w:tcPr>
            <w:tcW w:w="2499" w:type="pct"/>
            <w:tcMar>
              <w:top w:w="15" w:type="dxa"/>
              <w:left w:w="15" w:type="dxa"/>
              <w:bottom w:w="0" w:type="dxa"/>
              <w:right w:w="15" w:type="dxa"/>
            </w:tcMar>
          </w:tcPr>
          <w:p w14:paraId="1CA68319" w14:textId="6EE6B38D" w:rsidR="00DC279E" w:rsidRPr="00504E83" w:rsidRDefault="00DC279E" w:rsidP="002A5344">
            <w:pPr>
              <w:spacing w:after="0"/>
              <w:jc w:val="center"/>
              <w:rPr>
                <w:rFonts w:ascii="Traditional Arabic" w:hAnsi="Traditional Arabic" w:cs="Traditional Arabic"/>
                <w:rtl/>
              </w:rPr>
            </w:pPr>
            <w:r w:rsidRPr="00504E83">
              <w:rPr>
                <w:rFonts w:ascii="Traditional Arabic" w:hAnsi="Traditional Arabic" w:cs="Traditional Arabic"/>
                <w:rtl/>
              </w:rPr>
              <w:t>لا يوجد</w:t>
            </w:r>
          </w:p>
        </w:tc>
        <w:tc>
          <w:tcPr>
            <w:tcW w:w="1446" w:type="pct"/>
            <w:noWrap/>
            <w:tcMar>
              <w:top w:w="15" w:type="dxa"/>
              <w:left w:w="15" w:type="dxa"/>
              <w:bottom w:w="0" w:type="dxa"/>
              <w:right w:w="15" w:type="dxa"/>
            </w:tcMar>
          </w:tcPr>
          <w:p w14:paraId="3B000CB5" w14:textId="23832129"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Pr>
              <w:t>27</w:t>
            </w:r>
          </w:p>
        </w:tc>
        <w:tc>
          <w:tcPr>
            <w:tcW w:w="1055" w:type="pct"/>
            <w:noWrap/>
            <w:tcMar>
              <w:top w:w="15" w:type="dxa"/>
              <w:left w:w="15" w:type="dxa"/>
              <w:bottom w:w="0" w:type="dxa"/>
              <w:right w:w="15" w:type="dxa"/>
            </w:tcMar>
          </w:tcPr>
          <w:p w14:paraId="0BF43F31" w14:textId="789BDBF6" w:rsidR="00DC279E" w:rsidRPr="00504E83" w:rsidRDefault="00DC279E" w:rsidP="002A5344">
            <w:pPr>
              <w:spacing w:after="0"/>
              <w:jc w:val="center"/>
              <w:rPr>
                <w:rFonts w:ascii="Traditional Arabic" w:hAnsi="Traditional Arabic" w:cs="Traditional Arabic"/>
              </w:rPr>
            </w:pPr>
            <w:r w:rsidRPr="00504E83">
              <w:rPr>
                <w:rFonts w:ascii="Traditional Arabic" w:hAnsi="Traditional Arabic" w:cs="Traditional Arabic"/>
              </w:rPr>
              <w:t>12.3</w:t>
            </w:r>
          </w:p>
        </w:tc>
      </w:tr>
      <w:tr w:rsidR="00806FEC" w:rsidRPr="00504E83" w14:paraId="428C9CDF" w14:textId="77777777" w:rsidTr="00BA78FC">
        <w:trPr>
          <w:trHeight w:val="300"/>
          <w:jc w:val="center"/>
        </w:trPr>
        <w:tc>
          <w:tcPr>
            <w:tcW w:w="2499" w:type="pct"/>
            <w:shd w:val="clear" w:color="auto" w:fill="B4C6E7" w:themeFill="accent1" w:themeFillTint="66"/>
            <w:tcMar>
              <w:top w:w="15" w:type="dxa"/>
              <w:left w:w="15" w:type="dxa"/>
              <w:bottom w:w="0" w:type="dxa"/>
              <w:right w:w="15" w:type="dxa"/>
            </w:tcMar>
            <w:hideMark/>
          </w:tcPr>
          <w:p w14:paraId="10084D3B" w14:textId="77777777" w:rsidR="00043A5D"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rtl/>
              </w:rPr>
              <w:t>الإجمالي</w:t>
            </w:r>
          </w:p>
        </w:tc>
        <w:tc>
          <w:tcPr>
            <w:tcW w:w="1446" w:type="pct"/>
            <w:shd w:val="clear" w:color="auto" w:fill="B4C6E7" w:themeFill="accent1" w:themeFillTint="66"/>
            <w:noWrap/>
            <w:tcMar>
              <w:top w:w="15" w:type="dxa"/>
              <w:left w:w="15" w:type="dxa"/>
              <w:bottom w:w="0" w:type="dxa"/>
              <w:right w:w="15" w:type="dxa"/>
            </w:tcMar>
            <w:hideMark/>
          </w:tcPr>
          <w:p w14:paraId="29877839" w14:textId="77777777" w:rsidR="00043A5D" w:rsidRPr="00504E83" w:rsidRDefault="00043A5D" w:rsidP="002A5344">
            <w:pPr>
              <w:spacing w:after="0"/>
              <w:jc w:val="center"/>
              <w:rPr>
                <w:rFonts w:ascii="Traditional Arabic" w:hAnsi="Traditional Arabic" w:cs="Traditional Arabic"/>
                <w:b/>
                <w:bCs/>
                <w:rtl/>
                <w:lang w:bidi="ar-EG"/>
              </w:rPr>
            </w:pPr>
            <w:r w:rsidRPr="00504E83">
              <w:rPr>
                <w:rFonts w:ascii="Traditional Arabic" w:hAnsi="Traditional Arabic" w:cs="Traditional Arabic"/>
                <w:rtl/>
              </w:rPr>
              <w:t>220</w:t>
            </w:r>
          </w:p>
        </w:tc>
        <w:tc>
          <w:tcPr>
            <w:tcW w:w="1055" w:type="pct"/>
            <w:shd w:val="clear" w:color="auto" w:fill="B4C6E7" w:themeFill="accent1" w:themeFillTint="66"/>
            <w:noWrap/>
            <w:tcMar>
              <w:top w:w="15" w:type="dxa"/>
              <w:left w:w="15" w:type="dxa"/>
              <w:bottom w:w="0" w:type="dxa"/>
              <w:right w:w="15" w:type="dxa"/>
            </w:tcMar>
            <w:hideMark/>
          </w:tcPr>
          <w:p w14:paraId="4D1BE77E" w14:textId="77777777" w:rsidR="00043A5D" w:rsidRPr="00504E83" w:rsidRDefault="00043A5D" w:rsidP="002A5344">
            <w:pPr>
              <w:spacing w:after="0"/>
              <w:jc w:val="center"/>
              <w:rPr>
                <w:rFonts w:ascii="Traditional Arabic" w:hAnsi="Traditional Arabic" w:cs="Traditional Arabic"/>
                <w:b/>
                <w:bCs/>
              </w:rPr>
            </w:pPr>
            <w:r w:rsidRPr="00504E83">
              <w:rPr>
                <w:rFonts w:ascii="Traditional Arabic" w:hAnsi="Traditional Arabic" w:cs="Traditional Arabic"/>
              </w:rPr>
              <w:t>100.0</w:t>
            </w:r>
          </w:p>
        </w:tc>
      </w:tr>
    </w:tbl>
    <w:p w14:paraId="097F9E31" w14:textId="77777777" w:rsidR="00BA78FC" w:rsidRPr="00504E83" w:rsidRDefault="00BA78FC" w:rsidP="00BA78FC">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الجدول رقم (11)</w:t>
      </w:r>
    </w:p>
    <w:p w14:paraId="49B6EBC4" w14:textId="7FE4650F" w:rsidR="00BA78FC" w:rsidRPr="00504E83" w:rsidRDefault="00BA78FC" w:rsidP="00BA78FC">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التوزيع التكراري والنسبي لعينة الدراسة طبقاً لمدة التعرض لأدوات الذكاء الاصطناعي</w:t>
      </w:r>
    </w:p>
    <w:p w14:paraId="77E48790" w14:textId="4ED4831E" w:rsidR="001551E9" w:rsidRPr="00504E83" w:rsidRDefault="001551E9" w:rsidP="002A5344">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66DC87F5" w14:textId="4C1FB80C" w:rsidR="00E763B4" w:rsidRPr="00504E83" w:rsidRDefault="00DC279E" w:rsidP="002A5344">
      <w:pPr>
        <w:autoSpaceDE w:val="0"/>
        <w:autoSpaceDN w:val="0"/>
        <w:adjustRightInd w:val="0"/>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يوضح الجدول السابق توزيع أفراد العينة حسب مدة التعرض لأدوات الذكاء الاصطناعي أن الغالبية العظمى من المستجيبين لديهم مستوى تعرض متوسط أو أعلى لهذه الأدوات، مما يشير إلى وجود وعي وخبرة لا بأس بها في استخدامها بين المهنيين. كانت فئة </w:t>
      </w:r>
      <w:r w:rsidRPr="00504E83">
        <w:rPr>
          <w:rFonts w:ascii="Traditional Arabic" w:hAnsi="Traditional Arabic" w:cs="Traditional Arabic"/>
        </w:rPr>
        <w:t>"</w:t>
      </w:r>
      <w:r w:rsidRPr="00504E83">
        <w:rPr>
          <w:rFonts w:ascii="Traditional Arabic" w:hAnsi="Traditional Arabic" w:cs="Traditional Arabic"/>
          <w:rtl/>
        </w:rPr>
        <w:t>متوسط</w:t>
      </w:r>
      <w:r w:rsidRPr="00504E83">
        <w:rPr>
          <w:rFonts w:ascii="Traditional Arabic" w:hAnsi="Traditional Arabic" w:cs="Traditional Arabic"/>
        </w:rPr>
        <w:t xml:space="preserve">" </w:t>
      </w:r>
      <w:r w:rsidRPr="00504E83">
        <w:rPr>
          <w:rFonts w:ascii="Traditional Arabic" w:hAnsi="Traditional Arabic" w:cs="Traditional Arabic"/>
          <w:rtl/>
        </w:rPr>
        <w:t xml:space="preserve">هي الأكبر والأكثر شيوعاً، حيث شملت </w:t>
      </w:r>
      <w:r w:rsidRPr="00504E83">
        <w:rPr>
          <w:rFonts w:ascii="Traditional Arabic" w:hAnsi="Traditional Arabic" w:cs="Traditional Arabic"/>
        </w:rPr>
        <w:t xml:space="preserve">104 </w:t>
      </w:r>
      <w:r w:rsidRPr="00504E83">
        <w:rPr>
          <w:rFonts w:ascii="Traditional Arabic" w:hAnsi="Traditional Arabic" w:cs="Traditional Arabic"/>
          <w:rtl/>
        </w:rPr>
        <w:t xml:space="preserve">مستجيبين بنسبة </w:t>
      </w:r>
      <w:r w:rsidRPr="00504E83">
        <w:rPr>
          <w:rFonts w:ascii="Traditional Arabic" w:hAnsi="Traditional Arabic" w:cs="Traditional Arabic"/>
        </w:rPr>
        <w:t xml:space="preserve">47.3%. </w:t>
      </w:r>
      <w:r w:rsidRPr="00504E83">
        <w:rPr>
          <w:rFonts w:ascii="Traditional Arabic" w:hAnsi="Traditional Arabic" w:cs="Traditional Arabic"/>
          <w:rtl/>
        </w:rPr>
        <w:t xml:space="preserve">تليها فئة </w:t>
      </w:r>
      <w:r w:rsidRPr="00504E83">
        <w:rPr>
          <w:rFonts w:ascii="Traditional Arabic" w:hAnsi="Traditional Arabic" w:cs="Traditional Arabic"/>
        </w:rPr>
        <w:t>"</w:t>
      </w:r>
      <w:r w:rsidRPr="00504E83">
        <w:rPr>
          <w:rFonts w:ascii="Traditional Arabic" w:hAnsi="Traditional Arabic" w:cs="Traditional Arabic"/>
          <w:rtl/>
        </w:rPr>
        <w:t>منخفض</w:t>
      </w:r>
      <w:r w:rsidRPr="00504E83">
        <w:rPr>
          <w:rFonts w:ascii="Traditional Arabic" w:hAnsi="Traditional Arabic" w:cs="Traditional Arabic"/>
        </w:rPr>
        <w:t xml:space="preserve">" </w:t>
      </w:r>
      <w:r w:rsidRPr="00504E83">
        <w:rPr>
          <w:rFonts w:ascii="Traditional Arabic" w:hAnsi="Traditional Arabic" w:cs="Traditional Arabic"/>
          <w:rtl/>
        </w:rPr>
        <w:t xml:space="preserve">بنسبة </w:t>
      </w:r>
      <w:r w:rsidRPr="00504E83">
        <w:rPr>
          <w:rFonts w:ascii="Traditional Arabic" w:hAnsi="Traditional Arabic" w:cs="Traditional Arabic"/>
        </w:rPr>
        <w:t xml:space="preserve">23.2%. </w:t>
      </w:r>
      <w:r w:rsidRPr="00504E83">
        <w:rPr>
          <w:rFonts w:ascii="Traditional Arabic" w:hAnsi="Traditional Arabic" w:cs="Traditional Arabic"/>
          <w:rtl/>
        </w:rPr>
        <w:t xml:space="preserve">أما فئة التعرض </w:t>
      </w:r>
      <w:r w:rsidRPr="00504E83">
        <w:rPr>
          <w:rFonts w:ascii="Traditional Arabic" w:hAnsi="Traditional Arabic" w:cs="Traditional Arabic"/>
        </w:rPr>
        <w:t>"</w:t>
      </w:r>
      <w:r w:rsidRPr="00504E83">
        <w:rPr>
          <w:rFonts w:ascii="Traditional Arabic" w:hAnsi="Traditional Arabic" w:cs="Traditional Arabic"/>
          <w:rtl/>
        </w:rPr>
        <w:t>مرتفع</w:t>
      </w:r>
      <w:r w:rsidRPr="00504E83">
        <w:rPr>
          <w:rFonts w:ascii="Traditional Arabic" w:hAnsi="Traditional Arabic" w:cs="Traditional Arabic"/>
        </w:rPr>
        <w:t xml:space="preserve">" </w:t>
      </w:r>
      <w:r w:rsidRPr="00504E83">
        <w:rPr>
          <w:rFonts w:ascii="Traditional Arabic" w:hAnsi="Traditional Arabic" w:cs="Traditional Arabic"/>
          <w:rtl/>
        </w:rPr>
        <w:t xml:space="preserve">فبلغت </w:t>
      </w:r>
      <w:r w:rsidRPr="00504E83">
        <w:rPr>
          <w:rFonts w:ascii="Traditional Arabic" w:hAnsi="Traditional Arabic" w:cs="Traditional Arabic"/>
        </w:rPr>
        <w:t xml:space="preserve">17.3%. </w:t>
      </w:r>
      <w:r w:rsidRPr="00504E83">
        <w:rPr>
          <w:rFonts w:ascii="Traditional Arabic" w:hAnsi="Traditional Arabic" w:cs="Traditional Arabic"/>
          <w:rtl/>
        </w:rPr>
        <w:t xml:space="preserve">الجدير بالذكر أن نسبة </w:t>
      </w:r>
      <w:r w:rsidRPr="00504E83">
        <w:rPr>
          <w:rFonts w:ascii="Traditional Arabic" w:hAnsi="Traditional Arabic" w:cs="Traditional Arabic"/>
        </w:rPr>
        <w:t xml:space="preserve">12.3% </w:t>
      </w:r>
      <w:r w:rsidRPr="00504E83">
        <w:rPr>
          <w:rFonts w:ascii="Traditional Arabic" w:hAnsi="Traditional Arabic" w:cs="Traditional Arabic"/>
          <w:rtl/>
        </w:rPr>
        <w:t xml:space="preserve">من المستجيبين أفادوا بأنه </w:t>
      </w:r>
      <w:r w:rsidRPr="00504E83">
        <w:rPr>
          <w:rFonts w:ascii="Traditional Arabic" w:hAnsi="Traditional Arabic" w:cs="Traditional Arabic"/>
        </w:rPr>
        <w:t>"</w:t>
      </w:r>
      <w:r w:rsidRPr="00504E83">
        <w:rPr>
          <w:rFonts w:ascii="Traditional Arabic" w:hAnsi="Traditional Arabic" w:cs="Traditional Arabic"/>
          <w:rtl/>
        </w:rPr>
        <w:t>لا يوجد</w:t>
      </w:r>
      <w:r w:rsidRPr="00504E83">
        <w:rPr>
          <w:rFonts w:ascii="Traditional Arabic" w:hAnsi="Traditional Arabic" w:cs="Traditional Arabic"/>
        </w:rPr>
        <w:t xml:space="preserve">" </w:t>
      </w:r>
      <w:r w:rsidRPr="00504E83">
        <w:rPr>
          <w:rFonts w:ascii="Traditional Arabic" w:hAnsi="Traditional Arabic" w:cs="Traditional Arabic"/>
          <w:rtl/>
        </w:rPr>
        <w:t>لديهم تعرض لأدوات الذكاء الاصطناعي. هذا التوزيع يوضح أن أغلبية العينة (70.5% لمتوسط ومرتفع) لديها تجربة كافية لتقييم تأثير هذه الأدوات على كفاءة إدارة المشاريع، مما يعزز من مصداقية إجاباتهم المتعلقة بالمتغير المستقل (أدوات الذكاء الاصطناعي)</w:t>
      </w:r>
      <w:r w:rsidRPr="00504E83">
        <w:rPr>
          <w:rFonts w:ascii="Traditional Arabic" w:hAnsi="Traditional Arabic" w:cs="Traditional Arabic"/>
        </w:rPr>
        <w:t>.</w:t>
      </w:r>
    </w:p>
    <w:p w14:paraId="6BFFE38E" w14:textId="1E7B7639" w:rsidR="00591000" w:rsidRPr="00504E83" w:rsidRDefault="00591000" w:rsidP="00591000">
      <w:pPr>
        <w:autoSpaceDE w:val="0"/>
        <w:autoSpaceDN w:val="0"/>
        <w:adjustRightInd w:val="0"/>
        <w:spacing w:line="400" w:lineRule="atLeast"/>
        <w:jc w:val="center"/>
        <w:rPr>
          <w:rFonts w:ascii="Traditional Arabic" w:hAnsi="Traditional Arabic" w:cs="Traditional Arabic"/>
          <w:b/>
          <w:bCs/>
          <w:lang w:bidi="ar-EG"/>
        </w:rPr>
      </w:pPr>
      <w:r w:rsidRPr="00504E83">
        <w:rPr>
          <w:rFonts w:ascii="Traditional Arabic" w:hAnsi="Traditional Arabic" w:cs="Traditional Arabic"/>
          <w:rtl/>
        </w:rPr>
        <w:t xml:space="preserve">شكل (8) الاعمدة البسيطة </w:t>
      </w:r>
      <w:r w:rsidRPr="00504E83">
        <w:rPr>
          <w:rFonts w:ascii="Traditional Arabic" w:hAnsi="Traditional Arabic" w:cs="Traditional Arabic"/>
          <w:b/>
          <w:bCs/>
          <w:rtl/>
          <w:lang w:bidi="ar-EG"/>
        </w:rPr>
        <w:t>لمدة التعرض لأدوات الذكاء الاصطناعي</w:t>
      </w:r>
    </w:p>
    <w:p w14:paraId="67109F6B" w14:textId="68F24DD2" w:rsidR="00E763B4" w:rsidRPr="00504E83" w:rsidRDefault="00E763B4" w:rsidP="002A5344">
      <w:pPr>
        <w:autoSpaceDE w:val="0"/>
        <w:autoSpaceDN w:val="0"/>
        <w:adjustRightInd w:val="0"/>
        <w:spacing w:after="0"/>
        <w:jc w:val="left"/>
        <w:rPr>
          <w:rFonts w:ascii="Traditional Arabic" w:hAnsi="Traditional Arabic" w:cs="Traditional Arabic"/>
        </w:rPr>
      </w:pPr>
      <w:r w:rsidRPr="00504E83">
        <w:rPr>
          <w:rFonts w:ascii="Traditional Arabic" w:hAnsi="Traditional Arabic" w:cs="Traditional Arabic"/>
          <w:noProof/>
        </w:rPr>
        <w:drawing>
          <wp:inline distT="0" distB="0" distL="0" distR="0" wp14:anchorId="7C626D86" wp14:editId="6A8616B8">
            <wp:extent cx="5565140" cy="3095625"/>
            <wp:effectExtent l="0" t="0" r="0" b="9525"/>
            <wp:docPr id="13357857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65140" cy="3095625"/>
                    </a:xfrm>
                    <a:prstGeom prst="rect">
                      <a:avLst/>
                    </a:prstGeom>
                    <a:noFill/>
                    <a:ln>
                      <a:noFill/>
                    </a:ln>
                  </pic:spPr>
                </pic:pic>
              </a:graphicData>
            </a:graphic>
          </wp:inline>
        </w:drawing>
      </w:r>
    </w:p>
    <w:p w14:paraId="03C0C1E3" w14:textId="77777777" w:rsidR="00E763B4" w:rsidRPr="00504E83" w:rsidRDefault="00E763B4" w:rsidP="002A5344">
      <w:pPr>
        <w:autoSpaceDE w:val="0"/>
        <w:autoSpaceDN w:val="0"/>
        <w:adjustRightInd w:val="0"/>
        <w:spacing w:after="0"/>
        <w:jc w:val="left"/>
        <w:rPr>
          <w:rFonts w:ascii="Traditional Arabic" w:hAnsi="Traditional Arabic" w:cs="Traditional Arabic"/>
        </w:rPr>
      </w:pPr>
    </w:p>
    <w:p w14:paraId="2D7380ED" w14:textId="71BC1865" w:rsidR="00AB40EF" w:rsidRPr="00504E83" w:rsidRDefault="00AF05E8" w:rsidP="002A5344">
      <w:pPr>
        <w:tabs>
          <w:tab w:val="right" w:pos="247"/>
          <w:tab w:val="right" w:pos="450"/>
        </w:tabs>
        <w:spacing w:line="360" w:lineRule="auto"/>
        <w:jc w:val="both"/>
        <w:rPr>
          <w:rFonts w:ascii="Traditional Arabic" w:eastAsia="Calibri" w:hAnsi="Traditional Arabic" w:cs="Traditional Arabic"/>
          <w:b/>
          <w:bCs/>
          <w:rtl/>
        </w:rPr>
      </w:pPr>
      <w:r w:rsidRPr="00504E83">
        <w:rPr>
          <w:rFonts w:ascii="Traditional Arabic" w:hAnsi="Traditional Arabic" w:cs="Traditional Arabic"/>
          <w:b/>
          <w:bCs/>
          <w:rtl/>
          <w:lang w:bidi="ar-EG"/>
        </w:rPr>
        <w:t xml:space="preserve">تاسعا: </w:t>
      </w:r>
      <w:r w:rsidR="00AB40EF" w:rsidRPr="00504E83">
        <w:rPr>
          <w:rFonts w:ascii="Traditional Arabic" w:hAnsi="Traditional Arabic" w:cs="Traditional Arabic"/>
          <w:b/>
          <w:bCs/>
          <w:rtl/>
          <w:lang w:bidi="ar-EG"/>
        </w:rPr>
        <w:t>التحليل الوصفي لأبعاد الدراسة:</w:t>
      </w:r>
      <w:r w:rsidR="00AB40EF" w:rsidRPr="00504E83">
        <w:rPr>
          <w:rFonts w:ascii="Traditional Arabic" w:hAnsi="Traditional Arabic" w:cs="Traditional Arabic"/>
          <w:b/>
          <w:bCs/>
          <w:lang w:bidi="ar-EG"/>
        </w:rPr>
        <w:t xml:space="preserve"> </w:t>
      </w:r>
    </w:p>
    <w:p w14:paraId="4325CF2D" w14:textId="77777777" w:rsidR="00AB40EF" w:rsidRPr="00504E83" w:rsidRDefault="00AB40EF" w:rsidP="002A5344">
      <w:pPr>
        <w:spacing w:after="0" w:line="360" w:lineRule="auto"/>
        <w:jc w:val="both"/>
        <w:rPr>
          <w:rFonts w:ascii="Traditional Arabic" w:hAnsi="Traditional Arabic" w:cs="Traditional Arabic"/>
          <w:b/>
          <w:bCs/>
        </w:rPr>
      </w:pPr>
      <w:r w:rsidRPr="00504E83">
        <w:rPr>
          <w:rFonts w:ascii="Traditional Arabic" w:hAnsi="Traditional Arabic" w:cs="Traditional Arabic"/>
          <w:b/>
          <w:bCs/>
          <w:rtl/>
        </w:rPr>
        <w:t>التحليل الوصفي لأبعاد</w:t>
      </w:r>
      <w:r w:rsidRPr="00504E83">
        <w:rPr>
          <w:rFonts w:ascii="Traditional Arabic" w:hAnsi="Traditional Arabic" w:cs="Traditional Arabic"/>
          <w:b/>
          <w:bCs/>
        </w:rPr>
        <w:t xml:space="preserve"> </w:t>
      </w:r>
      <w:r w:rsidRPr="00504E83">
        <w:rPr>
          <w:rFonts w:ascii="Traditional Arabic" w:hAnsi="Traditional Arabic" w:cs="Traditional Arabic"/>
          <w:b/>
          <w:bCs/>
          <w:rtl/>
          <w:lang w:bidi="ar-EG"/>
        </w:rPr>
        <w:t>المتغير المستقل</w:t>
      </w:r>
      <w:r w:rsidRPr="00504E83">
        <w:rPr>
          <w:rFonts w:ascii="Traditional Arabic" w:hAnsi="Traditional Arabic" w:cs="Traditional Arabic"/>
          <w:b/>
          <w:bCs/>
          <w:rtl/>
        </w:rPr>
        <w:t xml:space="preserve"> استخدام تقنيات الذكاء الاصطناعي:</w:t>
      </w:r>
    </w:p>
    <w:p w14:paraId="35A16D01" w14:textId="01731C90" w:rsidR="002C4DD5" w:rsidRPr="00504E83" w:rsidRDefault="00AB40EF" w:rsidP="00591000">
      <w:pPr>
        <w:spacing w:line="360" w:lineRule="auto"/>
        <w:ind w:left="57"/>
        <w:rPr>
          <w:rFonts w:ascii="Traditional Arabic" w:hAnsi="Traditional Arabic" w:cs="Traditional Arabic"/>
          <w:rtl/>
          <w:lang w:bidi="ar-EG"/>
        </w:rPr>
      </w:pPr>
      <w:r w:rsidRPr="00504E83">
        <w:rPr>
          <w:rFonts w:ascii="Traditional Arabic" w:hAnsi="Traditional Arabic" w:cs="Traditional Arabic"/>
          <w:rtl/>
          <w:lang w:bidi="ar-EG"/>
        </w:rPr>
        <w:t>قامت الباحثة بإيجاد الاحصاءات الوصفية لأبعاد أدوات الذكاء الاصطناعي (تبنّي واستخدام أدوات الذكاء الاصطناعي التكامل مع أنظمة إدارة المشاريع السياسات والحَوْكمة والأمن) وذلك من خلال حساب الوسط الحسابي والانحراف المعياري ومعامل الاختلاف والاتجاه لعبارات هذه الابعاد كما يلي:</w:t>
      </w:r>
    </w:p>
    <w:p w14:paraId="6D4A81D9" w14:textId="6C8C8777" w:rsidR="00AB40EF" w:rsidRPr="00504E83" w:rsidRDefault="00AB40EF" w:rsidP="002A5344">
      <w:pPr>
        <w:spacing w:after="0"/>
        <w:ind w:left="58"/>
        <w:rPr>
          <w:rFonts w:ascii="Traditional Arabic" w:hAnsi="Traditional Arabic" w:cs="Traditional Arabic"/>
          <w:rtl/>
          <w:lang w:bidi="ar-EG"/>
        </w:rPr>
      </w:pPr>
      <w:r w:rsidRPr="00504E83">
        <w:rPr>
          <w:rFonts w:ascii="Traditional Arabic" w:hAnsi="Traditional Arabic" w:cs="Traditional Arabic"/>
          <w:rtl/>
          <w:lang w:bidi="ar-EG"/>
        </w:rPr>
        <w:lastRenderedPageBreak/>
        <w:t xml:space="preserve">التحليل الوصفي للبعد الأول </w:t>
      </w:r>
      <w:r w:rsidR="00D528DF" w:rsidRPr="00504E83">
        <w:rPr>
          <w:rFonts w:ascii="Traditional Arabic" w:hAnsi="Traditional Arabic" w:cs="Traditional Arabic"/>
          <w:b/>
          <w:bCs/>
          <w:rtl/>
          <w:lang w:bidi="ar-EG"/>
        </w:rPr>
        <w:t>تبنّي واستخدام أدوات الذكاء الاصطناعي</w:t>
      </w:r>
      <w:r w:rsidRPr="00504E83">
        <w:rPr>
          <w:rFonts w:ascii="Traditional Arabic" w:hAnsi="Traditional Arabic" w:cs="Traditional Arabic"/>
          <w:rtl/>
          <w:lang w:bidi="ar-EG"/>
        </w:rPr>
        <w:t>:</w:t>
      </w:r>
    </w:p>
    <w:p w14:paraId="5E645957" w14:textId="0E75723C" w:rsidR="00AB40EF" w:rsidRPr="00504E83" w:rsidRDefault="00AB40EF" w:rsidP="002A5344">
      <w:pPr>
        <w:spacing w:after="0"/>
        <w:ind w:left="58" w:hanging="57"/>
        <w:jc w:val="center"/>
        <w:rPr>
          <w:rFonts w:ascii="Traditional Arabic" w:eastAsia="Calibri" w:hAnsi="Traditional Arabic" w:cs="Traditional Arabic"/>
          <w:b/>
          <w:bCs/>
          <w:spacing w:val="6"/>
        </w:rPr>
      </w:pPr>
    </w:p>
    <w:tbl>
      <w:tblPr>
        <w:bidiVisual/>
        <w:tblW w:w="8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843"/>
        <w:gridCol w:w="4232"/>
        <w:gridCol w:w="1145"/>
        <w:gridCol w:w="1277"/>
        <w:gridCol w:w="718"/>
      </w:tblGrid>
      <w:tr w:rsidR="00806FEC" w:rsidRPr="00504E83" w14:paraId="7FE76437" w14:textId="77777777" w:rsidTr="00253771">
        <w:trPr>
          <w:trHeight w:val="858"/>
          <w:jc w:val="center"/>
        </w:trPr>
        <w:tc>
          <w:tcPr>
            <w:tcW w:w="0" w:type="auto"/>
            <w:shd w:val="clear" w:color="auto" w:fill="BDD6EE" w:themeFill="accent5" w:themeFillTint="66"/>
            <w:tcMar>
              <w:left w:w="108" w:type="dxa"/>
              <w:right w:w="108" w:type="dxa"/>
            </w:tcMar>
            <w:vAlign w:val="center"/>
          </w:tcPr>
          <w:p w14:paraId="4AC45405"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68D80F7E"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43D74025"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الوسط</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33C4B072" w14:textId="2D39312C"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الانحراف</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10F41C1E"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الاتجاه</w:t>
            </w:r>
          </w:p>
        </w:tc>
      </w:tr>
      <w:tr w:rsidR="00806FEC" w:rsidRPr="00504E83" w14:paraId="40E33D4E" w14:textId="77777777" w:rsidTr="00253771">
        <w:trPr>
          <w:trHeight w:val="420"/>
          <w:jc w:val="center"/>
        </w:trPr>
        <w:tc>
          <w:tcPr>
            <w:tcW w:w="0" w:type="auto"/>
            <w:shd w:val="clear" w:color="auto" w:fill="BDD6EE" w:themeFill="accent5" w:themeFillTint="66"/>
            <w:tcMar>
              <w:left w:w="108" w:type="dxa"/>
              <w:right w:w="108" w:type="dxa"/>
            </w:tcMar>
            <w:vAlign w:val="center"/>
          </w:tcPr>
          <w:p w14:paraId="6AFC9075" w14:textId="76E321B7" w:rsidR="00253771" w:rsidRPr="00504E83" w:rsidRDefault="00253771" w:rsidP="002A5344">
            <w:pPr>
              <w:spacing w:line="360" w:lineRule="auto"/>
              <w:ind w:left="57" w:hanging="57"/>
              <w:jc w:val="center"/>
              <w:rPr>
                <w:rFonts w:ascii="Traditional Arabic" w:eastAsia="Calibri" w:hAnsi="Traditional Arabic" w:cs="Traditional Arabic"/>
              </w:rPr>
            </w:pPr>
            <w:r w:rsidRPr="00504E83">
              <w:rPr>
                <w:rFonts w:ascii="Traditional Arabic" w:hAnsi="Traditional Arabic" w:cs="Traditional Arabic"/>
              </w:rPr>
              <w:t>x1.1</w:t>
            </w:r>
          </w:p>
        </w:tc>
        <w:tc>
          <w:tcPr>
            <w:tcW w:w="0" w:type="auto"/>
            <w:tcMar>
              <w:left w:w="108" w:type="dxa"/>
              <w:right w:w="108" w:type="dxa"/>
            </w:tcMar>
            <w:vAlign w:val="center"/>
          </w:tcPr>
          <w:p w14:paraId="763EC9B8" w14:textId="7123EEB8"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تستخدم الجهة التي أعمل بها أدوات الذكاء الاصطناعي في تنفيذ وإدارة المشاريع</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61CD835D" w14:textId="2E3E8C46" w:rsidR="00253771" w:rsidRPr="00504E83" w:rsidRDefault="00253771" w:rsidP="002A5344">
            <w:pPr>
              <w:tabs>
                <w:tab w:val="left" w:pos="255"/>
                <w:tab w:val="right" w:pos="638"/>
              </w:tabs>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Pr>
              <w:t>3.07</w:t>
            </w:r>
          </w:p>
        </w:tc>
        <w:tc>
          <w:tcPr>
            <w:tcW w:w="0" w:type="auto"/>
            <w:shd w:val="clear" w:color="auto" w:fill="FFFFFF"/>
            <w:tcMar>
              <w:left w:w="108" w:type="dxa"/>
              <w:right w:w="108" w:type="dxa"/>
            </w:tcMar>
            <w:vAlign w:val="center"/>
          </w:tcPr>
          <w:p w14:paraId="243579CD" w14:textId="3098179F"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1.20</w:t>
            </w:r>
          </w:p>
        </w:tc>
        <w:tc>
          <w:tcPr>
            <w:tcW w:w="0" w:type="auto"/>
            <w:shd w:val="clear" w:color="auto" w:fill="FFFFFF"/>
            <w:tcMar>
              <w:left w:w="108" w:type="dxa"/>
              <w:right w:w="108" w:type="dxa"/>
            </w:tcMar>
            <w:vAlign w:val="center"/>
          </w:tcPr>
          <w:p w14:paraId="1FDE85C4" w14:textId="77777777" w:rsidR="00253771" w:rsidRPr="00504E83" w:rsidRDefault="00253771"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موافق</w:t>
            </w:r>
          </w:p>
          <w:p w14:paraId="36BE62DB" w14:textId="6D5F6954" w:rsidR="00253771" w:rsidRPr="00504E83" w:rsidRDefault="00253771" w:rsidP="002A5344">
            <w:pPr>
              <w:spacing w:line="320" w:lineRule="atLeast"/>
              <w:ind w:left="60" w:right="60"/>
              <w:jc w:val="center"/>
              <w:rPr>
                <w:rFonts w:ascii="Traditional Arabic" w:hAnsi="Traditional Arabic" w:cs="Traditional Arabic"/>
                <w:lang w:bidi="ar-EG"/>
              </w:rPr>
            </w:pPr>
          </w:p>
        </w:tc>
      </w:tr>
      <w:tr w:rsidR="00806FEC" w:rsidRPr="00504E83" w14:paraId="2D626514" w14:textId="77777777" w:rsidTr="00253771">
        <w:trPr>
          <w:trHeight w:val="242"/>
          <w:jc w:val="center"/>
        </w:trPr>
        <w:tc>
          <w:tcPr>
            <w:tcW w:w="0" w:type="auto"/>
            <w:shd w:val="clear" w:color="auto" w:fill="BDD6EE" w:themeFill="accent5" w:themeFillTint="66"/>
            <w:tcMar>
              <w:left w:w="108" w:type="dxa"/>
              <w:right w:w="108" w:type="dxa"/>
            </w:tcMar>
            <w:vAlign w:val="center"/>
          </w:tcPr>
          <w:p w14:paraId="68B3B9B1" w14:textId="1D7F481F" w:rsidR="00253771" w:rsidRPr="00504E83" w:rsidRDefault="00253771" w:rsidP="002A5344">
            <w:pPr>
              <w:spacing w:line="360" w:lineRule="auto"/>
              <w:ind w:left="57" w:hanging="57"/>
              <w:jc w:val="center"/>
              <w:rPr>
                <w:rFonts w:ascii="Traditional Arabic" w:eastAsia="Calibri" w:hAnsi="Traditional Arabic" w:cs="Traditional Arabic"/>
              </w:rPr>
            </w:pPr>
            <w:r w:rsidRPr="00504E83">
              <w:rPr>
                <w:rFonts w:ascii="Traditional Arabic" w:hAnsi="Traditional Arabic" w:cs="Traditional Arabic"/>
              </w:rPr>
              <w:t>x1.2</w:t>
            </w:r>
          </w:p>
        </w:tc>
        <w:tc>
          <w:tcPr>
            <w:tcW w:w="0" w:type="auto"/>
            <w:tcMar>
              <w:left w:w="108" w:type="dxa"/>
              <w:right w:w="108" w:type="dxa"/>
            </w:tcMar>
            <w:vAlign w:val="center"/>
          </w:tcPr>
          <w:p w14:paraId="51E7ABC4" w14:textId="0A89FEDC"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تسهم أدوات الذكاء الاصطناعي في تسريع عملية اتخاذ القرار</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3FB570B2" w14:textId="012B1D66"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4.02</w:t>
            </w:r>
          </w:p>
        </w:tc>
        <w:tc>
          <w:tcPr>
            <w:tcW w:w="0" w:type="auto"/>
            <w:shd w:val="clear" w:color="auto" w:fill="FFFFFF"/>
            <w:tcMar>
              <w:left w:w="108" w:type="dxa"/>
              <w:right w:w="108" w:type="dxa"/>
            </w:tcMar>
            <w:vAlign w:val="center"/>
          </w:tcPr>
          <w:p w14:paraId="2EB1251F" w14:textId="6E138920"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0.67</w:t>
            </w:r>
          </w:p>
        </w:tc>
        <w:tc>
          <w:tcPr>
            <w:tcW w:w="0" w:type="auto"/>
            <w:shd w:val="clear" w:color="auto" w:fill="FFFFFF"/>
            <w:tcMar>
              <w:left w:w="108" w:type="dxa"/>
              <w:right w:w="108" w:type="dxa"/>
            </w:tcMar>
            <w:vAlign w:val="center"/>
          </w:tcPr>
          <w:p w14:paraId="13A49E87" w14:textId="04C6D74E"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4A6ABF86" w14:textId="77777777" w:rsidTr="00253771">
        <w:trPr>
          <w:trHeight w:val="38"/>
          <w:jc w:val="center"/>
        </w:trPr>
        <w:tc>
          <w:tcPr>
            <w:tcW w:w="0" w:type="auto"/>
            <w:shd w:val="clear" w:color="auto" w:fill="BDD6EE" w:themeFill="accent5" w:themeFillTint="66"/>
            <w:tcMar>
              <w:left w:w="108" w:type="dxa"/>
              <w:right w:w="108" w:type="dxa"/>
            </w:tcMar>
            <w:vAlign w:val="center"/>
          </w:tcPr>
          <w:p w14:paraId="32CC8769" w14:textId="5C3EDF9A" w:rsidR="00253771" w:rsidRPr="00504E83" w:rsidRDefault="00253771" w:rsidP="002A5344">
            <w:pPr>
              <w:spacing w:line="360" w:lineRule="auto"/>
              <w:ind w:left="57" w:hanging="57"/>
              <w:jc w:val="center"/>
              <w:rPr>
                <w:rFonts w:ascii="Traditional Arabic" w:eastAsia="Calibri" w:hAnsi="Traditional Arabic" w:cs="Traditional Arabic"/>
              </w:rPr>
            </w:pPr>
            <w:r w:rsidRPr="00504E83">
              <w:rPr>
                <w:rFonts w:ascii="Traditional Arabic" w:hAnsi="Traditional Arabic" w:cs="Traditional Arabic"/>
              </w:rPr>
              <w:t>x1.3</w:t>
            </w:r>
          </w:p>
        </w:tc>
        <w:tc>
          <w:tcPr>
            <w:tcW w:w="0" w:type="auto"/>
            <w:tcMar>
              <w:left w:w="108" w:type="dxa"/>
              <w:right w:w="108" w:type="dxa"/>
            </w:tcMar>
            <w:vAlign w:val="center"/>
          </w:tcPr>
          <w:p w14:paraId="6B738422" w14:textId="6B02F4B1"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تساعد هذه الأدوات في تحسين جودة مخرجات المشاريع</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49A10702" w14:textId="2269B2F3"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4.02</w:t>
            </w:r>
          </w:p>
        </w:tc>
        <w:tc>
          <w:tcPr>
            <w:tcW w:w="0" w:type="auto"/>
            <w:shd w:val="clear" w:color="auto" w:fill="FFFFFF"/>
            <w:tcMar>
              <w:left w:w="108" w:type="dxa"/>
              <w:right w:w="108" w:type="dxa"/>
            </w:tcMar>
            <w:vAlign w:val="center"/>
          </w:tcPr>
          <w:p w14:paraId="4196BEE7" w14:textId="4C02CD26"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0.57</w:t>
            </w:r>
          </w:p>
        </w:tc>
        <w:tc>
          <w:tcPr>
            <w:tcW w:w="0" w:type="auto"/>
            <w:shd w:val="clear" w:color="auto" w:fill="FFFFFF"/>
            <w:tcMar>
              <w:left w:w="108" w:type="dxa"/>
              <w:right w:w="108" w:type="dxa"/>
            </w:tcMar>
            <w:vAlign w:val="center"/>
          </w:tcPr>
          <w:p w14:paraId="1362A543" w14:textId="5B3E9164"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24CD8546" w14:textId="77777777" w:rsidTr="00253771">
        <w:trPr>
          <w:trHeight w:val="38"/>
          <w:jc w:val="center"/>
        </w:trPr>
        <w:tc>
          <w:tcPr>
            <w:tcW w:w="0" w:type="auto"/>
            <w:shd w:val="clear" w:color="auto" w:fill="BDD6EE" w:themeFill="accent5" w:themeFillTint="66"/>
            <w:tcMar>
              <w:left w:w="108" w:type="dxa"/>
              <w:right w:w="108" w:type="dxa"/>
            </w:tcMar>
            <w:vAlign w:val="center"/>
          </w:tcPr>
          <w:p w14:paraId="7C425CC1" w14:textId="071B0D0A" w:rsidR="00253771" w:rsidRPr="00504E83" w:rsidRDefault="00253771" w:rsidP="002A5344">
            <w:pPr>
              <w:spacing w:line="360" w:lineRule="auto"/>
              <w:ind w:left="57" w:hanging="57"/>
              <w:jc w:val="center"/>
              <w:rPr>
                <w:rFonts w:ascii="Traditional Arabic" w:eastAsia="Calibri" w:hAnsi="Traditional Arabic" w:cs="Traditional Arabic"/>
              </w:rPr>
            </w:pPr>
            <w:r w:rsidRPr="00504E83">
              <w:rPr>
                <w:rFonts w:ascii="Traditional Arabic" w:hAnsi="Traditional Arabic" w:cs="Traditional Arabic"/>
              </w:rPr>
              <w:t>x1.4</w:t>
            </w:r>
          </w:p>
        </w:tc>
        <w:tc>
          <w:tcPr>
            <w:tcW w:w="0" w:type="auto"/>
            <w:tcMar>
              <w:left w:w="108" w:type="dxa"/>
              <w:right w:w="108" w:type="dxa"/>
            </w:tcMar>
            <w:vAlign w:val="center"/>
          </w:tcPr>
          <w:p w14:paraId="18ED5998" w14:textId="6B722209"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تعتمد الجهة على البيانات الناتجة من أدوات الذكاء الاصطناعي في التقييم والمتابعة</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6492CAE6" w14:textId="6349A889"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3.33</w:t>
            </w:r>
          </w:p>
        </w:tc>
        <w:tc>
          <w:tcPr>
            <w:tcW w:w="0" w:type="auto"/>
            <w:shd w:val="clear" w:color="auto" w:fill="FFFFFF"/>
            <w:tcMar>
              <w:left w:w="108" w:type="dxa"/>
              <w:right w:w="108" w:type="dxa"/>
            </w:tcMar>
            <w:vAlign w:val="center"/>
          </w:tcPr>
          <w:p w14:paraId="6E7EB99C" w14:textId="1BD378F9"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0.93</w:t>
            </w:r>
          </w:p>
        </w:tc>
        <w:tc>
          <w:tcPr>
            <w:tcW w:w="0" w:type="auto"/>
            <w:shd w:val="clear" w:color="auto" w:fill="FFFFFF"/>
            <w:tcMar>
              <w:left w:w="108" w:type="dxa"/>
              <w:right w:w="108" w:type="dxa"/>
            </w:tcMar>
            <w:vAlign w:val="center"/>
          </w:tcPr>
          <w:p w14:paraId="33F04D2D" w14:textId="0A5CA32A"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420FD7DE" w14:textId="77777777" w:rsidTr="00253771">
        <w:trPr>
          <w:trHeight w:val="38"/>
          <w:jc w:val="center"/>
        </w:trPr>
        <w:tc>
          <w:tcPr>
            <w:tcW w:w="0" w:type="auto"/>
            <w:shd w:val="clear" w:color="auto" w:fill="BDD6EE" w:themeFill="accent5" w:themeFillTint="66"/>
            <w:tcMar>
              <w:left w:w="108" w:type="dxa"/>
              <w:right w:w="108" w:type="dxa"/>
            </w:tcMar>
            <w:vAlign w:val="center"/>
          </w:tcPr>
          <w:p w14:paraId="7B7EA4AB" w14:textId="48B35616" w:rsidR="00253771" w:rsidRPr="00504E83" w:rsidRDefault="00253771" w:rsidP="002A5344">
            <w:pPr>
              <w:spacing w:line="360" w:lineRule="auto"/>
              <w:ind w:left="57" w:hanging="57"/>
              <w:jc w:val="center"/>
              <w:rPr>
                <w:rFonts w:ascii="Traditional Arabic" w:eastAsia="Calibri" w:hAnsi="Traditional Arabic" w:cs="Traditional Arabic"/>
              </w:rPr>
            </w:pPr>
            <w:r w:rsidRPr="00504E83">
              <w:rPr>
                <w:rFonts w:ascii="Traditional Arabic" w:hAnsi="Traditional Arabic" w:cs="Traditional Arabic"/>
              </w:rPr>
              <w:t>x1.5</w:t>
            </w:r>
          </w:p>
        </w:tc>
        <w:tc>
          <w:tcPr>
            <w:tcW w:w="0" w:type="auto"/>
            <w:tcMar>
              <w:left w:w="108" w:type="dxa"/>
              <w:right w:w="108" w:type="dxa"/>
            </w:tcMar>
            <w:vAlign w:val="center"/>
          </w:tcPr>
          <w:p w14:paraId="448036F2" w14:textId="1490974D"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يتم تدريب الموظفين بشكل كافٍ على استخدام أدوات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05C8C174" w14:textId="69916FF1"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2.77</w:t>
            </w:r>
          </w:p>
        </w:tc>
        <w:tc>
          <w:tcPr>
            <w:tcW w:w="0" w:type="auto"/>
            <w:shd w:val="clear" w:color="auto" w:fill="FFFFFF"/>
            <w:tcMar>
              <w:left w:w="108" w:type="dxa"/>
              <w:right w:w="108" w:type="dxa"/>
            </w:tcMar>
            <w:vAlign w:val="center"/>
          </w:tcPr>
          <w:p w14:paraId="01B222F6" w14:textId="0B806538"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1.18</w:t>
            </w:r>
          </w:p>
        </w:tc>
        <w:tc>
          <w:tcPr>
            <w:tcW w:w="0" w:type="auto"/>
            <w:shd w:val="clear" w:color="auto" w:fill="FFFFFF"/>
            <w:tcMar>
              <w:left w:w="108" w:type="dxa"/>
              <w:right w:w="108" w:type="dxa"/>
            </w:tcMar>
            <w:vAlign w:val="center"/>
          </w:tcPr>
          <w:p w14:paraId="05204551" w14:textId="1EEC4313" w:rsidR="00253771" w:rsidRPr="00504E83" w:rsidRDefault="00253771"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محايد</w:t>
            </w:r>
          </w:p>
        </w:tc>
      </w:tr>
      <w:tr w:rsidR="00806FEC" w:rsidRPr="00504E83" w14:paraId="318991B8" w14:textId="77777777" w:rsidTr="00253771">
        <w:trPr>
          <w:trHeight w:val="38"/>
          <w:jc w:val="center"/>
        </w:trPr>
        <w:tc>
          <w:tcPr>
            <w:tcW w:w="0" w:type="auto"/>
            <w:shd w:val="clear" w:color="auto" w:fill="BDD6EE" w:themeFill="accent5" w:themeFillTint="66"/>
            <w:tcMar>
              <w:left w:w="108" w:type="dxa"/>
              <w:right w:w="108" w:type="dxa"/>
            </w:tcMar>
            <w:vAlign w:val="center"/>
          </w:tcPr>
          <w:p w14:paraId="7EA9C552" w14:textId="22FA75AB" w:rsidR="00253771" w:rsidRPr="00504E83" w:rsidRDefault="00253771"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x1.6</w:t>
            </w:r>
          </w:p>
        </w:tc>
        <w:tc>
          <w:tcPr>
            <w:tcW w:w="0" w:type="auto"/>
            <w:tcMar>
              <w:left w:w="108" w:type="dxa"/>
              <w:right w:w="108" w:type="dxa"/>
            </w:tcMar>
            <w:vAlign w:val="center"/>
          </w:tcPr>
          <w:p w14:paraId="5203C7BC" w14:textId="0A092B55"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أدوات الذكاء الاصطناعي سهلة الاستخدام والتعلّم</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76125554" w14:textId="3F8EDE3F"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3.81</w:t>
            </w:r>
          </w:p>
        </w:tc>
        <w:tc>
          <w:tcPr>
            <w:tcW w:w="0" w:type="auto"/>
            <w:shd w:val="clear" w:color="auto" w:fill="FFFFFF"/>
            <w:tcMar>
              <w:left w:w="108" w:type="dxa"/>
              <w:right w:w="108" w:type="dxa"/>
            </w:tcMar>
            <w:vAlign w:val="center"/>
          </w:tcPr>
          <w:p w14:paraId="38607625" w14:textId="66F0F824"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0.62</w:t>
            </w:r>
          </w:p>
        </w:tc>
        <w:tc>
          <w:tcPr>
            <w:tcW w:w="0" w:type="auto"/>
            <w:shd w:val="clear" w:color="auto" w:fill="FFFFFF"/>
            <w:tcMar>
              <w:left w:w="108" w:type="dxa"/>
              <w:right w:w="108" w:type="dxa"/>
            </w:tcMar>
            <w:vAlign w:val="center"/>
          </w:tcPr>
          <w:p w14:paraId="307C7462" w14:textId="2972CD06" w:rsidR="00253771" w:rsidRPr="00504E83" w:rsidRDefault="00253771"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3B995921" w14:textId="77777777" w:rsidTr="00253771">
        <w:trPr>
          <w:trHeight w:val="38"/>
          <w:jc w:val="center"/>
        </w:trPr>
        <w:tc>
          <w:tcPr>
            <w:tcW w:w="0" w:type="auto"/>
            <w:shd w:val="clear" w:color="auto" w:fill="BDD6EE" w:themeFill="accent5" w:themeFillTint="66"/>
            <w:tcMar>
              <w:left w:w="108" w:type="dxa"/>
              <w:right w:w="108" w:type="dxa"/>
            </w:tcMar>
            <w:vAlign w:val="center"/>
          </w:tcPr>
          <w:p w14:paraId="05A80994" w14:textId="7D80D545" w:rsidR="00253771" w:rsidRPr="00504E83" w:rsidRDefault="00253771"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x1.7</w:t>
            </w:r>
          </w:p>
        </w:tc>
        <w:tc>
          <w:tcPr>
            <w:tcW w:w="0" w:type="auto"/>
            <w:tcMar>
              <w:left w:w="108" w:type="dxa"/>
              <w:right w:w="108" w:type="dxa"/>
            </w:tcMar>
            <w:vAlign w:val="center"/>
          </w:tcPr>
          <w:p w14:paraId="1A841C0E" w14:textId="1CD024DD"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تتوافر الموارد التقنية والبشرية اللازمة لاستخدام أدوات الذكاء الاصطناعي بفعالية</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5934FBC8" w14:textId="6CBBD416"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3.27</w:t>
            </w:r>
          </w:p>
        </w:tc>
        <w:tc>
          <w:tcPr>
            <w:tcW w:w="0" w:type="auto"/>
            <w:shd w:val="clear" w:color="auto" w:fill="FFFFFF"/>
            <w:tcMar>
              <w:left w:w="108" w:type="dxa"/>
              <w:right w:w="108" w:type="dxa"/>
            </w:tcMar>
            <w:vAlign w:val="center"/>
          </w:tcPr>
          <w:p w14:paraId="60AC186C" w14:textId="7CC4434E"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1.08</w:t>
            </w:r>
          </w:p>
        </w:tc>
        <w:tc>
          <w:tcPr>
            <w:tcW w:w="0" w:type="auto"/>
            <w:shd w:val="clear" w:color="auto" w:fill="FFFFFF"/>
            <w:tcMar>
              <w:left w:w="108" w:type="dxa"/>
              <w:right w:w="108" w:type="dxa"/>
            </w:tcMar>
            <w:vAlign w:val="center"/>
          </w:tcPr>
          <w:p w14:paraId="22E80F22" w14:textId="3430326D" w:rsidR="00253771" w:rsidRPr="00504E83" w:rsidRDefault="00253771"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41F692E6" w14:textId="77777777" w:rsidTr="00253771">
        <w:trPr>
          <w:trHeight w:val="38"/>
          <w:jc w:val="center"/>
        </w:trPr>
        <w:tc>
          <w:tcPr>
            <w:tcW w:w="0" w:type="auto"/>
            <w:shd w:val="clear" w:color="auto" w:fill="BDD6EE" w:themeFill="accent5" w:themeFillTint="66"/>
            <w:tcMar>
              <w:left w:w="108" w:type="dxa"/>
              <w:right w:w="108" w:type="dxa"/>
            </w:tcMar>
            <w:vAlign w:val="center"/>
          </w:tcPr>
          <w:p w14:paraId="04FD0F4C" w14:textId="5282A217" w:rsidR="00253771" w:rsidRPr="00504E83" w:rsidRDefault="00253771"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x1.8</w:t>
            </w:r>
          </w:p>
        </w:tc>
        <w:tc>
          <w:tcPr>
            <w:tcW w:w="0" w:type="auto"/>
            <w:tcMar>
              <w:left w:w="108" w:type="dxa"/>
              <w:right w:w="108" w:type="dxa"/>
            </w:tcMar>
            <w:vAlign w:val="center"/>
          </w:tcPr>
          <w:p w14:paraId="7B4094F2" w14:textId="7822E29C"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يتبنّى الزملاء والإدارة دعم استخدام أدوات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779F0CE9" w14:textId="732E28E1"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3.36</w:t>
            </w:r>
          </w:p>
        </w:tc>
        <w:tc>
          <w:tcPr>
            <w:tcW w:w="0" w:type="auto"/>
            <w:shd w:val="clear" w:color="auto" w:fill="FFFFFF"/>
            <w:tcMar>
              <w:left w:w="108" w:type="dxa"/>
              <w:right w:w="108" w:type="dxa"/>
            </w:tcMar>
            <w:vAlign w:val="center"/>
          </w:tcPr>
          <w:p w14:paraId="2BBF305F" w14:textId="4CE34376"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0.90</w:t>
            </w:r>
          </w:p>
        </w:tc>
        <w:tc>
          <w:tcPr>
            <w:tcW w:w="0" w:type="auto"/>
            <w:shd w:val="clear" w:color="auto" w:fill="FFFFFF"/>
            <w:tcMar>
              <w:left w:w="108" w:type="dxa"/>
              <w:right w:w="108" w:type="dxa"/>
            </w:tcMar>
            <w:vAlign w:val="center"/>
          </w:tcPr>
          <w:p w14:paraId="44B72AED" w14:textId="380B51DF" w:rsidR="00253771" w:rsidRPr="00504E83" w:rsidRDefault="00253771"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41DED38C" w14:textId="77777777" w:rsidTr="00253771">
        <w:trPr>
          <w:trHeight w:val="38"/>
          <w:jc w:val="center"/>
        </w:trPr>
        <w:tc>
          <w:tcPr>
            <w:tcW w:w="0" w:type="auto"/>
            <w:shd w:val="clear" w:color="auto" w:fill="BDD6EE" w:themeFill="accent5" w:themeFillTint="66"/>
            <w:tcMar>
              <w:left w:w="108" w:type="dxa"/>
              <w:right w:w="108" w:type="dxa"/>
            </w:tcMar>
            <w:vAlign w:val="center"/>
          </w:tcPr>
          <w:p w14:paraId="2B6E625D" w14:textId="78912717" w:rsidR="00253771" w:rsidRPr="00504E83" w:rsidRDefault="00253771"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x1.9</w:t>
            </w:r>
          </w:p>
        </w:tc>
        <w:tc>
          <w:tcPr>
            <w:tcW w:w="0" w:type="auto"/>
            <w:tcMar>
              <w:left w:w="108" w:type="dxa"/>
              <w:right w:w="108" w:type="dxa"/>
            </w:tcMar>
            <w:vAlign w:val="center"/>
          </w:tcPr>
          <w:p w14:paraId="44C05756" w14:textId="6D5C80F1"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توفر الأدوات تنبؤات أو تنبيهات استباقية حول التأخيرات أو التجاوزات المحتملة</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21E35802" w14:textId="2338DEB3"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3.48</w:t>
            </w:r>
          </w:p>
        </w:tc>
        <w:tc>
          <w:tcPr>
            <w:tcW w:w="0" w:type="auto"/>
            <w:shd w:val="clear" w:color="auto" w:fill="FFFFFF"/>
            <w:tcMar>
              <w:left w:w="108" w:type="dxa"/>
              <w:right w:w="108" w:type="dxa"/>
            </w:tcMar>
            <w:vAlign w:val="center"/>
          </w:tcPr>
          <w:p w14:paraId="29B40F6F" w14:textId="57C4509E"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0.88</w:t>
            </w:r>
          </w:p>
        </w:tc>
        <w:tc>
          <w:tcPr>
            <w:tcW w:w="0" w:type="auto"/>
            <w:shd w:val="clear" w:color="auto" w:fill="FFFFFF"/>
            <w:tcMar>
              <w:left w:w="108" w:type="dxa"/>
              <w:right w:w="108" w:type="dxa"/>
            </w:tcMar>
            <w:vAlign w:val="center"/>
          </w:tcPr>
          <w:p w14:paraId="2E710BCF" w14:textId="25509C6C" w:rsidR="00253771" w:rsidRPr="00504E83" w:rsidRDefault="00253771"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1A2AE8FF" w14:textId="77777777" w:rsidTr="00253771">
        <w:trPr>
          <w:trHeight w:val="38"/>
          <w:jc w:val="center"/>
        </w:trPr>
        <w:tc>
          <w:tcPr>
            <w:tcW w:w="0" w:type="auto"/>
            <w:shd w:val="clear" w:color="auto" w:fill="BDD6EE" w:themeFill="accent5" w:themeFillTint="66"/>
            <w:tcMar>
              <w:left w:w="108" w:type="dxa"/>
              <w:right w:w="108" w:type="dxa"/>
            </w:tcMar>
            <w:vAlign w:val="center"/>
          </w:tcPr>
          <w:p w14:paraId="1C66896A" w14:textId="73959C48" w:rsidR="00253771" w:rsidRPr="00504E83" w:rsidRDefault="00253771"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x1.10</w:t>
            </w:r>
          </w:p>
        </w:tc>
        <w:tc>
          <w:tcPr>
            <w:tcW w:w="0" w:type="auto"/>
            <w:tcMar>
              <w:left w:w="108" w:type="dxa"/>
              <w:right w:w="108" w:type="dxa"/>
            </w:tcMar>
            <w:vAlign w:val="center"/>
          </w:tcPr>
          <w:p w14:paraId="24B25C09" w14:textId="10CB8A93" w:rsidR="00253771" w:rsidRPr="00504E83" w:rsidRDefault="00253771" w:rsidP="002A5344">
            <w:pPr>
              <w:jc w:val="center"/>
              <w:rPr>
                <w:rFonts w:ascii="Traditional Arabic" w:hAnsi="Traditional Arabic" w:cs="Traditional Arabic"/>
              </w:rPr>
            </w:pPr>
            <w:r w:rsidRPr="00504E83">
              <w:rPr>
                <w:rFonts w:ascii="Traditional Arabic" w:hAnsi="Traditional Arabic" w:cs="Traditional Arabic"/>
                <w:rtl/>
              </w:rPr>
              <w:t>استخدام أدوات الذكاء الاصطناعي يربك سير العمل اليومي أكثر مما يساعد</w:t>
            </w:r>
          </w:p>
        </w:tc>
        <w:tc>
          <w:tcPr>
            <w:tcW w:w="0" w:type="auto"/>
            <w:shd w:val="clear" w:color="auto" w:fill="FFFFFF"/>
            <w:tcMar>
              <w:left w:w="108" w:type="dxa"/>
              <w:right w:w="108" w:type="dxa"/>
            </w:tcMar>
            <w:vAlign w:val="center"/>
          </w:tcPr>
          <w:p w14:paraId="69818568" w14:textId="6D891A75"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2.41</w:t>
            </w:r>
          </w:p>
        </w:tc>
        <w:tc>
          <w:tcPr>
            <w:tcW w:w="0" w:type="auto"/>
            <w:shd w:val="clear" w:color="auto" w:fill="FFFFFF"/>
            <w:tcMar>
              <w:left w:w="108" w:type="dxa"/>
              <w:right w:w="108" w:type="dxa"/>
            </w:tcMar>
            <w:vAlign w:val="center"/>
          </w:tcPr>
          <w:p w14:paraId="28E7D334" w14:textId="3FC8E3DA"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0.99</w:t>
            </w:r>
          </w:p>
        </w:tc>
        <w:tc>
          <w:tcPr>
            <w:tcW w:w="0" w:type="auto"/>
            <w:shd w:val="clear" w:color="auto" w:fill="FFFFFF"/>
            <w:tcMar>
              <w:left w:w="108" w:type="dxa"/>
              <w:right w:w="108" w:type="dxa"/>
            </w:tcMar>
            <w:vAlign w:val="center"/>
          </w:tcPr>
          <w:p w14:paraId="32D7C199" w14:textId="7F50E628" w:rsidR="00253771" w:rsidRPr="00504E83" w:rsidRDefault="00253771"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lang w:bidi="ar-EG"/>
              </w:rPr>
              <w:t>محايد</w:t>
            </w:r>
          </w:p>
        </w:tc>
      </w:tr>
    </w:tbl>
    <w:p w14:paraId="47E13B20" w14:textId="26A62852" w:rsidR="00591000" w:rsidRPr="00504E83" w:rsidRDefault="00591000" w:rsidP="00591000">
      <w:pPr>
        <w:spacing w:line="360" w:lineRule="auto"/>
        <w:ind w:hanging="57"/>
        <w:jc w:val="center"/>
        <w:rPr>
          <w:rFonts w:ascii="Traditional Arabic" w:eastAsia="Calibri" w:hAnsi="Traditional Arabic" w:cs="Traditional Arabic"/>
          <w:b/>
          <w:bCs/>
          <w:rtl/>
        </w:rPr>
      </w:pPr>
      <w:bookmarkStart w:id="46" w:name="_Hlk213123170"/>
      <w:r w:rsidRPr="00504E83">
        <w:rPr>
          <w:rFonts w:ascii="Traditional Arabic" w:hAnsi="Traditional Arabic" w:cs="Traditional Arabic"/>
          <w:b/>
          <w:bCs/>
          <w:rtl/>
        </w:rPr>
        <w:t xml:space="preserve">جدول (12) </w:t>
      </w:r>
      <w:r w:rsidRPr="00504E83">
        <w:rPr>
          <w:rFonts w:ascii="Traditional Arabic" w:hAnsi="Traditional Arabic" w:cs="Traditional Arabic"/>
          <w:b/>
          <w:bCs/>
          <w:rtl/>
          <w:lang w:bidi="ar-EG"/>
        </w:rPr>
        <w:t>الإحصاءات الوصفية</w:t>
      </w:r>
      <w:r w:rsidRPr="00504E83">
        <w:rPr>
          <w:rFonts w:ascii="Traditional Arabic" w:eastAsia="Calibri" w:hAnsi="Traditional Arabic" w:cs="Traditional Arabic"/>
          <w:b/>
          <w:bCs/>
          <w:spacing w:val="6"/>
          <w:rtl/>
          <w:lang w:bidi="ar-EG"/>
        </w:rPr>
        <w:t xml:space="preserve"> </w:t>
      </w:r>
      <w:r w:rsidRPr="00504E83">
        <w:rPr>
          <w:rFonts w:ascii="Traditional Arabic" w:eastAsia="Calibri" w:hAnsi="Traditional Arabic" w:cs="Traditional Arabic"/>
          <w:b/>
          <w:bCs/>
          <w:spacing w:val="6"/>
          <w:rtl/>
        </w:rPr>
        <w:t xml:space="preserve">لعبارات </w:t>
      </w:r>
      <w:r w:rsidRPr="00504E83">
        <w:rPr>
          <w:rFonts w:ascii="Traditional Arabic" w:hAnsi="Traditional Arabic" w:cs="Traditional Arabic"/>
          <w:b/>
          <w:bCs/>
          <w:rtl/>
          <w:lang w:bidi="ar-EG"/>
        </w:rPr>
        <w:t>تبنّي واستخدام أدوات الذكاء الاصطناعي</w:t>
      </w:r>
    </w:p>
    <w:p w14:paraId="74D93643" w14:textId="4AAC1CFF" w:rsidR="00AB40EF" w:rsidRPr="00504E83" w:rsidRDefault="00AB40EF" w:rsidP="00591000">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0054720F"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0054720F"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0054720F"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bookmarkEnd w:id="46"/>
    <w:p w14:paraId="09E9BD5B" w14:textId="433BECF0" w:rsidR="0054720F" w:rsidRPr="00504E83" w:rsidRDefault="0054720F" w:rsidP="002A5344">
      <w:pPr>
        <w:pStyle w:val="ListParagraph"/>
        <w:numPr>
          <w:ilvl w:val="0"/>
          <w:numId w:val="21"/>
        </w:numPr>
        <w:spacing w:after="200" w:line="360" w:lineRule="auto"/>
        <w:jc w:val="both"/>
        <w:rPr>
          <w:rFonts w:ascii="Traditional Arabic" w:hAnsi="Traditional Arabic" w:cs="Traditional Arabic"/>
          <w:b/>
          <w:bCs/>
        </w:rPr>
      </w:pPr>
      <w:r w:rsidRPr="00504E83">
        <w:rPr>
          <w:rFonts w:ascii="Traditional Arabic" w:hAnsi="Traditional Arabic" w:cs="Traditional Arabic"/>
          <w:rtl/>
        </w:rPr>
        <w:lastRenderedPageBreak/>
        <w:t xml:space="preserve">متوسط معظم العبارات أكبر من (3) وهذا يدل على اتجاه رأي المستقصي منهم نحو الموافقة على </w:t>
      </w:r>
      <w:r w:rsidRPr="00504E83">
        <w:rPr>
          <w:rFonts w:ascii="Traditional Arabic" w:hAnsi="Traditional Arabic" w:cs="Traditional Arabic"/>
          <w:rtl/>
          <w:lang w:val="ar-SA"/>
        </w:rPr>
        <w:t xml:space="preserve">عبارات </w:t>
      </w:r>
      <w:r w:rsidRPr="00504E83">
        <w:rPr>
          <w:rFonts w:ascii="Traditional Arabic" w:hAnsi="Traditional Arabic" w:cs="Traditional Arabic"/>
          <w:rtl/>
        </w:rPr>
        <w:t>هذا البعد، ا</w:t>
      </w:r>
      <w:r w:rsidR="003922DF" w:rsidRPr="00504E83">
        <w:rPr>
          <w:rFonts w:ascii="Traditional Arabic" w:hAnsi="Traditional Arabic" w:cs="Traditional Arabic"/>
          <w:rtl/>
        </w:rPr>
        <w:t>ي</w:t>
      </w:r>
      <w:r w:rsidRPr="00504E83">
        <w:rPr>
          <w:rFonts w:ascii="Traditional Arabic" w:hAnsi="Traditional Arabic" w:cs="Traditional Arabic"/>
          <w:rtl/>
        </w:rPr>
        <w:t xml:space="preserve"> ان اجابات المستقصي منهم تشير الى الموافقة على هذه العبارات.</w:t>
      </w:r>
    </w:p>
    <w:p w14:paraId="6711F1F8" w14:textId="472811FD" w:rsidR="0054720F" w:rsidRPr="00504E83" w:rsidRDefault="0054720F"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t>الانحراف</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المعياري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تراوح</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w:t>
      </w:r>
      <w:r w:rsidRPr="00504E83">
        <w:rPr>
          <w:rFonts w:ascii="Traditional Arabic" w:eastAsia="Calibri" w:hAnsi="Traditional Arabic" w:cs="Traditional Arabic"/>
        </w:rPr>
        <w:t xml:space="preserve"> (1.20: </w:t>
      </w:r>
      <w:r w:rsidRPr="00504E83">
        <w:rPr>
          <w:rFonts w:ascii="Traditional Arabic" w:hAnsi="Traditional Arabic" w:cs="Traditional Arabic"/>
        </w:rPr>
        <w:t>0.57</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وهي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نسبة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صغيرة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ويدل</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انخفاض</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التشتت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في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استجابات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المستقصي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منهم</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لهذه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مما</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يؤكد</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أهمية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w:t>
      </w:r>
    </w:p>
    <w:p w14:paraId="3E9224A7" w14:textId="2CA76F3A" w:rsidR="00D528DF" w:rsidRPr="00504E83" w:rsidRDefault="00D528DF" w:rsidP="002A5344">
      <w:pPr>
        <w:spacing w:after="0"/>
        <w:ind w:left="58"/>
        <w:rPr>
          <w:rFonts w:ascii="Traditional Arabic" w:hAnsi="Traditional Arabic" w:cs="Traditional Arabic"/>
          <w:rtl/>
          <w:lang w:bidi="ar-EG"/>
        </w:rPr>
      </w:pPr>
      <w:r w:rsidRPr="00504E83">
        <w:rPr>
          <w:rFonts w:ascii="Traditional Arabic" w:hAnsi="Traditional Arabic" w:cs="Traditional Arabic"/>
          <w:rtl/>
          <w:lang w:bidi="ar-EG"/>
        </w:rPr>
        <w:t xml:space="preserve">التحليل الوصفي للبعد الثاني </w:t>
      </w:r>
      <w:r w:rsidRPr="00504E83">
        <w:rPr>
          <w:rFonts w:ascii="Traditional Arabic" w:hAnsi="Traditional Arabic" w:cs="Traditional Arabic"/>
          <w:b/>
          <w:bCs/>
          <w:rtl/>
          <w:lang w:bidi="ar-EG"/>
        </w:rPr>
        <w:t>التكامل مع أنظمة إدارة المشاريع</w:t>
      </w:r>
      <w:r w:rsidRPr="00504E83">
        <w:rPr>
          <w:rFonts w:ascii="Traditional Arabic" w:hAnsi="Traditional Arabic" w:cs="Traditional Arabic"/>
          <w:rtl/>
          <w:lang w:bidi="ar-EG"/>
        </w:rPr>
        <w:t>:</w:t>
      </w:r>
    </w:p>
    <w:p w14:paraId="0794F483" w14:textId="0C43702B" w:rsidR="00D528DF" w:rsidRPr="00504E83" w:rsidRDefault="00D528DF" w:rsidP="002A5344">
      <w:pPr>
        <w:spacing w:after="0"/>
        <w:ind w:left="58" w:hanging="57"/>
        <w:jc w:val="center"/>
        <w:rPr>
          <w:rFonts w:ascii="Traditional Arabic" w:eastAsia="Calibri" w:hAnsi="Traditional Arabic" w:cs="Traditional Arabic"/>
          <w:b/>
          <w:bCs/>
          <w:spacing w:val="6"/>
        </w:rPr>
      </w:pPr>
    </w:p>
    <w:tbl>
      <w:tblPr>
        <w:bidiVisual/>
        <w:tblW w:w="82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6"/>
        <w:gridCol w:w="4599"/>
        <w:gridCol w:w="1073"/>
        <w:gridCol w:w="1195"/>
        <w:gridCol w:w="718"/>
      </w:tblGrid>
      <w:tr w:rsidR="00806FEC" w:rsidRPr="00504E83" w14:paraId="0A3D3171" w14:textId="77777777" w:rsidTr="00253771">
        <w:trPr>
          <w:trHeight w:val="858"/>
          <w:jc w:val="center"/>
        </w:trPr>
        <w:tc>
          <w:tcPr>
            <w:tcW w:w="0" w:type="auto"/>
            <w:shd w:val="clear" w:color="auto" w:fill="BDD6EE" w:themeFill="accent5" w:themeFillTint="66"/>
            <w:tcMar>
              <w:left w:w="108" w:type="dxa"/>
              <w:right w:w="108" w:type="dxa"/>
            </w:tcMar>
            <w:vAlign w:val="center"/>
          </w:tcPr>
          <w:p w14:paraId="7874F0E5"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94A80F2"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7A419236"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الوسط</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40931AB4" w14:textId="7FFE8634"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الانحراف</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12DED926" w14:textId="77777777" w:rsidR="00253771" w:rsidRPr="00504E83" w:rsidRDefault="00253771"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الاتجاه</w:t>
            </w:r>
          </w:p>
        </w:tc>
      </w:tr>
      <w:tr w:rsidR="00806FEC" w:rsidRPr="00504E83" w14:paraId="47EF3F90" w14:textId="77777777" w:rsidTr="00253771">
        <w:trPr>
          <w:trHeight w:val="420"/>
          <w:jc w:val="center"/>
        </w:trPr>
        <w:tc>
          <w:tcPr>
            <w:tcW w:w="0" w:type="auto"/>
            <w:shd w:val="clear" w:color="auto" w:fill="BDD6EE" w:themeFill="accent5" w:themeFillTint="66"/>
            <w:tcMar>
              <w:left w:w="108" w:type="dxa"/>
              <w:right w:w="108" w:type="dxa"/>
            </w:tcMar>
            <w:vAlign w:val="center"/>
          </w:tcPr>
          <w:p w14:paraId="689E7D16" w14:textId="0683EF96" w:rsidR="00253771" w:rsidRPr="00504E83" w:rsidRDefault="00253771"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x2.1</w:t>
            </w:r>
          </w:p>
        </w:tc>
        <w:tc>
          <w:tcPr>
            <w:tcW w:w="0" w:type="auto"/>
            <w:tcMar>
              <w:left w:w="108" w:type="dxa"/>
              <w:right w:w="108" w:type="dxa"/>
            </w:tcMar>
            <w:vAlign w:val="center"/>
          </w:tcPr>
          <w:p w14:paraId="2331A84F" w14:textId="0B086A4B" w:rsidR="00253771" w:rsidRPr="00504E83" w:rsidRDefault="00253771" w:rsidP="002A5344">
            <w:pPr>
              <w:jc w:val="center"/>
              <w:rPr>
                <w:rFonts w:ascii="Traditional Arabic" w:hAnsi="Traditional Arabic" w:cs="Traditional Arabic"/>
                <w:b/>
                <w:bCs/>
              </w:rPr>
            </w:pPr>
            <w:r w:rsidRPr="00504E83">
              <w:rPr>
                <w:rFonts w:ascii="Traditional Arabic" w:hAnsi="Traditional Arabic" w:cs="Traditional Arabic"/>
                <w:rtl/>
              </w:rPr>
              <w:t>تتكامل أدوات الذكاء الاصطناعي مع أنظمة إدارة المشاريع</w:t>
            </w:r>
            <w:r w:rsidRPr="00504E83">
              <w:rPr>
                <w:rFonts w:ascii="Traditional Arabic" w:hAnsi="Traditional Arabic" w:cs="Traditional Arabic"/>
              </w:rPr>
              <w:t xml:space="preserve"> (</w:t>
            </w:r>
            <w:r w:rsidRPr="00504E83">
              <w:rPr>
                <w:rFonts w:ascii="Traditional Arabic" w:hAnsi="Traditional Arabic" w:cs="Traditional Arabic"/>
                <w:rtl/>
              </w:rPr>
              <w:t>مثل</w:t>
            </w:r>
            <w:r w:rsidRPr="00504E83">
              <w:rPr>
                <w:rFonts w:ascii="Traditional Arabic" w:hAnsi="Traditional Arabic" w:cs="Traditional Arabic"/>
              </w:rPr>
              <w:t xml:space="preserve"> Oracle Unifier </w:t>
            </w:r>
            <w:r w:rsidRPr="00504E83">
              <w:rPr>
                <w:rFonts w:ascii="Traditional Arabic" w:hAnsi="Traditional Arabic" w:cs="Traditional Arabic"/>
                <w:rtl/>
              </w:rPr>
              <w:t>أو</w:t>
            </w:r>
            <w:r w:rsidRPr="00504E83">
              <w:rPr>
                <w:rFonts w:ascii="Traditional Arabic" w:hAnsi="Traditional Arabic" w:cs="Traditional Arabic"/>
              </w:rPr>
              <w:t xml:space="preserve"> </w:t>
            </w:r>
            <w:proofErr w:type="spellStart"/>
            <w:r w:rsidRPr="00504E83">
              <w:rPr>
                <w:rFonts w:ascii="Traditional Arabic" w:hAnsi="Traditional Arabic" w:cs="Traditional Arabic"/>
              </w:rPr>
              <w:t>PMWeb</w:t>
            </w:r>
            <w:proofErr w:type="spellEnd"/>
            <w:r w:rsidRPr="00504E83">
              <w:rPr>
                <w:rFonts w:ascii="Traditional Arabic" w:hAnsi="Traditional Arabic" w:cs="Traditional Arabic"/>
              </w:rPr>
              <w:t>).</w:t>
            </w:r>
            <w:r w:rsidRPr="00504E83">
              <w:rPr>
                <w:rFonts w:ascii="Traditional Arabic" w:hAnsi="Traditional Arabic" w:cs="Traditional Arabic"/>
                <w:rtl/>
              </w:rPr>
              <w:t>)</w:t>
            </w:r>
          </w:p>
        </w:tc>
        <w:tc>
          <w:tcPr>
            <w:tcW w:w="0" w:type="auto"/>
            <w:shd w:val="clear" w:color="auto" w:fill="FFFFFF"/>
            <w:tcMar>
              <w:left w:w="108" w:type="dxa"/>
              <w:right w:w="108" w:type="dxa"/>
            </w:tcMar>
            <w:vAlign w:val="center"/>
          </w:tcPr>
          <w:p w14:paraId="4312A715" w14:textId="14BD6D4B" w:rsidR="00253771" w:rsidRPr="00504E83" w:rsidRDefault="00253771" w:rsidP="002A5344">
            <w:pPr>
              <w:tabs>
                <w:tab w:val="left" w:pos="255"/>
                <w:tab w:val="right" w:pos="638"/>
              </w:tabs>
              <w:spacing w:line="320" w:lineRule="atLeast"/>
              <w:ind w:left="60" w:right="60"/>
              <w:jc w:val="center"/>
              <w:rPr>
                <w:rFonts w:ascii="Traditional Arabic" w:hAnsi="Traditional Arabic" w:cs="Traditional Arabic"/>
                <w:b/>
                <w:bCs/>
                <w:lang w:bidi="ar-EG"/>
              </w:rPr>
            </w:pPr>
            <w:r w:rsidRPr="00504E83">
              <w:rPr>
                <w:rFonts w:ascii="Traditional Arabic" w:hAnsi="Traditional Arabic" w:cs="Traditional Arabic"/>
              </w:rPr>
              <w:t>3.64</w:t>
            </w:r>
          </w:p>
        </w:tc>
        <w:tc>
          <w:tcPr>
            <w:tcW w:w="0" w:type="auto"/>
            <w:shd w:val="clear" w:color="auto" w:fill="FFFFFF"/>
            <w:tcMar>
              <w:left w:w="108" w:type="dxa"/>
              <w:right w:w="108" w:type="dxa"/>
            </w:tcMar>
            <w:vAlign w:val="center"/>
          </w:tcPr>
          <w:p w14:paraId="3DA095F0" w14:textId="4216A37F" w:rsidR="00253771" w:rsidRPr="00504E83" w:rsidRDefault="00253771"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0.65</w:t>
            </w:r>
          </w:p>
        </w:tc>
        <w:tc>
          <w:tcPr>
            <w:tcW w:w="0" w:type="auto"/>
            <w:shd w:val="clear" w:color="auto" w:fill="FFFFFF"/>
            <w:tcMar>
              <w:left w:w="108" w:type="dxa"/>
              <w:right w:w="108" w:type="dxa"/>
            </w:tcMar>
            <w:vAlign w:val="center"/>
          </w:tcPr>
          <w:p w14:paraId="56FFA70D" w14:textId="77777777" w:rsidR="00253771" w:rsidRPr="00504E83" w:rsidRDefault="00253771"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موافق</w:t>
            </w:r>
          </w:p>
          <w:p w14:paraId="28B87863" w14:textId="77777777" w:rsidR="00253771" w:rsidRPr="00504E83" w:rsidRDefault="00253771" w:rsidP="002A5344">
            <w:pPr>
              <w:spacing w:line="320" w:lineRule="atLeast"/>
              <w:ind w:left="60" w:right="60"/>
              <w:jc w:val="center"/>
              <w:rPr>
                <w:rFonts w:ascii="Traditional Arabic" w:hAnsi="Traditional Arabic" w:cs="Traditional Arabic"/>
                <w:lang w:bidi="ar-EG"/>
              </w:rPr>
            </w:pPr>
          </w:p>
        </w:tc>
      </w:tr>
      <w:tr w:rsidR="00806FEC" w:rsidRPr="00504E83" w14:paraId="3BFD55C3" w14:textId="77777777" w:rsidTr="00253771">
        <w:trPr>
          <w:trHeight w:val="242"/>
          <w:jc w:val="center"/>
        </w:trPr>
        <w:tc>
          <w:tcPr>
            <w:tcW w:w="0" w:type="auto"/>
            <w:shd w:val="clear" w:color="auto" w:fill="BDD6EE" w:themeFill="accent5" w:themeFillTint="66"/>
            <w:tcMar>
              <w:left w:w="108" w:type="dxa"/>
              <w:right w:w="108" w:type="dxa"/>
            </w:tcMar>
            <w:vAlign w:val="center"/>
          </w:tcPr>
          <w:p w14:paraId="406649BC" w14:textId="0E8AF9C7" w:rsidR="00253771" w:rsidRPr="00504E83" w:rsidRDefault="00253771"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x2.2</w:t>
            </w:r>
          </w:p>
        </w:tc>
        <w:tc>
          <w:tcPr>
            <w:tcW w:w="0" w:type="auto"/>
            <w:tcMar>
              <w:left w:w="108" w:type="dxa"/>
              <w:right w:w="108" w:type="dxa"/>
            </w:tcMar>
            <w:vAlign w:val="center"/>
          </w:tcPr>
          <w:p w14:paraId="2F2783A5" w14:textId="4E5267C6" w:rsidR="00253771" w:rsidRPr="00504E83" w:rsidRDefault="00253771" w:rsidP="002A5344">
            <w:pPr>
              <w:jc w:val="center"/>
              <w:rPr>
                <w:rFonts w:ascii="Traditional Arabic" w:hAnsi="Traditional Arabic" w:cs="Traditional Arabic"/>
                <w:b/>
                <w:bCs/>
              </w:rPr>
            </w:pPr>
            <w:r w:rsidRPr="00504E83">
              <w:rPr>
                <w:rFonts w:ascii="Traditional Arabic" w:hAnsi="Traditional Arabic" w:cs="Traditional Arabic"/>
                <w:rtl/>
              </w:rPr>
              <w:t>يتم استخدام مخرجات الذكاء الاصطناعي بشكل روتيني في اجتماعات مراجعة التقدم واتخاذ القرار</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19F21C52" w14:textId="69D98E83" w:rsidR="00253771" w:rsidRPr="00504E83" w:rsidRDefault="00253771"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3.11</w:t>
            </w:r>
          </w:p>
        </w:tc>
        <w:tc>
          <w:tcPr>
            <w:tcW w:w="0" w:type="auto"/>
            <w:shd w:val="clear" w:color="auto" w:fill="FFFFFF"/>
            <w:tcMar>
              <w:left w:w="108" w:type="dxa"/>
              <w:right w:w="108" w:type="dxa"/>
            </w:tcMar>
            <w:vAlign w:val="center"/>
          </w:tcPr>
          <w:p w14:paraId="78354549" w14:textId="5A3D3A0A" w:rsidR="00253771" w:rsidRPr="00504E83" w:rsidRDefault="00253771"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0.89</w:t>
            </w:r>
          </w:p>
        </w:tc>
        <w:tc>
          <w:tcPr>
            <w:tcW w:w="0" w:type="auto"/>
            <w:shd w:val="clear" w:color="auto" w:fill="FFFFFF"/>
            <w:tcMar>
              <w:left w:w="108" w:type="dxa"/>
              <w:right w:w="108" w:type="dxa"/>
            </w:tcMar>
            <w:vAlign w:val="center"/>
          </w:tcPr>
          <w:p w14:paraId="2FA3DA60" w14:textId="07A6F556"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محايد</w:t>
            </w:r>
          </w:p>
        </w:tc>
      </w:tr>
      <w:tr w:rsidR="00806FEC" w:rsidRPr="00504E83" w14:paraId="7A9CBB0B" w14:textId="77777777" w:rsidTr="00253771">
        <w:trPr>
          <w:trHeight w:val="38"/>
          <w:jc w:val="center"/>
        </w:trPr>
        <w:tc>
          <w:tcPr>
            <w:tcW w:w="0" w:type="auto"/>
            <w:shd w:val="clear" w:color="auto" w:fill="BDD6EE" w:themeFill="accent5" w:themeFillTint="66"/>
            <w:tcMar>
              <w:left w:w="108" w:type="dxa"/>
              <w:right w:w="108" w:type="dxa"/>
            </w:tcMar>
            <w:vAlign w:val="center"/>
          </w:tcPr>
          <w:p w14:paraId="00CFFF39" w14:textId="049D082F" w:rsidR="00253771" w:rsidRPr="00504E83" w:rsidRDefault="00253771"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x2.3</w:t>
            </w:r>
          </w:p>
        </w:tc>
        <w:tc>
          <w:tcPr>
            <w:tcW w:w="0" w:type="auto"/>
            <w:tcMar>
              <w:left w:w="108" w:type="dxa"/>
              <w:right w:w="108" w:type="dxa"/>
            </w:tcMar>
            <w:vAlign w:val="center"/>
          </w:tcPr>
          <w:p w14:paraId="467ED7F7" w14:textId="4A63EBF9" w:rsidR="00253771" w:rsidRPr="00504E83" w:rsidRDefault="00253771" w:rsidP="002A5344">
            <w:pPr>
              <w:jc w:val="center"/>
              <w:rPr>
                <w:rFonts w:ascii="Traditional Arabic" w:hAnsi="Traditional Arabic" w:cs="Traditional Arabic"/>
                <w:b/>
                <w:bCs/>
              </w:rPr>
            </w:pPr>
            <w:r w:rsidRPr="00504E83">
              <w:rPr>
                <w:rFonts w:ascii="Traditional Arabic" w:hAnsi="Traditional Arabic" w:cs="Traditional Arabic"/>
                <w:rtl/>
              </w:rPr>
              <w:t>يساهم الذكاء الاصطناعي في تحسين دقة واكتمال التقارير ولوحات المتابعة</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0B3009A8" w14:textId="65CBA2FA" w:rsidR="00253771" w:rsidRPr="00504E83" w:rsidRDefault="00253771"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3.86</w:t>
            </w:r>
          </w:p>
        </w:tc>
        <w:tc>
          <w:tcPr>
            <w:tcW w:w="0" w:type="auto"/>
            <w:shd w:val="clear" w:color="auto" w:fill="FFFFFF"/>
            <w:tcMar>
              <w:left w:w="108" w:type="dxa"/>
              <w:right w:w="108" w:type="dxa"/>
            </w:tcMar>
            <w:vAlign w:val="center"/>
          </w:tcPr>
          <w:p w14:paraId="4CEF38B0" w14:textId="503850B9" w:rsidR="00253771" w:rsidRPr="00504E83" w:rsidRDefault="00253771"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0.73</w:t>
            </w:r>
          </w:p>
        </w:tc>
        <w:tc>
          <w:tcPr>
            <w:tcW w:w="0" w:type="auto"/>
            <w:shd w:val="clear" w:color="auto" w:fill="FFFFFF"/>
            <w:tcMar>
              <w:left w:w="108" w:type="dxa"/>
              <w:right w:w="108" w:type="dxa"/>
            </w:tcMar>
            <w:vAlign w:val="center"/>
          </w:tcPr>
          <w:p w14:paraId="18B1DDF5" w14:textId="66CABED9" w:rsidR="00253771" w:rsidRPr="00504E83" w:rsidRDefault="00253771"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bl>
    <w:p w14:paraId="45425971" w14:textId="1D6E15F3" w:rsidR="00FD5E55" w:rsidRPr="00504E83" w:rsidRDefault="00FD5E55" w:rsidP="003042E5">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rPr>
        <w:t xml:space="preserve">جدول (13) </w:t>
      </w:r>
      <w:r w:rsidRPr="00504E83">
        <w:rPr>
          <w:rFonts w:ascii="Traditional Arabic" w:hAnsi="Traditional Arabic" w:cs="Traditional Arabic"/>
          <w:b/>
          <w:bCs/>
          <w:rtl/>
          <w:lang w:bidi="ar-EG"/>
        </w:rPr>
        <w:t>الإحصاءات الوصفية</w:t>
      </w:r>
      <w:r w:rsidRPr="00504E83">
        <w:rPr>
          <w:rFonts w:ascii="Traditional Arabic" w:eastAsia="Calibri" w:hAnsi="Traditional Arabic" w:cs="Traditional Arabic"/>
          <w:b/>
          <w:bCs/>
          <w:spacing w:val="6"/>
          <w:rtl/>
          <w:lang w:bidi="ar-EG"/>
        </w:rPr>
        <w:t xml:space="preserve"> </w:t>
      </w:r>
      <w:r w:rsidRPr="00504E83">
        <w:rPr>
          <w:rFonts w:ascii="Traditional Arabic" w:eastAsia="Calibri" w:hAnsi="Traditional Arabic" w:cs="Traditional Arabic"/>
          <w:b/>
          <w:bCs/>
          <w:spacing w:val="6"/>
          <w:rtl/>
        </w:rPr>
        <w:t xml:space="preserve">لعبارات </w:t>
      </w:r>
      <w:r w:rsidRPr="00504E83">
        <w:rPr>
          <w:rFonts w:ascii="Traditional Arabic" w:hAnsi="Traditional Arabic" w:cs="Traditional Arabic"/>
          <w:b/>
          <w:bCs/>
          <w:rtl/>
          <w:lang w:bidi="ar-EG"/>
        </w:rPr>
        <w:t>التكامل مع أنظمة إدارة المشاريع</w:t>
      </w:r>
    </w:p>
    <w:p w14:paraId="58FDF2A0" w14:textId="1232E330" w:rsidR="00D528DF" w:rsidRPr="00504E83" w:rsidRDefault="00D528DF" w:rsidP="003042E5">
      <w:pPr>
        <w:spacing w:line="360" w:lineRule="auto"/>
        <w:ind w:hanging="57"/>
        <w:jc w:val="center"/>
        <w:rPr>
          <w:rFonts w:ascii="Traditional Arabic" w:eastAsia="Calibri" w:hAnsi="Traditional Arabic" w:cs="Traditional Arabic"/>
          <w:b/>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rPr>
        <w:t xml:space="preserve"> SPSS.</w:t>
      </w:r>
    </w:p>
    <w:p w14:paraId="2151CAC7" w14:textId="36F2D137" w:rsidR="00D528DF" w:rsidRPr="00504E83" w:rsidRDefault="00D528DF" w:rsidP="002A5344">
      <w:pPr>
        <w:pStyle w:val="ListParagraph"/>
        <w:numPr>
          <w:ilvl w:val="0"/>
          <w:numId w:val="21"/>
        </w:numPr>
        <w:spacing w:after="200" w:line="360" w:lineRule="auto"/>
        <w:jc w:val="both"/>
        <w:rPr>
          <w:rFonts w:ascii="Traditional Arabic" w:hAnsi="Traditional Arabic" w:cs="Traditional Arabic"/>
          <w:b/>
          <w:bCs/>
        </w:rPr>
      </w:pPr>
      <w:r w:rsidRPr="00504E83">
        <w:rPr>
          <w:rFonts w:ascii="Traditional Arabic" w:hAnsi="Traditional Arabic" w:cs="Traditional Arabic"/>
          <w:rtl/>
        </w:rPr>
        <w:t xml:space="preserve">متوسط جميع العبارات أكبر من (3) وهذا يدل على اتجاه رأي المستقصي منهم نحو الموافقة على </w:t>
      </w:r>
      <w:r w:rsidRPr="00504E83">
        <w:rPr>
          <w:rFonts w:ascii="Traditional Arabic" w:hAnsi="Traditional Arabic" w:cs="Traditional Arabic"/>
          <w:rtl/>
          <w:lang w:val="ar-SA"/>
        </w:rPr>
        <w:t xml:space="preserve">عبارات </w:t>
      </w:r>
      <w:r w:rsidRPr="00504E83">
        <w:rPr>
          <w:rFonts w:ascii="Traditional Arabic" w:hAnsi="Traditional Arabic" w:cs="Traditional Arabic"/>
          <w:rtl/>
        </w:rPr>
        <w:t xml:space="preserve">هذا البعد، </w:t>
      </w:r>
      <w:proofErr w:type="spellStart"/>
      <w:r w:rsidRPr="00504E83">
        <w:rPr>
          <w:rFonts w:ascii="Traditional Arabic" w:hAnsi="Traditional Arabic" w:cs="Traditional Arabic"/>
          <w:rtl/>
        </w:rPr>
        <w:t>اى</w:t>
      </w:r>
      <w:proofErr w:type="spellEnd"/>
      <w:r w:rsidRPr="00504E83">
        <w:rPr>
          <w:rFonts w:ascii="Traditional Arabic" w:hAnsi="Traditional Arabic" w:cs="Traditional Arabic"/>
          <w:rtl/>
        </w:rPr>
        <w:t xml:space="preserve"> ان اجابات المستقصي منهم تشير الى الموافقة على هذه العبارات.</w:t>
      </w:r>
    </w:p>
    <w:p w14:paraId="59DD0849" w14:textId="4CD62042" w:rsidR="00D528DF" w:rsidRPr="00504E83" w:rsidRDefault="00D528DF"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t>الانحراف</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المعياري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تراوح</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w:t>
      </w:r>
      <w:r w:rsidRPr="00504E83">
        <w:rPr>
          <w:rFonts w:ascii="Traditional Arabic" w:eastAsia="Calibri" w:hAnsi="Traditional Arabic" w:cs="Traditional Arabic"/>
        </w:rPr>
        <w:t xml:space="preserve"> (0.89: </w:t>
      </w:r>
      <w:r w:rsidRPr="00504E83">
        <w:rPr>
          <w:rFonts w:ascii="Traditional Arabic" w:hAnsi="Traditional Arabic" w:cs="Traditional Arabic"/>
        </w:rPr>
        <w:t>0.65</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وهي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نسبة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صغيرة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ويدل</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انخفاض</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التشتت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في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استجابات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المستقصي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منهم</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لهذه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مما</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يؤكد</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أهمية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w:t>
      </w:r>
    </w:p>
    <w:p w14:paraId="00955730" w14:textId="2D6A1361" w:rsidR="00D528DF" w:rsidRPr="00504E83" w:rsidRDefault="00D528DF" w:rsidP="002A5344">
      <w:pPr>
        <w:spacing w:after="0"/>
        <w:ind w:left="58"/>
        <w:rPr>
          <w:rFonts w:ascii="Traditional Arabic" w:hAnsi="Traditional Arabic" w:cs="Traditional Arabic"/>
          <w:rtl/>
          <w:lang w:bidi="ar-EG"/>
        </w:rPr>
      </w:pPr>
      <w:r w:rsidRPr="00504E83">
        <w:rPr>
          <w:rFonts w:ascii="Traditional Arabic" w:hAnsi="Traditional Arabic" w:cs="Traditional Arabic"/>
          <w:rtl/>
          <w:lang w:bidi="ar-EG"/>
        </w:rPr>
        <w:t xml:space="preserve">التحليل الوصفي للبعد الثالث </w:t>
      </w:r>
      <w:r w:rsidRPr="00504E83">
        <w:rPr>
          <w:rFonts w:ascii="Traditional Arabic" w:hAnsi="Traditional Arabic" w:cs="Traditional Arabic"/>
          <w:b/>
          <w:bCs/>
          <w:rtl/>
          <w:lang w:bidi="ar-EG"/>
        </w:rPr>
        <w:t>السياسات والحَوْكمة والأمن</w:t>
      </w:r>
      <w:r w:rsidRPr="00504E83">
        <w:rPr>
          <w:rFonts w:ascii="Traditional Arabic" w:hAnsi="Traditional Arabic" w:cs="Traditional Arabic"/>
          <w:rtl/>
          <w:lang w:bidi="ar-EG"/>
        </w:rPr>
        <w:t>:</w:t>
      </w:r>
    </w:p>
    <w:p w14:paraId="7C3E83F5" w14:textId="04A052B8" w:rsidR="00D528DF" w:rsidRPr="00504E83" w:rsidRDefault="00D528DF" w:rsidP="002A5344">
      <w:pPr>
        <w:spacing w:after="0"/>
        <w:ind w:left="58" w:hanging="57"/>
        <w:jc w:val="center"/>
        <w:rPr>
          <w:rFonts w:ascii="Traditional Arabic" w:eastAsia="Calibri" w:hAnsi="Traditional Arabic" w:cs="Traditional Arabic"/>
          <w:b/>
          <w:bCs/>
          <w:spacing w:val="6"/>
        </w:rPr>
      </w:pPr>
    </w:p>
    <w:tbl>
      <w:tblPr>
        <w:bidiVisual/>
        <w:tblW w:w="8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6"/>
        <w:gridCol w:w="4467"/>
        <w:gridCol w:w="1127"/>
        <w:gridCol w:w="1256"/>
        <w:gridCol w:w="683"/>
      </w:tblGrid>
      <w:tr w:rsidR="00806FEC" w:rsidRPr="00504E83" w14:paraId="265C9B0B" w14:textId="77777777" w:rsidTr="004B5239">
        <w:trPr>
          <w:trHeight w:val="858"/>
          <w:jc w:val="center"/>
        </w:trPr>
        <w:tc>
          <w:tcPr>
            <w:tcW w:w="0" w:type="auto"/>
            <w:shd w:val="clear" w:color="auto" w:fill="BDD6EE" w:themeFill="accent5" w:themeFillTint="66"/>
            <w:tcMar>
              <w:left w:w="108" w:type="dxa"/>
              <w:right w:w="108" w:type="dxa"/>
            </w:tcMar>
            <w:vAlign w:val="center"/>
          </w:tcPr>
          <w:p w14:paraId="05593EB3"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lastRenderedPageBreak/>
              <w:t>الرمز</w:t>
            </w:r>
          </w:p>
        </w:tc>
        <w:tc>
          <w:tcPr>
            <w:tcW w:w="0" w:type="auto"/>
            <w:shd w:val="clear" w:color="auto" w:fill="BDD6EE" w:themeFill="accent5" w:themeFillTint="66"/>
            <w:tcMar>
              <w:left w:w="108" w:type="dxa"/>
              <w:right w:w="108" w:type="dxa"/>
            </w:tcMar>
            <w:vAlign w:val="center"/>
          </w:tcPr>
          <w:p w14:paraId="4BC71F3C"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31062234"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الوسط</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535B03D3" w14:textId="193E6191"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الانحراف</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758FBD43"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الاتجاه</w:t>
            </w:r>
          </w:p>
        </w:tc>
      </w:tr>
      <w:tr w:rsidR="00806FEC" w:rsidRPr="00504E83" w14:paraId="677E6EF3" w14:textId="77777777" w:rsidTr="004B5239">
        <w:trPr>
          <w:trHeight w:val="420"/>
          <w:jc w:val="center"/>
        </w:trPr>
        <w:tc>
          <w:tcPr>
            <w:tcW w:w="0" w:type="auto"/>
            <w:shd w:val="clear" w:color="auto" w:fill="BDD6EE" w:themeFill="accent5" w:themeFillTint="66"/>
            <w:tcMar>
              <w:left w:w="108" w:type="dxa"/>
              <w:right w:w="108" w:type="dxa"/>
            </w:tcMar>
            <w:vAlign w:val="center"/>
          </w:tcPr>
          <w:p w14:paraId="49B4B775" w14:textId="0B38A87F"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x3.1</w:t>
            </w:r>
          </w:p>
        </w:tc>
        <w:tc>
          <w:tcPr>
            <w:tcW w:w="0" w:type="auto"/>
            <w:tcMar>
              <w:left w:w="108" w:type="dxa"/>
              <w:right w:w="108" w:type="dxa"/>
            </w:tcMar>
            <w:vAlign w:val="center"/>
          </w:tcPr>
          <w:p w14:paraId="34EEE1C4" w14:textId="01686AFA"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توجد سياسات واضحة تنظم تطوير واستخدام أدوات الذكاء الاصطناعي في الجهة</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4B57E303" w14:textId="246D3048" w:rsidR="004B5239" w:rsidRPr="00504E83" w:rsidRDefault="004B5239" w:rsidP="002A5344">
            <w:pPr>
              <w:tabs>
                <w:tab w:val="left" w:pos="255"/>
                <w:tab w:val="right" w:pos="638"/>
              </w:tabs>
              <w:spacing w:line="320" w:lineRule="atLeast"/>
              <w:ind w:left="60" w:right="60"/>
              <w:jc w:val="center"/>
              <w:rPr>
                <w:rFonts w:ascii="Traditional Arabic" w:hAnsi="Traditional Arabic" w:cs="Traditional Arabic"/>
                <w:b/>
                <w:bCs/>
                <w:lang w:bidi="ar-EG"/>
              </w:rPr>
            </w:pPr>
            <w:r w:rsidRPr="00504E83">
              <w:rPr>
                <w:rFonts w:ascii="Traditional Arabic" w:hAnsi="Traditional Arabic" w:cs="Traditional Arabic"/>
              </w:rPr>
              <w:t>2.90</w:t>
            </w:r>
          </w:p>
        </w:tc>
        <w:tc>
          <w:tcPr>
            <w:tcW w:w="0" w:type="auto"/>
            <w:shd w:val="clear" w:color="auto" w:fill="FFFFFF"/>
            <w:tcMar>
              <w:left w:w="108" w:type="dxa"/>
              <w:right w:w="108" w:type="dxa"/>
            </w:tcMar>
            <w:vAlign w:val="center"/>
          </w:tcPr>
          <w:p w14:paraId="05ACB685" w14:textId="0BE20F47"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1.04</w:t>
            </w:r>
          </w:p>
        </w:tc>
        <w:tc>
          <w:tcPr>
            <w:tcW w:w="0" w:type="auto"/>
            <w:shd w:val="clear" w:color="auto" w:fill="FFFFFF"/>
            <w:tcMar>
              <w:left w:w="108" w:type="dxa"/>
              <w:right w:w="108" w:type="dxa"/>
            </w:tcMar>
            <w:vAlign w:val="center"/>
          </w:tcPr>
          <w:p w14:paraId="426CEAF4" w14:textId="0C8F60B1" w:rsidR="004B5239" w:rsidRPr="00504E83" w:rsidRDefault="004B5239"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محايد</w:t>
            </w:r>
          </w:p>
        </w:tc>
      </w:tr>
      <w:tr w:rsidR="00806FEC" w:rsidRPr="00504E83" w14:paraId="08DC51E7" w14:textId="77777777" w:rsidTr="004B5239">
        <w:trPr>
          <w:trHeight w:val="242"/>
          <w:jc w:val="center"/>
        </w:trPr>
        <w:tc>
          <w:tcPr>
            <w:tcW w:w="0" w:type="auto"/>
            <w:shd w:val="clear" w:color="auto" w:fill="BDD6EE" w:themeFill="accent5" w:themeFillTint="66"/>
            <w:tcMar>
              <w:left w:w="108" w:type="dxa"/>
              <w:right w:w="108" w:type="dxa"/>
            </w:tcMar>
            <w:vAlign w:val="center"/>
          </w:tcPr>
          <w:p w14:paraId="78735816" w14:textId="17A4B5AE"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x3.2</w:t>
            </w:r>
          </w:p>
        </w:tc>
        <w:tc>
          <w:tcPr>
            <w:tcW w:w="0" w:type="auto"/>
            <w:tcMar>
              <w:left w:w="108" w:type="dxa"/>
              <w:right w:w="108" w:type="dxa"/>
            </w:tcMar>
            <w:vAlign w:val="center"/>
          </w:tcPr>
          <w:p w14:paraId="7C072ED6" w14:textId="1DDCAE9F"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تُخصّص ميزانيات مستقلة لتطوير تقنيات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3A9CC8D8" w14:textId="560673FA"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2.96</w:t>
            </w:r>
          </w:p>
        </w:tc>
        <w:tc>
          <w:tcPr>
            <w:tcW w:w="0" w:type="auto"/>
            <w:shd w:val="clear" w:color="auto" w:fill="FFFFFF"/>
            <w:tcMar>
              <w:left w:w="108" w:type="dxa"/>
              <w:right w:w="108" w:type="dxa"/>
            </w:tcMar>
            <w:vAlign w:val="center"/>
          </w:tcPr>
          <w:p w14:paraId="2BD1DF1C" w14:textId="509C1AF5"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1.04</w:t>
            </w:r>
          </w:p>
        </w:tc>
        <w:tc>
          <w:tcPr>
            <w:tcW w:w="0" w:type="auto"/>
            <w:shd w:val="clear" w:color="auto" w:fill="FFFFFF"/>
            <w:tcMar>
              <w:left w:w="108" w:type="dxa"/>
              <w:right w:w="108" w:type="dxa"/>
            </w:tcMar>
            <w:vAlign w:val="center"/>
          </w:tcPr>
          <w:p w14:paraId="31C25FA7" w14:textId="298CE5D4"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محايد</w:t>
            </w:r>
          </w:p>
        </w:tc>
      </w:tr>
      <w:tr w:rsidR="00806FEC" w:rsidRPr="00504E83" w14:paraId="4255B824" w14:textId="77777777" w:rsidTr="004B5239">
        <w:trPr>
          <w:trHeight w:val="38"/>
          <w:jc w:val="center"/>
        </w:trPr>
        <w:tc>
          <w:tcPr>
            <w:tcW w:w="0" w:type="auto"/>
            <w:shd w:val="clear" w:color="auto" w:fill="BDD6EE" w:themeFill="accent5" w:themeFillTint="66"/>
            <w:tcMar>
              <w:left w:w="108" w:type="dxa"/>
              <w:right w:w="108" w:type="dxa"/>
            </w:tcMar>
            <w:vAlign w:val="center"/>
          </w:tcPr>
          <w:p w14:paraId="073EC24B" w14:textId="24DA87C3"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x3.3</w:t>
            </w:r>
          </w:p>
        </w:tc>
        <w:tc>
          <w:tcPr>
            <w:tcW w:w="0" w:type="auto"/>
            <w:tcMar>
              <w:left w:w="108" w:type="dxa"/>
              <w:right w:w="108" w:type="dxa"/>
            </w:tcMar>
            <w:vAlign w:val="center"/>
          </w:tcPr>
          <w:p w14:paraId="0DB073A4" w14:textId="3623CD46"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يتم تقييم فعالية سياسات الذكاء الاصطناعي بشكل دوري</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45511D7D" w14:textId="460C18C1"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2.99</w:t>
            </w:r>
          </w:p>
        </w:tc>
        <w:tc>
          <w:tcPr>
            <w:tcW w:w="0" w:type="auto"/>
            <w:shd w:val="clear" w:color="auto" w:fill="FFFFFF"/>
            <w:tcMar>
              <w:left w:w="108" w:type="dxa"/>
              <w:right w:w="108" w:type="dxa"/>
            </w:tcMar>
            <w:vAlign w:val="center"/>
          </w:tcPr>
          <w:p w14:paraId="53E5261E" w14:textId="591E82D2"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1.07</w:t>
            </w:r>
          </w:p>
        </w:tc>
        <w:tc>
          <w:tcPr>
            <w:tcW w:w="0" w:type="auto"/>
            <w:shd w:val="clear" w:color="auto" w:fill="FFFFFF"/>
            <w:tcMar>
              <w:left w:w="108" w:type="dxa"/>
              <w:right w:w="108" w:type="dxa"/>
            </w:tcMar>
            <w:vAlign w:val="center"/>
          </w:tcPr>
          <w:p w14:paraId="68AFFBA4" w14:textId="4FBF9DA9"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محايد</w:t>
            </w:r>
          </w:p>
        </w:tc>
      </w:tr>
      <w:tr w:rsidR="00806FEC" w:rsidRPr="00504E83" w14:paraId="6765F9CB" w14:textId="77777777" w:rsidTr="004B5239">
        <w:trPr>
          <w:trHeight w:val="38"/>
          <w:jc w:val="center"/>
        </w:trPr>
        <w:tc>
          <w:tcPr>
            <w:tcW w:w="0" w:type="auto"/>
            <w:shd w:val="clear" w:color="auto" w:fill="BDD6EE" w:themeFill="accent5" w:themeFillTint="66"/>
            <w:tcMar>
              <w:left w:w="108" w:type="dxa"/>
              <w:right w:w="108" w:type="dxa"/>
            </w:tcMar>
            <w:vAlign w:val="center"/>
          </w:tcPr>
          <w:p w14:paraId="670D91B8" w14:textId="6E971C7A" w:rsidR="004B5239" w:rsidRPr="00504E83" w:rsidRDefault="004B5239"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x3.4</w:t>
            </w:r>
          </w:p>
        </w:tc>
        <w:tc>
          <w:tcPr>
            <w:tcW w:w="0" w:type="auto"/>
            <w:tcMar>
              <w:left w:w="108" w:type="dxa"/>
              <w:right w:w="108" w:type="dxa"/>
            </w:tcMar>
            <w:vAlign w:val="center"/>
          </w:tcPr>
          <w:p w14:paraId="0E9C2513" w14:textId="1686CEA9" w:rsidR="004B5239" w:rsidRPr="00504E83" w:rsidRDefault="004B5239" w:rsidP="002A5344">
            <w:pPr>
              <w:jc w:val="center"/>
              <w:rPr>
                <w:rFonts w:ascii="Traditional Arabic" w:hAnsi="Traditional Arabic" w:cs="Traditional Arabic"/>
                <w:rtl/>
              </w:rPr>
            </w:pPr>
            <w:r w:rsidRPr="00504E83">
              <w:rPr>
                <w:rFonts w:ascii="Traditional Arabic" w:hAnsi="Traditional Arabic" w:cs="Traditional Arabic"/>
                <w:rtl/>
              </w:rPr>
              <w:t>توجد حوكمة فعّالة لضمان أمان وسرية البيانات الناتجة عن الأدوات</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17470C97" w14:textId="0EAF7859"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3.20</w:t>
            </w:r>
          </w:p>
        </w:tc>
        <w:tc>
          <w:tcPr>
            <w:tcW w:w="0" w:type="auto"/>
            <w:shd w:val="clear" w:color="auto" w:fill="FFFFFF"/>
            <w:tcMar>
              <w:left w:w="108" w:type="dxa"/>
              <w:right w:w="108" w:type="dxa"/>
            </w:tcMar>
            <w:vAlign w:val="center"/>
          </w:tcPr>
          <w:p w14:paraId="1BBAC9A9" w14:textId="7CA8AE8B"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1.05</w:t>
            </w:r>
          </w:p>
        </w:tc>
        <w:tc>
          <w:tcPr>
            <w:tcW w:w="0" w:type="auto"/>
            <w:shd w:val="clear" w:color="auto" w:fill="FFFFFF"/>
            <w:tcMar>
              <w:left w:w="108" w:type="dxa"/>
              <w:right w:w="108" w:type="dxa"/>
            </w:tcMar>
            <w:vAlign w:val="center"/>
          </w:tcPr>
          <w:p w14:paraId="40FA8FA8" w14:textId="5B845BE1" w:rsidR="004B5239" w:rsidRPr="00504E83" w:rsidRDefault="004B5239" w:rsidP="002A5344">
            <w:pPr>
              <w:spacing w:line="320" w:lineRule="atLeast"/>
              <w:ind w:left="60" w:right="60"/>
              <w:jc w:val="center"/>
              <w:rPr>
                <w:rFonts w:ascii="Traditional Arabic" w:hAnsi="Traditional Arabic" w:cs="Traditional Arabic"/>
                <w:rtl/>
              </w:rPr>
            </w:pPr>
            <w:r w:rsidRPr="00504E83">
              <w:rPr>
                <w:rFonts w:ascii="Traditional Arabic" w:hAnsi="Traditional Arabic" w:cs="Traditional Arabic"/>
                <w:rtl/>
              </w:rPr>
              <w:t>محايد</w:t>
            </w:r>
          </w:p>
        </w:tc>
      </w:tr>
      <w:tr w:rsidR="00806FEC" w:rsidRPr="00504E83" w14:paraId="28D9D0C7" w14:textId="77777777" w:rsidTr="004B5239">
        <w:trPr>
          <w:trHeight w:val="38"/>
          <w:jc w:val="center"/>
        </w:trPr>
        <w:tc>
          <w:tcPr>
            <w:tcW w:w="0" w:type="auto"/>
            <w:shd w:val="clear" w:color="auto" w:fill="BDD6EE" w:themeFill="accent5" w:themeFillTint="66"/>
            <w:tcMar>
              <w:left w:w="108" w:type="dxa"/>
              <w:right w:w="108" w:type="dxa"/>
            </w:tcMar>
            <w:vAlign w:val="center"/>
          </w:tcPr>
          <w:p w14:paraId="4E2CD1D0" w14:textId="362C6FF4" w:rsidR="004B5239" w:rsidRPr="00504E83" w:rsidRDefault="004B5239"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x3.5</w:t>
            </w:r>
          </w:p>
        </w:tc>
        <w:tc>
          <w:tcPr>
            <w:tcW w:w="0" w:type="auto"/>
            <w:tcMar>
              <w:left w:w="108" w:type="dxa"/>
              <w:right w:w="108" w:type="dxa"/>
            </w:tcMar>
            <w:vAlign w:val="center"/>
          </w:tcPr>
          <w:p w14:paraId="2879F613" w14:textId="4CB2EB7B" w:rsidR="004B5239" w:rsidRPr="00504E83" w:rsidRDefault="004B5239" w:rsidP="002A5344">
            <w:pPr>
              <w:jc w:val="center"/>
              <w:rPr>
                <w:rFonts w:ascii="Traditional Arabic" w:hAnsi="Traditional Arabic" w:cs="Traditional Arabic"/>
                <w:rtl/>
              </w:rPr>
            </w:pPr>
            <w:r w:rsidRPr="00504E83">
              <w:rPr>
                <w:rFonts w:ascii="Traditional Arabic" w:hAnsi="Traditional Arabic" w:cs="Traditional Arabic"/>
                <w:rtl/>
              </w:rPr>
              <w:t>تتم مراجعة الجوانب الأخلاقية (مثل التحيز والشفافية) المتعلقة باستخدام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69E204C0" w14:textId="38573530"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3.17</w:t>
            </w:r>
          </w:p>
        </w:tc>
        <w:tc>
          <w:tcPr>
            <w:tcW w:w="0" w:type="auto"/>
            <w:shd w:val="clear" w:color="auto" w:fill="FFFFFF"/>
            <w:tcMar>
              <w:left w:w="108" w:type="dxa"/>
              <w:right w:w="108" w:type="dxa"/>
            </w:tcMar>
            <w:vAlign w:val="center"/>
          </w:tcPr>
          <w:p w14:paraId="1EDD2F64" w14:textId="04A03B7F"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1.05</w:t>
            </w:r>
          </w:p>
        </w:tc>
        <w:tc>
          <w:tcPr>
            <w:tcW w:w="0" w:type="auto"/>
            <w:shd w:val="clear" w:color="auto" w:fill="FFFFFF"/>
            <w:tcMar>
              <w:left w:w="108" w:type="dxa"/>
              <w:right w:w="108" w:type="dxa"/>
            </w:tcMar>
            <w:vAlign w:val="center"/>
          </w:tcPr>
          <w:p w14:paraId="2993DEDF" w14:textId="5DDBC659" w:rsidR="004B5239" w:rsidRPr="00504E83" w:rsidRDefault="004B5239" w:rsidP="002A5344">
            <w:pPr>
              <w:spacing w:line="320" w:lineRule="atLeast"/>
              <w:ind w:left="60" w:right="60"/>
              <w:jc w:val="center"/>
              <w:rPr>
                <w:rFonts w:ascii="Traditional Arabic" w:hAnsi="Traditional Arabic" w:cs="Traditional Arabic"/>
                <w:rtl/>
              </w:rPr>
            </w:pPr>
            <w:r w:rsidRPr="00504E83">
              <w:rPr>
                <w:rFonts w:ascii="Traditional Arabic" w:hAnsi="Traditional Arabic" w:cs="Traditional Arabic"/>
                <w:rtl/>
              </w:rPr>
              <w:t>محايد</w:t>
            </w:r>
          </w:p>
        </w:tc>
      </w:tr>
      <w:tr w:rsidR="00806FEC" w:rsidRPr="00504E83" w14:paraId="40FAA60D" w14:textId="77777777" w:rsidTr="004B5239">
        <w:trPr>
          <w:trHeight w:val="38"/>
          <w:jc w:val="center"/>
        </w:trPr>
        <w:tc>
          <w:tcPr>
            <w:tcW w:w="0" w:type="auto"/>
            <w:shd w:val="clear" w:color="auto" w:fill="BDD6EE" w:themeFill="accent5" w:themeFillTint="66"/>
            <w:tcMar>
              <w:left w:w="108" w:type="dxa"/>
              <w:right w:w="108" w:type="dxa"/>
            </w:tcMar>
            <w:vAlign w:val="center"/>
          </w:tcPr>
          <w:p w14:paraId="472B2BDF" w14:textId="61CFB263" w:rsidR="004B5239" w:rsidRPr="00504E83" w:rsidRDefault="004B5239" w:rsidP="002A5344">
            <w:pPr>
              <w:spacing w:line="360" w:lineRule="auto"/>
              <w:ind w:left="57" w:hanging="57"/>
              <w:jc w:val="center"/>
              <w:rPr>
                <w:rFonts w:ascii="Traditional Arabic" w:hAnsi="Traditional Arabic" w:cs="Traditional Arabic"/>
              </w:rPr>
            </w:pPr>
            <w:r w:rsidRPr="00504E83">
              <w:rPr>
                <w:rFonts w:ascii="Traditional Arabic" w:hAnsi="Traditional Arabic" w:cs="Traditional Arabic"/>
              </w:rPr>
              <w:t>x3.6</w:t>
            </w:r>
          </w:p>
        </w:tc>
        <w:tc>
          <w:tcPr>
            <w:tcW w:w="0" w:type="auto"/>
            <w:tcMar>
              <w:left w:w="108" w:type="dxa"/>
              <w:right w:w="108" w:type="dxa"/>
            </w:tcMar>
            <w:vAlign w:val="center"/>
          </w:tcPr>
          <w:p w14:paraId="5E3EF216" w14:textId="0700AF78" w:rsidR="004B5239" w:rsidRPr="00504E83" w:rsidRDefault="004B5239" w:rsidP="002A5344">
            <w:pPr>
              <w:jc w:val="center"/>
              <w:rPr>
                <w:rFonts w:ascii="Traditional Arabic" w:hAnsi="Traditional Arabic" w:cs="Traditional Arabic"/>
                <w:rtl/>
              </w:rPr>
            </w:pPr>
            <w:r w:rsidRPr="00504E83">
              <w:rPr>
                <w:rFonts w:ascii="Traditional Arabic" w:hAnsi="Traditional Arabic" w:cs="Traditional Arabic"/>
                <w:rtl/>
              </w:rPr>
              <w:t>يتم تحفيز الموظفين لاستخدام أدوات الذكاء الاصطناعي عبر سياسات تشجيعية</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2FDA1B4C" w14:textId="1E5D341D"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3.15</w:t>
            </w:r>
          </w:p>
        </w:tc>
        <w:tc>
          <w:tcPr>
            <w:tcW w:w="0" w:type="auto"/>
            <w:shd w:val="clear" w:color="auto" w:fill="FFFFFF"/>
            <w:tcMar>
              <w:left w:w="108" w:type="dxa"/>
              <w:right w:w="108" w:type="dxa"/>
            </w:tcMar>
            <w:vAlign w:val="center"/>
          </w:tcPr>
          <w:p w14:paraId="5D55FC43" w14:textId="78A50390"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Pr>
              <w:t>1.12</w:t>
            </w:r>
          </w:p>
        </w:tc>
        <w:tc>
          <w:tcPr>
            <w:tcW w:w="0" w:type="auto"/>
            <w:shd w:val="clear" w:color="auto" w:fill="FFFFFF"/>
            <w:tcMar>
              <w:left w:w="108" w:type="dxa"/>
              <w:right w:w="108" w:type="dxa"/>
            </w:tcMar>
            <w:vAlign w:val="center"/>
          </w:tcPr>
          <w:p w14:paraId="22F8E1C9" w14:textId="044DC5D5" w:rsidR="004B5239" w:rsidRPr="00504E83" w:rsidRDefault="004B5239" w:rsidP="002A5344">
            <w:pPr>
              <w:spacing w:line="320" w:lineRule="atLeast"/>
              <w:ind w:left="60" w:right="60"/>
              <w:jc w:val="center"/>
              <w:rPr>
                <w:rFonts w:ascii="Traditional Arabic" w:hAnsi="Traditional Arabic" w:cs="Traditional Arabic"/>
                <w:rtl/>
              </w:rPr>
            </w:pPr>
            <w:r w:rsidRPr="00504E83">
              <w:rPr>
                <w:rFonts w:ascii="Traditional Arabic" w:hAnsi="Traditional Arabic" w:cs="Traditional Arabic"/>
                <w:rtl/>
              </w:rPr>
              <w:t>محايد</w:t>
            </w:r>
          </w:p>
        </w:tc>
      </w:tr>
    </w:tbl>
    <w:p w14:paraId="1E83573B" w14:textId="2FB64335" w:rsidR="00BC270D" w:rsidRPr="00504E83" w:rsidRDefault="00BC270D" w:rsidP="003042E5">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rPr>
        <w:t xml:space="preserve">جدول (14) </w:t>
      </w:r>
      <w:r w:rsidRPr="00504E83">
        <w:rPr>
          <w:rFonts w:ascii="Traditional Arabic" w:hAnsi="Traditional Arabic" w:cs="Traditional Arabic"/>
          <w:b/>
          <w:bCs/>
          <w:rtl/>
          <w:lang w:bidi="ar-EG"/>
        </w:rPr>
        <w:t>الإحصاءات الوصفية</w:t>
      </w:r>
      <w:r w:rsidRPr="00504E83">
        <w:rPr>
          <w:rFonts w:ascii="Traditional Arabic" w:eastAsia="Calibri" w:hAnsi="Traditional Arabic" w:cs="Traditional Arabic"/>
          <w:b/>
          <w:bCs/>
          <w:spacing w:val="6"/>
          <w:rtl/>
          <w:lang w:bidi="ar-EG"/>
        </w:rPr>
        <w:t xml:space="preserve"> </w:t>
      </w:r>
      <w:r w:rsidRPr="00504E83">
        <w:rPr>
          <w:rFonts w:ascii="Traditional Arabic" w:eastAsia="Calibri" w:hAnsi="Traditional Arabic" w:cs="Traditional Arabic"/>
          <w:b/>
          <w:bCs/>
          <w:spacing w:val="6"/>
          <w:rtl/>
        </w:rPr>
        <w:t xml:space="preserve">لعبارات </w:t>
      </w:r>
      <w:r w:rsidRPr="00504E83">
        <w:rPr>
          <w:rFonts w:ascii="Traditional Arabic" w:hAnsi="Traditional Arabic" w:cs="Traditional Arabic"/>
          <w:b/>
          <w:bCs/>
          <w:rtl/>
          <w:lang w:bidi="ar-EG"/>
        </w:rPr>
        <w:t>السياسات والحَوْكمة والأمن</w:t>
      </w:r>
    </w:p>
    <w:p w14:paraId="6D8616B1" w14:textId="15920981" w:rsidR="00D528DF" w:rsidRPr="00504E83" w:rsidRDefault="00D528DF" w:rsidP="003042E5">
      <w:pPr>
        <w:spacing w:line="360" w:lineRule="auto"/>
        <w:ind w:hanging="57"/>
        <w:jc w:val="center"/>
        <w:rPr>
          <w:rFonts w:ascii="Traditional Arabic" w:eastAsia="Calibri" w:hAnsi="Traditional Arabic" w:cs="Traditional Arabic"/>
          <w:b/>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rPr>
        <w:t xml:space="preserve"> SPSS.</w:t>
      </w:r>
    </w:p>
    <w:p w14:paraId="4C21676E" w14:textId="3EABC648" w:rsidR="00D528DF" w:rsidRPr="00504E83" w:rsidRDefault="00D528DF" w:rsidP="002A5344">
      <w:pPr>
        <w:pStyle w:val="ListParagraph"/>
        <w:numPr>
          <w:ilvl w:val="0"/>
          <w:numId w:val="21"/>
        </w:numPr>
        <w:spacing w:after="200" w:line="360" w:lineRule="auto"/>
        <w:jc w:val="both"/>
        <w:rPr>
          <w:rFonts w:ascii="Traditional Arabic" w:hAnsi="Traditional Arabic" w:cs="Traditional Arabic"/>
          <w:b/>
          <w:bCs/>
        </w:rPr>
      </w:pPr>
      <w:r w:rsidRPr="00504E83">
        <w:rPr>
          <w:rFonts w:ascii="Traditional Arabic" w:hAnsi="Traditional Arabic" w:cs="Traditional Arabic"/>
          <w:rtl/>
        </w:rPr>
        <w:t xml:space="preserve">متوسط </w:t>
      </w:r>
      <w:r w:rsidR="00454AFF" w:rsidRPr="00504E83">
        <w:rPr>
          <w:rFonts w:ascii="Traditional Arabic" w:hAnsi="Traditional Arabic" w:cs="Traditional Arabic"/>
          <w:rtl/>
        </w:rPr>
        <w:t>معظم</w:t>
      </w:r>
      <w:r w:rsidRPr="00504E83">
        <w:rPr>
          <w:rFonts w:ascii="Traditional Arabic" w:hAnsi="Traditional Arabic" w:cs="Traditional Arabic"/>
          <w:rtl/>
        </w:rPr>
        <w:t xml:space="preserve"> العبارات أكبر من (3) وهذا يدل على اتجاه رأي المستقصي منهم نحو الموافقة على </w:t>
      </w:r>
      <w:r w:rsidRPr="00504E83">
        <w:rPr>
          <w:rFonts w:ascii="Traditional Arabic" w:hAnsi="Traditional Arabic" w:cs="Traditional Arabic"/>
          <w:rtl/>
          <w:lang w:val="ar-SA"/>
        </w:rPr>
        <w:t xml:space="preserve">عبارات </w:t>
      </w:r>
      <w:r w:rsidRPr="00504E83">
        <w:rPr>
          <w:rFonts w:ascii="Traditional Arabic" w:hAnsi="Traditional Arabic" w:cs="Traditional Arabic"/>
          <w:rtl/>
        </w:rPr>
        <w:t xml:space="preserve">هذا البعد، </w:t>
      </w:r>
      <w:proofErr w:type="spellStart"/>
      <w:r w:rsidRPr="00504E83">
        <w:rPr>
          <w:rFonts w:ascii="Traditional Arabic" w:hAnsi="Traditional Arabic" w:cs="Traditional Arabic"/>
          <w:rtl/>
        </w:rPr>
        <w:t>اى</w:t>
      </w:r>
      <w:proofErr w:type="spellEnd"/>
      <w:r w:rsidRPr="00504E83">
        <w:rPr>
          <w:rFonts w:ascii="Traditional Arabic" w:hAnsi="Traditional Arabic" w:cs="Traditional Arabic"/>
          <w:rtl/>
        </w:rPr>
        <w:t xml:space="preserve"> ان اجابات المستقصي منهم تشير الى الموافقة على هذه العبارات.</w:t>
      </w:r>
    </w:p>
    <w:p w14:paraId="3889CCCA" w14:textId="4B495E00" w:rsidR="00D528DF" w:rsidRPr="00504E83" w:rsidRDefault="00D528DF"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t>الانحراف</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المعياري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تراوح</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w:t>
      </w:r>
      <w:r w:rsidRPr="00504E83">
        <w:rPr>
          <w:rFonts w:ascii="Traditional Arabic" w:eastAsia="Calibri" w:hAnsi="Traditional Arabic" w:cs="Traditional Arabic"/>
        </w:rPr>
        <w:t xml:space="preserve"> (</w:t>
      </w:r>
      <w:r w:rsidR="00454AFF" w:rsidRPr="00504E83">
        <w:rPr>
          <w:rFonts w:ascii="Traditional Arabic" w:eastAsia="Calibri" w:hAnsi="Traditional Arabic" w:cs="Traditional Arabic"/>
        </w:rPr>
        <w:t>1.12</w:t>
      </w:r>
      <w:r w:rsidRPr="00504E83">
        <w:rPr>
          <w:rFonts w:ascii="Traditional Arabic" w:eastAsia="Calibri" w:hAnsi="Traditional Arabic" w:cs="Traditional Arabic"/>
        </w:rPr>
        <w:t xml:space="preserve">: </w:t>
      </w:r>
      <w:r w:rsidR="00454AFF" w:rsidRPr="00504E83">
        <w:rPr>
          <w:rFonts w:ascii="Traditional Arabic" w:hAnsi="Traditional Arabic" w:cs="Traditional Arabic"/>
        </w:rPr>
        <w:t>1.04</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وهي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نسبة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صغيرة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ويدل</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انخفاض</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التشتت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في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استجابات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المستقصي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منهم</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لهذه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مما</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يؤكد</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أهمية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w:t>
      </w:r>
    </w:p>
    <w:p w14:paraId="55AB74B8" w14:textId="626F7E90" w:rsidR="002A0C5D" w:rsidRPr="00504E83" w:rsidRDefault="002A0C5D" w:rsidP="002A5344">
      <w:pPr>
        <w:tabs>
          <w:tab w:val="right" w:pos="-37"/>
          <w:tab w:val="right" w:pos="389"/>
        </w:tabs>
        <w:spacing w:after="0" w:line="360" w:lineRule="auto"/>
        <w:jc w:val="both"/>
        <w:rPr>
          <w:rFonts w:ascii="Traditional Arabic" w:eastAsia="Calibri" w:hAnsi="Traditional Arabic" w:cs="Traditional Arabic"/>
          <w:rtl/>
        </w:rPr>
      </w:pPr>
      <w:r w:rsidRPr="00504E83">
        <w:rPr>
          <w:rFonts w:ascii="Traditional Arabic" w:eastAsia="Calibri" w:hAnsi="Traditional Arabic" w:cs="Traditional Arabic"/>
          <w:rtl/>
        </w:rPr>
        <w:t>التحليل الوصفي لأبعاد المتغير التابع قياس كفاءة إدارة المشاريع:</w:t>
      </w:r>
    </w:p>
    <w:p w14:paraId="7819BE33" w14:textId="168C396D" w:rsidR="001A565B" w:rsidRPr="00504E83" w:rsidRDefault="002A0C5D" w:rsidP="007D1C89">
      <w:pPr>
        <w:autoSpaceDE w:val="0"/>
        <w:autoSpaceDN w:val="0"/>
        <w:adjustRightInd w:val="0"/>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t>قامت الباحثة بإيجاد الاحصاءات الوصفية لأبعاد قياس كفاءة إدارة المشاريع (كفاءة إدارة المشاريع (المخرجات) الوعي، القبول، وتجربة المستخدم العوائق والممكّنات) وذلك من خلال حساب الوسط الحسابي والانحراف المعياري ومعامل الاختلاف والاتجاه لعبارات هذه الابعاد كما يلي:</w:t>
      </w:r>
    </w:p>
    <w:p w14:paraId="1E66ACD0" w14:textId="64DA06B2" w:rsidR="00AF4723" w:rsidRPr="00504E83" w:rsidRDefault="00AF4723" w:rsidP="002A5344">
      <w:pPr>
        <w:spacing w:after="0"/>
        <w:ind w:left="58"/>
        <w:rPr>
          <w:rFonts w:ascii="Traditional Arabic" w:hAnsi="Traditional Arabic" w:cs="Traditional Arabic"/>
          <w:rtl/>
          <w:lang w:bidi="ar-EG"/>
        </w:rPr>
      </w:pPr>
      <w:r w:rsidRPr="00504E83">
        <w:rPr>
          <w:rFonts w:ascii="Traditional Arabic" w:hAnsi="Traditional Arabic" w:cs="Traditional Arabic"/>
          <w:rtl/>
          <w:lang w:bidi="ar-EG"/>
        </w:rPr>
        <w:lastRenderedPageBreak/>
        <w:t xml:space="preserve">التحليل الوصفي للبعد الأول </w:t>
      </w:r>
      <w:r w:rsidRPr="00504E83">
        <w:rPr>
          <w:rFonts w:ascii="Traditional Arabic" w:hAnsi="Traditional Arabic" w:cs="Traditional Arabic"/>
          <w:b/>
          <w:bCs/>
          <w:rtl/>
          <w:lang w:bidi="ar-EG"/>
        </w:rPr>
        <w:t>كفاءة إدارة المشاريع (المخرجات)</w:t>
      </w:r>
      <w:r w:rsidRPr="00504E83">
        <w:rPr>
          <w:rFonts w:ascii="Traditional Arabic" w:hAnsi="Traditional Arabic" w:cs="Traditional Arabic"/>
          <w:rtl/>
          <w:lang w:bidi="ar-EG"/>
        </w:rPr>
        <w:t>:</w:t>
      </w:r>
    </w:p>
    <w:p w14:paraId="64007423" w14:textId="11DF0899" w:rsidR="00AF4723" w:rsidRPr="00504E83" w:rsidRDefault="00AF4723" w:rsidP="002A5344">
      <w:pPr>
        <w:spacing w:after="0"/>
        <w:ind w:left="58" w:hanging="57"/>
        <w:jc w:val="center"/>
        <w:rPr>
          <w:rFonts w:ascii="Traditional Arabic" w:eastAsia="Calibri" w:hAnsi="Traditional Arabic" w:cs="Traditional Arabic"/>
          <w:b/>
          <w:bCs/>
          <w:spacing w:val="6"/>
        </w:rPr>
      </w:pPr>
    </w:p>
    <w:tbl>
      <w:tblPr>
        <w:bidiVisual/>
        <w:tblW w:w="81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094"/>
        <w:gridCol w:w="1245"/>
        <w:gridCol w:w="1389"/>
        <w:gridCol w:w="718"/>
      </w:tblGrid>
      <w:tr w:rsidR="00806FEC" w:rsidRPr="00504E83" w14:paraId="05B1E6A6" w14:textId="77777777" w:rsidTr="004B5239">
        <w:trPr>
          <w:trHeight w:val="858"/>
          <w:jc w:val="center"/>
        </w:trPr>
        <w:tc>
          <w:tcPr>
            <w:tcW w:w="660" w:type="dxa"/>
            <w:shd w:val="clear" w:color="auto" w:fill="BDD6EE" w:themeFill="accent5" w:themeFillTint="66"/>
            <w:tcMar>
              <w:left w:w="108" w:type="dxa"/>
              <w:right w:w="108" w:type="dxa"/>
            </w:tcMar>
            <w:vAlign w:val="center"/>
          </w:tcPr>
          <w:p w14:paraId="007454FC"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الرمز</w:t>
            </w:r>
          </w:p>
        </w:tc>
        <w:tc>
          <w:tcPr>
            <w:tcW w:w="4094" w:type="dxa"/>
            <w:shd w:val="clear" w:color="auto" w:fill="BDD6EE" w:themeFill="accent5" w:themeFillTint="66"/>
            <w:tcMar>
              <w:left w:w="108" w:type="dxa"/>
              <w:right w:w="108" w:type="dxa"/>
            </w:tcMar>
            <w:vAlign w:val="center"/>
          </w:tcPr>
          <w:p w14:paraId="09ECFB1A"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6369C6B9"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الوسط</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6BF987F9" w14:textId="74383479"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الانحراف</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2D648E40"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الاتجاه</w:t>
            </w:r>
          </w:p>
        </w:tc>
      </w:tr>
      <w:tr w:rsidR="00806FEC" w:rsidRPr="00504E83" w14:paraId="4A7BCACC" w14:textId="77777777" w:rsidTr="004B5239">
        <w:trPr>
          <w:trHeight w:val="420"/>
          <w:jc w:val="center"/>
        </w:trPr>
        <w:tc>
          <w:tcPr>
            <w:tcW w:w="660" w:type="dxa"/>
            <w:shd w:val="clear" w:color="auto" w:fill="BDD6EE" w:themeFill="accent5" w:themeFillTint="66"/>
            <w:tcMar>
              <w:left w:w="108" w:type="dxa"/>
              <w:right w:w="108" w:type="dxa"/>
            </w:tcMar>
            <w:vAlign w:val="center"/>
          </w:tcPr>
          <w:p w14:paraId="14EA2707" w14:textId="4D060C32"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y1.1</w:t>
            </w:r>
          </w:p>
        </w:tc>
        <w:tc>
          <w:tcPr>
            <w:tcW w:w="4094" w:type="dxa"/>
            <w:tcMar>
              <w:left w:w="108" w:type="dxa"/>
              <w:right w:w="108" w:type="dxa"/>
            </w:tcMar>
            <w:vAlign w:val="center"/>
          </w:tcPr>
          <w:p w14:paraId="75E7FE46" w14:textId="02A422D9"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ساعد الذكاء الاصطناعي في تحسين دقة البيانات المستخدمة في المشاريع</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6012AF40" w14:textId="5878B5FE" w:rsidR="004B5239" w:rsidRPr="00504E83" w:rsidRDefault="004B5239" w:rsidP="002A5344">
            <w:pPr>
              <w:tabs>
                <w:tab w:val="left" w:pos="255"/>
                <w:tab w:val="right" w:pos="638"/>
              </w:tabs>
              <w:spacing w:line="320" w:lineRule="atLeast"/>
              <w:ind w:left="60" w:right="60"/>
              <w:jc w:val="center"/>
              <w:rPr>
                <w:rFonts w:ascii="Traditional Arabic" w:hAnsi="Traditional Arabic" w:cs="Traditional Arabic"/>
                <w:b/>
                <w:bCs/>
                <w:lang w:bidi="ar-EG"/>
              </w:rPr>
            </w:pPr>
            <w:r w:rsidRPr="00504E83">
              <w:rPr>
                <w:rFonts w:ascii="Traditional Arabic" w:hAnsi="Traditional Arabic" w:cs="Traditional Arabic"/>
              </w:rPr>
              <w:t>3.74</w:t>
            </w:r>
          </w:p>
        </w:tc>
        <w:tc>
          <w:tcPr>
            <w:tcW w:w="0" w:type="auto"/>
            <w:shd w:val="clear" w:color="auto" w:fill="FFFFFF"/>
            <w:tcMar>
              <w:left w:w="108" w:type="dxa"/>
              <w:right w:w="108" w:type="dxa"/>
            </w:tcMar>
            <w:vAlign w:val="center"/>
          </w:tcPr>
          <w:p w14:paraId="47DA12C6" w14:textId="29EAA57F"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0.70</w:t>
            </w:r>
          </w:p>
        </w:tc>
        <w:tc>
          <w:tcPr>
            <w:tcW w:w="0" w:type="auto"/>
            <w:shd w:val="clear" w:color="auto" w:fill="FFFFFF"/>
            <w:tcMar>
              <w:left w:w="108" w:type="dxa"/>
              <w:right w:w="108" w:type="dxa"/>
            </w:tcMar>
            <w:vAlign w:val="center"/>
          </w:tcPr>
          <w:p w14:paraId="2318D081" w14:textId="77777777" w:rsidR="004B5239" w:rsidRPr="00504E83" w:rsidRDefault="004B5239"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موافق</w:t>
            </w:r>
          </w:p>
          <w:p w14:paraId="0A03AFCC" w14:textId="77777777" w:rsidR="004B5239" w:rsidRPr="00504E83" w:rsidRDefault="004B5239" w:rsidP="002A5344">
            <w:pPr>
              <w:spacing w:line="320" w:lineRule="atLeast"/>
              <w:ind w:left="60" w:right="60"/>
              <w:jc w:val="center"/>
              <w:rPr>
                <w:rFonts w:ascii="Traditional Arabic" w:hAnsi="Traditional Arabic" w:cs="Traditional Arabic"/>
                <w:lang w:bidi="ar-EG"/>
              </w:rPr>
            </w:pPr>
          </w:p>
        </w:tc>
      </w:tr>
      <w:tr w:rsidR="00806FEC" w:rsidRPr="00504E83" w14:paraId="4A1ECE2A" w14:textId="77777777" w:rsidTr="004B5239">
        <w:trPr>
          <w:trHeight w:val="242"/>
          <w:jc w:val="center"/>
        </w:trPr>
        <w:tc>
          <w:tcPr>
            <w:tcW w:w="660" w:type="dxa"/>
            <w:shd w:val="clear" w:color="auto" w:fill="BDD6EE" w:themeFill="accent5" w:themeFillTint="66"/>
            <w:tcMar>
              <w:left w:w="108" w:type="dxa"/>
              <w:right w:w="108" w:type="dxa"/>
            </w:tcMar>
            <w:vAlign w:val="center"/>
          </w:tcPr>
          <w:p w14:paraId="0A1FDBF7" w14:textId="7C0EBE0A"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y1.2</w:t>
            </w:r>
          </w:p>
        </w:tc>
        <w:tc>
          <w:tcPr>
            <w:tcW w:w="4094" w:type="dxa"/>
            <w:tcMar>
              <w:left w:w="108" w:type="dxa"/>
              <w:right w:w="108" w:type="dxa"/>
            </w:tcMar>
            <w:vAlign w:val="center"/>
          </w:tcPr>
          <w:p w14:paraId="03463CC5" w14:textId="6DD98F62"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ساهمت أدوات الذكاء الاصطناعي في تسليم المشاريع ضمن الجدول الزمني المحدد</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38960139" w14:textId="6C6B49D7"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3.52</w:t>
            </w:r>
          </w:p>
        </w:tc>
        <w:tc>
          <w:tcPr>
            <w:tcW w:w="0" w:type="auto"/>
            <w:shd w:val="clear" w:color="auto" w:fill="FFFFFF"/>
            <w:tcMar>
              <w:left w:w="108" w:type="dxa"/>
              <w:right w:w="108" w:type="dxa"/>
            </w:tcMar>
            <w:vAlign w:val="center"/>
          </w:tcPr>
          <w:p w14:paraId="6DB9AF43" w14:textId="6AFCBBF5"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0.81</w:t>
            </w:r>
          </w:p>
        </w:tc>
        <w:tc>
          <w:tcPr>
            <w:tcW w:w="0" w:type="auto"/>
            <w:shd w:val="clear" w:color="auto" w:fill="FFFFFF"/>
            <w:tcMar>
              <w:left w:w="108" w:type="dxa"/>
              <w:right w:w="108" w:type="dxa"/>
            </w:tcMar>
            <w:vAlign w:val="center"/>
          </w:tcPr>
          <w:p w14:paraId="2C5B6AD9" w14:textId="79D0AD68"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6BADD782" w14:textId="77777777" w:rsidTr="004B5239">
        <w:trPr>
          <w:trHeight w:val="38"/>
          <w:jc w:val="center"/>
        </w:trPr>
        <w:tc>
          <w:tcPr>
            <w:tcW w:w="660" w:type="dxa"/>
            <w:shd w:val="clear" w:color="auto" w:fill="BDD6EE" w:themeFill="accent5" w:themeFillTint="66"/>
            <w:tcMar>
              <w:left w:w="108" w:type="dxa"/>
              <w:right w:w="108" w:type="dxa"/>
            </w:tcMar>
            <w:vAlign w:val="center"/>
          </w:tcPr>
          <w:p w14:paraId="1AD7F81A" w14:textId="5C9D8AB4"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y1.3</w:t>
            </w:r>
          </w:p>
        </w:tc>
        <w:tc>
          <w:tcPr>
            <w:tcW w:w="4094" w:type="dxa"/>
            <w:tcMar>
              <w:left w:w="108" w:type="dxa"/>
              <w:right w:w="108" w:type="dxa"/>
            </w:tcMar>
            <w:vAlign w:val="center"/>
          </w:tcPr>
          <w:p w14:paraId="6A55C4ED" w14:textId="4E5E976B"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ساعد استخدام الذكاء الاصطناعي في تقليل التكاليف الإجمالية للمشاريع</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77709CE0" w14:textId="7608F0D0"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3.58</w:t>
            </w:r>
          </w:p>
        </w:tc>
        <w:tc>
          <w:tcPr>
            <w:tcW w:w="0" w:type="auto"/>
            <w:shd w:val="clear" w:color="auto" w:fill="FFFFFF"/>
            <w:tcMar>
              <w:left w:w="108" w:type="dxa"/>
              <w:right w:w="108" w:type="dxa"/>
            </w:tcMar>
            <w:vAlign w:val="center"/>
          </w:tcPr>
          <w:p w14:paraId="363F22FB" w14:textId="500B4C54"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0.80</w:t>
            </w:r>
          </w:p>
        </w:tc>
        <w:tc>
          <w:tcPr>
            <w:tcW w:w="0" w:type="auto"/>
            <w:shd w:val="clear" w:color="auto" w:fill="FFFFFF"/>
            <w:tcMar>
              <w:left w:w="108" w:type="dxa"/>
              <w:right w:w="108" w:type="dxa"/>
            </w:tcMar>
            <w:vAlign w:val="center"/>
          </w:tcPr>
          <w:p w14:paraId="07B952E5" w14:textId="559964A4"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23B29B70" w14:textId="77777777" w:rsidTr="004B5239">
        <w:trPr>
          <w:trHeight w:val="38"/>
          <w:jc w:val="center"/>
        </w:trPr>
        <w:tc>
          <w:tcPr>
            <w:tcW w:w="660" w:type="dxa"/>
            <w:shd w:val="clear" w:color="auto" w:fill="BDD6EE" w:themeFill="accent5" w:themeFillTint="66"/>
            <w:tcMar>
              <w:left w:w="108" w:type="dxa"/>
              <w:right w:w="108" w:type="dxa"/>
            </w:tcMar>
            <w:vAlign w:val="center"/>
          </w:tcPr>
          <w:p w14:paraId="07317889" w14:textId="22DF0C03"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y1.4</w:t>
            </w:r>
          </w:p>
        </w:tc>
        <w:tc>
          <w:tcPr>
            <w:tcW w:w="4094" w:type="dxa"/>
            <w:tcMar>
              <w:left w:w="108" w:type="dxa"/>
              <w:right w:w="108" w:type="dxa"/>
            </w:tcMar>
            <w:vAlign w:val="center"/>
          </w:tcPr>
          <w:p w14:paraId="0FE9DF3D" w14:textId="1DE3B52C"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قللت هذه الأدوات من التغييرات أو التدخلات غير المخططة في المشروع</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1A25D4DE" w14:textId="2014F829"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3.55</w:t>
            </w:r>
          </w:p>
        </w:tc>
        <w:tc>
          <w:tcPr>
            <w:tcW w:w="0" w:type="auto"/>
            <w:shd w:val="clear" w:color="auto" w:fill="FFFFFF"/>
            <w:tcMar>
              <w:left w:w="108" w:type="dxa"/>
              <w:right w:w="108" w:type="dxa"/>
            </w:tcMar>
            <w:vAlign w:val="center"/>
          </w:tcPr>
          <w:p w14:paraId="38641AD8" w14:textId="5F81068C"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0.77</w:t>
            </w:r>
          </w:p>
        </w:tc>
        <w:tc>
          <w:tcPr>
            <w:tcW w:w="0" w:type="auto"/>
            <w:shd w:val="clear" w:color="auto" w:fill="FFFFFF"/>
            <w:tcMar>
              <w:left w:w="108" w:type="dxa"/>
              <w:right w:w="108" w:type="dxa"/>
            </w:tcMar>
            <w:vAlign w:val="center"/>
          </w:tcPr>
          <w:p w14:paraId="461EB92C" w14:textId="78B6DD23"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0C444D68" w14:textId="77777777" w:rsidTr="004B5239">
        <w:trPr>
          <w:trHeight w:val="38"/>
          <w:jc w:val="center"/>
        </w:trPr>
        <w:tc>
          <w:tcPr>
            <w:tcW w:w="660" w:type="dxa"/>
            <w:shd w:val="clear" w:color="auto" w:fill="BDD6EE" w:themeFill="accent5" w:themeFillTint="66"/>
            <w:tcMar>
              <w:left w:w="108" w:type="dxa"/>
              <w:right w:w="108" w:type="dxa"/>
            </w:tcMar>
            <w:vAlign w:val="center"/>
          </w:tcPr>
          <w:p w14:paraId="1601D1FC" w14:textId="61DC82CA"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y1.5</w:t>
            </w:r>
          </w:p>
        </w:tc>
        <w:tc>
          <w:tcPr>
            <w:tcW w:w="4094" w:type="dxa"/>
            <w:tcMar>
              <w:left w:w="108" w:type="dxa"/>
              <w:right w:w="108" w:type="dxa"/>
            </w:tcMar>
            <w:vAlign w:val="center"/>
          </w:tcPr>
          <w:p w14:paraId="5EE17029" w14:textId="43AA0F88"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تُستخدم مخرجات الذكاء الاصطناعي في تقييم الأداء العام للمشروعات</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0998B6E8" w14:textId="36D2DA1A"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3.60</w:t>
            </w:r>
          </w:p>
        </w:tc>
        <w:tc>
          <w:tcPr>
            <w:tcW w:w="0" w:type="auto"/>
            <w:shd w:val="clear" w:color="auto" w:fill="FFFFFF"/>
            <w:tcMar>
              <w:left w:w="108" w:type="dxa"/>
              <w:right w:w="108" w:type="dxa"/>
            </w:tcMar>
            <w:vAlign w:val="center"/>
          </w:tcPr>
          <w:p w14:paraId="42AD85DF" w14:textId="5205E18C"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0.85</w:t>
            </w:r>
          </w:p>
        </w:tc>
        <w:tc>
          <w:tcPr>
            <w:tcW w:w="0" w:type="auto"/>
            <w:shd w:val="clear" w:color="auto" w:fill="FFFFFF"/>
            <w:tcMar>
              <w:left w:w="108" w:type="dxa"/>
              <w:right w:w="108" w:type="dxa"/>
            </w:tcMar>
            <w:vAlign w:val="center"/>
          </w:tcPr>
          <w:p w14:paraId="0B1DAB61" w14:textId="3DEDDDAD" w:rsidR="004B5239" w:rsidRPr="00504E83" w:rsidRDefault="004B5239"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موافق</w:t>
            </w:r>
          </w:p>
        </w:tc>
      </w:tr>
      <w:tr w:rsidR="00806FEC" w:rsidRPr="00504E83" w14:paraId="1DA7281B" w14:textId="77777777" w:rsidTr="004B5239">
        <w:trPr>
          <w:trHeight w:val="38"/>
          <w:jc w:val="center"/>
        </w:trPr>
        <w:tc>
          <w:tcPr>
            <w:tcW w:w="660" w:type="dxa"/>
            <w:shd w:val="clear" w:color="auto" w:fill="BDD6EE" w:themeFill="accent5" w:themeFillTint="66"/>
            <w:tcMar>
              <w:left w:w="108" w:type="dxa"/>
              <w:right w:w="108" w:type="dxa"/>
            </w:tcMar>
            <w:vAlign w:val="center"/>
          </w:tcPr>
          <w:p w14:paraId="335A45DB" w14:textId="639265F5" w:rsidR="004B5239" w:rsidRPr="00504E83" w:rsidRDefault="004B5239" w:rsidP="002A5344">
            <w:pPr>
              <w:spacing w:line="360" w:lineRule="auto"/>
              <w:ind w:left="57" w:hanging="57"/>
              <w:jc w:val="center"/>
              <w:rPr>
                <w:rFonts w:ascii="Traditional Arabic" w:hAnsi="Traditional Arabic" w:cs="Traditional Arabic"/>
                <w:b/>
                <w:bCs/>
              </w:rPr>
            </w:pPr>
            <w:r w:rsidRPr="00504E83">
              <w:rPr>
                <w:rFonts w:ascii="Traditional Arabic" w:hAnsi="Traditional Arabic" w:cs="Traditional Arabic"/>
              </w:rPr>
              <w:t>y1.6</w:t>
            </w:r>
          </w:p>
        </w:tc>
        <w:tc>
          <w:tcPr>
            <w:tcW w:w="4094" w:type="dxa"/>
            <w:tcMar>
              <w:left w:w="108" w:type="dxa"/>
              <w:right w:w="108" w:type="dxa"/>
            </w:tcMar>
            <w:vAlign w:val="center"/>
          </w:tcPr>
          <w:p w14:paraId="2936A971" w14:textId="6E22B73C"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رفعت أدوات الذكاء الاصطناعي جودة مخرجات المشروع</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310F2772" w14:textId="1C560727"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3.68</w:t>
            </w:r>
          </w:p>
        </w:tc>
        <w:tc>
          <w:tcPr>
            <w:tcW w:w="0" w:type="auto"/>
            <w:shd w:val="clear" w:color="auto" w:fill="FFFFFF"/>
            <w:tcMar>
              <w:left w:w="108" w:type="dxa"/>
              <w:right w:w="108" w:type="dxa"/>
            </w:tcMar>
            <w:vAlign w:val="center"/>
          </w:tcPr>
          <w:p w14:paraId="2D6920A0" w14:textId="2B5D2F72"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0.74</w:t>
            </w:r>
          </w:p>
        </w:tc>
        <w:tc>
          <w:tcPr>
            <w:tcW w:w="0" w:type="auto"/>
            <w:shd w:val="clear" w:color="auto" w:fill="FFFFFF"/>
            <w:tcMar>
              <w:left w:w="108" w:type="dxa"/>
              <w:right w:w="108" w:type="dxa"/>
            </w:tcMar>
            <w:vAlign w:val="center"/>
          </w:tcPr>
          <w:p w14:paraId="0E9C4F9E" w14:textId="77777777" w:rsidR="004B5239" w:rsidRPr="00504E83" w:rsidRDefault="004B5239"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58EDB02A" w14:textId="77777777" w:rsidTr="004B5239">
        <w:trPr>
          <w:trHeight w:val="38"/>
          <w:jc w:val="center"/>
        </w:trPr>
        <w:tc>
          <w:tcPr>
            <w:tcW w:w="660" w:type="dxa"/>
            <w:shd w:val="clear" w:color="auto" w:fill="BDD6EE" w:themeFill="accent5" w:themeFillTint="66"/>
            <w:tcMar>
              <w:left w:w="108" w:type="dxa"/>
              <w:right w:w="108" w:type="dxa"/>
            </w:tcMar>
            <w:vAlign w:val="center"/>
          </w:tcPr>
          <w:p w14:paraId="30BA6721" w14:textId="025E5B66" w:rsidR="004B5239" w:rsidRPr="00504E83" w:rsidRDefault="004B5239" w:rsidP="002A5344">
            <w:pPr>
              <w:spacing w:line="360" w:lineRule="auto"/>
              <w:ind w:left="57" w:hanging="57"/>
              <w:jc w:val="center"/>
              <w:rPr>
                <w:rFonts w:ascii="Traditional Arabic" w:hAnsi="Traditional Arabic" w:cs="Traditional Arabic"/>
                <w:b/>
                <w:bCs/>
              </w:rPr>
            </w:pPr>
            <w:r w:rsidRPr="00504E83">
              <w:rPr>
                <w:rFonts w:ascii="Traditional Arabic" w:hAnsi="Traditional Arabic" w:cs="Traditional Arabic"/>
              </w:rPr>
              <w:t>y1.7</w:t>
            </w:r>
          </w:p>
        </w:tc>
        <w:tc>
          <w:tcPr>
            <w:tcW w:w="4094" w:type="dxa"/>
            <w:tcMar>
              <w:left w:w="108" w:type="dxa"/>
              <w:right w:w="108" w:type="dxa"/>
            </w:tcMar>
            <w:vAlign w:val="center"/>
          </w:tcPr>
          <w:p w14:paraId="7A13363A" w14:textId="44DC690A"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حسّنت هذه الأدوات سرعة الاستجابة للمخاطر والقضايا أثناء التنفيذ</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4E1435B9" w14:textId="4EC90F3C"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3.64</w:t>
            </w:r>
          </w:p>
        </w:tc>
        <w:tc>
          <w:tcPr>
            <w:tcW w:w="0" w:type="auto"/>
            <w:shd w:val="clear" w:color="auto" w:fill="FFFFFF"/>
            <w:tcMar>
              <w:left w:w="108" w:type="dxa"/>
              <w:right w:w="108" w:type="dxa"/>
            </w:tcMar>
            <w:vAlign w:val="center"/>
          </w:tcPr>
          <w:p w14:paraId="785DCE59" w14:textId="125A47F1"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0.79</w:t>
            </w:r>
          </w:p>
        </w:tc>
        <w:tc>
          <w:tcPr>
            <w:tcW w:w="0" w:type="auto"/>
            <w:shd w:val="clear" w:color="auto" w:fill="FFFFFF"/>
            <w:tcMar>
              <w:left w:w="108" w:type="dxa"/>
              <w:right w:w="108" w:type="dxa"/>
            </w:tcMar>
            <w:vAlign w:val="center"/>
          </w:tcPr>
          <w:p w14:paraId="511976C1" w14:textId="77777777" w:rsidR="004B5239" w:rsidRPr="00504E83" w:rsidRDefault="004B5239"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540206E3" w14:textId="77777777" w:rsidTr="004B5239">
        <w:trPr>
          <w:trHeight w:val="38"/>
          <w:jc w:val="center"/>
        </w:trPr>
        <w:tc>
          <w:tcPr>
            <w:tcW w:w="660" w:type="dxa"/>
            <w:shd w:val="clear" w:color="auto" w:fill="BDD6EE" w:themeFill="accent5" w:themeFillTint="66"/>
            <w:tcMar>
              <w:left w:w="108" w:type="dxa"/>
              <w:right w:w="108" w:type="dxa"/>
            </w:tcMar>
            <w:vAlign w:val="center"/>
          </w:tcPr>
          <w:p w14:paraId="318C243C" w14:textId="78E5010A" w:rsidR="004B5239" w:rsidRPr="00504E83" w:rsidRDefault="004B5239" w:rsidP="002A5344">
            <w:pPr>
              <w:spacing w:line="360" w:lineRule="auto"/>
              <w:ind w:left="57" w:hanging="57"/>
              <w:jc w:val="center"/>
              <w:rPr>
                <w:rFonts w:ascii="Traditional Arabic" w:hAnsi="Traditional Arabic" w:cs="Traditional Arabic"/>
                <w:b/>
                <w:bCs/>
              </w:rPr>
            </w:pPr>
            <w:r w:rsidRPr="00504E83">
              <w:rPr>
                <w:rFonts w:ascii="Traditional Arabic" w:hAnsi="Traditional Arabic" w:cs="Traditional Arabic"/>
              </w:rPr>
              <w:t>y1.8</w:t>
            </w:r>
          </w:p>
        </w:tc>
        <w:tc>
          <w:tcPr>
            <w:tcW w:w="4094" w:type="dxa"/>
            <w:tcMar>
              <w:left w:w="108" w:type="dxa"/>
              <w:right w:w="108" w:type="dxa"/>
            </w:tcMar>
            <w:vAlign w:val="center"/>
          </w:tcPr>
          <w:p w14:paraId="6856D7A1" w14:textId="56B6825E"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عزز الذكاء الاصطناعي قدرة الفريق على التنبؤ بالمخاطر قبل وقوعها</w:t>
            </w:r>
          </w:p>
        </w:tc>
        <w:tc>
          <w:tcPr>
            <w:tcW w:w="0" w:type="auto"/>
            <w:shd w:val="clear" w:color="auto" w:fill="FFFFFF"/>
            <w:tcMar>
              <w:left w:w="108" w:type="dxa"/>
              <w:right w:w="108" w:type="dxa"/>
            </w:tcMar>
            <w:vAlign w:val="center"/>
          </w:tcPr>
          <w:p w14:paraId="669B206A" w14:textId="448999CA"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3.65</w:t>
            </w:r>
          </w:p>
        </w:tc>
        <w:tc>
          <w:tcPr>
            <w:tcW w:w="0" w:type="auto"/>
            <w:shd w:val="clear" w:color="auto" w:fill="FFFFFF"/>
            <w:tcMar>
              <w:left w:w="108" w:type="dxa"/>
              <w:right w:w="108" w:type="dxa"/>
            </w:tcMar>
            <w:vAlign w:val="center"/>
          </w:tcPr>
          <w:p w14:paraId="6837760C" w14:textId="6DDDC17B"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0.78</w:t>
            </w:r>
          </w:p>
        </w:tc>
        <w:tc>
          <w:tcPr>
            <w:tcW w:w="0" w:type="auto"/>
            <w:shd w:val="clear" w:color="auto" w:fill="FFFFFF"/>
            <w:tcMar>
              <w:left w:w="108" w:type="dxa"/>
              <w:right w:w="108" w:type="dxa"/>
            </w:tcMar>
            <w:vAlign w:val="center"/>
          </w:tcPr>
          <w:p w14:paraId="6C38A43F" w14:textId="77777777" w:rsidR="004B5239" w:rsidRPr="00504E83" w:rsidRDefault="004B5239"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bl>
    <w:p w14:paraId="6CE2B3FA" w14:textId="501F6FC9" w:rsidR="001A565B" w:rsidRPr="00504E83" w:rsidRDefault="001A565B" w:rsidP="003042E5">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rPr>
        <w:t xml:space="preserve">جدول (15) </w:t>
      </w:r>
      <w:r w:rsidRPr="00504E83">
        <w:rPr>
          <w:rFonts w:ascii="Traditional Arabic" w:hAnsi="Traditional Arabic" w:cs="Traditional Arabic"/>
          <w:b/>
          <w:bCs/>
          <w:rtl/>
          <w:lang w:bidi="ar-EG"/>
        </w:rPr>
        <w:t>الإحصاءات الوصفية</w:t>
      </w:r>
      <w:r w:rsidRPr="00504E83">
        <w:rPr>
          <w:rFonts w:ascii="Traditional Arabic" w:eastAsia="Calibri" w:hAnsi="Traditional Arabic" w:cs="Traditional Arabic"/>
          <w:b/>
          <w:bCs/>
          <w:spacing w:val="6"/>
          <w:rtl/>
          <w:lang w:bidi="ar-EG"/>
        </w:rPr>
        <w:t xml:space="preserve"> </w:t>
      </w:r>
      <w:r w:rsidRPr="00504E83">
        <w:rPr>
          <w:rFonts w:ascii="Traditional Arabic" w:eastAsia="Calibri" w:hAnsi="Traditional Arabic" w:cs="Traditional Arabic"/>
          <w:b/>
          <w:bCs/>
          <w:spacing w:val="6"/>
          <w:rtl/>
        </w:rPr>
        <w:t xml:space="preserve">لعبارات </w:t>
      </w:r>
      <w:r w:rsidRPr="00504E83">
        <w:rPr>
          <w:rFonts w:ascii="Traditional Arabic" w:hAnsi="Traditional Arabic" w:cs="Traditional Arabic"/>
          <w:b/>
          <w:bCs/>
          <w:rtl/>
          <w:lang w:bidi="ar-EG"/>
        </w:rPr>
        <w:t>كفاءة إدارة المشاريع (المخرجات):</w:t>
      </w:r>
    </w:p>
    <w:p w14:paraId="355DA45F" w14:textId="34599CD7" w:rsidR="00AF4723" w:rsidRPr="00504E83" w:rsidRDefault="00AF4723" w:rsidP="003042E5">
      <w:pPr>
        <w:spacing w:line="360" w:lineRule="auto"/>
        <w:ind w:hanging="57"/>
        <w:jc w:val="center"/>
        <w:rPr>
          <w:rFonts w:ascii="Traditional Arabic" w:eastAsia="Calibri" w:hAnsi="Traditional Arabic" w:cs="Traditional Arabic"/>
          <w:b/>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rPr>
        <w:t xml:space="preserve"> SPSS.</w:t>
      </w:r>
    </w:p>
    <w:p w14:paraId="64779CF0" w14:textId="03167A1D" w:rsidR="00AF4723" w:rsidRPr="00504E83" w:rsidRDefault="00AF4723" w:rsidP="002A5344">
      <w:pPr>
        <w:pStyle w:val="ListParagraph"/>
        <w:numPr>
          <w:ilvl w:val="0"/>
          <w:numId w:val="21"/>
        </w:numPr>
        <w:spacing w:after="200" w:line="360" w:lineRule="auto"/>
        <w:jc w:val="both"/>
        <w:rPr>
          <w:rFonts w:ascii="Traditional Arabic" w:hAnsi="Traditional Arabic" w:cs="Traditional Arabic"/>
          <w:b/>
          <w:bCs/>
        </w:rPr>
      </w:pPr>
      <w:r w:rsidRPr="00504E83">
        <w:rPr>
          <w:rFonts w:ascii="Traditional Arabic" w:hAnsi="Traditional Arabic" w:cs="Traditional Arabic"/>
          <w:rtl/>
        </w:rPr>
        <w:t xml:space="preserve">متوسط </w:t>
      </w:r>
      <w:r w:rsidR="00546100" w:rsidRPr="00504E83">
        <w:rPr>
          <w:rFonts w:ascii="Traditional Arabic" w:hAnsi="Traditional Arabic" w:cs="Traditional Arabic"/>
          <w:rtl/>
        </w:rPr>
        <w:t>جميع</w:t>
      </w:r>
      <w:r w:rsidRPr="00504E83">
        <w:rPr>
          <w:rFonts w:ascii="Traditional Arabic" w:hAnsi="Traditional Arabic" w:cs="Traditional Arabic"/>
          <w:rtl/>
        </w:rPr>
        <w:t xml:space="preserve"> العبارات أكبر من (3) وهذا يدل على اتجاه رأي المستقصي منهم نحو الموافقة على </w:t>
      </w:r>
      <w:r w:rsidRPr="00504E83">
        <w:rPr>
          <w:rFonts w:ascii="Traditional Arabic" w:hAnsi="Traditional Arabic" w:cs="Traditional Arabic"/>
          <w:rtl/>
          <w:lang w:val="ar-SA"/>
        </w:rPr>
        <w:t xml:space="preserve">عبارات </w:t>
      </w:r>
      <w:r w:rsidRPr="00504E83">
        <w:rPr>
          <w:rFonts w:ascii="Traditional Arabic" w:hAnsi="Traditional Arabic" w:cs="Traditional Arabic"/>
          <w:rtl/>
        </w:rPr>
        <w:t>هذا البعد، ا</w:t>
      </w:r>
      <w:r w:rsidR="007D1C89">
        <w:rPr>
          <w:rFonts w:ascii="Traditional Arabic" w:hAnsi="Traditional Arabic" w:cs="Traditional Arabic" w:hint="cs"/>
          <w:rtl/>
        </w:rPr>
        <w:t>ي</w:t>
      </w:r>
      <w:r w:rsidRPr="00504E83">
        <w:rPr>
          <w:rFonts w:ascii="Traditional Arabic" w:hAnsi="Traditional Arabic" w:cs="Traditional Arabic"/>
          <w:rtl/>
        </w:rPr>
        <w:t xml:space="preserve"> ان اجابات المستقصي منهم تشير الى الموافقة على هذه العبارات.</w:t>
      </w:r>
    </w:p>
    <w:p w14:paraId="4AD3363B" w14:textId="369283C9" w:rsidR="001A565B" w:rsidRPr="007D1C89" w:rsidRDefault="00AF4723" w:rsidP="007D1C89">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lastRenderedPageBreak/>
        <w:t>الانحراف</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المعياري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تراوح</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w:t>
      </w:r>
      <w:r w:rsidRPr="00504E83">
        <w:rPr>
          <w:rFonts w:ascii="Traditional Arabic" w:eastAsia="Calibri" w:hAnsi="Traditional Arabic" w:cs="Traditional Arabic"/>
        </w:rPr>
        <w:t xml:space="preserve"> (</w:t>
      </w:r>
      <w:r w:rsidR="00546100" w:rsidRPr="00504E83">
        <w:rPr>
          <w:rFonts w:ascii="Traditional Arabic" w:eastAsia="Calibri" w:hAnsi="Traditional Arabic" w:cs="Traditional Arabic"/>
        </w:rPr>
        <w:t>0.85</w:t>
      </w:r>
      <w:r w:rsidRPr="00504E83">
        <w:rPr>
          <w:rFonts w:ascii="Traditional Arabic" w:eastAsia="Calibri" w:hAnsi="Traditional Arabic" w:cs="Traditional Arabic"/>
        </w:rPr>
        <w:t xml:space="preserve">: </w:t>
      </w:r>
      <w:r w:rsidR="00546100" w:rsidRPr="00504E83">
        <w:rPr>
          <w:rFonts w:ascii="Traditional Arabic" w:hAnsi="Traditional Arabic" w:cs="Traditional Arabic"/>
        </w:rPr>
        <w:t>0.70</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وهي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نسبة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صغيرة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ويدل</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انخفاض</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التشتت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في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استجابات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المستقصي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منهم</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لهذه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مما</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يؤكد</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أهمية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w:t>
      </w:r>
    </w:p>
    <w:p w14:paraId="07A34C34" w14:textId="723A89F7" w:rsidR="00546100" w:rsidRPr="00504E83" w:rsidRDefault="00546100" w:rsidP="002A5344">
      <w:pPr>
        <w:spacing w:after="0"/>
        <w:ind w:left="58"/>
        <w:rPr>
          <w:rFonts w:ascii="Traditional Arabic" w:hAnsi="Traditional Arabic" w:cs="Traditional Arabic"/>
          <w:rtl/>
          <w:lang w:bidi="ar-EG"/>
        </w:rPr>
      </w:pPr>
      <w:r w:rsidRPr="00504E83">
        <w:rPr>
          <w:rFonts w:ascii="Traditional Arabic" w:hAnsi="Traditional Arabic" w:cs="Traditional Arabic"/>
          <w:rtl/>
          <w:lang w:bidi="ar-EG"/>
        </w:rPr>
        <w:t xml:space="preserve">التحليل الوصفي للبعد الثاني </w:t>
      </w:r>
      <w:r w:rsidRPr="00504E83">
        <w:rPr>
          <w:rFonts w:ascii="Traditional Arabic" w:hAnsi="Traditional Arabic" w:cs="Traditional Arabic"/>
          <w:b/>
          <w:bCs/>
          <w:rtl/>
          <w:lang w:bidi="ar-EG"/>
        </w:rPr>
        <w:t>الوعي، القبول، وتجربة المستخدم</w:t>
      </w:r>
    </w:p>
    <w:p w14:paraId="1EAF2981" w14:textId="23DF37B5" w:rsidR="00546100" w:rsidRPr="00504E83" w:rsidRDefault="00546100" w:rsidP="002A5344">
      <w:pPr>
        <w:spacing w:after="0"/>
        <w:ind w:left="58" w:hanging="57"/>
        <w:jc w:val="center"/>
        <w:rPr>
          <w:rFonts w:ascii="Traditional Arabic" w:eastAsia="Calibri" w:hAnsi="Traditional Arabic" w:cs="Traditional Arabic"/>
          <w:b/>
          <w:bCs/>
          <w:spacing w:val="6"/>
        </w:rPr>
      </w:pPr>
    </w:p>
    <w:tbl>
      <w:tblPr>
        <w:bidiVisual/>
        <w:tblW w:w="81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317"/>
        <w:gridCol w:w="1164"/>
        <w:gridCol w:w="1298"/>
        <w:gridCol w:w="718"/>
      </w:tblGrid>
      <w:tr w:rsidR="00806FEC" w:rsidRPr="00504E83" w14:paraId="4D153579" w14:textId="77777777" w:rsidTr="004B5239">
        <w:trPr>
          <w:trHeight w:val="858"/>
          <w:jc w:val="center"/>
        </w:trPr>
        <w:tc>
          <w:tcPr>
            <w:tcW w:w="0" w:type="auto"/>
            <w:shd w:val="clear" w:color="auto" w:fill="BDD6EE" w:themeFill="accent5" w:themeFillTint="66"/>
            <w:tcMar>
              <w:left w:w="108" w:type="dxa"/>
              <w:right w:w="108" w:type="dxa"/>
            </w:tcMar>
            <w:vAlign w:val="center"/>
          </w:tcPr>
          <w:p w14:paraId="40D7FFB2"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9793498"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79E37864"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الوسط</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268E97FB"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الانحراف</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29917A7F"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الاتجاه</w:t>
            </w:r>
          </w:p>
        </w:tc>
      </w:tr>
      <w:tr w:rsidR="00806FEC" w:rsidRPr="00504E83" w14:paraId="0B67589C" w14:textId="77777777" w:rsidTr="004B5239">
        <w:trPr>
          <w:trHeight w:val="420"/>
          <w:jc w:val="center"/>
        </w:trPr>
        <w:tc>
          <w:tcPr>
            <w:tcW w:w="0" w:type="auto"/>
            <w:shd w:val="clear" w:color="auto" w:fill="BDD6EE" w:themeFill="accent5" w:themeFillTint="66"/>
            <w:tcMar>
              <w:left w:w="108" w:type="dxa"/>
              <w:right w:w="108" w:type="dxa"/>
            </w:tcMar>
          </w:tcPr>
          <w:p w14:paraId="41B14CE8" w14:textId="7EBCA457"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y2.1</w:t>
            </w:r>
          </w:p>
        </w:tc>
        <w:tc>
          <w:tcPr>
            <w:tcW w:w="0" w:type="auto"/>
            <w:tcMar>
              <w:left w:w="108" w:type="dxa"/>
              <w:right w:w="108" w:type="dxa"/>
            </w:tcMar>
          </w:tcPr>
          <w:p w14:paraId="49E033FA" w14:textId="4B276A51"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لدى الموظفين وعي كافٍ بأهمية أدوات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tcPr>
          <w:p w14:paraId="3936D38A" w14:textId="01CE08EE" w:rsidR="004B5239" w:rsidRPr="00504E83" w:rsidRDefault="004B5239" w:rsidP="002A5344">
            <w:pPr>
              <w:tabs>
                <w:tab w:val="left" w:pos="255"/>
                <w:tab w:val="right" w:pos="638"/>
              </w:tabs>
              <w:spacing w:line="320" w:lineRule="atLeast"/>
              <w:ind w:left="60" w:right="60"/>
              <w:jc w:val="center"/>
              <w:rPr>
                <w:rFonts w:ascii="Traditional Arabic" w:hAnsi="Traditional Arabic" w:cs="Traditional Arabic"/>
                <w:b/>
                <w:bCs/>
                <w:lang w:bidi="ar-EG"/>
              </w:rPr>
            </w:pPr>
            <w:r w:rsidRPr="00504E83">
              <w:rPr>
                <w:rFonts w:ascii="Traditional Arabic" w:hAnsi="Traditional Arabic" w:cs="Traditional Arabic"/>
              </w:rPr>
              <w:t>3.11</w:t>
            </w:r>
          </w:p>
        </w:tc>
        <w:tc>
          <w:tcPr>
            <w:tcW w:w="0" w:type="auto"/>
            <w:shd w:val="clear" w:color="auto" w:fill="FFFFFF"/>
            <w:tcMar>
              <w:left w:w="108" w:type="dxa"/>
              <w:right w:w="108" w:type="dxa"/>
            </w:tcMar>
          </w:tcPr>
          <w:p w14:paraId="075E272F" w14:textId="58393DEB"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1.09</w:t>
            </w:r>
          </w:p>
        </w:tc>
        <w:tc>
          <w:tcPr>
            <w:tcW w:w="0" w:type="auto"/>
            <w:shd w:val="clear" w:color="auto" w:fill="FFFFFF"/>
            <w:tcMar>
              <w:left w:w="108" w:type="dxa"/>
              <w:right w:w="108" w:type="dxa"/>
            </w:tcMar>
            <w:vAlign w:val="center"/>
          </w:tcPr>
          <w:p w14:paraId="1BF11961" w14:textId="405A614E" w:rsidR="004B5239" w:rsidRPr="00504E83" w:rsidRDefault="004B5239"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 xml:space="preserve">محايد </w:t>
            </w:r>
          </w:p>
        </w:tc>
      </w:tr>
      <w:tr w:rsidR="00806FEC" w:rsidRPr="00504E83" w14:paraId="4FC37F58" w14:textId="77777777" w:rsidTr="004B5239">
        <w:trPr>
          <w:trHeight w:val="242"/>
          <w:jc w:val="center"/>
        </w:trPr>
        <w:tc>
          <w:tcPr>
            <w:tcW w:w="0" w:type="auto"/>
            <w:shd w:val="clear" w:color="auto" w:fill="BDD6EE" w:themeFill="accent5" w:themeFillTint="66"/>
            <w:tcMar>
              <w:left w:w="108" w:type="dxa"/>
              <w:right w:w="108" w:type="dxa"/>
            </w:tcMar>
          </w:tcPr>
          <w:p w14:paraId="16BF1F42" w14:textId="25F99006"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y2.2</w:t>
            </w:r>
          </w:p>
        </w:tc>
        <w:tc>
          <w:tcPr>
            <w:tcW w:w="0" w:type="auto"/>
            <w:tcMar>
              <w:left w:w="108" w:type="dxa"/>
              <w:right w:w="108" w:type="dxa"/>
            </w:tcMar>
          </w:tcPr>
          <w:p w14:paraId="3D1EDE80" w14:textId="42267FDD"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يوجد قبول عام لاستخدام الذكاء الاصطناعي في إدارة المشاريع</w:t>
            </w:r>
            <w:r w:rsidRPr="00504E83">
              <w:rPr>
                <w:rFonts w:ascii="Traditional Arabic" w:hAnsi="Traditional Arabic" w:cs="Traditional Arabic"/>
              </w:rPr>
              <w:t>.</w:t>
            </w:r>
          </w:p>
        </w:tc>
        <w:tc>
          <w:tcPr>
            <w:tcW w:w="0" w:type="auto"/>
            <w:shd w:val="clear" w:color="auto" w:fill="FFFFFF"/>
            <w:tcMar>
              <w:left w:w="108" w:type="dxa"/>
              <w:right w:w="108" w:type="dxa"/>
            </w:tcMar>
          </w:tcPr>
          <w:p w14:paraId="644A9ED4" w14:textId="2A107B04"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3.50</w:t>
            </w:r>
          </w:p>
        </w:tc>
        <w:tc>
          <w:tcPr>
            <w:tcW w:w="0" w:type="auto"/>
            <w:shd w:val="clear" w:color="auto" w:fill="FFFFFF"/>
            <w:tcMar>
              <w:left w:w="108" w:type="dxa"/>
              <w:right w:w="108" w:type="dxa"/>
            </w:tcMar>
          </w:tcPr>
          <w:p w14:paraId="1DBC0C0D" w14:textId="554C0BE3"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0.89</w:t>
            </w:r>
          </w:p>
        </w:tc>
        <w:tc>
          <w:tcPr>
            <w:tcW w:w="0" w:type="auto"/>
            <w:shd w:val="clear" w:color="auto" w:fill="FFFFFF"/>
            <w:tcMar>
              <w:left w:w="108" w:type="dxa"/>
              <w:right w:w="108" w:type="dxa"/>
            </w:tcMar>
            <w:vAlign w:val="center"/>
          </w:tcPr>
          <w:p w14:paraId="3ED6C154" w14:textId="77777777"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 xml:space="preserve">موافق </w:t>
            </w:r>
          </w:p>
        </w:tc>
      </w:tr>
      <w:tr w:rsidR="00806FEC" w:rsidRPr="00504E83" w14:paraId="29A96A1F" w14:textId="77777777" w:rsidTr="004B5239">
        <w:trPr>
          <w:trHeight w:val="38"/>
          <w:jc w:val="center"/>
        </w:trPr>
        <w:tc>
          <w:tcPr>
            <w:tcW w:w="0" w:type="auto"/>
            <w:shd w:val="clear" w:color="auto" w:fill="BDD6EE" w:themeFill="accent5" w:themeFillTint="66"/>
            <w:tcMar>
              <w:left w:w="108" w:type="dxa"/>
              <w:right w:w="108" w:type="dxa"/>
            </w:tcMar>
          </w:tcPr>
          <w:p w14:paraId="19F925EB" w14:textId="7216F7BD"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y2.3</w:t>
            </w:r>
          </w:p>
        </w:tc>
        <w:tc>
          <w:tcPr>
            <w:tcW w:w="0" w:type="auto"/>
            <w:tcMar>
              <w:left w:w="108" w:type="dxa"/>
              <w:right w:w="108" w:type="dxa"/>
            </w:tcMar>
          </w:tcPr>
          <w:p w14:paraId="06305EC6" w14:textId="5A042457"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يتم إشراك المستخدمين في مراحل تطوير وتحسين أدوات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tcPr>
          <w:p w14:paraId="08B08077" w14:textId="44A42B74"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3.09</w:t>
            </w:r>
          </w:p>
        </w:tc>
        <w:tc>
          <w:tcPr>
            <w:tcW w:w="0" w:type="auto"/>
            <w:shd w:val="clear" w:color="auto" w:fill="FFFFFF"/>
            <w:tcMar>
              <w:left w:w="108" w:type="dxa"/>
              <w:right w:w="108" w:type="dxa"/>
            </w:tcMar>
          </w:tcPr>
          <w:p w14:paraId="763D00FC" w14:textId="6923D270"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1.08</w:t>
            </w:r>
          </w:p>
        </w:tc>
        <w:tc>
          <w:tcPr>
            <w:tcW w:w="0" w:type="auto"/>
            <w:shd w:val="clear" w:color="auto" w:fill="FFFFFF"/>
            <w:tcMar>
              <w:left w:w="108" w:type="dxa"/>
              <w:right w:w="108" w:type="dxa"/>
            </w:tcMar>
          </w:tcPr>
          <w:p w14:paraId="64E46952" w14:textId="67B0FF20"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محايد</w:t>
            </w:r>
          </w:p>
        </w:tc>
      </w:tr>
      <w:tr w:rsidR="00806FEC" w:rsidRPr="00504E83" w14:paraId="2C1BC23E" w14:textId="77777777" w:rsidTr="004B5239">
        <w:trPr>
          <w:trHeight w:val="38"/>
          <w:jc w:val="center"/>
        </w:trPr>
        <w:tc>
          <w:tcPr>
            <w:tcW w:w="0" w:type="auto"/>
            <w:shd w:val="clear" w:color="auto" w:fill="BDD6EE" w:themeFill="accent5" w:themeFillTint="66"/>
            <w:tcMar>
              <w:left w:w="108" w:type="dxa"/>
              <w:right w:w="108" w:type="dxa"/>
            </w:tcMar>
          </w:tcPr>
          <w:p w14:paraId="6359005A" w14:textId="762B0B63"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y2.4</w:t>
            </w:r>
          </w:p>
        </w:tc>
        <w:tc>
          <w:tcPr>
            <w:tcW w:w="0" w:type="auto"/>
            <w:tcMar>
              <w:left w:w="108" w:type="dxa"/>
              <w:right w:w="108" w:type="dxa"/>
            </w:tcMar>
          </w:tcPr>
          <w:p w14:paraId="686F5569" w14:textId="6BF2FC63"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يتلقى المستخدمون تغذية راجعة حول أدائهم في استخدام هذه الأدوات</w:t>
            </w:r>
            <w:r w:rsidRPr="00504E83">
              <w:rPr>
                <w:rFonts w:ascii="Traditional Arabic" w:hAnsi="Traditional Arabic" w:cs="Traditional Arabic"/>
              </w:rPr>
              <w:t>.</w:t>
            </w:r>
          </w:p>
        </w:tc>
        <w:tc>
          <w:tcPr>
            <w:tcW w:w="0" w:type="auto"/>
            <w:shd w:val="clear" w:color="auto" w:fill="FFFFFF"/>
            <w:tcMar>
              <w:left w:w="108" w:type="dxa"/>
              <w:right w:w="108" w:type="dxa"/>
            </w:tcMar>
          </w:tcPr>
          <w:p w14:paraId="122C7962" w14:textId="0890A36B"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3.08</w:t>
            </w:r>
          </w:p>
        </w:tc>
        <w:tc>
          <w:tcPr>
            <w:tcW w:w="0" w:type="auto"/>
            <w:shd w:val="clear" w:color="auto" w:fill="FFFFFF"/>
            <w:tcMar>
              <w:left w:w="108" w:type="dxa"/>
              <w:right w:w="108" w:type="dxa"/>
            </w:tcMar>
          </w:tcPr>
          <w:p w14:paraId="4F396F14" w14:textId="2FD9E363"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1.01</w:t>
            </w:r>
          </w:p>
        </w:tc>
        <w:tc>
          <w:tcPr>
            <w:tcW w:w="0" w:type="auto"/>
            <w:shd w:val="clear" w:color="auto" w:fill="FFFFFF"/>
            <w:tcMar>
              <w:left w:w="108" w:type="dxa"/>
              <w:right w:w="108" w:type="dxa"/>
            </w:tcMar>
          </w:tcPr>
          <w:p w14:paraId="393E7503" w14:textId="6B87D21E"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محايد</w:t>
            </w:r>
          </w:p>
        </w:tc>
      </w:tr>
      <w:tr w:rsidR="00806FEC" w:rsidRPr="00504E83" w14:paraId="643723EC" w14:textId="77777777" w:rsidTr="004B5239">
        <w:trPr>
          <w:trHeight w:val="38"/>
          <w:jc w:val="center"/>
        </w:trPr>
        <w:tc>
          <w:tcPr>
            <w:tcW w:w="0" w:type="auto"/>
            <w:shd w:val="clear" w:color="auto" w:fill="BDD6EE" w:themeFill="accent5" w:themeFillTint="66"/>
            <w:tcMar>
              <w:left w:w="108" w:type="dxa"/>
              <w:right w:w="108" w:type="dxa"/>
            </w:tcMar>
          </w:tcPr>
          <w:p w14:paraId="3FF7894F" w14:textId="6C60CD5F"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y2.5</w:t>
            </w:r>
          </w:p>
        </w:tc>
        <w:tc>
          <w:tcPr>
            <w:tcW w:w="0" w:type="auto"/>
            <w:tcMar>
              <w:left w:w="108" w:type="dxa"/>
              <w:right w:w="108" w:type="dxa"/>
            </w:tcMar>
          </w:tcPr>
          <w:p w14:paraId="165B6BCD" w14:textId="63C9598C"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تسهم أدوات الذكاء الاصطناعي في تسهيل المهام اليومية للموظفين</w:t>
            </w:r>
            <w:r w:rsidRPr="00504E83">
              <w:rPr>
                <w:rFonts w:ascii="Traditional Arabic" w:hAnsi="Traditional Arabic" w:cs="Traditional Arabic"/>
              </w:rPr>
              <w:t>.</w:t>
            </w:r>
          </w:p>
        </w:tc>
        <w:tc>
          <w:tcPr>
            <w:tcW w:w="0" w:type="auto"/>
            <w:shd w:val="clear" w:color="auto" w:fill="FFFFFF"/>
            <w:tcMar>
              <w:left w:w="108" w:type="dxa"/>
              <w:right w:w="108" w:type="dxa"/>
            </w:tcMar>
          </w:tcPr>
          <w:p w14:paraId="4C43519E" w14:textId="5C6E380A"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3.86</w:t>
            </w:r>
          </w:p>
        </w:tc>
        <w:tc>
          <w:tcPr>
            <w:tcW w:w="0" w:type="auto"/>
            <w:shd w:val="clear" w:color="auto" w:fill="FFFFFF"/>
            <w:tcMar>
              <w:left w:w="108" w:type="dxa"/>
              <w:right w:w="108" w:type="dxa"/>
            </w:tcMar>
          </w:tcPr>
          <w:p w14:paraId="4D9EF270" w14:textId="0B68C927"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0.78</w:t>
            </w:r>
          </w:p>
        </w:tc>
        <w:tc>
          <w:tcPr>
            <w:tcW w:w="0" w:type="auto"/>
            <w:shd w:val="clear" w:color="auto" w:fill="FFFFFF"/>
            <w:tcMar>
              <w:left w:w="108" w:type="dxa"/>
              <w:right w:w="108" w:type="dxa"/>
            </w:tcMar>
            <w:vAlign w:val="center"/>
          </w:tcPr>
          <w:p w14:paraId="35DC6C65" w14:textId="77777777" w:rsidR="004B5239" w:rsidRPr="00504E83" w:rsidRDefault="004B5239"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موافق</w:t>
            </w:r>
          </w:p>
        </w:tc>
      </w:tr>
      <w:tr w:rsidR="00806FEC" w:rsidRPr="00504E83" w14:paraId="071306B6" w14:textId="77777777" w:rsidTr="004B5239">
        <w:trPr>
          <w:trHeight w:val="38"/>
          <w:jc w:val="center"/>
        </w:trPr>
        <w:tc>
          <w:tcPr>
            <w:tcW w:w="0" w:type="auto"/>
            <w:shd w:val="clear" w:color="auto" w:fill="BDD6EE" w:themeFill="accent5" w:themeFillTint="66"/>
            <w:tcMar>
              <w:left w:w="108" w:type="dxa"/>
              <w:right w:w="108" w:type="dxa"/>
            </w:tcMar>
          </w:tcPr>
          <w:p w14:paraId="326A0EA5" w14:textId="58B3B1D1" w:rsidR="004B5239" w:rsidRPr="00504E83" w:rsidRDefault="004B5239" w:rsidP="002A5344">
            <w:pPr>
              <w:spacing w:line="360" w:lineRule="auto"/>
              <w:ind w:left="57" w:hanging="57"/>
              <w:jc w:val="center"/>
              <w:rPr>
                <w:rFonts w:ascii="Traditional Arabic" w:hAnsi="Traditional Arabic" w:cs="Traditional Arabic"/>
                <w:b/>
                <w:bCs/>
              </w:rPr>
            </w:pPr>
            <w:r w:rsidRPr="00504E83">
              <w:rPr>
                <w:rFonts w:ascii="Traditional Arabic" w:hAnsi="Traditional Arabic" w:cs="Traditional Arabic"/>
              </w:rPr>
              <w:t>y2.6</w:t>
            </w:r>
          </w:p>
        </w:tc>
        <w:tc>
          <w:tcPr>
            <w:tcW w:w="0" w:type="auto"/>
            <w:tcMar>
              <w:left w:w="108" w:type="dxa"/>
              <w:right w:w="108" w:type="dxa"/>
            </w:tcMar>
          </w:tcPr>
          <w:p w14:paraId="29C097B9" w14:textId="3E7D4C2A"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مستوى الرضا العام عن أدوات الذكاء الاصطناعي مرتفع</w:t>
            </w:r>
            <w:r w:rsidRPr="00504E83">
              <w:rPr>
                <w:rFonts w:ascii="Traditional Arabic" w:hAnsi="Traditional Arabic" w:cs="Traditional Arabic"/>
              </w:rPr>
              <w:t>.</w:t>
            </w:r>
          </w:p>
        </w:tc>
        <w:tc>
          <w:tcPr>
            <w:tcW w:w="0" w:type="auto"/>
            <w:shd w:val="clear" w:color="auto" w:fill="FFFFFF"/>
            <w:tcMar>
              <w:left w:w="108" w:type="dxa"/>
              <w:right w:w="108" w:type="dxa"/>
            </w:tcMar>
          </w:tcPr>
          <w:p w14:paraId="5C896E7F" w14:textId="7B3FEF53"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3.59</w:t>
            </w:r>
          </w:p>
        </w:tc>
        <w:tc>
          <w:tcPr>
            <w:tcW w:w="0" w:type="auto"/>
            <w:shd w:val="clear" w:color="auto" w:fill="FFFFFF"/>
            <w:tcMar>
              <w:left w:w="108" w:type="dxa"/>
              <w:right w:w="108" w:type="dxa"/>
            </w:tcMar>
          </w:tcPr>
          <w:p w14:paraId="1F60D342" w14:textId="5ECD3B09"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0.89</w:t>
            </w:r>
          </w:p>
        </w:tc>
        <w:tc>
          <w:tcPr>
            <w:tcW w:w="0" w:type="auto"/>
            <w:shd w:val="clear" w:color="auto" w:fill="FFFFFF"/>
            <w:tcMar>
              <w:left w:w="108" w:type="dxa"/>
              <w:right w:w="108" w:type="dxa"/>
            </w:tcMar>
          </w:tcPr>
          <w:p w14:paraId="5A83A30D" w14:textId="77777777" w:rsidR="004B5239" w:rsidRPr="00504E83" w:rsidRDefault="004B5239"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موافق</w:t>
            </w:r>
          </w:p>
        </w:tc>
      </w:tr>
      <w:tr w:rsidR="00806FEC" w:rsidRPr="00504E83" w14:paraId="7F186E8F" w14:textId="77777777" w:rsidTr="004B5239">
        <w:trPr>
          <w:trHeight w:val="38"/>
          <w:jc w:val="center"/>
        </w:trPr>
        <w:tc>
          <w:tcPr>
            <w:tcW w:w="0" w:type="auto"/>
            <w:shd w:val="clear" w:color="auto" w:fill="BDD6EE" w:themeFill="accent5" w:themeFillTint="66"/>
            <w:tcMar>
              <w:left w:w="108" w:type="dxa"/>
              <w:right w:w="108" w:type="dxa"/>
            </w:tcMar>
          </w:tcPr>
          <w:p w14:paraId="7FF5378D" w14:textId="00B985F5" w:rsidR="004B5239" w:rsidRPr="00504E83" w:rsidRDefault="004B5239" w:rsidP="002A5344">
            <w:pPr>
              <w:spacing w:line="360" w:lineRule="auto"/>
              <w:ind w:left="57" w:hanging="57"/>
              <w:jc w:val="center"/>
              <w:rPr>
                <w:rFonts w:ascii="Traditional Arabic" w:hAnsi="Traditional Arabic" w:cs="Traditional Arabic"/>
                <w:b/>
                <w:bCs/>
              </w:rPr>
            </w:pPr>
            <w:r w:rsidRPr="00504E83">
              <w:rPr>
                <w:rFonts w:ascii="Traditional Arabic" w:hAnsi="Traditional Arabic" w:cs="Traditional Arabic"/>
              </w:rPr>
              <w:t>y2.7</w:t>
            </w:r>
          </w:p>
        </w:tc>
        <w:tc>
          <w:tcPr>
            <w:tcW w:w="0" w:type="auto"/>
            <w:tcMar>
              <w:left w:w="108" w:type="dxa"/>
              <w:right w:w="108" w:type="dxa"/>
            </w:tcMar>
          </w:tcPr>
          <w:p w14:paraId="7D610857" w14:textId="67DFCE35" w:rsidR="004B5239" w:rsidRPr="00504E83" w:rsidRDefault="004B5239" w:rsidP="002A5344">
            <w:pPr>
              <w:rPr>
                <w:rFonts w:ascii="Traditional Arabic" w:hAnsi="Traditional Arabic" w:cs="Traditional Arabic"/>
                <w:b/>
                <w:bCs/>
              </w:rPr>
            </w:pPr>
            <w:r w:rsidRPr="00504E83">
              <w:rPr>
                <w:rFonts w:ascii="Traditional Arabic" w:hAnsi="Traditional Arabic" w:cs="Traditional Arabic"/>
                <w:rtl/>
              </w:rPr>
              <w:t>أُفضّل استخدام الطرق اليدوية التقليدية على استخدام أدوات الذكاء الاصطناعي</w:t>
            </w:r>
          </w:p>
        </w:tc>
        <w:tc>
          <w:tcPr>
            <w:tcW w:w="0" w:type="auto"/>
            <w:shd w:val="clear" w:color="auto" w:fill="FFFFFF"/>
            <w:tcMar>
              <w:left w:w="108" w:type="dxa"/>
              <w:right w:w="108" w:type="dxa"/>
            </w:tcMar>
          </w:tcPr>
          <w:p w14:paraId="0E89F602" w14:textId="0715B477"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2.75</w:t>
            </w:r>
          </w:p>
        </w:tc>
        <w:tc>
          <w:tcPr>
            <w:tcW w:w="0" w:type="auto"/>
            <w:shd w:val="clear" w:color="auto" w:fill="FFFFFF"/>
            <w:tcMar>
              <w:left w:w="108" w:type="dxa"/>
              <w:right w:w="108" w:type="dxa"/>
            </w:tcMar>
          </w:tcPr>
          <w:p w14:paraId="5DAF5CB4" w14:textId="66B8DDDF"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1.10</w:t>
            </w:r>
          </w:p>
        </w:tc>
        <w:tc>
          <w:tcPr>
            <w:tcW w:w="0" w:type="auto"/>
            <w:shd w:val="clear" w:color="auto" w:fill="FFFFFF"/>
            <w:tcMar>
              <w:left w:w="108" w:type="dxa"/>
              <w:right w:w="108" w:type="dxa"/>
            </w:tcMar>
          </w:tcPr>
          <w:p w14:paraId="0C5DA1E4" w14:textId="40A9ADCB" w:rsidR="004B5239" w:rsidRPr="00504E83" w:rsidRDefault="004B5239" w:rsidP="002A5344">
            <w:pPr>
              <w:spacing w:line="320" w:lineRule="atLeast"/>
              <w:ind w:left="60" w:right="60"/>
              <w:jc w:val="center"/>
              <w:rPr>
                <w:rFonts w:ascii="Traditional Arabic" w:hAnsi="Traditional Arabic" w:cs="Traditional Arabic"/>
                <w:rtl/>
                <w:lang w:bidi="ar-EG"/>
              </w:rPr>
            </w:pPr>
            <w:r w:rsidRPr="00504E83">
              <w:rPr>
                <w:rFonts w:ascii="Traditional Arabic" w:hAnsi="Traditional Arabic" w:cs="Traditional Arabic"/>
                <w:rtl/>
              </w:rPr>
              <w:t>محايد</w:t>
            </w:r>
          </w:p>
        </w:tc>
      </w:tr>
    </w:tbl>
    <w:p w14:paraId="62DBC6A9" w14:textId="24613589" w:rsidR="001A565B" w:rsidRPr="00504E83" w:rsidRDefault="001A565B" w:rsidP="003042E5">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rPr>
        <w:t xml:space="preserve">جدول (16) </w:t>
      </w:r>
      <w:r w:rsidRPr="00504E83">
        <w:rPr>
          <w:rFonts w:ascii="Traditional Arabic" w:hAnsi="Traditional Arabic" w:cs="Traditional Arabic"/>
          <w:b/>
          <w:bCs/>
          <w:rtl/>
          <w:lang w:bidi="ar-EG"/>
        </w:rPr>
        <w:t>الإحصاءات الوصفية لعبارات الوعي، القبول، وتجربة المستخدم</w:t>
      </w:r>
    </w:p>
    <w:p w14:paraId="17200149" w14:textId="4568DC64" w:rsidR="00546100" w:rsidRPr="00504E83" w:rsidRDefault="00546100" w:rsidP="003042E5">
      <w:pPr>
        <w:spacing w:line="360" w:lineRule="auto"/>
        <w:ind w:hanging="57"/>
        <w:jc w:val="center"/>
        <w:rPr>
          <w:rFonts w:ascii="Traditional Arabic" w:eastAsia="Calibri" w:hAnsi="Traditional Arabic" w:cs="Traditional Arabic"/>
          <w:b/>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rPr>
        <w:t xml:space="preserve"> SPSS.</w:t>
      </w:r>
    </w:p>
    <w:p w14:paraId="41DE1C92" w14:textId="181B01F9" w:rsidR="00546100" w:rsidRPr="00504E83" w:rsidRDefault="00546100" w:rsidP="002A5344">
      <w:pPr>
        <w:pStyle w:val="ListParagraph"/>
        <w:numPr>
          <w:ilvl w:val="0"/>
          <w:numId w:val="21"/>
        </w:numPr>
        <w:spacing w:after="200" w:line="360" w:lineRule="auto"/>
        <w:jc w:val="both"/>
        <w:rPr>
          <w:rFonts w:ascii="Traditional Arabic" w:hAnsi="Traditional Arabic" w:cs="Traditional Arabic"/>
          <w:b/>
          <w:bCs/>
        </w:rPr>
      </w:pPr>
      <w:r w:rsidRPr="00504E83">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504E83">
        <w:rPr>
          <w:rFonts w:ascii="Traditional Arabic" w:hAnsi="Traditional Arabic" w:cs="Traditional Arabic"/>
          <w:rtl/>
          <w:lang w:val="ar-SA"/>
        </w:rPr>
        <w:t xml:space="preserve">عبارات </w:t>
      </w:r>
      <w:r w:rsidRPr="00504E83">
        <w:rPr>
          <w:rFonts w:ascii="Traditional Arabic" w:hAnsi="Traditional Arabic" w:cs="Traditional Arabic"/>
          <w:rtl/>
        </w:rPr>
        <w:t>هذا البعد، ا</w:t>
      </w:r>
      <w:r w:rsidR="007D1C89">
        <w:rPr>
          <w:rFonts w:ascii="Traditional Arabic" w:hAnsi="Traditional Arabic" w:cs="Traditional Arabic" w:hint="cs"/>
          <w:rtl/>
        </w:rPr>
        <w:t>ي</w:t>
      </w:r>
      <w:r w:rsidRPr="00504E83">
        <w:rPr>
          <w:rFonts w:ascii="Traditional Arabic" w:hAnsi="Traditional Arabic" w:cs="Traditional Arabic"/>
          <w:rtl/>
        </w:rPr>
        <w:t xml:space="preserve"> ان اجابات المستقصي منهم تشير الى الموافقة على هذه العبارات.</w:t>
      </w:r>
    </w:p>
    <w:p w14:paraId="2913CCB5" w14:textId="446A685D" w:rsidR="001A565B" w:rsidRPr="007D1C89" w:rsidRDefault="00546100" w:rsidP="007D1C89">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lastRenderedPageBreak/>
        <w:t>الانحراف</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المعياري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تراوح</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w:t>
      </w:r>
      <w:r w:rsidRPr="00504E83">
        <w:rPr>
          <w:rFonts w:ascii="Traditional Arabic" w:eastAsia="Calibri" w:hAnsi="Traditional Arabic" w:cs="Traditional Arabic"/>
        </w:rPr>
        <w:t xml:space="preserve"> (1.10: </w:t>
      </w:r>
      <w:r w:rsidRPr="00504E83">
        <w:rPr>
          <w:rFonts w:ascii="Traditional Arabic" w:hAnsi="Traditional Arabic" w:cs="Traditional Arabic"/>
        </w:rPr>
        <w:t>0.78</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وهي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نسبة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صغيرة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ويدل</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انخفاض</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التشتت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في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استجابات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المستقصي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منهم</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لهذه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مما</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يؤكد</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أهمية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w:t>
      </w:r>
    </w:p>
    <w:p w14:paraId="3BE94B31" w14:textId="5002BB33" w:rsidR="00BF087D" w:rsidRPr="00504E83" w:rsidRDefault="00BF087D" w:rsidP="002A5344">
      <w:pPr>
        <w:spacing w:after="0"/>
        <w:ind w:left="58"/>
        <w:rPr>
          <w:rFonts w:ascii="Traditional Arabic" w:hAnsi="Traditional Arabic" w:cs="Traditional Arabic"/>
          <w:rtl/>
          <w:lang w:bidi="ar-EG"/>
        </w:rPr>
      </w:pPr>
      <w:r w:rsidRPr="00504E83">
        <w:rPr>
          <w:rFonts w:ascii="Traditional Arabic" w:hAnsi="Traditional Arabic" w:cs="Traditional Arabic"/>
          <w:rtl/>
          <w:lang w:bidi="ar-EG"/>
        </w:rPr>
        <w:t xml:space="preserve">التحليل الوصفي للبعد الثالث </w:t>
      </w:r>
      <w:r w:rsidRPr="00504E83">
        <w:rPr>
          <w:rFonts w:ascii="Traditional Arabic" w:hAnsi="Traditional Arabic" w:cs="Traditional Arabic"/>
          <w:b/>
          <w:bCs/>
          <w:rtl/>
          <w:lang w:bidi="ar-EG"/>
        </w:rPr>
        <w:t>العوائق والممكّنات</w:t>
      </w:r>
    </w:p>
    <w:p w14:paraId="7FF6580F" w14:textId="31457956" w:rsidR="00BF087D" w:rsidRPr="00504E83" w:rsidRDefault="00BF087D" w:rsidP="002A5344">
      <w:pPr>
        <w:spacing w:after="0"/>
        <w:ind w:left="58" w:hanging="57"/>
        <w:jc w:val="center"/>
        <w:rPr>
          <w:rFonts w:ascii="Traditional Arabic" w:eastAsia="Calibri" w:hAnsi="Traditional Arabic" w:cs="Traditional Arabic"/>
          <w:b/>
          <w:bCs/>
          <w:spacing w:val="6"/>
        </w:rPr>
      </w:pPr>
    </w:p>
    <w:tbl>
      <w:tblPr>
        <w:bidiVisual/>
        <w:tblW w:w="8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0"/>
        <w:gridCol w:w="4342"/>
        <w:gridCol w:w="1156"/>
        <w:gridCol w:w="1290"/>
        <w:gridCol w:w="718"/>
      </w:tblGrid>
      <w:tr w:rsidR="00806FEC" w:rsidRPr="00504E83" w14:paraId="60A0FDE4" w14:textId="77777777" w:rsidTr="004B5239">
        <w:trPr>
          <w:trHeight w:val="858"/>
          <w:jc w:val="center"/>
        </w:trPr>
        <w:tc>
          <w:tcPr>
            <w:tcW w:w="0" w:type="auto"/>
            <w:shd w:val="clear" w:color="auto" w:fill="BDD6EE" w:themeFill="accent5" w:themeFillTint="66"/>
            <w:tcMar>
              <w:left w:w="108" w:type="dxa"/>
              <w:right w:w="108" w:type="dxa"/>
            </w:tcMar>
            <w:vAlign w:val="center"/>
          </w:tcPr>
          <w:p w14:paraId="289D3FAC"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الرمز</w:t>
            </w:r>
          </w:p>
        </w:tc>
        <w:tc>
          <w:tcPr>
            <w:tcW w:w="0" w:type="auto"/>
            <w:shd w:val="clear" w:color="auto" w:fill="BDD6EE" w:themeFill="accent5" w:themeFillTint="66"/>
            <w:tcMar>
              <w:left w:w="108" w:type="dxa"/>
              <w:right w:w="108" w:type="dxa"/>
            </w:tcMar>
            <w:vAlign w:val="center"/>
          </w:tcPr>
          <w:p w14:paraId="33A065A7"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العبــــــارات</w:t>
            </w:r>
          </w:p>
        </w:tc>
        <w:tc>
          <w:tcPr>
            <w:tcW w:w="0" w:type="auto"/>
            <w:shd w:val="clear" w:color="auto" w:fill="BDD6EE" w:themeFill="accent5" w:themeFillTint="66"/>
            <w:tcMar>
              <w:left w:w="108" w:type="dxa"/>
              <w:right w:w="108" w:type="dxa"/>
            </w:tcMar>
            <w:vAlign w:val="center"/>
          </w:tcPr>
          <w:p w14:paraId="2B688C0A"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الوسط</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الحسابي</w:t>
            </w:r>
          </w:p>
        </w:tc>
        <w:tc>
          <w:tcPr>
            <w:tcW w:w="0" w:type="auto"/>
            <w:shd w:val="clear" w:color="auto" w:fill="BDD6EE" w:themeFill="accent5" w:themeFillTint="66"/>
            <w:tcMar>
              <w:left w:w="108" w:type="dxa"/>
              <w:right w:w="108" w:type="dxa"/>
            </w:tcMar>
            <w:vAlign w:val="center"/>
          </w:tcPr>
          <w:p w14:paraId="64D12356"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الانحراف</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المعياري</w:t>
            </w:r>
          </w:p>
        </w:tc>
        <w:tc>
          <w:tcPr>
            <w:tcW w:w="0" w:type="auto"/>
            <w:shd w:val="clear" w:color="auto" w:fill="BDD6EE" w:themeFill="accent5" w:themeFillTint="66"/>
            <w:tcMar>
              <w:left w:w="108" w:type="dxa"/>
              <w:right w:w="108" w:type="dxa"/>
            </w:tcMar>
            <w:vAlign w:val="center"/>
          </w:tcPr>
          <w:p w14:paraId="7648C456" w14:textId="77777777" w:rsidR="004B5239" w:rsidRPr="00504E83" w:rsidRDefault="004B5239" w:rsidP="002A5344">
            <w:pPr>
              <w:spacing w:before="120" w:line="360" w:lineRule="auto"/>
              <w:ind w:left="57" w:hanging="57"/>
              <w:jc w:val="center"/>
              <w:rPr>
                <w:rFonts w:ascii="Traditional Arabic" w:eastAsia="Calibri" w:hAnsi="Traditional Arabic" w:cs="Traditional Arabic"/>
              </w:rPr>
            </w:pPr>
            <w:r w:rsidRPr="00504E83">
              <w:rPr>
                <w:rFonts w:ascii="Traditional Arabic" w:eastAsia="Calibri" w:hAnsi="Traditional Arabic" w:cs="Traditional Arabic"/>
                <w:b/>
                <w:bCs/>
                <w:rtl/>
              </w:rPr>
              <w:t>الاتجاه</w:t>
            </w:r>
          </w:p>
        </w:tc>
      </w:tr>
      <w:tr w:rsidR="00806FEC" w:rsidRPr="00504E83" w14:paraId="75F7C17D" w14:textId="77777777" w:rsidTr="004B5239">
        <w:trPr>
          <w:trHeight w:val="420"/>
          <w:jc w:val="center"/>
        </w:trPr>
        <w:tc>
          <w:tcPr>
            <w:tcW w:w="0" w:type="auto"/>
            <w:shd w:val="clear" w:color="auto" w:fill="BDD6EE" w:themeFill="accent5" w:themeFillTint="66"/>
            <w:tcMar>
              <w:left w:w="108" w:type="dxa"/>
              <w:right w:w="108" w:type="dxa"/>
            </w:tcMar>
            <w:vAlign w:val="center"/>
          </w:tcPr>
          <w:p w14:paraId="1B390E57" w14:textId="74E37937"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y3.1</w:t>
            </w:r>
          </w:p>
        </w:tc>
        <w:tc>
          <w:tcPr>
            <w:tcW w:w="0" w:type="auto"/>
            <w:tcMar>
              <w:left w:w="108" w:type="dxa"/>
              <w:right w:w="108" w:type="dxa"/>
            </w:tcMar>
            <w:vAlign w:val="center"/>
          </w:tcPr>
          <w:p w14:paraId="76E7D267" w14:textId="1C7FED86"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من أبرز العوائق أمام استخدام الذكاء الاصطناعي ضعف جودة البيانات وتكاملها</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367FBF77" w14:textId="54DB66C0" w:rsidR="004B5239" w:rsidRPr="00504E83" w:rsidRDefault="004B5239" w:rsidP="002A5344">
            <w:pPr>
              <w:tabs>
                <w:tab w:val="left" w:pos="255"/>
                <w:tab w:val="right" w:pos="638"/>
              </w:tabs>
              <w:spacing w:line="320" w:lineRule="atLeast"/>
              <w:ind w:left="60" w:right="60"/>
              <w:jc w:val="center"/>
              <w:rPr>
                <w:rFonts w:ascii="Traditional Arabic" w:hAnsi="Traditional Arabic" w:cs="Traditional Arabic"/>
                <w:b/>
                <w:bCs/>
                <w:lang w:bidi="ar-EG"/>
              </w:rPr>
            </w:pPr>
            <w:r w:rsidRPr="00504E83">
              <w:rPr>
                <w:rFonts w:ascii="Traditional Arabic" w:hAnsi="Traditional Arabic" w:cs="Traditional Arabic"/>
              </w:rPr>
              <w:t>3.60</w:t>
            </w:r>
          </w:p>
        </w:tc>
        <w:tc>
          <w:tcPr>
            <w:tcW w:w="0" w:type="auto"/>
            <w:shd w:val="clear" w:color="auto" w:fill="FFFFFF"/>
            <w:tcMar>
              <w:left w:w="108" w:type="dxa"/>
              <w:right w:w="108" w:type="dxa"/>
            </w:tcMar>
            <w:vAlign w:val="center"/>
          </w:tcPr>
          <w:p w14:paraId="5DE1106B" w14:textId="0001AC2B"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0.93</w:t>
            </w:r>
          </w:p>
        </w:tc>
        <w:tc>
          <w:tcPr>
            <w:tcW w:w="0" w:type="auto"/>
            <w:shd w:val="clear" w:color="auto" w:fill="FFFFFF"/>
            <w:tcMar>
              <w:left w:w="108" w:type="dxa"/>
              <w:right w:w="108" w:type="dxa"/>
            </w:tcMar>
            <w:vAlign w:val="center"/>
          </w:tcPr>
          <w:p w14:paraId="1143ED6A" w14:textId="6367B38C" w:rsidR="004B5239" w:rsidRPr="00504E83" w:rsidRDefault="004B5239" w:rsidP="002A5344">
            <w:pPr>
              <w:spacing w:line="320" w:lineRule="atLeast"/>
              <w:ind w:left="60" w:right="60"/>
              <w:jc w:val="center"/>
              <w:rPr>
                <w:rFonts w:ascii="Traditional Arabic" w:hAnsi="Traditional Arabic" w:cs="Traditional Arabic"/>
                <w:lang w:bidi="ar-EG"/>
              </w:rPr>
            </w:pPr>
            <w:r w:rsidRPr="00504E83">
              <w:rPr>
                <w:rFonts w:ascii="Traditional Arabic" w:hAnsi="Traditional Arabic" w:cs="Traditional Arabic"/>
                <w:rtl/>
                <w:lang w:bidi="ar-EG"/>
              </w:rPr>
              <w:t>موافق</w:t>
            </w:r>
          </w:p>
        </w:tc>
      </w:tr>
      <w:tr w:rsidR="00806FEC" w:rsidRPr="00504E83" w14:paraId="04C766FF" w14:textId="77777777" w:rsidTr="004B5239">
        <w:trPr>
          <w:trHeight w:val="242"/>
          <w:jc w:val="center"/>
        </w:trPr>
        <w:tc>
          <w:tcPr>
            <w:tcW w:w="0" w:type="auto"/>
            <w:shd w:val="clear" w:color="auto" w:fill="BDD6EE" w:themeFill="accent5" w:themeFillTint="66"/>
            <w:tcMar>
              <w:left w:w="108" w:type="dxa"/>
              <w:right w:w="108" w:type="dxa"/>
            </w:tcMar>
            <w:vAlign w:val="center"/>
          </w:tcPr>
          <w:p w14:paraId="3CC6CB47" w14:textId="55AE16DC"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y3.2</w:t>
            </w:r>
          </w:p>
        </w:tc>
        <w:tc>
          <w:tcPr>
            <w:tcW w:w="0" w:type="auto"/>
            <w:tcMar>
              <w:left w:w="108" w:type="dxa"/>
              <w:right w:w="108" w:type="dxa"/>
            </w:tcMar>
            <w:vAlign w:val="center"/>
          </w:tcPr>
          <w:p w14:paraId="317127CE" w14:textId="72C7FCF3"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من أهم العوامل المُمكّنة تبنّي القيادة ودعمها لاستخدام الذكاء الاصطناعي</w:t>
            </w:r>
            <w:r w:rsidRPr="00504E83">
              <w:rPr>
                <w:rFonts w:ascii="Traditional Arabic" w:hAnsi="Traditional Arabic" w:cs="Traditional Arabic"/>
              </w:rPr>
              <w:t>.</w:t>
            </w:r>
          </w:p>
        </w:tc>
        <w:tc>
          <w:tcPr>
            <w:tcW w:w="0" w:type="auto"/>
            <w:shd w:val="clear" w:color="auto" w:fill="FFFFFF"/>
            <w:tcMar>
              <w:left w:w="108" w:type="dxa"/>
              <w:right w:w="108" w:type="dxa"/>
            </w:tcMar>
            <w:vAlign w:val="center"/>
          </w:tcPr>
          <w:p w14:paraId="5D10C879" w14:textId="5BBD7783"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3.91</w:t>
            </w:r>
          </w:p>
        </w:tc>
        <w:tc>
          <w:tcPr>
            <w:tcW w:w="0" w:type="auto"/>
            <w:shd w:val="clear" w:color="auto" w:fill="FFFFFF"/>
            <w:tcMar>
              <w:left w:w="108" w:type="dxa"/>
              <w:right w:w="108" w:type="dxa"/>
            </w:tcMar>
            <w:vAlign w:val="center"/>
          </w:tcPr>
          <w:p w14:paraId="67E7C476" w14:textId="0E9EB190"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0.75</w:t>
            </w:r>
          </w:p>
        </w:tc>
        <w:tc>
          <w:tcPr>
            <w:tcW w:w="0" w:type="auto"/>
            <w:shd w:val="clear" w:color="auto" w:fill="FFFFFF"/>
            <w:tcMar>
              <w:left w:w="108" w:type="dxa"/>
              <w:right w:w="108" w:type="dxa"/>
            </w:tcMar>
            <w:vAlign w:val="center"/>
          </w:tcPr>
          <w:p w14:paraId="6FC21C5F" w14:textId="1631798D"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r w:rsidR="00806FEC" w:rsidRPr="00504E83" w14:paraId="40F562ED" w14:textId="77777777" w:rsidTr="004B5239">
        <w:trPr>
          <w:trHeight w:val="38"/>
          <w:jc w:val="center"/>
        </w:trPr>
        <w:tc>
          <w:tcPr>
            <w:tcW w:w="0" w:type="auto"/>
            <w:shd w:val="clear" w:color="auto" w:fill="BDD6EE" w:themeFill="accent5" w:themeFillTint="66"/>
            <w:tcMar>
              <w:left w:w="108" w:type="dxa"/>
              <w:right w:w="108" w:type="dxa"/>
            </w:tcMar>
            <w:vAlign w:val="center"/>
          </w:tcPr>
          <w:p w14:paraId="70C6E920" w14:textId="12AFD4B6" w:rsidR="004B5239" w:rsidRPr="00504E83" w:rsidRDefault="004B5239" w:rsidP="002A5344">
            <w:pPr>
              <w:spacing w:line="360" w:lineRule="auto"/>
              <w:ind w:left="57" w:hanging="57"/>
              <w:jc w:val="center"/>
              <w:rPr>
                <w:rFonts w:ascii="Traditional Arabic" w:eastAsia="Calibri" w:hAnsi="Traditional Arabic" w:cs="Traditional Arabic"/>
                <w:b/>
                <w:bCs/>
              </w:rPr>
            </w:pPr>
            <w:r w:rsidRPr="00504E83">
              <w:rPr>
                <w:rFonts w:ascii="Traditional Arabic" w:hAnsi="Traditional Arabic" w:cs="Traditional Arabic"/>
              </w:rPr>
              <w:t>y3.3</w:t>
            </w:r>
          </w:p>
        </w:tc>
        <w:tc>
          <w:tcPr>
            <w:tcW w:w="0" w:type="auto"/>
            <w:tcMar>
              <w:left w:w="108" w:type="dxa"/>
              <w:right w:w="108" w:type="dxa"/>
            </w:tcMar>
            <w:vAlign w:val="center"/>
          </w:tcPr>
          <w:p w14:paraId="19EA5C13" w14:textId="7D3FFD38" w:rsidR="004B5239" w:rsidRPr="00504E83" w:rsidRDefault="004B5239" w:rsidP="002A5344">
            <w:pPr>
              <w:jc w:val="center"/>
              <w:rPr>
                <w:rFonts w:ascii="Traditional Arabic" w:hAnsi="Traditional Arabic" w:cs="Traditional Arabic"/>
                <w:b/>
                <w:bCs/>
              </w:rPr>
            </w:pPr>
            <w:r w:rsidRPr="00504E83">
              <w:rPr>
                <w:rFonts w:ascii="Traditional Arabic" w:hAnsi="Traditional Arabic" w:cs="Traditional Arabic"/>
                <w:rtl/>
              </w:rPr>
              <w:t>التدريب المستمر عامل أساسي في نجاح تبنّي أدوات الذكاء الاصطناعي</w:t>
            </w:r>
          </w:p>
        </w:tc>
        <w:tc>
          <w:tcPr>
            <w:tcW w:w="0" w:type="auto"/>
            <w:shd w:val="clear" w:color="auto" w:fill="FFFFFF"/>
            <w:tcMar>
              <w:left w:w="108" w:type="dxa"/>
              <w:right w:w="108" w:type="dxa"/>
            </w:tcMar>
            <w:vAlign w:val="center"/>
          </w:tcPr>
          <w:p w14:paraId="4EDB0AA9" w14:textId="3F521C59"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4.23</w:t>
            </w:r>
          </w:p>
        </w:tc>
        <w:tc>
          <w:tcPr>
            <w:tcW w:w="0" w:type="auto"/>
            <w:shd w:val="clear" w:color="auto" w:fill="FFFFFF"/>
            <w:tcMar>
              <w:left w:w="108" w:type="dxa"/>
              <w:right w:w="108" w:type="dxa"/>
            </w:tcMar>
            <w:vAlign w:val="center"/>
          </w:tcPr>
          <w:p w14:paraId="4434D35B" w14:textId="4C165E91" w:rsidR="004B5239" w:rsidRPr="00504E83" w:rsidRDefault="004B5239" w:rsidP="002A5344">
            <w:pPr>
              <w:spacing w:line="320" w:lineRule="atLeast"/>
              <w:ind w:left="60" w:right="60"/>
              <w:jc w:val="center"/>
              <w:rPr>
                <w:rFonts w:ascii="Traditional Arabic" w:hAnsi="Traditional Arabic" w:cs="Traditional Arabic"/>
                <w:b/>
                <w:bCs/>
              </w:rPr>
            </w:pPr>
            <w:r w:rsidRPr="00504E83">
              <w:rPr>
                <w:rFonts w:ascii="Traditional Arabic" w:hAnsi="Traditional Arabic" w:cs="Traditional Arabic"/>
              </w:rPr>
              <w:t>0.65</w:t>
            </w:r>
          </w:p>
        </w:tc>
        <w:tc>
          <w:tcPr>
            <w:tcW w:w="0" w:type="auto"/>
            <w:shd w:val="clear" w:color="auto" w:fill="FFFFFF"/>
            <w:tcMar>
              <w:left w:w="108" w:type="dxa"/>
              <w:right w:w="108" w:type="dxa"/>
            </w:tcMar>
            <w:vAlign w:val="center"/>
          </w:tcPr>
          <w:p w14:paraId="5B2F4EF8" w14:textId="25A36ED9" w:rsidR="004B5239" w:rsidRPr="00504E83" w:rsidRDefault="004B5239" w:rsidP="002A5344">
            <w:pPr>
              <w:spacing w:line="320" w:lineRule="atLeast"/>
              <w:ind w:left="60" w:right="60"/>
              <w:jc w:val="center"/>
              <w:rPr>
                <w:rFonts w:ascii="Traditional Arabic" w:hAnsi="Traditional Arabic" w:cs="Traditional Arabic"/>
              </w:rPr>
            </w:pPr>
            <w:r w:rsidRPr="00504E83">
              <w:rPr>
                <w:rFonts w:ascii="Traditional Arabic" w:hAnsi="Traditional Arabic" w:cs="Traditional Arabic"/>
                <w:rtl/>
              </w:rPr>
              <w:t>موافق</w:t>
            </w:r>
          </w:p>
        </w:tc>
      </w:tr>
    </w:tbl>
    <w:p w14:paraId="022591AC" w14:textId="76522D40" w:rsidR="001A565B" w:rsidRPr="00504E83" w:rsidRDefault="001A565B" w:rsidP="003042E5">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rPr>
        <w:t xml:space="preserve">جدول (17) </w:t>
      </w:r>
      <w:r w:rsidRPr="00504E83">
        <w:rPr>
          <w:rFonts w:ascii="Traditional Arabic" w:hAnsi="Traditional Arabic" w:cs="Traditional Arabic"/>
          <w:b/>
          <w:bCs/>
          <w:rtl/>
          <w:lang w:bidi="ar-EG"/>
        </w:rPr>
        <w:t>الإحصاءات الوصفية لعبارات العوائق والممكّنات</w:t>
      </w:r>
    </w:p>
    <w:p w14:paraId="538D03A8" w14:textId="514C960F" w:rsidR="00BF087D" w:rsidRPr="00504E83" w:rsidRDefault="00BF087D" w:rsidP="003042E5">
      <w:pPr>
        <w:spacing w:line="360" w:lineRule="auto"/>
        <w:ind w:hanging="57"/>
        <w:jc w:val="center"/>
        <w:rPr>
          <w:rFonts w:ascii="Traditional Arabic" w:eastAsia="Calibri" w:hAnsi="Traditional Arabic" w:cs="Traditional Arabic"/>
          <w:b/>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rPr>
        <w:t xml:space="preserve"> </w:t>
      </w:r>
      <w:r w:rsidR="00D93DFC" w:rsidRPr="00504E83">
        <w:rPr>
          <w:rFonts w:ascii="Traditional Arabic" w:eastAsia="Calibri" w:hAnsi="Traditional Arabic" w:cs="Traditional Arabic"/>
          <w:b/>
          <w:bCs/>
          <w:rtl/>
        </w:rPr>
        <w:t xml:space="preserve">نتائج </w:t>
      </w:r>
      <w:r w:rsidR="00D93DFC" w:rsidRPr="00504E83">
        <w:rPr>
          <w:rFonts w:ascii="Traditional Arabic" w:eastAsia="Calibri" w:hAnsi="Traditional Arabic" w:cs="Traditional Arabic"/>
          <w:b/>
          <w:rtl/>
        </w:rPr>
        <w:t>التحليل</w:t>
      </w:r>
      <w:r w:rsidRPr="00504E83">
        <w:rPr>
          <w:rFonts w:ascii="Traditional Arabic" w:eastAsia="Calibri" w:hAnsi="Traditional Arabic" w:cs="Traditional Arabic"/>
          <w:b/>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rPr>
        <w:t xml:space="preserve"> SPSS.</w:t>
      </w:r>
    </w:p>
    <w:p w14:paraId="63D232A0" w14:textId="77777777" w:rsidR="00BF087D" w:rsidRPr="00504E83" w:rsidRDefault="00BF087D" w:rsidP="002A5344">
      <w:pPr>
        <w:pStyle w:val="ListParagraph"/>
        <w:numPr>
          <w:ilvl w:val="0"/>
          <w:numId w:val="21"/>
        </w:numPr>
        <w:spacing w:after="200" w:line="360" w:lineRule="auto"/>
        <w:jc w:val="both"/>
        <w:rPr>
          <w:rFonts w:ascii="Traditional Arabic" w:hAnsi="Traditional Arabic" w:cs="Traditional Arabic"/>
          <w:b/>
          <w:bCs/>
        </w:rPr>
      </w:pPr>
      <w:r w:rsidRPr="00504E83">
        <w:rPr>
          <w:rFonts w:ascii="Traditional Arabic" w:hAnsi="Traditional Arabic" w:cs="Traditional Arabic"/>
          <w:rtl/>
        </w:rPr>
        <w:t xml:space="preserve">متوسط معظم العبارات أكبر من (3) وهذا يدل على اتجاه رأي المستقصي منهم نحو الموافقة على </w:t>
      </w:r>
      <w:r w:rsidRPr="00504E83">
        <w:rPr>
          <w:rFonts w:ascii="Traditional Arabic" w:hAnsi="Traditional Arabic" w:cs="Traditional Arabic"/>
          <w:rtl/>
          <w:lang w:val="ar-SA"/>
        </w:rPr>
        <w:t xml:space="preserve">عبارات </w:t>
      </w:r>
      <w:r w:rsidRPr="00504E83">
        <w:rPr>
          <w:rFonts w:ascii="Traditional Arabic" w:hAnsi="Traditional Arabic" w:cs="Traditional Arabic"/>
          <w:rtl/>
        </w:rPr>
        <w:t xml:space="preserve">هذا البعد، </w:t>
      </w:r>
      <w:proofErr w:type="spellStart"/>
      <w:r w:rsidRPr="00504E83">
        <w:rPr>
          <w:rFonts w:ascii="Traditional Arabic" w:hAnsi="Traditional Arabic" w:cs="Traditional Arabic"/>
          <w:rtl/>
        </w:rPr>
        <w:t>اى</w:t>
      </w:r>
      <w:proofErr w:type="spellEnd"/>
      <w:r w:rsidRPr="00504E83">
        <w:rPr>
          <w:rFonts w:ascii="Traditional Arabic" w:hAnsi="Traditional Arabic" w:cs="Traditional Arabic"/>
          <w:rtl/>
        </w:rPr>
        <w:t xml:space="preserve"> ان اجابات المستقصي منهم تشير الى الموافقة على هذه العبارات.</w:t>
      </w:r>
    </w:p>
    <w:p w14:paraId="11ED01DD" w14:textId="45563A3F" w:rsidR="00BF087D" w:rsidRPr="00504E83" w:rsidRDefault="00BF087D" w:rsidP="002A5344">
      <w:pPr>
        <w:pStyle w:val="ListParagraph"/>
        <w:numPr>
          <w:ilvl w:val="0"/>
          <w:numId w:val="21"/>
        </w:numPr>
        <w:tabs>
          <w:tab w:val="right" w:pos="-37"/>
          <w:tab w:val="right" w:pos="389"/>
        </w:tabs>
        <w:spacing w:after="0" w:line="360" w:lineRule="auto"/>
        <w:jc w:val="both"/>
        <w:rPr>
          <w:rFonts w:ascii="Traditional Arabic" w:eastAsia="Calibri" w:hAnsi="Traditional Arabic" w:cs="Traditional Arabic"/>
        </w:rPr>
      </w:pPr>
      <w:r w:rsidRPr="00504E83">
        <w:rPr>
          <w:rFonts w:ascii="Traditional Arabic" w:eastAsia="Calibri" w:hAnsi="Traditional Arabic" w:cs="Traditional Arabic"/>
          <w:rtl/>
        </w:rPr>
        <w:t>الانحراف</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المعياري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تراوح</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w:t>
      </w:r>
      <w:r w:rsidRPr="00504E83">
        <w:rPr>
          <w:rFonts w:ascii="Traditional Arabic" w:eastAsia="Calibri" w:hAnsi="Traditional Arabic" w:cs="Traditional Arabic"/>
        </w:rPr>
        <w:t xml:space="preserve"> (0.93: </w:t>
      </w:r>
      <w:r w:rsidRPr="00504E83">
        <w:rPr>
          <w:rFonts w:ascii="Traditional Arabic" w:hAnsi="Traditional Arabic" w:cs="Traditional Arabic"/>
        </w:rPr>
        <w:t>0.65</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وهي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نسبة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صغيرة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ويدل</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انخفاض</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التشتت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في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استجابات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المستقصي</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منهم</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لهذه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مما</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يؤكد</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على</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أهمية</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هذه</w:t>
      </w:r>
      <w:r w:rsidRPr="00504E83">
        <w:rPr>
          <w:rFonts w:ascii="Traditional Arabic" w:eastAsia="Calibri" w:hAnsi="Traditional Arabic" w:cs="Traditional Arabic"/>
        </w:rPr>
        <w:t xml:space="preserve"> </w:t>
      </w:r>
      <w:r w:rsidRPr="00504E83">
        <w:rPr>
          <w:rFonts w:ascii="Traditional Arabic" w:eastAsia="Calibri" w:hAnsi="Traditional Arabic" w:cs="Traditional Arabic"/>
          <w:rtl/>
        </w:rPr>
        <w:t>العبارات</w:t>
      </w:r>
      <w:r w:rsidRPr="00504E83">
        <w:rPr>
          <w:rFonts w:ascii="Traditional Arabic" w:eastAsia="Calibri" w:hAnsi="Traditional Arabic" w:cs="Traditional Arabic"/>
        </w:rPr>
        <w:t>.</w:t>
      </w:r>
    </w:p>
    <w:p w14:paraId="54829EF5" w14:textId="77777777" w:rsidR="00D93DFC" w:rsidRPr="00504E83" w:rsidRDefault="00D93DFC" w:rsidP="002A5344">
      <w:pPr>
        <w:tabs>
          <w:tab w:val="right" w:pos="-37"/>
          <w:tab w:val="right" w:pos="389"/>
        </w:tabs>
        <w:spacing w:after="0" w:line="360" w:lineRule="auto"/>
        <w:jc w:val="both"/>
        <w:rPr>
          <w:rFonts w:ascii="Traditional Arabic" w:eastAsia="Calibri" w:hAnsi="Traditional Arabic" w:cs="Traditional Arabic"/>
          <w:rtl/>
        </w:rPr>
      </w:pPr>
    </w:p>
    <w:p w14:paraId="74D92A68" w14:textId="396CED0A" w:rsidR="0088199B" w:rsidRPr="00504E83" w:rsidRDefault="00BF087D" w:rsidP="002A5344">
      <w:pPr>
        <w:pStyle w:val="ListParagraph"/>
        <w:numPr>
          <w:ilvl w:val="1"/>
          <w:numId w:val="6"/>
        </w:numPr>
        <w:jc w:val="both"/>
        <w:rPr>
          <w:rFonts w:ascii="Traditional Arabic" w:eastAsia="Calibri" w:hAnsi="Traditional Arabic" w:cs="Traditional Arabic"/>
        </w:rPr>
      </w:pPr>
      <w:r w:rsidRPr="00504E83">
        <w:rPr>
          <w:rFonts w:ascii="Traditional Arabic" w:eastAsia="Calibri" w:hAnsi="Traditional Arabic" w:cs="Traditional Arabic"/>
          <w:rtl/>
        </w:rPr>
        <w:t>التحليل العاملي الاستكشافي</w:t>
      </w:r>
      <w:r w:rsidR="0088199B" w:rsidRPr="00504E83">
        <w:rPr>
          <w:rFonts w:ascii="Traditional Arabic" w:eastAsia="Calibri" w:hAnsi="Traditional Arabic" w:cs="Traditional Arabic"/>
          <w:rtl/>
        </w:rPr>
        <w:t>:</w:t>
      </w:r>
    </w:p>
    <w:p w14:paraId="1AA90D26" w14:textId="47273123" w:rsidR="003674DE" w:rsidRPr="00504E83" w:rsidRDefault="003674DE" w:rsidP="006F42D8">
      <w:pPr>
        <w:spacing w:after="0"/>
        <w:jc w:val="both"/>
        <w:rPr>
          <w:rFonts w:ascii="Traditional Arabic" w:hAnsi="Traditional Arabic" w:cs="Traditional Arabic"/>
          <w:b/>
          <w:bCs/>
          <w:rtl/>
          <w:lang w:bidi="ar-EG"/>
        </w:rPr>
      </w:pPr>
      <w:bookmarkStart w:id="47" w:name="_Hlk196059309"/>
      <w:r w:rsidRPr="00504E83">
        <w:rPr>
          <w:rFonts w:ascii="Traditional Arabic" w:hAnsi="Traditional Arabic" w:cs="Traditional Arabic"/>
          <w:b/>
          <w:bCs/>
          <w:rtl/>
          <w:lang w:bidi="ar-EG"/>
        </w:rPr>
        <w:t xml:space="preserve">التحليل العاملي لأبعاد المتغير المستقل </w:t>
      </w:r>
      <w:r w:rsidR="00751BBD" w:rsidRPr="00504E83">
        <w:rPr>
          <w:rFonts w:ascii="Traditional Arabic" w:hAnsi="Traditional Arabic" w:cs="Traditional Arabic"/>
          <w:b/>
          <w:bCs/>
          <w:rtl/>
          <w:lang w:bidi="ar-EG"/>
        </w:rPr>
        <w:t>أدوات الذكاء الاصطناعي</w:t>
      </w:r>
    </w:p>
    <w:bookmarkEnd w:id="47"/>
    <w:p w14:paraId="1DBC2EF3" w14:textId="0A5128DB" w:rsidR="003674DE" w:rsidRPr="00504E83" w:rsidRDefault="003674DE" w:rsidP="001A565B">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504E83" w14:paraId="546E4F1F" w14:textId="77777777" w:rsidTr="0070668F">
        <w:trPr>
          <w:trHeight w:val="261"/>
          <w:jc w:val="center"/>
        </w:trPr>
        <w:tc>
          <w:tcPr>
            <w:tcW w:w="769" w:type="dxa"/>
            <w:shd w:val="clear" w:color="auto" w:fill="ACB9CA" w:themeFill="text2" w:themeFillTint="66"/>
          </w:tcPr>
          <w:p w14:paraId="43B5985F" w14:textId="77777777" w:rsidR="00751BBD" w:rsidRPr="00504E83" w:rsidRDefault="00751BBD" w:rsidP="002A5344">
            <w:pPr>
              <w:jc w:val="center"/>
              <w:rPr>
                <w:rFonts w:ascii="Traditional Arabic" w:hAnsi="Traditional Arabic" w:cs="Traditional Arabic"/>
                <w:b/>
                <w:bCs/>
                <w:rtl/>
              </w:rPr>
            </w:pPr>
            <w:r w:rsidRPr="00504E83">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28A35DB6" w14:textId="77777777" w:rsidR="00751BBD" w:rsidRPr="00504E83" w:rsidRDefault="00751BBD" w:rsidP="002A5344">
            <w:pPr>
              <w:jc w:val="center"/>
              <w:rPr>
                <w:rFonts w:ascii="Traditional Arabic" w:hAnsi="Traditional Arabic" w:cs="Traditional Arabic"/>
                <w:b/>
                <w:bCs/>
                <w:lang w:bidi="ar-EG"/>
              </w:rPr>
            </w:pPr>
            <w:r w:rsidRPr="00504E83">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1E4EE9DC" w14:textId="77777777" w:rsidR="00751BBD" w:rsidRPr="00504E83" w:rsidRDefault="00751BBD" w:rsidP="002A5344">
            <w:pPr>
              <w:jc w:val="both"/>
              <w:rPr>
                <w:rFonts w:ascii="Traditional Arabic" w:hAnsi="Traditional Arabic" w:cs="Traditional Arabic"/>
                <w:b/>
                <w:bCs/>
                <w:rtl/>
              </w:rPr>
            </w:pPr>
            <w:r w:rsidRPr="00504E83">
              <w:rPr>
                <w:rFonts w:ascii="Traditional Arabic" w:hAnsi="Traditional Arabic" w:cs="Traditional Arabic"/>
                <w:b/>
                <w:bCs/>
                <w:rtl/>
              </w:rPr>
              <w:t>معامل التحميل</w:t>
            </w:r>
          </w:p>
        </w:tc>
      </w:tr>
      <w:tr w:rsidR="00806FEC" w:rsidRPr="00504E83" w14:paraId="4FCEAEB3" w14:textId="77777777" w:rsidTr="0070668F">
        <w:trPr>
          <w:trHeight w:val="300"/>
          <w:jc w:val="center"/>
        </w:trPr>
        <w:tc>
          <w:tcPr>
            <w:tcW w:w="769" w:type="dxa"/>
          </w:tcPr>
          <w:p w14:paraId="26DE4CED" w14:textId="702B5405" w:rsidR="00751BBD" w:rsidRPr="00504E83" w:rsidRDefault="00751BBD" w:rsidP="002A5344">
            <w:pPr>
              <w:jc w:val="center"/>
              <w:rPr>
                <w:rFonts w:ascii="Traditional Arabic" w:hAnsi="Traditional Arabic" w:cs="Traditional Arabic"/>
              </w:rPr>
            </w:pPr>
            <w:r w:rsidRPr="00504E83">
              <w:rPr>
                <w:rFonts w:ascii="Traditional Arabic" w:hAnsi="Traditional Arabic" w:cs="Traditional Arabic"/>
              </w:rPr>
              <w:t>x1.1</w:t>
            </w:r>
          </w:p>
        </w:tc>
        <w:tc>
          <w:tcPr>
            <w:tcW w:w="7376" w:type="dxa"/>
            <w:noWrap/>
          </w:tcPr>
          <w:p w14:paraId="3939F2D2" w14:textId="115CFC13"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tl/>
              </w:rPr>
              <w:t>تستخدم الجهة التي أعمل بها أدوات الذكاء الاصطناعي في تنفيذ وإدارة المشاريع</w:t>
            </w:r>
          </w:p>
        </w:tc>
        <w:tc>
          <w:tcPr>
            <w:tcW w:w="1665" w:type="dxa"/>
            <w:noWrap/>
          </w:tcPr>
          <w:p w14:paraId="7F252A24"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.709</w:t>
            </w:r>
          </w:p>
        </w:tc>
      </w:tr>
      <w:tr w:rsidR="00806FEC" w:rsidRPr="00504E83" w14:paraId="5124C27D" w14:textId="77777777" w:rsidTr="0070668F">
        <w:trPr>
          <w:trHeight w:val="300"/>
          <w:jc w:val="center"/>
        </w:trPr>
        <w:tc>
          <w:tcPr>
            <w:tcW w:w="769" w:type="dxa"/>
          </w:tcPr>
          <w:p w14:paraId="4710DA2D" w14:textId="335633D8"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lastRenderedPageBreak/>
              <w:t>x1.4</w:t>
            </w:r>
          </w:p>
        </w:tc>
        <w:tc>
          <w:tcPr>
            <w:tcW w:w="7376" w:type="dxa"/>
            <w:noWrap/>
          </w:tcPr>
          <w:p w14:paraId="6C8EBF52" w14:textId="6F535BD7" w:rsidR="00751BBD" w:rsidRPr="00504E83" w:rsidRDefault="00751BBD" w:rsidP="002A5344">
            <w:pPr>
              <w:jc w:val="center"/>
              <w:rPr>
                <w:rFonts w:ascii="Traditional Arabic" w:hAnsi="Traditional Arabic" w:cs="Traditional Arabic"/>
                <w:lang w:bidi="ar-EG"/>
              </w:rPr>
            </w:pPr>
            <w:r w:rsidRPr="00504E83">
              <w:rPr>
                <w:rFonts w:ascii="Traditional Arabic" w:hAnsi="Traditional Arabic" w:cs="Traditional Arabic"/>
                <w:rtl/>
              </w:rPr>
              <w:t>تعتمد الجهة على البيانات الناتجة من أدوات الذكاء الاصطناعي في التقييم والمتابعة</w:t>
            </w:r>
            <w:r w:rsidRPr="00504E83">
              <w:rPr>
                <w:rFonts w:ascii="Traditional Arabic" w:hAnsi="Traditional Arabic" w:cs="Traditional Arabic"/>
              </w:rPr>
              <w:t>.</w:t>
            </w:r>
          </w:p>
        </w:tc>
        <w:tc>
          <w:tcPr>
            <w:tcW w:w="1665" w:type="dxa"/>
            <w:noWrap/>
          </w:tcPr>
          <w:p w14:paraId="3B4E97DD"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.772</w:t>
            </w:r>
          </w:p>
        </w:tc>
      </w:tr>
      <w:tr w:rsidR="00806FEC" w:rsidRPr="00504E83" w14:paraId="64DBC7E7" w14:textId="77777777" w:rsidTr="0070668F">
        <w:trPr>
          <w:trHeight w:val="300"/>
          <w:jc w:val="center"/>
        </w:trPr>
        <w:tc>
          <w:tcPr>
            <w:tcW w:w="769" w:type="dxa"/>
          </w:tcPr>
          <w:p w14:paraId="0A462103" w14:textId="2FA9B131"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x1.5</w:t>
            </w:r>
          </w:p>
        </w:tc>
        <w:tc>
          <w:tcPr>
            <w:tcW w:w="7376" w:type="dxa"/>
            <w:noWrap/>
          </w:tcPr>
          <w:p w14:paraId="3F6D1D46" w14:textId="6BF72AAF" w:rsidR="00751BBD" w:rsidRPr="00504E83" w:rsidRDefault="00751BBD" w:rsidP="002A5344">
            <w:pPr>
              <w:jc w:val="center"/>
              <w:rPr>
                <w:rFonts w:ascii="Traditional Arabic" w:hAnsi="Traditional Arabic" w:cs="Traditional Arabic"/>
                <w:lang w:bidi="ar-EG"/>
              </w:rPr>
            </w:pPr>
            <w:r w:rsidRPr="00504E83">
              <w:rPr>
                <w:rFonts w:ascii="Traditional Arabic" w:hAnsi="Traditional Arabic" w:cs="Traditional Arabic"/>
                <w:rtl/>
              </w:rPr>
              <w:t>يتم تدريب الموظفين بشكل كافٍ على استخدام أدوات الذكاء الاصطناعي</w:t>
            </w:r>
          </w:p>
        </w:tc>
        <w:tc>
          <w:tcPr>
            <w:tcW w:w="1665" w:type="dxa"/>
            <w:noWrap/>
          </w:tcPr>
          <w:p w14:paraId="5808CE36"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.737</w:t>
            </w:r>
          </w:p>
        </w:tc>
      </w:tr>
      <w:tr w:rsidR="00806FEC" w:rsidRPr="00504E83" w14:paraId="2DE74495" w14:textId="77777777" w:rsidTr="0070668F">
        <w:trPr>
          <w:trHeight w:val="258"/>
          <w:jc w:val="center"/>
        </w:trPr>
        <w:tc>
          <w:tcPr>
            <w:tcW w:w="769" w:type="dxa"/>
          </w:tcPr>
          <w:p w14:paraId="5E90E466" w14:textId="32A49705"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x1.8</w:t>
            </w:r>
          </w:p>
        </w:tc>
        <w:tc>
          <w:tcPr>
            <w:tcW w:w="7376" w:type="dxa"/>
            <w:noWrap/>
          </w:tcPr>
          <w:p w14:paraId="77970414" w14:textId="3E939606" w:rsidR="00751BBD" w:rsidRPr="00504E83" w:rsidRDefault="00751BBD" w:rsidP="002A5344">
            <w:pPr>
              <w:jc w:val="center"/>
              <w:rPr>
                <w:rFonts w:ascii="Traditional Arabic" w:hAnsi="Traditional Arabic" w:cs="Traditional Arabic"/>
                <w:lang w:bidi="ar-EG"/>
              </w:rPr>
            </w:pPr>
            <w:r w:rsidRPr="00504E83">
              <w:rPr>
                <w:rFonts w:ascii="Traditional Arabic" w:hAnsi="Traditional Arabic" w:cs="Traditional Arabic"/>
                <w:rtl/>
              </w:rPr>
              <w:t>يتبنّى الزملاء والإدارة دعم استخدام أدوات الذكاء الاصطناعي</w:t>
            </w:r>
            <w:r w:rsidRPr="00504E83">
              <w:rPr>
                <w:rFonts w:ascii="Traditional Arabic" w:hAnsi="Traditional Arabic" w:cs="Traditional Arabic"/>
              </w:rPr>
              <w:t>.</w:t>
            </w:r>
          </w:p>
        </w:tc>
        <w:tc>
          <w:tcPr>
            <w:tcW w:w="1665" w:type="dxa"/>
            <w:noWrap/>
          </w:tcPr>
          <w:p w14:paraId="77846A19"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.698</w:t>
            </w:r>
          </w:p>
        </w:tc>
      </w:tr>
      <w:tr w:rsidR="00806FEC" w:rsidRPr="00504E83" w14:paraId="71F64EBB" w14:textId="77777777" w:rsidTr="0070668F">
        <w:trPr>
          <w:trHeight w:val="258"/>
          <w:jc w:val="center"/>
        </w:trPr>
        <w:tc>
          <w:tcPr>
            <w:tcW w:w="769" w:type="dxa"/>
          </w:tcPr>
          <w:p w14:paraId="1C3ED994" w14:textId="6226525A" w:rsidR="00751BBD" w:rsidRPr="00504E83" w:rsidRDefault="00751BBD" w:rsidP="002A5344">
            <w:pPr>
              <w:jc w:val="center"/>
              <w:rPr>
                <w:rFonts w:ascii="Traditional Arabic" w:hAnsi="Traditional Arabic" w:cs="Traditional Arabic"/>
              </w:rPr>
            </w:pPr>
            <w:r w:rsidRPr="00504E83">
              <w:rPr>
                <w:rFonts w:ascii="Traditional Arabic" w:hAnsi="Traditional Arabic" w:cs="Traditional Arabic"/>
              </w:rPr>
              <w:t>x1.9</w:t>
            </w:r>
          </w:p>
        </w:tc>
        <w:tc>
          <w:tcPr>
            <w:tcW w:w="7376" w:type="dxa"/>
            <w:noWrap/>
          </w:tcPr>
          <w:p w14:paraId="322DC740" w14:textId="3EEF3F5E"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tl/>
              </w:rPr>
              <w:t>توفر الأدوات تنبؤات أو تنبيهات استباقية حول التأخيرات أو التجاوزات المحتملة</w:t>
            </w:r>
          </w:p>
        </w:tc>
        <w:tc>
          <w:tcPr>
            <w:tcW w:w="1665" w:type="dxa"/>
            <w:noWrap/>
          </w:tcPr>
          <w:p w14:paraId="2141BCD7" w14:textId="77777777" w:rsidR="00751BBD" w:rsidRPr="00504E83" w:rsidRDefault="00751BBD" w:rsidP="002A5344">
            <w:pPr>
              <w:jc w:val="center"/>
              <w:rPr>
                <w:rFonts w:ascii="Traditional Arabic" w:hAnsi="Traditional Arabic" w:cs="Traditional Arabic"/>
              </w:rPr>
            </w:pPr>
            <w:r w:rsidRPr="00504E83">
              <w:rPr>
                <w:rFonts w:ascii="Traditional Arabic" w:hAnsi="Traditional Arabic" w:cs="Traditional Arabic"/>
              </w:rPr>
              <w:t>.596</w:t>
            </w:r>
          </w:p>
        </w:tc>
      </w:tr>
      <w:tr w:rsidR="00806FEC" w:rsidRPr="00504E83" w14:paraId="32576809" w14:textId="77777777" w:rsidTr="0070668F">
        <w:trPr>
          <w:trHeight w:val="300"/>
          <w:jc w:val="center"/>
        </w:trPr>
        <w:tc>
          <w:tcPr>
            <w:tcW w:w="8145" w:type="dxa"/>
            <w:gridSpan w:val="2"/>
          </w:tcPr>
          <w:p w14:paraId="113758D8" w14:textId="77777777" w:rsidR="00751BBD" w:rsidRPr="00504E83" w:rsidRDefault="00751BBD" w:rsidP="002A5344">
            <w:pPr>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مدى كفاية العينة </w:t>
            </w:r>
            <w:r w:rsidRPr="00504E83">
              <w:rPr>
                <w:rFonts w:ascii="Traditional Arabic" w:hAnsi="Traditional Arabic" w:cs="Traditional Arabic"/>
                <w:b/>
                <w:bCs/>
                <w:lang w:bidi="ar-EG"/>
              </w:rPr>
              <w:t>KMO</w:t>
            </w:r>
          </w:p>
        </w:tc>
        <w:tc>
          <w:tcPr>
            <w:tcW w:w="1665" w:type="dxa"/>
            <w:noWrap/>
          </w:tcPr>
          <w:p w14:paraId="13580228"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.807</w:t>
            </w:r>
          </w:p>
        </w:tc>
      </w:tr>
      <w:tr w:rsidR="00806FEC" w:rsidRPr="00504E83" w14:paraId="0D1D4CE5" w14:textId="77777777" w:rsidTr="0070668F">
        <w:trPr>
          <w:trHeight w:val="300"/>
          <w:jc w:val="center"/>
        </w:trPr>
        <w:tc>
          <w:tcPr>
            <w:tcW w:w="8145" w:type="dxa"/>
            <w:gridSpan w:val="2"/>
          </w:tcPr>
          <w:p w14:paraId="5E3F0140" w14:textId="77777777" w:rsidR="00751BBD" w:rsidRPr="00504E83" w:rsidRDefault="00751BBD" w:rsidP="002A5344">
            <w:pPr>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w:t>
            </w:r>
            <w:proofErr w:type="spellStart"/>
            <w:r w:rsidRPr="00504E83">
              <w:rPr>
                <w:rFonts w:ascii="Traditional Arabic" w:hAnsi="Traditional Arabic" w:cs="Traditional Arabic"/>
                <w:b/>
                <w:bCs/>
                <w:rtl/>
              </w:rPr>
              <w:t>بارتليت</w:t>
            </w:r>
            <w:proofErr w:type="spellEnd"/>
            <w:r w:rsidRPr="00504E83">
              <w:rPr>
                <w:rFonts w:ascii="Traditional Arabic" w:hAnsi="Traditional Arabic" w:cs="Traditional Arabic"/>
                <w:b/>
                <w:bCs/>
                <w:rtl/>
              </w:rPr>
              <w:t xml:space="preserve"> (كا</w:t>
            </w:r>
            <w:r w:rsidRPr="00504E83">
              <w:rPr>
                <w:rFonts w:ascii="Traditional Arabic" w:hAnsi="Traditional Arabic" w:cs="Traditional Arabic"/>
                <w:b/>
                <w:bCs/>
                <w:vertAlign w:val="superscript"/>
                <w:rtl/>
              </w:rPr>
              <w:t>2</w:t>
            </w:r>
            <w:r w:rsidRPr="00504E83">
              <w:rPr>
                <w:rFonts w:ascii="Traditional Arabic" w:hAnsi="Traditional Arabic" w:cs="Traditional Arabic"/>
                <w:b/>
                <w:bCs/>
                <w:rtl/>
              </w:rPr>
              <w:t xml:space="preserve">) </w:t>
            </w:r>
            <w:r w:rsidRPr="00504E83">
              <w:rPr>
                <w:rFonts w:ascii="Traditional Arabic" w:hAnsi="Traditional Arabic" w:cs="Traditional Arabic"/>
                <w:b/>
                <w:bCs/>
                <w:lang w:bidi="ar-EG"/>
              </w:rPr>
              <w:t>Chi-Square</w:t>
            </w:r>
          </w:p>
        </w:tc>
        <w:tc>
          <w:tcPr>
            <w:tcW w:w="1665" w:type="dxa"/>
            <w:noWrap/>
          </w:tcPr>
          <w:p w14:paraId="321FE83D" w14:textId="77777777" w:rsidR="00751BBD" w:rsidRPr="00504E83" w:rsidRDefault="00751BBD" w:rsidP="002A5344">
            <w:pPr>
              <w:jc w:val="center"/>
              <w:rPr>
                <w:rFonts w:ascii="Traditional Arabic" w:hAnsi="Traditional Arabic" w:cs="Traditional Arabic"/>
                <w:vertAlign w:val="superscript"/>
                <w:rtl/>
              </w:rPr>
            </w:pPr>
            <w:r w:rsidRPr="00504E83">
              <w:rPr>
                <w:rFonts w:ascii="Traditional Arabic" w:hAnsi="Traditional Arabic" w:cs="Traditional Arabic"/>
              </w:rPr>
              <w:t>415.431</w:t>
            </w:r>
          </w:p>
        </w:tc>
      </w:tr>
      <w:tr w:rsidR="00806FEC" w:rsidRPr="00504E83" w14:paraId="57DC6C41" w14:textId="77777777" w:rsidTr="0070668F">
        <w:trPr>
          <w:trHeight w:val="300"/>
          <w:jc w:val="center"/>
        </w:trPr>
        <w:tc>
          <w:tcPr>
            <w:tcW w:w="8145" w:type="dxa"/>
            <w:gridSpan w:val="2"/>
          </w:tcPr>
          <w:p w14:paraId="381BB3C6" w14:textId="77777777" w:rsidR="00751BBD" w:rsidRPr="00504E83" w:rsidRDefault="00751BBD" w:rsidP="002A5344">
            <w:pPr>
              <w:jc w:val="center"/>
              <w:rPr>
                <w:rFonts w:ascii="Traditional Arabic" w:hAnsi="Traditional Arabic" w:cs="Traditional Arabic"/>
                <w:b/>
                <w:bCs/>
                <w:lang w:bidi="ar-EG"/>
              </w:rPr>
            </w:pPr>
            <w:r w:rsidRPr="00504E83">
              <w:rPr>
                <w:rFonts w:ascii="Traditional Arabic" w:hAnsi="Traditional Arabic" w:cs="Traditional Arabic"/>
                <w:b/>
                <w:bCs/>
                <w:rtl/>
              </w:rPr>
              <w:t xml:space="preserve">درجة الحرية </w:t>
            </w:r>
            <w:r w:rsidRPr="00504E83">
              <w:rPr>
                <w:rFonts w:ascii="Traditional Arabic" w:hAnsi="Traditional Arabic" w:cs="Traditional Arabic"/>
                <w:b/>
                <w:bCs/>
                <w:lang w:bidi="ar-EG"/>
              </w:rPr>
              <w:t>DF</w:t>
            </w:r>
          </w:p>
        </w:tc>
        <w:tc>
          <w:tcPr>
            <w:tcW w:w="1665" w:type="dxa"/>
            <w:noWrap/>
          </w:tcPr>
          <w:p w14:paraId="19CC90D1"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10</w:t>
            </w:r>
          </w:p>
        </w:tc>
      </w:tr>
      <w:tr w:rsidR="00806FEC" w:rsidRPr="00504E83" w14:paraId="5603EC74" w14:textId="77777777" w:rsidTr="0070668F">
        <w:trPr>
          <w:trHeight w:val="300"/>
          <w:jc w:val="center"/>
        </w:trPr>
        <w:tc>
          <w:tcPr>
            <w:tcW w:w="8145" w:type="dxa"/>
            <w:gridSpan w:val="2"/>
          </w:tcPr>
          <w:p w14:paraId="3E31DAA5" w14:textId="77777777" w:rsidR="00751BBD" w:rsidRPr="00504E83" w:rsidRDefault="00751BBD" w:rsidP="002A5344">
            <w:pPr>
              <w:jc w:val="center"/>
              <w:rPr>
                <w:rFonts w:ascii="Traditional Arabic" w:hAnsi="Traditional Arabic" w:cs="Traditional Arabic"/>
                <w:b/>
                <w:bCs/>
                <w:lang w:bidi="ar-EG"/>
              </w:rPr>
            </w:pPr>
            <w:r w:rsidRPr="00504E83">
              <w:rPr>
                <w:rFonts w:ascii="Traditional Arabic" w:hAnsi="Traditional Arabic" w:cs="Traditional Arabic"/>
                <w:b/>
                <w:bCs/>
                <w:rtl/>
              </w:rPr>
              <w:t xml:space="preserve">المعنوية </w:t>
            </w:r>
            <w:r w:rsidRPr="00504E83">
              <w:rPr>
                <w:rFonts w:ascii="Traditional Arabic" w:hAnsi="Traditional Arabic" w:cs="Traditional Arabic"/>
                <w:b/>
                <w:bCs/>
                <w:lang w:bidi="ar-EG"/>
              </w:rPr>
              <w:t>SIG</w:t>
            </w:r>
          </w:p>
        </w:tc>
        <w:tc>
          <w:tcPr>
            <w:tcW w:w="1665" w:type="dxa"/>
            <w:noWrap/>
          </w:tcPr>
          <w:p w14:paraId="199DCE66"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Pr>
              <w:t>.000</w:t>
            </w:r>
          </w:p>
        </w:tc>
      </w:tr>
      <w:tr w:rsidR="00806FEC" w:rsidRPr="00504E83" w14:paraId="5BF6FE7D" w14:textId="77777777" w:rsidTr="0070668F">
        <w:trPr>
          <w:trHeight w:val="300"/>
          <w:jc w:val="center"/>
        </w:trPr>
        <w:tc>
          <w:tcPr>
            <w:tcW w:w="8145" w:type="dxa"/>
            <w:gridSpan w:val="2"/>
          </w:tcPr>
          <w:p w14:paraId="6F931054" w14:textId="77777777" w:rsidR="00751BBD" w:rsidRPr="00504E83" w:rsidRDefault="00751BBD" w:rsidP="002A5344">
            <w:pPr>
              <w:jc w:val="center"/>
              <w:rPr>
                <w:rFonts w:ascii="Traditional Arabic" w:hAnsi="Traditional Arabic" w:cs="Traditional Arabic"/>
                <w:b/>
                <w:bCs/>
                <w:lang w:bidi="ar-EG"/>
              </w:rPr>
            </w:pPr>
            <w:r w:rsidRPr="00504E83">
              <w:rPr>
                <w:rFonts w:ascii="Traditional Arabic" w:hAnsi="Traditional Arabic" w:cs="Traditional Arabic"/>
                <w:b/>
                <w:bCs/>
                <w:rtl/>
              </w:rPr>
              <w:t xml:space="preserve">نسبة التباين المفسرة </w:t>
            </w:r>
            <w:r w:rsidRPr="00504E83">
              <w:rPr>
                <w:rFonts w:ascii="Traditional Arabic" w:hAnsi="Traditional Arabic" w:cs="Traditional Arabic"/>
                <w:b/>
                <w:bCs/>
                <w:lang w:bidi="ar-EG"/>
              </w:rPr>
              <w:t>AVE</w:t>
            </w:r>
          </w:p>
        </w:tc>
        <w:tc>
          <w:tcPr>
            <w:tcW w:w="1665" w:type="dxa"/>
            <w:noWrap/>
          </w:tcPr>
          <w:p w14:paraId="77E65FD2" w14:textId="77777777" w:rsidR="00751BBD" w:rsidRPr="00504E83" w:rsidRDefault="00751BBD" w:rsidP="002A5344">
            <w:pPr>
              <w:jc w:val="center"/>
              <w:rPr>
                <w:rFonts w:ascii="Traditional Arabic" w:hAnsi="Traditional Arabic" w:cs="Traditional Arabic"/>
                <w:rtl/>
              </w:rPr>
            </w:pPr>
            <w:r w:rsidRPr="00504E83">
              <w:rPr>
                <w:rFonts w:ascii="Traditional Arabic" w:hAnsi="Traditional Arabic" w:cs="Traditional Arabic"/>
                <w:rtl/>
              </w:rPr>
              <w:t>49.664</w:t>
            </w:r>
          </w:p>
        </w:tc>
      </w:tr>
    </w:tbl>
    <w:p w14:paraId="05E08650" w14:textId="77777777" w:rsidR="001A565B" w:rsidRPr="00504E83" w:rsidRDefault="001A565B" w:rsidP="001A565B">
      <w:pPr>
        <w:pStyle w:val="ListParagraph"/>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w:t>
      </w:r>
      <w:r w:rsidRPr="00504E83">
        <w:rPr>
          <w:rFonts w:ascii="Traditional Arabic" w:hAnsi="Traditional Arabic" w:cs="Traditional Arabic"/>
          <w:b/>
          <w:bCs/>
          <w:lang w:bidi="ar-EG"/>
        </w:rPr>
        <w:t>18</w:t>
      </w:r>
      <w:r w:rsidRPr="00504E83">
        <w:rPr>
          <w:rFonts w:ascii="Traditional Arabic" w:hAnsi="Traditional Arabic" w:cs="Traditional Arabic"/>
          <w:b/>
          <w:bCs/>
          <w:rtl/>
          <w:lang w:bidi="ar-EG"/>
        </w:rPr>
        <w:t>)</w:t>
      </w:r>
    </w:p>
    <w:p w14:paraId="1BA0E0E6" w14:textId="118D6BBB" w:rsidR="001A565B" w:rsidRPr="00504E83" w:rsidRDefault="001A565B" w:rsidP="001A565B">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التحليل العاملي للبعد الاول للمتغير المستقل تبنّي واستخدام أدوات الذكاء الاصطناعي</w:t>
      </w:r>
    </w:p>
    <w:p w14:paraId="484D90C7" w14:textId="66992156" w:rsidR="00751BBD" w:rsidRPr="00504E83" w:rsidRDefault="00F31460" w:rsidP="003042E5">
      <w:pPr>
        <w:spacing w:line="360" w:lineRule="auto"/>
        <w:ind w:hanging="57"/>
        <w:jc w:val="center"/>
        <w:rPr>
          <w:rFonts w:ascii="Traditional Arabic" w:eastAsia="Calibri" w:hAnsi="Traditional Arabic" w:cs="Traditional Arabic"/>
          <w:b/>
          <w:bCs/>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49CE9950" w14:textId="673D097A" w:rsidR="00751BBD" w:rsidRPr="00504E83" w:rsidRDefault="006B2CE0" w:rsidP="002A5344">
      <w:pPr>
        <w:jc w:val="both"/>
        <w:rPr>
          <w:rFonts w:ascii="Traditional Arabic" w:hAnsi="Traditional Arabic" w:cs="Traditional Arabic"/>
          <w:rtl/>
          <w:lang w:bidi="ar-EG"/>
        </w:rPr>
      </w:pPr>
      <w:r w:rsidRPr="00504E83">
        <w:rPr>
          <w:rFonts w:ascii="Traditional Arabic" w:hAnsi="Traditional Arabic" w:cs="Traditional Arabic"/>
          <w:rtl/>
          <w:lang w:bidi="ar-EG"/>
        </w:rPr>
        <w:t>أظهرت نتائج التحليل العاملي الاستكشافي لبُعد استخدام أدوات الذكاء الاصطناعي في إدارة المشاريع أن معاملات التحميل لجميع العبارات تراوحت بين (0.596–0.772)، وهي قيم مرتفعة تدل على ارتباط قوي بين العبارات والعامل الكامن الذي تمثله، مما يؤكد تجانس الفقرات في قياس المفهوم نفسه. وجاءت أعلى قيمة تحميل للعبارة (</w:t>
      </w:r>
      <w:r w:rsidRPr="00504E83">
        <w:rPr>
          <w:rFonts w:ascii="Traditional Arabic" w:hAnsi="Traditional Arabic" w:cs="Traditional Arabic"/>
          <w:lang w:bidi="ar-EG"/>
        </w:rPr>
        <w:t>x1.4</w:t>
      </w:r>
      <w:r w:rsidRPr="00504E83">
        <w:rPr>
          <w:rFonts w:ascii="Traditional Arabic" w:hAnsi="Traditional Arabic" w:cs="Traditional Arabic"/>
          <w:rtl/>
          <w:lang w:bidi="ar-EG"/>
        </w:rPr>
        <w:t>) التي تشير إلى اعتماد الجهة على بيانات الذكاء الاصطناعي في التقييم والمتابعة (0.772)، مما يعكس أهميتها في تمثيل البُعد، في حين كانت أدنى قيمة للعبارة (</w:t>
      </w:r>
      <w:r w:rsidRPr="00504E83">
        <w:rPr>
          <w:rFonts w:ascii="Traditional Arabic" w:hAnsi="Traditional Arabic" w:cs="Traditional Arabic"/>
          <w:lang w:bidi="ar-EG"/>
        </w:rPr>
        <w:t>x1.9</w:t>
      </w:r>
      <w:r w:rsidRPr="00504E83">
        <w:rPr>
          <w:rFonts w:ascii="Traditional Arabic" w:hAnsi="Traditional Arabic" w:cs="Traditional Arabic"/>
          <w:rtl/>
          <w:lang w:bidi="ar-EG"/>
        </w:rPr>
        <w:t>) المتعلقة بتوفير الأدوات تنبؤات أو تنبيهات استباقية (0.596)، وهي مع ذلك ضمن الحدود المقبولة إحصائياً. كما أظهر اختبار كفاية العينة (</w:t>
      </w:r>
      <w:r w:rsidRPr="00504E83">
        <w:rPr>
          <w:rFonts w:ascii="Traditional Arabic" w:hAnsi="Traditional Arabic" w:cs="Traditional Arabic"/>
          <w:lang w:bidi="ar-EG"/>
        </w:rPr>
        <w:t>KMO</w:t>
      </w:r>
      <w:r w:rsidRPr="00504E83">
        <w:rPr>
          <w:rFonts w:ascii="Traditional Arabic" w:hAnsi="Traditional Arabic" w:cs="Traditional Arabic"/>
          <w:rtl/>
          <w:lang w:bidi="ar-EG"/>
        </w:rPr>
        <w:t xml:space="preserve">) قيمة بلغت (0.807) وهي مرتفعة وتشير إلى ملاءمة العينة لإجراء التحليل العاملي، بينما جاءت نتائج اختبار </w:t>
      </w:r>
      <w:proofErr w:type="spellStart"/>
      <w:r w:rsidRPr="00504E83">
        <w:rPr>
          <w:rFonts w:ascii="Traditional Arabic" w:hAnsi="Traditional Arabic" w:cs="Traditional Arabic"/>
          <w:rtl/>
          <w:lang w:bidi="ar-EG"/>
        </w:rPr>
        <w:t>بارتليت</w:t>
      </w:r>
      <w:proofErr w:type="spellEnd"/>
      <w:r w:rsidRPr="00504E83">
        <w:rPr>
          <w:rFonts w:ascii="Traditional Arabic" w:hAnsi="Traditional Arabic" w:cs="Traditional Arabic"/>
          <w:rtl/>
          <w:lang w:bidi="ar-EG"/>
        </w:rPr>
        <w:t xml:space="preserve"> للدلالة الإحصائية معنوية (</w:t>
      </w:r>
      <w:r w:rsidRPr="00504E83">
        <w:rPr>
          <w:rFonts w:ascii="Cambria" w:hAnsi="Cambria" w:cs="Cambria"/>
          <w:lang w:bidi="ar-EG"/>
        </w:rPr>
        <w:t>χ</w:t>
      </w:r>
      <w:r w:rsidRPr="00504E83">
        <w:rPr>
          <w:rFonts w:ascii="Traditional Arabic" w:hAnsi="Traditional Arabic" w:cs="Traditional Arabic"/>
          <w:lang w:bidi="ar-EG"/>
        </w:rPr>
        <w:t>² = 415.431</w:t>
      </w:r>
      <w:r w:rsidRPr="00504E83">
        <w:rPr>
          <w:rFonts w:ascii="Traditional Arabic" w:hAnsi="Traditional Arabic" w:cs="Traditional Arabic"/>
          <w:rtl/>
          <w:lang w:bidi="ar-EG"/>
        </w:rPr>
        <w:t xml:space="preserve">، </w:t>
      </w:r>
      <w:proofErr w:type="spellStart"/>
      <w:r w:rsidRPr="00504E83">
        <w:rPr>
          <w:rFonts w:ascii="Traditional Arabic" w:hAnsi="Traditional Arabic" w:cs="Traditional Arabic"/>
          <w:lang w:bidi="ar-EG"/>
        </w:rPr>
        <w:t>df</w:t>
      </w:r>
      <w:proofErr w:type="spellEnd"/>
      <w:r w:rsidRPr="00504E83">
        <w:rPr>
          <w:rFonts w:ascii="Traditional Arabic" w:hAnsi="Traditional Arabic" w:cs="Traditional Arabic"/>
          <w:lang w:bidi="ar-EG"/>
        </w:rPr>
        <w:t xml:space="preserve"> = 10</w:t>
      </w:r>
      <w:r w:rsidRPr="00504E83">
        <w:rPr>
          <w:rFonts w:ascii="Traditional Arabic" w:hAnsi="Traditional Arabic" w:cs="Traditional Arabic"/>
          <w:rtl/>
          <w:lang w:bidi="ar-EG"/>
        </w:rPr>
        <w:t xml:space="preserve">، </w:t>
      </w:r>
      <w:r w:rsidRPr="00504E83">
        <w:rPr>
          <w:rFonts w:ascii="Traditional Arabic" w:hAnsi="Traditional Arabic" w:cs="Traditional Arabic"/>
          <w:lang w:bidi="ar-EG"/>
        </w:rPr>
        <w:t>Sig = 0.000</w:t>
      </w:r>
      <w:r w:rsidRPr="00504E83">
        <w:rPr>
          <w:rFonts w:ascii="Traditional Arabic" w:hAnsi="Traditional Arabic" w:cs="Traditional Arabic"/>
          <w:rtl/>
          <w:lang w:bidi="ar-EG"/>
        </w:rPr>
        <w:t xml:space="preserve">)، مما يدل على وجود علاقات ارتباط قوية بين المتغيرات تسمح بالتحليل. وبلغت نسبة التباين المفسرة </w:t>
      </w:r>
      <w:r w:rsidRPr="00504E83">
        <w:rPr>
          <w:rFonts w:ascii="Traditional Arabic" w:hAnsi="Traditional Arabic" w:cs="Traditional Arabic"/>
          <w:lang w:bidi="ar-EG"/>
        </w:rPr>
        <w:t>(AVE)</w:t>
      </w:r>
      <w:r w:rsidRPr="00504E83">
        <w:rPr>
          <w:rFonts w:ascii="Traditional Arabic" w:hAnsi="Traditional Arabic" w:cs="Traditional Arabic"/>
          <w:rtl/>
          <w:lang w:bidi="ar-EG"/>
        </w:rPr>
        <w:t xml:space="preserve"> (49.664%)، وهي نسبة جيدة تؤكد أن العامل المستخرج يفسر ما يقارب نصف التباين الكلي في المتغيرات، مما يعزز صدق وثبات المقياس المستخدم. وبناءً على ذلك، يمكن القول إن بُعد استخدام أدوات الذكاء الاصطناعي في إدارة المشاريع يتمتع بدرجة عالية من الاتساق الداخلي ويمثل مؤشراً موثوقاً في قياس الظاهرة محل الدراسة.</w:t>
      </w:r>
    </w:p>
    <w:p w14:paraId="3F75A3FE" w14:textId="77777777" w:rsidR="00042E56" w:rsidRPr="00504E83" w:rsidRDefault="00042E56" w:rsidP="002A5344">
      <w:pPr>
        <w:jc w:val="both"/>
        <w:rPr>
          <w:rFonts w:ascii="Traditional Arabic" w:hAnsi="Traditional Arabic" w:cs="Traditional Arabic"/>
          <w:rtl/>
          <w:lang w:bidi="ar-EG"/>
        </w:rPr>
      </w:pPr>
    </w:p>
    <w:p w14:paraId="51B19D55" w14:textId="25ED94C8" w:rsidR="00042E56" w:rsidRPr="00504E83" w:rsidRDefault="00042E56" w:rsidP="00042E56">
      <w:pPr>
        <w:jc w:val="both"/>
        <w:rPr>
          <w:rFonts w:ascii="Traditional Arabic" w:hAnsi="Traditional Arabic" w:cs="Traditional Arabic"/>
          <w:rtl/>
          <w:lang w:bidi="ar-EG"/>
        </w:rPr>
      </w:pPr>
      <w:r w:rsidRPr="00504E83">
        <w:rPr>
          <w:rFonts w:ascii="Traditional Arabic" w:hAnsi="Traditional Arabic" w:cs="Traditional Arabic"/>
          <w:rtl/>
          <w:lang w:bidi="ar-EG"/>
        </w:rPr>
        <w:t>تُظهر نتائج جدول (18) وجود دلالة إحصائية للتحليل العاملي لبُعد تبني واستخدام أدوات الذكاء الاصطناعي، حيث بلغت قيمة اختبار كفاية العينة (</w:t>
      </w:r>
      <w:r w:rsidRPr="00504E83">
        <w:rPr>
          <w:rFonts w:ascii="Traditional Arabic" w:hAnsi="Traditional Arabic" w:cs="Traditional Arabic"/>
          <w:lang w:bidi="ar-EG"/>
        </w:rPr>
        <w:t>KMO = 0.807</w:t>
      </w:r>
      <w:r w:rsidRPr="00504E83">
        <w:rPr>
          <w:rFonts w:ascii="Traditional Arabic" w:hAnsi="Traditional Arabic" w:cs="Traditional Arabic"/>
          <w:rtl/>
          <w:lang w:bidi="ar-EG"/>
        </w:rPr>
        <w:t>)، كما بلغت قيمة الدلالة الإحصائية (</w:t>
      </w:r>
      <w:r w:rsidRPr="00504E83">
        <w:rPr>
          <w:rFonts w:ascii="Traditional Arabic" w:hAnsi="Traditional Arabic" w:cs="Traditional Arabic"/>
          <w:lang w:bidi="ar-EG"/>
        </w:rPr>
        <w:t>Sig = 0.000</w:t>
      </w:r>
      <w:r w:rsidRPr="00504E83">
        <w:rPr>
          <w:rFonts w:ascii="Traditional Arabic" w:hAnsi="Traditional Arabic" w:cs="Traditional Arabic"/>
          <w:rtl/>
          <w:lang w:bidi="ar-EG"/>
        </w:rPr>
        <w:t>)، مما يدل على ملاءمة البيانات ووجود علاقات ذات دلالة إحصائية بين العبارات.</w:t>
      </w:r>
    </w:p>
    <w:p w14:paraId="0CBB79E5" w14:textId="26717A66" w:rsidR="00042E56" w:rsidRPr="00504E83" w:rsidRDefault="00042E56" w:rsidP="00042E56">
      <w:pPr>
        <w:jc w:val="both"/>
        <w:rPr>
          <w:rFonts w:ascii="Traditional Arabic" w:hAnsi="Traditional Arabic" w:cs="Traditional Arabic"/>
          <w:rtl/>
          <w:lang w:bidi="ar-EG"/>
        </w:rPr>
      </w:pPr>
      <w:r w:rsidRPr="00504E83">
        <w:rPr>
          <w:rFonts w:ascii="Traditional Arabic" w:hAnsi="Traditional Arabic" w:cs="Traditional Arabic"/>
          <w:rtl/>
          <w:lang w:bidi="ar-EG"/>
        </w:rPr>
        <w:lastRenderedPageBreak/>
        <w:t>وتتفق هذه النتيجة مع ما توصلت إليه دراسة (</w:t>
      </w:r>
      <w:r w:rsidRPr="00504E83">
        <w:rPr>
          <w:rFonts w:ascii="Traditional Arabic" w:hAnsi="Traditional Arabic" w:cs="Traditional Arabic"/>
          <w:lang w:bidi="ar-EG"/>
        </w:rPr>
        <w:t>Prifti, 2022</w:t>
      </w:r>
      <w:r w:rsidRPr="00504E83">
        <w:rPr>
          <w:rFonts w:ascii="Traditional Arabic" w:hAnsi="Traditional Arabic" w:cs="Traditional Arabic"/>
          <w:rtl/>
          <w:lang w:bidi="ar-EG"/>
        </w:rPr>
        <w:t>)، التي أكدت أن استخدام أدوات الذكاء الاصطناعي يسهم في تحسين كفاءة إدارة المشاريع من خلال دعم التحليل واتخاذ القرار.</w:t>
      </w:r>
    </w:p>
    <w:p w14:paraId="6F1738B6" w14:textId="0F3FFF41" w:rsidR="00042E56" w:rsidRPr="00504E83" w:rsidRDefault="00042E56" w:rsidP="00042E56">
      <w:pPr>
        <w:jc w:val="both"/>
        <w:rPr>
          <w:rFonts w:ascii="Traditional Arabic" w:hAnsi="Traditional Arabic" w:cs="Traditional Arabic"/>
          <w:rtl/>
          <w:lang w:bidi="ar-EG"/>
        </w:rPr>
      </w:pPr>
      <w:r w:rsidRPr="00504E83">
        <w:rPr>
          <w:rFonts w:ascii="Traditional Arabic" w:hAnsi="Traditional Arabic" w:cs="Traditional Arabic"/>
          <w:rtl/>
          <w:lang w:bidi="ar-EG"/>
        </w:rPr>
        <w:t>إلا أن الدراسة الحالية تضيف بعدًا جديدًا يتمثل في أن تبني أدوات الذكاء الاصطناعي لا يعتمد فقط على توفر التقنية، بل يرتبط أيضًا بوجود بيئة تنظيمية داعمة تشمل التدريب وتوفير الدعم الإداري، كما يتضح من ارتفاع معاملات التحميل للعناصر (0.596 – 0.772)، وهو ما لم يتم التركيز عليه بشكل مباشر في الدراسات السابقة.</w:t>
      </w:r>
    </w:p>
    <w:p w14:paraId="134F8FDB" w14:textId="77777777" w:rsidR="00393B62" w:rsidRPr="00504E83" w:rsidRDefault="00393B62" w:rsidP="002A5344">
      <w:pPr>
        <w:jc w:val="both"/>
        <w:rPr>
          <w:rFonts w:ascii="Traditional Arabic" w:hAnsi="Traditional Arabic" w:cs="Traditional Arabic"/>
          <w:rtl/>
          <w:lang w:bidi="ar-EG"/>
        </w:rPr>
      </w:pPr>
    </w:p>
    <w:p w14:paraId="7F527E2A" w14:textId="77777777" w:rsidR="00042E56" w:rsidRPr="00504E83" w:rsidRDefault="00042E56" w:rsidP="006F42D8">
      <w:pPr>
        <w:spacing w:after="0"/>
        <w:jc w:val="both"/>
        <w:rPr>
          <w:rFonts w:ascii="Traditional Arabic" w:hAnsi="Traditional Arabic" w:cs="Traditional Arabic"/>
          <w:b/>
          <w:bCs/>
          <w:rtl/>
          <w:lang w:bidi="ar-EG"/>
        </w:rPr>
      </w:pPr>
    </w:p>
    <w:p w14:paraId="69380755" w14:textId="09811A5C" w:rsidR="006B2CE0" w:rsidRPr="00504E83" w:rsidRDefault="006B2CE0" w:rsidP="004E507E">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504E83" w14:paraId="63463073" w14:textId="77777777" w:rsidTr="0070668F">
        <w:trPr>
          <w:trHeight w:val="261"/>
          <w:jc w:val="center"/>
        </w:trPr>
        <w:tc>
          <w:tcPr>
            <w:tcW w:w="769" w:type="dxa"/>
            <w:shd w:val="clear" w:color="auto" w:fill="ACB9CA" w:themeFill="text2" w:themeFillTint="66"/>
          </w:tcPr>
          <w:p w14:paraId="257E43D0" w14:textId="77777777"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77FC46AB"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24301299" w14:textId="77777777" w:rsidR="006B2CE0" w:rsidRPr="00504E83" w:rsidRDefault="006B2CE0" w:rsidP="002A5344">
            <w:pPr>
              <w:spacing w:after="0"/>
              <w:jc w:val="both"/>
              <w:rPr>
                <w:rFonts w:ascii="Traditional Arabic" w:hAnsi="Traditional Arabic" w:cs="Traditional Arabic"/>
                <w:b/>
                <w:bCs/>
                <w:rtl/>
              </w:rPr>
            </w:pPr>
            <w:r w:rsidRPr="00504E83">
              <w:rPr>
                <w:rFonts w:ascii="Traditional Arabic" w:hAnsi="Traditional Arabic" w:cs="Traditional Arabic"/>
                <w:b/>
                <w:bCs/>
                <w:rtl/>
              </w:rPr>
              <w:t>معامل التحميل</w:t>
            </w:r>
          </w:p>
        </w:tc>
      </w:tr>
      <w:tr w:rsidR="00806FEC" w:rsidRPr="00504E83" w14:paraId="168D1184" w14:textId="77777777" w:rsidTr="00F31460">
        <w:trPr>
          <w:trHeight w:val="300"/>
          <w:jc w:val="center"/>
        </w:trPr>
        <w:tc>
          <w:tcPr>
            <w:tcW w:w="769" w:type="dxa"/>
            <w:vAlign w:val="center"/>
          </w:tcPr>
          <w:p w14:paraId="16BDA6D0" w14:textId="5108FC39" w:rsidR="006B2CE0" w:rsidRPr="00504E83" w:rsidRDefault="006B2CE0" w:rsidP="002A5344">
            <w:pPr>
              <w:spacing w:after="0"/>
              <w:jc w:val="center"/>
              <w:rPr>
                <w:rFonts w:ascii="Traditional Arabic" w:hAnsi="Traditional Arabic" w:cs="Traditional Arabic"/>
              </w:rPr>
            </w:pPr>
            <w:r w:rsidRPr="00504E83">
              <w:rPr>
                <w:rFonts w:ascii="Traditional Arabic" w:hAnsi="Traditional Arabic" w:cs="Traditional Arabic"/>
              </w:rPr>
              <w:t>x2.1</w:t>
            </w:r>
          </w:p>
        </w:tc>
        <w:tc>
          <w:tcPr>
            <w:tcW w:w="7376" w:type="dxa"/>
            <w:noWrap/>
            <w:vAlign w:val="center"/>
          </w:tcPr>
          <w:p w14:paraId="04B536C8" w14:textId="0C190588"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tl/>
              </w:rPr>
              <w:t>تتكامل أدوات الذكاء الاصطناعي مع أنظمة إدارة المشاريع</w:t>
            </w:r>
            <w:r w:rsidRPr="00504E83">
              <w:rPr>
                <w:rFonts w:ascii="Traditional Arabic" w:hAnsi="Traditional Arabic" w:cs="Traditional Arabic"/>
              </w:rPr>
              <w:t xml:space="preserve"> (</w:t>
            </w:r>
            <w:r w:rsidRPr="00504E83">
              <w:rPr>
                <w:rFonts w:ascii="Traditional Arabic" w:hAnsi="Traditional Arabic" w:cs="Traditional Arabic"/>
                <w:rtl/>
              </w:rPr>
              <w:t>مثل</w:t>
            </w:r>
            <w:r w:rsidRPr="00504E83">
              <w:rPr>
                <w:rFonts w:ascii="Traditional Arabic" w:hAnsi="Traditional Arabic" w:cs="Traditional Arabic"/>
              </w:rPr>
              <w:t xml:space="preserve"> Oracle Unifier </w:t>
            </w:r>
            <w:r w:rsidRPr="00504E83">
              <w:rPr>
                <w:rFonts w:ascii="Traditional Arabic" w:hAnsi="Traditional Arabic" w:cs="Traditional Arabic"/>
                <w:rtl/>
              </w:rPr>
              <w:t>أو</w:t>
            </w:r>
            <w:r w:rsidRPr="00504E83">
              <w:rPr>
                <w:rFonts w:ascii="Traditional Arabic" w:hAnsi="Traditional Arabic" w:cs="Traditional Arabic"/>
              </w:rPr>
              <w:t xml:space="preserve"> </w:t>
            </w:r>
            <w:proofErr w:type="spellStart"/>
            <w:r w:rsidRPr="00504E83">
              <w:rPr>
                <w:rFonts w:ascii="Traditional Arabic" w:hAnsi="Traditional Arabic" w:cs="Traditional Arabic"/>
              </w:rPr>
              <w:t>PMWeb</w:t>
            </w:r>
            <w:proofErr w:type="spellEnd"/>
            <w:r w:rsidR="001F60A0" w:rsidRPr="00504E83">
              <w:rPr>
                <w:rFonts w:ascii="Traditional Arabic" w:hAnsi="Traditional Arabic" w:cs="Traditional Arabic"/>
              </w:rPr>
              <w:t xml:space="preserve"> </w:t>
            </w:r>
          </w:p>
        </w:tc>
        <w:tc>
          <w:tcPr>
            <w:tcW w:w="1665" w:type="dxa"/>
            <w:noWrap/>
            <w:vAlign w:val="center"/>
          </w:tcPr>
          <w:p w14:paraId="3703597E" w14:textId="3C2340B5"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.781</w:t>
            </w:r>
          </w:p>
        </w:tc>
      </w:tr>
      <w:tr w:rsidR="00806FEC" w:rsidRPr="00504E83" w14:paraId="34D8224D" w14:textId="77777777" w:rsidTr="00F31460">
        <w:trPr>
          <w:trHeight w:val="300"/>
          <w:jc w:val="center"/>
        </w:trPr>
        <w:tc>
          <w:tcPr>
            <w:tcW w:w="769" w:type="dxa"/>
            <w:vAlign w:val="center"/>
          </w:tcPr>
          <w:p w14:paraId="3CE5A728" w14:textId="60C0FE1B"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x2.2</w:t>
            </w:r>
          </w:p>
        </w:tc>
        <w:tc>
          <w:tcPr>
            <w:tcW w:w="7376" w:type="dxa"/>
            <w:noWrap/>
            <w:vAlign w:val="center"/>
          </w:tcPr>
          <w:p w14:paraId="514A77D5" w14:textId="58FE575D"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يتم استخدام مخرجات الذكاء الاصطناعي بشكل روتيني في اجتماعات مراجعة التقدم واتخاذ القرار</w:t>
            </w:r>
            <w:r w:rsidRPr="00504E83">
              <w:rPr>
                <w:rFonts w:ascii="Traditional Arabic" w:hAnsi="Traditional Arabic" w:cs="Traditional Arabic"/>
              </w:rPr>
              <w:t>.</w:t>
            </w:r>
          </w:p>
        </w:tc>
        <w:tc>
          <w:tcPr>
            <w:tcW w:w="1665" w:type="dxa"/>
            <w:noWrap/>
            <w:vAlign w:val="center"/>
          </w:tcPr>
          <w:p w14:paraId="30E3F91A" w14:textId="2F763A6B"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.808</w:t>
            </w:r>
          </w:p>
        </w:tc>
      </w:tr>
      <w:tr w:rsidR="00806FEC" w:rsidRPr="00504E83" w14:paraId="10B674BD" w14:textId="77777777" w:rsidTr="00F31460">
        <w:trPr>
          <w:trHeight w:val="300"/>
          <w:jc w:val="center"/>
        </w:trPr>
        <w:tc>
          <w:tcPr>
            <w:tcW w:w="769" w:type="dxa"/>
            <w:vAlign w:val="center"/>
          </w:tcPr>
          <w:p w14:paraId="62A8C53A" w14:textId="66E1451F"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x2.3</w:t>
            </w:r>
          </w:p>
        </w:tc>
        <w:tc>
          <w:tcPr>
            <w:tcW w:w="7376" w:type="dxa"/>
            <w:noWrap/>
            <w:vAlign w:val="center"/>
          </w:tcPr>
          <w:p w14:paraId="7FA3396D" w14:textId="306A7E6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يساهم الذكاء الاصطناعي في تحسين دقة واكتمال التقارير ولوحات المتابعة</w:t>
            </w:r>
          </w:p>
        </w:tc>
        <w:tc>
          <w:tcPr>
            <w:tcW w:w="1665" w:type="dxa"/>
            <w:noWrap/>
            <w:vAlign w:val="center"/>
          </w:tcPr>
          <w:p w14:paraId="33DF185D" w14:textId="65ABEC77"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.856</w:t>
            </w:r>
          </w:p>
        </w:tc>
      </w:tr>
      <w:tr w:rsidR="00806FEC" w:rsidRPr="00504E83" w14:paraId="1063B2AA" w14:textId="77777777" w:rsidTr="0070668F">
        <w:trPr>
          <w:trHeight w:val="300"/>
          <w:jc w:val="center"/>
        </w:trPr>
        <w:tc>
          <w:tcPr>
            <w:tcW w:w="8145" w:type="dxa"/>
            <w:gridSpan w:val="2"/>
          </w:tcPr>
          <w:p w14:paraId="74ABA7EB"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مدى كفاية العينة </w:t>
            </w:r>
            <w:r w:rsidRPr="00504E83">
              <w:rPr>
                <w:rFonts w:ascii="Traditional Arabic" w:hAnsi="Traditional Arabic" w:cs="Traditional Arabic"/>
                <w:b/>
                <w:bCs/>
                <w:lang w:bidi="ar-EG"/>
              </w:rPr>
              <w:t>KMO</w:t>
            </w:r>
          </w:p>
        </w:tc>
        <w:tc>
          <w:tcPr>
            <w:tcW w:w="1665" w:type="dxa"/>
            <w:noWrap/>
          </w:tcPr>
          <w:p w14:paraId="7855D89B" w14:textId="77777777"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.807</w:t>
            </w:r>
          </w:p>
        </w:tc>
      </w:tr>
      <w:tr w:rsidR="00806FEC" w:rsidRPr="00504E83" w14:paraId="466E1A74" w14:textId="77777777" w:rsidTr="0070668F">
        <w:trPr>
          <w:trHeight w:val="300"/>
          <w:jc w:val="center"/>
        </w:trPr>
        <w:tc>
          <w:tcPr>
            <w:tcW w:w="8145" w:type="dxa"/>
            <w:gridSpan w:val="2"/>
          </w:tcPr>
          <w:p w14:paraId="5BC9DD14"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w:t>
            </w:r>
            <w:proofErr w:type="spellStart"/>
            <w:r w:rsidRPr="00504E83">
              <w:rPr>
                <w:rFonts w:ascii="Traditional Arabic" w:hAnsi="Traditional Arabic" w:cs="Traditional Arabic"/>
                <w:b/>
                <w:bCs/>
                <w:rtl/>
              </w:rPr>
              <w:t>بارتليت</w:t>
            </w:r>
            <w:proofErr w:type="spellEnd"/>
            <w:r w:rsidRPr="00504E83">
              <w:rPr>
                <w:rFonts w:ascii="Traditional Arabic" w:hAnsi="Traditional Arabic" w:cs="Traditional Arabic"/>
                <w:b/>
                <w:bCs/>
                <w:rtl/>
              </w:rPr>
              <w:t xml:space="preserve"> (كا</w:t>
            </w:r>
            <w:r w:rsidRPr="00504E83">
              <w:rPr>
                <w:rFonts w:ascii="Traditional Arabic" w:hAnsi="Traditional Arabic" w:cs="Traditional Arabic"/>
                <w:b/>
                <w:bCs/>
                <w:vertAlign w:val="superscript"/>
                <w:rtl/>
              </w:rPr>
              <w:t>2</w:t>
            </w:r>
            <w:r w:rsidRPr="00504E83">
              <w:rPr>
                <w:rFonts w:ascii="Traditional Arabic" w:hAnsi="Traditional Arabic" w:cs="Traditional Arabic"/>
                <w:b/>
                <w:bCs/>
                <w:rtl/>
              </w:rPr>
              <w:t xml:space="preserve">) </w:t>
            </w:r>
            <w:r w:rsidRPr="00504E83">
              <w:rPr>
                <w:rFonts w:ascii="Traditional Arabic" w:hAnsi="Traditional Arabic" w:cs="Traditional Arabic"/>
                <w:b/>
                <w:bCs/>
                <w:lang w:bidi="ar-EG"/>
              </w:rPr>
              <w:t>Chi-Square</w:t>
            </w:r>
          </w:p>
        </w:tc>
        <w:tc>
          <w:tcPr>
            <w:tcW w:w="1665" w:type="dxa"/>
            <w:noWrap/>
          </w:tcPr>
          <w:p w14:paraId="6A332061" w14:textId="4570203D" w:rsidR="006B2CE0" w:rsidRPr="00504E83" w:rsidRDefault="006B2CE0" w:rsidP="002A5344">
            <w:pPr>
              <w:spacing w:after="0"/>
              <w:jc w:val="center"/>
              <w:rPr>
                <w:rFonts w:ascii="Traditional Arabic" w:hAnsi="Traditional Arabic" w:cs="Traditional Arabic"/>
                <w:b/>
                <w:bCs/>
                <w:vertAlign w:val="superscript"/>
                <w:rtl/>
              </w:rPr>
            </w:pPr>
            <w:r w:rsidRPr="00504E83">
              <w:rPr>
                <w:rFonts w:ascii="Traditional Arabic" w:hAnsi="Traditional Arabic" w:cs="Traditional Arabic"/>
              </w:rPr>
              <w:t>.671</w:t>
            </w:r>
          </w:p>
        </w:tc>
      </w:tr>
      <w:tr w:rsidR="00806FEC" w:rsidRPr="00504E83" w14:paraId="2738AA41" w14:textId="77777777" w:rsidTr="0070668F">
        <w:trPr>
          <w:trHeight w:val="300"/>
          <w:jc w:val="center"/>
        </w:trPr>
        <w:tc>
          <w:tcPr>
            <w:tcW w:w="8145" w:type="dxa"/>
            <w:gridSpan w:val="2"/>
          </w:tcPr>
          <w:p w14:paraId="08F9BF97"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درجة الحرية </w:t>
            </w:r>
            <w:r w:rsidRPr="00504E83">
              <w:rPr>
                <w:rFonts w:ascii="Traditional Arabic" w:hAnsi="Traditional Arabic" w:cs="Traditional Arabic"/>
                <w:b/>
                <w:bCs/>
                <w:lang w:bidi="ar-EG"/>
              </w:rPr>
              <w:t>DF</w:t>
            </w:r>
          </w:p>
        </w:tc>
        <w:tc>
          <w:tcPr>
            <w:tcW w:w="1665" w:type="dxa"/>
            <w:noWrap/>
          </w:tcPr>
          <w:p w14:paraId="7037C976" w14:textId="61C35F0B"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155.234</w:t>
            </w:r>
          </w:p>
        </w:tc>
      </w:tr>
      <w:tr w:rsidR="00806FEC" w:rsidRPr="00504E83" w14:paraId="79BFC563" w14:textId="77777777" w:rsidTr="0070668F">
        <w:trPr>
          <w:trHeight w:val="300"/>
          <w:jc w:val="center"/>
        </w:trPr>
        <w:tc>
          <w:tcPr>
            <w:tcW w:w="8145" w:type="dxa"/>
            <w:gridSpan w:val="2"/>
          </w:tcPr>
          <w:p w14:paraId="43E85927"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المعنوية </w:t>
            </w:r>
            <w:r w:rsidRPr="00504E83">
              <w:rPr>
                <w:rFonts w:ascii="Traditional Arabic" w:hAnsi="Traditional Arabic" w:cs="Traditional Arabic"/>
                <w:b/>
                <w:bCs/>
                <w:lang w:bidi="ar-EG"/>
              </w:rPr>
              <w:t>SIG</w:t>
            </w:r>
          </w:p>
        </w:tc>
        <w:tc>
          <w:tcPr>
            <w:tcW w:w="1665" w:type="dxa"/>
            <w:noWrap/>
          </w:tcPr>
          <w:p w14:paraId="43B10954" w14:textId="777A55E9"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3</w:t>
            </w:r>
          </w:p>
        </w:tc>
      </w:tr>
      <w:tr w:rsidR="00806FEC" w:rsidRPr="00504E83" w14:paraId="7C66E9C4" w14:textId="77777777" w:rsidTr="0070668F">
        <w:trPr>
          <w:trHeight w:val="300"/>
          <w:jc w:val="center"/>
        </w:trPr>
        <w:tc>
          <w:tcPr>
            <w:tcW w:w="8145" w:type="dxa"/>
            <w:gridSpan w:val="2"/>
          </w:tcPr>
          <w:p w14:paraId="4D045A0E"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نسبة التباين المفسرة </w:t>
            </w:r>
            <w:r w:rsidRPr="00504E83">
              <w:rPr>
                <w:rFonts w:ascii="Traditional Arabic" w:hAnsi="Traditional Arabic" w:cs="Traditional Arabic"/>
                <w:b/>
                <w:bCs/>
                <w:lang w:bidi="ar-EG"/>
              </w:rPr>
              <w:t>AVE</w:t>
            </w:r>
          </w:p>
        </w:tc>
        <w:tc>
          <w:tcPr>
            <w:tcW w:w="1665" w:type="dxa"/>
            <w:noWrap/>
          </w:tcPr>
          <w:p w14:paraId="3AFFA4ED" w14:textId="2CD8B715"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66.513</w:t>
            </w:r>
          </w:p>
        </w:tc>
      </w:tr>
    </w:tbl>
    <w:p w14:paraId="26504CEC" w14:textId="77777777" w:rsidR="004E507E" w:rsidRPr="00504E83" w:rsidRDefault="004E507E" w:rsidP="004E507E">
      <w:pPr>
        <w:pStyle w:val="ListParagraph"/>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w:t>
      </w:r>
      <w:r w:rsidRPr="00504E83">
        <w:rPr>
          <w:rFonts w:ascii="Traditional Arabic" w:hAnsi="Traditional Arabic" w:cs="Traditional Arabic"/>
          <w:b/>
          <w:bCs/>
          <w:lang w:bidi="ar-EG"/>
        </w:rPr>
        <w:t>19</w:t>
      </w:r>
      <w:r w:rsidRPr="00504E83">
        <w:rPr>
          <w:rFonts w:ascii="Traditional Arabic" w:hAnsi="Traditional Arabic" w:cs="Traditional Arabic"/>
          <w:b/>
          <w:bCs/>
          <w:rtl/>
          <w:lang w:bidi="ar-EG"/>
        </w:rPr>
        <w:t>)</w:t>
      </w:r>
    </w:p>
    <w:p w14:paraId="0CC61640" w14:textId="71A3D1FF" w:rsidR="004E507E" w:rsidRPr="00504E83" w:rsidRDefault="004E507E" w:rsidP="004E507E">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التحليل العاملي للبعد الثاني للمتغير المستقل التكامل مع أنظمة إدارة المشاريع</w:t>
      </w:r>
    </w:p>
    <w:p w14:paraId="132303F5" w14:textId="34BC22CB" w:rsidR="006B2CE0" w:rsidRPr="00504E83" w:rsidRDefault="00F31460" w:rsidP="004E507E">
      <w:pPr>
        <w:spacing w:line="360" w:lineRule="auto"/>
        <w:ind w:hanging="57"/>
        <w:jc w:val="center"/>
        <w:rPr>
          <w:rFonts w:ascii="Traditional Arabic" w:eastAsia="Calibri" w:hAnsi="Traditional Arabic" w:cs="Traditional Arabic"/>
          <w:b/>
          <w:bCs/>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1A665239" w14:textId="77991A27" w:rsidR="003674DE" w:rsidRPr="00504E83" w:rsidRDefault="006B2CE0" w:rsidP="002A5344">
      <w:pPr>
        <w:rPr>
          <w:rFonts w:ascii="Traditional Arabic" w:hAnsi="Traditional Arabic" w:cs="Traditional Arabic"/>
          <w:rtl/>
        </w:rPr>
      </w:pPr>
      <w:r w:rsidRPr="00504E83">
        <w:rPr>
          <w:rFonts w:ascii="Traditional Arabic" w:hAnsi="Traditional Arabic" w:cs="Traditional Arabic"/>
          <w:rtl/>
        </w:rPr>
        <w:t>أظهرت نتائج التحليل العاملي لبُعد تكامل الذكاء الاصطناعي مع أنظمة إدارة المشاريع أن معاملات التحميل تراوحت بين (0.781–0.856)، وهي قيم مرتفعة تشير إلى قوة ارتباط العبارات بالعامل الكامن، مما يعكس تجانسها في قياس المفهوم ذاته. وقد حققت العبارة (</w:t>
      </w:r>
      <w:r w:rsidRPr="00504E83">
        <w:rPr>
          <w:rFonts w:ascii="Traditional Arabic" w:hAnsi="Traditional Arabic" w:cs="Traditional Arabic"/>
        </w:rPr>
        <w:t>x2.3</w:t>
      </w:r>
      <w:r w:rsidRPr="00504E83">
        <w:rPr>
          <w:rFonts w:ascii="Traditional Arabic" w:hAnsi="Traditional Arabic" w:cs="Traditional Arabic"/>
          <w:rtl/>
        </w:rPr>
        <w:t>) المتعلقة بمساهمة الذكاء الاصطناعي في تحسين دقة واكتمال التقارير ولوحات المتابعة أعلى قيمة تحميل (0.856)، مما يدل على أهميتها في تمثيل البُعد، تلتها العبارة (</w:t>
      </w:r>
      <w:r w:rsidRPr="00504E83">
        <w:rPr>
          <w:rFonts w:ascii="Traditional Arabic" w:hAnsi="Traditional Arabic" w:cs="Traditional Arabic"/>
        </w:rPr>
        <w:t>x2.2</w:t>
      </w:r>
      <w:r w:rsidRPr="00504E83">
        <w:rPr>
          <w:rFonts w:ascii="Traditional Arabic" w:hAnsi="Traditional Arabic" w:cs="Traditional Arabic"/>
          <w:rtl/>
        </w:rPr>
        <w:t>) حول استخدام مخرجات الذكاء الاصطناعي في اجتماعات المراجعة واتخاذ القرار (0.808)، ثم العبارة (</w:t>
      </w:r>
      <w:r w:rsidRPr="00504E83">
        <w:rPr>
          <w:rFonts w:ascii="Traditional Arabic" w:hAnsi="Traditional Arabic" w:cs="Traditional Arabic"/>
        </w:rPr>
        <w:t>x2.1</w:t>
      </w:r>
      <w:r w:rsidRPr="00504E83">
        <w:rPr>
          <w:rFonts w:ascii="Traditional Arabic" w:hAnsi="Traditional Arabic" w:cs="Traditional Arabic"/>
          <w:rtl/>
        </w:rPr>
        <w:t>) التي تتناول تكامل أدوات الذكاء الاصطناعي مع أنظمة إدارة المشاريع (0.781). كما أظهر اختبار كفاية العينة (</w:t>
      </w:r>
      <w:r w:rsidRPr="00504E83">
        <w:rPr>
          <w:rFonts w:ascii="Traditional Arabic" w:hAnsi="Traditional Arabic" w:cs="Traditional Arabic"/>
        </w:rPr>
        <w:t>KMO</w:t>
      </w:r>
      <w:r w:rsidRPr="00504E83">
        <w:rPr>
          <w:rFonts w:ascii="Traditional Arabic" w:hAnsi="Traditional Arabic" w:cs="Traditional Arabic"/>
          <w:rtl/>
        </w:rPr>
        <w:t xml:space="preserve">) قيمة بلغت (0.807)، وهي قيمة مرتفعة تدل على ملاءمة العينة للتحليل العاملي، بينما جاءت نتائج اختبار </w:t>
      </w:r>
      <w:proofErr w:type="spellStart"/>
      <w:r w:rsidRPr="00504E83">
        <w:rPr>
          <w:rFonts w:ascii="Traditional Arabic" w:hAnsi="Traditional Arabic" w:cs="Traditional Arabic"/>
          <w:rtl/>
        </w:rPr>
        <w:t>بارتليت</w:t>
      </w:r>
      <w:proofErr w:type="spellEnd"/>
      <w:r w:rsidRPr="00504E83">
        <w:rPr>
          <w:rFonts w:ascii="Traditional Arabic" w:hAnsi="Traditional Arabic" w:cs="Traditional Arabic"/>
          <w:rtl/>
        </w:rPr>
        <w:t xml:space="preserve"> للدلالة الإحصائية معنوية، مما يؤكد وجود علاقات ارتباط قوية بين المتغيرات تسمح بإجراء التحليل. وبلغت نسبة التباين المفسرة </w:t>
      </w:r>
      <w:r w:rsidRPr="00504E83">
        <w:rPr>
          <w:rFonts w:ascii="Traditional Arabic" w:hAnsi="Traditional Arabic" w:cs="Traditional Arabic"/>
        </w:rPr>
        <w:t>(AVE)</w:t>
      </w:r>
      <w:r w:rsidRPr="00504E83">
        <w:rPr>
          <w:rFonts w:ascii="Traditional Arabic" w:hAnsi="Traditional Arabic" w:cs="Traditional Arabic"/>
          <w:rtl/>
        </w:rPr>
        <w:t xml:space="preserve"> (66.513%)، وهي نسبة مرتفعة تشير إلى أن العامل المستخرج يفسر أكثر من ثلثي التباين الكلي في المتغيرات، مما </w:t>
      </w:r>
      <w:r w:rsidRPr="00504E83">
        <w:rPr>
          <w:rFonts w:ascii="Traditional Arabic" w:hAnsi="Traditional Arabic" w:cs="Traditional Arabic"/>
          <w:rtl/>
        </w:rPr>
        <w:lastRenderedPageBreak/>
        <w:t>يعزز من صدق وثبات المقياس. وبناءً على ذلك، يمكن القول إن بُعد تكامل الذكاء الاصطناعي مع أنظمة إدارة المشاريع يتمتع بدرجة عالية من الاتساق الداخلي ويمثل مؤشراً قوياً على فاعلية استخدام الذكاء الاصطناعي في دعم عمليات إدارة المشاريع وتحسين جودة مخرجاتها.</w:t>
      </w:r>
    </w:p>
    <w:p w14:paraId="2AEBF077" w14:textId="77777777" w:rsidR="00953DAC" w:rsidRPr="00504E83" w:rsidRDefault="00953DAC" w:rsidP="002A5344">
      <w:pPr>
        <w:rPr>
          <w:rFonts w:ascii="Traditional Arabic" w:hAnsi="Traditional Arabic" w:cs="Traditional Arabic"/>
          <w:rtl/>
        </w:rPr>
      </w:pPr>
    </w:p>
    <w:p w14:paraId="188C11DB" w14:textId="7E0C7422" w:rsidR="00953DAC" w:rsidRPr="00504E83" w:rsidRDefault="00953DAC" w:rsidP="00953DAC">
      <w:pPr>
        <w:rPr>
          <w:rFonts w:ascii="Traditional Arabic" w:hAnsi="Traditional Arabic" w:cs="Traditional Arabic"/>
          <w:rtl/>
        </w:rPr>
      </w:pPr>
      <w:r w:rsidRPr="00504E83">
        <w:rPr>
          <w:rFonts w:ascii="Traditional Arabic" w:hAnsi="Traditional Arabic" w:cs="Traditional Arabic"/>
          <w:rtl/>
        </w:rPr>
        <w:t>تُظهر نتائج جدول (19) وجود دلالة إحصائية للتحليل العاملي لبُعد التكامل مع أنظمة إدارة المشاريع، حيث بلغت قيمة اختبار كفاية العينة (</w:t>
      </w:r>
      <w:r w:rsidRPr="00504E83">
        <w:rPr>
          <w:rFonts w:ascii="Traditional Arabic" w:hAnsi="Traditional Arabic" w:cs="Traditional Arabic"/>
        </w:rPr>
        <w:t>KMO = 0.807</w:t>
      </w:r>
      <w:r w:rsidRPr="00504E83">
        <w:rPr>
          <w:rFonts w:ascii="Traditional Arabic" w:hAnsi="Traditional Arabic" w:cs="Traditional Arabic"/>
          <w:rtl/>
        </w:rPr>
        <w:t>)، مما يدل على ملاءمة البيانات لإجراء التحليل، كما بلغت قيمة مربع كاي (</w:t>
      </w:r>
      <w:r w:rsidRPr="00504E83">
        <w:rPr>
          <w:rFonts w:ascii="Traditional Arabic" w:hAnsi="Traditional Arabic" w:cs="Traditional Arabic"/>
        </w:rPr>
        <w:t>Chi-Square = 155.234</w:t>
      </w:r>
      <w:r w:rsidRPr="00504E83">
        <w:rPr>
          <w:rFonts w:ascii="Traditional Arabic" w:hAnsi="Traditional Arabic" w:cs="Traditional Arabic"/>
          <w:rtl/>
        </w:rPr>
        <w:t>) بدرجة حرية (</w:t>
      </w:r>
      <w:r w:rsidRPr="00504E83">
        <w:rPr>
          <w:rFonts w:ascii="Traditional Arabic" w:hAnsi="Traditional Arabic" w:cs="Traditional Arabic"/>
        </w:rPr>
        <w:t>DF = 3</w:t>
      </w:r>
      <w:r w:rsidRPr="00504E83">
        <w:rPr>
          <w:rFonts w:ascii="Traditional Arabic" w:hAnsi="Traditional Arabic" w:cs="Traditional Arabic"/>
          <w:rtl/>
        </w:rPr>
        <w:t>)، وهو ما يعكس وجود علاقات ذات دلالة إحصائية بين العبارات.</w:t>
      </w:r>
    </w:p>
    <w:p w14:paraId="1DC14811" w14:textId="3ED03416" w:rsidR="00953DAC" w:rsidRPr="00504E83" w:rsidRDefault="00953DAC" w:rsidP="00953DAC">
      <w:pPr>
        <w:rPr>
          <w:rFonts w:ascii="Traditional Arabic" w:hAnsi="Traditional Arabic" w:cs="Traditional Arabic"/>
          <w:rtl/>
        </w:rPr>
      </w:pPr>
      <w:r w:rsidRPr="00504E83">
        <w:rPr>
          <w:rFonts w:ascii="Traditional Arabic" w:hAnsi="Traditional Arabic" w:cs="Traditional Arabic"/>
          <w:rtl/>
        </w:rPr>
        <w:t>وتتفق هذه النتيجة مع ما توصلت إليه دراسة (</w:t>
      </w:r>
      <w:r w:rsidRPr="00504E83">
        <w:rPr>
          <w:rFonts w:ascii="Traditional Arabic" w:hAnsi="Traditional Arabic" w:cs="Traditional Arabic"/>
        </w:rPr>
        <w:t xml:space="preserve">El Khatib &amp; Al </w:t>
      </w:r>
      <w:proofErr w:type="spellStart"/>
      <w:r w:rsidRPr="00504E83">
        <w:rPr>
          <w:rFonts w:ascii="Traditional Arabic" w:hAnsi="Traditional Arabic" w:cs="Traditional Arabic"/>
        </w:rPr>
        <w:t>Falasi</w:t>
      </w:r>
      <w:proofErr w:type="spellEnd"/>
      <w:r w:rsidRPr="00504E83">
        <w:rPr>
          <w:rFonts w:ascii="Traditional Arabic" w:hAnsi="Traditional Arabic" w:cs="Traditional Arabic"/>
        </w:rPr>
        <w:t>, 2021</w:t>
      </w:r>
      <w:r w:rsidRPr="00504E83">
        <w:rPr>
          <w:rFonts w:ascii="Traditional Arabic" w:hAnsi="Traditional Arabic" w:cs="Traditional Arabic"/>
          <w:rtl/>
        </w:rPr>
        <w:t>)، التي أكدت أن تكامل أدوات الذكاء الاصطناعي مع أنظمة إدارة المشاريع يسهم في تحسين كفاءة اتخاذ القرار وتعزيز فعالية إدارة المشاريع.</w:t>
      </w:r>
    </w:p>
    <w:p w14:paraId="36C75688" w14:textId="1AF68301" w:rsidR="00A86D78" w:rsidRPr="00504E83" w:rsidRDefault="00953DAC" w:rsidP="00953DAC">
      <w:pPr>
        <w:rPr>
          <w:rFonts w:ascii="Traditional Arabic" w:hAnsi="Traditional Arabic" w:cs="Traditional Arabic"/>
          <w:rtl/>
        </w:rPr>
      </w:pPr>
      <w:r w:rsidRPr="00504E83">
        <w:rPr>
          <w:rFonts w:ascii="Traditional Arabic" w:hAnsi="Traditional Arabic" w:cs="Traditional Arabic"/>
          <w:rtl/>
        </w:rPr>
        <w:t>إلا أن الدراسة الحالية تضيف بعدًا جديدًا يتمثل في إبراز أن هذا التكامل لا يقتصر على الربط التقني فقط، بل يشمل أيضًا توظيف مخرجات الذكاء الاصطناعي بشكل فعّال في الاجتماعات واتخاذ القرار وتحسين جودة التقارير، كما يتضح من ارتفاع معاملات التحميل للعناصر (0.781 – 0.856)، وهو ما لم يتم التركيز عليه بشكل مباشر في الدراسات السابقة.</w:t>
      </w:r>
    </w:p>
    <w:p w14:paraId="234B512A" w14:textId="77777777" w:rsidR="00A86D78" w:rsidRPr="00504E83" w:rsidRDefault="00A86D78" w:rsidP="002A5344">
      <w:pPr>
        <w:rPr>
          <w:rFonts w:ascii="Traditional Arabic" w:hAnsi="Traditional Arabic" w:cs="Traditional Arabic"/>
        </w:rPr>
      </w:pPr>
    </w:p>
    <w:p w14:paraId="379B153B" w14:textId="6A4F9F19" w:rsidR="006B2CE0" w:rsidRPr="00504E83" w:rsidRDefault="006B2CE0" w:rsidP="00A67E41">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504E83" w14:paraId="19E11E9F" w14:textId="77777777" w:rsidTr="0070668F">
        <w:trPr>
          <w:trHeight w:val="261"/>
          <w:jc w:val="center"/>
        </w:trPr>
        <w:tc>
          <w:tcPr>
            <w:tcW w:w="769" w:type="dxa"/>
            <w:shd w:val="clear" w:color="auto" w:fill="ACB9CA" w:themeFill="text2" w:themeFillTint="66"/>
          </w:tcPr>
          <w:p w14:paraId="538A550B" w14:textId="77777777"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7CED7450"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3C9421CA" w14:textId="77777777" w:rsidR="006B2CE0" w:rsidRPr="00504E83" w:rsidRDefault="006B2CE0" w:rsidP="002A5344">
            <w:pPr>
              <w:spacing w:after="0"/>
              <w:jc w:val="both"/>
              <w:rPr>
                <w:rFonts w:ascii="Traditional Arabic" w:hAnsi="Traditional Arabic" w:cs="Traditional Arabic"/>
                <w:b/>
                <w:bCs/>
                <w:rtl/>
              </w:rPr>
            </w:pPr>
            <w:r w:rsidRPr="00504E83">
              <w:rPr>
                <w:rFonts w:ascii="Traditional Arabic" w:hAnsi="Traditional Arabic" w:cs="Traditional Arabic"/>
                <w:b/>
                <w:bCs/>
                <w:rtl/>
              </w:rPr>
              <w:t>معامل التحميل</w:t>
            </w:r>
          </w:p>
        </w:tc>
      </w:tr>
      <w:tr w:rsidR="00806FEC" w:rsidRPr="00504E83" w14:paraId="233513EA" w14:textId="77777777" w:rsidTr="0070668F">
        <w:trPr>
          <w:trHeight w:val="300"/>
          <w:jc w:val="center"/>
        </w:trPr>
        <w:tc>
          <w:tcPr>
            <w:tcW w:w="769" w:type="dxa"/>
          </w:tcPr>
          <w:p w14:paraId="6C60843D" w14:textId="44BBD0AC" w:rsidR="006B2CE0" w:rsidRPr="00504E83" w:rsidRDefault="006B2CE0" w:rsidP="002A5344">
            <w:pPr>
              <w:spacing w:after="0"/>
              <w:jc w:val="center"/>
              <w:rPr>
                <w:rFonts w:ascii="Traditional Arabic" w:hAnsi="Traditional Arabic" w:cs="Traditional Arabic"/>
              </w:rPr>
            </w:pPr>
            <w:r w:rsidRPr="00504E83">
              <w:rPr>
                <w:rFonts w:ascii="Traditional Arabic" w:hAnsi="Traditional Arabic" w:cs="Traditional Arabic"/>
              </w:rPr>
              <w:t>x3.1</w:t>
            </w:r>
          </w:p>
        </w:tc>
        <w:tc>
          <w:tcPr>
            <w:tcW w:w="7376" w:type="dxa"/>
            <w:noWrap/>
          </w:tcPr>
          <w:p w14:paraId="4DBE0721" w14:textId="2082D170"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tl/>
              </w:rPr>
              <w:t>توجد سياسات واضحة تنظم تطوير واستخدام أدوات الذكاء الاصطناعي في الجهة</w:t>
            </w:r>
            <w:r w:rsidRPr="00504E83">
              <w:rPr>
                <w:rFonts w:ascii="Traditional Arabic" w:hAnsi="Traditional Arabic" w:cs="Traditional Arabic"/>
              </w:rPr>
              <w:t>.</w:t>
            </w:r>
          </w:p>
        </w:tc>
        <w:tc>
          <w:tcPr>
            <w:tcW w:w="1665" w:type="dxa"/>
            <w:noWrap/>
          </w:tcPr>
          <w:p w14:paraId="0E245748" w14:textId="74C852AE"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.706</w:t>
            </w:r>
          </w:p>
        </w:tc>
      </w:tr>
      <w:tr w:rsidR="00806FEC" w:rsidRPr="00504E83" w14:paraId="2F4198B6" w14:textId="77777777" w:rsidTr="0070668F">
        <w:trPr>
          <w:trHeight w:val="300"/>
          <w:jc w:val="center"/>
        </w:trPr>
        <w:tc>
          <w:tcPr>
            <w:tcW w:w="769" w:type="dxa"/>
          </w:tcPr>
          <w:p w14:paraId="4649B8AC" w14:textId="74412621"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x3.2</w:t>
            </w:r>
          </w:p>
        </w:tc>
        <w:tc>
          <w:tcPr>
            <w:tcW w:w="7376" w:type="dxa"/>
            <w:noWrap/>
          </w:tcPr>
          <w:p w14:paraId="153E6EF6" w14:textId="55A9712E"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تُخصّص ميزانيات مستقلة لتطوير تقنيات الذكاء الاصطناعي</w:t>
            </w:r>
            <w:r w:rsidRPr="00504E83">
              <w:rPr>
                <w:rFonts w:ascii="Traditional Arabic" w:hAnsi="Traditional Arabic" w:cs="Traditional Arabic"/>
              </w:rPr>
              <w:t>.</w:t>
            </w:r>
          </w:p>
        </w:tc>
        <w:tc>
          <w:tcPr>
            <w:tcW w:w="1665" w:type="dxa"/>
            <w:noWrap/>
          </w:tcPr>
          <w:p w14:paraId="173389FE" w14:textId="4418D027"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.774</w:t>
            </w:r>
          </w:p>
        </w:tc>
      </w:tr>
      <w:tr w:rsidR="00806FEC" w:rsidRPr="00504E83" w14:paraId="0EAD7C0D" w14:textId="77777777" w:rsidTr="0070668F">
        <w:trPr>
          <w:trHeight w:val="300"/>
          <w:jc w:val="center"/>
        </w:trPr>
        <w:tc>
          <w:tcPr>
            <w:tcW w:w="769" w:type="dxa"/>
          </w:tcPr>
          <w:p w14:paraId="028C43E1" w14:textId="0260C36B"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x3.3</w:t>
            </w:r>
          </w:p>
        </w:tc>
        <w:tc>
          <w:tcPr>
            <w:tcW w:w="7376" w:type="dxa"/>
            <w:noWrap/>
          </w:tcPr>
          <w:p w14:paraId="5A14C655" w14:textId="6067D41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يتم تقييم فعالية سياسات الذكاء الاصطناعي بشكل دوري</w:t>
            </w:r>
            <w:r w:rsidRPr="00504E83">
              <w:rPr>
                <w:rFonts w:ascii="Traditional Arabic" w:hAnsi="Traditional Arabic" w:cs="Traditional Arabic"/>
              </w:rPr>
              <w:t>.</w:t>
            </w:r>
          </w:p>
        </w:tc>
        <w:tc>
          <w:tcPr>
            <w:tcW w:w="1665" w:type="dxa"/>
            <w:noWrap/>
          </w:tcPr>
          <w:p w14:paraId="6A09A28A" w14:textId="06F63439"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.885</w:t>
            </w:r>
          </w:p>
        </w:tc>
      </w:tr>
      <w:tr w:rsidR="00806FEC" w:rsidRPr="00504E83" w14:paraId="7B622A1E" w14:textId="77777777" w:rsidTr="0070668F">
        <w:trPr>
          <w:trHeight w:val="300"/>
          <w:jc w:val="center"/>
        </w:trPr>
        <w:tc>
          <w:tcPr>
            <w:tcW w:w="769" w:type="dxa"/>
          </w:tcPr>
          <w:p w14:paraId="7A0CEAA4" w14:textId="5535840F"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x3.4</w:t>
            </w:r>
          </w:p>
        </w:tc>
        <w:tc>
          <w:tcPr>
            <w:tcW w:w="7376" w:type="dxa"/>
            <w:noWrap/>
          </w:tcPr>
          <w:p w14:paraId="5C92963B" w14:textId="0A406328"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توجد حوكمة فعّالة لضمان أمان وسرية البيانات الناتجة عن الأدوات</w:t>
            </w:r>
            <w:r w:rsidRPr="00504E83">
              <w:rPr>
                <w:rFonts w:ascii="Traditional Arabic" w:hAnsi="Traditional Arabic" w:cs="Traditional Arabic"/>
              </w:rPr>
              <w:t>.</w:t>
            </w:r>
          </w:p>
        </w:tc>
        <w:tc>
          <w:tcPr>
            <w:tcW w:w="1665" w:type="dxa"/>
            <w:noWrap/>
          </w:tcPr>
          <w:p w14:paraId="7E9A2AA0" w14:textId="2E3E3032"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.853</w:t>
            </w:r>
          </w:p>
        </w:tc>
      </w:tr>
      <w:tr w:rsidR="00806FEC" w:rsidRPr="00504E83" w14:paraId="19EA3660" w14:textId="77777777" w:rsidTr="0070668F">
        <w:trPr>
          <w:trHeight w:val="300"/>
          <w:jc w:val="center"/>
        </w:trPr>
        <w:tc>
          <w:tcPr>
            <w:tcW w:w="769" w:type="dxa"/>
          </w:tcPr>
          <w:p w14:paraId="7FF6B39C" w14:textId="01182965"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x3.5</w:t>
            </w:r>
          </w:p>
        </w:tc>
        <w:tc>
          <w:tcPr>
            <w:tcW w:w="7376" w:type="dxa"/>
            <w:noWrap/>
          </w:tcPr>
          <w:p w14:paraId="36556B79" w14:textId="63289F1D"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تتم مراجعة الجوانب الأخلاقية (مثل التحيز والشفافية) المتعلقة باستخدام الذكاء الاصطناعي</w:t>
            </w:r>
            <w:r w:rsidRPr="00504E83">
              <w:rPr>
                <w:rFonts w:ascii="Traditional Arabic" w:hAnsi="Traditional Arabic" w:cs="Traditional Arabic"/>
              </w:rPr>
              <w:t>.</w:t>
            </w:r>
          </w:p>
        </w:tc>
        <w:tc>
          <w:tcPr>
            <w:tcW w:w="1665" w:type="dxa"/>
            <w:noWrap/>
          </w:tcPr>
          <w:p w14:paraId="0608C7EB" w14:textId="22CBBE90"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.830</w:t>
            </w:r>
          </w:p>
        </w:tc>
      </w:tr>
      <w:tr w:rsidR="00806FEC" w:rsidRPr="00504E83" w14:paraId="323A7771" w14:textId="77777777" w:rsidTr="0070668F">
        <w:trPr>
          <w:trHeight w:val="300"/>
          <w:jc w:val="center"/>
        </w:trPr>
        <w:tc>
          <w:tcPr>
            <w:tcW w:w="769" w:type="dxa"/>
          </w:tcPr>
          <w:p w14:paraId="4934B699" w14:textId="16F8A810" w:rsidR="006B2CE0" w:rsidRPr="00504E83" w:rsidRDefault="006B2CE0" w:rsidP="002A5344">
            <w:pPr>
              <w:spacing w:after="0"/>
              <w:jc w:val="center"/>
              <w:rPr>
                <w:rFonts w:ascii="Traditional Arabic" w:hAnsi="Traditional Arabic" w:cs="Traditional Arabic"/>
                <w:rtl/>
              </w:rPr>
            </w:pPr>
            <w:r w:rsidRPr="00504E83">
              <w:rPr>
                <w:rFonts w:ascii="Traditional Arabic" w:hAnsi="Traditional Arabic" w:cs="Traditional Arabic"/>
              </w:rPr>
              <w:t>x3.6</w:t>
            </w:r>
          </w:p>
        </w:tc>
        <w:tc>
          <w:tcPr>
            <w:tcW w:w="7376" w:type="dxa"/>
            <w:noWrap/>
          </w:tcPr>
          <w:p w14:paraId="064DEE7E" w14:textId="286D1479"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يتم تحفيز الموظفين لاستخدام أدوات الذكاء الاصطناعي عبر سياسات تشجيعية</w:t>
            </w:r>
          </w:p>
        </w:tc>
        <w:tc>
          <w:tcPr>
            <w:tcW w:w="1665" w:type="dxa"/>
            <w:noWrap/>
          </w:tcPr>
          <w:p w14:paraId="76C30241" w14:textId="7D5A7054"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.797</w:t>
            </w:r>
          </w:p>
        </w:tc>
      </w:tr>
      <w:tr w:rsidR="00806FEC" w:rsidRPr="00504E83" w14:paraId="7C12B406" w14:textId="77777777" w:rsidTr="0070668F">
        <w:trPr>
          <w:trHeight w:val="300"/>
          <w:jc w:val="center"/>
        </w:trPr>
        <w:tc>
          <w:tcPr>
            <w:tcW w:w="8145" w:type="dxa"/>
            <w:gridSpan w:val="2"/>
          </w:tcPr>
          <w:p w14:paraId="307CB220"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مدى كفاية العينة </w:t>
            </w:r>
            <w:r w:rsidRPr="00504E83">
              <w:rPr>
                <w:rFonts w:ascii="Traditional Arabic" w:hAnsi="Traditional Arabic" w:cs="Traditional Arabic"/>
                <w:b/>
                <w:bCs/>
                <w:lang w:bidi="ar-EG"/>
              </w:rPr>
              <w:t>KMO</w:t>
            </w:r>
          </w:p>
        </w:tc>
        <w:tc>
          <w:tcPr>
            <w:tcW w:w="1665" w:type="dxa"/>
            <w:noWrap/>
          </w:tcPr>
          <w:p w14:paraId="3ACA4054" w14:textId="787D3D79"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.822</w:t>
            </w:r>
          </w:p>
        </w:tc>
      </w:tr>
      <w:tr w:rsidR="00806FEC" w:rsidRPr="00504E83" w14:paraId="1CF0FF43" w14:textId="77777777" w:rsidTr="0070668F">
        <w:trPr>
          <w:trHeight w:val="300"/>
          <w:jc w:val="center"/>
        </w:trPr>
        <w:tc>
          <w:tcPr>
            <w:tcW w:w="8145" w:type="dxa"/>
            <w:gridSpan w:val="2"/>
          </w:tcPr>
          <w:p w14:paraId="74913E64"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w:t>
            </w:r>
            <w:proofErr w:type="spellStart"/>
            <w:r w:rsidRPr="00504E83">
              <w:rPr>
                <w:rFonts w:ascii="Traditional Arabic" w:hAnsi="Traditional Arabic" w:cs="Traditional Arabic"/>
                <w:b/>
                <w:bCs/>
                <w:rtl/>
              </w:rPr>
              <w:t>بارتليت</w:t>
            </w:r>
            <w:proofErr w:type="spellEnd"/>
            <w:r w:rsidRPr="00504E83">
              <w:rPr>
                <w:rFonts w:ascii="Traditional Arabic" w:hAnsi="Traditional Arabic" w:cs="Traditional Arabic"/>
                <w:b/>
                <w:bCs/>
                <w:rtl/>
              </w:rPr>
              <w:t xml:space="preserve"> (كا</w:t>
            </w:r>
            <w:r w:rsidRPr="00504E83">
              <w:rPr>
                <w:rFonts w:ascii="Traditional Arabic" w:hAnsi="Traditional Arabic" w:cs="Traditional Arabic"/>
                <w:b/>
                <w:bCs/>
                <w:vertAlign w:val="superscript"/>
                <w:rtl/>
              </w:rPr>
              <w:t>2</w:t>
            </w:r>
            <w:r w:rsidRPr="00504E83">
              <w:rPr>
                <w:rFonts w:ascii="Traditional Arabic" w:hAnsi="Traditional Arabic" w:cs="Traditional Arabic"/>
                <w:b/>
                <w:bCs/>
                <w:rtl/>
              </w:rPr>
              <w:t xml:space="preserve">) </w:t>
            </w:r>
            <w:r w:rsidRPr="00504E83">
              <w:rPr>
                <w:rFonts w:ascii="Traditional Arabic" w:hAnsi="Traditional Arabic" w:cs="Traditional Arabic"/>
                <w:b/>
                <w:bCs/>
                <w:lang w:bidi="ar-EG"/>
              </w:rPr>
              <w:t>Chi-Square</w:t>
            </w:r>
          </w:p>
        </w:tc>
        <w:tc>
          <w:tcPr>
            <w:tcW w:w="1665" w:type="dxa"/>
            <w:noWrap/>
          </w:tcPr>
          <w:p w14:paraId="0313780B" w14:textId="77AC4D8E" w:rsidR="006B2CE0" w:rsidRPr="00504E83" w:rsidRDefault="006B2CE0" w:rsidP="002A5344">
            <w:pPr>
              <w:spacing w:after="0"/>
              <w:jc w:val="center"/>
              <w:rPr>
                <w:rFonts w:ascii="Traditional Arabic" w:hAnsi="Traditional Arabic" w:cs="Traditional Arabic"/>
                <w:b/>
                <w:bCs/>
                <w:vertAlign w:val="superscript"/>
                <w:rtl/>
              </w:rPr>
            </w:pPr>
            <w:r w:rsidRPr="00504E83">
              <w:rPr>
                <w:rFonts w:ascii="Traditional Arabic" w:hAnsi="Traditional Arabic" w:cs="Traditional Arabic"/>
              </w:rPr>
              <w:t>865.321</w:t>
            </w:r>
          </w:p>
        </w:tc>
      </w:tr>
      <w:tr w:rsidR="00806FEC" w:rsidRPr="00504E83" w14:paraId="388F9892" w14:textId="77777777" w:rsidTr="0070668F">
        <w:trPr>
          <w:trHeight w:val="300"/>
          <w:jc w:val="center"/>
        </w:trPr>
        <w:tc>
          <w:tcPr>
            <w:tcW w:w="8145" w:type="dxa"/>
            <w:gridSpan w:val="2"/>
          </w:tcPr>
          <w:p w14:paraId="647D68D5"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درجة الحرية </w:t>
            </w:r>
            <w:r w:rsidRPr="00504E83">
              <w:rPr>
                <w:rFonts w:ascii="Traditional Arabic" w:hAnsi="Traditional Arabic" w:cs="Traditional Arabic"/>
                <w:b/>
                <w:bCs/>
                <w:lang w:bidi="ar-EG"/>
              </w:rPr>
              <w:t>DF</w:t>
            </w:r>
          </w:p>
        </w:tc>
        <w:tc>
          <w:tcPr>
            <w:tcW w:w="1665" w:type="dxa"/>
            <w:noWrap/>
          </w:tcPr>
          <w:p w14:paraId="3A2BACC3" w14:textId="28283181"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15</w:t>
            </w:r>
          </w:p>
        </w:tc>
      </w:tr>
      <w:tr w:rsidR="00806FEC" w:rsidRPr="00504E83" w14:paraId="0D364FD8" w14:textId="77777777" w:rsidTr="0070668F">
        <w:trPr>
          <w:trHeight w:val="300"/>
          <w:jc w:val="center"/>
        </w:trPr>
        <w:tc>
          <w:tcPr>
            <w:tcW w:w="8145" w:type="dxa"/>
            <w:gridSpan w:val="2"/>
          </w:tcPr>
          <w:p w14:paraId="77DCE9CF"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المعنوية </w:t>
            </w:r>
            <w:r w:rsidRPr="00504E83">
              <w:rPr>
                <w:rFonts w:ascii="Traditional Arabic" w:hAnsi="Traditional Arabic" w:cs="Traditional Arabic"/>
                <w:b/>
                <w:bCs/>
                <w:lang w:bidi="ar-EG"/>
              </w:rPr>
              <w:t>SIG</w:t>
            </w:r>
          </w:p>
        </w:tc>
        <w:tc>
          <w:tcPr>
            <w:tcW w:w="1665" w:type="dxa"/>
            <w:noWrap/>
          </w:tcPr>
          <w:p w14:paraId="7102A30E" w14:textId="28FFF184"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rPr>
              <w:t>.000</w:t>
            </w:r>
          </w:p>
        </w:tc>
      </w:tr>
      <w:tr w:rsidR="00806FEC" w:rsidRPr="00504E83" w14:paraId="067125B9" w14:textId="77777777" w:rsidTr="0070668F">
        <w:trPr>
          <w:trHeight w:val="300"/>
          <w:jc w:val="center"/>
        </w:trPr>
        <w:tc>
          <w:tcPr>
            <w:tcW w:w="8145" w:type="dxa"/>
            <w:gridSpan w:val="2"/>
          </w:tcPr>
          <w:p w14:paraId="77A1B967" w14:textId="77777777" w:rsidR="006B2CE0" w:rsidRPr="00504E83" w:rsidRDefault="006B2CE0"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نسبة التباين المفسرة </w:t>
            </w:r>
            <w:r w:rsidRPr="00504E83">
              <w:rPr>
                <w:rFonts w:ascii="Traditional Arabic" w:hAnsi="Traditional Arabic" w:cs="Traditional Arabic"/>
                <w:b/>
                <w:bCs/>
                <w:lang w:bidi="ar-EG"/>
              </w:rPr>
              <w:t>AVE</w:t>
            </w:r>
          </w:p>
        </w:tc>
        <w:tc>
          <w:tcPr>
            <w:tcW w:w="1665" w:type="dxa"/>
            <w:noWrap/>
          </w:tcPr>
          <w:p w14:paraId="12529D81" w14:textId="12731C33" w:rsidR="006B2CE0" w:rsidRPr="00504E83" w:rsidRDefault="006B2CE0"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65.547</w:t>
            </w:r>
          </w:p>
        </w:tc>
      </w:tr>
    </w:tbl>
    <w:p w14:paraId="69004C62" w14:textId="77777777" w:rsidR="00A67E41" w:rsidRPr="00504E83" w:rsidRDefault="00A67E41" w:rsidP="00A67E41">
      <w:pPr>
        <w:pStyle w:val="ListParagraph"/>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(20)</w:t>
      </w:r>
    </w:p>
    <w:p w14:paraId="4B6E7EB9" w14:textId="4B7F28E3" w:rsidR="00A67E41" w:rsidRPr="00504E83" w:rsidRDefault="00A67E41" w:rsidP="00A67E41">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التحليل العاملي للبعد الثالث للمتغير المستقل السياسات والحَوْكمة والأمن</w:t>
      </w:r>
    </w:p>
    <w:p w14:paraId="3DC0E51A" w14:textId="0B976E48" w:rsidR="006B2CE0" w:rsidRPr="00504E83" w:rsidRDefault="00F31460" w:rsidP="003042E5">
      <w:pPr>
        <w:spacing w:line="360" w:lineRule="auto"/>
        <w:ind w:hanging="57"/>
        <w:jc w:val="center"/>
        <w:rPr>
          <w:rFonts w:ascii="Traditional Arabic" w:eastAsia="Calibri" w:hAnsi="Traditional Arabic" w:cs="Traditional Arabic"/>
          <w:b/>
          <w:bCs/>
          <w:lang w:bidi="ar-EG"/>
        </w:rPr>
      </w:pPr>
      <w:r w:rsidRPr="00504E83">
        <w:rPr>
          <w:rFonts w:ascii="Traditional Arabic" w:eastAsia="Calibri" w:hAnsi="Traditional Arabic" w:cs="Traditional Arabic"/>
          <w:b/>
          <w:bCs/>
          <w:rtl/>
        </w:rPr>
        <w:lastRenderedPageBreak/>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69DC49AE" w14:textId="1F7F7049" w:rsidR="00A86D78" w:rsidRPr="00504E83" w:rsidRDefault="005B11E7" w:rsidP="00E22211">
      <w:pPr>
        <w:spacing w:line="360" w:lineRule="auto"/>
        <w:rPr>
          <w:rFonts w:ascii="Traditional Arabic" w:hAnsi="Traditional Arabic" w:cs="Traditional Arabic"/>
          <w:rtl/>
        </w:rPr>
      </w:pPr>
      <w:r w:rsidRPr="00504E83">
        <w:rPr>
          <w:rFonts w:ascii="Traditional Arabic" w:hAnsi="Traditional Arabic" w:cs="Traditional Arabic"/>
          <w:rtl/>
        </w:rPr>
        <w:t>أظهرت نتائج التحليل العاملي لبُعد سياسات وحوكمة استخدام الذكاء الاصطناعي في إدارة المشاريع أن معاملات التحميل تراوحت بين (0.706–0.885)، وهي جميعها مرتفعة وتشير إلى ارتباط قوي بين العبارات والعامل الكامن، مما يؤكد تجانس الفقرات في قياس هذا البُعد. وحققت العبارة (</w:t>
      </w:r>
      <w:r w:rsidRPr="00504E83">
        <w:rPr>
          <w:rFonts w:ascii="Traditional Arabic" w:hAnsi="Traditional Arabic" w:cs="Traditional Arabic"/>
        </w:rPr>
        <w:t>x3.3</w:t>
      </w:r>
      <w:r w:rsidRPr="00504E83">
        <w:rPr>
          <w:rFonts w:ascii="Traditional Arabic" w:hAnsi="Traditional Arabic" w:cs="Traditional Arabic"/>
          <w:rtl/>
        </w:rPr>
        <w:t>) الخاصة بتقييم فعالية سياسات الذكاء الاصطناعي بشكل دوري أعلى قيمة تحميل بلغت (0.885)، مما يدل على أهميتها في تمثيل البُعد، تلتها العبارات المتعلقة بحوكمة أمان وسرية البيانات (0.853) ومراجعة الجوانب الأخلاقية (0.830)، وهو ما يعكس تركيز هذا البُعد على الجوانب التنظيمية والرقابية. كما أظهرت النتائج أن قيمة اختبار كفاية العينة (</w:t>
      </w:r>
      <w:r w:rsidRPr="00504E83">
        <w:rPr>
          <w:rFonts w:ascii="Traditional Arabic" w:hAnsi="Traditional Arabic" w:cs="Traditional Arabic"/>
        </w:rPr>
        <w:t>KMO</w:t>
      </w:r>
      <w:r w:rsidRPr="00504E83">
        <w:rPr>
          <w:rFonts w:ascii="Traditional Arabic" w:hAnsi="Traditional Arabic" w:cs="Traditional Arabic"/>
          <w:rtl/>
        </w:rPr>
        <w:t xml:space="preserve">) بلغت (0.822)، وهي قيمة مرتفعة تؤكد ملاءمة العينة لإجراء التحليل العاملي، في حين جاء اختبار </w:t>
      </w:r>
      <w:proofErr w:type="spellStart"/>
      <w:r w:rsidRPr="00504E83">
        <w:rPr>
          <w:rFonts w:ascii="Traditional Arabic" w:hAnsi="Traditional Arabic" w:cs="Traditional Arabic"/>
          <w:rtl/>
        </w:rPr>
        <w:t>بارتليت</w:t>
      </w:r>
      <w:proofErr w:type="spellEnd"/>
      <w:r w:rsidRPr="00504E83">
        <w:rPr>
          <w:rFonts w:ascii="Traditional Arabic" w:hAnsi="Traditional Arabic" w:cs="Traditional Arabic"/>
          <w:rtl/>
        </w:rPr>
        <w:t xml:space="preserve"> للدلالة الإحصائية معنويًا (</w:t>
      </w:r>
      <w:r w:rsidRPr="00504E83">
        <w:rPr>
          <w:rFonts w:ascii="Cambria" w:hAnsi="Cambria" w:cs="Cambria"/>
        </w:rPr>
        <w:t>χ</w:t>
      </w:r>
      <w:r w:rsidRPr="00504E83">
        <w:rPr>
          <w:rFonts w:ascii="Traditional Arabic" w:hAnsi="Traditional Arabic" w:cs="Traditional Arabic"/>
        </w:rPr>
        <w:t>² = 865.321</w:t>
      </w:r>
      <w:r w:rsidRPr="00504E83">
        <w:rPr>
          <w:rFonts w:ascii="Traditional Arabic" w:hAnsi="Traditional Arabic" w:cs="Traditional Arabic"/>
          <w:rtl/>
        </w:rPr>
        <w:t xml:space="preserve">، </w:t>
      </w:r>
      <w:proofErr w:type="spellStart"/>
      <w:r w:rsidRPr="00504E83">
        <w:rPr>
          <w:rFonts w:ascii="Traditional Arabic" w:hAnsi="Traditional Arabic" w:cs="Traditional Arabic"/>
        </w:rPr>
        <w:t>df</w:t>
      </w:r>
      <w:proofErr w:type="spellEnd"/>
      <w:r w:rsidRPr="00504E83">
        <w:rPr>
          <w:rFonts w:ascii="Traditional Arabic" w:hAnsi="Traditional Arabic" w:cs="Traditional Arabic"/>
        </w:rPr>
        <w:t xml:space="preserve"> = 15</w:t>
      </w:r>
      <w:r w:rsidRPr="00504E83">
        <w:rPr>
          <w:rFonts w:ascii="Traditional Arabic" w:hAnsi="Traditional Arabic" w:cs="Traditional Arabic"/>
          <w:rtl/>
        </w:rPr>
        <w:t xml:space="preserve">، </w:t>
      </w:r>
      <w:r w:rsidRPr="00504E83">
        <w:rPr>
          <w:rFonts w:ascii="Traditional Arabic" w:hAnsi="Traditional Arabic" w:cs="Traditional Arabic"/>
        </w:rPr>
        <w:t>Sig = 0.000</w:t>
      </w:r>
      <w:r w:rsidRPr="00504E83">
        <w:rPr>
          <w:rFonts w:ascii="Traditional Arabic" w:hAnsi="Traditional Arabic" w:cs="Traditional Arabic"/>
          <w:rtl/>
        </w:rPr>
        <w:t>)، مما يشير إلى وجود علاقات ارتباط قوية بين المتغيرات. أما نسبة التباين المفسرة (</w:t>
      </w:r>
      <w:r w:rsidRPr="00504E83">
        <w:rPr>
          <w:rFonts w:ascii="Traditional Arabic" w:hAnsi="Traditional Arabic" w:cs="Traditional Arabic"/>
        </w:rPr>
        <w:t>AVE</w:t>
      </w:r>
      <w:r w:rsidRPr="00504E83">
        <w:rPr>
          <w:rFonts w:ascii="Traditional Arabic" w:hAnsi="Traditional Arabic" w:cs="Traditional Arabic"/>
          <w:rtl/>
        </w:rPr>
        <w:t>) فقد بلغت (65.547%)، وهي نسبة مرتفعة تدل على أن العامل المستخرج يفسر قدراً كبيراً من التباين في إجابات المبحوثين، مما يعزز من صدق وثبات الأداة. وبناءً على ذلك، يمكن القول إن بُعد سياسات وحوكمة الذكاء الاصطناعي يتمتع بدرجة عالية من الاتساق الداخلي، ويُعد مؤشراً قوياً على النضج التنظيمي في إدارة استخدام تقنيات الذكاء الاصطناعي داخل مشاريع النقل</w:t>
      </w:r>
    </w:p>
    <w:p w14:paraId="10BC6D2A" w14:textId="2C29EB6B" w:rsidR="00953DAC" w:rsidRPr="00504E83" w:rsidRDefault="00953DAC" w:rsidP="00953DAC">
      <w:pPr>
        <w:spacing w:after="0"/>
        <w:rPr>
          <w:rFonts w:ascii="Traditional Arabic" w:hAnsi="Traditional Arabic" w:cs="Traditional Arabic"/>
          <w:rtl/>
          <w:lang w:bidi="ar-EG"/>
        </w:rPr>
      </w:pPr>
      <w:r w:rsidRPr="00504E83">
        <w:rPr>
          <w:rFonts w:ascii="Traditional Arabic" w:hAnsi="Traditional Arabic" w:cs="Traditional Arabic"/>
          <w:rtl/>
          <w:lang w:bidi="ar-EG"/>
        </w:rPr>
        <w:t>تُظهر نتائج جدول (20) وجود دلالة إحصائية للتحليل العاملي لبُعد السياسات والحوكمة والأمن، حيث بلغت قيمة اختبار كفاية العينة (</w:t>
      </w:r>
      <w:r w:rsidRPr="00504E83">
        <w:rPr>
          <w:rFonts w:ascii="Traditional Arabic" w:hAnsi="Traditional Arabic" w:cs="Traditional Arabic"/>
          <w:lang w:bidi="ar-EG"/>
        </w:rPr>
        <w:t>KMO = 0.822</w:t>
      </w:r>
      <w:r w:rsidRPr="00504E83">
        <w:rPr>
          <w:rFonts w:ascii="Traditional Arabic" w:hAnsi="Traditional Arabic" w:cs="Traditional Arabic"/>
          <w:rtl/>
          <w:lang w:bidi="ar-EG"/>
        </w:rPr>
        <w:t>)، مما يدل على ملاءمة البيانات لإجراء التحليل العاملي، كما بلغت قيمة مربع كاي (</w:t>
      </w:r>
      <w:r w:rsidRPr="00504E83">
        <w:rPr>
          <w:rFonts w:ascii="Traditional Arabic" w:hAnsi="Traditional Arabic" w:cs="Traditional Arabic"/>
          <w:lang w:bidi="ar-EG"/>
        </w:rPr>
        <w:t>Chi-Square = 865.321</w:t>
      </w:r>
      <w:r w:rsidRPr="00504E83">
        <w:rPr>
          <w:rFonts w:ascii="Traditional Arabic" w:hAnsi="Traditional Arabic" w:cs="Traditional Arabic"/>
          <w:rtl/>
          <w:lang w:bidi="ar-EG"/>
        </w:rPr>
        <w:t>) بدرجة حرية (</w:t>
      </w:r>
      <w:r w:rsidRPr="00504E83">
        <w:rPr>
          <w:rFonts w:ascii="Traditional Arabic" w:hAnsi="Traditional Arabic" w:cs="Traditional Arabic"/>
          <w:lang w:bidi="ar-EG"/>
        </w:rPr>
        <w:t>DF = 15</w:t>
      </w:r>
      <w:r w:rsidRPr="00504E83">
        <w:rPr>
          <w:rFonts w:ascii="Traditional Arabic" w:hAnsi="Traditional Arabic" w:cs="Traditional Arabic"/>
          <w:rtl/>
          <w:lang w:bidi="ar-EG"/>
        </w:rPr>
        <w:t>)، وبلغت قيمة الدلالة الإحصائية (</w:t>
      </w:r>
      <w:r w:rsidRPr="00504E83">
        <w:rPr>
          <w:rFonts w:ascii="Traditional Arabic" w:hAnsi="Traditional Arabic" w:cs="Traditional Arabic"/>
          <w:lang w:bidi="ar-EG"/>
        </w:rPr>
        <w:t>Sig = 0.000</w:t>
      </w:r>
      <w:r w:rsidRPr="00504E83">
        <w:rPr>
          <w:rFonts w:ascii="Traditional Arabic" w:hAnsi="Traditional Arabic" w:cs="Traditional Arabic"/>
          <w:rtl/>
          <w:lang w:bidi="ar-EG"/>
        </w:rPr>
        <w:t>)، مما يشير إلى وجود علاقات ذات دلالة إحصائية قوية بين العبارات.</w:t>
      </w:r>
    </w:p>
    <w:p w14:paraId="579248EE" w14:textId="5F3924F0" w:rsidR="00953DAC" w:rsidRPr="00504E83" w:rsidRDefault="00953DAC" w:rsidP="00953DAC">
      <w:pPr>
        <w:spacing w:after="0"/>
        <w:rPr>
          <w:rFonts w:ascii="Traditional Arabic" w:hAnsi="Traditional Arabic" w:cs="Traditional Arabic"/>
          <w:rtl/>
          <w:lang w:bidi="ar-EG"/>
        </w:rPr>
      </w:pPr>
      <w:r w:rsidRPr="00504E83">
        <w:rPr>
          <w:rFonts w:ascii="Traditional Arabic" w:hAnsi="Traditional Arabic" w:cs="Traditional Arabic"/>
          <w:rtl/>
          <w:lang w:bidi="ar-EG"/>
        </w:rPr>
        <w:t>وتتفق هذه النتيجة مع ما توصلت إليه دراسة (</w:t>
      </w:r>
      <w:proofErr w:type="spellStart"/>
      <w:r w:rsidRPr="00504E83">
        <w:rPr>
          <w:rFonts w:ascii="Traditional Arabic" w:hAnsi="Traditional Arabic" w:cs="Traditional Arabic"/>
          <w:lang w:bidi="ar-EG"/>
        </w:rPr>
        <w:t>Fridgeirsson</w:t>
      </w:r>
      <w:proofErr w:type="spellEnd"/>
      <w:r w:rsidRPr="00504E83">
        <w:rPr>
          <w:rFonts w:ascii="Traditional Arabic" w:hAnsi="Traditional Arabic" w:cs="Traditional Arabic"/>
          <w:lang w:bidi="ar-EG"/>
        </w:rPr>
        <w:t>, 2023</w:t>
      </w:r>
      <w:r w:rsidRPr="00504E83">
        <w:rPr>
          <w:rFonts w:ascii="Traditional Arabic" w:hAnsi="Traditional Arabic" w:cs="Traditional Arabic"/>
          <w:rtl/>
          <w:lang w:bidi="ar-EG"/>
        </w:rPr>
        <w:t>)، التي أكدت أن استخدام الذكاء الاصطناعي يسهم في تحسين إدارة المشاريع، خصوصًا في مجالات الجدولة والتكلفة وإدارة المخاطر.</w:t>
      </w:r>
    </w:p>
    <w:p w14:paraId="54B600BF" w14:textId="2204C5ED" w:rsidR="00013775" w:rsidRDefault="00953DAC" w:rsidP="00953DAC">
      <w:pPr>
        <w:spacing w:after="0"/>
        <w:jc w:val="both"/>
        <w:rPr>
          <w:rFonts w:ascii="Traditional Arabic" w:hAnsi="Traditional Arabic" w:cs="Traditional Arabic"/>
          <w:rtl/>
          <w:lang w:bidi="ar-EG"/>
        </w:rPr>
      </w:pPr>
      <w:r w:rsidRPr="00504E83">
        <w:rPr>
          <w:rFonts w:ascii="Traditional Arabic" w:hAnsi="Traditional Arabic" w:cs="Traditional Arabic"/>
          <w:rtl/>
          <w:lang w:bidi="ar-EG"/>
        </w:rPr>
        <w:t>إلا أن الدراسة الحالية تضيف بعدًا جديدًا يتمثل في إبراز أن فاعلية استخدام أدوات الذكاء الاصطناعي لا تعتمد فقط على الجانب التقني، بل ترتبط بشكل مباشر بوجود سياسات تنظيمية واضحة وأطر حوكمة فعالة تضمن الاستخدام الآمن والمنظم لهذه الأدوات، كما يتضح من ارتفاع معاملات التحميل للعناصر (0.706 – 0.885)، وهو ما يعكس أهمية هذا البعد ولم يتم تناوله بشكل مباشر في الدراسات السابقة.</w:t>
      </w:r>
    </w:p>
    <w:p w14:paraId="4C42F636" w14:textId="77777777" w:rsidR="007D1C89" w:rsidRDefault="007D1C89" w:rsidP="00953DAC">
      <w:pPr>
        <w:spacing w:after="0"/>
        <w:jc w:val="both"/>
        <w:rPr>
          <w:rFonts w:ascii="Traditional Arabic" w:hAnsi="Traditional Arabic" w:cs="Traditional Arabic"/>
          <w:rtl/>
          <w:lang w:bidi="ar-EG"/>
        </w:rPr>
      </w:pPr>
    </w:p>
    <w:p w14:paraId="66C557C7" w14:textId="77777777" w:rsidR="007D1C89" w:rsidRPr="00504E83" w:rsidRDefault="007D1C89" w:rsidP="00953DAC">
      <w:pPr>
        <w:spacing w:after="0"/>
        <w:jc w:val="both"/>
        <w:rPr>
          <w:rFonts w:ascii="Traditional Arabic" w:hAnsi="Traditional Arabic" w:cs="Traditional Arabic"/>
          <w:rtl/>
          <w:lang w:bidi="ar-EG"/>
        </w:rPr>
      </w:pPr>
    </w:p>
    <w:p w14:paraId="0A77ACC3" w14:textId="77777777" w:rsidR="00953DAC" w:rsidRPr="00504E83" w:rsidRDefault="00953DAC" w:rsidP="00953DAC">
      <w:pPr>
        <w:spacing w:after="0"/>
        <w:jc w:val="both"/>
        <w:rPr>
          <w:rFonts w:ascii="Traditional Arabic" w:hAnsi="Traditional Arabic" w:cs="Traditional Arabic"/>
          <w:rtl/>
          <w:lang w:bidi="ar-EG"/>
        </w:rPr>
      </w:pPr>
    </w:p>
    <w:p w14:paraId="7DA0CADB" w14:textId="44A13F38" w:rsidR="00E22211" w:rsidRPr="00504E83" w:rsidRDefault="00E22211" w:rsidP="006F42D8">
      <w:pPr>
        <w:spacing w:after="0"/>
        <w:jc w:val="both"/>
        <w:rPr>
          <w:rFonts w:ascii="Traditional Arabic" w:hAnsi="Traditional Arabic" w:cs="Traditional Arabic"/>
          <w:b/>
          <w:bCs/>
          <w:lang w:bidi="ar-EG"/>
        </w:rPr>
      </w:pPr>
      <w:r w:rsidRPr="00504E83">
        <w:rPr>
          <w:rFonts w:ascii="Traditional Arabic" w:hAnsi="Traditional Arabic" w:cs="Traditional Arabic"/>
          <w:b/>
          <w:bCs/>
          <w:rtl/>
          <w:lang w:bidi="ar-EG"/>
        </w:rPr>
        <w:lastRenderedPageBreak/>
        <w:t>التحليل العاملي لأبعاد المتغير التابع قياس كفاءة إدارة المشاريع</w:t>
      </w:r>
    </w:p>
    <w:p w14:paraId="0C3E1122" w14:textId="64F28CAA" w:rsidR="005B11E7" w:rsidRPr="00504E83" w:rsidRDefault="005B11E7" w:rsidP="004630B4">
      <w:pPr>
        <w:pStyle w:val="ListParagraph"/>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504E83" w14:paraId="5DEBF13B" w14:textId="77777777" w:rsidTr="0070668F">
        <w:trPr>
          <w:trHeight w:val="261"/>
          <w:jc w:val="center"/>
        </w:trPr>
        <w:tc>
          <w:tcPr>
            <w:tcW w:w="769" w:type="dxa"/>
            <w:shd w:val="clear" w:color="auto" w:fill="ACB9CA" w:themeFill="text2" w:themeFillTint="66"/>
          </w:tcPr>
          <w:p w14:paraId="4423F083" w14:textId="77777777"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31CE9D0B"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5E6B8576" w14:textId="77777777" w:rsidR="005B11E7" w:rsidRPr="00504E83" w:rsidRDefault="005B11E7" w:rsidP="002A5344">
            <w:pPr>
              <w:spacing w:after="0"/>
              <w:jc w:val="both"/>
              <w:rPr>
                <w:rFonts w:ascii="Traditional Arabic" w:hAnsi="Traditional Arabic" w:cs="Traditional Arabic"/>
                <w:b/>
                <w:bCs/>
                <w:rtl/>
              </w:rPr>
            </w:pPr>
            <w:r w:rsidRPr="00504E83">
              <w:rPr>
                <w:rFonts w:ascii="Traditional Arabic" w:hAnsi="Traditional Arabic" w:cs="Traditional Arabic"/>
                <w:b/>
                <w:bCs/>
                <w:rtl/>
              </w:rPr>
              <w:t>معامل التحميل</w:t>
            </w:r>
          </w:p>
        </w:tc>
      </w:tr>
      <w:tr w:rsidR="00806FEC" w:rsidRPr="00504E83" w14:paraId="5CE1087B" w14:textId="77777777" w:rsidTr="00CB0CFE">
        <w:trPr>
          <w:trHeight w:val="723"/>
          <w:jc w:val="center"/>
        </w:trPr>
        <w:tc>
          <w:tcPr>
            <w:tcW w:w="769" w:type="dxa"/>
          </w:tcPr>
          <w:p w14:paraId="3F925DD1" w14:textId="5BDB2E9B"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y1.1</w:t>
            </w:r>
          </w:p>
        </w:tc>
        <w:tc>
          <w:tcPr>
            <w:tcW w:w="7376" w:type="dxa"/>
            <w:noWrap/>
          </w:tcPr>
          <w:p w14:paraId="6D25FEA7" w14:textId="1892DAFB"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tl/>
              </w:rPr>
              <w:t>ساعد الذكاء الاصطناعي في تحسين دقة البيانات المستخدمة في المشاريع</w:t>
            </w:r>
            <w:r w:rsidRPr="00504E83">
              <w:rPr>
                <w:rFonts w:ascii="Traditional Arabic" w:hAnsi="Traditional Arabic" w:cs="Traditional Arabic"/>
              </w:rPr>
              <w:t>.</w:t>
            </w:r>
          </w:p>
        </w:tc>
        <w:tc>
          <w:tcPr>
            <w:tcW w:w="1665" w:type="dxa"/>
            <w:noWrap/>
          </w:tcPr>
          <w:p w14:paraId="65A743CD" w14:textId="26E74C49"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.767</w:t>
            </w:r>
          </w:p>
        </w:tc>
      </w:tr>
      <w:tr w:rsidR="00806FEC" w:rsidRPr="00504E83" w14:paraId="092FF284" w14:textId="77777777" w:rsidTr="0070668F">
        <w:trPr>
          <w:trHeight w:val="300"/>
          <w:jc w:val="center"/>
        </w:trPr>
        <w:tc>
          <w:tcPr>
            <w:tcW w:w="769" w:type="dxa"/>
          </w:tcPr>
          <w:p w14:paraId="400F3DEF" w14:textId="0297CE43"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Pr>
              <w:t>y1.2</w:t>
            </w:r>
          </w:p>
        </w:tc>
        <w:tc>
          <w:tcPr>
            <w:tcW w:w="7376" w:type="dxa"/>
            <w:noWrap/>
          </w:tcPr>
          <w:p w14:paraId="23C7DF34" w14:textId="54E7995D"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ساهمت أدوات الذكاء الاصطناعي في تسليم المشاريع ضمن الجدول الزمني المحدد</w:t>
            </w:r>
            <w:r w:rsidRPr="00504E83">
              <w:rPr>
                <w:rFonts w:ascii="Traditional Arabic" w:hAnsi="Traditional Arabic" w:cs="Traditional Arabic"/>
              </w:rPr>
              <w:t>.</w:t>
            </w:r>
          </w:p>
        </w:tc>
        <w:tc>
          <w:tcPr>
            <w:tcW w:w="1665" w:type="dxa"/>
            <w:noWrap/>
          </w:tcPr>
          <w:p w14:paraId="45CA9E83" w14:textId="126650B5"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.770</w:t>
            </w:r>
          </w:p>
        </w:tc>
      </w:tr>
      <w:tr w:rsidR="00806FEC" w:rsidRPr="00504E83" w14:paraId="001E6BA3" w14:textId="77777777" w:rsidTr="0070668F">
        <w:trPr>
          <w:trHeight w:val="300"/>
          <w:jc w:val="center"/>
        </w:trPr>
        <w:tc>
          <w:tcPr>
            <w:tcW w:w="769" w:type="dxa"/>
          </w:tcPr>
          <w:p w14:paraId="0F776D26" w14:textId="14D0A25B"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Pr>
              <w:t>y1.3</w:t>
            </w:r>
          </w:p>
        </w:tc>
        <w:tc>
          <w:tcPr>
            <w:tcW w:w="7376" w:type="dxa"/>
            <w:noWrap/>
          </w:tcPr>
          <w:p w14:paraId="73A3114F" w14:textId="53F357E1"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ساعد استخدام الذكاء الاصطناعي في تقليل التكاليف الإجمالية للمشاريع</w:t>
            </w:r>
            <w:r w:rsidRPr="00504E83">
              <w:rPr>
                <w:rFonts w:ascii="Traditional Arabic" w:hAnsi="Traditional Arabic" w:cs="Traditional Arabic"/>
              </w:rPr>
              <w:t>.</w:t>
            </w:r>
          </w:p>
        </w:tc>
        <w:tc>
          <w:tcPr>
            <w:tcW w:w="1665" w:type="dxa"/>
            <w:noWrap/>
          </w:tcPr>
          <w:p w14:paraId="51DC00FB" w14:textId="7A32EE77"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.885</w:t>
            </w:r>
          </w:p>
        </w:tc>
      </w:tr>
      <w:tr w:rsidR="00806FEC" w:rsidRPr="00504E83" w14:paraId="017EEBAF" w14:textId="77777777" w:rsidTr="0070668F">
        <w:trPr>
          <w:trHeight w:val="258"/>
          <w:jc w:val="center"/>
        </w:trPr>
        <w:tc>
          <w:tcPr>
            <w:tcW w:w="769" w:type="dxa"/>
          </w:tcPr>
          <w:p w14:paraId="2A140683" w14:textId="22F13183"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Pr>
              <w:t>y1.4</w:t>
            </w:r>
          </w:p>
        </w:tc>
        <w:tc>
          <w:tcPr>
            <w:tcW w:w="7376" w:type="dxa"/>
            <w:noWrap/>
          </w:tcPr>
          <w:p w14:paraId="5D4A8F34" w14:textId="397F3D70"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قللت هذه الأدوات من التغييرات أو التدخلات غير المخططة في المشروع</w:t>
            </w:r>
            <w:r w:rsidRPr="00504E83">
              <w:rPr>
                <w:rFonts w:ascii="Traditional Arabic" w:hAnsi="Traditional Arabic" w:cs="Traditional Arabic"/>
              </w:rPr>
              <w:t>.</w:t>
            </w:r>
          </w:p>
        </w:tc>
        <w:tc>
          <w:tcPr>
            <w:tcW w:w="1665" w:type="dxa"/>
            <w:noWrap/>
          </w:tcPr>
          <w:p w14:paraId="1064AE49" w14:textId="0EF34CB6"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.879</w:t>
            </w:r>
          </w:p>
        </w:tc>
      </w:tr>
      <w:tr w:rsidR="00806FEC" w:rsidRPr="00504E83" w14:paraId="27FDF7FF" w14:textId="77777777" w:rsidTr="0070668F">
        <w:trPr>
          <w:trHeight w:val="258"/>
          <w:jc w:val="center"/>
        </w:trPr>
        <w:tc>
          <w:tcPr>
            <w:tcW w:w="769" w:type="dxa"/>
          </w:tcPr>
          <w:p w14:paraId="7D243EC9" w14:textId="1A053EC4"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y1.5</w:t>
            </w:r>
          </w:p>
        </w:tc>
        <w:tc>
          <w:tcPr>
            <w:tcW w:w="7376" w:type="dxa"/>
            <w:noWrap/>
          </w:tcPr>
          <w:p w14:paraId="72899749" w14:textId="6164BE56"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tl/>
              </w:rPr>
              <w:t>تُستخدم مخرجات الذكاء الاصطناعي في تقييم الأداء العام للمشروعات</w:t>
            </w:r>
            <w:r w:rsidRPr="00504E83">
              <w:rPr>
                <w:rFonts w:ascii="Traditional Arabic" w:hAnsi="Traditional Arabic" w:cs="Traditional Arabic"/>
              </w:rPr>
              <w:t>.</w:t>
            </w:r>
          </w:p>
        </w:tc>
        <w:tc>
          <w:tcPr>
            <w:tcW w:w="1665" w:type="dxa"/>
            <w:noWrap/>
          </w:tcPr>
          <w:p w14:paraId="237DB10D" w14:textId="26D290CD"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.794</w:t>
            </w:r>
          </w:p>
        </w:tc>
      </w:tr>
      <w:tr w:rsidR="00806FEC" w:rsidRPr="00504E83" w14:paraId="4A5C3DA8" w14:textId="77777777" w:rsidTr="0070668F">
        <w:trPr>
          <w:trHeight w:val="258"/>
          <w:jc w:val="center"/>
        </w:trPr>
        <w:tc>
          <w:tcPr>
            <w:tcW w:w="769" w:type="dxa"/>
          </w:tcPr>
          <w:p w14:paraId="45762C7B" w14:textId="5645A651"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y1.6</w:t>
            </w:r>
          </w:p>
        </w:tc>
        <w:tc>
          <w:tcPr>
            <w:tcW w:w="7376" w:type="dxa"/>
            <w:noWrap/>
          </w:tcPr>
          <w:p w14:paraId="6195371C" w14:textId="70E6E279"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tl/>
              </w:rPr>
              <w:t>رفعت أدوات الذكاء الاصطناعي جودة مخرجات المشروع</w:t>
            </w:r>
            <w:r w:rsidRPr="00504E83">
              <w:rPr>
                <w:rFonts w:ascii="Traditional Arabic" w:hAnsi="Traditional Arabic" w:cs="Traditional Arabic"/>
              </w:rPr>
              <w:t>.</w:t>
            </w:r>
          </w:p>
        </w:tc>
        <w:tc>
          <w:tcPr>
            <w:tcW w:w="1665" w:type="dxa"/>
            <w:noWrap/>
          </w:tcPr>
          <w:p w14:paraId="34701180" w14:textId="7709C22A"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.852</w:t>
            </w:r>
          </w:p>
        </w:tc>
      </w:tr>
      <w:tr w:rsidR="00806FEC" w:rsidRPr="00504E83" w14:paraId="4D2F3DAF" w14:textId="77777777" w:rsidTr="0070668F">
        <w:trPr>
          <w:trHeight w:val="258"/>
          <w:jc w:val="center"/>
        </w:trPr>
        <w:tc>
          <w:tcPr>
            <w:tcW w:w="769" w:type="dxa"/>
          </w:tcPr>
          <w:p w14:paraId="4FB62DEC" w14:textId="490A4558"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y1.7</w:t>
            </w:r>
          </w:p>
        </w:tc>
        <w:tc>
          <w:tcPr>
            <w:tcW w:w="7376" w:type="dxa"/>
            <w:noWrap/>
          </w:tcPr>
          <w:p w14:paraId="1B0C930C" w14:textId="648B381C"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tl/>
              </w:rPr>
              <w:t>حسّنت هذه الأدوات سرعة الاستجابة للمخاطر والقضايا أثناء التنفيذ</w:t>
            </w:r>
            <w:r w:rsidRPr="00504E83">
              <w:rPr>
                <w:rFonts w:ascii="Traditional Arabic" w:hAnsi="Traditional Arabic" w:cs="Traditional Arabic"/>
              </w:rPr>
              <w:t>.</w:t>
            </w:r>
          </w:p>
        </w:tc>
        <w:tc>
          <w:tcPr>
            <w:tcW w:w="1665" w:type="dxa"/>
            <w:noWrap/>
          </w:tcPr>
          <w:p w14:paraId="4C7204CE" w14:textId="4C6AC037"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.880</w:t>
            </w:r>
          </w:p>
        </w:tc>
      </w:tr>
      <w:tr w:rsidR="00806FEC" w:rsidRPr="00504E83" w14:paraId="23905BB3" w14:textId="77777777" w:rsidTr="0070668F">
        <w:trPr>
          <w:trHeight w:val="258"/>
          <w:jc w:val="center"/>
        </w:trPr>
        <w:tc>
          <w:tcPr>
            <w:tcW w:w="769" w:type="dxa"/>
          </w:tcPr>
          <w:p w14:paraId="285E3D2A" w14:textId="2A132B98"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y1.8</w:t>
            </w:r>
          </w:p>
        </w:tc>
        <w:tc>
          <w:tcPr>
            <w:tcW w:w="7376" w:type="dxa"/>
            <w:noWrap/>
          </w:tcPr>
          <w:p w14:paraId="425D3EE3" w14:textId="4BF489A0"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tl/>
              </w:rPr>
              <w:t>عزز الذكاء الاصطناعي قدرة الفريق على التنبؤ بالمخاطر قبل وقوعها</w:t>
            </w:r>
          </w:p>
        </w:tc>
        <w:tc>
          <w:tcPr>
            <w:tcW w:w="1665" w:type="dxa"/>
            <w:noWrap/>
          </w:tcPr>
          <w:p w14:paraId="0E426103" w14:textId="365CDAAB"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.875</w:t>
            </w:r>
          </w:p>
        </w:tc>
      </w:tr>
      <w:tr w:rsidR="00806FEC" w:rsidRPr="00504E83" w14:paraId="2E3FE093" w14:textId="77777777" w:rsidTr="0070668F">
        <w:trPr>
          <w:trHeight w:val="300"/>
          <w:jc w:val="center"/>
        </w:trPr>
        <w:tc>
          <w:tcPr>
            <w:tcW w:w="8145" w:type="dxa"/>
            <w:gridSpan w:val="2"/>
          </w:tcPr>
          <w:p w14:paraId="551FB4EC"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مدى كفاية العينة </w:t>
            </w:r>
            <w:r w:rsidRPr="00504E83">
              <w:rPr>
                <w:rFonts w:ascii="Traditional Arabic" w:hAnsi="Traditional Arabic" w:cs="Traditional Arabic"/>
                <w:b/>
                <w:bCs/>
                <w:lang w:bidi="ar-EG"/>
              </w:rPr>
              <w:t>KMO</w:t>
            </w:r>
          </w:p>
        </w:tc>
        <w:tc>
          <w:tcPr>
            <w:tcW w:w="1665" w:type="dxa"/>
            <w:noWrap/>
          </w:tcPr>
          <w:p w14:paraId="3C6C9FEB" w14:textId="69B5812A"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.898</w:t>
            </w:r>
          </w:p>
        </w:tc>
      </w:tr>
      <w:tr w:rsidR="00806FEC" w:rsidRPr="00504E83" w14:paraId="2BE8421D" w14:textId="77777777" w:rsidTr="0070668F">
        <w:trPr>
          <w:trHeight w:val="300"/>
          <w:jc w:val="center"/>
        </w:trPr>
        <w:tc>
          <w:tcPr>
            <w:tcW w:w="8145" w:type="dxa"/>
            <w:gridSpan w:val="2"/>
          </w:tcPr>
          <w:p w14:paraId="639737F3"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w:t>
            </w:r>
            <w:proofErr w:type="spellStart"/>
            <w:r w:rsidRPr="00504E83">
              <w:rPr>
                <w:rFonts w:ascii="Traditional Arabic" w:hAnsi="Traditional Arabic" w:cs="Traditional Arabic"/>
                <w:b/>
                <w:bCs/>
                <w:rtl/>
              </w:rPr>
              <w:t>بارتليت</w:t>
            </w:r>
            <w:proofErr w:type="spellEnd"/>
            <w:r w:rsidRPr="00504E83">
              <w:rPr>
                <w:rFonts w:ascii="Traditional Arabic" w:hAnsi="Traditional Arabic" w:cs="Traditional Arabic"/>
                <w:b/>
                <w:bCs/>
                <w:rtl/>
              </w:rPr>
              <w:t xml:space="preserve"> (كا</w:t>
            </w:r>
            <w:r w:rsidRPr="00504E83">
              <w:rPr>
                <w:rFonts w:ascii="Traditional Arabic" w:hAnsi="Traditional Arabic" w:cs="Traditional Arabic"/>
                <w:b/>
                <w:bCs/>
                <w:vertAlign w:val="superscript"/>
                <w:rtl/>
              </w:rPr>
              <w:t>2</w:t>
            </w:r>
            <w:r w:rsidRPr="00504E83">
              <w:rPr>
                <w:rFonts w:ascii="Traditional Arabic" w:hAnsi="Traditional Arabic" w:cs="Traditional Arabic"/>
                <w:b/>
                <w:bCs/>
                <w:rtl/>
              </w:rPr>
              <w:t xml:space="preserve">) </w:t>
            </w:r>
            <w:r w:rsidRPr="00504E83">
              <w:rPr>
                <w:rFonts w:ascii="Traditional Arabic" w:hAnsi="Traditional Arabic" w:cs="Traditional Arabic"/>
                <w:b/>
                <w:bCs/>
                <w:lang w:bidi="ar-EG"/>
              </w:rPr>
              <w:t>Chi-Square</w:t>
            </w:r>
          </w:p>
        </w:tc>
        <w:tc>
          <w:tcPr>
            <w:tcW w:w="1665" w:type="dxa"/>
            <w:noWrap/>
          </w:tcPr>
          <w:p w14:paraId="3B4A493B" w14:textId="73291E0B" w:rsidR="005B11E7" w:rsidRPr="00504E83" w:rsidRDefault="005B11E7" w:rsidP="002A5344">
            <w:pPr>
              <w:spacing w:after="0"/>
              <w:jc w:val="center"/>
              <w:rPr>
                <w:rFonts w:ascii="Traditional Arabic" w:hAnsi="Traditional Arabic" w:cs="Traditional Arabic"/>
                <w:b/>
                <w:bCs/>
                <w:vertAlign w:val="superscript"/>
                <w:rtl/>
              </w:rPr>
            </w:pPr>
            <w:r w:rsidRPr="00504E83">
              <w:rPr>
                <w:rFonts w:ascii="Traditional Arabic" w:hAnsi="Traditional Arabic" w:cs="Traditional Arabic"/>
              </w:rPr>
              <w:t>1481.941</w:t>
            </w:r>
          </w:p>
        </w:tc>
      </w:tr>
      <w:tr w:rsidR="00806FEC" w:rsidRPr="00504E83" w14:paraId="28E87B02" w14:textId="77777777" w:rsidTr="0070668F">
        <w:trPr>
          <w:trHeight w:val="300"/>
          <w:jc w:val="center"/>
        </w:trPr>
        <w:tc>
          <w:tcPr>
            <w:tcW w:w="8145" w:type="dxa"/>
            <w:gridSpan w:val="2"/>
          </w:tcPr>
          <w:p w14:paraId="083D18AC"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درجة الحرية </w:t>
            </w:r>
            <w:r w:rsidRPr="00504E83">
              <w:rPr>
                <w:rFonts w:ascii="Traditional Arabic" w:hAnsi="Traditional Arabic" w:cs="Traditional Arabic"/>
                <w:b/>
                <w:bCs/>
                <w:lang w:bidi="ar-EG"/>
              </w:rPr>
              <w:t>DF</w:t>
            </w:r>
          </w:p>
        </w:tc>
        <w:tc>
          <w:tcPr>
            <w:tcW w:w="1665" w:type="dxa"/>
            <w:noWrap/>
          </w:tcPr>
          <w:p w14:paraId="2AE83290" w14:textId="0B727A85"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28</w:t>
            </w:r>
          </w:p>
        </w:tc>
      </w:tr>
      <w:tr w:rsidR="00806FEC" w:rsidRPr="00504E83" w14:paraId="12C5CD7D" w14:textId="77777777" w:rsidTr="0070668F">
        <w:trPr>
          <w:trHeight w:val="300"/>
          <w:jc w:val="center"/>
        </w:trPr>
        <w:tc>
          <w:tcPr>
            <w:tcW w:w="8145" w:type="dxa"/>
            <w:gridSpan w:val="2"/>
          </w:tcPr>
          <w:p w14:paraId="79C3B425"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المعنوية </w:t>
            </w:r>
            <w:r w:rsidRPr="00504E83">
              <w:rPr>
                <w:rFonts w:ascii="Traditional Arabic" w:hAnsi="Traditional Arabic" w:cs="Traditional Arabic"/>
                <w:b/>
                <w:bCs/>
                <w:lang w:bidi="ar-EG"/>
              </w:rPr>
              <w:t>SIG</w:t>
            </w:r>
          </w:p>
        </w:tc>
        <w:tc>
          <w:tcPr>
            <w:tcW w:w="1665" w:type="dxa"/>
            <w:noWrap/>
          </w:tcPr>
          <w:p w14:paraId="63E2E706" w14:textId="41D2F0CC"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.000</w:t>
            </w:r>
          </w:p>
        </w:tc>
      </w:tr>
      <w:tr w:rsidR="00806FEC" w:rsidRPr="00504E83" w14:paraId="3FE497F8" w14:textId="77777777" w:rsidTr="0070668F">
        <w:trPr>
          <w:trHeight w:val="300"/>
          <w:jc w:val="center"/>
        </w:trPr>
        <w:tc>
          <w:tcPr>
            <w:tcW w:w="8145" w:type="dxa"/>
            <w:gridSpan w:val="2"/>
          </w:tcPr>
          <w:p w14:paraId="4968F500"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نسبة التباين المفسرة </w:t>
            </w:r>
            <w:r w:rsidRPr="00504E83">
              <w:rPr>
                <w:rFonts w:ascii="Traditional Arabic" w:hAnsi="Traditional Arabic" w:cs="Traditional Arabic"/>
                <w:b/>
                <w:bCs/>
                <w:lang w:bidi="ar-EG"/>
              </w:rPr>
              <w:t>AVE</w:t>
            </w:r>
          </w:p>
        </w:tc>
        <w:tc>
          <w:tcPr>
            <w:tcW w:w="1665" w:type="dxa"/>
            <w:noWrap/>
          </w:tcPr>
          <w:p w14:paraId="5A8BCA81" w14:textId="015C07B4"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70.416</w:t>
            </w:r>
          </w:p>
        </w:tc>
      </w:tr>
    </w:tbl>
    <w:p w14:paraId="51550AC5" w14:textId="77777777" w:rsidR="004630B4" w:rsidRPr="00504E83" w:rsidRDefault="004630B4" w:rsidP="004630B4">
      <w:pPr>
        <w:spacing w:after="0"/>
        <w:jc w:val="both"/>
        <w:rPr>
          <w:rFonts w:ascii="Traditional Arabic" w:hAnsi="Traditional Arabic" w:cs="Traditional Arabic"/>
          <w:rtl/>
          <w:lang w:bidi="ar-EG"/>
        </w:rPr>
      </w:pPr>
    </w:p>
    <w:p w14:paraId="468B163C" w14:textId="77777777" w:rsidR="004630B4" w:rsidRPr="00504E83" w:rsidRDefault="004630B4" w:rsidP="004630B4">
      <w:pPr>
        <w:pStyle w:val="ListParagraph"/>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(21)</w:t>
      </w:r>
    </w:p>
    <w:p w14:paraId="75BF921B" w14:textId="60E0E080" w:rsidR="004630B4" w:rsidRPr="00504E83" w:rsidRDefault="004630B4" w:rsidP="004630B4">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التحليل العاملي للبعد الاول للمتغير التابع كفاءة إدارة المشاريع (المخرجات)</w:t>
      </w:r>
    </w:p>
    <w:p w14:paraId="18236639" w14:textId="2E116D23" w:rsidR="00F31460" w:rsidRPr="00504E83" w:rsidRDefault="00F31460" w:rsidP="004630B4">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55238C15" w14:textId="55AE777E" w:rsidR="005B6F6D" w:rsidRPr="00504E83" w:rsidRDefault="005B11E7" w:rsidP="00013775">
      <w:pPr>
        <w:spacing w:line="360" w:lineRule="auto"/>
        <w:rPr>
          <w:rFonts w:ascii="Traditional Arabic" w:hAnsi="Traditional Arabic" w:cs="Traditional Arabic"/>
          <w:rtl/>
        </w:rPr>
      </w:pPr>
      <w:r w:rsidRPr="00504E83">
        <w:rPr>
          <w:rFonts w:ascii="Traditional Arabic" w:hAnsi="Traditional Arabic" w:cs="Traditional Arabic"/>
          <w:rtl/>
        </w:rPr>
        <w:t>أظهرت نتائج التحليل العاملي لبُعد أثر الذكاء الاصطناعي على أداء مشاريع النقل أن معاملات التحميل تراوحت بين (0.767–0.885)، وهي جميعها مرتفعة وتشير إلى وجود ارتباط قوي بين العبارات والعامل الكامن، مما يعكس تجانس الفقرات في قياس هذا البُعد بدقة. وقد حققت العبارة (</w:t>
      </w:r>
      <w:r w:rsidRPr="00504E83">
        <w:rPr>
          <w:rFonts w:ascii="Traditional Arabic" w:hAnsi="Traditional Arabic" w:cs="Traditional Arabic"/>
        </w:rPr>
        <w:t>y1.3</w:t>
      </w:r>
      <w:r w:rsidRPr="00504E83">
        <w:rPr>
          <w:rFonts w:ascii="Traditional Arabic" w:hAnsi="Traditional Arabic" w:cs="Traditional Arabic"/>
          <w:rtl/>
        </w:rPr>
        <w:t>) المتعلقة بمساهمة الذكاء الاصطناعي في تقليل التكاليف الإجمالية للمشاريع أعلى قيمة تحميل بلغت (0.885)، تلتها العبارات المرتبطة بسرعة الاستجابة للمخاطر (0.880) والتنبؤ بها قبل وقوعها (0.875)، وهو ما يؤكد الدور المحوري للذكاء الاصطناعي في تعزيز كفاءة الأداء التشغيلي وتقليل الانحرافات أثناء التنفيذ. كما أظهر اختبار كفاية العينة (</w:t>
      </w:r>
      <w:r w:rsidRPr="00504E83">
        <w:rPr>
          <w:rFonts w:ascii="Traditional Arabic" w:hAnsi="Traditional Arabic" w:cs="Traditional Arabic"/>
        </w:rPr>
        <w:t>KMO</w:t>
      </w:r>
      <w:r w:rsidRPr="00504E83">
        <w:rPr>
          <w:rFonts w:ascii="Traditional Arabic" w:hAnsi="Traditional Arabic" w:cs="Traditional Arabic"/>
          <w:rtl/>
        </w:rPr>
        <w:t xml:space="preserve">) قيمة بلغت (0.898)، وهي قيمة مرتفعة جداً تدل على ملاءمة العينة العالية لإجراء التحليل العاملي. وجاءت نتائج اختبار </w:t>
      </w:r>
      <w:proofErr w:type="spellStart"/>
      <w:r w:rsidRPr="00504E83">
        <w:rPr>
          <w:rFonts w:ascii="Traditional Arabic" w:hAnsi="Traditional Arabic" w:cs="Traditional Arabic"/>
          <w:rtl/>
        </w:rPr>
        <w:t>بارتليت</w:t>
      </w:r>
      <w:proofErr w:type="spellEnd"/>
      <w:r w:rsidRPr="00504E83">
        <w:rPr>
          <w:rFonts w:ascii="Traditional Arabic" w:hAnsi="Traditional Arabic" w:cs="Traditional Arabic"/>
          <w:rtl/>
        </w:rPr>
        <w:t xml:space="preserve"> معنوية (</w:t>
      </w:r>
      <w:r w:rsidRPr="00504E83">
        <w:rPr>
          <w:rFonts w:ascii="Cambria" w:hAnsi="Cambria" w:cs="Cambria"/>
        </w:rPr>
        <w:t>χ</w:t>
      </w:r>
      <w:r w:rsidRPr="00504E83">
        <w:rPr>
          <w:rFonts w:ascii="Traditional Arabic" w:hAnsi="Traditional Arabic" w:cs="Traditional Arabic"/>
        </w:rPr>
        <w:t>² = 1481.941</w:t>
      </w:r>
      <w:r w:rsidRPr="00504E83">
        <w:rPr>
          <w:rFonts w:ascii="Traditional Arabic" w:hAnsi="Traditional Arabic" w:cs="Traditional Arabic"/>
          <w:rtl/>
        </w:rPr>
        <w:t xml:space="preserve">، </w:t>
      </w:r>
      <w:proofErr w:type="spellStart"/>
      <w:r w:rsidRPr="00504E83">
        <w:rPr>
          <w:rFonts w:ascii="Traditional Arabic" w:hAnsi="Traditional Arabic" w:cs="Traditional Arabic"/>
        </w:rPr>
        <w:t>df</w:t>
      </w:r>
      <w:proofErr w:type="spellEnd"/>
      <w:r w:rsidRPr="00504E83">
        <w:rPr>
          <w:rFonts w:ascii="Traditional Arabic" w:hAnsi="Traditional Arabic" w:cs="Traditional Arabic"/>
        </w:rPr>
        <w:t xml:space="preserve"> = </w:t>
      </w:r>
      <w:r w:rsidRPr="00504E83">
        <w:rPr>
          <w:rFonts w:ascii="Traditional Arabic" w:hAnsi="Traditional Arabic" w:cs="Traditional Arabic"/>
        </w:rPr>
        <w:lastRenderedPageBreak/>
        <w:t>28</w:t>
      </w:r>
      <w:r w:rsidRPr="00504E83">
        <w:rPr>
          <w:rFonts w:ascii="Traditional Arabic" w:hAnsi="Traditional Arabic" w:cs="Traditional Arabic"/>
          <w:rtl/>
        </w:rPr>
        <w:t xml:space="preserve">، </w:t>
      </w:r>
      <w:r w:rsidRPr="00504E83">
        <w:rPr>
          <w:rFonts w:ascii="Traditional Arabic" w:hAnsi="Traditional Arabic" w:cs="Traditional Arabic"/>
        </w:rPr>
        <w:t>Sig = 0.000</w:t>
      </w:r>
      <w:r w:rsidRPr="00504E83">
        <w:rPr>
          <w:rFonts w:ascii="Traditional Arabic" w:hAnsi="Traditional Arabic" w:cs="Traditional Arabic"/>
          <w:rtl/>
        </w:rPr>
        <w:t xml:space="preserve">)، مما يشير إلى وجود علاقات ارتباط قوية بين المتغيرات تسمح باستخلاص عامل واحد ذي معنى. وبلغت نسبة التباين المفسرة </w:t>
      </w:r>
      <w:r w:rsidRPr="00504E83">
        <w:rPr>
          <w:rFonts w:ascii="Traditional Arabic" w:hAnsi="Traditional Arabic" w:cs="Traditional Arabic"/>
        </w:rPr>
        <w:t>(AVE)</w:t>
      </w:r>
      <w:r w:rsidRPr="00504E83">
        <w:rPr>
          <w:rFonts w:ascii="Traditional Arabic" w:hAnsi="Traditional Arabic" w:cs="Traditional Arabic"/>
          <w:rtl/>
        </w:rPr>
        <w:t xml:space="preserve"> (70.416%)، وهي نسبة مرتفعة تدل على أن العامل المستخرج يفسر أكثر من ثلثي التباين الكلي في إجابات المشاركين، مما يعزز من صدق وثبات المقياس المستخدم. وبناءً على ذلك، يمكن القول إن بُعد أثر الذكاء الاصطناعي على أداء مشاريع النقل يتمتع بدرجة عالية من الاتساق الداخلي والقدرة التفسيرية، ويعكس بوضوح إسهام تقنيات الذكاء الاصطناعي في رفع كفاءة الأداء وتحسين جودة وفاعلية تنفيذ المشاريع.</w:t>
      </w:r>
    </w:p>
    <w:p w14:paraId="2FA06578" w14:textId="27D3F5B4" w:rsidR="00953DAC" w:rsidRPr="00504E83" w:rsidRDefault="00953DAC" w:rsidP="00953DAC">
      <w:pPr>
        <w:spacing w:line="360" w:lineRule="auto"/>
        <w:rPr>
          <w:rFonts w:ascii="Traditional Arabic" w:hAnsi="Traditional Arabic" w:cs="Traditional Arabic"/>
          <w:rtl/>
        </w:rPr>
      </w:pPr>
      <w:r w:rsidRPr="00504E83">
        <w:rPr>
          <w:rFonts w:ascii="Traditional Arabic" w:hAnsi="Traditional Arabic" w:cs="Traditional Arabic"/>
          <w:rtl/>
        </w:rPr>
        <w:t>تُظهر نتائج جدول (21) وجود دلالة إحصائية للتحليل العاملي لبُعد كفاءة إدارة المشاريع (المخرجات)، حيث بلغت قيمة اختبار كفاية العينة (</w:t>
      </w:r>
      <w:r w:rsidRPr="00504E83">
        <w:rPr>
          <w:rFonts w:ascii="Traditional Arabic" w:hAnsi="Traditional Arabic" w:cs="Traditional Arabic"/>
        </w:rPr>
        <w:t>KMO = 0.898</w:t>
      </w:r>
      <w:r w:rsidRPr="00504E83">
        <w:rPr>
          <w:rFonts w:ascii="Traditional Arabic" w:hAnsi="Traditional Arabic" w:cs="Traditional Arabic"/>
          <w:rtl/>
        </w:rPr>
        <w:t>)، مما يدل على ملاءمة البيانات لإجراء التحليل العاملي، كما بلغت قيمة مربع كاي (</w:t>
      </w:r>
      <w:r w:rsidRPr="00504E83">
        <w:rPr>
          <w:rFonts w:ascii="Traditional Arabic" w:hAnsi="Traditional Arabic" w:cs="Traditional Arabic"/>
        </w:rPr>
        <w:t>Chi-Square = 1481.941</w:t>
      </w:r>
      <w:r w:rsidRPr="00504E83">
        <w:rPr>
          <w:rFonts w:ascii="Traditional Arabic" w:hAnsi="Traditional Arabic" w:cs="Traditional Arabic"/>
          <w:rtl/>
        </w:rPr>
        <w:t>) بدرجة حرية (</w:t>
      </w:r>
      <w:r w:rsidRPr="00504E83">
        <w:rPr>
          <w:rFonts w:ascii="Traditional Arabic" w:hAnsi="Traditional Arabic" w:cs="Traditional Arabic"/>
        </w:rPr>
        <w:t>DF = 28</w:t>
      </w:r>
      <w:r w:rsidRPr="00504E83">
        <w:rPr>
          <w:rFonts w:ascii="Traditional Arabic" w:hAnsi="Traditional Arabic" w:cs="Traditional Arabic"/>
          <w:rtl/>
        </w:rPr>
        <w:t>)، وبلغت قيمة الدلالة الإحصائية (</w:t>
      </w:r>
      <w:r w:rsidRPr="00504E83">
        <w:rPr>
          <w:rFonts w:ascii="Traditional Arabic" w:hAnsi="Traditional Arabic" w:cs="Traditional Arabic"/>
        </w:rPr>
        <w:t>Sig = 0.000</w:t>
      </w:r>
      <w:r w:rsidRPr="00504E83">
        <w:rPr>
          <w:rFonts w:ascii="Traditional Arabic" w:hAnsi="Traditional Arabic" w:cs="Traditional Arabic"/>
          <w:rtl/>
        </w:rPr>
        <w:t>)، مما يشير إلى وجود علاقات ذات دلالة إحصائية قوية بين العبارات.</w:t>
      </w:r>
    </w:p>
    <w:p w14:paraId="2F1C73CA" w14:textId="0985D356" w:rsidR="00953DAC" w:rsidRPr="00504E83" w:rsidRDefault="00953DAC" w:rsidP="00953DAC">
      <w:pPr>
        <w:spacing w:line="360" w:lineRule="auto"/>
        <w:rPr>
          <w:rFonts w:ascii="Traditional Arabic" w:hAnsi="Traditional Arabic" w:cs="Traditional Arabic"/>
          <w:rtl/>
        </w:rPr>
      </w:pPr>
      <w:r w:rsidRPr="00504E83">
        <w:rPr>
          <w:rFonts w:ascii="Traditional Arabic" w:hAnsi="Traditional Arabic" w:cs="Traditional Arabic"/>
          <w:rtl/>
        </w:rPr>
        <w:t>وتتفق هذه النتيجة مع ما توصلت إليه دراسة (</w:t>
      </w:r>
      <w:r w:rsidRPr="00504E83">
        <w:rPr>
          <w:rFonts w:ascii="Traditional Arabic" w:hAnsi="Traditional Arabic" w:cs="Traditional Arabic"/>
        </w:rPr>
        <w:t>Sahadevan, 2023</w:t>
      </w:r>
      <w:r w:rsidRPr="00504E83">
        <w:rPr>
          <w:rFonts w:ascii="Traditional Arabic" w:hAnsi="Traditional Arabic" w:cs="Traditional Arabic"/>
          <w:rtl/>
        </w:rPr>
        <w:t>)، التي أكدت أن استخدام الذكاء الاصطناعي يسهم في تحسين كفاءة إدارة المشاريع من خلال تعزيز جودة المخرجات وتحسين الأداء العام للمشاريع.</w:t>
      </w:r>
    </w:p>
    <w:p w14:paraId="1889DF91" w14:textId="4D86FF41" w:rsidR="005B11E7" w:rsidRPr="00504E83" w:rsidRDefault="00953DAC" w:rsidP="00DC5DE7">
      <w:pPr>
        <w:pStyle w:val="ListParagraph"/>
        <w:spacing w:after="0"/>
        <w:jc w:val="both"/>
        <w:rPr>
          <w:rFonts w:ascii="Traditional Arabic" w:hAnsi="Traditional Arabic" w:cs="Traditional Arabic"/>
          <w:b/>
          <w:bCs/>
          <w:lang w:bidi="ar-EG"/>
        </w:rPr>
      </w:pPr>
      <w:r w:rsidRPr="00504E83">
        <w:rPr>
          <w:rFonts w:ascii="Traditional Arabic" w:hAnsi="Traditional Arabic" w:cs="Traditional Arabic"/>
          <w:rtl/>
        </w:rPr>
        <w:t>إلا أن الدراسة الحالية تضيف بعدًا جديدًا يتمثل في إبراز أن تأثير أدوات الذكاء الاصطناعي يمتد ليشمل عدة جوانب تشغيلية في المشروع، مثل تحسين دقة البيانات، وتقليل التكاليف، وتعزيز جودة المخرجات، وتسريع الاستجابة للمخاطر، كما يتضح من ارتفاع معاملات التحميل للعناصر (0.767 – 0.885)، وهو ما يعكس شمولية تأثير هذه الأدوات، وهو جانب لم يتم تناوله بشكل تفصيلي في الدراسات السابقة.</w:t>
      </w: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504E83" w14:paraId="3EBC6487" w14:textId="77777777" w:rsidTr="0070668F">
        <w:trPr>
          <w:trHeight w:val="261"/>
          <w:jc w:val="center"/>
        </w:trPr>
        <w:tc>
          <w:tcPr>
            <w:tcW w:w="769" w:type="dxa"/>
            <w:shd w:val="clear" w:color="auto" w:fill="ACB9CA" w:themeFill="text2" w:themeFillTint="66"/>
          </w:tcPr>
          <w:p w14:paraId="7C5281C9" w14:textId="77777777"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0449E5A3"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21FB3F69" w14:textId="77777777" w:rsidR="005B11E7" w:rsidRPr="00504E83" w:rsidRDefault="005B11E7" w:rsidP="002A5344">
            <w:pPr>
              <w:spacing w:after="0"/>
              <w:jc w:val="both"/>
              <w:rPr>
                <w:rFonts w:ascii="Traditional Arabic" w:hAnsi="Traditional Arabic" w:cs="Traditional Arabic"/>
                <w:b/>
                <w:bCs/>
                <w:rtl/>
              </w:rPr>
            </w:pPr>
            <w:r w:rsidRPr="00504E83">
              <w:rPr>
                <w:rFonts w:ascii="Traditional Arabic" w:hAnsi="Traditional Arabic" w:cs="Traditional Arabic"/>
                <w:b/>
                <w:bCs/>
                <w:rtl/>
              </w:rPr>
              <w:t>معامل التحميل</w:t>
            </w:r>
          </w:p>
        </w:tc>
      </w:tr>
      <w:tr w:rsidR="00806FEC" w:rsidRPr="00504E83" w14:paraId="58DACCB2" w14:textId="77777777" w:rsidTr="0070668F">
        <w:trPr>
          <w:trHeight w:val="300"/>
          <w:jc w:val="center"/>
        </w:trPr>
        <w:tc>
          <w:tcPr>
            <w:tcW w:w="769" w:type="dxa"/>
          </w:tcPr>
          <w:p w14:paraId="5C697086" w14:textId="7474B923"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y2.1</w:t>
            </w:r>
          </w:p>
        </w:tc>
        <w:tc>
          <w:tcPr>
            <w:tcW w:w="7376" w:type="dxa"/>
            <w:noWrap/>
          </w:tcPr>
          <w:p w14:paraId="540EAA95" w14:textId="7090BA4D"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tl/>
              </w:rPr>
              <w:t>لدى الموظفين وعي كافٍ بأهمية أدوات الذكاء الاصطناعي</w:t>
            </w:r>
            <w:r w:rsidRPr="00504E83">
              <w:rPr>
                <w:rFonts w:ascii="Traditional Arabic" w:hAnsi="Traditional Arabic" w:cs="Traditional Arabic"/>
              </w:rPr>
              <w:t>.</w:t>
            </w:r>
          </w:p>
        </w:tc>
        <w:tc>
          <w:tcPr>
            <w:tcW w:w="1665" w:type="dxa"/>
            <w:noWrap/>
          </w:tcPr>
          <w:p w14:paraId="51B2F12B" w14:textId="53C44092"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.669</w:t>
            </w:r>
          </w:p>
        </w:tc>
      </w:tr>
      <w:tr w:rsidR="00806FEC" w:rsidRPr="00504E83" w14:paraId="01326C1B" w14:textId="77777777" w:rsidTr="0070668F">
        <w:trPr>
          <w:trHeight w:val="300"/>
          <w:jc w:val="center"/>
        </w:trPr>
        <w:tc>
          <w:tcPr>
            <w:tcW w:w="769" w:type="dxa"/>
          </w:tcPr>
          <w:p w14:paraId="5CEBACD7" w14:textId="3CEF798A"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Pr>
              <w:t>y2.2</w:t>
            </w:r>
          </w:p>
        </w:tc>
        <w:tc>
          <w:tcPr>
            <w:tcW w:w="7376" w:type="dxa"/>
            <w:noWrap/>
          </w:tcPr>
          <w:p w14:paraId="5852AEB0" w14:textId="7B480731"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يوجد قبول عام لاستخدام الذكاء الاصطناعي في إدارة المشاريع</w:t>
            </w:r>
            <w:r w:rsidRPr="00504E83">
              <w:rPr>
                <w:rFonts w:ascii="Traditional Arabic" w:hAnsi="Traditional Arabic" w:cs="Traditional Arabic"/>
              </w:rPr>
              <w:t>.</w:t>
            </w:r>
          </w:p>
        </w:tc>
        <w:tc>
          <w:tcPr>
            <w:tcW w:w="1665" w:type="dxa"/>
            <w:noWrap/>
          </w:tcPr>
          <w:p w14:paraId="77047611" w14:textId="2AEDF69C"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.811</w:t>
            </w:r>
          </w:p>
        </w:tc>
      </w:tr>
      <w:tr w:rsidR="00806FEC" w:rsidRPr="00504E83" w14:paraId="18AF36ED" w14:textId="77777777" w:rsidTr="0070668F">
        <w:trPr>
          <w:trHeight w:val="300"/>
          <w:jc w:val="center"/>
        </w:trPr>
        <w:tc>
          <w:tcPr>
            <w:tcW w:w="769" w:type="dxa"/>
          </w:tcPr>
          <w:p w14:paraId="0669FA17" w14:textId="4A16667E"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Pr>
              <w:t>y2.3</w:t>
            </w:r>
          </w:p>
        </w:tc>
        <w:tc>
          <w:tcPr>
            <w:tcW w:w="7376" w:type="dxa"/>
            <w:noWrap/>
          </w:tcPr>
          <w:p w14:paraId="2AABF343" w14:textId="1548E04F"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يتم إشراك المستخدمين في مراحل تطوير وتحسين أدوات الذكاء الاصطناعي</w:t>
            </w:r>
            <w:r w:rsidRPr="00504E83">
              <w:rPr>
                <w:rFonts w:ascii="Traditional Arabic" w:hAnsi="Traditional Arabic" w:cs="Traditional Arabic"/>
              </w:rPr>
              <w:t>.</w:t>
            </w:r>
          </w:p>
        </w:tc>
        <w:tc>
          <w:tcPr>
            <w:tcW w:w="1665" w:type="dxa"/>
            <w:noWrap/>
          </w:tcPr>
          <w:p w14:paraId="21A02B70" w14:textId="061A82C9"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.838</w:t>
            </w:r>
          </w:p>
        </w:tc>
      </w:tr>
      <w:tr w:rsidR="00806FEC" w:rsidRPr="00504E83" w14:paraId="3D3F1433" w14:textId="77777777" w:rsidTr="0070668F">
        <w:trPr>
          <w:trHeight w:val="258"/>
          <w:jc w:val="center"/>
        </w:trPr>
        <w:tc>
          <w:tcPr>
            <w:tcW w:w="769" w:type="dxa"/>
          </w:tcPr>
          <w:p w14:paraId="14DAEC04" w14:textId="5866D4ED"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Pr>
              <w:t>y2.4</w:t>
            </w:r>
          </w:p>
        </w:tc>
        <w:tc>
          <w:tcPr>
            <w:tcW w:w="7376" w:type="dxa"/>
            <w:noWrap/>
          </w:tcPr>
          <w:p w14:paraId="2D9D2358" w14:textId="27D1F3C5"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يتلقى المستخدمون تغذية راجعة حول أدائهم في استخدام هذه الأدوات</w:t>
            </w:r>
            <w:r w:rsidRPr="00504E83">
              <w:rPr>
                <w:rFonts w:ascii="Traditional Arabic" w:hAnsi="Traditional Arabic" w:cs="Traditional Arabic"/>
              </w:rPr>
              <w:t>.</w:t>
            </w:r>
          </w:p>
        </w:tc>
        <w:tc>
          <w:tcPr>
            <w:tcW w:w="1665" w:type="dxa"/>
            <w:noWrap/>
          </w:tcPr>
          <w:p w14:paraId="0061A68D" w14:textId="421810C4"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.877</w:t>
            </w:r>
          </w:p>
        </w:tc>
      </w:tr>
      <w:tr w:rsidR="00806FEC" w:rsidRPr="00504E83" w14:paraId="7ACF13FE" w14:textId="77777777" w:rsidTr="0070668F">
        <w:trPr>
          <w:trHeight w:val="258"/>
          <w:jc w:val="center"/>
        </w:trPr>
        <w:tc>
          <w:tcPr>
            <w:tcW w:w="769" w:type="dxa"/>
          </w:tcPr>
          <w:p w14:paraId="37F6C7BA" w14:textId="7C036A2D"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y2.5</w:t>
            </w:r>
          </w:p>
        </w:tc>
        <w:tc>
          <w:tcPr>
            <w:tcW w:w="7376" w:type="dxa"/>
            <w:noWrap/>
          </w:tcPr>
          <w:p w14:paraId="1158F6ED" w14:textId="3C818177"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tl/>
              </w:rPr>
              <w:t>تسهم أدوات الذكاء الاصطناعي في تسهيل المهام اليومية للموظفين</w:t>
            </w:r>
            <w:r w:rsidRPr="00504E83">
              <w:rPr>
                <w:rFonts w:ascii="Traditional Arabic" w:hAnsi="Traditional Arabic" w:cs="Traditional Arabic"/>
              </w:rPr>
              <w:t>.</w:t>
            </w:r>
          </w:p>
        </w:tc>
        <w:tc>
          <w:tcPr>
            <w:tcW w:w="1665" w:type="dxa"/>
            <w:noWrap/>
          </w:tcPr>
          <w:p w14:paraId="1D059919" w14:textId="30480E70"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.577</w:t>
            </w:r>
          </w:p>
        </w:tc>
      </w:tr>
      <w:tr w:rsidR="00806FEC" w:rsidRPr="00504E83" w14:paraId="1D128A92" w14:textId="77777777" w:rsidTr="0070668F">
        <w:trPr>
          <w:trHeight w:val="258"/>
          <w:jc w:val="center"/>
        </w:trPr>
        <w:tc>
          <w:tcPr>
            <w:tcW w:w="769" w:type="dxa"/>
          </w:tcPr>
          <w:p w14:paraId="753EF526" w14:textId="2A0D37A3"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y2.6</w:t>
            </w:r>
          </w:p>
        </w:tc>
        <w:tc>
          <w:tcPr>
            <w:tcW w:w="7376" w:type="dxa"/>
            <w:noWrap/>
          </w:tcPr>
          <w:p w14:paraId="0B4FB901" w14:textId="4F509536" w:rsidR="005B11E7" w:rsidRPr="00504E83" w:rsidRDefault="005B11E7" w:rsidP="002A5344">
            <w:pPr>
              <w:spacing w:after="0"/>
              <w:jc w:val="center"/>
              <w:rPr>
                <w:rFonts w:ascii="Traditional Arabic" w:hAnsi="Traditional Arabic" w:cs="Traditional Arabic"/>
                <w:rtl/>
              </w:rPr>
            </w:pPr>
            <w:r w:rsidRPr="00504E83">
              <w:rPr>
                <w:rFonts w:ascii="Traditional Arabic" w:hAnsi="Traditional Arabic" w:cs="Traditional Arabic"/>
                <w:rtl/>
              </w:rPr>
              <w:t>مستوى الرضا العام عن أدوات الذكاء الاصطناعي مرتفع</w:t>
            </w:r>
          </w:p>
        </w:tc>
        <w:tc>
          <w:tcPr>
            <w:tcW w:w="1665" w:type="dxa"/>
            <w:noWrap/>
          </w:tcPr>
          <w:p w14:paraId="0C791B21" w14:textId="575EB35B" w:rsidR="005B11E7" w:rsidRPr="00504E83" w:rsidRDefault="005B11E7" w:rsidP="002A5344">
            <w:pPr>
              <w:spacing w:after="0"/>
              <w:jc w:val="center"/>
              <w:rPr>
                <w:rFonts w:ascii="Traditional Arabic" w:hAnsi="Traditional Arabic" w:cs="Traditional Arabic"/>
              </w:rPr>
            </w:pPr>
            <w:r w:rsidRPr="00504E83">
              <w:rPr>
                <w:rFonts w:ascii="Traditional Arabic" w:hAnsi="Traditional Arabic" w:cs="Traditional Arabic"/>
              </w:rPr>
              <w:t>.819</w:t>
            </w:r>
          </w:p>
        </w:tc>
      </w:tr>
      <w:tr w:rsidR="00806FEC" w:rsidRPr="00504E83" w14:paraId="52938225" w14:textId="77777777" w:rsidTr="0070668F">
        <w:trPr>
          <w:trHeight w:val="300"/>
          <w:jc w:val="center"/>
        </w:trPr>
        <w:tc>
          <w:tcPr>
            <w:tcW w:w="8145" w:type="dxa"/>
            <w:gridSpan w:val="2"/>
          </w:tcPr>
          <w:p w14:paraId="00ED7B08"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مدى كفاية العينة </w:t>
            </w:r>
            <w:r w:rsidRPr="00504E83">
              <w:rPr>
                <w:rFonts w:ascii="Traditional Arabic" w:hAnsi="Traditional Arabic" w:cs="Traditional Arabic"/>
                <w:b/>
                <w:bCs/>
                <w:lang w:bidi="ar-EG"/>
              </w:rPr>
              <w:t>KMO</w:t>
            </w:r>
          </w:p>
        </w:tc>
        <w:tc>
          <w:tcPr>
            <w:tcW w:w="1665" w:type="dxa"/>
            <w:noWrap/>
          </w:tcPr>
          <w:p w14:paraId="31959575" w14:textId="12CB229A" w:rsidR="005B11E7" w:rsidRPr="00504E83" w:rsidRDefault="005B11E7" w:rsidP="002A5344">
            <w:pPr>
              <w:spacing w:after="0"/>
              <w:jc w:val="center"/>
              <w:rPr>
                <w:rFonts w:ascii="Traditional Arabic" w:hAnsi="Traditional Arabic" w:cs="Traditional Arabic"/>
                <w:b/>
                <w:bCs/>
                <w:rtl/>
              </w:rPr>
            </w:pPr>
          </w:p>
        </w:tc>
      </w:tr>
      <w:tr w:rsidR="00806FEC" w:rsidRPr="00504E83" w14:paraId="7DA5975A" w14:textId="77777777" w:rsidTr="0070668F">
        <w:trPr>
          <w:trHeight w:val="300"/>
          <w:jc w:val="center"/>
        </w:trPr>
        <w:tc>
          <w:tcPr>
            <w:tcW w:w="8145" w:type="dxa"/>
            <w:gridSpan w:val="2"/>
          </w:tcPr>
          <w:p w14:paraId="7FF4A635"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w:t>
            </w:r>
            <w:proofErr w:type="spellStart"/>
            <w:r w:rsidRPr="00504E83">
              <w:rPr>
                <w:rFonts w:ascii="Traditional Arabic" w:hAnsi="Traditional Arabic" w:cs="Traditional Arabic"/>
                <w:b/>
                <w:bCs/>
                <w:rtl/>
              </w:rPr>
              <w:t>بارتليت</w:t>
            </w:r>
            <w:proofErr w:type="spellEnd"/>
            <w:r w:rsidRPr="00504E83">
              <w:rPr>
                <w:rFonts w:ascii="Traditional Arabic" w:hAnsi="Traditional Arabic" w:cs="Traditional Arabic"/>
                <w:b/>
                <w:bCs/>
                <w:rtl/>
              </w:rPr>
              <w:t xml:space="preserve"> (كا</w:t>
            </w:r>
            <w:r w:rsidRPr="00504E83">
              <w:rPr>
                <w:rFonts w:ascii="Traditional Arabic" w:hAnsi="Traditional Arabic" w:cs="Traditional Arabic"/>
                <w:b/>
                <w:bCs/>
                <w:vertAlign w:val="superscript"/>
                <w:rtl/>
              </w:rPr>
              <w:t>2</w:t>
            </w:r>
            <w:r w:rsidRPr="00504E83">
              <w:rPr>
                <w:rFonts w:ascii="Traditional Arabic" w:hAnsi="Traditional Arabic" w:cs="Traditional Arabic"/>
                <w:b/>
                <w:bCs/>
                <w:rtl/>
              </w:rPr>
              <w:t xml:space="preserve">) </w:t>
            </w:r>
            <w:r w:rsidRPr="00504E83">
              <w:rPr>
                <w:rFonts w:ascii="Traditional Arabic" w:hAnsi="Traditional Arabic" w:cs="Traditional Arabic"/>
                <w:b/>
                <w:bCs/>
                <w:lang w:bidi="ar-EG"/>
              </w:rPr>
              <w:t>Chi-Square</w:t>
            </w:r>
          </w:p>
        </w:tc>
        <w:tc>
          <w:tcPr>
            <w:tcW w:w="1665" w:type="dxa"/>
            <w:noWrap/>
          </w:tcPr>
          <w:p w14:paraId="679942D3" w14:textId="007EC1FC" w:rsidR="005B11E7" w:rsidRPr="00504E83" w:rsidRDefault="005B11E7" w:rsidP="002A5344">
            <w:pPr>
              <w:spacing w:after="0"/>
              <w:jc w:val="center"/>
              <w:rPr>
                <w:rFonts w:ascii="Traditional Arabic" w:hAnsi="Traditional Arabic" w:cs="Traditional Arabic"/>
                <w:b/>
                <w:bCs/>
                <w:vertAlign w:val="superscript"/>
                <w:rtl/>
              </w:rPr>
            </w:pPr>
            <w:r w:rsidRPr="00504E83">
              <w:rPr>
                <w:rFonts w:ascii="Traditional Arabic" w:hAnsi="Traditional Arabic" w:cs="Traditional Arabic"/>
              </w:rPr>
              <w:t>.793</w:t>
            </w:r>
          </w:p>
        </w:tc>
      </w:tr>
      <w:tr w:rsidR="00806FEC" w:rsidRPr="00504E83" w14:paraId="2864CB91" w14:textId="77777777" w:rsidTr="0070668F">
        <w:trPr>
          <w:trHeight w:val="300"/>
          <w:jc w:val="center"/>
        </w:trPr>
        <w:tc>
          <w:tcPr>
            <w:tcW w:w="8145" w:type="dxa"/>
            <w:gridSpan w:val="2"/>
          </w:tcPr>
          <w:p w14:paraId="54AC5DD1"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درجة الحرية </w:t>
            </w:r>
            <w:r w:rsidRPr="00504E83">
              <w:rPr>
                <w:rFonts w:ascii="Traditional Arabic" w:hAnsi="Traditional Arabic" w:cs="Traditional Arabic"/>
                <w:b/>
                <w:bCs/>
                <w:lang w:bidi="ar-EG"/>
              </w:rPr>
              <w:t>DF</w:t>
            </w:r>
          </w:p>
        </w:tc>
        <w:tc>
          <w:tcPr>
            <w:tcW w:w="1665" w:type="dxa"/>
            <w:noWrap/>
          </w:tcPr>
          <w:p w14:paraId="7397FA28" w14:textId="19E49C6B"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746.990</w:t>
            </w:r>
          </w:p>
        </w:tc>
      </w:tr>
      <w:tr w:rsidR="00806FEC" w:rsidRPr="00504E83" w14:paraId="37276510" w14:textId="77777777" w:rsidTr="0070668F">
        <w:trPr>
          <w:trHeight w:val="300"/>
          <w:jc w:val="center"/>
        </w:trPr>
        <w:tc>
          <w:tcPr>
            <w:tcW w:w="8145" w:type="dxa"/>
            <w:gridSpan w:val="2"/>
          </w:tcPr>
          <w:p w14:paraId="3DE2370B"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المعنوية </w:t>
            </w:r>
            <w:r w:rsidRPr="00504E83">
              <w:rPr>
                <w:rFonts w:ascii="Traditional Arabic" w:hAnsi="Traditional Arabic" w:cs="Traditional Arabic"/>
                <w:b/>
                <w:bCs/>
                <w:lang w:bidi="ar-EG"/>
              </w:rPr>
              <w:t>SIG</w:t>
            </w:r>
          </w:p>
        </w:tc>
        <w:tc>
          <w:tcPr>
            <w:tcW w:w="1665" w:type="dxa"/>
            <w:noWrap/>
          </w:tcPr>
          <w:p w14:paraId="2A6671C5" w14:textId="72516D5E"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rPr>
              <w:t>15</w:t>
            </w:r>
          </w:p>
        </w:tc>
      </w:tr>
      <w:tr w:rsidR="00806FEC" w:rsidRPr="00504E83" w14:paraId="2D24E5D6" w14:textId="77777777" w:rsidTr="0070668F">
        <w:trPr>
          <w:trHeight w:val="300"/>
          <w:jc w:val="center"/>
        </w:trPr>
        <w:tc>
          <w:tcPr>
            <w:tcW w:w="8145" w:type="dxa"/>
            <w:gridSpan w:val="2"/>
          </w:tcPr>
          <w:p w14:paraId="7D5CF020" w14:textId="77777777" w:rsidR="005B11E7" w:rsidRPr="00504E83" w:rsidRDefault="005B11E7"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lastRenderedPageBreak/>
              <w:t xml:space="preserve">نسبة التباين المفسرة </w:t>
            </w:r>
            <w:r w:rsidRPr="00504E83">
              <w:rPr>
                <w:rFonts w:ascii="Traditional Arabic" w:hAnsi="Traditional Arabic" w:cs="Traditional Arabic"/>
                <w:b/>
                <w:bCs/>
                <w:lang w:bidi="ar-EG"/>
              </w:rPr>
              <w:t>AVE</w:t>
            </w:r>
          </w:p>
        </w:tc>
        <w:tc>
          <w:tcPr>
            <w:tcW w:w="1665" w:type="dxa"/>
            <w:noWrap/>
          </w:tcPr>
          <w:p w14:paraId="7174E93E" w14:textId="1E8A1918" w:rsidR="005B11E7" w:rsidRPr="00504E83" w:rsidRDefault="005B11E7"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59.682</w:t>
            </w:r>
          </w:p>
        </w:tc>
      </w:tr>
    </w:tbl>
    <w:p w14:paraId="4B699F84" w14:textId="77777777" w:rsidR="00DC5DE7" w:rsidRPr="00504E83" w:rsidRDefault="00DC5DE7" w:rsidP="00DC5DE7">
      <w:pPr>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w:t>
      </w:r>
      <w:r w:rsidRPr="00504E83">
        <w:rPr>
          <w:rFonts w:ascii="Traditional Arabic" w:hAnsi="Traditional Arabic" w:cs="Traditional Arabic"/>
          <w:b/>
          <w:bCs/>
          <w:lang w:bidi="ar-EG"/>
        </w:rPr>
        <w:t>22</w:t>
      </w:r>
      <w:r w:rsidRPr="00504E83">
        <w:rPr>
          <w:rFonts w:ascii="Traditional Arabic" w:hAnsi="Traditional Arabic" w:cs="Traditional Arabic"/>
          <w:b/>
          <w:bCs/>
          <w:rtl/>
          <w:lang w:bidi="ar-EG"/>
        </w:rPr>
        <w:t>)</w:t>
      </w:r>
    </w:p>
    <w:p w14:paraId="19A1C76C" w14:textId="2E196731" w:rsidR="00DC5DE7" w:rsidRPr="00504E83" w:rsidRDefault="00DC5DE7" w:rsidP="00DC5DE7">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التحليل العاملي للبعد الثاني للمتغير التابع الوعي، القبول، وتجربة المستخدم</w:t>
      </w:r>
    </w:p>
    <w:p w14:paraId="6F5D76B7" w14:textId="4EFB4C0F" w:rsidR="00F31460" w:rsidRPr="00504E83" w:rsidRDefault="00F31460" w:rsidP="00DC5DE7">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757985E4" w14:textId="7A42CA72" w:rsidR="0092458D" w:rsidRPr="00504E83" w:rsidRDefault="00F371B8" w:rsidP="002A5344">
      <w:pPr>
        <w:spacing w:line="360" w:lineRule="auto"/>
        <w:rPr>
          <w:rFonts w:ascii="Traditional Arabic" w:hAnsi="Traditional Arabic" w:cs="Traditional Arabic"/>
          <w:rtl/>
        </w:rPr>
      </w:pPr>
      <w:r w:rsidRPr="00504E83">
        <w:rPr>
          <w:rFonts w:ascii="Traditional Arabic" w:hAnsi="Traditional Arabic" w:cs="Traditional Arabic"/>
          <w:rtl/>
        </w:rPr>
        <w:t>أظهرت نتائج التحليل العاملي لبُعد تقبّل واستخدام أدوات الذكاء الاصطناعي من قبل الموظفين أن معاملات التحميل تراوحت بين (0.577–0.877)، وهي جميعها تقع ضمن الحدود المقبولة، مما يشير إلى أن العبارات تقيس البُعد بدرجة جيدة من الاتساق. وقد حققت العبارة (</w:t>
      </w:r>
      <w:r w:rsidRPr="00504E83">
        <w:rPr>
          <w:rFonts w:ascii="Traditional Arabic" w:hAnsi="Traditional Arabic" w:cs="Traditional Arabic"/>
        </w:rPr>
        <w:t>y2.4</w:t>
      </w:r>
      <w:r w:rsidRPr="00504E83">
        <w:rPr>
          <w:rFonts w:ascii="Traditional Arabic" w:hAnsi="Traditional Arabic" w:cs="Traditional Arabic"/>
          <w:rtl/>
        </w:rPr>
        <w:t>) الخاصة بتلقي المستخدمين تغذية راجعة حول أدائهم في استخدام الأدوات أعلى قيمة تحميل (0.877)، تلتها العبارة (</w:t>
      </w:r>
      <w:r w:rsidRPr="00504E83">
        <w:rPr>
          <w:rFonts w:ascii="Traditional Arabic" w:hAnsi="Traditional Arabic" w:cs="Traditional Arabic"/>
        </w:rPr>
        <w:t>y2.3</w:t>
      </w:r>
      <w:r w:rsidRPr="00504E83">
        <w:rPr>
          <w:rFonts w:ascii="Traditional Arabic" w:hAnsi="Traditional Arabic" w:cs="Traditional Arabic"/>
          <w:rtl/>
        </w:rPr>
        <w:t>) المتعلقة بإشراك المستخدمين في تطوير وتحسين الأدوات (0.838)، ثم العبارة (</w:t>
      </w:r>
      <w:r w:rsidRPr="00504E83">
        <w:rPr>
          <w:rFonts w:ascii="Traditional Arabic" w:hAnsi="Traditional Arabic" w:cs="Traditional Arabic"/>
        </w:rPr>
        <w:t>y2.6</w:t>
      </w:r>
      <w:r w:rsidRPr="00504E83">
        <w:rPr>
          <w:rFonts w:ascii="Traditional Arabic" w:hAnsi="Traditional Arabic" w:cs="Traditional Arabic"/>
          <w:rtl/>
        </w:rPr>
        <w:t>) حول مستوى الرضا العام عن أدوات الذكاء الاصطناعي (0.819)، مما يعكس أهمية التفاعل والمشاركة والرضا في تعزيز القبول الوظيفي للتقنيات الحديثة. في المقابل، جاءت أقل قيمة تحميل للعبارة (</w:t>
      </w:r>
      <w:r w:rsidRPr="00504E83">
        <w:rPr>
          <w:rFonts w:ascii="Traditional Arabic" w:hAnsi="Traditional Arabic" w:cs="Traditional Arabic"/>
        </w:rPr>
        <w:t>y2.5</w:t>
      </w:r>
      <w:r w:rsidRPr="00504E83">
        <w:rPr>
          <w:rFonts w:ascii="Traditional Arabic" w:hAnsi="Traditional Arabic" w:cs="Traditional Arabic"/>
          <w:rtl/>
        </w:rPr>
        <w:t>) الخاصة بتسهيل المهام اليومية (0.577)، إلا أنها لا تزال ضمن المستوى المقبول دلالياً. كما بلغ اختبار كفاية العينة (</w:t>
      </w:r>
      <w:r w:rsidRPr="00504E83">
        <w:rPr>
          <w:rFonts w:ascii="Traditional Arabic" w:hAnsi="Traditional Arabic" w:cs="Traditional Arabic"/>
        </w:rPr>
        <w:t>KMO</w:t>
      </w:r>
      <w:r w:rsidRPr="00504E83">
        <w:rPr>
          <w:rFonts w:ascii="Traditional Arabic" w:hAnsi="Traditional Arabic" w:cs="Traditional Arabic"/>
          <w:rtl/>
        </w:rPr>
        <w:t xml:space="preserve">) قيمة قدرها (0.793)، وهي قيمة جيدة تدل على ملاءمة العينة للتحليل العاملي. وأظهر اختبار </w:t>
      </w:r>
      <w:proofErr w:type="spellStart"/>
      <w:r w:rsidRPr="00504E83">
        <w:rPr>
          <w:rFonts w:ascii="Traditional Arabic" w:hAnsi="Traditional Arabic" w:cs="Traditional Arabic"/>
          <w:rtl/>
        </w:rPr>
        <w:t>بارتليت</w:t>
      </w:r>
      <w:proofErr w:type="spellEnd"/>
      <w:r w:rsidRPr="00504E83">
        <w:rPr>
          <w:rFonts w:ascii="Traditional Arabic" w:hAnsi="Traditional Arabic" w:cs="Traditional Arabic"/>
          <w:rtl/>
        </w:rPr>
        <w:t xml:space="preserve"> للدلالة الإحصائية نتائج معنوية (</w:t>
      </w:r>
      <w:r w:rsidRPr="00504E83">
        <w:rPr>
          <w:rFonts w:ascii="Cambria" w:hAnsi="Cambria" w:cs="Cambria"/>
        </w:rPr>
        <w:t>χ</w:t>
      </w:r>
      <w:r w:rsidRPr="00504E83">
        <w:rPr>
          <w:rFonts w:ascii="Traditional Arabic" w:hAnsi="Traditional Arabic" w:cs="Traditional Arabic"/>
        </w:rPr>
        <w:t>² = 746.990</w:t>
      </w:r>
      <w:r w:rsidRPr="00504E83">
        <w:rPr>
          <w:rFonts w:ascii="Traditional Arabic" w:hAnsi="Traditional Arabic" w:cs="Traditional Arabic"/>
          <w:rtl/>
        </w:rPr>
        <w:t xml:space="preserve">، </w:t>
      </w:r>
      <w:proofErr w:type="spellStart"/>
      <w:r w:rsidRPr="00504E83">
        <w:rPr>
          <w:rFonts w:ascii="Traditional Arabic" w:hAnsi="Traditional Arabic" w:cs="Traditional Arabic"/>
        </w:rPr>
        <w:t>df</w:t>
      </w:r>
      <w:proofErr w:type="spellEnd"/>
      <w:r w:rsidRPr="00504E83">
        <w:rPr>
          <w:rFonts w:ascii="Traditional Arabic" w:hAnsi="Traditional Arabic" w:cs="Traditional Arabic"/>
        </w:rPr>
        <w:t xml:space="preserve"> = 15</w:t>
      </w:r>
      <w:r w:rsidRPr="00504E83">
        <w:rPr>
          <w:rFonts w:ascii="Traditional Arabic" w:hAnsi="Traditional Arabic" w:cs="Traditional Arabic"/>
          <w:rtl/>
        </w:rPr>
        <w:t xml:space="preserve">، </w:t>
      </w:r>
      <w:r w:rsidRPr="00504E83">
        <w:rPr>
          <w:rFonts w:ascii="Traditional Arabic" w:hAnsi="Traditional Arabic" w:cs="Traditional Arabic"/>
        </w:rPr>
        <w:t>Sig = 0.000</w:t>
      </w:r>
      <w:r w:rsidRPr="00504E83">
        <w:rPr>
          <w:rFonts w:ascii="Traditional Arabic" w:hAnsi="Traditional Arabic" w:cs="Traditional Arabic"/>
          <w:rtl/>
        </w:rPr>
        <w:t>)، مما يشير إلى وجود علاقات ارتباط قوية بين المتغيرات تسمح باستخلاص عامل واحد ذي معنى. أما نسبة التباين المفسّرة (</w:t>
      </w:r>
      <w:r w:rsidRPr="00504E83">
        <w:rPr>
          <w:rFonts w:ascii="Traditional Arabic" w:hAnsi="Traditional Arabic" w:cs="Traditional Arabic"/>
        </w:rPr>
        <w:t>AVE</w:t>
      </w:r>
      <w:r w:rsidRPr="00504E83">
        <w:rPr>
          <w:rFonts w:ascii="Traditional Arabic" w:hAnsi="Traditional Arabic" w:cs="Traditional Arabic"/>
          <w:rtl/>
        </w:rPr>
        <w:t>) فقد بلغت (59.682%)، وهي نسبة مرتفعة تؤكد أن العامل المستخرج يفسر أكثر من نصف التباين الكلي في إجابات المشاركين. وبناءً على ذلك، يمكن القول إن بُعد تقبّل الموظفين واستخدامهم لأدوات الذكاء الاصطناعي يتمتع بدرجة جيدة من الاتساق الداخلي، ويُعد مؤشراً مهماً على مدى جاهزية العنصر البشري للتكيّف مع متطلبات التحول الرقمي في إدارة المشاريع.</w:t>
      </w:r>
    </w:p>
    <w:p w14:paraId="650409B5" w14:textId="134D0A31" w:rsidR="00953DAC" w:rsidRPr="00504E83" w:rsidRDefault="00953DAC" w:rsidP="00D30D98">
      <w:pPr>
        <w:spacing w:line="360" w:lineRule="auto"/>
        <w:rPr>
          <w:rFonts w:ascii="Traditional Arabic" w:hAnsi="Traditional Arabic" w:cs="Traditional Arabic"/>
          <w:rtl/>
        </w:rPr>
      </w:pPr>
      <w:r w:rsidRPr="00504E83">
        <w:rPr>
          <w:rFonts w:ascii="Traditional Arabic" w:hAnsi="Traditional Arabic" w:cs="Traditional Arabic"/>
          <w:rtl/>
        </w:rPr>
        <w:t>تُظهر نتائج جدول (22) وجود دلالة إحصائية للتحليل العاملي لبُعد الوعي والقبول وتجربة المستخدم، حيث بلغت قيمة اختبار كفاية العينة (</w:t>
      </w:r>
      <w:r w:rsidRPr="00504E83">
        <w:rPr>
          <w:rFonts w:ascii="Traditional Arabic" w:hAnsi="Traditional Arabic" w:cs="Traditional Arabic"/>
        </w:rPr>
        <w:t>KMO = 0.793</w:t>
      </w:r>
      <w:r w:rsidRPr="00504E83">
        <w:rPr>
          <w:rFonts w:ascii="Traditional Arabic" w:hAnsi="Traditional Arabic" w:cs="Traditional Arabic"/>
          <w:rtl/>
        </w:rPr>
        <w:t>)، مما يدل على ملاءمة البيانات لإجراء التحليل العاملي، كما بلغت قيمة مربع كاي (</w:t>
      </w:r>
      <w:r w:rsidRPr="00504E83">
        <w:rPr>
          <w:rFonts w:ascii="Traditional Arabic" w:hAnsi="Traditional Arabic" w:cs="Traditional Arabic"/>
        </w:rPr>
        <w:t>Chi-Square = 746.990</w:t>
      </w:r>
      <w:r w:rsidRPr="00504E83">
        <w:rPr>
          <w:rFonts w:ascii="Traditional Arabic" w:hAnsi="Traditional Arabic" w:cs="Traditional Arabic"/>
          <w:rtl/>
        </w:rPr>
        <w:t>) بدرجة حرية (</w:t>
      </w:r>
      <w:r w:rsidRPr="00504E83">
        <w:rPr>
          <w:rFonts w:ascii="Traditional Arabic" w:hAnsi="Traditional Arabic" w:cs="Traditional Arabic"/>
        </w:rPr>
        <w:t>DF = 15</w:t>
      </w:r>
      <w:r w:rsidRPr="00504E83">
        <w:rPr>
          <w:rFonts w:ascii="Traditional Arabic" w:hAnsi="Traditional Arabic" w:cs="Traditional Arabic"/>
          <w:rtl/>
        </w:rPr>
        <w:t>)، وبلغت قيمة الدلالة الإحصائية (</w:t>
      </w:r>
      <w:r w:rsidRPr="00504E83">
        <w:rPr>
          <w:rFonts w:ascii="Traditional Arabic" w:hAnsi="Traditional Arabic" w:cs="Traditional Arabic"/>
        </w:rPr>
        <w:t>Sig = 0.000</w:t>
      </w:r>
      <w:r w:rsidRPr="00504E83">
        <w:rPr>
          <w:rFonts w:ascii="Traditional Arabic" w:hAnsi="Traditional Arabic" w:cs="Traditional Arabic"/>
          <w:rtl/>
        </w:rPr>
        <w:t>)، مما يشير إلى وجود علاقات ذات دلالة إحصائية قوية بين العبارات.</w:t>
      </w:r>
    </w:p>
    <w:p w14:paraId="6EA20303" w14:textId="36A114A3" w:rsidR="00953DAC" w:rsidRPr="00504E83" w:rsidRDefault="00953DAC" w:rsidP="00953DAC">
      <w:pPr>
        <w:spacing w:line="360" w:lineRule="auto"/>
        <w:rPr>
          <w:rFonts w:ascii="Traditional Arabic" w:hAnsi="Traditional Arabic" w:cs="Traditional Arabic"/>
          <w:rtl/>
        </w:rPr>
      </w:pPr>
      <w:r w:rsidRPr="00504E83">
        <w:rPr>
          <w:rFonts w:ascii="Traditional Arabic" w:hAnsi="Traditional Arabic" w:cs="Traditional Arabic"/>
          <w:rtl/>
        </w:rPr>
        <w:lastRenderedPageBreak/>
        <w:t>وتتفق هذه النتيجة مع ما توصلت إليه دراسة (</w:t>
      </w:r>
      <w:proofErr w:type="spellStart"/>
      <w:r w:rsidRPr="00504E83">
        <w:rPr>
          <w:rFonts w:ascii="Traditional Arabic" w:hAnsi="Traditional Arabic" w:cs="Traditional Arabic"/>
        </w:rPr>
        <w:t>Taherdoost</w:t>
      </w:r>
      <w:proofErr w:type="spellEnd"/>
      <w:r w:rsidRPr="00504E83">
        <w:rPr>
          <w:rFonts w:ascii="Traditional Arabic" w:hAnsi="Traditional Arabic" w:cs="Traditional Arabic"/>
        </w:rPr>
        <w:t xml:space="preserve"> &amp; Madanchian, 2023</w:t>
      </w:r>
      <w:r w:rsidRPr="00504E83">
        <w:rPr>
          <w:rFonts w:ascii="Traditional Arabic" w:hAnsi="Traditional Arabic" w:cs="Traditional Arabic"/>
          <w:rtl/>
        </w:rPr>
        <w:t>)، التي أكدت أن تقبل المستخدمين للتقنيات الحديثة، ومنها الذكاء الاصطناعي، يعتمد على مستوى الوعي والإدراك لفوائد هذه التقنيات وتجربة المستخدم معها.</w:t>
      </w:r>
    </w:p>
    <w:p w14:paraId="0D5EF3CC" w14:textId="202B4274" w:rsidR="00953DAC" w:rsidRPr="00504E83" w:rsidRDefault="00953DAC" w:rsidP="00953DAC">
      <w:pPr>
        <w:spacing w:line="360" w:lineRule="auto"/>
        <w:rPr>
          <w:rFonts w:ascii="Traditional Arabic" w:hAnsi="Traditional Arabic" w:cs="Traditional Arabic"/>
          <w:rtl/>
        </w:rPr>
      </w:pPr>
      <w:r w:rsidRPr="00504E83">
        <w:rPr>
          <w:rFonts w:ascii="Traditional Arabic" w:hAnsi="Traditional Arabic" w:cs="Traditional Arabic"/>
          <w:rtl/>
        </w:rPr>
        <w:t>إلا أن الدراسة الحالية تضيف بعدًا جديدًا يتمثل في إبراز أن تجربة المستخدم لا تقتصر فقط على سهولة الاستخدام، بل تشمل أيضًا إشراك المستخدمين في تطوير الأدوات وتلقي التغذية الراجعة وتحقيق مستوى رضا مرتفع، كما يتضح من ارتفاع معاملات التحميل للعناصر (0.577 – 0.877)، وهو ما يعكس أهمية البعد البشري في نجاح تطبيق أدوات الذكاء الاصطناعي، وهو جانب لم يتم تناوله بشكل تفصيلي في الدراسات السابقة.</w:t>
      </w:r>
    </w:p>
    <w:p w14:paraId="4C21A8A9" w14:textId="33A84BB1" w:rsidR="00F371B8" w:rsidRPr="00504E83" w:rsidRDefault="00F371B8" w:rsidP="00086B38">
      <w:pPr>
        <w:spacing w:after="0"/>
        <w:jc w:val="both"/>
        <w:rPr>
          <w:rFonts w:ascii="Traditional Arabic" w:hAnsi="Traditional Arabic" w:cs="Traditional Arabic"/>
          <w:b/>
          <w:bCs/>
          <w:lang w:bidi="ar-EG"/>
        </w:rPr>
      </w:pPr>
    </w:p>
    <w:tbl>
      <w:tblPr>
        <w:bidiVisual/>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7376"/>
        <w:gridCol w:w="1665"/>
      </w:tblGrid>
      <w:tr w:rsidR="00806FEC" w:rsidRPr="00504E83" w14:paraId="4EB1FA16" w14:textId="77777777" w:rsidTr="0070668F">
        <w:trPr>
          <w:trHeight w:val="261"/>
          <w:jc w:val="center"/>
        </w:trPr>
        <w:tc>
          <w:tcPr>
            <w:tcW w:w="769" w:type="dxa"/>
            <w:shd w:val="clear" w:color="auto" w:fill="ACB9CA" w:themeFill="text2" w:themeFillTint="66"/>
          </w:tcPr>
          <w:p w14:paraId="42504891" w14:textId="77777777"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رمز</w:t>
            </w:r>
          </w:p>
        </w:tc>
        <w:tc>
          <w:tcPr>
            <w:tcW w:w="7376" w:type="dxa"/>
            <w:shd w:val="clear" w:color="auto" w:fill="ACB9CA" w:themeFill="text2" w:themeFillTint="66"/>
            <w:noWrap/>
            <w:vAlign w:val="center"/>
            <w:hideMark/>
          </w:tcPr>
          <w:p w14:paraId="1CFCAF1B" w14:textId="7777777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العبارات</w:t>
            </w:r>
          </w:p>
        </w:tc>
        <w:tc>
          <w:tcPr>
            <w:tcW w:w="1665" w:type="dxa"/>
            <w:shd w:val="clear" w:color="auto" w:fill="ACB9CA" w:themeFill="text2" w:themeFillTint="66"/>
            <w:vAlign w:val="center"/>
            <w:hideMark/>
          </w:tcPr>
          <w:p w14:paraId="24D65CC7" w14:textId="77777777" w:rsidR="00F371B8" w:rsidRPr="00504E83" w:rsidRDefault="00F371B8" w:rsidP="002A5344">
            <w:pPr>
              <w:spacing w:after="0"/>
              <w:jc w:val="both"/>
              <w:rPr>
                <w:rFonts w:ascii="Traditional Arabic" w:hAnsi="Traditional Arabic" w:cs="Traditional Arabic"/>
                <w:b/>
                <w:bCs/>
                <w:rtl/>
              </w:rPr>
            </w:pPr>
            <w:r w:rsidRPr="00504E83">
              <w:rPr>
                <w:rFonts w:ascii="Traditional Arabic" w:hAnsi="Traditional Arabic" w:cs="Traditional Arabic"/>
                <w:b/>
                <w:bCs/>
                <w:rtl/>
              </w:rPr>
              <w:t>معامل التحميل</w:t>
            </w:r>
          </w:p>
        </w:tc>
      </w:tr>
      <w:tr w:rsidR="00806FEC" w:rsidRPr="00504E83" w14:paraId="6ABE557C" w14:textId="77777777" w:rsidTr="0070668F">
        <w:trPr>
          <w:trHeight w:val="300"/>
          <w:jc w:val="center"/>
        </w:trPr>
        <w:tc>
          <w:tcPr>
            <w:tcW w:w="769" w:type="dxa"/>
          </w:tcPr>
          <w:p w14:paraId="1CD3F5E3" w14:textId="3D180330" w:rsidR="00F371B8" w:rsidRPr="00504E83" w:rsidRDefault="00F371B8" w:rsidP="002A5344">
            <w:pPr>
              <w:spacing w:after="0"/>
              <w:jc w:val="center"/>
              <w:rPr>
                <w:rFonts w:ascii="Traditional Arabic" w:hAnsi="Traditional Arabic" w:cs="Traditional Arabic"/>
              </w:rPr>
            </w:pPr>
            <w:r w:rsidRPr="00504E83">
              <w:rPr>
                <w:rFonts w:ascii="Traditional Arabic" w:hAnsi="Traditional Arabic" w:cs="Traditional Arabic"/>
              </w:rPr>
              <w:t>y3.1</w:t>
            </w:r>
          </w:p>
        </w:tc>
        <w:tc>
          <w:tcPr>
            <w:tcW w:w="7376" w:type="dxa"/>
            <w:noWrap/>
          </w:tcPr>
          <w:p w14:paraId="0A8CBB6B" w14:textId="2AA9D997"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tl/>
              </w:rPr>
              <w:t>من أبرز العوائق أمام استخدام الذكاء الاصطناعي ضعف جودة البيانات وتكاملها</w:t>
            </w:r>
            <w:r w:rsidRPr="00504E83">
              <w:rPr>
                <w:rFonts w:ascii="Traditional Arabic" w:hAnsi="Traditional Arabic" w:cs="Traditional Arabic"/>
              </w:rPr>
              <w:t>.</w:t>
            </w:r>
          </w:p>
        </w:tc>
        <w:tc>
          <w:tcPr>
            <w:tcW w:w="1665" w:type="dxa"/>
            <w:noWrap/>
          </w:tcPr>
          <w:p w14:paraId="53FEA2F4" w14:textId="607A4F3D"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Pr>
              <w:t>.595</w:t>
            </w:r>
          </w:p>
        </w:tc>
      </w:tr>
      <w:tr w:rsidR="00806FEC" w:rsidRPr="00504E83" w14:paraId="08B6ACE2" w14:textId="77777777" w:rsidTr="0070668F">
        <w:trPr>
          <w:trHeight w:val="300"/>
          <w:jc w:val="center"/>
        </w:trPr>
        <w:tc>
          <w:tcPr>
            <w:tcW w:w="769" w:type="dxa"/>
          </w:tcPr>
          <w:p w14:paraId="22E27700" w14:textId="5D3F1430" w:rsidR="00F371B8" w:rsidRPr="00504E83" w:rsidRDefault="00F371B8" w:rsidP="002A5344">
            <w:pPr>
              <w:spacing w:after="0"/>
              <w:jc w:val="center"/>
              <w:rPr>
                <w:rFonts w:ascii="Traditional Arabic" w:hAnsi="Traditional Arabic" w:cs="Traditional Arabic"/>
                <w:rtl/>
              </w:rPr>
            </w:pPr>
            <w:r w:rsidRPr="00504E83">
              <w:rPr>
                <w:rFonts w:ascii="Traditional Arabic" w:hAnsi="Traditional Arabic" w:cs="Traditional Arabic"/>
              </w:rPr>
              <w:t>y3.2</w:t>
            </w:r>
          </w:p>
        </w:tc>
        <w:tc>
          <w:tcPr>
            <w:tcW w:w="7376" w:type="dxa"/>
            <w:noWrap/>
          </w:tcPr>
          <w:p w14:paraId="64FC05A0" w14:textId="510D45A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من أهم العوامل المُمكّنة تبنّي القيادة ودعمها لاستخدام الذكاء الاصطناعي</w:t>
            </w:r>
            <w:r w:rsidRPr="00504E83">
              <w:rPr>
                <w:rFonts w:ascii="Traditional Arabic" w:hAnsi="Traditional Arabic" w:cs="Traditional Arabic"/>
              </w:rPr>
              <w:t>.</w:t>
            </w:r>
          </w:p>
        </w:tc>
        <w:tc>
          <w:tcPr>
            <w:tcW w:w="1665" w:type="dxa"/>
            <w:noWrap/>
          </w:tcPr>
          <w:p w14:paraId="3370C808" w14:textId="4F3EC1EF"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Pr>
              <w:t>.826</w:t>
            </w:r>
          </w:p>
        </w:tc>
      </w:tr>
      <w:tr w:rsidR="00806FEC" w:rsidRPr="00504E83" w14:paraId="679E61F6" w14:textId="77777777" w:rsidTr="0070668F">
        <w:trPr>
          <w:trHeight w:val="300"/>
          <w:jc w:val="center"/>
        </w:trPr>
        <w:tc>
          <w:tcPr>
            <w:tcW w:w="769" w:type="dxa"/>
          </w:tcPr>
          <w:p w14:paraId="631302A3" w14:textId="57F667C7" w:rsidR="00F371B8" w:rsidRPr="00504E83" w:rsidRDefault="00F371B8" w:rsidP="002A5344">
            <w:pPr>
              <w:spacing w:after="0"/>
              <w:jc w:val="center"/>
              <w:rPr>
                <w:rFonts w:ascii="Traditional Arabic" w:hAnsi="Traditional Arabic" w:cs="Traditional Arabic"/>
                <w:rtl/>
              </w:rPr>
            </w:pPr>
            <w:r w:rsidRPr="00504E83">
              <w:rPr>
                <w:rFonts w:ascii="Traditional Arabic" w:hAnsi="Traditional Arabic" w:cs="Traditional Arabic"/>
              </w:rPr>
              <w:t>y3.3</w:t>
            </w:r>
          </w:p>
        </w:tc>
        <w:tc>
          <w:tcPr>
            <w:tcW w:w="7376" w:type="dxa"/>
            <w:noWrap/>
          </w:tcPr>
          <w:p w14:paraId="6B590B51" w14:textId="053602AB"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rtl/>
              </w:rPr>
              <w:t>التدريب المستمر عامل أساسي في نجاح تبنّي أدوات الذكاء الاصطناعي</w:t>
            </w:r>
          </w:p>
        </w:tc>
        <w:tc>
          <w:tcPr>
            <w:tcW w:w="1665" w:type="dxa"/>
            <w:noWrap/>
          </w:tcPr>
          <w:p w14:paraId="5214160A" w14:textId="35A2C172"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Pr>
              <w:t>.832</w:t>
            </w:r>
          </w:p>
        </w:tc>
      </w:tr>
      <w:tr w:rsidR="00806FEC" w:rsidRPr="00504E83" w14:paraId="3880E19E" w14:textId="77777777" w:rsidTr="0070668F">
        <w:trPr>
          <w:trHeight w:val="300"/>
          <w:jc w:val="center"/>
        </w:trPr>
        <w:tc>
          <w:tcPr>
            <w:tcW w:w="8145" w:type="dxa"/>
            <w:gridSpan w:val="2"/>
          </w:tcPr>
          <w:p w14:paraId="3E095553" w14:textId="7777777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مدى كفاية العينة </w:t>
            </w:r>
            <w:r w:rsidRPr="00504E83">
              <w:rPr>
                <w:rFonts w:ascii="Traditional Arabic" w:hAnsi="Traditional Arabic" w:cs="Traditional Arabic"/>
                <w:b/>
                <w:bCs/>
                <w:lang w:bidi="ar-EG"/>
              </w:rPr>
              <w:t>KMO</w:t>
            </w:r>
          </w:p>
        </w:tc>
        <w:tc>
          <w:tcPr>
            <w:tcW w:w="1665" w:type="dxa"/>
            <w:noWrap/>
          </w:tcPr>
          <w:p w14:paraId="071B2C58" w14:textId="0AF9381D"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Pr>
              <w:t>.588</w:t>
            </w:r>
          </w:p>
        </w:tc>
      </w:tr>
      <w:tr w:rsidR="00806FEC" w:rsidRPr="00504E83" w14:paraId="01DDBEB6" w14:textId="77777777" w:rsidTr="0070668F">
        <w:trPr>
          <w:trHeight w:val="300"/>
          <w:jc w:val="center"/>
        </w:trPr>
        <w:tc>
          <w:tcPr>
            <w:tcW w:w="8145" w:type="dxa"/>
            <w:gridSpan w:val="2"/>
          </w:tcPr>
          <w:p w14:paraId="435C4656" w14:textId="7777777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اختبار </w:t>
            </w:r>
            <w:proofErr w:type="spellStart"/>
            <w:r w:rsidRPr="00504E83">
              <w:rPr>
                <w:rFonts w:ascii="Traditional Arabic" w:hAnsi="Traditional Arabic" w:cs="Traditional Arabic"/>
                <w:b/>
                <w:bCs/>
                <w:rtl/>
              </w:rPr>
              <w:t>بارتليت</w:t>
            </w:r>
            <w:proofErr w:type="spellEnd"/>
            <w:r w:rsidRPr="00504E83">
              <w:rPr>
                <w:rFonts w:ascii="Traditional Arabic" w:hAnsi="Traditional Arabic" w:cs="Traditional Arabic"/>
                <w:b/>
                <w:bCs/>
                <w:rtl/>
              </w:rPr>
              <w:t xml:space="preserve"> (كا</w:t>
            </w:r>
            <w:r w:rsidRPr="00504E83">
              <w:rPr>
                <w:rFonts w:ascii="Traditional Arabic" w:hAnsi="Traditional Arabic" w:cs="Traditional Arabic"/>
                <w:b/>
                <w:bCs/>
                <w:vertAlign w:val="superscript"/>
                <w:rtl/>
              </w:rPr>
              <w:t>2</w:t>
            </w:r>
            <w:r w:rsidRPr="00504E83">
              <w:rPr>
                <w:rFonts w:ascii="Traditional Arabic" w:hAnsi="Traditional Arabic" w:cs="Traditional Arabic"/>
                <w:b/>
                <w:bCs/>
                <w:rtl/>
              </w:rPr>
              <w:t xml:space="preserve">) </w:t>
            </w:r>
            <w:r w:rsidRPr="00504E83">
              <w:rPr>
                <w:rFonts w:ascii="Traditional Arabic" w:hAnsi="Traditional Arabic" w:cs="Traditional Arabic"/>
                <w:b/>
                <w:bCs/>
                <w:lang w:bidi="ar-EG"/>
              </w:rPr>
              <w:t>Chi-Square</w:t>
            </w:r>
          </w:p>
        </w:tc>
        <w:tc>
          <w:tcPr>
            <w:tcW w:w="1665" w:type="dxa"/>
            <w:noWrap/>
          </w:tcPr>
          <w:p w14:paraId="46032636" w14:textId="15EA7A44" w:rsidR="00F371B8" w:rsidRPr="00504E83" w:rsidRDefault="00F371B8" w:rsidP="002A5344">
            <w:pPr>
              <w:spacing w:after="0"/>
              <w:jc w:val="center"/>
              <w:rPr>
                <w:rFonts w:ascii="Traditional Arabic" w:hAnsi="Traditional Arabic" w:cs="Traditional Arabic"/>
                <w:b/>
                <w:bCs/>
                <w:vertAlign w:val="superscript"/>
                <w:rtl/>
              </w:rPr>
            </w:pPr>
            <w:r w:rsidRPr="00504E83">
              <w:rPr>
                <w:rFonts w:ascii="Traditional Arabic" w:hAnsi="Traditional Arabic" w:cs="Traditional Arabic"/>
              </w:rPr>
              <w:t>95.684</w:t>
            </w:r>
          </w:p>
        </w:tc>
      </w:tr>
      <w:tr w:rsidR="00806FEC" w:rsidRPr="00504E83" w14:paraId="458955DC" w14:textId="77777777" w:rsidTr="0070668F">
        <w:trPr>
          <w:trHeight w:val="300"/>
          <w:jc w:val="center"/>
        </w:trPr>
        <w:tc>
          <w:tcPr>
            <w:tcW w:w="8145" w:type="dxa"/>
            <w:gridSpan w:val="2"/>
          </w:tcPr>
          <w:p w14:paraId="32E9FE78" w14:textId="7777777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درجة الحرية </w:t>
            </w:r>
            <w:r w:rsidRPr="00504E83">
              <w:rPr>
                <w:rFonts w:ascii="Traditional Arabic" w:hAnsi="Traditional Arabic" w:cs="Traditional Arabic"/>
                <w:b/>
                <w:bCs/>
                <w:lang w:bidi="ar-EG"/>
              </w:rPr>
              <w:t>DF</w:t>
            </w:r>
          </w:p>
        </w:tc>
        <w:tc>
          <w:tcPr>
            <w:tcW w:w="1665" w:type="dxa"/>
            <w:noWrap/>
          </w:tcPr>
          <w:p w14:paraId="55D41DD5" w14:textId="5F61525A"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Pr>
              <w:t>3</w:t>
            </w:r>
          </w:p>
        </w:tc>
      </w:tr>
      <w:tr w:rsidR="00806FEC" w:rsidRPr="00504E83" w14:paraId="5F877760" w14:textId="77777777" w:rsidTr="0070668F">
        <w:trPr>
          <w:trHeight w:val="300"/>
          <w:jc w:val="center"/>
        </w:trPr>
        <w:tc>
          <w:tcPr>
            <w:tcW w:w="8145" w:type="dxa"/>
            <w:gridSpan w:val="2"/>
          </w:tcPr>
          <w:p w14:paraId="40AFBED3" w14:textId="7777777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المعنوية </w:t>
            </w:r>
            <w:r w:rsidRPr="00504E83">
              <w:rPr>
                <w:rFonts w:ascii="Traditional Arabic" w:hAnsi="Traditional Arabic" w:cs="Traditional Arabic"/>
                <w:b/>
                <w:bCs/>
                <w:lang w:bidi="ar-EG"/>
              </w:rPr>
              <w:t>SIG</w:t>
            </w:r>
          </w:p>
        </w:tc>
        <w:tc>
          <w:tcPr>
            <w:tcW w:w="1665" w:type="dxa"/>
            <w:noWrap/>
          </w:tcPr>
          <w:p w14:paraId="31387FB1" w14:textId="33A123C2"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rPr>
              <w:t>.000</w:t>
            </w:r>
          </w:p>
        </w:tc>
      </w:tr>
      <w:tr w:rsidR="00806FEC" w:rsidRPr="00504E83" w14:paraId="5325BB78" w14:textId="77777777" w:rsidTr="0070668F">
        <w:trPr>
          <w:trHeight w:val="300"/>
          <w:jc w:val="center"/>
        </w:trPr>
        <w:tc>
          <w:tcPr>
            <w:tcW w:w="8145" w:type="dxa"/>
            <w:gridSpan w:val="2"/>
          </w:tcPr>
          <w:p w14:paraId="6AFB820D" w14:textId="77777777" w:rsidR="00F371B8" w:rsidRPr="00504E83" w:rsidRDefault="00F371B8" w:rsidP="002A5344">
            <w:pPr>
              <w:spacing w:after="0"/>
              <w:jc w:val="center"/>
              <w:rPr>
                <w:rFonts w:ascii="Traditional Arabic" w:hAnsi="Traditional Arabic" w:cs="Traditional Arabic"/>
                <w:b/>
                <w:bCs/>
                <w:lang w:bidi="ar-EG"/>
              </w:rPr>
            </w:pPr>
            <w:r w:rsidRPr="00504E83">
              <w:rPr>
                <w:rFonts w:ascii="Traditional Arabic" w:hAnsi="Traditional Arabic" w:cs="Traditional Arabic"/>
                <w:b/>
                <w:bCs/>
                <w:rtl/>
              </w:rPr>
              <w:t xml:space="preserve">نسبة التباين المفسرة </w:t>
            </w:r>
            <w:r w:rsidRPr="00504E83">
              <w:rPr>
                <w:rFonts w:ascii="Traditional Arabic" w:hAnsi="Traditional Arabic" w:cs="Traditional Arabic"/>
                <w:b/>
                <w:bCs/>
                <w:lang w:bidi="ar-EG"/>
              </w:rPr>
              <w:t>AVE</w:t>
            </w:r>
          </w:p>
        </w:tc>
        <w:tc>
          <w:tcPr>
            <w:tcW w:w="1665" w:type="dxa"/>
            <w:noWrap/>
          </w:tcPr>
          <w:p w14:paraId="4DB9274E" w14:textId="5B1A5091" w:rsidR="00F371B8" w:rsidRPr="00504E83" w:rsidRDefault="00F371B8" w:rsidP="002A5344">
            <w:pPr>
              <w:spacing w:after="0"/>
              <w:jc w:val="center"/>
              <w:rPr>
                <w:rFonts w:ascii="Traditional Arabic" w:hAnsi="Traditional Arabic" w:cs="Traditional Arabic"/>
                <w:b/>
                <w:bCs/>
                <w:rtl/>
              </w:rPr>
            </w:pPr>
            <w:r w:rsidRPr="00504E83">
              <w:rPr>
                <w:rFonts w:ascii="Traditional Arabic" w:hAnsi="Traditional Arabic" w:cs="Traditional Arabic"/>
                <w:b/>
                <w:bCs/>
                <w:rtl/>
              </w:rPr>
              <w:t>57.653</w:t>
            </w:r>
          </w:p>
        </w:tc>
      </w:tr>
    </w:tbl>
    <w:p w14:paraId="1975B5F9" w14:textId="77777777" w:rsidR="00086B38" w:rsidRPr="00504E83" w:rsidRDefault="00086B38" w:rsidP="00086B38">
      <w:pPr>
        <w:pStyle w:val="ListParagraph"/>
        <w:spacing w:after="0"/>
        <w:jc w:val="center"/>
        <w:rPr>
          <w:rFonts w:ascii="Traditional Arabic" w:hAnsi="Traditional Arabic" w:cs="Traditional Arabic"/>
          <w:b/>
          <w:bCs/>
          <w:rtl/>
          <w:lang w:bidi="ar-EG"/>
        </w:rPr>
      </w:pPr>
      <w:r w:rsidRPr="00504E83">
        <w:rPr>
          <w:rFonts w:ascii="Traditional Arabic" w:hAnsi="Traditional Arabic" w:cs="Traditional Arabic"/>
          <w:b/>
          <w:bCs/>
          <w:rtl/>
          <w:lang w:bidi="ar-EG"/>
        </w:rPr>
        <w:t>جدول رقم (3</w:t>
      </w:r>
      <w:r w:rsidRPr="00504E83">
        <w:rPr>
          <w:rFonts w:ascii="Traditional Arabic" w:hAnsi="Traditional Arabic" w:cs="Traditional Arabic"/>
          <w:b/>
          <w:bCs/>
          <w:lang w:bidi="ar-EG"/>
        </w:rPr>
        <w:t>2</w:t>
      </w:r>
      <w:r w:rsidRPr="00504E83">
        <w:rPr>
          <w:rFonts w:ascii="Traditional Arabic" w:hAnsi="Traditional Arabic" w:cs="Traditional Arabic"/>
          <w:b/>
          <w:bCs/>
          <w:rtl/>
          <w:lang w:bidi="ar-EG"/>
        </w:rPr>
        <w:t>)</w:t>
      </w:r>
    </w:p>
    <w:p w14:paraId="51FE0795" w14:textId="53D2D8F0" w:rsidR="00086B38" w:rsidRPr="000F7A0D" w:rsidRDefault="00086B38" w:rsidP="00086B38">
      <w:pPr>
        <w:spacing w:line="360" w:lineRule="auto"/>
        <w:ind w:hanging="57"/>
        <w:jc w:val="center"/>
        <w:rPr>
          <w:rFonts w:ascii="Traditional Arabic" w:eastAsia="Calibri" w:hAnsi="Traditional Arabic" w:cs="Traditional Arabic"/>
          <w:b/>
          <w:bCs/>
          <w:color w:val="538135" w:themeColor="accent6" w:themeShade="BF"/>
          <w:rtl/>
        </w:rPr>
      </w:pPr>
      <w:r w:rsidRPr="000F7A0D">
        <w:rPr>
          <w:rFonts w:ascii="Traditional Arabic" w:hAnsi="Traditional Arabic" w:cs="Traditional Arabic"/>
          <w:b/>
          <w:bCs/>
          <w:color w:val="538135" w:themeColor="accent6" w:themeShade="BF"/>
          <w:rtl/>
          <w:lang w:bidi="ar-EG"/>
        </w:rPr>
        <w:t>التحليل العاملي للبعد الثاني للمتغير التابع العوائق والممكّنات</w:t>
      </w:r>
    </w:p>
    <w:p w14:paraId="78FA7D74" w14:textId="1199BD40" w:rsidR="00F31460" w:rsidRPr="000F7A0D" w:rsidRDefault="00F31460" w:rsidP="003042E5">
      <w:pPr>
        <w:spacing w:line="360" w:lineRule="auto"/>
        <w:ind w:hanging="57"/>
        <w:jc w:val="center"/>
        <w:rPr>
          <w:rFonts w:ascii="Traditional Arabic" w:eastAsia="Calibri" w:hAnsi="Traditional Arabic" w:cs="Traditional Arabic"/>
          <w:b/>
          <w:bCs/>
          <w:color w:val="538135" w:themeColor="accent6" w:themeShade="BF"/>
          <w:rtl/>
          <w:lang w:bidi="ar-EG"/>
        </w:rPr>
      </w:pPr>
      <w:r w:rsidRPr="000F7A0D">
        <w:rPr>
          <w:rFonts w:ascii="Traditional Arabic" w:eastAsia="Calibri" w:hAnsi="Traditional Arabic" w:cs="Traditional Arabic"/>
          <w:b/>
          <w:bCs/>
          <w:color w:val="538135" w:themeColor="accent6" w:themeShade="BF"/>
          <w:rtl/>
        </w:rPr>
        <w:t>المصدر</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من</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إعداد</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الباحثة</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بالاعتماد</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على</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نتائج</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التحليل</w:t>
      </w:r>
      <w:r w:rsidRPr="000F7A0D">
        <w:rPr>
          <w:rFonts w:ascii="Traditional Arabic" w:eastAsia="Calibri" w:hAnsi="Traditional Arabic" w:cs="Traditional Arabic"/>
          <w:b/>
          <w:bCs/>
          <w:color w:val="538135" w:themeColor="accent6" w:themeShade="BF"/>
        </w:rPr>
        <w:t xml:space="preserve"> </w:t>
      </w:r>
      <w:r w:rsidRPr="000F7A0D">
        <w:rPr>
          <w:rFonts w:ascii="Traditional Arabic" w:eastAsia="Calibri" w:hAnsi="Traditional Arabic" w:cs="Traditional Arabic"/>
          <w:b/>
          <w:bCs/>
          <w:color w:val="538135" w:themeColor="accent6" w:themeShade="BF"/>
          <w:rtl/>
        </w:rPr>
        <w:t>الإحصائي</w:t>
      </w:r>
      <w:r w:rsidRPr="000F7A0D">
        <w:rPr>
          <w:rFonts w:ascii="Traditional Arabic" w:eastAsia="Calibri" w:hAnsi="Traditional Arabic" w:cs="Traditional Arabic"/>
          <w:b/>
          <w:bCs/>
          <w:color w:val="538135" w:themeColor="accent6" w:themeShade="BF"/>
        </w:rPr>
        <w:t xml:space="preserve"> SPSS.</w:t>
      </w:r>
    </w:p>
    <w:p w14:paraId="1C6AC5AB" w14:textId="2E30A42F" w:rsidR="00A22AF1" w:rsidRPr="000F7A0D" w:rsidRDefault="00F371B8" w:rsidP="000B5577">
      <w:pPr>
        <w:spacing w:line="360" w:lineRule="auto"/>
        <w:rPr>
          <w:rFonts w:ascii="Traditional Arabic" w:hAnsi="Traditional Arabic" w:cs="Traditional Arabic"/>
          <w:color w:val="538135" w:themeColor="accent6" w:themeShade="BF"/>
          <w:rtl/>
        </w:rPr>
      </w:pPr>
      <w:r w:rsidRPr="000F7A0D">
        <w:rPr>
          <w:rFonts w:ascii="Traditional Arabic" w:hAnsi="Traditional Arabic" w:cs="Traditional Arabic"/>
          <w:color w:val="538135" w:themeColor="accent6" w:themeShade="BF"/>
          <w:rtl/>
        </w:rPr>
        <w:t>أظهرت نتائج التحليل العاملي لبُعد العوامل المُمكِّنة والمعوِّقة لاستخدام الذكاء الاصطناعي في إدارة المشاريع أن معاملات التحميل تراوحت بين (0.595–0.832)، وهي قيم مقبولة تدل على ارتباط معتدل إلى قوي بين العبارات والعامل الكامن، مما يشير إلى أن الفقرات تقيس المفهوم بدرجة معقولة من الاتساق. وقد حققت العبارة (</w:t>
      </w:r>
      <w:r w:rsidRPr="000F7A0D">
        <w:rPr>
          <w:rFonts w:ascii="Traditional Arabic" w:hAnsi="Traditional Arabic" w:cs="Traditional Arabic"/>
          <w:color w:val="538135" w:themeColor="accent6" w:themeShade="BF"/>
        </w:rPr>
        <w:t>y3.3</w:t>
      </w:r>
      <w:r w:rsidRPr="000F7A0D">
        <w:rPr>
          <w:rFonts w:ascii="Traditional Arabic" w:hAnsi="Traditional Arabic" w:cs="Traditional Arabic"/>
          <w:color w:val="538135" w:themeColor="accent6" w:themeShade="BF"/>
          <w:rtl/>
        </w:rPr>
        <w:t>) المتعلقة بأهمية التدريب المستمر كعامل أساسي في نجاح تبنّي أدوات الذكاء الاصطناعي أعلى قيمة تحميل (0.832)، تل</w:t>
      </w:r>
      <w:r w:rsidR="009729E7" w:rsidRPr="000F7A0D">
        <w:rPr>
          <w:rFonts w:ascii="Traditional Arabic" w:hAnsi="Traditional Arabic" w:cs="Traditional Arabic"/>
          <w:color w:val="538135" w:themeColor="accent6" w:themeShade="BF"/>
          <w:rtl/>
        </w:rPr>
        <w:t>ي</w:t>
      </w:r>
      <w:r w:rsidRPr="000F7A0D">
        <w:rPr>
          <w:rFonts w:ascii="Traditional Arabic" w:hAnsi="Traditional Arabic" w:cs="Traditional Arabic"/>
          <w:color w:val="538135" w:themeColor="accent6" w:themeShade="BF"/>
          <w:rtl/>
        </w:rPr>
        <w:t>ها العبارة (</w:t>
      </w:r>
      <w:r w:rsidRPr="000F7A0D">
        <w:rPr>
          <w:rFonts w:ascii="Traditional Arabic" w:hAnsi="Traditional Arabic" w:cs="Traditional Arabic"/>
          <w:color w:val="538135" w:themeColor="accent6" w:themeShade="BF"/>
        </w:rPr>
        <w:t>y3.2</w:t>
      </w:r>
      <w:r w:rsidRPr="000F7A0D">
        <w:rPr>
          <w:rFonts w:ascii="Traditional Arabic" w:hAnsi="Traditional Arabic" w:cs="Traditional Arabic"/>
          <w:color w:val="538135" w:themeColor="accent6" w:themeShade="BF"/>
          <w:rtl/>
        </w:rPr>
        <w:t xml:space="preserve">) الخاصة بدعم القيادة وتبنّيها لاستخدام الذكاء الاصطناعي (0.826)، وهو ما يؤكد الدور المحوري لكلٍّ من </w:t>
      </w:r>
      <w:r w:rsidRPr="000F7A0D">
        <w:rPr>
          <w:rFonts w:ascii="Traditional Arabic" w:hAnsi="Traditional Arabic" w:cs="Traditional Arabic"/>
          <w:color w:val="538135" w:themeColor="accent6" w:themeShade="BF"/>
          <w:rtl/>
        </w:rPr>
        <w:lastRenderedPageBreak/>
        <w:t>القيادة وبناء القدرات في تمكين استخدام هذه التقنيات. بينما جاءت العبارة (</w:t>
      </w:r>
      <w:r w:rsidRPr="000F7A0D">
        <w:rPr>
          <w:rFonts w:ascii="Traditional Arabic" w:hAnsi="Traditional Arabic" w:cs="Traditional Arabic"/>
          <w:color w:val="538135" w:themeColor="accent6" w:themeShade="BF"/>
        </w:rPr>
        <w:t>y3.1</w:t>
      </w:r>
      <w:r w:rsidRPr="000F7A0D">
        <w:rPr>
          <w:rFonts w:ascii="Traditional Arabic" w:hAnsi="Traditional Arabic" w:cs="Traditional Arabic"/>
          <w:color w:val="538135" w:themeColor="accent6" w:themeShade="BF"/>
          <w:rtl/>
        </w:rPr>
        <w:t xml:space="preserve">) حول ضعف جودة البيانات وتكاملها كأحد أبرز العوائق بأقل قيمة تحميل (0.595)، وهي رغم ذلك ضمن الحدود المقبولة. كما بلغت قيمة اختبار كفاية العينة </w:t>
      </w:r>
      <w:r w:rsidRPr="000F7A0D">
        <w:rPr>
          <w:rFonts w:ascii="Traditional Arabic" w:hAnsi="Traditional Arabic" w:cs="Traditional Arabic"/>
          <w:color w:val="538135" w:themeColor="accent6" w:themeShade="BF"/>
        </w:rPr>
        <w:t>(KMO)</w:t>
      </w:r>
      <w:r w:rsidRPr="000F7A0D">
        <w:rPr>
          <w:rFonts w:ascii="Traditional Arabic" w:hAnsi="Traditional Arabic" w:cs="Traditional Arabic"/>
          <w:color w:val="538135" w:themeColor="accent6" w:themeShade="BF"/>
          <w:rtl/>
        </w:rPr>
        <w:t xml:space="preserve"> (0.588)، وهي قريبة من الحد الأدنى المقبول (0.50</w:t>
      </w:r>
      <w:proofErr w:type="gramStart"/>
      <w:r w:rsidRPr="000F7A0D">
        <w:rPr>
          <w:rFonts w:ascii="Traditional Arabic" w:hAnsi="Traditional Arabic" w:cs="Traditional Arabic"/>
          <w:color w:val="538135" w:themeColor="accent6" w:themeShade="BF"/>
          <w:rtl/>
        </w:rPr>
        <w:t xml:space="preserve">)، </w:t>
      </w:r>
      <w:r w:rsidR="00253771" w:rsidRPr="000F7A0D">
        <w:rPr>
          <w:rFonts w:ascii="Traditional Arabic" w:hAnsi="Traditional Arabic" w:cs="Traditional Arabic"/>
          <w:color w:val="538135" w:themeColor="accent6" w:themeShade="BF"/>
          <w:rtl/>
        </w:rPr>
        <w:t xml:space="preserve"> وهي</w:t>
      </w:r>
      <w:proofErr w:type="gramEnd"/>
      <w:r w:rsidR="00253771" w:rsidRPr="000F7A0D">
        <w:rPr>
          <w:rFonts w:ascii="Traditional Arabic" w:hAnsi="Traditional Arabic" w:cs="Traditional Arabic"/>
          <w:color w:val="538135" w:themeColor="accent6" w:themeShade="BF"/>
          <w:rtl/>
        </w:rPr>
        <w:t xml:space="preserve"> قيمة غير مرتفعة نتيجة لقلة عدد فقرات البعد الثالث </w:t>
      </w:r>
      <w:r w:rsidRPr="000F7A0D">
        <w:rPr>
          <w:rFonts w:ascii="Traditional Arabic" w:hAnsi="Traditional Arabic" w:cs="Traditional Arabic"/>
          <w:color w:val="538135" w:themeColor="accent6" w:themeShade="BF"/>
          <w:rtl/>
        </w:rPr>
        <w:t xml:space="preserve">وتشير إلى ملاءمة متوسطة للعينة لإجراء التحليل العاملي. وأظهرت نتائج اختبار </w:t>
      </w:r>
      <w:proofErr w:type="spellStart"/>
      <w:r w:rsidRPr="000F7A0D">
        <w:rPr>
          <w:rFonts w:ascii="Traditional Arabic" w:hAnsi="Traditional Arabic" w:cs="Traditional Arabic"/>
          <w:color w:val="538135" w:themeColor="accent6" w:themeShade="BF"/>
          <w:rtl/>
        </w:rPr>
        <w:t>بارتليت</w:t>
      </w:r>
      <w:proofErr w:type="spellEnd"/>
      <w:r w:rsidRPr="000F7A0D">
        <w:rPr>
          <w:rFonts w:ascii="Traditional Arabic" w:hAnsi="Traditional Arabic" w:cs="Traditional Arabic"/>
          <w:color w:val="538135" w:themeColor="accent6" w:themeShade="BF"/>
          <w:rtl/>
        </w:rPr>
        <w:t xml:space="preserve"> معنوية إحصائية (</w:t>
      </w:r>
      <w:r w:rsidRPr="000F7A0D">
        <w:rPr>
          <w:rFonts w:ascii="Cambria" w:hAnsi="Cambria" w:cs="Cambria"/>
          <w:color w:val="538135" w:themeColor="accent6" w:themeShade="BF"/>
        </w:rPr>
        <w:t>χ</w:t>
      </w:r>
      <w:r w:rsidRPr="000F7A0D">
        <w:rPr>
          <w:rFonts w:ascii="Traditional Arabic" w:hAnsi="Traditional Arabic" w:cs="Traditional Arabic"/>
          <w:color w:val="538135" w:themeColor="accent6" w:themeShade="BF"/>
        </w:rPr>
        <w:t>² = 95.684</w:t>
      </w:r>
      <w:r w:rsidRPr="000F7A0D">
        <w:rPr>
          <w:rFonts w:ascii="Traditional Arabic" w:hAnsi="Traditional Arabic" w:cs="Traditional Arabic"/>
          <w:color w:val="538135" w:themeColor="accent6" w:themeShade="BF"/>
          <w:rtl/>
        </w:rPr>
        <w:t xml:space="preserve">، </w:t>
      </w:r>
      <w:proofErr w:type="spellStart"/>
      <w:r w:rsidRPr="000F7A0D">
        <w:rPr>
          <w:rFonts w:ascii="Traditional Arabic" w:hAnsi="Traditional Arabic" w:cs="Traditional Arabic"/>
          <w:color w:val="538135" w:themeColor="accent6" w:themeShade="BF"/>
        </w:rPr>
        <w:t>df</w:t>
      </w:r>
      <w:proofErr w:type="spellEnd"/>
      <w:r w:rsidRPr="000F7A0D">
        <w:rPr>
          <w:rFonts w:ascii="Traditional Arabic" w:hAnsi="Traditional Arabic" w:cs="Traditional Arabic"/>
          <w:color w:val="538135" w:themeColor="accent6" w:themeShade="BF"/>
        </w:rPr>
        <w:t xml:space="preserve"> = 3</w:t>
      </w:r>
      <w:r w:rsidRPr="000F7A0D">
        <w:rPr>
          <w:rFonts w:ascii="Traditional Arabic" w:hAnsi="Traditional Arabic" w:cs="Traditional Arabic"/>
          <w:color w:val="538135" w:themeColor="accent6" w:themeShade="BF"/>
          <w:rtl/>
        </w:rPr>
        <w:t xml:space="preserve">، </w:t>
      </w:r>
      <w:r w:rsidRPr="000F7A0D">
        <w:rPr>
          <w:rFonts w:ascii="Traditional Arabic" w:hAnsi="Traditional Arabic" w:cs="Traditional Arabic"/>
          <w:color w:val="538135" w:themeColor="accent6" w:themeShade="BF"/>
        </w:rPr>
        <w:t>Sig = 0.000</w:t>
      </w:r>
      <w:r w:rsidRPr="000F7A0D">
        <w:rPr>
          <w:rFonts w:ascii="Traditional Arabic" w:hAnsi="Traditional Arabic" w:cs="Traditional Arabic"/>
          <w:color w:val="538135" w:themeColor="accent6" w:themeShade="BF"/>
          <w:rtl/>
        </w:rPr>
        <w:t xml:space="preserve">)، مما يدل على وجود علاقات ارتباط كافية بين المتغيرات تسمح باستخلاص عامل واحد ذي معنى. وبلغت نسبة التباين المفسَّرة </w:t>
      </w:r>
      <w:r w:rsidRPr="000F7A0D">
        <w:rPr>
          <w:rFonts w:ascii="Traditional Arabic" w:hAnsi="Traditional Arabic" w:cs="Traditional Arabic"/>
          <w:color w:val="538135" w:themeColor="accent6" w:themeShade="BF"/>
        </w:rPr>
        <w:t>(AVE)</w:t>
      </w:r>
      <w:r w:rsidRPr="000F7A0D">
        <w:rPr>
          <w:rFonts w:ascii="Traditional Arabic" w:hAnsi="Traditional Arabic" w:cs="Traditional Arabic"/>
          <w:color w:val="538135" w:themeColor="accent6" w:themeShade="BF"/>
          <w:rtl/>
        </w:rPr>
        <w:t xml:space="preserve"> (57.653%)، وهي نسبة جيدة تدل على أن العامل المستخرج يفسر أكثر من نصف التباين الكلي في إجابات المبحوثين. وبناءً على ذلك، يمكن القول إن بُعد العوامل المُمكِّنة والمعوِّقة يتمتع بدرجة مقبولة من الاتساق الداخلي، ويعكس بصورة واضحة أن نجاح تطبيق الذكاء الاصطناعي في مشاريع النقل يعتمد على دعم القيادة والتدريب المستمر، مع ضرورة معالجة تحديات جودة البيانات وتكاملها.</w:t>
      </w:r>
    </w:p>
    <w:p w14:paraId="3A236FBC" w14:textId="6228E259" w:rsidR="00E26ADE" w:rsidRPr="000F7A0D" w:rsidRDefault="00E26ADE" w:rsidP="00E26ADE">
      <w:pPr>
        <w:spacing w:line="360" w:lineRule="auto"/>
        <w:rPr>
          <w:rFonts w:ascii="Traditional Arabic" w:hAnsi="Traditional Arabic" w:cs="Traditional Arabic"/>
          <w:color w:val="538135" w:themeColor="accent6" w:themeShade="BF"/>
          <w:rtl/>
        </w:rPr>
      </w:pPr>
      <w:r w:rsidRPr="000F7A0D">
        <w:rPr>
          <w:rFonts w:ascii="Traditional Arabic" w:hAnsi="Traditional Arabic" w:cs="Traditional Arabic"/>
          <w:color w:val="538135" w:themeColor="accent6" w:themeShade="BF"/>
          <w:rtl/>
        </w:rPr>
        <w:t>تُظهر نتائج جدول (23) وجود دلالة إحصائية للتحليل العاملي لبُعد العوائق والممكنات، حيث بلغت قيمة اختبار كفاية العينة (</w:t>
      </w:r>
      <w:r w:rsidRPr="000F7A0D">
        <w:rPr>
          <w:rFonts w:ascii="Traditional Arabic" w:hAnsi="Traditional Arabic" w:cs="Traditional Arabic"/>
          <w:color w:val="538135" w:themeColor="accent6" w:themeShade="BF"/>
        </w:rPr>
        <w:t>KMO = 0.588</w:t>
      </w:r>
      <w:r w:rsidRPr="000F7A0D">
        <w:rPr>
          <w:rFonts w:ascii="Traditional Arabic" w:hAnsi="Traditional Arabic" w:cs="Traditional Arabic"/>
          <w:color w:val="538135" w:themeColor="accent6" w:themeShade="BF"/>
          <w:rtl/>
        </w:rPr>
        <w:t xml:space="preserve">)، </w:t>
      </w:r>
      <w:r w:rsidR="003B6473" w:rsidRPr="000F7A0D">
        <w:rPr>
          <w:rFonts w:ascii="Traditional Arabic" w:hAnsi="Traditional Arabic" w:cs="Traditional Arabic"/>
          <w:color w:val="538135" w:themeColor="accent6" w:themeShade="BF"/>
          <w:rtl/>
        </w:rPr>
        <w:t>مما يشير إلى مستوى مقبول بشكل محدود من ملاءمة البيانات للتحليل، الأمر الذي يتطلب تفسير النتائج المرتبطة بهذا البعد بحذر نسبي مقارنة ببقية الأبعاد</w:t>
      </w:r>
      <w:r w:rsidRPr="000F7A0D">
        <w:rPr>
          <w:rFonts w:ascii="Traditional Arabic" w:hAnsi="Traditional Arabic" w:cs="Traditional Arabic"/>
          <w:color w:val="538135" w:themeColor="accent6" w:themeShade="BF"/>
          <w:rtl/>
        </w:rPr>
        <w:t>، كما بلغت قيمة مربع كاي (</w:t>
      </w:r>
      <w:r w:rsidRPr="000F7A0D">
        <w:rPr>
          <w:rFonts w:ascii="Traditional Arabic" w:hAnsi="Traditional Arabic" w:cs="Traditional Arabic"/>
          <w:color w:val="538135" w:themeColor="accent6" w:themeShade="BF"/>
        </w:rPr>
        <w:t>Chi-Square = 95.684</w:t>
      </w:r>
      <w:r w:rsidRPr="000F7A0D">
        <w:rPr>
          <w:rFonts w:ascii="Traditional Arabic" w:hAnsi="Traditional Arabic" w:cs="Traditional Arabic"/>
          <w:color w:val="538135" w:themeColor="accent6" w:themeShade="BF"/>
          <w:rtl/>
        </w:rPr>
        <w:t>) بدرجة حرية (</w:t>
      </w:r>
      <w:r w:rsidRPr="000F7A0D">
        <w:rPr>
          <w:rFonts w:ascii="Traditional Arabic" w:hAnsi="Traditional Arabic" w:cs="Traditional Arabic"/>
          <w:color w:val="538135" w:themeColor="accent6" w:themeShade="BF"/>
        </w:rPr>
        <w:t>DF = 3</w:t>
      </w:r>
      <w:r w:rsidRPr="000F7A0D">
        <w:rPr>
          <w:rFonts w:ascii="Traditional Arabic" w:hAnsi="Traditional Arabic" w:cs="Traditional Arabic"/>
          <w:color w:val="538135" w:themeColor="accent6" w:themeShade="BF"/>
          <w:rtl/>
        </w:rPr>
        <w:t>)، وبلغت قيمة الدلالة الإحصائية (</w:t>
      </w:r>
      <w:r w:rsidRPr="000F7A0D">
        <w:rPr>
          <w:rFonts w:ascii="Traditional Arabic" w:hAnsi="Traditional Arabic" w:cs="Traditional Arabic"/>
          <w:color w:val="538135" w:themeColor="accent6" w:themeShade="BF"/>
        </w:rPr>
        <w:t>Sig = 0.000</w:t>
      </w:r>
      <w:r w:rsidRPr="000F7A0D">
        <w:rPr>
          <w:rFonts w:ascii="Traditional Arabic" w:hAnsi="Traditional Arabic" w:cs="Traditional Arabic"/>
          <w:color w:val="538135" w:themeColor="accent6" w:themeShade="BF"/>
          <w:rtl/>
        </w:rPr>
        <w:t>)، مما يدل على وجود علاقات ذات دلالة إحصائية بين العبارات.</w:t>
      </w:r>
    </w:p>
    <w:p w14:paraId="30E456E7" w14:textId="79673661" w:rsidR="00E26ADE" w:rsidRPr="000F7A0D" w:rsidRDefault="00E26ADE" w:rsidP="00E26ADE">
      <w:pPr>
        <w:spacing w:line="360" w:lineRule="auto"/>
        <w:rPr>
          <w:rFonts w:ascii="Traditional Arabic" w:hAnsi="Traditional Arabic" w:cs="Traditional Arabic"/>
          <w:color w:val="538135" w:themeColor="accent6" w:themeShade="BF"/>
          <w:rtl/>
        </w:rPr>
      </w:pPr>
      <w:r w:rsidRPr="000F7A0D">
        <w:rPr>
          <w:rFonts w:ascii="Traditional Arabic" w:hAnsi="Traditional Arabic" w:cs="Traditional Arabic"/>
          <w:color w:val="538135" w:themeColor="accent6" w:themeShade="BF"/>
          <w:rtl/>
        </w:rPr>
        <w:t>وتتفق هذه النتيجة مع ما توصلت إليه دراسة (</w:t>
      </w:r>
      <w:r w:rsidRPr="000F7A0D">
        <w:rPr>
          <w:rFonts w:ascii="Traditional Arabic" w:hAnsi="Traditional Arabic" w:cs="Traditional Arabic"/>
          <w:color w:val="538135" w:themeColor="accent6" w:themeShade="BF"/>
        </w:rPr>
        <w:t>Kassa &amp; Ketema, 2025</w:t>
      </w:r>
      <w:r w:rsidRPr="000F7A0D">
        <w:rPr>
          <w:rFonts w:ascii="Traditional Arabic" w:hAnsi="Traditional Arabic" w:cs="Traditional Arabic"/>
          <w:color w:val="538135" w:themeColor="accent6" w:themeShade="BF"/>
          <w:rtl/>
        </w:rPr>
        <w:t>)، التي أكدت أن نجاح تطبيق الذكاء الاصطناعي في المؤسسات يتأثر بعدة عوامل، من أبرزها دعم القيادة، وتوفر التدريب، وجودة البيانات.</w:t>
      </w:r>
    </w:p>
    <w:p w14:paraId="3844EF70" w14:textId="69F721EB" w:rsidR="00AF3681" w:rsidRPr="000F7A0D" w:rsidRDefault="00E26ADE" w:rsidP="00D30D98">
      <w:pPr>
        <w:spacing w:line="360" w:lineRule="auto"/>
        <w:rPr>
          <w:rFonts w:ascii="Traditional Arabic" w:hAnsi="Traditional Arabic" w:cs="Traditional Arabic"/>
          <w:color w:val="538135" w:themeColor="accent6" w:themeShade="BF"/>
          <w:rtl/>
        </w:rPr>
      </w:pPr>
      <w:r w:rsidRPr="000F7A0D">
        <w:rPr>
          <w:rFonts w:ascii="Traditional Arabic" w:hAnsi="Traditional Arabic" w:cs="Traditional Arabic"/>
          <w:color w:val="538135" w:themeColor="accent6" w:themeShade="BF"/>
          <w:rtl/>
        </w:rPr>
        <w:t>إلا أن الدراسة الحالية تضيف بعدًا جديدًا يتمثل في إبراز أن العوائق والممكنات تظهر بشكل متكامل، حيث لا تقتصر التحديات على ضعف البيانات فقط، بل تقابلها عوامل تمكينية مثل دعم القيادة والتدريب المستمر، كما يتضح من معاملات التحميل للعناصر (0.595 – 0.832)، وهو ما يعكس التوازن بين التحديات والفرص في تطبيق أدوات الذكاء الاصطناعي، وهو جانب لم يتم تناوله بشكل تفصيلي في الدراسات السابقة.</w:t>
      </w:r>
    </w:p>
    <w:p w14:paraId="3B9065D7" w14:textId="2BF3E3F5" w:rsidR="00E91858" w:rsidRPr="00504E83" w:rsidRDefault="00E91858" w:rsidP="002A5344">
      <w:pPr>
        <w:autoSpaceDE w:val="0"/>
        <w:autoSpaceDN w:val="0"/>
        <w:adjustRightInd w:val="0"/>
        <w:spacing w:line="400" w:lineRule="atLeast"/>
        <w:rPr>
          <w:rFonts w:ascii="Traditional Arabic" w:hAnsi="Traditional Arabic" w:cs="Traditional Arabic"/>
          <w:rtl/>
          <w14:ligatures w14:val="standardContextual"/>
        </w:rPr>
      </w:pPr>
      <w:r w:rsidRPr="00504E83">
        <w:rPr>
          <w:rFonts w:ascii="Traditional Arabic" w:hAnsi="Traditional Arabic" w:cs="Traditional Arabic"/>
          <w:b/>
          <w:bCs/>
          <w:lang w:bidi="ar-EG"/>
        </w:rPr>
        <w:lastRenderedPageBreak/>
        <w:t>11</w:t>
      </w:r>
      <w:r w:rsidRPr="00504E83">
        <w:rPr>
          <w:rFonts w:ascii="Traditional Arabic" w:hAnsi="Traditional Arabic" w:cs="Traditional Arabic"/>
          <w:b/>
          <w:bCs/>
          <w:rtl/>
          <w:lang w:bidi="ar-EG"/>
        </w:rPr>
        <w:t>: اختبار الفرض الرئيسي وفروضه الفرعية</w:t>
      </w:r>
    </w:p>
    <w:p w14:paraId="3A7A2DB8" w14:textId="7E399666" w:rsidR="00E91858" w:rsidRPr="00504E83" w:rsidRDefault="00E91858" w:rsidP="00922D7B">
      <w:pPr>
        <w:rPr>
          <w:rFonts w:ascii="Traditional Arabic" w:hAnsi="Traditional Arabic" w:cs="Traditional Arabic"/>
        </w:rPr>
      </w:pPr>
      <w:r w:rsidRPr="00504E83">
        <w:rPr>
          <w:rFonts w:ascii="Traditional Arabic" w:hAnsi="Traditional Arabic" w:cs="Traditional Arabic"/>
          <w:rtl/>
        </w:rPr>
        <w:t>الفرض الرئيس الأول: يوجد تأثير ذو دلالة إحصائية</w:t>
      </w:r>
      <w:r w:rsidRPr="00504E83">
        <w:rPr>
          <w:rFonts w:ascii="Traditional Arabic" w:hAnsi="Traditional Arabic" w:cs="Traditional Arabic"/>
        </w:rPr>
        <w:t xml:space="preserve"> </w:t>
      </w:r>
      <w:r w:rsidRPr="00504E83">
        <w:rPr>
          <w:rFonts w:ascii="Traditional Arabic" w:hAnsi="Traditional Arabic" w:cs="Traditional Arabic"/>
          <w:rtl/>
          <w:lang w:bidi="ar-EG"/>
        </w:rPr>
        <w:t>بين</w:t>
      </w:r>
      <w:r w:rsidRPr="00504E83">
        <w:rPr>
          <w:rFonts w:ascii="Traditional Arabic" w:hAnsi="Traditional Arabic" w:cs="Traditional Arabic"/>
          <w:rtl/>
        </w:rPr>
        <w:t xml:space="preserve"> أدوات الذكاء الاصطناعي </w:t>
      </w:r>
      <w:bookmarkStart w:id="48" w:name="_Hlk213063888"/>
      <w:r w:rsidRPr="00504E83">
        <w:rPr>
          <w:rFonts w:ascii="Traditional Arabic" w:hAnsi="Traditional Arabic" w:cs="Traditional Arabic"/>
          <w:rtl/>
        </w:rPr>
        <w:t>وقياس كفاءة إدارة المشاريع</w:t>
      </w:r>
      <w:bookmarkEnd w:id="48"/>
    </w:p>
    <w:p w14:paraId="7C38BF17" w14:textId="77777777" w:rsidR="00E91858" w:rsidRPr="00504E83" w:rsidRDefault="00E91858" w:rsidP="002A5344">
      <w:pPr>
        <w:autoSpaceDE w:val="0"/>
        <w:autoSpaceDN w:val="0"/>
        <w:adjustRightInd w:val="0"/>
        <w:spacing w:after="0"/>
        <w:rPr>
          <w:rFonts w:ascii="Traditional Arabic" w:hAnsi="Traditional Arabic" w:cs="Traditional Arabic"/>
          <w:rtl/>
          <w14:ligatures w14:val="standardContextual"/>
        </w:rPr>
      </w:pPr>
    </w:p>
    <w:tbl>
      <w:tblPr>
        <w:tblStyle w:val="GridTable1Light"/>
        <w:bidiVisual/>
        <w:tblW w:w="5206" w:type="pct"/>
        <w:jc w:val="center"/>
        <w:tblLayout w:type="fixed"/>
        <w:tblLook w:val="04A0" w:firstRow="1" w:lastRow="0" w:firstColumn="1" w:lastColumn="0" w:noHBand="0" w:noVBand="1"/>
      </w:tblPr>
      <w:tblGrid>
        <w:gridCol w:w="3079"/>
        <w:gridCol w:w="1659"/>
        <w:gridCol w:w="1583"/>
        <w:gridCol w:w="893"/>
        <w:gridCol w:w="738"/>
        <w:gridCol w:w="891"/>
      </w:tblGrid>
      <w:tr w:rsidR="00806FEC" w:rsidRPr="00504E83" w14:paraId="20088C8B" w14:textId="77777777" w:rsidTr="000367F6">
        <w:trPr>
          <w:cnfStyle w:val="100000000000" w:firstRow="1" w:lastRow="0" w:firstColumn="0" w:lastColumn="0" w:oddVBand="0" w:evenVBand="0" w:oddHBand="0" w:evenHBand="0" w:firstRowFirstColumn="0" w:firstRowLastColumn="0" w:lastRowFirstColumn="0" w:lastRowLastColumn="0"/>
          <w:trHeight w:val="480"/>
          <w:jc w:val="center"/>
        </w:trPr>
        <w:tc>
          <w:tcPr>
            <w:cnfStyle w:val="001000000000" w:firstRow="0" w:lastRow="0" w:firstColumn="1" w:lastColumn="0" w:oddVBand="0" w:evenVBand="0" w:oddHBand="0" w:evenHBand="0" w:firstRowFirstColumn="0" w:firstRowLastColumn="0" w:lastRowFirstColumn="0" w:lastRowLastColumn="0"/>
            <w:tcW w:w="1741"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hideMark/>
          </w:tcPr>
          <w:p w14:paraId="2807BEA2" w14:textId="77777777" w:rsidR="00E91858" w:rsidRPr="00504E83" w:rsidRDefault="00E91858" w:rsidP="002A5344">
            <w:pPr>
              <w:bidi/>
              <w:jc w:val="center"/>
              <w:rPr>
                <w:rFonts w:ascii="Traditional Arabic" w:hAnsi="Traditional Arabic" w:cs="Traditional Arabic"/>
                <w:b w:val="0"/>
                <w:bCs w:val="0"/>
                <w:sz w:val="28"/>
                <w:szCs w:val="28"/>
                <w:rtl/>
                <w:lang w:bidi="ar-EG"/>
              </w:rPr>
            </w:pPr>
            <w:r w:rsidRPr="00504E83">
              <w:rPr>
                <w:rFonts w:ascii="Traditional Arabic" w:hAnsi="Traditional Arabic" w:cs="Traditional Arabic"/>
                <w:sz w:val="28"/>
                <w:szCs w:val="28"/>
              </w:rPr>
              <w:t> </w:t>
            </w:r>
          </w:p>
        </w:tc>
        <w:tc>
          <w:tcPr>
            <w:tcW w:w="1833" w:type="pct"/>
            <w:gridSpan w:val="2"/>
            <w:tcBorders>
              <w:top w:val="single" w:sz="4" w:space="0" w:color="999999" w:themeColor="text1" w:themeTint="66"/>
              <w:left w:val="single" w:sz="4" w:space="0" w:color="999999" w:themeColor="text1" w:themeTint="66"/>
              <w:right w:val="single" w:sz="4" w:space="0" w:color="999999" w:themeColor="text1" w:themeTint="66"/>
            </w:tcBorders>
            <w:shd w:val="clear" w:color="auto" w:fill="ACB9CA" w:themeFill="text2" w:themeFillTint="66"/>
            <w:vAlign w:val="center"/>
            <w:hideMark/>
          </w:tcPr>
          <w:p w14:paraId="4C290845" w14:textId="77777777" w:rsidR="00E91858" w:rsidRPr="00504E83"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tl/>
              </w:rPr>
            </w:pPr>
            <w:r w:rsidRPr="00504E83">
              <w:rPr>
                <w:rFonts w:ascii="Traditional Arabic" w:hAnsi="Traditional Arabic" w:cs="Traditional Arabic"/>
                <w:sz w:val="28"/>
                <w:szCs w:val="28"/>
                <w:rtl/>
              </w:rPr>
              <w:t>المعاملات غير المعيارية</w:t>
            </w:r>
          </w:p>
        </w:tc>
        <w:tc>
          <w:tcPr>
            <w:tcW w:w="505" w:type="pct"/>
            <w:tcBorders>
              <w:top w:val="single" w:sz="4" w:space="0" w:color="999999" w:themeColor="text1" w:themeTint="66"/>
              <w:left w:val="single" w:sz="4" w:space="0" w:color="999999" w:themeColor="text1" w:themeTint="66"/>
              <w:right w:val="single" w:sz="4" w:space="0" w:color="999999" w:themeColor="text1" w:themeTint="66"/>
            </w:tcBorders>
            <w:shd w:val="clear" w:color="auto" w:fill="ACB9CA" w:themeFill="text2" w:themeFillTint="66"/>
            <w:vAlign w:val="center"/>
            <w:hideMark/>
          </w:tcPr>
          <w:p w14:paraId="5D2F1A7A" w14:textId="77777777" w:rsidR="00E91858" w:rsidRPr="00504E83"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504E83">
              <w:rPr>
                <w:rFonts w:ascii="Traditional Arabic" w:hAnsi="Traditional Arabic" w:cs="Traditional Arabic"/>
                <w:sz w:val="28"/>
                <w:szCs w:val="28"/>
                <w:rtl/>
              </w:rPr>
              <w:t>المعاملات المعيارية</w:t>
            </w:r>
          </w:p>
        </w:tc>
        <w:tc>
          <w:tcPr>
            <w:tcW w:w="417"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vAlign w:val="center"/>
            <w:hideMark/>
          </w:tcPr>
          <w:p w14:paraId="7317AB3C" w14:textId="77777777" w:rsidR="00E91858" w:rsidRPr="00504E83"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504E83">
              <w:rPr>
                <w:rFonts w:ascii="Traditional Arabic" w:hAnsi="Traditional Arabic" w:cs="Traditional Arabic"/>
                <w:sz w:val="28"/>
                <w:szCs w:val="28"/>
                <w:rtl/>
              </w:rPr>
              <w:t>اختبار ت</w:t>
            </w:r>
          </w:p>
        </w:tc>
        <w:tc>
          <w:tcPr>
            <w:tcW w:w="504" w:type="pct"/>
            <w:vMerge w:val="restar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ACB9CA" w:themeFill="text2" w:themeFillTint="66"/>
            <w:vAlign w:val="center"/>
            <w:hideMark/>
          </w:tcPr>
          <w:p w14:paraId="6E1112BB" w14:textId="77777777" w:rsidR="00E91858" w:rsidRPr="00504E83" w:rsidRDefault="00E91858" w:rsidP="002A5344">
            <w:pPr>
              <w:bidi/>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sz w:val="28"/>
                <w:szCs w:val="28"/>
              </w:rPr>
            </w:pPr>
            <w:r w:rsidRPr="00504E83">
              <w:rPr>
                <w:rFonts w:ascii="Traditional Arabic" w:hAnsi="Traditional Arabic" w:cs="Traditional Arabic"/>
                <w:sz w:val="28"/>
                <w:szCs w:val="28"/>
                <w:rtl/>
              </w:rPr>
              <w:t>المعنوية</w:t>
            </w:r>
          </w:p>
        </w:tc>
      </w:tr>
      <w:tr w:rsidR="00806FEC" w:rsidRPr="00504E83" w14:paraId="28474F60"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030466AC" w14:textId="77777777" w:rsidR="00E91858" w:rsidRPr="00504E83" w:rsidRDefault="00E91858" w:rsidP="002A5344">
            <w:pPr>
              <w:bidi/>
              <w:rPr>
                <w:rFonts w:ascii="Traditional Arabic" w:hAnsi="Traditional Arabic" w:cs="Traditional Arabic"/>
                <w:sz w:val="28"/>
                <w:szCs w:val="28"/>
                <w:lang w:bidi="ar-EG"/>
              </w:rPr>
            </w:pP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AE39479"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04E83">
              <w:rPr>
                <w:rFonts w:ascii="Traditional Arabic" w:hAnsi="Traditional Arabic" w:cs="Traditional Arabic"/>
                <w:b/>
                <w:bCs/>
                <w:sz w:val="28"/>
                <w:szCs w:val="28"/>
              </w:rPr>
              <w:t>B</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67C3C471"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04E83">
              <w:rPr>
                <w:rFonts w:ascii="Traditional Arabic" w:hAnsi="Traditional Arabic" w:cs="Traditional Arabic"/>
                <w:b/>
                <w:bCs/>
                <w:sz w:val="28"/>
                <w:szCs w:val="28"/>
                <w:rtl/>
              </w:rPr>
              <w:t>الخطأ المعياري</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shd w:val="clear" w:color="auto" w:fill="F2F2F2" w:themeFill="background1" w:themeFillShade="F2"/>
            <w:vAlign w:val="center"/>
            <w:hideMark/>
          </w:tcPr>
          <w:p w14:paraId="5C5415C4"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b/>
                <w:bCs/>
                <w:sz w:val="28"/>
                <w:szCs w:val="28"/>
              </w:rPr>
            </w:pPr>
            <w:r w:rsidRPr="00504E83">
              <w:rPr>
                <w:rFonts w:ascii="Traditional Arabic" w:hAnsi="Traditional Arabic" w:cs="Traditional Arabic"/>
                <w:b/>
                <w:bCs/>
                <w:sz w:val="28"/>
                <w:szCs w:val="28"/>
              </w:rPr>
              <w:t>Beta</w:t>
            </w:r>
          </w:p>
        </w:tc>
        <w:tc>
          <w:tcPr>
            <w:tcW w:w="417"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20D3DD91" w14:textId="77777777" w:rsidR="00E91858" w:rsidRPr="00504E83" w:rsidRDefault="00E91858" w:rsidP="002A534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504" w:type="pct"/>
            <w:vMerge/>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hideMark/>
          </w:tcPr>
          <w:p w14:paraId="7AE7C396" w14:textId="77777777" w:rsidR="00E91858" w:rsidRPr="00504E83" w:rsidRDefault="00E91858" w:rsidP="002A5344">
            <w:pPr>
              <w:bidi/>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r>
      <w:tr w:rsidR="00806FEC" w:rsidRPr="00504E83" w14:paraId="6E19DE8A"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52BCCF58" w14:textId="77777777" w:rsidR="000367F6" w:rsidRPr="00504E83" w:rsidRDefault="000367F6"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الثابت</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306B4906" w14:textId="287BA78F"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highlight w:val="yellow"/>
              </w:rPr>
            </w:pPr>
            <w:r w:rsidRPr="00504E83">
              <w:rPr>
                <w:rFonts w:ascii="Traditional Arabic" w:hAnsi="Traditional Arabic" w:cs="Traditional Arabic"/>
                <w:sz w:val="28"/>
                <w:szCs w:val="28"/>
              </w:rPr>
              <w:t>-9.238E-5</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EDD2DCB" w14:textId="364E264D"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.158</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6328A95" w14:textId="77777777"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BFB34B1" w14:textId="40B68F26"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-.001</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F215DD6" w14:textId="79D4CCF4"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1.000</w:t>
            </w:r>
          </w:p>
        </w:tc>
      </w:tr>
      <w:tr w:rsidR="00806FEC" w:rsidRPr="00504E83" w14:paraId="74AC17FE"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17B4173" w14:textId="4FDE9037" w:rsidR="000367F6" w:rsidRPr="00504E83" w:rsidRDefault="000367F6" w:rsidP="002A5344">
            <w:pPr>
              <w:bidi/>
              <w:jc w:val="center"/>
              <w:rPr>
                <w:rFonts w:ascii="Traditional Arabic" w:hAnsi="Traditional Arabic" w:cs="Traditional Arabic"/>
                <w:sz w:val="28"/>
                <w:szCs w:val="28"/>
                <w:rtl/>
              </w:rPr>
            </w:pPr>
            <w:r w:rsidRPr="00504E83">
              <w:rPr>
                <w:rFonts w:ascii="Traditional Arabic" w:hAnsi="Traditional Arabic" w:cs="Traditional Arabic"/>
                <w:sz w:val="28"/>
                <w:szCs w:val="28"/>
                <w:rtl/>
              </w:rPr>
              <w:t>تبنّي واستخدام أدوات الذكاء الاصطناعي</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208AD995" w14:textId="4EF0E432"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.331</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C9E5E6" w14:textId="68E91226"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.043</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218567F2" w14:textId="15A6F4BF"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.358</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5F17C05" w14:textId="6CEEE76A"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7.673</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C2F7BC5" w14:textId="7F2E126A"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.000</w:t>
            </w:r>
          </w:p>
        </w:tc>
      </w:tr>
      <w:tr w:rsidR="00806FEC" w:rsidRPr="00504E83" w14:paraId="2BD0ED28"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216CFA" w14:textId="284F75E8" w:rsidR="000367F6" w:rsidRPr="00504E83" w:rsidRDefault="000367F6" w:rsidP="002A5344">
            <w:pPr>
              <w:bidi/>
              <w:jc w:val="center"/>
              <w:rPr>
                <w:rFonts w:ascii="Traditional Arabic" w:hAnsi="Traditional Arabic" w:cs="Traditional Arabic"/>
                <w:sz w:val="28"/>
                <w:szCs w:val="28"/>
                <w:rtl/>
              </w:rPr>
            </w:pPr>
            <w:r w:rsidRPr="00504E83">
              <w:rPr>
                <w:rFonts w:ascii="Traditional Arabic" w:hAnsi="Traditional Arabic" w:cs="Traditional Arabic"/>
                <w:sz w:val="28"/>
                <w:szCs w:val="28"/>
                <w:rtl/>
              </w:rPr>
              <w:t>التكامل مع أنظمة إدارة المشاريع</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625E767B" w14:textId="078C17C4"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.273</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5CF42758" w14:textId="3BB296C5"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.034</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1D9652EE" w14:textId="66068B26"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.371</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2AF846E2" w14:textId="59A1A6F2"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7.985</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1C41E73" w14:textId="57080573"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.000</w:t>
            </w:r>
          </w:p>
        </w:tc>
      </w:tr>
      <w:tr w:rsidR="00806FEC" w:rsidRPr="00504E83" w14:paraId="75E93534" w14:textId="77777777" w:rsidTr="000367F6">
        <w:trPr>
          <w:trHeight w:val="237"/>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0926E709" w14:textId="0B6B1CA7" w:rsidR="000367F6" w:rsidRPr="00504E83" w:rsidRDefault="000367F6" w:rsidP="002A5344">
            <w:pPr>
              <w:bidi/>
              <w:jc w:val="center"/>
              <w:rPr>
                <w:rFonts w:ascii="Traditional Arabic" w:hAnsi="Traditional Arabic" w:cs="Traditional Arabic"/>
                <w:sz w:val="28"/>
                <w:szCs w:val="28"/>
                <w:rtl/>
              </w:rPr>
            </w:pPr>
            <w:r w:rsidRPr="00504E83">
              <w:rPr>
                <w:rFonts w:ascii="Traditional Arabic" w:hAnsi="Traditional Arabic" w:cs="Traditional Arabic"/>
                <w:sz w:val="28"/>
                <w:szCs w:val="28"/>
                <w:rtl/>
              </w:rPr>
              <w:t>السياسات والحَوْكمة والأمن</w:t>
            </w:r>
          </w:p>
        </w:tc>
        <w:tc>
          <w:tcPr>
            <w:tcW w:w="938"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3479ED08" w14:textId="693E20C8"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.391</w:t>
            </w:r>
          </w:p>
        </w:tc>
        <w:tc>
          <w:tcPr>
            <w:tcW w:w="89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44871E8D" w14:textId="38C1EFF3"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.029</w:t>
            </w:r>
          </w:p>
        </w:tc>
        <w:tc>
          <w:tcPr>
            <w:tcW w:w="505"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vAlign w:val="center"/>
          </w:tcPr>
          <w:p w14:paraId="0EABEE7A" w14:textId="5A455163"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.500</w:t>
            </w:r>
          </w:p>
        </w:tc>
        <w:tc>
          <w:tcPr>
            <w:tcW w:w="417"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74E87D55" w14:textId="11281D11"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13.540</w:t>
            </w:r>
          </w:p>
        </w:tc>
        <w:tc>
          <w:tcPr>
            <w:tcW w:w="504"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vAlign w:val="center"/>
          </w:tcPr>
          <w:p w14:paraId="161D1CDE" w14:textId="6EF99D6B" w:rsidR="000367F6" w:rsidRPr="00504E83" w:rsidRDefault="000367F6"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.000</w:t>
            </w:r>
          </w:p>
        </w:tc>
      </w:tr>
      <w:tr w:rsidR="00806FEC" w:rsidRPr="00504E83" w14:paraId="65557808" w14:textId="77777777" w:rsidTr="000367F6">
        <w:trPr>
          <w:trHeight w:val="300"/>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5E2F22D" w14:textId="77777777" w:rsidR="00E91858" w:rsidRPr="00504E83" w:rsidRDefault="00E91858"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معامل الارتباط</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E718808"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R</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747C7305" w14:textId="53028673"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04E83">
              <w:rPr>
                <w:rFonts w:ascii="Traditional Arabic" w:hAnsi="Traditional Arabic" w:cs="Traditional Arabic"/>
                <w:sz w:val="28"/>
                <w:szCs w:val="28"/>
                <w:lang w:bidi="ar-EG"/>
              </w:rPr>
              <w:t>.843</w:t>
            </w:r>
          </w:p>
        </w:tc>
      </w:tr>
      <w:tr w:rsidR="00806FEC" w:rsidRPr="00504E83" w14:paraId="753E9B2E"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AEAB66E" w14:textId="77777777" w:rsidR="00E91858" w:rsidRPr="00504E83" w:rsidRDefault="00E91858"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معامل التحديد</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65668A"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R Square</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021B880A" w14:textId="0A7E2A81"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lang w:bidi="ar-EG"/>
              </w:rPr>
            </w:pPr>
            <w:r w:rsidRPr="00504E83">
              <w:rPr>
                <w:rFonts w:ascii="Traditional Arabic" w:hAnsi="Traditional Arabic" w:cs="Traditional Arabic"/>
                <w:sz w:val="28"/>
                <w:szCs w:val="28"/>
                <w:lang w:bidi="ar-EG"/>
              </w:rPr>
              <w:t>.711</w:t>
            </w:r>
          </w:p>
        </w:tc>
      </w:tr>
      <w:tr w:rsidR="00806FEC" w:rsidRPr="00504E83" w14:paraId="5F6DE83B"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DD432B7" w14:textId="77777777" w:rsidR="00E91858" w:rsidRPr="00504E83" w:rsidRDefault="00E91858"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معامل التحديد المعدل</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0AA82C0"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Adjusted R Square</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3866EBB9" w14:textId="2F756145"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tl/>
                <w:lang w:bidi="ar-EG"/>
              </w:rPr>
            </w:pPr>
            <w:r w:rsidRPr="00504E83">
              <w:rPr>
                <w:rFonts w:ascii="Traditional Arabic" w:hAnsi="Traditional Arabic" w:cs="Traditional Arabic"/>
                <w:sz w:val="28"/>
                <w:szCs w:val="28"/>
                <w:lang w:bidi="ar-EG"/>
              </w:rPr>
              <w:t>.707</w:t>
            </w:r>
          </w:p>
        </w:tc>
      </w:tr>
      <w:tr w:rsidR="00806FEC" w:rsidRPr="00504E83" w14:paraId="48AB8928"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1672F8FA" w14:textId="77777777" w:rsidR="00E91858" w:rsidRPr="00504E83" w:rsidRDefault="00E91858"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درجة الحرية</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3C6449E"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DF</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78434B45" w14:textId="1ACA4354"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3/216</w:t>
            </w:r>
          </w:p>
        </w:tc>
      </w:tr>
      <w:tr w:rsidR="00806FEC" w:rsidRPr="00504E83" w14:paraId="59124632"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77B99D5E" w14:textId="77777777" w:rsidR="00E91858" w:rsidRPr="00504E83" w:rsidRDefault="00E91858"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اختبار ف</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D7172F"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F Test</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24A13F9E" w14:textId="760E541E"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177.198</w:t>
            </w:r>
          </w:p>
        </w:tc>
      </w:tr>
      <w:tr w:rsidR="00806FEC" w:rsidRPr="00504E83" w14:paraId="6B06ED02" w14:textId="77777777" w:rsidTr="000367F6">
        <w:trPr>
          <w:trHeight w:val="285"/>
          <w:jc w:val="center"/>
        </w:trPr>
        <w:tc>
          <w:tcPr>
            <w:cnfStyle w:val="001000000000" w:firstRow="0" w:lastRow="0" w:firstColumn="1" w:lastColumn="0" w:oddVBand="0" w:evenVBand="0" w:oddHBand="0" w:evenHBand="0" w:firstRowFirstColumn="0" w:firstRowLastColumn="0" w:lastRowFirstColumn="0" w:lastRowLastColumn="0"/>
            <w:tcW w:w="1741" w:type="pct"/>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hideMark/>
          </w:tcPr>
          <w:p w14:paraId="2D1BD60A" w14:textId="77777777" w:rsidR="00E91858" w:rsidRPr="00504E83" w:rsidRDefault="00E91858" w:rsidP="002A5344">
            <w:pPr>
              <w:bidi/>
              <w:jc w:val="center"/>
              <w:rPr>
                <w:rFonts w:ascii="Traditional Arabic" w:hAnsi="Traditional Arabic" w:cs="Traditional Arabic"/>
                <w:sz w:val="28"/>
                <w:szCs w:val="28"/>
              </w:rPr>
            </w:pPr>
            <w:r w:rsidRPr="00504E83">
              <w:rPr>
                <w:rFonts w:ascii="Traditional Arabic" w:hAnsi="Traditional Arabic" w:cs="Traditional Arabic"/>
                <w:sz w:val="28"/>
                <w:szCs w:val="28"/>
                <w:rtl/>
              </w:rPr>
              <w:t>المعنوية</w:t>
            </w:r>
          </w:p>
        </w:tc>
        <w:tc>
          <w:tcPr>
            <w:tcW w:w="1833" w:type="pct"/>
            <w:gridSpan w:val="2"/>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FEF0A5D" w14:textId="77777777"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Sig</w:t>
            </w:r>
          </w:p>
        </w:tc>
        <w:tc>
          <w:tcPr>
            <w:tcW w:w="1426" w:type="pct"/>
            <w:gridSpan w:val="3"/>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noWrap/>
          </w:tcPr>
          <w:p w14:paraId="306D4543" w14:textId="5C432FFA" w:rsidR="00E91858" w:rsidRPr="00504E83" w:rsidRDefault="00E91858" w:rsidP="002A5344">
            <w:pPr>
              <w:bidi/>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sz w:val="28"/>
                <w:szCs w:val="28"/>
              </w:rPr>
            </w:pPr>
            <w:r w:rsidRPr="00504E83">
              <w:rPr>
                <w:rFonts w:ascii="Traditional Arabic" w:hAnsi="Traditional Arabic" w:cs="Traditional Arabic"/>
                <w:sz w:val="28"/>
                <w:szCs w:val="28"/>
              </w:rPr>
              <w:t>.000</w:t>
            </w:r>
          </w:p>
        </w:tc>
      </w:tr>
    </w:tbl>
    <w:p w14:paraId="783D2753" w14:textId="5D1A86AC" w:rsidR="00922D7B" w:rsidRPr="00504E83" w:rsidRDefault="00922D7B" w:rsidP="003042E5">
      <w:pPr>
        <w:spacing w:line="360" w:lineRule="auto"/>
        <w:ind w:hanging="57"/>
        <w:jc w:val="center"/>
        <w:rPr>
          <w:rFonts w:ascii="Traditional Arabic" w:eastAsia="Calibri" w:hAnsi="Traditional Arabic" w:cs="Traditional Arabic"/>
          <w:b/>
          <w:bCs/>
          <w:rtl/>
        </w:rPr>
      </w:pPr>
      <w:r w:rsidRPr="00504E83">
        <w:rPr>
          <w:rFonts w:ascii="Traditional Arabic" w:hAnsi="Traditional Arabic" w:cs="Traditional Arabic"/>
          <w:b/>
          <w:bCs/>
          <w:rtl/>
          <w:lang w:bidi="ar-EG"/>
        </w:rPr>
        <w:t>جدول رقم (24) نموذج الانحدار المتعدد لدراسة تأثير</w:t>
      </w:r>
      <w:r w:rsidRPr="00504E83">
        <w:rPr>
          <w:rFonts w:ascii="Traditional Arabic" w:hAnsi="Traditional Arabic" w:cs="Traditional Arabic"/>
          <w:rtl/>
        </w:rPr>
        <w:t xml:space="preserve"> أدوات الذكاء الاصطناعي على قياس كفاءة إدارة المشاريع</w:t>
      </w:r>
    </w:p>
    <w:p w14:paraId="197092DB" w14:textId="139FE5BC" w:rsidR="00F31460" w:rsidRPr="00504E83" w:rsidRDefault="00F31460" w:rsidP="003042E5">
      <w:pPr>
        <w:spacing w:line="360" w:lineRule="auto"/>
        <w:ind w:hanging="57"/>
        <w:jc w:val="center"/>
        <w:rPr>
          <w:rFonts w:ascii="Traditional Arabic" w:eastAsia="Calibri" w:hAnsi="Traditional Arabic" w:cs="Traditional Arabic"/>
          <w:b/>
          <w:bCs/>
          <w:rtl/>
          <w:lang w:bidi="ar-EG"/>
        </w:rPr>
      </w:pPr>
      <w:r w:rsidRPr="00504E83">
        <w:rPr>
          <w:rFonts w:ascii="Traditional Arabic" w:eastAsia="Calibri" w:hAnsi="Traditional Arabic" w:cs="Traditional Arabic"/>
          <w:b/>
          <w:bCs/>
          <w:rtl/>
        </w:rPr>
        <w:t>المصدر</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من</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إعداد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الباحثة</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بالاعتماد</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على</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نتائج</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التحليل</w:t>
      </w:r>
      <w:r w:rsidRPr="00504E83">
        <w:rPr>
          <w:rFonts w:ascii="Traditional Arabic" w:eastAsia="Calibri" w:hAnsi="Traditional Arabic" w:cs="Traditional Arabic"/>
          <w:b/>
          <w:bCs/>
        </w:rPr>
        <w:t xml:space="preserve"> </w:t>
      </w:r>
      <w:r w:rsidRPr="00504E83">
        <w:rPr>
          <w:rFonts w:ascii="Traditional Arabic" w:eastAsia="Calibri" w:hAnsi="Traditional Arabic" w:cs="Traditional Arabic"/>
          <w:b/>
          <w:bCs/>
          <w:rtl/>
        </w:rPr>
        <w:t>الإحصائي</w:t>
      </w:r>
      <w:r w:rsidRPr="00504E83">
        <w:rPr>
          <w:rFonts w:ascii="Traditional Arabic" w:eastAsia="Calibri" w:hAnsi="Traditional Arabic" w:cs="Traditional Arabic"/>
          <w:b/>
          <w:bCs/>
        </w:rPr>
        <w:t xml:space="preserve"> SPSS.</w:t>
      </w:r>
    </w:p>
    <w:p w14:paraId="17156113" w14:textId="77777777" w:rsidR="009C2EAE" w:rsidRPr="00504E83" w:rsidRDefault="009C2EAE" w:rsidP="009C2EAE">
      <w:pPr>
        <w:pStyle w:val="NormalWeb"/>
        <w:bidi/>
        <w:rPr>
          <w:rFonts w:ascii="Traditional Arabic" w:hAnsi="Traditional Arabic" w:cs="Traditional Arabic"/>
          <w:sz w:val="28"/>
          <w:szCs w:val="28"/>
        </w:rPr>
      </w:pPr>
      <w:r w:rsidRPr="00504E83">
        <w:rPr>
          <w:rFonts w:ascii="Traditional Arabic" w:hAnsi="Traditional Arabic" w:cs="Traditional Arabic"/>
          <w:sz w:val="28"/>
          <w:szCs w:val="28"/>
          <w:rtl/>
        </w:rPr>
        <w:t xml:space="preserve">لأن المتغيرات السلوكية (مثل تبنّي الذكاء الاصطناعي، التكامل، الحوكمة) </w:t>
      </w:r>
      <w:r w:rsidRPr="00504E83">
        <w:rPr>
          <w:rStyle w:val="Strong"/>
          <w:rFonts w:ascii="Traditional Arabic" w:hAnsi="Traditional Arabic" w:cs="Traditional Arabic"/>
          <w:sz w:val="28"/>
          <w:szCs w:val="28"/>
          <w:rtl/>
        </w:rPr>
        <w:t>لا يمكن أن تكون صفرًا عمليًا</w:t>
      </w:r>
      <w:r w:rsidRPr="00504E83">
        <w:rPr>
          <w:rFonts w:ascii="Traditional Arabic" w:hAnsi="Traditional Arabic" w:cs="Traditional Arabic"/>
          <w:sz w:val="28"/>
          <w:szCs w:val="28"/>
          <w:rtl/>
        </w:rPr>
        <w:t>، فإن قيمة الثابت عادة</w:t>
      </w:r>
      <w:r w:rsidRPr="00504E83">
        <w:rPr>
          <w:rFonts w:ascii="Traditional Arabic" w:hAnsi="Traditional Arabic" w:cs="Traditional Arabic"/>
          <w:sz w:val="28"/>
          <w:szCs w:val="28"/>
        </w:rPr>
        <w:t>:</w:t>
      </w:r>
    </w:p>
    <w:p w14:paraId="2A39E0C2" w14:textId="77777777" w:rsidR="009C2EAE" w:rsidRPr="00504E83" w:rsidRDefault="009C2EAE" w:rsidP="009C2EAE">
      <w:pPr>
        <w:pStyle w:val="NormalWeb"/>
        <w:numPr>
          <w:ilvl w:val="0"/>
          <w:numId w:val="60"/>
        </w:numPr>
        <w:bidi/>
        <w:rPr>
          <w:rFonts w:ascii="Traditional Arabic" w:hAnsi="Traditional Arabic" w:cs="Traditional Arabic"/>
          <w:sz w:val="28"/>
          <w:szCs w:val="28"/>
        </w:rPr>
      </w:pPr>
      <w:r w:rsidRPr="00504E83">
        <w:rPr>
          <w:rFonts w:ascii="Traditional Arabic" w:hAnsi="Traditional Arabic" w:cs="Traditional Arabic"/>
          <w:sz w:val="28"/>
          <w:szCs w:val="28"/>
          <w:rtl/>
        </w:rPr>
        <w:t>تكون صغيرة جدًا أو بلا معنى عملي</w:t>
      </w:r>
    </w:p>
    <w:p w14:paraId="09703790" w14:textId="77777777" w:rsidR="009C2EAE" w:rsidRPr="00504E83" w:rsidRDefault="009C2EAE" w:rsidP="009C2EAE">
      <w:pPr>
        <w:pStyle w:val="NormalWeb"/>
        <w:numPr>
          <w:ilvl w:val="0"/>
          <w:numId w:val="60"/>
        </w:numPr>
        <w:bidi/>
        <w:rPr>
          <w:rFonts w:ascii="Traditional Arabic" w:hAnsi="Traditional Arabic" w:cs="Traditional Arabic"/>
          <w:sz w:val="28"/>
          <w:szCs w:val="28"/>
        </w:rPr>
      </w:pPr>
      <w:r w:rsidRPr="00504E83">
        <w:rPr>
          <w:rFonts w:ascii="Traditional Arabic" w:hAnsi="Traditional Arabic" w:cs="Traditional Arabic"/>
          <w:sz w:val="28"/>
          <w:szCs w:val="28"/>
          <w:rtl/>
        </w:rPr>
        <w:t>وغالبًا تأتي غير دالة إحصائيًا</w:t>
      </w:r>
    </w:p>
    <w:p w14:paraId="311054EC" w14:textId="77777777" w:rsidR="009C2EAE" w:rsidRPr="00504E83" w:rsidRDefault="009C2EAE" w:rsidP="009C2EAE">
      <w:pPr>
        <w:pStyle w:val="NormalWeb"/>
        <w:numPr>
          <w:ilvl w:val="0"/>
          <w:numId w:val="60"/>
        </w:numPr>
        <w:bidi/>
        <w:rPr>
          <w:rFonts w:ascii="Traditional Arabic" w:hAnsi="Traditional Arabic" w:cs="Traditional Arabic"/>
          <w:sz w:val="28"/>
          <w:szCs w:val="28"/>
        </w:rPr>
      </w:pPr>
      <w:r w:rsidRPr="00504E83">
        <w:rPr>
          <w:rFonts w:ascii="Traditional Arabic" w:hAnsi="Traditional Arabic" w:cs="Traditional Arabic"/>
          <w:sz w:val="28"/>
          <w:szCs w:val="28"/>
          <w:rtl/>
        </w:rPr>
        <w:t>لكن وجودها ضروري للحفاظ على خصائص النموذج الإحصائية</w:t>
      </w:r>
    </w:p>
    <w:p w14:paraId="03BF657C" w14:textId="77777777" w:rsidR="00E91858" w:rsidRPr="00504E83" w:rsidRDefault="00E91858" w:rsidP="002A5344">
      <w:pPr>
        <w:autoSpaceDE w:val="0"/>
        <w:autoSpaceDN w:val="0"/>
        <w:adjustRightInd w:val="0"/>
        <w:spacing w:line="400" w:lineRule="atLeast"/>
        <w:rPr>
          <w:rFonts w:ascii="Traditional Arabic" w:hAnsi="Traditional Arabic" w:cs="Traditional Arabic"/>
          <w:rtl/>
          <w:lang w:bidi="ar-EG"/>
          <w14:ligatures w14:val="standardContextual"/>
        </w:rPr>
      </w:pPr>
    </w:p>
    <w:p w14:paraId="60A4EDFB" w14:textId="4E0DAA47" w:rsidR="00E91858" w:rsidRPr="00504E83" w:rsidRDefault="00E91858" w:rsidP="002A5344">
      <w:pPr>
        <w:autoSpaceDE w:val="0"/>
        <w:autoSpaceDN w:val="0"/>
        <w:adjustRightInd w:val="0"/>
        <w:spacing w:line="360" w:lineRule="auto"/>
        <w:jc w:val="both"/>
        <w:rPr>
          <w:rFonts w:ascii="Traditional Arabic" w:hAnsi="Traditional Arabic" w:cs="Traditional Arabic"/>
          <w:rtl/>
        </w:rPr>
      </w:pPr>
      <w:r w:rsidRPr="00504E83">
        <w:rPr>
          <w:rFonts w:ascii="Traditional Arabic" w:hAnsi="Traditional Arabic" w:cs="Traditional Arabic"/>
          <w:rtl/>
          <w:lang w:bidi="ar-EG"/>
        </w:rPr>
        <w:t>معامل الارتباط الكلي (</w:t>
      </w:r>
      <w:r w:rsidRPr="00504E83">
        <w:rPr>
          <w:rFonts w:ascii="Traditional Arabic" w:hAnsi="Traditional Arabic" w:cs="Traditional Arabic"/>
          <w:lang w:bidi="ar-EG"/>
        </w:rPr>
        <w:t>R</w:t>
      </w:r>
      <w:r w:rsidRPr="00504E83">
        <w:rPr>
          <w:rFonts w:ascii="Traditional Arabic" w:hAnsi="Traditional Arabic" w:cs="Traditional Arabic"/>
          <w:rtl/>
          <w:lang w:bidi="ar-EG"/>
        </w:rPr>
        <w:t xml:space="preserve">): </w:t>
      </w:r>
      <w:r w:rsidRPr="00504E83">
        <w:rPr>
          <w:rFonts w:ascii="Traditional Arabic" w:hAnsi="Traditional Arabic" w:cs="Traditional Arabic"/>
          <w:rtl/>
          <w:lang w:bidi="ar-IQ"/>
        </w:rPr>
        <w:t>أظهرت النتائج وجود علاقة ذات دلالة إحصائية بين</w:t>
      </w:r>
      <w:r w:rsidRPr="00504E83">
        <w:rPr>
          <w:rFonts w:ascii="Traditional Arabic" w:hAnsi="Traditional Arabic" w:cs="Traditional Arabic"/>
          <w:rtl/>
          <w:lang w:bidi="ar-EG"/>
        </w:rPr>
        <w:t xml:space="preserve"> المتغير المستقل (</w:t>
      </w:r>
      <w:r w:rsidR="00956D57" w:rsidRPr="00504E83">
        <w:rPr>
          <w:rFonts w:ascii="Traditional Arabic" w:hAnsi="Traditional Arabic" w:cs="Traditional Arabic"/>
          <w:rtl/>
          <w:lang w:bidi="ar-EG"/>
        </w:rPr>
        <w:t>أدوات الذكاء الاصطناعي</w:t>
      </w:r>
      <w:r w:rsidRPr="00504E83">
        <w:rPr>
          <w:rFonts w:ascii="Traditional Arabic" w:hAnsi="Traditional Arabic" w:cs="Traditional Arabic"/>
          <w:rtl/>
          <w:lang w:bidi="ar-EG"/>
        </w:rPr>
        <w:t xml:space="preserve">) </w:t>
      </w:r>
      <w:r w:rsidRPr="00504E83">
        <w:rPr>
          <w:rFonts w:ascii="Traditional Arabic" w:hAnsi="Traditional Arabic" w:cs="Traditional Arabic"/>
          <w:rtl/>
          <w:lang w:val="af-ZA" w:bidi="ar-EG"/>
        </w:rPr>
        <w:t>و</w:t>
      </w:r>
      <w:r w:rsidRPr="00504E83">
        <w:rPr>
          <w:rFonts w:ascii="Traditional Arabic" w:hAnsi="Traditional Arabic" w:cs="Traditional Arabic"/>
          <w:rtl/>
        </w:rPr>
        <w:t>دوره</w:t>
      </w:r>
      <w:r w:rsidRPr="00504E83">
        <w:rPr>
          <w:rFonts w:ascii="Traditional Arabic" w:hAnsi="Traditional Arabic" w:cs="Traditional Arabic"/>
          <w:rtl/>
          <w:lang w:val="af-ZA" w:bidi="ar-EG"/>
        </w:rPr>
        <w:t xml:space="preserve"> على </w:t>
      </w:r>
      <w:r w:rsidR="00956D57" w:rsidRPr="00504E83">
        <w:rPr>
          <w:rFonts w:ascii="Traditional Arabic" w:hAnsi="Traditional Arabic" w:cs="Traditional Arabic"/>
          <w:rtl/>
          <w:lang w:val="af-ZA" w:bidi="ar-EG"/>
        </w:rPr>
        <w:t xml:space="preserve">قياس كفاءة إدارة المشاريع </w:t>
      </w:r>
      <w:r w:rsidRPr="00504E83">
        <w:rPr>
          <w:rFonts w:ascii="Traditional Arabic" w:hAnsi="Traditional Arabic" w:cs="Traditional Arabic"/>
          <w:rtl/>
          <w:lang w:bidi="ar-EG"/>
        </w:rPr>
        <w:t xml:space="preserve">عند مستوى ثقة 95%، وقد بلغت قيمة الارتباط </w:t>
      </w:r>
      <w:r w:rsidR="00956D57" w:rsidRPr="00504E83">
        <w:rPr>
          <w:rFonts w:ascii="Traditional Arabic" w:hAnsi="Traditional Arabic" w:cs="Traditional Arabic"/>
          <w:rtl/>
          <w:lang w:bidi="ar-EG"/>
        </w:rPr>
        <w:t>843</w:t>
      </w:r>
      <w:r w:rsidRPr="00504E83">
        <w:rPr>
          <w:rFonts w:ascii="Traditional Arabic" w:hAnsi="Traditional Arabic" w:cs="Traditional Arabic"/>
          <w:rtl/>
          <w:lang w:bidi="ar-EG"/>
        </w:rPr>
        <w:t>.</w:t>
      </w:r>
      <w:r w:rsidRPr="00504E83">
        <w:rPr>
          <w:rFonts w:ascii="Traditional Arabic" w:hAnsi="Traditional Arabic" w:cs="Traditional Arabic"/>
          <w:lang w:bidi="ar-EG"/>
        </w:rPr>
        <w:t>0</w:t>
      </w:r>
      <w:r w:rsidRPr="00504E83">
        <w:rPr>
          <w:rFonts w:ascii="Traditional Arabic" w:hAnsi="Traditional Arabic" w:cs="Traditional Arabic"/>
          <w:rtl/>
          <w:lang w:bidi="ar-EG"/>
        </w:rPr>
        <w:t xml:space="preserve">، وهو ارتباط ايجابي قوي، ومن ثم فإنه يمكننا دراسة أثر </w:t>
      </w:r>
      <w:r w:rsidRPr="00504E83">
        <w:rPr>
          <w:rFonts w:ascii="Traditional Arabic" w:hAnsi="Traditional Arabic" w:cs="Traditional Arabic"/>
          <w:rtl/>
          <w:lang w:bidi="ar-IQ"/>
        </w:rPr>
        <w:t xml:space="preserve">أبعاد </w:t>
      </w:r>
      <w:r w:rsidRPr="00504E83">
        <w:rPr>
          <w:rFonts w:ascii="Traditional Arabic" w:hAnsi="Traditional Arabic" w:cs="Traditional Arabic"/>
          <w:rtl/>
          <w:lang w:bidi="ar-EG"/>
        </w:rPr>
        <w:t>المتغير المستقل (</w:t>
      </w:r>
      <w:r w:rsidR="00956D57" w:rsidRPr="00504E83">
        <w:rPr>
          <w:rFonts w:ascii="Traditional Arabic" w:hAnsi="Traditional Arabic" w:cs="Traditional Arabic"/>
          <w:rtl/>
          <w:lang w:bidi="ar-EG"/>
        </w:rPr>
        <w:t>أدوات الذكاء الاصطناعي</w:t>
      </w:r>
      <w:r w:rsidRPr="00504E83">
        <w:rPr>
          <w:rFonts w:ascii="Traditional Arabic" w:hAnsi="Traditional Arabic" w:cs="Traditional Arabic"/>
          <w:rtl/>
          <w:lang w:bidi="ar-EG"/>
        </w:rPr>
        <w:t>) وهي (</w:t>
      </w:r>
      <w:r w:rsidR="00956D57" w:rsidRPr="00504E83">
        <w:rPr>
          <w:rFonts w:ascii="Traditional Arabic" w:hAnsi="Traditional Arabic" w:cs="Traditional Arabic"/>
          <w:rtl/>
        </w:rPr>
        <w:t>تبنّي واستخدام أدوات الذكاء الاصطناعي</w:t>
      </w:r>
      <w:r w:rsidRPr="00504E83">
        <w:rPr>
          <w:rFonts w:ascii="Traditional Arabic" w:hAnsi="Traditional Arabic" w:cs="Traditional Arabic"/>
          <w:rtl/>
        </w:rPr>
        <w:t xml:space="preserve">، </w:t>
      </w:r>
      <w:r w:rsidR="00956D57" w:rsidRPr="00504E83">
        <w:rPr>
          <w:rFonts w:ascii="Traditional Arabic" w:hAnsi="Traditional Arabic" w:cs="Traditional Arabic"/>
          <w:rtl/>
        </w:rPr>
        <w:t>التكامل مع أنظمة إدارة المشاريع</w:t>
      </w:r>
      <w:r w:rsidRPr="00504E83">
        <w:rPr>
          <w:rFonts w:ascii="Traditional Arabic" w:hAnsi="Traditional Arabic" w:cs="Traditional Arabic"/>
          <w:rtl/>
        </w:rPr>
        <w:t xml:space="preserve">، </w:t>
      </w:r>
      <w:r w:rsidR="00956D57" w:rsidRPr="00504E83">
        <w:rPr>
          <w:rFonts w:ascii="Traditional Arabic" w:hAnsi="Traditional Arabic" w:cs="Traditional Arabic"/>
          <w:rtl/>
        </w:rPr>
        <w:t>السياسات والحَوْكمة والأمن</w:t>
      </w:r>
      <w:r w:rsidRPr="00504E83">
        <w:rPr>
          <w:rFonts w:ascii="Traditional Arabic" w:hAnsi="Traditional Arabic" w:cs="Traditional Arabic"/>
          <w:rtl/>
        </w:rPr>
        <w:t>)</w:t>
      </w:r>
      <w:r w:rsidRPr="00504E83">
        <w:rPr>
          <w:rFonts w:ascii="Traditional Arabic" w:hAnsi="Traditional Arabic" w:cs="Traditional Arabic"/>
          <w:rtl/>
          <w:lang w:bidi="ar-IQ"/>
        </w:rPr>
        <w:t xml:space="preserve"> </w:t>
      </w:r>
      <w:r w:rsidRPr="00504E83">
        <w:rPr>
          <w:rFonts w:ascii="Traditional Arabic" w:hAnsi="Traditional Arabic" w:cs="Traditional Arabic"/>
          <w:rtl/>
          <w:lang w:bidi="ar-EG"/>
        </w:rPr>
        <w:t xml:space="preserve">من خلال نموذج الانحدار الخطي المتعدد. </w:t>
      </w:r>
    </w:p>
    <w:p w14:paraId="017AB304" w14:textId="77777777" w:rsidR="00997A55" w:rsidRPr="00504E83" w:rsidRDefault="00E91858" w:rsidP="002A5344">
      <w:pPr>
        <w:autoSpaceDE w:val="0"/>
        <w:autoSpaceDN w:val="0"/>
        <w:adjustRightInd w:val="0"/>
        <w:spacing w:line="360" w:lineRule="auto"/>
        <w:jc w:val="both"/>
        <w:rPr>
          <w:rFonts w:ascii="Traditional Arabic" w:hAnsi="Traditional Arabic" w:cs="Traditional Arabic"/>
          <w:rtl/>
        </w:rPr>
      </w:pPr>
      <w:r w:rsidRPr="00504E83">
        <w:rPr>
          <w:rFonts w:ascii="Traditional Arabic" w:hAnsi="Traditional Arabic" w:cs="Traditional Arabic"/>
          <w:rtl/>
        </w:rPr>
        <w:t xml:space="preserve">يشير تحليل الانحدار الخطي المتعدد إلى أن النموذج ناجح ومهم إحصائيًا، حيث يفسر </w:t>
      </w:r>
      <w:r w:rsidR="00956D57" w:rsidRPr="00504E83">
        <w:rPr>
          <w:rFonts w:ascii="Traditional Arabic" w:hAnsi="Traditional Arabic" w:cs="Traditional Arabic"/>
        </w:rPr>
        <w:t>71.1</w:t>
      </w:r>
      <w:r w:rsidRPr="00504E83">
        <w:rPr>
          <w:rFonts w:ascii="Traditional Arabic" w:hAnsi="Traditional Arabic" w:cs="Traditional Arabic"/>
          <w:rtl/>
        </w:rPr>
        <w:t xml:space="preserve">% من التباين في </w:t>
      </w:r>
      <w:r w:rsidR="00956D57" w:rsidRPr="00504E83">
        <w:rPr>
          <w:rFonts w:ascii="Traditional Arabic" w:hAnsi="Traditional Arabic" w:cs="Traditional Arabic"/>
          <w:rtl/>
        </w:rPr>
        <w:t>قياس كفاءة إدارة المشاريع</w:t>
      </w:r>
      <w:r w:rsidRPr="00504E83">
        <w:rPr>
          <w:rFonts w:ascii="Traditional Arabic" w:hAnsi="Traditional Arabic" w:cs="Traditional Arabic"/>
          <w:rtl/>
        </w:rPr>
        <w:t>. يوضح معامل التحديد (</w:t>
      </w:r>
      <w:r w:rsidRPr="00504E83">
        <w:rPr>
          <w:rFonts w:ascii="Traditional Arabic" w:hAnsi="Traditional Arabic" w:cs="Traditional Arabic"/>
        </w:rPr>
        <w:t>R²</w:t>
      </w:r>
      <w:r w:rsidRPr="00504E83">
        <w:rPr>
          <w:rFonts w:ascii="Traditional Arabic" w:hAnsi="Traditional Arabic" w:cs="Traditional Arabic"/>
          <w:rtl/>
        </w:rPr>
        <w:t xml:space="preserve">) أن المتغيرات المستقلة المدرجة لها قدرة تنبؤية عالية. </w:t>
      </w:r>
      <w:r w:rsidR="00956D57" w:rsidRPr="00504E83">
        <w:rPr>
          <w:rFonts w:ascii="Traditional Arabic" w:hAnsi="Traditional Arabic" w:cs="Traditional Arabic"/>
          <w:rtl/>
        </w:rPr>
        <w:t>كما تبين أن جميع المتغيرات المستقلة لها تأثير معنوي موجب على أداء مشاريع النقل عند مستوى دلالة (</w:t>
      </w:r>
      <w:r w:rsidR="00956D57" w:rsidRPr="00504E83">
        <w:rPr>
          <w:rFonts w:ascii="Traditional Arabic" w:hAnsi="Traditional Arabic" w:cs="Traditional Arabic"/>
        </w:rPr>
        <w:t>Sig = 0.000</w:t>
      </w:r>
      <w:r w:rsidR="00956D57" w:rsidRPr="00504E83">
        <w:rPr>
          <w:rFonts w:ascii="Traditional Arabic" w:hAnsi="Traditional Arabic" w:cs="Traditional Arabic"/>
          <w:rtl/>
        </w:rPr>
        <w:t xml:space="preserve">)، </w:t>
      </w:r>
    </w:p>
    <w:p w14:paraId="1B813B2B" w14:textId="7A7778A2" w:rsidR="00997A55" w:rsidRPr="00504E83" w:rsidRDefault="00997A55" w:rsidP="002A5344">
      <w:pPr>
        <w:autoSpaceDE w:val="0"/>
        <w:autoSpaceDN w:val="0"/>
        <w:adjustRightInd w:val="0"/>
        <w:spacing w:line="360" w:lineRule="auto"/>
        <w:jc w:val="both"/>
        <w:rPr>
          <w:rFonts w:ascii="Traditional Arabic" w:hAnsi="Traditional Arabic" w:cs="Traditional Arabic"/>
          <w:rtl/>
        </w:rPr>
      </w:pPr>
      <w:r w:rsidRPr="00504E83">
        <w:rPr>
          <w:rFonts w:ascii="Traditional Arabic" w:hAnsi="Traditional Arabic" w:cs="Traditional Arabic"/>
          <w:rtl/>
        </w:rPr>
        <w:t>بالنسبة لمتغير تبنّي واستخدام أدوات الذكاء الاصطناعي أظهرت النتائج الانحدار المتعدد أن (</w:t>
      </w:r>
      <w:r w:rsidRPr="00504E83">
        <w:rPr>
          <w:rFonts w:ascii="Cambria" w:hAnsi="Cambria" w:cs="Cambria"/>
        </w:rPr>
        <w:t>β</w:t>
      </w:r>
      <w:r w:rsidRPr="00504E83">
        <w:rPr>
          <w:rFonts w:ascii="Traditional Arabic" w:hAnsi="Traditional Arabic" w:cs="Traditional Arabic"/>
        </w:rPr>
        <w:t xml:space="preserve"> = 0.358, t = 7.673</w:t>
      </w:r>
      <w:r w:rsidRPr="00504E83">
        <w:rPr>
          <w:rFonts w:ascii="Traditional Arabic" w:hAnsi="Traditional Arabic" w:cs="Traditional Arabic"/>
          <w:rtl/>
        </w:rPr>
        <w:t xml:space="preserve">). </w:t>
      </w:r>
      <w:r w:rsidR="006127F9" w:rsidRPr="00504E83">
        <w:rPr>
          <w:rFonts w:ascii="Traditional Arabic" w:hAnsi="Traditional Arabic" w:cs="Traditional Arabic"/>
          <w:rtl/>
        </w:rPr>
        <w:t>أن</w:t>
      </w:r>
      <w:r w:rsidRPr="00504E83">
        <w:rPr>
          <w:rFonts w:ascii="Traditional Arabic" w:hAnsi="Traditional Arabic" w:cs="Traditional Arabic"/>
          <w:rtl/>
        </w:rPr>
        <w:t xml:space="preserve"> هذا المتغير له تأثير معنوي على أداء مشاريع النقل حيث </w:t>
      </w:r>
      <w:proofErr w:type="gramStart"/>
      <w:r w:rsidRPr="00504E83">
        <w:rPr>
          <w:rFonts w:ascii="Traditional Arabic" w:hAnsi="Traditional Arabic" w:cs="Traditional Arabic"/>
          <w:rtl/>
        </w:rPr>
        <w:t>أن</w:t>
      </w:r>
      <w:proofErr w:type="gramEnd"/>
      <w:r w:rsidRPr="00504E83">
        <w:rPr>
          <w:rFonts w:ascii="Traditional Arabic" w:hAnsi="Traditional Arabic" w:cs="Traditional Arabic"/>
          <w:rtl/>
        </w:rPr>
        <w:t xml:space="preserve"> المعنوية أقل من %5.  </w:t>
      </w:r>
    </w:p>
    <w:p w14:paraId="355A5CAB" w14:textId="1DC0B740" w:rsidR="00997A55" w:rsidRPr="00504E83" w:rsidRDefault="00997A55" w:rsidP="00997A55">
      <w:pPr>
        <w:autoSpaceDE w:val="0"/>
        <w:autoSpaceDN w:val="0"/>
        <w:adjustRightInd w:val="0"/>
        <w:spacing w:line="360" w:lineRule="auto"/>
        <w:jc w:val="both"/>
        <w:rPr>
          <w:rFonts w:ascii="Traditional Arabic" w:hAnsi="Traditional Arabic" w:cs="Traditional Arabic"/>
          <w:b/>
          <w:bCs/>
          <w:rtl/>
        </w:rPr>
      </w:pPr>
      <w:r w:rsidRPr="00504E83">
        <w:rPr>
          <w:rFonts w:ascii="Traditional Arabic" w:hAnsi="Traditional Arabic" w:cs="Traditional Arabic"/>
          <w:rtl/>
        </w:rPr>
        <w:t>بالنسبة لمتغير التكامل التقني بين أنظمة الإدارة والأدوات الذكية، تشير هذه النتائج (</w:t>
      </w:r>
      <w:r w:rsidRPr="00504E83">
        <w:rPr>
          <w:rFonts w:ascii="Cambria" w:hAnsi="Cambria" w:cs="Cambria"/>
        </w:rPr>
        <w:t>β</w:t>
      </w:r>
      <w:r w:rsidRPr="00504E83">
        <w:rPr>
          <w:rFonts w:ascii="Traditional Arabic" w:hAnsi="Traditional Arabic" w:cs="Traditional Arabic"/>
        </w:rPr>
        <w:t xml:space="preserve"> = 0.371, t = 7.985</w:t>
      </w:r>
      <w:r w:rsidRPr="00504E83">
        <w:rPr>
          <w:rFonts w:ascii="Traditional Arabic" w:hAnsi="Traditional Arabic" w:cs="Traditional Arabic"/>
          <w:rtl/>
        </w:rPr>
        <w:t xml:space="preserve">)، </w:t>
      </w:r>
      <w:r w:rsidR="006127F9" w:rsidRPr="00504E83">
        <w:rPr>
          <w:rFonts w:ascii="Traditional Arabic" w:hAnsi="Traditional Arabic" w:cs="Traditional Arabic"/>
          <w:rtl/>
        </w:rPr>
        <w:t>أن</w:t>
      </w:r>
      <w:r w:rsidRPr="00504E83">
        <w:rPr>
          <w:rFonts w:ascii="Traditional Arabic" w:hAnsi="Traditional Arabic" w:cs="Traditional Arabic"/>
          <w:rtl/>
        </w:rPr>
        <w:t xml:space="preserve"> هذا المتغير له تأثير معنوي على أداء مشاريع النقل حيث </w:t>
      </w:r>
      <w:proofErr w:type="gramStart"/>
      <w:r w:rsidRPr="00504E83">
        <w:rPr>
          <w:rFonts w:ascii="Traditional Arabic" w:hAnsi="Traditional Arabic" w:cs="Traditional Arabic"/>
          <w:rtl/>
        </w:rPr>
        <w:t>أن</w:t>
      </w:r>
      <w:proofErr w:type="gramEnd"/>
      <w:r w:rsidRPr="00504E83">
        <w:rPr>
          <w:rFonts w:ascii="Traditional Arabic" w:hAnsi="Traditional Arabic" w:cs="Traditional Arabic"/>
          <w:rtl/>
        </w:rPr>
        <w:t xml:space="preserve"> المعنوية أقل من %5.  </w:t>
      </w:r>
    </w:p>
    <w:p w14:paraId="0740E668" w14:textId="50FED11C" w:rsidR="00BA7323" w:rsidRPr="00504E83" w:rsidRDefault="006127F9" w:rsidP="004F55BE">
      <w:pPr>
        <w:autoSpaceDE w:val="0"/>
        <w:autoSpaceDN w:val="0"/>
        <w:adjustRightInd w:val="0"/>
        <w:spacing w:line="360" w:lineRule="auto"/>
        <w:jc w:val="both"/>
        <w:rPr>
          <w:rFonts w:ascii="Traditional Arabic" w:hAnsi="Traditional Arabic" w:cs="Traditional Arabic"/>
          <w:rtl/>
        </w:rPr>
      </w:pPr>
      <w:r w:rsidRPr="00504E83">
        <w:rPr>
          <w:rFonts w:ascii="Traditional Arabic" w:hAnsi="Traditional Arabic" w:cs="Traditional Arabic"/>
          <w:rtl/>
        </w:rPr>
        <w:t>بالنسبة لمتغير</w:t>
      </w:r>
      <w:r w:rsidR="00956D57" w:rsidRPr="00504E83">
        <w:rPr>
          <w:rFonts w:ascii="Traditional Arabic" w:hAnsi="Traditional Arabic" w:cs="Traditional Arabic"/>
          <w:rtl/>
        </w:rPr>
        <w:t xml:space="preserve"> تأثير للبعد السياسات والحوكمة والأمن </w:t>
      </w:r>
      <w:r w:rsidRPr="00504E83">
        <w:rPr>
          <w:rFonts w:ascii="Traditional Arabic" w:hAnsi="Traditional Arabic" w:cs="Traditional Arabic"/>
          <w:rtl/>
        </w:rPr>
        <w:t xml:space="preserve">تشير هذه النتائج </w:t>
      </w:r>
      <w:r w:rsidR="00956D57" w:rsidRPr="00504E83">
        <w:rPr>
          <w:rFonts w:ascii="Traditional Arabic" w:hAnsi="Traditional Arabic" w:cs="Traditional Arabic"/>
          <w:rtl/>
        </w:rPr>
        <w:t>(</w:t>
      </w:r>
      <w:r w:rsidR="00956D57" w:rsidRPr="00504E83">
        <w:rPr>
          <w:rFonts w:ascii="Cambria" w:hAnsi="Cambria" w:cs="Cambria"/>
        </w:rPr>
        <w:t>β</w:t>
      </w:r>
      <w:r w:rsidR="00956D57" w:rsidRPr="00504E83">
        <w:rPr>
          <w:rFonts w:ascii="Traditional Arabic" w:hAnsi="Traditional Arabic" w:cs="Traditional Arabic"/>
        </w:rPr>
        <w:t xml:space="preserve"> = 0.500, t = 13.54</w:t>
      </w:r>
      <w:r w:rsidR="00956D57" w:rsidRPr="00504E83">
        <w:rPr>
          <w:rFonts w:ascii="Traditional Arabic" w:hAnsi="Traditional Arabic" w:cs="Traditional Arabic"/>
          <w:rtl/>
        </w:rPr>
        <w:t xml:space="preserve">)، </w:t>
      </w:r>
      <w:r w:rsidRPr="00504E83">
        <w:rPr>
          <w:rFonts w:ascii="Traditional Arabic" w:hAnsi="Traditional Arabic" w:cs="Traditional Arabic"/>
          <w:rtl/>
        </w:rPr>
        <w:t xml:space="preserve">أن هذا المتغير له تأثير معنوي على أداء مشاريع النقل حيث </w:t>
      </w:r>
      <w:proofErr w:type="gramStart"/>
      <w:r w:rsidRPr="00504E83">
        <w:rPr>
          <w:rFonts w:ascii="Traditional Arabic" w:hAnsi="Traditional Arabic" w:cs="Traditional Arabic"/>
          <w:rtl/>
        </w:rPr>
        <w:t>أن</w:t>
      </w:r>
      <w:proofErr w:type="gramEnd"/>
      <w:r w:rsidRPr="00504E83">
        <w:rPr>
          <w:rFonts w:ascii="Traditional Arabic" w:hAnsi="Traditional Arabic" w:cs="Traditional Arabic"/>
          <w:rtl/>
        </w:rPr>
        <w:t xml:space="preserve"> المعنوية أقل من %5. </w:t>
      </w:r>
    </w:p>
    <w:p w14:paraId="041E0D8D" w14:textId="131B0B3F" w:rsidR="00E26ADE" w:rsidRPr="00504E83" w:rsidRDefault="00E26ADE" w:rsidP="00E26ADE">
      <w:pPr>
        <w:autoSpaceDE w:val="0"/>
        <w:autoSpaceDN w:val="0"/>
        <w:adjustRightInd w:val="0"/>
        <w:spacing w:line="360" w:lineRule="auto"/>
        <w:rPr>
          <w:rFonts w:ascii="Traditional Arabic" w:hAnsi="Traditional Arabic" w:cs="Traditional Arabic"/>
          <w:rtl/>
        </w:rPr>
      </w:pPr>
      <w:r w:rsidRPr="00504E83">
        <w:rPr>
          <w:rFonts w:ascii="Traditional Arabic" w:hAnsi="Traditional Arabic" w:cs="Traditional Arabic"/>
          <w:rtl/>
        </w:rPr>
        <w:t>تُظهر نتائج جدول (24) وجود تأثير دال إحصائيًا لأدوات الذكاء الاصطناعي على كفاءة إدارة المشاريع، حيث بلغت قيمة معامل الارتباط (</w:t>
      </w:r>
      <w:r w:rsidRPr="00504E83">
        <w:rPr>
          <w:rFonts w:ascii="Traditional Arabic" w:hAnsi="Traditional Arabic" w:cs="Traditional Arabic"/>
        </w:rPr>
        <w:t>R = 0.843</w:t>
      </w:r>
      <w:r w:rsidRPr="00504E83">
        <w:rPr>
          <w:rFonts w:ascii="Traditional Arabic" w:hAnsi="Traditional Arabic" w:cs="Traditional Arabic"/>
          <w:rtl/>
        </w:rPr>
        <w:t>)، ومعامل التحديد (</w:t>
      </w:r>
      <w:r w:rsidRPr="00504E83">
        <w:rPr>
          <w:rFonts w:ascii="Traditional Arabic" w:hAnsi="Traditional Arabic" w:cs="Traditional Arabic"/>
        </w:rPr>
        <w:t>R² = 0.711</w:t>
      </w:r>
      <w:r w:rsidRPr="00504E83">
        <w:rPr>
          <w:rFonts w:ascii="Traditional Arabic" w:hAnsi="Traditional Arabic" w:cs="Traditional Arabic"/>
          <w:rtl/>
        </w:rPr>
        <w:t>)، مما يشير إلى أن أدوات الذكاء الاصطناعي تفسر نسبة كبيرة من التغير في كفاءة إدارة المشاريع.</w:t>
      </w:r>
    </w:p>
    <w:p w14:paraId="1BBE8AD2" w14:textId="0F8B28E9" w:rsidR="00E26ADE" w:rsidRPr="00504E83" w:rsidRDefault="00E26ADE" w:rsidP="00E26ADE">
      <w:pPr>
        <w:autoSpaceDE w:val="0"/>
        <w:autoSpaceDN w:val="0"/>
        <w:adjustRightInd w:val="0"/>
        <w:spacing w:line="360" w:lineRule="auto"/>
        <w:rPr>
          <w:rFonts w:ascii="Traditional Arabic" w:hAnsi="Traditional Arabic" w:cs="Traditional Arabic"/>
          <w:rtl/>
        </w:rPr>
      </w:pPr>
      <w:r w:rsidRPr="00504E83">
        <w:rPr>
          <w:rFonts w:ascii="Traditional Arabic" w:hAnsi="Traditional Arabic" w:cs="Traditional Arabic"/>
          <w:rtl/>
        </w:rPr>
        <w:t>كما أظهرت نتائج الانحدار أن جميع أبعاد المتغير المستقل لها تأثير دال إحصائيًا، حيث بلغ معامل بيتا لبعد تبني واستخدام أدوات الذكاء الاصطناعي (</w:t>
      </w:r>
      <w:r w:rsidRPr="00504E83">
        <w:rPr>
          <w:rFonts w:ascii="Cambria" w:hAnsi="Cambria" w:cs="Cambria"/>
        </w:rPr>
        <w:t>β</w:t>
      </w:r>
      <w:r w:rsidRPr="00504E83">
        <w:rPr>
          <w:rFonts w:ascii="Traditional Arabic" w:hAnsi="Traditional Arabic" w:cs="Traditional Arabic"/>
        </w:rPr>
        <w:t xml:space="preserve"> = 0.358</w:t>
      </w:r>
      <w:r w:rsidRPr="00504E83">
        <w:rPr>
          <w:rFonts w:ascii="Traditional Arabic" w:hAnsi="Traditional Arabic" w:cs="Traditional Arabic"/>
          <w:rtl/>
        </w:rPr>
        <w:t>)، ولبعد التكامل مع أنظمة إدارة المشاريع (</w:t>
      </w:r>
      <w:r w:rsidRPr="00504E83">
        <w:rPr>
          <w:rFonts w:ascii="Cambria" w:hAnsi="Cambria" w:cs="Cambria"/>
        </w:rPr>
        <w:t>β</w:t>
      </w:r>
      <w:r w:rsidRPr="00504E83">
        <w:rPr>
          <w:rFonts w:ascii="Traditional Arabic" w:hAnsi="Traditional Arabic" w:cs="Traditional Arabic"/>
        </w:rPr>
        <w:t xml:space="preserve"> = 0.371</w:t>
      </w:r>
      <w:r w:rsidRPr="00504E83">
        <w:rPr>
          <w:rFonts w:ascii="Traditional Arabic" w:hAnsi="Traditional Arabic" w:cs="Traditional Arabic"/>
          <w:rtl/>
        </w:rPr>
        <w:t xml:space="preserve">)، بينما سجل بعد </w:t>
      </w:r>
      <w:r w:rsidRPr="00504E83">
        <w:rPr>
          <w:rFonts w:ascii="Traditional Arabic" w:hAnsi="Traditional Arabic" w:cs="Traditional Arabic"/>
          <w:rtl/>
        </w:rPr>
        <w:lastRenderedPageBreak/>
        <w:t>السياسات والحوكمة والأمن أعلى تأثير (</w:t>
      </w:r>
      <w:r w:rsidRPr="00504E83">
        <w:rPr>
          <w:rFonts w:ascii="Cambria" w:hAnsi="Cambria" w:cs="Cambria"/>
        </w:rPr>
        <w:t>β</w:t>
      </w:r>
      <w:r w:rsidRPr="00504E83">
        <w:rPr>
          <w:rFonts w:ascii="Traditional Arabic" w:hAnsi="Traditional Arabic" w:cs="Traditional Arabic"/>
        </w:rPr>
        <w:t xml:space="preserve"> = 0.500</w:t>
      </w:r>
      <w:r w:rsidRPr="00504E83">
        <w:rPr>
          <w:rFonts w:ascii="Traditional Arabic" w:hAnsi="Traditional Arabic" w:cs="Traditional Arabic"/>
          <w:rtl/>
        </w:rPr>
        <w:t>)، مما يعكس الأهمية الكبيرة لهذا البعد في تعزيز كفاءة إدارة المشاريع.</w:t>
      </w:r>
    </w:p>
    <w:p w14:paraId="74D495B2" w14:textId="1F8965E7" w:rsidR="00E26ADE" w:rsidRPr="00504E83" w:rsidRDefault="00E26ADE" w:rsidP="00DF0122">
      <w:pPr>
        <w:autoSpaceDE w:val="0"/>
        <w:autoSpaceDN w:val="0"/>
        <w:adjustRightInd w:val="0"/>
        <w:spacing w:line="360" w:lineRule="auto"/>
        <w:rPr>
          <w:rFonts w:ascii="Traditional Arabic" w:hAnsi="Traditional Arabic" w:cs="Traditional Arabic"/>
          <w:rtl/>
        </w:rPr>
      </w:pPr>
      <w:r w:rsidRPr="00504E83">
        <w:rPr>
          <w:rFonts w:ascii="Traditional Arabic" w:hAnsi="Traditional Arabic" w:cs="Traditional Arabic"/>
          <w:rtl/>
        </w:rPr>
        <w:t>وتتفق هذه النتيجة مع ما توصلت إليه دراسة (</w:t>
      </w:r>
      <w:r w:rsidRPr="00504E83">
        <w:rPr>
          <w:rFonts w:ascii="Traditional Arabic" w:hAnsi="Traditional Arabic" w:cs="Traditional Arabic"/>
        </w:rPr>
        <w:t xml:space="preserve">El Khatib &amp; Al </w:t>
      </w:r>
      <w:proofErr w:type="spellStart"/>
      <w:r w:rsidRPr="00504E83">
        <w:rPr>
          <w:rFonts w:ascii="Traditional Arabic" w:hAnsi="Traditional Arabic" w:cs="Traditional Arabic"/>
        </w:rPr>
        <w:t>Falasi</w:t>
      </w:r>
      <w:proofErr w:type="spellEnd"/>
      <w:r w:rsidRPr="00504E83">
        <w:rPr>
          <w:rFonts w:ascii="Traditional Arabic" w:hAnsi="Traditional Arabic" w:cs="Traditional Arabic"/>
        </w:rPr>
        <w:t>, 2021</w:t>
      </w:r>
      <w:r w:rsidRPr="00504E83">
        <w:rPr>
          <w:rFonts w:ascii="Traditional Arabic" w:hAnsi="Traditional Arabic" w:cs="Traditional Arabic"/>
          <w:rtl/>
        </w:rPr>
        <w:t>)، التي أكدت أن استخدام أدوات الذكاء الاصطناعي يسهم في تحسين كفاءة إدارة المشاريع ودعم اتخاذ القرار.</w:t>
      </w:r>
    </w:p>
    <w:p w14:paraId="4136F175" w14:textId="5673A049" w:rsidR="00D30D98" w:rsidRPr="00504E83" w:rsidRDefault="00E26ADE" w:rsidP="00DA2D9F">
      <w:pPr>
        <w:autoSpaceDE w:val="0"/>
        <w:autoSpaceDN w:val="0"/>
        <w:adjustRightInd w:val="0"/>
        <w:spacing w:line="360" w:lineRule="auto"/>
        <w:jc w:val="both"/>
        <w:rPr>
          <w:rFonts w:ascii="Traditional Arabic" w:hAnsi="Traditional Arabic" w:cs="Traditional Arabic"/>
          <w:rtl/>
        </w:rPr>
      </w:pPr>
      <w:r w:rsidRPr="00504E83">
        <w:rPr>
          <w:rFonts w:ascii="Traditional Arabic" w:hAnsi="Traditional Arabic" w:cs="Traditional Arabic"/>
          <w:rtl/>
        </w:rPr>
        <w:t>إلا أن الدراسة الحالية تضيف بعدًا جديدًا يتمثل في إبراز أن تأثير الذكاء الاصطناعي لا يعتمد فقط على استخدام الأدوات، بل يتعزز بشكل كبير عند توفر سياسات واضحة وأطر حوكمة فعالة، كما يتضح من ارتفاع قيمة (</w:t>
      </w:r>
      <w:r w:rsidRPr="00504E83">
        <w:rPr>
          <w:rFonts w:ascii="Cambria" w:hAnsi="Cambria" w:cs="Cambria"/>
        </w:rPr>
        <w:t>β</w:t>
      </w:r>
      <w:r w:rsidRPr="00504E83">
        <w:rPr>
          <w:rFonts w:ascii="Traditional Arabic" w:hAnsi="Traditional Arabic" w:cs="Traditional Arabic"/>
        </w:rPr>
        <w:t xml:space="preserve"> = 0.500</w:t>
      </w:r>
      <w:r w:rsidRPr="00504E83">
        <w:rPr>
          <w:rFonts w:ascii="Traditional Arabic" w:hAnsi="Traditional Arabic" w:cs="Traditional Arabic"/>
          <w:rtl/>
        </w:rPr>
        <w:t>)، وهو ما لم يتم التركيز عليه بشكل مباشر في الدراسات السابقة.</w:t>
      </w:r>
    </w:p>
    <w:p w14:paraId="4CD72AF7" w14:textId="60BE6A34" w:rsidR="00F72AE2" w:rsidRPr="00504E83" w:rsidRDefault="00956D57" w:rsidP="006127F9">
      <w:pPr>
        <w:autoSpaceDE w:val="0"/>
        <w:autoSpaceDN w:val="0"/>
        <w:adjustRightInd w:val="0"/>
        <w:spacing w:line="360" w:lineRule="auto"/>
        <w:jc w:val="both"/>
        <w:rPr>
          <w:rFonts w:ascii="Traditional Arabic" w:hAnsi="Traditional Arabic" w:cs="Traditional Arabic"/>
        </w:rPr>
      </w:pPr>
      <w:r w:rsidRPr="00504E83">
        <w:rPr>
          <w:rFonts w:ascii="Traditional Arabic" w:hAnsi="Traditional Arabic" w:cs="Traditional Arabic"/>
          <w:b/>
          <w:bCs/>
          <w:u w:val="single"/>
          <w:rtl/>
          <w:lang w:bidi="ar-EG"/>
        </w:rPr>
        <w:t>ا</w:t>
      </w:r>
      <w:r w:rsidR="00F72AE2" w:rsidRPr="00504E83">
        <w:rPr>
          <w:rFonts w:ascii="Traditional Arabic" w:eastAsia="Times New Roman" w:hAnsi="Traditional Arabic" w:cs="Traditional Arabic"/>
          <w:b/>
          <w:bCs/>
          <w:rtl/>
        </w:rPr>
        <w:t>ما أبرز التحديات التي تواجه استخدام أدوات الذكاء الاصطناعي في إدارة المشاريع بجهتكم؟</w:t>
      </w:r>
    </w:p>
    <w:p w14:paraId="75981C32" w14:textId="77777777" w:rsidR="00F72AE2" w:rsidRPr="00504E83" w:rsidRDefault="00F72AE2" w:rsidP="002A5344">
      <w:pPr>
        <w:pStyle w:val="ListParagraph"/>
        <w:numPr>
          <w:ilvl w:val="0"/>
          <w:numId w:val="22"/>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الجهة تواجه تحديات متداخلة تبدأ من </w:t>
      </w:r>
      <w:r w:rsidRPr="00504E83">
        <w:rPr>
          <w:rFonts w:ascii="Traditional Arabic" w:hAnsi="Traditional Arabic" w:cs="Traditional Arabic"/>
          <w:b/>
          <w:bCs/>
          <w:rtl/>
        </w:rPr>
        <w:t>القرار المؤسسي</w:t>
      </w:r>
      <w:r w:rsidRPr="00504E83">
        <w:rPr>
          <w:rFonts w:ascii="Traditional Arabic" w:hAnsi="Traditional Arabic" w:cs="Traditional Arabic"/>
          <w:rtl/>
        </w:rPr>
        <w:t xml:space="preserve"> مروراً </w:t>
      </w:r>
      <w:r w:rsidRPr="00504E83">
        <w:rPr>
          <w:rFonts w:ascii="Traditional Arabic" w:hAnsi="Traditional Arabic" w:cs="Traditional Arabic"/>
          <w:b/>
          <w:bCs/>
          <w:rtl/>
        </w:rPr>
        <w:t>بجودة البيانات</w:t>
      </w:r>
      <w:r w:rsidRPr="00504E83">
        <w:rPr>
          <w:rFonts w:ascii="Traditional Arabic" w:hAnsi="Traditional Arabic" w:cs="Traditional Arabic"/>
          <w:rtl/>
        </w:rPr>
        <w:t xml:space="preserve"> وصولاً إلى </w:t>
      </w:r>
      <w:r w:rsidRPr="00504E83">
        <w:rPr>
          <w:rFonts w:ascii="Traditional Arabic" w:hAnsi="Traditional Arabic" w:cs="Traditional Arabic"/>
          <w:b/>
          <w:bCs/>
          <w:rtl/>
        </w:rPr>
        <w:t>كفاءة الموظفين</w:t>
      </w:r>
      <w:r w:rsidRPr="00504E83">
        <w:rPr>
          <w:rFonts w:ascii="Traditional Arabic" w:hAnsi="Traditional Arabic" w:cs="Traditional Arabic"/>
        </w:rPr>
        <w:t xml:space="preserve">. </w:t>
      </w:r>
      <w:r w:rsidRPr="00504E83">
        <w:rPr>
          <w:rFonts w:ascii="Traditional Arabic" w:hAnsi="Traditional Arabic" w:cs="Traditional Arabic"/>
          <w:rtl/>
        </w:rPr>
        <w:t>يجب معالجة هذه التحديات بتزامن للوصول إلى مرحلة التبني الناجح</w:t>
      </w:r>
      <w:r w:rsidRPr="00504E83">
        <w:rPr>
          <w:rFonts w:ascii="Traditional Arabic" w:hAnsi="Traditional Arabic" w:cs="Traditional Arabic"/>
        </w:rPr>
        <w:t>.</w:t>
      </w:r>
    </w:p>
    <w:tbl>
      <w:tblPr>
        <w:tblStyle w:val="TableGrid"/>
        <w:bidiVisual/>
        <w:tblW w:w="9450" w:type="dxa"/>
        <w:tblInd w:w="-414" w:type="dxa"/>
        <w:tblLook w:val="04A0" w:firstRow="1" w:lastRow="0" w:firstColumn="1" w:lastColumn="0" w:noHBand="0" w:noVBand="1"/>
      </w:tblPr>
      <w:tblGrid>
        <w:gridCol w:w="399"/>
        <w:gridCol w:w="2133"/>
        <w:gridCol w:w="3870"/>
        <w:gridCol w:w="3048"/>
      </w:tblGrid>
      <w:tr w:rsidR="00806FEC" w:rsidRPr="00504E83" w14:paraId="42EEF495" w14:textId="77777777" w:rsidTr="00D96F76">
        <w:tc>
          <w:tcPr>
            <w:tcW w:w="399" w:type="dxa"/>
            <w:shd w:val="clear" w:color="auto" w:fill="D9E2F3" w:themeFill="accent1" w:themeFillTint="33"/>
            <w:vAlign w:val="center"/>
          </w:tcPr>
          <w:p w14:paraId="677E9B87"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م</w:t>
            </w:r>
          </w:p>
        </w:tc>
        <w:tc>
          <w:tcPr>
            <w:tcW w:w="2133" w:type="dxa"/>
            <w:shd w:val="clear" w:color="auto" w:fill="D9E2F3" w:themeFill="accent1" w:themeFillTint="33"/>
            <w:vAlign w:val="center"/>
          </w:tcPr>
          <w:p w14:paraId="7F218380"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المحور التحدي الرئيسي</w:t>
            </w:r>
          </w:p>
        </w:tc>
        <w:tc>
          <w:tcPr>
            <w:tcW w:w="3870" w:type="dxa"/>
            <w:shd w:val="clear" w:color="auto" w:fill="D9E2F3" w:themeFill="accent1" w:themeFillTint="33"/>
            <w:vAlign w:val="center"/>
          </w:tcPr>
          <w:p w14:paraId="43BEB033"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أبرز التحديات (نقاط سلبية)</w:t>
            </w:r>
          </w:p>
        </w:tc>
        <w:tc>
          <w:tcPr>
            <w:tcW w:w="3048" w:type="dxa"/>
            <w:shd w:val="clear" w:color="auto" w:fill="D9E2F3" w:themeFill="accent1" w:themeFillTint="33"/>
            <w:vAlign w:val="center"/>
          </w:tcPr>
          <w:p w14:paraId="057A612F"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نسبة التكرار والخطورة</w:t>
            </w:r>
          </w:p>
        </w:tc>
      </w:tr>
      <w:tr w:rsidR="00806FEC" w:rsidRPr="00504E83" w14:paraId="4F06143D" w14:textId="77777777" w:rsidTr="00D96F76">
        <w:tc>
          <w:tcPr>
            <w:tcW w:w="399" w:type="dxa"/>
            <w:vAlign w:val="center"/>
          </w:tcPr>
          <w:p w14:paraId="6429CDEB"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Pr>
              <w:t>1</w:t>
            </w:r>
          </w:p>
        </w:tc>
        <w:tc>
          <w:tcPr>
            <w:tcW w:w="2133" w:type="dxa"/>
            <w:vAlign w:val="center"/>
          </w:tcPr>
          <w:p w14:paraId="32CDAFC0"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الموارد البشرية والتدريب</w:t>
            </w:r>
            <w:r w:rsidRPr="00504E83">
              <w:rPr>
                <w:rFonts w:ascii="Traditional Arabic" w:hAnsi="Traditional Arabic" w:cs="Traditional Arabic"/>
              </w:rPr>
              <w:t xml:space="preserve"> (People)</w:t>
            </w:r>
          </w:p>
        </w:tc>
        <w:tc>
          <w:tcPr>
            <w:tcW w:w="3870" w:type="dxa"/>
            <w:vAlign w:val="center"/>
          </w:tcPr>
          <w:p w14:paraId="17DC2A80"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قلة الخبرة وانعدام التدريب اللازم، ضعف الوعي بأهمية الأدوات، مقاومة التغيير، مدراء المشاريع يثقون بالخبرة التقليدية أكثر</w:t>
            </w:r>
            <w:r w:rsidRPr="00504E83">
              <w:rPr>
                <w:rFonts w:ascii="Traditional Arabic" w:hAnsi="Traditional Arabic" w:cs="Traditional Arabic"/>
              </w:rPr>
              <w:t>.</w:t>
            </w:r>
          </w:p>
        </w:tc>
        <w:tc>
          <w:tcPr>
            <w:tcW w:w="3048" w:type="dxa"/>
            <w:vAlign w:val="center"/>
          </w:tcPr>
          <w:p w14:paraId="74572A7E"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الأعلى تكراراً: يشير إلى فجوة كبيرة في الكفاءات والقبول الثقافي</w:t>
            </w:r>
            <w:r w:rsidRPr="00504E83">
              <w:rPr>
                <w:rFonts w:ascii="Traditional Arabic" w:hAnsi="Traditional Arabic" w:cs="Traditional Arabic"/>
              </w:rPr>
              <w:t>.</w:t>
            </w:r>
          </w:p>
        </w:tc>
      </w:tr>
      <w:tr w:rsidR="00806FEC" w:rsidRPr="00504E83" w14:paraId="1920D078" w14:textId="77777777" w:rsidTr="00D96F76">
        <w:tc>
          <w:tcPr>
            <w:tcW w:w="399" w:type="dxa"/>
            <w:vAlign w:val="center"/>
          </w:tcPr>
          <w:p w14:paraId="37435ABA"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Pr>
              <w:t>2</w:t>
            </w:r>
          </w:p>
        </w:tc>
        <w:tc>
          <w:tcPr>
            <w:tcW w:w="2133" w:type="dxa"/>
            <w:vAlign w:val="center"/>
          </w:tcPr>
          <w:p w14:paraId="2DFC60FF"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البيانات والبنية التحتية</w:t>
            </w:r>
            <w:r w:rsidRPr="00504E83">
              <w:rPr>
                <w:rFonts w:ascii="Traditional Arabic" w:hAnsi="Traditional Arabic" w:cs="Traditional Arabic"/>
              </w:rPr>
              <w:t xml:space="preserve"> (Data &amp; Tech)</w:t>
            </w:r>
          </w:p>
        </w:tc>
        <w:tc>
          <w:tcPr>
            <w:tcW w:w="3870" w:type="dxa"/>
            <w:vAlign w:val="center"/>
          </w:tcPr>
          <w:p w14:paraId="4621DECB"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ضعف جودة أو اكتمال البيانات، تشتت البيانات، غياب أرشيف أو قاعدة بيانات مناسبة، عدم القدرة المعرفية على البيانات، غياب إطار الحوكمة وملكيه البيانات</w:t>
            </w:r>
            <w:r w:rsidRPr="00504E83">
              <w:rPr>
                <w:rFonts w:ascii="Traditional Arabic" w:hAnsi="Traditional Arabic" w:cs="Traditional Arabic"/>
              </w:rPr>
              <w:t>.</w:t>
            </w:r>
          </w:p>
        </w:tc>
        <w:tc>
          <w:tcPr>
            <w:tcW w:w="3048" w:type="dxa"/>
            <w:vAlign w:val="center"/>
          </w:tcPr>
          <w:p w14:paraId="1C6CE884"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الأكثر خطورة: الذكاء الاصطناعي يعتمد كلياً على البيانات الجيدة وغير المتوفرة</w:t>
            </w:r>
            <w:r w:rsidRPr="00504E83">
              <w:rPr>
                <w:rFonts w:ascii="Traditional Arabic" w:hAnsi="Traditional Arabic" w:cs="Traditional Arabic"/>
              </w:rPr>
              <w:t>.</w:t>
            </w:r>
          </w:p>
        </w:tc>
      </w:tr>
      <w:tr w:rsidR="00806FEC" w:rsidRPr="00504E83" w14:paraId="287B2390" w14:textId="77777777" w:rsidTr="00D96F76">
        <w:tc>
          <w:tcPr>
            <w:tcW w:w="399" w:type="dxa"/>
            <w:vAlign w:val="center"/>
          </w:tcPr>
          <w:p w14:paraId="1AEA4E22"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Pr>
              <w:t>3</w:t>
            </w:r>
          </w:p>
        </w:tc>
        <w:tc>
          <w:tcPr>
            <w:tcW w:w="2133" w:type="dxa"/>
            <w:vAlign w:val="center"/>
          </w:tcPr>
          <w:p w14:paraId="29C42D38"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التنظيم والمالية</w:t>
            </w:r>
            <w:r w:rsidRPr="00504E83">
              <w:rPr>
                <w:rFonts w:ascii="Traditional Arabic" w:hAnsi="Traditional Arabic" w:cs="Traditional Arabic"/>
              </w:rPr>
              <w:t xml:space="preserve"> (Organization &amp; Budget)</w:t>
            </w:r>
          </w:p>
        </w:tc>
        <w:tc>
          <w:tcPr>
            <w:tcW w:w="3870" w:type="dxa"/>
            <w:vAlign w:val="center"/>
          </w:tcPr>
          <w:p w14:paraId="66078007"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ارتفاع التكاليف والميزانية، لا يوجد قرار/اعتماد رسمي باستخدام الذكاء الاصطناعي، الأمن السيبراني وسرية البيانات، عدم دقة المخرجات</w:t>
            </w:r>
            <w:r w:rsidRPr="00504E83">
              <w:rPr>
                <w:rFonts w:ascii="Traditional Arabic" w:hAnsi="Traditional Arabic" w:cs="Traditional Arabic"/>
              </w:rPr>
              <w:t>.</w:t>
            </w:r>
          </w:p>
        </w:tc>
        <w:tc>
          <w:tcPr>
            <w:tcW w:w="3048" w:type="dxa"/>
            <w:vAlign w:val="center"/>
          </w:tcPr>
          <w:p w14:paraId="48C77FB5" w14:textId="77777777" w:rsidR="00F72AE2" w:rsidRPr="00504E83" w:rsidRDefault="00F72AE2" w:rsidP="002A5344">
            <w:pPr>
              <w:pStyle w:val="ListParagraph"/>
              <w:ind w:left="0"/>
              <w:jc w:val="center"/>
              <w:rPr>
                <w:rFonts w:ascii="Traditional Arabic" w:hAnsi="Traditional Arabic" w:cs="Traditional Arabic"/>
                <w:rtl/>
              </w:rPr>
            </w:pPr>
            <w:r w:rsidRPr="00504E83">
              <w:rPr>
                <w:rFonts w:ascii="Traditional Arabic" w:hAnsi="Traditional Arabic" w:cs="Traditional Arabic"/>
                <w:rtl/>
              </w:rPr>
              <w:t>الأهم استراتيجياً: التحدي يبدأ من القيادة العليا وغياب القرار التنظيمي</w:t>
            </w:r>
            <w:r w:rsidRPr="00504E83">
              <w:rPr>
                <w:rFonts w:ascii="Traditional Arabic" w:hAnsi="Traditional Arabic" w:cs="Traditional Arabic"/>
              </w:rPr>
              <w:t>.</w:t>
            </w:r>
          </w:p>
        </w:tc>
      </w:tr>
      <w:tr w:rsidR="00806FEC" w:rsidRPr="00504E83" w14:paraId="5F96B00C" w14:textId="77777777" w:rsidTr="00D96F76">
        <w:trPr>
          <w:trHeight w:val="215"/>
        </w:trPr>
        <w:tc>
          <w:tcPr>
            <w:tcW w:w="9450" w:type="dxa"/>
            <w:gridSpan w:val="4"/>
            <w:shd w:val="clear" w:color="auto" w:fill="D9E2F3" w:themeFill="accent1" w:themeFillTint="33"/>
          </w:tcPr>
          <w:p w14:paraId="171018DE" w14:textId="77777777" w:rsidR="00F72AE2" w:rsidRPr="00504E83" w:rsidRDefault="00F72AE2" w:rsidP="002A5344">
            <w:pPr>
              <w:pStyle w:val="ListParagraph"/>
              <w:ind w:left="0"/>
              <w:rPr>
                <w:rFonts w:ascii="Traditional Arabic" w:hAnsi="Traditional Arabic" w:cs="Traditional Arabic"/>
                <w:rtl/>
              </w:rPr>
            </w:pPr>
          </w:p>
        </w:tc>
      </w:tr>
    </w:tbl>
    <w:p w14:paraId="32ECAD6D" w14:textId="77777777" w:rsidR="00F72AE2" w:rsidRPr="00504E83" w:rsidRDefault="00F72AE2" w:rsidP="003042E5">
      <w:pPr>
        <w:pStyle w:val="ListParagraph"/>
        <w:jc w:val="center"/>
        <w:rPr>
          <w:rFonts w:ascii="Traditional Arabic" w:hAnsi="Traditional Arabic" w:cs="Traditional Arabic"/>
        </w:rPr>
      </w:pPr>
      <w:r w:rsidRPr="00504E83">
        <w:rPr>
          <w:rFonts w:ascii="Traditional Arabic" w:hAnsi="Traditional Arabic" w:cs="Traditional Arabic"/>
          <w:rtl/>
        </w:rPr>
        <w:t>مجرد طرح هذه التحديات يشكل في حد ذاته نقطة إيجابية قوية</w:t>
      </w:r>
      <w:r w:rsidRPr="00504E83">
        <w:rPr>
          <w:rFonts w:ascii="Traditional Arabic" w:hAnsi="Traditional Arabic" w:cs="Traditional Arabic"/>
        </w:rPr>
        <w:t>:</w:t>
      </w:r>
    </w:p>
    <w:p w14:paraId="3CC60C1C" w14:textId="77777777" w:rsidR="00F72AE2" w:rsidRPr="00504E83" w:rsidRDefault="00F72AE2" w:rsidP="002A5344">
      <w:pPr>
        <w:pStyle w:val="ListParagraph"/>
        <w:numPr>
          <w:ilvl w:val="0"/>
          <w:numId w:val="23"/>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وعي عالٍ ودقيق</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الموظفون والجهات المستجيبة لديهم </w:t>
      </w:r>
      <w:r w:rsidRPr="00504E83">
        <w:rPr>
          <w:rFonts w:ascii="Traditional Arabic" w:hAnsi="Traditional Arabic" w:cs="Traditional Arabic"/>
          <w:b/>
          <w:bCs/>
          <w:rtl/>
        </w:rPr>
        <w:t>وعي مفصل</w:t>
      </w:r>
      <w:r w:rsidRPr="00504E83">
        <w:rPr>
          <w:rFonts w:ascii="Traditional Arabic" w:hAnsi="Traditional Arabic" w:cs="Traditional Arabic"/>
          <w:rtl/>
        </w:rPr>
        <w:t xml:space="preserve"> بطبيعة المشاكل (مالية، تقنية، بشرية، إجرائية)، وهذا الوعي هو حجر الزاوية لأي خطة إصلاح ناجحة</w:t>
      </w:r>
      <w:r w:rsidRPr="00504E83">
        <w:rPr>
          <w:rFonts w:ascii="Traditional Arabic" w:hAnsi="Traditional Arabic" w:cs="Traditional Arabic"/>
        </w:rPr>
        <w:t>.</w:t>
      </w:r>
    </w:p>
    <w:p w14:paraId="14CB5C06" w14:textId="77777777" w:rsidR="00F72AE2" w:rsidRPr="00504E83" w:rsidRDefault="00F72AE2" w:rsidP="002A5344">
      <w:pPr>
        <w:pStyle w:val="ListParagraph"/>
        <w:numPr>
          <w:ilvl w:val="0"/>
          <w:numId w:val="23"/>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تحديد مسارات التحسين</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الإجابات تحدد بوضوح المجالات التي تحتاج إلى استثمار فوري</w:t>
      </w:r>
      <w:r w:rsidRPr="00504E83">
        <w:rPr>
          <w:rFonts w:ascii="Traditional Arabic" w:hAnsi="Traditional Arabic" w:cs="Traditional Arabic"/>
        </w:rPr>
        <w:t xml:space="preserve">: </w:t>
      </w:r>
      <w:r w:rsidRPr="00504E83">
        <w:rPr>
          <w:rFonts w:ascii="Traditional Arabic" w:hAnsi="Traditional Arabic" w:cs="Traditional Arabic"/>
          <w:b/>
          <w:bCs/>
          <w:rtl/>
        </w:rPr>
        <w:t>التدريب</w:t>
      </w:r>
      <w:r w:rsidRPr="00504E83">
        <w:rPr>
          <w:rFonts w:ascii="Traditional Arabic" w:hAnsi="Traditional Arabic" w:cs="Traditional Arabic"/>
          <w:rtl/>
        </w:rPr>
        <w:t xml:space="preserve">، </w:t>
      </w:r>
      <w:r w:rsidRPr="00504E83">
        <w:rPr>
          <w:rFonts w:ascii="Traditional Arabic" w:hAnsi="Traditional Arabic" w:cs="Traditional Arabic"/>
          <w:b/>
          <w:bCs/>
          <w:rtl/>
        </w:rPr>
        <w:t>تحسين جودة البيانات</w:t>
      </w:r>
      <w:r w:rsidRPr="00504E83">
        <w:rPr>
          <w:rFonts w:ascii="Traditional Arabic" w:hAnsi="Traditional Arabic" w:cs="Traditional Arabic"/>
          <w:rtl/>
        </w:rPr>
        <w:t xml:space="preserve">، وضرورة </w:t>
      </w:r>
      <w:r w:rsidRPr="00504E83">
        <w:rPr>
          <w:rFonts w:ascii="Traditional Arabic" w:hAnsi="Traditional Arabic" w:cs="Traditional Arabic"/>
          <w:b/>
          <w:bCs/>
          <w:rtl/>
        </w:rPr>
        <w:t>تبني قرار مؤسسي</w:t>
      </w:r>
      <w:r w:rsidRPr="00504E83">
        <w:rPr>
          <w:rFonts w:ascii="Traditional Arabic" w:hAnsi="Traditional Arabic" w:cs="Traditional Arabic"/>
        </w:rPr>
        <w:t>.</w:t>
      </w:r>
    </w:p>
    <w:p w14:paraId="58962174" w14:textId="50039567" w:rsidR="00F72AE2" w:rsidRPr="00504E83" w:rsidRDefault="00F72AE2" w:rsidP="002A5344">
      <w:pPr>
        <w:pStyle w:val="ListParagraph"/>
        <w:numPr>
          <w:ilvl w:val="0"/>
          <w:numId w:val="23"/>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lastRenderedPageBreak/>
        <w:t>نظرة استراتيجية</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الإشارة إلى قضايا مثل </w:t>
      </w:r>
      <w:r w:rsidRPr="00504E83">
        <w:rPr>
          <w:rFonts w:ascii="Traditional Arabic" w:hAnsi="Traditional Arabic" w:cs="Traditional Arabic"/>
          <w:b/>
          <w:bCs/>
          <w:rtl/>
        </w:rPr>
        <w:t>الحوكمة</w:t>
      </w:r>
      <w:r w:rsidRPr="00504E83">
        <w:rPr>
          <w:rFonts w:ascii="Traditional Arabic" w:hAnsi="Traditional Arabic" w:cs="Traditional Arabic"/>
          <w:rtl/>
        </w:rPr>
        <w:t xml:space="preserve"> </w:t>
      </w:r>
      <w:r w:rsidR="00D93DFC" w:rsidRPr="00504E83">
        <w:rPr>
          <w:rFonts w:ascii="Traditional Arabic" w:hAnsi="Traditional Arabic" w:cs="Traditional Arabic"/>
          <w:rtl/>
        </w:rPr>
        <w:t>والأمن</w:t>
      </w:r>
      <w:r w:rsidRPr="00504E83">
        <w:rPr>
          <w:rFonts w:ascii="Traditional Arabic" w:hAnsi="Traditional Arabic" w:cs="Traditional Arabic"/>
          <w:b/>
          <w:bCs/>
          <w:rtl/>
        </w:rPr>
        <w:t xml:space="preserve"> السيبراني</w:t>
      </w:r>
      <w:r w:rsidRPr="00504E83">
        <w:rPr>
          <w:rFonts w:ascii="Traditional Arabic" w:hAnsi="Traditional Arabic" w:cs="Traditional Arabic"/>
          <w:rtl/>
        </w:rPr>
        <w:t xml:space="preserve"> تدل على أن بعض المعنيين يفكرون في التبني من منظور استراتيجي ومخاطر عالية، وليس مجرد تطبيق تقني بسيط</w:t>
      </w:r>
      <w:r w:rsidRPr="00504E83">
        <w:rPr>
          <w:rFonts w:ascii="Traditional Arabic" w:hAnsi="Traditional Arabic" w:cs="Traditional Arabic"/>
        </w:rPr>
        <w:t>.</w:t>
      </w:r>
    </w:p>
    <w:p w14:paraId="128E3FBA" w14:textId="77777777" w:rsidR="00F72AE2" w:rsidRPr="00504E83" w:rsidRDefault="00F72AE2" w:rsidP="002A5344">
      <w:pPr>
        <w:pStyle w:val="ListParagraph"/>
        <w:rPr>
          <w:rFonts w:ascii="Traditional Arabic" w:hAnsi="Traditional Arabic" w:cs="Traditional Arabic"/>
          <w:b/>
          <w:bCs/>
        </w:rPr>
      </w:pPr>
    </w:p>
    <w:p w14:paraId="762F7B37" w14:textId="77777777" w:rsidR="00F72AE2" w:rsidRPr="00504E83" w:rsidRDefault="00F72AE2" w:rsidP="002A5344">
      <w:pPr>
        <w:pStyle w:val="ListParagraph"/>
        <w:numPr>
          <w:ilvl w:val="0"/>
          <w:numId w:val="24"/>
        </w:numPr>
        <w:spacing w:after="200" w:line="276" w:lineRule="auto"/>
        <w:jc w:val="left"/>
        <w:rPr>
          <w:rFonts w:ascii="Traditional Arabic" w:hAnsi="Traditional Arabic" w:cs="Traditional Arabic"/>
          <w:b/>
          <w:bCs/>
        </w:rPr>
      </w:pPr>
      <w:r w:rsidRPr="00504E83">
        <w:rPr>
          <w:rFonts w:ascii="Traditional Arabic" w:hAnsi="Traditional Arabic" w:cs="Traditional Arabic"/>
          <w:b/>
          <w:bCs/>
          <w:rtl/>
        </w:rPr>
        <w:t>ما السياسات أو الممارسات التي تقترحها لتعزيز تبنّي الذكاء الاصطناعي وتحسين مخرجات المشاريع؟</w:t>
      </w:r>
    </w:p>
    <w:p w14:paraId="1696D31C" w14:textId="77777777" w:rsidR="00F72AE2" w:rsidRPr="00504E83" w:rsidRDefault="00F72AE2" w:rsidP="002A5344">
      <w:pPr>
        <w:pStyle w:val="ListParagraph"/>
        <w:rPr>
          <w:rFonts w:ascii="Traditional Arabic" w:hAnsi="Traditional Arabic" w:cs="Traditional Arabic"/>
          <w:b/>
          <w:bCs/>
        </w:rPr>
      </w:pPr>
      <w:r w:rsidRPr="00504E83">
        <w:rPr>
          <w:rFonts w:ascii="Traditional Arabic" w:hAnsi="Traditional Arabic" w:cs="Traditional Arabic"/>
          <w:b/>
          <w:bCs/>
          <w:rtl/>
        </w:rPr>
        <w:t>المقترحات الرئيسية لتعزيز تبنّي الذكاء الاصطناعي (مستخلصة من الإجابات)</w:t>
      </w:r>
    </w:p>
    <w:p w14:paraId="332DA2D4" w14:textId="77777777" w:rsidR="00F72AE2" w:rsidRPr="00504E83" w:rsidRDefault="00F72AE2" w:rsidP="002A5344">
      <w:pPr>
        <w:pStyle w:val="ListParagraph"/>
        <w:rPr>
          <w:rFonts w:ascii="Traditional Arabic" w:hAnsi="Traditional Arabic" w:cs="Traditional Arabic"/>
        </w:rPr>
      </w:pPr>
      <w:r w:rsidRPr="00504E83">
        <w:rPr>
          <w:rFonts w:ascii="Traditional Arabic" w:hAnsi="Traditional Arabic" w:cs="Traditional Arabic"/>
          <w:rtl/>
        </w:rPr>
        <w:t>يمكن تلخيص السياسات والممارسات الأكثر أهمية وذكراً في الإجابات ضمن ثلاث ركائز أساسية</w:t>
      </w:r>
      <w:r w:rsidRPr="00504E83">
        <w:rPr>
          <w:rFonts w:ascii="Traditional Arabic" w:hAnsi="Traditional Arabic" w:cs="Traditional Arabic"/>
        </w:rPr>
        <w:t>:</w:t>
      </w:r>
    </w:p>
    <w:p w14:paraId="78CC67B1" w14:textId="77777777" w:rsidR="00F72AE2" w:rsidRPr="00504E83" w:rsidRDefault="00F72AE2" w:rsidP="002A5344">
      <w:pPr>
        <w:pStyle w:val="ListParagraph"/>
        <w:rPr>
          <w:rFonts w:ascii="Traditional Arabic" w:hAnsi="Traditional Arabic" w:cs="Traditional Arabic"/>
          <w:b/>
          <w:bCs/>
        </w:rPr>
      </w:pPr>
      <w:r w:rsidRPr="00504E83">
        <w:rPr>
          <w:rFonts w:ascii="Traditional Arabic" w:hAnsi="Traditional Arabic" w:cs="Traditional Arabic"/>
          <w:b/>
          <w:bCs/>
        </w:rPr>
        <w:t>1</w:t>
      </w:r>
      <w:r w:rsidRPr="00504E83">
        <w:rPr>
          <w:rFonts w:ascii="Traditional Arabic" w:hAnsi="Traditional Arabic" w:cs="Traditional Arabic"/>
          <w:b/>
          <w:bCs/>
          <w:rtl/>
        </w:rPr>
        <w:t>- ركيزة الموارد البشرية والتدريب (الأكثر تكراراً)</w:t>
      </w:r>
    </w:p>
    <w:p w14:paraId="54B2F8D8" w14:textId="77777777" w:rsidR="00F72AE2" w:rsidRPr="00504E83" w:rsidRDefault="00F72AE2" w:rsidP="002A5344">
      <w:pPr>
        <w:pStyle w:val="ListParagraph"/>
        <w:rPr>
          <w:rFonts w:ascii="Traditional Arabic" w:hAnsi="Traditional Arabic" w:cs="Traditional Arabic"/>
        </w:rPr>
      </w:pPr>
      <w:r w:rsidRPr="00504E83">
        <w:rPr>
          <w:rFonts w:ascii="Traditional Arabic" w:hAnsi="Traditional Arabic" w:cs="Traditional Arabic"/>
          <w:rtl/>
        </w:rPr>
        <w:t>تتمحور الإجابات في هذا الجانب حول سد فجوة المعرفة والخبرة</w:t>
      </w:r>
      <w:r w:rsidRPr="00504E83">
        <w:rPr>
          <w:rFonts w:ascii="Traditional Arabic" w:hAnsi="Traditional Arabic" w:cs="Traditional Arabic"/>
        </w:rPr>
        <w:t>:</w:t>
      </w:r>
    </w:p>
    <w:p w14:paraId="710166EF" w14:textId="77777777" w:rsidR="00F72AE2" w:rsidRPr="00504E83" w:rsidRDefault="00F72AE2" w:rsidP="002A5344">
      <w:pPr>
        <w:pStyle w:val="ListParagraph"/>
        <w:numPr>
          <w:ilvl w:val="0"/>
          <w:numId w:val="2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التدريب الإلزامي والمستمر</w:t>
      </w:r>
      <w:r w:rsidRPr="00504E83">
        <w:rPr>
          <w:rFonts w:ascii="Traditional Arabic" w:hAnsi="Traditional Arabic" w:cs="Traditional Arabic"/>
          <w:b/>
          <w:bCs/>
        </w:rPr>
        <w:t>:</w:t>
      </w:r>
    </w:p>
    <w:p w14:paraId="5DD6D150" w14:textId="77777777" w:rsidR="00F72AE2" w:rsidRPr="00504E83" w:rsidRDefault="00F72AE2" w:rsidP="002A5344">
      <w:pPr>
        <w:pStyle w:val="ListParagraph"/>
        <w:numPr>
          <w:ilvl w:val="1"/>
          <w:numId w:val="28"/>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توفير التدريب العملي</w:t>
      </w:r>
      <w:r w:rsidRPr="00504E83">
        <w:rPr>
          <w:rFonts w:ascii="Traditional Arabic" w:hAnsi="Traditional Arabic" w:cs="Traditional Arabic"/>
          <w:rtl/>
        </w:rPr>
        <w:t xml:space="preserve"> والمكثف للموظفين والمختصين (مكرر بشكل كبير)</w:t>
      </w:r>
      <w:r w:rsidRPr="00504E83">
        <w:rPr>
          <w:rFonts w:ascii="Traditional Arabic" w:hAnsi="Traditional Arabic" w:cs="Traditional Arabic"/>
        </w:rPr>
        <w:t>.</w:t>
      </w:r>
    </w:p>
    <w:p w14:paraId="1528D8E2" w14:textId="77777777" w:rsidR="00F72AE2" w:rsidRPr="00504E83" w:rsidRDefault="00F72AE2" w:rsidP="002A5344">
      <w:pPr>
        <w:pStyle w:val="ListParagraph"/>
        <w:numPr>
          <w:ilvl w:val="1"/>
          <w:numId w:val="28"/>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جعل التدريب على الذكاء الاصطناعي متطلباً أساسياً</w:t>
      </w:r>
      <w:r w:rsidRPr="00504E83">
        <w:rPr>
          <w:rFonts w:ascii="Traditional Arabic" w:hAnsi="Traditional Arabic" w:cs="Traditional Arabic"/>
          <w:rtl/>
        </w:rPr>
        <w:t xml:space="preserve"> (شرط أساسي) لقبول الموظفين أو لتقييم أدائهم</w:t>
      </w:r>
      <w:r w:rsidRPr="00504E83">
        <w:rPr>
          <w:rFonts w:ascii="Traditional Arabic" w:hAnsi="Traditional Arabic" w:cs="Traditional Arabic"/>
        </w:rPr>
        <w:t>.</w:t>
      </w:r>
    </w:p>
    <w:p w14:paraId="5B152261" w14:textId="77777777" w:rsidR="00F72AE2" w:rsidRPr="00504E83" w:rsidRDefault="00F72AE2" w:rsidP="002A5344">
      <w:pPr>
        <w:pStyle w:val="ListParagraph"/>
        <w:numPr>
          <w:ilvl w:val="1"/>
          <w:numId w:val="28"/>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توفير </w:t>
      </w:r>
      <w:r w:rsidRPr="00504E83">
        <w:rPr>
          <w:rFonts w:ascii="Traditional Arabic" w:hAnsi="Traditional Arabic" w:cs="Traditional Arabic"/>
          <w:b/>
          <w:bCs/>
          <w:rtl/>
        </w:rPr>
        <w:t>ورش عمل وندوات</w:t>
      </w:r>
      <w:r w:rsidRPr="00504E83">
        <w:rPr>
          <w:rFonts w:ascii="Traditional Arabic" w:hAnsi="Traditional Arabic" w:cs="Traditional Arabic"/>
          <w:rtl/>
        </w:rPr>
        <w:t xml:space="preserve"> لزيادة الوعي بأهمية أدوات الذكاء الاصطناعي</w:t>
      </w:r>
      <w:r w:rsidRPr="00504E83">
        <w:rPr>
          <w:rFonts w:ascii="Traditional Arabic" w:hAnsi="Traditional Arabic" w:cs="Traditional Arabic"/>
        </w:rPr>
        <w:t>.</w:t>
      </w:r>
    </w:p>
    <w:p w14:paraId="54D4B9A1" w14:textId="77777777" w:rsidR="00F72AE2" w:rsidRPr="00504E83" w:rsidRDefault="00F72AE2" w:rsidP="002A5344">
      <w:pPr>
        <w:pStyle w:val="ListParagraph"/>
        <w:numPr>
          <w:ilvl w:val="0"/>
          <w:numId w:val="2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بناء فرق متخصصة</w:t>
      </w:r>
      <w:r w:rsidRPr="00504E83">
        <w:rPr>
          <w:rFonts w:ascii="Traditional Arabic" w:hAnsi="Traditional Arabic" w:cs="Traditional Arabic"/>
          <w:b/>
          <w:bCs/>
        </w:rPr>
        <w:t>:</w:t>
      </w:r>
    </w:p>
    <w:p w14:paraId="7FE23FE2" w14:textId="77777777" w:rsidR="00F72AE2" w:rsidRPr="00504E83" w:rsidRDefault="00F72AE2" w:rsidP="002A5344">
      <w:pPr>
        <w:pStyle w:val="ListParagraph"/>
        <w:numPr>
          <w:ilvl w:val="1"/>
          <w:numId w:val="29"/>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اختيار فريق متطور وذو خبرة</w:t>
      </w:r>
      <w:r w:rsidRPr="00504E83">
        <w:rPr>
          <w:rFonts w:ascii="Traditional Arabic" w:hAnsi="Traditional Arabic" w:cs="Traditional Arabic"/>
          <w:rtl/>
        </w:rPr>
        <w:t xml:space="preserve"> أو إنشاء </w:t>
      </w:r>
      <w:r w:rsidRPr="00504E83">
        <w:rPr>
          <w:rFonts w:ascii="Traditional Arabic" w:hAnsi="Traditional Arabic" w:cs="Traditional Arabic"/>
          <w:b/>
          <w:bCs/>
          <w:rtl/>
        </w:rPr>
        <w:t>وحدة/مركز تميز</w:t>
      </w:r>
      <w:r w:rsidRPr="00504E83">
        <w:rPr>
          <w:rFonts w:ascii="Traditional Arabic" w:hAnsi="Traditional Arabic" w:cs="Traditional Arabic"/>
          <w:rtl/>
        </w:rPr>
        <w:t xml:space="preserve"> للذكاء الاصطناعي والبيانات داخل الجهة لتكون مسؤولة عن رسم الاستراتيجية وتنسيق المشاريع</w:t>
      </w:r>
      <w:r w:rsidRPr="00504E83">
        <w:rPr>
          <w:rFonts w:ascii="Traditional Arabic" w:hAnsi="Traditional Arabic" w:cs="Traditional Arabic"/>
        </w:rPr>
        <w:t>.</w:t>
      </w:r>
    </w:p>
    <w:p w14:paraId="25B9BE9C" w14:textId="77777777" w:rsidR="00F72AE2" w:rsidRPr="00504E83" w:rsidRDefault="00F72AE2" w:rsidP="002A5344">
      <w:pPr>
        <w:pStyle w:val="ListParagraph"/>
        <w:rPr>
          <w:rFonts w:ascii="Traditional Arabic" w:hAnsi="Traditional Arabic" w:cs="Traditional Arabic"/>
          <w:b/>
          <w:bCs/>
        </w:rPr>
      </w:pPr>
      <w:r w:rsidRPr="00504E83">
        <w:rPr>
          <w:rFonts w:ascii="Traditional Arabic" w:hAnsi="Traditional Arabic" w:cs="Traditional Arabic"/>
          <w:b/>
          <w:bCs/>
        </w:rPr>
        <w:t xml:space="preserve">2 </w:t>
      </w:r>
      <w:r w:rsidRPr="00504E83">
        <w:rPr>
          <w:rFonts w:ascii="Traditional Arabic" w:hAnsi="Traditional Arabic" w:cs="Traditional Arabic"/>
          <w:b/>
          <w:bCs/>
          <w:rtl/>
        </w:rPr>
        <w:t>-ركيزة الحوكمة والتبني المؤسسي (الأهم استراتيجياً)</w:t>
      </w:r>
    </w:p>
    <w:p w14:paraId="61D223BD" w14:textId="77777777" w:rsidR="00F72AE2" w:rsidRPr="00504E83" w:rsidRDefault="00F72AE2" w:rsidP="002A5344">
      <w:pPr>
        <w:pStyle w:val="ListParagraph"/>
        <w:rPr>
          <w:rFonts w:ascii="Traditional Arabic" w:hAnsi="Traditional Arabic" w:cs="Traditional Arabic"/>
        </w:rPr>
      </w:pPr>
      <w:r w:rsidRPr="00504E83">
        <w:rPr>
          <w:rFonts w:ascii="Traditional Arabic" w:hAnsi="Traditional Arabic" w:cs="Traditional Arabic"/>
          <w:rtl/>
        </w:rPr>
        <w:t>تركز هذه المقترحات على توفير الغطاء الرسمي والمالي اللازم للتبني</w:t>
      </w:r>
      <w:r w:rsidRPr="00504E83">
        <w:rPr>
          <w:rFonts w:ascii="Traditional Arabic" w:hAnsi="Traditional Arabic" w:cs="Traditional Arabic"/>
        </w:rPr>
        <w:t>:</w:t>
      </w:r>
    </w:p>
    <w:p w14:paraId="55B1E4EC" w14:textId="77777777" w:rsidR="00F72AE2" w:rsidRPr="00504E83" w:rsidRDefault="00F72AE2" w:rsidP="002A5344">
      <w:pPr>
        <w:pStyle w:val="ListParagraph"/>
        <w:numPr>
          <w:ilvl w:val="0"/>
          <w:numId w:val="2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القرار والدعم الرسمي</w:t>
      </w:r>
      <w:r w:rsidRPr="00504E83">
        <w:rPr>
          <w:rFonts w:ascii="Traditional Arabic" w:hAnsi="Traditional Arabic" w:cs="Traditional Arabic"/>
          <w:b/>
          <w:bCs/>
        </w:rPr>
        <w:t>:</w:t>
      </w:r>
    </w:p>
    <w:p w14:paraId="24A814B7" w14:textId="0AF90050" w:rsidR="00F72AE2" w:rsidRPr="00504E83" w:rsidRDefault="00F72AE2" w:rsidP="002A5344">
      <w:pPr>
        <w:pStyle w:val="ListParagraph"/>
        <w:numPr>
          <w:ilvl w:val="1"/>
          <w:numId w:val="2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إقرار الذكاء الاصطناعي بشكل رسمي</w:t>
      </w:r>
      <w:r w:rsidRPr="00504E83">
        <w:rPr>
          <w:rFonts w:ascii="Traditional Arabic" w:hAnsi="Traditional Arabic" w:cs="Traditional Arabic"/>
          <w:rtl/>
        </w:rPr>
        <w:t xml:space="preserve"> من </w:t>
      </w:r>
      <w:r w:rsidRPr="00504E83">
        <w:rPr>
          <w:rFonts w:ascii="Traditional Arabic" w:hAnsi="Traditional Arabic" w:cs="Traditional Arabic"/>
          <w:b/>
          <w:bCs/>
          <w:rtl/>
        </w:rPr>
        <w:t>الإدارة العليا</w:t>
      </w:r>
      <w:r w:rsidRPr="00504E83">
        <w:rPr>
          <w:rFonts w:ascii="Traditional Arabic" w:hAnsi="Traditional Arabic" w:cs="Traditional Arabic"/>
          <w:rtl/>
        </w:rPr>
        <w:t xml:space="preserve"> </w:t>
      </w:r>
      <w:r w:rsidR="00D93DFC" w:rsidRPr="00504E83">
        <w:rPr>
          <w:rFonts w:ascii="Traditional Arabic" w:hAnsi="Traditional Arabic" w:cs="Traditional Arabic"/>
          <w:rtl/>
        </w:rPr>
        <w:t>واعتمادها</w:t>
      </w:r>
      <w:r w:rsidRPr="00504E83">
        <w:rPr>
          <w:rFonts w:ascii="Traditional Arabic" w:hAnsi="Traditional Arabic" w:cs="Traditional Arabic"/>
          <w:b/>
          <w:bCs/>
          <w:rtl/>
        </w:rPr>
        <w:t xml:space="preserve"> وتطبيقها فعلياً</w:t>
      </w:r>
      <w:r w:rsidRPr="00504E83">
        <w:rPr>
          <w:rFonts w:ascii="Traditional Arabic" w:hAnsi="Traditional Arabic" w:cs="Traditional Arabic"/>
          <w:rtl/>
        </w:rPr>
        <w:t xml:space="preserve"> على مستوى الوزارة/الجهة</w:t>
      </w:r>
      <w:r w:rsidRPr="00504E83">
        <w:rPr>
          <w:rFonts w:ascii="Traditional Arabic" w:hAnsi="Traditional Arabic" w:cs="Traditional Arabic"/>
        </w:rPr>
        <w:t>.</w:t>
      </w:r>
    </w:p>
    <w:p w14:paraId="5F2F884B" w14:textId="77777777" w:rsidR="00F72AE2" w:rsidRPr="00504E83" w:rsidRDefault="00F72AE2" w:rsidP="002A5344">
      <w:pPr>
        <w:pStyle w:val="ListParagraph"/>
        <w:numPr>
          <w:ilvl w:val="1"/>
          <w:numId w:val="26"/>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جعل الذكاء الاصطناعي </w:t>
      </w:r>
      <w:r w:rsidRPr="00504E83">
        <w:rPr>
          <w:rFonts w:ascii="Traditional Arabic" w:hAnsi="Traditional Arabic" w:cs="Traditional Arabic"/>
          <w:b/>
          <w:bCs/>
          <w:rtl/>
        </w:rPr>
        <w:t>برنامجاً وطنياً معتمداً وملزماً</w:t>
      </w:r>
      <w:r w:rsidRPr="00504E83">
        <w:rPr>
          <w:rFonts w:ascii="Traditional Arabic" w:hAnsi="Traditional Arabic" w:cs="Traditional Arabic"/>
          <w:rtl/>
        </w:rPr>
        <w:t xml:space="preserve"> يقاس التقدم فيه بمؤشرات تؤثر في تقييم الجهة</w:t>
      </w:r>
      <w:r w:rsidRPr="00504E83">
        <w:rPr>
          <w:rFonts w:ascii="Traditional Arabic" w:hAnsi="Traditional Arabic" w:cs="Traditional Arabic"/>
        </w:rPr>
        <w:t>.</w:t>
      </w:r>
    </w:p>
    <w:p w14:paraId="3D8CA0F4" w14:textId="77777777" w:rsidR="00F72AE2" w:rsidRPr="00504E83" w:rsidRDefault="00F72AE2" w:rsidP="002A5344">
      <w:pPr>
        <w:pStyle w:val="ListParagraph"/>
        <w:numPr>
          <w:ilvl w:val="0"/>
          <w:numId w:val="2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السياسات واللوائح</w:t>
      </w:r>
      <w:r w:rsidRPr="00504E83">
        <w:rPr>
          <w:rFonts w:ascii="Traditional Arabic" w:hAnsi="Traditional Arabic" w:cs="Traditional Arabic"/>
          <w:b/>
          <w:bCs/>
        </w:rPr>
        <w:t>:</w:t>
      </w:r>
    </w:p>
    <w:p w14:paraId="57078635" w14:textId="4990A038" w:rsidR="00F72AE2" w:rsidRPr="00504E83" w:rsidRDefault="00F72AE2" w:rsidP="002A5344">
      <w:pPr>
        <w:pStyle w:val="ListParagraph"/>
        <w:numPr>
          <w:ilvl w:val="1"/>
          <w:numId w:val="26"/>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وضع </w:t>
      </w:r>
      <w:r w:rsidRPr="00504E83">
        <w:rPr>
          <w:rFonts w:ascii="Traditional Arabic" w:hAnsi="Traditional Arabic" w:cs="Traditional Arabic"/>
          <w:b/>
          <w:bCs/>
          <w:rtl/>
        </w:rPr>
        <w:t>لوائح وسياسات واضحة للاستخدام</w:t>
      </w:r>
      <w:r w:rsidRPr="00504E83">
        <w:rPr>
          <w:rFonts w:ascii="Traditional Arabic" w:hAnsi="Traditional Arabic" w:cs="Traditional Arabic"/>
          <w:rtl/>
        </w:rPr>
        <w:t xml:space="preserve"> </w:t>
      </w:r>
      <w:r w:rsidR="00D93DFC" w:rsidRPr="00504E83">
        <w:rPr>
          <w:rFonts w:ascii="Traditional Arabic" w:hAnsi="Traditional Arabic" w:cs="Traditional Arabic"/>
          <w:rtl/>
        </w:rPr>
        <w:t>وحوكمة</w:t>
      </w:r>
      <w:r w:rsidRPr="00504E83">
        <w:rPr>
          <w:rFonts w:ascii="Traditional Arabic" w:hAnsi="Traditional Arabic" w:cs="Traditional Arabic"/>
          <w:b/>
          <w:bCs/>
          <w:rtl/>
        </w:rPr>
        <w:t xml:space="preserve"> استخدامات</w:t>
      </w:r>
      <w:r w:rsidRPr="00504E83">
        <w:rPr>
          <w:rFonts w:ascii="Traditional Arabic" w:hAnsi="Traditional Arabic" w:cs="Traditional Arabic"/>
          <w:rtl/>
        </w:rPr>
        <w:t xml:space="preserve"> تقنيات الذكاء الاصطناعي</w:t>
      </w:r>
      <w:r w:rsidRPr="00504E83">
        <w:rPr>
          <w:rFonts w:ascii="Traditional Arabic" w:hAnsi="Traditional Arabic" w:cs="Traditional Arabic"/>
        </w:rPr>
        <w:t>.</w:t>
      </w:r>
    </w:p>
    <w:p w14:paraId="56B489BA" w14:textId="32478EBA" w:rsidR="00F72AE2" w:rsidRPr="00504E83" w:rsidRDefault="00F72AE2" w:rsidP="002A5344">
      <w:pPr>
        <w:pStyle w:val="ListParagraph"/>
        <w:numPr>
          <w:ilvl w:val="1"/>
          <w:numId w:val="26"/>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صياغة </w:t>
      </w:r>
      <w:r w:rsidRPr="00504E83">
        <w:rPr>
          <w:rFonts w:ascii="Traditional Arabic" w:hAnsi="Traditional Arabic" w:cs="Traditional Arabic"/>
          <w:b/>
          <w:bCs/>
          <w:rtl/>
        </w:rPr>
        <w:t>سياسات لجودة البيانات</w:t>
      </w:r>
      <w:r w:rsidRPr="00504E83">
        <w:rPr>
          <w:rFonts w:ascii="Traditional Arabic" w:hAnsi="Traditional Arabic" w:cs="Traditional Arabic"/>
          <w:rtl/>
        </w:rPr>
        <w:t xml:space="preserve"> </w:t>
      </w:r>
      <w:r w:rsidR="00D93DFC" w:rsidRPr="00504E83">
        <w:rPr>
          <w:rFonts w:ascii="Traditional Arabic" w:hAnsi="Traditional Arabic" w:cs="Traditional Arabic"/>
          <w:rtl/>
        </w:rPr>
        <w:t>وأخلاقيات</w:t>
      </w:r>
      <w:r w:rsidRPr="00504E83">
        <w:rPr>
          <w:rFonts w:ascii="Traditional Arabic" w:hAnsi="Traditional Arabic" w:cs="Traditional Arabic"/>
          <w:b/>
          <w:bCs/>
          <w:rtl/>
        </w:rPr>
        <w:t xml:space="preserve"> الاستخدام</w:t>
      </w:r>
      <w:r w:rsidRPr="00504E83">
        <w:rPr>
          <w:rFonts w:ascii="Traditional Arabic" w:hAnsi="Traditional Arabic" w:cs="Traditional Arabic"/>
          <w:rtl/>
        </w:rPr>
        <w:t xml:space="preserve">، بما في ذلك </w:t>
      </w:r>
      <w:r w:rsidRPr="00504E83">
        <w:rPr>
          <w:rFonts w:ascii="Traditional Arabic" w:hAnsi="Traditional Arabic" w:cs="Traditional Arabic"/>
          <w:b/>
          <w:bCs/>
          <w:rtl/>
        </w:rPr>
        <w:t>ضوابط حماية البيانات</w:t>
      </w:r>
      <w:r w:rsidRPr="00504E83">
        <w:rPr>
          <w:rFonts w:ascii="Traditional Arabic" w:hAnsi="Traditional Arabic" w:cs="Traditional Arabic"/>
          <w:rtl/>
        </w:rPr>
        <w:t xml:space="preserve"> ومعايير الشفافية والمساءلة</w:t>
      </w:r>
      <w:r w:rsidRPr="00504E83">
        <w:rPr>
          <w:rFonts w:ascii="Traditional Arabic" w:hAnsi="Traditional Arabic" w:cs="Traditional Arabic"/>
        </w:rPr>
        <w:t>.</w:t>
      </w:r>
    </w:p>
    <w:p w14:paraId="671482AE" w14:textId="77777777" w:rsidR="00F72AE2" w:rsidRPr="00504E83" w:rsidRDefault="00F72AE2" w:rsidP="002A5344">
      <w:pPr>
        <w:pStyle w:val="ListParagraph"/>
        <w:numPr>
          <w:ilvl w:val="0"/>
          <w:numId w:val="2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الدعم المالي</w:t>
      </w:r>
      <w:r w:rsidRPr="00504E83">
        <w:rPr>
          <w:rFonts w:ascii="Traditional Arabic" w:hAnsi="Traditional Arabic" w:cs="Traditional Arabic"/>
          <w:b/>
          <w:bCs/>
        </w:rPr>
        <w:t>:</w:t>
      </w:r>
    </w:p>
    <w:p w14:paraId="18E62C73" w14:textId="77777777" w:rsidR="00F72AE2" w:rsidRPr="00504E83" w:rsidRDefault="00F72AE2" w:rsidP="002A5344">
      <w:pPr>
        <w:pStyle w:val="ListParagraph"/>
        <w:numPr>
          <w:ilvl w:val="1"/>
          <w:numId w:val="2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تخصيص ميزانية كافية</w:t>
      </w:r>
      <w:r w:rsidRPr="00504E83">
        <w:rPr>
          <w:rFonts w:ascii="Traditional Arabic" w:hAnsi="Traditional Arabic" w:cs="Traditional Arabic"/>
          <w:rtl/>
        </w:rPr>
        <w:t xml:space="preserve"> لتبني الأدوات، التدريب، وتغطية تكاليف الأنظمة والتحاليل البيانية</w:t>
      </w:r>
      <w:r w:rsidRPr="00504E83">
        <w:rPr>
          <w:rFonts w:ascii="Traditional Arabic" w:hAnsi="Traditional Arabic" w:cs="Traditional Arabic"/>
        </w:rPr>
        <w:t>.</w:t>
      </w:r>
    </w:p>
    <w:p w14:paraId="5143E615" w14:textId="77777777" w:rsidR="00F72AE2" w:rsidRPr="00504E83" w:rsidRDefault="00F72AE2" w:rsidP="002A5344">
      <w:pPr>
        <w:pStyle w:val="ListParagraph"/>
        <w:rPr>
          <w:rFonts w:ascii="Traditional Arabic" w:hAnsi="Traditional Arabic" w:cs="Traditional Arabic"/>
          <w:b/>
          <w:bCs/>
        </w:rPr>
      </w:pPr>
      <w:r w:rsidRPr="00504E83">
        <w:rPr>
          <w:rFonts w:ascii="Traditional Arabic" w:hAnsi="Traditional Arabic" w:cs="Traditional Arabic"/>
          <w:b/>
          <w:bCs/>
        </w:rPr>
        <w:lastRenderedPageBreak/>
        <w:t xml:space="preserve">3 </w:t>
      </w:r>
      <w:r w:rsidRPr="00504E83">
        <w:rPr>
          <w:rFonts w:ascii="Traditional Arabic" w:hAnsi="Traditional Arabic" w:cs="Traditional Arabic"/>
          <w:b/>
          <w:bCs/>
          <w:rtl/>
        </w:rPr>
        <w:t>- ركيزة البيانات والبنية التحتية (مفتاح النجاح التقني)</w:t>
      </w:r>
    </w:p>
    <w:p w14:paraId="34DE9736" w14:textId="2B35AFB7" w:rsidR="00F72AE2" w:rsidRPr="00504E83" w:rsidRDefault="00727B3A" w:rsidP="002A5344">
      <w:pPr>
        <w:pStyle w:val="ListParagraph"/>
        <w:rPr>
          <w:rFonts w:ascii="Traditional Arabic" w:hAnsi="Traditional Arabic" w:cs="Traditional Arabic"/>
        </w:rPr>
      </w:pPr>
      <w:proofErr w:type="spellStart"/>
      <w:r>
        <w:rPr>
          <w:rFonts w:ascii="Traditional Arabic" w:hAnsi="Traditional Arabic" w:cs="Traditional Arabic" w:hint="cs"/>
          <w:rtl/>
        </w:rPr>
        <w:t>أستهدفت</w:t>
      </w:r>
      <w:proofErr w:type="spellEnd"/>
      <w:r w:rsidR="00F72AE2" w:rsidRPr="00504E83">
        <w:rPr>
          <w:rFonts w:ascii="Traditional Arabic" w:hAnsi="Traditional Arabic" w:cs="Traditional Arabic"/>
          <w:rtl/>
        </w:rPr>
        <w:t xml:space="preserve"> هذه الممارسات إلى تجهيز البيئة المناسبة لتغذية نماذج الذكاء الاصطناعي</w:t>
      </w:r>
      <w:r w:rsidR="00F72AE2" w:rsidRPr="00504E83">
        <w:rPr>
          <w:rFonts w:ascii="Traditional Arabic" w:hAnsi="Traditional Arabic" w:cs="Traditional Arabic"/>
        </w:rPr>
        <w:t>:</w:t>
      </w:r>
    </w:p>
    <w:p w14:paraId="5A5BB574" w14:textId="77777777" w:rsidR="00F72AE2" w:rsidRPr="00504E83" w:rsidRDefault="00F72AE2" w:rsidP="002A5344">
      <w:pPr>
        <w:pStyle w:val="ListParagraph"/>
        <w:numPr>
          <w:ilvl w:val="0"/>
          <w:numId w:val="2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تنقية وجمع البيانات</w:t>
      </w:r>
      <w:r w:rsidRPr="00504E83">
        <w:rPr>
          <w:rFonts w:ascii="Traditional Arabic" w:hAnsi="Traditional Arabic" w:cs="Traditional Arabic"/>
          <w:b/>
          <w:bCs/>
        </w:rPr>
        <w:t>:</w:t>
      </w:r>
    </w:p>
    <w:p w14:paraId="0B4CFDE2" w14:textId="77777777" w:rsidR="00F72AE2" w:rsidRPr="00504E83" w:rsidRDefault="00F72AE2" w:rsidP="002A5344">
      <w:pPr>
        <w:pStyle w:val="ListParagraph"/>
        <w:numPr>
          <w:ilvl w:val="1"/>
          <w:numId w:val="30"/>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استحداث قاعدة بيانات مناسبة</w:t>
      </w:r>
      <w:r w:rsidRPr="00504E83">
        <w:rPr>
          <w:rFonts w:ascii="Traditional Arabic" w:hAnsi="Traditional Arabic" w:cs="Traditional Arabic"/>
          <w:rtl/>
        </w:rPr>
        <w:t xml:space="preserve"> ووضع قواعد مفهومة وواضحة لـ </w:t>
      </w:r>
      <w:r w:rsidRPr="00504E83">
        <w:rPr>
          <w:rFonts w:ascii="Traditional Arabic" w:hAnsi="Traditional Arabic" w:cs="Traditional Arabic"/>
          <w:b/>
          <w:bCs/>
          <w:rtl/>
        </w:rPr>
        <w:t>جمع وتخزين المعلومات وحمايتها</w:t>
      </w:r>
      <w:r w:rsidRPr="00504E83">
        <w:rPr>
          <w:rFonts w:ascii="Traditional Arabic" w:hAnsi="Traditional Arabic" w:cs="Traditional Arabic"/>
        </w:rPr>
        <w:t>.</w:t>
      </w:r>
    </w:p>
    <w:p w14:paraId="23B4794E" w14:textId="77777777" w:rsidR="00F72AE2" w:rsidRPr="00504E83" w:rsidRDefault="00F72AE2" w:rsidP="002A5344">
      <w:pPr>
        <w:pStyle w:val="ListParagraph"/>
        <w:numPr>
          <w:ilvl w:val="1"/>
          <w:numId w:val="30"/>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تعزيز الحوكمة والتأكيد على تسجيل بيانات المشاريع</w:t>
      </w:r>
      <w:r w:rsidRPr="00504E83">
        <w:rPr>
          <w:rFonts w:ascii="Traditional Arabic" w:hAnsi="Traditional Arabic" w:cs="Traditional Arabic"/>
          <w:rtl/>
        </w:rPr>
        <w:t xml:space="preserve"> ومراجعة </w:t>
      </w:r>
      <w:r w:rsidRPr="00504E83">
        <w:rPr>
          <w:rFonts w:ascii="Traditional Arabic" w:hAnsi="Traditional Arabic" w:cs="Traditional Arabic"/>
          <w:b/>
          <w:bCs/>
          <w:rtl/>
        </w:rPr>
        <w:t>جودة المدخلات</w:t>
      </w:r>
      <w:r w:rsidRPr="00504E83">
        <w:rPr>
          <w:rFonts w:ascii="Traditional Arabic" w:hAnsi="Traditional Arabic" w:cs="Traditional Arabic"/>
        </w:rPr>
        <w:t>.</w:t>
      </w:r>
    </w:p>
    <w:p w14:paraId="5D9E73A2" w14:textId="77777777" w:rsidR="00F72AE2" w:rsidRPr="00504E83" w:rsidRDefault="00F72AE2" w:rsidP="002A5344">
      <w:pPr>
        <w:pStyle w:val="ListParagraph"/>
        <w:numPr>
          <w:ilvl w:val="0"/>
          <w:numId w:val="2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الأتمتة والتكامل</w:t>
      </w:r>
      <w:r w:rsidRPr="00504E83">
        <w:rPr>
          <w:rFonts w:ascii="Traditional Arabic" w:hAnsi="Traditional Arabic" w:cs="Traditional Arabic"/>
          <w:b/>
          <w:bCs/>
        </w:rPr>
        <w:t>:</w:t>
      </w:r>
    </w:p>
    <w:p w14:paraId="22C706F0" w14:textId="77777777" w:rsidR="00F72AE2" w:rsidRPr="00504E83" w:rsidRDefault="00F72AE2" w:rsidP="002A5344">
      <w:pPr>
        <w:pStyle w:val="ListParagraph"/>
        <w:numPr>
          <w:ilvl w:val="1"/>
          <w:numId w:val="31"/>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أتمتة البيانات</w:t>
      </w:r>
      <w:r w:rsidRPr="00504E83">
        <w:rPr>
          <w:rFonts w:ascii="Traditional Arabic" w:hAnsi="Traditional Arabic" w:cs="Traditional Arabic"/>
          <w:rtl/>
        </w:rPr>
        <w:t xml:space="preserve"> وإلغاء تبادل المخرجات والتقارير بالطرق التقليدية (مثل الإيميل)</w:t>
      </w:r>
      <w:r w:rsidRPr="00504E83">
        <w:rPr>
          <w:rFonts w:ascii="Traditional Arabic" w:hAnsi="Traditional Arabic" w:cs="Traditional Arabic"/>
        </w:rPr>
        <w:t>.</w:t>
      </w:r>
    </w:p>
    <w:p w14:paraId="4861ED0B" w14:textId="77777777" w:rsidR="00F72AE2" w:rsidRPr="00504E83" w:rsidRDefault="00F72AE2" w:rsidP="002A5344">
      <w:pPr>
        <w:pStyle w:val="ListParagraph"/>
        <w:numPr>
          <w:ilvl w:val="1"/>
          <w:numId w:val="31"/>
        </w:numPr>
        <w:spacing w:after="160" w:line="278" w:lineRule="auto"/>
        <w:jc w:val="left"/>
        <w:rPr>
          <w:rFonts w:ascii="Traditional Arabic" w:hAnsi="Traditional Arabic" w:cs="Traditional Arabic"/>
        </w:rPr>
      </w:pPr>
      <w:r w:rsidRPr="00504E83">
        <w:rPr>
          <w:rFonts w:ascii="Traditional Arabic" w:hAnsi="Traditional Arabic" w:cs="Traditional Arabic"/>
          <w:rtl/>
        </w:rPr>
        <w:t>التكامل مع الأنظمة الحالية</w:t>
      </w:r>
      <w:r w:rsidRPr="00504E83">
        <w:rPr>
          <w:rFonts w:ascii="Traditional Arabic" w:hAnsi="Traditional Arabic" w:cs="Traditional Arabic"/>
        </w:rPr>
        <w:t xml:space="preserve"> (</w:t>
      </w:r>
      <w:r w:rsidRPr="00504E83">
        <w:rPr>
          <w:rFonts w:ascii="Traditional Arabic" w:hAnsi="Traditional Arabic" w:cs="Traditional Arabic"/>
          <w:rtl/>
        </w:rPr>
        <w:t>مثل برامج إدارة المشاريع أو أدوات تحليل الأعمال مثل</w:t>
      </w:r>
      <w:r w:rsidRPr="00504E83">
        <w:rPr>
          <w:rFonts w:ascii="Traditional Arabic" w:hAnsi="Traditional Arabic" w:cs="Traditional Arabic"/>
        </w:rPr>
        <w:t xml:space="preserve"> Power BI).</w:t>
      </w:r>
    </w:p>
    <w:p w14:paraId="6FCFA040" w14:textId="77777777" w:rsidR="00F72AE2" w:rsidRPr="00504E83" w:rsidRDefault="00F72AE2" w:rsidP="002A5344">
      <w:pPr>
        <w:pStyle w:val="ListParagraph"/>
        <w:numPr>
          <w:ilvl w:val="0"/>
          <w:numId w:val="2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البدء الاستراتيجي</w:t>
      </w:r>
      <w:r w:rsidRPr="00504E83">
        <w:rPr>
          <w:rFonts w:ascii="Traditional Arabic" w:hAnsi="Traditional Arabic" w:cs="Traditional Arabic"/>
          <w:b/>
          <w:bCs/>
        </w:rPr>
        <w:t>:</w:t>
      </w:r>
    </w:p>
    <w:p w14:paraId="0B43AE9D" w14:textId="77777777" w:rsidR="00F72AE2" w:rsidRPr="00504E83" w:rsidRDefault="00F72AE2" w:rsidP="002A5344">
      <w:pPr>
        <w:pStyle w:val="ListParagraph"/>
        <w:numPr>
          <w:ilvl w:val="1"/>
          <w:numId w:val="32"/>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البدء بمشاريع ذات أثر سريع</w:t>
      </w:r>
      <w:r w:rsidRPr="00504E83">
        <w:rPr>
          <w:rFonts w:ascii="Traditional Arabic" w:hAnsi="Traditional Arabic" w:cs="Traditional Arabic"/>
          <w:rtl/>
        </w:rPr>
        <w:t xml:space="preserve"> </w:t>
      </w:r>
      <w:r w:rsidRPr="00504E83">
        <w:rPr>
          <w:rFonts w:ascii="Traditional Arabic" w:hAnsi="Traditional Arabic" w:cs="Traditional Arabic"/>
        </w:rPr>
        <w:t xml:space="preserve">(Quick Wins) </w:t>
      </w:r>
      <w:r w:rsidRPr="00504E83">
        <w:rPr>
          <w:rFonts w:ascii="Traditional Arabic" w:hAnsi="Traditional Arabic" w:cs="Traditional Arabic"/>
          <w:rtl/>
        </w:rPr>
        <w:t>لتوفير بيانات أولية، بناء الثقة، وتحسين جودة البنية التحتية الرقمية</w:t>
      </w:r>
      <w:r w:rsidRPr="00504E83">
        <w:rPr>
          <w:rFonts w:ascii="Traditional Arabic" w:hAnsi="Traditional Arabic" w:cs="Traditional Arabic"/>
        </w:rPr>
        <w:t>.</w:t>
      </w:r>
    </w:p>
    <w:p w14:paraId="3E8E7E26" w14:textId="53221E37" w:rsidR="00F72AE2" w:rsidRPr="00504E83" w:rsidRDefault="00F72AE2" w:rsidP="002A5344">
      <w:pPr>
        <w:pStyle w:val="ListParagraph"/>
        <w:numPr>
          <w:ilvl w:val="1"/>
          <w:numId w:val="32"/>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 xml:space="preserve">إلزام نماذج الذكاء الاصطناعي بالتعلّم من الدروس </w:t>
      </w:r>
      <w:r w:rsidR="00D93DFC" w:rsidRPr="00504E83">
        <w:rPr>
          <w:rFonts w:ascii="Traditional Arabic" w:hAnsi="Traditional Arabic" w:cs="Traditional Arabic"/>
          <w:b/>
          <w:bCs/>
          <w:rtl/>
        </w:rPr>
        <w:t>المستفادة</w:t>
      </w:r>
      <w:r w:rsidR="00D93DFC" w:rsidRPr="00504E83">
        <w:rPr>
          <w:rFonts w:ascii="Traditional Arabic" w:hAnsi="Traditional Arabic" w:cs="Traditional Arabic"/>
          <w:rtl/>
        </w:rPr>
        <w:t>.</w:t>
      </w:r>
    </w:p>
    <w:p w14:paraId="7B8A4BB9" w14:textId="77777777" w:rsidR="00F72AE2" w:rsidRPr="00504E83" w:rsidRDefault="00F72AE2" w:rsidP="002A5344">
      <w:pPr>
        <w:pStyle w:val="ListParagraph"/>
        <w:ind w:left="1440"/>
        <w:rPr>
          <w:rFonts w:ascii="Traditional Arabic" w:hAnsi="Traditional Arabic" w:cs="Traditional Arabic"/>
        </w:rPr>
      </w:pPr>
    </w:p>
    <w:p w14:paraId="0387E2D6" w14:textId="5EEE0AEE" w:rsidR="00F72AE2" w:rsidRPr="00504E83" w:rsidRDefault="00F72AE2" w:rsidP="002A5344">
      <w:pPr>
        <w:pStyle w:val="ListParagraph"/>
        <w:numPr>
          <w:ilvl w:val="0"/>
          <w:numId w:val="33"/>
        </w:numPr>
        <w:spacing w:after="160" w:line="278" w:lineRule="auto"/>
        <w:jc w:val="left"/>
        <w:rPr>
          <w:rFonts w:ascii="Traditional Arabic" w:hAnsi="Traditional Arabic" w:cs="Traditional Arabic"/>
          <w:b/>
          <w:bCs/>
        </w:rPr>
      </w:pPr>
      <w:r w:rsidRPr="00504E83">
        <w:rPr>
          <w:rFonts w:ascii="Traditional Arabic" w:eastAsia="Times New Roman" w:hAnsi="Traditional Arabic" w:cs="Traditional Arabic"/>
          <w:b/>
          <w:bCs/>
          <w:rtl/>
        </w:rPr>
        <w:t>ما أبرز مقترحاتك أو أفكارك التي ترى أنها قد تُسهم في تعزيز دور أدوات الذكاء الاصطناعي داخل إدارة المشاريع خلال السنوات القادمة؟</w:t>
      </w:r>
      <w:r w:rsidR="00D93DFC" w:rsidRPr="00504E83">
        <w:rPr>
          <w:rFonts w:ascii="Traditional Arabic" w:eastAsia="Times New Roman" w:hAnsi="Traditional Arabic" w:cs="Traditional Arabic"/>
          <w:b/>
          <w:bCs/>
          <w:rtl/>
        </w:rPr>
        <w:t xml:space="preserve"> </w:t>
      </w:r>
      <w:r w:rsidRPr="00504E83">
        <w:rPr>
          <w:rFonts w:ascii="Traditional Arabic" w:eastAsia="Times New Roman" w:hAnsi="Traditional Arabic" w:cs="Traditional Arabic"/>
          <w:b/>
          <w:bCs/>
          <w:rtl/>
        </w:rPr>
        <w:t>تم تصنيف اجابات الى محاور لتقديم المقترحات</w:t>
      </w:r>
    </w:p>
    <w:p w14:paraId="0F15CB24" w14:textId="77777777" w:rsidR="00F72AE2" w:rsidRPr="00504E83" w:rsidRDefault="00F72AE2" w:rsidP="002A5344">
      <w:pPr>
        <w:pStyle w:val="ListParagraph"/>
        <w:numPr>
          <w:ilvl w:val="0"/>
          <w:numId w:val="33"/>
        </w:numPr>
        <w:spacing w:after="160" w:line="278" w:lineRule="auto"/>
        <w:jc w:val="left"/>
        <w:rPr>
          <w:rFonts w:ascii="Traditional Arabic" w:hAnsi="Traditional Arabic" w:cs="Traditional Arabic"/>
          <w:b/>
          <w:bCs/>
        </w:rPr>
      </w:pPr>
      <w:r w:rsidRPr="00504E83">
        <w:rPr>
          <w:rFonts w:ascii="Traditional Arabic" w:eastAsia="Times New Roman" w:hAnsi="Traditional Arabic" w:cs="Traditional Arabic"/>
          <w:b/>
          <w:bCs/>
          <w:rtl/>
        </w:rPr>
        <w:t xml:space="preserve"> </w:t>
      </w:r>
      <w:r w:rsidRPr="00504E83">
        <w:rPr>
          <w:rFonts w:ascii="Traditional Arabic" w:hAnsi="Traditional Arabic" w:cs="Traditional Arabic"/>
          <w:b/>
          <w:bCs/>
          <w:rtl/>
        </w:rPr>
        <w:t>المحور الأول: التطوير التقني والتشغيلي لأدوات الذكاء الاصطناعي</w:t>
      </w:r>
    </w:p>
    <w:p w14:paraId="521EDBAD" w14:textId="77777777" w:rsidR="00F72AE2" w:rsidRPr="00504E83" w:rsidRDefault="00F72AE2" w:rsidP="002A5344">
      <w:pPr>
        <w:pStyle w:val="ListParagraph"/>
        <w:ind w:left="1440"/>
        <w:rPr>
          <w:rFonts w:ascii="Traditional Arabic" w:hAnsi="Traditional Arabic" w:cs="Traditional Arabic"/>
        </w:rPr>
      </w:pPr>
      <w:r w:rsidRPr="00504E83">
        <w:rPr>
          <w:rFonts w:ascii="Traditional Arabic" w:hAnsi="Traditional Arabic" w:cs="Traditional Arabic"/>
          <w:rtl/>
        </w:rPr>
        <w:t>يركز هذا المحور على تطوير قدرات أدوات الذكاء الاصطناعي ودمجها في بيئة إدارة المشاريع</w:t>
      </w:r>
      <w:r w:rsidRPr="00504E83">
        <w:rPr>
          <w:rFonts w:ascii="Traditional Arabic" w:hAnsi="Traditional Arabic" w:cs="Traditional Arabic"/>
        </w:rPr>
        <w:t>.</w:t>
      </w:r>
    </w:p>
    <w:p w14:paraId="04DE4D26" w14:textId="77777777" w:rsidR="00F72AE2" w:rsidRPr="00504E83" w:rsidRDefault="00F72AE2" w:rsidP="002A5344">
      <w:pPr>
        <w:pStyle w:val="ListParagraph"/>
        <w:numPr>
          <w:ilvl w:val="0"/>
          <w:numId w:val="34"/>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التنبؤ الدقيق وإدارة المخاطر</w:t>
      </w:r>
      <w:r w:rsidRPr="00504E83">
        <w:rPr>
          <w:rFonts w:ascii="Traditional Arabic" w:hAnsi="Traditional Arabic" w:cs="Traditional Arabic"/>
          <w:b/>
          <w:bCs/>
        </w:rPr>
        <w:t>:</w:t>
      </w:r>
    </w:p>
    <w:p w14:paraId="5F42615A" w14:textId="77777777" w:rsidR="00F72AE2" w:rsidRPr="00504E83" w:rsidRDefault="00F72AE2" w:rsidP="002A5344">
      <w:pPr>
        <w:pStyle w:val="ListParagraph"/>
        <w:numPr>
          <w:ilvl w:val="1"/>
          <w:numId w:val="39"/>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تطوير نماذج</w:t>
      </w:r>
      <w:r w:rsidRPr="00504E83">
        <w:rPr>
          <w:rFonts w:ascii="Traditional Arabic" w:hAnsi="Traditional Arabic" w:cs="Traditional Arabic"/>
          <w:b/>
          <w:bCs/>
        </w:rPr>
        <w:t xml:space="preserve"> AI</w:t>
      </w:r>
      <w:r w:rsidRPr="00504E83">
        <w:rPr>
          <w:rFonts w:ascii="Traditional Arabic" w:hAnsi="Traditional Arabic" w:cs="Traditional Arabic"/>
        </w:rPr>
        <w:t xml:space="preserve"> </w:t>
      </w:r>
      <w:r w:rsidRPr="00504E83">
        <w:rPr>
          <w:rFonts w:ascii="Traditional Arabic" w:hAnsi="Traditional Arabic" w:cs="Traditional Arabic"/>
          <w:rtl/>
        </w:rPr>
        <w:t xml:space="preserve">قادرة على </w:t>
      </w:r>
      <w:r w:rsidRPr="00504E83">
        <w:rPr>
          <w:rFonts w:ascii="Traditional Arabic" w:hAnsi="Traditional Arabic" w:cs="Traditional Arabic"/>
          <w:b/>
          <w:bCs/>
          <w:rtl/>
        </w:rPr>
        <w:t>التنبؤ بمخاطر التأخير أو تجاوز التكلفة</w:t>
      </w:r>
      <w:r w:rsidRPr="00504E83">
        <w:rPr>
          <w:rFonts w:ascii="Traditional Arabic" w:hAnsi="Traditional Arabic" w:cs="Traditional Arabic"/>
          <w:rtl/>
        </w:rPr>
        <w:t xml:space="preserve"> بناءً على تحليل البيانات التاريخية</w:t>
      </w:r>
      <w:r w:rsidRPr="00504E83">
        <w:rPr>
          <w:rFonts w:ascii="Traditional Arabic" w:hAnsi="Traditional Arabic" w:cs="Traditional Arabic"/>
        </w:rPr>
        <w:t>.</w:t>
      </w:r>
    </w:p>
    <w:p w14:paraId="109D9C87" w14:textId="77777777" w:rsidR="00F72AE2" w:rsidRPr="00504E83" w:rsidRDefault="00F72AE2" w:rsidP="002A5344">
      <w:pPr>
        <w:pStyle w:val="ListParagraph"/>
        <w:numPr>
          <w:ilvl w:val="1"/>
          <w:numId w:val="39"/>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تحديد المخاطر المحتملة</w:t>
      </w:r>
      <w:r w:rsidRPr="00504E83">
        <w:rPr>
          <w:rFonts w:ascii="Traditional Arabic" w:hAnsi="Traditional Arabic" w:cs="Traditional Arabic"/>
          <w:rtl/>
        </w:rPr>
        <w:t xml:space="preserve"> قبل وقوعها واقتراح </w:t>
      </w:r>
      <w:r w:rsidRPr="00504E83">
        <w:rPr>
          <w:rFonts w:ascii="Traditional Arabic" w:hAnsi="Traditional Arabic" w:cs="Traditional Arabic"/>
          <w:b/>
          <w:bCs/>
          <w:rtl/>
        </w:rPr>
        <w:t>جداول زمنية بديلة</w:t>
      </w:r>
      <w:r w:rsidRPr="00504E83">
        <w:rPr>
          <w:rFonts w:ascii="Traditional Arabic" w:hAnsi="Traditional Arabic" w:cs="Traditional Arabic"/>
          <w:rtl/>
        </w:rPr>
        <w:t xml:space="preserve"> أكثر واقعية</w:t>
      </w:r>
      <w:r w:rsidRPr="00504E83">
        <w:rPr>
          <w:rFonts w:ascii="Traditional Arabic" w:hAnsi="Traditional Arabic" w:cs="Traditional Arabic"/>
        </w:rPr>
        <w:t>.</w:t>
      </w:r>
    </w:p>
    <w:p w14:paraId="098AB0ED" w14:textId="77777777" w:rsidR="00F72AE2" w:rsidRPr="00504E83" w:rsidRDefault="00F72AE2" w:rsidP="002A5344">
      <w:pPr>
        <w:pStyle w:val="ListParagraph"/>
        <w:numPr>
          <w:ilvl w:val="0"/>
          <w:numId w:val="38"/>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الأتمتة المتقدمة</w:t>
      </w:r>
      <w:r w:rsidRPr="00504E83">
        <w:rPr>
          <w:rFonts w:ascii="Traditional Arabic" w:hAnsi="Traditional Arabic" w:cs="Traditional Arabic"/>
          <w:b/>
          <w:bCs/>
        </w:rPr>
        <w:t>:</w:t>
      </w:r>
    </w:p>
    <w:p w14:paraId="28B22B52" w14:textId="77777777" w:rsidR="00F72AE2" w:rsidRPr="00504E83" w:rsidRDefault="00F72AE2" w:rsidP="002A5344">
      <w:pPr>
        <w:pStyle w:val="ListParagraph"/>
        <w:numPr>
          <w:ilvl w:val="1"/>
          <w:numId w:val="40"/>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أتمتة المراقبة والمتابعة الميدانية</w:t>
      </w:r>
      <w:r w:rsidRPr="00504E83">
        <w:rPr>
          <w:rFonts w:ascii="Traditional Arabic" w:hAnsi="Traditional Arabic" w:cs="Traditional Arabic"/>
          <w:rtl/>
        </w:rPr>
        <w:t xml:space="preserve">، مثل </w:t>
      </w:r>
      <w:r w:rsidRPr="00504E83">
        <w:rPr>
          <w:rFonts w:ascii="Traditional Arabic" w:hAnsi="Traditional Arabic" w:cs="Traditional Arabic"/>
          <w:b/>
          <w:bCs/>
          <w:rtl/>
        </w:rPr>
        <w:t>تحليل صور الكاميرات أو الطائرات المسيرة (</w:t>
      </w:r>
      <w:proofErr w:type="spellStart"/>
      <w:r w:rsidRPr="00504E83">
        <w:rPr>
          <w:rFonts w:ascii="Traditional Arabic" w:hAnsi="Traditional Arabic" w:cs="Traditional Arabic"/>
          <w:b/>
          <w:bCs/>
          <w:rtl/>
        </w:rPr>
        <w:t>الدرون</w:t>
      </w:r>
      <w:proofErr w:type="spellEnd"/>
      <w:r w:rsidRPr="00504E83">
        <w:rPr>
          <w:rFonts w:ascii="Traditional Arabic" w:hAnsi="Traditional Arabic" w:cs="Traditional Arabic"/>
          <w:b/>
          <w:bCs/>
          <w:rtl/>
        </w:rPr>
        <w:t>)</w:t>
      </w:r>
      <w:r w:rsidRPr="00504E83">
        <w:rPr>
          <w:rFonts w:ascii="Traditional Arabic" w:hAnsi="Traditional Arabic" w:cs="Traditional Arabic"/>
          <w:rtl/>
        </w:rPr>
        <w:t xml:space="preserve"> لمتابعة مراحل البناء ومقارنة الصور بالمخططات لقياس </w:t>
      </w:r>
      <w:r w:rsidRPr="00504E83">
        <w:rPr>
          <w:rFonts w:ascii="Traditional Arabic" w:hAnsi="Traditional Arabic" w:cs="Traditional Arabic"/>
          <w:b/>
          <w:bCs/>
          <w:rtl/>
        </w:rPr>
        <w:t>نسب الإنجاز بدقة</w:t>
      </w:r>
      <w:r w:rsidRPr="00504E83">
        <w:rPr>
          <w:rFonts w:ascii="Traditional Arabic" w:hAnsi="Traditional Arabic" w:cs="Traditional Arabic"/>
        </w:rPr>
        <w:t>.</w:t>
      </w:r>
    </w:p>
    <w:p w14:paraId="5634BD9B" w14:textId="77777777" w:rsidR="00F72AE2" w:rsidRPr="00504E83" w:rsidRDefault="00F72AE2" w:rsidP="002A5344">
      <w:pPr>
        <w:pStyle w:val="ListParagraph"/>
        <w:numPr>
          <w:ilvl w:val="1"/>
          <w:numId w:val="40"/>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أتمتة الإجراءات</w:t>
      </w:r>
      <w:r w:rsidRPr="00504E83">
        <w:rPr>
          <w:rFonts w:ascii="Traditional Arabic" w:hAnsi="Traditional Arabic" w:cs="Traditional Arabic"/>
          <w:rtl/>
        </w:rPr>
        <w:t xml:space="preserve"> والمخرجات المتكررة بصفة دورية</w:t>
      </w:r>
      <w:r w:rsidRPr="00504E83">
        <w:rPr>
          <w:rFonts w:ascii="Traditional Arabic" w:hAnsi="Traditional Arabic" w:cs="Traditional Arabic"/>
        </w:rPr>
        <w:t>.</w:t>
      </w:r>
    </w:p>
    <w:p w14:paraId="405AD4D3" w14:textId="77777777" w:rsidR="00F72AE2" w:rsidRPr="00504E83" w:rsidRDefault="00F72AE2" w:rsidP="002A5344">
      <w:pPr>
        <w:pStyle w:val="ListParagraph"/>
        <w:numPr>
          <w:ilvl w:val="0"/>
          <w:numId w:val="34"/>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التكامل والتوحيد</w:t>
      </w:r>
      <w:r w:rsidRPr="00504E83">
        <w:rPr>
          <w:rFonts w:ascii="Traditional Arabic" w:hAnsi="Traditional Arabic" w:cs="Traditional Arabic"/>
          <w:b/>
          <w:bCs/>
        </w:rPr>
        <w:t>:</w:t>
      </w:r>
    </w:p>
    <w:p w14:paraId="77A3839B" w14:textId="77777777" w:rsidR="00F72AE2" w:rsidRPr="00504E83" w:rsidRDefault="00F72AE2" w:rsidP="002A5344">
      <w:pPr>
        <w:pStyle w:val="ListParagraph"/>
        <w:numPr>
          <w:ilvl w:val="1"/>
          <w:numId w:val="41"/>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lastRenderedPageBreak/>
        <w:t>تكامل أنظمة إدارة المشاريع المعروفة مع أدوات الذكاء الاصطناعي</w:t>
      </w:r>
      <w:r w:rsidRPr="00504E83">
        <w:rPr>
          <w:rFonts w:ascii="Traditional Arabic" w:hAnsi="Traditional Arabic" w:cs="Traditional Arabic"/>
          <w:rtl/>
        </w:rPr>
        <w:t xml:space="preserve"> لتكون </w:t>
      </w:r>
      <w:r w:rsidRPr="00504E83">
        <w:rPr>
          <w:rFonts w:ascii="Traditional Arabic" w:hAnsi="Traditional Arabic" w:cs="Traditional Arabic"/>
          <w:b/>
          <w:bCs/>
          <w:rtl/>
        </w:rPr>
        <w:t>نموذجًا واحدًا ومتكاملاً</w:t>
      </w:r>
      <w:r w:rsidRPr="00504E83">
        <w:rPr>
          <w:rFonts w:ascii="Traditional Arabic" w:hAnsi="Traditional Arabic" w:cs="Traditional Arabic"/>
        </w:rPr>
        <w:t>.</w:t>
      </w:r>
    </w:p>
    <w:p w14:paraId="56FCD329" w14:textId="77777777" w:rsidR="00F72AE2" w:rsidRPr="00504E83" w:rsidRDefault="00F72AE2" w:rsidP="002A5344">
      <w:pPr>
        <w:pStyle w:val="ListParagraph"/>
        <w:numPr>
          <w:ilvl w:val="1"/>
          <w:numId w:val="41"/>
        </w:numPr>
        <w:spacing w:after="160" w:line="278" w:lineRule="auto"/>
        <w:jc w:val="left"/>
        <w:rPr>
          <w:rFonts w:ascii="Traditional Arabic" w:hAnsi="Traditional Arabic" w:cs="Traditional Arabic"/>
        </w:rPr>
      </w:pPr>
      <w:r w:rsidRPr="00504E83">
        <w:rPr>
          <w:rFonts w:ascii="Traditional Arabic" w:hAnsi="Traditional Arabic" w:cs="Traditional Arabic"/>
          <w:rtl/>
        </w:rPr>
        <w:t>تكامل البيانات والأدوات التقنية بشكل يومي</w:t>
      </w:r>
      <w:r w:rsidRPr="00504E83">
        <w:rPr>
          <w:rFonts w:ascii="Traditional Arabic" w:hAnsi="Traditional Arabic" w:cs="Traditional Arabic"/>
        </w:rPr>
        <w:t>.</w:t>
      </w:r>
    </w:p>
    <w:p w14:paraId="3C3D9D7E" w14:textId="77777777" w:rsidR="00F72AE2" w:rsidRPr="00504E83" w:rsidRDefault="00F72AE2" w:rsidP="002A5344">
      <w:pPr>
        <w:pStyle w:val="ListParagraph"/>
        <w:numPr>
          <w:ilvl w:val="0"/>
          <w:numId w:val="34"/>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منع التحيز الشخصي</w:t>
      </w:r>
      <w:r w:rsidRPr="00504E83">
        <w:rPr>
          <w:rFonts w:ascii="Traditional Arabic" w:hAnsi="Traditional Arabic" w:cs="Traditional Arabic"/>
          <w:b/>
          <w:bCs/>
        </w:rPr>
        <w:t>:</w:t>
      </w:r>
    </w:p>
    <w:p w14:paraId="22CFBD32" w14:textId="77777777" w:rsidR="00F72AE2" w:rsidRPr="00504E83" w:rsidRDefault="00F72AE2" w:rsidP="002A5344">
      <w:pPr>
        <w:pStyle w:val="ListParagraph"/>
        <w:numPr>
          <w:ilvl w:val="1"/>
          <w:numId w:val="42"/>
        </w:numPr>
        <w:spacing w:after="160" w:line="278" w:lineRule="auto"/>
        <w:jc w:val="left"/>
        <w:rPr>
          <w:rFonts w:ascii="Traditional Arabic" w:hAnsi="Traditional Arabic" w:cs="Traditional Arabic"/>
        </w:rPr>
      </w:pPr>
      <w:r w:rsidRPr="00504E83">
        <w:rPr>
          <w:rFonts w:ascii="Traditional Arabic" w:hAnsi="Traditional Arabic" w:cs="Traditional Arabic"/>
          <w:rtl/>
        </w:rPr>
        <w:t>وضع آليات ل</w:t>
      </w:r>
      <w:r w:rsidRPr="00504E83">
        <w:rPr>
          <w:rFonts w:ascii="Traditional Arabic" w:hAnsi="Traditional Arabic" w:cs="Traditional Arabic"/>
          <w:b/>
          <w:bCs/>
          <w:rtl/>
        </w:rPr>
        <w:t>منع التأثيرات الشخصية</w:t>
      </w:r>
      <w:r w:rsidRPr="00504E83">
        <w:rPr>
          <w:rFonts w:ascii="Traditional Arabic" w:hAnsi="Traditional Arabic" w:cs="Traditional Arabic"/>
          <w:rtl/>
        </w:rPr>
        <w:t xml:space="preserve"> في القرارات الناتجة عن استخدام الذكاء الاصطناعي، لضمان </w:t>
      </w:r>
      <w:r w:rsidRPr="00504E83">
        <w:rPr>
          <w:rFonts w:ascii="Traditional Arabic" w:hAnsi="Traditional Arabic" w:cs="Traditional Arabic"/>
          <w:b/>
          <w:bCs/>
          <w:rtl/>
        </w:rPr>
        <w:t>الموضوعية</w:t>
      </w:r>
      <w:r w:rsidRPr="00504E83">
        <w:rPr>
          <w:rFonts w:ascii="Traditional Arabic" w:hAnsi="Traditional Arabic" w:cs="Traditional Arabic"/>
          <w:rtl/>
        </w:rPr>
        <w:t xml:space="preserve"> في التقارير والتحليلات</w:t>
      </w:r>
      <w:r w:rsidRPr="00504E83">
        <w:rPr>
          <w:rFonts w:ascii="Traditional Arabic" w:hAnsi="Traditional Arabic" w:cs="Traditional Arabic"/>
        </w:rPr>
        <w:t>.</w:t>
      </w:r>
    </w:p>
    <w:p w14:paraId="1699F983" w14:textId="77777777" w:rsidR="00F72AE2" w:rsidRPr="00504E83" w:rsidRDefault="00F72AE2" w:rsidP="002A5344">
      <w:pPr>
        <w:pStyle w:val="ListParagraph"/>
        <w:numPr>
          <w:ilvl w:val="1"/>
          <w:numId w:val="42"/>
        </w:numPr>
        <w:spacing w:after="160" w:line="278" w:lineRule="auto"/>
        <w:jc w:val="left"/>
        <w:rPr>
          <w:rFonts w:ascii="Traditional Arabic" w:hAnsi="Traditional Arabic" w:cs="Traditional Arabic"/>
        </w:rPr>
      </w:pPr>
      <w:r w:rsidRPr="00504E83">
        <w:rPr>
          <w:rFonts w:ascii="Traditional Arabic" w:hAnsi="Traditional Arabic" w:cs="Traditional Arabic"/>
          <w:rtl/>
        </w:rPr>
        <w:t>ربط مؤشرات قياس الأداء</w:t>
      </w:r>
      <w:r w:rsidRPr="00504E83">
        <w:rPr>
          <w:rFonts w:ascii="Traditional Arabic" w:hAnsi="Traditional Arabic" w:cs="Traditional Arabic"/>
        </w:rPr>
        <w:t xml:space="preserve"> (KPIs) </w:t>
      </w:r>
      <w:r w:rsidRPr="00504E83">
        <w:rPr>
          <w:rFonts w:ascii="Traditional Arabic" w:hAnsi="Traditional Arabic" w:cs="Traditional Arabic"/>
          <w:rtl/>
        </w:rPr>
        <w:t xml:space="preserve">بقاعدة بيانات مؤتمتة لاستخراج المؤشرات </w:t>
      </w:r>
      <w:r w:rsidRPr="00504E83">
        <w:rPr>
          <w:rFonts w:ascii="Traditional Arabic" w:hAnsi="Traditional Arabic" w:cs="Traditional Arabic"/>
          <w:b/>
          <w:bCs/>
          <w:rtl/>
        </w:rPr>
        <w:t>بشكل مباشر</w:t>
      </w:r>
      <w:r w:rsidRPr="00504E83">
        <w:rPr>
          <w:rFonts w:ascii="Traditional Arabic" w:hAnsi="Traditional Arabic" w:cs="Traditional Arabic"/>
        </w:rPr>
        <w:t>.</w:t>
      </w:r>
    </w:p>
    <w:p w14:paraId="2C05E1F8" w14:textId="77777777" w:rsidR="00F72AE2" w:rsidRPr="00504E83" w:rsidRDefault="00F72AE2" w:rsidP="002A5344">
      <w:pPr>
        <w:pStyle w:val="ListParagraph"/>
        <w:numPr>
          <w:ilvl w:val="0"/>
          <w:numId w:val="34"/>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سهولة الاستخدام</w:t>
      </w:r>
      <w:r w:rsidRPr="00504E83">
        <w:rPr>
          <w:rFonts w:ascii="Traditional Arabic" w:hAnsi="Traditional Arabic" w:cs="Traditional Arabic"/>
          <w:b/>
          <w:bCs/>
        </w:rPr>
        <w:t>:</w:t>
      </w:r>
    </w:p>
    <w:p w14:paraId="78BAB697" w14:textId="77777777" w:rsidR="00F72AE2" w:rsidRPr="00504E83" w:rsidRDefault="00F72AE2" w:rsidP="002A5344">
      <w:pPr>
        <w:pStyle w:val="ListParagraph"/>
        <w:numPr>
          <w:ilvl w:val="1"/>
          <w:numId w:val="43"/>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توفير </w:t>
      </w:r>
      <w:r w:rsidRPr="00504E83">
        <w:rPr>
          <w:rFonts w:ascii="Traditional Arabic" w:hAnsi="Traditional Arabic" w:cs="Traditional Arabic"/>
          <w:b/>
          <w:bCs/>
          <w:rtl/>
        </w:rPr>
        <w:t>منصات سهلة الاستخدام وبدون الحاجة للبرمجة</w:t>
      </w:r>
      <w:r w:rsidRPr="00504E83">
        <w:rPr>
          <w:rFonts w:ascii="Traditional Arabic" w:hAnsi="Traditional Arabic" w:cs="Traditional Arabic"/>
          <w:rtl/>
        </w:rPr>
        <w:t>، وتبسيط آليات الاتصال والتعاون</w:t>
      </w:r>
      <w:r w:rsidRPr="00504E83">
        <w:rPr>
          <w:rFonts w:ascii="Traditional Arabic" w:hAnsi="Traditional Arabic" w:cs="Traditional Arabic"/>
        </w:rPr>
        <w:t>.</w:t>
      </w:r>
    </w:p>
    <w:p w14:paraId="2DFBB458" w14:textId="77777777" w:rsidR="00F72AE2" w:rsidRPr="00504E83" w:rsidRDefault="00F72AE2" w:rsidP="002A5344">
      <w:pPr>
        <w:pStyle w:val="ListParagraph"/>
        <w:numPr>
          <w:ilvl w:val="1"/>
          <w:numId w:val="43"/>
        </w:numPr>
        <w:spacing w:after="160" w:line="278" w:lineRule="auto"/>
        <w:ind w:left="2160"/>
        <w:jc w:val="left"/>
        <w:rPr>
          <w:rFonts w:ascii="Traditional Arabic" w:hAnsi="Traditional Arabic" w:cs="Traditional Arabic"/>
        </w:rPr>
      </w:pPr>
      <w:r w:rsidRPr="00504E83">
        <w:rPr>
          <w:rFonts w:ascii="Traditional Arabic" w:hAnsi="Traditional Arabic" w:cs="Traditional Arabic"/>
          <w:rtl/>
        </w:rPr>
        <w:t xml:space="preserve">إيجاد </w:t>
      </w:r>
      <w:r w:rsidRPr="00504E83">
        <w:rPr>
          <w:rFonts w:ascii="Traditional Arabic" w:hAnsi="Traditional Arabic" w:cs="Traditional Arabic"/>
          <w:b/>
          <w:bCs/>
          <w:rtl/>
        </w:rPr>
        <w:t>قوالب جاهزة</w:t>
      </w:r>
      <w:r w:rsidRPr="00504E83">
        <w:rPr>
          <w:rFonts w:ascii="Traditional Arabic" w:hAnsi="Traditional Arabic" w:cs="Traditional Arabic"/>
          <w:rtl/>
        </w:rPr>
        <w:t xml:space="preserve"> من أدوات الذكاء الاصطناعي لتطبيقها مباشرة على أي مشروع</w:t>
      </w:r>
      <w:r w:rsidRPr="00504E83">
        <w:rPr>
          <w:rFonts w:ascii="Traditional Arabic" w:hAnsi="Traditional Arabic" w:cs="Traditional Arabic"/>
        </w:rPr>
        <w:t xml:space="preserve"> (Plug-and-Play)</w:t>
      </w:r>
    </w:p>
    <w:p w14:paraId="2C42669E" w14:textId="77777777" w:rsidR="00F72AE2" w:rsidRPr="00504E83" w:rsidRDefault="00F72AE2" w:rsidP="002A5344">
      <w:pPr>
        <w:pStyle w:val="ListParagraph"/>
        <w:ind w:left="1440"/>
        <w:rPr>
          <w:rFonts w:ascii="Traditional Arabic" w:hAnsi="Traditional Arabic" w:cs="Traditional Arabic"/>
          <w:b/>
          <w:bCs/>
        </w:rPr>
      </w:pPr>
      <w:r w:rsidRPr="00504E83">
        <w:rPr>
          <w:rFonts w:ascii="Traditional Arabic" w:hAnsi="Traditional Arabic" w:cs="Traditional Arabic"/>
          <w:b/>
          <w:bCs/>
          <w:rtl/>
        </w:rPr>
        <w:t>المحور الثاني: بناء القدرات والتحول الثقافي</w:t>
      </w:r>
    </w:p>
    <w:p w14:paraId="0A677C4A" w14:textId="77777777" w:rsidR="00F72AE2" w:rsidRPr="00504E83" w:rsidRDefault="00F72AE2" w:rsidP="002A5344">
      <w:pPr>
        <w:pStyle w:val="ListParagraph"/>
        <w:ind w:left="1440"/>
        <w:rPr>
          <w:rFonts w:ascii="Traditional Arabic" w:hAnsi="Traditional Arabic" w:cs="Traditional Arabic"/>
        </w:rPr>
      </w:pPr>
      <w:r w:rsidRPr="00504E83">
        <w:rPr>
          <w:rFonts w:ascii="Traditional Arabic" w:hAnsi="Traditional Arabic" w:cs="Traditional Arabic"/>
          <w:rtl/>
        </w:rPr>
        <w:t>يتناول هذا المحور الجانب البشري والتدريبي اللازم لتبني الذكاء الاصطناعي بنجاح</w:t>
      </w:r>
      <w:r w:rsidRPr="00504E83">
        <w:rPr>
          <w:rFonts w:ascii="Traditional Arabic" w:hAnsi="Traditional Arabic" w:cs="Traditional Arabic"/>
        </w:rPr>
        <w:t>.</w:t>
      </w:r>
    </w:p>
    <w:p w14:paraId="3F17E1E6" w14:textId="77777777" w:rsidR="00F72AE2" w:rsidRPr="00504E83" w:rsidRDefault="00F72AE2" w:rsidP="002A5344">
      <w:pPr>
        <w:pStyle w:val="ListParagraph"/>
        <w:numPr>
          <w:ilvl w:val="0"/>
          <w:numId w:val="3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التدريب والتطوير الشامل</w:t>
      </w:r>
      <w:r w:rsidRPr="00504E83">
        <w:rPr>
          <w:rFonts w:ascii="Traditional Arabic" w:hAnsi="Traditional Arabic" w:cs="Traditional Arabic"/>
          <w:b/>
          <w:bCs/>
        </w:rPr>
        <w:t>:</w:t>
      </w:r>
    </w:p>
    <w:p w14:paraId="1242052E" w14:textId="77777777" w:rsidR="00F72AE2" w:rsidRPr="00504E83" w:rsidRDefault="00F72AE2" w:rsidP="002A5344">
      <w:pPr>
        <w:pStyle w:val="ListParagraph"/>
        <w:numPr>
          <w:ilvl w:val="1"/>
          <w:numId w:val="44"/>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التدريب الإلزامي والمستمر للموظفين</w:t>
      </w:r>
      <w:r w:rsidRPr="00504E83">
        <w:rPr>
          <w:rFonts w:ascii="Traditional Arabic" w:hAnsi="Traditional Arabic" w:cs="Traditional Arabic"/>
          <w:rtl/>
        </w:rPr>
        <w:t xml:space="preserve"> على أحدث أدوات الذكاء الاصطناعي وكيفية استخدامها بالشكل الصحيح</w:t>
      </w:r>
      <w:r w:rsidRPr="00504E83">
        <w:rPr>
          <w:rFonts w:ascii="Traditional Arabic" w:hAnsi="Traditional Arabic" w:cs="Traditional Arabic"/>
        </w:rPr>
        <w:t>.</w:t>
      </w:r>
    </w:p>
    <w:p w14:paraId="09CD7A46" w14:textId="77777777" w:rsidR="00F72AE2" w:rsidRPr="00504E83" w:rsidRDefault="00F72AE2" w:rsidP="002A5344">
      <w:pPr>
        <w:pStyle w:val="ListParagraph"/>
        <w:numPr>
          <w:ilvl w:val="1"/>
          <w:numId w:val="44"/>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تنظيم </w:t>
      </w:r>
      <w:r w:rsidRPr="00504E83">
        <w:rPr>
          <w:rFonts w:ascii="Traditional Arabic" w:hAnsi="Traditional Arabic" w:cs="Traditional Arabic"/>
          <w:b/>
          <w:bCs/>
          <w:rtl/>
        </w:rPr>
        <w:t>دورات وورش عمل</w:t>
      </w:r>
      <w:r w:rsidRPr="00504E83">
        <w:rPr>
          <w:rFonts w:ascii="Traditional Arabic" w:hAnsi="Traditional Arabic" w:cs="Traditional Arabic"/>
          <w:rtl/>
        </w:rPr>
        <w:t xml:space="preserve"> مكثفة وعملية، منتهية باختبارات لقياس مدى الفهم والأداء</w:t>
      </w:r>
      <w:r w:rsidRPr="00504E83">
        <w:rPr>
          <w:rFonts w:ascii="Traditional Arabic" w:hAnsi="Traditional Arabic" w:cs="Traditional Arabic"/>
        </w:rPr>
        <w:t>.</w:t>
      </w:r>
    </w:p>
    <w:p w14:paraId="2AD88AA0" w14:textId="77777777" w:rsidR="00F72AE2" w:rsidRPr="00504E83" w:rsidRDefault="00F72AE2" w:rsidP="002A5344">
      <w:pPr>
        <w:pStyle w:val="ListParagraph"/>
        <w:numPr>
          <w:ilvl w:val="1"/>
          <w:numId w:val="44"/>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استقطاب الخبراء والمهرة</w:t>
      </w:r>
      <w:r w:rsidRPr="00504E83">
        <w:rPr>
          <w:rFonts w:ascii="Traditional Arabic" w:hAnsi="Traditional Arabic" w:cs="Traditional Arabic"/>
          <w:rtl/>
        </w:rPr>
        <w:t xml:space="preserve"> في هذا المجال للتدريب والتحفيز</w:t>
      </w:r>
      <w:r w:rsidRPr="00504E83">
        <w:rPr>
          <w:rFonts w:ascii="Traditional Arabic" w:hAnsi="Traditional Arabic" w:cs="Traditional Arabic"/>
        </w:rPr>
        <w:t>.</w:t>
      </w:r>
    </w:p>
    <w:p w14:paraId="504AE2A2" w14:textId="77777777" w:rsidR="00F72AE2" w:rsidRPr="00504E83" w:rsidRDefault="00F72AE2" w:rsidP="002A5344">
      <w:pPr>
        <w:pStyle w:val="ListParagraph"/>
        <w:numPr>
          <w:ilvl w:val="0"/>
          <w:numId w:val="3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الثقافة والوعي المؤسسي</w:t>
      </w:r>
      <w:r w:rsidRPr="00504E83">
        <w:rPr>
          <w:rFonts w:ascii="Traditional Arabic" w:hAnsi="Traditional Arabic" w:cs="Traditional Arabic"/>
          <w:b/>
          <w:bCs/>
        </w:rPr>
        <w:t>:</w:t>
      </w:r>
    </w:p>
    <w:p w14:paraId="63E537C4" w14:textId="77777777" w:rsidR="00F72AE2" w:rsidRPr="00504E83" w:rsidRDefault="00F72AE2" w:rsidP="002A5344">
      <w:pPr>
        <w:pStyle w:val="ListParagraph"/>
        <w:numPr>
          <w:ilvl w:val="1"/>
          <w:numId w:val="4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زيادة الوعي وتطوير الموظفين</w:t>
      </w:r>
      <w:r w:rsidRPr="00504E83">
        <w:rPr>
          <w:rFonts w:ascii="Traditional Arabic" w:hAnsi="Traditional Arabic" w:cs="Traditional Arabic"/>
          <w:rtl/>
        </w:rPr>
        <w:t xml:space="preserve"> وتوضيح المقصود بالذكاء الاصطناعي في إدارة المشاريع</w:t>
      </w:r>
      <w:r w:rsidRPr="00504E83">
        <w:rPr>
          <w:rFonts w:ascii="Traditional Arabic" w:hAnsi="Traditional Arabic" w:cs="Traditional Arabic"/>
        </w:rPr>
        <w:t>.</w:t>
      </w:r>
    </w:p>
    <w:p w14:paraId="6B994F04" w14:textId="77777777" w:rsidR="00F72AE2" w:rsidRPr="00504E83" w:rsidRDefault="00F72AE2" w:rsidP="002A5344">
      <w:pPr>
        <w:pStyle w:val="ListParagraph"/>
        <w:numPr>
          <w:ilvl w:val="1"/>
          <w:numId w:val="4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تبني البرنامج بكل الأوجه</w:t>
      </w:r>
      <w:r w:rsidRPr="00504E83">
        <w:rPr>
          <w:rFonts w:ascii="Traditional Arabic" w:hAnsi="Traditional Arabic" w:cs="Traditional Arabic"/>
          <w:rtl/>
        </w:rPr>
        <w:t xml:space="preserve"> التي تجعله ملزمًا</w:t>
      </w:r>
      <w:r w:rsidRPr="00504E83">
        <w:rPr>
          <w:rFonts w:ascii="Traditional Arabic" w:hAnsi="Traditional Arabic" w:cs="Traditional Arabic"/>
        </w:rPr>
        <w:t xml:space="preserve">: </w:t>
      </w:r>
      <w:r w:rsidRPr="00504E83">
        <w:rPr>
          <w:rFonts w:ascii="Traditional Arabic" w:hAnsi="Traditional Arabic" w:cs="Traditional Arabic"/>
          <w:b/>
          <w:bCs/>
          <w:rtl/>
        </w:rPr>
        <w:t>فكر وثقافة وتحول وإلزام</w:t>
      </w:r>
      <w:r w:rsidRPr="00504E83">
        <w:rPr>
          <w:rFonts w:ascii="Traditional Arabic" w:hAnsi="Traditional Arabic" w:cs="Traditional Arabic"/>
        </w:rPr>
        <w:t>.</w:t>
      </w:r>
    </w:p>
    <w:p w14:paraId="73792D1C" w14:textId="77777777" w:rsidR="00F72AE2" w:rsidRPr="00504E83" w:rsidRDefault="00F72AE2" w:rsidP="002A5344">
      <w:pPr>
        <w:pStyle w:val="ListParagraph"/>
        <w:numPr>
          <w:ilvl w:val="1"/>
          <w:numId w:val="4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تطبيق الذكاء الاصطناعي على مستوى واسع</w:t>
      </w:r>
      <w:r w:rsidRPr="00504E83">
        <w:rPr>
          <w:rFonts w:ascii="Traditional Arabic" w:hAnsi="Traditional Arabic" w:cs="Traditional Arabic"/>
          <w:rtl/>
        </w:rPr>
        <w:t xml:space="preserve"> والتعريف به أكثر</w:t>
      </w:r>
      <w:r w:rsidRPr="00504E83">
        <w:rPr>
          <w:rFonts w:ascii="Traditional Arabic" w:hAnsi="Traditional Arabic" w:cs="Traditional Arabic"/>
        </w:rPr>
        <w:t>.</w:t>
      </w:r>
    </w:p>
    <w:p w14:paraId="0AC4714D" w14:textId="77777777" w:rsidR="00F72AE2" w:rsidRPr="00504E83" w:rsidRDefault="00F72AE2" w:rsidP="002A5344">
      <w:pPr>
        <w:pStyle w:val="ListParagraph"/>
        <w:numPr>
          <w:ilvl w:val="0"/>
          <w:numId w:val="35"/>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التحفيز والدعم</w:t>
      </w:r>
      <w:r w:rsidRPr="00504E83">
        <w:rPr>
          <w:rFonts w:ascii="Traditional Arabic" w:hAnsi="Traditional Arabic" w:cs="Traditional Arabic"/>
          <w:b/>
          <w:bCs/>
        </w:rPr>
        <w:t>:</w:t>
      </w:r>
    </w:p>
    <w:p w14:paraId="2D3B60A1" w14:textId="77777777" w:rsidR="00F72AE2" w:rsidRPr="00504E83" w:rsidRDefault="00F72AE2" w:rsidP="002A5344">
      <w:pPr>
        <w:pStyle w:val="ListParagraph"/>
        <w:numPr>
          <w:ilvl w:val="1"/>
          <w:numId w:val="46"/>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توفير </w:t>
      </w:r>
      <w:r w:rsidRPr="00504E83">
        <w:rPr>
          <w:rFonts w:ascii="Traditional Arabic" w:hAnsi="Traditional Arabic" w:cs="Traditional Arabic"/>
          <w:b/>
          <w:bCs/>
          <w:rtl/>
        </w:rPr>
        <w:t>التحفيز</w:t>
      </w:r>
      <w:r w:rsidRPr="00504E83">
        <w:rPr>
          <w:rFonts w:ascii="Traditional Arabic" w:hAnsi="Traditional Arabic" w:cs="Traditional Arabic"/>
          <w:rtl/>
        </w:rPr>
        <w:t xml:space="preserve"> اللازم للموظفين لاستخدام وتوظيف هذه التقنية</w:t>
      </w:r>
      <w:r w:rsidRPr="00504E83">
        <w:rPr>
          <w:rFonts w:ascii="Traditional Arabic" w:hAnsi="Traditional Arabic" w:cs="Traditional Arabic"/>
        </w:rPr>
        <w:t>.</w:t>
      </w:r>
    </w:p>
    <w:p w14:paraId="59F6C92B" w14:textId="77777777" w:rsidR="00F72AE2" w:rsidRPr="00504E83" w:rsidRDefault="00F72AE2" w:rsidP="002A5344">
      <w:pPr>
        <w:pStyle w:val="ListParagraph"/>
        <w:numPr>
          <w:ilvl w:val="1"/>
          <w:numId w:val="46"/>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ضمان </w:t>
      </w:r>
      <w:r w:rsidRPr="00504E83">
        <w:rPr>
          <w:rFonts w:ascii="Traditional Arabic" w:hAnsi="Traditional Arabic" w:cs="Traditional Arabic"/>
          <w:b/>
          <w:bCs/>
          <w:rtl/>
        </w:rPr>
        <w:t>وجود دعم مالي ومعنوي كافٍ</w:t>
      </w:r>
      <w:r w:rsidRPr="00504E83">
        <w:rPr>
          <w:rFonts w:ascii="Traditional Arabic" w:hAnsi="Traditional Arabic" w:cs="Traditional Arabic"/>
        </w:rPr>
        <w:t>.</w:t>
      </w:r>
    </w:p>
    <w:p w14:paraId="6B9057CD" w14:textId="77777777" w:rsidR="00F72AE2" w:rsidRPr="00504E83" w:rsidRDefault="00F72AE2" w:rsidP="002A5344">
      <w:pPr>
        <w:pStyle w:val="ListParagraph"/>
        <w:ind w:left="1440"/>
        <w:rPr>
          <w:rFonts w:ascii="Traditional Arabic" w:hAnsi="Traditional Arabic" w:cs="Traditional Arabic"/>
          <w:b/>
          <w:bCs/>
        </w:rPr>
      </w:pPr>
      <w:r w:rsidRPr="00504E83">
        <w:rPr>
          <w:rFonts w:ascii="Traditional Arabic" w:hAnsi="Traditional Arabic" w:cs="Traditional Arabic"/>
          <w:b/>
          <w:bCs/>
        </w:rPr>
        <w:t xml:space="preserve"> </w:t>
      </w:r>
      <w:r w:rsidRPr="00504E83">
        <w:rPr>
          <w:rFonts w:ascii="Traditional Arabic" w:hAnsi="Traditional Arabic" w:cs="Traditional Arabic"/>
          <w:b/>
          <w:bCs/>
          <w:rtl/>
        </w:rPr>
        <w:t>المحور الثالث: الدعم المؤسسي والإلزام الإداري</w:t>
      </w:r>
    </w:p>
    <w:p w14:paraId="1B8543DE" w14:textId="77777777" w:rsidR="00F72AE2" w:rsidRPr="00504E83" w:rsidRDefault="00F72AE2" w:rsidP="002A5344">
      <w:pPr>
        <w:pStyle w:val="ListParagraph"/>
        <w:ind w:left="1440"/>
        <w:rPr>
          <w:rFonts w:ascii="Traditional Arabic" w:hAnsi="Traditional Arabic" w:cs="Traditional Arabic"/>
          <w:rtl/>
        </w:rPr>
      </w:pPr>
      <w:r w:rsidRPr="00504E83">
        <w:rPr>
          <w:rFonts w:ascii="Traditional Arabic" w:hAnsi="Traditional Arabic" w:cs="Traditional Arabic"/>
          <w:rtl/>
        </w:rPr>
        <w:t>يشمل هذا المحور القرارات والاستراتيجيات الإدارية العليا التي تضمن تطبيق الذكاء الاصطناعي بشكل فعال</w:t>
      </w:r>
      <w:r w:rsidRPr="00504E83">
        <w:rPr>
          <w:rFonts w:ascii="Traditional Arabic" w:hAnsi="Traditional Arabic" w:cs="Traditional Arabic"/>
        </w:rPr>
        <w:t>.</w:t>
      </w:r>
    </w:p>
    <w:p w14:paraId="488EBA6A" w14:textId="77777777" w:rsidR="005A580E" w:rsidRPr="00504E83" w:rsidRDefault="005A580E" w:rsidP="002A5344">
      <w:pPr>
        <w:pStyle w:val="ListParagraph"/>
        <w:ind w:left="1440"/>
        <w:rPr>
          <w:rFonts w:ascii="Traditional Arabic" w:hAnsi="Traditional Arabic" w:cs="Traditional Arabic"/>
        </w:rPr>
      </w:pPr>
    </w:p>
    <w:p w14:paraId="628960CE" w14:textId="77777777" w:rsidR="00F72AE2" w:rsidRPr="00504E83" w:rsidRDefault="00F72AE2" w:rsidP="002A5344">
      <w:pPr>
        <w:pStyle w:val="ListParagraph"/>
        <w:numPr>
          <w:ilvl w:val="0"/>
          <w:numId w:val="3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lastRenderedPageBreak/>
        <w:t>الاعتماد المؤسسي</w:t>
      </w:r>
      <w:r w:rsidRPr="00504E83">
        <w:rPr>
          <w:rFonts w:ascii="Traditional Arabic" w:hAnsi="Traditional Arabic" w:cs="Traditional Arabic"/>
          <w:b/>
          <w:bCs/>
        </w:rPr>
        <w:t>:</w:t>
      </w:r>
    </w:p>
    <w:p w14:paraId="4B53B1C7" w14:textId="77777777" w:rsidR="00F72AE2" w:rsidRPr="00504E83" w:rsidRDefault="00F72AE2" w:rsidP="002A5344">
      <w:pPr>
        <w:pStyle w:val="ListParagraph"/>
        <w:numPr>
          <w:ilvl w:val="1"/>
          <w:numId w:val="49"/>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اعتماد استخدام</w:t>
      </w:r>
      <w:r w:rsidRPr="00504E83">
        <w:rPr>
          <w:rFonts w:ascii="Traditional Arabic" w:hAnsi="Traditional Arabic" w:cs="Traditional Arabic"/>
          <w:rtl/>
        </w:rPr>
        <w:t xml:space="preserve"> أدوات الذكاء الاصطناعي من قبل </w:t>
      </w:r>
      <w:r w:rsidRPr="00504E83">
        <w:rPr>
          <w:rFonts w:ascii="Traditional Arabic" w:hAnsi="Traditional Arabic" w:cs="Traditional Arabic"/>
          <w:b/>
          <w:bCs/>
          <w:rtl/>
        </w:rPr>
        <w:t>الإدارة العليا</w:t>
      </w:r>
      <w:r w:rsidRPr="00504E83">
        <w:rPr>
          <w:rFonts w:ascii="Traditional Arabic" w:hAnsi="Traditional Arabic" w:cs="Traditional Arabic"/>
          <w:rtl/>
        </w:rPr>
        <w:t xml:space="preserve"> و</w:t>
      </w:r>
      <w:r w:rsidRPr="00504E83">
        <w:rPr>
          <w:rFonts w:ascii="Traditional Arabic" w:hAnsi="Traditional Arabic" w:cs="Traditional Arabic"/>
          <w:b/>
          <w:bCs/>
          <w:rtl/>
        </w:rPr>
        <w:t>إصدار قرار رسمي</w:t>
      </w:r>
      <w:r w:rsidRPr="00504E83">
        <w:rPr>
          <w:rFonts w:ascii="Traditional Arabic" w:hAnsi="Traditional Arabic" w:cs="Traditional Arabic"/>
          <w:rtl/>
        </w:rPr>
        <w:t xml:space="preserve"> بذلك من الجهات المختصة</w:t>
      </w:r>
      <w:r w:rsidRPr="00504E83">
        <w:rPr>
          <w:rFonts w:ascii="Traditional Arabic" w:hAnsi="Traditional Arabic" w:cs="Traditional Arabic"/>
        </w:rPr>
        <w:t>.</w:t>
      </w:r>
    </w:p>
    <w:p w14:paraId="64D7EB32" w14:textId="77777777" w:rsidR="00F72AE2" w:rsidRPr="00504E83" w:rsidRDefault="00F72AE2" w:rsidP="002A5344">
      <w:pPr>
        <w:pStyle w:val="ListParagraph"/>
        <w:numPr>
          <w:ilvl w:val="1"/>
          <w:numId w:val="49"/>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تفعيل الذكاء الاصطناعي في مكاتب إدارة المشاريع</w:t>
      </w:r>
      <w:r w:rsidRPr="00504E83">
        <w:rPr>
          <w:rFonts w:ascii="Traditional Arabic" w:hAnsi="Traditional Arabic" w:cs="Traditional Arabic"/>
          <w:b/>
          <w:bCs/>
        </w:rPr>
        <w:t xml:space="preserve"> (PMOs)</w:t>
      </w:r>
      <w:r w:rsidRPr="00504E83">
        <w:rPr>
          <w:rFonts w:ascii="Traditional Arabic" w:hAnsi="Traditional Arabic" w:cs="Traditional Arabic"/>
        </w:rPr>
        <w:t xml:space="preserve"> </w:t>
      </w:r>
      <w:r w:rsidRPr="00504E83">
        <w:rPr>
          <w:rFonts w:ascii="Traditional Arabic" w:hAnsi="Traditional Arabic" w:cs="Traditional Arabic"/>
          <w:rtl/>
        </w:rPr>
        <w:t>واعتمادها كجزء أساسي من أعمال إدارة المشاريع</w:t>
      </w:r>
      <w:r w:rsidRPr="00504E83">
        <w:rPr>
          <w:rFonts w:ascii="Traditional Arabic" w:hAnsi="Traditional Arabic" w:cs="Traditional Arabic"/>
        </w:rPr>
        <w:t>.</w:t>
      </w:r>
    </w:p>
    <w:p w14:paraId="4A66B714" w14:textId="77777777" w:rsidR="00F72AE2" w:rsidRPr="00504E83" w:rsidRDefault="00F72AE2" w:rsidP="002A5344">
      <w:pPr>
        <w:pStyle w:val="ListParagraph"/>
        <w:numPr>
          <w:ilvl w:val="0"/>
          <w:numId w:val="3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التهيئة والبنية التحتية</w:t>
      </w:r>
      <w:r w:rsidRPr="00504E83">
        <w:rPr>
          <w:rFonts w:ascii="Traditional Arabic" w:hAnsi="Traditional Arabic" w:cs="Traditional Arabic"/>
          <w:b/>
          <w:bCs/>
        </w:rPr>
        <w:t>:</w:t>
      </w:r>
    </w:p>
    <w:p w14:paraId="618A52E7" w14:textId="77777777" w:rsidR="00F72AE2" w:rsidRPr="00504E83" w:rsidRDefault="00F72AE2" w:rsidP="002A5344">
      <w:pPr>
        <w:pStyle w:val="ListParagraph"/>
        <w:numPr>
          <w:ilvl w:val="1"/>
          <w:numId w:val="50"/>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تهيئة البيئة اللازمة</w:t>
      </w:r>
      <w:r w:rsidRPr="00504E83">
        <w:rPr>
          <w:rFonts w:ascii="Traditional Arabic" w:hAnsi="Traditional Arabic" w:cs="Traditional Arabic"/>
          <w:rtl/>
        </w:rPr>
        <w:t xml:space="preserve"> لاستخدام الذكاء الاصطناعي، بما في ذلك بناء </w:t>
      </w:r>
      <w:r w:rsidRPr="00504E83">
        <w:rPr>
          <w:rFonts w:ascii="Traditional Arabic" w:hAnsi="Traditional Arabic" w:cs="Traditional Arabic"/>
          <w:b/>
          <w:bCs/>
          <w:rtl/>
        </w:rPr>
        <w:t>قاعدة بيانات</w:t>
      </w:r>
      <w:r w:rsidRPr="00504E83">
        <w:rPr>
          <w:rFonts w:ascii="Traditional Arabic" w:hAnsi="Traditional Arabic" w:cs="Traditional Arabic"/>
          <w:rtl/>
        </w:rPr>
        <w:t xml:space="preserve"> قوية وموحدة</w:t>
      </w:r>
      <w:r w:rsidRPr="00504E83">
        <w:rPr>
          <w:rFonts w:ascii="Traditional Arabic" w:hAnsi="Traditional Arabic" w:cs="Traditional Arabic"/>
        </w:rPr>
        <w:t>.</w:t>
      </w:r>
    </w:p>
    <w:p w14:paraId="129B638E" w14:textId="77777777" w:rsidR="00F72AE2" w:rsidRPr="00504E83" w:rsidRDefault="00F72AE2" w:rsidP="002A5344">
      <w:pPr>
        <w:pStyle w:val="ListParagraph"/>
        <w:numPr>
          <w:ilvl w:val="1"/>
          <w:numId w:val="50"/>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توفير </w:t>
      </w:r>
      <w:r w:rsidRPr="00504E83">
        <w:rPr>
          <w:rFonts w:ascii="Traditional Arabic" w:hAnsi="Traditional Arabic" w:cs="Traditional Arabic"/>
          <w:b/>
          <w:bCs/>
          <w:rtl/>
        </w:rPr>
        <w:t>دعم الموارد التقنية والمالية</w:t>
      </w:r>
      <w:r w:rsidRPr="00504E83">
        <w:rPr>
          <w:rFonts w:ascii="Traditional Arabic" w:hAnsi="Traditional Arabic" w:cs="Traditional Arabic"/>
          <w:rtl/>
        </w:rPr>
        <w:t xml:space="preserve"> اللازمة</w:t>
      </w:r>
      <w:r w:rsidRPr="00504E83">
        <w:rPr>
          <w:rFonts w:ascii="Traditional Arabic" w:hAnsi="Traditional Arabic" w:cs="Traditional Arabic"/>
        </w:rPr>
        <w:t>.</w:t>
      </w:r>
    </w:p>
    <w:p w14:paraId="6E46E6D2" w14:textId="77777777" w:rsidR="00F72AE2" w:rsidRPr="00504E83" w:rsidRDefault="00F72AE2" w:rsidP="002A5344">
      <w:pPr>
        <w:pStyle w:val="ListParagraph"/>
        <w:numPr>
          <w:ilvl w:val="0"/>
          <w:numId w:val="36"/>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التطبيق المرحلي والبحث المستمر</w:t>
      </w:r>
      <w:r w:rsidRPr="00504E83">
        <w:rPr>
          <w:rFonts w:ascii="Traditional Arabic" w:hAnsi="Traditional Arabic" w:cs="Traditional Arabic"/>
          <w:b/>
          <w:bCs/>
        </w:rPr>
        <w:t>:</w:t>
      </w:r>
    </w:p>
    <w:p w14:paraId="3111F4E2" w14:textId="77777777" w:rsidR="00F72AE2" w:rsidRPr="00504E83" w:rsidRDefault="00F72AE2" w:rsidP="002A5344">
      <w:pPr>
        <w:pStyle w:val="ListParagraph"/>
        <w:numPr>
          <w:ilvl w:val="1"/>
          <w:numId w:val="51"/>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البدء بـ </w:t>
      </w:r>
      <w:r w:rsidRPr="00504E83">
        <w:rPr>
          <w:rFonts w:ascii="Traditional Arabic" w:hAnsi="Traditional Arabic" w:cs="Traditional Arabic"/>
          <w:b/>
          <w:bCs/>
          <w:rtl/>
        </w:rPr>
        <w:t>نماذج تجريبية</w:t>
      </w:r>
      <w:r w:rsidRPr="00504E83">
        <w:rPr>
          <w:rFonts w:ascii="Traditional Arabic" w:hAnsi="Traditional Arabic" w:cs="Traditional Arabic"/>
          <w:b/>
          <w:bCs/>
        </w:rPr>
        <w:t xml:space="preserve"> (Pilot)</w:t>
      </w:r>
      <w:r w:rsidRPr="00504E83">
        <w:rPr>
          <w:rFonts w:ascii="Traditional Arabic" w:hAnsi="Traditional Arabic" w:cs="Traditional Arabic"/>
        </w:rPr>
        <w:t xml:space="preserve"> </w:t>
      </w:r>
      <w:r w:rsidRPr="00504E83">
        <w:rPr>
          <w:rFonts w:ascii="Traditional Arabic" w:hAnsi="Traditional Arabic" w:cs="Traditional Arabic"/>
          <w:rtl/>
        </w:rPr>
        <w:t>لغرض التدرج في استخدامها وقياس الأثر قبل التعميم</w:t>
      </w:r>
      <w:r w:rsidRPr="00504E83">
        <w:rPr>
          <w:rFonts w:ascii="Traditional Arabic" w:hAnsi="Traditional Arabic" w:cs="Traditional Arabic"/>
        </w:rPr>
        <w:t>.</w:t>
      </w:r>
    </w:p>
    <w:p w14:paraId="18EC5FD7" w14:textId="77777777" w:rsidR="00F72AE2" w:rsidRPr="00504E83" w:rsidRDefault="00F72AE2" w:rsidP="002A5344">
      <w:pPr>
        <w:pStyle w:val="ListParagraph"/>
        <w:numPr>
          <w:ilvl w:val="1"/>
          <w:numId w:val="51"/>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البحث المستمر</w:t>
      </w:r>
      <w:r w:rsidRPr="00504E83">
        <w:rPr>
          <w:rFonts w:ascii="Traditional Arabic" w:hAnsi="Traditional Arabic" w:cs="Traditional Arabic"/>
          <w:rtl/>
        </w:rPr>
        <w:t xml:space="preserve"> عن أحدث وأجدد الأدوات لمواكبة التطور التقني السريع</w:t>
      </w:r>
      <w:r w:rsidRPr="00504E83">
        <w:rPr>
          <w:rFonts w:ascii="Traditional Arabic" w:hAnsi="Traditional Arabic" w:cs="Traditional Arabic"/>
        </w:rPr>
        <w:t>.</w:t>
      </w:r>
    </w:p>
    <w:p w14:paraId="1B662C6A" w14:textId="3F96EC44" w:rsidR="00F72AE2" w:rsidRPr="00504E83" w:rsidRDefault="00F72AE2" w:rsidP="002A5344">
      <w:pPr>
        <w:pStyle w:val="ListParagraph"/>
        <w:numPr>
          <w:ilvl w:val="1"/>
          <w:numId w:val="51"/>
        </w:numPr>
        <w:spacing w:after="160" w:line="278" w:lineRule="auto"/>
        <w:jc w:val="left"/>
        <w:rPr>
          <w:rFonts w:ascii="Traditional Arabic" w:hAnsi="Traditional Arabic" w:cs="Traditional Arabic"/>
        </w:rPr>
      </w:pPr>
      <w:r w:rsidRPr="00504E83">
        <w:rPr>
          <w:rFonts w:ascii="Traditional Arabic" w:hAnsi="Traditional Arabic" w:cs="Traditional Arabic"/>
          <w:rtl/>
        </w:rPr>
        <w:t xml:space="preserve">إنشاء </w:t>
      </w:r>
      <w:r w:rsidRPr="00504E83">
        <w:rPr>
          <w:rFonts w:ascii="Traditional Arabic" w:hAnsi="Traditional Arabic" w:cs="Traditional Arabic"/>
          <w:b/>
          <w:bCs/>
          <w:rtl/>
        </w:rPr>
        <w:t>برنامج ذكي اصطناعي وطني</w:t>
      </w:r>
      <w:r w:rsidRPr="00504E83">
        <w:rPr>
          <w:rFonts w:ascii="Traditional Arabic" w:hAnsi="Traditional Arabic" w:cs="Traditional Arabic"/>
          <w:rtl/>
        </w:rPr>
        <w:t xml:space="preserve"> </w:t>
      </w:r>
      <w:proofErr w:type="spellStart"/>
      <w:r w:rsidR="00E057F9" w:rsidRPr="00504E83">
        <w:rPr>
          <w:rFonts w:ascii="Traditional Arabic" w:hAnsi="Traditional Arabic" w:cs="Traditional Arabic"/>
          <w:rtl/>
        </w:rPr>
        <w:t>فى</w:t>
      </w:r>
      <w:proofErr w:type="spellEnd"/>
      <w:r w:rsidRPr="00504E83">
        <w:rPr>
          <w:rFonts w:ascii="Traditional Arabic" w:hAnsi="Traditional Arabic" w:cs="Traditional Arabic"/>
          <w:rtl/>
        </w:rPr>
        <w:t xml:space="preserve"> حال الإمكانية</w:t>
      </w:r>
    </w:p>
    <w:p w14:paraId="39C299DA" w14:textId="77777777" w:rsidR="00F72AE2" w:rsidRPr="00504E83" w:rsidRDefault="00F72AE2" w:rsidP="002A5344">
      <w:pPr>
        <w:pStyle w:val="ListParagraph"/>
        <w:ind w:left="1440"/>
        <w:rPr>
          <w:rFonts w:ascii="Traditional Arabic" w:hAnsi="Traditional Arabic" w:cs="Traditional Arabic"/>
          <w:b/>
          <w:bCs/>
        </w:rPr>
      </w:pPr>
      <w:r w:rsidRPr="00504E83">
        <w:rPr>
          <w:rFonts w:ascii="Traditional Arabic" w:hAnsi="Traditional Arabic" w:cs="Traditional Arabic"/>
          <w:b/>
          <w:bCs/>
          <w:rtl/>
        </w:rPr>
        <w:t>ملخص الأفكار الرئيسية لتعزيز دور الذكاء الاصطناعي</w:t>
      </w:r>
    </w:p>
    <w:p w14:paraId="799514A3" w14:textId="77777777" w:rsidR="00F72AE2" w:rsidRPr="00504E83" w:rsidRDefault="00F72AE2" w:rsidP="002A5344">
      <w:pPr>
        <w:pStyle w:val="ListParagraph"/>
        <w:ind w:left="1440"/>
        <w:rPr>
          <w:rFonts w:ascii="Traditional Arabic" w:hAnsi="Traditional Arabic" w:cs="Traditional Arabic"/>
        </w:rPr>
      </w:pPr>
      <w:r w:rsidRPr="00504E83">
        <w:rPr>
          <w:rFonts w:ascii="Traditional Arabic" w:hAnsi="Traditional Arabic" w:cs="Traditional Arabic"/>
          <w:rtl/>
        </w:rPr>
        <w:t>لتحقيق أقصى استفادة، يجب التركيز على الجوانب التالية</w:t>
      </w:r>
      <w:r w:rsidRPr="00504E83">
        <w:rPr>
          <w:rFonts w:ascii="Traditional Arabic" w:hAnsi="Traditional Arabic" w:cs="Traditional Arabic"/>
        </w:rPr>
        <w:t>:</w:t>
      </w:r>
    </w:p>
    <w:p w14:paraId="6745A640" w14:textId="77777777" w:rsidR="00F72AE2" w:rsidRPr="00504E83" w:rsidRDefault="00F72AE2" w:rsidP="002A5344">
      <w:pPr>
        <w:pStyle w:val="ListParagraph"/>
        <w:numPr>
          <w:ilvl w:val="0"/>
          <w:numId w:val="3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التنبؤ المتقدم</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استخدام الذكاء الاصطناعي للتنبؤ الدقيق بالمخاطر وتعديل الجداول الزمنية والموارد بشكل استباقي</w:t>
      </w:r>
      <w:r w:rsidRPr="00504E83">
        <w:rPr>
          <w:rFonts w:ascii="Traditional Arabic" w:hAnsi="Traditional Arabic" w:cs="Traditional Arabic"/>
        </w:rPr>
        <w:t>.</w:t>
      </w:r>
    </w:p>
    <w:p w14:paraId="7607DAF6" w14:textId="77777777" w:rsidR="00F72AE2" w:rsidRPr="00504E83" w:rsidRDefault="00F72AE2" w:rsidP="002A5344">
      <w:pPr>
        <w:pStyle w:val="ListParagraph"/>
        <w:numPr>
          <w:ilvl w:val="0"/>
          <w:numId w:val="3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الأتمتة الذكية</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أتمتة مهام المراقبة الميدانية (بواسطة </w:t>
      </w:r>
      <w:proofErr w:type="spellStart"/>
      <w:r w:rsidRPr="00504E83">
        <w:rPr>
          <w:rFonts w:ascii="Traditional Arabic" w:hAnsi="Traditional Arabic" w:cs="Traditional Arabic"/>
          <w:rtl/>
        </w:rPr>
        <w:t>الدرون</w:t>
      </w:r>
      <w:proofErr w:type="spellEnd"/>
      <w:r w:rsidRPr="00504E83">
        <w:rPr>
          <w:rFonts w:ascii="Traditional Arabic" w:hAnsi="Traditional Arabic" w:cs="Traditional Arabic"/>
          <w:rtl/>
        </w:rPr>
        <w:t xml:space="preserve"> وتحليل الصور) والإجراءات المتكررة</w:t>
      </w:r>
      <w:r w:rsidRPr="00504E83">
        <w:rPr>
          <w:rFonts w:ascii="Traditional Arabic" w:hAnsi="Traditional Arabic" w:cs="Traditional Arabic"/>
        </w:rPr>
        <w:t>.</w:t>
      </w:r>
    </w:p>
    <w:p w14:paraId="2667F6EC" w14:textId="77777777" w:rsidR="00F72AE2" w:rsidRPr="00504E83" w:rsidRDefault="00F72AE2" w:rsidP="002A5344">
      <w:pPr>
        <w:pStyle w:val="ListParagraph"/>
        <w:numPr>
          <w:ilvl w:val="0"/>
          <w:numId w:val="3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التكامل الشامل</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دمج أنظمة إدارة المشاريع مع أدوات الذكاء الاصطناعي في منصة واحدة سهلة الاستخدام</w:t>
      </w:r>
      <w:r w:rsidRPr="00504E83">
        <w:rPr>
          <w:rFonts w:ascii="Traditional Arabic" w:hAnsi="Traditional Arabic" w:cs="Traditional Arabic"/>
        </w:rPr>
        <w:t>.</w:t>
      </w:r>
    </w:p>
    <w:p w14:paraId="7D787068" w14:textId="77777777" w:rsidR="00F72AE2" w:rsidRPr="00504E83" w:rsidRDefault="00F72AE2" w:rsidP="002A5344">
      <w:pPr>
        <w:pStyle w:val="ListParagraph"/>
        <w:numPr>
          <w:ilvl w:val="0"/>
          <w:numId w:val="3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بناء الكفاءات</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تدريب إلزامي ومستمر للموظفين وتبني ثقافة مؤسسية داعمة للتحول الرقمي</w:t>
      </w:r>
      <w:r w:rsidRPr="00504E83">
        <w:rPr>
          <w:rFonts w:ascii="Traditional Arabic" w:hAnsi="Traditional Arabic" w:cs="Traditional Arabic"/>
        </w:rPr>
        <w:t>.</w:t>
      </w:r>
    </w:p>
    <w:p w14:paraId="107D3A39" w14:textId="77777777" w:rsidR="00F72AE2" w:rsidRPr="00504E83" w:rsidRDefault="00F72AE2" w:rsidP="002A5344">
      <w:pPr>
        <w:pStyle w:val="ListParagraph"/>
        <w:numPr>
          <w:ilvl w:val="0"/>
          <w:numId w:val="37"/>
        </w:numPr>
        <w:spacing w:after="160" w:line="278" w:lineRule="auto"/>
        <w:jc w:val="left"/>
        <w:rPr>
          <w:rFonts w:ascii="Traditional Arabic" w:hAnsi="Traditional Arabic" w:cs="Traditional Arabic"/>
        </w:rPr>
      </w:pPr>
      <w:r w:rsidRPr="00504E83">
        <w:rPr>
          <w:rFonts w:ascii="Traditional Arabic" w:hAnsi="Traditional Arabic" w:cs="Traditional Arabic"/>
          <w:b/>
          <w:bCs/>
          <w:rtl/>
        </w:rPr>
        <w:t>القرار الإداري</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اعتماد رسمي من الإدارة العليا وتوفير الدعم المالي والتقني</w:t>
      </w:r>
    </w:p>
    <w:p w14:paraId="2F2F5AAD" w14:textId="77777777" w:rsidR="00F72AE2" w:rsidRPr="00504E83" w:rsidRDefault="00F72AE2" w:rsidP="002A5344">
      <w:pPr>
        <w:pStyle w:val="ListParagraph"/>
        <w:ind w:left="1440"/>
        <w:rPr>
          <w:rFonts w:ascii="Traditional Arabic" w:hAnsi="Traditional Arabic" w:cs="Traditional Arabic"/>
        </w:rPr>
      </w:pPr>
    </w:p>
    <w:p w14:paraId="787DC97B" w14:textId="77777777" w:rsidR="00780A4A" w:rsidRPr="00504E83" w:rsidRDefault="00780A4A" w:rsidP="002A5344">
      <w:pPr>
        <w:jc w:val="both"/>
        <w:rPr>
          <w:rFonts w:ascii="Traditional Arabic" w:hAnsi="Traditional Arabic" w:cs="Traditional Arabic"/>
          <w:rtl/>
        </w:rPr>
      </w:pPr>
      <w:r w:rsidRPr="00504E83">
        <w:rPr>
          <w:rFonts w:ascii="Traditional Arabic" w:hAnsi="Traditional Arabic" w:cs="Traditional Arabic"/>
          <w:rtl/>
        </w:rPr>
        <w:t>وجدت الدراسة الحالية أن هناك تأثيراً إيجابياً ذا دلالة إحصائية بين أدوات الذكاء الاصطناعي وكفاءة إدارة المشاريع، حيث بلغ معامل التحديد</w:t>
      </w:r>
      <w:r w:rsidRPr="00504E83">
        <w:rPr>
          <w:rFonts w:ascii="Traditional Arabic" w:hAnsi="Traditional Arabic" w:cs="Traditional Arabic"/>
        </w:rPr>
        <w:t xml:space="preserve"> R² = 0.711 </w:t>
      </w:r>
      <w:r w:rsidRPr="00504E83">
        <w:rPr>
          <w:rFonts w:ascii="Traditional Arabic" w:hAnsi="Traditional Arabic" w:cs="Traditional Arabic"/>
          <w:rtl/>
        </w:rPr>
        <w:t>مما يدل على قوة النموذج التنبؤية</w:t>
      </w:r>
      <w:r w:rsidRPr="00504E83">
        <w:rPr>
          <w:rFonts w:ascii="Traditional Arabic" w:hAnsi="Traditional Arabic" w:cs="Traditional Arabic"/>
        </w:rPr>
        <w:t xml:space="preserve"> </w:t>
      </w:r>
      <w:r w:rsidRPr="00504E83">
        <w:rPr>
          <w:rFonts w:ascii="Traditional Arabic" w:hAnsi="Traditional Arabic" w:cs="Traditional Arabic"/>
          <w:rtl/>
        </w:rPr>
        <w:t>هذا يتوافق تماماً مع نتائج</w:t>
      </w:r>
      <w:r w:rsidRPr="00504E83">
        <w:rPr>
          <w:rFonts w:ascii="Traditional Arabic" w:hAnsi="Traditional Arabic" w:cs="Traditional Arabic"/>
        </w:rPr>
        <w:t xml:space="preserve"> </w:t>
      </w:r>
      <w:proofErr w:type="spellStart"/>
      <w:r w:rsidRPr="00504E83">
        <w:rPr>
          <w:rFonts w:ascii="Traditional Arabic" w:hAnsi="Traditional Arabic" w:cs="Traditional Arabic"/>
        </w:rPr>
        <w:t>Fridgeirsson</w:t>
      </w:r>
      <w:proofErr w:type="spellEnd"/>
      <w:r w:rsidRPr="00504E83">
        <w:rPr>
          <w:rFonts w:ascii="Traditional Arabic" w:hAnsi="Traditional Arabic" w:cs="Traditional Arabic"/>
        </w:rPr>
        <w:t xml:space="preserve"> (2023) </w:t>
      </w:r>
      <w:r w:rsidRPr="00504E83">
        <w:rPr>
          <w:rFonts w:ascii="Traditional Arabic" w:hAnsi="Traditional Arabic" w:cs="Traditional Arabic"/>
          <w:rtl/>
        </w:rPr>
        <w:t>الذي أثبت أن الذكاء الاصطناعي يُحسن التخطيط وإدارة الموارد في المشاريع الإنشائية</w:t>
      </w:r>
      <w:r w:rsidRPr="00504E83">
        <w:rPr>
          <w:rFonts w:ascii="Traditional Arabic" w:hAnsi="Traditional Arabic" w:cs="Traditional Arabic"/>
        </w:rPr>
        <w:t>.</w:t>
      </w:r>
      <w:r w:rsidRPr="00504E83">
        <w:rPr>
          <w:rFonts w:ascii="Traditional Arabic" w:hAnsi="Traditional Arabic" w:cs="Traditional Arabic"/>
          <w:rtl/>
        </w:rPr>
        <w:t xml:space="preserve"> كلا الدراستين تؤكدان أن الذكاء الاصطناعي يُعزز الكفاءة التشغيلية ويُقلل المخاطر</w:t>
      </w:r>
      <w:r w:rsidRPr="00504E83">
        <w:rPr>
          <w:rFonts w:ascii="Traditional Arabic" w:hAnsi="Traditional Arabic" w:cs="Traditional Arabic"/>
        </w:rPr>
        <w:t>.</w:t>
      </w:r>
    </w:p>
    <w:p w14:paraId="0CA75F0F" w14:textId="77777777" w:rsidR="00780A4A" w:rsidRPr="00504E83" w:rsidRDefault="00780A4A" w:rsidP="002A5344">
      <w:pPr>
        <w:jc w:val="both"/>
        <w:rPr>
          <w:rFonts w:ascii="Traditional Arabic" w:hAnsi="Traditional Arabic" w:cs="Traditional Arabic"/>
          <w:rtl/>
        </w:rPr>
      </w:pPr>
      <w:r w:rsidRPr="00504E83">
        <w:rPr>
          <w:rFonts w:ascii="Traditional Arabic" w:hAnsi="Traditional Arabic" w:cs="Traditional Arabic"/>
          <w:rtl/>
        </w:rPr>
        <w:t>أشارت الدراسة الحالية إلى أن الذكاء الاصطناعي ساهم في تحسين جودة القرارات وسرعة اتخاذها من خلال أبعاد "التكامل مع أنظمة إدارة المشاريع" و"تبني الأدوات</w:t>
      </w:r>
      <w:r w:rsidRPr="00504E83">
        <w:rPr>
          <w:rFonts w:ascii="Traditional Arabic" w:hAnsi="Traditional Arabic" w:cs="Traditional Arabic"/>
        </w:rPr>
        <w:t>"</w:t>
      </w:r>
      <w:r w:rsidRPr="00504E83">
        <w:rPr>
          <w:rFonts w:ascii="Traditional Arabic" w:hAnsi="Traditional Arabic" w:cs="Traditional Arabic"/>
          <w:rtl/>
        </w:rPr>
        <w:t>هذا ينسجم مع</w:t>
      </w:r>
      <w:r w:rsidRPr="00504E83">
        <w:rPr>
          <w:rFonts w:ascii="Traditional Arabic" w:hAnsi="Traditional Arabic" w:cs="Traditional Arabic"/>
        </w:rPr>
        <w:t xml:space="preserve"> Maphosa (2022) </w:t>
      </w:r>
      <w:r w:rsidRPr="00504E83">
        <w:rPr>
          <w:rFonts w:ascii="Traditional Arabic" w:hAnsi="Traditional Arabic" w:cs="Traditional Arabic"/>
          <w:rtl/>
        </w:rPr>
        <w:t>الذي وجد أن الذكاء الاصطناعي يزيد من دقة وسرعة اتخاذ القرار الإداري</w:t>
      </w:r>
      <w:r w:rsidRPr="00504E83">
        <w:rPr>
          <w:rFonts w:ascii="Traditional Arabic" w:hAnsi="Traditional Arabic" w:cs="Traditional Arabic"/>
        </w:rPr>
        <w:t>.</w:t>
      </w:r>
      <w:r w:rsidRPr="00504E83">
        <w:rPr>
          <w:rFonts w:ascii="Traditional Arabic" w:hAnsi="Traditional Arabic" w:cs="Traditional Arabic"/>
          <w:rtl/>
        </w:rPr>
        <w:t xml:space="preserve"> كلا الدراستين تؤكدان أن</w:t>
      </w:r>
      <w:r w:rsidRPr="00504E83">
        <w:rPr>
          <w:rFonts w:ascii="Traditional Arabic" w:hAnsi="Traditional Arabic" w:cs="Traditional Arabic"/>
        </w:rPr>
        <w:t xml:space="preserve"> </w:t>
      </w:r>
      <w:r w:rsidRPr="00504E83">
        <w:rPr>
          <w:rFonts w:ascii="Traditional Arabic" w:hAnsi="Traditional Arabic" w:cs="Traditional Arabic"/>
          <w:rtl/>
        </w:rPr>
        <w:t>دور الذكاء الاصطناعي كأداة دعم قرار فعّالة</w:t>
      </w:r>
      <w:r w:rsidRPr="00504E83">
        <w:rPr>
          <w:rFonts w:ascii="Traditional Arabic" w:hAnsi="Traditional Arabic" w:cs="Traditional Arabic"/>
        </w:rPr>
        <w:t>.</w:t>
      </w:r>
    </w:p>
    <w:p w14:paraId="0BF6812B" w14:textId="77777777" w:rsidR="00780A4A" w:rsidRPr="00504E83" w:rsidRDefault="00780A4A" w:rsidP="002A5344">
      <w:pPr>
        <w:jc w:val="both"/>
        <w:rPr>
          <w:rFonts w:ascii="Traditional Arabic" w:hAnsi="Traditional Arabic" w:cs="Traditional Arabic"/>
          <w:rtl/>
        </w:rPr>
      </w:pPr>
      <w:r w:rsidRPr="00504E83">
        <w:rPr>
          <w:rFonts w:ascii="Traditional Arabic" w:hAnsi="Traditional Arabic" w:cs="Traditional Arabic"/>
          <w:rtl/>
        </w:rPr>
        <w:lastRenderedPageBreak/>
        <w:t>أثبت التحليل العاملي أن تكامل أدوات الذكاء الاصطناعي مع أنظمة إدارة المشاريع يؤدي إلى رفع كفاءة الأداء وتقليل التأخير في إنجاز المشروعات</w:t>
      </w:r>
      <w:r w:rsidRPr="00504E83">
        <w:rPr>
          <w:rFonts w:ascii="Traditional Arabic" w:hAnsi="Traditional Arabic" w:cs="Traditional Arabic"/>
        </w:rPr>
        <w:t xml:space="preserve"> </w:t>
      </w:r>
      <w:r w:rsidRPr="00504E83">
        <w:rPr>
          <w:rFonts w:ascii="Traditional Arabic" w:hAnsi="Traditional Arabic" w:cs="Traditional Arabic"/>
          <w:rtl/>
        </w:rPr>
        <w:t>وهذا يتطابق مع</w:t>
      </w:r>
      <w:r w:rsidRPr="00504E83">
        <w:rPr>
          <w:rFonts w:ascii="Traditional Arabic" w:hAnsi="Traditional Arabic" w:cs="Traditional Arabic"/>
        </w:rPr>
        <w:t xml:space="preserve"> Krishnan (2023) </w:t>
      </w:r>
      <w:r w:rsidRPr="00504E83">
        <w:rPr>
          <w:rFonts w:ascii="Traditional Arabic" w:hAnsi="Traditional Arabic" w:cs="Traditional Arabic"/>
          <w:rtl/>
        </w:rPr>
        <w:t>الذي أشار إلى أن الذكاء الاصطناعي يقلل من التأخيرات بنسبة 30</w:t>
      </w:r>
      <w:r w:rsidRPr="00504E83">
        <w:rPr>
          <w:rFonts w:ascii="Traditional Arabic" w:hAnsi="Traditional Arabic" w:cs="Traditional Arabic"/>
        </w:rPr>
        <w:t>%.</w:t>
      </w:r>
      <w:r w:rsidRPr="00504E83">
        <w:rPr>
          <w:rFonts w:ascii="Traditional Arabic" w:hAnsi="Traditional Arabic" w:cs="Traditional Arabic"/>
          <w:rtl/>
        </w:rPr>
        <w:t xml:space="preserve"> كلا الدراستين</w:t>
      </w:r>
      <w:r w:rsidRPr="00504E83">
        <w:rPr>
          <w:rFonts w:ascii="Traditional Arabic" w:hAnsi="Traditional Arabic" w:cs="Traditional Arabic"/>
        </w:rPr>
        <w:t xml:space="preserve"> </w:t>
      </w:r>
      <w:r w:rsidRPr="00504E83">
        <w:rPr>
          <w:rFonts w:ascii="Traditional Arabic" w:hAnsi="Traditional Arabic" w:cs="Traditional Arabic"/>
          <w:rtl/>
        </w:rPr>
        <w:t>تؤكدان أن الذكاء الاصطناعي يحسن جودة التنفيذ ويلتزم بالجدول الزمني</w:t>
      </w:r>
      <w:r w:rsidRPr="00504E83">
        <w:rPr>
          <w:rFonts w:ascii="Traditional Arabic" w:hAnsi="Traditional Arabic" w:cs="Traditional Arabic"/>
        </w:rPr>
        <w:t>.</w:t>
      </w:r>
    </w:p>
    <w:p w14:paraId="0AC60360" w14:textId="77777777" w:rsidR="00780A4A" w:rsidRPr="00504E83" w:rsidRDefault="00780A4A" w:rsidP="002A5344">
      <w:pPr>
        <w:jc w:val="both"/>
        <w:rPr>
          <w:rFonts w:ascii="Traditional Arabic" w:hAnsi="Traditional Arabic" w:cs="Traditional Arabic"/>
          <w:rtl/>
        </w:rPr>
      </w:pPr>
      <w:r w:rsidRPr="00504E83">
        <w:rPr>
          <w:rFonts w:ascii="Traditional Arabic" w:hAnsi="Traditional Arabic" w:cs="Traditional Arabic"/>
          <w:rtl/>
        </w:rPr>
        <w:t>أظهرت النتائج أن الذكاء الاصطناعي يُحسّن الإنتاجية ويُقلل التكاليف التشغيلية عبر تحسين تخصيص الموارد</w:t>
      </w:r>
      <w:r w:rsidRPr="00504E83">
        <w:rPr>
          <w:rFonts w:ascii="Traditional Arabic" w:hAnsi="Traditional Arabic" w:cs="Traditional Arabic"/>
        </w:rPr>
        <w:t xml:space="preserve"> </w:t>
      </w:r>
      <w:r w:rsidRPr="00504E83">
        <w:rPr>
          <w:rFonts w:ascii="Traditional Arabic" w:hAnsi="Traditional Arabic" w:cs="Traditional Arabic"/>
          <w:rtl/>
        </w:rPr>
        <w:t>وهو ما أكدته</w:t>
      </w:r>
      <w:r w:rsidRPr="00504E83">
        <w:rPr>
          <w:rFonts w:ascii="Traditional Arabic" w:hAnsi="Traditional Arabic" w:cs="Traditional Arabic"/>
        </w:rPr>
        <w:t xml:space="preserve"> Prifti (2022) </w:t>
      </w:r>
      <w:r w:rsidRPr="00504E83">
        <w:rPr>
          <w:rFonts w:ascii="Traditional Arabic" w:hAnsi="Traditional Arabic" w:cs="Traditional Arabic"/>
          <w:rtl/>
        </w:rPr>
        <w:t>في أن تبني</w:t>
      </w:r>
      <w:r w:rsidRPr="00504E83">
        <w:rPr>
          <w:rFonts w:ascii="Traditional Arabic" w:hAnsi="Traditional Arabic" w:cs="Traditional Arabic"/>
        </w:rPr>
        <w:t xml:space="preserve"> AI </w:t>
      </w:r>
      <w:r w:rsidRPr="00504E83">
        <w:rPr>
          <w:rFonts w:ascii="Traditional Arabic" w:hAnsi="Traditional Arabic" w:cs="Traditional Arabic"/>
          <w:rtl/>
        </w:rPr>
        <w:t>يعزز الإنتاجية ويقلل الهدر المالي</w:t>
      </w:r>
      <w:r w:rsidRPr="00504E83">
        <w:rPr>
          <w:rFonts w:ascii="Traditional Arabic" w:hAnsi="Traditional Arabic" w:cs="Traditional Arabic"/>
        </w:rPr>
        <w:t>.</w:t>
      </w:r>
      <w:r w:rsidRPr="00504E83">
        <w:rPr>
          <w:rFonts w:ascii="Traditional Arabic" w:hAnsi="Traditional Arabic" w:cs="Traditional Arabic"/>
          <w:rtl/>
        </w:rPr>
        <w:t xml:space="preserve"> كلا الدراستين تؤكدان أن تعزيز الكفاءة الإنتاجية وتقليل الهدر المالي</w:t>
      </w:r>
      <w:r w:rsidRPr="00504E83">
        <w:rPr>
          <w:rFonts w:ascii="Traditional Arabic" w:hAnsi="Traditional Arabic" w:cs="Traditional Arabic"/>
        </w:rPr>
        <w:t>.</w:t>
      </w:r>
    </w:p>
    <w:p w14:paraId="697C288E" w14:textId="77777777" w:rsidR="00780A4A" w:rsidRPr="00504E83" w:rsidRDefault="00780A4A" w:rsidP="002A5344">
      <w:pPr>
        <w:jc w:val="both"/>
        <w:rPr>
          <w:rFonts w:ascii="Traditional Arabic" w:hAnsi="Traditional Arabic" w:cs="Traditional Arabic"/>
          <w:rtl/>
        </w:rPr>
      </w:pPr>
      <w:r w:rsidRPr="00504E83">
        <w:rPr>
          <w:rFonts w:ascii="Traditional Arabic" w:hAnsi="Traditional Arabic" w:cs="Traditional Arabic"/>
          <w:rtl/>
        </w:rPr>
        <w:t>وجد التحليل أن البعد الخاص بالسياسات والحَوْكمة والأمن له التأثير الأكبر</w:t>
      </w:r>
      <w:r w:rsidRPr="00504E83">
        <w:rPr>
          <w:rFonts w:ascii="Traditional Arabic" w:hAnsi="Traditional Arabic" w:cs="Traditional Arabic"/>
        </w:rPr>
        <w:t xml:space="preserve"> (</w:t>
      </w:r>
      <w:r w:rsidRPr="00504E83">
        <w:rPr>
          <w:rFonts w:ascii="Cambria" w:hAnsi="Cambria" w:cs="Cambria"/>
        </w:rPr>
        <w:t>β</w:t>
      </w:r>
      <w:r w:rsidRPr="00504E83">
        <w:rPr>
          <w:rFonts w:ascii="Traditional Arabic" w:hAnsi="Traditional Arabic" w:cs="Traditional Arabic"/>
        </w:rPr>
        <w:t xml:space="preserve"> = 0.500) </w:t>
      </w:r>
      <w:r w:rsidRPr="00504E83">
        <w:rPr>
          <w:rFonts w:ascii="Traditional Arabic" w:hAnsi="Traditional Arabic" w:cs="Traditional Arabic"/>
          <w:rtl/>
        </w:rPr>
        <w:t>على كفاءة إدارة المشاريع</w:t>
      </w:r>
      <w:r w:rsidRPr="00504E83">
        <w:rPr>
          <w:rFonts w:ascii="Traditional Arabic" w:hAnsi="Traditional Arabic" w:cs="Traditional Arabic"/>
        </w:rPr>
        <w:t xml:space="preserve"> </w:t>
      </w:r>
      <w:r w:rsidRPr="00504E83">
        <w:rPr>
          <w:rFonts w:ascii="Traditional Arabic" w:hAnsi="Traditional Arabic" w:cs="Traditional Arabic"/>
          <w:rtl/>
        </w:rPr>
        <w:t>يتطابق ذلك مع</w:t>
      </w:r>
      <w:r w:rsidRPr="00504E83">
        <w:rPr>
          <w:rFonts w:ascii="Traditional Arabic" w:hAnsi="Traditional Arabic" w:cs="Traditional Arabic"/>
        </w:rPr>
        <w:t xml:space="preserve"> Ruiz (2020) </w:t>
      </w:r>
      <w:r w:rsidRPr="00504E83">
        <w:rPr>
          <w:rFonts w:ascii="Traditional Arabic" w:hAnsi="Traditional Arabic" w:cs="Traditional Arabic"/>
          <w:rtl/>
        </w:rPr>
        <w:t>الذي أوضح أن وجود أطر تنظيمية قوية يُحفّز تبني الذكاء الاصطناعي</w:t>
      </w:r>
      <w:r w:rsidRPr="00504E83">
        <w:rPr>
          <w:rFonts w:ascii="Traditional Arabic" w:hAnsi="Traditional Arabic" w:cs="Traditional Arabic"/>
        </w:rPr>
        <w:t xml:space="preserve">. </w:t>
      </w:r>
      <w:r w:rsidRPr="00504E83">
        <w:rPr>
          <w:rFonts w:ascii="Traditional Arabic" w:hAnsi="Traditional Arabic" w:cs="Traditional Arabic"/>
          <w:rtl/>
        </w:rPr>
        <w:t>كلا الدراستين تؤكدان أن وجود سياسات واضحة وحوكمة فعالة شرط أساسي للنجاح في تطبيق</w:t>
      </w:r>
      <w:r w:rsidRPr="00504E83">
        <w:rPr>
          <w:rFonts w:ascii="Traditional Arabic" w:hAnsi="Traditional Arabic" w:cs="Traditional Arabic"/>
        </w:rPr>
        <w:t xml:space="preserve"> AI.</w:t>
      </w:r>
    </w:p>
    <w:p w14:paraId="5B2CAFA5" w14:textId="77777777" w:rsidR="00780A4A" w:rsidRPr="00504E83" w:rsidRDefault="00780A4A" w:rsidP="002A5344">
      <w:pPr>
        <w:jc w:val="both"/>
        <w:rPr>
          <w:rFonts w:ascii="Traditional Arabic" w:hAnsi="Traditional Arabic" w:cs="Traditional Arabic"/>
          <w:rtl/>
        </w:rPr>
      </w:pPr>
      <w:r w:rsidRPr="00504E83">
        <w:rPr>
          <w:rFonts w:ascii="Traditional Arabic" w:hAnsi="Traditional Arabic" w:cs="Traditional Arabic"/>
          <w:rtl/>
        </w:rPr>
        <w:t>أظهرت الدراسة أن زيادة الاستثمار في أدوات الذكاء الاصطناعي ورفع درجة التكامل مع الأنظمة التقنية يسهمان في تحسين الأداء العام للمشروعات</w:t>
      </w:r>
      <w:r w:rsidRPr="00504E83">
        <w:rPr>
          <w:rFonts w:ascii="Traditional Arabic" w:hAnsi="Traditional Arabic" w:cs="Traditional Arabic"/>
        </w:rPr>
        <w:t xml:space="preserve"> </w:t>
      </w:r>
      <w:r w:rsidRPr="00504E83">
        <w:rPr>
          <w:rFonts w:ascii="Traditional Arabic" w:hAnsi="Traditional Arabic" w:cs="Traditional Arabic"/>
          <w:rtl/>
        </w:rPr>
        <w:t>وهذا يتفق مع</w:t>
      </w:r>
      <w:r w:rsidRPr="00504E83">
        <w:rPr>
          <w:rFonts w:ascii="Traditional Arabic" w:hAnsi="Traditional Arabic" w:cs="Traditional Arabic"/>
        </w:rPr>
        <w:t xml:space="preserve"> Sahadevan (2023) </w:t>
      </w:r>
      <w:r w:rsidRPr="00504E83">
        <w:rPr>
          <w:rFonts w:ascii="Traditional Arabic" w:hAnsi="Traditional Arabic" w:cs="Traditional Arabic"/>
          <w:rtl/>
        </w:rPr>
        <w:t>الذي أكد أن زيادة الميزانيات المخصصة لـ</w:t>
      </w:r>
      <w:r w:rsidRPr="00504E83">
        <w:rPr>
          <w:rFonts w:ascii="Traditional Arabic" w:hAnsi="Traditional Arabic" w:cs="Traditional Arabic"/>
        </w:rPr>
        <w:t xml:space="preserve"> AI </w:t>
      </w:r>
      <w:r w:rsidRPr="00504E83">
        <w:rPr>
          <w:rFonts w:ascii="Traditional Arabic" w:hAnsi="Traditional Arabic" w:cs="Traditional Arabic"/>
          <w:rtl/>
        </w:rPr>
        <w:t>ترفع الكفاءة التشغيلية</w:t>
      </w:r>
      <w:r w:rsidRPr="00504E83">
        <w:rPr>
          <w:rFonts w:ascii="Traditional Arabic" w:hAnsi="Traditional Arabic" w:cs="Traditional Arabic"/>
        </w:rPr>
        <w:t xml:space="preserve">. </w:t>
      </w:r>
      <w:r w:rsidRPr="00504E83">
        <w:rPr>
          <w:rFonts w:ascii="Traditional Arabic" w:hAnsi="Traditional Arabic" w:cs="Traditional Arabic"/>
          <w:rtl/>
        </w:rPr>
        <w:t>كلا الدراستين تؤكدان أن الاستثمار في الذكاء الاصطناعي يقود إلى أداء مشاريع أكثر كفاءة واستدامة</w:t>
      </w:r>
      <w:r w:rsidRPr="00504E83">
        <w:rPr>
          <w:rFonts w:ascii="Traditional Arabic" w:hAnsi="Traditional Arabic" w:cs="Traditional Arabic"/>
        </w:rPr>
        <w:t>.</w:t>
      </w:r>
    </w:p>
    <w:p w14:paraId="1E3DE5FA" w14:textId="56EC95CD" w:rsidR="000B5577" w:rsidRPr="00504E83" w:rsidRDefault="00780A4A" w:rsidP="00E26ADE">
      <w:pPr>
        <w:jc w:val="both"/>
        <w:rPr>
          <w:rFonts w:ascii="Traditional Arabic" w:hAnsi="Traditional Arabic" w:cs="Traditional Arabic"/>
          <w:rtl/>
        </w:rPr>
      </w:pPr>
      <w:r w:rsidRPr="00504E83">
        <w:rPr>
          <w:rFonts w:ascii="Traditional Arabic" w:hAnsi="Traditional Arabic" w:cs="Traditional Arabic"/>
          <w:rtl/>
        </w:rPr>
        <w:t>كل الأدلة الإحصائية في الدراسة الحالية (</w:t>
      </w:r>
      <w:r w:rsidRPr="00504E83">
        <w:rPr>
          <w:rFonts w:ascii="Traditional Arabic" w:hAnsi="Traditional Arabic" w:cs="Traditional Arabic"/>
        </w:rPr>
        <w:t>R² = 0.711</w:t>
      </w:r>
      <w:r w:rsidRPr="00504E83">
        <w:rPr>
          <w:rFonts w:ascii="Traditional Arabic" w:hAnsi="Traditional Arabic" w:cs="Traditional Arabic"/>
          <w:rtl/>
        </w:rPr>
        <w:t>، معاملات بيتا مرتفعة، ثبات وصدق مرتفع للأبعاد) تدعم بشكل واضح ما توصلت إليه الدراسات السابقة من أن الذكاء الاصطناعي يمثل أداة استراتيجية لتحسين أداء المشاريع من خلال التخطيط، اتخاذ القرار، التنفيذ، وتفعيل الحوكمة التقنية.</w:t>
      </w:r>
    </w:p>
    <w:p w14:paraId="4178CFB0" w14:textId="77777777" w:rsidR="001743B3" w:rsidRPr="00504E83" w:rsidRDefault="001743B3" w:rsidP="00E26ADE">
      <w:pPr>
        <w:jc w:val="both"/>
        <w:rPr>
          <w:rFonts w:ascii="Traditional Arabic" w:hAnsi="Traditional Arabic" w:cs="Traditional Arabic"/>
          <w:rtl/>
        </w:rPr>
      </w:pPr>
    </w:p>
    <w:p w14:paraId="527F5874" w14:textId="52C45BD8" w:rsidR="001743B3" w:rsidRPr="00F471EA" w:rsidRDefault="001743B3" w:rsidP="001743B3">
      <w:pPr>
        <w:rPr>
          <w:rFonts w:ascii="Traditional Arabic" w:hAnsi="Traditional Arabic" w:cs="Traditional Arabic"/>
          <w:b/>
          <w:bCs/>
          <w:color w:val="538135" w:themeColor="accent6" w:themeShade="BF"/>
          <w:rtl/>
        </w:rPr>
      </w:pPr>
      <w:r w:rsidRPr="00F471EA">
        <w:rPr>
          <w:rFonts w:ascii="Traditional Arabic" w:hAnsi="Traditional Arabic" w:cs="Traditional Arabic"/>
          <w:b/>
          <w:bCs/>
          <w:color w:val="538135" w:themeColor="accent6" w:themeShade="BF"/>
          <w:rtl/>
        </w:rPr>
        <w:t>مناقشة عامة لنتائج الدراسة:</w:t>
      </w:r>
    </w:p>
    <w:p w14:paraId="63EF7556" w14:textId="7D467FC4" w:rsidR="001743B3" w:rsidRPr="00504E83" w:rsidRDefault="001743B3" w:rsidP="001743B3">
      <w:pPr>
        <w:rPr>
          <w:rFonts w:ascii="Traditional Arabic" w:hAnsi="Traditional Arabic" w:cs="Traditional Arabic"/>
          <w:rtl/>
        </w:rPr>
      </w:pPr>
      <w:r w:rsidRPr="00504E83">
        <w:rPr>
          <w:rFonts w:ascii="Traditional Arabic" w:hAnsi="Traditional Arabic" w:cs="Traditional Arabic"/>
          <w:rtl/>
        </w:rPr>
        <w:t>في ضوء النتائج الإحصائية التي تم عرضها وتحليلها في هذا الفصل، يتضح وجود تأثير معنوي لاستخدام أدوات الذكاء الاصطناعي على كفاءة إدارة المشاريع في أمانات المملكة العربية السعودية. وقد أظهرت نتائج التحليل أن أدوات الذكاء الاصطناعي تسهم بشكل واضح في تحسين جودة اتخاذ القرار، وتعزيز دقة البيانات، ورفع كفاءة تنفيذ المشاريع.</w:t>
      </w:r>
    </w:p>
    <w:p w14:paraId="5417580E" w14:textId="52043D31" w:rsidR="001743B3" w:rsidRPr="00504E83" w:rsidRDefault="001743B3" w:rsidP="001743B3">
      <w:pPr>
        <w:rPr>
          <w:rFonts w:ascii="Traditional Arabic" w:hAnsi="Traditional Arabic" w:cs="Traditional Arabic"/>
          <w:rtl/>
        </w:rPr>
      </w:pPr>
      <w:r w:rsidRPr="00504E83">
        <w:rPr>
          <w:rFonts w:ascii="Traditional Arabic" w:hAnsi="Traditional Arabic" w:cs="Traditional Arabic"/>
          <w:rtl/>
        </w:rPr>
        <w:t>كما بينت النتائج أن العوامل المُمكِّنة، مثل دعم القيادة والتدريب المستمر، تلعب دورًا محوريًا في تعزيز فعالية تطبيق تقنيات الذكاء الاصطناعي، في حين تمثل بعض التحديات، مثل ضعف جودة البيانات أو محدودية التكامل بين الأنظمة، عوائق قد تحد من الاستفادة الكاملة من هذه التقنيات.</w:t>
      </w:r>
    </w:p>
    <w:p w14:paraId="1226D427" w14:textId="17218DB8" w:rsidR="001743B3" w:rsidRPr="00504E83" w:rsidRDefault="001743B3" w:rsidP="001743B3">
      <w:pPr>
        <w:rPr>
          <w:rFonts w:ascii="Traditional Arabic" w:hAnsi="Traditional Arabic" w:cs="Traditional Arabic"/>
          <w:rtl/>
        </w:rPr>
      </w:pPr>
      <w:r w:rsidRPr="00504E83">
        <w:rPr>
          <w:rFonts w:ascii="Traditional Arabic" w:hAnsi="Traditional Arabic" w:cs="Traditional Arabic"/>
          <w:rtl/>
        </w:rPr>
        <w:t>وتُظهر النتائج كذلك وجود ترابط واضح بين مختلف أبعاد الدراسة، حيث يسهم تحسين جودة البيانات في دعم اتخاذ القرار، والذي ينعكس بدوره على كفاءة تنفيذ المشاريع، مما يعكس طبيعة تكاملية بين المتغيرات المدروسة.</w:t>
      </w:r>
    </w:p>
    <w:p w14:paraId="4867BFE8" w14:textId="1D0323EF" w:rsidR="001743B3" w:rsidRPr="00504E83" w:rsidRDefault="001743B3" w:rsidP="001743B3">
      <w:pPr>
        <w:rPr>
          <w:rFonts w:ascii="Traditional Arabic" w:hAnsi="Traditional Arabic" w:cs="Traditional Arabic"/>
          <w:rtl/>
        </w:rPr>
      </w:pPr>
      <w:r w:rsidRPr="00504E83">
        <w:rPr>
          <w:rFonts w:ascii="Traditional Arabic" w:hAnsi="Traditional Arabic" w:cs="Traditional Arabic"/>
          <w:rtl/>
        </w:rPr>
        <w:t>وتتفق هذه النتائج مع العديد من الدراسات السابقة التي أكدت أهمية الذكاء الاصطناعي في تطوير إدارة المشاريع، إلا أن الدراسة الحالية تبرز بشكل خاص دور العوامل التنظيمية والبشرية كعناصر حاسمة في نجاح تطبيق هذه التقنيات.</w:t>
      </w:r>
    </w:p>
    <w:p w14:paraId="680D6312" w14:textId="77777777" w:rsidR="002A674C" w:rsidRPr="00504E83" w:rsidRDefault="002A674C" w:rsidP="001743B3">
      <w:pPr>
        <w:rPr>
          <w:rFonts w:ascii="Traditional Arabic" w:hAnsi="Traditional Arabic" w:cs="Traditional Arabic"/>
          <w:rtl/>
        </w:rPr>
      </w:pPr>
    </w:p>
    <w:p w14:paraId="14240029" w14:textId="538CF4D7" w:rsidR="002A674C" w:rsidRPr="00504E83" w:rsidRDefault="002A674C" w:rsidP="002A674C">
      <w:pPr>
        <w:rPr>
          <w:rFonts w:ascii="Traditional Arabic" w:hAnsi="Traditional Arabic" w:cs="Traditional Arabic"/>
          <w:rtl/>
        </w:rPr>
      </w:pPr>
      <w:r w:rsidRPr="00504E83">
        <w:rPr>
          <w:rFonts w:ascii="Traditional Arabic" w:hAnsi="Traditional Arabic" w:cs="Traditional Arabic"/>
          <w:rtl/>
        </w:rPr>
        <w:lastRenderedPageBreak/>
        <w:t>ويُمكن تفسير هذه النتائج في سياق بيئة الأمانات في المملكة العربية السعودية، حيث تشهد الجهات الحكومية تحولًا رقميًا متسارعًا ضمن مستهدفات رؤية المملكة 2030، مما يعزز من تبني التقنيات الحديثة مثل الذكاء الاصطناعي في إدارة المشاريع.</w:t>
      </w:r>
    </w:p>
    <w:p w14:paraId="22C5D4FC" w14:textId="728E2E23" w:rsidR="002A674C" w:rsidRPr="00504E83" w:rsidRDefault="002A674C" w:rsidP="002A674C">
      <w:pPr>
        <w:rPr>
          <w:rFonts w:ascii="Traditional Arabic" w:hAnsi="Traditional Arabic" w:cs="Traditional Arabic"/>
          <w:rtl/>
        </w:rPr>
      </w:pPr>
      <w:r w:rsidRPr="00504E83">
        <w:rPr>
          <w:rFonts w:ascii="Traditional Arabic" w:hAnsi="Traditional Arabic" w:cs="Traditional Arabic"/>
          <w:rtl/>
        </w:rPr>
        <w:t>كما أن طبيعة العمل في الأمانات تعتمد بشكل كبير على إدارة كميات كبيرة من البيانات المرتبطة بالخدمات البلدية والمشاريع الحضرية، الأمر الذي يجعل من استخدام أدوات الذكاء الاصطناعي ضرورة لتحسين كفاءة تحليل البيانات ودعم اتخاذ القرار.</w:t>
      </w:r>
    </w:p>
    <w:p w14:paraId="04EC586D" w14:textId="48EACB83" w:rsidR="002A674C" w:rsidRPr="00504E83" w:rsidRDefault="002A674C" w:rsidP="002A674C">
      <w:pPr>
        <w:rPr>
          <w:rFonts w:ascii="Traditional Arabic" w:hAnsi="Traditional Arabic" w:cs="Traditional Arabic"/>
          <w:rtl/>
        </w:rPr>
      </w:pPr>
      <w:r w:rsidRPr="00504E83">
        <w:rPr>
          <w:rFonts w:ascii="Traditional Arabic" w:hAnsi="Traditional Arabic" w:cs="Traditional Arabic"/>
          <w:rtl/>
        </w:rPr>
        <w:t>إضافة إلى ذلك، فإن وجود دعم قيادي واضح في الجهات الحكومية، إلى جانب المبادرات الوطنية للتحول الرقمي، يسهم في تهيئة بيئة مناسبة لتبني هذه التقنيات، وهو ما يفسر ارتفاع تأثير العوامل المُمكِّنة مثل التدريب والدعم القيادي في نتائج الدراسة.</w:t>
      </w:r>
    </w:p>
    <w:p w14:paraId="30CF6A27" w14:textId="7A091154" w:rsidR="002A674C" w:rsidRPr="00504E83" w:rsidRDefault="002A674C" w:rsidP="002A674C">
      <w:pPr>
        <w:rPr>
          <w:rFonts w:ascii="Traditional Arabic" w:hAnsi="Traditional Arabic" w:cs="Traditional Arabic"/>
          <w:rtl/>
        </w:rPr>
      </w:pPr>
      <w:r w:rsidRPr="00504E83">
        <w:rPr>
          <w:rFonts w:ascii="Traditional Arabic" w:hAnsi="Traditional Arabic" w:cs="Traditional Arabic"/>
          <w:rtl/>
        </w:rPr>
        <w:t>وفي المقابل، يمكن تفسير التحديات المرتبطة بجودة البيانات والتكامل بين الأنظمة بكون العديد من الجهات لا تزال في مراحل متفاوتة من التحول الرقمي، مما يؤدي إلى وجود فجوات في تكامل البيانات أو جاهزيتها للاستخدام المتقدم، وهو ما انعكس في نتائج هذا البعد.</w:t>
      </w:r>
    </w:p>
    <w:p w14:paraId="33097926" w14:textId="4F3A0384" w:rsidR="00D71696" w:rsidRPr="00504E83" w:rsidRDefault="001743B3" w:rsidP="001743B3">
      <w:pPr>
        <w:jc w:val="both"/>
        <w:rPr>
          <w:rFonts w:ascii="Traditional Arabic" w:hAnsi="Traditional Arabic" w:cs="Traditional Arabic"/>
          <w:rtl/>
        </w:rPr>
      </w:pPr>
      <w:r w:rsidRPr="00504E83">
        <w:rPr>
          <w:rFonts w:ascii="Traditional Arabic" w:hAnsi="Traditional Arabic" w:cs="Traditional Arabic"/>
          <w:rtl/>
        </w:rPr>
        <w:t>وبناءً على ذلك، يمكن القول إن تحقيق الاستفادة القصوى من أدوات الذكاء الاصطناعي في إدارة المشاريع يتطلب تكاملًا بين الجوانب التقنية والتنظيمية، بما يشمل تطوير البنية التحتية، وتعزيز التدريب، ودعم القيادات لتبني هذه التقنيات.</w:t>
      </w:r>
    </w:p>
    <w:p w14:paraId="5DA1142A" w14:textId="77777777" w:rsidR="00D71696" w:rsidRPr="00504E83" w:rsidRDefault="00D71696" w:rsidP="00E26ADE">
      <w:pPr>
        <w:jc w:val="both"/>
        <w:rPr>
          <w:rFonts w:ascii="Traditional Arabic" w:hAnsi="Traditional Arabic" w:cs="Traditional Arabic"/>
          <w:rtl/>
        </w:rPr>
      </w:pPr>
    </w:p>
    <w:p w14:paraId="34E51BE3" w14:textId="26B801EF" w:rsidR="001462BE" w:rsidRPr="00504E83" w:rsidRDefault="00D71696" w:rsidP="00E26ADE">
      <w:pPr>
        <w:jc w:val="both"/>
        <w:rPr>
          <w:rFonts w:ascii="Traditional Arabic" w:hAnsi="Traditional Arabic" w:cs="Traditional Arabic"/>
          <w:b/>
          <w:bCs/>
          <w:rtl/>
        </w:rPr>
      </w:pPr>
      <w:r w:rsidRPr="00504E83">
        <w:rPr>
          <w:rFonts w:ascii="Traditional Arabic" w:hAnsi="Traditional Arabic" w:cs="Traditional Arabic"/>
          <w:b/>
          <w:bCs/>
          <w:rtl/>
        </w:rPr>
        <w:t>الخلاصة:</w:t>
      </w:r>
    </w:p>
    <w:p w14:paraId="44077CC0" w14:textId="38EF6FC1"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تناول هذا الفصل عرض وتحليل نتائج الدراسة الميدانية واختبار فرضياتها، من خلال تطبيق مجموعة من الأساليب الإحصائية باستخدام برنامج (</w:t>
      </w:r>
      <w:r w:rsidRPr="00504E83">
        <w:rPr>
          <w:rFonts w:ascii="Traditional Arabic" w:hAnsi="Traditional Arabic" w:cs="Traditional Arabic"/>
          <w:lang w:val="en-AE"/>
        </w:rPr>
        <w:t>SPSS</w:t>
      </w:r>
      <w:r w:rsidRPr="00504E83">
        <w:rPr>
          <w:rFonts w:ascii="Traditional Arabic" w:hAnsi="Traditional Arabic" w:cs="Traditional Arabic"/>
          <w:rtl/>
          <w:lang w:val="en-AE"/>
        </w:rPr>
        <w:t xml:space="preserve">)، وذلك بهدف قياس أثر أدوات الذكاء الاصطناعي على كفاءة إدارة المشاريع في مكاتب إدارة المشاريع بالأمانات في المملكة العربية </w:t>
      </w:r>
      <w:proofErr w:type="gramStart"/>
      <w:r w:rsidRPr="00504E83">
        <w:rPr>
          <w:rFonts w:ascii="Traditional Arabic" w:hAnsi="Traditional Arabic" w:cs="Traditional Arabic"/>
          <w:rtl/>
          <w:lang w:val="en-AE"/>
        </w:rPr>
        <w:t>السعودية .</w:t>
      </w:r>
      <w:proofErr w:type="gramEnd"/>
    </w:p>
    <w:p w14:paraId="1906CB86" w14:textId="549EFF40"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وقد أظهرت نتائج التحليل الإحصائي تحقق الفرضية الرئيسية للدراسة، حيث تبين وجود تأثير إيجابي ذو دلالة إحصائية لاستخدام أدوات الذكاء الاصطناعي على كفاءة إدارة المشاريع، كما أكدت النتائج صحة الفروض الفرعية المرتبطة بأبعاد الدراسة المختلفة، مما يعكس اتساق النموذج البحثي وقوة تفسيره للعلاقات بين المتغيرات، ويعزز من موثوقية النتائج التي توصلت إليها الدراسة.</w:t>
      </w:r>
    </w:p>
    <w:p w14:paraId="763874A9" w14:textId="078F7D2E"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وقد بينت النتائج أن أدوات الذكاء الاصطناعي تسهم بشكل مباشر وفعال في تحسين كفاءة إدارة المشاريع من خلال مجموعة من الأبعاد الرئيسية، والتي يمكن تلخيصها فيما يلي:</w:t>
      </w:r>
    </w:p>
    <w:p w14:paraId="6EE076B2" w14:textId="77777777" w:rsidR="00D71696" w:rsidRPr="00504E83" w:rsidRDefault="00D71696" w:rsidP="00D71696">
      <w:pPr>
        <w:pStyle w:val="ListParagraph"/>
        <w:numPr>
          <w:ilvl w:val="0"/>
          <w:numId w:val="97"/>
        </w:numPr>
        <w:rPr>
          <w:rFonts w:ascii="Traditional Arabic" w:hAnsi="Traditional Arabic" w:cs="Traditional Arabic"/>
          <w:rtl/>
          <w:lang w:val="en-AE"/>
        </w:rPr>
      </w:pPr>
      <w:r w:rsidRPr="00504E83">
        <w:rPr>
          <w:rFonts w:ascii="Traditional Arabic" w:hAnsi="Traditional Arabic" w:cs="Traditional Arabic"/>
          <w:rtl/>
          <w:lang w:val="en-AE"/>
        </w:rPr>
        <w:t>تحسين جودة اتخاذ القرار من خلال توفير تحليلات دقيقة وسريعة تدعم متخذي القرار</w:t>
      </w:r>
    </w:p>
    <w:p w14:paraId="34367BE2" w14:textId="77777777" w:rsidR="00D71696" w:rsidRPr="00504E83" w:rsidRDefault="00D71696" w:rsidP="00D71696">
      <w:pPr>
        <w:pStyle w:val="ListParagraph"/>
        <w:numPr>
          <w:ilvl w:val="0"/>
          <w:numId w:val="97"/>
        </w:numPr>
        <w:rPr>
          <w:rFonts w:ascii="Traditional Arabic" w:hAnsi="Traditional Arabic" w:cs="Traditional Arabic"/>
          <w:rtl/>
          <w:lang w:val="en-AE"/>
        </w:rPr>
      </w:pPr>
      <w:r w:rsidRPr="00504E83">
        <w:rPr>
          <w:rFonts w:ascii="Traditional Arabic" w:hAnsi="Traditional Arabic" w:cs="Traditional Arabic"/>
          <w:rtl/>
          <w:lang w:val="en-AE"/>
        </w:rPr>
        <w:t>رفع جودة البيانات والمخرجات المستخدمة في إدارة المشاريع، بما يعزز من دقة النتائج</w:t>
      </w:r>
    </w:p>
    <w:p w14:paraId="293B5243" w14:textId="77777777" w:rsidR="00D71696" w:rsidRPr="00504E83" w:rsidRDefault="00D71696" w:rsidP="00D71696">
      <w:pPr>
        <w:pStyle w:val="ListParagraph"/>
        <w:numPr>
          <w:ilvl w:val="0"/>
          <w:numId w:val="97"/>
        </w:numPr>
        <w:rPr>
          <w:rFonts w:ascii="Traditional Arabic" w:hAnsi="Traditional Arabic" w:cs="Traditional Arabic"/>
          <w:rtl/>
          <w:lang w:val="en-AE"/>
        </w:rPr>
      </w:pPr>
      <w:r w:rsidRPr="00504E83">
        <w:rPr>
          <w:rFonts w:ascii="Traditional Arabic" w:hAnsi="Traditional Arabic" w:cs="Traditional Arabic"/>
          <w:rtl/>
          <w:lang w:val="en-AE"/>
        </w:rPr>
        <w:t>تعزيز القدرة على التنبؤ بالمخاطر والتعامل معها بشكل استباقي قبل تفاقمها</w:t>
      </w:r>
    </w:p>
    <w:p w14:paraId="63CFA0EA" w14:textId="26C21319" w:rsidR="00D71696" w:rsidRPr="00504E83" w:rsidRDefault="00D71696" w:rsidP="00D71696">
      <w:pPr>
        <w:pStyle w:val="ListParagraph"/>
        <w:numPr>
          <w:ilvl w:val="0"/>
          <w:numId w:val="97"/>
        </w:numPr>
        <w:rPr>
          <w:rFonts w:ascii="Traditional Arabic" w:hAnsi="Traditional Arabic" w:cs="Traditional Arabic"/>
          <w:rtl/>
          <w:lang w:val="en-AE"/>
        </w:rPr>
      </w:pPr>
      <w:r w:rsidRPr="00504E83">
        <w:rPr>
          <w:rFonts w:ascii="Traditional Arabic" w:hAnsi="Traditional Arabic" w:cs="Traditional Arabic"/>
          <w:rtl/>
          <w:lang w:val="en-AE"/>
        </w:rPr>
        <w:t>تسريع تنفيذ المشاريع وتقليل الزمن اللازم لإنجازها، مما ينعكس إيجابا على كفاءة الأداء</w:t>
      </w:r>
    </w:p>
    <w:p w14:paraId="231F0E59" w14:textId="3D367F8D" w:rsidR="00D71696" w:rsidRPr="00504E83" w:rsidRDefault="00D71696" w:rsidP="00D71696">
      <w:pPr>
        <w:pStyle w:val="ListParagraph"/>
        <w:numPr>
          <w:ilvl w:val="0"/>
          <w:numId w:val="97"/>
        </w:numPr>
        <w:rPr>
          <w:rFonts w:ascii="Traditional Arabic" w:hAnsi="Traditional Arabic" w:cs="Traditional Arabic"/>
          <w:lang w:val="en-AE"/>
        </w:rPr>
      </w:pPr>
      <w:r w:rsidRPr="00504E83">
        <w:rPr>
          <w:rFonts w:ascii="Traditional Arabic" w:hAnsi="Traditional Arabic" w:cs="Traditional Arabic"/>
          <w:rtl/>
          <w:lang w:val="en-AE"/>
        </w:rPr>
        <w:t>تحسين دقة المتابعة والرقابة على مؤشرات الأداء، ورفع مستوى الشفافية</w:t>
      </w:r>
    </w:p>
    <w:p w14:paraId="4594C76E" w14:textId="77777777" w:rsidR="00D71696" w:rsidRPr="00504E83" w:rsidRDefault="00D71696" w:rsidP="00D71696">
      <w:pPr>
        <w:pStyle w:val="ListParagraph"/>
        <w:rPr>
          <w:rFonts w:ascii="Traditional Arabic" w:hAnsi="Traditional Arabic" w:cs="Traditional Arabic"/>
          <w:rtl/>
          <w:lang w:val="en-AE"/>
        </w:rPr>
      </w:pPr>
    </w:p>
    <w:p w14:paraId="43811BF1" w14:textId="77B3A1FF"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 xml:space="preserve">كما أظهرت نتائج نماذج التحليل الإحصائي (مثل معامل التحديد </w:t>
      </w:r>
      <w:r w:rsidRPr="00504E83">
        <w:rPr>
          <w:rFonts w:ascii="Traditional Arabic" w:hAnsi="Traditional Arabic" w:cs="Traditional Arabic"/>
          <w:lang w:val="en-AE"/>
        </w:rPr>
        <w:t>R²</w:t>
      </w:r>
      <w:r w:rsidRPr="00504E83">
        <w:rPr>
          <w:rFonts w:ascii="Traditional Arabic" w:hAnsi="Traditional Arabic" w:cs="Traditional Arabic"/>
          <w:rtl/>
          <w:lang w:val="en-AE"/>
        </w:rPr>
        <w:t xml:space="preserve">، ومعاملات الانحدار </w:t>
      </w:r>
      <w:r w:rsidRPr="00504E83">
        <w:rPr>
          <w:rFonts w:ascii="Traditional Arabic" w:hAnsi="Traditional Arabic" w:cs="Traditional Arabic"/>
          <w:lang w:val="en-AE"/>
        </w:rPr>
        <w:t>Beta</w:t>
      </w:r>
      <w:r w:rsidRPr="00504E83">
        <w:rPr>
          <w:rFonts w:ascii="Traditional Arabic" w:hAnsi="Traditional Arabic" w:cs="Traditional Arabic"/>
          <w:rtl/>
          <w:lang w:val="en-AE"/>
        </w:rPr>
        <w:t xml:space="preserve">، واختبار </w:t>
      </w:r>
      <w:r w:rsidRPr="00504E83">
        <w:rPr>
          <w:rFonts w:ascii="Traditional Arabic" w:hAnsi="Traditional Arabic" w:cs="Traditional Arabic"/>
          <w:lang w:val="en-AE"/>
        </w:rPr>
        <w:t>F</w:t>
      </w:r>
      <w:r w:rsidRPr="00504E83">
        <w:rPr>
          <w:rFonts w:ascii="Traditional Arabic" w:hAnsi="Traditional Arabic" w:cs="Traditional Arabic"/>
          <w:rtl/>
          <w:lang w:val="en-AE"/>
        </w:rPr>
        <w:t xml:space="preserve">) أن تأثير أدوات الذكاء الاصطناعي يعد تأثيرا قويا ومؤثرا في تفسير التغيرات في كفاءة إدارة المشاريع، وليس مجرد تأثير محدود، حيث تفسر هذه الأدوات نسبة معتبرة من التباين في المتغير التابع، مما يؤكد أهميتها كعامل رئيسي في تحسين الأداء </w:t>
      </w:r>
      <w:proofErr w:type="gramStart"/>
      <w:r w:rsidRPr="00504E83">
        <w:rPr>
          <w:rFonts w:ascii="Traditional Arabic" w:hAnsi="Traditional Arabic" w:cs="Traditional Arabic"/>
          <w:rtl/>
          <w:lang w:val="en-AE"/>
        </w:rPr>
        <w:t>المؤسسي .</w:t>
      </w:r>
      <w:proofErr w:type="gramEnd"/>
    </w:p>
    <w:p w14:paraId="35334F24" w14:textId="45AA72E0"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وعلى مستوى أبعاد الدراسة، كشفت النتائج عن وجود تباين نسبي في قوة التأثير بين هذه الأبعاد، إلا أنها جميعًا جاءت ضمن نطاق التأثير الإيجابي، وهو ما يعكس الطبيعة التكاملية لتأثير أدوات الذكاء الاصطناعي، ويؤكد أن تحقيق الاستفادة المثلى منها يتطلب الجمع بين الجوانب التقنية والتنظيمية في بيئة العمل.</w:t>
      </w:r>
    </w:p>
    <w:p w14:paraId="3CF9DD8B" w14:textId="415AA813"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كما تشير هذه النتائج إلى أن الذكاء الاصطناعي لم يعد مجرد أداة داعمة لعمليات إدارة المشاريع، بل أصبح عنصرا استراتيجيا محوريا في تطوير ممارساتها، خاصة في البيئات الحكومية التي تتسم بتعقيد العمليات وتعدد الجهات المعنية، حيث يسهم في تحسين كفاءة الأداء، ورفع جودة المخرجات، وتعزيز القدرة على التعامل مع التحديات المختلفة.</w:t>
      </w:r>
    </w:p>
    <w:p w14:paraId="2D89E2E0" w14:textId="7AFB5B87" w:rsidR="0017666F" w:rsidRPr="00504E83" w:rsidRDefault="0017666F" w:rsidP="0017666F">
      <w:pPr>
        <w:rPr>
          <w:rFonts w:ascii="Traditional Arabic" w:hAnsi="Traditional Arabic" w:cs="Traditional Arabic"/>
          <w:rtl/>
          <w:lang w:val="en-AE"/>
        </w:rPr>
      </w:pPr>
      <w:r w:rsidRPr="00504E83">
        <w:rPr>
          <w:rFonts w:ascii="Traditional Arabic" w:hAnsi="Traditional Arabic" w:cs="Traditional Arabic"/>
          <w:rtl/>
          <w:lang w:val="en-AE"/>
        </w:rPr>
        <w:t>وتتسق هذه النتائج مع ما توصلت إليه العديد من الدراسات السابقة التي أكدت الدور المتنامي للذكاء الاصطناعي في تحسين كفاءة إدارة المشاريع، خصوصًا في مجالات دعم القرار وإدارة المخاطر</w:t>
      </w:r>
    </w:p>
    <w:p w14:paraId="32C3616E" w14:textId="4DEEC53B"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وفي هذا السياق، تعكس النتائج وجود توجه متزايد نحو تبني الحلول الذكية في مكاتب إدارة المشاريع، إلا أن هذا التوجه لا يزال يواجه بعض التحديات المرتبطة بآليات التطبيق الفعلي، مثل جاهزية البنية التحتية، وتوافر المهارات، ومستوى التكامل بين الأنظمة، مما يستدعي مزيدا من الجهود لتعزيز الاستفادة من هذه التقنيات.</w:t>
      </w:r>
    </w:p>
    <w:p w14:paraId="483656FD" w14:textId="2D4BD8D6" w:rsidR="00D71696" w:rsidRPr="00504E83" w:rsidRDefault="00D71696" w:rsidP="00D71696">
      <w:pPr>
        <w:rPr>
          <w:rFonts w:ascii="Traditional Arabic" w:hAnsi="Traditional Arabic" w:cs="Traditional Arabic"/>
          <w:rtl/>
          <w:lang w:val="en-AE"/>
        </w:rPr>
      </w:pPr>
      <w:r w:rsidRPr="00504E83">
        <w:rPr>
          <w:rFonts w:ascii="Traditional Arabic" w:hAnsi="Traditional Arabic" w:cs="Traditional Arabic"/>
          <w:rtl/>
          <w:lang w:val="en-AE"/>
        </w:rPr>
        <w:t>وبناءً على ما سبق، يؤكد هذا الفصل أن تبني أدوات الذكاء الاصطناعي يمثل توجهًا استراتيجيًا لتحسين كفاءة إدارة المشاريع، ويدعم التحول نحو نماذج إدارة قائمة على البيانات والتحليل الذكي، بما يتماشى مع توجهات التحول الرقمي في المملكة العربية السعودية، ويسهم في تحقيق مستويات أعلى من الكفاءة والفعالية في إدارة المشاريع الحكومية.</w:t>
      </w:r>
    </w:p>
    <w:p w14:paraId="318134BA" w14:textId="77777777" w:rsidR="00F471EA" w:rsidRDefault="00D71696" w:rsidP="00F471EA">
      <w:pPr>
        <w:jc w:val="both"/>
        <w:rPr>
          <w:rFonts w:ascii="Traditional Arabic" w:hAnsi="Traditional Arabic" w:cs="Traditional Arabic"/>
          <w:rtl/>
          <w:lang w:val="en-AE"/>
        </w:rPr>
      </w:pPr>
      <w:r w:rsidRPr="00504E83">
        <w:rPr>
          <w:rFonts w:ascii="Traditional Arabic" w:hAnsi="Traditional Arabic" w:cs="Traditional Arabic"/>
          <w:rtl/>
          <w:lang w:val="en-AE"/>
        </w:rPr>
        <w:t>وبذلك، تشكل نتائج هذا الفصل أساسا علميا ومنهجيا يدعم الانتقال إلى مناقشة النتائج وتفسيرها بشكل أعمق في الفصل التالي، وربطها بالإطار النظري والدراسات السابقة، وصولًا إلى استخلاص التوصيات التطبيقية للدراسة</w:t>
      </w:r>
      <w:bookmarkStart w:id="49" w:name="_Toc223394382"/>
    </w:p>
    <w:p w14:paraId="114AC14C" w14:textId="77777777" w:rsidR="00F471EA" w:rsidRDefault="00F471EA" w:rsidP="00F471EA">
      <w:pPr>
        <w:jc w:val="both"/>
        <w:rPr>
          <w:rFonts w:ascii="Traditional Arabic" w:hAnsi="Traditional Arabic" w:cs="Traditional Arabic"/>
          <w:rtl/>
          <w:lang w:val="en-AE"/>
        </w:rPr>
      </w:pPr>
    </w:p>
    <w:p w14:paraId="479FF63A" w14:textId="77777777" w:rsidR="00F471EA" w:rsidRDefault="00F471EA" w:rsidP="00F471EA">
      <w:pPr>
        <w:jc w:val="both"/>
        <w:rPr>
          <w:rFonts w:ascii="Traditional Arabic" w:hAnsi="Traditional Arabic" w:cs="Traditional Arabic"/>
          <w:rtl/>
          <w:lang w:val="en-AE"/>
        </w:rPr>
      </w:pPr>
    </w:p>
    <w:p w14:paraId="041C7FAA" w14:textId="77777777" w:rsidR="00F471EA" w:rsidRDefault="00F471EA" w:rsidP="00F471EA">
      <w:pPr>
        <w:jc w:val="both"/>
        <w:rPr>
          <w:rFonts w:ascii="Traditional Arabic" w:hAnsi="Traditional Arabic" w:cs="Traditional Arabic"/>
          <w:rtl/>
          <w:lang w:val="en-AE"/>
        </w:rPr>
      </w:pPr>
    </w:p>
    <w:p w14:paraId="28771774" w14:textId="77777777" w:rsidR="00F471EA" w:rsidRDefault="00F471EA" w:rsidP="00F471EA">
      <w:pPr>
        <w:jc w:val="both"/>
        <w:rPr>
          <w:rFonts w:ascii="Traditional Arabic" w:hAnsi="Traditional Arabic" w:cs="Traditional Arabic"/>
          <w:rtl/>
          <w:lang w:val="en-AE"/>
        </w:rPr>
      </w:pPr>
    </w:p>
    <w:p w14:paraId="488F1958" w14:textId="77777777" w:rsidR="00F471EA" w:rsidRDefault="00F471EA" w:rsidP="00F471EA">
      <w:pPr>
        <w:jc w:val="both"/>
        <w:rPr>
          <w:rFonts w:ascii="Traditional Arabic" w:hAnsi="Traditional Arabic" w:cs="Traditional Arabic"/>
          <w:rtl/>
          <w:lang w:val="en-AE"/>
        </w:rPr>
      </w:pPr>
    </w:p>
    <w:p w14:paraId="1576407F" w14:textId="77777777" w:rsidR="00F471EA" w:rsidRDefault="00F471EA" w:rsidP="00F471EA">
      <w:pPr>
        <w:jc w:val="both"/>
        <w:rPr>
          <w:rFonts w:ascii="Traditional Arabic" w:hAnsi="Traditional Arabic" w:cs="Traditional Arabic"/>
          <w:rtl/>
          <w:lang w:val="en-AE"/>
        </w:rPr>
      </w:pPr>
    </w:p>
    <w:p w14:paraId="127FC7F8" w14:textId="77777777" w:rsidR="00F471EA" w:rsidRDefault="00F471EA" w:rsidP="00F471EA">
      <w:pPr>
        <w:jc w:val="both"/>
        <w:rPr>
          <w:rFonts w:ascii="Traditional Arabic" w:hAnsi="Traditional Arabic" w:cs="Traditional Arabic"/>
          <w:rtl/>
          <w:lang w:val="en-AE"/>
        </w:rPr>
      </w:pPr>
    </w:p>
    <w:p w14:paraId="53305A9D" w14:textId="7494FB76" w:rsidR="00872E8D" w:rsidRPr="00504E83" w:rsidRDefault="00872E8D" w:rsidP="00F471EA">
      <w:pPr>
        <w:jc w:val="both"/>
        <w:rPr>
          <w:rFonts w:ascii="Traditional Arabic" w:hAnsi="Traditional Arabic"/>
          <w:b/>
          <w:bCs/>
          <w:rtl/>
        </w:rPr>
      </w:pPr>
      <w:r w:rsidRPr="00504E83">
        <w:rPr>
          <w:rFonts w:ascii="Traditional Arabic" w:hAnsi="Traditional Arabic"/>
          <w:b/>
          <w:bCs/>
          <w:rtl/>
        </w:rPr>
        <w:lastRenderedPageBreak/>
        <w:t>الفصل الخامس: خاتمة البحث</w:t>
      </w:r>
      <w:r w:rsidR="006A36F9" w:rsidRPr="00504E83">
        <w:rPr>
          <w:rFonts w:ascii="Traditional Arabic" w:hAnsi="Traditional Arabic"/>
          <w:b/>
          <w:bCs/>
          <w:rtl/>
        </w:rPr>
        <w:t>.</w:t>
      </w:r>
      <w:bookmarkEnd w:id="49"/>
    </w:p>
    <w:p w14:paraId="2026A2C0" w14:textId="55D37F4A" w:rsidR="000E2515" w:rsidRPr="00504E83" w:rsidRDefault="000E2515" w:rsidP="000E2515">
      <w:pPr>
        <w:rPr>
          <w:rFonts w:ascii="Traditional Arabic" w:hAnsi="Traditional Arabic" w:cs="Traditional Arabic"/>
          <w:b/>
          <w:bCs/>
          <w:rtl/>
        </w:rPr>
      </w:pPr>
      <w:r w:rsidRPr="00504E83">
        <w:rPr>
          <w:rFonts w:ascii="Traditional Arabic" w:hAnsi="Traditional Arabic" w:cs="Traditional Arabic"/>
          <w:b/>
          <w:bCs/>
          <w:rtl/>
        </w:rPr>
        <w:t>مقدمة الفصل الخامس</w:t>
      </w:r>
      <w:r w:rsidR="005A580E" w:rsidRPr="00504E83">
        <w:rPr>
          <w:rFonts w:ascii="Traditional Arabic" w:hAnsi="Traditional Arabic" w:cs="Traditional Arabic"/>
          <w:b/>
          <w:bCs/>
          <w:rtl/>
        </w:rPr>
        <w:t>:</w:t>
      </w:r>
    </w:p>
    <w:p w14:paraId="045A6E7D" w14:textId="77777777" w:rsidR="000E2515" w:rsidRPr="00504E83" w:rsidRDefault="000E2515" w:rsidP="000E2515">
      <w:pPr>
        <w:rPr>
          <w:rFonts w:ascii="Traditional Arabic" w:hAnsi="Traditional Arabic" w:cs="Traditional Arabic"/>
          <w:rtl/>
        </w:rPr>
      </w:pPr>
      <w:r w:rsidRPr="00504E83">
        <w:rPr>
          <w:rFonts w:ascii="Traditional Arabic" w:hAnsi="Traditional Arabic" w:cs="Traditional Arabic"/>
          <w:rtl/>
        </w:rPr>
        <w:t>يتناول هذا الفصل الخاتمة العامة للدراسة، حيث يعرض ملخصًا لأهم النتائج التي تم التوصل إليها في ضوء أهداف الدراسة وأسئلتها، وذلك بعد تحليل البيانات الميدانية واختبار الفرضيات الإحصائية.</w:t>
      </w:r>
    </w:p>
    <w:p w14:paraId="1C4D5B5F" w14:textId="09F734E2" w:rsidR="000E2515" w:rsidRPr="00504E83" w:rsidRDefault="00727B3A" w:rsidP="000E2515">
      <w:pPr>
        <w:rPr>
          <w:rFonts w:ascii="Traditional Arabic" w:hAnsi="Traditional Arabic" w:cs="Traditional Arabic"/>
          <w:rtl/>
        </w:rPr>
      </w:pPr>
      <w:proofErr w:type="spellStart"/>
      <w:r>
        <w:rPr>
          <w:rFonts w:ascii="Traditional Arabic" w:hAnsi="Traditional Arabic" w:cs="Traditional Arabic" w:hint="cs"/>
          <w:rtl/>
        </w:rPr>
        <w:t>أستهدفت</w:t>
      </w:r>
      <w:proofErr w:type="spellEnd"/>
      <w:r w:rsidR="000E2515" w:rsidRPr="00504E83">
        <w:rPr>
          <w:rFonts w:ascii="Traditional Arabic" w:hAnsi="Traditional Arabic" w:cs="Traditional Arabic"/>
          <w:rtl/>
        </w:rPr>
        <w:t xml:space="preserve"> هذه الخاتمة إلى إبراز إسهام الدراسة في سد الفجوة البحثية المتعلقة بدور أدوات الذكاء الاصطناعي في قياس كفاءة إدارة المشاريع داخل مكاتب إدارة المشاريع في الأمانات بالمملكة العربية السعودية.</w:t>
      </w:r>
    </w:p>
    <w:p w14:paraId="5EB71A8F" w14:textId="77777777" w:rsidR="000E2515" w:rsidRPr="00504E83" w:rsidRDefault="000E2515" w:rsidP="000E2515">
      <w:pPr>
        <w:rPr>
          <w:rFonts w:ascii="Traditional Arabic" w:hAnsi="Traditional Arabic" w:cs="Traditional Arabic"/>
          <w:rtl/>
        </w:rPr>
      </w:pPr>
    </w:p>
    <w:p w14:paraId="3182D1FE" w14:textId="77777777" w:rsidR="000E2515" w:rsidRPr="00504E83" w:rsidRDefault="000E2515" w:rsidP="000E2515">
      <w:pPr>
        <w:rPr>
          <w:rFonts w:ascii="Traditional Arabic" w:hAnsi="Traditional Arabic" w:cs="Traditional Arabic"/>
          <w:rtl/>
        </w:rPr>
      </w:pPr>
      <w:r w:rsidRPr="00504E83">
        <w:rPr>
          <w:rFonts w:ascii="Traditional Arabic" w:hAnsi="Traditional Arabic" w:cs="Traditional Arabic"/>
          <w:rtl/>
        </w:rPr>
        <w:t>كما يستعرض هذا الفصل أهم النتائج الرئيسة التي توصلت إليها الدراسة وربطها بالإطار النظري والدراسات السابقة، ثم يقدم مجموعة من التوصيات العملية القابلة للتطبيق لتحسين توظيف أدوات الذكاء الاصطناعي في إدارة المشاريع الحكومية.</w:t>
      </w:r>
    </w:p>
    <w:p w14:paraId="59576354" w14:textId="02BEC249" w:rsidR="000E2515" w:rsidRPr="00504E83" w:rsidRDefault="000E2515" w:rsidP="000E2515">
      <w:pPr>
        <w:rPr>
          <w:rFonts w:ascii="Traditional Arabic" w:hAnsi="Traditional Arabic" w:cs="Traditional Arabic"/>
          <w:rtl/>
          <w:lang w:val="en-AE"/>
        </w:rPr>
      </w:pPr>
      <w:r w:rsidRPr="00504E83">
        <w:rPr>
          <w:rFonts w:ascii="Traditional Arabic" w:hAnsi="Traditional Arabic" w:cs="Traditional Arabic"/>
          <w:rtl/>
        </w:rPr>
        <w:t>ويتضمن الفصل كذلك مقترحات لدراسات مستقبلية يمكن أن تستكمل الجوانب التي لم تتناولها الدراسة الحالية بصورة تفصيلية، وصولًا إلى خاتمة عامة تلخص القيمة العلمية والعملية للدراسة</w:t>
      </w:r>
      <w:r w:rsidRPr="00504E83">
        <w:rPr>
          <w:rFonts w:ascii="Traditional Arabic" w:hAnsi="Traditional Arabic" w:cs="Traditional Arabic"/>
          <w:rtl/>
          <w:lang w:val="en-AE"/>
        </w:rPr>
        <w:t>.</w:t>
      </w:r>
    </w:p>
    <w:p w14:paraId="75569E59" w14:textId="77777777" w:rsidR="000E2515" w:rsidRPr="00504E83" w:rsidRDefault="000E2515" w:rsidP="000E2515">
      <w:pPr>
        <w:rPr>
          <w:rFonts w:ascii="Traditional Arabic" w:hAnsi="Traditional Arabic" w:cs="Traditional Arabic"/>
          <w:rtl/>
          <w:lang w:val="en-AE"/>
        </w:rPr>
      </w:pPr>
    </w:p>
    <w:p w14:paraId="3C62DC00" w14:textId="77777777" w:rsidR="006A36F9" w:rsidRPr="00504E83" w:rsidRDefault="006A36F9" w:rsidP="003E037A">
      <w:pPr>
        <w:spacing w:line="360" w:lineRule="auto"/>
        <w:rPr>
          <w:rFonts w:ascii="Traditional Arabic" w:hAnsi="Traditional Arabic" w:cs="Traditional Arabic"/>
        </w:rPr>
      </w:pPr>
      <w:r w:rsidRPr="00504E83">
        <w:rPr>
          <w:rFonts w:ascii="Traditional Arabic" w:hAnsi="Traditional Arabic" w:cs="Traditional Arabic"/>
          <w:rtl/>
        </w:rPr>
        <w:t>يُعد هذا الفصل خلاصةً للدراسة وما توصلت إليه من نتائج وتوصيات، حيث يهدف إلى استعراض أهم ما خرجت به الباحثة من تحليلات واستنتاجات في ضوء أهداف الدراسة ومشكلتها والمنهجية التي اعتمدت عليها</w:t>
      </w:r>
      <w:r w:rsidRPr="00504E83">
        <w:rPr>
          <w:rFonts w:ascii="Traditional Arabic" w:hAnsi="Traditional Arabic" w:cs="Traditional Arabic"/>
        </w:rPr>
        <w:t>.</w:t>
      </w:r>
      <w:r w:rsidRPr="00504E83">
        <w:rPr>
          <w:rFonts w:ascii="Traditional Arabic" w:hAnsi="Traditional Arabic" w:cs="Traditional Arabic"/>
        </w:rPr>
        <w:br/>
      </w:r>
      <w:r w:rsidRPr="00504E83">
        <w:rPr>
          <w:rFonts w:ascii="Traditional Arabic" w:hAnsi="Traditional Arabic" w:cs="Traditional Arabic"/>
          <w:rtl/>
        </w:rPr>
        <w:t xml:space="preserve">وقد تناولت هذه الدراسة موضوع </w:t>
      </w:r>
      <w:r w:rsidRPr="00504E83">
        <w:rPr>
          <w:rFonts w:ascii="Traditional Arabic" w:hAnsi="Traditional Arabic" w:cs="Traditional Arabic"/>
          <w:b/>
          <w:bCs/>
        </w:rPr>
        <w:t>"</w:t>
      </w:r>
      <w:r w:rsidRPr="00504E83">
        <w:rPr>
          <w:rFonts w:ascii="Traditional Arabic" w:hAnsi="Traditional Arabic" w:cs="Traditional Arabic"/>
          <w:b/>
          <w:bCs/>
          <w:rtl/>
        </w:rPr>
        <w:t>أثر أدوات وتقنيات الذكاء الاصطناعي على كفاءة إدارة المشاريع</w:t>
      </w:r>
      <w:r w:rsidRPr="00504E83">
        <w:rPr>
          <w:rFonts w:ascii="Traditional Arabic" w:hAnsi="Traditional Arabic" w:cs="Traditional Arabic"/>
          <w:b/>
          <w:bCs/>
        </w:rPr>
        <w:t>"</w:t>
      </w:r>
      <w:r w:rsidRPr="00504E83">
        <w:rPr>
          <w:rFonts w:ascii="Traditional Arabic" w:hAnsi="Traditional Arabic" w:cs="Traditional Arabic"/>
        </w:rPr>
        <w:t xml:space="preserve"> </w:t>
      </w:r>
      <w:r w:rsidRPr="00504E83">
        <w:rPr>
          <w:rFonts w:ascii="Traditional Arabic" w:hAnsi="Traditional Arabic" w:cs="Traditional Arabic"/>
          <w:rtl/>
        </w:rPr>
        <w:t xml:space="preserve">في مكاتب إدارة المشاريع بالأمانات السعودية، لما تمثله هذه الأدوات من أهمية متزايدة في دعم التحول الرقمي وتعزيز فعالية الأداء المؤسسي وفق مستهدفات </w:t>
      </w:r>
      <w:r w:rsidRPr="00504E83">
        <w:rPr>
          <w:rFonts w:ascii="Traditional Arabic" w:hAnsi="Traditional Arabic" w:cs="Traditional Arabic"/>
          <w:b/>
          <w:bCs/>
          <w:rtl/>
        </w:rPr>
        <w:t>رؤية المملكة 2030</w:t>
      </w:r>
      <w:r w:rsidRPr="00504E83">
        <w:rPr>
          <w:rFonts w:ascii="Traditional Arabic" w:hAnsi="Traditional Arabic" w:cs="Traditional Arabic"/>
        </w:rPr>
        <w:t>.</w:t>
      </w:r>
    </w:p>
    <w:p w14:paraId="379EC59D" w14:textId="77777777" w:rsidR="006A36F9" w:rsidRPr="00504E83" w:rsidRDefault="006A36F9" w:rsidP="003E037A">
      <w:pPr>
        <w:spacing w:line="360" w:lineRule="auto"/>
        <w:rPr>
          <w:rFonts w:ascii="Traditional Arabic" w:hAnsi="Traditional Arabic" w:cs="Traditional Arabic"/>
        </w:rPr>
      </w:pPr>
      <w:r w:rsidRPr="00504E83">
        <w:rPr>
          <w:rFonts w:ascii="Traditional Arabic" w:hAnsi="Traditional Arabic" w:cs="Traditional Arabic"/>
          <w:rtl/>
        </w:rPr>
        <w:t xml:space="preserve">انطلقت الدراسة من </w:t>
      </w:r>
      <w:r w:rsidRPr="00504E83">
        <w:rPr>
          <w:rFonts w:ascii="Traditional Arabic" w:hAnsi="Traditional Arabic" w:cs="Traditional Arabic"/>
          <w:b/>
          <w:bCs/>
          <w:rtl/>
        </w:rPr>
        <w:t>مشكلة بحثية رئيسية</w:t>
      </w:r>
      <w:r w:rsidRPr="00504E83">
        <w:rPr>
          <w:rFonts w:ascii="Traditional Arabic" w:hAnsi="Traditional Arabic" w:cs="Traditional Arabic"/>
          <w:rtl/>
        </w:rPr>
        <w:t xml:space="preserve"> تتمثل في</w:t>
      </w:r>
      <w:r w:rsidRPr="00504E83">
        <w:rPr>
          <w:rFonts w:ascii="Traditional Arabic" w:hAnsi="Traditional Arabic" w:cs="Traditional Arabic"/>
        </w:rPr>
        <w:t>:</w:t>
      </w:r>
    </w:p>
    <w:p w14:paraId="610FFB2A" w14:textId="77777777" w:rsidR="006A36F9" w:rsidRPr="00504E83" w:rsidRDefault="006A36F9" w:rsidP="003E037A">
      <w:pPr>
        <w:spacing w:line="360" w:lineRule="auto"/>
        <w:rPr>
          <w:rFonts w:ascii="Traditional Arabic" w:hAnsi="Traditional Arabic" w:cs="Traditional Arabic"/>
        </w:rPr>
      </w:pPr>
      <w:r w:rsidRPr="00504E83">
        <w:rPr>
          <w:rFonts w:ascii="Traditional Arabic" w:hAnsi="Traditional Arabic" w:cs="Traditional Arabic"/>
        </w:rPr>
        <w:t>"</w:t>
      </w:r>
      <w:r w:rsidRPr="00504E83">
        <w:rPr>
          <w:rFonts w:ascii="Traditional Arabic" w:hAnsi="Traditional Arabic" w:cs="Traditional Arabic"/>
          <w:rtl/>
        </w:rPr>
        <w:t>ضعف الاستفادة المثلى من أدوات وتقنيات الذكاء الاصطناعي في رفع كفاءة إدارة المشاريع بالأمانات السعودية، وما يترتب على ذلك من تحديات تتعلق بإدارة الوقت، والتكلفة، وجودة الأداء، واتخاذ القرار</w:t>
      </w:r>
      <w:r w:rsidRPr="00504E83">
        <w:rPr>
          <w:rFonts w:ascii="Traditional Arabic" w:hAnsi="Traditional Arabic" w:cs="Traditional Arabic"/>
        </w:rPr>
        <w:t>."</w:t>
      </w:r>
    </w:p>
    <w:p w14:paraId="3D236003" w14:textId="77777777" w:rsidR="006A36F9" w:rsidRPr="00504E83" w:rsidRDefault="006A36F9" w:rsidP="003E037A">
      <w:pPr>
        <w:spacing w:line="360" w:lineRule="auto"/>
        <w:rPr>
          <w:rFonts w:ascii="Traditional Arabic" w:hAnsi="Traditional Arabic" w:cs="Traditional Arabic"/>
        </w:rPr>
      </w:pPr>
      <w:r w:rsidRPr="00504E83">
        <w:rPr>
          <w:rFonts w:ascii="Traditional Arabic" w:hAnsi="Traditional Arabic" w:cs="Traditional Arabic"/>
          <w:rtl/>
        </w:rPr>
        <w:t>ومن هذه المشكلة انبثق التساؤل الرئيس للدراسة</w:t>
      </w:r>
      <w:r w:rsidRPr="00504E83">
        <w:rPr>
          <w:rFonts w:ascii="Traditional Arabic" w:hAnsi="Traditional Arabic" w:cs="Traditional Arabic"/>
        </w:rPr>
        <w:t>:</w:t>
      </w:r>
    </w:p>
    <w:p w14:paraId="63A49818" w14:textId="4A56AD82" w:rsidR="00E535F3" w:rsidRPr="00504E83" w:rsidRDefault="006A36F9" w:rsidP="0096746A">
      <w:pPr>
        <w:spacing w:line="360" w:lineRule="auto"/>
        <w:rPr>
          <w:rFonts w:ascii="Traditional Arabic" w:hAnsi="Traditional Arabic" w:cs="Traditional Arabic"/>
        </w:rPr>
      </w:pPr>
      <w:r w:rsidRPr="00504E83">
        <w:rPr>
          <w:rFonts w:ascii="Traditional Arabic" w:hAnsi="Traditional Arabic" w:cs="Traditional Arabic"/>
        </w:rPr>
        <w:t>"</w:t>
      </w:r>
      <w:r w:rsidRPr="00504E83">
        <w:rPr>
          <w:rFonts w:ascii="Traditional Arabic" w:hAnsi="Traditional Arabic" w:cs="Traditional Arabic"/>
          <w:rtl/>
        </w:rPr>
        <w:t>إلى أي مدى تسهم أدوات وتقنيات الذكاء الاصطناعي في تحسين كفاءة إدارة المشاريع داخل مكاتب إدارة المشاريع بالأمانات السعودية؟</w:t>
      </w:r>
      <w:r w:rsidRPr="00504E83">
        <w:rPr>
          <w:rFonts w:ascii="Traditional Arabic" w:hAnsi="Traditional Arabic" w:cs="Traditional Arabic"/>
        </w:rPr>
        <w:t>"</w:t>
      </w:r>
    </w:p>
    <w:p w14:paraId="250ACE1F" w14:textId="77777777" w:rsidR="006A36F9" w:rsidRPr="00504E83" w:rsidRDefault="006A36F9" w:rsidP="003E037A">
      <w:pPr>
        <w:spacing w:line="360" w:lineRule="auto"/>
        <w:rPr>
          <w:rFonts w:ascii="Traditional Arabic" w:hAnsi="Traditional Arabic" w:cs="Traditional Arabic"/>
        </w:rPr>
      </w:pPr>
      <w:r w:rsidRPr="00504E83">
        <w:rPr>
          <w:rFonts w:ascii="Traditional Arabic" w:hAnsi="Traditional Arabic" w:cs="Traditional Arabic"/>
          <w:rtl/>
        </w:rPr>
        <w:lastRenderedPageBreak/>
        <w:t xml:space="preserve">وانطلاقًا من ذلك، سعت الباحثة إلى تحقيق عدد من </w:t>
      </w:r>
      <w:r w:rsidRPr="00504E83">
        <w:rPr>
          <w:rFonts w:ascii="Traditional Arabic" w:hAnsi="Traditional Arabic" w:cs="Traditional Arabic"/>
          <w:b/>
          <w:bCs/>
          <w:rtl/>
        </w:rPr>
        <w:t>الأهداف الرئيسة</w:t>
      </w:r>
      <w:r w:rsidRPr="00504E83">
        <w:rPr>
          <w:rFonts w:ascii="Traditional Arabic" w:hAnsi="Traditional Arabic" w:cs="Traditional Arabic"/>
          <w:rtl/>
        </w:rPr>
        <w:t>، من أبرزها</w:t>
      </w:r>
      <w:r w:rsidRPr="00504E83">
        <w:rPr>
          <w:rFonts w:ascii="Traditional Arabic" w:hAnsi="Traditional Arabic" w:cs="Traditional Arabic"/>
        </w:rPr>
        <w:t>:</w:t>
      </w:r>
    </w:p>
    <w:p w14:paraId="2A923854" w14:textId="77777777" w:rsidR="006A36F9" w:rsidRPr="00504E83" w:rsidRDefault="006A36F9" w:rsidP="003E037A">
      <w:pPr>
        <w:numPr>
          <w:ilvl w:val="0"/>
          <w:numId w:val="55"/>
        </w:numPr>
        <w:spacing w:line="360" w:lineRule="auto"/>
        <w:rPr>
          <w:rFonts w:ascii="Traditional Arabic" w:hAnsi="Traditional Arabic" w:cs="Traditional Arabic"/>
        </w:rPr>
      </w:pPr>
      <w:r w:rsidRPr="00504E83">
        <w:rPr>
          <w:rFonts w:ascii="Traditional Arabic" w:hAnsi="Traditional Arabic" w:cs="Traditional Arabic"/>
          <w:rtl/>
        </w:rPr>
        <w:t>تحديد مستوى تبنّي واستخدام أدوات الذكاء الاصطناعي في مكاتب إدارة المشاريع</w:t>
      </w:r>
      <w:r w:rsidRPr="00504E83">
        <w:rPr>
          <w:rFonts w:ascii="Traditional Arabic" w:hAnsi="Traditional Arabic" w:cs="Traditional Arabic"/>
        </w:rPr>
        <w:t>.</w:t>
      </w:r>
    </w:p>
    <w:p w14:paraId="4687C9C7" w14:textId="77777777" w:rsidR="006A36F9" w:rsidRPr="00504E83" w:rsidRDefault="006A36F9" w:rsidP="003E037A">
      <w:pPr>
        <w:numPr>
          <w:ilvl w:val="0"/>
          <w:numId w:val="55"/>
        </w:numPr>
        <w:spacing w:line="360" w:lineRule="auto"/>
        <w:rPr>
          <w:rFonts w:ascii="Traditional Arabic" w:hAnsi="Traditional Arabic" w:cs="Traditional Arabic"/>
        </w:rPr>
      </w:pPr>
      <w:r w:rsidRPr="00504E83">
        <w:rPr>
          <w:rFonts w:ascii="Traditional Arabic" w:hAnsi="Traditional Arabic" w:cs="Traditional Arabic"/>
          <w:rtl/>
        </w:rPr>
        <w:t>تحليل أثر هذه الأدوات على عناصر كفاءة إدارة المشاريع (الوقت، التكلفة، الجودة، والمخاطر)</w:t>
      </w:r>
      <w:r w:rsidRPr="00504E83">
        <w:rPr>
          <w:rFonts w:ascii="Traditional Arabic" w:hAnsi="Traditional Arabic" w:cs="Traditional Arabic"/>
        </w:rPr>
        <w:t>.</w:t>
      </w:r>
    </w:p>
    <w:p w14:paraId="6254BA45" w14:textId="77777777" w:rsidR="006A36F9" w:rsidRPr="00504E83" w:rsidRDefault="006A36F9" w:rsidP="003E037A">
      <w:pPr>
        <w:numPr>
          <w:ilvl w:val="0"/>
          <w:numId w:val="55"/>
        </w:numPr>
        <w:spacing w:line="360" w:lineRule="auto"/>
        <w:rPr>
          <w:rFonts w:ascii="Traditional Arabic" w:hAnsi="Traditional Arabic" w:cs="Traditional Arabic"/>
        </w:rPr>
      </w:pPr>
      <w:r w:rsidRPr="00504E83">
        <w:rPr>
          <w:rFonts w:ascii="Traditional Arabic" w:hAnsi="Traditional Arabic" w:cs="Traditional Arabic"/>
          <w:rtl/>
        </w:rPr>
        <w:t>دراسة العوامل التنظيمية والتقنية المؤثرة في تطبيق أدوات الذكاء الاصطناعي</w:t>
      </w:r>
      <w:r w:rsidRPr="00504E83">
        <w:rPr>
          <w:rFonts w:ascii="Traditional Arabic" w:hAnsi="Traditional Arabic" w:cs="Traditional Arabic"/>
        </w:rPr>
        <w:t>.</w:t>
      </w:r>
    </w:p>
    <w:p w14:paraId="677AE73E" w14:textId="77777777" w:rsidR="006A36F9" w:rsidRPr="00504E83" w:rsidRDefault="006A36F9" w:rsidP="003E037A">
      <w:pPr>
        <w:numPr>
          <w:ilvl w:val="0"/>
          <w:numId w:val="55"/>
        </w:numPr>
        <w:spacing w:line="360" w:lineRule="auto"/>
        <w:rPr>
          <w:rFonts w:ascii="Traditional Arabic" w:hAnsi="Traditional Arabic" w:cs="Traditional Arabic"/>
        </w:rPr>
      </w:pPr>
      <w:r w:rsidRPr="00504E83">
        <w:rPr>
          <w:rFonts w:ascii="Traditional Arabic" w:hAnsi="Traditional Arabic" w:cs="Traditional Arabic"/>
          <w:rtl/>
        </w:rPr>
        <w:t>تقديم توصيات عملية لتعزيز فعالية مكاتب إدارة المشاريع من خلال تبنّي حلول الذكاء الاصطناعي الداعمة للتحول الرقمي</w:t>
      </w:r>
      <w:r w:rsidRPr="00504E83">
        <w:rPr>
          <w:rFonts w:ascii="Traditional Arabic" w:hAnsi="Traditional Arabic" w:cs="Traditional Arabic"/>
        </w:rPr>
        <w:t>.</w:t>
      </w:r>
    </w:p>
    <w:p w14:paraId="564778D4" w14:textId="7A4B3ACD" w:rsidR="005A580E" w:rsidRPr="00504E83" w:rsidRDefault="006A36F9" w:rsidP="0096746A">
      <w:pPr>
        <w:spacing w:line="360" w:lineRule="auto"/>
        <w:rPr>
          <w:rFonts w:ascii="Traditional Arabic" w:hAnsi="Traditional Arabic" w:cs="Traditional Arabic"/>
        </w:rPr>
      </w:pPr>
      <w:r w:rsidRPr="00504E83">
        <w:rPr>
          <w:rFonts w:ascii="Traditional Arabic" w:hAnsi="Traditional Arabic" w:cs="Traditional Arabic"/>
          <w:rtl/>
        </w:rPr>
        <w:t>وفي ضوء ما سبق، يقدم هذا الفصل عرضًا لأهم النتائج التي توصلت إليها الدراسة، تليه مجموعة من التوصيات والمقترحات المستقبلية التي يمكن أن تسهم في تطوير الممارسات الإدارية ودعم صُنّاع القرار في القطاع البلدي نحو إدارة مشاريع أكثر كفاءة وابتكارًا</w:t>
      </w:r>
      <w:r w:rsidRPr="00504E83">
        <w:rPr>
          <w:rFonts w:ascii="Traditional Arabic" w:hAnsi="Traditional Arabic" w:cs="Traditional Arabic"/>
        </w:rPr>
        <w:t>.</w:t>
      </w:r>
    </w:p>
    <w:p w14:paraId="66AF14F9" w14:textId="198F9E18" w:rsidR="00914B2C" w:rsidRPr="00504E83" w:rsidRDefault="00872E8D" w:rsidP="003E037A">
      <w:pPr>
        <w:pStyle w:val="Heading2"/>
        <w:spacing w:line="360" w:lineRule="auto"/>
        <w:rPr>
          <w:rFonts w:ascii="Traditional Arabic" w:hAnsi="Traditional Arabic"/>
          <w:b/>
          <w:bCs/>
          <w:color w:val="auto"/>
          <w:sz w:val="28"/>
          <w:szCs w:val="28"/>
          <w:rtl/>
          <w:lang w:bidi="ar-EG"/>
        </w:rPr>
      </w:pPr>
      <w:bookmarkStart w:id="50" w:name="_Toc223394383"/>
      <w:r w:rsidRPr="00504E83">
        <w:rPr>
          <w:rFonts w:ascii="Traditional Arabic" w:hAnsi="Traditional Arabic"/>
          <w:b/>
          <w:bCs/>
          <w:color w:val="auto"/>
          <w:sz w:val="28"/>
          <w:szCs w:val="28"/>
          <w:rtl/>
          <w:lang w:bidi="ar-EG"/>
        </w:rPr>
        <w:t>أهم ما توصلت اليه الدراسة من نتائج</w:t>
      </w:r>
      <w:r w:rsidR="00085B7B" w:rsidRPr="00504E83">
        <w:rPr>
          <w:rFonts w:ascii="Traditional Arabic" w:hAnsi="Traditional Arabic"/>
          <w:b/>
          <w:bCs/>
          <w:color w:val="auto"/>
          <w:sz w:val="28"/>
          <w:szCs w:val="28"/>
          <w:rtl/>
          <w:lang w:bidi="ar-EG"/>
        </w:rPr>
        <w:t>:</w:t>
      </w:r>
      <w:bookmarkEnd w:id="50"/>
    </w:p>
    <w:p w14:paraId="1A1D3EB8" w14:textId="35B0B80A" w:rsidR="00872E8D" w:rsidRPr="00504E83" w:rsidRDefault="00872E8D" w:rsidP="003E037A">
      <w:pPr>
        <w:pStyle w:val="ListParagraph"/>
        <w:numPr>
          <w:ilvl w:val="0"/>
          <w:numId w:val="52"/>
        </w:numPr>
        <w:spacing w:line="360" w:lineRule="auto"/>
        <w:jc w:val="both"/>
        <w:rPr>
          <w:rFonts w:ascii="Traditional Arabic" w:hAnsi="Traditional Arabic" w:cs="Traditional Arabic"/>
          <w:rtl/>
        </w:rPr>
      </w:pPr>
      <w:r w:rsidRPr="00504E83">
        <w:rPr>
          <w:rFonts w:ascii="Traditional Arabic" w:hAnsi="Traditional Arabic" w:cs="Traditional Arabic"/>
          <w:rtl/>
        </w:rPr>
        <w:t>تلخيص نتائج الدراسة</w:t>
      </w:r>
    </w:p>
    <w:p w14:paraId="6EFBDDED" w14:textId="77777777" w:rsidR="00872E8D" w:rsidRPr="00504E83" w:rsidRDefault="00872E8D" w:rsidP="003E037A">
      <w:pPr>
        <w:pStyle w:val="ListParagraph"/>
        <w:numPr>
          <w:ilvl w:val="0"/>
          <w:numId w:val="47"/>
        </w:numPr>
        <w:spacing w:after="160" w:line="360" w:lineRule="auto"/>
        <w:jc w:val="both"/>
        <w:rPr>
          <w:rFonts w:ascii="Traditional Arabic" w:hAnsi="Traditional Arabic" w:cs="Traditional Arabic"/>
          <w:rtl/>
        </w:rPr>
      </w:pPr>
      <w:r w:rsidRPr="00504E83">
        <w:rPr>
          <w:rFonts w:ascii="Traditional Arabic" w:hAnsi="Traditional Arabic" w:cs="Traditional Arabic"/>
          <w:rtl/>
        </w:rPr>
        <w:t xml:space="preserve">معامل الثبات ألفا </w:t>
      </w:r>
      <w:proofErr w:type="spellStart"/>
      <w:r w:rsidRPr="00504E83">
        <w:rPr>
          <w:rFonts w:ascii="Traditional Arabic" w:hAnsi="Traditional Arabic" w:cs="Traditional Arabic"/>
          <w:rtl/>
        </w:rPr>
        <w:t>كرونباخ</w:t>
      </w:r>
      <w:proofErr w:type="spellEnd"/>
      <w:r w:rsidRPr="00504E83">
        <w:rPr>
          <w:rFonts w:ascii="Traditional Arabic" w:hAnsi="Traditional Arabic" w:cs="Traditional Arabic"/>
          <w:rtl/>
        </w:rPr>
        <w:t>– معامل الصدق</w:t>
      </w:r>
    </w:p>
    <w:p w14:paraId="1146BD47"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 xml:space="preserve">أظهرت نتائج تحليل الثبات والصدق أن كلًّا من المتغير المستقل (أدوات الذكاء الاصطناعي) والمتغير التابع (كفاءة إدارة المشاريع) </w:t>
      </w:r>
    </w:p>
    <w:p w14:paraId="5DD8F2C6"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يتمتعان بدرجة عالية من الموثوقية والاتساق الداخلي، مما يعزز الاعتماد على أداة البحث. فقد بلغ معامل الثبات الكلي لمتغير</w:t>
      </w:r>
    </w:p>
    <w:p w14:paraId="08A7B42A"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 xml:space="preserve"> أدوات الذكاء الاصطناعي (0.89) ومعامل الصدق (0.95)، وهو ما يعكس دقة عالية في قياس أبعاده المختلفة، التي </w:t>
      </w:r>
    </w:p>
    <w:p w14:paraId="2A73368C"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 xml:space="preserve">تراوحت قيم الثبات فيها بين (0.72–0.89). وقد حقق بعد "السياسات والحوكمة والأمن" أعلى درجة ثبات (0.89) </w:t>
      </w:r>
    </w:p>
    <w:p w14:paraId="28207B81"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 xml:space="preserve">وصدق (0.95)، مما يدل على اتساق فقراته بشكل كبير. أما المتغير التابع كفاءة إدارة المشاريع فقد سجل مستوىً مرتفعًا من </w:t>
      </w:r>
    </w:p>
    <w:p w14:paraId="7BD14D05"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الثبات (0.90) والصدق (0.95)، مما يؤكد جودة أداة القياس في تمثيل هذا المفهوم. وكان بعد "كفاءة إدارة المشاريع </w:t>
      </w:r>
    </w:p>
    <w:p w14:paraId="281FC486"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(المخرجات)" الأعلى موثوقية في الدراسة بثبات (0.94) وصدق (0.97)، يليه بعد "الوعي، القبول، وتجربة المستخدم" بثبات</w:t>
      </w:r>
    </w:p>
    <w:p w14:paraId="062AA6DE" w14:textId="77777777" w:rsidR="00245E1B"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 xml:space="preserve"> جيد (0.79)، في حين أظهر بعد "العوائق والممكنات" ثباتاً مقبولاً (0.70) رغم قلة فقراته. وبوجه عام، تعكس هذه النتائج </w:t>
      </w:r>
    </w:p>
    <w:p w14:paraId="4F7DB912" w14:textId="65C30884" w:rsidR="00872E8D" w:rsidRPr="00504E83" w:rsidRDefault="00872E8D" w:rsidP="003E037A">
      <w:pPr>
        <w:spacing w:line="360" w:lineRule="auto"/>
        <w:jc w:val="both"/>
        <w:rPr>
          <w:rFonts w:ascii="Traditional Arabic" w:hAnsi="Traditional Arabic" w:cs="Traditional Arabic"/>
          <w:rtl/>
        </w:rPr>
      </w:pPr>
      <w:r w:rsidRPr="00504E83">
        <w:rPr>
          <w:rFonts w:ascii="Traditional Arabic" w:hAnsi="Traditional Arabic" w:cs="Traditional Arabic"/>
          <w:rtl/>
        </w:rPr>
        <w:t>أن أداة الدراسة دقيقة وموثوقة في قياس مفاهيمها الرئيسة وتصلح للتحليل الإحصائي اللاحق.</w:t>
      </w:r>
    </w:p>
    <w:p w14:paraId="2531B7A4" w14:textId="77777777" w:rsidR="00872E8D" w:rsidRPr="00504E83" w:rsidRDefault="00872E8D" w:rsidP="003E037A">
      <w:pPr>
        <w:pStyle w:val="ListParagraph"/>
        <w:numPr>
          <w:ilvl w:val="0"/>
          <w:numId w:val="47"/>
        </w:numPr>
        <w:spacing w:after="160" w:line="360" w:lineRule="auto"/>
        <w:jc w:val="left"/>
        <w:rPr>
          <w:rFonts w:ascii="Traditional Arabic" w:hAnsi="Traditional Arabic" w:cs="Traditional Arabic"/>
          <w:rtl/>
        </w:rPr>
      </w:pPr>
      <w:r w:rsidRPr="00504E83">
        <w:rPr>
          <w:rFonts w:ascii="Traditional Arabic" w:hAnsi="Traditional Arabic" w:cs="Traditional Arabic"/>
          <w:rtl/>
        </w:rPr>
        <w:t>تلخيص الإحصاء الوصفي للمتغيرات الديموغرافية</w:t>
      </w:r>
      <w:r w:rsidRPr="00504E83">
        <w:rPr>
          <w:rFonts w:ascii="Traditional Arabic" w:hAnsi="Traditional Arabic" w:cs="Traditional Arabic"/>
        </w:rPr>
        <w:t>:</w:t>
      </w:r>
    </w:p>
    <w:p w14:paraId="7F5EC8B8" w14:textId="77777777" w:rsidR="00872E8D" w:rsidRPr="00504E83" w:rsidRDefault="00872E8D" w:rsidP="003E037A">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t>أولاً – النوع</w:t>
      </w:r>
      <w:r w:rsidRPr="00504E83">
        <w:rPr>
          <w:rFonts w:ascii="Traditional Arabic" w:hAnsi="Traditional Arabic" w:cs="Traditional Arabic"/>
          <w:b/>
          <w:bCs/>
        </w:rPr>
        <w:t>:</w:t>
      </w:r>
    </w:p>
    <w:p w14:paraId="7D2319D6" w14:textId="436B4DF7"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أظهرت النتائج أن معظم أفراد العينة من الذكور بنسبة مرتفعة بلغت 94.5% مقابل 5.5% فقط من الإناث، مما يشير إلى</w:t>
      </w:r>
    </w:p>
    <w:p w14:paraId="3BD9A926" w14:textId="41B710AF"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هيمنة الذكور على مجتمع الدراسة، وهو ما يعكس الطبيعة الذكورية السائدة في قطاع إدارة المشاريع</w:t>
      </w:r>
      <w:r w:rsidRPr="00504E83">
        <w:rPr>
          <w:rFonts w:ascii="Traditional Arabic" w:hAnsi="Traditional Arabic" w:cs="Traditional Arabic"/>
        </w:rPr>
        <w:t>.</w:t>
      </w:r>
    </w:p>
    <w:p w14:paraId="316C1036" w14:textId="77777777" w:rsidR="00872E8D" w:rsidRPr="00504E83" w:rsidRDefault="00872E8D" w:rsidP="003E037A">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t>ثانياً – الفئة العمرية</w:t>
      </w:r>
      <w:r w:rsidRPr="00504E83">
        <w:rPr>
          <w:rFonts w:ascii="Traditional Arabic" w:hAnsi="Traditional Arabic" w:cs="Traditional Arabic"/>
          <w:b/>
          <w:bCs/>
        </w:rPr>
        <w:t>:</w:t>
      </w:r>
    </w:p>
    <w:p w14:paraId="297E1539" w14:textId="069AE6AF"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تبيّن أن غالبية أفراد العينة ينتمون إلى الفئة العمرية 40–49 سنة بنسبة 51.8%، تليها فئة 30–39 سنة بنسبة 24.5%، </w:t>
      </w:r>
    </w:p>
    <w:p w14:paraId="5C480FD7" w14:textId="7F9074E7"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ثم فئة 50 فأكثر بنسبة 14.1%، وأخيراً الفئة أقل من 30 سنة بنسبة 9.5%. وهذا يعكس أن العينة يغلب عليها ذو </w:t>
      </w:r>
    </w:p>
    <w:p w14:paraId="03724CF4" w14:textId="2707E3A4"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الأعمار المتوسطة الذين يتمتعون بخبرة مهنية ناضجة</w:t>
      </w:r>
      <w:r w:rsidRPr="00504E83">
        <w:rPr>
          <w:rFonts w:ascii="Traditional Arabic" w:hAnsi="Traditional Arabic" w:cs="Traditional Arabic"/>
        </w:rPr>
        <w:t>.</w:t>
      </w:r>
    </w:p>
    <w:p w14:paraId="11B887BC" w14:textId="77777777" w:rsidR="00872E8D" w:rsidRPr="00504E83" w:rsidRDefault="00872E8D" w:rsidP="003E037A">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t>ثالثاً – المؤهل العلمي</w:t>
      </w:r>
      <w:r w:rsidRPr="00504E83">
        <w:rPr>
          <w:rFonts w:ascii="Traditional Arabic" w:hAnsi="Traditional Arabic" w:cs="Traditional Arabic"/>
          <w:b/>
          <w:bCs/>
        </w:rPr>
        <w:t>:</w:t>
      </w:r>
    </w:p>
    <w:p w14:paraId="4395F57A" w14:textId="63E1BDFF"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تشير النتائج إلى أن أغلب أفراد العينة يحملون مؤهلات جامعية وعليا، حيث بلغت نسبة حملة البكالوريوس 60.5%، تليها</w:t>
      </w:r>
    </w:p>
    <w:p w14:paraId="562BEA38" w14:textId="6642D80B"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الماجستير 32.3%، في حين بلغت نسبة حملة الدكتوراه 3.2%، ما يدل على مستوى تعليمي مرتفع يدعم جودة البيانات </w:t>
      </w:r>
    </w:p>
    <w:p w14:paraId="45DCBE7C" w14:textId="74B4CACA"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المستخلصة من العينة</w:t>
      </w:r>
      <w:r w:rsidRPr="00504E83">
        <w:rPr>
          <w:rFonts w:ascii="Traditional Arabic" w:hAnsi="Traditional Arabic" w:cs="Traditional Arabic"/>
        </w:rPr>
        <w:t>.</w:t>
      </w:r>
    </w:p>
    <w:p w14:paraId="672950EE" w14:textId="77777777" w:rsidR="00872E8D" w:rsidRPr="00504E83" w:rsidRDefault="00872E8D" w:rsidP="003E037A">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lastRenderedPageBreak/>
        <w:t>رابعاً – سنوات الخبرة</w:t>
      </w:r>
      <w:r w:rsidRPr="00504E83">
        <w:rPr>
          <w:rFonts w:ascii="Traditional Arabic" w:hAnsi="Traditional Arabic" w:cs="Traditional Arabic"/>
          <w:b/>
          <w:bCs/>
        </w:rPr>
        <w:t>:</w:t>
      </w:r>
    </w:p>
    <w:p w14:paraId="14860CA0" w14:textId="6766030D"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أوضحت النتائج أن معظم أفراد العينة يتمتعون بخبرة طويلة، حيث تنتمي النسبة الأكبر (57.7%) إلى فئة أكثر من 10</w:t>
      </w:r>
    </w:p>
    <w:p w14:paraId="08BE3AB1" w14:textId="4F8FFDB6"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سنوات، تليها فئة 5–10 سنوات بنسبة 23.6%، بينما شكلت فئة أقل من 5 سنوات نسبة 18.6%. مما يدل على أن</w:t>
      </w:r>
    </w:p>
    <w:p w14:paraId="5ED185AE" w14:textId="56D49AC5"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العينة تتكون من محترفين ذوي خبرة متراكمة في إدارة المشاريع</w:t>
      </w:r>
      <w:r w:rsidRPr="00504E83">
        <w:rPr>
          <w:rFonts w:ascii="Traditional Arabic" w:hAnsi="Traditional Arabic" w:cs="Traditional Arabic"/>
        </w:rPr>
        <w:t>.</w:t>
      </w:r>
    </w:p>
    <w:p w14:paraId="6103864C" w14:textId="77777777" w:rsidR="00872E8D" w:rsidRPr="00504E83" w:rsidRDefault="00872E8D" w:rsidP="003E037A">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t>خامساً – القطاع</w:t>
      </w:r>
      <w:r w:rsidRPr="00504E83">
        <w:rPr>
          <w:rFonts w:ascii="Traditional Arabic" w:hAnsi="Traditional Arabic" w:cs="Traditional Arabic"/>
          <w:b/>
          <w:bCs/>
        </w:rPr>
        <w:t>:</w:t>
      </w:r>
    </w:p>
    <w:p w14:paraId="36ACC333" w14:textId="62050FD9"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أظهرت النتائج أن القطاع الحكومي يمثل النسبة الأكبر من العينة بنسبة 58.2%، يليه القطاع الخاص بنسبة 35.0%، بينما </w:t>
      </w:r>
    </w:p>
    <w:p w14:paraId="006CB704" w14:textId="773DE4C6" w:rsidR="00245E1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شكل القطاع المشترك نسبة محدودة بلغت 6.8%. ويعكس ذلك تركز مجتمع الدراسة في المؤسسات الحكومية ذات النشاط </w:t>
      </w:r>
    </w:p>
    <w:p w14:paraId="5F43E8E6" w14:textId="35426D48"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الأكبر في مجال المشاريع</w:t>
      </w:r>
    </w:p>
    <w:p w14:paraId="4B4AB0D9" w14:textId="77777777" w:rsidR="00872E8D" w:rsidRPr="00504E83" w:rsidRDefault="00872E8D" w:rsidP="003E037A">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t>سادساً – نوع الجهة</w:t>
      </w:r>
      <w:r w:rsidRPr="00504E83">
        <w:rPr>
          <w:rFonts w:ascii="Traditional Arabic" w:hAnsi="Traditional Arabic" w:cs="Traditional Arabic"/>
          <w:b/>
          <w:bCs/>
        </w:rPr>
        <w:t>:</w:t>
      </w:r>
    </w:p>
    <w:p w14:paraId="1DE22B15" w14:textId="77777777"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بيّنت النتائج أن المشاركين من فئة المالكين/أصحاب المشاريع كانوا الأكثر تمثيلاً بنسبة 41.4%، يليهم الاستشاريون بنسبة</w:t>
      </w:r>
    </w:p>
    <w:p w14:paraId="29F11C6A" w14:textId="3CA1A31E"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24.5%، ثم فئة أخرى بنسبة 22.3%، وأخيراً المقاولون بنسبة 11.8%. وهذا التوزيع يشير إلى تنوع أدوار المشاركين عبر </w:t>
      </w:r>
    </w:p>
    <w:p w14:paraId="08C45A2B" w14:textId="50672458"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أطراف منظومة إدارة المشاريع</w:t>
      </w:r>
      <w:r w:rsidRPr="00504E83">
        <w:rPr>
          <w:rFonts w:ascii="Traditional Arabic" w:hAnsi="Traditional Arabic" w:cs="Traditional Arabic"/>
        </w:rPr>
        <w:t>.</w:t>
      </w:r>
    </w:p>
    <w:p w14:paraId="461905F4" w14:textId="77777777"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سابعاً – الوظيفة الحالية</w:t>
      </w:r>
      <w:r w:rsidRPr="00504E83">
        <w:rPr>
          <w:rFonts w:ascii="Traditional Arabic" w:hAnsi="Traditional Arabic" w:cs="Traditional Arabic"/>
        </w:rPr>
        <w:t>:</w:t>
      </w:r>
    </w:p>
    <w:p w14:paraId="07DDF7A5" w14:textId="1FFB778A"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تُظهر النتائج أن فئة مديري المشاريع كانت الأكبر بنسبة 31.4%، تليها فئة الإداريين بنسبة 29.1%، ثم المهندسين/محللي </w:t>
      </w:r>
    </w:p>
    <w:p w14:paraId="3EECC2F6" w14:textId="0D25A11C"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البيانات بنسبة 20.0%، وأخيراً وظائف أخرى بنسبة 19.5%. مما يعكس أن غالبية المشاركين يشغلون مناصب إشرافية أو</w:t>
      </w:r>
    </w:p>
    <w:p w14:paraId="4FD6BFA1" w14:textId="1FEA1EDC"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تنفيذية ترتبط مباشرة بإدارة المشاريع</w:t>
      </w:r>
      <w:r w:rsidRPr="00504E83">
        <w:rPr>
          <w:rFonts w:ascii="Traditional Arabic" w:hAnsi="Traditional Arabic" w:cs="Traditional Arabic"/>
        </w:rPr>
        <w:t>.</w:t>
      </w:r>
    </w:p>
    <w:p w14:paraId="0DBA7FA7" w14:textId="77777777"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ثامناً – مدة التعرض لأدوات الذكاء الاصطناعي</w:t>
      </w:r>
      <w:r w:rsidRPr="00504E83">
        <w:rPr>
          <w:rFonts w:ascii="Traditional Arabic" w:hAnsi="Traditional Arabic" w:cs="Traditional Arabic"/>
        </w:rPr>
        <w:t>:</w:t>
      </w:r>
    </w:p>
    <w:p w14:paraId="770D1D05" w14:textId="77A25695"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تشير النتائج إلى أن أغلب أفراد العينة لديهم تعرض متوسط أو مرتفع لأدوات الذكاء الاصطناعي، حيث بلغت نسبة ذوي </w:t>
      </w:r>
    </w:p>
    <w:p w14:paraId="6EB66728" w14:textId="29E080CD"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التعرض المتوسط 47.3%، والمرتفع 17.3%، مقابل 23.2% منخفض و12.3% لا يوجد. وهذا يعكس إدراكاً متنامياً </w:t>
      </w:r>
    </w:p>
    <w:p w14:paraId="12146BAB" w14:textId="73AE9E0F"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واستخداماً فعلياً لتقنيات الذكاء الاصطناعي ضمن بيئة العمل، مما يعزز مصداقية آرائهم في موضوع الدراسة.</w:t>
      </w:r>
    </w:p>
    <w:p w14:paraId="32BD465A" w14:textId="10705D46" w:rsidR="003C167B" w:rsidRPr="00504E83" w:rsidRDefault="00872E8D" w:rsidP="003E037A">
      <w:pPr>
        <w:pStyle w:val="ListParagraph"/>
        <w:numPr>
          <w:ilvl w:val="0"/>
          <w:numId w:val="47"/>
        </w:numPr>
        <w:spacing w:after="0" w:line="360" w:lineRule="auto"/>
        <w:jc w:val="both"/>
        <w:rPr>
          <w:rFonts w:ascii="Traditional Arabic" w:hAnsi="Traditional Arabic" w:cs="Traditional Arabic"/>
          <w:rtl/>
        </w:rPr>
      </w:pPr>
      <w:r w:rsidRPr="00504E83">
        <w:rPr>
          <w:rFonts w:ascii="Traditional Arabic" w:hAnsi="Traditional Arabic" w:cs="Traditional Arabic"/>
          <w:rtl/>
        </w:rPr>
        <w:t>تلخيص الإحصاء الوصفي للمتغير المستقل والمتغير التابع</w:t>
      </w:r>
    </w:p>
    <w:p w14:paraId="6CB23695" w14:textId="24B9F6E4"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تشير نتائج التحليل الوصفي للمتغير المستقل (استخدام تقنيات الذكاء الاصطناعي) إلى وجود اتجاه عام إيجابي نحو تبنّي</w:t>
      </w:r>
    </w:p>
    <w:p w14:paraId="709157AC" w14:textId="0CF291E0"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واستخدام أدوات الذكاء الاصطناعي في إدارة المشاريع، حيث جاءت معظم المتوسطات الحسابية أعلى من (3)، ما يعكس</w:t>
      </w:r>
    </w:p>
    <w:p w14:paraId="3224384C" w14:textId="50D2EB8E"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موافقة المشاركين على عبارات الأبعاد الثلاثة. وقد أظهر البعد الأول (تبنّي واستخدام الأدوات) أن العاملين يدركون دور هذه</w:t>
      </w:r>
    </w:p>
    <w:p w14:paraId="6AD40081" w14:textId="46A394BB"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التقنيات في تحسين جودة المخرجات وتسريع اتخاذ القرار رغم وجود بعض الحياد بشأن التدريب الكافي وسهولة الاستخدام. </w:t>
      </w:r>
    </w:p>
    <w:p w14:paraId="2A694587" w14:textId="0C8DA43A"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أما البعد الثاني (التكامل مع أنظمة إدارة المشاريع) فقد بيّن وجود مستوى جيد من التكامل بين أدوات الذكاء الاصطناعي</w:t>
      </w:r>
    </w:p>
    <w:p w14:paraId="60CA067D" w14:textId="30E1F3D4"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وأنظمة إدارة المشاريع المعتمدة، مما يعزز كفاءة المتابعة ودقة التقارير. بينما أوضح البعد الثالث (السياسات والحَوْكمة والأمن) </w:t>
      </w:r>
    </w:p>
    <w:p w14:paraId="11991B3F" w14:textId="6753CCAD"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أن هناك ضعفاً نسبياً في الأطر التنظيمية والسياسات الداعمة لاستخدام الذكاء الاصطناعي، إذ اتجهت أغلب العبارات نحو </w:t>
      </w:r>
    </w:p>
    <w:p w14:paraId="3A1ECE68" w14:textId="14DFFFB0"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الحياد، مما يشير إلى حاجة المؤسسات لتطوير سياسات أكثر وضوحاً وتشجيعاً في هذا المجال</w:t>
      </w:r>
      <w:r w:rsidRPr="00504E83">
        <w:rPr>
          <w:rFonts w:ascii="Traditional Arabic" w:hAnsi="Traditional Arabic" w:cs="Traditional Arabic"/>
        </w:rPr>
        <w:t>.</w:t>
      </w:r>
    </w:p>
    <w:p w14:paraId="3B32A338" w14:textId="515136BC"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أما نتائج التحليل الوصفي للمتغير التابع (كفاءة إدارة المشاريع) فقد أظهرت أيضاً اتجاهاً إيجابياً عاماً، حيث جاءت المتوسطات</w:t>
      </w:r>
      <w:r w:rsidR="003E037A" w:rsidRPr="00504E83">
        <w:rPr>
          <w:rFonts w:ascii="Traditional Arabic" w:hAnsi="Traditional Arabic" w:cs="Traditional Arabic"/>
          <w:rtl/>
        </w:rPr>
        <w:t xml:space="preserve"> </w:t>
      </w:r>
      <w:r w:rsidRPr="00504E83">
        <w:rPr>
          <w:rFonts w:ascii="Traditional Arabic" w:hAnsi="Traditional Arabic" w:cs="Traditional Arabic"/>
          <w:rtl/>
        </w:rPr>
        <w:t xml:space="preserve">الحسابية لمعظم الأبعاد فوق (3)، مما يدل على تحسّن ملموس في أداء المشاريع بفضل تقنيات الذكاء الاصطناعي. فقد أوضح </w:t>
      </w:r>
    </w:p>
    <w:p w14:paraId="294050E9" w14:textId="33ADA749"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البعد الأول (كفاءة إدارة المشاريع – المخرجات) أن الذكاء الاصطناعي يسهم بفاعلية في رفع جودة المخرجات، تقليل التكاليف،</w:t>
      </w:r>
    </w:p>
    <w:p w14:paraId="5D46B02D" w14:textId="27F75EF5"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وتحسين الالتزام بالجداول الزمنية. كما أظهر البعد الثاني (الوعي، القبول، وتجربة المستخدم) أن هناك وعياً وقبولاً معتدلاً إلى </w:t>
      </w:r>
    </w:p>
    <w:p w14:paraId="24122E17" w14:textId="5802A2C3"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مرتفع بين العاملين، مع رضا عام جيد عن الأدوات رغم الحاجة إلى مزيد من التدريب والمشاركة. بينما أشار البعد الثالث </w:t>
      </w:r>
    </w:p>
    <w:p w14:paraId="36262F93" w14:textId="782AF0CC" w:rsidR="003C167B"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(العوائق والممكّنات) إلى أن ضعف جودة البيانات يمثل أحد أبرز التحديات، في حين أن الدعم القيادي والتدريب المستمر</w:t>
      </w:r>
    </w:p>
    <w:p w14:paraId="70D4C3D4" w14:textId="2264B9C6"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 يعدان من أهم الممكّنات التي تساهم في نجاح تطبيق الذكاء الاصطناعي في إدارة المشاريع.</w:t>
      </w:r>
    </w:p>
    <w:p w14:paraId="2D69A283" w14:textId="77777777" w:rsidR="00872E8D" w:rsidRPr="00504E83" w:rsidRDefault="00872E8D" w:rsidP="003E037A">
      <w:pPr>
        <w:pStyle w:val="ListParagraph"/>
        <w:numPr>
          <w:ilvl w:val="0"/>
          <w:numId w:val="47"/>
        </w:numPr>
        <w:spacing w:after="0" w:line="360" w:lineRule="auto"/>
        <w:jc w:val="both"/>
        <w:rPr>
          <w:rFonts w:ascii="Traditional Arabic" w:hAnsi="Traditional Arabic" w:cs="Traditional Arabic"/>
          <w:rtl/>
        </w:rPr>
      </w:pPr>
      <w:r w:rsidRPr="00504E83">
        <w:rPr>
          <w:rFonts w:ascii="Traditional Arabic" w:hAnsi="Traditional Arabic" w:cs="Traditional Arabic"/>
          <w:rtl/>
        </w:rPr>
        <w:t>التحليل العاملي الاستكشافي</w:t>
      </w:r>
    </w:p>
    <w:p w14:paraId="02BBF07C" w14:textId="77777777" w:rsidR="00D13035"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أظهرت نتائج التحليل العاملي لأبعاد المتغير المستقل "أدوات الذكاء الاصطناعي" أن جميع الأبعاد الثلاثة (تبنّي واستخدام أدوات</w:t>
      </w:r>
    </w:p>
    <w:p w14:paraId="294DCCFC" w14:textId="28BDE606" w:rsidR="00D13035"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الذكاء الاصطناعي، والتكامل مع أنظمة إدارة المشاريع، والسياسات والحَوْكمة والأمن) تتمتع بدرجة مرتفعة من الاتساق</w:t>
      </w:r>
    </w:p>
    <w:p w14:paraId="27B98E9B" w14:textId="182E39F1"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الداخلي والصدق البنائي، مما يعكس جودة المقياس المستخدم في قياس هذا المتغير. فقد تراوحت معاملات التحميل لعناصر</w:t>
      </w:r>
    </w:p>
    <w:p w14:paraId="5EDF930D" w14:textId="17E6DC65"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البعد الأول بين (0.596–0.772) مع نسبة تباين مفسرة بلغت (49.664%) وقيمة </w:t>
      </w:r>
      <w:r w:rsidRPr="00504E83">
        <w:rPr>
          <w:rFonts w:ascii="Traditional Arabic" w:hAnsi="Traditional Arabic" w:cs="Traditional Arabic"/>
        </w:rPr>
        <w:t>KMO</w:t>
      </w:r>
      <w:r w:rsidRPr="00504E83">
        <w:rPr>
          <w:rFonts w:ascii="Traditional Arabic" w:hAnsi="Traditional Arabic" w:cs="Traditional Arabic"/>
          <w:rtl/>
        </w:rPr>
        <w:t xml:space="preserve"> (0.807)، مما يدل على</w:t>
      </w:r>
      <w:r w:rsidR="003E037A" w:rsidRPr="00504E83">
        <w:rPr>
          <w:rFonts w:ascii="Traditional Arabic" w:hAnsi="Traditional Arabic" w:cs="Traditional Arabic"/>
          <w:rtl/>
        </w:rPr>
        <w:t xml:space="preserve"> </w:t>
      </w:r>
      <w:r w:rsidRPr="00504E83">
        <w:rPr>
          <w:rFonts w:ascii="Traditional Arabic" w:hAnsi="Traditional Arabic" w:cs="Traditional Arabic"/>
          <w:rtl/>
        </w:rPr>
        <w:t>ملاءمة العينة وتجانس الفقرات في قياس استخدام أدوات الذكاء الاصطناعي في إدارة المشاريع. أما البعد الثاني، المتعلق</w:t>
      </w:r>
      <w:r w:rsidR="003E037A" w:rsidRPr="00504E83">
        <w:rPr>
          <w:rFonts w:ascii="Traditional Arabic" w:hAnsi="Traditional Arabic" w:cs="Traditional Arabic"/>
          <w:rtl/>
        </w:rPr>
        <w:t xml:space="preserve"> </w:t>
      </w:r>
      <w:r w:rsidRPr="00504E83">
        <w:rPr>
          <w:rFonts w:ascii="Traditional Arabic" w:hAnsi="Traditional Arabic" w:cs="Traditional Arabic"/>
          <w:rtl/>
        </w:rPr>
        <w:t xml:space="preserve">بالتكامل مع أنظمة إدارة المشاريع، فقد أظهر معاملات تحميل مرتفعة بين (0.781–0.856) ونسبة تباين مفسرة </w:t>
      </w:r>
    </w:p>
    <w:p w14:paraId="244265F8" w14:textId="0EA1C7DD"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(66.513%)، مؤكداً على قوة التكامل بين أدوات الذكاء الاصطناعي والأنظمة التقنية في دعم عمليات المتابعة واتخاذ القرار. </w:t>
      </w:r>
    </w:p>
    <w:p w14:paraId="0929F0D8" w14:textId="6F7D3376"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في حين بيّنت نتائج البعد الثالث، الخاص بالسياسات والحَوْكمة والأمن، معاملات تحميل تراوحت بين (0.706–0.885) </w:t>
      </w:r>
    </w:p>
    <w:p w14:paraId="1FF37E9F" w14:textId="312C2F54"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ونسبة تباين مفسرة (65.547%) وقيمة </w:t>
      </w:r>
      <w:r w:rsidRPr="00504E83">
        <w:rPr>
          <w:rFonts w:ascii="Traditional Arabic" w:hAnsi="Traditional Arabic" w:cs="Traditional Arabic"/>
        </w:rPr>
        <w:t>KMO</w:t>
      </w:r>
      <w:r w:rsidRPr="00504E83">
        <w:rPr>
          <w:rFonts w:ascii="Traditional Arabic" w:hAnsi="Traditional Arabic" w:cs="Traditional Arabic"/>
          <w:rtl/>
        </w:rPr>
        <w:t xml:space="preserve"> (0.822)، مما يشير إلى وجود بنية تنظيمية ورقابية متماسكة تعزز </w:t>
      </w:r>
    </w:p>
    <w:p w14:paraId="77309CDE" w14:textId="07206DEE"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الاستخدام الآمن والأخلاقي لتقنيات الذكاء الاصطناعي. وبشكل عام، تؤكد النتائج أن المتغير المستقل يتميز بدرجة عالية من </w:t>
      </w:r>
    </w:p>
    <w:p w14:paraId="4AFB2B87" w14:textId="0225F0B9"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الثبات والصدق، وأن الأبعاد الثلاثة تمثل مكونات مترابطة ومتكاملة لقياس مستوى تبنّي وتطبيق أدوات الذكاء الاصطناعي في إدارة المشاريع.</w:t>
      </w:r>
    </w:p>
    <w:p w14:paraId="1D3207B0" w14:textId="04909199"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أظهرت نتائج التحليل العاملي لأبعاد المتغير التابع "كفاءة إدارة المشاريع" أن الأداة المستخدمة تتمتع بدرجة عالية من الصدق </w:t>
      </w:r>
    </w:p>
    <w:p w14:paraId="2444CA91" w14:textId="392E4A64"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والثبات، وأن الأبعاد الثلاثة الممثلة له (المخرجات، الوعي والقبول وتجربة المستخدم، والعوائق والممكّنات) تقيس المفهوم بدرجة </w:t>
      </w:r>
    </w:p>
    <w:p w14:paraId="4B95D97C" w14:textId="3FE8A474"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جيدة من الاتساق الداخلي. فقد أظهر البعد الأول (كفاءة إدارة المشاريع – المخرجات) معاملات تحميل مرتفعة تراوحت بين</w:t>
      </w:r>
    </w:p>
    <w:p w14:paraId="6BFF4375" w14:textId="5AF9C14B"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(0.767–0.885) بنسبة تباين مفسرة بلغت (70.416%) وقيمة </w:t>
      </w:r>
      <w:r w:rsidRPr="00504E83">
        <w:rPr>
          <w:rFonts w:ascii="Traditional Arabic" w:hAnsi="Traditional Arabic" w:cs="Traditional Arabic"/>
        </w:rPr>
        <w:t>KMO</w:t>
      </w:r>
      <w:r w:rsidRPr="00504E83">
        <w:rPr>
          <w:rFonts w:ascii="Traditional Arabic" w:hAnsi="Traditional Arabic" w:cs="Traditional Arabic"/>
          <w:rtl/>
        </w:rPr>
        <w:t xml:space="preserve"> (0.898)، مما يدل على قوة العلاقة بين </w:t>
      </w:r>
    </w:p>
    <w:p w14:paraId="4B178101" w14:textId="3A793B34"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فقرات البعد وقدرته العالية على تفسير كفاءة أداء المشاريع من حيث دقة البيانات، وخفض التكاليف، وتحسين الجودة والاستجابة </w:t>
      </w:r>
    </w:p>
    <w:p w14:paraId="6C9F34DB" w14:textId="57E11560"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للمخاطر. أما البعد الثاني (الوعي، القبول، وتجربة المستخدم) فقد تراوحت معاملات التحميل فيه بين (0.577–0.877) </w:t>
      </w:r>
    </w:p>
    <w:p w14:paraId="57EF6CE8" w14:textId="70FDFBC2"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بنسبة تباين مفسرة (59.682%) وقيمة </w:t>
      </w:r>
      <w:r w:rsidRPr="00504E83">
        <w:rPr>
          <w:rFonts w:ascii="Traditional Arabic" w:hAnsi="Traditional Arabic" w:cs="Traditional Arabic"/>
        </w:rPr>
        <w:t>KMO</w:t>
      </w:r>
      <w:r w:rsidRPr="00504E83">
        <w:rPr>
          <w:rFonts w:ascii="Traditional Arabic" w:hAnsi="Traditional Arabic" w:cs="Traditional Arabic"/>
          <w:rtl/>
        </w:rPr>
        <w:t xml:space="preserve"> (0.793)، وهو ما يشير إلى تجانس العبارات وملاءمتها لقياس مدى </w:t>
      </w:r>
    </w:p>
    <w:p w14:paraId="1EB8CF8E" w14:textId="5AB0334B"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تقبّل الموظفين لأدوات الذكاء الاصطناعي ورضاهم عنها، مع إبراز أهمية المشاركة والتغذية الراجعة في تعزيز الاستخدام الفعّال </w:t>
      </w:r>
    </w:p>
    <w:p w14:paraId="0784D4B7" w14:textId="77777777"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للتقنيات الحديثة. في حين أظهر البعد الثالث (العوائق والممكّنات) معاملات تحميل بين (0.595–0.832) بنسبة تباين</w:t>
      </w:r>
    </w:p>
    <w:p w14:paraId="17F76DF7" w14:textId="5CBB095A"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مفسرة (57.653%) وقيمة </w:t>
      </w:r>
      <w:r w:rsidRPr="00504E83">
        <w:rPr>
          <w:rFonts w:ascii="Traditional Arabic" w:hAnsi="Traditional Arabic" w:cs="Traditional Arabic"/>
        </w:rPr>
        <w:t>KMO</w:t>
      </w:r>
      <w:r w:rsidRPr="00504E83">
        <w:rPr>
          <w:rFonts w:ascii="Traditional Arabic" w:hAnsi="Traditional Arabic" w:cs="Traditional Arabic"/>
          <w:rtl/>
        </w:rPr>
        <w:t xml:space="preserve"> (0.588)، مما يعكس دور القيادة والتدريب المستمر كعوامل تمكينية رئيسة، مقابل </w:t>
      </w:r>
    </w:p>
    <w:p w14:paraId="02FADDF3" w14:textId="0E62B6F6"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تحديات جودة البيانات التي تمثل أحد العوائق أمام الاستخدام الأمثل للذكاء الاصطناعي. وبشكل عام، تؤكد النتائج أن المتغير </w:t>
      </w:r>
    </w:p>
    <w:p w14:paraId="4A2D9DDF" w14:textId="7C11B91B"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التابع يتميز بدرجة مرتفعة من الاتساق الداخلي، وأن أبعاده الثلاثة تمثل مكونات مترابطة تفسّر بوضوح كفاءة إدارة المشاريع </w:t>
      </w:r>
    </w:p>
    <w:p w14:paraId="6843250D" w14:textId="4EF7346C"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في ظل توظيف تقنيات الذكاء الاصطناعي.</w:t>
      </w:r>
    </w:p>
    <w:p w14:paraId="447A5B9D" w14:textId="77777777" w:rsidR="00872E8D" w:rsidRPr="00504E83" w:rsidRDefault="00872E8D" w:rsidP="003E037A">
      <w:pPr>
        <w:pStyle w:val="ListParagraph"/>
        <w:numPr>
          <w:ilvl w:val="0"/>
          <w:numId w:val="47"/>
        </w:numPr>
        <w:spacing w:after="0" w:line="360" w:lineRule="auto"/>
        <w:jc w:val="both"/>
        <w:rPr>
          <w:rFonts w:ascii="Traditional Arabic" w:hAnsi="Traditional Arabic" w:cs="Traditional Arabic"/>
          <w:rtl/>
        </w:rPr>
      </w:pPr>
      <w:r w:rsidRPr="00504E83">
        <w:rPr>
          <w:rFonts w:ascii="Traditional Arabic" w:hAnsi="Traditional Arabic" w:cs="Traditional Arabic"/>
          <w:rtl/>
        </w:rPr>
        <w:t>نتائج اختبارات الفروض الإحصائية</w:t>
      </w:r>
    </w:p>
    <w:p w14:paraId="4AE5D967" w14:textId="7CA2F78F"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أظهرت نتائج اختبارات الفروض الإحصائية أن هناك تأثيراً ذا دلالة إحصائية قوية بين أدوات الذكاء الاصطناعي وكفاءة إدارة </w:t>
      </w:r>
    </w:p>
    <w:p w14:paraId="469C23BD" w14:textId="13003179"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المشاريع، مما يؤكد صحة الفرض الرئيس القائل بوجود علاقة موجبة ومعنوية بين المتغيرين. فقد بين نموذج الانحدار المتعدد أن</w:t>
      </w:r>
    </w:p>
    <w:p w14:paraId="7B6E745C" w14:textId="0976A0A3"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lastRenderedPageBreak/>
        <w:t xml:space="preserve"> أدوات الذكاء الاصطناعي تفسر نحو 71.1% من التباين في كفاءة إدارة المشاريع</w:t>
      </w:r>
      <w:r w:rsidRPr="00504E83">
        <w:rPr>
          <w:rFonts w:ascii="Traditional Arabic" w:hAnsi="Traditional Arabic" w:cs="Traditional Arabic"/>
        </w:rPr>
        <w:t xml:space="preserve"> (R² = 0.711)</w:t>
      </w:r>
      <w:r w:rsidRPr="00504E83">
        <w:rPr>
          <w:rFonts w:ascii="Traditional Arabic" w:hAnsi="Traditional Arabic" w:cs="Traditional Arabic"/>
          <w:rtl/>
        </w:rPr>
        <w:t>، وهو ما يدل على قوة</w:t>
      </w:r>
    </w:p>
    <w:p w14:paraId="0294582F" w14:textId="26FD511A"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 xml:space="preserve"> النموذج وقدرته التنبؤية العالية. كما أظهرت النتائج أن جميع أبعاد المتغير المستقل تؤثر إيجابياً في كفاءة إدارة المشاريع عند </w:t>
      </w:r>
    </w:p>
    <w:p w14:paraId="431F6FE1" w14:textId="4A1EF140" w:rsidR="00050FA6"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مستوى دلالة</w:t>
      </w:r>
      <w:r w:rsidRPr="00504E83">
        <w:rPr>
          <w:rFonts w:ascii="Traditional Arabic" w:hAnsi="Traditional Arabic" w:cs="Traditional Arabic"/>
        </w:rPr>
        <w:t xml:space="preserve"> (Sig = 0.000)</w:t>
      </w:r>
      <w:r w:rsidRPr="00504E83">
        <w:rPr>
          <w:rFonts w:ascii="Traditional Arabic" w:hAnsi="Traditional Arabic" w:cs="Traditional Arabic"/>
          <w:rtl/>
        </w:rPr>
        <w:t>، حيث كان أكبر تأثير لبُعد السياسات والحَوْكمة والأمن</w:t>
      </w:r>
      <w:r w:rsidRPr="00504E83">
        <w:rPr>
          <w:rFonts w:ascii="Traditional Arabic" w:hAnsi="Traditional Arabic" w:cs="Traditional Arabic"/>
        </w:rPr>
        <w:t xml:space="preserve"> (</w:t>
      </w:r>
      <w:r w:rsidRPr="00504E83">
        <w:rPr>
          <w:rFonts w:ascii="Cambria" w:hAnsi="Cambria" w:cs="Cambria"/>
        </w:rPr>
        <w:t>β</w:t>
      </w:r>
      <w:r w:rsidRPr="00504E83">
        <w:rPr>
          <w:rFonts w:ascii="Traditional Arabic" w:hAnsi="Traditional Arabic" w:cs="Traditional Arabic"/>
        </w:rPr>
        <w:t xml:space="preserve"> = 0.500)</w:t>
      </w:r>
      <w:r w:rsidRPr="00504E83">
        <w:rPr>
          <w:rFonts w:ascii="Traditional Arabic" w:hAnsi="Traditional Arabic" w:cs="Traditional Arabic"/>
          <w:rtl/>
        </w:rPr>
        <w:t>، يليه التكامل مع</w:t>
      </w:r>
      <w:r w:rsidR="003E037A" w:rsidRPr="00504E83">
        <w:rPr>
          <w:rFonts w:ascii="Traditional Arabic" w:hAnsi="Traditional Arabic" w:cs="Traditional Arabic"/>
          <w:rtl/>
        </w:rPr>
        <w:t xml:space="preserve"> </w:t>
      </w:r>
      <w:r w:rsidRPr="00504E83">
        <w:rPr>
          <w:rFonts w:ascii="Traditional Arabic" w:hAnsi="Traditional Arabic" w:cs="Traditional Arabic"/>
          <w:rtl/>
        </w:rPr>
        <w:t>أنظمة إدارة المشاريع</w:t>
      </w:r>
      <w:r w:rsidRPr="00504E83">
        <w:rPr>
          <w:rFonts w:ascii="Traditional Arabic" w:hAnsi="Traditional Arabic" w:cs="Traditional Arabic"/>
        </w:rPr>
        <w:t xml:space="preserve"> (</w:t>
      </w:r>
      <w:r w:rsidRPr="00504E83">
        <w:rPr>
          <w:rFonts w:ascii="Cambria" w:hAnsi="Cambria" w:cs="Cambria"/>
        </w:rPr>
        <w:t>β</w:t>
      </w:r>
      <w:r w:rsidRPr="00504E83">
        <w:rPr>
          <w:rFonts w:ascii="Traditional Arabic" w:hAnsi="Traditional Arabic" w:cs="Traditional Arabic"/>
        </w:rPr>
        <w:t xml:space="preserve"> = 0.371)</w:t>
      </w:r>
      <w:r w:rsidRPr="00504E83">
        <w:rPr>
          <w:rFonts w:ascii="Traditional Arabic" w:hAnsi="Traditional Arabic" w:cs="Traditional Arabic"/>
          <w:rtl/>
        </w:rPr>
        <w:t>، ثم تبنّي واستخدام أدوات الذكاء الاصطناعي</w:t>
      </w:r>
      <w:r w:rsidRPr="00504E83">
        <w:rPr>
          <w:rFonts w:ascii="Traditional Arabic" w:hAnsi="Traditional Arabic" w:cs="Traditional Arabic"/>
        </w:rPr>
        <w:t xml:space="preserve"> (</w:t>
      </w:r>
      <w:r w:rsidRPr="00504E83">
        <w:rPr>
          <w:rFonts w:ascii="Cambria" w:hAnsi="Cambria" w:cs="Cambria"/>
        </w:rPr>
        <w:t>β</w:t>
      </w:r>
      <w:r w:rsidRPr="00504E83">
        <w:rPr>
          <w:rFonts w:ascii="Traditional Arabic" w:hAnsi="Traditional Arabic" w:cs="Traditional Arabic"/>
        </w:rPr>
        <w:t xml:space="preserve"> = 0.358)</w:t>
      </w:r>
      <w:r w:rsidRPr="00504E83">
        <w:rPr>
          <w:rFonts w:ascii="Traditional Arabic" w:hAnsi="Traditional Arabic" w:cs="Traditional Arabic"/>
          <w:rtl/>
        </w:rPr>
        <w:t xml:space="preserve">، مما يوضح أن البعد </w:t>
      </w:r>
    </w:p>
    <w:p w14:paraId="5E5E1998" w14:textId="2019F540"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التنظيمي والسياسي يمثل المحرك الأقوى في تعزيز كفاءة المشاريع</w:t>
      </w:r>
      <w:r w:rsidRPr="00504E83">
        <w:rPr>
          <w:rFonts w:ascii="Traditional Arabic" w:hAnsi="Traditional Arabic" w:cs="Traditional Arabic"/>
        </w:rPr>
        <w:t>.</w:t>
      </w:r>
    </w:p>
    <w:p w14:paraId="5B08C3B2" w14:textId="77777777" w:rsidR="00872E8D" w:rsidRPr="00504E83" w:rsidRDefault="00872E8D" w:rsidP="003E037A">
      <w:pPr>
        <w:spacing w:after="0" w:line="360" w:lineRule="auto"/>
        <w:jc w:val="both"/>
        <w:rPr>
          <w:rFonts w:ascii="Traditional Arabic" w:hAnsi="Traditional Arabic" w:cs="Traditional Arabic"/>
          <w:rtl/>
        </w:rPr>
      </w:pPr>
      <w:r w:rsidRPr="00504E83">
        <w:rPr>
          <w:rFonts w:ascii="Traditional Arabic" w:hAnsi="Traditional Arabic" w:cs="Traditional Arabic"/>
          <w:rtl/>
        </w:rPr>
        <w:t>أما على مستوى الفروض الفرعية، فقد أظهرت النتائج أن</w:t>
      </w:r>
      <w:r w:rsidRPr="00504E83">
        <w:rPr>
          <w:rFonts w:ascii="Traditional Arabic" w:hAnsi="Traditional Arabic" w:cs="Traditional Arabic"/>
        </w:rPr>
        <w:t>:</w:t>
      </w:r>
    </w:p>
    <w:p w14:paraId="26F5878A" w14:textId="66A2D101" w:rsidR="00050FA6" w:rsidRPr="00504E83" w:rsidRDefault="00872E8D" w:rsidP="003E037A">
      <w:pPr>
        <w:pStyle w:val="ListParagraph"/>
        <w:numPr>
          <w:ilvl w:val="0"/>
          <w:numId w:val="48"/>
        </w:numPr>
        <w:spacing w:after="0" w:line="360" w:lineRule="auto"/>
        <w:jc w:val="both"/>
        <w:rPr>
          <w:rFonts w:ascii="Traditional Arabic" w:hAnsi="Traditional Arabic" w:cs="Traditional Arabic"/>
        </w:rPr>
      </w:pPr>
      <w:r w:rsidRPr="00504E83">
        <w:rPr>
          <w:rFonts w:ascii="Traditional Arabic" w:hAnsi="Traditional Arabic" w:cs="Traditional Arabic"/>
          <w:rtl/>
        </w:rPr>
        <w:t>الفرض الفرعي الأول أكد وجود تأثير معنوي لتبنّي واستخدام أدوات الذكاء الاصطناعي على كفاءة المشاريع، حيث بلغ معامل الارتباط</w:t>
      </w:r>
      <w:r w:rsidRPr="00504E83">
        <w:rPr>
          <w:rFonts w:ascii="Traditional Arabic" w:hAnsi="Traditional Arabic" w:cs="Traditional Arabic"/>
        </w:rPr>
        <w:t xml:space="preserve"> (R = 0.639) </w:t>
      </w:r>
      <w:r w:rsidRPr="00504E83">
        <w:rPr>
          <w:rFonts w:ascii="Traditional Arabic" w:hAnsi="Traditional Arabic" w:cs="Traditional Arabic"/>
          <w:rtl/>
        </w:rPr>
        <w:t>ومعامل التحديد</w:t>
      </w:r>
      <w:r w:rsidRPr="00504E83">
        <w:rPr>
          <w:rFonts w:ascii="Traditional Arabic" w:hAnsi="Traditional Arabic" w:cs="Traditional Arabic"/>
        </w:rPr>
        <w:t xml:space="preserve"> (R² = 0.408)</w:t>
      </w:r>
      <w:r w:rsidRPr="00504E83">
        <w:rPr>
          <w:rFonts w:ascii="Traditional Arabic" w:hAnsi="Traditional Arabic" w:cs="Traditional Arabic"/>
          <w:rtl/>
        </w:rPr>
        <w:t>، أي أن هذا البعد يفسر نحو 40.8% من التباين في الأداء، مما يعكس أهميته كعامل رئيسي في التحول الرقمي للمشروعات</w:t>
      </w:r>
      <w:r w:rsidRPr="00504E83">
        <w:rPr>
          <w:rFonts w:ascii="Traditional Arabic" w:hAnsi="Traditional Arabic" w:cs="Traditional Arabic"/>
        </w:rPr>
        <w:t>.</w:t>
      </w:r>
    </w:p>
    <w:p w14:paraId="4454D9C0" w14:textId="77777777" w:rsidR="00872E8D" w:rsidRPr="00504E83" w:rsidRDefault="00872E8D" w:rsidP="003E037A">
      <w:pPr>
        <w:pStyle w:val="ListParagraph"/>
        <w:numPr>
          <w:ilvl w:val="0"/>
          <w:numId w:val="48"/>
        </w:numPr>
        <w:spacing w:after="0" w:line="360" w:lineRule="auto"/>
        <w:jc w:val="both"/>
        <w:rPr>
          <w:rFonts w:ascii="Traditional Arabic" w:hAnsi="Traditional Arabic" w:cs="Traditional Arabic"/>
        </w:rPr>
      </w:pPr>
      <w:r w:rsidRPr="00504E83">
        <w:rPr>
          <w:rFonts w:ascii="Traditional Arabic" w:hAnsi="Traditional Arabic" w:cs="Traditional Arabic"/>
          <w:rtl/>
        </w:rPr>
        <w:t>الفرض الفرعي الثاني أظهر أن التكامل مع أنظمة إدارة المشاريع له تأثير إيجابي مماثل تقريباً</w:t>
      </w:r>
      <w:r w:rsidRPr="00504E83">
        <w:rPr>
          <w:rFonts w:ascii="Traditional Arabic" w:hAnsi="Traditional Arabic" w:cs="Traditional Arabic"/>
        </w:rPr>
        <w:t xml:space="preserve"> (R = 0.635</w:t>
      </w:r>
      <w:r w:rsidRPr="00504E83">
        <w:rPr>
          <w:rFonts w:ascii="Traditional Arabic" w:hAnsi="Traditional Arabic" w:cs="Traditional Arabic"/>
          <w:rtl/>
        </w:rPr>
        <w:t xml:space="preserve">، </w:t>
      </w:r>
      <w:r w:rsidRPr="00504E83">
        <w:rPr>
          <w:rFonts w:ascii="Traditional Arabic" w:hAnsi="Traditional Arabic" w:cs="Traditional Arabic"/>
        </w:rPr>
        <w:t>R² = 0.403)</w:t>
      </w:r>
      <w:r w:rsidRPr="00504E83">
        <w:rPr>
          <w:rFonts w:ascii="Traditional Arabic" w:hAnsi="Traditional Arabic" w:cs="Traditional Arabic"/>
          <w:rtl/>
        </w:rPr>
        <w:t>، مما يشير إلى أن الدمج التقني بين الأدوات الذكية والأنظمة الإدارية يسهم بشكل كبير في رفع كفاءة الأداء وتسريع العمليات</w:t>
      </w:r>
      <w:r w:rsidRPr="00504E83">
        <w:rPr>
          <w:rFonts w:ascii="Traditional Arabic" w:hAnsi="Traditional Arabic" w:cs="Traditional Arabic"/>
        </w:rPr>
        <w:t>.</w:t>
      </w:r>
    </w:p>
    <w:p w14:paraId="2FB904F6" w14:textId="6743EBC5" w:rsidR="0045307D" w:rsidRPr="00504E83" w:rsidRDefault="00872E8D" w:rsidP="0012513B">
      <w:pPr>
        <w:pStyle w:val="ListParagraph"/>
        <w:numPr>
          <w:ilvl w:val="0"/>
          <w:numId w:val="48"/>
        </w:numPr>
        <w:spacing w:after="0" w:line="360" w:lineRule="auto"/>
        <w:jc w:val="both"/>
        <w:rPr>
          <w:rFonts w:ascii="Traditional Arabic" w:hAnsi="Traditional Arabic" w:cs="Traditional Arabic"/>
        </w:rPr>
      </w:pPr>
      <w:r w:rsidRPr="00504E83">
        <w:rPr>
          <w:rFonts w:ascii="Traditional Arabic" w:hAnsi="Traditional Arabic" w:cs="Traditional Arabic"/>
          <w:rtl/>
        </w:rPr>
        <w:t>الفرض الفرعي الثالث بيّن أن بُعد السياسات والحَوْكمة والأمن يؤثر إيجابياً أيضاً في كفاءة إدارة المشاريع (</w:t>
      </w:r>
      <w:r w:rsidRPr="00504E83">
        <w:rPr>
          <w:rFonts w:ascii="Traditional Arabic" w:hAnsi="Traditional Arabic" w:cs="Traditional Arabic"/>
        </w:rPr>
        <w:t>R = 0.532</w:t>
      </w:r>
      <w:r w:rsidRPr="00504E83">
        <w:rPr>
          <w:rFonts w:ascii="Traditional Arabic" w:hAnsi="Traditional Arabic" w:cs="Traditional Arabic"/>
          <w:rtl/>
        </w:rPr>
        <w:t xml:space="preserve">، </w:t>
      </w:r>
      <w:r w:rsidRPr="00504E83">
        <w:rPr>
          <w:rFonts w:ascii="Traditional Arabic" w:hAnsi="Traditional Arabic" w:cs="Traditional Arabic"/>
        </w:rPr>
        <w:t>R² = 0.283</w:t>
      </w:r>
      <w:r w:rsidRPr="00504E83">
        <w:rPr>
          <w:rFonts w:ascii="Traditional Arabic" w:hAnsi="Traditional Arabic" w:cs="Traditional Arabic"/>
          <w:rtl/>
        </w:rPr>
        <w:t>)، وهو ما يدل على أن وجود أطر تنظيمية واضحة وحوكمة فعالة للذكاء الاصطناعي يعزز الاستخدام الآمن والمستدام للتقنيات الحديثة.</w:t>
      </w:r>
    </w:p>
    <w:p w14:paraId="1AEC900F" w14:textId="646BAF2D" w:rsidR="00913584" w:rsidRPr="00504E83" w:rsidRDefault="00913584" w:rsidP="00D96F76">
      <w:pPr>
        <w:spacing w:after="0" w:line="360" w:lineRule="auto"/>
        <w:jc w:val="both"/>
        <w:rPr>
          <w:rFonts w:ascii="Traditional Arabic" w:hAnsi="Traditional Arabic" w:cs="Traditional Arabic"/>
          <w:b/>
          <w:bCs/>
          <w:rtl/>
        </w:rPr>
      </w:pPr>
      <w:r w:rsidRPr="00504E83">
        <w:rPr>
          <w:rFonts w:ascii="Traditional Arabic" w:hAnsi="Traditional Arabic" w:cs="Traditional Arabic"/>
          <w:b/>
          <w:bCs/>
          <w:rtl/>
        </w:rPr>
        <w:t xml:space="preserve"> إسهامات الدراسة:</w:t>
      </w:r>
    </w:p>
    <w:p w14:paraId="0AEE4D4A" w14:textId="331BBDDD" w:rsidR="00913584" w:rsidRPr="00504E83" w:rsidRDefault="00913584" w:rsidP="0096746A">
      <w:pPr>
        <w:spacing w:after="0" w:line="360" w:lineRule="auto"/>
        <w:jc w:val="both"/>
        <w:rPr>
          <w:rFonts w:ascii="Traditional Arabic" w:hAnsi="Traditional Arabic" w:cs="Traditional Arabic"/>
        </w:rPr>
      </w:pPr>
      <w:r w:rsidRPr="00504E83">
        <w:rPr>
          <w:rFonts w:ascii="Traditional Arabic" w:hAnsi="Traditional Arabic" w:cs="Traditional Arabic"/>
          <w:rtl/>
        </w:rPr>
        <w:t xml:space="preserve">تسهم هذه الدراسة في تقديم إضافة علمية وتطبيقية في مجال إدارة المشاريع، حيث أوضحت الدور الفعال لأدوات الذكاء الاصطناعي في تحسين كفاءة إدارة المشاريع داخل الأمانات. كما قدمت الدراسة نموذجا تطبيقيا يمكن الاستفادة منه في الجهات الحكومية لدعم اتخاذ القرار وتحسين الأداء، مما يعزز من تحقيق أهداف التحول الرقمي ورؤية المملكة 2030. </w:t>
      </w:r>
    </w:p>
    <w:p w14:paraId="7EF5023D" w14:textId="37B51ADB" w:rsidR="00F31460" w:rsidRPr="00F471EA" w:rsidRDefault="00961948" w:rsidP="003E037A">
      <w:pPr>
        <w:pStyle w:val="Heading2"/>
        <w:spacing w:line="360" w:lineRule="auto"/>
        <w:rPr>
          <w:rFonts w:ascii="Traditional Arabic" w:hAnsi="Traditional Arabic"/>
          <w:b/>
          <w:bCs/>
          <w:color w:val="538135" w:themeColor="accent6" w:themeShade="BF"/>
          <w:sz w:val="28"/>
          <w:szCs w:val="28"/>
          <w:rtl/>
        </w:rPr>
      </w:pPr>
      <w:bookmarkStart w:id="51" w:name="_Toc223394384"/>
      <w:r w:rsidRPr="00F471EA">
        <w:rPr>
          <w:rFonts w:ascii="Traditional Arabic" w:hAnsi="Traditional Arabic"/>
          <w:b/>
          <w:bCs/>
          <w:color w:val="538135" w:themeColor="accent6" w:themeShade="BF"/>
          <w:sz w:val="28"/>
          <w:szCs w:val="28"/>
          <w:rtl/>
        </w:rPr>
        <w:lastRenderedPageBreak/>
        <w:t xml:space="preserve">توصيات </w:t>
      </w:r>
      <w:r w:rsidR="008A0C39" w:rsidRPr="00F471EA">
        <w:rPr>
          <w:rFonts w:ascii="Traditional Arabic" w:hAnsi="Traditional Arabic"/>
          <w:b/>
          <w:bCs/>
          <w:color w:val="538135" w:themeColor="accent6" w:themeShade="BF"/>
          <w:sz w:val="28"/>
          <w:szCs w:val="28"/>
          <w:rtl/>
        </w:rPr>
        <w:t>الدراسة:</w:t>
      </w:r>
      <w:bookmarkEnd w:id="51"/>
    </w:p>
    <w:p w14:paraId="0F020152" w14:textId="36D795DB"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أولا: التوصيات التقنية</w:t>
      </w:r>
    </w:p>
    <w:p w14:paraId="5AF96F18"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تعزيز استخدام أدوات الذكاء الاصطناعي في تحليل بيانات المشاريع داخل مكاتب إدارة المشاريع بالأمانات.</w:t>
      </w:r>
    </w:p>
    <w:p w14:paraId="2E27D06C"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تطوير أنظمة رقمية متكاملة تدعم اتخاذ القرار باستخدام تقنيات الذكاء الاصطناعي.</w:t>
      </w:r>
    </w:p>
    <w:p w14:paraId="48739DDE"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الاستثمار في البنية التحتية التقنية لضمان كفاءة تطبيق الحلول الذكية.</w:t>
      </w:r>
    </w:p>
    <w:p w14:paraId="167C374D" w14:textId="77777777" w:rsidR="006A3D18" w:rsidRPr="00504E83" w:rsidRDefault="006A3D18" w:rsidP="006A3D18">
      <w:pPr>
        <w:rPr>
          <w:rFonts w:ascii="Traditional Arabic" w:hAnsi="Traditional Arabic" w:cs="Traditional Arabic"/>
          <w:rtl/>
          <w:lang w:val="en-AE"/>
        </w:rPr>
      </w:pPr>
    </w:p>
    <w:p w14:paraId="36623CCC" w14:textId="079CC85B"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ثانيا: التوصيات التنظيمية</w:t>
      </w:r>
    </w:p>
    <w:p w14:paraId="71C31DF2" w14:textId="77777777" w:rsidR="006A3D18" w:rsidRPr="00504E83" w:rsidRDefault="006A3D18" w:rsidP="006A3D18">
      <w:pPr>
        <w:rPr>
          <w:rFonts w:ascii="Traditional Arabic" w:hAnsi="Traditional Arabic" w:cs="Traditional Arabic"/>
          <w:rtl/>
          <w:lang w:val="en-AE"/>
        </w:rPr>
      </w:pPr>
    </w:p>
    <w:p w14:paraId="6560C3D3"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وضع سياسات واضحة لتنظيم استخدام أدوات الذكاء الاصطناعي داخل الجهات الحكومية.</w:t>
      </w:r>
    </w:p>
    <w:p w14:paraId="4C4559AE"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تعزيز التكامل بين الأنظمة المختلفة المستخدمة في إدارة المشاريع.</w:t>
      </w:r>
    </w:p>
    <w:p w14:paraId="1B8E54DC"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تطوير آليات متابعة وتقييم أداء المشاريع باستخدام مؤشرات دقيقة.</w:t>
      </w:r>
    </w:p>
    <w:p w14:paraId="3E5A3DEF" w14:textId="77777777" w:rsidR="006A3D18" w:rsidRPr="00504E83" w:rsidRDefault="006A3D18" w:rsidP="006A3D18">
      <w:pPr>
        <w:rPr>
          <w:rFonts w:ascii="Traditional Arabic" w:hAnsi="Traditional Arabic" w:cs="Traditional Arabic"/>
          <w:rtl/>
          <w:lang w:val="en-AE"/>
        </w:rPr>
      </w:pPr>
    </w:p>
    <w:p w14:paraId="4C1850BF" w14:textId="0EA04C04" w:rsidR="006A3D18" w:rsidRPr="00504E83" w:rsidRDefault="006A3D18" w:rsidP="00806FEC">
      <w:pPr>
        <w:rPr>
          <w:rFonts w:ascii="Traditional Arabic" w:hAnsi="Traditional Arabic" w:cs="Traditional Arabic"/>
          <w:rtl/>
          <w:lang w:val="en-AE"/>
        </w:rPr>
      </w:pPr>
      <w:r w:rsidRPr="00504E83">
        <w:rPr>
          <w:rFonts w:ascii="Traditional Arabic" w:hAnsi="Traditional Arabic" w:cs="Traditional Arabic"/>
          <w:rtl/>
          <w:lang w:val="en-AE"/>
        </w:rPr>
        <w:t>ثالثا: التوصيات البشرية</w:t>
      </w:r>
    </w:p>
    <w:p w14:paraId="5BDE9FED"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تدريب الكوادر البشرية على استخدام أدوات الذكاء الاصطناعي في إدارة المشاريع.</w:t>
      </w:r>
    </w:p>
    <w:p w14:paraId="06AA408F" w14:textId="77777777"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نشر ثقافة التحول الرقمي داخل بيئة العمل.</w:t>
      </w:r>
    </w:p>
    <w:p w14:paraId="4FA32EE6" w14:textId="4C7B7249" w:rsidR="006A3D18" w:rsidRPr="00504E83" w:rsidRDefault="006A3D18" w:rsidP="006A3D18">
      <w:pPr>
        <w:rPr>
          <w:rFonts w:ascii="Traditional Arabic" w:hAnsi="Traditional Arabic" w:cs="Traditional Arabic"/>
          <w:rtl/>
          <w:lang w:val="en-AE"/>
        </w:rPr>
      </w:pPr>
      <w:r w:rsidRPr="00504E83">
        <w:rPr>
          <w:rFonts w:ascii="Traditional Arabic" w:hAnsi="Traditional Arabic" w:cs="Traditional Arabic"/>
          <w:rtl/>
          <w:lang w:val="en-AE"/>
        </w:rPr>
        <w:t>• رفع الوعي بأهمية استخدام التقنيات الحديثة في تحسين كفاءة الأداء.</w:t>
      </w:r>
    </w:p>
    <w:p w14:paraId="6EC39576" w14:textId="77777777" w:rsidR="00806FEC" w:rsidRPr="00504E83" w:rsidRDefault="00806FEC" w:rsidP="006A3D18">
      <w:pPr>
        <w:rPr>
          <w:rFonts w:ascii="Traditional Arabic" w:hAnsi="Traditional Arabic" w:cs="Traditional Arabic"/>
          <w:lang w:val="en-AE"/>
        </w:rPr>
      </w:pPr>
    </w:p>
    <w:p w14:paraId="2F37E954" w14:textId="01E24290" w:rsidR="001360A3" w:rsidRPr="00F471EA" w:rsidRDefault="008D6AAD" w:rsidP="008D6AAD">
      <w:pPr>
        <w:pStyle w:val="ListParagraph"/>
        <w:numPr>
          <w:ilvl w:val="0"/>
          <w:numId w:val="52"/>
        </w:numPr>
        <w:spacing w:line="360" w:lineRule="auto"/>
        <w:rPr>
          <w:rFonts w:ascii="Traditional Arabic" w:hAnsi="Traditional Arabic" w:cs="Traditional Arabic"/>
          <w:b/>
          <w:bCs/>
          <w:color w:val="538135" w:themeColor="accent6" w:themeShade="BF"/>
        </w:rPr>
      </w:pPr>
      <w:r w:rsidRPr="00F471EA">
        <w:rPr>
          <w:rFonts w:ascii="Traditional Arabic" w:hAnsi="Traditional Arabic" w:cs="Traditional Arabic"/>
          <w:b/>
          <w:bCs/>
          <w:color w:val="538135" w:themeColor="accent6" w:themeShade="BF"/>
          <w:rtl/>
        </w:rPr>
        <w:t>مؤشرات نجاح التوصيات:</w:t>
      </w:r>
    </w:p>
    <w:tbl>
      <w:tblPr>
        <w:tblStyle w:val="TableGrid"/>
        <w:bidiVisual/>
        <w:tblW w:w="7811" w:type="dxa"/>
        <w:jc w:val="center"/>
        <w:tblLook w:val="04A0" w:firstRow="1" w:lastRow="0" w:firstColumn="1" w:lastColumn="0" w:noHBand="0" w:noVBand="1"/>
      </w:tblPr>
      <w:tblGrid>
        <w:gridCol w:w="492"/>
        <w:gridCol w:w="2364"/>
        <w:gridCol w:w="2362"/>
        <w:gridCol w:w="2593"/>
      </w:tblGrid>
      <w:tr w:rsidR="00806FEC" w:rsidRPr="00504E83" w14:paraId="0CEE4FBB" w14:textId="77777777" w:rsidTr="00D03FDF">
        <w:trPr>
          <w:jc w:val="center"/>
        </w:trPr>
        <w:tc>
          <w:tcPr>
            <w:tcW w:w="492" w:type="dxa"/>
            <w:shd w:val="clear" w:color="auto" w:fill="DEEAF6" w:themeFill="accent5" w:themeFillTint="33"/>
          </w:tcPr>
          <w:p w14:paraId="172DA70B" w14:textId="77777777" w:rsidR="006D0BA9" w:rsidRPr="00504E83" w:rsidRDefault="006D0BA9" w:rsidP="003E037A">
            <w:pPr>
              <w:pStyle w:val="ListParagraph"/>
              <w:spacing w:line="360" w:lineRule="auto"/>
              <w:ind w:left="0"/>
              <w:rPr>
                <w:rFonts w:ascii="Traditional Arabic" w:hAnsi="Traditional Arabic" w:cs="Traditional Arabic"/>
                <w:rtl/>
              </w:rPr>
            </w:pPr>
          </w:p>
        </w:tc>
        <w:tc>
          <w:tcPr>
            <w:tcW w:w="2364" w:type="dxa"/>
            <w:shd w:val="clear" w:color="auto" w:fill="DEEAF6" w:themeFill="accent5" w:themeFillTint="33"/>
            <w:vAlign w:val="center"/>
          </w:tcPr>
          <w:p w14:paraId="4D6E0F7C" w14:textId="586B197B" w:rsidR="006D0BA9" w:rsidRPr="00504E83" w:rsidRDefault="006D0BA9" w:rsidP="003E037A">
            <w:pPr>
              <w:pStyle w:val="ListParagraph"/>
              <w:spacing w:line="360" w:lineRule="auto"/>
              <w:ind w:left="0"/>
              <w:jc w:val="center"/>
              <w:rPr>
                <w:rFonts w:ascii="Traditional Arabic" w:hAnsi="Traditional Arabic" w:cs="Traditional Arabic"/>
                <w:b/>
                <w:bCs/>
                <w:rtl/>
              </w:rPr>
            </w:pPr>
            <w:r w:rsidRPr="00504E83">
              <w:rPr>
                <w:rFonts w:ascii="Traditional Arabic" w:hAnsi="Traditional Arabic" w:cs="Traditional Arabic"/>
                <w:b/>
                <w:bCs/>
                <w:rtl/>
              </w:rPr>
              <w:t>التوصية</w:t>
            </w:r>
          </w:p>
        </w:tc>
        <w:tc>
          <w:tcPr>
            <w:tcW w:w="2362" w:type="dxa"/>
            <w:shd w:val="clear" w:color="auto" w:fill="DEEAF6" w:themeFill="accent5" w:themeFillTint="33"/>
            <w:vAlign w:val="center"/>
          </w:tcPr>
          <w:p w14:paraId="1254F49F" w14:textId="43E9E32B" w:rsidR="006D0BA9" w:rsidRPr="00504E83" w:rsidRDefault="00D03FDF" w:rsidP="00D03FDF">
            <w:pPr>
              <w:pStyle w:val="ListParagraph"/>
              <w:spacing w:line="360" w:lineRule="auto"/>
              <w:ind w:left="0"/>
              <w:jc w:val="center"/>
              <w:rPr>
                <w:rFonts w:ascii="Traditional Arabic" w:hAnsi="Traditional Arabic" w:cs="Traditional Arabic"/>
                <w:b/>
                <w:bCs/>
                <w:rtl/>
              </w:rPr>
            </w:pPr>
            <w:r w:rsidRPr="00504E83">
              <w:rPr>
                <w:rFonts w:ascii="Traditional Arabic" w:hAnsi="Traditional Arabic" w:cs="Traditional Arabic"/>
                <w:b/>
                <w:bCs/>
                <w:rtl/>
              </w:rPr>
              <w:t>آلية التنفيذ</w:t>
            </w:r>
          </w:p>
        </w:tc>
        <w:tc>
          <w:tcPr>
            <w:tcW w:w="2593" w:type="dxa"/>
            <w:shd w:val="clear" w:color="auto" w:fill="DEEAF6" w:themeFill="accent5" w:themeFillTint="33"/>
            <w:vAlign w:val="center"/>
          </w:tcPr>
          <w:p w14:paraId="603932CE" w14:textId="4B3CCB00" w:rsidR="006D0BA9" w:rsidRPr="00504E83" w:rsidRDefault="00D03FDF" w:rsidP="00D03FDF">
            <w:pPr>
              <w:pStyle w:val="ListParagraph"/>
              <w:spacing w:line="360" w:lineRule="auto"/>
              <w:ind w:left="0"/>
              <w:jc w:val="center"/>
              <w:rPr>
                <w:rFonts w:ascii="Traditional Arabic" w:hAnsi="Traditional Arabic" w:cs="Traditional Arabic"/>
                <w:b/>
                <w:bCs/>
                <w:rtl/>
              </w:rPr>
            </w:pPr>
            <w:r w:rsidRPr="00504E83">
              <w:rPr>
                <w:rFonts w:ascii="Traditional Arabic" w:hAnsi="Traditional Arabic" w:cs="Traditional Arabic"/>
                <w:b/>
                <w:bCs/>
                <w:rtl/>
              </w:rPr>
              <w:t>مؤشرات النجاح</w:t>
            </w:r>
          </w:p>
        </w:tc>
      </w:tr>
      <w:tr w:rsidR="00806FEC" w:rsidRPr="00504E83" w14:paraId="3656175F" w14:textId="77777777" w:rsidTr="00D03FDF">
        <w:trPr>
          <w:jc w:val="center"/>
        </w:trPr>
        <w:tc>
          <w:tcPr>
            <w:tcW w:w="492" w:type="dxa"/>
            <w:vAlign w:val="center"/>
          </w:tcPr>
          <w:p w14:paraId="2D756046" w14:textId="355F4704" w:rsidR="006D0BA9" w:rsidRPr="00504E83" w:rsidRDefault="006D0BA9"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Pr>
              <w:t>1</w:t>
            </w:r>
          </w:p>
        </w:tc>
        <w:tc>
          <w:tcPr>
            <w:tcW w:w="2364" w:type="dxa"/>
            <w:vAlign w:val="center"/>
          </w:tcPr>
          <w:p w14:paraId="0AFB1EC5" w14:textId="62701CB1" w:rsidR="006D0BA9" w:rsidRPr="00504E83" w:rsidRDefault="00D03FDF"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إطلاق برنامج تجريبي لتطبيق أدوات الذكاء الاصطناعي في إدارة المشاريع  </w:t>
            </w:r>
          </w:p>
        </w:tc>
        <w:tc>
          <w:tcPr>
            <w:tcW w:w="2362" w:type="dxa"/>
            <w:vAlign w:val="center"/>
          </w:tcPr>
          <w:p w14:paraId="5ED82E07" w14:textId="30DF8B83" w:rsidR="006D0BA9" w:rsidRPr="00504E83" w:rsidRDefault="00D03FDF"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تقوم الأمانات بالتنسيق مع فرق تقنية المعلومات باختيار مجموعة من المشاريع التجريبية وتطبيق الأدوات الذكية عليها بشكل مرحلي.  </w:t>
            </w:r>
          </w:p>
        </w:tc>
        <w:tc>
          <w:tcPr>
            <w:tcW w:w="2593" w:type="dxa"/>
            <w:vAlign w:val="center"/>
          </w:tcPr>
          <w:p w14:paraId="69B29591" w14:textId="5A16CEC9" w:rsidR="001360A3" w:rsidRPr="00504E83" w:rsidRDefault="00D03FDF" w:rsidP="001360A3">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انخفاض نسبة تأخر المشاريع بنسبة 10% إلى 15%،</w:t>
            </w:r>
          </w:p>
          <w:p w14:paraId="1A9826D7" w14:textId="3807ED35" w:rsidR="001360A3" w:rsidRPr="00504E83" w:rsidRDefault="00D03FDF" w:rsidP="001360A3">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وتحسين دقة تقدير التكاليف بنسبة لا تقل عن 5%،</w:t>
            </w:r>
          </w:p>
          <w:p w14:paraId="266AA0CE" w14:textId="0320C0FC" w:rsidR="006D0BA9" w:rsidRPr="00504E83" w:rsidRDefault="00D03FDF" w:rsidP="001360A3">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lastRenderedPageBreak/>
              <w:t>وتقليل عدد المخاطر غير المتوقعة مقارنة بالمشاريع التقليدية.</w:t>
            </w:r>
          </w:p>
        </w:tc>
      </w:tr>
      <w:tr w:rsidR="00806FEC" w:rsidRPr="00504E83" w14:paraId="6484C421" w14:textId="77777777" w:rsidTr="00D03FDF">
        <w:trPr>
          <w:jc w:val="center"/>
        </w:trPr>
        <w:tc>
          <w:tcPr>
            <w:tcW w:w="492" w:type="dxa"/>
            <w:vAlign w:val="center"/>
          </w:tcPr>
          <w:p w14:paraId="1FCB557B" w14:textId="6A6164A7" w:rsidR="006D0BA9" w:rsidRPr="00504E83" w:rsidRDefault="006D0BA9"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Pr>
              <w:lastRenderedPageBreak/>
              <w:t>2</w:t>
            </w:r>
          </w:p>
        </w:tc>
        <w:tc>
          <w:tcPr>
            <w:tcW w:w="2364" w:type="dxa"/>
            <w:vAlign w:val="center"/>
          </w:tcPr>
          <w:p w14:paraId="569B0B7A" w14:textId="363EFDE6"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تعزيز حوكمة استخدام الذكاء الاصطناعي في مكاتب إدارة المشاريع  </w:t>
            </w:r>
          </w:p>
        </w:tc>
        <w:tc>
          <w:tcPr>
            <w:tcW w:w="2362" w:type="dxa"/>
            <w:vAlign w:val="center"/>
          </w:tcPr>
          <w:p w14:paraId="15141F37" w14:textId="7B76122B"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تطوير إطار تنظيمي وسياسات واضحة لاستخدام أدوات الذكاء الاصطناعي، بإشراف الجهات التنظيمية مثل </w:t>
            </w:r>
            <w:r w:rsidRPr="00504E83">
              <w:rPr>
                <w:rFonts w:ascii="Traditional Arabic" w:hAnsi="Traditional Arabic" w:cs="Traditional Arabic"/>
              </w:rPr>
              <w:t>SDAIA</w:t>
            </w:r>
            <w:r w:rsidRPr="00504E83">
              <w:rPr>
                <w:rFonts w:ascii="Traditional Arabic" w:hAnsi="Traditional Arabic" w:cs="Traditional Arabic"/>
                <w:rtl/>
              </w:rPr>
              <w:t xml:space="preserve">، وتعميمها على الأمانات.  </w:t>
            </w:r>
          </w:p>
        </w:tc>
        <w:tc>
          <w:tcPr>
            <w:tcW w:w="2593" w:type="dxa"/>
            <w:vAlign w:val="center"/>
          </w:tcPr>
          <w:p w14:paraId="3FFE36EE" w14:textId="38B53480"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وجود سياسات معتمدة رسميًا، وزيادة مستوى الالتزام بالإجراءات التنظيمية، وتحسن جودة اتخاذ القرار.</w:t>
            </w:r>
          </w:p>
        </w:tc>
      </w:tr>
      <w:tr w:rsidR="00806FEC" w:rsidRPr="00504E83" w14:paraId="34D8D914" w14:textId="77777777" w:rsidTr="00D03FDF">
        <w:trPr>
          <w:jc w:val="center"/>
        </w:trPr>
        <w:tc>
          <w:tcPr>
            <w:tcW w:w="492" w:type="dxa"/>
            <w:vAlign w:val="center"/>
          </w:tcPr>
          <w:p w14:paraId="54650093" w14:textId="3EE17564" w:rsidR="006D0BA9" w:rsidRPr="00504E83" w:rsidRDefault="006D0BA9"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Pr>
              <w:t>3</w:t>
            </w:r>
          </w:p>
        </w:tc>
        <w:tc>
          <w:tcPr>
            <w:tcW w:w="2364" w:type="dxa"/>
            <w:vAlign w:val="center"/>
          </w:tcPr>
          <w:p w14:paraId="41D3F865" w14:textId="6E0B48C8"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تأهيل الكوادر البشرية في مجال الذكاء الاصطناعي وإدارة المشاريع  </w:t>
            </w:r>
          </w:p>
        </w:tc>
        <w:tc>
          <w:tcPr>
            <w:tcW w:w="2362" w:type="dxa"/>
            <w:vAlign w:val="center"/>
          </w:tcPr>
          <w:p w14:paraId="7BED113B" w14:textId="2ACDB3EE"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تنفيذ برامج تدريبية متخصصة لموظفي مكاتب إدارة المشاريع بالتعاون مع جهات تدريب معتمدة</w:t>
            </w:r>
          </w:p>
        </w:tc>
        <w:tc>
          <w:tcPr>
            <w:tcW w:w="2593" w:type="dxa"/>
            <w:vAlign w:val="center"/>
          </w:tcPr>
          <w:p w14:paraId="50BAFCC5" w14:textId="03EE0712"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عدد الموظفين الحاصلين على التدريب، وتحسن مستوى استخدام الأنظمة الذكية، وزيادة الإنتاجية في إدارة المشاريع.</w:t>
            </w:r>
          </w:p>
        </w:tc>
      </w:tr>
      <w:tr w:rsidR="00806FEC" w:rsidRPr="00504E83" w14:paraId="71425002" w14:textId="77777777" w:rsidTr="00D03FDF">
        <w:trPr>
          <w:trHeight w:val="1974"/>
          <w:jc w:val="center"/>
        </w:trPr>
        <w:tc>
          <w:tcPr>
            <w:tcW w:w="492" w:type="dxa"/>
            <w:vAlign w:val="center"/>
          </w:tcPr>
          <w:p w14:paraId="7E0C9945" w14:textId="750794B9" w:rsidR="006D0BA9" w:rsidRPr="00504E83" w:rsidRDefault="006D0BA9"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Pr>
              <w:t>4</w:t>
            </w:r>
          </w:p>
        </w:tc>
        <w:tc>
          <w:tcPr>
            <w:tcW w:w="2364" w:type="dxa"/>
            <w:vAlign w:val="center"/>
          </w:tcPr>
          <w:p w14:paraId="4460F76F" w14:textId="6E8F3684"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تطوير البنية التحتية الرقمية الداعمة لتطبيق الذكاء الاصطناعي  </w:t>
            </w:r>
          </w:p>
        </w:tc>
        <w:tc>
          <w:tcPr>
            <w:tcW w:w="2362" w:type="dxa"/>
            <w:vAlign w:val="center"/>
          </w:tcPr>
          <w:p w14:paraId="57013178" w14:textId="49797D00"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العمل على تحديث الأنظمة الحالية وربطها بمنصات تحليل البيانات، وتوفير قواعد بيانات متكاملة تدعم التحليل الذكي.  </w:t>
            </w:r>
          </w:p>
        </w:tc>
        <w:tc>
          <w:tcPr>
            <w:tcW w:w="2593" w:type="dxa"/>
            <w:vAlign w:val="center"/>
          </w:tcPr>
          <w:p w14:paraId="63D3A1C2" w14:textId="19C56CC2"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سرعة الوصول إلى البيانات، وزيادة دقة التقارير التحليلية، وتقليل الاعتماد على العمليات اليدوية.</w:t>
            </w:r>
          </w:p>
        </w:tc>
      </w:tr>
      <w:tr w:rsidR="00806FEC" w:rsidRPr="00504E83" w14:paraId="38B22B34" w14:textId="77777777" w:rsidTr="00D03FDF">
        <w:trPr>
          <w:jc w:val="center"/>
        </w:trPr>
        <w:tc>
          <w:tcPr>
            <w:tcW w:w="492" w:type="dxa"/>
            <w:vAlign w:val="center"/>
          </w:tcPr>
          <w:p w14:paraId="18044DF2" w14:textId="3121B41D" w:rsidR="006D0BA9" w:rsidRPr="00504E83" w:rsidRDefault="006D0BA9"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Pr>
              <w:t>5</w:t>
            </w:r>
          </w:p>
        </w:tc>
        <w:tc>
          <w:tcPr>
            <w:tcW w:w="2364" w:type="dxa"/>
            <w:vAlign w:val="center"/>
          </w:tcPr>
          <w:p w14:paraId="782F0212" w14:textId="00137736"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تعزيز التكامل بين أنظمة إدارة المشاريع وأدوات الذكاء الاصطناعي  </w:t>
            </w:r>
          </w:p>
        </w:tc>
        <w:tc>
          <w:tcPr>
            <w:tcW w:w="2362" w:type="dxa"/>
            <w:vAlign w:val="center"/>
          </w:tcPr>
          <w:p w14:paraId="3E6F5F7B" w14:textId="241D507A"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ربط أنظمة إدارة المشاريع مثل (</w:t>
            </w:r>
            <w:r w:rsidRPr="00504E83">
              <w:rPr>
                <w:rFonts w:ascii="Traditional Arabic" w:hAnsi="Traditional Arabic" w:cs="Traditional Arabic"/>
              </w:rPr>
              <w:t>PMIS</w:t>
            </w:r>
            <w:r w:rsidRPr="00504E83">
              <w:rPr>
                <w:rFonts w:ascii="Traditional Arabic" w:hAnsi="Traditional Arabic" w:cs="Traditional Arabic"/>
                <w:rtl/>
              </w:rPr>
              <w:t xml:space="preserve">) مع أدوات التحليل الذكي ولوحات المعلومات التفاعلية.  </w:t>
            </w:r>
          </w:p>
        </w:tc>
        <w:tc>
          <w:tcPr>
            <w:tcW w:w="2593" w:type="dxa"/>
            <w:vAlign w:val="center"/>
          </w:tcPr>
          <w:p w14:paraId="51AEBDBC" w14:textId="39B67FD4"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تكامل البيانات بين الأنظمة، وتحسين جودة التقارير، وتقليل زمن إعداد التقارير.</w:t>
            </w:r>
          </w:p>
        </w:tc>
      </w:tr>
      <w:tr w:rsidR="00806FEC" w:rsidRPr="00504E83" w14:paraId="2801597E" w14:textId="77777777" w:rsidTr="00D03FDF">
        <w:trPr>
          <w:jc w:val="center"/>
        </w:trPr>
        <w:tc>
          <w:tcPr>
            <w:tcW w:w="492" w:type="dxa"/>
            <w:vAlign w:val="center"/>
          </w:tcPr>
          <w:p w14:paraId="0B3246AD" w14:textId="74D91660" w:rsidR="006D0BA9" w:rsidRPr="00504E83" w:rsidRDefault="006D0BA9"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Pr>
              <w:lastRenderedPageBreak/>
              <w:t>6</w:t>
            </w:r>
          </w:p>
        </w:tc>
        <w:tc>
          <w:tcPr>
            <w:tcW w:w="2364" w:type="dxa"/>
            <w:vAlign w:val="center"/>
          </w:tcPr>
          <w:p w14:paraId="22CE1299" w14:textId="62644321"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دعم اتخاذ القرار باستخدام التحليلات الذكية  </w:t>
            </w:r>
          </w:p>
        </w:tc>
        <w:tc>
          <w:tcPr>
            <w:tcW w:w="2362" w:type="dxa"/>
            <w:vAlign w:val="center"/>
          </w:tcPr>
          <w:p w14:paraId="56AC3074" w14:textId="66D605C8"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تطبيق أدوات تحليل تنبؤية ولوحات معلومات تفاعلية لدعم متخذي القرار في مكاتب إدارة المشاريع.  </w:t>
            </w:r>
          </w:p>
        </w:tc>
        <w:tc>
          <w:tcPr>
            <w:tcW w:w="2593" w:type="dxa"/>
            <w:vAlign w:val="center"/>
          </w:tcPr>
          <w:p w14:paraId="26CBA6D0" w14:textId="7B3C9213" w:rsidR="006D0BA9" w:rsidRPr="00504E83" w:rsidRDefault="00FC7DB1"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تقليل زمن اتخاذ القرار، وزيادة دقة التنبؤ بالمخاطر، وتحسين كفاءة متابعة المشاريع.</w:t>
            </w:r>
          </w:p>
        </w:tc>
      </w:tr>
      <w:tr w:rsidR="00806FEC" w:rsidRPr="00504E83" w14:paraId="5BBED112" w14:textId="77777777" w:rsidTr="00D03FDF">
        <w:trPr>
          <w:jc w:val="center"/>
        </w:trPr>
        <w:tc>
          <w:tcPr>
            <w:tcW w:w="492" w:type="dxa"/>
            <w:vAlign w:val="center"/>
          </w:tcPr>
          <w:p w14:paraId="1070EB18" w14:textId="410A10F0" w:rsidR="009C7DA2" w:rsidRPr="00504E83" w:rsidRDefault="00D96F76" w:rsidP="003E037A">
            <w:pPr>
              <w:pStyle w:val="ListParagraph"/>
              <w:spacing w:line="360" w:lineRule="auto"/>
              <w:ind w:left="0"/>
              <w:jc w:val="center"/>
              <w:rPr>
                <w:rFonts w:ascii="Traditional Arabic" w:hAnsi="Traditional Arabic" w:cs="Traditional Arabic"/>
              </w:rPr>
            </w:pPr>
            <w:r w:rsidRPr="00504E83">
              <w:rPr>
                <w:rFonts w:ascii="Traditional Arabic" w:hAnsi="Traditional Arabic" w:cs="Traditional Arabic"/>
                <w:rtl/>
              </w:rPr>
              <w:t>7</w:t>
            </w:r>
          </w:p>
        </w:tc>
        <w:tc>
          <w:tcPr>
            <w:tcW w:w="2364" w:type="dxa"/>
            <w:vAlign w:val="center"/>
          </w:tcPr>
          <w:p w14:paraId="56F7BBFA" w14:textId="34C6AB5F" w:rsidR="009C7DA2" w:rsidRPr="00504E83" w:rsidRDefault="009C7DA2"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إنشاء إطار وطني لقياس كفاءة إدارة المشاريع باستخدام الذكاء الاصطناعي</w:t>
            </w:r>
          </w:p>
        </w:tc>
        <w:tc>
          <w:tcPr>
            <w:tcW w:w="2362" w:type="dxa"/>
            <w:vAlign w:val="center"/>
          </w:tcPr>
          <w:p w14:paraId="78F351DD" w14:textId="21EC730D" w:rsidR="009C7DA2" w:rsidRPr="00504E83" w:rsidRDefault="009C7DA2"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تطوير نموذج وطني موحد بالتعاون مع الجهات التنظيمية مثل </w:t>
            </w:r>
            <w:r w:rsidRPr="00504E83">
              <w:rPr>
                <w:rFonts w:ascii="Traditional Arabic" w:hAnsi="Traditional Arabic" w:cs="Traditional Arabic"/>
              </w:rPr>
              <w:t>SDAIA</w:t>
            </w:r>
            <w:r w:rsidRPr="00504E83">
              <w:rPr>
                <w:rFonts w:ascii="Traditional Arabic" w:hAnsi="Traditional Arabic" w:cs="Traditional Arabic"/>
                <w:rtl/>
              </w:rPr>
              <w:t xml:space="preserve"> لقياس كفاءة إدارة المشاريع باستخدام مؤشرات مدعومة بالذكاء الاصطناعي</w:t>
            </w:r>
          </w:p>
        </w:tc>
        <w:tc>
          <w:tcPr>
            <w:tcW w:w="2593" w:type="dxa"/>
            <w:vAlign w:val="center"/>
          </w:tcPr>
          <w:p w14:paraId="299888A4" w14:textId="7A1E741E" w:rsidR="009C7DA2" w:rsidRPr="00504E83" w:rsidRDefault="009C7DA2"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توحيد منهجية القياس بين الأمانات، وتحسين دقة تقييم الأداء، ورفع مستوى الشفافية في التقارير.</w:t>
            </w:r>
          </w:p>
        </w:tc>
      </w:tr>
      <w:tr w:rsidR="009C7DA2" w:rsidRPr="00504E83" w14:paraId="38167E17" w14:textId="77777777" w:rsidTr="00D03FDF">
        <w:trPr>
          <w:jc w:val="center"/>
        </w:trPr>
        <w:tc>
          <w:tcPr>
            <w:tcW w:w="492" w:type="dxa"/>
            <w:vAlign w:val="center"/>
          </w:tcPr>
          <w:p w14:paraId="4450F47D" w14:textId="3A388FA5" w:rsidR="009C7DA2" w:rsidRPr="00504E83" w:rsidRDefault="00D96F76" w:rsidP="003E037A">
            <w:pPr>
              <w:pStyle w:val="ListParagraph"/>
              <w:spacing w:line="360" w:lineRule="auto"/>
              <w:ind w:left="0"/>
              <w:jc w:val="center"/>
              <w:rPr>
                <w:rFonts w:ascii="Traditional Arabic" w:hAnsi="Traditional Arabic" w:cs="Traditional Arabic"/>
              </w:rPr>
            </w:pPr>
            <w:r w:rsidRPr="00504E83">
              <w:rPr>
                <w:rFonts w:ascii="Traditional Arabic" w:hAnsi="Traditional Arabic" w:cs="Traditional Arabic"/>
                <w:rtl/>
              </w:rPr>
              <w:t>8</w:t>
            </w:r>
          </w:p>
        </w:tc>
        <w:tc>
          <w:tcPr>
            <w:tcW w:w="2364" w:type="dxa"/>
            <w:vAlign w:val="center"/>
          </w:tcPr>
          <w:p w14:paraId="70C046BC" w14:textId="2D604B38" w:rsidR="009C7DA2" w:rsidRPr="00504E83" w:rsidRDefault="009C7DA2"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تعزيز الشراكات مع الجهات التقنية ومراكز البحث</w:t>
            </w:r>
          </w:p>
        </w:tc>
        <w:tc>
          <w:tcPr>
            <w:tcW w:w="2362" w:type="dxa"/>
            <w:vAlign w:val="center"/>
          </w:tcPr>
          <w:p w14:paraId="1B6686A5" w14:textId="5A0C7A59" w:rsidR="009C7DA2" w:rsidRPr="00504E83" w:rsidRDefault="009C7DA2"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 xml:space="preserve">بناء شراكات مع الجامعات وشركات التقنية لتطوير حلول مبتكرة في مجال الذكاء الاصطناعي لإدارة المشاريع.  </w:t>
            </w:r>
          </w:p>
        </w:tc>
        <w:tc>
          <w:tcPr>
            <w:tcW w:w="2593" w:type="dxa"/>
            <w:vAlign w:val="center"/>
          </w:tcPr>
          <w:p w14:paraId="47483498" w14:textId="5DD5B29A" w:rsidR="009C7DA2" w:rsidRPr="00504E83" w:rsidRDefault="009C7DA2" w:rsidP="003E037A">
            <w:pPr>
              <w:pStyle w:val="ListParagraph"/>
              <w:spacing w:line="360" w:lineRule="auto"/>
              <w:ind w:left="0"/>
              <w:jc w:val="center"/>
              <w:rPr>
                <w:rFonts w:ascii="Traditional Arabic" w:hAnsi="Traditional Arabic" w:cs="Traditional Arabic"/>
                <w:rtl/>
              </w:rPr>
            </w:pPr>
            <w:r w:rsidRPr="00504E83">
              <w:rPr>
                <w:rFonts w:ascii="Traditional Arabic" w:hAnsi="Traditional Arabic" w:cs="Traditional Arabic"/>
                <w:rtl/>
              </w:rPr>
              <w:t>عدد المشاريع المشتركة، وتطوير حلول تقنية جديدة، وتحسين مستوى الابتكار في إدارة المشاريع.</w:t>
            </w:r>
          </w:p>
        </w:tc>
      </w:tr>
    </w:tbl>
    <w:p w14:paraId="61F958AD" w14:textId="77777777" w:rsidR="009C7DA2" w:rsidRPr="00504E83" w:rsidRDefault="009C7DA2" w:rsidP="007467B2">
      <w:pPr>
        <w:spacing w:line="360" w:lineRule="auto"/>
        <w:rPr>
          <w:rFonts w:ascii="Traditional Arabic" w:hAnsi="Traditional Arabic" w:cs="Traditional Arabic"/>
          <w:b/>
          <w:bCs/>
          <w:rtl/>
        </w:rPr>
      </w:pPr>
    </w:p>
    <w:p w14:paraId="454F6AA7" w14:textId="623831EB" w:rsidR="007467B2" w:rsidRPr="00F471EA" w:rsidRDefault="007467B2" w:rsidP="007467B2">
      <w:pPr>
        <w:spacing w:line="360" w:lineRule="auto"/>
        <w:rPr>
          <w:rFonts w:ascii="Traditional Arabic" w:hAnsi="Traditional Arabic" w:cs="Traditional Arabic"/>
          <w:b/>
          <w:bCs/>
          <w:color w:val="538135" w:themeColor="accent6" w:themeShade="BF"/>
          <w:lang w:val="en-AE"/>
        </w:rPr>
      </w:pPr>
      <w:r w:rsidRPr="00F471EA">
        <w:rPr>
          <w:rFonts w:ascii="Traditional Arabic" w:hAnsi="Traditional Arabic" w:cs="Traditional Arabic"/>
          <w:b/>
          <w:bCs/>
          <w:color w:val="538135" w:themeColor="accent6" w:themeShade="BF"/>
          <w:rtl/>
        </w:rPr>
        <w:t>مؤشرات النجاح المقترحة</w:t>
      </w:r>
      <w:r w:rsidR="003E1990" w:rsidRPr="00F471EA">
        <w:rPr>
          <w:rFonts w:ascii="Traditional Arabic" w:hAnsi="Traditional Arabic" w:cs="Traditional Arabic"/>
          <w:b/>
          <w:bCs/>
          <w:color w:val="538135" w:themeColor="accent6" w:themeShade="BF"/>
          <w:rtl/>
        </w:rPr>
        <w:t>:</w:t>
      </w:r>
    </w:p>
    <w:p w14:paraId="27947354" w14:textId="5C53F0EF" w:rsidR="007467B2" w:rsidRPr="00504E83" w:rsidRDefault="007467B2" w:rsidP="003F0942">
      <w:pPr>
        <w:spacing w:line="360" w:lineRule="auto"/>
        <w:rPr>
          <w:rFonts w:ascii="Traditional Arabic" w:hAnsi="Traditional Arabic" w:cs="Traditional Arabic"/>
          <w:rtl/>
          <w:lang w:val="en-AE"/>
        </w:rPr>
      </w:pPr>
      <w:r w:rsidRPr="00504E83">
        <w:rPr>
          <w:rFonts w:ascii="Traditional Arabic" w:hAnsi="Traditional Arabic" w:cs="Traditional Arabic"/>
          <w:rtl/>
        </w:rPr>
        <w:t>يمكن قياس نجاح تنفيذ التوصيات السابقة من خلال مجموعة من المؤشرات العملية، مثل زيادة مستوى استخدام أدوات الذكاء الاصطناعي داخل مكاتب إدارة المشاريع، وتحسن دقة تحليل بيانات المشاريع، وانخفاض نسبة تأخر المشاريع عن الجدول الزمني المحدد. كما يمكن قياس النجاح من خلال ارتفاع مستوى كفاءة اتخاذ القرار في إدارة المشاريع وتحسن جودة التقارير التحليلية المرتبطة بمتابعة المشاريع الحكومية</w:t>
      </w:r>
      <w:r w:rsidRPr="00504E83">
        <w:rPr>
          <w:rFonts w:ascii="Traditional Arabic" w:hAnsi="Traditional Arabic" w:cs="Traditional Arabic"/>
          <w:lang w:val="en-AE"/>
        </w:rPr>
        <w:t>.</w:t>
      </w:r>
    </w:p>
    <w:p w14:paraId="32962FBD" w14:textId="77777777" w:rsidR="00D96F76" w:rsidRPr="00504E83" w:rsidRDefault="00D96F76" w:rsidP="003F0942">
      <w:pPr>
        <w:spacing w:line="360" w:lineRule="auto"/>
        <w:rPr>
          <w:rFonts w:ascii="Traditional Arabic" w:hAnsi="Traditional Arabic" w:cs="Traditional Arabic"/>
          <w:rtl/>
          <w:lang w:val="en-AE"/>
        </w:rPr>
      </w:pPr>
    </w:p>
    <w:p w14:paraId="43EE7922" w14:textId="46B229B2" w:rsidR="00981ED8" w:rsidRPr="00504E83" w:rsidRDefault="00981ED8" w:rsidP="00981ED8">
      <w:pPr>
        <w:spacing w:line="360" w:lineRule="auto"/>
        <w:rPr>
          <w:rFonts w:ascii="Traditional Arabic" w:hAnsi="Traditional Arabic" w:cs="Traditional Arabic"/>
          <w:b/>
          <w:bCs/>
          <w:lang w:val="en-AE"/>
        </w:rPr>
      </w:pPr>
      <w:r w:rsidRPr="00504E83">
        <w:rPr>
          <w:rFonts w:ascii="Traditional Arabic" w:hAnsi="Traditional Arabic" w:cs="Traditional Arabic"/>
          <w:b/>
          <w:bCs/>
          <w:rtl/>
          <w:lang w:val="en-AE"/>
        </w:rPr>
        <w:lastRenderedPageBreak/>
        <w:t>الإسهام على مستوى السياسات العامة</w:t>
      </w:r>
      <w:r w:rsidR="00D96F76" w:rsidRPr="00504E83">
        <w:rPr>
          <w:rFonts w:ascii="Traditional Arabic" w:hAnsi="Traditional Arabic" w:cs="Traditional Arabic"/>
          <w:b/>
          <w:bCs/>
          <w:rtl/>
          <w:lang w:val="en-AE"/>
        </w:rPr>
        <w:t>:</w:t>
      </w:r>
    </w:p>
    <w:p w14:paraId="328FA127" w14:textId="77777777" w:rsidR="00981ED8" w:rsidRPr="00504E83" w:rsidRDefault="00981ED8" w:rsidP="00981ED8">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تسهم نتائج هذه الدراسة في تقديم مجموعة من الدلالات المهمة على مستوى السياسات العامة المرتبطة بتبني تقنيات الذكاء الاصطناعي في إدارة المشاريع الحكومية. إذ توضح نتائج التحليل الإحصائي وجود تأثير إيجابي لاستخدام أدوات الذكاء الاصطناعي في تحسين كفاءة إدارة المشاريع، خاصة في مجالات دعم اتخاذ القرار، وتحسين جودة البيانات، وتعزيز القدرة على التنبؤ بالمخاطر</w:t>
      </w:r>
      <w:r w:rsidRPr="00504E83">
        <w:rPr>
          <w:rFonts w:ascii="Traditional Arabic" w:hAnsi="Traditional Arabic" w:cs="Traditional Arabic"/>
          <w:lang w:val="en-AE"/>
        </w:rPr>
        <w:t>.</w:t>
      </w:r>
    </w:p>
    <w:p w14:paraId="4B2617B4" w14:textId="77777777" w:rsidR="00981ED8" w:rsidRPr="00504E83" w:rsidRDefault="00981ED8" w:rsidP="00981ED8">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وبناءً على ذلك، يمكن أن تستفيد الجهات التنظيمية في المملكة العربية السعودية – مثل وزارة الشؤون البلدية والقروية والإسكان، والهيئة السعودية للبيانات والذكاء الاصطناعي</w:t>
      </w:r>
      <w:r w:rsidRPr="00504E83">
        <w:rPr>
          <w:rFonts w:ascii="Traditional Arabic" w:hAnsi="Traditional Arabic" w:cs="Traditional Arabic"/>
          <w:lang w:val="en-AE"/>
        </w:rPr>
        <w:t xml:space="preserve"> (SDAIA) – </w:t>
      </w:r>
      <w:r w:rsidRPr="00504E83">
        <w:rPr>
          <w:rFonts w:ascii="Traditional Arabic" w:hAnsi="Traditional Arabic" w:cs="Traditional Arabic"/>
          <w:rtl/>
          <w:lang w:val="en-AE"/>
        </w:rPr>
        <w:t>من نتائج هذه الدراسة في تطوير سياسات وطنية تدعم تبني تقنيات الذكاء الاصطناعي في إدارة المشاريع الحكومية</w:t>
      </w:r>
      <w:r w:rsidRPr="00504E83">
        <w:rPr>
          <w:rFonts w:ascii="Traditional Arabic" w:hAnsi="Traditional Arabic" w:cs="Traditional Arabic"/>
          <w:lang w:val="en-AE"/>
        </w:rPr>
        <w:t>.</w:t>
      </w:r>
    </w:p>
    <w:p w14:paraId="0F68399F" w14:textId="77777777" w:rsidR="00981ED8" w:rsidRPr="00504E83" w:rsidRDefault="00981ED8" w:rsidP="00981ED8">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كما يمكن أن تسهم نتائج الدراسة في توجيه الجهود نحو تطوير أطر تنظيمية واضحة لتعزيز استخدام التحليلات الذكية داخل الجهات الحكومية، ودعم بناء بنية تحتية رقمية متكاملة تتيح الاستفادة من البيانات في تحسين كفاءة التخطيط والتنفيذ والمتابعة في المشاريع التنموية</w:t>
      </w:r>
      <w:r w:rsidRPr="00504E83">
        <w:rPr>
          <w:rFonts w:ascii="Traditional Arabic" w:hAnsi="Traditional Arabic" w:cs="Traditional Arabic"/>
          <w:lang w:val="en-AE"/>
        </w:rPr>
        <w:t>.</w:t>
      </w:r>
    </w:p>
    <w:p w14:paraId="2C774B73" w14:textId="77777777" w:rsidR="00981ED8" w:rsidRPr="00504E83" w:rsidRDefault="00981ED8" w:rsidP="00981ED8">
      <w:pPr>
        <w:spacing w:line="360" w:lineRule="auto"/>
        <w:rPr>
          <w:rFonts w:ascii="Traditional Arabic" w:hAnsi="Traditional Arabic" w:cs="Traditional Arabic"/>
          <w:lang w:val="en-AE"/>
        </w:rPr>
      </w:pPr>
      <w:r w:rsidRPr="00504E83">
        <w:rPr>
          <w:rFonts w:ascii="Traditional Arabic" w:hAnsi="Traditional Arabic" w:cs="Traditional Arabic"/>
          <w:rtl/>
          <w:lang w:val="en-AE"/>
        </w:rPr>
        <w:t>وتعكس هذه النتائج أهمية إدماج تقنيات الذكاء الاصطناعي ضمن الاستراتيجيات الوطنية للتحول الرقمي، بما يسهم في رفع كفاءة الأداء الحكومي وتحقيق مستهدفات رؤية المملكة العربية السعودية 2030</w:t>
      </w:r>
      <w:r w:rsidRPr="00504E83">
        <w:rPr>
          <w:rFonts w:ascii="Traditional Arabic" w:hAnsi="Traditional Arabic" w:cs="Traditional Arabic"/>
          <w:lang w:val="en-AE"/>
        </w:rPr>
        <w:t>.</w:t>
      </w:r>
    </w:p>
    <w:p w14:paraId="7B41104E" w14:textId="77777777" w:rsidR="00981ED8" w:rsidRPr="00504E83" w:rsidRDefault="00981ED8" w:rsidP="003F0942">
      <w:pPr>
        <w:spacing w:line="360" w:lineRule="auto"/>
        <w:rPr>
          <w:rFonts w:ascii="Traditional Arabic" w:hAnsi="Traditional Arabic" w:cs="Traditional Arabic"/>
          <w:b/>
          <w:bCs/>
          <w:rtl/>
          <w:lang w:val="en-AE"/>
        </w:rPr>
      </w:pPr>
    </w:p>
    <w:p w14:paraId="007E29C3" w14:textId="37971788" w:rsidR="0002480D" w:rsidRPr="00504E83" w:rsidRDefault="0002480D" w:rsidP="003E037A">
      <w:pPr>
        <w:pStyle w:val="Heading2"/>
        <w:spacing w:line="360" w:lineRule="auto"/>
        <w:rPr>
          <w:rFonts w:ascii="Traditional Arabic" w:hAnsi="Traditional Arabic"/>
          <w:b/>
          <w:bCs/>
          <w:color w:val="auto"/>
          <w:sz w:val="28"/>
          <w:szCs w:val="28"/>
        </w:rPr>
      </w:pPr>
      <w:bookmarkStart w:id="52" w:name="_Toc223394385"/>
      <w:r w:rsidRPr="00504E83">
        <w:rPr>
          <w:rFonts w:ascii="Traditional Arabic" w:hAnsi="Traditional Arabic"/>
          <w:b/>
          <w:bCs/>
          <w:color w:val="auto"/>
          <w:sz w:val="28"/>
          <w:szCs w:val="28"/>
          <w:rtl/>
        </w:rPr>
        <w:t>مقترحات لدراسات مستقبلية:</w:t>
      </w:r>
      <w:bookmarkEnd w:id="52"/>
    </w:p>
    <w:p w14:paraId="0314CF99" w14:textId="77777777" w:rsidR="0002480D" w:rsidRPr="00504E83" w:rsidRDefault="0002480D" w:rsidP="003E037A">
      <w:pPr>
        <w:spacing w:line="360" w:lineRule="auto"/>
        <w:rPr>
          <w:rFonts w:ascii="Traditional Arabic" w:hAnsi="Traditional Arabic" w:cs="Traditional Arabic"/>
        </w:rPr>
      </w:pPr>
      <w:r w:rsidRPr="00504E83">
        <w:rPr>
          <w:rFonts w:ascii="Traditional Arabic" w:hAnsi="Traditional Arabic" w:cs="Traditional Arabic"/>
          <w:rtl/>
        </w:rPr>
        <w:t>في ضوء النتائج التي توصلت إليها الدراسة الحالية، ترى الباحثة أن هناك مجالات متعددة تستحق المزيد من البحث والتعمّق، ومن أبرزها ما يلي</w:t>
      </w:r>
      <w:r w:rsidRPr="00504E83">
        <w:rPr>
          <w:rFonts w:ascii="Traditional Arabic" w:hAnsi="Traditional Arabic" w:cs="Traditional Arabic"/>
        </w:rPr>
        <w:t>:</w:t>
      </w:r>
    </w:p>
    <w:p w14:paraId="506CC513" w14:textId="77777777" w:rsidR="0002480D" w:rsidRPr="00504E83" w:rsidRDefault="0002480D" w:rsidP="003E037A">
      <w:pPr>
        <w:numPr>
          <w:ilvl w:val="0"/>
          <w:numId w:val="53"/>
        </w:numPr>
        <w:spacing w:line="360" w:lineRule="auto"/>
        <w:rPr>
          <w:rFonts w:ascii="Traditional Arabic" w:hAnsi="Traditional Arabic" w:cs="Traditional Arabic"/>
        </w:rPr>
      </w:pPr>
      <w:r w:rsidRPr="00504E83">
        <w:rPr>
          <w:rFonts w:ascii="Traditional Arabic" w:hAnsi="Traditional Arabic" w:cs="Traditional Arabic"/>
          <w:rtl/>
        </w:rPr>
        <w:t>إجراء دراسات مقارنة بين الأمانات المختلفة في مناطق المملكة لقياس مستوى تبنّي وتكامل أدوات الذكاء الاصطناعي في إدارة المشاريع البلدية</w:t>
      </w:r>
      <w:r w:rsidRPr="00504E83">
        <w:rPr>
          <w:rFonts w:ascii="Traditional Arabic" w:hAnsi="Traditional Arabic" w:cs="Traditional Arabic"/>
        </w:rPr>
        <w:t>.</w:t>
      </w:r>
    </w:p>
    <w:p w14:paraId="77D13A7B" w14:textId="77777777" w:rsidR="0002480D" w:rsidRPr="00504E83" w:rsidRDefault="0002480D" w:rsidP="003E037A">
      <w:pPr>
        <w:numPr>
          <w:ilvl w:val="0"/>
          <w:numId w:val="53"/>
        </w:numPr>
        <w:spacing w:line="360" w:lineRule="auto"/>
        <w:rPr>
          <w:rFonts w:ascii="Traditional Arabic" w:hAnsi="Traditional Arabic" w:cs="Traditional Arabic"/>
        </w:rPr>
      </w:pPr>
      <w:r w:rsidRPr="00504E83">
        <w:rPr>
          <w:rFonts w:ascii="Traditional Arabic" w:hAnsi="Traditional Arabic" w:cs="Traditional Arabic"/>
          <w:rtl/>
        </w:rPr>
        <w:t>دراسة تأثير حوكمة البيانات والسياسات التنظيمية على فعالية تطبيقات الذكاء الاصطناعي في البيئة الحكومية</w:t>
      </w:r>
      <w:r w:rsidRPr="00504E83">
        <w:rPr>
          <w:rFonts w:ascii="Traditional Arabic" w:hAnsi="Traditional Arabic" w:cs="Traditional Arabic"/>
        </w:rPr>
        <w:t>.</w:t>
      </w:r>
    </w:p>
    <w:p w14:paraId="30BD8AB4" w14:textId="77777777" w:rsidR="0002480D" w:rsidRPr="00504E83" w:rsidRDefault="0002480D" w:rsidP="003E037A">
      <w:pPr>
        <w:numPr>
          <w:ilvl w:val="0"/>
          <w:numId w:val="53"/>
        </w:numPr>
        <w:spacing w:line="360" w:lineRule="auto"/>
        <w:rPr>
          <w:rFonts w:ascii="Traditional Arabic" w:hAnsi="Traditional Arabic" w:cs="Traditional Arabic"/>
        </w:rPr>
      </w:pPr>
      <w:r w:rsidRPr="00504E83">
        <w:rPr>
          <w:rFonts w:ascii="Traditional Arabic" w:hAnsi="Traditional Arabic" w:cs="Traditional Arabic"/>
          <w:rtl/>
        </w:rPr>
        <w:lastRenderedPageBreak/>
        <w:t>بحث دور القيادة الرقمية في دعم وتمكين التحول نحو إدارة المشاريع الذكية باستخدام تقنيات الذكاء الاصطناعي</w:t>
      </w:r>
      <w:r w:rsidRPr="00504E83">
        <w:rPr>
          <w:rFonts w:ascii="Traditional Arabic" w:hAnsi="Traditional Arabic" w:cs="Traditional Arabic"/>
        </w:rPr>
        <w:t>.</w:t>
      </w:r>
    </w:p>
    <w:p w14:paraId="727EE558" w14:textId="77777777" w:rsidR="0002480D" w:rsidRPr="00504E83" w:rsidRDefault="0002480D" w:rsidP="003E037A">
      <w:pPr>
        <w:numPr>
          <w:ilvl w:val="0"/>
          <w:numId w:val="53"/>
        </w:numPr>
        <w:spacing w:line="360" w:lineRule="auto"/>
        <w:rPr>
          <w:rFonts w:ascii="Traditional Arabic" w:hAnsi="Traditional Arabic" w:cs="Traditional Arabic"/>
        </w:rPr>
      </w:pPr>
      <w:r w:rsidRPr="00504E83">
        <w:rPr>
          <w:rFonts w:ascii="Traditional Arabic" w:hAnsi="Traditional Arabic" w:cs="Traditional Arabic"/>
          <w:rtl/>
        </w:rPr>
        <w:t>استكشاف العوامل الثقافية والتنظيمية التي تؤثر على قبول الموظفين لتقنيات الذكاء الاصطناعي في بيئة العمل الحكومي</w:t>
      </w:r>
      <w:r w:rsidRPr="00504E83">
        <w:rPr>
          <w:rFonts w:ascii="Traditional Arabic" w:hAnsi="Traditional Arabic" w:cs="Traditional Arabic"/>
        </w:rPr>
        <w:t>.</w:t>
      </w:r>
    </w:p>
    <w:p w14:paraId="2A365369" w14:textId="0A399517" w:rsidR="00E43F28" w:rsidRPr="0096746A" w:rsidRDefault="0002480D" w:rsidP="0096746A">
      <w:pPr>
        <w:numPr>
          <w:ilvl w:val="0"/>
          <w:numId w:val="53"/>
        </w:numPr>
        <w:spacing w:line="360" w:lineRule="auto"/>
        <w:jc w:val="left"/>
        <w:rPr>
          <w:rFonts w:ascii="Traditional Arabic" w:hAnsi="Traditional Arabic" w:cs="Traditional Arabic"/>
        </w:rPr>
      </w:pPr>
      <w:r w:rsidRPr="00504E83">
        <w:rPr>
          <w:rFonts w:ascii="Traditional Arabic" w:hAnsi="Traditional Arabic" w:cs="Traditional Arabic"/>
          <w:rtl/>
        </w:rPr>
        <w:t>تصميم نموذج تكاملي يربط بين أدوات الذكاء الاصطناعي وأداء المشاريع من حيث الوقت والتكلفة والجودة والمخاطر، للتحقق من كفاءته بالتطبيق العملي</w:t>
      </w:r>
      <w:r w:rsidRPr="00504E83">
        <w:rPr>
          <w:rFonts w:ascii="Traditional Arabic" w:hAnsi="Traditional Arabic" w:cs="Traditional Arabic"/>
        </w:rPr>
        <w:t>.</w:t>
      </w:r>
    </w:p>
    <w:p w14:paraId="221F146F" w14:textId="4EFB8573" w:rsidR="00327AA0" w:rsidRPr="00F471EA" w:rsidRDefault="00327AA0" w:rsidP="00327AA0">
      <w:pPr>
        <w:spacing w:line="360" w:lineRule="auto"/>
        <w:rPr>
          <w:rFonts w:ascii="Traditional Arabic" w:hAnsi="Traditional Arabic" w:cs="Traditional Arabic"/>
          <w:b/>
          <w:bCs/>
          <w:color w:val="538135" w:themeColor="accent6" w:themeShade="BF"/>
          <w:rtl/>
        </w:rPr>
      </w:pPr>
      <w:r w:rsidRPr="00F471EA">
        <w:rPr>
          <w:rFonts w:ascii="Traditional Arabic" w:hAnsi="Traditional Arabic" w:cs="Traditional Arabic"/>
          <w:b/>
          <w:bCs/>
          <w:color w:val="538135" w:themeColor="accent6" w:themeShade="BF"/>
          <w:rtl/>
        </w:rPr>
        <w:t>الإسهامات العلمية والتطبيقية للدراسة</w:t>
      </w:r>
      <w:r w:rsidR="00037A71" w:rsidRPr="00F471EA">
        <w:rPr>
          <w:rFonts w:ascii="Traditional Arabic" w:hAnsi="Traditional Arabic" w:cs="Traditional Arabic"/>
          <w:b/>
          <w:bCs/>
          <w:color w:val="538135" w:themeColor="accent6" w:themeShade="BF"/>
          <w:rtl/>
        </w:rPr>
        <w:t>:</w:t>
      </w:r>
    </w:p>
    <w:p w14:paraId="7A7BFE09" w14:textId="266F467A" w:rsidR="00327AA0" w:rsidRPr="00504E83" w:rsidRDefault="00327AA0" w:rsidP="00327AA0">
      <w:pPr>
        <w:spacing w:line="360" w:lineRule="auto"/>
        <w:rPr>
          <w:rFonts w:ascii="Traditional Arabic" w:hAnsi="Traditional Arabic" w:cs="Traditional Arabic"/>
          <w:b/>
          <w:bCs/>
          <w:rtl/>
        </w:rPr>
      </w:pPr>
      <w:r w:rsidRPr="00504E83">
        <w:rPr>
          <w:rFonts w:ascii="Traditional Arabic" w:hAnsi="Traditional Arabic" w:cs="Traditional Arabic"/>
          <w:b/>
          <w:bCs/>
          <w:rtl/>
        </w:rPr>
        <w:t>أولا: الإسهامات العلمية</w:t>
      </w:r>
      <w:r w:rsidR="00B6499A" w:rsidRPr="00504E83">
        <w:rPr>
          <w:rFonts w:ascii="Traditional Arabic" w:hAnsi="Traditional Arabic" w:cs="Traditional Arabic"/>
          <w:b/>
          <w:bCs/>
          <w:rtl/>
        </w:rPr>
        <w:t>:</w:t>
      </w:r>
    </w:p>
    <w:p w14:paraId="01CD8BD8" w14:textId="77777777"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t>أسهمت الدراسة الحالية في تقديم إضافة علمية في مجال إدارة المشاريع، من خلال بناء إطار نظري يدمج بين مفاهيم أدوات الذكاء الاصطناعي والعوامل التنظيمية والاستثمار في التكنولوجيا، وعلاقتها بكفاءة إدارة المشاريع داخل مكاتب إدارة المشاريع في الأمانات بالمملكة العربية السعودية.</w:t>
      </w:r>
    </w:p>
    <w:p w14:paraId="3A5CBE1E" w14:textId="0D123049" w:rsidR="00327AA0" w:rsidRPr="00504E83" w:rsidRDefault="00327AA0" w:rsidP="0096746A">
      <w:pPr>
        <w:spacing w:line="360" w:lineRule="auto"/>
        <w:rPr>
          <w:rFonts w:ascii="Traditional Arabic" w:hAnsi="Traditional Arabic" w:cs="Traditional Arabic"/>
          <w:rtl/>
        </w:rPr>
      </w:pPr>
      <w:r w:rsidRPr="00504E83">
        <w:rPr>
          <w:rFonts w:ascii="Traditional Arabic" w:hAnsi="Traditional Arabic" w:cs="Traditional Arabic"/>
          <w:rtl/>
        </w:rPr>
        <w:t>كما أسهمت الدراسة في اختبار العلاقة بين مجموعة من المتغيرات التقنية والتنظيمية، مما يعزز الفهم العلمي لدور التقنيات الذكية في تحسين أداء المشاريع، ويوفر أساسًا يمكن أن تستند إليه دراسات مستقبلية في هذا المجال، خاصة في البيئة الحكومية والبلدية.</w:t>
      </w:r>
    </w:p>
    <w:p w14:paraId="161F8D4F" w14:textId="4FC7634D" w:rsidR="00327AA0" w:rsidRPr="00504E83" w:rsidRDefault="00327AA0" w:rsidP="00327AA0">
      <w:pPr>
        <w:spacing w:line="360" w:lineRule="auto"/>
        <w:rPr>
          <w:rFonts w:ascii="Traditional Arabic" w:hAnsi="Traditional Arabic" w:cs="Traditional Arabic"/>
          <w:b/>
          <w:bCs/>
          <w:rtl/>
        </w:rPr>
      </w:pPr>
      <w:r w:rsidRPr="00504E83">
        <w:rPr>
          <w:rFonts w:ascii="Traditional Arabic" w:hAnsi="Traditional Arabic" w:cs="Traditional Arabic"/>
          <w:b/>
          <w:bCs/>
          <w:rtl/>
        </w:rPr>
        <w:t>ثانيا: الإسهامات التطبيقية:</w:t>
      </w:r>
    </w:p>
    <w:p w14:paraId="537CCE57" w14:textId="77777777"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t>قدمت الدراسة مجموعة من النتائج والتطبيقات العملية التي يمكن الاستفادة منها داخل الجهات الحكومية، وخاصة الأمانات، وذلك من خلال دعم توظيف أدوات الذكاء الاصطناعي في تحسين كفاءة إدارة المشاريع.</w:t>
      </w:r>
    </w:p>
    <w:p w14:paraId="2D70A5EB" w14:textId="26EF8CDB" w:rsidR="00327AA0" w:rsidRPr="00504E83" w:rsidRDefault="00327AA0" w:rsidP="00037A71">
      <w:pPr>
        <w:spacing w:line="360" w:lineRule="auto"/>
        <w:rPr>
          <w:rFonts w:ascii="Traditional Arabic" w:hAnsi="Traditional Arabic" w:cs="Traditional Arabic"/>
          <w:rtl/>
        </w:rPr>
      </w:pPr>
      <w:r w:rsidRPr="00504E83">
        <w:rPr>
          <w:rFonts w:ascii="Traditional Arabic" w:hAnsi="Traditional Arabic" w:cs="Traditional Arabic"/>
          <w:rtl/>
        </w:rPr>
        <w:t>وأظهرت النتائج أهمية الاستثمار في التكنولوجيا، وتبني سياسات حوكمة واضحة، وتوفير بيئة تنظيمية داعمة للتحول الرقمي.</w:t>
      </w:r>
    </w:p>
    <w:p w14:paraId="5599E1D7" w14:textId="77777777"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t>كما تسهم نتائج الدراسة في دعم متخذي القرار من خلال:</w:t>
      </w:r>
    </w:p>
    <w:p w14:paraId="0B79DB29" w14:textId="77777777"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t>• تحسين كفاءة متابعة المشاريع.</w:t>
      </w:r>
    </w:p>
    <w:p w14:paraId="5CD97681" w14:textId="77777777"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lastRenderedPageBreak/>
        <w:t>• تعزيز استخدام التحليلات الذكية في اتخاذ القرار.</w:t>
      </w:r>
    </w:p>
    <w:p w14:paraId="1DA41F10" w14:textId="77777777"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t>• تقليل الانحرافات الزمنية والمالية في المشاريع.</w:t>
      </w:r>
    </w:p>
    <w:p w14:paraId="40B2C16A" w14:textId="7EA3427B" w:rsidR="00327AA0" w:rsidRPr="00504E83" w:rsidRDefault="00327AA0" w:rsidP="00327AA0">
      <w:pPr>
        <w:spacing w:line="360" w:lineRule="auto"/>
        <w:rPr>
          <w:rFonts w:ascii="Traditional Arabic" w:hAnsi="Traditional Arabic" w:cs="Traditional Arabic"/>
          <w:rtl/>
        </w:rPr>
      </w:pPr>
      <w:r w:rsidRPr="00504E83">
        <w:rPr>
          <w:rFonts w:ascii="Traditional Arabic" w:hAnsi="Traditional Arabic" w:cs="Traditional Arabic"/>
          <w:rtl/>
        </w:rPr>
        <w:t>• رفع جودة مخرجات المشاريع الخدمية والتنموية.</w:t>
      </w:r>
    </w:p>
    <w:p w14:paraId="0A266953" w14:textId="0DD30A7C" w:rsidR="00327AA0" w:rsidRPr="0096746A" w:rsidRDefault="00327AA0" w:rsidP="0096746A">
      <w:pPr>
        <w:spacing w:line="360" w:lineRule="auto"/>
        <w:rPr>
          <w:rFonts w:ascii="Traditional Arabic" w:hAnsi="Traditional Arabic" w:cs="Traditional Arabic"/>
          <w:rtl/>
        </w:rPr>
      </w:pPr>
      <w:r w:rsidRPr="00504E83">
        <w:rPr>
          <w:rFonts w:ascii="Traditional Arabic" w:hAnsi="Traditional Arabic" w:cs="Traditional Arabic"/>
          <w:rtl/>
        </w:rPr>
        <w:t>وتتوافق هذه الإسهامات مع التوجهات الوطنية في المملكة العربية السعودية نحو التحول الرقمي، وتعزيز استخدام التقنيات المتقدمة ضمن رؤية المملكة 2030، خاصة في القطاعات الخدمية المرتبطة بجودة الحياة.</w:t>
      </w:r>
    </w:p>
    <w:p w14:paraId="7331C23B" w14:textId="72B0F7FC" w:rsidR="008725C9" w:rsidRPr="00504E83" w:rsidRDefault="008725C9" w:rsidP="00327AA0">
      <w:pPr>
        <w:spacing w:line="360" w:lineRule="auto"/>
        <w:rPr>
          <w:rFonts w:ascii="Traditional Arabic" w:hAnsi="Traditional Arabic" w:cs="Traditional Arabic"/>
          <w:b/>
          <w:bCs/>
          <w:rtl/>
          <w:lang w:val="en-AE"/>
        </w:rPr>
      </w:pPr>
      <w:r w:rsidRPr="00504E83">
        <w:rPr>
          <w:rFonts w:ascii="Traditional Arabic" w:hAnsi="Traditional Arabic" w:cs="Traditional Arabic"/>
          <w:b/>
          <w:bCs/>
          <w:rtl/>
          <w:lang w:val="en-AE"/>
        </w:rPr>
        <w:t>الإسهامات على مستوى السياسات العامة (</w:t>
      </w:r>
      <w:r w:rsidRPr="00504E83">
        <w:rPr>
          <w:rFonts w:ascii="Traditional Arabic" w:hAnsi="Traditional Arabic" w:cs="Traditional Arabic"/>
          <w:b/>
          <w:bCs/>
          <w:lang w:val="en-AE"/>
        </w:rPr>
        <w:t>Policy Implications</w:t>
      </w:r>
      <w:r w:rsidRPr="00504E83">
        <w:rPr>
          <w:rFonts w:ascii="Traditional Arabic" w:hAnsi="Traditional Arabic" w:cs="Traditional Arabic"/>
          <w:b/>
          <w:bCs/>
          <w:rtl/>
          <w:lang w:val="en-AE"/>
        </w:rPr>
        <w:t>)</w:t>
      </w:r>
      <w:r w:rsidR="00767865" w:rsidRPr="00504E83">
        <w:rPr>
          <w:rFonts w:ascii="Traditional Arabic" w:hAnsi="Traditional Arabic" w:cs="Traditional Arabic"/>
          <w:b/>
          <w:bCs/>
          <w:rtl/>
          <w:lang w:val="en-AE"/>
        </w:rPr>
        <w:t>:</w:t>
      </w:r>
    </w:p>
    <w:p w14:paraId="18B4B525" w14:textId="7B6DDD03" w:rsidR="008725C9" w:rsidRPr="00504E83" w:rsidRDefault="008725C9" w:rsidP="008725C9">
      <w:pPr>
        <w:spacing w:line="360" w:lineRule="auto"/>
        <w:rPr>
          <w:rFonts w:ascii="Traditional Arabic" w:hAnsi="Traditional Arabic" w:cs="Traditional Arabic"/>
          <w:rtl/>
          <w:lang w:val="en-AE"/>
        </w:rPr>
      </w:pPr>
      <w:r w:rsidRPr="00504E83">
        <w:rPr>
          <w:rFonts w:ascii="Traditional Arabic" w:hAnsi="Traditional Arabic" w:cs="Traditional Arabic"/>
          <w:rtl/>
          <w:lang w:val="en-AE"/>
        </w:rPr>
        <w:t>تشير نتائج هذه الدراسة إلى أهمية تبني إطار تنظيمي وطني يدعم توظيف أدوات الذكاء الاصطناعي في إدارة المشاريع الحكومية، حيث يمكن أن تستفيد الجهات التنظيمية مثل وزارة الشؤون البلدية والقروية والإسكان، والهيئة السعودية للبيانات والذكاء الاصطناعي (</w:t>
      </w:r>
      <w:r w:rsidRPr="00504E83">
        <w:rPr>
          <w:rFonts w:ascii="Traditional Arabic" w:hAnsi="Traditional Arabic" w:cs="Traditional Arabic"/>
          <w:lang w:val="en-AE"/>
        </w:rPr>
        <w:t>SDAIA</w:t>
      </w:r>
      <w:r w:rsidRPr="00504E83">
        <w:rPr>
          <w:rFonts w:ascii="Traditional Arabic" w:hAnsi="Traditional Arabic" w:cs="Traditional Arabic"/>
          <w:rtl/>
          <w:lang w:val="en-AE"/>
        </w:rPr>
        <w:t>)، من هذه النتائج في تطوير سياسات تدعم التحول الرقمي وتعزز كفاءة إدارة المشاريع في القطاع البلدي.</w:t>
      </w:r>
    </w:p>
    <w:p w14:paraId="1BA09466" w14:textId="21E2FAF4" w:rsidR="008725C9" w:rsidRPr="00504E83" w:rsidRDefault="008725C9" w:rsidP="007F5391">
      <w:pPr>
        <w:spacing w:line="360" w:lineRule="auto"/>
        <w:jc w:val="left"/>
        <w:rPr>
          <w:rFonts w:ascii="Traditional Arabic" w:hAnsi="Traditional Arabic" w:cs="Traditional Arabic"/>
          <w:rtl/>
          <w:lang w:val="en-AE"/>
        </w:rPr>
      </w:pPr>
      <w:r w:rsidRPr="00504E83">
        <w:rPr>
          <w:rFonts w:ascii="Traditional Arabic" w:hAnsi="Traditional Arabic" w:cs="Traditional Arabic"/>
          <w:rtl/>
          <w:lang w:val="en-AE"/>
        </w:rPr>
        <w:t>كما تسهم هذه الدراسة في دعم تصميم مبادرات وطنية تستهدف تأهيل الكوادر البشرية، ووضع معايير موحدة لتطبيق تقنيات الذكاء الاصطناعي، بما يسهم في تحقيق مستهدفات رؤية المملكة 2030 في مجال التحول الرقمي ورفع كفاءة الأداء الحكومي.</w:t>
      </w:r>
    </w:p>
    <w:p w14:paraId="576CF797" w14:textId="3B766418" w:rsidR="00BB0417" w:rsidRPr="00504E83" w:rsidRDefault="00BB0417" w:rsidP="00BB0417">
      <w:pPr>
        <w:spacing w:line="360" w:lineRule="auto"/>
        <w:jc w:val="left"/>
        <w:rPr>
          <w:rFonts w:ascii="Traditional Arabic" w:hAnsi="Traditional Arabic" w:cs="Traditional Arabic"/>
          <w:b/>
          <w:bCs/>
          <w:lang w:val="en-AE"/>
        </w:rPr>
      </w:pPr>
      <w:r w:rsidRPr="00504E83">
        <w:rPr>
          <w:rFonts w:ascii="Traditional Arabic" w:hAnsi="Traditional Arabic" w:cs="Traditional Arabic"/>
          <w:b/>
          <w:bCs/>
          <w:rtl/>
          <w:lang w:val="en-AE"/>
        </w:rPr>
        <w:t>خلاصة الفصل الخامس (خاتمة الدراسة)</w:t>
      </w:r>
      <w:r w:rsidR="004E0E88" w:rsidRPr="00504E83">
        <w:rPr>
          <w:rFonts w:ascii="Traditional Arabic" w:hAnsi="Traditional Arabic" w:cs="Traditional Arabic"/>
          <w:b/>
          <w:bCs/>
          <w:rtl/>
          <w:lang w:val="en-AE"/>
        </w:rPr>
        <w:t>:</w:t>
      </w:r>
    </w:p>
    <w:p w14:paraId="0A633D57" w14:textId="77777777"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تناول هذا الفصل عرض الخلاصة العامة للدراسة، من خلال تقديم أهم النتائج التي تم التوصل إليها، وربطها بأهداف الدراسة وتساؤلاتها، إضافة إلى عرض التوصيات العملية والمقترحات البحثية المستقبلية، بما يسهم في تعزيز الاستفادة من أدوات الذكاء الاصطناعي في مجال إدارة المشاريع</w:t>
      </w:r>
      <w:r w:rsidRPr="00504E83">
        <w:rPr>
          <w:rFonts w:ascii="Traditional Arabic" w:hAnsi="Traditional Arabic" w:cs="Traditional Arabic"/>
          <w:lang w:val="en-AE"/>
        </w:rPr>
        <w:t>.</w:t>
      </w:r>
    </w:p>
    <w:p w14:paraId="1C34F226" w14:textId="77777777"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 xml:space="preserve">وقد أكدت نتائج الدراسة وجود تأثير إيجابي ذو دلالة إحصائية لاستخدام أدوات الذكاء الاصطناعي على كفاءة إدارة المشاريع في مكاتب إدارة المشاريع بالأمانات في المملكة العربية السعودية، حيث أظهرت النتائج أن هذه الأدوات تسهم </w:t>
      </w:r>
      <w:r w:rsidRPr="00504E83">
        <w:rPr>
          <w:rFonts w:ascii="Traditional Arabic" w:hAnsi="Traditional Arabic" w:cs="Traditional Arabic"/>
          <w:rtl/>
          <w:lang w:val="en-AE"/>
        </w:rPr>
        <w:lastRenderedPageBreak/>
        <w:t xml:space="preserve">بشكل مباشر في تحسين جودة اتخاذ القرار، ورفع جودة البيانات، وتعزيز القدرة على التنبؤ بالمخاطر، إضافة إلى تسريع تنفيذ المشاريع وتحسين دقة المتابعة </w:t>
      </w:r>
      <w:proofErr w:type="gramStart"/>
      <w:r w:rsidRPr="00504E83">
        <w:rPr>
          <w:rFonts w:ascii="Traditional Arabic" w:hAnsi="Traditional Arabic" w:cs="Traditional Arabic"/>
          <w:rtl/>
          <w:lang w:val="en-AE"/>
        </w:rPr>
        <w:t xml:space="preserve">والرقابة </w:t>
      </w:r>
      <w:r w:rsidRPr="00504E83">
        <w:rPr>
          <w:rFonts w:ascii="Traditional Arabic" w:hAnsi="Traditional Arabic" w:cs="Traditional Arabic"/>
          <w:lang w:val="en-AE"/>
        </w:rPr>
        <w:t>.</w:t>
      </w:r>
      <w:proofErr w:type="gramEnd"/>
    </w:p>
    <w:p w14:paraId="363A507B" w14:textId="77777777"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كما بينت النتائج أن توظيف أدوات الذكاء الاصطناعي لا يقتصر على الجانب التقني فقط، بل يمتد ليشمل تحسين الكفاءة التنظيمية ورفع مستوى الأداء المؤسسي، مما يعكس أهمية التكامل بين العوامل التقنية والتنظيمية في تحقيق الاستفادة المثلى من هذه الأدوات</w:t>
      </w:r>
      <w:r w:rsidRPr="00504E83">
        <w:rPr>
          <w:rFonts w:ascii="Traditional Arabic" w:hAnsi="Traditional Arabic" w:cs="Traditional Arabic"/>
          <w:lang w:val="en-AE"/>
        </w:rPr>
        <w:t>.</w:t>
      </w:r>
    </w:p>
    <w:p w14:paraId="762E4CC2" w14:textId="77777777"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وفي ضوء هذه النتائج، قدمت الدراسة مجموعة من التوصيات العملية، من أبرزها</w:t>
      </w:r>
      <w:r w:rsidRPr="00504E83">
        <w:rPr>
          <w:rFonts w:ascii="Traditional Arabic" w:hAnsi="Traditional Arabic" w:cs="Traditional Arabic"/>
          <w:lang w:val="en-AE"/>
        </w:rPr>
        <w:t>:</w:t>
      </w:r>
    </w:p>
    <w:p w14:paraId="694392A7" w14:textId="77777777" w:rsidR="00BB0417" w:rsidRPr="00504E83" w:rsidRDefault="00BB0417" w:rsidP="00BB0417">
      <w:pPr>
        <w:numPr>
          <w:ilvl w:val="0"/>
          <w:numId w:val="99"/>
        </w:num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 xml:space="preserve">تعزيز تبني أدوات الذكاء الاصطناعي في مكاتب إدارة المشاريع </w:t>
      </w:r>
    </w:p>
    <w:p w14:paraId="605E0B53" w14:textId="77777777" w:rsidR="00BB0417" w:rsidRPr="00504E83" w:rsidRDefault="00BB0417" w:rsidP="00BB0417">
      <w:pPr>
        <w:numPr>
          <w:ilvl w:val="0"/>
          <w:numId w:val="99"/>
        </w:num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 xml:space="preserve">تطوير البنية التحتية التقنية الداعمة للتحول الرقمي </w:t>
      </w:r>
    </w:p>
    <w:p w14:paraId="12E55642" w14:textId="77777777" w:rsidR="00BB0417" w:rsidRPr="00504E83" w:rsidRDefault="00BB0417" w:rsidP="00BB0417">
      <w:pPr>
        <w:numPr>
          <w:ilvl w:val="0"/>
          <w:numId w:val="99"/>
        </w:num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 xml:space="preserve">الاستثمار في تنمية المهارات الرقمية للعاملين </w:t>
      </w:r>
    </w:p>
    <w:p w14:paraId="032AD30F" w14:textId="77777777" w:rsidR="00BB0417" w:rsidRPr="00504E83" w:rsidRDefault="00BB0417" w:rsidP="00BB0417">
      <w:pPr>
        <w:numPr>
          <w:ilvl w:val="0"/>
          <w:numId w:val="99"/>
        </w:num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 xml:space="preserve">تعزيز التكامل بين الأنظمة المختلفة لضمان تدفق البيانات بكفاءة </w:t>
      </w:r>
    </w:p>
    <w:p w14:paraId="1CEF98F4" w14:textId="77777777" w:rsidR="00BB0417" w:rsidRPr="00504E83" w:rsidRDefault="00BB0417" w:rsidP="00BB0417">
      <w:pPr>
        <w:numPr>
          <w:ilvl w:val="0"/>
          <w:numId w:val="99"/>
        </w:num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 xml:space="preserve">وضع أطر تنظيمية واضحة تدعم استخدام التقنيات الذكية </w:t>
      </w:r>
    </w:p>
    <w:p w14:paraId="2ECB8C74" w14:textId="77777777"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كما اقترحت الدراسة عددًا من المجالات البحثية المستقبلية، التي يمكن أن تسهم في تعميق الفهم العلمي لهذا المجال، مثل دراسة أثر الذكاء الاصطناعي على جوانب محددة من إدارة المشاريع، أو تطبيق نماذج تحليلية متقدمة في بيئات مختلفة، أو التوسع في الدراسات التطبيقية في قطاعات حكومية أخرى</w:t>
      </w:r>
      <w:r w:rsidRPr="00504E83">
        <w:rPr>
          <w:rFonts w:ascii="Traditional Arabic" w:hAnsi="Traditional Arabic" w:cs="Traditional Arabic"/>
          <w:lang w:val="en-AE"/>
        </w:rPr>
        <w:t>.</w:t>
      </w:r>
    </w:p>
    <w:p w14:paraId="51D81761" w14:textId="0D6C548C"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وتشير النتائج بشكل عام إلى أن الذكاء الاصطناعي يمثل تحولا نوعيًا في ممارسات إدارة المشاريع، حيث يسهم في الانتقال من الأساليب التقليدية إلى نماذج أكثر ذكاءً واعتمادا على البيانات، مما يعزز من قدرة المؤسسات على تحقيق الكفاءة والفعالية في إدارة مشاريعها</w:t>
      </w:r>
      <w:r w:rsidRPr="00504E83">
        <w:rPr>
          <w:rFonts w:ascii="Traditional Arabic" w:hAnsi="Traditional Arabic" w:cs="Traditional Arabic"/>
          <w:lang w:val="en-AE"/>
        </w:rPr>
        <w:t>.</w:t>
      </w:r>
    </w:p>
    <w:p w14:paraId="6A05CAE3" w14:textId="3C6A6302"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rtl/>
          <w:lang w:val="en-AE"/>
        </w:rPr>
        <w:t>وبناءً على ذلك، تؤكد هذه الدراسة أن تبني أدوات الذكاء الاصطناعي يعد خيارا استراتيجيا ضروريا لمواكبة متطلبات التحول الرقمي، وتحقيق مستويات متقدمة من الأداء في إدارة المشاريع، خاصة في القطاع الحكومي</w:t>
      </w:r>
      <w:r w:rsidRPr="00504E83">
        <w:rPr>
          <w:rFonts w:ascii="Traditional Arabic" w:hAnsi="Traditional Arabic" w:cs="Traditional Arabic"/>
          <w:lang w:val="en-AE"/>
        </w:rPr>
        <w:t>.</w:t>
      </w:r>
    </w:p>
    <w:p w14:paraId="7B4560D2" w14:textId="77777777" w:rsidR="00BB0417" w:rsidRPr="00504E83" w:rsidRDefault="00BB0417" w:rsidP="00BB0417">
      <w:pPr>
        <w:spacing w:line="360" w:lineRule="auto"/>
        <w:jc w:val="left"/>
        <w:rPr>
          <w:rFonts w:ascii="Traditional Arabic" w:hAnsi="Traditional Arabic" w:cs="Traditional Arabic"/>
          <w:lang w:val="en-AE"/>
        </w:rPr>
      </w:pPr>
      <w:r w:rsidRPr="00504E83">
        <w:rPr>
          <w:rFonts w:ascii="Traditional Arabic" w:hAnsi="Traditional Arabic" w:cs="Traditional Arabic"/>
          <w:b/>
          <w:bCs/>
          <w:rtl/>
          <w:lang w:val="en-AE"/>
        </w:rPr>
        <w:lastRenderedPageBreak/>
        <w:t>وفي الختام، تسهم هذه الدراسة في تقديم إطار علمي وتطبيقي متكامل يبرز أهمية توظيف الذكاء الاصطناعي في تحسين كفاءة إدارة المشاريع، ويمهد الطريق لمزيد من الدراسات المستقبلية التي تدعم هذا التوجه في ضوء التطورات التقنية المتسارعة</w:t>
      </w:r>
      <w:r w:rsidRPr="00504E83">
        <w:rPr>
          <w:rFonts w:ascii="Traditional Arabic" w:hAnsi="Traditional Arabic" w:cs="Traditional Arabic"/>
          <w:b/>
          <w:bCs/>
          <w:lang w:val="en-AE"/>
        </w:rPr>
        <w:t>.</w:t>
      </w:r>
    </w:p>
    <w:p w14:paraId="310E1963" w14:textId="77777777" w:rsidR="00BB0417" w:rsidRPr="00504E83" w:rsidRDefault="00BB0417" w:rsidP="007F5391">
      <w:pPr>
        <w:spacing w:line="360" w:lineRule="auto"/>
        <w:jc w:val="left"/>
        <w:rPr>
          <w:rFonts w:ascii="Traditional Arabic" w:hAnsi="Traditional Arabic" w:cs="Traditional Arabic"/>
          <w:rtl/>
          <w:lang w:val="en-AE"/>
        </w:rPr>
      </w:pPr>
    </w:p>
    <w:p w14:paraId="3C41565F" w14:textId="77777777" w:rsidR="00D96F76" w:rsidRPr="00504E83" w:rsidRDefault="00D96F76" w:rsidP="007F5391">
      <w:pPr>
        <w:spacing w:line="360" w:lineRule="auto"/>
        <w:jc w:val="left"/>
        <w:rPr>
          <w:rFonts w:ascii="Traditional Arabic" w:hAnsi="Traditional Arabic" w:cs="Traditional Arabic"/>
          <w:rtl/>
          <w:lang w:val="en-AE"/>
        </w:rPr>
      </w:pPr>
    </w:p>
    <w:p w14:paraId="23787B89" w14:textId="77777777" w:rsidR="003932B7" w:rsidRDefault="003932B7" w:rsidP="007F5391">
      <w:pPr>
        <w:spacing w:line="360" w:lineRule="auto"/>
        <w:jc w:val="left"/>
        <w:rPr>
          <w:rFonts w:ascii="Traditional Arabic" w:hAnsi="Traditional Arabic" w:cs="Traditional Arabic"/>
          <w:rtl/>
          <w:lang w:val="en-AE"/>
        </w:rPr>
      </w:pPr>
    </w:p>
    <w:p w14:paraId="542D3A59" w14:textId="77777777" w:rsidR="00F471EA" w:rsidRDefault="00F471EA" w:rsidP="007F5391">
      <w:pPr>
        <w:spacing w:line="360" w:lineRule="auto"/>
        <w:jc w:val="left"/>
        <w:rPr>
          <w:rFonts w:ascii="Traditional Arabic" w:hAnsi="Traditional Arabic" w:cs="Traditional Arabic"/>
          <w:rtl/>
          <w:lang w:val="en-AE"/>
        </w:rPr>
      </w:pPr>
    </w:p>
    <w:p w14:paraId="19FCAD49" w14:textId="77777777" w:rsidR="00F471EA" w:rsidRDefault="00F471EA" w:rsidP="007F5391">
      <w:pPr>
        <w:spacing w:line="360" w:lineRule="auto"/>
        <w:jc w:val="left"/>
        <w:rPr>
          <w:rFonts w:ascii="Traditional Arabic" w:hAnsi="Traditional Arabic" w:cs="Traditional Arabic"/>
          <w:rtl/>
          <w:lang w:val="en-AE"/>
        </w:rPr>
      </w:pPr>
    </w:p>
    <w:p w14:paraId="7D6B1989" w14:textId="77777777" w:rsidR="00F471EA" w:rsidRDefault="00F471EA" w:rsidP="007F5391">
      <w:pPr>
        <w:spacing w:line="360" w:lineRule="auto"/>
        <w:jc w:val="left"/>
        <w:rPr>
          <w:rFonts w:ascii="Traditional Arabic" w:hAnsi="Traditional Arabic" w:cs="Traditional Arabic"/>
          <w:rtl/>
          <w:lang w:val="en-AE"/>
        </w:rPr>
      </w:pPr>
    </w:p>
    <w:p w14:paraId="2088BE8E" w14:textId="77777777" w:rsidR="00F471EA" w:rsidRDefault="00F471EA" w:rsidP="007F5391">
      <w:pPr>
        <w:spacing w:line="360" w:lineRule="auto"/>
        <w:jc w:val="left"/>
        <w:rPr>
          <w:rFonts w:ascii="Traditional Arabic" w:hAnsi="Traditional Arabic" w:cs="Traditional Arabic"/>
          <w:rtl/>
          <w:lang w:val="en-AE"/>
        </w:rPr>
      </w:pPr>
    </w:p>
    <w:p w14:paraId="46ED0AB6" w14:textId="77777777" w:rsidR="00F471EA" w:rsidRDefault="00F471EA" w:rsidP="007F5391">
      <w:pPr>
        <w:spacing w:line="360" w:lineRule="auto"/>
        <w:jc w:val="left"/>
        <w:rPr>
          <w:rFonts w:ascii="Traditional Arabic" w:hAnsi="Traditional Arabic" w:cs="Traditional Arabic"/>
          <w:rtl/>
          <w:lang w:val="en-AE"/>
        </w:rPr>
      </w:pPr>
    </w:p>
    <w:p w14:paraId="1589F269" w14:textId="77777777" w:rsidR="00F471EA" w:rsidRDefault="00F471EA" w:rsidP="007F5391">
      <w:pPr>
        <w:spacing w:line="360" w:lineRule="auto"/>
        <w:jc w:val="left"/>
        <w:rPr>
          <w:rFonts w:ascii="Traditional Arabic" w:hAnsi="Traditional Arabic" w:cs="Traditional Arabic"/>
          <w:rtl/>
          <w:lang w:val="en-AE"/>
        </w:rPr>
      </w:pPr>
    </w:p>
    <w:p w14:paraId="7BD21B98" w14:textId="77777777" w:rsidR="00F471EA" w:rsidRDefault="00F471EA" w:rsidP="007F5391">
      <w:pPr>
        <w:spacing w:line="360" w:lineRule="auto"/>
        <w:jc w:val="left"/>
        <w:rPr>
          <w:rFonts w:ascii="Traditional Arabic" w:hAnsi="Traditional Arabic" w:cs="Traditional Arabic"/>
          <w:rtl/>
          <w:lang w:val="en-AE"/>
        </w:rPr>
      </w:pPr>
    </w:p>
    <w:p w14:paraId="414A61E2" w14:textId="77777777" w:rsidR="00F471EA" w:rsidRDefault="00F471EA" w:rsidP="007F5391">
      <w:pPr>
        <w:spacing w:line="360" w:lineRule="auto"/>
        <w:jc w:val="left"/>
        <w:rPr>
          <w:rFonts w:ascii="Traditional Arabic" w:hAnsi="Traditional Arabic" w:cs="Traditional Arabic"/>
          <w:rtl/>
          <w:lang w:val="en-AE"/>
        </w:rPr>
      </w:pPr>
    </w:p>
    <w:p w14:paraId="733A570B" w14:textId="77777777" w:rsidR="00F471EA" w:rsidRDefault="00F471EA" w:rsidP="007F5391">
      <w:pPr>
        <w:spacing w:line="360" w:lineRule="auto"/>
        <w:jc w:val="left"/>
        <w:rPr>
          <w:rFonts w:ascii="Traditional Arabic" w:hAnsi="Traditional Arabic" w:cs="Traditional Arabic"/>
          <w:rtl/>
          <w:lang w:val="en-AE"/>
        </w:rPr>
      </w:pPr>
    </w:p>
    <w:p w14:paraId="0E9B8425" w14:textId="77777777" w:rsidR="00F471EA" w:rsidRPr="00504E83" w:rsidRDefault="00F471EA" w:rsidP="007F5391">
      <w:pPr>
        <w:spacing w:line="360" w:lineRule="auto"/>
        <w:jc w:val="left"/>
        <w:rPr>
          <w:rFonts w:ascii="Traditional Arabic" w:hAnsi="Traditional Arabic" w:cs="Traditional Arabic"/>
          <w:rtl/>
          <w:lang w:val="en-AE"/>
        </w:rPr>
      </w:pPr>
    </w:p>
    <w:p w14:paraId="3C82989D" w14:textId="77777777" w:rsidR="0032402C" w:rsidRPr="00504E83" w:rsidRDefault="0032402C" w:rsidP="0032402C">
      <w:pPr>
        <w:pStyle w:val="NormalWeb"/>
        <w:bidi/>
        <w:spacing w:line="360" w:lineRule="auto"/>
        <w:rPr>
          <w:rFonts w:ascii="Traditional Arabic" w:eastAsiaTheme="minorHAnsi" w:hAnsi="Traditional Arabic" w:cs="Traditional Arabic"/>
          <w:sz w:val="28"/>
          <w:szCs w:val="28"/>
          <w:rtl/>
        </w:rPr>
      </w:pPr>
    </w:p>
    <w:p w14:paraId="78FCEE0E" w14:textId="33569530" w:rsidR="005E5F86" w:rsidRPr="00504E83" w:rsidRDefault="005E5F86" w:rsidP="002A5344">
      <w:pPr>
        <w:pStyle w:val="Heading1"/>
        <w:rPr>
          <w:rFonts w:ascii="Traditional Arabic" w:hAnsi="Traditional Arabic"/>
          <w:b/>
          <w:bCs/>
          <w:color w:val="auto"/>
          <w:sz w:val="28"/>
          <w:szCs w:val="28"/>
          <w:rtl/>
        </w:rPr>
      </w:pPr>
      <w:bookmarkStart w:id="53" w:name="_Toc223394387"/>
      <w:r w:rsidRPr="00504E83">
        <w:rPr>
          <w:rFonts w:ascii="Traditional Arabic" w:hAnsi="Traditional Arabic"/>
          <w:b/>
          <w:bCs/>
          <w:color w:val="auto"/>
          <w:sz w:val="28"/>
          <w:szCs w:val="28"/>
          <w:rtl/>
        </w:rPr>
        <w:lastRenderedPageBreak/>
        <w:t>المراجع</w:t>
      </w:r>
      <w:bookmarkEnd w:id="53"/>
    </w:p>
    <w:p w14:paraId="2AF93AEE" w14:textId="1C4E0AB1" w:rsidR="008517AD" w:rsidRPr="00504E83" w:rsidRDefault="008517AD" w:rsidP="002A5344">
      <w:pPr>
        <w:pStyle w:val="Heading2"/>
        <w:rPr>
          <w:rFonts w:ascii="Traditional Arabic" w:hAnsi="Traditional Arabic"/>
          <w:b/>
          <w:bCs/>
          <w:color w:val="auto"/>
          <w:sz w:val="28"/>
          <w:szCs w:val="28"/>
        </w:rPr>
      </w:pPr>
      <w:bookmarkStart w:id="54" w:name="_Toc223394388"/>
      <w:r w:rsidRPr="00504E83">
        <w:rPr>
          <w:rFonts w:ascii="Traditional Arabic" w:hAnsi="Traditional Arabic"/>
          <w:b/>
          <w:bCs/>
          <w:color w:val="auto"/>
          <w:sz w:val="28"/>
          <w:szCs w:val="28"/>
          <w:rtl/>
        </w:rPr>
        <w:t>المراجع العربية:</w:t>
      </w:r>
      <w:bookmarkEnd w:id="54"/>
    </w:p>
    <w:p w14:paraId="6652177A" w14:textId="77777777" w:rsidR="00730C29" w:rsidRPr="00504E83" w:rsidRDefault="00730C29" w:rsidP="00730C29">
      <w:pPr>
        <w:rPr>
          <w:rFonts w:ascii="Traditional Arabic" w:hAnsi="Traditional Arabic" w:cs="Traditional Arabic"/>
        </w:rPr>
      </w:pPr>
    </w:p>
    <w:p w14:paraId="3656866B" w14:textId="77777777" w:rsidR="008517AD" w:rsidRPr="00504E83" w:rsidRDefault="008517AD" w:rsidP="003932B7">
      <w:pPr>
        <w:numPr>
          <w:ilvl w:val="0"/>
          <w:numId w:val="57"/>
        </w:numPr>
        <w:tabs>
          <w:tab w:val="left" w:pos="851"/>
          <w:tab w:val="left" w:pos="1560"/>
        </w:tabs>
        <w:jc w:val="left"/>
        <w:rPr>
          <w:rFonts w:ascii="Traditional Arabic" w:hAnsi="Traditional Arabic" w:cs="Traditional Arabic"/>
        </w:rPr>
      </w:pPr>
      <w:r w:rsidRPr="00504E83">
        <w:rPr>
          <w:rFonts w:ascii="Traditional Arabic" w:hAnsi="Traditional Arabic" w:cs="Traditional Arabic"/>
          <w:rtl/>
        </w:rPr>
        <w:t>معهد إدارة المشاريع</w:t>
      </w:r>
      <w:r w:rsidRPr="00504E83">
        <w:rPr>
          <w:rFonts w:ascii="Traditional Arabic" w:hAnsi="Traditional Arabic" w:cs="Traditional Arabic"/>
        </w:rPr>
        <w:t xml:space="preserve">. (2021). </w:t>
      </w:r>
      <w:r w:rsidRPr="00504E83">
        <w:rPr>
          <w:rFonts w:ascii="Traditional Arabic" w:hAnsi="Traditional Arabic" w:cs="Traditional Arabic"/>
          <w:i/>
          <w:iCs/>
          <w:rtl/>
        </w:rPr>
        <w:t>الدليل المعرفي لإدارة المشاريع</w:t>
      </w:r>
      <w:r w:rsidRPr="00504E83">
        <w:rPr>
          <w:rFonts w:ascii="Traditional Arabic" w:hAnsi="Traditional Arabic" w:cs="Traditional Arabic"/>
          <w:rtl/>
        </w:rPr>
        <w:t xml:space="preserve"> (الإصدار السابع)</w:t>
      </w:r>
      <w:r w:rsidRPr="00504E83">
        <w:rPr>
          <w:rFonts w:ascii="Traditional Arabic" w:hAnsi="Traditional Arabic" w:cs="Traditional Arabic"/>
        </w:rPr>
        <w:t xml:space="preserve">. </w:t>
      </w:r>
      <w:r w:rsidRPr="00504E83">
        <w:rPr>
          <w:rFonts w:ascii="Traditional Arabic" w:hAnsi="Traditional Arabic" w:cs="Traditional Arabic"/>
          <w:rtl/>
        </w:rPr>
        <w:t>أمريكا: معهد إدارة المشاريع</w:t>
      </w:r>
      <w:r w:rsidRPr="00504E83">
        <w:rPr>
          <w:rFonts w:ascii="Traditional Arabic" w:hAnsi="Traditional Arabic" w:cs="Traditional Arabic"/>
        </w:rPr>
        <w:t>.</w:t>
      </w:r>
    </w:p>
    <w:p w14:paraId="306F7510" w14:textId="4425FD6A" w:rsidR="008517AD" w:rsidRPr="00504E83" w:rsidRDefault="008517AD" w:rsidP="003932B7">
      <w:pPr>
        <w:numPr>
          <w:ilvl w:val="0"/>
          <w:numId w:val="57"/>
        </w:numPr>
        <w:tabs>
          <w:tab w:val="left" w:pos="851"/>
          <w:tab w:val="left" w:pos="1560"/>
        </w:tabs>
        <w:jc w:val="left"/>
        <w:rPr>
          <w:rFonts w:ascii="Traditional Arabic" w:hAnsi="Traditional Arabic" w:cs="Traditional Arabic"/>
        </w:rPr>
      </w:pPr>
      <w:r w:rsidRPr="00504E83">
        <w:rPr>
          <w:rFonts w:ascii="Traditional Arabic" w:hAnsi="Traditional Arabic" w:cs="Traditional Arabic"/>
          <w:rtl/>
        </w:rPr>
        <w:t>الهيئة السعودية للبيانات والذكاء الاصطناعي</w:t>
      </w:r>
      <w:r w:rsidRPr="00504E83">
        <w:rPr>
          <w:rFonts w:ascii="Traditional Arabic" w:hAnsi="Traditional Arabic" w:cs="Traditional Arabic"/>
          <w:i/>
          <w:iCs/>
        </w:rPr>
        <w:t xml:space="preserve">. </w:t>
      </w:r>
      <w:r w:rsidRPr="00504E83">
        <w:rPr>
          <w:rFonts w:ascii="Traditional Arabic" w:hAnsi="Traditional Arabic" w:cs="Traditional Arabic"/>
        </w:rPr>
        <w:t>(2020)</w:t>
      </w:r>
      <w:r w:rsidRPr="00504E83">
        <w:rPr>
          <w:rFonts w:ascii="Traditional Arabic" w:hAnsi="Traditional Arabic" w:cs="Traditional Arabic"/>
          <w:i/>
          <w:iCs/>
        </w:rPr>
        <w:t xml:space="preserve">. </w:t>
      </w:r>
      <w:r w:rsidRPr="00504E83">
        <w:rPr>
          <w:rFonts w:ascii="Traditional Arabic" w:hAnsi="Traditional Arabic" w:cs="Traditional Arabic"/>
          <w:i/>
          <w:iCs/>
          <w:rtl/>
        </w:rPr>
        <w:t>تقرير إنجازات</w:t>
      </w:r>
      <w:r w:rsidR="00730C29" w:rsidRPr="00504E83">
        <w:rPr>
          <w:rFonts w:ascii="Traditional Arabic" w:hAnsi="Traditional Arabic" w:cs="Traditional Arabic"/>
          <w:i/>
          <w:iCs/>
          <w:rtl/>
        </w:rPr>
        <w:t xml:space="preserve"> تقرير انجازات</w:t>
      </w:r>
      <w:r w:rsidRPr="00504E83">
        <w:rPr>
          <w:rFonts w:ascii="Traditional Arabic" w:hAnsi="Traditional Arabic" w:cs="Traditional Arabic"/>
          <w:i/>
          <w:iCs/>
        </w:rPr>
        <w:t xml:space="preserve"> </w:t>
      </w:r>
      <w:r w:rsidRPr="00504E83">
        <w:rPr>
          <w:rFonts w:ascii="Traditional Arabic" w:hAnsi="Traditional Arabic" w:cs="Traditional Arabic"/>
          <w:i/>
          <w:iCs/>
          <w:rtl/>
        </w:rPr>
        <w:t>في التحول الرقمي الحكومي</w:t>
      </w:r>
      <w:r w:rsidRPr="00504E83">
        <w:rPr>
          <w:rFonts w:ascii="Traditional Arabic" w:hAnsi="Traditional Arabic" w:cs="Traditional Arabic"/>
        </w:rPr>
        <w:t xml:space="preserve">. </w:t>
      </w:r>
      <w:proofErr w:type="gramStart"/>
      <w:r w:rsidRPr="00504E83">
        <w:rPr>
          <w:rFonts w:ascii="Traditional Arabic" w:hAnsi="Traditional Arabic" w:cs="Traditional Arabic"/>
          <w:rtl/>
        </w:rPr>
        <w:t>الرياض</w:t>
      </w:r>
      <w:r w:rsidRPr="00504E83">
        <w:rPr>
          <w:rFonts w:ascii="Traditional Arabic" w:hAnsi="Traditional Arabic" w:cs="Traditional Arabic"/>
        </w:rPr>
        <w:t xml:space="preserve"> </w:t>
      </w:r>
      <w:r w:rsidRPr="00504E83">
        <w:rPr>
          <w:rFonts w:ascii="Traditional Arabic" w:hAnsi="Traditional Arabic" w:cs="Traditional Arabic"/>
          <w:rtl/>
        </w:rPr>
        <w:t>.</w:t>
      </w:r>
      <w:proofErr w:type="gramEnd"/>
      <w:r w:rsidRPr="00504E83">
        <w:rPr>
          <w:rFonts w:ascii="Traditional Arabic" w:hAnsi="Traditional Arabic" w:cs="Traditional Arabic"/>
          <w:rtl/>
        </w:rPr>
        <w:t xml:space="preserve"> </w:t>
      </w:r>
    </w:p>
    <w:p w14:paraId="3EEAB783" w14:textId="34F24A6E" w:rsidR="008517AD" w:rsidRPr="00504E83" w:rsidRDefault="008517AD" w:rsidP="003932B7">
      <w:pPr>
        <w:numPr>
          <w:ilvl w:val="0"/>
          <w:numId w:val="57"/>
        </w:numPr>
        <w:tabs>
          <w:tab w:val="left" w:pos="851"/>
          <w:tab w:val="left" w:pos="1560"/>
        </w:tabs>
        <w:jc w:val="left"/>
        <w:rPr>
          <w:rFonts w:ascii="Traditional Arabic" w:hAnsi="Traditional Arabic" w:cs="Traditional Arabic"/>
        </w:rPr>
      </w:pPr>
      <w:r w:rsidRPr="00504E83">
        <w:rPr>
          <w:rFonts w:ascii="Traditional Arabic" w:hAnsi="Traditional Arabic" w:cs="Traditional Arabic"/>
          <w:rtl/>
        </w:rPr>
        <w:t xml:space="preserve">الشهري، عبد الله، </w:t>
      </w:r>
      <w:proofErr w:type="spellStart"/>
      <w:r w:rsidRPr="00504E83">
        <w:rPr>
          <w:rFonts w:ascii="Traditional Arabic" w:hAnsi="Traditional Arabic" w:cs="Traditional Arabic"/>
          <w:rtl/>
        </w:rPr>
        <w:t>وباسويد</w:t>
      </w:r>
      <w:proofErr w:type="spellEnd"/>
      <w:r w:rsidRPr="00504E83">
        <w:rPr>
          <w:rFonts w:ascii="Traditional Arabic" w:hAnsi="Traditional Arabic" w:cs="Traditional Arabic"/>
          <w:rtl/>
        </w:rPr>
        <w:t>، خلود، وغروي</w:t>
      </w:r>
      <w:r w:rsidR="00730C29" w:rsidRPr="00504E83">
        <w:rPr>
          <w:rFonts w:ascii="Traditional Arabic" w:hAnsi="Traditional Arabic" w:cs="Traditional Arabic"/>
          <w:rtl/>
        </w:rPr>
        <w:t xml:space="preserve"> &amp;</w:t>
      </w:r>
      <w:r w:rsidRPr="00504E83">
        <w:rPr>
          <w:rFonts w:ascii="Traditional Arabic" w:hAnsi="Traditional Arabic" w:cs="Traditional Arabic"/>
          <w:rtl/>
        </w:rPr>
        <w:t xml:space="preserve"> محمد. (2023). واقع الذكاء الاصطناعي على إدارة المشاريع في القطاع الحكومي بالمملكة العربية السعودية</w:t>
      </w:r>
      <w:r w:rsidRPr="00504E83">
        <w:rPr>
          <w:rFonts w:ascii="Traditional Arabic" w:hAnsi="Traditional Arabic" w:cs="Traditional Arabic"/>
        </w:rPr>
        <w:t xml:space="preserve">. </w:t>
      </w:r>
      <w:r w:rsidRPr="00504E83">
        <w:rPr>
          <w:rFonts w:ascii="Traditional Arabic" w:hAnsi="Traditional Arabic" w:cs="Traditional Arabic"/>
          <w:i/>
          <w:iCs/>
          <w:rtl/>
        </w:rPr>
        <w:t>مجلة الفنون والأدب وعلوم الإنسانيات والاجتماع</w:t>
      </w:r>
      <w:r w:rsidRPr="00504E83">
        <w:rPr>
          <w:rFonts w:ascii="Traditional Arabic" w:hAnsi="Traditional Arabic" w:cs="Traditional Arabic"/>
          <w:rtl/>
        </w:rPr>
        <w:t>، 7</w:t>
      </w:r>
      <w:r w:rsidRPr="00504E83">
        <w:rPr>
          <w:rFonts w:ascii="Traditional Arabic" w:hAnsi="Traditional Arabic" w:cs="Traditional Arabic"/>
        </w:rPr>
        <w:t>(10</w:t>
      </w:r>
      <w:proofErr w:type="gramStart"/>
      <w:r w:rsidRPr="00504E83">
        <w:rPr>
          <w:rFonts w:ascii="Traditional Arabic" w:hAnsi="Traditional Arabic" w:cs="Traditional Arabic"/>
        </w:rPr>
        <w:t>)</w:t>
      </w:r>
      <w:r w:rsidR="00730C29" w:rsidRPr="00504E83">
        <w:rPr>
          <w:rFonts w:ascii="Traditional Arabic" w:hAnsi="Traditional Arabic" w:cs="Traditional Arabic"/>
          <w:rtl/>
        </w:rPr>
        <w:t xml:space="preserve"> </w:t>
      </w:r>
      <w:r w:rsidRPr="00504E83">
        <w:rPr>
          <w:rFonts w:ascii="Traditional Arabic" w:hAnsi="Traditional Arabic" w:cs="Traditional Arabic"/>
          <w:rtl/>
        </w:rPr>
        <w:t>،</w:t>
      </w:r>
      <w:proofErr w:type="gramEnd"/>
      <w:r w:rsidRPr="00504E83">
        <w:rPr>
          <w:rFonts w:ascii="Traditional Arabic" w:hAnsi="Traditional Arabic" w:cs="Traditional Arabic"/>
          <w:rtl/>
        </w:rPr>
        <w:t xml:space="preserve"> 349</w:t>
      </w:r>
      <w:r w:rsidRPr="00504E83">
        <w:rPr>
          <w:rFonts w:ascii="Traditional Arabic" w:hAnsi="Traditional Arabic" w:cs="Traditional Arabic"/>
        </w:rPr>
        <w:t>–370</w:t>
      </w:r>
      <w:r w:rsidRPr="00504E83">
        <w:rPr>
          <w:rFonts w:ascii="Traditional Arabic" w:hAnsi="Traditional Arabic" w:cs="Traditional Arabic"/>
          <w:rtl/>
        </w:rPr>
        <w:t>.</w:t>
      </w:r>
    </w:p>
    <w:p w14:paraId="4D8EE81E" w14:textId="77777777" w:rsidR="008517AD" w:rsidRPr="00504E83" w:rsidRDefault="008517AD" w:rsidP="003932B7">
      <w:pPr>
        <w:numPr>
          <w:ilvl w:val="0"/>
          <w:numId w:val="57"/>
        </w:numPr>
        <w:tabs>
          <w:tab w:val="left" w:pos="851"/>
          <w:tab w:val="left" w:pos="1560"/>
        </w:tabs>
        <w:jc w:val="left"/>
        <w:rPr>
          <w:rFonts w:ascii="Traditional Arabic" w:hAnsi="Traditional Arabic" w:cs="Traditional Arabic"/>
        </w:rPr>
      </w:pPr>
      <w:r w:rsidRPr="00504E83">
        <w:rPr>
          <w:rFonts w:ascii="Traditional Arabic" w:hAnsi="Traditional Arabic" w:cs="Traditional Arabic"/>
          <w:rtl/>
        </w:rPr>
        <w:t>بكر، أحمد</w:t>
      </w:r>
      <w:r w:rsidRPr="00504E83">
        <w:rPr>
          <w:rFonts w:ascii="Traditional Arabic" w:hAnsi="Traditional Arabic" w:cs="Traditional Arabic"/>
        </w:rPr>
        <w:t xml:space="preserve">. (2023). </w:t>
      </w:r>
      <w:r w:rsidRPr="00504E83">
        <w:rPr>
          <w:rFonts w:ascii="Traditional Arabic" w:hAnsi="Traditional Arabic" w:cs="Traditional Arabic"/>
          <w:i/>
          <w:iCs/>
          <w:rtl/>
        </w:rPr>
        <w:t>الذكاء الاصطناعي في إدارة المشاريع</w:t>
      </w:r>
      <w:r w:rsidRPr="00504E83">
        <w:rPr>
          <w:rFonts w:ascii="Traditional Arabic" w:hAnsi="Traditional Arabic" w:cs="Traditional Arabic"/>
          <w:rtl/>
        </w:rPr>
        <w:t>: تحديات وفرص</w:t>
      </w:r>
      <w:r w:rsidRPr="00504E83">
        <w:rPr>
          <w:rFonts w:ascii="Traditional Arabic" w:hAnsi="Traditional Arabic" w:cs="Traditional Arabic"/>
        </w:rPr>
        <w:t xml:space="preserve">. </w:t>
      </w:r>
      <w:r w:rsidRPr="00504E83">
        <w:rPr>
          <w:rFonts w:ascii="Traditional Arabic" w:hAnsi="Traditional Arabic" w:cs="Traditional Arabic"/>
          <w:rtl/>
        </w:rPr>
        <w:t>الرياض: مركز البحوث التقنية</w:t>
      </w:r>
      <w:r w:rsidRPr="00504E83">
        <w:rPr>
          <w:rFonts w:ascii="Traditional Arabic" w:hAnsi="Traditional Arabic" w:cs="Traditional Arabic"/>
        </w:rPr>
        <w:t>.</w:t>
      </w:r>
    </w:p>
    <w:p w14:paraId="4BB41562" w14:textId="77777777" w:rsidR="00B45C32" w:rsidRPr="00504E83" w:rsidRDefault="00B45C32" w:rsidP="003F26EA">
      <w:pPr>
        <w:tabs>
          <w:tab w:val="left" w:pos="851"/>
          <w:tab w:val="left" w:pos="1560"/>
        </w:tabs>
        <w:bidi w:val="0"/>
        <w:ind w:left="360"/>
        <w:jc w:val="left"/>
        <w:rPr>
          <w:rFonts w:ascii="Traditional Arabic" w:hAnsi="Traditional Arabic" w:cs="Traditional Arabic"/>
          <w:rtl/>
        </w:rPr>
      </w:pPr>
    </w:p>
    <w:p w14:paraId="3A0A8E78" w14:textId="7BAA34AF" w:rsidR="008517AD" w:rsidRPr="00504E83" w:rsidRDefault="008517AD" w:rsidP="003F26EA">
      <w:pPr>
        <w:pStyle w:val="Heading2"/>
        <w:bidi w:val="0"/>
        <w:jc w:val="right"/>
        <w:rPr>
          <w:rFonts w:ascii="Traditional Arabic" w:hAnsi="Traditional Arabic"/>
          <w:b/>
          <w:bCs/>
          <w:color w:val="auto"/>
          <w:sz w:val="28"/>
          <w:szCs w:val="28"/>
        </w:rPr>
      </w:pPr>
      <w:bookmarkStart w:id="55" w:name="_Toc223394389"/>
      <w:r w:rsidRPr="00504E83">
        <w:rPr>
          <w:rFonts w:ascii="Traditional Arabic" w:hAnsi="Traditional Arabic"/>
          <w:b/>
          <w:bCs/>
          <w:color w:val="auto"/>
          <w:sz w:val="28"/>
          <w:szCs w:val="28"/>
          <w:rtl/>
        </w:rPr>
        <w:t>المراجع الأجنبية:</w:t>
      </w:r>
      <w:bookmarkEnd w:id="55"/>
    </w:p>
    <w:p w14:paraId="73076B55" w14:textId="77777777" w:rsidR="00730C29" w:rsidRPr="00504E83" w:rsidRDefault="00730C29" w:rsidP="00730C29">
      <w:pPr>
        <w:bidi w:val="0"/>
        <w:rPr>
          <w:rFonts w:ascii="Traditional Arabic" w:hAnsi="Traditional Arabic" w:cs="Traditional Arabic"/>
          <w:rtl/>
        </w:rPr>
      </w:pPr>
    </w:p>
    <w:p w14:paraId="37AAD8CD"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 xml:space="preserve">Saudi Data &amp; AI Authority (SDAIA). (n.d.). SDAIA Official Website. Retrieved April 1, 2024, from </w:t>
      </w:r>
      <w:hyperlink r:id="rId18" w:tgtFrame="_new" w:history="1">
        <w:r w:rsidRPr="00504E83">
          <w:rPr>
            <w:rStyle w:val="Hyperlink"/>
            <w:rFonts w:ascii="Traditional Arabic" w:hAnsi="Traditional Arabic" w:cs="Traditional Arabic"/>
            <w:color w:val="auto"/>
          </w:rPr>
          <w:t>https://sdaia.gov.sa</w:t>
        </w:r>
      </w:hyperlink>
    </w:p>
    <w:p w14:paraId="304C14BA" w14:textId="164651A1"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504E83">
        <w:rPr>
          <w:rFonts w:ascii="Traditional Arabic" w:hAnsi="Traditional Arabic" w:cs="Traditional Arabic"/>
        </w:rPr>
        <w:t>Belharet</w:t>
      </w:r>
      <w:proofErr w:type="spellEnd"/>
      <w:r w:rsidRPr="00504E83">
        <w:rPr>
          <w:rFonts w:ascii="Traditional Arabic" w:hAnsi="Traditional Arabic" w:cs="Traditional Arabic"/>
        </w:rPr>
        <w:t>, A. (2020). Report on the Impact of Artificial Intelligence on Project Management. SSRN Electronic Journal, 13</w:t>
      </w:r>
      <w:r w:rsidRPr="00504E83">
        <w:rPr>
          <w:rFonts w:ascii="Traditional Arabic" w:hAnsi="Traditional Arabic" w:cs="Traditional Arabic"/>
          <w:rtl/>
        </w:rPr>
        <w:t xml:space="preserve"> </w:t>
      </w:r>
      <w:r w:rsidRPr="00504E83">
        <w:rPr>
          <w:rFonts w:ascii="Traditional Arabic" w:hAnsi="Traditional Arabic" w:cs="Traditional Arabic"/>
        </w:rPr>
        <w:t>(15).</w:t>
      </w:r>
    </w:p>
    <w:p w14:paraId="71C3FEC1" w14:textId="22B645FD"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 xml:space="preserve">El Khatib, M., &amp; Al </w:t>
      </w:r>
      <w:proofErr w:type="spellStart"/>
      <w:r w:rsidRPr="00504E83">
        <w:rPr>
          <w:rFonts w:ascii="Traditional Arabic" w:hAnsi="Traditional Arabic" w:cs="Traditional Arabic"/>
        </w:rPr>
        <w:t>Falasi</w:t>
      </w:r>
      <w:proofErr w:type="spellEnd"/>
      <w:r w:rsidRPr="00504E83">
        <w:rPr>
          <w:rFonts w:ascii="Traditional Arabic" w:hAnsi="Traditional Arabic" w:cs="Traditional Arabic"/>
        </w:rPr>
        <w:t>, A. (2021). Effects of Artificial Intelligence on Decision Making in Project Management. American Journal of Industrial and Business Management, 11</w:t>
      </w:r>
      <w:r w:rsidRPr="00504E83">
        <w:rPr>
          <w:rFonts w:ascii="Traditional Arabic" w:hAnsi="Traditional Arabic" w:cs="Traditional Arabic"/>
          <w:rtl/>
        </w:rPr>
        <w:t xml:space="preserve"> </w:t>
      </w:r>
      <w:r w:rsidRPr="00504E83">
        <w:rPr>
          <w:rFonts w:ascii="Traditional Arabic" w:hAnsi="Traditional Arabic" w:cs="Traditional Arabic"/>
        </w:rPr>
        <w:t>(3), 251–260.</w:t>
      </w:r>
    </w:p>
    <w:p w14:paraId="0711347E" w14:textId="45A7ACBD"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504E83">
        <w:rPr>
          <w:rFonts w:ascii="Traditional Arabic" w:hAnsi="Traditional Arabic" w:cs="Traditional Arabic"/>
        </w:rPr>
        <w:t>Fridgeirsson</w:t>
      </w:r>
      <w:proofErr w:type="spellEnd"/>
      <w:r w:rsidRPr="00504E83">
        <w:rPr>
          <w:rFonts w:ascii="Traditional Arabic" w:hAnsi="Traditional Arabic" w:cs="Traditional Arabic"/>
        </w:rPr>
        <w:t>, T. (2021). An Authoritative Study on the Near Future Effect of Artificial Intelligence on Project Management Knowledge Areas. Sustainability, 13</w:t>
      </w:r>
      <w:r w:rsidRPr="00504E83">
        <w:rPr>
          <w:rFonts w:ascii="Traditional Arabic" w:hAnsi="Traditional Arabic" w:cs="Traditional Arabic"/>
          <w:rtl/>
        </w:rPr>
        <w:t xml:space="preserve"> </w:t>
      </w:r>
      <w:r w:rsidRPr="00504E83">
        <w:rPr>
          <w:rFonts w:ascii="Traditional Arabic" w:hAnsi="Traditional Arabic" w:cs="Traditional Arabic"/>
        </w:rPr>
        <w:t>(4), 2345.</w:t>
      </w:r>
    </w:p>
    <w:p w14:paraId="3A177B59" w14:textId="4C9AA07B"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504E83">
        <w:rPr>
          <w:rFonts w:ascii="Traditional Arabic" w:hAnsi="Traditional Arabic" w:cs="Traditional Arabic"/>
        </w:rPr>
        <w:t>Fridgeirsson</w:t>
      </w:r>
      <w:proofErr w:type="spellEnd"/>
      <w:r w:rsidRPr="00504E83">
        <w:rPr>
          <w:rFonts w:ascii="Traditional Arabic" w:hAnsi="Traditional Arabic" w:cs="Traditional Arabic"/>
        </w:rPr>
        <w:t>, T. (2023). A Qualitative Study on Artificial Intelligence and Its Impact on the Project Schedule, Cost, and Risk Management Knowledge Areas as Presented in PMBOK. Applied Sciences, 13</w:t>
      </w:r>
      <w:r w:rsidRPr="00504E83">
        <w:rPr>
          <w:rFonts w:ascii="Traditional Arabic" w:hAnsi="Traditional Arabic" w:cs="Traditional Arabic"/>
          <w:rtl/>
        </w:rPr>
        <w:t xml:space="preserve"> </w:t>
      </w:r>
      <w:r w:rsidRPr="00504E83">
        <w:rPr>
          <w:rFonts w:ascii="Traditional Arabic" w:hAnsi="Traditional Arabic" w:cs="Traditional Arabic"/>
        </w:rPr>
        <w:t>(19), 11081.</w:t>
      </w:r>
    </w:p>
    <w:p w14:paraId="31E3DA4D"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 xml:space="preserve">Korke, P., Gobinath, R., </w:t>
      </w:r>
      <w:proofErr w:type="spellStart"/>
      <w:r w:rsidRPr="00504E83">
        <w:rPr>
          <w:rFonts w:ascii="Traditional Arabic" w:hAnsi="Traditional Arabic" w:cs="Traditional Arabic"/>
        </w:rPr>
        <w:t>Shewale</w:t>
      </w:r>
      <w:proofErr w:type="spellEnd"/>
      <w:r w:rsidRPr="00504E83">
        <w:rPr>
          <w:rFonts w:ascii="Traditional Arabic" w:hAnsi="Traditional Arabic" w:cs="Traditional Arabic"/>
        </w:rPr>
        <w:t xml:space="preserve">, M., &amp; </w:t>
      </w:r>
      <w:proofErr w:type="spellStart"/>
      <w:r w:rsidRPr="00504E83">
        <w:rPr>
          <w:rFonts w:ascii="Traditional Arabic" w:hAnsi="Traditional Arabic" w:cs="Traditional Arabic"/>
        </w:rPr>
        <w:t>Khartode</w:t>
      </w:r>
      <w:proofErr w:type="spellEnd"/>
      <w:r w:rsidRPr="00504E83">
        <w:rPr>
          <w:rFonts w:ascii="Traditional Arabic" w:hAnsi="Traditional Arabic" w:cs="Traditional Arabic"/>
        </w:rPr>
        <w:t xml:space="preserve">, B. (2023). Role of Artificial Intelligence in Construction Project Management. </w:t>
      </w:r>
      <w:r w:rsidRPr="00504E83">
        <w:rPr>
          <w:rFonts w:ascii="Traditional Arabic" w:hAnsi="Traditional Arabic" w:cs="Traditional Arabic"/>
        </w:rPr>
        <w:lastRenderedPageBreak/>
        <w:t>International Conference on Sustainable Technologies in Civil and Environmental Engineering.</w:t>
      </w:r>
    </w:p>
    <w:p w14:paraId="0D3A9511"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Krishnan, S., &amp; Krishnan, L. R. K. (2023). Impact of Artificial Intelligence on Project Delivery and Implementation. In Tripathi, A. K., Anand, D., &amp; Nagar, A. K. (Eds.), Proceedings of World Conference on Artificial Intelligence: Advances and Applications. Algorithms for Intelligent Systems.</w:t>
      </w:r>
    </w:p>
    <w:p w14:paraId="1B755F88" w14:textId="29710068"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Maphosa, V., &amp; Maphosa, M. (2022). Artificial Intelligence in Project Management Research: A Bibliometric Analysis. Journal of Theoretical and Applied Information Technology, 100</w:t>
      </w:r>
      <w:r w:rsidRPr="00504E83">
        <w:rPr>
          <w:rFonts w:ascii="Traditional Arabic" w:hAnsi="Traditional Arabic" w:cs="Traditional Arabic"/>
          <w:rtl/>
        </w:rPr>
        <w:t xml:space="preserve"> </w:t>
      </w:r>
      <w:r w:rsidRPr="00504E83">
        <w:rPr>
          <w:rFonts w:ascii="Traditional Arabic" w:hAnsi="Traditional Arabic" w:cs="Traditional Arabic"/>
        </w:rPr>
        <w:t>(16), 5000</w:t>
      </w:r>
      <w:r w:rsidRPr="00504E83">
        <w:rPr>
          <w:rFonts w:ascii="Traditional Arabic" w:hAnsi="Traditional Arabic" w:cs="Traditional Arabic"/>
          <w:rtl/>
        </w:rPr>
        <w:t xml:space="preserve"> </w:t>
      </w:r>
      <w:r w:rsidRPr="00504E83">
        <w:rPr>
          <w:rFonts w:ascii="Traditional Arabic" w:hAnsi="Traditional Arabic" w:cs="Traditional Arabic"/>
        </w:rPr>
        <w:t>–</w:t>
      </w:r>
      <w:r w:rsidRPr="00504E83">
        <w:rPr>
          <w:rFonts w:ascii="Traditional Arabic" w:hAnsi="Traditional Arabic" w:cs="Traditional Arabic"/>
          <w:rtl/>
        </w:rPr>
        <w:t xml:space="preserve"> </w:t>
      </w:r>
      <w:r w:rsidRPr="00504E83">
        <w:rPr>
          <w:rFonts w:ascii="Traditional Arabic" w:hAnsi="Traditional Arabic" w:cs="Traditional Arabic"/>
        </w:rPr>
        <w:t>5012.</w:t>
      </w:r>
    </w:p>
    <w:p w14:paraId="00DE9A49"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Prifti, V. (2022). Optimizing Project Management Using Artificial Intelligence. European Journal of Formal Sciences and Engineering, 5(1), 29.</w:t>
      </w:r>
    </w:p>
    <w:p w14:paraId="76D186A2"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Sahadevan, S. (2023). Project Management in the Era of Artificial Intelligence. European Journal of Theoretical and Applied Sciences, 1(3), 35.</w:t>
      </w:r>
    </w:p>
    <w:p w14:paraId="5F26E3D2" w14:textId="25BBF6B4"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 xml:space="preserve">Taboada, I., &amp; </w:t>
      </w:r>
      <w:proofErr w:type="spellStart"/>
      <w:r w:rsidRPr="00504E83">
        <w:rPr>
          <w:rFonts w:ascii="Traditional Arabic" w:hAnsi="Traditional Arabic" w:cs="Traditional Arabic"/>
        </w:rPr>
        <w:t>Daneshpajouh</w:t>
      </w:r>
      <w:proofErr w:type="spellEnd"/>
      <w:r w:rsidRPr="00504E83">
        <w:rPr>
          <w:rFonts w:ascii="Traditional Arabic" w:hAnsi="Traditional Arabic" w:cs="Traditional Arabic"/>
        </w:rPr>
        <w:t>, A. (2023). Artificial Intelligence Enabled Project Management: A Systematic Literature Review. Applied Sciences, 13</w:t>
      </w:r>
      <w:r w:rsidRPr="00504E83">
        <w:rPr>
          <w:rFonts w:ascii="Traditional Arabic" w:hAnsi="Traditional Arabic" w:cs="Traditional Arabic"/>
          <w:rtl/>
        </w:rPr>
        <w:t xml:space="preserve"> </w:t>
      </w:r>
      <w:r w:rsidRPr="00504E83">
        <w:rPr>
          <w:rFonts w:ascii="Traditional Arabic" w:hAnsi="Traditional Arabic" w:cs="Traditional Arabic"/>
        </w:rPr>
        <w:t>(8), 5014.</w:t>
      </w:r>
    </w:p>
    <w:p w14:paraId="71FED51D" w14:textId="36F42159"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504E83">
        <w:rPr>
          <w:rFonts w:ascii="Traditional Arabic" w:hAnsi="Traditional Arabic" w:cs="Traditional Arabic"/>
        </w:rPr>
        <w:t>Aldoseri</w:t>
      </w:r>
      <w:proofErr w:type="spellEnd"/>
      <w:r w:rsidRPr="00504E83">
        <w:rPr>
          <w:rFonts w:ascii="Traditional Arabic" w:hAnsi="Traditional Arabic" w:cs="Traditional Arabic"/>
        </w:rPr>
        <w:t>, A., Al-Khalifa, K. N., &amp; Hamouda, A. M. (2024). AI-Powered Innovation in Digital Transformation: Key Pillars and Industry Impact. Sustainability, 16</w:t>
      </w:r>
      <w:r w:rsidRPr="00504E83">
        <w:rPr>
          <w:rFonts w:ascii="Traditional Arabic" w:hAnsi="Traditional Arabic" w:cs="Traditional Arabic"/>
          <w:rtl/>
        </w:rPr>
        <w:t xml:space="preserve"> </w:t>
      </w:r>
      <w:r w:rsidRPr="00504E83">
        <w:rPr>
          <w:rFonts w:ascii="Traditional Arabic" w:hAnsi="Traditional Arabic" w:cs="Traditional Arabic"/>
        </w:rPr>
        <w:t>(5), 1790.</w:t>
      </w:r>
    </w:p>
    <w:p w14:paraId="5842B3F8"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Kassa, B. Y., &amp; Ketema, E. (2025). The Impact of Artificial Intelligence on Organizational Performance: The Mediating Role of Employee Productivity. Journal of Open Innovation: Technology, Market, and Complexity, 11(1), 100474.</w:t>
      </w:r>
    </w:p>
    <w:p w14:paraId="11FF0371" w14:textId="4EB01186"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proofErr w:type="spellStart"/>
      <w:r w:rsidRPr="00504E83">
        <w:rPr>
          <w:rFonts w:ascii="Traditional Arabic" w:hAnsi="Traditional Arabic" w:cs="Traditional Arabic"/>
        </w:rPr>
        <w:t>Taherdoost</w:t>
      </w:r>
      <w:proofErr w:type="spellEnd"/>
      <w:r w:rsidRPr="00504E83">
        <w:rPr>
          <w:rFonts w:ascii="Traditional Arabic" w:hAnsi="Traditional Arabic" w:cs="Traditional Arabic"/>
        </w:rPr>
        <w:t>, H., &amp; Madanchian, M. (2023). Artificial Intelligence and Knowledge Management: Impacts, Benefits, and Implementation. Computers, 12</w:t>
      </w:r>
      <w:r w:rsidRPr="00504E83">
        <w:rPr>
          <w:rFonts w:ascii="Traditional Arabic" w:hAnsi="Traditional Arabic" w:cs="Traditional Arabic"/>
          <w:rtl/>
        </w:rPr>
        <w:t xml:space="preserve"> </w:t>
      </w:r>
      <w:r w:rsidRPr="00504E83">
        <w:rPr>
          <w:rFonts w:ascii="Traditional Arabic" w:hAnsi="Traditional Arabic" w:cs="Traditional Arabic"/>
        </w:rPr>
        <w:t>(4), 72.</w:t>
      </w:r>
    </w:p>
    <w:p w14:paraId="7F33D16D"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lastRenderedPageBreak/>
        <w:t>Munmun, Z. S., Hossain, M. D., Jahan, I., &amp; Akther, S. (2023). AI-Driven Project Risk Management: Leveraging AI to Predict, Mitigate, and Manage Project Risks in Critical Infrastructure and National Security Projects. Journal of Computer Science and Technology Studies, 5(2), 33–47.</w:t>
      </w:r>
    </w:p>
    <w:p w14:paraId="01F63877"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Chen, D., Esperança, J. P., &amp; Wang, S. (2022). The Impact of Artificial Intelligence on Firm Performance: An Application of the Resource-Based View to E-Commerce Firms. Frontiers in Psychology, 13, 884830.</w:t>
      </w:r>
    </w:p>
    <w:p w14:paraId="5DE0D611"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 xml:space="preserve">Broekhuizen, T., Dekker, H., de Faria, P., </w:t>
      </w:r>
      <w:proofErr w:type="spellStart"/>
      <w:r w:rsidRPr="00504E83">
        <w:rPr>
          <w:rFonts w:ascii="Traditional Arabic" w:hAnsi="Traditional Arabic" w:cs="Traditional Arabic"/>
        </w:rPr>
        <w:t>Firk</w:t>
      </w:r>
      <w:proofErr w:type="spellEnd"/>
      <w:r w:rsidRPr="00504E83">
        <w:rPr>
          <w:rFonts w:ascii="Traditional Arabic" w:hAnsi="Traditional Arabic" w:cs="Traditional Arabic"/>
        </w:rPr>
        <w:t>, S., Nguyen, D. K., &amp; Sofka, W. (2023). AI for Managing Open Innovation: Opportunities, Challenges, and a Research Agenda. Journal of Business Research, 167, 114196.</w:t>
      </w:r>
    </w:p>
    <w:p w14:paraId="158123CC"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Ahmed, M. R., &amp; Ahmed, B. E. (2024). Artificial Intelligence Creates Competitive Advantage. The Business Review Journal, 30(2), 15–26.</w:t>
      </w:r>
    </w:p>
    <w:p w14:paraId="1646F685" w14:textId="77777777" w:rsidR="00B45C32" w:rsidRPr="00504E83" w:rsidRDefault="00B45C32" w:rsidP="003F26EA">
      <w:pPr>
        <w:numPr>
          <w:ilvl w:val="0"/>
          <w:numId w:val="57"/>
        </w:numPr>
        <w:tabs>
          <w:tab w:val="left" w:pos="851"/>
          <w:tab w:val="left" w:pos="1560"/>
        </w:tabs>
        <w:bidi w:val="0"/>
        <w:jc w:val="left"/>
        <w:rPr>
          <w:rFonts w:ascii="Traditional Arabic" w:hAnsi="Traditional Arabic" w:cs="Traditional Arabic"/>
        </w:rPr>
      </w:pPr>
      <w:r w:rsidRPr="00504E83">
        <w:rPr>
          <w:rFonts w:ascii="Traditional Arabic" w:hAnsi="Traditional Arabic" w:cs="Traditional Arabic"/>
        </w:rPr>
        <w:t xml:space="preserve">El Khatib, M., &amp; Al </w:t>
      </w:r>
      <w:proofErr w:type="spellStart"/>
      <w:r w:rsidRPr="00504E83">
        <w:rPr>
          <w:rFonts w:ascii="Traditional Arabic" w:hAnsi="Traditional Arabic" w:cs="Traditional Arabic"/>
        </w:rPr>
        <w:t>Falasi</w:t>
      </w:r>
      <w:proofErr w:type="spellEnd"/>
      <w:r w:rsidRPr="00504E83">
        <w:rPr>
          <w:rFonts w:ascii="Traditional Arabic" w:hAnsi="Traditional Arabic" w:cs="Traditional Arabic"/>
        </w:rPr>
        <w:t>, A. (2021). Effects of Artificial Intelligence on Decision Making in Project Management. American Journal of Industrial and Business Management, 11(3), 251–260.</w:t>
      </w:r>
    </w:p>
    <w:p w14:paraId="1BE9653D" w14:textId="77777777" w:rsidR="00B45C32" w:rsidRPr="00504E83" w:rsidRDefault="00B45C32" w:rsidP="003F26EA">
      <w:pPr>
        <w:tabs>
          <w:tab w:val="left" w:pos="851"/>
          <w:tab w:val="left" w:pos="1560"/>
        </w:tabs>
        <w:bidi w:val="0"/>
        <w:ind w:left="360"/>
        <w:jc w:val="left"/>
        <w:rPr>
          <w:rFonts w:ascii="Traditional Arabic" w:hAnsi="Traditional Arabic" w:cs="Traditional Arabic"/>
          <w:lang w:val="en-GB"/>
        </w:rPr>
      </w:pPr>
    </w:p>
    <w:p w14:paraId="4B4F93E5" w14:textId="74C41E57" w:rsidR="007C67AF" w:rsidRPr="00504E83" w:rsidRDefault="007C67AF" w:rsidP="003F26EA">
      <w:pPr>
        <w:tabs>
          <w:tab w:val="left" w:pos="851"/>
          <w:tab w:val="left" w:pos="1560"/>
        </w:tabs>
        <w:bidi w:val="0"/>
        <w:ind w:left="360"/>
        <w:jc w:val="left"/>
        <w:rPr>
          <w:rFonts w:ascii="Traditional Arabic" w:hAnsi="Traditional Arabic" w:cs="Traditional Arabic"/>
          <w:rtl/>
        </w:rPr>
      </w:pPr>
    </w:p>
    <w:p w14:paraId="76D09B92"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151B8F61"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19B881D7"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4C8DB804"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74E4CE7D"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10824D49"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136FF9CD"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52478317" w14:textId="77777777" w:rsidR="009F3E3C" w:rsidRPr="00504E83" w:rsidRDefault="009F3E3C" w:rsidP="0096746A">
      <w:pPr>
        <w:tabs>
          <w:tab w:val="left" w:pos="851"/>
          <w:tab w:val="left" w:pos="1560"/>
        </w:tabs>
        <w:bidi w:val="0"/>
        <w:jc w:val="left"/>
        <w:rPr>
          <w:rFonts w:ascii="Traditional Arabic" w:hAnsi="Traditional Arabic" w:cs="Traditional Arabic"/>
          <w:rtl/>
        </w:rPr>
      </w:pPr>
    </w:p>
    <w:p w14:paraId="7F35DA8C" w14:textId="77777777" w:rsidR="009F3E3C" w:rsidRPr="00504E83" w:rsidRDefault="009F3E3C" w:rsidP="009F3E3C">
      <w:pPr>
        <w:tabs>
          <w:tab w:val="left" w:pos="851"/>
          <w:tab w:val="left" w:pos="1560"/>
        </w:tabs>
        <w:bidi w:val="0"/>
        <w:ind w:left="360"/>
        <w:jc w:val="left"/>
        <w:rPr>
          <w:rFonts w:ascii="Traditional Arabic" w:hAnsi="Traditional Arabic" w:cs="Traditional Arabic"/>
          <w:rtl/>
        </w:rPr>
      </w:pPr>
    </w:p>
    <w:p w14:paraId="49A47ED7" w14:textId="7B2E0119" w:rsidR="009F3E3C" w:rsidRPr="00F471EA" w:rsidRDefault="009F3E3C" w:rsidP="009F3E3C">
      <w:pPr>
        <w:tabs>
          <w:tab w:val="left" w:pos="851"/>
          <w:tab w:val="left" w:pos="1560"/>
        </w:tabs>
        <w:ind w:left="360"/>
        <w:jc w:val="left"/>
        <w:rPr>
          <w:rFonts w:ascii="Traditional Arabic" w:hAnsi="Traditional Arabic" w:cs="Traditional Arabic"/>
          <w:b/>
          <w:bCs/>
          <w:color w:val="538135" w:themeColor="accent6" w:themeShade="BF"/>
          <w:rtl/>
        </w:rPr>
      </w:pPr>
      <w:r w:rsidRPr="00F471EA">
        <w:rPr>
          <w:rFonts w:ascii="Traditional Arabic" w:hAnsi="Traditional Arabic" w:cs="Traditional Arabic"/>
          <w:b/>
          <w:bCs/>
          <w:color w:val="538135" w:themeColor="accent6" w:themeShade="BF"/>
          <w:rtl/>
        </w:rPr>
        <w:lastRenderedPageBreak/>
        <w:t>ملحق (1): أداة الدراسة (الاستبانة</w:t>
      </w:r>
      <w:proofErr w:type="gramStart"/>
      <w:r w:rsidRPr="00F471EA">
        <w:rPr>
          <w:rFonts w:ascii="Traditional Arabic" w:hAnsi="Traditional Arabic" w:cs="Traditional Arabic"/>
          <w:b/>
          <w:bCs/>
          <w:color w:val="538135" w:themeColor="accent6" w:themeShade="BF"/>
          <w:rtl/>
        </w:rPr>
        <w:t>) :</w:t>
      </w:r>
      <w:proofErr w:type="gramEnd"/>
    </w:p>
    <w:p w14:paraId="2C50F16C"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t>القسم الأول: البيانات الديموغرافية</w:t>
      </w:r>
    </w:p>
    <w:p w14:paraId="384A806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اختيار من متعدد </w:t>
      </w:r>
    </w:p>
    <w:p w14:paraId="1D2D6DF4"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 xml:space="preserve">الجنس: </w:t>
      </w:r>
      <w:r w:rsidRPr="00504E83">
        <w:rPr>
          <w:rFonts w:ascii="Segoe UI Symbol" w:hAnsi="Segoe UI Symbol" w:cs="Segoe UI Symbol" w:hint="cs"/>
          <w:rtl/>
        </w:rPr>
        <w:t>☐</w:t>
      </w:r>
      <w:r w:rsidRPr="00504E83">
        <w:rPr>
          <w:rFonts w:ascii="Traditional Arabic" w:hAnsi="Traditional Arabic" w:cs="Traditional Arabic"/>
          <w:rtl/>
        </w:rPr>
        <w:t xml:space="preserve"> ذكر </w:t>
      </w:r>
      <w:r w:rsidRPr="00504E83">
        <w:rPr>
          <w:rFonts w:ascii="Segoe UI Symbol" w:hAnsi="Segoe UI Symbol" w:cs="Segoe UI Symbol" w:hint="cs"/>
          <w:rtl/>
        </w:rPr>
        <w:t>☐</w:t>
      </w:r>
      <w:r w:rsidRPr="00504E83">
        <w:rPr>
          <w:rFonts w:ascii="Traditional Arabic" w:hAnsi="Traditional Arabic" w:cs="Traditional Arabic"/>
          <w:rtl/>
        </w:rPr>
        <w:t xml:space="preserve"> أنثى</w:t>
      </w:r>
    </w:p>
    <w:p w14:paraId="72DFDE63"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 xml:space="preserve">الفئة العمرية: </w:t>
      </w:r>
      <w:r w:rsidRPr="00504E83">
        <w:rPr>
          <w:rFonts w:ascii="Segoe UI Symbol" w:hAnsi="Segoe UI Symbol" w:cs="Segoe UI Symbol" w:hint="cs"/>
          <w:rtl/>
        </w:rPr>
        <w:t>☐</w:t>
      </w:r>
      <w:r w:rsidRPr="00504E83">
        <w:rPr>
          <w:rFonts w:ascii="Traditional Arabic" w:hAnsi="Traditional Arabic" w:cs="Traditional Arabic"/>
          <w:rtl/>
        </w:rPr>
        <w:t xml:space="preserve"> أقل من 30 </w:t>
      </w:r>
      <w:r w:rsidRPr="00504E83">
        <w:rPr>
          <w:rFonts w:ascii="Segoe UI Symbol" w:hAnsi="Segoe UI Symbol" w:cs="Segoe UI Symbol" w:hint="cs"/>
          <w:rtl/>
        </w:rPr>
        <w:t>☐</w:t>
      </w:r>
      <w:r w:rsidRPr="00504E83">
        <w:rPr>
          <w:rFonts w:ascii="Traditional Arabic" w:hAnsi="Traditional Arabic" w:cs="Traditional Arabic"/>
          <w:rtl/>
        </w:rPr>
        <w:t xml:space="preserve"> 30–39 </w:t>
      </w:r>
      <w:r w:rsidRPr="00504E83">
        <w:rPr>
          <w:rFonts w:ascii="Segoe UI Symbol" w:hAnsi="Segoe UI Symbol" w:cs="Segoe UI Symbol" w:hint="cs"/>
          <w:rtl/>
        </w:rPr>
        <w:t>☐</w:t>
      </w:r>
      <w:r w:rsidRPr="00504E83">
        <w:rPr>
          <w:rFonts w:ascii="Traditional Arabic" w:hAnsi="Traditional Arabic" w:cs="Traditional Arabic"/>
          <w:rtl/>
        </w:rPr>
        <w:t xml:space="preserve"> 40–49 </w:t>
      </w:r>
      <w:r w:rsidRPr="00504E83">
        <w:rPr>
          <w:rFonts w:ascii="Segoe UI Symbol" w:hAnsi="Segoe UI Symbol" w:cs="Segoe UI Symbol" w:hint="cs"/>
          <w:rtl/>
        </w:rPr>
        <w:t>☐</w:t>
      </w:r>
      <w:r w:rsidRPr="00504E83">
        <w:rPr>
          <w:rFonts w:ascii="Traditional Arabic" w:hAnsi="Traditional Arabic" w:cs="Traditional Arabic"/>
          <w:rtl/>
        </w:rPr>
        <w:t xml:space="preserve"> 50 فأكثر</w:t>
      </w:r>
    </w:p>
    <w:p w14:paraId="11637760"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 xml:space="preserve">المؤهل العلمي: </w:t>
      </w:r>
      <w:r w:rsidRPr="00504E83">
        <w:rPr>
          <w:rFonts w:ascii="Segoe UI Symbol" w:hAnsi="Segoe UI Symbol" w:cs="Segoe UI Symbol" w:hint="cs"/>
          <w:rtl/>
        </w:rPr>
        <w:t>☐</w:t>
      </w:r>
      <w:r w:rsidRPr="00504E83">
        <w:rPr>
          <w:rFonts w:ascii="Traditional Arabic" w:hAnsi="Traditional Arabic" w:cs="Traditional Arabic"/>
          <w:rtl/>
        </w:rPr>
        <w:t xml:space="preserve"> بكالوريوس </w:t>
      </w:r>
      <w:r w:rsidRPr="00504E83">
        <w:rPr>
          <w:rFonts w:ascii="Segoe UI Symbol" w:hAnsi="Segoe UI Symbol" w:cs="Segoe UI Symbol" w:hint="cs"/>
          <w:rtl/>
        </w:rPr>
        <w:t>☐</w:t>
      </w:r>
      <w:r w:rsidRPr="00504E83">
        <w:rPr>
          <w:rFonts w:ascii="Traditional Arabic" w:hAnsi="Traditional Arabic" w:cs="Traditional Arabic"/>
          <w:rtl/>
        </w:rPr>
        <w:t xml:space="preserve"> ماجستير </w:t>
      </w:r>
      <w:r w:rsidRPr="00504E83">
        <w:rPr>
          <w:rFonts w:ascii="Segoe UI Symbol" w:hAnsi="Segoe UI Symbol" w:cs="Segoe UI Symbol" w:hint="cs"/>
          <w:rtl/>
        </w:rPr>
        <w:t>☐</w:t>
      </w:r>
      <w:r w:rsidRPr="00504E83">
        <w:rPr>
          <w:rFonts w:ascii="Traditional Arabic" w:hAnsi="Traditional Arabic" w:cs="Traditional Arabic"/>
          <w:rtl/>
        </w:rPr>
        <w:t xml:space="preserve"> دكتوراه </w:t>
      </w:r>
      <w:r w:rsidRPr="00504E83">
        <w:rPr>
          <w:rFonts w:ascii="Segoe UI Symbol" w:hAnsi="Segoe UI Symbol" w:cs="Segoe UI Symbol" w:hint="cs"/>
          <w:rtl/>
        </w:rPr>
        <w:t>☐</w:t>
      </w:r>
      <w:r w:rsidRPr="00504E83">
        <w:rPr>
          <w:rFonts w:ascii="Traditional Arabic" w:hAnsi="Traditional Arabic" w:cs="Traditional Arabic"/>
          <w:rtl/>
        </w:rPr>
        <w:t xml:space="preserve"> غير ذلك</w:t>
      </w:r>
    </w:p>
    <w:p w14:paraId="2FE757A5"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4.</w:t>
      </w:r>
      <w:r w:rsidRPr="00504E83">
        <w:rPr>
          <w:rFonts w:ascii="Traditional Arabic" w:hAnsi="Traditional Arabic" w:cs="Traditional Arabic"/>
          <w:rtl/>
        </w:rPr>
        <w:tab/>
        <w:t xml:space="preserve">سنوات الخبرة في إدارة المشاريع: </w:t>
      </w:r>
      <w:r w:rsidRPr="00504E83">
        <w:rPr>
          <w:rFonts w:ascii="Segoe UI Symbol" w:hAnsi="Segoe UI Symbol" w:cs="Segoe UI Symbol" w:hint="cs"/>
          <w:rtl/>
        </w:rPr>
        <w:t>☐</w:t>
      </w:r>
      <w:r w:rsidRPr="00504E83">
        <w:rPr>
          <w:rFonts w:ascii="Traditional Arabic" w:hAnsi="Traditional Arabic" w:cs="Traditional Arabic"/>
          <w:rtl/>
        </w:rPr>
        <w:t xml:space="preserve"> أقل من 5 </w:t>
      </w:r>
      <w:r w:rsidRPr="00504E83">
        <w:rPr>
          <w:rFonts w:ascii="Segoe UI Symbol" w:hAnsi="Segoe UI Symbol" w:cs="Segoe UI Symbol" w:hint="cs"/>
          <w:rtl/>
        </w:rPr>
        <w:t>☐</w:t>
      </w:r>
      <w:r w:rsidRPr="00504E83">
        <w:rPr>
          <w:rFonts w:ascii="Traditional Arabic" w:hAnsi="Traditional Arabic" w:cs="Traditional Arabic"/>
          <w:rtl/>
        </w:rPr>
        <w:t xml:space="preserve"> 5–10 </w:t>
      </w:r>
      <w:r w:rsidRPr="00504E83">
        <w:rPr>
          <w:rFonts w:ascii="Segoe UI Symbol" w:hAnsi="Segoe UI Symbol" w:cs="Segoe UI Symbol" w:hint="cs"/>
          <w:rtl/>
        </w:rPr>
        <w:t>☐</w:t>
      </w:r>
      <w:r w:rsidRPr="00504E83">
        <w:rPr>
          <w:rFonts w:ascii="Traditional Arabic" w:hAnsi="Traditional Arabic" w:cs="Traditional Arabic"/>
          <w:rtl/>
        </w:rPr>
        <w:t xml:space="preserve"> أكثر من 10</w:t>
      </w:r>
    </w:p>
    <w:p w14:paraId="591A3081"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5.</w:t>
      </w:r>
      <w:r w:rsidRPr="00504E83">
        <w:rPr>
          <w:rFonts w:ascii="Traditional Arabic" w:hAnsi="Traditional Arabic" w:cs="Traditional Arabic"/>
          <w:rtl/>
        </w:rPr>
        <w:tab/>
        <w:t xml:space="preserve">القطاع: </w:t>
      </w:r>
      <w:r w:rsidRPr="00504E83">
        <w:rPr>
          <w:rFonts w:ascii="Segoe UI Symbol" w:hAnsi="Segoe UI Symbol" w:cs="Segoe UI Symbol" w:hint="cs"/>
          <w:rtl/>
        </w:rPr>
        <w:t>☐</w:t>
      </w:r>
      <w:r w:rsidRPr="00504E83">
        <w:rPr>
          <w:rFonts w:ascii="Traditional Arabic" w:hAnsi="Traditional Arabic" w:cs="Traditional Arabic"/>
          <w:rtl/>
        </w:rPr>
        <w:t xml:space="preserve"> حكومي </w:t>
      </w:r>
      <w:r w:rsidRPr="00504E83">
        <w:rPr>
          <w:rFonts w:ascii="Segoe UI Symbol" w:hAnsi="Segoe UI Symbol" w:cs="Segoe UI Symbol" w:hint="cs"/>
          <w:rtl/>
        </w:rPr>
        <w:t>☐</w:t>
      </w:r>
      <w:r w:rsidRPr="00504E83">
        <w:rPr>
          <w:rFonts w:ascii="Traditional Arabic" w:hAnsi="Traditional Arabic" w:cs="Traditional Arabic"/>
          <w:rtl/>
        </w:rPr>
        <w:t xml:space="preserve"> خاص </w:t>
      </w:r>
      <w:r w:rsidRPr="00504E83">
        <w:rPr>
          <w:rFonts w:ascii="Segoe UI Symbol" w:hAnsi="Segoe UI Symbol" w:cs="Segoe UI Symbol" w:hint="cs"/>
          <w:rtl/>
        </w:rPr>
        <w:t>☐</w:t>
      </w:r>
      <w:r w:rsidRPr="00504E83">
        <w:rPr>
          <w:rFonts w:ascii="Traditional Arabic" w:hAnsi="Traditional Arabic" w:cs="Traditional Arabic"/>
          <w:rtl/>
        </w:rPr>
        <w:t xml:space="preserve"> مشترك</w:t>
      </w:r>
    </w:p>
    <w:p w14:paraId="5CC39D5A"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6.</w:t>
      </w:r>
      <w:r w:rsidRPr="00504E83">
        <w:rPr>
          <w:rFonts w:ascii="Traditional Arabic" w:hAnsi="Traditional Arabic" w:cs="Traditional Arabic"/>
          <w:rtl/>
        </w:rPr>
        <w:tab/>
        <w:t xml:space="preserve">نوع الجهة: </w:t>
      </w:r>
      <w:r w:rsidRPr="00504E83">
        <w:rPr>
          <w:rFonts w:ascii="Segoe UI Symbol" w:hAnsi="Segoe UI Symbol" w:cs="Segoe UI Symbol" w:hint="cs"/>
          <w:rtl/>
        </w:rPr>
        <w:t>☐</w:t>
      </w:r>
      <w:r w:rsidRPr="00504E83">
        <w:rPr>
          <w:rFonts w:ascii="Traditional Arabic" w:hAnsi="Traditional Arabic" w:cs="Traditional Arabic"/>
          <w:rtl/>
        </w:rPr>
        <w:t xml:space="preserve"> مالك/صاحب مشروع </w:t>
      </w:r>
      <w:r w:rsidRPr="00504E83">
        <w:rPr>
          <w:rFonts w:ascii="Segoe UI Symbol" w:hAnsi="Segoe UI Symbol" w:cs="Segoe UI Symbol" w:hint="cs"/>
          <w:rtl/>
        </w:rPr>
        <w:t>☐</w:t>
      </w:r>
      <w:r w:rsidRPr="00504E83">
        <w:rPr>
          <w:rFonts w:ascii="Traditional Arabic" w:hAnsi="Traditional Arabic" w:cs="Traditional Arabic"/>
          <w:rtl/>
        </w:rPr>
        <w:t xml:space="preserve"> استشاري </w:t>
      </w:r>
      <w:r w:rsidRPr="00504E83">
        <w:rPr>
          <w:rFonts w:ascii="Segoe UI Symbol" w:hAnsi="Segoe UI Symbol" w:cs="Segoe UI Symbol" w:hint="cs"/>
          <w:rtl/>
        </w:rPr>
        <w:t>☐</w:t>
      </w:r>
      <w:r w:rsidRPr="00504E83">
        <w:rPr>
          <w:rFonts w:ascii="Traditional Arabic" w:hAnsi="Traditional Arabic" w:cs="Traditional Arabic"/>
          <w:rtl/>
        </w:rPr>
        <w:t xml:space="preserve"> مقاول </w:t>
      </w:r>
      <w:r w:rsidRPr="00504E83">
        <w:rPr>
          <w:rFonts w:ascii="Segoe UI Symbol" w:hAnsi="Segoe UI Symbol" w:cs="Segoe UI Symbol" w:hint="cs"/>
          <w:rtl/>
        </w:rPr>
        <w:t>☐</w:t>
      </w:r>
      <w:r w:rsidRPr="00504E83">
        <w:rPr>
          <w:rFonts w:ascii="Traditional Arabic" w:hAnsi="Traditional Arabic" w:cs="Traditional Arabic"/>
          <w:rtl/>
        </w:rPr>
        <w:t xml:space="preserve"> أخرى</w:t>
      </w:r>
    </w:p>
    <w:p w14:paraId="57787364"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7.</w:t>
      </w:r>
      <w:r w:rsidRPr="00504E83">
        <w:rPr>
          <w:rFonts w:ascii="Traditional Arabic" w:hAnsi="Traditional Arabic" w:cs="Traditional Arabic"/>
          <w:rtl/>
        </w:rPr>
        <w:tab/>
        <w:t xml:space="preserve">الوظيفة الحالية: </w:t>
      </w:r>
      <w:r w:rsidRPr="00504E83">
        <w:rPr>
          <w:rFonts w:ascii="Segoe UI Symbol" w:hAnsi="Segoe UI Symbol" w:cs="Segoe UI Symbol" w:hint="cs"/>
          <w:rtl/>
        </w:rPr>
        <w:t>☐</w:t>
      </w:r>
      <w:r w:rsidRPr="00504E83">
        <w:rPr>
          <w:rFonts w:ascii="Traditional Arabic" w:hAnsi="Traditional Arabic" w:cs="Traditional Arabic"/>
          <w:rtl/>
        </w:rPr>
        <w:t xml:space="preserve"> مدير مشروع </w:t>
      </w:r>
      <w:r w:rsidRPr="00504E83">
        <w:rPr>
          <w:rFonts w:ascii="Segoe UI Symbol" w:hAnsi="Segoe UI Symbol" w:cs="Segoe UI Symbol" w:hint="cs"/>
          <w:rtl/>
        </w:rPr>
        <w:t>☐</w:t>
      </w:r>
      <w:r w:rsidRPr="00504E83">
        <w:rPr>
          <w:rFonts w:ascii="Traditional Arabic" w:hAnsi="Traditional Arabic" w:cs="Traditional Arabic"/>
          <w:rtl/>
        </w:rPr>
        <w:t xml:space="preserve"> مهندس/محلل بيانات </w:t>
      </w:r>
      <w:r w:rsidRPr="00504E83">
        <w:rPr>
          <w:rFonts w:ascii="Segoe UI Symbol" w:hAnsi="Segoe UI Symbol" w:cs="Segoe UI Symbol" w:hint="cs"/>
          <w:rtl/>
        </w:rPr>
        <w:t>☐</w:t>
      </w:r>
      <w:r w:rsidRPr="00504E83">
        <w:rPr>
          <w:rFonts w:ascii="Traditional Arabic" w:hAnsi="Traditional Arabic" w:cs="Traditional Arabic"/>
          <w:rtl/>
        </w:rPr>
        <w:t xml:space="preserve"> إداري </w:t>
      </w:r>
      <w:r w:rsidRPr="00504E83">
        <w:rPr>
          <w:rFonts w:ascii="Segoe UI Symbol" w:hAnsi="Segoe UI Symbol" w:cs="Segoe UI Symbol" w:hint="cs"/>
          <w:rtl/>
        </w:rPr>
        <w:t>☐</w:t>
      </w:r>
      <w:r w:rsidRPr="00504E83">
        <w:rPr>
          <w:rFonts w:ascii="Traditional Arabic" w:hAnsi="Traditional Arabic" w:cs="Traditional Arabic"/>
          <w:rtl/>
        </w:rPr>
        <w:t xml:space="preserve"> أخرى</w:t>
      </w:r>
    </w:p>
    <w:p w14:paraId="42EF9A2C"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8.</w:t>
      </w:r>
      <w:r w:rsidRPr="00504E83">
        <w:rPr>
          <w:rFonts w:ascii="Traditional Arabic" w:hAnsi="Traditional Arabic" w:cs="Traditional Arabic"/>
          <w:rtl/>
        </w:rPr>
        <w:tab/>
        <w:t xml:space="preserve">مدى التعرّض لأدوات الذكاء الاصطناعي في العمل: </w:t>
      </w:r>
      <w:r w:rsidRPr="00504E83">
        <w:rPr>
          <w:rFonts w:ascii="Segoe UI Symbol" w:hAnsi="Segoe UI Symbol" w:cs="Segoe UI Symbol" w:hint="cs"/>
          <w:rtl/>
        </w:rPr>
        <w:t>☐</w:t>
      </w:r>
      <w:r w:rsidRPr="00504E83">
        <w:rPr>
          <w:rFonts w:ascii="Traditional Arabic" w:hAnsi="Traditional Arabic" w:cs="Traditional Arabic"/>
          <w:rtl/>
        </w:rPr>
        <w:t xml:space="preserve"> مرتفع </w:t>
      </w:r>
      <w:r w:rsidRPr="00504E83">
        <w:rPr>
          <w:rFonts w:ascii="Segoe UI Symbol" w:hAnsi="Segoe UI Symbol" w:cs="Segoe UI Symbol" w:hint="cs"/>
          <w:rtl/>
        </w:rPr>
        <w:t>☐</w:t>
      </w:r>
      <w:r w:rsidRPr="00504E83">
        <w:rPr>
          <w:rFonts w:ascii="Traditional Arabic" w:hAnsi="Traditional Arabic" w:cs="Traditional Arabic"/>
          <w:rtl/>
        </w:rPr>
        <w:t xml:space="preserve"> متوسط </w:t>
      </w:r>
      <w:r w:rsidRPr="00504E83">
        <w:rPr>
          <w:rFonts w:ascii="Segoe UI Symbol" w:hAnsi="Segoe UI Symbol" w:cs="Segoe UI Symbol" w:hint="cs"/>
          <w:rtl/>
        </w:rPr>
        <w:t>☐</w:t>
      </w:r>
      <w:r w:rsidRPr="00504E83">
        <w:rPr>
          <w:rFonts w:ascii="Traditional Arabic" w:hAnsi="Traditional Arabic" w:cs="Traditional Arabic"/>
          <w:rtl/>
        </w:rPr>
        <w:t xml:space="preserve"> منخفض </w:t>
      </w:r>
      <w:r w:rsidRPr="00504E83">
        <w:rPr>
          <w:rFonts w:ascii="Segoe UI Symbol" w:hAnsi="Segoe UI Symbol" w:cs="Segoe UI Symbol" w:hint="cs"/>
          <w:rtl/>
        </w:rPr>
        <w:t>☐</w:t>
      </w:r>
      <w:r w:rsidRPr="00504E83">
        <w:rPr>
          <w:rFonts w:ascii="Traditional Arabic" w:hAnsi="Traditional Arabic" w:cs="Traditional Arabic"/>
          <w:rtl/>
        </w:rPr>
        <w:t xml:space="preserve"> لا يوجد</w:t>
      </w:r>
    </w:p>
    <w:p w14:paraId="6311D49E" w14:textId="77777777" w:rsidR="00A7786E" w:rsidRPr="00504E83" w:rsidRDefault="00A7786E" w:rsidP="00A7786E">
      <w:pPr>
        <w:tabs>
          <w:tab w:val="left" w:pos="851"/>
          <w:tab w:val="left" w:pos="1560"/>
        </w:tabs>
        <w:ind w:left="360"/>
        <w:rPr>
          <w:rFonts w:ascii="Traditional Arabic" w:hAnsi="Traditional Arabic" w:cs="Traditional Arabic"/>
          <w:rtl/>
        </w:rPr>
      </w:pPr>
    </w:p>
    <w:p w14:paraId="2A142703"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t>القسم الثاني: تبنّي واستخدام أدوات الذكاء الاصطناعي</w:t>
      </w:r>
    </w:p>
    <w:p w14:paraId="62295D67"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1 لا أوافق إطلاقًا – 5 أوافق تمامًا</w:t>
      </w:r>
    </w:p>
    <w:p w14:paraId="67F124E9"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تستخدم الجهة التي أعمل بها أدوات الذكاء الاصطناعي في تنفيذ وإدارة المشاريع.</w:t>
      </w:r>
    </w:p>
    <w:p w14:paraId="2921FF73"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تسهم أدوات الذكاء الاصطناعي في تسريع عملية اتخاذ القرار.</w:t>
      </w:r>
    </w:p>
    <w:p w14:paraId="18519B79"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تساعد هذه الأدوات في تحسين جودة مخرجات المشاريع.</w:t>
      </w:r>
    </w:p>
    <w:p w14:paraId="0DC62962"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4.</w:t>
      </w:r>
      <w:r w:rsidRPr="00504E83">
        <w:rPr>
          <w:rFonts w:ascii="Traditional Arabic" w:hAnsi="Traditional Arabic" w:cs="Traditional Arabic"/>
          <w:rtl/>
        </w:rPr>
        <w:tab/>
        <w:t>تعتمد الجهة على البيانات الناتجة من أدوات الذكاء الاصطناعي في التقييم والمتابعة.</w:t>
      </w:r>
    </w:p>
    <w:p w14:paraId="062E3F77"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5.</w:t>
      </w:r>
      <w:r w:rsidRPr="00504E83">
        <w:rPr>
          <w:rFonts w:ascii="Traditional Arabic" w:hAnsi="Traditional Arabic" w:cs="Traditional Arabic"/>
          <w:rtl/>
        </w:rPr>
        <w:tab/>
        <w:t>يتم تدريب الموظفين بشكل كافٍ على استخدام أدوات الذكاء الاصطناعي.</w:t>
      </w:r>
    </w:p>
    <w:p w14:paraId="374567D0"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6.</w:t>
      </w:r>
      <w:r w:rsidRPr="00504E83">
        <w:rPr>
          <w:rFonts w:ascii="Traditional Arabic" w:hAnsi="Traditional Arabic" w:cs="Traditional Arabic"/>
          <w:rtl/>
        </w:rPr>
        <w:tab/>
        <w:t>أدوات الذكاء الاصطناعي سهلة الاستخدام والتعلّم.</w:t>
      </w:r>
    </w:p>
    <w:p w14:paraId="7CAC5726"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7.</w:t>
      </w:r>
      <w:r w:rsidRPr="00504E83">
        <w:rPr>
          <w:rFonts w:ascii="Traditional Arabic" w:hAnsi="Traditional Arabic" w:cs="Traditional Arabic"/>
          <w:rtl/>
        </w:rPr>
        <w:tab/>
        <w:t>تتوافر الموارد التقنية والبشرية اللازمة لاستخدام أدوات الذكاء الاصطناعي بفعالية.</w:t>
      </w:r>
    </w:p>
    <w:p w14:paraId="7A983CA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8.</w:t>
      </w:r>
      <w:r w:rsidRPr="00504E83">
        <w:rPr>
          <w:rFonts w:ascii="Traditional Arabic" w:hAnsi="Traditional Arabic" w:cs="Traditional Arabic"/>
          <w:rtl/>
        </w:rPr>
        <w:tab/>
        <w:t>يتبنّى الزملاء والإدارة دعم استخدام أدوات الذكاء الاصطناعي.</w:t>
      </w:r>
    </w:p>
    <w:p w14:paraId="3D5C73A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9.</w:t>
      </w:r>
      <w:r w:rsidRPr="00504E83">
        <w:rPr>
          <w:rFonts w:ascii="Traditional Arabic" w:hAnsi="Traditional Arabic" w:cs="Traditional Arabic"/>
          <w:rtl/>
        </w:rPr>
        <w:tab/>
        <w:t>توفر الأدوات تنبؤات أو تنبيهات استباقية حول التأخيرات أو التجاوزات المحتملة.</w:t>
      </w:r>
    </w:p>
    <w:p w14:paraId="1ECE313A"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10.</w:t>
      </w:r>
      <w:r w:rsidRPr="00504E83">
        <w:rPr>
          <w:rFonts w:ascii="Traditional Arabic" w:hAnsi="Traditional Arabic" w:cs="Traditional Arabic"/>
          <w:rtl/>
        </w:rPr>
        <w:tab/>
        <w:t>استخدام أدوات الذكاء الاصطناعي يربك سير العمل اليومي أكثر مما يساعد.</w:t>
      </w:r>
    </w:p>
    <w:p w14:paraId="7CA9A60B" w14:textId="77777777" w:rsidR="00A7786E" w:rsidRPr="00504E83" w:rsidRDefault="00A7786E" w:rsidP="00A7786E">
      <w:pPr>
        <w:tabs>
          <w:tab w:val="left" w:pos="851"/>
          <w:tab w:val="left" w:pos="1560"/>
        </w:tabs>
        <w:rPr>
          <w:rFonts w:ascii="Traditional Arabic" w:hAnsi="Traditional Arabic" w:cs="Traditional Arabic"/>
          <w:rtl/>
        </w:rPr>
      </w:pPr>
    </w:p>
    <w:p w14:paraId="1353DE79"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rtl/>
        </w:rPr>
        <w:lastRenderedPageBreak/>
        <w:t xml:space="preserve"> </w:t>
      </w:r>
      <w:r w:rsidRPr="00504E83">
        <w:rPr>
          <w:rFonts w:ascii="Traditional Arabic" w:hAnsi="Traditional Arabic" w:cs="Traditional Arabic"/>
          <w:b/>
          <w:bCs/>
          <w:rtl/>
        </w:rPr>
        <w:t>القسم الثالث: التكامل مع أنظمة إدارة المشاريع</w:t>
      </w:r>
    </w:p>
    <w:p w14:paraId="138A7FC8"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1 لا أوافق إطلاقًا – 5 أوافق تمامًا</w:t>
      </w:r>
    </w:p>
    <w:p w14:paraId="4354DB7F"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 xml:space="preserve">تتكامل أدوات الذكاء الاصطناعي مع أنظمة إدارة المشاريع (مثل </w:t>
      </w:r>
      <w:r w:rsidRPr="00504E83">
        <w:rPr>
          <w:rFonts w:ascii="Traditional Arabic" w:hAnsi="Traditional Arabic" w:cs="Traditional Arabic"/>
        </w:rPr>
        <w:t>Oracle Unifier</w:t>
      </w:r>
      <w:r w:rsidRPr="00504E83">
        <w:rPr>
          <w:rFonts w:ascii="Traditional Arabic" w:hAnsi="Traditional Arabic" w:cs="Traditional Arabic"/>
          <w:rtl/>
        </w:rPr>
        <w:t xml:space="preserve"> أو </w:t>
      </w:r>
      <w:proofErr w:type="spellStart"/>
      <w:r w:rsidRPr="00504E83">
        <w:rPr>
          <w:rFonts w:ascii="Traditional Arabic" w:hAnsi="Traditional Arabic" w:cs="Traditional Arabic"/>
        </w:rPr>
        <w:t>PMWeb</w:t>
      </w:r>
      <w:proofErr w:type="spellEnd"/>
      <w:r w:rsidRPr="00504E83">
        <w:rPr>
          <w:rFonts w:ascii="Traditional Arabic" w:hAnsi="Traditional Arabic" w:cs="Traditional Arabic"/>
          <w:rtl/>
        </w:rPr>
        <w:t>).</w:t>
      </w:r>
    </w:p>
    <w:p w14:paraId="297567B0"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يتم استخدام مخرجات الذكاء الاصطناعي بشكل روتيني في اجتماعات مراجعة التقدم واتخاذ القرار.</w:t>
      </w:r>
    </w:p>
    <w:p w14:paraId="18178888"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يساهم الذكاء الاصطناعي في تحسين دقة واكتمال التقارير ولوحات المتابعة.</w:t>
      </w:r>
    </w:p>
    <w:p w14:paraId="04E5126F" w14:textId="77777777" w:rsidR="00A7786E" w:rsidRPr="00504E83" w:rsidRDefault="00A7786E" w:rsidP="00A7786E">
      <w:pPr>
        <w:tabs>
          <w:tab w:val="left" w:pos="851"/>
          <w:tab w:val="left" w:pos="1560"/>
        </w:tabs>
        <w:ind w:left="360"/>
        <w:rPr>
          <w:rFonts w:ascii="Traditional Arabic" w:hAnsi="Traditional Arabic" w:cs="Traditional Arabic"/>
          <w:rtl/>
        </w:rPr>
      </w:pPr>
    </w:p>
    <w:p w14:paraId="22D2E758"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t>القسم الرابع: السياسات والحَوْكمة والأمن</w:t>
      </w:r>
    </w:p>
    <w:p w14:paraId="1001CF0C"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1 لا أوافق إطلاقًا – 5 أوافق تمامًا</w:t>
      </w:r>
    </w:p>
    <w:p w14:paraId="3070BC0D"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توجد سياسات واضحة تنظم تطوير واستخدام أدوات الذكاء الاصطناعي في الجهة.</w:t>
      </w:r>
    </w:p>
    <w:p w14:paraId="6FEB1D81"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تُخصّص ميزانيات مستقلة لتطوير تقنيات الذكاء الاصطناعي.</w:t>
      </w:r>
    </w:p>
    <w:p w14:paraId="29D7D573"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يتم تقييم فعالية سياسات الذكاء الاصطناعي بشكل دوري.</w:t>
      </w:r>
    </w:p>
    <w:p w14:paraId="582472B8"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4.</w:t>
      </w:r>
      <w:r w:rsidRPr="00504E83">
        <w:rPr>
          <w:rFonts w:ascii="Traditional Arabic" w:hAnsi="Traditional Arabic" w:cs="Traditional Arabic"/>
          <w:rtl/>
        </w:rPr>
        <w:tab/>
        <w:t>توجد حوكمة فعّالة لضمان أمان وسرية البيانات الناتجة عن الأدوات.</w:t>
      </w:r>
    </w:p>
    <w:p w14:paraId="0951E3CD"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5.</w:t>
      </w:r>
      <w:r w:rsidRPr="00504E83">
        <w:rPr>
          <w:rFonts w:ascii="Traditional Arabic" w:hAnsi="Traditional Arabic" w:cs="Traditional Arabic"/>
          <w:rtl/>
        </w:rPr>
        <w:tab/>
        <w:t>تتم مراجعة الجوانب الأخلاقية (مثل التحيز والشفافية) المتعلقة باستخدام الذكاء الاصطناعي.</w:t>
      </w:r>
    </w:p>
    <w:p w14:paraId="259CD29E"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6.</w:t>
      </w:r>
      <w:r w:rsidRPr="00504E83">
        <w:rPr>
          <w:rFonts w:ascii="Traditional Arabic" w:hAnsi="Traditional Arabic" w:cs="Traditional Arabic"/>
          <w:rtl/>
        </w:rPr>
        <w:tab/>
        <w:t>يتم تحفيز الموظفين لاستخدام أدوات الذكاء الاصطناعي عبر سياسات تشجيعية.</w:t>
      </w:r>
    </w:p>
    <w:p w14:paraId="35F7F1BA" w14:textId="77777777" w:rsidR="00A7786E" w:rsidRPr="00504E83" w:rsidRDefault="00A7786E" w:rsidP="00A7786E">
      <w:pPr>
        <w:tabs>
          <w:tab w:val="left" w:pos="851"/>
          <w:tab w:val="left" w:pos="1560"/>
        </w:tabs>
        <w:ind w:left="360"/>
        <w:rPr>
          <w:rFonts w:ascii="Traditional Arabic" w:hAnsi="Traditional Arabic" w:cs="Traditional Arabic"/>
          <w:b/>
          <w:bCs/>
          <w:rtl/>
        </w:rPr>
      </w:pPr>
    </w:p>
    <w:p w14:paraId="5BE6F880"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t>القسم الخامس: كفاءة إدارة المشاريع (المخرجات)</w:t>
      </w:r>
    </w:p>
    <w:p w14:paraId="46D83625"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1 لا أوافق إطلاقًا – 5 أوافق تمامًا</w:t>
      </w:r>
    </w:p>
    <w:p w14:paraId="6FA1F5A4"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ساعد الذكاء الاصطناعي في تحسين دقة البيانات المستخدمة في المشاريع.</w:t>
      </w:r>
    </w:p>
    <w:p w14:paraId="33598A5E"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ساهمت أدوات الذكاء الاصطناعي في تسليم المشاريع ضمن الجدول الزمني المحدد.</w:t>
      </w:r>
    </w:p>
    <w:p w14:paraId="0D1E004F"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ساعد استخدام الذكاء الاصطناعي في تقليل التكاليف الإجمالية للمشاريع.</w:t>
      </w:r>
    </w:p>
    <w:p w14:paraId="52FE871A"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4.</w:t>
      </w:r>
      <w:r w:rsidRPr="00504E83">
        <w:rPr>
          <w:rFonts w:ascii="Traditional Arabic" w:hAnsi="Traditional Arabic" w:cs="Traditional Arabic"/>
          <w:rtl/>
        </w:rPr>
        <w:tab/>
        <w:t>قللت هذه الأدوات من التغييرات أو التدخلات غير المخططة في المشروع.</w:t>
      </w:r>
    </w:p>
    <w:p w14:paraId="0991D753"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5.</w:t>
      </w:r>
      <w:r w:rsidRPr="00504E83">
        <w:rPr>
          <w:rFonts w:ascii="Traditional Arabic" w:hAnsi="Traditional Arabic" w:cs="Traditional Arabic"/>
          <w:rtl/>
        </w:rPr>
        <w:tab/>
        <w:t>تُستخدم مخرجات الذكاء الاصطناعي في تقييم الأداء العام للمشروعات.</w:t>
      </w:r>
    </w:p>
    <w:p w14:paraId="3AFE4DB0"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6.</w:t>
      </w:r>
      <w:r w:rsidRPr="00504E83">
        <w:rPr>
          <w:rFonts w:ascii="Traditional Arabic" w:hAnsi="Traditional Arabic" w:cs="Traditional Arabic"/>
          <w:rtl/>
        </w:rPr>
        <w:tab/>
        <w:t>رفعت أدوات الذكاء الاصطناعي جودة مخرجات المشروع.</w:t>
      </w:r>
    </w:p>
    <w:p w14:paraId="48F73E2A"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7.</w:t>
      </w:r>
      <w:r w:rsidRPr="00504E83">
        <w:rPr>
          <w:rFonts w:ascii="Traditional Arabic" w:hAnsi="Traditional Arabic" w:cs="Traditional Arabic"/>
          <w:rtl/>
        </w:rPr>
        <w:tab/>
        <w:t>حسّنت هذه الأدوات سرعة الاستجابة للمخاطر والقضايا أثناء التنفيذ.</w:t>
      </w:r>
    </w:p>
    <w:p w14:paraId="5018BA4E"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8.</w:t>
      </w:r>
      <w:r w:rsidRPr="00504E83">
        <w:rPr>
          <w:rFonts w:ascii="Traditional Arabic" w:hAnsi="Traditional Arabic" w:cs="Traditional Arabic"/>
          <w:rtl/>
        </w:rPr>
        <w:tab/>
        <w:t>عزز الذكاء الاصطناعي قدرة الفريق على التنبؤ بالمخاطر قبل وقوعها.</w:t>
      </w:r>
    </w:p>
    <w:p w14:paraId="06015050" w14:textId="77777777" w:rsidR="00A7786E" w:rsidRPr="00504E83" w:rsidRDefault="00A7786E" w:rsidP="00A7786E">
      <w:pPr>
        <w:tabs>
          <w:tab w:val="left" w:pos="851"/>
          <w:tab w:val="left" w:pos="1560"/>
        </w:tabs>
        <w:ind w:left="360"/>
        <w:rPr>
          <w:rFonts w:ascii="Traditional Arabic" w:hAnsi="Traditional Arabic" w:cs="Traditional Arabic"/>
          <w:rtl/>
        </w:rPr>
      </w:pPr>
    </w:p>
    <w:p w14:paraId="7B72B43F"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lastRenderedPageBreak/>
        <w:t>القسم السادس: الوعي، القبول، وتجربة المستخدم</w:t>
      </w:r>
    </w:p>
    <w:p w14:paraId="7A79D503"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1 لا أوافق إطلاقًا – 5 أوافق تمامًا</w:t>
      </w:r>
    </w:p>
    <w:p w14:paraId="2EEDC54F"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لدى الموظفين وعي كافٍ بأهمية أدوات الذكاء الاصطناعي.</w:t>
      </w:r>
    </w:p>
    <w:p w14:paraId="72B72CD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يوجد قبول عام لاستخدام الذكاء الاصطناعي في إدارة المشاريع.</w:t>
      </w:r>
    </w:p>
    <w:p w14:paraId="7840C07F"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يتم إشراك المستخدمين في مراحل تطوير وتحسين أدوات الذكاء الاصطناعي.</w:t>
      </w:r>
    </w:p>
    <w:p w14:paraId="6725BA8D"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4.</w:t>
      </w:r>
      <w:r w:rsidRPr="00504E83">
        <w:rPr>
          <w:rFonts w:ascii="Traditional Arabic" w:hAnsi="Traditional Arabic" w:cs="Traditional Arabic"/>
          <w:rtl/>
        </w:rPr>
        <w:tab/>
        <w:t>يتلقى المستخدمون تغذية راجعة حول أدائهم في استخدام هذه الأدوات.</w:t>
      </w:r>
    </w:p>
    <w:p w14:paraId="2D729B26"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5.</w:t>
      </w:r>
      <w:r w:rsidRPr="00504E83">
        <w:rPr>
          <w:rFonts w:ascii="Traditional Arabic" w:hAnsi="Traditional Arabic" w:cs="Traditional Arabic"/>
          <w:rtl/>
        </w:rPr>
        <w:tab/>
        <w:t>تسهم أدوات الذكاء الاصطناعي في تسهيل المهام اليومية للموظفين.</w:t>
      </w:r>
    </w:p>
    <w:p w14:paraId="20B6D82C"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6.</w:t>
      </w:r>
      <w:r w:rsidRPr="00504E83">
        <w:rPr>
          <w:rFonts w:ascii="Traditional Arabic" w:hAnsi="Traditional Arabic" w:cs="Traditional Arabic"/>
          <w:rtl/>
        </w:rPr>
        <w:tab/>
        <w:t>مستوى الرضا العام عن أدوات الذكاء الاصطناعي مرتفع.</w:t>
      </w:r>
    </w:p>
    <w:p w14:paraId="218FE1E2"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7.</w:t>
      </w:r>
      <w:r w:rsidRPr="00504E83">
        <w:rPr>
          <w:rFonts w:ascii="Traditional Arabic" w:hAnsi="Traditional Arabic" w:cs="Traditional Arabic"/>
          <w:rtl/>
        </w:rPr>
        <w:tab/>
        <w:t>أُفضّل استخدام الطرق اليدوية التقليدية على استخدام أدوات الذكاء الاصطناعي.</w:t>
      </w:r>
    </w:p>
    <w:p w14:paraId="40D83195" w14:textId="77777777" w:rsidR="003D4AC6" w:rsidRPr="00504E83" w:rsidRDefault="003D4AC6" w:rsidP="00A7786E">
      <w:pPr>
        <w:tabs>
          <w:tab w:val="left" w:pos="851"/>
          <w:tab w:val="left" w:pos="1560"/>
        </w:tabs>
        <w:ind w:left="360"/>
        <w:rPr>
          <w:rFonts w:ascii="Traditional Arabic" w:hAnsi="Traditional Arabic" w:cs="Traditional Arabic"/>
          <w:rtl/>
        </w:rPr>
      </w:pPr>
    </w:p>
    <w:p w14:paraId="59B91221"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t>القسم السابع: العوائق والممكّنات</w:t>
      </w:r>
    </w:p>
    <w:p w14:paraId="2BF96F3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 xml:space="preserve">مقياس </w:t>
      </w:r>
      <w:proofErr w:type="spellStart"/>
      <w:r w:rsidRPr="00504E83">
        <w:rPr>
          <w:rFonts w:ascii="Traditional Arabic" w:hAnsi="Traditional Arabic" w:cs="Traditional Arabic"/>
          <w:rtl/>
        </w:rPr>
        <w:t>ليكرت</w:t>
      </w:r>
      <w:proofErr w:type="spellEnd"/>
      <w:r w:rsidRPr="00504E83">
        <w:rPr>
          <w:rFonts w:ascii="Traditional Arabic" w:hAnsi="Traditional Arabic" w:cs="Traditional Arabic"/>
          <w:rtl/>
        </w:rPr>
        <w:t>: 1 لا أوافق إطلاقًا – 5 أوافق تمامًا</w:t>
      </w:r>
    </w:p>
    <w:p w14:paraId="1B2CEBD9"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1.</w:t>
      </w:r>
      <w:r w:rsidRPr="00504E83">
        <w:rPr>
          <w:rFonts w:ascii="Traditional Arabic" w:hAnsi="Traditional Arabic" w:cs="Traditional Arabic"/>
          <w:rtl/>
        </w:rPr>
        <w:tab/>
        <w:t>من أبرز العوائق أمام استخدام الذكاء الاصطناعي ضعف جودة البيانات وتكاملها.</w:t>
      </w:r>
    </w:p>
    <w:p w14:paraId="2560AD44"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2.</w:t>
      </w:r>
      <w:r w:rsidRPr="00504E83">
        <w:rPr>
          <w:rFonts w:ascii="Traditional Arabic" w:hAnsi="Traditional Arabic" w:cs="Traditional Arabic"/>
          <w:rtl/>
        </w:rPr>
        <w:tab/>
        <w:t>من أهم العوامل المُمكّنة تبنّي القيادة ودعمها لاستخدام الذكاء الاصطناعي.</w:t>
      </w:r>
    </w:p>
    <w:p w14:paraId="08E3BD7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3.</w:t>
      </w:r>
      <w:r w:rsidRPr="00504E83">
        <w:rPr>
          <w:rFonts w:ascii="Traditional Arabic" w:hAnsi="Traditional Arabic" w:cs="Traditional Arabic"/>
          <w:rtl/>
        </w:rPr>
        <w:tab/>
        <w:t>التدريب المستمر عامل أساسي في نجاح تبنّي أدوات الذكاء الاصطناعي.</w:t>
      </w:r>
    </w:p>
    <w:p w14:paraId="4196302B" w14:textId="77777777" w:rsidR="003D4AC6" w:rsidRPr="00504E83" w:rsidRDefault="003D4AC6" w:rsidP="00A7786E">
      <w:pPr>
        <w:tabs>
          <w:tab w:val="left" w:pos="851"/>
          <w:tab w:val="left" w:pos="1560"/>
        </w:tabs>
        <w:ind w:left="360"/>
        <w:rPr>
          <w:rFonts w:ascii="Traditional Arabic" w:hAnsi="Traditional Arabic" w:cs="Traditional Arabic"/>
          <w:rtl/>
        </w:rPr>
      </w:pPr>
    </w:p>
    <w:p w14:paraId="37BAB38E" w14:textId="77777777" w:rsidR="00A7786E" w:rsidRPr="00504E83" w:rsidRDefault="00A7786E" w:rsidP="00A7786E">
      <w:pPr>
        <w:tabs>
          <w:tab w:val="left" w:pos="851"/>
          <w:tab w:val="left" w:pos="1560"/>
        </w:tabs>
        <w:ind w:left="360"/>
        <w:rPr>
          <w:rFonts w:ascii="Traditional Arabic" w:hAnsi="Traditional Arabic" w:cs="Traditional Arabic"/>
          <w:b/>
          <w:bCs/>
          <w:rtl/>
        </w:rPr>
      </w:pPr>
      <w:r w:rsidRPr="00504E83">
        <w:rPr>
          <w:rFonts w:ascii="Traditional Arabic" w:hAnsi="Traditional Arabic" w:cs="Traditional Arabic"/>
          <w:b/>
          <w:bCs/>
          <w:rtl/>
        </w:rPr>
        <w:t>القسم الثامن: أسئلة مفتوحة</w:t>
      </w:r>
    </w:p>
    <w:p w14:paraId="10871E50"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w:t>
      </w:r>
      <w:r w:rsidRPr="00504E83">
        <w:rPr>
          <w:rFonts w:ascii="Traditional Arabic" w:hAnsi="Traditional Arabic" w:cs="Traditional Arabic"/>
          <w:rtl/>
        </w:rPr>
        <w:tab/>
        <w:t>ما أبرز التحديات التي تواجه استخدام أدوات الذكاء الاصطناعي في إدارة المشاريع بجهتكم؟</w:t>
      </w:r>
    </w:p>
    <w:p w14:paraId="2AA2A0BB" w14:textId="77777777" w:rsidR="00A7786E" w:rsidRPr="00504E83" w:rsidRDefault="00A7786E" w:rsidP="00A7786E">
      <w:pPr>
        <w:tabs>
          <w:tab w:val="left" w:pos="851"/>
          <w:tab w:val="left" w:pos="1560"/>
        </w:tabs>
        <w:ind w:left="360"/>
        <w:rPr>
          <w:rFonts w:ascii="Traditional Arabic" w:hAnsi="Traditional Arabic" w:cs="Traditional Arabic"/>
          <w:rtl/>
        </w:rPr>
      </w:pPr>
      <w:r w:rsidRPr="00504E83">
        <w:rPr>
          <w:rFonts w:ascii="Traditional Arabic" w:hAnsi="Traditional Arabic" w:cs="Traditional Arabic"/>
          <w:rtl/>
        </w:rPr>
        <w:t>•</w:t>
      </w:r>
      <w:r w:rsidRPr="00504E83">
        <w:rPr>
          <w:rFonts w:ascii="Traditional Arabic" w:hAnsi="Traditional Arabic" w:cs="Traditional Arabic"/>
          <w:rtl/>
        </w:rPr>
        <w:tab/>
        <w:t>ما السياسات أو الممارسات التي تقترحها لتعزيز تبنّي الذكاء الاصطناعي وتحسين مخرجات المشاريع؟</w:t>
      </w:r>
    </w:p>
    <w:p w14:paraId="5EFAB86B" w14:textId="77777777" w:rsidR="00A7786E" w:rsidRPr="00504E83" w:rsidRDefault="00A7786E" w:rsidP="009F3E3C">
      <w:pPr>
        <w:tabs>
          <w:tab w:val="left" w:pos="851"/>
          <w:tab w:val="left" w:pos="1560"/>
        </w:tabs>
        <w:ind w:left="360"/>
        <w:jc w:val="left"/>
        <w:rPr>
          <w:rFonts w:ascii="Traditional Arabic" w:hAnsi="Traditional Arabic" w:cs="Traditional Arabic"/>
          <w:b/>
          <w:bCs/>
        </w:rPr>
      </w:pPr>
    </w:p>
    <w:sectPr w:rsidR="00A7786E" w:rsidRPr="00504E83" w:rsidSect="00782CAB">
      <w:pgSz w:w="11906" w:h="16838" w:code="9"/>
      <w:pgMar w:top="1418" w:right="1701" w:bottom="1418" w:left="1418" w:header="720" w:footer="720" w:gutter="284"/>
      <w:pgBorders w:offsetFrom="page">
        <w:top w:val="single" w:sz="24" w:space="24" w:color="auto"/>
        <w:left w:val="single" w:sz="24" w:space="24" w:color="auto"/>
        <w:bottom w:val="single" w:sz="24" w:space="24" w:color="auto"/>
        <w:right w:val="single" w:sz="24" w:space="24" w:color="auto"/>
      </w:pgBorders>
      <w:cols w:space="720"/>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4562E" w14:textId="77777777" w:rsidR="00FF1B64" w:rsidRDefault="00FF1B64" w:rsidP="00C22315">
      <w:pPr>
        <w:spacing w:after="0"/>
      </w:pPr>
      <w:r>
        <w:separator/>
      </w:r>
    </w:p>
  </w:endnote>
  <w:endnote w:type="continuationSeparator" w:id="0">
    <w:p w14:paraId="38408C3B" w14:textId="77777777" w:rsidR="00FF1B64" w:rsidRDefault="00FF1B64" w:rsidP="00C2231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1FFC5" w14:textId="16543387" w:rsidR="002A42C5" w:rsidRPr="00883E09" w:rsidRDefault="002A42C5" w:rsidP="002A42C5">
    <w:pPr>
      <w:pStyle w:val="Footer"/>
      <w:rPr>
        <w:sz w:val="24"/>
        <w:szCs w:val="24"/>
        <w:rtl/>
      </w:rPr>
    </w:pPr>
    <w:r>
      <w:rPr>
        <w:noProof/>
      </w:rPr>
      <w:drawing>
        <wp:anchor distT="0" distB="0" distL="114300" distR="114300" simplePos="0" relativeHeight="251659264" behindDoc="0" locked="0" layoutInCell="1" allowOverlap="1" wp14:anchorId="2B3A7472" wp14:editId="5B27459B">
          <wp:simplePos x="0" y="0"/>
          <wp:positionH relativeFrom="margin">
            <wp:posOffset>-236220</wp:posOffset>
          </wp:positionH>
          <wp:positionV relativeFrom="margin">
            <wp:posOffset>8957945</wp:posOffset>
          </wp:positionV>
          <wp:extent cx="952500" cy="418465"/>
          <wp:effectExtent l="0" t="0" r="0" b="635"/>
          <wp:wrapSquare wrapText="bothSides"/>
          <wp:docPr id="446632126" name="Picture 44663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418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49A7E" w14:textId="413C8EE0" w:rsidR="002A42C5" w:rsidRPr="0069678B" w:rsidRDefault="00F423FE">
    <w:pPr>
      <w:pStyle w:val="Footer"/>
    </w:pPr>
    <w:r>
      <w:fldChar w:fldCharType="begin"/>
    </w:r>
    <w:r>
      <w:instrText xml:space="preserve"> PAGE   \* MERGEFORMAT </w:instrText>
    </w:r>
    <w:r>
      <w:fldChar w:fldCharType="separate"/>
    </w:r>
    <w:r w:rsidR="00A24E35">
      <w:rPr>
        <w:noProof/>
        <w:rtl/>
      </w:rPr>
      <w:t>19</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F2C8E" w14:textId="77777777" w:rsidR="00FF1B64" w:rsidRDefault="00FF1B64" w:rsidP="00C22315">
      <w:pPr>
        <w:spacing w:after="0"/>
      </w:pPr>
      <w:r>
        <w:separator/>
      </w:r>
    </w:p>
  </w:footnote>
  <w:footnote w:type="continuationSeparator" w:id="0">
    <w:p w14:paraId="27604244" w14:textId="77777777" w:rsidR="00FF1B64" w:rsidRDefault="00FF1B64" w:rsidP="00C223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w14:anchorId="56A30E31" id="_x0000_i1025" style="width:0;height:1.5pt" o:hralign="center" o:bullet="t" o:hrstd="t" o:hr="t" fillcolor="#a0a0a0" stroked="f"/>
    </w:pict>
  </w:numPicBullet>
  <w:abstractNum w:abstractNumId="0" w15:restartNumberingAfterBreak="0">
    <w:nsid w:val="03132BF5"/>
    <w:multiLevelType w:val="hybridMultilevel"/>
    <w:tmpl w:val="7C42827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3602123"/>
    <w:multiLevelType w:val="multilevel"/>
    <w:tmpl w:val="0FD4B8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32B0C"/>
    <w:multiLevelType w:val="hybridMultilevel"/>
    <w:tmpl w:val="28F82B98"/>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 w15:restartNumberingAfterBreak="0">
    <w:nsid w:val="072B2556"/>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lang w:bidi="ar-SA"/>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4" w15:restartNumberingAfterBreak="0">
    <w:nsid w:val="07C24786"/>
    <w:multiLevelType w:val="hybridMultilevel"/>
    <w:tmpl w:val="BA12E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54D33"/>
    <w:multiLevelType w:val="multilevel"/>
    <w:tmpl w:val="EA848F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BC0B28"/>
    <w:multiLevelType w:val="multilevel"/>
    <w:tmpl w:val="77C6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7C33D1"/>
    <w:multiLevelType w:val="multilevel"/>
    <w:tmpl w:val="1C88C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7A3823"/>
    <w:multiLevelType w:val="multilevel"/>
    <w:tmpl w:val="8C1CA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575944"/>
    <w:multiLevelType w:val="multilevel"/>
    <w:tmpl w:val="A4003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0EC7349"/>
    <w:multiLevelType w:val="hybridMultilevel"/>
    <w:tmpl w:val="9F447C52"/>
    <w:lvl w:ilvl="0" w:tplc="7138FC5A">
      <w:start w:val="4"/>
      <w:numFmt w:val="bullet"/>
      <w:lvlText w:val="-"/>
      <w:lvlJc w:val="left"/>
      <w:pPr>
        <w:ind w:left="36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22D690D"/>
    <w:multiLevelType w:val="hybridMultilevel"/>
    <w:tmpl w:val="EFFC21A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2" w15:restartNumberingAfterBreak="0">
    <w:nsid w:val="12F3316A"/>
    <w:multiLevelType w:val="hybridMultilevel"/>
    <w:tmpl w:val="B43CEE66"/>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3" w15:restartNumberingAfterBreak="0">
    <w:nsid w:val="138F0B2C"/>
    <w:multiLevelType w:val="multilevel"/>
    <w:tmpl w:val="711E27D8"/>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B11D01"/>
    <w:multiLevelType w:val="hybridMultilevel"/>
    <w:tmpl w:val="E09A0F6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15465EEE"/>
    <w:multiLevelType w:val="multilevel"/>
    <w:tmpl w:val="4BBA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EF26DF"/>
    <w:multiLevelType w:val="multilevel"/>
    <w:tmpl w:val="F0929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64B7802"/>
    <w:multiLevelType w:val="hybridMultilevel"/>
    <w:tmpl w:val="3ED0129A"/>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179F713D"/>
    <w:multiLevelType w:val="multilevel"/>
    <w:tmpl w:val="EAFEB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0C0446"/>
    <w:multiLevelType w:val="multilevel"/>
    <w:tmpl w:val="2830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FF0E4C"/>
    <w:multiLevelType w:val="multilevel"/>
    <w:tmpl w:val="54F47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8B5ECC"/>
    <w:multiLevelType w:val="hybridMultilevel"/>
    <w:tmpl w:val="3594C1C0"/>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BC509E4"/>
    <w:multiLevelType w:val="multilevel"/>
    <w:tmpl w:val="25BC1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CA819C1"/>
    <w:multiLevelType w:val="hybridMultilevel"/>
    <w:tmpl w:val="89B68BEA"/>
    <w:lvl w:ilvl="0" w:tplc="4C09000F">
      <w:start w:val="1"/>
      <w:numFmt w:val="decimal"/>
      <w:lvlText w:val="%1."/>
      <w:lvlJc w:val="left"/>
      <w:pPr>
        <w:ind w:left="996" w:hanging="360"/>
      </w:pPr>
    </w:lvl>
    <w:lvl w:ilvl="1" w:tplc="4C090019" w:tentative="1">
      <w:start w:val="1"/>
      <w:numFmt w:val="lowerLetter"/>
      <w:lvlText w:val="%2."/>
      <w:lvlJc w:val="left"/>
      <w:pPr>
        <w:ind w:left="1716" w:hanging="360"/>
      </w:pPr>
    </w:lvl>
    <w:lvl w:ilvl="2" w:tplc="4C09001B" w:tentative="1">
      <w:start w:val="1"/>
      <w:numFmt w:val="lowerRoman"/>
      <w:lvlText w:val="%3."/>
      <w:lvlJc w:val="right"/>
      <w:pPr>
        <w:ind w:left="2436" w:hanging="180"/>
      </w:pPr>
    </w:lvl>
    <w:lvl w:ilvl="3" w:tplc="4C09000F" w:tentative="1">
      <w:start w:val="1"/>
      <w:numFmt w:val="decimal"/>
      <w:lvlText w:val="%4."/>
      <w:lvlJc w:val="left"/>
      <w:pPr>
        <w:ind w:left="3156" w:hanging="360"/>
      </w:pPr>
    </w:lvl>
    <w:lvl w:ilvl="4" w:tplc="4C090019" w:tentative="1">
      <w:start w:val="1"/>
      <w:numFmt w:val="lowerLetter"/>
      <w:lvlText w:val="%5."/>
      <w:lvlJc w:val="left"/>
      <w:pPr>
        <w:ind w:left="3876" w:hanging="360"/>
      </w:pPr>
    </w:lvl>
    <w:lvl w:ilvl="5" w:tplc="4C09001B" w:tentative="1">
      <w:start w:val="1"/>
      <w:numFmt w:val="lowerRoman"/>
      <w:lvlText w:val="%6."/>
      <w:lvlJc w:val="right"/>
      <w:pPr>
        <w:ind w:left="4596" w:hanging="180"/>
      </w:pPr>
    </w:lvl>
    <w:lvl w:ilvl="6" w:tplc="4C09000F" w:tentative="1">
      <w:start w:val="1"/>
      <w:numFmt w:val="decimal"/>
      <w:lvlText w:val="%7."/>
      <w:lvlJc w:val="left"/>
      <w:pPr>
        <w:ind w:left="5316" w:hanging="360"/>
      </w:pPr>
    </w:lvl>
    <w:lvl w:ilvl="7" w:tplc="4C090019" w:tentative="1">
      <w:start w:val="1"/>
      <w:numFmt w:val="lowerLetter"/>
      <w:lvlText w:val="%8."/>
      <w:lvlJc w:val="left"/>
      <w:pPr>
        <w:ind w:left="6036" w:hanging="360"/>
      </w:pPr>
    </w:lvl>
    <w:lvl w:ilvl="8" w:tplc="4C09001B" w:tentative="1">
      <w:start w:val="1"/>
      <w:numFmt w:val="lowerRoman"/>
      <w:lvlText w:val="%9."/>
      <w:lvlJc w:val="right"/>
      <w:pPr>
        <w:ind w:left="6756" w:hanging="180"/>
      </w:pPr>
    </w:lvl>
  </w:abstractNum>
  <w:abstractNum w:abstractNumId="24" w15:restartNumberingAfterBreak="0">
    <w:nsid w:val="1D667842"/>
    <w:multiLevelType w:val="multilevel"/>
    <w:tmpl w:val="F976EE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732F66"/>
    <w:multiLevelType w:val="multilevel"/>
    <w:tmpl w:val="24BE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195C74"/>
    <w:multiLevelType w:val="multilevel"/>
    <w:tmpl w:val="52CE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F263CA"/>
    <w:multiLevelType w:val="hybridMultilevel"/>
    <w:tmpl w:val="8A9C1D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37B6A72"/>
    <w:multiLevelType w:val="multilevel"/>
    <w:tmpl w:val="C5C2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9E1ACD"/>
    <w:multiLevelType w:val="multilevel"/>
    <w:tmpl w:val="AE4641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3F23821"/>
    <w:multiLevelType w:val="multilevel"/>
    <w:tmpl w:val="001C6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BD7F1B"/>
    <w:multiLevelType w:val="multilevel"/>
    <w:tmpl w:val="03648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85A400B"/>
    <w:multiLevelType w:val="hybridMultilevel"/>
    <w:tmpl w:val="313AD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BD95217"/>
    <w:multiLevelType w:val="hybridMultilevel"/>
    <w:tmpl w:val="0A049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3A3BB4"/>
    <w:multiLevelType w:val="hybridMultilevel"/>
    <w:tmpl w:val="6BC043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F81EA2"/>
    <w:multiLevelType w:val="multilevel"/>
    <w:tmpl w:val="AD3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84237D"/>
    <w:multiLevelType w:val="multilevel"/>
    <w:tmpl w:val="470C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0235E1E"/>
    <w:multiLevelType w:val="multilevel"/>
    <w:tmpl w:val="E826B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1B474D0"/>
    <w:multiLevelType w:val="multilevel"/>
    <w:tmpl w:val="3154BEE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29D6314"/>
    <w:multiLevelType w:val="hybridMultilevel"/>
    <w:tmpl w:val="70F4CDE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394713E"/>
    <w:multiLevelType w:val="multilevel"/>
    <w:tmpl w:val="6EE23D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449143D"/>
    <w:multiLevelType w:val="hybridMultilevel"/>
    <w:tmpl w:val="550037D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42" w15:restartNumberingAfterBreak="0">
    <w:nsid w:val="34D04783"/>
    <w:multiLevelType w:val="hybridMultilevel"/>
    <w:tmpl w:val="54BE63F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35D90B7E"/>
    <w:multiLevelType w:val="hybridMultilevel"/>
    <w:tmpl w:val="59CC5A26"/>
    <w:lvl w:ilvl="0" w:tplc="4C09000F">
      <w:start w:val="1"/>
      <w:numFmt w:val="decimal"/>
      <w:lvlText w:val="%1."/>
      <w:lvlJc w:val="left"/>
      <w:pPr>
        <w:ind w:left="720" w:hanging="360"/>
      </w:pPr>
      <w:rPr>
        <w:rFonts w:hint="default"/>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44" w15:restartNumberingAfterBreak="0">
    <w:nsid w:val="387F1D5F"/>
    <w:multiLevelType w:val="hybridMultilevel"/>
    <w:tmpl w:val="D696D72A"/>
    <w:lvl w:ilvl="0" w:tplc="41F824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9065992"/>
    <w:multiLevelType w:val="hybridMultilevel"/>
    <w:tmpl w:val="1E1A1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9650DE0"/>
    <w:multiLevelType w:val="multilevel"/>
    <w:tmpl w:val="0D2EE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B2A77CA"/>
    <w:multiLevelType w:val="multilevel"/>
    <w:tmpl w:val="012EA7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CA7993"/>
    <w:multiLevelType w:val="hybridMultilevel"/>
    <w:tmpl w:val="E8327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E6A26B5"/>
    <w:multiLevelType w:val="hybridMultilevel"/>
    <w:tmpl w:val="3DFEC4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FC823AB"/>
    <w:multiLevelType w:val="multilevel"/>
    <w:tmpl w:val="2E980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D15FBC"/>
    <w:multiLevelType w:val="hybridMultilevel"/>
    <w:tmpl w:val="E98C225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2" w15:restartNumberingAfterBreak="0">
    <w:nsid w:val="40DE3A58"/>
    <w:multiLevelType w:val="hybridMultilevel"/>
    <w:tmpl w:val="0BC4A198"/>
    <w:lvl w:ilvl="0" w:tplc="E34EEC70">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41A93FCA"/>
    <w:multiLevelType w:val="multilevel"/>
    <w:tmpl w:val="BA164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816AE4"/>
    <w:multiLevelType w:val="multilevel"/>
    <w:tmpl w:val="AEA6A6E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38F106B"/>
    <w:multiLevelType w:val="multilevel"/>
    <w:tmpl w:val="F1FE3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AF6BE1"/>
    <w:multiLevelType w:val="multilevel"/>
    <w:tmpl w:val="8FAC1F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124D69"/>
    <w:multiLevelType w:val="hybridMultilevel"/>
    <w:tmpl w:val="A6F4668E"/>
    <w:lvl w:ilvl="0" w:tplc="66544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8202D48"/>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lang w:bidi="ar-SA"/>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59" w15:restartNumberingAfterBreak="0">
    <w:nsid w:val="4A0E400B"/>
    <w:multiLevelType w:val="multilevel"/>
    <w:tmpl w:val="345A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AB079F0"/>
    <w:multiLevelType w:val="multilevel"/>
    <w:tmpl w:val="C69CD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B7D321B"/>
    <w:multiLevelType w:val="multilevel"/>
    <w:tmpl w:val="87DEEF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C0F2A08"/>
    <w:multiLevelType w:val="multilevel"/>
    <w:tmpl w:val="5FC0B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CD7514"/>
    <w:multiLevelType w:val="multilevel"/>
    <w:tmpl w:val="189EB80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06508A6"/>
    <w:multiLevelType w:val="hybridMultilevel"/>
    <w:tmpl w:val="E1D680F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41B643E"/>
    <w:multiLevelType w:val="hybridMultilevel"/>
    <w:tmpl w:val="EF621E1C"/>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66" w15:restartNumberingAfterBreak="0">
    <w:nsid w:val="557E08D8"/>
    <w:multiLevelType w:val="hybridMultilevel"/>
    <w:tmpl w:val="F71C7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082ACC"/>
    <w:multiLevelType w:val="multilevel"/>
    <w:tmpl w:val="708E55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73F5A98"/>
    <w:multiLevelType w:val="hybridMultilevel"/>
    <w:tmpl w:val="E190F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7CB4BC8"/>
    <w:multiLevelType w:val="hybridMultilevel"/>
    <w:tmpl w:val="FE2EC030"/>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70" w15:restartNumberingAfterBreak="0">
    <w:nsid w:val="57EB13A3"/>
    <w:multiLevelType w:val="multilevel"/>
    <w:tmpl w:val="B36814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9D223F6"/>
    <w:multiLevelType w:val="multilevel"/>
    <w:tmpl w:val="BD227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9EC0767"/>
    <w:multiLevelType w:val="hybridMultilevel"/>
    <w:tmpl w:val="9138BEFA"/>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5A1651D6"/>
    <w:multiLevelType w:val="multilevel"/>
    <w:tmpl w:val="C888BF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B190857"/>
    <w:multiLevelType w:val="multilevel"/>
    <w:tmpl w:val="50AC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CF57324"/>
    <w:multiLevelType w:val="multilevel"/>
    <w:tmpl w:val="39C6D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DDF6B82"/>
    <w:multiLevelType w:val="multilevel"/>
    <w:tmpl w:val="AACAAA9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F742142"/>
    <w:multiLevelType w:val="hybridMultilevel"/>
    <w:tmpl w:val="82E27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1A42802"/>
    <w:multiLevelType w:val="multilevel"/>
    <w:tmpl w:val="2B5E17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38B1B04"/>
    <w:multiLevelType w:val="multilevel"/>
    <w:tmpl w:val="6082E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4F55645"/>
    <w:multiLevelType w:val="multilevel"/>
    <w:tmpl w:val="B17C9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7C94AEC"/>
    <w:multiLevelType w:val="hybridMultilevel"/>
    <w:tmpl w:val="FFA06714"/>
    <w:lvl w:ilvl="0" w:tplc="CCA46E50">
      <w:start w:val="1"/>
      <w:numFmt w:val="bullet"/>
      <w:lvlText w:val=""/>
      <w:lvlPicBulletId w:val="0"/>
      <w:lvlJc w:val="left"/>
      <w:pPr>
        <w:tabs>
          <w:tab w:val="num" w:pos="720"/>
        </w:tabs>
        <w:ind w:left="720" w:hanging="360"/>
      </w:pPr>
      <w:rPr>
        <w:rFonts w:ascii="Symbol" w:hAnsi="Symbol" w:hint="default"/>
      </w:rPr>
    </w:lvl>
    <w:lvl w:ilvl="1" w:tplc="685AE4FC" w:tentative="1">
      <w:start w:val="1"/>
      <w:numFmt w:val="bullet"/>
      <w:lvlText w:val=""/>
      <w:lvlJc w:val="left"/>
      <w:pPr>
        <w:tabs>
          <w:tab w:val="num" w:pos="1440"/>
        </w:tabs>
        <w:ind w:left="1440" w:hanging="360"/>
      </w:pPr>
      <w:rPr>
        <w:rFonts w:ascii="Symbol" w:hAnsi="Symbol" w:hint="default"/>
      </w:rPr>
    </w:lvl>
    <w:lvl w:ilvl="2" w:tplc="4A3A1298" w:tentative="1">
      <w:start w:val="1"/>
      <w:numFmt w:val="bullet"/>
      <w:lvlText w:val=""/>
      <w:lvlJc w:val="left"/>
      <w:pPr>
        <w:tabs>
          <w:tab w:val="num" w:pos="2160"/>
        </w:tabs>
        <w:ind w:left="2160" w:hanging="360"/>
      </w:pPr>
      <w:rPr>
        <w:rFonts w:ascii="Symbol" w:hAnsi="Symbol" w:hint="default"/>
      </w:rPr>
    </w:lvl>
    <w:lvl w:ilvl="3" w:tplc="99BE8110" w:tentative="1">
      <w:start w:val="1"/>
      <w:numFmt w:val="bullet"/>
      <w:lvlText w:val=""/>
      <w:lvlJc w:val="left"/>
      <w:pPr>
        <w:tabs>
          <w:tab w:val="num" w:pos="2880"/>
        </w:tabs>
        <w:ind w:left="2880" w:hanging="360"/>
      </w:pPr>
      <w:rPr>
        <w:rFonts w:ascii="Symbol" w:hAnsi="Symbol" w:hint="default"/>
      </w:rPr>
    </w:lvl>
    <w:lvl w:ilvl="4" w:tplc="E9AE6630" w:tentative="1">
      <w:start w:val="1"/>
      <w:numFmt w:val="bullet"/>
      <w:lvlText w:val=""/>
      <w:lvlJc w:val="left"/>
      <w:pPr>
        <w:tabs>
          <w:tab w:val="num" w:pos="3600"/>
        </w:tabs>
        <w:ind w:left="3600" w:hanging="360"/>
      </w:pPr>
      <w:rPr>
        <w:rFonts w:ascii="Symbol" w:hAnsi="Symbol" w:hint="default"/>
      </w:rPr>
    </w:lvl>
    <w:lvl w:ilvl="5" w:tplc="B0F8CB3E" w:tentative="1">
      <w:start w:val="1"/>
      <w:numFmt w:val="bullet"/>
      <w:lvlText w:val=""/>
      <w:lvlJc w:val="left"/>
      <w:pPr>
        <w:tabs>
          <w:tab w:val="num" w:pos="4320"/>
        </w:tabs>
        <w:ind w:left="4320" w:hanging="360"/>
      </w:pPr>
      <w:rPr>
        <w:rFonts w:ascii="Symbol" w:hAnsi="Symbol" w:hint="default"/>
      </w:rPr>
    </w:lvl>
    <w:lvl w:ilvl="6" w:tplc="C1EACE06" w:tentative="1">
      <w:start w:val="1"/>
      <w:numFmt w:val="bullet"/>
      <w:lvlText w:val=""/>
      <w:lvlJc w:val="left"/>
      <w:pPr>
        <w:tabs>
          <w:tab w:val="num" w:pos="5040"/>
        </w:tabs>
        <w:ind w:left="5040" w:hanging="360"/>
      </w:pPr>
      <w:rPr>
        <w:rFonts w:ascii="Symbol" w:hAnsi="Symbol" w:hint="default"/>
      </w:rPr>
    </w:lvl>
    <w:lvl w:ilvl="7" w:tplc="4352F174" w:tentative="1">
      <w:start w:val="1"/>
      <w:numFmt w:val="bullet"/>
      <w:lvlText w:val=""/>
      <w:lvlJc w:val="left"/>
      <w:pPr>
        <w:tabs>
          <w:tab w:val="num" w:pos="5760"/>
        </w:tabs>
        <w:ind w:left="5760" w:hanging="360"/>
      </w:pPr>
      <w:rPr>
        <w:rFonts w:ascii="Symbol" w:hAnsi="Symbol" w:hint="default"/>
      </w:rPr>
    </w:lvl>
    <w:lvl w:ilvl="8" w:tplc="865A9422" w:tentative="1">
      <w:start w:val="1"/>
      <w:numFmt w:val="bullet"/>
      <w:lvlText w:val=""/>
      <w:lvlJc w:val="left"/>
      <w:pPr>
        <w:tabs>
          <w:tab w:val="num" w:pos="6480"/>
        </w:tabs>
        <w:ind w:left="6480" w:hanging="360"/>
      </w:pPr>
      <w:rPr>
        <w:rFonts w:ascii="Symbol" w:hAnsi="Symbol" w:hint="default"/>
      </w:rPr>
    </w:lvl>
  </w:abstractNum>
  <w:abstractNum w:abstractNumId="82" w15:restartNumberingAfterBreak="0">
    <w:nsid w:val="686F2959"/>
    <w:multiLevelType w:val="multilevel"/>
    <w:tmpl w:val="0409001F"/>
    <w:lvl w:ilvl="0">
      <w:start w:val="1"/>
      <w:numFmt w:val="decimal"/>
      <w:lvlText w:val="%1."/>
      <w:lvlJc w:val="left"/>
      <w:pPr>
        <w:ind w:left="360" w:hanging="360"/>
      </w:pPr>
      <w:rPr>
        <w:rFonts w:hint="default"/>
        <w:sz w:val="20"/>
      </w:rPr>
    </w:lvl>
    <w:lvl w:ilvl="1">
      <w:start w:val="1"/>
      <w:numFmt w:val="decimal"/>
      <w:lvlText w:val="%1.%2."/>
      <w:lvlJc w:val="left"/>
      <w:pPr>
        <w:ind w:left="792" w:hanging="432"/>
      </w:pPr>
      <w:rPr>
        <w:rFonts w:hint="default"/>
        <w:lang w:bidi="ar-SA"/>
      </w:rPr>
    </w:lvl>
    <w:lvl w:ilvl="2">
      <w:start w:val="1"/>
      <w:numFmt w:val="decimal"/>
      <w:lvlText w:val="%1.%2.%3."/>
      <w:lvlJc w:val="left"/>
      <w:pPr>
        <w:ind w:left="1224" w:hanging="504"/>
      </w:pPr>
      <w:rPr>
        <w:rFonts w:hint="default"/>
        <w:sz w:val="20"/>
      </w:rPr>
    </w:lvl>
    <w:lvl w:ilvl="3">
      <w:start w:val="1"/>
      <w:numFmt w:val="decimal"/>
      <w:lvlText w:val="%1.%2.%3.%4."/>
      <w:lvlJc w:val="left"/>
      <w:pPr>
        <w:ind w:left="1728" w:hanging="648"/>
      </w:pPr>
      <w:rPr>
        <w:rFonts w:hint="default"/>
        <w:sz w:val="20"/>
      </w:rPr>
    </w:lvl>
    <w:lvl w:ilvl="4">
      <w:start w:val="1"/>
      <w:numFmt w:val="decimal"/>
      <w:lvlText w:val="%1.%2.%3.%4.%5."/>
      <w:lvlJc w:val="left"/>
      <w:pPr>
        <w:ind w:left="2232" w:hanging="792"/>
      </w:pPr>
      <w:rPr>
        <w:rFonts w:hint="default"/>
        <w:sz w:val="20"/>
      </w:rPr>
    </w:lvl>
    <w:lvl w:ilvl="5">
      <w:start w:val="1"/>
      <w:numFmt w:val="decimal"/>
      <w:lvlText w:val="%1.%2.%3.%4.%5.%6."/>
      <w:lvlJc w:val="left"/>
      <w:pPr>
        <w:ind w:left="2736" w:hanging="936"/>
      </w:pPr>
      <w:rPr>
        <w:rFonts w:hint="default"/>
        <w:sz w:val="20"/>
      </w:rPr>
    </w:lvl>
    <w:lvl w:ilvl="6">
      <w:start w:val="1"/>
      <w:numFmt w:val="decimal"/>
      <w:lvlText w:val="%1.%2.%3.%4.%5.%6.%7."/>
      <w:lvlJc w:val="left"/>
      <w:pPr>
        <w:ind w:left="3240" w:hanging="1080"/>
      </w:pPr>
      <w:rPr>
        <w:rFonts w:hint="default"/>
        <w:sz w:val="20"/>
      </w:rPr>
    </w:lvl>
    <w:lvl w:ilvl="7">
      <w:start w:val="1"/>
      <w:numFmt w:val="decimal"/>
      <w:lvlText w:val="%1.%2.%3.%4.%5.%6.%7.%8."/>
      <w:lvlJc w:val="left"/>
      <w:pPr>
        <w:ind w:left="3744" w:hanging="1224"/>
      </w:pPr>
      <w:rPr>
        <w:rFonts w:hint="default"/>
        <w:sz w:val="20"/>
      </w:rPr>
    </w:lvl>
    <w:lvl w:ilvl="8">
      <w:start w:val="1"/>
      <w:numFmt w:val="decimal"/>
      <w:lvlText w:val="%1.%2.%3.%4.%5.%6.%7.%8.%9."/>
      <w:lvlJc w:val="left"/>
      <w:pPr>
        <w:ind w:left="4320" w:hanging="1440"/>
      </w:pPr>
      <w:rPr>
        <w:rFonts w:hint="default"/>
        <w:sz w:val="20"/>
      </w:rPr>
    </w:lvl>
  </w:abstractNum>
  <w:abstractNum w:abstractNumId="83" w15:restartNumberingAfterBreak="0">
    <w:nsid w:val="69C32089"/>
    <w:multiLevelType w:val="hybridMultilevel"/>
    <w:tmpl w:val="CB224AAE"/>
    <w:lvl w:ilvl="0" w:tplc="4C090005">
      <w:start w:val="1"/>
      <w:numFmt w:val="bullet"/>
      <w:lvlText w:val=""/>
      <w:lvlJc w:val="left"/>
      <w:pPr>
        <w:ind w:left="720" w:hanging="360"/>
      </w:pPr>
      <w:rPr>
        <w:rFonts w:ascii="Wingdings" w:hAnsi="Wingdings"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84" w15:restartNumberingAfterBreak="0">
    <w:nsid w:val="6A102435"/>
    <w:multiLevelType w:val="multilevel"/>
    <w:tmpl w:val="A2286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A3C51F2"/>
    <w:multiLevelType w:val="multilevel"/>
    <w:tmpl w:val="E406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74008D"/>
    <w:multiLevelType w:val="multilevel"/>
    <w:tmpl w:val="A5BCB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B991566"/>
    <w:multiLevelType w:val="multilevel"/>
    <w:tmpl w:val="199A9E2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BA02DBC"/>
    <w:multiLevelType w:val="multilevel"/>
    <w:tmpl w:val="6D769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E2C578C"/>
    <w:multiLevelType w:val="hybridMultilevel"/>
    <w:tmpl w:val="A6C8F590"/>
    <w:lvl w:ilvl="0" w:tplc="0B7273B6">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E347D68"/>
    <w:multiLevelType w:val="multilevel"/>
    <w:tmpl w:val="94D08B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E981CF8"/>
    <w:multiLevelType w:val="multilevel"/>
    <w:tmpl w:val="372E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F2249FA"/>
    <w:multiLevelType w:val="multilevel"/>
    <w:tmpl w:val="6546C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F642E6D"/>
    <w:multiLevelType w:val="hybridMultilevel"/>
    <w:tmpl w:val="866ED2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FFB4F1B"/>
    <w:multiLevelType w:val="hybridMultilevel"/>
    <w:tmpl w:val="1B42F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2B30FAF"/>
    <w:multiLevelType w:val="multilevel"/>
    <w:tmpl w:val="D9866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55C2D6F"/>
    <w:multiLevelType w:val="hybridMultilevel"/>
    <w:tmpl w:val="FE22E378"/>
    <w:lvl w:ilvl="0" w:tplc="4C090001">
      <w:start w:val="1"/>
      <w:numFmt w:val="bullet"/>
      <w:lvlText w:val=""/>
      <w:lvlJc w:val="left"/>
      <w:pPr>
        <w:ind w:left="360" w:hanging="360"/>
      </w:pPr>
      <w:rPr>
        <w:rFonts w:ascii="Symbol" w:hAnsi="Symbol" w:hint="default"/>
        <w:b w:val="0"/>
        <w:bCs/>
        <w:color w:val="000000"/>
        <w:sz w:val="36"/>
        <w:szCs w:val="28"/>
        <w:lang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7" w15:restartNumberingAfterBreak="0">
    <w:nsid w:val="75B8657D"/>
    <w:multiLevelType w:val="multilevel"/>
    <w:tmpl w:val="766A1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72062FF"/>
    <w:multiLevelType w:val="multilevel"/>
    <w:tmpl w:val="49C8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7542EA7"/>
    <w:multiLevelType w:val="multilevel"/>
    <w:tmpl w:val="CF22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923747F"/>
    <w:multiLevelType w:val="multilevel"/>
    <w:tmpl w:val="F4A27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A1423CD"/>
    <w:multiLevelType w:val="hybridMultilevel"/>
    <w:tmpl w:val="F9A4AD1A"/>
    <w:lvl w:ilvl="0" w:tplc="66544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A2D5182"/>
    <w:multiLevelType w:val="hybridMultilevel"/>
    <w:tmpl w:val="58C26CF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03" w15:restartNumberingAfterBreak="0">
    <w:nsid w:val="7AB36C42"/>
    <w:multiLevelType w:val="multilevel"/>
    <w:tmpl w:val="C41AA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C464B5F"/>
    <w:multiLevelType w:val="hybridMultilevel"/>
    <w:tmpl w:val="6AF4A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05771564">
    <w:abstractNumId w:val="48"/>
  </w:num>
  <w:num w:numId="2" w16cid:durableId="1908606933">
    <w:abstractNumId w:val="64"/>
  </w:num>
  <w:num w:numId="3" w16cid:durableId="632633388">
    <w:abstractNumId w:val="27"/>
  </w:num>
  <w:num w:numId="4" w16cid:durableId="613902866">
    <w:abstractNumId w:val="100"/>
  </w:num>
  <w:num w:numId="5" w16cid:durableId="59643127">
    <w:abstractNumId w:val="103"/>
  </w:num>
  <w:num w:numId="6" w16cid:durableId="1361393115">
    <w:abstractNumId w:val="13"/>
  </w:num>
  <w:num w:numId="7" w16cid:durableId="1080710986">
    <w:abstractNumId w:val="3"/>
  </w:num>
  <w:num w:numId="8" w16cid:durableId="844321489">
    <w:abstractNumId w:val="86"/>
  </w:num>
  <w:num w:numId="9" w16cid:durableId="941834967">
    <w:abstractNumId w:val="57"/>
  </w:num>
  <w:num w:numId="10" w16cid:durableId="620116787">
    <w:abstractNumId w:val="101"/>
  </w:num>
  <w:num w:numId="11" w16cid:durableId="2054576215">
    <w:abstractNumId w:val="8"/>
  </w:num>
  <w:num w:numId="12" w16cid:durableId="612372181">
    <w:abstractNumId w:val="17"/>
  </w:num>
  <w:num w:numId="13" w16cid:durableId="868379003">
    <w:abstractNumId w:val="5"/>
  </w:num>
  <w:num w:numId="14" w16cid:durableId="658310200">
    <w:abstractNumId w:val="54"/>
  </w:num>
  <w:num w:numId="15" w16cid:durableId="1468745212">
    <w:abstractNumId w:val="58"/>
  </w:num>
  <w:num w:numId="16" w16cid:durableId="1539470276">
    <w:abstractNumId w:val="4"/>
  </w:num>
  <w:num w:numId="17" w16cid:durableId="55209778">
    <w:abstractNumId w:val="33"/>
  </w:num>
  <w:num w:numId="18" w16cid:durableId="854029592">
    <w:abstractNumId w:val="81"/>
  </w:num>
  <w:num w:numId="19" w16cid:durableId="937519601">
    <w:abstractNumId w:val="10"/>
  </w:num>
  <w:num w:numId="20" w16cid:durableId="159858924">
    <w:abstractNumId w:val="89"/>
  </w:num>
  <w:num w:numId="21" w16cid:durableId="1388871072">
    <w:abstractNumId w:val="72"/>
  </w:num>
  <w:num w:numId="22" w16cid:durableId="167865724">
    <w:abstractNumId w:val="93"/>
  </w:num>
  <w:num w:numId="23" w16cid:durableId="806047712">
    <w:abstractNumId w:val="35"/>
  </w:num>
  <w:num w:numId="24" w16cid:durableId="2011133717">
    <w:abstractNumId w:val="42"/>
  </w:num>
  <w:num w:numId="25" w16cid:durableId="792989047">
    <w:abstractNumId w:val="18"/>
  </w:num>
  <w:num w:numId="26" w16cid:durableId="1028218486">
    <w:abstractNumId w:val="61"/>
  </w:num>
  <w:num w:numId="27" w16cid:durableId="730077632">
    <w:abstractNumId w:val="29"/>
  </w:num>
  <w:num w:numId="28" w16cid:durableId="1471090574">
    <w:abstractNumId w:val="73"/>
  </w:num>
  <w:num w:numId="29" w16cid:durableId="421879794">
    <w:abstractNumId w:val="87"/>
  </w:num>
  <w:num w:numId="30" w16cid:durableId="207450868">
    <w:abstractNumId w:val="67"/>
  </w:num>
  <w:num w:numId="31" w16cid:durableId="474489144">
    <w:abstractNumId w:val="38"/>
  </w:num>
  <w:num w:numId="32" w16cid:durableId="1326936437">
    <w:abstractNumId w:val="60"/>
  </w:num>
  <w:num w:numId="33" w16cid:durableId="566840141">
    <w:abstractNumId w:val="14"/>
  </w:num>
  <w:num w:numId="34" w16cid:durableId="170342341">
    <w:abstractNumId w:val="78"/>
  </w:num>
  <w:num w:numId="35" w16cid:durableId="453863098">
    <w:abstractNumId w:val="55"/>
  </w:num>
  <w:num w:numId="36" w16cid:durableId="1788503332">
    <w:abstractNumId w:val="46"/>
  </w:num>
  <w:num w:numId="37" w16cid:durableId="1652909661">
    <w:abstractNumId w:val="92"/>
  </w:num>
  <w:num w:numId="38" w16cid:durableId="83917589">
    <w:abstractNumId w:val="34"/>
  </w:num>
  <w:num w:numId="39" w16cid:durableId="35740778">
    <w:abstractNumId w:val="21"/>
  </w:num>
  <w:num w:numId="40" w16cid:durableId="840388988">
    <w:abstractNumId w:val="39"/>
  </w:num>
  <w:num w:numId="41" w16cid:durableId="1339382101">
    <w:abstractNumId w:val="90"/>
  </w:num>
  <w:num w:numId="42" w16cid:durableId="2139492321">
    <w:abstractNumId w:val="70"/>
  </w:num>
  <w:num w:numId="43" w16cid:durableId="524834596">
    <w:abstractNumId w:val="0"/>
  </w:num>
  <w:num w:numId="44" w16cid:durableId="1469206612">
    <w:abstractNumId w:val="24"/>
  </w:num>
  <w:num w:numId="45" w16cid:durableId="71893899">
    <w:abstractNumId w:val="1"/>
  </w:num>
  <w:num w:numId="46" w16cid:durableId="1140536726">
    <w:abstractNumId w:val="63"/>
  </w:num>
  <w:num w:numId="47" w16cid:durableId="1633947207">
    <w:abstractNumId w:val="52"/>
  </w:num>
  <w:num w:numId="48" w16cid:durableId="1242332068">
    <w:abstractNumId w:val="44"/>
  </w:num>
  <w:num w:numId="49" w16cid:durableId="492378996">
    <w:abstractNumId w:val="76"/>
  </w:num>
  <w:num w:numId="50" w16cid:durableId="1424255091">
    <w:abstractNumId w:val="56"/>
  </w:num>
  <w:num w:numId="51" w16cid:durableId="1585265210">
    <w:abstractNumId w:val="47"/>
  </w:num>
  <w:num w:numId="52" w16cid:durableId="197087249">
    <w:abstractNumId w:val="77"/>
  </w:num>
  <w:num w:numId="53" w16cid:durableId="143084361">
    <w:abstractNumId w:val="22"/>
  </w:num>
  <w:num w:numId="54" w16cid:durableId="1459257335">
    <w:abstractNumId w:val="31"/>
  </w:num>
  <w:num w:numId="55" w16cid:durableId="638733009">
    <w:abstractNumId w:val="98"/>
  </w:num>
  <w:num w:numId="56" w16cid:durableId="230888417">
    <w:abstractNumId w:val="7"/>
  </w:num>
  <w:num w:numId="57" w16cid:durableId="2056810140">
    <w:abstractNumId w:val="75"/>
  </w:num>
  <w:num w:numId="58" w16cid:durableId="56366242">
    <w:abstractNumId w:val="40"/>
  </w:num>
  <w:num w:numId="59" w16cid:durableId="1808083257">
    <w:abstractNumId w:val="82"/>
  </w:num>
  <w:num w:numId="60" w16cid:durableId="914164013">
    <w:abstractNumId w:val="30"/>
  </w:num>
  <w:num w:numId="61" w16cid:durableId="1508714355">
    <w:abstractNumId w:val="59"/>
  </w:num>
  <w:num w:numId="62" w16cid:durableId="1010445347">
    <w:abstractNumId w:val="36"/>
  </w:num>
  <w:num w:numId="63" w16cid:durableId="2105107056">
    <w:abstractNumId w:val="79"/>
  </w:num>
  <w:num w:numId="64" w16cid:durableId="1702896991">
    <w:abstractNumId w:val="6"/>
  </w:num>
  <w:num w:numId="65" w16cid:durableId="352805255">
    <w:abstractNumId w:val="91"/>
  </w:num>
  <w:num w:numId="66" w16cid:durableId="1715806674">
    <w:abstractNumId w:val="53"/>
  </w:num>
  <w:num w:numId="67" w16cid:durableId="1969385770">
    <w:abstractNumId w:val="26"/>
  </w:num>
  <w:num w:numId="68" w16cid:durableId="1518544324">
    <w:abstractNumId w:val="28"/>
  </w:num>
  <w:num w:numId="69" w16cid:durableId="293878464">
    <w:abstractNumId w:val="15"/>
  </w:num>
  <w:num w:numId="70" w16cid:durableId="829558039">
    <w:abstractNumId w:val="20"/>
  </w:num>
  <w:num w:numId="71" w16cid:durableId="1425682967">
    <w:abstractNumId w:val="80"/>
  </w:num>
  <w:num w:numId="72" w16cid:durableId="793062355">
    <w:abstractNumId w:val="62"/>
  </w:num>
  <w:num w:numId="73" w16cid:durableId="1040931605">
    <w:abstractNumId w:val="85"/>
  </w:num>
  <w:num w:numId="74" w16cid:durableId="1877934463">
    <w:abstractNumId w:val="23"/>
  </w:num>
  <w:num w:numId="75" w16cid:durableId="613824131">
    <w:abstractNumId w:val="43"/>
  </w:num>
  <w:num w:numId="76" w16cid:durableId="788158976">
    <w:abstractNumId w:val="88"/>
  </w:num>
  <w:num w:numId="77" w16cid:durableId="110168408">
    <w:abstractNumId w:val="95"/>
  </w:num>
  <w:num w:numId="78" w16cid:durableId="1134758756">
    <w:abstractNumId w:val="25"/>
  </w:num>
  <w:num w:numId="79" w16cid:durableId="21168997">
    <w:abstractNumId w:val="37"/>
  </w:num>
  <w:num w:numId="80" w16cid:durableId="187984681">
    <w:abstractNumId w:val="97"/>
  </w:num>
  <w:num w:numId="81" w16cid:durableId="104005819">
    <w:abstractNumId w:val="71"/>
  </w:num>
  <w:num w:numId="82" w16cid:durableId="1372225457">
    <w:abstractNumId w:val="50"/>
  </w:num>
  <w:num w:numId="83" w16cid:durableId="2104183826">
    <w:abstractNumId w:val="9"/>
  </w:num>
  <w:num w:numId="84" w16cid:durableId="563419837">
    <w:abstractNumId w:val="16"/>
  </w:num>
  <w:num w:numId="85" w16cid:durableId="2063282678">
    <w:abstractNumId w:val="84"/>
  </w:num>
  <w:num w:numId="86" w16cid:durableId="1305504270">
    <w:abstractNumId w:val="19"/>
  </w:num>
  <w:num w:numId="87" w16cid:durableId="2026056882">
    <w:abstractNumId w:val="68"/>
  </w:num>
  <w:num w:numId="88" w16cid:durableId="589852611">
    <w:abstractNumId w:val="66"/>
  </w:num>
  <w:num w:numId="89" w16cid:durableId="1551847130">
    <w:abstractNumId w:val="45"/>
  </w:num>
  <w:num w:numId="90" w16cid:durableId="1590508130">
    <w:abstractNumId w:val="104"/>
  </w:num>
  <w:num w:numId="91" w16cid:durableId="273292130">
    <w:abstractNumId w:val="32"/>
  </w:num>
  <w:num w:numId="92" w16cid:durableId="1614750349">
    <w:abstractNumId w:val="49"/>
  </w:num>
  <w:num w:numId="93" w16cid:durableId="1854302728">
    <w:abstractNumId w:val="94"/>
  </w:num>
  <w:num w:numId="94" w16cid:durableId="1111168889">
    <w:abstractNumId w:val="51"/>
  </w:num>
  <w:num w:numId="95" w16cid:durableId="642344816">
    <w:abstractNumId w:val="96"/>
  </w:num>
  <w:num w:numId="96" w16cid:durableId="1388724981">
    <w:abstractNumId w:val="102"/>
  </w:num>
  <w:num w:numId="97" w16cid:durableId="1162508436">
    <w:abstractNumId w:val="12"/>
  </w:num>
  <w:num w:numId="98" w16cid:durableId="610749976">
    <w:abstractNumId w:val="99"/>
  </w:num>
  <w:num w:numId="99" w16cid:durableId="106118425">
    <w:abstractNumId w:val="74"/>
  </w:num>
  <w:num w:numId="100" w16cid:durableId="1552300566">
    <w:abstractNumId w:val="11"/>
  </w:num>
  <w:num w:numId="101" w16cid:durableId="1836802460">
    <w:abstractNumId w:val="69"/>
  </w:num>
  <w:num w:numId="102" w16cid:durableId="1123891291">
    <w:abstractNumId w:val="41"/>
  </w:num>
  <w:num w:numId="103" w16cid:durableId="1555850118">
    <w:abstractNumId w:val="65"/>
  </w:num>
  <w:num w:numId="104" w16cid:durableId="2068794339">
    <w:abstractNumId w:val="2"/>
  </w:num>
  <w:num w:numId="105" w16cid:durableId="582690497">
    <w:abstractNumId w:val="83"/>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553D"/>
    <w:rsid w:val="00004214"/>
    <w:rsid w:val="00005C89"/>
    <w:rsid w:val="00006ACD"/>
    <w:rsid w:val="0001041D"/>
    <w:rsid w:val="00010643"/>
    <w:rsid w:val="000112AE"/>
    <w:rsid w:val="00011EC5"/>
    <w:rsid w:val="00013775"/>
    <w:rsid w:val="00015DDC"/>
    <w:rsid w:val="00020E0D"/>
    <w:rsid w:val="000213E2"/>
    <w:rsid w:val="00022928"/>
    <w:rsid w:val="00023157"/>
    <w:rsid w:val="000236A3"/>
    <w:rsid w:val="0002480D"/>
    <w:rsid w:val="00025935"/>
    <w:rsid w:val="00030F70"/>
    <w:rsid w:val="00033160"/>
    <w:rsid w:val="000342DF"/>
    <w:rsid w:val="00034943"/>
    <w:rsid w:val="00035A74"/>
    <w:rsid w:val="00035B34"/>
    <w:rsid w:val="000367F6"/>
    <w:rsid w:val="00037A71"/>
    <w:rsid w:val="00040D69"/>
    <w:rsid w:val="000416DD"/>
    <w:rsid w:val="0004179C"/>
    <w:rsid w:val="00042A3A"/>
    <w:rsid w:val="00042A3C"/>
    <w:rsid w:val="00042E56"/>
    <w:rsid w:val="00043A5D"/>
    <w:rsid w:val="00046237"/>
    <w:rsid w:val="00046C01"/>
    <w:rsid w:val="00047417"/>
    <w:rsid w:val="00050DD9"/>
    <w:rsid w:val="00050FA6"/>
    <w:rsid w:val="000555DF"/>
    <w:rsid w:val="000571CE"/>
    <w:rsid w:val="00062B3B"/>
    <w:rsid w:val="00066A75"/>
    <w:rsid w:val="00067DDA"/>
    <w:rsid w:val="00076A55"/>
    <w:rsid w:val="00080EA8"/>
    <w:rsid w:val="00081632"/>
    <w:rsid w:val="00085810"/>
    <w:rsid w:val="00085B7B"/>
    <w:rsid w:val="00086B38"/>
    <w:rsid w:val="00092B17"/>
    <w:rsid w:val="00094546"/>
    <w:rsid w:val="000975D3"/>
    <w:rsid w:val="000A1275"/>
    <w:rsid w:val="000A3401"/>
    <w:rsid w:val="000A5D55"/>
    <w:rsid w:val="000B1B36"/>
    <w:rsid w:val="000B5577"/>
    <w:rsid w:val="000C076D"/>
    <w:rsid w:val="000C0FAD"/>
    <w:rsid w:val="000C145A"/>
    <w:rsid w:val="000C1760"/>
    <w:rsid w:val="000C2AF8"/>
    <w:rsid w:val="000C2E47"/>
    <w:rsid w:val="000D2FCA"/>
    <w:rsid w:val="000D5828"/>
    <w:rsid w:val="000D6015"/>
    <w:rsid w:val="000D6653"/>
    <w:rsid w:val="000E1E81"/>
    <w:rsid w:val="000E2515"/>
    <w:rsid w:val="000E7541"/>
    <w:rsid w:val="000F15B9"/>
    <w:rsid w:val="000F196C"/>
    <w:rsid w:val="000F35DD"/>
    <w:rsid w:val="000F453B"/>
    <w:rsid w:val="000F65BB"/>
    <w:rsid w:val="000F7A0D"/>
    <w:rsid w:val="001022B3"/>
    <w:rsid w:val="001024D7"/>
    <w:rsid w:val="0010352C"/>
    <w:rsid w:val="00103EEB"/>
    <w:rsid w:val="00103F13"/>
    <w:rsid w:val="00104B43"/>
    <w:rsid w:val="00107278"/>
    <w:rsid w:val="00112700"/>
    <w:rsid w:val="0011313D"/>
    <w:rsid w:val="00113737"/>
    <w:rsid w:val="001148A0"/>
    <w:rsid w:val="001152AC"/>
    <w:rsid w:val="0011636C"/>
    <w:rsid w:val="00116D22"/>
    <w:rsid w:val="00117E15"/>
    <w:rsid w:val="001229D7"/>
    <w:rsid w:val="00122EF1"/>
    <w:rsid w:val="0012513B"/>
    <w:rsid w:val="001252A8"/>
    <w:rsid w:val="00126EF1"/>
    <w:rsid w:val="00127E03"/>
    <w:rsid w:val="0013228E"/>
    <w:rsid w:val="00133B95"/>
    <w:rsid w:val="001341CF"/>
    <w:rsid w:val="001360A3"/>
    <w:rsid w:val="00142A88"/>
    <w:rsid w:val="00142F88"/>
    <w:rsid w:val="00144AEE"/>
    <w:rsid w:val="001462BE"/>
    <w:rsid w:val="00147A85"/>
    <w:rsid w:val="001514BA"/>
    <w:rsid w:val="00151BB1"/>
    <w:rsid w:val="001551E9"/>
    <w:rsid w:val="00156CB0"/>
    <w:rsid w:val="001614EB"/>
    <w:rsid w:val="00162AB9"/>
    <w:rsid w:val="001634E2"/>
    <w:rsid w:val="0016356B"/>
    <w:rsid w:val="0016360E"/>
    <w:rsid w:val="00166909"/>
    <w:rsid w:val="00166EDD"/>
    <w:rsid w:val="00167770"/>
    <w:rsid w:val="00171FD1"/>
    <w:rsid w:val="001743B3"/>
    <w:rsid w:val="001752A9"/>
    <w:rsid w:val="0017666F"/>
    <w:rsid w:val="001821C4"/>
    <w:rsid w:val="00183FFB"/>
    <w:rsid w:val="001850CD"/>
    <w:rsid w:val="0018574B"/>
    <w:rsid w:val="00187A8E"/>
    <w:rsid w:val="001914E5"/>
    <w:rsid w:val="001953EA"/>
    <w:rsid w:val="00195554"/>
    <w:rsid w:val="001A00F9"/>
    <w:rsid w:val="001A36CF"/>
    <w:rsid w:val="001A565B"/>
    <w:rsid w:val="001A6240"/>
    <w:rsid w:val="001B1298"/>
    <w:rsid w:val="001B363A"/>
    <w:rsid w:val="001B3BAF"/>
    <w:rsid w:val="001B7BA3"/>
    <w:rsid w:val="001C28A9"/>
    <w:rsid w:val="001C3536"/>
    <w:rsid w:val="001C365E"/>
    <w:rsid w:val="001C660B"/>
    <w:rsid w:val="001C6B94"/>
    <w:rsid w:val="001C7A87"/>
    <w:rsid w:val="001D1C9E"/>
    <w:rsid w:val="001D3355"/>
    <w:rsid w:val="001D3E8A"/>
    <w:rsid w:val="001D4678"/>
    <w:rsid w:val="001D7326"/>
    <w:rsid w:val="001D73B4"/>
    <w:rsid w:val="001D746F"/>
    <w:rsid w:val="001E0462"/>
    <w:rsid w:val="001E5E08"/>
    <w:rsid w:val="001F60A0"/>
    <w:rsid w:val="001F7F1E"/>
    <w:rsid w:val="00204110"/>
    <w:rsid w:val="0020491F"/>
    <w:rsid w:val="00204A81"/>
    <w:rsid w:val="00205884"/>
    <w:rsid w:val="00211481"/>
    <w:rsid w:val="002136DD"/>
    <w:rsid w:val="00213ABA"/>
    <w:rsid w:val="0021551E"/>
    <w:rsid w:val="00223376"/>
    <w:rsid w:val="002259F3"/>
    <w:rsid w:val="0023604B"/>
    <w:rsid w:val="00241A58"/>
    <w:rsid w:val="00242092"/>
    <w:rsid w:val="00245E1B"/>
    <w:rsid w:val="002467B4"/>
    <w:rsid w:val="002478D8"/>
    <w:rsid w:val="00251610"/>
    <w:rsid w:val="00253771"/>
    <w:rsid w:val="0025528B"/>
    <w:rsid w:val="002608BF"/>
    <w:rsid w:val="00262588"/>
    <w:rsid w:val="0026478F"/>
    <w:rsid w:val="002653EC"/>
    <w:rsid w:val="0026770B"/>
    <w:rsid w:val="00271AC2"/>
    <w:rsid w:val="00273207"/>
    <w:rsid w:val="0028007C"/>
    <w:rsid w:val="002816C7"/>
    <w:rsid w:val="002820E7"/>
    <w:rsid w:val="0028237A"/>
    <w:rsid w:val="00286B7D"/>
    <w:rsid w:val="00287F5F"/>
    <w:rsid w:val="00290F37"/>
    <w:rsid w:val="00293F50"/>
    <w:rsid w:val="0029694A"/>
    <w:rsid w:val="002A0C5D"/>
    <w:rsid w:val="002A3005"/>
    <w:rsid w:val="002A42C5"/>
    <w:rsid w:val="002A5344"/>
    <w:rsid w:val="002A674C"/>
    <w:rsid w:val="002B1C48"/>
    <w:rsid w:val="002B780F"/>
    <w:rsid w:val="002C14AD"/>
    <w:rsid w:val="002C4DD5"/>
    <w:rsid w:val="002C76FD"/>
    <w:rsid w:val="002D34CC"/>
    <w:rsid w:val="002D4B95"/>
    <w:rsid w:val="002E1231"/>
    <w:rsid w:val="002E135D"/>
    <w:rsid w:val="002E3B24"/>
    <w:rsid w:val="002F103C"/>
    <w:rsid w:val="002F31D1"/>
    <w:rsid w:val="002F5345"/>
    <w:rsid w:val="002F7E19"/>
    <w:rsid w:val="00300625"/>
    <w:rsid w:val="00301BF6"/>
    <w:rsid w:val="0030309E"/>
    <w:rsid w:val="003042E5"/>
    <w:rsid w:val="003055C7"/>
    <w:rsid w:val="00305C22"/>
    <w:rsid w:val="00315DE9"/>
    <w:rsid w:val="003161EE"/>
    <w:rsid w:val="00320BAD"/>
    <w:rsid w:val="0032402C"/>
    <w:rsid w:val="00325465"/>
    <w:rsid w:val="0032670B"/>
    <w:rsid w:val="00327AA0"/>
    <w:rsid w:val="00327C03"/>
    <w:rsid w:val="00330B19"/>
    <w:rsid w:val="00333B54"/>
    <w:rsid w:val="00334408"/>
    <w:rsid w:val="0033553D"/>
    <w:rsid w:val="003432E8"/>
    <w:rsid w:val="0034471E"/>
    <w:rsid w:val="00345AD7"/>
    <w:rsid w:val="00352E99"/>
    <w:rsid w:val="003565D3"/>
    <w:rsid w:val="003566DE"/>
    <w:rsid w:val="00357961"/>
    <w:rsid w:val="00361743"/>
    <w:rsid w:val="00363B2C"/>
    <w:rsid w:val="00364E35"/>
    <w:rsid w:val="00366BAC"/>
    <w:rsid w:val="003674DE"/>
    <w:rsid w:val="00370CDD"/>
    <w:rsid w:val="003802FB"/>
    <w:rsid w:val="00380F71"/>
    <w:rsid w:val="00385590"/>
    <w:rsid w:val="003862CF"/>
    <w:rsid w:val="00387D19"/>
    <w:rsid w:val="00390123"/>
    <w:rsid w:val="003922DF"/>
    <w:rsid w:val="00392DEB"/>
    <w:rsid w:val="00392F51"/>
    <w:rsid w:val="003932B7"/>
    <w:rsid w:val="00393B62"/>
    <w:rsid w:val="00397BEC"/>
    <w:rsid w:val="003A0B75"/>
    <w:rsid w:val="003A0DE2"/>
    <w:rsid w:val="003A1953"/>
    <w:rsid w:val="003A358B"/>
    <w:rsid w:val="003A360F"/>
    <w:rsid w:val="003A7BFF"/>
    <w:rsid w:val="003B6473"/>
    <w:rsid w:val="003B656C"/>
    <w:rsid w:val="003C0280"/>
    <w:rsid w:val="003C1320"/>
    <w:rsid w:val="003C167B"/>
    <w:rsid w:val="003C1D15"/>
    <w:rsid w:val="003C1D4A"/>
    <w:rsid w:val="003C2992"/>
    <w:rsid w:val="003D0E85"/>
    <w:rsid w:val="003D1DF7"/>
    <w:rsid w:val="003D4AC6"/>
    <w:rsid w:val="003D4AF1"/>
    <w:rsid w:val="003D6E42"/>
    <w:rsid w:val="003E037A"/>
    <w:rsid w:val="003E1990"/>
    <w:rsid w:val="003E6486"/>
    <w:rsid w:val="003F029A"/>
    <w:rsid w:val="003F0942"/>
    <w:rsid w:val="003F26EA"/>
    <w:rsid w:val="003F5372"/>
    <w:rsid w:val="003F6D69"/>
    <w:rsid w:val="003F7BBD"/>
    <w:rsid w:val="00400240"/>
    <w:rsid w:val="00403E20"/>
    <w:rsid w:val="00405BB1"/>
    <w:rsid w:val="004072EF"/>
    <w:rsid w:val="004112FE"/>
    <w:rsid w:val="00411873"/>
    <w:rsid w:val="004135D3"/>
    <w:rsid w:val="00420E52"/>
    <w:rsid w:val="00420E55"/>
    <w:rsid w:val="00421D4F"/>
    <w:rsid w:val="004308F9"/>
    <w:rsid w:val="00431FD8"/>
    <w:rsid w:val="004369D2"/>
    <w:rsid w:val="00437F83"/>
    <w:rsid w:val="00441DB2"/>
    <w:rsid w:val="004428AE"/>
    <w:rsid w:val="00445F33"/>
    <w:rsid w:val="00446E1A"/>
    <w:rsid w:val="0045127C"/>
    <w:rsid w:val="00451881"/>
    <w:rsid w:val="0045307D"/>
    <w:rsid w:val="00454AFF"/>
    <w:rsid w:val="004603E9"/>
    <w:rsid w:val="004630B4"/>
    <w:rsid w:val="00466943"/>
    <w:rsid w:val="00470999"/>
    <w:rsid w:val="00473515"/>
    <w:rsid w:val="00475418"/>
    <w:rsid w:val="00480D8C"/>
    <w:rsid w:val="00481176"/>
    <w:rsid w:val="00487027"/>
    <w:rsid w:val="00490B32"/>
    <w:rsid w:val="0049137D"/>
    <w:rsid w:val="004977B1"/>
    <w:rsid w:val="004A7B7E"/>
    <w:rsid w:val="004B1884"/>
    <w:rsid w:val="004B1BE5"/>
    <w:rsid w:val="004B5239"/>
    <w:rsid w:val="004B6642"/>
    <w:rsid w:val="004C2C0F"/>
    <w:rsid w:val="004C3C5F"/>
    <w:rsid w:val="004C4888"/>
    <w:rsid w:val="004C4C2D"/>
    <w:rsid w:val="004C540F"/>
    <w:rsid w:val="004C5850"/>
    <w:rsid w:val="004C6A6C"/>
    <w:rsid w:val="004D0CA8"/>
    <w:rsid w:val="004D3677"/>
    <w:rsid w:val="004E0E88"/>
    <w:rsid w:val="004E2949"/>
    <w:rsid w:val="004E39EB"/>
    <w:rsid w:val="004E46C2"/>
    <w:rsid w:val="004E507E"/>
    <w:rsid w:val="004E6BB8"/>
    <w:rsid w:val="004F15CF"/>
    <w:rsid w:val="004F44B6"/>
    <w:rsid w:val="004F4C9B"/>
    <w:rsid w:val="004F55BE"/>
    <w:rsid w:val="004F6B98"/>
    <w:rsid w:val="00500338"/>
    <w:rsid w:val="00500F1C"/>
    <w:rsid w:val="0050298A"/>
    <w:rsid w:val="005045D2"/>
    <w:rsid w:val="00504E83"/>
    <w:rsid w:val="005100D6"/>
    <w:rsid w:val="005116D3"/>
    <w:rsid w:val="00512010"/>
    <w:rsid w:val="00514A2A"/>
    <w:rsid w:val="00516BDA"/>
    <w:rsid w:val="00516CEA"/>
    <w:rsid w:val="00522BC2"/>
    <w:rsid w:val="005333E5"/>
    <w:rsid w:val="00533D8F"/>
    <w:rsid w:val="00537952"/>
    <w:rsid w:val="00541A32"/>
    <w:rsid w:val="00542C31"/>
    <w:rsid w:val="00544161"/>
    <w:rsid w:val="00546100"/>
    <w:rsid w:val="0054720F"/>
    <w:rsid w:val="00551159"/>
    <w:rsid w:val="0055181A"/>
    <w:rsid w:val="00553E97"/>
    <w:rsid w:val="00553EEB"/>
    <w:rsid w:val="00554A06"/>
    <w:rsid w:val="00565060"/>
    <w:rsid w:val="00567E36"/>
    <w:rsid w:val="00571C65"/>
    <w:rsid w:val="00574E32"/>
    <w:rsid w:val="00575086"/>
    <w:rsid w:val="00575A1B"/>
    <w:rsid w:val="00576C50"/>
    <w:rsid w:val="00583EBB"/>
    <w:rsid w:val="00584A86"/>
    <w:rsid w:val="00591000"/>
    <w:rsid w:val="005927D7"/>
    <w:rsid w:val="005930E2"/>
    <w:rsid w:val="005A3B50"/>
    <w:rsid w:val="005A580E"/>
    <w:rsid w:val="005B11E7"/>
    <w:rsid w:val="005B2A70"/>
    <w:rsid w:val="005B4B83"/>
    <w:rsid w:val="005B6CA9"/>
    <w:rsid w:val="005B6F6D"/>
    <w:rsid w:val="005B7E76"/>
    <w:rsid w:val="005C4E67"/>
    <w:rsid w:val="005D0103"/>
    <w:rsid w:val="005D41CB"/>
    <w:rsid w:val="005D525F"/>
    <w:rsid w:val="005D6AA7"/>
    <w:rsid w:val="005E5F86"/>
    <w:rsid w:val="005E7A64"/>
    <w:rsid w:val="005F0093"/>
    <w:rsid w:val="005F280F"/>
    <w:rsid w:val="005F5859"/>
    <w:rsid w:val="00601326"/>
    <w:rsid w:val="00602405"/>
    <w:rsid w:val="00604DEF"/>
    <w:rsid w:val="0060636B"/>
    <w:rsid w:val="00606392"/>
    <w:rsid w:val="00606AC8"/>
    <w:rsid w:val="0060716A"/>
    <w:rsid w:val="00610B06"/>
    <w:rsid w:val="006127F9"/>
    <w:rsid w:val="00612AC8"/>
    <w:rsid w:val="006156F8"/>
    <w:rsid w:val="00621441"/>
    <w:rsid w:val="0063069D"/>
    <w:rsid w:val="00637065"/>
    <w:rsid w:val="00643AAB"/>
    <w:rsid w:val="00643C2C"/>
    <w:rsid w:val="00646810"/>
    <w:rsid w:val="00652B30"/>
    <w:rsid w:val="006608A9"/>
    <w:rsid w:val="00661C5A"/>
    <w:rsid w:val="006723F9"/>
    <w:rsid w:val="00675E68"/>
    <w:rsid w:val="00683240"/>
    <w:rsid w:val="00690795"/>
    <w:rsid w:val="00690A87"/>
    <w:rsid w:val="006917D4"/>
    <w:rsid w:val="00692280"/>
    <w:rsid w:val="0069678B"/>
    <w:rsid w:val="00696FB4"/>
    <w:rsid w:val="00697809"/>
    <w:rsid w:val="006A332A"/>
    <w:rsid w:val="006A36F9"/>
    <w:rsid w:val="006A3D18"/>
    <w:rsid w:val="006A4D83"/>
    <w:rsid w:val="006A5D80"/>
    <w:rsid w:val="006B02D1"/>
    <w:rsid w:val="006B0609"/>
    <w:rsid w:val="006B16AB"/>
    <w:rsid w:val="006B208F"/>
    <w:rsid w:val="006B25AA"/>
    <w:rsid w:val="006B2CE0"/>
    <w:rsid w:val="006B30F7"/>
    <w:rsid w:val="006B4A05"/>
    <w:rsid w:val="006B4EFF"/>
    <w:rsid w:val="006C125D"/>
    <w:rsid w:val="006C4B70"/>
    <w:rsid w:val="006C5F05"/>
    <w:rsid w:val="006D0BA9"/>
    <w:rsid w:val="006D25D7"/>
    <w:rsid w:val="006D31E3"/>
    <w:rsid w:val="006D751C"/>
    <w:rsid w:val="006D78C4"/>
    <w:rsid w:val="006E0705"/>
    <w:rsid w:val="006E73FD"/>
    <w:rsid w:val="006F0E4B"/>
    <w:rsid w:val="006F1A77"/>
    <w:rsid w:val="006F2D1F"/>
    <w:rsid w:val="006F3E99"/>
    <w:rsid w:val="006F413B"/>
    <w:rsid w:val="006F42D8"/>
    <w:rsid w:val="006F5716"/>
    <w:rsid w:val="00700D74"/>
    <w:rsid w:val="00702AE6"/>
    <w:rsid w:val="007034A7"/>
    <w:rsid w:val="00706F07"/>
    <w:rsid w:val="00707B12"/>
    <w:rsid w:val="00711C47"/>
    <w:rsid w:val="00712415"/>
    <w:rsid w:val="00715819"/>
    <w:rsid w:val="00715D6D"/>
    <w:rsid w:val="0071738B"/>
    <w:rsid w:val="007208BF"/>
    <w:rsid w:val="007229BF"/>
    <w:rsid w:val="007243AD"/>
    <w:rsid w:val="00727B3A"/>
    <w:rsid w:val="00730C29"/>
    <w:rsid w:val="00731B06"/>
    <w:rsid w:val="00736190"/>
    <w:rsid w:val="00740495"/>
    <w:rsid w:val="00744847"/>
    <w:rsid w:val="007467B2"/>
    <w:rsid w:val="00746878"/>
    <w:rsid w:val="0075180C"/>
    <w:rsid w:val="00751BBD"/>
    <w:rsid w:val="0075238B"/>
    <w:rsid w:val="007530A0"/>
    <w:rsid w:val="00753B29"/>
    <w:rsid w:val="007551A6"/>
    <w:rsid w:val="00755E03"/>
    <w:rsid w:val="00760A8A"/>
    <w:rsid w:val="00763888"/>
    <w:rsid w:val="0076643B"/>
    <w:rsid w:val="00767865"/>
    <w:rsid w:val="007720AC"/>
    <w:rsid w:val="007723BE"/>
    <w:rsid w:val="00776762"/>
    <w:rsid w:val="00777EAB"/>
    <w:rsid w:val="00780605"/>
    <w:rsid w:val="00780A4A"/>
    <w:rsid w:val="00782CAB"/>
    <w:rsid w:val="00784A0D"/>
    <w:rsid w:val="00786D20"/>
    <w:rsid w:val="007941A9"/>
    <w:rsid w:val="00795792"/>
    <w:rsid w:val="007A21A6"/>
    <w:rsid w:val="007A3E7F"/>
    <w:rsid w:val="007A55ED"/>
    <w:rsid w:val="007B0C8B"/>
    <w:rsid w:val="007B1457"/>
    <w:rsid w:val="007B5442"/>
    <w:rsid w:val="007B6F17"/>
    <w:rsid w:val="007C1272"/>
    <w:rsid w:val="007C2F40"/>
    <w:rsid w:val="007C3983"/>
    <w:rsid w:val="007C67AF"/>
    <w:rsid w:val="007C6F23"/>
    <w:rsid w:val="007D1C89"/>
    <w:rsid w:val="007E0213"/>
    <w:rsid w:val="007E1296"/>
    <w:rsid w:val="007E2DE8"/>
    <w:rsid w:val="007E313A"/>
    <w:rsid w:val="007E31AD"/>
    <w:rsid w:val="007E41A2"/>
    <w:rsid w:val="007E4386"/>
    <w:rsid w:val="007E53A9"/>
    <w:rsid w:val="007F0DBE"/>
    <w:rsid w:val="007F109D"/>
    <w:rsid w:val="007F3B6C"/>
    <w:rsid w:val="007F48C5"/>
    <w:rsid w:val="007F5391"/>
    <w:rsid w:val="00801A6B"/>
    <w:rsid w:val="00806FEC"/>
    <w:rsid w:val="00807440"/>
    <w:rsid w:val="00810432"/>
    <w:rsid w:val="008230CD"/>
    <w:rsid w:val="008275F2"/>
    <w:rsid w:val="0084195E"/>
    <w:rsid w:val="00844735"/>
    <w:rsid w:val="00844F5E"/>
    <w:rsid w:val="008452E4"/>
    <w:rsid w:val="00846C44"/>
    <w:rsid w:val="008517AD"/>
    <w:rsid w:val="00855100"/>
    <w:rsid w:val="0085763D"/>
    <w:rsid w:val="00861CB6"/>
    <w:rsid w:val="00861FB7"/>
    <w:rsid w:val="00863CEF"/>
    <w:rsid w:val="008657FA"/>
    <w:rsid w:val="008664F2"/>
    <w:rsid w:val="00871FA7"/>
    <w:rsid w:val="008720FD"/>
    <w:rsid w:val="008725C9"/>
    <w:rsid w:val="008726E6"/>
    <w:rsid w:val="00872B8C"/>
    <w:rsid w:val="00872DEF"/>
    <w:rsid w:val="00872E8D"/>
    <w:rsid w:val="008771E4"/>
    <w:rsid w:val="00880F9B"/>
    <w:rsid w:val="00881428"/>
    <w:rsid w:val="00881531"/>
    <w:rsid w:val="0088199B"/>
    <w:rsid w:val="0088203F"/>
    <w:rsid w:val="00883844"/>
    <w:rsid w:val="008845BD"/>
    <w:rsid w:val="00884E27"/>
    <w:rsid w:val="0088666B"/>
    <w:rsid w:val="008A0C39"/>
    <w:rsid w:val="008A0C86"/>
    <w:rsid w:val="008A7242"/>
    <w:rsid w:val="008B0DA6"/>
    <w:rsid w:val="008B44A1"/>
    <w:rsid w:val="008B510F"/>
    <w:rsid w:val="008C33BD"/>
    <w:rsid w:val="008D0B04"/>
    <w:rsid w:val="008D1472"/>
    <w:rsid w:val="008D554C"/>
    <w:rsid w:val="008D6AAD"/>
    <w:rsid w:val="008D6ED7"/>
    <w:rsid w:val="008E754A"/>
    <w:rsid w:val="008F433C"/>
    <w:rsid w:val="008F6197"/>
    <w:rsid w:val="008F6DED"/>
    <w:rsid w:val="00903893"/>
    <w:rsid w:val="009100F5"/>
    <w:rsid w:val="00911079"/>
    <w:rsid w:val="00913584"/>
    <w:rsid w:val="00914B2C"/>
    <w:rsid w:val="00922D7B"/>
    <w:rsid w:val="0092458D"/>
    <w:rsid w:val="0092530A"/>
    <w:rsid w:val="009322D0"/>
    <w:rsid w:val="00935993"/>
    <w:rsid w:val="00944C21"/>
    <w:rsid w:val="0095292A"/>
    <w:rsid w:val="00953CF5"/>
    <w:rsid w:val="00953DAC"/>
    <w:rsid w:val="00954276"/>
    <w:rsid w:val="00956D57"/>
    <w:rsid w:val="00961948"/>
    <w:rsid w:val="0096746A"/>
    <w:rsid w:val="009729E7"/>
    <w:rsid w:val="0097396E"/>
    <w:rsid w:val="00973AC9"/>
    <w:rsid w:val="00974229"/>
    <w:rsid w:val="009745D9"/>
    <w:rsid w:val="00977D18"/>
    <w:rsid w:val="00980455"/>
    <w:rsid w:val="009808F1"/>
    <w:rsid w:val="00981010"/>
    <w:rsid w:val="00981ED8"/>
    <w:rsid w:val="009827B4"/>
    <w:rsid w:val="00982956"/>
    <w:rsid w:val="00983DC4"/>
    <w:rsid w:val="009868FF"/>
    <w:rsid w:val="00990E7D"/>
    <w:rsid w:val="00994E70"/>
    <w:rsid w:val="00996736"/>
    <w:rsid w:val="00997043"/>
    <w:rsid w:val="00997A55"/>
    <w:rsid w:val="009A0B23"/>
    <w:rsid w:val="009A26F9"/>
    <w:rsid w:val="009A39EB"/>
    <w:rsid w:val="009A47BA"/>
    <w:rsid w:val="009A5856"/>
    <w:rsid w:val="009A72DD"/>
    <w:rsid w:val="009C2EAE"/>
    <w:rsid w:val="009C5007"/>
    <w:rsid w:val="009C669B"/>
    <w:rsid w:val="009C728C"/>
    <w:rsid w:val="009C7DA2"/>
    <w:rsid w:val="009D1E3D"/>
    <w:rsid w:val="009D26BE"/>
    <w:rsid w:val="009D58A9"/>
    <w:rsid w:val="009D620F"/>
    <w:rsid w:val="009D6FE6"/>
    <w:rsid w:val="009D7852"/>
    <w:rsid w:val="009E47E8"/>
    <w:rsid w:val="009E5516"/>
    <w:rsid w:val="009F0E5F"/>
    <w:rsid w:val="009F2D11"/>
    <w:rsid w:val="009F3514"/>
    <w:rsid w:val="009F3E3C"/>
    <w:rsid w:val="009F42AC"/>
    <w:rsid w:val="009F63B7"/>
    <w:rsid w:val="009F6DA5"/>
    <w:rsid w:val="00A0044A"/>
    <w:rsid w:val="00A03D85"/>
    <w:rsid w:val="00A05CE7"/>
    <w:rsid w:val="00A07FDC"/>
    <w:rsid w:val="00A10970"/>
    <w:rsid w:val="00A13B71"/>
    <w:rsid w:val="00A15AFB"/>
    <w:rsid w:val="00A2192D"/>
    <w:rsid w:val="00A21B09"/>
    <w:rsid w:val="00A22AF1"/>
    <w:rsid w:val="00A23F6F"/>
    <w:rsid w:val="00A24E35"/>
    <w:rsid w:val="00A265C9"/>
    <w:rsid w:val="00A268E6"/>
    <w:rsid w:val="00A30AE9"/>
    <w:rsid w:val="00A3101C"/>
    <w:rsid w:val="00A32E8A"/>
    <w:rsid w:val="00A33964"/>
    <w:rsid w:val="00A33F21"/>
    <w:rsid w:val="00A347D1"/>
    <w:rsid w:val="00A359F4"/>
    <w:rsid w:val="00A372F9"/>
    <w:rsid w:val="00A4015D"/>
    <w:rsid w:val="00A40A8A"/>
    <w:rsid w:val="00A437EA"/>
    <w:rsid w:val="00A44BB3"/>
    <w:rsid w:val="00A45B96"/>
    <w:rsid w:val="00A46CBA"/>
    <w:rsid w:val="00A5392A"/>
    <w:rsid w:val="00A54076"/>
    <w:rsid w:val="00A628F2"/>
    <w:rsid w:val="00A629B8"/>
    <w:rsid w:val="00A64050"/>
    <w:rsid w:val="00A677DF"/>
    <w:rsid w:val="00A67E41"/>
    <w:rsid w:val="00A721A5"/>
    <w:rsid w:val="00A76DDD"/>
    <w:rsid w:val="00A7722B"/>
    <w:rsid w:val="00A7786E"/>
    <w:rsid w:val="00A8368C"/>
    <w:rsid w:val="00A84A5C"/>
    <w:rsid w:val="00A84C75"/>
    <w:rsid w:val="00A86D78"/>
    <w:rsid w:val="00A93920"/>
    <w:rsid w:val="00A94F4A"/>
    <w:rsid w:val="00AA5952"/>
    <w:rsid w:val="00AB0628"/>
    <w:rsid w:val="00AB3FB9"/>
    <w:rsid w:val="00AB40EF"/>
    <w:rsid w:val="00AB4AF4"/>
    <w:rsid w:val="00AB4DA5"/>
    <w:rsid w:val="00AB5270"/>
    <w:rsid w:val="00AC0B7C"/>
    <w:rsid w:val="00AC16E5"/>
    <w:rsid w:val="00AC215D"/>
    <w:rsid w:val="00AC292E"/>
    <w:rsid w:val="00AC4F5C"/>
    <w:rsid w:val="00AC5242"/>
    <w:rsid w:val="00AC525F"/>
    <w:rsid w:val="00AC73CE"/>
    <w:rsid w:val="00AC793A"/>
    <w:rsid w:val="00AD019E"/>
    <w:rsid w:val="00AD0CF2"/>
    <w:rsid w:val="00AD2B13"/>
    <w:rsid w:val="00AD331D"/>
    <w:rsid w:val="00AD5510"/>
    <w:rsid w:val="00AD7AA1"/>
    <w:rsid w:val="00AE0814"/>
    <w:rsid w:val="00AE2A99"/>
    <w:rsid w:val="00AE35B5"/>
    <w:rsid w:val="00AF05E8"/>
    <w:rsid w:val="00AF3681"/>
    <w:rsid w:val="00AF4723"/>
    <w:rsid w:val="00AF572B"/>
    <w:rsid w:val="00AF5DE0"/>
    <w:rsid w:val="00B01358"/>
    <w:rsid w:val="00B02517"/>
    <w:rsid w:val="00B03FB7"/>
    <w:rsid w:val="00B06139"/>
    <w:rsid w:val="00B07316"/>
    <w:rsid w:val="00B12E89"/>
    <w:rsid w:val="00B17E4F"/>
    <w:rsid w:val="00B21518"/>
    <w:rsid w:val="00B22860"/>
    <w:rsid w:val="00B23DBA"/>
    <w:rsid w:val="00B253CA"/>
    <w:rsid w:val="00B25B06"/>
    <w:rsid w:val="00B32B89"/>
    <w:rsid w:val="00B37BFF"/>
    <w:rsid w:val="00B43A0B"/>
    <w:rsid w:val="00B4423F"/>
    <w:rsid w:val="00B452A3"/>
    <w:rsid w:val="00B45B22"/>
    <w:rsid w:val="00B45C32"/>
    <w:rsid w:val="00B4699F"/>
    <w:rsid w:val="00B50ACE"/>
    <w:rsid w:val="00B55595"/>
    <w:rsid w:val="00B57D14"/>
    <w:rsid w:val="00B6499A"/>
    <w:rsid w:val="00B64F88"/>
    <w:rsid w:val="00B65E00"/>
    <w:rsid w:val="00B70690"/>
    <w:rsid w:val="00B708D1"/>
    <w:rsid w:val="00B7156C"/>
    <w:rsid w:val="00B74E7D"/>
    <w:rsid w:val="00B7733C"/>
    <w:rsid w:val="00B77CC4"/>
    <w:rsid w:val="00B81EA4"/>
    <w:rsid w:val="00B84B26"/>
    <w:rsid w:val="00B90D51"/>
    <w:rsid w:val="00B91D14"/>
    <w:rsid w:val="00B9589F"/>
    <w:rsid w:val="00B96611"/>
    <w:rsid w:val="00B97A75"/>
    <w:rsid w:val="00BA2810"/>
    <w:rsid w:val="00BA296C"/>
    <w:rsid w:val="00BA2ECB"/>
    <w:rsid w:val="00BA7323"/>
    <w:rsid w:val="00BA78FC"/>
    <w:rsid w:val="00BB0417"/>
    <w:rsid w:val="00BB1477"/>
    <w:rsid w:val="00BB3628"/>
    <w:rsid w:val="00BB73CD"/>
    <w:rsid w:val="00BB7E69"/>
    <w:rsid w:val="00BC2181"/>
    <w:rsid w:val="00BC270D"/>
    <w:rsid w:val="00BC4DE1"/>
    <w:rsid w:val="00BC5B4A"/>
    <w:rsid w:val="00BC730D"/>
    <w:rsid w:val="00BD0FED"/>
    <w:rsid w:val="00BD2A69"/>
    <w:rsid w:val="00BD5361"/>
    <w:rsid w:val="00BD6A9B"/>
    <w:rsid w:val="00BE0038"/>
    <w:rsid w:val="00BE13F0"/>
    <w:rsid w:val="00BF087D"/>
    <w:rsid w:val="00BF293E"/>
    <w:rsid w:val="00BF2A39"/>
    <w:rsid w:val="00BF443D"/>
    <w:rsid w:val="00BF622D"/>
    <w:rsid w:val="00C022E5"/>
    <w:rsid w:val="00C0668D"/>
    <w:rsid w:val="00C108BA"/>
    <w:rsid w:val="00C10BA0"/>
    <w:rsid w:val="00C12E90"/>
    <w:rsid w:val="00C12F08"/>
    <w:rsid w:val="00C16707"/>
    <w:rsid w:val="00C21706"/>
    <w:rsid w:val="00C22315"/>
    <w:rsid w:val="00C25602"/>
    <w:rsid w:val="00C27AC1"/>
    <w:rsid w:val="00C327F4"/>
    <w:rsid w:val="00C338DE"/>
    <w:rsid w:val="00C37312"/>
    <w:rsid w:val="00C40F73"/>
    <w:rsid w:val="00C427AC"/>
    <w:rsid w:val="00C44101"/>
    <w:rsid w:val="00C446D7"/>
    <w:rsid w:val="00C4686B"/>
    <w:rsid w:val="00C46F27"/>
    <w:rsid w:val="00C53558"/>
    <w:rsid w:val="00C541C7"/>
    <w:rsid w:val="00C605B2"/>
    <w:rsid w:val="00C63D1E"/>
    <w:rsid w:val="00C644B4"/>
    <w:rsid w:val="00C70A13"/>
    <w:rsid w:val="00C70B19"/>
    <w:rsid w:val="00C70D8C"/>
    <w:rsid w:val="00C727B9"/>
    <w:rsid w:val="00C72C57"/>
    <w:rsid w:val="00C74D2A"/>
    <w:rsid w:val="00C765A8"/>
    <w:rsid w:val="00C8146D"/>
    <w:rsid w:val="00C83C41"/>
    <w:rsid w:val="00C84898"/>
    <w:rsid w:val="00C8675A"/>
    <w:rsid w:val="00C86796"/>
    <w:rsid w:val="00C87E9B"/>
    <w:rsid w:val="00C903C0"/>
    <w:rsid w:val="00C957CA"/>
    <w:rsid w:val="00C9729F"/>
    <w:rsid w:val="00C9758B"/>
    <w:rsid w:val="00CA02C5"/>
    <w:rsid w:val="00CA6021"/>
    <w:rsid w:val="00CA6C37"/>
    <w:rsid w:val="00CB0B2A"/>
    <w:rsid w:val="00CB0CFE"/>
    <w:rsid w:val="00CB2042"/>
    <w:rsid w:val="00CB5D81"/>
    <w:rsid w:val="00CB73FC"/>
    <w:rsid w:val="00CC1B02"/>
    <w:rsid w:val="00CC430B"/>
    <w:rsid w:val="00CC6F5E"/>
    <w:rsid w:val="00CD2C6B"/>
    <w:rsid w:val="00CE069B"/>
    <w:rsid w:val="00CE08D0"/>
    <w:rsid w:val="00CE232D"/>
    <w:rsid w:val="00CE268C"/>
    <w:rsid w:val="00CE536F"/>
    <w:rsid w:val="00CE7136"/>
    <w:rsid w:val="00CF2D0F"/>
    <w:rsid w:val="00CF4FFC"/>
    <w:rsid w:val="00D0052B"/>
    <w:rsid w:val="00D00E5E"/>
    <w:rsid w:val="00D02126"/>
    <w:rsid w:val="00D03FDF"/>
    <w:rsid w:val="00D062F5"/>
    <w:rsid w:val="00D0650A"/>
    <w:rsid w:val="00D107F9"/>
    <w:rsid w:val="00D10EAE"/>
    <w:rsid w:val="00D11CF5"/>
    <w:rsid w:val="00D12101"/>
    <w:rsid w:val="00D12F0D"/>
    <w:rsid w:val="00D13035"/>
    <w:rsid w:val="00D142B5"/>
    <w:rsid w:val="00D14C68"/>
    <w:rsid w:val="00D15544"/>
    <w:rsid w:val="00D2132D"/>
    <w:rsid w:val="00D227AE"/>
    <w:rsid w:val="00D22971"/>
    <w:rsid w:val="00D23AD2"/>
    <w:rsid w:val="00D24594"/>
    <w:rsid w:val="00D247C5"/>
    <w:rsid w:val="00D30D98"/>
    <w:rsid w:val="00D43998"/>
    <w:rsid w:val="00D528DF"/>
    <w:rsid w:val="00D52AAC"/>
    <w:rsid w:val="00D547C5"/>
    <w:rsid w:val="00D551C2"/>
    <w:rsid w:val="00D63D1E"/>
    <w:rsid w:val="00D65018"/>
    <w:rsid w:val="00D651C2"/>
    <w:rsid w:val="00D670B4"/>
    <w:rsid w:val="00D67415"/>
    <w:rsid w:val="00D71696"/>
    <w:rsid w:val="00D71D3F"/>
    <w:rsid w:val="00D74312"/>
    <w:rsid w:val="00D8148A"/>
    <w:rsid w:val="00D845D0"/>
    <w:rsid w:val="00D85122"/>
    <w:rsid w:val="00D853E1"/>
    <w:rsid w:val="00D854D5"/>
    <w:rsid w:val="00D916EC"/>
    <w:rsid w:val="00D93DFC"/>
    <w:rsid w:val="00D95373"/>
    <w:rsid w:val="00D962CA"/>
    <w:rsid w:val="00D96F76"/>
    <w:rsid w:val="00DA279C"/>
    <w:rsid w:val="00DA2D9F"/>
    <w:rsid w:val="00DA4EC5"/>
    <w:rsid w:val="00DB0565"/>
    <w:rsid w:val="00DB15A0"/>
    <w:rsid w:val="00DB4783"/>
    <w:rsid w:val="00DB5AE0"/>
    <w:rsid w:val="00DC0878"/>
    <w:rsid w:val="00DC279E"/>
    <w:rsid w:val="00DC313E"/>
    <w:rsid w:val="00DC5DE7"/>
    <w:rsid w:val="00DC60C9"/>
    <w:rsid w:val="00DD1C39"/>
    <w:rsid w:val="00DE15EF"/>
    <w:rsid w:val="00DE21B4"/>
    <w:rsid w:val="00DF0122"/>
    <w:rsid w:val="00DF02E8"/>
    <w:rsid w:val="00DF1638"/>
    <w:rsid w:val="00DF1736"/>
    <w:rsid w:val="00DF433B"/>
    <w:rsid w:val="00DF4FE0"/>
    <w:rsid w:val="00DF6683"/>
    <w:rsid w:val="00DF67C9"/>
    <w:rsid w:val="00E01EA1"/>
    <w:rsid w:val="00E033D0"/>
    <w:rsid w:val="00E057F9"/>
    <w:rsid w:val="00E06A79"/>
    <w:rsid w:val="00E14C2A"/>
    <w:rsid w:val="00E15263"/>
    <w:rsid w:val="00E205A6"/>
    <w:rsid w:val="00E211B9"/>
    <w:rsid w:val="00E22211"/>
    <w:rsid w:val="00E26ADE"/>
    <w:rsid w:val="00E31AE8"/>
    <w:rsid w:val="00E330B1"/>
    <w:rsid w:val="00E3582B"/>
    <w:rsid w:val="00E36A53"/>
    <w:rsid w:val="00E43F28"/>
    <w:rsid w:val="00E4535C"/>
    <w:rsid w:val="00E535F3"/>
    <w:rsid w:val="00E55063"/>
    <w:rsid w:val="00E648EA"/>
    <w:rsid w:val="00E655D8"/>
    <w:rsid w:val="00E763B4"/>
    <w:rsid w:val="00E76499"/>
    <w:rsid w:val="00E7697A"/>
    <w:rsid w:val="00E8049A"/>
    <w:rsid w:val="00E80A99"/>
    <w:rsid w:val="00E8221F"/>
    <w:rsid w:val="00E82C96"/>
    <w:rsid w:val="00E849EA"/>
    <w:rsid w:val="00E91858"/>
    <w:rsid w:val="00E91A09"/>
    <w:rsid w:val="00E923C1"/>
    <w:rsid w:val="00EA3F33"/>
    <w:rsid w:val="00EB056C"/>
    <w:rsid w:val="00EB422D"/>
    <w:rsid w:val="00EC37A1"/>
    <w:rsid w:val="00EC3AC7"/>
    <w:rsid w:val="00EC5B72"/>
    <w:rsid w:val="00EC6247"/>
    <w:rsid w:val="00EC75C1"/>
    <w:rsid w:val="00EC7CBD"/>
    <w:rsid w:val="00ED0424"/>
    <w:rsid w:val="00ED11D9"/>
    <w:rsid w:val="00ED5251"/>
    <w:rsid w:val="00ED72C0"/>
    <w:rsid w:val="00EE04A8"/>
    <w:rsid w:val="00EE1207"/>
    <w:rsid w:val="00EE3890"/>
    <w:rsid w:val="00EE4C7D"/>
    <w:rsid w:val="00EE4DE5"/>
    <w:rsid w:val="00EE72EE"/>
    <w:rsid w:val="00EF675E"/>
    <w:rsid w:val="00EF7AE3"/>
    <w:rsid w:val="00F003A3"/>
    <w:rsid w:val="00F00831"/>
    <w:rsid w:val="00F02F19"/>
    <w:rsid w:val="00F058F9"/>
    <w:rsid w:val="00F07141"/>
    <w:rsid w:val="00F120B5"/>
    <w:rsid w:val="00F145A4"/>
    <w:rsid w:val="00F145E2"/>
    <w:rsid w:val="00F1589F"/>
    <w:rsid w:val="00F17271"/>
    <w:rsid w:val="00F207C3"/>
    <w:rsid w:val="00F24552"/>
    <w:rsid w:val="00F31460"/>
    <w:rsid w:val="00F318B6"/>
    <w:rsid w:val="00F327FB"/>
    <w:rsid w:val="00F34DCC"/>
    <w:rsid w:val="00F35A0D"/>
    <w:rsid w:val="00F371B8"/>
    <w:rsid w:val="00F400B5"/>
    <w:rsid w:val="00F423FE"/>
    <w:rsid w:val="00F43598"/>
    <w:rsid w:val="00F471EA"/>
    <w:rsid w:val="00F4749F"/>
    <w:rsid w:val="00F47759"/>
    <w:rsid w:val="00F478C4"/>
    <w:rsid w:val="00F555F0"/>
    <w:rsid w:val="00F60112"/>
    <w:rsid w:val="00F61276"/>
    <w:rsid w:val="00F614EA"/>
    <w:rsid w:val="00F61B86"/>
    <w:rsid w:val="00F63F5B"/>
    <w:rsid w:val="00F661B4"/>
    <w:rsid w:val="00F67062"/>
    <w:rsid w:val="00F7248F"/>
    <w:rsid w:val="00F72AE2"/>
    <w:rsid w:val="00F73A21"/>
    <w:rsid w:val="00F745F6"/>
    <w:rsid w:val="00F75144"/>
    <w:rsid w:val="00F76A8C"/>
    <w:rsid w:val="00F82729"/>
    <w:rsid w:val="00F835E9"/>
    <w:rsid w:val="00F843BA"/>
    <w:rsid w:val="00F9258F"/>
    <w:rsid w:val="00F93F12"/>
    <w:rsid w:val="00FA02BA"/>
    <w:rsid w:val="00FA1E98"/>
    <w:rsid w:val="00FA2649"/>
    <w:rsid w:val="00FA2E9F"/>
    <w:rsid w:val="00FA4949"/>
    <w:rsid w:val="00FA55A6"/>
    <w:rsid w:val="00FA70B7"/>
    <w:rsid w:val="00FB3420"/>
    <w:rsid w:val="00FB4239"/>
    <w:rsid w:val="00FB5A61"/>
    <w:rsid w:val="00FB6C4E"/>
    <w:rsid w:val="00FB74FF"/>
    <w:rsid w:val="00FB7E53"/>
    <w:rsid w:val="00FC2DCB"/>
    <w:rsid w:val="00FC3932"/>
    <w:rsid w:val="00FC4B29"/>
    <w:rsid w:val="00FC5570"/>
    <w:rsid w:val="00FC5F1E"/>
    <w:rsid w:val="00FC7DB1"/>
    <w:rsid w:val="00FD05D1"/>
    <w:rsid w:val="00FD15DB"/>
    <w:rsid w:val="00FD5E55"/>
    <w:rsid w:val="00FE0A34"/>
    <w:rsid w:val="00FE6168"/>
    <w:rsid w:val="00FF0557"/>
    <w:rsid w:val="00FF1B64"/>
    <w:rsid w:val="00FF36BF"/>
    <w:rsid w:val="00FF4E0E"/>
    <w:rsid w:val="00FF5488"/>
    <w:rsid w:val="00FF69A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C929C3"/>
  <w15:chartTrackingRefBased/>
  <w15:docId w15:val="{4301A3A9-22A8-48CD-96B6-84ACD3A3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Simplified Arabic"/>
        <w:sz w:val="28"/>
        <w:szCs w:val="28"/>
        <w:lang w:val="en-US" w:eastAsia="en-US" w:bidi="ar-SA"/>
      </w:rPr>
    </w:rPrDefault>
    <w:pPrDefault>
      <w:pPr>
        <w:bidi/>
        <w:spacing w:after="120"/>
        <w:jc w:val="low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460"/>
  </w:style>
  <w:style w:type="paragraph" w:styleId="Heading1">
    <w:name w:val="heading 1"/>
    <w:basedOn w:val="Normal"/>
    <w:next w:val="Normal"/>
    <w:link w:val="Heading1Char"/>
    <w:uiPriority w:val="9"/>
    <w:qFormat/>
    <w:rsid w:val="005F5859"/>
    <w:pPr>
      <w:keepNext/>
      <w:keepLines/>
      <w:spacing w:before="240" w:after="0"/>
      <w:outlineLvl w:val="0"/>
    </w:pPr>
    <w:rPr>
      <w:rFonts w:asciiTheme="majorHAnsi" w:eastAsiaTheme="majorEastAsia" w:hAnsiTheme="majorHAnsi" w:cs="Traditional Arabic"/>
      <w:color w:val="2F5496" w:themeColor="accent1" w:themeShade="BF"/>
      <w:sz w:val="32"/>
      <w:szCs w:val="32"/>
    </w:rPr>
  </w:style>
  <w:style w:type="paragraph" w:styleId="Heading2">
    <w:name w:val="heading 2"/>
    <w:basedOn w:val="Normal"/>
    <w:next w:val="Normal"/>
    <w:link w:val="Heading2Char"/>
    <w:uiPriority w:val="9"/>
    <w:unhideWhenUsed/>
    <w:qFormat/>
    <w:rsid w:val="00F00831"/>
    <w:pPr>
      <w:keepNext/>
      <w:keepLines/>
      <w:spacing w:before="40" w:after="0"/>
      <w:outlineLvl w:val="1"/>
    </w:pPr>
    <w:rPr>
      <w:rFonts w:asciiTheme="majorHAnsi" w:eastAsiaTheme="majorEastAsia" w:hAnsiTheme="majorHAnsi" w:cs="Traditional Arabic"/>
      <w:color w:val="2F5496" w:themeColor="accent1" w:themeShade="BF"/>
      <w:sz w:val="32"/>
      <w:szCs w:val="26"/>
    </w:rPr>
  </w:style>
  <w:style w:type="paragraph" w:styleId="Heading3">
    <w:name w:val="heading 3"/>
    <w:basedOn w:val="Normal"/>
    <w:next w:val="Normal"/>
    <w:link w:val="Heading3Char"/>
    <w:uiPriority w:val="9"/>
    <w:unhideWhenUsed/>
    <w:qFormat/>
    <w:rsid w:val="00500F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04DE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00F1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ead_2"/>
    <w:basedOn w:val="Normal"/>
    <w:link w:val="ListParagraphChar"/>
    <w:uiPriority w:val="34"/>
    <w:qFormat/>
    <w:rsid w:val="001A00F9"/>
    <w:pPr>
      <w:ind w:left="720"/>
      <w:contextualSpacing/>
    </w:pPr>
  </w:style>
  <w:style w:type="character" w:styleId="CommentReference">
    <w:name w:val="annotation reference"/>
    <w:basedOn w:val="DefaultParagraphFont"/>
    <w:uiPriority w:val="99"/>
    <w:semiHidden/>
    <w:unhideWhenUsed/>
    <w:rsid w:val="00606AC8"/>
    <w:rPr>
      <w:sz w:val="16"/>
      <w:szCs w:val="16"/>
    </w:rPr>
  </w:style>
  <w:style w:type="paragraph" w:styleId="CommentText">
    <w:name w:val="annotation text"/>
    <w:basedOn w:val="Normal"/>
    <w:link w:val="CommentTextChar"/>
    <w:uiPriority w:val="99"/>
    <w:unhideWhenUsed/>
    <w:rsid w:val="00606AC8"/>
    <w:rPr>
      <w:sz w:val="20"/>
      <w:szCs w:val="20"/>
    </w:rPr>
  </w:style>
  <w:style w:type="character" w:customStyle="1" w:styleId="CommentTextChar">
    <w:name w:val="Comment Text Char"/>
    <w:basedOn w:val="DefaultParagraphFont"/>
    <w:link w:val="CommentText"/>
    <w:uiPriority w:val="99"/>
    <w:rsid w:val="00606AC8"/>
    <w:rPr>
      <w:sz w:val="20"/>
      <w:szCs w:val="20"/>
    </w:rPr>
  </w:style>
  <w:style w:type="paragraph" w:styleId="CommentSubject">
    <w:name w:val="annotation subject"/>
    <w:basedOn w:val="CommentText"/>
    <w:next w:val="CommentText"/>
    <w:link w:val="CommentSubjectChar"/>
    <w:uiPriority w:val="99"/>
    <w:semiHidden/>
    <w:unhideWhenUsed/>
    <w:rsid w:val="00606AC8"/>
    <w:rPr>
      <w:b/>
      <w:bCs/>
    </w:rPr>
  </w:style>
  <w:style w:type="character" w:customStyle="1" w:styleId="CommentSubjectChar">
    <w:name w:val="Comment Subject Char"/>
    <w:basedOn w:val="CommentTextChar"/>
    <w:link w:val="CommentSubject"/>
    <w:uiPriority w:val="99"/>
    <w:semiHidden/>
    <w:rsid w:val="00606AC8"/>
    <w:rPr>
      <w:b/>
      <w:bCs/>
      <w:sz w:val="20"/>
      <w:szCs w:val="20"/>
    </w:rPr>
  </w:style>
  <w:style w:type="paragraph" w:styleId="BalloonText">
    <w:name w:val="Balloon Text"/>
    <w:basedOn w:val="Normal"/>
    <w:link w:val="BalloonTextChar"/>
    <w:uiPriority w:val="99"/>
    <w:semiHidden/>
    <w:unhideWhenUsed/>
    <w:rsid w:val="00606AC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AC8"/>
    <w:rPr>
      <w:rFonts w:ascii="Segoe UI" w:hAnsi="Segoe UI" w:cs="Segoe UI"/>
      <w:sz w:val="18"/>
      <w:szCs w:val="18"/>
    </w:rPr>
  </w:style>
  <w:style w:type="paragraph" w:styleId="Header">
    <w:name w:val="header"/>
    <w:basedOn w:val="Normal"/>
    <w:link w:val="HeaderChar"/>
    <w:uiPriority w:val="99"/>
    <w:unhideWhenUsed/>
    <w:rsid w:val="00C22315"/>
    <w:pPr>
      <w:tabs>
        <w:tab w:val="center" w:pos="4320"/>
        <w:tab w:val="right" w:pos="8640"/>
      </w:tabs>
      <w:spacing w:after="0"/>
    </w:pPr>
  </w:style>
  <w:style w:type="character" w:customStyle="1" w:styleId="HeaderChar">
    <w:name w:val="Header Char"/>
    <w:basedOn w:val="DefaultParagraphFont"/>
    <w:link w:val="Header"/>
    <w:uiPriority w:val="99"/>
    <w:rsid w:val="00C22315"/>
  </w:style>
  <w:style w:type="paragraph" w:styleId="Footer">
    <w:name w:val="footer"/>
    <w:basedOn w:val="Normal"/>
    <w:link w:val="FooterChar"/>
    <w:uiPriority w:val="99"/>
    <w:unhideWhenUsed/>
    <w:rsid w:val="00C22315"/>
    <w:pPr>
      <w:tabs>
        <w:tab w:val="center" w:pos="4320"/>
        <w:tab w:val="right" w:pos="8640"/>
      </w:tabs>
      <w:spacing w:after="0"/>
    </w:pPr>
  </w:style>
  <w:style w:type="character" w:customStyle="1" w:styleId="FooterChar">
    <w:name w:val="Footer Char"/>
    <w:basedOn w:val="DefaultParagraphFont"/>
    <w:link w:val="Footer"/>
    <w:uiPriority w:val="99"/>
    <w:rsid w:val="00C22315"/>
  </w:style>
  <w:style w:type="character" w:styleId="Hyperlink">
    <w:name w:val="Hyperlink"/>
    <w:basedOn w:val="DefaultParagraphFont"/>
    <w:uiPriority w:val="99"/>
    <w:unhideWhenUsed/>
    <w:rsid w:val="00AD019E"/>
    <w:rPr>
      <w:color w:val="0563C1" w:themeColor="hyperlink"/>
      <w:u w:val="single"/>
    </w:rPr>
  </w:style>
  <w:style w:type="character" w:customStyle="1" w:styleId="UnresolvedMention1">
    <w:name w:val="Unresolved Mention1"/>
    <w:basedOn w:val="DefaultParagraphFont"/>
    <w:uiPriority w:val="99"/>
    <w:semiHidden/>
    <w:unhideWhenUsed/>
    <w:rsid w:val="00AD019E"/>
    <w:rPr>
      <w:color w:val="605E5C"/>
      <w:shd w:val="clear" w:color="auto" w:fill="E1DFDD"/>
    </w:rPr>
  </w:style>
  <w:style w:type="character" w:customStyle="1" w:styleId="Heading1Char">
    <w:name w:val="Heading 1 Char"/>
    <w:basedOn w:val="DefaultParagraphFont"/>
    <w:link w:val="Heading1"/>
    <w:uiPriority w:val="9"/>
    <w:rsid w:val="005F5859"/>
    <w:rPr>
      <w:rFonts w:asciiTheme="majorHAnsi" w:eastAsiaTheme="majorEastAsia" w:hAnsiTheme="majorHAnsi" w:cs="Traditional Arabic"/>
      <w:color w:val="2F5496" w:themeColor="accent1" w:themeShade="BF"/>
      <w:sz w:val="32"/>
      <w:szCs w:val="32"/>
    </w:rPr>
  </w:style>
  <w:style w:type="paragraph" w:styleId="TOCHeading">
    <w:name w:val="TOC Heading"/>
    <w:basedOn w:val="Heading1"/>
    <w:next w:val="Normal"/>
    <w:uiPriority w:val="39"/>
    <w:unhideWhenUsed/>
    <w:qFormat/>
    <w:rsid w:val="003A0B75"/>
    <w:pPr>
      <w:spacing w:line="259" w:lineRule="auto"/>
      <w:jc w:val="left"/>
      <w:outlineLvl w:val="9"/>
    </w:pPr>
    <w:rPr>
      <w:rtl/>
    </w:rPr>
  </w:style>
  <w:style w:type="paragraph" w:styleId="TOC2">
    <w:name w:val="toc 2"/>
    <w:basedOn w:val="Normal"/>
    <w:next w:val="Normal"/>
    <w:autoRedefine/>
    <w:uiPriority w:val="39"/>
    <w:unhideWhenUsed/>
    <w:rsid w:val="002A5344"/>
    <w:pPr>
      <w:tabs>
        <w:tab w:val="right" w:leader="dot" w:pos="8754"/>
      </w:tabs>
      <w:spacing w:after="100" w:line="259" w:lineRule="auto"/>
      <w:ind w:left="220"/>
      <w:jc w:val="left"/>
    </w:pPr>
    <w:rPr>
      <w:rFonts w:ascii="Traditional Arabic" w:eastAsiaTheme="minorEastAsia" w:hAnsi="Traditional Arabic" w:cs="Times New Roman"/>
      <w:noProof/>
      <w:sz w:val="24"/>
      <w:szCs w:val="24"/>
    </w:rPr>
  </w:style>
  <w:style w:type="paragraph" w:styleId="TOC1">
    <w:name w:val="toc 1"/>
    <w:basedOn w:val="Normal"/>
    <w:next w:val="Normal"/>
    <w:autoRedefine/>
    <w:uiPriority w:val="39"/>
    <w:unhideWhenUsed/>
    <w:rsid w:val="002A5344"/>
    <w:pPr>
      <w:tabs>
        <w:tab w:val="right" w:leader="dot" w:pos="8754"/>
      </w:tabs>
      <w:spacing w:after="100" w:line="259" w:lineRule="auto"/>
      <w:jc w:val="left"/>
    </w:pPr>
    <w:rPr>
      <w:rFonts w:ascii="Traditional Arabic" w:eastAsiaTheme="minorEastAsia" w:hAnsi="Traditional Arabic" w:cs="Times New Roman"/>
      <w:b/>
      <w:bCs/>
      <w:noProof/>
    </w:rPr>
  </w:style>
  <w:style w:type="paragraph" w:styleId="TOC3">
    <w:name w:val="toc 3"/>
    <w:basedOn w:val="Normal"/>
    <w:next w:val="Normal"/>
    <w:autoRedefine/>
    <w:uiPriority w:val="39"/>
    <w:unhideWhenUsed/>
    <w:rsid w:val="003A0B75"/>
    <w:pPr>
      <w:spacing w:after="100" w:line="259" w:lineRule="auto"/>
      <w:ind w:left="440"/>
      <w:jc w:val="left"/>
    </w:pPr>
    <w:rPr>
      <w:rFonts w:asciiTheme="minorHAnsi" w:eastAsiaTheme="minorEastAsia" w:hAnsiTheme="minorHAnsi" w:cs="Times New Roman"/>
      <w:sz w:val="22"/>
      <w:szCs w:val="22"/>
      <w:rtl/>
    </w:rPr>
  </w:style>
  <w:style w:type="character" w:customStyle="1" w:styleId="Heading2Char">
    <w:name w:val="Heading 2 Char"/>
    <w:basedOn w:val="DefaultParagraphFont"/>
    <w:link w:val="Heading2"/>
    <w:uiPriority w:val="9"/>
    <w:rsid w:val="00F00831"/>
    <w:rPr>
      <w:rFonts w:asciiTheme="majorHAnsi" w:eastAsiaTheme="majorEastAsia" w:hAnsiTheme="majorHAnsi" w:cs="Traditional Arabic"/>
      <w:color w:val="2F5496" w:themeColor="accent1" w:themeShade="BF"/>
      <w:sz w:val="32"/>
      <w:szCs w:val="26"/>
    </w:rPr>
  </w:style>
  <w:style w:type="character" w:customStyle="1" w:styleId="Heading4Char">
    <w:name w:val="Heading 4 Char"/>
    <w:basedOn w:val="DefaultParagraphFont"/>
    <w:link w:val="Heading4"/>
    <w:uiPriority w:val="9"/>
    <w:semiHidden/>
    <w:rsid w:val="00604DEF"/>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CF2D0F"/>
    <w:rPr>
      <w:b/>
      <w:bCs/>
    </w:rPr>
  </w:style>
  <w:style w:type="character" w:customStyle="1" w:styleId="Heading3Char">
    <w:name w:val="Heading 3 Char"/>
    <w:basedOn w:val="DefaultParagraphFont"/>
    <w:link w:val="Heading3"/>
    <w:uiPriority w:val="9"/>
    <w:rsid w:val="00500F1C"/>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500F1C"/>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7E53A9"/>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D4678"/>
    <w:rPr>
      <w:color w:val="605E5C"/>
      <w:shd w:val="clear" w:color="auto" w:fill="E1DFDD"/>
    </w:rPr>
  </w:style>
  <w:style w:type="character" w:styleId="FollowedHyperlink">
    <w:name w:val="FollowedHyperlink"/>
    <w:basedOn w:val="DefaultParagraphFont"/>
    <w:uiPriority w:val="99"/>
    <w:semiHidden/>
    <w:unhideWhenUsed/>
    <w:rsid w:val="001D4678"/>
    <w:rPr>
      <w:color w:val="954F72" w:themeColor="followedHyperlink"/>
      <w:u w:val="single"/>
    </w:rPr>
  </w:style>
  <w:style w:type="character" w:customStyle="1" w:styleId="ListParagraphChar">
    <w:name w:val="List Paragraph Char"/>
    <w:aliases w:val="Head_2 Char"/>
    <w:basedOn w:val="DefaultParagraphFont"/>
    <w:link w:val="ListParagraph"/>
    <w:uiPriority w:val="34"/>
    <w:rsid w:val="00AB40EF"/>
  </w:style>
  <w:style w:type="table" w:styleId="GridTable1Light">
    <w:name w:val="Grid Table 1 Light"/>
    <w:basedOn w:val="TableNormal"/>
    <w:uiPriority w:val="46"/>
    <w:rsid w:val="00E91858"/>
    <w:pPr>
      <w:bidi w:val="0"/>
      <w:spacing w:after="0"/>
      <w:jc w:val="left"/>
    </w:pPr>
    <w:rPr>
      <w:rFonts w:asciiTheme="minorHAnsi" w:hAnsiTheme="minorHAnsi" w:cstheme="minorBidi"/>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02480D"/>
    <w:pPr>
      <w:bidi w:val="0"/>
      <w:spacing w:before="100" w:beforeAutospacing="1" w:after="100" w:afterAutospacing="1"/>
      <w:jc w:val="left"/>
    </w:pPr>
    <w:rPr>
      <w:rFonts w:eastAsia="Times New Roman" w:cs="Times New Roman"/>
      <w:sz w:val="24"/>
      <w:szCs w:val="24"/>
    </w:rPr>
  </w:style>
  <w:style w:type="character" w:styleId="Emphasis">
    <w:name w:val="Emphasis"/>
    <w:basedOn w:val="DefaultParagraphFont"/>
    <w:uiPriority w:val="20"/>
    <w:qFormat/>
    <w:rsid w:val="002C14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16935">
      <w:bodyDiv w:val="1"/>
      <w:marLeft w:val="0"/>
      <w:marRight w:val="0"/>
      <w:marTop w:val="0"/>
      <w:marBottom w:val="0"/>
      <w:divBdr>
        <w:top w:val="none" w:sz="0" w:space="0" w:color="auto"/>
        <w:left w:val="none" w:sz="0" w:space="0" w:color="auto"/>
        <w:bottom w:val="none" w:sz="0" w:space="0" w:color="auto"/>
        <w:right w:val="none" w:sz="0" w:space="0" w:color="auto"/>
      </w:divBdr>
    </w:div>
    <w:div w:id="188492987">
      <w:bodyDiv w:val="1"/>
      <w:marLeft w:val="0"/>
      <w:marRight w:val="0"/>
      <w:marTop w:val="0"/>
      <w:marBottom w:val="0"/>
      <w:divBdr>
        <w:top w:val="none" w:sz="0" w:space="0" w:color="auto"/>
        <w:left w:val="none" w:sz="0" w:space="0" w:color="auto"/>
        <w:bottom w:val="none" w:sz="0" w:space="0" w:color="auto"/>
        <w:right w:val="none" w:sz="0" w:space="0" w:color="auto"/>
      </w:divBdr>
    </w:div>
    <w:div w:id="256062819">
      <w:bodyDiv w:val="1"/>
      <w:marLeft w:val="0"/>
      <w:marRight w:val="0"/>
      <w:marTop w:val="0"/>
      <w:marBottom w:val="0"/>
      <w:divBdr>
        <w:top w:val="none" w:sz="0" w:space="0" w:color="auto"/>
        <w:left w:val="none" w:sz="0" w:space="0" w:color="auto"/>
        <w:bottom w:val="none" w:sz="0" w:space="0" w:color="auto"/>
        <w:right w:val="none" w:sz="0" w:space="0" w:color="auto"/>
      </w:divBdr>
    </w:div>
    <w:div w:id="270012068">
      <w:bodyDiv w:val="1"/>
      <w:marLeft w:val="0"/>
      <w:marRight w:val="0"/>
      <w:marTop w:val="0"/>
      <w:marBottom w:val="0"/>
      <w:divBdr>
        <w:top w:val="none" w:sz="0" w:space="0" w:color="auto"/>
        <w:left w:val="none" w:sz="0" w:space="0" w:color="auto"/>
        <w:bottom w:val="none" w:sz="0" w:space="0" w:color="auto"/>
        <w:right w:val="none" w:sz="0" w:space="0" w:color="auto"/>
      </w:divBdr>
    </w:div>
    <w:div w:id="306932819">
      <w:bodyDiv w:val="1"/>
      <w:marLeft w:val="0"/>
      <w:marRight w:val="0"/>
      <w:marTop w:val="0"/>
      <w:marBottom w:val="0"/>
      <w:divBdr>
        <w:top w:val="none" w:sz="0" w:space="0" w:color="auto"/>
        <w:left w:val="none" w:sz="0" w:space="0" w:color="auto"/>
        <w:bottom w:val="none" w:sz="0" w:space="0" w:color="auto"/>
        <w:right w:val="none" w:sz="0" w:space="0" w:color="auto"/>
      </w:divBdr>
      <w:divsChild>
        <w:div w:id="850338795">
          <w:marLeft w:val="0"/>
          <w:marRight w:val="0"/>
          <w:marTop w:val="0"/>
          <w:marBottom w:val="0"/>
          <w:divBdr>
            <w:top w:val="none" w:sz="0" w:space="0" w:color="auto"/>
            <w:left w:val="none" w:sz="0" w:space="0" w:color="auto"/>
            <w:bottom w:val="none" w:sz="0" w:space="0" w:color="auto"/>
            <w:right w:val="none" w:sz="0" w:space="0" w:color="auto"/>
          </w:divBdr>
          <w:divsChild>
            <w:div w:id="1507138363">
              <w:marLeft w:val="0"/>
              <w:marRight w:val="0"/>
              <w:marTop w:val="0"/>
              <w:marBottom w:val="0"/>
              <w:divBdr>
                <w:top w:val="none" w:sz="0" w:space="0" w:color="auto"/>
                <w:left w:val="none" w:sz="0" w:space="0" w:color="auto"/>
                <w:bottom w:val="none" w:sz="0" w:space="0" w:color="auto"/>
                <w:right w:val="none" w:sz="0" w:space="0" w:color="auto"/>
              </w:divBdr>
              <w:divsChild>
                <w:div w:id="1247880280">
                  <w:marLeft w:val="0"/>
                  <w:marRight w:val="0"/>
                  <w:marTop w:val="0"/>
                  <w:marBottom w:val="0"/>
                  <w:divBdr>
                    <w:top w:val="none" w:sz="0" w:space="0" w:color="auto"/>
                    <w:left w:val="none" w:sz="0" w:space="0" w:color="auto"/>
                    <w:bottom w:val="none" w:sz="0" w:space="0" w:color="auto"/>
                    <w:right w:val="none" w:sz="0" w:space="0" w:color="auto"/>
                  </w:divBdr>
                  <w:divsChild>
                    <w:div w:id="1334601677">
                      <w:marLeft w:val="0"/>
                      <w:marRight w:val="0"/>
                      <w:marTop w:val="0"/>
                      <w:marBottom w:val="0"/>
                      <w:divBdr>
                        <w:top w:val="none" w:sz="0" w:space="0" w:color="auto"/>
                        <w:left w:val="none" w:sz="0" w:space="0" w:color="auto"/>
                        <w:bottom w:val="none" w:sz="0" w:space="0" w:color="auto"/>
                        <w:right w:val="none" w:sz="0" w:space="0" w:color="auto"/>
                      </w:divBdr>
                      <w:divsChild>
                        <w:div w:id="731387440">
                          <w:marLeft w:val="0"/>
                          <w:marRight w:val="0"/>
                          <w:marTop w:val="0"/>
                          <w:marBottom w:val="0"/>
                          <w:divBdr>
                            <w:top w:val="none" w:sz="0" w:space="0" w:color="auto"/>
                            <w:left w:val="none" w:sz="0" w:space="0" w:color="auto"/>
                            <w:bottom w:val="none" w:sz="0" w:space="0" w:color="auto"/>
                            <w:right w:val="none" w:sz="0" w:space="0" w:color="auto"/>
                          </w:divBdr>
                          <w:divsChild>
                            <w:div w:id="14506325">
                              <w:marLeft w:val="0"/>
                              <w:marRight w:val="0"/>
                              <w:marTop w:val="0"/>
                              <w:marBottom w:val="0"/>
                              <w:divBdr>
                                <w:top w:val="none" w:sz="0" w:space="0" w:color="auto"/>
                                <w:left w:val="none" w:sz="0" w:space="0" w:color="auto"/>
                                <w:bottom w:val="none" w:sz="0" w:space="0" w:color="auto"/>
                                <w:right w:val="none" w:sz="0" w:space="0" w:color="auto"/>
                              </w:divBdr>
                              <w:divsChild>
                                <w:div w:id="715009951">
                                  <w:marLeft w:val="0"/>
                                  <w:marRight w:val="0"/>
                                  <w:marTop w:val="0"/>
                                  <w:marBottom w:val="0"/>
                                  <w:divBdr>
                                    <w:top w:val="none" w:sz="0" w:space="0" w:color="auto"/>
                                    <w:left w:val="none" w:sz="0" w:space="0" w:color="auto"/>
                                    <w:bottom w:val="none" w:sz="0" w:space="0" w:color="auto"/>
                                    <w:right w:val="none" w:sz="0" w:space="0" w:color="auto"/>
                                  </w:divBdr>
                                  <w:divsChild>
                                    <w:div w:id="7715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325482">
      <w:bodyDiv w:val="1"/>
      <w:marLeft w:val="0"/>
      <w:marRight w:val="0"/>
      <w:marTop w:val="0"/>
      <w:marBottom w:val="0"/>
      <w:divBdr>
        <w:top w:val="none" w:sz="0" w:space="0" w:color="auto"/>
        <w:left w:val="none" w:sz="0" w:space="0" w:color="auto"/>
        <w:bottom w:val="none" w:sz="0" w:space="0" w:color="auto"/>
        <w:right w:val="none" w:sz="0" w:space="0" w:color="auto"/>
      </w:divBdr>
    </w:div>
    <w:div w:id="396169009">
      <w:bodyDiv w:val="1"/>
      <w:marLeft w:val="0"/>
      <w:marRight w:val="0"/>
      <w:marTop w:val="0"/>
      <w:marBottom w:val="0"/>
      <w:divBdr>
        <w:top w:val="none" w:sz="0" w:space="0" w:color="auto"/>
        <w:left w:val="none" w:sz="0" w:space="0" w:color="auto"/>
        <w:bottom w:val="none" w:sz="0" w:space="0" w:color="auto"/>
        <w:right w:val="none" w:sz="0" w:space="0" w:color="auto"/>
      </w:divBdr>
    </w:div>
    <w:div w:id="402456850">
      <w:bodyDiv w:val="1"/>
      <w:marLeft w:val="0"/>
      <w:marRight w:val="0"/>
      <w:marTop w:val="0"/>
      <w:marBottom w:val="0"/>
      <w:divBdr>
        <w:top w:val="none" w:sz="0" w:space="0" w:color="auto"/>
        <w:left w:val="none" w:sz="0" w:space="0" w:color="auto"/>
        <w:bottom w:val="none" w:sz="0" w:space="0" w:color="auto"/>
        <w:right w:val="none" w:sz="0" w:space="0" w:color="auto"/>
      </w:divBdr>
    </w:div>
    <w:div w:id="421486371">
      <w:bodyDiv w:val="1"/>
      <w:marLeft w:val="0"/>
      <w:marRight w:val="0"/>
      <w:marTop w:val="0"/>
      <w:marBottom w:val="0"/>
      <w:divBdr>
        <w:top w:val="none" w:sz="0" w:space="0" w:color="auto"/>
        <w:left w:val="none" w:sz="0" w:space="0" w:color="auto"/>
        <w:bottom w:val="none" w:sz="0" w:space="0" w:color="auto"/>
        <w:right w:val="none" w:sz="0" w:space="0" w:color="auto"/>
      </w:divBdr>
    </w:div>
    <w:div w:id="501702458">
      <w:bodyDiv w:val="1"/>
      <w:marLeft w:val="0"/>
      <w:marRight w:val="0"/>
      <w:marTop w:val="0"/>
      <w:marBottom w:val="0"/>
      <w:divBdr>
        <w:top w:val="none" w:sz="0" w:space="0" w:color="auto"/>
        <w:left w:val="none" w:sz="0" w:space="0" w:color="auto"/>
        <w:bottom w:val="none" w:sz="0" w:space="0" w:color="auto"/>
        <w:right w:val="none" w:sz="0" w:space="0" w:color="auto"/>
      </w:divBdr>
    </w:div>
    <w:div w:id="575282673">
      <w:bodyDiv w:val="1"/>
      <w:marLeft w:val="0"/>
      <w:marRight w:val="0"/>
      <w:marTop w:val="0"/>
      <w:marBottom w:val="0"/>
      <w:divBdr>
        <w:top w:val="none" w:sz="0" w:space="0" w:color="auto"/>
        <w:left w:val="none" w:sz="0" w:space="0" w:color="auto"/>
        <w:bottom w:val="none" w:sz="0" w:space="0" w:color="auto"/>
        <w:right w:val="none" w:sz="0" w:space="0" w:color="auto"/>
      </w:divBdr>
    </w:div>
    <w:div w:id="610089939">
      <w:bodyDiv w:val="1"/>
      <w:marLeft w:val="0"/>
      <w:marRight w:val="0"/>
      <w:marTop w:val="0"/>
      <w:marBottom w:val="0"/>
      <w:divBdr>
        <w:top w:val="none" w:sz="0" w:space="0" w:color="auto"/>
        <w:left w:val="none" w:sz="0" w:space="0" w:color="auto"/>
        <w:bottom w:val="none" w:sz="0" w:space="0" w:color="auto"/>
        <w:right w:val="none" w:sz="0" w:space="0" w:color="auto"/>
      </w:divBdr>
    </w:div>
    <w:div w:id="629020096">
      <w:bodyDiv w:val="1"/>
      <w:marLeft w:val="0"/>
      <w:marRight w:val="0"/>
      <w:marTop w:val="0"/>
      <w:marBottom w:val="0"/>
      <w:divBdr>
        <w:top w:val="none" w:sz="0" w:space="0" w:color="auto"/>
        <w:left w:val="none" w:sz="0" w:space="0" w:color="auto"/>
        <w:bottom w:val="none" w:sz="0" w:space="0" w:color="auto"/>
        <w:right w:val="none" w:sz="0" w:space="0" w:color="auto"/>
      </w:divBdr>
      <w:divsChild>
        <w:div w:id="1159271867">
          <w:marLeft w:val="0"/>
          <w:marRight w:val="0"/>
          <w:marTop w:val="0"/>
          <w:marBottom w:val="0"/>
          <w:divBdr>
            <w:top w:val="none" w:sz="0" w:space="0" w:color="auto"/>
            <w:left w:val="none" w:sz="0" w:space="0" w:color="auto"/>
            <w:bottom w:val="none" w:sz="0" w:space="0" w:color="auto"/>
            <w:right w:val="none" w:sz="0" w:space="0" w:color="auto"/>
          </w:divBdr>
          <w:divsChild>
            <w:div w:id="986671303">
              <w:marLeft w:val="0"/>
              <w:marRight w:val="0"/>
              <w:marTop w:val="0"/>
              <w:marBottom w:val="0"/>
              <w:divBdr>
                <w:top w:val="none" w:sz="0" w:space="0" w:color="auto"/>
                <w:left w:val="none" w:sz="0" w:space="0" w:color="auto"/>
                <w:bottom w:val="none" w:sz="0" w:space="0" w:color="auto"/>
                <w:right w:val="none" w:sz="0" w:space="0" w:color="auto"/>
              </w:divBdr>
              <w:divsChild>
                <w:div w:id="796996523">
                  <w:marLeft w:val="0"/>
                  <w:marRight w:val="0"/>
                  <w:marTop w:val="0"/>
                  <w:marBottom w:val="0"/>
                  <w:divBdr>
                    <w:top w:val="none" w:sz="0" w:space="0" w:color="auto"/>
                    <w:left w:val="none" w:sz="0" w:space="0" w:color="auto"/>
                    <w:bottom w:val="none" w:sz="0" w:space="0" w:color="auto"/>
                    <w:right w:val="none" w:sz="0" w:space="0" w:color="auto"/>
                  </w:divBdr>
                  <w:divsChild>
                    <w:div w:id="1337070965">
                      <w:marLeft w:val="0"/>
                      <w:marRight w:val="0"/>
                      <w:marTop w:val="0"/>
                      <w:marBottom w:val="0"/>
                      <w:divBdr>
                        <w:top w:val="none" w:sz="0" w:space="0" w:color="auto"/>
                        <w:left w:val="none" w:sz="0" w:space="0" w:color="auto"/>
                        <w:bottom w:val="none" w:sz="0" w:space="0" w:color="auto"/>
                        <w:right w:val="none" w:sz="0" w:space="0" w:color="auto"/>
                      </w:divBdr>
                      <w:divsChild>
                        <w:div w:id="203493733">
                          <w:marLeft w:val="0"/>
                          <w:marRight w:val="0"/>
                          <w:marTop w:val="0"/>
                          <w:marBottom w:val="0"/>
                          <w:divBdr>
                            <w:top w:val="none" w:sz="0" w:space="0" w:color="auto"/>
                            <w:left w:val="none" w:sz="0" w:space="0" w:color="auto"/>
                            <w:bottom w:val="none" w:sz="0" w:space="0" w:color="auto"/>
                            <w:right w:val="none" w:sz="0" w:space="0" w:color="auto"/>
                          </w:divBdr>
                          <w:divsChild>
                            <w:div w:id="289167283">
                              <w:marLeft w:val="0"/>
                              <w:marRight w:val="0"/>
                              <w:marTop w:val="0"/>
                              <w:marBottom w:val="0"/>
                              <w:divBdr>
                                <w:top w:val="none" w:sz="0" w:space="0" w:color="auto"/>
                                <w:left w:val="none" w:sz="0" w:space="0" w:color="auto"/>
                                <w:bottom w:val="none" w:sz="0" w:space="0" w:color="auto"/>
                                <w:right w:val="none" w:sz="0" w:space="0" w:color="auto"/>
                              </w:divBdr>
                              <w:divsChild>
                                <w:div w:id="877938663">
                                  <w:marLeft w:val="0"/>
                                  <w:marRight w:val="0"/>
                                  <w:marTop w:val="0"/>
                                  <w:marBottom w:val="0"/>
                                  <w:divBdr>
                                    <w:top w:val="none" w:sz="0" w:space="0" w:color="auto"/>
                                    <w:left w:val="none" w:sz="0" w:space="0" w:color="auto"/>
                                    <w:bottom w:val="none" w:sz="0" w:space="0" w:color="auto"/>
                                    <w:right w:val="none" w:sz="0" w:space="0" w:color="auto"/>
                                  </w:divBdr>
                                  <w:divsChild>
                                    <w:div w:id="1964186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3270922">
      <w:bodyDiv w:val="1"/>
      <w:marLeft w:val="0"/>
      <w:marRight w:val="0"/>
      <w:marTop w:val="0"/>
      <w:marBottom w:val="0"/>
      <w:divBdr>
        <w:top w:val="none" w:sz="0" w:space="0" w:color="auto"/>
        <w:left w:val="none" w:sz="0" w:space="0" w:color="auto"/>
        <w:bottom w:val="none" w:sz="0" w:space="0" w:color="auto"/>
        <w:right w:val="none" w:sz="0" w:space="0" w:color="auto"/>
      </w:divBdr>
      <w:divsChild>
        <w:div w:id="1838109192">
          <w:marLeft w:val="0"/>
          <w:marRight w:val="0"/>
          <w:marTop w:val="0"/>
          <w:marBottom w:val="0"/>
          <w:divBdr>
            <w:top w:val="none" w:sz="0" w:space="0" w:color="auto"/>
            <w:left w:val="none" w:sz="0" w:space="0" w:color="auto"/>
            <w:bottom w:val="none" w:sz="0" w:space="0" w:color="auto"/>
            <w:right w:val="none" w:sz="0" w:space="0" w:color="auto"/>
          </w:divBdr>
          <w:divsChild>
            <w:div w:id="110169799">
              <w:marLeft w:val="0"/>
              <w:marRight w:val="0"/>
              <w:marTop w:val="0"/>
              <w:marBottom w:val="0"/>
              <w:divBdr>
                <w:top w:val="none" w:sz="0" w:space="0" w:color="auto"/>
                <w:left w:val="none" w:sz="0" w:space="0" w:color="auto"/>
                <w:bottom w:val="none" w:sz="0" w:space="0" w:color="auto"/>
                <w:right w:val="none" w:sz="0" w:space="0" w:color="auto"/>
              </w:divBdr>
              <w:divsChild>
                <w:div w:id="834958604">
                  <w:marLeft w:val="0"/>
                  <w:marRight w:val="0"/>
                  <w:marTop w:val="0"/>
                  <w:marBottom w:val="0"/>
                  <w:divBdr>
                    <w:top w:val="none" w:sz="0" w:space="0" w:color="auto"/>
                    <w:left w:val="none" w:sz="0" w:space="0" w:color="auto"/>
                    <w:bottom w:val="none" w:sz="0" w:space="0" w:color="auto"/>
                    <w:right w:val="none" w:sz="0" w:space="0" w:color="auto"/>
                  </w:divBdr>
                  <w:divsChild>
                    <w:div w:id="1154562317">
                      <w:marLeft w:val="0"/>
                      <w:marRight w:val="0"/>
                      <w:marTop w:val="0"/>
                      <w:marBottom w:val="0"/>
                      <w:divBdr>
                        <w:top w:val="none" w:sz="0" w:space="0" w:color="auto"/>
                        <w:left w:val="none" w:sz="0" w:space="0" w:color="auto"/>
                        <w:bottom w:val="none" w:sz="0" w:space="0" w:color="auto"/>
                        <w:right w:val="none" w:sz="0" w:space="0" w:color="auto"/>
                      </w:divBdr>
                      <w:divsChild>
                        <w:div w:id="1406800495">
                          <w:marLeft w:val="0"/>
                          <w:marRight w:val="0"/>
                          <w:marTop w:val="0"/>
                          <w:marBottom w:val="0"/>
                          <w:divBdr>
                            <w:top w:val="none" w:sz="0" w:space="0" w:color="auto"/>
                            <w:left w:val="none" w:sz="0" w:space="0" w:color="auto"/>
                            <w:bottom w:val="none" w:sz="0" w:space="0" w:color="auto"/>
                            <w:right w:val="none" w:sz="0" w:space="0" w:color="auto"/>
                          </w:divBdr>
                          <w:divsChild>
                            <w:div w:id="1310790239">
                              <w:marLeft w:val="0"/>
                              <w:marRight w:val="0"/>
                              <w:marTop w:val="0"/>
                              <w:marBottom w:val="0"/>
                              <w:divBdr>
                                <w:top w:val="none" w:sz="0" w:space="0" w:color="auto"/>
                                <w:left w:val="none" w:sz="0" w:space="0" w:color="auto"/>
                                <w:bottom w:val="none" w:sz="0" w:space="0" w:color="auto"/>
                                <w:right w:val="none" w:sz="0" w:space="0" w:color="auto"/>
                              </w:divBdr>
                              <w:divsChild>
                                <w:div w:id="2126656191">
                                  <w:marLeft w:val="0"/>
                                  <w:marRight w:val="0"/>
                                  <w:marTop w:val="0"/>
                                  <w:marBottom w:val="0"/>
                                  <w:divBdr>
                                    <w:top w:val="none" w:sz="0" w:space="0" w:color="auto"/>
                                    <w:left w:val="none" w:sz="0" w:space="0" w:color="auto"/>
                                    <w:bottom w:val="none" w:sz="0" w:space="0" w:color="auto"/>
                                    <w:right w:val="none" w:sz="0" w:space="0" w:color="auto"/>
                                  </w:divBdr>
                                  <w:divsChild>
                                    <w:div w:id="194858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6337010">
      <w:bodyDiv w:val="1"/>
      <w:marLeft w:val="0"/>
      <w:marRight w:val="0"/>
      <w:marTop w:val="0"/>
      <w:marBottom w:val="0"/>
      <w:divBdr>
        <w:top w:val="none" w:sz="0" w:space="0" w:color="auto"/>
        <w:left w:val="none" w:sz="0" w:space="0" w:color="auto"/>
        <w:bottom w:val="none" w:sz="0" w:space="0" w:color="auto"/>
        <w:right w:val="none" w:sz="0" w:space="0" w:color="auto"/>
      </w:divBdr>
    </w:div>
    <w:div w:id="931166371">
      <w:bodyDiv w:val="1"/>
      <w:marLeft w:val="0"/>
      <w:marRight w:val="0"/>
      <w:marTop w:val="0"/>
      <w:marBottom w:val="0"/>
      <w:divBdr>
        <w:top w:val="none" w:sz="0" w:space="0" w:color="auto"/>
        <w:left w:val="none" w:sz="0" w:space="0" w:color="auto"/>
        <w:bottom w:val="none" w:sz="0" w:space="0" w:color="auto"/>
        <w:right w:val="none" w:sz="0" w:space="0" w:color="auto"/>
      </w:divBdr>
    </w:div>
    <w:div w:id="1009867478">
      <w:bodyDiv w:val="1"/>
      <w:marLeft w:val="0"/>
      <w:marRight w:val="0"/>
      <w:marTop w:val="0"/>
      <w:marBottom w:val="0"/>
      <w:divBdr>
        <w:top w:val="none" w:sz="0" w:space="0" w:color="auto"/>
        <w:left w:val="none" w:sz="0" w:space="0" w:color="auto"/>
        <w:bottom w:val="none" w:sz="0" w:space="0" w:color="auto"/>
        <w:right w:val="none" w:sz="0" w:space="0" w:color="auto"/>
      </w:divBdr>
    </w:div>
    <w:div w:id="1118529497">
      <w:bodyDiv w:val="1"/>
      <w:marLeft w:val="0"/>
      <w:marRight w:val="0"/>
      <w:marTop w:val="0"/>
      <w:marBottom w:val="0"/>
      <w:divBdr>
        <w:top w:val="none" w:sz="0" w:space="0" w:color="auto"/>
        <w:left w:val="none" w:sz="0" w:space="0" w:color="auto"/>
        <w:bottom w:val="none" w:sz="0" w:space="0" w:color="auto"/>
        <w:right w:val="none" w:sz="0" w:space="0" w:color="auto"/>
      </w:divBdr>
    </w:div>
    <w:div w:id="1144271729">
      <w:bodyDiv w:val="1"/>
      <w:marLeft w:val="0"/>
      <w:marRight w:val="0"/>
      <w:marTop w:val="0"/>
      <w:marBottom w:val="0"/>
      <w:divBdr>
        <w:top w:val="none" w:sz="0" w:space="0" w:color="auto"/>
        <w:left w:val="none" w:sz="0" w:space="0" w:color="auto"/>
        <w:bottom w:val="none" w:sz="0" w:space="0" w:color="auto"/>
        <w:right w:val="none" w:sz="0" w:space="0" w:color="auto"/>
      </w:divBdr>
    </w:div>
    <w:div w:id="1156872073">
      <w:bodyDiv w:val="1"/>
      <w:marLeft w:val="0"/>
      <w:marRight w:val="0"/>
      <w:marTop w:val="0"/>
      <w:marBottom w:val="0"/>
      <w:divBdr>
        <w:top w:val="none" w:sz="0" w:space="0" w:color="auto"/>
        <w:left w:val="none" w:sz="0" w:space="0" w:color="auto"/>
        <w:bottom w:val="none" w:sz="0" w:space="0" w:color="auto"/>
        <w:right w:val="none" w:sz="0" w:space="0" w:color="auto"/>
      </w:divBdr>
    </w:div>
    <w:div w:id="1163352035">
      <w:bodyDiv w:val="1"/>
      <w:marLeft w:val="0"/>
      <w:marRight w:val="0"/>
      <w:marTop w:val="0"/>
      <w:marBottom w:val="0"/>
      <w:divBdr>
        <w:top w:val="none" w:sz="0" w:space="0" w:color="auto"/>
        <w:left w:val="none" w:sz="0" w:space="0" w:color="auto"/>
        <w:bottom w:val="none" w:sz="0" w:space="0" w:color="auto"/>
        <w:right w:val="none" w:sz="0" w:space="0" w:color="auto"/>
      </w:divBdr>
      <w:divsChild>
        <w:div w:id="1353920907">
          <w:marLeft w:val="0"/>
          <w:marRight w:val="0"/>
          <w:marTop w:val="0"/>
          <w:marBottom w:val="0"/>
          <w:divBdr>
            <w:top w:val="single" w:sz="2" w:space="0" w:color="E3E3E3"/>
            <w:left w:val="single" w:sz="2" w:space="0" w:color="E3E3E3"/>
            <w:bottom w:val="single" w:sz="2" w:space="0" w:color="E3E3E3"/>
            <w:right w:val="single" w:sz="2" w:space="0" w:color="E3E3E3"/>
          </w:divBdr>
          <w:divsChild>
            <w:div w:id="1282423844">
              <w:marLeft w:val="0"/>
              <w:marRight w:val="0"/>
              <w:marTop w:val="0"/>
              <w:marBottom w:val="0"/>
              <w:divBdr>
                <w:top w:val="single" w:sz="2" w:space="0" w:color="E3E3E3"/>
                <w:left w:val="single" w:sz="2" w:space="0" w:color="E3E3E3"/>
                <w:bottom w:val="single" w:sz="2" w:space="0" w:color="E3E3E3"/>
                <w:right w:val="single" w:sz="2" w:space="0" w:color="E3E3E3"/>
              </w:divBdr>
              <w:divsChild>
                <w:div w:id="1149204494">
                  <w:marLeft w:val="0"/>
                  <w:marRight w:val="0"/>
                  <w:marTop w:val="0"/>
                  <w:marBottom w:val="0"/>
                  <w:divBdr>
                    <w:top w:val="single" w:sz="2" w:space="0" w:color="E3E3E3"/>
                    <w:left w:val="single" w:sz="2" w:space="0" w:color="E3E3E3"/>
                    <w:bottom w:val="single" w:sz="2" w:space="0" w:color="E3E3E3"/>
                    <w:right w:val="single" w:sz="2" w:space="0" w:color="E3E3E3"/>
                  </w:divBdr>
                  <w:divsChild>
                    <w:div w:id="291058680">
                      <w:marLeft w:val="0"/>
                      <w:marRight w:val="0"/>
                      <w:marTop w:val="0"/>
                      <w:marBottom w:val="0"/>
                      <w:divBdr>
                        <w:top w:val="single" w:sz="2" w:space="0" w:color="E3E3E3"/>
                        <w:left w:val="single" w:sz="2" w:space="0" w:color="E3E3E3"/>
                        <w:bottom w:val="single" w:sz="2" w:space="0" w:color="E3E3E3"/>
                        <w:right w:val="single" w:sz="2" w:space="0" w:color="E3E3E3"/>
                      </w:divBdr>
                      <w:divsChild>
                        <w:div w:id="631714059">
                          <w:marLeft w:val="0"/>
                          <w:marRight w:val="0"/>
                          <w:marTop w:val="0"/>
                          <w:marBottom w:val="0"/>
                          <w:divBdr>
                            <w:top w:val="single" w:sz="2" w:space="0" w:color="E3E3E3"/>
                            <w:left w:val="single" w:sz="2" w:space="0" w:color="E3E3E3"/>
                            <w:bottom w:val="single" w:sz="2" w:space="0" w:color="E3E3E3"/>
                            <w:right w:val="single" w:sz="2" w:space="0" w:color="E3E3E3"/>
                          </w:divBdr>
                          <w:divsChild>
                            <w:div w:id="897591647">
                              <w:marLeft w:val="0"/>
                              <w:marRight w:val="0"/>
                              <w:marTop w:val="0"/>
                              <w:marBottom w:val="0"/>
                              <w:divBdr>
                                <w:top w:val="single" w:sz="2" w:space="0" w:color="E3E3E3"/>
                                <w:left w:val="single" w:sz="2" w:space="0" w:color="E3E3E3"/>
                                <w:bottom w:val="single" w:sz="2" w:space="0" w:color="E3E3E3"/>
                                <w:right w:val="single" w:sz="2" w:space="0" w:color="E3E3E3"/>
                              </w:divBdr>
                              <w:divsChild>
                                <w:div w:id="127516512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0896713">
                                      <w:marLeft w:val="0"/>
                                      <w:marRight w:val="0"/>
                                      <w:marTop w:val="0"/>
                                      <w:marBottom w:val="0"/>
                                      <w:divBdr>
                                        <w:top w:val="single" w:sz="2" w:space="0" w:color="E3E3E3"/>
                                        <w:left w:val="single" w:sz="2" w:space="0" w:color="E3E3E3"/>
                                        <w:bottom w:val="single" w:sz="2" w:space="0" w:color="E3E3E3"/>
                                        <w:right w:val="single" w:sz="2" w:space="0" w:color="E3E3E3"/>
                                      </w:divBdr>
                                      <w:divsChild>
                                        <w:div w:id="1971283521">
                                          <w:marLeft w:val="0"/>
                                          <w:marRight w:val="0"/>
                                          <w:marTop w:val="0"/>
                                          <w:marBottom w:val="0"/>
                                          <w:divBdr>
                                            <w:top w:val="single" w:sz="2" w:space="0" w:color="E3E3E3"/>
                                            <w:left w:val="single" w:sz="2" w:space="0" w:color="E3E3E3"/>
                                            <w:bottom w:val="single" w:sz="2" w:space="0" w:color="E3E3E3"/>
                                            <w:right w:val="single" w:sz="2" w:space="0" w:color="E3E3E3"/>
                                          </w:divBdr>
                                          <w:divsChild>
                                            <w:div w:id="1059740735">
                                              <w:marLeft w:val="0"/>
                                              <w:marRight w:val="0"/>
                                              <w:marTop w:val="0"/>
                                              <w:marBottom w:val="0"/>
                                              <w:divBdr>
                                                <w:top w:val="single" w:sz="2" w:space="0" w:color="E3E3E3"/>
                                                <w:left w:val="single" w:sz="2" w:space="0" w:color="E3E3E3"/>
                                                <w:bottom w:val="single" w:sz="2" w:space="0" w:color="E3E3E3"/>
                                                <w:right w:val="single" w:sz="2" w:space="0" w:color="E3E3E3"/>
                                              </w:divBdr>
                                              <w:divsChild>
                                                <w:div w:id="891578170">
                                                  <w:marLeft w:val="0"/>
                                                  <w:marRight w:val="0"/>
                                                  <w:marTop w:val="0"/>
                                                  <w:marBottom w:val="0"/>
                                                  <w:divBdr>
                                                    <w:top w:val="single" w:sz="2" w:space="0" w:color="E3E3E3"/>
                                                    <w:left w:val="single" w:sz="2" w:space="0" w:color="E3E3E3"/>
                                                    <w:bottom w:val="single" w:sz="2" w:space="0" w:color="E3E3E3"/>
                                                    <w:right w:val="single" w:sz="2" w:space="0" w:color="E3E3E3"/>
                                                  </w:divBdr>
                                                  <w:divsChild>
                                                    <w:div w:id="1926110398">
                                                      <w:marLeft w:val="0"/>
                                                      <w:marRight w:val="0"/>
                                                      <w:marTop w:val="0"/>
                                                      <w:marBottom w:val="0"/>
                                                      <w:divBdr>
                                                        <w:top w:val="single" w:sz="2" w:space="0" w:color="E3E3E3"/>
                                                        <w:left w:val="single" w:sz="2" w:space="0" w:color="E3E3E3"/>
                                                        <w:bottom w:val="single" w:sz="2" w:space="0" w:color="E3E3E3"/>
                                                        <w:right w:val="single" w:sz="2" w:space="0" w:color="E3E3E3"/>
                                                      </w:divBdr>
                                                      <w:divsChild>
                                                        <w:div w:id="321399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56432579">
          <w:marLeft w:val="0"/>
          <w:marRight w:val="0"/>
          <w:marTop w:val="0"/>
          <w:marBottom w:val="0"/>
          <w:divBdr>
            <w:top w:val="none" w:sz="0" w:space="0" w:color="auto"/>
            <w:left w:val="none" w:sz="0" w:space="0" w:color="auto"/>
            <w:bottom w:val="none" w:sz="0" w:space="0" w:color="auto"/>
            <w:right w:val="none" w:sz="0" w:space="0" w:color="auto"/>
          </w:divBdr>
          <w:divsChild>
            <w:div w:id="698626954">
              <w:marLeft w:val="0"/>
              <w:marRight w:val="0"/>
              <w:marTop w:val="100"/>
              <w:marBottom w:val="100"/>
              <w:divBdr>
                <w:top w:val="single" w:sz="2" w:space="0" w:color="E3E3E3"/>
                <w:left w:val="single" w:sz="2" w:space="0" w:color="E3E3E3"/>
                <w:bottom w:val="single" w:sz="2" w:space="0" w:color="E3E3E3"/>
                <w:right w:val="single" w:sz="2" w:space="0" w:color="E3E3E3"/>
              </w:divBdr>
              <w:divsChild>
                <w:div w:id="21098830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66048816">
      <w:bodyDiv w:val="1"/>
      <w:marLeft w:val="0"/>
      <w:marRight w:val="0"/>
      <w:marTop w:val="0"/>
      <w:marBottom w:val="0"/>
      <w:divBdr>
        <w:top w:val="none" w:sz="0" w:space="0" w:color="auto"/>
        <w:left w:val="none" w:sz="0" w:space="0" w:color="auto"/>
        <w:bottom w:val="none" w:sz="0" w:space="0" w:color="auto"/>
        <w:right w:val="none" w:sz="0" w:space="0" w:color="auto"/>
      </w:divBdr>
    </w:div>
    <w:div w:id="1325939239">
      <w:bodyDiv w:val="1"/>
      <w:marLeft w:val="0"/>
      <w:marRight w:val="0"/>
      <w:marTop w:val="0"/>
      <w:marBottom w:val="0"/>
      <w:divBdr>
        <w:top w:val="none" w:sz="0" w:space="0" w:color="auto"/>
        <w:left w:val="none" w:sz="0" w:space="0" w:color="auto"/>
        <w:bottom w:val="none" w:sz="0" w:space="0" w:color="auto"/>
        <w:right w:val="none" w:sz="0" w:space="0" w:color="auto"/>
      </w:divBdr>
    </w:div>
    <w:div w:id="1400635637">
      <w:bodyDiv w:val="1"/>
      <w:marLeft w:val="0"/>
      <w:marRight w:val="0"/>
      <w:marTop w:val="0"/>
      <w:marBottom w:val="0"/>
      <w:divBdr>
        <w:top w:val="none" w:sz="0" w:space="0" w:color="auto"/>
        <w:left w:val="none" w:sz="0" w:space="0" w:color="auto"/>
        <w:bottom w:val="none" w:sz="0" w:space="0" w:color="auto"/>
        <w:right w:val="none" w:sz="0" w:space="0" w:color="auto"/>
      </w:divBdr>
      <w:divsChild>
        <w:div w:id="1540315022">
          <w:marLeft w:val="0"/>
          <w:marRight w:val="0"/>
          <w:marTop w:val="0"/>
          <w:marBottom w:val="0"/>
          <w:divBdr>
            <w:top w:val="none" w:sz="0" w:space="0" w:color="auto"/>
            <w:left w:val="none" w:sz="0" w:space="0" w:color="auto"/>
            <w:bottom w:val="none" w:sz="0" w:space="0" w:color="auto"/>
            <w:right w:val="none" w:sz="0" w:space="0" w:color="auto"/>
          </w:divBdr>
          <w:divsChild>
            <w:div w:id="1364013640">
              <w:marLeft w:val="0"/>
              <w:marRight w:val="0"/>
              <w:marTop w:val="0"/>
              <w:marBottom w:val="0"/>
              <w:divBdr>
                <w:top w:val="none" w:sz="0" w:space="0" w:color="auto"/>
                <w:left w:val="none" w:sz="0" w:space="0" w:color="auto"/>
                <w:bottom w:val="none" w:sz="0" w:space="0" w:color="auto"/>
                <w:right w:val="none" w:sz="0" w:space="0" w:color="auto"/>
              </w:divBdr>
              <w:divsChild>
                <w:div w:id="1747916727">
                  <w:marLeft w:val="0"/>
                  <w:marRight w:val="0"/>
                  <w:marTop w:val="0"/>
                  <w:marBottom w:val="0"/>
                  <w:divBdr>
                    <w:top w:val="single" w:sz="2" w:space="0" w:color="E5E7EB"/>
                    <w:left w:val="single" w:sz="2" w:space="0" w:color="E5E7EB"/>
                    <w:bottom w:val="single" w:sz="2" w:space="0" w:color="E5E7EB"/>
                    <w:right w:val="single" w:sz="2" w:space="0" w:color="E5E7EB"/>
                  </w:divBdr>
                  <w:divsChild>
                    <w:div w:id="1985961856">
                      <w:marLeft w:val="0"/>
                      <w:marRight w:val="0"/>
                      <w:marTop w:val="0"/>
                      <w:marBottom w:val="0"/>
                      <w:divBdr>
                        <w:top w:val="single" w:sz="2" w:space="0" w:color="E5E7EB"/>
                        <w:left w:val="single" w:sz="2" w:space="0" w:color="E5E7EB"/>
                        <w:bottom w:val="single" w:sz="2" w:space="0" w:color="E5E7EB"/>
                        <w:right w:val="single" w:sz="2" w:space="0" w:color="E5E7EB"/>
                      </w:divBdr>
                      <w:divsChild>
                        <w:div w:id="1624270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440027261">
              <w:marLeft w:val="0"/>
              <w:marRight w:val="0"/>
              <w:marTop w:val="120"/>
              <w:marBottom w:val="0"/>
              <w:divBdr>
                <w:top w:val="none" w:sz="0" w:space="0" w:color="auto"/>
                <w:left w:val="none" w:sz="0" w:space="0" w:color="auto"/>
                <w:bottom w:val="none" w:sz="0" w:space="0" w:color="auto"/>
                <w:right w:val="none" w:sz="0" w:space="0" w:color="auto"/>
              </w:divBdr>
              <w:divsChild>
                <w:div w:id="1218590158">
                  <w:marLeft w:val="-120"/>
                  <w:marRight w:val="0"/>
                  <w:marTop w:val="0"/>
                  <w:marBottom w:val="0"/>
                  <w:divBdr>
                    <w:top w:val="single" w:sz="2" w:space="0" w:color="E5E7EB"/>
                    <w:left w:val="single" w:sz="2" w:space="0" w:color="E5E7EB"/>
                    <w:bottom w:val="single" w:sz="2" w:space="0" w:color="E5E7EB"/>
                    <w:right w:val="single" w:sz="2" w:space="0" w:color="E5E7EB"/>
                  </w:divBdr>
                  <w:divsChild>
                    <w:div w:id="78527799">
                      <w:marLeft w:val="0"/>
                      <w:marRight w:val="0"/>
                      <w:marTop w:val="0"/>
                      <w:marBottom w:val="0"/>
                      <w:divBdr>
                        <w:top w:val="single" w:sz="2" w:space="0" w:color="E5E7EB"/>
                        <w:left w:val="single" w:sz="2" w:space="0" w:color="E5E7EB"/>
                        <w:bottom w:val="single" w:sz="2" w:space="0" w:color="E5E7EB"/>
                        <w:right w:val="single" w:sz="2" w:space="0" w:color="E5E7EB"/>
                      </w:divBdr>
                      <w:divsChild>
                        <w:div w:id="1593540527">
                          <w:marLeft w:val="0"/>
                          <w:marRight w:val="0"/>
                          <w:marTop w:val="0"/>
                          <w:marBottom w:val="0"/>
                          <w:divBdr>
                            <w:top w:val="none" w:sz="0" w:space="0" w:color="auto"/>
                            <w:left w:val="none" w:sz="0" w:space="0" w:color="auto"/>
                            <w:bottom w:val="none" w:sz="0" w:space="0" w:color="auto"/>
                            <w:right w:val="none" w:sz="0" w:space="0" w:color="auto"/>
                          </w:divBdr>
                          <w:divsChild>
                            <w:div w:id="111558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73609141">
                      <w:marLeft w:val="0"/>
                      <w:marRight w:val="0"/>
                      <w:marTop w:val="0"/>
                      <w:marBottom w:val="0"/>
                      <w:divBdr>
                        <w:top w:val="single" w:sz="2" w:space="0" w:color="E5E7EB"/>
                        <w:left w:val="single" w:sz="2" w:space="0" w:color="E5E7EB"/>
                        <w:bottom w:val="single" w:sz="2" w:space="0" w:color="E5E7EB"/>
                        <w:right w:val="single" w:sz="2" w:space="0" w:color="E5E7EB"/>
                      </w:divBdr>
                      <w:divsChild>
                        <w:div w:id="1939606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3182252">
                      <w:marLeft w:val="0"/>
                      <w:marRight w:val="0"/>
                      <w:marTop w:val="0"/>
                      <w:marBottom w:val="0"/>
                      <w:divBdr>
                        <w:top w:val="single" w:sz="2" w:space="0" w:color="E5E7EB"/>
                        <w:left w:val="single" w:sz="2" w:space="0" w:color="E5E7EB"/>
                        <w:bottom w:val="single" w:sz="2" w:space="0" w:color="E5E7EB"/>
                        <w:right w:val="single" w:sz="2" w:space="0" w:color="E5E7EB"/>
                      </w:divBdr>
                      <w:divsChild>
                        <w:div w:id="1992756043">
                          <w:marLeft w:val="0"/>
                          <w:marRight w:val="0"/>
                          <w:marTop w:val="0"/>
                          <w:marBottom w:val="0"/>
                          <w:divBdr>
                            <w:top w:val="single" w:sz="2" w:space="0" w:color="E5E7EB"/>
                            <w:left w:val="single" w:sz="2" w:space="0" w:color="E5E7EB"/>
                            <w:bottom w:val="single" w:sz="2" w:space="0" w:color="E5E7EB"/>
                            <w:right w:val="single" w:sz="2" w:space="0" w:color="E5E7EB"/>
                          </w:divBdr>
                          <w:divsChild>
                            <w:div w:id="418062805">
                              <w:marLeft w:val="0"/>
                              <w:marRight w:val="0"/>
                              <w:marTop w:val="0"/>
                              <w:marBottom w:val="0"/>
                              <w:divBdr>
                                <w:top w:val="none" w:sz="0" w:space="0" w:color="auto"/>
                                <w:left w:val="none" w:sz="0" w:space="0" w:color="auto"/>
                                <w:bottom w:val="none" w:sz="0" w:space="0" w:color="auto"/>
                                <w:right w:val="none" w:sz="0" w:space="0" w:color="auto"/>
                              </w:divBdr>
                              <w:divsChild>
                                <w:div w:id="646665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66910521">
                          <w:marLeft w:val="0"/>
                          <w:marRight w:val="0"/>
                          <w:marTop w:val="0"/>
                          <w:marBottom w:val="0"/>
                          <w:divBdr>
                            <w:top w:val="single" w:sz="2" w:space="0" w:color="E5E7EB"/>
                            <w:left w:val="single" w:sz="2" w:space="0" w:color="E5E7EB"/>
                            <w:bottom w:val="single" w:sz="2" w:space="0" w:color="E5E7EB"/>
                            <w:right w:val="single" w:sz="2" w:space="0" w:color="E5E7EB"/>
                          </w:divBdr>
                          <w:divsChild>
                            <w:div w:id="1293750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349458096">
                  <w:marLeft w:val="0"/>
                  <w:marRight w:val="0"/>
                  <w:marTop w:val="0"/>
                  <w:marBottom w:val="0"/>
                  <w:divBdr>
                    <w:top w:val="single" w:sz="2" w:space="0" w:color="E5E7EB"/>
                    <w:left w:val="single" w:sz="2" w:space="0" w:color="E5E7EB"/>
                    <w:bottom w:val="single" w:sz="2" w:space="0" w:color="E5E7EB"/>
                    <w:right w:val="single" w:sz="2" w:space="0" w:color="E5E7EB"/>
                  </w:divBdr>
                  <w:divsChild>
                    <w:div w:id="1012801968">
                      <w:marLeft w:val="0"/>
                      <w:marRight w:val="0"/>
                      <w:marTop w:val="0"/>
                      <w:marBottom w:val="0"/>
                      <w:divBdr>
                        <w:top w:val="single" w:sz="2" w:space="0" w:color="E5E7EB"/>
                        <w:left w:val="single" w:sz="2" w:space="0" w:color="E5E7EB"/>
                        <w:bottom w:val="single" w:sz="2" w:space="0" w:color="E5E7EB"/>
                        <w:right w:val="single" w:sz="2" w:space="0" w:color="E5E7EB"/>
                      </w:divBdr>
                      <w:divsChild>
                        <w:div w:id="50735645">
                          <w:marLeft w:val="0"/>
                          <w:marRight w:val="0"/>
                          <w:marTop w:val="0"/>
                          <w:marBottom w:val="0"/>
                          <w:divBdr>
                            <w:top w:val="none" w:sz="0" w:space="0" w:color="auto"/>
                            <w:left w:val="none" w:sz="0" w:space="0" w:color="auto"/>
                            <w:bottom w:val="none" w:sz="0" w:space="0" w:color="auto"/>
                            <w:right w:val="none" w:sz="0" w:space="0" w:color="auto"/>
                          </w:divBdr>
                          <w:divsChild>
                            <w:div w:id="984970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45550441">
                      <w:marLeft w:val="0"/>
                      <w:marRight w:val="0"/>
                      <w:marTop w:val="0"/>
                      <w:marBottom w:val="0"/>
                      <w:divBdr>
                        <w:top w:val="single" w:sz="2" w:space="0" w:color="E5E7EB"/>
                        <w:left w:val="single" w:sz="2" w:space="0" w:color="E5E7EB"/>
                        <w:bottom w:val="single" w:sz="2" w:space="0" w:color="E5E7EB"/>
                        <w:right w:val="single" w:sz="2" w:space="0" w:color="E5E7EB"/>
                      </w:divBdr>
                      <w:divsChild>
                        <w:div w:id="1405370257">
                          <w:marLeft w:val="0"/>
                          <w:marRight w:val="0"/>
                          <w:marTop w:val="0"/>
                          <w:marBottom w:val="0"/>
                          <w:divBdr>
                            <w:top w:val="none" w:sz="0" w:space="0" w:color="auto"/>
                            <w:left w:val="none" w:sz="0" w:space="0" w:color="auto"/>
                            <w:bottom w:val="none" w:sz="0" w:space="0" w:color="auto"/>
                            <w:right w:val="none" w:sz="0" w:space="0" w:color="auto"/>
                          </w:divBdr>
                          <w:divsChild>
                            <w:div w:id="1760907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19771199">
                      <w:marLeft w:val="0"/>
                      <w:marRight w:val="0"/>
                      <w:marTop w:val="0"/>
                      <w:marBottom w:val="0"/>
                      <w:divBdr>
                        <w:top w:val="single" w:sz="2" w:space="0" w:color="E5E7EB"/>
                        <w:left w:val="single" w:sz="2" w:space="0" w:color="E5E7EB"/>
                        <w:bottom w:val="single" w:sz="2" w:space="0" w:color="E5E7EB"/>
                        <w:right w:val="single" w:sz="2" w:space="0" w:color="E5E7EB"/>
                      </w:divBdr>
                      <w:divsChild>
                        <w:div w:id="1480804899">
                          <w:marLeft w:val="0"/>
                          <w:marRight w:val="0"/>
                          <w:marTop w:val="0"/>
                          <w:marBottom w:val="0"/>
                          <w:divBdr>
                            <w:top w:val="none" w:sz="0" w:space="0" w:color="auto"/>
                            <w:left w:val="none" w:sz="0" w:space="0" w:color="auto"/>
                            <w:bottom w:val="none" w:sz="0" w:space="0" w:color="auto"/>
                            <w:right w:val="none" w:sz="0" w:space="0" w:color="auto"/>
                          </w:divBdr>
                          <w:divsChild>
                            <w:div w:id="1318805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625408">
                      <w:marLeft w:val="0"/>
                      <w:marRight w:val="0"/>
                      <w:marTop w:val="0"/>
                      <w:marBottom w:val="0"/>
                      <w:divBdr>
                        <w:top w:val="single" w:sz="2" w:space="0" w:color="E5E7EB"/>
                        <w:left w:val="single" w:sz="2" w:space="0" w:color="E5E7EB"/>
                        <w:bottom w:val="single" w:sz="2" w:space="0" w:color="E5E7EB"/>
                        <w:right w:val="single" w:sz="2" w:space="0" w:color="E5E7EB"/>
                      </w:divBdr>
                      <w:divsChild>
                        <w:div w:id="673607794">
                          <w:marLeft w:val="0"/>
                          <w:marRight w:val="0"/>
                          <w:marTop w:val="0"/>
                          <w:marBottom w:val="0"/>
                          <w:divBdr>
                            <w:top w:val="none" w:sz="0" w:space="0" w:color="auto"/>
                            <w:left w:val="none" w:sz="0" w:space="0" w:color="auto"/>
                            <w:bottom w:val="none" w:sz="0" w:space="0" w:color="auto"/>
                            <w:right w:val="none" w:sz="0" w:space="0" w:color="auto"/>
                          </w:divBdr>
                          <w:divsChild>
                            <w:div w:id="1476759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sChild>
    </w:div>
    <w:div w:id="1405449752">
      <w:bodyDiv w:val="1"/>
      <w:marLeft w:val="0"/>
      <w:marRight w:val="0"/>
      <w:marTop w:val="0"/>
      <w:marBottom w:val="0"/>
      <w:divBdr>
        <w:top w:val="none" w:sz="0" w:space="0" w:color="auto"/>
        <w:left w:val="none" w:sz="0" w:space="0" w:color="auto"/>
        <w:bottom w:val="none" w:sz="0" w:space="0" w:color="auto"/>
        <w:right w:val="none" w:sz="0" w:space="0" w:color="auto"/>
      </w:divBdr>
    </w:div>
    <w:div w:id="1454446272">
      <w:bodyDiv w:val="1"/>
      <w:marLeft w:val="0"/>
      <w:marRight w:val="0"/>
      <w:marTop w:val="0"/>
      <w:marBottom w:val="0"/>
      <w:divBdr>
        <w:top w:val="none" w:sz="0" w:space="0" w:color="auto"/>
        <w:left w:val="none" w:sz="0" w:space="0" w:color="auto"/>
        <w:bottom w:val="none" w:sz="0" w:space="0" w:color="auto"/>
        <w:right w:val="none" w:sz="0" w:space="0" w:color="auto"/>
      </w:divBdr>
    </w:div>
    <w:div w:id="1599174012">
      <w:bodyDiv w:val="1"/>
      <w:marLeft w:val="0"/>
      <w:marRight w:val="0"/>
      <w:marTop w:val="0"/>
      <w:marBottom w:val="0"/>
      <w:divBdr>
        <w:top w:val="none" w:sz="0" w:space="0" w:color="auto"/>
        <w:left w:val="none" w:sz="0" w:space="0" w:color="auto"/>
        <w:bottom w:val="none" w:sz="0" w:space="0" w:color="auto"/>
        <w:right w:val="none" w:sz="0" w:space="0" w:color="auto"/>
      </w:divBdr>
    </w:div>
    <w:div w:id="1615555219">
      <w:bodyDiv w:val="1"/>
      <w:marLeft w:val="0"/>
      <w:marRight w:val="0"/>
      <w:marTop w:val="0"/>
      <w:marBottom w:val="0"/>
      <w:divBdr>
        <w:top w:val="none" w:sz="0" w:space="0" w:color="auto"/>
        <w:left w:val="none" w:sz="0" w:space="0" w:color="auto"/>
        <w:bottom w:val="none" w:sz="0" w:space="0" w:color="auto"/>
        <w:right w:val="none" w:sz="0" w:space="0" w:color="auto"/>
      </w:divBdr>
    </w:div>
    <w:div w:id="1616064103">
      <w:bodyDiv w:val="1"/>
      <w:marLeft w:val="0"/>
      <w:marRight w:val="0"/>
      <w:marTop w:val="0"/>
      <w:marBottom w:val="0"/>
      <w:divBdr>
        <w:top w:val="none" w:sz="0" w:space="0" w:color="auto"/>
        <w:left w:val="none" w:sz="0" w:space="0" w:color="auto"/>
        <w:bottom w:val="none" w:sz="0" w:space="0" w:color="auto"/>
        <w:right w:val="none" w:sz="0" w:space="0" w:color="auto"/>
      </w:divBdr>
    </w:div>
    <w:div w:id="1777168201">
      <w:bodyDiv w:val="1"/>
      <w:marLeft w:val="0"/>
      <w:marRight w:val="0"/>
      <w:marTop w:val="0"/>
      <w:marBottom w:val="0"/>
      <w:divBdr>
        <w:top w:val="none" w:sz="0" w:space="0" w:color="auto"/>
        <w:left w:val="none" w:sz="0" w:space="0" w:color="auto"/>
        <w:bottom w:val="none" w:sz="0" w:space="0" w:color="auto"/>
        <w:right w:val="none" w:sz="0" w:space="0" w:color="auto"/>
      </w:divBdr>
    </w:div>
    <w:div w:id="1891959742">
      <w:bodyDiv w:val="1"/>
      <w:marLeft w:val="0"/>
      <w:marRight w:val="0"/>
      <w:marTop w:val="0"/>
      <w:marBottom w:val="0"/>
      <w:divBdr>
        <w:top w:val="none" w:sz="0" w:space="0" w:color="auto"/>
        <w:left w:val="none" w:sz="0" w:space="0" w:color="auto"/>
        <w:bottom w:val="none" w:sz="0" w:space="0" w:color="auto"/>
        <w:right w:val="none" w:sz="0" w:space="0" w:color="auto"/>
      </w:divBdr>
    </w:div>
    <w:div w:id="1931815717">
      <w:bodyDiv w:val="1"/>
      <w:marLeft w:val="0"/>
      <w:marRight w:val="0"/>
      <w:marTop w:val="0"/>
      <w:marBottom w:val="0"/>
      <w:divBdr>
        <w:top w:val="none" w:sz="0" w:space="0" w:color="auto"/>
        <w:left w:val="none" w:sz="0" w:space="0" w:color="auto"/>
        <w:bottom w:val="none" w:sz="0" w:space="0" w:color="auto"/>
        <w:right w:val="none" w:sz="0" w:space="0" w:color="auto"/>
      </w:divBdr>
    </w:div>
    <w:div w:id="1963072597">
      <w:bodyDiv w:val="1"/>
      <w:marLeft w:val="0"/>
      <w:marRight w:val="0"/>
      <w:marTop w:val="0"/>
      <w:marBottom w:val="0"/>
      <w:divBdr>
        <w:top w:val="none" w:sz="0" w:space="0" w:color="auto"/>
        <w:left w:val="none" w:sz="0" w:space="0" w:color="auto"/>
        <w:bottom w:val="none" w:sz="0" w:space="0" w:color="auto"/>
        <w:right w:val="none" w:sz="0" w:space="0" w:color="auto"/>
      </w:divBdr>
    </w:div>
    <w:div w:id="2012484188">
      <w:bodyDiv w:val="1"/>
      <w:marLeft w:val="0"/>
      <w:marRight w:val="0"/>
      <w:marTop w:val="0"/>
      <w:marBottom w:val="0"/>
      <w:divBdr>
        <w:top w:val="none" w:sz="0" w:space="0" w:color="auto"/>
        <w:left w:val="none" w:sz="0" w:space="0" w:color="auto"/>
        <w:bottom w:val="none" w:sz="0" w:space="0" w:color="auto"/>
        <w:right w:val="none" w:sz="0" w:space="0" w:color="auto"/>
      </w:divBdr>
    </w:div>
    <w:div w:id="2037383322">
      <w:bodyDiv w:val="1"/>
      <w:marLeft w:val="0"/>
      <w:marRight w:val="0"/>
      <w:marTop w:val="0"/>
      <w:marBottom w:val="0"/>
      <w:divBdr>
        <w:top w:val="none" w:sz="0" w:space="0" w:color="auto"/>
        <w:left w:val="none" w:sz="0" w:space="0" w:color="auto"/>
        <w:bottom w:val="none" w:sz="0" w:space="0" w:color="auto"/>
        <w:right w:val="none" w:sz="0" w:space="0" w:color="auto"/>
      </w:divBdr>
    </w:div>
    <w:div w:id="2087915800">
      <w:bodyDiv w:val="1"/>
      <w:marLeft w:val="0"/>
      <w:marRight w:val="0"/>
      <w:marTop w:val="0"/>
      <w:marBottom w:val="0"/>
      <w:divBdr>
        <w:top w:val="none" w:sz="0" w:space="0" w:color="auto"/>
        <w:left w:val="none" w:sz="0" w:space="0" w:color="auto"/>
        <w:bottom w:val="none" w:sz="0" w:space="0" w:color="auto"/>
        <w:right w:val="none" w:sz="0" w:space="0" w:color="auto"/>
      </w:divBdr>
    </w:div>
    <w:div w:id="2111393396">
      <w:bodyDiv w:val="1"/>
      <w:marLeft w:val="0"/>
      <w:marRight w:val="0"/>
      <w:marTop w:val="0"/>
      <w:marBottom w:val="0"/>
      <w:divBdr>
        <w:top w:val="none" w:sz="0" w:space="0" w:color="auto"/>
        <w:left w:val="none" w:sz="0" w:space="0" w:color="auto"/>
        <w:bottom w:val="none" w:sz="0" w:space="0" w:color="auto"/>
        <w:right w:val="none" w:sz="0" w:space="0" w:color="auto"/>
      </w:divBdr>
    </w:div>
    <w:div w:id="2120106536">
      <w:bodyDiv w:val="1"/>
      <w:marLeft w:val="0"/>
      <w:marRight w:val="0"/>
      <w:marTop w:val="0"/>
      <w:marBottom w:val="0"/>
      <w:divBdr>
        <w:top w:val="none" w:sz="0" w:space="0" w:color="auto"/>
        <w:left w:val="none" w:sz="0" w:space="0" w:color="auto"/>
        <w:bottom w:val="none" w:sz="0" w:space="0" w:color="auto"/>
        <w:right w:val="none" w:sz="0" w:space="0" w:color="auto"/>
      </w:divBdr>
      <w:divsChild>
        <w:div w:id="2113890875">
          <w:marLeft w:val="0"/>
          <w:marRight w:val="0"/>
          <w:marTop w:val="0"/>
          <w:marBottom w:val="0"/>
          <w:divBdr>
            <w:top w:val="none" w:sz="0" w:space="0" w:color="auto"/>
            <w:left w:val="none" w:sz="0" w:space="0" w:color="auto"/>
            <w:bottom w:val="none" w:sz="0" w:space="0" w:color="auto"/>
            <w:right w:val="none" w:sz="0" w:space="0" w:color="auto"/>
          </w:divBdr>
          <w:divsChild>
            <w:div w:id="1838417163">
              <w:marLeft w:val="0"/>
              <w:marRight w:val="0"/>
              <w:marTop w:val="0"/>
              <w:marBottom w:val="0"/>
              <w:divBdr>
                <w:top w:val="none" w:sz="0" w:space="0" w:color="auto"/>
                <w:left w:val="none" w:sz="0" w:space="0" w:color="auto"/>
                <w:bottom w:val="none" w:sz="0" w:space="0" w:color="auto"/>
                <w:right w:val="none" w:sz="0" w:space="0" w:color="auto"/>
              </w:divBdr>
              <w:divsChild>
                <w:div w:id="1760053356">
                  <w:marLeft w:val="0"/>
                  <w:marRight w:val="0"/>
                  <w:marTop w:val="0"/>
                  <w:marBottom w:val="0"/>
                  <w:divBdr>
                    <w:top w:val="none" w:sz="0" w:space="0" w:color="auto"/>
                    <w:left w:val="none" w:sz="0" w:space="0" w:color="auto"/>
                    <w:bottom w:val="none" w:sz="0" w:space="0" w:color="auto"/>
                    <w:right w:val="none" w:sz="0" w:space="0" w:color="auto"/>
                  </w:divBdr>
                  <w:divsChild>
                    <w:div w:id="1507163681">
                      <w:marLeft w:val="0"/>
                      <w:marRight w:val="0"/>
                      <w:marTop w:val="0"/>
                      <w:marBottom w:val="0"/>
                      <w:divBdr>
                        <w:top w:val="none" w:sz="0" w:space="0" w:color="auto"/>
                        <w:left w:val="none" w:sz="0" w:space="0" w:color="auto"/>
                        <w:bottom w:val="none" w:sz="0" w:space="0" w:color="auto"/>
                        <w:right w:val="none" w:sz="0" w:space="0" w:color="auto"/>
                      </w:divBdr>
                      <w:divsChild>
                        <w:div w:id="623462631">
                          <w:marLeft w:val="0"/>
                          <w:marRight w:val="0"/>
                          <w:marTop w:val="0"/>
                          <w:marBottom w:val="0"/>
                          <w:divBdr>
                            <w:top w:val="none" w:sz="0" w:space="0" w:color="auto"/>
                            <w:left w:val="none" w:sz="0" w:space="0" w:color="auto"/>
                            <w:bottom w:val="none" w:sz="0" w:space="0" w:color="auto"/>
                            <w:right w:val="none" w:sz="0" w:space="0" w:color="auto"/>
                          </w:divBdr>
                          <w:divsChild>
                            <w:div w:id="1478524197">
                              <w:marLeft w:val="0"/>
                              <w:marRight w:val="0"/>
                              <w:marTop w:val="0"/>
                              <w:marBottom w:val="0"/>
                              <w:divBdr>
                                <w:top w:val="none" w:sz="0" w:space="0" w:color="auto"/>
                                <w:left w:val="none" w:sz="0" w:space="0" w:color="auto"/>
                                <w:bottom w:val="none" w:sz="0" w:space="0" w:color="auto"/>
                                <w:right w:val="none" w:sz="0" w:space="0" w:color="auto"/>
                              </w:divBdr>
                              <w:divsChild>
                                <w:div w:id="1349334255">
                                  <w:marLeft w:val="0"/>
                                  <w:marRight w:val="0"/>
                                  <w:marTop w:val="0"/>
                                  <w:marBottom w:val="0"/>
                                  <w:divBdr>
                                    <w:top w:val="none" w:sz="0" w:space="0" w:color="auto"/>
                                    <w:left w:val="none" w:sz="0" w:space="0" w:color="auto"/>
                                    <w:bottom w:val="none" w:sz="0" w:space="0" w:color="auto"/>
                                    <w:right w:val="none" w:sz="0" w:space="0" w:color="auto"/>
                                  </w:divBdr>
                                  <w:divsChild>
                                    <w:div w:id="8207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sdaia.gov.s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F214C-95C7-411A-8679-AEBECA887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1039</TotalTime>
  <Pages>135</Pages>
  <Words>29255</Words>
  <Characters>160026</Characters>
  <Application>Microsoft Office Word</Application>
  <DocSecurity>0</DocSecurity>
  <Lines>3721</Lines>
  <Paragraphs>2366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sayed</dc:creator>
  <cp:keywords/>
  <dc:description/>
  <cp:lastModifiedBy>mftaah.com</cp:lastModifiedBy>
  <cp:revision>324</cp:revision>
  <cp:lastPrinted>2026-04-02T07:00:00Z</cp:lastPrinted>
  <dcterms:created xsi:type="dcterms:W3CDTF">2025-11-28T16:29:00Z</dcterms:created>
  <dcterms:modified xsi:type="dcterms:W3CDTF">2026-04-06T13:03:00Z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5eab5deb8c91580e0395b19938c49cffb17dd0af009d3722580016d8e3dca4c4</vt:lpwstr>
  </property>
</Properties>
</file>