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AA57B4" w14:textId="77777777" w:rsidR="00A25573" w:rsidRDefault="00000000">
      <w:pPr>
        <w:bidi/>
        <w:jc w:val="center"/>
      </w:pPr>
      <w:r>
        <w:rPr>
          <w:noProof/>
        </w:rPr>
        <w:drawing>
          <wp:inline distT="0" distB="0" distL="0" distR="0" wp14:anchorId="613FC135" wp14:editId="65E3F953">
            <wp:extent cx="1440000" cy="1440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midocean-removebg-preview.png"/>
                    <pic:cNvPicPr/>
                  </pic:nvPicPr>
                  <pic:blipFill>
                    <a:blip r:embed="rId8"/>
                    <a:stretch>
                      <a:fillRect/>
                    </a:stretch>
                  </pic:blipFill>
                  <pic:spPr>
                    <a:xfrm>
                      <a:off x="0" y="0"/>
                      <a:ext cx="1440000" cy="1440000"/>
                    </a:xfrm>
                    <a:prstGeom prst="rect">
                      <a:avLst/>
                    </a:prstGeom>
                  </pic:spPr>
                </pic:pic>
              </a:graphicData>
            </a:graphic>
          </wp:inline>
        </w:drawing>
      </w:r>
    </w:p>
    <w:p w14:paraId="6EF36C47" w14:textId="77777777" w:rsidR="00A25573" w:rsidRDefault="00000000">
      <w:pPr>
        <w:bidi/>
        <w:jc w:val="center"/>
      </w:pPr>
      <w:r>
        <w:rPr>
          <w:rFonts w:eastAsia="Arial"/>
          <w:b/>
          <w:color w:val="0F2D50"/>
          <w:sz w:val="36"/>
          <w:rtl/>
        </w:rPr>
        <w:t>جامعة ميد أوشن</w:t>
      </w:r>
    </w:p>
    <w:p w14:paraId="0B8DE279" w14:textId="77777777" w:rsidR="00A25573" w:rsidRDefault="00000000">
      <w:pPr>
        <w:bidi/>
        <w:jc w:val="center"/>
      </w:pPr>
      <w:r>
        <w:rPr>
          <w:rFonts w:eastAsia="Arial"/>
          <w:b/>
          <w:color w:val="335C81"/>
          <w:sz w:val="30"/>
          <w:rtl/>
        </w:rPr>
        <w:t>كلية إدارة الأعمال</w:t>
      </w:r>
    </w:p>
    <w:p w14:paraId="5D35E70A" w14:textId="77777777" w:rsidR="00A25573" w:rsidRDefault="00000000">
      <w:pPr>
        <w:bidi/>
        <w:jc w:val="center"/>
      </w:pPr>
      <w:r>
        <w:rPr>
          <w:rFonts w:eastAsia="Arial"/>
          <w:b/>
          <w:color w:val="0F2D50"/>
          <w:sz w:val="40"/>
          <w:rtl/>
        </w:rPr>
        <w:t>منهجيات إدارة المشاريع في مشاريع المطارات وتأثيرها على الأداء التشغيلي</w:t>
      </w:r>
    </w:p>
    <w:p w14:paraId="77ED557A" w14:textId="6F6CEA90" w:rsidR="00A25573" w:rsidRDefault="00000000">
      <w:pPr>
        <w:bidi/>
        <w:jc w:val="center"/>
      </w:pPr>
      <w:r>
        <w:rPr>
          <w:rFonts w:eastAsia="Arial"/>
          <w:color w:val="555555"/>
          <w:sz w:val="24"/>
          <w:rtl/>
        </w:rPr>
        <w:t xml:space="preserve">صياغة تمهيدية تشمل الفصل الأول للإطار النظري والفصل الثاني </w:t>
      </w:r>
    </w:p>
    <w:tbl>
      <w:tblPr>
        <w:bidiVisual/>
        <w:tblW w:w="0" w:type="auto"/>
        <w:jc w:val="center"/>
        <w:tblLayout w:type="fixed"/>
        <w:tblLook w:val="04A0" w:firstRow="1" w:lastRow="0" w:firstColumn="1" w:lastColumn="0" w:noHBand="0" w:noVBand="1"/>
      </w:tblPr>
      <w:tblGrid>
        <w:gridCol w:w="2835"/>
        <w:gridCol w:w="5953"/>
      </w:tblGrid>
      <w:tr w:rsidR="00A25573" w14:paraId="13B717DD" w14:textId="77777777">
        <w:trPr>
          <w:jc w:val="center"/>
        </w:trPr>
        <w:tc>
          <w:tcPr>
            <w:tcW w:w="2835" w:type="dxa"/>
            <w:tcBorders>
              <w:top w:val="single" w:sz="8" w:space="0" w:color="D6E3F0"/>
              <w:left w:val="single" w:sz="8" w:space="0" w:color="D6E3F0"/>
              <w:bottom w:val="single" w:sz="8" w:space="0" w:color="D6E3F0"/>
              <w:right w:val="single" w:sz="8" w:space="0" w:color="D6E3F0"/>
            </w:tcBorders>
            <w:shd w:val="clear" w:color="auto" w:fill="EAF2F8"/>
            <w:vAlign w:val="center"/>
          </w:tcPr>
          <w:p w14:paraId="66F52A45" w14:textId="77777777" w:rsidR="00A25573" w:rsidRDefault="00000000">
            <w:pPr>
              <w:bidi/>
              <w:jc w:val="center"/>
            </w:pPr>
            <w:r>
              <w:rPr>
                <w:rFonts w:eastAsia="Arial"/>
                <w:b/>
                <w:color w:val="1F4E79"/>
                <w:sz w:val="24"/>
                <w:rtl/>
              </w:rPr>
              <w:t>إعداد الطالب</w:t>
            </w:r>
          </w:p>
        </w:tc>
        <w:tc>
          <w:tcPr>
            <w:tcW w:w="5953" w:type="dxa"/>
            <w:tcBorders>
              <w:top w:val="single" w:sz="8" w:space="0" w:color="D6E3F0"/>
              <w:left w:val="single" w:sz="8" w:space="0" w:color="D6E3F0"/>
              <w:bottom w:val="single" w:sz="8" w:space="0" w:color="D6E3F0"/>
              <w:right w:val="single" w:sz="8" w:space="0" w:color="D6E3F0"/>
            </w:tcBorders>
            <w:shd w:val="clear" w:color="auto" w:fill="FFFFFF"/>
            <w:vAlign w:val="center"/>
          </w:tcPr>
          <w:p w14:paraId="66638A22" w14:textId="406F8D60" w:rsidR="00A25573" w:rsidRDefault="00000000" w:rsidP="007801D6">
            <w:pPr>
              <w:bidi/>
            </w:pPr>
            <w:r>
              <w:rPr>
                <w:rFonts w:eastAsia="Arial"/>
                <w:sz w:val="24"/>
                <w:rtl/>
              </w:rPr>
              <w:t>جهاد علي حمد الحارثي</w:t>
            </w:r>
          </w:p>
        </w:tc>
      </w:tr>
      <w:tr w:rsidR="00A25573" w14:paraId="528542A4" w14:textId="77777777">
        <w:trPr>
          <w:jc w:val="center"/>
        </w:trPr>
        <w:tc>
          <w:tcPr>
            <w:tcW w:w="2835" w:type="dxa"/>
            <w:tcBorders>
              <w:top w:val="single" w:sz="8" w:space="0" w:color="D6E3F0"/>
              <w:left w:val="single" w:sz="8" w:space="0" w:color="D6E3F0"/>
              <w:bottom w:val="single" w:sz="8" w:space="0" w:color="D6E3F0"/>
              <w:right w:val="single" w:sz="8" w:space="0" w:color="D6E3F0"/>
            </w:tcBorders>
            <w:shd w:val="clear" w:color="auto" w:fill="EAF2F8"/>
            <w:vAlign w:val="center"/>
          </w:tcPr>
          <w:p w14:paraId="721B4722" w14:textId="77777777" w:rsidR="00A25573" w:rsidRDefault="00000000">
            <w:pPr>
              <w:bidi/>
              <w:jc w:val="center"/>
            </w:pPr>
            <w:r>
              <w:rPr>
                <w:rFonts w:eastAsia="Arial"/>
                <w:b/>
                <w:color w:val="1F4E79"/>
                <w:sz w:val="24"/>
                <w:rtl/>
              </w:rPr>
              <w:t>الرقم الجامعي</w:t>
            </w:r>
          </w:p>
        </w:tc>
        <w:tc>
          <w:tcPr>
            <w:tcW w:w="5953" w:type="dxa"/>
            <w:tcBorders>
              <w:top w:val="single" w:sz="8" w:space="0" w:color="D6E3F0"/>
              <w:left w:val="single" w:sz="8" w:space="0" w:color="D6E3F0"/>
              <w:bottom w:val="single" w:sz="8" w:space="0" w:color="D6E3F0"/>
              <w:right w:val="single" w:sz="8" w:space="0" w:color="D6E3F0"/>
            </w:tcBorders>
            <w:shd w:val="clear" w:color="auto" w:fill="FFFFFF"/>
            <w:vAlign w:val="center"/>
          </w:tcPr>
          <w:p w14:paraId="1B84D8FE" w14:textId="77777777" w:rsidR="00A25573" w:rsidRDefault="00000000" w:rsidP="007801D6">
            <w:pPr>
              <w:bidi/>
            </w:pPr>
            <w:r>
              <w:rPr>
                <w:rFonts w:eastAsia="Arial"/>
                <w:sz w:val="24"/>
                <w:rtl/>
              </w:rPr>
              <w:t>252000476</w:t>
            </w:r>
          </w:p>
        </w:tc>
      </w:tr>
      <w:tr w:rsidR="00A25573" w14:paraId="78223900" w14:textId="77777777">
        <w:trPr>
          <w:jc w:val="center"/>
        </w:trPr>
        <w:tc>
          <w:tcPr>
            <w:tcW w:w="2835" w:type="dxa"/>
            <w:tcBorders>
              <w:top w:val="single" w:sz="8" w:space="0" w:color="D6E3F0"/>
              <w:left w:val="single" w:sz="8" w:space="0" w:color="D6E3F0"/>
              <w:bottom w:val="single" w:sz="8" w:space="0" w:color="D6E3F0"/>
              <w:right w:val="single" w:sz="8" w:space="0" w:color="D6E3F0"/>
            </w:tcBorders>
            <w:shd w:val="clear" w:color="auto" w:fill="EAF2F8"/>
            <w:vAlign w:val="center"/>
          </w:tcPr>
          <w:p w14:paraId="5D5A7A86" w14:textId="77777777" w:rsidR="00A25573" w:rsidRDefault="00000000">
            <w:pPr>
              <w:bidi/>
              <w:jc w:val="center"/>
            </w:pPr>
            <w:r>
              <w:rPr>
                <w:rFonts w:eastAsia="Arial"/>
                <w:b/>
                <w:color w:val="1F4E79"/>
                <w:sz w:val="24"/>
                <w:rtl/>
              </w:rPr>
              <w:t>التخصص</w:t>
            </w:r>
          </w:p>
        </w:tc>
        <w:tc>
          <w:tcPr>
            <w:tcW w:w="5953" w:type="dxa"/>
            <w:tcBorders>
              <w:top w:val="single" w:sz="8" w:space="0" w:color="D6E3F0"/>
              <w:left w:val="single" w:sz="8" w:space="0" w:color="D6E3F0"/>
              <w:bottom w:val="single" w:sz="8" w:space="0" w:color="D6E3F0"/>
              <w:right w:val="single" w:sz="8" w:space="0" w:color="D6E3F0"/>
            </w:tcBorders>
            <w:shd w:val="clear" w:color="auto" w:fill="FFFFFF"/>
            <w:vAlign w:val="center"/>
          </w:tcPr>
          <w:p w14:paraId="731B4490" w14:textId="77777777" w:rsidR="00A25573" w:rsidRDefault="00000000" w:rsidP="007801D6">
            <w:pPr>
              <w:bidi/>
            </w:pPr>
            <w:r>
              <w:rPr>
                <w:rFonts w:eastAsia="Arial"/>
                <w:sz w:val="24"/>
                <w:rtl/>
              </w:rPr>
              <w:t>إدارة الأعمال</w:t>
            </w:r>
          </w:p>
        </w:tc>
      </w:tr>
      <w:tr w:rsidR="00A25573" w14:paraId="4199CC14" w14:textId="77777777">
        <w:trPr>
          <w:jc w:val="center"/>
        </w:trPr>
        <w:tc>
          <w:tcPr>
            <w:tcW w:w="2835" w:type="dxa"/>
            <w:tcBorders>
              <w:top w:val="single" w:sz="8" w:space="0" w:color="D6E3F0"/>
              <w:left w:val="single" w:sz="8" w:space="0" w:color="D6E3F0"/>
              <w:bottom w:val="single" w:sz="8" w:space="0" w:color="D6E3F0"/>
              <w:right w:val="single" w:sz="8" w:space="0" w:color="D6E3F0"/>
            </w:tcBorders>
            <w:shd w:val="clear" w:color="auto" w:fill="EAF2F8"/>
            <w:vAlign w:val="center"/>
          </w:tcPr>
          <w:p w14:paraId="53F1BC65" w14:textId="77777777" w:rsidR="00A25573" w:rsidRDefault="00000000">
            <w:pPr>
              <w:bidi/>
              <w:jc w:val="center"/>
            </w:pPr>
            <w:r>
              <w:rPr>
                <w:rFonts w:eastAsia="Arial"/>
                <w:b/>
                <w:color w:val="1F4E79"/>
                <w:sz w:val="24"/>
                <w:rtl/>
              </w:rPr>
              <w:t>المقرر / البرنامج</w:t>
            </w:r>
          </w:p>
        </w:tc>
        <w:tc>
          <w:tcPr>
            <w:tcW w:w="5953" w:type="dxa"/>
            <w:tcBorders>
              <w:top w:val="single" w:sz="8" w:space="0" w:color="D6E3F0"/>
              <w:left w:val="single" w:sz="8" w:space="0" w:color="D6E3F0"/>
              <w:bottom w:val="single" w:sz="8" w:space="0" w:color="D6E3F0"/>
              <w:right w:val="single" w:sz="8" w:space="0" w:color="D6E3F0"/>
            </w:tcBorders>
            <w:shd w:val="clear" w:color="auto" w:fill="FFFFFF"/>
            <w:vAlign w:val="center"/>
          </w:tcPr>
          <w:p w14:paraId="7BD55138" w14:textId="77777777" w:rsidR="00A25573" w:rsidRDefault="00000000" w:rsidP="007801D6">
            <w:pPr>
              <w:bidi/>
            </w:pPr>
            <w:r>
              <w:rPr>
                <w:rFonts w:eastAsia="Arial"/>
                <w:sz w:val="24"/>
                <w:rtl/>
              </w:rPr>
              <w:t>مشروع التخرج</w:t>
            </w:r>
          </w:p>
        </w:tc>
      </w:tr>
      <w:tr w:rsidR="00A25573" w14:paraId="7C11A850" w14:textId="77777777">
        <w:trPr>
          <w:jc w:val="center"/>
        </w:trPr>
        <w:tc>
          <w:tcPr>
            <w:tcW w:w="2835" w:type="dxa"/>
            <w:tcBorders>
              <w:top w:val="single" w:sz="8" w:space="0" w:color="D6E3F0"/>
              <w:left w:val="single" w:sz="8" w:space="0" w:color="D6E3F0"/>
              <w:bottom w:val="single" w:sz="8" w:space="0" w:color="D6E3F0"/>
              <w:right w:val="single" w:sz="8" w:space="0" w:color="D6E3F0"/>
            </w:tcBorders>
            <w:shd w:val="clear" w:color="auto" w:fill="EAF2F8"/>
            <w:vAlign w:val="center"/>
          </w:tcPr>
          <w:p w14:paraId="4436E31F" w14:textId="77777777" w:rsidR="00A25573" w:rsidRDefault="00000000">
            <w:pPr>
              <w:bidi/>
              <w:jc w:val="center"/>
            </w:pPr>
            <w:r>
              <w:rPr>
                <w:rFonts w:eastAsia="Arial"/>
                <w:b/>
                <w:color w:val="1F4E79"/>
                <w:sz w:val="24"/>
                <w:rtl/>
              </w:rPr>
              <w:t>الفصل الدراسي</w:t>
            </w:r>
          </w:p>
        </w:tc>
        <w:tc>
          <w:tcPr>
            <w:tcW w:w="5953" w:type="dxa"/>
            <w:tcBorders>
              <w:top w:val="single" w:sz="8" w:space="0" w:color="D6E3F0"/>
              <w:left w:val="single" w:sz="8" w:space="0" w:color="D6E3F0"/>
              <w:bottom w:val="single" w:sz="8" w:space="0" w:color="D6E3F0"/>
              <w:right w:val="single" w:sz="8" w:space="0" w:color="D6E3F0"/>
            </w:tcBorders>
            <w:shd w:val="clear" w:color="auto" w:fill="FFFFFF"/>
            <w:vAlign w:val="center"/>
          </w:tcPr>
          <w:p w14:paraId="08B3FD86" w14:textId="77777777" w:rsidR="00A25573" w:rsidRDefault="00000000" w:rsidP="007801D6">
            <w:pPr>
              <w:bidi/>
            </w:pPr>
            <w:r>
              <w:rPr>
                <w:rFonts w:eastAsia="Arial"/>
                <w:sz w:val="24"/>
                <w:rtl/>
              </w:rPr>
              <w:t>الفصل الدراسي الثاني</w:t>
            </w:r>
          </w:p>
        </w:tc>
      </w:tr>
      <w:tr w:rsidR="00A25573" w14:paraId="73B7F974" w14:textId="77777777">
        <w:trPr>
          <w:jc w:val="center"/>
        </w:trPr>
        <w:tc>
          <w:tcPr>
            <w:tcW w:w="2835" w:type="dxa"/>
            <w:tcBorders>
              <w:top w:val="single" w:sz="8" w:space="0" w:color="D6E3F0"/>
              <w:left w:val="single" w:sz="8" w:space="0" w:color="D6E3F0"/>
              <w:bottom w:val="single" w:sz="8" w:space="0" w:color="D6E3F0"/>
              <w:right w:val="single" w:sz="8" w:space="0" w:color="D6E3F0"/>
            </w:tcBorders>
            <w:shd w:val="clear" w:color="auto" w:fill="EAF2F8"/>
            <w:vAlign w:val="center"/>
          </w:tcPr>
          <w:p w14:paraId="4C72EC77" w14:textId="77777777" w:rsidR="00A25573" w:rsidRDefault="00000000">
            <w:pPr>
              <w:bidi/>
              <w:jc w:val="center"/>
            </w:pPr>
            <w:r>
              <w:rPr>
                <w:rFonts w:eastAsia="Arial"/>
                <w:b/>
                <w:color w:val="1F4E79"/>
                <w:sz w:val="24"/>
                <w:rtl/>
              </w:rPr>
              <w:t>العام الجامعي</w:t>
            </w:r>
          </w:p>
        </w:tc>
        <w:tc>
          <w:tcPr>
            <w:tcW w:w="5953" w:type="dxa"/>
            <w:tcBorders>
              <w:top w:val="single" w:sz="8" w:space="0" w:color="D6E3F0"/>
              <w:left w:val="single" w:sz="8" w:space="0" w:color="D6E3F0"/>
              <w:bottom w:val="single" w:sz="8" w:space="0" w:color="D6E3F0"/>
              <w:right w:val="single" w:sz="8" w:space="0" w:color="D6E3F0"/>
            </w:tcBorders>
            <w:shd w:val="clear" w:color="auto" w:fill="FFFFFF"/>
            <w:vAlign w:val="center"/>
          </w:tcPr>
          <w:p w14:paraId="6FE65E2E" w14:textId="77777777" w:rsidR="00A25573" w:rsidRDefault="00000000" w:rsidP="007801D6">
            <w:pPr>
              <w:bidi/>
            </w:pPr>
            <w:r>
              <w:rPr>
                <w:rFonts w:eastAsia="Arial"/>
                <w:sz w:val="24"/>
                <w:rtl/>
              </w:rPr>
              <w:t>1447هـ / 2026م</w:t>
            </w:r>
          </w:p>
        </w:tc>
      </w:tr>
    </w:tbl>
    <w:p w14:paraId="54B742ED" w14:textId="77777777" w:rsidR="00A25573" w:rsidRDefault="00000000">
      <w:r>
        <w:br w:type="page"/>
      </w:r>
    </w:p>
    <w:p w14:paraId="158F6B45" w14:textId="77777777" w:rsidR="00A25573" w:rsidRDefault="00000000">
      <w:pPr>
        <w:pBdr>
          <w:bottom w:val="single" w:sz="12" w:space="1" w:color="9FBAD0"/>
        </w:pBdr>
        <w:bidi/>
        <w:jc w:val="center"/>
      </w:pPr>
      <w:r>
        <w:rPr>
          <w:rFonts w:eastAsia="Arial"/>
          <w:b/>
          <w:color w:val="0F2D50"/>
          <w:sz w:val="36"/>
          <w:rtl/>
        </w:rPr>
        <w:lastRenderedPageBreak/>
        <w:t>الفصل الأول: المقدمة والإطار النظري للدراسة</w:t>
      </w:r>
    </w:p>
    <w:p w14:paraId="3A13027E" w14:textId="77777777" w:rsidR="00A25573" w:rsidRDefault="00000000" w:rsidP="006213EF">
      <w:pPr>
        <w:bidi/>
      </w:pPr>
      <w:r>
        <w:rPr>
          <w:rFonts w:eastAsia="Arial"/>
          <w:b/>
          <w:color w:val="1F4E79"/>
          <w:sz w:val="32"/>
          <w:rtl/>
        </w:rPr>
        <w:t>1.1 تمهيد</w:t>
      </w:r>
    </w:p>
    <w:p w14:paraId="0653801B" w14:textId="77777777" w:rsidR="00A25573" w:rsidRDefault="00000000">
      <w:pPr>
        <w:bidi/>
        <w:spacing w:after="120" w:line="360" w:lineRule="auto"/>
        <w:ind w:firstLine="397"/>
        <w:jc w:val="both"/>
      </w:pPr>
      <w:r>
        <w:rPr>
          <w:rFonts w:eastAsia="Arial"/>
          <w:rtl/>
        </w:rPr>
        <w:t>يمثل موضوع إدارة مشاريع المطارات واحدًا من الموضوعات التي تتقاطع فيها الاعتبارات الإدارية والهندسية والتشغيلية على نحو لا يقبل الفصل أو التبسيط. فالمطار ليس مجرد منشأة خدمية تُشيَّد ثم تُسلَّم، بل منظومة عمل متشابكة تضم المدارج والممرات والساحات والمباني والتجهيزات الكهروتقنية والأنظمة الذكية والعلاقات التشغيلية المعقدة بين شركات الطيران والجهات التنظيمية والخدمات الأرضية والأمن والسلامة والصيانة. ومن هنا فإن أي مشروع يُنفذ داخل المطار، سواء أكان مشروع إنشاء أم توسعة أم إحلال أم تطوير لأنظمة قائمة، لا يمكن النظر إليه بمنطق المشروع التقليدي الذي يكتفي بمؤشرات الوقت والتكلفة والجودة، بل ينبغي فهمه ضمن بيئة تشغيلية حساسة لا تتسامح مع الانقطاع أو الارتباك أو القرارات غير المنضبطة.</w:t>
      </w:r>
    </w:p>
    <w:p w14:paraId="4C66479A" w14:textId="77777777" w:rsidR="00A25573" w:rsidRDefault="00000000">
      <w:pPr>
        <w:bidi/>
        <w:spacing w:after="120" w:line="360" w:lineRule="auto"/>
        <w:ind w:firstLine="397"/>
        <w:jc w:val="both"/>
      </w:pPr>
      <w:r>
        <w:rPr>
          <w:rFonts w:eastAsia="Arial"/>
          <w:rtl/>
        </w:rPr>
        <w:t>وتزداد أهمية هذا الموضوع حين يكون المشروع منفذًا في مطار عامل يستقبل الرحلات ويخدم المسافرين ويحتوي على أنظمة ملاحية وتشغيلية تعمل بصورة مستمرة، لأن أثر المشروع هنا لا يظل محصورًا في التنفيذ الفني، بل يمتد إلى انتظام الحركة الجوية، وكفاءة الخدمات الأرضية، وجاهزية المرافق، وسلامة العاملين والمستخدمين، وموثوقية الانتقال بين الوضع القائم والوضع المطور. وهذه السمات نفسها تظهر، بدرجات مختلفة، في البيئات الجوية الحساسة الأخرى مثل القواعد الجوية العسكرية التي تتطلب هي الأخرى انضباطًا عاليًا واستمرارية تشغيلية صارمة، وهو ما يجعل الاستفادة من بعض خصائصها التنظيمية مفيدًا في التفسير النظري دون أن يخرج موضوع الدراسة عن تركيزه الأساس على مشاريع المطارات.</w:t>
      </w:r>
    </w:p>
    <w:p w14:paraId="0AD5B6D7" w14:textId="77777777" w:rsidR="00A25573" w:rsidRDefault="00000000">
      <w:pPr>
        <w:bidi/>
        <w:spacing w:after="120" w:line="360" w:lineRule="auto"/>
        <w:ind w:firstLine="397"/>
        <w:jc w:val="both"/>
      </w:pPr>
      <w:r>
        <w:rPr>
          <w:rFonts w:eastAsia="Arial"/>
          <w:rtl/>
        </w:rPr>
        <w:t>وانطلاقًا من ذلك، يهدف هذا الفصل إلى تقديم الإطار النظري للدراسة بصورة متدرجة ومتكاملة، تبدأ بتوضيح مفهوم إدارة المشاريع ومنهجياتها، ثم تنتقل إلى بيان خصائص مشاريع المطارات، وطبيعة البيئة التشغيلية التي تعمل فيها، والمعنى المقصود بالأداء التشغيلي، قبل الوصول إلى تفسير العلاقة النظرية بين اختيار المنهجية الإدارية وبين جودة النتائج التشغيلية التي يفضي إليها المشروع أثناء التنفيذ وبعده.</w:t>
      </w:r>
    </w:p>
    <w:p w14:paraId="43D40C0E" w14:textId="77777777" w:rsidR="00A25573" w:rsidRDefault="00000000" w:rsidP="006213EF">
      <w:pPr>
        <w:bidi/>
      </w:pPr>
      <w:r>
        <w:rPr>
          <w:rFonts w:eastAsia="Arial"/>
          <w:b/>
          <w:color w:val="1F4E79"/>
          <w:sz w:val="32"/>
          <w:rtl/>
        </w:rPr>
        <w:t>1.2 مفهوم إدارة المشاريع</w:t>
      </w:r>
    </w:p>
    <w:p w14:paraId="38DF4689" w14:textId="77777777" w:rsidR="00A25573" w:rsidRDefault="00000000">
      <w:pPr>
        <w:bidi/>
        <w:spacing w:after="120" w:line="360" w:lineRule="auto"/>
        <w:ind w:firstLine="397"/>
        <w:jc w:val="both"/>
      </w:pPr>
      <w:r>
        <w:rPr>
          <w:rFonts w:eastAsia="Arial"/>
          <w:rtl/>
        </w:rPr>
        <w:t>تُفهم إدارة المشاريع في الأدبيات الإدارية بوصفها عملية منظمة تهدف إلى تحويل فكرة أو حاجة أو هدف مؤسسي إلى مخرجات قابلة للتحقق ضمن إطار محدد من الوقت والموارد والقيود. وهي لا تقتصر على إعداد الجداول الزمنية أو متابعة نسب الإنجاز، بل تشمل بناء الرؤية التنفيذية للمشروع، وتحديد النطاق، وتنظيم الموارد البشرية والمادية، وإدارة التكاليف، وضبط الجودة، وقراءة المخاطر، والتواصل مع أصحاب المصلحة، واتخاذ القرارات المرحلية التي تحفظ توازن المشروع من بدايته إلى نهايته.</w:t>
      </w:r>
    </w:p>
    <w:p w14:paraId="68A1BA40" w14:textId="77777777" w:rsidR="00A25573" w:rsidRDefault="00000000">
      <w:pPr>
        <w:bidi/>
        <w:spacing w:after="120" w:line="360" w:lineRule="auto"/>
        <w:ind w:firstLine="397"/>
        <w:jc w:val="both"/>
      </w:pPr>
      <w:r>
        <w:rPr>
          <w:rFonts w:eastAsia="Arial"/>
          <w:rtl/>
        </w:rPr>
        <w:t>وعلى هذا الأساس، فإن إدارة المشاريع ليست نشاطًا إداريًا منفصلًا عن طبيعة المجال الذي يعمل فيه المشروع، بل هي ممارسة تتشكل بحسب القطاع والسياق. فإدارة مشروع في قطاع سكني أو تجاري تختلف جوهريًا عن إدارة مشروع في بيئة طيران أو منشأة حساسة؛ لأن طبيعة القيود، وحجم المخاطر، ومستوى الاعتمادية المطلوبة، وطبيعة أصحاب المصلحة، كلها تختلف من بيئة إلى أخرى. ولهذا فإن قيمة الإدارة تظهر بوضوح أكبر كلما ازداد المشروع تعقيدًا، وتعددت أطرافه، وارتفعت كلفة الخطأ فيه.</w:t>
      </w:r>
    </w:p>
    <w:p w14:paraId="1F732A34" w14:textId="77777777" w:rsidR="00A25573" w:rsidRDefault="00000000">
      <w:pPr>
        <w:bidi/>
        <w:spacing w:after="120" w:line="360" w:lineRule="auto"/>
        <w:ind w:firstLine="397"/>
        <w:jc w:val="both"/>
        <w:rPr>
          <w:rFonts w:eastAsia="Arial"/>
          <w:rtl/>
        </w:rPr>
      </w:pPr>
      <w:r>
        <w:rPr>
          <w:rFonts w:eastAsia="Arial"/>
          <w:rtl/>
        </w:rPr>
        <w:t>وفي مشاريع المطارات، تتجاوز إدارة المشروع المعنى الإجرائي الضيق إلى معنى أوسع يرتبط بإدارة التداخل بين التنفيذ والتشغيل. فمدير المشروع هنا لا يتعامل مع أعمال إنشائية أو أنظمة معزولة فحسب، وإنما يتعامل مع بيئة حية تعمل على مدار الساعة وتتأثر بأي إغلاق جزئي أو تحويل مرحلي أو تعديل في مسار الخدمة أو توقف في الجاهزية. وبذلك تصبح إدارة المشروع أداة لحماية المرفق من آثار المشروع بقدر ما هي أداة لإنجازه.</w:t>
      </w:r>
    </w:p>
    <w:p w14:paraId="0A2D407D" w14:textId="77777777" w:rsidR="006213EF" w:rsidRDefault="006213EF" w:rsidP="006213EF">
      <w:pPr>
        <w:bidi/>
        <w:spacing w:after="120" w:line="360" w:lineRule="auto"/>
        <w:ind w:firstLine="397"/>
        <w:jc w:val="both"/>
        <w:rPr>
          <w:rFonts w:eastAsia="Arial"/>
          <w:rtl/>
        </w:rPr>
      </w:pPr>
    </w:p>
    <w:p w14:paraId="48640D3A" w14:textId="77777777" w:rsidR="006213EF" w:rsidRDefault="006213EF" w:rsidP="006213EF">
      <w:pPr>
        <w:bidi/>
        <w:spacing w:after="120" w:line="360" w:lineRule="auto"/>
        <w:ind w:firstLine="397"/>
        <w:jc w:val="both"/>
        <w:rPr>
          <w:rFonts w:eastAsia="Arial"/>
          <w:rtl/>
        </w:rPr>
      </w:pPr>
    </w:p>
    <w:p w14:paraId="0D74DE80" w14:textId="77777777" w:rsidR="006213EF" w:rsidRDefault="006213EF" w:rsidP="006213EF">
      <w:pPr>
        <w:bidi/>
        <w:spacing w:after="120" w:line="360" w:lineRule="auto"/>
        <w:ind w:firstLine="397"/>
        <w:jc w:val="both"/>
      </w:pPr>
    </w:p>
    <w:p w14:paraId="2026D785" w14:textId="77777777" w:rsidR="00A25573" w:rsidRDefault="00000000" w:rsidP="006213EF">
      <w:pPr>
        <w:bidi/>
      </w:pPr>
      <w:r>
        <w:rPr>
          <w:rFonts w:eastAsia="Arial"/>
          <w:b/>
          <w:color w:val="1F4E79"/>
          <w:sz w:val="32"/>
          <w:rtl/>
        </w:rPr>
        <w:lastRenderedPageBreak/>
        <w:t>1.3 مفهوم منهجيات إدارة المشاريع</w:t>
      </w:r>
    </w:p>
    <w:p w14:paraId="0D26DFDD" w14:textId="77777777" w:rsidR="00A25573" w:rsidRDefault="00000000">
      <w:pPr>
        <w:bidi/>
        <w:spacing w:after="120" w:line="360" w:lineRule="auto"/>
        <w:ind w:firstLine="397"/>
        <w:jc w:val="both"/>
      </w:pPr>
      <w:r>
        <w:rPr>
          <w:rFonts w:eastAsia="Arial"/>
          <w:rtl/>
        </w:rPr>
        <w:t>يقصد بمنهجيات إدارة المشاريع الإطار الفكري والتنظيمي الذي يحدد الطريقة التي يُدار بها المشروع، بدءًا من التخطيط وحتى الإغلاق. والمنهجية ليست مجرد قوالب جاهزة أو نماذج توثيق، بل هي منطق إداري يوجه كيفية تقسيم المراحل، وطريقة اتخاذ القرار، وآلية توزيع الأدوار والمسؤوليات، وحدود المرونة المتاحة، وكيفية التعامل مع المخاطر والتغيير والمتطلبات المستجدة.</w:t>
      </w:r>
    </w:p>
    <w:p w14:paraId="2766CCE5" w14:textId="77777777" w:rsidR="00A25573" w:rsidRDefault="00000000">
      <w:pPr>
        <w:bidi/>
        <w:spacing w:after="120" w:line="360" w:lineRule="auto"/>
        <w:ind w:firstLine="397"/>
        <w:jc w:val="both"/>
      </w:pPr>
      <w:r>
        <w:rPr>
          <w:rFonts w:eastAsia="Arial"/>
          <w:rtl/>
        </w:rPr>
        <w:t>وعندما تُفهم المنهجية بهذا المعنى، يتضح أنها ليست وصفة واحدة تصلح لجميع المشروعات، لأن المشروع قد يكون ثابت النطاق وواضح المتطلبات فيناسبه أسلوب تنبئي منضبط، وقد يكون شديد التغير أو مرتبطًا بأنظمة متكاملة تتطلب استجابة سريعة وتدرجًا في التسليم، فيناسبه أسلوب أكثر تكيفًا أو خليطًا بين الانضباط والمرونة. ولهذا أصبحت المنهجية في الفكر الإداري الحديث قرارًا استراتيجيًا في حد ذاته، لا مجرد خيار شكلي.</w:t>
      </w:r>
    </w:p>
    <w:p w14:paraId="2DCF3C18" w14:textId="77777777" w:rsidR="00A25573" w:rsidRDefault="00000000">
      <w:pPr>
        <w:bidi/>
        <w:spacing w:after="120" w:line="360" w:lineRule="auto"/>
        <w:ind w:firstLine="397"/>
        <w:jc w:val="both"/>
      </w:pPr>
      <w:r>
        <w:rPr>
          <w:rFonts w:eastAsia="Arial"/>
          <w:rtl/>
        </w:rPr>
        <w:t>وفي سياق مشاريع المطارات، تبرز أهمية المنهجية بسبب تداخل عدد كبير من العناصر التي تحتاج إلى ضبط دقيق: السلامة، الاعتماد التشغيلي، تعدد الجهات، الحساسية الزمنية، القيود التنظيمية، والتأثير المباشر للمشروع على الخدمة. ومن هنا فإن اختيار المنهجية الملائمة لا ينعكس على سير الأعمال فقط، بل ينعكس على مستوى الثقة في التنفيذ، ووضوح المسؤوليات، ومدى القدرة على حماية الأداء التشغيلي من التعطل أو الارتباك.</w:t>
      </w:r>
    </w:p>
    <w:p w14:paraId="02412277" w14:textId="77777777" w:rsidR="00A25573" w:rsidRDefault="00000000" w:rsidP="006213EF">
      <w:pPr>
        <w:bidi/>
      </w:pPr>
      <w:r>
        <w:rPr>
          <w:rFonts w:eastAsia="Arial"/>
          <w:b/>
          <w:color w:val="1F4E79"/>
          <w:sz w:val="32"/>
          <w:rtl/>
        </w:rPr>
        <w:t>1.4 التطور التاريخي لمنهجيات إدارة المشاريع</w:t>
      </w:r>
    </w:p>
    <w:p w14:paraId="17D3D61F" w14:textId="77777777" w:rsidR="00A25573" w:rsidRDefault="00000000">
      <w:pPr>
        <w:bidi/>
        <w:spacing w:after="120" w:line="360" w:lineRule="auto"/>
        <w:ind w:firstLine="397"/>
        <w:jc w:val="both"/>
      </w:pPr>
      <w:r>
        <w:rPr>
          <w:rFonts w:eastAsia="Arial"/>
          <w:rtl/>
        </w:rPr>
        <w:t>مرّ حقل إدارة المشاريع بتحول واضح خلال العقود الماضية. ففي مراحله الأولى كان الاهتمام منصبًا على النماذج الخطية التي تفترض إمكان تحديد متطلبات المشروع بصورة شبه كاملة في وقت مبكر، ثم السير في المشروع وفق تسلسل مرحلي صارم يربط كل مرحلة بما قبلها وبما بعدها. وقد كان لهذا التصور وجاهته في عدد كبير من المشروعات التي تتسم بالثبات النسبي في النطاق والمخرجات.</w:t>
      </w:r>
    </w:p>
    <w:p w14:paraId="34CA2128" w14:textId="77777777" w:rsidR="00A25573" w:rsidRDefault="00000000">
      <w:pPr>
        <w:bidi/>
        <w:spacing w:after="120" w:line="360" w:lineRule="auto"/>
        <w:ind w:firstLine="397"/>
        <w:jc w:val="both"/>
      </w:pPr>
      <w:r>
        <w:rPr>
          <w:rFonts w:eastAsia="Arial"/>
          <w:rtl/>
        </w:rPr>
        <w:t>ومع تعقد البيئات المؤسسية وارتفاع درجة عدم اليقين وتزايد أهمية السرعة والقيمة المضافة والقدرة على التكيف، بدأ الفكر الإداري يتجه إلى إعادة النظر في فكرة المنهجية الواحدة. فلم يعد النجاح يُقاس بمدى الالتزام الشكلي بإجراءات ثابتة، بل بمدى قدرة المنهجية على خدمة المشروع نفسه، وتقديم قيمة حقيقية للجهة المالكة أو للمستفيد النهائي، واستيعاب التغيرات دون أن يفقد المشروع انضباطه.</w:t>
      </w:r>
    </w:p>
    <w:p w14:paraId="4966C75C" w14:textId="77777777" w:rsidR="00A25573" w:rsidRDefault="00000000">
      <w:pPr>
        <w:bidi/>
        <w:spacing w:after="120" w:line="360" w:lineRule="auto"/>
        <w:ind w:firstLine="397"/>
        <w:jc w:val="both"/>
      </w:pPr>
      <w:r>
        <w:rPr>
          <w:rFonts w:eastAsia="Arial"/>
          <w:rtl/>
        </w:rPr>
        <w:t>ومن هنا برزت المنهجيات التكيفية والرشيقة، ثم ظهرت لاحقًا المقاربات الهجينة التي تجمع بين خصائص متعددة بحسب طبيعة المشروع. وهذا التطور مهم في موضوع الدراسة الحالية؛ لأن مشاريع المطارات لا يمكن إدارتها بكفاءة من خلال نموذج جامد تمامًا، كما أنها لا تحتمل في الوقت نفسه مرونة منفلتة تُضعف التوثيق والامتثال والرقابة. لذلك فإن التطور التاريخي للمنهجيات يفسر لماذا أصبح التكييف والاختيار السياقي عنصرين مركزيين في إدارة المشروعات المعقدة.</w:t>
      </w:r>
    </w:p>
    <w:p w14:paraId="06FAE75F" w14:textId="77777777" w:rsidR="00A25573" w:rsidRDefault="00000000" w:rsidP="006213EF">
      <w:pPr>
        <w:bidi/>
      </w:pPr>
      <w:r>
        <w:rPr>
          <w:rFonts w:eastAsia="Arial"/>
          <w:b/>
          <w:color w:val="1F4E79"/>
          <w:sz w:val="32"/>
          <w:rtl/>
        </w:rPr>
        <w:t>1.5 أبرز منهجيات إدارة المشاريع وتطبيقاتها العامة</w:t>
      </w:r>
    </w:p>
    <w:p w14:paraId="628ADDE8" w14:textId="77777777" w:rsidR="00A25573" w:rsidRDefault="00000000">
      <w:pPr>
        <w:bidi/>
        <w:spacing w:after="120" w:line="360" w:lineRule="auto"/>
        <w:ind w:firstLine="397"/>
        <w:jc w:val="both"/>
      </w:pPr>
      <w:r>
        <w:rPr>
          <w:rFonts w:eastAsia="Arial"/>
          <w:rtl/>
        </w:rPr>
        <w:t>يمكن تصنيف المنهجيات الأكثر حضورًا في إدارة المشاريع إلى أربعة اتجاهات رئيسة. الاتجاه الأول هو المنهجية التنبئية التقليدية، وهي تقوم على تحديد النطاق والمخرجات والجدول الزمني بدرجة عالية من الوضوح في بداية المشروع، ثم إدارة التنفيذ وفق خطة تفصيلية ومراحل واضحة. وتمتاز هذه المنهجية بإحكام الضبط وسهولة الرقابة، لكنها قد تبدو أقل مرونة عندما تتسارع التغيرات أو تتبدل الأولويات التشغيلية.</w:t>
      </w:r>
    </w:p>
    <w:p w14:paraId="0470088B" w14:textId="77777777" w:rsidR="00A25573" w:rsidRDefault="00000000">
      <w:pPr>
        <w:bidi/>
        <w:spacing w:after="120" w:line="360" w:lineRule="auto"/>
        <w:ind w:firstLine="397"/>
        <w:jc w:val="both"/>
      </w:pPr>
      <w:r>
        <w:rPr>
          <w:rFonts w:eastAsia="Arial"/>
          <w:rtl/>
        </w:rPr>
        <w:t>أما الاتجاه الثاني فهو منهجية برنس2، وهي منهجية تركز على الحوكمة الواضحة، والإدارة المرحلية، وتحديد المسؤوليات، وربط المشروع بمبرره المؤسسي، والتحكم بالاستثناءات. وتظهر قوة هذه المنهجية في البيئات التي تتعدد فيها الجهات ذات العلاقة ويكون فيها القرار بحاجة إلى سلاسل اعتماد واضحة ومسارات تصعيد محددة.</w:t>
      </w:r>
    </w:p>
    <w:p w14:paraId="59046841" w14:textId="77777777" w:rsidR="00A25573" w:rsidRDefault="00000000">
      <w:pPr>
        <w:bidi/>
        <w:spacing w:after="120" w:line="360" w:lineRule="auto"/>
        <w:ind w:firstLine="397"/>
        <w:jc w:val="both"/>
      </w:pPr>
      <w:r>
        <w:rPr>
          <w:rFonts w:eastAsia="Arial"/>
          <w:rtl/>
        </w:rPr>
        <w:lastRenderedPageBreak/>
        <w:t>والاتجاه الثالث هو المنهجيات الرشيقة التي تقوم على التطوير التدريجي، ودورات العمل القصيرة، والتغذية الراجعة المتكررة، والاستجابة السريعة للتغير. وهي أكثر ملاءمة عندما تكون المتطلبات غير مستقرة أو عندما تكون أجزاء من المشروع قابلة للتطوير المرحلي والتحسين المستمر.</w:t>
      </w:r>
    </w:p>
    <w:p w14:paraId="19206274" w14:textId="77777777" w:rsidR="00A25573" w:rsidRDefault="00000000">
      <w:pPr>
        <w:bidi/>
        <w:spacing w:after="120" w:line="360" w:lineRule="auto"/>
        <w:ind w:firstLine="397"/>
        <w:jc w:val="both"/>
      </w:pPr>
      <w:r>
        <w:rPr>
          <w:rFonts w:eastAsia="Arial"/>
          <w:rtl/>
        </w:rPr>
        <w:t>أما الاتجاه الرابع فهو المنهجيات الهجينة، وهي لا تنظر إلى التنبؤ والتكيف بوصفهما بديلين متعارضين، بل بوصفهما موردين يمكن المزج بينهما بحسب طبيعة كل جزء من أجزاء المشروع. ولهذا تبدو المنهجيات الهجينة اليوم من أكثر الاتجاهات واقعية في المشروعات الكبرى التي تجمع بين أعمال ثابتة المواصفات وأخرى تتطلب مرونة أعلى.</w:t>
      </w:r>
    </w:p>
    <w:p w14:paraId="0A6DB1A5" w14:textId="77777777" w:rsidR="00A25573" w:rsidRDefault="00000000" w:rsidP="006213EF">
      <w:pPr>
        <w:bidi/>
      </w:pPr>
      <w:r>
        <w:rPr>
          <w:rFonts w:eastAsia="Arial"/>
          <w:b/>
          <w:color w:val="1F4E79"/>
          <w:sz w:val="32"/>
          <w:rtl/>
        </w:rPr>
        <w:t>1.6 المنهجية التنبئية التقليدية في مشاريع المطارات</w:t>
      </w:r>
    </w:p>
    <w:p w14:paraId="2D44AE94" w14:textId="77777777" w:rsidR="00A25573" w:rsidRDefault="00000000">
      <w:pPr>
        <w:bidi/>
        <w:spacing w:after="120" w:line="360" w:lineRule="auto"/>
        <w:ind w:firstLine="397"/>
        <w:jc w:val="both"/>
      </w:pPr>
      <w:r>
        <w:rPr>
          <w:rFonts w:eastAsia="Arial"/>
          <w:rtl/>
        </w:rPr>
        <w:t>تُعد المنهجية التنبئية من أكثر المنهجيات حضورًا في المشروعات المرتبطة بالبنية التحتية والأعمال المدنية والأنظمة التي تتطلب وثائق اعتماد واختبارات قبول وتتابعًا منطقيًا بين الأنشطة. وفي مشاريع المطارات، تبدو هذه المنهجية مناسبة في عدد كبير من العناصر، مثل أعمال المدارج والممرات والبنية التحتية الكهربائية وشبكات الخدمات الأساسية، لأن هذه المكونات تعتمد على رسومات ومواصفات ومعايير واضحة نسبيًا قبل بدء التنفيذ.</w:t>
      </w:r>
    </w:p>
    <w:p w14:paraId="3EEA40FA" w14:textId="77777777" w:rsidR="00A25573" w:rsidRDefault="00000000">
      <w:pPr>
        <w:bidi/>
        <w:spacing w:after="120" w:line="360" w:lineRule="auto"/>
        <w:ind w:firstLine="397"/>
        <w:jc w:val="both"/>
      </w:pPr>
      <w:r>
        <w:rPr>
          <w:rFonts w:eastAsia="Arial"/>
          <w:rtl/>
        </w:rPr>
        <w:t>وتنبع قوة هذا النهج من قدرته على ضبط النطاق، وتثبيت التكاليف، وربط التنفيذ بخطط مرحلية واضحة، والحد من الارتجال الذي قد يكون مكلفًا في بيئة عالية الحساسية. كما أنه يساعد في تنظيم وثائق الاعتماد ومتابعة الإنجاز ومراقبة الانحرافات بدقة.</w:t>
      </w:r>
    </w:p>
    <w:p w14:paraId="3BCB8F29" w14:textId="77777777" w:rsidR="00A25573" w:rsidRDefault="00000000">
      <w:pPr>
        <w:bidi/>
        <w:spacing w:after="120" w:line="360" w:lineRule="auto"/>
        <w:ind w:firstLine="397"/>
        <w:jc w:val="both"/>
      </w:pPr>
      <w:r>
        <w:rPr>
          <w:rFonts w:eastAsia="Arial"/>
          <w:rtl/>
        </w:rPr>
        <w:t>إلا أن هذا النهج يواجه تحديًا مهمًا في المطارات العاملة، إذ قد تفرض ظروف التشغيل أو قرارات الجهات التنظيمية أو متطلبات السلامة تعديلات مرحلية أثناء التنفيذ، وعندها قد تتحول الصرامة المفرطة إلى عبء يؤخر القرار أو يزيد من حجم الأعمال المعادة. لذلك فإن نجاح المنهجية التنبئية في بيئة المطارات يرتبط بقدرتها على استيعاب التغيرات الضرورية من دون أن تفقد خصائصها الأساسية في الانضباط والوضوح.</w:t>
      </w:r>
    </w:p>
    <w:p w14:paraId="0B3FF7A8" w14:textId="77777777" w:rsidR="00A25573" w:rsidRDefault="00000000" w:rsidP="006213EF">
      <w:pPr>
        <w:bidi/>
      </w:pPr>
      <w:r>
        <w:rPr>
          <w:rFonts w:eastAsia="Arial"/>
          <w:b/>
          <w:color w:val="1F4E79"/>
          <w:sz w:val="32"/>
          <w:rtl/>
        </w:rPr>
        <w:t>1.7 منهجية برنس2 في البيئات الجوية الحساسة</w:t>
      </w:r>
    </w:p>
    <w:p w14:paraId="300CA0C1" w14:textId="77777777" w:rsidR="00A25573" w:rsidRDefault="00000000">
      <w:pPr>
        <w:bidi/>
        <w:spacing w:after="120" w:line="360" w:lineRule="auto"/>
        <w:ind w:firstLine="397"/>
        <w:jc w:val="both"/>
      </w:pPr>
      <w:r>
        <w:rPr>
          <w:rFonts w:eastAsia="Arial"/>
          <w:rtl/>
        </w:rPr>
        <w:t>تبرز أهمية منهجية برنس2 في المشاريع التي تحتاج إلى حوكمة دقيقة، لأن هذه المنهجية تقوم على وضوح الأدوار والمسؤوليات، والإدارة المرحلية، واستمرار التحقق من مبرر المشروع، وتحديد الحدود التي عند تجاوزها ينبغي تصعيد القرار. وهذه الخصائص تجعلها ملائمة للمشروعات التي تتعدد فيها المستويات الإدارية والجهات المؤثرة، كما هو الحال في مشاريع المطارات والمرافق الجوية الحساسة.</w:t>
      </w:r>
    </w:p>
    <w:p w14:paraId="6F7FD2D8" w14:textId="77777777" w:rsidR="00A25573" w:rsidRDefault="00000000">
      <w:pPr>
        <w:bidi/>
        <w:spacing w:after="120" w:line="360" w:lineRule="auto"/>
        <w:ind w:firstLine="397"/>
        <w:jc w:val="both"/>
      </w:pPr>
      <w:r>
        <w:rPr>
          <w:rFonts w:eastAsia="Arial"/>
          <w:rtl/>
        </w:rPr>
        <w:t>وفي البيئة الجوية على وجه الخصوص، تسهم هذه المنهجية في تقليل الغموض بين مالك المشروع والمشغل والاستشاري والمقاول، وتوضح من يقرر، ومن يرفع، ومن يعتمد، ومن يراجع، وهو أمر شديد الأهمية عندما تتقاطع الاعتبارات التشغيلية والفنية والسلامية في قرار واحد. كما تساعد الإدارة المرحلية في إعادة تقييم المشروع عند نقاط فاصلة بدل الاستمرار في التنفيذ بطريقة آلية.</w:t>
      </w:r>
    </w:p>
    <w:p w14:paraId="15C8944B" w14:textId="77777777" w:rsidR="00A25573" w:rsidRDefault="00000000">
      <w:pPr>
        <w:bidi/>
        <w:spacing w:after="120" w:line="360" w:lineRule="auto"/>
        <w:ind w:firstLine="397"/>
        <w:jc w:val="both"/>
      </w:pPr>
      <w:r>
        <w:rPr>
          <w:rFonts w:eastAsia="Arial"/>
          <w:rtl/>
        </w:rPr>
        <w:t>لكن فاعلية برنس2 تتوقف على حسن تكييفها. فإذا طُبقت بصورتها الشكلية أو البيروقراطية الصلبة فقد تؤدي إلى بطء في الاستجابة الميدانية، خصوصًا في المواقع التي تتطلب معالجة سريعة لمشكلات التنفيذ أو التنسيق. لذلك فإن قيمتها الحقيقية لا تظهر في كثرة النماذج أو كثافة الإجراءات، بل في قدرتها على بناء هيكل حكم واضح يحافظ على التوازن بين الانضباط والسرعة.</w:t>
      </w:r>
    </w:p>
    <w:p w14:paraId="4AEDC368" w14:textId="77777777" w:rsidR="00A25573" w:rsidRDefault="00000000" w:rsidP="006213EF">
      <w:pPr>
        <w:bidi/>
      </w:pPr>
      <w:r>
        <w:rPr>
          <w:rFonts w:eastAsia="Arial"/>
          <w:b/>
          <w:color w:val="1F4E79"/>
          <w:sz w:val="32"/>
          <w:rtl/>
        </w:rPr>
        <w:t>1.8 المنهجيات الرشيقة وإمكانات توظيفها</w:t>
      </w:r>
    </w:p>
    <w:p w14:paraId="1E6E5589" w14:textId="77777777" w:rsidR="00A25573" w:rsidRDefault="00000000">
      <w:pPr>
        <w:bidi/>
        <w:spacing w:after="120" w:line="360" w:lineRule="auto"/>
        <w:ind w:firstLine="397"/>
        <w:jc w:val="both"/>
      </w:pPr>
      <w:r>
        <w:rPr>
          <w:rFonts w:eastAsia="Arial"/>
          <w:rtl/>
        </w:rPr>
        <w:t>تقوم المنهجيات الرشيقة على فكرة أن القيمة تتحقق بصورة أفضل حين يجري العمل في دورات قصيرة تسمح بالمراجعة المستمرة والتعديل السريع والتعلم التدريجي. وقد برهنت هذه المنهجيات على فاعليتها في البيئات التقنية والبرمجية التي تتبدل فيها المتطلبات بسرعة ويكون التواصل المباشر مع المستخدم أو المستفيد عنصرًا حاسمًا في جودة المخرجات.</w:t>
      </w:r>
    </w:p>
    <w:p w14:paraId="09D419B4" w14:textId="77777777" w:rsidR="00A25573" w:rsidRDefault="00000000">
      <w:pPr>
        <w:bidi/>
        <w:spacing w:after="120" w:line="360" w:lineRule="auto"/>
        <w:ind w:firstLine="397"/>
        <w:jc w:val="both"/>
      </w:pPr>
      <w:r>
        <w:rPr>
          <w:rFonts w:eastAsia="Arial"/>
          <w:rtl/>
        </w:rPr>
        <w:lastRenderedPageBreak/>
        <w:t>وفي مشاريع المطارات لا يمكن تعميم هذا النهج على جميع المكونات. فالأعمال المرتبطة بالمدارج أو الأنظمة ذات الاعتماد التنظيمي الصارم لا تحتمل تبدلات متكررة غير محكومة. ومع ذلك فإن المنهجيات الرشيقة تظل ذات قيمة في الجوانب التي تتعلق بالأنظمة الذكية، والواجهات التشغيلية، وحلول التكامل، وبعض التطبيقات الرقمية وأنظمة المتابعة والتحكم والتشغيل التي تحتاج إلى اختبار تدريجي وتحسينات متلاحقة.</w:t>
      </w:r>
    </w:p>
    <w:p w14:paraId="28EAB2F5" w14:textId="77777777" w:rsidR="00A25573" w:rsidRDefault="00000000">
      <w:pPr>
        <w:bidi/>
        <w:spacing w:after="120" w:line="360" w:lineRule="auto"/>
        <w:ind w:firstLine="397"/>
        <w:jc w:val="both"/>
      </w:pPr>
      <w:r>
        <w:rPr>
          <w:rFonts w:eastAsia="Arial"/>
          <w:rtl/>
        </w:rPr>
        <w:t>وعليه، فإن القيمة الحقيقية للمنهجيات الرشيقة في المطارات لا تكمن في تطبيقها الكلي، بل في استخدامها الواعي ضمن حدود مناسبة، بحيث تُستفاد مرونتها في مواضعها الصحيحة من غير الإخلال بمتطلبات السلامة والتوثيق والامتثال.</w:t>
      </w:r>
    </w:p>
    <w:p w14:paraId="4EE02D0E" w14:textId="77777777" w:rsidR="00A25573" w:rsidRDefault="00000000" w:rsidP="006213EF">
      <w:pPr>
        <w:bidi/>
      </w:pPr>
      <w:r>
        <w:rPr>
          <w:rFonts w:eastAsia="Arial"/>
          <w:b/>
          <w:color w:val="1F4E79"/>
          <w:sz w:val="32"/>
          <w:rtl/>
        </w:rPr>
        <w:t>1.9 المنهجيات الهجينة بوصفها خيارًا تفسيريًا مناسبًا</w:t>
      </w:r>
    </w:p>
    <w:p w14:paraId="092D59F1" w14:textId="77777777" w:rsidR="00A25573" w:rsidRDefault="00000000">
      <w:pPr>
        <w:bidi/>
        <w:spacing w:after="120" w:line="360" w:lineRule="auto"/>
        <w:ind w:firstLine="397"/>
        <w:jc w:val="both"/>
      </w:pPr>
      <w:r>
        <w:rPr>
          <w:rFonts w:eastAsia="Arial"/>
          <w:rtl/>
        </w:rPr>
        <w:t>تجمع المنهجيات الهجينة بين خصائص المنهجية التنبئية وخصائص المنهجيات التكيفية بحسب طبيعة المكون أو المرحلة أو المخاطر المرتبطة به. وهي لا تنطلق من موقف نظري مسبق يفضّل الصرامة أو المرونة، بل من سؤال عملي هو: ما النهج الأكثر ملاءمة لهذا الجزء من المشروع في هذا التوقيت وضمن هذه البيئة؟</w:t>
      </w:r>
    </w:p>
    <w:p w14:paraId="2BE01C96" w14:textId="77777777" w:rsidR="00A25573" w:rsidRDefault="00000000">
      <w:pPr>
        <w:bidi/>
        <w:spacing w:after="120" w:line="360" w:lineRule="auto"/>
        <w:ind w:firstLine="397"/>
        <w:jc w:val="both"/>
      </w:pPr>
      <w:r>
        <w:rPr>
          <w:rFonts w:eastAsia="Arial"/>
          <w:rtl/>
        </w:rPr>
        <w:t>وفي مشاريع المطارات تبدو هذه المقاربة أكثر ملاءمة من غيرها؛ لأن المشروع الواحد قد يضم أعمالًا إنشائية واضحة المسار، إلى جانب أنظمة تشغيلية أو رقمية تحتاج إلى تدرج في الاختبار والتكامل. وقد يتطلب المشروع نفسه انضباطًا عاليًا في التعامل مع متطلبات السلامة والتوثيق، وفي الوقت نفسه يفرض تعديلات ميدانية نتيجة ظروف التشغيل أو تغير قيود الموقع أو الحاجة إلى الحفاظ على استمرارية الخدمة.</w:t>
      </w:r>
    </w:p>
    <w:p w14:paraId="4FB57C82" w14:textId="77777777" w:rsidR="00A25573" w:rsidRDefault="00000000">
      <w:pPr>
        <w:bidi/>
        <w:spacing w:after="120" w:line="360" w:lineRule="auto"/>
        <w:ind w:firstLine="397"/>
        <w:jc w:val="both"/>
      </w:pPr>
      <w:r>
        <w:rPr>
          <w:rFonts w:eastAsia="Arial"/>
          <w:rtl/>
        </w:rPr>
        <w:t>ولهذا فإن المنهجية الهجينة توفر تفسيرًا منطقيًا لكثير من النجاحات والإخفاقات في مشاريع المطارات. فالنجاح لا يتحقق من المرونة وحدها ولا من الصرامة وحدها، وإنما من القدرة على توزيع كل منهما في مكانه الصحيح. وهذا ما يجعل هذه المنهجية مرشحًا قويًا في التفسير النظري للعلاقة بين أسلوب الإدارة وبين جودة الأداء التشغيلي الناتج عن المشروع.</w:t>
      </w:r>
    </w:p>
    <w:p w14:paraId="00767527" w14:textId="77777777" w:rsidR="00A25573" w:rsidRDefault="00000000" w:rsidP="006213EF">
      <w:pPr>
        <w:bidi/>
      </w:pPr>
      <w:r>
        <w:rPr>
          <w:rFonts w:eastAsia="Arial"/>
          <w:b/>
          <w:color w:val="1F4E79"/>
          <w:sz w:val="32"/>
          <w:rtl/>
        </w:rPr>
        <w:t>1.10 مفهوم مشاريع المطارات وخصائصها</w:t>
      </w:r>
    </w:p>
    <w:p w14:paraId="5B78F830" w14:textId="77777777" w:rsidR="00A25573" w:rsidRDefault="00000000">
      <w:pPr>
        <w:bidi/>
        <w:spacing w:after="120" w:line="360" w:lineRule="auto"/>
        <w:ind w:firstLine="397"/>
        <w:jc w:val="both"/>
      </w:pPr>
      <w:r>
        <w:rPr>
          <w:rFonts w:eastAsia="Arial"/>
          <w:rtl/>
        </w:rPr>
        <w:t>مشاريع المطارات هي المشروعات التي تستهدف إنشاء أو تطوير أو توسعة أو إحلال أو تحديث البنية التحتية والأنظمة التشغيلية والخدمات الفنية المرتبطة بالمرفق الجوي. ويشمل ذلك مشاريع المدارج والممرات والساحات والمباني الطرفية وأنظمة الإنارة الملاحية وأنظمة القوى والاتصالات والحماية والتحكم والخدمات الأرضية والأنظمة الذكية، فضلًا عن المشروعات المرتبطة برفع الجاهزية التشغيلية وتحسين الطاقة الاستيعابية.</w:t>
      </w:r>
    </w:p>
    <w:p w14:paraId="4AD62AEC" w14:textId="77777777" w:rsidR="00A25573" w:rsidRDefault="00000000">
      <w:pPr>
        <w:bidi/>
        <w:spacing w:after="120" w:line="360" w:lineRule="auto"/>
        <w:ind w:firstLine="397"/>
        <w:jc w:val="both"/>
      </w:pPr>
      <w:r>
        <w:rPr>
          <w:rFonts w:eastAsia="Arial"/>
          <w:rtl/>
        </w:rPr>
        <w:t>وتتميز هذه المشروعات بعدة خصائص تجعلها مختلفة عن كثير من المشروعات الهندسية التقليدية. فهي، أولًا، مشاريع متعددة التخصصات؛ إذ تتداخل فيها الأعمال المدنية والمعمارية والكهربائية والميكانيكية والأنظمة الخاصة والتشغيل. وهي، ثانيًا، مشاريع عالية الحساسية؛ لأن أي خلل فيها قد ينعكس على السلامة أو الاعتمادية أو انتظام الخدمة. وهي، ثالثًا، مشاريع متعددة الأطراف، إذ لا يقتصر القرار فيها على جهة واحدة، بل تشارك فيه الإدارة المالكة، والمشغل، والجهات الرقابية، والاستشاري، والمقاول، ومستخدمو المرفق.</w:t>
      </w:r>
    </w:p>
    <w:p w14:paraId="15396ABE" w14:textId="77777777" w:rsidR="00A25573" w:rsidRDefault="00000000">
      <w:pPr>
        <w:bidi/>
        <w:spacing w:after="120" w:line="360" w:lineRule="auto"/>
        <w:ind w:firstLine="397"/>
        <w:jc w:val="both"/>
      </w:pPr>
      <w:r>
        <w:rPr>
          <w:rFonts w:eastAsia="Arial"/>
          <w:rtl/>
        </w:rPr>
        <w:t>وهذه الخصائص مجتمعة تجعل إدارة مشاريع المطارات أكثر حاجة إلى المنهجيات الواضحة والمرنة في آن واحد. فالمشكلة في هذا النوع من المشاريع ليست في التنفيذ الفني المجرد، بل في القدرة على ضبط العلاقات بين الأعمال والوقت والمخاطر والتشغيل والاعتماد المؤسسي.</w:t>
      </w:r>
    </w:p>
    <w:p w14:paraId="56C0A7AE" w14:textId="77777777" w:rsidR="00A25573" w:rsidRDefault="00000000" w:rsidP="006213EF">
      <w:pPr>
        <w:bidi/>
      </w:pPr>
      <w:r>
        <w:rPr>
          <w:rFonts w:eastAsia="Arial"/>
          <w:b/>
          <w:color w:val="1F4E79"/>
          <w:sz w:val="32"/>
          <w:rtl/>
        </w:rPr>
        <w:t>1.11 خصوصية المطارات العاملة والبيئات الجوية الحساسة</w:t>
      </w:r>
    </w:p>
    <w:p w14:paraId="37EDA1F1" w14:textId="77777777" w:rsidR="00A25573" w:rsidRDefault="00000000">
      <w:pPr>
        <w:bidi/>
        <w:spacing w:after="120" w:line="360" w:lineRule="auto"/>
        <w:ind w:firstLine="397"/>
        <w:jc w:val="both"/>
      </w:pPr>
      <w:r>
        <w:rPr>
          <w:rFonts w:eastAsia="Arial"/>
          <w:rtl/>
        </w:rPr>
        <w:t xml:space="preserve">إذا كان تنفيذ المشروع في موقع فارغ يمنح الفريق مساحة أوسع للحركة واتخاذ القرار، فإن تنفيذ المشروع في مطار عامل يفرض معادلة أكثر تعقيدًا؛ لأن المشروع هنا يتعايش يوميًا مع عمليات الهبوط والإقلاع والخدمات الأرضية وحركة المركبات </w:t>
      </w:r>
      <w:r>
        <w:rPr>
          <w:rFonts w:eastAsia="Arial"/>
          <w:rtl/>
        </w:rPr>
        <w:lastRenderedPageBreak/>
        <w:t>والركاب ومتطلبات الأمن والسلامة والصيانة. وهذا يعني أن أي إغلاق جزئي، أو تحويل لمسار، أو عزل لمنطقة تشغيلية، أو عمل ليلي، ينبغي أن يُدرس ليس من زاوية التنفيذ فقط، بل من زاوية الأثر التشغيلي أيضًا.</w:t>
      </w:r>
    </w:p>
    <w:p w14:paraId="326A6B53" w14:textId="77777777" w:rsidR="00A25573" w:rsidRDefault="00000000">
      <w:pPr>
        <w:bidi/>
        <w:spacing w:after="120" w:line="360" w:lineRule="auto"/>
        <w:ind w:firstLine="397"/>
        <w:jc w:val="both"/>
      </w:pPr>
      <w:r>
        <w:rPr>
          <w:rFonts w:eastAsia="Arial"/>
          <w:rtl/>
        </w:rPr>
        <w:t>كما أن كثيرًا من المبادئ التي تحكم إدارة المشاريع في القواعد الجوية العسكرية تشبه، من حيث الجوهر، ما تحتاجه المطارات العاملة؛ مثل الانضباط العالي، وحساسية الزمن، والجاهزية الدائمة، وأهمية تنسيق القرارات مع الجهات التشغيلية. ولهذا فإن الإشارة إلى القواعد الجوية في هذا السياق لا تهدف إلى نقل موضوع الدراسة من المطارات إلى غيرها، بل إلى الاستفادة من منطق البيئات الجوية الحساسة في توضيح لماذا يكون اختيار المنهجية الإدارية مسألة بالغة الأثر في هذا النوع من المشروعات.</w:t>
      </w:r>
    </w:p>
    <w:p w14:paraId="37A421A6" w14:textId="77777777" w:rsidR="00A25573" w:rsidRDefault="00000000">
      <w:pPr>
        <w:bidi/>
        <w:spacing w:after="120" w:line="360" w:lineRule="auto"/>
        <w:ind w:firstLine="397"/>
        <w:jc w:val="both"/>
      </w:pPr>
      <w:r>
        <w:rPr>
          <w:rFonts w:eastAsia="Arial"/>
          <w:rtl/>
        </w:rPr>
        <w:t>ومن الناحية النظرية، تؤدي هذه الخصوصية إلى نتيجة واضحة: كلما ازداد تداخل المشروع مع التشغيل الفعلي للمرفق، أصبحت المنهجية الإدارية عنصرًا حاسمًا في حماية الأداء، وليس مجرد وسيلة لتنظيم تنفيذ الأعمال.</w:t>
      </w:r>
    </w:p>
    <w:p w14:paraId="2EABB69F" w14:textId="77777777" w:rsidR="00A25573" w:rsidRDefault="00000000" w:rsidP="006213EF">
      <w:pPr>
        <w:bidi/>
      </w:pPr>
      <w:r>
        <w:rPr>
          <w:rFonts w:eastAsia="Arial"/>
          <w:b/>
          <w:color w:val="1F4E79"/>
          <w:sz w:val="32"/>
          <w:rtl/>
        </w:rPr>
        <w:t>1.12 مفهوم الأداء التشغيلي وأبعاده</w:t>
      </w:r>
    </w:p>
    <w:p w14:paraId="0C89B906" w14:textId="77777777" w:rsidR="00A25573" w:rsidRDefault="00000000">
      <w:pPr>
        <w:bidi/>
        <w:spacing w:after="120" w:line="360" w:lineRule="auto"/>
        <w:ind w:firstLine="397"/>
        <w:jc w:val="both"/>
      </w:pPr>
      <w:r>
        <w:rPr>
          <w:rFonts w:eastAsia="Arial"/>
          <w:rtl/>
        </w:rPr>
        <w:t>يقصد بالأداء التشغيلي في سياق هذه الدراسة مستوى كفاءة وفاعلية عمل المطار خلال تنفيذ المشروع وبعده، من حيث استمرارية الخدمة، وسلامة التشغيل، وموثوقية الأنظمة، وقدرة الجهات المختلفة على التنسيق والاستجابة والمحافظة على الجاهزية. وهو مفهوم أوسع من قياس الإنجاز المادي للمشروع، لأن المشروع قد يُسلَّم في موعده، لكنه يترك وراءه خللًا في الاعتمادية أو زيادة في الانقطاعات أو ضعفًا في التنسيق أو ارتفاعًا في العبء التشغيلي.</w:t>
      </w:r>
    </w:p>
    <w:p w14:paraId="1A8BC4B1" w14:textId="77777777" w:rsidR="00A25573" w:rsidRDefault="00000000">
      <w:pPr>
        <w:bidi/>
        <w:spacing w:after="120" w:line="360" w:lineRule="auto"/>
        <w:ind w:firstLine="397"/>
        <w:jc w:val="both"/>
      </w:pPr>
      <w:r>
        <w:rPr>
          <w:rFonts w:eastAsia="Arial"/>
          <w:rtl/>
        </w:rPr>
        <w:t>ويتكون الأداء التشغيلي من عدة أبعاد مترابطة. أولها الاستمرارية التشغيلية، أي قدرة المرفق على مواصلة تقديم خدماته دون توقفات مؤثرة. وثانيها السلامة التشغيلية، أي المحافظة على بيئة آمنة للعاملين والطائرات والمستخدمين طوال فترة التنفيذ وما بعدها. وثالثها الكفاءة الزمنية، وهي تتعلق بقدرة المشروع على تقليل التأخير والاختناقات والانقطاعات الناجمة عن التنفيذ. ورابعها الاعتمادية الفنية، أي موثوقية الأنظمة والمرافق بعد التسليم. وخامسها جودة التنسيق المؤسسي، بما يعكس وضوح الأدوار وسرعة الاستجابة واتساق القرارات.</w:t>
      </w:r>
    </w:p>
    <w:p w14:paraId="7F0585E6" w14:textId="77777777" w:rsidR="00A25573" w:rsidRDefault="00000000">
      <w:pPr>
        <w:bidi/>
        <w:spacing w:after="120" w:line="360" w:lineRule="auto"/>
        <w:ind w:firstLine="397"/>
        <w:jc w:val="both"/>
      </w:pPr>
      <w:r>
        <w:rPr>
          <w:rFonts w:eastAsia="Arial"/>
          <w:rtl/>
        </w:rPr>
        <w:t>وبناء على ذلك، فإن الأداء التشغيلي ليس متغيرًا تابعًا بسيطًا، بل هو محصلة تفاعل معقد بين التخطيط، وإدارة المخاطر، والتغيير، والتكامل، والتواصل، والاعتماد المؤسسي، وكلها عناصر ترتبط مباشرة بالمنهجية الإدارية المتبعة في المشروع.</w:t>
      </w:r>
    </w:p>
    <w:p w14:paraId="11EED353" w14:textId="77777777" w:rsidR="00A25573" w:rsidRDefault="00000000" w:rsidP="006213EF">
      <w:pPr>
        <w:bidi/>
      </w:pPr>
      <w:r>
        <w:rPr>
          <w:rFonts w:eastAsia="Arial"/>
          <w:b/>
          <w:color w:val="1F4E79"/>
          <w:sz w:val="32"/>
          <w:rtl/>
        </w:rPr>
        <w:t>1.13 الوقت والتكلفة والجودة والسلامة في سياق المطارات</w:t>
      </w:r>
    </w:p>
    <w:p w14:paraId="122DD9EB" w14:textId="77777777" w:rsidR="00A25573" w:rsidRDefault="00000000">
      <w:pPr>
        <w:bidi/>
        <w:spacing w:after="120" w:line="360" w:lineRule="auto"/>
        <w:ind w:firstLine="397"/>
        <w:jc w:val="both"/>
      </w:pPr>
      <w:r>
        <w:rPr>
          <w:rFonts w:eastAsia="Arial"/>
          <w:rtl/>
        </w:rPr>
        <w:t>على الرغم من أن الوقت والتكلفة والجودة تُعد من المؤشرات التقليدية لنجاح المشروع، فإن معناها في مشاريع المطارات يكتسب دلالة أعمق. فالوقت هنا لا يعني فقط عدد الأيام المستغرقة في التنفيذ، بل يعني أيضًا مدى قدرة المشروع على احترام النوافذ التشغيلية، وعدم إرباك الجداول، وتقليل فترات الإغلاق أو التحويل. والتكلفة لا تقتصر على المصروفات المباشرة، بل تشمل كلفة التعطيل، وكلفة إعادة العمل، وكلفة القرارات المتأخرة أو التنسيق غير الكافي.</w:t>
      </w:r>
    </w:p>
    <w:p w14:paraId="040DB9C8" w14:textId="77777777" w:rsidR="00A25573" w:rsidRDefault="00000000">
      <w:pPr>
        <w:bidi/>
        <w:spacing w:after="120" w:line="360" w:lineRule="auto"/>
        <w:ind w:firstLine="397"/>
        <w:jc w:val="both"/>
      </w:pPr>
      <w:r>
        <w:rPr>
          <w:rFonts w:eastAsia="Arial"/>
          <w:rtl/>
        </w:rPr>
        <w:t>أما الجودة في بيئة المطارات فلا تُفهم بوصفها مطابقة فنية فقط، بل باعتبارها قدرة المخرجات على الاندماج في المنظومة التشغيلية بكفاءة وموثوقية. وإذا اكتملت الأعمال من الناحية الفنية لكنها احتاجت بعد التسليم إلى تعديلات متكررة أو تسببت في عبء على التشغيل، فإن الحديث عن الجودة يبقى ناقصًا.</w:t>
      </w:r>
    </w:p>
    <w:p w14:paraId="1D9CE3FB" w14:textId="77777777" w:rsidR="00A25573" w:rsidRDefault="00000000">
      <w:pPr>
        <w:bidi/>
        <w:spacing w:after="120" w:line="360" w:lineRule="auto"/>
        <w:ind w:firstLine="397"/>
        <w:jc w:val="both"/>
        <w:rPr>
          <w:rFonts w:eastAsia="Arial"/>
          <w:rtl/>
        </w:rPr>
      </w:pPr>
      <w:r>
        <w:rPr>
          <w:rFonts w:eastAsia="Arial"/>
          <w:rtl/>
        </w:rPr>
        <w:t>وتظل السلامة العنصر الأكثر حساسية في هذا المثلث الموسع. فالمطار مرفق لا يسمح بمجازفات غير محسوبة، ومن ثم فإن أي منهجية إدارة لا تجعل السلامة عنصرًا أصيلًا في التخطيط والتنفيذ والمراجعة والتغيير، تبقى منهجية محدودة الملاءمة مهما بدت ناجحة في مؤشرات أخرى.</w:t>
      </w:r>
    </w:p>
    <w:p w14:paraId="2A1207CC" w14:textId="77777777" w:rsidR="006213EF" w:rsidRDefault="006213EF" w:rsidP="006213EF">
      <w:pPr>
        <w:bidi/>
        <w:spacing w:after="120" w:line="360" w:lineRule="auto"/>
        <w:ind w:firstLine="397"/>
        <w:jc w:val="both"/>
        <w:rPr>
          <w:rFonts w:eastAsia="Arial"/>
          <w:rtl/>
        </w:rPr>
      </w:pPr>
    </w:p>
    <w:p w14:paraId="7B5403A5" w14:textId="77777777" w:rsidR="006213EF" w:rsidRDefault="006213EF" w:rsidP="006213EF">
      <w:pPr>
        <w:bidi/>
        <w:spacing w:after="120" w:line="360" w:lineRule="auto"/>
        <w:ind w:firstLine="397"/>
        <w:jc w:val="both"/>
      </w:pPr>
    </w:p>
    <w:p w14:paraId="26E2E21C" w14:textId="77777777" w:rsidR="00A25573" w:rsidRDefault="00000000" w:rsidP="006213EF">
      <w:pPr>
        <w:bidi/>
      </w:pPr>
      <w:r>
        <w:rPr>
          <w:rFonts w:eastAsia="Arial"/>
          <w:b/>
          <w:color w:val="1F4E79"/>
          <w:sz w:val="32"/>
          <w:rtl/>
        </w:rPr>
        <w:lastRenderedPageBreak/>
        <w:t>1.14 إدارة المخاطر والتغيير والتنسيق المؤسسي</w:t>
      </w:r>
    </w:p>
    <w:p w14:paraId="6909226A" w14:textId="77777777" w:rsidR="00A25573" w:rsidRDefault="00000000">
      <w:pPr>
        <w:bidi/>
        <w:spacing w:after="120" w:line="360" w:lineRule="auto"/>
        <w:ind w:firstLine="397"/>
        <w:jc w:val="both"/>
      </w:pPr>
      <w:r>
        <w:rPr>
          <w:rFonts w:eastAsia="Arial"/>
          <w:rtl/>
        </w:rPr>
        <w:t>تشكل إدارة المخاطر والتغيير والتنسيق المؤسسي قلب العملية الإدارية في مشاريع المطارات. فالمخاطر هنا ليست نظرية أو بعيدة الاحتمال، بل هي جزء يومي من بيئة التنفيذ: مخاطر تتعلق بالتشغيل، ومخاطر تتعلق بالسلامة، ومخاطر تتعلق بالتكامل بين الأنظمة، ومخاطر تتعلق بتعدد الجهات وتباين أولوياتها.</w:t>
      </w:r>
    </w:p>
    <w:p w14:paraId="1E7A18F9" w14:textId="77777777" w:rsidR="00A25573" w:rsidRDefault="00000000">
      <w:pPr>
        <w:bidi/>
        <w:spacing w:after="120" w:line="360" w:lineRule="auto"/>
        <w:ind w:firstLine="397"/>
        <w:jc w:val="both"/>
      </w:pPr>
      <w:r>
        <w:rPr>
          <w:rFonts w:eastAsia="Arial"/>
          <w:rtl/>
        </w:rPr>
        <w:t>كما أن التغيير في هذا النوع من المشاريع قد يكون مشروعًا وضروريًا، لكنه إذا أُدير بعشوائية أو تأخر اعتماده أو غاب أثره التشغيلي عن التقدير، تحول إلى مصدر استنزاف للوقت والتكلفة والاعتمادية. ولذلك فإن المنهجية الإدارية الملائمة هي التي لا تنظر إلى أوامر التغيير بوصفها معاملات ورقية فقط، بل تربطها مباشرة بآثارها التشغيلية والفنية والمؤسسية.</w:t>
      </w:r>
    </w:p>
    <w:p w14:paraId="4D1CC17A" w14:textId="77777777" w:rsidR="00A25573" w:rsidRDefault="00000000">
      <w:pPr>
        <w:bidi/>
        <w:spacing w:after="120" w:line="360" w:lineRule="auto"/>
        <w:ind w:firstLine="397"/>
        <w:jc w:val="both"/>
      </w:pPr>
      <w:r>
        <w:rPr>
          <w:rFonts w:eastAsia="Arial"/>
          <w:rtl/>
        </w:rPr>
        <w:t>أما التنسيق المؤسسي فهو المجال الذي تتضح فيه حقيقة نجاح المنهجية من عدمه. فالمشروع الذي لا يدمج التشغيل والصيانة والسلامة والجهات المعتمدة في مسار القرار منذ وقت مبكر، غالبًا ما يواجه مشكلات تظهر متأخرة في الموقع أو عند التسليم. ومن ثم فإن جودة التنسيق ليست مسألة تكميلية، بل شرط سابق لتحقيق النتائج التشغيلية المستقرة.</w:t>
      </w:r>
    </w:p>
    <w:p w14:paraId="633747ED" w14:textId="77777777" w:rsidR="00A25573" w:rsidRDefault="00000000" w:rsidP="00B96FCC">
      <w:pPr>
        <w:bidi/>
      </w:pPr>
      <w:r>
        <w:rPr>
          <w:rFonts w:eastAsia="Arial"/>
          <w:b/>
          <w:color w:val="1F4E79"/>
          <w:sz w:val="32"/>
          <w:rtl/>
        </w:rPr>
        <w:t>1.15 العلاقة النظرية بين منهجيات الإدارة والأداء التشغيلي</w:t>
      </w:r>
    </w:p>
    <w:p w14:paraId="5ACF2A6F" w14:textId="77777777" w:rsidR="00A25573" w:rsidRDefault="00000000">
      <w:pPr>
        <w:bidi/>
        <w:spacing w:after="120" w:line="360" w:lineRule="auto"/>
        <w:ind w:firstLine="397"/>
        <w:jc w:val="both"/>
      </w:pPr>
      <w:r>
        <w:rPr>
          <w:rFonts w:eastAsia="Arial"/>
          <w:rtl/>
        </w:rPr>
        <w:t>يمكن تفسير العلاقة بين منهجيات إدارة المشاريع وبين الأداء التشغيلي في مشاريع المطارات من خلال عدة مسارات مترابطة. المسار الأول هو مسار الحوكمة؛ فكلما كانت المنهجية أوضح في توزيع المسؤوليات وآليات التصعيد واتخاذ القرار، قلت احتمالات التعارض والارتباك. والمسار الثاني هو مسار إدارة المخاطر؛ فكلما بُنيت المخاطر التشغيلية ضمن قلب المنهجية، أصبح التعامل معها أكثر استباقًا وأقل كلفة عند وقوعها. والمسار الثالث هو مسار التكييف؛ فالمشاريع التي تُدار بمنهجية تسمح بالاستجابة المدروسة للمتغيرات تكون أقدر على حفظ الاستمرارية من المشاريع التي تُقيد نفسها بإجراءات غير مرنة. أما المسار الرابع فهو مسار التكامل؛ إذ إن جودة دمج الفرق الفنية والتشغيلية والمؤسسية تؤثر مباشرة في موثوقية النتائج بعد التسليم.</w:t>
      </w:r>
    </w:p>
    <w:p w14:paraId="589BCE46" w14:textId="77777777" w:rsidR="00A25573" w:rsidRDefault="00000000">
      <w:pPr>
        <w:bidi/>
        <w:spacing w:after="120" w:line="360" w:lineRule="auto"/>
        <w:ind w:firstLine="397"/>
        <w:jc w:val="both"/>
      </w:pPr>
      <w:r>
        <w:rPr>
          <w:rFonts w:eastAsia="Arial"/>
          <w:rtl/>
        </w:rPr>
        <w:t>ومن هنا يمكن القول إن المنهجية ليست عاملًا تنظيميًا ثانويًا، بل متغيرًا تفسيريًا يؤثر في الأداء التشغيلي من خلال قراراته اليومية الدقيقة. فحين تكون المنهجية غير ملائمة، تتزايد احتمالات بطء القرار، وتضخم أوامر التغيير، وضعف التنسيق، وتأخر الاعتماد، وارتفاع كلفة التعطل. وحين تكون ملائمة، تصبح أداة لحماية التشغيل بقدر ما هي أداة لإنجاز المشروع.</w:t>
      </w:r>
    </w:p>
    <w:p w14:paraId="6C45271F" w14:textId="77777777" w:rsidR="00A25573" w:rsidRDefault="00000000">
      <w:pPr>
        <w:bidi/>
        <w:spacing w:after="120" w:line="360" w:lineRule="auto"/>
        <w:ind w:firstLine="397"/>
        <w:jc w:val="both"/>
      </w:pPr>
      <w:r>
        <w:rPr>
          <w:rFonts w:eastAsia="Arial"/>
          <w:rtl/>
        </w:rPr>
        <w:t>وبهذا المعنى، تمثل العلاقة بين المنهجية والأداء التشغيلي جوهر الدراسة الحالية، لأن السؤال ليس أي منهجية هي الأشهر أو الأكثر تداولًا، بل أي منهجية أو مزيج من المنهجيات يحقق أفضل مواءمة مع خصوصية مشاريع المطارات وبيئتها التشغيلية الحساسة.</w:t>
      </w:r>
    </w:p>
    <w:p w14:paraId="33FACC58" w14:textId="77777777" w:rsidR="00A25573" w:rsidRDefault="00000000" w:rsidP="00B96FCC">
      <w:pPr>
        <w:bidi/>
      </w:pPr>
      <w:r>
        <w:rPr>
          <w:rFonts w:eastAsia="Arial"/>
          <w:b/>
          <w:color w:val="1F4E79"/>
          <w:sz w:val="32"/>
          <w:rtl/>
        </w:rPr>
        <w:t>1.16 خلاصة الفصل الأول</w:t>
      </w:r>
    </w:p>
    <w:p w14:paraId="377E1E04" w14:textId="77777777" w:rsidR="00A25573" w:rsidRDefault="00000000">
      <w:pPr>
        <w:bidi/>
        <w:spacing w:after="120" w:line="360" w:lineRule="auto"/>
        <w:ind w:firstLine="397"/>
        <w:jc w:val="both"/>
      </w:pPr>
      <w:r>
        <w:rPr>
          <w:rFonts w:eastAsia="Arial"/>
          <w:rtl/>
        </w:rPr>
        <w:t>خلص الفصل الأول إلى أن موضوع الدراسة يقوم على تقاطع مباشر بين حقل إدارة المشاريع وحقل التشغيل الجوي، وأن فهم هذا التقاطع لا يكتمل إلا بالعودة إلى المفاهيم الأساسية التي تحكمه. فقد تبين أن إدارة المشاريع في بيئة المطارات تختلف عن إدارتها في كثير من القطاعات الأخرى بسبب طبيعة المرفق، وتعدد الجهات، وارتفاع حساسية السلامة، وتداخل التنفيذ مع الخدمة الفعلية. كما تبين أن المنهجيات الإدارية لا تُفهم بوصفها قوالب جامدة، بل بوصفها أطرًا للتنظيم والقرار والتكيف، وأن ملاءمتها للمشروع هي العامل الحاسم في قيمتها العملية.</w:t>
      </w:r>
    </w:p>
    <w:p w14:paraId="7C525551" w14:textId="77777777" w:rsidR="00A25573" w:rsidRDefault="00000000">
      <w:pPr>
        <w:bidi/>
        <w:spacing w:after="120" w:line="360" w:lineRule="auto"/>
        <w:ind w:firstLine="397"/>
        <w:jc w:val="both"/>
      </w:pPr>
      <w:r>
        <w:rPr>
          <w:rFonts w:eastAsia="Arial"/>
          <w:rtl/>
        </w:rPr>
        <w:t>كما أظهر الفصل أن الأداء التشغيلي في مشاريع المطارات مفهوم مركب يشمل الاستمرارية والسلامة والكفاءة والاعتمادية وجودة التنسيق، وأن العلاقة بين المنهجية والأداء تقوم على مسارات واضحة تتصل بالحوكمة وإدارة المخاطر والتكامل والتغيير. وبناءً على ذلك، يمهد هذا الفصل للانتقال إلى الفصل الثاني الذي يتناول الدراسات السابقة، من أجل بيان كيف عالجت الأدبيات العلمية هذه العلاقة، وما الجوانب التي لا تزال بحاجة إلى مزيد من التفسير والربط في سياق الدراسة الحالية.</w:t>
      </w:r>
    </w:p>
    <w:p w14:paraId="7DA00AC5" w14:textId="77777777" w:rsidR="00A25573" w:rsidRDefault="00000000">
      <w:pPr>
        <w:pBdr>
          <w:bottom w:val="single" w:sz="12" w:space="1" w:color="9FBAD0"/>
        </w:pBdr>
        <w:bidi/>
        <w:jc w:val="center"/>
      </w:pPr>
      <w:r>
        <w:rPr>
          <w:rFonts w:eastAsia="Arial"/>
          <w:b/>
          <w:color w:val="0F2D50"/>
          <w:sz w:val="36"/>
          <w:rtl/>
        </w:rPr>
        <w:t>الفصل الثاني: الدراسات السابقة</w:t>
      </w:r>
    </w:p>
    <w:p w14:paraId="7FCA1BA0" w14:textId="77777777" w:rsidR="00A25573" w:rsidRDefault="00000000" w:rsidP="006213EF">
      <w:pPr>
        <w:bidi/>
      </w:pPr>
      <w:r>
        <w:rPr>
          <w:rFonts w:eastAsia="Arial"/>
          <w:b/>
          <w:color w:val="1F4E79"/>
          <w:sz w:val="32"/>
          <w:rtl/>
        </w:rPr>
        <w:lastRenderedPageBreak/>
        <w:t>2.1 تمهيد</w:t>
      </w:r>
    </w:p>
    <w:p w14:paraId="0792D745" w14:textId="77777777" w:rsidR="00A25573" w:rsidRDefault="00000000">
      <w:pPr>
        <w:bidi/>
        <w:spacing w:after="120" w:line="360" w:lineRule="auto"/>
        <w:ind w:firstLine="397"/>
        <w:jc w:val="both"/>
      </w:pPr>
      <w:r>
        <w:rPr>
          <w:rFonts w:eastAsia="Arial"/>
          <w:rtl/>
        </w:rPr>
        <w:t>يتناول هذا الفصل مراجعة الدراسات السابقة ذات الصلة بموضوع الدراسة، بهدف الوقوف على الاتجاهات البحثية التي عالجت إدارة مشاريع المطارات من زوايا مختلفة، مثل اختيار منهجية التنفيذ، وأنظمة تسليم المشاريع، وإدارة المخاطر، والاستعداد التشغيلي، وتعقيد الأطراف المعنية، وتأثير ذلك كله في جودة المخرجات التشغيلية. ولا تقتصر أهمية هذا الفصل على عرض ما توصلت إليه الدراسات السابقة، بل تمتد إلى تحليلها ومقارنتها واستخلاص ما تضيفه الدراسة الحالية إلى هذا الحقل.</w:t>
      </w:r>
    </w:p>
    <w:p w14:paraId="27591536" w14:textId="77777777" w:rsidR="00A25573" w:rsidRDefault="00000000">
      <w:pPr>
        <w:bidi/>
        <w:spacing w:after="120" w:line="360" w:lineRule="auto"/>
        <w:ind w:firstLine="397"/>
        <w:jc w:val="both"/>
      </w:pPr>
      <w:r>
        <w:rPr>
          <w:rFonts w:eastAsia="Arial"/>
          <w:rtl/>
        </w:rPr>
        <w:t>وقد جرى تنظيم الدراسات السابقة بصورة موضوعية تساعد على إبراز تطور الاهتمام العلمي من معالجة الإدارة الإنشائية العامة للمطارات إلى الاهتمام بالعوامل التنظيمية والديناميكية، ثم إلى الانتقال التشغيلي، وطرق التسليم الحديثة، والمفاضلة بين الزمن والكلفة والتعطل التشغيلي. كما روعي في هذا العرض الجمع بين دراسات ذات طابع نظري وأخرى تطبيقية، ودراسات عربية وأجنبية، لتكوين صورة أشمل عن حالة المعرفة الحالية.</w:t>
      </w:r>
    </w:p>
    <w:p w14:paraId="1F8F735D" w14:textId="77777777" w:rsidR="00A25573" w:rsidRDefault="00000000" w:rsidP="00B96FCC">
      <w:pPr>
        <w:bidi/>
      </w:pPr>
      <w:r>
        <w:rPr>
          <w:rFonts w:eastAsia="Arial"/>
          <w:b/>
          <w:color w:val="1F4E79"/>
          <w:sz w:val="32"/>
          <w:rtl/>
        </w:rPr>
        <w:t>2.2 دراسة نسيم (2009)</w:t>
      </w:r>
    </w:p>
    <w:p w14:paraId="5D4979D8" w14:textId="77777777" w:rsidR="00A25573" w:rsidRDefault="00000000">
      <w:pPr>
        <w:bidi/>
        <w:spacing w:after="120" w:line="360" w:lineRule="auto"/>
        <w:ind w:firstLine="397"/>
        <w:jc w:val="both"/>
      </w:pPr>
      <w:r>
        <w:rPr>
          <w:rFonts w:eastAsia="Arial"/>
          <w:rtl/>
        </w:rPr>
        <w:t>تُعد دراسة نسيم من الدراسات المبكرة التي لفتت الانتباه إلى خصوصية إدارة مشاريع إنشاء المطارات من زاوية أنظمة تسليم المشروع وأساليب الإشراف عليه. وقد انطلقت الدراسة من ملاحظة أن تعقيد مشاريع المطارات لا يرتبط فقط بالحجم أو الكلفة، بل يتصل أيضًا بمدى ملاءمة نظام التسليم المختار لطبيعة المشروع وطبيعة الجهة المالكة وقدرتها الإدارية.</w:t>
      </w:r>
    </w:p>
    <w:p w14:paraId="66D4431C" w14:textId="77777777" w:rsidR="00A25573" w:rsidRDefault="00000000">
      <w:pPr>
        <w:bidi/>
        <w:spacing w:after="120" w:line="360" w:lineRule="auto"/>
        <w:ind w:firstLine="397"/>
        <w:jc w:val="both"/>
      </w:pPr>
      <w:r>
        <w:rPr>
          <w:rFonts w:eastAsia="Arial"/>
          <w:rtl/>
        </w:rPr>
        <w:t>وقد عرضت الدراسة أبرز أنظمة التسليم المستخدمة في مشاريع المطارات، مثل التصميم ـ العطاء ـ التنفيذ، وإدارة التشييد، والتصميم والتنفيذ، ثم ناقشت مزايا كل نظام وحدوده، وأكدت أن قرار الاختيار لا ينبغي أن يكون قرارًا نمطيًا أو تقليديًا، بل قرارًا يقوم على خصائص المشروع، ودرجة المخاطر، ومستوى النضج المؤسسي لدى المالك، وطبيعة العلاقة بين التنفيذ والتشغيل.</w:t>
      </w:r>
    </w:p>
    <w:p w14:paraId="781F7BBC" w14:textId="77777777" w:rsidR="00A25573" w:rsidRDefault="00000000">
      <w:pPr>
        <w:bidi/>
        <w:spacing w:after="120" w:line="360" w:lineRule="auto"/>
        <w:ind w:firstLine="397"/>
        <w:jc w:val="both"/>
      </w:pPr>
      <w:r>
        <w:rPr>
          <w:rFonts w:eastAsia="Arial"/>
          <w:rtl/>
        </w:rPr>
        <w:t>وتفيد هذه الدراسة في البحث الحالي من جهتين: الأولى أنها تربط بين شكل الإدارة التعاقدية وبين نجاح المشروع، والثانية أنها تفتح الباب لفكرة المواءمة المنهجية، وهي فكرة مركزية في الدراسة الحالية. ومع ذلك، ظلت الدراسة أقرب إلى تحليل أنظمة التسليم من زاوية الإنشاء والإدارة العامة، ولم تتوسع بما يكفي في تفسير الأثر التشغيلي الناتج عن هذا الاختيار بعد التسليم أو أثناء التنفيذ في المطارات العاملة.</w:t>
      </w:r>
    </w:p>
    <w:p w14:paraId="6ADAD115" w14:textId="77777777" w:rsidR="00A25573" w:rsidRDefault="00000000" w:rsidP="00B96FCC">
      <w:pPr>
        <w:bidi/>
      </w:pPr>
      <w:r>
        <w:rPr>
          <w:rFonts w:eastAsia="Arial"/>
          <w:b/>
          <w:color w:val="1F4E79"/>
          <w:sz w:val="32"/>
          <w:rtl/>
        </w:rPr>
        <w:t>2.3 دراسة الناصري وأوزبورن وستيل (2013)</w:t>
      </w:r>
    </w:p>
    <w:p w14:paraId="67940125" w14:textId="77777777" w:rsidR="00A25573" w:rsidRDefault="00000000">
      <w:pPr>
        <w:bidi/>
        <w:spacing w:after="120" w:line="360" w:lineRule="auto"/>
        <w:ind w:firstLine="397"/>
        <w:jc w:val="both"/>
      </w:pPr>
      <w:r>
        <w:rPr>
          <w:rFonts w:eastAsia="Arial"/>
          <w:rtl/>
        </w:rPr>
        <w:t>ركزت دراسة الناصري وأوزبورن وستيل على بناء إطار استراتيجي لإدارة وضبط مشاريع إنشاء المطارات من منظور المشغل أو الجهة المالكة. وانطلقت من فرضية أساسية مؤداها أن بيئة المطار تختلف عن غيرها من البيئات الإنشائية بسبب تعقيدها المؤسسي وكثرة أصحاب المصلحة فيها وحساسية القضايا المتعلقة بالأمن والتشغيل والموارد البشرية.</w:t>
      </w:r>
    </w:p>
    <w:p w14:paraId="33FCE5A6" w14:textId="77777777" w:rsidR="00A25573" w:rsidRDefault="00000000">
      <w:pPr>
        <w:bidi/>
        <w:spacing w:after="120" w:line="360" w:lineRule="auto"/>
        <w:ind w:firstLine="397"/>
        <w:jc w:val="both"/>
      </w:pPr>
      <w:r>
        <w:rPr>
          <w:rFonts w:eastAsia="Arial"/>
          <w:rtl/>
        </w:rPr>
        <w:t>وأبرزت الدراسة أن نجاح إدارة مشروع المطار لا يتوقف على أدوات التخطيط والمتابعة وحدها، بل يتطلب مواءمة بين الاستراتيجية المؤسسية، وإدارة الموارد البشرية، وآليات التنسيق، والوعي ببيئة المطار بوصفها بيئة تشغيلية حية. ومن أهم ما يميز هذه الدراسة أنها لم تنظر إلى المشروع كحزمة أعمال منفصلة عن المؤسسة، بل ربطته بصورة صريحة بالبنية التنظيمية والقدرات الإدارية للمشغل.</w:t>
      </w:r>
    </w:p>
    <w:p w14:paraId="0802D8CA" w14:textId="77777777" w:rsidR="00A25573" w:rsidRDefault="00000000">
      <w:pPr>
        <w:bidi/>
        <w:spacing w:after="120" w:line="360" w:lineRule="auto"/>
        <w:ind w:firstLine="397"/>
        <w:jc w:val="both"/>
        <w:rPr>
          <w:rFonts w:eastAsia="Arial"/>
          <w:rtl/>
        </w:rPr>
      </w:pPr>
      <w:r>
        <w:rPr>
          <w:rFonts w:eastAsia="Arial"/>
          <w:rtl/>
        </w:rPr>
        <w:t>وتكتسب هذه الدراسة أهمية مباشرة بالنسبة للبحث الحالي؛ لأنها تقرر أن نجاح مشروع المطار مرتبط بإطار إداري استراتيجي قادر على فهم خصوصية البيئة الجوية. غير أن الدراسة ركزت على بناء إطار للمشغل، ولم تتناول بصورة متعمقة المقارنة بين المنهجيات المختلفة ولا أثرها التفصيلي في مؤشرات الأداء التشغيلي كما تتجه إليه الدراسة الحالية.</w:t>
      </w:r>
    </w:p>
    <w:p w14:paraId="5126948E" w14:textId="77777777" w:rsidR="00B96FCC" w:rsidRDefault="00B96FCC" w:rsidP="00B96FCC">
      <w:pPr>
        <w:bidi/>
        <w:spacing w:after="120" w:line="360" w:lineRule="auto"/>
        <w:ind w:firstLine="397"/>
        <w:jc w:val="both"/>
        <w:rPr>
          <w:rFonts w:eastAsia="Arial"/>
          <w:rtl/>
        </w:rPr>
      </w:pPr>
    </w:p>
    <w:p w14:paraId="2702AC3E" w14:textId="77777777" w:rsidR="00B96FCC" w:rsidRDefault="00B96FCC" w:rsidP="00B96FCC">
      <w:pPr>
        <w:bidi/>
        <w:spacing w:after="120" w:line="360" w:lineRule="auto"/>
        <w:ind w:firstLine="397"/>
        <w:jc w:val="both"/>
      </w:pPr>
    </w:p>
    <w:p w14:paraId="70437BCC" w14:textId="77777777" w:rsidR="00A25573" w:rsidRDefault="00000000" w:rsidP="00B96FCC">
      <w:pPr>
        <w:bidi/>
      </w:pPr>
      <w:r>
        <w:rPr>
          <w:rFonts w:eastAsia="Arial"/>
          <w:b/>
          <w:color w:val="1F4E79"/>
          <w:sz w:val="32"/>
          <w:rtl/>
        </w:rPr>
        <w:lastRenderedPageBreak/>
        <w:t>2.4 دراسة بغدادي وكشك (2015)</w:t>
      </w:r>
    </w:p>
    <w:p w14:paraId="67F126B6" w14:textId="77777777" w:rsidR="00A25573" w:rsidRDefault="00000000">
      <w:pPr>
        <w:bidi/>
        <w:spacing w:after="120" w:line="360" w:lineRule="auto"/>
        <w:ind w:firstLine="397"/>
        <w:jc w:val="both"/>
      </w:pPr>
      <w:r>
        <w:rPr>
          <w:rFonts w:eastAsia="Arial"/>
          <w:rtl/>
        </w:rPr>
        <w:t>عالجت دراسة بغدادي وكشك واقع مشاريع الطيران والإنشاءات الجوية في المملكة العربية السعودية من مدخل المخاطر وما يترتب عليها من آثار في الوقت والتكلفة. وقد اعتمدت الدراسة على تحديد المخاطر المرتبطة بمشروعات الطيران، ثم تحليل نتائجها المحتملة على التنفيذ، وانتهت إلى أن هذه المشاريع تتعرض لتجاوزات ملحوظة في المدد والكلف بسبب طيف واسع من المخاطر المرتبطة بالتصميم، والعمل، والتنسيق، والقرارات، والظروف النظامية.</w:t>
      </w:r>
    </w:p>
    <w:p w14:paraId="2966F9A6" w14:textId="77777777" w:rsidR="00A25573" w:rsidRDefault="00000000">
      <w:pPr>
        <w:bidi/>
        <w:spacing w:after="120" w:line="360" w:lineRule="auto"/>
        <w:ind w:firstLine="397"/>
        <w:jc w:val="both"/>
      </w:pPr>
      <w:r>
        <w:rPr>
          <w:rFonts w:eastAsia="Arial"/>
          <w:rtl/>
        </w:rPr>
        <w:t>وتُعد هذه الدراسة ذات قيمة خاصة لأنها تضع الموضوع في سياق سعودي مباشر، وهو السياق الذي تندرج فيه الدراسة الحالية. كما أنها تكشف أن المشكلة في المشاريع الجوية ليست مجرد مشكلة تنفيذ، بل مشكلة إدارة للمخاطر والقرارات والعلاقات المؤسسية. ومن ثم فهي تؤكد ضمنيًا أن المنهجية الإدارية المستخدمة في إدارة المشروع لها دور حاسم في خفض أثر المخاطر أو تضخيمه.</w:t>
      </w:r>
    </w:p>
    <w:p w14:paraId="6E840D80" w14:textId="77777777" w:rsidR="00A25573" w:rsidRDefault="00000000">
      <w:pPr>
        <w:bidi/>
        <w:spacing w:after="120" w:line="360" w:lineRule="auto"/>
        <w:ind w:firstLine="397"/>
        <w:jc w:val="both"/>
      </w:pPr>
      <w:r>
        <w:rPr>
          <w:rFonts w:eastAsia="Arial"/>
          <w:rtl/>
        </w:rPr>
        <w:t>ومع أهمية هذه الدراسة، فإن تركيزها انصب على المخاطر وآثارها في الأداء الزمني والمالي أكثر من تركيزه على العلاقة الشاملة بين منهجيات إدارة المشاريع وبين الأداء التشغيلي بعد التنفيذ أو خلال المراحل الحرجة من التداخل مع الخدمة الفعلية للمطار.</w:t>
      </w:r>
    </w:p>
    <w:p w14:paraId="5B06CA2E" w14:textId="77777777" w:rsidR="00A25573" w:rsidRDefault="00000000" w:rsidP="00B96FCC">
      <w:pPr>
        <w:bidi/>
      </w:pPr>
      <w:r>
        <w:rPr>
          <w:rFonts w:eastAsia="Arial"/>
          <w:b/>
          <w:color w:val="1F4E79"/>
          <w:sz w:val="32"/>
          <w:rtl/>
        </w:rPr>
        <w:t>2.5 دراسة زيرجاف وإدكنز وديفيز (2018)</w:t>
      </w:r>
    </w:p>
    <w:p w14:paraId="2E872918" w14:textId="77777777" w:rsidR="00A25573" w:rsidRDefault="00000000">
      <w:pPr>
        <w:bidi/>
        <w:spacing w:after="120" w:line="360" w:lineRule="auto"/>
        <w:ind w:firstLine="397"/>
        <w:jc w:val="both"/>
      </w:pPr>
      <w:r>
        <w:rPr>
          <w:rFonts w:eastAsia="Arial"/>
          <w:rtl/>
        </w:rPr>
        <w:t>تناولت دراسة زيرجاف وإدكنز وديفيز مشروع مبنى الركاب الثاني في مطار هيثرو بوصفه حالة بحثية لفهم كيف تسهم القدرات المشروعية في تحقيق نتائج تشغيلية ناجحة عند الانتقال من المشروع إلى التشغيل. وتكمن أهمية هذه الدراسة في أنها لم تنظر إلى نجاح المشروع من زاوية التسليم فقط، بل من زاوية القدرة على الوصول إلى نتائج تشغيلية مستقرة في بيئة متعددة المنظمات والجهات.</w:t>
      </w:r>
    </w:p>
    <w:p w14:paraId="12404428" w14:textId="77777777" w:rsidR="00A25573" w:rsidRDefault="00000000">
      <w:pPr>
        <w:bidi/>
        <w:spacing w:after="120" w:line="360" w:lineRule="auto"/>
        <w:ind w:firstLine="397"/>
        <w:jc w:val="both"/>
      </w:pPr>
      <w:r>
        <w:rPr>
          <w:rFonts w:eastAsia="Arial"/>
          <w:rtl/>
        </w:rPr>
        <w:t>وأظهرت الدراسة أن الانتقال الناجح إلى التشغيل يتطلب أكثر من اكتمال الأعمال؛ إذ يحتاج إلى قدرات مؤسسية ديناميكية قادرة على إعادة التشكيل، والتكيف، والمحافظة على المعرفة والخبرة خلال مرحلة التسليم. وقدمت بذلك تصورًا مهمًا عن أن الحدود بين المشروع والتشغيل ليست حادة كما يبدو، بل هي منطقة انتقالية تحتاج إلى إدارة واعية.</w:t>
      </w:r>
    </w:p>
    <w:p w14:paraId="46835C1E" w14:textId="77777777" w:rsidR="00A25573" w:rsidRDefault="00000000">
      <w:pPr>
        <w:bidi/>
        <w:spacing w:after="120" w:line="360" w:lineRule="auto"/>
        <w:ind w:firstLine="397"/>
        <w:jc w:val="both"/>
      </w:pPr>
      <w:r>
        <w:rPr>
          <w:rFonts w:eastAsia="Arial"/>
          <w:rtl/>
        </w:rPr>
        <w:t>وتفيد هذه الدراسة البحث الحالي في تأكيدها أن الأداء التشغيلي ليس نتيجة لاحقة تلقائية للمشروع، بل نتيجة تُصنع داخل المشروع نفسه من خلال شكل الإدارة وآليات التنسيق والتكامل. ومع ذلك فقد ركزت على حالة بعينها وعلى مفهوم القدرات المشروعية، في حين تتجه الدراسة الحالية إلى بناء منظور أوسع يربط بين المنهجيات الإدارية ذاتها وبين الأداء التشغيلي في بيئة المطارات.</w:t>
      </w:r>
    </w:p>
    <w:p w14:paraId="3871BD78" w14:textId="77777777" w:rsidR="00A25573" w:rsidRDefault="00000000" w:rsidP="00B96FCC">
      <w:pPr>
        <w:bidi/>
      </w:pPr>
      <w:r>
        <w:rPr>
          <w:rFonts w:eastAsia="Arial"/>
          <w:b/>
          <w:color w:val="1F4E79"/>
          <w:sz w:val="32"/>
          <w:rtl/>
        </w:rPr>
        <w:t>2.6 دراسة أفانزي وآخرين (2020)</w:t>
      </w:r>
    </w:p>
    <w:p w14:paraId="7E7E84E0" w14:textId="77777777" w:rsidR="00A25573" w:rsidRDefault="00000000">
      <w:pPr>
        <w:bidi/>
        <w:spacing w:after="120" w:line="360" w:lineRule="auto"/>
        <w:ind w:firstLine="397"/>
        <w:jc w:val="both"/>
      </w:pPr>
      <w:r>
        <w:rPr>
          <w:rFonts w:eastAsia="Arial"/>
          <w:rtl/>
        </w:rPr>
        <w:t>ركزت دراسة أفانزي وآخرين على القرارات المبكرة في برامج توسعة المطارات، وبالأخص ما يتعلق بمرحلة ما قبل التنفيذ من حيث التبرير الاستثماري، واختيار البدائل، وتحديد المسار الأنسب للتوسع. وتوصلت الدراسة إلى أن القرارات المتخذة في الواجهة الأمامية للمشروع لا تقل أهمية عن إدارة التنفيذ نفسها، لأن جودة هذه القرارات تؤثر في القدرة على التحكم اللاحق في التعقيد والتكلفة والتنسيق.</w:t>
      </w:r>
    </w:p>
    <w:p w14:paraId="56BC6EDF" w14:textId="77777777" w:rsidR="00A25573" w:rsidRDefault="00000000">
      <w:pPr>
        <w:bidi/>
        <w:spacing w:after="120" w:line="360" w:lineRule="auto"/>
        <w:ind w:firstLine="397"/>
        <w:jc w:val="both"/>
      </w:pPr>
      <w:r>
        <w:rPr>
          <w:rFonts w:eastAsia="Arial"/>
          <w:rtl/>
        </w:rPr>
        <w:t>وتبرز قيمة هذه الدراسة في أنها وسعت عدسة التحليل إلى ما قبل التنفيذ، وأكدت أن مشروعات المطارات تُبنى منذ البداية على توازن حساس بين متطلبات المستثمرين والمشغلين والجهات التنظيمية والمستخدمين. وبذلك فهي تقدم تفسيرًا مهمًا لمصدر عدد من التعثرات اللاحقة، إذ إن كثيرًا من المشكلات التنفيذية تكون في الأصل نتيجة قصور في القرارات المبكرة أو عدم وضوح التوجه الاستراتيجي.</w:t>
      </w:r>
    </w:p>
    <w:p w14:paraId="15F657A0" w14:textId="77777777" w:rsidR="00A25573" w:rsidRDefault="00000000">
      <w:pPr>
        <w:bidi/>
        <w:spacing w:after="120" w:line="360" w:lineRule="auto"/>
        <w:ind w:firstLine="397"/>
        <w:jc w:val="both"/>
      </w:pPr>
      <w:r>
        <w:rPr>
          <w:rFonts w:eastAsia="Arial"/>
          <w:rtl/>
        </w:rPr>
        <w:lastRenderedPageBreak/>
        <w:t>وإسهام هذه الدراسة في البحث الحالي يتمثل في دعم فكرة أن المنهجية الإدارية لا تبدأ من الموقع، بل تبدأ من طريقة صياغة المشروع واختياراته الأولى. إلا أنها ركزت على الواجهة الأمامية لبرامج التوسع الكبرى، ولم تفصل بما يكفي أثر المنهجية المختارة في النتائج التشغيلية عند التنفيذ الفعلي داخل المطارات العاملة.</w:t>
      </w:r>
    </w:p>
    <w:p w14:paraId="268C5D35" w14:textId="77777777" w:rsidR="00A25573" w:rsidRDefault="00000000" w:rsidP="00B96FCC">
      <w:pPr>
        <w:bidi/>
      </w:pPr>
      <w:r>
        <w:rPr>
          <w:rFonts w:eastAsia="Arial"/>
          <w:b/>
          <w:color w:val="1F4E79"/>
          <w:sz w:val="32"/>
          <w:rtl/>
        </w:rPr>
        <w:t>2.7 دراسة ألاداغ وآخرين (2023)</w:t>
      </w:r>
    </w:p>
    <w:p w14:paraId="71E08A0D" w14:textId="77777777" w:rsidR="00A25573" w:rsidRDefault="00000000">
      <w:pPr>
        <w:bidi/>
        <w:spacing w:after="120" w:line="360" w:lineRule="auto"/>
        <w:ind w:firstLine="397"/>
        <w:jc w:val="both"/>
      </w:pPr>
      <w:r>
        <w:rPr>
          <w:rFonts w:eastAsia="Arial"/>
          <w:rtl/>
        </w:rPr>
        <w:t>اهتمت دراسة ألاداغ وآخرين بموضوع الجاهزية التشغيلية والانتقال التشغيلي من خلال دراسة حالة مطار إسطنبول الكبير، وركزت على المتطلبات الأساسية لنجاح عمليات الاستعداد التشغيلي والتنشيط والانتقال. وبينت الدراسة أن الافتتاح الناجح للمرافق الجوية الجديدة لا يتحقق بمجرد اكتمال البناء، بل يحتاج إلى إعداد منهجي يضمن تكامل الأفراد والعمليات والأنظمة والتجارب التشغيلية قبل الانتقال الفعلي.</w:t>
      </w:r>
    </w:p>
    <w:p w14:paraId="4E1CFFB8" w14:textId="77777777" w:rsidR="00A25573" w:rsidRDefault="00000000">
      <w:pPr>
        <w:bidi/>
        <w:spacing w:after="120" w:line="360" w:lineRule="auto"/>
        <w:ind w:firstLine="397"/>
        <w:jc w:val="both"/>
      </w:pPr>
      <w:r>
        <w:rPr>
          <w:rFonts w:eastAsia="Arial"/>
          <w:rtl/>
        </w:rPr>
        <w:t>وتكتسب هذه الدراسة أهمية خاصة لأنها تعيد الاعتبار إلى مرحلة كثيرًا ما تُهمَّش في المشاريع التقليدية، وهي مرحلة ما قبل التشغيل المباشر. كما أنها تنبه إلى أن الأداء التشغيلي بعد التسليم هو نتاج قرارات وإجراءات استعدادية سابقة، وليس وليد يوم الافتتاح وحده. ولهذا فإنها تُعد من الدراسات الأقرب إلى روح موضوع البحث الحالي.</w:t>
      </w:r>
    </w:p>
    <w:p w14:paraId="498B1E5E" w14:textId="77777777" w:rsidR="00A25573" w:rsidRDefault="00000000">
      <w:pPr>
        <w:bidi/>
        <w:spacing w:after="120" w:line="360" w:lineRule="auto"/>
        <w:ind w:firstLine="397"/>
        <w:jc w:val="both"/>
      </w:pPr>
      <w:r>
        <w:rPr>
          <w:rFonts w:eastAsia="Arial"/>
          <w:rtl/>
        </w:rPr>
        <w:t>غير أن الدراسة ظلت محصورة في إطار الجاهزية والانتقال التشغيلي، ولم تُعالج بصورة مباشرة مسألة اختيار المنهجية الإدارية للمشروع منذ مراحله الأولى، ولا الفروق بين المنهجيات المختلفة في تأثيرها على هذه الجاهزية.</w:t>
      </w:r>
    </w:p>
    <w:p w14:paraId="7918E4E5" w14:textId="77777777" w:rsidR="00A25573" w:rsidRDefault="00000000" w:rsidP="00B96FCC">
      <w:pPr>
        <w:bidi/>
      </w:pPr>
      <w:r>
        <w:rPr>
          <w:rFonts w:eastAsia="Arial"/>
          <w:b/>
          <w:color w:val="1F4E79"/>
          <w:sz w:val="32"/>
          <w:rtl/>
        </w:rPr>
        <w:t>2.8 دراسات المنهجيات الحديثة وطرق التسليم (2023–2024)</w:t>
      </w:r>
    </w:p>
    <w:p w14:paraId="4B1222D9" w14:textId="77777777" w:rsidR="00A25573" w:rsidRDefault="00000000">
      <w:pPr>
        <w:bidi/>
        <w:spacing w:after="120" w:line="360" w:lineRule="auto"/>
        <w:ind w:firstLine="397"/>
        <w:jc w:val="both"/>
      </w:pPr>
      <w:r>
        <w:rPr>
          <w:rFonts w:eastAsia="Arial"/>
          <w:rtl/>
        </w:rPr>
        <w:t>اتجهت مجموعة من الدراسات الحديثة إلى فحص أثر طرق التسليم والمنهجيات الحديثة في مشاريع المطارات. ففي دراسة خليفة وآخرين (2023) جرت مقارنة بين أسلوب التصميم والتنفيذ والأساليب التقليدية من حيث الأداء الزمني والكلفي في مشاريع المطارات، وانتهت الدراسة إلى أن أسلوب التصميم والتنفيذ يمكن أن يقدم مزايا واضحة في بعض السياقات، خاصة عندما تكون الحاجة ملحة إلى تقليل المدة وتعزيز التكامل بين التصميم والتنفيذ، مع التنبيه إلى أن نجاحه يظل مشروطًا بوضوح المتطلبات وقدرة المالك على إدارة المخاطر التعاقدية.</w:t>
      </w:r>
    </w:p>
    <w:p w14:paraId="11CFA9D7" w14:textId="77777777" w:rsidR="00A25573" w:rsidRDefault="00000000">
      <w:pPr>
        <w:bidi/>
        <w:spacing w:after="120" w:line="360" w:lineRule="auto"/>
        <w:ind w:firstLine="397"/>
        <w:jc w:val="both"/>
      </w:pPr>
      <w:r>
        <w:rPr>
          <w:rFonts w:eastAsia="Arial"/>
          <w:rtl/>
        </w:rPr>
        <w:t>وفي دراسة نغوين وآخرين (2024) جرى بحث تطبيق أسلوب التصميم والبناء التدريجي في مشاريع رأس المال بالمطارات، وأظهرت النتائج أن هذا الأسلوب يمنح مرونة أكبر في التعامل مع التعقيد، ويسهم في تحسين الجدول الزمني، وتقليل المطالبات، ورفع مستوى القابلية للتنفيذ من خلال إشراك الصناعة مبكرًا. وهذه النتائج تعزز الرؤية التي ترى أن المشروع الجوي يستفيد من النماذج التي تجمع بين الانضباط المؤسسي والمرونة التطبيقية.</w:t>
      </w:r>
    </w:p>
    <w:p w14:paraId="66B349C3" w14:textId="77777777" w:rsidR="00A25573" w:rsidRDefault="00000000">
      <w:pPr>
        <w:bidi/>
        <w:spacing w:after="120" w:line="360" w:lineRule="auto"/>
        <w:ind w:firstLine="397"/>
        <w:jc w:val="both"/>
      </w:pPr>
      <w:r>
        <w:rPr>
          <w:rFonts w:eastAsia="Arial"/>
          <w:rtl/>
        </w:rPr>
        <w:t>وتكشف هذه الدراسات أن النقاش الحديث لم يعد يدور حول أي الأنظمة هو الأفضل بإطلاق، بل حول أيها أكثر مناسبة لطبيعة المشروع وظروف الجهة المالكة والمرفق التشغيلي. وهذه الفكرة تلتقي مباشرة مع الدراسة الحالية، لكنها لا تزال تركز غالبًا على زاوية الأداء الزمني والتعاقدي أكثر من تركيزها على الأثر التشغيلي بمعناه الواسع.</w:t>
      </w:r>
    </w:p>
    <w:p w14:paraId="0721A193" w14:textId="77777777" w:rsidR="00A25573" w:rsidRDefault="00000000" w:rsidP="00B96FCC">
      <w:pPr>
        <w:bidi/>
      </w:pPr>
      <w:r>
        <w:rPr>
          <w:rFonts w:eastAsia="Arial"/>
          <w:b/>
          <w:color w:val="1F4E79"/>
          <w:sz w:val="32"/>
          <w:rtl/>
        </w:rPr>
        <w:t>2.9 دراسات الأداء والتعطل التشغيلي في مشاريع التوسعة والتجديد</w:t>
      </w:r>
    </w:p>
    <w:p w14:paraId="30402ED0" w14:textId="77777777" w:rsidR="00A25573" w:rsidRDefault="00000000">
      <w:pPr>
        <w:bidi/>
        <w:spacing w:after="120" w:line="360" w:lineRule="auto"/>
        <w:ind w:firstLine="397"/>
        <w:jc w:val="both"/>
      </w:pPr>
      <w:r>
        <w:rPr>
          <w:rFonts w:eastAsia="Arial"/>
          <w:rtl/>
        </w:rPr>
        <w:t>أضافت بعض الدراسات الحديثة بعدًا مهمًا آخر إلى هذا الحقل، وهو قياس أثر مشروعات التوسعة والتجديد على الأداء أو على تكلفة التعطل التشغيلي. فقد ناقشت أبحاث حديثة متعلقة بتخطيط توسعة الجهات الجوية كيف يمكن الموازنة بين كلفة الإنشاء وكلفة تعطيل العمليات من خلال تحسين خطط المرحلية والإغلاق والتحويل. كما بينت دراسات أخرى، مثل دراسة تشونغ وآخرين (2024) الخاصة بمشروعات تجديد المطارات في تايوان، أن تقييم الأداء لا ينبغي أن يقتصر على معيار واحد، بل يجب أن يجمع بين الكفاءة والإنتاجية وجودة المخرجات.</w:t>
      </w:r>
    </w:p>
    <w:p w14:paraId="2950B40F" w14:textId="77777777" w:rsidR="00A25573" w:rsidRDefault="00000000">
      <w:pPr>
        <w:bidi/>
        <w:spacing w:after="120" w:line="360" w:lineRule="auto"/>
        <w:ind w:firstLine="397"/>
        <w:jc w:val="both"/>
      </w:pPr>
      <w:r>
        <w:rPr>
          <w:rFonts w:eastAsia="Arial"/>
          <w:rtl/>
        </w:rPr>
        <w:t>وتشير هذه الدراسات إلى أن المشروع الناجح في المطارات هو المشروع الذي يُنجز مع فهم حقيقي لآثاره على الحركة والموارد والجاهزية. وهذا يدفع باتجاه توسيع مفهوم النجاح من المؤشرات الكلاسيكية إلى مؤشرات أكثر التصاقًا بالتشغيل الفعلي.</w:t>
      </w:r>
    </w:p>
    <w:p w14:paraId="18187CC4" w14:textId="77777777" w:rsidR="00A25573" w:rsidRDefault="00000000">
      <w:pPr>
        <w:bidi/>
        <w:spacing w:after="120" w:line="360" w:lineRule="auto"/>
        <w:ind w:firstLine="397"/>
        <w:jc w:val="both"/>
      </w:pPr>
      <w:r>
        <w:rPr>
          <w:rFonts w:eastAsia="Arial"/>
          <w:rtl/>
        </w:rPr>
        <w:lastRenderedPageBreak/>
        <w:t>وعلى الرغم من أهمية هذا الاتجاه، فإن جزءًا معتبرًا من هذه الدراسات انشغل ببناء نماذج تحسين أو قياس أداء، دون أن يتوقف طويلًا عند الجذور الإدارية التي تصنع هذه النتائج، أي عند المنهجية التي تُدار بها القرارات والتنسيق والتغيير والمخاطر داخل المشروع.</w:t>
      </w:r>
    </w:p>
    <w:p w14:paraId="7E773275" w14:textId="77777777" w:rsidR="00A25573" w:rsidRDefault="00000000" w:rsidP="00B96FCC">
      <w:pPr>
        <w:bidi/>
      </w:pPr>
      <w:r>
        <w:rPr>
          <w:rFonts w:eastAsia="Arial"/>
          <w:b/>
          <w:color w:val="1F4E79"/>
          <w:sz w:val="32"/>
          <w:rtl/>
        </w:rPr>
        <w:t>2.10 التعقيب على الدراسات السابقة</w:t>
      </w:r>
    </w:p>
    <w:p w14:paraId="3DD7A8BE" w14:textId="77777777" w:rsidR="00A25573" w:rsidRDefault="00000000">
      <w:pPr>
        <w:bidi/>
        <w:spacing w:after="120" w:line="360" w:lineRule="auto"/>
        <w:ind w:firstLine="397"/>
        <w:jc w:val="both"/>
      </w:pPr>
      <w:r>
        <w:rPr>
          <w:rFonts w:eastAsia="Arial"/>
          <w:rtl/>
        </w:rPr>
        <w:t>يظهر من مراجعة الدراسات السابقة أن الأدبيات المتعلقة بمشاريع المطارات قد تطورت على عدة مسارات. فهناك مسار ركز على أنظمة تسليم المشروع واختيارها، ومسار اهتم بالمخاطر وآثارها، ومسار ثالث تناول القدرات التنظيمية والانتقال إلى التشغيل، ومسار رابع اتجه إلى النماذج الحديثة التي تقلل التعطل وتحسن الجداول. وهذا التنوع يؤكد أن موضوع إدارة مشاريع المطارات موضوع متعدد الأبعاد لا يمكن اختزاله في زاوية واحدة.</w:t>
      </w:r>
    </w:p>
    <w:p w14:paraId="15714CC7" w14:textId="77777777" w:rsidR="00A25573" w:rsidRDefault="00000000">
      <w:pPr>
        <w:bidi/>
        <w:spacing w:after="120" w:line="360" w:lineRule="auto"/>
        <w:ind w:firstLine="397"/>
        <w:jc w:val="both"/>
      </w:pPr>
      <w:r>
        <w:rPr>
          <w:rFonts w:eastAsia="Arial"/>
          <w:rtl/>
        </w:rPr>
        <w:t>لكن هذه المراجعة تكشف في الوقت نفسه عن عدد من الملاحظات. أولها أن كثيرًا من الدراسات تناولت عناصر متفرقة من المشكلة، مثل المخاطر أو الجاهزية أو نظام التسليم، دون بناء معالجة تجمع بينها ضمن إطار يفسر الأثر التشغيلي تفسيرًا متكاملًا. وثانيها أن جانبًا مهمًا من الأدبيات ظل حبيس البيئات الأجنبية أو الحالات الفردية، بينما ما زالت الدراسات العربية عمومًا، والسعودية خصوصًا، أقل من المطلوب في معالجة العلاقة بين المنهجيات الإدارية ونتائج التشغيل. وثالثها أن الدراسات التي لامست البيئات الجوية الحساسة كثيرًا ما ركزت على المطارات المدنية، مع بقاء الاستفادة من خبرات البيئات الجوية ذات الانضباط العالي، مثل القواعد الجوية العسكرية، في حدود الإشارة غير المباشرة.</w:t>
      </w:r>
    </w:p>
    <w:p w14:paraId="369B3A45" w14:textId="77777777" w:rsidR="00A25573" w:rsidRDefault="00000000">
      <w:pPr>
        <w:bidi/>
        <w:spacing w:after="120" w:line="360" w:lineRule="auto"/>
        <w:ind w:firstLine="397"/>
        <w:jc w:val="both"/>
      </w:pPr>
      <w:r>
        <w:rPr>
          <w:rFonts w:eastAsia="Arial"/>
          <w:rtl/>
        </w:rPr>
        <w:t>ومن هنا يتضح أن ثمة حاجة إلى دراسة تجمع بين المعالجة النظرية للمنهجيات، وخصوصية مشاريع المطارات، ومفهوم الأداء التشغيلي، ثم تقرأ العلاقة بينها قراءة مركبة تستفيد من الأدبيات السابقة من دون أن تكررها.</w:t>
      </w:r>
    </w:p>
    <w:p w14:paraId="7C1749F2" w14:textId="77777777" w:rsidR="00A25573" w:rsidRDefault="00000000" w:rsidP="00B96FCC">
      <w:pPr>
        <w:bidi/>
        <w:jc w:val="both"/>
      </w:pPr>
      <w:r>
        <w:rPr>
          <w:rFonts w:eastAsia="Arial"/>
          <w:b/>
          <w:color w:val="1F4E79"/>
          <w:sz w:val="32"/>
          <w:rtl/>
        </w:rPr>
        <w:t>2.11 ما يميز الدراسة الحالية عن الدراسات السابقة</w:t>
      </w:r>
    </w:p>
    <w:p w14:paraId="247CC3CC" w14:textId="77777777" w:rsidR="00A25573" w:rsidRDefault="00000000">
      <w:pPr>
        <w:bidi/>
        <w:spacing w:after="120" w:line="360" w:lineRule="auto"/>
        <w:ind w:firstLine="397"/>
        <w:jc w:val="both"/>
      </w:pPr>
      <w:r>
        <w:rPr>
          <w:rFonts w:eastAsia="Arial"/>
          <w:rtl/>
        </w:rPr>
        <w:t>تتميز الدراسة الحالية عن الدراسات السابقة في عدة جوانب. فهي أولًا لا تقتصر على نظام تسليم محدد، ولا على مخاطر بعينها، ولا على مرحلة انتقالية واحدة، بل تحاول بناء إطار مفاهيمي يربط بين منهجيات إدارة المشاريع بمختلف أنماطها وبين الأداء التشغيلي في مشاريع المطارات بوصفه محصلة مركبة. وهي ثانيًا تستفيد من الأدبيات المهنية والتطبيقية، ومن خبرة الباحث العملية في المشاريع الجوية، لتقديم قراءة أقرب إلى الواقع التنفيذي من المعالجات التي تبقى في كثير من الأحيان عند مستوى التحليل النظري العام.</w:t>
      </w:r>
    </w:p>
    <w:p w14:paraId="61703EC0" w14:textId="77777777" w:rsidR="00A25573" w:rsidRDefault="00000000">
      <w:pPr>
        <w:bidi/>
        <w:spacing w:after="120" w:line="360" w:lineRule="auto"/>
        <w:ind w:firstLine="397"/>
        <w:jc w:val="both"/>
      </w:pPr>
      <w:r>
        <w:rPr>
          <w:rFonts w:eastAsia="Arial"/>
          <w:rtl/>
        </w:rPr>
        <w:t>كما تتميز الدراسة الحالية بأنها تنطلق من البيئة السعودية ومن طبيعة المشروعات التي تُنفذ في مرافق جوية ذات حساسية عالية، وهو ما يمنحها بعدًا سياقيًا مهمًا. وفي الوقت نفسه، فإنها لا تُخرج موضوعها عن عنوانه الرئيس، إذ تظل المطارات محور التحليل، مع الاستفادة من بعض سمات القواعد الجوية العسكرية بوصفها بيئات تشغيلية شديدة الانضباط يمكن أن تساعد على توضيح طبيعة الحساسية التشغيلية التي يناقشها البحث.</w:t>
      </w:r>
    </w:p>
    <w:p w14:paraId="2A243D31" w14:textId="77777777" w:rsidR="00A25573" w:rsidRDefault="00000000">
      <w:pPr>
        <w:bidi/>
        <w:spacing w:after="120" w:line="360" w:lineRule="auto"/>
        <w:ind w:firstLine="397"/>
        <w:jc w:val="both"/>
      </w:pPr>
      <w:r>
        <w:rPr>
          <w:rFonts w:eastAsia="Arial"/>
          <w:rtl/>
        </w:rPr>
        <w:t>وأخيرًا، فإن القيمة المضافة للدراسة الحالية تكمن في سعيها إلى سد فجوة واضحة بين أدبيات المنهجيات الإدارية وأدبيات التشغيل الجوي؛ أي إنها لا تتعامل مع المشروع على أنه نشاط مستقل عن التشغيل، ولا مع التشغيل على أنه نتيجة لاحقة منفصلة عن الإدارة، بل ترى أن الاثنين متداخلان منذ المراحل الأولى للمشروع وحتى ما بعد التسليم.</w:t>
      </w:r>
    </w:p>
    <w:p w14:paraId="4B4C5ACA" w14:textId="77777777" w:rsidR="00A25573" w:rsidRDefault="00000000" w:rsidP="00B96FCC">
      <w:pPr>
        <w:bidi/>
      </w:pPr>
      <w:r>
        <w:rPr>
          <w:rFonts w:eastAsia="Arial"/>
          <w:b/>
          <w:color w:val="1F4E79"/>
          <w:sz w:val="32"/>
          <w:rtl/>
        </w:rPr>
        <w:t>2.12 خلاصة الفصل الثاني</w:t>
      </w:r>
    </w:p>
    <w:p w14:paraId="4B43D6FE" w14:textId="77777777" w:rsidR="00A25573" w:rsidRDefault="00000000">
      <w:pPr>
        <w:bidi/>
        <w:spacing w:after="120" w:line="360" w:lineRule="auto"/>
        <w:ind w:firstLine="397"/>
        <w:jc w:val="both"/>
      </w:pPr>
      <w:r>
        <w:rPr>
          <w:rFonts w:eastAsia="Arial"/>
          <w:rtl/>
        </w:rPr>
        <w:t>أظهر الفصل الثاني أن الدراسات السابقة قدمت مساهمات مهمة في فهم إدارة مشاريع المطارات، لكنها توزعت بين محاور متعددة دون أن تجمعها دائمًا رؤية تفسيرية موحدة. فقد أبرزت بعض الدراسات أهمية أنظمة تسليم المشروع، وركزت أخرى على المخاطر، بينما انصرفت دراسات لاحقة إلى القدرات التنظيمية والانتقال إلى التشغيل وطرق التسليم الحديثة وتعظيم الكفاءة في ظل قيود التشغيل.</w:t>
      </w:r>
    </w:p>
    <w:p w14:paraId="049B9F6D" w14:textId="77777777" w:rsidR="00A25573" w:rsidRDefault="00000000">
      <w:pPr>
        <w:bidi/>
        <w:spacing w:after="120" w:line="360" w:lineRule="auto"/>
        <w:ind w:firstLine="397"/>
        <w:jc w:val="both"/>
      </w:pPr>
      <w:r>
        <w:rPr>
          <w:rFonts w:eastAsia="Arial"/>
          <w:rtl/>
        </w:rPr>
        <w:lastRenderedPageBreak/>
        <w:t>وقد قاد هذا العرض إلى نتيجة أساسية مفادها أن العلاقة بين منهجيات إدارة المشاريع وبين الأداء التشغيلي ما تزال تستحق مزيدًا من الربط والتحليل، خاصة في السياقات العربية والسعودية، وخصوصًا عندما يكون المشروع منفذًا في بيئة مطار عامل أو في مرفق جوي شديد الحساسية. وبذلك يمهد هذا الفصل، مع الفصل الأول، لبناء الدراسة في صورتها اللاحقة على أساس علمي أكثر وضوحًا وارتباطًا بواقع التطبيق.</w:t>
      </w:r>
    </w:p>
    <w:sectPr w:rsidR="00A25573" w:rsidSect="00034616">
      <w:headerReference w:type="default" r:id="rId9"/>
      <w:footerReference w:type="default" r:id="rId10"/>
      <w:pgSz w:w="11906" w:h="16838"/>
      <w:pgMar w:top="1417" w:right="1417" w:bottom="1247" w:left="1417"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E47AAD" w14:textId="77777777" w:rsidR="00A66DD3" w:rsidRDefault="00A66DD3">
      <w:pPr>
        <w:spacing w:after="0" w:line="240" w:lineRule="auto"/>
      </w:pPr>
      <w:r>
        <w:separator/>
      </w:r>
    </w:p>
  </w:endnote>
  <w:endnote w:type="continuationSeparator" w:id="0">
    <w:p w14:paraId="071CD4DD" w14:textId="77777777" w:rsidR="00A66DD3" w:rsidRDefault="00A66D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C414E" w14:textId="77777777" w:rsidR="00A25573" w:rsidRDefault="00000000">
    <w:pPr>
      <w:pStyle w:val="Footer"/>
      <w:bidi/>
      <w:jc w:val="center"/>
    </w:pPr>
    <w:r>
      <w:rPr>
        <w:rFonts w:eastAsia="Arial"/>
        <w:sz w:val="20"/>
      </w:rPr>
      <w:fldChar w:fldCharType="begin"/>
    </w:r>
    <w:r>
      <w:rPr>
        <w:rFonts w:eastAsia="Arial"/>
        <w:sz w:val="20"/>
      </w:rPr>
      <w:instrText xml:space="preserve"> PAGE </w:instrText>
    </w:r>
    <w:r>
      <w:rPr>
        <w:rFonts w:eastAsia="Arial"/>
        <w:sz w:val="20"/>
      </w:rPr>
      <w:fldChar w:fldCharType="separate"/>
    </w:r>
    <w:r>
      <w:rPr>
        <w:rFonts w:eastAsia="Arial"/>
        <w:sz w:val="20"/>
      </w:rPr>
      <w:t>1</w:t>
    </w:r>
    <w:r>
      <w:rPr>
        <w:rFonts w:eastAsia="Arial"/>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783674" w14:textId="77777777" w:rsidR="00A66DD3" w:rsidRDefault="00A66DD3">
      <w:pPr>
        <w:spacing w:after="0" w:line="240" w:lineRule="auto"/>
      </w:pPr>
      <w:r>
        <w:separator/>
      </w:r>
    </w:p>
  </w:footnote>
  <w:footnote w:type="continuationSeparator" w:id="0">
    <w:p w14:paraId="3D03F54D" w14:textId="77777777" w:rsidR="00A66DD3" w:rsidRDefault="00A66DD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DE903" w14:textId="77777777" w:rsidR="00A25573" w:rsidRDefault="00000000">
    <w:pPr>
      <w:pStyle w:val="Header"/>
      <w:bidi/>
      <w:jc w:val="right"/>
    </w:pPr>
    <w:r>
      <w:rPr>
        <w:noProof/>
      </w:rPr>
      <w:drawing>
        <wp:inline distT="0" distB="0" distL="0" distR="0" wp14:anchorId="5110A55E" wp14:editId="06A4DDB2">
          <wp:extent cx="432000" cy="432000"/>
          <wp:effectExtent l="0" t="0" r="0" b="0"/>
          <wp:docPr id="1597609754" name="Picture 1597609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midocean-removebg-preview.png"/>
                  <pic:cNvPicPr/>
                </pic:nvPicPr>
                <pic:blipFill>
                  <a:blip r:embed="rId1"/>
                  <a:stretch>
                    <a:fillRect/>
                  </a:stretch>
                </pic:blipFill>
                <pic:spPr>
                  <a:xfrm>
                    <a:off x="0" y="0"/>
                    <a:ext cx="432000" cy="432000"/>
                  </a:xfrm>
                  <a:prstGeom prst="rect">
                    <a:avLst/>
                  </a:prstGeom>
                </pic:spPr>
              </pic:pic>
            </a:graphicData>
          </a:graphic>
        </wp:inline>
      </w:drawing>
    </w:r>
    <w:r>
      <w:rPr>
        <w:rFonts w:eastAsia="Arial"/>
        <w:b/>
        <w:color w:val="335C81"/>
        <w:sz w:val="20"/>
        <w:rtl/>
      </w:rPr>
      <w:t xml:space="preserve">  جامعة ميد أوشن | كلية إدارة الأعمال</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102481086">
    <w:abstractNumId w:val="8"/>
  </w:num>
  <w:num w:numId="2" w16cid:durableId="806510611">
    <w:abstractNumId w:val="6"/>
  </w:num>
  <w:num w:numId="3" w16cid:durableId="735125154">
    <w:abstractNumId w:val="5"/>
  </w:num>
  <w:num w:numId="4" w16cid:durableId="2034334185">
    <w:abstractNumId w:val="4"/>
  </w:num>
  <w:num w:numId="5" w16cid:durableId="946153645">
    <w:abstractNumId w:val="7"/>
  </w:num>
  <w:num w:numId="6" w16cid:durableId="1359041047">
    <w:abstractNumId w:val="3"/>
  </w:num>
  <w:num w:numId="7" w16cid:durableId="2071808080">
    <w:abstractNumId w:val="2"/>
  </w:num>
  <w:num w:numId="8" w16cid:durableId="1424498987">
    <w:abstractNumId w:val="1"/>
  </w:num>
  <w:num w:numId="9" w16cid:durableId="9448475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587762"/>
    <w:rsid w:val="006213EF"/>
    <w:rsid w:val="006219D1"/>
    <w:rsid w:val="007801D6"/>
    <w:rsid w:val="00A25573"/>
    <w:rsid w:val="00A66DD3"/>
    <w:rsid w:val="00AA1D8D"/>
    <w:rsid w:val="00B47730"/>
    <w:rsid w:val="00B96FCC"/>
    <w:rsid w:val="00CB0664"/>
    <w:rsid w:val="00CD119D"/>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10CC955"/>
  <w14:defaultImageDpi w14:val="300"/>
  <w15:docId w15:val="{0E20A79B-A50A-4786-9914-9E4DC0A0CA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hAnsi="Arial" w:cs="Arial"/>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CoverUni">
    <w:name w:val="CoverUni"/>
    <w:basedOn w:val="Normal"/>
    <w:rPr>
      <w:b/>
      <w:color w:val="0F2D50"/>
      <w:sz w:val="36"/>
    </w:rPr>
  </w:style>
  <w:style w:type="paragraph" w:customStyle="1" w:styleId="CoverCollege">
    <w:name w:val="CoverCollege"/>
    <w:basedOn w:val="Normal"/>
    <w:rPr>
      <w:b/>
      <w:color w:val="335C81"/>
      <w:sz w:val="30"/>
    </w:rPr>
  </w:style>
  <w:style w:type="paragraph" w:customStyle="1" w:styleId="CoverTitle">
    <w:name w:val="CoverTitle"/>
    <w:basedOn w:val="Normal"/>
    <w:rPr>
      <w:b/>
      <w:color w:val="0F2D50"/>
      <w:sz w:val="40"/>
    </w:rPr>
  </w:style>
  <w:style w:type="paragraph" w:customStyle="1" w:styleId="CoverSub">
    <w:name w:val="CoverSub"/>
    <w:basedOn w:val="Normal"/>
    <w:rPr>
      <w:color w:val="4A4A4A"/>
      <w:sz w:val="26"/>
    </w:rPr>
  </w:style>
  <w:style w:type="paragraph" w:customStyle="1" w:styleId="ChapterTitle">
    <w:name w:val="ChapterTitle"/>
    <w:basedOn w:val="Normal"/>
    <w:rPr>
      <w:b/>
      <w:color w:val="0F2D50"/>
      <w:sz w:val="36"/>
    </w:rPr>
  </w:style>
  <w:style w:type="paragraph" w:customStyle="1" w:styleId="HeadingMain">
    <w:name w:val="HeadingMain"/>
    <w:basedOn w:val="Normal"/>
    <w:rPr>
      <w:b/>
      <w:color w:val="1F4E79"/>
      <w:sz w:val="32"/>
    </w:rPr>
  </w:style>
  <w:style w:type="paragraph" w:customStyle="1" w:styleId="BodyTextArabic">
    <w:name w:val="BodyTextArabic"/>
    <w:basedOn w:val="Normal"/>
    <w:rPr>
      <w:color w:val="11111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4765</Words>
  <Characters>27162</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31864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Jehad AlHarthi</cp:lastModifiedBy>
  <cp:revision>3</cp:revision>
  <dcterms:created xsi:type="dcterms:W3CDTF">2013-12-23T23:15:00Z</dcterms:created>
  <dcterms:modified xsi:type="dcterms:W3CDTF">2026-04-05T07:22:00Z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bba2ccaf-2bce-4033-8b7b-fd979b82ea70</vt:lpwstr>
  </property>
</Properties>
</file>