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F64" w:rsidRDefault="00E91F64" w:rsidP="00E91F64">
      <w:pPr>
        <w:bidi w:val="0"/>
        <w:spacing w:line="276" w:lineRule="auto"/>
        <w:jc w:val="mediumKashida"/>
        <w:rPr>
          <w:rFonts w:ascii="Simplified Arabic" w:hAnsi="Simplified Arabic" w:cs="Simplified Arabic"/>
          <w:sz w:val="28"/>
          <w:szCs w:val="28"/>
          <w:lang w:bidi="ar-EG"/>
        </w:rPr>
      </w:pPr>
      <w:r w:rsidRPr="00E91F64">
        <w:rPr>
          <w:rFonts w:ascii="Simplified Arabic" w:hAnsi="Simplified Arabic" w:cs="Simplified Arabic"/>
          <w:noProof/>
          <w:sz w:val="28"/>
          <w:szCs w:val="28"/>
        </w:rPr>
        <mc:AlternateContent>
          <mc:Choice Requires="wps">
            <w:drawing>
              <wp:anchor distT="45720" distB="45720" distL="114300" distR="114300" simplePos="0" relativeHeight="251659264" behindDoc="0" locked="0" layoutInCell="1" allowOverlap="1" wp14:anchorId="006C2F68" wp14:editId="51634CAC">
                <wp:simplePos x="0" y="0"/>
                <wp:positionH relativeFrom="column">
                  <wp:posOffset>3439160</wp:posOffset>
                </wp:positionH>
                <wp:positionV relativeFrom="paragraph">
                  <wp:posOffset>0</wp:posOffset>
                </wp:positionV>
                <wp:extent cx="2692400" cy="1404620"/>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0" cy="1404620"/>
                        </a:xfrm>
                        <a:prstGeom prst="rect">
                          <a:avLst/>
                        </a:prstGeom>
                        <a:solidFill>
                          <a:srgbClr val="FFFFFF"/>
                        </a:solidFill>
                        <a:ln w="9525">
                          <a:solidFill>
                            <a:schemeClr val="bg1"/>
                          </a:solidFill>
                          <a:miter lim="800000"/>
                          <a:headEnd/>
                          <a:tailEnd/>
                        </a:ln>
                      </wps:spPr>
                      <wps:txbx>
                        <w:txbxContent>
                          <w:p w:rsidR="00100251" w:rsidRPr="000A2F62" w:rsidRDefault="00100251" w:rsidP="00E91F64">
                            <w:pPr>
                              <w:rPr>
                                <w:rFonts w:ascii="Simplified Arabic" w:hAnsi="Simplified Arabic" w:cs="Simplified Arabic"/>
                                <w:b/>
                                <w:bCs/>
                                <w:sz w:val="24"/>
                                <w:szCs w:val="24"/>
                                <w:rtl/>
                              </w:rPr>
                            </w:pPr>
                            <w:r w:rsidRPr="000A2F62">
                              <w:rPr>
                                <w:rFonts w:ascii="Simplified Arabic" w:hAnsi="Simplified Arabic" w:cs="Simplified Arabic"/>
                                <w:b/>
                                <w:bCs/>
                                <w:sz w:val="24"/>
                                <w:szCs w:val="24"/>
                                <w:rtl/>
                              </w:rPr>
                              <w:t>جامعة ميدأوشن</w:t>
                            </w:r>
                          </w:p>
                          <w:p w:rsidR="00100251" w:rsidRPr="000A2F62" w:rsidRDefault="00100251" w:rsidP="00E91F64">
                            <w:pPr>
                              <w:rPr>
                                <w:rFonts w:ascii="Simplified Arabic" w:hAnsi="Simplified Arabic" w:cs="Simplified Arabic"/>
                                <w:b/>
                                <w:bCs/>
                                <w:sz w:val="24"/>
                                <w:szCs w:val="24"/>
                                <w:rtl/>
                              </w:rPr>
                            </w:pPr>
                            <w:r w:rsidRPr="000A2F62">
                              <w:rPr>
                                <w:rFonts w:ascii="Simplified Arabic" w:hAnsi="Simplified Arabic" w:cs="Simplified Arabic"/>
                                <w:b/>
                                <w:bCs/>
                                <w:sz w:val="24"/>
                                <w:szCs w:val="24"/>
                                <w:rtl/>
                              </w:rPr>
                              <w:t>كلية الإدارة</w:t>
                            </w:r>
                          </w:p>
                          <w:p w:rsidR="00100251" w:rsidRPr="000A2F62" w:rsidRDefault="00100251" w:rsidP="00E91F64">
                            <w:pPr>
                              <w:rPr>
                                <w:rFonts w:ascii="Simplified Arabic" w:hAnsi="Simplified Arabic" w:cs="Simplified Arabic"/>
                                <w:b/>
                                <w:bCs/>
                                <w:sz w:val="24"/>
                                <w:szCs w:val="24"/>
                              </w:rPr>
                            </w:pPr>
                            <w:r w:rsidRPr="000A2F62">
                              <w:rPr>
                                <w:rFonts w:ascii="Simplified Arabic" w:hAnsi="Simplified Arabic" w:cs="Simplified Arabic"/>
                                <w:b/>
                                <w:bCs/>
                                <w:sz w:val="24"/>
                                <w:szCs w:val="24"/>
                                <w:rtl/>
                              </w:rPr>
                              <w:t>قسم/ تخصص ماجستير إدارة المخاطر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6C2F68" id="_x0000_t202" coordsize="21600,21600" o:spt="202" path="m,l,21600r21600,l21600,xe">
                <v:stroke joinstyle="miter"/>
                <v:path gradientshapeok="t" o:connecttype="rect"/>
              </v:shapetype>
              <v:shape id="Text Box 2" o:spid="_x0000_s1026" type="#_x0000_t202" style="position:absolute;left:0;text-align:left;margin-left:270.8pt;margin-top:0;width:21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" strokecolor="white [3212]">
                <v:textbox style="mso-fit-shape-to-text:t">
                  <w:txbxContent>
                    <w:p w:rsidR="00100251" w:rsidRPr="000A2F62" w:rsidRDefault="00100251" w:rsidP="00E91F64">
                      <w:pPr>
                        <w:rPr>
                          <w:rFonts w:ascii="Simplified Arabic" w:hAnsi="Simplified Arabic" w:cs="Simplified Arabic"/>
                          <w:b/>
                          <w:bCs/>
                          <w:sz w:val="24"/>
                          <w:szCs w:val="24"/>
                          <w:rtl/>
                        </w:rPr>
                      </w:pPr>
                      <w:r w:rsidRPr="000A2F62">
                        <w:rPr>
                          <w:rFonts w:ascii="Simplified Arabic" w:hAnsi="Simplified Arabic" w:cs="Simplified Arabic"/>
                          <w:b/>
                          <w:bCs/>
                          <w:sz w:val="24"/>
                          <w:szCs w:val="24"/>
                          <w:rtl/>
                        </w:rPr>
                        <w:t>جامعة ميدأوشن</w:t>
                      </w:r>
                    </w:p>
                    <w:p w:rsidR="00100251" w:rsidRPr="000A2F62" w:rsidRDefault="00100251" w:rsidP="00E91F64">
                      <w:pPr>
                        <w:rPr>
                          <w:rFonts w:ascii="Simplified Arabic" w:hAnsi="Simplified Arabic" w:cs="Simplified Arabic"/>
                          <w:b/>
                          <w:bCs/>
                          <w:sz w:val="24"/>
                          <w:szCs w:val="24"/>
                          <w:rtl/>
                        </w:rPr>
                      </w:pPr>
                      <w:r w:rsidRPr="000A2F62">
                        <w:rPr>
                          <w:rFonts w:ascii="Simplified Arabic" w:hAnsi="Simplified Arabic" w:cs="Simplified Arabic"/>
                          <w:b/>
                          <w:bCs/>
                          <w:sz w:val="24"/>
                          <w:szCs w:val="24"/>
                          <w:rtl/>
                        </w:rPr>
                        <w:t>كلية الإدارة</w:t>
                      </w:r>
                    </w:p>
                    <w:p w:rsidR="00100251" w:rsidRPr="000A2F62" w:rsidRDefault="00100251" w:rsidP="00E91F64">
                      <w:pPr>
                        <w:rPr>
                          <w:rFonts w:ascii="Simplified Arabic" w:hAnsi="Simplified Arabic" w:cs="Simplified Arabic"/>
                          <w:b/>
                          <w:bCs/>
                          <w:sz w:val="24"/>
                          <w:szCs w:val="24"/>
                        </w:rPr>
                      </w:pPr>
                      <w:r w:rsidRPr="000A2F62">
                        <w:rPr>
                          <w:rFonts w:ascii="Simplified Arabic" w:hAnsi="Simplified Arabic" w:cs="Simplified Arabic"/>
                          <w:b/>
                          <w:bCs/>
                          <w:sz w:val="24"/>
                          <w:szCs w:val="24"/>
                          <w:rtl/>
                        </w:rPr>
                        <w:t>قسم/ تخصص ماجستير إدارة المخاطر</w:t>
                      </w:r>
                    </w:p>
                  </w:txbxContent>
                </v:textbox>
                <w10:wrap type="square"/>
              </v:shape>
            </w:pict>
          </mc:Fallback>
        </mc:AlternateContent>
      </w:r>
      <w:r>
        <w:rPr>
          <w:rFonts w:ascii="Simplified Arabic" w:hAnsi="Simplified Arabic" w:cs="Simplified Arabic"/>
          <w:sz w:val="28"/>
          <w:szCs w:val="28"/>
          <w:lang w:bidi="ar-EG"/>
        </w:rPr>
        <w:t xml:space="preserve"> </w:t>
      </w:r>
      <w:r>
        <w:rPr>
          <w:rFonts w:ascii="Simplified Arabic" w:hAnsi="Simplified Arabic" w:cs="Simplified Arabic"/>
          <w:noProof/>
          <w:sz w:val="28"/>
          <w:szCs w:val="28"/>
        </w:rPr>
        <w:drawing>
          <wp:inline distT="0" distB="0" distL="0" distR="0" wp14:anchorId="494B4A0C" wp14:editId="686479CF">
            <wp:extent cx="2502942"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507648" cy="1412350"/>
                    </a:xfrm>
                    <a:prstGeom prst="rect">
                      <a:avLst/>
                    </a:prstGeom>
                  </pic:spPr>
                </pic:pic>
              </a:graphicData>
            </a:graphic>
          </wp:inline>
        </w:drawing>
      </w:r>
      <w:r>
        <w:rPr>
          <w:rFonts w:ascii="Simplified Arabic" w:hAnsi="Simplified Arabic" w:cs="Simplified Arabic"/>
          <w:sz w:val="28"/>
          <w:szCs w:val="28"/>
          <w:lang w:bidi="ar-EG"/>
        </w:rPr>
        <w:t xml:space="preserve"> </w:t>
      </w:r>
    </w:p>
    <w:p w:rsidR="00E91F64" w:rsidRDefault="00E91F64" w:rsidP="00E91F64">
      <w:pPr>
        <w:bidi w:val="0"/>
        <w:spacing w:line="276" w:lineRule="auto"/>
        <w:jc w:val="mediumKashida"/>
        <w:rPr>
          <w:rFonts w:ascii="Simplified Arabic" w:hAnsi="Simplified Arabic" w:cs="Simplified Arabic"/>
          <w:sz w:val="28"/>
          <w:szCs w:val="28"/>
          <w:lang w:bidi="ar-EG"/>
        </w:rPr>
      </w:pPr>
    </w:p>
    <w:p w:rsidR="00E91F64" w:rsidRDefault="00E91F64" w:rsidP="00E91F64">
      <w:pPr>
        <w:bidi w:val="0"/>
        <w:spacing w:line="276" w:lineRule="auto"/>
        <w:jc w:val="mediumKashida"/>
        <w:rPr>
          <w:rFonts w:ascii="Simplified Arabic" w:hAnsi="Simplified Arabic" w:cs="Simplified Arabic"/>
          <w:sz w:val="28"/>
          <w:szCs w:val="28"/>
          <w:lang w:bidi="ar-EG"/>
        </w:rPr>
      </w:pPr>
    </w:p>
    <w:p w:rsidR="00E91F64" w:rsidRDefault="00E91F64" w:rsidP="00E91F64">
      <w:pPr>
        <w:bidi w:val="0"/>
        <w:spacing w:line="276" w:lineRule="auto"/>
        <w:jc w:val="mediumKashida"/>
        <w:rPr>
          <w:rFonts w:ascii="Simplified Arabic" w:hAnsi="Simplified Arabic" w:cs="Simplified Arabic"/>
          <w:sz w:val="28"/>
          <w:szCs w:val="28"/>
          <w:lang w:bidi="ar-EG"/>
        </w:rPr>
      </w:pPr>
    </w:p>
    <w:p w:rsidR="00E91F64" w:rsidRDefault="00E91F64" w:rsidP="00E91F64">
      <w:pPr>
        <w:bidi w:val="0"/>
        <w:spacing w:line="276" w:lineRule="auto"/>
        <w:jc w:val="mediumKashida"/>
        <w:rPr>
          <w:rFonts w:ascii="Simplified Arabic" w:hAnsi="Simplified Arabic" w:cs="Simplified Arabic"/>
          <w:sz w:val="28"/>
          <w:szCs w:val="28"/>
          <w:lang w:bidi="ar-EG"/>
        </w:rPr>
      </w:pPr>
    </w:p>
    <w:p w:rsidR="0047411C"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عنوان البحث</w:t>
      </w:r>
    </w:p>
    <w:p w:rsidR="00E91F64"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دور إدارة المخاطر في إدارة العمليات الأمنية</w:t>
      </w:r>
    </w:p>
    <w:p w:rsidR="00E91F64" w:rsidRDefault="00E91F64" w:rsidP="00E91F64">
      <w:pPr>
        <w:spacing w:line="276" w:lineRule="auto"/>
        <w:jc w:val="center"/>
        <w:rPr>
          <w:rFonts w:ascii="Simplified Arabic" w:hAnsi="Simplified Arabic" w:cs="Simplified Arabic"/>
          <w:sz w:val="28"/>
          <w:szCs w:val="28"/>
          <w:rtl/>
          <w:lang w:bidi="ar-EG"/>
        </w:rPr>
      </w:pPr>
    </w:p>
    <w:p w:rsidR="00E91F64"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اعداد الطالب/ محمد كامل مرزا</w:t>
      </w:r>
    </w:p>
    <w:p w:rsidR="00E91F64" w:rsidRDefault="00E91F64" w:rsidP="00E91F64">
      <w:pPr>
        <w:spacing w:line="276" w:lineRule="auto"/>
        <w:jc w:val="center"/>
        <w:rPr>
          <w:rFonts w:ascii="Simplified Arabic" w:hAnsi="Simplified Arabic" w:cs="Simplified Arabic"/>
          <w:sz w:val="28"/>
          <w:szCs w:val="28"/>
          <w:rtl/>
          <w:lang w:bidi="ar-EG"/>
        </w:rPr>
      </w:pPr>
    </w:p>
    <w:p w:rsidR="00E91F64"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اشراف/</w:t>
      </w:r>
    </w:p>
    <w:p w:rsidR="00E91F64" w:rsidRPr="000A2F62" w:rsidRDefault="00C90B03"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د. الفيص</w:t>
      </w:r>
      <w:r w:rsidRPr="000A2F62">
        <w:rPr>
          <w:rFonts w:ascii="Simplified Arabic" w:hAnsi="Simplified Arabic" w:cs="Simplified Arabic" w:hint="eastAsia"/>
          <w:b/>
          <w:bCs/>
          <w:sz w:val="32"/>
          <w:szCs w:val="32"/>
          <w:rtl/>
          <w:lang w:bidi="ar-EG"/>
        </w:rPr>
        <w:t>ل</w:t>
      </w:r>
      <w:r w:rsidR="00E91F64" w:rsidRPr="000A2F62">
        <w:rPr>
          <w:rFonts w:ascii="Simplified Arabic" w:hAnsi="Simplified Arabic" w:cs="Simplified Arabic" w:hint="cs"/>
          <w:b/>
          <w:bCs/>
          <w:sz w:val="32"/>
          <w:szCs w:val="32"/>
          <w:rtl/>
          <w:lang w:bidi="ar-EG"/>
        </w:rPr>
        <w:t xml:space="preserve"> عبد الحميد</w:t>
      </w:r>
    </w:p>
    <w:p w:rsidR="00E91F64"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 xml:space="preserve">د. فايز جراد </w:t>
      </w:r>
    </w:p>
    <w:p w:rsidR="00E91F64" w:rsidRPr="000A2F62" w:rsidRDefault="00E91F64" w:rsidP="00E91F64">
      <w:pPr>
        <w:spacing w:line="276" w:lineRule="auto"/>
        <w:jc w:val="center"/>
        <w:rPr>
          <w:rFonts w:ascii="Simplified Arabic" w:hAnsi="Simplified Arabic" w:cs="Simplified Arabic"/>
          <w:b/>
          <w:bCs/>
          <w:sz w:val="32"/>
          <w:szCs w:val="32"/>
          <w:rtl/>
          <w:lang w:bidi="ar-EG"/>
        </w:rPr>
      </w:pPr>
    </w:p>
    <w:p w:rsidR="00E91F64" w:rsidRPr="000A2F62"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العام الدراسي</w:t>
      </w:r>
    </w:p>
    <w:p w:rsidR="00E91F64" w:rsidRDefault="00E91F64" w:rsidP="00E91F64">
      <w:pPr>
        <w:spacing w:line="276" w:lineRule="auto"/>
        <w:jc w:val="center"/>
        <w:rPr>
          <w:rFonts w:ascii="Simplified Arabic" w:hAnsi="Simplified Arabic" w:cs="Simplified Arabic"/>
          <w:b/>
          <w:bCs/>
          <w:sz w:val="32"/>
          <w:szCs w:val="32"/>
          <w:rtl/>
          <w:lang w:bidi="ar-EG"/>
        </w:rPr>
      </w:pPr>
      <w:r w:rsidRPr="000A2F62">
        <w:rPr>
          <w:rFonts w:ascii="Simplified Arabic" w:hAnsi="Simplified Arabic" w:cs="Simplified Arabic" w:hint="cs"/>
          <w:b/>
          <w:bCs/>
          <w:sz w:val="32"/>
          <w:szCs w:val="32"/>
          <w:rtl/>
          <w:lang w:bidi="ar-EG"/>
        </w:rPr>
        <w:t>2025</w:t>
      </w:r>
    </w:p>
    <w:p w:rsidR="00100251" w:rsidRDefault="00100251" w:rsidP="00100251">
      <w:pPr>
        <w:spacing w:line="276"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ملخص الدراسة: </w:t>
      </w:r>
    </w:p>
    <w:p w:rsidR="00100251" w:rsidRPr="00100251" w:rsidRDefault="00100251" w:rsidP="00100251">
      <w:pPr>
        <w:spacing w:line="276" w:lineRule="auto"/>
        <w:jc w:val="mediumKashida"/>
        <w:rPr>
          <w:rFonts w:ascii="Simplified Arabic" w:hAnsi="Simplified Arabic" w:cs="Simplified Arabic"/>
          <w:sz w:val="28"/>
          <w:szCs w:val="28"/>
          <w:rtl/>
          <w:lang w:bidi="ar-EG"/>
        </w:rPr>
      </w:pPr>
      <w:r w:rsidRPr="00100251">
        <w:rPr>
          <w:rFonts w:ascii="Simplified Arabic" w:hAnsi="Simplified Arabic" w:cs="Simplified Arabic"/>
          <w:sz w:val="28"/>
          <w:szCs w:val="28"/>
          <w:rtl/>
        </w:rPr>
        <w:t>تهدف الدراسة إلى استكشاف أثر إدارة المخاطر الأمنية على كفاءة العمليات الأمنية في المؤسسات، مع التركيز على مراحل تحديد المخاطر وتحليلها ووضع خطط الاستجابة والمتابعة والتقييم. اعتمدت الدراسة على المنهج الوصفي التحليلي الذي يتيح فحص الظاهرة بشكل مفصل وربط النتائج بالبيئة العملية، وتمثل مجتمع الدراسة في العاملين بالأقسام الأمنية في المؤسسات الحكومية والخاصة، حيث تم اختيار عينة تتكون من 502 مشارك باستخدام طريقة العينة العشوائية البسيطة لضمان التمثيل الأمثل. تم جمع البيانات باستخدام استبيان مصمم خصيصًا لقياس أبعاد إدارة المخاطر الأمنية المختلفة، والذي تضمن عناصر متعلقة بتحديد المخاطر، التحليل، التخطيط، التنفيذ، والمتابعة. أظهرت النتائج وجود درجة موافقة عالية من المشاركين على فعالية إدارة المخاطر الأمنية، حيث تبين أن جميع المراحل تساهم بشكل ملحوظ في تحسين كفاءة العمليات الأمنية، مع تسجيل علاقات ذات دلالة إحصائية بين ممارسات إدارة المخاطر ومستوى الأداء الأمني</w:t>
      </w:r>
      <w:r w:rsidRPr="00100251">
        <w:rPr>
          <w:rFonts w:ascii="Simplified Arabic" w:hAnsi="Simplified Arabic" w:cs="Simplified Arabic"/>
          <w:sz w:val="28"/>
          <w:szCs w:val="28"/>
          <w:lang w:bidi="ar-EG"/>
        </w:rPr>
        <w:t>.</w:t>
      </w:r>
    </w:p>
    <w:p w:rsidR="00100251" w:rsidRPr="00100251" w:rsidRDefault="00100251" w:rsidP="00100251">
      <w:pPr>
        <w:bidi w:val="0"/>
        <w:spacing w:line="276" w:lineRule="auto"/>
        <w:jc w:val="lowKashida"/>
        <w:rPr>
          <w:rFonts w:asciiTheme="majorBidi" w:hAnsiTheme="majorBidi" w:cstheme="majorBidi"/>
          <w:b/>
          <w:bCs/>
          <w:lang w:bidi="ar-EG"/>
        </w:rPr>
      </w:pPr>
      <w:r w:rsidRPr="00100251">
        <w:rPr>
          <w:rFonts w:asciiTheme="majorBidi" w:hAnsiTheme="majorBidi" w:cstheme="majorBidi"/>
          <w:b/>
          <w:bCs/>
          <w:sz w:val="24"/>
          <w:szCs w:val="24"/>
          <w:lang w:bidi="ar-EG"/>
        </w:rPr>
        <w:t>Study Summary:</w:t>
      </w:r>
    </w:p>
    <w:p w:rsidR="00100251" w:rsidRPr="00100251" w:rsidRDefault="00100251" w:rsidP="00100251">
      <w:pPr>
        <w:bidi w:val="0"/>
        <w:spacing w:line="276" w:lineRule="auto"/>
        <w:jc w:val="lowKashida"/>
        <w:rPr>
          <w:rFonts w:asciiTheme="majorBidi" w:hAnsiTheme="majorBidi" w:cstheme="majorBidi"/>
          <w:sz w:val="24"/>
          <w:szCs w:val="24"/>
          <w:lang w:bidi="ar-EG"/>
        </w:rPr>
      </w:pPr>
      <w:r w:rsidRPr="00100251">
        <w:rPr>
          <w:rFonts w:asciiTheme="majorBidi" w:hAnsiTheme="majorBidi" w:cstheme="majorBidi"/>
          <w:sz w:val="24"/>
          <w:szCs w:val="24"/>
          <w:lang w:bidi="ar-EG"/>
        </w:rPr>
        <w:t>This study aims to explore the impact of security risk management on the efficiency of security operations in organizations, focusing on the stages of risk identification, analysis, response planning, monitoring, and evaluation. The study adopted a descriptive-analytical approach, allowing for a detailed examination of the phenomenon and linking the results to the practical environment. The study population consisted of employees in the security departments of governmental and private institutions. A sample of 502 participants was selected using simple random sampling to ensure optimal representation. Data were collected using a questionnaire specifically designed to measure various dimensions of security risk management, including elements related to risk identification, analysis, planning, implementation, and monitoring. The results showed a high level of agreement among participants regarding the effectiveness of security risk management. All stages were found to contribute significantly to improving the efficiency of security operations, with statistically significant relationships established between risk management practices and the level of security performance.</w:t>
      </w:r>
    </w:p>
    <w:p w:rsidR="00100251" w:rsidRDefault="00100251" w:rsidP="00100251">
      <w:pPr>
        <w:spacing w:line="276" w:lineRule="auto"/>
        <w:rPr>
          <w:rFonts w:ascii="Simplified Arabic" w:hAnsi="Simplified Arabic" w:cs="Simplified Arabic"/>
          <w:b/>
          <w:bCs/>
          <w:sz w:val="32"/>
          <w:szCs w:val="32"/>
          <w:rtl/>
          <w:lang w:bidi="ar-EG"/>
        </w:rPr>
      </w:pPr>
    </w:p>
    <w:p w:rsidR="00100251" w:rsidRDefault="00100251" w:rsidP="00E91F64">
      <w:pPr>
        <w:spacing w:line="276" w:lineRule="auto"/>
        <w:jc w:val="center"/>
        <w:rPr>
          <w:rFonts w:ascii="Simplified Arabic" w:hAnsi="Simplified Arabic" w:cs="Simplified Arabic"/>
          <w:b/>
          <w:bCs/>
          <w:sz w:val="32"/>
          <w:szCs w:val="32"/>
          <w:rtl/>
          <w:lang w:bidi="ar-EG"/>
        </w:rPr>
      </w:pPr>
    </w:p>
    <w:p w:rsidR="00100251" w:rsidRDefault="00100251" w:rsidP="00E91F64">
      <w:pPr>
        <w:spacing w:line="276" w:lineRule="auto"/>
        <w:jc w:val="center"/>
        <w:rPr>
          <w:rFonts w:ascii="Simplified Arabic" w:hAnsi="Simplified Arabic" w:cs="Simplified Arabic"/>
          <w:b/>
          <w:bCs/>
          <w:sz w:val="32"/>
          <w:szCs w:val="32"/>
          <w:rtl/>
          <w:lang w:bidi="ar-EG"/>
        </w:rPr>
      </w:pPr>
    </w:p>
    <w:sdt>
      <w:sdtPr>
        <w:rPr>
          <w:rFonts w:ascii="Simplified Arabic" w:eastAsiaTheme="minorHAnsi" w:hAnsi="Simplified Arabic" w:cs="Simplified Arabic"/>
          <w:color w:val="auto"/>
          <w:sz w:val="28"/>
          <w:szCs w:val="28"/>
          <w:rtl/>
        </w:rPr>
        <w:id w:val="992684327"/>
        <w:docPartObj>
          <w:docPartGallery w:val="Table of Contents"/>
          <w:docPartUnique/>
        </w:docPartObj>
      </w:sdtPr>
      <w:sdtEndPr/>
      <w:sdtContent>
        <w:p w:rsidR="0025126F" w:rsidRPr="009406AA" w:rsidRDefault="0025126F" w:rsidP="009406AA">
          <w:pPr>
            <w:pStyle w:val="TOCHeading"/>
            <w:bidi/>
            <w:spacing w:line="276" w:lineRule="auto"/>
            <w:jc w:val="lowKashida"/>
            <w:rPr>
              <w:rFonts w:ascii="Simplified Arabic" w:hAnsi="Simplified Arabic" w:cs="Simplified Arabic"/>
              <w:sz w:val="28"/>
              <w:szCs w:val="28"/>
              <w:lang w:bidi="ar-ER"/>
            </w:rPr>
          </w:pPr>
          <w:r w:rsidRPr="009406AA">
            <w:rPr>
              <w:rFonts w:ascii="Simplified Arabic" w:hAnsi="Simplified Arabic" w:cs="Simplified Arabic"/>
              <w:sz w:val="28"/>
              <w:szCs w:val="28"/>
              <w:rtl/>
              <w:lang w:bidi="ar-ER"/>
            </w:rPr>
            <w:t>فهرس المحتويات</w:t>
          </w:r>
        </w:p>
        <w:p w:rsidR="009406AA" w:rsidRPr="009406AA" w:rsidRDefault="0025126F"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r w:rsidRPr="009406AA">
            <w:rPr>
              <w:rFonts w:ascii="Simplified Arabic" w:hAnsi="Simplified Arabic" w:cs="Simplified Arabic"/>
              <w:sz w:val="28"/>
              <w:szCs w:val="28"/>
            </w:rPr>
            <w:fldChar w:fldCharType="begin"/>
          </w:r>
          <w:r w:rsidRPr="009406AA">
            <w:rPr>
              <w:rFonts w:ascii="Simplified Arabic" w:hAnsi="Simplified Arabic" w:cs="Simplified Arabic"/>
              <w:sz w:val="28"/>
              <w:szCs w:val="28"/>
            </w:rPr>
            <w:instrText xml:space="preserve"> TOC \o "1-3" \h \z \u </w:instrText>
          </w:r>
          <w:r w:rsidRPr="009406AA">
            <w:rPr>
              <w:rFonts w:ascii="Simplified Arabic" w:hAnsi="Simplified Arabic" w:cs="Simplified Arabic"/>
              <w:sz w:val="28"/>
              <w:szCs w:val="28"/>
            </w:rPr>
            <w:fldChar w:fldCharType="separate"/>
          </w:r>
          <w:hyperlink w:anchor="_Toc214465721" w:history="1">
            <w:r w:rsidR="009406AA" w:rsidRPr="009406AA">
              <w:rPr>
                <w:rStyle w:val="Hyperlink"/>
                <w:rFonts w:ascii="Simplified Arabic" w:hAnsi="Simplified Arabic" w:cs="Simplified Arabic"/>
                <w:b/>
                <w:bCs/>
                <w:noProof/>
                <w:sz w:val="28"/>
                <w:szCs w:val="28"/>
                <w:lang w:bidi="ar-EG"/>
              </w:rPr>
              <w:t>1.</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المقدمة: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Toc214465721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5</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2" w:history="1">
            <w:r w:rsidR="009406AA" w:rsidRPr="009406AA">
              <w:rPr>
                <w:rStyle w:val="Hyperlink"/>
                <w:rFonts w:ascii="Simplified Arabic" w:hAnsi="Simplified Arabic" w:cs="Simplified Arabic"/>
                <w:b/>
                <w:bCs/>
                <w:noProof/>
                <w:sz w:val="28"/>
                <w:szCs w:val="28"/>
                <w:lang w:bidi="ar-EG"/>
              </w:rPr>
              <w:t>2.</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مشكلة الدراسة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Toc214465722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8</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3" w:history="1">
            <w:r w:rsidR="009406AA" w:rsidRPr="009406AA">
              <w:rPr>
                <w:rStyle w:val="Hyperlink"/>
                <w:rFonts w:ascii="Simplified Arabic" w:hAnsi="Simplified Arabic" w:cs="Simplified Arabic"/>
                <w:b/>
                <w:bCs/>
                <w:noProof/>
                <w:sz w:val="28"/>
                <w:szCs w:val="28"/>
                <w:lang w:bidi="ar-EG"/>
              </w:rPr>
              <w:t>3.</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أهمية الدراسة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Toc214465723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9</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4" w:history="1">
            <w:r w:rsidR="009406AA" w:rsidRPr="009406AA">
              <w:rPr>
                <w:rStyle w:val="Hyperlink"/>
                <w:rFonts w:ascii="Simplified Arabic" w:hAnsi="Simplified Arabic" w:cs="Simplified Arabic"/>
                <w:b/>
                <w:bCs/>
                <w:noProof/>
                <w:sz w:val="28"/>
                <w:szCs w:val="28"/>
                <w:lang w:bidi="ar-EG"/>
              </w:rPr>
              <w:t>4.</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أهداف الدراسة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Toc214465724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10</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5" w:history="1">
            <w:r w:rsidR="009406AA" w:rsidRPr="009406AA">
              <w:rPr>
                <w:rStyle w:val="Hyperlink"/>
                <w:rFonts w:ascii="Simplified Arabic" w:hAnsi="Simplified Arabic" w:cs="Simplified Arabic"/>
                <w:b/>
                <w:bCs/>
                <w:noProof/>
                <w:sz w:val="28"/>
                <w:szCs w:val="28"/>
                <w:lang w:bidi="ar-EG"/>
              </w:rPr>
              <w:t>5.</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الأدب النظري للدراسة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Toc214465725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10</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6" w:history="1">
            <w:r w:rsidR="009406AA" w:rsidRPr="009406AA">
              <w:rPr>
                <w:rStyle w:val="Hyperlink"/>
                <w:rFonts w:ascii="Simplified Arabic" w:hAnsi="Simplified Arabic" w:cs="Simplified Arabic"/>
                <w:noProof/>
                <w:sz w:val="28"/>
                <w:szCs w:val="28"/>
                <w:rtl/>
                <w:lang w:bidi="ar-EG"/>
              </w:rPr>
              <w:t>المبحث الأول.. إدارة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Toc214465726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10</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7" w:history="1">
            <w:r w:rsidR="009406AA" w:rsidRPr="009406AA">
              <w:rPr>
                <w:rStyle w:val="Hyperlink"/>
                <w:rFonts w:ascii="Simplified Arabic" w:hAnsi="Simplified Arabic" w:cs="Simplified Arabic"/>
                <w:b/>
                <w:bCs/>
                <w:noProof/>
                <w:sz w:val="28"/>
                <w:szCs w:val="28"/>
                <w:rtl/>
                <w:lang w:bidi="ar-EG"/>
              </w:rPr>
              <w:t>المطلب الأول: ماهية المخاطر وإدارة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Toc214465727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10</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8" w:history="1">
            <w:r w:rsidR="009406AA" w:rsidRPr="009406AA">
              <w:rPr>
                <w:rStyle w:val="Hyperlink"/>
                <w:rFonts w:ascii="Simplified Arabic" w:hAnsi="Simplified Arabic" w:cs="Simplified Arabic"/>
                <w:b/>
                <w:bCs/>
                <w:noProof/>
                <w:sz w:val="28"/>
                <w:szCs w:val="28"/>
                <w:rtl/>
                <w:lang w:bidi="ar-EG"/>
              </w:rPr>
              <w:t>المطلب الثاني: تصنيف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Toc214465728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12</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29" w:history="1">
            <w:r w:rsidR="009406AA" w:rsidRPr="009406AA">
              <w:rPr>
                <w:rStyle w:val="Hyperlink"/>
                <w:rFonts w:ascii="Simplified Arabic" w:hAnsi="Simplified Arabic" w:cs="Simplified Arabic"/>
                <w:b/>
                <w:bCs/>
                <w:noProof/>
                <w:sz w:val="28"/>
                <w:szCs w:val="28"/>
                <w:rtl/>
                <w:lang w:bidi="ar-EG"/>
              </w:rPr>
              <w:t>المطلب الثالث: أهمية واهداف إدارة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Toc214465729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15</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0" w:history="1">
            <w:r w:rsidR="009406AA" w:rsidRPr="009406AA">
              <w:rPr>
                <w:rStyle w:val="Hyperlink"/>
                <w:rFonts w:ascii="Simplified Arabic" w:hAnsi="Simplified Arabic" w:cs="Simplified Arabic"/>
                <w:b/>
                <w:bCs/>
                <w:noProof/>
                <w:sz w:val="28"/>
                <w:szCs w:val="28"/>
                <w:rtl/>
                <w:lang w:bidi="ar-EG"/>
              </w:rPr>
              <w:t>المطلب الرابع: خطوات إدارة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Toc214465730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17</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1" w:history="1">
            <w:r w:rsidR="009406AA" w:rsidRPr="009406AA">
              <w:rPr>
                <w:rStyle w:val="Hyperlink"/>
                <w:rFonts w:ascii="Simplified Arabic" w:hAnsi="Simplified Arabic" w:cs="Simplified Arabic"/>
                <w:b/>
                <w:bCs/>
                <w:noProof/>
                <w:sz w:val="28"/>
                <w:szCs w:val="28"/>
                <w:rtl/>
                <w:lang w:bidi="ar-EG"/>
              </w:rPr>
              <w:t>المطلب الخامس: نموذج نضج إدارة المخاطر</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Toc214465731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19</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2" w:history="1">
            <w:r w:rsidR="009406AA" w:rsidRPr="009406AA">
              <w:rPr>
                <w:rStyle w:val="Hyperlink"/>
                <w:rFonts w:ascii="Simplified Arabic" w:hAnsi="Simplified Arabic" w:cs="Simplified Arabic"/>
                <w:noProof/>
                <w:sz w:val="28"/>
                <w:szCs w:val="28"/>
                <w:rtl/>
                <w:lang w:bidi="ar-EG"/>
              </w:rPr>
              <w:t>المبحث الثاني.. ادارة مخاطر العمليات الأمنية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Toc214465732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21</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3" w:history="1">
            <w:r w:rsidR="009406AA" w:rsidRPr="009406AA">
              <w:rPr>
                <w:rStyle w:val="Hyperlink"/>
                <w:rFonts w:ascii="Simplified Arabic" w:hAnsi="Simplified Arabic" w:cs="Simplified Arabic"/>
                <w:b/>
                <w:bCs/>
                <w:noProof/>
                <w:sz w:val="28"/>
                <w:szCs w:val="28"/>
                <w:rtl/>
                <w:lang w:bidi="ar-EG"/>
              </w:rPr>
              <w:t>المطلب الأول: ماهية إدارة العمليات الأمنية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Toc214465733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21</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4" w:history="1">
            <w:r w:rsidR="009406AA" w:rsidRPr="009406AA">
              <w:rPr>
                <w:rStyle w:val="Hyperlink"/>
                <w:rFonts w:ascii="Simplified Arabic" w:hAnsi="Simplified Arabic" w:cs="Simplified Arabic"/>
                <w:b/>
                <w:bCs/>
                <w:noProof/>
                <w:sz w:val="28"/>
                <w:szCs w:val="28"/>
                <w:rtl/>
                <w:lang w:bidi="ar-EG"/>
              </w:rPr>
              <w:t>المطلب الثاني: اعداد إدارة المخاطر الأمنية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Toc214465734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24</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5" w:history="1">
            <w:r w:rsidR="009406AA" w:rsidRPr="009406AA">
              <w:rPr>
                <w:rStyle w:val="Hyperlink"/>
                <w:rFonts w:ascii="Simplified Arabic" w:hAnsi="Simplified Arabic" w:cs="Simplified Arabic"/>
                <w:b/>
                <w:bCs/>
                <w:noProof/>
                <w:sz w:val="28"/>
                <w:szCs w:val="28"/>
                <w:rtl/>
                <w:lang w:bidi="ar-EG"/>
              </w:rPr>
              <w:t>المطلب الثالث: أهمية واهداف توافر إدارة المخاطر الأمنية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Toc214465735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27</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6" w:history="1">
            <w:r w:rsidR="009406AA" w:rsidRPr="009406AA">
              <w:rPr>
                <w:rStyle w:val="Hyperlink"/>
                <w:rFonts w:ascii="Simplified Arabic" w:hAnsi="Simplified Arabic" w:cs="Simplified Arabic"/>
                <w:b/>
                <w:bCs/>
                <w:noProof/>
                <w:sz w:val="28"/>
                <w:szCs w:val="28"/>
                <w:rtl/>
                <w:lang w:bidi="ar-EG"/>
              </w:rPr>
              <w:t>المطلب الرابع: إطار ومراحل إدارة المخاطر الأمنية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Toc214465736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30</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7" w:history="1">
            <w:r w:rsidR="009406AA" w:rsidRPr="009406AA">
              <w:rPr>
                <w:rStyle w:val="Hyperlink"/>
                <w:rFonts w:ascii="Simplified Arabic" w:hAnsi="Simplified Arabic" w:cs="Simplified Arabic"/>
                <w:b/>
                <w:bCs/>
                <w:noProof/>
                <w:sz w:val="28"/>
                <w:szCs w:val="28"/>
                <w:rtl/>
                <w:lang w:bidi="ar-EG"/>
              </w:rPr>
              <w:t>6.</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مراجعة الدراسات السابقة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Toc214465737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32</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8" w:history="1">
            <w:r w:rsidR="009406AA" w:rsidRPr="009406AA">
              <w:rPr>
                <w:rStyle w:val="Hyperlink"/>
                <w:rFonts w:ascii="Simplified Arabic" w:hAnsi="Simplified Arabic" w:cs="Simplified Arabic"/>
                <w:b/>
                <w:bCs/>
                <w:noProof/>
                <w:sz w:val="28"/>
                <w:szCs w:val="28"/>
                <w:lang w:bidi="ar-EG"/>
              </w:rPr>
              <w:t>7.</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المنهجية</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Toc214465738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39</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39" w:history="1">
            <w:r w:rsidR="009406AA" w:rsidRPr="009406AA">
              <w:rPr>
                <w:rStyle w:val="Hyperlink"/>
                <w:rFonts w:ascii="Simplified Arabic" w:hAnsi="Simplified Arabic" w:cs="Simplified Arabic"/>
                <w:b/>
                <w:bCs/>
                <w:noProof/>
                <w:sz w:val="28"/>
                <w:szCs w:val="28"/>
                <w:lang w:bidi="ar-EG"/>
              </w:rPr>
              <w:t>8.</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النتائج</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Toc214465739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43</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40" w:history="1">
            <w:r w:rsidR="009406AA" w:rsidRPr="009406AA">
              <w:rPr>
                <w:rStyle w:val="Hyperlink"/>
                <w:rFonts w:ascii="Simplified Arabic" w:hAnsi="Simplified Arabic" w:cs="Simplified Arabic"/>
                <w:b/>
                <w:bCs/>
                <w:noProof/>
                <w:sz w:val="28"/>
                <w:szCs w:val="28"/>
                <w:rtl/>
                <w:lang w:bidi="ar-EG"/>
              </w:rPr>
              <w:t>9.</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اختبار الفرضيات</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Toc214465740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61</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41" w:history="1">
            <w:r w:rsidR="009406AA" w:rsidRPr="009406AA">
              <w:rPr>
                <w:rStyle w:val="Hyperlink"/>
                <w:rFonts w:ascii="Simplified Arabic" w:hAnsi="Simplified Arabic" w:cs="Simplified Arabic"/>
                <w:b/>
                <w:bCs/>
                <w:noProof/>
                <w:sz w:val="28"/>
                <w:szCs w:val="28"/>
                <w:lang w:bidi="ar-EG"/>
              </w:rPr>
              <w:t>10.</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الخاتمة ومناقشة النتائج</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Toc214465741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67</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left" w:pos="660"/>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42" w:history="1">
            <w:r w:rsidR="009406AA" w:rsidRPr="009406AA">
              <w:rPr>
                <w:rStyle w:val="Hyperlink"/>
                <w:rFonts w:ascii="Simplified Arabic" w:hAnsi="Simplified Arabic" w:cs="Simplified Arabic"/>
                <w:b/>
                <w:bCs/>
                <w:noProof/>
                <w:sz w:val="28"/>
                <w:szCs w:val="28"/>
                <w:lang w:bidi="ar-EG"/>
              </w:rPr>
              <w:t>11.</w:t>
            </w:r>
            <w:r w:rsidR="009406AA" w:rsidRPr="009406AA">
              <w:rPr>
                <w:rFonts w:ascii="Simplified Arabic" w:eastAsiaTheme="minorEastAsia" w:hAnsi="Simplified Arabic" w:cs="Simplified Arabic"/>
                <w:noProof/>
                <w:sz w:val="28"/>
                <w:szCs w:val="28"/>
                <w:rtl/>
              </w:rPr>
              <w:tab/>
            </w:r>
            <w:r w:rsidR="009406AA" w:rsidRPr="009406AA">
              <w:rPr>
                <w:rStyle w:val="Hyperlink"/>
                <w:rFonts w:ascii="Simplified Arabic" w:hAnsi="Simplified Arabic" w:cs="Simplified Arabic"/>
                <w:b/>
                <w:bCs/>
                <w:noProof/>
                <w:sz w:val="28"/>
                <w:szCs w:val="28"/>
                <w:rtl/>
                <w:lang w:bidi="ar-EG"/>
              </w:rPr>
              <w:t>المراجع</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Toc214465742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68</w:t>
            </w:r>
            <w:r w:rsidR="009406AA" w:rsidRPr="009406AA">
              <w:rPr>
                <w:rStyle w:val="Hyperlink"/>
                <w:rFonts w:ascii="Simplified Arabic" w:hAnsi="Simplified Arabic" w:cs="Simplified Arabic"/>
                <w:noProof/>
                <w:sz w:val="28"/>
                <w:szCs w:val="28"/>
                <w:rtl/>
              </w:rPr>
              <w:fldChar w:fldCharType="end"/>
            </w:r>
          </w:hyperlink>
        </w:p>
        <w:p w:rsidR="009406AA" w:rsidRPr="009406AA" w:rsidRDefault="005A1916" w:rsidP="009406AA">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4465743" w:history="1">
            <w:r w:rsidR="009406AA" w:rsidRPr="009406AA">
              <w:rPr>
                <w:rStyle w:val="Hyperlink"/>
                <w:rFonts w:ascii="Simplified Arabic" w:hAnsi="Simplified Arabic" w:cs="Simplified Arabic"/>
                <w:b/>
                <w:bCs/>
                <w:noProof/>
                <w:sz w:val="28"/>
                <w:szCs w:val="28"/>
                <w:rtl/>
                <w:lang w:bidi="ar-EG"/>
              </w:rPr>
              <w:t>ملحق</w:t>
            </w:r>
            <w:r w:rsidR="009406AA" w:rsidRPr="009406AA">
              <w:rPr>
                <w:rFonts w:ascii="Simplified Arabic" w:hAnsi="Simplified Arabic" w:cs="Simplified Arabic"/>
                <w:noProof/>
                <w:webHidden/>
                <w:sz w:val="28"/>
                <w:szCs w:val="28"/>
                <w:rtl/>
              </w:rPr>
              <w:tab/>
            </w:r>
            <w:r w:rsidR="009406AA" w:rsidRPr="009406AA">
              <w:rPr>
                <w:rStyle w:val="Hyperlink"/>
                <w:rFonts w:ascii="Simplified Arabic" w:hAnsi="Simplified Arabic" w:cs="Simplified Arabic"/>
                <w:noProof/>
                <w:sz w:val="28"/>
                <w:szCs w:val="28"/>
                <w:rtl/>
              </w:rPr>
              <w:fldChar w:fldCharType="begin"/>
            </w:r>
            <w:r w:rsidR="009406AA" w:rsidRPr="009406AA">
              <w:rPr>
                <w:rFonts w:ascii="Simplified Arabic" w:hAnsi="Simplified Arabic" w:cs="Simplified Arabic"/>
                <w:noProof/>
                <w:webHidden/>
                <w:sz w:val="28"/>
                <w:szCs w:val="28"/>
                <w:rtl/>
              </w:rPr>
              <w:instrText xml:space="preserve"> </w:instrText>
            </w:r>
            <w:r w:rsidR="009406AA" w:rsidRPr="009406AA">
              <w:rPr>
                <w:rFonts w:ascii="Simplified Arabic" w:hAnsi="Simplified Arabic" w:cs="Simplified Arabic"/>
                <w:noProof/>
                <w:webHidden/>
                <w:sz w:val="28"/>
                <w:szCs w:val="28"/>
              </w:rPr>
              <w:instrText xml:space="preserve">PAGEREF </w:instrText>
            </w:r>
            <w:r w:rsidR="009406AA" w:rsidRPr="009406AA">
              <w:rPr>
                <w:rFonts w:ascii="Simplified Arabic" w:hAnsi="Simplified Arabic" w:cs="Simplified Arabic"/>
                <w:noProof/>
                <w:webHidden/>
                <w:sz w:val="28"/>
                <w:szCs w:val="28"/>
                <w:rtl/>
              </w:rPr>
              <w:instrText>_</w:instrText>
            </w:r>
            <w:r w:rsidR="009406AA" w:rsidRPr="009406AA">
              <w:rPr>
                <w:rFonts w:ascii="Simplified Arabic" w:hAnsi="Simplified Arabic" w:cs="Simplified Arabic"/>
                <w:noProof/>
                <w:webHidden/>
                <w:sz w:val="28"/>
                <w:szCs w:val="28"/>
              </w:rPr>
              <w:instrText>Toc214465743 \h</w:instrText>
            </w:r>
            <w:r w:rsidR="009406AA" w:rsidRPr="009406AA">
              <w:rPr>
                <w:rFonts w:ascii="Simplified Arabic" w:hAnsi="Simplified Arabic" w:cs="Simplified Arabic"/>
                <w:noProof/>
                <w:webHidden/>
                <w:sz w:val="28"/>
                <w:szCs w:val="28"/>
                <w:rtl/>
              </w:rPr>
              <w:instrText xml:space="preserve"> </w:instrText>
            </w:r>
            <w:r w:rsidR="009406AA" w:rsidRPr="009406AA">
              <w:rPr>
                <w:rStyle w:val="Hyperlink"/>
                <w:rFonts w:ascii="Simplified Arabic" w:hAnsi="Simplified Arabic" w:cs="Simplified Arabic"/>
                <w:noProof/>
                <w:sz w:val="28"/>
                <w:szCs w:val="28"/>
                <w:rtl/>
              </w:rPr>
            </w:r>
            <w:r w:rsidR="009406AA" w:rsidRPr="009406AA">
              <w:rPr>
                <w:rStyle w:val="Hyperlink"/>
                <w:rFonts w:ascii="Simplified Arabic" w:hAnsi="Simplified Arabic" w:cs="Simplified Arabic"/>
                <w:noProof/>
                <w:sz w:val="28"/>
                <w:szCs w:val="28"/>
                <w:rtl/>
              </w:rPr>
              <w:fldChar w:fldCharType="separate"/>
            </w:r>
            <w:r w:rsidR="009321D9">
              <w:rPr>
                <w:rFonts w:ascii="Simplified Arabic" w:hAnsi="Simplified Arabic" w:cs="Simplified Arabic"/>
                <w:noProof/>
                <w:webHidden/>
                <w:sz w:val="28"/>
                <w:szCs w:val="28"/>
                <w:rtl/>
              </w:rPr>
              <w:t>74</w:t>
            </w:r>
            <w:r w:rsidR="009406AA" w:rsidRPr="009406AA">
              <w:rPr>
                <w:rStyle w:val="Hyperlink"/>
                <w:rFonts w:ascii="Simplified Arabic" w:hAnsi="Simplified Arabic" w:cs="Simplified Arabic"/>
                <w:noProof/>
                <w:sz w:val="28"/>
                <w:szCs w:val="28"/>
                <w:rtl/>
              </w:rPr>
              <w:fldChar w:fldCharType="end"/>
            </w:r>
          </w:hyperlink>
        </w:p>
        <w:p w:rsidR="0025126F" w:rsidRPr="009406AA" w:rsidRDefault="0025126F" w:rsidP="009406AA">
          <w:pPr>
            <w:spacing w:line="276" w:lineRule="auto"/>
            <w:jc w:val="lowKashida"/>
            <w:rPr>
              <w:rFonts w:ascii="Simplified Arabic" w:hAnsi="Simplified Arabic" w:cs="Simplified Arabic"/>
              <w:sz w:val="28"/>
              <w:szCs w:val="28"/>
              <w:rtl/>
            </w:rPr>
          </w:pPr>
          <w:r w:rsidRPr="009406AA">
            <w:rPr>
              <w:rFonts w:ascii="Simplified Arabic" w:hAnsi="Simplified Arabic" w:cs="Simplified Arabic"/>
              <w:b/>
              <w:bCs/>
              <w:noProof/>
              <w:sz w:val="28"/>
              <w:szCs w:val="28"/>
            </w:rPr>
            <w:fldChar w:fldCharType="end"/>
          </w:r>
        </w:p>
      </w:sdtContent>
    </w:sdt>
    <w:p w:rsidR="0030189C" w:rsidRPr="00162598" w:rsidRDefault="00162598" w:rsidP="00162598">
      <w:pPr>
        <w:pStyle w:val="TableofFigures"/>
        <w:tabs>
          <w:tab w:val="right" w:leader="dot" w:pos="9016"/>
        </w:tabs>
        <w:spacing w:line="276" w:lineRule="auto"/>
        <w:jc w:val="center"/>
        <w:rPr>
          <w:rFonts w:ascii="Simplified Arabic" w:hAnsi="Simplified Arabic" w:cs="Simplified Arabic"/>
          <w:b/>
          <w:bCs/>
          <w:sz w:val="24"/>
          <w:szCs w:val="24"/>
          <w:rtl/>
        </w:rPr>
      </w:pPr>
      <w:r w:rsidRPr="00162598">
        <w:rPr>
          <w:rFonts w:ascii="Simplified Arabic" w:hAnsi="Simplified Arabic" w:cs="Simplified Arabic" w:hint="cs"/>
          <w:b/>
          <w:bCs/>
          <w:sz w:val="24"/>
          <w:szCs w:val="24"/>
          <w:rtl/>
        </w:rPr>
        <w:t>فهرس الجداول</w:t>
      </w:r>
    </w:p>
    <w:p w:rsidR="0030189C" w:rsidRPr="0030189C" w:rsidRDefault="0030189C" w:rsidP="0030189C">
      <w:pPr>
        <w:pStyle w:val="TableofFigures"/>
        <w:tabs>
          <w:tab w:val="right" w:leader="dot" w:pos="9016"/>
        </w:tabs>
        <w:spacing w:line="276" w:lineRule="auto"/>
        <w:jc w:val="lowKashida"/>
        <w:rPr>
          <w:rFonts w:ascii="Simplified Arabic" w:hAnsi="Simplified Arabic" w:cs="Simplified Arabic"/>
          <w:noProof/>
          <w:sz w:val="24"/>
          <w:szCs w:val="24"/>
          <w:rtl/>
        </w:rPr>
      </w:pPr>
      <w:r w:rsidRPr="0030189C">
        <w:rPr>
          <w:rFonts w:ascii="Simplified Arabic" w:hAnsi="Simplified Arabic" w:cs="Simplified Arabic"/>
          <w:sz w:val="24"/>
          <w:szCs w:val="24"/>
          <w:rtl/>
        </w:rPr>
        <w:fldChar w:fldCharType="begin"/>
      </w:r>
      <w:r w:rsidRPr="0030189C">
        <w:rPr>
          <w:rFonts w:ascii="Simplified Arabic" w:hAnsi="Simplified Arabic" w:cs="Simplified Arabic"/>
          <w:sz w:val="24"/>
          <w:szCs w:val="24"/>
          <w:rtl/>
        </w:rPr>
        <w:instrText xml:space="preserve"> </w:instrText>
      </w:r>
      <w:r w:rsidRPr="0030189C">
        <w:rPr>
          <w:rFonts w:ascii="Simplified Arabic" w:hAnsi="Simplified Arabic" w:cs="Simplified Arabic"/>
          <w:sz w:val="24"/>
          <w:szCs w:val="24"/>
        </w:rPr>
        <w:instrText xml:space="preserve">TOC </w:instrText>
      </w:r>
      <w:r w:rsidRPr="0030189C">
        <w:rPr>
          <w:rFonts w:ascii="Simplified Arabic" w:hAnsi="Simplified Arabic" w:cs="Simplified Arabic"/>
          <w:sz w:val="24"/>
          <w:szCs w:val="24"/>
          <w:rtl/>
        </w:rPr>
        <w:instrText>\</w:instrText>
      </w:r>
      <w:r w:rsidRPr="0030189C">
        <w:rPr>
          <w:rFonts w:ascii="Simplified Arabic" w:hAnsi="Simplified Arabic" w:cs="Simplified Arabic"/>
          <w:sz w:val="24"/>
          <w:szCs w:val="24"/>
        </w:rPr>
        <w:instrText>h \z \c "</w:instrText>
      </w:r>
      <w:r w:rsidRPr="0030189C">
        <w:rPr>
          <w:rFonts w:ascii="Simplified Arabic" w:hAnsi="Simplified Arabic" w:cs="Simplified Arabic"/>
          <w:sz w:val="24"/>
          <w:szCs w:val="24"/>
          <w:rtl/>
        </w:rPr>
        <w:instrText xml:space="preserve">جدول" </w:instrText>
      </w:r>
      <w:r w:rsidRPr="0030189C">
        <w:rPr>
          <w:rFonts w:ascii="Simplified Arabic" w:hAnsi="Simplified Arabic" w:cs="Simplified Arabic"/>
          <w:sz w:val="24"/>
          <w:szCs w:val="24"/>
          <w:rtl/>
        </w:rPr>
        <w:fldChar w:fldCharType="separate"/>
      </w:r>
      <w:hyperlink w:anchor="_Toc214375552" w:history="1">
        <w:r w:rsidRPr="0030189C">
          <w:rPr>
            <w:rStyle w:val="Hyperlink"/>
            <w:rFonts w:ascii="Simplified Arabic" w:hAnsi="Simplified Arabic" w:cs="Simplified Arabic"/>
            <w:b/>
            <w:bCs/>
            <w:noProof/>
            <w:sz w:val="24"/>
            <w:szCs w:val="24"/>
            <w:rtl/>
          </w:rPr>
          <w:t>جدول 1</w:t>
        </w:r>
        <w:r w:rsidRPr="0030189C">
          <w:rPr>
            <w:rStyle w:val="Hyperlink"/>
            <w:rFonts w:ascii="Simplified Arabic" w:hAnsi="Simplified Arabic" w:cs="Simplified Arabic"/>
            <w:b/>
            <w:bCs/>
            <w:noProof/>
            <w:sz w:val="24"/>
            <w:szCs w:val="24"/>
            <w:rtl/>
            <w:lang w:bidi="ar-EG"/>
          </w:rPr>
          <w:t xml:space="preserve"> مقياس ليكرت الخماسي</w:t>
        </w:r>
        <w:r w:rsidRPr="0030189C">
          <w:rPr>
            <w:rFonts w:ascii="Simplified Arabic" w:hAnsi="Simplified Arabic" w:cs="Simplified Arabic"/>
            <w:noProof/>
            <w:webHidden/>
            <w:sz w:val="24"/>
            <w:szCs w:val="24"/>
            <w:rtl/>
          </w:rPr>
          <w:tab/>
        </w:r>
        <w:r w:rsidRPr="0030189C">
          <w:rPr>
            <w:rStyle w:val="Hyperlink"/>
            <w:rFonts w:ascii="Simplified Arabic" w:hAnsi="Simplified Arabic" w:cs="Simplified Arabic"/>
            <w:noProof/>
            <w:sz w:val="24"/>
            <w:szCs w:val="24"/>
            <w:rtl/>
          </w:rPr>
          <w:fldChar w:fldCharType="begin"/>
        </w:r>
        <w:r w:rsidRPr="0030189C">
          <w:rPr>
            <w:rFonts w:ascii="Simplified Arabic" w:hAnsi="Simplified Arabic" w:cs="Simplified Arabic"/>
            <w:noProof/>
            <w:webHidden/>
            <w:sz w:val="24"/>
            <w:szCs w:val="24"/>
            <w:rtl/>
          </w:rPr>
          <w:instrText xml:space="preserve"> </w:instrText>
        </w:r>
        <w:r w:rsidRPr="0030189C">
          <w:rPr>
            <w:rFonts w:ascii="Simplified Arabic" w:hAnsi="Simplified Arabic" w:cs="Simplified Arabic"/>
            <w:noProof/>
            <w:webHidden/>
            <w:sz w:val="24"/>
            <w:szCs w:val="24"/>
          </w:rPr>
          <w:instrText xml:space="preserve">PAGEREF </w:instrText>
        </w:r>
        <w:r w:rsidRPr="0030189C">
          <w:rPr>
            <w:rFonts w:ascii="Simplified Arabic" w:hAnsi="Simplified Arabic" w:cs="Simplified Arabic"/>
            <w:noProof/>
            <w:webHidden/>
            <w:sz w:val="24"/>
            <w:szCs w:val="24"/>
            <w:rtl/>
          </w:rPr>
          <w:instrText>_</w:instrText>
        </w:r>
        <w:r w:rsidRPr="0030189C">
          <w:rPr>
            <w:rFonts w:ascii="Simplified Arabic" w:hAnsi="Simplified Arabic" w:cs="Simplified Arabic"/>
            <w:noProof/>
            <w:webHidden/>
            <w:sz w:val="24"/>
            <w:szCs w:val="24"/>
          </w:rPr>
          <w:instrText>Toc214375552 \h</w:instrText>
        </w:r>
        <w:r w:rsidRPr="0030189C">
          <w:rPr>
            <w:rFonts w:ascii="Simplified Arabic" w:hAnsi="Simplified Arabic" w:cs="Simplified Arabic"/>
            <w:noProof/>
            <w:webHidden/>
            <w:sz w:val="24"/>
            <w:szCs w:val="24"/>
            <w:rtl/>
          </w:rPr>
          <w:instrText xml:space="preserve"> </w:instrText>
        </w:r>
        <w:r w:rsidRPr="0030189C">
          <w:rPr>
            <w:rStyle w:val="Hyperlink"/>
            <w:rFonts w:ascii="Simplified Arabic" w:hAnsi="Simplified Arabic" w:cs="Simplified Arabic"/>
            <w:noProof/>
            <w:sz w:val="24"/>
            <w:szCs w:val="24"/>
            <w:rtl/>
          </w:rPr>
        </w:r>
        <w:r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41</w:t>
        </w:r>
        <w:r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3" w:history="1">
        <w:r w:rsidR="0030189C" w:rsidRPr="0030189C">
          <w:rPr>
            <w:rStyle w:val="Hyperlink"/>
            <w:rFonts w:ascii="Simplified Arabic" w:hAnsi="Simplified Arabic" w:cs="Simplified Arabic"/>
            <w:b/>
            <w:bCs/>
            <w:noProof/>
            <w:sz w:val="24"/>
            <w:szCs w:val="24"/>
            <w:rtl/>
          </w:rPr>
          <w:t>جدول 2</w:t>
        </w:r>
        <w:r w:rsidR="0030189C" w:rsidRPr="0030189C">
          <w:rPr>
            <w:rStyle w:val="Hyperlink"/>
            <w:rFonts w:ascii="Simplified Arabic" w:hAnsi="Simplified Arabic" w:cs="Simplified Arabic"/>
            <w:b/>
            <w:bCs/>
            <w:noProof/>
            <w:sz w:val="24"/>
            <w:szCs w:val="24"/>
            <w:rtl/>
            <w:lang w:bidi="ar-EG"/>
          </w:rPr>
          <w:t xml:space="preserve"> معامل الفا كرونباخ لمحاور وابعاد الاستبيان</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Toc214375553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41</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4" w:history="1">
        <w:r w:rsidR="0030189C" w:rsidRPr="0030189C">
          <w:rPr>
            <w:rStyle w:val="Hyperlink"/>
            <w:rFonts w:ascii="Simplified Arabic" w:hAnsi="Simplified Arabic" w:cs="Simplified Arabic"/>
            <w:b/>
            <w:bCs/>
            <w:noProof/>
            <w:sz w:val="24"/>
            <w:szCs w:val="24"/>
            <w:rtl/>
          </w:rPr>
          <w:t>جدول 3</w:t>
        </w:r>
        <w:r w:rsidR="0030189C" w:rsidRPr="0030189C">
          <w:rPr>
            <w:rStyle w:val="Hyperlink"/>
            <w:rFonts w:ascii="Simplified Arabic" w:hAnsi="Simplified Arabic" w:cs="Simplified Arabic"/>
            <w:b/>
            <w:bCs/>
            <w:noProof/>
            <w:sz w:val="24"/>
            <w:szCs w:val="24"/>
            <w:rtl/>
            <w:lang w:bidi="ar-EG"/>
          </w:rPr>
          <w:t xml:space="preserve"> توزيع العينة طبقا لمتغير الجنس</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Toc214375554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43</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5" w:history="1">
        <w:r w:rsidR="0030189C" w:rsidRPr="0030189C">
          <w:rPr>
            <w:rStyle w:val="Hyperlink"/>
            <w:rFonts w:ascii="Simplified Arabic" w:hAnsi="Simplified Arabic" w:cs="Simplified Arabic"/>
            <w:b/>
            <w:bCs/>
            <w:noProof/>
            <w:sz w:val="24"/>
            <w:szCs w:val="24"/>
            <w:rtl/>
          </w:rPr>
          <w:t>جدول 4</w:t>
        </w:r>
        <w:r w:rsidR="0030189C" w:rsidRPr="0030189C">
          <w:rPr>
            <w:rStyle w:val="Hyperlink"/>
            <w:rFonts w:ascii="Simplified Arabic" w:hAnsi="Simplified Arabic" w:cs="Simplified Arabic"/>
            <w:b/>
            <w:bCs/>
            <w:noProof/>
            <w:sz w:val="24"/>
            <w:szCs w:val="24"/>
            <w:rtl/>
            <w:lang w:bidi="ar-EG"/>
          </w:rPr>
          <w:t xml:space="preserve"> توزيع العينة طبقا لمتغير العمر</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Toc214375555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44</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6" w:history="1">
        <w:r w:rsidR="0030189C" w:rsidRPr="0030189C">
          <w:rPr>
            <w:rStyle w:val="Hyperlink"/>
            <w:rFonts w:ascii="Simplified Arabic" w:hAnsi="Simplified Arabic" w:cs="Simplified Arabic"/>
            <w:b/>
            <w:bCs/>
            <w:noProof/>
            <w:sz w:val="24"/>
            <w:szCs w:val="24"/>
            <w:rtl/>
          </w:rPr>
          <w:t>جدول 5</w:t>
        </w:r>
        <w:r w:rsidR="0030189C" w:rsidRPr="0030189C">
          <w:rPr>
            <w:rStyle w:val="Hyperlink"/>
            <w:rFonts w:ascii="Simplified Arabic" w:hAnsi="Simplified Arabic" w:cs="Simplified Arabic"/>
            <w:b/>
            <w:bCs/>
            <w:noProof/>
            <w:sz w:val="24"/>
            <w:szCs w:val="24"/>
            <w:rtl/>
            <w:lang w:bidi="ar-EG"/>
          </w:rPr>
          <w:t xml:space="preserve"> توزيع العينة طبقا لمتغير سنوات الخبرة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Toc214375556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45</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7" w:history="1">
        <w:r w:rsidR="0030189C" w:rsidRPr="0030189C">
          <w:rPr>
            <w:rStyle w:val="Hyperlink"/>
            <w:rFonts w:ascii="Simplified Arabic" w:hAnsi="Simplified Arabic" w:cs="Simplified Arabic"/>
            <w:b/>
            <w:bCs/>
            <w:noProof/>
            <w:sz w:val="24"/>
            <w:szCs w:val="24"/>
            <w:rtl/>
          </w:rPr>
          <w:t>جدول 6</w:t>
        </w:r>
        <w:r w:rsidR="0030189C" w:rsidRPr="0030189C">
          <w:rPr>
            <w:rStyle w:val="Hyperlink"/>
            <w:rFonts w:ascii="Simplified Arabic" w:hAnsi="Simplified Arabic" w:cs="Simplified Arabic"/>
            <w:b/>
            <w:bCs/>
            <w:noProof/>
            <w:sz w:val="24"/>
            <w:szCs w:val="24"/>
            <w:rtl/>
            <w:lang w:bidi="ar-EG"/>
          </w:rPr>
          <w:t xml:space="preserve"> المتوسطات الحسابية والانحرافات المعيارية لبعد </w:t>
        </w:r>
        <w:r w:rsidR="0030189C" w:rsidRPr="0030189C">
          <w:rPr>
            <w:rStyle w:val="Hyperlink"/>
            <w:rFonts w:ascii="Simplified Arabic" w:hAnsi="Simplified Arabic" w:cs="Simplified Arabic"/>
            <w:b/>
            <w:bCs/>
            <w:noProof/>
            <w:sz w:val="24"/>
            <w:szCs w:val="24"/>
            <w:rtl/>
          </w:rPr>
          <w:t>تحديد المخاطر المحتملة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Toc214375557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47</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8" w:history="1">
        <w:r w:rsidR="0030189C" w:rsidRPr="0030189C">
          <w:rPr>
            <w:rStyle w:val="Hyperlink"/>
            <w:rFonts w:ascii="Simplified Arabic" w:hAnsi="Simplified Arabic" w:cs="Simplified Arabic"/>
            <w:b/>
            <w:bCs/>
            <w:noProof/>
            <w:sz w:val="24"/>
            <w:szCs w:val="24"/>
            <w:rtl/>
          </w:rPr>
          <w:t>جدول 7</w:t>
        </w:r>
        <w:r w:rsidR="0030189C" w:rsidRPr="0030189C">
          <w:rPr>
            <w:rStyle w:val="Hyperlink"/>
            <w:rFonts w:ascii="Simplified Arabic" w:hAnsi="Simplified Arabic" w:cs="Simplified Arabic"/>
            <w:b/>
            <w:bCs/>
            <w:noProof/>
            <w:sz w:val="24"/>
            <w:szCs w:val="24"/>
            <w:rtl/>
            <w:lang w:bidi="ar-EG"/>
          </w:rPr>
          <w:t xml:space="preserve"> المتوسطات الحسابية والانحرافات المعيارية لبعد</w:t>
        </w:r>
        <w:r w:rsidR="0030189C" w:rsidRPr="0030189C">
          <w:rPr>
            <w:rStyle w:val="Hyperlink"/>
            <w:rFonts w:ascii="Simplified Arabic" w:hAnsi="Simplified Arabic" w:cs="Simplified Arabic"/>
            <w:b/>
            <w:bCs/>
            <w:noProof/>
            <w:sz w:val="24"/>
            <w:szCs w:val="24"/>
            <w:rtl/>
          </w:rPr>
          <w:t xml:space="preserve"> تحليل المخاطر</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Toc214375558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50</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59" w:history="1">
        <w:r w:rsidR="0030189C" w:rsidRPr="0030189C">
          <w:rPr>
            <w:rStyle w:val="Hyperlink"/>
            <w:rFonts w:ascii="Simplified Arabic" w:hAnsi="Simplified Arabic" w:cs="Simplified Arabic"/>
            <w:b/>
            <w:bCs/>
            <w:noProof/>
            <w:sz w:val="24"/>
            <w:szCs w:val="24"/>
            <w:rtl/>
          </w:rPr>
          <w:t>جدول 8</w:t>
        </w:r>
        <w:r w:rsidR="0030189C" w:rsidRPr="0030189C">
          <w:rPr>
            <w:rStyle w:val="Hyperlink"/>
            <w:rFonts w:ascii="Simplified Arabic" w:hAnsi="Simplified Arabic" w:cs="Simplified Arabic"/>
            <w:b/>
            <w:bCs/>
            <w:noProof/>
            <w:sz w:val="24"/>
            <w:szCs w:val="24"/>
            <w:rtl/>
            <w:lang w:bidi="ar-EG"/>
          </w:rPr>
          <w:t xml:space="preserve"> المتوسطات الحسابية والانحرافات المعيارية لبعد </w:t>
        </w:r>
        <w:r w:rsidR="0030189C" w:rsidRPr="0030189C">
          <w:rPr>
            <w:rStyle w:val="Hyperlink"/>
            <w:rFonts w:ascii="Simplified Arabic" w:hAnsi="Simplified Arabic" w:cs="Simplified Arabic"/>
            <w:b/>
            <w:bCs/>
            <w:noProof/>
            <w:sz w:val="24"/>
            <w:szCs w:val="24"/>
            <w:rtl/>
          </w:rPr>
          <w:t>خطط الاستجابة والتحكم</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Toc214375559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52</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0" w:history="1">
        <w:r w:rsidR="0030189C" w:rsidRPr="0030189C">
          <w:rPr>
            <w:rStyle w:val="Hyperlink"/>
            <w:rFonts w:ascii="Simplified Arabic" w:hAnsi="Simplified Arabic" w:cs="Simplified Arabic"/>
            <w:b/>
            <w:bCs/>
            <w:noProof/>
            <w:sz w:val="24"/>
            <w:szCs w:val="24"/>
            <w:rtl/>
          </w:rPr>
          <w:t>جدول 9</w:t>
        </w:r>
        <w:r w:rsidR="0030189C" w:rsidRPr="0030189C">
          <w:rPr>
            <w:rStyle w:val="Hyperlink"/>
            <w:rFonts w:ascii="Simplified Arabic" w:hAnsi="Simplified Arabic" w:cs="Simplified Arabic"/>
            <w:b/>
            <w:bCs/>
            <w:noProof/>
            <w:sz w:val="24"/>
            <w:szCs w:val="24"/>
            <w:rtl/>
            <w:lang w:bidi="ar-EG"/>
          </w:rPr>
          <w:t xml:space="preserve"> المتوسطات الحسابية والانحرافات المعيارية لبعد</w:t>
        </w:r>
        <w:r w:rsidR="0030189C" w:rsidRPr="0030189C">
          <w:rPr>
            <w:rStyle w:val="Hyperlink"/>
            <w:rFonts w:ascii="Simplified Arabic" w:hAnsi="Simplified Arabic" w:cs="Simplified Arabic"/>
            <w:b/>
            <w:bCs/>
            <w:noProof/>
            <w:sz w:val="24"/>
            <w:szCs w:val="24"/>
            <w:rtl/>
          </w:rPr>
          <w:t xml:space="preserve"> متابعة وتقييم المخاطر</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Toc214375560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55</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1" w:history="1">
        <w:r w:rsidR="0030189C" w:rsidRPr="0030189C">
          <w:rPr>
            <w:rStyle w:val="Hyperlink"/>
            <w:rFonts w:ascii="Simplified Arabic" w:hAnsi="Simplified Arabic" w:cs="Simplified Arabic"/>
            <w:b/>
            <w:bCs/>
            <w:noProof/>
            <w:sz w:val="24"/>
            <w:szCs w:val="24"/>
            <w:rtl/>
          </w:rPr>
          <w:t>جدول 10</w:t>
        </w:r>
        <w:r w:rsidR="0030189C" w:rsidRPr="0030189C">
          <w:rPr>
            <w:rStyle w:val="Hyperlink"/>
            <w:rFonts w:ascii="Simplified Arabic" w:hAnsi="Simplified Arabic" w:cs="Simplified Arabic"/>
            <w:b/>
            <w:bCs/>
            <w:noProof/>
            <w:sz w:val="24"/>
            <w:szCs w:val="24"/>
            <w:rtl/>
            <w:lang w:bidi="ar-EG"/>
          </w:rPr>
          <w:t xml:space="preserve"> المتوسطات الحسابية والانحرافات المعيارية ل</w:t>
        </w:r>
        <w:r w:rsidR="0030189C" w:rsidRPr="0030189C">
          <w:rPr>
            <w:rStyle w:val="Hyperlink"/>
            <w:rFonts w:ascii="Simplified Arabic" w:hAnsi="Simplified Arabic" w:cs="Simplified Arabic"/>
            <w:b/>
            <w:bCs/>
            <w:noProof/>
            <w:sz w:val="24"/>
            <w:szCs w:val="24"/>
            <w:rtl/>
          </w:rPr>
          <w:t>محور إدارة العمليات الامنية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Toc214375561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58</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2" w:history="1">
        <w:r w:rsidR="0030189C" w:rsidRPr="0030189C">
          <w:rPr>
            <w:rStyle w:val="Hyperlink"/>
            <w:rFonts w:ascii="Simplified Arabic" w:hAnsi="Simplified Arabic" w:cs="Simplified Arabic"/>
            <w:b/>
            <w:bCs/>
            <w:noProof/>
            <w:sz w:val="24"/>
            <w:szCs w:val="24"/>
            <w:rtl/>
          </w:rPr>
          <w:t>جدول</w:t>
        </w:r>
        <w:r w:rsidR="0030189C" w:rsidRPr="0030189C">
          <w:rPr>
            <w:rStyle w:val="Hyperlink"/>
            <w:rFonts w:ascii="Simplified Arabic" w:hAnsi="Simplified Arabic" w:cs="Simplified Arabic"/>
            <w:b/>
            <w:bCs/>
            <w:noProof/>
            <w:sz w:val="24"/>
            <w:szCs w:val="24"/>
          </w:rPr>
          <w:t xml:space="preserve"> 11 </w:t>
        </w:r>
        <w:r w:rsidR="0030189C" w:rsidRPr="0030189C">
          <w:rPr>
            <w:rStyle w:val="Hyperlink"/>
            <w:rFonts w:ascii="Simplified Arabic" w:hAnsi="Simplified Arabic" w:cs="Simplified Arabic"/>
            <w:b/>
            <w:bCs/>
            <w:noProof/>
            <w:sz w:val="24"/>
            <w:szCs w:val="24"/>
            <w:rtl/>
          </w:rPr>
          <w:t>الدلالة بين  المخاطر المحتملة كأحد ابعاد إدارة المخاطر في إدارة العمليات الأمنية لدى عينة الدراسة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Toc214375562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61</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3" w:history="1">
        <w:r w:rsidR="0030189C" w:rsidRPr="0030189C">
          <w:rPr>
            <w:rStyle w:val="Hyperlink"/>
            <w:rFonts w:ascii="Simplified Arabic" w:hAnsi="Simplified Arabic" w:cs="Simplified Arabic"/>
            <w:b/>
            <w:bCs/>
            <w:noProof/>
            <w:sz w:val="24"/>
            <w:szCs w:val="24"/>
            <w:rtl/>
          </w:rPr>
          <w:t>جدول</w:t>
        </w:r>
        <w:r w:rsidR="0030189C" w:rsidRPr="0030189C">
          <w:rPr>
            <w:rStyle w:val="Hyperlink"/>
            <w:rFonts w:ascii="Simplified Arabic" w:hAnsi="Simplified Arabic" w:cs="Simplified Arabic"/>
            <w:b/>
            <w:bCs/>
            <w:noProof/>
            <w:sz w:val="24"/>
            <w:szCs w:val="24"/>
          </w:rPr>
          <w:t xml:space="preserve"> 12 </w:t>
        </w:r>
        <w:r w:rsidR="0030189C" w:rsidRPr="0030189C">
          <w:rPr>
            <w:rStyle w:val="Hyperlink"/>
            <w:rFonts w:ascii="Simplified Arabic" w:hAnsi="Simplified Arabic" w:cs="Simplified Arabic"/>
            <w:b/>
            <w:bCs/>
            <w:noProof/>
            <w:sz w:val="24"/>
            <w:szCs w:val="24"/>
            <w:rtl/>
          </w:rPr>
          <w:t xml:space="preserve"> </w:t>
        </w:r>
        <w:r w:rsidR="0030189C" w:rsidRPr="0030189C">
          <w:rPr>
            <w:rStyle w:val="Hyperlink"/>
            <w:rFonts w:ascii="Simplified Arabic" w:hAnsi="Simplified Arabic" w:cs="Simplified Arabic"/>
            <w:b/>
            <w:bCs/>
            <w:noProof/>
            <w:sz w:val="24"/>
            <w:szCs w:val="24"/>
            <w:rtl/>
            <w:lang w:bidi="ar-ER"/>
          </w:rPr>
          <w:t xml:space="preserve">الدلالة بين </w:t>
        </w:r>
        <w:r w:rsidR="0030189C" w:rsidRPr="0030189C">
          <w:rPr>
            <w:rStyle w:val="Hyperlink"/>
            <w:rFonts w:ascii="Simplified Arabic" w:hAnsi="Simplified Arabic" w:cs="Simplified Arabic"/>
            <w:b/>
            <w:bCs/>
            <w:noProof/>
            <w:sz w:val="24"/>
            <w:szCs w:val="24"/>
            <w:rtl/>
          </w:rPr>
          <w:t xml:space="preserve"> المخاطر كأحد ابعاد إدارة المخاطر في إدارة العمليات الأمنية لدى عينة الدراسة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Toc214375563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63</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4" w:history="1">
        <w:r w:rsidR="0030189C" w:rsidRPr="0030189C">
          <w:rPr>
            <w:rStyle w:val="Hyperlink"/>
            <w:rFonts w:ascii="Simplified Arabic" w:hAnsi="Simplified Arabic" w:cs="Simplified Arabic"/>
            <w:b/>
            <w:bCs/>
            <w:noProof/>
            <w:sz w:val="24"/>
            <w:szCs w:val="24"/>
            <w:rtl/>
          </w:rPr>
          <w:t>جدول</w:t>
        </w:r>
        <w:r w:rsidR="0030189C" w:rsidRPr="0030189C">
          <w:rPr>
            <w:rStyle w:val="Hyperlink"/>
            <w:rFonts w:ascii="Simplified Arabic" w:hAnsi="Simplified Arabic" w:cs="Simplified Arabic"/>
            <w:b/>
            <w:bCs/>
            <w:noProof/>
            <w:sz w:val="24"/>
            <w:szCs w:val="24"/>
          </w:rPr>
          <w:t xml:space="preserve"> 13 </w:t>
        </w:r>
        <w:r w:rsidR="0030189C" w:rsidRPr="0030189C">
          <w:rPr>
            <w:rStyle w:val="Hyperlink"/>
            <w:rFonts w:ascii="Simplified Arabic" w:hAnsi="Simplified Arabic" w:cs="Simplified Arabic"/>
            <w:b/>
            <w:bCs/>
            <w:noProof/>
            <w:sz w:val="24"/>
            <w:szCs w:val="24"/>
            <w:rtl/>
            <w:lang w:bidi="ar-ER"/>
          </w:rPr>
          <w:t xml:space="preserve">الدلالة بين خطط </w:t>
        </w:r>
        <w:r w:rsidR="0030189C" w:rsidRPr="0030189C">
          <w:rPr>
            <w:rStyle w:val="Hyperlink"/>
            <w:rFonts w:ascii="Simplified Arabic" w:hAnsi="Simplified Arabic" w:cs="Simplified Arabic"/>
            <w:b/>
            <w:bCs/>
            <w:noProof/>
            <w:sz w:val="24"/>
            <w:szCs w:val="24"/>
            <w:rtl/>
          </w:rPr>
          <w:t xml:space="preserve"> الاستجابة والتحكم كأحد ابعاد إدارة المخاطر في إدارة العمليات الأمنية لدى عينة الدراسة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Toc214375564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64</w:t>
        </w:r>
        <w:r w:rsidR="0030189C" w:rsidRPr="0030189C">
          <w:rPr>
            <w:rStyle w:val="Hyperlink"/>
            <w:rFonts w:ascii="Simplified Arabic" w:hAnsi="Simplified Arabic" w:cs="Simplified Arabic"/>
            <w:noProof/>
            <w:sz w:val="24"/>
            <w:szCs w:val="24"/>
            <w:rtl/>
          </w:rPr>
          <w:fldChar w:fldCharType="end"/>
        </w:r>
      </w:hyperlink>
    </w:p>
    <w:p w:rsidR="0030189C" w:rsidRPr="0030189C" w:rsidRDefault="005A1916" w:rsidP="0030189C">
      <w:pPr>
        <w:pStyle w:val="TableofFigures"/>
        <w:tabs>
          <w:tab w:val="right" w:leader="dot" w:pos="9016"/>
        </w:tabs>
        <w:spacing w:line="276" w:lineRule="auto"/>
        <w:jc w:val="lowKashida"/>
        <w:rPr>
          <w:rFonts w:ascii="Simplified Arabic" w:hAnsi="Simplified Arabic" w:cs="Simplified Arabic"/>
          <w:noProof/>
          <w:sz w:val="24"/>
          <w:szCs w:val="24"/>
          <w:rtl/>
        </w:rPr>
      </w:pPr>
      <w:hyperlink w:anchor="_Toc214375565" w:history="1">
        <w:r w:rsidR="0030189C" w:rsidRPr="0030189C">
          <w:rPr>
            <w:rStyle w:val="Hyperlink"/>
            <w:rFonts w:ascii="Simplified Arabic" w:hAnsi="Simplified Arabic" w:cs="Simplified Arabic"/>
            <w:b/>
            <w:bCs/>
            <w:noProof/>
            <w:sz w:val="24"/>
            <w:szCs w:val="24"/>
            <w:rtl/>
          </w:rPr>
          <w:t>جدول</w:t>
        </w:r>
        <w:r w:rsidR="0030189C" w:rsidRPr="0030189C">
          <w:rPr>
            <w:rStyle w:val="Hyperlink"/>
            <w:rFonts w:ascii="Simplified Arabic" w:hAnsi="Simplified Arabic" w:cs="Simplified Arabic"/>
            <w:b/>
            <w:bCs/>
            <w:noProof/>
            <w:sz w:val="24"/>
            <w:szCs w:val="24"/>
          </w:rPr>
          <w:t xml:space="preserve"> 14 </w:t>
        </w:r>
        <w:r w:rsidR="0030189C" w:rsidRPr="0030189C">
          <w:rPr>
            <w:rStyle w:val="Hyperlink"/>
            <w:rFonts w:ascii="Simplified Arabic" w:hAnsi="Simplified Arabic" w:cs="Simplified Arabic"/>
            <w:b/>
            <w:bCs/>
            <w:noProof/>
            <w:sz w:val="24"/>
            <w:szCs w:val="24"/>
            <w:rtl/>
          </w:rPr>
          <w:t>الدلالة بين متابعة وتقييم المخاطر كأحد ابعاد إدارة المخاطر في إدارة العمليات الأمنية لدى عينة الدراسة</w:t>
        </w:r>
        <w:r w:rsidR="0030189C" w:rsidRPr="0030189C">
          <w:rPr>
            <w:rFonts w:ascii="Simplified Arabic" w:hAnsi="Simplified Arabic" w:cs="Simplified Arabic"/>
            <w:noProof/>
            <w:webHidden/>
            <w:sz w:val="24"/>
            <w:szCs w:val="24"/>
            <w:rtl/>
          </w:rPr>
          <w:tab/>
        </w:r>
        <w:r w:rsidR="0030189C" w:rsidRPr="0030189C">
          <w:rPr>
            <w:rStyle w:val="Hyperlink"/>
            <w:rFonts w:ascii="Simplified Arabic" w:hAnsi="Simplified Arabic" w:cs="Simplified Arabic"/>
            <w:noProof/>
            <w:sz w:val="24"/>
            <w:szCs w:val="24"/>
            <w:rtl/>
          </w:rPr>
          <w:fldChar w:fldCharType="begin"/>
        </w:r>
        <w:r w:rsidR="0030189C" w:rsidRPr="0030189C">
          <w:rPr>
            <w:rFonts w:ascii="Simplified Arabic" w:hAnsi="Simplified Arabic" w:cs="Simplified Arabic"/>
            <w:noProof/>
            <w:webHidden/>
            <w:sz w:val="24"/>
            <w:szCs w:val="24"/>
            <w:rtl/>
          </w:rPr>
          <w:instrText xml:space="preserve"> </w:instrText>
        </w:r>
        <w:r w:rsidR="0030189C" w:rsidRPr="0030189C">
          <w:rPr>
            <w:rFonts w:ascii="Simplified Arabic" w:hAnsi="Simplified Arabic" w:cs="Simplified Arabic"/>
            <w:noProof/>
            <w:webHidden/>
            <w:sz w:val="24"/>
            <w:szCs w:val="24"/>
          </w:rPr>
          <w:instrText xml:space="preserve">PAGEREF </w:instrText>
        </w:r>
        <w:r w:rsidR="0030189C" w:rsidRPr="0030189C">
          <w:rPr>
            <w:rFonts w:ascii="Simplified Arabic" w:hAnsi="Simplified Arabic" w:cs="Simplified Arabic"/>
            <w:noProof/>
            <w:webHidden/>
            <w:sz w:val="24"/>
            <w:szCs w:val="24"/>
            <w:rtl/>
          </w:rPr>
          <w:instrText>_</w:instrText>
        </w:r>
        <w:r w:rsidR="0030189C" w:rsidRPr="0030189C">
          <w:rPr>
            <w:rFonts w:ascii="Simplified Arabic" w:hAnsi="Simplified Arabic" w:cs="Simplified Arabic"/>
            <w:noProof/>
            <w:webHidden/>
            <w:sz w:val="24"/>
            <w:szCs w:val="24"/>
          </w:rPr>
          <w:instrText>Toc214375565 \h</w:instrText>
        </w:r>
        <w:r w:rsidR="0030189C" w:rsidRPr="0030189C">
          <w:rPr>
            <w:rFonts w:ascii="Simplified Arabic" w:hAnsi="Simplified Arabic" w:cs="Simplified Arabic"/>
            <w:noProof/>
            <w:webHidden/>
            <w:sz w:val="24"/>
            <w:szCs w:val="24"/>
            <w:rtl/>
          </w:rPr>
          <w:instrText xml:space="preserve"> </w:instrText>
        </w:r>
        <w:r w:rsidR="0030189C" w:rsidRPr="0030189C">
          <w:rPr>
            <w:rStyle w:val="Hyperlink"/>
            <w:rFonts w:ascii="Simplified Arabic" w:hAnsi="Simplified Arabic" w:cs="Simplified Arabic"/>
            <w:noProof/>
            <w:sz w:val="24"/>
            <w:szCs w:val="24"/>
            <w:rtl/>
          </w:rPr>
        </w:r>
        <w:r w:rsidR="0030189C" w:rsidRPr="0030189C">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66</w:t>
        </w:r>
        <w:r w:rsidR="0030189C" w:rsidRPr="0030189C">
          <w:rPr>
            <w:rStyle w:val="Hyperlink"/>
            <w:rFonts w:ascii="Simplified Arabic" w:hAnsi="Simplified Arabic" w:cs="Simplified Arabic"/>
            <w:noProof/>
            <w:sz w:val="24"/>
            <w:szCs w:val="24"/>
            <w:rtl/>
          </w:rPr>
          <w:fldChar w:fldCharType="end"/>
        </w:r>
      </w:hyperlink>
    </w:p>
    <w:p w:rsidR="00162598" w:rsidRPr="00162598" w:rsidRDefault="0030189C" w:rsidP="00162598">
      <w:pPr>
        <w:spacing w:line="276" w:lineRule="auto"/>
        <w:jc w:val="center"/>
        <w:rPr>
          <w:rFonts w:ascii="Simplified Arabic" w:hAnsi="Simplified Arabic" w:cs="Simplified Arabic"/>
          <w:sz w:val="28"/>
          <w:szCs w:val="28"/>
          <w:rtl/>
        </w:rPr>
      </w:pPr>
      <w:r w:rsidRPr="0030189C">
        <w:rPr>
          <w:rFonts w:ascii="Simplified Arabic" w:hAnsi="Simplified Arabic" w:cs="Simplified Arabic"/>
          <w:sz w:val="24"/>
          <w:szCs w:val="24"/>
          <w:rtl/>
        </w:rPr>
        <w:fldChar w:fldCharType="end"/>
      </w:r>
      <w:r w:rsidR="00162598" w:rsidRPr="00162598">
        <w:rPr>
          <w:rFonts w:ascii="Simplified Arabic" w:hAnsi="Simplified Arabic" w:cs="Simplified Arabic" w:hint="cs"/>
          <w:b/>
          <w:bCs/>
          <w:sz w:val="28"/>
          <w:szCs w:val="28"/>
          <w:rtl/>
        </w:rPr>
        <w:t>فهرس الاشكال</w:t>
      </w:r>
    </w:p>
    <w:p w:rsidR="00162598" w:rsidRPr="00162598" w:rsidRDefault="00162598"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 xml:space="preserve">TOC </w:instrText>
      </w:r>
      <w:r>
        <w:rPr>
          <w:rFonts w:ascii="Simplified Arabic" w:hAnsi="Simplified Arabic" w:cs="Simplified Arabic"/>
          <w:sz w:val="28"/>
          <w:szCs w:val="28"/>
          <w:rtl/>
        </w:rPr>
        <w:instrText>\</w:instrText>
      </w:r>
      <w:r>
        <w:rPr>
          <w:rFonts w:ascii="Simplified Arabic" w:hAnsi="Simplified Arabic" w:cs="Simplified Arabic"/>
          <w:sz w:val="28"/>
          <w:szCs w:val="28"/>
        </w:rPr>
        <w:instrText>h \z \c "</w:instrText>
      </w:r>
      <w:r>
        <w:rPr>
          <w:rFonts w:ascii="Simplified Arabic" w:hAnsi="Simplified Arabic" w:cs="Simplified Arabic"/>
          <w:sz w:val="28"/>
          <w:szCs w:val="28"/>
          <w:rtl/>
        </w:rPr>
        <w:instrText xml:space="preserve">شكل" </w:instrText>
      </w:r>
      <w:r>
        <w:rPr>
          <w:rFonts w:ascii="Simplified Arabic" w:hAnsi="Simplified Arabic" w:cs="Simplified Arabic"/>
          <w:sz w:val="28"/>
          <w:szCs w:val="28"/>
          <w:rtl/>
        </w:rPr>
        <w:fldChar w:fldCharType="separate"/>
      </w:r>
      <w:hyperlink w:anchor="_Toc214375603" w:history="1">
        <w:r w:rsidRPr="00162598">
          <w:rPr>
            <w:rStyle w:val="Hyperlink"/>
            <w:rFonts w:ascii="Simplified Arabic" w:hAnsi="Simplified Arabic" w:cs="Simplified Arabic"/>
            <w:b/>
            <w:bCs/>
            <w:noProof/>
            <w:sz w:val="24"/>
            <w:szCs w:val="24"/>
            <w:rtl/>
          </w:rPr>
          <w:t>شكل 1</w:t>
        </w:r>
        <w:r w:rsidRPr="00162598">
          <w:rPr>
            <w:rStyle w:val="Hyperlink"/>
            <w:rFonts w:ascii="Simplified Arabic" w:hAnsi="Simplified Arabic" w:cs="Simplified Arabic"/>
            <w:b/>
            <w:bCs/>
            <w:noProof/>
            <w:sz w:val="24"/>
            <w:szCs w:val="24"/>
            <w:rtl/>
            <w:lang w:bidi="ar-EG"/>
          </w:rPr>
          <w:t xml:space="preserve"> توزيع العينة طبقا لمتغير الجنس</w:t>
        </w:r>
        <w:r w:rsidRPr="00162598">
          <w:rPr>
            <w:rFonts w:ascii="Simplified Arabic" w:hAnsi="Simplified Arabic" w:cs="Simplified Arabic"/>
            <w:noProof/>
            <w:webHidden/>
            <w:sz w:val="24"/>
            <w:szCs w:val="24"/>
            <w:rtl/>
          </w:rPr>
          <w:tab/>
        </w:r>
        <w:r w:rsidRPr="00162598">
          <w:rPr>
            <w:rStyle w:val="Hyperlink"/>
            <w:rFonts w:ascii="Simplified Arabic" w:hAnsi="Simplified Arabic" w:cs="Simplified Arabic"/>
            <w:noProof/>
            <w:sz w:val="24"/>
            <w:szCs w:val="24"/>
            <w:rtl/>
          </w:rPr>
          <w:fldChar w:fldCharType="begin"/>
        </w:r>
        <w:r w:rsidRPr="00162598">
          <w:rPr>
            <w:rFonts w:ascii="Simplified Arabic" w:hAnsi="Simplified Arabic" w:cs="Simplified Arabic"/>
            <w:noProof/>
            <w:webHidden/>
            <w:sz w:val="24"/>
            <w:szCs w:val="24"/>
            <w:rtl/>
          </w:rPr>
          <w:instrText xml:space="preserve"> </w:instrText>
        </w:r>
        <w:r w:rsidRPr="00162598">
          <w:rPr>
            <w:rFonts w:ascii="Simplified Arabic" w:hAnsi="Simplified Arabic" w:cs="Simplified Arabic"/>
            <w:noProof/>
            <w:webHidden/>
            <w:sz w:val="24"/>
            <w:szCs w:val="24"/>
          </w:rPr>
          <w:instrText xml:space="preserve">PAGEREF </w:instrText>
        </w:r>
        <w:r w:rsidRPr="00162598">
          <w:rPr>
            <w:rFonts w:ascii="Simplified Arabic" w:hAnsi="Simplified Arabic" w:cs="Simplified Arabic"/>
            <w:noProof/>
            <w:webHidden/>
            <w:sz w:val="24"/>
            <w:szCs w:val="24"/>
            <w:rtl/>
          </w:rPr>
          <w:instrText>_</w:instrText>
        </w:r>
        <w:r w:rsidRPr="00162598">
          <w:rPr>
            <w:rFonts w:ascii="Simplified Arabic" w:hAnsi="Simplified Arabic" w:cs="Simplified Arabic"/>
            <w:noProof/>
            <w:webHidden/>
            <w:sz w:val="24"/>
            <w:szCs w:val="24"/>
          </w:rPr>
          <w:instrText>Toc214375603 \h</w:instrText>
        </w:r>
        <w:r w:rsidRPr="00162598">
          <w:rPr>
            <w:rFonts w:ascii="Simplified Arabic" w:hAnsi="Simplified Arabic" w:cs="Simplified Arabic"/>
            <w:noProof/>
            <w:webHidden/>
            <w:sz w:val="24"/>
            <w:szCs w:val="24"/>
            <w:rtl/>
          </w:rPr>
          <w:instrText xml:space="preserve"> </w:instrText>
        </w:r>
        <w:r w:rsidRPr="00162598">
          <w:rPr>
            <w:rStyle w:val="Hyperlink"/>
            <w:rFonts w:ascii="Simplified Arabic" w:hAnsi="Simplified Arabic" w:cs="Simplified Arabic"/>
            <w:noProof/>
            <w:sz w:val="24"/>
            <w:szCs w:val="24"/>
            <w:rtl/>
          </w:rPr>
        </w:r>
        <w:r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44</w:t>
        </w:r>
        <w:r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4" w:history="1">
        <w:r w:rsidR="00162598" w:rsidRPr="00162598">
          <w:rPr>
            <w:rStyle w:val="Hyperlink"/>
            <w:rFonts w:ascii="Simplified Arabic" w:hAnsi="Simplified Arabic" w:cs="Simplified Arabic"/>
            <w:b/>
            <w:bCs/>
            <w:noProof/>
            <w:sz w:val="24"/>
            <w:szCs w:val="24"/>
            <w:rtl/>
          </w:rPr>
          <w:t>شكل 2</w:t>
        </w:r>
        <w:r w:rsidR="00162598" w:rsidRPr="00162598">
          <w:rPr>
            <w:rStyle w:val="Hyperlink"/>
            <w:rFonts w:ascii="Simplified Arabic" w:hAnsi="Simplified Arabic" w:cs="Simplified Arabic"/>
            <w:b/>
            <w:bCs/>
            <w:noProof/>
            <w:sz w:val="24"/>
            <w:szCs w:val="24"/>
            <w:rtl/>
            <w:lang w:bidi="ar-EG"/>
          </w:rPr>
          <w:t xml:space="preserve"> توزيع العينة طبقا لمتغير العمر</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Toc214375604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45</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5" w:history="1">
        <w:r w:rsidR="00162598" w:rsidRPr="00162598">
          <w:rPr>
            <w:rStyle w:val="Hyperlink"/>
            <w:rFonts w:ascii="Simplified Arabic" w:hAnsi="Simplified Arabic" w:cs="Simplified Arabic"/>
            <w:b/>
            <w:bCs/>
            <w:noProof/>
            <w:sz w:val="24"/>
            <w:szCs w:val="24"/>
            <w:rtl/>
          </w:rPr>
          <w:t>شكل 3</w:t>
        </w:r>
        <w:r w:rsidR="00162598" w:rsidRPr="00162598">
          <w:rPr>
            <w:rStyle w:val="Hyperlink"/>
            <w:rFonts w:ascii="Simplified Arabic" w:hAnsi="Simplified Arabic" w:cs="Simplified Arabic"/>
            <w:b/>
            <w:bCs/>
            <w:noProof/>
            <w:sz w:val="24"/>
            <w:szCs w:val="24"/>
            <w:rtl/>
            <w:lang w:bidi="ar-EG"/>
          </w:rPr>
          <w:t xml:space="preserve"> توزيع العينة طبقا لمتغير سنوات الخبرة</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Toc214375605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46</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6" w:history="1">
        <w:r w:rsidR="00162598" w:rsidRPr="00162598">
          <w:rPr>
            <w:rStyle w:val="Hyperlink"/>
            <w:rFonts w:ascii="Simplified Arabic" w:hAnsi="Simplified Arabic" w:cs="Simplified Arabic"/>
            <w:b/>
            <w:bCs/>
            <w:noProof/>
            <w:sz w:val="24"/>
            <w:szCs w:val="24"/>
            <w:rtl/>
          </w:rPr>
          <w:t>شكل 4</w:t>
        </w:r>
        <w:r w:rsidR="00162598" w:rsidRPr="00162598">
          <w:rPr>
            <w:rStyle w:val="Hyperlink"/>
            <w:rFonts w:ascii="Simplified Arabic" w:hAnsi="Simplified Arabic" w:cs="Simplified Arabic"/>
            <w:b/>
            <w:bCs/>
            <w:noProof/>
            <w:sz w:val="24"/>
            <w:szCs w:val="24"/>
            <w:rtl/>
            <w:lang w:bidi="ar-EG"/>
          </w:rPr>
          <w:t xml:space="preserve"> المتوسطات الحسابية والانحرافات المعيارية لبعد تحديد المخاطر المحتملة</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Toc214375606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48</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7" w:history="1">
        <w:r w:rsidR="00162598" w:rsidRPr="00162598">
          <w:rPr>
            <w:rStyle w:val="Hyperlink"/>
            <w:rFonts w:ascii="Simplified Arabic" w:hAnsi="Simplified Arabic" w:cs="Simplified Arabic"/>
            <w:b/>
            <w:bCs/>
            <w:noProof/>
            <w:sz w:val="24"/>
            <w:szCs w:val="24"/>
            <w:rtl/>
          </w:rPr>
          <w:t>شكل 5</w:t>
        </w:r>
        <w:r w:rsidR="00162598" w:rsidRPr="00162598">
          <w:rPr>
            <w:rStyle w:val="Hyperlink"/>
            <w:rFonts w:ascii="Simplified Arabic" w:hAnsi="Simplified Arabic" w:cs="Simplified Arabic"/>
            <w:b/>
            <w:bCs/>
            <w:noProof/>
            <w:sz w:val="24"/>
            <w:szCs w:val="24"/>
            <w:rtl/>
            <w:lang w:bidi="ar-EG"/>
          </w:rPr>
          <w:t xml:space="preserve"> المتوسطات الحسابية والانحرافات المعيارية لبعد تحليل المخاطر</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Toc214375607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51</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8" w:history="1">
        <w:r w:rsidR="00162598" w:rsidRPr="00162598">
          <w:rPr>
            <w:rStyle w:val="Hyperlink"/>
            <w:rFonts w:ascii="Simplified Arabic" w:hAnsi="Simplified Arabic" w:cs="Simplified Arabic"/>
            <w:b/>
            <w:bCs/>
            <w:noProof/>
            <w:sz w:val="24"/>
            <w:szCs w:val="24"/>
            <w:rtl/>
          </w:rPr>
          <w:t>شكل 6</w:t>
        </w:r>
        <w:r w:rsidR="00162598" w:rsidRPr="00162598">
          <w:rPr>
            <w:rStyle w:val="Hyperlink"/>
            <w:rFonts w:ascii="Simplified Arabic" w:hAnsi="Simplified Arabic" w:cs="Simplified Arabic"/>
            <w:b/>
            <w:bCs/>
            <w:noProof/>
            <w:sz w:val="24"/>
            <w:szCs w:val="24"/>
            <w:rtl/>
            <w:lang w:bidi="ar-EG"/>
          </w:rPr>
          <w:t xml:space="preserve"> المتوسطات الحسابية والانحرافات المعيارية لبعد خطط الاستجابة والتحكم</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Toc214375608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54</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09" w:history="1">
        <w:r w:rsidR="00162598" w:rsidRPr="00162598">
          <w:rPr>
            <w:rStyle w:val="Hyperlink"/>
            <w:rFonts w:ascii="Simplified Arabic" w:hAnsi="Simplified Arabic" w:cs="Simplified Arabic"/>
            <w:b/>
            <w:bCs/>
            <w:noProof/>
            <w:sz w:val="24"/>
            <w:szCs w:val="24"/>
            <w:rtl/>
          </w:rPr>
          <w:t>شكل 7</w:t>
        </w:r>
        <w:r w:rsidR="00162598" w:rsidRPr="00162598">
          <w:rPr>
            <w:rStyle w:val="Hyperlink"/>
            <w:rFonts w:ascii="Simplified Arabic" w:hAnsi="Simplified Arabic" w:cs="Simplified Arabic"/>
            <w:b/>
            <w:bCs/>
            <w:noProof/>
            <w:sz w:val="24"/>
            <w:szCs w:val="24"/>
            <w:rtl/>
            <w:lang w:bidi="ar-EG"/>
          </w:rPr>
          <w:t xml:space="preserve"> المتوسطات الحسابية والانحرافات المعيارية لبعد متابعة وتقييم المخاطر</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Toc214375609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57</w:t>
        </w:r>
        <w:r w:rsidR="00162598" w:rsidRPr="00162598">
          <w:rPr>
            <w:rStyle w:val="Hyperlink"/>
            <w:rFonts w:ascii="Simplified Arabic" w:hAnsi="Simplified Arabic" w:cs="Simplified Arabic"/>
            <w:noProof/>
            <w:sz w:val="24"/>
            <w:szCs w:val="24"/>
            <w:rtl/>
          </w:rPr>
          <w:fldChar w:fldCharType="end"/>
        </w:r>
      </w:hyperlink>
    </w:p>
    <w:p w:rsidR="00162598" w:rsidRPr="00162598" w:rsidRDefault="005A1916" w:rsidP="00162598">
      <w:pPr>
        <w:pStyle w:val="TableofFigures"/>
        <w:tabs>
          <w:tab w:val="right" w:leader="dot" w:pos="9016"/>
        </w:tabs>
        <w:spacing w:line="276" w:lineRule="auto"/>
        <w:jc w:val="lowKashida"/>
        <w:rPr>
          <w:rFonts w:ascii="Simplified Arabic" w:eastAsiaTheme="minorEastAsia" w:hAnsi="Simplified Arabic" w:cs="Simplified Arabic"/>
          <w:noProof/>
          <w:sz w:val="24"/>
          <w:szCs w:val="24"/>
          <w:rtl/>
        </w:rPr>
      </w:pPr>
      <w:hyperlink w:anchor="_Toc214375610" w:history="1">
        <w:r w:rsidR="00162598" w:rsidRPr="00162598">
          <w:rPr>
            <w:rStyle w:val="Hyperlink"/>
            <w:rFonts w:ascii="Simplified Arabic" w:hAnsi="Simplified Arabic" w:cs="Simplified Arabic"/>
            <w:b/>
            <w:bCs/>
            <w:noProof/>
            <w:sz w:val="24"/>
            <w:szCs w:val="24"/>
            <w:rtl/>
          </w:rPr>
          <w:t>شكل 8</w:t>
        </w:r>
        <w:r w:rsidR="00162598" w:rsidRPr="00162598">
          <w:rPr>
            <w:rStyle w:val="Hyperlink"/>
            <w:rFonts w:ascii="Simplified Arabic" w:hAnsi="Simplified Arabic" w:cs="Simplified Arabic"/>
            <w:b/>
            <w:bCs/>
            <w:noProof/>
            <w:sz w:val="24"/>
            <w:szCs w:val="24"/>
            <w:rtl/>
            <w:lang w:bidi="ar-EG"/>
          </w:rPr>
          <w:t xml:space="preserve"> المتوسطات الحسابية والانحرافات المعيارية لمحور إدارة العمليات الامنية</w:t>
        </w:r>
        <w:r w:rsidR="00162598" w:rsidRPr="00162598">
          <w:rPr>
            <w:rFonts w:ascii="Simplified Arabic" w:hAnsi="Simplified Arabic" w:cs="Simplified Arabic"/>
            <w:noProof/>
            <w:webHidden/>
            <w:sz w:val="24"/>
            <w:szCs w:val="24"/>
            <w:rtl/>
          </w:rPr>
          <w:tab/>
        </w:r>
        <w:r w:rsidR="00162598" w:rsidRPr="00162598">
          <w:rPr>
            <w:rStyle w:val="Hyperlink"/>
            <w:rFonts w:ascii="Simplified Arabic" w:hAnsi="Simplified Arabic" w:cs="Simplified Arabic"/>
            <w:noProof/>
            <w:sz w:val="24"/>
            <w:szCs w:val="24"/>
            <w:rtl/>
          </w:rPr>
          <w:fldChar w:fldCharType="begin"/>
        </w:r>
        <w:r w:rsidR="00162598" w:rsidRPr="00162598">
          <w:rPr>
            <w:rFonts w:ascii="Simplified Arabic" w:hAnsi="Simplified Arabic" w:cs="Simplified Arabic"/>
            <w:noProof/>
            <w:webHidden/>
            <w:sz w:val="24"/>
            <w:szCs w:val="24"/>
            <w:rtl/>
          </w:rPr>
          <w:instrText xml:space="preserve"> </w:instrText>
        </w:r>
        <w:r w:rsidR="00162598" w:rsidRPr="00162598">
          <w:rPr>
            <w:rFonts w:ascii="Simplified Arabic" w:hAnsi="Simplified Arabic" w:cs="Simplified Arabic"/>
            <w:noProof/>
            <w:webHidden/>
            <w:sz w:val="24"/>
            <w:szCs w:val="24"/>
          </w:rPr>
          <w:instrText xml:space="preserve">PAGEREF </w:instrText>
        </w:r>
        <w:r w:rsidR="00162598" w:rsidRPr="00162598">
          <w:rPr>
            <w:rFonts w:ascii="Simplified Arabic" w:hAnsi="Simplified Arabic" w:cs="Simplified Arabic"/>
            <w:noProof/>
            <w:webHidden/>
            <w:sz w:val="24"/>
            <w:szCs w:val="24"/>
            <w:rtl/>
          </w:rPr>
          <w:instrText>_</w:instrText>
        </w:r>
        <w:r w:rsidR="00162598" w:rsidRPr="00162598">
          <w:rPr>
            <w:rFonts w:ascii="Simplified Arabic" w:hAnsi="Simplified Arabic" w:cs="Simplified Arabic"/>
            <w:noProof/>
            <w:webHidden/>
            <w:sz w:val="24"/>
            <w:szCs w:val="24"/>
          </w:rPr>
          <w:instrText>Toc214375610 \h</w:instrText>
        </w:r>
        <w:r w:rsidR="00162598" w:rsidRPr="00162598">
          <w:rPr>
            <w:rFonts w:ascii="Simplified Arabic" w:hAnsi="Simplified Arabic" w:cs="Simplified Arabic"/>
            <w:noProof/>
            <w:webHidden/>
            <w:sz w:val="24"/>
            <w:szCs w:val="24"/>
            <w:rtl/>
          </w:rPr>
          <w:instrText xml:space="preserve"> </w:instrText>
        </w:r>
        <w:r w:rsidR="00162598" w:rsidRPr="00162598">
          <w:rPr>
            <w:rStyle w:val="Hyperlink"/>
            <w:rFonts w:ascii="Simplified Arabic" w:hAnsi="Simplified Arabic" w:cs="Simplified Arabic"/>
            <w:noProof/>
            <w:sz w:val="24"/>
            <w:szCs w:val="24"/>
            <w:rtl/>
          </w:rPr>
        </w:r>
        <w:r w:rsidR="00162598" w:rsidRPr="00162598">
          <w:rPr>
            <w:rStyle w:val="Hyperlink"/>
            <w:rFonts w:ascii="Simplified Arabic" w:hAnsi="Simplified Arabic" w:cs="Simplified Arabic"/>
            <w:noProof/>
            <w:sz w:val="24"/>
            <w:szCs w:val="24"/>
            <w:rtl/>
          </w:rPr>
          <w:fldChar w:fldCharType="separate"/>
        </w:r>
        <w:r w:rsidR="009321D9">
          <w:rPr>
            <w:rFonts w:ascii="Simplified Arabic" w:hAnsi="Simplified Arabic" w:cs="Simplified Arabic"/>
            <w:noProof/>
            <w:webHidden/>
            <w:sz w:val="24"/>
            <w:szCs w:val="24"/>
            <w:rtl/>
          </w:rPr>
          <w:t>60</w:t>
        </w:r>
        <w:r w:rsidR="00162598" w:rsidRPr="00162598">
          <w:rPr>
            <w:rStyle w:val="Hyperlink"/>
            <w:rFonts w:ascii="Simplified Arabic" w:hAnsi="Simplified Arabic" w:cs="Simplified Arabic"/>
            <w:noProof/>
            <w:sz w:val="24"/>
            <w:szCs w:val="24"/>
            <w:rtl/>
          </w:rPr>
          <w:fldChar w:fldCharType="end"/>
        </w:r>
      </w:hyperlink>
    </w:p>
    <w:p w:rsidR="0030189C" w:rsidRPr="0025126F" w:rsidRDefault="00162598" w:rsidP="00100251">
      <w:pPr>
        <w:spacing w:line="276" w:lineRule="auto"/>
        <w:jc w:val="lowKashida"/>
        <w:rPr>
          <w:rFonts w:ascii="Simplified Arabic" w:hAnsi="Simplified Arabic" w:cs="Simplified Arabic"/>
          <w:sz w:val="28"/>
          <w:szCs w:val="28"/>
        </w:rPr>
      </w:pPr>
      <w:r>
        <w:rPr>
          <w:rFonts w:ascii="Simplified Arabic" w:hAnsi="Simplified Arabic" w:cs="Simplified Arabic"/>
          <w:sz w:val="28"/>
          <w:szCs w:val="28"/>
          <w:rtl/>
        </w:rPr>
        <w:lastRenderedPageBreak/>
        <w:fldChar w:fldCharType="end"/>
      </w:r>
    </w:p>
    <w:p w:rsidR="000A2F62" w:rsidRPr="00407626" w:rsidRDefault="000A2F62" w:rsidP="00407626">
      <w:pPr>
        <w:pStyle w:val="Heading1"/>
        <w:numPr>
          <w:ilvl w:val="0"/>
          <w:numId w:val="1"/>
        </w:numPr>
        <w:rPr>
          <w:rFonts w:ascii="Simplified Arabic" w:hAnsi="Simplified Arabic" w:cs="Simplified Arabic"/>
          <w:b/>
          <w:bCs/>
          <w:color w:val="auto"/>
          <w:lang w:bidi="ar-EG"/>
        </w:rPr>
      </w:pPr>
      <w:bookmarkStart w:id="0" w:name="_Toc214465721"/>
      <w:r w:rsidRPr="00407626">
        <w:rPr>
          <w:rFonts w:ascii="Simplified Arabic" w:hAnsi="Simplified Arabic" w:cs="Simplified Arabic"/>
          <w:b/>
          <w:bCs/>
          <w:color w:val="auto"/>
          <w:rtl/>
          <w:lang w:bidi="ar-EG"/>
        </w:rPr>
        <w:t>المقدمة:</w:t>
      </w:r>
      <w:bookmarkEnd w:id="0"/>
      <w:r w:rsidRPr="00407626">
        <w:rPr>
          <w:rFonts w:ascii="Simplified Arabic" w:hAnsi="Simplified Arabic" w:cs="Simplified Arabic"/>
          <w:b/>
          <w:bCs/>
          <w:color w:val="auto"/>
          <w:rtl/>
          <w:lang w:bidi="ar-EG"/>
        </w:rPr>
        <w:t xml:space="preserve"> </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في ظل التغيرات المتسارعة التي يشهدها العالم المعاصر، برز مفهوم إدارة المخاطر بوصفه أحد الأعمدة الأساسية لضمان استدامة المؤسسات وحماية مصالحها، ولا سيما في القطاعات التي تتعامل بصورة مباشرة مع تهديدات متعددة ومتغيرة مثل القطاع الأمني. فقد أدت التطورات التقنية، والانفتاح العالمي، وتزايد التشابك بين الأنظمة إلى بروز أنواع جديدة من المخاطر التي لم تكن مألوفة سابقًا، مما جعل الحاجة إلى منهجية</w:t>
      </w:r>
      <w:r>
        <w:rPr>
          <w:rFonts w:ascii="Simplified Arabic" w:hAnsi="Simplified Arabic" w:cs="Simplified Arabic"/>
          <w:sz w:val="28"/>
          <w:szCs w:val="28"/>
          <w:rtl/>
          <w:lang w:bidi="ar-EG"/>
        </w:rPr>
        <w:t xml:space="preserve"> </w:t>
      </w:r>
      <w:r w:rsidRPr="00407626">
        <w:rPr>
          <w:rFonts w:ascii="Simplified Arabic" w:hAnsi="Simplified Arabic" w:cs="Simplified Arabic"/>
          <w:sz w:val="28"/>
          <w:szCs w:val="28"/>
          <w:rtl/>
          <w:lang w:bidi="ar-EG"/>
        </w:rPr>
        <w:t>منظمة لإدارة المخاطر أكثر إلحاحًا من أي وقت مضى. وفي هذا الإطار، أصبح تبني إدارة المخاطر ليس مجرد إجراء إداري، بل توجهاً استراتيجياً يعكس مدى جاهزية المؤسسات للتعامل مع بيئة مليئة بالتحديات.</w:t>
      </w:r>
      <w:r w:rsidR="00D06ED2">
        <w:rPr>
          <w:rFonts w:ascii="Simplified Arabic" w:hAnsi="Simplified Arabic" w:cs="Simplified Arabic" w:hint="cs"/>
          <w:sz w:val="28"/>
          <w:szCs w:val="28"/>
          <w:rtl/>
          <w:lang w:bidi="ar-EG"/>
        </w:rPr>
        <w:t xml:space="preserve"> ( </w:t>
      </w:r>
      <w:r w:rsidR="00D06ED2" w:rsidRPr="00A42E43">
        <w:rPr>
          <w:rFonts w:ascii="Simplified Arabic" w:hAnsi="Simplified Arabic" w:cs="Simplified Arabic"/>
          <w:color w:val="222222"/>
          <w:sz w:val="28"/>
          <w:szCs w:val="28"/>
          <w:shd w:val="clear" w:color="auto" w:fill="FFFFFF"/>
          <w:rtl/>
        </w:rPr>
        <w:t>بوداود</w:t>
      </w:r>
      <w:r w:rsidR="00D06ED2">
        <w:rPr>
          <w:rFonts w:ascii="Simplified Arabic" w:hAnsi="Simplified Arabic" w:cs="Simplified Arabic" w:hint="cs"/>
          <w:color w:val="222222"/>
          <w:sz w:val="28"/>
          <w:szCs w:val="28"/>
          <w:shd w:val="clear" w:color="auto" w:fill="FFFFFF"/>
          <w:rtl/>
        </w:rPr>
        <w:t xml:space="preserve"> 2023) </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ومع تزايد اعتماد المجتمعات الحديثة على بنى تحتية معقدة وأنظمة مترابطة، ازدادت حساسية البيئة الأمنية تجاه أي خلل أو تهديد يمكن أن يؤثر على استقرار المجتمع. ولم تعد التهديدات تقتصر على الجرائم التقليدية أو الحوادث العرضية، بل ظهرت أشكال جديدة من المخاطر مثل الهجمات السيبرانية، والجرائم العابرة للحدود، واستغلال التكنولوجيا في إخفاء الأنشطة الإجرامية، إضافة إلى المخاطر المرتبطة بالأزمات الصحية والاقتصادية والكوارث الطبيعية. هذا التوسع الهائل في نطاق التهديدات فرض على المؤسسات الأمنية تطوير أساليبها بما يتناسب مع حجم وتعقيد هذه التحديات، وجعل من إدارة المخاطر ركيزة أساسية في عملها اليومي.</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 xml:space="preserve">وقد أصبح من الواضح أن الاقتصار على الأساليب التقليدية في العمل الأمني لم يعد كافيًا لتحقيق الاستقرار. فالنهج المبني على التعامل مع الأحداث بعد وقوعها أثبت محدوديته في بيئة تتميز بالسرعة والتقلب. وهنا برزت أهمية انتقال المؤسسات الأمنية إلى مفهوم الأمن </w:t>
      </w:r>
      <w:proofErr w:type="spellStart"/>
      <w:r w:rsidRPr="00407626">
        <w:rPr>
          <w:rFonts w:ascii="Simplified Arabic" w:hAnsi="Simplified Arabic" w:cs="Simplified Arabic"/>
          <w:sz w:val="28"/>
          <w:szCs w:val="28"/>
          <w:rtl/>
          <w:lang w:bidi="ar-EG"/>
        </w:rPr>
        <w:t>الاستباقي</w:t>
      </w:r>
      <w:proofErr w:type="spellEnd"/>
      <w:r w:rsidRPr="00407626">
        <w:rPr>
          <w:rFonts w:ascii="Simplified Arabic" w:hAnsi="Simplified Arabic" w:cs="Simplified Arabic"/>
          <w:sz w:val="28"/>
          <w:szCs w:val="28"/>
          <w:rtl/>
          <w:lang w:bidi="ar-EG"/>
        </w:rPr>
        <w:t xml:space="preserve">، الذي يعتمد على التنبؤ بالتهديدات قبل وقوعها، وتحليل المؤشرات المبكرة، وتقليل احتمالية حدوث المخاطر أو تقليص آثارها إلى أدنى مستوى ممكن. هذا التوجه لا يمكن تحقيقه دون وجود منظومة قوية لإدارة </w:t>
      </w:r>
      <w:r w:rsidRPr="00407626">
        <w:rPr>
          <w:rFonts w:ascii="Simplified Arabic" w:hAnsi="Simplified Arabic" w:cs="Simplified Arabic"/>
          <w:sz w:val="28"/>
          <w:szCs w:val="28"/>
          <w:rtl/>
          <w:lang w:bidi="ar-EG"/>
        </w:rPr>
        <w:lastRenderedPageBreak/>
        <w:t>المخاطر قادرة على جمع البيانات وتحليلها وتقديم تصورات دقيقة لاتجاهات التهديدات المستقبلية.</w:t>
      </w:r>
      <w:r w:rsidR="0070265F">
        <w:rPr>
          <w:rFonts w:ascii="Simplified Arabic" w:hAnsi="Simplified Arabic" w:cs="Simplified Arabic" w:hint="cs"/>
          <w:sz w:val="28"/>
          <w:szCs w:val="28"/>
          <w:rtl/>
          <w:lang w:bidi="ar-EG"/>
        </w:rPr>
        <w:t xml:space="preserve"> ( </w:t>
      </w:r>
      <w:proofErr w:type="spellStart"/>
      <w:r w:rsidR="0070265F">
        <w:rPr>
          <w:rFonts w:ascii="Simplified Arabic" w:hAnsi="Simplified Arabic" w:cs="Simplified Arabic" w:hint="cs"/>
          <w:sz w:val="28"/>
          <w:szCs w:val="28"/>
          <w:rtl/>
          <w:lang w:bidi="ar-EG"/>
        </w:rPr>
        <w:t>المعيوفي</w:t>
      </w:r>
      <w:proofErr w:type="spellEnd"/>
      <w:r w:rsidR="0070265F">
        <w:rPr>
          <w:rFonts w:ascii="Simplified Arabic" w:hAnsi="Simplified Arabic" w:cs="Simplified Arabic" w:hint="cs"/>
          <w:sz w:val="28"/>
          <w:szCs w:val="28"/>
          <w:rtl/>
          <w:lang w:bidi="ar-EG"/>
        </w:rPr>
        <w:t xml:space="preserve"> وعبد العزيز 2017) </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ويتطلب هذا التحول من المؤسسات الأمنية تطوير نموذج إداري يربط بين التخطيط الاستراتيجي وإدارة العمليات اليومية. فإدارة المخاطر توفر إطارًا تحليليًا يساعد على تحديد نقاط الضعف والقوة في المنظومة الأمنية، وتصنيف التهديدات وفقًا لدرجة تأثيرها واحتمالية وقوعها، ووضع سيناريوهات مختلفة للتعامل معها. وهذا يجعل إدارة المخاطر ليست مجرد أداة للتنبؤ، بل وسيلة للتوجيه، يسهم من خلالها صانع القرار الأمني في توزيع الموارد بصورة أكثر كفاءة، وتحديد الأولويات، وتوجيه الجهود نحو النقاط الأكثر حساسية وتأثيرًا على الأمن العام.</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كما يكتسب التكامل بين إدارة المخاطر والعمليات الأمنية أهمية متزايدة في ضوء الحاجة إلى سرعة الاستجابة ودقة التنفيذ. فالعمليات الأمنية تتطلب قرارات لحظية تعتمد على معلومات موثوقة يتم جمعها وتحليلها في الوقت المناسب. وهنا يأتي دور إدارة المخاطر في توفير قاعدة معلومات متكاملة تشمل خرائط التهديدات، والتوقعات التحليلية، ومؤشرات الإنذار المبكر، وهو ما يدعم منظومة اتخاذ القرار ويجعل العمليات الأمنية أكثر فعالية. هذا التكامل يخلق حلقة مترابطة تبدأ من تحليل المخاطر وتنتهي بتنفيذ الإجراءات الميدانية، مما يعزز من الترابط التنظيمي داخل المؤسسة الأمنية.</w:t>
      </w:r>
      <w:r w:rsidR="001F1C34">
        <w:rPr>
          <w:rFonts w:ascii="Simplified Arabic" w:hAnsi="Simplified Arabic" w:cs="Simplified Arabic" w:hint="cs"/>
          <w:sz w:val="28"/>
          <w:szCs w:val="28"/>
          <w:rtl/>
          <w:lang w:bidi="ar-EG"/>
        </w:rPr>
        <w:t xml:space="preserve"> ( </w:t>
      </w:r>
      <w:proofErr w:type="spellStart"/>
      <w:r w:rsidR="001F1C34" w:rsidRPr="00A42E43">
        <w:rPr>
          <w:rFonts w:asciiTheme="majorBidi" w:hAnsiTheme="majorBidi" w:cstheme="majorBidi"/>
          <w:sz w:val="24"/>
          <w:szCs w:val="24"/>
          <w:lang w:bidi="ar-ER"/>
        </w:rPr>
        <w:t>Iguenane</w:t>
      </w:r>
      <w:proofErr w:type="spellEnd"/>
      <w:r w:rsidR="001F1C34">
        <w:rPr>
          <w:rFonts w:asciiTheme="majorBidi" w:hAnsiTheme="majorBidi" w:cstheme="majorBidi" w:hint="cs"/>
          <w:sz w:val="24"/>
          <w:szCs w:val="24"/>
          <w:rtl/>
          <w:lang w:bidi="ar-EG"/>
        </w:rPr>
        <w:t xml:space="preserve"> 2023) </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 xml:space="preserve">ولم يعد دور التكنولوجيا في تعزيز منظومات الأمن محل نقاش، بل تحول إلى عنصر جوهري لا يمكن تجاهله. فقد أسهمت الثورة الرقمية في توفير أدوات متقدمة لإدارة المخاطر مثل أنظمة الذكاء الاصطناعي، وتحليلات البيانات الضخمة، والكاميرات الذكية، وأنظمة الاستشعار عن بُعد. وتتيح هذه التقنيات القدرة على مراقبة التهديدات في الوقت الحقيقي، واكتشاف أنماط سلوك غير طبيعية، وتحليل ملايين البيانات في مدة قصيرة، ما يعزز قدرة المؤسسات الأمنية على التنبؤ بالمخاطر المحتملة وتفعيل التدخلات المناسبة قبل تفاقم الأوضاع. وقد أدى هذا </w:t>
      </w:r>
      <w:r w:rsidRPr="00407626">
        <w:rPr>
          <w:rFonts w:ascii="Simplified Arabic" w:hAnsi="Simplified Arabic" w:cs="Simplified Arabic"/>
          <w:sz w:val="28"/>
          <w:szCs w:val="28"/>
          <w:rtl/>
          <w:lang w:bidi="ar-EG"/>
        </w:rPr>
        <w:lastRenderedPageBreak/>
        <w:t>التكامل بين التكنولوجيا والممارسات الأمنية إلى رفع مستوى الدقة في العمل الأمني، وتقليل الأخطاء البشرية، وتوسيع نطاق التغطية الميدانية.</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ورغم التطور الكبير في الأدوات التقنية، يبقى العامل البشري حجر الزاوية في منظومة الأمن. فالتكنولوجيا لا يمكن أن تحقق أهدافها دون كوادر بشرية قادرة على استخدامها وتفسير مخرجاتها واتخاذ القرارات المناسبة اعتمادًا عليها. ومن هنا تولي المؤسسات الأمنية أهمية خاصة لبناء القدرات البشرية من خلال التدريب المستمر، ورفع الوعي بالمخاطر، وتعزيز مهارات التنبؤ والتحليل، إضافة إلى تنمية القدرات القيادية التي تمكّن من إدارة الأزمات بكفاءة عالية. هذا الاستثمار في العنصر البشري يسهم في بناء بيئة أمنية أكثر جاهزية للتعامل مع التحديات المتغيرة.</w:t>
      </w:r>
    </w:p>
    <w:p w:rsidR="00407626" w:rsidRPr="00407626" w:rsidRDefault="00407626" w:rsidP="00407626">
      <w:pPr>
        <w:spacing w:line="276" w:lineRule="auto"/>
        <w:jc w:val="highKashida"/>
        <w:rPr>
          <w:rFonts w:ascii="Simplified Arabic" w:hAnsi="Simplified Arabic" w:cs="Simplified Arabic"/>
          <w:sz w:val="28"/>
          <w:szCs w:val="28"/>
          <w:rtl/>
          <w:lang w:bidi="ar-EG"/>
        </w:rPr>
      </w:pPr>
      <w:r w:rsidRPr="00407626">
        <w:rPr>
          <w:rFonts w:ascii="Simplified Arabic" w:hAnsi="Simplified Arabic" w:cs="Simplified Arabic"/>
          <w:sz w:val="28"/>
          <w:szCs w:val="28"/>
          <w:rtl/>
          <w:lang w:bidi="ar-EG"/>
        </w:rPr>
        <w:t>ومع اتساع نطاق المخاطر وتعقيدها، تتزايد أهمية نشر ثقافة مؤسسية تعتمد على الاستباقية، والجاهزية، والتعلم المستمر. فإدارة المخاطر ليست مجرد مجموعة من الإجراءات، بل هي فلسفة عمل تتغلغل في جميع المستويات التنظيمية داخل المؤسسات الأمنية. وتتطلب هذه الثقافة تعاونًا بين الوحدات المختلفة، وتدفقًا مستمرًا للمعلومات، واستعدادًا دائمًا لمراجعة الخطط وتحديثها بما يتوافق مع المستجدات. وتعزز هذه الثقافة قدرة المؤسسات الأمنية على التكيف السريع، وتحسين الأداء، وتحقيق مستويات أعلى من الفاعلية التنظيمية.</w:t>
      </w:r>
      <w:r w:rsidR="00F932F0">
        <w:rPr>
          <w:rFonts w:ascii="Simplified Arabic" w:hAnsi="Simplified Arabic" w:cs="Simplified Arabic" w:hint="cs"/>
          <w:sz w:val="28"/>
          <w:szCs w:val="28"/>
          <w:rtl/>
          <w:lang w:bidi="ar-EG"/>
        </w:rPr>
        <w:t xml:space="preserve"> ( </w:t>
      </w:r>
      <w:proofErr w:type="spellStart"/>
      <w:r w:rsidR="00F932F0" w:rsidRPr="00A42E43">
        <w:rPr>
          <w:rFonts w:asciiTheme="majorBidi" w:hAnsiTheme="majorBidi" w:cstheme="majorBidi"/>
          <w:sz w:val="24"/>
          <w:szCs w:val="24"/>
          <w:lang w:bidi="ar-ER"/>
        </w:rPr>
        <w:t>Landoll</w:t>
      </w:r>
      <w:proofErr w:type="spellEnd"/>
      <w:r w:rsidR="00F932F0">
        <w:rPr>
          <w:rFonts w:asciiTheme="majorBidi" w:hAnsiTheme="majorBidi" w:cstheme="majorBidi" w:hint="cs"/>
          <w:sz w:val="24"/>
          <w:szCs w:val="24"/>
          <w:rtl/>
          <w:lang w:bidi="ar-EG"/>
        </w:rPr>
        <w:t xml:space="preserve"> 2021) </w:t>
      </w:r>
    </w:p>
    <w:p w:rsidR="00407626" w:rsidRPr="00407626" w:rsidRDefault="00407626" w:rsidP="00407626">
      <w:pPr>
        <w:spacing w:line="276" w:lineRule="auto"/>
        <w:jc w:val="highKashida"/>
        <w:rPr>
          <w:rFonts w:ascii="Simplified Arabic" w:hAnsi="Simplified Arabic" w:cs="Simplified Arabic"/>
          <w:sz w:val="28"/>
          <w:szCs w:val="28"/>
          <w:lang w:bidi="ar-EG"/>
        </w:rPr>
      </w:pPr>
      <w:r w:rsidRPr="00407626">
        <w:rPr>
          <w:rFonts w:ascii="Simplified Arabic" w:hAnsi="Simplified Arabic" w:cs="Simplified Arabic"/>
          <w:sz w:val="28"/>
          <w:szCs w:val="28"/>
          <w:rtl/>
          <w:lang w:bidi="ar-EG"/>
        </w:rPr>
        <w:t xml:space="preserve">وفي ضوء المشهد الأمني العالمي المعقد، يتضح أن إدارة المخاطر أصبحت عنصرًا أساسيًا يوجه العمل الأمني ويعزز فاعليته. فهي الإطار الذي يربط بين الرؤية الاستراتيجية والأداء التشغيلي، وبين التحليل </w:t>
      </w:r>
      <w:proofErr w:type="spellStart"/>
      <w:r w:rsidRPr="00407626">
        <w:rPr>
          <w:rFonts w:ascii="Simplified Arabic" w:hAnsi="Simplified Arabic" w:cs="Simplified Arabic"/>
          <w:sz w:val="28"/>
          <w:szCs w:val="28"/>
          <w:rtl/>
          <w:lang w:bidi="ar-EG"/>
        </w:rPr>
        <w:t>الاستباقي</w:t>
      </w:r>
      <w:proofErr w:type="spellEnd"/>
      <w:r w:rsidRPr="00407626">
        <w:rPr>
          <w:rFonts w:ascii="Simplified Arabic" w:hAnsi="Simplified Arabic" w:cs="Simplified Arabic"/>
          <w:sz w:val="28"/>
          <w:szCs w:val="28"/>
          <w:rtl/>
          <w:lang w:bidi="ar-EG"/>
        </w:rPr>
        <w:t xml:space="preserve"> والتنفيذ الميداني. ويلعب هذا الدور الحاسم في ضمان جاهزية المؤسسات الأمنية لمواجهة التهديدات بكفاءة واستباقية، وبناء منظومة متكاملة قادرة على حماية المجتمع وتعزيز الاستقرار في ظل بيئة متغيرة على الدوام.</w:t>
      </w:r>
    </w:p>
    <w:p w:rsidR="000A2F62" w:rsidRPr="00020393" w:rsidRDefault="000A2F62" w:rsidP="00020393">
      <w:pPr>
        <w:pStyle w:val="Heading1"/>
        <w:numPr>
          <w:ilvl w:val="0"/>
          <w:numId w:val="1"/>
        </w:numPr>
        <w:rPr>
          <w:rFonts w:ascii="Simplified Arabic" w:hAnsi="Simplified Arabic" w:cs="Simplified Arabic"/>
          <w:b/>
          <w:bCs/>
          <w:color w:val="auto"/>
          <w:lang w:bidi="ar-EG"/>
        </w:rPr>
      </w:pPr>
      <w:bookmarkStart w:id="1" w:name="_Toc214465722"/>
      <w:r w:rsidRPr="00020393">
        <w:rPr>
          <w:rFonts w:ascii="Simplified Arabic" w:hAnsi="Simplified Arabic" w:cs="Simplified Arabic"/>
          <w:b/>
          <w:bCs/>
          <w:color w:val="auto"/>
          <w:rtl/>
          <w:lang w:bidi="ar-EG"/>
        </w:rPr>
        <w:lastRenderedPageBreak/>
        <w:t>مشكلة الدراسة</w:t>
      </w:r>
      <w:bookmarkEnd w:id="1"/>
    </w:p>
    <w:p w:rsidR="00F476DE" w:rsidRPr="00F476DE" w:rsidRDefault="00F476DE" w:rsidP="00F476DE">
      <w:pPr>
        <w:spacing w:line="276" w:lineRule="auto"/>
        <w:jc w:val="highKashida"/>
        <w:rPr>
          <w:rFonts w:ascii="Simplified Arabic" w:hAnsi="Simplified Arabic" w:cs="Simplified Arabic"/>
          <w:sz w:val="28"/>
          <w:szCs w:val="28"/>
          <w:rtl/>
          <w:lang w:bidi="ar-EG"/>
        </w:rPr>
      </w:pPr>
      <w:r w:rsidRPr="00F476DE">
        <w:rPr>
          <w:rFonts w:ascii="Simplified Arabic" w:hAnsi="Simplified Arabic" w:cs="Simplified Arabic"/>
          <w:sz w:val="28"/>
          <w:szCs w:val="28"/>
          <w:rtl/>
          <w:lang w:bidi="ar-EG"/>
        </w:rPr>
        <w:t xml:space="preserve">تواجه المؤسسات الأمنية اليوم تحديًا متناميًا يتمثل في التداخل المتسارع بين مصادر الخطر التقليدية والمخاطر المستحدثة، في وقت باتت فيه العمليات الأمنية أكثر ارتباطًا بالأنظمة الرقمية والتحليل التنبؤي. وعلى الرغم من التحسينات التي تبذلها الجهات الأمنية في تطوير أدواتها وتقنياتها، إلا أن هناك فجوة واضحة بين حجم وتعقيد التهديدات الحالية وبين مستوى التكامل الفعلي بين إدارة المخاطر وإدارة العمليات الأمنية. هذا القصور يُضعف القدرة على التحرك </w:t>
      </w:r>
      <w:proofErr w:type="spellStart"/>
      <w:r w:rsidRPr="00F476DE">
        <w:rPr>
          <w:rFonts w:ascii="Simplified Arabic" w:hAnsi="Simplified Arabic" w:cs="Simplified Arabic"/>
          <w:sz w:val="28"/>
          <w:szCs w:val="28"/>
          <w:rtl/>
          <w:lang w:bidi="ar-EG"/>
        </w:rPr>
        <w:t>الاستباقي</w:t>
      </w:r>
      <w:proofErr w:type="spellEnd"/>
      <w:r w:rsidRPr="00F476DE">
        <w:rPr>
          <w:rFonts w:ascii="Simplified Arabic" w:hAnsi="Simplified Arabic" w:cs="Simplified Arabic"/>
          <w:sz w:val="28"/>
          <w:szCs w:val="28"/>
          <w:rtl/>
          <w:lang w:bidi="ar-EG"/>
        </w:rPr>
        <w:t xml:space="preserve"> ويجعل بعض القرارات الأمنية تعتمد على ردود أفعال لحظية أكثر من اعتمادها على تحليل منهجي شامل.</w:t>
      </w:r>
    </w:p>
    <w:p w:rsidR="00F476DE" w:rsidRPr="00F476DE" w:rsidRDefault="00F476DE" w:rsidP="00F476DE">
      <w:pPr>
        <w:spacing w:line="276" w:lineRule="auto"/>
        <w:jc w:val="highKashida"/>
        <w:rPr>
          <w:rFonts w:ascii="Simplified Arabic" w:hAnsi="Simplified Arabic" w:cs="Simplified Arabic"/>
          <w:sz w:val="28"/>
          <w:szCs w:val="28"/>
          <w:rtl/>
          <w:lang w:bidi="ar-EG"/>
        </w:rPr>
      </w:pPr>
      <w:r w:rsidRPr="00F476DE">
        <w:rPr>
          <w:rFonts w:ascii="Simplified Arabic" w:hAnsi="Simplified Arabic" w:cs="Simplified Arabic"/>
          <w:sz w:val="28"/>
          <w:szCs w:val="28"/>
          <w:rtl/>
          <w:lang w:bidi="ar-EG"/>
        </w:rPr>
        <w:t>وتبرز المشكلة البحثية في أن العديد من الدراسات تناولت إدارة المخاطر بوصفها إطارًا عامًا للتنبؤ بالمخاطر أو الحد من آثارها، بينما ركّزت دراسات أخرى على تطوير كفاءة العمليات الأمنية دون الربط بين المنهجين بصورة تكاملية. هذا الانفصال في المعالجة خلق فجوة معرفية تتمثل في محدودية النماذج التي تشرح كيف يمكن لإدارة المخاطر أن تكون جزءًا بنيويًا في دورة اتخاذ القرار الأمني وفي تنظيم العمليات اليومية. كما أن الأبحاث التي تناولت توظيف التكنولوجيا في المجال الأمني غالبًا ما ركزت على الجانب التقني دون تحليل كافٍ لكيفية دمج المخرجات التقنية داخل منظومة المخاطر بشكل يعزز الأداء الميداني.</w:t>
      </w:r>
    </w:p>
    <w:p w:rsidR="00020393" w:rsidRDefault="00F476DE" w:rsidP="00F476DE">
      <w:pPr>
        <w:spacing w:line="276" w:lineRule="auto"/>
        <w:jc w:val="highKashida"/>
        <w:rPr>
          <w:rFonts w:ascii="Simplified Arabic" w:hAnsi="Simplified Arabic" w:cs="Simplified Arabic"/>
          <w:sz w:val="28"/>
          <w:szCs w:val="28"/>
          <w:rtl/>
          <w:lang w:bidi="ar-EG"/>
        </w:rPr>
      </w:pPr>
      <w:r w:rsidRPr="00F476DE">
        <w:rPr>
          <w:rFonts w:ascii="Simplified Arabic" w:hAnsi="Simplified Arabic" w:cs="Simplified Arabic"/>
          <w:sz w:val="28"/>
          <w:szCs w:val="28"/>
          <w:rtl/>
          <w:lang w:bidi="ar-EG"/>
        </w:rPr>
        <w:t>وتزداد هذه الفجوة وضوحًا في السياقات التي تشهد توسعًا في التهديدات غير المتوقعة، مثل الهجمات السيبرانية والتهديدات العابرة للحدود، حيث تفتقر الكثير من المؤسسات الأمنية إلى نموذج عملي يربط بين تحليل المخاطر والتخطيط الاستراتيجي والتنفيذ التشغيلي. ومن ثم تظهر الحاجة الملحّة إلى دراسة علمية تسعى إلى فهم الدور الحقيقي لإدارة المخاطر داخل العمليات الأمنية، وتحديد أوجه القصور في الممارسات الحالية، وتقديم إطار يشرح كيفية رفع مستوى التكامل بين الجانبين لتطوير أداء المؤسسات الأمنية في مواجهة التحديات المعاصرة.</w:t>
      </w:r>
    </w:p>
    <w:p w:rsidR="00F476DE" w:rsidRDefault="00F476DE" w:rsidP="00F476DE">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ويمكن تلخيص إشكالية هذه الدراسة في الإجابة على السؤال الرئيسي الاتي: </w:t>
      </w:r>
    </w:p>
    <w:p w:rsidR="00F476DE" w:rsidRPr="00F476DE" w:rsidRDefault="001E43C3" w:rsidP="00F476DE">
      <w:pPr>
        <w:spacing w:line="276" w:lineRule="auto"/>
        <w:jc w:val="highKashida"/>
        <w:rPr>
          <w:rFonts w:ascii="Simplified Arabic" w:hAnsi="Simplified Arabic" w:cs="Simplified Arabic"/>
          <w:b/>
          <w:bCs/>
          <w:sz w:val="28"/>
          <w:szCs w:val="28"/>
          <w:lang w:bidi="ar-EG"/>
        </w:rPr>
      </w:pPr>
      <w:r w:rsidRPr="001E43C3">
        <w:rPr>
          <w:rFonts w:ascii="Simplified Arabic" w:hAnsi="Simplified Arabic" w:cs="Simplified Arabic"/>
          <w:b/>
          <w:bCs/>
          <w:sz w:val="28"/>
          <w:szCs w:val="28"/>
          <w:rtl/>
        </w:rPr>
        <w:lastRenderedPageBreak/>
        <w:t>ما الدور الذي تؤديه إدارة المخاطر ف</w:t>
      </w:r>
      <w:r>
        <w:rPr>
          <w:rFonts w:ascii="Simplified Arabic" w:hAnsi="Simplified Arabic" w:cs="Simplified Arabic"/>
          <w:b/>
          <w:bCs/>
          <w:sz w:val="28"/>
          <w:szCs w:val="28"/>
          <w:rtl/>
        </w:rPr>
        <w:t>ي تحسين وإدارة العمليات الأمنية</w:t>
      </w:r>
      <w:r w:rsidR="00F476DE" w:rsidRPr="00F476DE">
        <w:rPr>
          <w:rFonts w:ascii="Simplified Arabic" w:hAnsi="Simplified Arabic" w:cs="Simplified Arabic"/>
          <w:b/>
          <w:bCs/>
          <w:sz w:val="28"/>
          <w:szCs w:val="28"/>
          <w:rtl/>
        </w:rPr>
        <w:t>؟</w:t>
      </w:r>
    </w:p>
    <w:p w:rsidR="001E43C3" w:rsidRPr="001E43C3" w:rsidRDefault="001E43C3" w:rsidP="001E43C3">
      <w:pPr>
        <w:spacing w:line="276" w:lineRule="auto"/>
        <w:jc w:val="highKashida"/>
        <w:rPr>
          <w:rFonts w:ascii="Simplified Arabic" w:hAnsi="Simplified Arabic" w:cs="Simplified Arabic"/>
          <w:sz w:val="28"/>
          <w:szCs w:val="28"/>
          <w:rtl/>
        </w:rPr>
      </w:pPr>
      <w:r>
        <w:rPr>
          <w:rFonts w:ascii="Simplified Arabic" w:hAnsi="Simplified Arabic" w:cs="Simplified Arabic" w:hint="cs"/>
          <w:sz w:val="28"/>
          <w:szCs w:val="28"/>
          <w:rtl/>
        </w:rPr>
        <w:t>ويندرج من هذا السؤال بعض الأسئلة الفرعية التي تتمثل في الاتي:</w:t>
      </w:r>
    </w:p>
    <w:p w:rsidR="001E43C3" w:rsidRPr="001E43C3" w:rsidRDefault="001E43C3" w:rsidP="001E43C3">
      <w:pPr>
        <w:pStyle w:val="ListParagraph"/>
        <w:numPr>
          <w:ilvl w:val="0"/>
          <w:numId w:val="4"/>
        </w:numPr>
        <w:spacing w:line="276" w:lineRule="auto"/>
        <w:jc w:val="highKashida"/>
        <w:rPr>
          <w:rFonts w:ascii="Simplified Arabic" w:hAnsi="Simplified Arabic" w:cs="Simplified Arabic"/>
          <w:sz w:val="28"/>
          <w:szCs w:val="28"/>
        </w:rPr>
      </w:pPr>
      <w:r w:rsidRPr="001E43C3">
        <w:rPr>
          <w:rFonts w:ascii="Simplified Arabic" w:hAnsi="Simplified Arabic" w:cs="Simplified Arabic"/>
          <w:sz w:val="28"/>
          <w:szCs w:val="28"/>
          <w:rtl/>
        </w:rPr>
        <w:t>ما المفاهيم الأساسية المرتبطة بإدارة المخاطر وإدارة العمليات الأمنية، وكيف تتشكل أطرها النظرية؟</w:t>
      </w:r>
    </w:p>
    <w:p w:rsidR="001E43C3" w:rsidRPr="001E43C3" w:rsidRDefault="001E43C3" w:rsidP="001E43C3">
      <w:pPr>
        <w:pStyle w:val="ListParagraph"/>
        <w:numPr>
          <w:ilvl w:val="0"/>
          <w:numId w:val="4"/>
        </w:numPr>
        <w:spacing w:line="276" w:lineRule="auto"/>
        <w:jc w:val="highKashida"/>
        <w:rPr>
          <w:rFonts w:ascii="Simplified Arabic" w:hAnsi="Simplified Arabic" w:cs="Simplified Arabic"/>
          <w:sz w:val="28"/>
          <w:szCs w:val="28"/>
        </w:rPr>
      </w:pPr>
      <w:r w:rsidRPr="001E43C3">
        <w:rPr>
          <w:rFonts w:ascii="Simplified Arabic" w:hAnsi="Simplified Arabic" w:cs="Simplified Arabic"/>
          <w:sz w:val="28"/>
          <w:szCs w:val="28"/>
          <w:rtl/>
        </w:rPr>
        <w:t>كيف يمكن توصيف العلاقة بين إدارة المخاطر وفعالية العمليات الأمنية في السياقات المؤسسية؟</w:t>
      </w:r>
    </w:p>
    <w:p w:rsidR="001E43C3" w:rsidRPr="001E43C3" w:rsidRDefault="001E43C3" w:rsidP="001E43C3">
      <w:pPr>
        <w:pStyle w:val="ListParagraph"/>
        <w:numPr>
          <w:ilvl w:val="0"/>
          <w:numId w:val="4"/>
        </w:numPr>
        <w:spacing w:line="276" w:lineRule="auto"/>
        <w:jc w:val="highKashida"/>
        <w:rPr>
          <w:rFonts w:ascii="Simplified Arabic" w:hAnsi="Simplified Arabic" w:cs="Simplified Arabic"/>
          <w:sz w:val="28"/>
          <w:szCs w:val="28"/>
        </w:rPr>
      </w:pPr>
      <w:r w:rsidRPr="001E43C3">
        <w:rPr>
          <w:rFonts w:ascii="Simplified Arabic" w:hAnsi="Simplified Arabic" w:cs="Simplified Arabic"/>
          <w:sz w:val="28"/>
          <w:szCs w:val="28"/>
          <w:rtl/>
        </w:rPr>
        <w:t>إلى أي مدى تُطبَّق أساليب إدارة المخاطر داخل المؤسسات الأمنية، وما مستوى التزامها بالإجراءات المعتمدة؟</w:t>
      </w:r>
    </w:p>
    <w:p w:rsidR="00F476DE" w:rsidRPr="001E43C3" w:rsidRDefault="001E43C3" w:rsidP="001E43C3">
      <w:pPr>
        <w:pStyle w:val="ListParagraph"/>
        <w:numPr>
          <w:ilvl w:val="0"/>
          <w:numId w:val="4"/>
        </w:numPr>
        <w:spacing w:line="276" w:lineRule="auto"/>
        <w:jc w:val="highKashida"/>
        <w:rPr>
          <w:rFonts w:ascii="Simplified Arabic" w:hAnsi="Simplified Arabic" w:cs="Simplified Arabic"/>
          <w:sz w:val="28"/>
          <w:szCs w:val="28"/>
        </w:rPr>
      </w:pPr>
      <w:r w:rsidRPr="001E43C3">
        <w:rPr>
          <w:rFonts w:ascii="Simplified Arabic" w:hAnsi="Simplified Arabic" w:cs="Simplified Arabic"/>
          <w:sz w:val="28"/>
          <w:szCs w:val="28"/>
          <w:rtl/>
        </w:rPr>
        <w:t>ما السبل والإجراءات التي يمكن أن تُسهم في تحسين دمج إدارة المخاطر</w:t>
      </w:r>
      <w:r>
        <w:rPr>
          <w:rFonts w:ascii="Simplified Arabic" w:hAnsi="Simplified Arabic" w:cs="Simplified Arabic"/>
          <w:sz w:val="28"/>
          <w:szCs w:val="28"/>
          <w:rtl/>
        </w:rPr>
        <w:t xml:space="preserve"> ضمن منظومة العمل الأمني</w:t>
      </w:r>
      <w:r w:rsidRPr="001E43C3">
        <w:rPr>
          <w:rFonts w:ascii="Simplified Arabic" w:hAnsi="Simplified Arabic" w:cs="Simplified Arabic"/>
          <w:sz w:val="28"/>
          <w:szCs w:val="28"/>
          <w:rtl/>
        </w:rPr>
        <w:t>؟</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2" w:name="_Toc214465723"/>
      <w:r w:rsidRPr="00F476DE">
        <w:rPr>
          <w:rFonts w:ascii="Simplified Arabic" w:hAnsi="Simplified Arabic" w:cs="Simplified Arabic"/>
          <w:b/>
          <w:bCs/>
          <w:color w:val="auto"/>
          <w:rtl/>
          <w:lang w:bidi="ar-EG"/>
        </w:rPr>
        <w:t>أهمية الدراسة</w:t>
      </w:r>
      <w:bookmarkEnd w:id="2"/>
    </w:p>
    <w:p w:rsidR="00020393" w:rsidRDefault="00F1550B" w:rsidP="00020393">
      <w:pPr>
        <w:pStyle w:val="ListParagraph"/>
        <w:spacing w:line="276" w:lineRule="auto"/>
        <w:rPr>
          <w:rFonts w:ascii="Simplified Arabic" w:hAnsi="Simplified Arabic" w:cs="Simplified Arabic"/>
          <w:sz w:val="28"/>
          <w:szCs w:val="28"/>
          <w:rtl/>
          <w:lang w:bidi="ar-EG"/>
        </w:rPr>
      </w:pPr>
      <w:r w:rsidRPr="00F1550B">
        <w:rPr>
          <w:rFonts w:ascii="Simplified Arabic" w:hAnsi="Simplified Arabic" w:cs="Simplified Arabic" w:hint="cs"/>
          <w:sz w:val="28"/>
          <w:szCs w:val="28"/>
          <w:rtl/>
          <w:lang w:bidi="ar-EG"/>
        </w:rPr>
        <w:t xml:space="preserve">يمكن تناول أهمية هذه الدراسة من جانبين كالاتي: </w:t>
      </w:r>
    </w:p>
    <w:p w:rsidR="00F1550B" w:rsidRPr="00F1550B" w:rsidRDefault="00F1550B" w:rsidP="00F1550B">
      <w:pPr>
        <w:pStyle w:val="ListParagraph"/>
        <w:spacing w:line="276" w:lineRule="auto"/>
        <w:rPr>
          <w:rFonts w:ascii="Simplified Arabic" w:hAnsi="Simplified Arabic" w:cs="Simplified Arabic"/>
          <w:b/>
          <w:bCs/>
          <w:sz w:val="28"/>
          <w:szCs w:val="28"/>
          <w:lang w:bidi="ar-EG"/>
        </w:rPr>
      </w:pPr>
      <w:r w:rsidRPr="00F1550B">
        <w:rPr>
          <w:rFonts w:ascii="Simplified Arabic" w:hAnsi="Simplified Arabic" w:cs="Simplified Arabic"/>
          <w:b/>
          <w:bCs/>
          <w:sz w:val="28"/>
          <w:szCs w:val="28"/>
          <w:rtl/>
        </w:rPr>
        <w:t>الأهمية النظرية</w:t>
      </w:r>
    </w:p>
    <w:p w:rsidR="00F1550B" w:rsidRPr="00F1550B" w:rsidRDefault="00F1550B" w:rsidP="00F1550B">
      <w:pPr>
        <w:pStyle w:val="ListParagraph"/>
        <w:spacing w:line="276" w:lineRule="auto"/>
        <w:jc w:val="highKashida"/>
        <w:rPr>
          <w:rFonts w:ascii="Simplified Arabic" w:hAnsi="Simplified Arabic" w:cs="Simplified Arabic"/>
          <w:sz w:val="28"/>
          <w:szCs w:val="28"/>
          <w:lang w:bidi="ar-EG"/>
        </w:rPr>
      </w:pPr>
      <w:r w:rsidRPr="00F1550B">
        <w:rPr>
          <w:rFonts w:ascii="Simplified Arabic" w:hAnsi="Simplified Arabic" w:cs="Simplified Arabic"/>
          <w:sz w:val="28"/>
          <w:szCs w:val="28"/>
          <w:rtl/>
        </w:rPr>
        <w:t>تنبع الأهمية النظرية لهذه الدراسة من كونها تسهم في إثراء الأدبيات العلمية المتعلقة بإدارة المخاطر في السياق الأمني، من خلال تناول العلاقة بين هذا المجال وبين فعالية العمليات الأمنية بصورة أكثر تكاملًا. كما تقدم الدراسة إطارًا معرفيًا يساعد على فهم كيفية انتقال إدارة المخاطر من مجرد مفهوم إداري إلى عنصر استراتيجي فاعل داخل المنظومات الأمنية. وتُبرز هذه الدراسة أيضًا الفجوة في الأدبيات التي غالبًا ما تعالج إدارة المخاطر بمعزل عن العمليات الأمنية، مما يجعل نتائجها إضافة نوعية تسهم في بناء قاعدة معرفية تُعين الباحثين وصناع القرار على تطوير نماذج تحليلية أكثر شمولًا في مجال الأمن وإدارة المخاطر</w:t>
      </w:r>
      <w:r w:rsidRPr="00F1550B">
        <w:rPr>
          <w:rFonts w:ascii="Simplified Arabic" w:hAnsi="Simplified Arabic" w:cs="Simplified Arabic"/>
          <w:sz w:val="28"/>
          <w:szCs w:val="28"/>
          <w:lang w:bidi="ar-EG"/>
        </w:rPr>
        <w:t>.</w:t>
      </w:r>
    </w:p>
    <w:p w:rsidR="00F1550B" w:rsidRPr="00F1550B" w:rsidRDefault="00F1550B" w:rsidP="00F1550B">
      <w:pPr>
        <w:pStyle w:val="ListParagraph"/>
        <w:spacing w:line="276" w:lineRule="auto"/>
        <w:jc w:val="highKashida"/>
        <w:rPr>
          <w:rFonts w:ascii="Simplified Arabic" w:hAnsi="Simplified Arabic" w:cs="Simplified Arabic"/>
          <w:b/>
          <w:bCs/>
          <w:sz w:val="28"/>
          <w:szCs w:val="28"/>
          <w:lang w:bidi="ar-EG"/>
        </w:rPr>
      </w:pPr>
      <w:r w:rsidRPr="00F1550B">
        <w:rPr>
          <w:rFonts w:ascii="Simplified Arabic" w:hAnsi="Simplified Arabic" w:cs="Simplified Arabic"/>
          <w:b/>
          <w:bCs/>
          <w:sz w:val="28"/>
          <w:szCs w:val="28"/>
          <w:rtl/>
        </w:rPr>
        <w:t>الأهمية التطبيقية</w:t>
      </w:r>
    </w:p>
    <w:p w:rsidR="00F1550B" w:rsidRPr="00F1550B" w:rsidRDefault="00F1550B" w:rsidP="00F1550B">
      <w:pPr>
        <w:pStyle w:val="ListParagraph"/>
        <w:spacing w:line="276" w:lineRule="auto"/>
        <w:jc w:val="highKashida"/>
        <w:rPr>
          <w:rFonts w:ascii="Simplified Arabic" w:hAnsi="Simplified Arabic" w:cs="Simplified Arabic"/>
          <w:sz w:val="28"/>
          <w:szCs w:val="28"/>
          <w:lang w:bidi="ar-EG"/>
        </w:rPr>
      </w:pPr>
      <w:r w:rsidRPr="00F1550B">
        <w:rPr>
          <w:rFonts w:ascii="Simplified Arabic" w:hAnsi="Simplified Arabic" w:cs="Simplified Arabic"/>
          <w:sz w:val="28"/>
          <w:szCs w:val="28"/>
          <w:rtl/>
        </w:rPr>
        <w:t xml:space="preserve">تتجسد الأهمية التطبيقية للدراسة في قدرتها على تقديم مؤشرات عملية يمكن أن تستخدمها المؤسسات الأمنية لتحسين فاعلية منظومتها التشغيلية من </w:t>
      </w:r>
      <w:r w:rsidRPr="00F1550B">
        <w:rPr>
          <w:rFonts w:ascii="Simplified Arabic" w:hAnsi="Simplified Arabic" w:cs="Simplified Arabic"/>
          <w:sz w:val="28"/>
          <w:szCs w:val="28"/>
          <w:rtl/>
        </w:rPr>
        <w:lastRenderedPageBreak/>
        <w:t>خلال دمج إدارة المخاطر ضمن إجراءات العمل اليومي. وتوفر الدراسة رؤية تمكن القيادات الأمنية من تحديد نقاط الضعف والثغرات في أساليب التعامل مع التهديدات المتغيرة، كما تساهم في تطوير إجراءات وقائية واستباقية تعتمد على تحليل المخاطر وليس فقط على ردود الفعل التقليدية. وإلى جانب ذلك، فإن المخرجات التطبيقية للدراسة يمكن أن تساعد في رفع مستوى اتخاذ القرار، وتعزيز كفاءة استخدام الموارد البشرية والتقنية، وبناء بيئة أمنية أكثر جاهزية واستجابة في مواجهة التحديات الحديثة</w:t>
      </w:r>
      <w:r w:rsidRPr="00F1550B">
        <w:rPr>
          <w:rFonts w:ascii="Simplified Arabic" w:hAnsi="Simplified Arabic" w:cs="Simplified Arabic"/>
          <w:sz w:val="28"/>
          <w:szCs w:val="28"/>
          <w:lang w:bidi="ar-EG"/>
        </w:rPr>
        <w:t>.</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3" w:name="_Toc214465724"/>
      <w:r w:rsidRPr="00F476DE">
        <w:rPr>
          <w:rFonts w:ascii="Simplified Arabic" w:hAnsi="Simplified Arabic" w:cs="Simplified Arabic"/>
          <w:b/>
          <w:bCs/>
          <w:color w:val="auto"/>
          <w:rtl/>
          <w:lang w:bidi="ar-EG"/>
        </w:rPr>
        <w:t>أهداف الدراسة</w:t>
      </w:r>
      <w:bookmarkEnd w:id="3"/>
    </w:p>
    <w:p w:rsidR="00F1550B" w:rsidRPr="00F1550B" w:rsidRDefault="00F1550B" w:rsidP="00F1550B">
      <w:pPr>
        <w:pStyle w:val="ListParagraph"/>
        <w:numPr>
          <w:ilvl w:val="0"/>
          <w:numId w:val="5"/>
        </w:numPr>
        <w:spacing w:line="276" w:lineRule="auto"/>
        <w:jc w:val="highKashida"/>
        <w:rPr>
          <w:rFonts w:ascii="Simplified Arabic" w:hAnsi="Simplified Arabic" w:cs="Simplified Arabic"/>
          <w:sz w:val="28"/>
          <w:szCs w:val="28"/>
          <w:rtl/>
          <w:lang w:bidi="ar-EG"/>
        </w:rPr>
      </w:pPr>
      <w:r w:rsidRPr="00F1550B">
        <w:rPr>
          <w:rFonts w:ascii="Simplified Arabic" w:hAnsi="Simplified Arabic" w:cs="Simplified Arabic"/>
          <w:sz w:val="28"/>
          <w:szCs w:val="28"/>
          <w:rtl/>
          <w:lang w:bidi="ar-EG"/>
        </w:rPr>
        <w:t>التعرف على المفاهيم الأساسية لإدارة المخاطر وإدارة العمليات الأمنية، وفهم أطرها النظرية والعلمية.</w:t>
      </w:r>
    </w:p>
    <w:p w:rsidR="00F1550B" w:rsidRPr="00F1550B" w:rsidRDefault="00F1550B" w:rsidP="00F1550B">
      <w:pPr>
        <w:pStyle w:val="ListParagraph"/>
        <w:numPr>
          <w:ilvl w:val="0"/>
          <w:numId w:val="5"/>
        </w:numPr>
        <w:spacing w:line="276" w:lineRule="auto"/>
        <w:jc w:val="highKashida"/>
        <w:rPr>
          <w:rFonts w:ascii="Simplified Arabic" w:hAnsi="Simplified Arabic" w:cs="Simplified Arabic"/>
          <w:sz w:val="28"/>
          <w:szCs w:val="28"/>
          <w:rtl/>
          <w:lang w:bidi="ar-EG"/>
        </w:rPr>
      </w:pPr>
      <w:r w:rsidRPr="00F1550B">
        <w:rPr>
          <w:rFonts w:ascii="Simplified Arabic" w:hAnsi="Simplified Arabic" w:cs="Simplified Arabic"/>
          <w:sz w:val="28"/>
          <w:szCs w:val="28"/>
          <w:rtl/>
          <w:lang w:bidi="ar-EG"/>
        </w:rPr>
        <w:t>تحليل العلاقة بين إدارة المخاطر وفعالية العمليات الأمنية، وتوضيح كيفية تأثير الأولى على تحسين أداء الأخيرة.</w:t>
      </w:r>
    </w:p>
    <w:p w:rsidR="00F1550B" w:rsidRPr="00F1550B" w:rsidRDefault="00F1550B" w:rsidP="00F1550B">
      <w:pPr>
        <w:pStyle w:val="ListParagraph"/>
        <w:numPr>
          <w:ilvl w:val="0"/>
          <w:numId w:val="5"/>
        </w:numPr>
        <w:spacing w:line="276" w:lineRule="auto"/>
        <w:jc w:val="highKashida"/>
        <w:rPr>
          <w:rFonts w:ascii="Simplified Arabic" w:hAnsi="Simplified Arabic" w:cs="Simplified Arabic"/>
          <w:sz w:val="28"/>
          <w:szCs w:val="28"/>
          <w:rtl/>
          <w:lang w:bidi="ar-EG"/>
        </w:rPr>
      </w:pPr>
      <w:r w:rsidRPr="00F1550B">
        <w:rPr>
          <w:rFonts w:ascii="Simplified Arabic" w:hAnsi="Simplified Arabic" w:cs="Simplified Arabic"/>
          <w:sz w:val="28"/>
          <w:szCs w:val="28"/>
          <w:rtl/>
          <w:lang w:bidi="ar-EG"/>
        </w:rPr>
        <w:t>تقييم مدى تطبيق أساليب إدارة المخاطر في المؤسسات الأمنية، والكشف عن نقاط القوة والقصور في هذا التطبيق.</w:t>
      </w:r>
    </w:p>
    <w:p w:rsidR="00020393" w:rsidRPr="00F1550B" w:rsidRDefault="00F1550B" w:rsidP="00F1550B">
      <w:pPr>
        <w:pStyle w:val="ListParagraph"/>
        <w:numPr>
          <w:ilvl w:val="0"/>
          <w:numId w:val="5"/>
        </w:numPr>
        <w:spacing w:line="276" w:lineRule="auto"/>
        <w:jc w:val="highKashida"/>
        <w:rPr>
          <w:rFonts w:ascii="Simplified Arabic" w:hAnsi="Simplified Arabic" w:cs="Simplified Arabic"/>
          <w:sz w:val="28"/>
          <w:szCs w:val="28"/>
          <w:lang w:bidi="ar-EG"/>
        </w:rPr>
      </w:pPr>
      <w:r w:rsidRPr="00F1550B">
        <w:rPr>
          <w:rFonts w:ascii="Simplified Arabic" w:hAnsi="Simplified Arabic" w:cs="Simplified Arabic"/>
          <w:sz w:val="28"/>
          <w:szCs w:val="28"/>
          <w:rtl/>
          <w:lang w:bidi="ar-EG"/>
        </w:rPr>
        <w:t>تقديم توصيات عملية لتعزيز دمج إدارة المخاطر ضمن العمليات الأمنية، بما يسهم في رفع الكفاءة وتحسين اتخاذ القرار الأمني.</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4" w:name="_Toc214465725"/>
      <w:r w:rsidRPr="00F476DE">
        <w:rPr>
          <w:rFonts w:ascii="Simplified Arabic" w:hAnsi="Simplified Arabic" w:cs="Simplified Arabic"/>
          <w:b/>
          <w:bCs/>
          <w:color w:val="auto"/>
          <w:rtl/>
          <w:lang w:bidi="ar-EG"/>
        </w:rPr>
        <w:t>الأدب النظري للدراسة</w:t>
      </w:r>
      <w:bookmarkEnd w:id="4"/>
    </w:p>
    <w:p w:rsidR="002F1CB8" w:rsidRPr="002F1CB8" w:rsidRDefault="002F1CB8" w:rsidP="002F1CB8">
      <w:pPr>
        <w:pStyle w:val="Heading1"/>
        <w:rPr>
          <w:rFonts w:ascii="Simplified Arabic" w:hAnsi="Simplified Arabic" w:cs="Simplified Arabic"/>
          <w:color w:val="auto"/>
          <w:u w:val="single"/>
          <w:rtl/>
          <w:lang w:bidi="ar-EG"/>
        </w:rPr>
      </w:pPr>
      <w:bookmarkStart w:id="5" w:name="_Toc214465726"/>
      <w:r w:rsidRPr="002F1CB8">
        <w:rPr>
          <w:rFonts w:ascii="Simplified Arabic" w:hAnsi="Simplified Arabic" w:cs="Simplified Arabic"/>
          <w:color w:val="auto"/>
          <w:u w:val="single"/>
          <w:rtl/>
          <w:lang w:bidi="ar-EG"/>
        </w:rPr>
        <w:t>المبحث الأول.. إدارة المخاطر</w:t>
      </w:r>
      <w:bookmarkEnd w:id="5"/>
      <w:r w:rsidRPr="002F1CB8">
        <w:rPr>
          <w:rFonts w:ascii="Simplified Arabic" w:hAnsi="Simplified Arabic" w:cs="Simplified Arabic"/>
          <w:color w:val="auto"/>
          <w:u w:val="single"/>
          <w:rtl/>
          <w:lang w:bidi="ar-EG"/>
        </w:rPr>
        <w:t xml:space="preserve"> </w:t>
      </w:r>
    </w:p>
    <w:p w:rsidR="002F1CB8" w:rsidRPr="00022105" w:rsidRDefault="00D2366C" w:rsidP="00022105">
      <w:pPr>
        <w:pStyle w:val="Heading2"/>
        <w:rPr>
          <w:rFonts w:ascii="Simplified Arabic" w:hAnsi="Simplified Arabic" w:cs="Simplified Arabic"/>
          <w:b/>
          <w:bCs/>
          <w:color w:val="auto"/>
          <w:sz w:val="32"/>
          <w:szCs w:val="32"/>
          <w:rtl/>
          <w:lang w:bidi="ar-EG"/>
        </w:rPr>
      </w:pPr>
      <w:bookmarkStart w:id="6" w:name="_Toc214465727"/>
      <w:r w:rsidRPr="00022105">
        <w:rPr>
          <w:rFonts w:ascii="Simplified Arabic" w:hAnsi="Simplified Arabic" w:cs="Simplified Arabic"/>
          <w:b/>
          <w:bCs/>
          <w:color w:val="auto"/>
          <w:sz w:val="32"/>
          <w:szCs w:val="32"/>
          <w:rtl/>
          <w:lang w:bidi="ar-EG"/>
        </w:rPr>
        <w:t>المطلب الأول: ماهية</w:t>
      </w:r>
      <w:r w:rsidR="008408C1" w:rsidRPr="00022105">
        <w:rPr>
          <w:rFonts w:ascii="Simplified Arabic" w:hAnsi="Simplified Arabic" w:cs="Simplified Arabic"/>
          <w:b/>
          <w:bCs/>
          <w:color w:val="auto"/>
          <w:sz w:val="32"/>
          <w:szCs w:val="32"/>
          <w:rtl/>
          <w:lang w:bidi="ar-EG"/>
        </w:rPr>
        <w:t xml:space="preserve"> المخاطر و</w:t>
      </w:r>
      <w:r w:rsidRPr="00022105">
        <w:rPr>
          <w:rFonts w:ascii="Simplified Arabic" w:hAnsi="Simplified Arabic" w:cs="Simplified Arabic"/>
          <w:b/>
          <w:bCs/>
          <w:color w:val="auto"/>
          <w:sz w:val="32"/>
          <w:szCs w:val="32"/>
          <w:rtl/>
          <w:lang w:bidi="ar-EG"/>
        </w:rPr>
        <w:t>إدارة المخاطر</w:t>
      </w:r>
      <w:bookmarkEnd w:id="6"/>
      <w:r w:rsidRPr="00022105">
        <w:rPr>
          <w:rFonts w:ascii="Simplified Arabic" w:hAnsi="Simplified Arabic" w:cs="Simplified Arabic"/>
          <w:b/>
          <w:bCs/>
          <w:color w:val="auto"/>
          <w:sz w:val="32"/>
          <w:szCs w:val="32"/>
          <w:rtl/>
          <w:lang w:bidi="ar-EG"/>
        </w:rPr>
        <w:t xml:space="preserve"> </w:t>
      </w:r>
    </w:p>
    <w:p w:rsidR="00022105" w:rsidRPr="00022105" w:rsidRDefault="00022105" w:rsidP="00022105">
      <w:pPr>
        <w:spacing w:line="276" w:lineRule="auto"/>
        <w:jc w:val="highKashida"/>
        <w:rPr>
          <w:rFonts w:ascii="Simplified Arabic" w:hAnsi="Simplified Arabic" w:cs="Simplified Arabic"/>
          <w:sz w:val="28"/>
          <w:szCs w:val="28"/>
          <w:rtl/>
          <w:lang w:bidi="ar-EG"/>
        </w:rPr>
      </w:pPr>
      <w:r w:rsidRPr="00022105">
        <w:rPr>
          <w:rFonts w:ascii="Simplified Arabic" w:hAnsi="Simplified Arabic" w:cs="Simplified Arabic"/>
          <w:sz w:val="28"/>
          <w:szCs w:val="28"/>
          <w:rtl/>
        </w:rPr>
        <w:t xml:space="preserve">تعد المخاطر من المفاهيم الجوهرية في العلوم الإدارية والأمنية، وقد عرفها عدد كبير من الباحثين من زوايا مختلفة، إلا أن جوهر التعريف يتفق على أنها تشير إلى احتمال وقوع حدث يؤدي إلى تأثير سلبي أو غير متوقع على الأهداف أو الموارد أو العمليات. يعرف نيد </w:t>
      </w:r>
      <w:proofErr w:type="spellStart"/>
      <w:r w:rsidRPr="00022105">
        <w:rPr>
          <w:rFonts w:ascii="Simplified Arabic" w:hAnsi="Simplified Arabic" w:cs="Simplified Arabic"/>
          <w:sz w:val="28"/>
          <w:szCs w:val="28"/>
          <w:rtl/>
        </w:rPr>
        <w:t>هوبارد</w:t>
      </w:r>
      <w:proofErr w:type="spellEnd"/>
      <w:r w:rsidRPr="00022105">
        <w:rPr>
          <w:rFonts w:ascii="Simplified Arabic" w:hAnsi="Simplified Arabic" w:cs="Simplified Arabic"/>
          <w:sz w:val="28"/>
          <w:szCs w:val="28"/>
          <w:rtl/>
        </w:rPr>
        <w:t xml:space="preserve"> المخاطر بأنها "احتمال وقوع حدث يترتب عليه تأثير على الأهداف المرجوة سواء كان هذا التأثير سلبيًا أو إيجابيًا"، مما يوضح ارتباط </w:t>
      </w:r>
      <w:r w:rsidRPr="00022105">
        <w:rPr>
          <w:rFonts w:ascii="Simplified Arabic" w:hAnsi="Simplified Arabic" w:cs="Simplified Arabic"/>
          <w:sz w:val="28"/>
          <w:szCs w:val="28"/>
          <w:rtl/>
        </w:rPr>
        <w:lastRenderedPageBreak/>
        <w:t xml:space="preserve">المخاطر بالقدرة على التنبؤ والتخطيط المسبق لمواجهة النتائج المحتملة. كما يعرفها </w:t>
      </w:r>
      <w:proofErr w:type="spellStart"/>
      <w:r w:rsidRPr="00022105">
        <w:rPr>
          <w:rFonts w:ascii="Simplified Arabic" w:hAnsi="Simplified Arabic" w:cs="Simplified Arabic"/>
          <w:sz w:val="28"/>
          <w:szCs w:val="28"/>
          <w:rtl/>
        </w:rPr>
        <w:t>كوفمان</w:t>
      </w:r>
      <w:proofErr w:type="spellEnd"/>
      <w:r w:rsidRPr="00022105">
        <w:rPr>
          <w:rFonts w:ascii="Simplified Arabic" w:hAnsi="Simplified Arabic" w:cs="Simplified Arabic"/>
          <w:sz w:val="28"/>
          <w:szCs w:val="28"/>
          <w:rtl/>
        </w:rPr>
        <w:t xml:space="preserve"> بأنها "ظرف أو حالة أو حادث قد يؤدي إلى فقدان أو ضرر أو خلل في الأداء أو تعطيل للأهداف المحددة". ويشير </w:t>
      </w:r>
      <w:proofErr w:type="spellStart"/>
      <w:r w:rsidRPr="00022105">
        <w:rPr>
          <w:rFonts w:ascii="Simplified Arabic" w:hAnsi="Simplified Arabic" w:cs="Simplified Arabic"/>
          <w:sz w:val="28"/>
          <w:szCs w:val="28"/>
          <w:rtl/>
        </w:rPr>
        <w:t>أونيل</w:t>
      </w:r>
      <w:proofErr w:type="spellEnd"/>
      <w:r w:rsidRPr="00022105">
        <w:rPr>
          <w:rFonts w:ascii="Simplified Arabic" w:hAnsi="Simplified Arabic" w:cs="Simplified Arabic"/>
          <w:sz w:val="28"/>
          <w:szCs w:val="28"/>
          <w:rtl/>
        </w:rPr>
        <w:t xml:space="preserve"> إلى أن المخاطر تمثل "عدم اليقين المرتبط بالأحداث المستقبلية والتي قد تؤثر على العمليات أو القرارات الإدارية</w:t>
      </w:r>
      <w:r w:rsidRPr="00022105">
        <w:rPr>
          <w:rFonts w:ascii="Simplified Arabic" w:hAnsi="Simplified Arabic" w:cs="Simplified Arabic"/>
          <w:sz w:val="28"/>
          <w:szCs w:val="28"/>
          <w:lang w:bidi="ar-EG"/>
        </w:rPr>
        <w:t>".</w:t>
      </w:r>
      <w:r w:rsidR="00803461">
        <w:rPr>
          <w:rFonts w:ascii="Simplified Arabic" w:hAnsi="Simplified Arabic" w:cs="Simplified Arabic" w:hint="cs"/>
          <w:sz w:val="28"/>
          <w:szCs w:val="28"/>
          <w:rtl/>
          <w:lang w:bidi="ar-EG"/>
        </w:rPr>
        <w:t xml:space="preserve"> ( حمد </w:t>
      </w:r>
      <w:proofErr w:type="spellStart"/>
      <w:r w:rsidR="00803461">
        <w:rPr>
          <w:rFonts w:ascii="Simplified Arabic" w:hAnsi="Simplified Arabic" w:cs="Simplified Arabic" w:hint="cs"/>
          <w:sz w:val="28"/>
          <w:szCs w:val="28"/>
          <w:rtl/>
          <w:lang w:bidi="ar-EG"/>
        </w:rPr>
        <w:t>والمقوز</w:t>
      </w:r>
      <w:proofErr w:type="spellEnd"/>
      <w:r w:rsidR="00803461">
        <w:rPr>
          <w:rFonts w:ascii="Simplified Arabic" w:hAnsi="Simplified Arabic" w:cs="Simplified Arabic" w:hint="cs"/>
          <w:sz w:val="28"/>
          <w:szCs w:val="28"/>
          <w:rtl/>
          <w:lang w:bidi="ar-EG"/>
        </w:rPr>
        <w:t xml:space="preserve"> 2025) </w:t>
      </w:r>
    </w:p>
    <w:p w:rsidR="00022105" w:rsidRPr="00022105" w:rsidRDefault="00022105" w:rsidP="00022105">
      <w:pPr>
        <w:spacing w:line="276" w:lineRule="auto"/>
        <w:jc w:val="highKashida"/>
        <w:rPr>
          <w:rFonts w:ascii="Simplified Arabic" w:hAnsi="Simplified Arabic" w:cs="Simplified Arabic"/>
          <w:sz w:val="28"/>
          <w:szCs w:val="28"/>
          <w:lang w:bidi="ar-EG"/>
        </w:rPr>
      </w:pPr>
      <w:r w:rsidRPr="00022105">
        <w:rPr>
          <w:rFonts w:ascii="Simplified Arabic" w:hAnsi="Simplified Arabic" w:cs="Simplified Arabic"/>
          <w:sz w:val="28"/>
          <w:szCs w:val="28"/>
          <w:rtl/>
        </w:rPr>
        <w:t xml:space="preserve">وفي السياق الأمني، يعرف بعض الباحثين المخاطر بأنها "أي تهديد محتمل يؤثر على سلامة الأفراد أو الممتلكات أو استمرارية العمليات الأمنية"، وهو تعريف يربط بين احتمال الحدوث والتأثير المحتمل على الأداء الأمني. ويقدم </w:t>
      </w:r>
      <w:proofErr w:type="spellStart"/>
      <w:r w:rsidRPr="00022105">
        <w:rPr>
          <w:rFonts w:ascii="Simplified Arabic" w:hAnsi="Simplified Arabic" w:cs="Simplified Arabic"/>
          <w:sz w:val="28"/>
          <w:szCs w:val="28"/>
          <w:rtl/>
        </w:rPr>
        <w:t>شو</w:t>
      </w:r>
      <w:proofErr w:type="spellEnd"/>
      <w:r w:rsidRPr="00022105">
        <w:rPr>
          <w:rFonts w:ascii="Simplified Arabic" w:hAnsi="Simplified Arabic" w:cs="Simplified Arabic"/>
          <w:sz w:val="28"/>
          <w:szCs w:val="28"/>
          <w:rtl/>
        </w:rPr>
        <w:t xml:space="preserve"> تعريفًا موسعًا للمخاطر بأنها "احتمالية حدوث اختلافات بين النتائج المتوقعة والنتائج الفعلية، والتي قد تؤدي إلى خسائر مادية أو معنوية أو اجتماعية"، موضحًا بذلك البعد التحليلي للمخاطر وأهميته في اتخاذ القرار. كما يرى باوند أن المخاطر تمثل "فرصًا محتملة للحدوث غير المتوافق مع الأهداف المرسومة، يمكن قياسها وتقدير أثرها قبل وقوعها"، وهو تعريف يشدد على ضرورة التحليل المسبق للمخاطر لتقليل تأثيرها</w:t>
      </w:r>
      <w:r w:rsidRPr="00022105">
        <w:rPr>
          <w:rFonts w:ascii="Simplified Arabic" w:hAnsi="Simplified Arabic" w:cs="Simplified Arabic"/>
          <w:sz w:val="28"/>
          <w:szCs w:val="28"/>
          <w:lang w:bidi="ar-EG"/>
        </w:rPr>
        <w:t>.</w:t>
      </w:r>
      <w:r w:rsidR="0032183D">
        <w:rPr>
          <w:rFonts w:ascii="Simplified Arabic" w:hAnsi="Simplified Arabic" w:cs="Simplified Arabic" w:hint="cs"/>
          <w:sz w:val="28"/>
          <w:szCs w:val="28"/>
          <w:rtl/>
          <w:lang w:bidi="ar-EG"/>
        </w:rPr>
        <w:t xml:space="preserve"> ( </w:t>
      </w:r>
      <w:proofErr w:type="spellStart"/>
      <w:r w:rsidR="0032183D">
        <w:rPr>
          <w:rFonts w:ascii="Simplified Arabic" w:hAnsi="Simplified Arabic" w:cs="Simplified Arabic" w:hint="cs"/>
          <w:sz w:val="28"/>
          <w:szCs w:val="28"/>
          <w:rtl/>
          <w:lang w:bidi="ar-EG"/>
        </w:rPr>
        <w:t>بكباطة</w:t>
      </w:r>
      <w:proofErr w:type="spellEnd"/>
      <w:r w:rsidR="0032183D">
        <w:rPr>
          <w:rFonts w:ascii="Simplified Arabic" w:hAnsi="Simplified Arabic" w:cs="Simplified Arabic" w:hint="cs"/>
          <w:sz w:val="28"/>
          <w:szCs w:val="28"/>
          <w:rtl/>
          <w:lang w:bidi="ar-EG"/>
        </w:rPr>
        <w:t xml:space="preserve"> وعدمان 2022) </w:t>
      </w:r>
    </w:p>
    <w:p w:rsidR="00022105" w:rsidRPr="00022105" w:rsidRDefault="00022105" w:rsidP="00022105">
      <w:pPr>
        <w:spacing w:line="276" w:lineRule="auto"/>
        <w:jc w:val="highKashida"/>
        <w:rPr>
          <w:rFonts w:ascii="Simplified Arabic" w:hAnsi="Simplified Arabic" w:cs="Simplified Arabic"/>
          <w:sz w:val="28"/>
          <w:szCs w:val="28"/>
          <w:rtl/>
          <w:lang w:bidi="ar-EG"/>
        </w:rPr>
      </w:pPr>
      <w:r w:rsidRPr="00022105">
        <w:rPr>
          <w:rFonts w:ascii="Simplified Arabic" w:hAnsi="Simplified Arabic" w:cs="Simplified Arabic"/>
          <w:sz w:val="28"/>
          <w:szCs w:val="28"/>
          <w:rtl/>
        </w:rPr>
        <w:t xml:space="preserve">أما إدارة المخاطر، فقد حددها مجموعة من الباحثين على أنها "العملية المنهجية لتحديد وتقييم ومعالجة المخاطر بهدف تقليل تأثيرها السلبي على الأهداف المؤسسية"، وهو تعريف يؤكد على الطبيعة المنظمة والإجرائية لإدارة المخاطر. ويعرفها آرثر </w:t>
      </w:r>
      <w:proofErr w:type="spellStart"/>
      <w:r w:rsidRPr="00022105">
        <w:rPr>
          <w:rFonts w:ascii="Simplified Arabic" w:hAnsi="Simplified Arabic" w:cs="Simplified Arabic"/>
          <w:sz w:val="28"/>
          <w:szCs w:val="28"/>
          <w:rtl/>
        </w:rPr>
        <w:t>داونز</w:t>
      </w:r>
      <w:proofErr w:type="spellEnd"/>
      <w:r w:rsidRPr="00022105">
        <w:rPr>
          <w:rFonts w:ascii="Simplified Arabic" w:hAnsi="Simplified Arabic" w:cs="Simplified Arabic"/>
          <w:sz w:val="28"/>
          <w:szCs w:val="28"/>
          <w:rtl/>
        </w:rPr>
        <w:t xml:space="preserve"> بأنها "استراتيجية متكاملة تتضمن التعرف على المخاطر وتحليلها وتطوير خطط للتعامل معها بطرق استباقية وفعّالة"، مما يبرز البعد الاستراتيجي والإداري لإدارة المخاطر. كما يشير </w:t>
      </w:r>
      <w:proofErr w:type="spellStart"/>
      <w:r w:rsidRPr="00022105">
        <w:rPr>
          <w:rFonts w:ascii="Simplified Arabic" w:hAnsi="Simplified Arabic" w:cs="Simplified Arabic"/>
          <w:sz w:val="28"/>
          <w:szCs w:val="28"/>
          <w:rtl/>
        </w:rPr>
        <w:t>هوبارد</w:t>
      </w:r>
      <w:proofErr w:type="spellEnd"/>
      <w:r w:rsidRPr="00022105">
        <w:rPr>
          <w:rFonts w:ascii="Simplified Arabic" w:hAnsi="Simplified Arabic" w:cs="Simplified Arabic"/>
          <w:sz w:val="28"/>
          <w:szCs w:val="28"/>
          <w:rtl/>
        </w:rPr>
        <w:t xml:space="preserve"> إلى أن إدارة المخاطر هي "عملية علمية تهدف إلى تقليل عدم اليقين وضمان استمرار العمليات وتحقيق الأهداف عبر التنبؤ بالتهديدات والتعامل معها بطريقة منظمة". ويعرفها معهد المحاسبين القانونيين بأنها "إطار متكامل يتضمن سياسات وإجراءات وأدوات لتحليل وتقييم ومعالجة المخاطر بما يحقق حماية الموارد وتحسين الأداء المؤسسي</w:t>
      </w:r>
      <w:r w:rsidRPr="00022105">
        <w:rPr>
          <w:rFonts w:ascii="Simplified Arabic" w:hAnsi="Simplified Arabic" w:cs="Simplified Arabic"/>
          <w:sz w:val="28"/>
          <w:szCs w:val="28"/>
          <w:lang w:bidi="ar-EG"/>
        </w:rPr>
        <w:t>".</w:t>
      </w:r>
      <w:r w:rsidR="00765026">
        <w:rPr>
          <w:rFonts w:ascii="Simplified Arabic" w:hAnsi="Simplified Arabic" w:cs="Simplified Arabic" w:hint="cs"/>
          <w:sz w:val="28"/>
          <w:szCs w:val="28"/>
          <w:rtl/>
          <w:lang w:bidi="ar-EG"/>
        </w:rPr>
        <w:t xml:space="preserve"> ( أيوب </w:t>
      </w:r>
      <w:proofErr w:type="spellStart"/>
      <w:r w:rsidR="00765026">
        <w:rPr>
          <w:rFonts w:ascii="Simplified Arabic" w:hAnsi="Simplified Arabic" w:cs="Simplified Arabic" w:hint="cs"/>
          <w:sz w:val="28"/>
          <w:szCs w:val="28"/>
          <w:rtl/>
          <w:lang w:bidi="ar-EG"/>
        </w:rPr>
        <w:t>وقرموش</w:t>
      </w:r>
      <w:proofErr w:type="spellEnd"/>
      <w:r w:rsidR="00765026">
        <w:rPr>
          <w:rFonts w:ascii="Simplified Arabic" w:hAnsi="Simplified Arabic" w:cs="Simplified Arabic" w:hint="cs"/>
          <w:sz w:val="28"/>
          <w:szCs w:val="28"/>
          <w:rtl/>
          <w:lang w:bidi="ar-EG"/>
        </w:rPr>
        <w:t xml:space="preserve"> 2021) </w:t>
      </w:r>
    </w:p>
    <w:p w:rsidR="00022105" w:rsidRPr="00022105" w:rsidRDefault="00022105" w:rsidP="00022105">
      <w:pPr>
        <w:spacing w:line="276" w:lineRule="auto"/>
        <w:jc w:val="highKashida"/>
        <w:rPr>
          <w:rFonts w:ascii="Simplified Arabic" w:hAnsi="Simplified Arabic" w:cs="Simplified Arabic"/>
          <w:sz w:val="28"/>
          <w:szCs w:val="28"/>
          <w:lang w:bidi="ar-EG"/>
        </w:rPr>
      </w:pPr>
      <w:r w:rsidRPr="00022105">
        <w:rPr>
          <w:rFonts w:ascii="Simplified Arabic" w:hAnsi="Simplified Arabic" w:cs="Simplified Arabic"/>
          <w:sz w:val="28"/>
          <w:szCs w:val="28"/>
          <w:rtl/>
        </w:rPr>
        <w:lastRenderedPageBreak/>
        <w:t xml:space="preserve">وتقدم كوهين تعريفًا آخر لإدارة المخاطر بأنها "مجموعة الأنشطة المخططة التي تهدف إلى تحديد المخاطر المحتملة قبل حدوثها، ووضع خطط استجابة فعّالة، ومتابعة النتائج لتطوير الأداء المستقبلي"، مما يشير إلى الطبيعة الدورية والتكاملية للعملية. ويعرفها </w:t>
      </w:r>
      <w:proofErr w:type="spellStart"/>
      <w:r w:rsidRPr="00022105">
        <w:rPr>
          <w:rFonts w:ascii="Simplified Arabic" w:hAnsi="Simplified Arabic" w:cs="Simplified Arabic"/>
          <w:sz w:val="28"/>
          <w:szCs w:val="28"/>
          <w:rtl/>
        </w:rPr>
        <w:t>باول</w:t>
      </w:r>
      <w:proofErr w:type="spellEnd"/>
      <w:r w:rsidRPr="00022105">
        <w:rPr>
          <w:rFonts w:ascii="Simplified Arabic" w:hAnsi="Simplified Arabic" w:cs="Simplified Arabic"/>
          <w:sz w:val="28"/>
          <w:szCs w:val="28"/>
          <w:rtl/>
        </w:rPr>
        <w:t xml:space="preserve"> بأنها "مجموعة من العمليات الإدارية التي تضمن التعرف المبكر على المخاطر، وتقييم احتمالية حدوثها وتأثيرها، وتطبيق الإجراءات المناسبة للحد من آثارها، مع الحفاظ على تحقيق أهداف المنظمة". ويعرفها البروفيسور زاهر بأنها "منهجية متكاملة للتعامل مع عدم اليقين، تشمل التقدير والتحليل واتخاذ القرار الوقائي والتصحيحي لتقليل الخسائر وتعظيم الفائدة"، وهو تعريف يربط بين التحليل والقرار والوقاية</w:t>
      </w:r>
      <w:r w:rsidRPr="00022105">
        <w:rPr>
          <w:rFonts w:ascii="Simplified Arabic" w:hAnsi="Simplified Arabic" w:cs="Simplified Arabic"/>
          <w:sz w:val="28"/>
          <w:szCs w:val="28"/>
          <w:lang w:bidi="ar-EG"/>
        </w:rPr>
        <w:t>.</w:t>
      </w:r>
      <w:r w:rsidR="00C503FC">
        <w:rPr>
          <w:rFonts w:ascii="Simplified Arabic" w:hAnsi="Simplified Arabic" w:cs="Simplified Arabic" w:hint="cs"/>
          <w:sz w:val="28"/>
          <w:szCs w:val="28"/>
          <w:rtl/>
          <w:lang w:bidi="ar-EG"/>
        </w:rPr>
        <w:t xml:space="preserve"> ( سعودي 2020) </w:t>
      </w:r>
    </w:p>
    <w:p w:rsidR="00022105" w:rsidRPr="00022105" w:rsidRDefault="00022105" w:rsidP="00022105">
      <w:pPr>
        <w:spacing w:line="276" w:lineRule="auto"/>
        <w:jc w:val="highKashida"/>
        <w:rPr>
          <w:rFonts w:ascii="Simplified Arabic" w:hAnsi="Simplified Arabic" w:cs="Simplified Arabic"/>
          <w:sz w:val="28"/>
          <w:szCs w:val="28"/>
          <w:lang w:bidi="ar-EG"/>
        </w:rPr>
      </w:pPr>
      <w:r w:rsidRPr="00022105">
        <w:rPr>
          <w:rFonts w:ascii="Simplified Arabic" w:hAnsi="Simplified Arabic" w:cs="Simplified Arabic"/>
          <w:sz w:val="28"/>
          <w:szCs w:val="28"/>
          <w:rtl/>
        </w:rPr>
        <w:t>كما يرى بعض الباحثين أن إدارة المخاطر لا تقتصر على الجانب الوقائي، بل تشمل أيضًا استخدام البيانات والتحليلات للتنبؤ بالتهديدات المستقبلية واتخاذ القرارات الاستراتيجية، حيث يعرفها تومسون بأنها "أداة استباقية لإدارة التحديات المستقبلية عبر دمج التنبؤ والتحليل واتخاذ الإجراءات المناسبة لضمان استمرارية الأداء وتحقيق الأهداف المؤسسية</w:t>
      </w:r>
      <w:r w:rsidRPr="00022105">
        <w:rPr>
          <w:rFonts w:ascii="Simplified Arabic" w:hAnsi="Simplified Arabic" w:cs="Simplified Arabic"/>
          <w:sz w:val="28"/>
          <w:szCs w:val="28"/>
          <w:lang w:bidi="ar-EG"/>
        </w:rPr>
        <w:t>".</w:t>
      </w:r>
    </w:p>
    <w:p w:rsidR="00022105" w:rsidRPr="00022105" w:rsidRDefault="00022105" w:rsidP="00491386">
      <w:pPr>
        <w:spacing w:line="276" w:lineRule="auto"/>
        <w:jc w:val="highKashida"/>
        <w:rPr>
          <w:rFonts w:ascii="Simplified Arabic" w:hAnsi="Simplified Arabic" w:cs="Simplified Arabic"/>
          <w:sz w:val="28"/>
          <w:szCs w:val="28"/>
          <w:rtl/>
          <w:lang w:bidi="ar-EG"/>
        </w:rPr>
      </w:pPr>
      <w:r w:rsidRPr="00022105">
        <w:rPr>
          <w:rFonts w:ascii="Simplified Arabic" w:hAnsi="Simplified Arabic" w:cs="Simplified Arabic"/>
          <w:sz w:val="28"/>
          <w:szCs w:val="28"/>
          <w:rtl/>
        </w:rPr>
        <w:t>وبهذا يتضح أن المخاطر وإدارة المخاطر تمثلان محورًا أساسيًا لفهم كيفية حماية الأهداف المؤسسية وضمان استمرارية العمليات، حيث يرتكز التعريف على ثلاثة عناصر أساسية هي: احتمال حدوث حدث، أثره على الأهداف، والإجراءات المتخذة للتعامل معه بطريقة منظمة وفعّالة، وهو ما يعكس التوافق بين المفاهيم المختلفة في الأدبيات الأكاديمية المعاصرة</w:t>
      </w:r>
      <w:r w:rsidRPr="00022105">
        <w:rPr>
          <w:rFonts w:ascii="Simplified Arabic" w:hAnsi="Simplified Arabic" w:cs="Simplified Arabic"/>
          <w:sz w:val="28"/>
          <w:szCs w:val="28"/>
          <w:lang w:bidi="ar-EG"/>
        </w:rPr>
        <w:t>.</w:t>
      </w:r>
      <w:r w:rsidR="007B0C84">
        <w:rPr>
          <w:rFonts w:ascii="Simplified Arabic" w:hAnsi="Simplified Arabic" w:cs="Simplified Arabic" w:hint="cs"/>
          <w:sz w:val="28"/>
          <w:szCs w:val="28"/>
          <w:rtl/>
          <w:lang w:bidi="ar-EG"/>
        </w:rPr>
        <w:t xml:space="preserve"> ( النحاس 2022) </w:t>
      </w:r>
    </w:p>
    <w:p w:rsidR="00C339C9" w:rsidRPr="00022105" w:rsidRDefault="00C339C9" w:rsidP="00022105">
      <w:pPr>
        <w:pStyle w:val="Heading2"/>
        <w:rPr>
          <w:rFonts w:ascii="Simplified Arabic" w:hAnsi="Simplified Arabic" w:cs="Simplified Arabic"/>
          <w:b/>
          <w:bCs/>
          <w:color w:val="auto"/>
          <w:sz w:val="32"/>
          <w:szCs w:val="32"/>
          <w:rtl/>
          <w:lang w:bidi="ar-EG"/>
        </w:rPr>
      </w:pPr>
      <w:bookmarkStart w:id="7" w:name="_Toc214465728"/>
      <w:r w:rsidRPr="00022105">
        <w:rPr>
          <w:rFonts w:ascii="Simplified Arabic" w:hAnsi="Simplified Arabic" w:cs="Simplified Arabic"/>
          <w:b/>
          <w:bCs/>
          <w:color w:val="auto"/>
          <w:sz w:val="32"/>
          <w:szCs w:val="32"/>
          <w:rtl/>
          <w:lang w:bidi="ar-EG"/>
        </w:rPr>
        <w:t>المطلب الثاني: تصنيف المخاطر</w:t>
      </w:r>
      <w:bookmarkEnd w:id="7"/>
    </w:p>
    <w:p w:rsidR="00491386" w:rsidRPr="00491386" w:rsidRDefault="00491386" w:rsidP="00491386">
      <w:pPr>
        <w:spacing w:line="276" w:lineRule="auto"/>
        <w:jc w:val="highKashida"/>
        <w:rPr>
          <w:rFonts w:ascii="Simplified Arabic" w:hAnsi="Simplified Arabic" w:cs="Simplified Arabic"/>
          <w:sz w:val="28"/>
          <w:szCs w:val="28"/>
          <w:rtl/>
          <w:lang w:bidi="ar-EG"/>
        </w:rPr>
      </w:pPr>
      <w:r w:rsidRPr="00491386">
        <w:rPr>
          <w:rFonts w:ascii="Simplified Arabic" w:hAnsi="Simplified Arabic" w:cs="Simplified Arabic"/>
          <w:sz w:val="28"/>
          <w:szCs w:val="28"/>
          <w:rtl/>
        </w:rPr>
        <w:t xml:space="preserve">تعتبر المخاطر جزءًا جوهريًا في أي بيئة تنظيمية أو أمنية، وتحديدها وتصنيفها خطوة أساسية لإدارتها بفاعلية وضمان استمرارية العمل وتحقيق الأهداف. إذ أن التعرف على أنواع المخاطر المختلفة يتيح للمؤسسات تبني استراتيجيات مناسبة للحد من آثارها السلبية، سواء على الصعيد المالي أو التشغيلي أو الاستراتيجي. وتعتمد عملية تصنيف المخاطر على معايير متعددة تشمل طبيعة الخطر، مصدره، تأثيره </w:t>
      </w:r>
      <w:r w:rsidRPr="00491386">
        <w:rPr>
          <w:rFonts w:ascii="Simplified Arabic" w:hAnsi="Simplified Arabic" w:cs="Simplified Arabic"/>
          <w:sz w:val="28"/>
          <w:szCs w:val="28"/>
          <w:rtl/>
        </w:rPr>
        <w:lastRenderedPageBreak/>
        <w:t>المحتمل، واحتمالية حدوثه، مما يسهم في توجيه الموارد واتخاذ القرارات الوقائية والتخطيطية بشكل منهجي. ويُعد تصنيف المخاطر أداة عملية لتسهيل تحليلها ومعالجتها، إذ يساعد صناع القرار على التفريق بين المخاطر الأكثر تأثيرًا وتلك الأقل احتمالًا، وبالتالي تحسين مستوى الاستجابة والتقليل من احتمالية حدوث الأزمات</w:t>
      </w:r>
      <w:r w:rsidRPr="00491386">
        <w:rPr>
          <w:rFonts w:ascii="Simplified Arabic" w:hAnsi="Simplified Arabic" w:cs="Simplified Arabic"/>
          <w:sz w:val="28"/>
          <w:szCs w:val="28"/>
          <w:lang w:bidi="ar-EG"/>
        </w:rPr>
        <w:t>.</w:t>
      </w:r>
      <w:r w:rsidR="00980C27">
        <w:rPr>
          <w:rFonts w:ascii="Simplified Arabic" w:hAnsi="Simplified Arabic" w:cs="Simplified Arabic" w:hint="cs"/>
          <w:sz w:val="28"/>
          <w:szCs w:val="28"/>
          <w:rtl/>
          <w:lang w:bidi="ar-EG"/>
        </w:rPr>
        <w:t xml:space="preserve"> ( </w:t>
      </w:r>
      <w:proofErr w:type="spellStart"/>
      <w:r w:rsidR="00980C27">
        <w:rPr>
          <w:rFonts w:ascii="Simplified Arabic" w:hAnsi="Simplified Arabic" w:cs="Simplified Arabic" w:hint="cs"/>
          <w:sz w:val="28"/>
          <w:szCs w:val="28"/>
          <w:rtl/>
          <w:lang w:bidi="ar-EG"/>
        </w:rPr>
        <w:t>يس</w:t>
      </w:r>
      <w:proofErr w:type="spellEnd"/>
      <w:r w:rsidR="00980C27">
        <w:rPr>
          <w:rFonts w:ascii="Simplified Arabic" w:hAnsi="Simplified Arabic" w:cs="Simplified Arabic" w:hint="cs"/>
          <w:sz w:val="28"/>
          <w:szCs w:val="28"/>
          <w:rtl/>
          <w:lang w:bidi="ar-EG"/>
        </w:rPr>
        <w:t xml:space="preserve"> 2022) </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الاستراتيجية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تمثل المخاطر الاستراتيجية التحديات التي قد تهدد قدرة المؤسسة على تحقيق أهدافها بعيدة المدى ورؤيتها المستقبلية. وتشمل هذه المخاطر تغييرات السياسة الحكومية، والتحولات الاقتصادية الكبرى، والتنافس الشديد في الأسواق، وكذلك التطورات التكنولوجية التي قد تؤثر على نموذج العمل المؤسسي. إدارة هذه المخاطر تتطلب تخطيطًا طويل الأجل وتحليلًا دقيقًا للبيئة الخارجية والتوجهات المستقبلية</w:t>
      </w:r>
      <w:r w:rsidRPr="00491386">
        <w:rPr>
          <w:rFonts w:ascii="Simplified Arabic" w:hAnsi="Simplified Arabic" w:cs="Simplified Arabic"/>
          <w:sz w:val="28"/>
          <w:szCs w:val="28"/>
          <w:lang w:bidi="ar-EG"/>
        </w:rPr>
        <w:t>.</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التشغيلية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ترتبط المخاطر التشغيلية بالعمليات اليومية للمؤسسة، وتشمل أي خلل أو فشل في الإجراءات الداخلية أو المعدات أو الموارد البشرية. من أمثلة ذلك الأعطال التقنية، الأخطاء البشرية، ضعف التنسيق بين الأقسام، أو قصور في نظم المعلومات. فهم هذه المخاطر يمكّن المؤسسات من وضع خطط وقائية لضمان استمرارية العمليات وتحسين الكفاءة التشغيلية</w:t>
      </w:r>
      <w:r w:rsidRPr="00491386">
        <w:rPr>
          <w:rFonts w:ascii="Simplified Arabic" w:hAnsi="Simplified Arabic" w:cs="Simplified Arabic"/>
          <w:sz w:val="28"/>
          <w:szCs w:val="28"/>
          <w:lang w:bidi="ar-EG"/>
        </w:rPr>
        <w:t>.</w:t>
      </w:r>
      <w:r w:rsidR="008B2DB7">
        <w:rPr>
          <w:rFonts w:ascii="Simplified Arabic" w:hAnsi="Simplified Arabic" w:cs="Simplified Arabic" w:hint="cs"/>
          <w:sz w:val="28"/>
          <w:szCs w:val="28"/>
          <w:rtl/>
          <w:lang w:bidi="ar-EG"/>
        </w:rPr>
        <w:t xml:space="preserve"> ( </w:t>
      </w:r>
      <w:proofErr w:type="spellStart"/>
      <w:r w:rsidR="008B2DB7" w:rsidRPr="00D65560">
        <w:rPr>
          <w:rFonts w:asciiTheme="majorBidi" w:hAnsiTheme="majorBidi" w:cstheme="majorBidi"/>
          <w:sz w:val="24"/>
          <w:szCs w:val="24"/>
          <w:lang w:bidi="ar-ER"/>
        </w:rPr>
        <w:t>ElSayed</w:t>
      </w:r>
      <w:proofErr w:type="spellEnd"/>
      <w:r w:rsidR="008B2DB7">
        <w:rPr>
          <w:rFonts w:asciiTheme="majorBidi" w:hAnsiTheme="majorBidi" w:cstheme="majorBidi" w:hint="cs"/>
          <w:sz w:val="24"/>
          <w:szCs w:val="24"/>
          <w:rtl/>
          <w:lang w:bidi="ar-EG"/>
        </w:rPr>
        <w:t xml:space="preserve"> 2023) </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المالية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تتعلق المخاطر المالية بالأثر المحتمل على الموارد المالية للمؤسسة نتيجة تقلبات الأسواق، تقلب أسعار الصرف، ارتفاع تكاليف التمويل، أو ضعف إدارة النقد والسيولة. وتشمل أيضًا المخاطر الائتمانية الناتجة عن تعثر العملاء في السداد أو فقدان فرص استثمارية، مما يستلزم رقابة مالية دقيقة وتخطيطًا ماليًا استراتيجيًا</w:t>
      </w:r>
      <w:r w:rsidRPr="00491386">
        <w:rPr>
          <w:rFonts w:ascii="Simplified Arabic" w:hAnsi="Simplified Arabic" w:cs="Simplified Arabic"/>
          <w:sz w:val="28"/>
          <w:szCs w:val="28"/>
          <w:lang w:bidi="ar-EG"/>
        </w:rPr>
        <w:t>.</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القانونية والتنظيمية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 xml:space="preserve">ترتبط هذه المخاطر بالالتزام بالقوانين واللوائح التنظيمية المعمول بها، وتشمل الغرامات، الدعاوى القضائية، التغيرات التشريعية، أو عدم الامتثال للمعايير المهنية. تتطلب هذه المخاطر متابعة </w:t>
      </w:r>
      <w:r w:rsidRPr="00491386">
        <w:rPr>
          <w:rFonts w:ascii="Simplified Arabic" w:hAnsi="Simplified Arabic" w:cs="Simplified Arabic"/>
          <w:sz w:val="28"/>
          <w:szCs w:val="28"/>
          <w:rtl/>
        </w:rPr>
        <w:lastRenderedPageBreak/>
        <w:t>مستمرة للتشريعات المحلية والدولية، ووضع سياسات داخلية للامتثال، فضلاً عن تدريب الموظفين على اللوائح والإجراءات القانونية</w:t>
      </w:r>
      <w:r w:rsidRPr="00491386">
        <w:rPr>
          <w:rFonts w:ascii="Simplified Arabic" w:hAnsi="Simplified Arabic" w:cs="Simplified Arabic"/>
          <w:sz w:val="28"/>
          <w:szCs w:val="28"/>
          <w:lang w:bidi="ar-EG"/>
        </w:rPr>
        <w:t>.</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التكنولوجية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تشمل المخاطر الناجمة عن الاعتماد المتزايد على التكنولوجيا الحديثة، مثل الأعطال التقنية، الهجمات الإلكترونية، فقدان البيانات، أو اختراق أنظمة المعلومات. وتزداد أهمية هذا التصنيف في المؤسسات الأمنية نظرًا لاعتمادها على نظم المراقبة والتحكم والتقنيات الرقمية، مما يستدعي تطوير استراتيجيات أمنية متقدمة للحماية من المخاطر التكنولوجية</w:t>
      </w:r>
      <w:r w:rsidRPr="00491386">
        <w:rPr>
          <w:rFonts w:ascii="Simplified Arabic" w:hAnsi="Simplified Arabic" w:cs="Simplified Arabic"/>
          <w:sz w:val="28"/>
          <w:szCs w:val="28"/>
          <w:lang w:bidi="ar-EG"/>
        </w:rPr>
        <w:t>.</w:t>
      </w:r>
      <w:r w:rsidR="00871FD8">
        <w:rPr>
          <w:rFonts w:ascii="Simplified Arabic" w:hAnsi="Simplified Arabic" w:cs="Simplified Arabic" w:hint="cs"/>
          <w:sz w:val="28"/>
          <w:szCs w:val="28"/>
          <w:rtl/>
          <w:lang w:bidi="ar-EG"/>
        </w:rPr>
        <w:t xml:space="preserve"> ( </w:t>
      </w:r>
      <w:r w:rsidR="00871FD8" w:rsidRPr="00D65560">
        <w:rPr>
          <w:rFonts w:asciiTheme="majorBidi" w:hAnsiTheme="majorBidi" w:cstheme="majorBidi"/>
          <w:sz w:val="24"/>
          <w:szCs w:val="24"/>
          <w:lang w:bidi="ar-ER"/>
        </w:rPr>
        <w:t>Rodríguez</w:t>
      </w:r>
      <w:r w:rsidR="00871FD8">
        <w:rPr>
          <w:rFonts w:asciiTheme="majorBidi" w:hAnsiTheme="majorBidi" w:cstheme="majorBidi"/>
          <w:sz w:val="24"/>
          <w:szCs w:val="24"/>
          <w:lang w:bidi="ar-EG"/>
        </w:rPr>
        <w:t xml:space="preserve"> et all 2022</w:t>
      </w:r>
      <w:r w:rsidR="00871FD8">
        <w:rPr>
          <w:rFonts w:asciiTheme="majorBidi" w:hAnsiTheme="majorBidi" w:cstheme="majorBidi" w:hint="cs"/>
          <w:sz w:val="24"/>
          <w:szCs w:val="24"/>
          <w:rtl/>
          <w:lang w:bidi="ar-ER"/>
        </w:rPr>
        <w:t>)</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البيئية والصحية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تشير هذه المخاطر إلى الأحداث أو الظروف التي قد تؤثر على البيئة أو الصحة العامة، مثل الكوارث الطبيعية، الحوادث الصناعية، الأوبئة، أو التلوث. وتستلزم هذه المخاطر وضع خطط طوارئ وإجراءات وقائية لضمان سلامة الأفراد واستمرارية الأعمال، مع الالتزام بالمعايير البيئية والصحية</w:t>
      </w:r>
      <w:r w:rsidRPr="00491386">
        <w:rPr>
          <w:rFonts w:ascii="Simplified Arabic" w:hAnsi="Simplified Arabic" w:cs="Simplified Arabic"/>
          <w:sz w:val="28"/>
          <w:szCs w:val="28"/>
          <w:lang w:bidi="ar-EG"/>
        </w:rPr>
        <w:t>.</w:t>
      </w:r>
    </w:p>
    <w:p w:rsidR="00491386" w:rsidRPr="00491386" w:rsidRDefault="00491386" w:rsidP="00491386">
      <w:pPr>
        <w:numPr>
          <w:ilvl w:val="0"/>
          <w:numId w:val="21"/>
        </w:numPr>
        <w:spacing w:line="276" w:lineRule="auto"/>
        <w:jc w:val="highKashida"/>
        <w:rPr>
          <w:rFonts w:ascii="Simplified Arabic" w:hAnsi="Simplified Arabic" w:cs="Simplified Arabic"/>
          <w:sz w:val="28"/>
          <w:szCs w:val="28"/>
          <w:lang w:bidi="ar-EG"/>
        </w:rPr>
      </w:pPr>
      <w:r w:rsidRPr="00491386">
        <w:rPr>
          <w:rFonts w:ascii="Simplified Arabic" w:hAnsi="Simplified Arabic" w:cs="Simplified Arabic"/>
          <w:b/>
          <w:bCs/>
          <w:sz w:val="28"/>
          <w:szCs w:val="28"/>
          <w:rtl/>
        </w:rPr>
        <w:t>المخاطر الاجتماعية والثقافية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تنشأ هذه المخاطر من التغيرات الاجتماعية أو الثقافية التي قد تؤثر على سمعة المؤسسة أو قبول المجتمع لعملياتها، مثل الاحتجاجات الاجتماعية، التغيرات في الاتجاهات العامة، أو فقدان ثقة الجمهور. التعامل مع هذه المخاطر يحتاج إلى استراتيجيات تواصل فعالة وبناء علاقات إيجابية مع المجتمع</w:t>
      </w:r>
      <w:r w:rsidRPr="00491386">
        <w:rPr>
          <w:rFonts w:ascii="Simplified Arabic" w:hAnsi="Simplified Arabic" w:cs="Simplified Arabic"/>
          <w:sz w:val="28"/>
          <w:szCs w:val="28"/>
          <w:lang w:bidi="ar-EG"/>
        </w:rPr>
        <w:t>.</w:t>
      </w:r>
    </w:p>
    <w:p w:rsidR="00022105" w:rsidRPr="00491386" w:rsidRDefault="00491386" w:rsidP="00491386">
      <w:pPr>
        <w:numPr>
          <w:ilvl w:val="0"/>
          <w:numId w:val="21"/>
        </w:numPr>
        <w:spacing w:line="276" w:lineRule="auto"/>
        <w:jc w:val="highKashida"/>
        <w:rPr>
          <w:rFonts w:ascii="Simplified Arabic" w:hAnsi="Simplified Arabic" w:cs="Simplified Arabic"/>
          <w:sz w:val="28"/>
          <w:szCs w:val="28"/>
          <w:rtl/>
          <w:lang w:bidi="ar-EG"/>
        </w:rPr>
      </w:pPr>
      <w:r w:rsidRPr="00491386">
        <w:rPr>
          <w:rFonts w:ascii="Simplified Arabic" w:hAnsi="Simplified Arabic" w:cs="Simplified Arabic"/>
          <w:b/>
          <w:bCs/>
          <w:sz w:val="28"/>
          <w:szCs w:val="28"/>
          <w:rtl/>
        </w:rPr>
        <w:t>المخاطر السياسية</w:t>
      </w:r>
      <w:r w:rsidRPr="00491386">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491386">
        <w:rPr>
          <w:rFonts w:ascii="Simplified Arabic" w:hAnsi="Simplified Arabic" w:cs="Simplified Arabic"/>
          <w:sz w:val="28"/>
          <w:szCs w:val="28"/>
          <w:rtl/>
        </w:rPr>
        <w:t>تنشأ من عدم الاستقرار السياسي أو التغيرات في السياسات الحكومية أو النزاعات الداخلية والخارجية، والتي قد تؤثر على استقرار العمليات الأمنية والاقتصادية للمؤسسة. إدارة هذه المخاطر تتطلب متابعة دقيقة للبيئة السياسية وتطوير خطط مرنة للتكيف مع المستجدات</w:t>
      </w:r>
      <w:r w:rsidRPr="00491386">
        <w:rPr>
          <w:rFonts w:ascii="Simplified Arabic" w:hAnsi="Simplified Arabic" w:cs="Simplified Arabic"/>
          <w:sz w:val="28"/>
          <w:szCs w:val="28"/>
          <w:lang w:bidi="ar-EG"/>
        </w:rPr>
        <w:t>.</w:t>
      </w:r>
      <w:r w:rsidR="00C21AE3">
        <w:rPr>
          <w:rFonts w:ascii="Simplified Arabic" w:hAnsi="Simplified Arabic" w:cs="Simplified Arabic" w:hint="cs"/>
          <w:sz w:val="28"/>
          <w:szCs w:val="28"/>
          <w:rtl/>
          <w:lang w:bidi="ar-EG"/>
        </w:rPr>
        <w:t xml:space="preserve"> ( </w:t>
      </w:r>
      <w:proofErr w:type="spellStart"/>
      <w:r w:rsidR="00C21AE3" w:rsidRPr="007122DD">
        <w:rPr>
          <w:rFonts w:asciiTheme="majorBidi" w:hAnsiTheme="majorBidi" w:cstheme="majorBidi"/>
          <w:sz w:val="24"/>
          <w:szCs w:val="24"/>
          <w:lang w:bidi="ar-ER"/>
        </w:rPr>
        <w:t>Alzoubi</w:t>
      </w:r>
      <w:proofErr w:type="spellEnd"/>
      <w:r w:rsidR="00C21AE3">
        <w:rPr>
          <w:rFonts w:asciiTheme="majorBidi" w:hAnsiTheme="majorBidi" w:cstheme="majorBidi" w:hint="cs"/>
          <w:sz w:val="24"/>
          <w:szCs w:val="24"/>
          <w:rtl/>
          <w:lang w:bidi="ar-EG"/>
        </w:rPr>
        <w:t xml:space="preserve"> 2022) </w:t>
      </w:r>
    </w:p>
    <w:p w:rsidR="00C339C9" w:rsidRPr="00022105" w:rsidRDefault="00C339C9" w:rsidP="00022105">
      <w:pPr>
        <w:pStyle w:val="Heading2"/>
        <w:rPr>
          <w:rFonts w:ascii="Simplified Arabic" w:hAnsi="Simplified Arabic" w:cs="Simplified Arabic"/>
          <w:b/>
          <w:bCs/>
          <w:color w:val="auto"/>
          <w:sz w:val="32"/>
          <w:szCs w:val="32"/>
          <w:rtl/>
          <w:lang w:bidi="ar-EG"/>
        </w:rPr>
      </w:pPr>
      <w:bookmarkStart w:id="8" w:name="_Toc214465729"/>
      <w:r w:rsidRPr="00022105">
        <w:rPr>
          <w:rFonts w:ascii="Simplified Arabic" w:hAnsi="Simplified Arabic" w:cs="Simplified Arabic"/>
          <w:b/>
          <w:bCs/>
          <w:color w:val="auto"/>
          <w:sz w:val="32"/>
          <w:szCs w:val="32"/>
          <w:rtl/>
          <w:lang w:bidi="ar-EG"/>
        </w:rPr>
        <w:lastRenderedPageBreak/>
        <w:t>المطلب الثالث: أهمية واهداف إدارة المخاطر</w:t>
      </w:r>
      <w:bookmarkEnd w:id="8"/>
    </w:p>
    <w:p w:rsidR="009126F7" w:rsidRPr="009126F7" w:rsidRDefault="009126F7" w:rsidP="009126F7">
      <w:p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sz w:val="28"/>
          <w:szCs w:val="28"/>
          <w:rtl/>
        </w:rPr>
        <w:t>تكتسب إدارة المخاطر أهمية بالغة في المؤسسات بمختلف أنواعها، سواء كانت أمنية أو تجارية أو خدمية، حيث تُعد أداة أساسية للحفاظ على استمرارية الأعمال وضمان تحقيق الأهداف الاستراتيجية بكفاءة وفاعلية. فهي تمكن المؤسسة من التعامل مع بيئة العمل المعقدة والمليئة بعدم اليقين، من خلال التنبؤ بالمخاطر المحتملة والتحكم في تأثيراتها قبل أن تتحول إلى أزمات حقيقية. وتساهم إدارة المخاطر في تعزيز القدرة المؤسسية على مواجهة التحديات غير المتوقعة، مما يقلل من فرص الخسائر المالية، التشغيلية، وحتى السمعة المؤسسية التي قد تتعرض للتأثر نتيجة الأخطاء أو الفشل في التنبؤ بالمخاطر</w:t>
      </w:r>
      <w:r w:rsidRPr="009126F7">
        <w:rPr>
          <w:rFonts w:ascii="Simplified Arabic" w:hAnsi="Simplified Arabic" w:cs="Simplified Arabic"/>
          <w:sz w:val="28"/>
          <w:szCs w:val="28"/>
          <w:lang w:bidi="ar-EG"/>
        </w:rPr>
        <w:t>.</w:t>
      </w:r>
    </w:p>
    <w:p w:rsidR="009126F7" w:rsidRPr="009126F7" w:rsidRDefault="009126F7" w:rsidP="009126F7">
      <w:pPr>
        <w:spacing w:line="276" w:lineRule="auto"/>
        <w:jc w:val="highKashida"/>
        <w:rPr>
          <w:rFonts w:ascii="Simplified Arabic" w:hAnsi="Simplified Arabic" w:cs="Simplified Arabic"/>
          <w:sz w:val="28"/>
          <w:szCs w:val="28"/>
          <w:rtl/>
          <w:lang w:bidi="ar-EG"/>
        </w:rPr>
      </w:pPr>
      <w:r w:rsidRPr="009126F7">
        <w:rPr>
          <w:rFonts w:ascii="Simplified Arabic" w:hAnsi="Simplified Arabic" w:cs="Simplified Arabic"/>
          <w:sz w:val="28"/>
          <w:szCs w:val="28"/>
          <w:rtl/>
        </w:rPr>
        <w:t>كما توفر إدارة المخاطر مستوى أعلى من اليقين في اتخاذ القرارات، إذ تساعد صناع القرار على الاعتماد على معلومات دقيقة وشاملة حول طبيعة المخاطر ومدى تأثيرها المحتمل، مما يسهم في وضع خطط وقائية واستراتيجية تتوافق مع أهداف المؤسسة. إضافة إلى ذلك، فإنها تعزز كفاءة استخدام الموارد البشرية والمادية، من خلال توجيه الجهود نحو التعامل مع المخاطر الأكثر تأثيرًا، وتقليل الهدر في الوقت والجهد. ومن جهة أخرى، فإن تطبيق إدارة المخاطر يسهم في تحسين الأداء التنظيمي العام من خلال الحد من الأخطاء التشغيلية، وتوفير آليات لمراجعة الإجراءات والتكيف مع المستجدات، بما يضمن تحقيق الاستقرار المؤسسي على المدى الطويل</w:t>
      </w:r>
      <w:r w:rsidRPr="009126F7">
        <w:rPr>
          <w:rFonts w:ascii="Simplified Arabic" w:hAnsi="Simplified Arabic" w:cs="Simplified Arabic"/>
          <w:sz w:val="28"/>
          <w:szCs w:val="28"/>
          <w:lang w:bidi="ar-EG"/>
        </w:rPr>
        <w:t>.</w:t>
      </w:r>
      <w:r w:rsidR="0082288C">
        <w:rPr>
          <w:rFonts w:ascii="Simplified Arabic" w:hAnsi="Simplified Arabic" w:cs="Simplified Arabic" w:hint="cs"/>
          <w:sz w:val="28"/>
          <w:szCs w:val="28"/>
          <w:rtl/>
          <w:lang w:bidi="ar-EG"/>
        </w:rPr>
        <w:t xml:space="preserve"> ( خان واسامة 2023) </w:t>
      </w:r>
    </w:p>
    <w:p w:rsidR="009126F7" w:rsidRPr="009126F7" w:rsidRDefault="009126F7" w:rsidP="009126F7">
      <w:p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sz w:val="28"/>
          <w:szCs w:val="28"/>
          <w:rtl/>
        </w:rPr>
        <w:t>إلى جانب ذلك، تعتبر إدارة المخاطر عاملاً مهمًا في تعزيز ثقافة الاستعداد والمسؤولية داخل المؤسسة، حيث تشجع جميع المستويات الإدارية والموظفين على الانخراط في مراقبة وتحليل المخاطر، وتطوير الوعي بأهمية الوقاية والتخطيط المستقبلي. هذا الوعي يسهم في خلق بيئة عمل أكثر أمانًا واستدامة، ويزيد من القدرة على التكيف مع التغيرات الداخلية والخارجية، كما يدعم تعزيز الثقة بين الإدارة والعاملين وأصحاب المصلحة، نظراً لأن وجود نظام فعال لإدارة المخاطر يعكس التزام المؤسسة بالاحترافية والحوكمة الجيدة</w:t>
      </w:r>
      <w:r w:rsidRPr="009126F7">
        <w:rPr>
          <w:rFonts w:ascii="Simplified Arabic" w:hAnsi="Simplified Arabic" w:cs="Simplified Arabic"/>
          <w:sz w:val="28"/>
          <w:szCs w:val="28"/>
          <w:lang w:bidi="ar-EG"/>
        </w:rPr>
        <w:t>.</w:t>
      </w:r>
    </w:p>
    <w:p w:rsidR="009126F7" w:rsidRPr="009126F7" w:rsidRDefault="009126F7" w:rsidP="009126F7">
      <w:pPr>
        <w:spacing w:line="276" w:lineRule="auto"/>
        <w:jc w:val="highKashida"/>
        <w:rPr>
          <w:rFonts w:ascii="Simplified Arabic" w:hAnsi="Simplified Arabic" w:cs="Simplified Arabic"/>
          <w:sz w:val="28"/>
          <w:szCs w:val="28"/>
          <w:rtl/>
          <w:lang w:bidi="ar-EG"/>
        </w:rPr>
      </w:pPr>
      <w:r w:rsidRPr="009126F7">
        <w:rPr>
          <w:rFonts w:ascii="Simplified Arabic" w:hAnsi="Simplified Arabic" w:cs="Simplified Arabic"/>
          <w:sz w:val="28"/>
          <w:szCs w:val="28"/>
          <w:rtl/>
        </w:rPr>
        <w:lastRenderedPageBreak/>
        <w:t>تعتبر إدارة المخاطر من الركائز الأساسية لضمان استدامة الأداء المؤسسي وفاعلية العمليات، إذ تسهم في الحد من التأثيرات السلبية المحتملة على الموارد البشرية والمادية، وتحسين القدرة على اتخاذ القرارات الاستراتيجية المبنية على المعلومات الدقيقة والتحليل الموضوعي للمخاطر. وتنبع أهمية أهداف إدارة المخاطر من كونها توفر إطارًا منهجيًا متكاملًا للتعرف على المخاطر المحتملة، وتحليلها، وتطوير استراتيجيات للتعامل معها، ومتابعة نتائج هذه الاستراتيجيات لضمان فعالية الإجراءات المتخذة واستمرارية الأداء المؤسسي</w:t>
      </w:r>
      <w:r w:rsidRPr="009126F7">
        <w:rPr>
          <w:rFonts w:ascii="Simplified Arabic" w:hAnsi="Simplified Arabic" w:cs="Simplified Arabic"/>
          <w:sz w:val="28"/>
          <w:szCs w:val="28"/>
          <w:lang w:bidi="ar-EG"/>
        </w:rPr>
        <w:t>.</w:t>
      </w:r>
      <w:r w:rsidR="006612E2">
        <w:rPr>
          <w:rFonts w:ascii="Simplified Arabic" w:hAnsi="Simplified Arabic" w:cs="Simplified Arabic" w:hint="cs"/>
          <w:sz w:val="28"/>
          <w:szCs w:val="28"/>
          <w:rtl/>
          <w:lang w:bidi="ar-EG"/>
        </w:rPr>
        <w:t xml:space="preserve"> ( العوضي 2024) </w:t>
      </w:r>
    </w:p>
    <w:p w:rsidR="009126F7" w:rsidRDefault="009126F7" w:rsidP="009126F7">
      <w:pPr>
        <w:numPr>
          <w:ilvl w:val="0"/>
          <w:numId w:val="22"/>
        </w:num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b/>
          <w:bCs/>
          <w:sz w:val="28"/>
          <w:szCs w:val="28"/>
          <w:rtl/>
        </w:rPr>
        <w:t>تحديد المخاطر المحتملة بدقة</w:t>
      </w:r>
      <w:r w:rsidRPr="009126F7">
        <w:rPr>
          <w:rFonts w:ascii="Simplified Arabic" w:hAnsi="Simplified Arabic" w:cs="Simplified Arabic"/>
          <w:b/>
          <w:bCs/>
          <w:sz w:val="28"/>
          <w:szCs w:val="28"/>
          <w:lang w:bidi="ar-EG"/>
        </w:rPr>
        <w:t>:</w:t>
      </w:r>
    </w:p>
    <w:p w:rsidR="009126F7" w:rsidRPr="009126F7" w:rsidRDefault="009126F7" w:rsidP="009126F7">
      <w:pPr>
        <w:spacing w:line="276" w:lineRule="auto"/>
        <w:ind w:left="720"/>
        <w:jc w:val="highKashida"/>
        <w:rPr>
          <w:rFonts w:ascii="Simplified Arabic" w:hAnsi="Simplified Arabic" w:cs="Simplified Arabic"/>
          <w:sz w:val="28"/>
          <w:szCs w:val="28"/>
          <w:lang w:bidi="ar-EG"/>
        </w:rPr>
      </w:pPr>
      <w:r w:rsidRPr="009126F7">
        <w:rPr>
          <w:rFonts w:ascii="Simplified Arabic" w:hAnsi="Simplified Arabic" w:cs="Simplified Arabic"/>
          <w:sz w:val="28"/>
          <w:szCs w:val="28"/>
          <w:rtl/>
        </w:rPr>
        <w:t>يهدف هذا الهدف إلى تمكين المؤسسات من التعرف بشكل دقيق على جميع المخاطر التي قد تواجهها، سواء كانت مالية، تشغيلية، تقنية، أو أمنية. ويتيح التعرف المبكر على هذه المخاطر اتخاذ إجراءات وقائية فعّالة قبل وقوع الأحداث السلبية، بما يقلل من تأثيراتها المحتملة على سير العمليات والأهداف المؤسسية</w:t>
      </w:r>
      <w:r w:rsidRPr="009126F7">
        <w:rPr>
          <w:rFonts w:ascii="Simplified Arabic" w:hAnsi="Simplified Arabic" w:cs="Simplified Arabic"/>
          <w:sz w:val="28"/>
          <w:szCs w:val="28"/>
          <w:lang w:bidi="ar-EG"/>
        </w:rPr>
        <w:t>.</w:t>
      </w:r>
    </w:p>
    <w:p w:rsidR="009126F7" w:rsidRDefault="009126F7" w:rsidP="009126F7">
      <w:pPr>
        <w:numPr>
          <w:ilvl w:val="0"/>
          <w:numId w:val="22"/>
        </w:num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b/>
          <w:bCs/>
          <w:sz w:val="28"/>
          <w:szCs w:val="28"/>
          <w:rtl/>
        </w:rPr>
        <w:t>تحليل وتقييم المخاطر</w:t>
      </w:r>
      <w:r w:rsidRPr="009126F7">
        <w:rPr>
          <w:rFonts w:ascii="Simplified Arabic" w:hAnsi="Simplified Arabic" w:cs="Simplified Arabic"/>
          <w:b/>
          <w:bCs/>
          <w:sz w:val="28"/>
          <w:szCs w:val="28"/>
          <w:lang w:bidi="ar-EG"/>
        </w:rPr>
        <w:t>:</w:t>
      </w:r>
    </w:p>
    <w:p w:rsidR="009126F7" w:rsidRPr="009126F7" w:rsidRDefault="009126F7" w:rsidP="009126F7">
      <w:pPr>
        <w:spacing w:line="276" w:lineRule="auto"/>
        <w:ind w:left="720"/>
        <w:jc w:val="highKashida"/>
        <w:rPr>
          <w:rFonts w:ascii="Simplified Arabic" w:hAnsi="Simplified Arabic" w:cs="Simplified Arabic"/>
          <w:sz w:val="28"/>
          <w:szCs w:val="28"/>
          <w:rtl/>
          <w:lang w:bidi="ar-EG"/>
        </w:rPr>
      </w:pPr>
      <w:r w:rsidRPr="009126F7">
        <w:rPr>
          <w:rFonts w:ascii="Simplified Arabic" w:hAnsi="Simplified Arabic" w:cs="Simplified Arabic"/>
          <w:sz w:val="28"/>
          <w:szCs w:val="28"/>
          <w:rtl/>
        </w:rPr>
        <w:t>يندرج تحت هذا الهدف تحليل طبيعة المخاطر وشدتها واحتمالية حدوثها، مما يسمح بتصنيفها وفق أولويتها. ويعزز هذا التحليل قدرة المؤسسة على تخصيص الموارد بشكل مناسب للحد من المخاطر الأكثر تأثيرًا، ودعم عملية اتخاذ القرار المبنية على أسس علمية، وبالتالي تحسين مستوى الأداء والكفاءة التشغيلية</w:t>
      </w:r>
      <w:r w:rsidRPr="009126F7">
        <w:rPr>
          <w:rFonts w:ascii="Simplified Arabic" w:hAnsi="Simplified Arabic" w:cs="Simplified Arabic"/>
          <w:sz w:val="28"/>
          <w:szCs w:val="28"/>
          <w:lang w:bidi="ar-EG"/>
        </w:rPr>
        <w:t>.</w:t>
      </w:r>
      <w:r w:rsidR="00FB2E09">
        <w:rPr>
          <w:rFonts w:ascii="Simplified Arabic" w:hAnsi="Simplified Arabic" w:cs="Simplified Arabic" w:hint="cs"/>
          <w:sz w:val="28"/>
          <w:szCs w:val="28"/>
          <w:rtl/>
          <w:lang w:bidi="ar-EG"/>
        </w:rPr>
        <w:t xml:space="preserve"> ( عبد الفتاح 2025) </w:t>
      </w:r>
    </w:p>
    <w:p w:rsidR="009126F7" w:rsidRDefault="009126F7" w:rsidP="009126F7">
      <w:pPr>
        <w:numPr>
          <w:ilvl w:val="0"/>
          <w:numId w:val="22"/>
        </w:num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b/>
          <w:bCs/>
          <w:sz w:val="28"/>
          <w:szCs w:val="28"/>
          <w:rtl/>
        </w:rPr>
        <w:t>تطوير خطط الاستجابة والتحكم</w:t>
      </w:r>
      <w:r w:rsidRPr="009126F7">
        <w:rPr>
          <w:rFonts w:ascii="Simplified Arabic" w:hAnsi="Simplified Arabic" w:cs="Simplified Arabic"/>
          <w:b/>
          <w:bCs/>
          <w:sz w:val="28"/>
          <w:szCs w:val="28"/>
          <w:lang w:bidi="ar-EG"/>
        </w:rPr>
        <w:t>:</w:t>
      </w:r>
    </w:p>
    <w:p w:rsidR="009126F7" w:rsidRPr="009126F7" w:rsidRDefault="009126F7" w:rsidP="009126F7">
      <w:pPr>
        <w:spacing w:line="276" w:lineRule="auto"/>
        <w:ind w:left="720"/>
        <w:jc w:val="highKashida"/>
        <w:rPr>
          <w:rFonts w:ascii="Simplified Arabic" w:hAnsi="Simplified Arabic" w:cs="Simplified Arabic"/>
          <w:sz w:val="28"/>
          <w:szCs w:val="28"/>
          <w:lang w:bidi="ar-EG"/>
        </w:rPr>
      </w:pPr>
      <w:r w:rsidRPr="009126F7">
        <w:rPr>
          <w:rFonts w:ascii="Simplified Arabic" w:hAnsi="Simplified Arabic" w:cs="Simplified Arabic"/>
          <w:sz w:val="28"/>
          <w:szCs w:val="28"/>
          <w:rtl/>
        </w:rPr>
        <w:t>يركز هذا الهدف على وضع استراتيجيات وإجراءات واضحة ومحددة للتعامل مع المخاطر عند حدوثها أو للحد من احتمالية تأثيرها، بما يضمن استمرارية العمليات الحيوية للمؤسسة وتقليل الخسائر المحتملة. كما يساهم في تعزيز المرونة المؤسسية وقدرتها على التكيف مع التغيرات الطارئة في بيئة العمل</w:t>
      </w:r>
      <w:r w:rsidRPr="009126F7">
        <w:rPr>
          <w:rFonts w:ascii="Simplified Arabic" w:hAnsi="Simplified Arabic" w:cs="Simplified Arabic"/>
          <w:sz w:val="28"/>
          <w:szCs w:val="28"/>
          <w:lang w:bidi="ar-EG"/>
        </w:rPr>
        <w:t>.</w:t>
      </w:r>
    </w:p>
    <w:p w:rsidR="009126F7" w:rsidRDefault="009126F7" w:rsidP="009126F7">
      <w:pPr>
        <w:numPr>
          <w:ilvl w:val="0"/>
          <w:numId w:val="22"/>
        </w:numPr>
        <w:spacing w:line="276" w:lineRule="auto"/>
        <w:jc w:val="highKashida"/>
        <w:rPr>
          <w:rFonts w:ascii="Simplified Arabic" w:hAnsi="Simplified Arabic" w:cs="Simplified Arabic"/>
          <w:sz w:val="28"/>
          <w:szCs w:val="28"/>
          <w:lang w:bidi="ar-EG"/>
        </w:rPr>
      </w:pPr>
      <w:r w:rsidRPr="009126F7">
        <w:rPr>
          <w:rFonts w:ascii="Simplified Arabic" w:hAnsi="Simplified Arabic" w:cs="Simplified Arabic"/>
          <w:b/>
          <w:bCs/>
          <w:sz w:val="28"/>
          <w:szCs w:val="28"/>
          <w:rtl/>
        </w:rPr>
        <w:lastRenderedPageBreak/>
        <w:t>تعزيز قدرة المتابعة والتقييم المستمر</w:t>
      </w:r>
      <w:r w:rsidRPr="009126F7">
        <w:rPr>
          <w:rFonts w:ascii="Simplified Arabic" w:hAnsi="Simplified Arabic" w:cs="Simplified Arabic"/>
          <w:b/>
          <w:bCs/>
          <w:sz w:val="28"/>
          <w:szCs w:val="28"/>
          <w:lang w:bidi="ar-EG"/>
        </w:rPr>
        <w:t>:</w:t>
      </w:r>
    </w:p>
    <w:p w:rsidR="00022105" w:rsidRPr="009126F7" w:rsidRDefault="009126F7" w:rsidP="009126F7">
      <w:pPr>
        <w:spacing w:line="276" w:lineRule="auto"/>
        <w:ind w:left="720"/>
        <w:jc w:val="highKashida"/>
        <w:rPr>
          <w:rFonts w:ascii="Simplified Arabic" w:hAnsi="Simplified Arabic" w:cs="Simplified Arabic"/>
          <w:sz w:val="28"/>
          <w:szCs w:val="28"/>
          <w:rtl/>
          <w:lang w:bidi="ar-EG"/>
        </w:rPr>
      </w:pPr>
      <w:r w:rsidRPr="009126F7">
        <w:rPr>
          <w:rFonts w:ascii="Simplified Arabic" w:hAnsi="Simplified Arabic" w:cs="Simplified Arabic"/>
          <w:sz w:val="28"/>
          <w:szCs w:val="28"/>
          <w:rtl/>
        </w:rPr>
        <w:t>يشمل هذا الهدف مراقبة تطبيق إجراءات إدارة المخاطر بشكل دوري، وتقييم مدى فعاليتها وملاءمتها للبيئة التشغيلية المتغيرة. ويساعد ذلك على تحسين خطط الاستجابة المستقبلية، وتحديث الإجراءات المتبعة، وضمان تعزيز الأداء الأمني والتشغيلي للمؤسسة على المدى الطويل</w:t>
      </w:r>
      <w:r w:rsidRPr="009126F7">
        <w:rPr>
          <w:rFonts w:ascii="Simplified Arabic" w:hAnsi="Simplified Arabic" w:cs="Simplified Arabic"/>
          <w:sz w:val="28"/>
          <w:szCs w:val="28"/>
          <w:lang w:bidi="ar-EG"/>
        </w:rPr>
        <w:t>.</w:t>
      </w:r>
      <w:r w:rsidR="002128CF">
        <w:rPr>
          <w:rFonts w:ascii="Simplified Arabic" w:hAnsi="Simplified Arabic" w:cs="Simplified Arabic" w:hint="cs"/>
          <w:sz w:val="28"/>
          <w:szCs w:val="28"/>
          <w:rtl/>
          <w:lang w:bidi="ar-EG"/>
        </w:rPr>
        <w:t xml:space="preserve"> ( اسعد وعمر 2023) </w:t>
      </w:r>
    </w:p>
    <w:p w:rsidR="00C339C9" w:rsidRPr="00022105" w:rsidRDefault="00C339C9" w:rsidP="00022105">
      <w:pPr>
        <w:pStyle w:val="Heading2"/>
        <w:rPr>
          <w:rFonts w:ascii="Simplified Arabic" w:hAnsi="Simplified Arabic" w:cs="Simplified Arabic"/>
          <w:b/>
          <w:bCs/>
          <w:color w:val="auto"/>
          <w:sz w:val="32"/>
          <w:szCs w:val="32"/>
          <w:rtl/>
          <w:lang w:bidi="ar-EG"/>
        </w:rPr>
      </w:pPr>
      <w:bookmarkStart w:id="9" w:name="_Toc214465730"/>
      <w:r w:rsidRPr="00022105">
        <w:rPr>
          <w:rFonts w:ascii="Simplified Arabic" w:hAnsi="Simplified Arabic" w:cs="Simplified Arabic"/>
          <w:b/>
          <w:bCs/>
          <w:color w:val="auto"/>
          <w:sz w:val="32"/>
          <w:szCs w:val="32"/>
          <w:rtl/>
          <w:lang w:bidi="ar-EG"/>
        </w:rPr>
        <w:t>المطلب الرابع: خطوات إدارة المخاطر</w:t>
      </w:r>
      <w:bookmarkEnd w:id="9"/>
    </w:p>
    <w:p w:rsidR="00F3153C" w:rsidRPr="00F3153C" w:rsidRDefault="00F3153C" w:rsidP="00F3153C">
      <w:p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sz w:val="28"/>
          <w:szCs w:val="28"/>
          <w:rtl/>
        </w:rPr>
        <w:t>تعتبر إدارة المخاطر إحدى الركائز الأساسية لاستدامة الأداء المؤسسي وتحقيق أهداف المؤسسات الأمنية بكفاءة وفعالية. فهي عملية شاملة ومنهجية تهدف إلى التعرف على المخاطر المحتملة التي قد تؤثر على سير العمل، وتقييم أثرها، ووضع استراتيجيات مناسبة للتعامل معها، ومتابعة تنفيذ هذه الاستراتيجيات لضمان الحد من آثارها السلبية. وتوفر هذه العملية إطارًا علميًا متكاملاً يمكن من خلاله توجيه الموارد والجهود بشكل مثالي، بما يعزز القدرة على الاستجابة للأحداث الطارئة وتقليل الخسائر، سواء كانت مالية، تشغيلية، أو مرتبطة بالأمن. وتعتمد إدارة المخاطر على سلسلة من الخطوات المنظمة التي تساهم في توفير بيئة تشغيلية أكثر أمانًا ومرونة، وتساعد صناع القرار على التعامل مع المواقف غير المتوقعة بطريقة علمية وعملية</w:t>
      </w:r>
      <w:r w:rsidRPr="00F3153C">
        <w:rPr>
          <w:rFonts w:ascii="Simplified Arabic" w:hAnsi="Simplified Arabic" w:cs="Simplified Arabic"/>
          <w:sz w:val="28"/>
          <w:szCs w:val="28"/>
          <w:lang w:bidi="ar-EG"/>
        </w:rPr>
        <w:t>.</w:t>
      </w:r>
    </w:p>
    <w:p w:rsidR="00F3153C" w:rsidRDefault="00F3153C" w:rsidP="00F3153C">
      <w:pPr>
        <w:numPr>
          <w:ilvl w:val="0"/>
          <w:numId w:val="23"/>
        </w:num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b/>
          <w:bCs/>
          <w:sz w:val="28"/>
          <w:szCs w:val="28"/>
          <w:rtl/>
        </w:rPr>
        <w:t>تحديد المخاطر</w:t>
      </w:r>
      <w:r w:rsidRPr="00F3153C">
        <w:rPr>
          <w:rFonts w:ascii="Simplified Arabic" w:hAnsi="Simplified Arabic" w:cs="Simplified Arabic"/>
          <w:b/>
          <w:bCs/>
          <w:sz w:val="28"/>
          <w:szCs w:val="28"/>
          <w:lang w:bidi="ar-EG"/>
        </w:rPr>
        <w:t>:</w:t>
      </w:r>
    </w:p>
    <w:p w:rsidR="00F3153C" w:rsidRPr="00F3153C" w:rsidRDefault="00F3153C" w:rsidP="00F3153C">
      <w:pPr>
        <w:spacing w:line="276" w:lineRule="auto"/>
        <w:ind w:left="360"/>
        <w:jc w:val="highKashida"/>
        <w:rPr>
          <w:rFonts w:ascii="Simplified Arabic" w:hAnsi="Simplified Arabic" w:cs="Simplified Arabic"/>
          <w:sz w:val="28"/>
          <w:szCs w:val="28"/>
          <w:lang w:bidi="ar-EG"/>
        </w:rPr>
      </w:pPr>
      <w:r w:rsidRPr="00F3153C">
        <w:rPr>
          <w:rFonts w:ascii="Simplified Arabic" w:hAnsi="Simplified Arabic" w:cs="Simplified Arabic"/>
          <w:sz w:val="28"/>
          <w:szCs w:val="28"/>
          <w:rtl/>
        </w:rPr>
        <w:t xml:space="preserve">تعد هذه الخطوة الأساس في عملية إدارة المخاطر، حيث يتم من خلالها التعرف على جميع المخاطر المحتملة التي قد تواجه المؤسسة على مختلف المستويات، سواء كانت مرتبطة بالموارد البشرية، العمليات التشغيلية، التكنولوجيا، أو البيئة المحيطة. ويشمل ذلك المخاطر الداخلية، مثل الأخطاء البشرية أو أعطال المعدات، والمخاطر الخارجية، مثل الكوارث الطبيعية أو التهديدات الأمنية. ويساعد التعرف المبكر على المخاطر على وضع استراتيجيات وقائية فعالة، كما </w:t>
      </w:r>
      <w:r w:rsidRPr="00F3153C">
        <w:rPr>
          <w:rFonts w:ascii="Simplified Arabic" w:hAnsi="Simplified Arabic" w:cs="Simplified Arabic"/>
          <w:sz w:val="28"/>
          <w:szCs w:val="28"/>
          <w:rtl/>
        </w:rPr>
        <w:lastRenderedPageBreak/>
        <w:t>يمكّن المؤسسات من الاستعداد لأي أحداث غير متوقعة قبل حدوثها، مما يقلل من التأثير السلبي على العمليات الأمنية</w:t>
      </w:r>
      <w:r w:rsidRPr="00F3153C">
        <w:rPr>
          <w:rFonts w:ascii="Simplified Arabic" w:hAnsi="Simplified Arabic" w:cs="Simplified Arabic"/>
          <w:sz w:val="28"/>
          <w:szCs w:val="28"/>
          <w:lang w:bidi="ar-EG"/>
        </w:rPr>
        <w:t>.</w:t>
      </w:r>
    </w:p>
    <w:p w:rsidR="00F3153C" w:rsidRDefault="00F3153C" w:rsidP="00F3153C">
      <w:pPr>
        <w:numPr>
          <w:ilvl w:val="0"/>
          <w:numId w:val="23"/>
        </w:num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b/>
          <w:bCs/>
          <w:sz w:val="28"/>
          <w:szCs w:val="28"/>
          <w:rtl/>
        </w:rPr>
        <w:t>تحليل المخاطر</w:t>
      </w:r>
      <w:r w:rsidRPr="00F3153C">
        <w:rPr>
          <w:rFonts w:ascii="Simplified Arabic" w:hAnsi="Simplified Arabic" w:cs="Simplified Arabic"/>
          <w:b/>
          <w:bCs/>
          <w:sz w:val="28"/>
          <w:szCs w:val="28"/>
          <w:lang w:bidi="ar-EG"/>
        </w:rPr>
        <w:t>:</w:t>
      </w:r>
    </w:p>
    <w:p w:rsidR="00F3153C" w:rsidRPr="00F3153C" w:rsidRDefault="00F3153C" w:rsidP="00F3153C">
      <w:pPr>
        <w:spacing w:line="276" w:lineRule="auto"/>
        <w:ind w:left="360"/>
        <w:jc w:val="highKashida"/>
        <w:rPr>
          <w:rFonts w:ascii="Simplified Arabic" w:hAnsi="Simplified Arabic" w:cs="Simplified Arabic"/>
          <w:sz w:val="28"/>
          <w:szCs w:val="28"/>
          <w:lang w:bidi="ar-EG"/>
        </w:rPr>
      </w:pPr>
      <w:r w:rsidRPr="00F3153C">
        <w:rPr>
          <w:rFonts w:ascii="Simplified Arabic" w:hAnsi="Simplified Arabic" w:cs="Simplified Arabic"/>
          <w:sz w:val="28"/>
          <w:szCs w:val="28"/>
          <w:rtl/>
        </w:rPr>
        <w:t>بعد تحديد المخاطر، يتم دراسة طبيعتها بدقة من خلال تقييم شدتها واحتمالية حدوثها، وتقدير تأثيرها على العمليات الأمنية وسير العمل المؤسسي. ويشمل التحليل استخدام أساليب كمية ونوعية، مثل تحليل الاحتمالات، الجداول التقديرية، والمصفوفات التقييمية لتصنيف المخاطر وفق أولويتها. ويساعد التحليل على فهم العلاقة بين المخاطر المختلفة وتأثيرها المحتمل على الأداء، مما يمكّن المسؤولين من توجيه الموارد والجهود نحو التعامل مع المخاطر الأكثر تأثيرًا بشكل علمي ومدروس</w:t>
      </w:r>
      <w:r w:rsidRPr="00F3153C">
        <w:rPr>
          <w:rFonts w:ascii="Simplified Arabic" w:hAnsi="Simplified Arabic" w:cs="Simplified Arabic"/>
          <w:sz w:val="28"/>
          <w:szCs w:val="28"/>
          <w:lang w:bidi="ar-EG"/>
        </w:rPr>
        <w:t>.</w:t>
      </w:r>
      <w:r w:rsidR="00A2582E">
        <w:rPr>
          <w:rFonts w:ascii="Simplified Arabic" w:hAnsi="Simplified Arabic" w:cs="Simplified Arabic" w:hint="cs"/>
          <w:sz w:val="28"/>
          <w:szCs w:val="28"/>
          <w:rtl/>
          <w:lang w:bidi="ar-EG"/>
        </w:rPr>
        <w:t xml:space="preserve"> ( علاوة 2025)</w:t>
      </w:r>
    </w:p>
    <w:p w:rsidR="00F3153C" w:rsidRDefault="00F3153C" w:rsidP="00F3153C">
      <w:pPr>
        <w:numPr>
          <w:ilvl w:val="0"/>
          <w:numId w:val="23"/>
        </w:num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b/>
          <w:bCs/>
          <w:sz w:val="28"/>
          <w:szCs w:val="28"/>
          <w:rtl/>
        </w:rPr>
        <w:t>تقييم المخاطر</w:t>
      </w:r>
      <w:r w:rsidRPr="00F3153C">
        <w:rPr>
          <w:rFonts w:ascii="Simplified Arabic" w:hAnsi="Simplified Arabic" w:cs="Simplified Arabic"/>
          <w:b/>
          <w:bCs/>
          <w:sz w:val="28"/>
          <w:szCs w:val="28"/>
          <w:lang w:bidi="ar-EG"/>
        </w:rPr>
        <w:t>:</w:t>
      </w:r>
    </w:p>
    <w:p w:rsidR="00F3153C" w:rsidRPr="00F3153C" w:rsidRDefault="00F3153C" w:rsidP="00F3153C">
      <w:pPr>
        <w:spacing w:line="276" w:lineRule="auto"/>
        <w:ind w:left="360"/>
        <w:jc w:val="highKashida"/>
        <w:rPr>
          <w:rFonts w:ascii="Simplified Arabic" w:hAnsi="Simplified Arabic" w:cs="Simplified Arabic"/>
          <w:sz w:val="28"/>
          <w:szCs w:val="28"/>
          <w:lang w:bidi="ar-EG"/>
        </w:rPr>
      </w:pPr>
      <w:r w:rsidRPr="00F3153C">
        <w:rPr>
          <w:rFonts w:ascii="Simplified Arabic" w:hAnsi="Simplified Arabic" w:cs="Simplified Arabic"/>
          <w:sz w:val="28"/>
          <w:szCs w:val="28"/>
          <w:rtl/>
        </w:rPr>
        <w:t>تأتي هذه الخطوة بعد التحليل، حيث يتم تحديد مستوى الخطر المقبول وغير المقبول، وتصنيف المخاطر وفق مدى أهميتها وأولوية التعامل معها. ويهدف التقييم إلى تمكين المؤسسة من اتخاذ قرارات استراتيجية مستندة إلى بيانات دقيقة، مع تحديد المخاطر التي تحتاج إلى تدخل عاجل أو مراقبة مستمرة. كما يسهم التقييم في تحديد الإجراءات المناسبة لتقليل الأثر المحتمل لكل خطر، بما يحقق التوازن بين التكاليف والفوائد ويضمن استمرارية العمليات الأمنية بكفاءة</w:t>
      </w:r>
      <w:r w:rsidRPr="00F3153C">
        <w:rPr>
          <w:rFonts w:ascii="Simplified Arabic" w:hAnsi="Simplified Arabic" w:cs="Simplified Arabic"/>
          <w:sz w:val="28"/>
          <w:szCs w:val="28"/>
          <w:lang w:bidi="ar-EG"/>
        </w:rPr>
        <w:t>.</w:t>
      </w:r>
    </w:p>
    <w:p w:rsidR="00F3153C" w:rsidRDefault="00F3153C" w:rsidP="00F3153C">
      <w:pPr>
        <w:numPr>
          <w:ilvl w:val="0"/>
          <w:numId w:val="23"/>
        </w:num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b/>
          <w:bCs/>
          <w:sz w:val="28"/>
          <w:szCs w:val="28"/>
          <w:rtl/>
        </w:rPr>
        <w:t>وضع خطط الاستجابة والتحكم</w:t>
      </w:r>
      <w:r w:rsidRPr="00F3153C">
        <w:rPr>
          <w:rFonts w:ascii="Simplified Arabic" w:hAnsi="Simplified Arabic" w:cs="Simplified Arabic"/>
          <w:b/>
          <w:bCs/>
          <w:sz w:val="28"/>
          <w:szCs w:val="28"/>
          <w:lang w:bidi="ar-EG"/>
        </w:rPr>
        <w:t>:</w:t>
      </w:r>
    </w:p>
    <w:p w:rsidR="00F3153C" w:rsidRPr="00F3153C" w:rsidRDefault="00F3153C" w:rsidP="00F3153C">
      <w:pPr>
        <w:spacing w:line="276" w:lineRule="auto"/>
        <w:ind w:left="360"/>
        <w:jc w:val="highKashida"/>
        <w:rPr>
          <w:rFonts w:ascii="Simplified Arabic" w:hAnsi="Simplified Arabic" w:cs="Simplified Arabic"/>
          <w:sz w:val="28"/>
          <w:szCs w:val="28"/>
          <w:lang w:bidi="ar-EG"/>
        </w:rPr>
      </w:pPr>
      <w:r w:rsidRPr="00F3153C">
        <w:rPr>
          <w:rFonts w:ascii="Simplified Arabic" w:hAnsi="Simplified Arabic" w:cs="Simplified Arabic"/>
          <w:sz w:val="28"/>
          <w:szCs w:val="28"/>
          <w:rtl/>
        </w:rPr>
        <w:t xml:space="preserve">تتضمن هذه الخطوة تصميم استراتيجيات عملية للتعامل مع المخاطر عند وقوعها، أو لتقليل احتمالية حدوثها، مع تخصيص الموارد البشرية والمادية بشكل يتوافق مع خطط التحكم بالمخاطر. وتشمل الخطط الإجراءات الوقائية، خطط الطوارئ، بروتوكولات الاستجابة السريعة، وآليات التنسيق بين الفرق المختلفة لضمان فعالية التنفيذ. كما يتم اختبار هذه الخطط بشكل دوري لضمان قدرتها </w:t>
      </w:r>
      <w:r w:rsidRPr="00F3153C">
        <w:rPr>
          <w:rFonts w:ascii="Simplified Arabic" w:hAnsi="Simplified Arabic" w:cs="Simplified Arabic"/>
          <w:sz w:val="28"/>
          <w:szCs w:val="28"/>
          <w:rtl/>
        </w:rPr>
        <w:lastRenderedPageBreak/>
        <w:t>على الاستجابة لجميع السيناريوهات المحتملة، مع مراعاة المرونة والقدرة على التكيف مع الظروف المتغيرة</w:t>
      </w:r>
      <w:r w:rsidRPr="00F3153C">
        <w:rPr>
          <w:rFonts w:ascii="Simplified Arabic" w:hAnsi="Simplified Arabic" w:cs="Simplified Arabic"/>
          <w:sz w:val="28"/>
          <w:szCs w:val="28"/>
          <w:lang w:bidi="ar-EG"/>
        </w:rPr>
        <w:t>.</w:t>
      </w:r>
    </w:p>
    <w:p w:rsidR="00F3153C" w:rsidRDefault="00F3153C" w:rsidP="00F3153C">
      <w:pPr>
        <w:numPr>
          <w:ilvl w:val="0"/>
          <w:numId w:val="23"/>
        </w:numPr>
        <w:spacing w:line="276" w:lineRule="auto"/>
        <w:jc w:val="highKashida"/>
        <w:rPr>
          <w:rFonts w:ascii="Simplified Arabic" w:hAnsi="Simplified Arabic" w:cs="Simplified Arabic"/>
          <w:sz w:val="28"/>
          <w:szCs w:val="28"/>
          <w:lang w:bidi="ar-EG"/>
        </w:rPr>
      </w:pPr>
      <w:r w:rsidRPr="00F3153C">
        <w:rPr>
          <w:rFonts w:ascii="Simplified Arabic" w:hAnsi="Simplified Arabic" w:cs="Simplified Arabic"/>
          <w:b/>
          <w:bCs/>
          <w:sz w:val="28"/>
          <w:szCs w:val="28"/>
          <w:rtl/>
        </w:rPr>
        <w:t>المتابعة والمراجعة</w:t>
      </w:r>
      <w:r w:rsidRPr="00F3153C">
        <w:rPr>
          <w:rFonts w:ascii="Simplified Arabic" w:hAnsi="Simplified Arabic" w:cs="Simplified Arabic"/>
          <w:b/>
          <w:bCs/>
          <w:sz w:val="28"/>
          <w:szCs w:val="28"/>
          <w:lang w:bidi="ar-EG"/>
        </w:rPr>
        <w:t>:</w:t>
      </w:r>
    </w:p>
    <w:p w:rsidR="00022105" w:rsidRPr="00F3153C" w:rsidRDefault="00F3153C" w:rsidP="00F3153C">
      <w:pPr>
        <w:spacing w:line="276" w:lineRule="auto"/>
        <w:ind w:left="360"/>
        <w:jc w:val="highKashida"/>
        <w:rPr>
          <w:rFonts w:ascii="Simplified Arabic" w:hAnsi="Simplified Arabic" w:cs="Simplified Arabic"/>
          <w:sz w:val="28"/>
          <w:szCs w:val="28"/>
          <w:rtl/>
          <w:lang w:bidi="ar-EG"/>
        </w:rPr>
      </w:pPr>
      <w:r w:rsidRPr="00F3153C">
        <w:rPr>
          <w:rFonts w:ascii="Simplified Arabic" w:hAnsi="Simplified Arabic" w:cs="Simplified Arabic"/>
          <w:sz w:val="28"/>
          <w:szCs w:val="28"/>
          <w:rtl/>
        </w:rPr>
        <w:t>تعد المتابعة والمراجعة المرحلة الأخيرة في دورة إدارة المخاطر، حيث يتم رصد تنفيذ الخطط والإجراءات، وتقييم مدى فعاليتها، وتحديثها بما يتناسب مع التغيرات البيئية والتشغيلية الجديدة. وتشمل هذه العملية جمع البيانات والمعلومات حول المخاطر الجديدة أو المتغيرة، وإجراء تقييمات دورية لفعالية الإجراءات المتخذة، واستخدام نتائج التقييم لتطوير خطط الاستجابة والتحكم. كما تتيح المتابعة المستمرة تحسين الأداء المؤسسي، وتعزيز القدرة على التكيف مع المخاطر المستقبلية، وضمان استمرارية العمليات الأمنية بأعلى مستويات الكفاءة والجودة</w:t>
      </w:r>
      <w:r w:rsidRPr="00F3153C">
        <w:rPr>
          <w:rFonts w:ascii="Simplified Arabic" w:hAnsi="Simplified Arabic" w:cs="Simplified Arabic"/>
          <w:sz w:val="28"/>
          <w:szCs w:val="28"/>
          <w:lang w:bidi="ar-EG"/>
        </w:rPr>
        <w:t>.</w:t>
      </w:r>
      <w:r w:rsidR="001E4F3F">
        <w:rPr>
          <w:rFonts w:ascii="Simplified Arabic" w:hAnsi="Simplified Arabic" w:cs="Simplified Arabic" w:hint="cs"/>
          <w:sz w:val="28"/>
          <w:szCs w:val="28"/>
          <w:rtl/>
          <w:lang w:bidi="ar-EG"/>
        </w:rPr>
        <w:t xml:space="preserve"> ( علاوة 2025) </w:t>
      </w:r>
    </w:p>
    <w:p w:rsidR="00794C91" w:rsidRPr="00022105" w:rsidRDefault="00794C91" w:rsidP="00022105">
      <w:pPr>
        <w:pStyle w:val="Heading2"/>
        <w:rPr>
          <w:rFonts w:ascii="Simplified Arabic" w:hAnsi="Simplified Arabic" w:cs="Simplified Arabic"/>
          <w:b/>
          <w:bCs/>
          <w:color w:val="auto"/>
          <w:sz w:val="32"/>
          <w:szCs w:val="32"/>
          <w:rtl/>
          <w:lang w:bidi="ar-EG"/>
        </w:rPr>
      </w:pPr>
      <w:bookmarkStart w:id="10" w:name="_Toc214465731"/>
      <w:r w:rsidRPr="00022105">
        <w:rPr>
          <w:rFonts w:ascii="Simplified Arabic" w:hAnsi="Simplified Arabic" w:cs="Simplified Arabic"/>
          <w:b/>
          <w:bCs/>
          <w:color w:val="auto"/>
          <w:sz w:val="32"/>
          <w:szCs w:val="32"/>
          <w:rtl/>
          <w:lang w:bidi="ar-EG"/>
        </w:rPr>
        <w:t xml:space="preserve">المطلب </w:t>
      </w:r>
      <w:r w:rsidR="00022105" w:rsidRPr="00022105">
        <w:rPr>
          <w:rFonts w:ascii="Simplified Arabic" w:hAnsi="Simplified Arabic" w:cs="Simplified Arabic"/>
          <w:b/>
          <w:bCs/>
          <w:color w:val="auto"/>
          <w:sz w:val="32"/>
          <w:szCs w:val="32"/>
          <w:rtl/>
          <w:lang w:bidi="ar-EG"/>
        </w:rPr>
        <w:t>الخامس</w:t>
      </w:r>
      <w:r w:rsidRPr="00022105">
        <w:rPr>
          <w:rFonts w:ascii="Simplified Arabic" w:hAnsi="Simplified Arabic" w:cs="Simplified Arabic"/>
          <w:b/>
          <w:bCs/>
          <w:color w:val="auto"/>
          <w:sz w:val="32"/>
          <w:szCs w:val="32"/>
          <w:rtl/>
          <w:lang w:bidi="ar-EG"/>
        </w:rPr>
        <w:t>: نموذج نضج إدارة المخاطر</w:t>
      </w:r>
      <w:bookmarkEnd w:id="10"/>
    </w:p>
    <w:p w:rsidR="003579D0" w:rsidRPr="003579D0" w:rsidRDefault="003579D0" w:rsidP="003579D0">
      <w:p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sz w:val="28"/>
          <w:szCs w:val="28"/>
          <w:rtl/>
        </w:rPr>
        <w:t>يُعد نموذج نضج إدارة المخاطر أداة أساسية لتقييم قدرة المؤسسات على التعرف على المخاطر وإدارتها بطريقة منهجية ومنظمة. ويعكس هذا النموذج مستوى تطور وكفاءة المؤسسة في تطبيق مبادئ إدارة المخاطر، بدءًا من المراحل الأولية التي تكون فيها العمليات عشوائية أو غير منظمة، وصولاً إلى المستويات المتقدمة التي تتميز بالتركيز الاستراتيجي، والاستجابة الاستباقية، والتحسين المستمر. ويساعد هذا النموذج المؤسسات على تحديد نقاط القوة والضعف في سياساتها وإجراءاتها المتعلقة بالمخاطر، ويتيح لصناع القرار وضع خطط تطويرية لرفع مستوى النضج المؤسسي وتحقيق الأداء الأمثل. كما يعزز نموذج النضج من القدرة على التنبؤ بالمخاطر المستقبلية، وتحسين مرونة المنظمة في التعامل مع الأحداث غير المتوقعة، ويضمن تكامل العمليات التشغيلية مع استراتيجيات إدارة المخاطر</w:t>
      </w:r>
      <w:r w:rsidRPr="003579D0">
        <w:rPr>
          <w:rFonts w:ascii="Simplified Arabic" w:hAnsi="Simplified Arabic" w:cs="Simplified Arabic"/>
          <w:sz w:val="28"/>
          <w:szCs w:val="28"/>
          <w:lang w:bidi="ar-EG"/>
        </w:rPr>
        <w:t>.</w:t>
      </w:r>
    </w:p>
    <w:p w:rsidR="003579D0" w:rsidRPr="003579D0" w:rsidRDefault="003579D0" w:rsidP="003579D0">
      <w:p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sz w:val="28"/>
          <w:szCs w:val="28"/>
          <w:rtl/>
        </w:rPr>
        <w:t>ويتكون نموذج نضج إدارة المخاطر عادة من مستويات متدرجة يمكن تلخيصها على النحو التالي</w:t>
      </w:r>
      <w:r w:rsidRPr="003579D0">
        <w:rPr>
          <w:rFonts w:ascii="Simplified Arabic" w:hAnsi="Simplified Arabic" w:cs="Simplified Arabic"/>
          <w:sz w:val="28"/>
          <w:szCs w:val="28"/>
          <w:lang w:bidi="ar-EG"/>
        </w:rPr>
        <w:t>:</w:t>
      </w:r>
    </w:p>
    <w:p w:rsidR="003579D0" w:rsidRDefault="003579D0" w:rsidP="003579D0">
      <w:pPr>
        <w:numPr>
          <w:ilvl w:val="0"/>
          <w:numId w:val="24"/>
        </w:num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b/>
          <w:bCs/>
          <w:sz w:val="28"/>
          <w:szCs w:val="28"/>
          <w:rtl/>
        </w:rPr>
        <w:lastRenderedPageBreak/>
        <w:t>المستوى الأول: البداية</w:t>
      </w:r>
      <w:r w:rsidRPr="003579D0">
        <w:rPr>
          <w:rFonts w:ascii="Simplified Arabic" w:hAnsi="Simplified Arabic" w:cs="Simplified Arabic"/>
          <w:b/>
          <w:bCs/>
          <w:sz w:val="28"/>
          <w:szCs w:val="28"/>
          <w:lang w:bidi="ar-EG"/>
        </w:rPr>
        <w:t xml:space="preserve"> (Initial):</w:t>
      </w:r>
    </w:p>
    <w:p w:rsidR="003579D0" w:rsidRPr="003579D0" w:rsidRDefault="003579D0" w:rsidP="003579D0">
      <w:pPr>
        <w:spacing w:line="276" w:lineRule="auto"/>
        <w:ind w:left="360"/>
        <w:jc w:val="highKashida"/>
        <w:rPr>
          <w:rFonts w:ascii="Simplified Arabic" w:hAnsi="Simplified Arabic" w:cs="Simplified Arabic"/>
          <w:sz w:val="28"/>
          <w:szCs w:val="28"/>
          <w:lang w:bidi="ar-EG"/>
        </w:rPr>
      </w:pPr>
      <w:r w:rsidRPr="003579D0">
        <w:rPr>
          <w:rFonts w:ascii="Simplified Arabic" w:hAnsi="Simplified Arabic" w:cs="Simplified Arabic"/>
          <w:sz w:val="28"/>
          <w:szCs w:val="28"/>
          <w:rtl/>
        </w:rPr>
        <w:t>في هذا المستوى، تكون إدارة المخاطر غير منظمة أو عشوائية، وتفتقر المؤسسات إلى سياسات وإجراءات رسمية لتحديد المخاطر أو التعامل معها. غالبًا ما تعتمد الاستجابة على الخبرات الفردية للموظفين دون وجود إطار واضح أو أدوات تحليل منهجية، مما يؤدي إلى استجابة متأخرة وغير فعالة عند وقوع الأحداث</w:t>
      </w:r>
      <w:r w:rsidRPr="003579D0">
        <w:rPr>
          <w:rFonts w:ascii="Simplified Arabic" w:hAnsi="Simplified Arabic" w:cs="Simplified Arabic"/>
          <w:sz w:val="28"/>
          <w:szCs w:val="28"/>
          <w:lang w:bidi="ar-EG"/>
        </w:rPr>
        <w:t>.</w:t>
      </w:r>
    </w:p>
    <w:p w:rsidR="003579D0" w:rsidRDefault="003579D0" w:rsidP="008B66C8">
      <w:pPr>
        <w:numPr>
          <w:ilvl w:val="0"/>
          <w:numId w:val="24"/>
        </w:num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b/>
          <w:bCs/>
          <w:sz w:val="28"/>
          <w:szCs w:val="28"/>
          <w:rtl/>
        </w:rPr>
        <w:t>المستوى الثاني: التكرار أو الوعي المبكر</w:t>
      </w:r>
      <w:r w:rsidRPr="003579D0">
        <w:rPr>
          <w:rFonts w:ascii="Simplified Arabic" w:hAnsi="Simplified Arabic" w:cs="Simplified Arabic"/>
          <w:b/>
          <w:bCs/>
          <w:sz w:val="28"/>
          <w:szCs w:val="28"/>
          <w:lang w:bidi="ar-EG"/>
        </w:rPr>
        <w:t xml:space="preserve"> (Repeatable/</w:t>
      </w:r>
      <w:r w:rsidR="008B66C8">
        <w:rPr>
          <w:rFonts w:ascii="Simplified Arabic" w:hAnsi="Simplified Arabic" w:cs="Simplified Arabic" w:hint="cs"/>
          <w:b/>
          <w:bCs/>
          <w:sz w:val="28"/>
          <w:szCs w:val="28"/>
          <w:rtl/>
          <w:lang w:bidi="ar-EG"/>
        </w:rPr>
        <w:t xml:space="preserve"> </w:t>
      </w:r>
      <w:r w:rsidRPr="003579D0">
        <w:rPr>
          <w:rFonts w:ascii="Simplified Arabic" w:hAnsi="Simplified Arabic" w:cs="Simplified Arabic"/>
          <w:b/>
          <w:bCs/>
          <w:sz w:val="28"/>
          <w:szCs w:val="28"/>
          <w:lang w:bidi="ar-EG"/>
        </w:rPr>
        <w:t>Awareness</w:t>
      </w:r>
      <w:r>
        <w:rPr>
          <w:rFonts w:ascii="Simplified Arabic" w:hAnsi="Simplified Arabic" w:cs="Simplified Arabic" w:hint="cs"/>
          <w:b/>
          <w:bCs/>
          <w:sz w:val="28"/>
          <w:szCs w:val="28"/>
          <w:rtl/>
          <w:lang w:bidi="ar-ER"/>
        </w:rPr>
        <w:t>):</w:t>
      </w:r>
    </w:p>
    <w:p w:rsidR="003579D0" w:rsidRPr="003579D0" w:rsidRDefault="003579D0" w:rsidP="003579D0">
      <w:pPr>
        <w:spacing w:line="276" w:lineRule="auto"/>
        <w:ind w:left="360"/>
        <w:jc w:val="highKashida"/>
        <w:rPr>
          <w:rFonts w:ascii="Simplified Arabic" w:hAnsi="Simplified Arabic" w:cs="Simplified Arabic"/>
          <w:sz w:val="28"/>
          <w:szCs w:val="28"/>
          <w:lang w:bidi="ar-EG"/>
        </w:rPr>
      </w:pPr>
      <w:r w:rsidRPr="003579D0">
        <w:rPr>
          <w:rFonts w:ascii="Simplified Arabic" w:hAnsi="Simplified Arabic" w:cs="Simplified Arabic"/>
          <w:sz w:val="28"/>
          <w:szCs w:val="28"/>
          <w:rtl/>
        </w:rPr>
        <w:t>تبدأ المؤسسات في هذا المستوى بالاعتراف بأهمية إدارة المخاطر، ويتم وضع بعض الإجراءات والخطط الأولية لمعالجة المخاطر المتكررة. ومع ذلك، لا تزال العمليات غير موحدة بشكل كامل، ويعتمد النجاح إلى حد كبير على الجهود الفردية أو فرق محدودة، بينما يبقى تطبيق السياسات غير شامل أو مستدام</w:t>
      </w:r>
      <w:r w:rsidRPr="003579D0">
        <w:rPr>
          <w:rFonts w:ascii="Simplified Arabic" w:hAnsi="Simplified Arabic" w:cs="Simplified Arabic"/>
          <w:sz w:val="28"/>
          <w:szCs w:val="28"/>
          <w:lang w:bidi="ar-EG"/>
        </w:rPr>
        <w:t>.</w:t>
      </w:r>
      <w:r w:rsidR="008B66C8">
        <w:rPr>
          <w:rFonts w:ascii="Simplified Arabic" w:hAnsi="Simplified Arabic" w:cs="Simplified Arabic" w:hint="cs"/>
          <w:sz w:val="28"/>
          <w:szCs w:val="28"/>
          <w:rtl/>
          <w:lang w:bidi="ar-EG"/>
        </w:rPr>
        <w:t xml:space="preserve"> ( </w:t>
      </w:r>
      <w:proofErr w:type="spellStart"/>
      <w:r w:rsidR="008B66C8">
        <w:rPr>
          <w:rFonts w:ascii="Simplified Arabic" w:hAnsi="Simplified Arabic" w:cs="Simplified Arabic" w:hint="cs"/>
          <w:sz w:val="28"/>
          <w:szCs w:val="28"/>
          <w:rtl/>
          <w:lang w:bidi="ar-EG"/>
        </w:rPr>
        <w:t>بوزرواطة</w:t>
      </w:r>
      <w:proofErr w:type="spellEnd"/>
      <w:r w:rsidR="008B66C8">
        <w:rPr>
          <w:rFonts w:ascii="Simplified Arabic" w:hAnsi="Simplified Arabic" w:cs="Simplified Arabic" w:hint="cs"/>
          <w:sz w:val="28"/>
          <w:szCs w:val="28"/>
          <w:rtl/>
          <w:lang w:bidi="ar-EG"/>
        </w:rPr>
        <w:t xml:space="preserve"> 2024) </w:t>
      </w:r>
    </w:p>
    <w:p w:rsidR="003579D0" w:rsidRDefault="003579D0" w:rsidP="003579D0">
      <w:pPr>
        <w:numPr>
          <w:ilvl w:val="0"/>
          <w:numId w:val="24"/>
        </w:num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b/>
          <w:bCs/>
          <w:sz w:val="28"/>
          <w:szCs w:val="28"/>
          <w:rtl/>
        </w:rPr>
        <w:t>المستوى الثالث: التعريف</w:t>
      </w:r>
      <w:r w:rsidRPr="003579D0">
        <w:rPr>
          <w:rFonts w:ascii="Simplified Arabic" w:hAnsi="Simplified Arabic" w:cs="Simplified Arabic"/>
          <w:b/>
          <w:bCs/>
          <w:sz w:val="28"/>
          <w:szCs w:val="28"/>
          <w:lang w:bidi="ar-EG"/>
        </w:rPr>
        <w:t xml:space="preserve"> (Defined):</w:t>
      </w:r>
    </w:p>
    <w:p w:rsidR="003579D0" w:rsidRPr="003579D0" w:rsidRDefault="003579D0" w:rsidP="003579D0">
      <w:pPr>
        <w:spacing w:line="276" w:lineRule="auto"/>
        <w:ind w:left="360"/>
        <w:jc w:val="highKashida"/>
        <w:rPr>
          <w:rFonts w:ascii="Simplified Arabic" w:hAnsi="Simplified Arabic" w:cs="Simplified Arabic"/>
          <w:sz w:val="28"/>
          <w:szCs w:val="28"/>
          <w:lang w:bidi="ar-EG"/>
        </w:rPr>
      </w:pPr>
      <w:r w:rsidRPr="003579D0">
        <w:rPr>
          <w:rFonts w:ascii="Simplified Arabic" w:hAnsi="Simplified Arabic" w:cs="Simplified Arabic"/>
          <w:sz w:val="28"/>
          <w:szCs w:val="28"/>
          <w:rtl/>
        </w:rPr>
        <w:t>يتم في هذا المستوى تطوير سياسات وإجراءات واضحة لإدارة المخاطر، وتصبح هذه العمليات جزءًا من الأنظمة التشغيلية المؤسسية. تشمل هذه المرحلة تحديد المسؤوليات، وإنشاء أدوات التقييم والتحليل، واعتماد أساليب منهجية لتصنيف المخاطر وفق الأولوية. ويبدأ التنسيق بين الأقسام المختلفة لتحسين فعالية إدارة المخاطر، مع توثيق الخطط والعمليات لضمان الاستمرارية</w:t>
      </w:r>
      <w:r w:rsidRPr="003579D0">
        <w:rPr>
          <w:rFonts w:ascii="Simplified Arabic" w:hAnsi="Simplified Arabic" w:cs="Simplified Arabic"/>
          <w:sz w:val="28"/>
          <w:szCs w:val="28"/>
          <w:lang w:bidi="ar-EG"/>
        </w:rPr>
        <w:t>.</w:t>
      </w:r>
    </w:p>
    <w:p w:rsidR="003579D0" w:rsidRDefault="003579D0" w:rsidP="003579D0">
      <w:pPr>
        <w:numPr>
          <w:ilvl w:val="0"/>
          <w:numId w:val="24"/>
        </w:num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b/>
          <w:bCs/>
          <w:sz w:val="28"/>
          <w:szCs w:val="28"/>
          <w:rtl/>
        </w:rPr>
        <w:t>المستوى الرابع: الإدارة المتقدمة</w:t>
      </w:r>
      <w:r w:rsidRPr="003579D0">
        <w:rPr>
          <w:rFonts w:ascii="Simplified Arabic" w:hAnsi="Simplified Arabic" w:cs="Simplified Arabic"/>
          <w:b/>
          <w:bCs/>
          <w:sz w:val="28"/>
          <w:szCs w:val="28"/>
          <w:lang w:bidi="ar-EG"/>
        </w:rPr>
        <w:t xml:space="preserve"> (Managed):</w:t>
      </w:r>
    </w:p>
    <w:p w:rsidR="003579D0" w:rsidRPr="003579D0" w:rsidRDefault="003579D0" w:rsidP="003579D0">
      <w:pPr>
        <w:spacing w:line="276" w:lineRule="auto"/>
        <w:ind w:left="360"/>
        <w:jc w:val="highKashida"/>
        <w:rPr>
          <w:rFonts w:ascii="Simplified Arabic" w:hAnsi="Simplified Arabic" w:cs="Simplified Arabic"/>
          <w:sz w:val="28"/>
          <w:szCs w:val="28"/>
          <w:rtl/>
          <w:lang w:bidi="ar-EG"/>
        </w:rPr>
      </w:pPr>
      <w:r w:rsidRPr="003579D0">
        <w:rPr>
          <w:rFonts w:ascii="Simplified Arabic" w:hAnsi="Simplified Arabic" w:cs="Simplified Arabic"/>
          <w:sz w:val="28"/>
          <w:szCs w:val="28"/>
          <w:rtl/>
        </w:rPr>
        <w:t xml:space="preserve">يتم في هذا المستوى توظيف مؤشرات الأداء وعمليات القياس المستمرة لتقييم فعالية إدارة المخاطر. كما تتسم المؤسسات في هذا المستوى بالقدرة على الاستجابة بشكل استباقي، من خلال تحليل البيانات والتنبؤ بالمخاطر قبل حدوثها، مع تخصيص الموارد بشكل استراتيجي لضمان التحكم الأمثل في </w:t>
      </w:r>
      <w:r w:rsidRPr="003579D0">
        <w:rPr>
          <w:rFonts w:ascii="Simplified Arabic" w:hAnsi="Simplified Arabic" w:cs="Simplified Arabic"/>
          <w:sz w:val="28"/>
          <w:szCs w:val="28"/>
          <w:rtl/>
        </w:rPr>
        <w:lastRenderedPageBreak/>
        <w:t>المخاطر. وتعزز هذه المرحلة القدرة على اتخاذ قرارات مستندة إلى معلومات دقيقة ومدروسة</w:t>
      </w:r>
      <w:r w:rsidRPr="003579D0">
        <w:rPr>
          <w:rFonts w:ascii="Simplified Arabic" w:hAnsi="Simplified Arabic" w:cs="Simplified Arabic"/>
          <w:sz w:val="28"/>
          <w:szCs w:val="28"/>
          <w:lang w:bidi="ar-EG"/>
        </w:rPr>
        <w:t>.</w:t>
      </w:r>
      <w:r w:rsidR="00DD1A8E">
        <w:rPr>
          <w:rFonts w:ascii="Simplified Arabic" w:hAnsi="Simplified Arabic" w:cs="Simplified Arabic" w:hint="cs"/>
          <w:sz w:val="28"/>
          <w:szCs w:val="28"/>
          <w:rtl/>
          <w:lang w:bidi="ar-EG"/>
        </w:rPr>
        <w:t xml:space="preserve"> ( أبو الفتوح 2024) </w:t>
      </w:r>
    </w:p>
    <w:p w:rsidR="003579D0" w:rsidRDefault="003579D0" w:rsidP="003579D0">
      <w:pPr>
        <w:numPr>
          <w:ilvl w:val="0"/>
          <w:numId w:val="24"/>
        </w:numPr>
        <w:spacing w:line="276" w:lineRule="auto"/>
        <w:jc w:val="highKashida"/>
        <w:rPr>
          <w:rFonts w:ascii="Simplified Arabic" w:hAnsi="Simplified Arabic" w:cs="Simplified Arabic"/>
          <w:sz w:val="28"/>
          <w:szCs w:val="28"/>
          <w:lang w:bidi="ar-EG"/>
        </w:rPr>
      </w:pPr>
      <w:r w:rsidRPr="003579D0">
        <w:rPr>
          <w:rFonts w:ascii="Simplified Arabic" w:hAnsi="Simplified Arabic" w:cs="Simplified Arabic"/>
          <w:b/>
          <w:bCs/>
          <w:sz w:val="28"/>
          <w:szCs w:val="28"/>
          <w:rtl/>
        </w:rPr>
        <w:t>المستوى الخامس: التحسين المستمر</w:t>
      </w:r>
      <w:r w:rsidRPr="003579D0">
        <w:rPr>
          <w:rFonts w:ascii="Simplified Arabic" w:hAnsi="Simplified Arabic" w:cs="Simplified Arabic"/>
          <w:b/>
          <w:bCs/>
          <w:sz w:val="28"/>
          <w:szCs w:val="28"/>
          <w:lang w:bidi="ar-EG"/>
        </w:rPr>
        <w:t xml:space="preserve"> (Optimizing):</w:t>
      </w:r>
    </w:p>
    <w:p w:rsidR="00022105" w:rsidRPr="0025126F" w:rsidRDefault="003579D0" w:rsidP="003579D0">
      <w:pPr>
        <w:spacing w:line="276" w:lineRule="auto"/>
        <w:ind w:left="360"/>
        <w:jc w:val="highKashida"/>
        <w:rPr>
          <w:rFonts w:ascii="Simplified Arabic" w:hAnsi="Simplified Arabic" w:cs="Simplified Arabic"/>
          <w:sz w:val="28"/>
          <w:szCs w:val="28"/>
          <w:rtl/>
          <w:lang w:bidi="ar-EG"/>
        </w:rPr>
      </w:pPr>
      <w:r w:rsidRPr="003579D0">
        <w:rPr>
          <w:rFonts w:ascii="Simplified Arabic" w:hAnsi="Simplified Arabic" w:cs="Simplified Arabic"/>
          <w:sz w:val="28"/>
          <w:szCs w:val="28"/>
          <w:rtl/>
        </w:rPr>
        <w:t>يمثل هذا المستوى ذروة نضج إدارة المخاطر، حيث تصبح جميع العمليات متكاملة مع استراتيجية المؤسسة الشاملة، ويتم تطبيق التحسين المستمر من خلال مراجعة دورية للسياسات والإجراءات، وتبني أفضل الممارسات الدولية والتقنيات الحديثة، بما في ذلك استخدام أدوات الذكاء الاصطناعي وتحليلات البيانات لتعزيز القدرة على التنبؤ والتعامل مع المخاطر بكفاءة عالية. في هذا المستوى، تعتبر إدارة المخاطر عنصرًا استراتيجيًا أساسيًا لتحقيق الأهداف المؤسسية وضمان استدامة الأداء</w:t>
      </w:r>
      <w:r w:rsidRPr="003579D0">
        <w:rPr>
          <w:rFonts w:ascii="Simplified Arabic" w:hAnsi="Simplified Arabic" w:cs="Simplified Arabic"/>
          <w:sz w:val="28"/>
          <w:szCs w:val="28"/>
          <w:lang w:bidi="ar-EG"/>
        </w:rPr>
        <w:t>.</w:t>
      </w:r>
    </w:p>
    <w:p w:rsidR="002F1CB8" w:rsidRPr="002F1CB8" w:rsidRDefault="002F1CB8" w:rsidP="00586F36">
      <w:pPr>
        <w:pStyle w:val="Heading1"/>
        <w:rPr>
          <w:rFonts w:ascii="Simplified Arabic" w:hAnsi="Simplified Arabic" w:cs="Simplified Arabic"/>
          <w:color w:val="auto"/>
          <w:u w:val="single"/>
          <w:rtl/>
          <w:lang w:bidi="ar-EG"/>
        </w:rPr>
      </w:pPr>
      <w:bookmarkStart w:id="11" w:name="_Toc214465732"/>
      <w:r w:rsidRPr="002F1CB8">
        <w:rPr>
          <w:rFonts w:ascii="Simplified Arabic" w:hAnsi="Simplified Arabic" w:cs="Simplified Arabic"/>
          <w:color w:val="auto"/>
          <w:u w:val="single"/>
          <w:rtl/>
          <w:lang w:bidi="ar-EG"/>
        </w:rPr>
        <w:t xml:space="preserve">المبحث الثاني.. </w:t>
      </w:r>
      <w:r w:rsidR="00586F36">
        <w:rPr>
          <w:rFonts w:ascii="Simplified Arabic" w:hAnsi="Simplified Arabic" w:cs="Simplified Arabic" w:hint="cs"/>
          <w:color w:val="auto"/>
          <w:u w:val="single"/>
          <w:rtl/>
          <w:lang w:bidi="ar-EG"/>
        </w:rPr>
        <w:t>ادارة مخاطر العمليات الأمنية</w:t>
      </w:r>
      <w:bookmarkEnd w:id="11"/>
      <w:r w:rsidR="00586F36">
        <w:rPr>
          <w:rFonts w:ascii="Simplified Arabic" w:hAnsi="Simplified Arabic" w:cs="Simplified Arabic" w:hint="cs"/>
          <w:color w:val="auto"/>
          <w:u w:val="single"/>
          <w:rtl/>
          <w:lang w:bidi="ar-EG"/>
        </w:rPr>
        <w:t xml:space="preserve"> </w:t>
      </w:r>
      <w:r w:rsidRPr="002F1CB8">
        <w:rPr>
          <w:rFonts w:ascii="Simplified Arabic" w:hAnsi="Simplified Arabic" w:cs="Simplified Arabic"/>
          <w:color w:val="auto"/>
          <w:u w:val="single"/>
          <w:rtl/>
          <w:lang w:bidi="ar-EG"/>
        </w:rPr>
        <w:t xml:space="preserve"> </w:t>
      </w:r>
    </w:p>
    <w:p w:rsidR="00020393" w:rsidRPr="006020B8" w:rsidRDefault="00CD7938" w:rsidP="00BD3D2A">
      <w:pPr>
        <w:pStyle w:val="Heading2"/>
        <w:rPr>
          <w:rFonts w:ascii="Simplified Arabic" w:hAnsi="Simplified Arabic" w:cs="Simplified Arabic"/>
          <w:b/>
          <w:bCs/>
          <w:color w:val="auto"/>
          <w:sz w:val="32"/>
          <w:szCs w:val="32"/>
          <w:rtl/>
          <w:lang w:bidi="ar-EG"/>
        </w:rPr>
      </w:pPr>
      <w:bookmarkStart w:id="12" w:name="_Toc214465733"/>
      <w:r w:rsidRPr="006020B8">
        <w:rPr>
          <w:rFonts w:ascii="Simplified Arabic" w:hAnsi="Simplified Arabic" w:cs="Simplified Arabic"/>
          <w:b/>
          <w:bCs/>
          <w:color w:val="auto"/>
          <w:sz w:val="32"/>
          <w:szCs w:val="32"/>
          <w:rtl/>
          <w:lang w:bidi="ar-EG"/>
        </w:rPr>
        <w:t xml:space="preserve">المطلب الأول: ماهية إدارة العمليات </w:t>
      </w:r>
      <w:r w:rsidR="00BD3D2A">
        <w:rPr>
          <w:rFonts w:ascii="Simplified Arabic" w:hAnsi="Simplified Arabic" w:cs="Simplified Arabic" w:hint="cs"/>
          <w:b/>
          <w:bCs/>
          <w:color w:val="auto"/>
          <w:sz w:val="32"/>
          <w:szCs w:val="32"/>
          <w:rtl/>
          <w:lang w:bidi="ar-EG"/>
        </w:rPr>
        <w:t>الأمنية</w:t>
      </w:r>
      <w:bookmarkEnd w:id="12"/>
      <w:r w:rsidR="008A16AE" w:rsidRPr="006020B8">
        <w:rPr>
          <w:rFonts w:ascii="Simplified Arabic" w:hAnsi="Simplified Arabic" w:cs="Simplified Arabic"/>
          <w:b/>
          <w:bCs/>
          <w:color w:val="auto"/>
          <w:sz w:val="32"/>
          <w:szCs w:val="32"/>
          <w:rtl/>
          <w:lang w:bidi="ar-EG"/>
        </w:rPr>
        <w:t xml:space="preserve"> </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sz w:val="28"/>
          <w:szCs w:val="28"/>
          <w:rtl/>
        </w:rPr>
        <w:t xml:space="preserve">تُعد إدارة العمليات الأمنية عملية متكاملة تهدف إلى حماية المنشآت والأفراد والموارد من التهديدات المحتملة عبر خطوات منهجية دقيقة. وتتم هذه الإدارة عبر سلسلة مترابطة من الخطوات تبدأ بالتخطيط والتحليل وتنتهي بالتقييم والتحسين المستمر، لضمان الاستجابة الفعالة لأي طارئ أو تهديد محتمل. وفيما يلي </w:t>
      </w:r>
      <w:r>
        <w:rPr>
          <w:rFonts w:ascii="Simplified Arabic" w:hAnsi="Simplified Arabic" w:cs="Simplified Arabic" w:hint="cs"/>
          <w:sz w:val="28"/>
          <w:szCs w:val="28"/>
          <w:rtl/>
        </w:rPr>
        <w:t>نتناول كل خطوة تفصيلا</w:t>
      </w:r>
      <w:r w:rsidRPr="00BD3D2A">
        <w:rPr>
          <w:rFonts w:ascii="Simplified Arabic" w:hAnsi="Simplified Arabic" w:cs="Simplified Arabic"/>
          <w:sz w:val="28"/>
          <w:szCs w:val="28"/>
          <w:lang w:bidi="ar-EG"/>
        </w:rPr>
        <w:t>:</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تقييم المخاطر والتهديدات </w:t>
      </w:r>
      <w:r w:rsidRPr="00BD3D2A">
        <w:rPr>
          <w:rFonts w:ascii="Simplified Arabic" w:hAnsi="Simplified Arabic" w:cs="Simplified Arabic" w:hint="cs"/>
          <w:b/>
          <w:bCs/>
          <w:sz w:val="28"/>
          <w:szCs w:val="28"/>
          <w:rtl/>
        </w:rPr>
        <w:t>الأمنية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تشك</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هذه الخطوة حجر الأساس في إدارة العمليات الأمنية، حيث يتم تحليل البيئة الأمنية للمنشأة أو الموقع المستهدف لتحديد المخاطر المحتملة بدقة. يتضمن هذا التحليل دراسة التهديدات الداخلية مثل أخطاء الموظفين أو اختراق الإجراءات، والتهديدات الخارجية مثل السرقات أو الاعتداءات أو المخاطر الطبيعية. يتم جمع المعلومات عبر تقارير سابقة، زيارات ميدانية، مقابلات مع المعنيين، واستعراض نظم المراقبة القائمة. يُمكّن هذا التقييم المسؤولين من تصنيف </w:t>
      </w:r>
      <w:r w:rsidRPr="00BD3D2A">
        <w:rPr>
          <w:rFonts w:ascii="Simplified Arabic" w:hAnsi="Simplified Arabic" w:cs="Simplified Arabic"/>
          <w:sz w:val="28"/>
          <w:szCs w:val="28"/>
          <w:rtl/>
        </w:rPr>
        <w:lastRenderedPageBreak/>
        <w:t>المخاطر وفقًا لأهميتها وشدتها، وتحديد الأولويات لتوجيه الموارد بشكل فعّال، ما يضمن الحد من الأضرار المحتملة قبل وقوعها</w:t>
      </w:r>
      <w:r w:rsidRPr="00BD3D2A">
        <w:rPr>
          <w:rFonts w:ascii="Simplified Arabic" w:hAnsi="Simplified Arabic" w:cs="Simplified Arabic"/>
          <w:sz w:val="28"/>
          <w:szCs w:val="28"/>
          <w:lang w:bidi="ar-EG"/>
        </w:rPr>
        <w:t>.</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وضع الخطط التشغيلية </w:t>
      </w:r>
      <w:r w:rsidRPr="00BD3D2A">
        <w:rPr>
          <w:rFonts w:ascii="Simplified Arabic" w:hAnsi="Simplified Arabic" w:cs="Simplified Arabic" w:hint="cs"/>
          <w:b/>
          <w:bCs/>
          <w:sz w:val="28"/>
          <w:szCs w:val="28"/>
          <w:rtl/>
        </w:rPr>
        <w:t>الأمنية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بع</w:t>
      </w:r>
      <w:r w:rsidRPr="00BD3D2A">
        <w:rPr>
          <w:rFonts w:ascii="Simplified Arabic" w:hAnsi="Simplified Arabic" w:cs="Simplified Arabic" w:hint="eastAsia"/>
          <w:sz w:val="28"/>
          <w:szCs w:val="28"/>
          <w:rtl/>
        </w:rPr>
        <w:t>د</w:t>
      </w:r>
      <w:r w:rsidRPr="00BD3D2A">
        <w:rPr>
          <w:rFonts w:ascii="Simplified Arabic" w:hAnsi="Simplified Arabic" w:cs="Simplified Arabic"/>
          <w:sz w:val="28"/>
          <w:szCs w:val="28"/>
          <w:rtl/>
        </w:rPr>
        <w:t xml:space="preserve"> تحليل المخاطر، تُعد الخطط التشغيلية بمثابة الإطار التنفيذي لإدارة العمليات الأمنية، حيث تحدد الإجراءات الوقائية والاحترازية لكل نوع من المخاطر. تشمل الخطط توزيع المهام بين الفرق الأمنية، تحديد مسؤوليات كل موظف، إعداد جداول زمنية للعمليات، وتوضيح آليات الاتصال والتنسيق بين جميع الجهات المعنية. الهدف من هذه الخطط هو خلق نظام متكامل يضمن التنسيق بين الموارد البشرية والمادية والتقنية، ويضمن فعالية استجابة المؤسسة لأي تهديدات محتملة</w:t>
      </w:r>
      <w:r w:rsidRPr="00BD3D2A">
        <w:rPr>
          <w:rFonts w:ascii="Simplified Arabic" w:hAnsi="Simplified Arabic" w:cs="Simplified Arabic"/>
          <w:sz w:val="28"/>
          <w:szCs w:val="28"/>
          <w:lang w:bidi="ar-EG"/>
        </w:rPr>
        <w:t>.</w:t>
      </w:r>
      <w:r w:rsidR="00837E78">
        <w:rPr>
          <w:rFonts w:ascii="Simplified Arabic" w:hAnsi="Simplified Arabic" w:cs="Simplified Arabic" w:hint="cs"/>
          <w:sz w:val="28"/>
          <w:szCs w:val="28"/>
          <w:rtl/>
          <w:lang w:bidi="ar-EG"/>
        </w:rPr>
        <w:t xml:space="preserve"> ( </w:t>
      </w:r>
      <w:proofErr w:type="spellStart"/>
      <w:r w:rsidR="00837E78" w:rsidRPr="00770377">
        <w:rPr>
          <w:rFonts w:ascii="Simplified Arabic" w:hAnsi="Simplified Arabic" w:cs="Simplified Arabic"/>
          <w:sz w:val="28"/>
          <w:szCs w:val="28"/>
          <w:lang w:bidi="ar-EG"/>
        </w:rPr>
        <w:t>Abughres</w:t>
      </w:r>
      <w:proofErr w:type="spellEnd"/>
      <w:r w:rsidR="00837E78">
        <w:rPr>
          <w:rFonts w:ascii="Simplified Arabic" w:hAnsi="Simplified Arabic" w:cs="Simplified Arabic" w:hint="cs"/>
          <w:sz w:val="28"/>
          <w:szCs w:val="28"/>
          <w:rtl/>
          <w:lang w:bidi="ar-EG"/>
        </w:rPr>
        <w:t xml:space="preserve"> 2025) </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تخصيص الموارد </w:t>
      </w:r>
      <w:r w:rsidRPr="00BD3D2A">
        <w:rPr>
          <w:rFonts w:ascii="Simplified Arabic" w:hAnsi="Simplified Arabic" w:cs="Simplified Arabic" w:hint="cs"/>
          <w:b/>
          <w:bCs/>
          <w:sz w:val="28"/>
          <w:szCs w:val="28"/>
          <w:rtl/>
        </w:rPr>
        <w:t>والإمكانات</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تعتب</w:t>
      </w:r>
      <w:r w:rsidRPr="00BD3D2A">
        <w:rPr>
          <w:rFonts w:ascii="Simplified Arabic" w:hAnsi="Simplified Arabic" w:cs="Simplified Arabic" w:hint="eastAsia"/>
          <w:sz w:val="28"/>
          <w:szCs w:val="28"/>
          <w:rtl/>
        </w:rPr>
        <w:t>ر</w:t>
      </w:r>
      <w:r w:rsidRPr="00BD3D2A">
        <w:rPr>
          <w:rFonts w:ascii="Simplified Arabic" w:hAnsi="Simplified Arabic" w:cs="Simplified Arabic"/>
          <w:sz w:val="28"/>
          <w:szCs w:val="28"/>
          <w:rtl/>
        </w:rPr>
        <w:t xml:space="preserve"> هذه الخطوة ضرورية لضمان أن كل خطة تشغيلية لها دعم كافٍ من الموارد البشرية والتقنية والمادية. يتضمن ذلك تجهيز الفرق الأمنية بالأدوات والمعدات اللازمة، مثل كاميرات المراقبة، أنظمة الإنذار، مركبات الطوارئ، وبرمجيات الاتصال والتحكم. كما يشمل توفير التدريب المناسب للكوادر الأمنية لتعزيز كفاءتهم في استخدام الموارد والتعامل مع المخاطر المختلفة. تخصيص الموارد بشكل دقيق يسهم في تحسين سرعة الاستجابة وتقليل فرص وقوع الأضرار أو الخسائر البشرية والمادية</w:t>
      </w:r>
      <w:r w:rsidRPr="00BD3D2A">
        <w:rPr>
          <w:rFonts w:ascii="Simplified Arabic" w:hAnsi="Simplified Arabic" w:cs="Simplified Arabic"/>
          <w:sz w:val="28"/>
          <w:szCs w:val="28"/>
          <w:lang w:bidi="ar-EG"/>
        </w:rPr>
        <w:t>.</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تنفيذ الإجراءات </w:t>
      </w:r>
      <w:r w:rsidRPr="00BD3D2A">
        <w:rPr>
          <w:rFonts w:ascii="Simplified Arabic" w:hAnsi="Simplified Arabic" w:cs="Simplified Arabic" w:hint="cs"/>
          <w:b/>
          <w:bCs/>
          <w:sz w:val="28"/>
          <w:szCs w:val="28"/>
          <w:rtl/>
        </w:rPr>
        <w:t>الأمنية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تمث</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هذه المرحلة التطبيق العملي للخطط التشغيلية، حيث تقوم الفرق الأمنية بتنفيذ الإجراءات الوقائية ومراقبة الوضع الأمني بشكل مستمر. يشمل التنفيذ التفتيش الدوري، مراقبة الدخول والخروج، مراقبة الأنشطة المشبوهة، والتأكد من الالتزام الصارم باللوائح والإجراءات. كما تتضمن هذه المرحلة تفعيل آليات التواصل الفوري بين الفرق المختلفة لمواجهة أي تهديد بشكل سريع وفعّال. يعتمد نجاح هذه الخطوة على دقة التخطيط السابق وكفاءة الكوادر العاملة</w:t>
      </w:r>
      <w:r w:rsidRPr="00BD3D2A">
        <w:rPr>
          <w:rFonts w:ascii="Simplified Arabic" w:hAnsi="Simplified Arabic" w:cs="Simplified Arabic"/>
          <w:sz w:val="28"/>
          <w:szCs w:val="28"/>
          <w:lang w:bidi="ar-EG"/>
        </w:rPr>
        <w:t>.</w:t>
      </w:r>
      <w:r w:rsidR="00823753">
        <w:rPr>
          <w:rFonts w:ascii="Simplified Arabic" w:hAnsi="Simplified Arabic" w:cs="Simplified Arabic" w:hint="cs"/>
          <w:sz w:val="28"/>
          <w:szCs w:val="28"/>
          <w:rtl/>
          <w:lang w:bidi="ar-EG"/>
        </w:rPr>
        <w:t xml:space="preserve"> ( </w:t>
      </w:r>
      <w:proofErr w:type="spellStart"/>
      <w:r w:rsidR="00823753">
        <w:rPr>
          <w:rFonts w:ascii="Simplified Arabic" w:hAnsi="Simplified Arabic" w:cs="Simplified Arabic" w:hint="cs"/>
          <w:sz w:val="28"/>
          <w:szCs w:val="28"/>
          <w:rtl/>
          <w:lang w:bidi="ar-EG"/>
        </w:rPr>
        <w:t>عكبور</w:t>
      </w:r>
      <w:proofErr w:type="spellEnd"/>
      <w:r w:rsidR="00823753">
        <w:rPr>
          <w:rFonts w:ascii="Simplified Arabic" w:hAnsi="Simplified Arabic" w:cs="Simplified Arabic" w:hint="cs"/>
          <w:sz w:val="28"/>
          <w:szCs w:val="28"/>
          <w:rtl/>
          <w:lang w:bidi="ar-EG"/>
        </w:rPr>
        <w:t xml:space="preserve"> 2025) </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lastRenderedPageBreak/>
        <w:t xml:space="preserve">المراقبة والرقابة </w:t>
      </w:r>
      <w:r w:rsidRPr="00BD3D2A">
        <w:rPr>
          <w:rFonts w:ascii="Simplified Arabic" w:hAnsi="Simplified Arabic" w:cs="Simplified Arabic" w:hint="cs"/>
          <w:b/>
          <w:bCs/>
          <w:sz w:val="28"/>
          <w:szCs w:val="28"/>
          <w:rtl/>
        </w:rPr>
        <w:t>المستمرة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بع</w:t>
      </w:r>
      <w:r w:rsidRPr="00BD3D2A">
        <w:rPr>
          <w:rFonts w:ascii="Simplified Arabic" w:hAnsi="Simplified Arabic" w:cs="Simplified Arabic" w:hint="eastAsia"/>
          <w:sz w:val="28"/>
          <w:szCs w:val="28"/>
          <w:rtl/>
        </w:rPr>
        <w:t>د</w:t>
      </w:r>
      <w:r w:rsidRPr="00BD3D2A">
        <w:rPr>
          <w:rFonts w:ascii="Simplified Arabic" w:hAnsi="Simplified Arabic" w:cs="Simplified Arabic"/>
          <w:sz w:val="28"/>
          <w:szCs w:val="28"/>
          <w:rtl/>
        </w:rPr>
        <w:t xml:space="preserve"> تنفيذ الإجراءات، تأتي مرحلة الرقابة المستمرة لضمان الالتزام بالخطة وتحديد أي انحرافات أو مشكلات في الأداء الأمني. يشمل ذلك استخدام نظم المراقبة الرقمية، المراجعات الميدانية الدورية، وتحليل التقارير والإحصاءات المجمعة. توفر هذه المراقبة بيانات دقيقة عن فعالية الإجراءات الأمنية، وتساعد على اتخاذ التدابير التصحيحية في الوقت المناسب لمنع وقوع أي حادث أو تفاقم المخاطر</w:t>
      </w:r>
      <w:r w:rsidRPr="00BD3D2A">
        <w:rPr>
          <w:rFonts w:ascii="Simplified Arabic" w:hAnsi="Simplified Arabic" w:cs="Simplified Arabic"/>
          <w:sz w:val="28"/>
          <w:szCs w:val="28"/>
          <w:lang w:bidi="ar-EG"/>
        </w:rPr>
        <w:t>.</w:t>
      </w:r>
    </w:p>
    <w:p w:rsidR="00BD3D2A" w:rsidRPr="00BD3D2A" w:rsidRDefault="00BD3D2A" w:rsidP="00BD3D2A">
      <w:pPr>
        <w:numPr>
          <w:ilvl w:val="0"/>
          <w:numId w:val="25"/>
        </w:numPr>
        <w:spacing w:line="276" w:lineRule="auto"/>
        <w:jc w:val="highKashida"/>
        <w:rPr>
          <w:rFonts w:ascii="Simplified Arabic" w:hAnsi="Simplified Arabic" w:cs="Simplified Arabic"/>
          <w:sz w:val="28"/>
          <w:szCs w:val="28"/>
          <w:rtl/>
          <w:lang w:bidi="ar-EG"/>
        </w:rPr>
      </w:pPr>
      <w:r w:rsidRPr="00BD3D2A">
        <w:rPr>
          <w:rFonts w:ascii="Simplified Arabic" w:hAnsi="Simplified Arabic" w:cs="Simplified Arabic"/>
          <w:b/>
          <w:bCs/>
          <w:sz w:val="28"/>
          <w:szCs w:val="28"/>
          <w:rtl/>
        </w:rPr>
        <w:t xml:space="preserve">التقييم والتحسين </w:t>
      </w:r>
      <w:r w:rsidRPr="00BD3D2A">
        <w:rPr>
          <w:rFonts w:ascii="Simplified Arabic" w:hAnsi="Simplified Arabic" w:cs="Simplified Arabic" w:hint="cs"/>
          <w:b/>
          <w:bCs/>
          <w:sz w:val="28"/>
          <w:szCs w:val="28"/>
          <w:rtl/>
        </w:rPr>
        <w:t>المستمر</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تمث</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هذه الخطوة المرحلة النهائية والحاسمة في إدارة العمليات الأمنية، حيث يتم مراجعة الأداء الأمني بشكل دوري وتقييم مدى تحقيق الأهداف المحددة مسبقًا. يتم تحليل نتائج العمليات، استعراض الحوادث السابقة، ومقارنة الأداء بالمؤشرات والمعايير المعتمدة. يتيح هذا التقييم التعرف على نقاط القوة والضعف، ويُمكّن الإدارة من تحديث الخطط التشغيلية، تطوير التدريب والتقنيات المستخدمة، وتعزيز القدرة على الاستجابة السريعة والفعّالة لأي مخاطر أو تهديدات جديدة</w:t>
      </w:r>
      <w:r w:rsidRPr="00BD3D2A">
        <w:rPr>
          <w:rFonts w:ascii="Simplified Arabic" w:hAnsi="Simplified Arabic" w:cs="Simplified Arabic"/>
          <w:sz w:val="28"/>
          <w:szCs w:val="28"/>
          <w:lang w:bidi="ar-EG"/>
        </w:rPr>
        <w:t>.</w:t>
      </w:r>
    </w:p>
    <w:p w:rsidR="00BD3D2A" w:rsidRPr="00BD3D2A" w:rsidRDefault="00BD3D2A" w:rsidP="00BD3D2A">
      <w:pPr>
        <w:spacing w:line="276" w:lineRule="auto"/>
        <w:ind w:left="360"/>
        <w:jc w:val="highKashida"/>
        <w:rPr>
          <w:rFonts w:ascii="Simplified Arabic" w:hAnsi="Simplified Arabic" w:cs="Simplified Arabic"/>
          <w:sz w:val="28"/>
          <w:szCs w:val="28"/>
          <w:lang w:bidi="ar-EG"/>
        </w:rPr>
      </w:pPr>
      <w:r w:rsidRPr="00BD3D2A">
        <w:rPr>
          <w:rFonts w:ascii="Simplified Arabic" w:hAnsi="Simplified Arabic" w:cs="Simplified Arabic"/>
          <w:sz w:val="28"/>
          <w:szCs w:val="28"/>
          <w:rtl/>
        </w:rPr>
        <w:t>إضافة إلى الخطوات الأساسية لإدارة العمليات الأمنية، تتعاون عدة جهات فاعلة مستقلة لضمان فعالية المنظومة الأمنية، حيث لكل جهة دور محدد يكمل جهود الجهات الأخرى</w:t>
      </w:r>
      <w:r w:rsidRPr="00BD3D2A">
        <w:rPr>
          <w:rFonts w:ascii="Simplified Arabic" w:hAnsi="Simplified Arabic" w:cs="Simplified Arabic"/>
          <w:sz w:val="28"/>
          <w:szCs w:val="28"/>
          <w:lang w:bidi="ar-EG"/>
        </w:rPr>
        <w:t>:</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الإدارة </w:t>
      </w:r>
      <w:r w:rsidRPr="00BD3D2A">
        <w:rPr>
          <w:rFonts w:ascii="Simplified Arabic" w:hAnsi="Simplified Arabic" w:cs="Simplified Arabic" w:hint="cs"/>
          <w:b/>
          <w:bCs/>
          <w:sz w:val="28"/>
          <w:szCs w:val="28"/>
          <w:rtl/>
        </w:rPr>
        <w:t>العليا</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تع</w:t>
      </w:r>
      <w:r w:rsidRPr="00BD3D2A">
        <w:rPr>
          <w:rFonts w:ascii="Simplified Arabic" w:hAnsi="Simplified Arabic" w:cs="Simplified Arabic" w:hint="eastAsia"/>
          <w:sz w:val="28"/>
          <w:szCs w:val="28"/>
          <w:rtl/>
        </w:rPr>
        <w:t>د</w:t>
      </w:r>
      <w:r w:rsidRPr="00BD3D2A">
        <w:rPr>
          <w:rFonts w:ascii="Simplified Arabic" w:hAnsi="Simplified Arabic" w:cs="Simplified Arabic"/>
          <w:sz w:val="28"/>
          <w:szCs w:val="28"/>
          <w:rtl/>
        </w:rPr>
        <w:t xml:space="preserve"> الإدارة العليا الجهة المسؤولة عن توجيه السياسات العامة، اعتماد الخطط الأمنية، وتوفير الموارد اللازمة. كما تضمن توافق الاستراتيجية الأمنية مع أهداف المنظمة الشاملة، وتدعم اتخاذ القرارات الاستراتيجية عند وقوع أي تهديد</w:t>
      </w:r>
      <w:r w:rsidRPr="00BD3D2A">
        <w:rPr>
          <w:rFonts w:ascii="Simplified Arabic" w:hAnsi="Simplified Arabic" w:cs="Simplified Arabic"/>
          <w:sz w:val="28"/>
          <w:szCs w:val="28"/>
          <w:lang w:bidi="ar-EG"/>
        </w:rPr>
        <w:t>.</w:t>
      </w:r>
      <w:r w:rsidR="00903C3C">
        <w:rPr>
          <w:rFonts w:ascii="Simplified Arabic" w:hAnsi="Simplified Arabic" w:cs="Simplified Arabic" w:hint="cs"/>
          <w:sz w:val="28"/>
          <w:szCs w:val="28"/>
          <w:rtl/>
          <w:lang w:bidi="ar-EG"/>
        </w:rPr>
        <w:t xml:space="preserve"> ( صديق وسالم 2024) </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وحدات التخطيط </w:t>
      </w:r>
      <w:r w:rsidRPr="00BD3D2A">
        <w:rPr>
          <w:rFonts w:ascii="Simplified Arabic" w:hAnsi="Simplified Arabic" w:cs="Simplified Arabic" w:hint="cs"/>
          <w:b/>
          <w:bCs/>
          <w:sz w:val="28"/>
          <w:szCs w:val="28"/>
          <w:rtl/>
        </w:rPr>
        <w:t>الأمني</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تعم</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هذه الوحدات على تصميم الخطط التشغيلية وتحليل المخاطر، ووضع سيناريوهات التعامل مع الأحداث الطارئة. كما تقوم بتنسيق الجهود بين الفرق المختلفة وضمان جاهزيتها للتنفيذ</w:t>
      </w:r>
      <w:r w:rsidRPr="00BD3D2A">
        <w:rPr>
          <w:rFonts w:ascii="Simplified Arabic" w:hAnsi="Simplified Arabic" w:cs="Simplified Arabic"/>
          <w:sz w:val="28"/>
          <w:szCs w:val="28"/>
          <w:lang w:bidi="ar-EG"/>
        </w:rPr>
        <w:t>.</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lastRenderedPageBreak/>
        <w:t xml:space="preserve">فرق تحليل المخاطر والاستخبارات </w:t>
      </w:r>
      <w:r w:rsidRPr="00BD3D2A">
        <w:rPr>
          <w:rFonts w:ascii="Simplified Arabic" w:hAnsi="Simplified Arabic" w:cs="Simplified Arabic" w:hint="cs"/>
          <w:b/>
          <w:bCs/>
          <w:sz w:val="28"/>
          <w:szCs w:val="28"/>
          <w:rtl/>
        </w:rPr>
        <w:t>الأمنية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تتمث</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مهمتها في جمع المعلومات عن المخاطر المحتملة، تحليل التهديدات، وتصنيف المخاطر حسب الأولوية. تعتمد هذه الفرق على البيانات الميدانية، التقارير الاستخباراتية، والمصادر الرقمية لتقديم تقييم دقيق يعزز اتخاذ القرار</w:t>
      </w:r>
      <w:r w:rsidRPr="00BD3D2A">
        <w:rPr>
          <w:rFonts w:ascii="Simplified Arabic" w:hAnsi="Simplified Arabic" w:cs="Simplified Arabic"/>
          <w:sz w:val="28"/>
          <w:szCs w:val="28"/>
          <w:lang w:bidi="ar-EG"/>
        </w:rPr>
        <w:t>.</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الإدارة اللوجستية والدعم </w:t>
      </w:r>
      <w:r w:rsidRPr="00BD3D2A">
        <w:rPr>
          <w:rFonts w:ascii="Simplified Arabic" w:hAnsi="Simplified Arabic" w:cs="Simplified Arabic" w:hint="cs"/>
          <w:b/>
          <w:bCs/>
          <w:sz w:val="28"/>
          <w:szCs w:val="28"/>
          <w:rtl/>
        </w:rPr>
        <w:t>الفني</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تضم</w:t>
      </w:r>
      <w:r w:rsidRPr="00BD3D2A">
        <w:rPr>
          <w:rFonts w:ascii="Simplified Arabic" w:hAnsi="Simplified Arabic" w:cs="Simplified Arabic" w:hint="eastAsia"/>
          <w:sz w:val="28"/>
          <w:szCs w:val="28"/>
          <w:rtl/>
        </w:rPr>
        <w:t>ن</w:t>
      </w:r>
      <w:r w:rsidRPr="00BD3D2A">
        <w:rPr>
          <w:rFonts w:ascii="Simplified Arabic" w:hAnsi="Simplified Arabic" w:cs="Simplified Arabic"/>
          <w:sz w:val="28"/>
          <w:szCs w:val="28"/>
          <w:rtl/>
        </w:rPr>
        <w:t xml:space="preserve"> هذه الإدارة توفير المعدات، الأدوات، والموارد المادية الضرورية لتنفيذ الخطط الأمنية، مثل أنظمة المراقبة، أجهزة الاتصال، ومعدات الطوارئ. كما تقوم بتنسيق الدعم الفني المستمر للفرق الميدانية</w:t>
      </w:r>
      <w:r w:rsidRPr="00BD3D2A">
        <w:rPr>
          <w:rFonts w:ascii="Simplified Arabic" w:hAnsi="Simplified Arabic" w:cs="Simplified Arabic"/>
          <w:sz w:val="28"/>
          <w:szCs w:val="28"/>
          <w:lang w:bidi="ar-EG"/>
        </w:rPr>
        <w:t>.</w:t>
      </w:r>
    </w:p>
    <w:p w:rsidR="00BD3D2A" w:rsidRPr="00BD3D2A" w:rsidRDefault="00BD3D2A" w:rsidP="008E0E8C">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فرق المراقبة والعمليات </w:t>
      </w:r>
      <w:r w:rsidRPr="00BD3D2A">
        <w:rPr>
          <w:rFonts w:ascii="Simplified Arabic" w:hAnsi="Simplified Arabic" w:cs="Simplified Arabic" w:hint="cs"/>
          <w:b/>
          <w:bCs/>
          <w:sz w:val="28"/>
          <w:szCs w:val="28"/>
          <w:rtl/>
        </w:rPr>
        <w:t>الميدانية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تتول</w:t>
      </w:r>
      <w:r w:rsidRPr="00BD3D2A">
        <w:rPr>
          <w:rFonts w:ascii="Simplified Arabic" w:hAnsi="Simplified Arabic" w:cs="Simplified Arabic" w:hint="eastAsia"/>
          <w:sz w:val="28"/>
          <w:szCs w:val="28"/>
          <w:rtl/>
        </w:rPr>
        <w:t>ى</w:t>
      </w:r>
      <w:r w:rsidRPr="00BD3D2A">
        <w:rPr>
          <w:rFonts w:ascii="Simplified Arabic" w:hAnsi="Simplified Arabic" w:cs="Simplified Arabic"/>
          <w:sz w:val="28"/>
          <w:szCs w:val="28"/>
          <w:rtl/>
        </w:rPr>
        <w:t xml:space="preserve"> هذه الفرق التطبيق الفعلي للإجراءات الأمنية، بدءًا من التفتيش والمراقبة وصولاً إلى الاستجابة الفورية للحوادث. تركز على تنفيذ الخطط التشغيلية بدقة وكفاءة لضمان سلامة المنشآت والأفراد</w:t>
      </w:r>
      <w:r w:rsidRPr="00BD3D2A">
        <w:rPr>
          <w:rFonts w:ascii="Simplified Arabic" w:hAnsi="Simplified Arabic" w:cs="Simplified Arabic"/>
          <w:sz w:val="28"/>
          <w:szCs w:val="28"/>
          <w:lang w:bidi="ar-EG"/>
        </w:rPr>
        <w:t>.</w:t>
      </w:r>
      <w:r w:rsidR="008B515D">
        <w:rPr>
          <w:rFonts w:ascii="Simplified Arabic" w:hAnsi="Simplified Arabic" w:cs="Simplified Arabic" w:hint="cs"/>
          <w:sz w:val="28"/>
          <w:szCs w:val="28"/>
          <w:rtl/>
          <w:lang w:bidi="ar-EG"/>
        </w:rPr>
        <w:t xml:space="preserve"> </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فرق الرقابة والتدقيق </w:t>
      </w:r>
      <w:r w:rsidRPr="00BD3D2A">
        <w:rPr>
          <w:rFonts w:ascii="Simplified Arabic" w:hAnsi="Simplified Arabic" w:cs="Simplified Arabic" w:hint="cs"/>
          <w:b/>
          <w:bCs/>
          <w:sz w:val="28"/>
          <w:szCs w:val="28"/>
          <w:rtl/>
        </w:rPr>
        <w:t>الداخلي</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تهد</w:t>
      </w:r>
      <w:r w:rsidRPr="00BD3D2A">
        <w:rPr>
          <w:rFonts w:ascii="Simplified Arabic" w:hAnsi="Simplified Arabic" w:cs="Simplified Arabic" w:hint="eastAsia"/>
          <w:sz w:val="28"/>
          <w:szCs w:val="28"/>
          <w:rtl/>
        </w:rPr>
        <w:t>ف</w:t>
      </w:r>
      <w:r w:rsidRPr="00BD3D2A">
        <w:rPr>
          <w:rFonts w:ascii="Simplified Arabic" w:hAnsi="Simplified Arabic" w:cs="Simplified Arabic"/>
          <w:sz w:val="28"/>
          <w:szCs w:val="28"/>
          <w:rtl/>
        </w:rPr>
        <w:t xml:space="preserve"> هذه الفرق إلى مراقبة الالتزام بالخطط والإجراءات، تحديد نقاط الضعف أو الانحرافات، واقتراح تحسينات مستمرة. تعتمد على نظم الرقابة الرقمية، مراجعات الأداء، وتحليل البيانات لتقديم تقييم دقيق للعمليات الأمنية</w:t>
      </w:r>
      <w:r w:rsidRPr="00BD3D2A">
        <w:rPr>
          <w:rFonts w:ascii="Simplified Arabic" w:hAnsi="Simplified Arabic" w:cs="Simplified Arabic"/>
          <w:sz w:val="28"/>
          <w:szCs w:val="28"/>
          <w:lang w:bidi="ar-EG"/>
        </w:rPr>
        <w:t>.</w:t>
      </w:r>
    </w:p>
    <w:p w:rsidR="00BD3D2A" w:rsidRPr="00BD3D2A" w:rsidRDefault="00BD3D2A" w:rsidP="00BD3D2A">
      <w:pPr>
        <w:numPr>
          <w:ilvl w:val="0"/>
          <w:numId w:val="26"/>
        </w:numPr>
        <w:spacing w:line="276" w:lineRule="auto"/>
        <w:jc w:val="highKashida"/>
        <w:rPr>
          <w:rFonts w:ascii="Simplified Arabic" w:hAnsi="Simplified Arabic" w:cs="Simplified Arabic"/>
          <w:sz w:val="28"/>
          <w:szCs w:val="28"/>
          <w:rtl/>
          <w:lang w:bidi="ar-EG"/>
        </w:rPr>
      </w:pPr>
      <w:r w:rsidRPr="00BD3D2A">
        <w:rPr>
          <w:rFonts w:ascii="Simplified Arabic" w:hAnsi="Simplified Arabic" w:cs="Simplified Arabic"/>
          <w:b/>
          <w:bCs/>
          <w:sz w:val="28"/>
          <w:szCs w:val="28"/>
          <w:rtl/>
        </w:rPr>
        <w:t xml:space="preserve">مستشارو الأمن والاستشارات </w:t>
      </w:r>
      <w:r w:rsidRPr="00BD3D2A">
        <w:rPr>
          <w:rFonts w:ascii="Simplified Arabic" w:hAnsi="Simplified Arabic" w:cs="Simplified Arabic" w:hint="cs"/>
          <w:b/>
          <w:bCs/>
          <w:sz w:val="28"/>
          <w:szCs w:val="28"/>
          <w:rtl/>
        </w:rPr>
        <w:t>الاستراتيجية</w:t>
      </w:r>
      <w:r>
        <w:rPr>
          <w:rFonts w:ascii="Simplified Arabic" w:hAnsi="Simplified Arabic" w:cs="Simplified Arabic"/>
          <w:sz w:val="28"/>
          <w:szCs w:val="28"/>
          <w:lang w:bidi="ar-EG"/>
        </w:rPr>
        <w:t>:</w:t>
      </w:r>
      <w:r w:rsidRPr="00BD3D2A">
        <w:rPr>
          <w:rFonts w:ascii="Simplified Arabic" w:hAnsi="Simplified Arabic" w:cs="Simplified Arabic" w:hint="cs"/>
          <w:sz w:val="28"/>
          <w:szCs w:val="28"/>
          <w:rtl/>
        </w:rPr>
        <w:t xml:space="preserve"> يقد</w:t>
      </w:r>
      <w:r w:rsidRPr="00BD3D2A">
        <w:rPr>
          <w:rFonts w:ascii="Simplified Arabic" w:hAnsi="Simplified Arabic" w:cs="Simplified Arabic" w:hint="eastAsia"/>
          <w:sz w:val="28"/>
          <w:szCs w:val="28"/>
          <w:rtl/>
        </w:rPr>
        <w:t>م</w:t>
      </w:r>
      <w:r w:rsidRPr="00BD3D2A">
        <w:rPr>
          <w:rFonts w:ascii="Simplified Arabic" w:hAnsi="Simplified Arabic" w:cs="Simplified Arabic"/>
          <w:sz w:val="28"/>
          <w:szCs w:val="28"/>
          <w:rtl/>
        </w:rPr>
        <w:t xml:space="preserve"> هؤلاء المستشارون الخبرة الفنية والإدارية اللازمة لدعم جميع الجهات الفاعلة، من خلال تقديم حلول متقدمة، التدريب المتخصص، ووضع توصيات استباقية لتعزيز القدرة على التعامل مع المخاطر المعقدة والمتغيرة</w:t>
      </w:r>
      <w:r w:rsidRPr="00BD3D2A">
        <w:rPr>
          <w:rFonts w:ascii="Simplified Arabic" w:hAnsi="Simplified Arabic" w:cs="Simplified Arabic"/>
          <w:sz w:val="28"/>
          <w:szCs w:val="28"/>
          <w:lang w:bidi="ar-EG"/>
        </w:rPr>
        <w:t>.</w:t>
      </w:r>
      <w:r w:rsidR="008E0E8C" w:rsidRPr="008E0E8C">
        <w:rPr>
          <w:rFonts w:ascii="Simplified Arabic" w:hAnsi="Simplified Arabic" w:cs="Simplified Arabic" w:hint="cs"/>
          <w:sz w:val="28"/>
          <w:szCs w:val="28"/>
          <w:rtl/>
          <w:lang w:bidi="ar-EG"/>
        </w:rPr>
        <w:t xml:space="preserve"> </w:t>
      </w:r>
      <w:r w:rsidR="008E0E8C">
        <w:rPr>
          <w:rFonts w:ascii="Simplified Arabic" w:hAnsi="Simplified Arabic" w:cs="Simplified Arabic" w:hint="cs"/>
          <w:sz w:val="28"/>
          <w:szCs w:val="28"/>
          <w:rtl/>
          <w:lang w:bidi="ar-EG"/>
        </w:rPr>
        <w:t>( عصماني 2022)</w:t>
      </w:r>
    </w:p>
    <w:p w:rsidR="008A16AE" w:rsidRPr="006020B8" w:rsidRDefault="008A16AE" w:rsidP="006020B8">
      <w:pPr>
        <w:pStyle w:val="Heading2"/>
        <w:rPr>
          <w:rFonts w:ascii="Simplified Arabic" w:hAnsi="Simplified Arabic" w:cs="Simplified Arabic"/>
          <w:b/>
          <w:bCs/>
          <w:color w:val="auto"/>
          <w:sz w:val="32"/>
          <w:szCs w:val="32"/>
          <w:rtl/>
          <w:lang w:bidi="ar-EG"/>
        </w:rPr>
      </w:pPr>
      <w:bookmarkStart w:id="13" w:name="_Toc214465734"/>
      <w:r w:rsidRPr="006020B8">
        <w:rPr>
          <w:rFonts w:ascii="Simplified Arabic" w:hAnsi="Simplified Arabic" w:cs="Simplified Arabic"/>
          <w:b/>
          <w:bCs/>
          <w:color w:val="auto"/>
          <w:sz w:val="32"/>
          <w:szCs w:val="32"/>
          <w:rtl/>
          <w:lang w:bidi="ar-EG"/>
        </w:rPr>
        <w:t xml:space="preserve">المطلب الثاني: </w:t>
      </w:r>
      <w:r w:rsidR="006020B8" w:rsidRPr="006020B8">
        <w:rPr>
          <w:rFonts w:ascii="Simplified Arabic" w:hAnsi="Simplified Arabic" w:cs="Simplified Arabic"/>
          <w:b/>
          <w:bCs/>
          <w:color w:val="auto"/>
          <w:sz w:val="32"/>
          <w:szCs w:val="32"/>
          <w:rtl/>
          <w:lang w:bidi="ar-EG"/>
        </w:rPr>
        <w:t>اعداد إدارة المخاطر الأمنية</w:t>
      </w:r>
      <w:bookmarkEnd w:id="13"/>
      <w:r w:rsidR="006020B8" w:rsidRPr="006020B8">
        <w:rPr>
          <w:rFonts w:ascii="Simplified Arabic" w:hAnsi="Simplified Arabic" w:cs="Simplified Arabic"/>
          <w:b/>
          <w:bCs/>
          <w:color w:val="auto"/>
          <w:sz w:val="32"/>
          <w:szCs w:val="32"/>
          <w:rtl/>
          <w:lang w:bidi="ar-EG"/>
        </w:rPr>
        <w:t xml:space="preserve"> </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sz w:val="28"/>
          <w:szCs w:val="28"/>
          <w:rtl/>
        </w:rPr>
        <w:t xml:space="preserve">يعد إعداد إدارة المخاطر الأمنية مرحلة أساسية في تعزيز القدرة المؤسسية على التعامل مع التهديدات المحتملة. فهذه المرحلة توفر الإطار الشامل الذي يوجه العمليات الأمنية ويضمن تكاملها مع السياسات التنظيمية والاستراتيجيات الوطنية. </w:t>
      </w:r>
      <w:r w:rsidRPr="00BD3D2A">
        <w:rPr>
          <w:rFonts w:ascii="Simplified Arabic" w:hAnsi="Simplified Arabic" w:cs="Simplified Arabic"/>
          <w:sz w:val="28"/>
          <w:szCs w:val="28"/>
          <w:rtl/>
        </w:rPr>
        <w:lastRenderedPageBreak/>
        <w:t>ويتطلب إعداد إدارة المخاطر الأمنية دراسة دقيقة للبيئة المحيطة، جمع المعلومات، تحليل البيانات، ووضع خطط وإجراءات مرنة وقابلة للتطوير بما يتماشى مع طبيعة المخاطر المحتملة. كما يتطلب التنسيق الفعال بين الجهات المختلفة المشاركة في تنفيذ الاستراتيجيات الأمنية لضمان استجابة سريعة وفعالة للأزمات</w:t>
      </w:r>
      <w:r w:rsidRPr="00BD3D2A">
        <w:rPr>
          <w:rFonts w:ascii="Simplified Arabic" w:hAnsi="Simplified Arabic" w:cs="Simplified Arabic"/>
          <w:sz w:val="28"/>
          <w:szCs w:val="28"/>
          <w:lang w:bidi="ar-EG"/>
        </w:rPr>
        <w:t>.</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النقاط الأساسية لإعداد إدارة المخاطر الأمنية</w:t>
      </w:r>
      <w:r w:rsidRPr="00BD3D2A">
        <w:rPr>
          <w:rFonts w:ascii="Simplified Arabic" w:hAnsi="Simplified Arabic" w:cs="Simplified Arabic"/>
          <w:b/>
          <w:bCs/>
          <w:sz w:val="28"/>
          <w:szCs w:val="28"/>
          <w:lang w:bidi="ar-EG"/>
        </w:rPr>
        <w:t>:</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تحديد السياسات الأمنية والاستراتيجيات </w:t>
      </w:r>
      <w:r w:rsidRPr="00BD3D2A">
        <w:rPr>
          <w:rFonts w:ascii="Simplified Arabic" w:hAnsi="Simplified Arabic" w:cs="Simplified Arabic" w:hint="cs"/>
          <w:b/>
          <w:bCs/>
          <w:sz w:val="28"/>
          <w:szCs w:val="28"/>
          <w:rtl/>
        </w:rPr>
        <w:t>العامة</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تشك</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السياسات الأمنية العمود الفقري لإدارة المخاطر، إذ توفر مجموعة من المبادئ التوجيهية التي تحدد الأهداف والإجراءات المتوقعة من جميع الجهات المعنية. وتشمل هذه السياسات الأطر القانونية والتنظيمية، والالتزام بالمعايير الوطنية والدولية للأمن، وتحديد الأولويات في حماية الأصول الحيوية. كما تسهم السياسات في توجيه الموارد البشرية والمادية نحو الأنشطة الأكثر أهمية وتقليل التكرار أو الهدر في الإجراءات الأمنية، بما يحقق الكفاءة والفعالية</w:t>
      </w:r>
      <w:r w:rsidRPr="00BD3D2A">
        <w:rPr>
          <w:rFonts w:ascii="Simplified Arabic" w:hAnsi="Simplified Arabic" w:cs="Simplified Arabic"/>
          <w:sz w:val="28"/>
          <w:szCs w:val="28"/>
          <w:lang w:bidi="ar-EG"/>
        </w:rPr>
        <w:t>.</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تطوير الإطار التنظيمي وإعداد الهيكل </w:t>
      </w:r>
      <w:r w:rsidRPr="00BD3D2A">
        <w:rPr>
          <w:rFonts w:ascii="Simplified Arabic" w:hAnsi="Simplified Arabic" w:cs="Simplified Arabic" w:hint="cs"/>
          <w:b/>
          <w:bCs/>
          <w:sz w:val="28"/>
          <w:szCs w:val="28"/>
          <w:rtl/>
        </w:rPr>
        <w:t>الوظيفي</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يتضم</w:t>
      </w:r>
      <w:r w:rsidRPr="00BD3D2A">
        <w:rPr>
          <w:rFonts w:ascii="Simplified Arabic" w:hAnsi="Simplified Arabic" w:cs="Simplified Arabic" w:hint="eastAsia"/>
          <w:sz w:val="28"/>
          <w:szCs w:val="28"/>
          <w:rtl/>
        </w:rPr>
        <w:t>ن</w:t>
      </w:r>
      <w:r w:rsidRPr="00BD3D2A">
        <w:rPr>
          <w:rFonts w:ascii="Simplified Arabic" w:hAnsi="Simplified Arabic" w:cs="Simplified Arabic"/>
          <w:sz w:val="28"/>
          <w:szCs w:val="28"/>
          <w:rtl/>
        </w:rPr>
        <w:t xml:space="preserve"> تطوير الهيكل الوظيفي تحديد الأدوار والمسؤوليات بدقة لكل جهة فاعلة في إدارة المخاطر الأمنية، ووضع خطوط اتصال واضحة بين الإدارات المختلفة. كما يشمل هذا العنصر إنشاء لجان أو فرق متخصصة تتولى مهام محددة مثل الرصد والتحليل والتنسيق بين الجهات، بما يضمن سرعة الاستجابة وتقليل فرص التضارب أو التداخل في المسؤوليات. ويتيح الإطار التنظيمي أيضًا متابعة الأداء وتقييم النتائج بشكل دوري، ما يسهم في تحسين الكفاءة التشغيلية للمنظمة</w:t>
      </w:r>
      <w:r w:rsidRPr="00BD3D2A">
        <w:rPr>
          <w:rFonts w:ascii="Simplified Arabic" w:hAnsi="Simplified Arabic" w:cs="Simplified Arabic"/>
          <w:sz w:val="28"/>
          <w:szCs w:val="28"/>
          <w:lang w:bidi="ar-EG"/>
        </w:rPr>
        <w:t>.</w:t>
      </w:r>
      <w:r w:rsidR="008E0E8C">
        <w:rPr>
          <w:rFonts w:ascii="Simplified Arabic" w:hAnsi="Simplified Arabic" w:cs="Simplified Arabic" w:hint="cs"/>
          <w:sz w:val="28"/>
          <w:szCs w:val="28"/>
          <w:rtl/>
          <w:lang w:bidi="ar-EG"/>
        </w:rPr>
        <w:t xml:space="preserve"> ( الحاج 2025) </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اختيار الأدوات والتقنيات الأمنية </w:t>
      </w:r>
      <w:r w:rsidRPr="00BD3D2A">
        <w:rPr>
          <w:rFonts w:ascii="Simplified Arabic" w:hAnsi="Simplified Arabic" w:cs="Simplified Arabic" w:hint="cs"/>
          <w:b/>
          <w:bCs/>
          <w:sz w:val="28"/>
          <w:szCs w:val="28"/>
          <w:rtl/>
        </w:rPr>
        <w:t>المناسبة</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تع</w:t>
      </w:r>
      <w:r w:rsidRPr="00BD3D2A">
        <w:rPr>
          <w:rFonts w:ascii="Simplified Arabic" w:hAnsi="Simplified Arabic" w:cs="Simplified Arabic" w:hint="eastAsia"/>
          <w:sz w:val="28"/>
          <w:szCs w:val="28"/>
          <w:rtl/>
        </w:rPr>
        <w:t>د</w:t>
      </w:r>
      <w:r w:rsidRPr="00BD3D2A">
        <w:rPr>
          <w:rFonts w:ascii="Simplified Arabic" w:hAnsi="Simplified Arabic" w:cs="Simplified Arabic"/>
          <w:sz w:val="28"/>
          <w:szCs w:val="28"/>
          <w:rtl/>
        </w:rPr>
        <w:t xml:space="preserve"> التقنيات والأدوات الحديثة جزءًا لا يتجزأ من إعداد إدارة المخاطر الأمنية، فهي تساعد على جمع البيانات وتحليلها بدقة، ورصد المخاطر في الوقت الفعلي. يشمل ذلك أنظمة المراقبة بالفيديو، برمجيات إدارة المخاطر، أدوات التحليل الإحصائي، والذكاء الاصطناعي في التنبؤ بالتهديدات. ويعزز استخدام هذه الأدوات قدرة المؤسسة على اكتشاف المخاطر </w:t>
      </w:r>
      <w:r w:rsidRPr="00BD3D2A">
        <w:rPr>
          <w:rFonts w:ascii="Simplified Arabic" w:hAnsi="Simplified Arabic" w:cs="Simplified Arabic"/>
          <w:sz w:val="28"/>
          <w:szCs w:val="28"/>
          <w:rtl/>
        </w:rPr>
        <w:lastRenderedPageBreak/>
        <w:t>مبكرًا واتخاذ الإجراءات الوقائية اللازمة قبل تفاقمها، كما يتيح توثيق البيانات لتسهيل عمليات المراجعة والتقييم المستمر</w:t>
      </w:r>
      <w:r w:rsidRPr="00BD3D2A">
        <w:rPr>
          <w:rFonts w:ascii="Simplified Arabic" w:hAnsi="Simplified Arabic" w:cs="Simplified Arabic"/>
          <w:sz w:val="28"/>
          <w:szCs w:val="28"/>
          <w:lang w:bidi="ar-EG"/>
        </w:rPr>
        <w:t>.</w:t>
      </w:r>
    </w:p>
    <w:p w:rsidR="00BD3D2A" w:rsidRPr="00BD3D2A" w:rsidRDefault="00BD3D2A" w:rsidP="00BD3D2A">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إعداد خطط الوقاية والاستجابة </w:t>
      </w:r>
      <w:r w:rsidRPr="00BD3D2A">
        <w:rPr>
          <w:rFonts w:ascii="Simplified Arabic" w:hAnsi="Simplified Arabic" w:cs="Simplified Arabic" w:hint="cs"/>
          <w:b/>
          <w:bCs/>
          <w:sz w:val="28"/>
          <w:szCs w:val="28"/>
          <w:rtl/>
        </w:rPr>
        <w:t>للطوارئ</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تشم</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هذه الخطط تحديد الإجراءات الاستباقية لتقليل احتمالية حدوث المخاطر، إلى جانب وضع سيناريوهات التعامل مع الأزمات عند وقوعها. وتغطي هذه الخطط جميع العمليات الأمنية المحتملة، بدءًا من الاستعداد المسبق والتدابير الوقائية، وصولًا إلى الإجراءات الطارئة مثل الإخلاء، التدخل السريع، واستعادة السيطرة بعد وقوع الحدث. ويهدف هذا العنصر إلى ضمان استمرارية العمليات الأمنية، تقليل الأضرار، وحماية الأرواح والممتلكات</w:t>
      </w:r>
      <w:r w:rsidRPr="00BD3D2A">
        <w:rPr>
          <w:rFonts w:ascii="Simplified Arabic" w:hAnsi="Simplified Arabic" w:cs="Simplified Arabic"/>
          <w:sz w:val="28"/>
          <w:szCs w:val="28"/>
          <w:lang w:bidi="ar-EG"/>
        </w:rPr>
        <w:t>.</w:t>
      </w:r>
    </w:p>
    <w:p w:rsidR="00BD3D2A" w:rsidRPr="00BD3D2A" w:rsidRDefault="00BD3D2A" w:rsidP="008F6E16">
      <w:pPr>
        <w:spacing w:line="276" w:lineRule="auto"/>
        <w:jc w:val="highKashida"/>
        <w:rPr>
          <w:rFonts w:ascii="Simplified Arabic" w:hAnsi="Simplified Arabic" w:cs="Simplified Arabic"/>
          <w:sz w:val="28"/>
          <w:szCs w:val="28"/>
          <w:lang w:bidi="ar-EG"/>
        </w:rPr>
      </w:pPr>
      <w:r w:rsidRPr="00BD3D2A">
        <w:rPr>
          <w:rFonts w:ascii="Simplified Arabic" w:hAnsi="Simplified Arabic" w:cs="Simplified Arabic"/>
          <w:b/>
          <w:bCs/>
          <w:sz w:val="28"/>
          <w:szCs w:val="28"/>
          <w:rtl/>
        </w:rPr>
        <w:t xml:space="preserve">تدريب الكوادر وتعزيز الوعي </w:t>
      </w:r>
      <w:r w:rsidRPr="00BD3D2A">
        <w:rPr>
          <w:rFonts w:ascii="Simplified Arabic" w:hAnsi="Simplified Arabic" w:cs="Simplified Arabic" w:hint="cs"/>
          <w:b/>
          <w:bCs/>
          <w:sz w:val="28"/>
          <w:szCs w:val="28"/>
          <w:rtl/>
        </w:rPr>
        <w:t>الأمني</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يشك</w:t>
      </w:r>
      <w:r w:rsidRPr="00BD3D2A">
        <w:rPr>
          <w:rFonts w:ascii="Simplified Arabic" w:hAnsi="Simplified Arabic" w:cs="Simplified Arabic" w:hint="eastAsia"/>
          <w:sz w:val="28"/>
          <w:szCs w:val="28"/>
          <w:rtl/>
        </w:rPr>
        <w:t>ل</w:t>
      </w:r>
      <w:r w:rsidRPr="00BD3D2A">
        <w:rPr>
          <w:rFonts w:ascii="Simplified Arabic" w:hAnsi="Simplified Arabic" w:cs="Simplified Arabic"/>
          <w:sz w:val="28"/>
          <w:szCs w:val="28"/>
          <w:rtl/>
        </w:rPr>
        <w:t xml:space="preserve"> التدريب جزءًا جوهريًا من إعداد إدارة المخاطر الأمنية، إذ يهدف إلى رفع كفاءة العاملين في التعرف على المخاطر، التعامل معها، واتخاذ القرارات المناسبة في الوقت المناسب. يشمل التدريب محاكاة الأزمات، ورش العمل، والدورات المتخصصة التي تعزز قدرة الأفراد على استخدام الأدوات والتقنيات الأمنية بكفاءة. كما يهدف هذا العنصر إلى غرس ثقافة أمنية واعية بين جميع الموظفين، مما يسهم في تعزيز التزامهم بالإجراءات والسياسات المعتمدة</w:t>
      </w:r>
      <w:r w:rsidRPr="00BD3D2A">
        <w:rPr>
          <w:rFonts w:ascii="Simplified Arabic" w:hAnsi="Simplified Arabic" w:cs="Simplified Arabic"/>
          <w:sz w:val="28"/>
          <w:szCs w:val="28"/>
          <w:lang w:bidi="ar-EG"/>
        </w:rPr>
        <w:t>.</w:t>
      </w:r>
      <w:r w:rsidR="00FC3ECF">
        <w:rPr>
          <w:rFonts w:ascii="Simplified Arabic" w:hAnsi="Simplified Arabic" w:cs="Simplified Arabic" w:hint="cs"/>
          <w:sz w:val="28"/>
          <w:szCs w:val="28"/>
          <w:rtl/>
          <w:lang w:bidi="ar-EG"/>
        </w:rPr>
        <w:t xml:space="preserve"> </w:t>
      </w:r>
    </w:p>
    <w:p w:rsidR="006020B8" w:rsidRPr="008F6E16" w:rsidRDefault="00BD3D2A" w:rsidP="00BD3D2A">
      <w:pPr>
        <w:spacing w:line="276" w:lineRule="auto"/>
        <w:jc w:val="highKashida"/>
        <w:rPr>
          <w:rFonts w:ascii="Simplified Arabic" w:hAnsi="Simplified Arabic" w:cs="Simplified Arabic"/>
          <w:sz w:val="28"/>
          <w:szCs w:val="28"/>
          <w:rtl/>
          <w:lang w:bidi="ar-EG"/>
        </w:rPr>
      </w:pPr>
      <w:r w:rsidRPr="00BD3D2A">
        <w:rPr>
          <w:rFonts w:ascii="Simplified Arabic" w:hAnsi="Simplified Arabic" w:cs="Simplified Arabic"/>
          <w:b/>
          <w:bCs/>
          <w:sz w:val="28"/>
          <w:szCs w:val="28"/>
          <w:rtl/>
        </w:rPr>
        <w:t xml:space="preserve">إجراء التقييم الدوري والتحسين </w:t>
      </w:r>
      <w:r w:rsidRPr="00BD3D2A">
        <w:rPr>
          <w:rFonts w:ascii="Simplified Arabic" w:hAnsi="Simplified Arabic" w:cs="Simplified Arabic" w:hint="cs"/>
          <w:b/>
          <w:bCs/>
          <w:sz w:val="28"/>
          <w:szCs w:val="28"/>
          <w:rtl/>
        </w:rPr>
        <w:t>المستمر</w:t>
      </w:r>
      <w:r w:rsidRPr="00BD3D2A">
        <w:rPr>
          <w:rFonts w:ascii="Simplified Arabic" w:hAnsi="Simplified Arabic" w:cs="Simplified Arabic"/>
          <w:b/>
          <w:bCs/>
          <w:sz w:val="28"/>
          <w:szCs w:val="28"/>
          <w:lang w:bidi="ar-EG"/>
        </w:rPr>
        <w:t>:</w:t>
      </w:r>
      <w:r w:rsidRPr="00BD3D2A">
        <w:rPr>
          <w:rFonts w:ascii="Simplified Arabic" w:hAnsi="Simplified Arabic" w:cs="Simplified Arabic" w:hint="cs"/>
          <w:sz w:val="28"/>
          <w:szCs w:val="28"/>
          <w:rtl/>
        </w:rPr>
        <w:t xml:space="preserve"> تتطل</w:t>
      </w:r>
      <w:r w:rsidRPr="00BD3D2A">
        <w:rPr>
          <w:rFonts w:ascii="Simplified Arabic" w:hAnsi="Simplified Arabic" w:cs="Simplified Arabic" w:hint="eastAsia"/>
          <w:sz w:val="28"/>
          <w:szCs w:val="28"/>
          <w:rtl/>
        </w:rPr>
        <w:t>ب</w:t>
      </w:r>
      <w:r w:rsidRPr="00BD3D2A">
        <w:rPr>
          <w:rFonts w:ascii="Simplified Arabic" w:hAnsi="Simplified Arabic" w:cs="Simplified Arabic"/>
          <w:sz w:val="28"/>
          <w:szCs w:val="28"/>
          <w:rtl/>
        </w:rPr>
        <w:t xml:space="preserve"> عملية إعداد إدارة المخاطر الأمنية وضع آليات دقيقة لمراجعة الخطط والإجراءات بشكل دوري، وتحليل نقاط القوة والضعف، والاستفادة من التجارب السابقة. ويشمل ذلك تقييم فعالية الإجراءات الوقائية، تحليل أسباب المخاطر التي وقعت، وتعديل السياسات أو الخطط بناءً على النتائج المستخلصة. ويساعد هذا النهج في تحسين الأداء المستقبلي، تعزيز المرونة المؤسسية، وضمان تكامل جميع عناصر إدارة المخاطر مع الاستراتيجيات الأمنية العامة</w:t>
      </w:r>
      <w:r w:rsidRPr="00BD3D2A">
        <w:rPr>
          <w:rFonts w:ascii="Simplified Arabic" w:hAnsi="Simplified Arabic" w:cs="Simplified Arabic"/>
          <w:sz w:val="28"/>
          <w:szCs w:val="28"/>
          <w:lang w:bidi="ar-EG"/>
        </w:rPr>
        <w:t>.</w:t>
      </w:r>
      <w:r w:rsidR="008F6E16" w:rsidRPr="008F6E16">
        <w:rPr>
          <w:rFonts w:ascii="Simplified Arabic" w:hAnsi="Simplified Arabic" w:cs="Simplified Arabic" w:hint="cs"/>
          <w:sz w:val="28"/>
          <w:szCs w:val="28"/>
          <w:rtl/>
          <w:lang w:bidi="ar-EG"/>
        </w:rPr>
        <w:t xml:space="preserve"> </w:t>
      </w:r>
      <w:r w:rsidR="008F6E16">
        <w:rPr>
          <w:rFonts w:ascii="Simplified Arabic" w:hAnsi="Simplified Arabic" w:cs="Simplified Arabic" w:hint="cs"/>
          <w:sz w:val="28"/>
          <w:szCs w:val="28"/>
          <w:rtl/>
          <w:lang w:bidi="ar-EG"/>
        </w:rPr>
        <w:t>( رشوان 2020)</w:t>
      </w:r>
    </w:p>
    <w:p w:rsidR="006020B8" w:rsidRPr="006020B8" w:rsidRDefault="006020B8" w:rsidP="006020B8">
      <w:pPr>
        <w:pStyle w:val="Heading2"/>
        <w:rPr>
          <w:rFonts w:ascii="Simplified Arabic" w:hAnsi="Simplified Arabic" w:cs="Simplified Arabic"/>
          <w:b/>
          <w:bCs/>
          <w:color w:val="auto"/>
          <w:sz w:val="32"/>
          <w:szCs w:val="32"/>
          <w:rtl/>
          <w:lang w:bidi="ar-EG"/>
        </w:rPr>
      </w:pPr>
      <w:bookmarkStart w:id="14" w:name="_Toc214465735"/>
      <w:r w:rsidRPr="006020B8">
        <w:rPr>
          <w:rFonts w:ascii="Simplified Arabic" w:hAnsi="Simplified Arabic" w:cs="Simplified Arabic"/>
          <w:b/>
          <w:bCs/>
          <w:color w:val="auto"/>
          <w:sz w:val="32"/>
          <w:szCs w:val="32"/>
          <w:rtl/>
          <w:lang w:bidi="ar-EG"/>
        </w:rPr>
        <w:lastRenderedPageBreak/>
        <w:t>المطلب الثالث: أهمية واهداف توافر إدارة المخاطر الأمنية</w:t>
      </w:r>
      <w:bookmarkEnd w:id="14"/>
    </w:p>
    <w:p w:rsidR="003C6980" w:rsidRPr="00607414" w:rsidRDefault="003C6980"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sz w:val="28"/>
          <w:szCs w:val="28"/>
          <w:rtl/>
        </w:rPr>
        <w:t>تتزايد الحاجة إلى وجود إدارة مخاطر أمنية فعّالة داخل المؤسسات والمنظمات على اختلاف طبيعتها، وذلك بسبب التحديات والتهديدات المتسارعة التي تواجه البيئات التشغيلية الحديثة، سواء كانت طبيعية أو بشرية أو تقنية. فوجود إدارة مخاطر أمنية متكاملة يسهم في تمكين المؤسسات من التعرف المبكر على المخاطر، تقليل أثرها، وضمان استمرارية العمليات الحيوية دون تعطيل، بما يعزز من قدرة المنظمة على تحقيق أهدافها الاستراتيجية. كما أن توافر إدارة المخاطر الأمنية يوفر بيئة أكثر أمانًا للموظفين والعملاء والممتلكات، ويسهم في بناء ثقة أصحاب المصلحة في قدرة المؤسسة على التعامل مع التحديات بكفاءة وفاعلية</w:t>
      </w:r>
      <w:r w:rsidR="00607414" w:rsidRPr="00607414">
        <w:rPr>
          <w:rFonts w:ascii="Simplified Arabic" w:hAnsi="Simplified Arabic" w:cs="Simplified Arabic" w:hint="cs"/>
          <w:sz w:val="28"/>
          <w:szCs w:val="28"/>
          <w:rtl/>
          <w:lang w:bidi="ar-ER"/>
        </w:rPr>
        <w:t xml:space="preserve">، وتتمثل </w:t>
      </w:r>
      <w:r w:rsidRPr="00607414">
        <w:rPr>
          <w:rFonts w:ascii="Simplified Arabic" w:hAnsi="Simplified Arabic" w:cs="Simplified Arabic"/>
          <w:sz w:val="28"/>
          <w:szCs w:val="28"/>
          <w:rtl/>
        </w:rPr>
        <w:t>أهمية توافر إدارة المخاطر الأمنية</w:t>
      </w:r>
      <w:r w:rsidRPr="00607414">
        <w:rPr>
          <w:rFonts w:ascii="Simplified Arabic" w:hAnsi="Simplified Arabic" w:cs="Simplified Arabic"/>
          <w:sz w:val="28"/>
          <w:szCs w:val="28"/>
          <w:lang w:bidi="ar-EG"/>
        </w:rPr>
        <w:t>:</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t xml:space="preserve">تعزيز القدرة على التنبؤ بالمخاطر </w:t>
      </w:r>
      <w:r w:rsidR="00607414" w:rsidRPr="003C6980">
        <w:rPr>
          <w:rFonts w:ascii="Simplified Arabic" w:hAnsi="Simplified Arabic" w:cs="Simplified Arabic" w:hint="cs"/>
          <w:b/>
          <w:bCs/>
          <w:sz w:val="28"/>
          <w:szCs w:val="28"/>
          <w:rtl/>
        </w:rPr>
        <w:t>والتهديدات</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تتي</w:t>
      </w:r>
      <w:r w:rsidR="00607414" w:rsidRPr="003C6980">
        <w:rPr>
          <w:rFonts w:ascii="Simplified Arabic" w:hAnsi="Simplified Arabic" w:cs="Simplified Arabic" w:hint="eastAsia"/>
          <w:sz w:val="28"/>
          <w:szCs w:val="28"/>
          <w:rtl/>
        </w:rPr>
        <w:t>ح</w:t>
      </w:r>
      <w:r w:rsidRPr="003C6980">
        <w:rPr>
          <w:rFonts w:ascii="Simplified Arabic" w:hAnsi="Simplified Arabic" w:cs="Simplified Arabic"/>
          <w:sz w:val="28"/>
          <w:szCs w:val="28"/>
          <w:rtl/>
        </w:rPr>
        <w:t xml:space="preserve"> إدارة المخاطر الأمنية للمؤسسات تحديد المخاطر المحتملة قبل وقوعها، وتحليل أسبابها وطرق تأثيرها على العمليات، ما يساعد في وضع إجراءات استباقية للوقاية والتقليل من الآثار السلبية. كما يمكنها الاستفادة من البيانات والمعلومات المجمعة لرصد الاتجاهات الأمنية وتوقع المخاطر المستقبلية</w:t>
      </w:r>
      <w:r w:rsidRPr="003C6980">
        <w:rPr>
          <w:rFonts w:ascii="Simplified Arabic" w:hAnsi="Simplified Arabic" w:cs="Simplified Arabic"/>
          <w:sz w:val="28"/>
          <w:szCs w:val="28"/>
          <w:lang w:bidi="ar-EG"/>
        </w:rPr>
        <w:t>.</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t xml:space="preserve">الحفاظ على استمرارية العمليات </w:t>
      </w:r>
      <w:r w:rsidR="00607414" w:rsidRPr="003C6980">
        <w:rPr>
          <w:rFonts w:ascii="Simplified Arabic" w:hAnsi="Simplified Arabic" w:cs="Simplified Arabic" w:hint="cs"/>
          <w:b/>
          <w:bCs/>
          <w:sz w:val="28"/>
          <w:szCs w:val="28"/>
          <w:rtl/>
        </w:rPr>
        <w:t>المؤسسية</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تساه</w:t>
      </w:r>
      <w:r w:rsidR="00607414" w:rsidRPr="003C6980">
        <w:rPr>
          <w:rFonts w:ascii="Simplified Arabic" w:hAnsi="Simplified Arabic" w:cs="Simplified Arabic" w:hint="eastAsia"/>
          <w:sz w:val="28"/>
          <w:szCs w:val="28"/>
          <w:rtl/>
        </w:rPr>
        <w:t>م</w:t>
      </w:r>
      <w:r w:rsidRPr="003C6980">
        <w:rPr>
          <w:rFonts w:ascii="Simplified Arabic" w:hAnsi="Simplified Arabic" w:cs="Simplified Arabic"/>
          <w:sz w:val="28"/>
          <w:szCs w:val="28"/>
          <w:rtl/>
        </w:rPr>
        <w:t xml:space="preserve"> إدارة المخاطر الأمنية في تطوير خطط واستراتيجيات تضمن استمرارية العمليات الحيوية عند وقوع أي طارئ أو أزمة، سواء كانت ناتجة عن أحداث طبيعية، تهديدات بشرية، أو اختراقات تقنية. وهذا يضمن تقليل توقف العمليات وتقليل الخسائر المادية والمعنوية للمؤسسة</w:t>
      </w:r>
      <w:r w:rsidRPr="003C6980">
        <w:rPr>
          <w:rFonts w:ascii="Simplified Arabic" w:hAnsi="Simplified Arabic" w:cs="Simplified Arabic"/>
          <w:sz w:val="28"/>
          <w:szCs w:val="28"/>
          <w:lang w:bidi="ar-EG"/>
        </w:rPr>
        <w:t>.</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t xml:space="preserve">تعزيز اتخاذ القرار الأمني المبني على </w:t>
      </w:r>
      <w:r w:rsidR="00607414" w:rsidRPr="003C6980">
        <w:rPr>
          <w:rFonts w:ascii="Simplified Arabic" w:hAnsi="Simplified Arabic" w:cs="Simplified Arabic" w:hint="cs"/>
          <w:b/>
          <w:bCs/>
          <w:sz w:val="28"/>
          <w:szCs w:val="28"/>
          <w:rtl/>
        </w:rPr>
        <w:t>الأدلة</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توف</w:t>
      </w:r>
      <w:r w:rsidR="00607414" w:rsidRPr="003C6980">
        <w:rPr>
          <w:rFonts w:ascii="Simplified Arabic" w:hAnsi="Simplified Arabic" w:cs="Simplified Arabic" w:hint="eastAsia"/>
          <w:sz w:val="28"/>
          <w:szCs w:val="28"/>
          <w:rtl/>
        </w:rPr>
        <w:t>ر</w:t>
      </w:r>
      <w:r w:rsidRPr="003C6980">
        <w:rPr>
          <w:rFonts w:ascii="Simplified Arabic" w:hAnsi="Simplified Arabic" w:cs="Simplified Arabic"/>
          <w:sz w:val="28"/>
          <w:szCs w:val="28"/>
          <w:rtl/>
        </w:rPr>
        <w:t xml:space="preserve"> إدارة المخاطر الأمنية معلومات دقيقة وموثوقة تساعد صناع القرار في تقييم الوضع الأمني بشكل علمي ومنهجي، وتحديد أولويات التدخلات والإجراءات اللازمة، مما يزيد من فعالية القرارات ويقلل من التسرع أو العشوائية في الاستجابة للأزمات</w:t>
      </w:r>
      <w:r w:rsidRPr="003C6980">
        <w:rPr>
          <w:rFonts w:ascii="Simplified Arabic" w:hAnsi="Simplified Arabic" w:cs="Simplified Arabic"/>
          <w:sz w:val="28"/>
          <w:szCs w:val="28"/>
          <w:lang w:bidi="ar-EG"/>
        </w:rPr>
        <w:t>.</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lastRenderedPageBreak/>
        <w:t xml:space="preserve">تقليل الخسائر المادية </w:t>
      </w:r>
      <w:r w:rsidR="00607414" w:rsidRPr="003C6980">
        <w:rPr>
          <w:rFonts w:ascii="Simplified Arabic" w:hAnsi="Simplified Arabic" w:cs="Simplified Arabic" w:hint="cs"/>
          <w:b/>
          <w:bCs/>
          <w:sz w:val="28"/>
          <w:szCs w:val="28"/>
          <w:rtl/>
        </w:rPr>
        <w:t>والبشرية</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يساع</w:t>
      </w:r>
      <w:r w:rsidR="00607414" w:rsidRPr="003C6980">
        <w:rPr>
          <w:rFonts w:ascii="Simplified Arabic" w:hAnsi="Simplified Arabic" w:cs="Simplified Arabic" w:hint="eastAsia"/>
          <w:sz w:val="28"/>
          <w:szCs w:val="28"/>
          <w:rtl/>
        </w:rPr>
        <w:t>د</w:t>
      </w:r>
      <w:r w:rsidRPr="003C6980">
        <w:rPr>
          <w:rFonts w:ascii="Simplified Arabic" w:hAnsi="Simplified Arabic" w:cs="Simplified Arabic"/>
          <w:sz w:val="28"/>
          <w:szCs w:val="28"/>
          <w:rtl/>
        </w:rPr>
        <w:t xml:space="preserve"> وجود إدارة مخاطر أمنية قوية على الحد من الأضرار الناتجة عن الأحداث غير المتوقعة، سواء كانت خسائر في الموارد المادية أو خسائر بشرية، من خلال خطط الاستجابة والتدخل السريع والإجراءات الوقائية المنظمة</w:t>
      </w:r>
      <w:r w:rsidRPr="003C6980">
        <w:rPr>
          <w:rFonts w:ascii="Simplified Arabic" w:hAnsi="Simplified Arabic" w:cs="Simplified Arabic"/>
          <w:sz w:val="28"/>
          <w:szCs w:val="28"/>
          <w:lang w:bidi="ar-EG"/>
        </w:rPr>
        <w:t>.</w:t>
      </w:r>
      <w:r w:rsidR="000F64B6">
        <w:rPr>
          <w:rFonts w:ascii="Simplified Arabic" w:hAnsi="Simplified Arabic" w:cs="Simplified Arabic" w:hint="cs"/>
          <w:sz w:val="28"/>
          <w:szCs w:val="28"/>
          <w:rtl/>
          <w:lang w:bidi="ar-EG"/>
        </w:rPr>
        <w:t xml:space="preserve"> ( الزهراء 2019) </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t xml:space="preserve">تعزيز الثقة والمصداقية </w:t>
      </w:r>
      <w:r w:rsidR="00607414" w:rsidRPr="003C6980">
        <w:rPr>
          <w:rFonts w:ascii="Simplified Arabic" w:hAnsi="Simplified Arabic" w:cs="Simplified Arabic" w:hint="cs"/>
          <w:b/>
          <w:bCs/>
          <w:sz w:val="28"/>
          <w:szCs w:val="28"/>
          <w:rtl/>
        </w:rPr>
        <w:t>المؤسسية</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تساه</w:t>
      </w:r>
      <w:r w:rsidR="00607414" w:rsidRPr="003C6980">
        <w:rPr>
          <w:rFonts w:ascii="Simplified Arabic" w:hAnsi="Simplified Arabic" w:cs="Simplified Arabic" w:hint="eastAsia"/>
          <w:sz w:val="28"/>
          <w:szCs w:val="28"/>
          <w:rtl/>
        </w:rPr>
        <w:t>م</w:t>
      </w:r>
      <w:r w:rsidRPr="003C6980">
        <w:rPr>
          <w:rFonts w:ascii="Simplified Arabic" w:hAnsi="Simplified Arabic" w:cs="Simplified Arabic"/>
          <w:sz w:val="28"/>
          <w:szCs w:val="28"/>
          <w:rtl/>
        </w:rPr>
        <w:t xml:space="preserve"> الإدارة الفعالة للمخاطر الأمنية في بناء صورة إيجابية للمؤسسة أمام أصحاب المصلحة الداخليين والخارجيين، مثل الموظفين والعملاء والشركاء والمجتمع المحلي، ما يعزز المصداقية ويزيد من الالتزام بالتعاون والامتثال للإجراءات الأمنية</w:t>
      </w:r>
      <w:r w:rsidRPr="003C6980">
        <w:rPr>
          <w:rFonts w:ascii="Simplified Arabic" w:hAnsi="Simplified Arabic" w:cs="Simplified Arabic"/>
          <w:sz w:val="28"/>
          <w:szCs w:val="28"/>
          <w:lang w:bidi="ar-EG"/>
        </w:rPr>
        <w:t>.</w:t>
      </w:r>
    </w:p>
    <w:p w:rsidR="003C6980" w:rsidRPr="003C6980" w:rsidRDefault="003C6980" w:rsidP="003C6980">
      <w:pPr>
        <w:numPr>
          <w:ilvl w:val="0"/>
          <w:numId w:val="28"/>
        </w:numPr>
        <w:spacing w:line="276" w:lineRule="auto"/>
        <w:jc w:val="highKashida"/>
        <w:rPr>
          <w:rFonts w:ascii="Simplified Arabic" w:hAnsi="Simplified Arabic" w:cs="Simplified Arabic"/>
          <w:sz w:val="28"/>
          <w:szCs w:val="28"/>
          <w:lang w:bidi="ar-EG"/>
        </w:rPr>
      </w:pPr>
      <w:r w:rsidRPr="003C6980">
        <w:rPr>
          <w:rFonts w:ascii="Simplified Arabic" w:hAnsi="Simplified Arabic" w:cs="Simplified Arabic"/>
          <w:b/>
          <w:bCs/>
          <w:sz w:val="28"/>
          <w:szCs w:val="28"/>
          <w:rtl/>
        </w:rPr>
        <w:t xml:space="preserve">تحسين كفاءة استخدام </w:t>
      </w:r>
      <w:r w:rsidR="00607414" w:rsidRPr="003C6980">
        <w:rPr>
          <w:rFonts w:ascii="Simplified Arabic" w:hAnsi="Simplified Arabic" w:cs="Simplified Arabic" w:hint="cs"/>
          <w:b/>
          <w:bCs/>
          <w:sz w:val="28"/>
          <w:szCs w:val="28"/>
          <w:rtl/>
        </w:rPr>
        <w:t>الموارد</w:t>
      </w:r>
      <w:r w:rsidR="00607414" w:rsidRPr="003C6980">
        <w:rPr>
          <w:rFonts w:ascii="Simplified Arabic" w:hAnsi="Simplified Arabic" w:cs="Simplified Arabic"/>
          <w:b/>
          <w:bCs/>
          <w:sz w:val="28"/>
          <w:szCs w:val="28"/>
          <w:lang w:bidi="ar-EG"/>
        </w:rPr>
        <w:t>:</w:t>
      </w:r>
      <w:r w:rsidR="00607414" w:rsidRPr="003C6980">
        <w:rPr>
          <w:rFonts w:ascii="Simplified Arabic" w:hAnsi="Simplified Arabic" w:cs="Simplified Arabic" w:hint="cs"/>
          <w:sz w:val="28"/>
          <w:szCs w:val="28"/>
          <w:rtl/>
        </w:rPr>
        <w:t xml:space="preserve"> تمك</w:t>
      </w:r>
      <w:r w:rsidR="00607414" w:rsidRPr="003C6980">
        <w:rPr>
          <w:rFonts w:ascii="Simplified Arabic" w:hAnsi="Simplified Arabic" w:cs="Simplified Arabic" w:hint="eastAsia"/>
          <w:sz w:val="28"/>
          <w:szCs w:val="28"/>
          <w:rtl/>
        </w:rPr>
        <w:t>ن</w:t>
      </w:r>
      <w:r w:rsidRPr="003C6980">
        <w:rPr>
          <w:rFonts w:ascii="Simplified Arabic" w:hAnsi="Simplified Arabic" w:cs="Simplified Arabic"/>
          <w:sz w:val="28"/>
          <w:szCs w:val="28"/>
          <w:rtl/>
        </w:rPr>
        <w:t xml:space="preserve"> إدارة المخاطر الأمنية من تخصيص الموارد البشرية والمادية بشكل استراتيجي وفق أولويات المخاطر، مما يقلل الهدر ويزيد من كفاءة الاستخدام، ويتيح التركيز على المجالات الأكثر عرضة للمخاطر أو الأهمية التشغيلية</w:t>
      </w:r>
      <w:r w:rsidRPr="003C6980">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 </w:t>
      </w:r>
      <w:r w:rsidRPr="00607414">
        <w:rPr>
          <w:rFonts w:ascii="Simplified Arabic" w:hAnsi="Simplified Arabic" w:cs="Simplified Arabic"/>
          <w:sz w:val="28"/>
          <w:szCs w:val="28"/>
          <w:rtl/>
        </w:rPr>
        <w:t>تعتبر إدارة المخاطر الأمنية عنصرًا أساسيًا في تعزيز الاستقرار المؤسسي وحماية الموارد البشرية والمادية، حيث تمثل أداة استراتيجية تُمكّن المؤسسات من التعامل مع التهديدات بطريقة منهجية وفعّالة. وتكمن أهمية توافر هذه الإدارة في قدرتها على الحد من المفاجآت غير المتوقعة وضمان استمرارية العمليات، وفيما يلي أبرز أهدافها</w:t>
      </w:r>
      <w:r w:rsidRPr="00607414">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التعرف المبكر على المخاطر الأمنية </w:t>
      </w:r>
      <w:r w:rsidRPr="00607414">
        <w:rPr>
          <w:rFonts w:ascii="Simplified Arabic" w:hAnsi="Simplified Arabic" w:cs="Simplified Arabic" w:hint="cs"/>
          <w:b/>
          <w:bCs/>
          <w:sz w:val="28"/>
          <w:szCs w:val="28"/>
          <w:rtl/>
        </w:rPr>
        <w:t>المحتملة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تمث</w:t>
      </w:r>
      <w:r w:rsidRPr="00607414">
        <w:rPr>
          <w:rFonts w:ascii="Simplified Arabic" w:hAnsi="Simplified Arabic" w:cs="Simplified Arabic" w:hint="eastAsia"/>
          <w:sz w:val="28"/>
          <w:szCs w:val="28"/>
          <w:rtl/>
        </w:rPr>
        <w:t>ل</w:t>
      </w:r>
      <w:r w:rsidRPr="00607414">
        <w:rPr>
          <w:rFonts w:ascii="Simplified Arabic" w:hAnsi="Simplified Arabic" w:cs="Simplified Arabic"/>
          <w:sz w:val="28"/>
          <w:szCs w:val="28"/>
          <w:rtl/>
        </w:rPr>
        <w:t xml:space="preserve"> القدرة على تحديد التهديدات قبل وقوعها خطوة حاسمة في أي نظام أمني. يتيح هذا الهدف للمؤسسات جمع المعلومات وتحليلها بشكل منهجي لتوقع المخاطر المحتملة، ما يسهّل اتخاذ الإجراءات الوقائية المناسبة وتقليل احتمالات وقوع الخسائر</w:t>
      </w:r>
      <w:r w:rsidRPr="00607414">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تعزيز مرونة الاستجابة للأحداث </w:t>
      </w:r>
      <w:r w:rsidRPr="00607414">
        <w:rPr>
          <w:rFonts w:ascii="Simplified Arabic" w:hAnsi="Simplified Arabic" w:cs="Simplified Arabic" w:hint="cs"/>
          <w:b/>
          <w:bCs/>
          <w:sz w:val="28"/>
          <w:szCs w:val="28"/>
          <w:rtl/>
        </w:rPr>
        <w:t>الأمنية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تهد</w:t>
      </w:r>
      <w:r w:rsidRPr="00607414">
        <w:rPr>
          <w:rFonts w:ascii="Simplified Arabic" w:hAnsi="Simplified Arabic" w:cs="Simplified Arabic" w:hint="eastAsia"/>
          <w:sz w:val="28"/>
          <w:szCs w:val="28"/>
          <w:rtl/>
        </w:rPr>
        <w:t>ف</w:t>
      </w:r>
      <w:r w:rsidRPr="00607414">
        <w:rPr>
          <w:rFonts w:ascii="Simplified Arabic" w:hAnsi="Simplified Arabic" w:cs="Simplified Arabic"/>
          <w:sz w:val="28"/>
          <w:szCs w:val="28"/>
          <w:rtl/>
        </w:rPr>
        <w:t xml:space="preserve"> إدارة المخاطر الأمنية إلى تمكين المؤسسات من الاستجابة بسرعة وفعالية لأي أحداث غير متوقعة، سواء كانت </w:t>
      </w:r>
      <w:r w:rsidRPr="00607414">
        <w:rPr>
          <w:rFonts w:ascii="Simplified Arabic" w:hAnsi="Simplified Arabic" w:cs="Simplified Arabic"/>
          <w:sz w:val="28"/>
          <w:szCs w:val="28"/>
          <w:rtl/>
        </w:rPr>
        <w:lastRenderedPageBreak/>
        <w:t xml:space="preserve">هجمات </w:t>
      </w:r>
      <w:proofErr w:type="spellStart"/>
      <w:r w:rsidRPr="00607414">
        <w:rPr>
          <w:rFonts w:ascii="Simplified Arabic" w:hAnsi="Simplified Arabic" w:cs="Simplified Arabic"/>
          <w:sz w:val="28"/>
          <w:szCs w:val="28"/>
          <w:rtl/>
        </w:rPr>
        <w:t>سيبرانية</w:t>
      </w:r>
      <w:proofErr w:type="spellEnd"/>
      <w:r w:rsidRPr="00607414">
        <w:rPr>
          <w:rFonts w:ascii="Simplified Arabic" w:hAnsi="Simplified Arabic" w:cs="Simplified Arabic"/>
          <w:sz w:val="28"/>
          <w:szCs w:val="28"/>
          <w:rtl/>
        </w:rPr>
        <w:t>، أعمال تخريبية، أو أزمات تشغيلية، مما يحد من تأثيرها السلبي على سير العمل واستمرارية الخدمات</w:t>
      </w:r>
      <w:r w:rsidRPr="00607414">
        <w:rPr>
          <w:rFonts w:ascii="Simplified Arabic" w:hAnsi="Simplified Arabic" w:cs="Simplified Arabic"/>
          <w:sz w:val="28"/>
          <w:szCs w:val="28"/>
          <w:lang w:bidi="ar-EG"/>
        </w:rPr>
        <w:t>.</w:t>
      </w:r>
      <w:r w:rsidR="00394219">
        <w:rPr>
          <w:rFonts w:ascii="Simplified Arabic" w:hAnsi="Simplified Arabic" w:cs="Simplified Arabic" w:hint="cs"/>
          <w:sz w:val="28"/>
          <w:szCs w:val="28"/>
          <w:rtl/>
          <w:lang w:bidi="ar-EG"/>
        </w:rPr>
        <w:t xml:space="preserve"> ( بن حسين وعلوي 2024) </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توفير دعم اتخاذ القرار المستند إلى بيانات </w:t>
      </w:r>
      <w:r w:rsidRPr="00607414">
        <w:rPr>
          <w:rFonts w:ascii="Simplified Arabic" w:hAnsi="Simplified Arabic" w:cs="Simplified Arabic" w:hint="cs"/>
          <w:b/>
          <w:bCs/>
          <w:sz w:val="28"/>
          <w:szCs w:val="28"/>
          <w:rtl/>
        </w:rPr>
        <w:t>دقيقة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م</w:t>
      </w:r>
      <w:r w:rsidRPr="00607414">
        <w:rPr>
          <w:rFonts w:ascii="Simplified Arabic" w:hAnsi="Simplified Arabic" w:cs="Simplified Arabic" w:hint="eastAsia"/>
          <w:sz w:val="28"/>
          <w:szCs w:val="28"/>
          <w:rtl/>
        </w:rPr>
        <w:t>ن</w:t>
      </w:r>
      <w:r w:rsidRPr="00607414">
        <w:rPr>
          <w:rFonts w:ascii="Simplified Arabic" w:hAnsi="Simplified Arabic" w:cs="Simplified Arabic"/>
          <w:sz w:val="28"/>
          <w:szCs w:val="28"/>
          <w:rtl/>
        </w:rPr>
        <w:t xml:space="preserve"> خلال تحليل المخاطر وتقييمها بشكل منهجي، تُوفّر إدارة المخاطر الأمنية للمسؤولين المعلومات اللازمة لاتخاذ قرارات مدروسة، وتقليل الاعتماد على الحدس أو التخمين، بما يعزز من كفاءة التخطيط الاستراتيجي للأمن</w:t>
      </w:r>
      <w:r w:rsidRPr="00607414">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تقليل الأضرار والخسائر البشرية </w:t>
      </w:r>
      <w:r w:rsidR="008304A6" w:rsidRPr="00607414">
        <w:rPr>
          <w:rFonts w:ascii="Simplified Arabic" w:hAnsi="Simplified Arabic" w:cs="Simplified Arabic" w:hint="cs"/>
          <w:b/>
          <w:bCs/>
          <w:sz w:val="28"/>
          <w:szCs w:val="28"/>
          <w:rtl/>
        </w:rPr>
        <w:t>والمادية</w:t>
      </w:r>
      <w:r w:rsidR="008304A6" w:rsidRPr="00607414">
        <w:rPr>
          <w:rFonts w:ascii="Simplified Arabic" w:hAnsi="Simplified Arabic" w:cs="Simplified Arabic"/>
          <w:b/>
          <w:bCs/>
          <w:sz w:val="28"/>
          <w:szCs w:val="28"/>
          <w:lang w:bidi="ar-EG"/>
        </w:rPr>
        <w:t>:</w:t>
      </w:r>
      <w:r w:rsidR="008304A6" w:rsidRPr="00607414">
        <w:rPr>
          <w:rFonts w:ascii="Simplified Arabic" w:hAnsi="Simplified Arabic" w:cs="Simplified Arabic" w:hint="cs"/>
          <w:sz w:val="28"/>
          <w:szCs w:val="28"/>
          <w:rtl/>
        </w:rPr>
        <w:t xml:space="preserve"> يسع</w:t>
      </w:r>
      <w:r w:rsidR="008304A6" w:rsidRPr="00607414">
        <w:rPr>
          <w:rFonts w:ascii="Simplified Arabic" w:hAnsi="Simplified Arabic" w:cs="Simplified Arabic" w:hint="eastAsia"/>
          <w:sz w:val="28"/>
          <w:szCs w:val="28"/>
          <w:rtl/>
        </w:rPr>
        <w:t>ى</w:t>
      </w:r>
      <w:r w:rsidRPr="00607414">
        <w:rPr>
          <w:rFonts w:ascii="Simplified Arabic" w:hAnsi="Simplified Arabic" w:cs="Simplified Arabic"/>
          <w:sz w:val="28"/>
          <w:szCs w:val="28"/>
          <w:rtl/>
        </w:rPr>
        <w:t xml:space="preserve"> هذا الهدف إلى حماية الموظفين والعملاء والممتلكات من التهديدات المحتملة، من خلال خطط استباقية وممارسات وقائية تقلل من الآثار السلبية لأي حادث أمني، وبالتالي الحفاظ على الموارد وضمان سلامة الأفراد</w:t>
      </w:r>
      <w:r w:rsidRPr="00607414">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ضمان الالتزام بالمعايير والسياسات الأمنية </w:t>
      </w:r>
      <w:r w:rsidRPr="00607414">
        <w:rPr>
          <w:rFonts w:ascii="Simplified Arabic" w:hAnsi="Simplified Arabic" w:cs="Simplified Arabic" w:hint="cs"/>
          <w:b/>
          <w:bCs/>
          <w:sz w:val="28"/>
          <w:szCs w:val="28"/>
          <w:rtl/>
        </w:rPr>
        <w:t>والقانونية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تهد</w:t>
      </w:r>
      <w:r w:rsidRPr="00607414">
        <w:rPr>
          <w:rFonts w:ascii="Simplified Arabic" w:hAnsi="Simplified Arabic" w:cs="Simplified Arabic" w:hint="eastAsia"/>
          <w:sz w:val="28"/>
          <w:szCs w:val="28"/>
          <w:rtl/>
        </w:rPr>
        <w:t>ف</w:t>
      </w:r>
      <w:r w:rsidRPr="00607414">
        <w:rPr>
          <w:rFonts w:ascii="Simplified Arabic" w:hAnsi="Simplified Arabic" w:cs="Simplified Arabic"/>
          <w:sz w:val="28"/>
          <w:szCs w:val="28"/>
          <w:rtl/>
        </w:rPr>
        <w:t xml:space="preserve"> إدارة المخاطر الأمنية إلى مواءمة العمليات مع السياسات التنظيمية المحلية والدولية، ما يعزز الامتثال القانوني ويحد من المخاطر المرتبطة بالممارسات غير النظامية أو التقصير في تطبيق اللوائح</w:t>
      </w:r>
      <w:r w:rsidRPr="00607414">
        <w:rPr>
          <w:rFonts w:ascii="Simplified Arabic" w:hAnsi="Simplified Arabic" w:cs="Simplified Arabic"/>
          <w:sz w:val="28"/>
          <w:szCs w:val="28"/>
          <w:lang w:bidi="ar-EG"/>
        </w:rPr>
        <w:t>.</w:t>
      </w:r>
    </w:p>
    <w:p w:rsidR="00607414" w:rsidRPr="00607414" w:rsidRDefault="00607414" w:rsidP="00607414">
      <w:pPr>
        <w:spacing w:line="276" w:lineRule="auto"/>
        <w:jc w:val="highKashida"/>
        <w:rPr>
          <w:rFonts w:ascii="Simplified Arabic" w:hAnsi="Simplified Arabic" w:cs="Simplified Arabic"/>
          <w:sz w:val="28"/>
          <w:szCs w:val="28"/>
          <w:lang w:bidi="ar-EG"/>
        </w:rPr>
      </w:pPr>
      <w:r w:rsidRPr="00607414">
        <w:rPr>
          <w:rFonts w:ascii="Simplified Arabic" w:hAnsi="Simplified Arabic" w:cs="Simplified Arabic"/>
          <w:b/>
          <w:bCs/>
          <w:sz w:val="28"/>
          <w:szCs w:val="28"/>
          <w:rtl/>
        </w:rPr>
        <w:t xml:space="preserve">تحسين استخدام الموارد المتاحة </w:t>
      </w:r>
      <w:r w:rsidRPr="00607414">
        <w:rPr>
          <w:rFonts w:ascii="Simplified Arabic" w:hAnsi="Simplified Arabic" w:cs="Simplified Arabic" w:hint="cs"/>
          <w:b/>
          <w:bCs/>
          <w:sz w:val="28"/>
          <w:szCs w:val="28"/>
          <w:rtl/>
        </w:rPr>
        <w:t>بفعالية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يمك</w:t>
      </w:r>
      <w:r w:rsidRPr="00607414">
        <w:rPr>
          <w:rFonts w:ascii="Simplified Arabic" w:hAnsi="Simplified Arabic" w:cs="Simplified Arabic" w:hint="eastAsia"/>
          <w:sz w:val="28"/>
          <w:szCs w:val="28"/>
          <w:rtl/>
        </w:rPr>
        <w:t>ن</w:t>
      </w:r>
      <w:r w:rsidRPr="00607414">
        <w:rPr>
          <w:rFonts w:ascii="Simplified Arabic" w:hAnsi="Simplified Arabic" w:cs="Simplified Arabic"/>
          <w:sz w:val="28"/>
          <w:szCs w:val="28"/>
          <w:rtl/>
        </w:rPr>
        <w:t xml:space="preserve"> لإدارة المخاطر الأمنية تحديد أولويات التعامل مع المخاطر المختلفة، ما يساعد على تخصيص الموارد البشرية والمادية بشكل أكثر كفاءة، وضمان أن الجهود الأمنية مركزة على المجالات الأكثر أهمية وحساسية</w:t>
      </w:r>
      <w:r w:rsidRPr="00607414">
        <w:rPr>
          <w:rFonts w:ascii="Simplified Arabic" w:hAnsi="Simplified Arabic" w:cs="Simplified Arabic"/>
          <w:sz w:val="28"/>
          <w:szCs w:val="28"/>
          <w:lang w:bidi="ar-EG"/>
        </w:rPr>
        <w:t>.</w:t>
      </w:r>
    </w:p>
    <w:p w:rsidR="006020B8" w:rsidRPr="00607414" w:rsidRDefault="00607414" w:rsidP="00607414">
      <w:pPr>
        <w:spacing w:line="276" w:lineRule="auto"/>
        <w:jc w:val="highKashida"/>
        <w:rPr>
          <w:rFonts w:ascii="Simplified Arabic" w:hAnsi="Simplified Arabic" w:cs="Simplified Arabic"/>
          <w:sz w:val="28"/>
          <w:szCs w:val="28"/>
          <w:rtl/>
          <w:lang w:bidi="ar-EG"/>
        </w:rPr>
      </w:pPr>
      <w:r w:rsidRPr="00607414">
        <w:rPr>
          <w:rFonts w:ascii="Simplified Arabic" w:hAnsi="Simplified Arabic" w:cs="Simplified Arabic"/>
          <w:b/>
          <w:bCs/>
          <w:sz w:val="28"/>
          <w:szCs w:val="28"/>
          <w:rtl/>
        </w:rPr>
        <w:t xml:space="preserve">تعزيز الثقة المؤسسية لدى أصحاب </w:t>
      </w:r>
      <w:r w:rsidRPr="00607414">
        <w:rPr>
          <w:rFonts w:ascii="Simplified Arabic" w:hAnsi="Simplified Arabic" w:cs="Simplified Arabic" w:hint="cs"/>
          <w:b/>
          <w:bCs/>
          <w:sz w:val="28"/>
          <w:szCs w:val="28"/>
          <w:rtl/>
        </w:rPr>
        <w:t>المصلحة</w:t>
      </w:r>
      <w:r w:rsidRPr="00607414">
        <w:rPr>
          <w:rFonts w:ascii="Simplified Arabic" w:hAnsi="Simplified Arabic" w:cs="Simplified Arabic"/>
          <w:b/>
          <w:bCs/>
          <w:sz w:val="28"/>
          <w:szCs w:val="28"/>
          <w:lang w:bidi="ar-EG"/>
        </w:rPr>
        <w:t>:</w:t>
      </w:r>
      <w:r w:rsidRPr="00607414">
        <w:rPr>
          <w:rFonts w:ascii="Simplified Arabic" w:hAnsi="Simplified Arabic" w:cs="Simplified Arabic" w:hint="cs"/>
          <w:sz w:val="28"/>
          <w:szCs w:val="28"/>
          <w:rtl/>
        </w:rPr>
        <w:t xml:space="preserve"> تساه</w:t>
      </w:r>
      <w:r w:rsidRPr="00607414">
        <w:rPr>
          <w:rFonts w:ascii="Simplified Arabic" w:hAnsi="Simplified Arabic" w:cs="Simplified Arabic" w:hint="eastAsia"/>
          <w:sz w:val="28"/>
          <w:szCs w:val="28"/>
          <w:rtl/>
        </w:rPr>
        <w:t>م</w:t>
      </w:r>
      <w:r w:rsidRPr="00607414">
        <w:rPr>
          <w:rFonts w:ascii="Simplified Arabic" w:hAnsi="Simplified Arabic" w:cs="Simplified Arabic"/>
          <w:sz w:val="28"/>
          <w:szCs w:val="28"/>
          <w:rtl/>
        </w:rPr>
        <w:t xml:space="preserve"> إدارة المخاطر الأمنية الفعّالة في بناء ثقة أكبر لدى الموظفين والعملاء والشركاء والمجتمع، من خلال إثبات قدرة المؤسسة على حماية الأصول وضمان استمرارية العمليات، ما يزيد من المصداقية ويعزز التعاون والدعم المؤسسي</w:t>
      </w:r>
      <w:r w:rsidRPr="00607414">
        <w:rPr>
          <w:rFonts w:ascii="Simplified Arabic" w:hAnsi="Simplified Arabic" w:cs="Simplified Arabic"/>
          <w:sz w:val="28"/>
          <w:szCs w:val="28"/>
          <w:lang w:bidi="ar-EG"/>
        </w:rPr>
        <w:t>.</w:t>
      </w:r>
      <w:r w:rsidR="008304A6">
        <w:rPr>
          <w:rFonts w:ascii="Simplified Arabic" w:hAnsi="Simplified Arabic" w:cs="Simplified Arabic" w:hint="cs"/>
          <w:sz w:val="28"/>
          <w:szCs w:val="28"/>
          <w:rtl/>
          <w:lang w:bidi="ar-EG"/>
        </w:rPr>
        <w:t xml:space="preserve"> ( الرويلي 2025) </w:t>
      </w:r>
    </w:p>
    <w:p w:rsidR="008A16AE" w:rsidRPr="006020B8" w:rsidRDefault="006020B8" w:rsidP="006020B8">
      <w:pPr>
        <w:pStyle w:val="Heading2"/>
        <w:rPr>
          <w:rFonts w:ascii="Simplified Arabic" w:hAnsi="Simplified Arabic" w:cs="Simplified Arabic"/>
          <w:b/>
          <w:bCs/>
          <w:color w:val="auto"/>
          <w:sz w:val="32"/>
          <w:szCs w:val="32"/>
          <w:rtl/>
          <w:lang w:bidi="ar-EG"/>
        </w:rPr>
      </w:pPr>
      <w:bookmarkStart w:id="15" w:name="_Toc214465736"/>
      <w:r w:rsidRPr="006020B8">
        <w:rPr>
          <w:rFonts w:ascii="Simplified Arabic" w:hAnsi="Simplified Arabic" w:cs="Simplified Arabic"/>
          <w:b/>
          <w:bCs/>
          <w:color w:val="auto"/>
          <w:sz w:val="32"/>
          <w:szCs w:val="32"/>
          <w:rtl/>
          <w:lang w:bidi="ar-EG"/>
        </w:rPr>
        <w:lastRenderedPageBreak/>
        <w:t xml:space="preserve">المطلب الرابع: </w:t>
      </w:r>
      <w:r w:rsidR="008E12A1" w:rsidRPr="006020B8">
        <w:rPr>
          <w:rFonts w:ascii="Simplified Arabic" w:hAnsi="Simplified Arabic" w:cs="Simplified Arabic" w:hint="cs"/>
          <w:b/>
          <w:bCs/>
          <w:color w:val="auto"/>
          <w:sz w:val="32"/>
          <w:szCs w:val="32"/>
          <w:rtl/>
          <w:lang w:bidi="ar-EG"/>
        </w:rPr>
        <w:t>إطار</w:t>
      </w:r>
      <w:r w:rsidRPr="006020B8">
        <w:rPr>
          <w:rFonts w:ascii="Simplified Arabic" w:hAnsi="Simplified Arabic" w:cs="Simplified Arabic"/>
          <w:b/>
          <w:bCs/>
          <w:color w:val="auto"/>
          <w:sz w:val="32"/>
          <w:szCs w:val="32"/>
          <w:rtl/>
          <w:lang w:bidi="ar-EG"/>
        </w:rPr>
        <w:t xml:space="preserve"> ومراحل إدارة المخاطر الأمنية</w:t>
      </w:r>
      <w:bookmarkEnd w:id="15"/>
    </w:p>
    <w:p w:rsidR="008E12A1" w:rsidRPr="008E12A1" w:rsidRDefault="008E12A1" w:rsidP="008E12A1">
      <w:pPr>
        <w:spacing w:line="276" w:lineRule="auto"/>
        <w:jc w:val="highKashida"/>
        <w:rPr>
          <w:rFonts w:ascii="Simplified Arabic" w:hAnsi="Simplified Arabic" w:cs="Simplified Arabic"/>
          <w:sz w:val="28"/>
          <w:szCs w:val="28"/>
          <w:lang w:bidi="ar-EG"/>
        </w:rPr>
      </w:pPr>
      <w:r w:rsidRPr="008E12A1">
        <w:rPr>
          <w:rFonts w:ascii="Simplified Arabic" w:hAnsi="Simplified Arabic" w:cs="Simplified Arabic"/>
          <w:sz w:val="28"/>
          <w:szCs w:val="28"/>
          <w:rtl/>
        </w:rPr>
        <w:t>تعد إدارة المخاطر الأمنية عملية استراتيجية متكاملة تهدف إلى حماية المؤسسات من التهديدات والمخاطر المحتملة التي قد تعيق سير الأعمال أو تهدد سلامة الأفراد والممتلكات. ويستند نجاح إدارة المخاطر الأمنية إلى إطار متكامل يحدد المراحل الأساسية للتعامل مع المخاطر، ويضمن قدرة المؤسسة على الاستجابة بفاعلية للأحداث الأمنية المختلفة. يشمل هذا الإطار سلسلة من المراحل المرتبطة ببعضها، تبدأ بالتعرف على المخاطر وتنتهي بمتابعة وتقييم فعالية الإجراءات المطبقة</w:t>
      </w:r>
      <w:r w:rsidRPr="008E12A1">
        <w:rPr>
          <w:rFonts w:ascii="Simplified Arabic" w:hAnsi="Simplified Arabic" w:cs="Simplified Arabic" w:hint="cs"/>
          <w:sz w:val="28"/>
          <w:szCs w:val="28"/>
          <w:rtl/>
          <w:lang w:bidi="ar-ER"/>
        </w:rPr>
        <w:t xml:space="preserve">، وتتمثل </w:t>
      </w:r>
      <w:r w:rsidRPr="008E12A1">
        <w:rPr>
          <w:rFonts w:ascii="Simplified Arabic" w:hAnsi="Simplified Arabic" w:cs="Simplified Arabic"/>
          <w:sz w:val="28"/>
          <w:szCs w:val="28"/>
          <w:rtl/>
        </w:rPr>
        <w:t>مراحل إدارة المخاطر الأمنية</w:t>
      </w:r>
      <w:r w:rsidRPr="008E12A1">
        <w:rPr>
          <w:rFonts w:ascii="Simplified Arabic" w:hAnsi="Simplified Arabic" w:cs="Simplified Arabic"/>
          <w:b/>
          <w:bCs/>
          <w:sz w:val="28"/>
          <w:szCs w:val="28"/>
          <w:lang w:bidi="ar-EG"/>
        </w:rPr>
        <w:t>:</w:t>
      </w:r>
    </w:p>
    <w:p w:rsidR="008E12A1" w:rsidRPr="00FB2FF1" w:rsidRDefault="008E12A1" w:rsidP="00FB2FF1">
      <w:pPr>
        <w:pStyle w:val="ListParagraph"/>
        <w:numPr>
          <w:ilvl w:val="0"/>
          <w:numId w:val="30"/>
        </w:numPr>
        <w:spacing w:line="276" w:lineRule="auto"/>
        <w:jc w:val="highKashida"/>
        <w:rPr>
          <w:rFonts w:ascii="Simplified Arabic" w:hAnsi="Simplified Arabic" w:cs="Simplified Arabic"/>
          <w:sz w:val="28"/>
          <w:szCs w:val="28"/>
          <w:lang w:bidi="ar-EG"/>
        </w:rPr>
      </w:pPr>
      <w:r w:rsidRPr="00FB2FF1">
        <w:rPr>
          <w:rFonts w:ascii="Simplified Arabic" w:hAnsi="Simplified Arabic" w:cs="Simplified Arabic"/>
          <w:b/>
          <w:bCs/>
          <w:sz w:val="28"/>
          <w:szCs w:val="28"/>
          <w:rtl/>
        </w:rPr>
        <w:t xml:space="preserve">تحديد المخاطر </w:t>
      </w:r>
      <w:r w:rsidR="00FB2FF1" w:rsidRPr="00FB2FF1">
        <w:rPr>
          <w:rFonts w:ascii="Simplified Arabic" w:hAnsi="Simplified Arabic" w:cs="Simplified Arabic" w:hint="cs"/>
          <w:b/>
          <w:bCs/>
          <w:sz w:val="28"/>
          <w:szCs w:val="28"/>
          <w:rtl/>
        </w:rPr>
        <w:t>الأمنية</w:t>
      </w:r>
      <w:r w:rsidR="00FB2FF1" w:rsidRPr="00FB2FF1">
        <w:rPr>
          <w:rFonts w:ascii="Simplified Arabic" w:hAnsi="Simplified Arabic" w:cs="Simplified Arabic"/>
          <w:b/>
          <w:bCs/>
          <w:sz w:val="28"/>
          <w:szCs w:val="28"/>
          <w:lang w:bidi="ar-EG"/>
        </w:rPr>
        <w:t>:</w:t>
      </w:r>
      <w:r w:rsidR="00FB2FF1" w:rsidRPr="00FB2FF1">
        <w:rPr>
          <w:rFonts w:ascii="Simplified Arabic" w:hAnsi="Simplified Arabic" w:cs="Simplified Arabic" w:hint="cs"/>
          <w:sz w:val="28"/>
          <w:szCs w:val="28"/>
          <w:rtl/>
        </w:rPr>
        <w:t xml:space="preserve"> تُع</w:t>
      </w:r>
      <w:r w:rsidR="00FB2FF1" w:rsidRPr="00FB2FF1">
        <w:rPr>
          <w:rFonts w:ascii="Simplified Arabic" w:hAnsi="Simplified Arabic" w:cs="Simplified Arabic" w:hint="eastAsia"/>
          <w:sz w:val="28"/>
          <w:szCs w:val="28"/>
          <w:rtl/>
        </w:rPr>
        <w:t>د</w:t>
      </w:r>
      <w:r w:rsidRPr="00FB2FF1">
        <w:rPr>
          <w:rFonts w:ascii="Simplified Arabic" w:hAnsi="Simplified Arabic" w:cs="Simplified Arabic"/>
          <w:sz w:val="28"/>
          <w:szCs w:val="28"/>
          <w:rtl/>
        </w:rPr>
        <w:t xml:space="preserve"> هذه المرحلة الأساس الذي تقوم عليه جميع عمليات إدارة المخاطر، حيث يتم التعرف على كافة التهديدات المحتملة التي قد تواجه المؤسسة. ويشمل ذلك المخاطر الداخلية مثل ضعف الإجراءات التشغيلية، أو المخاطر الخارجية مثل الهجمات السيبرانية أو التهديدات الطبيعية. يعتمد تحديد المخاطر على جمع المعلومات من مصادر متعددة مثل التقارير الأمنية السابقة، الاستبيانات، المراقبة المباشرة، والمقابلات مع المسؤولين والخبراء. تساعد هذه العملية في رسم خريطة دقيقة للمخاطر المحتملة، مما يمكّن المؤسسة من تصور التهديدات قبل وقوعها واتخاذ خطوات استباقية للحد من تأثيرها</w:t>
      </w:r>
      <w:r w:rsidRPr="00FB2FF1">
        <w:rPr>
          <w:rFonts w:ascii="Simplified Arabic" w:hAnsi="Simplified Arabic" w:cs="Simplified Arabic"/>
          <w:sz w:val="28"/>
          <w:szCs w:val="28"/>
          <w:lang w:bidi="ar-EG"/>
        </w:rPr>
        <w:t>.</w:t>
      </w:r>
      <w:r w:rsidR="000C1464">
        <w:rPr>
          <w:rFonts w:ascii="Simplified Arabic" w:hAnsi="Simplified Arabic" w:cs="Simplified Arabic" w:hint="cs"/>
          <w:sz w:val="28"/>
          <w:szCs w:val="28"/>
          <w:rtl/>
          <w:lang w:bidi="ar-EG"/>
        </w:rPr>
        <w:t xml:space="preserve"> ( </w:t>
      </w:r>
      <w:r w:rsidR="000C1464" w:rsidRPr="00733CC1">
        <w:rPr>
          <w:rFonts w:asciiTheme="majorBidi" w:hAnsiTheme="majorBidi" w:cstheme="majorBidi"/>
          <w:sz w:val="24"/>
          <w:szCs w:val="24"/>
          <w:lang w:bidi="ar-ER"/>
        </w:rPr>
        <w:t>Mayer</w:t>
      </w:r>
      <w:r w:rsidR="000C1464">
        <w:rPr>
          <w:rFonts w:asciiTheme="majorBidi" w:hAnsiTheme="majorBidi" w:cstheme="majorBidi" w:hint="cs"/>
          <w:sz w:val="24"/>
          <w:szCs w:val="24"/>
          <w:rtl/>
          <w:lang w:bidi="ar-EG"/>
        </w:rPr>
        <w:t xml:space="preserve"> 2021) </w:t>
      </w:r>
    </w:p>
    <w:p w:rsidR="008E12A1" w:rsidRPr="008E12A1" w:rsidRDefault="008E12A1" w:rsidP="008E12A1">
      <w:pPr>
        <w:numPr>
          <w:ilvl w:val="0"/>
          <w:numId w:val="30"/>
        </w:numPr>
        <w:spacing w:line="276" w:lineRule="auto"/>
        <w:jc w:val="highKashida"/>
        <w:rPr>
          <w:rFonts w:ascii="Simplified Arabic" w:hAnsi="Simplified Arabic" w:cs="Simplified Arabic"/>
          <w:sz w:val="28"/>
          <w:szCs w:val="28"/>
          <w:lang w:bidi="ar-EG"/>
        </w:rPr>
      </w:pPr>
      <w:r w:rsidRPr="008E12A1">
        <w:rPr>
          <w:rFonts w:ascii="Simplified Arabic" w:hAnsi="Simplified Arabic" w:cs="Simplified Arabic"/>
          <w:b/>
          <w:bCs/>
          <w:sz w:val="28"/>
          <w:szCs w:val="28"/>
          <w:rtl/>
        </w:rPr>
        <w:t xml:space="preserve">تقييم وتحليل </w:t>
      </w:r>
      <w:r w:rsidR="00FB2FF1" w:rsidRPr="008E12A1">
        <w:rPr>
          <w:rFonts w:ascii="Simplified Arabic" w:hAnsi="Simplified Arabic" w:cs="Simplified Arabic" w:hint="cs"/>
          <w:b/>
          <w:bCs/>
          <w:sz w:val="28"/>
          <w:szCs w:val="28"/>
          <w:rtl/>
        </w:rPr>
        <w:t>المخاطر</w:t>
      </w:r>
      <w:r w:rsidR="00FB2FF1" w:rsidRPr="008E12A1">
        <w:rPr>
          <w:rFonts w:ascii="Simplified Arabic" w:hAnsi="Simplified Arabic" w:cs="Simplified Arabic"/>
          <w:b/>
          <w:bCs/>
          <w:sz w:val="28"/>
          <w:szCs w:val="28"/>
          <w:lang w:bidi="ar-EG"/>
        </w:rPr>
        <w:t>:</w:t>
      </w:r>
      <w:r w:rsidR="00FB2FF1" w:rsidRPr="008E12A1">
        <w:rPr>
          <w:rFonts w:ascii="Simplified Arabic" w:hAnsi="Simplified Arabic" w:cs="Simplified Arabic" w:hint="cs"/>
          <w:sz w:val="28"/>
          <w:szCs w:val="28"/>
          <w:rtl/>
        </w:rPr>
        <w:t xml:space="preserve"> بع</w:t>
      </w:r>
      <w:r w:rsidR="00FB2FF1" w:rsidRPr="008E12A1">
        <w:rPr>
          <w:rFonts w:ascii="Simplified Arabic" w:hAnsi="Simplified Arabic" w:cs="Simplified Arabic" w:hint="eastAsia"/>
          <w:sz w:val="28"/>
          <w:szCs w:val="28"/>
          <w:rtl/>
        </w:rPr>
        <w:t>د</w:t>
      </w:r>
      <w:r w:rsidRPr="008E12A1">
        <w:rPr>
          <w:rFonts w:ascii="Simplified Arabic" w:hAnsi="Simplified Arabic" w:cs="Simplified Arabic"/>
          <w:sz w:val="28"/>
          <w:szCs w:val="28"/>
          <w:rtl/>
        </w:rPr>
        <w:t xml:space="preserve"> تحديد المخاطر، تأتي مرحلة التحليل التي تهدف إلى تقييم كل خطر من حيث احتمال وقوعه ومدى تأثيره على العمليات الأمنية والأفراد والموارد. يستخدم في هذه المرحلة أساليب تحليلية متقدمة مثل تحليل الاحتمالية والأثر، وتحليل السيناريوهات، وتصنيف المخاطر حسب الأولوية. يساعد التقييم المنهجي في معرفة أي المخاطر تتطلب استجابة فورية وأيها يمكن مراقبته على المدى الطويل، كما يتيح للمؤسسة اتخاذ قرارات مبنية على معلومات دقيقة تقلل من المفاجآت الأمنية وتعزز من فعالية الخطط الوقائية</w:t>
      </w:r>
      <w:r w:rsidRPr="008E12A1">
        <w:rPr>
          <w:rFonts w:ascii="Simplified Arabic" w:hAnsi="Simplified Arabic" w:cs="Simplified Arabic"/>
          <w:sz w:val="28"/>
          <w:szCs w:val="28"/>
          <w:lang w:bidi="ar-EG"/>
        </w:rPr>
        <w:t>.</w:t>
      </w:r>
    </w:p>
    <w:p w:rsidR="008E12A1" w:rsidRPr="008E12A1" w:rsidRDefault="008E12A1" w:rsidP="008E12A1">
      <w:pPr>
        <w:numPr>
          <w:ilvl w:val="0"/>
          <w:numId w:val="30"/>
        </w:numPr>
        <w:spacing w:line="276" w:lineRule="auto"/>
        <w:jc w:val="highKashida"/>
        <w:rPr>
          <w:rFonts w:ascii="Simplified Arabic" w:hAnsi="Simplified Arabic" w:cs="Simplified Arabic"/>
          <w:sz w:val="28"/>
          <w:szCs w:val="28"/>
          <w:lang w:bidi="ar-EG"/>
        </w:rPr>
      </w:pPr>
      <w:r w:rsidRPr="008E12A1">
        <w:rPr>
          <w:rFonts w:ascii="Simplified Arabic" w:hAnsi="Simplified Arabic" w:cs="Simplified Arabic"/>
          <w:b/>
          <w:bCs/>
          <w:sz w:val="28"/>
          <w:szCs w:val="28"/>
          <w:rtl/>
        </w:rPr>
        <w:lastRenderedPageBreak/>
        <w:t xml:space="preserve">تصميم خطط الاستجابة </w:t>
      </w:r>
      <w:r w:rsidR="00FB2FF1" w:rsidRPr="008E12A1">
        <w:rPr>
          <w:rFonts w:ascii="Simplified Arabic" w:hAnsi="Simplified Arabic" w:cs="Simplified Arabic" w:hint="cs"/>
          <w:b/>
          <w:bCs/>
          <w:sz w:val="28"/>
          <w:szCs w:val="28"/>
          <w:rtl/>
        </w:rPr>
        <w:t>والتحكم</w:t>
      </w:r>
      <w:r w:rsidR="00FB2FF1" w:rsidRPr="008E12A1">
        <w:rPr>
          <w:rFonts w:ascii="Simplified Arabic" w:hAnsi="Simplified Arabic" w:cs="Simplified Arabic"/>
          <w:b/>
          <w:bCs/>
          <w:sz w:val="28"/>
          <w:szCs w:val="28"/>
          <w:lang w:bidi="ar-EG"/>
        </w:rPr>
        <w:t>:</w:t>
      </w:r>
      <w:r w:rsidR="00FB2FF1" w:rsidRPr="008E12A1">
        <w:rPr>
          <w:rFonts w:ascii="Simplified Arabic" w:hAnsi="Simplified Arabic" w:cs="Simplified Arabic" w:hint="cs"/>
          <w:sz w:val="28"/>
          <w:szCs w:val="28"/>
          <w:rtl/>
        </w:rPr>
        <w:t xml:space="preserve"> تهد</w:t>
      </w:r>
      <w:r w:rsidR="00FB2FF1" w:rsidRPr="008E12A1">
        <w:rPr>
          <w:rFonts w:ascii="Simplified Arabic" w:hAnsi="Simplified Arabic" w:cs="Simplified Arabic" w:hint="eastAsia"/>
          <w:sz w:val="28"/>
          <w:szCs w:val="28"/>
          <w:rtl/>
        </w:rPr>
        <w:t>ف</w:t>
      </w:r>
      <w:r w:rsidRPr="008E12A1">
        <w:rPr>
          <w:rFonts w:ascii="Simplified Arabic" w:hAnsi="Simplified Arabic" w:cs="Simplified Arabic"/>
          <w:sz w:val="28"/>
          <w:szCs w:val="28"/>
          <w:rtl/>
        </w:rPr>
        <w:t xml:space="preserve"> هذه المرحلة إلى وضع استراتيجيات واضحة للتعامل مع المخاطر المحددة، وتشمل وضع الإجراءات الوقائية والاحترازية وتحديد آليات التدخل عند حدوث أي طارئ. كما تتضمن تخصيص الموارد البشرية والمادية بشكل متوازن لضمان تنفيذ الخطط بكفاءة، وتحديد أدوار ومسؤوليات كل جهة معنية ضمن المؤسسة لضمان التنسيق الفعال. تهدف هذه الخطط إلى تقليل الأثر السلبي للمخاطر على سير العمل وضمان قدرة المؤسسة على التعامل مع الأحداث الأمنية بمرونة وسرعة</w:t>
      </w:r>
      <w:r w:rsidRPr="008E12A1">
        <w:rPr>
          <w:rFonts w:ascii="Simplified Arabic" w:hAnsi="Simplified Arabic" w:cs="Simplified Arabic"/>
          <w:sz w:val="28"/>
          <w:szCs w:val="28"/>
          <w:lang w:bidi="ar-EG"/>
        </w:rPr>
        <w:t>.</w:t>
      </w:r>
    </w:p>
    <w:p w:rsidR="008E12A1" w:rsidRPr="008E12A1" w:rsidRDefault="008E12A1" w:rsidP="003D3703">
      <w:pPr>
        <w:numPr>
          <w:ilvl w:val="0"/>
          <w:numId w:val="30"/>
        </w:numPr>
        <w:spacing w:line="276" w:lineRule="auto"/>
        <w:jc w:val="highKashida"/>
        <w:rPr>
          <w:rFonts w:ascii="Simplified Arabic" w:hAnsi="Simplified Arabic" w:cs="Simplified Arabic"/>
          <w:sz w:val="28"/>
          <w:szCs w:val="28"/>
          <w:lang w:bidi="ar-EG"/>
        </w:rPr>
      </w:pPr>
      <w:r w:rsidRPr="008E12A1">
        <w:rPr>
          <w:rFonts w:ascii="Simplified Arabic" w:hAnsi="Simplified Arabic" w:cs="Simplified Arabic"/>
          <w:b/>
          <w:bCs/>
          <w:sz w:val="28"/>
          <w:szCs w:val="28"/>
          <w:rtl/>
        </w:rPr>
        <w:t xml:space="preserve">تنفيذ الإجراءات </w:t>
      </w:r>
      <w:r w:rsidR="00FB2FF1" w:rsidRPr="008E12A1">
        <w:rPr>
          <w:rFonts w:ascii="Simplified Arabic" w:hAnsi="Simplified Arabic" w:cs="Simplified Arabic" w:hint="cs"/>
          <w:b/>
          <w:bCs/>
          <w:sz w:val="28"/>
          <w:szCs w:val="28"/>
          <w:rtl/>
        </w:rPr>
        <w:t>الأمنية</w:t>
      </w:r>
      <w:r w:rsidR="00FB2FF1" w:rsidRPr="008E12A1">
        <w:rPr>
          <w:rFonts w:ascii="Simplified Arabic" w:hAnsi="Simplified Arabic" w:cs="Simplified Arabic"/>
          <w:b/>
          <w:bCs/>
          <w:sz w:val="28"/>
          <w:szCs w:val="28"/>
          <w:lang w:bidi="ar-EG"/>
        </w:rPr>
        <w:t>:</w:t>
      </w:r>
      <w:r w:rsidR="00FB2FF1" w:rsidRPr="008E12A1">
        <w:rPr>
          <w:rFonts w:ascii="Simplified Arabic" w:hAnsi="Simplified Arabic" w:cs="Simplified Arabic" w:hint="cs"/>
          <w:sz w:val="28"/>
          <w:szCs w:val="28"/>
          <w:rtl/>
        </w:rPr>
        <w:t xml:space="preserve"> تمث</w:t>
      </w:r>
      <w:r w:rsidR="00FB2FF1" w:rsidRPr="008E12A1">
        <w:rPr>
          <w:rFonts w:ascii="Simplified Arabic" w:hAnsi="Simplified Arabic" w:cs="Simplified Arabic" w:hint="eastAsia"/>
          <w:sz w:val="28"/>
          <w:szCs w:val="28"/>
          <w:rtl/>
        </w:rPr>
        <w:t>ل</w:t>
      </w:r>
      <w:r w:rsidRPr="008E12A1">
        <w:rPr>
          <w:rFonts w:ascii="Simplified Arabic" w:hAnsi="Simplified Arabic" w:cs="Simplified Arabic"/>
          <w:sz w:val="28"/>
          <w:szCs w:val="28"/>
          <w:rtl/>
        </w:rPr>
        <w:t xml:space="preserve"> هذه المرحلة التطبيق العملي للخطط الموضوعة، حيث يتم تفعيل الإجراءات الوقائية، توزيع المهام بين الفرق المختصة، وضمان جاهزية الموارد لمواجهة المخاطر. كما تشمل التدريب والتوعية المستمرة للموظفين لضمان فهمهم الكامل للإجراءات وتعزيز الالتزام بها. ويعد التنفيذ السليم عاملًا رئيسيًا في نجاح إدارة المخاطر الأمنية، إذ يربط بين التخطيط النظري والواقع العملي، ويضمن استجابة فعّالة لأي تهديد محتمل</w:t>
      </w:r>
      <w:r w:rsidRPr="008E12A1">
        <w:rPr>
          <w:rFonts w:ascii="Simplified Arabic" w:hAnsi="Simplified Arabic" w:cs="Simplified Arabic"/>
          <w:sz w:val="28"/>
          <w:szCs w:val="28"/>
          <w:lang w:bidi="ar-EG"/>
        </w:rPr>
        <w:t>.</w:t>
      </w:r>
      <w:r w:rsidR="004A027F">
        <w:rPr>
          <w:rFonts w:ascii="Simplified Arabic" w:hAnsi="Simplified Arabic" w:cs="Simplified Arabic" w:hint="cs"/>
          <w:sz w:val="28"/>
          <w:szCs w:val="28"/>
          <w:rtl/>
          <w:lang w:bidi="ar-EG"/>
        </w:rPr>
        <w:t xml:space="preserve"> </w:t>
      </w:r>
    </w:p>
    <w:p w:rsidR="006020B8" w:rsidRDefault="008E12A1" w:rsidP="003D3703">
      <w:pPr>
        <w:numPr>
          <w:ilvl w:val="0"/>
          <w:numId w:val="30"/>
        </w:numPr>
        <w:spacing w:line="276" w:lineRule="auto"/>
        <w:jc w:val="highKashida"/>
        <w:rPr>
          <w:rFonts w:ascii="Simplified Arabic" w:hAnsi="Simplified Arabic" w:cs="Simplified Arabic"/>
          <w:sz w:val="28"/>
          <w:szCs w:val="28"/>
          <w:lang w:bidi="ar-EG"/>
        </w:rPr>
      </w:pPr>
      <w:r w:rsidRPr="008E12A1">
        <w:rPr>
          <w:rFonts w:ascii="Simplified Arabic" w:hAnsi="Simplified Arabic" w:cs="Simplified Arabic"/>
          <w:b/>
          <w:bCs/>
          <w:sz w:val="28"/>
          <w:szCs w:val="28"/>
          <w:rtl/>
        </w:rPr>
        <w:t xml:space="preserve">متابعة وتقييم </w:t>
      </w:r>
      <w:r w:rsidR="00C520B2" w:rsidRPr="008E12A1">
        <w:rPr>
          <w:rFonts w:ascii="Simplified Arabic" w:hAnsi="Simplified Arabic" w:cs="Simplified Arabic" w:hint="cs"/>
          <w:b/>
          <w:bCs/>
          <w:sz w:val="28"/>
          <w:szCs w:val="28"/>
          <w:rtl/>
        </w:rPr>
        <w:t>المخاطر</w:t>
      </w:r>
      <w:r w:rsidR="00C520B2" w:rsidRPr="008E12A1">
        <w:rPr>
          <w:rFonts w:ascii="Simplified Arabic" w:hAnsi="Simplified Arabic" w:cs="Simplified Arabic"/>
          <w:b/>
          <w:bCs/>
          <w:sz w:val="28"/>
          <w:szCs w:val="28"/>
          <w:lang w:bidi="ar-EG"/>
        </w:rPr>
        <w:t>:</w:t>
      </w:r>
      <w:r w:rsidR="00C520B2" w:rsidRPr="008E12A1">
        <w:rPr>
          <w:rFonts w:ascii="Simplified Arabic" w:hAnsi="Simplified Arabic" w:cs="Simplified Arabic" w:hint="cs"/>
          <w:sz w:val="28"/>
          <w:szCs w:val="28"/>
          <w:rtl/>
        </w:rPr>
        <w:t xml:space="preserve"> تشم</w:t>
      </w:r>
      <w:r w:rsidR="00C520B2" w:rsidRPr="008E12A1">
        <w:rPr>
          <w:rFonts w:ascii="Simplified Arabic" w:hAnsi="Simplified Arabic" w:cs="Simplified Arabic" w:hint="eastAsia"/>
          <w:sz w:val="28"/>
          <w:szCs w:val="28"/>
          <w:rtl/>
        </w:rPr>
        <w:t>ل</w:t>
      </w:r>
      <w:r w:rsidRPr="008E12A1">
        <w:rPr>
          <w:rFonts w:ascii="Simplified Arabic" w:hAnsi="Simplified Arabic" w:cs="Simplified Arabic"/>
          <w:sz w:val="28"/>
          <w:szCs w:val="28"/>
          <w:rtl/>
        </w:rPr>
        <w:t xml:space="preserve"> هذه المرحلة مراقبة فعالية الخطط والإجراءات المتخذة، وجمع البيانات حول المخاطر الجديدة أو المتغيرة، وتحليل النتائج لتحديد مدى نجاح الاستراتيجيات المعتمدة. يستخدم في هذه المرحلة مؤشرات الأداء والمراجعات الدورية لتقييم مدى الالتزام بالخطة وفاعلية الإجراءات. يهدف التقييم المستمر إلى تحسين الخطط الأمنية، تحديث الإجراءات وفقًا للتغيرات البيئية والتكنولوجية، وضمان قدرة المؤسسة على مواجهة أي تحديات مستقبلية بفاعلية واستباقية</w:t>
      </w:r>
      <w:r w:rsidRPr="008E12A1">
        <w:rPr>
          <w:rFonts w:ascii="Simplified Arabic" w:hAnsi="Simplified Arabic" w:cs="Simplified Arabic"/>
          <w:sz w:val="28"/>
          <w:szCs w:val="28"/>
          <w:lang w:bidi="ar-EG"/>
        </w:rPr>
        <w:t>.</w:t>
      </w:r>
      <w:r w:rsidR="003D3703" w:rsidRPr="003D3703">
        <w:rPr>
          <w:rFonts w:ascii="Simplified Arabic" w:hAnsi="Simplified Arabic" w:cs="Simplified Arabic" w:hint="cs"/>
          <w:sz w:val="28"/>
          <w:szCs w:val="28"/>
          <w:rtl/>
          <w:lang w:bidi="ar-EG"/>
        </w:rPr>
        <w:t xml:space="preserve"> </w:t>
      </w:r>
      <w:r w:rsidR="003D3703">
        <w:rPr>
          <w:rFonts w:ascii="Simplified Arabic" w:hAnsi="Simplified Arabic" w:cs="Simplified Arabic" w:hint="cs"/>
          <w:sz w:val="28"/>
          <w:szCs w:val="28"/>
          <w:rtl/>
          <w:lang w:bidi="ar-EG"/>
        </w:rPr>
        <w:t xml:space="preserve">( </w:t>
      </w:r>
      <w:proofErr w:type="spellStart"/>
      <w:r w:rsidR="003D3703" w:rsidRPr="00733CC1">
        <w:rPr>
          <w:rFonts w:asciiTheme="majorBidi" w:hAnsiTheme="majorBidi" w:cstheme="majorBidi"/>
          <w:sz w:val="24"/>
          <w:szCs w:val="24"/>
          <w:lang w:bidi="ar-ER"/>
        </w:rPr>
        <w:t>Ullah</w:t>
      </w:r>
      <w:proofErr w:type="spellEnd"/>
      <w:r w:rsidR="003D3703">
        <w:rPr>
          <w:rFonts w:asciiTheme="majorBidi" w:hAnsiTheme="majorBidi" w:cstheme="majorBidi"/>
          <w:sz w:val="24"/>
          <w:szCs w:val="24"/>
          <w:lang w:bidi="ar-EG"/>
        </w:rPr>
        <w:t xml:space="preserve"> et all 2021</w:t>
      </w:r>
      <w:r w:rsidR="003D3703">
        <w:rPr>
          <w:rFonts w:asciiTheme="majorBidi" w:hAnsiTheme="majorBidi" w:cstheme="majorBidi" w:hint="cs"/>
          <w:sz w:val="24"/>
          <w:szCs w:val="24"/>
          <w:rtl/>
          <w:lang w:bidi="ar-ER"/>
        </w:rPr>
        <w:t>)</w:t>
      </w:r>
    </w:p>
    <w:p w:rsidR="00797BC3" w:rsidRPr="00FB2FF1" w:rsidRDefault="00797BC3" w:rsidP="00797BC3">
      <w:pPr>
        <w:spacing w:line="276" w:lineRule="auto"/>
        <w:jc w:val="highKashida"/>
        <w:rPr>
          <w:rFonts w:ascii="Simplified Arabic" w:hAnsi="Simplified Arabic" w:cs="Simplified Arabic"/>
          <w:sz w:val="28"/>
          <w:szCs w:val="28"/>
          <w:lang w:bidi="ar-EG"/>
        </w:rPr>
      </w:pPr>
    </w:p>
    <w:p w:rsidR="0081614C" w:rsidRPr="0081614C" w:rsidRDefault="000A2F62" w:rsidP="0081614C">
      <w:pPr>
        <w:pStyle w:val="Heading1"/>
        <w:numPr>
          <w:ilvl w:val="0"/>
          <w:numId w:val="1"/>
        </w:numPr>
        <w:rPr>
          <w:rFonts w:ascii="Simplified Arabic" w:hAnsi="Simplified Arabic" w:cs="Simplified Arabic"/>
          <w:b/>
          <w:bCs/>
          <w:color w:val="auto"/>
          <w:rtl/>
          <w:lang w:bidi="ar-EG"/>
        </w:rPr>
      </w:pPr>
      <w:bookmarkStart w:id="16" w:name="_Toc214465737"/>
      <w:r w:rsidRPr="00F476DE">
        <w:rPr>
          <w:rFonts w:ascii="Simplified Arabic" w:hAnsi="Simplified Arabic" w:cs="Simplified Arabic"/>
          <w:b/>
          <w:bCs/>
          <w:color w:val="auto"/>
          <w:rtl/>
          <w:lang w:bidi="ar-EG"/>
        </w:rPr>
        <w:lastRenderedPageBreak/>
        <w:t>مراجعة الدراسات السابقة</w:t>
      </w:r>
      <w:bookmarkEnd w:id="16"/>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lang w:bidi="ar-EG"/>
        </w:rPr>
        <w:t xml:space="preserve">دراسة ( خلف الله 2025) بعنوان " </w:t>
      </w:r>
      <w:r w:rsidRPr="0081614C">
        <w:rPr>
          <w:rFonts w:ascii="Simplified Arabic" w:hAnsi="Simplified Arabic" w:cs="Simplified Arabic" w:hint="cs"/>
          <w:b/>
          <w:bCs/>
          <w:sz w:val="28"/>
          <w:szCs w:val="28"/>
          <w:rtl/>
          <w:lang w:bidi="ar-EG"/>
        </w:rPr>
        <w:t>إدارة الذكاء الاصطناعي وتطبيقاته الأمنية في القطاعات الأمنية الذكية</w:t>
      </w:r>
      <w:r w:rsidRPr="0081614C">
        <w:rPr>
          <w:rFonts w:ascii="Simplified Arabic" w:hAnsi="Simplified Arabic" w:cs="Simplified Arabic" w:hint="cs"/>
          <w:sz w:val="28"/>
          <w:szCs w:val="28"/>
          <w:rtl/>
          <w:lang w:bidi="ar-EG"/>
        </w:rPr>
        <w:t>".</w:t>
      </w:r>
    </w:p>
    <w:p w:rsidR="0081614C" w:rsidRDefault="0081614C" w:rsidP="0081614C">
      <w:pPr>
        <w:spacing w:line="276" w:lineRule="auto"/>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t>هدفت الدراسة إلى إبراز دور تطبيقات الذكاء الاصطناعي في تعزيز الأداء الأمني وإدارة المدن الذكية، مع التركيز على كيفية استخدام هذه التطبيقات في غرف التحكم والسيطرة لتحسين كفاءة تأمين المدن الذكية. اتبع الباحث المنهج الوصفي التحليلي، حيث تم استعراض الخبرات الدولية وتحليل تطبيقات الذكاء الاصطناعي في القطاعات الأمنية، مع توضيح أنواع التطبيقات الأمنية المستخدمة ومتطلبات بناء وإدارة غرف التحكم والسيطرة، بالإضافة إلى التأكيد على أهمية توفر الخبرات العلمية والعملية في مجال الذكاء الاصطناعي عند اختيار العاملين. ولم تحدد الدراسة عينة محددة من الأفراد، إذ ركزت على تحليل التجارب العملية والتقنيات المعتمدة في القطاعات الأمنية. وأظهرت النتائج أن تطبيقات الذكاء الاصطناعي تسهم بشكل كبير في تعزيز كفاءة إدارة وتأمين المدن الذكية، من خلال تحسين مراقبة العمليات الأمنية، دعم اتخاذ القرار في الوقت الفعلي، وضمان استجابة مرنة وفعّالة للتحديات الأمنية المعاصرة.</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lang w:bidi="ar-EG"/>
        </w:rPr>
        <w:t xml:space="preserve">دراسة ( </w:t>
      </w:r>
      <w:proofErr w:type="spellStart"/>
      <w:r w:rsidRPr="0081614C">
        <w:rPr>
          <w:rFonts w:ascii="Simplified Arabic" w:hAnsi="Simplified Arabic" w:cs="Simplified Arabic" w:hint="cs"/>
          <w:sz w:val="28"/>
          <w:szCs w:val="28"/>
          <w:rtl/>
          <w:lang w:bidi="ar-EG"/>
        </w:rPr>
        <w:t>الأتربي</w:t>
      </w:r>
      <w:proofErr w:type="spellEnd"/>
      <w:r w:rsidRPr="0081614C">
        <w:rPr>
          <w:rFonts w:ascii="Simplified Arabic" w:hAnsi="Simplified Arabic" w:cs="Simplified Arabic" w:hint="cs"/>
          <w:sz w:val="28"/>
          <w:szCs w:val="28"/>
          <w:rtl/>
          <w:lang w:bidi="ar-EG"/>
        </w:rPr>
        <w:t xml:space="preserve"> 2025) بعنوان " </w:t>
      </w:r>
      <w:r w:rsidRPr="0081614C">
        <w:rPr>
          <w:rFonts w:ascii="Simplified Arabic" w:hAnsi="Simplified Arabic" w:cs="Simplified Arabic"/>
          <w:b/>
          <w:bCs/>
          <w:sz w:val="28"/>
          <w:szCs w:val="28"/>
          <w:rtl/>
          <w:lang w:bidi="ar-EG"/>
        </w:rPr>
        <w:t xml:space="preserve">دور تطبيقات الذكاء </w:t>
      </w:r>
      <w:r w:rsidRPr="0081614C">
        <w:rPr>
          <w:rFonts w:ascii="Simplified Arabic" w:hAnsi="Simplified Arabic" w:cs="Simplified Arabic" w:hint="cs"/>
          <w:b/>
          <w:bCs/>
          <w:sz w:val="28"/>
          <w:szCs w:val="28"/>
          <w:rtl/>
          <w:lang w:bidi="ar-EG"/>
        </w:rPr>
        <w:t>الاصطناعي</w:t>
      </w:r>
      <w:r w:rsidRPr="0081614C">
        <w:rPr>
          <w:rFonts w:ascii="Simplified Arabic" w:hAnsi="Simplified Arabic" w:cs="Simplified Arabic"/>
          <w:b/>
          <w:bCs/>
          <w:sz w:val="28"/>
          <w:szCs w:val="28"/>
          <w:rtl/>
          <w:lang w:bidi="ar-EG"/>
        </w:rPr>
        <w:t xml:space="preserve"> </w:t>
      </w:r>
      <w:r w:rsidRPr="0081614C">
        <w:rPr>
          <w:rFonts w:ascii="Simplified Arabic" w:hAnsi="Simplified Arabic" w:cs="Simplified Arabic" w:hint="cs"/>
          <w:b/>
          <w:bCs/>
          <w:sz w:val="28"/>
          <w:szCs w:val="28"/>
          <w:rtl/>
          <w:lang w:bidi="ar-EG"/>
        </w:rPr>
        <w:t>في</w:t>
      </w:r>
      <w:r w:rsidRPr="0081614C">
        <w:rPr>
          <w:rFonts w:ascii="Simplified Arabic" w:hAnsi="Simplified Arabic" w:cs="Simplified Arabic"/>
          <w:b/>
          <w:bCs/>
          <w:sz w:val="28"/>
          <w:szCs w:val="28"/>
          <w:rtl/>
          <w:lang w:bidi="ar-EG"/>
        </w:rPr>
        <w:t xml:space="preserve"> </w:t>
      </w:r>
      <w:r w:rsidRPr="0081614C">
        <w:rPr>
          <w:rFonts w:ascii="Simplified Arabic" w:hAnsi="Simplified Arabic" w:cs="Simplified Arabic" w:hint="cs"/>
          <w:b/>
          <w:bCs/>
          <w:sz w:val="28"/>
          <w:szCs w:val="28"/>
          <w:rtl/>
          <w:lang w:bidi="ar-EG"/>
        </w:rPr>
        <w:t>إدارة</w:t>
      </w:r>
      <w:r w:rsidRPr="0081614C">
        <w:rPr>
          <w:rFonts w:ascii="Simplified Arabic" w:hAnsi="Simplified Arabic" w:cs="Simplified Arabic"/>
          <w:b/>
          <w:bCs/>
          <w:sz w:val="28"/>
          <w:szCs w:val="28"/>
          <w:rtl/>
          <w:lang w:bidi="ar-EG"/>
        </w:rPr>
        <w:t xml:space="preserve"> الأزمات</w:t>
      </w:r>
      <w:r w:rsidRPr="0081614C">
        <w:rPr>
          <w:rFonts w:ascii="Simplified Arabic" w:hAnsi="Simplified Arabic" w:cs="Simplified Arabic" w:hint="cs"/>
          <w:sz w:val="28"/>
          <w:szCs w:val="28"/>
          <w:rtl/>
          <w:lang w:bidi="ar-EG"/>
        </w:rPr>
        <w:t>".</w:t>
      </w:r>
    </w:p>
    <w:p w:rsidR="0081614C" w:rsidRPr="0081614C" w:rsidRDefault="0081614C" w:rsidP="0081614C">
      <w:pPr>
        <w:spacing w:line="276" w:lineRule="auto"/>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rPr>
        <w:t xml:space="preserve">هدفت الدراسة إلى استكشاف دور تطبيقات الذكاء الاصطناعي في إدارة الأزمات المحلية والدولية، مع التركيز على كيفية الاستفادة من هذه التطبيقات في المراحل المختلفة للأزمة: قبل حدوثها، </w:t>
      </w:r>
      <w:proofErr w:type="spellStart"/>
      <w:r w:rsidRPr="0081614C">
        <w:rPr>
          <w:rFonts w:ascii="Simplified Arabic" w:hAnsi="Simplified Arabic" w:cs="Simplified Arabic"/>
          <w:sz w:val="28"/>
          <w:szCs w:val="28"/>
          <w:rtl/>
        </w:rPr>
        <w:t>أثناءها</w:t>
      </w:r>
      <w:proofErr w:type="spellEnd"/>
      <w:r w:rsidRPr="0081614C">
        <w:rPr>
          <w:rFonts w:ascii="Simplified Arabic" w:hAnsi="Simplified Arabic" w:cs="Simplified Arabic"/>
          <w:sz w:val="28"/>
          <w:szCs w:val="28"/>
          <w:rtl/>
        </w:rPr>
        <w:t xml:space="preserve">، وما بعد حدوثها. اعتمدت الدراسة على منهج وصفي تحليلي، حيث تم تناول المفاهيم الأساسية للذكاء الاصطناعي وإدارة الأزمات، وتحليل التطبيقات العملية للذكاء الاصطناعي في دعم اتخاذ القرار، التنبؤ بالأزمات، وتحليل البيانات بدقة. لم تحدد الدراسة عينة محددة من الأفراد، إذ ركزت على تحليل التجارب والتطبيقات العملية للذكاء الاصطناعي في مواجهة الأزمات، مع الاستعانة بالمراجع والدراسات السابقة في المجال. وأظهرت النتائج تعدد </w:t>
      </w:r>
      <w:r w:rsidRPr="0081614C">
        <w:rPr>
          <w:rFonts w:ascii="Simplified Arabic" w:hAnsi="Simplified Arabic" w:cs="Simplified Arabic"/>
          <w:sz w:val="28"/>
          <w:szCs w:val="28"/>
          <w:rtl/>
        </w:rPr>
        <w:lastRenderedPageBreak/>
        <w:t>استخدامات الذكاء الاصطناعي في الأزمات، مثل دعم صناعة القرار، تحليل توجهات الرأي العام، التنبؤ المسبق بالأحداث، التحليل الدقيق للبيانات، ومحاكاة الأزمات المحتملة. وأوصت الدراسة بضرورة تفعيل تكنولوجيا الذكاء الاصطناعي في إدارة الأزمات، وإنشاء فرق متخصصة لإدارة الأزمات تكون في حالة انعقاد دائم للتنبؤ بأي أزمة قبل وقوعها، مع التشديد على تطوير هذه الأدوات وتوسيع انتشارها لتحقيق أقصى استفادة ممكنة</w:t>
      </w:r>
      <w:r w:rsidRPr="0081614C">
        <w:rPr>
          <w:rFonts w:ascii="Simplified Arabic" w:hAnsi="Simplified Arabic" w:cs="Simplified Arabic"/>
          <w:sz w:val="28"/>
          <w:szCs w:val="28"/>
          <w:lang w:bidi="ar-EG"/>
        </w:rPr>
        <w:t>.</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rPr>
        <w:t xml:space="preserve">دراسة ( الرحاحلة 2025) بعنوان " </w:t>
      </w:r>
      <w:r w:rsidRPr="0081614C">
        <w:rPr>
          <w:rFonts w:ascii="Simplified Arabic" w:hAnsi="Simplified Arabic" w:cs="Simplified Arabic"/>
          <w:b/>
          <w:bCs/>
          <w:sz w:val="28"/>
          <w:szCs w:val="28"/>
          <w:rtl/>
        </w:rPr>
        <w:t>دور الذكاء الاصطناعي في تعزيز الامتثال لإدارة مخاطر الأمن السيبراني</w:t>
      </w:r>
      <w:r w:rsidRPr="0081614C">
        <w:rPr>
          <w:rFonts w:ascii="Simplified Arabic" w:hAnsi="Simplified Arabic" w:cs="Simplified Arabic" w:hint="cs"/>
          <w:sz w:val="28"/>
          <w:szCs w:val="28"/>
          <w:rtl/>
        </w:rPr>
        <w:t>".</w:t>
      </w:r>
    </w:p>
    <w:p w:rsidR="0081614C" w:rsidRDefault="0081614C" w:rsidP="0081614C">
      <w:pPr>
        <w:spacing w:line="276" w:lineRule="auto"/>
        <w:jc w:val="highKashida"/>
        <w:rPr>
          <w:rFonts w:ascii="Simplified Arabic" w:hAnsi="Simplified Arabic" w:cs="Simplified Arabic"/>
          <w:sz w:val="28"/>
          <w:szCs w:val="28"/>
          <w:rtl/>
        </w:rPr>
      </w:pPr>
      <w:r w:rsidRPr="0081614C">
        <w:rPr>
          <w:rFonts w:ascii="Simplified Arabic" w:hAnsi="Simplified Arabic" w:cs="Simplified Arabic"/>
          <w:sz w:val="28"/>
          <w:szCs w:val="28"/>
          <w:rtl/>
        </w:rPr>
        <w:t>جاءت هذه الدراسة لتستكشف دور الذكاء (</w:t>
      </w:r>
      <w:r w:rsidRPr="0081614C">
        <w:rPr>
          <w:rFonts w:ascii="Simplified Arabic" w:hAnsi="Simplified Arabic" w:cs="Simplified Arabic"/>
          <w:sz w:val="28"/>
          <w:szCs w:val="28"/>
          <w:lang w:bidi="ar-EG"/>
        </w:rPr>
        <w:t xml:space="preserve">Artificial </w:t>
      </w:r>
      <w:proofErr w:type="spellStart"/>
      <w:r w:rsidRPr="0081614C">
        <w:rPr>
          <w:rFonts w:ascii="Simplified Arabic" w:hAnsi="Simplified Arabic" w:cs="Simplified Arabic"/>
          <w:sz w:val="28"/>
          <w:szCs w:val="28"/>
          <w:lang w:bidi="ar-EG"/>
        </w:rPr>
        <w:t>Intelligence,AI</w:t>
      </w:r>
      <w:proofErr w:type="spellEnd"/>
      <w:r w:rsidRPr="0081614C">
        <w:rPr>
          <w:rFonts w:ascii="Simplified Arabic" w:hAnsi="Simplified Arabic" w:cs="Simplified Arabic" w:hint="cs"/>
          <w:sz w:val="28"/>
          <w:szCs w:val="28"/>
          <w:rtl/>
          <w:lang w:bidi="ar-ER"/>
        </w:rPr>
        <w:t>)</w:t>
      </w:r>
      <w:r w:rsidRPr="0081614C">
        <w:rPr>
          <w:rFonts w:ascii="Simplified Arabic" w:hAnsi="Simplified Arabic" w:cs="Simplified Arabic"/>
          <w:sz w:val="28"/>
          <w:szCs w:val="28"/>
          <w:lang w:bidi="ar-EG"/>
        </w:rPr>
        <w:t xml:space="preserve"> </w:t>
      </w:r>
      <w:r w:rsidRPr="0081614C">
        <w:rPr>
          <w:rFonts w:ascii="Simplified Arabic" w:hAnsi="Simplified Arabic" w:cs="Simplified Arabic"/>
          <w:sz w:val="28"/>
          <w:szCs w:val="28"/>
          <w:rtl/>
        </w:rPr>
        <w:t>في تعزيز إدارة مخاطر الأمن السيبراني والامتثال لها. حيث يُتيح دمج الذكاء الاصطناعي في أطر الأمن السيبراني (</w:t>
      </w:r>
      <w:r w:rsidRPr="0081614C">
        <w:rPr>
          <w:rFonts w:ascii="Simplified Arabic" w:hAnsi="Simplified Arabic" w:cs="Simplified Arabic"/>
          <w:sz w:val="28"/>
          <w:szCs w:val="28"/>
          <w:lang w:bidi="ar-EG"/>
        </w:rPr>
        <w:t>Cybersecurity Frameworks</w:t>
      </w:r>
      <w:r w:rsidRPr="0081614C">
        <w:rPr>
          <w:rFonts w:ascii="Simplified Arabic" w:hAnsi="Simplified Arabic" w:cs="Simplified Arabic" w:hint="cs"/>
          <w:sz w:val="28"/>
          <w:szCs w:val="28"/>
          <w:rtl/>
          <w:lang w:bidi="ar-ER"/>
        </w:rPr>
        <w:t>)</w:t>
      </w:r>
      <w:r w:rsidRPr="0081614C">
        <w:rPr>
          <w:rFonts w:ascii="Simplified Arabic" w:hAnsi="Simplified Arabic" w:cs="Simplified Arabic"/>
          <w:sz w:val="28"/>
          <w:szCs w:val="28"/>
          <w:lang w:bidi="ar-EG"/>
        </w:rPr>
        <w:t xml:space="preserve"> </w:t>
      </w:r>
      <w:r w:rsidRPr="0081614C">
        <w:rPr>
          <w:rFonts w:ascii="Simplified Arabic" w:hAnsi="Simplified Arabic" w:cs="Simplified Arabic"/>
          <w:sz w:val="28"/>
          <w:szCs w:val="28"/>
          <w:rtl/>
        </w:rPr>
        <w:t xml:space="preserve">تقدمًا ملحوظًا في الكشف عن التهديدات والوقاية منها والاستجابة لها. وبالاستفادة من التقنيات المختلفة للذكاء الاصطناعي كخوارزميات التعلم الآلي </w:t>
      </w:r>
      <w:r w:rsidRPr="0081614C">
        <w:rPr>
          <w:rFonts w:ascii="Simplified Arabic" w:hAnsi="Simplified Arabic" w:cs="Simplified Arabic"/>
          <w:sz w:val="28"/>
          <w:szCs w:val="28"/>
          <w:lang w:bidi="ar-EG"/>
        </w:rPr>
        <w:t>Machine Learning, ML</w:t>
      </w:r>
      <w:r w:rsidRPr="0081614C">
        <w:rPr>
          <w:rFonts w:ascii="Simplified Arabic" w:hAnsi="Simplified Arabic" w:cs="Simplified Arabic"/>
          <w:sz w:val="28"/>
          <w:szCs w:val="28"/>
          <w:rtl/>
        </w:rPr>
        <w:t xml:space="preserve"> وتحليلات البيانات المتطورة، يُمكن لأنظمة الذكاء الاصطناعي تحليل مجموعات البيانات الضخمة بشكل آني لتحديد الأنماط والانحرافات التي تُشير إلى تهديدات أمنية محتملة. وقد توصلت الدراسة الى عدة نتائج كان من أهمها أن دمج تقنيات الذكاء الاصطناعي في عمليات ادارة مخاطر الأمن السيبراني والامتثال من خلال الأطر والمعايير المعتمدة يوفر مجموعةً واسعةً من المزايا، بما في ذلك تعزيز الكفاءة، وتحسين الدقة، واتباع نهجٍ أكثر استباقية لإدارة المخاطر. بدءًا من أتمتة المهام الروتينية، وصولًا إلى التنبؤ بالمخاطر المستقبلية وضمان خصوصية البيانات، وعدم التحييز ويعزز من النزاهة والشفافية، يُحدث الذكاء الاصطناعي ثورةً في طريقة تعامل المنظمات مع الامتثال. ومع ذلك، من المهم أن الانتباه الى أن الذكاء الاصطناعي لا يُغني عن الرقابة البشرية، بل يُمثّل أداةً فعّالة تُكمّل وتُعزّز قدرات مُختصي الامتثال. ومع استمرار تطوّر البيئات التنظيمية، </w:t>
      </w:r>
      <w:r w:rsidRPr="0081614C">
        <w:rPr>
          <w:rFonts w:ascii="Simplified Arabic" w:hAnsi="Simplified Arabic" w:cs="Simplified Arabic"/>
          <w:sz w:val="28"/>
          <w:szCs w:val="28"/>
          <w:rtl/>
        </w:rPr>
        <w:lastRenderedPageBreak/>
        <w:t>سيزداد دور الذكاء الاصطناعي في الامتثال بلا شك أهميةً، مما يُساعد المنظمات على التغلّب على تعقيدات الامتثال في العصر الرقمي.</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lang w:bidi="ar-ER"/>
        </w:rPr>
        <w:t xml:space="preserve">دراسة ( كحيط 2025) بعنوان " </w:t>
      </w:r>
      <w:r w:rsidRPr="0081614C">
        <w:rPr>
          <w:rFonts w:ascii="Simplified Arabic" w:hAnsi="Simplified Arabic" w:cs="Simplified Arabic"/>
          <w:b/>
          <w:bCs/>
          <w:sz w:val="28"/>
          <w:szCs w:val="28"/>
          <w:rtl/>
        </w:rPr>
        <w:t>تطبيق الذكاء الاصطناعي في إدارة المخاطر السلوكية في المؤسسات الأطر النظرية والأبعاد الأساسية</w:t>
      </w:r>
      <w:r w:rsidRPr="0081614C">
        <w:rPr>
          <w:rFonts w:ascii="Simplified Arabic" w:hAnsi="Simplified Arabic" w:cs="Simplified Arabic" w:hint="cs"/>
          <w:sz w:val="28"/>
          <w:szCs w:val="28"/>
          <w:rtl/>
          <w:lang w:bidi="ar-ER"/>
        </w:rPr>
        <w:t>".</w:t>
      </w:r>
    </w:p>
    <w:p w:rsidR="0081614C" w:rsidRDefault="0081614C" w:rsidP="0081614C">
      <w:pPr>
        <w:spacing w:line="276" w:lineRule="auto"/>
        <w:jc w:val="highKashida"/>
        <w:rPr>
          <w:rFonts w:ascii="Simplified Arabic" w:hAnsi="Simplified Arabic" w:cs="Simplified Arabic"/>
          <w:sz w:val="28"/>
          <w:szCs w:val="28"/>
          <w:rtl/>
        </w:rPr>
      </w:pPr>
      <w:r w:rsidRPr="0081614C">
        <w:rPr>
          <w:rFonts w:ascii="Simplified Arabic" w:hAnsi="Simplified Arabic" w:cs="Simplified Arabic"/>
          <w:sz w:val="28"/>
          <w:szCs w:val="28"/>
          <w:rtl/>
        </w:rPr>
        <w:t>تتناول هذه الدراسة الأبعاد الرئيسية لتطبيق الذكاء الاصطناعي في إدارة المخاطر السلوكية بالمؤسسات، وتبرز قدرة الذكاء الاصطناعي على كشف الأنماط السلوكية الخطرة وتحسين الوقاية والاستجابة، كما تستعرض تأثيره على ثقافة المخاطر، مع التأكيد على الجوانب الأخلاقية والقانونية مثل التحيز والشفافية والمسؤولية، وتوجز الدراسة أبعاد قابلية التوسع والتكامل لأنظمة الذكاء الاصطناعي، مشددة على أهمية البنية التحتية المرنة، وتؤكد على إمكانات الذكاء الاصطناعي في تعزيز حماية المؤسسات وتحقيق أهدافها، مع مراعاة الجوانب التقنية والأخلاقية والقانونية والتنظيمية</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rPr>
        <w:t xml:space="preserve">دراسة ( </w:t>
      </w:r>
      <w:proofErr w:type="spellStart"/>
      <w:r w:rsidRPr="0081614C">
        <w:rPr>
          <w:rFonts w:ascii="Simplified Arabic" w:hAnsi="Simplified Arabic" w:cs="Simplified Arabic" w:hint="cs"/>
          <w:sz w:val="28"/>
          <w:szCs w:val="28"/>
          <w:rtl/>
        </w:rPr>
        <w:t>بورويق</w:t>
      </w:r>
      <w:proofErr w:type="spellEnd"/>
      <w:r w:rsidRPr="0081614C">
        <w:rPr>
          <w:rFonts w:ascii="Simplified Arabic" w:hAnsi="Simplified Arabic" w:cs="Simplified Arabic" w:hint="cs"/>
          <w:sz w:val="28"/>
          <w:szCs w:val="28"/>
          <w:rtl/>
        </w:rPr>
        <w:t xml:space="preserve"> </w:t>
      </w:r>
      <w:proofErr w:type="spellStart"/>
      <w:r w:rsidRPr="0081614C">
        <w:rPr>
          <w:rFonts w:ascii="Simplified Arabic" w:hAnsi="Simplified Arabic" w:cs="Simplified Arabic" w:hint="cs"/>
          <w:sz w:val="28"/>
          <w:szCs w:val="28"/>
          <w:rtl/>
        </w:rPr>
        <w:t>والمقوز</w:t>
      </w:r>
      <w:proofErr w:type="spellEnd"/>
      <w:r w:rsidRPr="0081614C">
        <w:rPr>
          <w:rFonts w:ascii="Simplified Arabic" w:hAnsi="Simplified Arabic" w:cs="Simplified Arabic" w:hint="cs"/>
          <w:sz w:val="28"/>
          <w:szCs w:val="28"/>
          <w:rtl/>
        </w:rPr>
        <w:t xml:space="preserve"> 2025) بعنوان " </w:t>
      </w:r>
      <w:r w:rsidRPr="0081614C">
        <w:rPr>
          <w:rFonts w:ascii="Simplified Arabic" w:hAnsi="Simplified Arabic" w:cs="Simplified Arabic"/>
          <w:b/>
          <w:bCs/>
          <w:sz w:val="28"/>
          <w:szCs w:val="28"/>
          <w:rtl/>
        </w:rPr>
        <w:t>دور الذكاء الاصطناعي في تحسين إدارة المخاطر وإدارة الكوارث</w:t>
      </w:r>
      <w:r w:rsidRPr="0081614C">
        <w:rPr>
          <w:rFonts w:ascii="Simplified Arabic" w:hAnsi="Simplified Arabic" w:cs="Simplified Arabic" w:hint="cs"/>
          <w:sz w:val="28"/>
          <w:szCs w:val="28"/>
          <w:rtl/>
        </w:rPr>
        <w:t>".</w:t>
      </w:r>
    </w:p>
    <w:p w:rsidR="0081614C" w:rsidRPr="0081614C" w:rsidRDefault="0081614C" w:rsidP="0081614C">
      <w:pPr>
        <w:spacing w:line="276" w:lineRule="auto"/>
        <w:jc w:val="highKashida"/>
        <w:rPr>
          <w:rFonts w:ascii="Simplified Arabic" w:hAnsi="Simplified Arabic" w:cs="Simplified Arabic"/>
          <w:sz w:val="28"/>
          <w:szCs w:val="28"/>
        </w:rPr>
      </w:pPr>
      <w:r w:rsidRPr="0081614C">
        <w:rPr>
          <w:rFonts w:ascii="Simplified Arabic" w:hAnsi="Simplified Arabic" w:cs="Simplified Arabic"/>
          <w:sz w:val="28"/>
          <w:szCs w:val="28"/>
          <w:rtl/>
        </w:rPr>
        <w:t xml:space="preserve">هدفت هذه الدراسة إلى استكشاف دور الذكاء الاصطناعي في دعم جهود إدارة المخاطر وإدارة الكوارث، إلى جانب التعرف على المفاهيم الأساسية لهذين المجالين. وقد ركزت الدراسة على أهمية استخدام تقنيات الذكاء الاصطناعي مثل تعلم الآلة، وتحليل البيانات، وتحليل السيناريوهات، وتحسين النماذج التنبؤية، لما لها من قدرة على تحليل كميات ضخمة من البيانات وتقديم حلول فعّالة تسهم في تقليل المخاطر وتعزيز كفاءة الاستجابة للأوضاع المعقدة. وبيّنت النتائج أن الذكاء الاصطناعي يمثل أداة محورية في هذا السياق، من خلال الكشف عن الأنماط والعلاقات التي قد تشير إلى مخاطر محتملة، وتوفير استراتيجيات وقائية </w:t>
      </w:r>
      <w:proofErr w:type="spellStart"/>
      <w:r w:rsidRPr="0081614C">
        <w:rPr>
          <w:rFonts w:ascii="Simplified Arabic" w:hAnsi="Simplified Arabic" w:cs="Simplified Arabic"/>
          <w:sz w:val="28"/>
          <w:szCs w:val="28"/>
          <w:rtl/>
        </w:rPr>
        <w:t>وتنبؤية</w:t>
      </w:r>
      <w:proofErr w:type="spellEnd"/>
      <w:r w:rsidRPr="0081614C">
        <w:rPr>
          <w:rFonts w:ascii="Simplified Arabic" w:hAnsi="Simplified Arabic" w:cs="Simplified Arabic"/>
          <w:sz w:val="28"/>
          <w:szCs w:val="28"/>
          <w:rtl/>
        </w:rPr>
        <w:t xml:space="preserve">. كما أوضحت الدراسة أن إدارة المخاطر هي عملية منظمة تشمل مجموعة من الخطوات لتحديد وتحليل وتقييم ومعالجة المخاطر، في حين أن إدارة الكوارث تُعنى بالتخطيط والتنظيم والاستجابة للحوادث الطارئة سواء كانت طبيعية أو من صنع </w:t>
      </w:r>
      <w:r w:rsidRPr="0081614C">
        <w:rPr>
          <w:rFonts w:ascii="Simplified Arabic" w:hAnsi="Simplified Arabic" w:cs="Simplified Arabic"/>
          <w:sz w:val="28"/>
          <w:szCs w:val="28"/>
          <w:rtl/>
        </w:rPr>
        <w:lastRenderedPageBreak/>
        <w:t>الإنسان. وقد توصلت الدراسة إلى أن الذكاء الاصطناعي يُعد عاملًا مساعدًا فاعلًا في تحسين دقة تقييم المخاطر والتنبؤ بها، مما يعزز من كفاءة وفعالية عمليات إدارة المخاطر والكوارث.</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hint="cs"/>
          <w:sz w:val="28"/>
          <w:szCs w:val="28"/>
          <w:rtl/>
        </w:rPr>
        <w:t xml:space="preserve">دراسة ( حسن 2024) بعنوان " </w:t>
      </w:r>
      <w:r w:rsidRPr="0081614C">
        <w:rPr>
          <w:rFonts w:ascii="Simplified Arabic" w:hAnsi="Simplified Arabic" w:cs="Simplified Arabic"/>
          <w:b/>
          <w:bCs/>
          <w:sz w:val="28"/>
          <w:szCs w:val="28"/>
          <w:rtl/>
        </w:rPr>
        <w:t>أثر تطبيق استراتيجيات إدارة المخاطر على نجاح المشروعات: دراسة تطبيقية على الشركات الخاصة بالمنطقة الشرقية</w:t>
      </w:r>
      <w:r w:rsidRPr="0081614C">
        <w:rPr>
          <w:rFonts w:ascii="Simplified Arabic" w:hAnsi="Simplified Arabic" w:cs="Simplified Arabic" w:hint="cs"/>
          <w:sz w:val="28"/>
          <w:szCs w:val="28"/>
          <w:rtl/>
        </w:rPr>
        <w:t>".</w:t>
      </w:r>
    </w:p>
    <w:p w:rsidR="0081614C" w:rsidRPr="0081614C" w:rsidRDefault="0081614C" w:rsidP="0081614C">
      <w:pPr>
        <w:spacing w:line="276" w:lineRule="auto"/>
        <w:jc w:val="highKashida"/>
        <w:rPr>
          <w:rFonts w:ascii="Simplified Arabic" w:hAnsi="Simplified Arabic" w:cs="Simplified Arabic"/>
          <w:sz w:val="28"/>
          <w:szCs w:val="28"/>
          <w:rtl/>
        </w:rPr>
      </w:pPr>
      <w:r w:rsidRPr="0081614C">
        <w:rPr>
          <w:rFonts w:ascii="Simplified Arabic" w:hAnsi="Simplified Arabic" w:cs="Simplified Arabic"/>
          <w:sz w:val="28"/>
          <w:szCs w:val="28"/>
          <w:rtl/>
        </w:rPr>
        <w:t>هدفت هذه الدراسة إلى التعرف على أثر إدارة مخاطر المشروع بأبعادها المختلفة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اعتمدت الدراسة على المنهج الوصفي التحليلي، وتم تصميم استبانة لهذا الغرض.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الدراسة بلغ عدد أفراد عينة الدراسة 400 فرد، وهم الذين أجابوا على أسئلة استمارة الاستبيان تم استخدام برنامج الرزم الإحصائية للدراسات الاجتماعية (</w:t>
      </w:r>
      <w:r w:rsidRPr="0081614C">
        <w:rPr>
          <w:rFonts w:ascii="Simplified Arabic" w:hAnsi="Simplified Arabic" w:cs="Simplified Arabic"/>
          <w:sz w:val="28"/>
          <w:szCs w:val="28"/>
          <w:lang w:bidi="ar-EG"/>
        </w:rPr>
        <w:t>SPSS</w:t>
      </w:r>
      <w:r w:rsidRPr="0081614C">
        <w:rPr>
          <w:rFonts w:ascii="Simplified Arabic" w:hAnsi="Simplified Arabic" w:cs="Simplified Arabic" w:hint="cs"/>
          <w:sz w:val="28"/>
          <w:szCs w:val="28"/>
          <w:rtl/>
          <w:lang w:bidi="ar-ER"/>
        </w:rPr>
        <w:t>)</w:t>
      </w:r>
      <w:r w:rsidRPr="0081614C">
        <w:rPr>
          <w:rFonts w:ascii="Simplified Arabic" w:hAnsi="Simplified Arabic" w:cs="Simplified Arabic"/>
          <w:sz w:val="28"/>
          <w:szCs w:val="28"/>
          <w:lang w:bidi="ar-EG"/>
        </w:rPr>
        <w:t xml:space="preserve"> </w:t>
      </w:r>
      <w:r w:rsidRPr="0081614C">
        <w:rPr>
          <w:rFonts w:ascii="Simplified Arabic" w:hAnsi="Simplified Arabic" w:cs="Simplified Arabic"/>
          <w:sz w:val="28"/>
          <w:szCs w:val="28"/>
          <w:rtl/>
        </w:rPr>
        <w:t>لتحليل البيانات.</w:t>
      </w:r>
    </w:p>
    <w:p w:rsidR="0081614C" w:rsidRPr="0081614C" w:rsidRDefault="0081614C" w:rsidP="0081614C">
      <w:pPr>
        <w:spacing w:line="276" w:lineRule="auto"/>
        <w:jc w:val="highKashida"/>
        <w:rPr>
          <w:rFonts w:ascii="Simplified Arabic" w:hAnsi="Simplified Arabic" w:cs="Simplified Arabic"/>
          <w:sz w:val="28"/>
          <w:szCs w:val="28"/>
          <w:rtl/>
        </w:rPr>
      </w:pPr>
      <w:r w:rsidRPr="0081614C">
        <w:rPr>
          <w:rFonts w:ascii="Simplified Arabic" w:hAnsi="Simplified Arabic" w:cs="Simplified Arabic"/>
          <w:sz w:val="28"/>
          <w:szCs w:val="28"/>
          <w:rtl/>
        </w:rPr>
        <w:t>توصلت الدراسة إلى عدة نتائج رئيسية، أهمها: وجود علاقة ذات دلالة إحصائية بين استراتيجيات إدارة المخاطر في المشاريع بأبعادها تحديد المخاطر، تقييم المخاطر الاستجابة للمخاطر، مراقبة المخاطر) ونجاح المشاريع.</w:t>
      </w:r>
    </w:p>
    <w:p w:rsidR="0081614C" w:rsidRPr="0081614C" w:rsidRDefault="0081614C" w:rsidP="0081614C">
      <w:pPr>
        <w:spacing w:line="276" w:lineRule="auto"/>
        <w:jc w:val="highKashida"/>
        <w:rPr>
          <w:rFonts w:ascii="Simplified Arabic" w:hAnsi="Simplified Arabic" w:cs="Simplified Arabic"/>
          <w:sz w:val="28"/>
          <w:szCs w:val="28"/>
        </w:rPr>
      </w:pPr>
      <w:r w:rsidRPr="0081614C">
        <w:rPr>
          <w:rFonts w:ascii="Simplified Arabic" w:hAnsi="Simplified Arabic" w:cs="Simplified Arabic"/>
          <w:sz w:val="28"/>
          <w:szCs w:val="28"/>
          <w:rtl/>
        </w:rPr>
        <w:t>أوصت الدراسة بضرورة توفير الإمكانيات والموارد اللازمة لتطبيق استراتيجيات إدارة المخاطر بكفاءة وفعالية في كافة المشروعات داخل المملكة العربية السعودية، والعمل على زيادة قدرات ومهارات العاملين في كيفية تنفيذ استراتيجيات إدارة المخاطر من خلال البرامج والدورات التدريبية</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lastRenderedPageBreak/>
        <w:t xml:space="preserve">دراسة ( </w:t>
      </w:r>
      <w:proofErr w:type="spellStart"/>
      <w:r w:rsidRPr="0081614C">
        <w:rPr>
          <w:rFonts w:ascii="Simplified Arabic" w:hAnsi="Simplified Arabic" w:cs="Simplified Arabic"/>
          <w:sz w:val="28"/>
          <w:szCs w:val="28"/>
          <w:lang w:bidi="ar-EG"/>
        </w:rPr>
        <w:t>Meghwal</w:t>
      </w:r>
      <w:proofErr w:type="spellEnd"/>
      <w:r w:rsidRPr="0081614C">
        <w:rPr>
          <w:rFonts w:ascii="Simplified Arabic" w:hAnsi="Simplified Arabic" w:cs="Simplified Arabic"/>
          <w:sz w:val="28"/>
          <w:szCs w:val="28"/>
          <w:lang w:bidi="ar-EG"/>
        </w:rPr>
        <w:t xml:space="preserve"> 2024</w:t>
      </w:r>
      <w:r>
        <w:rPr>
          <w:rFonts w:ascii="Simplified Arabic" w:hAnsi="Simplified Arabic" w:cs="Simplified Arabic" w:hint="cs"/>
          <w:sz w:val="28"/>
          <w:szCs w:val="28"/>
          <w:rtl/>
          <w:lang w:bidi="ar-ER"/>
        </w:rPr>
        <w:t>)</w:t>
      </w:r>
      <w:r w:rsidRPr="0081614C">
        <w:rPr>
          <w:rFonts w:ascii="Simplified Arabic" w:hAnsi="Simplified Arabic" w:cs="Simplified Arabic"/>
          <w:sz w:val="28"/>
          <w:szCs w:val="28"/>
          <w:lang w:bidi="ar-EG"/>
        </w:rPr>
        <w:t xml:space="preserve"> </w:t>
      </w:r>
      <w:r w:rsidRPr="0081614C">
        <w:rPr>
          <w:rFonts w:ascii="Simplified Arabic" w:hAnsi="Simplified Arabic" w:cs="Simplified Arabic"/>
          <w:sz w:val="28"/>
          <w:szCs w:val="28"/>
          <w:rtl/>
          <w:lang w:bidi="ar-EG"/>
        </w:rPr>
        <w:t xml:space="preserve">بعنوان " </w:t>
      </w:r>
      <w:r w:rsidRPr="0081614C">
        <w:rPr>
          <w:rFonts w:ascii="Simplified Arabic" w:hAnsi="Simplified Arabic" w:cs="Simplified Arabic"/>
          <w:b/>
          <w:bCs/>
          <w:sz w:val="28"/>
          <w:szCs w:val="28"/>
          <w:rtl/>
          <w:lang w:bidi="ar-EG"/>
        </w:rPr>
        <w:t>الإيمان والسلامة: الأطر القانونية وتحديات إدارة مخاطر الحشود في التجمعات الدينية في الهند</w:t>
      </w:r>
      <w:r w:rsidRPr="0081614C">
        <w:rPr>
          <w:rFonts w:ascii="Simplified Arabic" w:hAnsi="Simplified Arabic" w:cs="Simplified Arabic"/>
          <w:sz w:val="28"/>
          <w:szCs w:val="28"/>
          <w:rtl/>
          <w:lang w:bidi="ar-EG"/>
        </w:rPr>
        <w:t>".</w:t>
      </w:r>
    </w:p>
    <w:p w:rsidR="0081614C" w:rsidRPr="0081614C" w:rsidRDefault="0081614C" w:rsidP="0081614C">
      <w:pPr>
        <w:spacing w:line="276" w:lineRule="auto"/>
        <w:ind w:left="180"/>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t>تتناول هذه الدراسة العلاقة بين الإيمان والسلامة من خلال تحليل الأطر القانونية وتحديات إدارة مخاطر الحشود في التجمعات الدينية في الهند، مع التركيز على الفعاليات الكبرى مثل مهرجان "</w:t>
      </w:r>
      <w:proofErr w:type="spellStart"/>
      <w:r w:rsidRPr="0081614C">
        <w:rPr>
          <w:rFonts w:ascii="Simplified Arabic" w:hAnsi="Simplified Arabic" w:cs="Simplified Arabic"/>
          <w:sz w:val="28"/>
          <w:szCs w:val="28"/>
          <w:rtl/>
          <w:lang w:bidi="ar-EG"/>
        </w:rPr>
        <w:t>كومبه</w:t>
      </w:r>
      <w:proofErr w:type="spellEnd"/>
      <w:r w:rsidRPr="0081614C">
        <w:rPr>
          <w:rFonts w:ascii="Simplified Arabic" w:hAnsi="Simplified Arabic" w:cs="Simplified Arabic"/>
          <w:sz w:val="28"/>
          <w:szCs w:val="28"/>
          <w:rtl/>
          <w:lang w:bidi="ar-EG"/>
        </w:rPr>
        <w:t xml:space="preserve"> ميلا" الذي يجذب ملايين المشاركين سنويًا. ورغم الجهود المبذولة لضمان التنظيم والسلامة، لا تزال حوادث التدافع والانهيارات البشرية تتكرر مسببةً خسائر في الأرواح والإصابات، مما يكشف عن ثغرات في النظام القانوني والإداري المنظم لهذه الفعاليات.</w:t>
      </w:r>
    </w:p>
    <w:p w:rsidR="0081614C" w:rsidRPr="0081614C" w:rsidRDefault="0081614C" w:rsidP="0081614C">
      <w:pPr>
        <w:spacing w:line="276" w:lineRule="auto"/>
        <w:ind w:left="180"/>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t>يستعرض البحث الأطر التشريعية ذات الصلة مثل قانون العقوبات الهندي لعام 1860، وقانون العدالة الجنائية (</w:t>
      </w:r>
      <w:proofErr w:type="spellStart"/>
      <w:r w:rsidRPr="0081614C">
        <w:rPr>
          <w:rFonts w:ascii="Simplified Arabic" w:hAnsi="Simplified Arabic" w:cs="Simplified Arabic"/>
          <w:sz w:val="28"/>
          <w:szCs w:val="28"/>
          <w:lang w:bidi="ar-EG"/>
        </w:rPr>
        <w:t>Bhartiya</w:t>
      </w:r>
      <w:proofErr w:type="spellEnd"/>
      <w:r w:rsidRPr="0081614C">
        <w:rPr>
          <w:rFonts w:ascii="Simplified Arabic" w:hAnsi="Simplified Arabic" w:cs="Simplified Arabic"/>
          <w:sz w:val="28"/>
          <w:szCs w:val="28"/>
          <w:lang w:bidi="ar-EG"/>
        </w:rPr>
        <w:t xml:space="preserve"> Nyaya </w:t>
      </w:r>
      <w:proofErr w:type="spellStart"/>
      <w:r w:rsidRPr="0081614C">
        <w:rPr>
          <w:rFonts w:ascii="Simplified Arabic" w:hAnsi="Simplified Arabic" w:cs="Simplified Arabic"/>
          <w:sz w:val="28"/>
          <w:szCs w:val="28"/>
          <w:lang w:bidi="ar-EG"/>
        </w:rPr>
        <w:t>Sanhita</w:t>
      </w:r>
      <w:proofErr w:type="spellEnd"/>
      <w:r w:rsidRPr="0081614C">
        <w:rPr>
          <w:rFonts w:ascii="Simplified Arabic" w:hAnsi="Simplified Arabic" w:cs="Simplified Arabic"/>
          <w:sz w:val="28"/>
          <w:szCs w:val="28"/>
          <w:lang w:bidi="ar-EG"/>
        </w:rPr>
        <w:t xml:space="preserve"> 2023</w:t>
      </w:r>
      <w:r>
        <w:rPr>
          <w:rFonts w:ascii="Simplified Arabic" w:hAnsi="Simplified Arabic" w:cs="Simplified Arabic" w:hint="cs"/>
          <w:sz w:val="28"/>
          <w:szCs w:val="28"/>
          <w:rtl/>
          <w:lang w:bidi="ar-ER"/>
        </w:rPr>
        <w:t>)</w:t>
      </w:r>
      <w:r w:rsidRPr="0081614C">
        <w:rPr>
          <w:rFonts w:ascii="Simplified Arabic" w:hAnsi="Simplified Arabic" w:cs="Simplified Arabic"/>
          <w:sz w:val="28"/>
          <w:szCs w:val="28"/>
          <w:rtl/>
          <w:lang w:bidi="ar-EG"/>
        </w:rPr>
        <w:t xml:space="preserve"> وقانون إدارة الكوارث لعام 2005، إلى جانب اللوائح الخاصة بكل ولاية. إلا أن هذه القوانين تفتقر إلى نصوص محددة لتنظيم التجمعات الدينية، مما يؤدي إلى فراغ تشريعي يعقّد عملية الحوكمة والمساءلة.</w:t>
      </w:r>
    </w:p>
    <w:p w:rsidR="0081614C" w:rsidRPr="0081614C" w:rsidRDefault="0081614C" w:rsidP="0081614C">
      <w:pPr>
        <w:spacing w:line="276" w:lineRule="auto"/>
        <w:ind w:left="180"/>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t>توضح الدراسة أن تعدد الجهات المعنية — من السلطات الحكومية، ومنظمي الفعاليات، وأجهزة الأمن، والزعماء الدينيين — يؤدي إلى تداخل في المسؤوليات وضعف التنسيق. فبينما تصدر الحكومة التصاريح وتشرف على تنفيذ القوانين، غالبًا ما تتأثر فاعلية تطبيقها بالضغوط السياسية ونقص الموارد. أما المؤسسات الدينية، فتختلف في التزامها ببروتوكولات السلامة تبعًا للإمكانات المادية والأولويات العقائدية. كما تواجه أجهزة الأمن ضعفًا في التدريب والموارد البشرية والتقنيات الحديثة، في ظل تحديات تتعلق بحجم الحشود والمقاومة الثقافية للتدابير التنظيمية.</w:t>
      </w:r>
    </w:p>
    <w:p w:rsidR="0081614C" w:rsidRPr="0081614C" w:rsidRDefault="0081614C" w:rsidP="0081614C">
      <w:pPr>
        <w:spacing w:line="276" w:lineRule="auto"/>
        <w:ind w:left="180"/>
        <w:jc w:val="highKashida"/>
        <w:rPr>
          <w:rFonts w:ascii="Simplified Arabic" w:hAnsi="Simplified Arabic" w:cs="Simplified Arabic"/>
          <w:sz w:val="28"/>
          <w:szCs w:val="28"/>
          <w:lang w:bidi="ar-EG"/>
        </w:rPr>
      </w:pPr>
      <w:r w:rsidRPr="0081614C">
        <w:rPr>
          <w:rFonts w:ascii="Simplified Arabic" w:hAnsi="Simplified Arabic" w:cs="Simplified Arabic"/>
          <w:sz w:val="28"/>
          <w:szCs w:val="28"/>
          <w:rtl/>
          <w:lang w:bidi="ar-EG"/>
        </w:rPr>
        <w:t xml:space="preserve">وتبرز الدراسة أيضًا غياب بروتوكولات موحدة للاستجابة الطارئة الخاصة بالتجمعات الدينية، ما يزيد من صعوبة إدارة الأزمات. ويعاني الضحايا من تعقيد الإجراءات القانونية للحصول على التعويض، إذ تتسم التدخلات القضائية غالبًا برد الفعل لا بالوقاية. وتخلص الدراسة إلى أن تحسين السلامة في التجمعات </w:t>
      </w:r>
      <w:r w:rsidRPr="0081614C">
        <w:rPr>
          <w:rFonts w:ascii="Simplified Arabic" w:hAnsi="Simplified Arabic" w:cs="Simplified Arabic"/>
          <w:sz w:val="28"/>
          <w:szCs w:val="28"/>
          <w:rtl/>
          <w:lang w:bidi="ar-EG"/>
        </w:rPr>
        <w:lastRenderedPageBreak/>
        <w:t>الدينية بالهند يتطلب تطوير إطار قانوني خاص ومتكامل، وتعزيز آليات التنسيق بين الجهات المعنية، وتبني تكنولوجيا متقدمة لإدارة الحشود بما يحقق توازنًا بين حرية الممارسة الدينية ومتطلبات السلامة العامة</w:t>
      </w:r>
    </w:p>
    <w:p w:rsidR="0081614C" w:rsidRPr="0081614C" w:rsidRDefault="0081614C" w:rsidP="0081614C">
      <w:pPr>
        <w:pStyle w:val="ListParagraph"/>
        <w:numPr>
          <w:ilvl w:val="1"/>
          <w:numId w:val="4"/>
        </w:numPr>
        <w:spacing w:line="276" w:lineRule="auto"/>
        <w:jc w:val="highKashida"/>
        <w:rPr>
          <w:rFonts w:ascii="Simplified Arabic" w:hAnsi="Simplified Arabic" w:cs="Simplified Arabic"/>
          <w:sz w:val="28"/>
          <w:szCs w:val="28"/>
          <w:rtl/>
          <w:lang w:bidi="ar-EG"/>
        </w:rPr>
      </w:pPr>
      <w:r w:rsidRPr="0081614C">
        <w:rPr>
          <w:rFonts w:ascii="Simplified Arabic" w:hAnsi="Simplified Arabic" w:cs="Simplified Arabic"/>
          <w:sz w:val="28"/>
          <w:szCs w:val="28"/>
          <w:rtl/>
          <w:lang w:bidi="ar-EG"/>
        </w:rPr>
        <w:t xml:space="preserve">دراسة ( بن حسين وعلوي 2024) بعنوان " </w:t>
      </w:r>
      <w:r w:rsidRPr="0081614C">
        <w:rPr>
          <w:rFonts w:ascii="Simplified Arabic" w:hAnsi="Simplified Arabic" w:cs="Simplified Arabic"/>
          <w:b/>
          <w:bCs/>
          <w:sz w:val="28"/>
          <w:szCs w:val="28"/>
          <w:rtl/>
          <w:lang w:bidi="ar-EG"/>
        </w:rPr>
        <w:t>أثر إدارة المخاطــــر على أداء مشـــاريـــع تكنولوجيا المعلومـــات</w:t>
      </w:r>
      <w:r w:rsidRPr="0081614C">
        <w:rPr>
          <w:rFonts w:ascii="Simplified Arabic" w:hAnsi="Simplified Arabic" w:cs="Simplified Arabic"/>
          <w:sz w:val="28"/>
          <w:szCs w:val="28"/>
          <w:rtl/>
          <w:lang w:bidi="ar-EG"/>
        </w:rPr>
        <w:t>".</w:t>
      </w:r>
    </w:p>
    <w:p w:rsidR="0081614C" w:rsidRPr="0081614C" w:rsidRDefault="0081614C" w:rsidP="0081614C">
      <w:pPr>
        <w:spacing w:line="276" w:lineRule="auto"/>
        <w:jc w:val="highKashida"/>
        <w:rPr>
          <w:rFonts w:ascii="Simplified Arabic" w:hAnsi="Simplified Arabic" w:cs="Simplified Arabic"/>
          <w:sz w:val="28"/>
          <w:szCs w:val="28"/>
          <w:lang w:bidi="ar-EG"/>
        </w:rPr>
      </w:pPr>
      <w:r w:rsidRPr="0081614C">
        <w:rPr>
          <w:rFonts w:ascii="Simplified Arabic" w:hAnsi="Simplified Arabic" w:cs="Simplified Arabic"/>
          <w:sz w:val="28"/>
          <w:szCs w:val="28"/>
          <w:rtl/>
          <w:lang w:bidi="ar-EG"/>
        </w:rPr>
        <w:t>تهدف هذه الدراسة إلى تحليل أثر إدارة المخاطر على أداء مشاريع تكنولوجيا المعلومات في وزارة التعليم العالي الليبية، وتسعى إلى توضيح كيفية تحسين الأداء من خلال تطبيق إدارة المخاطر الفعالة. واعتمدت الدراسة المنهج الوصفي التحليلي، الذي يسمح بوصف الظاهرة وتحليل العلاقة بين المتغيرات. وقد شملت العينة 269 موظفًا وموظفة بالوزارة، وتم استخدام استبانة إحصائية كأداة رئيسية لجمع البيانات، حيث ركزت على متغيرين أساسيين: إدارة المخاطر كمتغير مستقل، وأداء مشاريع تكنولوجيا المعلومات كمتغير تابع، الذي تم تقييمه عبر أربعة أبعاد هي: البعد الزمني للمشاريع، جودة المشاريع، محور المشاريع، ومنافع المشاريع. وأظهرت نتائج الدراسة أن إدارة المخاطر لها أثر إيجابي وملحوظ في تحسين أداء مشاريع تكنولوجيا المعلومات بجميع أبعادها، ما يدعم الفرضيات الموضوعة، وقد أوصت الدراسة بضرورة تعزيز تطبيق إدارة المخاطر الفعالة لضمان نجاح المشاريع وتقليل المخاطر المحتملة.</w:t>
      </w:r>
    </w:p>
    <w:p w:rsidR="0081614C" w:rsidRDefault="0081614C" w:rsidP="0081614C">
      <w:pPr>
        <w:pStyle w:val="ListParagraph"/>
        <w:numPr>
          <w:ilvl w:val="1"/>
          <w:numId w:val="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(الصويلح 2023) بعنوان " </w:t>
      </w:r>
      <w:r w:rsidRPr="00E44DB0">
        <w:rPr>
          <w:rFonts w:ascii="Simplified Arabic" w:hAnsi="Simplified Arabic" w:cs="Simplified Arabic"/>
          <w:b/>
          <w:bCs/>
          <w:sz w:val="28"/>
          <w:szCs w:val="28"/>
          <w:rtl/>
          <w:lang w:bidi="ar-EG"/>
        </w:rPr>
        <w:t>الدور الاستشرافي للذكاء الاصطناعي في إدارة الأزمات الأمنية</w:t>
      </w:r>
      <w:r>
        <w:rPr>
          <w:rFonts w:ascii="Simplified Arabic" w:hAnsi="Simplified Arabic" w:cs="Simplified Arabic" w:hint="cs"/>
          <w:sz w:val="28"/>
          <w:szCs w:val="28"/>
          <w:rtl/>
          <w:lang w:bidi="ar-EG"/>
        </w:rPr>
        <w:t>".</w:t>
      </w:r>
    </w:p>
    <w:p w:rsidR="0081614C" w:rsidRPr="000C1E2D" w:rsidRDefault="0081614C" w:rsidP="0081614C">
      <w:pPr>
        <w:spacing w:line="276" w:lineRule="auto"/>
        <w:jc w:val="highKashida"/>
        <w:rPr>
          <w:rFonts w:ascii="Simplified Arabic" w:hAnsi="Simplified Arabic" w:cs="Simplified Arabic"/>
          <w:sz w:val="28"/>
          <w:szCs w:val="28"/>
          <w:lang w:bidi="ar-EG"/>
        </w:rPr>
      </w:pPr>
      <w:r w:rsidRPr="000C1E2D">
        <w:rPr>
          <w:rFonts w:ascii="Simplified Arabic" w:hAnsi="Simplified Arabic" w:cs="Simplified Arabic"/>
          <w:sz w:val="28"/>
          <w:szCs w:val="28"/>
          <w:rtl/>
        </w:rPr>
        <w:t xml:space="preserve">هدفت الدراسة إلى استكشاف الدور الاستشرافي للذكاء الاصطناعي في إدارة الأزمات الأمنية، مع التركيز على قدرته على التنبؤ بالمخاطر وتعزيز الاستجابة الفعالة للأزمات. اتبع الباحث المنهج الوصفي التحليلي، حيث تم تشخيص موضوع البحث من مختلف جوانبه وأبعاده، مع تحليل التطبيقات العملية للذكاء الاصطناعي في جمع البيانات، تحليل المعلومات، والتنبؤ بالأزمات المستقبلية، مع الاستناد إلى أمثلة عالمية مثل استخدام الصين للذكاء الاصطناعي في مواجهة تفشي فيروس </w:t>
      </w:r>
      <w:r w:rsidRPr="000C1E2D">
        <w:rPr>
          <w:rFonts w:ascii="Simplified Arabic" w:hAnsi="Simplified Arabic" w:cs="Simplified Arabic"/>
          <w:sz w:val="28"/>
          <w:szCs w:val="28"/>
          <w:rtl/>
        </w:rPr>
        <w:lastRenderedPageBreak/>
        <w:t>كورونا. لم تحدد الدراسة عينة محددة من الأفراد، بل اعتمدت على تحليل البيانات الرقمية العامة، بما في ذلك انتشار الأخبار والشائعات عبر المنصات الرقمية ووسائل التواصل الاجتماعي التي بلغ عدد مستخدميها حوالي 4.95 مليار مستخدم في يناير 2023. وأظهرت النتائج أن استخدام الذكاء الاصطناعي يعزز من كفاءة الاستشراف الأمني للأزمات، من خلال جمع وتحليل البيانات بسرعة ودقة، والتنبؤ بالمخاطر المستقبلية، كما يسهم في تعزيز التعاون الرقمي الأمني مع المنصات الرقمية لدعم حلول الأزمات، بما يسهم في حماية الأمن القومي</w:t>
      </w:r>
      <w:r w:rsidRPr="000C1E2D">
        <w:rPr>
          <w:rFonts w:ascii="Simplified Arabic" w:hAnsi="Simplified Arabic" w:cs="Simplified Arabic"/>
          <w:sz w:val="28"/>
          <w:szCs w:val="28"/>
          <w:lang w:bidi="ar-EG"/>
        </w:rPr>
        <w:t>.</w:t>
      </w:r>
    </w:p>
    <w:p w:rsidR="00020393" w:rsidRDefault="00B241ED" w:rsidP="0081614C">
      <w:pPr>
        <w:spacing w:line="276" w:lineRule="auto"/>
        <w:jc w:val="high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التعليق على الدراسات السابقة: </w:t>
      </w:r>
    </w:p>
    <w:p w:rsidR="00B241ED" w:rsidRDefault="00B241ED" w:rsidP="00B241ED">
      <w:pPr>
        <w:spacing w:line="276" w:lineRule="auto"/>
        <w:jc w:val="mediumKashida"/>
        <w:rPr>
          <w:rFonts w:ascii="Simplified Arabic" w:hAnsi="Simplified Arabic" w:cs="Simplified Arabic"/>
          <w:sz w:val="28"/>
          <w:szCs w:val="28"/>
          <w:lang w:bidi="ar-EG"/>
        </w:rPr>
      </w:pPr>
      <w:r w:rsidRPr="00B241ED">
        <w:rPr>
          <w:rFonts w:ascii="Simplified Arabic" w:hAnsi="Simplified Arabic" w:cs="Simplified Arabic"/>
          <w:sz w:val="28"/>
          <w:szCs w:val="28"/>
          <w:rtl/>
        </w:rPr>
        <w:t>أولًا: أوجه التشابه بين الدراسة الحالية والدراسات السابقة</w:t>
      </w:r>
    </w:p>
    <w:p w:rsidR="00B241ED" w:rsidRPr="00B241ED" w:rsidRDefault="00B241ED" w:rsidP="00B241ED">
      <w:pPr>
        <w:spacing w:line="276" w:lineRule="auto"/>
        <w:jc w:val="mediumKashida"/>
        <w:rPr>
          <w:rFonts w:ascii="Simplified Arabic" w:hAnsi="Simplified Arabic" w:cs="Simplified Arabic"/>
          <w:sz w:val="28"/>
          <w:szCs w:val="28"/>
          <w:lang w:bidi="ar-EG"/>
        </w:rPr>
      </w:pPr>
      <w:r w:rsidRPr="00B241ED">
        <w:rPr>
          <w:rFonts w:ascii="Simplified Arabic" w:hAnsi="Simplified Arabic" w:cs="Simplified Arabic"/>
          <w:sz w:val="28"/>
          <w:szCs w:val="28"/>
          <w:rtl/>
        </w:rPr>
        <w:t xml:space="preserve">تتفق الدراسة الحالية مع الدراسات السابقة في التركيز على دور التقنيات الحديثة، وخصوصًا الذكاء الاصطناعي، في تعزيز فعالية إدارة المخاطر وتحسين الأداء الأمني. فقد أظهرت الدراسات مثل دراسة خلف الله (2025) ودراسة </w:t>
      </w:r>
      <w:proofErr w:type="spellStart"/>
      <w:r w:rsidRPr="00B241ED">
        <w:rPr>
          <w:rFonts w:ascii="Simplified Arabic" w:hAnsi="Simplified Arabic" w:cs="Simplified Arabic"/>
          <w:sz w:val="28"/>
          <w:szCs w:val="28"/>
          <w:rtl/>
        </w:rPr>
        <w:t>الأتربي</w:t>
      </w:r>
      <w:proofErr w:type="spellEnd"/>
      <w:r w:rsidRPr="00B241ED">
        <w:rPr>
          <w:rFonts w:ascii="Simplified Arabic" w:hAnsi="Simplified Arabic" w:cs="Simplified Arabic"/>
          <w:sz w:val="28"/>
          <w:szCs w:val="28"/>
          <w:rtl/>
        </w:rPr>
        <w:t xml:space="preserve"> (2025) ودراسة الصويلح (2023) أن تطبيقات الذكاء الاصطناعي تسهم في تحسين مراقبة العمليات الأمنية، دعم اتخاذ القرار، والتنبؤ بالمخاطر والأزمات المحتملة، بما يعزز القدرة على الاستجابة الفعالة. كما تتقاطع نتائج الدراسات المتعلقة بإدارة المخاطر في المشاريع والمؤسسات، مثل دراسة حسن (2024) ودراسة بن حسين وعلوي (2024)، مع الدراسة الحالية في التأكيد على أن إدارة المخاطر المنظمة تسهم في تحسين الأداء، وتقليل المخاطر، وزيادة الشفافية والكفاءة في العمل الأمني. إضافة إلى ذلك، تشترك الدراسة الحالية مع الدراسات التي تناولت استخدام الذكاء الاصطناعي في مختلف مجالات إدارة المخاطر، مثل دراسة الرحاحلة (2025) ودراسة </w:t>
      </w:r>
      <w:proofErr w:type="spellStart"/>
      <w:r w:rsidRPr="00B241ED">
        <w:rPr>
          <w:rFonts w:ascii="Simplified Arabic" w:hAnsi="Simplified Arabic" w:cs="Simplified Arabic"/>
          <w:sz w:val="28"/>
          <w:szCs w:val="28"/>
          <w:rtl/>
        </w:rPr>
        <w:t>بورويق</w:t>
      </w:r>
      <w:proofErr w:type="spellEnd"/>
      <w:r w:rsidRPr="00B241ED">
        <w:rPr>
          <w:rFonts w:ascii="Simplified Arabic" w:hAnsi="Simplified Arabic" w:cs="Simplified Arabic"/>
          <w:sz w:val="28"/>
          <w:szCs w:val="28"/>
          <w:rtl/>
        </w:rPr>
        <w:t xml:space="preserve"> </w:t>
      </w:r>
      <w:proofErr w:type="spellStart"/>
      <w:r w:rsidRPr="00B241ED">
        <w:rPr>
          <w:rFonts w:ascii="Simplified Arabic" w:hAnsi="Simplified Arabic" w:cs="Simplified Arabic"/>
          <w:sz w:val="28"/>
          <w:szCs w:val="28"/>
          <w:rtl/>
        </w:rPr>
        <w:t>والمقوز</w:t>
      </w:r>
      <w:proofErr w:type="spellEnd"/>
      <w:r w:rsidRPr="00B241ED">
        <w:rPr>
          <w:rFonts w:ascii="Simplified Arabic" w:hAnsi="Simplified Arabic" w:cs="Simplified Arabic"/>
          <w:sz w:val="28"/>
          <w:szCs w:val="28"/>
          <w:rtl/>
        </w:rPr>
        <w:t xml:space="preserve"> (2025)، في التأكيد على أهمية دمج أدوات وتقنيات متقدمة لدعم تحليل المخاطر واتخاذ قرارات مبنية على البيانات، وكذلك أهمية الكفاءة المهنية والقدرات البشرية في تنفيذ هذه التطبيقات</w:t>
      </w:r>
      <w:r w:rsidRPr="00B241ED">
        <w:rPr>
          <w:rFonts w:ascii="Simplified Arabic" w:hAnsi="Simplified Arabic" w:cs="Simplified Arabic"/>
          <w:sz w:val="28"/>
          <w:szCs w:val="28"/>
          <w:lang w:bidi="ar-EG"/>
        </w:rPr>
        <w:t>.</w:t>
      </w:r>
    </w:p>
    <w:p w:rsidR="00B241ED" w:rsidRDefault="00B241ED" w:rsidP="00B241ED">
      <w:pPr>
        <w:spacing w:line="276" w:lineRule="auto"/>
        <w:jc w:val="mediumKashida"/>
        <w:rPr>
          <w:rFonts w:ascii="Simplified Arabic" w:hAnsi="Simplified Arabic" w:cs="Simplified Arabic"/>
          <w:sz w:val="28"/>
          <w:szCs w:val="28"/>
          <w:lang w:bidi="ar-EG"/>
        </w:rPr>
      </w:pPr>
      <w:r w:rsidRPr="00B241ED">
        <w:rPr>
          <w:rFonts w:ascii="Simplified Arabic" w:hAnsi="Simplified Arabic" w:cs="Simplified Arabic"/>
          <w:sz w:val="28"/>
          <w:szCs w:val="28"/>
          <w:rtl/>
        </w:rPr>
        <w:t>ثانيًا: أوجه الاختلاف بين الدراسة الحالية والدراسات السابقة</w:t>
      </w:r>
    </w:p>
    <w:p w:rsidR="00020393" w:rsidRPr="009F1286" w:rsidRDefault="00B241ED" w:rsidP="009F1286">
      <w:pPr>
        <w:spacing w:line="276" w:lineRule="auto"/>
        <w:jc w:val="mediumKashida"/>
        <w:rPr>
          <w:rFonts w:ascii="Simplified Arabic" w:hAnsi="Simplified Arabic" w:cs="Simplified Arabic"/>
          <w:sz w:val="28"/>
          <w:szCs w:val="28"/>
          <w:lang w:bidi="ar-EG"/>
        </w:rPr>
      </w:pPr>
      <w:r w:rsidRPr="00B241ED">
        <w:rPr>
          <w:rFonts w:ascii="Simplified Arabic" w:hAnsi="Simplified Arabic" w:cs="Simplified Arabic"/>
          <w:sz w:val="28"/>
          <w:szCs w:val="28"/>
          <w:rtl/>
        </w:rPr>
        <w:lastRenderedPageBreak/>
        <w:t xml:space="preserve">تختلف الدراسة الحالية عن معظم الدراسات السابقة في تركيزها المباشر على إدارة العمليات الأمنية ضمن مؤسسات محددة، مع رصد تأثير أبعاد إدارة المخاطر الأربعة: تحديد المخاطر المحتملة، تحليل المخاطر، خطط الاستجابة والتحكم، والمتابعة والتقييم، على الأداء الأمني الفعلي. بينما ركزت الدراسات السابقة، مثل دراسة خلف الله (2025) ودراسة </w:t>
      </w:r>
      <w:proofErr w:type="spellStart"/>
      <w:r w:rsidRPr="00B241ED">
        <w:rPr>
          <w:rFonts w:ascii="Simplified Arabic" w:hAnsi="Simplified Arabic" w:cs="Simplified Arabic"/>
          <w:sz w:val="28"/>
          <w:szCs w:val="28"/>
          <w:rtl/>
        </w:rPr>
        <w:t>الأتربي</w:t>
      </w:r>
      <w:proofErr w:type="spellEnd"/>
      <w:r w:rsidRPr="00B241ED">
        <w:rPr>
          <w:rFonts w:ascii="Simplified Arabic" w:hAnsi="Simplified Arabic" w:cs="Simplified Arabic"/>
          <w:sz w:val="28"/>
          <w:szCs w:val="28"/>
          <w:rtl/>
        </w:rPr>
        <w:t xml:space="preserve"> (2025)، على الأطر التقنية للذكاء الاصطناعي وتطبيقاته في المراقبة والتنبؤ بالأزمات بشكل عام، أو على تحليل التجارب الدولية دون رصد تأثير هذه الأبعاد على الأداء الأمني للمؤسسات. كذلك، تميزت الدراسة الحالية باستخدام استبانة لجمع البيانات من عينة محددة من العاملين، مما يتيح قياسًا مباشرًا للمتغيرات وتحليلها إحصائيًا، في حين اقتصرت بعض الدراسات السابقة على تحليل التطبيقات العملية أو الدراسات النوعية مثل تجربة التجمعات الدينية في الهند</w:t>
      </w:r>
      <w:r w:rsidRPr="00B241ED">
        <w:rPr>
          <w:rFonts w:ascii="Simplified Arabic" w:hAnsi="Simplified Arabic" w:cs="Simplified Arabic"/>
          <w:sz w:val="28"/>
          <w:szCs w:val="28"/>
          <w:lang w:bidi="ar-EG"/>
        </w:rPr>
        <w:t xml:space="preserve"> (</w:t>
      </w:r>
      <w:proofErr w:type="spellStart"/>
      <w:r w:rsidRPr="00B241ED">
        <w:rPr>
          <w:rFonts w:ascii="Simplified Arabic" w:hAnsi="Simplified Arabic" w:cs="Simplified Arabic"/>
          <w:sz w:val="28"/>
          <w:szCs w:val="28"/>
          <w:lang w:bidi="ar-EG"/>
        </w:rPr>
        <w:t>Meghwal</w:t>
      </w:r>
      <w:proofErr w:type="spellEnd"/>
      <w:r w:rsidRPr="00B241ED">
        <w:rPr>
          <w:rFonts w:ascii="Simplified Arabic" w:hAnsi="Simplified Arabic" w:cs="Simplified Arabic"/>
          <w:sz w:val="28"/>
          <w:szCs w:val="28"/>
          <w:lang w:bidi="ar-EG"/>
        </w:rPr>
        <w:t xml:space="preserve">, 2024) </w:t>
      </w:r>
      <w:r w:rsidRPr="00B241ED">
        <w:rPr>
          <w:rFonts w:ascii="Simplified Arabic" w:hAnsi="Simplified Arabic" w:cs="Simplified Arabic"/>
          <w:sz w:val="28"/>
          <w:szCs w:val="28"/>
          <w:rtl/>
        </w:rPr>
        <w:t>أو إدارة الأمن السيبراني (الرحاحلة, 2025)، دون استخدام بيانات ميدانية لأفراد المجتمع المستهدف. إضافة إلى ذلك، تتفرد الدراسة الحالية بمحاولة الربط بين أبعاد إدارة المخاطر وبين إدارة العمليات الأمنية بصورة متكاملة، بينما ركزت الدراسات السابقة على جانب محدد من إدارة المخاطر أو الذكاء الاصطناعي دون تناول التأثير الشامل على العمليات الأمنية اليومية</w:t>
      </w:r>
      <w:r w:rsidRPr="00B241ED">
        <w:rPr>
          <w:rFonts w:ascii="Simplified Arabic" w:hAnsi="Simplified Arabic" w:cs="Simplified Arabic"/>
          <w:sz w:val="28"/>
          <w:szCs w:val="28"/>
          <w:lang w:bidi="ar-EG"/>
        </w:rPr>
        <w:t>.</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17" w:name="_Toc214465738"/>
      <w:r w:rsidRPr="00F476DE">
        <w:rPr>
          <w:rFonts w:ascii="Simplified Arabic" w:hAnsi="Simplified Arabic" w:cs="Simplified Arabic"/>
          <w:b/>
          <w:bCs/>
          <w:color w:val="auto"/>
          <w:rtl/>
          <w:lang w:bidi="ar-EG"/>
        </w:rPr>
        <w:t>المنهجية</w:t>
      </w:r>
      <w:bookmarkEnd w:id="17"/>
    </w:p>
    <w:p w:rsidR="00020393" w:rsidRDefault="00F77183" w:rsidP="000D7939">
      <w:pPr>
        <w:pStyle w:val="ListParagraph"/>
        <w:numPr>
          <w:ilvl w:val="0"/>
          <w:numId w:val="10"/>
        </w:numPr>
        <w:spacing w:line="276" w:lineRule="auto"/>
        <w:jc w:val="highKashida"/>
        <w:rPr>
          <w:rFonts w:ascii="Simplified Arabic" w:hAnsi="Simplified Arabic" w:cs="Simplified Arabic"/>
          <w:sz w:val="28"/>
          <w:szCs w:val="28"/>
          <w:lang w:bidi="ar-EG"/>
        </w:rPr>
      </w:pPr>
      <w:r w:rsidRPr="00C35F6E">
        <w:rPr>
          <w:rFonts w:ascii="Simplified Arabic" w:hAnsi="Simplified Arabic" w:cs="Simplified Arabic"/>
          <w:b/>
          <w:bCs/>
          <w:sz w:val="28"/>
          <w:szCs w:val="28"/>
          <w:rtl/>
          <w:lang w:bidi="ar-EG"/>
        </w:rPr>
        <w:t>منهج الدراسة</w:t>
      </w:r>
      <w:r w:rsidR="000D7939">
        <w:rPr>
          <w:rFonts w:ascii="Simplified Arabic" w:hAnsi="Simplified Arabic" w:cs="Simplified Arabic" w:hint="cs"/>
          <w:sz w:val="28"/>
          <w:szCs w:val="28"/>
          <w:rtl/>
          <w:lang w:bidi="ar-EG"/>
        </w:rPr>
        <w:t xml:space="preserve">: </w:t>
      </w:r>
      <w:r w:rsidRPr="000D7939">
        <w:rPr>
          <w:rFonts w:ascii="Simplified Arabic" w:hAnsi="Simplified Arabic" w:cs="Simplified Arabic"/>
          <w:sz w:val="28"/>
          <w:szCs w:val="28"/>
          <w:rtl/>
          <w:lang w:bidi="ar-EG"/>
        </w:rPr>
        <w:t>تعتمد هذه الدراسة على المنهج الوصفي التحليلي، حيث يتيح هذا المنهج وصف الظاهرة محل الدراسة وتحليلها ضمن سياقها الواقعي، والحصول على البيانات من مصادرها الأصلية. ويقصد بالمنهج الوصفي التحليلي أنه "أحد الأساليب العلمية التي تتيح دراسة الظواهر وتحليلها بدقة، وعرض النتائج في أشكال رقمية وإحصائية قابلة للتفسير والتحليل". ويُعد هذا المنهج مناسبًا لدراسة دور إدارة المخاطر في إدارة العمليات الأمنية، لأنه يمكّن الباحث من تقييم العلاقة بين المتغير المستقل (إدارة المخاطر) والمتغير التابع (</w:t>
      </w:r>
      <w:r w:rsidR="000D7939">
        <w:rPr>
          <w:rFonts w:ascii="Simplified Arabic" w:hAnsi="Simplified Arabic" w:cs="Simplified Arabic" w:hint="cs"/>
          <w:sz w:val="28"/>
          <w:szCs w:val="28"/>
          <w:rtl/>
          <w:lang w:bidi="ar-EG"/>
        </w:rPr>
        <w:t>إدارة العمليات الأمنية</w:t>
      </w:r>
      <w:r w:rsidRPr="000D7939">
        <w:rPr>
          <w:rFonts w:ascii="Simplified Arabic" w:hAnsi="Simplified Arabic" w:cs="Simplified Arabic"/>
          <w:sz w:val="28"/>
          <w:szCs w:val="28"/>
          <w:rtl/>
          <w:lang w:bidi="ar-EG"/>
        </w:rPr>
        <w:t>) بطريقة دقيقة ومنهجية.</w:t>
      </w:r>
    </w:p>
    <w:p w:rsidR="000D7939" w:rsidRDefault="000D7939" w:rsidP="000D7939">
      <w:pPr>
        <w:pStyle w:val="ListParagraph"/>
        <w:numPr>
          <w:ilvl w:val="0"/>
          <w:numId w:val="10"/>
        </w:numPr>
        <w:spacing w:line="276" w:lineRule="auto"/>
        <w:jc w:val="highKashida"/>
        <w:rPr>
          <w:rFonts w:ascii="Simplified Arabic" w:hAnsi="Simplified Arabic" w:cs="Simplified Arabic"/>
          <w:sz w:val="28"/>
          <w:szCs w:val="28"/>
          <w:lang w:bidi="ar-EG"/>
        </w:rPr>
      </w:pPr>
      <w:r w:rsidRPr="00C35F6E">
        <w:rPr>
          <w:rFonts w:ascii="Simplified Arabic" w:hAnsi="Simplified Arabic" w:cs="Simplified Arabic" w:hint="cs"/>
          <w:b/>
          <w:bCs/>
          <w:sz w:val="28"/>
          <w:szCs w:val="28"/>
          <w:rtl/>
          <w:lang w:bidi="ar-EG"/>
        </w:rPr>
        <w:t>م</w:t>
      </w:r>
      <w:r w:rsidRPr="00C35F6E">
        <w:rPr>
          <w:rFonts w:ascii="Simplified Arabic" w:hAnsi="Simplified Arabic" w:cs="Simplified Arabic"/>
          <w:b/>
          <w:bCs/>
          <w:sz w:val="28"/>
          <w:szCs w:val="28"/>
          <w:rtl/>
          <w:lang w:bidi="ar-EG"/>
        </w:rPr>
        <w:t>جتمع الدراسة</w:t>
      </w:r>
      <w:r w:rsidRPr="00C35F6E">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Pr="000D7939">
        <w:rPr>
          <w:rFonts w:ascii="Simplified Arabic" w:hAnsi="Simplified Arabic" w:cs="Simplified Arabic"/>
          <w:sz w:val="28"/>
          <w:szCs w:val="28"/>
          <w:rtl/>
          <w:lang w:bidi="ar-EG"/>
        </w:rPr>
        <w:t>يقصد بمجتمع الدراسة جميع الوحدات أو العناصر التي يت</w:t>
      </w:r>
      <w:r>
        <w:rPr>
          <w:rFonts w:ascii="Simplified Arabic" w:hAnsi="Simplified Arabic" w:cs="Simplified Arabic"/>
          <w:sz w:val="28"/>
          <w:szCs w:val="28"/>
          <w:rtl/>
          <w:lang w:bidi="ar-EG"/>
        </w:rPr>
        <w:t>م تحديدها قبل اختيار عينة البحث</w:t>
      </w:r>
      <w:r>
        <w:rPr>
          <w:rFonts w:ascii="Simplified Arabic" w:hAnsi="Simplified Arabic" w:cs="Simplified Arabic" w:hint="cs"/>
          <w:sz w:val="28"/>
          <w:szCs w:val="28"/>
          <w:rtl/>
          <w:lang w:bidi="ar-EG"/>
        </w:rPr>
        <w:t>،</w:t>
      </w:r>
      <w:r w:rsidRPr="000D7939">
        <w:rPr>
          <w:rFonts w:ascii="Simplified Arabic" w:hAnsi="Simplified Arabic" w:cs="Simplified Arabic"/>
          <w:sz w:val="28"/>
          <w:szCs w:val="28"/>
          <w:rtl/>
          <w:lang w:bidi="ar-EG"/>
        </w:rPr>
        <w:t xml:space="preserve"> ويشتمل مجتمع الدراسة على جميع العاملين </w:t>
      </w:r>
      <w:r w:rsidRPr="000D7939">
        <w:rPr>
          <w:rFonts w:ascii="Simplified Arabic" w:hAnsi="Simplified Arabic" w:cs="Simplified Arabic"/>
          <w:sz w:val="28"/>
          <w:szCs w:val="28"/>
          <w:rtl/>
          <w:lang w:bidi="ar-EG"/>
        </w:rPr>
        <w:lastRenderedPageBreak/>
        <w:t>في الجهات الأمنية ذات الصلة بالعمليات التشغيلية داخل المملكة العربية السعودية، بما يشمل القيادات الإدارية والمشرفين والعاملين الميدانيين، الذين يُعدون محور تطبيق استراتيجيات إدارة المخاطر في العمليات الأمنية.</w:t>
      </w:r>
    </w:p>
    <w:p w:rsidR="000D7939" w:rsidRPr="000D7939" w:rsidRDefault="000D7939" w:rsidP="000D7939">
      <w:pPr>
        <w:pStyle w:val="ListParagraph"/>
        <w:numPr>
          <w:ilvl w:val="0"/>
          <w:numId w:val="10"/>
        </w:numPr>
        <w:spacing w:line="276" w:lineRule="auto"/>
        <w:jc w:val="highKashida"/>
        <w:rPr>
          <w:rFonts w:ascii="Simplified Arabic" w:hAnsi="Simplified Arabic" w:cs="Simplified Arabic"/>
          <w:sz w:val="28"/>
          <w:szCs w:val="28"/>
          <w:rtl/>
          <w:lang w:bidi="ar-EG"/>
        </w:rPr>
      </w:pPr>
      <w:r w:rsidRPr="00C35F6E">
        <w:rPr>
          <w:rFonts w:ascii="Simplified Arabic" w:hAnsi="Simplified Arabic" w:cs="Simplified Arabic"/>
          <w:b/>
          <w:bCs/>
          <w:sz w:val="28"/>
          <w:szCs w:val="28"/>
          <w:rtl/>
          <w:lang w:bidi="ar-EG"/>
        </w:rPr>
        <w:t>أدوات جمع البيانات</w:t>
      </w:r>
      <w:r>
        <w:rPr>
          <w:rFonts w:ascii="Simplified Arabic" w:hAnsi="Simplified Arabic" w:cs="Simplified Arabic" w:hint="cs"/>
          <w:sz w:val="28"/>
          <w:szCs w:val="28"/>
          <w:rtl/>
          <w:lang w:bidi="ar-EG"/>
        </w:rPr>
        <w:t xml:space="preserve">: </w:t>
      </w:r>
      <w:r w:rsidRPr="000D7939">
        <w:rPr>
          <w:rFonts w:ascii="Simplified Arabic" w:hAnsi="Simplified Arabic" w:cs="Simplified Arabic"/>
          <w:sz w:val="28"/>
          <w:szCs w:val="28"/>
          <w:rtl/>
          <w:lang w:bidi="ar-EG"/>
        </w:rPr>
        <w:t>لتحقيق أهداف الدراسة، سيتم الاعتماد على نوعين من المصادر الأساسية لجمع البيانات:</w:t>
      </w:r>
    </w:p>
    <w:p w:rsidR="000D7939" w:rsidRDefault="000D7939" w:rsidP="000D7939">
      <w:pPr>
        <w:pStyle w:val="ListParagraph"/>
        <w:spacing w:line="276" w:lineRule="auto"/>
        <w:ind w:left="900"/>
        <w:jc w:val="highKashida"/>
        <w:rPr>
          <w:rFonts w:ascii="Simplified Arabic" w:hAnsi="Simplified Arabic" w:cs="Simplified Arabic"/>
          <w:sz w:val="28"/>
          <w:szCs w:val="28"/>
          <w:rtl/>
          <w:lang w:bidi="ar-EG"/>
        </w:rPr>
      </w:pPr>
      <w:r w:rsidRPr="000D7939">
        <w:rPr>
          <w:rFonts w:ascii="Simplified Arabic" w:hAnsi="Simplified Arabic" w:cs="Simplified Arabic"/>
          <w:b/>
          <w:bCs/>
          <w:sz w:val="28"/>
          <w:szCs w:val="28"/>
          <w:rtl/>
        </w:rPr>
        <w:t xml:space="preserve">أ‌. المصادر </w:t>
      </w:r>
      <w:r w:rsidRPr="000D7939">
        <w:rPr>
          <w:rFonts w:ascii="Simplified Arabic" w:hAnsi="Simplified Arabic" w:cs="Simplified Arabic" w:hint="cs"/>
          <w:b/>
          <w:bCs/>
          <w:sz w:val="28"/>
          <w:szCs w:val="28"/>
          <w:rtl/>
        </w:rPr>
        <w:t>الأولية</w:t>
      </w:r>
      <w:r w:rsidRPr="000D7939">
        <w:rPr>
          <w:rFonts w:ascii="Simplified Arabic" w:hAnsi="Simplified Arabic" w:cs="Simplified Arabic"/>
          <w:b/>
          <w:bCs/>
          <w:sz w:val="28"/>
          <w:szCs w:val="28"/>
          <w:lang w:bidi="ar-EG"/>
        </w:rPr>
        <w:t>:</w:t>
      </w:r>
      <w:r w:rsidRPr="000D7939">
        <w:rPr>
          <w:rFonts w:ascii="Simplified Arabic" w:hAnsi="Simplified Arabic" w:cs="Simplified Arabic" w:hint="cs"/>
          <w:sz w:val="28"/>
          <w:szCs w:val="28"/>
          <w:rtl/>
        </w:rPr>
        <w:t xml:space="preserve"> سيت</w:t>
      </w:r>
      <w:r w:rsidRPr="000D7939">
        <w:rPr>
          <w:rFonts w:ascii="Simplified Arabic" w:hAnsi="Simplified Arabic" w:cs="Simplified Arabic" w:hint="eastAsia"/>
          <w:sz w:val="28"/>
          <w:szCs w:val="28"/>
          <w:rtl/>
        </w:rPr>
        <w:t>م</w:t>
      </w:r>
      <w:r w:rsidRPr="000D7939">
        <w:rPr>
          <w:rFonts w:ascii="Simplified Arabic" w:hAnsi="Simplified Arabic" w:cs="Simplified Arabic"/>
          <w:sz w:val="28"/>
          <w:szCs w:val="28"/>
          <w:rtl/>
        </w:rPr>
        <w:t xml:space="preserve"> جمع بيانات الدراسة عبر توزيع استبانة </w:t>
      </w:r>
      <w:r>
        <w:rPr>
          <w:rFonts w:ascii="Simplified Arabic" w:hAnsi="Simplified Arabic" w:cs="Simplified Arabic"/>
          <w:sz w:val="28"/>
          <w:szCs w:val="28"/>
          <w:rtl/>
        </w:rPr>
        <w:t>على عينة من أفراد مجتمع الدراسة</w:t>
      </w:r>
      <w:r>
        <w:rPr>
          <w:rFonts w:ascii="Simplified Arabic" w:hAnsi="Simplified Arabic" w:cs="Simplified Arabic" w:hint="cs"/>
          <w:sz w:val="28"/>
          <w:szCs w:val="28"/>
          <w:rtl/>
        </w:rPr>
        <w:t>،</w:t>
      </w:r>
      <w:r w:rsidRPr="000D7939">
        <w:rPr>
          <w:rFonts w:ascii="Simplified Arabic" w:hAnsi="Simplified Arabic" w:cs="Simplified Arabic"/>
          <w:sz w:val="28"/>
          <w:szCs w:val="28"/>
          <w:rtl/>
        </w:rPr>
        <w:t xml:space="preserve"> وقد صُممت الاستبانة لقياس المتغير المستقل "إدارة المخاطر" وأبعاده، والمتغير التابع "إدارة العمليات الأمنية" وأبعاده</w:t>
      </w:r>
      <w:r w:rsidRPr="000D7939">
        <w:rPr>
          <w:rFonts w:ascii="Simplified Arabic" w:hAnsi="Simplified Arabic" w:cs="Simplified Arabic"/>
          <w:sz w:val="28"/>
          <w:szCs w:val="28"/>
          <w:lang w:bidi="ar-EG"/>
        </w:rPr>
        <w:t>.</w:t>
      </w:r>
    </w:p>
    <w:p w:rsidR="000D7939" w:rsidRPr="009F1286" w:rsidRDefault="000D7939" w:rsidP="009F1286">
      <w:pPr>
        <w:spacing w:line="276" w:lineRule="auto"/>
        <w:jc w:val="highKashida"/>
        <w:rPr>
          <w:rFonts w:ascii="Simplified Arabic" w:hAnsi="Simplified Arabic" w:cs="Simplified Arabic"/>
          <w:sz w:val="28"/>
          <w:szCs w:val="28"/>
          <w:lang w:bidi="ar-EG"/>
        </w:rPr>
      </w:pPr>
      <w:r w:rsidRPr="009F1286">
        <w:rPr>
          <w:rFonts w:ascii="Simplified Arabic" w:hAnsi="Simplified Arabic" w:cs="Simplified Arabic"/>
          <w:b/>
          <w:bCs/>
          <w:sz w:val="28"/>
          <w:szCs w:val="28"/>
          <w:rtl/>
        </w:rPr>
        <w:t>خطوات إعداد أداة الدراسة</w:t>
      </w:r>
      <w:r w:rsidRPr="009F1286">
        <w:rPr>
          <w:rFonts w:ascii="Simplified Arabic" w:hAnsi="Simplified Arabic" w:cs="Simplified Arabic"/>
          <w:b/>
          <w:bCs/>
          <w:sz w:val="28"/>
          <w:szCs w:val="28"/>
          <w:lang w:bidi="ar-EG"/>
        </w:rPr>
        <w:t>:</w:t>
      </w:r>
    </w:p>
    <w:p w:rsidR="000D7939" w:rsidRPr="000D7939" w:rsidRDefault="000D7939" w:rsidP="000D7939">
      <w:pPr>
        <w:pStyle w:val="ListParagraph"/>
        <w:numPr>
          <w:ilvl w:val="0"/>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الاطلاع على الأدبيات المتعلقة بإدارة المخاطر وإدارة العمليات الأمنية، بما في ذلك الكتب والدراسات السابقة، لضمان استيعاب كافة المفاهيم الأساسية</w:t>
      </w:r>
      <w:r w:rsidRPr="000D7939">
        <w:rPr>
          <w:rFonts w:ascii="Simplified Arabic" w:hAnsi="Simplified Arabic" w:cs="Simplified Arabic"/>
          <w:sz w:val="28"/>
          <w:szCs w:val="28"/>
          <w:lang w:bidi="ar-EG"/>
        </w:rPr>
        <w:t>.</w:t>
      </w:r>
    </w:p>
    <w:p w:rsidR="000D7939" w:rsidRPr="000D7939" w:rsidRDefault="000D7939" w:rsidP="000D7939">
      <w:pPr>
        <w:pStyle w:val="ListParagraph"/>
        <w:numPr>
          <w:ilvl w:val="0"/>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إعداد الاستبانة بصورتها الأولية، والتي تتألف من ثلاثة أجزاء رئيسية</w:t>
      </w:r>
      <w:r w:rsidRPr="000D7939">
        <w:rPr>
          <w:rFonts w:ascii="Simplified Arabic" w:hAnsi="Simplified Arabic" w:cs="Simplified Arabic"/>
          <w:sz w:val="28"/>
          <w:szCs w:val="28"/>
          <w:lang w:bidi="ar-EG"/>
        </w:rPr>
        <w:t>:</w:t>
      </w:r>
    </w:p>
    <w:p w:rsidR="000D7939" w:rsidRPr="000D7939" w:rsidRDefault="000D7939" w:rsidP="000D7939">
      <w:pPr>
        <w:pStyle w:val="ListParagraph"/>
        <w:numPr>
          <w:ilvl w:val="1"/>
          <w:numId w:val="4"/>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b/>
          <w:bCs/>
          <w:sz w:val="28"/>
          <w:szCs w:val="28"/>
          <w:rtl/>
        </w:rPr>
        <w:t>الجزء الأول</w:t>
      </w:r>
      <w:r w:rsidRPr="000D7939">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0D7939">
        <w:rPr>
          <w:rFonts w:ascii="Simplified Arabic" w:hAnsi="Simplified Arabic" w:cs="Simplified Arabic"/>
          <w:sz w:val="28"/>
          <w:szCs w:val="28"/>
          <w:rtl/>
        </w:rPr>
        <w:t>البيانات الشخصية للعينة، والتي تشمل الخصائص الديموغرافية والوظيفية مثل: النوع، الفئة العمرية، سنوات الخبرة، والمسمى الوظيفي</w:t>
      </w:r>
      <w:r w:rsidRPr="000D7939">
        <w:rPr>
          <w:rFonts w:ascii="Simplified Arabic" w:hAnsi="Simplified Arabic" w:cs="Simplified Arabic"/>
          <w:sz w:val="28"/>
          <w:szCs w:val="28"/>
          <w:lang w:bidi="ar-EG"/>
        </w:rPr>
        <w:t>.</w:t>
      </w:r>
    </w:p>
    <w:p w:rsidR="000D7939" w:rsidRPr="000D7939" w:rsidRDefault="000D7939" w:rsidP="000D7939">
      <w:pPr>
        <w:pStyle w:val="ListParagraph"/>
        <w:numPr>
          <w:ilvl w:val="1"/>
          <w:numId w:val="4"/>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b/>
          <w:bCs/>
          <w:sz w:val="28"/>
          <w:szCs w:val="28"/>
          <w:rtl/>
        </w:rPr>
        <w:t>الجزء الثاني</w:t>
      </w:r>
      <w:r w:rsidRPr="000D7939">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R"/>
        </w:rPr>
        <w:t xml:space="preserve"> </w:t>
      </w:r>
      <w:r w:rsidRPr="000D7939">
        <w:rPr>
          <w:rFonts w:ascii="Simplified Arabic" w:hAnsi="Simplified Arabic" w:cs="Simplified Arabic"/>
          <w:sz w:val="28"/>
          <w:szCs w:val="28"/>
          <w:rtl/>
        </w:rPr>
        <w:t>العبارات المتعلقة بالمتغير المستقل "إدارة المخاطر" وأبعاده، والتي تشمل</w:t>
      </w:r>
      <w:r w:rsidRPr="000D7939">
        <w:rPr>
          <w:rFonts w:ascii="Simplified Arabic" w:hAnsi="Simplified Arabic" w:cs="Simplified Arabic"/>
          <w:sz w:val="28"/>
          <w:szCs w:val="28"/>
          <w:lang w:bidi="ar-EG"/>
        </w:rPr>
        <w:t>:</w:t>
      </w:r>
    </w:p>
    <w:p w:rsidR="000D7939" w:rsidRPr="000D7939" w:rsidRDefault="000D7939" w:rsidP="000D7939">
      <w:pPr>
        <w:pStyle w:val="ListParagraph"/>
        <w:numPr>
          <w:ilvl w:val="2"/>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تحديد المخاطر المحتملة</w:t>
      </w:r>
    </w:p>
    <w:p w:rsidR="000D7939" w:rsidRPr="000D7939" w:rsidRDefault="000D7939" w:rsidP="000D7939">
      <w:pPr>
        <w:pStyle w:val="ListParagraph"/>
        <w:numPr>
          <w:ilvl w:val="2"/>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تحليل المخاطر</w:t>
      </w:r>
    </w:p>
    <w:p w:rsidR="000D7939" w:rsidRPr="000D7939" w:rsidRDefault="000D7939" w:rsidP="000D7939">
      <w:pPr>
        <w:pStyle w:val="ListParagraph"/>
        <w:numPr>
          <w:ilvl w:val="2"/>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خطط الاستجابة والتحكم</w:t>
      </w:r>
    </w:p>
    <w:p w:rsidR="000D7939" w:rsidRDefault="000D7939" w:rsidP="000D7939">
      <w:pPr>
        <w:pStyle w:val="ListParagraph"/>
        <w:numPr>
          <w:ilvl w:val="2"/>
          <w:numId w:val="11"/>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متابعة وتقييم المخاطر</w:t>
      </w:r>
    </w:p>
    <w:p w:rsidR="000D7939" w:rsidRPr="000D7939" w:rsidRDefault="000D7939" w:rsidP="00B17D75">
      <w:p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ويتكون هذا الجزء من (</w:t>
      </w:r>
      <w:r w:rsidR="00B17D75">
        <w:rPr>
          <w:rFonts w:ascii="Simplified Arabic" w:hAnsi="Simplified Arabic" w:cs="Simplified Arabic"/>
          <w:sz w:val="28"/>
          <w:szCs w:val="28"/>
        </w:rPr>
        <w:t>23</w:t>
      </w:r>
      <w:r w:rsidRPr="000D7939">
        <w:rPr>
          <w:rFonts w:ascii="Simplified Arabic" w:hAnsi="Simplified Arabic" w:cs="Simplified Arabic"/>
          <w:sz w:val="28"/>
          <w:szCs w:val="28"/>
          <w:rtl/>
        </w:rPr>
        <w:t>) فقرة تمثل جميع الأبعاد السابقة</w:t>
      </w:r>
      <w:r w:rsidRPr="000D7939">
        <w:rPr>
          <w:rFonts w:ascii="Simplified Arabic" w:hAnsi="Simplified Arabic" w:cs="Simplified Arabic"/>
          <w:sz w:val="28"/>
          <w:szCs w:val="28"/>
          <w:lang w:bidi="ar-EG"/>
        </w:rPr>
        <w:t>.</w:t>
      </w:r>
    </w:p>
    <w:p w:rsidR="000D7939" w:rsidRPr="000D7939" w:rsidRDefault="000D7939" w:rsidP="000D7939">
      <w:pPr>
        <w:pStyle w:val="ListParagraph"/>
        <w:numPr>
          <w:ilvl w:val="1"/>
          <w:numId w:val="4"/>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b/>
          <w:bCs/>
          <w:sz w:val="28"/>
          <w:szCs w:val="28"/>
          <w:rtl/>
        </w:rPr>
        <w:t>الجزء الثالث</w:t>
      </w:r>
      <w:r w:rsidRPr="000D7939">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R"/>
        </w:rPr>
        <w:t xml:space="preserve"> </w:t>
      </w:r>
      <w:r w:rsidRPr="000D7939">
        <w:rPr>
          <w:rFonts w:ascii="Simplified Arabic" w:hAnsi="Simplified Arabic" w:cs="Simplified Arabic"/>
          <w:sz w:val="28"/>
          <w:szCs w:val="28"/>
          <w:rtl/>
        </w:rPr>
        <w:t>العبارات المتعلقة بالمتغير التابع "إدارة العمليات الأمنية</w:t>
      </w:r>
      <w:r>
        <w:rPr>
          <w:rFonts w:ascii="Simplified Arabic" w:hAnsi="Simplified Arabic" w:cs="Simplified Arabic" w:hint="cs"/>
          <w:sz w:val="28"/>
          <w:szCs w:val="28"/>
          <w:rtl/>
          <w:lang w:bidi="ar-ER"/>
        </w:rPr>
        <w:t xml:space="preserve">، </w:t>
      </w:r>
      <w:r w:rsidRPr="000D7939">
        <w:rPr>
          <w:rFonts w:ascii="Simplified Arabic" w:hAnsi="Simplified Arabic" w:cs="Simplified Arabic"/>
          <w:sz w:val="28"/>
          <w:szCs w:val="28"/>
          <w:rtl/>
        </w:rPr>
        <w:t>ويتكون هذا الجزء من (</w:t>
      </w:r>
      <w:r>
        <w:rPr>
          <w:rFonts w:ascii="Simplified Arabic" w:hAnsi="Simplified Arabic" w:cs="Simplified Arabic" w:hint="cs"/>
          <w:sz w:val="28"/>
          <w:szCs w:val="28"/>
          <w:rtl/>
          <w:lang w:bidi="ar-ER"/>
        </w:rPr>
        <w:t>5</w:t>
      </w:r>
      <w:r w:rsidRPr="000D7939">
        <w:rPr>
          <w:rFonts w:ascii="Simplified Arabic" w:hAnsi="Simplified Arabic" w:cs="Simplified Arabic"/>
          <w:sz w:val="28"/>
          <w:szCs w:val="28"/>
          <w:rtl/>
        </w:rPr>
        <w:t>) فقرة</w:t>
      </w:r>
      <w:r w:rsidRPr="000D7939">
        <w:rPr>
          <w:rFonts w:ascii="Simplified Arabic" w:hAnsi="Simplified Arabic" w:cs="Simplified Arabic"/>
          <w:sz w:val="28"/>
          <w:szCs w:val="28"/>
          <w:lang w:bidi="ar-EG"/>
        </w:rPr>
        <w:t>.</w:t>
      </w:r>
    </w:p>
    <w:p w:rsidR="000D7939" w:rsidRPr="000D7939" w:rsidRDefault="000D7939" w:rsidP="000D7939">
      <w:pPr>
        <w:pStyle w:val="ListParagraph"/>
        <w:spacing w:line="276" w:lineRule="auto"/>
        <w:ind w:left="900"/>
        <w:jc w:val="highKashida"/>
        <w:rPr>
          <w:rFonts w:ascii="Simplified Arabic" w:hAnsi="Simplified Arabic" w:cs="Simplified Arabic"/>
          <w:sz w:val="28"/>
          <w:szCs w:val="28"/>
          <w:lang w:bidi="ar-EG"/>
        </w:rPr>
      </w:pPr>
      <w:r w:rsidRPr="000D7939">
        <w:rPr>
          <w:rFonts w:ascii="Simplified Arabic" w:hAnsi="Simplified Arabic" w:cs="Simplified Arabic"/>
          <w:b/>
          <w:bCs/>
          <w:sz w:val="28"/>
          <w:szCs w:val="28"/>
          <w:rtl/>
        </w:rPr>
        <w:lastRenderedPageBreak/>
        <w:t>مقياس القياس</w:t>
      </w:r>
      <w:r w:rsidRPr="000D7939">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R"/>
        </w:rPr>
        <w:t xml:space="preserve"> </w:t>
      </w:r>
      <w:r w:rsidRPr="000D7939">
        <w:rPr>
          <w:rFonts w:ascii="Simplified Arabic" w:hAnsi="Simplified Arabic" w:cs="Simplified Arabic"/>
          <w:sz w:val="28"/>
          <w:szCs w:val="28"/>
          <w:rtl/>
        </w:rPr>
        <w:t>تم استخدام مقياس ليكرت الخماسي لتقدير درجة اتفاق المشاركين مع عبارات الاستبانة، وفقًا للتدرج التالي: (موافق بشدة – موافق – محايد – غير موافق – غير موافق بشدة)، مع إعطاء الدرجات الرقمية (5-4-3-2-1) على التوالي</w:t>
      </w:r>
      <w:r w:rsidRPr="000D7939">
        <w:rPr>
          <w:rFonts w:ascii="Simplified Arabic" w:hAnsi="Simplified Arabic" w:cs="Simplified Arabic"/>
          <w:sz w:val="28"/>
          <w:szCs w:val="28"/>
          <w:lang w:bidi="ar-EG"/>
        </w:rPr>
        <w:t>.</w:t>
      </w:r>
    </w:p>
    <w:p w:rsidR="00100251" w:rsidRPr="00100251" w:rsidRDefault="00100251" w:rsidP="00100251">
      <w:pPr>
        <w:pStyle w:val="Caption"/>
        <w:keepNext/>
        <w:jc w:val="center"/>
        <w:rPr>
          <w:b/>
          <w:bCs/>
          <w:sz w:val="22"/>
          <w:szCs w:val="22"/>
        </w:rPr>
      </w:pPr>
      <w:bookmarkStart w:id="18" w:name="_Toc214375552"/>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1</w:t>
      </w:r>
      <w:r w:rsidRPr="00100251">
        <w:rPr>
          <w:b/>
          <w:bCs/>
          <w:sz w:val="22"/>
          <w:szCs w:val="22"/>
          <w:rtl/>
        </w:rPr>
        <w:fldChar w:fldCharType="end"/>
      </w:r>
      <w:r w:rsidRPr="00100251">
        <w:rPr>
          <w:rFonts w:hint="cs"/>
          <w:b/>
          <w:bCs/>
          <w:sz w:val="22"/>
          <w:szCs w:val="22"/>
          <w:rtl/>
          <w:lang w:bidi="ar-EG"/>
        </w:rPr>
        <w:t xml:space="preserve"> مقياس ليكرت الخماسي</w:t>
      </w:r>
      <w:bookmarkEnd w:id="18"/>
    </w:p>
    <w:tbl>
      <w:tblPr>
        <w:tblStyle w:val="TableGrid"/>
        <w:bidiVisual/>
        <w:tblW w:w="0" w:type="auto"/>
        <w:jc w:val="center"/>
        <w:tblLook w:val="04A0" w:firstRow="1" w:lastRow="0" w:firstColumn="1" w:lastColumn="0" w:noHBand="0" w:noVBand="1"/>
      </w:tblPr>
      <w:tblGrid>
        <w:gridCol w:w="1765"/>
        <w:gridCol w:w="1765"/>
        <w:gridCol w:w="1764"/>
        <w:gridCol w:w="1767"/>
        <w:gridCol w:w="1767"/>
      </w:tblGrid>
      <w:tr w:rsidR="000D7939" w:rsidRPr="007A491B" w:rsidTr="000D7939">
        <w:trPr>
          <w:jc w:val="center"/>
        </w:trPr>
        <w:tc>
          <w:tcPr>
            <w:tcW w:w="1765" w:type="dxa"/>
            <w:shd w:val="clear" w:color="auto" w:fill="F2F2F2" w:themeFill="background1" w:themeFillShade="F2"/>
          </w:tcPr>
          <w:p w:rsidR="000D7939" w:rsidRPr="007A491B" w:rsidRDefault="000D7939" w:rsidP="004653F7">
            <w:pPr>
              <w:spacing w:line="360" w:lineRule="auto"/>
              <w:jc w:val="center"/>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 بشدة</w:t>
            </w:r>
          </w:p>
        </w:tc>
        <w:tc>
          <w:tcPr>
            <w:tcW w:w="1765" w:type="dxa"/>
            <w:shd w:val="clear" w:color="auto" w:fill="F2F2F2" w:themeFill="background1" w:themeFillShade="F2"/>
          </w:tcPr>
          <w:p w:rsidR="000D7939" w:rsidRPr="007A491B" w:rsidRDefault="000D7939" w:rsidP="004653F7">
            <w:pPr>
              <w:spacing w:line="360" w:lineRule="auto"/>
              <w:jc w:val="center"/>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w:t>
            </w:r>
          </w:p>
        </w:tc>
        <w:tc>
          <w:tcPr>
            <w:tcW w:w="1764" w:type="dxa"/>
            <w:shd w:val="clear" w:color="auto" w:fill="F2F2F2" w:themeFill="background1" w:themeFillShade="F2"/>
          </w:tcPr>
          <w:p w:rsidR="000D7939" w:rsidRPr="007A491B" w:rsidRDefault="000D7939" w:rsidP="004653F7">
            <w:pPr>
              <w:spacing w:line="360" w:lineRule="auto"/>
              <w:jc w:val="center"/>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محايد</w:t>
            </w:r>
          </w:p>
        </w:tc>
        <w:tc>
          <w:tcPr>
            <w:tcW w:w="1767" w:type="dxa"/>
            <w:shd w:val="clear" w:color="auto" w:fill="F2F2F2" w:themeFill="background1" w:themeFillShade="F2"/>
          </w:tcPr>
          <w:p w:rsidR="000D7939" w:rsidRPr="007A491B" w:rsidRDefault="000D7939" w:rsidP="004653F7">
            <w:pPr>
              <w:spacing w:line="360" w:lineRule="auto"/>
              <w:jc w:val="center"/>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w:t>
            </w:r>
          </w:p>
        </w:tc>
        <w:tc>
          <w:tcPr>
            <w:tcW w:w="1767" w:type="dxa"/>
            <w:shd w:val="clear" w:color="auto" w:fill="F2F2F2" w:themeFill="background1" w:themeFillShade="F2"/>
          </w:tcPr>
          <w:p w:rsidR="000D7939" w:rsidRPr="007A491B" w:rsidRDefault="000D7939" w:rsidP="004653F7">
            <w:pPr>
              <w:spacing w:line="360" w:lineRule="auto"/>
              <w:jc w:val="center"/>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 بشدة</w:t>
            </w:r>
          </w:p>
        </w:tc>
      </w:tr>
      <w:tr w:rsidR="000D7939" w:rsidRPr="007A491B" w:rsidTr="000D7939">
        <w:trPr>
          <w:jc w:val="center"/>
        </w:trPr>
        <w:tc>
          <w:tcPr>
            <w:tcW w:w="1765" w:type="dxa"/>
          </w:tcPr>
          <w:p w:rsidR="000D7939" w:rsidRPr="007A491B" w:rsidRDefault="000D7939" w:rsidP="004653F7">
            <w:pPr>
              <w:spacing w:line="360" w:lineRule="auto"/>
              <w:jc w:val="center"/>
              <w:rPr>
                <w:rFonts w:ascii="Traditional Arabic" w:hAnsi="Traditional Arabic" w:cs="Traditional Arabic"/>
                <w:sz w:val="32"/>
                <w:szCs w:val="32"/>
                <w:rtl/>
              </w:rPr>
            </w:pPr>
            <w:r w:rsidRPr="007A491B">
              <w:rPr>
                <w:rFonts w:ascii="Traditional Arabic" w:hAnsi="Traditional Arabic" w:cs="Traditional Arabic" w:hint="cs"/>
                <w:sz w:val="32"/>
                <w:szCs w:val="32"/>
                <w:rtl/>
              </w:rPr>
              <w:t>1</w:t>
            </w:r>
          </w:p>
        </w:tc>
        <w:tc>
          <w:tcPr>
            <w:tcW w:w="1765" w:type="dxa"/>
          </w:tcPr>
          <w:p w:rsidR="000D7939" w:rsidRPr="007A491B" w:rsidRDefault="000D7939" w:rsidP="004653F7">
            <w:pPr>
              <w:spacing w:line="360" w:lineRule="auto"/>
              <w:jc w:val="center"/>
              <w:rPr>
                <w:rFonts w:ascii="Traditional Arabic" w:hAnsi="Traditional Arabic" w:cs="Traditional Arabic"/>
                <w:sz w:val="32"/>
                <w:szCs w:val="32"/>
                <w:rtl/>
              </w:rPr>
            </w:pPr>
            <w:r w:rsidRPr="007A491B">
              <w:rPr>
                <w:rFonts w:ascii="Traditional Arabic" w:hAnsi="Traditional Arabic" w:cs="Traditional Arabic" w:hint="cs"/>
                <w:sz w:val="32"/>
                <w:szCs w:val="32"/>
                <w:rtl/>
              </w:rPr>
              <w:t>2</w:t>
            </w:r>
          </w:p>
        </w:tc>
        <w:tc>
          <w:tcPr>
            <w:tcW w:w="1764" w:type="dxa"/>
          </w:tcPr>
          <w:p w:rsidR="000D7939" w:rsidRPr="007A491B" w:rsidRDefault="000D7939" w:rsidP="004653F7">
            <w:pPr>
              <w:spacing w:line="360" w:lineRule="auto"/>
              <w:jc w:val="center"/>
              <w:rPr>
                <w:rFonts w:ascii="Traditional Arabic" w:hAnsi="Traditional Arabic" w:cs="Traditional Arabic"/>
                <w:sz w:val="32"/>
                <w:szCs w:val="32"/>
                <w:rtl/>
              </w:rPr>
            </w:pPr>
            <w:r w:rsidRPr="007A491B">
              <w:rPr>
                <w:rFonts w:ascii="Traditional Arabic" w:hAnsi="Traditional Arabic" w:cs="Traditional Arabic" w:hint="cs"/>
                <w:sz w:val="32"/>
                <w:szCs w:val="32"/>
                <w:rtl/>
              </w:rPr>
              <w:t>3</w:t>
            </w:r>
          </w:p>
        </w:tc>
        <w:tc>
          <w:tcPr>
            <w:tcW w:w="1767" w:type="dxa"/>
          </w:tcPr>
          <w:p w:rsidR="000D7939" w:rsidRPr="007A491B" w:rsidRDefault="000D7939" w:rsidP="004653F7">
            <w:pPr>
              <w:spacing w:line="360" w:lineRule="auto"/>
              <w:jc w:val="center"/>
              <w:rPr>
                <w:rFonts w:ascii="Traditional Arabic" w:hAnsi="Traditional Arabic" w:cs="Traditional Arabic"/>
                <w:sz w:val="32"/>
                <w:szCs w:val="32"/>
                <w:rtl/>
              </w:rPr>
            </w:pPr>
            <w:r w:rsidRPr="007A491B">
              <w:rPr>
                <w:rFonts w:ascii="Traditional Arabic" w:hAnsi="Traditional Arabic" w:cs="Traditional Arabic" w:hint="cs"/>
                <w:sz w:val="32"/>
                <w:szCs w:val="32"/>
                <w:rtl/>
              </w:rPr>
              <w:t>4</w:t>
            </w:r>
          </w:p>
        </w:tc>
        <w:tc>
          <w:tcPr>
            <w:tcW w:w="1767" w:type="dxa"/>
          </w:tcPr>
          <w:p w:rsidR="000D7939" w:rsidRPr="007A491B" w:rsidRDefault="000D7939" w:rsidP="004653F7">
            <w:pPr>
              <w:spacing w:line="360" w:lineRule="auto"/>
              <w:jc w:val="center"/>
              <w:rPr>
                <w:rFonts w:ascii="Traditional Arabic" w:hAnsi="Traditional Arabic" w:cs="Traditional Arabic"/>
                <w:sz w:val="32"/>
                <w:szCs w:val="32"/>
                <w:rtl/>
              </w:rPr>
            </w:pPr>
            <w:r w:rsidRPr="007A491B">
              <w:rPr>
                <w:rFonts w:ascii="Traditional Arabic" w:hAnsi="Traditional Arabic" w:cs="Traditional Arabic" w:hint="cs"/>
                <w:sz w:val="32"/>
                <w:szCs w:val="32"/>
                <w:rtl/>
              </w:rPr>
              <w:t>5</w:t>
            </w:r>
          </w:p>
        </w:tc>
      </w:tr>
    </w:tbl>
    <w:p w:rsidR="000D7939" w:rsidRDefault="000D7939" w:rsidP="000D7939">
      <w:pPr>
        <w:pStyle w:val="ListParagraph"/>
        <w:spacing w:line="276" w:lineRule="auto"/>
        <w:ind w:left="900"/>
        <w:jc w:val="highKashida"/>
        <w:rPr>
          <w:rFonts w:ascii="Simplified Arabic" w:hAnsi="Simplified Arabic" w:cs="Simplified Arabic"/>
          <w:sz w:val="28"/>
          <w:szCs w:val="28"/>
          <w:rtl/>
          <w:lang w:bidi="ar-EG"/>
        </w:rPr>
      </w:pPr>
    </w:p>
    <w:p w:rsidR="000D7939" w:rsidRPr="000D7939" w:rsidRDefault="000D7939" w:rsidP="000D7939">
      <w:pPr>
        <w:pStyle w:val="ListParagraph"/>
        <w:numPr>
          <w:ilvl w:val="0"/>
          <w:numId w:val="10"/>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lang w:bidi="ar-EG"/>
        </w:rPr>
        <w:t>ثبات الاستمارة</w:t>
      </w:r>
      <w:r>
        <w:rPr>
          <w:rFonts w:ascii="Simplified Arabic" w:hAnsi="Simplified Arabic" w:cs="Simplified Arabic" w:hint="cs"/>
          <w:sz w:val="28"/>
          <w:szCs w:val="28"/>
          <w:rtl/>
          <w:lang w:bidi="ar-EG"/>
        </w:rPr>
        <w:t>:</w:t>
      </w:r>
      <w:r w:rsidRPr="000D7939">
        <w:rPr>
          <w:rFonts w:ascii="Times New Roman" w:eastAsia="Times New Roman" w:hAnsi="Times New Roman" w:cs="Times New Roman"/>
          <w:sz w:val="24"/>
          <w:szCs w:val="24"/>
          <w:rtl/>
        </w:rPr>
        <w:t xml:space="preserve"> </w:t>
      </w:r>
      <w:r w:rsidRPr="000D7939">
        <w:rPr>
          <w:rFonts w:ascii="Simplified Arabic" w:hAnsi="Simplified Arabic" w:cs="Simplified Arabic"/>
          <w:sz w:val="28"/>
          <w:szCs w:val="28"/>
          <w:rtl/>
        </w:rPr>
        <w:t>يقصد بثبات الاستمارة مدى قدرة الأداة على إعطاء نتائج متسقة عند تكرار تطبيقها على نفس الأفراد في ظروف مشابهة. ويُعرف الثبات بأنه المطابقة أو التماثل بين النتائج عند استخدام الأداة عدة مرات على نفس العينة، مما يعكس دقة وموثوقية الأداة البحثية</w:t>
      </w:r>
      <w:r w:rsidRPr="000D7939">
        <w:rPr>
          <w:rFonts w:ascii="Simplified Arabic" w:hAnsi="Simplified Arabic" w:cs="Simplified Arabic"/>
          <w:sz w:val="28"/>
          <w:szCs w:val="28"/>
          <w:lang w:bidi="ar-EG"/>
        </w:rPr>
        <w:t>.</w:t>
      </w:r>
    </w:p>
    <w:p w:rsidR="000D7939" w:rsidRPr="000D7939" w:rsidRDefault="000D7939" w:rsidP="000D7939">
      <w:pPr>
        <w:spacing w:line="276" w:lineRule="auto"/>
        <w:ind w:left="180"/>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ولتأكيد موثوقية استبانة الدراسة، تم حساب معامل الثبات لكل محور من محاور الاستبانة بالإضافة إلى معامل الثبات الكلي للأداة</w:t>
      </w:r>
      <w:r>
        <w:rPr>
          <w:rFonts w:ascii="Simplified Arabic" w:hAnsi="Simplified Arabic" w:cs="Simplified Arabic" w:hint="cs"/>
          <w:sz w:val="28"/>
          <w:szCs w:val="28"/>
          <w:rtl/>
          <w:lang w:bidi="ar-ER"/>
        </w:rPr>
        <w:t xml:space="preserve">، </w:t>
      </w:r>
      <w:r w:rsidRPr="000D7939">
        <w:rPr>
          <w:rFonts w:ascii="Simplified Arabic" w:hAnsi="Simplified Arabic" w:cs="Simplified Arabic"/>
          <w:sz w:val="28"/>
          <w:szCs w:val="28"/>
          <w:rtl/>
        </w:rPr>
        <w:t>وتتيح هذه العملية التأكد من أن الأسئلة المطروحة قادرة على قياس المتغيرات المستهدفة بشكل متسق ودقيق، سواء كان المتغير المستقل "إدارة المخاطر" أو المتغير التابع "إدارة العمليات الأمنية</w:t>
      </w:r>
      <w:r w:rsidRPr="000D7939">
        <w:rPr>
          <w:rFonts w:ascii="Simplified Arabic" w:hAnsi="Simplified Arabic" w:cs="Simplified Arabic"/>
          <w:sz w:val="28"/>
          <w:szCs w:val="28"/>
          <w:lang w:bidi="ar-EG"/>
        </w:rPr>
        <w:t>".</w:t>
      </w:r>
    </w:p>
    <w:p w:rsidR="000D7939" w:rsidRPr="000D7939" w:rsidRDefault="000D7939" w:rsidP="000D7939">
      <w:pPr>
        <w:spacing w:line="276" w:lineRule="auto"/>
        <w:ind w:left="180"/>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ويعرض الجدول التالي قيم معامل الثبات لكل محور وكذلك الثبات الكلي للاستبانة، بما يوضح مدى مصداقية الأداة وصلاحيتها للاستخدام في الدراسة</w:t>
      </w:r>
      <w:r w:rsidRPr="000D7939">
        <w:rPr>
          <w:rFonts w:ascii="Simplified Arabic" w:hAnsi="Simplified Arabic" w:cs="Simplified Arabic"/>
          <w:sz w:val="28"/>
          <w:szCs w:val="28"/>
          <w:lang w:bidi="ar-EG"/>
        </w:rPr>
        <w:t>.</w:t>
      </w:r>
    </w:p>
    <w:p w:rsidR="00100251" w:rsidRPr="00100251" w:rsidRDefault="00100251" w:rsidP="00100251">
      <w:pPr>
        <w:pStyle w:val="Caption"/>
        <w:keepNext/>
        <w:jc w:val="center"/>
        <w:rPr>
          <w:b/>
          <w:bCs/>
          <w:sz w:val="22"/>
          <w:szCs w:val="22"/>
        </w:rPr>
      </w:pPr>
      <w:bookmarkStart w:id="19" w:name="_Toc214375553"/>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2</w:t>
      </w:r>
      <w:r w:rsidRPr="00100251">
        <w:rPr>
          <w:b/>
          <w:bCs/>
          <w:sz w:val="22"/>
          <w:szCs w:val="22"/>
          <w:rtl/>
        </w:rPr>
        <w:fldChar w:fldCharType="end"/>
      </w:r>
      <w:r w:rsidRPr="00100251">
        <w:rPr>
          <w:rFonts w:hint="cs"/>
          <w:b/>
          <w:bCs/>
          <w:noProof/>
          <w:sz w:val="22"/>
          <w:szCs w:val="22"/>
          <w:rtl/>
          <w:lang w:bidi="ar-EG"/>
        </w:rPr>
        <w:t xml:space="preserve"> معامل الفا كرونباخ لمحاور وابعاد الاستبيان</w:t>
      </w:r>
      <w:bookmarkEnd w:id="19"/>
    </w:p>
    <w:tbl>
      <w:tblPr>
        <w:tblStyle w:val="GridTable6Colorful-Accent5"/>
        <w:bidiVisual/>
        <w:tblW w:w="0" w:type="auto"/>
        <w:jc w:val="center"/>
        <w:tblLook w:val="04A0" w:firstRow="1" w:lastRow="0" w:firstColumn="1" w:lastColumn="0" w:noHBand="0" w:noVBand="1"/>
      </w:tblPr>
      <w:tblGrid>
        <w:gridCol w:w="736"/>
        <w:gridCol w:w="3355"/>
        <w:gridCol w:w="2207"/>
        <w:gridCol w:w="1955"/>
      </w:tblGrid>
      <w:tr w:rsidR="000D7939" w:rsidRPr="007A491B" w:rsidTr="004653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0D7939" w:rsidRPr="007A491B" w:rsidRDefault="000D7939" w:rsidP="004653F7">
            <w:pPr>
              <w:spacing w:line="360" w:lineRule="auto"/>
              <w:ind w:left="360"/>
              <w:jc w:val="center"/>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م</w:t>
            </w:r>
          </w:p>
        </w:tc>
        <w:tc>
          <w:tcPr>
            <w:tcW w:w="3355" w:type="dxa"/>
          </w:tcPr>
          <w:p w:rsidR="000D7939" w:rsidRPr="007A491B" w:rsidRDefault="000D7939" w:rsidP="004653F7">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المحاور الأساسية</w:t>
            </w:r>
          </w:p>
        </w:tc>
        <w:tc>
          <w:tcPr>
            <w:tcW w:w="2207" w:type="dxa"/>
          </w:tcPr>
          <w:p w:rsidR="000D7939" w:rsidRPr="007A491B" w:rsidRDefault="000D7939" w:rsidP="004653F7">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hint="cs"/>
                <w:b w:val="0"/>
                <w:color w:val="auto"/>
                <w:sz w:val="32"/>
                <w:szCs w:val="32"/>
                <w:rtl/>
                <w:lang w:bidi="ar-EG"/>
              </w:rPr>
              <w:t xml:space="preserve">معامل ألفا </w:t>
            </w:r>
            <w:proofErr w:type="spellStart"/>
            <w:r w:rsidRPr="007A491B">
              <w:rPr>
                <w:rFonts w:ascii="Traditional Arabic" w:hAnsi="Traditional Arabic" w:cs="Traditional Arabic" w:hint="cs"/>
                <w:b w:val="0"/>
                <w:color w:val="auto"/>
                <w:sz w:val="32"/>
                <w:szCs w:val="32"/>
                <w:rtl/>
                <w:lang w:bidi="ar-EG"/>
              </w:rPr>
              <w:t>كرونباخ</w:t>
            </w:r>
            <w:proofErr w:type="spellEnd"/>
          </w:p>
        </w:tc>
        <w:tc>
          <w:tcPr>
            <w:tcW w:w="1955" w:type="dxa"/>
          </w:tcPr>
          <w:p w:rsidR="000D7939" w:rsidRPr="007A491B" w:rsidRDefault="000D7939" w:rsidP="004653F7">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عدد العناصر</w:t>
            </w:r>
          </w:p>
        </w:tc>
      </w:tr>
      <w:tr w:rsidR="000D7939" w:rsidRPr="007A491B" w:rsidTr="004653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0D7939" w:rsidRPr="007A491B" w:rsidRDefault="000D7939" w:rsidP="004653F7">
            <w:pPr>
              <w:spacing w:line="360" w:lineRule="auto"/>
              <w:ind w:left="360"/>
              <w:jc w:val="center"/>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1</w:t>
            </w:r>
          </w:p>
        </w:tc>
        <w:tc>
          <w:tcPr>
            <w:tcW w:w="3355" w:type="dxa"/>
          </w:tcPr>
          <w:p w:rsidR="000D7939" w:rsidRPr="007A491B" w:rsidRDefault="000D7939" w:rsidP="004653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2"/>
                <w:szCs w:val="32"/>
                <w:rtl/>
                <w:lang w:bidi="ar-EG"/>
              </w:rPr>
            </w:pPr>
            <w:r w:rsidRPr="000D7939">
              <w:rPr>
                <w:rFonts w:ascii="Traditional Arabic" w:hAnsi="Traditional Arabic" w:cs="Traditional Arabic"/>
                <w:color w:val="auto"/>
                <w:sz w:val="32"/>
                <w:szCs w:val="32"/>
                <w:rtl/>
                <w:lang w:bidi="ar-EG"/>
              </w:rPr>
              <w:t>تحديد المخاطر المحتملة</w:t>
            </w:r>
          </w:p>
        </w:tc>
        <w:tc>
          <w:tcPr>
            <w:tcW w:w="2207" w:type="dxa"/>
          </w:tcPr>
          <w:p w:rsidR="000D7939" w:rsidRPr="007A491B" w:rsidRDefault="000D7939"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0.810</w:t>
            </w:r>
          </w:p>
        </w:tc>
        <w:tc>
          <w:tcPr>
            <w:tcW w:w="1955" w:type="dxa"/>
          </w:tcPr>
          <w:p w:rsidR="000D7939" w:rsidRPr="007A491B" w:rsidRDefault="00871C6F"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hint="cs"/>
                <w:bCs/>
                <w:color w:val="auto"/>
                <w:sz w:val="32"/>
                <w:szCs w:val="32"/>
                <w:rtl/>
                <w:lang w:bidi="ar-EG"/>
              </w:rPr>
              <w:t>6</w:t>
            </w:r>
          </w:p>
        </w:tc>
      </w:tr>
      <w:tr w:rsidR="000D7939" w:rsidRPr="007A491B" w:rsidTr="004653F7">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0D7939" w:rsidRPr="007A491B" w:rsidRDefault="000D7939" w:rsidP="004653F7">
            <w:pPr>
              <w:spacing w:line="360" w:lineRule="auto"/>
              <w:ind w:left="360"/>
              <w:jc w:val="center"/>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2</w:t>
            </w:r>
          </w:p>
        </w:tc>
        <w:tc>
          <w:tcPr>
            <w:tcW w:w="3355" w:type="dxa"/>
          </w:tcPr>
          <w:p w:rsidR="000D7939" w:rsidRPr="007A491B" w:rsidRDefault="000D7939" w:rsidP="004653F7">
            <w:pPr>
              <w:spacing w:line="360" w:lineRule="auto"/>
              <w:ind w:left="122"/>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lang w:bidi="ar-EG"/>
              </w:rPr>
            </w:pPr>
            <w:r w:rsidRPr="000D7939">
              <w:rPr>
                <w:rFonts w:ascii="Traditional Arabic" w:hAnsi="Traditional Arabic" w:cs="Traditional Arabic"/>
                <w:color w:val="auto"/>
                <w:sz w:val="32"/>
                <w:szCs w:val="32"/>
                <w:rtl/>
                <w:lang w:bidi="ar-EG"/>
              </w:rPr>
              <w:t>تحليل المخاطر</w:t>
            </w:r>
          </w:p>
        </w:tc>
        <w:tc>
          <w:tcPr>
            <w:tcW w:w="2207" w:type="dxa"/>
          </w:tcPr>
          <w:p w:rsidR="000D7939" w:rsidRPr="007A491B" w:rsidRDefault="000D7939"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lang w:bidi="ar-EG"/>
              </w:rPr>
            </w:pPr>
            <w:r w:rsidRPr="007A491B">
              <w:rPr>
                <w:rFonts w:ascii="Traditional Arabic" w:hAnsi="Traditional Arabic" w:cs="Traditional Arabic"/>
                <w:bCs/>
                <w:color w:val="auto"/>
                <w:sz w:val="32"/>
                <w:szCs w:val="32"/>
                <w:lang w:bidi="ar-EG"/>
              </w:rPr>
              <w:t>0.787</w:t>
            </w:r>
          </w:p>
        </w:tc>
        <w:tc>
          <w:tcPr>
            <w:tcW w:w="1955" w:type="dxa"/>
          </w:tcPr>
          <w:p w:rsidR="000D7939" w:rsidRPr="007A491B" w:rsidRDefault="000D7939"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5</w:t>
            </w:r>
          </w:p>
        </w:tc>
      </w:tr>
      <w:tr w:rsidR="000D7939" w:rsidRPr="007A491B" w:rsidTr="004653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0D7939" w:rsidRPr="007A491B" w:rsidRDefault="000D7939" w:rsidP="004653F7">
            <w:pPr>
              <w:spacing w:line="360" w:lineRule="auto"/>
              <w:ind w:left="360"/>
              <w:jc w:val="center"/>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lastRenderedPageBreak/>
              <w:t>3</w:t>
            </w:r>
          </w:p>
        </w:tc>
        <w:tc>
          <w:tcPr>
            <w:tcW w:w="3355" w:type="dxa"/>
          </w:tcPr>
          <w:p w:rsidR="000D7939" w:rsidRPr="007A491B" w:rsidRDefault="000D7939" w:rsidP="004653F7">
            <w:pPr>
              <w:spacing w:line="360" w:lineRule="auto"/>
              <w:ind w:left="122"/>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2"/>
                <w:szCs w:val="32"/>
                <w:lang w:bidi="ar-EG"/>
              </w:rPr>
            </w:pPr>
            <w:r w:rsidRPr="000D7939">
              <w:rPr>
                <w:rFonts w:ascii="Traditional Arabic" w:hAnsi="Traditional Arabic" w:cs="Traditional Arabic"/>
                <w:color w:val="auto"/>
                <w:sz w:val="32"/>
                <w:szCs w:val="32"/>
                <w:rtl/>
                <w:lang w:bidi="ar-EG"/>
              </w:rPr>
              <w:t>خطط الاستجابة والتحكم</w:t>
            </w:r>
          </w:p>
        </w:tc>
        <w:tc>
          <w:tcPr>
            <w:tcW w:w="2207" w:type="dxa"/>
          </w:tcPr>
          <w:p w:rsidR="000D7939" w:rsidRPr="007A491B" w:rsidRDefault="000D7939"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0.820</w:t>
            </w:r>
          </w:p>
        </w:tc>
        <w:tc>
          <w:tcPr>
            <w:tcW w:w="1955" w:type="dxa"/>
          </w:tcPr>
          <w:p w:rsidR="000D7939" w:rsidRPr="007A491B" w:rsidRDefault="00871C6F"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bCs/>
                <w:color w:val="auto"/>
                <w:sz w:val="32"/>
                <w:szCs w:val="32"/>
                <w:lang w:bidi="ar-EG"/>
              </w:rPr>
              <w:t>6</w:t>
            </w:r>
          </w:p>
        </w:tc>
      </w:tr>
      <w:tr w:rsidR="000D7939" w:rsidRPr="007A491B" w:rsidTr="004653F7">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0D7939" w:rsidRPr="007A491B" w:rsidRDefault="000D7939" w:rsidP="004653F7">
            <w:pPr>
              <w:spacing w:line="360" w:lineRule="auto"/>
              <w:ind w:left="360"/>
              <w:jc w:val="center"/>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4</w:t>
            </w:r>
          </w:p>
        </w:tc>
        <w:tc>
          <w:tcPr>
            <w:tcW w:w="3355" w:type="dxa"/>
          </w:tcPr>
          <w:p w:rsidR="000D7939" w:rsidRPr="007A491B" w:rsidRDefault="000D7939" w:rsidP="004653F7">
            <w:pPr>
              <w:spacing w:line="360" w:lineRule="auto"/>
              <w:ind w:left="122"/>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lang w:bidi="ar-EG"/>
              </w:rPr>
            </w:pPr>
            <w:r w:rsidRPr="000D7939">
              <w:rPr>
                <w:rFonts w:ascii="Traditional Arabic" w:hAnsi="Traditional Arabic" w:cs="Traditional Arabic"/>
                <w:color w:val="auto"/>
                <w:sz w:val="32"/>
                <w:szCs w:val="32"/>
                <w:rtl/>
                <w:lang w:bidi="ar-EG"/>
              </w:rPr>
              <w:t>متابعة وتقييم المخاطر</w:t>
            </w:r>
          </w:p>
        </w:tc>
        <w:tc>
          <w:tcPr>
            <w:tcW w:w="2207" w:type="dxa"/>
          </w:tcPr>
          <w:p w:rsidR="000D7939" w:rsidRPr="007A491B" w:rsidRDefault="000D7939"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0.826</w:t>
            </w:r>
          </w:p>
        </w:tc>
        <w:tc>
          <w:tcPr>
            <w:tcW w:w="1955" w:type="dxa"/>
          </w:tcPr>
          <w:p w:rsidR="000D7939" w:rsidRPr="007A491B" w:rsidRDefault="00871C6F"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bCs/>
                <w:color w:val="auto"/>
                <w:sz w:val="32"/>
                <w:szCs w:val="32"/>
                <w:lang w:bidi="ar-EG"/>
              </w:rPr>
              <w:t>6</w:t>
            </w:r>
          </w:p>
        </w:tc>
      </w:tr>
      <w:tr w:rsidR="000D7939" w:rsidRPr="007A491B" w:rsidTr="004653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0D7939" w:rsidRPr="007A491B" w:rsidRDefault="009811BF" w:rsidP="004653F7">
            <w:pPr>
              <w:spacing w:line="360" w:lineRule="auto"/>
              <w:ind w:left="122"/>
              <w:jc w:val="center"/>
              <w:rPr>
                <w:rFonts w:ascii="Traditional Arabic" w:hAnsi="Traditional Arabic" w:cs="Traditional Arabic"/>
                <w:color w:val="auto"/>
                <w:sz w:val="32"/>
                <w:szCs w:val="32"/>
                <w:lang w:bidi="ar-EG"/>
              </w:rPr>
            </w:pPr>
            <w:r>
              <w:rPr>
                <w:rFonts w:ascii="Traditional Arabic" w:hAnsi="Traditional Arabic" w:cs="Traditional Arabic" w:hint="cs"/>
                <w:color w:val="auto"/>
                <w:sz w:val="32"/>
                <w:szCs w:val="32"/>
                <w:rtl/>
                <w:lang w:bidi="ar-EG"/>
              </w:rPr>
              <w:t xml:space="preserve">محور </w:t>
            </w:r>
            <w:r w:rsidRPr="009811BF">
              <w:rPr>
                <w:rFonts w:ascii="Traditional Arabic" w:hAnsi="Traditional Arabic" w:cs="Traditional Arabic"/>
                <w:color w:val="auto"/>
                <w:sz w:val="32"/>
                <w:szCs w:val="32"/>
                <w:rtl/>
                <w:lang w:bidi="ar-EG"/>
              </w:rPr>
              <w:t>إدارة المخاطر</w:t>
            </w:r>
          </w:p>
        </w:tc>
        <w:tc>
          <w:tcPr>
            <w:tcW w:w="2207" w:type="dxa"/>
          </w:tcPr>
          <w:p w:rsidR="000D7939" w:rsidRPr="007A491B" w:rsidRDefault="000D7939"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0.936</w:t>
            </w:r>
          </w:p>
        </w:tc>
        <w:tc>
          <w:tcPr>
            <w:tcW w:w="1955" w:type="dxa"/>
          </w:tcPr>
          <w:p w:rsidR="000D7939" w:rsidRPr="007A491B" w:rsidRDefault="00871C6F"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b/>
                <w:color w:val="auto"/>
                <w:sz w:val="32"/>
                <w:szCs w:val="32"/>
                <w:lang w:bidi="ar-EG"/>
              </w:rPr>
              <w:t>23</w:t>
            </w:r>
          </w:p>
        </w:tc>
      </w:tr>
      <w:tr w:rsidR="000D7939" w:rsidRPr="007A491B" w:rsidTr="004653F7">
        <w:trPr>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0D7939" w:rsidRPr="007A491B" w:rsidRDefault="009811BF" w:rsidP="004653F7">
            <w:pPr>
              <w:spacing w:line="360" w:lineRule="auto"/>
              <w:ind w:left="122"/>
              <w:jc w:val="center"/>
              <w:rPr>
                <w:rFonts w:ascii="Traditional Arabic" w:hAnsi="Traditional Arabic" w:cs="Traditional Arabic"/>
                <w:color w:val="auto"/>
                <w:sz w:val="32"/>
                <w:szCs w:val="32"/>
                <w:rtl/>
                <w:lang w:bidi="ar-EG"/>
              </w:rPr>
            </w:pPr>
            <w:r>
              <w:rPr>
                <w:rFonts w:ascii="Traditional Arabic" w:hAnsi="Traditional Arabic" w:cs="Traditional Arabic" w:hint="cs"/>
                <w:color w:val="auto"/>
                <w:sz w:val="32"/>
                <w:szCs w:val="32"/>
                <w:rtl/>
                <w:lang w:bidi="ar-EG"/>
              </w:rPr>
              <w:t>محور إدارة العمليات الامنية</w:t>
            </w:r>
          </w:p>
        </w:tc>
        <w:tc>
          <w:tcPr>
            <w:tcW w:w="2207" w:type="dxa"/>
          </w:tcPr>
          <w:p w:rsidR="000D7939" w:rsidRPr="007A491B" w:rsidRDefault="000D7939"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0.929</w:t>
            </w:r>
          </w:p>
        </w:tc>
        <w:tc>
          <w:tcPr>
            <w:tcW w:w="1955" w:type="dxa"/>
          </w:tcPr>
          <w:p w:rsidR="000D7939" w:rsidRPr="007A491B" w:rsidRDefault="009811BF" w:rsidP="004653F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b/>
                <w:color w:val="auto"/>
                <w:sz w:val="32"/>
                <w:szCs w:val="32"/>
                <w:lang w:bidi="ar-EG"/>
              </w:rPr>
              <w:t>5</w:t>
            </w:r>
          </w:p>
        </w:tc>
      </w:tr>
      <w:tr w:rsidR="000D7939" w:rsidRPr="007A491B" w:rsidTr="004653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0D7939" w:rsidRPr="007A491B" w:rsidRDefault="000D7939" w:rsidP="004653F7">
            <w:pPr>
              <w:spacing w:line="360" w:lineRule="auto"/>
              <w:ind w:left="360"/>
              <w:jc w:val="center"/>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المجموع الكلي</w:t>
            </w:r>
          </w:p>
        </w:tc>
        <w:tc>
          <w:tcPr>
            <w:tcW w:w="2207" w:type="dxa"/>
          </w:tcPr>
          <w:p w:rsidR="000D7939" w:rsidRPr="007A491B" w:rsidRDefault="000D7939"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0.956</w:t>
            </w:r>
          </w:p>
        </w:tc>
        <w:tc>
          <w:tcPr>
            <w:tcW w:w="1955" w:type="dxa"/>
          </w:tcPr>
          <w:p w:rsidR="000D7939" w:rsidRPr="007A491B" w:rsidRDefault="00871C6F" w:rsidP="004653F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hint="cs"/>
                <w:b/>
                <w:color w:val="auto"/>
                <w:sz w:val="32"/>
                <w:szCs w:val="32"/>
                <w:rtl/>
                <w:lang w:bidi="ar-EG"/>
              </w:rPr>
              <w:t>28</w:t>
            </w:r>
          </w:p>
        </w:tc>
      </w:tr>
    </w:tbl>
    <w:p w:rsidR="000D7939" w:rsidRDefault="000D7939" w:rsidP="00100251">
      <w:pPr>
        <w:spacing w:line="276" w:lineRule="auto"/>
        <w:jc w:val="highKashida"/>
        <w:rPr>
          <w:rFonts w:ascii="Simplified Arabic" w:hAnsi="Simplified Arabic" w:cs="Simplified Arabic"/>
          <w:sz w:val="28"/>
          <w:szCs w:val="28"/>
          <w:rtl/>
          <w:lang w:bidi="ar-EG"/>
        </w:rPr>
      </w:pPr>
    </w:p>
    <w:p w:rsidR="00431FEB" w:rsidRPr="000D7939" w:rsidRDefault="00730BC5" w:rsidP="00730BC5">
      <w:pPr>
        <w:spacing w:line="276" w:lineRule="auto"/>
        <w:ind w:left="180"/>
        <w:jc w:val="lowKashida"/>
        <w:rPr>
          <w:rFonts w:ascii="Simplified Arabic" w:hAnsi="Simplified Arabic" w:cs="Simplified Arabic"/>
          <w:sz w:val="28"/>
          <w:szCs w:val="28"/>
          <w:lang w:bidi="ar-EG"/>
        </w:rPr>
      </w:pPr>
      <w:r w:rsidRPr="00730BC5">
        <w:rPr>
          <w:rFonts w:ascii="Simplified Arabic" w:hAnsi="Simplified Arabic" w:cs="Simplified Arabic"/>
          <w:sz w:val="28"/>
          <w:szCs w:val="28"/>
          <w:rtl/>
        </w:rPr>
        <w:t xml:space="preserve">تشير نتائج تحليل الثبات باستخدام معامل ألفا </w:t>
      </w:r>
      <w:proofErr w:type="spellStart"/>
      <w:r w:rsidRPr="00730BC5">
        <w:rPr>
          <w:rFonts w:ascii="Simplified Arabic" w:hAnsi="Simplified Arabic" w:cs="Simplified Arabic"/>
          <w:sz w:val="28"/>
          <w:szCs w:val="28"/>
          <w:rtl/>
        </w:rPr>
        <w:t>كرونباخ</w:t>
      </w:r>
      <w:proofErr w:type="spellEnd"/>
      <w:r w:rsidRPr="00730BC5">
        <w:rPr>
          <w:rFonts w:ascii="Simplified Arabic" w:hAnsi="Simplified Arabic" w:cs="Simplified Arabic"/>
          <w:sz w:val="28"/>
          <w:szCs w:val="28"/>
          <w:rtl/>
        </w:rPr>
        <w:t xml:space="preserve"> إلى أن جميع محاور الاستبانة تتمتع بمستوى</w:t>
      </w:r>
      <w:r>
        <w:rPr>
          <w:rFonts w:ascii="Simplified Arabic" w:hAnsi="Simplified Arabic" w:cs="Simplified Arabic"/>
          <w:sz w:val="28"/>
          <w:szCs w:val="28"/>
          <w:rtl/>
        </w:rPr>
        <w:t xml:space="preserve"> جيد إلى عالي من الثبات الداخلي</w:t>
      </w:r>
      <w:r>
        <w:rPr>
          <w:rFonts w:ascii="Simplified Arabic" w:hAnsi="Simplified Arabic" w:cs="Simplified Arabic" w:hint="cs"/>
          <w:sz w:val="28"/>
          <w:szCs w:val="28"/>
          <w:rtl/>
        </w:rPr>
        <w:t>،</w:t>
      </w:r>
      <w:r w:rsidRPr="00730BC5">
        <w:rPr>
          <w:rFonts w:ascii="Simplified Arabic" w:hAnsi="Simplified Arabic" w:cs="Simplified Arabic"/>
          <w:sz w:val="28"/>
          <w:szCs w:val="28"/>
          <w:rtl/>
        </w:rPr>
        <w:t xml:space="preserve"> فقد سجل البعد الأول "تحديد المخاطر المحتملة" معامل</w:t>
      </w:r>
      <w:r w:rsidRPr="00730BC5">
        <w:rPr>
          <w:rFonts w:ascii="Simplified Arabic" w:hAnsi="Simplified Arabic" w:cs="Simplified Arabic"/>
          <w:sz w:val="28"/>
          <w:szCs w:val="28"/>
          <w:lang w:bidi="ar-EG"/>
        </w:rPr>
        <w:t xml:space="preserve"> </w:t>
      </w:r>
      <w:r w:rsidRPr="00730BC5">
        <w:rPr>
          <w:rFonts w:ascii="Cambria" w:hAnsi="Cambria" w:cs="Cambria"/>
          <w:sz w:val="28"/>
          <w:szCs w:val="28"/>
          <w:lang w:bidi="ar-EG"/>
        </w:rPr>
        <w:t>α</w:t>
      </w:r>
      <w:r w:rsidRPr="00730BC5">
        <w:rPr>
          <w:rFonts w:ascii="Simplified Arabic" w:hAnsi="Simplified Arabic" w:cs="Simplified Arabic"/>
          <w:sz w:val="28"/>
          <w:szCs w:val="28"/>
          <w:lang w:bidi="ar-EG"/>
        </w:rPr>
        <w:t xml:space="preserve"> = 0.810</w:t>
      </w:r>
      <w:r w:rsidRPr="00730BC5">
        <w:rPr>
          <w:rFonts w:ascii="Simplified Arabic" w:hAnsi="Simplified Arabic" w:cs="Simplified Arabic"/>
          <w:sz w:val="28"/>
          <w:szCs w:val="28"/>
          <w:rtl/>
        </w:rPr>
        <w:t>، والبعد الثاني "تحليل المخاطر</w:t>
      </w:r>
      <w:r w:rsidRPr="00730BC5">
        <w:rPr>
          <w:rFonts w:ascii="Simplified Arabic" w:hAnsi="Simplified Arabic" w:cs="Simplified Arabic"/>
          <w:sz w:val="28"/>
          <w:szCs w:val="28"/>
          <w:lang w:bidi="ar-EG"/>
        </w:rPr>
        <w:t xml:space="preserve">" </w:t>
      </w:r>
      <w:r w:rsidRPr="00730BC5">
        <w:rPr>
          <w:rFonts w:ascii="Cambria" w:hAnsi="Cambria" w:cs="Cambria"/>
          <w:sz w:val="28"/>
          <w:szCs w:val="28"/>
          <w:lang w:bidi="ar-EG"/>
        </w:rPr>
        <w:t>α</w:t>
      </w:r>
      <w:r w:rsidRPr="00730BC5">
        <w:rPr>
          <w:rFonts w:ascii="Simplified Arabic" w:hAnsi="Simplified Arabic" w:cs="Simplified Arabic"/>
          <w:sz w:val="28"/>
          <w:szCs w:val="28"/>
          <w:lang w:bidi="ar-EG"/>
        </w:rPr>
        <w:t xml:space="preserve"> = 0.787</w:t>
      </w:r>
      <w:r w:rsidRPr="00730BC5">
        <w:rPr>
          <w:rFonts w:ascii="Simplified Arabic" w:hAnsi="Simplified Arabic" w:cs="Simplified Arabic"/>
          <w:sz w:val="28"/>
          <w:szCs w:val="28"/>
          <w:rtl/>
        </w:rPr>
        <w:t>، بينما بلغت قيمتي البعدين الثالث والرابع "خطط الاستجابة والتحكم" و"متابعة وتقييم المخاطر</w:t>
      </w:r>
      <w:r w:rsidRPr="00730BC5">
        <w:rPr>
          <w:rFonts w:ascii="Simplified Arabic" w:hAnsi="Simplified Arabic" w:cs="Simplified Arabic"/>
          <w:sz w:val="28"/>
          <w:szCs w:val="28"/>
          <w:lang w:bidi="ar-EG"/>
        </w:rPr>
        <w:t xml:space="preserve">" </w:t>
      </w:r>
      <w:r w:rsidRPr="00730BC5">
        <w:rPr>
          <w:rFonts w:ascii="Cambria" w:hAnsi="Cambria" w:cs="Cambria"/>
          <w:sz w:val="28"/>
          <w:szCs w:val="28"/>
          <w:lang w:bidi="ar-EG"/>
        </w:rPr>
        <w:t>α</w:t>
      </w:r>
      <w:r w:rsidRPr="00730BC5">
        <w:rPr>
          <w:rFonts w:ascii="Simplified Arabic" w:hAnsi="Simplified Arabic" w:cs="Simplified Arabic"/>
          <w:sz w:val="28"/>
          <w:szCs w:val="28"/>
          <w:lang w:bidi="ar-EG"/>
        </w:rPr>
        <w:t xml:space="preserve"> = 0.820 </w:t>
      </w:r>
      <w:r w:rsidRPr="00730BC5">
        <w:rPr>
          <w:rFonts w:ascii="Simplified Arabic" w:hAnsi="Simplified Arabic" w:cs="Simplified Arabic"/>
          <w:sz w:val="28"/>
          <w:szCs w:val="28"/>
          <w:rtl/>
        </w:rPr>
        <w:t>و0.826 على التوالي، مما يعكس اتساقًا داخليًا مناسبًا لكل بعد على حدة. أما معامل الثبات الكلي لمتغير "إدارة المخاطر" فقد بلغ 0.936، وللمتغير "إدارة العمليات الأمنية" 0.929، فيما سجلت الاستبانة ككل</w:t>
      </w:r>
      <w:r w:rsidRPr="00730BC5">
        <w:rPr>
          <w:rFonts w:ascii="Simplified Arabic" w:hAnsi="Simplified Arabic" w:cs="Simplified Arabic"/>
          <w:sz w:val="28"/>
          <w:szCs w:val="28"/>
          <w:lang w:bidi="ar-EG"/>
        </w:rPr>
        <w:t xml:space="preserve"> </w:t>
      </w:r>
      <w:r w:rsidRPr="00730BC5">
        <w:rPr>
          <w:rFonts w:ascii="Cambria" w:hAnsi="Cambria" w:cs="Cambria"/>
          <w:sz w:val="28"/>
          <w:szCs w:val="28"/>
          <w:lang w:bidi="ar-EG"/>
        </w:rPr>
        <w:t>α</w:t>
      </w:r>
      <w:r w:rsidRPr="00730BC5">
        <w:rPr>
          <w:rFonts w:ascii="Simplified Arabic" w:hAnsi="Simplified Arabic" w:cs="Simplified Arabic"/>
          <w:sz w:val="28"/>
          <w:szCs w:val="28"/>
          <w:lang w:bidi="ar-EG"/>
        </w:rPr>
        <w:t xml:space="preserve"> = 0.956</w:t>
      </w:r>
      <w:r w:rsidRPr="00730BC5">
        <w:rPr>
          <w:rFonts w:ascii="Simplified Arabic" w:hAnsi="Simplified Arabic" w:cs="Simplified Arabic"/>
          <w:sz w:val="28"/>
          <w:szCs w:val="28"/>
          <w:rtl/>
        </w:rPr>
        <w:t>، وهو ما يدل على أن الأداة البحثية موثوقة بدرجة عالية ويمكن الاعتماد عليها في قياس المتغيرات المستهدفة بدقة وفاعلية</w:t>
      </w:r>
      <w:r w:rsidRPr="00730BC5">
        <w:rPr>
          <w:rFonts w:ascii="Simplified Arabic" w:hAnsi="Simplified Arabic" w:cs="Simplified Arabic"/>
          <w:sz w:val="28"/>
          <w:szCs w:val="28"/>
          <w:lang w:bidi="ar-EG"/>
        </w:rPr>
        <w:t>.</w:t>
      </w:r>
    </w:p>
    <w:p w:rsidR="00076014" w:rsidRPr="00076014" w:rsidRDefault="00076014" w:rsidP="00076014">
      <w:pPr>
        <w:pStyle w:val="ListParagraph"/>
        <w:numPr>
          <w:ilvl w:val="0"/>
          <w:numId w:val="10"/>
        </w:numPr>
        <w:spacing w:line="276" w:lineRule="auto"/>
        <w:jc w:val="highKashida"/>
        <w:rPr>
          <w:rFonts w:ascii="Simplified Arabic" w:hAnsi="Simplified Arabic" w:cs="Simplified Arabic"/>
          <w:b/>
          <w:bCs/>
          <w:sz w:val="28"/>
          <w:szCs w:val="28"/>
          <w:rtl/>
        </w:rPr>
      </w:pPr>
      <w:r w:rsidRPr="00076014">
        <w:rPr>
          <w:rFonts w:ascii="Simplified Arabic" w:hAnsi="Simplified Arabic" w:cs="Simplified Arabic"/>
          <w:b/>
          <w:bCs/>
          <w:sz w:val="28"/>
          <w:szCs w:val="28"/>
          <w:rtl/>
        </w:rPr>
        <w:t>الأساليب الإحصائية المستخدمة:</w:t>
      </w:r>
    </w:p>
    <w:p w:rsidR="00076014" w:rsidRPr="00076014" w:rsidRDefault="00076014" w:rsidP="00076014">
      <w:pPr>
        <w:spacing w:line="276" w:lineRule="auto"/>
        <w:jc w:val="highKashida"/>
        <w:rPr>
          <w:rFonts w:ascii="Simplified Arabic" w:hAnsi="Simplified Arabic" w:cs="Simplified Arabic"/>
          <w:sz w:val="28"/>
          <w:szCs w:val="28"/>
          <w:rtl/>
          <w:lang w:bidi="ar-EG"/>
        </w:rPr>
      </w:pPr>
      <w:r w:rsidRPr="00076014">
        <w:rPr>
          <w:rFonts w:ascii="Simplified Arabic" w:hAnsi="Simplified Arabic" w:cs="Simplified Arabic"/>
          <w:sz w:val="28"/>
          <w:szCs w:val="28"/>
          <w:rtl/>
        </w:rPr>
        <w:t>سيقوم الباحث باستخدام الرزمة الإحصائية للعلوم الاجتماعية (</w:t>
      </w:r>
      <w:r w:rsidRPr="00076014">
        <w:rPr>
          <w:rFonts w:ascii="Simplified Arabic" w:hAnsi="Simplified Arabic" w:cs="Simplified Arabic"/>
          <w:sz w:val="28"/>
          <w:szCs w:val="28"/>
          <w:lang w:bidi="ar-EG"/>
        </w:rPr>
        <w:t>SPSS</w:t>
      </w:r>
      <w:r w:rsidRPr="00076014">
        <w:rPr>
          <w:rFonts w:ascii="Simplified Arabic" w:hAnsi="Simplified Arabic" w:cs="Simplified Arabic"/>
          <w:sz w:val="28"/>
          <w:szCs w:val="28"/>
          <w:rtl/>
          <w:lang w:bidi="ar-EG"/>
        </w:rPr>
        <w:t>) في معالجة بيانات الدراسة، ومن أجل تحليل بيانات الدراسة سيتم استخدام مؤشرات الإحصاء الوصفي والتي يمكن تلخيصها في الاتي:</w:t>
      </w:r>
    </w:p>
    <w:p w:rsidR="00076014" w:rsidRPr="00076014" w:rsidRDefault="00076014" w:rsidP="00076014">
      <w:pPr>
        <w:numPr>
          <w:ilvl w:val="0"/>
          <w:numId w:val="12"/>
        </w:numPr>
        <w:spacing w:line="276" w:lineRule="auto"/>
        <w:jc w:val="highKashida"/>
        <w:rPr>
          <w:rFonts w:ascii="Simplified Arabic" w:hAnsi="Simplified Arabic" w:cs="Simplified Arabic"/>
          <w:sz w:val="28"/>
          <w:szCs w:val="28"/>
          <w:lang w:bidi="ar-EG"/>
        </w:rPr>
      </w:pPr>
      <w:r w:rsidRPr="00076014">
        <w:rPr>
          <w:rFonts w:ascii="Simplified Arabic" w:hAnsi="Simplified Arabic" w:cs="Simplified Arabic"/>
          <w:b/>
          <w:bCs/>
          <w:sz w:val="28"/>
          <w:szCs w:val="28"/>
          <w:rtl/>
          <w:lang w:bidi="ar-EG"/>
        </w:rPr>
        <w:t>التكرارات والنسب المئوية</w:t>
      </w:r>
      <w:r w:rsidRPr="00076014">
        <w:rPr>
          <w:rFonts w:ascii="Simplified Arabic" w:hAnsi="Simplified Arabic" w:cs="Simplified Arabic"/>
          <w:sz w:val="28"/>
          <w:szCs w:val="28"/>
          <w:rtl/>
          <w:lang w:bidi="ar-EG"/>
        </w:rPr>
        <w:t xml:space="preserve">: للتعرف على </w:t>
      </w:r>
      <w:r w:rsidRPr="00076014">
        <w:rPr>
          <w:rFonts w:ascii="Simplified Arabic" w:hAnsi="Simplified Arabic" w:cs="Simplified Arabic"/>
          <w:sz w:val="28"/>
          <w:szCs w:val="28"/>
          <w:rtl/>
        </w:rPr>
        <w:t>الخصائص الشخصية والوظيفية لأفراد مجتمع الدراسة.</w:t>
      </w:r>
    </w:p>
    <w:p w:rsidR="00076014" w:rsidRPr="00076014" w:rsidRDefault="00076014" w:rsidP="00076014">
      <w:pPr>
        <w:numPr>
          <w:ilvl w:val="0"/>
          <w:numId w:val="12"/>
        </w:numPr>
        <w:spacing w:line="276" w:lineRule="auto"/>
        <w:jc w:val="highKashida"/>
        <w:rPr>
          <w:rFonts w:ascii="Simplified Arabic" w:hAnsi="Simplified Arabic" w:cs="Simplified Arabic"/>
          <w:sz w:val="28"/>
          <w:szCs w:val="28"/>
          <w:lang w:bidi="ar-EG"/>
        </w:rPr>
      </w:pPr>
      <w:r w:rsidRPr="00076014">
        <w:rPr>
          <w:rFonts w:ascii="Simplified Arabic" w:hAnsi="Simplified Arabic" w:cs="Simplified Arabic"/>
          <w:b/>
          <w:bCs/>
          <w:sz w:val="28"/>
          <w:szCs w:val="28"/>
          <w:rtl/>
        </w:rPr>
        <w:t>المتوسط الحسابي:</w:t>
      </w:r>
      <w:r w:rsidRPr="00076014">
        <w:rPr>
          <w:rFonts w:ascii="Simplified Arabic" w:hAnsi="Simplified Arabic" w:cs="Simplified Arabic"/>
          <w:sz w:val="28"/>
          <w:szCs w:val="28"/>
          <w:rtl/>
          <w:lang w:bidi="ar-EG"/>
        </w:rPr>
        <w:t xml:space="preserve"> </w:t>
      </w:r>
      <w:r w:rsidRPr="00076014">
        <w:rPr>
          <w:rFonts w:ascii="Simplified Arabic" w:hAnsi="Simplified Arabic" w:cs="Simplified Arabic"/>
          <w:sz w:val="28"/>
          <w:szCs w:val="28"/>
          <w:rtl/>
        </w:rPr>
        <w:t>للتعرف على ارتفاع أو انخفاض في ترتيب الفقرات حسب استجابات أفراد المجتمع، ويفيد أيضا أعلى متوسط حسابي.</w:t>
      </w:r>
    </w:p>
    <w:p w:rsidR="00076014" w:rsidRPr="00076014" w:rsidRDefault="00076014" w:rsidP="00076014">
      <w:pPr>
        <w:numPr>
          <w:ilvl w:val="0"/>
          <w:numId w:val="12"/>
        </w:numPr>
        <w:spacing w:line="276" w:lineRule="auto"/>
        <w:jc w:val="highKashida"/>
        <w:rPr>
          <w:rFonts w:ascii="Simplified Arabic" w:hAnsi="Simplified Arabic" w:cs="Simplified Arabic"/>
          <w:b/>
          <w:bCs/>
          <w:sz w:val="28"/>
          <w:szCs w:val="28"/>
          <w:lang w:bidi="ar-EG"/>
        </w:rPr>
      </w:pPr>
      <w:r w:rsidRPr="00076014">
        <w:rPr>
          <w:rFonts w:ascii="Simplified Arabic" w:hAnsi="Simplified Arabic" w:cs="Simplified Arabic"/>
          <w:b/>
          <w:bCs/>
          <w:sz w:val="28"/>
          <w:szCs w:val="28"/>
          <w:rtl/>
        </w:rPr>
        <w:lastRenderedPageBreak/>
        <w:t xml:space="preserve">الانحرافات المعيارية: </w:t>
      </w:r>
      <w:r w:rsidRPr="00076014">
        <w:rPr>
          <w:rFonts w:ascii="Simplified Arabic" w:hAnsi="Simplified Arabic" w:cs="Simplified Arabic"/>
          <w:sz w:val="28"/>
          <w:szCs w:val="28"/>
          <w:rtl/>
        </w:rPr>
        <w:t>يظهر مدى التباين المنطقي للحالات والتجانس بين مفردات المجموعة، ويفيد أيضاً في ترتيب الفقرات في حال تساوي المتوسطات.</w:t>
      </w:r>
    </w:p>
    <w:p w:rsidR="00076014" w:rsidRPr="00076014" w:rsidRDefault="00076014" w:rsidP="00076014">
      <w:pPr>
        <w:numPr>
          <w:ilvl w:val="0"/>
          <w:numId w:val="12"/>
        </w:numPr>
        <w:spacing w:line="276" w:lineRule="auto"/>
        <w:jc w:val="highKashida"/>
        <w:rPr>
          <w:rFonts w:ascii="Simplified Arabic" w:hAnsi="Simplified Arabic" w:cs="Simplified Arabic"/>
          <w:sz w:val="28"/>
          <w:szCs w:val="28"/>
          <w:rtl/>
        </w:rPr>
      </w:pPr>
      <w:r w:rsidRPr="00076014">
        <w:rPr>
          <w:rFonts w:ascii="Simplified Arabic" w:hAnsi="Simplified Arabic" w:cs="Simplified Arabic"/>
          <w:b/>
          <w:bCs/>
          <w:sz w:val="28"/>
          <w:szCs w:val="28"/>
          <w:rtl/>
        </w:rPr>
        <w:t xml:space="preserve">معامل ألفا </w:t>
      </w:r>
      <w:proofErr w:type="spellStart"/>
      <w:r w:rsidRPr="00076014">
        <w:rPr>
          <w:rFonts w:ascii="Simplified Arabic" w:hAnsi="Simplified Arabic" w:cs="Simplified Arabic"/>
          <w:b/>
          <w:bCs/>
          <w:sz w:val="28"/>
          <w:szCs w:val="28"/>
          <w:rtl/>
        </w:rPr>
        <w:t>كرونباخ</w:t>
      </w:r>
      <w:proofErr w:type="spellEnd"/>
      <w:r w:rsidRPr="00076014">
        <w:rPr>
          <w:rFonts w:ascii="Simplified Arabic" w:hAnsi="Simplified Arabic" w:cs="Simplified Arabic"/>
          <w:b/>
          <w:bCs/>
          <w:sz w:val="28"/>
          <w:szCs w:val="28"/>
          <w:lang w:bidi="ar-EG"/>
        </w:rPr>
        <w:t>:</w:t>
      </w:r>
      <w:r w:rsidRPr="00076014">
        <w:rPr>
          <w:rFonts w:ascii="Simplified Arabic" w:hAnsi="Simplified Arabic" w:cs="Simplified Arabic"/>
          <w:sz w:val="28"/>
          <w:szCs w:val="28"/>
          <w:rtl/>
        </w:rPr>
        <w:t xml:space="preserve"> من أجل اختبار ثبات الدراسة.</w:t>
      </w:r>
    </w:p>
    <w:p w:rsidR="00A66553" w:rsidRDefault="00076014" w:rsidP="00A66553">
      <w:pPr>
        <w:numPr>
          <w:ilvl w:val="0"/>
          <w:numId w:val="12"/>
        </w:numPr>
        <w:spacing w:line="276" w:lineRule="auto"/>
        <w:jc w:val="highKashida"/>
        <w:rPr>
          <w:rFonts w:ascii="Simplified Arabic" w:hAnsi="Simplified Arabic" w:cs="Simplified Arabic"/>
          <w:sz w:val="28"/>
          <w:szCs w:val="28"/>
          <w:lang w:bidi="ar-EG"/>
        </w:rPr>
      </w:pPr>
      <w:r w:rsidRPr="00076014">
        <w:rPr>
          <w:rFonts w:ascii="Simplified Arabic" w:hAnsi="Simplified Arabic" w:cs="Simplified Arabic"/>
          <w:b/>
          <w:bCs/>
          <w:sz w:val="28"/>
          <w:szCs w:val="28"/>
          <w:rtl/>
        </w:rPr>
        <w:t xml:space="preserve">الانحدار الخطي </w:t>
      </w:r>
      <w:r w:rsidRPr="00076014">
        <w:rPr>
          <w:rFonts w:ascii="Simplified Arabic" w:hAnsi="Simplified Arabic" w:cs="Simplified Arabic" w:hint="cs"/>
          <w:b/>
          <w:bCs/>
          <w:sz w:val="28"/>
          <w:szCs w:val="28"/>
          <w:rtl/>
        </w:rPr>
        <w:t>البسيط</w:t>
      </w:r>
      <w:r w:rsidRPr="00076014">
        <w:rPr>
          <w:rFonts w:ascii="Simplified Arabic" w:hAnsi="Simplified Arabic" w:cs="Simplified Arabic" w:hint="cs"/>
          <w:sz w:val="28"/>
          <w:szCs w:val="28"/>
          <w:rtl/>
        </w:rPr>
        <w:t>:</w:t>
      </w:r>
      <w:r w:rsidRPr="00076014">
        <w:rPr>
          <w:rFonts w:ascii="Simplified Arabic" w:hAnsi="Simplified Arabic" w:cs="Simplified Arabic"/>
          <w:b/>
          <w:bCs/>
          <w:sz w:val="28"/>
          <w:szCs w:val="28"/>
          <w:rtl/>
        </w:rPr>
        <w:t xml:space="preserve"> </w:t>
      </w:r>
      <w:r w:rsidRPr="00076014">
        <w:rPr>
          <w:rFonts w:ascii="Simplified Arabic" w:hAnsi="Simplified Arabic" w:cs="Simplified Arabic"/>
          <w:sz w:val="28"/>
          <w:szCs w:val="28"/>
          <w:rtl/>
        </w:rPr>
        <w:t>وذلك لاختبار فرضيات الدراسة.</w:t>
      </w:r>
    </w:p>
    <w:p w:rsidR="000D7939" w:rsidRPr="00A66553" w:rsidRDefault="00076014" w:rsidP="00A66553">
      <w:pPr>
        <w:numPr>
          <w:ilvl w:val="0"/>
          <w:numId w:val="12"/>
        </w:numPr>
        <w:spacing w:line="276" w:lineRule="auto"/>
        <w:jc w:val="highKashida"/>
        <w:rPr>
          <w:rFonts w:ascii="Simplified Arabic" w:hAnsi="Simplified Arabic" w:cs="Simplified Arabic"/>
          <w:sz w:val="28"/>
          <w:szCs w:val="28"/>
          <w:lang w:bidi="ar-EG"/>
        </w:rPr>
      </w:pPr>
      <w:r w:rsidRPr="00A66553">
        <w:rPr>
          <w:rFonts w:ascii="Simplified Arabic" w:hAnsi="Simplified Arabic" w:cs="Simplified Arabic"/>
          <w:b/>
          <w:bCs/>
          <w:sz w:val="28"/>
          <w:szCs w:val="28"/>
          <w:rtl/>
        </w:rPr>
        <w:t xml:space="preserve">تحليل التباين أحادي </w:t>
      </w:r>
      <w:r w:rsidRPr="00A66553">
        <w:rPr>
          <w:rFonts w:ascii="Simplified Arabic" w:hAnsi="Simplified Arabic" w:cs="Simplified Arabic" w:hint="cs"/>
          <w:b/>
          <w:bCs/>
          <w:sz w:val="28"/>
          <w:szCs w:val="28"/>
          <w:rtl/>
        </w:rPr>
        <w:t>الاتجاه</w:t>
      </w:r>
      <w:r w:rsidRPr="00A66553">
        <w:rPr>
          <w:rFonts w:ascii="Simplified Arabic" w:hAnsi="Simplified Arabic" w:cs="Simplified Arabic" w:hint="cs"/>
          <w:sz w:val="28"/>
          <w:szCs w:val="28"/>
          <w:rtl/>
        </w:rPr>
        <w:t>:</w:t>
      </w:r>
      <w:r w:rsidRPr="00A66553">
        <w:rPr>
          <w:rFonts w:ascii="Simplified Arabic" w:hAnsi="Simplified Arabic" w:cs="Simplified Arabic"/>
          <w:sz w:val="28"/>
          <w:szCs w:val="28"/>
          <w:rtl/>
        </w:rPr>
        <w:t xml:space="preserve"> وذلك للمقارنة بين متوسطات عدة مجموعات مستقلة لمعرفة ما إذا كانت الفروق بين هذه المتغيرات الشخصية للدراسة الحالية</w:t>
      </w:r>
      <w:r w:rsidRPr="00A66553">
        <w:rPr>
          <w:rFonts w:ascii="Simplified Arabic" w:hAnsi="Simplified Arabic" w:cs="Simplified Arabic"/>
          <w:sz w:val="28"/>
          <w:szCs w:val="28"/>
          <w:lang w:bidi="ar-EG"/>
        </w:rPr>
        <w:t>:</w:t>
      </w:r>
      <w:r w:rsidRPr="00A66553">
        <w:rPr>
          <w:rFonts w:ascii="Simplified Arabic" w:hAnsi="Simplified Arabic" w:cs="Simplified Arabic"/>
          <w:sz w:val="28"/>
          <w:szCs w:val="28"/>
          <w:rtl/>
        </w:rPr>
        <w:t>( الجنس والعمر وسنوات الخبرة) عند مستوى دلالة معينة وذلك للمقارنة بين متوسطات الآراء حسب المتوسطات الإحصائية.</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20" w:name="_Toc214465739"/>
      <w:r w:rsidRPr="00F476DE">
        <w:rPr>
          <w:rFonts w:ascii="Simplified Arabic" w:hAnsi="Simplified Arabic" w:cs="Simplified Arabic"/>
          <w:b/>
          <w:bCs/>
          <w:color w:val="auto"/>
          <w:rtl/>
          <w:lang w:bidi="ar-EG"/>
        </w:rPr>
        <w:t>النتائج</w:t>
      </w:r>
      <w:bookmarkEnd w:id="20"/>
      <w:r w:rsidRPr="00F476DE">
        <w:rPr>
          <w:rFonts w:ascii="Simplified Arabic" w:hAnsi="Simplified Arabic" w:cs="Simplified Arabic"/>
          <w:b/>
          <w:bCs/>
          <w:color w:val="auto"/>
          <w:rtl/>
          <w:lang w:bidi="ar-EG"/>
        </w:rPr>
        <w:t xml:space="preserve"> </w:t>
      </w:r>
    </w:p>
    <w:p w:rsidR="00020393" w:rsidRPr="00B036A3" w:rsidRDefault="00B036A3" w:rsidP="00B036A3">
      <w:pPr>
        <w:pStyle w:val="ListParagraph"/>
        <w:numPr>
          <w:ilvl w:val="0"/>
          <w:numId w:val="10"/>
        </w:numPr>
        <w:rPr>
          <w:rFonts w:ascii="Simplified Arabic" w:hAnsi="Simplified Arabic" w:cs="Simplified Arabic"/>
          <w:b/>
          <w:bCs/>
          <w:sz w:val="28"/>
          <w:szCs w:val="28"/>
          <w:rtl/>
          <w:lang w:bidi="ar-EG"/>
        </w:rPr>
      </w:pPr>
      <w:r w:rsidRPr="00B036A3">
        <w:rPr>
          <w:rFonts w:ascii="Simplified Arabic" w:hAnsi="Simplified Arabic" w:cs="Simplified Arabic"/>
          <w:b/>
          <w:bCs/>
          <w:sz w:val="28"/>
          <w:szCs w:val="28"/>
          <w:rtl/>
          <w:lang w:bidi="ar-EG"/>
        </w:rPr>
        <w:t>تحليل البيانات الأولية</w:t>
      </w:r>
    </w:p>
    <w:p w:rsidR="00020393" w:rsidRPr="00B036A3" w:rsidRDefault="00B036A3" w:rsidP="00B036A3">
      <w:pPr>
        <w:pStyle w:val="ListParagraph"/>
        <w:numPr>
          <w:ilvl w:val="3"/>
          <w:numId w:val="11"/>
        </w:numPr>
        <w:spacing w:line="276" w:lineRule="auto"/>
        <w:rPr>
          <w:rFonts w:ascii="Simplified Arabic" w:hAnsi="Simplified Arabic" w:cs="Simplified Arabic"/>
          <w:sz w:val="28"/>
          <w:szCs w:val="28"/>
          <w:lang w:bidi="ar-EG"/>
        </w:rPr>
      </w:pPr>
      <w:r w:rsidRPr="00B036A3">
        <w:rPr>
          <w:rFonts w:ascii="Simplified Arabic" w:hAnsi="Simplified Arabic" w:cs="Simplified Arabic" w:hint="cs"/>
          <w:sz w:val="28"/>
          <w:szCs w:val="28"/>
          <w:rtl/>
          <w:lang w:bidi="ar-EG"/>
        </w:rPr>
        <w:t>الجنس</w:t>
      </w:r>
    </w:p>
    <w:p w:rsidR="00100251" w:rsidRPr="00100251" w:rsidRDefault="00100251" w:rsidP="00100251">
      <w:pPr>
        <w:pStyle w:val="Caption"/>
        <w:keepNext/>
        <w:jc w:val="center"/>
        <w:rPr>
          <w:b/>
          <w:bCs/>
          <w:sz w:val="22"/>
          <w:szCs w:val="22"/>
        </w:rPr>
      </w:pPr>
      <w:bookmarkStart w:id="21" w:name="_Toc214375554"/>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3</w:t>
      </w:r>
      <w:r w:rsidRPr="00100251">
        <w:rPr>
          <w:b/>
          <w:bCs/>
          <w:sz w:val="22"/>
          <w:szCs w:val="22"/>
          <w:rtl/>
        </w:rPr>
        <w:fldChar w:fldCharType="end"/>
      </w:r>
      <w:r w:rsidRPr="00100251">
        <w:rPr>
          <w:rFonts w:hint="cs"/>
          <w:b/>
          <w:bCs/>
          <w:sz w:val="22"/>
          <w:szCs w:val="22"/>
          <w:rtl/>
          <w:lang w:bidi="ar-EG"/>
        </w:rPr>
        <w:t xml:space="preserve"> توزيع العينة طبقا لمتغير الجنس</w:t>
      </w:r>
      <w:bookmarkEnd w:id="21"/>
    </w:p>
    <w:tbl>
      <w:tblPr>
        <w:tblStyle w:val="GridTable4-Accent11"/>
        <w:bidiVisual/>
        <w:tblW w:w="4983" w:type="pct"/>
        <w:jc w:val="center"/>
        <w:tblLook w:val="04A0" w:firstRow="1" w:lastRow="0" w:firstColumn="1" w:lastColumn="0" w:noHBand="0" w:noVBand="1"/>
      </w:tblPr>
      <w:tblGrid>
        <w:gridCol w:w="3002"/>
        <w:gridCol w:w="2978"/>
        <w:gridCol w:w="3005"/>
      </w:tblGrid>
      <w:tr w:rsidR="00B036A3" w:rsidRPr="007A491B" w:rsidTr="001002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036A3" w:rsidRPr="007A491B" w:rsidRDefault="00730BC5" w:rsidP="004653F7">
            <w:pPr>
              <w:tabs>
                <w:tab w:val="right" w:pos="-180"/>
              </w:tabs>
              <w:spacing w:line="276" w:lineRule="auto"/>
              <w:ind w:left="26"/>
              <w:jc w:val="center"/>
              <w:rPr>
                <w:rFonts w:ascii="Traditional Arabic" w:hAnsi="Traditional Arabic" w:cs="Traditional Arabic"/>
                <w:b w:val="0"/>
                <w:color w:val="auto"/>
                <w:sz w:val="32"/>
                <w:szCs w:val="32"/>
                <w:lang w:bidi="ar-EG"/>
              </w:rPr>
            </w:pPr>
            <w:r>
              <w:rPr>
                <w:rFonts w:ascii="Traditional Arabic" w:hAnsi="Traditional Arabic" w:cs="Traditional Arabic" w:hint="cs"/>
                <w:b w:val="0"/>
                <w:color w:val="auto"/>
                <w:sz w:val="32"/>
                <w:szCs w:val="32"/>
                <w:rtl/>
                <w:lang w:bidi="ar-EG"/>
              </w:rPr>
              <w:t>الجنس</w:t>
            </w:r>
          </w:p>
        </w:tc>
        <w:tc>
          <w:tcPr>
            <w:tcW w:w="1657" w:type="pct"/>
            <w:vAlign w:val="center"/>
          </w:tcPr>
          <w:p w:rsidR="00B036A3" w:rsidRPr="007A491B" w:rsidRDefault="00B036A3"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التكرار</w:t>
            </w:r>
          </w:p>
        </w:tc>
        <w:tc>
          <w:tcPr>
            <w:tcW w:w="1672" w:type="pct"/>
            <w:vAlign w:val="center"/>
          </w:tcPr>
          <w:p w:rsidR="00B036A3" w:rsidRPr="007A491B" w:rsidRDefault="00B036A3"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النسبة المئوية</w:t>
            </w:r>
          </w:p>
        </w:tc>
      </w:tr>
      <w:tr w:rsidR="00B036A3" w:rsidRPr="007A491B" w:rsidTr="0010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036A3" w:rsidRPr="007A491B" w:rsidRDefault="00B036A3"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ذكر</w:t>
            </w:r>
          </w:p>
        </w:tc>
        <w:tc>
          <w:tcPr>
            <w:tcW w:w="1657" w:type="pct"/>
            <w:vAlign w:val="center"/>
          </w:tcPr>
          <w:p w:rsidR="00B036A3" w:rsidRPr="007A491B" w:rsidRDefault="00B036A3"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270</w:t>
            </w:r>
          </w:p>
        </w:tc>
        <w:tc>
          <w:tcPr>
            <w:tcW w:w="1672" w:type="pct"/>
            <w:vAlign w:val="center"/>
          </w:tcPr>
          <w:p w:rsidR="00B036A3" w:rsidRPr="007A491B" w:rsidRDefault="00B036A3"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53.8%</w:t>
            </w:r>
          </w:p>
        </w:tc>
      </w:tr>
      <w:tr w:rsidR="00B036A3" w:rsidRPr="007A491B" w:rsidTr="00100251">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036A3" w:rsidRPr="007A491B" w:rsidRDefault="00B036A3"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أنثى</w:t>
            </w:r>
          </w:p>
        </w:tc>
        <w:tc>
          <w:tcPr>
            <w:tcW w:w="1657" w:type="pct"/>
            <w:vAlign w:val="center"/>
          </w:tcPr>
          <w:p w:rsidR="00B036A3" w:rsidRPr="007A491B" w:rsidRDefault="00B036A3"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232</w:t>
            </w:r>
          </w:p>
        </w:tc>
        <w:tc>
          <w:tcPr>
            <w:tcW w:w="1672" w:type="pct"/>
            <w:vAlign w:val="center"/>
          </w:tcPr>
          <w:p w:rsidR="00B036A3" w:rsidRPr="007A491B" w:rsidRDefault="00B036A3"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46.2%</w:t>
            </w:r>
          </w:p>
        </w:tc>
      </w:tr>
      <w:tr w:rsidR="00B036A3" w:rsidRPr="007A491B" w:rsidTr="0010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036A3" w:rsidRPr="007A491B" w:rsidRDefault="00B036A3" w:rsidP="004653F7">
            <w:pPr>
              <w:tabs>
                <w:tab w:val="right" w:pos="-180"/>
              </w:tabs>
              <w:spacing w:line="276" w:lineRule="auto"/>
              <w:ind w:left="26"/>
              <w:jc w:val="center"/>
              <w:rPr>
                <w:rFonts w:ascii="Traditional Arabic" w:hAnsi="Traditional Arabic" w:cs="Traditional Arabic"/>
                <w:b w:val="0"/>
                <w:sz w:val="32"/>
                <w:szCs w:val="32"/>
                <w:rtl/>
                <w:lang w:bidi="ar-EG"/>
              </w:rPr>
            </w:pPr>
            <w:r w:rsidRPr="007A491B">
              <w:rPr>
                <w:rFonts w:ascii="Traditional Arabic" w:hAnsi="Traditional Arabic" w:cs="Traditional Arabic"/>
                <w:b w:val="0"/>
                <w:sz w:val="32"/>
                <w:szCs w:val="32"/>
                <w:rtl/>
                <w:lang w:bidi="ar-EG"/>
              </w:rPr>
              <w:t>المجموع</w:t>
            </w:r>
          </w:p>
        </w:tc>
        <w:tc>
          <w:tcPr>
            <w:tcW w:w="1657" w:type="pct"/>
            <w:vAlign w:val="center"/>
          </w:tcPr>
          <w:p w:rsidR="00B036A3" w:rsidRPr="007A491B" w:rsidRDefault="00B036A3"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502</w:t>
            </w:r>
          </w:p>
        </w:tc>
        <w:tc>
          <w:tcPr>
            <w:tcW w:w="1672" w:type="pct"/>
            <w:vAlign w:val="center"/>
          </w:tcPr>
          <w:p w:rsidR="00B036A3" w:rsidRPr="007A491B" w:rsidRDefault="00B036A3"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100.0</w:t>
            </w:r>
          </w:p>
        </w:tc>
      </w:tr>
    </w:tbl>
    <w:p w:rsidR="00B036A3" w:rsidRDefault="00B036A3" w:rsidP="00730BC5">
      <w:pPr>
        <w:spacing w:line="276" w:lineRule="auto"/>
        <w:rPr>
          <w:rFonts w:ascii="Simplified Arabic" w:hAnsi="Simplified Arabic" w:cs="Simplified Arabic"/>
          <w:b/>
          <w:bCs/>
          <w:sz w:val="32"/>
          <w:szCs w:val="32"/>
          <w:rtl/>
          <w:lang w:bidi="ar-EG"/>
        </w:rPr>
      </w:pPr>
    </w:p>
    <w:p w:rsidR="005F6731" w:rsidRDefault="00730BC5" w:rsidP="005F6731">
      <w:pPr>
        <w:keepNext/>
        <w:spacing w:line="276" w:lineRule="auto"/>
      </w:pPr>
      <w:r>
        <w:rPr>
          <w:rFonts w:ascii="Simplified Arabic" w:hAnsi="Simplified Arabic" w:cs="Simplified Arabic"/>
          <w:b/>
          <w:bCs/>
          <w:noProof/>
          <w:sz w:val="32"/>
          <w:szCs w:val="32"/>
          <w:rtl/>
        </w:rPr>
        <w:lastRenderedPageBreak/>
        <w:drawing>
          <wp:inline distT="0" distB="0" distL="0" distR="0" wp14:anchorId="36DEE44C" wp14:editId="1FE8FBF2">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30BC5" w:rsidRPr="005F6731" w:rsidRDefault="005F6731" w:rsidP="005F6731">
      <w:pPr>
        <w:pStyle w:val="Caption"/>
        <w:jc w:val="center"/>
        <w:rPr>
          <w:rFonts w:ascii="Simplified Arabic" w:hAnsi="Simplified Arabic" w:cs="Simplified Arabic"/>
          <w:b/>
          <w:bCs/>
          <w:sz w:val="32"/>
          <w:szCs w:val="32"/>
          <w:rtl/>
          <w:lang w:bidi="ar-EG"/>
        </w:rPr>
      </w:pPr>
      <w:bookmarkStart w:id="22" w:name="_Toc214375603"/>
      <w:r w:rsidRPr="005F6731">
        <w:rPr>
          <w:b/>
          <w:bCs/>
          <w:rtl/>
        </w:rPr>
        <w:t xml:space="preserve">شكل </w:t>
      </w:r>
      <w:r w:rsidRPr="005F6731">
        <w:rPr>
          <w:b/>
          <w:bCs/>
          <w:rtl/>
        </w:rPr>
        <w:fldChar w:fldCharType="begin"/>
      </w:r>
      <w:r w:rsidRPr="005F6731">
        <w:rPr>
          <w:b/>
          <w:bCs/>
          <w:rtl/>
        </w:rPr>
        <w:instrText xml:space="preserve"> </w:instrText>
      </w:r>
      <w:r w:rsidRPr="005F6731">
        <w:rPr>
          <w:b/>
          <w:bCs/>
        </w:rPr>
        <w:instrText xml:space="preserve">SEQ </w:instrText>
      </w:r>
      <w:r w:rsidRPr="005F6731">
        <w:rPr>
          <w:b/>
          <w:bCs/>
          <w:rtl/>
        </w:rPr>
        <w:instrText xml:space="preserve">شكل \* </w:instrText>
      </w:r>
      <w:r w:rsidRPr="005F6731">
        <w:rPr>
          <w:b/>
          <w:bCs/>
        </w:rPr>
        <w:instrText>ARABIC</w:instrText>
      </w:r>
      <w:r w:rsidRPr="005F6731">
        <w:rPr>
          <w:b/>
          <w:bCs/>
          <w:rtl/>
        </w:rPr>
        <w:instrText xml:space="preserve"> </w:instrText>
      </w:r>
      <w:r w:rsidRPr="005F6731">
        <w:rPr>
          <w:b/>
          <w:bCs/>
          <w:rtl/>
        </w:rPr>
        <w:fldChar w:fldCharType="separate"/>
      </w:r>
      <w:r w:rsidR="009321D9">
        <w:rPr>
          <w:b/>
          <w:bCs/>
          <w:noProof/>
          <w:rtl/>
        </w:rPr>
        <w:t>1</w:t>
      </w:r>
      <w:r w:rsidRPr="005F6731">
        <w:rPr>
          <w:b/>
          <w:bCs/>
          <w:rtl/>
        </w:rPr>
        <w:fldChar w:fldCharType="end"/>
      </w:r>
      <w:r w:rsidRPr="005F6731">
        <w:rPr>
          <w:rFonts w:hint="cs"/>
          <w:b/>
          <w:bCs/>
          <w:noProof/>
          <w:rtl/>
          <w:lang w:bidi="ar-EG"/>
        </w:rPr>
        <w:t xml:space="preserve"> </w:t>
      </w:r>
      <w:r w:rsidRPr="005F6731">
        <w:rPr>
          <w:rFonts w:cs="Arial"/>
          <w:b/>
          <w:bCs/>
          <w:noProof/>
          <w:rtl/>
          <w:lang w:bidi="ar-EG"/>
        </w:rPr>
        <w:t>توزيع العينة طبقا لمتغير الجنس</w:t>
      </w:r>
      <w:bookmarkEnd w:id="22"/>
    </w:p>
    <w:p w:rsidR="00B036A3" w:rsidRPr="00730BC5" w:rsidRDefault="00730BC5" w:rsidP="00730BC5">
      <w:pPr>
        <w:spacing w:line="276" w:lineRule="auto"/>
        <w:jc w:val="highKashida"/>
        <w:rPr>
          <w:rFonts w:ascii="Simplified Arabic" w:hAnsi="Simplified Arabic" w:cs="Simplified Arabic"/>
          <w:sz w:val="28"/>
          <w:szCs w:val="28"/>
          <w:rtl/>
          <w:lang w:bidi="ar-EG"/>
        </w:rPr>
      </w:pPr>
      <w:r w:rsidRPr="00730BC5">
        <w:rPr>
          <w:rFonts w:ascii="Simplified Arabic" w:hAnsi="Simplified Arabic" w:cs="Simplified Arabic"/>
          <w:sz w:val="28"/>
          <w:szCs w:val="28"/>
          <w:rtl/>
        </w:rPr>
        <w:t>يبين الجدول توزيع المشاركين في الدراسة حسب النوع، حيث بلغ عدد الذكور 270 مشاركًا بنسبة 53.8%، بينما بلغ عدد الإناث 232 مشاركًا بنسبة 46.2%، ليكون إجمالي العينة 502 مشاركًا بنسبة 100%. وتشير هذه النسبة إلى تمثيل متوازن نسبيًا بين الجنسين، مع ميل طفيف لصالح الذكور، مما يعزز شمولية العينة ويتيح إمكانية تحليل تأثير المتغيرات المستقلة على المتغير التابع بشكل يعكس كلا الجنسين</w:t>
      </w:r>
      <w:r w:rsidRPr="00730BC5">
        <w:rPr>
          <w:rFonts w:ascii="Simplified Arabic" w:hAnsi="Simplified Arabic" w:cs="Simplified Arabic"/>
          <w:sz w:val="28"/>
          <w:szCs w:val="28"/>
          <w:lang w:bidi="ar-EG"/>
        </w:rPr>
        <w:t>.</w:t>
      </w:r>
    </w:p>
    <w:p w:rsidR="00740A18" w:rsidRPr="00740A18" w:rsidRDefault="00B036A3" w:rsidP="00740A18">
      <w:pPr>
        <w:pStyle w:val="ListParagraph"/>
        <w:numPr>
          <w:ilvl w:val="3"/>
          <w:numId w:val="11"/>
        </w:numPr>
        <w:spacing w:line="276" w:lineRule="auto"/>
        <w:rPr>
          <w:rFonts w:ascii="Simplified Arabic" w:hAnsi="Simplified Arabic" w:cs="Simplified Arabic"/>
          <w:sz w:val="28"/>
          <w:szCs w:val="28"/>
          <w:rtl/>
          <w:lang w:bidi="ar-EG"/>
        </w:rPr>
      </w:pPr>
      <w:r w:rsidRPr="00B036A3">
        <w:rPr>
          <w:rFonts w:ascii="Simplified Arabic" w:hAnsi="Simplified Arabic" w:cs="Simplified Arabic" w:hint="cs"/>
          <w:sz w:val="28"/>
          <w:szCs w:val="28"/>
          <w:rtl/>
          <w:lang w:bidi="ar-EG"/>
        </w:rPr>
        <w:t>العمر</w:t>
      </w:r>
    </w:p>
    <w:p w:rsidR="00100251" w:rsidRPr="00100251" w:rsidRDefault="00100251" w:rsidP="00100251">
      <w:pPr>
        <w:pStyle w:val="Caption"/>
        <w:keepNext/>
        <w:jc w:val="center"/>
        <w:rPr>
          <w:b/>
          <w:bCs/>
          <w:sz w:val="22"/>
          <w:szCs w:val="22"/>
        </w:rPr>
      </w:pPr>
      <w:bookmarkStart w:id="23" w:name="_Toc214375555"/>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4</w:t>
      </w:r>
      <w:r w:rsidRPr="00100251">
        <w:rPr>
          <w:b/>
          <w:bCs/>
          <w:sz w:val="22"/>
          <w:szCs w:val="22"/>
          <w:rtl/>
        </w:rPr>
        <w:fldChar w:fldCharType="end"/>
      </w:r>
      <w:r w:rsidRPr="00100251">
        <w:rPr>
          <w:rFonts w:hint="cs"/>
          <w:b/>
          <w:bCs/>
          <w:sz w:val="22"/>
          <w:szCs w:val="22"/>
          <w:rtl/>
          <w:lang w:bidi="ar-EG"/>
        </w:rPr>
        <w:t xml:space="preserve"> </w:t>
      </w:r>
      <w:r w:rsidRPr="00100251">
        <w:rPr>
          <w:rFonts w:cs="Arial"/>
          <w:b/>
          <w:bCs/>
          <w:sz w:val="22"/>
          <w:szCs w:val="22"/>
          <w:rtl/>
          <w:lang w:bidi="ar-EG"/>
        </w:rPr>
        <w:t xml:space="preserve">توزيع العينة طبقا لمتغير </w:t>
      </w:r>
      <w:r w:rsidRPr="00100251">
        <w:rPr>
          <w:rFonts w:cs="Arial" w:hint="cs"/>
          <w:b/>
          <w:bCs/>
          <w:sz w:val="22"/>
          <w:szCs w:val="22"/>
          <w:rtl/>
          <w:lang w:bidi="ar-EG"/>
        </w:rPr>
        <w:t>العمر</w:t>
      </w:r>
      <w:bookmarkEnd w:id="23"/>
    </w:p>
    <w:tbl>
      <w:tblPr>
        <w:tblStyle w:val="GridTable4-Accent11"/>
        <w:bidiVisual/>
        <w:tblW w:w="4977" w:type="pct"/>
        <w:tblInd w:w="20" w:type="dxa"/>
        <w:tblLook w:val="04A0" w:firstRow="1" w:lastRow="0" w:firstColumn="1" w:lastColumn="0" w:noHBand="0" w:noVBand="1"/>
      </w:tblPr>
      <w:tblGrid>
        <w:gridCol w:w="3000"/>
        <w:gridCol w:w="2974"/>
        <w:gridCol w:w="3001"/>
      </w:tblGrid>
      <w:tr w:rsidR="00740A18" w:rsidRPr="007A491B" w:rsidTr="00100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tabs>
                <w:tab w:val="right" w:pos="-180"/>
              </w:tabs>
              <w:spacing w:line="276" w:lineRule="auto"/>
              <w:ind w:left="26"/>
              <w:jc w:val="center"/>
              <w:rPr>
                <w:rFonts w:ascii="Traditional Arabic" w:hAnsi="Traditional Arabic" w:cs="Traditional Arabic"/>
                <w:b w:val="0"/>
                <w:color w:val="auto"/>
                <w:sz w:val="32"/>
                <w:szCs w:val="32"/>
                <w:rtl/>
                <w:lang w:bidi="ar-EG"/>
              </w:rPr>
            </w:pPr>
            <w:r>
              <w:rPr>
                <w:rFonts w:ascii="Traditional Arabic" w:hAnsi="Traditional Arabic" w:cs="Traditional Arabic" w:hint="cs"/>
                <w:b w:val="0"/>
                <w:color w:val="auto"/>
                <w:sz w:val="32"/>
                <w:szCs w:val="32"/>
                <w:rtl/>
                <w:lang w:bidi="ar-EG"/>
              </w:rPr>
              <w:t>العمر</w:t>
            </w:r>
          </w:p>
        </w:tc>
        <w:tc>
          <w:tcPr>
            <w:tcW w:w="1657" w:type="pct"/>
            <w:vAlign w:val="center"/>
          </w:tcPr>
          <w:p w:rsidR="00740A18" w:rsidRPr="007A491B" w:rsidRDefault="00740A18"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التكرار</w:t>
            </w:r>
          </w:p>
        </w:tc>
        <w:tc>
          <w:tcPr>
            <w:tcW w:w="1672" w:type="pct"/>
            <w:vAlign w:val="center"/>
          </w:tcPr>
          <w:p w:rsidR="00740A18" w:rsidRPr="007A491B" w:rsidRDefault="00740A18"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النسبة المئوية</w:t>
            </w:r>
          </w:p>
        </w:tc>
      </w:tr>
      <w:tr w:rsidR="00740A18"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أقل من 25 سنة</w:t>
            </w:r>
          </w:p>
        </w:tc>
        <w:tc>
          <w:tcPr>
            <w:tcW w:w="1657"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7A491B">
              <w:rPr>
                <w:rFonts w:ascii="Traditional Arabic" w:hAnsi="Traditional Arabic" w:cs="Traditional Arabic" w:hint="cs"/>
                <w:sz w:val="32"/>
                <w:szCs w:val="32"/>
                <w:rtl/>
              </w:rPr>
              <w:t>0</w:t>
            </w:r>
          </w:p>
        </w:tc>
        <w:tc>
          <w:tcPr>
            <w:tcW w:w="1672"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0%</w:t>
            </w:r>
          </w:p>
        </w:tc>
      </w:tr>
      <w:tr w:rsidR="00740A18" w:rsidRPr="007A491B" w:rsidTr="00100251">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من 25-أقل من 35 سنة</w:t>
            </w:r>
          </w:p>
        </w:tc>
        <w:tc>
          <w:tcPr>
            <w:tcW w:w="1657" w:type="pct"/>
            <w:vAlign w:val="center"/>
          </w:tcPr>
          <w:p w:rsidR="00740A18" w:rsidRPr="007A491B" w:rsidRDefault="00740A18"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128</w:t>
            </w:r>
          </w:p>
        </w:tc>
        <w:tc>
          <w:tcPr>
            <w:tcW w:w="1672" w:type="pct"/>
            <w:vAlign w:val="center"/>
          </w:tcPr>
          <w:p w:rsidR="00740A18" w:rsidRPr="007A491B" w:rsidRDefault="00740A18"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25.5%</w:t>
            </w:r>
          </w:p>
        </w:tc>
      </w:tr>
      <w:tr w:rsidR="00740A18"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autoSpaceDE w:val="0"/>
              <w:autoSpaceDN w:val="0"/>
              <w:adjustRightInd w:val="0"/>
              <w:spacing w:line="320" w:lineRule="atLeast"/>
              <w:ind w:left="60" w:right="60"/>
              <w:jc w:val="center"/>
              <w:rPr>
                <w:rFonts w:ascii="Traditional Arabic" w:hAnsi="Traditional Arabic" w:cs="Traditional Arabic"/>
                <w:sz w:val="32"/>
                <w:szCs w:val="32"/>
                <w:rtl/>
              </w:rPr>
            </w:pPr>
            <w:r w:rsidRPr="007A491B">
              <w:rPr>
                <w:rFonts w:ascii="Traditional Arabic" w:hAnsi="Traditional Arabic" w:cs="Traditional Arabic"/>
                <w:sz w:val="32"/>
                <w:szCs w:val="32"/>
                <w:rtl/>
              </w:rPr>
              <w:t>من 35- أقل من 45 سنة</w:t>
            </w:r>
          </w:p>
        </w:tc>
        <w:tc>
          <w:tcPr>
            <w:tcW w:w="1657"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258</w:t>
            </w:r>
          </w:p>
        </w:tc>
        <w:tc>
          <w:tcPr>
            <w:tcW w:w="1672"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51.4%</w:t>
            </w:r>
          </w:p>
        </w:tc>
      </w:tr>
      <w:tr w:rsidR="00740A18" w:rsidRPr="007A491B" w:rsidTr="00100251">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autoSpaceDE w:val="0"/>
              <w:autoSpaceDN w:val="0"/>
              <w:adjustRightInd w:val="0"/>
              <w:spacing w:line="320" w:lineRule="atLeast"/>
              <w:ind w:left="60" w:right="60"/>
              <w:jc w:val="center"/>
              <w:rPr>
                <w:rFonts w:ascii="Traditional Arabic" w:hAnsi="Traditional Arabic" w:cs="Traditional Arabic"/>
                <w:sz w:val="32"/>
                <w:szCs w:val="32"/>
                <w:rtl/>
              </w:rPr>
            </w:pPr>
            <w:r w:rsidRPr="007A491B">
              <w:rPr>
                <w:rFonts w:ascii="Traditional Arabic" w:hAnsi="Traditional Arabic" w:cs="Traditional Arabic"/>
                <w:sz w:val="32"/>
                <w:szCs w:val="32"/>
                <w:rtl/>
              </w:rPr>
              <w:t>من 45 سنة فأكثر</w:t>
            </w:r>
          </w:p>
        </w:tc>
        <w:tc>
          <w:tcPr>
            <w:tcW w:w="1657" w:type="pct"/>
            <w:vAlign w:val="center"/>
          </w:tcPr>
          <w:p w:rsidR="00740A18" w:rsidRPr="007A491B" w:rsidRDefault="00740A18"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116</w:t>
            </w:r>
          </w:p>
        </w:tc>
        <w:tc>
          <w:tcPr>
            <w:tcW w:w="1672" w:type="pct"/>
            <w:vAlign w:val="center"/>
          </w:tcPr>
          <w:p w:rsidR="00740A18" w:rsidRPr="007A491B" w:rsidRDefault="00740A18"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hint="cs"/>
                <w:sz w:val="32"/>
                <w:szCs w:val="32"/>
                <w:rtl/>
              </w:rPr>
              <w:t>23.1%</w:t>
            </w:r>
          </w:p>
        </w:tc>
      </w:tr>
      <w:tr w:rsidR="00740A18"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40A18" w:rsidRPr="007A491B" w:rsidRDefault="00740A18" w:rsidP="004653F7">
            <w:pPr>
              <w:tabs>
                <w:tab w:val="right" w:pos="-180"/>
              </w:tabs>
              <w:spacing w:line="276" w:lineRule="auto"/>
              <w:ind w:left="26"/>
              <w:jc w:val="center"/>
              <w:rPr>
                <w:rFonts w:ascii="Traditional Arabic" w:hAnsi="Traditional Arabic" w:cs="Traditional Arabic"/>
                <w:b w:val="0"/>
                <w:sz w:val="32"/>
                <w:szCs w:val="32"/>
                <w:rtl/>
                <w:lang w:bidi="ar-EG"/>
              </w:rPr>
            </w:pPr>
            <w:r w:rsidRPr="007A491B">
              <w:rPr>
                <w:rFonts w:ascii="Traditional Arabic" w:hAnsi="Traditional Arabic" w:cs="Traditional Arabic"/>
                <w:b w:val="0"/>
                <w:sz w:val="32"/>
                <w:szCs w:val="32"/>
                <w:rtl/>
                <w:lang w:bidi="ar-EG"/>
              </w:rPr>
              <w:t>المجموع</w:t>
            </w:r>
          </w:p>
        </w:tc>
        <w:tc>
          <w:tcPr>
            <w:tcW w:w="1657"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502</w:t>
            </w:r>
          </w:p>
        </w:tc>
        <w:tc>
          <w:tcPr>
            <w:tcW w:w="1672" w:type="pct"/>
            <w:vAlign w:val="center"/>
          </w:tcPr>
          <w:p w:rsidR="00740A18" w:rsidRPr="007A491B" w:rsidRDefault="00740A18"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100.0</w:t>
            </w:r>
          </w:p>
        </w:tc>
      </w:tr>
    </w:tbl>
    <w:p w:rsidR="005F6731" w:rsidRDefault="00730BC5" w:rsidP="005F6731">
      <w:pPr>
        <w:keepNext/>
        <w:spacing w:line="276" w:lineRule="auto"/>
      </w:pPr>
      <w:r>
        <w:rPr>
          <w:rFonts w:ascii="Simplified Arabic" w:hAnsi="Simplified Arabic" w:cs="Simplified Arabic"/>
          <w:noProof/>
          <w:sz w:val="28"/>
          <w:szCs w:val="28"/>
          <w:rtl/>
        </w:rPr>
        <w:lastRenderedPageBreak/>
        <w:drawing>
          <wp:inline distT="0" distB="0" distL="0" distR="0" wp14:anchorId="48163F91" wp14:editId="1891708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40A18" w:rsidRPr="005F6731" w:rsidRDefault="005F6731" w:rsidP="005F6731">
      <w:pPr>
        <w:pStyle w:val="Caption"/>
        <w:jc w:val="center"/>
        <w:rPr>
          <w:rFonts w:ascii="Simplified Arabic" w:hAnsi="Simplified Arabic" w:cs="Simplified Arabic"/>
          <w:b/>
          <w:bCs/>
          <w:sz w:val="28"/>
          <w:szCs w:val="28"/>
          <w:rtl/>
          <w:lang w:bidi="ar-EG"/>
        </w:rPr>
      </w:pPr>
      <w:bookmarkStart w:id="24" w:name="_Toc214375604"/>
      <w:r w:rsidRPr="005F6731">
        <w:rPr>
          <w:b/>
          <w:bCs/>
          <w:rtl/>
        </w:rPr>
        <w:t xml:space="preserve">شكل </w:t>
      </w:r>
      <w:r w:rsidRPr="005F6731">
        <w:rPr>
          <w:b/>
          <w:bCs/>
          <w:rtl/>
        </w:rPr>
        <w:fldChar w:fldCharType="begin"/>
      </w:r>
      <w:r w:rsidRPr="005F6731">
        <w:rPr>
          <w:b/>
          <w:bCs/>
          <w:rtl/>
        </w:rPr>
        <w:instrText xml:space="preserve"> </w:instrText>
      </w:r>
      <w:r w:rsidRPr="005F6731">
        <w:rPr>
          <w:b/>
          <w:bCs/>
        </w:rPr>
        <w:instrText xml:space="preserve">SEQ </w:instrText>
      </w:r>
      <w:r w:rsidRPr="005F6731">
        <w:rPr>
          <w:b/>
          <w:bCs/>
          <w:rtl/>
        </w:rPr>
        <w:instrText xml:space="preserve">شكل \* </w:instrText>
      </w:r>
      <w:r w:rsidRPr="005F6731">
        <w:rPr>
          <w:b/>
          <w:bCs/>
        </w:rPr>
        <w:instrText>ARABIC</w:instrText>
      </w:r>
      <w:r w:rsidRPr="005F6731">
        <w:rPr>
          <w:b/>
          <w:bCs/>
          <w:rtl/>
        </w:rPr>
        <w:instrText xml:space="preserve"> </w:instrText>
      </w:r>
      <w:r w:rsidRPr="005F6731">
        <w:rPr>
          <w:b/>
          <w:bCs/>
          <w:rtl/>
        </w:rPr>
        <w:fldChar w:fldCharType="separate"/>
      </w:r>
      <w:r w:rsidR="009321D9">
        <w:rPr>
          <w:b/>
          <w:bCs/>
          <w:noProof/>
          <w:rtl/>
        </w:rPr>
        <w:t>2</w:t>
      </w:r>
      <w:r w:rsidRPr="005F6731">
        <w:rPr>
          <w:b/>
          <w:bCs/>
          <w:rtl/>
        </w:rPr>
        <w:fldChar w:fldCharType="end"/>
      </w:r>
      <w:r w:rsidRPr="005F6731">
        <w:rPr>
          <w:rFonts w:hint="cs"/>
          <w:b/>
          <w:bCs/>
          <w:noProof/>
          <w:rtl/>
          <w:lang w:bidi="ar-EG"/>
        </w:rPr>
        <w:t xml:space="preserve"> </w:t>
      </w:r>
      <w:r w:rsidRPr="005F6731">
        <w:rPr>
          <w:rFonts w:cs="Arial"/>
          <w:b/>
          <w:bCs/>
          <w:noProof/>
          <w:rtl/>
          <w:lang w:bidi="ar-EG"/>
        </w:rPr>
        <w:t>توزيع العينة طبقا لمتغير العمر</w:t>
      </w:r>
      <w:bookmarkEnd w:id="24"/>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يوضح الجدول توزيع المشاركين في الدراسة حسب الفئة العمرية، حيث لم يكن هناك مشاركون تقل أعمارهم عن 25 سنة. وبلغ عدد المشاركين في الفئة العمرية من 25 إلى أقل من 35 سنة 128 مشاركًا بنسبة 25.5%، بينما كانت النسبة الأكبر في الفئة من 35 إلى أقل من 45 سنة، حيث بلغ عدد المشاركين 258 مشاركًا بنسبة 51.4%. أما الفئة العمرية من 45 سنة فأكثر فقد بلغ عددها 116 مشاركًا بنسبة 23.1%. وتشير هذه النتائج إلى أن الغالبية العظمى من أفراد العينة تقع ضمن الفئة العمرية المتوسطة، وهو ما يعكس خبرة عملية كافية قد تؤثر إيجابيًا على تقييمهم لإدارة المخاطر وإدارة العمليات الأمنية</w:t>
      </w:r>
      <w:r w:rsidRPr="00730BC5">
        <w:rPr>
          <w:rFonts w:ascii="Simplified Arabic" w:hAnsi="Simplified Arabic" w:cs="Simplified Arabic"/>
          <w:sz w:val="28"/>
          <w:szCs w:val="28"/>
          <w:lang w:bidi="ar-EG"/>
        </w:rPr>
        <w:t>.</w:t>
      </w:r>
    </w:p>
    <w:p w:rsidR="00B036A3" w:rsidRPr="00730BC5" w:rsidRDefault="00B036A3" w:rsidP="00730BC5">
      <w:pPr>
        <w:pStyle w:val="ListParagraph"/>
        <w:numPr>
          <w:ilvl w:val="3"/>
          <w:numId w:val="11"/>
        </w:num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سنوات الخبرة </w:t>
      </w:r>
    </w:p>
    <w:p w:rsidR="00100251" w:rsidRPr="00100251" w:rsidRDefault="00100251" w:rsidP="00100251">
      <w:pPr>
        <w:pStyle w:val="Caption"/>
        <w:keepNext/>
        <w:jc w:val="center"/>
        <w:rPr>
          <w:b/>
          <w:bCs/>
          <w:sz w:val="22"/>
          <w:szCs w:val="22"/>
        </w:rPr>
      </w:pPr>
      <w:bookmarkStart w:id="25" w:name="_Toc214375556"/>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5</w:t>
      </w:r>
      <w:r w:rsidRPr="00100251">
        <w:rPr>
          <w:b/>
          <w:bCs/>
          <w:sz w:val="22"/>
          <w:szCs w:val="22"/>
          <w:rtl/>
        </w:rPr>
        <w:fldChar w:fldCharType="end"/>
      </w:r>
      <w:r w:rsidRPr="00100251">
        <w:rPr>
          <w:rFonts w:hint="cs"/>
          <w:b/>
          <w:bCs/>
          <w:sz w:val="22"/>
          <w:szCs w:val="22"/>
          <w:rtl/>
          <w:lang w:bidi="ar-EG"/>
        </w:rPr>
        <w:t xml:space="preserve"> </w:t>
      </w:r>
      <w:r w:rsidRPr="00100251">
        <w:rPr>
          <w:rFonts w:cs="Arial"/>
          <w:b/>
          <w:bCs/>
          <w:sz w:val="22"/>
          <w:szCs w:val="22"/>
          <w:rtl/>
          <w:lang w:bidi="ar-EG"/>
        </w:rPr>
        <w:t xml:space="preserve">توزيع العينة طبقا لمتغير </w:t>
      </w:r>
      <w:r w:rsidRPr="00100251">
        <w:rPr>
          <w:rFonts w:cs="Arial" w:hint="cs"/>
          <w:b/>
          <w:bCs/>
          <w:sz w:val="22"/>
          <w:szCs w:val="22"/>
          <w:rtl/>
          <w:lang w:bidi="ar-EG"/>
        </w:rPr>
        <w:t>سنوات الخبرة</w:t>
      </w:r>
      <w:bookmarkEnd w:id="25"/>
    </w:p>
    <w:tbl>
      <w:tblPr>
        <w:tblStyle w:val="GridTable4-Accent11"/>
        <w:bidiVisual/>
        <w:tblW w:w="4983" w:type="pct"/>
        <w:tblInd w:w="15" w:type="dxa"/>
        <w:tblLook w:val="04A0" w:firstRow="1" w:lastRow="0" w:firstColumn="1" w:lastColumn="0" w:noHBand="0" w:noVBand="1"/>
      </w:tblPr>
      <w:tblGrid>
        <w:gridCol w:w="3002"/>
        <w:gridCol w:w="2978"/>
        <w:gridCol w:w="3005"/>
      </w:tblGrid>
      <w:tr w:rsidR="004653F7" w:rsidRPr="007A491B" w:rsidTr="00100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tabs>
                <w:tab w:val="right" w:pos="-180"/>
                <w:tab w:val="left" w:pos="617"/>
              </w:tabs>
              <w:spacing w:line="276" w:lineRule="auto"/>
              <w:ind w:left="26"/>
              <w:jc w:val="center"/>
              <w:rPr>
                <w:rFonts w:ascii="Traditional Arabic" w:hAnsi="Traditional Arabic" w:cs="Traditional Arabic"/>
                <w:b w:val="0"/>
                <w:color w:val="auto"/>
                <w:sz w:val="32"/>
                <w:szCs w:val="32"/>
                <w:lang w:bidi="ar-EG"/>
              </w:rPr>
            </w:pPr>
            <w:r w:rsidRPr="007A491B">
              <w:rPr>
                <w:rFonts w:ascii="Traditional Arabic" w:hAnsi="Traditional Arabic" w:cs="Traditional Arabic"/>
                <w:b w:val="0"/>
                <w:color w:val="auto"/>
                <w:sz w:val="32"/>
                <w:szCs w:val="32"/>
                <w:rtl/>
                <w:lang w:bidi="ar-EG"/>
              </w:rPr>
              <w:t>. عدد سنوات الخبرة</w:t>
            </w:r>
          </w:p>
        </w:tc>
        <w:tc>
          <w:tcPr>
            <w:tcW w:w="1657" w:type="pct"/>
            <w:vAlign w:val="center"/>
          </w:tcPr>
          <w:p w:rsidR="004653F7" w:rsidRPr="007A491B" w:rsidRDefault="004653F7"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التكرار</w:t>
            </w:r>
          </w:p>
        </w:tc>
        <w:tc>
          <w:tcPr>
            <w:tcW w:w="1672" w:type="pct"/>
            <w:vAlign w:val="center"/>
          </w:tcPr>
          <w:p w:rsidR="004653F7" w:rsidRPr="007A491B" w:rsidRDefault="004653F7" w:rsidP="004653F7">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النسبة المئوية</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أقل من 5 سنوات</w:t>
            </w:r>
          </w:p>
        </w:tc>
        <w:tc>
          <w:tcPr>
            <w:tcW w:w="1657"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82</w:t>
            </w:r>
          </w:p>
        </w:tc>
        <w:tc>
          <w:tcPr>
            <w:tcW w:w="1672"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16.3%</w:t>
            </w:r>
          </w:p>
        </w:tc>
      </w:tr>
      <w:tr w:rsidR="004653F7" w:rsidRPr="007A491B" w:rsidTr="00100251">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من 5- أقل من 10 سنوات</w:t>
            </w:r>
          </w:p>
        </w:tc>
        <w:tc>
          <w:tcPr>
            <w:tcW w:w="1657" w:type="pct"/>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188</w:t>
            </w:r>
          </w:p>
        </w:tc>
        <w:tc>
          <w:tcPr>
            <w:tcW w:w="1672" w:type="pct"/>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37.5%</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autoSpaceDE w:val="0"/>
              <w:autoSpaceDN w:val="0"/>
              <w:adjustRightInd w:val="0"/>
              <w:spacing w:line="320" w:lineRule="atLeast"/>
              <w:ind w:left="60" w:right="60"/>
              <w:jc w:val="center"/>
              <w:rPr>
                <w:rFonts w:ascii="Traditional Arabic" w:hAnsi="Traditional Arabic" w:cs="Traditional Arabic"/>
                <w:sz w:val="32"/>
                <w:szCs w:val="32"/>
                <w:rtl/>
              </w:rPr>
            </w:pPr>
            <w:r w:rsidRPr="007A491B">
              <w:rPr>
                <w:rFonts w:ascii="Traditional Arabic" w:hAnsi="Traditional Arabic" w:cs="Traditional Arabic"/>
                <w:sz w:val="32"/>
                <w:szCs w:val="32"/>
                <w:rtl/>
              </w:rPr>
              <w:t>من 10- أقل من 15 سنة</w:t>
            </w:r>
          </w:p>
        </w:tc>
        <w:tc>
          <w:tcPr>
            <w:tcW w:w="1657"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132</w:t>
            </w:r>
          </w:p>
        </w:tc>
        <w:tc>
          <w:tcPr>
            <w:tcW w:w="1672"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26.3%</w:t>
            </w:r>
          </w:p>
        </w:tc>
      </w:tr>
      <w:tr w:rsidR="004653F7" w:rsidRPr="007A491B" w:rsidTr="00100251">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autoSpaceDE w:val="0"/>
              <w:autoSpaceDN w:val="0"/>
              <w:adjustRightInd w:val="0"/>
              <w:spacing w:line="320" w:lineRule="atLeast"/>
              <w:ind w:left="60" w:right="60"/>
              <w:jc w:val="center"/>
              <w:rPr>
                <w:rFonts w:ascii="Traditional Arabic" w:hAnsi="Traditional Arabic" w:cs="Traditional Arabic"/>
                <w:sz w:val="32"/>
                <w:szCs w:val="32"/>
              </w:rPr>
            </w:pPr>
            <w:r w:rsidRPr="007A491B">
              <w:rPr>
                <w:rFonts w:ascii="Traditional Arabic" w:hAnsi="Traditional Arabic" w:cs="Traditional Arabic"/>
                <w:sz w:val="32"/>
                <w:szCs w:val="32"/>
                <w:rtl/>
              </w:rPr>
              <w:t>من 15 سنة فأكثر</w:t>
            </w:r>
          </w:p>
        </w:tc>
        <w:tc>
          <w:tcPr>
            <w:tcW w:w="1657" w:type="pct"/>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100</w:t>
            </w:r>
          </w:p>
        </w:tc>
        <w:tc>
          <w:tcPr>
            <w:tcW w:w="1672" w:type="pct"/>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19.9%</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4653F7" w:rsidRPr="007A491B" w:rsidRDefault="004653F7" w:rsidP="004653F7">
            <w:pPr>
              <w:tabs>
                <w:tab w:val="right" w:pos="-180"/>
              </w:tabs>
              <w:spacing w:line="276" w:lineRule="auto"/>
              <w:ind w:left="26"/>
              <w:jc w:val="center"/>
              <w:rPr>
                <w:rFonts w:ascii="Traditional Arabic" w:hAnsi="Traditional Arabic" w:cs="Traditional Arabic"/>
                <w:b w:val="0"/>
                <w:sz w:val="32"/>
                <w:szCs w:val="32"/>
                <w:rtl/>
                <w:lang w:bidi="ar-EG"/>
              </w:rPr>
            </w:pPr>
            <w:r w:rsidRPr="007A491B">
              <w:rPr>
                <w:rFonts w:ascii="Traditional Arabic" w:hAnsi="Traditional Arabic" w:cs="Traditional Arabic"/>
                <w:b w:val="0"/>
                <w:sz w:val="32"/>
                <w:szCs w:val="32"/>
                <w:rtl/>
                <w:lang w:bidi="ar-EG"/>
              </w:rPr>
              <w:lastRenderedPageBreak/>
              <w:t>المجموع</w:t>
            </w:r>
          </w:p>
        </w:tc>
        <w:tc>
          <w:tcPr>
            <w:tcW w:w="1657"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502</w:t>
            </w:r>
          </w:p>
        </w:tc>
        <w:tc>
          <w:tcPr>
            <w:tcW w:w="1672" w:type="pct"/>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7A491B">
              <w:rPr>
                <w:rFonts w:ascii="Traditional Arabic" w:hAnsi="Traditional Arabic" w:cs="Traditional Arabic"/>
                <w:sz w:val="32"/>
                <w:szCs w:val="32"/>
              </w:rPr>
              <w:t>100.0</w:t>
            </w:r>
          </w:p>
        </w:tc>
      </w:tr>
    </w:tbl>
    <w:p w:rsidR="00100251" w:rsidRDefault="00100251" w:rsidP="004653F7">
      <w:pPr>
        <w:spacing w:line="276" w:lineRule="auto"/>
        <w:rPr>
          <w:rFonts w:ascii="Simplified Arabic" w:hAnsi="Simplified Arabic" w:cs="Simplified Arabic"/>
          <w:b/>
          <w:bCs/>
          <w:sz w:val="32"/>
          <w:szCs w:val="32"/>
          <w:rtl/>
          <w:lang w:bidi="ar-EG"/>
        </w:rPr>
      </w:pPr>
    </w:p>
    <w:p w:rsidR="005F6731" w:rsidRDefault="00730BC5" w:rsidP="005F6731">
      <w:pPr>
        <w:keepNext/>
        <w:spacing w:line="276" w:lineRule="auto"/>
        <w:jc w:val="center"/>
      </w:pPr>
      <w:r>
        <w:rPr>
          <w:rFonts w:ascii="Simplified Arabic" w:hAnsi="Simplified Arabic" w:cs="Simplified Arabic"/>
          <w:b/>
          <w:bCs/>
          <w:noProof/>
          <w:sz w:val="32"/>
          <w:szCs w:val="32"/>
          <w:rtl/>
        </w:rPr>
        <w:drawing>
          <wp:inline distT="0" distB="0" distL="0" distR="0" wp14:anchorId="1E9780A8" wp14:editId="352F5FA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653F7" w:rsidRPr="005F6731" w:rsidRDefault="005F6731" w:rsidP="005F6731">
      <w:pPr>
        <w:pStyle w:val="Caption"/>
        <w:jc w:val="center"/>
        <w:rPr>
          <w:rFonts w:ascii="Simplified Arabic" w:hAnsi="Simplified Arabic" w:cs="Simplified Arabic"/>
          <w:b/>
          <w:bCs/>
          <w:sz w:val="32"/>
          <w:szCs w:val="32"/>
          <w:rtl/>
          <w:lang w:bidi="ar-EG"/>
        </w:rPr>
      </w:pPr>
      <w:bookmarkStart w:id="26" w:name="_Toc214375605"/>
      <w:r w:rsidRPr="005F6731">
        <w:rPr>
          <w:b/>
          <w:bCs/>
          <w:rtl/>
        </w:rPr>
        <w:t xml:space="preserve">شكل </w:t>
      </w:r>
      <w:r w:rsidRPr="005F6731">
        <w:rPr>
          <w:b/>
          <w:bCs/>
          <w:rtl/>
        </w:rPr>
        <w:fldChar w:fldCharType="begin"/>
      </w:r>
      <w:r w:rsidRPr="005F6731">
        <w:rPr>
          <w:b/>
          <w:bCs/>
          <w:rtl/>
        </w:rPr>
        <w:instrText xml:space="preserve"> </w:instrText>
      </w:r>
      <w:r w:rsidRPr="005F6731">
        <w:rPr>
          <w:b/>
          <w:bCs/>
        </w:rPr>
        <w:instrText xml:space="preserve">SEQ </w:instrText>
      </w:r>
      <w:r w:rsidRPr="005F6731">
        <w:rPr>
          <w:b/>
          <w:bCs/>
          <w:rtl/>
        </w:rPr>
        <w:instrText xml:space="preserve">شكل \* </w:instrText>
      </w:r>
      <w:r w:rsidRPr="005F6731">
        <w:rPr>
          <w:b/>
          <w:bCs/>
        </w:rPr>
        <w:instrText>ARABIC</w:instrText>
      </w:r>
      <w:r w:rsidRPr="005F6731">
        <w:rPr>
          <w:b/>
          <w:bCs/>
          <w:rtl/>
        </w:rPr>
        <w:instrText xml:space="preserve"> </w:instrText>
      </w:r>
      <w:r w:rsidRPr="005F6731">
        <w:rPr>
          <w:b/>
          <w:bCs/>
          <w:rtl/>
        </w:rPr>
        <w:fldChar w:fldCharType="separate"/>
      </w:r>
      <w:r w:rsidR="009321D9">
        <w:rPr>
          <w:b/>
          <w:bCs/>
          <w:noProof/>
          <w:rtl/>
        </w:rPr>
        <w:t>3</w:t>
      </w:r>
      <w:r w:rsidRPr="005F6731">
        <w:rPr>
          <w:b/>
          <w:bCs/>
          <w:rtl/>
        </w:rPr>
        <w:fldChar w:fldCharType="end"/>
      </w:r>
      <w:r w:rsidRPr="005F6731">
        <w:rPr>
          <w:rFonts w:hint="cs"/>
          <w:b/>
          <w:bCs/>
          <w:noProof/>
          <w:rtl/>
          <w:lang w:bidi="ar-EG"/>
        </w:rPr>
        <w:t xml:space="preserve"> </w:t>
      </w:r>
      <w:r w:rsidRPr="005F6731">
        <w:rPr>
          <w:rFonts w:cs="Arial"/>
          <w:b/>
          <w:bCs/>
          <w:noProof/>
          <w:rtl/>
          <w:lang w:bidi="ar-EG"/>
        </w:rPr>
        <w:t>توزيع العينة طبقا لمتغير سنوات الخبرة</w:t>
      </w:r>
      <w:bookmarkEnd w:id="26"/>
    </w:p>
    <w:p w:rsidR="00B036A3" w:rsidRDefault="00730BC5" w:rsidP="00730BC5">
      <w:pPr>
        <w:spacing w:line="276" w:lineRule="auto"/>
        <w:jc w:val="highKashida"/>
        <w:rPr>
          <w:rFonts w:ascii="Simplified Arabic" w:hAnsi="Simplified Arabic" w:cs="Simplified Arabic"/>
          <w:sz w:val="28"/>
          <w:szCs w:val="28"/>
          <w:rtl/>
          <w:lang w:bidi="ar-EG"/>
        </w:rPr>
      </w:pPr>
      <w:r w:rsidRPr="00730BC5">
        <w:rPr>
          <w:rFonts w:ascii="Simplified Arabic" w:hAnsi="Simplified Arabic" w:cs="Simplified Arabic"/>
          <w:sz w:val="28"/>
          <w:szCs w:val="28"/>
          <w:rtl/>
          <w:lang w:bidi="ar-EG"/>
        </w:rPr>
        <w:t>يبين الجدول توزيع المشاركين وفقًا لعدد سنوات الخبرة العملية، حيث بلغ عدد المشاركين الذين تقل خبرتهم عن 5 سنوات 82 مشاركًا بنسبة 16.3%. وبلغ عدد المشاركين الذين تتراوح خبرتهم بين 5 وأقل من 10 سنوات 188 مشاركًا بنسبة 37.5%، في حين كان عدد المشاركين ذوي الخبرة من 10 إلى أقل من 15 سنة 132 مشاركًا بنسبة 26.3%. أما المشاركون الذين تزيد خبرتهم عن 15 سنة فقد بلغ عددهم 100 مشارك بنسبة 19.9%. وتشير هذه النتائج إلى أن غالبية أفراد العينة لديهم خبرة عملية تتراوح بين 5 و15 سنة، مما يتيح لهم تقييم إدارة المخاطر وإدارة العمليات الأمنية بناءً على خبرة عملية معتبرة، ويعزز موثوقية آرائهم في الدراسة.</w:t>
      </w:r>
    </w:p>
    <w:p w:rsidR="00100251" w:rsidRDefault="00100251" w:rsidP="00730BC5">
      <w:pPr>
        <w:spacing w:line="276" w:lineRule="auto"/>
        <w:jc w:val="highKashida"/>
        <w:rPr>
          <w:rFonts w:ascii="Simplified Arabic" w:hAnsi="Simplified Arabic" w:cs="Simplified Arabic"/>
          <w:sz w:val="28"/>
          <w:szCs w:val="28"/>
          <w:rtl/>
          <w:lang w:bidi="ar-EG"/>
        </w:rPr>
      </w:pPr>
    </w:p>
    <w:p w:rsidR="00100251" w:rsidRDefault="00100251" w:rsidP="00730BC5">
      <w:pPr>
        <w:spacing w:line="276" w:lineRule="auto"/>
        <w:jc w:val="highKashida"/>
        <w:rPr>
          <w:rFonts w:ascii="Simplified Arabic" w:hAnsi="Simplified Arabic" w:cs="Simplified Arabic"/>
          <w:sz w:val="28"/>
          <w:szCs w:val="28"/>
          <w:rtl/>
          <w:lang w:bidi="ar-EG"/>
        </w:rPr>
      </w:pPr>
    </w:p>
    <w:p w:rsidR="00100251" w:rsidRPr="00730BC5" w:rsidRDefault="00100251" w:rsidP="00730BC5">
      <w:pPr>
        <w:spacing w:line="276" w:lineRule="auto"/>
        <w:jc w:val="highKashida"/>
        <w:rPr>
          <w:rFonts w:ascii="Simplified Arabic" w:hAnsi="Simplified Arabic" w:cs="Simplified Arabic"/>
          <w:sz w:val="28"/>
          <w:szCs w:val="28"/>
          <w:rtl/>
          <w:lang w:bidi="ar-EG"/>
        </w:rPr>
      </w:pPr>
    </w:p>
    <w:p w:rsidR="004653F7" w:rsidRPr="004653F7" w:rsidRDefault="004653F7" w:rsidP="004653F7">
      <w:pPr>
        <w:pStyle w:val="ListParagraph"/>
        <w:numPr>
          <w:ilvl w:val="0"/>
          <w:numId w:val="10"/>
        </w:numPr>
        <w:spacing w:line="276" w:lineRule="auto"/>
        <w:rPr>
          <w:rFonts w:ascii="Simplified Arabic" w:hAnsi="Simplified Arabic" w:cs="Simplified Arabic"/>
          <w:b/>
          <w:bCs/>
          <w:sz w:val="32"/>
          <w:szCs w:val="32"/>
          <w:rtl/>
        </w:rPr>
      </w:pPr>
      <w:bookmarkStart w:id="27" w:name="_Toc160060960"/>
      <w:r w:rsidRPr="004653F7">
        <w:rPr>
          <w:rFonts w:ascii="Simplified Arabic" w:hAnsi="Simplified Arabic" w:cs="Simplified Arabic"/>
          <w:b/>
          <w:bCs/>
          <w:sz w:val="32"/>
          <w:szCs w:val="32"/>
          <w:rtl/>
        </w:rPr>
        <w:lastRenderedPageBreak/>
        <w:t xml:space="preserve">أبعاد المتغير المستقل </w:t>
      </w:r>
      <w:r w:rsidRPr="004653F7">
        <w:rPr>
          <w:rFonts w:ascii="Simplified Arabic" w:hAnsi="Simplified Arabic" w:cs="Simplified Arabic" w:hint="cs"/>
          <w:b/>
          <w:bCs/>
          <w:sz w:val="32"/>
          <w:szCs w:val="32"/>
          <w:rtl/>
        </w:rPr>
        <w:t>(</w:t>
      </w:r>
      <w:r>
        <w:rPr>
          <w:rFonts w:ascii="Simplified Arabic" w:hAnsi="Simplified Arabic" w:cs="Simplified Arabic" w:hint="cs"/>
          <w:b/>
          <w:bCs/>
          <w:sz w:val="32"/>
          <w:szCs w:val="32"/>
          <w:rtl/>
        </w:rPr>
        <w:t>إدارة المخاطر</w:t>
      </w:r>
      <w:r w:rsidRPr="004653F7">
        <w:rPr>
          <w:rFonts w:ascii="Simplified Arabic" w:hAnsi="Simplified Arabic" w:cs="Simplified Arabic"/>
          <w:b/>
          <w:bCs/>
          <w:sz w:val="32"/>
          <w:szCs w:val="32"/>
          <w:rtl/>
        </w:rPr>
        <w:t>)</w:t>
      </w:r>
      <w:bookmarkEnd w:id="27"/>
      <w:r w:rsidRPr="004653F7">
        <w:rPr>
          <w:rFonts w:ascii="Simplified Arabic" w:hAnsi="Simplified Arabic" w:cs="Simplified Arabic"/>
          <w:b/>
          <w:bCs/>
          <w:sz w:val="32"/>
          <w:szCs w:val="32"/>
          <w:rtl/>
        </w:rPr>
        <w:t xml:space="preserve"> </w:t>
      </w:r>
    </w:p>
    <w:p w:rsidR="004653F7" w:rsidRPr="00730BC5" w:rsidRDefault="004653F7" w:rsidP="00730BC5">
      <w:pPr>
        <w:pStyle w:val="ListParagraph"/>
        <w:numPr>
          <w:ilvl w:val="0"/>
          <w:numId w:val="13"/>
        </w:num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بعد </w:t>
      </w:r>
      <w:r w:rsidRPr="004653F7">
        <w:rPr>
          <w:rFonts w:ascii="Simplified Arabic" w:hAnsi="Simplified Arabic" w:cs="Simplified Arabic"/>
          <w:b/>
          <w:bCs/>
          <w:sz w:val="32"/>
          <w:szCs w:val="32"/>
          <w:rtl/>
        </w:rPr>
        <w:t>تحديد المخاطر المحتملة</w:t>
      </w:r>
    </w:p>
    <w:p w:rsidR="00100251" w:rsidRPr="00100251" w:rsidRDefault="00100251" w:rsidP="00100251">
      <w:pPr>
        <w:pStyle w:val="Caption"/>
        <w:keepNext/>
        <w:jc w:val="center"/>
        <w:rPr>
          <w:b/>
          <w:bCs/>
          <w:sz w:val="22"/>
          <w:szCs w:val="22"/>
        </w:rPr>
      </w:pPr>
      <w:bookmarkStart w:id="28" w:name="_Toc214375557"/>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9321D9">
        <w:rPr>
          <w:b/>
          <w:bCs/>
          <w:noProof/>
          <w:sz w:val="22"/>
          <w:szCs w:val="22"/>
          <w:rtl/>
        </w:rPr>
        <w:t>6</w:t>
      </w:r>
      <w:r w:rsidRPr="00100251">
        <w:rPr>
          <w:b/>
          <w:bCs/>
          <w:sz w:val="22"/>
          <w:szCs w:val="22"/>
          <w:rtl/>
        </w:rPr>
        <w:fldChar w:fldCharType="end"/>
      </w:r>
      <w:r w:rsidRPr="00100251">
        <w:rPr>
          <w:rFonts w:hint="cs"/>
          <w:b/>
          <w:bCs/>
          <w:sz w:val="22"/>
          <w:szCs w:val="22"/>
          <w:rtl/>
          <w:lang w:bidi="ar-EG"/>
        </w:rPr>
        <w:t xml:space="preserve"> المتوسطات الحسابية والانحرافات المعيارية لبعد</w:t>
      </w:r>
      <w:r w:rsidR="00E43CB1">
        <w:rPr>
          <w:rFonts w:hint="cs"/>
          <w:b/>
          <w:bCs/>
          <w:sz w:val="22"/>
          <w:szCs w:val="22"/>
          <w:rtl/>
          <w:lang w:bidi="ar-EG"/>
        </w:rPr>
        <w:t xml:space="preserve"> </w:t>
      </w:r>
      <w:r w:rsidRPr="00100251">
        <w:rPr>
          <w:rFonts w:cs="Arial"/>
          <w:b/>
          <w:bCs/>
          <w:sz w:val="22"/>
          <w:szCs w:val="22"/>
          <w:rtl/>
        </w:rPr>
        <w:t>تحديد المخاطر المحتملة</w:t>
      </w:r>
      <w:bookmarkEnd w:id="28"/>
    </w:p>
    <w:tbl>
      <w:tblPr>
        <w:tblStyle w:val="GridTable4-Accent11"/>
        <w:bidiVisual/>
        <w:tblW w:w="0" w:type="auto"/>
        <w:jc w:val="center"/>
        <w:tblLook w:val="04A0" w:firstRow="1" w:lastRow="0" w:firstColumn="1" w:lastColumn="0" w:noHBand="0" w:noVBand="1"/>
      </w:tblPr>
      <w:tblGrid>
        <w:gridCol w:w="374"/>
        <w:gridCol w:w="3907"/>
        <w:gridCol w:w="1442"/>
        <w:gridCol w:w="1487"/>
        <w:gridCol w:w="898"/>
        <w:gridCol w:w="908"/>
      </w:tblGrid>
      <w:tr w:rsidR="004653F7" w:rsidRPr="007A491B" w:rsidTr="0010025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م</w:t>
            </w:r>
          </w:p>
        </w:tc>
        <w:tc>
          <w:tcPr>
            <w:tcW w:w="0" w:type="auto"/>
            <w:vAlign w:val="center"/>
          </w:tcPr>
          <w:p w:rsidR="004653F7" w:rsidRPr="007A491B" w:rsidRDefault="002C0610"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C0610">
              <w:rPr>
                <w:rFonts w:ascii="Sakkal Majalla" w:hAnsi="Sakkal Majalla" w:cs="Sakkal Majalla"/>
                <w:color w:val="auto"/>
                <w:sz w:val="32"/>
                <w:szCs w:val="32"/>
                <w:rtl/>
              </w:rPr>
              <w:t>تحديد المخاطر المحتملة</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المتوسط الحسابي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الانحراف المعياري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الاتجاه</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الترتيب</w:t>
            </w:r>
          </w:p>
        </w:tc>
      </w:tr>
      <w:tr w:rsidR="002C0610" w:rsidRPr="007A491B" w:rsidTr="0010025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spacing w:line="276" w:lineRule="auto"/>
              <w:ind w:left="26"/>
              <w:jc w:val="center"/>
              <w:rPr>
                <w:rFonts w:ascii="Sakkal Majalla" w:hAnsi="Sakkal Majalla" w:cs="Sakkal Majalla"/>
                <w:sz w:val="32"/>
                <w:szCs w:val="32"/>
                <w:rtl/>
                <w:lang w:bidi="ar-EG"/>
              </w:rPr>
            </w:pPr>
            <w:bookmarkStart w:id="29" w:name="_Hlk156136751"/>
            <w:r w:rsidRPr="007A491B">
              <w:rPr>
                <w:rFonts w:ascii="Sakkal Majalla" w:hAnsi="Sakkal Majalla" w:cs="Sakkal Majalla"/>
                <w:sz w:val="32"/>
                <w:szCs w:val="32"/>
                <w:rtl/>
                <w:lang w:bidi="ar-EG"/>
              </w:rPr>
              <w:t>1</w:t>
            </w:r>
          </w:p>
        </w:tc>
        <w:tc>
          <w:tcPr>
            <w:tcW w:w="0" w:type="auto"/>
          </w:tcPr>
          <w:p w:rsidR="002C0610" w:rsidRPr="002C0610" w:rsidRDefault="002C0610" w:rsidP="002C0610">
            <w:pPr>
              <w:pStyle w:val="NormalWeb"/>
              <w:spacing w:before="100" w:beforeAutospacing="1" w:after="100" w:afterAutospacing="1"/>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تقوم المؤسسة بتحديد المخاطر الأمنية المحتملة قبل بدء أي عملية تشغيلية</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2.32</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1.155</w:t>
            </w:r>
          </w:p>
        </w:tc>
        <w:tc>
          <w:tcPr>
            <w:tcW w:w="0" w:type="auto"/>
            <w:vAlign w:val="center"/>
          </w:tcPr>
          <w:p w:rsidR="002C0610" w:rsidRPr="007A491B" w:rsidRDefault="002C0610" w:rsidP="002C061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5</w:t>
            </w:r>
          </w:p>
        </w:tc>
      </w:tr>
      <w:tr w:rsidR="002C0610" w:rsidRPr="007A491B" w:rsidTr="0010025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spacing w:line="276" w:lineRule="auto"/>
              <w:ind w:left="26"/>
              <w:jc w:val="center"/>
              <w:rPr>
                <w:rFonts w:ascii="Sakkal Majalla" w:hAnsi="Sakkal Majalla" w:cs="Sakkal Majalla"/>
                <w:sz w:val="32"/>
                <w:szCs w:val="32"/>
                <w:rtl/>
                <w:lang w:bidi="ar-EG"/>
              </w:rPr>
            </w:pPr>
            <w:bookmarkStart w:id="30" w:name="_Hlk156136727"/>
            <w:bookmarkEnd w:id="29"/>
            <w:r w:rsidRPr="007A491B">
              <w:rPr>
                <w:rFonts w:ascii="Sakkal Majalla" w:hAnsi="Sakkal Majalla" w:cs="Sakkal Majalla"/>
                <w:sz w:val="32"/>
                <w:szCs w:val="32"/>
                <w:rtl/>
                <w:lang w:bidi="ar-EG"/>
              </w:rPr>
              <w:t>2</w:t>
            </w:r>
          </w:p>
        </w:tc>
        <w:tc>
          <w:tcPr>
            <w:tcW w:w="0" w:type="auto"/>
          </w:tcPr>
          <w:p w:rsidR="002C0610" w:rsidRPr="002C0610" w:rsidRDefault="002C0610" w:rsidP="002C0610">
            <w:pPr>
              <w:pStyle w:val="NormalWeb"/>
              <w:spacing w:before="100" w:beforeAutospacing="1" w:after="100" w:afterAutospacing="1"/>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يتم مراجعة وتحليل بيئة العمل بشكل دوري لاكتشاف المخاطر الجديدة</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2.37</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R"/>
              </w:rPr>
            </w:pPr>
            <w:r w:rsidRPr="007A491B">
              <w:rPr>
                <w:rFonts w:ascii="Sakkal Majalla" w:hAnsi="Sakkal Majalla" w:cs="Sakkal Majalla"/>
                <w:sz w:val="32"/>
                <w:szCs w:val="32"/>
              </w:rPr>
              <w:t>1.117</w:t>
            </w:r>
          </w:p>
        </w:tc>
        <w:tc>
          <w:tcPr>
            <w:tcW w:w="0" w:type="auto"/>
            <w:vAlign w:val="center"/>
          </w:tcPr>
          <w:p w:rsidR="002C0610" w:rsidRPr="007A491B" w:rsidRDefault="002C0610" w:rsidP="002C061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4</w:t>
            </w:r>
          </w:p>
        </w:tc>
      </w:tr>
      <w:bookmarkEnd w:id="30"/>
      <w:tr w:rsidR="002C0610" w:rsidRPr="007A491B" w:rsidTr="0010025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tcPr>
          <w:p w:rsidR="002C0610" w:rsidRPr="002C0610" w:rsidRDefault="002C0610" w:rsidP="002C0610">
            <w:pPr>
              <w:pStyle w:val="NormalWeb"/>
              <w:spacing w:before="100" w:beforeAutospacing="1" w:after="100" w:afterAutospacing="1"/>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تُخصص فرق مختصة لرصد التهديدات والمخاطر التي قد تؤثر على العمليات الأمنية</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2.42</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1.111</w:t>
            </w:r>
          </w:p>
        </w:tc>
        <w:tc>
          <w:tcPr>
            <w:tcW w:w="0" w:type="auto"/>
            <w:vAlign w:val="center"/>
          </w:tcPr>
          <w:p w:rsidR="002C0610" w:rsidRPr="007A491B" w:rsidRDefault="002C0610" w:rsidP="002C061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w:t>
            </w:r>
          </w:p>
        </w:tc>
      </w:tr>
      <w:tr w:rsidR="002C0610" w:rsidRPr="007A491B" w:rsidTr="0010025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spacing w:line="276" w:lineRule="auto"/>
              <w:ind w:left="26"/>
              <w:jc w:val="center"/>
              <w:rPr>
                <w:rFonts w:ascii="Sakkal Majalla" w:hAnsi="Sakkal Majalla" w:cs="Sakkal Majalla"/>
                <w:sz w:val="32"/>
                <w:szCs w:val="32"/>
                <w:rtl/>
                <w:lang w:bidi="ar-EG"/>
              </w:rPr>
            </w:pPr>
            <w:bookmarkStart w:id="31" w:name="_Hlk156136711"/>
            <w:r w:rsidRPr="007A491B">
              <w:rPr>
                <w:rFonts w:ascii="Sakkal Majalla" w:hAnsi="Sakkal Majalla" w:cs="Sakkal Majalla"/>
                <w:sz w:val="32"/>
                <w:szCs w:val="32"/>
                <w:rtl/>
                <w:lang w:bidi="ar-EG"/>
              </w:rPr>
              <w:t>4</w:t>
            </w:r>
          </w:p>
        </w:tc>
        <w:tc>
          <w:tcPr>
            <w:tcW w:w="0" w:type="auto"/>
          </w:tcPr>
          <w:p w:rsidR="002C0610" w:rsidRPr="002C0610" w:rsidRDefault="002C0610" w:rsidP="002C0610">
            <w:pPr>
              <w:pStyle w:val="NormalWeb"/>
              <w:spacing w:before="100" w:beforeAutospacing="1" w:after="100" w:afterAutospacing="1"/>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تُوثق المخاطر المحتملة وتُصنف حسب درجة أهميتها واحتمالية حدوثها</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2.40</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1.143</w:t>
            </w:r>
          </w:p>
        </w:tc>
        <w:tc>
          <w:tcPr>
            <w:tcW w:w="0" w:type="auto"/>
            <w:vAlign w:val="center"/>
          </w:tcPr>
          <w:p w:rsidR="002C0610" w:rsidRPr="007A491B" w:rsidRDefault="002C0610" w:rsidP="002C061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w:t>
            </w:r>
          </w:p>
        </w:tc>
      </w:tr>
      <w:bookmarkEnd w:id="31"/>
      <w:tr w:rsidR="002C0610" w:rsidRPr="007A491B" w:rsidTr="0010025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5</w:t>
            </w:r>
          </w:p>
        </w:tc>
        <w:tc>
          <w:tcPr>
            <w:tcW w:w="0" w:type="auto"/>
          </w:tcPr>
          <w:p w:rsidR="002C0610" w:rsidRPr="002C0610" w:rsidRDefault="002C0610" w:rsidP="002C0610">
            <w:pPr>
              <w:pStyle w:val="NormalWeb"/>
              <w:spacing w:before="100" w:beforeAutospacing="1" w:after="100" w:afterAutospacing="1"/>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يتم إشراك جميع المستويات الإدارية في عملية التعرف على المخاطر المحتملة</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2.50</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1.175</w:t>
            </w:r>
          </w:p>
        </w:tc>
        <w:tc>
          <w:tcPr>
            <w:tcW w:w="0" w:type="auto"/>
            <w:vAlign w:val="center"/>
          </w:tcPr>
          <w:p w:rsidR="002C0610" w:rsidRPr="007A491B" w:rsidRDefault="002C0610" w:rsidP="002C061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hint="cs"/>
                <w:sz w:val="32"/>
                <w:szCs w:val="32"/>
                <w:rtl/>
              </w:rPr>
              <w:t>1</w:t>
            </w:r>
          </w:p>
        </w:tc>
      </w:tr>
      <w:tr w:rsidR="002C0610" w:rsidRPr="007A491B" w:rsidTr="0010025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C0610" w:rsidRPr="007A491B" w:rsidRDefault="002C0610" w:rsidP="002C0610">
            <w:pPr>
              <w:ind w:left="26"/>
              <w:jc w:val="center"/>
              <w:rPr>
                <w:rFonts w:ascii="Sakkal Majalla" w:hAnsi="Sakkal Majalla" w:cs="Sakkal Majalla"/>
                <w:sz w:val="32"/>
                <w:szCs w:val="32"/>
                <w:rtl/>
                <w:lang w:bidi="ar-EG"/>
              </w:rPr>
            </w:pPr>
            <w:bookmarkStart w:id="32" w:name="_Hlk156136767"/>
            <w:r w:rsidRPr="007A491B">
              <w:rPr>
                <w:rFonts w:ascii="Sakkal Majalla" w:hAnsi="Sakkal Majalla" w:cs="Sakkal Majalla" w:hint="cs"/>
                <w:sz w:val="32"/>
                <w:szCs w:val="32"/>
                <w:rtl/>
                <w:lang w:bidi="ar-EG"/>
              </w:rPr>
              <w:t>6</w:t>
            </w:r>
          </w:p>
        </w:tc>
        <w:tc>
          <w:tcPr>
            <w:tcW w:w="0" w:type="auto"/>
          </w:tcPr>
          <w:p w:rsidR="002C0610" w:rsidRPr="002C0610" w:rsidRDefault="002C0610" w:rsidP="002C0610">
            <w:pPr>
              <w:pStyle w:val="NormalWeb"/>
              <w:spacing w:before="100" w:beforeAutospacing="1" w:after="100" w:afterAutospacing="1"/>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C0610">
              <w:rPr>
                <w:rFonts w:ascii="Simplified Arabic" w:hAnsi="Simplified Arabic" w:cs="Simplified Arabic"/>
                <w:rtl/>
              </w:rPr>
              <w:t>تُعتمد تقارير المخاطر السابقة كمرجع لتحديد المخاطر المحتملة في المستقبل</w:t>
            </w:r>
            <w:r w:rsidRPr="002C0610">
              <w:rPr>
                <w:rFonts w:ascii="Simplified Arabic" w:hAnsi="Simplified Arabic" w:cs="Simplified Arabic"/>
              </w:rPr>
              <w:t>.</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2.32</w:t>
            </w:r>
          </w:p>
        </w:tc>
        <w:tc>
          <w:tcPr>
            <w:tcW w:w="0" w:type="auto"/>
            <w:vAlign w:val="center"/>
          </w:tcPr>
          <w:p w:rsidR="002C0610" w:rsidRPr="007A491B" w:rsidRDefault="002C0610" w:rsidP="002C061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1.130</w:t>
            </w:r>
          </w:p>
        </w:tc>
        <w:tc>
          <w:tcPr>
            <w:tcW w:w="0" w:type="auto"/>
            <w:vAlign w:val="center"/>
          </w:tcPr>
          <w:p w:rsidR="002C0610" w:rsidRPr="007A491B" w:rsidRDefault="002C0610" w:rsidP="002C061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C0610" w:rsidRPr="007A491B" w:rsidRDefault="002C0610" w:rsidP="002C0610">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hint="cs"/>
                <w:sz w:val="32"/>
                <w:szCs w:val="32"/>
                <w:rtl/>
              </w:rPr>
              <w:t>6</w:t>
            </w:r>
          </w:p>
        </w:tc>
      </w:tr>
      <w:bookmarkEnd w:id="32"/>
      <w:tr w:rsidR="004653F7" w:rsidRPr="007A491B" w:rsidTr="00100251">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653F7" w:rsidRPr="007A491B" w:rsidRDefault="002C0610" w:rsidP="004653F7">
            <w:pPr>
              <w:spacing w:line="276" w:lineRule="auto"/>
              <w:ind w:left="26"/>
              <w:jc w:val="center"/>
              <w:rPr>
                <w:rFonts w:ascii="Sakkal Majalla" w:hAnsi="Sakkal Majalla" w:cs="Sakkal Majalla"/>
                <w:b w:val="0"/>
                <w:bCs w:val="0"/>
                <w:sz w:val="32"/>
                <w:szCs w:val="32"/>
                <w:rtl/>
              </w:rPr>
            </w:pPr>
            <w:r w:rsidRPr="002C0610">
              <w:rPr>
                <w:rFonts w:ascii="Sakkal Majalla" w:hAnsi="Sakkal Majalla" w:cs="Sakkal Majalla"/>
                <w:sz w:val="32"/>
                <w:szCs w:val="32"/>
                <w:rtl/>
              </w:rPr>
              <w:t>تحديد المخاطر المحتملة</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2.3904</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0.81558</w:t>
            </w:r>
          </w:p>
        </w:tc>
        <w:tc>
          <w:tcPr>
            <w:tcW w:w="0" w:type="auto"/>
            <w:gridSpan w:val="2"/>
            <w:vAlign w:val="center"/>
          </w:tcPr>
          <w:p w:rsidR="004653F7" w:rsidRPr="007A491B" w:rsidRDefault="004653F7" w:rsidP="004653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r>
    </w:tbl>
    <w:p w:rsidR="004653F7" w:rsidRDefault="004653F7" w:rsidP="004653F7">
      <w:pPr>
        <w:spacing w:line="276" w:lineRule="auto"/>
        <w:rPr>
          <w:rFonts w:ascii="Simplified Arabic" w:hAnsi="Simplified Arabic" w:cs="Simplified Arabic"/>
          <w:b/>
          <w:bCs/>
          <w:sz w:val="32"/>
          <w:szCs w:val="32"/>
          <w:rtl/>
        </w:rPr>
      </w:pPr>
    </w:p>
    <w:tbl>
      <w:tblPr>
        <w:tblStyle w:val="GridTable4-Accent11"/>
        <w:bidiVisual/>
        <w:tblW w:w="9797" w:type="dxa"/>
        <w:tblLook w:val="04A0" w:firstRow="1" w:lastRow="0" w:firstColumn="1" w:lastColumn="0" w:noHBand="0" w:noVBand="1"/>
      </w:tblPr>
      <w:tblGrid>
        <w:gridCol w:w="1175"/>
        <w:gridCol w:w="859"/>
        <w:gridCol w:w="856"/>
        <w:gridCol w:w="859"/>
        <w:gridCol w:w="856"/>
        <w:gridCol w:w="859"/>
        <w:gridCol w:w="856"/>
        <w:gridCol w:w="859"/>
        <w:gridCol w:w="856"/>
        <w:gridCol w:w="883"/>
        <w:gridCol w:w="879"/>
      </w:tblGrid>
      <w:tr w:rsidR="004653F7" w:rsidRPr="007A491B" w:rsidTr="00100251">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رقم الفقرة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 بشدة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محايد</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 بشدة</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0" w:type="auto"/>
            <w:vMerge/>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r>
      <w:tr w:rsidR="004653F7" w:rsidRPr="007A491B" w:rsidTr="00100251">
        <w:trPr>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138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27.5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180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35.9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91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18.1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69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13.7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24</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4.8</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116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23.1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194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38.6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108</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21.5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57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11.4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5.4</w:t>
            </w:r>
          </w:p>
        </w:tc>
      </w:tr>
      <w:tr w:rsidR="004653F7" w:rsidRPr="007A491B" w:rsidTr="00100251">
        <w:trPr>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lastRenderedPageBreak/>
              <w:t>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105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20.9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197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39.2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107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21.3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68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13.5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5</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t>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117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23.3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185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36.9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110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21.9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60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30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6</w:t>
            </w:r>
          </w:p>
        </w:tc>
      </w:tr>
      <w:tr w:rsidR="004653F7" w:rsidRPr="007A491B" w:rsidTr="00100251">
        <w:trPr>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lang w:bidi="ar-EG"/>
              </w:rPr>
            </w:pPr>
            <w:r w:rsidRPr="007A491B">
              <w:rPr>
                <w:rFonts w:ascii="Sakkal Majalla" w:hAnsi="Sakkal Majalla" w:cs="Sakkal Majalla"/>
                <w:sz w:val="32"/>
                <w:szCs w:val="32"/>
                <w:rtl/>
                <w:lang w:bidi="ar-EG"/>
              </w:rPr>
              <w:t>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107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21.3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180</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35.9</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109</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21.7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71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14.1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35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7</w:t>
            </w:r>
          </w:p>
        </w:tc>
      </w:tr>
      <w:tr w:rsidR="004653F7" w:rsidRPr="007A491B" w:rsidTr="00100251">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t>6</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128</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25.5</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194</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38.6</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99</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19.7</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53</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10.6</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28</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sz w:val="32"/>
                <w:szCs w:val="32"/>
                <w:lang w:bidi="ar-EG"/>
              </w:rPr>
              <w:t>5.6</w:t>
            </w:r>
          </w:p>
        </w:tc>
      </w:tr>
    </w:tbl>
    <w:p w:rsidR="004653F7" w:rsidRDefault="004653F7" w:rsidP="004653F7">
      <w:pPr>
        <w:spacing w:line="276" w:lineRule="auto"/>
        <w:rPr>
          <w:rFonts w:ascii="Simplified Arabic" w:hAnsi="Simplified Arabic" w:cs="Simplified Arabic"/>
          <w:b/>
          <w:bCs/>
          <w:sz w:val="32"/>
          <w:szCs w:val="32"/>
          <w:rtl/>
        </w:rPr>
      </w:pPr>
    </w:p>
    <w:p w:rsidR="00730BC5" w:rsidRDefault="00730BC5" w:rsidP="004653F7">
      <w:pPr>
        <w:spacing w:line="276" w:lineRule="auto"/>
        <w:rPr>
          <w:rFonts w:ascii="Simplified Arabic" w:hAnsi="Simplified Arabic" w:cs="Simplified Arabic"/>
          <w:b/>
          <w:bCs/>
          <w:sz w:val="32"/>
          <w:szCs w:val="32"/>
          <w:rtl/>
        </w:rPr>
      </w:pPr>
    </w:p>
    <w:p w:rsidR="005F6731" w:rsidRDefault="00730BC5" w:rsidP="005F6731">
      <w:pPr>
        <w:keepNext/>
        <w:spacing w:line="276" w:lineRule="auto"/>
      </w:pPr>
      <w:r>
        <w:rPr>
          <w:rFonts w:ascii="Simplified Arabic" w:hAnsi="Simplified Arabic" w:cs="Simplified Arabic"/>
          <w:b/>
          <w:bCs/>
          <w:noProof/>
          <w:sz w:val="32"/>
          <w:szCs w:val="32"/>
          <w:rtl/>
        </w:rPr>
        <w:drawing>
          <wp:inline distT="0" distB="0" distL="0" distR="0" wp14:anchorId="75768E51" wp14:editId="603EC02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30BC5" w:rsidRPr="005F6731" w:rsidRDefault="005F6731" w:rsidP="005F6731">
      <w:pPr>
        <w:pStyle w:val="Caption"/>
        <w:jc w:val="center"/>
        <w:rPr>
          <w:rFonts w:ascii="Simplified Arabic" w:hAnsi="Simplified Arabic" w:cs="Simplified Arabic"/>
          <w:b/>
          <w:bCs/>
          <w:sz w:val="32"/>
          <w:szCs w:val="32"/>
          <w:rtl/>
        </w:rPr>
      </w:pPr>
      <w:bookmarkStart w:id="33" w:name="_Toc214375606"/>
      <w:r w:rsidRPr="005F6731">
        <w:rPr>
          <w:b/>
          <w:bCs/>
          <w:rtl/>
        </w:rPr>
        <w:t xml:space="preserve">شكل </w:t>
      </w:r>
      <w:r w:rsidRPr="005F6731">
        <w:rPr>
          <w:b/>
          <w:bCs/>
          <w:rtl/>
        </w:rPr>
        <w:fldChar w:fldCharType="begin"/>
      </w:r>
      <w:r w:rsidRPr="005F6731">
        <w:rPr>
          <w:b/>
          <w:bCs/>
          <w:rtl/>
        </w:rPr>
        <w:instrText xml:space="preserve"> </w:instrText>
      </w:r>
      <w:r w:rsidRPr="005F6731">
        <w:rPr>
          <w:b/>
          <w:bCs/>
        </w:rPr>
        <w:instrText xml:space="preserve">SEQ </w:instrText>
      </w:r>
      <w:r w:rsidRPr="005F6731">
        <w:rPr>
          <w:b/>
          <w:bCs/>
          <w:rtl/>
        </w:rPr>
        <w:instrText xml:space="preserve">شكل \* </w:instrText>
      </w:r>
      <w:r w:rsidRPr="005F6731">
        <w:rPr>
          <w:b/>
          <w:bCs/>
        </w:rPr>
        <w:instrText>ARABIC</w:instrText>
      </w:r>
      <w:r w:rsidRPr="005F6731">
        <w:rPr>
          <w:b/>
          <w:bCs/>
          <w:rtl/>
        </w:rPr>
        <w:instrText xml:space="preserve"> </w:instrText>
      </w:r>
      <w:r w:rsidRPr="005F6731">
        <w:rPr>
          <w:b/>
          <w:bCs/>
          <w:rtl/>
        </w:rPr>
        <w:fldChar w:fldCharType="separate"/>
      </w:r>
      <w:r w:rsidR="009321D9">
        <w:rPr>
          <w:b/>
          <w:bCs/>
          <w:noProof/>
          <w:rtl/>
        </w:rPr>
        <w:t>4</w:t>
      </w:r>
      <w:r w:rsidRPr="005F6731">
        <w:rPr>
          <w:b/>
          <w:bCs/>
          <w:rtl/>
        </w:rPr>
        <w:fldChar w:fldCharType="end"/>
      </w:r>
      <w:r w:rsidRPr="005F6731">
        <w:rPr>
          <w:rFonts w:hint="cs"/>
          <w:b/>
          <w:bCs/>
          <w:noProof/>
          <w:rtl/>
          <w:lang w:bidi="ar-EG"/>
        </w:rPr>
        <w:t xml:space="preserve"> </w:t>
      </w:r>
      <w:r w:rsidRPr="005F6731">
        <w:rPr>
          <w:rFonts w:cs="Arial"/>
          <w:b/>
          <w:bCs/>
          <w:noProof/>
          <w:rtl/>
          <w:lang w:bidi="ar-EG"/>
        </w:rPr>
        <w:t>المتوسطات الحسابية والانحرافات المعيارية لبعد تحديد المخاطر المحتملة</w:t>
      </w:r>
      <w:bookmarkEnd w:id="33"/>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أظهرت نتائج تحليل بعد "تحديد المخاطر المحتملة" أن العبارة الأكثر اتفاقًا من قبل المشاركين كانت</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يتم إشراك جميع المستويات الإدارية في عملية التعرف على المخاطر المحتملة</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حيث بلغ المتوسط الحسابي لها 2.50 والانحراف المعياري 1.175، واتجهت الإجابات نحو الموافقة، مما يشير إلى أن المشاركين يرون أهمية مشاركة جميع المستويات الإدارية في التعرف على المخاطر المحتملة</w:t>
      </w:r>
      <w:r w:rsidRPr="00730BC5">
        <w:rPr>
          <w:rFonts w:ascii="Simplified Arabic" w:hAnsi="Simplified Arabic" w:cs="Simplified Arabic"/>
          <w:sz w:val="28"/>
          <w:szCs w:val="28"/>
          <w:lang w:bidi="ar-EG"/>
        </w:rPr>
        <w:t>.</w:t>
      </w:r>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lastRenderedPageBreak/>
        <w:t>وفي المرتبة الثانية جاءت العبارة</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تُخصص فرق مختصة لرصد التهديدات والمخاطر التي قد تؤثر على العمليات الأمنية</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بمعدل 2.42 وانحراف معياري 1.111، واتجاه إجابات المشاركين نحو الموافقة، مما يعكس تقديرهم لدور الفرق المتخصصة في الكشف المبكر عن المخاطر</w:t>
      </w:r>
      <w:r w:rsidRPr="00730BC5">
        <w:rPr>
          <w:rFonts w:ascii="Simplified Arabic" w:hAnsi="Simplified Arabic" w:cs="Simplified Arabic"/>
          <w:sz w:val="28"/>
          <w:szCs w:val="28"/>
          <w:lang w:bidi="ar-EG"/>
        </w:rPr>
        <w:t>.</w:t>
      </w:r>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وجاءت العبارة الثالثة</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تُوثق المخاطر المحتملة وتُصنف حسب درجة أهميتها واحتمالية حدوثها</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حيث بلغ المتوسط الحسابي 2.40 والانحراف المعياري 1.143، مع اتجاه موافق، ما يدل على إدراك المشاركين لأهمية توثيق وتصنيف المخاطر لتسهيل إدارتها لاحقًا</w:t>
      </w:r>
      <w:r w:rsidRPr="00730BC5">
        <w:rPr>
          <w:rFonts w:ascii="Simplified Arabic" w:hAnsi="Simplified Arabic" w:cs="Simplified Arabic"/>
          <w:sz w:val="28"/>
          <w:szCs w:val="28"/>
          <w:lang w:bidi="ar-EG"/>
        </w:rPr>
        <w:t>.</w:t>
      </w:r>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وفي المرتبة الرابعة</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يتم مراجعة وتحليل بيئة العمل بشكل دوري لاكتشاف المخاطر الجديدة</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بمعدل 2.37 والانحراف المعياري 1.117، واتجهت الإجابات نحو الموافقة، مما يعكس اعتراف المشاركين بالحاجة إلى مراجعة دورية للبيئة التشغيلية لتحديد المخاطر المتغيرة</w:t>
      </w:r>
      <w:r w:rsidRPr="00730BC5">
        <w:rPr>
          <w:rFonts w:ascii="Simplified Arabic" w:hAnsi="Simplified Arabic" w:cs="Simplified Arabic"/>
          <w:sz w:val="28"/>
          <w:szCs w:val="28"/>
          <w:lang w:bidi="ar-EG"/>
        </w:rPr>
        <w:t>.</w:t>
      </w:r>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أما المرتبة الخامسة فكانت للعبارة</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تقوم المؤسسة بتحديد المخاطر الأمنية المحتملة قبل بدء أي عملية تشغيلية</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بمتوسط حسابي 2.32 وانحراف معياري 1.155، مع اتجاه موافق، مما يشير إلى وجود قبول عام بأهمية تحديد المخاطر قبل تنفيذ العمليات، وإن بدرجة أقل من العبارات الأعلى ترتيبًا</w:t>
      </w:r>
      <w:r w:rsidRPr="00730BC5">
        <w:rPr>
          <w:rFonts w:ascii="Simplified Arabic" w:hAnsi="Simplified Arabic" w:cs="Simplified Arabic"/>
          <w:sz w:val="28"/>
          <w:szCs w:val="28"/>
          <w:lang w:bidi="ar-EG"/>
        </w:rPr>
        <w:t>.</w:t>
      </w:r>
    </w:p>
    <w:p w:rsidR="00730BC5"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وجاءت في المرتبة السادسة والأخيرة</w:t>
      </w:r>
      <w:r w:rsidRPr="00730BC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تُعتمد تقارير المخاطر السابقة كمرجع لتحديد المخاطر المحتملة في المستقبل</w:t>
      </w:r>
      <w:r w:rsidRPr="00730BC5">
        <w:rPr>
          <w:rFonts w:ascii="Simplified Arabic" w:hAnsi="Simplified Arabic" w:cs="Simplified Arabic"/>
          <w:sz w:val="28"/>
          <w:szCs w:val="28"/>
          <w:lang w:bidi="ar-EG"/>
        </w:rPr>
        <w:t>"</w:t>
      </w:r>
      <w:r w:rsidRPr="00730BC5">
        <w:rPr>
          <w:rFonts w:ascii="Simplified Arabic" w:hAnsi="Simplified Arabic" w:cs="Simplified Arabic"/>
          <w:sz w:val="28"/>
          <w:szCs w:val="28"/>
          <w:rtl/>
        </w:rPr>
        <w:t>، بمعدل 2.32 والانحراف المعياري 1.130، واتجاه الإجابات نحو الموافقة، ما يعكس إدراك المشاركين لدور التقارير السابقة في دعم عملية التعرف على المخاطر المستقبلية</w:t>
      </w:r>
      <w:r w:rsidRPr="00730BC5">
        <w:rPr>
          <w:rFonts w:ascii="Simplified Arabic" w:hAnsi="Simplified Arabic" w:cs="Simplified Arabic"/>
          <w:sz w:val="28"/>
          <w:szCs w:val="28"/>
          <w:lang w:bidi="ar-EG"/>
        </w:rPr>
        <w:t>.</w:t>
      </w:r>
    </w:p>
    <w:p w:rsidR="004653F7" w:rsidRPr="00730BC5" w:rsidRDefault="00730BC5" w:rsidP="00730BC5">
      <w:pPr>
        <w:spacing w:line="276" w:lineRule="auto"/>
        <w:jc w:val="highKashida"/>
        <w:rPr>
          <w:rFonts w:ascii="Simplified Arabic" w:hAnsi="Simplified Arabic" w:cs="Simplified Arabic"/>
          <w:sz w:val="28"/>
          <w:szCs w:val="28"/>
          <w:lang w:bidi="ar-EG"/>
        </w:rPr>
      </w:pPr>
      <w:r w:rsidRPr="00730BC5">
        <w:rPr>
          <w:rFonts w:ascii="Simplified Arabic" w:hAnsi="Simplified Arabic" w:cs="Simplified Arabic"/>
          <w:sz w:val="28"/>
          <w:szCs w:val="28"/>
          <w:rtl/>
        </w:rPr>
        <w:t>وعند النظر إلى المتوسط الحسابي العام للبُعد، فقد بلغ 2.3904 مع انحراف معياري 0.81558، واتجهت الإجابات الإجمالية نحو الموافقة، مما يدل على أن المشاركين بشكل عام يرون أن المؤسسات تقوم بجهود ملحوظة لتحديد المخاطر المحتملة في العمليات الأمنية</w:t>
      </w:r>
      <w:r w:rsidRPr="00730BC5">
        <w:rPr>
          <w:rFonts w:ascii="Simplified Arabic" w:hAnsi="Simplified Arabic" w:cs="Simplified Arabic"/>
          <w:sz w:val="28"/>
          <w:szCs w:val="28"/>
          <w:lang w:bidi="ar-EG"/>
        </w:rPr>
        <w:t>.</w:t>
      </w:r>
    </w:p>
    <w:p w:rsidR="004653F7" w:rsidRPr="002C0610" w:rsidRDefault="004653F7" w:rsidP="002C0610">
      <w:pPr>
        <w:pStyle w:val="ListParagraph"/>
        <w:numPr>
          <w:ilvl w:val="0"/>
          <w:numId w:val="13"/>
        </w:num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بعد </w:t>
      </w:r>
      <w:r w:rsidRPr="004653F7">
        <w:rPr>
          <w:rFonts w:ascii="Simplified Arabic" w:hAnsi="Simplified Arabic" w:cs="Simplified Arabic"/>
          <w:b/>
          <w:bCs/>
          <w:sz w:val="32"/>
          <w:szCs w:val="32"/>
          <w:rtl/>
        </w:rPr>
        <w:t>تحليل المخاطر</w:t>
      </w:r>
    </w:p>
    <w:p w:rsidR="00E43CB1" w:rsidRPr="00315DC6" w:rsidRDefault="00E43CB1" w:rsidP="00E43CB1">
      <w:pPr>
        <w:pStyle w:val="Caption"/>
        <w:keepNext/>
        <w:jc w:val="center"/>
        <w:rPr>
          <w:b/>
          <w:bCs/>
          <w:sz w:val="22"/>
          <w:szCs w:val="22"/>
        </w:rPr>
      </w:pPr>
      <w:bookmarkStart w:id="34" w:name="_Toc214375558"/>
      <w:r w:rsidRPr="00315DC6">
        <w:rPr>
          <w:b/>
          <w:bCs/>
          <w:sz w:val="22"/>
          <w:szCs w:val="22"/>
          <w:rtl/>
        </w:rPr>
        <w:t xml:space="preserve">جدول </w:t>
      </w:r>
      <w:r w:rsidRPr="00315DC6">
        <w:rPr>
          <w:b/>
          <w:bCs/>
          <w:sz w:val="22"/>
          <w:szCs w:val="22"/>
          <w:rtl/>
        </w:rPr>
        <w:fldChar w:fldCharType="begin"/>
      </w:r>
      <w:r w:rsidRPr="00315DC6">
        <w:rPr>
          <w:b/>
          <w:bCs/>
          <w:sz w:val="22"/>
          <w:szCs w:val="22"/>
          <w:rtl/>
        </w:rPr>
        <w:instrText xml:space="preserve"> </w:instrText>
      </w:r>
      <w:r w:rsidRPr="00315DC6">
        <w:rPr>
          <w:b/>
          <w:bCs/>
          <w:sz w:val="22"/>
          <w:szCs w:val="22"/>
        </w:rPr>
        <w:instrText xml:space="preserve">SEQ </w:instrText>
      </w:r>
      <w:r w:rsidRPr="00315DC6">
        <w:rPr>
          <w:b/>
          <w:bCs/>
          <w:sz w:val="22"/>
          <w:szCs w:val="22"/>
          <w:rtl/>
        </w:rPr>
        <w:instrText xml:space="preserve">جدول \* </w:instrText>
      </w:r>
      <w:r w:rsidRPr="00315DC6">
        <w:rPr>
          <w:b/>
          <w:bCs/>
          <w:sz w:val="22"/>
          <w:szCs w:val="22"/>
        </w:rPr>
        <w:instrText>ARABIC</w:instrText>
      </w:r>
      <w:r w:rsidRPr="00315DC6">
        <w:rPr>
          <w:b/>
          <w:bCs/>
          <w:sz w:val="22"/>
          <w:szCs w:val="22"/>
          <w:rtl/>
        </w:rPr>
        <w:instrText xml:space="preserve"> </w:instrText>
      </w:r>
      <w:r w:rsidRPr="00315DC6">
        <w:rPr>
          <w:b/>
          <w:bCs/>
          <w:sz w:val="22"/>
          <w:szCs w:val="22"/>
          <w:rtl/>
        </w:rPr>
        <w:fldChar w:fldCharType="separate"/>
      </w:r>
      <w:r w:rsidR="009321D9">
        <w:rPr>
          <w:b/>
          <w:bCs/>
          <w:noProof/>
          <w:sz w:val="22"/>
          <w:szCs w:val="22"/>
          <w:rtl/>
        </w:rPr>
        <w:t>7</w:t>
      </w:r>
      <w:r w:rsidRPr="00315DC6">
        <w:rPr>
          <w:b/>
          <w:bCs/>
          <w:sz w:val="22"/>
          <w:szCs w:val="22"/>
          <w:rtl/>
        </w:rPr>
        <w:fldChar w:fldCharType="end"/>
      </w:r>
      <w:r w:rsidRPr="00315DC6">
        <w:rPr>
          <w:rFonts w:hint="cs"/>
          <w:b/>
          <w:bCs/>
          <w:noProof/>
          <w:sz w:val="22"/>
          <w:szCs w:val="22"/>
          <w:rtl/>
          <w:lang w:bidi="ar-EG"/>
        </w:rPr>
        <w:t xml:space="preserve"> </w:t>
      </w:r>
      <w:r w:rsidRPr="00315DC6">
        <w:rPr>
          <w:rFonts w:cs="Arial"/>
          <w:b/>
          <w:bCs/>
          <w:noProof/>
          <w:sz w:val="22"/>
          <w:szCs w:val="22"/>
          <w:rtl/>
          <w:lang w:bidi="ar-EG"/>
        </w:rPr>
        <w:t>المتوسطات الحسابية والانحرافات المعيارية لبع</w:t>
      </w:r>
      <w:r w:rsidRPr="00315DC6">
        <w:rPr>
          <w:rFonts w:cs="Arial" w:hint="cs"/>
          <w:b/>
          <w:bCs/>
          <w:noProof/>
          <w:sz w:val="22"/>
          <w:szCs w:val="22"/>
          <w:rtl/>
          <w:lang w:bidi="ar-EG"/>
        </w:rPr>
        <w:t>د</w:t>
      </w:r>
      <w:r w:rsidRPr="00315DC6">
        <w:rPr>
          <w:rFonts w:cs="Arial"/>
          <w:b/>
          <w:bCs/>
          <w:sz w:val="22"/>
          <w:szCs w:val="22"/>
          <w:rtl/>
        </w:rPr>
        <w:t xml:space="preserve"> تحليل المخاطر</w:t>
      </w:r>
      <w:bookmarkEnd w:id="34"/>
    </w:p>
    <w:tbl>
      <w:tblPr>
        <w:tblStyle w:val="GridTable4-Accent11"/>
        <w:bidiVisual/>
        <w:tblW w:w="0" w:type="auto"/>
        <w:jc w:val="center"/>
        <w:tblLook w:val="04A0" w:firstRow="1" w:lastRow="0" w:firstColumn="1" w:lastColumn="0" w:noHBand="0" w:noVBand="1"/>
      </w:tblPr>
      <w:tblGrid>
        <w:gridCol w:w="373"/>
        <w:gridCol w:w="3791"/>
        <w:gridCol w:w="1506"/>
        <w:gridCol w:w="1540"/>
        <w:gridCol w:w="898"/>
        <w:gridCol w:w="908"/>
      </w:tblGrid>
      <w:tr w:rsidR="004653F7" w:rsidRPr="007A491B" w:rsidTr="00E43CB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م</w:t>
            </w:r>
          </w:p>
        </w:tc>
        <w:tc>
          <w:tcPr>
            <w:tcW w:w="0" w:type="auto"/>
            <w:vAlign w:val="center"/>
          </w:tcPr>
          <w:p w:rsidR="004653F7" w:rsidRPr="007A491B" w:rsidRDefault="002C0610"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C0610">
              <w:rPr>
                <w:rFonts w:ascii="Sakkal Majalla" w:hAnsi="Sakkal Majalla" w:cs="Sakkal Majalla"/>
                <w:color w:val="auto"/>
                <w:sz w:val="32"/>
                <w:szCs w:val="32"/>
                <w:rtl/>
              </w:rPr>
              <w:t>بعد تحليل المخاطر</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المتوسط الحسابي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الانحراف المعياري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الاتجاه</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الترتيب</w:t>
            </w:r>
          </w:p>
        </w:tc>
      </w:tr>
      <w:tr w:rsidR="008444DC" w:rsidRPr="007A491B" w:rsidTr="00E43CB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tcPr>
          <w:p w:rsidR="008444DC" w:rsidRPr="008444DC" w:rsidRDefault="008444DC" w:rsidP="008444D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يتم تقييم المخاطر المحددة وفقًا لشدة تأثيرها واحتمالية حدوثها</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2.25</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1.080</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5</w:t>
            </w:r>
          </w:p>
        </w:tc>
      </w:tr>
      <w:tr w:rsidR="008444DC" w:rsidRPr="007A491B" w:rsidTr="00E43CB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tcPr>
          <w:p w:rsidR="008444DC" w:rsidRPr="008444DC" w:rsidRDefault="008444DC" w:rsidP="008444DC">
            <w:pPr>
              <w:pStyle w:val="NormalWeb"/>
              <w:ind w:left="18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تُحلل أسباب المخاطر والظروف التي قد تؤدي إلى حدوثها قبل اتخاذ أي قرار</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1.156</w:t>
            </w:r>
          </w:p>
        </w:tc>
        <w:tc>
          <w:tcPr>
            <w:tcW w:w="0" w:type="auto"/>
            <w:vAlign w:val="center"/>
          </w:tcPr>
          <w:p w:rsidR="008444DC" w:rsidRPr="007A491B" w:rsidRDefault="008444DC" w:rsidP="008444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w:t>
            </w:r>
          </w:p>
        </w:tc>
      </w:tr>
      <w:tr w:rsidR="008444DC" w:rsidRPr="007A491B" w:rsidTr="00E43CB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tcPr>
          <w:p w:rsidR="008444DC" w:rsidRPr="008444DC" w:rsidRDefault="008444DC" w:rsidP="008444D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تُستخدم أساليب تحليلية منظمة لتصنيف المخاطر حسب الأولوية</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1.117</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w:t>
            </w:r>
          </w:p>
        </w:tc>
      </w:tr>
      <w:tr w:rsidR="008444DC" w:rsidRPr="007A491B" w:rsidTr="00E43CB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4</w:t>
            </w:r>
          </w:p>
        </w:tc>
        <w:tc>
          <w:tcPr>
            <w:tcW w:w="0" w:type="auto"/>
          </w:tcPr>
          <w:p w:rsidR="008444DC" w:rsidRPr="008444DC" w:rsidRDefault="008444DC" w:rsidP="008444DC">
            <w:pPr>
              <w:pStyle w:val="NormalWeb"/>
              <w:ind w:left="18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يتم تحديد النتائج المحتملة لكل خطر لتقدير أثره على العمليات الأمنية</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2.35</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1.110</w:t>
            </w:r>
          </w:p>
        </w:tc>
        <w:tc>
          <w:tcPr>
            <w:tcW w:w="0" w:type="auto"/>
            <w:vAlign w:val="center"/>
          </w:tcPr>
          <w:p w:rsidR="008444DC" w:rsidRPr="007A491B" w:rsidRDefault="008444DC" w:rsidP="008444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w:t>
            </w:r>
          </w:p>
        </w:tc>
      </w:tr>
      <w:tr w:rsidR="008444DC" w:rsidRPr="007A491B" w:rsidTr="00E43CB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5</w:t>
            </w:r>
          </w:p>
        </w:tc>
        <w:tc>
          <w:tcPr>
            <w:tcW w:w="0" w:type="auto"/>
          </w:tcPr>
          <w:p w:rsidR="008444DC" w:rsidRPr="008444DC" w:rsidRDefault="008444DC" w:rsidP="008444D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يُراجع تحليل المخاطر بانتظام لضمان دقته وملاءمته للتغيرات في بيئة العمل</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2.34</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1.148</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hint="cs"/>
                <w:sz w:val="32"/>
                <w:szCs w:val="32"/>
                <w:rtl/>
              </w:rPr>
              <w:t>4</w:t>
            </w:r>
          </w:p>
        </w:tc>
      </w:tr>
      <w:tr w:rsidR="004653F7" w:rsidRPr="007A491B" w:rsidTr="00E43CB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653F7" w:rsidRPr="007A491B" w:rsidRDefault="002C0610" w:rsidP="004653F7">
            <w:pPr>
              <w:spacing w:line="276" w:lineRule="auto"/>
              <w:ind w:left="26"/>
              <w:jc w:val="center"/>
              <w:rPr>
                <w:rFonts w:ascii="Sakkal Majalla" w:hAnsi="Sakkal Majalla" w:cs="Sakkal Majalla"/>
                <w:b w:val="0"/>
                <w:bCs w:val="0"/>
                <w:sz w:val="32"/>
                <w:szCs w:val="32"/>
                <w:rtl/>
              </w:rPr>
            </w:pPr>
            <w:r w:rsidRPr="002C0610">
              <w:rPr>
                <w:rFonts w:ascii="Sakkal Majalla" w:hAnsi="Sakkal Majalla" w:cs="Sakkal Majalla"/>
                <w:sz w:val="32"/>
                <w:szCs w:val="32"/>
                <w:rtl/>
              </w:rPr>
              <w:t>بعد تحليل المخاطر</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2.3363</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0.82491</w:t>
            </w:r>
          </w:p>
        </w:tc>
        <w:tc>
          <w:tcPr>
            <w:tcW w:w="0" w:type="auto"/>
            <w:gridSpan w:val="2"/>
            <w:vAlign w:val="center"/>
          </w:tcPr>
          <w:p w:rsidR="004653F7" w:rsidRPr="007A491B" w:rsidRDefault="004653F7" w:rsidP="004653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r>
    </w:tbl>
    <w:p w:rsidR="004653F7" w:rsidRDefault="004653F7" w:rsidP="004653F7">
      <w:pPr>
        <w:rPr>
          <w:rFonts w:ascii="Simplified Arabic" w:hAnsi="Simplified Arabic" w:cs="Simplified Arabic"/>
          <w:b/>
          <w:bCs/>
          <w:sz w:val="32"/>
          <w:szCs w:val="32"/>
          <w:rtl/>
        </w:rPr>
      </w:pPr>
    </w:p>
    <w:tbl>
      <w:tblPr>
        <w:tblStyle w:val="GridTable4-Accent11"/>
        <w:bidiVisual/>
        <w:tblW w:w="9797" w:type="dxa"/>
        <w:jc w:val="center"/>
        <w:tblLook w:val="04A0" w:firstRow="1" w:lastRow="0" w:firstColumn="1" w:lastColumn="0" w:noHBand="0" w:noVBand="1"/>
      </w:tblPr>
      <w:tblGrid>
        <w:gridCol w:w="1175"/>
        <w:gridCol w:w="859"/>
        <w:gridCol w:w="856"/>
        <w:gridCol w:w="859"/>
        <w:gridCol w:w="856"/>
        <w:gridCol w:w="859"/>
        <w:gridCol w:w="856"/>
        <w:gridCol w:w="859"/>
        <w:gridCol w:w="856"/>
        <w:gridCol w:w="883"/>
        <w:gridCol w:w="879"/>
      </w:tblGrid>
      <w:tr w:rsidR="004653F7" w:rsidRPr="007A491B" w:rsidTr="004653F7">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rsidR="004653F7" w:rsidRPr="007A491B" w:rsidRDefault="004653F7" w:rsidP="004653F7">
            <w:pPr>
              <w:spacing w:line="276" w:lineRule="auto"/>
              <w:ind w:left="26"/>
              <w:jc w:val="center"/>
              <w:rPr>
                <w:rFonts w:ascii="Sakkal Majalla" w:hAnsi="Sakkal Majalla" w:cs="Sakkal Majalla"/>
                <w:color w:val="auto"/>
                <w:sz w:val="32"/>
                <w:szCs w:val="32"/>
                <w:lang w:bidi="ar-EG"/>
              </w:rPr>
            </w:pPr>
            <w:r w:rsidRPr="007A491B">
              <w:rPr>
                <w:rFonts w:ascii="Sakkal Majalla" w:hAnsi="Sakkal Majalla" w:cs="Sakkal Majalla"/>
                <w:color w:val="auto"/>
                <w:sz w:val="32"/>
                <w:szCs w:val="32"/>
                <w:rtl/>
                <w:lang w:bidi="ar-EG"/>
              </w:rPr>
              <w:t>رقم الفقرة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 بشدة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محايد</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 بشدة</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139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27.7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36.9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21.5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10.4</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3.6</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25.7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173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34.5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6</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24.5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35.9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65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12.9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4.4</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lastRenderedPageBreak/>
              <w:t>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120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51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5.4</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lang w:bidi="ar-EG"/>
              </w:rPr>
            </w:pPr>
            <w:r w:rsidRPr="007A491B">
              <w:rPr>
                <w:rFonts w:ascii="Sakkal Majalla" w:hAnsi="Sakkal Majalla" w:cs="Sakkal Majalla"/>
                <w:sz w:val="32"/>
                <w:szCs w:val="32"/>
                <w:rtl/>
                <w:lang w:bidi="ar-EG"/>
              </w:rPr>
              <w:t>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131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26.1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93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18.5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12.9</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26</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5.2</w:t>
            </w:r>
          </w:p>
        </w:tc>
      </w:tr>
    </w:tbl>
    <w:p w:rsidR="004653F7" w:rsidRPr="004653F7" w:rsidRDefault="004653F7" w:rsidP="004653F7">
      <w:pPr>
        <w:rPr>
          <w:rFonts w:ascii="Simplified Arabic" w:hAnsi="Simplified Arabic" w:cs="Simplified Arabic"/>
          <w:b/>
          <w:bCs/>
          <w:sz w:val="32"/>
          <w:szCs w:val="32"/>
          <w:rtl/>
          <w:lang w:bidi="ar-EG"/>
        </w:rPr>
      </w:pPr>
    </w:p>
    <w:p w:rsidR="005F6731" w:rsidRDefault="00730BC5" w:rsidP="005F6731">
      <w:pPr>
        <w:pStyle w:val="ListParagraph"/>
        <w:keepNext/>
        <w:spacing w:line="276" w:lineRule="auto"/>
        <w:jc w:val="center"/>
      </w:pPr>
      <w:r>
        <w:rPr>
          <w:rFonts w:ascii="Simplified Arabic" w:hAnsi="Simplified Arabic" w:cs="Simplified Arabic"/>
          <w:b/>
          <w:bCs/>
          <w:noProof/>
          <w:sz w:val="32"/>
          <w:szCs w:val="32"/>
          <w:rtl/>
        </w:rPr>
        <w:drawing>
          <wp:inline distT="0" distB="0" distL="0" distR="0" wp14:anchorId="625E3C0F" wp14:editId="5432E583">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0BC5" w:rsidRPr="005F6731" w:rsidRDefault="005F6731" w:rsidP="005F6731">
      <w:pPr>
        <w:pStyle w:val="Caption"/>
        <w:jc w:val="center"/>
        <w:rPr>
          <w:rFonts w:ascii="Simplified Arabic" w:hAnsi="Simplified Arabic" w:cs="Simplified Arabic"/>
          <w:b/>
          <w:bCs/>
          <w:sz w:val="32"/>
          <w:szCs w:val="32"/>
          <w:rtl/>
        </w:rPr>
      </w:pPr>
      <w:bookmarkStart w:id="35" w:name="_Toc214375607"/>
      <w:r w:rsidRPr="005F6731">
        <w:rPr>
          <w:b/>
          <w:bCs/>
          <w:rtl/>
        </w:rPr>
        <w:t xml:space="preserve">شكل </w:t>
      </w:r>
      <w:r w:rsidRPr="005F6731">
        <w:rPr>
          <w:b/>
          <w:bCs/>
          <w:rtl/>
        </w:rPr>
        <w:fldChar w:fldCharType="begin"/>
      </w:r>
      <w:r w:rsidRPr="005F6731">
        <w:rPr>
          <w:b/>
          <w:bCs/>
          <w:rtl/>
        </w:rPr>
        <w:instrText xml:space="preserve"> </w:instrText>
      </w:r>
      <w:r w:rsidRPr="005F6731">
        <w:rPr>
          <w:b/>
          <w:bCs/>
        </w:rPr>
        <w:instrText xml:space="preserve">SEQ </w:instrText>
      </w:r>
      <w:r w:rsidRPr="005F6731">
        <w:rPr>
          <w:b/>
          <w:bCs/>
          <w:rtl/>
        </w:rPr>
        <w:instrText xml:space="preserve">شكل \* </w:instrText>
      </w:r>
      <w:r w:rsidRPr="005F6731">
        <w:rPr>
          <w:b/>
          <w:bCs/>
        </w:rPr>
        <w:instrText>ARABIC</w:instrText>
      </w:r>
      <w:r w:rsidRPr="005F6731">
        <w:rPr>
          <w:b/>
          <w:bCs/>
          <w:rtl/>
        </w:rPr>
        <w:instrText xml:space="preserve"> </w:instrText>
      </w:r>
      <w:r w:rsidRPr="005F6731">
        <w:rPr>
          <w:b/>
          <w:bCs/>
          <w:rtl/>
        </w:rPr>
        <w:fldChar w:fldCharType="separate"/>
      </w:r>
      <w:r w:rsidR="009321D9">
        <w:rPr>
          <w:b/>
          <w:bCs/>
          <w:noProof/>
          <w:rtl/>
        </w:rPr>
        <w:t>5</w:t>
      </w:r>
      <w:r w:rsidRPr="005F6731">
        <w:rPr>
          <w:b/>
          <w:bCs/>
          <w:rtl/>
        </w:rPr>
        <w:fldChar w:fldCharType="end"/>
      </w:r>
      <w:r w:rsidRPr="005F6731">
        <w:rPr>
          <w:rFonts w:hint="cs"/>
          <w:b/>
          <w:bCs/>
          <w:noProof/>
          <w:rtl/>
          <w:lang w:bidi="ar-EG"/>
        </w:rPr>
        <w:t xml:space="preserve"> </w:t>
      </w:r>
      <w:r w:rsidRPr="005F6731">
        <w:rPr>
          <w:rFonts w:cs="Arial"/>
          <w:b/>
          <w:bCs/>
          <w:noProof/>
          <w:rtl/>
          <w:lang w:bidi="ar-EG"/>
        </w:rPr>
        <w:t>المتوسطات الحسابية والانحرافات المعيارية لبعد تحليل المخاطر</w:t>
      </w:r>
      <w:bookmarkEnd w:id="35"/>
    </w:p>
    <w:p w:rsidR="00730BC5" w:rsidRPr="00145948" w:rsidRDefault="00730BC5" w:rsidP="00730BC5">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t>أظهرت نتائج تحليل بعد "تحليل المخاطر" أن العبارة التي حازت على أعلى متوسط حسابي هي</w:t>
      </w:r>
      <w:r w:rsidRPr="00145948">
        <w:rPr>
          <w:rFonts w:ascii="Simplified Arabic" w:hAnsi="Simplified Arabic" w:cs="Simplified Arabic"/>
          <w:sz w:val="28"/>
          <w:szCs w:val="28"/>
        </w:rPr>
        <w:t>:</w:t>
      </w:r>
      <w:r w:rsidRPr="00145948">
        <w:rPr>
          <w:rFonts w:ascii="Simplified Arabic" w:hAnsi="Simplified Arabic" w:cs="Simplified Arabic" w:hint="cs"/>
          <w:sz w:val="28"/>
          <w:szCs w:val="28"/>
          <w:rtl/>
        </w:rPr>
        <w:t xml:space="preserve"> </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تُحلل أسباب المخاطر والظروف التي قد تؤدي إلى حدوثها قبل اتخاذ أي قرار</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 حيث بلغ المتوسط الحسابي 2.37 والانحراف المعياري 1.156، واتجهت الإجابات نحو الموافقة، مما يدل على إدراك المشاركين لأهمية تحليل أسباب المخاطر قبل اتخاذ القرارات الأمنية</w:t>
      </w:r>
      <w:r w:rsidRPr="00145948">
        <w:rPr>
          <w:rFonts w:ascii="Simplified Arabic" w:hAnsi="Simplified Arabic" w:cs="Simplified Arabic"/>
          <w:sz w:val="28"/>
          <w:szCs w:val="28"/>
        </w:rPr>
        <w:t>.</w:t>
      </w:r>
    </w:p>
    <w:p w:rsidR="00730BC5" w:rsidRPr="00145948" w:rsidRDefault="00730BC5" w:rsidP="00730BC5">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t>وجاءت في المرتبة الثانية العبارة</w:t>
      </w:r>
      <w:r w:rsidRPr="00145948">
        <w:rPr>
          <w:rFonts w:ascii="Simplified Arabic" w:hAnsi="Simplified Arabic" w:cs="Simplified Arabic"/>
          <w:sz w:val="28"/>
          <w:szCs w:val="28"/>
        </w:rPr>
        <w:t>:</w:t>
      </w:r>
      <w:r w:rsidRPr="00145948">
        <w:rPr>
          <w:rFonts w:ascii="Simplified Arabic" w:hAnsi="Simplified Arabic" w:cs="Simplified Arabic" w:hint="cs"/>
          <w:sz w:val="28"/>
          <w:szCs w:val="28"/>
          <w:rtl/>
        </w:rPr>
        <w:t xml:space="preserve"> </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تُستخدم أساليب تحليلية منظمة لتصنيف المخاطر حسب الأولوية</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 بمعدل 2.37 والانحراف المعياري 1.117، واتجهت الإجابات نحو الموافقة، مما يعكس تقدير المشاركين لاستخدام أساليب منهجية لتصنيف المخاطر وفق أولويتها وتأثيرها</w:t>
      </w:r>
      <w:r w:rsidRPr="00145948">
        <w:rPr>
          <w:rFonts w:ascii="Simplified Arabic" w:hAnsi="Simplified Arabic" w:cs="Simplified Arabic"/>
          <w:sz w:val="28"/>
          <w:szCs w:val="28"/>
        </w:rPr>
        <w:t>.</w:t>
      </w:r>
    </w:p>
    <w:p w:rsidR="00730BC5" w:rsidRPr="00145948" w:rsidRDefault="00730BC5" w:rsidP="00730BC5">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lastRenderedPageBreak/>
        <w:t>وفي المرتبة الثالثة</w:t>
      </w:r>
      <w:r w:rsidRPr="00145948">
        <w:rPr>
          <w:rFonts w:ascii="Simplified Arabic" w:hAnsi="Simplified Arabic" w:cs="Simplified Arabic"/>
          <w:sz w:val="28"/>
          <w:szCs w:val="28"/>
        </w:rPr>
        <w:t>:</w:t>
      </w:r>
      <w:r w:rsidRPr="00145948">
        <w:rPr>
          <w:rFonts w:ascii="Simplified Arabic" w:hAnsi="Simplified Arabic" w:cs="Simplified Arabic" w:hint="cs"/>
          <w:sz w:val="28"/>
          <w:szCs w:val="28"/>
          <w:rtl/>
        </w:rPr>
        <w:t xml:space="preserve"> </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يتم تحديد النتائج المحتملة لكل خطر لتقدير أثره على العمليات الأمنية</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 حيث بلغ المتوسط الحسابي 2.35 والانحراف المعياري 1.110، واتجهت الإجابات نحو الموافقة، مما يشير إلى وعي المشاركين بأهمية تقييم أثر المخاطر على العمليات الأمنية قبل التخطيط لمواجهتها</w:t>
      </w:r>
      <w:r w:rsidRPr="00145948">
        <w:rPr>
          <w:rFonts w:ascii="Simplified Arabic" w:hAnsi="Simplified Arabic" w:cs="Simplified Arabic"/>
          <w:sz w:val="28"/>
          <w:szCs w:val="28"/>
        </w:rPr>
        <w:t>.</w:t>
      </w:r>
    </w:p>
    <w:p w:rsidR="00730BC5" w:rsidRPr="00145948" w:rsidRDefault="00730BC5" w:rsidP="00730BC5">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t>وجاءت في المرتبة الرابعة</w:t>
      </w:r>
      <w:r w:rsidRPr="00145948">
        <w:rPr>
          <w:rFonts w:ascii="Simplified Arabic" w:hAnsi="Simplified Arabic" w:cs="Simplified Arabic"/>
          <w:sz w:val="28"/>
          <w:szCs w:val="28"/>
        </w:rPr>
        <w:t>:</w:t>
      </w:r>
      <w:r w:rsidRPr="00145948">
        <w:rPr>
          <w:rFonts w:ascii="Simplified Arabic" w:hAnsi="Simplified Arabic" w:cs="Simplified Arabic" w:hint="cs"/>
          <w:sz w:val="28"/>
          <w:szCs w:val="28"/>
          <w:rtl/>
        </w:rPr>
        <w:t xml:space="preserve"> </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يُراجع تحليل المخاطر بانتظام لضمان دقته وملاءمته للتغيرات في بيئة العمل</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 بمعدل 2.34 والانحراف المعياري 1.148، مع اتجاه موافق، ما يدل على أن المشاركين يعترفون بضرورة مراجعة التحليلات لضمان ملاءمتها للظروف المتغيرة</w:t>
      </w:r>
      <w:r w:rsidRPr="00145948">
        <w:rPr>
          <w:rFonts w:ascii="Simplified Arabic" w:hAnsi="Simplified Arabic" w:cs="Simplified Arabic"/>
          <w:sz w:val="28"/>
          <w:szCs w:val="28"/>
        </w:rPr>
        <w:t>.</w:t>
      </w:r>
    </w:p>
    <w:p w:rsidR="00730BC5" w:rsidRPr="00145948" w:rsidRDefault="00730BC5" w:rsidP="00730BC5">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t>وفي المرتبة الخامسة والأخيرة</w:t>
      </w:r>
      <w:r w:rsidRPr="00145948">
        <w:rPr>
          <w:rFonts w:ascii="Simplified Arabic" w:hAnsi="Simplified Arabic" w:cs="Simplified Arabic"/>
          <w:sz w:val="28"/>
          <w:szCs w:val="28"/>
        </w:rPr>
        <w:t>:</w:t>
      </w:r>
      <w:r w:rsidRPr="00145948">
        <w:rPr>
          <w:rFonts w:ascii="Simplified Arabic" w:hAnsi="Simplified Arabic" w:cs="Simplified Arabic" w:hint="cs"/>
          <w:sz w:val="28"/>
          <w:szCs w:val="28"/>
          <w:rtl/>
        </w:rPr>
        <w:t xml:space="preserve"> </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يتم تقييم المخاطر المحددة وفقًا لشدة تأثيرها واحتمالية حدوثها</w:t>
      </w:r>
      <w:r w:rsidRPr="00145948">
        <w:rPr>
          <w:rFonts w:ascii="Simplified Arabic" w:hAnsi="Simplified Arabic" w:cs="Simplified Arabic"/>
          <w:sz w:val="28"/>
          <w:szCs w:val="28"/>
        </w:rPr>
        <w:t>"</w:t>
      </w:r>
      <w:r w:rsidRPr="00145948">
        <w:rPr>
          <w:rFonts w:ascii="Simplified Arabic" w:hAnsi="Simplified Arabic" w:cs="Simplified Arabic"/>
          <w:sz w:val="28"/>
          <w:szCs w:val="28"/>
          <w:rtl/>
        </w:rPr>
        <w:t>، بمتوسط 2.25 والانحراف المعياري 1.080، واتجهت الإجابات نحو الموافقة، مما يعكس اتفاقًا عامًّا على أهمية تقييم شدة المخاطر واحتمالية وقوعها، وإن بدرجة أقل مقارنة بالعبارات الأخرى</w:t>
      </w:r>
      <w:r w:rsidRPr="00145948">
        <w:rPr>
          <w:rFonts w:ascii="Simplified Arabic" w:hAnsi="Simplified Arabic" w:cs="Simplified Arabic"/>
          <w:sz w:val="28"/>
          <w:szCs w:val="28"/>
        </w:rPr>
        <w:t>.</w:t>
      </w:r>
    </w:p>
    <w:p w:rsidR="00730BC5" w:rsidRPr="00145948" w:rsidRDefault="00730BC5" w:rsidP="00FB72AB">
      <w:pPr>
        <w:spacing w:line="276" w:lineRule="auto"/>
        <w:jc w:val="highKashida"/>
        <w:rPr>
          <w:rFonts w:ascii="Simplified Arabic" w:hAnsi="Simplified Arabic" w:cs="Simplified Arabic"/>
          <w:sz w:val="28"/>
          <w:szCs w:val="28"/>
        </w:rPr>
      </w:pPr>
      <w:r w:rsidRPr="00145948">
        <w:rPr>
          <w:rFonts w:ascii="Simplified Arabic" w:hAnsi="Simplified Arabic" w:cs="Simplified Arabic"/>
          <w:sz w:val="28"/>
          <w:szCs w:val="28"/>
          <w:rtl/>
        </w:rPr>
        <w:t>أما المتوسط الحسابي العام للبُعد، فقد بلغ 2.3363 مع انحراف معياري 0.82491، واتجهت الإجابات الإجمالية نحو الموافقة، مما يشير إلى إدراك المشاركين لأهمية تحليل المخاطر كجزء أساسي من إدارة المخاطر في العمليات الأمنية</w:t>
      </w:r>
      <w:r w:rsidRPr="00145948">
        <w:rPr>
          <w:rFonts w:ascii="Simplified Arabic" w:hAnsi="Simplified Arabic" w:cs="Simplified Arabic"/>
          <w:sz w:val="28"/>
          <w:szCs w:val="28"/>
        </w:rPr>
        <w:t>.</w:t>
      </w:r>
    </w:p>
    <w:p w:rsidR="004653F7" w:rsidRPr="008444DC" w:rsidRDefault="004653F7" w:rsidP="008444DC">
      <w:pPr>
        <w:pStyle w:val="ListParagraph"/>
        <w:numPr>
          <w:ilvl w:val="0"/>
          <w:numId w:val="13"/>
        </w:num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بعد </w:t>
      </w:r>
      <w:r w:rsidRPr="004653F7">
        <w:rPr>
          <w:rFonts w:ascii="Simplified Arabic" w:hAnsi="Simplified Arabic" w:cs="Simplified Arabic"/>
          <w:b/>
          <w:bCs/>
          <w:sz w:val="32"/>
          <w:szCs w:val="32"/>
          <w:rtl/>
        </w:rPr>
        <w:t>خطط الاستجابة والتحكم</w:t>
      </w:r>
    </w:p>
    <w:p w:rsidR="00315DC6" w:rsidRPr="00092A70" w:rsidRDefault="00315DC6" w:rsidP="00315DC6">
      <w:pPr>
        <w:pStyle w:val="Caption"/>
        <w:keepNext/>
        <w:jc w:val="center"/>
        <w:rPr>
          <w:b/>
          <w:bCs/>
          <w:sz w:val="22"/>
          <w:szCs w:val="22"/>
        </w:rPr>
      </w:pPr>
      <w:bookmarkStart w:id="36" w:name="_Toc214375559"/>
      <w:r w:rsidRPr="00092A70">
        <w:rPr>
          <w:b/>
          <w:bCs/>
          <w:sz w:val="22"/>
          <w:szCs w:val="22"/>
          <w:rtl/>
        </w:rPr>
        <w:t xml:space="preserve">جدول </w:t>
      </w:r>
      <w:r w:rsidRPr="00092A70">
        <w:rPr>
          <w:b/>
          <w:bCs/>
          <w:sz w:val="22"/>
          <w:szCs w:val="22"/>
          <w:rtl/>
        </w:rPr>
        <w:fldChar w:fldCharType="begin"/>
      </w:r>
      <w:r w:rsidRPr="00092A70">
        <w:rPr>
          <w:b/>
          <w:bCs/>
          <w:sz w:val="22"/>
          <w:szCs w:val="22"/>
          <w:rtl/>
        </w:rPr>
        <w:instrText xml:space="preserve"> </w:instrText>
      </w:r>
      <w:r w:rsidRPr="00092A70">
        <w:rPr>
          <w:b/>
          <w:bCs/>
          <w:sz w:val="22"/>
          <w:szCs w:val="22"/>
        </w:rPr>
        <w:instrText xml:space="preserve">SEQ </w:instrText>
      </w:r>
      <w:r w:rsidRPr="00092A70">
        <w:rPr>
          <w:b/>
          <w:bCs/>
          <w:sz w:val="22"/>
          <w:szCs w:val="22"/>
          <w:rtl/>
        </w:rPr>
        <w:instrText xml:space="preserve">جدول \* </w:instrText>
      </w:r>
      <w:r w:rsidRPr="00092A70">
        <w:rPr>
          <w:b/>
          <w:bCs/>
          <w:sz w:val="22"/>
          <w:szCs w:val="22"/>
        </w:rPr>
        <w:instrText>ARABIC</w:instrText>
      </w:r>
      <w:r w:rsidRPr="00092A70">
        <w:rPr>
          <w:b/>
          <w:bCs/>
          <w:sz w:val="22"/>
          <w:szCs w:val="22"/>
          <w:rtl/>
        </w:rPr>
        <w:instrText xml:space="preserve"> </w:instrText>
      </w:r>
      <w:r w:rsidRPr="00092A70">
        <w:rPr>
          <w:b/>
          <w:bCs/>
          <w:sz w:val="22"/>
          <w:szCs w:val="22"/>
          <w:rtl/>
        </w:rPr>
        <w:fldChar w:fldCharType="separate"/>
      </w:r>
      <w:r w:rsidR="009321D9">
        <w:rPr>
          <w:b/>
          <w:bCs/>
          <w:noProof/>
          <w:sz w:val="22"/>
          <w:szCs w:val="22"/>
          <w:rtl/>
        </w:rPr>
        <w:t>8</w:t>
      </w:r>
      <w:r w:rsidRPr="00092A70">
        <w:rPr>
          <w:b/>
          <w:bCs/>
          <w:sz w:val="22"/>
          <w:szCs w:val="22"/>
          <w:rtl/>
        </w:rPr>
        <w:fldChar w:fldCharType="end"/>
      </w:r>
      <w:r w:rsidRPr="00092A70">
        <w:rPr>
          <w:rFonts w:hint="cs"/>
          <w:b/>
          <w:bCs/>
          <w:noProof/>
          <w:sz w:val="22"/>
          <w:szCs w:val="22"/>
          <w:rtl/>
          <w:lang w:bidi="ar-EG"/>
        </w:rPr>
        <w:t xml:space="preserve"> </w:t>
      </w:r>
      <w:r w:rsidRPr="00092A70">
        <w:rPr>
          <w:rFonts w:cs="Arial"/>
          <w:b/>
          <w:bCs/>
          <w:noProof/>
          <w:sz w:val="22"/>
          <w:szCs w:val="22"/>
          <w:rtl/>
          <w:lang w:bidi="ar-EG"/>
        </w:rPr>
        <w:t>المتوسطات الحسابية والانحرافات المعيارية لبعد</w:t>
      </w:r>
      <w:r w:rsidRPr="00092A70">
        <w:rPr>
          <w:rFonts w:cs="Arial" w:hint="cs"/>
          <w:b/>
          <w:bCs/>
          <w:noProof/>
          <w:sz w:val="22"/>
          <w:szCs w:val="22"/>
          <w:rtl/>
          <w:lang w:bidi="ar-EG"/>
        </w:rPr>
        <w:t xml:space="preserve"> </w:t>
      </w:r>
      <w:r w:rsidRPr="00092A70">
        <w:rPr>
          <w:b/>
          <w:bCs/>
          <w:sz w:val="22"/>
          <w:szCs w:val="22"/>
          <w:rtl/>
        </w:rPr>
        <w:t>خطط الاستجابة والتحكم</w:t>
      </w:r>
      <w:bookmarkEnd w:id="36"/>
    </w:p>
    <w:tbl>
      <w:tblPr>
        <w:tblStyle w:val="GridTable4-Accent11"/>
        <w:bidiVisual/>
        <w:tblW w:w="0" w:type="auto"/>
        <w:jc w:val="center"/>
        <w:tblLook w:val="04A0" w:firstRow="1" w:lastRow="0" w:firstColumn="1" w:lastColumn="0" w:noHBand="0" w:noVBand="1"/>
      </w:tblPr>
      <w:tblGrid>
        <w:gridCol w:w="373"/>
        <w:gridCol w:w="3912"/>
        <w:gridCol w:w="1440"/>
        <w:gridCol w:w="1485"/>
        <w:gridCol w:w="898"/>
        <w:gridCol w:w="908"/>
      </w:tblGrid>
      <w:tr w:rsidR="004653F7" w:rsidRPr="007A491B" w:rsidTr="00315DC6">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م</w:t>
            </w:r>
          </w:p>
        </w:tc>
        <w:tc>
          <w:tcPr>
            <w:tcW w:w="0" w:type="auto"/>
            <w:vAlign w:val="center"/>
          </w:tcPr>
          <w:p w:rsidR="004653F7" w:rsidRPr="007A491B" w:rsidRDefault="008444DC"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8444DC">
              <w:rPr>
                <w:rFonts w:ascii="Sakkal Majalla" w:hAnsi="Sakkal Majalla" w:cs="Sakkal Majalla"/>
                <w:color w:val="auto"/>
                <w:sz w:val="32"/>
                <w:szCs w:val="32"/>
                <w:rtl/>
              </w:rPr>
              <w:t>بعد خطط الاستجابة والتحكم</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المتوسط الحسابي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الانحراف المعياري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الاتجاه</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الترتيب</w:t>
            </w:r>
          </w:p>
        </w:tc>
      </w:tr>
      <w:tr w:rsidR="008444DC" w:rsidRPr="007A491B" w:rsidTr="00315DC6">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tcPr>
          <w:p w:rsidR="008444DC" w:rsidRPr="008444DC" w:rsidRDefault="008444DC" w:rsidP="008444DC">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تقوم المؤسسة بوضع خطط واضحة للتعامل مع المخاطر قبل حدوثها</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2.38</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1.119</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3</w:t>
            </w:r>
          </w:p>
        </w:tc>
      </w:tr>
      <w:tr w:rsidR="008444DC" w:rsidRPr="007A491B" w:rsidTr="00315DC6">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tcPr>
          <w:p w:rsidR="008444DC" w:rsidRPr="008444DC" w:rsidRDefault="008444DC" w:rsidP="008444DC">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تتضمن خطط الاستجابة الإجراءات الوقائية والاحترازية المناسبة لكل نوع من المخاطر</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1.082</w:t>
            </w:r>
          </w:p>
        </w:tc>
        <w:tc>
          <w:tcPr>
            <w:tcW w:w="0" w:type="auto"/>
            <w:vAlign w:val="center"/>
          </w:tcPr>
          <w:p w:rsidR="008444DC" w:rsidRPr="007A491B" w:rsidRDefault="008444DC" w:rsidP="008444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4</w:t>
            </w:r>
          </w:p>
        </w:tc>
      </w:tr>
      <w:tr w:rsidR="008444DC" w:rsidRPr="007A491B" w:rsidTr="00315DC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lastRenderedPageBreak/>
              <w:t>3</w:t>
            </w:r>
          </w:p>
        </w:tc>
        <w:tc>
          <w:tcPr>
            <w:tcW w:w="0" w:type="auto"/>
          </w:tcPr>
          <w:p w:rsidR="008444DC" w:rsidRPr="008444DC" w:rsidRDefault="008444DC" w:rsidP="008444DC">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تُخصص الموارد البشرية والمادية بشكل يتوافق مع خطط التحكم بالمخاطر</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2.41</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1.147</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w:t>
            </w:r>
          </w:p>
        </w:tc>
      </w:tr>
      <w:tr w:rsidR="008444DC" w:rsidRPr="007A491B" w:rsidTr="00315DC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4</w:t>
            </w:r>
          </w:p>
        </w:tc>
        <w:tc>
          <w:tcPr>
            <w:tcW w:w="0" w:type="auto"/>
          </w:tcPr>
          <w:p w:rsidR="008444DC" w:rsidRPr="008444DC" w:rsidRDefault="008444DC" w:rsidP="008444DC">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يتم اختبار خطط الاستجابة بشكل دوري لضمان فعاليتها وكفاءتها</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1.108</w:t>
            </w:r>
          </w:p>
        </w:tc>
        <w:tc>
          <w:tcPr>
            <w:tcW w:w="0" w:type="auto"/>
            <w:vAlign w:val="center"/>
          </w:tcPr>
          <w:p w:rsidR="008444DC" w:rsidRPr="007A491B" w:rsidRDefault="008444DC" w:rsidP="008444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5</w:t>
            </w:r>
          </w:p>
        </w:tc>
      </w:tr>
      <w:tr w:rsidR="008444DC" w:rsidRPr="007A491B" w:rsidTr="00315DC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w:t>
            </w:r>
          </w:p>
        </w:tc>
        <w:tc>
          <w:tcPr>
            <w:tcW w:w="0" w:type="auto"/>
          </w:tcPr>
          <w:p w:rsidR="008444DC" w:rsidRPr="008444DC" w:rsidRDefault="008444DC" w:rsidP="008444DC">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يُشارك جميع الموظفين المعنيون في تنفيذ خطط التحكم بالمخاطر عند الحاجة</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2.45</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1.150</w:t>
            </w:r>
          </w:p>
        </w:tc>
        <w:tc>
          <w:tcPr>
            <w:tcW w:w="0" w:type="auto"/>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w:t>
            </w:r>
          </w:p>
        </w:tc>
      </w:tr>
      <w:tr w:rsidR="008444DC" w:rsidRPr="007A491B" w:rsidTr="00315DC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444DC" w:rsidRPr="007A491B" w:rsidRDefault="008444DC" w:rsidP="008444DC">
            <w:pPr>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c>
          <w:tcPr>
            <w:tcW w:w="0" w:type="auto"/>
          </w:tcPr>
          <w:p w:rsidR="008444DC" w:rsidRPr="008444DC" w:rsidRDefault="008444DC" w:rsidP="008444DC">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8444DC">
              <w:rPr>
                <w:rFonts w:ascii="Simplified Arabic" w:hAnsi="Simplified Arabic" w:cs="Simplified Arabic"/>
                <w:rtl/>
              </w:rPr>
              <w:t>تُراجع خطط الاستجابة والتحكم بعد كل حادث أو تجربة لضمان التحسين المستمر</w:t>
            </w:r>
            <w:r w:rsidRPr="008444DC">
              <w:rPr>
                <w:rFonts w:ascii="Simplified Arabic" w:hAnsi="Simplified Arabic" w:cs="Simplified Arabic"/>
              </w:rPr>
              <w:t>.</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2.31</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1.072</w:t>
            </w:r>
          </w:p>
        </w:tc>
        <w:tc>
          <w:tcPr>
            <w:tcW w:w="0" w:type="auto"/>
            <w:vAlign w:val="center"/>
          </w:tcPr>
          <w:p w:rsidR="008444DC" w:rsidRPr="007A491B" w:rsidRDefault="008444DC" w:rsidP="008444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8444DC" w:rsidRPr="007A491B" w:rsidRDefault="008444DC" w:rsidP="008444DC">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hint="cs"/>
                <w:sz w:val="32"/>
                <w:szCs w:val="32"/>
                <w:rtl/>
              </w:rPr>
              <w:t>6</w:t>
            </w:r>
          </w:p>
        </w:tc>
      </w:tr>
      <w:tr w:rsidR="008444DC" w:rsidRPr="007A491B" w:rsidTr="00315DC6">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8444DC" w:rsidRPr="007A491B" w:rsidRDefault="008444DC" w:rsidP="008444DC">
            <w:pPr>
              <w:spacing w:line="276" w:lineRule="auto"/>
              <w:ind w:left="26"/>
              <w:jc w:val="center"/>
              <w:rPr>
                <w:rFonts w:ascii="Sakkal Majalla" w:hAnsi="Sakkal Majalla" w:cs="Sakkal Majalla"/>
                <w:sz w:val="32"/>
                <w:szCs w:val="32"/>
                <w:rtl/>
              </w:rPr>
            </w:pPr>
            <w:r w:rsidRPr="008444DC">
              <w:rPr>
                <w:rFonts w:ascii="Sakkal Majalla" w:hAnsi="Sakkal Majalla" w:cs="Sakkal Majalla"/>
                <w:sz w:val="32"/>
                <w:szCs w:val="32"/>
                <w:rtl/>
              </w:rPr>
              <w:t>بعد خطط الاستجابة والتحكم</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2.3815</w:t>
            </w:r>
          </w:p>
        </w:tc>
        <w:tc>
          <w:tcPr>
            <w:tcW w:w="0" w:type="auto"/>
            <w:vAlign w:val="center"/>
          </w:tcPr>
          <w:p w:rsidR="008444DC" w:rsidRPr="007A491B" w:rsidRDefault="008444DC" w:rsidP="008444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0.80766</w:t>
            </w:r>
          </w:p>
        </w:tc>
        <w:tc>
          <w:tcPr>
            <w:tcW w:w="0" w:type="auto"/>
            <w:gridSpan w:val="2"/>
            <w:vAlign w:val="center"/>
          </w:tcPr>
          <w:p w:rsidR="008444DC" w:rsidRPr="007A491B" w:rsidRDefault="008444DC" w:rsidP="008444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r>
    </w:tbl>
    <w:p w:rsidR="004653F7" w:rsidRDefault="004653F7" w:rsidP="004653F7">
      <w:pPr>
        <w:spacing w:line="276" w:lineRule="auto"/>
        <w:rPr>
          <w:rFonts w:ascii="Simplified Arabic" w:hAnsi="Simplified Arabic" w:cs="Simplified Arabic"/>
          <w:b/>
          <w:bCs/>
          <w:sz w:val="32"/>
          <w:szCs w:val="32"/>
          <w:rtl/>
        </w:rPr>
      </w:pPr>
    </w:p>
    <w:tbl>
      <w:tblPr>
        <w:tblStyle w:val="GridTable4-Accent11"/>
        <w:bidiVisual/>
        <w:tblW w:w="9797" w:type="dxa"/>
        <w:jc w:val="center"/>
        <w:tblLook w:val="04A0" w:firstRow="1" w:lastRow="0" w:firstColumn="1" w:lastColumn="0" w:noHBand="0" w:noVBand="1"/>
      </w:tblPr>
      <w:tblGrid>
        <w:gridCol w:w="1175"/>
        <w:gridCol w:w="859"/>
        <w:gridCol w:w="856"/>
        <w:gridCol w:w="859"/>
        <w:gridCol w:w="856"/>
        <w:gridCol w:w="859"/>
        <w:gridCol w:w="856"/>
        <w:gridCol w:w="859"/>
        <w:gridCol w:w="856"/>
        <w:gridCol w:w="883"/>
        <w:gridCol w:w="879"/>
      </w:tblGrid>
      <w:tr w:rsidR="004653F7" w:rsidRPr="007A491B" w:rsidTr="004653F7">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رقم الفقرة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 بشدة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محايد</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 بشدة</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24.1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36.3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12.9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4.6</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192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23.7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4.4</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23.5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186</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70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13.9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5.4</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t>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118</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37.8</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74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14.7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3.8</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lang w:bidi="ar-EG"/>
              </w:rPr>
            </w:pPr>
            <w:r w:rsidRPr="007A491B">
              <w:rPr>
                <w:rFonts w:ascii="Sakkal Majalla" w:hAnsi="Sakkal Majalla" w:cs="Sakkal Majalla"/>
                <w:sz w:val="32"/>
                <w:szCs w:val="32"/>
                <w:rtl/>
                <w:lang w:bidi="ar-EG"/>
              </w:rPr>
              <w:t>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22.1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184</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36.7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77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15.3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5.4</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123</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24.5</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193</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38.4</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109</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21.7</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60</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17</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3.4</w:t>
            </w:r>
          </w:p>
        </w:tc>
      </w:tr>
    </w:tbl>
    <w:p w:rsidR="004653F7" w:rsidRDefault="004653F7" w:rsidP="004653F7">
      <w:pPr>
        <w:spacing w:line="276" w:lineRule="auto"/>
        <w:rPr>
          <w:rFonts w:ascii="Simplified Arabic" w:hAnsi="Simplified Arabic" w:cs="Simplified Arabic"/>
          <w:b/>
          <w:bCs/>
          <w:sz w:val="32"/>
          <w:szCs w:val="32"/>
          <w:rtl/>
        </w:rPr>
      </w:pPr>
    </w:p>
    <w:p w:rsidR="00EA34A3" w:rsidRDefault="00FB72AB" w:rsidP="00EA34A3">
      <w:pPr>
        <w:keepNext/>
        <w:spacing w:line="276" w:lineRule="auto"/>
      </w:pPr>
      <w:r>
        <w:rPr>
          <w:rFonts w:ascii="Simplified Arabic" w:hAnsi="Simplified Arabic" w:cs="Simplified Arabic"/>
          <w:noProof/>
          <w:sz w:val="28"/>
          <w:szCs w:val="28"/>
          <w:rtl/>
        </w:rPr>
        <w:lastRenderedPageBreak/>
        <w:drawing>
          <wp:inline distT="0" distB="0" distL="0" distR="0" wp14:anchorId="3F9BB92B" wp14:editId="541B73A5">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B72AB" w:rsidRPr="00EA34A3" w:rsidRDefault="00EA34A3" w:rsidP="00EA34A3">
      <w:pPr>
        <w:pStyle w:val="Caption"/>
        <w:jc w:val="center"/>
        <w:rPr>
          <w:rFonts w:ascii="Simplified Arabic" w:hAnsi="Simplified Arabic" w:cs="Simplified Arabic"/>
          <w:b/>
          <w:bCs/>
          <w:sz w:val="28"/>
          <w:szCs w:val="28"/>
          <w:rtl/>
        </w:rPr>
      </w:pPr>
      <w:bookmarkStart w:id="37" w:name="_Toc214375608"/>
      <w:r w:rsidRPr="00EA34A3">
        <w:rPr>
          <w:b/>
          <w:bCs/>
          <w:rtl/>
        </w:rPr>
        <w:t xml:space="preserve">شكل </w:t>
      </w:r>
      <w:r w:rsidRPr="00EA34A3">
        <w:rPr>
          <w:b/>
          <w:bCs/>
          <w:rtl/>
        </w:rPr>
        <w:fldChar w:fldCharType="begin"/>
      </w:r>
      <w:r w:rsidRPr="00EA34A3">
        <w:rPr>
          <w:b/>
          <w:bCs/>
          <w:rtl/>
        </w:rPr>
        <w:instrText xml:space="preserve"> </w:instrText>
      </w:r>
      <w:r w:rsidRPr="00EA34A3">
        <w:rPr>
          <w:b/>
          <w:bCs/>
        </w:rPr>
        <w:instrText xml:space="preserve">SEQ </w:instrText>
      </w:r>
      <w:r w:rsidRPr="00EA34A3">
        <w:rPr>
          <w:b/>
          <w:bCs/>
          <w:rtl/>
        </w:rPr>
        <w:instrText xml:space="preserve">شكل \* </w:instrText>
      </w:r>
      <w:r w:rsidRPr="00EA34A3">
        <w:rPr>
          <w:b/>
          <w:bCs/>
        </w:rPr>
        <w:instrText>ARABIC</w:instrText>
      </w:r>
      <w:r w:rsidRPr="00EA34A3">
        <w:rPr>
          <w:b/>
          <w:bCs/>
          <w:rtl/>
        </w:rPr>
        <w:instrText xml:space="preserve"> </w:instrText>
      </w:r>
      <w:r w:rsidRPr="00EA34A3">
        <w:rPr>
          <w:b/>
          <w:bCs/>
          <w:rtl/>
        </w:rPr>
        <w:fldChar w:fldCharType="separate"/>
      </w:r>
      <w:r w:rsidR="009321D9">
        <w:rPr>
          <w:b/>
          <w:bCs/>
          <w:noProof/>
          <w:rtl/>
        </w:rPr>
        <w:t>6</w:t>
      </w:r>
      <w:r w:rsidRPr="00EA34A3">
        <w:rPr>
          <w:b/>
          <w:bCs/>
          <w:rtl/>
        </w:rPr>
        <w:fldChar w:fldCharType="end"/>
      </w:r>
      <w:r w:rsidRPr="00EA34A3">
        <w:rPr>
          <w:rFonts w:hint="cs"/>
          <w:b/>
          <w:bCs/>
          <w:noProof/>
          <w:rtl/>
          <w:lang w:bidi="ar-EG"/>
        </w:rPr>
        <w:t xml:space="preserve"> </w:t>
      </w:r>
      <w:r w:rsidRPr="00EA34A3">
        <w:rPr>
          <w:rFonts w:cs="Arial"/>
          <w:b/>
          <w:bCs/>
          <w:noProof/>
          <w:rtl/>
          <w:lang w:bidi="ar-EG"/>
        </w:rPr>
        <w:t>المتوسطات الحسابية والانحرافات المعيارية لبعد خطط الاستجابة والتحكم</w:t>
      </w:r>
      <w:bookmarkEnd w:id="37"/>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أظهرت نتائج تحليل بعد "خطط الاستجابة والتحكم" أن العبارة الأكثر اتفاقًا من قبل المشاركين كانت</w:t>
      </w:r>
      <w:r w:rsidRPr="00FB72AB">
        <w:rPr>
          <w:rFonts w:ascii="Simplified Arabic" w:hAnsi="Simplified Arabic" w:cs="Simplified Arabic"/>
          <w:sz w:val="28"/>
          <w:szCs w:val="28"/>
          <w:lang w:bidi="ar-EG"/>
        </w:rPr>
        <w:t>: "</w:t>
      </w:r>
      <w:r w:rsidRPr="00FB72AB">
        <w:rPr>
          <w:rFonts w:ascii="Simplified Arabic" w:hAnsi="Simplified Arabic" w:cs="Simplified Arabic"/>
          <w:sz w:val="28"/>
          <w:szCs w:val="28"/>
          <w:rtl/>
        </w:rPr>
        <w:t>يُشارك جميع الموظفين المعنيون في تنفيذ خطط التحكم بالمخاطر عند الحاجة</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حيث بلغ المتوسط الحسابي 2.45 والانحراف المعياري 1.150، واتجهت الإجابات نحو الموافقة، مما يعكس أهمية مشاركة جميع العاملين المعنيين لضمان تنفيذ خطط التحكم بالمخاطر بفعالية</w:t>
      </w:r>
      <w:r w:rsidRPr="00FB72AB">
        <w:rPr>
          <w:rFonts w:ascii="Simplified Arabic" w:hAnsi="Simplified Arabic" w:cs="Simplified Arabic"/>
          <w:sz w:val="28"/>
          <w:szCs w:val="28"/>
          <w:lang w:bidi="ar-EG"/>
        </w:rPr>
        <w:t>.</w:t>
      </w:r>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وجاءت في المرتبة الثانية</w:t>
      </w:r>
      <w:r w:rsidRPr="00FB72A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تُخصص الموارد البشرية والمادية بشكل يتوافق مع خطط التحكم بالمخاطر</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بمعدل 2.41 والانحراف المعياري 1.147، مع اتجاه موافق، مما يشير إلى إدراك المشاركين لأهمية تخصيص الموارد بشكل مناسب لدعم خطط الاستجابة والتحكم</w:t>
      </w:r>
      <w:r w:rsidRPr="00FB72AB">
        <w:rPr>
          <w:rFonts w:ascii="Simplified Arabic" w:hAnsi="Simplified Arabic" w:cs="Simplified Arabic"/>
          <w:sz w:val="28"/>
          <w:szCs w:val="28"/>
          <w:lang w:bidi="ar-EG"/>
        </w:rPr>
        <w:t>.</w:t>
      </w:r>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وفي المرتبة الثالثة</w:t>
      </w:r>
      <w:r w:rsidRPr="00FB72A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تقوم المؤسسة بوضع خطط واضحة للتعامل مع المخاطر قبل حدوثها</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بمعدل 2.38 والانحراف المعياري 1.119، واتجهت الإجابات نحو الموافقة، مما يدل على إدراك المشاركين لأهمية وضوح الخطط قبل وقوع المخاطر</w:t>
      </w:r>
      <w:r w:rsidRPr="00FB72AB">
        <w:rPr>
          <w:rFonts w:ascii="Simplified Arabic" w:hAnsi="Simplified Arabic" w:cs="Simplified Arabic"/>
          <w:sz w:val="28"/>
          <w:szCs w:val="28"/>
          <w:lang w:bidi="ar-EG"/>
        </w:rPr>
        <w:t>.</w:t>
      </w:r>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وجاءت في المرتبة الرابعة</w:t>
      </w:r>
      <w:r w:rsidRPr="00FB72A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تتضمن خطط الاستجابة الإجراءات الوقائية والاحترازية المناسبة لكل نوع من المخاطر</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بمعدل 2.37 والانحراف المعياري 1.082، مع اتجاه موافق، مما يعكس إدراك المشاركين لأهمية الإجراءات الوقائية ضمن الخطط</w:t>
      </w:r>
      <w:r w:rsidRPr="00FB72AB">
        <w:rPr>
          <w:rFonts w:ascii="Simplified Arabic" w:hAnsi="Simplified Arabic" w:cs="Simplified Arabic"/>
          <w:sz w:val="28"/>
          <w:szCs w:val="28"/>
          <w:lang w:bidi="ar-EG"/>
        </w:rPr>
        <w:t>.</w:t>
      </w:r>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lastRenderedPageBreak/>
        <w:t>وفي المرتبة الخامسة</w:t>
      </w:r>
      <w:r w:rsidRPr="00FB72A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يتم اختبار خطط الاستجابة بشكل دوري لضمان فعاليتها وكفاءتها</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حيث بلغ المتوسط الحسابي 2.37 والانحراف المعياري 1.108، واتجهت الإجابات نحو الموافقة، مما يشير إلى الوعي بأهمية الاختبارات الدورية لضمان فاعلية الخطط</w:t>
      </w:r>
      <w:r w:rsidRPr="00FB72AB">
        <w:rPr>
          <w:rFonts w:ascii="Simplified Arabic" w:hAnsi="Simplified Arabic" w:cs="Simplified Arabic"/>
          <w:sz w:val="28"/>
          <w:szCs w:val="28"/>
          <w:lang w:bidi="ar-EG"/>
        </w:rPr>
        <w:t>.</w:t>
      </w:r>
    </w:p>
    <w:p w:rsidR="00FB72AB"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وجاءت في المرتبة السادسة والأخيرة</w:t>
      </w:r>
      <w:r w:rsidRPr="00FB72A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تُراجع خطط الاستجابة والتحكم بعد كل حادث أو تجربة لضمان التحسين المستمر</w:t>
      </w:r>
      <w:r w:rsidRPr="00FB72AB">
        <w:rPr>
          <w:rFonts w:ascii="Simplified Arabic" w:hAnsi="Simplified Arabic" w:cs="Simplified Arabic"/>
          <w:sz w:val="28"/>
          <w:szCs w:val="28"/>
          <w:lang w:bidi="ar-EG"/>
        </w:rPr>
        <w:t>"</w:t>
      </w:r>
      <w:r w:rsidRPr="00FB72AB">
        <w:rPr>
          <w:rFonts w:ascii="Simplified Arabic" w:hAnsi="Simplified Arabic" w:cs="Simplified Arabic"/>
          <w:sz w:val="28"/>
          <w:szCs w:val="28"/>
          <w:rtl/>
        </w:rPr>
        <w:t>، بمعدل 2.31 والانحراف المعياري 1.072، مع اتجاه موافق، مما يدل على أن المشاركين يعترفون بأهمية مراجعة الخطط وتحسينها بعد كل تجربة عملية</w:t>
      </w:r>
      <w:r w:rsidRPr="00FB72AB">
        <w:rPr>
          <w:rFonts w:ascii="Simplified Arabic" w:hAnsi="Simplified Arabic" w:cs="Simplified Arabic"/>
          <w:sz w:val="28"/>
          <w:szCs w:val="28"/>
          <w:lang w:bidi="ar-EG"/>
        </w:rPr>
        <w:t>.</w:t>
      </w:r>
    </w:p>
    <w:p w:rsidR="004653F7" w:rsidRPr="00FB72AB" w:rsidRDefault="00FB72AB" w:rsidP="00FB72AB">
      <w:pPr>
        <w:spacing w:line="276" w:lineRule="auto"/>
        <w:jc w:val="mediumKashida"/>
        <w:rPr>
          <w:rFonts w:ascii="Simplified Arabic" w:hAnsi="Simplified Arabic" w:cs="Simplified Arabic"/>
          <w:sz w:val="28"/>
          <w:szCs w:val="28"/>
          <w:lang w:bidi="ar-EG"/>
        </w:rPr>
      </w:pPr>
      <w:r w:rsidRPr="00FB72AB">
        <w:rPr>
          <w:rFonts w:ascii="Simplified Arabic" w:hAnsi="Simplified Arabic" w:cs="Simplified Arabic"/>
          <w:sz w:val="28"/>
          <w:szCs w:val="28"/>
          <w:rtl/>
        </w:rPr>
        <w:t>وبالنظر إلى المتوسط الحسابي العام للبعد، فقد بلغ 2.3815 مع انحراف معياري 0.80766، واتجهت الإجابات الإجمالية نحو الموافقة، مما يشير إلى تقدير المشاركين لأهمية وجود خطط استجابة وتحكم فعّالة في إدارة المخاطر داخل العمليات الأمنية</w:t>
      </w:r>
      <w:r w:rsidRPr="00FB72AB">
        <w:rPr>
          <w:rFonts w:ascii="Simplified Arabic" w:hAnsi="Simplified Arabic" w:cs="Simplified Arabic"/>
          <w:sz w:val="28"/>
          <w:szCs w:val="28"/>
          <w:lang w:bidi="ar-EG"/>
        </w:rPr>
        <w:t>.</w:t>
      </w:r>
    </w:p>
    <w:p w:rsidR="004653F7" w:rsidRPr="004653F7" w:rsidRDefault="004653F7" w:rsidP="004653F7">
      <w:pPr>
        <w:pStyle w:val="ListParagraph"/>
        <w:numPr>
          <w:ilvl w:val="0"/>
          <w:numId w:val="13"/>
        </w:num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بعد </w:t>
      </w:r>
      <w:r w:rsidRPr="004653F7">
        <w:rPr>
          <w:rFonts w:ascii="Simplified Arabic" w:hAnsi="Simplified Arabic" w:cs="Simplified Arabic"/>
          <w:b/>
          <w:bCs/>
          <w:sz w:val="32"/>
          <w:szCs w:val="32"/>
          <w:rtl/>
        </w:rPr>
        <w:t>متابعة وتقييم المخاطر</w:t>
      </w:r>
    </w:p>
    <w:p w:rsidR="00FC0EEB" w:rsidRPr="00FC0EEB" w:rsidRDefault="00FC0EEB" w:rsidP="00FC0EEB">
      <w:pPr>
        <w:pStyle w:val="Caption"/>
        <w:keepNext/>
        <w:jc w:val="center"/>
        <w:rPr>
          <w:b/>
          <w:bCs/>
          <w:sz w:val="22"/>
          <w:szCs w:val="22"/>
        </w:rPr>
      </w:pPr>
      <w:bookmarkStart w:id="38" w:name="_Toc214375560"/>
      <w:r w:rsidRPr="00FC0EEB">
        <w:rPr>
          <w:b/>
          <w:bCs/>
          <w:sz w:val="22"/>
          <w:szCs w:val="22"/>
          <w:rtl/>
        </w:rPr>
        <w:t xml:space="preserve">جدول </w:t>
      </w:r>
      <w:r w:rsidRPr="00FC0EEB">
        <w:rPr>
          <w:b/>
          <w:bCs/>
          <w:sz w:val="22"/>
          <w:szCs w:val="22"/>
          <w:rtl/>
        </w:rPr>
        <w:fldChar w:fldCharType="begin"/>
      </w:r>
      <w:r w:rsidRPr="00FC0EEB">
        <w:rPr>
          <w:b/>
          <w:bCs/>
          <w:sz w:val="22"/>
          <w:szCs w:val="22"/>
          <w:rtl/>
        </w:rPr>
        <w:instrText xml:space="preserve"> </w:instrText>
      </w:r>
      <w:r w:rsidRPr="00FC0EEB">
        <w:rPr>
          <w:b/>
          <w:bCs/>
          <w:sz w:val="22"/>
          <w:szCs w:val="22"/>
        </w:rPr>
        <w:instrText xml:space="preserve">SEQ </w:instrText>
      </w:r>
      <w:r w:rsidRPr="00FC0EEB">
        <w:rPr>
          <w:b/>
          <w:bCs/>
          <w:sz w:val="22"/>
          <w:szCs w:val="22"/>
          <w:rtl/>
        </w:rPr>
        <w:instrText xml:space="preserve">جدول \* </w:instrText>
      </w:r>
      <w:r w:rsidRPr="00FC0EEB">
        <w:rPr>
          <w:b/>
          <w:bCs/>
          <w:sz w:val="22"/>
          <w:szCs w:val="22"/>
        </w:rPr>
        <w:instrText>ARABIC</w:instrText>
      </w:r>
      <w:r w:rsidRPr="00FC0EEB">
        <w:rPr>
          <w:b/>
          <w:bCs/>
          <w:sz w:val="22"/>
          <w:szCs w:val="22"/>
          <w:rtl/>
        </w:rPr>
        <w:instrText xml:space="preserve"> </w:instrText>
      </w:r>
      <w:r w:rsidRPr="00FC0EEB">
        <w:rPr>
          <w:b/>
          <w:bCs/>
          <w:sz w:val="22"/>
          <w:szCs w:val="22"/>
          <w:rtl/>
        </w:rPr>
        <w:fldChar w:fldCharType="separate"/>
      </w:r>
      <w:r w:rsidR="009321D9">
        <w:rPr>
          <w:b/>
          <w:bCs/>
          <w:noProof/>
          <w:sz w:val="22"/>
          <w:szCs w:val="22"/>
          <w:rtl/>
        </w:rPr>
        <w:t>9</w:t>
      </w:r>
      <w:r w:rsidRPr="00FC0EEB">
        <w:rPr>
          <w:b/>
          <w:bCs/>
          <w:sz w:val="22"/>
          <w:szCs w:val="22"/>
          <w:rtl/>
        </w:rPr>
        <w:fldChar w:fldCharType="end"/>
      </w:r>
      <w:r w:rsidRPr="00FC0EEB">
        <w:rPr>
          <w:rFonts w:hint="cs"/>
          <w:b/>
          <w:bCs/>
          <w:noProof/>
          <w:sz w:val="22"/>
          <w:szCs w:val="22"/>
          <w:rtl/>
          <w:lang w:bidi="ar-EG"/>
        </w:rPr>
        <w:t xml:space="preserve"> </w:t>
      </w:r>
      <w:r w:rsidRPr="00FC0EEB">
        <w:rPr>
          <w:rFonts w:cs="Arial"/>
          <w:b/>
          <w:bCs/>
          <w:noProof/>
          <w:sz w:val="22"/>
          <w:szCs w:val="22"/>
          <w:rtl/>
          <w:lang w:bidi="ar-EG"/>
        </w:rPr>
        <w:t>المتوسطات الحسابية والانحرافات المعيارية لبعد</w:t>
      </w:r>
      <w:r w:rsidRPr="00FC0EEB">
        <w:rPr>
          <w:rFonts w:hint="cs"/>
          <w:b/>
          <w:bCs/>
          <w:sz w:val="22"/>
          <w:szCs w:val="22"/>
          <w:rtl/>
        </w:rPr>
        <w:t xml:space="preserve"> </w:t>
      </w:r>
      <w:r w:rsidRPr="00FC0EEB">
        <w:rPr>
          <w:b/>
          <w:bCs/>
          <w:sz w:val="22"/>
          <w:szCs w:val="22"/>
          <w:rtl/>
        </w:rPr>
        <w:t>متابعة وتقييم المخاطر</w:t>
      </w:r>
      <w:bookmarkEnd w:id="38"/>
    </w:p>
    <w:tbl>
      <w:tblPr>
        <w:tblStyle w:val="GridTable4-Accent11"/>
        <w:bidiVisual/>
        <w:tblW w:w="0" w:type="auto"/>
        <w:jc w:val="center"/>
        <w:tblLook w:val="04A0" w:firstRow="1" w:lastRow="0" w:firstColumn="1" w:lastColumn="0" w:noHBand="0" w:noVBand="1"/>
      </w:tblPr>
      <w:tblGrid>
        <w:gridCol w:w="373"/>
        <w:gridCol w:w="3871"/>
        <w:gridCol w:w="1462"/>
        <w:gridCol w:w="1504"/>
        <w:gridCol w:w="898"/>
        <w:gridCol w:w="908"/>
      </w:tblGrid>
      <w:tr w:rsidR="004653F7" w:rsidRPr="007A491B" w:rsidTr="00FC0EE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م</w:t>
            </w:r>
          </w:p>
        </w:tc>
        <w:tc>
          <w:tcPr>
            <w:tcW w:w="0" w:type="auto"/>
            <w:vAlign w:val="center"/>
          </w:tcPr>
          <w:p w:rsidR="004653F7" w:rsidRPr="007A491B" w:rsidRDefault="008444DC"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8444DC">
              <w:rPr>
                <w:rFonts w:ascii="Sakkal Majalla" w:hAnsi="Sakkal Majalla" w:cs="Sakkal Majalla"/>
                <w:color w:val="auto"/>
                <w:sz w:val="32"/>
                <w:szCs w:val="32"/>
                <w:rtl/>
              </w:rPr>
              <w:t>بعد متابعة وتقييم المخاطر</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المتوسط الحسابي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الانحراف المعياري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الاتجاه</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الترتيب</w:t>
            </w:r>
          </w:p>
        </w:tc>
      </w:tr>
      <w:tr w:rsidR="0023033E" w:rsidRPr="007A491B" w:rsidTr="00FC0EE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tcPr>
          <w:p w:rsidR="0023033E" w:rsidRPr="0023033E" w:rsidRDefault="0023033E" w:rsidP="0023033E">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يتم متابعة تنفيذ إجراءات إدارة المخاطر بشكل دوري لضمان الالتزام بالخطة</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1.073</w:t>
            </w:r>
          </w:p>
        </w:tc>
        <w:tc>
          <w:tcPr>
            <w:tcW w:w="0" w:type="auto"/>
            <w:vAlign w:val="center"/>
          </w:tcPr>
          <w:p w:rsidR="0023033E" w:rsidRPr="007A491B" w:rsidRDefault="0023033E" w:rsidP="0023033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4</w:t>
            </w:r>
          </w:p>
        </w:tc>
      </w:tr>
      <w:tr w:rsidR="0023033E" w:rsidRPr="007A491B" w:rsidTr="00FC0EE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tcPr>
          <w:p w:rsidR="0023033E" w:rsidRPr="0023033E" w:rsidRDefault="0023033E" w:rsidP="0023033E">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تُجمع البيانات والمعلومات عن المخاطر الجديدة أو المتغيرة باستمرار</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2.45</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1.080</w:t>
            </w:r>
          </w:p>
        </w:tc>
        <w:tc>
          <w:tcPr>
            <w:tcW w:w="0" w:type="auto"/>
            <w:vAlign w:val="center"/>
          </w:tcPr>
          <w:p w:rsidR="0023033E" w:rsidRPr="007A491B" w:rsidRDefault="0023033E" w:rsidP="0023033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w:t>
            </w:r>
          </w:p>
        </w:tc>
      </w:tr>
      <w:tr w:rsidR="0023033E" w:rsidRPr="007A491B" w:rsidTr="00FC0EE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tcPr>
          <w:p w:rsidR="0023033E" w:rsidRPr="0023033E" w:rsidRDefault="0023033E" w:rsidP="0023033E">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تُجرى تقييمات دورية لفعالية الإجراءات المتخذة للحد من المخاطر</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2.39</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1.149</w:t>
            </w:r>
          </w:p>
        </w:tc>
        <w:tc>
          <w:tcPr>
            <w:tcW w:w="0" w:type="auto"/>
            <w:vAlign w:val="center"/>
          </w:tcPr>
          <w:p w:rsidR="0023033E" w:rsidRPr="007A491B" w:rsidRDefault="0023033E" w:rsidP="0023033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w:t>
            </w:r>
          </w:p>
        </w:tc>
      </w:tr>
      <w:tr w:rsidR="0023033E" w:rsidRPr="007A491B" w:rsidTr="00FC0EE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4</w:t>
            </w:r>
          </w:p>
        </w:tc>
        <w:tc>
          <w:tcPr>
            <w:tcW w:w="0" w:type="auto"/>
          </w:tcPr>
          <w:p w:rsidR="0023033E" w:rsidRPr="0023033E" w:rsidRDefault="0023033E" w:rsidP="0023033E">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تُستخدم نتائج التقييم لتحسين وتحديث خطط الاستجابة والتحكم بالمخاطر</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2.39</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1.106</w:t>
            </w:r>
          </w:p>
        </w:tc>
        <w:tc>
          <w:tcPr>
            <w:tcW w:w="0" w:type="auto"/>
            <w:vAlign w:val="center"/>
          </w:tcPr>
          <w:p w:rsidR="0023033E" w:rsidRPr="007A491B" w:rsidRDefault="0023033E" w:rsidP="0023033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w:t>
            </w:r>
          </w:p>
        </w:tc>
      </w:tr>
      <w:tr w:rsidR="0023033E" w:rsidRPr="007A491B" w:rsidTr="00FC0EE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w:t>
            </w:r>
          </w:p>
        </w:tc>
        <w:tc>
          <w:tcPr>
            <w:tcW w:w="0" w:type="auto"/>
          </w:tcPr>
          <w:p w:rsidR="0023033E" w:rsidRPr="0023033E" w:rsidRDefault="0023033E" w:rsidP="0023033E">
            <w:pPr>
              <w:pStyle w:val="NormalWeb"/>
              <w:spacing w:before="100" w:beforeAutospacing="1" w:after="100" w:afterAutospacing="1"/>
              <w:ind w:left="3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يُراجع الأداء الأمني بناءً على مؤشرات المخاطر لضمان تحقيق أهداف العمليات</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2.33</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1.164</w:t>
            </w:r>
          </w:p>
        </w:tc>
        <w:tc>
          <w:tcPr>
            <w:tcW w:w="0" w:type="auto"/>
            <w:vAlign w:val="center"/>
          </w:tcPr>
          <w:p w:rsidR="0023033E" w:rsidRPr="007A491B" w:rsidRDefault="0023033E" w:rsidP="0023033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6</w:t>
            </w:r>
          </w:p>
        </w:tc>
      </w:tr>
      <w:tr w:rsidR="0023033E" w:rsidRPr="007A491B" w:rsidTr="00FC0EE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033E" w:rsidRPr="007A491B" w:rsidRDefault="0023033E" w:rsidP="0023033E">
            <w:pPr>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c>
          <w:tcPr>
            <w:tcW w:w="0" w:type="auto"/>
          </w:tcPr>
          <w:p w:rsidR="0023033E" w:rsidRPr="0023033E" w:rsidRDefault="0023033E" w:rsidP="0023033E">
            <w:pPr>
              <w:pStyle w:val="NormalWeb"/>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3033E">
              <w:rPr>
                <w:rFonts w:ascii="Simplified Arabic" w:hAnsi="Simplified Arabic" w:cs="Simplified Arabic"/>
                <w:rtl/>
              </w:rPr>
              <w:t>تُوثق جميع نتائج المتابعة والتقييم لتكون مرجعًا في التخطيط المستقبلي</w:t>
            </w:r>
            <w:r w:rsidRPr="0023033E">
              <w:rPr>
                <w:rFonts w:ascii="Simplified Arabic" w:hAnsi="Simplified Arabic" w:cs="Simplified Arabic"/>
              </w:rPr>
              <w:t>.</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2.35</w:t>
            </w:r>
          </w:p>
        </w:tc>
        <w:tc>
          <w:tcPr>
            <w:tcW w:w="0" w:type="auto"/>
            <w:vAlign w:val="center"/>
          </w:tcPr>
          <w:p w:rsidR="0023033E" w:rsidRPr="007A491B" w:rsidRDefault="0023033E" w:rsidP="0023033E">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1.151</w:t>
            </w:r>
          </w:p>
        </w:tc>
        <w:tc>
          <w:tcPr>
            <w:tcW w:w="0" w:type="auto"/>
            <w:vAlign w:val="center"/>
          </w:tcPr>
          <w:p w:rsidR="0023033E" w:rsidRPr="007A491B" w:rsidRDefault="0023033E" w:rsidP="0023033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23033E" w:rsidRPr="007A491B" w:rsidRDefault="0023033E" w:rsidP="0023033E">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Pr>
              <w:t>5</w:t>
            </w:r>
          </w:p>
        </w:tc>
      </w:tr>
      <w:tr w:rsidR="004653F7" w:rsidRPr="007A491B" w:rsidTr="00FC0EEB">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653F7" w:rsidRPr="007A491B" w:rsidRDefault="008444DC" w:rsidP="004653F7">
            <w:pPr>
              <w:spacing w:line="276" w:lineRule="auto"/>
              <w:ind w:left="26"/>
              <w:jc w:val="center"/>
              <w:rPr>
                <w:rFonts w:ascii="Sakkal Majalla" w:hAnsi="Sakkal Majalla" w:cs="Sakkal Majalla"/>
                <w:b w:val="0"/>
                <w:bCs w:val="0"/>
                <w:sz w:val="32"/>
                <w:szCs w:val="32"/>
                <w:rtl/>
              </w:rPr>
            </w:pPr>
            <w:r w:rsidRPr="008444DC">
              <w:rPr>
                <w:rFonts w:ascii="Sakkal Majalla" w:hAnsi="Sakkal Majalla" w:cs="Sakkal Majalla"/>
                <w:sz w:val="32"/>
                <w:szCs w:val="32"/>
                <w:rtl/>
              </w:rPr>
              <w:t>بعد متابعة وتقييم المخاطر</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2.3782</w:t>
            </w:r>
          </w:p>
        </w:tc>
        <w:tc>
          <w:tcPr>
            <w:tcW w:w="0" w:type="auto"/>
            <w:vAlign w:val="center"/>
          </w:tcPr>
          <w:p w:rsidR="004653F7" w:rsidRPr="007A491B" w:rsidRDefault="004653F7" w:rsidP="004653F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0.81964</w:t>
            </w:r>
          </w:p>
        </w:tc>
        <w:tc>
          <w:tcPr>
            <w:tcW w:w="0" w:type="auto"/>
            <w:gridSpan w:val="2"/>
            <w:vAlign w:val="center"/>
          </w:tcPr>
          <w:p w:rsidR="004653F7" w:rsidRPr="007A491B" w:rsidRDefault="004653F7" w:rsidP="004653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r>
    </w:tbl>
    <w:p w:rsidR="00B036A3" w:rsidRDefault="00B036A3" w:rsidP="004653F7">
      <w:pPr>
        <w:spacing w:line="276" w:lineRule="auto"/>
        <w:rPr>
          <w:rFonts w:ascii="Simplified Arabic" w:hAnsi="Simplified Arabic" w:cs="Simplified Arabic"/>
          <w:b/>
          <w:bCs/>
          <w:sz w:val="32"/>
          <w:szCs w:val="32"/>
          <w:lang w:bidi="ar-EG"/>
        </w:rPr>
      </w:pPr>
    </w:p>
    <w:tbl>
      <w:tblPr>
        <w:tblStyle w:val="GridTable4-Accent11"/>
        <w:bidiVisual/>
        <w:tblW w:w="9797" w:type="dxa"/>
        <w:jc w:val="center"/>
        <w:tblLook w:val="04A0" w:firstRow="1" w:lastRow="0" w:firstColumn="1" w:lastColumn="0" w:noHBand="0" w:noVBand="1"/>
      </w:tblPr>
      <w:tblGrid>
        <w:gridCol w:w="1175"/>
        <w:gridCol w:w="859"/>
        <w:gridCol w:w="856"/>
        <w:gridCol w:w="859"/>
        <w:gridCol w:w="856"/>
        <w:gridCol w:w="859"/>
        <w:gridCol w:w="856"/>
        <w:gridCol w:w="859"/>
        <w:gridCol w:w="856"/>
        <w:gridCol w:w="883"/>
        <w:gridCol w:w="879"/>
      </w:tblGrid>
      <w:tr w:rsidR="004653F7" w:rsidRPr="007A491B" w:rsidTr="004653F7">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رقم الفقرة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7A491B">
              <w:rPr>
                <w:rFonts w:ascii="Sakkal Majalla" w:eastAsia="Times New Roman" w:hAnsi="Sakkal Majalla" w:cs="Sakkal Majalla"/>
                <w:color w:val="auto"/>
                <w:sz w:val="32"/>
                <w:szCs w:val="32"/>
                <w:rtl/>
                <w:lang w:bidi="ar-EG"/>
              </w:rPr>
              <w:t>موافق بشدة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محايد</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 بشدة</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177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35.3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24.5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13.7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14</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2.8</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94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18.7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41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21.1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76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15.1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4</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24.3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89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17.7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80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15.9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4.6</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t>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22.3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38.8</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21.1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66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13.1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4.6</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lang w:bidi="ar-EG"/>
              </w:rPr>
            </w:pPr>
            <w:r w:rsidRPr="007A491B">
              <w:rPr>
                <w:rFonts w:ascii="Sakkal Majalla" w:hAnsi="Sakkal Majalla" w:cs="Sakkal Majalla"/>
                <w:sz w:val="32"/>
                <w:szCs w:val="32"/>
                <w:rtl/>
                <w:lang w:bidi="ar-EG"/>
              </w:rPr>
              <w:t>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133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26.5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192</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38.2</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86</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17.1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12.2</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30</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123</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24.5</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203</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40.4</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84</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16.7</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62</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12.4</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30</w:t>
            </w:r>
          </w:p>
        </w:tc>
        <w:tc>
          <w:tcPr>
            <w:tcW w:w="0" w:type="auto"/>
            <w:vAlign w:val="center"/>
          </w:tcPr>
          <w:p w:rsidR="004653F7" w:rsidRPr="007A491B" w:rsidRDefault="004653F7" w:rsidP="004653F7">
            <w:pPr>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w:t>
            </w:r>
          </w:p>
        </w:tc>
      </w:tr>
    </w:tbl>
    <w:p w:rsidR="004653F7" w:rsidRDefault="004653F7" w:rsidP="004653F7">
      <w:pPr>
        <w:spacing w:line="276" w:lineRule="auto"/>
        <w:rPr>
          <w:rFonts w:ascii="Simplified Arabic" w:hAnsi="Simplified Arabic" w:cs="Simplified Arabic"/>
          <w:b/>
          <w:bCs/>
          <w:sz w:val="32"/>
          <w:szCs w:val="32"/>
          <w:rtl/>
          <w:lang w:bidi="ar-EG"/>
        </w:rPr>
      </w:pPr>
    </w:p>
    <w:p w:rsidR="00EA34A3" w:rsidRDefault="00FB72AB" w:rsidP="00EA34A3">
      <w:pPr>
        <w:keepNext/>
        <w:spacing w:line="276" w:lineRule="auto"/>
      </w:pPr>
      <w:r>
        <w:rPr>
          <w:rFonts w:ascii="Simplified Arabic" w:hAnsi="Simplified Arabic" w:cs="Simplified Arabic"/>
          <w:b/>
          <w:bCs/>
          <w:noProof/>
          <w:sz w:val="32"/>
          <w:szCs w:val="32"/>
          <w:rtl/>
        </w:rPr>
        <w:lastRenderedPageBreak/>
        <w:drawing>
          <wp:inline distT="0" distB="0" distL="0" distR="0" wp14:anchorId="3C3076A8" wp14:editId="2A44CC3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653F7" w:rsidRPr="00EA34A3" w:rsidRDefault="00EA34A3" w:rsidP="00EA34A3">
      <w:pPr>
        <w:pStyle w:val="Caption"/>
        <w:jc w:val="center"/>
        <w:rPr>
          <w:rFonts w:ascii="Simplified Arabic" w:hAnsi="Simplified Arabic" w:cs="Simplified Arabic"/>
          <w:b/>
          <w:bCs/>
          <w:sz w:val="32"/>
          <w:szCs w:val="32"/>
          <w:rtl/>
          <w:lang w:bidi="ar-EG"/>
        </w:rPr>
      </w:pPr>
      <w:bookmarkStart w:id="39" w:name="_Toc214375609"/>
      <w:r w:rsidRPr="00EA34A3">
        <w:rPr>
          <w:b/>
          <w:bCs/>
          <w:rtl/>
        </w:rPr>
        <w:t xml:space="preserve">شكل </w:t>
      </w:r>
      <w:r w:rsidRPr="00EA34A3">
        <w:rPr>
          <w:b/>
          <w:bCs/>
          <w:rtl/>
        </w:rPr>
        <w:fldChar w:fldCharType="begin"/>
      </w:r>
      <w:r w:rsidRPr="00EA34A3">
        <w:rPr>
          <w:b/>
          <w:bCs/>
          <w:rtl/>
        </w:rPr>
        <w:instrText xml:space="preserve"> </w:instrText>
      </w:r>
      <w:r w:rsidRPr="00EA34A3">
        <w:rPr>
          <w:b/>
          <w:bCs/>
        </w:rPr>
        <w:instrText xml:space="preserve">SEQ </w:instrText>
      </w:r>
      <w:r w:rsidRPr="00EA34A3">
        <w:rPr>
          <w:b/>
          <w:bCs/>
          <w:rtl/>
        </w:rPr>
        <w:instrText xml:space="preserve">شكل \* </w:instrText>
      </w:r>
      <w:r w:rsidRPr="00EA34A3">
        <w:rPr>
          <w:b/>
          <w:bCs/>
        </w:rPr>
        <w:instrText>ARABIC</w:instrText>
      </w:r>
      <w:r w:rsidRPr="00EA34A3">
        <w:rPr>
          <w:b/>
          <w:bCs/>
          <w:rtl/>
        </w:rPr>
        <w:instrText xml:space="preserve"> </w:instrText>
      </w:r>
      <w:r w:rsidRPr="00EA34A3">
        <w:rPr>
          <w:b/>
          <w:bCs/>
          <w:rtl/>
        </w:rPr>
        <w:fldChar w:fldCharType="separate"/>
      </w:r>
      <w:r w:rsidR="009321D9">
        <w:rPr>
          <w:b/>
          <w:bCs/>
          <w:noProof/>
          <w:rtl/>
        </w:rPr>
        <w:t>7</w:t>
      </w:r>
      <w:r w:rsidRPr="00EA34A3">
        <w:rPr>
          <w:b/>
          <w:bCs/>
          <w:rtl/>
        </w:rPr>
        <w:fldChar w:fldCharType="end"/>
      </w:r>
      <w:r w:rsidRPr="00EA34A3">
        <w:rPr>
          <w:rFonts w:hint="cs"/>
          <w:b/>
          <w:bCs/>
          <w:noProof/>
          <w:rtl/>
          <w:lang w:bidi="ar-EG"/>
        </w:rPr>
        <w:t xml:space="preserve"> </w:t>
      </w:r>
      <w:r w:rsidRPr="00EA34A3">
        <w:rPr>
          <w:rFonts w:cs="Arial"/>
          <w:b/>
          <w:bCs/>
          <w:noProof/>
          <w:rtl/>
          <w:lang w:bidi="ar-EG"/>
        </w:rPr>
        <w:t>المتوسطات الحسابية والانحرافات المعيارية لبعد متابعة وتقييم المخاطر</w:t>
      </w:r>
      <w:bookmarkEnd w:id="39"/>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أظهرت نتائج تحليل بعد "متابعة وتقييم المخاطر" أن العبارة التي حصلت على أعلى متوسط حسابي كانت</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تُجمع البيانات والمعلومات عن المخاطر الجديدة أو المتغيرة باستمرار</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حيث بلغ المتوسط الحسابي 2.45 والانحراف المعياري 1.080، واتجهت الإجابات نحو الموافقة، مما يعكس وعي المشاركين بأهمية متابعة المخاطر المستجدة أو المتغيرة بشكل دائم لضمان التحكم فيها</w:t>
      </w:r>
      <w:r w:rsidRPr="00055EC3">
        <w:rPr>
          <w:rFonts w:ascii="Simplified Arabic" w:hAnsi="Simplified Arabic" w:cs="Simplified Arabic"/>
          <w:sz w:val="28"/>
          <w:szCs w:val="28"/>
          <w:lang w:bidi="ar-EG"/>
        </w:rPr>
        <w:t>.</w:t>
      </w:r>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وجاءت في المرتبة الثانية</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تُجرى تقييمات دورية لفعالية الإجراءات المتخذة للحد من المخاطر</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2.39 والانحراف المعياري 1.149، مع اتجاه موافق، مما يشير إلى إدراك المشاركين لضرورة تقييم الإجراءات المتخذة باستمرار لضمان فاعليتها</w:t>
      </w:r>
      <w:r w:rsidRPr="00055EC3">
        <w:rPr>
          <w:rFonts w:ascii="Simplified Arabic" w:hAnsi="Simplified Arabic" w:cs="Simplified Arabic"/>
          <w:sz w:val="28"/>
          <w:szCs w:val="28"/>
          <w:lang w:bidi="ar-EG"/>
        </w:rPr>
        <w:t>.</w:t>
      </w:r>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وفي المرتبة الثالثة</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تُستخدم نتائج التقييم لتحسين وتحديث خطط الاستجابة والتحكم بالمخاطر</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بمتوسط حسابي 2.39 والانحراف المعياري 1.106، واتجهت الإجابات نحو الموافقة، مما يدل على أهمية الاستفادة من نتائج التقييم في تعديل وتحسين الخطط والسياسات الأمنية</w:t>
      </w:r>
      <w:r w:rsidRPr="00055EC3">
        <w:rPr>
          <w:rFonts w:ascii="Simplified Arabic" w:hAnsi="Simplified Arabic" w:cs="Simplified Arabic"/>
          <w:sz w:val="28"/>
          <w:szCs w:val="28"/>
          <w:lang w:bidi="ar-EG"/>
        </w:rPr>
        <w:t>.</w:t>
      </w:r>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lastRenderedPageBreak/>
        <w:t>وجاءت في المرتبة الرابعة</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يتم متابعة تنفيذ إجراءات إدارة المخاطر بشكل دوري لضمان الالتزام بالخطة</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2.37 والانحراف المعياري 1.073، واتجهت الإجابات نحو الموافقة، مما يعكس إدراك المشاركين لدور المتابعة الدورية في تعزيز الالتزام بالإجراءات المخطط لها</w:t>
      </w:r>
      <w:r w:rsidRPr="00055EC3">
        <w:rPr>
          <w:rFonts w:ascii="Simplified Arabic" w:hAnsi="Simplified Arabic" w:cs="Simplified Arabic"/>
          <w:sz w:val="28"/>
          <w:szCs w:val="28"/>
          <w:lang w:bidi="ar-EG"/>
        </w:rPr>
        <w:t>.</w:t>
      </w:r>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وفي المرتبة الخامسة</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تُوثق جميع نتائج المتابعة والتقييم لتكون مرجعًا في التخطيط المستقبلي</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2.35 والانحراف المعياري 1.151، مع اتجاه موافق، مما يشير إلى إدراك أهمية التوثيق كمرجع لتحسين القرارات المستقبلية</w:t>
      </w:r>
      <w:r w:rsidRPr="00055EC3">
        <w:rPr>
          <w:rFonts w:ascii="Simplified Arabic" w:hAnsi="Simplified Arabic" w:cs="Simplified Arabic"/>
          <w:sz w:val="28"/>
          <w:szCs w:val="28"/>
          <w:lang w:bidi="ar-EG"/>
        </w:rPr>
        <w:t>.</w:t>
      </w:r>
    </w:p>
    <w:p w:rsidR="00FB72AB" w:rsidRPr="00055EC3" w:rsidRDefault="00FB72AB" w:rsidP="00FB72AB">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وجاءت في المرتبة السادسة والأخيرة</w:t>
      </w:r>
      <w:r w:rsidRPr="00055EC3">
        <w:rPr>
          <w:rFonts w:ascii="Simplified Arabic" w:hAnsi="Simplified Arabic" w:cs="Simplified Arabic"/>
          <w:sz w:val="28"/>
          <w:szCs w:val="28"/>
          <w:lang w:bidi="ar-EG"/>
        </w:rPr>
        <w:t>:</w:t>
      </w:r>
      <w:r w:rsidRPr="00055EC3">
        <w:rPr>
          <w:rFonts w:ascii="Simplified Arabic" w:hAnsi="Simplified Arabic" w:cs="Simplified Arabic" w:hint="cs"/>
          <w:sz w:val="28"/>
          <w:szCs w:val="28"/>
          <w:rtl/>
          <w:lang w:bidi="ar-ER"/>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يُراجع الأداء الأمني بناءً على مؤشرات المخاطر لضمان تحقيق أهداف العمليات</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بمتوسط 2.33 والانحراف المعياري 1.164، واتجهت الإجابات نحو الموافقة، مما يعكس اعتراف المشاركين بضرورة ربط تقييم الأداء الأمني بالمؤشرات الخاصة بالمخاطر لضمان تحقيق أهداف العمليات</w:t>
      </w:r>
      <w:r w:rsidRPr="00055EC3">
        <w:rPr>
          <w:rFonts w:ascii="Simplified Arabic" w:hAnsi="Simplified Arabic" w:cs="Simplified Arabic"/>
          <w:sz w:val="28"/>
          <w:szCs w:val="28"/>
          <w:lang w:bidi="ar-EG"/>
        </w:rPr>
        <w:t>.</w:t>
      </w:r>
    </w:p>
    <w:p w:rsidR="00FB72AB" w:rsidRPr="00055EC3" w:rsidRDefault="00FB72AB" w:rsidP="00055EC3">
      <w:pPr>
        <w:spacing w:line="276" w:lineRule="auto"/>
        <w:jc w:val="highKashida"/>
        <w:rPr>
          <w:rFonts w:ascii="Simplified Arabic" w:hAnsi="Simplified Arabic" w:cs="Simplified Arabic"/>
          <w:sz w:val="28"/>
          <w:szCs w:val="28"/>
          <w:rtl/>
          <w:lang w:bidi="ar-EG"/>
        </w:rPr>
      </w:pPr>
      <w:r w:rsidRPr="00055EC3">
        <w:rPr>
          <w:rFonts w:ascii="Simplified Arabic" w:hAnsi="Simplified Arabic" w:cs="Simplified Arabic"/>
          <w:sz w:val="28"/>
          <w:szCs w:val="28"/>
          <w:rtl/>
        </w:rPr>
        <w:t>وبالنظر إلى المتوسط الحسابي العام للبعد، فقد بلغ 2.3782 مع انحراف معياري 0.81964، واتجهت الإجابات الإجمالية نحو الموافقة، مما يدل على أن المشاركين يقدّرون دور المتابعة والتقييم المستمر في تعزيز فاعلية إدارة المخاطر داخل العمليات الأمنية</w:t>
      </w:r>
      <w:r w:rsidRPr="00055EC3">
        <w:rPr>
          <w:rFonts w:ascii="Simplified Arabic" w:hAnsi="Simplified Arabic" w:cs="Simplified Arabic"/>
          <w:sz w:val="28"/>
          <w:szCs w:val="28"/>
          <w:lang w:bidi="ar-EG"/>
        </w:rPr>
        <w:t>.</w:t>
      </w:r>
    </w:p>
    <w:p w:rsidR="004653F7" w:rsidRPr="00F07206" w:rsidRDefault="004653F7" w:rsidP="00F07206">
      <w:pPr>
        <w:pStyle w:val="ListParagraph"/>
        <w:numPr>
          <w:ilvl w:val="0"/>
          <w:numId w:val="10"/>
        </w:numPr>
        <w:rPr>
          <w:rFonts w:ascii="Simplified Arabic" w:hAnsi="Simplified Arabic" w:cs="Simplified Arabic"/>
          <w:b/>
          <w:bCs/>
          <w:sz w:val="32"/>
          <w:szCs w:val="32"/>
          <w:rtl/>
        </w:rPr>
      </w:pPr>
      <w:bookmarkStart w:id="40" w:name="_Toc160060961"/>
      <w:r w:rsidRPr="00F07206">
        <w:rPr>
          <w:rFonts w:ascii="Simplified Arabic" w:hAnsi="Simplified Arabic" w:cs="Simplified Arabic"/>
          <w:b/>
          <w:bCs/>
          <w:sz w:val="32"/>
          <w:szCs w:val="32"/>
          <w:rtl/>
        </w:rPr>
        <w:t>المتغير التابع (إدارة العمليات الامنية)</w:t>
      </w:r>
      <w:bookmarkEnd w:id="40"/>
      <w:r w:rsidRPr="00F07206">
        <w:rPr>
          <w:rFonts w:ascii="Simplified Arabic" w:hAnsi="Simplified Arabic" w:cs="Simplified Arabic"/>
          <w:b/>
          <w:bCs/>
          <w:sz w:val="32"/>
          <w:szCs w:val="32"/>
          <w:rtl/>
        </w:rPr>
        <w:t xml:space="preserve"> </w:t>
      </w:r>
    </w:p>
    <w:p w:rsidR="00D002C5" w:rsidRPr="00D002C5" w:rsidRDefault="00D002C5" w:rsidP="00D002C5">
      <w:pPr>
        <w:pStyle w:val="Caption"/>
        <w:keepNext/>
        <w:jc w:val="center"/>
        <w:rPr>
          <w:b/>
          <w:bCs/>
          <w:sz w:val="22"/>
          <w:szCs w:val="22"/>
        </w:rPr>
      </w:pPr>
      <w:bookmarkStart w:id="41" w:name="_Toc214375561"/>
      <w:r w:rsidRPr="00D002C5">
        <w:rPr>
          <w:b/>
          <w:bCs/>
          <w:sz w:val="22"/>
          <w:szCs w:val="22"/>
          <w:rtl/>
        </w:rPr>
        <w:t xml:space="preserve">جدول </w:t>
      </w:r>
      <w:r w:rsidRPr="00D002C5">
        <w:rPr>
          <w:b/>
          <w:bCs/>
          <w:sz w:val="22"/>
          <w:szCs w:val="22"/>
          <w:rtl/>
        </w:rPr>
        <w:fldChar w:fldCharType="begin"/>
      </w:r>
      <w:r w:rsidRPr="00D002C5">
        <w:rPr>
          <w:b/>
          <w:bCs/>
          <w:sz w:val="22"/>
          <w:szCs w:val="22"/>
          <w:rtl/>
        </w:rPr>
        <w:instrText xml:space="preserve"> </w:instrText>
      </w:r>
      <w:r w:rsidRPr="00D002C5">
        <w:rPr>
          <w:b/>
          <w:bCs/>
          <w:sz w:val="22"/>
          <w:szCs w:val="22"/>
        </w:rPr>
        <w:instrText xml:space="preserve">SEQ </w:instrText>
      </w:r>
      <w:r w:rsidRPr="00D002C5">
        <w:rPr>
          <w:b/>
          <w:bCs/>
          <w:sz w:val="22"/>
          <w:szCs w:val="22"/>
          <w:rtl/>
        </w:rPr>
        <w:instrText xml:space="preserve">جدول \* </w:instrText>
      </w:r>
      <w:r w:rsidRPr="00D002C5">
        <w:rPr>
          <w:b/>
          <w:bCs/>
          <w:sz w:val="22"/>
          <w:szCs w:val="22"/>
        </w:rPr>
        <w:instrText>ARABIC</w:instrText>
      </w:r>
      <w:r w:rsidRPr="00D002C5">
        <w:rPr>
          <w:b/>
          <w:bCs/>
          <w:sz w:val="22"/>
          <w:szCs w:val="22"/>
          <w:rtl/>
        </w:rPr>
        <w:instrText xml:space="preserve"> </w:instrText>
      </w:r>
      <w:r w:rsidRPr="00D002C5">
        <w:rPr>
          <w:b/>
          <w:bCs/>
          <w:sz w:val="22"/>
          <w:szCs w:val="22"/>
          <w:rtl/>
        </w:rPr>
        <w:fldChar w:fldCharType="separate"/>
      </w:r>
      <w:r w:rsidR="009321D9">
        <w:rPr>
          <w:b/>
          <w:bCs/>
          <w:noProof/>
          <w:sz w:val="22"/>
          <w:szCs w:val="22"/>
          <w:rtl/>
        </w:rPr>
        <w:t>10</w:t>
      </w:r>
      <w:r w:rsidRPr="00D002C5">
        <w:rPr>
          <w:b/>
          <w:bCs/>
          <w:sz w:val="22"/>
          <w:szCs w:val="22"/>
          <w:rtl/>
        </w:rPr>
        <w:fldChar w:fldCharType="end"/>
      </w:r>
      <w:r w:rsidRPr="00D002C5">
        <w:rPr>
          <w:rFonts w:hint="cs"/>
          <w:b/>
          <w:bCs/>
          <w:noProof/>
          <w:sz w:val="22"/>
          <w:szCs w:val="22"/>
          <w:rtl/>
          <w:lang w:bidi="ar-EG"/>
        </w:rPr>
        <w:t xml:space="preserve"> </w:t>
      </w:r>
      <w:r w:rsidRPr="00D002C5">
        <w:rPr>
          <w:rFonts w:cs="Arial"/>
          <w:b/>
          <w:bCs/>
          <w:noProof/>
          <w:sz w:val="22"/>
          <w:szCs w:val="22"/>
          <w:rtl/>
          <w:lang w:bidi="ar-EG"/>
        </w:rPr>
        <w:t xml:space="preserve">المتوسطات الحسابية والانحرافات المعيارية </w:t>
      </w:r>
      <w:r w:rsidRPr="00D002C5">
        <w:rPr>
          <w:rFonts w:cs="Arial" w:hint="cs"/>
          <w:b/>
          <w:bCs/>
          <w:noProof/>
          <w:sz w:val="22"/>
          <w:szCs w:val="22"/>
          <w:rtl/>
          <w:lang w:bidi="ar-EG"/>
        </w:rPr>
        <w:t>ل</w:t>
      </w:r>
      <w:r w:rsidRPr="00D002C5">
        <w:rPr>
          <w:rFonts w:cs="Arial"/>
          <w:b/>
          <w:bCs/>
          <w:sz w:val="22"/>
          <w:szCs w:val="22"/>
          <w:rtl/>
        </w:rPr>
        <w:t>محور إدارة العمليات الامنية</w:t>
      </w:r>
      <w:bookmarkEnd w:id="41"/>
    </w:p>
    <w:tbl>
      <w:tblPr>
        <w:tblStyle w:val="GridTable4-Accent11"/>
        <w:bidiVisual/>
        <w:tblW w:w="0" w:type="auto"/>
        <w:jc w:val="center"/>
        <w:tblLook w:val="04A0" w:firstRow="1" w:lastRow="0" w:firstColumn="1" w:lastColumn="0" w:noHBand="0" w:noVBand="1"/>
      </w:tblPr>
      <w:tblGrid>
        <w:gridCol w:w="373"/>
        <w:gridCol w:w="3782"/>
        <w:gridCol w:w="1511"/>
        <w:gridCol w:w="1544"/>
        <w:gridCol w:w="898"/>
        <w:gridCol w:w="908"/>
      </w:tblGrid>
      <w:tr w:rsidR="004653F7" w:rsidRPr="007A491B" w:rsidTr="00D002C5">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م</w:t>
            </w:r>
          </w:p>
        </w:tc>
        <w:tc>
          <w:tcPr>
            <w:tcW w:w="0" w:type="auto"/>
            <w:vAlign w:val="center"/>
          </w:tcPr>
          <w:p w:rsidR="004653F7" w:rsidRPr="007A491B" w:rsidRDefault="0023033E"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 xml:space="preserve">محور </w:t>
            </w:r>
            <w:r w:rsidRPr="0023033E">
              <w:rPr>
                <w:rFonts w:ascii="Sakkal Majalla" w:hAnsi="Sakkal Majalla" w:cs="Sakkal Majalla"/>
                <w:color w:val="auto"/>
                <w:sz w:val="32"/>
                <w:szCs w:val="32"/>
                <w:rtl/>
                <w:lang w:bidi="ar-EG"/>
              </w:rPr>
              <w:t xml:space="preserve">إدارة </w:t>
            </w:r>
            <w:r w:rsidRPr="00D002C5">
              <w:rPr>
                <w:rFonts w:ascii="Sakkal Majalla" w:hAnsi="Sakkal Majalla" w:cs="Sakkal Majalla"/>
                <w:color w:val="auto"/>
                <w:sz w:val="32"/>
                <w:szCs w:val="32"/>
                <w:rtl/>
                <w:lang w:bidi="ar-EG"/>
              </w:rPr>
              <w:t xml:space="preserve">العمليات </w:t>
            </w:r>
            <w:r w:rsidRPr="0023033E">
              <w:rPr>
                <w:rFonts w:ascii="Sakkal Majalla" w:hAnsi="Sakkal Majalla" w:cs="Sakkal Majalla"/>
                <w:color w:val="auto"/>
                <w:sz w:val="32"/>
                <w:szCs w:val="32"/>
                <w:rtl/>
                <w:lang w:bidi="ar-EG"/>
              </w:rPr>
              <w:t>الامنية</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المتوسط الحسابي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الانحراف المعياري</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الاتجاه</w:t>
            </w:r>
          </w:p>
        </w:tc>
        <w:tc>
          <w:tcPr>
            <w:tcW w:w="0" w:type="auto"/>
            <w:vAlign w:val="center"/>
          </w:tcPr>
          <w:p w:rsidR="004653F7" w:rsidRPr="007A491B" w:rsidRDefault="004653F7" w:rsidP="004653F7">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A491B">
              <w:rPr>
                <w:rFonts w:ascii="Sakkal Majalla" w:hAnsi="Sakkal Majalla" w:cs="Sakkal Majalla"/>
                <w:color w:val="auto"/>
                <w:sz w:val="32"/>
                <w:szCs w:val="32"/>
                <w:rtl/>
                <w:lang w:bidi="ar-EG"/>
              </w:rPr>
              <w:t>الترتيب</w:t>
            </w:r>
          </w:p>
        </w:tc>
      </w:tr>
      <w:tr w:rsidR="006716EC" w:rsidRPr="007A491B" w:rsidTr="00D002C5">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716EC" w:rsidRPr="007A491B" w:rsidRDefault="006716EC" w:rsidP="006716E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tcPr>
          <w:p w:rsidR="006716EC" w:rsidRPr="006716EC" w:rsidRDefault="006716EC" w:rsidP="006716E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716EC">
              <w:rPr>
                <w:rFonts w:ascii="Simplified Arabic" w:hAnsi="Simplified Arabic" w:cs="Simplified Arabic"/>
                <w:rtl/>
              </w:rPr>
              <w:t>توضع خطط تشغيلية واضحة لجميع العمليات الأمنية قبل تنفيذها</w:t>
            </w:r>
            <w:r w:rsidRPr="006716EC">
              <w:rPr>
                <w:rFonts w:ascii="Simplified Arabic" w:hAnsi="Simplified Arabic" w:cs="Simplified Arabic"/>
              </w:rPr>
              <w:t>.</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2.36</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1.134</w:t>
            </w:r>
          </w:p>
        </w:tc>
        <w:tc>
          <w:tcPr>
            <w:tcW w:w="0" w:type="auto"/>
            <w:vAlign w:val="center"/>
          </w:tcPr>
          <w:p w:rsidR="006716EC" w:rsidRPr="007A491B" w:rsidRDefault="006716EC" w:rsidP="006716E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6716EC" w:rsidRPr="007A491B" w:rsidRDefault="006716EC" w:rsidP="006716E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1</w:t>
            </w:r>
          </w:p>
        </w:tc>
      </w:tr>
      <w:tr w:rsidR="006716EC" w:rsidRPr="007A491B" w:rsidTr="00D002C5">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716EC" w:rsidRPr="007A491B" w:rsidRDefault="006716EC" w:rsidP="006716E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tcPr>
          <w:p w:rsidR="006716EC" w:rsidRPr="006716EC" w:rsidRDefault="006716EC" w:rsidP="006716EC">
            <w:pPr>
              <w:pStyle w:val="NormalWeb"/>
              <w:ind w:left="18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716EC">
              <w:rPr>
                <w:rFonts w:ascii="Simplified Arabic" w:hAnsi="Simplified Arabic" w:cs="Simplified Arabic"/>
                <w:rtl/>
              </w:rPr>
              <w:t>تشمل الخطط الأمنية جميع السيناريوهات المحتملة للمخاطر</w:t>
            </w:r>
            <w:r w:rsidRPr="006716EC">
              <w:rPr>
                <w:rFonts w:ascii="Simplified Arabic" w:hAnsi="Simplified Arabic" w:cs="Simplified Arabic"/>
              </w:rPr>
              <w:t>.</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2.31</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1.162</w:t>
            </w:r>
          </w:p>
        </w:tc>
        <w:tc>
          <w:tcPr>
            <w:tcW w:w="0" w:type="auto"/>
            <w:vAlign w:val="center"/>
          </w:tcPr>
          <w:p w:rsidR="006716EC" w:rsidRPr="007A491B" w:rsidRDefault="006716EC" w:rsidP="006716E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6716EC" w:rsidRPr="007A491B" w:rsidRDefault="006716EC" w:rsidP="006716E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2</w:t>
            </w:r>
          </w:p>
        </w:tc>
      </w:tr>
      <w:tr w:rsidR="006716EC" w:rsidRPr="007A491B" w:rsidTr="00D002C5">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716EC" w:rsidRPr="007A491B" w:rsidRDefault="006716EC" w:rsidP="006716E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lastRenderedPageBreak/>
              <w:t>3</w:t>
            </w:r>
          </w:p>
        </w:tc>
        <w:tc>
          <w:tcPr>
            <w:tcW w:w="0" w:type="auto"/>
          </w:tcPr>
          <w:p w:rsidR="006716EC" w:rsidRPr="006716EC" w:rsidRDefault="006716EC" w:rsidP="006716E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716EC">
              <w:rPr>
                <w:rFonts w:ascii="Simplified Arabic" w:hAnsi="Simplified Arabic" w:cs="Simplified Arabic"/>
                <w:rtl/>
              </w:rPr>
              <w:t>يتم مراجعة الخطط الأمنية بشكل دوري لضمان ملاءمتها للظروف الحالية</w:t>
            </w:r>
            <w:r w:rsidRPr="006716EC">
              <w:rPr>
                <w:rFonts w:ascii="Simplified Arabic" w:hAnsi="Simplified Arabic" w:cs="Simplified Arabic"/>
              </w:rPr>
              <w:t>.</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2.29</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1.125</w:t>
            </w:r>
          </w:p>
        </w:tc>
        <w:tc>
          <w:tcPr>
            <w:tcW w:w="0" w:type="auto"/>
            <w:vAlign w:val="center"/>
          </w:tcPr>
          <w:p w:rsidR="006716EC" w:rsidRPr="007A491B" w:rsidRDefault="006716EC" w:rsidP="006716E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6716EC" w:rsidRPr="007A491B" w:rsidRDefault="006716EC" w:rsidP="006716E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sz w:val="32"/>
                <w:szCs w:val="32"/>
              </w:rPr>
              <w:t>4</w:t>
            </w:r>
          </w:p>
        </w:tc>
      </w:tr>
      <w:tr w:rsidR="006716EC" w:rsidRPr="007A491B" w:rsidTr="00D002C5">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716EC" w:rsidRPr="007A491B" w:rsidRDefault="006716EC" w:rsidP="006716E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4</w:t>
            </w:r>
          </w:p>
        </w:tc>
        <w:tc>
          <w:tcPr>
            <w:tcW w:w="0" w:type="auto"/>
          </w:tcPr>
          <w:p w:rsidR="006716EC" w:rsidRPr="006716EC" w:rsidRDefault="006716EC" w:rsidP="006716EC">
            <w:pPr>
              <w:pStyle w:val="NormalWeb"/>
              <w:ind w:left="18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716EC">
              <w:rPr>
                <w:rFonts w:ascii="Simplified Arabic" w:hAnsi="Simplified Arabic" w:cs="Simplified Arabic"/>
                <w:rtl/>
              </w:rPr>
              <w:t>تُحدد الأهداف الأمنية لكل عملية بشكل واضح ودقيق</w:t>
            </w:r>
            <w:r w:rsidRPr="006716EC">
              <w:rPr>
                <w:rFonts w:ascii="Simplified Arabic" w:hAnsi="Simplified Arabic" w:cs="Simplified Arabic"/>
              </w:rPr>
              <w:t>.</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2.23</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1.083</w:t>
            </w:r>
          </w:p>
        </w:tc>
        <w:tc>
          <w:tcPr>
            <w:tcW w:w="0" w:type="auto"/>
            <w:vAlign w:val="center"/>
          </w:tcPr>
          <w:p w:rsidR="006716EC" w:rsidRPr="007A491B" w:rsidRDefault="006716EC" w:rsidP="006716E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6716EC" w:rsidRPr="007A491B" w:rsidRDefault="006716EC" w:rsidP="006716EC">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5</w:t>
            </w:r>
          </w:p>
        </w:tc>
      </w:tr>
      <w:tr w:rsidR="006716EC" w:rsidRPr="007A491B" w:rsidTr="00D002C5">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716EC" w:rsidRPr="007A491B" w:rsidRDefault="006716EC" w:rsidP="006716EC">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w:t>
            </w:r>
          </w:p>
        </w:tc>
        <w:tc>
          <w:tcPr>
            <w:tcW w:w="0" w:type="auto"/>
          </w:tcPr>
          <w:p w:rsidR="006716EC" w:rsidRPr="006716EC" w:rsidRDefault="006716EC" w:rsidP="006716EC">
            <w:pPr>
              <w:pStyle w:val="NormalWeb"/>
              <w:ind w:left="18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716EC">
              <w:rPr>
                <w:rFonts w:ascii="Simplified Arabic" w:hAnsi="Simplified Arabic" w:cs="Simplified Arabic"/>
                <w:rtl/>
              </w:rPr>
              <w:t>يتم توزيع المهام والمسؤوليات بين أفراد الفريق قبل بدء العمليات</w:t>
            </w:r>
            <w:r w:rsidRPr="006716EC">
              <w:rPr>
                <w:rFonts w:ascii="Simplified Arabic" w:hAnsi="Simplified Arabic" w:cs="Simplified Arabic"/>
              </w:rPr>
              <w:t>.</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2.31</w:t>
            </w:r>
          </w:p>
        </w:tc>
        <w:tc>
          <w:tcPr>
            <w:tcW w:w="0" w:type="auto"/>
            <w:vAlign w:val="center"/>
          </w:tcPr>
          <w:p w:rsidR="006716EC" w:rsidRPr="007A491B" w:rsidRDefault="006716EC" w:rsidP="006716E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1.107</w:t>
            </w:r>
          </w:p>
        </w:tc>
        <w:tc>
          <w:tcPr>
            <w:tcW w:w="0" w:type="auto"/>
            <w:vAlign w:val="center"/>
          </w:tcPr>
          <w:p w:rsidR="006716EC" w:rsidRPr="007A491B" w:rsidRDefault="006716EC" w:rsidP="006716E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c>
          <w:tcPr>
            <w:tcW w:w="0" w:type="auto"/>
            <w:vAlign w:val="center"/>
          </w:tcPr>
          <w:p w:rsidR="006716EC" w:rsidRPr="007A491B" w:rsidRDefault="006716EC" w:rsidP="006716EC">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sz w:val="32"/>
                <w:szCs w:val="32"/>
                <w:lang w:bidi="ar-EG"/>
              </w:rPr>
              <w:t>3</w:t>
            </w:r>
          </w:p>
        </w:tc>
      </w:tr>
      <w:tr w:rsidR="00E94EAF" w:rsidRPr="007A491B" w:rsidTr="00D002C5">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E94EAF" w:rsidRPr="007A491B" w:rsidRDefault="00E94EAF" w:rsidP="00E94EAF">
            <w:pPr>
              <w:spacing w:line="276"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rPr>
              <w:t xml:space="preserve">محور </w:t>
            </w:r>
            <w:r w:rsidRPr="0023033E">
              <w:rPr>
                <w:rFonts w:ascii="Sakkal Majalla" w:hAnsi="Sakkal Majalla" w:cs="Sakkal Majalla"/>
                <w:sz w:val="32"/>
                <w:szCs w:val="32"/>
                <w:rtl/>
                <w:lang w:bidi="ar-EG"/>
              </w:rPr>
              <w:t>إدارة العمليات الامنية</w:t>
            </w:r>
          </w:p>
        </w:tc>
        <w:tc>
          <w:tcPr>
            <w:tcW w:w="0" w:type="auto"/>
            <w:vAlign w:val="center"/>
          </w:tcPr>
          <w:p w:rsidR="00E94EAF" w:rsidRPr="007A491B" w:rsidRDefault="00E94EAF" w:rsidP="00E94EA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2.3008</w:t>
            </w:r>
          </w:p>
        </w:tc>
        <w:tc>
          <w:tcPr>
            <w:tcW w:w="0" w:type="auto"/>
            <w:vAlign w:val="center"/>
          </w:tcPr>
          <w:p w:rsidR="00E94EAF" w:rsidRPr="007A491B" w:rsidRDefault="00E94EAF" w:rsidP="00E94EA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A491B">
              <w:rPr>
                <w:rFonts w:ascii="Sakkal Majalla" w:hAnsi="Sakkal Majalla" w:cs="Sakkal Majalla" w:hint="cs"/>
                <w:sz w:val="32"/>
                <w:szCs w:val="32"/>
                <w:rtl/>
              </w:rPr>
              <w:t>0.83656</w:t>
            </w:r>
          </w:p>
        </w:tc>
        <w:tc>
          <w:tcPr>
            <w:tcW w:w="0" w:type="auto"/>
            <w:gridSpan w:val="2"/>
            <w:vAlign w:val="center"/>
          </w:tcPr>
          <w:p w:rsidR="00E94EAF" w:rsidRPr="007A491B" w:rsidRDefault="00E94EAF" w:rsidP="00E94EA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A491B">
              <w:rPr>
                <w:rFonts w:ascii="Sakkal Majalla" w:hAnsi="Sakkal Majalla" w:cs="Sakkal Majalla" w:hint="cs"/>
                <w:b/>
                <w:bCs/>
                <w:sz w:val="32"/>
                <w:szCs w:val="32"/>
                <w:rtl/>
              </w:rPr>
              <w:t>موافق</w:t>
            </w:r>
          </w:p>
        </w:tc>
      </w:tr>
    </w:tbl>
    <w:p w:rsidR="004653F7" w:rsidRDefault="004653F7" w:rsidP="004653F7">
      <w:pPr>
        <w:spacing w:line="276" w:lineRule="auto"/>
        <w:rPr>
          <w:rFonts w:ascii="Simplified Arabic" w:hAnsi="Simplified Arabic" w:cs="Simplified Arabic"/>
          <w:b/>
          <w:bCs/>
          <w:sz w:val="32"/>
          <w:szCs w:val="32"/>
          <w:rtl/>
          <w:lang w:bidi="ar-EG"/>
        </w:rPr>
      </w:pPr>
    </w:p>
    <w:tbl>
      <w:tblPr>
        <w:tblStyle w:val="GridTable4-Accent11"/>
        <w:bidiVisual/>
        <w:tblW w:w="9797" w:type="dxa"/>
        <w:jc w:val="center"/>
        <w:tblLook w:val="04A0" w:firstRow="1" w:lastRow="0" w:firstColumn="1" w:lastColumn="0" w:noHBand="0" w:noVBand="1"/>
      </w:tblPr>
      <w:tblGrid>
        <w:gridCol w:w="1175"/>
        <w:gridCol w:w="859"/>
        <w:gridCol w:w="856"/>
        <w:gridCol w:w="859"/>
        <w:gridCol w:w="856"/>
        <w:gridCol w:w="859"/>
        <w:gridCol w:w="856"/>
        <w:gridCol w:w="859"/>
        <w:gridCol w:w="856"/>
        <w:gridCol w:w="883"/>
        <w:gridCol w:w="879"/>
      </w:tblGrid>
      <w:tr w:rsidR="004653F7" w:rsidRPr="007A491B" w:rsidTr="004653F7">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rsidR="004653F7" w:rsidRPr="007A491B" w:rsidRDefault="004653F7" w:rsidP="004653F7">
            <w:pPr>
              <w:spacing w:line="276" w:lineRule="auto"/>
              <w:ind w:left="26"/>
              <w:jc w:val="center"/>
              <w:rPr>
                <w:rFonts w:ascii="Sakkal Majalla" w:hAnsi="Sakkal Majalla" w:cs="Sakkal Majalla"/>
                <w:color w:val="auto"/>
                <w:sz w:val="32"/>
                <w:szCs w:val="32"/>
                <w:rtl/>
                <w:lang w:bidi="ar-EG"/>
              </w:rPr>
            </w:pPr>
            <w:r w:rsidRPr="007A491B">
              <w:rPr>
                <w:rFonts w:ascii="Sakkal Majalla" w:hAnsi="Sakkal Majalla" w:cs="Sakkal Majalla"/>
                <w:color w:val="auto"/>
                <w:sz w:val="32"/>
                <w:szCs w:val="32"/>
                <w:rtl/>
                <w:lang w:bidi="ar-EG"/>
              </w:rPr>
              <w:t>رقم الفقرة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 بشدة</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محايد</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w:t>
            </w:r>
          </w:p>
        </w:tc>
        <w:tc>
          <w:tcPr>
            <w:tcW w:w="0" w:type="auto"/>
            <w:gridSpan w:val="2"/>
            <w:vAlign w:val="center"/>
          </w:tcPr>
          <w:p w:rsidR="004653F7" w:rsidRPr="007A491B" w:rsidRDefault="004653F7" w:rsidP="004653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A491B">
              <w:rPr>
                <w:rFonts w:ascii="Sakkal Majalla" w:eastAsia="Times New Roman" w:hAnsi="Sakkal Majalla" w:cs="Sakkal Majalla"/>
                <w:color w:val="auto"/>
                <w:sz w:val="32"/>
                <w:szCs w:val="32"/>
                <w:rtl/>
                <w:lang w:bidi="ar-EG"/>
              </w:rPr>
              <w:t>غير موافق بشدة</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التكرار</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A491B">
              <w:rPr>
                <w:rFonts w:ascii="Sakkal Majalla" w:hAnsi="Sakkal Majalla" w:cs="Sakkal Majalla"/>
                <w:sz w:val="32"/>
                <w:szCs w:val="32"/>
                <w:rtl/>
              </w:rPr>
              <w:t>النسبة</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24.5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37.8</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100</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19.9</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63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12.5</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26</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5.2</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139</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27.7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182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36.3</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96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19.1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55</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30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6</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rtl/>
                <w:lang w:bidi="ar-EG"/>
              </w:rPr>
              <w:t>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136</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27.1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187</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102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20.3</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51</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10.2</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26</w:t>
            </w:r>
          </w:p>
        </w:tc>
        <w:tc>
          <w:tcPr>
            <w:tcW w:w="0" w:type="auto"/>
            <w:vAlign w:val="center"/>
          </w:tcPr>
          <w:p w:rsidR="004653F7" w:rsidRPr="007A491B" w:rsidRDefault="004653F7" w:rsidP="004653F7">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5.2</w:t>
            </w:r>
          </w:p>
        </w:tc>
      </w:tr>
      <w:tr w:rsidR="004653F7" w:rsidRPr="007A491B" w:rsidTr="004653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spacing w:line="276" w:lineRule="auto"/>
              <w:ind w:left="26"/>
              <w:jc w:val="center"/>
              <w:rPr>
                <w:rFonts w:ascii="Sakkal Majalla" w:hAnsi="Sakkal Majalla" w:cs="Sakkal Majalla"/>
                <w:sz w:val="32"/>
                <w:szCs w:val="32"/>
                <w:rtl/>
                <w:lang w:bidi="ar-EG"/>
              </w:rPr>
            </w:pPr>
            <w:r w:rsidRPr="007A491B">
              <w:rPr>
                <w:rFonts w:ascii="Sakkal Majalla" w:hAnsi="Sakkal Majalla" w:cs="Sakkal Majalla"/>
                <w:sz w:val="32"/>
                <w:szCs w:val="32"/>
                <w:lang w:bidi="ar-EG"/>
              </w:rPr>
              <w:t>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144</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28.7</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186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37.1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21.1</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46</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9.2</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20</w:t>
            </w:r>
          </w:p>
        </w:tc>
        <w:tc>
          <w:tcPr>
            <w:tcW w:w="0" w:type="auto"/>
            <w:vAlign w:val="center"/>
          </w:tcPr>
          <w:p w:rsidR="004653F7" w:rsidRPr="007A491B" w:rsidRDefault="004653F7" w:rsidP="004653F7">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w:t>
            </w:r>
          </w:p>
        </w:tc>
      </w:tr>
      <w:tr w:rsidR="004653F7" w:rsidRPr="007A491B" w:rsidTr="004653F7">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653F7" w:rsidRPr="007A491B" w:rsidRDefault="004653F7" w:rsidP="004653F7">
            <w:pPr>
              <w:ind w:left="26"/>
              <w:jc w:val="center"/>
              <w:rPr>
                <w:rFonts w:ascii="Sakkal Majalla" w:hAnsi="Sakkal Majalla" w:cs="Sakkal Majalla"/>
                <w:sz w:val="32"/>
                <w:szCs w:val="32"/>
                <w:lang w:bidi="ar-EG"/>
              </w:rPr>
            </w:pPr>
            <w:r w:rsidRPr="007A491B">
              <w:rPr>
                <w:rFonts w:ascii="Sakkal Majalla" w:hAnsi="Sakkal Majalla" w:cs="Sakkal Majalla"/>
                <w:sz w:val="32"/>
                <w:szCs w:val="32"/>
                <w:rtl/>
                <w:lang w:bidi="ar-EG"/>
              </w:rPr>
              <w:t>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128</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25.5</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191</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38</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104</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A491B">
              <w:rPr>
                <w:rFonts w:ascii="Sakkal Majalla" w:hAnsi="Sakkal Majalla" w:cs="Sakkal Majalla" w:hint="cs"/>
                <w:sz w:val="32"/>
                <w:szCs w:val="32"/>
                <w:rtl/>
                <w:lang w:bidi="ar-EG"/>
              </w:rPr>
              <w:t>20.7</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56</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11.2</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23</w:t>
            </w:r>
          </w:p>
        </w:tc>
        <w:tc>
          <w:tcPr>
            <w:tcW w:w="0" w:type="auto"/>
            <w:vAlign w:val="center"/>
          </w:tcPr>
          <w:p w:rsidR="004653F7" w:rsidRPr="007A491B" w:rsidRDefault="004653F7" w:rsidP="004653F7">
            <w:pPr>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A491B">
              <w:rPr>
                <w:rFonts w:ascii="Sakkal Majalla" w:hAnsi="Sakkal Majalla" w:cs="Sakkal Majalla" w:hint="cs"/>
                <w:sz w:val="32"/>
                <w:szCs w:val="32"/>
                <w:rtl/>
                <w:lang w:bidi="ar-EG"/>
              </w:rPr>
              <w:t>4.6</w:t>
            </w:r>
          </w:p>
        </w:tc>
      </w:tr>
    </w:tbl>
    <w:p w:rsidR="004653F7" w:rsidRDefault="004653F7" w:rsidP="004653F7">
      <w:pPr>
        <w:spacing w:line="276" w:lineRule="auto"/>
        <w:rPr>
          <w:rFonts w:ascii="Simplified Arabic" w:hAnsi="Simplified Arabic" w:cs="Simplified Arabic"/>
          <w:b/>
          <w:bCs/>
          <w:sz w:val="32"/>
          <w:szCs w:val="32"/>
          <w:rtl/>
        </w:rPr>
      </w:pPr>
    </w:p>
    <w:p w:rsidR="002C6CA8" w:rsidRDefault="00055EC3" w:rsidP="002C6CA8">
      <w:pPr>
        <w:keepNext/>
        <w:spacing w:line="276" w:lineRule="auto"/>
      </w:pPr>
      <w:r>
        <w:rPr>
          <w:rFonts w:ascii="Simplified Arabic" w:hAnsi="Simplified Arabic" w:cs="Simplified Arabic"/>
          <w:noProof/>
          <w:sz w:val="28"/>
          <w:szCs w:val="28"/>
          <w:rtl/>
        </w:rPr>
        <w:lastRenderedPageBreak/>
        <w:drawing>
          <wp:inline distT="0" distB="0" distL="0" distR="0" wp14:anchorId="2C5B5B3C" wp14:editId="47C7CCEF">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55EC3" w:rsidRPr="002C6CA8" w:rsidRDefault="002C6CA8" w:rsidP="002C6CA8">
      <w:pPr>
        <w:pStyle w:val="Caption"/>
        <w:jc w:val="center"/>
        <w:rPr>
          <w:rFonts w:ascii="Simplified Arabic" w:hAnsi="Simplified Arabic" w:cs="Simplified Arabic"/>
          <w:b/>
          <w:bCs/>
          <w:sz w:val="28"/>
          <w:szCs w:val="28"/>
          <w:rtl/>
        </w:rPr>
      </w:pPr>
      <w:bookmarkStart w:id="42" w:name="_Toc214375610"/>
      <w:r w:rsidRPr="002C6CA8">
        <w:rPr>
          <w:b/>
          <w:bCs/>
          <w:rtl/>
        </w:rPr>
        <w:t xml:space="preserve">شكل </w:t>
      </w:r>
      <w:r w:rsidRPr="002C6CA8">
        <w:rPr>
          <w:b/>
          <w:bCs/>
          <w:rtl/>
        </w:rPr>
        <w:fldChar w:fldCharType="begin"/>
      </w:r>
      <w:r w:rsidRPr="002C6CA8">
        <w:rPr>
          <w:b/>
          <w:bCs/>
          <w:rtl/>
        </w:rPr>
        <w:instrText xml:space="preserve"> </w:instrText>
      </w:r>
      <w:r w:rsidRPr="002C6CA8">
        <w:rPr>
          <w:b/>
          <w:bCs/>
        </w:rPr>
        <w:instrText xml:space="preserve">SEQ </w:instrText>
      </w:r>
      <w:r w:rsidRPr="002C6CA8">
        <w:rPr>
          <w:b/>
          <w:bCs/>
          <w:rtl/>
        </w:rPr>
        <w:instrText xml:space="preserve">شكل \* </w:instrText>
      </w:r>
      <w:r w:rsidRPr="002C6CA8">
        <w:rPr>
          <w:b/>
          <w:bCs/>
        </w:rPr>
        <w:instrText>ARABIC</w:instrText>
      </w:r>
      <w:r w:rsidRPr="002C6CA8">
        <w:rPr>
          <w:b/>
          <w:bCs/>
          <w:rtl/>
        </w:rPr>
        <w:instrText xml:space="preserve"> </w:instrText>
      </w:r>
      <w:r w:rsidRPr="002C6CA8">
        <w:rPr>
          <w:b/>
          <w:bCs/>
          <w:rtl/>
        </w:rPr>
        <w:fldChar w:fldCharType="separate"/>
      </w:r>
      <w:r w:rsidR="009321D9">
        <w:rPr>
          <w:b/>
          <w:bCs/>
          <w:noProof/>
          <w:rtl/>
        </w:rPr>
        <w:t>8</w:t>
      </w:r>
      <w:r w:rsidRPr="002C6CA8">
        <w:rPr>
          <w:b/>
          <w:bCs/>
          <w:rtl/>
        </w:rPr>
        <w:fldChar w:fldCharType="end"/>
      </w:r>
      <w:r w:rsidRPr="002C6CA8">
        <w:rPr>
          <w:rFonts w:hint="cs"/>
          <w:b/>
          <w:bCs/>
          <w:noProof/>
          <w:rtl/>
          <w:lang w:bidi="ar-EG"/>
        </w:rPr>
        <w:t xml:space="preserve"> </w:t>
      </w:r>
      <w:r w:rsidRPr="002C6CA8">
        <w:rPr>
          <w:rFonts w:cs="Arial"/>
          <w:b/>
          <w:bCs/>
          <w:noProof/>
          <w:rtl/>
          <w:lang w:bidi="ar-EG"/>
        </w:rPr>
        <w:t>المتوسطات الحسابية والانحرافات المعيارية لمحور إدارة العمليات الامنية</w:t>
      </w:r>
      <w:bookmarkEnd w:id="42"/>
    </w:p>
    <w:p w:rsidR="00055EC3" w:rsidRPr="00055EC3" w:rsidRDefault="00055EC3" w:rsidP="00055EC3">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أظهرت نتائج تحليل محور "إدارة العمليات الأمنية" أن العبارة التي حصلت على أعلى متوسط حسابي كانت</w:t>
      </w:r>
      <w:r w:rsidRPr="00055EC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توضع خطط تشغيلية واضحة لجميع العمليات الأمنية قبل تنفيذها</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حيث بلغ المتوسط الحسابي 2.36 والانحراف المعياري 1.134، واتجهت الإجابات نحو الموافقة، مما يدل على تقدير المشاركين لأهمية وضوح الخطط التشغيلية قبل البدء في العمليات الأمنية</w:t>
      </w:r>
      <w:r w:rsidRPr="00055EC3">
        <w:rPr>
          <w:rFonts w:ascii="Simplified Arabic" w:hAnsi="Simplified Arabic" w:cs="Simplified Arabic"/>
          <w:sz w:val="28"/>
          <w:szCs w:val="28"/>
          <w:lang w:bidi="ar-EG"/>
        </w:rPr>
        <w:t>.</w:t>
      </w:r>
    </w:p>
    <w:p w:rsidR="00055EC3" w:rsidRPr="00055EC3" w:rsidRDefault="00055EC3" w:rsidP="00055EC3">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وجاءت في المرتبة الثانية</w:t>
      </w:r>
      <w:r w:rsidRPr="00055EC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تشمل الخطط الأمنية جميع السيناريوهات المحتملة للمخاطر</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2.31 والانحراف المعياري 1.162، مع اتجاه موافق، مما يعكس وعي المشاركين بضرورة تضمين جميع الاحتمالات المحتملة للمخاطر ضمن التخطيط الأمني لضمان استجابة فعّالة</w:t>
      </w:r>
      <w:r w:rsidRPr="00055EC3">
        <w:rPr>
          <w:rFonts w:ascii="Simplified Arabic" w:hAnsi="Simplified Arabic" w:cs="Simplified Arabic"/>
          <w:sz w:val="28"/>
          <w:szCs w:val="28"/>
          <w:lang w:bidi="ar-EG"/>
        </w:rPr>
        <w:t>.</w:t>
      </w:r>
    </w:p>
    <w:p w:rsidR="00055EC3" w:rsidRPr="00055EC3" w:rsidRDefault="00055EC3" w:rsidP="00055EC3">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وفي المرتبة الثالثة</w:t>
      </w:r>
      <w:r w:rsidRPr="00055EC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يتم توزيع المهام والمسؤوليات بين أفراد الفريق قبل بدء العمليات</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بمتوسط حسابي 2.31 والانحراف المعياري 1.107، واتجهت الإجابات نحو الموافقة، مما يشير إلى أهمية توزيع المهام لضمان تنفيذ العمليات بسلاسة وكفاءة</w:t>
      </w:r>
      <w:r w:rsidRPr="00055EC3">
        <w:rPr>
          <w:rFonts w:ascii="Simplified Arabic" w:hAnsi="Simplified Arabic" w:cs="Simplified Arabic"/>
          <w:sz w:val="28"/>
          <w:szCs w:val="28"/>
          <w:lang w:bidi="ar-EG"/>
        </w:rPr>
        <w:t>.</w:t>
      </w:r>
    </w:p>
    <w:p w:rsidR="00055EC3" w:rsidRPr="00055EC3" w:rsidRDefault="00055EC3" w:rsidP="00055EC3">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lastRenderedPageBreak/>
        <w:t>وجاءت في المرتبة الرابعة</w:t>
      </w:r>
      <w:r w:rsidRPr="00055EC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يتم مراجعة الخطط الأمنية بشكل دوري لضمان ملاءمتها للظروف الحالية</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2.29 والانحراف المعياري 1.125، مع اتجاه موافق، مما يعكس وعي المشاركين بضرورة المراجعة الدورية لضمان استجابة الخطط للمتغيرات الطارئة في بيئة العمل</w:t>
      </w:r>
      <w:r w:rsidRPr="00055EC3">
        <w:rPr>
          <w:rFonts w:ascii="Simplified Arabic" w:hAnsi="Simplified Arabic" w:cs="Simplified Arabic"/>
          <w:sz w:val="28"/>
          <w:szCs w:val="28"/>
          <w:lang w:bidi="ar-EG"/>
        </w:rPr>
        <w:t>.</w:t>
      </w:r>
    </w:p>
    <w:p w:rsidR="00055EC3" w:rsidRPr="00055EC3" w:rsidRDefault="00055EC3" w:rsidP="00055EC3">
      <w:pPr>
        <w:spacing w:line="276" w:lineRule="auto"/>
        <w:jc w:val="highKashida"/>
        <w:rPr>
          <w:rFonts w:ascii="Simplified Arabic" w:hAnsi="Simplified Arabic" w:cs="Simplified Arabic"/>
          <w:sz w:val="28"/>
          <w:szCs w:val="28"/>
          <w:lang w:bidi="ar-EG"/>
        </w:rPr>
      </w:pPr>
      <w:r w:rsidRPr="00055EC3">
        <w:rPr>
          <w:rFonts w:ascii="Simplified Arabic" w:hAnsi="Simplified Arabic" w:cs="Simplified Arabic"/>
          <w:sz w:val="28"/>
          <w:szCs w:val="28"/>
          <w:rtl/>
        </w:rPr>
        <w:t>وفي المرتبة الخامسة والأخيرة</w:t>
      </w:r>
      <w:r w:rsidRPr="00055EC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تُحدد الأهداف الأمنية لكل عملية بشكل واضح ودقيق</w:t>
      </w:r>
      <w:r w:rsidRPr="00055EC3">
        <w:rPr>
          <w:rFonts w:ascii="Simplified Arabic" w:hAnsi="Simplified Arabic" w:cs="Simplified Arabic"/>
          <w:sz w:val="28"/>
          <w:szCs w:val="28"/>
          <w:lang w:bidi="ar-EG"/>
        </w:rPr>
        <w:t>"</w:t>
      </w:r>
      <w:r w:rsidRPr="00055EC3">
        <w:rPr>
          <w:rFonts w:ascii="Simplified Arabic" w:hAnsi="Simplified Arabic" w:cs="Simplified Arabic"/>
          <w:sz w:val="28"/>
          <w:szCs w:val="28"/>
          <w:rtl/>
        </w:rPr>
        <w:t>، بمعدل 2.23 والانحراف المعياري 1.083، واتجهت الإجابات نحو الموافقة، مما يدل على أن المشاركين يعترفون بأهمية تحديد أهداف واضحة لكل عملية، وإن بدرجة أقل مقارنة بالعناصر الأخرى</w:t>
      </w:r>
      <w:r w:rsidRPr="00055EC3">
        <w:rPr>
          <w:rFonts w:ascii="Simplified Arabic" w:hAnsi="Simplified Arabic" w:cs="Simplified Arabic"/>
          <w:sz w:val="28"/>
          <w:szCs w:val="28"/>
          <w:lang w:bidi="ar-EG"/>
        </w:rPr>
        <w:t>.</w:t>
      </w:r>
    </w:p>
    <w:p w:rsidR="00055EC3" w:rsidRDefault="00055EC3" w:rsidP="00055EC3">
      <w:pPr>
        <w:spacing w:line="276" w:lineRule="auto"/>
        <w:jc w:val="highKashida"/>
        <w:rPr>
          <w:rFonts w:ascii="Simplified Arabic" w:hAnsi="Simplified Arabic" w:cs="Simplified Arabic"/>
          <w:sz w:val="28"/>
          <w:szCs w:val="28"/>
          <w:rtl/>
          <w:lang w:bidi="ar-EG"/>
        </w:rPr>
      </w:pPr>
      <w:r w:rsidRPr="00055EC3">
        <w:rPr>
          <w:rFonts w:ascii="Simplified Arabic" w:hAnsi="Simplified Arabic" w:cs="Simplified Arabic"/>
          <w:sz w:val="28"/>
          <w:szCs w:val="28"/>
          <w:rtl/>
        </w:rPr>
        <w:t>وبالنظر إلى المتوسط الحسابي العام للمحور، فقد بلغ 2.3008 مع انحراف معياري 0.83656، واتجهت الإجابات الإجمالية نحو الموافقة، مما يشير إلى إدراك المشاركين لأهمية التخطيط والتنظيم الفعّال للعمليات الأمنية لضمان تنفيذها بكفاءة وتقليل المخاطر المحتملة</w:t>
      </w:r>
      <w:r w:rsidRPr="00055EC3">
        <w:rPr>
          <w:rFonts w:ascii="Simplified Arabic" w:hAnsi="Simplified Arabic" w:cs="Simplified Arabic"/>
          <w:sz w:val="28"/>
          <w:szCs w:val="28"/>
          <w:lang w:bidi="ar-EG"/>
        </w:rPr>
        <w:t>.</w:t>
      </w:r>
    </w:p>
    <w:p w:rsidR="00F07206" w:rsidRDefault="00F07206" w:rsidP="00F07206">
      <w:pPr>
        <w:pStyle w:val="Heading1"/>
        <w:numPr>
          <w:ilvl w:val="0"/>
          <w:numId w:val="1"/>
        </w:numPr>
        <w:rPr>
          <w:rFonts w:ascii="Simplified Arabic" w:hAnsi="Simplified Arabic" w:cs="Simplified Arabic"/>
          <w:b/>
          <w:bCs/>
          <w:color w:val="auto"/>
          <w:rtl/>
          <w:lang w:bidi="ar-EG"/>
        </w:rPr>
      </w:pPr>
      <w:bookmarkStart w:id="43" w:name="_Toc214465740"/>
      <w:r w:rsidRPr="00F07206">
        <w:rPr>
          <w:rFonts w:ascii="Simplified Arabic" w:hAnsi="Simplified Arabic" w:cs="Simplified Arabic"/>
          <w:b/>
          <w:bCs/>
          <w:color w:val="auto"/>
          <w:rtl/>
          <w:lang w:bidi="ar-EG"/>
        </w:rPr>
        <w:t>اختبار الفرضيات</w:t>
      </w:r>
      <w:bookmarkEnd w:id="43"/>
    </w:p>
    <w:p w:rsidR="00F07206" w:rsidRDefault="00F07206" w:rsidP="00F0720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تقوم الدراسة على اختبار الفرضيات الاتية: </w:t>
      </w:r>
    </w:p>
    <w:p w:rsidR="00F07206" w:rsidRDefault="00F07206" w:rsidP="00F07206">
      <w:pPr>
        <w:rPr>
          <w:rFonts w:ascii="Simplified Arabic" w:hAnsi="Simplified Arabic" w:cs="Simplified Arabic"/>
          <w:sz w:val="28"/>
          <w:szCs w:val="28"/>
          <w:rtl/>
          <w:lang w:bidi="ar-EG"/>
        </w:rPr>
      </w:pPr>
      <w:r w:rsidRPr="002F5AE3">
        <w:rPr>
          <w:rFonts w:ascii="Simplified Arabic" w:hAnsi="Simplified Arabic" w:cs="Simplified Arabic"/>
          <w:b/>
          <w:bCs/>
          <w:sz w:val="28"/>
          <w:szCs w:val="28"/>
          <w:rtl/>
          <w:lang w:bidi="ar-EG"/>
        </w:rPr>
        <w:t>الفرض الرئيسي</w:t>
      </w:r>
      <w:r w:rsidRPr="00F07206">
        <w:rPr>
          <w:rFonts w:ascii="Simplified Arabic" w:hAnsi="Simplified Arabic" w:cs="Simplified Arabic"/>
          <w:sz w:val="28"/>
          <w:szCs w:val="28"/>
          <w:rtl/>
          <w:lang w:bidi="ar-EG"/>
        </w:rPr>
        <w:t xml:space="preserve">: </w:t>
      </w:r>
      <w:r w:rsidRPr="00F07206">
        <w:rPr>
          <w:rFonts w:ascii="Simplified Arabic" w:hAnsi="Simplified Arabic" w:cs="Simplified Arabic"/>
          <w:sz w:val="28"/>
          <w:szCs w:val="28"/>
          <w:rtl/>
        </w:rPr>
        <w:t>يوجد أثر ذو دلالة احصائية عند مستوى دلالة (</w:t>
      </w:r>
      <w:r w:rsidRPr="00F07206">
        <w:rPr>
          <w:rFonts w:ascii="Cambria" w:hAnsi="Cambria" w:cs="Cambria"/>
          <w:sz w:val="28"/>
          <w:szCs w:val="28"/>
        </w:rPr>
        <w:t>α</w:t>
      </w:r>
      <w:r w:rsidRPr="00F07206">
        <w:rPr>
          <w:rFonts w:ascii="Sakkal Majalla" w:hAnsi="Sakkal Majalla" w:cs="Sakkal Majalla"/>
          <w:sz w:val="28"/>
          <w:szCs w:val="28"/>
        </w:rPr>
        <w:t>≥</w:t>
      </w:r>
      <w:r w:rsidRPr="00F07206">
        <w:rPr>
          <w:rFonts w:ascii="Simplified Arabic" w:hAnsi="Simplified Arabic" w:cs="Simplified Arabic"/>
          <w:sz w:val="28"/>
          <w:szCs w:val="28"/>
        </w:rPr>
        <w:t>0.05</w:t>
      </w:r>
      <w:r w:rsidRPr="00F07206">
        <w:rPr>
          <w:rFonts w:ascii="Simplified Arabic" w:hAnsi="Simplified Arabic" w:cs="Simplified Arabic"/>
          <w:sz w:val="28"/>
          <w:szCs w:val="28"/>
          <w:rtl/>
        </w:rPr>
        <w:t>)</w:t>
      </w:r>
      <w:r w:rsidR="00AA34DC">
        <w:rPr>
          <w:rFonts w:ascii="Simplified Arabic" w:hAnsi="Simplified Arabic" w:cs="Simplified Arabic" w:hint="cs"/>
          <w:sz w:val="28"/>
          <w:szCs w:val="28"/>
          <w:rtl/>
          <w:lang w:bidi="ar-EG"/>
        </w:rPr>
        <w:t xml:space="preserve"> لإدارة المخاطر في إدارة العمليات الأمنية لدى عينة الدراسة.</w:t>
      </w:r>
    </w:p>
    <w:p w:rsidR="00AA34DC" w:rsidRPr="00AA34DC" w:rsidRDefault="00AA34DC" w:rsidP="00AA34DC">
      <w:pPr>
        <w:rPr>
          <w:rFonts w:ascii="Simplified Arabic" w:hAnsi="Simplified Arabic" w:cs="Simplified Arabic"/>
          <w:sz w:val="28"/>
          <w:szCs w:val="28"/>
          <w:rtl/>
          <w:lang w:bidi="ar-EG"/>
        </w:rPr>
      </w:pPr>
      <w:r w:rsidRPr="00AA34DC">
        <w:rPr>
          <w:rFonts w:ascii="Simplified Arabic" w:hAnsi="Simplified Arabic" w:cs="Simplified Arabic" w:hint="cs"/>
          <w:sz w:val="28"/>
          <w:szCs w:val="28"/>
          <w:rtl/>
          <w:lang w:bidi="ar-EG"/>
        </w:rPr>
        <w:t>وينبثق</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عن</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هذا</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الفرض</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الرئيسي</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الفروض</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الفرعية</w:t>
      </w:r>
      <w:r w:rsidRPr="00AA34DC">
        <w:rPr>
          <w:rFonts w:ascii="Simplified Arabic" w:hAnsi="Simplified Arabic" w:cs="Simplified Arabic"/>
          <w:sz w:val="28"/>
          <w:szCs w:val="28"/>
          <w:rtl/>
          <w:lang w:bidi="ar-EG"/>
        </w:rPr>
        <w:t xml:space="preserve"> </w:t>
      </w:r>
      <w:r w:rsidRPr="00AA34DC">
        <w:rPr>
          <w:rFonts w:ascii="Simplified Arabic" w:hAnsi="Simplified Arabic" w:cs="Simplified Arabic" w:hint="cs"/>
          <w:sz w:val="28"/>
          <w:szCs w:val="28"/>
          <w:rtl/>
          <w:lang w:bidi="ar-EG"/>
        </w:rPr>
        <w:t>التالية</w:t>
      </w:r>
      <w:r w:rsidRPr="00AA34DC">
        <w:rPr>
          <w:rFonts w:ascii="Simplified Arabic" w:hAnsi="Simplified Arabic" w:cs="Simplified Arabic"/>
          <w:sz w:val="28"/>
          <w:szCs w:val="28"/>
          <w:lang w:bidi="ar-EG"/>
        </w:rPr>
        <w:t xml:space="preserve">: </w:t>
      </w:r>
    </w:p>
    <w:p w:rsidR="00C35F6E" w:rsidRPr="00014A28" w:rsidRDefault="00C35F6E" w:rsidP="00014A28">
      <w:pPr>
        <w:pStyle w:val="ListParagraph"/>
        <w:numPr>
          <w:ilvl w:val="0"/>
          <w:numId w:val="10"/>
        </w:numPr>
        <w:rPr>
          <w:rFonts w:ascii="Simplified Arabic" w:hAnsi="Simplified Arabic" w:cs="Simplified Arabic"/>
          <w:b/>
          <w:bCs/>
          <w:sz w:val="28"/>
          <w:szCs w:val="28"/>
          <w:rtl/>
          <w:lang w:bidi="ar-EG"/>
        </w:rPr>
      </w:pPr>
      <w:r w:rsidRPr="00014A28">
        <w:rPr>
          <w:rFonts w:ascii="Simplified Arabic" w:hAnsi="Simplified Arabic" w:cs="Simplified Arabic"/>
          <w:b/>
          <w:bCs/>
          <w:sz w:val="28"/>
          <w:szCs w:val="28"/>
          <w:rtl/>
        </w:rPr>
        <w:t>يوجد أثر ذو دلالة احصائية عند مستوى دلالة (</w:t>
      </w:r>
      <w:r w:rsidRPr="00014A28">
        <w:rPr>
          <w:rFonts w:ascii="Cambria" w:hAnsi="Cambria" w:cs="Cambria"/>
          <w:b/>
          <w:bCs/>
          <w:sz w:val="28"/>
          <w:szCs w:val="28"/>
        </w:rPr>
        <w:t>α</w:t>
      </w:r>
      <w:r w:rsidRPr="00014A28">
        <w:rPr>
          <w:rFonts w:ascii="Sakkal Majalla" w:hAnsi="Sakkal Majalla" w:cs="Sakkal Majalla"/>
          <w:b/>
          <w:bCs/>
          <w:sz w:val="28"/>
          <w:szCs w:val="28"/>
        </w:rPr>
        <w:t>≥</w:t>
      </w:r>
      <w:r w:rsidRPr="00014A28">
        <w:rPr>
          <w:rFonts w:ascii="Simplified Arabic" w:hAnsi="Simplified Arabic" w:cs="Simplified Arabic"/>
          <w:b/>
          <w:bCs/>
          <w:sz w:val="28"/>
          <w:szCs w:val="28"/>
        </w:rPr>
        <w:t>0.05</w:t>
      </w:r>
      <w:r w:rsidRPr="00014A28">
        <w:rPr>
          <w:rFonts w:ascii="Simplified Arabic" w:hAnsi="Simplified Arabic" w:cs="Simplified Arabic"/>
          <w:b/>
          <w:bCs/>
          <w:sz w:val="28"/>
          <w:szCs w:val="28"/>
          <w:rtl/>
        </w:rPr>
        <w:t>)</w:t>
      </w:r>
      <w:r w:rsidRPr="00014A28">
        <w:rPr>
          <w:rFonts w:ascii="Simplified Arabic" w:hAnsi="Simplified Arabic" w:cs="Simplified Arabic" w:hint="cs"/>
          <w:b/>
          <w:bCs/>
          <w:sz w:val="28"/>
          <w:szCs w:val="28"/>
          <w:rtl/>
          <w:lang w:bidi="ar-EG"/>
        </w:rPr>
        <w:t xml:space="preserve"> لتحديد المخاطر المحتملة كأحد ابعاد إدارة المخاطر في إدارة العمليات الأمنية لدى عينة الدراسة.</w:t>
      </w:r>
    </w:p>
    <w:p w:rsidR="000720E7" w:rsidRPr="000720E7" w:rsidRDefault="000720E7" w:rsidP="000720E7">
      <w:pPr>
        <w:pStyle w:val="Caption"/>
        <w:keepNext/>
        <w:jc w:val="center"/>
        <w:rPr>
          <w:b/>
          <w:bCs/>
          <w:sz w:val="22"/>
          <w:szCs w:val="22"/>
          <w:lang w:bidi="ar-EG"/>
        </w:rPr>
      </w:pPr>
      <w:bookmarkStart w:id="44" w:name="_Toc214375562"/>
      <w:r w:rsidRPr="000720E7">
        <w:rPr>
          <w:b/>
          <w:bCs/>
          <w:sz w:val="22"/>
          <w:szCs w:val="22"/>
          <w:rtl/>
        </w:rPr>
        <w:t>جدول</w:t>
      </w:r>
      <w:r w:rsidRPr="000720E7">
        <w:rPr>
          <w:b/>
          <w:bCs/>
          <w:sz w:val="22"/>
          <w:szCs w:val="22"/>
        </w:rPr>
        <w:t xml:space="preserve"> </w:t>
      </w:r>
      <w:r w:rsidRPr="000720E7">
        <w:rPr>
          <w:b/>
          <w:bCs/>
          <w:sz w:val="22"/>
          <w:szCs w:val="22"/>
        </w:rPr>
        <w:fldChar w:fldCharType="begin"/>
      </w:r>
      <w:r w:rsidRPr="000720E7">
        <w:rPr>
          <w:b/>
          <w:bCs/>
          <w:sz w:val="22"/>
          <w:szCs w:val="22"/>
        </w:rPr>
        <w:instrText xml:space="preserve"> SEQ </w:instrText>
      </w:r>
      <w:r w:rsidRPr="000720E7">
        <w:rPr>
          <w:b/>
          <w:bCs/>
          <w:sz w:val="22"/>
          <w:szCs w:val="22"/>
          <w:rtl/>
        </w:rPr>
        <w:instrText>جدول</w:instrText>
      </w:r>
      <w:r w:rsidRPr="000720E7">
        <w:rPr>
          <w:b/>
          <w:bCs/>
          <w:sz w:val="22"/>
          <w:szCs w:val="22"/>
        </w:rPr>
        <w:instrText xml:space="preserve"> \* ARABIC </w:instrText>
      </w:r>
      <w:r w:rsidRPr="000720E7">
        <w:rPr>
          <w:b/>
          <w:bCs/>
          <w:sz w:val="22"/>
          <w:szCs w:val="22"/>
        </w:rPr>
        <w:fldChar w:fldCharType="separate"/>
      </w:r>
      <w:r w:rsidR="009321D9">
        <w:rPr>
          <w:b/>
          <w:bCs/>
          <w:noProof/>
          <w:sz w:val="22"/>
          <w:szCs w:val="22"/>
        </w:rPr>
        <w:t>11</w:t>
      </w:r>
      <w:r w:rsidRPr="000720E7">
        <w:rPr>
          <w:b/>
          <w:bCs/>
          <w:sz w:val="22"/>
          <w:szCs w:val="22"/>
        </w:rPr>
        <w:fldChar w:fldCharType="end"/>
      </w:r>
      <w:r w:rsidRPr="000720E7">
        <w:rPr>
          <w:b/>
          <w:bCs/>
          <w:noProof/>
          <w:sz w:val="22"/>
          <w:szCs w:val="22"/>
        </w:rPr>
        <w:t xml:space="preserve"> </w:t>
      </w:r>
      <w:r w:rsidRPr="000720E7">
        <w:rPr>
          <w:rFonts w:cs="Arial" w:hint="cs"/>
          <w:b/>
          <w:bCs/>
          <w:noProof/>
          <w:sz w:val="22"/>
          <w:szCs w:val="22"/>
          <w:rtl/>
        </w:rPr>
        <w:t xml:space="preserve">الدلالة بين </w:t>
      </w:r>
      <w:r w:rsidRPr="000720E7">
        <w:rPr>
          <w:rFonts w:cs="Arial"/>
          <w:b/>
          <w:bCs/>
          <w:noProof/>
          <w:sz w:val="22"/>
          <w:szCs w:val="22"/>
          <w:rtl/>
        </w:rPr>
        <w:t xml:space="preserve"> المخاطر المحتملة كأحد ابعاد إدارة المخاطر في إدارة العمليات الأمنية لدى عينة الدراسة</w:t>
      </w:r>
      <w:bookmarkEnd w:id="44"/>
    </w:p>
    <w:tbl>
      <w:tblPr>
        <w:tblW w:w="91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11"/>
        <w:gridCol w:w="786"/>
        <w:gridCol w:w="834"/>
        <w:gridCol w:w="1127"/>
        <w:gridCol w:w="1127"/>
        <w:gridCol w:w="1127"/>
        <w:gridCol w:w="857"/>
        <w:gridCol w:w="786"/>
        <w:gridCol w:w="786"/>
        <w:gridCol w:w="1127"/>
        <w:gridCol w:w="11"/>
      </w:tblGrid>
      <w:tr w:rsidR="002F5AE3" w:rsidRPr="007A491B" w:rsidTr="00D2366C">
        <w:trPr>
          <w:cantSplit/>
          <w:trHeight w:val="345"/>
          <w:jc w:val="center"/>
        </w:trPr>
        <w:tc>
          <w:tcPr>
            <w:tcW w:w="9179" w:type="dxa"/>
            <w:gridSpan w:val="11"/>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2F5AE3" w:rsidRPr="007A491B" w:rsidTr="00D2366C">
        <w:trPr>
          <w:cantSplit/>
          <w:trHeight w:val="362"/>
          <w:jc w:val="center"/>
        </w:trPr>
        <w:tc>
          <w:tcPr>
            <w:tcW w:w="611" w:type="dxa"/>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786" w:type="dxa"/>
            <w:vMerge w:val="restart"/>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834"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1127"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1127"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4694" w:type="dxa"/>
            <w:gridSpan w:val="6"/>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2F5AE3" w:rsidRPr="007A491B" w:rsidTr="00D2366C">
        <w:trPr>
          <w:gridAfter w:val="1"/>
          <w:wAfter w:w="11" w:type="dxa"/>
          <w:cantSplit/>
          <w:trHeight w:val="692"/>
          <w:jc w:val="center"/>
        </w:trPr>
        <w:tc>
          <w:tcPr>
            <w:tcW w:w="611" w:type="dxa"/>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786" w:type="dxa"/>
            <w:vMerge/>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834"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27"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27"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27"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857"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786"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786"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df2</w:t>
            </w:r>
          </w:p>
        </w:tc>
        <w:tc>
          <w:tcPr>
            <w:tcW w:w="1127"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2F5AE3" w:rsidRPr="007A491B" w:rsidTr="00D2366C">
        <w:trPr>
          <w:gridAfter w:val="1"/>
          <w:wAfter w:w="11" w:type="dxa"/>
          <w:cantSplit/>
          <w:trHeight w:val="362"/>
          <w:jc w:val="center"/>
        </w:trPr>
        <w:tc>
          <w:tcPr>
            <w:tcW w:w="611" w:type="dxa"/>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786" w:type="dxa"/>
            <w:tcBorders>
              <w:top w:val="single" w:sz="8" w:space="0" w:color="152935"/>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.567</w:t>
            </w:r>
            <w:r w:rsidRPr="007A491B">
              <w:rPr>
                <w:rFonts w:ascii="Arial" w:hAnsi="Arial" w:cs="Arial"/>
                <w:color w:val="010205"/>
                <w:sz w:val="18"/>
                <w:szCs w:val="18"/>
                <w:vertAlign w:val="superscript"/>
              </w:rPr>
              <w:t>a</w:t>
            </w:r>
          </w:p>
        </w:tc>
        <w:tc>
          <w:tcPr>
            <w:tcW w:w="834"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.321</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.320</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.67249</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.321</w:t>
            </w:r>
          </w:p>
        </w:tc>
        <w:tc>
          <w:tcPr>
            <w:tcW w:w="857"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236.891</w:t>
            </w:r>
          </w:p>
        </w:tc>
        <w:tc>
          <w:tcPr>
            <w:tcW w:w="786"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786"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127" w:type="dxa"/>
            <w:tcBorders>
              <w:top w:val="single" w:sz="8" w:space="0" w:color="152935"/>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trHeight w:val="362"/>
          <w:jc w:val="center"/>
        </w:trPr>
        <w:tc>
          <w:tcPr>
            <w:tcW w:w="9179" w:type="dxa"/>
            <w:gridSpan w:val="11"/>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Predictors: (Constant), B1</w:t>
            </w:r>
          </w:p>
        </w:tc>
      </w:tr>
    </w:tbl>
    <w:p w:rsidR="002F5AE3" w:rsidRDefault="002F5AE3" w:rsidP="002F5AE3">
      <w:pPr>
        <w:bidi w:val="0"/>
        <w:rPr>
          <w:rFonts w:ascii="Simplified Arabic" w:hAnsi="Simplified Arabic" w:cs="Simplified Arabic"/>
          <w:sz w:val="28"/>
          <w:szCs w:val="28"/>
          <w:rtl/>
          <w:lang w:bidi="ar-EG"/>
        </w:rPr>
      </w:pPr>
    </w:p>
    <w:p w:rsidR="002F5AE3" w:rsidRDefault="002F5AE3" w:rsidP="002F5AE3">
      <w:pPr>
        <w:bidi w:val="0"/>
        <w:rPr>
          <w:rFonts w:ascii="Simplified Arabic" w:hAnsi="Simplified Arabic" w:cs="Simplified Arabic"/>
          <w:sz w:val="28"/>
          <w:szCs w:val="28"/>
          <w:rtl/>
          <w:lang w:bidi="ar-EG"/>
        </w:rPr>
      </w:pPr>
    </w:p>
    <w:p w:rsidR="002F5AE3" w:rsidRDefault="002F5AE3" w:rsidP="002F5AE3">
      <w:pPr>
        <w:bidi w:val="0"/>
        <w:rPr>
          <w:rFonts w:ascii="Simplified Arabic" w:hAnsi="Simplified Arabic" w:cs="Simplified Arabic"/>
          <w:sz w:val="28"/>
          <w:szCs w:val="28"/>
          <w:rtl/>
          <w:lang w:bidi="ar-EG"/>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2F5AE3" w:rsidRPr="007A491B" w:rsidTr="00D2366C">
        <w:trPr>
          <w:cantSplit/>
          <w:jc w:val="center"/>
        </w:trPr>
        <w:tc>
          <w:tcPr>
            <w:tcW w:w="7965"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2F5AE3" w:rsidRPr="007A491B" w:rsidTr="00D2366C">
        <w:trPr>
          <w:cantSplit/>
          <w:jc w:val="center"/>
        </w:trPr>
        <w:tc>
          <w:tcPr>
            <w:tcW w:w="2018" w:type="dxa"/>
            <w:gridSpan w:val="2"/>
            <w:tcBorders>
              <w:top w:val="nil"/>
              <w:left w:val="nil"/>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proofErr w:type="spellStart"/>
            <w:r w:rsidRPr="007A491B">
              <w:rPr>
                <w:rFonts w:ascii="Arial" w:hAnsi="Arial" w:cs="Arial"/>
                <w:color w:val="264A6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107.132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107.132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236.891</w:t>
            </w:r>
          </w:p>
        </w:tc>
        <w:tc>
          <w:tcPr>
            <w:tcW w:w="1024"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226.120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333.252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A1</w:t>
            </w: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b. Predictors: (Constant), B1</w:t>
            </w:r>
          </w:p>
        </w:tc>
      </w:tr>
    </w:tbl>
    <w:p w:rsidR="002F5AE3" w:rsidRDefault="002F5AE3" w:rsidP="002F5AE3">
      <w:pPr>
        <w:bidi w:val="0"/>
        <w:rPr>
          <w:rFonts w:ascii="Simplified Arabic" w:hAnsi="Simplified Arabic" w:cs="Simplified Arabic"/>
          <w:sz w:val="28"/>
          <w:szCs w:val="28"/>
          <w:rtl/>
          <w:lang w:bidi="ar-EG"/>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2F5AE3" w:rsidRPr="007A491B" w:rsidTr="00014A28">
        <w:trPr>
          <w:cantSplit/>
          <w:jc w:val="center"/>
        </w:trPr>
        <w:tc>
          <w:tcPr>
            <w:tcW w:w="8092"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2F5AE3" w:rsidRPr="007A491B" w:rsidTr="00014A28">
        <w:trPr>
          <w:cantSplit/>
          <w:jc w:val="center"/>
        </w:trPr>
        <w:tc>
          <w:tcPr>
            <w:tcW w:w="1911" w:type="dxa"/>
            <w:gridSpan w:val="2"/>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2662" w:type="dxa"/>
            <w:gridSpan w:val="2"/>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5" w:type="dxa"/>
            <w:vMerge w:val="restart"/>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014A28">
        <w:trPr>
          <w:cantSplit/>
          <w:jc w:val="center"/>
        </w:trPr>
        <w:tc>
          <w:tcPr>
            <w:tcW w:w="1911" w:type="dxa"/>
            <w:gridSpan w:val="2"/>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331"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5"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025" w:type="dxa"/>
            <w:vMerge/>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r>
      <w:tr w:rsidR="002F5AE3" w:rsidRPr="007A491B" w:rsidTr="00014A28">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178"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(Constant)</w:t>
            </w:r>
          </w:p>
        </w:tc>
        <w:tc>
          <w:tcPr>
            <w:tcW w:w="1331"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1.119</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.088</w:t>
            </w:r>
          </w:p>
        </w:tc>
        <w:tc>
          <w:tcPr>
            <w:tcW w:w="146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12.724</w:t>
            </w:r>
          </w:p>
        </w:tc>
        <w:tc>
          <w:tcPr>
            <w:tcW w:w="1025"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014A28">
        <w:trPr>
          <w:cantSplit/>
          <w:jc w:val="center"/>
        </w:trPr>
        <w:tc>
          <w:tcPr>
            <w:tcW w:w="733"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178"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B1</w:t>
            </w:r>
          </w:p>
        </w:tc>
        <w:tc>
          <w:tcPr>
            <w:tcW w:w="1331"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.553</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.036</w:t>
            </w:r>
          </w:p>
        </w:tc>
        <w:tc>
          <w:tcPr>
            <w:tcW w:w="1469"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.567</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15.391</w:t>
            </w:r>
          </w:p>
        </w:tc>
        <w:tc>
          <w:tcPr>
            <w:tcW w:w="1025" w:type="dxa"/>
            <w:tcBorders>
              <w:top w:val="single" w:sz="8" w:space="0" w:color="AEAEAE"/>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014A28">
        <w:trPr>
          <w:cantSplit/>
          <w:jc w:val="center"/>
        </w:trPr>
        <w:tc>
          <w:tcPr>
            <w:tcW w:w="8092"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A1</w:t>
            </w:r>
          </w:p>
        </w:tc>
      </w:tr>
    </w:tbl>
    <w:p w:rsidR="00014A28" w:rsidRPr="00014A28" w:rsidRDefault="00014A28" w:rsidP="00014A28">
      <w:pPr>
        <w:jc w:val="lowKashida"/>
        <w:rPr>
          <w:rFonts w:ascii="Simplified Arabic" w:hAnsi="Simplified Arabic" w:cs="Simplified Arabic"/>
          <w:sz w:val="28"/>
          <w:szCs w:val="28"/>
          <w:rtl/>
          <w:lang w:bidi="ar-EG"/>
        </w:rPr>
      </w:pPr>
      <w:r w:rsidRPr="00014A28">
        <w:rPr>
          <w:rFonts w:ascii="Simplified Arabic" w:hAnsi="Simplified Arabic" w:cs="Simplified Arabic"/>
          <w:sz w:val="28"/>
          <w:szCs w:val="28"/>
          <w:rtl/>
        </w:rPr>
        <w:t>أظهرت نتائج التحليل الإحصائي أن بُعد "تحديد المخاطر المحتملة" كأحد أبعاد متغير إدارة المخاطر له أثر ذو دلالة إحصائية على إدارة العمليات الأمنية لدى عينة الدراسة عند مستوى دلالة</w:t>
      </w:r>
      <w:r w:rsidRPr="00014A28">
        <w:rPr>
          <w:rFonts w:ascii="Simplified Arabic" w:hAnsi="Simplified Arabic" w:cs="Simplified Arabic"/>
          <w:sz w:val="28"/>
          <w:szCs w:val="28"/>
          <w:lang w:bidi="ar-EG"/>
        </w:rPr>
        <w:t xml:space="preserve"> </w:t>
      </w:r>
      <w:r w:rsidRPr="00014A28">
        <w:rPr>
          <w:rFonts w:ascii="Cambria" w:hAnsi="Cambria" w:cs="Cambria"/>
          <w:sz w:val="28"/>
          <w:szCs w:val="28"/>
          <w:lang w:bidi="ar-EG"/>
        </w:rPr>
        <w:t>α</w:t>
      </w:r>
      <w:r w:rsidRPr="00014A28">
        <w:rPr>
          <w:rFonts w:ascii="Simplified Arabic" w:hAnsi="Simplified Arabic" w:cs="Simplified Arabic"/>
          <w:sz w:val="28"/>
          <w:szCs w:val="28"/>
          <w:lang w:bidi="ar-EG"/>
        </w:rPr>
        <w:t xml:space="preserve"> </w:t>
      </w:r>
      <w:r w:rsidRPr="00014A28">
        <w:rPr>
          <w:rFonts w:ascii="Sakkal Majalla" w:hAnsi="Sakkal Majalla" w:cs="Sakkal Majalla"/>
          <w:sz w:val="28"/>
          <w:szCs w:val="28"/>
          <w:lang w:bidi="ar-EG"/>
        </w:rPr>
        <w:t>≥</w:t>
      </w:r>
      <w:r w:rsidRPr="00014A28">
        <w:rPr>
          <w:rFonts w:ascii="Simplified Arabic" w:hAnsi="Simplified Arabic" w:cs="Simplified Arabic"/>
          <w:sz w:val="28"/>
          <w:szCs w:val="28"/>
          <w:lang w:bidi="ar-EG"/>
        </w:rPr>
        <w:t xml:space="preserve"> 0.05. </w:t>
      </w:r>
      <w:r w:rsidRPr="00014A28">
        <w:rPr>
          <w:rFonts w:ascii="Simplified Arabic" w:hAnsi="Simplified Arabic" w:cs="Simplified Arabic"/>
          <w:sz w:val="28"/>
          <w:szCs w:val="28"/>
          <w:rtl/>
        </w:rPr>
        <w:t>فقد أظهرت ملخصات النموذج أن هناك ارتباطًا إيجابيًا متوسط القوة بين بُعد "تحديد المخاطر المحتملة" وفعالية إدارة العمليات الأمنية، حيث أشارت قيمة</w:t>
      </w:r>
      <w:r w:rsidRPr="00014A28">
        <w:rPr>
          <w:rFonts w:ascii="Simplified Arabic" w:hAnsi="Simplified Arabic" w:cs="Simplified Arabic"/>
          <w:sz w:val="28"/>
          <w:szCs w:val="28"/>
          <w:lang w:bidi="ar-EG"/>
        </w:rPr>
        <w:t xml:space="preserve"> R </w:t>
      </w:r>
      <w:r w:rsidRPr="00014A28">
        <w:rPr>
          <w:rFonts w:ascii="Simplified Arabic" w:hAnsi="Simplified Arabic" w:cs="Simplified Arabic"/>
          <w:sz w:val="28"/>
          <w:szCs w:val="28"/>
          <w:rtl/>
        </w:rPr>
        <w:t>إلى 0.567، وبلغت قيمة</w:t>
      </w:r>
      <w:r w:rsidRPr="00014A28">
        <w:rPr>
          <w:rFonts w:ascii="Simplified Arabic" w:hAnsi="Simplified Arabic" w:cs="Simplified Arabic"/>
          <w:sz w:val="28"/>
          <w:szCs w:val="28"/>
          <w:lang w:bidi="ar-EG"/>
        </w:rPr>
        <w:t xml:space="preserve"> R² 0.321</w:t>
      </w:r>
      <w:r w:rsidRPr="00014A28">
        <w:rPr>
          <w:rFonts w:ascii="Simplified Arabic" w:hAnsi="Simplified Arabic" w:cs="Simplified Arabic"/>
          <w:sz w:val="28"/>
          <w:szCs w:val="28"/>
          <w:rtl/>
        </w:rPr>
        <w:t>، مما يدل على أن حوالي 32.1% من التباين في إدارة العمليات الأمنية يمكن تفسيره من خلال قدرة المؤسسات على تحديد المخاطر المحتملة قبل تنفيذ العمليات الأمنية. وأكد تحليل</w:t>
      </w:r>
      <w:r w:rsidRPr="00014A28">
        <w:rPr>
          <w:rFonts w:ascii="Simplified Arabic" w:hAnsi="Simplified Arabic" w:cs="Simplified Arabic"/>
          <w:sz w:val="28"/>
          <w:szCs w:val="28"/>
          <w:lang w:bidi="ar-EG"/>
        </w:rPr>
        <w:t xml:space="preserve"> ANOVA </w:t>
      </w:r>
      <w:r w:rsidRPr="00014A28">
        <w:rPr>
          <w:rFonts w:ascii="Simplified Arabic" w:hAnsi="Simplified Arabic" w:cs="Simplified Arabic"/>
          <w:sz w:val="28"/>
          <w:szCs w:val="28"/>
          <w:rtl/>
        </w:rPr>
        <w:t>صلاحية النموذج إحصائيًا، حيث بلغت قيمة</w:t>
      </w:r>
      <w:r w:rsidRPr="00014A28">
        <w:rPr>
          <w:rFonts w:ascii="Simplified Arabic" w:hAnsi="Simplified Arabic" w:cs="Simplified Arabic"/>
          <w:sz w:val="28"/>
          <w:szCs w:val="28"/>
          <w:lang w:bidi="ar-EG"/>
        </w:rPr>
        <w:t xml:space="preserve"> F </w:t>
      </w:r>
      <w:r w:rsidRPr="00014A28">
        <w:rPr>
          <w:rFonts w:ascii="Simplified Arabic" w:hAnsi="Simplified Arabic" w:cs="Simplified Arabic"/>
          <w:sz w:val="28"/>
          <w:szCs w:val="28"/>
          <w:rtl/>
        </w:rPr>
        <w:t>المحسوبة 236.891 مع درجة حرية 1 و500، 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وهو أقل من 0.05، مما يعكس وجود علاقة تأثير معنوية بين بُعد "تحديد المخاطر المحتملة" وإدارة العمليات الأمنية</w:t>
      </w:r>
      <w:r w:rsidRPr="00014A28">
        <w:rPr>
          <w:rFonts w:ascii="Simplified Arabic" w:hAnsi="Simplified Arabic" w:cs="Simplified Arabic"/>
          <w:sz w:val="28"/>
          <w:szCs w:val="28"/>
          <w:lang w:bidi="ar-EG"/>
        </w:rPr>
        <w:t>.</w:t>
      </w:r>
    </w:p>
    <w:p w:rsidR="00014A28" w:rsidRDefault="00014A28" w:rsidP="00014A28">
      <w:pPr>
        <w:jc w:val="lowKashida"/>
        <w:rPr>
          <w:rFonts w:ascii="Simplified Arabic" w:hAnsi="Simplified Arabic" w:cs="Simplified Arabic"/>
          <w:sz w:val="28"/>
          <w:szCs w:val="28"/>
          <w:rtl/>
          <w:lang w:bidi="ar-EG"/>
        </w:rPr>
      </w:pPr>
      <w:r w:rsidRPr="00014A28">
        <w:rPr>
          <w:rFonts w:ascii="Simplified Arabic" w:hAnsi="Simplified Arabic" w:cs="Simplified Arabic"/>
          <w:sz w:val="28"/>
          <w:szCs w:val="28"/>
          <w:rtl/>
        </w:rPr>
        <w:t>كما أظهرت نتائج تحليل المعاملات أن تأثير بُعد "تحديد المخاطر المحتملة" على إدارة العمليات الأمنية كان إيجابيًا وقويًا، حيث بلغ المعامل غير المعياري 0.553 مع خطأ معياري 0.036، والمعامل المعياري 0.567، مصحوبًا بقيمة</w:t>
      </w:r>
      <w:r w:rsidRPr="00014A28">
        <w:rPr>
          <w:rFonts w:ascii="Simplified Arabic" w:hAnsi="Simplified Arabic" w:cs="Simplified Arabic"/>
          <w:sz w:val="28"/>
          <w:szCs w:val="28"/>
          <w:lang w:bidi="ar-EG"/>
        </w:rPr>
        <w:t xml:space="preserve"> t = 15.391 </w:t>
      </w:r>
      <w:r w:rsidRPr="00014A28">
        <w:rPr>
          <w:rFonts w:ascii="Simplified Arabic" w:hAnsi="Simplified Arabic" w:cs="Simplified Arabic"/>
          <w:sz w:val="28"/>
          <w:szCs w:val="28"/>
          <w:rtl/>
        </w:rPr>
        <w:t>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xml:space="preserve">، مما يؤكد أهمية هذا البُعد في تعزيز قدرة المؤسسات على التخطيط والتنظيم الأمني والتقليل من احتمالات وقوع المخاطر أو </w:t>
      </w:r>
      <w:r w:rsidRPr="00014A28">
        <w:rPr>
          <w:rFonts w:ascii="Simplified Arabic" w:hAnsi="Simplified Arabic" w:cs="Simplified Arabic"/>
          <w:sz w:val="28"/>
          <w:szCs w:val="28"/>
          <w:rtl/>
        </w:rPr>
        <w:lastRenderedPageBreak/>
        <w:t>الأخطاء التشغيلية. ويعكس هذا أن المؤسسات التي تطبق بشكل منهجي عملية تحديد المخاطر المحتملة تتمتع بفاعلية أعلى في إدارة العمليات الأمنية، حيث يسهم ذلك في تحسين مستوى الأداء الأمني وتقليل المخاطر التشغيلية، مما يجعل هذا البُعد من أهم العناصر الاستراتيجية ضمن متغير إدارة المخاطر</w:t>
      </w:r>
      <w:r w:rsidRPr="00014A28">
        <w:rPr>
          <w:rFonts w:ascii="Simplified Arabic" w:hAnsi="Simplified Arabic" w:cs="Simplified Arabic"/>
          <w:sz w:val="28"/>
          <w:szCs w:val="28"/>
          <w:lang w:bidi="ar-EG"/>
        </w:rPr>
        <w:t>.</w:t>
      </w:r>
    </w:p>
    <w:p w:rsidR="00C35F6E" w:rsidRPr="00014A28" w:rsidRDefault="00C35F6E" w:rsidP="00014A28">
      <w:pPr>
        <w:pStyle w:val="ListParagraph"/>
        <w:numPr>
          <w:ilvl w:val="0"/>
          <w:numId w:val="10"/>
        </w:numPr>
        <w:rPr>
          <w:rFonts w:ascii="Simplified Arabic" w:hAnsi="Simplified Arabic" w:cs="Simplified Arabic"/>
          <w:b/>
          <w:bCs/>
          <w:sz w:val="28"/>
          <w:szCs w:val="28"/>
          <w:rtl/>
          <w:lang w:bidi="ar-EG"/>
        </w:rPr>
      </w:pPr>
      <w:r w:rsidRPr="00014A28">
        <w:rPr>
          <w:rFonts w:ascii="Simplified Arabic" w:hAnsi="Simplified Arabic" w:cs="Simplified Arabic"/>
          <w:b/>
          <w:bCs/>
          <w:sz w:val="28"/>
          <w:szCs w:val="28"/>
          <w:rtl/>
        </w:rPr>
        <w:t>يوجد أثر ذو دلالة احصائية عند مستوى دلالة (</w:t>
      </w:r>
      <w:r w:rsidRPr="00014A28">
        <w:rPr>
          <w:rFonts w:ascii="Cambria" w:hAnsi="Cambria" w:cs="Cambria"/>
          <w:b/>
          <w:bCs/>
          <w:sz w:val="28"/>
          <w:szCs w:val="28"/>
        </w:rPr>
        <w:t>α</w:t>
      </w:r>
      <w:r w:rsidRPr="00014A28">
        <w:rPr>
          <w:rFonts w:ascii="Sakkal Majalla" w:hAnsi="Sakkal Majalla" w:cs="Sakkal Majalla"/>
          <w:b/>
          <w:bCs/>
          <w:sz w:val="28"/>
          <w:szCs w:val="28"/>
        </w:rPr>
        <w:t>≥</w:t>
      </w:r>
      <w:r w:rsidRPr="00014A28">
        <w:rPr>
          <w:rFonts w:ascii="Simplified Arabic" w:hAnsi="Simplified Arabic" w:cs="Simplified Arabic"/>
          <w:b/>
          <w:bCs/>
          <w:sz w:val="28"/>
          <w:szCs w:val="28"/>
        </w:rPr>
        <w:t>0.05</w:t>
      </w:r>
      <w:r w:rsidRPr="00014A28">
        <w:rPr>
          <w:rFonts w:ascii="Simplified Arabic" w:hAnsi="Simplified Arabic" w:cs="Simplified Arabic"/>
          <w:b/>
          <w:bCs/>
          <w:sz w:val="28"/>
          <w:szCs w:val="28"/>
          <w:rtl/>
        </w:rPr>
        <w:t>)</w:t>
      </w:r>
      <w:r w:rsidRPr="00014A28">
        <w:rPr>
          <w:rFonts w:ascii="Simplified Arabic" w:hAnsi="Simplified Arabic" w:cs="Simplified Arabic" w:hint="cs"/>
          <w:b/>
          <w:bCs/>
          <w:sz w:val="28"/>
          <w:szCs w:val="28"/>
          <w:rtl/>
          <w:lang w:bidi="ar-EG"/>
        </w:rPr>
        <w:t xml:space="preserve"> لتحليل المخاطر كأحد ابعاد إدارة المخاطر في إدارة العمليات الأمنية لدى عينة الدراسة.</w:t>
      </w:r>
    </w:p>
    <w:p w:rsidR="000720E7" w:rsidRPr="000720E7" w:rsidRDefault="000720E7" w:rsidP="000720E7">
      <w:pPr>
        <w:pStyle w:val="Caption"/>
        <w:keepNext/>
        <w:jc w:val="center"/>
        <w:rPr>
          <w:rFonts w:ascii="Simplified Arabic" w:hAnsi="Simplified Arabic" w:cs="Simplified Arabic"/>
          <w:b/>
          <w:bCs/>
          <w:sz w:val="22"/>
          <w:szCs w:val="22"/>
          <w:lang w:bidi="ar-EG"/>
        </w:rPr>
      </w:pPr>
      <w:bookmarkStart w:id="45" w:name="_Toc214375563"/>
      <w:r w:rsidRPr="000720E7">
        <w:rPr>
          <w:rFonts w:ascii="Simplified Arabic" w:hAnsi="Simplified Arabic" w:cs="Simplified Arabic"/>
          <w:b/>
          <w:bCs/>
          <w:sz w:val="22"/>
          <w:szCs w:val="22"/>
          <w:rtl/>
        </w:rPr>
        <w:t>جدول</w:t>
      </w:r>
      <w:r w:rsidRPr="000720E7">
        <w:rPr>
          <w:rFonts w:ascii="Simplified Arabic" w:hAnsi="Simplified Arabic" w:cs="Simplified Arabic"/>
          <w:b/>
          <w:bCs/>
          <w:sz w:val="22"/>
          <w:szCs w:val="22"/>
        </w:rPr>
        <w:t xml:space="preserve"> </w:t>
      </w:r>
      <w:r w:rsidRPr="000720E7">
        <w:rPr>
          <w:rFonts w:ascii="Simplified Arabic" w:hAnsi="Simplified Arabic" w:cs="Simplified Arabic"/>
          <w:b/>
          <w:bCs/>
          <w:sz w:val="22"/>
          <w:szCs w:val="22"/>
        </w:rPr>
        <w:fldChar w:fldCharType="begin"/>
      </w:r>
      <w:r w:rsidRPr="000720E7">
        <w:rPr>
          <w:rFonts w:ascii="Simplified Arabic" w:hAnsi="Simplified Arabic" w:cs="Simplified Arabic"/>
          <w:b/>
          <w:bCs/>
          <w:sz w:val="22"/>
          <w:szCs w:val="22"/>
        </w:rPr>
        <w:instrText xml:space="preserve"> SEQ </w:instrText>
      </w:r>
      <w:r w:rsidRPr="000720E7">
        <w:rPr>
          <w:rFonts w:ascii="Simplified Arabic" w:hAnsi="Simplified Arabic" w:cs="Simplified Arabic"/>
          <w:b/>
          <w:bCs/>
          <w:sz w:val="22"/>
          <w:szCs w:val="22"/>
          <w:rtl/>
        </w:rPr>
        <w:instrText>جدول</w:instrText>
      </w:r>
      <w:r w:rsidRPr="000720E7">
        <w:rPr>
          <w:rFonts w:ascii="Simplified Arabic" w:hAnsi="Simplified Arabic" w:cs="Simplified Arabic"/>
          <w:b/>
          <w:bCs/>
          <w:sz w:val="22"/>
          <w:szCs w:val="22"/>
        </w:rPr>
        <w:instrText xml:space="preserve"> \* ARABIC </w:instrText>
      </w:r>
      <w:r w:rsidRPr="000720E7">
        <w:rPr>
          <w:rFonts w:ascii="Simplified Arabic" w:hAnsi="Simplified Arabic" w:cs="Simplified Arabic"/>
          <w:b/>
          <w:bCs/>
          <w:sz w:val="22"/>
          <w:szCs w:val="22"/>
        </w:rPr>
        <w:fldChar w:fldCharType="separate"/>
      </w:r>
      <w:r w:rsidR="009321D9">
        <w:rPr>
          <w:rFonts w:ascii="Simplified Arabic" w:hAnsi="Simplified Arabic" w:cs="Simplified Arabic"/>
          <w:b/>
          <w:bCs/>
          <w:noProof/>
          <w:sz w:val="22"/>
          <w:szCs w:val="22"/>
        </w:rPr>
        <w:t>12</w:t>
      </w:r>
      <w:r w:rsidRPr="000720E7">
        <w:rPr>
          <w:rFonts w:ascii="Simplified Arabic" w:hAnsi="Simplified Arabic" w:cs="Simplified Arabic"/>
          <w:b/>
          <w:bCs/>
          <w:sz w:val="22"/>
          <w:szCs w:val="22"/>
        </w:rPr>
        <w:fldChar w:fldCharType="end"/>
      </w:r>
      <w:r w:rsidRPr="000720E7">
        <w:rPr>
          <w:rFonts w:ascii="Simplified Arabic" w:hAnsi="Simplified Arabic" w:cs="Simplified Arabic"/>
          <w:b/>
          <w:bCs/>
          <w:noProof/>
          <w:sz w:val="22"/>
          <w:szCs w:val="22"/>
        </w:rPr>
        <w:t xml:space="preserve"> </w:t>
      </w:r>
      <w:r w:rsidRPr="000720E7">
        <w:rPr>
          <w:rFonts w:ascii="Simplified Arabic" w:hAnsi="Simplified Arabic" w:cs="Simplified Arabic"/>
          <w:b/>
          <w:bCs/>
          <w:noProof/>
          <w:sz w:val="22"/>
          <w:szCs w:val="22"/>
          <w:rtl/>
        </w:rPr>
        <w:t xml:space="preserve"> </w:t>
      </w:r>
      <w:r w:rsidRPr="000720E7">
        <w:rPr>
          <w:rFonts w:ascii="Simplified Arabic" w:hAnsi="Simplified Arabic" w:cs="Simplified Arabic"/>
          <w:b/>
          <w:bCs/>
          <w:noProof/>
          <w:sz w:val="22"/>
          <w:szCs w:val="22"/>
          <w:rtl/>
          <w:lang w:bidi="ar-ER"/>
        </w:rPr>
        <w:t xml:space="preserve">الدلالة بين </w:t>
      </w:r>
      <w:r w:rsidRPr="000720E7">
        <w:rPr>
          <w:rFonts w:ascii="Simplified Arabic" w:hAnsi="Simplified Arabic" w:cs="Simplified Arabic"/>
          <w:b/>
          <w:bCs/>
          <w:noProof/>
          <w:sz w:val="22"/>
          <w:szCs w:val="22"/>
          <w:rtl/>
        </w:rPr>
        <w:t xml:space="preserve"> المخاطر كأحد ابعاد إدارة المخاطر في إدارة العمليات الأمنية لدى عينة الدراسة</w:t>
      </w:r>
      <w:bookmarkEnd w:id="45"/>
    </w:p>
    <w:tbl>
      <w:tblPr>
        <w:tblW w:w="101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8"/>
        <w:gridCol w:w="873"/>
        <w:gridCol w:w="926"/>
        <w:gridCol w:w="1252"/>
        <w:gridCol w:w="1252"/>
        <w:gridCol w:w="1252"/>
        <w:gridCol w:w="952"/>
        <w:gridCol w:w="873"/>
        <w:gridCol w:w="873"/>
        <w:gridCol w:w="1255"/>
      </w:tblGrid>
      <w:tr w:rsidR="002F5AE3" w:rsidRPr="007A491B" w:rsidTr="00D2366C">
        <w:trPr>
          <w:cantSplit/>
          <w:trHeight w:val="344"/>
          <w:jc w:val="center"/>
        </w:trPr>
        <w:tc>
          <w:tcPr>
            <w:tcW w:w="10186" w:type="dxa"/>
            <w:gridSpan w:val="10"/>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2F5AE3" w:rsidRPr="007A491B" w:rsidTr="00D2366C">
        <w:trPr>
          <w:cantSplit/>
          <w:trHeight w:val="360"/>
          <w:jc w:val="center"/>
        </w:trPr>
        <w:tc>
          <w:tcPr>
            <w:tcW w:w="678" w:type="dxa"/>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873" w:type="dxa"/>
            <w:vMerge w:val="restart"/>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926"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1252"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1252"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5205" w:type="dxa"/>
            <w:gridSpan w:val="5"/>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2F5AE3" w:rsidRPr="007A491B" w:rsidTr="00D2366C">
        <w:trPr>
          <w:cantSplit/>
          <w:trHeight w:val="688"/>
          <w:jc w:val="center"/>
        </w:trPr>
        <w:tc>
          <w:tcPr>
            <w:tcW w:w="678" w:type="dxa"/>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873" w:type="dxa"/>
            <w:vMerge/>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926"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52"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52"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5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95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873"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873"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df2</w:t>
            </w:r>
          </w:p>
        </w:tc>
        <w:tc>
          <w:tcPr>
            <w:tcW w:w="1255"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2F5AE3" w:rsidRPr="007A491B" w:rsidTr="00D2366C">
        <w:trPr>
          <w:cantSplit/>
          <w:trHeight w:val="360"/>
          <w:jc w:val="center"/>
        </w:trPr>
        <w:tc>
          <w:tcPr>
            <w:tcW w:w="678" w:type="dxa"/>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873" w:type="dxa"/>
            <w:tcBorders>
              <w:top w:val="single" w:sz="8" w:space="0" w:color="152935"/>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.581</w:t>
            </w:r>
            <w:r w:rsidRPr="007A491B">
              <w:rPr>
                <w:rFonts w:ascii="Arial" w:hAnsi="Arial" w:cs="Arial"/>
                <w:color w:val="010205"/>
                <w:sz w:val="18"/>
                <w:szCs w:val="18"/>
                <w:vertAlign w:val="superscript"/>
              </w:rPr>
              <w:t>a</w:t>
            </w:r>
          </w:p>
        </w:tc>
        <w:tc>
          <w:tcPr>
            <w:tcW w:w="926"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.337</w:t>
            </w:r>
          </w:p>
        </w:tc>
        <w:tc>
          <w:tcPr>
            <w:tcW w:w="125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.336</w:t>
            </w:r>
          </w:p>
        </w:tc>
        <w:tc>
          <w:tcPr>
            <w:tcW w:w="125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.67228</w:t>
            </w:r>
          </w:p>
        </w:tc>
        <w:tc>
          <w:tcPr>
            <w:tcW w:w="125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.337</w:t>
            </w:r>
          </w:p>
        </w:tc>
        <w:tc>
          <w:tcPr>
            <w:tcW w:w="95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254.325</w:t>
            </w:r>
          </w:p>
        </w:tc>
        <w:tc>
          <w:tcPr>
            <w:tcW w:w="873"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873"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255" w:type="dxa"/>
            <w:tcBorders>
              <w:top w:val="single" w:sz="8" w:space="0" w:color="152935"/>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trHeight w:val="360"/>
          <w:jc w:val="center"/>
        </w:trPr>
        <w:tc>
          <w:tcPr>
            <w:tcW w:w="10186" w:type="dxa"/>
            <w:gridSpan w:val="10"/>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Predictors: (Constant), B2</w:t>
            </w:r>
          </w:p>
        </w:tc>
      </w:tr>
    </w:tbl>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tl/>
        </w:rPr>
      </w:pPr>
    </w:p>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tl/>
        </w:rPr>
      </w:pPr>
    </w:p>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2F5AE3" w:rsidRPr="007A491B" w:rsidTr="00D2366C">
        <w:trPr>
          <w:cantSplit/>
          <w:jc w:val="center"/>
        </w:trPr>
        <w:tc>
          <w:tcPr>
            <w:tcW w:w="7965"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2F5AE3" w:rsidRPr="007A491B" w:rsidTr="00D2366C">
        <w:trPr>
          <w:cantSplit/>
          <w:jc w:val="center"/>
        </w:trPr>
        <w:tc>
          <w:tcPr>
            <w:tcW w:w="2018" w:type="dxa"/>
            <w:gridSpan w:val="2"/>
            <w:tcBorders>
              <w:top w:val="nil"/>
              <w:left w:val="nil"/>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proofErr w:type="spellStart"/>
            <w:r w:rsidRPr="007A491B">
              <w:rPr>
                <w:rFonts w:ascii="Arial" w:hAnsi="Arial" w:cs="Arial"/>
                <w:color w:val="264A6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254.325</w:t>
            </w:r>
          </w:p>
        </w:tc>
        <w:tc>
          <w:tcPr>
            <w:tcW w:w="1024"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225.977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340.920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A2</w:t>
            </w: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b. Predictors: (Constant), B2</w:t>
            </w:r>
          </w:p>
        </w:tc>
      </w:tr>
    </w:tbl>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tl/>
        </w:rPr>
      </w:pPr>
    </w:p>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2F5AE3" w:rsidRPr="007A491B" w:rsidTr="00D2366C">
        <w:trPr>
          <w:cantSplit/>
          <w:jc w:val="center"/>
        </w:trPr>
        <w:tc>
          <w:tcPr>
            <w:tcW w:w="8087"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2F5AE3" w:rsidRPr="007A491B" w:rsidTr="00D2366C">
        <w:trPr>
          <w:cantSplit/>
          <w:jc w:val="center"/>
        </w:trPr>
        <w:tc>
          <w:tcPr>
            <w:tcW w:w="1911" w:type="dxa"/>
            <w:gridSpan w:val="2"/>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2660" w:type="dxa"/>
            <w:gridSpan w:val="2"/>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4" w:type="dxa"/>
            <w:vMerge w:val="restart"/>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1911" w:type="dxa"/>
            <w:gridSpan w:val="2"/>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330"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r>
      <w:tr w:rsidR="002F5AE3" w:rsidRPr="007A491B" w:rsidTr="00D2366C">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177"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.947</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.092</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10.277</w:t>
            </w:r>
          </w:p>
        </w:tc>
        <w:tc>
          <w:tcPr>
            <w:tcW w:w="1024"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177"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B2</w:t>
            </w:r>
          </w:p>
        </w:tc>
        <w:tc>
          <w:tcPr>
            <w:tcW w:w="1330"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.617</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.039</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.581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15.948</w:t>
            </w:r>
          </w:p>
        </w:tc>
        <w:tc>
          <w:tcPr>
            <w:tcW w:w="1024" w:type="dxa"/>
            <w:tcBorders>
              <w:top w:val="single" w:sz="8" w:space="0" w:color="AEAEAE"/>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8087"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A2</w:t>
            </w:r>
          </w:p>
        </w:tc>
      </w:tr>
    </w:tbl>
    <w:p w:rsidR="002F5AE3" w:rsidRPr="007A491B" w:rsidRDefault="002F5AE3" w:rsidP="002F5AE3">
      <w:pPr>
        <w:autoSpaceDE w:val="0"/>
        <w:autoSpaceDN w:val="0"/>
        <w:bidi w:val="0"/>
        <w:adjustRightInd w:val="0"/>
        <w:spacing w:after="0" w:line="400" w:lineRule="atLeast"/>
        <w:rPr>
          <w:rFonts w:ascii="Times New Roman" w:hAnsi="Times New Roman" w:cs="Times New Roman"/>
          <w:sz w:val="24"/>
          <w:szCs w:val="24"/>
          <w:rtl/>
        </w:rPr>
      </w:pPr>
    </w:p>
    <w:p w:rsidR="00014A28" w:rsidRPr="00014A28" w:rsidRDefault="00014A28" w:rsidP="00014A28">
      <w:pPr>
        <w:spacing w:line="276" w:lineRule="auto"/>
        <w:jc w:val="lowKashida"/>
        <w:rPr>
          <w:rFonts w:ascii="Simplified Arabic" w:hAnsi="Simplified Arabic" w:cs="Simplified Arabic"/>
          <w:sz w:val="28"/>
          <w:szCs w:val="28"/>
          <w:lang w:bidi="ar-EG"/>
        </w:rPr>
      </w:pPr>
      <w:r w:rsidRPr="00014A28">
        <w:rPr>
          <w:rFonts w:ascii="Simplified Arabic" w:hAnsi="Simplified Arabic" w:cs="Simplified Arabic"/>
          <w:sz w:val="28"/>
          <w:szCs w:val="28"/>
          <w:rtl/>
        </w:rPr>
        <w:t>أظهرت نتائج التحليل الإحصائي وجود أثر ذو دلالة إحصائية لبُعد "تحليل المخاطر" كأحد أبعاد متغير إدارة المخاطر على إدارة العمليات الأمنية لدى عينة الدراسة عند مستوى دلالة</w:t>
      </w:r>
      <w:r w:rsidRPr="00014A28">
        <w:rPr>
          <w:rFonts w:ascii="Simplified Arabic" w:hAnsi="Simplified Arabic" w:cs="Simplified Arabic"/>
          <w:sz w:val="28"/>
          <w:szCs w:val="28"/>
          <w:lang w:bidi="ar-EG"/>
        </w:rPr>
        <w:t xml:space="preserve"> </w:t>
      </w:r>
      <w:r w:rsidRPr="00014A28">
        <w:rPr>
          <w:rFonts w:ascii="Cambria" w:hAnsi="Cambria" w:cs="Cambria"/>
          <w:sz w:val="28"/>
          <w:szCs w:val="28"/>
          <w:lang w:bidi="ar-EG"/>
        </w:rPr>
        <w:t>α</w:t>
      </w:r>
      <w:r w:rsidRPr="00014A28">
        <w:rPr>
          <w:rFonts w:ascii="Simplified Arabic" w:hAnsi="Simplified Arabic" w:cs="Simplified Arabic"/>
          <w:sz w:val="28"/>
          <w:szCs w:val="28"/>
          <w:lang w:bidi="ar-EG"/>
        </w:rPr>
        <w:t xml:space="preserve"> </w:t>
      </w:r>
      <w:r w:rsidRPr="00014A28">
        <w:rPr>
          <w:rFonts w:ascii="Sakkal Majalla" w:hAnsi="Sakkal Majalla" w:cs="Sakkal Majalla"/>
          <w:sz w:val="28"/>
          <w:szCs w:val="28"/>
          <w:lang w:bidi="ar-EG"/>
        </w:rPr>
        <w:t>≥</w:t>
      </w:r>
      <w:r w:rsidRPr="00014A28">
        <w:rPr>
          <w:rFonts w:ascii="Simplified Arabic" w:hAnsi="Simplified Arabic" w:cs="Simplified Arabic"/>
          <w:sz w:val="28"/>
          <w:szCs w:val="28"/>
          <w:lang w:bidi="ar-EG"/>
        </w:rPr>
        <w:t xml:space="preserve"> 0.05. </w:t>
      </w:r>
      <w:r w:rsidRPr="00014A28">
        <w:rPr>
          <w:rFonts w:ascii="Simplified Arabic" w:hAnsi="Simplified Arabic" w:cs="Simplified Arabic"/>
          <w:sz w:val="28"/>
          <w:szCs w:val="28"/>
          <w:rtl/>
        </w:rPr>
        <w:t xml:space="preserve">فقد أظهرت ملخصات النموذج أن هناك ارتباطًا إيجابيًا متوسط القوة بين بُعد "تحليل المخاطر" وفعالية إدارة العمليات </w:t>
      </w:r>
      <w:r w:rsidRPr="00014A28">
        <w:rPr>
          <w:rFonts w:ascii="Simplified Arabic" w:hAnsi="Simplified Arabic" w:cs="Simplified Arabic"/>
          <w:sz w:val="28"/>
          <w:szCs w:val="28"/>
          <w:rtl/>
        </w:rPr>
        <w:lastRenderedPageBreak/>
        <w:t>الأمنية، حيث بلغت قيمة معامل الارتباط 0.581، وبلغت قيمة</w:t>
      </w:r>
      <w:r w:rsidRPr="00014A28">
        <w:rPr>
          <w:rFonts w:ascii="Simplified Arabic" w:hAnsi="Simplified Arabic" w:cs="Simplified Arabic"/>
          <w:sz w:val="28"/>
          <w:szCs w:val="28"/>
          <w:lang w:bidi="ar-EG"/>
        </w:rPr>
        <w:t xml:space="preserve"> R² 0.337</w:t>
      </w:r>
      <w:r w:rsidRPr="00014A28">
        <w:rPr>
          <w:rFonts w:ascii="Simplified Arabic" w:hAnsi="Simplified Arabic" w:cs="Simplified Arabic"/>
          <w:sz w:val="28"/>
          <w:szCs w:val="28"/>
          <w:rtl/>
        </w:rPr>
        <w:t>، مما يشير إلى أن حوالي 33.7% من التباين في إدارة العمليات الأمنية يمكن تفسيره من خلال قدرة المؤسسات على تحليل المخاطر بشكل منهجي ودقيق قبل اتخاذ القرارات الأمنية. وأكد تحليل</w:t>
      </w:r>
      <w:r w:rsidRPr="00014A28">
        <w:rPr>
          <w:rFonts w:ascii="Simplified Arabic" w:hAnsi="Simplified Arabic" w:cs="Simplified Arabic"/>
          <w:sz w:val="28"/>
          <w:szCs w:val="28"/>
          <w:lang w:bidi="ar-EG"/>
        </w:rPr>
        <w:t xml:space="preserve"> ANOVA </w:t>
      </w:r>
      <w:r w:rsidRPr="00014A28">
        <w:rPr>
          <w:rFonts w:ascii="Simplified Arabic" w:hAnsi="Simplified Arabic" w:cs="Simplified Arabic"/>
          <w:sz w:val="28"/>
          <w:szCs w:val="28"/>
          <w:rtl/>
        </w:rPr>
        <w:t>صلاحية النموذج إحصائيًا، حيث بلغت قيمة</w:t>
      </w:r>
      <w:r w:rsidRPr="00014A28">
        <w:rPr>
          <w:rFonts w:ascii="Simplified Arabic" w:hAnsi="Simplified Arabic" w:cs="Simplified Arabic"/>
          <w:sz w:val="28"/>
          <w:szCs w:val="28"/>
          <w:lang w:bidi="ar-EG"/>
        </w:rPr>
        <w:t xml:space="preserve"> F </w:t>
      </w:r>
      <w:r w:rsidRPr="00014A28">
        <w:rPr>
          <w:rFonts w:ascii="Simplified Arabic" w:hAnsi="Simplified Arabic" w:cs="Simplified Arabic"/>
          <w:sz w:val="28"/>
          <w:szCs w:val="28"/>
          <w:rtl/>
        </w:rPr>
        <w:t>المحسوبة 254.325 عند درجة حرية 1 و500، 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وهو أقل من 0.05، مما يعكس وجود علاقة تأثير معنوية بين بُعد "تحليل المخاطر" وإدارة العمليات الأمنية</w:t>
      </w:r>
      <w:r w:rsidRPr="00014A28">
        <w:rPr>
          <w:rFonts w:ascii="Simplified Arabic" w:hAnsi="Simplified Arabic" w:cs="Simplified Arabic"/>
          <w:sz w:val="28"/>
          <w:szCs w:val="28"/>
          <w:lang w:bidi="ar-EG"/>
        </w:rPr>
        <w:t>.</w:t>
      </w:r>
    </w:p>
    <w:p w:rsidR="002F5AE3" w:rsidRDefault="00014A28" w:rsidP="00014A28">
      <w:pPr>
        <w:spacing w:line="276" w:lineRule="auto"/>
        <w:jc w:val="lowKashida"/>
        <w:rPr>
          <w:rFonts w:ascii="Simplified Arabic" w:hAnsi="Simplified Arabic" w:cs="Simplified Arabic"/>
          <w:sz w:val="28"/>
          <w:szCs w:val="28"/>
          <w:rtl/>
          <w:lang w:bidi="ar-EG"/>
        </w:rPr>
      </w:pPr>
      <w:r w:rsidRPr="00014A28">
        <w:rPr>
          <w:rFonts w:ascii="Simplified Arabic" w:hAnsi="Simplified Arabic" w:cs="Simplified Arabic"/>
          <w:sz w:val="28"/>
          <w:szCs w:val="28"/>
          <w:rtl/>
        </w:rPr>
        <w:t>كما أظهرت نتائج تحليل المعاملات أن تأثير بُعد "تحليل المخاطر" على إدارة العمليات الأمنية كان إيجابيًا وقويًا، حيث بلغ المعامل غير المعياري 0.617 مع خطأ معياري 0.039، في حين بلغ المعامل المعياري 0.581، مصحوبًا بقيمة</w:t>
      </w:r>
      <w:r w:rsidRPr="00014A28">
        <w:rPr>
          <w:rFonts w:ascii="Simplified Arabic" w:hAnsi="Simplified Arabic" w:cs="Simplified Arabic"/>
          <w:sz w:val="28"/>
          <w:szCs w:val="28"/>
          <w:lang w:bidi="ar-EG"/>
        </w:rPr>
        <w:t xml:space="preserve"> t = 15.948 </w:t>
      </w:r>
      <w:r w:rsidRPr="00014A28">
        <w:rPr>
          <w:rFonts w:ascii="Simplified Arabic" w:hAnsi="Simplified Arabic" w:cs="Simplified Arabic"/>
          <w:sz w:val="28"/>
          <w:szCs w:val="28"/>
          <w:rtl/>
        </w:rPr>
        <w:t>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مما يؤكد أن المؤسسات التي تتبع أساليب تحليل المخاطر بشكل منهجي قبل اتخاذ القرارات تتمتع بقدرة أعلى على التخطيط والتنظيم وإدارة العمليات الأمنية بفعالية أكبر. ويعكس هذا أن بُعد "تحليل المخاطر" يعتبر أحد الركائز الأساسية لمتغير إدارة المخاطر، حيث يسهم بشكل مباشر في تحسين مستوى الأداء الأمني وتقليل احتمالية وقوع المخاطر أو الأخطاء التشغيلية، مما يجعله عنصرًا استراتيجيًا في تعزيز فاعلية إدارة العمليات الأمنية</w:t>
      </w:r>
      <w:r w:rsidRPr="00014A28">
        <w:rPr>
          <w:rFonts w:ascii="Simplified Arabic" w:hAnsi="Simplified Arabic" w:cs="Simplified Arabic"/>
          <w:sz w:val="28"/>
          <w:szCs w:val="28"/>
          <w:lang w:bidi="ar-EG"/>
        </w:rPr>
        <w:t>.</w:t>
      </w:r>
    </w:p>
    <w:p w:rsidR="002F5AE3" w:rsidRPr="00014A28" w:rsidRDefault="00C35F6E" w:rsidP="00014A28">
      <w:pPr>
        <w:pStyle w:val="ListParagraph"/>
        <w:numPr>
          <w:ilvl w:val="0"/>
          <w:numId w:val="10"/>
        </w:numPr>
        <w:rPr>
          <w:rFonts w:ascii="Simplified Arabic" w:hAnsi="Simplified Arabic" w:cs="Simplified Arabic"/>
          <w:b/>
          <w:bCs/>
          <w:sz w:val="28"/>
          <w:szCs w:val="28"/>
          <w:lang w:bidi="ar-EG"/>
        </w:rPr>
      </w:pPr>
      <w:r w:rsidRPr="00014A28">
        <w:rPr>
          <w:rFonts w:ascii="Simplified Arabic" w:hAnsi="Simplified Arabic" w:cs="Simplified Arabic"/>
          <w:b/>
          <w:bCs/>
          <w:sz w:val="28"/>
          <w:szCs w:val="28"/>
          <w:rtl/>
        </w:rPr>
        <w:t>يوجد أثر ذو دلالة احصائية عند مستوى دلالة (</w:t>
      </w:r>
      <w:r w:rsidRPr="00014A28">
        <w:rPr>
          <w:rFonts w:ascii="Cambria" w:hAnsi="Cambria" w:cs="Cambria"/>
          <w:b/>
          <w:bCs/>
          <w:sz w:val="28"/>
          <w:szCs w:val="28"/>
        </w:rPr>
        <w:t>α</w:t>
      </w:r>
      <w:r w:rsidRPr="00014A28">
        <w:rPr>
          <w:rFonts w:ascii="Sakkal Majalla" w:hAnsi="Sakkal Majalla" w:cs="Sakkal Majalla"/>
          <w:b/>
          <w:bCs/>
          <w:sz w:val="28"/>
          <w:szCs w:val="28"/>
        </w:rPr>
        <w:t>≥</w:t>
      </w:r>
      <w:r w:rsidRPr="00014A28">
        <w:rPr>
          <w:rFonts w:ascii="Simplified Arabic" w:hAnsi="Simplified Arabic" w:cs="Simplified Arabic"/>
          <w:b/>
          <w:bCs/>
          <w:sz w:val="28"/>
          <w:szCs w:val="28"/>
        </w:rPr>
        <w:t>0.05</w:t>
      </w:r>
      <w:r w:rsidRPr="00014A28">
        <w:rPr>
          <w:rFonts w:ascii="Simplified Arabic" w:hAnsi="Simplified Arabic" w:cs="Simplified Arabic"/>
          <w:b/>
          <w:bCs/>
          <w:sz w:val="28"/>
          <w:szCs w:val="28"/>
          <w:rtl/>
        </w:rPr>
        <w:t>)</w:t>
      </w:r>
      <w:r w:rsidRPr="00014A28">
        <w:rPr>
          <w:rFonts w:ascii="Simplified Arabic" w:hAnsi="Simplified Arabic" w:cs="Simplified Arabic" w:hint="cs"/>
          <w:b/>
          <w:bCs/>
          <w:sz w:val="28"/>
          <w:szCs w:val="28"/>
          <w:rtl/>
          <w:lang w:bidi="ar-EG"/>
        </w:rPr>
        <w:t xml:space="preserve"> لخطط الاستجابة والتحكم كأحد ابعاد إدارة المخاطر في إدارة العمليات الأمنية لدى عينة الدراسة.</w:t>
      </w:r>
    </w:p>
    <w:p w:rsidR="000720E7" w:rsidRPr="000720E7" w:rsidRDefault="000720E7" w:rsidP="000720E7">
      <w:pPr>
        <w:pStyle w:val="Caption"/>
        <w:keepNext/>
        <w:jc w:val="center"/>
        <w:rPr>
          <w:rFonts w:ascii="Simplified Arabic" w:hAnsi="Simplified Arabic" w:cs="Simplified Arabic"/>
          <w:b/>
          <w:bCs/>
          <w:sz w:val="22"/>
          <w:szCs w:val="22"/>
          <w:lang w:bidi="ar-ER"/>
        </w:rPr>
      </w:pPr>
      <w:bookmarkStart w:id="46" w:name="_Toc214375564"/>
      <w:r w:rsidRPr="000720E7">
        <w:rPr>
          <w:rFonts w:ascii="Simplified Arabic" w:hAnsi="Simplified Arabic" w:cs="Simplified Arabic"/>
          <w:b/>
          <w:bCs/>
          <w:sz w:val="22"/>
          <w:szCs w:val="22"/>
          <w:rtl/>
        </w:rPr>
        <w:t>جدول</w:t>
      </w:r>
      <w:r w:rsidRPr="000720E7">
        <w:rPr>
          <w:rFonts w:ascii="Simplified Arabic" w:hAnsi="Simplified Arabic" w:cs="Simplified Arabic"/>
          <w:b/>
          <w:bCs/>
          <w:sz w:val="22"/>
          <w:szCs w:val="22"/>
        </w:rPr>
        <w:t xml:space="preserve"> </w:t>
      </w:r>
      <w:r w:rsidRPr="000720E7">
        <w:rPr>
          <w:rFonts w:ascii="Simplified Arabic" w:hAnsi="Simplified Arabic" w:cs="Simplified Arabic"/>
          <w:b/>
          <w:bCs/>
          <w:sz w:val="22"/>
          <w:szCs w:val="22"/>
        </w:rPr>
        <w:fldChar w:fldCharType="begin"/>
      </w:r>
      <w:r w:rsidRPr="000720E7">
        <w:rPr>
          <w:rFonts w:ascii="Simplified Arabic" w:hAnsi="Simplified Arabic" w:cs="Simplified Arabic"/>
          <w:b/>
          <w:bCs/>
          <w:sz w:val="22"/>
          <w:szCs w:val="22"/>
        </w:rPr>
        <w:instrText xml:space="preserve"> SEQ </w:instrText>
      </w:r>
      <w:r w:rsidRPr="000720E7">
        <w:rPr>
          <w:rFonts w:ascii="Simplified Arabic" w:hAnsi="Simplified Arabic" w:cs="Simplified Arabic"/>
          <w:b/>
          <w:bCs/>
          <w:sz w:val="22"/>
          <w:szCs w:val="22"/>
          <w:rtl/>
        </w:rPr>
        <w:instrText>جدول</w:instrText>
      </w:r>
      <w:r w:rsidRPr="000720E7">
        <w:rPr>
          <w:rFonts w:ascii="Simplified Arabic" w:hAnsi="Simplified Arabic" w:cs="Simplified Arabic"/>
          <w:b/>
          <w:bCs/>
          <w:sz w:val="22"/>
          <w:szCs w:val="22"/>
        </w:rPr>
        <w:instrText xml:space="preserve"> \* ARABIC </w:instrText>
      </w:r>
      <w:r w:rsidRPr="000720E7">
        <w:rPr>
          <w:rFonts w:ascii="Simplified Arabic" w:hAnsi="Simplified Arabic" w:cs="Simplified Arabic"/>
          <w:b/>
          <w:bCs/>
          <w:sz w:val="22"/>
          <w:szCs w:val="22"/>
        </w:rPr>
        <w:fldChar w:fldCharType="separate"/>
      </w:r>
      <w:r w:rsidR="009321D9">
        <w:rPr>
          <w:rFonts w:ascii="Simplified Arabic" w:hAnsi="Simplified Arabic" w:cs="Simplified Arabic"/>
          <w:b/>
          <w:bCs/>
          <w:noProof/>
          <w:sz w:val="22"/>
          <w:szCs w:val="22"/>
        </w:rPr>
        <w:t>13</w:t>
      </w:r>
      <w:r w:rsidRPr="000720E7">
        <w:rPr>
          <w:rFonts w:ascii="Simplified Arabic" w:hAnsi="Simplified Arabic" w:cs="Simplified Arabic"/>
          <w:b/>
          <w:bCs/>
          <w:sz w:val="22"/>
          <w:szCs w:val="22"/>
        </w:rPr>
        <w:fldChar w:fldCharType="end"/>
      </w:r>
      <w:r w:rsidRPr="000720E7">
        <w:rPr>
          <w:rFonts w:ascii="Simplified Arabic" w:hAnsi="Simplified Arabic" w:cs="Simplified Arabic"/>
          <w:b/>
          <w:bCs/>
          <w:noProof/>
          <w:sz w:val="22"/>
          <w:szCs w:val="22"/>
        </w:rPr>
        <w:t xml:space="preserve"> </w:t>
      </w:r>
      <w:r w:rsidRPr="000720E7">
        <w:rPr>
          <w:rFonts w:ascii="Simplified Arabic" w:hAnsi="Simplified Arabic" w:cs="Simplified Arabic"/>
          <w:b/>
          <w:bCs/>
          <w:noProof/>
          <w:sz w:val="22"/>
          <w:szCs w:val="22"/>
          <w:rtl/>
          <w:lang w:bidi="ar-ER"/>
        </w:rPr>
        <w:t xml:space="preserve">الدلالة بين خطط </w:t>
      </w:r>
      <w:r w:rsidRPr="000720E7">
        <w:rPr>
          <w:rFonts w:ascii="Simplified Arabic" w:hAnsi="Simplified Arabic" w:cs="Simplified Arabic"/>
          <w:b/>
          <w:bCs/>
          <w:noProof/>
          <w:sz w:val="22"/>
          <w:szCs w:val="22"/>
          <w:rtl/>
        </w:rPr>
        <w:t xml:space="preserve"> الاستجابة والتحكم كأحد ابعاد إدارة المخاطر في إدارة العمليات الأمنية لدى عينة الدراسة</w:t>
      </w:r>
      <w:bookmarkEnd w:id="46"/>
    </w:p>
    <w:tbl>
      <w:tblPr>
        <w:tblW w:w="95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8"/>
        <w:gridCol w:w="821"/>
        <w:gridCol w:w="872"/>
        <w:gridCol w:w="1178"/>
        <w:gridCol w:w="1178"/>
        <w:gridCol w:w="1178"/>
        <w:gridCol w:w="896"/>
        <w:gridCol w:w="822"/>
        <w:gridCol w:w="822"/>
        <w:gridCol w:w="1180"/>
      </w:tblGrid>
      <w:tr w:rsidR="002F5AE3" w:rsidRPr="007A491B" w:rsidTr="00D2366C">
        <w:trPr>
          <w:cantSplit/>
          <w:trHeight w:val="327"/>
          <w:jc w:val="center"/>
        </w:trPr>
        <w:tc>
          <w:tcPr>
            <w:tcW w:w="9585" w:type="dxa"/>
            <w:gridSpan w:val="10"/>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2F5AE3" w:rsidRPr="007A491B" w:rsidTr="00D2366C">
        <w:trPr>
          <w:cantSplit/>
          <w:trHeight w:val="342"/>
          <w:jc w:val="center"/>
        </w:trPr>
        <w:tc>
          <w:tcPr>
            <w:tcW w:w="638" w:type="dxa"/>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821" w:type="dxa"/>
            <w:vMerge w:val="restart"/>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872"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1178"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1178"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4898" w:type="dxa"/>
            <w:gridSpan w:val="5"/>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2F5AE3" w:rsidRPr="007A491B" w:rsidTr="00D2366C">
        <w:trPr>
          <w:cantSplit/>
          <w:trHeight w:val="654"/>
          <w:jc w:val="center"/>
        </w:trPr>
        <w:tc>
          <w:tcPr>
            <w:tcW w:w="638" w:type="dxa"/>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821" w:type="dxa"/>
            <w:vMerge/>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872"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78"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78"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178"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896"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82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82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df2</w:t>
            </w:r>
          </w:p>
        </w:tc>
        <w:tc>
          <w:tcPr>
            <w:tcW w:w="1180"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2F5AE3" w:rsidRPr="007A491B" w:rsidTr="00D2366C">
        <w:trPr>
          <w:cantSplit/>
          <w:trHeight w:val="342"/>
          <w:jc w:val="center"/>
        </w:trPr>
        <w:tc>
          <w:tcPr>
            <w:tcW w:w="638" w:type="dxa"/>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821" w:type="dxa"/>
            <w:tcBorders>
              <w:top w:val="single" w:sz="8" w:space="0" w:color="152935"/>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.442</w:t>
            </w:r>
            <w:r w:rsidRPr="007A491B">
              <w:rPr>
                <w:rFonts w:ascii="Arial" w:hAnsi="Arial" w:cs="Arial"/>
                <w:color w:val="010205"/>
                <w:sz w:val="18"/>
                <w:szCs w:val="18"/>
                <w:vertAlign w:val="superscript"/>
              </w:rPr>
              <w:t>a</w:t>
            </w:r>
          </w:p>
        </w:tc>
        <w:tc>
          <w:tcPr>
            <w:tcW w:w="87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.195</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.194</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.72526</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.195</w:t>
            </w:r>
          </w:p>
        </w:tc>
        <w:tc>
          <w:tcPr>
            <w:tcW w:w="896"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121.314</w:t>
            </w:r>
          </w:p>
        </w:tc>
        <w:tc>
          <w:tcPr>
            <w:tcW w:w="82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82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180" w:type="dxa"/>
            <w:tcBorders>
              <w:top w:val="single" w:sz="8" w:space="0" w:color="152935"/>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trHeight w:val="342"/>
          <w:jc w:val="center"/>
        </w:trPr>
        <w:tc>
          <w:tcPr>
            <w:tcW w:w="9585" w:type="dxa"/>
            <w:gridSpan w:val="10"/>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Predictors: (Constant), B3</w:t>
            </w:r>
          </w:p>
        </w:tc>
      </w:tr>
    </w:tbl>
    <w:p w:rsidR="002F5AE3" w:rsidRPr="007A491B" w:rsidRDefault="002F5AE3" w:rsidP="002F5AE3">
      <w:pPr>
        <w:autoSpaceDE w:val="0"/>
        <w:autoSpaceDN w:val="0"/>
        <w:bidi w:val="0"/>
        <w:adjustRightInd w:val="0"/>
        <w:spacing w:after="0" w:line="400" w:lineRule="atLeast"/>
        <w:rPr>
          <w:rFonts w:ascii="Times New Roman" w:hAnsi="Times New Roman" w:cs="Times New Roman"/>
          <w:sz w:val="24"/>
          <w:szCs w:val="24"/>
          <w:rtl/>
        </w:rPr>
      </w:pPr>
    </w:p>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2F5AE3" w:rsidRPr="007A491B" w:rsidTr="00D2366C">
        <w:trPr>
          <w:cantSplit/>
          <w:jc w:val="center"/>
        </w:trPr>
        <w:tc>
          <w:tcPr>
            <w:tcW w:w="7965"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2F5AE3" w:rsidRPr="007A491B" w:rsidTr="00D2366C">
        <w:trPr>
          <w:cantSplit/>
          <w:jc w:val="center"/>
        </w:trPr>
        <w:tc>
          <w:tcPr>
            <w:tcW w:w="2018" w:type="dxa"/>
            <w:gridSpan w:val="2"/>
            <w:tcBorders>
              <w:top w:val="nil"/>
              <w:left w:val="nil"/>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proofErr w:type="spellStart"/>
            <w:r w:rsidRPr="007A491B">
              <w:rPr>
                <w:rFonts w:ascii="Arial" w:hAnsi="Arial" w:cs="Arial"/>
                <w:color w:val="264A6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63.811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63.811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121.314</w:t>
            </w:r>
          </w:p>
        </w:tc>
        <w:tc>
          <w:tcPr>
            <w:tcW w:w="1024"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262.998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.526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326.809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lastRenderedPageBreak/>
              <w:t>a. Dependent Variable: A3</w:t>
            </w:r>
          </w:p>
        </w:tc>
      </w:tr>
      <w:tr w:rsidR="002F5AE3" w:rsidRPr="007A491B" w:rsidTr="00D2366C">
        <w:trPr>
          <w:cantSplit/>
          <w:jc w:val="center"/>
        </w:trPr>
        <w:tc>
          <w:tcPr>
            <w:tcW w:w="7965"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b. Predictors: (Constant), B3</w:t>
            </w:r>
          </w:p>
        </w:tc>
      </w:tr>
    </w:tbl>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2F5AE3" w:rsidRPr="007A491B" w:rsidTr="00D2366C">
        <w:trPr>
          <w:cantSplit/>
          <w:jc w:val="center"/>
        </w:trPr>
        <w:tc>
          <w:tcPr>
            <w:tcW w:w="8092"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2F5AE3" w:rsidRPr="007A491B" w:rsidTr="00D2366C">
        <w:trPr>
          <w:cantSplit/>
          <w:jc w:val="center"/>
        </w:trPr>
        <w:tc>
          <w:tcPr>
            <w:tcW w:w="1911" w:type="dxa"/>
            <w:gridSpan w:val="2"/>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2662" w:type="dxa"/>
            <w:gridSpan w:val="2"/>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5" w:type="dxa"/>
            <w:vMerge w:val="restart"/>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1911" w:type="dxa"/>
            <w:gridSpan w:val="2"/>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331"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5"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025" w:type="dxa"/>
            <w:vMerge/>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r>
      <w:tr w:rsidR="002F5AE3" w:rsidRPr="007A491B" w:rsidTr="00D2366C">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178"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(Constant)</w:t>
            </w:r>
          </w:p>
        </w:tc>
        <w:tc>
          <w:tcPr>
            <w:tcW w:w="1331"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1.376</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.097</w:t>
            </w:r>
          </w:p>
        </w:tc>
        <w:tc>
          <w:tcPr>
            <w:tcW w:w="146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14.212</w:t>
            </w:r>
          </w:p>
        </w:tc>
        <w:tc>
          <w:tcPr>
            <w:tcW w:w="1025"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733"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178"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B3</w:t>
            </w:r>
          </w:p>
        </w:tc>
        <w:tc>
          <w:tcPr>
            <w:tcW w:w="1331"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.443</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.040</w:t>
            </w:r>
          </w:p>
        </w:tc>
        <w:tc>
          <w:tcPr>
            <w:tcW w:w="1469"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.442</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11.014</w:t>
            </w:r>
          </w:p>
        </w:tc>
        <w:tc>
          <w:tcPr>
            <w:tcW w:w="1025" w:type="dxa"/>
            <w:tcBorders>
              <w:top w:val="single" w:sz="8" w:space="0" w:color="AEAEAE"/>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8092"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A3</w:t>
            </w:r>
          </w:p>
        </w:tc>
      </w:tr>
    </w:tbl>
    <w:p w:rsidR="002F5AE3" w:rsidRDefault="002F5AE3" w:rsidP="00C35F6E">
      <w:pPr>
        <w:rPr>
          <w:rFonts w:ascii="Simplified Arabic" w:hAnsi="Simplified Arabic" w:cs="Simplified Arabic"/>
          <w:sz w:val="28"/>
          <w:szCs w:val="28"/>
          <w:rtl/>
          <w:lang w:bidi="ar-EG"/>
        </w:rPr>
      </w:pPr>
    </w:p>
    <w:p w:rsidR="00014A28" w:rsidRPr="00014A28" w:rsidRDefault="00014A28" w:rsidP="00014A28">
      <w:pPr>
        <w:jc w:val="lowKashida"/>
        <w:rPr>
          <w:rFonts w:ascii="Simplified Arabic" w:hAnsi="Simplified Arabic" w:cs="Simplified Arabic"/>
          <w:sz w:val="28"/>
          <w:szCs w:val="28"/>
          <w:lang w:bidi="ar-EG"/>
        </w:rPr>
      </w:pPr>
      <w:r w:rsidRPr="00014A28">
        <w:rPr>
          <w:rFonts w:ascii="Simplified Arabic" w:hAnsi="Simplified Arabic" w:cs="Simplified Arabic"/>
          <w:sz w:val="28"/>
          <w:szCs w:val="28"/>
          <w:rtl/>
        </w:rPr>
        <w:t>أظهرت نتائج التحليل الإحصائي وجود أثر ذو دلالة إحصائية لبُعد "خطط الاستجابة والتحكم" كأحد أبعاد متغير إدارة المخاطر على إدارة العمليات الأمنية لدى عينة الدراسة عند مستوى دلالة</w:t>
      </w:r>
      <w:r w:rsidRPr="00014A28">
        <w:rPr>
          <w:rFonts w:ascii="Simplified Arabic" w:hAnsi="Simplified Arabic" w:cs="Simplified Arabic"/>
          <w:sz w:val="28"/>
          <w:szCs w:val="28"/>
          <w:lang w:bidi="ar-EG"/>
        </w:rPr>
        <w:t xml:space="preserve"> </w:t>
      </w:r>
      <w:r w:rsidRPr="00014A28">
        <w:rPr>
          <w:rFonts w:ascii="Cambria" w:hAnsi="Cambria" w:cs="Cambria"/>
          <w:sz w:val="28"/>
          <w:szCs w:val="28"/>
          <w:lang w:bidi="ar-EG"/>
        </w:rPr>
        <w:t>α</w:t>
      </w:r>
      <w:r w:rsidRPr="00014A28">
        <w:rPr>
          <w:rFonts w:ascii="Simplified Arabic" w:hAnsi="Simplified Arabic" w:cs="Simplified Arabic"/>
          <w:sz w:val="28"/>
          <w:szCs w:val="28"/>
          <w:lang w:bidi="ar-EG"/>
        </w:rPr>
        <w:t xml:space="preserve"> </w:t>
      </w:r>
      <w:r w:rsidRPr="00014A28">
        <w:rPr>
          <w:rFonts w:ascii="Sakkal Majalla" w:hAnsi="Sakkal Majalla" w:cs="Sakkal Majalla"/>
          <w:sz w:val="28"/>
          <w:szCs w:val="28"/>
          <w:lang w:bidi="ar-EG"/>
        </w:rPr>
        <w:t>≥</w:t>
      </w:r>
      <w:r w:rsidRPr="00014A28">
        <w:rPr>
          <w:rFonts w:ascii="Simplified Arabic" w:hAnsi="Simplified Arabic" w:cs="Simplified Arabic"/>
          <w:sz w:val="28"/>
          <w:szCs w:val="28"/>
          <w:lang w:bidi="ar-EG"/>
        </w:rPr>
        <w:t xml:space="preserve"> 0.05. </w:t>
      </w:r>
      <w:r w:rsidRPr="00014A28">
        <w:rPr>
          <w:rFonts w:ascii="Simplified Arabic" w:hAnsi="Simplified Arabic" w:cs="Simplified Arabic"/>
          <w:sz w:val="28"/>
          <w:szCs w:val="28"/>
          <w:rtl/>
        </w:rPr>
        <w:t>فقد أظهرت ملخصات النموذج أن هناك ارتباطًا إيجابيًا متوسط القوة بين بُعد "خطط الاستجابة والتحكم" وفعالية إدارة العمليات الأمنية، حيث بلغ معامل الارتباط 0.442، وبلغت قيمة</w:t>
      </w:r>
      <w:r w:rsidRPr="00014A28">
        <w:rPr>
          <w:rFonts w:ascii="Simplified Arabic" w:hAnsi="Simplified Arabic" w:cs="Simplified Arabic"/>
          <w:sz w:val="28"/>
          <w:szCs w:val="28"/>
          <w:lang w:bidi="ar-EG"/>
        </w:rPr>
        <w:t xml:space="preserve"> R² 0.195</w:t>
      </w:r>
      <w:r w:rsidRPr="00014A28">
        <w:rPr>
          <w:rFonts w:ascii="Simplified Arabic" w:hAnsi="Simplified Arabic" w:cs="Simplified Arabic"/>
          <w:sz w:val="28"/>
          <w:szCs w:val="28"/>
          <w:rtl/>
        </w:rPr>
        <w:t>، مما يعني أن حوالي 19.5% من التباين في إدارة العمليات الأمنية يمكن تفسيره من خلال قدرة المؤسسات على وضع خطط استجابة وتحكم فعّالة للتعامل مع المخاطر. وأكد تحليل</w:t>
      </w:r>
      <w:r w:rsidRPr="00014A28">
        <w:rPr>
          <w:rFonts w:ascii="Simplified Arabic" w:hAnsi="Simplified Arabic" w:cs="Simplified Arabic"/>
          <w:sz w:val="28"/>
          <w:szCs w:val="28"/>
          <w:lang w:bidi="ar-EG"/>
        </w:rPr>
        <w:t xml:space="preserve"> ANOVA </w:t>
      </w:r>
      <w:r w:rsidRPr="00014A28">
        <w:rPr>
          <w:rFonts w:ascii="Simplified Arabic" w:hAnsi="Simplified Arabic" w:cs="Simplified Arabic"/>
          <w:sz w:val="28"/>
          <w:szCs w:val="28"/>
          <w:rtl/>
        </w:rPr>
        <w:t>صلاحية النموذج إحصائيًا، حيث بلغت قيمة</w:t>
      </w:r>
      <w:r w:rsidRPr="00014A28">
        <w:rPr>
          <w:rFonts w:ascii="Simplified Arabic" w:hAnsi="Simplified Arabic" w:cs="Simplified Arabic"/>
          <w:sz w:val="28"/>
          <w:szCs w:val="28"/>
          <w:lang w:bidi="ar-EG"/>
        </w:rPr>
        <w:t xml:space="preserve"> F </w:t>
      </w:r>
      <w:r w:rsidRPr="00014A28">
        <w:rPr>
          <w:rFonts w:ascii="Simplified Arabic" w:hAnsi="Simplified Arabic" w:cs="Simplified Arabic"/>
          <w:sz w:val="28"/>
          <w:szCs w:val="28"/>
          <w:rtl/>
        </w:rPr>
        <w:t>المحسوبة 121.314 عند درجة حرية 1 و500، 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وهو أقل من 0.05، مما يشير إلى وجود علاقة تأثير معنوية بين بُعد "خطط الاستجابة والتحكم" وإدارة العمليات الأمنية</w:t>
      </w:r>
      <w:r w:rsidRPr="00014A28">
        <w:rPr>
          <w:rFonts w:ascii="Simplified Arabic" w:hAnsi="Simplified Arabic" w:cs="Simplified Arabic"/>
          <w:sz w:val="28"/>
          <w:szCs w:val="28"/>
          <w:lang w:bidi="ar-EG"/>
        </w:rPr>
        <w:t>.</w:t>
      </w:r>
    </w:p>
    <w:p w:rsidR="00014A28" w:rsidRDefault="00014A28" w:rsidP="00014A28">
      <w:pPr>
        <w:jc w:val="lowKashida"/>
        <w:rPr>
          <w:rFonts w:ascii="Simplified Arabic" w:hAnsi="Simplified Arabic" w:cs="Simplified Arabic"/>
          <w:sz w:val="28"/>
          <w:szCs w:val="28"/>
          <w:rtl/>
          <w:lang w:bidi="ar-EG"/>
        </w:rPr>
      </w:pPr>
      <w:r w:rsidRPr="00014A28">
        <w:rPr>
          <w:rFonts w:ascii="Simplified Arabic" w:hAnsi="Simplified Arabic" w:cs="Simplified Arabic"/>
          <w:sz w:val="28"/>
          <w:szCs w:val="28"/>
          <w:rtl/>
        </w:rPr>
        <w:t>كما أظهرت نتائج تحليل المعاملات أن تأثير بُعد "خطط الاستجابة والتحكم" على إدارة العمليات الأمنية كان إيجابيًا، حيث بلغ المعامل غير المعياري 0.443 مع خطأ معياري 0.040، في حين بلغ المعامل المعياري 0.442، مصحوبًا بقيمة</w:t>
      </w:r>
      <w:r w:rsidRPr="00014A28">
        <w:rPr>
          <w:rFonts w:ascii="Simplified Arabic" w:hAnsi="Simplified Arabic" w:cs="Simplified Arabic"/>
          <w:sz w:val="28"/>
          <w:szCs w:val="28"/>
          <w:lang w:bidi="ar-EG"/>
        </w:rPr>
        <w:t xml:space="preserve"> t = 11.014 </w:t>
      </w:r>
      <w:r w:rsidRPr="00014A28">
        <w:rPr>
          <w:rFonts w:ascii="Simplified Arabic" w:hAnsi="Simplified Arabic" w:cs="Simplified Arabic"/>
          <w:sz w:val="28"/>
          <w:szCs w:val="28"/>
          <w:rtl/>
        </w:rPr>
        <w:t>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مما يدل على أن المؤسسات التي تقوم بوضع خطط استجابة وتحكم واضحة ومنهجية للمخاطر تتمتع بقدرة أعلى على تنظيم العمليات الأمنية والتقليل من احتمالية وقوع المخاطر أو المشكلات التشغيلية. ويعكس هذا أن البعد الخاص بخطط الاستجابة والتحكم يعد عنصرًا أساسيًا ضمن متغير إدارة المخاطر، حيث يسهم في تحسين مستوى الأداء الأمني وضمان تحقيق أهداف العمليات بكفاءة أكبر</w:t>
      </w:r>
      <w:r w:rsidRPr="00014A28">
        <w:rPr>
          <w:rFonts w:ascii="Simplified Arabic" w:hAnsi="Simplified Arabic" w:cs="Simplified Arabic"/>
          <w:sz w:val="28"/>
          <w:szCs w:val="28"/>
          <w:lang w:bidi="ar-EG"/>
        </w:rPr>
        <w:t>.</w:t>
      </w:r>
    </w:p>
    <w:p w:rsidR="00014A28" w:rsidRDefault="00014A28" w:rsidP="00014A28">
      <w:pPr>
        <w:jc w:val="lowKashida"/>
        <w:rPr>
          <w:rFonts w:ascii="Simplified Arabic" w:hAnsi="Simplified Arabic" w:cs="Simplified Arabic"/>
          <w:sz w:val="28"/>
          <w:szCs w:val="28"/>
          <w:rtl/>
          <w:lang w:bidi="ar-EG"/>
        </w:rPr>
      </w:pPr>
    </w:p>
    <w:p w:rsidR="00014A28" w:rsidRDefault="00014A28" w:rsidP="00014A28">
      <w:pPr>
        <w:jc w:val="lowKashida"/>
        <w:rPr>
          <w:rFonts w:ascii="Simplified Arabic" w:hAnsi="Simplified Arabic" w:cs="Simplified Arabic"/>
          <w:sz w:val="28"/>
          <w:szCs w:val="28"/>
          <w:rtl/>
          <w:lang w:bidi="ar-EG"/>
        </w:rPr>
      </w:pPr>
    </w:p>
    <w:p w:rsidR="00014A28" w:rsidRDefault="00014A28" w:rsidP="00014A28">
      <w:pPr>
        <w:jc w:val="lowKashida"/>
        <w:rPr>
          <w:rFonts w:ascii="Simplified Arabic" w:hAnsi="Simplified Arabic" w:cs="Simplified Arabic"/>
          <w:sz w:val="28"/>
          <w:szCs w:val="28"/>
          <w:rtl/>
          <w:lang w:bidi="ar-EG"/>
        </w:rPr>
      </w:pPr>
    </w:p>
    <w:p w:rsidR="002F5AE3" w:rsidRPr="00014A28" w:rsidRDefault="002F5AE3" w:rsidP="00014A28">
      <w:pPr>
        <w:pStyle w:val="ListParagraph"/>
        <w:numPr>
          <w:ilvl w:val="0"/>
          <w:numId w:val="10"/>
        </w:numPr>
        <w:rPr>
          <w:rFonts w:ascii="Simplified Arabic" w:hAnsi="Simplified Arabic" w:cs="Simplified Arabic"/>
          <w:b/>
          <w:bCs/>
          <w:sz w:val="28"/>
          <w:szCs w:val="28"/>
          <w:rtl/>
          <w:lang w:bidi="ar-EG"/>
        </w:rPr>
      </w:pPr>
      <w:r w:rsidRPr="00014A28">
        <w:rPr>
          <w:rFonts w:ascii="Simplified Arabic" w:hAnsi="Simplified Arabic" w:cs="Simplified Arabic"/>
          <w:b/>
          <w:bCs/>
          <w:sz w:val="28"/>
          <w:szCs w:val="28"/>
          <w:rtl/>
        </w:rPr>
        <w:t>يوجد أثر ذو دلالة احصائية عند مستوى دلالة (</w:t>
      </w:r>
      <w:r w:rsidRPr="00014A28">
        <w:rPr>
          <w:rFonts w:ascii="Cambria" w:hAnsi="Cambria" w:cs="Cambria"/>
          <w:b/>
          <w:bCs/>
          <w:sz w:val="28"/>
          <w:szCs w:val="28"/>
        </w:rPr>
        <w:t>α</w:t>
      </w:r>
      <w:r w:rsidRPr="00014A28">
        <w:rPr>
          <w:rFonts w:ascii="Sakkal Majalla" w:hAnsi="Sakkal Majalla" w:cs="Sakkal Majalla"/>
          <w:b/>
          <w:bCs/>
          <w:sz w:val="28"/>
          <w:szCs w:val="28"/>
        </w:rPr>
        <w:t>≥</w:t>
      </w:r>
      <w:r w:rsidRPr="00014A28">
        <w:rPr>
          <w:rFonts w:ascii="Simplified Arabic" w:hAnsi="Simplified Arabic" w:cs="Simplified Arabic"/>
          <w:b/>
          <w:bCs/>
          <w:sz w:val="28"/>
          <w:szCs w:val="28"/>
        </w:rPr>
        <w:t>0.05</w:t>
      </w:r>
      <w:r w:rsidRPr="00014A28">
        <w:rPr>
          <w:rFonts w:ascii="Simplified Arabic" w:hAnsi="Simplified Arabic" w:cs="Simplified Arabic"/>
          <w:b/>
          <w:bCs/>
          <w:sz w:val="28"/>
          <w:szCs w:val="28"/>
          <w:rtl/>
        </w:rPr>
        <w:t>)</w:t>
      </w:r>
      <w:r w:rsidRPr="00014A28">
        <w:rPr>
          <w:rFonts w:ascii="Simplified Arabic" w:hAnsi="Simplified Arabic" w:cs="Simplified Arabic" w:hint="cs"/>
          <w:b/>
          <w:bCs/>
          <w:sz w:val="28"/>
          <w:szCs w:val="28"/>
          <w:rtl/>
          <w:lang w:bidi="ar-EG"/>
        </w:rPr>
        <w:t xml:space="preserve"> لمتابعة وتقييم المخاطر كأحد ابعاد إدارة المخاطر في إدارة العمليات الأمنية لدى عينة الدراسة.</w:t>
      </w:r>
    </w:p>
    <w:p w:rsidR="000720E7" w:rsidRPr="00183E1D" w:rsidRDefault="000720E7" w:rsidP="000720E7">
      <w:pPr>
        <w:pStyle w:val="Caption"/>
        <w:keepNext/>
        <w:jc w:val="center"/>
        <w:rPr>
          <w:b/>
          <w:bCs/>
          <w:sz w:val="22"/>
          <w:szCs w:val="22"/>
          <w:lang w:bidi="ar-EG"/>
        </w:rPr>
      </w:pPr>
      <w:bookmarkStart w:id="47" w:name="_Toc214375565"/>
      <w:r w:rsidRPr="00183E1D">
        <w:rPr>
          <w:b/>
          <w:bCs/>
          <w:sz w:val="22"/>
          <w:szCs w:val="22"/>
          <w:rtl/>
        </w:rPr>
        <w:t>جدول</w:t>
      </w:r>
      <w:r w:rsidRPr="00183E1D">
        <w:rPr>
          <w:b/>
          <w:bCs/>
          <w:sz w:val="22"/>
          <w:szCs w:val="22"/>
        </w:rPr>
        <w:t xml:space="preserve"> </w:t>
      </w:r>
      <w:r w:rsidRPr="00183E1D">
        <w:rPr>
          <w:b/>
          <w:bCs/>
          <w:sz w:val="22"/>
          <w:szCs w:val="22"/>
        </w:rPr>
        <w:fldChar w:fldCharType="begin"/>
      </w:r>
      <w:r w:rsidRPr="00183E1D">
        <w:rPr>
          <w:b/>
          <w:bCs/>
          <w:sz w:val="22"/>
          <w:szCs w:val="22"/>
        </w:rPr>
        <w:instrText xml:space="preserve"> SEQ </w:instrText>
      </w:r>
      <w:r w:rsidRPr="00183E1D">
        <w:rPr>
          <w:b/>
          <w:bCs/>
          <w:sz w:val="22"/>
          <w:szCs w:val="22"/>
          <w:rtl/>
        </w:rPr>
        <w:instrText>جدول</w:instrText>
      </w:r>
      <w:r w:rsidRPr="00183E1D">
        <w:rPr>
          <w:b/>
          <w:bCs/>
          <w:sz w:val="22"/>
          <w:szCs w:val="22"/>
        </w:rPr>
        <w:instrText xml:space="preserve"> \* ARABIC </w:instrText>
      </w:r>
      <w:r w:rsidRPr="00183E1D">
        <w:rPr>
          <w:b/>
          <w:bCs/>
          <w:sz w:val="22"/>
          <w:szCs w:val="22"/>
        </w:rPr>
        <w:fldChar w:fldCharType="separate"/>
      </w:r>
      <w:r w:rsidR="009321D9">
        <w:rPr>
          <w:b/>
          <w:bCs/>
          <w:noProof/>
          <w:sz w:val="22"/>
          <w:szCs w:val="22"/>
        </w:rPr>
        <w:t>14</w:t>
      </w:r>
      <w:r w:rsidRPr="00183E1D">
        <w:rPr>
          <w:b/>
          <w:bCs/>
          <w:sz w:val="22"/>
          <w:szCs w:val="22"/>
        </w:rPr>
        <w:fldChar w:fldCharType="end"/>
      </w:r>
      <w:r w:rsidRPr="00183E1D">
        <w:rPr>
          <w:b/>
          <w:bCs/>
          <w:noProof/>
          <w:sz w:val="22"/>
          <w:szCs w:val="22"/>
        </w:rPr>
        <w:t xml:space="preserve"> </w:t>
      </w:r>
      <w:r w:rsidRPr="00183E1D">
        <w:rPr>
          <w:rFonts w:cs="Arial" w:hint="cs"/>
          <w:b/>
          <w:bCs/>
          <w:noProof/>
          <w:sz w:val="22"/>
          <w:szCs w:val="22"/>
          <w:rtl/>
        </w:rPr>
        <w:t>الدلالة بين متابعة</w:t>
      </w:r>
      <w:r w:rsidRPr="00183E1D">
        <w:rPr>
          <w:rFonts w:cs="Arial"/>
          <w:b/>
          <w:bCs/>
          <w:noProof/>
          <w:sz w:val="22"/>
          <w:szCs w:val="22"/>
          <w:rtl/>
        </w:rPr>
        <w:t xml:space="preserve"> وتقييم المخاطر كأحد ابعاد إدارة المخاطر في إدارة العمليات الأمنية لدى عينة الدراسة</w:t>
      </w:r>
      <w:bookmarkEnd w:id="47"/>
    </w:p>
    <w:tbl>
      <w:tblPr>
        <w:tblW w:w="1029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5"/>
        <w:gridCol w:w="882"/>
        <w:gridCol w:w="936"/>
        <w:gridCol w:w="1265"/>
        <w:gridCol w:w="1265"/>
        <w:gridCol w:w="1265"/>
        <w:gridCol w:w="962"/>
        <w:gridCol w:w="882"/>
        <w:gridCol w:w="882"/>
        <w:gridCol w:w="1267"/>
      </w:tblGrid>
      <w:tr w:rsidR="002F5AE3" w:rsidRPr="007A491B" w:rsidTr="00D2366C">
        <w:trPr>
          <w:cantSplit/>
          <w:trHeight w:val="346"/>
          <w:jc w:val="center"/>
        </w:trPr>
        <w:tc>
          <w:tcPr>
            <w:tcW w:w="10291" w:type="dxa"/>
            <w:gridSpan w:val="10"/>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2F5AE3" w:rsidRPr="007A491B" w:rsidTr="00D2366C">
        <w:trPr>
          <w:cantSplit/>
          <w:trHeight w:val="362"/>
          <w:jc w:val="center"/>
        </w:trPr>
        <w:tc>
          <w:tcPr>
            <w:tcW w:w="685" w:type="dxa"/>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882" w:type="dxa"/>
            <w:vMerge w:val="restart"/>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936"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1265"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1265"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5258" w:type="dxa"/>
            <w:gridSpan w:val="5"/>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2F5AE3" w:rsidRPr="007A491B" w:rsidTr="00D2366C">
        <w:trPr>
          <w:cantSplit/>
          <w:trHeight w:val="692"/>
          <w:jc w:val="center"/>
        </w:trPr>
        <w:tc>
          <w:tcPr>
            <w:tcW w:w="685" w:type="dxa"/>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882" w:type="dxa"/>
            <w:vMerge/>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936"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65"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65"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265"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96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88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882"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df2</w:t>
            </w:r>
          </w:p>
        </w:tc>
        <w:tc>
          <w:tcPr>
            <w:tcW w:w="1267"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2F5AE3" w:rsidRPr="007A491B" w:rsidTr="00D2366C">
        <w:trPr>
          <w:cantSplit/>
          <w:trHeight w:val="362"/>
          <w:jc w:val="center"/>
        </w:trPr>
        <w:tc>
          <w:tcPr>
            <w:tcW w:w="685" w:type="dxa"/>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882" w:type="dxa"/>
            <w:tcBorders>
              <w:top w:val="single" w:sz="8" w:space="0" w:color="152935"/>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.558</w:t>
            </w:r>
            <w:r w:rsidRPr="007A491B">
              <w:rPr>
                <w:rFonts w:ascii="Arial" w:hAnsi="Arial" w:cs="Arial"/>
                <w:color w:val="010205"/>
                <w:sz w:val="18"/>
                <w:szCs w:val="18"/>
                <w:vertAlign w:val="superscript"/>
              </w:rPr>
              <w:t>a</w:t>
            </w:r>
          </w:p>
        </w:tc>
        <w:tc>
          <w:tcPr>
            <w:tcW w:w="936"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.311</w:t>
            </w:r>
          </w:p>
        </w:tc>
        <w:tc>
          <w:tcPr>
            <w:tcW w:w="1265"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.310</w:t>
            </w:r>
          </w:p>
        </w:tc>
        <w:tc>
          <w:tcPr>
            <w:tcW w:w="1265"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.68086</w:t>
            </w:r>
          </w:p>
        </w:tc>
        <w:tc>
          <w:tcPr>
            <w:tcW w:w="1265"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.311</w:t>
            </w:r>
          </w:p>
        </w:tc>
        <w:tc>
          <w:tcPr>
            <w:tcW w:w="96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226.044</w:t>
            </w:r>
          </w:p>
        </w:tc>
        <w:tc>
          <w:tcPr>
            <w:tcW w:w="88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882" w:type="dxa"/>
            <w:tcBorders>
              <w:top w:val="single" w:sz="8" w:space="0" w:color="152935"/>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267" w:type="dxa"/>
            <w:tcBorders>
              <w:top w:val="single" w:sz="8" w:space="0" w:color="152935"/>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trHeight w:val="362"/>
          <w:jc w:val="center"/>
        </w:trPr>
        <w:tc>
          <w:tcPr>
            <w:tcW w:w="10291" w:type="dxa"/>
            <w:gridSpan w:val="10"/>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Predictors: (Constant), B4</w:t>
            </w:r>
          </w:p>
        </w:tc>
      </w:tr>
    </w:tbl>
    <w:p w:rsidR="002F5AE3" w:rsidRPr="00014A28" w:rsidRDefault="002F5AE3" w:rsidP="002F5AE3">
      <w:pPr>
        <w:autoSpaceDE w:val="0"/>
        <w:autoSpaceDN w:val="0"/>
        <w:bidi w:val="0"/>
        <w:adjustRightInd w:val="0"/>
        <w:spacing w:after="0" w:line="400" w:lineRule="atLeast"/>
        <w:rPr>
          <w:rFonts w:ascii="Times New Roman" w:hAnsi="Times New Roman" w:cs="Times New Roman"/>
          <w:sz w:val="24"/>
          <w:szCs w:val="24"/>
          <w:rtl/>
        </w:rPr>
      </w:pPr>
    </w:p>
    <w:p w:rsidR="002F5AE3" w:rsidRPr="007A491B" w:rsidRDefault="002F5AE3" w:rsidP="002F5AE3">
      <w:pPr>
        <w:pStyle w:val="ListParagraph"/>
        <w:autoSpaceDE w:val="0"/>
        <w:autoSpaceDN w:val="0"/>
        <w:bidi w:val="0"/>
        <w:adjustRightInd w:val="0"/>
        <w:spacing w:after="0" w:line="400" w:lineRule="atLeast"/>
        <w:rPr>
          <w:rFonts w:ascii="Times New Roman" w:hAnsi="Times New Roman" w:cs="Times New Roman"/>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2F5AE3" w:rsidRPr="007A491B" w:rsidTr="00D2366C">
        <w:trPr>
          <w:cantSplit/>
          <w:jc w:val="center"/>
        </w:trPr>
        <w:tc>
          <w:tcPr>
            <w:tcW w:w="7969"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2F5AE3" w:rsidRPr="007A491B" w:rsidTr="00D2366C">
        <w:trPr>
          <w:cantSplit/>
          <w:jc w:val="center"/>
        </w:trPr>
        <w:tc>
          <w:tcPr>
            <w:tcW w:w="2017" w:type="dxa"/>
            <w:gridSpan w:val="2"/>
            <w:tcBorders>
              <w:top w:val="nil"/>
              <w:left w:val="nil"/>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1469"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proofErr w:type="spellStart"/>
            <w:r w:rsidRPr="007A491B">
              <w:rPr>
                <w:rFonts w:ascii="Arial" w:hAnsi="Arial" w:cs="Arial"/>
                <w:color w:val="264A60"/>
                <w:sz w:val="18"/>
                <w:szCs w:val="18"/>
              </w:rPr>
              <w:t>df</w:t>
            </w:r>
            <w:proofErr w:type="spellEnd"/>
          </w:p>
        </w:tc>
        <w:tc>
          <w:tcPr>
            <w:tcW w:w="1408"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5" w:type="dxa"/>
            <w:tcBorders>
              <w:top w:val="nil"/>
              <w:left w:val="single" w:sz="8" w:space="0" w:color="E0E0E0"/>
              <w:bottom w:val="single" w:sz="8" w:space="0" w:color="152935"/>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Regression</w:t>
            </w:r>
          </w:p>
        </w:tc>
        <w:tc>
          <w:tcPr>
            <w:tcW w:w="1469"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104.788</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1408"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104.788</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226.044</w:t>
            </w:r>
          </w:p>
        </w:tc>
        <w:tc>
          <w:tcPr>
            <w:tcW w:w="1025"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2F5AE3" w:rsidRPr="007A491B" w:rsidTr="00D2366C">
        <w:trPr>
          <w:cantSplit/>
          <w:jc w:val="center"/>
        </w:trPr>
        <w:tc>
          <w:tcPr>
            <w:tcW w:w="733"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Residual</w:t>
            </w:r>
          </w:p>
        </w:tc>
        <w:tc>
          <w:tcPr>
            <w:tcW w:w="1469" w:type="dxa"/>
            <w:tcBorders>
              <w:top w:val="single" w:sz="8" w:space="0" w:color="AEAEAE"/>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231.787</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.464</w:t>
            </w:r>
          </w:p>
        </w:tc>
        <w:tc>
          <w:tcPr>
            <w:tcW w:w="102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AEAEAE"/>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33"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Total</w:t>
            </w:r>
          </w:p>
        </w:tc>
        <w:tc>
          <w:tcPr>
            <w:tcW w:w="1469"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336.575</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501</w:t>
            </w:r>
          </w:p>
        </w:tc>
        <w:tc>
          <w:tcPr>
            <w:tcW w:w="140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152935"/>
              <w:right w:val="nil"/>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r>
      <w:tr w:rsidR="002F5AE3" w:rsidRPr="007A491B" w:rsidTr="00D2366C">
        <w:trPr>
          <w:cantSplit/>
          <w:jc w:val="center"/>
        </w:trPr>
        <w:tc>
          <w:tcPr>
            <w:tcW w:w="7969"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A4</w:t>
            </w:r>
          </w:p>
        </w:tc>
      </w:tr>
      <w:tr w:rsidR="002F5AE3" w:rsidRPr="007A491B" w:rsidTr="00D2366C">
        <w:trPr>
          <w:cantSplit/>
          <w:jc w:val="center"/>
        </w:trPr>
        <w:tc>
          <w:tcPr>
            <w:tcW w:w="7969"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b. Predictors: (Constant), B4</w:t>
            </w:r>
          </w:p>
        </w:tc>
      </w:tr>
    </w:tbl>
    <w:p w:rsidR="002F5AE3" w:rsidRPr="007A491B" w:rsidRDefault="002F5AE3" w:rsidP="002F5AE3">
      <w:pPr>
        <w:autoSpaceDE w:val="0"/>
        <w:autoSpaceDN w:val="0"/>
        <w:bidi w:val="0"/>
        <w:adjustRightInd w:val="0"/>
        <w:spacing w:after="0" w:line="240" w:lineRule="auto"/>
        <w:jc w:val="center"/>
        <w:rPr>
          <w:rFonts w:ascii="Times New Roman" w:hAnsi="Times New Roman" w:cs="Times New Roman"/>
          <w:sz w:val="24"/>
          <w:szCs w:val="24"/>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2F5AE3" w:rsidRPr="007A491B" w:rsidTr="00D2366C">
        <w:trPr>
          <w:cantSplit/>
          <w:jc w:val="center"/>
        </w:trPr>
        <w:tc>
          <w:tcPr>
            <w:tcW w:w="8087" w:type="dxa"/>
            <w:gridSpan w:val="7"/>
            <w:tcBorders>
              <w:top w:val="nil"/>
              <w:left w:val="nil"/>
              <w:bottom w:val="nil"/>
              <w:right w:val="nil"/>
            </w:tcBorders>
            <w:shd w:val="clear" w:color="auto" w:fill="FFFFFF"/>
            <w:vAlign w:val="center"/>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2F5AE3" w:rsidRPr="007A491B" w:rsidTr="00D2366C">
        <w:trPr>
          <w:cantSplit/>
          <w:jc w:val="center"/>
        </w:trPr>
        <w:tc>
          <w:tcPr>
            <w:tcW w:w="1911" w:type="dxa"/>
            <w:gridSpan w:val="2"/>
            <w:vMerge w:val="restart"/>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2660" w:type="dxa"/>
            <w:gridSpan w:val="2"/>
            <w:tcBorders>
              <w:top w:val="nil"/>
              <w:left w:val="nil"/>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4" w:type="dxa"/>
            <w:vMerge w:val="restart"/>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2F5AE3" w:rsidRPr="007A491B" w:rsidTr="00D2366C">
        <w:trPr>
          <w:cantSplit/>
          <w:jc w:val="center"/>
        </w:trPr>
        <w:tc>
          <w:tcPr>
            <w:tcW w:w="1911" w:type="dxa"/>
            <w:gridSpan w:val="2"/>
            <w:vMerge/>
            <w:tcBorders>
              <w:top w:val="nil"/>
              <w:left w:val="nil"/>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330" w:type="dxa"/>
            <w:tcBorders>
              <w:top w:val="nil"/>
              <w:left w:val="nil"/>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rsidR="002F5AE3" w:rsidRPr="007A491B" w:rsidRDefault="002F5AE3" w:rsidP="002F5AE3">
            <w:pPr>
              <w:autoSpaceDE w:val="0"/>
              <w:autoSpaceDN w:val="0"/>
              <w:bidi w:val="0"/>
              <w:adjustRightInd w:val="0"/>
              <w:spacing w:after="0" w:line="240" w:lineRule="auto"/>
              <w:rPr>
                <w:rFonts w:ascii="Arial" w:hAnsi="Arial" w:cs="Arial"/>
                <w:color w:val="264A60"/>
                <w:sz w:val="18"/>
                <w:szCs w:val="18"/>
              </w:rPr>
            </w:pPr>
          </w:p>
        </w:tc>
      </w:tr>
      <w:tr w:rsidR="002F5AE3" w:rsidRPr="007A491B" w:rsidTr="00D2366C">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177" w:type="dxa"/>
            <w:tcBorders>
              <w:top w:val="single" w:sz="8" w:space="0" w:color="152935"/>
              <w:left w:val="nil"/>
              <w:bottom w:val="single" w:sz="8" w:space="0" w:color="AEAEAE"/>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1.079</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.092</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2F5AE3" w:rsidRPr="007A491B" w:rsidRDefault="002F5AE3" w:rsidP="002F5AE3">
            <w:pPr>
              <w:autoSpaceDE w:val="0"/>
              <w:autoSpaceDN w:val="0"/>
              <w:bidi w:val="0"/>
              <w:adjustRightInd w:val="0"/>
              <w:spacing w:after="0" w:line="240" w:lineRule="auto"/>
              <w:rPr>
                <w:rFonts w:ascii="Times New Roman" w:hAnsi="Times New Roman" w:cs="Times New Roman"/>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11.788</w:t>
            </w:r>
          </w:p>
        </w:tc>
        <w:tc>
          <w:tcPr>
            <w:tcW w:w="1024" w:type="dxa"/>
            <w:tcBorders>
              <w:top w:val="single" w:sz="8" w:space="0" w:color="152935"/>
              <w:left w:val="single" w:sz="8" w:space="0" w:color="E0E0E0"/>
              <w:bottom w:val="single" w:sz="8" w:space="0" w:color="AEAEAE"/>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734" w:type="dxa"/>
            <w:vMerge/>
            <w:tcBorders>
              <w:top w:val="single" w:sz="8" w:space="0" w:color="152935"/>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240" w:lineRule="auto"/>
              <w:rPr>
                <w:rFonts w:ascii="Arial" w:hAnsi="Arial" w:cs="Arial"/>
                <w:color w:val="010205"/>
                <w:sz w:val="18"/>
                <w:szCs w:val="18"/>
              </w:rPr>
            </w:pPr>
          </w:p>
        </w:tc>
        <w:tc>
          <w:tcPr>
            <w:tcW w:w="1177" w:type="dxa"/>
            <w:tcBorders>
              <w:top w:val="single" w:sz="8" w:space="0" w:color="AEAEAE"/>
              <w:left w:val="nil"/>
              <w:bottom w:val="single" w:sz="8" w:space="0" w:color="152935"/>
              <w:right w:val="nil"/>
            </w:tcBorders>
            <w:shd w:val="clear" w:color="auto" w:fill="E0E0E0"/>
          </w:tcPr>
          <w:p w:rsidR="002F5AE3" w:rsidRPr="007A491B" w:rsidRDefault="002F5AE3" w:rsidP="002F5AE3">
            <w:pPr>
              <w:autoSpaceDE w:val="0"/>
              <w:autoSpaceDN w:val="0"/>
              <w:bidi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B4</w:t>
            </w:r>
          </w:p>
        </w:tc>
        <w:tc>
          <w:tcPr>
            <w:tcW w:w="1330" w:type="dxa"/>
            <w:tcBorders>
              <w:top w:val="single" w:sz="8" w:space="0" w:color="AEAEAE"/>
              <w:left w:val="nil"/>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.568</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.038</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.558</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15.035</w:t>
            </w:r>
          </w:p>
        </w:tc>
        <w:tc>
          <w:tcPr>
            <w:tcW w:w="1024" w:type="dxa"/>
            <w:tcBorders>
              <w:top w:val="single" w:sz="8" w:space="0" w:color="AEAEAE"/>
              <w:left w:val="single" w:sz="8" w:space="0" w:color="E0E0E0"/>
              <w:bottom w:val="single" w:sz="8" w:space="0" w:color="152935"/>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2F5AE3" w:rsidRPr="007A491B" w:rsidTr="00D2366C">
        <w:trPr>
          <w:cantSplit/>
          <w:jc w:val="center"/>
        </w:trPr>
        <w:tc>
          <w:tcPr>
            <w:tcW w:w="8087" w:type="dxa"/>
            <w:gridSpan w:val="7"/>
            <w:tcBorders>
              <w:top w:val="nil"/>
              <w:left w:val="nil"/>
              <w:bottom w:val="nil"/>
              <w:right w:val="nil"/>
            </w:tcBorders>
            <w:shd w:val="clear" w:color="auto" w:fill="FFFFFF"/>
          </w:tcPr>
          <w:p w:rsidR="002F5AE3" w:rsidRPr="007A491B" w:rsidRDefault="002F5AE3" w:rsidP="002F5AE3">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A4</w:t>
            </w:r>
          </w:p>
        </w:tc>
      </w:tr>
    </w:tbl>
    <w:p w:rsidR="002F5AE3" w:rsidRPr="007A491B" w:rsidRDefault="002F5AE3" w:rsidP="002F5AE3">
      <w:pPr>
        <w:autoSpaceDE w:val="0"/>
        <w:autoSpaceDN w:val="0"/>
        <w:bidi w:val="0"/>
        <w:adjustRightInd w:val="0"/>
        <w:spacing w:after="0" w:line="400" w:lineRule="atLeast"/>
        <w:rPr>
          <w:rFonts w:ascii="Times New Roman" w:hAnsi="Times New Roman" w:cs="Times New Roman"/>
          <w:sz w:val="24"/>
          <w:szCs w:val="24"/>
        </w:rPr>
      </w:pPr>
    </w:p>
    <w:p w:rsidR="00014A28" w:rsidRPr="00014A28" w:rsidRDefault="00014A28" w:rsidP="00014A28">
      <w:pPr>
        <w:jc w:val="lowKashida"/>
        <w:rPr>
          <w:rFonts w:ascii="Simplified Arabic" w:hAnsi="Simplified Arabic" w:cs="Simplified Arabic"/>
          <w:sz w:val="28"/>
          <w:szCs w:val="28"/>
          <w:lang w:bidi="ar-EG"/>
        </w:rPr>
      </w:pPr>
      <w:r w:rsidRPr="00014A28">
        <w:rPr>
          <w:rFonts w:ascii="Simplified Arabic" w:hAnsi="Simplified Arabic" w:cs="Simplified Arabic"/>
          <w:sz w:val="28"/>
          <w:szCs w:val="28"/>
          <w:rtl/>
        </w:rPr>
        <w:t>أظهرت نتائج التحليل الإحصائي وجود أثر ذو دلالة إحصائية لبُعد "متابعة وتقييم المخاطر" كأحد أبعاد متغير إدارة المخاطر على إدارة العمليات الأمنية لدى عينة الدراسة عند مستوى دلالة</w:t>
      </w:r>
      <w:r w:rsidRPr="00014A28">
        <w:rPr>
          <w:rFonts w:ascii="Simplified Arabic" w:hAnsi="Simplified Arabic" w:cs="Simplified Arabic"/>
          <w:sz w:val="28"/>
          <w:szCs w:val="28"/>
          <w:lang w:bidi="ar-EG"/>
        </w:rPr>
        <w:t xml:space="preserve"> </w:t>
      </w:r>
      <w:r w:rsidRPr="00014A28">
        <w:rPr>
          <w:rFonts w:ascii="Cambria" w:hAnsi="Cambria" w:cs="Cambria"/>
          <w:sz w:val="28"/>
          <w:szCs w:val="28"/>
          <w:lang w:bidi="ar-EG"/>
        </w:rPr>
        <w:t>α</w:t>
      </w:r>
      <w:r w:rsidRPr="00014A28">
        <w:rPr>
          <w:rFonts w:ascii="Simplified Arabic" w:hAnsi="Simplified Arabic" w:cs="Simplified Arabic"/>
          <w:sz w:val="28"/>
          <w:szCs w:val="28"/>
          <w:lang w:bidi="ar-EG"/>
        </w:rPr>
        <w:t xml:space="preserve"> </w:t>
      </w:r>
      <w:r w:rsidRPr="00014A28">
        <w:rPr>
          <w:rFonts w:ascii="Sakkal Majalla" w:hAnsi="Sakkal Majalla" w:cs="Sakkal Majalla"/>
          <w:sz w:val="28"/>
          <w:szCs w:val="28"/>
          <w:lang w:bidi="ar-EG"/>
        </w:rPr>
        <w:t>≥</w:t>
      </w:r>
      <w:r w:rsidRPr="00014A28">
        <w:rPr>
          <w:rFonts w:ascii="Simplified Arabic" w:hAnsi="Simplified Arabic" w:cs="Simplified Arabic"/>
          <w:sz w:val="28"/>
          <w:szCs w:val="28"/>
          <w:lang w:bidi="ar-EG"/>
        </w:rPr>
        <w:t xml:space="preserve"> 0.05. </w:t>
      </w:r>
      <w:r w:rsidRPr="00014A28">
        <w:rPr>
          <w:rFonts w:ascii="Simplified Arabic" w:hAnsi="Simplified Arabic" w:cs="Simplified Arabic"/>
          <w:sz w:val="28"/>
          <w:szCs w:val="28"/>
          <w:rtl/>
        </w:rPr>
        <w:t>فقد أظهرت ملخصات النموذج أن هناك ارتباطًا إيجابيًا قويًا بين بُعد "متابعة وتقييم المخاطر" وفعالية إدارة العمليات الأمنية، حيث بلغ معامل الارتباط 0.558، وبلغت قيمة</w:t>
      </w:r>
      <w:r w:rsidRPr="00014A28">
        <w:rPr>
          <w:rFonts w:ascii="Simplified Arabic" w:hAnsi="Simplified Arabic" w:cs="Simplified Arabic"/>
          <w:sz w:val="28"/>
          <w:szCs w:val="28"/>
          <w:lang w:bidi="ar-EG"/>
        </w:rPr>
        <w:t xml:space="preserve"> R² 0.311</w:t>
      </w:r>
      <w:r w:rsidRPr="00014A28">
        <w:rPr>
          <w:rFonts w:ascii="Simplified Arabic" w:hAnsi="Simplified Arabic" w:cs="Simplified Arabic"/>
          <w:sz w:val="28"/>
          <w:szCs w:val="28"/>
          <w:rtl/>
        </w:rPr>
        <w:t>، مما يعني أن حوالي 31.1% من التباين في إدارة العمليات الأمنية يمكن تفسيره من خلال قدرة المؤسسات على متابعة وتقييم المخاطر بشكل دوري ومنهجي لضمان الالتزام بالإجراءات الأمنية. وأكد تحليل</w:t>
      </w:r>
      <w:r w:rsidRPr="00014A28">
        <w:rPr>
          <w:rFonts w:ascii="Simplified Arabic" w:hAnsi="Simplified Arabic" w:cs="Simplified Arabic"/>
          <w:sz w:val="28"/>
          <w:szCs w:val="28"/>
          <w:lang w:bidi="ar-EG"/>
        </w:rPr>
        <w:t xml:space="preserve"> ANOVA </w:t>
      </w:r>
      <w:r w:rsidRPr="00014A28">
        <w:rPr>
          <w:rFonts w:ascii="Simplified Arabic" w:hAnsi="Simplified Arabic" w:cs="Simplified Arabic"/>
          <w:sz w:val="28"/>
          <w:szCs w:val="28"/>
          <w:rtl/>
        </w:rPr>
        <w:t xml:space="preserve">صلاحية </w:t>
      </w:r>
      <w:r w:rsidRPr="00014A28">
        <w:rPr>
          <w:rFonts w:ascii="Simplified Arabic" w:hAnsi="Simplified Arabic" w:cs="Simplified Arabic"/>
          <w:sz w:val="28"/>
          <w:szCs w:val="28"/>
          <w:rtl/>
        </w:rPr>
        <w:lastRenderedPageBreak/>
        <w:t>النموذج إحصائيًا، حيث بلغت قيمة</w:t>
      </w:r>
      <w:r w:rsidRPr="00014A28">
        <w:rPr>
          <w:rFonts w:ascii="Simplified Arabic" w:hAnsi="Simplified Arabic" w:cs="Simplified Arabic"/>
          <w:sz w:val="28"/>
          <w:szCs w:val="28"/>
          <w:lang w:bidi="ar-EG"/>
        </w:rPr>
        <w:t xml:space="preserve"> F </w:t>
      </w:r>
      <w:r w:rsidRPr="00014A28">
        <w:rPr>
          <w:rFonts w:ascii="Simplified Arabic" w:hAnsi="Simplified Arabic" w:cs="Simplified Arabic"/>
          <w:sz w:val="28"/>
          <w:szCs w:val="28"/>
          <w:rtl/>
        </w:rPr>
        <w:t>المحسوبة 226.044 عند درجة حرية 1 و500، 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وهو أقل من 0.05، مما يعكس وجود علاقة تأثير معنوية بين بُعد "متابعة وتقييم المخاطر" وإدارة العمليات الأمنية</w:t>
      </w:r>
      <w:r w:rsidRPr="00014A28">
        <w:rPr>
          <w:rFonts w:ascii="Simplified Arabic" w:hAnsi="Simplified Arabic" w:cs="Simplified Arabic"/>
          <w:sz w:val="28"/>
          <w:szCs w:val="28"/>
          <w:lang w:bidi="ar-EG"/>
        </w:rPr>
        <w:t>.</w:t>
      </w:r>
    </w:p>
    <w:p w:rsidR="00AA34DC" w:rsidRPr="00F07206" w:rsidRDefault="00014A28" w:rsidP="00014A28">
      <w:pPr>
        <w:jc w:val="lowKashida"/>
        <w:rPr>
          <w:rFonts w:ascii="Simplified Arabic" w:hAnsi="Simplified Arabic" w:cs="Simplified Arabic"/>
          <w:sz w:val="28"/>
          <w:szCs w:val="28"/>
          <w:rtl/>
          <w:lang w:bidi="ar-EG"/>
        </w:rPr>
      </w:pPr>
      <w:r w:rsidRPr="00014A28">
        <w:rPr>
          <w:rFonts w:ascii="Simplified Arabic" w:hAnsi="Simplified Arabic" w:cs="Simplified Arabic"/>
          <w:sz w:val="28"/>
          <w:szCs w:val="28"/>
          <w:rtl/>
        </w:rPr>
        <w:t>كما أظهرت نتائج تحليل المعاملات أن تأثير بُعد "متابعة وتقييم المخاطر" على إدارة العمليات الأمنية كان إيجابيًا وقويًا، حيث بلغ المعامل غير المعياري 0.568 مع خطأ معياري 0.038، في حين بلغ المعامل المعياري 0.558، مصحوبًا بقيمة</w:t>
      </w:r>
      <w:r w:rsidRPr="00014A28">
        <w:rPr>
          <w:rFonts w:ascii="Simplified Arabic" w:hAnsi="Simplified Arabic" w:cs="Simplified Arabic"/>
          <w:sz w:val="28"/>
          <w:szCs w:val="28"/>
          <w:lang w:bidi="ar-EG"/>
        </w:rPr>
        <w:t xml:space="preserve"> t = 15.035 </w:t>
      </w:r>
      <w:r w:rsidRPr="00014A28">
        <w:rPr>
          <w:rFonts w:ascii="Simplified Arabic" w:hAnsi="Simplified Arabic" w:cs="Simplified Arabic"/>
          <w:sz w:val="28"/>
          <w:szCs w:val="28"/>
          <w:rtl/>
        </w:rPr>
        <w:t>ومستوى دلالة</w:t>
      </w:r>
      <w:r w:rsidRPr="00014A28">
        <w:rPr>
          <w:rFonts w:ascii="Simplified Arabic" w:hAnsi="Simplified Arabic" w:cs="Simplified Arabic"/>
          <w:sz w:val="28"/>
          <w:szCs w:val="28"/>
          <w:lang w:bidi="ar-EG"/>
        </w:rPr>
        <w:t xml:space="preserve"> Sig. = 0.000</w:t>
      </w:r>
      <w:r w:rsidRPr="00014A28">
        <w:rPr>
          <w:rFonts w:ascii="Simplified Arabic" w:hAnsi="Simplified Arabic" w:cs="Simplified Arabic"/>
          <w:sz w:val="28"/>
          <w:szCs w:val="28"/>
          <w:rtl/>
        </w:rPr>
        <w:t>، مما يؤكد أن المؤسسات التي تطبق آليات متابعة وتقييم مستمرة للمخاطر تتمتع بقدرة أعلى على تحسين فاعلية العمليات الأمنية والتقليل من احتمالية وقوع الحوادث أو الأخطاء التشغيلية. ويعكس هذا أن البعد الخاص بمتابعة وتقييم المخاطر يعد من الركائز الأساسية ضمن متغير إدارة المخاطر، حيث يسهم بشكل مباشر في تحسين مستوى الأداء الأمني وضمان تحقيق أهداف العمليات بكفاءة وفعالية عالية</w:t>
      </w:r>
      <w:r w:rsidRPr="00014A28">
        <w:rPr>
          <w:rFonts w:ascii="Simplified Arabic" w:hAnsi="Simplified Arabic" w:cs="Simplified Arabic"/>
          <w:sz w:val="28"/>
          <w:szCs w:val="28"/>
          <w:lang w:bidi="ar-EG"/>
        </w:rPr>
        <w:t>.</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48" w:name="_Toc214465741"/>
      <w:r w:rsidRPr="00F476DE">
        <w:rPr>
          <w:rFonts w:ascii="Simplified Arabic" w:hAnsi="Simplified Arabic" w:cs="Simplified Arabic"/>
          <w:b/>
          <w:bCs/>
          <w:color w:val="auto"/>
          <w:rtl/>
          <w:lang w:bidi="ar-EG"/>
        </w:rPr>
        <w:t>الخاتمة ومناقشة النتائج</w:t>
      </w:r>
      <w:bookmarkEnd w:id="48"/>
      <w:r w:rsidRPr="00F476DE">
        <w:rPr>
          <w:rFonts w:ascii="Simplified Arabic" w:hAnsi="Simplified Arabic" w:cs="Simplified Arabic"/>
          <w:b/>
          <w:bCs/>
          <w:color w:val="auto"/>
          <w:rtl/>
          <w:lang w:bidi="ar-EG"/>
        </w:rPr>
        <w:t xml:space="preserve"> </w:t>
      </w:r>
    </w:p>
    <w:p w:rsidR="00014A28" w:rsidRPr="00014A28" w:rsidRDefault="00014A28" w:rsidP="00014A28">
      <w:pPr>
        <w:spacing w:line="276" w:lineRule="auto"/>
        <w:jc w:val="mediumKashida"/>
        <w:rPr>
          <w:rFonts w:ascii="Simplified Arabic" w:hAnsi="Simplified Arabic" w:cs="Simplified Arabic"/>
          <w:sz w:val="28"/>
          <w:szCs w:val="28"/>
          <w:rtl/>
          <w:lang w:bidi="ar-EG"/>
        </w:rPr>
      </w:pPr>
      <w:r w:rsidRPr="00014A28">
        <w:rPr>
          <w:rFonts w:ascii="Simplified Arabic" w:hAnsi="Simplified Arabic" w:cs="Simplified Arabic"/>
          <w:sz w:val="28"/>
          <w:szCs w:val="28"/>
          <w:rtl/>
          <w:lang w:bidi="ar-EG"/>
        </w:rPr>
        <w:t>توصلت الدراسة إلى أن إدارة المخاطر تلعب دورًا جوهريًا في تعزيز فاعلية إدارة العمليات الأمنية في المؤسسات، حيث أظهرت النتائج وجود تأثيرات إيجابية وذات دلالة إحصائية لجميع أبعاد إدارة المخاطر على العمليات الأمنية لدى عينة الدراسة. فقد تبين أن بُعد "تحديد المخاطر المحتملة" يسهم بشكل مباشر في تحسين مستوى التخطيط والتنظيم الأمني، إذ تمكّن المؤسسات من التعرف على المخاطر قبل وقوعها، ما يقلل من احتمالية الأخطاء التشغيلية ويعزز جاهزية الفرق الأمنية للتعامل مع الحالات الطارئة.</w:t>
      </w:r>
    </w:p>
    <w:p w:rsidR="00014A28" w:rsidRPr="00014A28" w:rsidRDefault="00014A28" w:rsidP="00014A28">
      <w:pPr>
        <w:spacing w:line="276" w:lineRule="auto"/>
        <w:jc w:val="mediumKashida"/>
        <w:rPr>
          <w:rFonts w:ascii="Simplified Arabic" w:hAnsi="Simplified Arabic" w:cs="Simplified Arabic"/>
          <w:sz w:val="28"/>
          <w:szCs w:val="28"/>
          <w:rtl/>
          <w:lang w:bidi="ar-EG"/>
        </w:rPr>
      </w:pPr>
      <w:r w:rsidRPr="00014A28">
        <w:rPr>
          <w:rFonts w:ascii="Simplified Arabic" w:hAnsi="Simplified Arabic" w:cs="Simplified Arabic"/>
          <w:sz w:val="28"/>
          <w:szCs w:val="28"/>
          <w:rtl/>
          <w:lang w:bidi="ar-EG"/>
        </w:rPr>
        <w:t>كما أظهرت النتائج أن بُعد "تحليل المخاطر" له أثر قوي على فاعلية إدارة العمليات الأمنية، حيث يمكن من خلاله تقييم شدة المخاطر واحتمالية حدوثها، وتصنيفها حسب الأولوية، مما يمكّن المسؤولين من اتخاذ قرارات أمنية مستنيرة ودقيقة، ويعزز القدرة على التعامل مع المخاطر بشكل منهجي ومدروس.</w:t>
      </w:r>
    </w:p>
    <w:p w:rsidR="00014A28" w:rsidRPr="00014A28" w:rsidRDefault="00014A28" w:rsidP="00014A28">
      <w:pPr>
        <w:spacing w:line="276" w:lineRule="auto"/>
        <w:jc w:val="mediumKashida"/>
        <w:rPr>
          <w:rFonts w:ascii="Simplified Arabic" w:hAnsi="Simplified Arabic" w:cs="Simplified Arabic"/>
          <w:sz w:val="28"/>
          <w:szCs w:val="28"/>
          <w:rtl/>
          <w:lang w:bidi="ar-EG"/>
        </w:rPr>
      </w:pPr>
      <w:r w:rsidRPr="00014A28">
        <w:rPr>
          <w:rFonts w:ascii="Simplified Arabic" w:hAnsi="Simplified Arabic" w:cs="Simplified Arabic"/>
          <w:sz w:val="28"/>
          <w:szCs w:val="28"/>
          <w:rtl/>
          <w:lang w:bidi="ar-EG"/>
        </w:rPr>
        <w:t>وبالنسبة لبُعد "خطط الاستجابة والتحكم"، فقد أظهرت النتائج أن وضع خطط واضحة وفعالة للاستجابة والتحكم بالمخاطر يسهم في تنظيم الموارد البشرية والمادية وتوزيع المهام بين الأفراد بشكل يضمن تنفيذ العمليات بكفاءة. كما يساعد هذا البعد على اختبار الخطط بشكل دوري وتحسينها بعد كل تجربة، مما يدعم استمرارية الأداء الأمني وتحقيق أهداف العمليات.</w:t>
      </w:r>
    </w:p>
    <w:p w:rsidR="00014A28" w:rsidRPr="00014A28" w:rsidRDefault="00014A28" w:rsidP="00014A28">
      <w:pPr>
        <w:spacing w:line="276" w:lineRule="auto"/>
        <w:jc w:val="mediumKashida"/>
        <w:rPr>
          <w:rFonts w:ascii="Simplified Arabic" w:hAnsi="Simplified Arabic" w:cs="Simplified Arabic"/>
          <w:sz w:val="28"/>
          <w:szCs w:val="28"/>
          <w:rtl/>
          <w:lang w:bidi="ar-EG"/>
        </w:rPr>
      </w:pPr>
      <w:r w:rsidRPr="00014A28">
        <w:rPr>
          <w:rFonts w:ascii="Simplified Arabic" w:hAnsi="Simplified Arabic" w:cs="Simplified Arabic"/>
          <w:sz w:val="28"/>
          <w:szCs w:val="28"/>
          <w:rtl/>
          <w:lang w:bidi="ar-EG"/>
        </w:rPr>
        <w:lastRenderedPageBreak/>
        <w:t>أما بُعد "متابعة وتقييم المخاطر"، فقد تبين أنه يعد من الركائز الأساسية لتعزيز فاعلية العمليات الأمنية، حيث تساهم آليات المتابعة والتقييم المستمرة في جمع البيانات عن المخاطر الجديدة أو المتغيرة، وتقييم فعالية الإجراءات المتخذة، واستخدام النتائج لتحسين الخطط المستقبلية. ويظهر من ذلك أن المؤسسات التي تعتمد على متابعة دقيقة للمخاطر تتمتع بقدرة أكبر على ضبط الأداء الأمني وضمان الالتزام بالخطط الموضوعة.</w:t>
      </w:r>
    </w:p>
    <w:p w:rsidR="00020393" w:rsidRPr="00014A28" w:rsidRDefault="00014A28" w:rsidP="00014A28">
      <w:pPr>
        <w:spacing w:line="276" w:lineRule="auto"/>
        <w:jc w:val="mediumKashida"/>
        <w:rPr>
          <w:rFonts w:ascii="Simplified Arabic" w:hAnsi="Simplified Arabic" w:cs="Simplified Arabic"/>
          <w:sz w:val="28"/>
          <w:szCs w:val="28"/>
          <w:lang w:bidi="ar-EG"/>
        </w:rPr>
      </w:pPr>
      <w:r w:rsidRPr="00014A28">
        <w:rPr>
          <w:rFonts w:ascii="Simplified Arabic" w:hAnsi="Simplified Arabic" w:cs="Simplified Arabic"/>
          <w:sz w:val="28"/>
          <w:szCs w:val="28"/>
          <w:rtl/>
          <w:lang w:bidi="ar-EG"/>
        </w:rPr>
        <w:t>بشكل عام، تشير الدراسة إلى أن جميع أبعاد إدارة المخاطر الأربعة – تحديد المخاطر المحتملة، تحليل المخاطر، خطط الاستجابة والتحكم، متابعة وتقييم المخاطر – تلعب دورًا تكامليًا في رفع مستوى فاعلية إدارة العمليات الأمنية، وأن المؤسسات التي تطبق هذه الممارسات بشكل منتظم ومنهجي تحقق أداءً أفضل وتقليلًا ملحوظًا للمخاطر التشغيلية. وتؤكد النتائج على أهمية تعزيز ثقافة إدارة المخاطر في المؤسسات الأمنية ودمجها ضمن جميع مراحل التخطيط والتنفيذ والتقييم لضمان استدامة الأداء وتحقيق الأهداف الاستراتيجية بأعلى مستوى من الكفاءة والفاعلية.</w:t>
      </w:r>
    </w:p>
    <w:p w:rsidR="000A2F62" w:rsidRPr="00F476DE" w:rsidRDefault="000A2F62" w:rsidP="00F476DE">
      <w:pPr>
        <w:pStyle w:val="Heading1"/>
        <w:numPr>
          <w:ilvl w:val="0"/>
          <w:numId w:val="1"/>
        </w:numPr>
        <w:rPr>
          <w:rFonts w:ascii="Simplified Arabic" w:hAnsi="Simplified Arabic" w:cs="Simplified Arabic"/>
          <w:b/>
          <w:bCs/>
          <w:color w:val="auto"/>
          <w:lang w:bidi="ar-EG"/>
        </w:rPr>
      </w:pPr>
      <w:bookmarkStart w:id="49" w:name="_Toc214465742"/>
      <w:r w:rsidRPr="00F476DE">
        <w:rPr>
          <w:rFonts w:ascii="Simplified Arabic" w:hAnsi="Simplified Arabic" w:cs="Simplified Arabic"/>
          <w:b/>
          <w:bCs/>
          <w:color w:val="auto"/>
          <w:rtl/>
          <w:lang w:bidi="ar-EG"/>
        </w:rPr>
        <w:t>المراجع</w:t>
      </w:r>
      <w:bookmarkEnd w:id="49"/>
      <w:r w:rsidRPr="00F476DE">
        <w:rPr>
          <w:rFonts w:ascii="Simplified Arabic" w:hAnsi="Simplified Arabic" w:cs="Simplified Arabic"/>
          <w:b/>
          <w:bCs/>
          <w:color w:val="auto"/>
          <w:rtl/>
          <w:lang w:bidi="ar-EG"/>
        </w:rPr>
        <w:t xml:space="preserve"> </w:t>
      </w:r>
    </w:p>
    <w:p w:rsidR="00020393" w:rsidRPr="00020393" w:rsidRDefault="00020393" w:rsidP="00020393">
      <w:pPr>
        <w:pStyle w:val="ListParagraph"/>
        <w:rPr>
          <w:rFonts w:ascii="Simplified Arabic" w:hAnsi="Simplified Arabic" w:cs="Simplified Arabic"/>
          <w:b/>
          <w:bCs/>
          <w:sz w:val="32"/>
          <w:szCs w:val="32"/>
          <w:rtl/>
          <w:lang w:bidi="ar-EG"/>
        </w:rPr>
      </w:pP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lang w:bidi="ar-EG"/>
        </w:rPr>
      </w:pPr>
      <w:proofErr w:type="spellStart"/>
      <w:r w:rsidRPr="00BA6BCF">
        <w:rPr>
          <w:rFonts w:ascii="Simplified Arabic" w:hAnsi="Simplified Arabic" w:cs="Simplified Arabic" w:hint="cs"/>
          <w:sz w:val="28"/>
          <w:szCs w:val="28"/>
          <w:rtl/>
          <w:lang w:bidi="ar-EG"/>
        </w:rPr>
        <w:t>الأتربي</w:t>
      </w:r>
      <w:proofErr w:type="spellEnd"/>
      <w:r w:rsidRPr="00BA6BCF">
        <w:rPr>
          <w:rFonts w:ascii="Simplified Arabic" w:hAnsi="Simplified Arabic" w:cs="Simplified Arabic" w:hint="cs"/>
          <w:sz w:val="28"/>
          <w:szCs w:val="28"/>
          <w:rtl/>
          <w:lang w:bidi="ar-EG"/>
        </w:rPr>
        <w:t>، محمد سيد الغربي ( 2025)، دور تطبيقات الذكاء الاصطناعي في إدارة الازمات، المجلة القانونية، كلية الحقوق، جامعة القاهرة، المجلد 23، العدد 2.</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rtl/>
          <w:lang w:bidi="ar-EG"/>
        </w:rPr>
      </w:pPr>
      <w:r w:rsidRPr="00BA6BCF">
        <w:rPr>
          <w:rFonts w:ascii="Simplified Arabic" w:hAnsi="Simplified Arabic" w:cs="Simplified Arabic" w:hint="cs"/>
          <w:sz w:val="28"/>
          <w:szCs w:val="28"/>
          <w:rtl/>
          <w:lang w:bidi="ar-EG"/>
        </w:rPr>
        <w:t xml:space="preserve">أحمد محمد" البديوي </w:t>
      </w:r>
      <w:proofErr w:type="spellStart"/>
      <w:r w:rsidRPr="00BA6BCF">
        <w:rPr>
          <w:rFonts w:ascii="Simplified Arabic" w:hAnsi="Simplified Arabic" w:cs="Simplified Arabic" w:hint="cs"/>
          <w:sz w:val="28"/>
          <w:szCs w:val="28"/>
          <w:rtl/>
          <w:lang w:bidi="ar-EG"/>
        </w:rPr>
        <w:t>الرحاحله</w:t>
      </w:r>
      <w:proofErr w:type="spellEnd"/>
      <w:r w:rsidRPr="00BA6BCF">
        <w:rPr>
          <w:rFonts w:ascii="Simplified Arabic" w:hAnsi="Simplified Arabic" w:cs="Simplified Arabic" w:hint="cs"/>
          <w:sz w:val="28"/>
          <w:szCs w:val="28"/>
          <w:rtl/>
          <w:lang w:bidi="ar-EG"/>
        </w:rPr>
        <w:t>". (2025). دور الذكاء الاصطناعي في تعزيز الامتثال لإدارة مخاطر الأمن السيبراني. مجلة العلوم الإنسانية والطبيعية, 6(10), 350-376.</w:t>
      </w:r>
      <w:r w:rsidRPr="00BA6BCF">
        <w:rPr>
          <w:rFonts w:ascii="Simplified Arabic" w:hAnsi="Simplified Arabic" w:cs="Simplified Arabic" w:hint="cs"/>
          <w:sz w:val="28"/>
          <w:szCs w:val="28"/>
          <w:cs/>
          <w:lang w:bidi="ar-EG"/>
        </w:rPr>
        <w:t>‎</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rtl/>
          <w:lang w:bidi="ar-EG"/>
        </w:rPr>
      </w:pPr>
      <w:r w:rsidRPr="00BA6BCF">
        <w:rPr>
          <w:rFonts w:ascii="Simplified Arabic" w:hAnsi="Simplified Arabic" w:cs="Simplified Arabic" w:hint="cs"/>
          <w:sz w:val="28"/>
          <w:szCs w:val="28"/>
          <w:rtl/>
          <w:lang w:bidi="ar-EG"/>
        </w:rPr>
        <w:lastRenderedPageBreak/>
        <w:t>حسن، الفيصل عبد الحميد محمد ( 2024)، ‏ أثر تطبيق استراتيجيات إدارة المخاطر على نجاح المشروعات : دراسة تطبيقية على الشركات الخاصة بالمنطقة الشرقية، المجلة العربية للنشر العلمي، الإصدار السابع، العدد 71.</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rtl/>
          <w:lang w:bidi="ar-EG"/>
        </w:rPr>
      </w:pPr>
      <w:r w:rsidRPr="00BA6BCF">
        <w:rPr>
          <w:rFonts w:ascii="Simplified Arabic" w:hAnsi="Simplified Arabic" w:cs="Simplified Arabic" w:hint="cs"/>
          <w:sz w:val="28"/>
          <w:szCs w:val="28"/>
          <w:rtl/>
          <w:lang w:bidi="ar-EG"/>
        </w:rPr>
        <w:t xml:space="preserve">حمد حسن </w:t>
      </w:r>
      <w:proofErr w:type="spellStart"/>
      <w:r w:rsidRPr="00BA6BCF">
        <w:rPr>
          <w:rFonts w:ascii="Simplified Arabic" w:hAnsi="Simplified Arabic" w:cs="Simplified Arabic" w:hint="cs"/>
          <w:sz w:val="28"/>
          <w:szCs w:val="28"/>
          <w:rtl/>
          <w:lang w:bidi="ar-EG"/>
        </w:rPr>
        <w:t>بورويق</w:t>
      </w:r>
      <w:proofErr w:type="spellEnd"/>
      <w:r w:rsidRPr="00BA6BCF">
        <w:rPr>
          <w:rFonts w:ascii="Simplified Arabic" w:hAnsi="Simplified Arabic" w:cs="Simplified Arabic" w:hint="cs"/>
          <w:sz w:val="28"/>
          <w:szCs w:val="28"/>
          <w:rtl/>
          <w:lang w:bidi="ar-EG"/>
        </w:rPr>
        <w:t xml:space="preserve">, محمد عبدالسلام الهادي </w:t>
      </w:r>
      <w:proofErr w:type="spellStart"/>
      <w:r w:rsidRPr="00BA6BCF">
        <w:rPr>
          <w:rFonts w:ascii="Simplified Arabic" w:hAnsi="Simplified Arabic" w:cs="Simplified Arabic" w:hint="cs"/>
          <w:sz w:val="28"/>
          <w:szCs w:val="28"/>
          <w:rtl/>
          <w:lang w:bidi="ar-EG"/>
        </w:rPr>
        <w:t>المقوز</w:t>
      </w:r>
      <w:proofErr w:type="spellEnd"/>
      <w:r w:rsidRPr="00BA6BCF">
        <w:rPr>
          <w:rFonts w:ascii="Simplified Arabic" w:hAnsi="Simplified Arabic" w:cs="Simplified Arabic" w:hint="cs"/>
          <w:sz w:val="28"/>
          <w:szCs w:val="28"/>
          <w:rtl/>
          <w:lang w:bidi="ar-EG"/>
        </w:rPr>
        <w:t xml:space="preserve">. (2025). دور الذكاء الاصطناعي في تحسين إدارة المخاطر وإدارة الكوارث. مجلة شمال إفريقيا للنشر العلمي </w:t>
      </w:r>
      <w:r w:rsidRPr="00BA6BCF">
        <w:rPr>
          <w:rFonts w:ascii="Simplified Arabic" w:hAnsi="Simplified Arabic" w:cs="Simplified Arabic" w:hint="cs"/>
          <w:sz w:val="28"/>
          <w:szCs w:val="28"/>
          <w:lang w:bidi="ar-EG"/>
        </w:rPr>
        <w:t>(NAJSP), 138-146.</w:t>
      </w:r>
      <w:r w:rsidRPr="00BA6BCF">
        <w:rPr>
          <w:rFonts w:ascii="Simplified Arabic" w:hAnsi="Simplified Arabic" w:cs="Simplified Arabic" w:hint="cs"/>
          <w:sz w:val="28"/>
          <w:szCs w:val="28"/>
          <w:cs/>
          <w:lang w:bidi="ar-EG"/>
        </w:rPr>
        <w:t>‎</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lang w:bidi="ar-EG"/>
        </w:rPr>
      </w:pPr>
      <w:r w:rsidRPr="00BA6BCF">
        <w:rPr>
          <w:rFonts w:ascii="Simplified Arabic" w:hAnsi="Simplified Arabic" w:cs="Simplified Arabic" w:hint="cs"/>
          <w:sz w:val="28"/>
          <w:szCs w:val="28"/>
          <w:rtl/>
          <w:lang w:bidi="ar-EG"/>
        </w:rPr>
        <w:t>خلف الله، كامل عبد العزيز ( 2025)، إدارة الذكاء الاصطناعي وتطبيقاته الأمنية في القطاعات الأمنية الذكية، مجلة البحوث الفقهية والقانونية، العدد الثامن والأربعين، جامعة الازهر، كلية الشريعة والقانون.</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lang w:bidi="ar-EG"/>
        </w:rPr>
      </w:pPr>
      <w:r w:rsidRPr="00BA6BCF">
        <w:rPr>
          <w:rFonts w:ascii="Simplified Arabic" w:hAnsi="Simplified Arabic" w:cs="Simplified Arabic" w:hint="cs"/>
          <w:sz w:val="28"/>
          <w:szCs w:val="28"/>
          <w:rtl/>
          <w:lang w:bidi="ar-EG"/>
        </w:rPr>
        <w:t xml:space="preserve">الصويلح، سعد مفلح حمود ( 2023)، </w:t>
      </w:r>
      <w:r w:rsidRPr="00BA6BCF">
        <w:rPr>
          <w:rFonts w:ascii="Simplified Arabic" w:hAnsi="Simplified Arabic" w:cs="Simplified Arabic"/>
          <w:sz w:val="28"/>
          <w:szCs w:val="28"/>
          <w:rtl/>
          <w:lang w:bidi="ar-EG"/>
        </w:rPr>
        <w:t>الدور الاستشرافي للذكاء الاصطناعي في إدارة الأزمات الأمنية</w:t>
      </w:r>
      <w:r w:rsidRPr="00BA6BCF">
        <w:rPr>
          <w:rFonts w:ascii="Simplified Arabic" w:hAnsi="Simplified Arabic" w:cs="Simplified Arabic" w:hint="cs"/>
          <w:sz w:val="28"/>
          <w:szCs w:val="28"/>
          <w:rtl/>
          <w:lang w:bidi="ar-EG"/>
        </w:rPr>
        <w:t>، مركز بحوث الشرطة، المجلد 32، ع127.</w:t>
      </w:r>
    </w:p>
    <w:p w:rsidR="00BA6BCF" w:rsidRPr="00BA6BCF" w:rsidRDefault="00BA6BCF" w:rsidP="00BA6BCF">
      <w:pPr>
        <w:pStyle w:val="ListParagraph"/>
        <w:numPr>
          <w:ilvl w:val="0"/>
          <w:numId w:val="9"/>
        </w:numPr>
        <w:spacing w:line="360" w:lineRule="auto"/>
        <w:jc w:val="highKashida"/>
        <w:rPr>
          <w:rFonts w:ascii="Simplified Arabic" w:hAnsi="Simplified Arabic" w:cs="Simplified Arabic"/>
          <w:sz w:val="28"/>
          <w:szCs w:val="28"/>
          <w:rtl/>
          <w:lang w:bidi="ar-EG"/>
        </w:rPr>
      </w:pPr>
      <w:r w:rsidRPr="00BA6BCF">
        <w:rPr>
          <w:rFonts w:ascii="Simplified Arabic" w:hAnsi="Simplified Arabic" w:cs="Simplified Arabic"/>
          <w:sz w:val="28"/>
          <w:szCs w:val="28"/>
          <w:rtl/>
          <w:lang w:bidi="ar-EG"/>
        </w:rPr>
        <w:t>فاطمة بن حســـين, نهـج عبد المجيد علوي. (2024). أثر إدارة المخاطــــر على أداء مشـــاريـــع تكنولوجيا المعلومـــات. مجلة الاصالة, 2(10).</w:t>
      </w:r>
      <w:r w:rsidRPr="00BA6BCF">
        <w:rPr>
          <w:rFonts w:ascii="Simplified Arabic" w:hAnsi="Simplified Arabic" w:cs="Simplified Arabic"/>
          <w:sz w:val="28"/>
          <w:szCs w:val="28"/>
          <w:cs/>
          <w:lang w:bidi="ar-EG"/>
        </w:rPr>
        <w:t>‎</w:t>
      </w:r>
    </w:p>
    <w:p w:rsidR="00BA6BCF" w:rsidRDefault="00BA6BCF" w:rsidP="00BA6BCF">
      <w:pPr>
        <w:pStyle w:val="ListParagraph"/>
        <w:numPr>
          <w:ilvl w:val="0"/>
          <w:numId w:val="9"/>
        </w:numPr>
        <w:spacing w:line="360" w:lineRule="auto"/>
        <w:jc w:val="highKashida"/>
        <w:rPr>
          <w:rFonts w:ascii="Simplified Arabic" w:hAnsi="Simplified Arabic" w:cs="Simplified Arabic"/>
          <w:sz w:val="28"/>
          <w:szCs w:val="28"/>
          <w:lang w:bidi="ar-EG"/>
        </w:rPr>
      </w:pPr>
      <w:r w:rsidRPr="00BA6BCF">
        <w:rPr>
          <w:rFonts w:ascii="Simplified Arabic" w:hAnsi="Simplified Arabic" w:cs="Simplified Arabic" w:hint="cs"/>
          <w:sz w:val="28"/>
          <w:szCs w:val="28"/>
          <w:rtl/>
          <w:lang w:bidi="ar-EG"/>
        </w:rPr>
        <w:t xml:space="preserve">كحيط, إيمان. (2025). تطبيق الذكاء الاصطناعي في إدارة المخاطر السلوكية في المؤسسات الأطر النظرية والأبعاد الأساسية. </w:t>
      </w:r>
      <w:r w:rsidRPr="00BA6BCF">
        <w:rPr>
          <w:rFonts w:ascii="Simplified Arabic" w:hAnsi="Simplified Arabic" w:cs="Simplified Arabic" w:hint="cs"/>
          <w:sz w:val="28"/>
          <w:szCs w:val="28"/>
          <w:lang w:bidi="ar-EG"/>
        </w:rPr>
        <w:t>El-</w:t>
      </w:r>
      <w:proofErr w:type="spellStart"/>
      <w:r w:rsidRPr="00BA6BCF">
        <w:rPr>
          <w:rFonts w:ascii="Simplified Arabic" w:hAnsi="Simplified Arabic" w:cs="Simplified Arabic" w:hint="cs"/>
          <w:sz w:val="28"/>
          <w:szCs w:val="28"/>
          <w:lang w:bidi="ar-EG"/>
        </w:rPr>
        <w:t>Tawassol</w:t>
      </w:r>
      <w:proofErr w:type="spellEnd"/>
      <w:r w:rsidRPr="00BA6BCF">
        <w:rPr>
          <w:rFonts w:ascii="Simplified Arabic" w:hAnsi="Simplified Arabic" w:cs="Simplified Arabic" w:hint="cs"/>
          <w:sz w:val="28"/>
          <w:szCs w:val="28"/>
          <w:rtl/>
          <w:lang w:bidi="ar-EG"/>
        </w:rPr>
        <w:t xml:space="preserve"> التواصل, 31(3), 157-175.</w:t>
      </w:r>
      <w:r w:rsidRPr="00BA6BCF">
        <w:rPr>
          <w:rFonts w:ascii="Simplified Arabic" w:hAnsi="Simplified Arabic" w:cs="Simplified Arabic" w:hint="cs"/>
          <w:sz w:val="28"/>
          <w:szCs w:val="28"/>
          <w:cs/>
          <w:lang w:bidi="ar-EG"/>
        </w:rPr>
        <w:t>‎</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أبو الفتوح، أحمد، وتامر، محمد. (2024). دور استراتيجيات إدارة المخاطر في دعم اتخاذ القرار التسويقي الاستراتيجي. المجلة الدولية للعلوم الإدارية والاقتصادية والمالية، 3(10)، 115-150.</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lastRenderedPageBreak/>
        <w:t>أسعد، زينب أسعد، ويعقوب، عمر السيد. (2023). مدخل إدارة المخاطر كآلية للحد من المخاطر المالية التي تواجه المنشآت المالية. المجلة الأكاديمية للعلوم الاجتماعية، 1(2)، 18-28.</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عبد الفتاح، </w:t>
      </w:r>
      <w:proofErr w:type="spellStart"/>
      <w:r w:rsidRPr="00597BE8">
        <w:rPr>
          <w:rFonts w:ascii="Simplified Arabic" w:hAnsi="Simplified Arabic" w:cs="Simplified Arabic"/>
          <w:sz w:val="28"/>
          <w:szCs w:val="28"/>
          <w:rtl/>
          <w:lang w:bidi="ar-EG"/>
        </w:rPr>
        <w:t>وبوقلوط</w:t>
      </w:r>
      <w:proofErr w:type="spellEnd"/>
      <w:r w:rsidRPr="00597BE8">
        <w:rPr>
          <w:rFonts w:ascii="Simplified Arabic" w:hAnsi="Simplified Arabic" w:cs="Simplified Arabic"/>
          <w:sz w:val="28"/>
          <w:szCs w:val="28"/>
          <w:rtl/>
          <w:lang w:bidi="ar-EG"/>
        </w:rPr>
        <w:t>. (2025). دور إدارة المخاطر المالية في تحسين الأداء المالي للمؤسسات الاقتصادية (رسالة دكتوراه، مركز جامعة عبد الحفيظ بوسوف – ميلا).</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ايوب، </w:t>
      </w:r>
      <w:proofErr w:type="spellStart"/>
      <w:r w:rsidRPr="00597BE8">
        <w:rPr>
          <w:rFonts w:ascii="Simplified Arabic" w:hAnsi="Simplified Arabic" w:cs="Simplified Arabic"/>
          <w:sz w:val="28"/>
          <w:szCs w:val="28"/>
          <w:rtl/>
          <w:lang w:bidi="ar-EG"/>
        </w:rPr>
        <w:t>كركاطو</w:t>
      </w:r>
      <w:proofErr w:type="spellEnd"/>
      <w:r w:rsidRPr="00597BE8">
        <w:rPr>
          <w:rFonts w:ascii="Simplified Arabic" w:hAnsi="Simplified Arabic" w:cs="Simplified Arabic"/>
          <w:sz w:val="28"/>
          <w:szCs w:val="28"/>
          <w:rtl/>
          <w:lang w:bidi="ar-EG"/>
        </w:rPr>
        <w:t xml:space="preserve">، </w:t>
      </w:r>
      <w:proofErr w:type="spellStart"/>
      <w:r w:rsidRPr="00597BE8">
        <w:rPr>
          <w:rFonts w:ascii="Simplified Arabic" w:hAnsi="Simplified Arabic" w:cs="Simplified Arabic"/>
          <w:sz w:val="28"/>
          <w:szCs w:val="28"/>
          <w:rtl/>
          <w:lang w:bidi="ar-EG"/>
        </w:rPr>
        <w:t>وقرموش</w:t>
      </w:r>
      <w:proofErr w:type="spellEnd"/>
      <w:r w:rsidRPr="00597BE8">
        <w:rPr>
          <w:rFonts w:ascii="Simplified Arabic" w:hAnsi="Simplified Arabic" w:cs="Simplified Arabic"/>
          <w:sz w:val="28"/>
          <w:szCs w:val="28"/>
          <w:rtl/>
          <w:lang w:bidi="ar-EG"/>
        </w:rPr>
        <w:t>، داود. (2021). دور إدارة المعرفة في إدارة المخاطر للمؤسسة الاقتصادية (رسالة دكتوراه، مركز جامعة عبد الحفيظ بوسوف – ميلا).</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proofErr w:type="spellStart"/>
      <w:r w:rsidRPr="00597BE8">
        <w:rPr>
          <w:rFonts w:ascii="Simplified Arabic" w:hAnsi="Simplified Arabic" w:cs="Simplified Arabic"/>
          <w:sz w:val="28"/>
          <w:szCs w:val="28"/>
          <w:rtl/>
          <w:lang w:bidi="ar-EG"/>
        </w:rPr>
        <w:t>بكباطة</w:t>
      </w:r>
      <w:proofErr w:type="spellEnd"/>
      <w:r w:rsidRPr="00597BE8">
        <w:rPr>
          <w:rFonts w:ascii="Simplified Arabic" w:hAnsi="Simplified Arabic" w:cs="Simplified Arabic"/>
          <w:sz w:val="28"/>
          <w:szCs w:val="28"/>
          <w:rtl/>
          <w:lang w:bidi="ar-EG"/>
        </w:rPr>
        <w:t xml:space="preserve">، شيماء، وعدمان، </w:t>
      </w:r>
      <w:proofErr w:type="spellStart"/>
      <w:r w:rsidRPr="00597BE8">
        <w:rPr>
          <w:rFonts w:ascii="Simplified Arabic" w:hAnsi="Simplified Arabic" w:cs="Simplified Arabic"/>
          <w:sz w:val="28"/>
          <w:szCs w:val="28"/>
          <w:rtl/>
          <w:lang w:bidi="ar-EG"/>
        </w:rPr>
        <w:t>مريزق</w:t>
      </w:r>
      <w:proofErr w:type="spellEnd"/>
      <w:r w:rsidRPr="00597BE8">
        <w:rPr>
          <w:rFonts w:ascii="Simplified Arabic" w:hAnsi="Simplified Arabic" w:cs="Simplified Arabic"/>
          <w:sz w:val="28"/>
          <w:szCs w:val="28"/>
          <w:rtl/>
          <w:lang w:bidi="ar-EG"/>
        </w:rPr>
        <w:t>. (2022). إدارة المخاطر في المشاريع العمومية (رسالة دكتوراه).</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بوداود، </w:t>
      </w:r>
      <w:proofErr w:type="spellStart"/>
      <w:r w:rsidRPr="00597BE8">
        <w:rPr>
          <w:rFonts w:ascii="Simplified Arabic" w:hAnsi="Simplified Arabic" w:cs="Simplified Arabic"/>
          <w:sz w:val="28"/>
          <w:szCs w:val="28"/>
          <w:rtl/>
          <w:lang w:bidi="ar-EG"/>
        </w:rPr>
        <w:t>خليد</w:t>
      </w:r>
      <w:proofErr w:type="spellEnd"/>
      <w:r w:rsidRPr="00597BE8">
        <w:rPr>
          <w:rFonts w:ascii="Simplified Arabic" w:hAnsi="Simplified Arabic" w:cs="Simplified Arabic"/>
          <w:sz w:val="28"/>
          <w:szCs w:val="28"/>
          <w:rtl/>
          <w:lang w:bidi="ar-EG"/>
        </w:rPr>
        <w:t>. (2023). استراتيجية إدارة المخاطر في المؤسسة الاقتصادية (رسالة دكتوراه، جامعة الجزائر 3: كلية العلوم الاقتصادية والعلوم التجارية وعلوم التسيير).</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proofErr w:type="spellStart"/>
      <w:r w:rsidRPr="00597BE8">
        <w:rPr>
          <w:rFonts w:ascii="Simplified Arabic" w:hAnsi="Simplified Arabic" w:cs="Simplified Arabic"/>
          <w:sz w:val="28"/>
          <w:szCs w:val="28"/>
          <w:rtl/>
          <w:lang w:bidi="ar-EG"/>
        </w:rPr>
        <w:t>بوزرواطة</w:t>
      </w:r>
      <w:proofErr w:type="spellEnd"/>
      <w:r w:rsidRPr="00597BE8">
        <w:rPr>
          <w:rFonts w:ascii="Simplified Arabic" w:hAnsi="Simplified Arabic" w:cs="Simplified Arabic"/>
          <w:sz w:val="28"/>
          <w:szCs w:val="28"/>
          <w:rtl/>
          <w:lang w:bidi="ar-EG"/>
        </w:rPr>
        <w:t>، أسماء، وحمادي، مليكة. (2024). دور آليات الحوكمة في إدارة المخاطر في المؤسسة الاقتصادية. أبحاث اقتصادية معاصرة، 7(2)، 203-218.</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حنان محمد </w:t>
      </w:r>
      <w:proofErr w:type="spellStart"/>
      <w:r w:rsidRPr="00597BE8">
        <w:rPr>
          <w:rFonts w:ascii="Simplified Arabic" w:hAnsi="Simplified Arabic" w:cs="Simplified Arabic"/>
          <w:sz w:val="28"/>
          <w:szCs w:val="28"/>
          <w:rtl/>
          <w:lang w:bidi="ar-EG"/>
        </w:rPr>
        <w:t>المعيوفي</w:t>
      </w:r>
      <w:proofErr w:type="spellEnd"/>
      <w:r w:rsidRPr="00597BE8">
        <w:rPr>
          <w:rFonts w:ascii="Simplified Arabic" w:hAnsi="Simplified Arabic" w:cs="Simplified Arabic"/>
          <w:sz w:val="28"/>
          <w:szCs w:val="28"/>
          <w:rtl/>
          <w:lang w:bidi="ar-EG"/>
        </w:rPr>
        <w:t xml:space="preserve">، ومحمد عبد العزيز. (2017). إدارة المخاطر في المصارف الإسلامية. </w:t>
      </w:r>
      <w:r w:rsidRPr="00597BE8">
        <w:rPr>
          <w:rFonts w:ascii="Simplified Arabic" w:hAnsi="Simplified Arabic" w:cs="Simplified Arabic"/>
          <w:sz w:val="28"/>
          <w:szCs w:val="28"/>
          <w:lang w:bidi="ar-EG"/>
        </w:rPr>
        <w:t>Al-</w:t>
      </w:r>
      <w:proofErr w:type="spellStart"/>
      <w:r w:rsidRPr="00597BE8">
        <w:rPr>
          <w:rFonts w:ascii="Simplified Arabic" w:hAnsi="Simplified Arabic" w:cs="Simplified Arabic"/>
          <w:sz w:val="28"/>
          <w:szCs w:val="28"/>
          <w:lang w:bidi="ar-EG"/>
        </w:rPr>
        <w:t>Risalah</w:t>
      </w:r>
      <w:proofErr w:type="spellEnd"/>
      <w:r w:rsidRPr="00597BE8">
        <w:rPr>
          <w:rFonts w:ascii="Simplified Arabic" w:hAnsi="Simplified Arabic" w:cs="Simplified Arabic"/>
          <w:sz w:val="28"/>
          <w:szCs w:val="28"/>
          <w:lang w:bidi="ar-EG"/>
        </w:rPr>
        <w:t>: Journal of Islamic Revealed Knowledge and Human Sciences (ARJIHS)</w:t>
      </w:r>
      <w:r w:rsidRPr="00597BE8">
        <w:rPr>
          <w:rFonts w:ascii="Simplified Arabic" w:hAnsi="Simplified Arabic" w:cs="Simplified Arabic"/>
          <w:sz w:val="28"/>
          <w:szCs w:val="28"/>
          <w:rtl/>
          <w:lang w:bidi="ar-EG"/>
        </w:rPr>
        <w:t>، 1</w:t>
      </w:r>
      <w:r w:rsidRPr="00597BE8">
        <w:rPr>
          <w:rFonts w:ascii="Simplified Arabic" w:hAnsi="Simplified Arabic" w:cs="Simplified Arabic"/>
          <w:sz w:val="28"/>
          <w:szCs w:val="28"/>
          <w:lang w:bidi="ar-EG"/>
        </w:rPr>
        <w:t>(1)</w:t>
      </w:r>
      <w:r w:rsidRPr="00597BE8">
        <w:rPr>
          <w:rFonts w:ascii="Simplified Arabic" w:hAnsi="Simplified Arabic" w:cs="Simplified Arabic"/>
          <w:sz w:val="28"/>
          <w:szCs w:val="28"/>
          <w:rtl/>
          <w:lang w:bidi="ar-EG"/>
        </w:rPr>
        <w:t>، 46-58.</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lastRenderedPageBreak/>
        <w:t xml:space="preserve">حمد حسن </w:t>
      </w:r>
      <w:proofErr w:type="spellStart"/>
      <w:r w:rsidRPr="00597BE8">
        <w:rPr>
          <w:rFonts w:ascii="Simplified Arabic" w:hAnsi="Simplified Arabic" w:cs="Simplified Arabic"/>
          <w:sz w:val="28"/>
          <w:szCs w:val="28"/>
          <w:rtl/>
          <w:lang w:bidi="ar-EG"/>
        </w:rPr>
        <w:t>بورويق</w:t>
      </w:r>
      <w:proofErr w:type="spellEnd"/>
      <w:r w:rsidRPr="00597BE8">
        <w:rPr>
          <w:rFonts w:ascii="Simplified Arabic" w:hAnsi="Simplified Arabic" w:cs="Simplified Arabic"/>
          <w:sz w:val="28"/>
          <w:szCs w:val="28"/>
          <w:rtl/>
          <w:lang w:bidi="ar-EG"/>
        </w:rPr>
        <w:t xml:space="preserve">، ومحمد عبدالسلام الهادي </w:t>
      </w:r>
      <w:proofErr w:type="spellStart"/>
      <w:r w:rsidRPr="00597BE8">
        <w:rPr>
          <w:rFonts w:ascii="Simplified Arabic" w:hAnsi="Simplified Arabic" w:cs="Simplified Arabic"/>
          <w:sz w:val="28"/>
          <w:szCs w:val="28"/>
          <w:rtl/>
          <w:lang w:bidi="ar-EG"/>
        </w:rPr>
        <w:t>المقوز</w:t>
      </w:r>
      <w:proofErr w:type="spellEnd"/>
      <w:r w:rsidRPr="00597BE8">
        <w:rPr>
          <w:rFonts w:ascii="Simplified Arabic" w:hAnsi="Simplified Arabic" w:cs="Simplified Arabic"/>
          <w:sz w:val="28"/>
          <w:szCs w:val="28"/>
          <w:rtl/>
          <w:lang w:bidi="ar-EG"/>
        </w:rPr>
        <w:t>. (2025). دور الذكاء الاصطناعي في تحسين إدارة المخاطر وإدارة الكوارث. مجلة شمال إفريقيا للنشر العلمي، 138-146.</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حمدي إبراهيم العوضي. (2024). تحليل المؤشرات القياسية لأبعاد المخاطر الاستثمارية وأثرها على ممارسات إدارة المخاطر في المصارف الإسلامية: دراسة ميدانية. المجلة العلمية للدراسات التجارية والبيئية، 15(4)، 120-184.</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عصماني. (2022). أدوات وتقنيات إدارة المخاطر في شركات البترول والغاز. المجلة الجزائرية للدراسات المالية والمصرفية، 12(1)، 103-128.</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علاوة، أمينة. (2025). تحليل محددات جودة إدارة المخاطر وأثرها على قيمة البنوك التجارية الجزائرية (رسالة دكتوراه، جامعة الجزائر 3: كلية العلوم الاقتصادية والعلوم التجارية وعلوم التسيير).</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إبراهيم حسن توفيق، محمد فتحي صديق، وبهلول أحمد سالم. (2024). دور إدارة المخاطر والأزمات في تحقيق التنمية بالقطاع السياحي. مجلة إدارة المخاطر والأزمات، 5(2)، 34-56.</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الرويلي، موسى حمدان، والنيف، خالد لافي. (2025). أثر ممارسات إدارة المخاطر في تحسين تجربة المستفيد من خدمات الإدارة المساعدة للأزمات والكوارث الصحية: دراسة ميدانية في صحة الجوف، المملكة العربية السعودية. التجارة والتمويل، 45(2)، 324-359.</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lastRenderedPageBreak/>
        <w:t>النحاس، أحمد حمدي عبد المنعم، ودبا، وندا طارق. (2022). إدارة مخاطر التحول الرقمي. المجلة العلمية للدراسات والبحوث المالية والإدارية، 13(3)، 1501-1513.</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نهال علي عبده </w:t>
      </w:r>
      <w:proofErr w:type="spellStart"/>
      <w:r w:rsidRPr="00597BE8">
        <w:rPr>
          <w:rFonts w:ascii="Simplified Arabic" w:hAnsi="Simplified Arabic" w:cs="Simplified Arabic"/>
          <w:sz w:val="28"/>
          <w:szCs w:val="28"/>
          <w:rtl/>
          <w:lang w:bidi="ar-EG"/>
        </w:rPr>
        <w:t>عكبور</w:t>
      </w:r>
      <w:proofErr w:type="spellEnd"/>
      <w:r w:rsidRPr="00597BE8">
        <w:rPr>
          <w:rFonts w:ascii="Simplified Arabic" w:hAnsi="Simplified Arabic" w:cs="Simplified Arabic"/>
          <w:sz w:val="28"/>
          <w:szCs w:val="28"/>
          <w:rtl/>
          <w:lang w:bidi="ar-EG"/>
        </w:rPr>
        <w:t xml:space="preserve">. (2025). إدارة المخاطر وأثرها في تسعير السلع </w:t>
      </w:r>
      <w:proofErr w:type="spellStart"/>
      <w:r w:rsidRPr="00597BE8">
        <w:rPr>
          <w:rFonts w:ascii="Simplified Arabic" w:hAnsi="Simplified Arabic" w:cs="Simplified Arabic"/>
          <w:sz w:val="28"/>
          <w:szCs w:val="28"/>
          <w:rtl/>
          <w:lang w:bidi="ar-EG"/>
        </w:rPr>
        <w:t>ونمذجتها</w:t>
      </w:r>
      <w:proofErr w:type="spellEnd"/>
      <w:r w:rsidRPr="00597BE8">
        <w:rPr>
          <w:rFonts w:ascii="Simplified Arabic" w:hAnsi="Simplified Arabic" w:cs="Simplified Arabic"/>
          <w:sz w:val="28"/>
          <w:szCs w:val="28"/>
          <w:rtl/>
          <w:lang w:bidi="ar-EG"/>
        </w:rPr>
        <w:t xml:space="preserve">: دراسة حالة سلعة القمح. </w:t>
      </w:r>
      <w:r w:rsidRPr="00597BE8">
        <w:rPr>
          <w:rFonts w:ascii="Simplified Arabic" w:hAnsi="Simplified Arabic" w:cs="Simplified Arabic"/>
          <w:sz w:val="28"/>
          <w:szCs w:val="28"/>
          <w:lang w:bidi="ar-EG"/>
        </w:rPr>
        <w:t>Journal of Social Studies</w:t>
      </w:r>
      <w:r w:rsidRPr="00597BE8">
        <w:rPr>
          <w:rFonts w:ascii="Simplified Arabic" w:hAnsi="Simplified Arabic" w:cs="Simplified Arabic"/>
          <w:sz w:val="28"/>
          <w:szCs w:val="28"/>
          <w:rtl/>
          <w:lang w:bidi="ar-EG"/>
        </w:rPr>
        <w:t>، 31(6).</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proofErr w:type="spellStart"/>
      <w:r w:rsidRPr="00597BE8">
        <w:rPr>
          <w:rFonts w:ascii="Simplified Arabic" w:hAnsi="Simplified Arabic" w:cs="Simplified Arabic"/>
          <w:sz w:val="28"/>
          <w:szCs w:val="28"/>
          <w:rtl/>
          <w:lang w:bidi="ar-EG"/>
        </w:rPr>
        <w:t>نورالدائم</w:t>
      </w:r>
      <w:proofErr w:type="spellEnd"/>
      <w:r w:rsidRPr="00597BE8">
        <w:rPr>
          <w:rFonts w:ascii="Simplified Arabic" w:hAnsi="Simplified Arabic" w:cs="Simplified Arabic"/>
          <w:sz w:val="28"/>
          <w:szCs w:val="28"/>
          <w:rtl/>
          <w:lang w:bidi="ar-EG"/>
        </w:rPr>
        <w:t xml:space="preserve"> الطيب يوسف الحاج. (2025). دور إدارة المخاطر المالية في تعزيز التنمية المستدامة: دراسة تطبيقية على الأندية الرياضية السعودية. مجلة إدارة المخاطر والأزمات، 6(2)، 23-41.</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رشوان، وزينب. (2020). تأثير تطبيق قواعد الحوكمة الإلزامية على إدارة المخاطر. المجلة العربية للإدارة، 40(3)، 61-80.</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خــان، أشرف محمد سراج، ومجلد، أسامة عبدالرحمن. (2023). دور الحوكمة في تطوير إدارة المخاطر في شركة المياه الوطنية. المجلة العربية للآداب والدراسات الإنسانية، 7(27)، 259-296.</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 xml:space="preserve">شريط فاطمة الزهراء، </w:t>
      </w:r>
      <w:proofErr w:type="spellStart"/>
      <w:r w:rsidRPr="00597BE8">
        <w:rPr>
          <w:rFonts w:ascii="Simplified Arabic" w:hAnsi="Simplified Arabic" w:cs="Simplified Arabic"/>
          <w:sz w:val="28"/>
          <w:szCs w:val="28"/>
          <w:rtl/>
          <w:lang w:bidi="ar-EG"/>
        </w:rPr>
        <w:t>وشواهدة</w:t>
      </w:r>
      <w:proofErr w:type="spellEnd"/>
      <w:r w:rsidRPr="00597BE8">
        <w:rPr>
          <w:rFonts w:ascii="Simplified Arabic" w:hAnsi="Simplified Arabic" w:cs="Simplified Arabic"/>
          <w:sz w:val="28"/>
          <w:szCs w:val="28"/>
          <w:rtl/>
          <w:lang w:bidi="ar-EG"/>
        </w:rPr>
        <w:t xml:space="preserve"> إيمان. (2019). إدارة المخاطر المالية في البنوك التجارية وفق مقررات بازل.</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سعودي، ونهلة إبراهيم. (2020). إدارة المخاطر وثقافة الأزمات. مجلة كلية الآداب (الزقازيق)، 45(94).</w:t>
      </w:r>
    </w:p>
    <w:p w:rsidR="00597BE8" w:rsidRPr="00597BE8" w:rsidRDefault="00597BE8" w:rsidP="00597BE8">
      <w:pPr>
        <w:pStyle w:val="ListParagraph"/>
        <w:numPr>
          <w:ilvl w:val="0"/>
          <w:numId w:val="9"/>
        </w:numPr>
        <w:spacing w:line="360" w:lineRule="auto"/>
        <w:jc w:val="highKashida"/>
        <w:rPr>
          <w:rFonts w:ascii="Simplified Arabic" w:hAnsi="Simplified Arabic" w:cs="Simplified Arabic"/>
          <w:sz w:val="28"/>
          <w:szCs w:val="28"/>
          <w:lang w:bidi="ar-EG"/>
        </w:rPr>
      </w:pPr>
      <w:r w:rsidRPr="00597BE8">
        <w:rPr>
          <w:rFonts w:ascii="Simplified Arabic" w:hAnsi="Simplified Arabic" w:cs="Simplified Arabic"/>
          <w:sz w:val="28"/>
          <w:szCs w:val="28"/>
          <w:rtl/>
          <w:lang w:bidi="ar-EG"/>
        </w:rPr>
        <w:t>فاطمة بن حسين، ونهج عبد المجيد علوي. (2024). أثر إدارة المخاطر على أداء مشاريع تكنولوجيا المعلومات. مجلة الأصالة، 2(10).</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proofErr w:type="spellStart"/>
      <w:r w:rsidRPr="00597BE8">
        <w:rPr>
          <w:rFonts w:asciiTheme="majorBidi" w:hAnsiTheme="majorBidi" w:cstheme="majorBidi"/>
          <w:sz w:val="24"/>
          <w:szCs w:val="24"/>
          <w:lang w:bidi="ar-EG"/>
        </w:rPr>
        <w:lastRenderedPageBreak/>
        <w:t>Iguenane</w:t>
      </w:r>
      <w:proofErr w:type="spellEnd"/>
      <w:r w:rsidRPr="00597BE8">
        <w:rPr>
          <w:rFonts w:asciiTheme="majorBidi" w:hAnsiTheme="majorBidi" w:cstheme="majorBidi"/>
          <w:sz w:val="24"/>
          <w:szCs w:val="24"/>
          <w:lang w:bidi="ar-EG"/>
        </w:rPr>
        <w:t>, B. (2023). Impact of information security on online operations: The mediating role of risk management. International Journal of Computations, Information and Manufacturing (IJCIM), 3(1), 27-34.</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proofErr w:type="spellStart"/>
      <w:r w:rsidRPr="00597BE8">
        <w:rPr>
          <w:rFonts w:asciiTheme="majorBidi" w:hAnsiTheme="majorBidi" w:cstheme="majorBidi"/>
          <w:sz w:val="24"/>
          <w:szCs w:val="24"/>
          <w:lang w:bidi="ar-EG"/>
        </w:rPr>
        <w:t>Landoll</w:t>
      </w:r>
      <w:proofErr w:type="spellEnd"/>
      <w:r w:rsidRPr="00597BE8">
        <w:rPr>
          <w:rFonts w:asciiTheme="majorBidi" w:hAnsiTheme="majorBidi" w:cstheme="majorBidi"/>
          <w:sz w:val="24"/>
          <w:szCs w:val="24"/>
          <w:lang w:bidi="ar-EG"/>
        </w:rPr>
        <w:t>, D. (2021). The security risk assessment handbook: A complete guide for performing security risk assessments. CRC press.</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proofErr w:type="spellStart"/>
      <w:r w:rsidRPr="00597BE8">
        <w:rPr>
          <w:rFonts w:asciiTheme="majorBidi" w:hAnsiTheme="majorBidi" w:cstheme="majorBidi"/>
          <w:sz w:val="24"/>
          <w:szCs w:val="24"/>
          <w:lang w:bidi="ar-EG"/>
        </w:rPr>
        <w:t>ElSayed</w:t>
      </w:r>
      <w:proofErr w:type="spellEnd"/>
      <w:r w:rsidRPr="00597BE8">
        <w:rPr>
          <w:rFonts w:asciiTheme="majorBidi" w:hAnsiTheme="majorBidi" w:cstheme="majorBidi"/>
          <w:sz w:val="24"/>
          <w:szCs w:val="24"/>
          <w:lang w:bidi="ar-EG"/>
        </w:rPr>
        <w:t xml:space="preserve">, N. A., Aleppo, G., </w:t>
      </w:r>
      <w:proofErr w:type="spellStart"/>
      <w:r w:rsidRPr="00597BE8">
        <w:rPr>
          <w:rFonts w:asciiTheme="majorBidi" w:hAnsiTheme="majorBidi" w:cstheme="majorBidi"/>
          <w:sz w:val="24"/>
          <w:szCs w:val="24"/>
          <w:lang w:bidi="ar-EG"/>
        </w:rPr>
        <w:t>Aroda</w:t>
      </w:r>
      <w:proofErr w:type="spellEnd"/>
      <w:r w:rsidRPr="00597BE8">
        <w:rPr>
          <w:rFonts w:asciiTheme="majorBidi" w:hAnsiTheme="majorBidi" w:cstheme="majorBidi"/>
          <w:sz w:val="24"/>
          <w:szCs w:val="24"/>
          <w:lang w:bidi="ar-EG"/>
        </w:rPr>
        <w:t xml:space="preserve">, V. R., </w:t>
      </w:r>
      <w:proofErr w:type="spellStart"/>
      <w:r w:rsidRPr="00597BE8">
        <w:rPr>
          <w:rFonts w:asciiTheme="majorBidi" w:hAnsiTheme="majorBidi" w:cstheme="majorBidi"/>
          <w:sz w:val="24"/>
          <w:szCs w:val="24"/>
          <w:lang w:bidi="ar-EG"/>
        </w:rPr>
        <w:t>Bannuru</w:t>
      </w:r>
      <w:proofErr w:type="spellEnd"/>
      <w:r w:rsidRPr="00597BE8">
        <w:rPr>
          <w:rFonts w:asciiTheme="majorBidi" w:hAnsiTheme="majorBidi" w:cstheme="majorBidi"/>
          <w:sz w:val="24"/>
          <w:szCs w:val="24"/>
          <w:lang w:bidi="ar-EG"/>
        </w:rPr>
        <w:t xml:space="preserve">, R. R., Brown, F. M., </w:t>
      </w:r>
      <w:proofErr w:type="spellStart"/>
      <w:r w:rsidRPr="00597BE8">
        <w:rPr>
          <w:rFonts w:asciiTheme="majorBidi" w:hAnsiTheme="majorBidi" w:cstheme="majorBidi"/>
          <w:sz w:val="24"/>
          <w:szCs w:val="24"/>
          <w:lang w:bidi="ar-EG"/>
        </w:rPr>
        <w:t>Bruemmer</w:t>
      </w:r>
      <w:proofErr w:type="spellEnd"/>
      <w:r w:rsidRPr="00597BE8">
        <w:rPr>
          <w:rFonts w:asciiTheme="majorBidi" w:hAnsiTheme="majorBidi" w:cstheme="majorBidi"/>
          <w:sz w:val="24"/>
          <w:szCs w:val="24"/>
          <w:lang w:bidi="ar-EG"/>
        </w:rPr>
        <w:t xml:space="preserve">, D., ... &amp; </w:t>
      </w:r>
      <w:proofErr w:type="spellStart"/>
      <w:r w:rsidRPr="00597BE8">
        <w:rPr>
          <w:rFonts w:asciiTheme="majorBidi" w:hAnsiTheme="majorBidi" w:cstheme="majorBidi"/>
          <w:sz w:val="24"/>
          <w:szCs w:val="24"/>
          <w:lang w:bidi="ar-EG"/>
        </w:rPr>
        <w:t>Gabbay</w:t>
      </w:r>
      <w:proofErr w:type="spellEnd"/>
      <w:r w:rsidRPr="00597BE8">
        <w:rPr>
          <w:rFonts w:asciiTheme="majorBidi" w:hAnsiTheme="majorBidi" w:cstheme="majorBidi"/>
          <w:sz w:val="24"/>
          <w:szCs w:val="24"/>
          <w:lang w:bidi="ar-EG"/>
        </w:rPr>
        <w:t>, R. A. (2023). 10. Cardiovascular disease and risk management: standards of care in diabetes—2023. Diabetes care, 46(Supplement_1), S158-S190.</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r w:rsidRPr="00597BE8">
        <w:rPr>
          <w:rFonts w:asciiTheme="majorBidi" w:hAnsiTheme="majorBidi" w:cstheme="majorBidi"/>
          <w:sz w:val="24"/>
          <w:szCs w:val="24"/>
          <w:lang w:bidi="ar-EG"/>
        </w:rPr>
        <w:t>Rodríguez-</w:t>
      </w:r>
      <w:proofErr w:type="spellStart"/>
      <w:r w:rsidRPr="00597BE8">
        <w:rPr>
          <w:rFonts w:asciiTheme="majorBidi" w:hAnsiTheme="majorBidi" w:cstheme="majorBidi"/>
          <w:sz w:val="24"/>
          <w:szCs w:val="24"/>
          <w:lang w:bidi="ar-EG"/>
        </w:rPr>
        <w:t>Espíndola</w:t>
      </w:r>
      <w:proofErr w:type="spellEnd"/>
      <w:r w:rsidRPr="00597BE8">
        <w:rPr>
          <w:rFonts w:asciiTheme="majorBidi" w:hAnsiTheme="majorBidi" w:cstheme="majorBidi"/>
          <w:sz w:val="24"/>
          <w:szCs w:val="24"/>
          <w:lang w:bidi="ar-EG"/>
        </w:rPr>
        <w:t xml:space="preserve">, O., Chowdhury, S., </w:t>
      </w:r>
      <w:proofErr w:type="spellStart"/>
      <w:r w:rsidRPr="00597BE8">
        <w:rPr>
          <w:rFonts w:asciiTheme="majorBidi" w:hAnsiTheme="majorBidi" w:cstheme="majorBidi"/>
          <w:sz w:val="24"/>
          <w:szCs w:val="24"/>
          <w:lang w:bidi="ar-EG"/>
        </w:rPr>
        <w:t>Dey</w:t>
      </w:r>
      <w:proofErr w:type="spellEnd"/>
      <w:r w:rsidRPr="00597BE8">
        <w:rPr>
          <w:rFonts w:asciiTheme="majorBidi" w:hAnsiTheme="majorBidi" w:cstheme="majorBidi"/>
          <w:sz w:val="24"/>
          <w:szCs w:val="24"/>
          <w:lang w:bidi="ar-EG"/>
        </w:rPr>
        <w:t xml:space="preserve">, P. K., </w:t>
      </w:r>
      <w:proofErr w:type="spellStart"/>
      <w:r w:rsidRPr="00597BE8">
        <w:rPr>
          <w:rFonts w:asciiTheme="majorBidi" w:hAnsiTheme="majorBidi" w:cstheme="majorBidi"/>
          <w:sz w:val="24"/>
          <w:szCs w:val="24"/>
          <w:lang w:bidi="ar-EG"/>
        </w:rPr>
        <w:t>Albores</w:t>
      </w:r>
      <w:proofErr w:type="spellEnd"/>
      <w:r w:rsidRPr="00597BE8">
        <w:rPr>
          <w:rFonts w:asciiTheme="majorBidi" w:hAnsiTheme="majorBidi" w:cstheme="majorBidi"/>
          <w:sz w:val="24"/>
          <w:szCs w:val="24"/>
          <w:lang w:bidi="ar-EG"/>
        </w:rPr>
        <w:t xml:space="preserve">, P., &amp; </w:t>
      </w:r>
      <w:proofErr w:type="spellStart"/>
      <w:r w:rsidRPr="00597BE8">
        <w:rPr>
          <w:rFonts w:asciiTheme="majorBidi" w:hAnsiTheme="majorBidi" w:cstheme="majorBidi"/>
          <w:sz w:val="24"/>
          <w:szCs w:val="24"/>
          <w:lang w:bidi="ar-EG"/>
        </w:rPr>
        <w:t>Emrouznejad</w:t>
      </w:r>
      <w:proofErr w:type="spellEnd"/>
      <w:r w:rsidRPr="00597BE8">
        <w:rPr>
          <w:rFonts w:asciiTheme="majorBidi" w:hAnsiTheme="majorBidi" w:cstheme="majorBidi"/>
          <w:sz w:val="24"/>
          <w:szCs w:val="24"/>
          <w:lang w:bidi="ar-EG"/>
        </w:rPr>
        <w:t>, A. (2022). Analysis of the adoption of emergent technologies for risk management in the era of digital manufacturing. Technological Forecasting and Social Change, 178, 121562.</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proofErr w:type="spellStart"/>
      <w:r w:rsidRPr="00597BE8">
        <w:rPr>
          <w:rFonts w:asciiTheme="majorBidi" w:hAnsiTheme="majorBidi" w:cstheme="majorBidi"/>
          <w:sz w:val="24"/>
          <w:szCs w:val="24"/>
          <w:lang w:bidi="ar-EG"/>
        </w:rPr>
        <w:t>Alzoubi</w:t>
      </w:r>
      <w:proofErr w:type="spellEnd"/>
      <w:r w:rsidRPr="00597BE8">
        <w:rPr>
          <w:rFonts w:asciiTheme="majorBidi" w:hAnsiTheme="majorBidi" w:cstheme="majorBidi"/>
          <w:sz w:val="24"/>
          <w:szCs w:val="24"/>
          <w:lang w:bidi="ar-EG"/>
        </w:rPr>
        <w:t>, H. M. (2022). BIM as a tool to optimize and manage project risk management. International Journal of Mechanical Engineering, 7(1).</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r w:rsidRPr="00597BE8">
        <w:rPr>
          <w:rFonts w:asciiTheme="majorBidi" w:hAnsiTheme="majorBidi" w:cstheme="majorBidi"/>
          <w:sz w:val="24"/>
          <w:szCs w:val="24"/>
          <w:lang w:bidi="ar-EG"/>
        </w:rPr>
        <w:t>Mayer, N., &amp; Aubert, J. (2021). A risk management framework for security and integrity of networks and services. Journal of Risk Research, 24(8), 987-998.</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proofErr w:type="spellStart"/>
      <w:r w:rsidRPr="00597BE8">
        <w:rPr>
          <w:rFonts w:asciiTheme="majorBidi" w:hAnsiTheme="majorBidi" w:cstheme="majorBidi"/>
          <w:sz w:val="24"/>
          <w:szCs w:val="24"/>
          <w:lang w:bidi="ar-EG"/>
        </w:rPr>
        <w:t>Ullah</w:t>
      </w:r>
      <w:proofErr w:type="spellEnd"/>
      <w:r w:rsidRPr="00597BE8">
        <w:rPr>
          <w:rFonts w:asciiTheme="majorBidi" w:hAnsiTheme="majorBidi" w:cstheme="majorBidi"/>
          <w:sz w:val="24"/>
          <w:szCs w:val="24"/>
          <w:lang w:bidi="ar-EG"/>
        </w:rPr>
        <w:t xml:space="preserve">, F., </w:t>
      </w:r>
      <w:proofErr w:type="spellStart"/>
      <w:r w:rsidRPr="00597BE8">
        <w:rPr>
          <w:rFonts w:asciiTheme="majorBidi" w:hAnsiTheme="majorBidi" w:cstheme="majorBidi"/>
          <w:sz w:val="24"/>
          <w:szCs w:val="24"/>
          <w:lang w:bidi="ar-EG"/>
        </w:rPr>
        <w:t>Qayyum</w:t>
      </w:r>
      <w:proofErr w:type="spellEnd"/>
      <w:r w:rsidRPr="00597BE8">
        <w:rPr>
          <w:rFonts w:asciiTheme="majorBidi" w:hAnsiTheme="majorBidi" w:cstheme="majorBidi"/>
          <w:sz w:val="24"/>
          <w:szCs w:val="24"/>
          <w:lang w:bidi="ar-EG"/>
        </w:rPr>
        <w:t xml:space="preserve">, S., </w:t>
      </w:r>
      <w:proofErr w:type="spellStart"/>
      <w:r w:rsidRPr="00597BE8">
        <w:rPr>
          <w:rFonts w:asciiTheme="majorBidi" w:hAnsiTheme="majorBidi" w:cstheme="majorBidi"/>
          <w:sz w:val="24"/>
          <w:szCs w:val="24"/>
          <w:lang w:bidi="ar-EG"/>
        </w:rPr>
        <w:t>Thaheem</w:t>
      </w:r>
      <w:proofErr w:type="spellEnd"/>
      <w:r w:rsidRPr="00597BE8">
        <w:rPr>
          <w:rFonts w:asciiTheme="majorBidi" w:hAnsiTheme="majorBidi" w:cstheme="majorBidi"/>
          <w:sz w:val="24"/>
          <w:szCs w:val="24"/>
          <w:lang w:bidi="ar-EG"/>
        </w:rPr>
        <w:t>, M. J., Al-</w:t>
      </w:r>
      <w:proofErr w:type="spellStart"/>
      <w:r w:rsidRPr="00597BE8">
        <w:rPr>
          <w:rFonts w:asciiTheme="majorBidi" w:hAnsiTheme="majorBidi" w:cstheme="majorBidi"/>
          <w:sz w:val="24"/>
          <w:szCs w:val="24"/>
          <w:lang w:bidi="ar-EG"/>
        </w:rPr>
        <w:t>Turjman</w:t>
      </w:r>
      <w:proofErr w:type="spellEnd"/>
      <w:r w:rsidRPr="00597BE8">
        <w:rPr>
          <w:rFonts w:asciiTheme="majorBidi" w:hAnsiTheme="majorBidi" w:cstheme="majorBidi"/>
          <w:sz w:val="24"/>
          <w:szCs w:val="24"/>
          <w:lang w:bidi="ar-EG"/>
        </w:rPr>
        <w:t xml:space="preserve">, F., &amp; </w:t>
      </w:r>
      <w:proofErr w:type="spellStart"/>
      <w:r w:rsidRPr="00597BE8">
        <w:rPr>
          <w:rFonts w:asciiTheme="majorBidi" w:hAnsiTheme="majorBidi" w:cstheme="majorBidi"/>
          <w:sz w:val="24"/>
          <w:szCs w:val="24"/>
          <w:lang w:bidi="ar-EG"/>
        </w:rPr>
        <w:t>Sepasgozar</w:t>
      </w:r>
      <w:proofErr w:type="spellEnd"/>
      <w:r w:rsidRPr="00597BE8">
        <w:rPr>
          <w:rFonts w:asciiTheme="majorBidi" w:hAnsiTheme="majorBidi" w:cstheme="majorBidi"/>
          <w:sz w:val="24"/>
          <w:szCs w:val="24"/>
          <w:lang w:bidi="ar-EG"/>
        </w:rPr>
        <w:t>, S. M. (2021). Risk management in sustainable smart cities governance: A TOE framework. Technological Forecasting and Social Change, 167, 120743.</w:t>
      </w:r>
      <w:r w:rsidRPr="00597BE8">
        <w:rPr>
          <w:rFonts w:asciiTheme="majorBidi" w:hAnsiTheme="majorBidi" w:cstheme="majorBidi"/>
          <w:sz w:val="24"/>
          <w:szCs w:val="24"/>
          <w:rtl/>
          <w:lang w:bidi="ar-EG"/>
        </w:rPr>
        <w:t>‏</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lang w:bidi="ar-EG"/>
        </w:rPr>
      </w:pPr>
      <w:r w:rsidRPr="00597BE8">
        <w:rPr>
          <w:rFonts w:asciiTheme="majorBidi" w:hAnsiTheme="majorBidi" w:cstheme="majorBidi"/>
          <w:sz w:val="24"/>
          <w:szCs w:val="24"/>
          <w:lang w:bidi="ar-EG"/>
        </w:rPr>
        <w:t xml:space="preserve">Yassın, U. (2022). The role of risk management in the sustainability of endowments. </w:t>
      </w:r>
      <w:proofErr w:type="spellStart"/>
      <w:r w:rsidRPr="00597BE8">
        <w:rPr>
          <w:rFonts w:asciiTheme="majorBidi" w:hAnsiTheme="majorBidi" w:cstheme="majorBidi"/>
          <w:sz w:val="24"/>
          <w:szCs w:val="24"/>
          <w:lang w:bidi="ar-EG"/>
        </w:rPr>
        <w:t>Avrasya</w:t>
      </w:r>
      <w:proofErr w:type="spellEnd"/>
      <w:r w:rsidRPr="00597BE8">
        <w:rPr>
          <w:rFonts w:asciiTheme="majorBidi" w:hAnsiTheme="majorBidi" w:cstheme="majorBidi"/>
          <w:sz w:val="24"/>
          <w:szCs w:val="24"/>
          <w:lang w:bidi="ar-EG"/>
        </w:rPr>
        <w:t xml:space="preserve"> </w:t>
      </w:r>
      <w:proofErr w:type="spellStart"/>
      <w:r w:rsidRPr="00597BE8">
        <w:rPr>
          <w:rFonts w:asciiTheme="majorBidi" w:hAnsiTheme="majorBidi" w:cstheme="majorBidi"/>
          <w:sz w:val="24"/>
          <w:szCs w:val="24"/>
          <w:lang w:bidi="ar-EG"/>
        </w:rPr>
        <w:t>Sosyal</w:t>
      </w:r>
      <w:proofErr w:type="spellEnd"/>
      <w:r w:rsidRPr="00597BE8">
        <w:rPr>
          <w:rFonts w:asciiTheme="majorBidi" w:hAnsiTheme="majorBidi" w:cstheme="majorBidi"/>
          <w:sz w:val="24"/>
          <w:szCs w:val="24"/>
          <w:lang w:bidi="ar-EG"/>
        </w:rPr>
        <w:t xml:space="preserve"> </w:t>
      </w:r>
      <w:proofErr w:type="spellStart"/>
      <w:r w:rsidRPr="00597BE8">
        <w:rPr>
          <w:rFonts w:asciiTheme="majorBidi" w:hAnsiTheme="majorBidi" w:cstheme="majorBidi"/>
          <w:sz w:val="24"/>
          <w:szCs w:val="24"/>
          <w:lang w:bidi="ar-EG"/>
        </w:rPr>
        <w:t>ve</w:t>
      </w:r>
      <w:proofErr w:type="spellEnd"/>
      <w:r w:rsidRPr="00597BE8">
        <w:rPr>
          <w:rFonts w:asciiTheme="majorBidi" w:hAnsiTheme="majorBidi" w:cstheme="majorBidi"/>
          <w:sz w:val="24"/>
          <w:szCs w:val="24"/>
          <w:lang w:bidi="ar-EG"/>
        </w:rPr>
        <w:t xml:space="preserve"> </w:t>
      </w:r>
      <w:proofErr w:type="spellStart"/>
      <w:r w:rsidRPr="00597BE8">
        <w:rPr>
          <w:rFonts w:asciiTheme="majorBidi" w:hAnsiTheme="majorBidi" w:cstheme="majorBidi"/>
          <w:sz w:val="24"/>
          <w:szCs w:val="24"/>
          <w:lang w:bidi="ar-EG"/>
        </w:rPr>
        <w:t>Ekonomi</w:t>
      </w:r>
      <w:proofErr w:type="spellEnd"/>
      <w:r w:rsidRPr="00597BE8">
        <w:rPr>
          <w:rFonts w:asciiTheme="majorBidi" w:hAnsiTheme="majorBidi" w:cstheme="majorBidi"/>
          <w:sz w:val="24"/>
          <w:szCs w:val="24"/>
          <w:lang w:bidi="ar-EG"/>
        </w:rPr>
        <w:t xml:space="preserve"> </w:t>
      </w:r>
      <w:proofErr w:type="spellStart"/>
      <w:r w:rsidRPr="00597BE8">
        <w:rPr>
          <w:rFonts w:asciiTheme="majorBidi" w:hAnsiTheme="majorBidi" w:cstheme="majorBidi"/>
          <w:sz w:val="24"/>
          <w:szCs w:val="24"/>
          <w:lang w:bidi="ar-EG"/>
        </w:rPr>
        <w:t>Araştırmaları</w:t>
      </w:r>
      <w:proofErr w:type="spellEnd"/>
      <w:r w:rsidRPr="00597BE8">
        <w:rPr>
          <w:rFonts w:asciiTheme="majorBidi" w:hAnsiTheme="majorBidi" w:cstheme="majorBidi"/>
          <w:sz w:val="24"/>
          <w:szCs w:val="24"/>
          <w:lang w:bidi="ar-EG"/>
        </w:rPr>
        <w:t xml:space="preserve"> </w:t>
      </w:r>
      <w:proofErr w:type="spellStart"/>
      <w:r w:rsidRPr="00597BE8">
        <w:rPr>
          <w:rFonts w:asciiTheme="majorBidi" w:hAnsiTheme="majorBidi" w:cstheme="majorBidi"/>
          <w:sz w:val="24"/>
          <w:szCs w:val="24"/>
          <w:lang w:bidi="ar-EG"/>
        </w:rPr>
        <w:t>Dergisi</w:t>
      </w:r>
      <w:proofErr w:type="spellEnd"/>
      <w:r w:rsidRPr="00597BE8">
        <w:rPr>
          <w:rFonts w:asciiTheme="majorBidi" w:hAnsiTheme="majorBidi" w:cstheme="majorBidi"/>
          <w:sz w:val="24"/>
          <w:szCs w:val="24"/>
          <w:lang w:bidi="ar-EG"/>
        </w:rPr>
        <w:t>, 9(3), 395-413.</w:t>
      </w:r>
    </w:p>
    <w:p w:rsidR="00597BE8" w:rsidRPr="00597BE8" w:rsidRDefault="00597BE8" w:rsidP="00597BE8">
      <w:pPr>
        <w:pStyle w:val="ListParagraph"/>
        <w:numPr>
          <w:ilvl w:val="0"/>
          <w:numId w:val="9"/>
        </w:numPr>
        <w:bidi w:val="0"/>
        <w:spacing w:line="360" w:lineRule="auto"/>
        <w:jc w:val="lowKashida"/>
        <w:rPr>
          <w:rFonts w:asciiTheme="majorBidi" w:hAnsiTheme="majorBidi" w:cstheme="majorBidi"/>
          <w:sz w:val="24"/>
          <w:szCs w:val="24"/>
          <w:rtl/>
          <w:lang w:bidi="ar-EG"/>
        </w:rPr>
      </w:pPr>
      <w:proofErr w:type="spellStart"/>
      <w:r w:rsidRPr="00597BE8">
        <w:rPr>
          <w:rFonts w:asciiTheme="majorBidi" w:hAnsiTheme="majorBidi" w:cstheme="majorBidi"/>
          <w:sz w:val="24"/>
          <w:szCs w:val="24"/>
          <w:lang w:bidi="ar-EG"/>
        </w:rPr>
        <w:t>Abughres</w:t>
      </w:r>
      <w:proofErr w:type="spellEnd"/>
      <w:r w:rsidRPr="00597BE8">
        <w:rPr>
          <w:rFonts w:asciiTheme="majorBidi" w:hAnsiTheme="majorBidi" w:cstheme="majorBidi"/>
          <w:sz w:val="24"/>
          <w:szCs w:val="24"/>
          <w:lang w:bidi="ar-EG"/>
        </w:rPr>
        <w:t>, A. W. A. N., &amp; Al-</w:t>
      </w:r>
      <w:proofErr w:type="spellStart"/>
      <w:r w:rsidRPr="00597BE8">
        <w:rPr>
          <w:rFonts w:asciiTheme="majorBidi" w:hAnsiTheme="majorBidi" w:cstheme="majorBidi"/>
          <w:sz w:val="24"/>
          <w:szCs w:val="24"/>
          <w:lang w:bidi="ar-EG"/>
        </w:rPr>
        <w:t>Alam</w:t>
      </w:r>
      <w:proofErr w:type="spellEnd"/>
      <w:r w:rsidRPr="00597BE8">
        <w:rPr>
          <w:rFonts w:asciiTheme="majorBidi" w:hAnsiTheme="majorBidi" w:cstheme="majorBidi"/>
          <w:sz w:val="24"/>
          <w:szCs w:val="24"/>
          <w:lang w:bidi="ar-EG"/>
        </w:rPr>
        <w:t>, M. H. (2025). The role of risk management in the quality performance of Libyan inspection companies. Academy Journal for Basic and Applied Sciences, 7(1).</w:t>
      </w:r>
    </w:p>
    <w:p w:rsidR="00BA6BCF" w:rsidRPr="00BA6BCF" w:rsidRDefault="00BA6BCF" w:rsidP="00BA6BCF">
      <w:pPr>
        <w:pStyle w:val="ListParagraph"/>
        <w:numPr>
          <w:ilvl w:val="0"/>
          <w:numId w:val="9"/>
        </w:numPr>
        <w:bidi w:val="0"/>
        <w:spacing w:line="360" w:lineRule="auto"/>
        <w:jc w:val="highKashida"/>
        <w:rPr>
          <w:rFonts w:asciiTheme="majorBidi" w:hAnsiTheme="majorBidi" w:cstheme="majorBidi"/>
          <w:sz w:val="24"/>
          <w:szCs w:val="24"/>
          <w:lang w:bidi="ar-EG"/>
        </w:rPr>
      </w:pPr>
      <w:proofErr w:type="spellStart"/>
      <w:r w:rsidRPr="00BA6BCF">
        <w:rPr>
          <w:rFonts w:asciiTheme="majorBidi" w:hAnsiTheme="majorBidi" w:cstheme="majorBidi" w:hint="cs"/>
          <w:sz w:val="24"/>
          <w:szCs w:val="24"/>
          <w:lang w:bidi="ar-EG"/>
        </w:rPr>
        <w:t>Meghwal</w:t>
      </w:r>
      <w:proofErr w:type="spellEnd"/>
      <w:r w:rsidRPr="00BA6BCF">
        <w:rPr>
          <w:rFonts w:asciiTheme="majorBidi" w:hAnsiTheme="majorBidi" w:cstheme="majorBidi" w:hint="cs"/>
          <w:sz w:val="24"/>
          <w:szCs w:val="24"/>
          <w:lang w:bidi="ar-EG"/>
        </w:rPr>
        <w:t>, T. (2024). Faith and Safety: Legal Frameworks and Challenges of Managing Crowd Risks at Religious Gatherings in India. Available at SSRN 5143579.</w:t>
      </w:r>
    </w:p>
    <w:p w:rsidR="00020393" w:rsidRDefault="00020393" w:rsidP="00BA6BCF">
      <w:pPr>
        <w:pStyle w:val="ListParagraph"/>
        <w:spacing w:line="276" w:lineRule="auto"/>
        <w:rPr>
          <w:rFonts w:ascii="Simplified Arabic" w:hAnsi="Simplified Arabic" w:cs="Simplified Arabic"/>
          <w:b/>
          <w:bCs/>
          <w:sz w:val="32"/>
          <w:szCs w:val="32"/>
          <w:lang w:bidi="ar-EG"/>
        </w:rPr>
      </w:pPr>
    </w:p>
    <w:p w:rsidR="00145948" w:rsidRDefault="00145948" w:rsidP="00597BE8">
      <w:pPr>
        <w:spacing w:line="276" w:lineRule="auto"/>
        <w:rPr>
          <w:rFonts w:ascii="Simplified Arabic" w:hAnsi="Simplified Arabic" w:cs="Simplified Arabic"/>
          <w:b/>
          <w:bCs/>
          <w:sz w:val="32"/>
          <w:szCs w:val="32"/>
          <w:rtl/>
          <w:lang w:bidi="ar-EG"/>
        </w:rPr>
      </w:pPr>
    </w:p>
    <w:p w:rsidR="00145948" w:rsidRDefault="00145948" w:rsidP="00407626">
      <w:pPr>
        <w:spacing w:line="276" w:lineRule="auto"/>
        <w:ind w:left="360"/>
        <w:rPr>
          <w:rFonts w:ascii="Simplified Arabic" w:hAnsi="Simplified Arabic" w:cs="Simplified Arabic" w:hint="cs"/>
          <w:b/>
          <w:bCs/>
          <w:sz w:val="32"/>
          <w:szCs w:val="32"/>
          <w:rtl/>
          <w:lang w:bidi="ar-EG"/>
        </w:rPr>
      </w:pPr>
    </w:p>
    <w:p w:rsidR="000A2F62" w:rsidRPr="00145948" w:rsidRDefault="00145948" w:rsidP="00145948">
      <w:pPr>
        <w:pStyle w:val="Heading1"/>
        <w:jc w:val="center"/>
        <w:rPr>
          <w:rFonts w:ascii="Simplified Arabic" w:hAnsi="Simplified Arabic" w:cs="Simplified Arabic"/>
          <w:b/>
          <w:bCs/>
          <w:color w:val="auto"/>
          <w:rtl/>
          <w:lang w:bidi="ar-EG"/>
        </w:rPr>
      </w:pPr>
      <w:bookmarkStart w:id="50" w:name="_Toc214465743"/>
      <w:r w:rsidRPr="00145948">
        <w:rPr>
          <w:rFonts w:ascii="Simplified Arabic" w:hAnsi="Simplified Arabic" w:cs="Simplified Arabic"/>
          <w:b/>
          <w:bCs/>
          <w:color w:val="auto"/>
          <w:rtl/>
          <w:lang w:bidi="ar-EG"/>
        </w:rPr>
        <w:lastRenderedPageBreak/>
        <w:t>ملحق</w:t>
      </w:r>
      <w:bookmarkEnd w:id="50"/>
    </w:p>
    <w:p w:rsidR="00145948" w:rsidRDefault="00145948" w:rsidP="00407626">
      <w:pPr>
        <w:spacing w:line="276" w:lineRule="auto"/>
        <w:ind w:left="360"/>
        <w:rPr>
          <w:rFonts w:ascii="Simplified Arabic" w:hAnsi="Simplified Arabic" w:cs="Simplified Arabic"/>
          <w:b/>
          <w:bCs/>
          <w:sz w:val="32"/>
          <w:szCs w:val="32"/>
          <w:rtl/>
          <w:lang w:bidi="ar-EG"/>
        </w:rPr>
      </w:pPr>
    </w:p>
    <w:p w:rsidR="00145948" w:rsidRDefault="00145948" w:rsidP="00407626">
      <w:pPr>
        <w:spacing w:line="276" w:lineRule="auto"/>
        <w:ind w:left="360"/>
        <w:rPr>
          <w:rFonts w:ascii="Simplified Arabic" w:hAnsi="Simplified Arabic" w:cs="Simplified Arabic"/>
          <w:b/>
          <w:bCs/>
          <w:sz w:val="32"/>
          <w:szCs w:val="32"/>
          <w:rtl/>
          <w:lang w:bidi="ar-EG"/>
        </w:rPr>
      </w:pPr>
    </w:p>
    <w:p w:rsidR="00145948" w:rsidRDefault="00145948" w:rsidP="00407626">
      <w:pPr>
        <w:spacing w:line="276" w:lineRule="auto"/>
        <w:ind w:left="360"/>
        <w:rPr>
          <w:rFonts w:ascii="Simplified Arabic" w:hAnsi="Simplified Arabic" w:cs="Simplified Arabic"/>
          <w:b/>
          <w:bCs/>
          <w:sz w:val="32"/>
          <w:szCs w:val="32"/>
          <w:rtl/>
          <w:lang w:bidi="ar-EG"/>
        </w:rPr>
      </w:pPr>
    </w:p>
    <w:p w:rsidR="002F08FF" w:rsidRDefault="002F08FF" w:rsidP="002F08FF">
      <w:pPr>
        <w:spacing w:line="276" w:lineRule="auto"/>
        <w:ind w:left="360"/>
        <w:jc w:val="mediumKashida"/>
        <w:rPr>
          <w:rFonts w:ascii="Simplified Arabic" w:hAnsi="Simplified Arabic" w:cs="Simplified Arabic"/>
          <w:sz w:val="28"/>
          <w:szCs w:val="28"/>
          <w:lang w:bidi="ar-EG"/>
        </w:rPr>
      </w:pPr>
      <w:r w:rsidRPr="002F08FF">
        <w:rPr>
          <w:rFonts w:ascii="Simplified Arabic" w:hAnsi="Simplified Arabic" w:cs="Simplified Arabic"/>
          <w:sz w:val="28"/>
          <w:szCs w:val="28"/>
          <w:rtl/>
        </w:rPr>
        <w:t>عزيزي/عزيزتي المستجيب(ة)،</w:t>
      </w:r>
    </w:p>
    <w:p w:rsidR="002F08FF" w:rsidRDefault="002F08FF" w:rsidP="002F08FF">
      <w:pPr>
        <w:spacing w:line="276" w:lineRule="auto"/>
        <w:ind w:left="360"/>
        <w:jc w:val="mediumKashida"/>
        <w:rPr>
          <w:rFonts w:ascii="Simplified Arabic" w:hAnsi="Simplified Arabic" w:cs="Simplified Arabic"/>
          <w:sz w:val="28"/>
          <w:szCs w:val="28"/>
          <w:lang w:bidi="ar-EG"/>
        </w:rPr>
      </w:pPr>
      <w:r w:rsidRPr="002F08FF">
        <w:rPr>
          <w:rFonts w:ascii="Simplified Arabic" w:hAnsi="Simplified Arabic" w:cs="Simplified Arabic"/>
          <w:sz w:val="28"/>
          <w:szCs w:val="28"/>
          <w:rtl/>
        </w:rPr>
        <w:t xml:space="preserve">تأتي هذه الدراسة بعنوان </w:t>
      </w:r>
      <w:r w:rsidRPr="002F08FF">
        <w:rPr>
          <w:rFonts w:ascii="Simplified Arabic" w:hAnsi="Simplified Arabic" w:cs="Simplified Arabic"/>
          <w:i/>
          <w:iCs/>
          <w:sz w:val="28"/>
          <w:szCs w:val="28"/>
          <w:lang w:bidi="ar-EG"/>
        </w:rPr>
        <w:t>"</w:t>
      </w:r>
      <w:r w:rsidRPr="002F08FF">
        <w:rPr>
          <w:rFonts w:ascii="Simplified Arabic" w:hAnsi="Simplified Arabic" w:cs="Simplified Arabic"/>
          <w:i/>
          <w:iCs/>
          <w:sz w:val="28"/>
          <w:szCs w:val="28"/>
          <w:rtl/>
        </w:rPr>
        <w:t>دور إدارة المخاطر في إدارة العمليات الأمنية</w:t>
      </w:r>
      <w:r w:rsidRPr="002F08FF">
        <w:rPr>
          <w:rFonts w:ascii="Simplified Arabic" w:hAnsi="Simplified Arabic" w:cs="Simplified Arabic"/>
          <w:i/>
          <w:iCs/>
          <w:sz w:val="28"/>
          <w:szCs w:val="28"/>
          <w:lang w:bidi="ar-EG"/>
        </w:rPr>
        <w:t>"</w:t>
      </w:r>
      <w:r w:rsidRPr="002F08FF">
        <w:rPr>
          <w:rFonts w:ascii="Simplified Arabic" w:hAnsi="Simplified Arabic" w:cs="Simplified Arabic"/>
          <w:sz w:val="28"/>
          <w:szCs w:val="28"/>
          <w:lang w:bidi="ar-EG"/>
        </w:rPr>
        <w:t xml:space="preserve"> </w:t>
      </w:r>
      <w:r w:rsidRPr="002F08FF">
        <w:rPr>
          <w:rFonts w:ascii="Simplified Arabic" w:hAnsi="Simplified Arabic" w:cs="Simplified Arabic"/>
          <w:sz w:val="28"/>
          <w:szCs w:val="28"/>
          <w:rtl/>
        </w:rPr>
        <w:t>في إطار سعي الباحث إلى فهم مدى تطبيق ممارسات إدارة المخاطر وتأثيرها على فعالية العمليات الأمنية داخل المؤسسات. يهدف هذا الاستبيان إلى جمع المعلومات والبيانات منكم بصفتكم من العاملين في المجال الأمني، حيث سيساعدنا ذلك على تحليل العلاقة بين مختلف أبعاد إدارة المخاطر وإدارة العمليات الأمنية</w:t>
      </w:r>
      <w:r>
        <w:rPr>
          <w:rFonts w:ascii="Simplified Arabic" w:hAnsi="Simplified Arabic" w:cs="Simplified Arabic"/>
          <w:sz w:val="28"/>
          <w:szCs w:val="28"/>
          <w:lang w:bidi="ar-EG"/>
        </w:rPr>
        <w:t>.</w:t>
      </w:r>
    </w:p>
    <w:p w:rsidR="002F08FF" w:rsidRPr="002F08FF" w:rsidRDefault="002F08FF" w:rsidP="002F08FF">
      <w:pPr>
        <w:spacing w:line="276" w:lineRule="auto"/>
        <w:ind w:left="360"/>
        <w:jc w:val="mediumKashida"/>
        <w:rPr>
          <w:rFonts w:ascii="Simplified Arabic" w:hAnsi="Simplified Arabic" w:cs="Simplified Arabic"/>
          <w:sz w:val="28"/>
          <w:szCs w:val="28"/>
          <w:rtl/>
          <w:lang w:bidi="ar-EG"/>
        </w:rPr>
      </w:pPr>
      <w:r w:rsidRPr="002F08FF">
        <w:rPr>
          <w:rFonts w:ascii="Simplified Arabic" w:hAnsi="Simplified Arabic" w:cs="Simplified Arabic"/>
          <w:sz w:val="28"/>
          <w:szCs w:val="28"/>
          <w:rtl/>
        </w:rPr>
        <w:t>نود التأكيد على أن جميع الإجابات ستكون سرية تمامًا وستستخدم فقط لأغراض البحث العلمي، ونرجو منكم الإجابة على جميع العبارات بكل صدق ودقة. لا توجد إجابات صحيحة أو خاطئة، ونقدر وقتكم ومساهمتكم القيمة في إنجاح هذه الدراسة</w:t>
      </w:r>
      <w:r w:rsidRPr="002F08FF">
        <w:rPr>
          <w:rFonts w:ascii="Simplified Arabic" w:hAnsi="Simplified Arabic" w:cs="Simplified Arabic"/>
          <w:sz w:val="28"/>
          <w:szCs w:val="28"/>
          <w:lang w:bidi="ar-EG"/>
        </w:rPr>
        <w:t>.</w:t>
      </w:r>
    </w:p>
    <w:p w:rsidR="00145948" w:rsidRPr="002F08FF" w:rsidRDefault="00145948" w:rsidP="00145948">
      <w:pPr>
        <w:pStyle w:val="ListParagraph"/>
        <w:numPr>
          <w:ilvl w:val="0"/>
          <w:numId w:val="20"/>
        </w:numPr>
        <w:spacing w:line="276" w:lineRule="auto"/>
        <w:rPr>
          <w:rFonts w:ascii="Simplified Arabic" w:hAnsi="Simplified Arabic" w:cs="Simplified Arabic"/>
          <w:sz w:val="32"/>
          <w:szCs w:val="32"/>
          <w:rtl/>
          <w:lang w:bidi="ar-EG"/>
        </w:rPr>
      </w:pPr>
      <w:r w:rsidRPr="002F08FF">
        <w:rPr>
          <w:rFonts w:ascii="Simplified Arabic" w:hAnsi="Simplified Arabic" w:cs="Simplified Arabic" w:hint="cs"/>
          <w:sz w:val="32"/>
          <w:szCs w:val="32"/>
          <w:rtl/>
          <w:lang w:bidi="ar-EG"/>
        </w:rPr>
        <w:t xml:space="preserve">المعلومات الديموغرافية: </w:t>
      </w:r>
    </w:p>
    <w:p w:rsidR="00145948" w:rsidRPr="00145948" w:rsidRDefault="00145948" w:rsidP="00145948">
      <w:pPr>
        <w:pStyle w:val="ListParagraph"/>
        <w:numPr>
          <w:ilvl w:val="0"/>
          <w:numId w:val="19"/>
        </w:numPr>
        <w:spacing w:line="276" w:lineRule="auto"/>
        <w:rPr>
          <w:rFonts w:ascii="Simplified Arabic" w:hAnsi="Simplified Arabic" w:cs="Simplified Arabic"/>
          <w:sz w:val="28"/>
          <w:szCs w:val="28"/>
          <w:rtl/>
          <w:lang w:bidi="ar-EG"/>
        </w:rPr>
      </w:pPr>
      <w:r w:rsidRPr="00145948">
        <w:rPr>
          <w:rFonts w:ascii="Simplified Arabic" w:hAnsi="Simplified Arabic" w:cs="Simplified Arabic"/>
          <w:sz w:val="28"/>
          <w:szCs w:val="28"/>
          <w:rtl/>
          <w:lang w:bidi="ar-EG"/>
        </w:rPr>
        <w:t>الجنس: ذكر / أنثى</w:t>
      </w:r>
    </w:p>
    <w:p w:rsidR="00145948" w:rsidRDefault="00145948" w:rsidP="00ED0BDA">
      <w:pPr>
        <w:pStyle w:val="ListParagraph"/>
        <w:numPr>
          <w:ilvl w:val="0"/>
          <w:numId w:val="19"/>
        </w:numPr>
        <w:spacing w:line="276" w:lineRule="auto"/>
        <w:rPr>
          <w:rFonts w:ascii="Simplified Arabic" w:hAnsi="Simplified Arabic" w:cs="Simplified Arabic"/>
          <w:sz w:val="28"/>
          <w:szCs w:val="28"/>
          <w:lang w:bidi="ar-EG"/>
        </w:rPr>
      </w:pPr>
      <w:r w:rsidRPr="00145948">
        <w:rPr>
          <w:rFonts w:ascii="Simplified Arabic" w:hAnsi="Simplified Arabic" w:cs="Simplified Arabic"/>
          <w:sz w:val="28"/>
          <w:szCs w:val="28"/>
          <w:rtl/>
          <w:lang w:bidi="ar-EG"/>
        </w:rPr>
        <w:t xml:space="preserve">سنوات الخبرة: أقل من 5 </w:t>
      </w:r>
      <w:r>
        <w:rPr>
          <w:rFonts w:ascii="Simplified Arabic" w:hAnsi="Simplified Arabic" w:cs="Simplified Arabic" w:hint="cs"/>
          <w:sz w:val="28"/>
          <w:szCs w:val="28"/>
          <w:rtl/>
          <w:lang w:bidi="ar-EG"/>
        </w:rPr>
        <w:t xml:space="preserve">(    )          </w:t>
      </w:r>
      <w:r w:rsidR="00ED0BDA">
        <w:rPr>
          <w:rFonts w:ascii="Simplified Arabic" w:hAnsi="Simplified Arabic" w:cs="Simplified Arabic" w:hint="cs"/>
          <w:sz w:val="28"/>
          <w:szCs w:val="28"/>
          <w:rtl/>
          <w:lang w:bidi="ar-EG"/>
        </w:rPr>
        <w:t xml:space="preserve">من 5 الى أقل من 10 سنوات </w:t>
      </w:r>
      <w:r>
        <w:rPr>
          <w:rFonts w:ascii="Simplified Arabic" w:hAnsi="Simplified Arabic" w:cs="Simplified Arabic" w:hint="cs"/>
          <w:sz w:val="28"/>
          <w:szCs w:val="28"/>
          <w:rtl/>
          <w:lang w:bidi="ar-EG"/>
        </w:rPr>
        <w:t xml:space="preserve">(    ) </w:t>
      </w:r>
    </w:p>
    <w:p w:rsidR="00145948" w:rsidRDefault="00145948" w:rsidP="00ED0BDA">
      <w:pPr>
        <w:pStyle w:val="ListParagraph"/>
        <w:spacing w:line="276" w:lineRule="auto"/>
        <w:ind w:left="108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ED0BDA">
        <w:rPr>
          <w:rFonts w:ascii="Simplified Arabic" w:hAnsi="Simplified Arabic" w:cs="Simplified Arabic" w:hint="cs"/>
          <w:sz w:val="28"/>
          <w:szCs w:val="28"/>
          <w:rtl/>
          <w:lang w:bidi="ar-EG"/>
        </w:rPr>
        <w:t>من 10 الى أقل من 15 سنة</w:t>
      </w:r>
      <w:r w:rsidRPr="0014594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         </w:t>
      </w:r>
      <w:r w:rsidRPr="00145948">
        <w:rPr>
          <w:rFonts w:ascii="Simplified Arabic" w:hAnsi="Simplified Arabic" w:cs="Simplified Arabic"/>
          <w:sz w:val="28"/>
          <w:szCs w:val="28"/>
          <w:rtl/>
          <w:lang w:bidi="ar-EG"/>
        </w:rPr>
        <w:t xml:space="preserve"> 15 فأكثر</w:t>
      </w:r>
      <w:r>
        <w:rPr>
          <w:rFonts w:ascii="Simplified Arabic" w:hAnsi="Simplified Arabic" w:cs="Simplified Arabic" w:hint="cs"/>
          <w:sz w:val="28"/>
          <w:szCs w:val="28"/>
          <w:rtl/>
          <w:lang w:bidi="ar-EG"/>
        </w:rPr>
        <w:t xml:space="preserve"> (    ) </w:t>
      </w:r>
    </w:p>
    <w:p w:rsidR="00ED0BDA" w:rsidRPr="00ED0BDA" w:rsidRDefault="00ED0BDA" w:rsidP="00ED0BDA">
      <w:pPr>
        <w:pStyle w:val="ListParagraph"/>
        <w:numPr>
          <w:ilvl w:val="0"/>
          <w:numId w:val="19"/>
        </w:numPr>
        <w:spacing w:line="276" w:lineRule="auto"/>
        <w:rPr>
          <w:rFonts w:ascii="Simplified Arabic" w:hAnsi="Simplified Arabic" w:cs="Simplified Arabic"/>
          <w:sz w:val="28"/>
          <w:szCs w:val="28"/>
          <w:lang w:bidi="ar-EG"/>
        </w:rPr>
      </w:pPr>
      <w:r w:rsidRPr="00ED0BDA">
        <w:rPr>
          <w:rFonts w:ascii="Simplified Arabic" w:hAnsi="Simplified Arabic" w:cs="Simplified Arabic"/>
          <w:sz w:val="28"/>
          <w:szCs w:val="28"/>
          <w:rtl/>
          <w:lang w:bidi="ar-EG"/>
        </w:rPr>
        <w:t>المسمى الوظيفي</w:t>
      </w: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موظف إداري</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موظف فني</w:t>
      </w:r>
      <w:r>
        <w:rPr>
          <w:rFonts w:ascii="Simplified Arabic" w:hAnsi="Simplified Arabic" w:cs="Simplified Arabic" w:hint="cs"/>
          <w:sz w:val="28"/>
          <w:szCs w:val="28"/>
          <w:rtl/>
          <w:lang w:bidi="ar-EG"/>
        </w:rPr>
        <w:t xml:space="preserve"> (   ) </w:t>
      </w:r>
    </w:p>
    <w:p w:rsidR="002F08FF" w:rsidRDefault="00ED0BDA" w:rsidP="00ED0BDA">
      <w:pPr>
        <w:pStyle w:val="ListParagraph"/>
        <w:spacing w:line="276" w:lineRule="auto"/>
        <w:ind w:left="108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مشرف</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مدير</w:t>
      </w:r>
      <w:r>
        <w:rPr>
          <w:rFonts w:ascii="Simplified Arabic" w:hAnsi="Simplified Arabic" w:cs="Simplified Arabic" w:hint="cs"/>
          <w:sz w:val="28"/>
          <w:szCs w:val="28"/>
          <w:rtl/>
          <w:lang w:bidi="ar-EG"/>
        </w:rPr>
        <w:t xml:space="preserve">  (   )</w:t>
      </w:r>
    </w:p>
    <w:p w:rsidR="00ED0BDA" w:rsidRPr="00ED0BDA" w:rsidRDefault="00ED0BDA" w:rsidP="00ED0BDA">
      <w:pPr>
        <w:pStyle w:val="ListParagraph"/>
        <w:numPr>
          <w:ilvl w:val="0"/>
          <w:numId w:val="19"/>
        </w:numPr>
        <w:rPr>
          <w:rFonts w:ascii="Simplified Arabic" w:hAnsi="Simplified Arabic" w:cs="Simplified Arabic"/>
          <w:sz w:val="28"/>
          <w:szCs w:val="28"/>
          <w:lang w:bidi="ar-EG"/>
        </w:rPr>
      </w:pPr>
      <w:r w:rsidRPr="00ED0BDA">
        <w:rPr>
          <w:rFonts w:ascii="Simplified Arabic" w:hAnsi="Simplified Arabic" w:cs="Simplified Arabic"/>
          <w:sz w:val="28"/>
          <w:szCs w:val="28"/>
          <w:rtl/>
          <w:lang w:bidi="ar-EG"/>
        </w:rPr>
        <w:t>الإدارة التي تعمل بها</w:t>
      </w: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إدارة عليا</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رقابة</w:t>
      </w:r>
      <w:r>
        <w:rPr>
          <w:rFonts w:ascii="Simplified Arabic" w:hAnsi="Simplified Arabic" w:cs="Simplified Arabic" w:hint="cs"/>
          <w:sz w:val="28"/>
          <w:szCs w:val="28"/>
          <w:rtl/>
          <w:lang w:bidi="ar-EG"/>
        </w:rPr>
        <w:t xml:space="preserve"> (   ) </w:t>
      </w:r>
    </w:p>
    <w:p w:rsidR="00ED0BDA" w:rsidRPr="00ED0BDA" w:rsidRDefault="00ED0BDA" w:rsidP="00ED0BD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اشراف</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أخرى</w:t>
      </w:r>
      <w:r>
        <w:rPr>
          <w:rFonts w:ascii="Simplified Arabic" w:hAnsi="Simplified Arabic" w:cs="Simplified Arabic" w:hint="cs"/>
          <w:sz w:val="28"/>
          <w:szCs w:val="28"/>
          <w:rtl/>
          <w:lang w:bidi="ar-EG"/>
        </w:rPr>
        <w:t xml:space="preserve">  (   )</w:t>
      </w:r>
      <w:bookmarkStart w:id="51" w:name="_GoBack"/>
      <w:bookmarkEnd w:id="51"/>
    </w:p>
    <w:p w:rsidR="002F08FF" w:rsidRDefault="002F08FF" w:rsidP="00145948">
      <w:pPr>
        <w:pStyle w:val="ListParagraph"/>
        <w:spacing w:line="276" w:lineRule="auto"/>
        <w:ind w:left="1080"/>
        <w:rPr>
          <w:rFonts w:ascii="Simplified Arabic" w:hAnsi="Simplified Arabic" w:cs="Simplified Arabic"/>
          <w:sz w:val="28"/>
          <w:szCs w:val="28"/>
          <w:rtl/>
          <w:lang w:bidi="ar-EG"/>
        </w:rPr>
      </w:pPr>
    </w:p>
    <w:p w:rsidR="002F08FF" w:rsidRDefault="002F08FF" w:rsidP="00145948">
      <w:pPr>
        <w:pStyle w:val="ListParagraph"/>
        <w:spacing w:line="276" w:lineRule="auto"/>
        <w:ind w:left="1080"/>
        <w:rPr>
          <w:rFonts w:ascii="Simplified Arabic" w:hAnsi="Simplified Arabic" w:cs="Simplified Arabic"/>
          <w:sz w:val="28"/>
          <w:szCs w:val="28"/>
          <w:rtl/>
          <w:lang w:bidi="ar-EG"/>
        </w:rPr>
      </w:pPr>
    </w:p>
    <w:p w:rsidR="002F08FF" w:rsidRDefault="002F08FF" w:rsidP="00145948">
      <w:pPr>
        <w:pStyle w:val="ListParagraph"/>
        <w:spacing w:line="276" w:lineRule="auto"/>
        <w:ind w:left="1080"/>
        <w:rPr>
          <w:rFonts w:ascii="Simplified Arabic" w:hAnsi="Simplified Arabic" w:cs="Simplified Arabic"/>
          <w:sz w:val="28"/>
          <w:szCs w:val="28"/>
          <w:rtl/>
          <w:lang w:bidi="ar-EG"/>
        </w:rPr>
      </w:pPr>
    </w:p>
    <w:p w:rsidR="00145948" w:rsidRDefault="00145948" w:rsidP="00145948">
      <w:pPr>
        <w:pStyle w:val="ListParagraph"/>
        <w:numPr>
          <w:ilvl w:val="0"/>
          <w:numId w:val="20"/>
        </w:numPr>
        <w:spacing w:line="276"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محاور وابعاد الاستبيان </w:t>
      </w:r>
    </w:p>
    <w:tbl>
      <w:tblPr>
        <w:tblStyle w:val="TableGrid"/>
        <w:bidiVisual/>
        <w:tblW w:w="0" w:type="auto"/>
        <w:tblInd w:w="-1056" w:type="dxa"/>
        <w:tblLook w:val="04A0" w:firstRow="1" w:lastRow="0" w:firstColumn="1" w:lastColumn="0" w:noHBand="0" w:noVBand="1"/>
      </w:tblPr>
      <w:tblGrid>
        <w:gridCol w:w="511"/>
        <w:gridCol w:w="4223"/>
        <w:gridCol w:w="1158"/>
        <w:gridCol w:w="984"/>
        <w:gridCol w:w="1071"/>
        <w:gridCol w:w="1071"/>
        <w:gridCol w:w="1054"/>
      </w:tblGrid>
      <w:tr w:rsidR="00145948" w:rsidTr="00932B43">
        <w:tc>
          <w:tcPr>
            <w:tcW w:w="511"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w:t>
            </w:r>
          </w:p>
        </w:tc>
        <w:tc>
          <w:tcPr>
            <w:tcW w:w="4223"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العبارات</w:t>
            </w:r>
          </w:p>
        </w:tc>
        <w:tc>
          <w:tcPr>
            <w:tcW w:w="1158"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موافق بشدة</w:t>
            </w:r>
          </w:p>
        </w:tc>
        <w:tc>
          <w:tcPr>
            <w:tcW w:w="984"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موافق</w:t>
            </w:r>
          </w:p>
        </w:tc>
        <w:tc>
          <w:tcPr>
            <w:tcW w:w="1071"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محايد</w:t>
            </w:r>
          </w:p>
        </w:tc>
        <w:tc>
          <w:tcPr>
            <w:tcW w:w="1071"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غير موافق</w:t>
            </w:r>
          </w:p>
        </w:tc>
        <w:tc>
          <w:tcPr>
            <w:tcW w:w="1054" w:type="dxa"/>
          </w:tcPr>
          <w:p w:rsidR="00145948" w:rsidRPr="00145948" w:rsidRDefault="00145948" w:rsidP="00145948">
            <w:pPr>
              <w:spacing w:line="276" w:lineRule="auto"/>
              <w:jc w:val="center"/>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غير موافق بشدة</w:t>
            </w:r>
          </w:p>
        </w:tc>
      </w:tr>
      <w:tr w:rsidR="00145948" w:rsidTr="00D2366C">
        <w:tc>
          <w:tcPr>
            <w:tcW w:w="10072" w:type="dxa"/>
            <w:gridSpan w:val="7"/>
          </w:tcPr>
          <w:p w:rsidR="00145948" w:rsidRPr="00145948" w:rsidRDefault="00145948" w:rsidP="00145948">
            <w:pPr>
              <w:spacing w:line="276" w:lineRule="auto"/>
              <w:jc w:val="center"/>
              <w:rPr>
                <w:rFonts w:ascii="Simplified Arabic" w:hAnsi="Simplified Arabic" w:cs="Simplified Arabic"/>
                <w:b/>
                <w:bCs/>
                <w:sz w:val="28"/>
                <w:szCs w:val="28"/>
                <w:rtl/>
                <w:lang w:bidi="ar-EG"/>
              </w:rPr>
            </w:pPr>
            <w:r w:rsidRPr="00145948">
              <w:rPr>
                <w:rFonts w:ascii="Simplified Arabic" w:hAnsi="Simplified Arabic" w:cs="Simplified Arabic" w:hint="cs"/>
                <w:b/>
                <w:bCs/>
                <w:sz w:val="28"/>
                <w:szCs w:val="28"/>
                <w:rtl/>
                <w:lang w:bidi="ar-EG"/>
              </w:rPr>
              <w:t>المحور الأول: إدارة المخاطر</w:t>
            </w:r>
          </w:p>
        </w:tc>
      </w:tr>
      <w:tr w:rsidR="00145948" w:rsidTr="00D2366C">
        <w:tc>
          <w:tcPr>
            <w:tcW w:w="10072" w:type="dxa"/>
            <w:gridSpan w:val="7"/>
          </w:tcPr>
          <w:p w:rsidR="00145948" w:rsidRPr="00145948" w:rsidRDefault="00145948" w:rsidP="00145948">
            <w:pPr>
              <w:spacing w:line="276" w:lineRule="auto"/>
              <w:jc w:val="center"/>
              <w:rPr>
                <w:rFonts w:ascii="Simplified Arabic" w:hAnsi="Simplified Arabic" w:cs="Simplified Arabic"/>
                <w:b/>
                <w:bCs/>
                <w:sz w:val="28"/>
                <w:szCs w:val="28"/>
                <w:rtl/>
                <w:lang w:bidi="ar-EG"/>
              </w:rPr>
            </w:pPr>
            <w:r w:rsidRPr="00145948">
              <w:rPr>
                <w:rFonts w:ascii="Simplified Arabic" w:hAnsi="Simplified Arabic" w:cs="Simplified Arabic" w:hint="cs"/>
                <w:b/>
                <w:bCs/>
                <w:sz w:val="28"/>
                <w:szCs w:val="28"/>
                <w:rtl/>
                <w:lang w:bidi="ar-EG"/>
              </w:rPr>
              <w:t xml:space="preserve">البعد الأول: </w:t>
            </w:r>
            <w:r w:rsidRPr="00145948">
              <w:rPr>
                <w:rFonts w:ascii="Simplified Arabic" w:hAnsi="Simplified Arabic" w:cs="Simplified Arabic"/>
                <w:b/>
                <w:bCs/>
                <w:sz w:val="28"/>
                <w:szCs w:val="28"/>
                <w:rtl/>
                <w:lang w:bidi="ar-EG"/>
              </w:rPr>
              <w:t>تحديد المخاطر المحتملة</w:t>
            </w: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تقوم المؤسسة بتحديد المخاطر الأمنية المحتملة قبل بدء أي عملية تشغيلية</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يتم مراجعة وتحليل بيئة العمل بشكل دوري لاكتشاف المخاطر الجديدة</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تُخصص فرق مختصة لرصد التهديدات والمخاطر التي قد تؤثر على العمليات الأمنية</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تُوثق المخاطر المحتملة وتُصنف حسب درجة أهميتها واحتمالية حدوثها</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يتم إشراك جميع المستويات الإدارية في عملية التعرف على المخاطر المحتملة</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145948" w:rsidTr="00932B43">
        <w:tc>
          <w:tcPr>
            <w:tcW w:w="511" w:type="dxa"/>
          </w:tcPr>
          <w:p w:rsidR="00145948" w:rsidRDefault="00145948" w:rsidP="00145948">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4223" w:type="dxa"/>
          </w:tcPr>
          <w:p w:rsidR="00145948" w:rsidRPr="002C0610" w:rsidRDefault="00145948" w:rsidP="00145948">
            <w:pPr>
              <w:pStyle w:val="NormalWeb"/>
              <w:spacing w:before="100" w:beforeAutospacing="1" w:after="100" w:afterAutospacing="1"/>
              <w:ind w:left="360"/>
              <w:jc w:val="both"/>
              <w:rPr>
                <w:rFonts w:ascii="Simplified Arabic" w:hAnsi="Simplified Arabic" w:cs="Simplified Arabic"/>
              </w:rPr>
            </w:pPr>
            <w:r w:rsidRPr="002C0610">
              <w:rPr>
                <w:rFonts w:ascii="Simplified Arabic" w:hAnsi="Simplified Arabic" w:cs="Simplified Arabic"/>
                <w:rtl/>
              </w:rPr>
              <w:t>تُعتمد تقارير المخاطر السابقة كمرجع لتحديد المخاطر المحتملة في المستقبل</w:t>
            </w:r>
            <w:r w:rsidRPr="002C0610">
              <w:rPr>
                <w:rFonts w:ascii="Simplified Arabic" w:hAnsi="Simplified Arabic" w:cs="Simplified Arabic"/>
              </w:rPr>
              <w:t>.</w:t>
            </w:r>
          </w:p>
        </w:tc>
        <w:tc>
          <w:tcPr>
            <w:tcW w:w="1158" w:type="dxa"/>
          </w:tcPr>
          <w:p w:rsidR="00145948" w:rsidRDefault="00145948" w:rsidP="00145948">
            <w:pPr>
              <w:spacing w:line="276" w:lineRule="auto"/>
              <w:rPr>
                <w:rFonts w:ascii="Simplified Arabic" w:hAnsi="Simplified Arabic" w:cs="Simplified Arabic"/>
                <w:sz w:val="28"/>
                <w:szCs w:val="28"/>
                <w:rtl/>
                <w:lang w:bidi="ar-EG"/>
              </w:rPr>
            </w:pPr>
          </w:p>
        </w:tc>
        <w:tc>
          <w:tcPr>
            <w:tcW w:w="984"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71" w:type="dxa"/>
          </w:tcPr>
          <w:p w:rsidR="00145948" w:rsidRDefault="00145948" w:rsidP="00145948">
            <w:pPr>
              <w:spacing w:line="276" w:lineRule="auto"/>
              <w:rPr>
                <w:rFonts w:ascii="Simplified Arabic" w:hAnsi="Simplified Arabic" w:cs="Simplified Arabic"/>
                <w:sz w:val="28"/>
                <w:szCs w:val="28"/>
                <w:rtl/>
                <w:lang w:bidi="ar-EG"/>
              </w:rPr>
            </w:pPr>
          </w:p>
        </w:tc>
        <w:tc>
          <w:tcPr>
            <w:tcW w:w="1054" w:type="dxa"/>
          </w:tcPr>
          <w:p w:rsidR="00145948" w:rsidRDefault="00145948" w:rsidP="00145948">
            <w:pPr>
              <w:spacing w:line="276" w:lineRule="auto"/>
              <w:rPr>
                <w:rFonts w:ascii="Simplified Arabic" w:hAnsi="Simplified Arabic" w:cs="Simplified Arabic"/>
                <w:sz w:val="28"/>
                <w:szCs w:val="28"/>
                <w:rtl/>
                <w:lang w:bidi="ar-EG"/>
              </w:rPr>
            </w:pPr>
          </w:p>
        </w:tc>
      </w:tr>
      <w:tr w:rsidR="00932B43" w:rsidTr="00D2366C">
        <w:tc>
          <w:tcPr>
            <w:tcW w:w="10072" w:type="dxa"/>
            <w:gridSpan w:val="7"/>
          </w:tcPr>
          <w:p w:rsidR="00932B43" w:rsidRPr="00932B43" w:rsidRDefault="00932B43" w:rsidP="00932B43">
            <w:pPr>
              <w:spacing w:line="276" w:lineRule="auto"/>
              <w:jc w:val="center"/>
              <w:rPr>
                <w:rFonts w:ascii="Simplified Arabic" w:hAnsi="Simplified Arabic" w:cs="Simplified Arabic"/>
                <w:b/>
                <w:bCs/>
                <w:sz w:val="28"/>
                <w:szCs w:val="28"/>
                <w:rtl/>
                <w:lang w:bidi="ar-EG"/>
              </w:rPr>
            </w:pPr>
            <w:r w:rsidRPr="00932B43">
              <w:rPr>
                <w:rFonts w:ascii="Simplified Arabic" w:hAnsi="Simplified Arabic" w:cs="Simplified Arabic" w:hint="cs"/>
                <w:b/>
                <w:bCs/>
                <w:sz w:val="28"/>
                <w:szCs w:val="28"/>
                <w:rtl/>
                <w:lang w:bidi="ar-EG"/>
              </w:rPr>
              <w:t xml:space="preserve">البعد الثاني: </w:t>
            </w:r>
            <w:r w:rsidR="00086104" w:rsidRPr="00086104">
              <w:rPr>
                <w:rFonts w:ascii="Simplified Arabic" w:hAnsi="Simplified Arabic" w:cs="Simplified Arabic"/>
                <w:b/>
                <w:bCs/>
                <w:sz w:val="28"/>
                <w:szCs w:val="28"/>
                <w:rtl/>
                <w:lang w:bidi="ar-EG"/>
              </w:rPr>
              <w:t>بعد تحليل المخاطر</w:t>
            </w:r>
          </w:p>
        </w:tc>
      </w:tr>
      <w:tr w:rsidR="00932B43" w:rsidTr="00932B43">
        <w:tc>
          <w:tcPr>
            <w:tcW w:w="511" w:type="dxa"/>
          </w:tcPr>
          <w:p w:rsidR="00932B43" w:rsidRDefault="00932B43" w:rsidP="00932B43">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4223" w:type="dxa"/>
          </w:tcPr>
          <w:p w:rsidR="00932B43" w:rsidRPr="008444DC" w:rsidRDefault="00932B43" w:rsidP="00932B43">
            <w:pPr>
              <w:pStyle w:val="NormalWeb"/>
              <w:ind w:left="180"/>
              <w:rPr>
                <w:rFonts w:ascii="Simplified Arabic" w:hAnsi="Simplified Arabic" w:cs="Simplified Arabic"/>
              </w:rPr>
            </w:pPr>
            <w:r w:rsidRPr="008444DC">
              <w:rPr>
                <w:rFonts w:ascii="Simplified Arabic" w:hAnsi="Simplified Arabic" w:cs="Simplified Arabic"/>
                <w:rtl/>
              </w:rPr>
              <w:t>يتم تقييم المخاطر المحددة وفقًا لشدة تأثيرها واحتمالية حدوثها</w:t>
            </w:r>
            <w:r w:rsidRPr="008444DC">
              <w:rPr>
                <w:rFonts w:ascii="Simplified Arabic" w:hAnsi="Simplified Arabic" w:cs="Simplified Arabic"/>
              </w:rPr>
              <w:t>.</w:t>
            </w:r>
          </w:p>
        </w:tc>
        <w:tc>
          <w:tcPr>
            <w:tcW w:w="1158" w:type="dxa"/>
          </w:tcPr>
          <w:p w:rsidR="00932B43" w:rsidRDefault="00932B43" w:rsidP="00932B43">
            <w:pPr>
              <w:spacing w:line="276" w:lineRule="auto"/>
              <w:rPr>
                <w:rFonts w:ascii="Simplified Arabic" w:hAnsi="Simplified Arabic" w:cs="Simplified Arabic"/>
                <w:sz w:val="28"/>
                <w:szCs w:val="28"/>
                <w:rtl/>
                <w:lang w:bidi="ar-EG"/>
              </w:rPr>
            </w:pPr>
          </w:p>
        </w:tc>
        <w:tc>
          <w:tcPr>
            <w:tcW w:w="984"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54" w:type="dxa"/>
          </w:tcPr>
          <w:p w:rsidR="00932B43" w:rsidRDefault="00932B43" w:rsidP="00932B43">
            <w:pPr>
              <w:spacing w:line="276" w:lineRule="auto"/>
              <w:rPr>
                <w:rFonts w:ascii="Simplified Arabic" w:hAnsi="Simplified Arabic" w:cs="Simplified Arabic"/>
                <w:sz w:val="28"/>
                <w:szCs w:val="28"/>
                <w:rtl/>
                <w:lang w:bidi="ar-EG"/>
              </w:rPr>
            </w:pPr>
          </w:p>
        </w:tc>
      </w:tr>
      <w:tr w:rsidR="00932B43" w:rsidTr="00932B43">
        <w:tc>
          <w:tcPr>
            <w:tcW w:w="511" w:type="dxa"/>
          </w:tcPr>
          <w:p w:rsidR="00932B43" w:rsidRDefault="00932B43" w:rsidP="00932B43">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c>
          <w:tcPr>
            <w:tcW w:w="4223" w:type="dxa"/>
          </w:tcPr>
          <w:p w:rsidR="00932B43" w:rsidRPr="008444DC" w:rsidRDefault="00932B43" w:rsidP="00932B43">
            <w:pPr>
              <w:pStyle w:val="NormalWeb"/>
              <w:ind w:left="180"/>
              <w:rPr>
                <w:rFonts w:ascii="Simplified Arabic" w:hAnsi="Simplified Arabic" w:cs="Simplified Arabic"/>
              </w:rPr>
            </w:pPr>
            <w:r w:rsidRPr="008444DC">
              <w:rPr>
                <w:rFonts w:ascii="Simplified Arabic" w:hAnsi="Simplified Arabic" w:cs="Simplified Arabic"/>
                <w:rtl/>
              </w:rPr>
              <w:t>تُحلل أسباب المخاطر والظروف التي قد تؤدي إلى حدوثها قبل اتخاذ أي قرار</w:t>
            </w:r>
            <w:r w:rsidRPr="008444DC">
              <w:rPr>
                <w:rFonts w:ascii="Simplified Arabic" w:hAnsi="Simplified Arabic" w:cs="Simplified Arabic"/>
              </w:rPr>
              <w:t>.</w:t>
            </w:r>
          </w:p>
        </w:tc>
        <w:tc>
          <w:tcPr>
            <w:tcW w:w="1158" w:type="dxa"/>
          </w:tcPr>
          <w:p w:rsidR="00932B43" w:rsidRDefault="00932B43" w:rsidP="00932B43">
            <w:pPr>
              <w:spacing w:line="276" w:lineRule="auto"/>
              <w:rPr>
                <w:rFonts w:ascii="Simplified Arabic" w:hAnsi="Simplified Arabic" w:cs="Simplified Arabic"/>
                <w:sz w:val="28"/>
                <w:szCs w:val="28"/>
                <w:rtl/>
                <w:lang w:bidi="ar-EG"/>
              </w:rPr>
            </w:pPr>
          </w:p>
        </w:tc>
        <w:tc>
          <w:tcPr>
            <w:tcW w:w="984"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54" w:type="dxa"/>
          </w:tcPr>
          <w:p w:rsidR="00932B43" w:rsidRDefault="00932B43" w:rsidP="00932B43">
            <w:pPr>
              <w:spacing w:line="276" w:lineRule="auto"/>
              <w:rPr>
                <w:rFonts w:ascii="Simplified Arabic" w:hAnsi="Simplified Arabic" w:cs="Simplified Arabic"/>
                <w:sz w:val="28"/>
                <w:szCs w:val="28"/>
                <w:rtl/>
                <w:lang w:bidi="ar-EG"/>
              </w:rPr>
            </w:pPr>
          </w:p>
        </w:tc>
      </w:tr>
      <w:tr w:rsidR="00932B43" w:rsidTr="00932B43">
        <w:tc>
          <w:tcPr>
            <w:tcW w:w="511" w:type="dxa"/>
          </w:tcPr>
          <w:p w:rsidR="00932B43" w:rsidRDefault="00932B43" w:rsidP="00932B43">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4223" w:type="dxa"/>
          </w:tcPr>
          <w:p w:rsidR="00932B43" w:rsidRPr="008444DC" w:rsidRDefault="00932B43" w:rsidP="00932B43">
            <w:pPr>
              <w:pStyle w:val="NormalWeb"/>
              <w:ind w:left="180"/>
              <w:rPr>
                <w:rFonts w:ascii="Simplified Arabic" w:hAnsi="Simplified Arabic" w:cs="Simplified Arabic"/>
              </w:rPr>
            </w:pPr>
            <w:r w:rsidRPr="008444DC">
              <w:rPr>
                <w:rFonts w:ascii="Simplified Arabic" w:hAnsi="Simplified Arabic" w:cs="Simplified Arabic"/>
                <w:rtl/>
              </w:rPr>
              <w:t>تُستخدم أساليب تحليلية منظمة لتصنيف المخاطر حسب الأولوية</w:t>
            </w:r>
            <w:r w:rsidRPr="008444DC">
              <w:rPr>
                <w:rFonts w:ascii="Simplified Arabic" w:hAnsi="Simplified Arabic" w:cs="Simplified Arabic"/>
              </w:rPr>
              <w:t>.</w:t>
            </w:r>
          </w:p>
        </w:tc>
        <w:tc>
          <w:tcPr>
            <w:tcW w:w="1158" w:type="dxa"/>
          </w:tcPr>
          <w:p w:rsidR="00932B43" w:rsidRDefault="00932B43" w:rsidP="00932B43">
            <w:pPr>
              <w:spacing w:line="276" w:lineRule="auto"/>
              <w:rPr>
                <w:rFonts w:ascii="Simplified Arabic" w:hAnsi="Simplified Arabic" w:cs="Simplified Arabic"/>
                <w:sz w:val="28"/>
                <w:szCs w:val="28"/>
                <w:rtl/>
                <w:lang w:bidi="ar-EG"/>
              </w:rPr>
            </w:pPr>
          </w:p>
        </w:tc>
        <w:tc>
          <w:tcPr>
            <w:tcW w:w="984"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54" w:type="dxa"/>
          </w:tcPr>
          <w:p w:rsidR="00932B43" w:rsidRDefault="00932B43" w:rsidP="00932B43">
            <w:pPr>
              <w:spacing w:line="276" w:lineRule="auto"/>
              <w:rPr>
                <w:rFonts w:ascii="Simplified Arabic" w:hAnsi="Simplified Arabic" w:cs="Simplified Arabic"/>
                <w:sz w:val="28"/>
                <w:szCs w:val="28"/>
                <w:rtl/>
                <w:lang w:bidi="ar-EG"/>
              </w:rPr>
            </w:pPr>
          </w:p>
        </w:tc>
      </w:tr>
      <w:tr w:rsidR="00932B43" w:rsidTr="00932B43">
        <w:tc>
          <w:tcPr>
            <w:tcW w:w="511" w:type="dxa"/>
          </w:tcPr>
          <w:p w:rsidR="00932B43" w:rsidRDefault="00932B43" w:rsidP="00932B43">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c>
          <w:tcPr>
            <w:tcW w:w="4223" w:type="dxa"/>
          </w:tcPr>
          <w:p w:rsidR="00932B43" w:rsidRPr="008444DC" w:rsidRDefault="00932B43" w:rsidP="00932B43">
            <w:pPr>
              <w:pStyle w:val="NormalWeb"/>
              <w:ind w:left="180"/>
              <w:rPr>
                <w:rFonts w:ascii="Simplified Arabic" w:hAnsi="Simplified Arabic" w:cs="Simplified Arabic"/>
              </w:rPr>
            </w:pPr>
            <w:r w:rsidRPr="008444DC">
              <w:rPr>
                <w:rFonts w:ascii="Simplified Arabic" w:hAnsi="Simplified Arabic" w:cs="Simplified Arabic"/>
                <w:rtl/>
              </w:rPr>
              <w:t>يتم تحديد النتائج المحتملة لكل خطر لتقدير أثره على العمليات الأمنية</w:t>
            </w:r>
            <w:r w:rsidRPr="008444DC">
              <w:rPr>
                <w:rFonts w:ascii="Simplified Arabic" w:hAnsi="Simplified Arabic" w:cs="Simplified Arabic"/>
              </w:rPr>
              <w:t>.</w:t>
            </w:r>
          </w:p>
        </w:tc>
        <w:tc>
          <w:tcPr>
            <w:tcW w:w="1158" w:type="dxa"/>
          </w:tcPr>
          <w:p w:rsidR="00932B43" w:rsidRDefault="00932B43" w:rsidP="00932B43">
            <w:pPr>
              <w:spacing w:line="276" w:lineRule="auto"/>
              <w:rPr>
                <w:rFonts w:ascii="Simplified Arabic" w:hAnsi="Simplified Arabic" w:cs="Simplified Arabic"/>
                <w:sz w:val="28"/>
                <w:szCs w:val="28"/>
                <w:rtl/>
                <w:lang w:bidi="ar-EG"/>
              </w:rPr>
            </w:pPr>
          </w:p>
        </w:tc>
        <w:tc>
          <w:tcPr>
            <w:tcW w:w="984"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54" w:type="dxa"/>
          </w:tcPr>
          <w:p w:rsidR="00932B43" w:rsidRDefault="00932B43" w:rsidP="00932B43">
            <w:pPr>
              <w:spacing w:line="276" w:lineRule="auto"/>
              <w:rPr>
                <w:rFonts w:ascii="Simplified Arabic" w:hAnsi="Simplified Arabic" w:cs="Simplified Arabic"/>
                <w:sz w:val="28"/>
                <w:szCs w:val="28"/>
                <w:rtl/>
                <w:lang w:bidi="ar-EG"/>
              </w:rPr>
            </w:pPr>
          </w:p>
        </w:tc>
      </w:tr>
      <w:tr w:rsidR="00932B43" w:rsidTr="00932B43">
        <w:tc>
          <w:tcPr>
            <w:tcW w:w="511" w:type="dxa"/>
          </w:tcPr>
          <w:p w:rsidR="00932B43" w:rsidRDefault="00932B43" w:rsidP="00932B43">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c>
          <w:tcPr>
            <w:tcW w:w="4223" w:type="dxa"/>
          </w:tcPr>
          <w:p w:rsidR="00932B43" w:rsidRPr="008444DC" w:rsidRDefault="00932B43" w:rsidP="00932B43">
            <w:pPr>
              <w:pStyle w:val="NormalWeb"/>
              <w:ind w:left="180"/>
              <w:rPr>
                <w:rFonts w:ascii="Simplified Arabic" w:hAnsi="Simplified Arabic" w:cs="Simplified Arabic"/>
              </w:rPr>
            </w:pPr>
            <w:r w:rsidRPr="008444DC">
              <w:rPr>
                <w:rFonts w:ascii="Simplified Arabic" w:hAnsi="Simplified Arabic" w:cs="Simplified Arabic"/>
                <w:rtl/>
              </w:rPr>
              <w:t>يُراجع تحليل المخاطر بانتظام لضمان دقته وملاءمته للتغيرات في بيئة العمل</w:t>
            </w:r>
            <w:r w:rsidRPr="008444DC">
              <w:rPr>
                <w:rFonts w:ascii="Simplified Arabic" w:hAnsi="Simplified Arabic" w:cs="Simplified Arabic"/>
              </w:rPr>
              <w:t>.</w:t>
            </w:r>
          </w:p>
        </w:tc>
        <w:tc>
          <w:tcPr>
            <w:tcW w:w="1158" w:type="dxa"/>
          </w:tcPr>
          <w:p w:rsidR="00932B43" w:rsidRDefault="00932B43" w:rsidP="00932B43">
            <w:pPr>
              <w:spacing w:line="276" w:lineRule="auto"/>
              <w:rPr>
                <w:rFonts w:ascii="Simplified Arabic" w:hAnsi="Simplified Arabic" w:cs="Simplified Arabic"/>
                <w:sz w:val="28"/>
                <w:szCs w:val="28"/>
                <w:rtl/>
                <w:lang w:bidi="ar-EG"/>
              </w:rPr>
            </w:pPr>
          </w:p>
        </w:tc>
        <w:tc>
          <w:tcPr>
            <w:tcW w:w="984"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71" w:type="dxa"/>
          </w:tcPr>
          <w:p w:rsidR="00932B43" w:rsidRDefault="00932B43" w:rsidP="00932B43">
            <w:pPr>
              <w:spacing w:line="276" w:lineRule="auto"/>
              <w:rPr>
                <w:rFonts w:ascii="Simplified Arabic" w:hAnsi="Simplified Arabic" w:cs="Simplified Arabic"/>
                <w:sz w:val="28"/>
                <w:szCs w:val="28"/>
                <w:rtl/>
                <w:lang w:bidi="ar-EG"/>
              </w:rPr>
            </w:pPr>
          </w:p>
        </w:tc>
        <w:tc>
          <w:tcPr>
            <w:tcW w:w="1054" w:type="dxa"/>
          </w:tcPr>
          <w:p w:rsidR="00932B43" w:rsidRDefault="00932B43" w:rsidP="00932B43">
            <w:pPr>
              <w:spacing w:line="276" w:lineRule="auto"/>
              <w:rPr>
                <w:rFonts w:ascii="Simplified Arabic" w:hAnsi="Simplified Arabic" w:cs="Simplified Arabic"/>
                <w:sz w:val="28"/>
                <w:szCs w:val="28"/>
                <w:rtl/>
                <w:lang w:bidi="ar-EG"/>
              </w:rPr>
            </w:pPr>
          </w:p>
        </w:tc>
      </w:tr>
      <w:tr w:rsidR="00086104" w:rsidTr="00D2366C">
        <w:tc>
          <w:tcPr>
            <w:tcW w:w="10072" w:type="dxa"/>
            <w:gridSpan w:val="7"/>
          </w:tcPr>
          <w:p w:rsidR="00086104" w:rsidRPr="00086104" w:rsidRDefault="00086104" w:rsidP="00086104">
            <w:pPr>
              <w:spacing w:line="276" w:lineRule="auto"/>
              <w:jc w:val="center"/>
              <w:rPr>
                <w:rFonts w:ascii="Simplified Arabic" w:hAnsi="Simplified Arabic" w:cs="Simplified Arabic"/>
                <w:b/>
                <w:bCs/>
                <w:sz w:val="28"/>
                <w:szCs w:val="28"/>
                <w:rtl/>
                <w:lang w:bidi="ar-EG"/>
              </w:rPr>
            </w:pPr>
            <w:r w:rsidRPr="00086104">
              <w:rPr>
                <w:rFonts w:ascii="Simplified Arabic" w:hAnsi="Simplified Arabic" w:cs="Simplified Arabic" w:hint="cs"/>
                <w:b/>
                <w:bCs/>
                <w:sz w:val="28"/>
                <w:szCs w:val="28"/>
                <w:rtl/>
                <w:lang w:bidi="ar-EG"/>
              </w:rPr>
              <w:lastRenderedPageBreak/>
              <w:t xml:space="preserve">البعد الثالث: </w:t>
            </w:r>
            <w:r w:rsidRPr="00086104">
              <w:rPr>
                <w:rFonts w:ascii="Simplified Arabic" w:hAnsi="Simplified Arabic" w:cs="Simplified Arabic"/>
                <w:b/>
                <w:bCs/>
                <w:sz w:val="28"/>
                <w:szCs w:val="28"/>
                <w:rtl/>
                <w:lang w:bidi="ar-EG"/>
              </w:rPr>
              <w:t>بعد خطط الاستجابة والتحكم</w:t>
            </w: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تقوم المؤسسة بوضع خطط واضحة للتعامل مع المخاطر قبل حدوثها</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تتضمن خطط الاستجابة الإجراءات الوقائية والاحترازية المناسبة لكل نوع من المخاطر</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تُخصص الموارد البشرية والمادية بشكل يتوافق مع خطط التحكم بالمخاطر</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يتم اختبار خطط الاستجابة بشكل دوري لضمان فعاليتها وكفاءتها</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يُشارك جميع الموظفين المعنيون في تنفيذ خطط التحكم بالمخاطر عند الحاجة</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c>
          <w:tcPr>
            <w:tcW w:w="4223" w:type="dxa"/>
          </w:tcPr>
          <w:p w:rsidR="003E316E" w:rsidRPr="008444DC" w:rsidRDefault="003E316E" w:rsidP="003E316E">
            <w:pPr>
              <w:pStyle w:val="NormalWeb"/>
              <w:spacing w:before="100" w:beforeAutospacing="1" w:after="100" w:afterAutospacing="1"/>
              <w:ind w:left="360"/>
              <w:rPr>
                <w:rFonts w:ascii="Simplified Arabic" w:hAnsi="Simplified Arabic" w:cs="Simplified Arabic"/>
              </w:rPr>
            </w:pPr>
            <w:r w:rsidRPr="008444DC">
              <w:rPr>
                <w:rFonts w:ascii="Simplified Arabic" w:hAnsi="Simplified Arabic" w:cs="Simplified Arabic"/>
                <w:rtl/>
              </w:rPr>
              <w:t>تُراجع خطط الاستجابة والتحكم بعد كل حادث أو تجربة لضمان التحسين المستمر</w:t>
            </w:r>
            <w:r w:rsidRPr="008444DC">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D2366C">
        <w:tc>
          <w:tcPr>
            <w:tcW w:w="10072" w:type="dxa"/>
            <w:gridSpan w:val="7"/>
          </w:tcPr>
          <w:p w:rsidR="003E316E" w:rsidRPr="003E316E" w:rsidRDefault="003E316E" w:rsidP="003E316E">
            <w:pPr>
              <w:tabs>
                <w:tab w:val="left" w:pos="6004"/>
              </w:tabs>
              <w:spacing w:line="276" w:lineRule="auto"/>
              <w:jc w:val="center"/>
              <w:rPr>
                <w:rFonts w:ascii="Simplified Arabic" w:hAnsi="Simplified Arabic" w:cs="Simplified Arabic"/>
                <w:b/>
                <w:bCs/>
                <w:sz w:val="28"/>
                <w:szCs w:val="28"/>
                <w:rtl/>
                <w:lang w:bidi="ar-EG"/>
              </w:rPr>
            </w:pPr>
            <w:r w:rsidRPr="003E316E">
              <w:rPr>
                <w:rFonts w:ascii="Simplified Arabic" w:hAnsi="Simplified Arabic" w:cs="Simplified Arabic" w:hint="cs"/>
                <w:b/>
                <w:bCs/>
                <w:sz w:val="28"/>
                <w:szCs w:val="28"/>
                <w:rtl/>
                <w:lang w:bidi="ar-EG"/>
              </w:rPr>
              <w:t>البعد الرابع:</w:t>
            </w:r>
            <w:r w:rsidRPr="003E316E">
              <w:rPr>
                <w:b/>
                <w:bCs/>
                <w:rtl/>
              </w:rPr>
              <w:t xml:space="preserve"> </w:t>
            </w:r>
            <w:r w:rsidRPr="003E316E">
              <w:rPr>
                <w:rFonts w:ascii="Simplified Arabic" w:hAnsi="Simplified Arabic" w:cs="Simplified Arabic"/>
                <w:b/>
                <w:bCs/>
                <w:sz w:val="28"/>
                <w:szCs w:val="28"/>
                <w:rtl/>
                <w:lang w:bidi="ar-EG"/>
              </w:rPr>
              <w:t>بعد متابعة وتقييم المخاطر</w:t>
            </w: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يتم متابعة تنفيذ إجراءات إدارة المخاطر بشكل دوري لضمان الالتزام بالخطة</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تُجمع البيانات والمعلومات عن المخاطر الجديدة أو المتغيرة باستمرار</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تُجرى تقييمات دورية لفعالية الإجراءات المتخذة للحد من المخاطر</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تُستخدم نتائج التقييم لتحسين وتحديث خطط الاستجابة والتحكم بالمخاطر</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يُراجع الأداء الأمني بناءً على مؤشرات المخاطر لضمان تحقيق أهداف العمليات</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3E316E" w:rsidTr="00932B43">
        <w:tc>
          <w:tcPr>
            <w:tcW w:w="511" w:type="dxa"/>
          </w:tcPr>
          <w:p w:rsidR="003E316E" w:rsidRDefault="003E316E" w:rsidP="003E316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4223" w:type="dxa"/>
          </w:tcPr>
          <w:p w:rsidR="003E316E" w:rsidRPr="0023033E" w:rsidRDefault="003E316E" w:rsidP="003E316E">
            <w:pPr>
              <w:pStyle w:val="NormalWeb"/>
              <w:spacing w:before="100" w:beforeAutospacing="1" w:after="100" w:afterAutospacing="1"/>
              <w:ind w:left="360"/>
              <w:rPr>
                <w:rFonts w:ascii="Simplified Arabic" w:hAnsi="Simplified Arabic" w:cs="Simplified Arabic"/>
              </w:rPr>
            </w:pPr>
            <w:r w:rsidRPr="0023033E">
              <w:rPr>
                <w:rFonts w:ascii="Simplified Arabic" w:hAnsi="Simplified Arabic" w:cs="Simplified Arabic"/>
                <w:rtl/>
              </w:rPr>
              <w:t>تُوثق جميع نتائج المتابعة والتقييم لتكون مرجعًا في التخطيط المستقبلي</w:t>
            </w:r>
            <w:r w:rsidRPr="0023033E">
              <w:rPr>
                <w:rFonts w:ascii="Simplified Arabic" w:hAnsi="Simplified Arabic" w:cs="Simplified Arabic"/>
              </w:rPr>
              <w:t>.</w:t>
            </w:r>
          </w:p>
        </w:tc>
        <w:tc>
          <w:tcPr>
            <w:tcW w:w="1158" w:type="dxa"/>
          </w:tcPr>
          <w:p w:rsidR="003E316E" w:rsidRDefault="003E316E" w:rsidP="003E316E">
            <w:pPr>
              <w:spacing w:line="276" w:lineRule="auto"/>
              <w:rPr>
                <w:rFonts w:ascii="Simplified Arabic" w:hAnsi="Simplified Arabic" w:cs="Simplified Arabic"/>
                <w:sz w:val="28"/>
                <w:szCs w:val="28"/>
                <w:rtl/>
                <w:lang w:bidi="ar-EG"/>
              </w:rPr>
            </w:pPr>
          </w:p>
        </w:tc>
        <w:tc>
          <w:tcPr>
            <w:tcW w:w="984"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71" w:type="dxa"/>
          </w:tcPr>
          <w:p w:rsidR="003E316E" w:rsidRDefault="003E316E" w:rsidP="003E316E">
            <w:pPr>
              <w:spacing w:line="276" w:lineRule="auto"/>
              <w:rPr>
                <w:rFonts w:ascii="Simplified Arabic" w:hAnsi="Simplified Arabic" w:cs="Simplified Arabic"/>
                <w:sz w:val="28"/>
                <w:szCs w:val="28"/>
                <w:rtl/>
                <w:lang w:bidi="ar-EG"/>
              </w:rPr>
            </w:pPr>
          </w:p>
        </w:tc>
        <w:tc>
          <w:tcPr>
            <w:tcW w:w="1054" w:type="dxa"/>
          </w:tcPr>
          <w:p w:rsidR="003E316E" w:rsidRDefault="003E316E" w:rsidP="003E316E">
            <w:pPr>
              <w:spacing w:line="276" w:lineRule="auto"/>
              <w:rPr>
                <w:rFonts w:ascii="Simplified Arabic" w:hAnsi="Simplified Arabic" w:cs="Simplified Arabic"/>
                <w:sz w:val="28"/>
                <w:szCs w:val="28"/>
                <w:rtl/>
                <w:lang w:bidi="ar-EG"/>
              </w:rPr>
            </w:pPr>
          </w:p>
        </w:tc>
      </w:tr>
      <w:tr w:rsidR="000A1AA0" w:rsidTr="00D2366C">
        <w:tc>
          <w:tcPr>
            <w:tcW w:w="10072" w:type="dxa"/>
            <w:gridSpan w:val="7"/>
          </w:tcPr>
          <w:p w:rsidR="000A1AA0" w:rsidRPr="000A1AA0" w:rsidRDefault="000A1AA0" w:rsidP="000A1AA0">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w:t>
            </w:r>
            <w:r w:rsidRPr="000A1AA0">
              <w:rPr>
                <w:rFonts w:ascii="Simplified Arabic" w:hAnsi="Simplified Arabic" w:cs="Simplified Arabic"/>
                <w:b/>
                <w:bCs/>
                <w:sz w:val="28"/>
                <w:szCs w:val="28"/>
                <w:rtl/>
                <w:lang w:bidi="ar-EG"/>
              </w:rPr>
              <w:t xml:space="preserve"> إدارة العمليات الامنية</w:t>
            </w:r>
          </w:p>
        </w:tc>
      </w:tr>
      <w:tr w:rsidR="000A1AA0" w:rsidTr="00932B43">
        <w:tc>
          <w:tcPr>
            <w:tcW w:w="511" w:type="dxa"/>
          </w:tcPr>
          <w:p w:rsidR="000A1AA0" w:rsidRDefault="000A1AA0" w:rsidP="000A1AA0">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c>
          <w:tcPr>
            <w:tcW w:w="4223" w:type="dxa"/>
          </w:tcPr>
          <w:p w:rsidR="000A1AA0" w:rsidRPr="006716EC" w:rsidRDefault="000A1AA0" w:rsidP="000A1AA0">
            <w:pPr>
              <w:pStyle w:val="NormalWeb"/>
              <w:ind w:left="180"/>
              <w:rPr>
                <w:rFonts w:ascii="Simplified Arabic" w:hAnsi="Simplified Arabic" w:cs="Simplified Arabic"/>
              </w:rPr>
            </w:pPr>
            <w:r w:rsidRPr="006716EC">
              <w:rPr>
                <w:rFonts w:ascii="Simplified Arabic" w:hAnsi="Simplified Arabic" w:cs="Simplified Arabic"/>
                <w:rtl/>
              </w:rPr>
              <w:t>توضع خطط تشغيلية واضحة لجميع العمليات الأمنية قبل تنفيذها</w:t>
            </w:r>
            <w:r w:rsidRPr="006716EC">
              <w:rPr>
                <w:rFonts w:ascii="Simplified Arabic" w:hAnsi="Simplified Arabic" w:cs="Simplified Arabic"/>
              </w:rPr>
              <w:t>.</w:t>
            </w:r>
          </w:p>
        </w:tc>
        <w:tc>
          <w:tcPr>
            <w:tcW w:w="1158" w:type="dxa"/>
          </w:tcPr>
          <w:p w:rsidR="000A1AA0" w:rsidRDefault="000A1AA0" w:rsidP="000A1AA0">
            <w:pPr>
              <w:spacing w:line="276" w:lineRule="auto"/>
              <w:rPr>
                <w:rFonts w:ascii="Simplified Arabic" w:hAnsi="Simplified Arabic" w:cs="Simplified Arabic"/>
                <w:sz w:val="28"/>
                <w:szCs w:val="28"/>
                <w:rtl/>
                <w:lang w:bidi="ar-EG"/>
              </w:rPr>
            </w:pPr>
          </w:p>
        </w:tc>
        <w:tc>
          <w:tcPr>
            <w:tcW w:w="984"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54" w:type="dxa"/>
          </w:tcPr>
          <w:p w:rsidR="000A1AA0" w:rsidRDefault="000A1AA0" w:rsidP="000A1AA0">
            <w:pPr>
              <w:spacing w:line="276" w:lineRule="auto"/>
              <w:rPr>
                <w:rFonts w:ascii="Simplified Arabic" w:hAnsi="Simplified Arabic" w:cs="Simplified Arabic"/>
                <w:sz w:val="28"/>
                <w:szCs w:val="28"/>
                <w:rtl/>
                <w:lang w:bidi="ar-EG"/>
              </w:rPr>
            </w:pPr>
          </w:p>
        </w:tc>
      </w:tr>
      <w:tr w:rsidR="000A1AA0" w:rsidTr="00932B43">
        <w:tc>
          <w:tcPr>
            <w:tcW w:w="511" w:type="dxa"/>
          </w:tcPr>
          <w:p w:rsidR="000A1AA0" w:rsidRDefault="000A1AA0" w:rsidP="000A1AA0">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4223" w:type="dxa"/>
          </w:tcPr>
          <w:p w:rsidR="000A1AA0" w:rsidRPr="006716EC" w:rsidRDefault="000A1AA0" w:rsidP="000A1AA0">
            <w:pPr>
              <w:pStyle w:val="NormalWeb"/>
              <w:ind w:left="180"/>
              <w:rPr>
                <w:rFonts w:ascii="Simplified Arabic" w:hAnsi="Simplified Arabic" w:cs="Simplified Arabic"/>
              </w:rPr>
            </w:pPr>
            <w:r w:rsidRPr="006716EC">
              <w:rPr>
                <w:rFonts w:ascii="Simplified Arabic" w:hAnsi="Simplified Arabic" w:cs="Simplified Arabic"/>
                <w:rtl/>
              </w:rPr>
              <w:t>تشمل الخطط الأمنية جميع السيناريوهات المحتملة للمخاطر</w:t>
            </w:r>
            <w:r w:rsidRPr="006716EC">
              <w:rPr>
                <w:rFonts w:ascii="Simplified Arabic" w:hAnsi="Simplified Arabic" w:cs="Simplified Arabic"/>
              </w:rPr>
              <w:t>.</w:t>
            </w:r>
          </w:p>
        </w:tc>
        <w:tc>
          <w:tcPr>
            <w:tcW w:w="1158" w:type="dxa"/>
          </w:tcPr>
          <w:p w:rsidR="000A1AA0" w:rsidRDefault="000A1AA0" w:rsidP="000A1AA0">
            <w:pPr>
              <w:spacing w:line="276" w:lineRule="auto"/>
              <w:rPr>
                <w:rFonts w:ascii="Simplified Arabic" w:hAnsi="Simplified Arabic" w:cs="Simplified Arabic"/>
                <w:sz w:val="28"/>
                <w:szCs w:val="28"/>
                <w:rtl/>
                <w:lang w:bidi="ar-EG"/>
              </w:rPr>
            </w:pPr>
          </w:p>
        </w:tc>
        <w:tc>
          <w:tcPr>
            <w:tcW w:w="984"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54" w:type="dxa"/>
          </w:tcPr>
          <w:p w:rsidR="000A1AA0" w:rsidRDefault="000A1AA0" w:rsidP="000A1AA0">
            <w:pPr>
              <w:spacing w:line="276" w:lineRule="auto"/>
              <w:rPr>
                <w:rFonts w:ascii="Simplified Arabic" w:hAnsi="Simplified Arabic" w:cs="Simplified Arabic"/>
                <w:sz w:val="28"/>
                <w:szCs w:val="28"/>
                <w:rtl/>
                <w:lang w:bidi="ar-EG"/>
              </w:rPr>
            </w:pPr>
          </w:p>
        </w:tc>
      </w:tr>
      <w:tr w:rsidR="000A1AA0" w:rsidTr="00932B43">
        <w:tc>
          <w:tcPr>
            <w:tcW w:w="511" w:type="dxa"/>
          </w:tcPr>
          <w:p w:rsidR="000A1AA0" w:rsidRDefault="000A1AA0" w:rsidP="000A1AA0">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c>
          <w:tcPr>
            <w:tcW w:w="4223" w:type="dxa"/>
          </w:tcPr>
          <w:p w:rsidR="000A1AA0" w:rsidRPr="006716EC" w:rsidRDefault="000A1AA0" w:rsidP="000A1AA0">
            <w:pPr>
              <w:pStyle w:val="NormalWeb"/>
              <w:ind w:left="180"/>
              <w:rPr>
                <w:rFonts w:ascii="Simplified Arabic" w:hAnsi="Simplified Arabic" w:cs="Simplified Arabic"/>
              </w:rPr>
            </w:pPr>
            <w:r w:rsidRPr="006716EC">
              <w:rPr>
                <w:rFonts w:ascii="Simplified Arabic" w:hAnsi="Simplified Arabic" w:cs="Simplified Arabic"/>
                <w:rtl/>
              </w:rPr>
              <w:t>يتم مراجعة الخطط الأمنية بشكل دوري لضمان ملاءمتها للظروف الحالية</w:t>
            </w:r>
            <w:r w:rsidRPr="006716EC">
              <w:rPr>
                <w:rFonts w:ascii="Simplified Arabic" w:hAnsi="Simplified Arabic" w:cs="Simplified Arabic"/>
              </w:rPr>
              <w:t>.</w:t>
            </w:r>
          </w:p>
        </w:tc>
        <w:tc>
          <w:tcPr>
            <w:tcW w:w="1158" w:type="dxa"/>
          </w:tcPr>
          <w:p w:rsidR="000A1AA0" w:rsidRDefault="000A1AA0" w:rsidP="000A1AA0">
            <w:pPr>
              <w:spacing w:line="276" w:lineRule="auto"/>
              <w:rPr>
                <w:rFonts w:ascii="Simplified Arabic" w:hAnsi="Simplified Arabic" w:cs="Simplified Arabic"/>
                <w:sz w:val="28"/>
                <w:szCs w:val="28"/>
                <w:rtl/>
                <w:lang w:bidi="ar-EG"/>
              </w:rPr>
            </w:pPr>
          </w:p>
        </w:tc>
        <w:tc>
          <w:tcPr>
            <w:tcW w:w="984"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54" w:type="dxa"/>
          </w:tcPr>
          <w:p w:rsidR="000A1AA0" w:rsidRDefault="000A1AA0" w:rsidP="000A1AA0">
            <w:pPr>
              <w:spacing w:line="276" w:lineRule="auto"/>
              <w:rPr>
                <w:rFonts w:ascii="Simplified Arabic" w:hAnsi="Simplified Arabic" w:cs="Simplified Arabic"/>
                <w:sz w:val="28"/>
                <w:szCs w:val="28"/>
                <w:rtl/>
                <w:lang w:bidi="ar-EG"/>
              </w:rPr>
            </w:pPr>
          </w:p>
        </w:tc>
      </w:tr>
      <w:tr w:rsidR="000A1AA0" w:rsidTr="00932B43">
        <w:tc>
          <w:tcPr>
            <w:tcW w:w="511" w:type="dxa"/>
          </w:tcPr>
          <w:p w:rsidR="000A1AA0" w:rsidRDefault="000A1AA0" w:rsidP="000A1AA0">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27</w:t>
            </w:r>
          </w:p>
        </w:tc>
        <w:tc>
          <w:tcPr>
            <w:tcW w:w="4223" w:type="dxa"/>
          </w:tcPr>
          <w:p w:rsidR="000A1AA0" w:rsidRPr="006716EC" w:rsidRDefault="000A1AA0" w:rsidP="000A1AA0">
            <w:pPr>
              <w:pStyle w:val="NormalWeb"/>
              <w:ind w:left="180"/>
              <w:rPr>
                <w:rFonts w:ascii="Simplified Arabic" w:hAnsi="Simplified Arabic" w:cs="Simplified Arabic"/>
              </w:rPr>
            </w:pPr>
            <w:r w:rsidRPr="006716EC">
              <w:rPr>
                <w:rFonts w:ascii="Simplified Arabic" w:hAnsi="Simplified Arabic" w:cs="Simplified Arabic"/>
                <w:rtl/>
              </w:rPr>
              <w:t>تُحدد الأهداف الأمنية لكل عملية بشكل واضح ودقيق</w:t>
            </w:r>
            <w:r w:rsidRPr="006716EC">
              <w:rPr>
                <w:rFonts w:ascii="Simplified Arabic" w:hAnsi="Simplified Arabic" w:cs="Simplified Arabic"/>
              </w:rPr>
              <w:t>.</w:t>
            </w:r>
          </w:p>
        </w:tc>
        <w:tc>
          <w:tcPr>
            <w:tcW w:w="1158" w:type="dxa"/>
          </w:tcPr>
          <w:p w:rsidR="000A1AA0" w:rsidRDefault="000A1AA0" w:rsidP="000A1AA0">
            <w:pPr>
              <w:spacing w:line="276" w:lineRule="auto"/>
              <w:rPr>
                <w:rFonts w:ascii="Simplified Arabic" w:hAnsi="Simplified Arabic" w:cs="Simplified Arabic"/>
                <w:sz w:val="28"/>
                <w:szCs w:val="28"/>
                <w:rtl/>
                <w:lang w:bidi="ar-EG"/>
              </w:rPr>
            </w:pPr>
          </w:p>
        </w:tc>
        <w:tc>
          <w:tcPr>
            <w:tcW w:w="984"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54" w:type="dxa"/>
          </w:tcPr>
          <w:p w:rsidR="000A1AA0" w:rsidRDefault="000A1AA0" w:rsidP="000A1AA0">
            <w:pPr>
              <w:spacing w:line="276" w:lineRule="auto"/>
              <w:rPr>
                <w:rFonts w:ascii="Simplified Arabic" w:hAnsi="Simplified Arabic" w:cs="Simplified Arabic"/>
                <w:sz w:val="28"/>
                <w:szCs w:val="28"/>
                <w:rtl/>
                <w:lang w:bidi="ar-EG"/>
              </w:rPr>
            </w:pPr>
          </w:p>
        </w:tc>
      </w:tr>
      <w:tr w:rsidR="000A1AA0" w:rsidTr="00932B43">
        <w:tc>
          <w:tcPr>
            <w:tcW w:w="511" w:type="dxa"/>
          </w:tcPr>
          <w:p w:rsidR="000A1AA0" w:rsidRDefault="000A1AA0" w:rsidP="000A1AA0">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c>
          <w:tcPr>
            <w:tcW w:w="4223" w:type="dxa"/>
          </w:tcPr>
          <w:p w:rsidR="000A1AA0" w:rsidRPr="006716EC" w:rsidRDefault="000A1AA0" w:rsidP="000A1AA0">
            <w:pPr>
              <w:pStyle w:val="NormalWeb"/>
              <w:ind w:left="180"/>
              <w:rPr>
                <w:rFonts w:ascii="Simplified Arabic" w:hAnsi="Simplified Arabic" w:cs="Simplified Arabic"/>
              </w:rPr>
            </w:pPr>
            <w:r w:rsidRPr="006716EC">
              <w:rPr>
                <w:rFonts w:ascii="Simplified Arabic" w:hAnsi="Simplified Arabic" w:cs="Simplified Arabic"/>
                <w:rtl/>
              </w:rPr>
              <w:t>يتم توزيع المهام والمسؤوليات بين أفراد الفريق قبل بدء العمليات</w:t>
            </w:r>
            <w:r w:rsidRPr="006716EC">
              <w:rPr>
                <w:rFonts w:ascii="Simplified Arabic" w:hAnsi="Simplified Arabic" w:cs="Simplified Arabic"/>
              </w:rPr>
              <w:t>.</w:t>
            </w:r>
          </w:p>
        </w:tc>
        <w:tc>
          <w:tcPr>
            <w:tcW w:w="1158" w:type="dxa"/>
          </w:tcPr>
          <w:p w:rsidR="000A1AA0" w:rsidRDefault="000A1AA0" w:rsidP="000A1AA0">
            <w:pPr>
              <w:spacing w:line="276" w:lineRule="auto"/>
              <w:rPr>
                <w:rFonts w:ascii="Simplified Arabic" w:hAnsi="Simplified Arabic" w:cs="Simplified Arabic"/>
                <w:sz w:val="28"/>
                <w:szCs w:val="28"/>
                <w:rtl/>
                <w:lang w:bidi="ar-EG"/>
              </w:rPr>
            </w:pPr>
          </w:p>
        </w:tc>
        <w:tc>
          <w:tcPr>
            <w:tcW w:w="984"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71" w:type="dxa"/>
          </w:tcPr>
          <w:p w:rsidR="000A1AA0" w:rsidRDefault="000A1AA0" w:rsidP="000A1AA0">
            <w:pPr>
              <w:spacing w:line="276" w:lineRule="auto"/>
              <w:rPr>
                <w:rFonts w:ascii="Simplified Arabic" w:hAnsi="Simplified Arabic" w:cs="Simplified Arabic"/>
                <w:sz w:val="28"/>
                <w:szCs w:val="28"/>
                <w:rtl/>
                <w:lang w:bidi="ar-EG"/>
              </w:rPr>
            </w:pPr>
          </w:p>
        </w:tc>
        <w:tc>
          <w:tcPr>
            <w:tcW w:w="1054" w:type="dxa"/>
          </w:tcPr>
          <w:p w:rsidR="000A1AA0" w:rsidRDefault="000A1AA0" w:rsidP="000A1AA0">
            <w:pPr>
              <w:spacing w:line="276" w:lineRule="auto"/>
              <w:rPr>
                <w:rFonts w:ascii="Simplified Arabic" w:hAnsi="Simplified Arabic" w:cs="Simplified Arabic"/>
                <w:sz w:val="28"/>
                <w:szCs w:val="28"/>
                <w:rtl/>
                <w:lang w:bidi="ar-EG"/>
              </w:rPr>
            </w:pPr>
          </w:p>
        </w:tc>
      </w:tr>
    </w:tbl>
    <w:p w:rsidR="00145948" w:rsidRPr="00145948" w:rsidRDefault="00145948" w:rsidP="00145948">
      <w:pPr>
        <w:spacing w:line="276" w:lineRule="auto"/>
        <w:rPr>
          <w:rFonts w:ascii="Simplified Arabic" w:hAnsi="Simplified Arabic" w:cs="Simplified Arabic"/>
          <w:sz w:val="28"/>
          <w:szCs w:val="28"/>
          <w:lang w:bidi="ar-EG"/>
        </w:rPr>
      </w:pPr>
    </w:p>
    <w:sectPr w:rsidR="00145948" w:rsidRPr="00145948" w:rsidSect="00435EB4">
      <w:footerReference w:type="default" r:id="rId17"/>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916" w:rsidRDefault="005A1916" w:rsidP="00C90B03">
      <w:pPr>
        <w:spacing w:after="0" w:line="240" w:lineRule="auto"/>
      </w:pPr>
      <w:r>
        <w:separator/>
      </w:r>
    </w:p>
  </w:endnote>
  <w:endnote w:type="continuationSeparator" w:id="0">
    <w:p w:rsidR="005A1916" w:rsidRDefault="005A1916" w:rsidP="00C90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62758199"/>
      <w:docPartObj>
        <w:docPartGallery w:val="Page Numbers (Bottom of Page)"/>
        <w:docPartUnique/>
      </w:docPartObj>
    </w:sdtPr>
    <w:sdtEndPr/>
    <w:sdtContent>
      <w:p w:rsidR="00100251" w:rsidRDefault="00100251">
        <w:pPr>
          <w:pStyle w:val="Footer"/>
          <w:jc w:val="center"/>
        </w:pPr>
        <w:r>
          <w:fldChar w:fldCharType="begin"/>
        </w:r>
        <w:r>
          <w:instrText xml:space="preserve"> PAGE   \* MERGEFORMAT </w:instrText>
        </w:r>
        <w:r>
          <w:fldChar w:fldCharType="separate"/>
        </w:r>
        <w:r w:rsidR="00ED0BDA">
          <w:rPr>
            <w:noProof/>
            <w:rtl/>
          </w:rPr>
          <w:t>75</w:t>
        </w:r>
        <w:r>
          <w:rPr>
            <w:noProof/>
          </w:rPr>
          <w:fldChar w:fldCharType="end"/>
        </w:r>
      </w:p>
    </w:sdtContent>
  </w:sdt>
  <w:p w:rsidR="00100251" w:rsidRDefault="001002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916" w:rsidRDefault="005A1916" w:rsidP="00C90B03">
      <w:pPr>
        <w:spacing w:after="0" w:line="240" w:lineRule="auto"/>
      </w:pPr>
      <w:r>
        <w:separator/>
      </w:r>
    </w:p>
  </w:footnote>
  <w:footnote w:type="continuationSeparator" w:id="0">
    <w:p w:rsidR="005A1916" w:rsidRDefault="005A1916" w:rsidP="00C90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5188"/>
    <w:multiLevelType w:val="hybridMultilevel"/>
    <w:tmpl w:val="0AAA8680"/>
    <w:lvl w:ilvl="0" w:tplc="C928BD60">
      <w:start w:val="1"/>
      <w:numFmt w:val="decimal"/>
      <w:lvlText w:val="%1."/>
      <w:lvlJc w:val="left"/>
      <w:pPr>
        <w:ind w:left="63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 w15:restartNumberingAfterBreak="0">
    <w:nsid w:val="0EE87DB9"/>
    <w:multiLevelType w:val="multilevel"/>
    <w:tmpl w:val="CAF8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62396"/>
    <w:multiLevelType w:val="hybridMultilevel"/>
    <w:tmpl w:val="BEA40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D61157"/>
    <w:multiLevelType w:val="multilevel"/>
    <w:tmpl w:val="B604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D934AC"/>
    <w:multiLevelType w:val="multilevel"/>
    <w:tmpl w:val="DED8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C1C73"/>
    <w:multiLevelType w:val="multilevel"/>
    <w:tmpl w:val="4C0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F184B"/>
    <w:multiLevelType w:val="hybridMultilevel"/>
    <w:tmpl w:val="7A3E0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4E3010"/>
    <w:multiLevelType w:val="multilevel"/>
    <w:tmpl w:val="381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674AA"/>
    <w:multiLevelType w:val="multilevel"/>
    <w:tmpl w:val="0EF07886"/>
    <w:lvl w:ilvl="0">
      <w:start w:val="1"/>
      <w:numFmt w:val="decimal"/>
      <w:lvlText w:val="%1."/>
      <w:lvlJc w:val="left"/>
      <w:pPr>
        <w:tabs>
          <w:tab w:val="num" w:pos="720"/>
        </w:tabs>
        <w:ind w:left="720" w:hanging="360"/>
      </w:pPr>
    </w:lvl>
    <w:lvl w:ilvl="1">
      <w:start w:val="2"/>
      <w:numFmt w:val="bullet"/>
      <w:lvlText w:val="-"/>
      <w:lvlJc w:val="left"/>
      <w:pPr>
        <w:ind w:left="5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090E3C"/>
    <w:multiLevelType w:val="hybridMultilevel"/>
    <w:tmpl w:val="7A4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01474"/>
    <w:multiLevelType w:val="multilevel"/>
    <w:tmpl w:val="D03AE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9211E6"/>
    <w:multiLevelType w:val="multilevel"/>
    <w:tmpl w:val="D2D2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4213B"/>
    <w:multiLevelType w:val="multilevel"/>
    <w:tmpl w:val="50566E20"/>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3" w15:restartNumberingAfterBreak="0">
    <w:nsid w:val="2C6975BD"/>
    <w:multiLevelType w:val="multilevel"/>
    <w:tmpl w:val="DE84215E"/>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2CC125DA"/>
    <w:multiLevelType w:val="multilevel"/>
    <w:tmpl w:val="B9D6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D52BC8"/>
    <w:multiLevelType w:val="hybridMultilevel"/>
    <w:tmpl w:val="76FCFF5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B0432B"/>
    <w:multiLevelType w:val="multilevel"/>
    <w:tmpl w:val="28FA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735606"/>
    <w:multiLevelType w:val="multilevel"/>
    <w:tmpl w:val="B7F6D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E21FB"/>
    <w:multiLevelType w:val="hybridMultilevel"/>
    <w:tmpl w:val="A224A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4594BE1"/>
    <w:multiLevelType w:val="multilevel"/>
    <w:tmpl w:val="84FE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AF44A0"/>
    <w:multiLevelType w:val="hybridMultilevel"/>
    <w:tmpl w:val="50566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AC7FA1"/>
    <w:multiLevelType w:val="hybridMultilevel"/>
    <w:tmpl w:val="DE84215E"/>
    <w:lvl w:ilvl="0" w:tplc="EDBCE3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7460B5"/>
    <w:multiLevelType w:val="hybridMultilevel"/>
    <w:tmpl w:val="77F45A40"/>
    <w:lvl w:ilvl="0" w:tplc="6F220A4A">
      <w:start w:val="1"/>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A13EBA"/>
    <w:multiLevelType w:val="multilevel"/>
    <w:tmpl w:val="6222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056583"/>
    <w:multiLevelType w:val="hybridMultilevel"/>
    <w:tmpl w:val="4CB2D4BA"/>
    <w:lvl w:ilvl="0" w:tplc="C928BD60">
      <w:start w:val="1"/>
      <w:numFmt w:val="decimal"/>
      <w:lvlText w:val="%1."/>
      <w:lvlJc w:val="left"/>
      <w:pPr>
        <w:ind w:left="54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5" w15:restartNumberingAfterBreak="0">
    <w:nsid w:val="61292EAE"/>
    <w:multiLevelType w:val="hybridMultilevel"/>
    <w:tmpl w:val="A8A0881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62A47EF6"/>
    <w:multiLevelType w:val="multilevel"/>
    <w:tmpl w:val="B996585A"/>
    <w:lvl w:ilvl="0">
      <w:start w:val="1"/>
      <w:numFmt w:val="decimal"/>
      <w:lvlText w:val="%1."/>
      <w:lvlJc w:val="left"/>
      <w:pPr>
        <w:tabs>
          <w:tab w:val="num" w:pos="720"/>
        </w:tabs>
        <w:ind w:left="720" w:hanging="360"/>
      </w:pPr>
      <w:rPr>
        <w:rFonts w:ascii="Simplified Arabic" w:eastAsiaTheme="minorHAnsi" w:hAnsi="Simplified Arabic" w:cs="Simplified Arabic"/>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D83BB0"/>
    <w:multiLevelType w:val="hybridMultilevel"/>
    <w:tmpl w:val="267017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71D22CF"/>
    <w:multiLevelType w:val="multilevel"/>
    <w:tmpl w:val="ADA4E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arabicAlpha"/>
      <w:lvlText w:val="%4."/>
      <w:lvlJc w:val="left"/>
      <w:pPr>
        <w:ind w:left="144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074A73"/>
    <w:multiLevelType w:val="multilevel"/>
    <w:tmpl w:val="B6184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9"/>
  </w:num>
  <w:num w:numId="3">
    <w:abstractNumId w:val="18"/>
  </w:num>
  <w:num w:numId="4">
    <w:abstractNumId w:val="8"/>
  </w:num>
  <w:num w:numId="5">
    <w:abstractNumId w:val="27"/>
  </w:num>
  <w:num w:numId="6">
    <w:abstractNumId w:val="2"/>
  </w:num>
  <w:num w:numId="7">
    <w:abstractNumId w:val="24"/>
  </w:num>
  <w:num w:numId="8">
    <w:abstractNumId w:val="0"/>
  </w:num>
  <w:num w:numId="9">
    <w:abstractNumId w:val="9"/>
  </w:num>
  <w:num w:numId="10">
    <w:abstractNumId w:val="25"/>
  </w:num>
  <w:num w:numId="11">
    <w:abstractNumId w:val="28"/>
  </w:num>
  <w:num w:numId="12">
    <w:abstractNumId w:val="22"/>
  </w:num>
  <w:num w:numId="13">
    <w:abstractNumId w:val="21"/>
  </w:num>
  <w:num w:numId="14">
    <w:abstractNumId w:val="16"/>
  </w:num>
  <w:num w:numId="15">
    <w:abstractNumId w:val="17"/>
  </w:num>
  <w:num w:numId="16">
    <w:abstractNumId w:val="13"/>
  </w:num>
  <w:num w:numId="17">
    <w:abstractNumId w:val="10"/>
  </w:num>
  <w:num w:numId="18">
    <w:abstractNumId w:val="20"/>
  </w:num>
  <w:num w:numId="19">
    <w:abstractNumId w:val="6"/>
  </w:num>
  <w:num w:numId="20">
    <w:abstractNumId w:val="12"/>
  </w:num>
  <w:num w:numId="21">
    <w:abstractNumId w:val="7"/>
  </w:num>
  <w:num w:numId="22">
    <w:abstractNumId w:val="4"/>
  </w:num>
  <w:num w:numId="23">
    <w:abstractNumId w:val="11"/>
  </w:num>
  <w:num w:numId="24">
    <w:abstractNumId w:val="19"/>
  </w:num>
  <w:num w:numId="25">
    <w:abstractNumId w:val="1"/>
  </w:num>
  <w:num w:numId="26">
    <w:abstractNumId w:val="23"/>
  </w:num>
  <w:num w:numId="27">
    <w:abstractNumId w:val="14"/>
  </w:num>
  <w:num w:numId="28">
    <w:abstractNumId w:val="5"/>
  </w:num>
  <w:num w:numId="29">
    <w:abstractNumId w:val="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F6"/>
    <w:rsid w:val="00014A28"/>
    <w:rsid w:val="00020393"/>
    <w:rsid w:val="00022105"/>
    <w:rsid w:val="00055EC3"/>
    <w:rsid w:val="000720E7"/>
    <w:rsid w:val="00073282"/>
    <w:rsid w:val="00076014"/>
    <w:rsid w:val="00086104"/>
    <w:rsid w:val="00092A70"/>
    <w:rsid w:val="000A1AA0"/>
    <w:rsid w:val="000A2F62"/>
    <w:rsid w:val="000C1464"/>
    <w:rsid w:val="000D7939"/>
    <w:rsid w:val="000F30ED"/>
    <w:rsid w:val="000F64B6"/>
    <w:rsid w:val="00100251"/>
    <w:rsid w:val="00145948"/>
    <w:rsid w:val="00162598"/>
    <w:rsid w:val="00183E1D"/>
    <w:rsid w:val="001E43C3"/>
    <w:rsid w:val="001E4F3F"/>
    <w:rsid w:val="001F1C34"/>
    <w:rsid w:val="002128CF"/>
    <w:rsid w:val="0023033E"/>
    <w:rsid w:val="0025126F"/>
    <w:rsid w:val="002C0610"/>
    <w:rsid w:val="002C6CA8"/>
    <w:rsid w:val="002D11B2"/>
    <w:rsid w:val="002F08FF"/>
    <w:rsid w:val="002F1CB8"/>
    <w:rsid w:val="002F5AE3"/>
    <w:rsid w:val="0030189C"/>
    <w:rsid w:val="00315DC6"/>
    <w:rsid w:val="0032183D"/>
    <w:rsid w:val="00341D1E"/>
    <w:rsid w:val="003579D0"/>
    <w:rsid w:val="00394219"/>
    <w:rsid w:val="003C6980"/>
    <w:rsid w:val="003D3703"/>
    <w:rsid w:val="003E316E"/>
    <w:rsid w:val="00407626"/>
    <w:rsid w:val="004262CC"/>
    <w:rsid w:val="00431FEB"/>
    <w:rsid w:val="00435EB4"/>
    <w:rsid w:val="004653F7"/>
    <w:rsid w:val="0047411C"/>
    <w:rsid w:val="00491386"/>
    <w:rsid w:val="004A027F"/>
    <w:rsid w:val="00586F36"/>
    <w:rsid w:val="00597BE8"/>
    <w:rsid w:val="005A1916"/>
    <w:rsid w:val="005E0154"/>
    <w:rsid w:val="005F6731"/>
    <w:rsid w:val="006020B8"/>
    <w:rsid w:val="00607414"/>
    <w:rsid w:val="006612E2"/>
    <w:rsid w:val="006716EC"/>
    <w:rsid w:val="0070265F"/>
    <w:rsid w:val="00730BC5"/>
    <w:rsid w:val="00740A18"/>
    <w:rsid w:val="00765026"/>
    <w:rsid w:val="00765E34"/>
    <w:rsid w:val="00794C91"/>
    <w:rsid w:val="00797BC3"/>
    <w:rsid w:val="007B0C84"/>
    <w:rsid w:val="00803461"/>
    <w:rsid w:val="0081614C"/>
    <w:rsid w:val="0082288C"/>
    <w:rsid w:val="00823753"/>
    <w:rsid w:val="008304A6"/>
    <w:rsid w:val="00837E78"/>
    <w:rsid w:val="008408C1"/>
    <w:rsid w:val="008444DC"/>
    <w:rsid w:val="00871C6F"/>
    <w:rsid w:val="00871FD8"/>
    <w:rsid w:val="008A16AE"/>
    <w:rsid w:val="008B2DB7"/>
    <w:rsid w:val="008B515D"/>
    <w:rsid w:val="008B66C8"/>
    <w:rsid w:val="008E0E8C"/>
    <w:rsid w:val="008E12A1"/>
    <w:rsid w:val="008F6E16"/>
    <w:rsid w:val="00903C3C"/>
    <w:rsid w:val="009126F7"/>
    <w:rsid w:val="009321D9"/>
    <w:rsid w:val="00932B43"/>
    <w:rsid w:val="009406AA"/>
    <w:rsid w:val="00980C27"/>
    <w:rsid w:val="009811BF"/>
    <w:rsid w:val="009D78F6"/>
    <w:rsid w:val="009F1286"/>
    <w:rsid w:val="00A2582E"/>
    <w:rsid w:val="00A66553"/>
    <w:rsid w:val="00A870CE"/>
    <w:rsid w:val="00AA34DC"/>
    <w:rsid w:val="00B036A3"/>
    <w:rsid w:val="00B17D75"/>
    <w:rsid w:val="00B241ED"/>
    <w:rsid w:val="00BA6BCF"/>
    <w:rsid w:val="00BD3D2A"/>
    <w:rsid w:val="00C21AE3"/>
    <w:rsid w:val="00C339C9"/>
    <w:rsid w:val="00C35F6E"/>
    <w:rsid w:val="00C503FC"/>
    <w:rsid w:val="00C520B2"/>
    <w:rsid w:val="00C90B03"/>
    <w:rsid w:val="00CD7938"/>
    <w:rsid w:val="00D002C5"/>
    <w:rsid w:val="00D06ED2"/>
    <w:rsid w:val="00D2366C"/>
    <w:rsid w:val="00DD1A8E"/>
    <w:rsid w:val="00E43CB1"/>
    <w:rsid w:val="00E91F64"/>
    <w:rsid w:val="00E94EAF"/>
    <w:rsid w:val="00E966DB"/>
    <w:rsid w:val="00EA34A3"/>
    <w:rsid w:val="00ED0BDA"/>
    <w:rsid w:val="00F07206"/>
    <w:rsid w:val="00F07A34"/>
    <w:rsid w:val="00F1550B"/>
    <w:rsid w:val="00F3153C"/>
    <w:rsid w:val="00F476DE"/>
    <w:rsid w:val="00F77183"/>
    <w:rsid w:val="00F932F0"/>
    <w:rsid w:val="00FB2E09"/>
    <w:rsid w:val="00FB2FF1"/>
    <w:rsid w:val="00FB72AB"/>
    <w:rsid w:val="00FC0EEB"/>
    <w:rsid w:val="00FC3E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BF7A"/>
  <w15:chartTrackingRefBased/>
  <w15:docId w15:val="{8A14EFC4-48DA-486B-95AC-29AD377C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407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21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155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0A2F62"/>
    <w:pPr>
      <w:ind w:left="720"/>
      <w:contextualSpacing/>
    </w:pPr>
  </w:style>
  <w:style w:type="character" w:customStyle="1" w:styleId="Heading1Char">
    <w:name w:val="Heading 1 Char"/>
    <w:basedOn w:val="DefaultParagraphFont"/>
    <w:link w:val="Heading1"/>
    <w:uiPriority w:val="9"/>
    <w:rsid w:val="0040762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1550B"/>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0D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7939"/>
    <w:rPr>
      <w:rFonts w:ascii="Times New Roman" w:hAnsi="Times New Roman" w:cs="Times New Roman"/>
      <w:sz w:val="24"/>
      <w:szCs w:val="24"/>
    </w:rPr>
  </w:style>
  <w:style w:type="table" w:styleId="GridTable6Colorful-Accent5">
    <w:name w:val="Grid Table 6 Colorful Accent 5"/>
    <w:basedOn w:val="TableNormal"/>
    <w:uiPriority w:val="51"/>
    <w:rsid w:val="000D7939"/>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B036A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2F5AE3"/>
    <w:pPr>
      <w:spacing w:after="200" w:line="240" w:lineRule="auto"/>
    </w:pPr>
    <w:rPr>
      <w:i/>
      <w:iCs/>
      <w:color w:val="44546A" w:themeColor="text2"/>
      <w:sz w:val="18"/>
      <w:szCs w:val="18"/>
    </w:rPr>
  </w:style>
  <w:style w:type="character" w:customStyle="1" w:styleId="ListParagraphChar">
    <w:name w:val="List Paragraph Char"/>
    <w:aliases w:val="عنوان رئيسي Char,سرد الفقراتCxSpLast Char"/>
    <w:link w:val="ListParagraph"/>
    <w:uiPriority w:val="34"/>
    <w:rsid w:val="002F5AE3"/>
  </w:style>
  <w:style w:type="paragraph" w:styleId="Header">
    <w:name w:val="header"/>
    <w:basedOn w:val="Normal"/>
    <w:link w:val="HeaderChar"/>
    <w:uiPriority w:val="99"/>
    <w:unhideWhenUsed/>
    <w:rsid w:val="00C90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B03"/>
  </w:style>
  <w:style w:type="paragraph" w:styleId="Footer">
    <w:name w:val="footer"/>
    <w:basedOn w:val="Normal"/>
    <w:link w:val="FooterChar"/>
    <w:uiPriority w:val="99"/>
    <w:unhideWhenUsed/>
    <w:rsid w:val="00C90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B03"/>
  </w:style>
  <w:style w:type="character" w:customStyle="1" w:styleId="Heading2Char">
    <w:name w:val="Heading 2 Char"/>
    <w:basedOn w:val="DefaultParagraphFont"/>
    <w:link w:val="Heading2"/>
    <w:uiPriority w:val="9"/>
    <w:rsid w:val="0002210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5126F"/>
    <w:pPr>
      <w:bidi w:val="0"/>
      <w:outlineLvl w:val="9"/>
    </w:pPr>
  </w:style>
  <w:style w:type="paragraph" w:styleId="TOC1">
    <w:name w:val="toc 1"/>
    <w:basedOn w:val="Normal"/>
    <w:next w:val="Normal"/>
    <w:autoRedefine/>
    <w:uiPriority w:val="39"/>
    <w:unhideWhenUsed/>
    <w:rsid w:val="0025126F"/>
    <w:pPr>
      <w:spacing w:after="100"/>
    </w:pPr>
  </w:style>
  <w:style w:type="paragraph" w:styleId="TOC2">
    <w:name w:val="toc 2"/>
    <w:basedOn w:val="Normal"/>
    <w:next w:val="Normal"/>
    <w:autoRedefine/>
    <w:uiPriority w:val="39"/>
    <w:unhideWhenUsed/>
    <w:rsid w:val="0025126F"/>
    <w:pPr>
      <w:spacing w:after="100"/>
      <w:ind w:left="220"/>
    </w:pPr>
  </w:style>
  <w:style w:type="character" w:styleId="Hyperlink">
    <w:name w:val="Hyperlink"/>
    <w:basedOn w:val="DefaultParagraphFont"/>
    <w:uiPriority w:val="99"/>
    <w:unhideWhenUsed/>
    <w:rsid w:val="0025126F"/>
    <w:rPr>
      <w:color w:val="0563C1" w:themeColor="hyperlink"/>
      <w:u w:val="single"/>
    </w:rPr>
  </w:style>
  <w:style w:type="paragraph" w:styleId="TableofFigures">
    <w:name w:val="table of figures"/>
    <w:basedOn w:val="Normal"/>
    <w:next w:val="Normal"/>
    <w:uiPriority w:val="99"/>
    <w:unhideWhenUsed/>
    <w:rsid w:val="0030189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6070">
      <w:bodyDiv w:val="1"/>
      <w:marLeft w:val="0"/>
      <w:marRight w:val="0"/>
      <w:marTop w:val="0"/>
      <w:marBottom w:val="0"/>
      <w:divBdr>
        <w:top w:val="none" w:sz="0" w:space="0" w:color="auto"/>
        <w:left w:val="none" w:sz="0" w:space="0" w:color="auto"/>
        <w:bottom w:val="none" w:sz="0" w:space="0" w:color="auto"/>
        <w:right w:val="none" w:sz="0" w:space="0" w:color="auto"/>
      </w:divBdr>
    </w:div>
    <w:div w:id="15936315">
      <w:bodyDiv w:val="1"/>
      <w:marLeft w:val="0"/>
      <w:marRight w:val="0"/>
      <w:marTop w:val="0"/>
      <w:marBottom w:val="0"/>
      <w:divBdr>
        <w:top w:val="none" w:sz="0" w:space="0" w:color="auto"/>
        <w:left w:val="none" w:sz="0" w:space="0" w:color="auto"/>
        <w:bottom w:val="none" w:sz="0" w:space="0" w:color="auto"/>
        <w:right w:val="none" w:sz="0" w:space="0" w:color="auto"/>
      </w:divBdr>
    </w:div>
    <w:div w:id="23094576">
      <w:bodyDiv w:val="1"/>
      <w:marLeft w:val="0"/>
      <w:marRight w:val="0"/>
      <w:marTop w:val="0"/>
      <w:marBottom w:val="0"/>
      <w:divBdr>
        <w:top w:val="none" w:sz="0" w:space="0" w:color="auto"/>
        <w:left w:val="none" w:sz="0" w:space="0" w:color="auto"/>
        <w:bottom w:val="none" w:sz="0" w:space="0" w:color="auto"/>
        <w:right w:val="none" w:sz="0" w:space="0" w:color="auto"/>
      </w:divBdr>
    </w:div>
    <w:div w:id="68231580">
      <w:bodyDiv w:val="1"/>
      <w:marLeft w:val="0"/>
      <w:marRight w:val="0"/>
      <w:marTop w:val="0"/>
      <w:marBottom w:val="0"/>
      <w:divBdr>
        <w:top w:val="none" w:sz="0" w:space="0" w:color="auto"/>
        <w:left w:val="none" w:sz="0" w:space="0" w:color="auto"/>
        <w:bottom w:val="none" w:sz="0" w:space="0" w:color="auto"/>
        <w:right w:val="none" w:sz="0" w:space="0" w:color="auto"/>
      </w:divBdr>
    </w:div>
    <w:div w:id="175775328">
      <w:bodyDiv w:val="1"/>
      <w:marLeft w:val="0"/>
      <w:marRight w:val="0"/>
      <w:marTop w:val="0"/>
      <w:marBottom w:val="0"/>
      <w:divBdr>
        <w:top w:val="none" w:sz="0" w:space="0" w:color="auto"/>
        <w:left w:val="none" w:sz="0" w:space="0" w:color="auto"/>
        <w:bottom w:val="none" w:sz="0" w:space="0" w:color="auto"/>
        <w:right w:val="none" w:sz="0" w:space="0" w:color="auto"/>
      </w:divBdr>
    </w:div>
    <w:div w:id="208033985">
      <w:bodyDiv w:val="1"/>
      <w:marLeft w:val="0"/>
      <w:marRight w:val="0"/>
      <w:marTop w:val="0"/>
      <w:marBottom w:val="0"/>
      <w:divBdr>
        <w:top w:val="none" w:sz="0" w:space="0" w:color="auto"/>
        <w:left w:val="none" w:sz="0" w:space="0" w:color="auto"/>
        <w:bottom w:val="none" w:sz="0" w:space="0" w:color="auto"/>
        <w:right w:val="none" w:sz="0" w:space="0" w:color="auto"/>
      </w:divBdr>
    </w:div>
    <w:div w:id="282346839">
      <w:bodyDiv w:val="1"/>
      <w:marLeft w:val="0"/>
      <w:marRight w:val="0"/>
      <w:marTop w:val="0"/>
      <w:marBottom w:val="0"/>
      <w:divBdr>
        <w:top w:val="none" w:sz="0" w:space="0" w:color="auto"/>
        <w:left w:val="none" w:sz="0" w:space="0" w:color="auto"/>
        <w:bottom w:val="none" w:sz="0" w:space="0" w:color="auto"/>
        <w:right w:val="none" w:sz="0" w:space="0" w:color="auto"/>
      </w:divBdr>
    </w:div>
    <w:div w:id="317661137">
      <w:bodyDiv w:val="1"/>
      <w:marLeft w:val="0"/>
      <w:marRight w:val="0"/>
      <w:marTop w:val="0"/>
      <w:marBottom w:val="0"/>
      <w:divBdr>
        <w:top w:val="none" w:sz="0" w:space="0" w:color="auto"/>
        <w:left w:val="none" w:sz="0" w:space="0" w:color="auto"/>
        <w:bottom w:val="none" w:sz="0" w:space="0" w:color="auto"/>
        <w:right w:val="none" w:sz="0" w:space="0" w:color="auto"/>
      </w:divBdr>
    </w:div>
    <w:div w:id="321079693">
      <w:bodyDiv w:val="1"/>
      <w:marLeft w:val="0"/>
      <w:marRight w:val="0"/>
      <w:marTop w:val="0"/>
      <w:marBottom w:val="0"/>
      <w:divBdr>
        <w:top w:val="none" w:sz="0" w:space="0" w:color="auto"/>
        <w:left w:val="none" w:sz="0" w:space="0" w:color="auto"/>
        <w:bottom w:val="none" w:sz="0" w:space="0" w:color="auto"/>
        <w:right w:val="none" w:sz="0" w:space="0" w:color="auto"/>
      </w:divBdr>
    </w:div>
    <w:div w:id="358943543">
      <w:bodyDiv w:val="1"/>
      <w:marLeft w:val="0"/>
      <w:marRight w:val="0"/>
      <w:marTop w:val="0"/>
      <w:marBottom w:val="0"/>
      <w:divBdr>
        <w:top w:val="none" w:sz="0" w:space="0" w:color="auto"/>
        <w:left w:val="none" w:sz="0" w:space="0" w:color="auto"/>
        <w:bottom w:val="none" w:sz="0" w:space="0" w:color="auto"/>
        <w:right w:val="none" w:sz="0" w:space="0" w:color="auto"/>
      </w:divBdr>
    </w:div>
    <w:div w:id="622149189">
      <w:bodyDiv w:val="1"/>
      <w:marLeft w:val="0"/>
      <w:marRight w:val="0"/>
      <w:marTop w:val="0"/>
      <w:marBottom w:val="0"/>
      <w:divBdr>
        <w:top w:val="none" w:sz="0" w:space="0" w:color="auto"/>
        <w:left w:val="none" w:sz="0" w:space="0" w:color="auto"/>
        <w:bottom w:val="none" w:sz="0" w:space="0" w:color="auto"/>
        <w:right w:val="none" w:sz="0" w:space="0" w:color="auto"/>
      </w:divBdr>
    </w:div>
    <w:div w:id="631717592">
      <w:bodyDiv w:val="1"/>
      <w:marLeft w:val="0"/>
      <w:marRight w:val="0"/>
      <w:marTop w:val="0"/>
      <w:marBottom w:val="0"/>
      <w:divBdr>
        <w:top w:val="none" w:sz="0" w:space="0" w:color="auto"/>
        <w:left w:val="none" w:sz="0" w:space="0" w:color="auto"/>
        <w:bottom w:val="none" w:sz="0" w:space="0" w:color="auto"/>
        <w:right w:val="none" w:sz="0" w:space="0" w:color="auto"/>
      </w:divBdr>
    </w:div>
    <w:div w:id="712387128">
      <w:bodyDiv w:val="1"/>
      <w:marLeft w:val="0"/>
      <w:marRight w:val="0"/>
      <w:marTop w:val="0"/>
      <w:marBottom w:val="0"/>
      <w:divBdr>
        <w:top w:val="none" w:sz="0" w:space="0" w:color="auto"/>
        <w:left w:val="none" w:sz="0" w:space="0" w:color="auto"/>
        <w:bottom w:val="none" w:sz="0" w:space="0" w:color="auto"/>
        <w:right w:val="none" w:sz="0" w:space="0" w:color="auto"/>
      </w:divBdr>
    </w:div>
    <w:div w:id="774133444">
      <w:bodyDiv w:val="1"/>
      <w:marLeft w:val="0"/>
      <w:marRight w:val="0"/>
      <w:marTop w:val="0"/>
      <w:marBottom w:val="0"/>
      <w:divBdr>
        <w:top w:val="none" w:sz="0" w:space="0" w:color="auto"/>
        <w:left w:val="none" w:sz="0" w:space="0" w:color="auto"/>
        <w:bottom w:val="none" w:sz="0" w:space="0" w:color="auto"/>
        <w:right w:val="none" w:sz="0" w:space="0" w:color="auto"/>
      </w:divBdr>
    </w:div>
    <w:div w:id="808550052">
      <w:bodyDiv w:val="1"/>
      <w:marLeft w:val="0"/>
      <w:marRight w:val="0"/>
      <w:marTop w:val="0"/>
      <w:marBottom w:val="0"/>
      <w:divBdr>
        <w:top w:val="none" w:sz="0" w:space="0" w:color="auto"/>
        <w:left w:val="none" w:sz="0" w:space="0" w:color="auto"/>
        <w:bottom w:val="none" w:sz="0" w:space="0" w:color="auto"/>
        <w:right w:val="none" w:sz="0" w:space="0" w:color="auto"/>
      </w:divBdr>
    </w:div>
    <w:div w:id="826092275">
      <w:bodyDiv w:val="1"/>
      <w:marLeft w:val="0"/>
      <w:marRight w:val="0"/>
      <w:marTop w:val="0"/>
      <w:marBottom w:val="0"/>
      <w:divBdr>
        <w:top w:val="none" w:sz="0" w:space="0" w:color="auto"/>
        <w:left w:val="none" w:sz="0" w:space="0" w:color="auto"/>
        <w:bottom w:val="none" w:sz="0" w:space="0" w:color="auto"/>
        <w:right w:val="none" w:sz="0" w:space="0" w:color="auto"/>
      </w:divBdr>
    </w:div>
    <w:div w:id="856504387">
      <w:bodyDiv w:val="1"/>
      <w:marLeft w:val="0"/>
      <w:marRight w:val="0"/>
      <w:marTop w:val="0"/>
      <w:marBottom w:val="0"/>
      <w:divBdr>
        <w:top w:val="none" w:sz="0" w:space="0" w:color="auto"/>
        <w:left w:val="none" w:sz="0" w:space="0" w:color="auto"/>
        <w:bottom w:val="none" w:sz="0" w:space="0" w:color="auto"/>
        <w:right w:val="none" w:sz="0" w:space="0" w:color="auto"/>
      </w:divBdr>
    </w:div>
    <w:div w:id="898176731">
      <w:bodyDiv w:val="1"/>
      <w:marLeft w:val="0"/>
      <w:marRight w:val="0"/>
      <w:marTop w:val="0"/>
      <w:marBottom w:val="0"/>
      <w:divBdr>
        <w:top w:val="none" w:sz="0" w:space="0" w:color="auto"/>
        <w:left w:val="none" w:sz="0" w:space="0" w:color="auto"/>
        <w:bottom w:val="none" w:sz="0" w:space="0" w:color="auto"/>
        <w:right w:val="none" w:sz="0" w:space="0" w:color="auto"/>
      </w:divBdr>
    </w:div>
    <w:div w:id="927350915">
      <w:bodyDiv w:val="1"/>
      <w:marLeft w:val="0"/>
      <w:marRight w:val="0"/>
      <w:marTop w:val="0"/>
      <w:marBottom w:val="0"/>
      <w:divBdr>
        <w:top w:val="none" w:sz="0" w:space="0" w:color="auto"/>
        <w:left w:val="none" w:sz="0" w:space="0" w:color="auto"/>
        <w:bottom w:val="none" w:sz="0" w:space="0" w:color="auto"/>
        <w:right w:val="none" w:sz="0" w:space="0" w:color="auto"/>
      </w:divBdr>
    </w:div>
    <w:div w:id="953827430">
      <w:bodyDiv w:val="1"/>
      <w:marLeft w:val="0"/>
      <w:marRight w:val="0"/>
      <w:marTop w:val="0"/>
      <w:marBottom w:val="0"/>
      <w:divBdr>
        <w:top w:val="none" w:sz="0" w:space="0" w:color="auto"/>
        <w:left w:val="none" w:sz="0" w:space="0" w:color="auto"/>
        <w:bottom w:val="none" w:sz="0" w:space="0" w:color="auto"/>
        <w:right w:val="none" w:sz="0" w:space="0" w:color="auto"/>
      </w:divBdr>
    </w:div>
    <w:div w:id="958998757">
      <w:bodyDiv w:val="1"/>
      <w:marLeft w:val="0"/>
      <w:marRight w:val="0"/>
      <w:marTop w:val="0"/>
      <w:marBottom w:val="0"/>
      <w:divBdr>
        <w:top w:val="none" w:sz="0" w:space="0" w:color="auto"/>
        <w:left w:val="none" w:sz="0" w:space="0" w:color="auto"/>
        <w:bottom w:val="none" w:sz="0" w:space="0" w:color="auto"/>
        <w:right w:val="none" w:sz="0" w:space="0" w:color="auto"/>
      </w:divBdr>
    </w:div>
    <w:div w:id="959413695">
      <w:bodyDiv w:val="1"/>
      <w:marLeft w:val="0"/>
      <w:marRight w:val="0"/>
      <w:marTop w:val="0"/>
      <w:marBottom w:val="0"/>
      <w:divBdr>
        <w:top w:val="none" w:sz="0" w:space="0" w:color="auto"/>
        <w:left w:val="none" w:sz="0" w:space="0" w:color="auto"/>
        <w:bottom w:val="none" w:sz="0" w:space="0" w:color="auto"/>
        <w:right w:val="none" w:sz="0" w:space="0" w:color="auto"/>
      </w:divBdr>
    </w:div>
    <w:div w:id="969483083">
      <w:bodyDiv w:val="1"/>
      <w:marLeft w:val="0"/>
      <w:marRight w:val="0"/>
      <w:marTop w:val="0"/>
      <w:marBottom w:val="0"/>
      <w:divBdr>
        <w:top w:val="none" w:sz="0" w:space="0" w:color="auto"/>
        <w:left w:val="none" w:sz="0" w:space="0" w:color="auto"/>
        <w:bottom w:val="none" w:sz="0" w:space="0" w:color="auto"/>
        <w:right w:val="none" w:sz="0" w:space="0" w:color="auto"/>
      </w:divBdr>
    </w:div>
    <w:div w:id="1120341553">
      <w:bodyDiv w:val="1"/>
      <w:marLeft w:val="0"/>
      <w:marRight w:val="0"/>
      <w:marTop w:val="0"/>
      <w:marBottom w:val="0"/>
      <w:divBdr>
        <w:top w:val="none" w:sz="0" w:space="0" w:color="auto"/>
        <w:left w:val="none" w:sz="0" w:space="0" w:color="auto"/>
        <w:bottom w:val="none" w:sz="0" w:space="0" w:color="auto"/>
        <w:right w:val="none" w:sz="0" w:space="0" w:color="auto"/>
      </w:divBdr>
    </w:div>
    <w:div w:id="1120342655">
      <w:bodyDiv w:val="1"/>
      <w:marLeft w:val="0"/>
      <w:marRight w:val="0"/>
      <w:marTop w:val="0"/>
      <w:marBottom w:val="0"/>
      <w:divBdr>
        <w:top w:val="none" w:sz="0" w:space="0" w:color="auto"/>
        <w:left w:val="none" w:sz="0" w:space="0" w:color="auto"/>
        <w:bottom w:val="none" w:sz="0" w:space="0" w:color="auto"/>
        <w:right w:val="none" w:sz="0" w:space="0" w:color="auto"/>
      </w:divBdr>
    </w:div>
    <w:div w:id="1149396482">
      <w:bodyDiv w:val="1"/>
      <w:marLeft w:val="0"/>
      <w:marRight w:val="0"/>
      <w:marTop w:val="0"/>
      <w:marBottom w:val="0"/>
      <w:divBdr>
        <w:top w:val="none" w:sz="0" w:space="0" w:color="auto"/>
        <w:left w:val="none" w:sz="0" w:space="0" w:color="auto"/>
        <w:bottom w:val="none" w:sz="0" w:space="0" w:color="auto"/>
        <w:right w:val="none" w:sz="0" w:space="0" w:color="auto"/>
      </w:divBdr>
    </w:div>
    <w:div w:id="1305356938">
      <w:bodyDiv w:val="1"/>
      <w:marLeft w:val="0"/>
      <w:marRight w:val="0"/>
      <w:marTop w:val="0"/>
      <w:marBottom w:val="0"/>
      <w:divBdr>
        <w:top w:val="none" w:sz="0" w:space="0" w:color="auto"/>
        <w:left w:val="none" w:sz="0" w:space="0" w:color="auto"/>
        <w:bottom w:val="none" w:sz="0" w:space="0" w:color="auto"/>
        <w:right w:val="none" w:sz="0" w:space="0" w:color="auto"/>
      </w:divBdr>
    </w:div>
    <w:div w:id="1460686825">
      <w:bodyDiv w:val="1"/>
      <w:marLeft w:val="0"/>
      <w:marRight w:val="0"/>
      <w:marTop w:val="0"/>
      <w:marBottom w:val="0"/>
      <w:divBdr>
        <w:top w:val="none" w:sz="0" w:space="0" w:color="auto"/>
        <w:left w:val="none" w:sz="0" w:space="0" w:color="auto"/>
        <w:bottom w:val="none" w:sz="0" w:space="0" w:color="auto"/>
        <w:right w:val="none" w:sz="0" w:space="0" w:color="auto"/>
      </w:divBdr>
    </w:div>
    <w:div w:id="1493252524">
      <w:bodyDiv w:val="1"/>
      <w:marLeft w:val="0"/>
      <w:marRight w:val="0"/>
      <w:marTop w:val="0"/>
      <w:marBottom w:val="0"/>
      <w:divBdr>
        <w:top w:val="none" w:sz="0" w:space="0" w:color="auto"/>
        <w:left w:val="none" w:sz="0" w:space="0" w:color="auto"/>
        <w:bottom w:val="none" w:sz="0" w:space="0" w:color="auto"/>
        <w:right w:val="none" w:sz="0" w:space="0" w:color="auto"/>
      </w:divBdr>
    </w:div>
    <w:div w:id="1495149112">
      <w:bodyDiv w:val="1"/>
      <w:marLeft w:val="0"/>
      <w:marRight w:val="0"/>
      <w:marTop w:val="0"/>
      <w:marBottom w:val="0"/>
      <w:divBdr>
        <w:top w:val="none" w:sz="0" w:space="0" w:color="auto"/>
        <w:left w:val="none" w:sz="0" w:space="0" w:color="auto"/>
        <w:bottom w:val="none" w:sz="0" w:space="0" w:color="auto"/>
        <w:right w:val="none" w:sz="0" w:space="0" w:color="auto"/>
      </w:divBdr>
    </w:div>
    <w:div w:id="1527479782">
      <w:bodyDiv w:val="1"/>
      <w:marLeft w:val="0"/>
      <w:marRight w:val="0"/>
      <w:marTop w:val="0"/>
      <w:marBottom w:val="0"/>
      <w:divBdr>
        <w:top w:val="none" w:sz="0" w:space="0" w:color="auto"/>
        <w:left w:val="none" w:sz="0" w:space="0" w:color="auto"/>
        <w:bottom w:val="none" w:sz="0" w:space="0" w:color="auto"/>
        <w:right w:val="none" w:sz="0" w:space="0" w:color="auto"/>
      </w:divBdr>
    </w:div>
    <w:div w:id="1617297616">
      <w:bodyDiv w:val="1"/>
      <w:marLeft w:val="0"/>
      <w:marRight w:val="0"/>
      <w:marTop w:val="0"/>
      <w:marBottom w:val="0"/>
      <w:divBdr>
        <w:top w:val="none" w:sz="0" w:space="0" w:color="auto"/>
        <w:left w:val="none" w:sz="0" w:space="0" w:color="auto"/>
        <w:bottom w:val="none" w:sz="0" w:space="0" w:color="auto"/>
        <w:right w:val="none" w:sz="0" w:space="0" w:color="auto"/>
      </w:divBdr>
    </w:div>
    <w:div w:id="1980107973">
      <w:bodyDiv w:val="1"/>
      <w:marLeft w:val="0"/>
      <w:marRight w:val="0"/>
      <w:marTop w:val="0"/>
      <w:marBottom w:val="0"/>
      <w:divBdr>
        <w:top w:val="none" w:sz="0" w:space="0" w:color="auto"/>
        <w:left w:val="none" w:sz="0" w:space="0" w:color="auto"/>
        <w:bottom w:val="none" w:sz="0" w:space="0" w:color="auto"/>
        <w:right w:val="none" w:sz="0" w:space="0" w:color="auto"/>
      </w:divBdr>
    </w:div>
    <w:div w:id="211120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3A2-43CD-80CE-0BD27670923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3A2-43CD-80CE-0BD27670923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3A2-43CD-80CE-0BD27670923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3A2-43CD-80CE-0BD276709236}"/>
              </c:ext>
            </c:extLst>
          </c:dPt>
          <c:cat>
            <c:strRef>
              <c:f>Sheet1!$A$2:$A$5</c:f>
              <c:strCache>
                <c:ptCount val="2"/>
                <c:pt idx="0">
                  <c:v>ذكر</c:v>
                </c:pt>
                <c:pt idx="1">
                  <c:v>أنثى</c:v>
                </c:pt>
              </c:strCache>
            </c:strRef>
          </c:cat>
          <c:val>
            <c:numRef>
              <c:f>Sheet1!$B$2:$B$5</c:f>
              <c:numCache>
                <c:formatCode>0.00%</c:formatCode>
                <c:ptCount val="4"/>
                <c:pt idx="0">
                  <c:v>0.53800000000000003</c:v>
                </c:pt>
                <c:pt idx="1">
                  <c:v>0.46200000000000002</c:v>
                </c:pt>
              </c:numCache>
            </c:numRef>
          </c:val>
          <c:extLst>
            <c:ext xmlns:c16="http://schemas.microsoft.com/office/drawing/2014/chart" uri="{C3380CC4-5D6E-409C-BE32-E72D297353CC}">
              <c16:uniqueId val="{00000000-330B-4412-B59B-0ED434C66395}"/>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العمر</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596-412F-921C-DDC59E89ED7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596-412F-921C-DDC59E89ED7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596-412F-921C-DDC59E89ED7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596-412F-921C-DDC59E89ED73}"/>
              </c:ext>
            </c:extLst>
          </c:dPt>
          <c:cat>
            <c:strRef>
              <c:f>Sheet1!$A$2:$A$5</c:f>
              <c:strCache>
                <c:ptCount val="4"/>
                <c:pt idx="0">
                  <c:v>أقل من 25 سنة</c:v>
                </c:pt>
                <c:pt idx="1">
                  <c:v>من 25-أقل من 35 سنة</c:v>
                </c:pt>
                <c:pt idx="2">
                  <c:v>من 35- أقل من 45 سنة</c:v>
                </c:pt>
                <c:pt idx="3">
                  <c:v>من 45 سنة فأكثر</c:v>
                </c:pt>
              </c:strCache>
            </c:strRef>
          </c:cat>
          <c:val>
            <c:numRef>
              <c:f>Sheet1!$B$2:$B$5</c:f>
              <c:numCache>
                <c:formatCode>0.00%</c:formatCode>
                <c:ptCount val="4"/>
                <c:pt idx="0" formatCode="0%">
                  <c:v>0</c:v>
                </c:pt>
                <c:pt idx="1">
                  <c:v>0.255</c:v>
                </c:pt>
                <c:pt idx="2">
                  <c:v>0.51400000000000001</c:v>
                </c:pt>
                <c:pt idx="3">
                  <c:v>0.23100000000000001</c:v>
                </c:pt>
              </c:numCache>
            </c:numRef>
          </c:val>
          <c:extLst>
            <c:ext xmlns:c16="http://schemas.microsoft.com/office/drawing/2014/chart" uri="{C3380CC4-5D6E-409C-BE32-E72D297353CC}">
              <c16:uniqueId val="{00000000-FE57-4481-A174-136895027BD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 عدد سنوات الخبرة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64C-4D95-A915-79CD1C5376B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64C-4D95-A915-79CD1C5376B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64C-4D95-A915-79CD1C5376B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64C-4D95-A915-79CD1C5376B8}"/>
              </c:ext>
            </c:extLst>
          </c:dPt>
          <c:cat>
            <c:strRef>
              <c:f>Sheet1!$A$2:$A$5</c:f>
              <c:strCache>
                <c:ptCount val="4"/>
                <c:pt idx="0">
                  <c:v>أقل من 5 سنوات</c:v>
                </c:pt>
                <c:pt idx="1">
                  <c:v>من 5- أقل من 10 سنوات</c:v>
                </c:pt>
                <c:pt idx="2">
                  <c:v>من 10- أقل من 15 سنة</c:v>
                </c:pt>
                <c:pt idx="3">
                  <c:v>من 15 سنة فأكثر</c:v>
                </c:pt>
              </c:strCache>
            </c:strRef>
          </c:cat>
          <c:val>
            <c:numRef>
              <c:f>Sheet1!$B$2:$B$5</c:f>
              <c:numCache>
                <c:formatCode>0.00%</c:formatCode>
                <c:ptCount val="4"/>
                <c:pt idx="0">
                  <c:v>0.16300000000000001</c:v>
                </c:pt>
                <c:pt idx="1">
                  <c:v>0.375</c:v>
                </c:pt>
                <c:pt idx="2">
                  <c:v>0.26300000000000001</c:v>
                </c:pt>
                <c:pt idx="3">
                  <c:v>0.19900000000000001</c:v>
                </c:pt>
              </c:numCache>
            </c:numRef>
          </c:val>
          <c:extLst>
            <c:ext xmlns:c16="http://schemas.microsoft.com/office/drawing/2014/chart" uri="{C3380CC4-5D6E-409C-BE32-E72D297353CC}">
              <c16:uniqueId val="{00000000-00DE-4157-A857-799931EED5D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تحديد المخاطر المحتملة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تقوم المؤسسة بتحديد المخاطر الأمنية المحتملة قبل بدء أي عملية تشغيلية.</c:v>
                </c:pt>
                <c:pt idx="1">
                  <c:v>يتم مراجعة وتحليل بيئة العمل بشكل دوري لاكتشاف المخاطر الجديدة.</c:v>
                </c:pt>
                <c:pt idx="2">
                  <c:v>تُخصص فرق مختصة لرصد التهديدات والمخاطر التي قد تؤثر على العمليات الأمنية.</c:v>
                </c:pt>
                <c:pt idx="3">
                  <c:v>تُوثق المخاطر المحتملة وتُصنف حسب درجة أهميتها واحتمالية حدوثها.</c:v>
                </c:pt>
                <c:pt idx="4">
                  <c:v>يتم إشراك جميع المستويات الإدارية في عملية التعرف على المخاطر المحتملة.</c:v>
                </c:pt>
                <c:pt idx="5">
                  <c:v>تُعتمد تقارير المخاطر السابقة كمرجع لتحديد المخاطر المحتملة في المستقبل.</c:v>
                </c:pt>
              </c:strCache>
            </c:strRef>
          </c:cat>
          <c:val>
            <c:numRef>
              <c:f>Sheet1!$B$2:$B$7</c:f>
              <c:numCache>
                <c:formatCode>General</c:formatCode>
                <c:ptCount val="6"/>
                <c:pt idx="0">
                  <c:v>2.3199999999999998</c:v>
                </c:pt>
                <c:pt idx="1">
                  <c:v>2.37</c:v>
                </c:pt>
                <c:pt idx="2">
                  <c:v>2.42</c:v>
                </c:pt>
                <c:pt idx="3">
                  <c:v>2.4</c:v>
                </c:pt>
                <c:pt idx="4">
                  <c:v>2.5</c:v>
                </c:pt>
                <c:pt idx="5">
                  <c:v>2.3199999999999998</c:v>
                </c:pt>
              </c:numCache>
            </c:numRef>
          </c:val>
          <c:extLst>
            <c:ext xmlns:c16="http://schemas.microsoft.com/office/drawing/2014/chart" uri="{C3380CC4-5D6E-409C-BE32-E72D297353CC}">
              <c16:uniqueId val="{00000000-0BC4-41BD-B86B-489B93DE7A7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تقوم المؤسسة بتحديد المخاطر الأمنية المحتملة قبل بدء أي عملية تشغيلية.</c:v>
                </c:pt>
                <c:pt idx="1">
                  <c:v>يتم مراجعة وتحليل بيئة العمل بشكل دوري لاكتشاف المخاطر الجديدة.</c:v>
                </c:pt>
                <c:pt idx="2">
                  <c:v>تُخصص فرق مختصة لرصد التهديدات والمخاطر التي قد تؤثر على العمليات الأمنية.</c:v>
                </c:pt>
                <c:pt idx="3">
                  <c:v>تُوثق المخاطر المحتملة وتُصنف حسب درجة أهميتها واحتمالية حدوثها.</c:v>
                </c:pt>
                <c:pt idx="4">
                  <c:v>يتم إشراك جميع المستويات الإدارية في عملية التعرف على المخاطر المحتملة.</c:v>
                </c:pt>
                <c:pt idx="5">
                  <c:v>تُعتمد تقارير المخاطر السابقة كمرجع لتحديد المخاطر المحتملة في المستقبل.</c:v>
                </c:pt>
              </c:strCache>
            </c:strRef>
          </c:cat>
          <c:val>
            <c:numRef>
              <c:f>Sheet1!$C$2:$C$7</c:f>
              <c:numCache>
                <c:formatCode>General</c:formatCode>
                <c:ptCount val="6"/>
                <c:pt idx="0">
                  <c:v>1.155</c:v>
                </c:pt>
                <c:pt idx="1">
                  <c:v>1.117</c:v>
                </c:pt>
                <c:pt idx="2">
                  <c:v>1.111</c:v>
                </c:pt>
                <c:pt idx="3">
                  <c:v>1.143</c:v>
                </c:pt>
                <c:pt idx="4">
                  <c:v>1.175</c:v>
                </c:pt>
                <c:pt idx="5">
                  <c:v>1.1299999999999999</c:v>
                </c:pt>
              </c:numCache>
            </c:numRef>
          </c:val>
          <c:extLst>
            <c:ext xmlns:c16="http://schemas.microsoft.com/office/drawing/2014/chart" uri="{C3380CC4-5D6E-409C-BE32-E72D297353CC}">
              <c16:uniqueId val="{00000001-0BC4-41BD-B86B-489B93DE7A78}"/>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تقوم المؤسسة بتحديد المخاطر الأمنية المحتملة قبل بدء أي عملية تشغيلية.</c:v>
                </c:pt>
                <c:pt idx="1">
                  <c:v>يتم مراجعة وتحليل بيئة العمل بشكل دوري لاكتشاف المخاطر الجديدة.</c:v>
                </c:pt>
                <c:pt idx="2">
                  <c:v>تُخصص فرق مختصة لرصد التهديدات والمخاطر التي قد تؤثر على العمليات الأمنية.</c:v>
                </c:pt>
                <c:pt idx="3">
                  <c:v>تُوثق المخاطر المحتملة وتُصنف حسب درجة أهميتها واحتمالية حدوثها.</c:v>
                </c:pt>
                <c:pt idx="4">
                  <c:v>يتم إشراك جميع المستويات الإدارية في عملية التعرف على المخاطر المحتملة.</c:v>
                </c:pt>
                <c:pt idx="5">
                  <c:v>تُعتمد تقارير المخاطر السابقة كمرجع لتحديد المخاطر المحتملة في المستقبل.</c:v>
                </c:pt>
              </c:strCache>
            </c:strRef>
          </c:cat>
          <c:val>
            <c:numRef>
              <c:f>Sheet1!$D$2:$D$7</c:f>
              <c:numCache>
                <c:formatCode>General</c:formatCode>
                <c:ptCount val="6"/>
              </c:numCache>
            </c:numRef>
          </c:val>
          <c:extLst>
            <c:ext xmlns:c16="http://schemas.microsoft.com/office/drawing/2014/chart" uri="{C3380CC4-5D6E-409C-BE32-E72D297353CC}">
              <c16:uniqueId val="{00000002-0BC4-41BD-B86B-489B93DE7A78}"/>
            </c:ext>
          </c:extLst>
        </c:ser>
        <c:dLbls>
          <c:showLegendKey val="0"/>
          <c:showVal val="0"/>
          <c:showCatName val="0"/>
          <c:showSerName val="0"/>
          <c:showPercent val="0"/>
          <c:showBubbleSize val="0"/>
        </c:dLbls>
        <c:gapWidth val="150"/>
        <c:shape val="box"/>
        <c:axId val="155598687"/>
        <c:axId val="155627807"/>
        <c:axId val="1508936031"/>
      </c:bar3DChart>
      <c:catAx>
        <c:axId val="1555986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5627807"/>
        <c:crosses val="autoZero"/>
        <c:auto val="1"/>
        <c:lblAlgn val="ctr"/>
        <c:lblOffset val="100"/>
        <c:noMultiLvlLbl val="0"/>
      </c:catAx>
      <c:valAx>
        <c:axId val="155627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5598687"/>
        <c:crosses val="autoZero"/>
        <c:crossBetween val="between"/>
      </c:valAx>
      <c:serAx>
        <c:axId val="150893603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5627807"/>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بعد تحليل المخاطر</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يتم تقييم المخاطر المحددة وفقًا لشدة تأثيرها واحتمالية حدوثها.</c:v>
                </c:pt>
                <c:pt idx="1">
                  <c:v>تُحلل أسباب المخاطر والظروف التي قد تؤدي إلى حدوثها قبل اتخاذ أي قرار.</c:v>
                </c:pt>
                <c:pt idx="2">
                  <c:v>تُستخدم أساليب تحليلية منظمة لتصنيف المخاطر حسب الأولوية.</c:v>
                </c:pt>
                <c:pt idx="3">
                  <c:v>يتم تحديد النتائج المحتملة لكل خطر لتقدير أثره على العمليات الأمنية.</c:v>
                </c:pt>
                <c:pt idx="4">
                  <c:v>يُراجع تحليل المخاطر بانتظام لضمان دقته وملاءمته للتغيرات في بيئة العمل.</c:v>
                </c:pt>
              </c:strCache>
            </c:strRef>
          </c:cat>
          <c:val>
            <c:numRef>
              <c:f>Sheet1!$B$2:$B$6</c:f>
              <c:numCache>
                <c:formatCode>General</c:formatCode>
                <c:ptCount val="5"/>
                <c:pt idx="0">
                  <c:v>2.25</c:v>
                </c:pt>
                <c:pt idx="1">
                  <c:v>2.37</c:v>
                </c:pt>
                <c:pt idx="2">
                  <c:v>2.37</c:v>
                </c:pt>
                <c:pt idx="3">
                  <c:v>2.35</c:v>
                </c:pt>
                <c:pt idx="4">
                  <c:v>2.34</c:v>
                </c:pt>
              </c:numCache>
            </c:numRef>
          </c:val>
          <c:extLst>
            <c:ext xmlns:c16="http://schemas.microsoft.com/office/drawing/2014/chart" uri="{C3380CC4-5D6E-409C-BE32-E72D297353CC}">
              <c16:uniqueId val="{00000000-4C66-4627-A7FB-972EE3E0EC9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يتم تقييم المخاطر المحددة وفقًا لشدة تأثيرها واحتمالية حدوثها.</c:v>
                </c:pt>
                <c:pt idx="1">
                  <c:v>تُحلل أسباب المخاطر والظروف التي قد تؤدي إلى حدوثها قبل اتخاذ أي قرار.</c:v>
                </c:pt>
                <c:pt idx="2">
                  <c:v>تُستخدم أساليب تحليلية منظمة لتصنيف المخاطر حسب الأولوية.</c:v>
                </c:pt>
                <c:pt idx="3">
                  <c:v>يتم تحديد النتائج المحتملة لكل خطر لتقدير أثره على العمليات الأمنية.</c:v>
                </c:pt>
                <c:pt idx="4">
                  <c:v>يُراجع تحليل المخاطر بانتظام لضمان دقته وملاءمته للتغيرات في بيئة العمل.</c:v>
                </c:pt>
              </c:strCache>
            </c:strRef>
          </c:cat>
          <c:val>
            <c:numRef>
              <c:f>Sheet1!$C$2:$C$6</c:f>
              <c:numCache>
                <c:formatCode>General</c:formatCode>
                <c:ptCount val="5"/>
                <c:pt idx="0">
                  <c:v>1.08</c:v>
                </c:pt>
                <c:pt idx="1">
                  <c:v>1.1559999999999999</c:v>
                </c:pt>
                <c:pt idx="2">
                  <c:v>1.117</c:v>
                </c:pt>
                <c:pt idx="3">
                  <c:v>1.1100000000000001</c:v>
                </c:pt>
                <c:pt idx="4">
                  <c:v>1.1479999999999999</c:v>
                </c:pt>
              </c:numCache>
            </c:numRef>
          </c:val>
          <c:extLst>
            <c:ext xmlns:c16="http://schemas.microsoft.com/office/drawing/2014/chart" uri="{C3380CC4-5D6E-409C-BE32-E72D297353CC}">
              <c16:uniqueId val="{00000001-4C66-4627-A7FB-972EE3E0EC9E}"/>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يتم تقييم المخاطر المحددة وفقًا لشدة تأثيرها واحتمالية حدوثها.</c:v>
                </c:pt>
                <c:pt idx="1">
                  <c:v>تُحلل أسباب المخاطر والظروف التي قد تؤدي إلى حدوثها قبل اتخاذ أي قرار.</c:v>
                </c:pt>
                <c:pt idx="2">
                  <c:v>تُستخدم أساليب تحليلية منظمة لتصنيف المخاطر حسب الأولوية.</c:v>
                </c:pt>
                <c:pt idx="3">
                  <c:v>يتم تحديد النتائج المحتملة لكل خطر لتقدير أثره على العمليات الأمنية.</c:v>
                </c:pt>
                <c:pt idx="4">
                  <c:v>يُراجع تحليل المخاطر بانتظام لضمان دقته وملاءمته للتغيرات في بيئة العمل.</c:v>
                </c:pt>
              </c:strCache>
            </c:strRef>
          </c:cat>
          <c:val>
            <c:numRef>
              <c:f>Sheet1!$D$2:$D$6</c:f>
              <c:numCache>
                <c:formatCode>General</c:formatCode>
                <c:ptCount val="5"/>
              </c:numCache>
            </c:numRef>
          </c:val>
          <c:extLst>
            <c:ext xmlns:c16="http://schemas.microsoft.com/office/drawing/2014/chart" uri="{C3380CC4-5D6E-409C-BE32-E72D297353CC}">
              <c16:uniqueId val="{00000002-4C66-4627-A7FB-972EE3E0EC9E}"/>
            </c:ext>
          </c:extLst>
        </c:ser>
        <c:dLbls>
          <c:showLegendKey val="0"/>
          <c:showVal val="0"/>
          <c:showCatName val="0"/>
          <c:showSerName val="0"/>
          <c:showPercent val="0"/>
          <c:showBubbleSize val="0"/>
        </c:dLbls>
        <c:gapWidth val="150"/>
        <c:shape val="box"/>
        <c:axId val="107817312"/>
        <c:axId val="107881376"/>
        <c:axId val="1509767375"/>
      </c:bar3DChart>
      <c:catAx>
        <c:axId val="1078173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7881376"/>
        <c:crosses val="autoZero"/>
        <c:auto val="1"/>
        <c:lblAlgn val="ctr"/>
        <c:lblOffset val="100"/>
        <c:noMultiLvlLbl val="0"/>
      </c:catAx>
      <c:valAx>
        <c:axId val="107881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7817312"/>
        <c:crosses val="autoZero"/>
        <c:crossBetween val="between"/>
      </c:valAx>
      <c:serAx>
        <c:axId val="150976737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788137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بعد خطط الاستجابة والتحكم</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تقوم المؤسسة بوضع خطط واضحة للتعامل مع المخاطر قبل حدوثها.</c:v>
                </c:pt>
                <c:pt idx="1">
                  <c:v>تتضمن خطط الاستجابة الإجراءات الوقائية والاحترازية المناسبة لكل نوع من المخاطر.</c:v>
                </c:pt>
                <c:pt idx="2">
                  <c:v>تُخصص الموارد البشرية والمادية بشكل يتوافق مع خطط التحكم بالمخاطر.</c:v>
                </c:pt>
                <c:pt idx="3">
                  <c:v>يتم اختبار خطط الاستجابة بشكل دوري لضمان فعاليتها وكفاءتها.</c:v>
                </c:pt>
                <c:pt idx="4">
                  <c:v>يُشارك جميع الموظفين المعنيون في تنفيذ خطط التحكم بالمخاطر عند الحاجة.</c:v>
                </c:pt>
                <c:pt idx="5">
                  <c:v>تُراجع خطط الاستجابة والتحكم بعد كل حادث أو تجربة لضمان التحسين المستمر.</c:v>
                </c:pt>
              </c:strCache>
            </c:strRef>
          </c:cat>
          <c:val>
            <c:numRef>
              <c:f>Sheet1!$B$2:$B$7</c:f>
              <c:numCache>
                <c:formatCode>General</c:formatCode>
                <c:ptCount val="6"/>
                <c:pt idx="0">
                  <c:v>2.38</c:v>
                </c:pt>
                <c:pt idx="1">
                  <c:v>2.37</c:v>
                </c:pt>
                <c:pt idx="2">
                  <c:v>2.41</c:v>
                </c:pt>
                <c:pt idx="3">
                  <c:v>2.37</c:v>
                </c:pt>
                <c:pt idx="4">
                  <c:v>2.4500000000000002</c:v>
                </c:pt>
                <c:pt idx="5">
                  <c:v>2.31</c:v>
                </c:pt>
              </c:numCache>
            </c:numRef>
          </c:val>
          <c:extLst>
            <c:ext xmlns:c16="http://schemas.microsoft.com/office/drawing/2014/chart" uri="{C3380CC4-5D6E-409C-BE32-E72D297353CC}">
              <c16:uniqueId val="{00000000-A563-4318-A23C-8455DF0509AF}"/>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تقوم المؤسسة بوضع خطط واضحة للتعامل مع المخاطر قبل حدوثها.</c:v>
                </c:pt>
                <c:pt idx="1">
                  <c:v>تتضمن خطط الاستجابة الإجراءات الوقائية والاحترازية المناسبة لكل نوع من المخاطر.</c:v>
                </c:pt>
                <c:pt idx="2">
                  <c:v>تُخصص الموارد البشرية والمادية بشكل يتوافق مع خطط التحكم بالمخاطر.</c:v>
                </c:pt>
                <c:pt idx="3">
                  <c:v>يتم اختبار خطط الاستجابة بشكل دوري لضمان فعاليتها وكفاءتها.</c:v>
                </c:pt>
                <c:pt idx="4">
                  <c:v>يُشارك جميع الموظفين المعنيون في تنفيذ خطط التحكم بالمخاطر عند الحاجة.</c:v>
                </c:pt>
                <c:pt idx="5">
                  <c:v>تُراجع خطط الاستجابة والتحكم بعد كل حادث أو تجربة لضمان التحسين المستمر.</c:v>
                </c:pt>
              </c:strCache>
            </c:strRef>
          </c:cat>
          <c:val>
            <c:numRef>
              <c:f>Sheet1!$C$2:$C$7</c:f>
              <c:numCache>
                <c:formatCode>General</c:formatCode>
                <c:ptCount val="6"/>
                <c:pt idx="0">
                  <c:v>1.119</c:v>
                </c:pt>
                <c:pt idx="1">
                  <c:v>1.0820000000000001</c:v>
                </c:pt>
                <c:pt idx="2">
                  <c:v>1.147</c:v>
                </c:pt>
                <c:pt idx="3">
                  <c:v>1.1080000000000001</c:v>
                </c:pt>
                <c:pt idx="4">
                  <c:v>1.1499999999999999</c:v>
                </c:pt>
                <c:pt idx="5">
                  <c:v>1.0720000000000001</c:v>
                </c:pt>
              </c:numCache>
            </c:numRef>
          </c:val>
          <c:extLst>
            <c:ext xmlns:c16="http://schemas.microsoft.com/office/drawing/2014/chart" uri="{C3380CC4-5D6E-409C-BE32-E72D297353CC}">
              <c16:uniqueId val="{00000001-A563-4318-A23C-8455DF0509AF}"/>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تقوم المؤسسة بوضع خطط واضحة للتعامل مع المخاطر قبل حدوثها.</c:v>
                </c:pt>
                <c:pt idx="1">
                  <c:v>تتضمن خطط الاستجابة الإجراءات الوقائية والاحترازية المناسبة لكل نوع من المخاطر.</c:v>
                </c:pt>
                <c:pt idx="2">
                  <c:v>تُخصص الموارد البشرية والمادية بشكل يتوافق مع خطط التحكم بالمخاطر.</c:v>
                </c:pt>
                <c:pt idx="3">
                  <c:v>يتم اختبار خطط الاستجابة بشكل دوري لضمان فعاليتها وكفاءتها.</c:v>
                </c:pt>
                <c:pt idx="4">
                  <c:v>يُشارك جميع الموظفين المعنيون في تنفيذ خطط التحكم بالمخاطر عند الحاجة.</c:v>
                </c:pt>
                <c:pt idx="5">
                  <c:v>تُراجع خطط الاستجابة والتحكم بعد كل حادث أو تجربة لضمان التحسين المستمر.</c:v>
                </c:pt>
              </c:strCache>
            </c:strRef>
          </c:cat>
          <c:val>
            <c:numRef>
              <c:f>Sheet1!$D$2:$D$7</c:f>
              <c:numCache>
                <c:formatCode>General</c:formatCode>
                <c:ptCount val="6"/>
              </c:numCache>
            </c:numRef>
          </c:val>
          <c:extLst>
            <c:ext xmlns:c16="http://schemas.microsoft.com/office/drawing/2014/chart" uri="{C3380CC4-5D6E-409C-BE32-E72D297353CC}">
              <c16:uniqueId val="{00000002-A563-4318-A23C-8455DF0509AF}"/>
            </c:ext>
          </c:extLst>
        </c:ser>
        <c:dLbls>
          <c:showLegendKey val="0"/>
          <c:showVal val="0"/>
          <c:showCatName val="0"/>
          <c:showSerName val="0"/>
          <c:showPercent val="0"/>
          <c:showBubbleSize val="0"/>
        </c:dLbls>
        <c:gapWidth val="150"/>
        <c:shape val="box"/>
        <c:axId val="1460086992"/>
        <c:axId val="1460101136"/>
        <c:axId val="1205562351"/>
      </c:bar3DChart>
      <c:catAx>
        <c:axId val="14600869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0101136"/>
        <c:crosses val="autoZero"/>
        <c:auto val="1"/>
        <c:lblAlgn val="ctr"/>
        <c:lblOffset val="100"/>
        <c:noMultiLvlLbl val="0"/>
      </c:catAx>
      <c:valAx>
        <c:axId val="1460101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0086992"/>
        <c:crosses val="autoZero"/>
        <c:crossBetween val="between"/>
      </c:valAx>
      <c:serAx>
        <c:axId val="120556235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010113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بعد متابعة وتقييم المخاطر</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يتم متابعة تنفيذ إجراءات إدارة المخاطر بشكل دوري لضمان الالتزام بالخطة.</c:v>
                </c:pt>
                <c:pt idx="1">
                  <c:v>تُجمع البيانات والمعلومات عن المخاطر الجديدة أو المتغيرة باستمرار.</c:v>
                </c:pt>
                <c:pt idx="2">
                  <c:v>تُجرى تقييمات دورية لفعالية الإجراءات المتخذة للحد من المخاطر.</c:v>
                </c:pt>
                <c:pt idx="3">
                  <c:v>تُستخدم نتائج التقييم لتحسين وتحديث خطط الاستجابة والتحكم بالمخاطر.</c:v>
                </c:pt>
                <c:pt idx="4">
                  <c:v>يُراجع الأداء الأمني بناءً على مؤشرات المخاطر لضمان تحقيق أهداف العمليات.</c:v>
                </c:pt>
                <c:pt idx="5">
                  <c:v>تُوثق جميع نتائج المتابعة والتقييم لتكون مرجعًا في التخطيط المستقبلي.</c:v>
                </c:pt>
              </c:strCache>
            </c:strRef>
          </c:cat>
          <c:val>
            <c:numRef>
              <c:f>Sheet1!$B$2:$B$7</c:f>
              <c:numCache>
                <c:formatCode>General</c:formatCode>
                <c:ptCount val="6"/>
                <c:pt idx="0">
                  <c:v>2.37</c:v>
                </c:pt>
                <c:pt idx="1">
                  <c:v>2.4500000000000002</c:v>
                </c:pt>
                <c:pt idx="2">
                  <c:v>2.39</c:v>
                </c:pt>
                <c:pt idx="3">
                  <c:v>2.39</c:v>
                </c:pt>
                <c:pt idx="4">
                  <c:v>2.33</c:v>
                </c:pt>
                <c:pt idx="5">
                  <c:v>2.35</c:v>
                </c:pt>
              </c:numCache>
            </c:numRef>
          </c:val>
          <c:extLst>
            <c:ext xmlns:c16="http://schemas.microsoft.com/office/drawing/2014/chart" uri="{C3380CC4-5D6E-409C-BE32-E72D297353CC}">
              <c16:uniqueId val="{00000000-F44E-419C-8C86-6D0B37910FD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يتم متابعة تنفيذ إجراءات إدارة المخاطر بشكل دوري لضمان الالتزام بالخطة.</c:v>
                </c:pt>
                <c:pt idx="1">
                  <c:v>تُجمع البيانات والمعلومات عن المخاطر الجديدة أو المتغيرة باستمرار.</c:v>
                </c:pt>
                <c:pt idx="2">
                  <c:v>تُجرى تقييمات دورية لفعالية الإجراءات المتخذة للحد من المخاطر.</c:v>
                </c:pt>
                <c:pt idx="3">
                  <c:v>تُستخدم نتائج التقييم لتحسين وتحديث خطط الاستجابة والتحكم بالمخاطر.</c:v>
                </c:pt>
                <c:pt idx="4">
                  <c:v>يُراجع الأداء الأمني بناءً على مؤشرات المخاطر لضمان تحقيق أهداف العمليات.</c:v>
                </c:pt>
                <c:pt idx="5">
                  <c:v>تُوثق جميع نتائج المتابعة والتقييم لتكون مرجعًا في التخطيط المستقبلي.</c:v>
                </c:pt>
              </c:strCache>
            </c:strRef>
          </c:cat>
          <c:val>
            <c:numRef>
              <c:f>Sheet1!$C$2:$C$7</c:f>
              <c:numCache>
                <c:formatCode>General</c:formatCode>
                <c:ptCount val="6"/>
                <c:pt idx="0">
                  <c:v>1.073</c:v>
                </c:pt>
                <c:pt idx="1">
                  <c:v>1.08</c:v>
                </c:pt>
                <c:pt idx="2">
                  <c:v>1.149</c:v>
                </c:pt>
                <c:pt idx="3">
                  <c:v>1.1060000000000001</c:v>
                </c:pt>
                <c:pt idx="4">
                  <c:v>1.1639999999999999</c:v>
                </c:pt>
                <c:pt idx="5">
                  <c:v>1.151</c:v>
                </c:pt>
              </c:numCache>
            </c:numRef>
          </c:val>
          <c:extLst>
            <c:ext xmlns:c16="http://schemas.microsoft.com/office/drawing/2014/chart" uri="{C3380CC4-5D6E-409C-BE32-E72D297353CC}">
              <c16:uniqueId val="{00000001-F44E-419C-8C86-6D0B37910FDE}"/>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يتم متابعة تنفيذ إجراءات إدارة المخاطر بشكل دوري لضمان الالتزام بالخطة.</c:v>
                </c:pt>
                <c:pt idx="1">
                  <c:v>تُجمع البيانات والمعلومات عن المخاطر الجديدة أو المتغيرة باستمرار.</c:v>
                </c:pt>
                <c:pt idx="2">
                  <c:v>تُجرى تقييمات دورية لفعالية الإجراءات المتخذة للحد من المخاطر.</c:v>
                </c:pt>
                <c:pt idx="3">
                  <c:v>تُستخدم نتائج التقييم لتحسين وتحديث خطط الاستجابة والتحكم بالمخاطر.</c:v>
                </c:pt>
                <c:pt idx="4">
                  <c:v>يُراجع الأداء الأمني بناءً على مؤشرات المخاطر لضمان تحقيق أهداف العمليات.</c:v>
                </c:pt>
                <c:pt idx="5">
                  <c:v>تُوثق جميع نتائج المتابعة والتقييم لتكون مرجعًا في التخطيط المستقبلي.</c:v>
                </c:pt>
              </c:strCache>
            </c:strRef>
          </c:cat>
          <c:val>
            <c:numRef>
              <c:f>Sheet1!$D$2:$D$7</c:f>
              <c:numCache>
                <c:formatCode>General</c:formatCode>
                <c:ptCount val="6"/>
              </c:numCache>
            </c:numRef>
          </c:val>
          <c:extLst>
            <c:ext xmlns:c16="http://schemas.microsoft.com/office/drawing/2014/chart" uri="{C3380CC4-5D6E-409C-BE32-E72D297353CC}">
              <c16:uniqueId val="{00000002-F44E-419C-8C86-6D0B37910FDE}"/>
            </c:ext>
          </c:extLst>
        </c:ser>
        <c:dLbls>
          <c:showLegendKey val="0"/>
          <c:showVal val="0"/>
          <c:showCatName val="0"/>
          <c:showSerName val="0"/>
          <c:showPercent val="0"/>
          <c:showBubbleSize val="0"/>
        </c:dLbls>
        <c:gapWidth val="150"/>
        <c:shape val="box"/>
        <c:axId val="1450241471"/>
        <c:axId val="1450228159"/>
        <c:axId val="1509775311"/>
      </c:bar3DChart>
      <c:catAx>
        <c:axId val="14502414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50228159"/>
        <c:crosses val="autoZero"/>
        <c:auto val="1"/>
        <c:lblAlgn val="ctr"/>
        <c:lblOffset val="100"/>
        <c:noMultiLvlLbl val="0"/>
      </c:catAx>
      <c:valAx>
        <c:axId val="1450228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50241471"/>
        <c:crosses val="autoZero"/>
        <c:crossBetween val="between"/>
      </c:valAx>
      <c:serAx>
        <c:axId val="150977531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50228159"/>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محور </a:t>
            </a:r>
            <a:r>
              <a:rPr lang="ar-EG" sz="1800" b="1">
                <a:effectLst/>
              </a:rPr>
              <a:t>إدارة العمليات الامنية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توضع خطط تشغيلية واضحة لجميع العمليات الأمنية قبل تنفيذها.</c:v>
                </c:pt>
                <c:pt idx="1">
                  <c:v>تشمل الخطط الأمنية جميع السيناريوهات المحتملة للمخاطر.</c:v>
                </c:pt>
                <c:pt idx="2">
                  <c:v>يتم مراجعة الخطط الأمنية بشكل دوري لضمان ملاءمتها للظروف الحالية.</c:v>
                </c:pt>
                <c:pt idx="3">
                  <c:v>تُحدد الأهداف الأمنية لكل عملية بشكل واضح ودقيق.</c:v>
                </c:pt>
                <c:pt idx="4">
                  <c:v>يتم توزيع المهام والمسؤوليات بين أفراد الفريق قبل بدء العمليات.</c:v>
                </c:pt>
              </c:strCache>
            </c:strRef>
          </c:cat>
          <c:val>
            <c:numRef>
              <c:f>Sheet1!$B$2:$B$6</c:f>
              <c:numCache>
                <c:formatCode>General</c:formatCode>
                <c:ptCount val="5"/>
                <c:pt idx="0">
                  <c:v>2.36</c:v>
                </c:pt>
                <c:pt idx="1">
                  <c:v>2.31</c:v>
                </c:pt>
                <c:pt idx="2">
                  <c:v>2.29</c:v>
                </c:pt>
                <c:pt idx="3">
                  <c:v>2.23</c:v>
                </c:pt>
                <c:pt idx="4">
                  <c:v>2.31</c:v>
                </c:pt>
              </c:numCache>
            </c:numRef>
          </c:val>
          <c:extLst>
            <c:ext xmlns:c16="http://schemas.microsoft.com/office/drawing/2014/chart" uri="{C3380CC4-5D6E-409C-BE32-E72D297353CC}">
              <c16:uniqueId val="{00000000-8859-48DD-B6E7-E9BCEADC3FF6}"/>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توضع خطط تشغيلية واضحة لجميع العمليات الأمنية قبل تنفيذها.</c:v>
                </c:pt>
                <c:pt idx="1">
                  <c:v>تشمل الخطط الأمنية جميع السيناريوهات المحتملة للمخاطر.</c:v>
                </c:pt>
                <c:pt idx="2">
                  <c:v>يتم مراجعة الخطط الأمنية بشكل دوري لضمان ملاءمتها للظروف الحالية.</c:v>
                </c:pt>
                <c:pt idx="3">
                  <c:v>تُحدد الأهداف الأمنية لكل عملية بشكل واضح ودقيق.</c:v>
                </c:pt>
                <c:pt idx="4">
                  <c:v>يتم توزيع المهام والمسؤوليات بين أفراد الفريق قبل بدء العمليات.</c:v>
                </c:pt>
              </c:strCache>
            </c:strRef>
          </c:cat>
          <c:val>
            <c:numRef>
              <c:f>Sheet1!$C$2:$C$6</c:f>
              <c:numCache>
                <c:formatCode>General</c:formatCode>
                <c:ptCount val="5"/>
                <c:pt idx="0">
                  <c:v>1.1339999999999999</c:v>
                </c:pt>
                <c:pt idx="1">
                  <c:v>1.1619999999999999</c:v>
                </c:pt>
                <c:pt idx="2">
                  <c:v>1.125</c:v>
                </c:pt>
                <c:pt idx="3">
                  <c:v>1.083</c:v>
                </c:pt>
                <c:pt idx="4">
                  <c:v>1.107</c:v>
                </c:pt>
              </c:numCache>
            </c:numRef>
          </c:val>
          <c:extLst>
            <c:ext xmlns:c16="http://schemas.microsoft.com/office/drawing/2014/chart" uri="{C3380CC4-5D6E-409C-BE32-E72D297353CC}">
              <c16:uniqueId val="{00000001-8859-48DD-B6E7-E9BCEADC3FF6}"/>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توضع خطط تشغيلية واضحة لجميع العمليات الأمنية قبل تنفيذها.</c:v>
                </c:pt>
                <c:pt idx="1">
                  <c:v>تشمل الخطط الأمنية جميع السيناريوهات المحتملة للمخاطر.</c:v>
                </c:pt>
                <c:pt idx="2">
                  <c:v>يتم مراجعة الخطط الأمنية بشكل دوري لضمان ملاءمتها للظروف الحالية.</c:v>
                </c:pt>
                <c:pt idx="3">
                  <c:v>تُحدد الأهداف الأمنية لكل عملية بشكل واضح ودقيق.</c:v>
                </c:pt>
                <c:pt idx="4">
                  <c:v>يتم توزيع المهام والمسؤوليات بين أفراد الفريق قبل بدء العمليات.</c:v>
                </c:pt>
              </c:strCache>
            </c:strRef>
          </c:cat>
          <c:val>
            <c:numRef>
              <c:f>Sheet1!$D$2:$D$6</c:f>
              <c:numCache>
                <c:formatCode>General</c:formatCode>
                <c:ptCount val="5"/>
              </c:numCache>
            </c:numRef>
          </c:val>
          <c:extLst>
            <c:ext xmlns:c16="http://schemas.microsoft.com/office/drawing/2014/chart" uri="{C3380CC4-5D6E-409C-BE32-E72D297353CC}">
              <c16:uniqueId val="{00000002-8859-48DD-B6E7-E9BCEADC3FF6}"/>
            </c:ext>
          </c:extLst>
        </c:ser>
        <c:dLbls>
          <c:showLegendKey val="0"/>
          <c:showVal val="0"/>
          <c:showCatName val="0"/>
          <c:showSerName val="0"/>
          <c:showPercent val="0"/>
          <c:showBubbleSize val="0"/>
        </c:dLbls>
        <c:gapWidth val="150"/>
        <c:shape val="box"/>
        <c:axId val="1716181952"/>
        <c:axId val="598113791"/>
        <c:axId val="1205554415"/>
      </c:bar3DChart>
      <c:catAx>
        <c:axId val="1716181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98113791"/>
        <c:crosses val="autoZero"/>
        <c:auto val="1"/>
        <c:lblAlgn val="ctr"/>
        <c:lblOffset val="100"/>
        <c:noMultiLvlLbl val="0"/>
      </c:catAx>
      <c:valAx>
        <c:axId val="5981137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716181952"/>
        <c:crosses val="autoZero"/>
        <c:crossBetween val="between"/>
      </c:valAx>
      <c:serAx>
        <c:axId val="120555441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98113791"/>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2D10E-865E-4643-9131-71B769238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77</Pages>
  <Words>15622</Words>
  <Characters>89049</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000000</cp:lastModifiedBy>
  <cp:revision>105</cp:revision>
  <cp:lastPrinted>2025-11-19T15:28:00Z</cp:lastPrinted>
  <dcterms:created xsi:type="dcterms:W3CDTF">2025-11-18T11:15:00Z</dcterms:created>
  <dcterms:modified xsi:type="dcterms:W3CDTF">2025-11-20T05:58:00Z</dcterms:modified>
</cp:coreProperties>
</file>