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019FE" w14:textId="77777777" w:rsidR="00FD058B" w:rsidRDefault="0053400E" w:rsidP="00FD058B">
      <w:pPr>
        <w:widowControl w:val="0"/>
        <w:spacing w:after="0"/>
        <w:rPr>
          <w:rtl/>
          <w:lang w:bidi="ar-KW"/>
        </w:rPr>
      </w:pPr>
      <w:r>
        <w:rPr>
          <w:noProof/>
        </w:rPr>
        <mc:AlternateContent>
          <mc:Choice Requires="wps">
            <w:drawing>
              <wp:anchor distT="0" distB="0" distL="114300" distR="114300" simplePos="0" relativeHeight="251671040" behindDoc="0" locked="0" layoutInCell="1" allowOverlap="1" wp14:anchorId="5C72AF8C" wp14:editId="4D04EF6F">
                <wp:simplePos x="0" y="0"/>
                <wp:positionH relativeFrom="column">
                  <wp:posOffset>4437139</wp:posOffset>
                </wp:positionH>
                <wp:positionV relativeFrom="paragraph">
                  <wp:posOffset>109855</wp:posOffset>
                </wp:positionV>
                <wp:extent cx="1457960" cy="914400"/>
                <wp:effectExtent l="0" t="0" r="27940" b="19050"/>
                <wp:wrapNone/>
                <wp:docPr id="20361717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28E86C4" w14:textId="77777777" w:rsidR="00B00BE1" w:rsidRPr="00FD058B" w:rsidRDefault="00B00BE1" w:rsidP="00FD058B">
                            <w:pPr>
                              <w:jc w:val="center"/>
                              <w:rPr>
                                <w:rFonts w:cs="Arial"/>
                                <w:b/>
                                <w:bCs/>
                                <w:sz w:val="28"/>
                                <w:szCs w:val="28"/>
                                <w:rtl/>
                                <w:lang w:bidi="ar-EG"/>
                              </w:rPr>
                            </w:pPr>
                            <w:r w:rsidRPr="00FD058B">
                              <w:rPr>
                                <w:rFonts w:cs="Arial"/>
                                <w:b/>
                                <w:bCs/>
                                <w:sz w:val="28"/>
                                <w:szCs w:val="28"/>
                                <w:rtl/>
                                <w:lang w:bidi="ar-EG"/>
                              </w:rPr>
                              <w:t xml:space="preserve">جامعة ميد اوشن </w:t>
                            </w:r>
                          </w:p>
                          <w:p w14:paraId="00D4B7FE" w14:textId="77777777" w:rsidR="00B00BE1" w:rsidRPr="0039166C" w:rsidRDefault="00B00BE1" w:rsidP="00FD058B">
                            <w:pPr>
                              <w:jc w:val="center"/>
                              <w:rPr>
                                <w:sz w:val="28"/>
                                <w:szCs w:val="28"/>
                                <w:lang w:bidi="ar-EG"/>
                              </w:rPr>
                            </w:pPr>
                            <w:r w:rsidRPr="00FD058B">
                              <w:rPr>
                                <w:rFonts w:cs="Arial"/>
                                <w:b/>
                                <w:bCs/>
                                <w:sz w:val="28"/>
                                <w:szCs w:val="28"/>
                                <w:rtl/>
                                <w:lang w:bidi="ar-EG"/>
                              </w:rPr>
                              <w:t xml:space="preserve">برنامج الدكتوراه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C72AF8C" id="Rectangle 53" o:spid="_x0000_s1026" style="position:absolute;left:0;text-align:left;margin-left:349.4pt;margin-top:8.65pt;width:114.8pt;height:1in;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" fillcolor="window" strokecolor="window" strokeweight="1pt">
                <v:path arrowok="t"/>
                <v:textbox>
                  <w:txbxContent>
                    <w:p w14:paraId="128E86C4" w14:textId="77777777" w:rsidR="00B00BE1" w:rsidRPr="00FD058B" w:rsidRDefault="00B00BE1" w:rsidP="00FD058B">
                      <w:pPr>
                        <w:jc w:val="center"/>
                        <w:rPr>
                          <w:rFonts w:cs="Arial"/>
                          <w:b/>
                          <w:bCs/>
                          <w:sz w:val="28"/>
                          <w:szCs w:val="28"/>
                          <w:rtl/>
                          <w:lang w:bidi="ar-EG"/>
                        </w:rPr>
                      </w:pPr>
                      <w:r w:rsidRPr="00FD058B">
                        <w:rPr>
                          <w:rFonts w:cs="Arial"/>
                          <w:b/>
                          <w:bCs/>
                          <w:sz w:val="28"/>
                          <w:szCs w:val="28"/>
                          <w:rtl/>
                          <w:lang w:bidi="ar-EG"/>
                        </w:rPr>
                        <w:t xml:space="preserve">جامعة ميد اوشن </w:t>
                      </w:r>
                    </w:p>
                    <w:p w14:paraId="00D4B7FE" w14:textId="77777777" w:rsidR="00B00BE1" w:rsidRPr="0039166C" w:rsidRDefault="00B00BE1" w:rsidP="00FD058B">
                      <w:pPr>
                        <w:jc w:val="center"/>
                        <w:rPr>
                          <w:sz w:val="28"/>
                          <w:szCs w:val="28"/>
                          <w:lang w:bidi="ar-EG"/>
                        </w:rPr>
                      </w:pPr>
                      <w:r w:rsidRPr="00FD058B">
                        <w:rPr>
                          <w:rFonts w:cs="Arial"/>
                          <w:b/>
                          <w:bCs/>
                          <w:sz w:val="28"/>
                          <w:szCs w:val="28"/>
                          <w:rtl/>
                          <w:lang w:bidi="ar-EG"/>
                        </w:rPr>
                        <w:t xml:space="preserve">برنامج الدكتوراه </w:t>
                      </w:r>
                    </w:p>
                  </w:txbxContent>
                </v:textbox>
              </v:rect>
            </w:pict>
          </mc:Fallback>
        </mc:AlternateContent>
      </w:r>
      <w:r>
        <w:rPr>
          <w:noProof/>
        </w:rPr>
        <w:drawing>
          <wp:anchor distT="0" distB="0" distL="114300" distR="114300" simplePos="0" relativeHeight="251670016" behindDoc="0" locked="0" layoutInCell="1" allowOverlap="1" wp14:anchorId="4DF46908" wp14:editId="346E25AF">
            <wp:simplePos x="0" y="0"/>
            <wp:positionH relativeFrom="column">
              <wp:posOffset>-396240</wp:posOffset>
            </wp:positionH>
            <wp:positionV relativeFrom="paragraph">
              <wp:posOffset>-73025</wp:posOffset>
            </wp:positionV>
            <wp:extent cx="2345690" cy="1108710"/>
            <wp:effectExtent l="0" t="0" r="0" b="0"/>
            <wp:wrapSquare wrapText="bothSides"/>
            <wp:docPr id="23" name="Picture 3" descr="A close-up of a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5690" cy="1108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20AA6" w14:textId="77777777" w:rsidR="00FD058B" w:rsidRPr="00005464" w:rsidRDefault="00FD058B" w:rsidP="00FD058B">
      <w:pPr>
        <w:widowControl w:val="0"/>
        <w:spacing w:after="0"/>
      </w:pPr>
    </w:p>
    <w:p w14:paraId="0A3F794B" w14:textId="77777777" w:rsidR="00FD058B" w:rsidRDefault="00FD058B" w:rsidP="00FD058B">
      <w:pPr>
        <w:spacing w:line="360" w:lineRule="auto"/>
        <w:jc w:val="center"/>
        <w:rPr>
          <w:rFonts w:eastAsia="Times New Roman"/>
          <w:sz w:val="28"/>
          <w:szCs w:val="28"/>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FD058B" w:rsidRPr="00C97CC2" w14:paraId="3ADBCF33" w14:textId="77777777" w:rsidTr="00E34C41">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01CF6CE" w14:textId="77777777" w:rsidR="00FD058B" w:rsidRDefault="00FD058B" w:rsidP="00E34C41">
            <w:pPr>
              <w:spacing w:before="60" w:after="0" w:line="240" w:lineRule="auto"/>
              <w:jc w:val="right"/>
              <w:rPr>
                <w:rFonts w:ascii="Times New Roman" w:hAnsi="Times New Roman" w:cs="Times New Roman"/>
                <w:sz w:val="24"/>
                <w:szCs w:val="24"/>
              </w:rPr>
            </w:pPr>
          </w:p>
          <w:p w14:paraId="32351E65" w14:textId="77777777" w:rsidR="00FD058B" w:rsidRPr="00A04C4F" w:rsidRDefault="00FD058B" w:rsidP="00E34C41">
            <w:pPr>
              <w:spacing w:before="60" w:after="0" w:line="240" w:lineRule="auto"/>
              <w:jc w:val="right"/>
              <w:rPr>
                <w:rFonts w:ascii="Times New Roman" w:hAnsi="Times New Roman" w:cs="Times New Roman"/>
                <w:sz w:val="24"/>
                <w:szCs w:val="24"/>
              </w:rPr>
            </w:pPr>
          </w:p>
        </w:tc>
      </w:tr>
      <w:tr w:rsidR="00FD058B" w:rsidRPr="00C97CC2" w14:paraId="6B3919DD" w14:textId="77777777" w:rsidTr="00E34C41">
        <w:trPr>
          <w:trHeight w:val="379"/>
        </w:trPr>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DA8AE72" w14:textId="77777777" w:rsidR="00FD058B" w:rsidRPr="00675D19" w:rsidRDefault="00FD058B" w:rsidP="00E34C41">
            <w:pPr>
              <w:spacing w:before="60" w:after="0" w:line="240" w:lineRule="auto"/>
              <w:jc w:val="right"/>
              <w:rPr>
                <w:rFonts w:ascii="Times New Roman" w:hAnsi="Times New Roman" w:cs="Times New Roman"/>
                <w:sz w:val="24"/>
                <w:szCs w:val="24"/>
              </w:rPr>
            </w:pPr>
          </w:p>
        </w:tc>
      </w:tr>
    </w:tbl>
    <w:p w14:paraId="08A213F2" w14:textId="77777777" w:rsidR="00FD058B" w:rsidRPr="00FD058B" w:rsidRDefault="00FD058B" w:rsidP="00FD058B">
      <w:pPr>
        <w:spacing w:after="0" w:line="240" w:lineRule="auto"/>
        <w:jc w:val="center"/>
        <w:rPr>
          <w:rFonts w:cs="Times New Roman"/>
          <w:b/>
          <w:bCs/>
          <w:color w:val="000000"/>
          <w:sz w:val="36"/>
          <w:szCs w:val="36"/>
          <w:rtl/>
          <w:lang w:val="ar-SA"/>
        </w:rPr>
      </w:pPr>
    </w:p>
    <w:p w14:paraId="4CE3EAAD" w14:textId="695588C5" w:rsidR="00FD058B" w:rsidRPr="00FD058B" w:rsidRDefault="00FD058B" w:rsidP="002628A1">
      <w:pPr>
        <w:spacing w:after="0" w:line="240" w:lineRule="auto"/>
        <w:jc w:val="center"/>
        <w:rPr>
          <w:rFonts w:cs="Times New Roman"/>
          <w:b/>
          <w:bCs/>
          <w:color w:val="000000"/>
          <w:sz w:val="36"/>
          <w:szCs w:val="36"/>
          <w:rtl/>
          <w:lang w:val="ar-SA"/>
        </w:rPr>
      </w:pPr>
      <w:r w:rsidRPr="00FD058B">
        <w:rPr>
          <w:rFonts w:cs="Times New Roman"/>
          <w:b/>
          <w:bCs/>
          <w:color w:val="000000"/>
          <w:sz w:val="36"/>
          <w:szCs w:val="36"/>
          <w:rtl/>
          <w:lang w:val="ar-SA"/>
        </w:rPr>
        <w:t>أثر الإدارة الإلكترونية</w:t>
      </w:r>
      <w:r>
        <w:rPr>
          <w:rFonts w:cs="Times New Roman"/>
          <w:b/>
          <w:bCs/>
          <w:color w:val="000000"/>
          <w:sz w:val="36"/>
          <w:szCs w:val="36"/>
          <w:rtl/>
          <w:lang w:val="ar-SA"/>
        </w:rPr>
        <w:t xml:space="preserve"> على </w:t>
      </w:r>
      <w:r w:rsidRPr="00FD058B">
        <w:rPr>
          <w:rFonts w:cs="Times New Roman"/>
          <w:b/>
          <w:bCs/>
          <w:color w:val="000000"/>
          <w:sz w:val="36"/>
          <w:szCs w:val="36"/>
          <w:rtl/>
          <w:lang w:val="ar-SA"/>
        </w:rPr>
        <w:t xml:space="preserve">تحسين جودة الخدمة </w:t>
      </w:r>
      <w:r w:rsidRPr="00FD058B">
        <w:rPr>
          <w:rFonts w:cs="Times New Roman"/>
          <w:b/>
          <w:bCs/>
          <w:color w:val="000000"/>
          <w:sz w:val="36"/>
          <w:szCs w:val="36"/>
          <w:rtl/>
          <w:lang w:val="ar-SA"/>
        </w:rPr>
        <w:br/>
      </w:r>
      <w:r w:rsidRPr="00FD058B">
        <w:rPr>
          <w:rFonts w:cs="Times New Roman"/>
          <w:b/>
          <w:bCs/>
          <w:color w:val="000000"/>
          <w:sz w:val="36"/>
          <w:szCs w:val="36"/>
          <w:rtl/>
          <w:lang w:val="ar-SA" w:bidi="ar-EG"/>
        </w:rPr>
        <w:t>"</w:t>
      </w:r>
      <w:r w:rsidR="00E565C0">
        <w:rPr>
          <w:rFonts w:cs="Times New Roman" w:hint="cs"/>
          <w:b/>
          <w:bCs/>
          <w:color w:val="000000"/>
          <w:sz w:val="36"/>
          <w:szCs w:val="36"/>
          <w:rtl/>
          <w:lang w:val="ar-SA"/>
        </w:rPr>
        <w:t xml:space="preserve"> </w:t>
      </w:r>
      <w:r w:rsidRPr="00FD058B">
        <w:rPr>
          <w:rFonts w:cs="Times New Roman"/>
          <w:b/>
          <w:bCs/>
          <w:color w:val="000000"/>
          <w:sz w:val="36"/>
          <w:szCs w:val="36"/>
          <w:rtl/>
          <w:lang w:val="ar-SA"/>
        </w:rPr>
        <w:t>دراسة ميدانية على القطاع غير الربحي "</w:t>
      </w:r>
    </w:p>
    <w:p w14:paraId="5EAEDECA" w14:textId="77777777" w:rsidR="00FD058B" w:rsidRPr="00822632" w:rsidRDefault="00FD058B" w:rsidP="00FD058B">
      <w:pPr>
        <w:spacing w:after="80" w:line="240" w:lineRule="auto"/>
        <w:jc w:val="center"/>
        <w:rPr>
          <w:rFonts w:ascii="Times New Roman" w:hAnsi="Times New Roman" w:cs="Times New Roman"/>
          <w:b/>
          <w:bCs/>
          <w:color w:val="1C1C1C"/>
        </w:rPr>
      </w:pPr>
    </w:p>
    <w:p w14:paraId="75A5D375" w14:textId="77777777" w:rsidR="00FD058B" w:rsidRPr="00A04C4F" w:rsidRDefault="00FD058B" w:rsidP="00FD058B">
      <w:pPr>
        <w:spacing w:after="80" w:line="240" w:lineRule="auto"/>
        <w:jc w:val="center"/>
        <w:rPr>
          <w:rFonts w:ascii="Times New Roman" w:hAnsi="Times New Roman" w:cs="Times New Roman"/>
          <w:b/>
          <w:bCs/>
          <w:color w:val="1C1C1C"/>
        </w:rPr>
      </w:pPr>
    </w:p>
    <w:p w14:paraId="75AE14CE" w14:textId="77777777" w:rsidR="00FD058B" w:rsidRPr="00822632" w:rsidRDefault="00FD058B" w:rsidP="00FD058B">
      <w:pPr>
        <w:spacing w:after="80" w:line="240" w:lineRule="auto"/>
        <w:jc w:val="center"/>
        <w:rPr>
          <w:rFonts w:ascii="Times New Roman" w:hAnsi="Times New Roman" w:cs="Times New Roman"/>
          <w:color w:val="1C1C1C"/>
          <w:sz w:val="28"/>
          <w:szCs w:val="28"/>
        </w:rPr>
      </w:pPr>
    </w:p>
    <w:p w14:paraId="326112DB" w14:textId="77777777" w:rsidR="00FD058B" w:rsidRPr="00822632" w:rsidRDefault="00FD058B" w:rsidP="00FD058B">
      <w:pPr>
        <w:spacing w:after="80" w:line="240" w:lineRule="auto"/>
        <w:jc w:val="center"/>
        <w:rPr>
          <w:rFonts w:ascii="Times New Roman" w:hAnsi="Times New Roman" w:cs="Times New Roman"/>
          <w:color w:val="1C1C1C"/>
        </w:rPr>
      </w:pPr>
    </w:p>
    <w:p w14:paraId="511D2450" w14:textId="77777777" w:rsidR="00FD058B" w:rsidRPr="00822632" w:rsidRDefault="00FD058B" w:rsidP="00FD058B">
      <w:pPr>
        <w:spacing w:after="80" w:line="240" w:lineRule="auto"/>
        <w:jc w:val="center"/>
        <w:rPr>
          <w:rFonts w:ascii="Times New Roman" w:hAnsi="Times New Roman" w:cs="Times New Roman"/>
          <w:color w:val="1C1C1C"/>
          <w:rtl/>
        </w:rPr>
      </w:pPr>
      <w:r w:rsidRPr="00822632">
        <w:rPr>
          <w:rFonts w:ascii="Times New Roman" w:hAnsi="Times New Roman" w:cs="Times New Roman"/>
          <w:color w:val="1C1C1C"/>
          <w:rtl/>
        </w:rPr>
        <w:t>إعداد</w:t>
      </w:r>
    </w:p>
    <w:p w14:paraId="6606F936" w14:textId="77777777" w:rsidR="00FD058B" w:rsidRPr="00FD058B" w:rsidRDefault="00FD058B" w:rsidP="00FD058B">
      <w:pPr>
        <w:spacing w:after="0" w:line="360" w:lineRule="auto"/>
        <w:jc w:val="center"/>
        <w:rPr>
          <w:rFonts w:cs="Simplified Arabic"/>
          <w:b/>
          <w:bCs/>
          <w:color w:val="000000"/>
          <w:u w:color="0000FF"/>
          <w:rtl/>
          <w:lang w:val="ar-SA"/>
        </w:rPr>
      </w:pPr>
      <w:r>
        <w:rPr>
          <w:rFonts w:cs="Simplified Arabic"/>
          <w:b/>
          <w:bCs/>
          <w:color w:val="000000"/>
          <w:u w:color="0000FF"/>
          <w:rtl/>
          <w:lang w:val="ar-SA"/>
        </w:rPr>
        <w:t>الباحثة/ منال محمد ناصر محمد صالح</w:t>
      </w:r>
      <w:r w:rsidRPr="00FD058B">
        <w:rPr>
          <w:rFonts w:cs="Simplified Arabic"/>
          <w:b/>
          <w:bCs/>
          <w:color w:val="000000"/>
          <w:u w:color="0000FF"/>
          <w:rtl/>
          <w:lang w:val="ar-SA"/>
        </w:rPr>
        <w:t xml:space="preserve"> </w:t>
      </w:r>
    </w:p>
    <w:p w14:paraId="349378E4" w14:textId="77777777" w:rsidR="00FD058B" w:rsidRPr="00F325F0" w:rsidRDefault="00FD058B" w:rsidP="00FD058B">
      <w:pPr>
        <w:spacing w:after="60" w:line="240" w:lineRule="auto"/>
        <w:rPr>
          <w:rFonts w:ascii="Times New Roman" w:hAnsi="Times New Roman" w:cs="Times New Roman"/>
          <w:color w:val="1C1C1C"/>
          <w:sz w:val="28"/>
          <w:szCs w:val="28"/>
        </w:rPr>
      </w:pPr>
    </w:p>
    <w:p w14:paraId="1891885D" w14:textId="77777777" w:rsidR="00FD058B" w:rsidRPr="00822632" w:rsidRDefault="00FD058B" w:rsidP="00FD058B">
      <w:pPr>
        <w:spacing w:after="60" w:line="240" w:lineRule="auto"/>
        <w:rPr>
          <w:rFonts w:ascii="Times New Roman" w:hAnsi="Times New Roman" w:cs="Times New Roman"/>
          <w:color w:val="1C1C1C"/>
          <w:sz w:val="28"/>
          <w:szCs w:val="28"/>
          <w:rtl/>
        </w:rPr>
      </w:pPr>
    </w:p>
    <w:p w14:paraId="222920D8" w14:textId="77777777" w:rsidR="00FD058B" w:rsidRPr="00822632" w:rsidRDefault="00FD058B" w:rsidP="00FD058B">
      <w:pPr>
        <w:spacing w:after="60"/>
        <w:rPr>
          <w:rFonts w:ascii="Times New Roman" w:hAnsi="Times New Roman" w:cs="Times New Roman"/>
          <w:color w:val="1C1C1C"/>
          <w:sz w:val="28"/>
          <w:szCs w:val="28"/>
        </w:rPr>
      </w:pPr>
      <w:bookmarkStart w:id="0" w:name="OLE_LINK2"/>
    </w:p>
    <w:p w14:paraId="1EDDB5C5" w14:textId="77777777" w:rsidR="00FD058B" w:rsidRPr="00822632" w:rsidRDefault="00FD058B" w:rsidP="00FD058B">
      <w:pPr>
        <w:spacing w:after="60"/>
        <w:jc w:val="center"/>
        <w:rPr>
          <w:rFonts w:ascii="Times New Roman" w:hAnsi="Times New Roman" w:cs="Times New Roman"/>
          <w:color w:val="1C1C1C"/>
          <w:sz w:val="28"/>
          <w:szCs w:val="28"/>
          <w:rtl/>
        </w:rPr>
      </w:pPr>
      <w:r w:rsidRPr="00822632">
        <w:rPr>
          <w:rFonts w:ascii="Times New Roman" w:hAnsi="Times New Roman" w:cs="Times New Roman"/>
          <w:color w:val="1C1C1C"/>
          <w:sz w:val="28"/>
          <w:szCs w:val="28"/>
          <w:rtl/>
        </w:rPr>
        <w:t>رسالة مقدمة إلى برنامج الدكتورا</w:t>
      </w:r>
      <w:r>
        <w:rPr>
          <w:rFonts w:ascii="Times New Roman" w:hAnsi="Times New Roman" w:cs="Times New Roman"/>
          <w:color w:val="1C1C1C"/>
          <w:sz w:val="28"/>
          <w:szCs w:val="28"/>
          <w:rtl/>
        </w:rPr>
        <w:t>ه</w:t>
      </w:r>
    </w:p>
    <w:p w14:paraId="3A92FBFE" w14:textId="77777777" w:rsidR="00FD058B" w:rsidRPr="00822632" w:rsidRDefault="00FD058B" w:rsidP="00FD058B">
      <w:pPr>
        <w:spacing w:after="0"/>
        <w:jc w:val="center"/>
        <w:rPr>
          <w:rFonts w:ascii="Times New Roman" w:hAnsi="Times New Roman" w:cs="Times New Roman"/>
          <w:b/>
          <w:bCs/>
          <w:color w:val="1C1C1C"/>
          <w:sz w:val="28"/>
          <w:szCs w:val="28"/>
        </w:rPr>
      </w:pPr>
      <w:r w:rsidRPr="00822632">
        <w:rPr>
          <w:rFonts w:ascii="Times New Roman" w:hAnsi="Times New Roman" w:cs="Times New Roman"/>
          <w:b/>
          <w:bCs/>
          <w:color w:val="1C1C1C"/>
          <w:sz w:val="28"/>
          <w:szCs w:val="28"/>
          <w:rtl/>
        </w:rPr>
        <w:t xml:space="preserve">كجزء من متطلبات نيل درجة </w:t>
      </w:r>
      <w:r>
        <w:rPr>
          <w:rFonts w:ascii="Times New Roman" w:hAnsi="Times New Roman" w:cs="Times New Roman"/>
          <w:b/>
          <w:bCs/>
          <w:color w:val="1C1C1C"/>
          <w:sz w:val="28"/>
          <w:szCs w:val="28"/>
          <w:rtl/>
        </w:rPr>
        <w:t>دكتوراه</w:t>
      </w:r>
      <w:r w:rsidRPr="00822632">
        <w:rPr>
          <w:rFonts w:ascii="Times New Roman" w:hAnsi="Times New Roman" w:cs="Times New Roman"/>
          <w:b/>
          <w:bCs/>
          <w:color w:val="1C1C1C"/>
          <w:sz w:val="28"/>
          <w:szCs w:val="28"/>
          <w:rtl/>
        </w:rPr>
        <w:t xml:space="preserve"> </w:t>
      </w:r>
      <w:r>
        <w:rPr>
          <w:rFonts w:ascii="Times New Roman" w:hAnsi="Times New Roman" w:cs="Times New Roman"/>
          <w:b/>
          <w:bCs/>
          <w:color w:val="1C1C1C"/>
          <w:sz w:val="28"/>
          <w:szCs w:val="28"/>
          <w:rtl/>
        </w:rPr>
        <w:t xml:space="preserve">الفلسفة </w:t>
      </w:r>
      <w:r w:rsidRPr="00822632">
        <w:rPr>
          <w:rFonts w:ascii="Times New Roman" w:hAnsi="Times New Roman" w:cs="Times New Roman"/>
          <w:b/>
          <w:bCs/>
          <w:color w:val="1C1C1C"/>
          <w:sz w:val="28"/>
          <w:szCs w:val="28"/>
          <w:rtl/>
        </w:rPr>
        <w:t xml:space="preserve">في </w:t>
      </w:r>
      <w:r>
        <w:rPr>
          <w:rFonts w:ascii="Times New Roman" w:hAnsi="Times New Roman" w:cs="Times New Roman"/>
          <w:b/>
          <w:bCs/>
          <w:color w:val="1C1C1C"/>
          <w:sz w:val="28"/>
          <w:szCs w:val="28"/>
          <w:rtl/>
        </w:rPr>
        <w:t>الادارة</w:t>
      </w:r>
    </w:p>
    <w:bookmarkEnd w:id="0"/>
    <w:p w14:paraId="33DA064E" w14:textId="77777777" w:rsidR="00FD058B" w:rsidRPr="00822632" w:rsidRDefault="00FD058B" w:rsidP="00FD058B">
      <w:pPr>
        <w:spacing w:after="0"/>
        <w:jc w:val="center"/>
        <w:rPr>
          <w:rFonts w:ascii="Times New Roman" w:hAnsi="Times New Roman" w:cs="Times New Roman"/>
          <w:color w:val="1C1C1C"/>
          <w:sz w:val="28"/>
          <w:szCs w:val="28"/>
          <w:rtl/>
        </w:rPr>
      </w:pPr>
    </w:p>
    <w:p w14:paraId="4E30BFAB" w14:textId="77777777" w:rsidR="00FD058B" w:rsidRPr="00822632" w:rsidRDefault="00FD058B" w:rsidP="00FD058B">
      <w:pPr>
        <w:spacing w:after="0"/>
        <w:jc w:val="center"/>
        <w:rPr>
          <w:rFonts w:ascii="Times New Roman" w:hAnsi="Times New Roman" w:cs="Times New Roman"/>
          <w:color w:val="1C1C1C"/>
          <w:sz w:val="28"/>
          <w:szCs w:val="28"/>
          <w:rtl/>
        </w:rPr>
      </w:pPr>
    </w:p>
    <w:p w14:paraId="3F35DB16" w14:textId="77777777" w:rsidR="00FD058B" w:rsidRPr="00822632" w:rsidRDefault="00FD058B" w:rsidP="00FD058B">
      <w:pPr>
        <w:spacing w:after="0"/>
        <w:jc w:val="center"/>
        <w:rPr>
          <w:rFonts w:ascii="Times New Roman" w:hAnsi="Times New Roman" w:cs="Times New Roman"/>
          <w:color w:val="1C1C1C"/>
          <w:sz w:val="28"/>
          <w:szCs w:val="28"/>
          <w:rtl/>
        </w:rPr>
      </w:pPr>
    </w:p>
    <w:p w14:paraId="1022BE47" w14:textId="77777777" w:rsidR="00FD058B" w:rsidRDefault="00FD058B" w:rsidP="00FD058B">
      <w:pPr>
        <w:tabs>
          <w:tab w:val="left" w:pos="3666"/>
        </w:tabs>
        <w:spacing w:after="0" w:line="360" w:lineRule="auto"/>
        <w:jc w:val="center"/>
        <w:rPr>
          <w:rFonts w:ascii="Traditional" w:hAnsi="Traditional" w:cs="Traditional"/>
          <w:b/>
          <w:bCs/>
          <w:sz w:val="28"/>
          <w:szCs w:val="28"/>
          <w:rtl/>
        </w:rPr>
      </w:pPr>
      <w:r w:rsidRPr="00822632">
        <w:rPr>
          <w:rFonts w:ascii="Times New Roman" w:hAnsi="Times New Roman" w:cs="Times New Roman"/>
          <w:color w:val="1C1C1C"/>
          <w:sz w:val="28"/>
          <w:szCs w:val="28"/>
          <w:rtl/>
        </w:rPr>
        <w:t>العام الجامعي</w:t>
      </w:r>
      <w:r w:rsidRPr="00822632">
        <w:rPr>
          <w:rFonts w:ascii="Times New Roman" w:hAnsi="Times New Roman" w:cs="Times New Roman"/>
          <w:color w:val="1C1C1C"/>
          <w:sz w:val="28"/>
          <w:szCs w:val="28"/>
        </w:rPr>
        <w:t>2026 </w:t>
      </w:r>
      <w:r w:rsidRPr="00822632">
        <w:rPr>
          <w:rFonts w:ascii="Times New Roman" w:hAnsi="Times New Roman" w:cs="Times New Roman"/>
          <w:color w:val="1C1C1C"/>
          <w:sz w:val="28"/>
          <w:szCs w:val="28"/>
          <w:rtl/>
        </w:rPr>
        <w:t>م</w:t>
      </w:r>
      <w:r w:rsidRPr="00822632">
        <w:rPr>
          <w:rFonts w:ascii="Times New Roman" w:hAnsi="Times New Roman" w:cs="Times New Roman"/>
          <w:b/>
          <w:bCs/>
          <w:color w:val="1C1C1C"/>
          <w:sz w:val="28"/>
          <w:szCs w:val="28"/>
          <w:rtl/>
        </w:rPr>
        <w:t> </w:t>
      </w:r>
      <w:r w:rsidRPr="00822632">
        <w:rPr>
          <w:rFonts w:ascii="Times New Roman" w:hAnsi="Times New Roman" w:cs="Times New Roman"/>
          <w:b/>
          <w:bCs/>
          <w:color w:val="1C1C1C"/>
          <w:sz w:val="28"/>
          <w:szCs w:val="28"/>
        </w:rPr>
        <w:br/>
      </w:r>
      <w:r w:rsidRPr="00822632">
        <w:rPr>
          <w:rFonts w:ascii="Traditional Arabic" w:hAnsi="Traditional Arabic" w:cs="Traditional Arabic"/>
          <w:b/>
          <w:bCs/>
          <w:sz w:val="28"/>
          <w:szCs w:val="28"/>
          <w:rtl/>
          <w:lang w:bidi="ar-EG"/>
        </w:rPr>
        <w:t>1447ه</w:t>
      </w:r>
      <w:r w:rsidRPr="00822632">
        <w:rPr>
          <w:rFonts w:ascii="Traditional Arabic" w:hAnsi="Traditional Arabic" w:cs="Traditional Arabic"/>
          <w:b/>
          <w:bCs/>
          <w:sz w:val="28"/>
          <w:szCs w:val="28"/>
          <w:lang w:bidi="ar-EG"/>
        </w:rPr>
        <w:t>‍</w:t>
      </w:r>
      <w:r w:rsidRPr="00822632">
        <w:rPr>
          <w:rFonts w:ascii="Traditional Arabic" w:hAnsi="Traditional Arabic" w:cs="Traditional Arabic"/>
          <w:b/>
          <w:bCs/>
          <w:sz w:val="28"/>
          <w:szCs w:val="28"/>
          <w:rtl/>
          <w:lang w:bidi="ar-EG"/>
        </w:rPr>
        <w:t>- 1448ه</w:t>
      </w:r>
    </w:p>
    <w:p w14:paraId="1FEA50C2" w14:textId="77777777" w:rsidR="009C1689" w:rsidRDefault="009C1689">
      <w:pPr>
        <w:bidi w:val="0"/>
        <w:rPr>
          <w:rFonts w:ascii="Traditional" w:hAnsi="Traditional" w:cs="Traditional"/>
          <w:b/>
          <w:bCs/>
          <w:sz w:val="28"/>
          <w:szCs w:val="28"/>
          <w:rtl/>
        </w:rPr>
      </w:pPr>
      <w:r>
        <w:rPr>
          <w:rFonts w:ascii="Traditional" w:hAnsi="Traditional" w:cs="Times New Roman"/>
          <w:b/>
          <w:bCs/>
          <w:sz w:val="28"/>
          <w:szCs w:val="28"/>
          <w:rtl/>
        </w:rPr>
        <w:br w:type="page"/>
      </w:r>
    </w:p>
    <w:p w14:paraId="7B28E755" w14:textId="77777777" w:rsidR="009C1689" w:rsidRPr="00822632" w:rsidRDefault="0053400E" w:rsidP="009C1689">
      <w:pPr>
        <w:spacing w:after="0" w:line="240" w:lineRule="auto"/>
        <w:rPr>
          <w:rFonts w:ascii="Times New Roman" w:hAnsi="Times New Roman" w:cs="Times New Roman"/>
          <w:color w:val="1C1C1C"/>
          <w:sz w:val="24"/>
          <w:szCs w:val="24"/>
        </w:rPr>
      </w:pPr>
      <w:r>
        <w:rPr>
          <w:noProof/>
        </w:rPr>
        <w:lastRenderedPageBreak/>
        <w:drawing>
          <wp:anchor distT="0" distB="0" distL="114300" distR="114300" simplePos="0" relativeHeight="251674112" behindDoc="0" locked="0" layoutInCell="1" allowOverlap="1" wp14:anchorId="00A872E2" wp14:editId="594C0671">
            <wp:simplePos x="0" y="0"/>
            <wp:positionH relativeFrom="column">
              <wp:posOffset>-167640</wp:posOffset>
            </wp:positionH>
            <wp:positionV relativeFrom="paragraph">
              <wp:posOffset>83820</wp:posOffset>
            </wp:positionV>
            <wp:extent cx="2346325" cy="1108710"/>
            <wp:effectExtent l="0" t="0" r="0" b="0"/>
            <wp:wrapSquare wrapText="bothSides"/>
            <wp:docPr id="22" name="Picture 4" descr="A close-up of a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3088" behindDoc="0" locked="0" layoutInCell="1" allowOverlap="1" wp14:anchorId="549FFBAF" wp14:editId="18875DB1">
                <wp:simplePos x="0" y="0"/>
                <wp:positionH relativeFrom="column">
                  <wp:posOffset>4434840</wp:posOffset>
                </wp:positionH>
                <wp:positionV relativeFrom="paragraph">
                  <wp:posOffset>213360</wp:posOffset>
                </wp:positionV>
                <wp:extent cx="1882140" cy="929640"/>
                <wp:effectExtent l="0" t="0" r="3810" b="3810"/>
                <wp:wrapSquare wrapText="bothSides"/>
                <wp:docPr id="2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F0A502D" w14:textId="77777777" w:rsidR="00B00BE1" w:rsidRPr="00EC3658" w:rsidRDefault="00B00BE1" w:rsidP="00EC3658">
                            <w:pPr>
                              <w:bidi w:val="0"/>
                              <w:spacing w:after="160" w:line="259" w:lineRule="auto"/>
                              <w:jc w:val="center"/>
                              <w:rPr>
                                <w:rFonts w:asciiTheme="minorHAnsi" w:eastAsiaTheme="minorHAnsi" w:hAnsiTheme="minorHAnsi" w:cstheme="minorBidi"/>
                                <w:b/>
                                <w:bCs/>
                                <w:sz w:val="28"/>
                                <w:szCs w:val="28"/>
                                <w:rtl/>
                                <w:lang w:bidi="ar-EG"/>
                              </w:rPr>
                            </w:pPr>
                            <w:r w:rsidRPr="00EC3658">
                              <w:rPr>
                                <w:rFonts w:asciiTheme="minorHAnsi" w:eastAsiaTheme="minorHAnsi" w:hAnsiTheme="minorHAnsi" w:cstheme="minorBidi"/>
                                <w:b/>
                                <w:bCs/>
                                <w:sz w:val="28"/>
                                <w:szCs w:val="28"/>
                                <w:lang w:bidi="ar-EG"/>
                              </w:rPr>
                              <w:t>Midocean University</w:t>
                            </w:r>
                          </w:p>
                          <w:p w14:paraId="09B2A318" w14:textId="5A1057F0" w:rsidR="00B00BE1" w:rsidRPr="00EC3658" w:rsidRDefault="00B00BE1" w:rsidP="00EC3658">
                            <w:pPr>
                              <w:bidi w:val="0"/>
                              <w:spacing w:after="160" w:line="259" w:lineRule="auto"/>
                              <w:jc w:val="center"/>
                              <w:rPr>
                                <w:rFonts w:asciiTheme="minorHAnsi" w:eastAsiaTheme="minorHAnsi" w:hAnsiTheme="minorHAnsi" w:cstheme="minorBidi"/>
                                <w:b/>
                                <w:bCs/>
                                <w:sz w:val="28"/>
                                <w:szCs w:val="28"/>
                                <w:lang w:bidi="ar-EG"/>
                              </w:rPr>
                            </w:pPr>
                            <w:r w:rsidRPr="00EC3658">
                              <w:rPr>
                                <w:rFonts w:asciiTheme="minorHAnsi" w:eastAsiaTheme="minorHAnsi" w:hAnsiTheme="minorHAnsi" w:cstheme="min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9FFBAF" id="Rectangle 9" o:spid="_x0000_s1027" style="position:absolute;left:0;text-align:left;margin-left:349.2pt;margin-top:16.8pt;width:148.2pt;height:73.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" fillcolor="window" strokecolor="window" strokeweight="1pt">
                <v:path arrowok="t"/>
                <v:textbox>
                  <w:txbxContent>
                    <w:p w14:paraId="3F0A502D" w14:textId="77777777" w:rsidR="00B00BE1" w:rsidRPr="00EC3658" w:rsidRDefault="00B00BE1" w:rsidP="00EC3658">
                      <w:pPr>
                        <w:bidi w:val="0"/>
                        <w:spacing w:after="160" w:line="259" w:lineRule="auto"/>
                        <w:jc w:val="center"/>
                        <w:rPr>
                          <w:rFonts w:asciiTheme="minorHAnsi" w:eastAsiaTheme="minorHAnsi" w:hAnsiTheme="minorHAnsi" w:cstheme="minorBidi"/>
                          <w:b/>
                          <w:bCs/>
                          <w:sz w:val="28"/>
                          <w:szCs w:val="28"/>
                          <w:rtl/>
                          <w:lang w:bidi="ar-EG"/>
                        </w:rPr>
                      </w:pPr>
                      <w:r w:rsidRPr="00EC3658">
                        <w:rPr>
                          <w:rFonts w:asciiTheme="minorHAnsi" w:eastAsiaTheme="minorHAnsi" w:hAnsiTheme="minorHAnsi" w:cstheme="minorBidi"/>
                          <w:b/>
                          <w:bCs/>
                          <w:sz w:val="28"/>
                          <w:szCs w:val="28"/>
                          <w:lang w:bidi="ar-EG"/>
                        </w:rPr>
                        <w:t>Midocean University</w:t>
                      </w:r>
                    </w:p>
                    <w:p w14:paraId="09B2A318" w14:textId="5A1057F0" w:rsidR="00B00BE1" w:rsidRPr="00EC3658" w:rsidRDefault="00B00BE1" w:rsidP="00EC3658">
                      <w:pPr>
                        <w:bidi w:val="0"/>
                        <w:spacing w:after="160" w:line="259" w:lineRule="auto"/>
                        <w:jc w:val="center"/>
                        <w:rPr>
                          <w:rFonts w:asciiTheme="minorHAnsi" w:eastAsiaTheme="minorHAnsi" w:hAnsiTheme="minorHAnsi" w:cstheme="minorBidi"/>
                          <w:b/>
                          <w:bCs/>
                          <w:sz w:val="28"/>
                          <w:szCs w:val="28"/>
                          <w:lang w:bidi="ar-EG"/>
                        </w:rPr>
                      </w:pPr>
                      <w:r w:rsidRPr="00EC3658">
                        <w:rPr>
                          <w:rFonts w:asciiTheme="minorHAnsi" w:eastAsiaTheme="minorHAnsi" w:hAnsiTheme="minorHAnsi" w:cstheme="minorBidi"/>
                          <w:b/>
                          <w:bCs/>
                          <w:sz w:val="28"/>
                          <w:szCs w:val="28"/>
                          <w:lang w:bidi="ar-EG"/>
                        </w:rPr>
                        <w:t>Ph.D. program</w:t>
                      </w:r>
                    </w:p>
                  </w:txbxContent>
                </v:textbox>
                <w10:wrap type="square"/>
              </v:rect>
            </w:pict>
          </mc:Fallback>
        </mc:AlternateContent>
      </w:r>
      <w:bookmarkStart w:id="1" w:name="_Hlk234475607"/>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9C1689" w:rsidRPr="00822632" w14:paraId="1193082A" w14:textId="77777777" w:rsidTr="009C168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B3FA54E" w14:textId="77777777" w:rsidR="009C1689" w:rsidRPr="00822632" w:rsidRDefault="009C1689" w:rsidP="009C1689">
            <w:pPr>
              <w:spacing w:after="0" w:line="240" w:lineRule="auto"/>
              <w:jc w:val="center"/>
              <w:rPr>
                <w:rFonts w:ascii="Times New Roman" w:hAnsi="Times New Roman" w:cs="Times New Roman"/>
                <w:color w:val="1C1C1C"/>
                <w:sz w:val="24"/>
                <w:szCs w:val="24"/>
              </w:rPr>
            </w:pPr>
          </w:p>
          <w:p w14:paraId="03B5A43D" w14:textId="77777777" w:rsidR="009C1689" w:rsidRPr="00822632" w:rsidRDefault="009C1689" w:rsidP="009C1689">
            <w:pPr>
              <w:spacing w:after="0" w:line="240" w:lineRule="auto"/>
              <w:jc w:val="center"/>
              <w:rPr>
                <w:rFonts w:ascii="Times New Roman" w:hAnsi="Times New Roman" w:cs="Times New Roman"/>
                <w:color w:val="1C1C1C"/>
                <w:sz w:val="24"/>
                <w:szCs w:val="24"/>
              </w:rPr>
            </w:pPr>
          </w:p>
          <w:p w14:paraId="6A6A7839" w14:textId="77777777" w:rsidR="009C1689" w:rsidRPr="00822632" w:rsidRDefault="009C1689" w:rsidP="009C1689">
            <w:pPr>
              <w:spacing w:before="60" w:after="0" w:line="240" w:lineRule="auto"/>
              <w:jc w:val="right"/>
              <w:rPr>
                <w:rFonts w:ascii="Times New Roman" w:hAnsi="Times New Roman" w:cs="Times New Roman"/>
                <w:color w:val="1C1C1C"/>
                <w:sz w:val="24"/>
                <w:szCs w:val="24"/>
              </w:rPr>
            </w:pPr>
          </w:p>
        </w:tc>
      </w:tr>
    </w:tbl>
    <w:p w14:paraId="50ACE47C" w14:textId="77777777" w:rsidR="00C97348" w:rsidRDefault="00C97348" w:rsidP="00C97348">
      <w:pPr>
        <w:bidi w:val="0"/>
        <w:spacing w:after="80" w:line="240" w:lineRule="auto"/>
        <w:jc w:val="center"/>
        <w:rPr>
          <w:rFonts w:ascii="Times New Roman" w:hAnsi="Times New Roman" w:cs="Times New Roman"/>
          <w:b/>
          <w:bCs/>
          <w:color w:val="1C1C1C"/>
        </w:rPr>
      </w:pPr>
    </w:p>
    <w:p w14:paraId="13C64FDA" w14:textId="77777777" w:rsidR="00C97348" w:rsidRDefault="00C97348" w:rsidP="00C97348">
      <w:pPr>
        <w:bidi w:val="0"/>
        <w:spacing w:after="80" w:line="240" w:lineRule="auto"/>
        <w:jc w:val="center"/>
        <w:rPr>
          <w:rFonts w:ascii="Times New Roman" w:hAnsi="Times New Roman" w:cs="Times New Roman"/>
          <w:b/>
          <w:bCs/>
          <w:color w:val="1C1C1C"/>
        </w:rPr>
      </w:pPr>
      <w:r w:rsidRPr="00C97348">
        <w:rPr>
          <w:rFonts w:ascii="Times New Roman" w:hAnsi="Times New Roman" w:cs="Times New Roman"/>
          <w:b/>
          <w:bCs/>
          <w:color w:val="1C1C1C"/>
        </w:rPr>
        <w:t>The impact of e-governme</w:t>
      </w:r>
      <w:r>
        <w:rPr>
          <w:rFonts w:ascii="Times New Roman" w:hAnsi="Times New Roman" w:cs="Times New Roman"/>
          <w:b/>
          <w:bCs/>
          <w:color w:val="1C1C1C"/>
        </w:rPr>
        <w:t>nt on improving service quality</w:t>
      </w:r>
      <w:r w:rsidRPr="00C97348">
        <w:rPr>
          <w:rFonts w:ascii="Times New Roman" w:hAnsi="Times New Roman" w:cs="Times New Roman"/>
          <w:b/>
          <w:bCs/>
          <w:color w:val="1C1C1C"/>
        </w:rPr>
        <w:t xml:space="preserve"> </w:t>
      </w:r>
    </w:p>
    <w:p w14:paraId="39F219C4" w14:textId="58F6F71E" w:rsidR="00C24139" w:rsidRPr="00C24139" w:rsidRDefault="00C97348" w:rsidP="00C97348">
      <w:pPr>
        <w:bidi w:val="0"/>
        <w:spacing w:after="80" w:line="240" w:lineRule="auto"/>
        <w:jc w:val="center"/>
        <w:rPr>
          <w:rFonts w:ascii="Times New Roman" w:hAnsi="Times New Roman" w:cs="Times New Roman"/>
          <w:b/>
          <w:bCs/>
          <w:color w:val="1C1C1C"/>
        </w:rPr>
      </w:pPr>
      <w:r w:rsidRPr="00C97348">
        <w:rPr>
          <w:rFonts w:ascii="Times New Roman" w:hAnsi="Times New Roman" w:cs="Times New Roman"/>
          <w:b/>
          <w:bCs/>
          <w:color w:val="1C1C1C"/>
        </w:rPr>
        <w:t>"A field study on the non-profit sector"</w:t>
      </w:r>
    </w:p>
    <w:p w14:paraId="17D33731" w14:textId="77777777" w:rsidR="009C1689" w:rsidRPr="00822632" w:rsidRDefault="009C1689" w:rsidP="00C24139">
      <w:pPr>
        <w:bidi w:val="0"/>
        <w:spacing w:after="80" w:line="240" w:lineRule="auto"/>
        <w:jc w:val="center"/>
        <w:rPr>
          <w:rFonts w:ascii="Times New Roman" w:hAnsi="Times New Roman" w:cs="Times New Roman"/>
          <w:b/>
          <w:bCs/>
          <w:color w:val="1C1C1C"/>
        </w:rPr>
      </w:pPr>
    </w:p>
    <w:p w14:paraId="1CF9151D" w14:textId="77777777" w:rsidR="009C1689" w:rsidRPr="00822632" w:rsidRDefault="009C1689" w:rsidP="009C1689">
      <w:pPr>
        <w:spacing w:after="80" w:line="240" w:lineRule="auto"/>
        <w:jc w:val="center"/>
        <w:rPr>
          <w:rFonts w:ascii="Times New Roman" w:hAnsi="Times New Roman" w:cs="Times New Roman"/>
          <w:color w:val="1C1C1C"/>
          <w:sz w:val="28"/>
          <w:szCs w:val="28"/>
        </w:rPr>
      </w:pPr>
    </w:p>
    <w:p w14:paraId="1AABC9DC" w14:textId="77777777" w:rsidR="009C1689" w:rsidRPr="00822632" w:rsidRDefault="009C1689" w:rsidP="009C1689">
      <w:pPr>
        <w:spacing w:after="80" w:line="240" w:lineRule="auto"/>
        <w:jc w:val="center"/>
        <w:rPr>
          <w:rFonts w:ascii="Times New Roman" w:hAnsi="Times New Roman" w:cs="Times New Roman"/>
          <w:color w:val="1C1C1C"/>
          <w:sz w:val="28"/>
          <w:szCs w:val="28"/>
        </w:rPr>
      </w:pPr>
    </w:p>
    <w:p w14:paraId="4B6BCBF9" w14:textId="77777777" w:rsidR="009C1689" w:rsidRPr="00822632" w:rsidRDefault="009C1689" w:rsidP="009C1689">
      <w:pPr>
        <w:spacing w:after="80" w:line="240" w:lineRule="auto"/>
        <w:jc w:val="center"/>
        <w:rPr>
          <w:rFonts w:ascii="Times New Roman" w:hAnsi="Times New Roman" w:cs="Times New Roman"/>
          <w:color w:val="1C1C1C"/>
          <w:sz w:val="28"/>
          <w:szCs w:val="28"/>
        </w:rPr>
      </w:pPr>
      <w:r w:rsidRPr="00822632">
        <w:rPr>
          <w:rFonts w:ascii="Times New Roman" w:hAnsi="Times New Roman" w:cs="Times New Roman"/>
          <w:color w:val="1C1C1C"/>
          <w:sz w:val="28"/>
          <w:szCs w:val="28"/>
        </w:rPr>
        <w:t>Prepared by</w:t>
      </w:r>
    </w:p>
    <w:p w14:paraId="017CDB24" w14:textId="77777777" w:rsidR="009C1689" w:rsidRPr="00822632" w:rsidRDefault="00C24139" w:rsidP="00C24139">
      <w:pPr>
        <w:bidi w:val="0"/>
        <w:spacing w:after="0" w:line="240" w:lineRule="auto"/>
        <w:jc w:val="center"/>
        <w:rPr>
          <w:rFonts w:ascii="Times New Roman" w:hAnsi="Times New Roman" w:cs="Times New Roman"/>
          <w:b/>
          <w:bCs/>
          <w:color w:val="1C1C1C"/>
          <w:sz w:val="28"/>
          <w:szCs w:val="28"/>
          <w:rtl/>
        </w:rPr>
      </w:pPr>
      <w:r>
        <w:rPr>
          <w:rFonts w:ascii="Times New Roman" w:hAnsi="Times New Roman" w:cs="Times New Roman"/>
          <w:b/>
          <w:bCs/>
          <w:kern w:val="2"/>
          <w:sz w:val="28"/>
          <w:szCs w:val="28"/>
        </w:rPr>
        <w:t>Manal Mohammed Naser Mohammed Saleh</w:t>
      </w:r>
    </w:p>
    <w:p w14:paraId="2DEF92BA" w14:textId="77777777" w:rsidR="009C1689" w:rsidRPr="00822632" w:rsidRDefault="009C1689" w:rsidP="009C1689">
      <w:pPr>
        <w:spacing w:after="300" w:line="240" w:lineRule="auto"/>
        <w:jc w:val="center"/>
        <w:rPr>
          <w:rFonts w:ascii="Times New Roman" w:hAnsi="Times New Roman" w:cs="Times New Roman"/>
          <w:color w:val="1C1C1C"/>
          <w:sz w:val="28"/>
          <w:szCs w:val="28"/>
        </w:rPr>
      </w:pPr>
      <w:r>
        <w:rPr>
          <w:rFonts w:ascii="Times New Roman" w:hAnsi="Times New Roman" w:cs="Times New Roman"/>
          <w:color w:val="1C1C1C"/>
          <w:sz w:val="28"/>
          <w:szCs w:val="28"/>
          <w:rtl/>
        </w:rPr>
        <w:t xml:space="preserve"> </w:t>
      </w:r>
    </w:p>
    <w:p w14:paraId="5ADCA836" w14:textId="77777777" w:rsidR="009C1689" w:rsidRPr="00822632" w:rsidRDefault="009C1689" w:rsidP="009C1689">
      <w:pPr>
        <w:spacing w:after="60" w:line="240" w:lineRule="auto"/>
        <w:rPr>
          <w:rFonts w:ascii="Times New Roman" w:hAnsi="Times New Roman" w:cs="Times New Roman"/>
          <w:color w:val="1C1C1C"/>
          <w:sz w:val="24"/>
          <w:szCs w:val="24"/>
        </w:rPr>
      </w:pPr>
    </w:p>
    <w:p w14:paraId="5E2DFF43" w14:textId="77777777" w:rsidR="009C1689" w:rsidRPr="00822632" w:rsidRDefault="009C1689" w:rsidP="009C1689">
      <w:pPr>
        <w:spacing w:after="60" w:line="240" w:lineRule="auto"/>
        <w:rPr>
          <w:rFonts w:ascii="Times New Roman" w:hAnsi="Times New Roman" w:cs="Times New Roman"/>
          <w:color w:val="1C1C1C"/>
          <w:sz w:val="24"/>
          <w:szCs w:val="24"/>
        </w:rPr>
      </w:pPr>
    </w:p>
    <w:p w14:paraId="25A69531" w14:textId="77777777" w:rsidR="009C1689" w:rsidRPr="00822632" w:rsidRDefault="009C1689" w:rsidP="009C1689">
      <w:pPr>
        <w:spacing w:after="60"/>
        <w:jc w:val="center"/>
        <w:rPr>
          <w:rFonts w:ascii="Times New Roman" w:hAnsi="Times New Roman" w:cs="Times New Roman"/>
          <w:color w:val="1C1C1C"/>
          <w:sz w:val="24"/>
          <w:szCs w:val="24"/>
        </w:rPr>
      </w:pPr>
    </w:p>
    <w:p w14:paraId="02B64934" w14:textId="77777777" w:rsidR="009C1689" w:rsidRPr="00822632" w:rsidRDefault="009C1689" w:rsidP="009C1689">
      <w:pPr>
        <w:spacing w:after="60"/>
        <w:jc w:val="center"/>
        <w:rPr>
          <w:rFonts w:ascii="Times New Roman" w:hAnsi="Times New Roman" w:cs="Times New Roman"/>
          <w:color w:val="1C1C1C"/>
          <w:sz w:val="28"/>
          <w:szCs w:val="28"/>
        </w:rPr>
      </w:pPr>
      <w:r w:rsidRPr="00822632">
        <w:rPr>
          <w:rFonts w:ascii="Times New Roman" w:hAnsi="Times New Roman" w:cs="Times New Roman"/>
          <w:color w:val="1C1C1C"/>
          <w:sz w:val="24"/>
          <w:szCs w:val="24"/>
        </w:rPr>
        <w:t>A Dissertation submitted to Doctorate Program</w:t>
      </w:r>
    </w:p>
    <w:p w14:paraId="2622FF8C" w14:textId="77777777" w:rsidR="009C1689" w:rsidRPr="00822632" w:rsidRDefault="009C1689" w:rsidP="009C1689">
      <w:pPr>
        <w:spacing w:after="60"/>
        <w:jc w:val="center"/>
        <w:rPr>
          <w:rFonts w:ascii="Times New Roman" w:hAnsi="Times New Roman" w:cs="Times New Roman"/>
          <w:color w:val="1C1C1C"/>
          <w:sz w:val="28"/>
          <w:szCs w:val="28"/>
        </w:rPr>
      </w:pPr>
      <w:r w:rsidRPr="00822632">
        <w:rPr>
          <w:rFonts w:ascii="Times New Roman" w:hAnsi="Times New Roman" w:cs="Times New Roman"/>
          <w:color w:val="1C1C1C"/>
          <w:sz w:val="24"/>
          <w:szCs w:val="24"/>
        </w:rPr>
        <w:t>In partial fulfillment of the requirements for the Degree of</w:t>
      </w:r>
    </w:p>
    <w:p w14:paraId="27B2656C" w14:textId="77777777" w:rsidR="009C1689" w:rsidRPr="002D494F" w:rsidRDefault="009C1689" w:rsidP="009C1689">
      <w:pPr>
        <w:jc w:val="center"/>
        <w:rPr>
          <w:rFonts w:ascii="Times New Roman" w:hAnsi="Times New Roman" w:cs="Times New Roman"/>
          <w:b/>
          <w:bCs/>
          <w:color w:val="1C1C1C"/>
          <w:sz w:val="24"/>
          <w:szCs w:val="24"/>
          <w:lang w:val="en"/>
        </w:rPr>
      </w:pPr>
      <w:r w:rsidRPr="00822632">
        <w:rPr>
          <w:rFonts w:ascii="Times New Roman" w:hAnsi="Times New Roman" w:cs="Times New Roman"/>
          <w:b/>
          <w:bCs/>
          <w:color w:val="1C1C1C"/>
          <w:sz w:val="24"/>
          <w:szCs w:val="24"/>
        </w:rPr>
        <w:t xml:space="preserve">Doctor of Philosophy (PhD) In </w:t>
      </w:r>
      <w:r>
        <w:rPr>
          <w:rFonts w:ascii="Times New Roman" w:hAnsi="Times New Roman" w:cs="Times New Roman"/>
          <w:b/>
          <w:bCs/>
          <w:color w:val="1C1C1C"/>
          <w:sz w:val="24"/>
          <w:szCs w:val="24"/>
          <w:lang w:val="en"/>
        </w:rPr>
        <w:t>Management</w:t>
      </w:r>
    </w:p>
    <w:p w14:paraId="01E99643" w14:textId="77777777" w:rsidR="009C1689" w:rsidRPr="002D494F" w:rsidRDefault="009C1689" w:rsidP="009C1689">
      <w:pPr>
        <w:spacing w:after="0"/>
        <w:jc w:val="center"/>
        <w:rPr>
          <w:rFonts w:ascii="Times New Roman" w:hAnsi="Times New Roman" w:cs="Times New Roman"/>
          <w:b/>
          <w:bCs/>
          <w:color w:val="1C1C1C"/>
          <w:sz w:val="24"/>
          <w:szCs w:val="24"/>
          <w:lang w:val="en"/>
        </w:rPr>
      </w:pPr>
    </w:p>
    <w:p w14:paraId="79363A64" w14:textId="77777777" w:rsidR="009C1689" w:rsidRPr="00822632" w:rsidRDefault="009C1689" w:rsidP="009C1689">
      <w:pPr>
        <w:spacing w:after="0"/>
        <w:jc w:val="center"/>
        <w:rPr>
          <w:rFonts w:ascii="Times New Roman" w:hAnsi="Times New Roman" w:cs="Times New Roman"/>
          <w:color w:val="1C1C1C"/>
          <w:sz w:val="24"/>
          <w:szCs w:val="24"/>
          <w:rtl/>
        </w:rPr>
      </w:pPr>
    </w:p>
    <w:p w14:paraId="306AF50F" w14:textId="77777777" w:rsidR="009C1689" w:rsidRPr="00822632" w:rsidRDefault="009C1689" w:rsidP="009C1689">
      <w:pPr>
        <w:spacing w:after="0"/>
        <w:jc w:val="center"/>
        <w:rPr>
          <w:rFonts w:ascii="Times New Roman" w:hAnsi="Times New Roman" w:cs="Times New Roman"/>
          <w:color w:val="1C1C1C"/>
          <w:sz w:val="24"/>
          <w:szCs w:val="24"/>
          <w:rtl/>
        </w:rPr>
      </w:pPr>
    </w:p>
    <w:p w14:paraId="12480C0E" w14:textId="77777777" w:rsidR="009C1689" w:rsidRPr="00822632" w:rsidRDefault="009C1689" w:rsidP="009C1689">
      <w:pPr>
        <w:spacing w:after="0"/>
        <w:jc w:val="center"/>
        <w:rPr>
          <w:rFonts w:ascii="Times New Roman" w:hAnsi="Times New Roman" w:cs="Times New Roman"/>
          <w:color w:val="1C1C1C"/>
          <w:sz w:val="24"/>
          <w:szCs w:val="24"/>
          <w:rtl/>
        </w:rPr>
      </w:pPr>
    </w:p>
    <w:p w14:paraId="71033320" w14:textId="77777777" w:rsidR="009C1689" w:rsidRPr="009C1689" w:rsidRDefault="009C1689" w:rsidP="009C1689">
      <w:pPr>
        <w:spacing w:before="50" w:after="50" w:line="240" w:lineRule="auto"/>
        <w:ind w:left="-398" w:right="432"/>
        <w:jc w:val="center"/>
        <w:rPr>
          <w:rFonts w:cs="Simplified Arabic"/>
          <w:b/>
          <w:bCs/>
          <w:color w:val="000000"/>
          <w:sz w:val="28"/>
          <w:szCs w:val="28"/>
          <w:u w:color="548DD4"/>
          <w:rtl/>
          <w:lang w:val="ar-SA"/>
        </w:rPr>
      </w:pPr>
      <w:r w:rsidRPr="00822632">
        <w:rPr>
          <w:rFonts w:ascii="Times New Roman" w:hAnsi="Times New Roman" w:cs="Times New Roman"/>
          <w:color w:val="1C1C1C"/>
          <w:sz w:val="24"/>
          <w:szCs w:val="24"/>
        </w:rPr>
        <w:t>Academic Year: 2026 AD</w:t>
      </w:r>
      <w:r w:rsidRPr="00822632">
        <w:rPr>
          <w:rFonts w:ascii="Times New Roman" w:hAnsi="Times New Roman" w:cs="Times New Roman"/>
          <w:b/>
          <w:bCs/>
          <w:color w:val="1C1C1C"/>
          <w:sz w:val="24"/>
          <w:szCs w:val="24"/>
          <w:rtl/>
        </w:rPr>
        <w:t> </w:t>
      </w:r>
      <w:r w:rsidRPr="00822632">
        <w:rPr>
          <w:rFonts w:ascii="Times New Roman" w:hAnsi="Times New Roman" w:cs="Times New Roman"/>
          <w:b/>
          <w:bCs/>
          <w:color w:val="1C1C1C"/>
          <w:sz w:val="24"/>
          <w:szCs w:val="24"/>
          <w:rtl/>
        </w:rPr>
        <w:br/>
      </w:r>
      <w:r w:rsidRPr="00822632">
        <w:rPr>
          <w:rFonts w:ascii="Times New Roman" w:hAnsi="Times New Roman" w:cs="Times New Roman"/>
          <w:color w:val="1C1C1C"/>
          <w:sz w:val="24"/>
          <w:szCs w:val="24"/>
          <w:rtl/>
        </w:rPr>
        <w:t xml:space="preserve">1447–1448 </w:t>
      </w:r>
      <w:r w:rsidRPr="00822632">
        <w:rPr>
          <w:rFonts w:ascii="Times New Roman" w:hAnsi="Times New Roman" w:cs="Times New Roman"/>
          <w:color w:val="1C1C1C"/>
          <w:sz w:val="24"/>
          <w:szCs w:val="24"/>
        </w:rPr>
        <w:t>AH</w:t>
      </w:r>
    </w:p>
    <w:p w14:paraId="22CD3BC0" w14:textId="77777777" w:rsidR="009C1689" w:rsidRDefault="009C1689" w:rsidP="009C1689">
      <w:pPr>
        <w:tabs>
          <w:tab w:val="left" w:pos="3666"/>
        </w:tabs>
        <w:bidi w:val="0"/>
        <w:spacing w:after="0" w:line="360" w:lineRule="auto"/>
        <w:jc w:val="center"/>
        <w:rPr>
          <w:rFonts w:ascii="Traditional" w:hAnsi="Traditional" w:cs="Traditional"/>
          <w:b/>
          <w:bCs/>
          <w:sz w:val="28"/>
          <w:szCs w:val="28"/>
        </w:rPr>
      </w:pPr>
    </w:p>
    <w:bookmarkEnd w:id="1"/>
    <w:p w14:paraId="367A0898" w14:textId="77777777" w:rsidR="00FD058B" w:rsidRDefault="001B6A54" w:rsidP="001B6A54">
      <w:pPr>
        <w:spacing w:after="0" w:line="240" w:lineRule="auto"/>
        <w:rPr>
          <w:sz w:val="28"/>
          <w:szCs w:val="28"/>
          <w:rtl/>
          <w:lang w:val="ar-SA"/>
        </w:rPr>
      </w:pPr>
      <w:r>
        <w:rPr>
          <w:rFonts w:cs="SimSun"/>
          <w:sz w:val="28"/>
          <w:szCs w:val="28"/>
          <w:rtl/>
          <w:lang w:val="ar-SA"/>
        </w:rPr>
        <w:t xml:space="preserve">   </w:t>
      </w:r>
      <w:r>
        <w:rPr>
          <w:sz w:val="28"/>
          <w:szCs w:val="28"/>
          <w:rtl/>
          <w:lang w:val="ar-SA"/>
        </w:rPr>
        <w:t xml:space="preserve"> </w:t>
      </w:r>
    </w:p>
    <w:p w14:paraId="02A892E1" w14:textId="77777777" w:rsidR="00FD058B" w:rsidRPr="009C1689" w:rsidRDefault="00FD058B">
      <w:pPr>
        <w:bidi w:val="0"/>
        <w:rPr>
          <w:sz w:val="28"/>
          <w:szCs w:val="28"/>
        </w:rPr>
      </w:pPr>
      <w:r>
        <w:rPr>
          <w:sz w:val="28"/>
          <w:szCs w:val="28"/>
          <w:rtl/>
          <w:lang w:val="ar-SA"/>
        </w:rPr>
        <w:br w:type="page"/>
      </w:r>
    </w:p>
    <w:p w14:paraId="1817652F" w14:textId="77777777" w:rsidR="0045158B" w:rsidRDefault="0045158B">
      <w:pPr>
        <w:spacing w:after="0"/>
        <w:jc w:val="center"/>
        <w:rPr>
          <w:rFonts w:cs="SimSun"/>
          <w:sz w:val="24"/>
          <w:szCs w:val="24"/>
          <w:rtl/>
          <w:lang w:val="ar-SA"/>
        </w:rPr>
      </w:pPr>
    </w:p>
    <w:p w14:paraId="54916C54" w14:textId="77777777" w:rsidR="0045158B" w:rsidRPr="001B6A54" w:rsidRDefault="0045158B" w:rsidP="001B6A54">
      <w:pPr>
        <w:spacing w:after="0"/>
        <w:rPr>
          <w:rFonts w:cs="SimSun"/>
          <w:sz w:val="24"/>
          <w:szCs w:val="24"/>
          <w:rtl/>
        </w:rPr>
      </w:pPr>
    </w:p>
    <w:p w14:paraId="69F5C275" w14:textId="77777777" w:rsidR="001B6A54" w:rsidRPr="001B6A54" w:rsidRDefault="0053400E">
      <w:pPr>
        <w:bidi w:val="0"/>
        <w:rPr>
          <w:rFonts w:asciiTheme="minorHAnsi" w:hAnsiTheme="minorHAnsi" w:cs="Arial"/>
          <w:sz w:val="36"/>
          <w:szCs w:val="36"/>
        </w:rPr>
      </w:pPr>
      <w:r>
        <w:rPr>
          <w:noProof/>
        </w:rPr>
        <w:drawing>
          <wp:anchor distT="0" distB="0" distL="114300" distR="114300" simplePos="0" relativeHeight="251660800" behindDoc="1" locked="0" layoutInCell="1" allowOverlap="1" wp14:anchorId="1C21FF1C" wp14:editId="5F44844D">
            <wp:simplePos x="0" y="0"/>
            <wp:positionH relativeFrom="column">
              <wp:posOffset>1680845</wp:posOffset>
            </wp:positionH>
            <wp:positionV relativeFrom="paragraph">
              <wp:posOffset>2404745</wp:posOffset>
            </wp:positionV>
            <wp:extent cx="2574925" cy="997585"/>
            <wp:effectExtent l="0" t="0" r="0" b="0"/>
            <wp:wrapNone/>
            <wp:docPr id="20" name="Picture 1" descr="بسم الله الرحمن الرحيم 001001 – Quran-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001001 – Quran-H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4925" cy="997585"/>
                    </a:xfrm>
                    <a:prstGeom prst="rect">
                      <a:avLst/>
                    </a:prstGeom>
                    <a:noFill/>
                    <a:ln>
                      <a:noFill/>
                    </a:ln>
                  </pic:spPr>
                </pic:pic>
              </a:graphicData>
            </a:graphic>
            <wp14:sizeRelH relativeFrom="page">
              <wp14:pctWidth>0</wp14:pctWidth>
            </wp14:sizeRelH>
            <wp14:sizeRelV relativeFrom="page">
              <wp14:pctHeight>0</wp14:pctHeight>
            </wp14:sizeRelV>
          </wp:anchor>
        </w:drawing>
      </w:r>
      <w:r w:rsidR="001B6A54">
        <w:rPr>
          <w:rFonts w:cs="Arial"/>
          <w:sz w:val="36"/>
          <w:szCs w:val="36"/>
          <w:rtl/>
          <w:lang w:val="ar-SA"/>
        </w:rPr>
        <w:br w:type="page"/>
      </w:r>
    </w:p>
    <w:p w14:paraId="1431EA95" w14:textId="77777777" w:rsidR="0045158B" w:rsidRPr="001B6A54" w:rsidRDefault="0045158B">
      <w:pPr>
        <w:spacing w:after="0" w:line="240" w:lineRule="auto"/>
        <w:jc w:val="center"/>
        <w:rPr>
          <w:rFonts w:cs="Arial"/>
          <w:sz w:val="36"/>
          <w:szCs w:val="36"/>
          <w:rtl/>
          <w:lang w:val="ar-SA"/>
        </w:rPr>
      </w:pPr>
    </w:p>
    <w:p w14:paraId="5A011511" w14:textId="77777777" w:rsidR="0045158B" w:rsidRDefault="0045158B">
      <w:pPr>
        <w:spacing w:after="0" w:line="240" w:lineRule="auto"/>
        <w:jc w:val="center"/>
        <w:rPr>
          <w:rFonts w:cs="SimSun"/>
          <w:sz w:val="36"/>
          <w:szCs w:val="36"/>
          <w:rtl/>
          <w:lang w:val="ar-SA"/>
        </w:rPr>
      </w:pPr>
    </w:p>
    <w:p w14:paraId="76921D31" w14:textId="77777777" w:rsidR="0045158B" w:rsidRDefault="0045158B">
      <w:pPr>
        <w:spacing w:after="0" w:line="240" w:lineRule="auto"/>
        <w:jc w:val="center"/>
        <w:rPr>
          <w:rFonts w:cs="SimSun"/>
          <w:sz w:val="36"/>
          <w:szCs w:val="36"/>
          <w:rtl/>
          <w:lang w:val="ar-SA"/>
        </w:rPr>
      </w:pPr>
    </w:p>
    <w:p w14:paraId="5E76CFD8" w14:textId="77777777" w:rsidR="0045158B" w:rsidRPr="00406872" w:rsidRDefault="005451D4" w:rsidP="005451D4">
      <w:pPr>
        <w:pStyle w:val="2"/>
        <w:jc w:val="center"/>
        <w:rPr>
          <w:rFonts w:ascii="Traditional Arabic" w:hAnsi="Traditional Arabic" w:cs="Traditional Arabic"/>
          <w:b w:val="0"/>
          <w:bCs/>
          <w:color w:val="auto"/>
          <w:sz w:val="36"/>
          <w:szCs w:val="36"/>
          <w:rtl/>
        </w:rPr>
      </w:pPr>
      <w:bookmarkStart w:id="2" w:name="_Toc235753849"/>
      <w:r w:rsidRPr="00406872">
        <w:rPr>
          <w:rFonts w:ascii="Traditional Arabic" w:hAnsi="Traditional Arabic" w:cs="Traditional Arabic"/>
          <w:b w:val="0"/>
          <w:bCs/>
          <w:color w:val="auto"/>
          <w:sz w:val="36"/>
          <w:szCs w:val="36"/>
          <w:rtl/>
        </w:rPr>
        <w:t>إهـــــــــــــــــــــــــــــــــــــــداء</w:t>
      </w:r>
      <w:bookmarkEnd w:id="2"/>
      <w:r w:rsidRPr="00406872">
        <w:rPr>
          <w:rFonts w:ascii="Traditional Arabic" w:hAnsi="Traditional Arabic" w:cs="Traditional Arabic"/>
          <w:b w:val="0"/>
          <w:bCs/>
          <w:color w:val="auto"/>
          <w:sz w:val="36"/>
          <w:szCs w:val="36"/>
          <w:rtl/>
        </w:rPr>
        <w:t xml:space="preserve"> </w:t>
      </w:r>
    </w:p>
    <w:p w14:paraId="0F1072CE" w14:textId="77777777" w:rsidR="009103F6" w:rsidRDefault="009103F6">
      <w:pPr>
        <w:spacing w:after="0" w:line="240" w:lineRule="auto"/>
        <w:jc w:val="center"/>
        <w:rPr>
          <w:rFonts w:cs="Times New Roman"/>
          <w:sz w:val="36"/>
          <w:szCs w:val="36"/>
          <w:rtl/>
          <w:lang w:val="ar-SA"/>
        </w:rPr>
      </w:pPr>
    </w:p>
    <w:p w14:paraId="0510FA71" w14:textId="77777777" w:rsidR="009103F6" w:rsidRDefault="009103F6">
      <w:pPr>
        <w:spacing w:after="0" w:line="240" w:lineRule="auto"/>
        <w:jc w:val="center"/>
        <w:rPr>
          <w:rFonts w:cs="Times New Roman"/>
          <w:sz w:val="36"/>
          <w:szCs w:val="36"/>
          <w:rtl/>
          <w:lang w:val="ar-SA"/>
        </w:rPr>
      </w:pPr>
    </w:p>
    <w:p w14:paraId="77647DF7" w14:textId="77777777" w:rsidR="0045158B" w:rsidRDefault="0045158B">
      <w:pPr>
        <w:spacing w:after="0" w:line="240" w:lineRule="auto"/>
        <w:jc w:val="center"/>
        <w:rPr>
          <w:rFonts w:cs="SimSun"/>
          <w:sz w:val="36"/>
          <w:szCs w:val="36"/>
          <w:rtl/>
          <w:lang w:val="ar-SA"/>
        </w:rPr>
      </w:pPr>
      <w:r>
        <w:rPr>
          <w:rFonts w:cs="Times New Roman"/>
          <w:sz w:val="36"/>
          <w:szCs w:val="36"/>
          <w:rtl/>
          <w:lang w:val="ar-SA"/>
        </w:rPr>
        <w:br w:type="page"/>
      </w:r>
    </w:p>
    <w:p w14:paraId="6541606B" w14:textId="77777777" w:rsidR="0045158B" w:rsidRDefault="0045158B">
      <w:pPr>
        <w:spacing w:after="0" w:line="240" w:lineRule="auto"/>
        <w:jc w:val="center"/>
        <w:rPr>
          <w:rFonts w:cs="SimSun"/>
          <w:sz w:val="36"/>
          <w:szCs w:val="36"/>
          <w:rtl/>
          <w:lang w:val="ar-SA"/>
        </w:rPr>
      </w:pPr>
    </w:p>
    <w:p w14:paraId="250173CA" w14:textId="77777777" w:rsidR="0045158B" w:rsidRPr="00406872" w:rsidRDefault="005451D4" w:rsidP="005451D4">
      <w:pPr>
        <w:pStyle w:val="2"/>
        <w:jc w:val="center"/>
        <w:rPr>
          <w:rFonts w:ascii="Traditional Arabic" w:hAnsi="Traditional Arabic" w:cs="Traditional Arabic"/>
          <w:b w:val="0"/>
          <w:bCs/>
          <w:color w:val="auto"/>
          <w:sz w:val="36"/>
          <w:szCs w:val="36"/>
          <w:rtl/>
        </w:rPr>
      </w:pPr>
      <w:bookmarkStart w:id="3" w:name="_Toc235753850"/>
      <w:r w:rsidRPr="00406872">
        <w:rPr>
          <w:rFonts w:ascii="Traditional Arabic" w:hAnsi="Traditional Arabic" w:cs="Traditional Arabic"/>
          <w:b w:val="0"/>
          <w:bCs/>
          <w:color w:val="auto"/>
          <w:sz w:val="36"/>
          <w:szCs w:val="36"/>
          <w:rtl/>
        </w:rPr>
        <w:t>شكر وتقدير</w:t>
      </w:r>
      <w:bookmarkEnd w:id="3"/>
    </w:p>
    <w:p w14:paraId="43C3C268" w14:textId="77777777" w:rsidR="0045158B" w:rsidRDefault="0045158B">
      <w:pPr>
        <w:spacing w:after="0" w:line="240" w:lineRule="auto"/>
        <w:jc w:val="center"/>
        <w:rPr>
          <w:rtl/>
        </w:rPr>
      </w:pPr>
    </w:p>
    <w:p w14:paraId="4805E832" w14:textId="77777777" w:rsidR="0045158B" w:rsidRDefault="0045158B">
      <w:pPr>
        <w:spacing w:after="0" w:line="240" w:lineRule="auto"/>
        <w:jc w:val="center"/>
        <w:rPr>
          <w:rFonts w:cs="SimSun"/>
          <w:sz w:val="36"/>
          <w:szCs w:val="36"/>
          <w:rtl/>
          <w:lang w:val="ar-SA"/>
        </w:rPr>
      </w:pPr>
    </w:p>
    <w:p w14:paraId="25A9ACE5" w14:textId="77777777" w:rsidR="0045158B" w:rsidRDefault="0045158B">
      <w:pPr>
        <w:spacing w:after="0" w:line="240" w:lineRule="auto"/>
        <w:jc w:val="center"/>
        <w:rPr>
          <w:rFonts w:cs="SimSun"/>
          <w:sz w:val="36"/>
          <w:szCs w:val="36"/>
          <w:rtl/>
          <w:lang w:val="ar-SA"/>
        </w:rPr>
      </w:pPr>
    </w:p>
    <w:p w14:paraId="795A81CA" w14:textId="77777777" w:rsidR="00106D81" w:rsidRDefault="00106D81">
      <w:pPr>
        <w:spacing w:after="0" w:line="360" w:lineRule="auto"/>
        <w:jc w:val="both"/>
        <w:rPr>
          <w:rFonts w:cs="Times New Roman"/>
          <w:rtl/>
          <w:lang w:val="ar-SA"/>
        </w:rPr>
      </w:pPr>
      <w:r>
        <w:rPr>
          <w:rFonts w:cs="Times New Roman"/>
          <w:rtl/>
          <w:lang w:val="ar-SA"/>
        </w:rPr>
        <w:t xml:space="preserve"> </w:t>
      </w:r>
    </w:p>
    <w:p w14:paraId="20320FDB" w14:textId="77777777" w:rsidR="00106D81" w:rsidRDefault="00106D81">
      <w:pPr>
        <w:spacing w:after="0" w:line="360" w:lineRule="auto"/>
        <w:jc w:val="both"/>
        <w:rPr>
          <w:rFonts w:cs="Times New Roman"/>
          <w:rtl/>
          <w:lang w:val="ar-SA"/>
        </w:rPr>
      </w:pPr>
    </w:p>
    <w:p w14:paraId="3B970692" w14:textId="77777777" w:rsidR="00106D81" w:rsidRDefault="00106D81">
      <w:pPr>
        <w:spacing w:after="0" w:line="360" w:lineRule="auto"/>
        <w:jc w:val="both"/>
        <w:rPr>
          <w:rFonts w:cs="Times New Roman"/>
          <w:rtl/>
          <w:lang w:val="ar-SA"/>
        </w:rPr>
      </w:pPr>
    </w:p>
    <w:p w14:paraId="2BE3E9DB" w14:textId="77777777" w:rsidR="00106D81" w:rsidRDefault="00106D81">
      <w:pPr>
        <w:spacing w:after="0" w:line="360" w:lineRule="auto"/>
        <w:jc w:val="both"/>
        <w:rPr>
          <w:rFonts w:cs="Times New Roman"/>
          <w:rtl/>
          <w:lang w:val="ar-SA"/>
        </w:rPr>
      </w:pPr>
    </w:p>
    <w:p w14:paraId="618F2FBA" w14:textId="77777777" w:rsidR="00106D81" w:rsidRDefault="00106D81">
      <w:pPr>
        <w:spacing w:after="0" w:line="360" w:lineRule="auto"/>
        <w:jc w:val="both"/>
        <w:rPr>
          <w:rFonts w:cs="Times New Roman"/>
          <w:rtl/>
          <w:lang w:val="ar-SA"/>
        </w:rPr>
      </w:pPr>
    </w:p>
    <w:p w14:paraId="4D26E31D" w14:textId="77777777" w:rsidR="00106D81" w:rsidRDefault="00106D81">
      <w:pPr>
        <w:spacing w:after="0" w:line="360" w:lineRule="auto"/>
        <w:jc w:val="both"/>
        <w:rPr>
          <w:rFonts w:cs="SimSun"/>
          <w:rtl/>
          <w:lang w:val="ar-SA"/>
        </w:rPr>
      </w:pPr>
    </w:p>
    <w:p w14:paraId="67E3A2A1" w14:textId="77777777" w:rsidR="00106D81" w:rsidRDefault="00106D81">
      <w:pPr>
        <w:spacing w:after="0" w:line="360" w:lineRule="auto"/>
        <w:jc w:val="both"/>
        <w:rPr>
          <w:rFonts w:cs="SimSun"/>
          <w:rtl/>
          <w:lang w:val="ar-SA"/>
        </w:rPr>
      </w:pPr>
    </w:p>
    <w:p w14:paraId="22E2E530" w14:textId="77777777" w:rsidR="00106D81" w:rsidRDefault="00106D81">
      <w:pPr>
        <w:spacing w:after="0" w:line="360" w:lineRule="auto"/>
        <w:jc w:val="both"/>
        <w:rPr>
          <w:rFonts w:cs="SimSun"/>
          <w:rtl/>
          <w:lang w:val="ar-SA"/>
        </w:rPr>
      </w:pPr>
    </w:p>
    <w:p w14:paraId="757F2F16" w14:textId="77777777" w:rsidR="0045158B" w:rsidRDefault="0045158B">
      <w:pPr>
        <w:spacing w:after="0" w:line="360" w:lineRule="auto"/>
        <w:jc w:val="both"/>
        <w:rPr>
          <w:rFonts w:cs="SimSun"/>
          <w:sz w:val="28"/>
          <w:szCs w:val="28"/>
          <w:rtl/>
          <w:lang w:val="ar-SA"/>
        </w:rPr>
      </w:pPr>
      <w:r>
        <w:rPr>
          <w:rFonts w:cs="SimSun"/>
          <w:sz w:val="28"/>
          <w:szCs w:val="28"/>
          <w:rtl/>
          <w:lang w:val="ar-SA"/>
        </w:rPr>
        <w:t xml:space="preserve">   </w:t>
      </w:r>
    </w:p>
    <w:p w14:paraId="2B3E583A" w14:textId="77777777" w:rsidR="0045158B" w:rsidRDefault="0045158B">
      <w:pPr>
        <w:spacing w:after="0" w:line="360" w:lineRule="auto"/>
        <w:jc w:val="center"/>
        <w:rPr>
          <w:rFonts w:cs="SimSun"/>
          <w:sz w:val="28"/>
          <w:szCs w:val="28"/>
          <w:rtl/>
          <w:lang w:val="ar-SA"/>
        </w:rPr>
      </w:pPr>
    </w:p>
    <w:p w14:paraId="11CB7F04" w14:textId="77777777" w:rsidR="0045158B" w:rsidRPr="00106D81" w:rsidRDefault="0045158B">
      <w:pPr>
        <w:spacing w:after="0" w:line="240" w:lineRule="auto"/>
        <w:ind w:left="5040" w:firstLine="720"/>
        <w:jc w:val="center"/>
        <w:rPr>
          <w:rFonts w:cs="Times New Roman"/>
          <w:b/>
          <w:rtl/>
          <w:lang w:val="ar-SA"/>
        </w:rPr>
      </w:pPr>
      <w:r w:rsidRPr="00106D81">
        <w:rPr>
          <w:rFonts w:cs="Times New Roman"/>
          <w:b/>
          <w:rtl/>
          <w:lang w:val="ar-SA"/>
        </w:rPr>
        <w:br w:type="page"/>
      </w:r>
    </w:p>
    <w:p w14:paraId="46D47D0B" w14:textId="77777777" w:rsidR="00006AC4" w:rsidRDefault="00006AC4" w:rsidP="005451D4">
      <w:pPr>
        <w:pStyle w:val="2"/>
        <w:jc w:val="center"/>
        <w:rPr>
          <w:rFonts w:cs="Sakkal Majalla"/>
          <w:b w:val="0"/>
          <w:bCs/>
          <w:color w:val="auto"/>
          <w:sz w:val="32"/>
          <w:szCs w:val="32"/>
          <w:rtl/>
        </w:rPr>
      </w:pPr>
    </w:p>
    <w:p w14:paraId="60CDD880" w14:textId="77777777" w:rsidR="0045158B" w:rsidRPr="00406872" w:rsidRDefault="0045158B" w:rsidP="005451D4">
      <w:pPr>
        <w:pStyle w:val="2"/>
        <w:jc w:val="center"/>
        <w:rPr>
          <w:rFonts w:ascii="Traditional Arabic" w:hAnsi="Traditional Arabic" w:cs="Traditional Arabic"/>
          <w:bCs/>
          <w:rtl/>
          <w:lang w:val="ar-SA"/>
        </w:rPr>
      </w:pPr>
      <w:bookmarkStart w:id="4" w:name="_Toc235753851"/>
      <w:r w:rsidRPr="00406872">
        <w:rPr>
          <w:rFonts w:ascii="Traditional Arabic" w:hAnsi="Traditional Arabic" w:cs="Traditional Arabic"/>
          <w:b w:val="0"/>
          <w:bCs/>
          <w:color w:val="auto"/>
          <w:sz w:val="32"/>
          <w:szCs w:val="32"/>
          <w:rtl/>
        </w:rPr>
        <w:t>مستخلص الدراسة</w:t>
      </w:r>
      <w:bookmarkEnd w:id="4"/>
    </w:p>
    <w:p w14:paraId="53F7879B" w14:textId="77777777" w:rsidR="0045158B" w:rsidRPr="00FE3D54" w:rsidRDefault="0045158B">
      <w:pPr>
        <w:spacing w:after="0" w:line="240" w:lineRule="auto"/>
        <w:jc w:val="both"/>
        <w:rPr>
          <w:bCs/>
          <w:sz w:val="28"/>
          <w:szCs w:val="28"/>
          <w:rtl/>
          <w:lang w:val="ar-SA"/>
        </w:rPr>
      </w:pPr>
    </w:p>
    <w:p w14:paraId="5A1A2EBB" w14:textId="77777777" w:rsidR="00006AC4" w:rsidRPr="0034466F" w:rsidRDefault="00006AC4" w:rsidP="00FF3DE9">
      <w:pPr>
        <w:spacing w:after="0" w:line="240" w:lineRule="auto"/>
        <w:ind w:firstLine="360"/>
        <w:jc w:val="both"/>
        <w:rPr>
          <w:rFonts w:ascii="Traditional" w:hAnsi="Traditional" w:cs="Traditional"/>
          <w:bCs/>
          <w:sz w:val="24"/>
          <w:szCs w:val="24"/>
          <w:rtl/>
          <w:lang w:val="ar-SA"/>
        </w:rPr>
      </w:pPr>
      <w:r w:rsidRPr="0034466F">
        <w:rPr>
          <w:rFonts w:ascii="Traditional Arabic" w:hAnsi="Traditional Arabic" w:cs="Traditional Arabic"/>
          <w:bCs/>
          <w:sz w:val="24"/>
          <w:szCs w:val="24"/>
          <w:rtl/>
          <w:lang w:val="ar-SA"/>
        </w:rPr>
        <w:t>هدفت هذه الدراسة إلى التعرف على أثر الإدارة الإلكترونية بأبعادها المتمثلة في (الأجهزة، والبرامج، وشبكات الاتصال، والقوى البشرية) على تحسين جودة الخدمة في المؤسسات التطوعية غير الحكومية والأوقاف التابعة لها في منطقة المدينة المنورة، إضافة إلى الكشف عن الفروق في استجابات أفراد العينة تجاه متغيرات الدراسة تبعًا للمتغيرات الشخصية والوظيفية (الجنس، والعمر، والمؤهل العلمي، وسنوات الخبرة).</w:t>
      </w:r>
      <w:r w:rsidRPr="0034466F">
        <w:rPr>
          <w:rFonts w:ascii="Traditional" w:hAnsi="Traditional" w:cs="Traditional"/>
          <w:bCs/>
          <w:sz w:val="24"/>
          <w:szCs w:val="24"/>
          <w:rtl/>
        </w:rPr>
        <w:t xml:space="preserve"> </w:t>
      </w:r>
      <w:r w:rsidRPr="0034466F">
        <w:rPr>
          <w:rFonts w:ascii="Traditional Arabic" w:hAnsi="Traditional Arabic" w:cs="Traditional Arabic"/>
          <w:bCs/>
          <w:sz w:val="24"/>
          <w:szCs w:val="24"/>
          <w:rtl/>
          <w:lang w:val="ar-SA"/>
        </w:rPr>
        <w:t xml:space="preserve">اعتمدت الدراسة المنهج </w:t>
      </w:r>
      <w:r w:rsidR="00FF3DE9" w:rsidRPr="0034466F">
        <w:rPr>
          <w:rFonts w:ascii="Traditional Arabic" w:hAnsi="Traditional Arabic" w:cs="Traditional Arabic"/>
          <w:bCs/>
          <w:sz w:val="24"/>
          <w:szCs w:val="24"/>
          <w:rtl/>
          <w:lang w:val="ar-SA"/>
        </w:rPr>
        <w:t>الاستقرائي</w:t>
      </w:r>
      <w:r w:rsidR="00FF3DE9" w:rsidRPr="0034466F">
        <w:rPr>
          <w:rFonts w:ascii="Traditional" w:hAnsi="Traditional" w:cs="Traditional"/>
          <w:bCs/>
          <w:sz w:val="24"/>
          <w:szCs w:val="24"/>
          <w:rtl/>
          <w:lang w:val="ar-SA"/>
        </w:rPr>
        <w:t xml:space="preserve"> </w:t>
      </w:r>
      <w:r w:rsidR="00FF3DE9" w:rsidRPr="0034466F">
        <w:rPr>
          <w:rFonts w:ascii="Traditional Arabic" w:hAnsi="Traditional Arabic" w:cs="Traditional Arabic"/>
          <w:bCs/>
          <w:sz w:val="24"/>
          <w:szCs w:val="24"/>
          <w:rtl/>
          <w:lang w:val="ar-SA"/>
        </w:rPr>
        <w:t>بآليتيه</w:t>
      </w:r>
      <w:r w:rsidR="00FF3DE9" w:rsidRPr="0034466F">
        <w:rPr>
          <w:rFonts w:ascii="Traditional" w:hAnsi="Traditional" w:cs="Traditional"/>
          <w:bCs/>
          <w:sz w:val="24"/>
          <w:szCs w:val="24"/>
          <w:rtl/>
          <w:lang w:val="ar-SA"/>
        </w:rPr>
        <w:t xml:space="preserve"> </w:t>
      </w:r>
      <w:r w:rsidRPr="0034466F">
        <w:rPr>
          <w:rFonts w:ascii="Traditional Arabic" w:hAnsi="Traditional Arabic" w:cs="Traditional Arabic"/>
          <w:bCs/>
          <w:sz w:val="24"/>
          <w:szCs w:val="24"/>
          <w:rtl/>
          <w:lang w:val="ar-SA"/>
        </w:rPr>
        <w:t xml:space="preserve">الوصفي التحليلي، واستخدمت الاستبانة أداةً رئيسة لجمع البيانات من عينة بلغت (246) مفردة من العاملين في المؤسسات التطوعية غير الحكومية والأوقاف بمنطقة المدينة المنورة. ولتحليل البيانات، تم استخدام البرنامج الإحصائي </w:t>
      </w:r>
      <w:r w:rsidRPr="0034466F">
        <w:rPr>
          <w:rFonts w:ascii="Traditional" w:hAnsi="Traditional" w:cs="Traditional"/>
          <w:bCs/>
          <w:sz w:val="24"/>
          <w:szCs w:val="24"/>
        </w:rPr>
        <w:t>SPSS</w:t>
      </w:r>
      <w:r w:rsidR="00F63D2C">
        <w:rPr>
          <w:rFonts w:ascii="Traditional" w:hAnsi="Traditional" w:cs="Traditional"/>
          <w:bCs/>
          <w:sz w:val="24"/>
          <w:szCs w:val="24"/>
        </w:rPr>
        <w:t xml:space="preserve"> V30</w:t>
      </w:r>
      <w:r w:rsidRPr="0034466F">
        <w:rPr>
          <w:rFonts w:ascii="Traditional" w:hAnsi="Traditional" w:cs="Traditional"/>
          <w:bCs/>
          <w:sz w:val="24"/>
          <w:szCs w:val="24"/>
        </w:rPr>
        <w:t>)</w:t>
      </w:r>
      <w:r w:rsidR="00F63D2C">
        <w:rPr>
          <w:rFonts w:ascii="Traditional Arabic" w:hAnsi="Traditional Arabic" w:cs="Traditional Arabic" w:hint="cs"/>
          <w:bCs/>
          <w:sz w:val="24"/>
          <w:szCs w:val="24"/>
          <w:rtl/>
          <w:lang w:val="ar-SA"/>
        </w:rPr>
        <w:t>)</w:t>
      </w:r>
      <w:r w:rsidRPr="0034466F">
        <w:rPr>
          <w:rFonts w:ascii="Traditional Arabic" w:hAnsi="Traditional Arabic" w:cs="Traditional Arabic"/>
          <w:bCs/>
          <w:sz w:val="24"/>
          <w:szCs w:val="24"/>
          <w:rtl/>
          <w:lang w:val="ar-SA"/>
        </w:rPr>
        <w:t>، حيث أُجريت مجموعة من الأساليب الإحصائية، شملت الإحصاءات الوصفية، واختبار الثبات والصدق، واختبار الانحدار الخطي المتعدد، واختبار (</w:t>
      </w:r>
      <w:r w:rsidRPr="0034466F">
        <w:rPr>
          <w:rFonts w:ascii="Traditional" w:hAnsi="Traditional" w:cs="Traditional"/>
          <w:bCs/>
          <w:sz w:val="24"/>
          <w:szCs w:val="24"/>
        </w:rPr>
        <w:t>Independent Samples T-Test)</w:t>
      </w:r>
      <w:r w:rsidRPr="0034466F">
        <w:rPr>
          <w:rFonts w:ascii="Traditional Arabic" w:hAnsi="Traditional Arabic" w:cs="Traditional Arabic"/>
          <w:bCs/>
          <w:sz w:val="24"/>
          <w:szCs w:val="24"/>
          <w:rtl/>
          <w:lang w:val="ar-SA"/>
        </w:rPr>
        <w:t>، وتحليل التباين الأحادي (</w:t>
      </w:r>
      <w:r w:rsidRPr="0034466F">
        <w:rPr>
          <w:rFonts w:ascii="Traditional" w:hAnsi="Traditional" w:cs="Traditional"/>
          <w:bCs/>
          <w:sz w:val="24"/>
          <w:szCs w:val="24"/>
        </w:rPr>
        <w:t>One-Way ANOVA)</w:t>
      </w:r>
      <w:r w:rsidRPr="0034466F">
        <w:rPr>
          <w:rFonts w:ascii="Traditional Arabic" w:hAnsi="Traditional Arabic" w:cs="Traditional Arabic"/>
          <w:bCs/>
          <w:sz w:val="24"/>
          <w:szCs w:val="24"/>
          <w:rtl/>
          <w:lang w:val="ar-SA"/>
        </w:rPr>
        <w:t>، للتحقق من فرضيات الدراسة والإجابة عن تساؤلاتها.</w:t>
      </w:r>
      <w:r w:rsidRPr="0034466F">
        <w:rPr>
          <w:rFonts w:ascii="Traditional" w:hAnsi="Traditional" w:cs="Traditional"/>
          <w:bCs/>
          <w:sz w:val="24"/>
          <w:szCs w:val="24"/>
          <w:rtl/>
          <w:lang w:val="ar-SA"/>
        </w:rPr>
        <w:t xml:space="preserve"> </w:t>
      </w:r>
      <w:r w:rsidRPr="0034466F">
        <w:rPr>
          <w:rFonts w:ascii="Traditional Arabic" w:hAnsi="Traditional Arabic" w:cs="Traditional Arabic"/>
          <w:bCs/>
          <w:sz w:val="24"/>
          <w:szCs w:val="24"/>
          <w:rtl/>
          <w:lang w:val="ar-SA"/>
        </w:rPr>
        <w:t>وأظهرت نتائج الدراسة وجود أثر إيجابي ذي دلالة إحصائية للإدارة الإلكترونية بأبعادها مجتمعة على تحسين جودة الخدمة، كما تبين وجود أثر ذي دلالة إحصائية لكل من الأجهزة، والبرامج، وشبكات الاتصال، والقوى البشرية في تحسين جودة الخدمة. كذلك أظهرت النتائج ارتفاع مستوى تطبيق الإدارة الإلكترونية ومستوى جودة الخدمة في المؤسسات محل الدراسة. كما كشفت النتائج عن عدم وجود فروق ذات دلالة إحصائية في استجابات أفراد العينة تعزى لمتغيرات الجنس، والعمر، والمؤهل العلمي، في حين وجدت فروق ذات دلالة إحصائية تعزى لمتغير سنوات الخبرة.</w:t>
      </w:r>
    </w:p>
    <w:p w14:paraId="397FAB94" w14:textId="77777777" w:rsidR="00006AC4" w:rsidRPr="0034466F" w:rsidRDefault="00006AC4" w:rsidP="00006AC4">
      <w:pPr>
        <w:spacing w:after="0" w:line="240" w:lineRule="auto"/>
        <w:ind w:firstLine="360"/>
        <w:jc w:val="both"/>
        <w:rPr>
          <w:rFonts w:ascii="Traditional" w:hAnsi="Traditional" w:cs="Traditional"/>
          <w:bCs/>
          <w:sz w:val="24"/>
          <w:szCs w:val="24"/>
          <w:rtl/>
          <w:lang w:val="ar-SA"/>
        </w:rPr>
      </w:pPr>
      <w:r w:rsidRPr="0034466F">
        <w:rPr>
          <w:rFonts w:ascii="Traditional Arabic" w:hAnsi="Traditional Arabic" w:cs="Traditional Arabic"/>
          <w:bCs/>
          <w:sz w:val="24"/>
          <w:szCs w:val="24"/>
          <w:rtl/>
          <w:lang w:val="ar-SA"/>
        </w:rPr>
        <w:t>وفي ضوء النتائج، أوصت الدراسة بضرورة تعزيز تطبيق الإدارة الإلكترونية في المؤسسات التطوعية غير الحكومية، وتطوير البنية التحتية التقنية، وتحديث الأنظمة والبرامج الإلكترونية، ورفع كفاءة شبكات الاتصال، والاستثمار في تنمية القدرات الرقمية للعاملين من خلال برامج تدريبية مستمرة، بما يسهم في تحسين جودة الخدمات وتعزيز كفاءة الأداء المؤسسي، ودعم مستهدفات التحول الرقمي ورؤية المملكة العربية السعودية 2030.</w:t>
      </w:r>
    </w:p>
    <w:p w14:paraId="71E618F7" w14:textId="77777777" w:rsidR="00006AC4" w:rsidRDefault="00006AC4" w:rsidP="00006AC4">
      <w:pPr>
        <w:spacing w:after="0" w:line="240" w:lineRule="auto"/>
        <w:jc w:val="both"/>
        <w:rPr>
          <w:rFonts w:ascii="Traditional" w:hAnsi="Traditional" w:cs="Traditional"/>
          <w:b/>
          <w:bCs/>
          <w:sz w:val="24"/>
          <w:szCs w:val="24"/>
          <w:rtl/>
          <w:lang w:val="ar-SA"/>
        </w:rPr>
      </w:pPr>
    </w:p>
    <w:p w14:paraId="2358B185" w14:textId="77777777" w:rsidR="00006AC4" w:rsidRDefault="00006AC4" w:rsidP="00006AC4">
      <w:pPr>
        <w:spacing w:after="0" w:line="240" w:lineRule="auto"/>
        <w:jc w:val="both"/>
        <w:rPr>
          <w:rFonts w:ascii="Traditional" w:hAnsi="Traditional" w:cs="Traditional"/>
          <w:b/>
          <w:bCs/>
          <w:sz w:val="24"/>
          <w:szCs w:val="24"/>
          <w:rtl/>
          <w:lang w:val="ar-SA"/>
        </w:rPr>
      </w:pPr>
    </w:p>
    <w:p w14:paraId="1C9F037A" w14:textId="77777777" w:rsidR="00006AC4" w:rsidRDefault="00006AC4" w:rsidP="00006AC4">
      <w:pPr>
        <w:spacing w:after="0" w:line="240" w:lineRule="auto"/>
        <w:jc w:val="both"/>
        <w:rPr>
          <w:rFonts w:ascii="Traditional" w:hAnsi="Traditional" w:cs="Traditional"/>
          <w:b/>
          <w:bCs/>
          <w:sz w:val="24"/>
          <w:szCs w:val="24"/>
          <w:rtl/>
          <w:lang w:val="ar-SA"/>
        </w:rPr>
      </w:pPr>
    </w:p>
    <w:p w14:paraId="1B550FBA" w14:textId="77777777" w:rsidR="00006AC4" w:rsidRDefault="00006AC4" w:rsidP="00006AC4">
      <w:pPr>
        <w:spacing w:after="0" w:line="240" w:lineRule="auto"/>
        <w:jc w:val="both"/>
        <w:rPr>
          <w:rFonts w:ascii="Traditional" w:hAnsi="Traditional" w:cs="Traditional"/>
          <w:b/>
          <w:bCs/>
          <w:sz w:val="24"/>
          <w:szCs w:val="24"/>
          <w:rtl/>
          <w:lang w:val="ar-SA"/>
        </w:rPr>
      </w:pPr>
    </w:p>
    <w:p w14:paraId="29491316" w14:textId="77777777" w:rsidR="00006AC4" w:rsidRPr="00006AC4" w:rsidRDefault="00006AC4" w:rsidP="00006AC4">
      <w:pPr>
        <w:spacing w:after="0" w:line="240" w:lineRule="auto"/>
        <w:jc w:val="both"/>
        <w:rPr>
          <w:rFonts w:ascii="Traditional" w:hAnsi="Traditional" w:cs="Traditional"/>
          <w:bCs/>
          <w:sz w:val="24"/>
          <w:szCs w:val="24"/>
          <w:rtl/>
          <w:lang w:val="ar-SA"/>
        </w:rPr>
      </w:pPr>
      <w:r w:rsidRPr="00006AC4">
        <w:rPr>
          <w:rFonts w:ascii="Traditional Arabic" w:hAnsi="Traditional Arabic" w:cs="Traditional Arabic"/>
          <w:b/>
          <w:bCs/>
          <w:sz w:val="24"/>
          <w:szCs w:val="24"/>
          <w:rtl/>
          <w:lang w:val="ar-SA"/>
        </w:rPr>
        <w:t>الكلمات المفتاحية:</w:t>
      </w:r>
      <w:r w:rsidRPr="00006AC4">
        <w:rPr>
          <w:rFonts w:ascii="Traditional Arabic" w:hAnsi="Traditional Arabic" w:cs="Traditional Arabic"/>
          <w:bCs/>
          <w:sz w:val="24"/>
          <w:szCs w:val="24"/>
          <w:rtl/>
          <w:lang w:val="ar-SA"/>
        </w:rPr>
        <w:t> </w:t>
      </w:r>
      <w:r w:rsidRPr="007D4524">
        <w:rPr>
          <w:rFonts w:ascii="Traditional Arabic" w:hAnsi="Traditional Arabic" w:cs="Traditional Arabic"/>
          <w:b/>
          <w:sz w:val="24"/>
          <w:szCs w:val="24"/>
          <w:rtl/>
          <w:lang w:val="ar-SA"/>
        </w:rPr>
        <w:t>الإدارة الإلكترونية، جودة الخدمة، المؤسسات التطوعية غير الحكومية، القطاع غير الربحي، الإدارة الرقمية، منطقة المدينة المنورة</w:t>
      </w:r>
      <w:r w:rsidR="00C03891" w:rsidRPr="007D4524">
        <w:rPr>
          <w:rFonts w:ascii="Traditional Arabic" w:hAnsi="Traditional Arabic" w:cs="Traditional Arabic"/>
          <w:b/>
          <w:sz w:val="24"/>
          <w:szCs w:val="24"/>
          <w:rtl/>
          <w:lang w:val="ar-SA"/>
        </w:rPr>
        <w:t>.</w:t>
      </w:r>
    </w:p>
    <w:p w14:paraId="736DF587" w14:textId="77777777" w:rsidR="0045158B" w:rsidRPr="00006AC4" w:rsidRDefault="0045158B">
      <w:pPr>
        <w:spacing w:after="0" w:line="240" w:lineRule="auto"/>
        <w:ind w:firstLine="360"/>
        <w:jc w:val="both"/>
        <w:rPr>
          <w:rFonts w:ascii="Traditional" w:hAnsi="Traditional" w:cs="Traditional"/>
          <w:bCs/>
          <w:sz w:val="24"/>
          <w:szCs w:val="24"/>
          <w:rtl/>
          <w:lang w:val="ar-SA"/>
        </w:rPr>
      </w:pPr>
    </w:p>
    <w:p w14:paraId="5C712145" w14:textId="77777777" w:rsidR="00FE3D54" w:rsidRPr="00FE3D54" w:rsidRDefault="00FE3D54" w:rsidP="00FE3D54">
      <w:pPr>
        <w:spacing w:after="0" w:line="240" w:lineRule="auto"/>
        <w:ind w:firstLine="360"/>
        <w:jc w:val="both"/>
        <w:rPr>
          <w:bCs/>
          <w:sz w:val="28"/>
          <w:szCs w:val="28"/>
          <w:rtl/>
          <w:lang w:val="ar-SA"/>
        </w:rPr>
      </w:pPr>
    </w:p>
    <w:p w14:paraId="7B163D30" w14:textId="77777777" w:rsidR="00FE3D54" w:rsidRPr="00FE3D54" w:rsidRDefault="00FE3D54" w:rsidP="00FE3D54">
      <w:pPr>
        <w:spacing w:after="0" w:line="240" w:lineRule="auto"/>
        <w:ind w:firstLine="360"/>
        <w:jc w:val="both"/>
        <w:rPr>
          <w:bCs/>
          <w:sz w:val="28"/>
          <w:szCs w:val="28"/>
          <w:rtl/>
          <w:lang w:val="ar-SA"/>
        </w:rPr>
      </w:pPr>
    </w:p>
    <w:p w14:paraId="1F365493" w14:textId="77777777" w:rsidR="00FE3D54" w:rsidRPr="00FE3D54" w:rsidRDefault="00FE3D54" w:rsidP="00FE3D54">
      <w:pPr>
        <w:spacing w:after="0" w:line="240" w:lineRule="auto"/>
        <w:ind w:firstLine="360"/>
        <w:jc w:val="both"/>
        <w:rPr>
          <w:bCs/>
          <w:sz w:val="28"/>
          <w:szCs w:val="28"/>
          <w:rtl/>
          <w:lang w:val="ar-SA"/>
        </w:rPr>
      </w:pPr>
    </w:p>
    <w:p w14:paraId="025741E1" w14:textId="77777777" w:rsidR="00FE3D54" w:rsidRPr="00FE3D54" w:rsidRDefault="00FE3D54" w:rsidP="00FE3D54">
      <w:pPr>
        <w:spacing w:after="0" w:line="240" w:lineRule="auto"/>
        <w:ind w:firstLine="360"/>
        <w:jc w:val="both"/>
        <w:rPr>
          <w:bCs/>
          <w:sz w:val="28"/>
          <w:szCs w:val="28"/>
          <w:rtl/>
          <w:lang w:val="ar-SA"/>
        </w:rPr>
      </w:pPr>
    </w:p>
    <w:p w14:paraId="68870A3C" w14:textId="77777777" w:rsidR="00FE3D54" w:rsidRPr="00FE3D54" w:rsidRDefault="00FE3D54" w:rsidP="00FE3D54">
      <w:pPr>
        <w:spacing w:after="0" w:line="240" w:lineRule="auto"/>
        <w:ind w:firstLine="360"/>
        <w:jc w:val="both"/>
        <w:rPr>
          <w:bCs/>
          <w:sz w:val="28"/>
          <w:szCs w:val="28"/>
          <w:rtl/>
          <w:lang w:val="ar-SA"/>
        </w:rPr>
      </w:pPr>
    </w:p>
    <w:p w14:paraId="1FA0942A" w14:textId="77777777" w:rsidR="00FE3D54" w:rsidRPr="00FE3D54" w:rsidRDefault="00FE3D54" w:rsidP="00FE3D54">
      <w:pPr>
        <w:spacing w:after="0" w:line="240" w:lineRule="auto"/>
        <w:ind w:firstLine="360"/>
        <w:jc w:val="both"/>
        <w:rPr>
          <w:bCs/>
          <w:sz w:val="28"/>
          <w:szCs w:val="28"/>
          <w:rtl/>
          <w:lang w:val="ar-SA"/>
        </w:rPr>
      </w:pPr>
    </w:p>
    <w:p w14:paraId="6E60DD1B" w14:textId="77777777" w:rsidR="00FE3D54" w:rsidRPr="00FE3D54" w:rsidRDefault="00FE3D54" w:rsidP="00FE3D54">
      <w:pPr>
        <w:spacing w:after="0" w:line="240" w:lineRule="auto"/>
        <w:ind w:firstLine="360"/>
        <w:jc w:val="both"/>
        <w:rPr>
          <w:bCs/>
          <w:sz w:val="28"/>
          <w:szCs w:val="28"/>
          <w:rtl/>
          <w:lang w:val="ar-SA"/>
        </w:rPr>
      </w:pPr>
    </w:p>
    <w:p w14:paraId="150F4A73" w14:textId="77777777" w:rsidR="00FE3D54" w:rsidRPr="00FE3D54" w:rsidRDefault="00FE3D54" w:rsidP="00FE3D54">
      <w:pPr>
        <w:spacing w:after="0" w:line="240" w:lineRule="auto"/>
        <w:ind w:firstLine="360"/>
        <w:jc w:val="both"/>
        <w:rPr>
          <w:bCs/>
          <w:sz w:val="28"/>
          <w:szCs w:val="28"/>
          <w:rtl/>
          <w:lang w:val="ar-SA"/>
        </w:rPr>
      </w:pPr>
    </w:p>
    <w:p w14:paraId="06A7D826" w14:textId="77777777" w:rsidR="000957F5" w:rsidRDefault="000957F5">
      <w:pPr>
        <w:spacing w:after="0" w:line="240" w:lineRule="auto"/>
        <w:jc w:val="center"/>
        <w:rPr>
          <w:rFonts w:cs="Times New Roman"/>
          <w:b/>
          <w:rtl/>
          <w:lang w:val="ar-SA"/>
        </w:rPr>
      </w:pPr>
    </w:p>
    <w:p w14:paraId="701BF062" w14:textId="77777777" w:rsidR="0045158B" w:rsidRPr="00406872" w:rsidRDefault="0045158B" w:rsidP="005451D4">
      <w:pPr>
        <w:pStyle w:val="2"/>
        <w:jc w:val="center"/>
        <w:rPr>
          <w:rFonts w:ascii="Traditional Arabic" w:hAnsi="Traditional Arabic" w:cs="Traditional Arabic"/>
          <w:bCs/>
          <w:sz w:val="36"/>
          <w:szCs w:val="36"/>
          <w:rtl/>
          <w:lang w:val="ar-SA"/>
        </w:rPr>
      </w:pPr>
      <w:bookmarkStart w:id="5" w:name="_Toc235753852"/>
      <w:r w:rsidRPr="00406872">
        <w:rPr>
          <w:rFonts w:ascii="Traditional Arabic" w:hAnsi="Traditional Arabic" w:cs="Traditional Arabic"/>
          <w:b w:val="0"/>
          <w:bCs/>
          <w:color w:val="auto"/>
          <w:sz w:val="32"/>
          <w:szCs w:val="32"/>
          <w:rtl/>
        </w:rPr>
        <w:t>مستخلص الدراسة باللغة الإنجليزية</w:t>
      </w:r>
      <w:bookmarkEnd w:id="5"/>
      <w:r w:rsidRPr="00406872">
        <w:rPr>
          <w:rFonts w:ascii="Traditional Arabic" w:hAnsi="Traditional Arabic" w:cs="Traditional Arabic"/>
          <w:bCs/>
          <w:sz w:val="36"/>
          <w:szCs w:val="36"/>
          <w:rtl/>
          <w:lang w:val="ar-SA"/>
        </w:rPr>
        <w:t xml:space="preserve"> </w:t>
      </w:r>
    </w:p>
    <w:p w14:paraId="7AE1E3D9" w14:textId="77777777" w:rsidR="0045158B" w:rsidRPr="007E5EF0" w:rsidRDefault="0045158B">
      <w:pPr>
        <w:spacing w:after="0" w:line="240" w:lineRule="auto"/>
        <w:jc w:val="both"/>
        <w:rPr>
          <w:rFonts w:ascii="Times New Roman" w:hAnsi="Times New Roman" w:cs="Arial"/>
          <w:sz w:val="24"/>
          <w:szCs w:val="24"/>
          <w:rtl/>
          <w:lang w:val="ar-SA"/>
        </w:rPr>
      </w:pPr>
    </w:p>
    <w:p w14:paraId="46EEEC99" w14:textId="77777777" w:rsidR="00C03891" w:rsidRPr="00C03891" w:rsidRDefault="00C03891" w:rsidP="00C03891">
      <w:pPr>
        <w:pStyle w:val="aa"/>
        <w:bidi w:val="0"/>
        <w:spacing w:before="0" w:beforeAutospacing="0" w:after="0" w:afterAutospacing="0"/>
        <w:ind w:firstLine="284"/>
        <w:jc w:val="both"/>
        <w:rPr>
          <w:rFonts w:ascii="Times New Roman" w:hAnsi="Times New Roman"/>
          <w:color w:val="222222"/>
          <w:shd w:val="clear" w:color="auto" w:fill="FFFFFF"/>
        </w:rPr>
      </w:pPr>
      <w:r w:rsidRPr="0034466F">
        <w:rPr>
          <w:rFonts w:ascii="Times New Roman" w:hAnsi="Times New Roman"/>
          <w:color w:val="222222"/>
          <w:shd w:val="clear" w:color="auto" w:fill="FFFFFF"/>
        </w:rPr>
        <w:t>This study aimed to examine the impact of electronic management, represented by its four dimensions (hardware, software, communication networks, and human resources), on improving service quality in non-governmental voluntary organizations and endowment institutions in the Madinah Region, Saudi Arabia. It also sought to investigate whether respondents’ perceptions of the study variables differed according to demographic and occupational characteristics, namely gender, age, educational qualification, and years of work experience. The study adopted a descriptive-analytical approach and used a structured questionnaire as the primary data collection instrument. Data were collected from a sample of 246 employees working in non-governmental voluntary organizations and endowment institutions in the Madinah Region. Statistical analysis was conducted using the Statistical Package for the Social Sciences (SPSS</w:t>
      </w:r>
      <w:r w:rsidR="00F63D2C">
        <w:rPr>
          <w:rFonts w:ascii="Times New Roman" w:hAnsi="Times New Roman"/>
          <w:color w:val="222222"/>
          <w:shd w:val="clear" w:color="auto" w:fill="FFFFFF"/>
        </w:rPr>
        <w:t xml:space="preserve"> V30</w:t>
      </w:r>
      <w:r w:rsidRPr="0034466F">
        <w:rPr>
          <w:rFonts w:ascii="Times New Roman" w:hAnsi="Times New Roman"/>
          <w:color w:val="222222"/>
          <w:shd w:val="clear" w:color="auto" w:fill="FFFFFF"/>
        </w:rPr>
        <w:t>). The analytical techniques included descriptive statistics, validity and reliability tests, multiple linear regression, Independent Samples t-test, and One-Way Analysis of Variance (ANOVA) to test the study hypotheses and answer the research questions. The findings revealed a statistically significant positive effect of electronic management, in its overall dimensions, on improving service quality. The results also indicated significant positive effects of each dimension—hardware, software, communication networks, and human resources—on service quality. Furthermore, the study found a high level of electronic management implementation and service quality within the surveyed organizations. No statistically significant differences were found in respondents’ perceptions attributable to gender, age, or educational qualification, whereas significant differences were found according to years of work experience. Based on these findings, the study recommends strengthening the implementation of electronic management in non-governmental voluntary organizations through continuous development of technological infrastructure, modernization of software systems, enhancement of communication networks, and investment in employees’ digital competencies through ongoing training programs. These measures are expected to improve service quality, enhance organizational performance, and support digital transformation initiatives aligned with Saudi Vision 2030</w:t>
      </w:r>
      <w:r w:rsidRPr="00C03891">
        <w:rPr>
          <w:rFonts w:ascii="Times New Roman" w:hAnsi="Times New Roman"/>
          <w:color w:val="222222"/>
          <w:shd w:val="clear" w:color="auto" w:fill="FFFFFF"/>
        </w:rPr>
        <w:t>.</w:t>
      </w:r>
    </w:p>
    <w:p w14:paraId="56F791A8" w14:textId="77777777" w:rsidR="00C03891" w:rsidRDefault="00C03891" w:rsidP="00C03891">
      <w:pPr>
        <w:pStyle w:val="aa"/>
        <w:bidi w:val="0"/>
        <w:jc w:val="both"/>
        <w:rPr>
          <w:rFonts w:ascii="Times New Roman" w:hAnsi="Times New Roman"/>
          <w:b/>
          <w:bCs/>
          <w:color w:val="222222"/>
          <w:shd w:val="clear" w:color="auto" w:fill="FFFFFF"/>
        </w:rPr>
      </w:pPr>
    </w:p>
    <w:p w14:paraId="729BBF55" w14:textId="77777777" w:rsidR="00C03891" w:rsidRPr="00C03891" w:rsidRDefault="00C03891" w:rsidP="00C03891">
      <w:pPr>
        <w:pStyle w:val="aa"/>
        <w:bidi w:val="0"/>
        <w:jc w:val="both"/>
        <w:rPr>
          <w:rFonts w:ascii="Times New Roman" w:hAnsi="Times New Roman"/>
          <w:color w:val="222222"/>
          <w:shd w:val="clear" w:color="auto" w:fill="FFFFFF"/>
        </w:rPr>
      </w:pPr>
      <w:r w:rsidRPr="00C03891">
        <w:rPr>
          <w:rFonts w:ascii="Times New Roman" w:hAnsi="Times New Roman"/>
          <w:b/>
          <w:bCs/>
          <w:color w:val="222222"/>
          <w:shd w:val="clear" w:color="auto" w:fill="FFFFFF"/>
        </w:rPr>
        <w:t>Keywords:</w:t>
      </w:r>
      <w:r w:rsidRPr="00C03891">
        <w:rPr>
          <w:rFonts w:ascii="Times New Roman" w:hAnsi="Times New Roman"/>
          <w:color w:val="222222"/>
          <w:shd w:val="clear" w:color="auto" w:fill="FFFFFF"/>
        </w:rPr>
        <w:t> Electronic Management, Service Quality, Non-Governmental Voluntary Organizations, Nonprofit Sector, Digital Management, Madinah Region.</w:t>
      </w:r>
    </w:p>
    <w:p w14:paraId="5C080FE5" w14:textId="77777777" w:rsidR="007E5EF0" w:rsidRDefault="007E5EF0" w:rsidP="00C03891">
      <w:pPr>
        <w:pStyle w:val="aa"/>
        <w:shd w:val="clear" w:color="auto" w:fill="FFFFFF"/>
        <w:bidi w:val="0"/>
        <w:jc w:val="both"/>
        <w:rPr>
          <w:rFonts w:ascii="Times New Roman" w:hAnsi="Times New Roman"/>
          <w:color w:val="222222"/>
          <w:shd w:val="clear" w:color="auto" w:fill="FFFFFF"/>
        </w:rPr>
      </w:pPr>
    </w:p>
    <w:p w14:paraId="3C56B350" w14:textId="77777777" w:rsidR="007E5EF0" w:rsidRDefault="007E5EF0" w:rsidP="007E5EF0">
      <w:pPr>
        <w:pStyle w:val="aa"/>
        <w:shd w:val="clear" w:color="auto" w:fill="FFFFFF"/>
        <w:bidi w:val="0"/>
        <w:ind w:firstLine="720"/>
        <w:jc w:val="both"/>
        <w:rPr>
          <w:rFonts w:ascii="Times New Roman" w:hAnsi="Times New Roman"/>
          <w:color w:val="222222"/>
          <w:shd w:val="clear" w:color="auto" w:fill="FFFFFF"/>
        </w:rPr>
      </w:pPr>
    </w:p>
    <w:p w14:paraId="6529C5D9" w14:textId="77777777" w:rsidR="007E5EF0" w:rsidRDefault="007E5EF0" w:rsidP="007E5EF0">
      <w:pPr>
        <w:pStyle w:val="aa"/>
        <w:shd w:val="clear" w:color="auto" w:fill="FFFFFF"/>
        <w:bidi w:val="0"/>
        <w:ind w:firstLine="720"/>
        <w:jc w:val="both"/>
        <w:rPr>
          <w:rFonts w:ascii="Times New Roman" w:hAnsi="Times New Roman"/>
          <w:color w:val="222222"/>
          <w:shd w:val="clear" w:color="auto" w:fill="FFFFFF"/>
        </w:rPr>
      </w:pPr>
    </w:p>
    <w:p w14:paraId="0E98021B" w14:textId="77777777" w:rsidR="007E5EF0" w:rsidRDefault="007E5EF0" w:rsidP="007E5EF0">
      <w:pPr>
        <w:pStyle w:val="aa"/>
        <w:shd w:val="clear" w:color="auto" w:fill="FFFFFF"/>
        <w:bidi w:val="0"/>
        <w:ind w:firstLine="720"/>
        <w:jc w:val="both"/>
        <w:rPr>
          <w:rFonts w:ascii="Times New Roman" w:hAnsi="Times New Roman"/>
          <w:color w:val="222222"/>
          <w:shd w:val="clear" w:color="auto" w:fill="FFFFFF"/>
        </w:rPr>
      </w:pPr>
    </w:p>
    <w:p w14:paraId="1C0F7807" w14:textId="77777777" w:rsidR="00015CBC" w:rsidRPr="00406872" w:rsidRDefault="00015CBC" w:rsidP="00BF43EB">
      <w:pPr>
        <w:pStyle w:val="2"/>
        <w:jc w:val="center"/>
        <w:rPr>
          <w:rFonts w:ascii="Traditional Arabic" w:hAnsi="Traditional Arabic" w:cs="Traditional Arabic"/>
          <w:b w:val="0"/>
          <w:bCs/>
          <w:color w:val="auto"/>
          <w:sz w:val="36"/>
          <w:szCs w:val="36"/>
          <w:rtl/>
        </w:rPr>
      </w:pPr>
      <w:bookmarkStart w:id="6" w:name="_Toc235753853"/>
      <w:r w:rsidRPr="00406872">
        <w:rPr>
          <w:rFonts w:ascii="Traditional Arabic" w:hAnsi="Traditional Arabic" w:cs="Traditional Arabic"/>
          <w:b w:val="0"/>
          <w:bCs/>
          <w:color w:val="auto"/>
          <w:sz w:val="36"/>
          <w:szCs w:val="36"/>
          <w:rtl/>
        </w:rPr>
        <w:lastRenderedPageBreak/>
        <w:t>قائمة المحتويات</w:t>
      </w:r>
      <w:bookmarkEnd w:id="6"/>
    </w:p>
    <w:p w14:paraId="1CA63B71" w14:textId="1C324F60" w:rsidR="008D0172" w:rsidRDefault="00015CBC" w:rsidP="008D0172">
      <w:pPr>
        <w:pStyle w:val="20"/>
        <w:rPr>
          <w:rFonts w:asciiTheme="minorHAnsi" w:eastAsiaTheme="minorEastAsia" w:hAnsiTheme="minorHAnsi" w:cstheme="minorBidi"/>
          <w:kern w:val="0"/>
          <w:sz w:val="22"/>
          <w:szCs w:val="22"/>
        </w:rPr>
      </w:pPr>
      <w:r w:rsidRPr="005427B4">
        <w:rPr>
          <w:sz w:val="28"/>
          <w:szCs w:val="28"/>
        </w:rPr>
        <w:fldChar w:fldCharType="begin"/>
      </w:r>
      <w:r w:rsidRPr="005427B4">
        <w:rPr>
          <w:sz w:val="28"/>
          <w:szCs w:val="28"/>
        </w:rPr>
        <w:instrText xml:space="preserve"> TOC \o "1-3" \h \z \u </w:instrText>
      </w:r>
      <w:r w:rsidRPr="005427B4">
        <w:rPr>
          <w:sz w:val="28"/>
          <w:szCs w:val="28"/>
        </w:rPr>
        <w:fldChar w:fldCharType="separate"/>
      </w:r>
      <w:hyperlink w:anchor="_Toc235753849" w:history="1">
        <w:r w:rsidR="008D0172" w:rsidRPr="00D36629">
          <w:rPr>
            <w:rStyle w:val="Hyperlink"/>
            <w:rFonts w:hAnsi="Sakkal Majalla" w:cs="Sakkal Majalla"/>
            <w:rtl/>
          </w:rPr>
          <w:t>إهـــــــــــــــــــــــــــــــــــــــداء</w:t>
        </w:r>
        <w:r w:rsidR="008D0172">
          <w:rPr>
            <w:webHidden/>
          </w:rPr>
          <w:tab/>
        </w:r>
        <w:r w:rsidR="008D0172">
          <w:rPr>
            <w:webHidden/>
          </w:rPr>
          <w:fldChar w:fldCharType="begin"/>
        </w:r>
        <w:r w:rsidR="008D0172">
          <w:rPr>
            <w:webHidden/>
          </w:rPr>
          <w:instrText xml:space="preserve"> PAGEREF _Toc235753849 \h </w:instrText>
        </w:r>
        <w:r w:rsidR="008D0172">
          <w:rPr>
            <w:webHidden/>
          </w:rPr>
        </w:r>
        <w:r w:rsidR="008D0172">
          <w:rPr>
            <w:webHidden/>
          </w:rPr>
          <w:fldChar w:fldCharType="separate"/>
        </w:r>
        <w:r w:rsidR="00B55A10">
          <w:rPr>
            <w:rFonts w:cs="Times New Roman" w:hint="cs"/>
            <w:webHidden/>
            <w:rtl/>
          </w:rPr>
          <w:t>‌د</w:t>
        </w:r>
        <w:r w:rsidR="008D0172">
          <w:rPr>
            <w:webHidden/>
          </w:rPr>
          <w:fldChar w:fldCharType="end"/>
        </w:r>
      </w:hyperlink>
    </w:p>
    <w:p w14:paraId="30430C5C" w14:textId="35CB480B" w:rsidR="008D0172" w:rsidRDefault="00F332E1" w:rsidP="008D0172">
      <w:pPr>
        <w:pStyle w:val="20"/>
        <w:rPr>
          <w:rFonts w:asciiTheme="minorHAnsi" w:eastAsiaTheme="minorEastAsia" w:hAnsiTheme="minorHAnsi" w:cstheme="minorBidi"/>
          <w:kern w:val="0"/>
          <w:sz w:val="22"/>
          <w:szCs w:val="22"/>
        </w:rPr>
      </w:pPr>
      <w:hyperlink w:anchor="_Toc235753850" w:history="1">
        <w:r w:rsidR="008D0172" w:rsidRPr="00D36629">
          <w:rPr>
            <w:rStyle w:val="Hyperlink"/>
            <w:rFonts w:hAnsi="Sakkal Majalla" w:cs="Sakkal Majalla"/>
            <w:rtl/>
          </w:rPr>
          <w:t>شكر وتقدير</w:t>
        </w:r>
        <w:r w:rsidR="008D0172">
          <w:rPr>
            <w:webHidden/>
          </w:rPr>
          <w:tab/>
        </w:r>
        <w:r w:rsidR="008D0172">
          <w:rPr>
            <w:webHidden/>
          </w:rPr>
          <w:fldChar w:fldCharType="begin"/>
        </w:r>
        <w:r w:rsidR="008D0172">
          <w:rPr>
            <w:webHidden/>
          </w:rPr>
          <w:instrText xml:space="preserve"> PAGEREF _Toc235753850 \h </w:instrText>
        </w:r>
        <w:r w:rsidR="008D0172">
          <w:rPr>
            <w:webHidden/>
          </w:rPr>
        </w:r>
        <w:r w:rsidR="008D0172">
          <w:rPr>
            <w:webHidden/>
          </w:rPr>
          <w:fldChar w:fldCharType="separate"/>
        </w:r>
        <w:r w:rsidR="00B55A10">
          <w:rPr>
            <w:rFonts w:cs="Times New Roman" w:hint="cs"/>
            <w:webHidden/>
            <w:rtl/>
          </w:rPr>
          <w:t>‌ه</w:t>
        </w:r>
        <w:r w:rsidR="008D0172">
          <w:rPr>
            <w:webHidden/>
          </w:rPr>
          <w:fldChar w:fldCharType="end"/>
        </w:r>
      </w:hyperlink>
    </w:p>
    <w:p w14:paraId="173DE2A4" w14:textId="1F116E49" w:rsidR="008D0172" w:rsidRDefault="00F332E1" w:rsidP="008D0172">
      <w:pPr>
        <w:pStyle w:val="20"/>
        <w:rPr>
          <w:rFonts w:asciiTheme="minorHAnsi" w:eastAsiaTheme="minorEastAsia" w:hAnsiTheme="minorHAnsi" w:cstheme="minorBidi"/>
          <w:kern w:val="0"/>
          <w:sz w:val="22"/>
          <w:szCs w:val="22"/>
        </w:rPr>
      </w:pPr>
      <w:hyperlink w:anchor="_Toc235753851" w:history="1">
        <w:r w:rsidR="008D0172" w:rsidRPr="00D36629">
          <w:rPr>
            <w:rStyle w:val="Hyperlink"/>
            <w:rFonts w:hAnsi="Sakkal Majalla" w:cs="Sakkal Majalla"/>
            <w:rtl/>
          </w:rPr>
          <w:t>مستخلص الدراسة</w:t>
        </w:r>
        <w:r w:rsidR="008D0172">
          <w:rPr>
            <w:webHidden/>
          </w:rPr>
          <w:tab/>
        </w:r>
        <w:r w:rsidR="008D0172">
          <w:rPr>
            <w:webHidden/>
          </w:rPr>
          <w:fldChar w:fldCharType="begin"/>
        </w:r>
        <w:r w:rsidR="008D0172">
          <w:rPr>
            <w:webHidden/>
          </w:rPr>
          <w:instrText xml:space="preserve"> PAGEREF _Toc235753851 \h </w:instrText>
        </w:r>
        <w:r w:rsidR="008D0172">
          <w:rPr>
            <w:webHidden/>
          </w:rPr>
        </w:r>
        <w:r w:rsidR="008D0172">
          <w:rPr>
            <w:webHidden/>
          </w:rPr>
          <w:fldChar w:fldCharType="separate"/>
        </w:r>
        <w:r w:rsidR="00B55A10">
          <w:rPr>
            <w:rFonts w:cs="Times New Roman" w:hint="cs"/>
            <w:webHidden/>
            <w:rtl/>
          </w:rPr>
          <w:t>‌و</w:t>
        </w:r>
        <w:r w:rsidR="008D0172">
          <w:rPr>
            <w:webHidden/>
          </w:rPr>
          <w:fldChar w:fldCharType="end"/>
        </w:r>
      </w:hyperlink>
    </w:p>
    <w:p w14:paraId="3C2C706A" w14:textId="4EF102FB" w:rsidR="008D0172" w:rsidRDefault="00F332E1" w:rsidP="008D0172">
      <w:pPr>
        <w:pStyle w:val="20"/>
        <w:rPr>
          <w:rFonts w:asciiTheme="minorHAnsi" w:eastAsiaTheme="minorEastAsia" w:hAnsiTheme="minorHAnsi" w:cstheme="minorBidi"/>
          <w:kern w:val="0"/>
          <w:sz w:val="22"/>
          <w:szCs w:val="22"/>
        </w:rPr>
      </w:pPr>
      <w:hyperlink w:anchor="_Toc235753852" w:history="1">
        <w:r w:rsidR="008D0172" w:rsidRPr="00D36629">
          <w:rPr>
            <w:rStyle w:val="Hyperlink"/>
            <w:rFonts w:hAnsi="Sakkal Majalla" w:cs="Sakkal Majalla"/>
            <w:rtl/>
          </w:rPr>
          <w:t>مستخلص الدراسة باللغة الإنجليزية</w:t>
        </w:r>
        <w:r w:rsidR="008D0172">
          <w:rPr>
            <w:webHidden/>
          </w:rPr>
          <w:tab/>
        </w:r>
        <w:r w:rsidR="008D0172">
          <w:rPr>
            <w:webHidden/>
          </w:rPr>
          <w:fldChar w:fldCharType="begin"/>
        </w:r>
        <w:r w:rsidR="008D0172">
          <w:rPr>
            <w:webHidden/>
          </w:rPr>
          <w:instrText xml:space="preserve"> PAGEREF _Toc235753852 \h </w:instrText>
        </w:r>
        <w:r w:rsidR="008D0172">
          <w:rPr>
            <w:webHidden/>
          </w:rPr>
        </w:r>
        <w:r w:rsidR="008D0172">
          <w:rPr>
            <w:webHidden/>
          </w:rPr>
          <w:fldChar w:fldCharType="separate"/>
        </w:r>
        <w:r w:rsidR="00B55A10">
          <w:rPr>
            <w:rFonts w:cs="Times New Roman" w:hint="cs"/>
            <w:webHidden/>
            <w:rtl/>
          </w:rPr>
          <w:t>‌ز</w:t>
        </w:r>
        <w:r w:rsidR="008D0172">
          <w:rPr>
            <w:webHidden/>
          </w:rPr>
          <w:fldChar w:fldCharType="end"/>
        </w:r>
      </w:hyperlink>
    </w:p>
    <w:p w14:paraId="0FE16D40" w14:textId="64E0A0E6" w:rsidR="008D0172" w:rsidRDefault="00F332E1" w:rsidP="008D0172">
      <w:pPr>
        <w:pStyle w:val="20"/>
        <w:rPr>
          <w:rFonts w:asciiTheme="minorHAnsi" w:eastAsiaTheme="minorEastAsia" w:hAnsiTheme="minorHAnsi" w:cstheme="minorBidi"/>
          <w:kern w:val="0"/>
          <w:sz w:val="22"/>
          <w:szCs w:val="22"/>
        </w:rPr>
      </w:pPr>
      <w:hyperlink w:anchor="_Toc235753853" w:history="1">
        <w:r w:rsidR="008D0172" w:rsidRPr="00D36629">
          <w:rPr>
            <w:rStyle w:val="Hyperlink"/>
            <w:rFonts w:hAnsi="Sakkal Majalla" w:cs="Sakkal Majalla"/>
            <w:rtl/>
          </w:rPr>
          <w:t>قائمة المحتويات</w:t>
        </w:r>
        <w:r w:rsidR="008D0172">
          <w:rPr>
            <w:webHidden/>
          </w:rPr>
          <w:tab/>
        </w:r>
        <w:r w:rsidR="008D0172">
          <w:rPr>
            <w:webHidden/>
          </w:rPr>
          <w:fldChar w:fldCharType="begin"/>
        </w:r>
        <w:r w:rsidR="008D0172">
          <w:rPr>
            <w:webHidden/>
          </w:rPr>
          <w:instrText xml:space="preserve"> PAGEREF _Toc235753853 \h </w:instrText>
        </w:r>
        <w:r w:rsidR="008D0172">
          <w:rPr>
            <w:webHidden/>
          </w:rPr>
        </w:r>
        <w:r w:rsidR="008D0172">
          <w:rPr>
            <w:webHidden/>
          </w:rPr>
          <w:fldChar w:fldCharType="separate"/>
        </w:r>
        <w:r w:rsidR="00B55A10">
          <w:rPr>
            <w:rFonts w:cs="Times New Roman" w:hint="cs"/>
            <w:webHidden/>
            <w:rtl/>
          </w:rPr>
          <w:t>‌ح</w:t>
        </w:r>
        <w:r w:rsidR="008D0172">
          <w:rPr>
            <w:webHidden/>
          </w:rPr>
          <w:fldChar w:fldCharType="end"/>
        </w:r>
      </w:hyperlink>
    </w:p>
    <w:p w14:paraId="5628E273" w14:textId="6C87F916" w:rsidR="008D0172" w:rsidRDefault="00F332E1" w:rsidP="008D0172">
      <w:pPr>
        <w:pStyle w:val="20"/>
        <w:rPr>
          <w:rFonts w:asciiTheme="minorHAnsi" w:eastAsiaTheme="minorEastAsia" w:hAnsiTheme="minorHAnsi" w:cstheme="minorBidi"/>
          <w:kern w:val="0"/>
          <w:sz w:val="22"/>
          <w:szCs w:val="22"/>
        </w:rPr>
      </w:pPr>
      <w:hyperlink w:anchor="_Toc235753854" w:history="1">
        <w:r w:rsidR="008D0172" w:rsidRPr="00D36629">
          <w:rPr>
            <w:rStyle w:val="Hyperlink"/>
            <w:rFonts w:hAnsi="Sakkal Majalla" w:cs="Sakkal Majalla"/>
            <w:rtl/>
          </w:rPr>
          <w:t>قائمة الجداول</w:t>
        </w:r>
        <w:r w:rsidR="008D0172">
          <w:rPr>
            <w:webHidden/>
          </w:rPr>
          <w:tab/>
        </w:r>
        <w:r w:rsidR="008D0172">
          <w:rPr>
            <w:webHidden/>
          </w:rPr>
          <w:fldChar w:fldCharType="begin"/>
        </w:r>
        <w:r w:rsidR="008D0172">
          <w:rPr>
            <w:webHidden/>
          </w:rPr>
          <w:instrText xml:space="preserve"> PAGEREF _Toc235753854 \h </w:instrText>
        </w:r>
        <w:r w:rsidR="008D0172">
          <w:rPr>
            <w:webHidden/>
          </w:rPr>
        </w:r>
        <w:r w:rsidR="008D0172">
          <w:rPr>
            <w:webHidden/>
          </w:rPr>
          <w:fldChar w:fldCharType="separate"/>
        </w:r>
        <w:r w:rsidR="00B55A10">
          <w:rPr>
            <w:rFonts w:cs="Times New Roman" w:hint="cs"/>
            <w:webHidden/>
            <w:rtl/>
          </w:rPr>
          <w:t>‌ي</w:t>
        </w:r>
        <w:r w:rsidR="008D0172">
          <w:rPr>
            <w:webHidden/>
          </w:rPr>
          <w:fldChar w:fldCharType="end"/>
        </w:r>
      </w:hyperlink>
    </w:p>
    <w:p w14:paraId="79844A70" w14:textId="36C667A0" w:rsidR="008D0172" w:rsidRDefault="00F332E1" w:rsidP="008D0172">
      <w:pPr>
        <w:pStyle w:val="20"/>
        <w:rPr>
          <w:rFonts w:asciiTheme="minorHAnsi" w:eastAsiaTheme="minorEastAsia" w:hAnsiTheme="minorHAnsi" w:cstheme="minorBidi"/>
          <w:kern w:val="0"/>
          <w:sz w:val="22"/>
          <w:szCs w:val="22"/>
        </w:rPr>
      </w:pPr>
      <w:hyperlink w:anchor="_Toc235753855" w:history="1">
        <w:r w:rsidR="008D0172" w:rsidRPr="00D36629">
          <w:rPr>
            <w:rStyle w:val="Hyperlink"/>
            <w:rFonts w:hAnsi="Sakkal Majalla" w:cs="Sakkal Majalla"/>
            <w:rtl/>
          </w:rPr>
          <w:t>قائمة الأشكال</w:t>
        </w:r>
        <w:r w:rsidR="008D0172">
          <w:rPr>
            <w:webHidden/>
          </w:rPr>
          <w:tab/>
        </w:r>
        <w:r w:rsidR="008D0172">
          <w:rPr>
            <w:webHidden/>
          </w:rPr>
          <w:fldChar w:fldCharType="begin"/>
        </w:r>
        <w:r w:rsidR="008D0172">
          <w:rPr>
            <w:webHidden/>
          </w:rPr>
          <w:instrText xml:space="preserve"> PAGEREF _Toc235753855 \h </w:instrText>
        </w:r>
        <w:r w:rsidR="008D0172">
          <w:rPr>
            <w:webHidden/>
          </w:rPr>
        </w:r>
        <w:r w:rsidR="008D0172">
          <w:rPr>
            <w:webHidden/>
          </w:rPr>
          <w:fldChar w:fldCharType="separate"/>
        </w:r>
        <w:r w:rsidR="00B55A10">
          <w:rPr>
            <w:rFonts w:cs="Times New Roman" w:hint="cs"/>
            <w:webHidden/>
            <w:rtl/>
          </w:rPr>
          <w:t>‌ل</w:t>
        </w:r>
        <w:r w:rsidR="008D0172">
          <w:rPr>
            <w:webHidden/>
          </w:rPr>
          <w:fldChar w:fldCharType="end"/>
        </w:r>
      </w:hyperlink>
    </w:p>
    <w:p w14:paraId="6328A3C5" w14:textId="435D3F69" w:rsidR="008D0172" w:rsidRDefault="00F332E1" w:rsidP="008D0172">
      <w:pPr>
        <w:pStyle w:val="20"/>
        <w:rPr>
          <w:rFonts w:asciiTheme="minorHAnsi" w:eastAsiaTheme="minorEastAsia" w:hAnsiTheme="minorHAnsi" w:cstheme="minorBidi"/>
          <w:kern w:val="0"/>
          <w:sz w:val="22"/>
          <w:szCs w:val="22"/>
        </w:rPr>
      </w:pPr>
      <w:hyperlink w:anchor="_Toc235753856" w:history="1">
        <w:r w:rsidR="008D0172" w:rsidRPr="00D36629">
          <w:rPr>
            <w:rStyle w:val="Hyperlink"/>
            <w:rFonts w:ascii="Traditional Arabic" w:hAnsi="Traditional Arabic" w:cs="Traditional Arabic"/>
            <w:rtl/>
          </w:rPr>
          <w:t>الفصل الأول: الإطار المنهجي</w:t>
        </w:r>
        <w:r w:rsidR="008D0172" w:rsidRPr="00D36629">
          <w:rPr>
            <w:rStyle w:val="Hyperlink"/>
            <w:rFonts w:cs="Traditional"/>
            <w:rtl/>
          </w:rPr>
          <w:t xml:space="preserve"> (</w:t>
        </w:r>
        <w:r w:rsidR="008D0172" w:rsidRPr="00D36629">
          <w:rPr>
            <w:rStyle w:val="Hyperlink"/>
            <w:rFonts w:ascii="Traditional Arabic" w:hAnsi="Traditional Arabic" w:cs="Traditional Arabic"/>
            <w:rtl/>
          </w:rPr>
          <w:t>التعريف بمشكلة الدراسة وأبعادها</w:t>
        </w:r>
        <w:r w:rsidR="008D0172" w:rsidRPr="00D36629">
          <w:rPr>
            <w:rStyle w:val="Hyperlink"/>
            <w:rFonts w:cs="Traditional"/>
            <w:rtl/>
          </w:rPr>
          <w:t>)</w:t>
        </w:r>
        <w:r w:rsidR="008D0172">
          <w:rPr>
            <w:webHidden/>
          </w:rPr>
          <w:tab/>
        </w:r>
        <w:r w:rsidR="008D0172">
          <w:rPr>
            <w:webHidden/>
          </w:rPr>
          <w:fldChar w:fldCharType="begin"/>
        </w:r>
        <w:r w:rsidR="008D0172">
          <w:rPr>
            <w:webHidden/>
          </w:rPr>
          <w:instrText xml:space="preserve"> PAGEREF _Toc235753856 \h </w:instrText>
        </w:r>
        <w:r w:rsidR="008D0172">
          <w:rPr>
            <w:webHidden/>
          </w:rPr>
        </w:r>
        <w:r w:rsidR="008D0172">
          <w:rPr>
            <w:webHidden/>
          </w:rPr>
          <w:fldChar w:fldCharType="separate"/>
        </w:r>
        <w:r w:rsidR="00B55A10">
          <w:rPr>
            <w:rFonts w:cs="Times New Roman"/>
            <w:webHidden/>
            <w:rtl/>
          </w:rPr>
          <w:t>1</w:t>
        </w:r>
        <w:r w:rsidR="008D0172">
          <w:rPr>
            <w:webHidden/>
          </w:rPr>
          <w:fldChar w:fldCharType="end"/>
        </w:r>
      </w:hyperlink>
    </w:p>
    <w:p w14:paraId="291FAACA" w14:textId="71439802" w:rsidR="008D0172" w:rsidRDefault="00F332E1" w:rsidP="008D0172">
      <w:pPr>
        <w:pStyle w:val="20"/>
        <w:ind w:left="616" w:hanging="283"/>
        <w:rPr>
          <w:rFonts w:asciiTheme="minorHAnsi" w:eastAsiaTheme="minorEastAsia" w:hAnsiTheme="minorHAnsi" w:cstheme="minorBidi"/>
          <w:kern w:val="0"/>
          <w:sz w:val="22"/>
          <w:szCs w:val="22"/>
        </w:rPr>
      </w:pPr>
      <w:hyperlink w:anchor="_Toc235753857" w:history="1">
        <w:r w:rsidR="008D0172" w:rsidRPr="00D36629">
          <w:rPr>
            <w:rStyle w:val="Hyperlink"/>
            <w:rFonts w:ascii="Traditional Arabic" w:hAnsi="Traditional Arabic" w:cs="Traditional Arabic"/>
            <w:rtl/>
          </w:rPr>
          <w:t>مقدمة الدراسة</w:t>
        </w:r>
        <w:r w:rsidR="008D0172">
          <w:rPr>
            <w:webHidden/>
          </w:rPr>
          <w:tab/>
        </w:r>
        <w:r w:rsidR="008D0172">
          <w:rPr>
            <w:webHidden/>
          </w:rPr>
          <w:fldChar w:fldCharType="begin"/>
        </w:r>
        <w:r w:rsidR="008D0172">
          <w:rPr>
            <w:webHidden/>
          </w:rPr>
          <w:instrText xml:space="preserve"> PAGEREF _Toc235753857 \h </w:instrText>
        </w:r>
        <w:r w:rsidR="008D0172">
          <w:rPr>
            <w:webHidden/>
          </w:rPr>
        </w:r>
        <w:r w:rsidR="008D0172">
          <w:rPr>
            <w:webHidden/>
          </w:rPr>
          <w:fldChar w:fldCharType="separate"/>
        </w:r>
        <w:r w:rsidR="00B55A10">
          <w:rPr>
            <w:rFonts w:cs="Times New Roman"/>
            <w:webHidden/>
            <w:rtl/>
          </w:rPr>
          <w:t>2</w:t>
        </w:r>
        <w:r w:rsidR="008D0172">
          <w:rPr>
            <w:webHidden/>
          </w:rPr>
          <w:fldChar w:fldCharType="end"/>
        </w:r>
      </w:hyperlink>
    </w:p>
    <w:p w14:paraId="3EE7C247" w14:textId="21FF9998" w:rsidR="008D0172" w:rsidRDefault="00F332E1" w:rsidP="008D0172">
      <w:pPr>
        <w:pStyle w:val="20"/>
        <w:ind w:left="616" w:hanging="283"/>
        <w:rPr>
          <w:rFonts w:asciiTheme="minorHAnsi" w:eastAsiaTheme="minorEastAsia" w:hAnsiTheme="minorHAnsi" w:cstheme="minorBidi"/>
          <w:kern w:val="0"/>
          <w:sz w:val="22"/>
          <w:szCs w:val="22"/>
        </w:rPr>
      </w:pPr>
      <w:hyperlink w:anchor="_Toc235753858" w:history="1">
        <w:r w:rsidR="008D0172" w:rsidRPr="00D36629">
          <w:rPr>
            <w:rStyle w:val="Hyperlink"/>
            <w:rFonts w:ascii="Traditional Arabic" w:hAnsi="Traditional Arabic" w:cs="Traditional Arabic"/>
            <w:rtl/>
          </w:rPr>
          <w:t>مشكلة الدراسة وتساؤلاتها</w:t>
        </w:r>
        <w:r w:rsidR="008D0172" w:rsidRPr="00D36629">
          <w:rPr>
            <w:rStyle w:val="Hyperlink"/>
            <w:rFonts w:cs="Traditional"/>
            <w:rtl/>
          </w:rPr>
          <w:t>:</w:t>
        </w:r>
        <w:r w:rsidR="008D0172">
          <w:rPr>
            <w:webHidden/>
          </w:rPr>
          <w:tab/>
        </w:r>
        <w:r w:rsidR="008D0172">
          <w:rPr>
            <w:webHidden/>
          </w:rPr>
          <w:fldChar w:fldCharType="begin"/>
        </w:r>
        <w:r w:rsidR="008D0172">
          <w:rPr>
            <w:webHidden/>
          </w:rPr>
          <w:instrText xml:space="preserve"> PAGEREF _Toc235753858 \h </w:instrText>
        </w:r>
        <w:r w:rsidR="008D0172">
          <w:rPr>
            <w:webHidden/>
          </w:rPr>
        </w:r>
        <w:r w:rsidR="008D0172">
          <w:rPr>
            <w:webHidden/>
          </w:rPr>
          <w:fldChar w:fldCharType="separate"/>
        </w:r>
        <w:r w:rsidR="00B55A10">
          <w:rPr>
            <w:rFonts w:cs="Times New Roman"/>
            <w:webHidden/>
            <w:rtl/>
          </w:rPr>
          <w:t>4</w:t>
        </w:r>
        <w:r w:rsidR="008D0172">
          <w:rPr>
            <w:webHidden/>
          </w:rPr>
          <w:fldChar w:fldCharType="end"/>
        </w:r>
      </w:hyperlink>
    </w:p>
    <w:p w14:paraId="5C14EECA" w14:textId="4AECED41" w:rsidR="008D0172" w:rsidRDefault="00F332E1" w:rsidP="008D0172">
      <w:pPr>
        <w:pStyle w:val="20"/>
        <w:ind w:left="616" w:hanging="283"/>
        <w:rPr>
          <w:rFonts w:asciiTheme="minorHAnsi" w:eastAsiaTheme="minorEastAsia" w:hAnsiTheme="minorHAnsi" w:cstheme="minorBidi"/>
          <w:kern w:val="0"/>
          <w:sz w:val="22"/>
          <w:szCs w:val="22"/>
        </w:rPr>
      </w:pPr>
      <w:hyperlink w:anchor="_Toc235753859" w:history="1">
        <w:r w:rsidR="008D0172" w:rsidRPr="00D36629">
          <w:rPr>
            <w:rStyle w:val="Hyperlink"/>
            <w:rFonts w:ascii="Traditional Arabic" w:hAnsi="Traditional Arabic" w:cs="Traditional Arabic"/>
            <w:rtl/>
          </w:rPr>
          <w:t>أهمية الدراسة (النظرية والتطبيقية):</w:t>
        </w:r>
        <w:r w:rsidR="008D0172">
          <w:rPr>
            <w:webHidden/>
          </w:rPr>
          <w:tab/>
        </w:r>
        <w:r w:rsidR="008D0172">
          <w:rPr>
            <w:webHidden/>
          </w:rPr>
          <w:fldChar w:fldCharType="begin"/>
        </w:r>
        <w:r w:rsidR="008D0172">
          <w:rPr>
            <w:webHidden/>
          </w:rPr>
          <w:instrText xml:space="preserve"> PAGEREF _Toc235753859 \h </w:instrText>
        </w:r>
        <w:r w:rsidR="008D0172">
          <w:rPr>
            <w:webHidden/>
          </w:rPr>
        </w:r>
        <w:r w:rsidR="008D0172">
          <w:rPr>
            <w:webHidden/>
          </w:rPr>
          <w:fldChar w:fldCharType="separate"/>
        </w:r>
        <w:r w:rsidR="00B55A10">
          <w:rPr>
            <w:rFonts w:cs="Times New Roman"/>
            <w:webHidden/>
            <w:rtl/>
          </w:rPr>
          <w:t>5</w:t>
        </w:r>
        <w:r w:rsidR="008D0172">
          <w:rPr>
            <w:webHidden/>
          </w:rPr>
          <w:fldChar w:fldCharType="end"/>
        </w:r>
      </w:hyperlink>
    </w:p>
    <w:p w14:paraId="2A19A2C9" w14:textId="5ED602A6" w:rsidR="008D0172" w:rsidRDefault="00F332E1" w:rsidP="008D0172">
      <w:pPr>
        <w:pStyle w:val="20"/>
        <w:ind w:left="616" w:hanging="283"/>
        <w:rPr>
          <w:rFonts w:asciiTheme="minorHAnsi" w:eastAsiaTheme="minorEastAsia" w:hAnsiTheme="minorHAnsi" w:cstheme="minorBidi"/>
          <w:kern w:val="0"/>
          <w:sz w:val="22"/>
          <w:szCs w:val="22"/>
        </w:rPr>
      </w:pPr>
      <w:hyperlink w:anchor="_Toc235753860" w:history="1">
        <w:r w:rsidR="008D0172" w:rsidRPr="00D36629">
          <w:rPr>
            <w:rStyle w:val="Hyperlink"/>
            <w:rFonts w:ascii="Traditional Arabic" w:hAnsi="Traditional Arabic" w:cs="Traditional Arabic"/>
            <w:rtl/>
          </w:rPr>
          <w:t>أهداف الدراسة:</w:t>
        </w:r>
        <w:r w:rsidR="008D0172">
          <w:rPr>
            <w:webHidden/>
          </w:rPr>
          <w:tab/>
        </w:r>
        <w:r w:rsidR="008D0172">
          <w:rPr>
            <w:webHidden/>
          </w:rPr>
          <w:fldChar w:fldCharType="begin"/>
        </w:r>
        <w:r w:rsidR="008D0172">
          <w:rPr>
            <w:webHidden/>
          </w:rPr>
          <w:instrText xml:space="preserve"> PAGEREF _Toc235753860 \h </w:instrText>
        </w:r>
        <w:r w:rsidR="008D0172">
          <w:rPr>
            <w:webHidden/>
          </w:rPr>
        </w:r>
        <w:r w:rsidR="008D0172">
          <w:rPr>
            <w:webHidden/>
          </w:rPr>
          <w:fldChar w:fldCharType="separate"/>
        </w:r>
        <w:r w:rsidR="00B55A10">
          <w:rPr>
            <w:rFonts w:cs="Times New Roman"/>
            <w:webHidden/>
            <w:rtl/>
          </w:rPr>
          <w:t>5</w:t>
        </w:r>
        <w:r w:rsidR="008D0172">
          <w:rPr>
            <w:webHidden/>
          </w:rPr>
          <w:fldChar w:fldCharType="end"/>
        </w:r>
      </w:hyperlink>
    </w:p>
    <w:p w14:paraId="3486C5F9" w14:textId="0506FF91" w:rsidR="008D0172" w:rsidRDefault="00F332E1" w:rsidP="008D0172">
      <w:pPr>
        <w:pStyle w:val="20"/>
        <w:ind w:left="616" w:hanging="283"/>
        <w:rPr>
          <w:rFonts w:asciiTheme="minorHAnsi" w:eastAsiaTheme="minorEastAsia" w:hAnsiTheme="minorHAnsi" w:cstheme="minorBidi"/>
          <w:kern w:val="0"/>
          <w:sz w:val="22"/>
          <w:szCs w:val="22"/>
        </w:rPr>
      </w:pPr>
      <w:hyperlink w:anchor="_Toc235753861" w:history="1">
        <w:r w:rsidR="008D0172" w:rsidRPr="00D36629">
          <w:rPr>
            <w:rStyle w:val="Hyperlink"/>
            <w:rFonts w:ascii="Traditional Arabic" w:hAnsi="Traditional Arabic" w:cs="Traditional Arabic"/>
            <w:rtl/>
          </w:rPr>
          <w:t>فرضيات الدراسة:</w:t>
        </w:r>
        <w:r w:rsidR="008D0172">
          <w:rPr>
            <w:webHidden/>
          </w:rPr>
          <w:tab/>
        </w:r>
        <w:r w:rsidR="008D0172">
          <w:rPr>
            <w:webHidden/>
          </w:rPr>
          <w:fldChar w:fldCharType="begin"/>
        </w:r>
        <w:r w:rsidR="008D0172">
          <w:rPr>
            <w:webHidden/>
          </w:rPr>
          <w:instrText xml:space="preserve"> PAGEREF _Toc235753861 \h </w:instrText>
        </w:r>
        <w:r w:rsidR="008D0172">
          <w:rPr>
            <w:webHidden/>
          </w:rPr>
        </w:r>
        <w:r w:rsidR="008D0172">
          <w:rPr>
            <w:webHidden/>
          </w:rPr>
          <w:fldChar w:fldCharType="separate"/>
        </w:r>
        <w:r w:rsidR="00B55A10">
          <w:rPr>
            <w:rFonts w:cs="Times New Roman"/>
            <w:webHidden/>
            <w:rtl/>
          </w:rPr>
          <w:t>6</w:t>
        </w:r>
        <w:r w:rsidR="008D0172">
          <w:rPr>
            <w:webHidden/>
          </w:rPr>
          <w:fldChar w:fldCharType="end"/>
        </w:r>
      </w:hyperlink>
    </w:p>
    <w:p w14:paraId="3165A9D7" w14:textId="6EEF2AC1" w:rsidR="008D0172" w:rsidRDefault="00F332E1" w:rsidP="008D0172">
      <w:pPr>
        <w:pStyle w:val="20"/>
        <w:ind w:left="616" w:hanging="283"/>
        <w:rPr>
          <w:rFonts w:asciiTheme="minorHAnsi" w:eastAsiaTheme="minorEastAsia" w:hAnsiTheme="minorHAnsi" w:cstheme="minorBidi"/>
          <w:kern w:val="0"/>
          <w:sz w:val="22"/>
          <w:szCs w:val="22"/>
        </w:rPr>
      </w:pPr>
      <w:hyperlink w:anchor="_Toc235753862" w:history="1">
        <w:r w:rsidR="008D0172" w:rsidRPr="00D36629">
          <w:rPr>
            <w:rStyle w:val="Hyperlink"/>
            <w:rFonts w:ascii="Traditional Arabic" w:hAnsi="Traditional Arabic" w:cs="Traditional Arabic"/>
            <w:rtl/>
          </w:rPr>
          <w:t>نموذج الدراسة</w:t>
        </w:r>
        <w:r w:rsidR="008D0172">
          <w:rPr>
            <w:webHidden/>
          </w:rPr>
          <w:tab/>
        </w:r>
        <w:r w:rsidR="008D0172">
          <w:rPr>
            <w:webHidden/>
          </w:rPr>
          <w:fldChar w:fldCharType="begin"/>
        </w:r>
        <w:r w:rsidR="008D0172">
          <w:rPr>
            <w:webHidden/>
          </w:rPr>
          <w:instrText xml:space="preserve"> PAGEREF _Toc235753862 \h </w:instrText>
        </w:r>
        <w:r w:rsidR="008D0172">
          <w:rPr>
            <w:webHidden/>
          </w:rPr>
        </w:r>
        <w:r w:rsidR="008D0172">
          <w:rPr>
            <w:webHidden/>
          </w:rPr>
          <w:fldChar w:fldCharType="separate"/>
        </w:r>
        <w:r w:rsidR="00B55A10">
          <w:rPr>
            <w:rFonts w:cs="Times New Roman"/>
            <w:webHidden/>
            <w:rtl/>
          </w:rPr>
          <w:t>7</w:t>
        </w:r>
        <w:r w:rsidR="008D0172">
          <w:rPr>
            <w:webHidden/>
          </w:rPr>
          <w:fldChar w:fldCharType="end"/>
        </w:r>
      </w:hyperlink>
    </w:p>
    <w:p w14:paraId="2431626B" w14:textId="3173CA36" w:rsidR="008D0172" w:rsidRDefault="00F332E1" w:rsidP="008D0172">
      <w:pPr>
        <w:pStyle w:val="20"/>
        <w:ind w:left="616" w:hanging="283"/>
        <w:rPr>
          <w:rFonts w:asciiTheme="minorHAnsi" w:eastAsiaTheme="minorEastAsia" w:hAnsiTheme="minorHAnsi" w:cstheme="minorBidi"/>
          <w:kern w:val="0"/>
          <w:sz w:val="22"/>
          <w:szCs w:val="22"/>
        </w:rPr>
      </w:pPr>
      <w:hyperlink w:anchor="_Toc235753863" w:history="1">
        <w:r w:rsidR="008D0172" w:rsidRPr="00D36629">
          <w:rPr>
            <w:rStyle w:val="Hyperlink"/>
            <w:rFonts w:ascii="Traditional Arabic" w:hAnsi="Traditional Arabic" w:cs="Traditional Arabic"/>
            <w:rtl/>
          </w:rPr>
          <w:t>مفاهيم الدراسة وتعريفاتها الإجرائية:</w:t>
        </w:r>
        <w:r w:rsidR="008D0172">
          <w:rPr>
            <w:webHidden/>
          </w:rPr>
          <w:tab/>
        </w:r>
        <w:r w:rsidR="008D0172">
          <w:rPr>
            <w:webHidden/>
          </w:rPr>
          <w:fldChar w:fldCharType="begin"/>
        </w:r>
        <w:r w:rsidR="008D0172">
          <w:rPr>
            <w:webHidden/>
          </w:rPr>
          <w:instrText xml:space="preserve"> PAGEREF _Toc235753863 \h </w:instrText>
        </w:r>
        <w:r w:rsidR="008D0172">
          <w:rPr>
            <w:webHidden/>
          </w:rPr>
        </w:r>
        <w:r w:rsidR="008D0172">
          <w:rPr>
            <w:webHidden/>
          </w:rPr>
          <w:fldChar w:fldCharType="separate"/>
        </w:r>
        <w:r w:rsidR="00B55A10">
          <w:rPr>
            <w:rFonts w:cs="Times New Roman"/>
            <w:webHidden/>
            <w:rtl/>
          </w:rPr>
          <w:t>8</w:t>
        </w:r>
        <w:r w:rsidR="008D0172">
          <w:rPr>
            <w:webHidden/>
          </w:rPr>
          <w:fldChar w:fldCharType="end"/>
        </w:r>
      </w:hyperlink>
    </w:p>
    <w:p w14:paraId="15995706" w14:textId="1343A469" w:rsidR="008D0172" w:rsidRDefault="00F332E1" w:rsidP="008D0172">
      <w:pPr>
        <w:pStyle w:val="20"/>
        <w:ind w:left="616" w:hanging="283"/>
        <w:rPr>
          <w:rFonts w:asciiTheme="minorHAnsi" w:eastAsiaTheme="minorEastAsia" w:hAnsiTheme="minorHAnsi" w:cstheme="minorBidi"/>
          <w:kern w:val="0"/>
          <w:sz w:val="22"/>
          <w:szCs w:val="22"/>
        </w:rPr>
      </w:pPr>
      <w:hyperlink w:anchor="_Toc235753864" w:history="1">
        <w:r w:rsidR="008D0172" w:rsidRPr="00D36629">
          <w:rPr>
            <w:rStyle w:val="Hyperlink"/>
            <w:rFonts w:ascii="Traditional Arabic" w:hAnsi="Traditional Arabic" w:cs="Traditional Arabic"/>
            <w:rtl/>
          </w:rPr>
          <w:t>حدود الدراسة</w:t>
        </w:r>
        <w:r w:rsidR="008D0172">
          <w:rPr>
            <w:webHidden/>
          </w:rPr>
          <w:tab/>
        </w:r>
        <w:r w:rsidR="008D0172">
          <w:rPr>
            <w:webHidden/>
          </w:rPr>
          <w:fldChar w:fldCharType="begin"/>
        </w:r>
        <w:r w:rsidR="008D0172">
          <w:rPr>
            <w:webHidden/>
          </w:rPr>
          <w:instrText xml:space="preserve"> PAGEREF _Toc235753864 \h </w:instrText>
        </w:r>
        <w:r w:rsidR="008D0172">
          <w:rPr>
            <w:webHidden/>
          </w:rPr>
        </w:r>
        <w:r w:rsidR="008D0172">
          <w:rPr>
            <w:webHidden/>
          </w:rPr>
          <w:fldChar w:fldCharType="separate"/>
        </w:r>
        <w:r w:rsidR="00B55A10">
          <w:rPr>
            <w:rFonts w:cs="Times New Roman"/>
            <w:webHidden/>
            <w:rtl/>
          </w:rPr>
          <w:t>10</w:t>
        </w:r>
        <w:r w:rsidR="008D0172">
          <w:rPr>
            <w:webHidden/>
          </w:rPr>
          <w:fldChar w:fldCharType="end"/>
        </w:r>
      </w:hyperlink>
    </w:p>
    <w:p w14:paraId="36AC44D7" w14:textId="1D026FD2" w:rsidR="008D0172" w:rsidRDefault="00F332E1" w:rsidP="008D0172">
      <w:pPr>
        <w:pStyle w:val="20"/>
        <w:rPr>
          <w:rFonts w:asciiTheme="minorHAnsi" w:eastAsiaTheme="minorEastAsia" w:hAnsiTheme="minorHAnsi" w:cstheme="minorBidi"/>
          <w:b w:val="0"/>
          <w:bCs w:val="0"/>
          <w:kern w:val="0"/>
          <w:sz w:val="22"/>
          <w:szCs w:val="22"/>
        </w:rPr>
      </w:pPr>
      <w:hyperlink w:anchor="_Toc235753865" w:history="1">
        <w:r w:rsidR="008D0172" w:rsidRPr="00D36629">
          <w:rPr>
            <w:rStyle w:val="Hyperlink"/>
            <w:rFonts w:ascii="Traditional Arabic" w:hAnsi="Traditional Arabic" w:cs="Traditional Arabic"/>
            <w:rtl/>
          </w:rPr>
          <w:t>الفصل الثاني</w:t>
        </w:r>
        <w:r w:rsidR="008D0172" w:rsidRPr="00D36629">
          <w:rPr>
            <w:rStyle w:val="Hyperlink"/>
            <w:rFonts w:cs="Traditional"/>
            <w:rtl/>
          </w:rPr>
          <w:t xml:space="preserve">: </w:t>
        </w:r>
        <w:r w:rsidR="008D0172" w:rsidRPr="00D36629">
          <w:rPr>
            <w:rStyle w:val="Hyperlink"/>
            <w:rFonts w:ascii="Traditional Arabic" w:hAnsi="Traditional Arabic" w:cs="Traditional Arabic"/>
            <w:rtl/>
          </w:rPr>
          <w:t>الإطار النظري والدراسات السابقة</w:t>
        </w:r>
        <w:r w:rsidR="008D0172">
          <w:rPr>
            <w:webHidden/>
          </w:rPr>
          <w:tab/>
        </w:r>
        <w:r w:rsidR="008D0172">
          <w:rPr>
            <w:webHidden/>
          </w:rPr>
          <w:fldChar w:fldCharType="begin"/>
        </w:r>
        <w:r w:rsidR="008D0172">
          <w:rPr>
            <w:webHidden/>
          </w:rPr>
          <w:instrText xml:space="preserve"> PAGEREF _Toc235753865 \h </w:instrText>
        </w:r>
        <w:r w:rsidR="008D0172">
          <w:rPr>
            <w:webHidden/>
          </w:rPr>
        </w:r>
        <w:r w:rsidR="008D0172">
          <w:rPr>
            <w:webHidden/>
          </w:rPr>
          <w:fldChar w:fldCharType="separate"/>
        </w:r>
        <w:r w:rsidR="00B55A10">
          <w:rPr>
            <w:rFonts w:cs="Times New Roman"/>
            <w:webHidden/>
            <w:rtl/>
          </w:rPr>
          <w:t>12</w:t>
        </w:r>
        <w:r w:rsidR="008D0172">
          <w:rPr>
            <w:webHidden/>
          </w:rPr>
          <w:fldChar w:fldCharType="end"/>
        </w:r>
      </w:hyperlink>
    </w:p>
    <w:p w14:paraId="09D9C6C6" w14:textId="6C099BA8" w:rsidR="008D0172" w:rsidRDefault="00F332E1" w:rsidP="008D0172">
      <w:pPr>
        <w:pStyle w:val="20"/>
        <w:ind w:left="616" w:hanging="283"/>
        <w:rPr>
          <w:rFonts w:asciiTheme="minorHAnsi" w:eastAsiaTheme="minorEastAsia" w:hAnsiTheme="minorHAnsi" w:cstheme="minorBidi"/>
          <w:b w:val="0"/>
          <w:bCs w:val="0"/>
          <w:kern w:val="0"/>
          <w:sz w:val="22"/>
          <w:szCs w:val="22"/>
        </w:rPr>
      </w:pPr>
      <w:hyperlink w:anchor="_Toc235753866" w:history="1">
        <w:r w:rsidR="008D0172" w:rsidRPr="00D36629">
          <w:rPr>
            <w:rStyle w:val="Hyperlink"/>
            <w:rFonts w:ascii="Traditional Arabic" w:hAnsi="Traditional Arabic" w:cs="Traditional Arabic"/>
            <w:rtl/>
          </w:rPr>
          <w:t>القسم الأول: الأسس النظرية للإدارة الإلكترونية</w:t>
        </w:r>
        <w:r w:rsidR="008D0172">
          <w:rPr>
            <w:webHidden/>
          </w:rPr>
          <w:tab/>
        </w:r>
        <w:r w:rsidR="008D0172">
          <w:rPr>
            <w:webHidden/>
          </w:rPr>
          <w:fldChar w:fldCharType="begin"/>
        </w:r>
        <w:r w:rsidR="008D0172">
          <w:rPr>
            <w:webHidden/>
          </w:rPr>
          <w:instrText xml:space="preserve"> PAGEREF _Toc235753866 \h </w:instrText>
        </w:r>
        <w:r w:rsidR="008D0172">
          <w:rPr>
            <w:webHidden/>
          </w:rPr>
        </w:r>
        <w:r w:rsidR="008D0172">
          <w:rPr>
            <w:webHidden/>
          </w:rPr>
          <w:fldChar w:fldCharType="separate"/>
        </w:r>
        <w:r w:rsidR="00B55A10">
          <w:rPr>
            <w:rFonts w:cs="Times New Roman"/>
            <w:webHidden/>
            <w:rtl/>
          </w:rPr>
          <w:t>13</w:t>
        </w:r>
        <w:r w:rsidR="008D0172">
          <w:rPr>
            <w:webHidden/>
          </w:rPr>
          <w:fldChar w:fldCharType="end"/>
        </w:r>
      </w:hyperlink>
    </w:p>
    <w:p w14:paraId="02AB452B" w14:textId="32654977" w:rsidR="008D0172" w:rsidRDefault="00F332E1" w:rsidP="008D0172">
      <w:pPr>
        <w:pStyle w:val="20"/>
        <w:ind w:firstLine="567"/>
        <w:rPr>
          <w:rFonts w:asciiTheme="minorHAnsi" w:eastAsiaTheme="minorEastAsia" w:hAnsiTheme="minorHAnsi" w:cstheme="minorBidi"/>
          <w:kern w:val="0"/>
          <w:sz w:val="22"/>
          <w:szCs w:val="22"/>
        </w:rPr>
      </w:pPr>
      <w:hyperlink w:anchor="_Toc235753867" w:history="1">
        <w:r w:rsidR="008D0172" w:rsidRPr="00D36629">
          <w:rPr>
            <w:rStyle w:val="Hyperlink"/>
            <w:rFonts w:ascii="Traditional Arabic" w:hAnsi="Traditional Arabic" w:cs="Traditional Arabic"/>
            <w:rtl/>
          </w:rPr>
          <w:t>تمهيد</w:t>
        </w:r>
        <w:r w:rsidR="008D0172">
          <w:rPr>
            <w:webHidden/>
          </w:rPr>
          <w:tab/>
        </w:r>
        <w:r w:rsidR="008D0172">
          <w:rPr>
            <w:webHidden/>
          </w:rPr>
          <w:fldChar w:fldCharType="begin"/>
        </w:r>
        <w:r w:rsidR="008D0172">
          <w:rPr>
            <w:webHidden/>
          </w:rPr>
          <w:instrText xml:space="preserve"> PAGEREF _Toc235753867 \h </w:instrText>
        </w:r>
        <w:r w:rsidR="008D0172">
          <w:rPr>
            <w:webHidden/>
          </w:rPr>
        </w:r>
        <w:r w:rsidR="008D0172">
          <w:rPr>
            <w:webHidden/>
          </w:rPr>
          <w:fldChar w:fldCharType="separate"/>
        </w:r>
        <w:r w:rsidR="00B55A10">
          <w:rPr>
            <w:rFonts w:cs="Times New Roman"/>
            <w:webHidden/>
            <w:rtl/>
          </w:rPr>
          <w:t>13</w:t>
        </w:r>
        <w:r w:rsidR="008D0172">
          <w:rPr>
            <w:webHidden/>
          </w:rPr>
          <w:fldChar w:fldCharType="end"/>
        </w:r>
      </w:hyperlink>
    </w:p>
    <w:p w14:paraId="7F892EAD" w14:textId="529D4815" w:rsidR="008D0172" w:rsidRDefault="00F332E1" w:rsidP="008D0172">
      <w:pPr>
        <w:pStyle w:val="20"/>
        <w:ind w:firstLine="567"/>
        <w:rPr>
          <w:rFonts w:asciiTheme="minorHAnsi" w:eastAsiaTheme="minorEastAsia" w:hAnsiTheme="minorHAnsi" w:cstheme="minorBidi"/>
          <w:kern w:val="0"/>
          <w:sz w:val="22"/>
          <w:szCs w:val="22"/>
        </w:rPr>
      </w:pPr>
      <w:hyperlink w:anchor="_Toc235753868" w:history="1">
        <w:r w:rsidR="008D0172" w:rsidRPr="00D36629">
          <w:rPr>
            <w:rStyle w:val="Hyperlink"/>
            <w:rFonts w:ascii="Traditional Arabic" w:hAnsi="Traditional Arabic" w:cs="Traditional Arabic"/>
            <w:rtl/>
          </w:rPr>
          <w:t>المبحث الأول: مفاهيم حول الإدارة الإلكترونية</w:t>
        </w:r>
        <w:r w:rsidR="008D0172">
          <w:rPr>
            <w:webHidden/>
          </w:rPr>
          <w:tab/>
        </w:r>
        <w:r w:rsidR="008D0172">
          <w:rPr>
            <w:webHidden/>
          </w:rPr>
          <w:fldChar w:fldCharType="begin"/>
        </w:r>
        <w:r w:rsidR="008D0172">
          <w:rPr>
            <w:webHidden/>
          </w:rPr>
          <w:instrText xml:space="preserve"> PAGEREF _Toc235753868 \h </w:instrText>
        </w:r>
        <w:r w:rsidR="008D0172">
          <w:rPr>
            <w:webHidden/>
          </w:rPr>
        </w:r>
        <w:r w:rsidR="008D0172">
          <w:rPr>
            <w:webHidden/>
          </w:rPr>
          <w:fldChar w:fldCharType="separate"/>
        </w:r>
        <w:r w:rsidR="00B55A10">
          <w:rPr>
            <w:rFonts w:cs="Times New Roman"/>
            <w:webHidden/>
            <w:rtl/>
          </w:rPr>
          <w:t>14</w:t>
        </w:r>
        <w:r w:rsidR="008D0172">
          <w:rPr>
            <w:webHidden/>
          </w:rPr>
          <w:fldChar w:fldCharType="end"/>
        </w:r>
      </w:hyperlink>
    </w:p>
    <w:p w14:paraId="6CA17394" w14:textId="02C18007" w:rsidR="008D0172" w:rsidRDefault="00F332E1" w:rsidP="008D0172">
      <w:pPr>
        <w:pStyle w:val="20"/>
        <w:ind w:firstLine="567"/>
        <w:rPr>
          <w:rFonts w:asciiTheme="minorHAnsi" w:eastAsiaTheme="minorEastAsia" w:hAnsiTheme="minorHAnsi" w:cstheme="minorBidi"/>
          <w:kern w:val="0"/>
          <w:sz w:val="22"/>
          <w:szCs w:val="22"/>
        </w:rPr>
      </w:pPr>
      <w:hyperlink w:anchor="_Toc235753876" w:history="1">
        <w:r w:rsidR="008D0172" w:rsidRPr="00D36629">
          <w:rPr>
            <w:rStyle w:val="Hyperlink"/>
            <w:rFonts w:ascii="Traditional Arabic" w:hAnsi="Traditional Arabic" w:cs="Traditional Arabic"/>
            <w:rtl/>
          </w:rPr>
          <w:t>المبحث الثاني: عوامل نجاح وفشل تطبيق الإدارة الإلكترونية</w:t>
        </w:r>
        <w:r w:rsidR="008D0172">
          <w:rPr>
            <w:webHidden/>
          </w:rPr>
          <w:tab/>
        </w:r>
        <w:r w:rsidR="008D0172">
          <w:rPr>
            <w:webHidden/>
          </w:rPr>
          <w:fldChar w:fldCharType="begin"/>
        </w:r>
        <w:r w:rsidR="008D0172">
          <w:rPr>
            <w:webHidden/>
          </w:rPr>
          <w:instrText xml:space="preserve"> PAGEREF _Toc235753876 \h </w:instrText>
        </w:r>
        <w:r w:rsidR="008D0172">
          <w:rPr>
            <w:webHidden/>
          </w:rPr>
        </w:r>
        <w:r w:rsidR="008D0172">
          <w:rPr>
            <w:webHidden/>
          </w:rPr>
          <w:fldChar w:fldCharType="separate"/>
        </w:r>
        <w:r w:rsidR="00B55A10">
          <w:rPr>
            <w:rFonts w:cs="Times New Roman"/>
            <w:webHidden/>
            <w:rtl/>
          </w:rPr>
          <w:t>24</w:t>
        </w:r>
        <w:r w:rsidR="008D0172">
          <w:rPr>
            <w:webHidden/>
          </w:rPr>
          <w:fldChar w:fldCharType="end"/>
        </w:r>
      </w:hyperlink>
    </w:p>
    <w:p w14:paraId="35F59F97" w14:textId="017DB487" w:rsidR="008D0172" w:rsidRDefault="00F332E1" w:rsidP="008D0172">
      <w:pPr>
        <w:pStyle w:val="20"/>
        <w:ind w:firstLine="567"/>
        <w:rPr>
          <w:rFonts w:asciiTheme="minorHAnsi" w:eastAsiaTheme="minorEastAsia" w:hAnsiTheme="minorHAnsi" w:cstheme="minorBidi"/>
          <w:kern w:val="0"/>
          <w:sz w:val="22"/>
          <w:szCs w:val="22"/>
        </w:rPr>
      </w:pPr>
      <w:hyperlink w:anchor="_Toc235753879" w:history="1">
        <w:r w:rsidR="008D0172" w:rsidRPr="008D0172">
          <w:rPr>
            <w:rStyle w:val="Hyperlink"/>
            <w:rFonts w:ascii="Traditional Arabic" w:hAnsi="Traditional Arabic" w:cs="Traditional Arabic"/>
            <w:rtl/>
          </w:rPr>
          <w:t>المبحث</w:t>
        </w:r>
        <w:r w:rsidR="008D0172" w:rsidRPr="00D36629">
          <w:rPr>
            <w:rStyle w:val="Hyperlink"/>
            <w:rFonts w:ascii="Traditional Arabic" w:hAnsi="Traditional Arabic" w:cs="Traditional Arabic"/>
            <w:rtl/>
          </w:rPr>
          <w:t xml:space="preserve"> الثالث: الإدارة الإلكترونية وتكنولوجيا المعلومات مع عرض نماذج بعض الدول</w:t>
        </w:r>
        <w:r w:rsidR="008D0172">
          <w:rPr>
            <w:webHidden/>
          </w:rPr>
          <w:tab/>
        </w:r>
        <w:r w:rsidR="008D0172">
          <w:rPr>
            <w:webHidden/>
          </w:rPr>
          <w:fldChar w:fldCharType="begin"/>
        </w:r>
        <w:r w:rsidR="008D0172">
          <w:rPr>
            <w:webHidden/>
          </w:rPr>
          <w:instrText xml:space="preserve"> PAGEREF _Toc235753879 \h </w:instrText>
        </w:r>
        <w:r w:rsidR="008D0172">
          <w:rPr>
            <w:webHidden/>
          </w:rPr>
        </w:r>
        <w:r w:rsidR="008D0172">
          <w:rPr>
            <w:webHidden/>
          </w:rPr>
          <w:fldChar w:fldCharType="separate"/>
        </w:r>
        <w:r w:rsidR="00B55A10">
          <w:rPr>
            <w:rFonts w:cs="Times New Roman"/>
            <w:webHidden/>
            <w:rtl/>
          </w:rPr>
          <w:t>30</w:t>
        </w:r>
        <w:r w:rsidR="008D0172">
          <w:rPr>
            <w:webHidden/>
          </w:rPr>
          <w:fldChar w:fldCharType="end"/>
        </w:r>
      </w:hyperlink>
    </w:p>
    <w:p w14:paraId="47166FDB" w14:textId="1C47096B" w:rsidR="008D0172" w:rsidRDefault="00F332E1" w:rsidP="008D0172">
      <w:pPr>
        <w:pStyle w:val="20"/>
        <w:ind w:left="616" w:hanging="283"/>
        <w:rPr>
          <w:rFonts w:asciiTheme="minorHAnsi" w:eastAsiaTheme="minorEastAsia" w:hAnsiTheme="minorHAnsi" w:cstheme="minorBidi"/>
          <w:b w:val="0"/>
          <w:bCs w:val="0"/>
          <w:kern w:val="0"/>
          <w:sz w:val="22"/>
          <w:szCs w:val="22"/>
        </w:rPr>
      </w:pPr>
      <w:hyperlink w:anchor="_Toc235753883" w:history="1">
        <w:r w:rsidR="008D0172" w:rsidRPr="00D36629">
          <w:rPr>
            <w:rStyle w:val="Hyperlink"/>
            <w:rFonts w:ascii="Traditional Arabic" w:hAnsi="Traditional Arabic" w:cs="Traditional Arabic"/>
            <w:rtl/>
          </w:rPr>
          <w:t>القسم الثاني: الأسس النظرية لجودة الخدمة</w:t>
        </w:r>
        <w:r w:rsidR="008D0172">
          <w:rPr>
            <w:webHidden/>
          </w:rPr>
          <w:tab/>
        </w:r>
        <w:r w:rsidR="008D0172">
          <w:rPr>
            <w:webHidden/>
          </w:rPr>
          <w:fldChar w:fldCharType="begin"/>
        </w:r>
        <w:r w:rsidR="008D0172">
          <w:rPr>
            <w:webHidden/>
          </w:rPr>
          <w:instrText xml:space="preserve"> PAGEREF _Toc235753883 \h </w:instrText>
        </w:r>
        <w:r w:rsidR="008D0172">
          <w:rPr>
            <w:webHidden/>
          </w:rPr>
        </w:r>
        <w:r w:rsidR="008D0172">
          <w:rPr>
            <w:webHidden/>
          </w:rPr>
          <w:fldChar w:fldCharType="separate"/>
        </w:r>
        <w:r w:rsidR="00B55A10">
          <w:rPr>
            <w:rFonts w:cs="Times New Roman"/>
            <w:webHidden/>
            <w:rtl/>
          </w:rPr>
          <w:t>36</w:t>
        </w:r>
        <w:r w:rsidR="008D0172">
          <w:rPr>
            <w:webHidden/>
          </w:rPr>
          <w:fldChar w:fldCharType="end"/>
        </w:r>
      </w:hyperlink>
    </w:p>
    <w:p w14:paraId="42CDFD80" w14:textId="171C6B24" w:rsidR="008D0172" w:rsidRDefault="00F332E1" w:rsidP="008D0172">
      <w:pPr>
        <w:pStyle w:val="20"/>
        <w:ind w:firstLine="567"/>
        <w:rPr>
          <w:rFonts w:asciiTheme="minorHAnsi" w:eastAsiaTheme="minorEastAsia" w:hAnsiTheme="minorHAnsi" w:cstheme="minorBidi"/>
          <w:kern w:val="0"/>
          <w:sz w:val="22"/>
          <w:szCs w:val="22"/>
        </w:rPr>
      </w:pPr>
      <w:hyperlink w:anchor="_Toc235753884" w:history="1">
        <w:r w:rsidR="008D0172" w:rsidRPr="00D36629">
          <w:rPr>
            <w:rStyle w:val="Hyperlink"/>
            <w:rFonts w:ascii="Traditional Arabic" w:hAnsi="Traditional Arabic" w:cs="Traditional Arabic"/>
            <w:rtl/>
          </w:rPr>
          <w:t>تمهيد</w:t>
        </w:r>
        <w:r w:rsidR="008D0172">
          <w:rPr>
            <w:webHidden/>
          </w:rPr>
          <w:tab/>
        </w:r>
        <w:r w:rsidR="008D0172">
          <w:rPr>
            <w:webHidden/>
          </w:rPr>
          <w:fldChar w:fldCharType="begin"/>
        </w:r>
        <w:r w:rsidR="008D0172">
          <w:rPr>
            <w:webHidden/>
          </w:rPr>
          <w:instrText xml:space="preserve"> PAGEREF _Toc235753884 \h </w:instrText>
        </w:r>
        <w:r w:rsidR="008D0172">
          <w:rPr>
            <w:webHidden/>
          </w:rPr>
        </w:r>
        <w:r w:rsidR="008D0172">
          <w:rPr>
            <w:webHidden/>
          </w:rPr>
          <w:fldChar w:fldCharType="separate"/>
        </w:r>
        <w:r w:rsidR="00B55A10">
          <w:rPr>
            <w:rFonts w:cs="Times New Roman"/>
            <w:webHidden/>
            <w:rtl/>
          </w:rPr>
          <w:t>36</w:t>
        </w:r>
        <w:r w:rsidR="008D0172">
          <w:rPr>
            <w:webHidden/>
          </w:rPr>
          <w:fldChar w:fldCharType="end"/>
        </w:r>
      </w:hyperlink>
    </w:p>
    <w:p w14:paraId="7382E247" w14:textId="187F32A3" w:rsidR="008D0172" w:rsidRDefault="00F332E1" w:rsidP="008D0172">
      <w:pPr>
        <w:pStyle w:val="20"/>
        <w:ind w:firstLine="567"/>
        <w:rPr>
          <w:rFonts w:asciiTheme="minorHAnsi" w:eastAsiaTheme="minorEastAsia" w:hAnsiTheme="minorHAnsi" w:cstheme="minorBidi"/>
          <w:kern w:val="0"/>
          <w:sz w:val="22"/>
          <w:szCs w:val="22"/>
        </w:rPr>
      </w:pPr>
      <w:hyperlink w:anchor="_Toc235753885" w:history="1">
        <w:r w:rsidR="008D0172" w:rsidRPr="00D36629">
          <w:rPr>
            <w:rStyle w:val="Hyperlink"/>
            <w:rFonts w:ascii="Traditional Arabic" w:hAnsi="Traditional Arabic" w:cs="Traditional Arabic"/>
            <w:rtl/>
          </w:rPr>
          <w:t>المبحث الأول: مفاهيم حول جودة الخدمة</w:t>
        </w:r>
        <w:r w:rsidR="008D0172">
          <w:rPr>
            <w:webHidden/>
          </w:rPr>
          <w:tab/>
        </w:r>
        <w:r w:rsidR="008D0172">
          <w:rPr>
            <w:webHidden/>
          </w:rPr>
          <w:fldChar w:fldCharType="begin"/>
        </w:r>
        <w:r w:rsidR="008D0172">
          <w:rPr>
            <w:webHidden/>
          </w:rPr>
          <w:instrText xml:space="preserve"> PAGEREF _Toc235753885 \h </w:instrText>
        </w:r>
        <w:r w:rsidR="008D0172">
          <w:rPr>
            <w:webHidden/>
          </w:rPr>
        </w:r>
        <w:r w:rsidR="008D0172">
          <w:rPr>
            <w:webHidden/>
          </w:rPr>
          <w:fldChar w:fldCharType="separate"/>
        </w:r>
        <w:r w:rsidR="00B55A10">
          <w:rPr>
            <w:rFonts w:cs="Times New Roman"/>
            <w:webHidden/>
            <w:rtl/>
          </w:rPr>
          <w:t>37</w:t>
        </w:r>
        <w:r w:rsidR="008D0172">
          <w:rPr>
            <w:webHidden/>
          </w:rPr>
          <w:fldChar w:fldCharType="end"/>
        </w:r>
      </w:hyperlink>
    </w:p>
    <w:p w14:paraId="303B7873" w14:textId="6C827617" w:rsidR="008D0172" w:rsidRDefault="00F332E1" w:rsidP="008D0172">
      <w:pPr>
        <w:pStyle w:val="20"/>
        <w:ind w:firstLine="567"/>
        <w:rPr>
          <w:rFonts w:asciiTheme="minorHAnsi" w:eastAsiaTheme="minorEastAsia" w:hAnsiTheme="minorHAnsi" w:cstheme="minorBidi"/>
          <w:kern w:val="0"/>
          <w:sz w:val="22"/>
          <w:szCs w:val="22"/>
        </w:rPr>
      </w:pPr>
      <w:hyperlink w:anchor="_Toc235753890" w:history="1">
        <w:r w:rsidR="008D0172" w:rsidRPr="00D36629">
          <w:rPr>
            <w:rStyle w:val="Hyperlink"/>
            <w:rFonts w:ascii="Traditional Arabic" w:hAnsi="Traditional Arabic" w:cs="Traditional Arabic"/>
            <w:rtl/>
          </w:rPr>
          <w:t>المبحث الثاني: أبعاد (معايير) جودة الخدمة ونماذج قياسها واهميتها</w:t>
        </w:r>
        <w:r w:rsidR="008D0172">
          <w:rPr>
            <w:webHidden/>
          </w:rPr>
          <w:tab/>
        </w:r>
        <w:r w:rsidR="008D0172">
          <w:rPr>
            <w:webHidden/>
          </w:rPr>
          <w:fldChar w:fldCharType="begin"/>
        </w:r>
        <w:r w:rsidR="008D0172">
          <w:rPr>
            <w:webHidden/>
          </w:rPr>
          <w:instrText xml:space="preserve"> PAGEREF _Toc235753890 \h </w:instrText>
        </w:r>
        <w:r w:rsidR="008D0172">
          <w:rPr>
            <w:webHidden/>
          </w:rPr>
        </w:r>
        <w:r w:rsidR="008D0172">
          <w:rPr>
            <w:webHidden/>
          </w:rPr>
          <w:fldChar w:fldCharType="separate"/>
        </w:r>
        <w:r w:rsidR="00B55A10">
          <w:rPr>
            <w:rFonts w:cs="Times New Roman"/>
            <w:webHidden/>
            <w:rtl/>
          </w:rPr>
          <w:t>46</w:t>
        </w:r>
        <w:r w:rsidR="008D0172">
          <w:rPr>
            <w:webHidden/>
          </w:rPr>
          <w:fldChar w:fldCharType="end"/>
        </w:r>
      </w:hyperlink>
    </w:p>
    <w:p w14:paraId="21CF89EA" w14:textId="6D3B5F36" w:rsidR="008D0172" w:rsidRDefault="00F332E1" w:rsidP="008D0172">
      <w:pPr>
        <w:pStyle w:val="20"/>
        <w:ind w:firstLine="567"/>
        <w:rPr>
          <w:rFonts w:asciiTheme="minorHAnsi" w:eastAsiaTheme="minorEastAsia" w:hAnsiTheme="minorHAnsi" w:cstheme="minorBidi"/>
          <w:kern w:val="0"/>
          <w:sz w:val="22"/>
          <w:szCs w:val="22"/>
        </w:rPr>
      </w:pPr>
      <w:hyperlink w:anchor="_Toc235753893" w:history="1">
        <w:r w:rsidR="008D0172" w:rsidRPr="008D0172">
          <w:rPr>
            <w:rStyle w:val="Hyperlink"/>
            <w:rFonts w:ascii="Traditional Arabic" w:hAnsi="Traditional Arabic" w:cs="Traditional Arabic"/>
            <w:rtl/>
          </w:rPr>
          <w:t>المبحث</w:t>
        </w:r>
        <w:r w:rsidR="008D0172" w:rsidRPr="00D36629">
          <w:rPr>
            <w:rStyle w:val="Hyperlink"/>
            <w:rFonts w:ascii="Traditional Arabic" w:hAnsi="Traditional Arabic" w:cs="Traditional Arabic"/>
            <w:rtl/>
          </w:rPr>
          <w:t xml:space="preserve"> الثالث: مبادئ تحسين جودة الخدمات، متطلباتها واساليبها</w:t>
        </w:r>
        <w:r w:rsidR="008D0172">
          <w:rPr>
            <w:webHidden/>
          </w:rPr>
          <w:tab/>
        </w:r>
        <w:r w:rsidR="008D0172">
          <w:rPr>
            <w:webHidden/>
          </w:rPr>
          <w:fldChar w:fldCharType="begin"/>
        </w:r>
        <w:r w:rsidR="008D0172">
          <w:rPr>
            <w:webHidden/>
          </w:rPr>
          <w:instrText xml:space="preserve"> PAGEREF _Toc235753893 \h </w:instrText>
        </w:r>
        <w:r w:rsidR="008D0172">
          <w:rPr>
            <w:webHidden/>
          </w:rPr>
        </w:r>
        <w:r w:rsidR="008D0172">
          <w:rPr>
            <w:webHidden/>
          </w:rPr>
          <w:fldChar w:fldCharType="separate"/>
        </w:r>
        <w:r w:rsidR="00B55A10">
          <w:rPr>
            <w:rFonts w:cs="Times New Roman"/>
            <w:webHidden/>
            <w:rtl/>
          </w:rPr>
          <w:t>52</w:t>
        </w:r>
        <w:r w:rsidR="008D0172">
          <w:rPr>
            <w:webHidden/>
          </w:rPr>
          <w:fldChar w:fldCharType="end"/>
        </w:r>
      </w:hyperlink>
    </w:p>
    <w:p w14:paraId="76C6E356" w14:textId="0D59581B" w:rsidR="008D0172" w:rsidRDefault="00F332E1" w:rsidP="008D0172">
      <w:pPr>
        <w:pStyle w:val="20"/>
        <w:ind w:left="616" w:hanging="283"/>
        <w:rPr>
          <w:rFonts w:asciiTheme="minorHAnsi" w:eastAsiaTheme="minorEastAsia" w:hAnsiTheme="minorHAnsi" w:cstheme="minorBidi"/>
          <w:b w:val="0"/>
          <w:bCs w:val="0"/>
          <w:kern w:val="0"/>
          <w:sz w:val="22"/>
          <w:szCs w:val="22"/>
        </w:rPr>
      </w:pPr>
      <w:hyperlink w:anchor="_Toc235753898" w:history="1">
        <w:r w:rsidR="008D0172" w:rsidRPr="00D36629">
          <w:rPr>
            <w:rStyle w:val="Hyperlink"/>
            <w:rFonts w:ascii="Traditional Arabic" w:hAnsi="Traditional Arabic" w:cs="Traditional Arabic"/>
            <w:rtl/>
          </w:rPr>
          <w:t>القسم الثالث: العلاقة بين الإدارة الإلكترونية وجودة الخدمات في القطاع غير الربحي</w:t>
        </w:r>
        <w:r w:rsidR="008D0172">
          <w:rPr>
            <w:webHidden/>
          </w:rPr>
          <w:tab/>
        </w:r>
        <w:r w:rsidR="008D0172">
          <w:rPr>
            <w:webHidden/>
          </w:rPr>
          <w:fldChar w:fldCharType="begin"/>
        </w:r>
        <w:r w:rsidR="008D0172">
          <w:rPr>
            <w:webHidden/>
          </w:rPr>
          <w:instrText xml:space="preserve"> PAGEREF _Toc235753898 \h </w:instrText>
        </w:r>
        <w:r w:rsidR="008D0172">
          <w:rPr>
            <w:webHidden/>
          </w:rPr>
        </w:r>
        <w:r w:rsidR="008D0172">
          <w:rPr>
            <w:webHidden/>
          </w:rPr>
          <w:fldChar w:fldCharType="separate"/>
        </w:r>
        <w:r w:rsidR="00B55A10">
          <w:rPr>
            <w:rFonts w:cs="Times New Roman"/>
            <w:webHidden/>
            <w:rtl/>
          </w:rPr>
          <w:t>56</w:t>
        </w:r>
        <w:r w:rsidR="008D0172">
          <w:rPr>
            <w:webHidden/>
          </w:rPr>
          <w:fldChar w:fldCharType="end"/>
        </w:r>
      </w:hyperlink>
    </w:p>
    <w:p w14:paraId="470C60BD" w14:textId="05C4DBC6" w:rsidR="008D0172" w:rsidRDefault="00F332E1" w:rsidP="008D0172">
      <w:pPr>
        <w:pStyle w:val="20"/>
        <w:ind w:firstLine="567"/>
        <w:rPr>
          <w:rFonts w:asciiTheme="minorHAnsi" w:eastAsiaTheme="minorEastAsia" w:hAnsiTheme="minorHAnsi" w:cstheme="minorBidi"/>
          <w:kern w:val="0"/>
          <w:sz w:val="22"/>
          <w:szCs w:val="22"/>
        </w:rPr>
      </w:pPr>
      <w:hyperlink w:anchor="_Toc235753899" w:history="1">
        <w:r w:rsidR="008D0172" w:rsidRPr="00D36629">
          <w:rPr>
            <w:rStyle w:val="Hyperlink"/>
            <w:rFonts w:ascii="Traditional Arabic" w:hAnsi="Traditional Arabic" w:cs="Traditional Arabic"/>
            <w:rtl/>
          </w:rPr>
          <w:t>تمهيد:</w:t>
        </w:r>
        <w:r w:rsidR="008D0172">
          <w:rPr>
            <w:webHidden/>
          </w:rPr>
          <w:tab/>
        </w:r>
        <w:r w:rsidR="008D0172">
          <w:rPr>
            <w:webHidden/>
          </w:rPr>
          <w:fldChar w:fldCharType="begin"/>
        </w:r>
        <w:r w:rsidR="008D0172">
          <w:rPr>
            <w:webHidden/>
          </w:rPr>
          <w:instrText xml:space="preserve"> PAGEREF _Toc235753899 \h </w:instrText>
        </w:r>
        <w:r w:rsidR="008D0172">
          <w:rPr>
            <w:webHidden/>
          </w:rPr>
        </w:r>
        <w:r w:rsidR="008D0172">
          <w:rPr>
            <w:webHidden/>
          </w:rPr>
          <w:fldChar w:fldCharType="separate"/>
        </w:r>
        <w:r w:rsidR="00B55A10">
          <w:rPr>
            <w:rFonts w:cs="Times New Roman"/>
            <w:webHidden/>
            <w:rtl/>
          </w:rPr>
          <w:t>56</w:t>
        </w:r>
        <w:r w:rsidR="008D0172">
          <w:rPr>
            <w:webHidden/>
          </w:rPr>
          <w:fldChar w:fldCharType="end"/>
        </w:r>
      </w:hyperlink>
    </w:p>
    <w:p w14:paraId="40E80E4C" w14:textId="04BD4A43" w:rsidR="008D0172" w:rsidRDefault="00F332E1" w:rsidP="008D0172">
      <w:pPr>
        <w:pStyle w:val="20"/>
        <w:ind w:firstLine="567"/>
        <w:rPr>
          <w:rFonts w:asciiTheme="minorHAnsi" w:eastAsiaTheme="minorEastAsia" w:hAnsiTheme="minorHAnsi" w:cstheme="minorBidi"/>
          <w:kern w:val="0"/>
          <w:sz w:val="22"/>
          <w:szCs w:val="22"/>
        </w:rPr>
      </w:pPr>
      <w:hyperlink w:anchor="_Toc235753900" w:history="1">
        <w:r w:rsidR="008D0172" w:rsidRPr="00D36629">
          <w:rPr>
            <w:rStyle w:val="Hyperlink"/>
            <w:rFonts w:ascii="Traditional Arabic" w:hAnsi="Traditional Arabic" w:cs="Traditional Arabic"/>
            <w:rtl/>
          </w:rPr>
          <w:t>المبحث الأول</w:t>
        </w:r>
        <w:r w:rsidR="008D0172" w:rsidRPr="00D36629">
          <w:rPr>
            <w:rStyle w:val="Hyperlink"/>
            <w:rFonts w:cs="Traditional"/>
            <w:rtl/>
          </w:rPr>
          <w:t>:</w:t>
        </w:r>
        <w:r w:rsidR="008D0172" w:rsidRPr="00D36629">
          <w:rPr>
            <w:rStyle w:val="Hyperlink"/>
            <w:rFonts w:ascii="Traditional Arabic" w:hAnsi="Traditional Arabic" w:cs="Traditional Arabic"/>
            <w:rtl/>
          </w:rPr>
          <w:t xml:space="preserve"> القطاع الربحي المفهوم وتحقيق مستهدفات رؤية 2030</w:t>
        </w:r>
        <w:r w:rsidR="008D0172">
          <w:rPr>
            <w:webHidden/>
          </w:rPr>
          <w:tab/>
        </w:r>
        <w:r w:rsidR="008D0172">
          <w:rPr>
            <w:webHidden/>
          </w:rPr>
          <w:fldChar w:fldCharType="begin"/>
        </w:r>
        <w:r w:rsidR="008D0172">
          <w:rPr>
            <w:webHidden/>
          </w:rPr>
          <w:instrText xml:space="preserve"> PAGEREF _Toc235753900 \h </w:instrText>
        </w:r>
        <w:r w:rsidR="008D0172">
          <w:rPr>
            <w:webHidden/>
          </w:rPr>
        </w:r>
        <w:r w:rsidR="008D0172">
          <w:rPr>
            <w:webHidden/>
          </w:rPr>
          <w:fldChar w:fldCharType="separate"/>
        </w:r>
        <w:r w:rsidR="00B55A10">
          <w:rPr>
            <w:rFonts w:cs="Times New Roman"/>
            <w:webHidden/>
            <w:rtl/>
          </w:rPr>
          <w:t>57</w:t>
        </w:r>
        <w:r w:rsidR="008D0172">
          <w:rPr>
            <w:webHidden/>
          </w:rPr>
          <w:fldChar w:fldCharType="end"/>
        </w:r>
      </w:hyperlink>
    </w:p>
    <w:p w14:paraId="13D17559" w14:textId="7E95FF6D" w:rsidR="008D0172" w:rsidRDefault="00F332E1" w:rsidP="008D0172">
      <w:pPr>
        <w:pStyle w:val="20"/>
        <w:ind w:firstLine="567"/>
        <w:rPr>
          <w:rFonts w:asciiTheme="minorHAnsi" w:eastAsiaTheme="minorEastAsia" w:hAnsiTheme="minorHAnsi" w:cstheme="minorBidi"/>
          <w:kern w:val="0"/>
          <w:sz w:val="22"/>
          <w:szCs w:val="22"/>
        </w:rPr>
      </w:pPr>
      <w:hyperlink w:anchor="_Toc235753908" w:history="1">
        <w:r w:rsidR="008D0172" w:rsidRPr="00D36629">
          <w:rPr>
            <w:rStyle w:val="Hyperlink"/>
            <w:rFonts w:ascii="Traditional Arabic" w:hAnsi="Traditional Arabic" w:cs="Traditional Arabic"/>
            <w:rtl/>
          </w:rPr>
          <w:t>المبحث الثاني: تطبيقات الإدارة الإلكترونية في المملكة العربية السعودية في القطاع غير الربحي</w:t>
        </w:r>
        <w:r w:rsidR="008D0172">
          <w:rPr>
            <w:webHidden/>
          </w:rPr>
          <w:tab/>
        </w:r>
        <w:r w:rsidR="008D0172">
          <w:rPr>
            <w:webHidden/>
          </w:rPr>
          <w:fldChar w:fldCharType="begin"/>
        </w:r>
        <w:r w:rsidR="008D0172">
          <w:rPr>
            <w:webHidden/>
          </w:rPr>
          <w:instrText xml:space="preserve"> PAGEREF _Toc235753908 \h </w:instrText>
        </w:r>
        <w:r w:rsidR="008D0172">
          <w:rPr>
            <w:webHidden/>
          </w:rPr>
        </w:r>
        <w:r w:rsidR="008D0172">
          <w:rPr>
            <w:webHidden/>
          </w:rPr>
          <w:fldChar w:fldCharType="separate"/>
        </w:r>
        <w:r w:rsidR="00B55A10">
          <w:rPr>
            <w:rFonts w:cs="Times New Roman"/>
            <w:webHidden/>
            <w:rtl/>
          </w:rPr>
          <w:t>66</w:t>
        </w:r>
        <w:r w:rsidR="008D0172">
          <w:rPr>
            <w:webHidden/>
          </w:rPr>
          <w:fldChar w:fldCharType="end"/>
        </w:r>
      </w:hyperlink>
    </w:p>
    <w:p w14:paraId="5E44A666" w14:textId="2F463B92" w:rsidR="008D0172" w:rsidRDefault="00F332E1" w:rsidP="008D0172">
      <w:pPr>
        <w:pStyle w:val="20"/>
        <w:ind w:left="616" w:hanging="283"/>
        <w:rPr>
          <w:rFonts w:asciiTheme="minorHAnsi" w:eastAsiaTheme="minorEastAsia" w:hAnsiTheme="minorHAnsi" w:cstheme="minorBidi"/>
          <w:b w:val="0"/>
          <w:bCs w:val="0"/>
          <w:kern w:val="0"/>
          <w:sz w:val="22"/>
          <w:szCs w:val="22"/>
        </w:rPr>
      </w:pPr>
      <w:hyperlink w:anchor="_Toc235753912" w:history="1">
        <w:r w:rsidR="008D0172" w:rsidRPr="00D36629">
          <w:rPr>
            <w:rStyle w:val="Hyperlink"/>
            <w:rFonts w:ascii="Traditional Arabic" w:hAnsi="Traditional Arabic" w:cs="Traditional Arabic"/>
            <w:rtl/>
          </w:rPr>
          <w:t>القسم الرابع: الدراسات المرجعية</w:t>
        </w:r>
        <w:r w:rsidR="008D0172">
          <w:rPr>
            <w:webHidden/>
          </w:rPr>
          <w:tab/>
        </w:r>
        <w:r w:rsidR="008D0172">
          <w:rPr>
            <w:webHidden/>
          </w:rPr>
          <w:fldChar w:fldCharType="begin"/>
        </w:r>
        <w:r w:rsidR="008D0172">
          <w:rPr>
            <w:webHidden/>
          </w:rPr>
          <w:instrText xml:space="preserve"> PAGEREF _Toc235753912 \h </w:instrText>
        </w:r>
        <w:r w:rsidR="008D0172">
          <w:rPr>
            <w:webHidden/>
          </w:rPr>
        </w:r>
        <w:r w:rsidR="008D0172">
          <w:rPr>
            <w:webHidden/>
          </w:rPr>
          <w:fldChar w:fldCharType="separate"/>
        </w:r>
        <w:r w:rsidR="00B55A10">
          <w:rPr>
            <w:rFonts w:cs="Times New Roman"/>
            <w:webHidden/>
            <w:rtl/>
          </w:rPr>
          <w:t>72</w:t>
        </w:r>
        <w:r w:rsidR="008D0172">
          <w:rPr>
            <w:webHidden/>
          </w:rPr>
          <w:fldChar w:fldCharType="end"/>
        </w:r>
      </w:hyperlink>
    </w:p>
    <w:p w14:paraId="0AB074CB" w14:textId="16A641C1" w:rsidR="008D0172" w:rsidRDefault="00F332E1" w:rsidP="008D0172">
      <w:pPr>
        <w:pStyle w:val="20"/>
        <w:rPr>
          <w:rFonts w:asciiTheme="minorHAnsi" w:eastAsiaTheme="minorEastAsia" w:hAnsiTheme="minorHAnsi" w:cstheme="minorBidi"/>
          <w:b w:val="0"/>
          <w:bCs w:val="0"/>
          <w:kern w:val="0"/>
          <w:sz w:val="22"/>
          <w:szCs w:val="22"/>
        </w:rPr>
      </w:pPr>
      <w:hyperlink w:anchor="_Toc235753913" w:history="1">
        <w:r w:rsidR="008D0172" w:rsidRPr="00D36629">
          <w:rPr>
            <w:rStyle w:val="Hyperlink"/>
            <w:rFonts w:ascii="Traditional Arabic" w:hAnsi="Traditional Arabic" w:cs="Traditional Arabic"/>
            <w:rtl/>
            <w:lang w:bidi="ar-EG"/>
          </w:rPr>
          <w:t>الفصل الثالث: الإجراءات المنهجية للدراسة</w:t>
        </w:r>
        <w:r w:rsidR="008D0172">
          <w:rPr>
            <w:webHidden/>
          </w:rPr>
          <w:tab/>
        </w:r>
        <w:r w:rsidR="008D0172">
          <w:rPr>
            <w:webHidden/>
          </w:rPr>
          <w:fldChar w:fldCharType="begin"/>
        </w:r>
        <w:r w:rsidR="008D0172">
          <w:rPr>
            <w:webHidden/>
          </w:rPr>
          <w:instrText xml:space="preserve"> PAGEREF _Toc235753913 \h </w:instrText>
        </w:r>
        <w:r w:rsidR="008D0172">
          <w:rPr>
            <w:webHidden/>
          </w:rPr>
        </w:r>
        <w:r w:rsidR="008D0172">
          <w:rPr>
            <w:webHidden/>
          </w:rPr>
          <w:fldChar w:fldCharType="separate"/>
        </w:r>
        <w:r w:rsidR="00B55A10">
          <w:rPr>
            <w:rFonts w:cs="Times New Roman"/>
            <w:webHidden/>
            <w:rtl/>
          </w:rPr>
          <w:t>81</w:t>
        </w:r>
        <w:r w:rsidR="008D0172">
          <w:rPr>
            <w:webHidden/>
          </w:rPr>
          <w:fldChar w:fldCharType="end"/>
        </w:r>
      </w:hyperlink>
    </w:p>
    <w:p w14:paraId="2E7D4C24" w14:textId="3008747F" w:rsidR="008D0172" w:rsidRPr="008D0172" w:rsidRDefault="00F332E1" w:rsidP="008D0172">
      <w:pPr>
        <w:pStyle w:val="20"/>
        <w:ind w:firstLine="567"/>
        <w:rPr>
          <w:rStyle w:val="Hyperlink"/>
          <w:rFonts w:ascii="Traditional Arabic" w:hAnsi="Traditional Arabic" w:cs="Traditional Arabic"/>
        </w:rPr>
      </w:pPr>
      <w:hyperlink w:anchor="_Toc235753914" w:history="1">
        <w:r w:rsidR="008D0172" w:rsidRPr="00D36629">
          <w:rPr>
            <w:rStyle w:val="Hyperlink"/>
            <w:rFonts w:ascii="Traditional Arabic" w:hAnsi="Traditional Arabic" w:cs="Traditional Arabic"/>
            <w:rtl/>
          </w:rPr>
          <w:t>المبحث الأول: الإجراءات المنهجية للدراسة الميدانية:</w:t>
        </w:r>
        <w:r w:rsidR="008D0172" w:rsidRPr="008D0172">
          <w:rPr>
            <w:rStyle w:val="Hyperlink"/>
            <w:rFonts w:ascii="Traditional Arabic" w:hAnsi="Traditional Arabic" w:cs="Traditional Arabic"/>
            <w:webHidden/>
          </w:rPr>
          <w:tab/>
        </w:r>
        <w:r w:rsidR="008D0172" w:rsidRPr="008D0172">
          <w:rPr>
            <w:rStyle w:val="Hyperlink"/>
            <w:rFonts w:ascii="Traditional Arabic" w:hAnsi="Traditional Arabic" w:cs="Traditional Arabic"/>
            <w:webHidden/>
          </w:rPr>
          <w:fldChar w:fldCharType="begin"/>
        </w:r>
        <w:r w:rsidR="008D0172" w:rsidRPr="008D0172">
          <w:rPr>
            <w:rStyle w:val="Hyperlink"/>
            <w:rFonts w:ascii="Traditional Arabic" w:hAnsi="Traditional Arabic" w:cs="Traditional Arabic"/>
            <w:webHidden/>
          </w:rPr>
          <w:instrText xml:space="preserve"> PAGEREF _Toc235753914 \h </w:instrText>
        </w:r>
        <w:r w:rsidR="008D0172" w:rsidRPr="008D0172">
          <w:rPr>
            <w:rStyle w:val="Hyperlink"/>
            <w:rFonts w:ascii="Traditional Arabic" w:hAnsi="Traditional Arabic" w:cs="Traditional Arabic"/>
            <w:webHidden/>
          </w:rPr>
        </w:r>
        <w:r w:rsidR="008D0172" w:rsidRPr="008D0172">
          <w:rPr>
            <w:rStyle w:val="Hyperlink"/>
            <w:rFonts w:ascii="Traditional Arabic" w:hAnsi="Traditional Arabic" w:cs="Traditional Arabic"/>
            <w:webHidden/>
          </w:rPr>
          <w:fldChar w:fldCharType="separate"/>
        </w:r>
        <w:r w:rsidR="00B55A10">
          <w:rPr>
            <w:rStyle w:val="Hyperlink"/>
            <w:rFonts w:ascii="Traditional Arabic" w:hAnsi="Traditional Arabic" w:cs="Traditional Arabic"/>
            <w:webHidden/>
            <w:rtl/>
          </w:rPr>
          <w:t>83</w:t>
        </w:r>
        <w:r w:rsidR="008D0172" w:rsidRPr="008D0172">
          <w:rPr>
            <w:rStyle w:val="Hyperlink"/>
            <w:rFonts w:ascii="Traditional Arabic" w:hAnsi="Traditional Arabic" w:cs="Traditional Arabic"/>
            <w:webHidden/>
          </w:rPr>
          <w:fldChar w:fldCharType="end"/>
        </w:r>
      </w:hyperlink>
    </w:p>
    <w:p w14:paraId="37985BD8" w14:textId="31E44B74" w:rsidR="008D0172" w:rsidRPr="008D0172" w:rsidRDefault="00F332E1" w:rsidP="008D0172">
      <w:pPr>
        <w:pStyle w:val="20"/>
        <w:ind w:firstLine="567"/>
        <w:rPr>
          <w:rStyle w:val="Hyperlink"/>
          <w:rFonts w:ascii="Traditional Arabic" w:hAnsi="Traditional Arabic" w:cs="Traditional Arabic"/>
        </w:rPr>
      </w:pPr>
      <w:hyperlink w:anchor="_Toc235753917" w:history="1">
        <w:r w:rsidR="008D0172" w:rsidRPr="00D36629">
          <w:rPr>
            <w:rStyle w:val="Hyperlink"/>
            <w:rFonts w:ascii="Traditional Arabic" w:hAnsi="Traditional Arabic" w:cs="Traditional Arabic"/>
            <w:rtl/>
          </w:rPr>
          <w:t>المبحث الثاني: اختبار الصدق والثبات لأداة الدراسة</w:t>
        </w:r>
        <w:r w:rsidR="008D0172" w:rsidRPr="008D0172">
          <w:rPr>
            <w:rStyle w:val="Hyperlink"/>
            <w:rFonts w:ascii="Traditional Arabic" w:hAnsi="Traditional Arabic" w:cs="Traditional Arabic"/>
            <w:webHidden/>
          </w:rPr>
          <w:tab/>
        </w:r>
        <w:r w:rsidR="008D0172" w:rsidRPr="008D0172">
          <w:rPr>
            <w:rStyle w:val="Hyperlink"/>
            <w:rFonts w:ascii="Traditional Arabic" w:hAnsi="Traditional Arabic" w:cs="Traditional Arabic"/>
            <w:webHidden/>
          </w:rPr>
          <w:fldChar w:fldCharType="begin"/>
        </w:r>
        <w:r w:rsidR="008D0172" w:rsidRPr="008D0172">
          <w:rPr>
            <w:rStyle w:val="Hyperlink"/>
            <w:rFonts w:ascii="Traditional Arabic" w:hAnsi="Traditional Arabic" w:cs="Traditional Arabic"/>
            <w:webHidden/>
          </w:rPr>
          <w:instrText xml:space="preserve"> PAGEREF _Toc235753917 \h </w:instrText>
        </w:r>
        <w:r w:rsidR="008D0172" w:rsidRPr="008D0172">
          <w:rPr>
            <w:rStyle w:val="Hyperlink"/>
            <w:rFonts w:ascii="Traditional Arabic" w:hAnsi="Traditional Arabic" w:cs="Traditional Arabic"/>
            <w:webHidden/>
          </w:rPr>
        </w:r>
        <w:r w:rsidR="008D0172" w:rsidRPr="008D0172">
          <w:rPr>
            <w:rStyle w:val="Hyperlink"/>
            <w:rFonts w:ascii="Traditional Arabic" w:hAnsi="Traditional Arabic" w:cs="Traditional Arabic"/>
            <w:webHidden/>
          </w:rPr>
          <w:fldChar w:fldCharType="separate"/>
        </w:r>
        <w:r w:rsidR="00B55A10">
          <w:rPr>
            <w:rStyle w:val="Hyperlink"/>
            <w:rFonts w:ascii="Traditional Arabic" w:hAnsi="Traditional Arabic" w:cs="Traditional Arabic"/>
            <w:webHidden/>
            <w:rtl/>
          </w:rPr>
          <w:t>89</w:t>
        </w:r>
        <w:r w:rsidR="008D0172" w:rsidRPr="008D0172">
          <w:rPr>
            <w:rStyle w:val="Hyperlink"/>
            <w:rFonts w:ascii="Traditional Arabic" w:hAnsi="Traditional Arabic" w:cs="Traditional Arabic"/>
            <w:webHidden/>
          </w:rPr>
          <w:fldChar w:fldCharType="end"/>
        </w:r>
      </w:hyperlink>
    </w:p>
    <w:p w14:paraId="73C189CC" w14:textId="1C09DDD4" w:rsidR="008D0172" w:rsidRDefault="00F332E1" w:rsidP="008D0172">
      <w:pPr>
        <w:pStyle w:val="20"/>
        <w:ind w:firstLine="567"/>
        <w:rPr>
          <w:rFonts w:asciiTheme="minorHAnsi" w:eastAsiaTheme="minorEastAsia" w:hAnsiTheme="minorHAnsi" w:cstheme="minorBidi"/>
          <w:kern w:val="0"/>
          <w:sz w:val="22"/>
          <w:szCs w:val="22"/>
        </w:rPr>
      </w:pPr>
      <w:hyperlink w:anchor="_Toc235753921" w:history="1">
        <w:r w:rsidR="008D0172" w:rsidRPr="00D36629">
          <w:rPr>
            <w:rStyle w:val="Hyperlink"/>
            <w:rFonts w:ascii="Traditional Arabic" w:hAnsi="Traditional Arabic" w:cs="Traditional Arabic"/>
            <w:rtl/>
          </w:rPr>
          <w:t>المبحث الثالث: الأساليب الإحصائية المستخدمة في الدراسة</w:t>
        </w:r>
        <w:r w:rsidR="008D0172" w:rsidRPr="008D0172">
          <w:rPr>
            <w:rStyle w:val="Hyperlink"/>
            <w:rFonts w:ascii="Traditional Arabic" w:hAnsi="Traditional Arabic" w:cs="Traditional Arabic"/>
            <w:webHidden/>
          </w:rPr>
          <w:tab/>
        </w:r>
        <w:r w:rsidR="008D0172" w:rsidRPr="008D0172">
          <w:rPr>
            <w:rStyle w:val="Hyperlink"/>
            <w:rFonts w:ascii="Traditional Arabic" w:hAnsi="Traditional Arabic" w:cs="Traditional Arabic"/>
            <w:webHidden/>
          </w:rPr>
          <w:fldChar w:fldCharType="begin"/>
        </w:r>
        <w:r w:rsidR="008D0172" w:rsidRPr="008D0172">
          <w:rPr>
            <w:rStyle w:val="Hyperlink"/>
            <w:rFonts w:ascii="Traditional Arabic" w:hAnsi="Traditional Arabic" w:cs="Traditional Arabic"/>
            <w:webHidden/>
          </w:rPr>
          <w:instrText xml:space="preserve"> PAGEREF _Toc235753921 \h </w:instrText>
        </w:r>
        <w:r w:rsidR="008D0172" w:rsidRPr="008D0172">
          <w:rPr>
            <w:rStyle w:val="Hyperlink"/>
            <w:rFonts w:ascii="Traditional Arabic" w:hAnsi="Traditional Arabic" w:cs="Traditional Arabic"/>
            <w:webHidden/>
          </w:rPr>
        </w:r>
        <w:r w:rsidR="008D0172" w:rsidRPr="008D0172">
          <w:rPr>
            <w:rStyle w:val="Hyperlink"/>
            <w:rFonts w:ascii="Traditional Arabic" w:hAnsi="Traditional Arabic" w:cs="Traditional Arabic"/>
            <w:webHidden/>
          </w:rPr>
          <w:fldChar w:fldCharType="separate"/>
        </w:r>
        <w:r w:rsidR="00B55A10">
          <w:rPr>
            <w:rStyle w:val="Hyperlink"/>
            <w:rFonts w:ascii="Traditional Arabic" w:hAnsi="Traditional Arabic" w:cs="Traditional Arabic"/>
            <w:webHidden/>
            <w:rtl/>
          </w:rPr>
          <w:t>95</w:t>
        </w:r>
        <w:r w:rsidR="008D0172" w:rsidRPr="008D0172">
          <w:rPr>
            <w:rStyle w:val="Hyperlink"/>
            <w:rFonts w:ascii="Traditional Arabic" w:hAnsi="Traditional Arabic" w:cs="Traditional Arabic"/>
            <w:webHidden/>
          </w:rPr>
          <w:fldChar w:fldCharType="end"/>
        </w:r>
      </w:hyperlink>
    </w:p>
    <w:p w14:paraId="62D05F1A" w14:textId="43498D15" w:rsidR="008D0172" w:rsidRDefault="00F332E1" w:rsidP="008D0172">
      <w:pPr>
        <w:pStyle w:val="11"/>
        <w:rPr>
          <w:rFonts w:asciiTheme="minorHAnsi" w:eastAsiaTheme="minorEastAsia" w:hAnsiTheme="minorHAnsi" w:cstheme="minorBidi"/>
          <w:b w:val="0"/>
          <w:bCs w:val="0"/>
          <w:kern w:val="0"/>
          <w:sz w:val="22"/>
          <w:szCs w:val="22"/>
        </w:rPr>
      </w:pPr>
      <w:hyperlink w:anchor="_Toc235753922" w:history="1">
        <w:r w:rsidR="008D0172" w:rsidRPr="00D36629">
          <w:rPr>
            <w:rStyle w:val="Hyperlink"/>
            <w:rFonts w:ascii="Traditional Arabic" w:hAnsi="Traditional Arabic" w:cs="Traditional Arabic"/>
            <w:rtl/>
            <w:lang w:bidi="ar-EG"/>
          </w:rPr>
          <w:t>الفصل الرابع: عرض وتحليل نتائج الدراسة الميدانية واختبار الفرضيات</w:t>
        </w:r>
        <w:r w:rsidR="008D0172">
          <w:rPr>
            <w:webHidden/>
          </w:rPr>
          <w:tab/>
        </w:r>
        <w:r w:rsidR="008D0172">
          <w:rPr>
            <w:webHidden/>
          </w:rPr>
          <w:fldChar w:fldCharType="begin"/>
        </w:r>
        <w:r w:rsidR="008D0172">
          <w:rPr>
            <w:webHidden/>
          </w:rPr>
          <w:instrText xml:space="preserve"> PAGEREF _Toc235753922 \h </w:instrText>
        </w:r>
        <w:r w:rsidR="008D0172">
          <w:rPr>
            <w:webHidden/>
          </w:rPr>
        </w:r>
        <w:r w:rsidR="008D0172">
          <w:rPr>
            <w:webHidden/>
          </w:rPr>
          <w:fldChar w:fldCharType="separate"/>
        </w:r>
        <w:r w:rsidR="00B55A10">
          <w:rPr>
            <w:rFonts w:cs="Times New Roman"/>
            <w:webHidden/>
            <w:rtl/>
          </w:rPr>
          <w:t>96</w:t>
        </w:r>
        <w:r w:rsidR="008D0172">
          <w:rPr>
            <w:webHidden/>
          </w:rPr>
          <w:fldChar w:fldCharType="end"/>
        </w:r>
      </w:hyperlink>
    </w:p>
    <w:p w14:paraId="3D2D0F30" w14:textId="25C09856" w:rsidR="008D0172" w:rsidRDefault="00F332E1" w:rsidP="008D0172">
      <w:pPr>
        <w:pStyle w:val="11"/>
        <w:rPr>
          <w:rFonts w:asciiTheme="minorHAnsi" w:eastAsiaTheme="minorEastAsia" w:hAnsiTheme="minorHAnsi" w:cstheme="minorBidi"/>
          <w:b w:val="0"/>
          <w:bCs w:val="0"/>
          <w:kern w:val="0"/>
          <w:sz w:val="22"/>
          <w:szCs w:val="22"/>
        </w:rPr>
      </w:pPr>
      <w:hyperlink w:anchor="_Toc235753924" w:history="1">
        <w:r w:rsidR="008D0172" w:rsidRPr="00D36629">
          <w:rPr>
            <w:rStyle w:val="Hyperlink"/>
            <w:rFonts w:ascii="Traditional Arabic" w:hAnsi="Traditional Arabic" w:cs="Traditional Arabic"/>
            <w:rtl/>
            <w:lang w:bidi="ar-EG"/>
          </w:rPr>
          <w:t>الفصل الخامس</w:t>
        </w:r>
        <w:r w:rsidR="008D0172" w:rsidRPr="00D36629">
          <w:rPr>
            <w:rStyle w:val="Hyperlink"/>
            <w:rFonts w:cs="Traditional"/>
            <w:rtl/>
            <w:lang w:bidi="ar-EG"/>
          </w:rPr>
          <w:t xml:space="preserve">: مناقشة </w:t>
        </w:r>
        <w:r w:rsidR="008D0172" w:rsidRPr="00D36629">
          <w:rPr>
            <w:rStyle w:val="Hyperlink"/>
            <w:rFonts w:ascii="Traditional Arabic" w:hAnsi="Traditional Arabic" w:cs="Traditional Arabic"/>
            <w:rtl/>
            <w:lang w:bidi="ar-EG"/>
          </w:rPr>
          <w:t>النتائج والتوصيات والمقترحات التطبيقية المستقبلية</w:t>
        </w:r>
        <w:r w:rsidR="008D0172">
          <w:rPr>
            <w:webHidden/>
          </w:rPr>
          <w:tab/>
        </w:r>
        <w:r w:rsidR="008D0172">
          <w:rPr>
            <w:webHidden/>
          </w:rPr>
          <w:fldChar w:fldCharType="begin"/>
        </w:r>
        <w:r w:rsidR="008D0172">
          <w:rPr>
            <w:webHidden/>
          </w:rPr>
          <w:instrText xml:space="preserve"> PAGEREF _Toc235753924 \h </w:instrText>
        </w:r>
        <w:r w:rsidR="008D0172">
          <w:rPr>
            <w:webHidden/>
          </w:rPr>
        </w:r>
        <w:r w:rsidR="008D0172">
          <w:rPr>
            <w:webHidden/>
          </w:rPr>
          <w:fldChar w:fldCharType="separate"/>
        </w:r>
        <w:r w:rsidR="00B55A10">
          <w:rPr>
            <w:rFonts w:cs="Times New Roman"/>
            <w:webHidden/>
            <w:rtl/>
          </w:rPr>
          <w:t>119</w:t>
        </w:r>
        <w:r w:rsidR="008D0172">
          <w:rPr>
            <w:webHidden/>
          </w:rPr>
          <w:fldChar w:fldCharType="end"/>
        </w:r>
      </w:hyperlink>
    </w:p>
    <w:p w14:paraId="04AC6F4B" w14:textId="7D9729F5" w:rsidR="008D0172" w:rsidRDefault="00F332E1" w:rsidP="008D0172">
      <w:pPr>
        <w:pStyle w:val="11"/>
        <w:rPr>
          <w:rFonts w:asciiTheme="minorHAnsi" w:eastAsiaTheme="minorEastAsia" w:hAnsiTheme="minorHAnsi" w:cstheme="minorBidi"/>
          <w:b w:val="0"/>
          <w:bCs w:val="0"/>
          <w:kern w:val="0"/>
          <w:sz w:val="22"/>
          <w:szCs w:val="22"/>
        </w:rPr>
      </w:pPr>
      <w:hyperlink w:anchor="_Toc235753925" w:history="1">
        <w:r w:rsidR="008D0172" w:rsidRPr="00D36629">
          <w:rPr>
            <w:rStyle w:val="Hyperlink"/>
            <w:rFonts w:ascii="Traditional Arabic" w:hAnsi="Traditional Arabic" w:cs="Traditional Arabic"/>
            <w:rtl/>
          </w:rPr>
          <w:t>المراجع العربية</w:t>
        </w:r>
        <w:r w:rsidR="008D0172">
          <w:rPr>
            <w:webHidden/>
          </w:rPr>
          <w:tab/>
        </w:r>
        <w:r w:rsidR="008D0172">
          <w:rPr>
            <w:webHidden/>
          </w:rPr>
          <w:fldChar w:fldCharType="begin"/>
        </w:r>
        <w:r w:rsidR="008D0172">
          <w:rPr>
            <w:webHidden/>
          </w:rPr>
          <w:instrText xml:space="preserve"> PAGEREF _Toc235753925 \h </w:instrText>
        </w:r>
        <w:r w:rsidR="008D0172">
          <w:rPr>
            <w:webHidden/>
          </w:rPr>
        </w:r>
        <w:r w:rsidR="008D0172">
          <w:rPr>
            <w:webHidden/>
          </w:rPr>
          <w:fldChar w:fldCharType="separate"/>
        </w:r>
        <w:r w:rsidR="00B55A10">
          <w:rPr>
            <w:rFonts w:cs="Times New Roman"/>
            <w:webHidden/>
            <w:rtl/>
          </w:rPr>
          <w:t>120</w:t>
        </w:r>
        <w:r w:rsidR="008D0172">
          <w:rPr>
            <w:webHidden/>
          </w:rPr>
          <w:fldChar w:fldCharType="end"/>
        </w:r>
      </w:hyperlink>
    </w:p>
    <w:p w14:paraId="66365554" w14:textId="2AA11F39" w:rsidR="008D0172" w:rsidRDefault="00F332E1" w:rsidP="008D0172">
      <w:pPr>
        <w:pStyle w:val="11"/>
        <w:rPr>
          <w:rFonts w:asciiTheme="minorHAnsi" w:eastAsiaTheme="minorEastAsia" w:hAnsiTheme="minorHAnsi" w:cstheme="minorBidi"/>
          <w:b w:val="0"/>
          <w:bCs w:val="0"/>
          <w:kern w:val="0"/>
          <w:sz w:val="22"/>
          <w:szCs w:val="22"/>
        </w:rPr>
      </w:pPr>
      <w:hyperlink w:anchor="_Toc235753926" w:history="1">
        <w:r w:rsidR="008D0172" w:rsidRPr="00D36629">
          <w:rPr>
            <w:rStyle w:val="Hyperlink"/>
            <w:rFonts w:ascii="Traditional Arabic" w:hAnsi="Traditional Arabic" w:cs="Traditional Arabic"/>
            <w:rtl/>
          </w:rPr>
          <w:t>مراجع أجنبية</w:t>
        </w:r>
        <w:r w:rsidR="008D0172">
          <w:rPr>
            <w:webHidden/>
          </w:rPr>
          <w:tab/>
        </w:r>
        <w:r w:rsidR="008D0172">
          <w:rPr>
            <w:webHidden/>
          </w:rPr>
          <w:fldChar w:fldCharType="begin"/>
        </w:r>
        <w:r w:rsidR="008D0172">
          <w:rPr>
            <w:webHidden/>
          </w:rPr>
          <w:instrText xml:space="preserve"> PAGEREF _Toc235753926 \h </w:instrText>
        </w:r>
        <w:r w:rsidR="008D0172">
          <w:rPr>
            <w:webHidden/>
          </w:rPr>
        </w:r>
        <w:r w:rsidR="008D0172">
          <w:rPr>
            <w:webHidden/>
          </w:rPr>
          <w:fldChar w:fldCharType="separate"/>
        </w:r>
        <w:r w:rsidR="00B55A10">
          <w:rPr>
            <w:rFonts w:cs="Times New Roman"/>
            <w:webHidden/>
            <w:rtl/>
          </w:rPr>
          <w:t>125</w:t>
        </w:r>
        <w:r w:rsidR="008D0172">
          <w:rPr>
            <w:webHidden/>
          </w:rPr>
          <w:fldChar w:fldCharType="end"/>
        </w:r>
      </w:hyperlink>
    </w:p>
    <w:p w14:paraId="4D74637D" w14:textId="2C825344" w:rsidR="008D0172" w:rsidRDefault="00F332E1" w:rsidP="008D0172">
      <w:pPr>
        <w:pStyle w:val="11"/>
        <w:rPr>
          <w:rFonts w:asciiTheme="minorHAnsi" w:eastAsiaTheme="minorEastAsia" w:hAnsiTheme="minorHAnsi" w:cstheme="minorBidi"/>
          <w:b w:val="0"/>
          <w:bCs w:val="0"/>
          <w:kern w:val="0"/>
          <w:sz w:val="22"/>
          <w:szCs w:val="22"/>
        </w:rPr>
      </w:pPr>
      <w:hyperlink w:anchor="_Toc235753927" w:history="1">
        <w:r w:rsidR="008D0172" w:rsidRPr="00D36629">
          <w:rPr>
            <w:rStyle w:val="Hyperlink"/>
            <w:rFonts w:ascii="Traditional Arabic" w:hAnsi="Traditional Arabic" w:cs="Traditional Arabic"/>
            <w:rtl/>
            <w:lang w:bidi="ar-EG"/>
          </w:rPr>
          <w:t>الملاحــــــــــــــــق</w:t>
        </w:r>
        <w:r w:rsidR="008D0172">
          <w:rPr>
            <w:webHidden/>
          </w:rPr>
          <w:tab/>
        </w:r>
        <w:r w:rsidR="008D0172">
          <w:rPr>
            <w:webHidden/>
          </w:rPr>
          <w:fldChar w:fldCharType="begin"/>
        </w:r>
        <w:r w:rsidR="008D0172">
          <w:rPr>
            <w:webHidden/>
          </w:rPr>
          <w:instrText xml:space="preserve"> PAGEREF _Toc235753927 \h </w:instrText>
        </w:r>
        <w:r w:rsidR="008D0172">
          <w:rPr>
            <w:webHidden/>
          </w:rPr>
        </w:r>
        <w:r w:rsidR="008D0172">
          <w:rPr>
            <w:webHidden/>
          </w:rPr>
          <w:fldChar w:fldCharType="separate"/>
        </w:r>
        <w:r w:rsidR="00B55A10">
          <w:rPr>
            <w:rFonts w:cs="Times New Roman"/>
            <w:webHidden/>
            <w:rtl/>
          </w:rPr>
          <w:t>127</w:t>
        </w:r>
        <w:r w:rsidR="008D0172">
          <w:rPr>
            <w:webHidden/>
          </w:rPr>
          <w:fldChar w:fldCharType="end"/>
        </w:r>
      </w:hyperlink>
    </w:p>
    <w:p w14:paraId="0F78E5B5" w14:textId="77777777" w:rsidR="008D0172" w:rsidRDefault="00015CBC" w:rsidP="008D0172">
      <w:pPr>
        <w:pStyle w:val="11"/>
        <w:rPr>
          <w:rFonts w:eastAsiaTheme="minorEastAsia"/>
          <w:b w:val="0"/>
          <w:bCs w:val="0"/>
          <w:kern w:val="0"/>
          <w:sz w:val="28"/>
          <w:szCs w:val="28"/>
        </w:rPr>
      </w:pPr>
      <w:r w:rsidRPr="005427B4">
        <w:rPr>
          <w:sz w:val="28"/>
          <w:szCs w:val="28"/>
        </w:rPr>
        <w:fldChar w:fldCharType="end"/>
      </w:r>
    </w:p>
    <w:p w14:paraId="22410F9A" w14:textId="77777777" w:rsidR="008D0172" w:rsidRDefault="008D0172">
      <w:pPr>
        <w:bidi w:val="0"/>
        <w:rPr>
          <w:rFonts w:ascii="Traditional" w:eastAsiaTheme="minorEastAsia" w:hAnsi="Traditional" w:cs="Traditional"/>
          <w:noProof/>
          <w:sz w:val="28"/>
          <w:szCs w:val="28"/>
        </w:rPr>
      </w:pPr>
      <w:r>
        <w:rPr>
          <w:rFonts w:eastAsiaTheme="minorEastAsia"/>
          <w:b/>
          <w:bCs/>
          <w:sz w:val="28"/>
          <w:szCs w:val="28"/>
        </w:rPr>
        <w:br w:type="page"/>
      </w:r>
    </w:p>
    <w:p w14:paraId="115F92E5" w14:textId="77777777" w:rsidR="000508B3" w:rsidRPr="00406872" w:rsidRDefault="00015CBC" w:rsidP="00BF43EB">
      <w:pPr>
        <w:pStyle w:val="2"/>
        <w:jc w:val="center"/>
        <w:rPr>
          <w:rFonts w:ascii="Traditional Arabic" w:hAnsi="Traditional Arabic" w:cs="Traditional Arabic"/>
          <w:b w:val="0"/>
          <w:bCs/>
          <w:color w:val="auto"/>
          <w:sz w:val="36"/>
          <w:szCs w:val="36"/>
        </w:rPr>
      </w:pPr>
      <w:bookmarkStart w:id="7" w:name="_Toc235753854"/>
      <w:r w:rsidRPr="00406872">
        <w:rPr>
          <w:rFonts w:ascii="Traditional Arabic" w:hAnsi="Traditional Arabic" w:cs="Traditional Arabic"/>
          <w:b w:val="0"/>
          <w:bCs/>
          <w:color w:val="auto"/>
          <w:sz w:val="36"/>
          <w:szCs w:val="36"/>
          <w:rtl/>
        </w:rPr>
        <w:lastRenderedPageBreak/>
        <w:t>قائمة الجداول</w:t>
      </w:r>
      <w:bookmarkEnd w:id="7"/>
    </w:p>
    <w:p w14:paraId="1A93211A" w14:textId="0AAB853F"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w:hAnsi="Traditional" w:cs="Traditional"/>
          <w:noProof/>
          <w:sz w:val="28"/>
          <w:szCs w:val="28"/>
          <w:rtl/>
        </w:rPr>
        <w:fldChar w:fldCharType="begin"/>
      </w:r>
      <w:r w:rsidRPr="007E7766">
        <w:rPr>
          <w:rFonts w:ascii="Traditional" w:hAnsi="Traditional" w:cs="Traditional"/>
          <w:noProof/>
          <w:sz w:val="28"/>
          <w:szCs w:val="28"/>
          <w:rtl/>
        </w:rPr>
        <w:instrText xml:space="preserve"> </w:instrText>
      </w:r>
      <w:r w:rsidRPr="007E7766">
        <w:rPr>
          <w:rFonts w:ascii="Traditional" w:hAnsi="Traditional" w:cs="Traditional"/>
          <w:noProof/>
          <w:sz w:val="28"/>
          <w:szCs w:val="28"/>
        </w:rPr>
        <w:instrText>TOC</w:instrText>
      </w:r>
      <w:r w:rsidRPr="007E7766">
        <w:rPr>
          <w:rFonts w:ascii="Traditional" w:hAnsi="Traditional" w:cs="Traditional"/>
          <w:noProof/>
          <w:sz w:val="28"/>
          <w:szCs w:val="28"/>
          <w:rtl/>
        </w:rPr>
        <w:instrText xml:space="preserve"> </w:instrText>
      </w:r>
      <w:r w:rsidRPr="007E7766">
        <w:rPr>
          <w:rFonts w:ascii="Traditional" w:hAnsi="Traditional" w:cs="Times New Roman"/>
          <w:noProof/>
          <w:sz w:val="28"/>
          <w:szCs w:val="28"/>
          <w:rtl/>
        </w:rPr>
        <w:instrText>\</w:instrText>
      </w:r>
      <w:r w:rsidRPr="007E7766">
        <w:rPr>
          <w:rFonts w:ascii="Traditional" w:hAnsi="Traditional" w:cs="Traditional"/>
          <w:noProof/>
          <w:sz w:val="28"/>
          <w:szCs w:val="28"/>
        </w:rPr>
        <w:instrText>c</w:instrText>
      </w:r>
      <w:r w:rsidRPr="007E7766">
        <w:rPr>
          <w:rFonts w:ascii="Traditional Arabic" w:hAnsi="Traditional Arabic" w:cs="Traditional Arabic"/>
          <w:noProof/>
          <w:sz w:val="28"/>
          <w:szCs w:val="28"/>
          <w:rtl/>
        </w:rPr>
        <w:instrText xml:space="preserve"> "جدول" </w:instrText>
      </w:r>
      <w:r w:rsidRPr="007E7766">
        <w:rPr>
          <w:rFonts w:ascii="Traditional" w:hAnsi="Traditional" w:cs="Traditional"/>
          <w:noProof/>
          <w:sz w:val="28"/>
          <w:szCs w:val="28"/>
          <w:rtl/>
        </w:rPr>
        <w:fldChar w:fldCharType="separate"/>
      </w:r>
      <w:r w:rsidRPr="007E7766">
        <w:rPr>
          <w:rFonts w:ascii="Traditional Arabic" w:hAnsi="Traditional Arabic" w:cs="Traditional Arabic"/>
          <w:noProof/>
          <w:sz w:val="28"/>
          <w:szCs w:val="28"/>
          <w:rtl/>
        </w:rPr>
        <w:t xml:space="preserve">جدول </w:t>
      </w:r>
      <w:r w:rsidR="00584D91" w:rsidRPr="007E7766">
        <w:rPr>
          <w:rFonts w:ascii="Traditional" w:hAnsi="Traditional" w:cs="Traditional"/>
          <w:noProof/>
          <w:sz w:val="28"/>
          <w:szCs w:val="28"/>
          <w:rtl/>
        </w:rPr>
        <w:t>(</w:t>
      </w:r>
      <w:r w:rsidR="00757B46" w:rsidRPr="007E7766">
        <w:rPr>
          <w:rFonts w:ascii="Traditional" w:hAnsi="Traditional" w:cs="Traditional"/>
          <w:noProof/>
          <w:sz w:val="28"/>
          <w:szCs w:val="28"/>
          <w:rtl/>
        </w:rPr>
        <w:t>2- 1</w:t>
      </w:r>
      <w:r w:rsidR="00584D91" w:rsidRPr="007E7766">
        <w:rPr>
          <w:rFonts w:ascii="Traditional" w:hAnsi="Traditional" w:cs="Traditional"/>
          <w:noProof/>
          <w:sz w:val="28"/>
          <w:szCs w:val="28"/>
          <w:rtl/>
        </w:rPr>
        <w:t xml:space="preserve">): </w:t>
      </w:r>
      <w:r w:rsidRPr="007E7766">
        <w:rPr>
          <w:rFonts w:ascii="Traditional Arabic" w:hAnsi="Traditional Arabic" w:cs="Traditional Arabic"/>
          <w:noProof/>
          <w:sz w:val="28"/>
          <w:szCs w:val="28"/>
          <w:rtl/>
        </w:rPr>
        <w:t xml:space="preserve">مقاييس الإحصاء الوصفي          </w:t>
      </w:r>
      <w:r w:rsidRPr="007E7766">
        <w:rPr>
          <w:rFonts w:ascii="Traditional Arabic" w:hAnsi="Traditional Arabic" w:cs="Traditional Arabic"/>
          <w:noProof/>
          <w:sz w:val="28"/>
          <w:szCs w:val="28"/>
          <w:rtl/>
        </w:rPr>
        <w:tab/>
      </w:r>
      <w:r w:rsidR="0035532E" w:rsidRPr="007E7766">
        <w:rPr>
          <w:rFonts w:ascii="Traditional" w:hAnsi="Traditional" w:cs="Traditional"/>
          <w:noProof/>
          <w:sz w:val="28"/>
          <w:szCs w:val="28"/>
          <w:rtl/>
        </w:rPr>
        <w:t>47</w:t>
      </w:r>
    </w:p>
    <w:p w14:paraId="1969A7FB"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885691" w:rsidRPr="007E7766">
        <w:rPr>
          <w:rFonts w:ascii="Traditional" w:hAnsi="Traditional" w:cs="Traditional"/>
          <w:noProof/>
          <w:sz w:val="28"/>
          <w:szCs w:val="28"/>
        </w:rPr>
        <w:t xml:space="preserve">:(2 </w:t>
      </w:r>
      <w:r w:rsidR="006E5A3E" w:rsidRPr="007E7766">
        <w:rPr>
          <w:rFonts w:ascii="Traditional" w:hAnsi="Traditional" w:cs="Traditional"/>
          <w:noProof/>
          <w:sz w:val="28"/>
          <w:szCs w:val="28"/>
        </w:rPr>
        <w:t>-2</w:t>
      </w:r>
      <w:r w:rsidR="00584D91" w:rsidRPr="007E7766">
        <w:rPr>
          <w:rFonts w:ascii="Traditional" w:hAnsi="Traditional" w:cs="Traditional"/>
          <w:noProof/>
          <w:sz w:val="28"/>
          <w:szCs w:val="28"/>
        </w:rPr>
        <w:t>)</w:t>
      </w:r>
      <w:r w:rsidR="00584D91" w:rsidRPr="007E7766">
        <w:rPr>
          <w:rFonts w:ascii="Traditional" w:hAnsi="Traditional" w:cs="Traditional"/>
          <w:noProof/>
          <w:sz w:val="28"/>
          <w:szCs w:val="28"/>
          <w:rtl/>
        </w:rPr>
        <w:t xml:space="preserve"> </w:t>
      </w:r>
      <w:r w:rsidR="00E96A1A" w:rsidRPr="007E7766">
        <w:rPr>
          <w:rFonts w:ascii="Traditional Arabic" w:hAnsi="Traditional Arabic" w:cs="Traditional Arabic"/>
          <w:noProof/>
          <w:sz w:val="28"/>
          <w:szCs w:val="28"/>
          <w:rtl/>
        </w:rPr>
        <w:t xml:space="preserve">خصائص المنظمات غير الربحية    </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35532E" w:rsidRPr="007E7766">
        <w:rPr>
          <w:rFonts w:ascii="Traditional" w:hAnsi="Traditional" w:cs="Traditional"/>
          <w:noProof/>
          <w:sz w:val="28"/>
          <w:szCs w:val="28"/>
          <w:rtl/>
        </w:rPr>
        <w:t>57</w:t>
      </w:r>
    </w:p>
    <w:p w14:paraId="055E113E"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6E5A3E" w:rsidRPr="007E7766">
        <w:rPr>
          <w:rFonts w:ascii="Traditional" w:hAnsi="Traditional" w:cs="Traditional"/>
          <w:noProof/>
          <w:sz w:val="28"/>
          <w:szCs w:val="28"/>
          <w:rtl/>
        </w:rPr>
        <w:t xml:space="preserve">(2- 3): </w:t>
      </w:r>
      <w:r w:rsidR="00E96A1A" w:rsidRPr="007E7766">
        <w:rPr>
          <w:rFonts w:ascii="Traditional Arabic" w:hAnsi="Traditional Arabic" w:cs="Traditional Arabic"/>
          <w:noProof/>
          <w:sz w:val="28"/>
          <w:szCs w:val="28"/>
          <w:rtl/>
        </w:rPr>
        <w:t>عوائل الظهور والازدهار للمنظمات غير الربحية</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35532E" w:rsidRPr="007E7766">
        <w:rPr>
          <w:rFonts w:ascii="Traditional" w:hAnsi="Traditional" w:cs="Traditional"/>
          <w:noProof/>
          <w:sz w:val="28"/>
          <w:szCs w:val="28"/>
          <w:rtl/>
        </w:rPr>
        <w:t>59</w:t>
      </w:r>
    </w:p>
    <w:p w14:paraId="04C82ED3"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35532E" w:rsidRPr="007E7766">
        <w:rPr>
          <w:rFonts w:ascii="Traditional" w:hAnsi="Traditional" w:cs="Traditional"/>
          <w:noProof/>
          <w:sz w:val="28"/>
          <w:szCs w:val="28"/>
          <w:rtl/>
        </w:rPr>
        <w:t xml:space="preserve">(2- 4): </w:t>
      </w:r>
      <w:r w:rsidR="00E96A1A" w:rsidRPr="007E7766">
        <w:rPr>
          <w:rFonts w:ascii="Traditional Arabic" w:hAnsi="Traditional Arabic" w:cs="Traditional Arabic"/>
          <w:noProof/>
          <w:sz w:val="28"/>
          <w:szCs w:val="28"/>
          <w:rtl/>
        </w:rPr>
        <w:t>التوزيع الجغرافي للمنظمات غير الربحية</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35532E" w:rsidRPr="007E7766">
        <w:rPr>
          <w:rFonts w:ascii="Traditional" w:hAnsi="Traditional" w:cs="Traditional"/>
          <w:noProof/>
          <w:sz w:val="28"/>
          <w:szCs w:val="28"/>
          <w:rtl/>
        </w:rPr>
        <w:t>62</w:t>
      </w:r>
    </w:p>
    <w:p w14:paraId="0EB90A14"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35532E" w:rsidRPr="007E7766">
        <w:rPr>
          <w:rFonts w:ascii="Traditional" w:hAnsi="Traditional" w:cs="Traditional"/>
          <w:noProof/>
          <w:sz w:val="28"/>
          <w:szCs w:val="28"/>
          <w:rtl/>
        </w:rPr>
        <w:t>(2- 5):</w:t>
      </w:r>
      <w:r w:rsidR="00E96A1A" w:rsidRPr="007E7766">
        <w:rPr>
          <w:rFonts w:ascii="Traditional Arabic" w:hAnsi="Traditional Arabic" w:cs="Traditional Arabic"/>
          <w:noProof/>
          <w:sz w:val="28"/>
          <w:szCs w:val="28"/>
          <w:rtl/>
        </w:rPr>
        <w:t xml:space="preserve"> مؤشرات الأداء في قيادة التحو</w:t>
      </w:r>
      <w:r w:rsidR="000575E1" w:rsidRPr="007E7766">
        <w:rPr>
          <w:rFonts w:ascii="Traditional Arabic" w:hAnsi="Traditional Arabic" w:cs="Traditional Arabic"/>
          <w:noProof/>
          <w:sz w:val="28"/>
          <w:szCs w:val="28"/>
          <w:rtl/>
        </w:rPr>
        <w:t>ّ</w:t>
      </w:r>
      <w:r w:rsidR="00E96A1A" w:rsidRPr="007E7766">
        <w:rPr>
          <w:rFonts w:ascii="Traditional Arabic" w:hAnsi="Traditional Arabic" w:cs="Traditional Arabic"/>
          <w:noProof/>
          <w:sz w:val="28"/>
          <w:szCs w:val="28"/>
          <w:rtl/>
        </w:rPr>
        <w:t>ل التنموي</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35532E" w:rsidRPr="007E7766">
        <w:rPr>
          <w:rFonts w:ascii="Traditional" w:hAnsi="Traditional" w:cs="Traditional"/>
          <w:noProof/>
          <w:sz w:val="28"/>
          <w:szCs w:val="28"/>
          <w:rtl/>
        </w:rPr>
        <w:t>63</w:t>
      </w:r>
    </w:p>
    <w:p w14:paraId="6BC4684C"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جدول</w:t>
      </w:r>
      <w:r w:rsidR="001F0EBC" w:rsidRPr="007E7766">
        <w:rPr>
          <w:rFonts w:ascii="Traditional" w:hAnsi="Traditional" w:cs="Traditional"/>
          <w:noProof/>
          <w:sz w:val="28"/>
          <w:szCs w:val="28"/>
          <w:rtl/>
        </w:rPr>
        <w:t xml:space="preserve"> (2- 6): </w:t>
      </w:r>
      <w:r w:rsidR="00E96A1A" w:rsidRPr="007E7766">
        <w:rPr>
          <w:rFonts w:ascii="Traditional Arabic" w:hAnsi="Traditional Arabic" w:cs="Traditional Arabic"/>
          <w:noProof/>
          <w:sz w:val="28"/>
          <w:szCs w:val="28"/>
          <w:rtl/>
        </w:rPr>
        <w:t>مبادرات  قيادة التحو</w:t>
      </w:r>
      <w:r w:rsidR="000575E1" w:rsidRPr="007E7766">
        <w:rPr>
          <w:rFonts w:ascii="Traditional Arabic" w:hAnsi="Traditional Arabic" w:cs="Traditional Arabic"/>
          <w:noProof/>
          <w:sz w:val="28"/>
          <w:szCs w:val="28"/>
          <w:rtl/>
        </w:rPr>
        <w:t>ّ</w:t>
      </w:r>
      <w:r w:rsidR="00E96A1A" w:rsidRPr="007E7766">
        <w:rPr>
          <w:rFonts w:ascii="Traditional Arabic" w:hAnsi="Traditional Arabic" w:cs="Traditional Arabic"/>
          <w:noProof/>
          <w:sz w:val="28"/>
          <w:szCs w:val="28"/>
          <w:rtl/>
        </w:rPr>
        <w:t>ل التنموي</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1F0EBC" w:rsidRPr="007E7766">
        <w:rPr>
          <w:rFonts w:ascii="Traditional" w:hAnsi="Traditional" w:cs="Traditional"/>
          <w:noProof/>
          <w:sz w:val="28"/>
          <w:szCs w:val="28"/>
          <w:rtl/>
        </w:rPr>
        <w:t>65</w:t>
      </w:r>
    </w:p>
    <w:p w14:paraId="68E20CF0"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1F0EBC" w:rsidRPr="007E7766">
        <w:rPr>
          <w:rFonts w:ascii="Traditional" w:hAnsi="Traditional" w:cs="Traditional"/>
          <w:noProof/>
          <w:sz w:val="28"/>
          <w:szCs w:val="28"/>
          <w:rtl/>
        </w:rPr>
        <w:t xml:space="preserve">(2- 7): </w:t>
      </w:r>
      <w:r w:rsidR="000575E1" w:rsidRPr="007E7766">
        <w:rPr>
          <w:rFonts w:ascii="Traditional Arabic" w:hAnsi="Traditional Arabic" w:cs="Traditional Arabic"/>
          <w:noProof/>
          <w:sz w:val="28"/>
          <w:szCs w:val="28"/>
          <w:rtl/>
        </w:rPr>
        <w:t xml:space="preserve"> مؤشرات أداء إنجازات القطاع غير الربحي</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1F0EBC" w:rsidRPr="007E7766">
        <w:rPr>
          <w:rFonts w:ascii="Traditional" w:hAnsi="Traditional" w:cs="Traditional"/>
          <w:noProof/>
          <w:sz w:val="28"/>
          <w:szCs w:val="28"/>
          <w:rtl/>
        </w:rPr>
        <w:t>70</w:t>
      </w:r>
    </w:p>
    <w:p w14:paraId="43175197" w14:textId="77777777" w:rsidR="00015CBC" w:rsidRPr="007E7766" w:rsidRDefault="00015CBC" w:rsidP="0043632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B3559F" w:rsidRPr="007E7766">
        <w:rPr>
          <w:rFonts w:ascii="Traditional" w:hAnsi="Traditional" w:cs="Traditional"/>
          <w:noProof/>
          <w:sz w:val="28"/>
          <w:szCs w:val="28"/>
          <w:rtl/>
        </w:rPr>
        <w:t>(3-1):</w:t>
      </w:r>
      <w:r w:rsidRPr="007E7766">
        <w:rPr>
          <w:rFonts w:ascii="Traditional" w:hAnsi="Traditional" w:cs="Traditional"/>
          <w:noProof/>
          <w:sz w:val="28"/>
          <w:szCs w:val="28"/>
          <w:rtl/>
        </w:rPr>
        <w:t xml:space="preserve"> </w:t>
      </w:r>
      <w:r w:rsidR="006D56C5" w:rsidRPr="007E7766">
        <w:rPr>
          <w:rFonts w:ascii="Traditional Arabic" w:hAnsi="Traditional Arabic" w:cs="Traditional Arabic"/>
          <w:noProof/>
          <w:sz w:val="28"/>
          <w:szCs w:val="28"/>
          <w:rtl/>
        </w:rPr>
        <w:t>وصف خصائص عينة الدراسة وفقاً للبيانات الشخصية والوظيفية</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436329">
        <w:rPr>
          <w:rFonts w:ascii="Traditional" w:hAnsi="Traditional" w:cs="Traditional"/>
          <w:noProof/>
          <w:sz w:val="28"/>
          <w:szCs w:val="28"/>
          <w:rtl/>
        </w:rPr>
        <w:t>88</w:t>
      </w:r>
    </w:p>
    <w:p w14:paraId="70A1F81A" w14:textId="77777777" w:rsidR="009949C8"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w:hAnsi="Traditional" w:cs="Traditional"/>
          <w:noProof/>
          <w:sz w:val="28"/>
          <w:szCs w:val="28"/>
          <w:rtl/>
        </w:rPr>
        <w:fldChar w:fldCharType="end"/>
      </w:r>
      <w:r w:rsidR="009949C8" w:rsidRPr="007E7766">
        <w:rPr>
          <w:rFonts w:ascii="Traditional Arabic" w:hAnsi="Traditional Arabic" w:cs="Traditional Arabic"/>
          <w:noProof/>
          <w:sz w:val="28"/>
          <w:szCs w:val="28"/>
          <w:rtl/>
        </w:rPr>
        <w:t xml:space="preserve">جدول (3-2): </w:t>
      </w:r>
      <w:r w:rsidR="006D56C5" w:rsidRPr="007E7766">
        <w:rPr>
          <w:rFonts w:ascii="Traditional Arabic" w:hAnsi="Traditional Arabic" w:cs="Traditional Arabic"/>
          <w:noProof/>
          <w:sz w:val="28"/>
          <w:szCs w:val="28"/>
          <w:rtl/>
        </w:rPr>
        <w:t xml:space="preserve">نتائج اختبار الصدق البنائي لأداة الدراسة </w:t>
      </w:r>
      <w:r w:rsidR="009949C8" w:rsidRPr="007E7766">
        <w:rPr>
          <w:rFonts w:ascii="Traditional" w:hAnsi="Traditional" w:cs="Traditional"/>
          <w:noProof/>
          <w:sz w:val="28"/>
          <w:szCs w:val="28"/>
          <w:rtl/>
        </w:rPr>
        <w:t xml:space="preserve">    </w:t>
      </w:r>
      <w:r w:rsidR="009949C8" w:rsidRPr="007E7766">
        <w:rPr>
          <w:rFonts w:ascii="Traditional" w:hAnsi="Traditional" w:cs="Times New Roman"/>
          <w:noProof/>
          <w:sz w:val="28"/>
          <w:szCs w:val="28"/>
          <w:rtl/>
        </w:rPr>
        <w:tab/>
      </w:r>
      <w:r w:rsidR="009949C8" w:rsidRPr="007E7766">
        <w:rPr>
          <w:rFonts w:ascii="Traditional" w:hAnsi="Traditional" w:cs="Traditional"/>
          <w:noProof/>
          <w:sz w:val="28"/>
          <w:szCs w:val="28"/>
          <w:rtl/>
        </w:rPr>
        <w:t>89</w:t>
      </w:r>
    </w:p>
    <w:p w14:paraId="10B7ED04" w14:textId="77777777" w:rsidR="009949C8" w:rsidRPr="007E7766" w:rsidRDefault="009949C8"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(3-3): </w:t>
      </w:r>
      <w:r w:rsidR="00482464" w:rsidRPr="007E7766">
        <w:rPr>
          <w:rFonts w:ascii="Traditional Arabic" w:hAnsi="Traditional Arabic" w:cs="Traditional Arabic"/>
          <w:noProof/>
          <w:sz w:val="28"/>
          <w:szCs w:val="28"/>
          <w:rtl/>
        </w:rPr>
        <w:t>نتائج معاملات ارتباط فقرات المحور الأول (الإدارة الإلكترونية) بالبعد التي تنتمي إليه</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Pr="007E7766">
        <w:rPr>
          <w:rFonts w:ascii="Traditional" w:hAnsi="Traditional" w:cs="Traditional"/>
          <w:noProof/>
          <w:sz w:val="28"/>
          <w:szCs w:val="28"/>
          <w:rtl/>
        </w:rPr>
        <w:t>90</w:t>
      </w:r>
    </w:p>
    <w:p w14:paraId="7B0C77C2" w14:textId="77777777" w:rsidR="00E75E04" w:rsidRPr="007E7766" w:rsidRDefault="00E75E04" w:rsidP="00C10179">
      <w:pPr>
        <w:pStyle w:val="af6"/>
        <w:tabs>
          <w:tab w:val="right" w:pos="8979"/>
        </w:tabs>
        <w:spacing w:line="276" w:lineRule="auto"/>
        <w:jc w:val="both"/>
        <w:rPr>
          <w:rFonts w:ascii="Traditional Arabic" w:hAnsi="Traditional Arabic" w:cs="Traditional Arabic"/>
          <w:noProof/>
          <w:sz w:val="28"/>
          <w:szCs w:val="28"/>
          <w:rtl/>
        </w:rPr>
      </w:pPr>
      <w:r w:rsidRPr="007E7766">
        <w:rPr>
          <w:rFonts w:ascii="Traditional Arabic" w:hAnsi="Traditional Arabic" w:cs="Traditional Arabic"/>
          <w:noProof/>
          <w:sz w:val="28"/>
          <w:szCs w:val="28"/>
          <w:rtl/>
        </w:rPr>
        <w:t xml:space="preserve">جدول (3- 4): نتائج معاملات ارتباط فقرات المحور الثاني (جودة الخدمة) بالبعد التي تنتمي إليه    </w:t>
      </w:r>
      <w:r w:rsidRPr="007E7766">
        <w:rPr>
          <w:rFonts w:ascii="Traditional Arabic" w:hAnsi="Traditional Arabic" w:cs="Traditional Arabic"/>
          <w:noProof/>
          <w:sz w:val="28"/>
          <w:szCs w:val="28"/>
          <w:rtl/>
        </w:rPr>
        <w:tab/>
        <w:t>91</w:t>
      </w:r>
    </w:p>
    <w:p w14:paraId="285B4E5B" w14:textId="77777777" w:rsidR="00E75E04" w:rsidRPr="007E7766" w:rsidRDefault="00E75E04" w:rsidP="00C10179">
      <w:pPr>
        <w:pStyle w:val="af6"/>
        <w:tabs>
          <w:tab w:val="right" w:pos="8979"/>
        </w:tabs>
        <w:spacing w:line="276" w:lineRule="auto"/>
        <w:jc w:val="both"/>
        <w:rPr>
          <w:rFonts w:ascii="Traditional Arabic" w:hAnsi="Traditional Arabic" w:cs="Traditional Arabic"/>
          <w:noProof/>
          <w:sz w:val="28"/>
          <w:szCs w:val="28"/>
          <w:rtl/>
        </w:rPr>
      </w:pPr>
      <w:r w:rsidRPr="007E7766">
        <w:rPr>
          <w:rFonts w:ascii="Traditional Arabic" w:hAnsi="Traditional Arabic" w:cs="Traditional Arabic"/>
          <w:noProof/>
          <w:sz w:val="28"/>
          <w:szCs w:val="28"/>
          <w:rtl/>
        </w:rPr>
        <w:t xml:space="preserve">جدول (3- 5): نتائج معاملات الثبات (ألفاكرونباخ) لأبعاد ومحاور أداة الدراسة    </w:t>
      </w:r>
      <w:r w:rsidRPr="007E7766">
        <w:rPr>
          <w:rFonts w:ascii="Traditional Arabic" w:hAnsi="Traditional Arabic" w:cs="Traditional Arabic"/>
          <w:noProof/>
          <w:sz w:val="28"/>
          <w:szCs w:val="28"/>
          <w:rtl/>
        </w:rPr>
        <w:tab/>
        <w:t>92</w:t>
      </w:r>
    </w:p>
    <w:p w14:paraId="51D9BCB8" w14:textId="49682FB0" w:rsidR="00AE2E10" w:rsidRPr="007E7766" w:rsidRDefault="00AE2E10"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(4-1): </w:t>
      </w:r>
      <w:r w:rsidR="00495FC9" w:rsidRPr="007E7766">
        <w:rPr>
          <w:rFonts w:ascii="Traditional Arabic" w:hAnsi="Traditional Arabic" w:cs="Traditional Arabic"/>
          <w:noProof/>
          <w:sz w:val="28"/>
          <w:szCs w:val="28"/>
          <w:rtl/>
        </w:rPr>
        <w:t xml:space="preserve">توزيع أفراد عينة الدراسة وفقاً لخاصية الجنس   </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511D69">
        <w:rPr>
          <w:rFonts w:ascii="Traditional" w:hAnsi="Traditional" w:cs="Traditional"/>
          <w:noProof/>
          <w:sz w:val="28"/>
          <w:szCs w:val="28"/>
          <w:rtl/>
        </w:rPr>
        <w:t>98</w:t>
      </w:r>
    </w:p>
    <w:p w14:paraId="2929B982" w14:textId="10C229C2" w:rsidR="00305E07" w:rsidRPr="007E7766" w:rsidRDefault="00305E07"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(4-2): </w:t>
      </w:r>
      <w:r w:rsidR="00495FC9" w:rsidRPr="007E7766">
        <w:rPr>
          <w:rFonts w:ascii="Traditional Arabic" w:hAnsi="Traditional Arabic" w:cs="Traditional Arabic"/>
          <w:noProof/>
          <w:sz w:val="28"/>
          <w:szCs w:val="28"/>
          <w:rtl/>
        </w:rPr>
        <w:t xml:space="preserve">توزيع أفراد عينة الدراسة وفقاً لخاصية العمر   </w:t>
      </w:r>
      <w:r w:rsidRPr="007E7766">
        <w:rPr>
          <w:rFonts w:ascii="Traditional" w:hAnsi="Traditional" w:cs="Times New Roman"/>
          <w:noProof/>
          <w:sz w:val="28"/>
          <w:szCs w:val="28"/>
          <w:rtl/>
        </w:rPr>
        <w:tab/>
      </w:r>
      <w:r w:rsidR="00511D69">
        <w:rPr>
          <w:rFonts w:ascii="Traditional" w:hAnsi="Traditional" w:cs="Traditional"/>
          <w:noProof/>
          <w:sz w:val="28"/>
          <w:szCs w:val="28"/>
          <w:rtl/>
        </w:rPr>
        <w:t>99</w:t>
      </w:r>
    </w:p>
    <w:p w14:paraId="40BE81D3" w14:textId="6FF745B0" w:rsidR="00D36AA9" w:rsidRPr="007E7766" w:rsidRDefault="00D36AA9"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(4- 3): </w:t>
      </w:r>
      <w:r w:rsidR="00495FC9" w:rsidRPr="007E7766">
        <w:rPr>
          <w:rFonts w:ascii="Traditional Arabic" w:hAnsi="Traditional Arabic" w:cs="Traditional Arabic"/>
          <w:noProof/>
          <w:sz w:val="28"/>
          <w:szCs w:val="28"/>
          <w:rtl/>
        </w:rPr>
        <w:t xml:space="preserve">توزيع أفراد عينة الدراسة وفقاً لخاصية المؤهل العلمي   </w:t>
      </w:r>
      <w:r w:rsidRPr="007E7766">
        <w:rPr>
          <w:rFonts w:ascii="Traditional Arabic" w:hAnsi="Traditional Arabic" w:cs="Traditional Arabic"/>
          <w:noProof/>
          <w:sz w:val="28"/>
          <w:szCs w:val="28"/>
          <w:rtl/>
        </w:rPr>
        <w:tab/>
      </w:r>
      <w:r w:rsidR="00B32449">
        <w:rPr>
          <w:rFonts w:ascii="Traditional" w:hAnsi="Traditional" w:cs="Traditional" w:hint="cs"/>
          <w:noProof/>
          <w:sz w:val="28"/>
          <w:szCs w:val="28"/>
          <w:rtl/>
        </w:rPr>
        <w:t>100</w:t>
      </w:r>
    </w:p>
    <w:p w14:paraId="67874E12" w14:textId="2E26259C" w:rsidR="0025438F" w:rsidRPr="007E7766" w:rsidRDefault="0025438F"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(4- 4): </w:t>
      </w:r>
      <w:r w:rsidR="00495FC9" w:rsidRPr="007E7766">
        <w:rPr>
          <w:rFonts w:ascii="Traditional Arabic" w:hAnsi="Traditional Arabic" w:cs="Traditional Arabic"/>
          <w:noProof/>
          <w:sz w:val="28"/>
          <w:szCs w:val="28"/>
          <w:rtl/>
        </w:rPr>
        <w:t>توزيع أفراد عينة الدراسة وفقاً لخاصية سنوات الخدمة</w:t>
      </w:r>
      <w:r w:rsidR="00495FC9" w:rsidRPr="007E7766">
        <w:rPr>
          <w:rFonts w:ascii="Traditional" w:hAnsi="Traditional" w:cs="Traditional"/>
          <w:noProof/>
          <w:sz w:val="28"/>
          <w:szCs w:val="28"/>
          <w:rtl/>
        </w:rPr>
        <w:t xml:space="preserve">   </w:t>
      </w:r>
      <w:r w:rsidRPr="007E7766">
        <w:rPr>
          <w:rFonts w:ascii="Traditional Arabic" w:hAnsi="Traditional Arabic" w:cs="Traditional Arabic"/>
          <w:noProof/>
          <w:sz w:val="28"/>
          <w:szCs w:val="28"/>
          <w:rtl/>
        </w:rPr>
        <w:tab/>
      </w:r>
      <w:r w:rsidR="00B32449">
        <w:rPr>
          <w:rFonts w:ascii="Traditional" w:hAnsi="Traditional" w:cs="Traditional" w:hint="cs"/>
          <w:noProof/>
          <w:sz w:val="28"/>
          <w:szCs w:val="28"/>
          <w:rtl/>
        </w:rPr>
        <w:t>101</w:t>
      </w:r>
    </w:p>
    <w:p w14:paraId="22FBBFA1" w14:textId="73B06FED" w:rsidR="003D77E5" w:rsidRPr="007E7766" w:rsidRDefault="003D77E5"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EF4BF6">
        <w:rPr>
          <w:rFonts w:ascii="Traditional Arabic" w:hAnsi="Traditional Arabic" w:cs="Traditional Arabic" w:hint="cs"/>
          <w:noProof/>
          <w:sz w:val="28"/>
          <w:szCs w:val="28"/>
          <w:rtl/>
        </w:rPr>
        <w:t>5</w:t>
      </w:r>
      <w:r w:rsidRPr="007E7766">
        <w:rPr>
          <w:rFonts w:ascii="Traditional Arabic" w:hAnsi="Traditional Arabic" w:cs="Traditional Arabic"/>
          <w:noProof/>
          <w:sz w:val="28"/>
          <w:szCs w:val="28"/>
          <w:rtl/>
        </w:rPr>
        <w:t xml:space="preserve">): </w:t>
      </w:r>
      <w:r w:rsidR="00495FC9" w:rsidRPr="007E7766">
        <w:rPr>
          <w:rFonts w:ascii="Traditional Arabic" w:hAnsi="Traditional Arabic" w:cs="Traditional Arabic"/>
          <w:noProof/>
          <w:sz w:val="28"/>
          <w:szCs w:val="28"/>
          <w:rtl/>
        </w:rPr>
        <w:t xml:space="preserve">معيار تفسير المتوسطات الحسابية وفق مقياس ليكرت الخماسي  </w:t>
      </w:r>
      <w:r w:rsidRPr="007E7766">
        <w:rPr>
          <w:rFonts w:ascii="Traditional Arabic" w:hAnsi="Traditional Arabic" w:cs="Traditional Arabic"/>
          <w:noProof/>
          <w:sz w:val="28"/>
          <w:szCs w:val="28"/>
          <w:rtl/>
        </w:rPr>
        <w:tab/>
      </w:r>
      <w:r w:rsidR="00B32449">
        <w:rPr>
          <w:rFonts w:ascii="Traditional" w:hAnsi="Traditional" w:cs="Traditional" w:hint="cs"/>
          <w:noProof/>
          <w:sz w:val="28"/>
          <w:szCs w:val="28"/>
          <w:rtl/>
        </w:rPr>
        <w:t>102</w:t>
      </w:r>
    </w:p>
    <w:p w14:paraId="2EF352FD" w14:textId="7F6CECD0" w:rsidR="003D77E5" w:rsidRPr="007E7766" w:rsidRDefault="003D77E5"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EF4BF6">
        <w:rPr>
          <w:rFonts w:ascii="Traditional Arabic" w:hAnsi="Traditional Arabic" w:cs="Traditional Arabic" w:hint="cs"/>
          <w:noProof/>
          <w:sz w:val="28"/>
          <w:szCs w:val="28"/>
          <w:rtl/>
        </w:rPr>
        <w:t>6</w:t>
      </w:r>
      <w:r w:rsidRPr="007E7766">
        <w:rPr>
          <w:rFonts w:ascii="Traditional Arabic" w:hAnsi="Traditional Arabic" w:cs="Traditional Arabic"/>
          <w:noProof/>
          <w:sz w:val="28"/>
          <w:szCs w:val="28"/>
          <w:rtl/>
        </w:rPr>
        <w:t xml:space="preserve">): </w:t>
      </w:r>
      <w:r w:rsidR="00495FC9" w:rsidRPr="007E7766">
        <w:rPr>
          <w:rFonts w:ascii="Traditional Arabic" w:hAnsi="Traditional Arabic" w:cs="Traditional Arabic"/>
          <w:noProof/>
          <w:sz w:val="28"/>
          <w:szCs w:val="28"/>
          <w:rtl/>
        </w:rPr>
        <w:t>المتوسطات الحسابية ومعامل الانحراف المعياري لأبعاد متغيرات الدراسة</w:t>
      </w:r>
      <w:r w:rsidR="00495FC9" w:rsidRPr="007E7766">
        <w:rPr>
          <w:rFonts w:ascii="Traditional" w:hAnsi="Traditional" w:cs="Traditional"/>
          <w:noProof/>
          <w:sz w:val="28"/>
          <w:szCs w:val="28"/>
          <w:rtl/>
        </w:rPr>
        <w:t xml:space="preserve">   </w:t>
      </w:r>
      <w:r w:rsidRPr="007E7766">
        <w:rPr>
          <w:rFonts w:ascii="Traditional Arabic" w:hAnsi="Traditional Arabic" w:cs="Traditional Arabic"/>
          <w:noProof/>
          <w:sz w:val="28"/>
          <w:szCs w:val="28"/>
          <w:rtl/>
        </w:rPr>
        <w:tab/>
      </w:r>
      <w:r w:rsidR="00EF4BF6">
        <w:rPr>
          <w:rFonts w:ascii="Traditional" w:hAnsi="Traditional" w:cs="Traditional" w:hint="cs"/>
          <w:noProof/>
          <w:sz w:val="28"/>
          <w:szCs w:val="28"/>
          <w:rtl/>
        </w:rPr>
        <w:t>103</w:t>
      </w:r>
    </w:p>
    <w:p w14:paraId="47C38309" w14:textId="504FD9B7" w:rsidR="00942424" w:rsidRPr="007E7766" w:rsidRDefault="00942424"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EF4BF6">
        <w:rPr>
          <w:rFonts w:ascii="Traditional Arabic" w:hAnsi="Traditional Arabic" w:cs="Traditional Arabic" w:hint="cs"/>
          <w:noProof/>
          <w:sz w:val="28"/>
          <w:szCs w:val="28"/>
          <w:rtl/>
        </w:rPr>
        <w:t>7</w:t>
      </w:r>
      <w:r w:rsidRPr="007E7766">
        <w:rPr>
          <w:rFonts w:ascii="Traditional Arabic" w:hAnsi="Traditional Arabic" w:cs="Traditional Arabic"/>
          <w:noProof/>
          <w:sz w:val="28"/>
          <w:szCs w:val="28"/>
          <w:rtl/>
        </w:rPr>
        <w:t xml:space="preserve">): </w:t>
      </w:r>
      <w:r w:rsidR="00495FC9" w:rsidRPr="007E7766">
        <w:rPr>
          <w:rFonts w:ascii="Traditional Arabic" w:hAnsi="Traditional Arabic" w:cs="Traditional Arabic"/>
          <w:noProof/>
          <w:sz w:val="28"/>
          <w:szCs w:val="28"/>
          <w:rtl/>
        </w:rPr>
        <w:t xml:space="preserve">نتائج اختبار التوزيع الطبيعي لمتغيرات الدراسة   </w:t>
      </w:r>
      <w:r w:rsidRPr="007E7766">
        <w:rPr>
          <w:rFonts w:ascii="Traditional" w:hAnsi="Traditional" w:cs="Times New Roman"/>
          <w:noProof/>
          <w:sz w:val="28"/>
          <w:szCs w:val="28"/>
          <w:rtl/>
        </w:rPr>
        <w:tab/>
      </w:r>
      <w:r w:rsidR="006269BE">
        <w:rPr>
          <w:rFonts w:ascii="Traditional" w:hAnsi="Traditional" w:cs="Traditional" w:hint="cs"/>
          <w:noProof/>
          <w:sz w:val="28"/>
          <w:szCs w:val="28"/>
          <w:rtl/>
        </w:rPr>
        <w:t>106</w:t>
      </w:r>
    </w:p>
    <w:p w14:paraId="3286C2EB" w14:textId="418F258C" w:rsidR="00AC4AE5" w:rsidRPr="007E7766" w:rsidRDefault="00AC4AE5"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EF4BF6">
        <w:rPr>
          <w:rFonts w:ascii="Traditional Arabic" w:hAnsi="Traditional Arabic" w:cs="Traditional Arabic" w:hint="cs"/>
          <w:noProof/>
          <w:sz w:val="28"/>
          <w:szCs w:val="28"/>
          <w:rtl/>
        </w:rPr>
        <w:t>8</w:t>
      </w:r>
      <w:r w:rsidRPr="007E7766">
        <w:rPr>
          <w:rFonts w:ascii="Traditional Arabic" w:hAnsi="Traditional Arabic" w:cs="Traditional Arabic"/>
          <w:noProof/>
          <w:sz w:val="28"/>
          <w:szCs w:val="28"/>
          <w:rtl/>
        </w:rPr>
        <w:t xml:space="preserve">): </w:t>
      </w:r>
      <w:r w:rsidR="00495FC9" w:rsidRPr="007E7766">
        <w:rPr>
          <w:rFonts w:ascii="Traditional Arabic" w:hAnsi="Traditional Arabic" w:cs="Traditional Arabic"/>
          <w:noProof/>
          <w:sz w:val="28"/>
          <w:szCs w:val="28"/>
          <w:rtl/>
        </w:rPr>
        <w:t xml:space="preserve">نتائج اختبار التوزيع تعدد التداخل الخطي للمتغير المستقل (الإدارة الإلكترونية)    </w:t>
      </w:r>
      <w:r w:rsidRPr="007E7766">
        <w:rPr>
          <w:rFonts w:ascii="Traditional Arabic" w:hAnsi="Traditional Arabic" w:cs="Traditional Arabic"/>
          <w:noProof/>
          <w:sz w:val="28"/>
          <w:szCs w:val="28"/>
          <w:rtl/>
        </w:rPr>
        <w:tab/>
      </w:r>
      <w:r w:rsidR="00511D69">
        <w:rPr>
          <w:rFonts w:ascii="Traditional" w:hAnsi="Traditional" w:cs="Traditional"/>
          <w:noProof/>
          <w:sz w:val="28"/>
          <w:szCs w:val="28"/>
          <w:rtl/>
        </w:rPr>
        <w:t>106</w:t>
      </w:r>
    </w:p>
    <w:p w14:paraId="76F07242" w14:textId="147FEC75" w:rsidR="00AC4AE5" w:rsidRPr="007E7766" w:rsidRDefault="00AC4AE5"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D472C4">
        <w:rPr>
          <w:rFonts w:ascii="Traditional Arabic" w:hAnsi="Traditional Arabic" w:cs="Traditional Arabic" w:hint="cs"/>
          <w:noProof/>
          <w:sz w:val="28"/>
          <w:szCs w:val="28"/>
          <w:rtl/>
        </w:rPr>
        <w:t>9</w:t>
      </w:r>
      <w:r w:rsidRPr="007E7766">
        <w:rPr>
          <w:rFonts w:ascii="Traditional Arabic" w:hAnsi="Traditional Arabic" w:cs="Traditional Arabic"/>
          <w:noProof/>
          <w:sz w:val="28"/>
          <w:szCs w:val="28"/>
          <w:rtl/>
        </w:rPr>
        <w:t>):</w:t>
      </w:r>
      <w:r w:rsidR="00495FC9">
        <w:rPr>
          <w:rFonts w:ascii="Traditional" w:hAnsi="Traditional" w:cs="Times New Roman" w:hint="cs"/>
          <w:noProof/>
          <w:sz w:val="28"/>
          <w:szCs w:val="28"/>
          <w:rtl/>
        </w:rPr>
        <w:t xml:space="preserve"> </w:t>
      </w:r>
      <w:r w:rsidR="00495FC9" w:rsidRPr="007E7766">
        <w:rPr>
          <w:rFonts w:ascii="Traditional Arabic" w:hAnsi="Traditional Arabic" w:cs="Traditional Arabic"/>
          <w:noProof/>
          <w:sz w:val="28"/>
          <w:szCs w:val="28"/>
          <w:rtl/>
        </w:rPr>
        <w:t xml:space="preserve">نتائج اختبار استقلالية الأخطاء    </w:t>
      </w:r>
      <w:r w:rsidRPr="007E7766">
        <w:rPr>
          <w:rFonts w:ascii="Traditional" w:hAnsi="Traditional" w:cs="Times New Roman"/>
          <w:noProof/>
          <w:sz w:val="28"/>
          <w:szCs w:val="28"/>
          <w:rtl/>
        </w:rPr>
        <w:tab/>
      </w:r>
      <w:r w:rsidR="006269BE">
        <w:rPr>
          <w:rFonts w:ascii="Traditional" w:hAnsi="Traditional" w:cs="Traditional" w:hint="cs"/>
          <w:noProof/>
          <w:sz w:val="28"/>
          <w:szCs w:val="28"/>
          <w:rtl/>
        </w:rPr>
        <w:t>107</w:t>
      </w:r>
    </w:p>
    <w:p w14:paraId="015C335C" w14:textId="6CDB8B09" w:rsidR="00EF0AF5" w:rsidRPr="007E7766" w:rsidRDefault="00EF0AF5" w:rsidP="005672BC">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D472C4">
        <w:rPr>
          <w:rFonts w:ascii="Traditional Arabic" w:hAnsi="Traditional Arabic" w:cs="Traditional Arabic" w:hint="cs"/>
          <w:noProof/>
          <w:sz w:val="28"/>
          <w:szCs w:val="28"/>
          <w:rtl/>
        </w:rPr>
        <w:t>10</w:t>
      </w:r>
      <w:r w:rsidRPr="007E7766">
        <w:rPr>
          <w:rFonts w:ascii="Traditional Arabic" w:hAnsi="Traditional Arabic" w:cs="Traditional Arabic"/>
          <w:noProof/>
          <w:sz w:val="28"/>
          <w:szCs w:val="28"/>
          <w:rtl/>
        </w:rPr>
        <w:t>):</w:t>
      </w:r>
      <w:r w:rsidR="00495FC9">
        <w:rPr>
          <w:rFonts w:ascii="Traditional Arabic" w:hAnsi="Traditional Arabic" w:cs="Traditional Arabic" w:hint="cs"/>
          <w:noProof/>
          <w:sz w:val="28"/>
          <w:szCs w:val="28"/>
          <w:rtl/>
        </w:rPr>
        <w:t xml:space="preserve"> </w:t>
      </w:r>
      <w:r w:rsidR="00495FC9" w:rsidRPr="007E7766">
        <w:rPr>
          <w:rFonts w:ascii="Traditional Arabic" w:hAnsi="Traditional Arabic" w:cs="Traditional Arabic"/>
          <w:noProof/>
          <w:sz w:val="28"/>
          <w:szCs w:val="28"/>
          <w:rtl/>
        </w:rPr>
        <w:t xml:space="preserve">نتائج تحليل الانحدار البسيط لبعد الأجهوة الإلكترونية  </w:t>
      </w:r>
      <w:r w:rsidRPr="007E7766">
        <w:rPr>
          <w:rFonts w:ascii="Traditional Arabic" w:hAnsi="Traditional Arabic" w:cs="Traditional Arabic"/>
          <w:noProof/>
          <w:sz w:val="28"/>
          <w:szCs w:val="28"/>
          <w:rtl/>
        </w:rPr>
        <w:tab/>
      </w:r>
      <w:r w:rsidR="006269BE">
        <w:rPr>
          <w:rFonts w:ascii="Traditional" w:hAnsi="Traditional" w:cs="Traditional" w:hint="cs"/>
          <w:noProof/>
          <w:sz w:val="28"/>
          <w:szCs w:val="28"/>
          <w:rtl/>
        </w:rPr>
        <w:t>108</w:t>
      </w:r>
    </w:p>
    <w:p w14:paraId="492AFAC2" w14:textId="66397774" w:rsidR="00EF0AF5" w:rsidRPr="007E7766" w:rsidRDefault="00EF0AF5" w:rsidP="00890E2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D472C4">
        <w:rPr>
          <w:rFonts w:ascii="Traditional Arabic" w:hAnsi="Traditional Arabic" w:cs="Traditional Arabic" w:hint="cs"/>
          <w:noProof/>
          <w:sz w:val="28"/>
          <w:szCs w:val="28"/>
          <w:rtl/>
        </w:rPr>
        <w:t>11</w:t>
      </w:r>
      <w:r w:rsidRPr="007E7766">
        <w:rPr>
          <w:rFonts w:ascii="Traditional Arabic" w:hAnsi="Traditional Arabic" w:cs="Traditional Arabic"/>
          <w:noProof/>
          <w:sz w:val="28"/>
          <w:szCs w:val="28"/>
          <w:rtl/>
        </w:rPr>
        <w:t>):</w:t>
      </w:r>
      <w:r w:rsidR="00495FC9">
        <w:rPr>
          <w:rFonts w:ascii="Traditional Arabic" w:hAnsi="Traditional Arabic" w:cs="Traditional Arabic" w:hint="cs"/>
          <w:noProof/>
          <w:sz w:val="28"/>
          <w:szCs w:val="28"/>
          <w:rtl/>
        </w:rPr>
        <w:t xml:space="preserve"> </w:t>
      </w:r>
      <w:r w:rsidR="00495FC9" w:rsidRPr="007E7766">
        <w:rPr>
          <w:rFonts w:ascii="Traditional Arabic" w:hAnsi="Traditional Arabic" w:cs="Traditional Arabic"/>
          <w:noProof/>
          <w:sz w:val="28"/>
          <w:szCs w:val="28"/>
          <w:rtl/>
        </w:rPr>
        <w:t xml:space="preserve">نتائج تحليل الانحدار البسيط لبعد البرامج الإلكترونية   </w:t>
      </w:r>
      <w:r w:rsidRPr="007E7766">
        <w:rPr>
          <w:rFonts w:ascii="Traditional Arabic" w:hAnsi="Traditional Arabic" w:cs="Traditional Arabic"/>
          <w:noProof/>
          <w:sz w:val="28"/>
          <w:szCs w:val="28"/>
          <w:rtl/>
        </w:rPr>
        <w:tab/>
      </w:r>
      <w:r w:rsidR="006269BE">
        <w:rPr>
          <w:rFonts w:ascii="Traditional" w:hAnsi="Traditional" w:cs="Traditional" w:hint="cs"/>
          <w:noProof/>
          <w:sz w:val="28"/>
          <w:szCs w:val="28"/>
          <w:rtl/>
        </w:rPr>
        <w:t>108</w:t>
      </w:r>
    </w:p>
    <w:p w14:paraId="10E2B002" w14:textId="7B3645EF" w:rsidR="00EF0AF5" w:rsidRPr="007E7766" w:rsidRDefault="00EF0AF5" w:rsidP="005672BC">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D472C4">
        <w:rPr>
          <w:rFonts w:ascii="Traditional Arabic" w:hAnsi="Traditional Arabic" w:cs="Traditional Arabic" w:hint="cs"/>
          <w:noProof/>
          <w:sz w:val="28"/>
          <w:szCs w:val="28"/>
          <w:rtl/>
        </w:rPr>
        <w:t>12</w:t>
      </w:r>
      <w:r w:rsidRPr="007E7766">
        <w:rPr>
          <w:rFonts w:ascii="Traditional Arabic" w:hAnsi="Traditional Arabic" w:cs="Traditional Arabic"/>
          <w:noProof/>
          <w:sz w:val="28"/>
          <w:szCs w:val="28"/>
          <w:rtl/>
        </w:rPr>
        <w:t>):</w:t>
      </w:r>
      <w:r w:rsidR="00495FC9">
        <w:rPr>
          <w:rFonts w:ascii="Traditional Arabic" w:hAnsi="Traditional Arabic" w:cs="Traditional Arabic" w:hint="cs"/>
          <w:noProof/>
          <w:sz w:val="28"/>
          <w:szCs w:val="28"/>
          <w:rtl/>
        </w:rPr>
        <w:t xml:space="preserve"> </w:t>
      </w:r>
      <w:r w:rsidR="00495FC9" w:rsidRPr="007E7766">
        <w:rPr>
          <w:rFonts w:ascii="Traditional Arabic" w:hAnsi="Traditional Arabic" w:cs="Traditional Arabic"/>
          <w:noProof/>
          <w:sz w:val="28"/>
          <w:szCs w:val="28"/>
          <w:rtl/>
        </w:rPr>
        <w:t xml:space="preserve">نتائج تحليل الانحدار البسيط لبعد شبكة الاتصال   </w:t>
      </w:r>
      <w:r w:rsidRPr="007E7766">
        <w:rPr>
          <w:rFonts w:ascii="Traditional Arabic" w:hAnsi="Traditional Arabic" w:cs="Traditional Arabic"/>
          <w:noProof/>
          <w:sz w:val="28"/>
          <w:szCs w:val="28"/>
          <w:rtl/>
        </w:rPr>
        <w:tab/>
      </w:r>
      <w:r w:rsidR="006269BE">
        <w:rPr>
          <w:rFonts w:ascii="Traditional" w:hAnsi="Traditional" w:cs="Traditional" w:hint="cs"/>
          <w:noProof/>
          <w:sz w:val="28"/>
          <w:szCs w:val="28"/>
          <w:rtl/>
        </w:rPr>
        <w:t>109</w:t>
      </w:r>
    </w:p>
    <w:p w14:paraId="6386FF43" w14:textId="2D88605C" w:rsidR="00EF0AF5" w:rsidRPr="007E7766" w:rsidRDefault="00EF0AF5" w:rsidP="00890E2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D472C4">
        <w:rPr>
          <w:rFonts w:ascii="Traditional Arabic" w:hAnsi="Traditional Arabic" w:cs="Traditional Arabic" w:hint="cs"/>
          <w:noProof/>
          <w:sz w:val="28"/>
          <w:szCs w:val="28"/>
          <w:rtl/>
        </w:rPr>
        <w:t>13</w:t>
      </w:r>
      <w:r w:rsidRPr="007E7766">
        <w:rPr>
          <w:rFonts w:ascii="Traditional Arabic" w:hAnsi="Traditional Arabic" w:cs="Traditional Arabic"/>
          <w:noProof/>
          <w:sz w:val="28"/>
          <w:szCs w:val="28"/>
          <w:rtl/>
        </w:rPr>
        <w:t>):</w:t>
      </w:r>
      <w:r w:rsidR="00495FC9">
        <w:rPr>
          <w:rFonts w:ascii="Traditional Arabic" w:hAnsi="Traditional Arabic" w:cs="Traditional Arabic" w:hint="cs"/>
          <w:noProof/>
          <w:sz w:val="28"/>
          <w:szCs w:val="28"/>
          <w:rtl/>
        </w:rPr>
        <w:t xml:space="preserve"> </w:t>
      </w:r>
      <w:r w:rsidR="00495FC9" w:rsidRPr="007E7766">
        <w:rPr>
          <w:rFonts w:ascii="Traditional Arabic" w:hAnsi="Traditional Arabic" w:cs="Traditional Arabic"/>
          <w:noProof/>
          <w:sz w:val="28"/>
          <w:szCs w:val="28"/>
          <w:rtl/>
        </w:rPr>
        <w:t>نتائج تحليل الانحدار البسيط لبعد القوى البشرية</w:t>
      </w:r>
      <w:r w:rsidRPr="007E7766">
        <w:rPr>
          <w:rFonts w:ascii="Traditional Arabic" w:hAnsi="Traditional Arabic" w:cs="Traditional Arabic"/>
          <w:noProof/>
          <w:sz w:val="28"/>
          <w:szCs w:val="28"/>
          <w:rtl/>
        </w:rPr>
        <w:tab/>
      </w:r>
      <w:r w:rsidR="006269BE">
        <w:rPr>
          <w:rFonts w:ascii="Traditional" w:hAnsi="Traditional" w:cs="Traditional" w:hint="cs"/>
          <w:noProof/>
          <w:sz w:val="28"/>
          <w:szCs w:val="28"/>
          <w:rtl/>
        </w:rPr>
        <w:t>110</w:t>
      </w:r>
    </w:p>
    <w:p w14:paraId="4CFB9291" w14:textId="21109FB4" w:rsidR="00EF0AF5" w:rsidRPr="007E7766" w:rsidRDefault="00EF0AF5" w:rsidP="00890E2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lastRenderedPageBreak/>
        <w:t xml:space="preserve">جدول (4- </w:t>
      </w:r>
      <w:r w:rsidR="00544C9F">
        <w:rPr>
          <w:rFonts w:ascii="Traditional Arabic" w:hAnsi="Traditional Arabic" w:cs="Traditional Arabic" w:hint="cs"/>
          <w:noProof/>
          <w:sz w:val="28"/>
          <w:szCs w:val="28"/>
          <w:rtl/>
        </w:rPr>
        <w:t>14</w:t>
      </w:r>
      <w:r w:rsidRPr="007E7766">
        <w:rPr>
          <w:rFonts w:ascii="Traditional Arabic" w:hAnsi="Traditional Arabic" w:cs="Traditional Arabic"/>
          <w:noProof/>
          <w:sz w:val="28"/>
          <w:szCs w:val="28"/>
          <w:rtl/>
        </w:rPr>
        <w:t>):</w:t>
      </w:r>
      <w:r w:rsidR="00495FC9">
        <w:rPr>
          <w:rFonts w:ascii="Traditional Arabic" w:hAnsi="Traditional Arabic" w:cs="Traditional Arabic" w:hint="cs"/>
          <w:noProof/>
          <w:sz w:val="28"/>
          <w:szCs w:val="28"/>
          <w:rtl/>
        </w:rPr>
        <w:t xml:space="preserve"> </w:t>
      </w:r>
      <w:r w:rsidR="00495FC9" w:rsidRPr="007E7766">
        <w:rPr>
          <w:rFonts w:ascii="Traditional Arabic" w:hAnsi="Traditional Arabic" w:cs="Traditional Arabic"/>
          <w:noProof/>
          <w:sz w:val="28"/>
          <w:szCs w:val="28"/>
          <w:rtl/>
        </w:rPr>
        <w:t xml:space="preserve">نتائج تحليل معاملات الانحدار المتعدد لقياس تأثير أبعاد الإدارة الإلكترونية على تحسين الخدمة    </w:t>
      </w:r>
      <w:r w:rsidRPr="007E7766">
        <w:rPr>
          <w:rFonts w:ascii="Traditional Arabic" w:hAnsi="Traditional Arabic" w:cs="Traditional Arabic"/>
          <w:noProof/>
          <w:sz w:val="28"/>
          <w:szCs w:val="28"/>
          <w:rtl/>
        </w:rPr>
        <w:tab/>
      </w:r>
      <w:r w:rsidR="006269BE">
        <w:rPr>
          <w:rFonts w:ascii="Traditional" w:hAnsi="Traditional" w:cs="Traditional" w:hint="cs"/>
          <w:noProof/>
          <w:sz w:val="28"/>
          <w:szCs w:val="28"/>
          <w:rtl/>
        </w:rPr>
        <w:t>111</w:t>
      </w:r>
    </w:p>
    <w:p w14:paraId="6A32ADB9" w14:textId="760732EB" w:rsidR="00EF0AF5" w:rsidRPr="007E7766" w:rsidRDefault="00EF0AF5" w:rsidP="00F43CAB">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544C9F">
        <w:rPr>
          <w:rFonts w:ascii="Traditional Arabic" w:hAnsi="Traditional Arabic" w:cs="Traditional Arabic" w:hint="cs"/>
          <w:noProof/>
          <w:sz w:val="28"/>
          <w:szCs w:val="28"/>
          <w:rtl/>
        </w:rPr>
        <w:t>15</w:t>
      </w:r>
      <w:r w:rsidRPr="007E7766">
        <w:rPr>
          <w:rFonts w:ascii="Traditional Arabic" w:hAnsi="Traditional Arabic" w:cs="Traditional Arabic"/>
          <w:noProof/>
          <w:sz w:val="28"/>
          <w:szCs w:val="28"/>
          <w:rtl/>
        </w:rPr>
        <w:t>):</w:t>
      </w:r>
      <w:r w:rsidR="00495FC9">
        <w:rPr>
          <w:rFonts w:ascii="Traditional" w:hAnsi="Traditional" w:cs="Times New Roman" w:hint="cs"/>
          <w:noProof/>
          <w:sz w:val="28"/>
          <w:szCs w:val="28"/>
          <w:rtl/>
        </w:rPr>
        <w:t xml:space="preserve"> </w:t>
      </w:r>
      <w:r w:rsidR="00495FC9" w:rsidRPr="007E7766">
        <w:rPr>
          <w:rFonts w:ascii="Traditional Arabic" w:hAnsi="Traditional Arabic" w:cs="Traditional Arabic"/>
          <w:noProof/>
          <w:sz w:val="28"/>
          <w:szCs w:val="28"/>
          <w:rtl/>
        </w:rPr>
        <w:t xml:space="preserve">اختبار </w:t>
      </w:r>
      <w:r w:rsidR="00495FC9" w:rsidRPr="007E7766">
        <w:rPr>
          <w:rFonts w:ascii="Traditional" w:hAnsi="Traditional" w:cs="Traditional"/>
          <w:noProof/>
          <w:sz w:val="24"/>
        </w:rPr>
        <w:t>T-test</w:t>
      </w:r>
      <w:r w:rsidR="00495FC9" w:rsidRPr="007E7766">
        <w:rPr>
          <w:rFonts w:ascii="Traditional" w:hAnsi="Traditional" w:cs="Traditional"/>
          <w:noProof/>
          <w:sz w:val="24"/>
          <w:rtl/>
        </w:rPr>
        <w:t xml:space="preserve"> </w:t>
      </w:r>
      <w:r w:rsidR="00495FC9" w:rsidRPr="007E7766">
        <w:rPr>
          <w:rFonts w:ascii="Traditional Arabic" w:hAnsi="Traditional Arabic" w:cs="Traditional Arabic"/>
          <w:noProof/>
          <w:sz w:val="28"/>
          <w:szCs w:val="28"/>
          <w:rtl/>
        </w:rPr>
        <w:t>للفروق في استجابات أفراد العينة تجاه أبعاد متغيرات الدراسة وفقاً لخاصية الجنس</w:t>
      </w:r>
      <w:r w:rsidRPr="007E7766">
        <w:rPr>
          <w:rFonts w:ascii="Traditional" w:hAnsi="Traditional" w:cs="Times New Roman"/>
          <w:noProof/>
          <w:sz w:val="28"/>
          <w:szCs w:val="28"/>
          <w:rtl/>
        </w:rPr>
        <w:tab/>
      </w:r>
      <w:r w:rsidR="006269BE">
        <w:rPr>
          <w:rFonts w:ascii="Traditional" w:hAnsi="Traditional" w:cs="Traditional" w:hint="cs"/>
          <w:noProof/>
          <w:sz w:val="28"/>
          <w:szCs w:val="28"/>
          <w:rtl/>
        </w:rPr>
        <w:t>112</w:t>
      </w:r>
    </w:p>
    <w:p w14:paraId="353F855F" w14:textId="4C3706A8" w:rsidR="00942424" w:rsidRPr="007E7766" w:rsidRDefault="00E47528" w:rsidP="00F43CAB">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544C9F">
        <w:rPr>
          <w:rFonts w:ascii="Traditional Arabic" w:hAnsi="Traditional Arabic" w:cs="Traditional Arabic" w:hint="cs"/>
          <w:noProof/>
          <w:sz w:val="28"/>
          <w:szCs w:val="28"/>
          <w:rtl/>
        </w:rPr>
        <w:t>16</w:t>
      </w:r>
      <w:r w:rsidRPr="007E7766">
        <w:rPr>
          <w:rFonts w:ascii="Traditional Arabic" w:hAnsi="Traditional Arabic" w:cs="Traditional Arabic"/>
          <w:noProof/>
          <w:sz w:val="28"/>
          <w:szCs w:val="28"/>
          <w:rtl/>
        </w:rPr>
        <w:t>):</w:t>
      </w:r>
      <w:r w:rsidR="002D5D2C" w:rsidRPr="002D5D2C">
        <w:rPr>
          <w:rFonts w:ascii="Traditional Arabic" w:hAnsi="Traditional Arabic" w:cs="Traditional Arabic"/>
          <w:noProof/>
          <w:sz w:val="28"/>
          <w:szCs w:val="28"/>
          <w:rtl/>
        </w:rPr>
        <w:t xml:space="preserve"> </w:t>
      </w:r>
      <w:r w:rsidR="002D5D2C" w:rsidRPr="007E7766">
        <w:rPr>
          <w:rFonts w:ascii="Traditional Arabic" w:hAnsi="Traditional Arabic" w:cs="Traditional Arabic"/>
          <w:noProof/>
          <w:sz w:val="28"/>
          <w:szCs w:val="28"/>
          <w:rtl/>
        </w:rPr>
        <w:t>نتائج التباين (</w:t>
      </w:r>
      <w:r w:rsidR="002D5D2C" w:rsidRPr="007E7766">
        <w:rPr>
          <w:rFonts w:ascii="Traditional" w:hAnsi="Traditional" w:cs="Traditional"/>
          <w:noProof/>
          <w:sz w:val="18"/>
          <w:szCs w:val="18"/>
        </w:rPr>
        <w:t>ANOVA</w:t>
      </w:r>
      <w:r w:rsidR="002D5D2C" w:rsidRPr="007E7766">
        <w:rPr>
          <w:rFonts w:ascii="Traditional Arabic" w:hAnsi="Traditional Arabic" w:cs="Traditional Arabic"/>
          <w:noProof/>
          <w:sz w:val="28"/>
          <w:szCs w:val="28"/>
          <w:rtl/>
        </w:rPr>
        <w:t>) للفروق في استجابات أفراد العينة تجاه أبعاد المتغيرات وفقاً لخاصية السن</w:t>
      </w:r>
      <w:r w:rsidRPr="007E7766">
        <w:rPr>
          <w:rFonts w:ascii="Traditional Arabic" w:hAnsi="Traditional Arabic" w:cs="Traditional Arabic"/>
          <w:noProof/>
          <w:sz w:val="28"/>
          <w:szCs w:val="28"/>
          <w:rtl/>
        </w:rPr>
        <w:tab/>
      </w:r>
      <w:r w:rsidR="006269BE">
        <w:rPr>
          <w:rFonts w:ascii="Traditional" w:hAnsi="Traditional" w:cs="Traditional" w:hint="cs"/>
          <w:noProof/>
          <w:sz w:val="28"/>
          <w:szCs w:val="28"/>
          <w:rtl/>
        </w:rPr>
        <w:t>113</w:t>
      </w:r>
    </w:p>
    <w:p w14:paraId="60EC6E51" w14:textId="03576E81" w:rsidR="00E47528" w:rsidRPr="007E7766" w:rsidRDefault="00E47528" w:rsidP="00F43CAB">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544C9F">
        <w:rPr>
          <w:rFonts w:ascii="Traditional Arabic" w:hAnsi="Traditional Arabic" w:cs="Traditional Arabic" w:hint="cs"/>
          <w:noProof/>
          <w:sz w:val="28"/>
          <w:szCs w:val="28"/>
          <w:rtl/>
        </w:rPr>
        <w:t>17</w:t>
      </w:r>
      <w:r w:rsidRPr="007E7766">
        <w:rPr>
          <w:rFonts w:ascii="Traditional Arabic" w:hAnsi="Traditional Arabic" w:cs="Traditional Arabic"/>
          <w:noProof/>
          <w:sz w:val="28"/>
          <w:szCs w:val="28"/>
          <w:rtl/>
        </w:rPr>
        <w:t>):</w:t>
      </w:r>
      <w:r w:rsidR="002D5D2C" w:rsidRPr="002D5D2C">
        <w:rPr>
          <w:rFonts w:ascii="Traditional Arabic" w:hAnsi="Traditional Arabic" w:cs="Traditional Arabic"/>
          <w:noProof/>
          <w:sz w:val="28"/>
          <w:szCs w:val="28"/>
          <w:rtl/>
        </w:rPr>
        <w:t xml:space="preserve"> </w:t>
      </w:r>
      <w:r w:rsidR="002D5D2C" w:rsidRPr="007E7766">
        <w:rPr>
          <w:rFonts w:ascii="Traditional Arabic" w:hAnsi="Traditional Arabic" w:cs="Traditional Arabic"/>
          <w:noProof/>
          <w:sz w:val="28"/>
          <w:szCs w:val="28"/>
          <w:rtl/>
        </w:rPr>
        <w:t>التباين (</w:t>
      </w:r>
      <w:r w:rsidR="002D5D2C" w:rsidRPr="00544C9F">
        <w:rPr>
          <w:rFonts w:ascii="Traditional" w:hAnsi="Traditional" w:cs="Traditional"/>
          <w:noProof/>
          <w:sz w:val="18"/>
          <w:szCs w:val="18"/>
        </w:rPr>
        <w:t>ANOVA</w:t>
      </w:r>
      <w:r w:rsidR="002D5D2C" w:rsidRPr="007E7766">
        <w:rPr>
          <w:rFonts w:ascii="Traditional Arabic" w:hAnsi="Traditional Arabic" w:cs="Traditional Arabic"/>
          <w:noProof/>
          <w:sz w:val="28"/>
          <w:szCs w:val="28"/>
          <w:rtl/>
        </w:rPr>
        <w:t>) للفروق في استجابات أفراد العينة تجاه أبعاد المتغيرات وفقاً لخاصية المؤ</w:t>
      </w:r>
      <w:r w:rsidR="002D5D2C">
        <w:rPr>
          <w:rFonts w:ascii="Traditional Arabic" w:hAnsi="Traditional Arabic" w:cs="Traditional Arabic"/>
          <w:noProof/>
          <w:sz w:val="28"/>
          <w:szCs w:val="28"/>
          <w:rtl/>
        </w:rPr>
        <w:t>ه</w:t>
      </w:r>
      <w:r w:rsidR="002D5D2C" w:rsidRPr="007E7766">
        <w:rPr>
          <w:rFonts w:ascii="Traditional Arabic" w:hAnsi="Traditional Arabic" w:cs="Traditional Arabic"/>
          <w:noProof/>
          <w:sz w:val="28"/>
          <w:szCs w:val="28"/>
          <w:rtl/>
        </w:rPr>
        <w:t>ل العلمي</w:t>
      </w:r>
      <w:r w:rsidRPr="007E7766">
        <w:rPr>
          <w:rFonts w:ascii="Traditional Arabic" w:hAnsi="Traditional Arabic" w:cs="Traditional Arabic"/>
          <w:noProof/>
          <w:sz w:val="28"/>
          <w:szCs w:val="28"/>
          <w:rtl/>
        </w:rPr>
        <w:tab/>
      </w:r>
      <w:r w:rsidR="006269BE">
        <w:rPr>
          <w:rFonts w:ascii="Traditional" w:hAnsi="Traditional" w:cs="Traditional" w:hint="cs"/>
          <w:noProof/>
          <w:sz w:val="28"/>
          <w:szCs w:val="28"/>
          <w:rtl/>
        </w:rPr>
        <w:t>114</w:t>
      </w:r>
    </w:p>
    <w:p w14:paraId="69510D56" w14:textId="08FA2A73" w:rsidR="00130CF4" w:rsidRPr="007E7766" w:rsidRDefault="006B6AEB" w:rsidP="00F152D3">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544C9F">
        <w:rPr>
          <w:rFonts w:ascii="Traditional" w:hAnsi="Traditional" w:cs="Traditional" w:hint="cs"/>
          <w:noProof/>
          <w:sz w:val="28"/>
          <w:szCs w:val="28"/>
          <w:rtl/>
        </w:rPr>
        <w:t>18</w:t>
      </w:r>
      <w:r w:rsidRPr="007E7766">
        <w:rPr>
          <w:rFonts w:ascii="Traditional" w:hAnsi="Traditional" w:cs="Traditional"/>
          <w:noProof/>
          <w:sz w:val="28"/>
          <w:szCs w:val="28"/>
          <w:rtl/>
        </w:rPr>
        <w:t>):</w:t>
      </w:r>
      <w:r w:rsidR="002D5D2C" w:rsidRPr="002D5D2C">
        <w:rPr>
          <w:rFonts w:ascii="Traditional Arabic" w:hAnsi="Traditional Arabic" w:cs="Traditional Arabic"/>
          <w:noProof/>
          <w:sz w:val="28"/>
          <w:szCs w:val="28"/>
          <w:rtl/>
        </w:rPr>
        <w:t xml:space="preserve"> </w:t>
      </w:r>
      <w:r w:rsidR="002D5D2C" w:rsidRPr="007E7766">
        <w:rPr>
          <w:rFonts w:ascii="Traditional Arabic" w:hAnsi="Traditional Arabic" w:cs="Traditional Arabic"/>
          <w:noProof/>
          <w:sz w:val="28"/>
          <w:szCs w:val="28"/>
          <w:rtl/>
        </w:rPr>
        <w:t>التباين (</w:t>
      </w:r>
      <w:r w:rsidR="002D5D2C" w:rsidRPr="00544C9F">
        <w:rPr>
          <w:rFonts w:ascii="Traditional" w:hAnsi="Traditional" w:cs="Traditional"/>
          <w:noProof/>
          <w:sz w:val="18"/>
          <w:szCs w:val="18"/>
        </w:rPr>
        <w:t>ANOVA</w:t>
      </w:r>
      <w:r w:rsidR="002D5D2C" w:rsidRPr="007E7766">
        <w:rPr>
          <w:rFonts w:ascii="Traditional Arabic" w:hAnsi="Traditional Arabic" w:cs="Traditional Arabic"/>
          <w:noProof/>
          <w:sz w:val="28"/>
          <w:szCs w:val="28"/>
          <w:rtl/>
        </w:rPr>
        <w:t>) للفروق في استجابات أفراد العينة تجاه أبعاد المتغيرات وفقاً لخاصية سنوات الخدمة</w:t>
      </w:r>
      <w:r w:rsidR="00130CF4" w:rsidRPr="007E7766">
        <w:rPr>
          <w:rFonts w:ascii="Traditional" w:hAnsi="Traditional" w:cs="Times New Roman"/>
          <w:noProof/>
          <w:sz w:val="28"/>
          <w:szCs w:val="28"/>
          <w:rtl/>
        </w:rPr>
        <w:tab/>
      </w:r>
      <w:r w:rsidR="006269BE">
        <w:rPr>
          <w:rFonts w:ascii="Traditional" w:hAnsi="Traditional" w:cs="Traditional" w:hint="cs"/>
          <w:noProof/>
          <w:sz w:val="28"/>
          <w:szCs w:val="28"/>
          <w:rtl/>
        </w:rPr>
        <w:t>114</w:t>
      </w:r>
    </w:p>
    <w:p w14:paraId="1A7009A0" w14:textId="77777777" w:rsidR="006B6AEB" w:rsidRDefault="006B6AEB">
      <w:pPr>
        <w:bidi w:val="0"/>
        <w:rPr>
          <w:rFonts w:eastAsia="Times New Roman"/>
          <w:color w:val="000000"/>
        </w:rPr>
      </w:pPr>
      <w:r>
        <w:rPr>
          <w:rFonts w:eastAsia="Times New Roman"/>
        </w:rPr>
        <w:br w:type="page"/>
      </w:r>
    </w:p>
    <w:p w14:paraId="572E0E66" w14:textId="77777777" w:rsidR="006B6AEB" w:rsidRPr="00406872" w:rsidRDefault="00015CBC" w:rsidP="00BF43EB">
      <w:pPr>
        <w:pStyle w:val="2"/>
        <w:jc w:val="center"/>
        <w:rPr>
          <w:rFonts w:ascii="Traditional Arabic" w:hAnsi="Traditional Arabic" w:cs="Traditional Arabic"/>
          <w:b w:val="0"/>
          <w:bCs/>
          <w:color w:val="auto"/>
          <w:sz w:val="36"/>
          <w:szCs w:val="36"/>
        </w:rPr>
      </w:pPr>
      <w:bookmarkStart w:id="8" w:name="_Toc235753855"/>
      <w:r w:rsidRPr="00406872">
        <w:rPr>
          <w:rFonts w:ascii="Traditional Arabic" w:hAnsi="Traditional Arabic" w:cs="Traditional Arabic"/>
          <w:b w:val="0"/>
          <w:bCs/>
          <w:color w:val="auto"/>
          <w:sz w:val="36"/>
          <w:szCs w:val="36"/>
          <w:rtl/>
        </w:rPr>
        <w:lastRenderedPageBreak/>
        <w:t>قائمة الأشكال</w:t>
      </w:r>
      <w:bookmarkEnd w:id="8"/>
    </w:p>
    <w:p w14:paraId="1CEB3FA4" w14:textId="77777777" w:rsidR="008F2B2E" w:rsidRPr="008F2B2E" w:rsidRDefault="008F2B2E" w:rsidP="008F2B2E"/>
    <w:p w14:paraId="07F52F3A" w14:textId="77777777" w:rsidR="00015CBC" w:rsidRPr="00C10179" w:rsidRDefault="00015CBC"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w:hAnsi="Traditional" w:cs="Traditional"/>
          <w:sz w:val="28"/>
          <w:szCs w:val="28"/>
          <w:rtl/>
        </w:rPr>
        <w:fldChar w:fldCharType="begin"/>
      </w:r>
      <w:r w:rsidRPr="00C10179">
        <w:rPr>
          <w:rFonts w:ascii="Traditional" w:hAnsi="Traditional" w:cs="Traditional"/>
          <w:sz w:val="28"/>
          <w:szCs w:val="28"/>
          <w:rtl/>
        </w:rPr>
        <w:instrText xml:space="preserve"> </w:instrText>
      </w:r>
      <w:r w:rsidRPr="00C10179">
        <w:rPr>
          <w:rFonts w:ascii="Traditional" w:hAnsi="Traditional" w:cs="Traditional"/>
          <w:sz w:val="28"/>
          <w:szCs w:val="28"/>
        </w:rPr>
        <w:instrText>TOC</w:instrText>
      </w:r>
      <w:r w:rsidRPr="00C10179">
        <w:rPr>
          <w:rFonts w:ascii="Traditional" w:hAnsi="Traditional" w:cs="Traditional"/>
          <w:sz w:val="28"/>
          <w:szCs w:val="28"/>
          <w:rtl/>
        </w:rPr>
        <w:instrText xml:space="preserve"> </w:instrText>
      </w:r>
      <w:r w:rsidRPr="00C10179">
        <w:rPr>
          <w:rFonts w:ascii="Traditional" w:hAnsi="Traditional" w:cs="Times New Roman"/>
          <w:sz w:val="28"/>
          <w:szCs w:val="28"/>
          <w:rtl/>
        </w:rPr>
        <w:instrText>\</w:instrText>
      </w:r>
      <w:r w:rsidRPr="00C10179">
        <w:rPr>
          <w:rFonts w:ascii="Traditional" w:hAnsi="Traditional" w:cs="Traditional"/>
          <w:sz w:val="28"/>
          <w:szCs w:val="28"/>
        </w:rPr>
        <w:instrText>c</w:instrText>
      </w:r>
      <w:r w:rsidRPr="00C10179">
        <w:rPr>
          <w:rFonts w:ascii="Traditional Arabic" w:hAnsi="Traditional Arabic" w:cs="Traditional Arabic"/>
          <w:sz w:val="28"/>
          <w:szCs w:val="28"/>
          <w:rtl/>
        </w:rPr>
        <w:instrText xml:space="preserve"> "شكل" </w:instrText>
      </w:r>
      <w:r w:rsidRPr="00C10179">
        <w:rPr>
          <w:rFonts w:ascii="Traditional" w:hAnsi="Traditional" w:cs="Traditional"/>
          <w:sz w:val="28"/>
          <w:szCs w:val="28"/>
          <w:rtl/>
        </w:rPr>
        <w:fldChar w:fldCharType="separate"/>
      </w:r>
      <w:r w:rsidRPr="00C10179">
        <w:rPr>
          <w:rFonts w:ascii="Traditional Arabic" w:hAnsi="Traditional Arabic" w:cs="Traditional Arabic"/>
          <w:noProof/>
          <w:sz w:val="28"/>
          <w:szCs w:val="28"/>
          <w:rtl/>
        </w:rPr>
        <w:t>شكل</w:t>
      </w:r>
      <w:r w:rsidR="008F2B2E" w:rsidRPr="00C10179">
        <w:rPr>
          <w:rFonts w:ascii="Traditional" w:hAnsi="Traditional" w:cs="Traditional"/>
          <w:noProof/>
          <w:sz w:val="28"/>
          <w:szCs w:val="28"/>
          <w:rtl/>
        </w:rPr>
        <w:t xml:space="preserve"> </w:t>
      </w:r>
      <w:r w:rsidR="00757B46" w:rsidRPr="00C10179">
        <w:rPr>
          <w:rFonts w:ascii="Traditional" w:hAnsi="Traditional" w:cs="Traditional"/>
          <w:noProof/>
          <w:sz w:val="28"/>
          <w:szCs w:val="28"/>
          <w:rtl/>
        </w:rPr>
        <w:t xml:space="preserve">( 1- </w:t>
      </w:r>
      <w:r w:rsidRPr="00C10179">
        <w:rPr>
          <w:rFonts w:ascii="Traditional" w:hAnsi="Traditional" w:cs="Traditional"/>
          <w:noProof/>
          <w:sz w:val="28"/>
          <w:szCs w:val="28"/>
          <w:rtl/>
        </w:rPr>
        <w:t>1</w:t>
      </w:r>
      <w:r w:rsidR="00757B46" w:rsidRPr="00C10179">
        <w:rPr>
          <w:rFonts w:ascii="Traditional" w:hAnsi="Traditional" w:cs="Traditional"/>
          <w:noProof/>
          <w:sz w:val="28"/>
          <w:szCs w:val="28"/>
          <w:rtl/>
        </w:rPr>
        <w:t xml:space="preserve">) </w:t>
      </w:r>
      <w:r w:rsidRPr="00C10179">
        <w:rPr>
          <w:rFonts w:ascii="Traditional Arabic" w:hAnsi="Traditional Arabic" w:cs="Traditional Arabic"/>
          <w:noProof/>
          <w:sz w:val="28"/>
          <w:szCs w:val="28"/>
          <w:rtl/>
        </w:rPr>
        <w:t>نموذج الدراسة وتأثير متغيرات الدراسة</w:t>
      </w:r>
      <w:r w:rsidRPr="00C10179">
        <w:rPr>
          <w:rFonts w:ascii="Traditional Arabic" w:hAnsi="Traditional Arabic" w:cs="Traditional Arabic"/>
          <w:noProof/>
          <w:sz w:val="28"/>
          <w:szCs w:val="28"/>
          <w:rtl/>
        </w:rPr>
        <w:tab/>
      </w:r>
      <w:r w:rsidR="00757B46" w:rsidRPr="00C10179">
        <w:rPr>
          <w:rFonts w:ascii="Traditional" w:hAnsi="Traditional" w:cs="Traditional"/>
          <w:noProof/>
          <w:sz w:val="28"/>
          <w:szCs w:val="28"/>
          <w:rtl/>
        </w:rPr>
        <w:t>8</w:t>
      </w:r>
    </w:p>
    <w:p w14:paraId="642183D5" w14:textId="77777777" w:rsidR="00015CBC" w:rsidRPr="00C10179" w:rsidRDefault="00015CBC"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شكل</w:t>
      </w:r>
      <w:r w:rsidR="00757B46" w:rsidRPr="00C10179">
        <w:rPr>
          <w:rFonts w:ascii="Traditional" w:hAnsi="Traditional" w:cs="Traditional"/>
          <w:noProof/>
          <w:sz w:val="28"/>
          <w:szCs w:val="28"/>
          <w:rtl/>
        </w:rPr>
        <w:t xml:space="preserve"> (2- 1): </w:t>
      </w:r>
      <w:r w:rsidRPr="00C10179">
        <w:rPr>
          <w:rFonts w:ascii="Traditional Arabic" w:hAnsi="Traditional Arabic" w:cs="Traditional Arabic"/>
          <w:noProof/>
          <w:sz w:val="28"/>
          <w:szCs w:val="28"/>
          <w:rtl/>
        </w:rPr>
        <w:t>البوابة الإلكترونية لحكومة الولايات المتحدة</w:t>
      </w:r>
      <w:r w:rsidRPr="00C10179">
        <w:rPr>
          <w:rFonts w:ascii="Traditional Arabic" w:hAnsi="Traditional Arabic" w:cs="Traditional Arabic"/>
          <w:noProof/>
          <w:sz w:val="28"/>
          <w:szCs w:val="28"/>
          <w:rtl/>
        </w:rPr>
        <w:tab/>
      </w:r>
      <w:r w:rsidR="00757B46" w:rsidRPr="00C10179">
        <w:rPr>
          <w:rFonts w:ascii="Traditional" w:hAnsi="Traditional" w:cs="Traditional"/>
          <w:noProof/>
          <w:sz w:val="28"/>
          <w:szCs w:val="28"/>
          <w:rtl/>
        </w:rPr>
        <w:t>32</w:t>
      </w:r>
    </w:p>
    <w:p w14:paraId="74CB7252" w14:textId="77777777" w:rsidR="00015CBC" w:rsidRPr="00C10179" w:rsidRDefault="00015CBC" w:rsidP="00FE2111">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شكل</w:t>
      </w:r>
      <w:r w:rsidR="00757B46" w:rsidRPr="00C10179">
        <w:rPr>
          <w:rFonts w:ascii="Traditional" w:hAnsi="Traditional" w:cs="Traditional"/>
          <w:noProof/>
          <w:sz w:val="28"/>
          <w:szCs w:val="28"/>
          <w:rtl/>
        </w:rPr>
        <w:t xml:space="preserve"> (2- 2): </w:t>
      </w:r>
      <w:r w:rsidRPr="00C10179">
        <w:rPr>
          <w:rFonts w:ascii="Traditional Arabic" w:hAnsi="Traditional Arabic" w:cs="Traditional Arabic"/>
          <w:noProof/>
          <w:sz w:val="28"/>
          <w:szCs w:val="28"/>
          <w:rtl/>
        </w:rPr>
        <w:t xml:space="preserve">بوابة حكومة دبي الالكترونية    </w:t>
      </w:r>
      <w:r w:rsidRPr="00C10179">
        <w:rPr>
          <w:rFonts w:ascii="Traditional Arabic" w:hAnsi="Traditional Arabic" w:cs="Traditional Arabic"/>
          <w:noProof/>
          <w:sz w:val="28"/>
          <w:szCs w:val="28"/>
          <w:rtl/>
        </w:rPr>
        <w:tab/>
      </w:r>
      <w:r w:rsidR="00FE2111">
        <w:rPr>
          <w:rFonts w:ascii="Traditional" w:hAnsi="Traditional" w:cs="Traditional"/>
          <w:noProof/>
          <w:sz w:val="28"/>
          <w:szCs w:val="28"/>
          <w:rtl/>
        </w:rPr>
        <w:t>34</w:t>
      </w:r>
    </w:p>
    <w:p w14:paraId="3BED9BDD" w14:textId="61AB9BD1" w:rsidR="00E56CB1" w:rsidRPr="00C10179" w:rsidRDefault="00E56CB1"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w:hAnsi="Traditional" w:cs="Traditional"/>
          <w:sz w:val="28"/>
          <w:szCs w:val="28"/>
          <w:rtl/>
        </w:rPr>
        <w:fldChar w:fldCharType="begin"/>
      </w:r>
      <w:r w:rsidRPr="00C10179">
        <w:rPr>
          <w:rFonts w:ascii="Traditional" w:hAnsi="Traditional" w:cs="Traditional"/>
          <w:sz w:val="28"/>
          <w:szCs w:val="28"/>
          <w:rtl/>
        </w:rPr>
        <w:instrText xml:space="preserve"> </w:instrText>
      </w:r>
      <w:r w:rsidRPr="00C10179">
        <w:rPr>
          <w:rFonts w:ascii="Traditional" w:hAnsi="Traditional" w:cs="Traditional"/>
          <w:sz w:val="28"/>
          <w:szCs w:val="28"/>
        </w:rPr>
        <w:instrText>TOC</w:instrText>
      </w:r>
      <w:r w:rsidRPr="00C10179">
        <w:rPr>
          <w:rFonts w:ascii="Traditional" w:hAnsi="Traditional" w:cs="Traditional"/>
          <w:sz w:val="28"/>
          <w:szCs w:val="28"/>
          <w:rtl/>
        </w:rPr>
        <w:instrText xml:space="preserve"> </w:instrText>
      </w:r>
      <w:r w:rsidRPr="00C10179">
        <w:rPr>
          <w:rFonts w:ascii="Traditional" w:hAnsi="Traditional" w:cs="Times New Roman"/>
          <w:sz w:val="28"/>
          <w:szCs w:val="28"/>
          <w:rtl/>
        </w:rPr>
        <w:instrText>\</w:instrText>
      </w:r>
      <w:r w:rsidRPr="00C10179">
        <w:rPr>
          <w:rFonts w:ascii="Traditional" w:hAnsi="Traditional" w:cs="Traditional"/>
          <w:sz w:val="28"/>
          <w:szCs w:val="28"/>
        </w:rPr>
        <w:instrText>c</w:instrText>
      </w:r>
      <w:r w:rsidRPr="00C10179">
        <w:rPr>
          <w:rFonts w:ascii="Traditional Arabic" w:hAnsi="Traditional Arabic" w:cs="Traditional Arabic"/>
          <w:sz w:val="28"/>
          <w:szCs w:val="28"/>
          <w:rtl/>
        </w:rPr>
        <w:instrText xml:space="preserve"> "شكل" </w:instrText>
      </w:r>
      <w:r w:rsidRPr="00C10179">
        <w:rPr>
          <w:rFonts w:ascii="Traditional" w:hAnsi="Traditional" w:cs="Traditional"/>
          <w:sz w:val="28"/>
          <w:szCs w:val="28"/>
          <w:rtl/>
        </w:rPr>
        <w:fldChar w:fldCharType="separate"/>
      </w:r>
      <w:r w:rsidRPr="00C10179">
        <w:rPr>
          <w:rFonts w:ascii="Traditional Arabic" w:hAnsi="Traditional Arabic" w:cs="Traditional Arabic"/>
          <w:noProof/>
          <w:sz w:val="28"/>
          <w:szCs w:val="28"/>
          <w:rtl/>
        </w:rPr>
        <w:t xml:space="preserve">شكل ( 4- 1) </w:t>
      </w:r>
      <w:r w:rsidR="006C38F6" w:rsidRPr="00C10179">
        <w:rPr>
          <w:rFonts w:ascii="Traditional Arabic" w:hAnsi="Traditional Arabic" w:cs="Traditional Arabic"/>
          <w:noProof/>
          <w:sz w:val="28"/>
          <w:szCs w:val="28"/>
          <w:rtl/>
        </w:rPr>
        <w:t>توزيع أفراد عينة الدراسة وفقاً لخاصية الجنس</w:t>
      </w:r>
      <w:r w:rsidRPr="00C10179">
        <w:rPr>
          <w:rFonts w:ascii="Traditional" w:hAnsi="Traditional" w:cs="Times New Roman"/>
          <w:noProof/>
          <w:sz w:val="28"/>
          <w:szCs w:val="28"/>
          <w:rtl/>
        </w:rPr>
        <w:tab/>
      </w:r>
      <w:r w:rsidR="007248D6">
        <w:rPr>
          <w:rFonts w:ascii="Traditional" w:hAnsi="Traditional" w:cs="Traditional" w:hint="cs"/>
          <w:noProof/>
          <w:sz w:val="28"/>
          <w:szCs w:val="28"/>
          <w:rtl/>
        </w:rPr>
        <w:t>98</w:t>
      </w:r>
    </w:p>
    <w:p w14:paraId="258152AA" w14:textId="1A847627" w:rsidR="00E56CB1" w:rsidRPr="00C10179" w:rsidRDefault="00E56CB1"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شكل (4- 2): ا</w:t>
      </w:r>
      <w:r w:rsidR="006C38F6" w:rsidRPr="00C10179">
        <w:rPr>
          <w:rFonts w:ascii="Traditional Arabic" w:hAnsi="Traditional Arabic" w:cs="Traditional Arabic"/>
          <w:noProof/>
          <w:sz w:val="28"/>
          <w:szCs w:val="28"/>
          <w:rtl/>
        </w:rPr>
        <w:t xml:space="preserve">توزيع أفراد عينة الدراسة وفقاً لخاصية العمر   </w:t>
      </w:r>
      <w:r w:rsidRPr="00C10179">
        <w:rPr>
          <w:rFonts w:ascii="Traditional" w:hAnsi="Traditional" w:cs="Times New Roman"/>
          <w:noProof/>
          <w:sz w:val="28"/>
          <w:szCs w:val="28"/>
          <w:rtl/>
        </w:rPr>
        <w:tab/>
      </w:r>
      <w:r w:rsidR="007248D6">
        <w:rPr>
          <w:rFonts w:ascii="Traditional" w:hAnsi="Traditional" w:cs="Traditional" w:hint="cs"/>
          <w:noProof/>
          <w:sz w:val="28"/>
          <w:szCs w:val="28"/>
          <w:rtl/>
        </w:rPr>
        <w:t>99</w:t>
      </w:r>
    </w:p>
    <w:p w14:paraId="6D4D1461" w14:textId="3A2170A3" w:rsidR="00E56CB1" w:rsidRPr="00C10179" w:rsidRDefault="00E56CB1"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 xml:space="preserve">شكل (4- 3): </w:t>
      </w:r>
      <w:r w:rsidR="006C38F6" w:rsidRPr="00C10179">
        <w:rPr>
          <w:rFonts w:ascii="Traditional Arabic" w:hAnsi="Traditional Arabic" w:cs="Traditional Arabic"/>
          <w:noProof/>
          <w:sz w:val="28"/>
          <w:szCs w:val="28"/>
          <w:rtl/>
        </w:rPr>
        <w:t>توزيع أفراد عينة الدراسة وفقاً لخاصية المؤهل العلمي</w:t>
      </w:r>
      <w:r w:rsidRPr="00C10179">
        <w:rPr>
          <w:rFonts w:ascii="Traditional" w:hAnsi="Traditional" w:cs="Traditional"/>
          <w:noProof/>
          <w:sz w:val="28"/>
          <w:szCs w:val="28"/>
          <w:rtl/>
        </w:rPr>
        <w:t xml:space="preserve">   </w:t>
      </w:r>
      <w:r w:rsidRPr="00C10179">
        <w:rPr>
          <w:rFonts w:ascii="Traditional" w:hAnsi="Traditional" w:cs="Times New Roman"/>
          <w:noProof/>
          <w:sz w:val="28"/>
          <w:szCs w:val="28"/>
          <w:rtl/>
        </w:rPr>
        <w:tab/>
      </w:r>
      <w:r w:rsidR="007248D6">
        <w:rPr>
          <w:rFonts w:ascii="Traditional" w:hAnsi="Traditional" w:cs="Traditional" w:hint="cs"/>
          <w:noProof/>
          <w:sz w:val="28"/>
          <w:szCs w:val="28"/>
          <w:rtl/>
        </w:rPr>
        <w:t>100</w:t>
      </w:r>
    </w:p>
    <w:p w14:paraId="4113B829" w14:textId="4E740AF2" w:rsidR="006C38F6" w:rsidRPr="00C10179" w:rsidRDefault="00E56CB1"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w:hAnsi="Traditional" w:cs="Traditional"/>
          <w:sz w:val="28"/>
          <w:szCs w:val="28"/>
          <w:rtl/>
        </w:rPr>
        <w:fldChar w:fldCharType="end"/>
      </w:r>
      <w:r w:rsidR="006C38F6" w:rsidRPr="00C10179">
        <w:rPr>
          <w:rFonts w:ascii="Traditional Arabic" w:hAnsi="Traditional Arabic" w:cs="Traditional Arabic"/>
          <w:noProof/>
          <w:sz w:val="28"/>
          <w:szCs w:val="28"/>
          <w:rtl/>
        </w:rPr>
        <w:t xml:space="preserve"> شكل (4- 4): توزيع أفراد عينة الدراسة وفقاً لخاصية سنوات الخدمة   </w:t>
      </w:r>
      <w:r w:rsidR="006C38F6" w:rsidRPr="00C10179">
        <w:rPr>
          <w:rFonts w:ascii="Traditional Arabic" w:hAnsi="Traditional Arabic" w:cs="Traditional Arabic"/>
          <w:noProof/>
          <w:sz w:val="28"/>
          <w:szCs w:val="28"/>
          <w:rtl/>
        </w:rPr>
        <w:tab/>
      </w:r>
      <w:r w:rsidR="007248D6">
        <w:rPr>
          <w:rFonts w:ascii="Traditional Arabic" w:hAnsi="Traditional Arabic" w:cs="Traditional Arabic" w:hint="cs"/>
          <w:noProof/>
          <w:sz w:val="28"/>
          <w:szCs w:val="28"/>
          <w:rtl/>
        </w:rPr>
        <w:t>101</w:t>
      </w:r>
    </w:p>
    <w:p w14:paraId="2C8CDE87" w14:textId="55F07A51" w:rsidR="006C38F6" w:rsidRPr="00C10179" w:rsidRDefault="006C38F6"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 xml:space="preserve">شكل (4- 5): المتوسط الحسابي لمستوى تطبيق أبعاد الإدارة الإلكترونية بالنسبة المئوية    </w:t>
      </w:r>
      <w:r w:rsidRPr="00C10179">
        <w:rPr>
          <w:rFonts w:ascii="Traditional Arabic" w:hAnsi="Traditional Arabic" w:cs="Traditional Arabic"/>
          <w:noProof/>
          <w:sz w:val="28"/>
          <w:szCs w:val="28"/>
          <w:rtl/>
        </w:rPr>
        <w:tab/>
      </w:r>
      <w:r w:rsidR="007248D6">
        <w:rPr>
          <w:rFonts w:ascii="Traditional Arabic" w:hAnsi="Traditional Arabic" w:cs="Traditional Arabic" w:hint="cs"/>
          <w:noProof/>
          <w:sz w:val="28"/>
          <w:szCs w:val="28"/>
          <w:rtl/>
        </w:rPr>
        <w:t>104</w:t>
      </w:r>
    </w:p>
    <w:p w14:paraId="3341AE85" w14:textId="77A4B756" w:rsidR="006C38F6" w:rsidRPr="00C10179" w:rsidRDefault="006C38F6"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 xml:space="preserve">شكل (4- 5): المتوسط الحسابي لمستوى تحقيق أبعاد جودة الخدمة بالنسبة المئوية    </w:t>
      </w:r>
      <w:r w:rsidRPr="00C10179">
        <w:rPr>
          <w:rFonts w:ascii="Traditional Arabic" w:hAnsi="Traditional Arabic" w:cs="Traditional Arabic"/>
          <w:noProof/>
          <w:sz w:val="28"/>
          <w:szCs w:val="28"/>
          <w:rtl/>
        </w:rPr>
        <w:tab/>
      </w:r>
      <w:r w:rsidR="007248D6">
        <w:rPr>
          <w:rFonts w:ascii="Traditional Arabic" w:hAnsi="Traditional Arabic" w:cs="Traditional Arabic" w:hint="cs"/>
          <w:noProof/>
          <w:sz w:val="28"/>
          <w:szCs w:val="28"/>
          <w:rtl/>
        </w:rPr>
        <w:t>105</w:t>
      </w:r>
    </w:p>
    <w:p w14:paraId="79D0F71C" w14:textId="77777777" w:rsidR="00E56CB1" w:rsidRPr="00C10179" w:rsidRDefault="00E56CB1" w:rsidP="00C10179">
      <w:pPr>
        <w:rPr>
          <w:sz w:val="28"/>
          <w:szCs w:val="28"/>
          <w:rtl/>
        </w:rPr>
      </w:pPr>
    </w:p>
    <w:p w14:paraId="60A4E25C" w14:textId="77777777" w:rsidR="0045158B" w:rsidRDefault="00015CBC" w:rsidP="00C10179">
      <w:pPr>
        <w:spacing w:after="0"/>
        <w:jc w:val="center"/>
        <w:rPr>
          <w:rFonts w:cs="SimSun"/>
          <w:sz w:val="36"/>
          <w:szCs w:val="36"/>
          <w:rtl/>
          <w:lang w:val="ar-SA"/>
        </w:rPr>
      </w:pPr>
      <w:r w:rsidRPr="00C10179">
        <w:rPr>
          <w:rFonts w:ascii="Traditional" w:hAnsi="Traditional" w:cs="Traditional"/>
          <w:sz w:val="28"/>
          <w:szCs w:val="28"/>
          <w:rtl/>
        </w:rPr>
        <w:fldChar w:fldCharType="end"/>
      </w:r>
    </w:p>
    <w:p w14:paraId="308CC08F" w14:textId="77777777" w:rsidR="0045158B" w:rsidRDefault="0045158B">
      <w:pPr>
        <w:spacing w:after="160" w:line="259" w:lineRule="auto"/>
        <w:jc w:val="center"/>
        <w:rPr>
          <w:rFonts w:cs="SimSun"/>
          <w:b/>
          <w:rtl/>
          <w:lang w:val="ar-SA"/>
        </w:rPr>
      </w:pPr>
    </w:p>
    <w:p w14:paraId="22C3FF53" w14:textId="77777777" w:rsidR="0045158B" w:rsidRDefault="0045158B">
      <w:pPr>
        <w:spacing w:after="160" w:line="259" w:lineRule="auto"/>
        <w:rPr>
          <w:rFonts w:cs="SimSun"/>
          <w:b/>
          <w:rtl/>
          <w:lang w:val="ar-SA"/>
        </w:rPr>
      </w:pPr>
    </w:p>
    <w:p w14:paraId="5426D0AB" w14:textId="77777777" w:rsidR="0045158B" w:rsidRDefault="0045158B">
      <w:pPr>
        <w:spacing w:after="160" w:line="259" w:lineRule="auto"/>
        <w:rPr>
          <w:rFonts w:cs="SimSun"/>
          <w:b/>
          <w:rtl/>
          <w:lang w:val="ar-SA"/>
        </w:rPr>
      </w:pPr>
    </w:p>
    <w:p w14:paraId="70200ED4" w14:textId="77777777" w:rsidR="0045158B" w:rsidRDefault="0045158B">
      <w:pPr>
        <w:spacing w:after="160" w:line="259" w:lineRule="auto"/>
        <w:rPr>
          <w:rFonts w:cs="SimSun"/>
          <w:b/>
          <w:rtl/>
          <w:lang w:val="ar-SA"/>
        </w:rPr>
      </w:pPr>
      <w:r>
        <w:rPr>
          <w:rFonts w:cs="Times New Roman"/>
          <w:b/>
          <w:rtl/>
          <w:lang w:val="ar-SA"/>
        </w:rPr>
        <w:br w:type="page"/>
      </w:r>
    </w:p>
    <w:p w14:paraId="18E5CBA3" w14:textId="77777777" w:rsidR="0045158B" w:rsidRDefault="0045158B">
      <w:pPr>
        <w:spacing w:after="0" w:line="360" w:lineRule="auto"/>
        <w:jc w:val="center"/>
        <w:rPr>
          <w:rFonts w:cs="Times New Roman"/>
          <w:b/>
          <w:rtl/>
          <w:lang w:val="ar-SA"/>
        </w:rPr>
        <w:sectPr w:rsidR="0045158B" w:rsidSect="003710B8">
          <w:footerReference w:type="default" r:id="rId10"/>
          <w:pgSz w:w="12240" w:h="15840"/>
          <w:pgMar w:top="1418" w:right="1701" w:bottom="1418" w:left="1418" w:header="709" w:footer="709" w:gutter="0"/>
          <w:pgNumType w:fmt="arabicAbjad" w:start="1"/>
          <w:cols w:space="720"/>
          <w:titlePg/>
          <w:docGrid w:linePitch="435"/>
        </w:sectPr>
      </w:pPr>
    </w:p>
    <w:p w14:paraId="42C1DFFE" w14:textId="77777777" w:rsidR="0045158B" w:rsidRPr="008D4CC7" w:rsidRDefault="0045158B">
      <w:pPr>
        <w:spacing w:after="0" w:line="360" w:lineRule="auto"/>
        <w:jc w:val="center"/>
        <w:rPr>
          <w:rFonts w:cs="Arial"/>
          <w:b/>
          <w:rtl/>
          <w:lang w:val="ar-SA"/>
        </w:rPr>
      </w:pPr>
    </w:p>
    <w:p w14:paraId="22BADA75" w14:textId="77777777" w:rsidR="0045158B" w:rsidRDefault="0045158B">
      <w:pPr>
        <w:spacing w:after="0" w:line="360" w:lineRule="auto"/>
        <w:jc w:val="center"/>
        <w:rPr>
          <w:rFonts w:cs="SimSun"/>
          <w:b/>
          <w:rtl/>
          <w:lang w:val="ar-SA"/>
        </w:rPr>
      </w:pPr>
    </w:p>
    <w:p w14:paraId="755B8368" w14:textId="77777777" w:rsidR="0025116A" w:rsidRDefault="0025116A">
      <w:pPr>
        <w:spacing w:after="0" w:line="360" w:lineRule="auto"/>
        <w:jc w:val="center"/>
        <w:rPr>
          <w:rFonts w:cs="SimSun"/>
          <w:b/>
          <w:rtl/>
          <w:lang w:val="ar-SA"/>
        </w:rPr>
      </w:pPr>
    </w:p>
    <w:p w14:paraId="52CD22DE" w14:textId="77777777" w:rsidR="00283B7A" w:rsidRDefault="00283B7A">
      <w:pPr>
        <w:spacing w:after="0" w:line="360" w:lineRule="auto"/>
        <w:jc w:val="center"/>
        <w:rPr>
          <w:rFonts w:cs="SimSun"/>
          <w:b/>
          <w:rtl/>
          <w:lang w:val="ar-SA"/>
        </w:rPr>
      </w:pPr>
    </w:p>
    <w:p w14:paraId="22BF82AE" w14:textId="77777777" w:rsidR="00A50EBE" w:rsidRPr="002E6B57" w:rsidRDefault="00A50EBE" w:rsidP="00515E33">
      <w:pPr>
        <w:pStyle w:val="2"/>
        <w:jc w:val="center"/>
        <w:rPr>
          <w:rFonts w:ascii="Traditional" w:hAnsi="Traditional" w:cs="Traditional"/>
          <w:b w:val="0"/>
          <w:bCs/>
          <w:color w:val="auto"/>
          <w:sz w:val="36"/>
          <w:szCs w:val="36"/>
          <w:rtl/>
        </w:rPr>
      </w:pPr>
      <w:bookmarkStart w:id="9" w:name="_Toc235753856"/>
      <w:r w:rsidRPr="002E6B57">
        <w:rPr>
          <w:rFonts w:ascii="Traditional Arabic" w:hAnsi="Traditional Arabic" w:cs="Traditional Arabic"/>
          <w:b w:val="0"/>
          <w:bCs/>
          <w:color w:val="auto"/>
          <w:sz w:val="36"/>
          <w:szCs w:val="36"/>
          <w:rtl/>
        </w:rPr>
        <w:t>الفصل الأول: الإطار المنهجي</w:t>
      </w:r>
      <w:r w:rsidR="000508B3" w:rsidRPr="002E6B57">
        <w:rPr>
          <w:rFonts w:ascii="Traditional" w:hAnsi="Traditional" w:cs="Traditional"/>
          <w:b w:val="0"/>
          <w:bCs/>
          <w:color w:val="auto"/>
          <w:sz w:val="36"/>
          <w:szCs w:val="36"/>
          <w:rtl/>
        </w:rPr>
        <w:t xml:space="preserve"> </w:t>
      </w:r>
      <w:r w:rsidR="00507ED0" w:rsidRPr="002E6B57">
        <w:rPr>
          <w:rFonts w:ascii="Traditional" w:hAnsi="Traditional" w:cs="Traditional"/>
          <w:b w:val="0"/>
          <w:bCs/>
          <w:color w:val="auto"/>
          <w:sz w:val="36"/>
          <w:szCs w:val="36"/>
          <w:rtl/>
        </w:rPr>
        <w:t>(</w:t>
      </w:r>
      <w:r w:rsidRPr="002E6B57">
        <w:rPr>
          <w:rFonts w:ascii="Traditional Arabic" w:hAnsi="Traditional Arabic" w:cs="Traditional Arabic"/>
          <w:b w:val="0"/>
          <w:bCs/>
          <w:color w:val="auto"/>
          <w:sz w:val="36"/>
          <w:szCs w:val="36"/>
          <w:rtl/>
        </w:rPr>
        <w:t>التعريف بمشكلة الدراسة وأبعادها</w:t>
      </w:r>
      <w:r w:rsidR="00507ED0" w:rsidRPr="002E6B57">
        <w:rPr>
          <w:rFonts w:ascii="Traditional" w:hAnsi="Traditional" w:cs="Traditional"/>
          <w:b w:val="0"/>
          <w:bCs/>
          <w:color w:val="auto"/>
          <w:sz w:val="36"/>
          <w:szCs w:val="36"/>
          <w:rtl/>
        </w:rPr>
        <w:t>)</w:t>
      </w:r>
      <w:bookmarkEnd w:id="9"/>
    </w:p>
    <w:p w14:paraId="2805137F" w14:textId="77777777" w:rsidR="00A50EBE" w:rsidRPr="002E6B57" w:rsidRDefault="00A50EBE" w:rsidP="00A50EBE">
      <w:pPr>
        <w:pStyle w:val="a9"/>
        <w:spacing w:line="360" w:lineRule="auto"/>
        <w:rPr>
          <w:rFonts w:ascii="Traditional" w:hAnsi="Traditional" w:cs="Traditional"/>
          <w:b/>
          <w:bCs/>
          <w:sz w:val="16"/>
          <w:szCs w:val="16"/>
          <w:rtl/>
        </w:rPr>
      </w:pPr>
    </w:p>
    <w:p w14:paraId="65C9B126" w14:textId="77777777" w:rsidR="00BC61DB" w:rsidRDefault="00BC61DB" w:rsidP="00BC61DB">
      <w:pPr>
        <w:pStyle w:val="a9"/>
        <w:numPr>
          <w:ilvl w:val="0"/>
          <w:numId w:val="1"/>
        </w:numPr>
        <w:spacing w:after="160"/>
        <w:contextualSpacing/>
        <w:rPr>
          <w:rFonts w:ascii="Traditional" w:hAnsi="Traditional" w:cs="Traditional"/>
          <w:b/>
          <w:bCs/>
          <w:sz w:val="36"/>
          <w:szCs w:val="36"/>
        </w:rPr>
      </w:pPr>
      <w:r>
        <w:rPr>
          <w:rFonts w:ascii="Traditional Arabic" w:hAnsi="Traditional Arabic" w:cs="Traditional Arabic"/>
          <w:b/>
          <w:bCs/>
          <w:sz w:val="36"/>
          <w:szCs w:val="36"/>
          <w:rtl/>
        </w:rPr>
        <w:t xml:space="preserve">مقدمة الدراسة </w:t>
      </w:r>
    </w:p>
    <w:p w14:paraId="059DD99F" w14:textId="77777777" w:rsidR="00A50EBE" w:rsidRPr="002E6B57" w:rsidRDefault="00F332E1" w:rsidP="00BC61DB">
      <w:pPr>
        <w:pStyle w:val="a9"/>
        <w:numPr>
          <w:ilvl w:val="0"/>
          <w:numId w:val="1"/>
        </w:numPr>
        <w:spacing w:after="160"/>
        <w:contextualSpacing/>
        <w:rPr>
          <w:rFonts w:ascii="Traditional" w:hAnsi="Traditional" w:cs="Traditional"/>
          <w:b/>
          <w:bCs/>
          <w:sz w:val="36"/>
          <w:szCs w:val="36"/>
          <w:rtl/>
        </w:rPr>
      </w:pPr>
      <w:hyperlink w:anchor="_Toc213768287" w:history="1">
        <w:r w:rsidR="00A50EBE" w:rsidRPr="002E6B57">
          <w:rPr>
            <w:rFonts w:ascii="Traditional Arabic" w:hAnsi="Traditional Arabic" w:cs="Traditional Arabic"/>
            <w:b/>
            <w:bCs/>
            <w:sz w:val="36"/>
            <w:szCs w:val="36"/>
            <w:rtl/>
          </w:rPr>
          <w:t>مشكلة الدراسة و</w:t>
        </w:r>
      </w:hyperlink>
      <w:r w:rsidR="00BC61DB">
        <w:rPr>
          <w:rFonts w:ascii="Traditional Arabic" w:hAnsi="Traditional Arabic" w:cs="Traditional Arabic"/>
          <w:b/>
          <w:bCs/>
          <w:sz w:val="36"/>
          <w:szCs w:val="36"/>
          <w:rtl/>
        </w:rPr>
        <w:t>تساؤلاتها</w:t>
      </w:r>
    </w:p>
    <w:p w14:paraId="13B261EF" w14:textId="77777777" w:rsidR="00BC61DB" w:rsidRDefault="00F332E1" w:rsidP="00AA5171">
      <w:pPr>
        <w:pStyle w:val="a9"/>
        <w:numPr>
          <w:ilvl w:val="0"/>
          <w:numId w:val="1"/>
        </w:numPr>
        <w:spacing w:after="160"/>
        <w:contextualSpacing/>
        <w:rPr>
          <w:rFonts w:ascii="Traditional" w:hAnsi="Traditional" w:cs="Traditional"/>
          <w:b/>
          <w:bCs/>
          <w:sz w:val="36"/>
          <w:szCs w:val="36"/>
        </w:rPr>
      </w:pPr>
      <w:hyperlink w:anchor="_Toc213768288" w:history="1">
        <w:r w:rsidR="00A50EBE" w:rsidRPr="002E6B57">
          <w:rPr>
            <w:rFonts w:ascii="Traditional Arabic" w:hAnsi="Traditional Arabic" w:cs="Traditional Arabic"/>
            <w:b/>
            <w:bCs/>
            <w:sz w:val="36"/>
            <w:szCs w:val="36"/>
            <w:rtl/>
          </w:rPr>
          <w:t>أهمية الدراسة</w:t>
        </w:r>
      </w:hyperlink>
      <w:r w:rsidR="00A50EBE" w:rsidRPr="002E6B57">
        <w:rPr>
          <w:rFonts w:ascii="Traditional" w:hAnsi="Traditional" w:cs="Traditional"/>
          <w:b/>
          <w:bCs/>
          <w:sz w:val="36"/>
          <w:szCs w:val="36"/>
          <w:rtl/>
        </w:rPr>
        <w:t xml:space="preserve"> </w:t>
      </w:r>
      <w:r w:rsidR="00BC61DB">
        <w:rPr>
          <w:rFonts w:ascii="Traditional Arabic" w:hAnsi="Traditional Arabic" w:cs="Traditional Arabic"/>
          <w:b/>
          <w:bCs/>
          <w:sz w:val="36"/>
          <w:szCs w:val="36"/>
          <w:rtl/>
        </w:rPr>
        <w:t xml:space="preserve">النظرية والتطبيقية </w:t>
      </w:r>
    </w:p>
    <w:p w14:paraId="3D63D801" w14:textId="77777777" w:rsidR="00BC61DB" w:rsidRDefault="00A50EBE" w:rsidP="00BC61DB">
      <w:pPr>
        <w:pStyle w:val="a9"/>
        <w:numPr>
          <w:ilvl w:val="0"/>
          <w:numId w:val="1"/>
        </w:numPr>
        <w:spacing w:after="160"/>
        <w:contextualSpacing/>
        <w:rPr>
          <w:rFonts w:ascii="Traditional" w:hAnsi="Traditional" w:cs="Traditional"/>
          <w:b/>
          <w:bCs/>
          <w:sz w:val="36"/>
          <w:szCs w:val="36"/>
        </w:rPr>
      </w:pPr>
      <w:r w:rsidRPr="002E6B57">
        <w:rPr>
          <w:rFonts w:ascii="Traditional Arabic" w:hAnsi="Traditional Arabic" w:cs="Traditional Arabic"/>
          <w:b/>
          <w:bCs/>
          <w:sz w:val="36"/>
          <w:szCs w:val="36"/>
          <w:rtl/>
        </w:rPr>
        <w:t>أهداف</w:t>
      </w:r>
      <w:r w:rsidR="00BC61DB">
        <w:rPr>
          <w:rFonts w:ascii="Traditional Arabic" w:hAnsi="Traditional Arabic" w:cs="Traditional Arabic"/>
          <w:b/>
          <w:bCs/>
          <w:sz w:val="36"/>
          <w:szCs w:val="36"/>
          <w:rtl/>
        </w:rPr>
        <w:t xml:space="preserve"> الدراسة </w:t>
      </w:r>
    </w:p>
    <w:p w14:paraId="3A627176" w14:textId="77777777" w:rsidR="00A50EBE" w:rsidRDefault="00BC61DB" w:rsidP="00BC61DB">
      <w:pPr>
        <w:pStyle w:val="a9"/>
        <w:numPr>
          <w:ilvl w:val="0"/>
          <w:numId w:val="1"/>
        </w:numPr>
        <w:spacing w:after="160"/>
        <w:contextualSpacing/>
        <w:rPr>
          <w:rFonts w:ascii="Traditional" w:hAnsi="Traditional" w:cs="Traditional"/>
          <w:b/>
          <w:bCs/>
          <w:sz w:val="36"/>
          <w:szCs w:val="36"/>
        </w:rPr>
      </w:pPr>
      <w:r>
        <w:rPr>
          <w:rFonts w:ascii="Traditional Arabic" w:hAnsi="Traditional Arabic" w:cs="Traditional Arabic"/>
          <w:b/>
          <w:bCs/>
          <w:sz w:val="36"/>
          <w:szCs w:val="36"/>
          <w:rtl/>
        </w:rPr>
        <w:t>فرضيات الدراسة</w:t>
      </w:r>
    </w:p>
    <w:p w14:paraId="6DA78033" w14:textId="77777777" w:rsidR="00BC61DB" w:rsidRPr="002E6B57" w:rsidRDefault="00BC61DB" w:rsidP="00BC61DB">
      <w:pPr>
        <w:pStyle w:val="a9"/>
        <w:numPr>
          <w:ilvl w:val="0"/>
          <w:numId w:val="1"/>
        </w:numPr>
        <w:spacing w:after="160"/>
        <w:contextualSpacing/>
        <w:rPr>
          <w:rFonts w:ascii="Traditional" w:hAnsi="Traditional" w:cs="Traditional"/>
          <w:b/>
          <w:bCs/>
          <w:sz w:val="36"/>
          <w:szCs w:val="36"/>
          <w:rtl/>
        </w:rPr>
      </w:pPr>
      <w:r>
        <w:rPr>
          <w:rFonts w:ascii="Traditional Arabic" w:hAnsi="Traditional Arabic" w:cs="Traditional Arabic"/>
          <w:b/>
          <w:bCs/>
          <w:sz w:val="36"/>
          <w:szCs w:val="36"/>
          <w:rtl/>
        </w:rPr>
        <w:t xml:space="preserve">نموذج الدراسة </w:t>
      </w:r>
    </w:p>
    <w:p w14:paraId="4DEE178B" w14:textId="77777777" w:rsidR="00A50EBE" w:rsidRPr="002E6B57" w:rsidRDefault="00F332E1" w:rsidP="005E0B70">
      <w:pPr>
        <w:pStyle w:val="a9"/>
        <w:numPr>
          <w:ilvl w:val="0"/>
          <w:numId w:val="1"/>
        </w:numPr>
        <w:spacing w:after="160"/>
        <w:contextualSpacing/>
        <w:rPr>
          <w:rFonts w:ascii="Traditional" w:hAnsi="Traditional" w:cs="Traditional"/>
          <w:b/>
          <w:bCs/>
          <w:sz w:val="36"/>
          <w:szCs w:val="36"/>
          <w:rtl/>
        </w:rPr>
      </w:pPr>
      <w:hyperlink w:anchor="_Toc213768291" w:history="1">
        <w:r w:rsidR="00A50EBE" w:rsidRPr="002E6B57">
          <w:rPr>
            <w:rFonts w:ascii="Traditional Arabic" w:hAnsi="Traditional Arabic" w:cs="Traditional Arabic"/>
            <w:b/>
            <w:bCs/>
            <w:sz w:val="36"/>
            <w:szCs w:val="36"/>
            <w:rtl/>
          </w:rPr>
          <w:t>مفاهيم الدراسة و</w:t>
        </w:r>
      </w:hyperlink>
      <w:r w:rsidR="00BC61DB">
        <w:rPr>
          <w:rFonts w:ascii="Traditional Arabic" w:hAnsi="Traditional Arabic" w:cs="Traditional Arabic"/>
          <w:b/>
          <w:bCs/>
          <w:sz w:val="36"/>
          <w:szCs w:val="36"/>
          <w:rtl/>
        </w:rPr>
        <w:t xml:space="preserve">تعريفاتها الإجرائية </w:t>
      </w:r>
    </w:p>
    <w:p w14:paraId="420A0271" w14:textId="77777777" w:rsidR="005E0B70" w:rsidRPr="00515E33" w:rsidRDefault="005E0B70" w:rsidP="00AA5171">
      <w:pPr>
        <w:pStyle w:val="a9"/>
        <w:numPr>
          <w:ilvl w:val="0"/>
          <w:numId w:val="1"/>
        </w:numPr>
        <w:spacing w:after="160"/>
        <w:contextualSpacing/>
        <w:rPr>
          <w:rFonts w:ascii="Traditional" w:hAnsi="Traditional" w:cs="Traditional"/>
          <w:b/>
          <w:bCs/>
          <w:sz w:val="36"/>
          <w:szCs w:val="36"/>
        </w:rPr>
      </w:pPr>
      <w:r w:rsidRPr="00515E33">
        <w:rPr>
          <w:rFonts w:ascii="Traditional Arabic" w:hAnsi="Traditional Arabic" w:cs="Traditional Arabic"/>
          <w:b/>
          <w:bCs/>
          <w:sz w:val="36"/>
          <w:szCs w:val="36"/>
          <w:rtl/>
        </w:rPr>
        <w:t xml:space="preserve">حدود الدراسة </w:t>
      </w:r>
    </w:p>
    <w:p w14:paraId="150C85D1" w14:textId="77777777" w:rsidR="0045158B" w:rsidRPr="00515E33" w:rsidRDefault="00F332E1" w:rsidP="005E0B70">
      <w:pPr>
        <w:pStyle w:val="a9"/>
        <w:numPr>
          <w:ilvl w:val="0"/>
          <w:numId w:val="1"/>
        </w:numPr>
        <w:spacing w:after="160"/>
        <w:contextualSpacing/>
        <w:rPr>
          <w:rFonts w:ascii="Traditional" w:hAnsi="Traditional" w:cs="Traditional"/>
          <w:b/>
          <w:bCs/>
          <w:sz w:val="36"/>
          <w:szCs w:val="36"/>
          <w:rtl/>
        </w:rPr>
      </w:pPr>
      <w:hyperlink w:anchor="_Toc213768295" w:history="1">
        <w:r w:rsidR="005E0B70">
          <w:rPr>
            <w:rFonts w:ascii="Traditional Arabic" w:hAnsi="Traditional Arabic" w:cs="Traditional Arabic"/>
            <w:b/>
            <w:bCs/>
            <w:sz w:val="36"/>
            <w:szCs w:val="36"/>
            <w:rtl/>
          </w:rPr>
          <w:t>منهجية</w:t>
        </w:r>
      </w:hyperlink>
      <w:r w:rsidR="005E0B70" w:rsidRPr="00515E33">
        <w:rPr>
          <w:rFonts w:ascii="Traditional Arabic" w:hAnsi="Traditional Arabic" w:cs="Traditional Arabic"/>
          <w:b/>
          <w:bCs/>
          <w:sz w:val="36"/>
          <w:szCs w:val="36"/>
          <w:rtl/>
        </w:rPr>
        <w:t xml:space="preserve"> الدراسة وإجراءاتها</w:t>
      </w:r>
      <w:r w:rsidR="0045158B" w:rsidRPr="00515E33">
        <w:rPr>
          <w:rFonts w:ascii="Traditional" w:hAnsi="Traditional" w:cs="Times New Roman"/>
          <w:b/>
          <w:bCs/>
          <w:sz w:val="36"/>
          <w:szCs w:val="36"/>
          <w:rtl/>
        </w:rPr>
        <w:br w:type="page"/>
      </w:r>
    </w:p>
    <w:p w14:paraId="1C765175" w14:textId="77777777" w:rsidR="00DF5372" w:rsidRPr="002E6B57" w:rsidRDefault="00DF5372" w:rsidP="002E6B57">
      <w:pPr>
        <w:pStyle w:val="2"/>
        <w:spacing w:line="480" w:lineRule="auto"/>
        <w:rPr>
          <w:rFonts w:ascii="Traditional" w:hAnsi="Traditional" w:cs="Traditional"/>
          <w:b w:val="0"/>
          <w:bCs/>
          <w:color w:val="auto"/>
          <w:sz w:val="32"/>
          <w:szCs w:val="32"/>
          <w:rtl/>
        </w:rPr>
      </w:pPr>
      <w:bookmarkStart w:id="10" w:name="_Toc212699306"/>
      <w:bookmarkStart w:id="11" w:name="_Toc235753857"/>
      <w:r w:rsidRPr="002E6B57">
        <w:rPr>
          <w:rFonts w:ascii="Traditional Arabic" w:hAnsi="Traditional Arabic" w:cs="Traditional Arabic"/>
          <w:b w:val="0"/>
          <w:bCs/>
          <w:color w:val="auto"/>
          <w:sz w:val="32"/>
          <w:szCs w:val="32"/>
          <w:rtl/>
        </w:rPr>
        <w:lastRenderedPageBreak/>
        <w:t>مقدمة الدراسة</w:t>
      </w:r>
      <w:bookmarkEnd w:id="10"/>
      <w:bookmarkEnd w:id="11"/>
    </w:p>
    <w:p w14:paraId="021FC7A1" w14:textId="77777777" w:rsidR="00DF5372" w:rsidRDefault="00DF5372" w:rsidP="00926F48">
      <w:pPr>
        <w:spacing w:after="0" w:line="360" w:lineRule="auto"/>
        <w:ind w:firstLine="332"/>
        <w:jc w:val="both"/>
        <w:rPr>
          <w:rFonts w:ascii="Traditional" w:hAnsi="Traditional" w:cs="Traditional"/>
          <w:sz w:val="24"/>
          <w:szCs w:val="24"/>
          <w:rtl/>
        </w:rPr>
      </w:pPr>
      <w:r w:rsidRPr="002E6B57">
        <w:rPr>
          <w:rFonts w:ascii="Traditional Arabic" w:hAnsi="Traditional Arabic" w:cs="Traditional Arabic"/>
          <w:sz w:val="24"/>
          <w:szCs w:val="24"/>
          <w:rtl/>
        </w:rPr>
        <w:t>في ظل</w:t>
      </w:r>
      <w:r w:rsidR="00F96B4E">
        <w:rPr>
          <w:rFonts w:ascii="Traditional Arabic" w:hAnsi="Traditional Arabic" w:cs="Traditional Arabic"/>
          <w:sz w:val="24"/>
          <w:szCs w:val="24"/>
          <w:rtl/>
        </w:rPr>
        <w:t>ّ</w:t>
      </w:r>
      <w:r w:rsidRPr="002E6B57">
        <w:rPr>
          <w:rFonts w:ascii="Traditional Arabic" w:hAnsi="Traditional Arabic" w:cs="Traditional Arabic"/>
          <w:sz w:val="24"/>
          <w:szCs w:val="24"/>
          <w:rtl/>
        </w:rPr>
        <w:t xml:space="preserve"> التطورات السريعة التي يشهدها العالم في مختلف المجالات لاسيما في مجال تكنولوجيا المعلومات والاتصالات، أصبحت المنظمات تسعى إلى تبني أساليب إدارية حديثة تواكب هذه التحولات، وذلك بهدف تحسين أدائها وتحقيق كفاءة وفعالية أكبر. وقد برزت الإدارة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 وهي عبارة عن "منظومة الاعمال والأنشطة التي يتم تنفيذها الكترونيا وعبر الشبكات" (ياسين،</w:t>
      </w:r>
      <w:r w:rsidR="00F96B4E">
        <w:rPr>
          <w:rFonts w:ascii="Traditional" w:hAnsi="Traditional" w:cs="Traditional"/>
          <w:sz w:val="24"/>
          <w:szCs w:val="24"/>
          <w:rtl/>
        </w:rPr>
        <w:t xml:space="preserve"> </w:t>
      </w:r>
      <w:r w:rsidRPr="002E6B57">
        <w:rPr>
          <w:rFonts w:ascii="Traditional" w:hAnsi="Traditional" w:cs="Traditional"/>
          <w:sz w:val="24"/>
          <w:szCs w:val="24"/>
          <w:rtl/>
        </w:rPr>
        <w:t>202</w:t>
      </w:r>
      <w:r w:rsidRPr="002E6B57">
        <w:rPr>
          <w:rFonts w:ascii="Traditional Arabic" w:hAnsi="Traditional Arabic" w:cs="Traditional Arabic"/>
          <w:sz w:val="24"/>
          <w:szCs w:val="24"/>
          <w:rtl/>
        </w:rPr>
        <w:t xml:space="preserve">0). كأحد المفاهيم الإدارية الحديثة التي تعتمد على تقنيات المعلومات في تسيير العمليات الإدارية، مما ساهم في تعزيز مرونة الأداء، وتقليل الوقت والجهد، وتحسين جودة الخدمات المقدمة. ومع تزايد الحاجة إلى تقديم خدمات أكثر كفاءة وفعالية، أصبح تطبيق الإدارة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ضرورة استراتيجية للمنظمات الساعية إلى تحقيق التميز والاستدامة في بيئة تنافسية متغيرة (بوعكاز،2021). وتعتبر رؤية 2030 في المملكة العربية السعودية القطاع غير الحكومي أو ما يسمى بالقطاع غير الربحي شريكًا أساسيًا في تحقيق أهدافها، حيث يساهم في التنمية الاجتماعية والاقتصادية</w:t>
      </w:r>
      <w:r w:rsidRPr="002E6B57">
        <w:rPr>
          <w:rFonts w:ascii="Traditional" w:hAnsi="Traditional" w:cs="Traditional"/>
          <w:sz w:val="24"/>
          <w:szCs w:val="24"/>
        </w:rPr>
        <w:t>.</w:t>
      </w:r>
      <w:r w:rsidRPr="002E6B57">
        <w:rPr>
          <w:rFonts w:ascii="Traditional Arabic" w:hAnsi="Traditional Arabic" w:cs="Traditional Arabic"/>
          <w:sz w:val="24"/>
          <w:szCs w:val="24"/>
          <w:rtl/>
        </w:rPr>
        <w:t xml:space="preserve"> والتي تسعى إلى زيادة مساهمة القطاع غير الحكومي في الناتج المحلي الإجمالي، وتوسيع نطاق خدماته لتشمل مختلف المجالات</w:t>
      </w:r>
      <w:proofErr w:type="spellStart"/>
      <w:r w:rsidRPr="002E6B57">
        <w:rPr>
          <w:rFonts w:ascii="Traditional" w:hAnsi="Traditional" w:cs="Traditional"/>
          <w:sz w:val="24"/>
          <w:szCs w:val="24"/>
        </w:rPr>
        <w:t>ALQhtan</w:t>
      </w:r>
      <w:proofErr w:type="spellEnd"/>
      <w:r w:rsidRPr="002E6B57">
        <w:rPr>
          <w:rFonts w:ascii="Traditional" w:hAnsi="Traditional" w:cs="Traditional"/>
          <w:sz w:val="24"/>
          <w:szCs w:val="24"/>
        </w:rPr>
        <w:t>, 2023</w:t>
      </w:r>
      <w:proofErr w:type="gramStart"/>
      <w:r w:rsidRPr="002E6B57">
        <w:rPr>
          <w:rFonts w:ascii="Traditional" w:hAnsi="Traditional" w:cs="Traditional"/>
          <w:sz w:val="24"/>
          <w:szCs w:val="24"/>
        </w:rPr>
        <w:t xml:space="preserve">) </w:t>
      </w:r>
      <w:r w:rsidRPr="002E6B57">
        <w:rPr>
          <w:rFonts w:ascii="Traditional" w:hAnsi="Traditional" w:cs="Traditional"/>
          <w:sz w:val="24"/>
          <w:szCs w:val="24"/>
          <w:rtl/>
        </w:rPr>
        <w:t>)</w:t>
      </w:r>
      <w:proofErr w:type="gramEnd"/>
      <w:r w:rsidRPr="002E6B57">
        <w:rPr>
          <w:rFonts w:ascii="Traditional" w:hAnsi="Traditional" w:cs="Traditional"/>
          <w:sz w:val="24"/>
          <w:szCs w:val="24"/>
        </w:rPr>
        <w:t>.</w:t>
      </w:r>
      <w:r w:rsidRPr="002E6B57">
        <w:rPr>
          <w:rFonts w:ascii="Traditional Arabic" w:hAnsi="Traditional Arabic" w:cs="Traditional Arabic"/>
          <w:sz w:val="24"/>
          <w:szCs w:val="24"/>
          <w:rtl/>
        </w:rPr>
        <w:t xml:space="preserve"> فوفقًا للبيانات الصادرة عن الهيئة العامة </w:t>
      </w:r>
      <w:r w:rsidR="005E1AC6" w:rsidRPr="002E6B57">
        <w:rPr>
          <w:rFonts w:ascii="Traditional Arabic" w:hAnsi="Traditional Arabic" w:cs="Traditional Arabic" w:hint="cs"/>
          <w:sz w:val="24"/>
          <w:szCs w:val="24"/>
          <w:rtl/>
        </w:rPr>
        <w:t>للإحصاء</w:t>
      </w:r>
      <w:r w:rsidR="005E1AC6" w:rsidRPr="002E6B57">
        <w:rPr>
          <w:rFonts w:ascii="Traditional" w:hAnsi="Traditional" w:cs="Times New Roman" w:hint="cs"/>
          <w:sz w:val="24"/>
          <w:szCs w:val="24"/>
          <w:vertAlign w:val="superscript"/>
          <w:rtl/>
        </w:rPr>
        <w:t xml:space="preserve"> </w:t>
      </w:r>
      <w:r w:rsidR="005E1AC6" w:rsidRPr="002E6B57">
        <w:rPr>
          <w:rFonts w:ascii="Traditional" w:hAnsi="Traditional" w:cs="Times New Roman"/>
          <w:sz w:val="24"/>
          <w:szCs w:val="24"/>
          <w:vertAlign w:val="superscript"/>
          <w:rtl/>
        </w:rPr>
        <w:t>(</w:t>
      </w:r>
      <w:r w:rsidRPr="002E6B57">
        <w:rPr>
          <w:rFonts w:ascii="Traditional" w:hAnsi="Traditional" w:cs="Traditional"/>
          <w:sz w:val="24"/>
          <w:szCs w:val="24"/>
          <w:vertAlign w:val="superscript"/>
          <w:rtl/>
        </w:rPr>
        <w:footnoteReference w:id="1"/>
      </w:r>
      <w:r w:rsidR="00067AAB" w:rsidRPr="002E6B57">
        <w:rPr>
          <w:rFonts w:ascii="Traditional" w:hAnsi="Traditional" w:cs="Traditional"/>
          <w:sz w:val="24"/>
          <w:szCs w:val="24"/>
          <w:vertAlign w:val="superscript"/>
          <w:rtl/>
        </w:rPr>
        <w:t>)</w:t>
      </w:r>
      <w:r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في المملكة العربية السعودية (2024) فإن ال</w:t>
      </w:r>
      <w:r w:rsidR="00926F48">
        <w:rPr>
          <w:rFonts w:ascii="Traditional Arabic" w:hAnsi="Traditional Arabic" w:cs="Traditional Arabic"/>
          <w:sz w:val="24"/>
          <w:szCs w:val="24"/>
          <w:rtl/>
        </w:rPr>
        <w:t>ناتج المحلي الإجمالي للمملكة</w:t>
      </w:r>
      <w:r w:rsidR="00926F48">
        <w:rPr>
          <w:rFonts w:ascii="Traditional" w:hAnsi="Traditional" w:cs="Traditional"/>
          <w:sz w:val="24"/>
          <w:szCs w:val="24"/>
          <w:rtl/>
        </w:rPr>
        <w:t xml:space="preserve"> </w:t>
      </w:r>
      <w:r w:rsidR="00926F48">
        <w:rPr>
          <w:rFonts w:ascii="Traditional Arabic" w:hAnsi="Traditional Arabic" w:cs="Traditional Arabic"/>
          <w:sz w:val="24"/>
          <w:szCs w:val="24"/>
          <w:rtl/>
        </w:rPr>
        <w:t>العربية</w:t>
      </w:r>
      <w:r w:rsidR="00926F48">
        <w:rPr>
          <w:rFonts w:ascii="Traditional" w:hAnsi="Traditional" w:cs="Traditional"/>
          <w:sz w:val="24"/>
          <w:szCs w:val="24"/>
          <w:rtl/>
        </w:rPr>
        <w:t xml:space="preserve"> </w:t>
      </w:r>
      <w:r w:rsidR="00926F48">
        <w:rPr>
          <w:rFonts w:ascii="Traditional Arabic" w:hAnsi="Traditional Arabic" w:cs="Traditional Arabic"/>
          <w:sz w:val="24"/>
          <w:szCs w:val="24"/>
          <w:rtl/>
        </w:rPr>
        <w:t>السعودية</w:t>
      </w:r>
      <w:r w:rsidR="00926F48">
        <w:rPr>
          <w:rFonts w:ascii="Traditional" w:hAnsi="Traditional" w:cs="Traditional"/>
          <w:sz w:val="24"/>
          <w:szCs w:val="24"/>
          <w:rtl/>
        </w:rPr>
        <w:t xml:space="preserve"> </w:t>
      </w:r>
      <w:r w:rsidR="00926F48">
        <w:rPr>
          <w:rFonts w:ascii="Traditional Arabic" w:hAnsi="Traditional Arabic" w:cs="Traditional Arabic"/>
          <w:sz w:val="24"/>
          <w:szCs w:val="24"/>
          <w:rtl/>
        </w:rPr>
        <w:t>شهد</w:t>
      </w:r>
      <w:r w:rsidR="00926F48">
        <w:rPr>
          <w:rFonts w:ascii="Traditional" w:hAnsi="Traditional" w:cs="Traditional"/>
          <w:sz w:val="24"/>
          <w:szCs w:val="24"/>
          <w:rtl/>
        </w:rPr>
        <w:t xml:space="preserve"> </w:t>
      </w:r>
      <w:r w:rsidR="00926F48">
        <w:rPr>
          <w:rFonts w:ascii="Traditional Arabic" w:hAnsi="Traditional Arabic" w:cs="Traditional Arabic"/>
          <w:sz w:val="24"/>
          <w:szCs w:val="24"/>
          <w:rtl/>
        </w:rPr>
        <w:t>نمواً</w:t>
      </w:r>
      <w:r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بنسبة 1.3% في عام 2024</w:t>
      </w:r>
      <w:r w:rsidRPr="002E6B57">
        <w:rPr>
          <w:rFonts w:ascii="Traditional" w:hAnsi="Traditional" w:cs="Traditional"/>
          <w:sz w:val="24"/>
          <w:szCs w:val="24"/>
        </w:rPr>
        <w:t>.</w:t>
      </w:r>
      <w:r w:rsidRPr="002E6B57">
        <w:rPr>
          <w:rFonts w:ascii="Traditional Arabic" w:hAnsi="Traditional Arabic" w:cs="Traditional Arabic"/>
          <w:sz w:val="24"/>
          <w:szCs w:val="24"/>
          <w:rtl/>
        </w:rPr>
        <w:t xml:space="preserve"> وشهد الربع الرابع من عام 2024 نموًا بنسبة 4.4% مقارنة بالفترة نفسها من العام السابق، وهو أعلى معدل نمو ربع سنوي في عامين</w:t>
      </w:r>
      <w:r w:rsidRPr="002E6B57">
        <w:rPr>
          <w:rFonts w:ascii="Traditional" w:hAnsi="Traditional" w:cs="Traditional"/>
          <w:sz w:val="24"/>
          <w:szCs w:val="24"/>
        </w:rPr>
        <w:t>.</w:t>
      </w:r>
      <w:r w:rsidRPr="002E6B57">
        <w:rPr>
          <w:rFonts w:ascii="Traditional Arabic" w:hAnsi="Traditional Arabic" w:cs="Traditional Arabic"/>
          <w:sz w:val="24"/>
          <w:szCs w:val="24"/>
          <w:rtl/>
        </w:rPr>
        <w:t xml:space="preserve"> إن المملكة العربية السعودية تسعى من خلال رؤيتها إلى تمكين القطاع غير </w:t>
      </w:r>
      <w:bookmarkStart w:id="12" w:name="_Hlk192599093"/>
      <w:r w:rsidRPr="002E6B57">
        <w:rPr>
          <w:rFonts w:ascii="Traditional Arabic" w:hAnsi="Traditional Arabic" w:cs="Traditional Arabic"/>
          <w:sz w:val="24"/>
          <w:szCs w:val="24"/>
          <w:rtl/>
        </w:rPr>
        <w:t>ال</w:t>
      </w:r>
      <w:bookmarkEnd w:id="12"/>
      <w:r w:rsidRPr="002E6B57">
        <w:rPr>
          <w:rFonts w:ascii="Traditional Arabic" w:hAnsi="Traditional Arabic" w:cs="Traditional Arabic"/>
          <w:sz w:val="24"/>
          <w:szCs w:val="24"/>
          <w:rtl/>
        </w:rPr>
        <w:t>ربحي</w:t>
      </w:r>
      <w:r w:rsidR="00FD4269" w:rsidRPr="002E6B57">
        <w:rPr>
          <w:rFonts w:ascii="Traditional" w:hAnsi="Traditional" w:cs="Traditional"/>
          <w:sz w:val="24"/>
          <w:szCs w:val="24"/>
          <w:vertAlign w:val="superscript"/>
          <w:rtl/>
        </w:rPr>
        <w:t>(</w:t>
      </w:r>
      <w:r w:rsidRPr="002E6B57">
        <w:rPr>
          <w:rFonts w:ascii="Traditional" w:hAnsi="Traditional" w:cs="Traditional"/>
          <w:sz w:val="24"/>
          <w:szCs w:val="24"/>
          <w:vertAlign w:val="superscript"/>
          <w:rtl/>
        </w:rPr>
        <w:footnoteReference w:id="2"/>
      </w:r>
      <w:r w:rsidRPr="002E6B57">
        <w:rPr>
          <w:rFonts w:ascii="Traditional" w:hAnsi="Traditional" w:cs="Traditional"/>
          <w:sz w:val="24"/>
          <w:szCs w:val="24"/>
          <w:vertAlign w:val="superscript"/>
          <w:rtl/>
        </w:rPr>
        <w:t xml:space="preserve"> </w:t>
      </w:r>
      <w:r w:rsidR="00FD4269" w:rsidRPr="002E6B57">
        <w:rPr>
          <w:rFonts w:ascii="Traditional" w:hAnsi="Traditional" w:cs="Traditional"/>
          <w:sz w:val="24"/>
          <w:szCs w:val="24"/>
          <w:vertAlign w:val="superscript"/>
          <w:rtl/>
        </w:rPr>
        <w:t xml:space="preserve">) </w:t>
      </w:r>
      <w:r w:rsidRPr="002E6B57">
        <w:rPr>
          <w:rFonts w:ascii="Traditional Arabic" w:hAnsi="Traditional Arabic" w:cs="Traditional Arabic"/>
          <w:sz w:val="24"/>
          <w:szCs w:val="24"/>
          <w:rtl/>
        </w:rPr>
        <w:t>من خلال توفير بيئة تنظيمية محفز</w:t>
      </w:r>
      <w:r w:rsidR="00926F48">
        <w:rPr>
          <w:rFonts w:ascii="Traditional Arabic" w:hAnsi="Traditional Arabic" w:cs="Traditional Arabic"/>
          <w:sz w:val="24"/>
          <w:szCs w:val="24"/>
          <w:rtl/>
        </w:rPr>
        <w:t>ّ</w:t>
      </w:r>
      <w:r w:rsidRPr="002E6B57">
        <w:rPr>
          <w:rFonts w:ascii="Traditional Arabic" w:hAnsi="Traditional Arabic" w:cs="Traditional Arabic"/>
          <w:sz w:val="24"/>
          <w:szCs w:val="24"/>
          <w:rtl/>
        </w:rPr>
        <w:t xml:space="preserve">ة، ودعم قدراته المالية والإدارية والتقنية وذلك بهدف  زيادة أثر القطاع غير الربحي، من خلال تحسين كفاءة وفعالية المنظمات غير الربحية، وتوجيه جهودها نحو الأولويات الوطنية، بالإضافة إلى توسيع نطاق القطاع غير الربحي من خلال تشجيع تأسيس منظمات غير ربحية جديدة وتوسيع نطاق خدمات المنظمات القائمة وبالخصوص فيما يتعلق بالإدارة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 والتحول الرقمي وذلك لتمكين هذا القطاع غير الربحي وتوفير الدعم المالي والإداري والتقني  وتطوير القدرات البشرية فيه، وتعزيز الشفافية والمساءلة والتي تعد من أهمها الأعمال التطوعية وذلك لمشاركة جميع أفراد المجتمع في التنمية، ويعتبر العمل التطوعي وسيلة فعالة لتحقيق ذلك وساعد في بناء علاقات اجتماعية قوية وتعزيز الثقة بين أفراد المجتمع وذلك من خلال رفع نسبة المشروعات التنموية ذات الأثر الاجتماعي والوصول إلى مليون متطوع للمساهمة  في إجمالي الناتج المحلي.</w:t>
      </w:r>
    </w:p>
    <w:p w14:paraId="183A21F7" w14:textId="77777777" w:rsidR="00DF5372" w:rsidRDefault="00DF5372" w:rsidP="002E6B57">
      <w:pPr>
        <w:spacing w:after="0" w:line="360" w:lineRule="auto"/>
        <w:ind w:firstLine="332"/>
        <w:jc w:val="both"/>
        <w:rPr>
          <w:rFonts w:ascii="Traditional" w:hAnsi="Traditional" w:cs="Traditional"/>
          <w:sz w:val="24"/>
          <w:szCs w:val="24"/>
          <w:rtl/>
        </w:rPr>
      </w:pPr>
      <w:r w:rsidRPr="002E6B57">
        <w:rPr>
          <w:rFonts w:ascii="Traditional Arabic" w:hAnsi="Traditional Arabic" w:cs="Traditional Arabic"/>
          <w:sz w:val="24"/>
          <w:szCs w:val="24"/>
          <w:rtl/>
        </w:rPr>
        <w:t>حيث تلعب الأنظمة التقنية دورًا متزايد الأهمية في تطوير وتنظيم العمل التطوعي في المملكة العربية السعودية ضمن رؤية المملكة 2030 لتمكين المتطوعين من المنصة الوطنية للعمل التطوعي</w:t>
      </w:r>
      <w:bookmarkStart w:id="13" w:name="_Hlk192595034"/>
      <w:r w:rsidRPr="002E6B57">
        <w:rPr>
          <w:rFonts w:ascii="Traditional" w:hAnsi="Traditional" w:cs="Traditional"/>
          <w:sz w:val="24"/>
          <w:szCs w:val="24"/>
          <w:rtl/>
        </w:rPr>
        <w:t xml:space="preserve"> </w:t>
      </w:r>
      <w:bookmarkEnd w:id="13"/>
      <w:r w:rsidRPr="002E6B57">
        <w:rPr>
          <w:rFonts w:ascii="Traditional Arabic" w:hAnsi="Traditional Arabic" w:cs="Traditional Arabic"/>
          <w:sz w:val="24"/>
          <w:szCs w:val="24"/>
          <w:rtl/>
        </w:rPr>
        <w:t>التابعة لوزارة الموارد البشرية والتنمية الاجتماعية وذلك للقيام بتتبع بيانات المتطوعين ومهاراتهم</w:t>
      </w:r>
      <w:r w:rsidRPr="002E6B57">
        <w:rPr>
          <w:rFonts w:ascii="Traditional" w:hAnsi="Traditional" w:cs="Traditional"/>
          <w:sz w:val="24"/>
          <w:szCs w:val="24"/>
        </w:rPr>
        <w:t xml:space="preserve"> </w:t>
      </w:r>
      <w:r w:rsidRPr="002E6B57">
        <w:rPr>
          <w:rFonts w:ascii="Traditional Arabic" w:hAnsi="Traditional Arabic" w:cs="Traditional Arabic"/>
          <w:sz w:val="24"/>
          <w:szCs w:val="24"/>
          <w:rtl/>
        </w:rPr>
        <w:t>وتنظيم جداولهم وتوزيع المهام.</w:t>
      </w:r>
      <w:r w:rsidRPr="002E6B57">
        <w:rPr>
          <w:rFonts w:ascii="Traditional" w:hAnsi="Traditional" w:cs="Traditional"/>
          <w:sz w:val="24"/>
          <w:szCs w:val="24"/>
        </w:rPr>
        <w:t xml:space="preserve"> </w:t>
      </w:r>
      <w:r w:rsidRPr="002E6B57">
        <w:rPr>
          <w:rFonts w:ascii="Traditional Arabic" w:hAnsi="Traditional Arabic" w:cs="Traditional Arabic"/>
          <w:sz w:val="24"/>
          <w:szCs w:val="24"/>
          <w:rtl/>
        </w:rPr>
        <w:t>وتقييم أدائهم وتقديم التغذية الراجعة مع تبسيط عمليات التسجيل والجدولة والتواصل (القحطاني، 2025)</w:t>
      </w:r>
      <w:r w:rsidRPr="002E6B57">
        <w:rPr>
          <w:rFonts w:ascii="Traditional" w:hAnsi="Traditional" w:cs="Traditional"/>
          <w:sz w:val="24"/>
          <w:szCs w:val="24"/>
        </w:rPr>
        <w:t>.</w:t>
      </w:r>
    </w:p>
    <w:p w14:paraId="0935B63C" w14:textId="77777777" w:rsidR="00DF5372" w:rsidRPr="002E6B57" w:rsidRDefault="00C12CEB" w:rsidP="009D78CB">
      <w:pPr>
        <w:spacing w:after="0" w:line="360" w:lineRule="auto"/>
        <w:ind w:firstLine="332"/>
        <w:jc w:val="both"/>
        <w:rPr>
          <w:rFonts w:ascii="Traditional Arabic" w:hAnsi="Traditional Arabic" w:cs="Traditional Arabic"/>
          <w:sz w:val="24"/>
          <w:szCs w:val="24"/>
          <w:rtl/>
        </w:rPr>
      </w:pPr>
      <w:r w:rsidRPr="002E6B57">
        <w:rPr>
          <w:rFonts w:ascii="Traditional Arabic" w:hAnsi="Traditional Arabic" w:cs="Traditional Arabic"/>
          <w:sz w:val="24"/>
          <w:szCs w:val="24"/>
          <w:rtl/>
        </w:rPr>
        <w:lastRenderedPageBreak/>
        <w:t>و</w:t>
      </w:r>
      <w:r w:rsidR="00DF5372" w:rsidRPr="002E6B57">
        <w:rPr>
          <w:rFonts w:ascii="Traditional Arabic" w:hAnsi="Traditional Arabic" w:cs="Traditional Arabic"/>
          <w:sz w:val="24"/>
          <w:szCs w:val="24"/>
          <w:rtl/>
        </w:rPr>
        <w:t xml:space="preserve">تعتمد المنصة الوطنية للعمل </w:t>
      </w:r>
      <w:r w:rsidR="005E1AC6" w:rsidRPr="002E6B57">
        <w:rPr>
          <w:rFonts w:ascii="Traditional Arabic" w:hAnsi="Traditional Arabic" w:cs="Traditional Arabic" w:hint="cs"/>
          <w:sz w:val="24"/>
          <w:szCs w:val="24"/>
          <w:rtl/>
        </w:rPr>
        <w:t>التطوعي</w:t>
      </w:r>
      <w:r w:rsidR="005E1AC6" w:rsidRPr="002E6B57">
        <w:rPr>
          <w:rFonts w:ascii="Traditional" w:hAnsi="Traditional" w:cs="Times New Roman" w:hint="cs"/>
          <w:sz w:val="24"/>
          <w:szCs w:val="24"/>
          <w:vertAlign w:val="superscript"/>
          <w:rtl/>
        </w:rPr>
        <w:t xml:space="preserve"> </w:t>
      </w:r>
      <w:r w:rsidR="005E1AC6" w:rsidRPr="002E6B57">
        <w:rPr>
          <w:rFonts w:ascii="Traditional" w:hAnsi="Traditional" w:cs="Times New Roman"/>
          <w:sz w:val="24"/>
          <w:szCs w:val="24"/>
          <w:vertAlign w:val="superscript"/>
          <w:rtl/>
        </w:rPr>
        <w:t>(</w:t>
      </w:r>
      <w:r w:rsidR="00DF5372" w:rsidRPr="002E6B57">
        <w:rPr>
          <w:rFonts w:ascii="Traditional" w:hAnsi="Traditional" w:cs="Traditional"/>
          <w:sz w:val="24"/>
          <w:szCs w:val="24"/>
          <w:vertAlign w:val="superscript"/>
          <w:rtl/>
        </w:rPr>
        <w:footnoteReference w:id="3"/>
      </w:r>
      <w:r w:rsidRPr="002E6B57">
        <w:rPr>
          <w:rFonts w:ascii="Traditional" w:hAnsi="Traditional" w:cs="Traditional"/>
          <w:sz w:val="24"/>
          <w:szCs w:val="24"/>
          <w:vertAlign w:val="superscript"/>
          <w:rtl/>
        </w:rPr>
        <w:t>)</w:t>
      </w:r>
      <w:r w:rsidR="00DF5372" w:rsidRPr="002E6B57">
        <w:rPr>
          <w:rFonts w:ascii="Traditional" w:hAnsi="Traditional" w:cs="Traditional"/>
          <w:sz w:val="24"/>
          <w:szCs w:val="24"/>
          <w:vertAlign w:val="superscript"/>
          <w:rtl/>
        </w:rPr>
        <w:t xml:space="preserve"> </w:t>
      </w:r>
      <w:r w:rsidR="00450310" w:rsidRPr="002E6B57">
        <w:rPr>
          <w:rFonts w:ascii="Traditional Arabic" w:hAnsi="Traditional Arabic" w:cs="Traditional Arabic"/>
          <w:sz w:val="24"/>
          <w:szCs w:val="24"/>
          <w:rtl/>
        </w:rPr>
        <w:t xml:space="preserve">في </w:t>
      </w:r>
      <w:r w:rsidR="00DF5372" w:rsidRPr="002E6B57">
        <w:rPr>
          <w:rFonts w:ascii="Traditional Arabic" w:hAnsi="Traditional Arabic" w:cs="Traditional Arabic"/>
          <w:sz w:val="24"/>
          <w:szCs w:val="24"/>
          <w:rtl/>
        </w:rPr>
        <w:t xml:space="preserve">الأساس على إدخال واستعمال التكنولوجيات الحديثة، وزودت وزارة الموارد البشرية والتنمية الاجتماعية بمختلف التكنولوجيا الحديثة والتقنيات والأساليب الداعمة للإدارة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00DF5372" w:rsidRPr="002E6B57">
        <w:rPr>
          <w:rFonts w:ascii="Traditional Arabic" w:hAnsi="Traditional Arabic" w:cs="Traditional Arabic"/>
          <w:sz w:val="24"/>
          <w:szCs w:val="24"/>
          <w:rtl/>
        </w:rPr>
        <w:t xml:space="preserve">للأعمال التطوعية، وهذا لأجل إمكانية تقديم خدمة تطوعية ذات جودة ترضي </w:t>
      </w:r>
      <w:r w:rsidR="005E1AC6" w:rsidRPr="002E6B57">
        <w:rPr>
          <w:rFonts w:ascii="Traditional Arabic" w:hAnsi="Traditional Arabic" w:cs="Traditional Arabic" w:hint="cs"/>
          <w:sz w:val="24"/>
          <w:szCs w:val="24"/>
          <w:rtl/>
        </w:rPr>
        <w:t>المستفيدين</w:t>
      </w:r>
      <w:r w:rsidR="005E1AC6" w:rsidRPr="002E6B57">
        <w:rPr>
          <w:rFonts w:ascii="Traditional" w:hAnsi="Traditional" w:cs="Traditional"/>
          <w:sz w:val="24"/>
          <w:szCs w:val="24"/>
        </w:rPr>
        <w:t xml:space="preserve">. </w:t>
      </w:r>
      <w:r w:rsidR="005E1AC6" w:rsidRPr="002E6B57">
        <w:rPr>
          <w:rFonts w:ascii="Traditional" w:hAnsi="Traditional" w:cs="Times New Roman"/>
          <w:sz w:val="24"/>
          <w:szCs w:val="24"/>
          <w:rtl/>
        </w:rPr>
        <w:t>ويقصد</w:t>
      </w:r>
      <w:r w:rsidR="00DF5372" w:rsidRPr="002E6B57">
        <w:rPr>
          <w:rFonts w:ascii="Traditional Arabic" w:hAnsi="Traditional Arabic" w:cs="Traditional Arabic"/>
          <w:sz w:val="24"/>
          <w:szCs w:val="24"/>
          <w:rtl/>
        </w:rPr>
        <w:t xml:space="preserve"> بجودة الخدمة </w:t>
      </w:r>
      <w:bookmarkStart w:id="14" w:name="_Hlk203559370"/>
      <w:r w:rsidR="00DF5372" w:rsidRPr="002E6B57">
        <w:rPr>
          <w:rFonts w:ascii="Traditional Arabic" w:hAnsi="Traditional Arabic" w:cs="Traditional Arabic"/>
          <w:sz w:val="24"/>
          <w:szCs w:val="24"/>
          <w:rtl/>
        </w:rPr>
        <w:t>"أن يكون مستوى انتاجها / تقديمها على النحو الذي يتوافق مع رغبات وتوقعات المستفيد المعلنة والمتوقعة"</w:t>
      </w:r>
      <w:r w:rsidR="00450310" w:rsidRPr="002E6B57">
        <w:rPr>
          <w:rFonts w:ascii="Traditional" w:hAnsi="Traditional" w:cs="Traditional"/>
          <w:sz w:val="24"/>
          <w:szCs w:val="24"/>
          <w:rtl/>
        </w:rPr>
        <w:t>.</w:t>
      </w:r>
      <w:r w:rsidR="008711C2" w:rsidRPr="002E6B57">
        <w:rPr>
          <w:rFonts w:ascii="Traditional" w:hAnsi="Traditional" w:cs="Traditional"/>
          <w:sz w:val="24"/>
          <w:szCs w:val="24"/>
          <w:rtl/>
        </w:rPr>
        <w:t xml:space="preserve"> </w:t>
      </w:r>
      <w:r w:rsidR="00DF5372" w:rsidRPr="002E6B57">
        <w:rPr>
          <w:rFonts w:ascii="Traditional Arabic" w:hAnsi="Traditional Arabic" w:cs="Traditional Arabic"/>
          <w:sz w:val="24"/>
          <w:szCs w:val="24"/>
          <w:rtl/>
        </w:rPr>
        <w:t>(مجيد والزيادات، 2007</w:t>
      </w:r>
      <w:bookmarkEnd w:id="14"/>
      <w:r w:rsidR="00DF5372" w:rsidRPr="002E6B57">
        <w:rPr>
          <w:rFonts w:ascii="Traditional Arabic" w:hAnsi="Traditional Arabic" w:cs="Traditional Arabic"/>
          <w:sz w:val="24"/>
          <w:szCs w:val="24"/>
          <w:rtl/>
        </w:rPr>
        <w:t>، ص.17)</w:t>
      </w:r>
      <w:r w:rsidR="00450310" w:rsidRPr="002E6B57">
        <w:rPr>
          <w:rFonts w:ascii="Traditional Arabic" w:hAnsi="Traditional Arabic" w:cs="Traditional Arabic"/>
          <w:sz w:val="24"/>
          <w:szCs w:val="24"/>
          <w:rtl/>
        </w:rPr>
        <w:t>،</w:t>
      </w:r>
      <w:r w:rsidR="00DF5372" w:rsidRPr="002E6B57">
        <w:rPr>
          <w:rFonts w:ascii="Traditional Arabic" w:hAnsi="Traditional Arabic" w:cs="Traditional Arabic"/>
          <w:sz w:val="24"/>
          <w:szCs w:val="24"/>
          <w:rtl/>
        </w:rPr>
        <w:t xml:space="preserve"> حيث أصبحت الخدمة المميزة هي الأساس في </w:t>
      </w:r>
      <w:r w:rsidR="008711C2" w:rsidRPr="002E6B57">
        <w:rPr>
          <w:rFonts w:ascii="Traditional Arabic" w:hAnsi="Traditional Arabic" w:cs="Traditional Arabic"/>
          <w:sz w:val="24"/>
          <w:szCs w:val="24"/>
          <w:rtl/>
        </w:rPr>
        <w:t xml:space="preserve">المفاضلة بين جمعية غير </w:t>
      </w:r>
      <w:r w:rsidR="002E6B57" w:rsidRPr="002E6B57">
        <w:rPr>
          <w:rFonts w:ascii="Traditional Arabic" w:hAnsi="Traditional Arabic" w:cs="Traditional Arabic"/>
          <w:sz w:val="24"/>
          <w:szCs w:val="24"/>
          <w:rtl/>
        </w:rPr>
        <w:t>ربحية وأخرى</w:t>
      </w:r>
      <w:r w:rsidR="00DF5372" w:rsidRPr="002E6B57">
        <w:rPr>
          <w:rFonts w:ascii="Traditional Arabic" w:hAnsi="Traditional Arabic" w:cs="Traditional Arabic"/>
          <w:sz w:val="24"/>
          <w:szCs w:val="24"/>
          <w:rtl/>
        </w:rPr>
        <w:t xml:space="preserve"> خاصة في ظل</w:t>
      </w:r>
      <w:r w:rsidR="00450310" w:rsidRPr="002E6B57">
        <w:rPr>
          <w:rFonts w:ascii="Traditional Arabic" w:hAnsi="Traditional Arabic" w:cs="Traditional Arabic"/>
          <w:sz w:val="24"/>
          <w:szCs w:val="24"/>
          <w:rtl/>
        </w:rPr>
        <w:t>ّ</w:t>
      </w:r>
      <w:r w:rsidR="00DF5372" w:rsidRPr="002E6B57">
        <w:rPr>
          <w:rFonts w:ascii="Traditional Arabic" w:hAnsi="Traditional Arabic" w:cs="Traditional Arabic"/>
          <w:sz w:val="24"/>
          <w:szCs w:val="24"/>
          <w:rtl/>
        </w:rPr>
        <w:t xml:space="preserve"> تشابه عروض جميع الجمعيات تقريبا في كافة الخدمات التطوعية التي تقدمها للمستفيدين، الأمر الذي استلزم الاعتماد على أساليب حديثة في تسيير أداء الخدمة التطوعية.</w:t>
      </w:r>
    </w:p>
    <w:p w14:paraId="6C9CDA6F" w14:textId="77777777" w:rsidR="00DF5372" w:rsidRPr="002E6B57" w:rsidRDefault="00DF5372" w:rsidP="00DE0CD6">
      <w:pPr>
        <w:spacing w:after="0" w:line="360" w:lineRule="auto"/>
        <w:ind w:firstLine="332"/>
        <w:jc w:val="both"/>
        <w:rPr>
          <w:rFonts w:ascii="Traditional" w:hAnsi="Traditional" w:cs="Traditional"/>
          <w:sz w:val="24"/>
          <w:szCs w:val="24"/>
          <w:rtl/>
        </w:rPr>
      </w:pPr>
      <w:r w:rsidRPr="002E6B57">
        <w:rPr>
          <w:rFonts w:ascii="Traditional Arabic" w:hAnsi="Traditional Arabic" w:cs="Traditional Arabic"/>
          <w:sz w:val="24"/>
          <w:szCs w:val="24"/>
          <w:rtl/>
        </w:rPr>
        <w:t>فالخدمة التطوعية مرتبطة ارتباطا</w:t>
      </w:r>
      <w:r w:rsidR="00926F48">
        <w:rPr>
          <w:rFonts w:ascii="Traditional Arabic" w:hAnsi="Traditional Arabic" w:cs="Traditional Arabic"/>
          <w:sz w:val="24"/>
          <w:szCs w:val="24"/>
          <w:rtl/>
        </w:rPr>
        <w:t>ً</w:t>
      </w:r>
      <w:r w:rsidRPr="002E6B57">
        <w:rPr>
          <w:rFonts w:ascii="Traditional Arabic" w:hAnsi="Traditional Arabic" w:cs="Traditional Arabic"/>
          <w:sz w:val="24"/>
          <w:szCs w:val="24"/>
          <w:rtl/>
        </w:rPr>
        <w:t xml:space="preserve"> وثيقا</w:t>
      </w:r>
      <w:r w:rsidR="00926F48">
        <w:rPr>
          <w:rFonts w:ascii="Traditional Arabic" w:hAnsi="Traditional Arabic" w:cs="Traditional Arabic"/>
          <w:sz w:val="24"/>
          <w:szCs w:val="24"/>
          <w:rtl/>
        </w:rPr>
        <w:t>ً</w:t>
      </w:r>
      <w:r w:rsidRPr="002E6B57">
        <w:rPr>
          <w:rFonts w:ascii="Traditional Arabic" w:hAnsi="Traditional Arabic" w:cs="Traditional Arabic"/>
          <w:sz w:val="24"/>
          <w:szCs w:val="24"/>
          <w:rtl/>
        </w:rPr>
        <w:t xml:space="preserve"> بمن يقدمها</w:t>
      </w:r>
      <w:r w:rsidR="00926F48">
        <w:rPr>
          <w:rFonts w:ascii="Traditional" w:hAnsi="Traditional" w:cs="Traditional"/>
          <w:sz w:val="24"/>
          <w:szCs w:val="24"/>
          <w:rtl/>
        </w:rPr>
        <w:t>.</w:t>
      </w:r>
      <w:r w:rsidRPr="002E6B57">
        <w:rPr>
          <w:rFonts w:ascii="Traditional Arabic" w:hAnsi="Traditional Arabic" w:cs="Traditional Arabic"/>
          <w:sz w:val="24"/>
          <w:szCs w:val="24"/>
          <w:rtl/>
        </w:rPr>
        <w:t xml:space="preserve"> (علي، 2024)، وجودة الخدمة تتوقف إلى درجة كبيرة على كفاءة القائم بأدائها، لذلك يتوجب على إدارة المؤسسات غير الحكومية.</w:t>
      </w:r>
      <w:r w:rsidR="00E16C5F">
        <w:rPr>
          <w:rFonts w:ascii="Traditional" w:hAnsi="Traditional" w:cs="Traditional"/>
          <w:sz w:val="24"/>
          <w:szCs w:val="24"/>
          <w:rtl/>
        </w:rPr>
        <w:t xml:space="preserve"> </w:t>
      </w:r>
      <w:r w:rsidRPr="002E6B57">
        <w:rPr>
          <w:rFonts w:ascii="Traditional Arabic" w:hAnsi="Traditional Arabic" w:cs="Traditional Arabic"/>
          <w:sz w:val="24"/>
          <w:szCs w:val="24"/>
          <w:rtl/>
        </w:rPr>
        <w:t>والانتقال من النمط الإداري التقليدي إلى النمط الإداري الالكتروني القائم أساسا على استخدا</w:t>
      </w:r>
      <w:r w:rsidR="00926F48">
        <w:rPr>
          <w:rFonts w:ascii="Traditional Arabic" w:hAnsi="Traditional Arabic" w:cs="Traditional Arabic"/>
          <w:sz w:val="24"/>
          <w:szCs w:val="24"/>
          <w:rtl/>
        </w:rPr>
        <w:t>م تكنولوجيا المعلومات والاتصالات،</w:t>
      </w:r>
      <w:r w:rsidR="00926F48">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فتطبيق الإدارة </w:t>
      </w:r>
      <w:r w:rsidR="004804B6" w:rsidRPr="002E6B57">
        <w:rPr>
          <w:rFonts w:ascii="Traditional Arabic" w:hAnsi="Traditional Arabic" w:cs="Traditional Arabic"/>
          <w:sz w:val="24"/>
          <w:szCs w:val="24"/>
          <w:rtl/>
        </w:rPr>
        <w:t>الإلكترونية</w:t>
      </w:r>
      <w:r w:rsidR="00926F48">
        <w:rPr>
          <w:rFonts w:ascii="Traditional" w:hAnsi="Traditional" w:cs="Traditional"/>
          <w:sz w:val="24"/>
          <w:szCs w:val="24"/>
          <w:rtl/>
        </w:rPr>
        <w:t xml:space="preserve"> </w:t>
      </w:r>
      <w:r w:rsidRPr="002E6B57">
        <w:rPr>
          <w:rFonts w:ascii="Traditional Arabic" w:hAnsi="Traditional Arabic" w:cs="Traditional Arabic"/>
          <w:sz w:val="24"/>
          <w:szCs w:val="24"/>
          <w:rtl/>
        </w:rPr>
        <w:t>في جمعيات وأوقاف المملكة العربية السعودية ضمن رؤية 2030 قد يحدث نقلة نوعية في الخدمات التي تقدمها (</w:t>
      </w:r>
      <w:r w:rsidRPr="002E6B57">
        <w:rPr>
          <w:rFonts w:ascii="Traditional" w:hAnsi="Traditional" w:cs="Traditional"/>
          <w:sz w:val="24"/>
          <w:szCs w:val="24"/>
        </w:rPr>
        <w:t>Ahmad et al, 2022</w:t>
      </w:r>
      <w:r w:rsidRPr="002E6B57">
        <w:rPr>
          <w:rFonts w:ascii="Traditional Arabic" w:hAnsi="Traditional Arabic" w:cs="Traditional Arabic"/>
          <w:sz w:val="24"/>
          <w:szCs w:val="24"/>
          <w:rtl/>
        </w:rPr>
        <w:t xml:space="preserve">) وذلك من خلال ما تساهم به عناصر الإدارة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في إحداث تحول جذري في أنماط العمل التطوعي بالتحول إلى العمل التطوعي الإلكتروني معتمدة في ذلك على الأساليب التكنولوجية الحديثة وشبكة الانترنت التي تعتبر أهم عنصر من عناصر الإدارة </w:t>
      </w:r>
      <w:r w:rsidR="004804B6" w:rsidRPr="002E6B57">
        <w:rPr>
          <w:rFonts w:ascii="Traditional Arabic" w:hAnsi="Traditional Arabic" w:cs="Traditional Arabic"/>
          <w:sz w:val="24"/>
          <w:szCs w:val="24"/>
          <w:rtl/>
        </w:rPr>
        <w:t>الإلكترونية</w:t>
      </w:r>
      <w:r w:rsidR="00926F48">
        <w:rPr>
          <w:rFonts w:ascii="Traditional Arabic" w:hAnsi="Traditional Arabic" w:cs="Traditional Arabic"/>
          <w:sz w:val="24"/>
          <w:szCs w:val="24"/>
          <w:rtl/>
        </w:rPr>
        <w:t>،</w:t>
      </w:r>
      <w:r w:rsidR="00926F48">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والتي سمحت بظهور ما يعرف بالخدمات التطوعية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التي ترتكز على نموذج الحكومة </w:t>
      </w:r>
      <w:r w:rsidR="004804B6" w:rsidRPr="002E6B57">
        <w:rPr>
          <w:rFonts w:ascii="Traditional Arabic" w:hAnsi="Traditional Arabic" w:cs="Traditional Arabic"/>
          <w:sz w:val="24"/>
          <w:szCs w:val="24"/>
          <w:rtl/>
        </w:rPr>
        <w:t>الإلكترونية</w:t>
      </w:r>
      <w:r w:rsidRPr="002E6B57">
        <w:rPr>
          <w:rFonts w:ascii="Traditional Arabic" w:hAnsi="Traditional Arabic" w:cs="Traditional Arabic"/>
          <w:sz w:val="24"/>
          <w:szCs w:val="24"/>
          <w:rtl/>
        </w:rPr>
        <w:t>، والقدرة على ابتكار وتقديم خدمات جديدة للمستفيدين في المجتمع السعودي</w:t>
      </w:r>
      <w:r w:rsidR="00926F48">
        <w:rPr>
          <w:rFonts w:ascii="Traditional Arabic" w:hAnsi="Traditional Arabic" w:cs="Traditional Arabic"/>
          <w:sz w:val="24"/>
          <w:szCs w:val="24"/>
          <w:rtl/>
        </w:rPr>
        <w:t>،</w:t>
      </w:r>
      <w:r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كتطوير نظام تنظيم إدارة ودفع الأجور للمتطوعين (ساعات تطوع – مكافئات تقديرية) والاعتماد على نظم التسوية المعتمدة بالخدمات التطوعية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العالمية والأجنبية. وبالنظر إلى </w:t>
      </w:r>
      <w:bookmarkStart w:id="15" w:name="_Hlk222163833"/>
      <w:r w:rsidRPr="002E6B57">
        <w:rPr>
          <w:rFonts w:ascii="Traditional Arabic" w:hAnsi="Traditional Arabic" w:cs="Traditional Arabic"/>
          <w:sz w:val="24"/>
          <w:szCs w:val="24"/>
          <w:rtl/>
        </w:rPr>
        <w:t>الدور الحيوي الذي تلعبه المدينة المنورة كمركز ديني وثقافي مهم</w:t>
      </w:r>
      <w:r w:rsidR="00DE0CD6">
        <w:rPr>
          <w:rFonts w:ascii="Traditional" w:hAnsi="Traditional" w:cs="Traditional"/>
          <w:sz w:val="24"/>
          <w:szCs w:val="24"/>
          <w:rtl/>
        </w:rPr>
        <w:t>.</w:t>
      </w:r>
      <w:r w:rsidRPr="002E6B57">
        <w:rPr>
          <w:rFonts w:ascii="Traditional Arabic" w:hAnsi="Traditional Arabic" w:cs="Traditional Arabic"/>
          <w:sz w:val="24"/>
          <w:szCs w:val="24"/>
          <w:rtl/>
        </w:rPr>
        <w:t xml:space="preserve"> (كنزة وعبد المجيد،2023). فإن الخدمات التطوعية فيها تحظى باهتمام خاص، حيث تستقبل المدينة أعدادًا كبيرة من الزوار والحجاج والمعتمرين سنويًا، مما يستدعي توفير خدمات تطوعية ذات جودة عالية تتماشى مع احتياجات المستفيدين</w:t>
      </w:r>
      <w:bookmarkEnd w:id="15"/>
      <w:r w:rsidRPr="002E6B57">
        <w:rPr>
          <w:rFonts w:ascii="Traditional Arabic" w:hAnsi="Traditional Arabic" w:cs="Traditional Arabic"/>
          <w:sz w:val="24"/>
          <w:szCs w:val="24"/>
          <w:rtl/>
        </w:rPr>
        <w:t xml:space="preserve">. وعليه جاءت هذه الدراسة كمحاولة للتعرف على أثر تطبيق الإدارة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بأبعادها على تحسين جودة الخدمة في المؤسسات التطوعية غير الحكومية في منطقة المدينة المنورة الذي يعتبر كعينة من خدمات وزارة الموارد البشرية والتنمية الاجتماعية ومدى مساهمتها (الإدارة </w:t>
      </w:r>
      <w:r w:rsidR="002E6B57" w:rsidRPr="002E6B57">
        <w:rPr>
          <w:rFonts w:ascii="Traditional Arabic" w:hAnsi="Traditional Arabic" w:cs="Traditional Arabic"/>
          <w:sz w:val="24"/>
          <w:szCs w:val="24"/>
          <w:rtl/>
        </w:rPr>
        <w:t>الإلكترونية)</w:t>
      </w:r>
      <w:r w:rsidRPr="002E6B57">
        <w:rPr>
          <w:rFonts w:ascii="Traditional Arabic" w:hAnsi="Traditional Arabic" w:cs="Traditional Arabic"/>
          <w:sz w:val="24"/>
          <w:szCs w:val="24"/>
          <w:rtl/>
        </w:rPr>
        <w:t xml:space="preserve"> في التحسين من جودة الخدمة</w:t>
      </w:r>
      <w:r w:rsidRPr="002E6B57">
        <w:rPr>
          <w:rFonts w:ascii="Traditional" w:hAnsi="Traditional" w:cs="Traditional"/>
          <w:sz w:val="24"/>
          <w:szCs w:val="24"/>
        </w:rPr>
        <w:t>.</w:t>
      </w:r>
    </w:p>
    <w:p w14:paraId="5874CED5" w14:textId="77777777" w:rsidR="00E16C5F" w:rsidRDefault="00E16C5F">
      <w:pPr>
        <w:bidi w:val="0"/>
        <w:rPr>
          <w:rFonts w:cs="Traditional"/>
          <w:bCs/>
          <w:rtl/>
        </w:rPr>
      </w:pPr>
      <w:bookmarkStart w:id="16" w:name="_Toc212699307"/>
      <w:r>
        <w:rPr>
          <w:rFonts w:ascii="Traditional" w:hAnsi="Traditional" w:cs="Times New Roman"/>
          <w:b/>
          <w:bCs/>
          <w:rtl/>
        </w:rPr>
        <w:br w:type="page"/>
      </w:r>
    </w:p>
    <w:p w14:paraId="142F9A9F" w14:textId="77777777" w:rsidR="00DF5372" w:rsidRPr="00B008D3" w:rsidRDefault="00DF5372" w:rsidP="00BC61DB">
      <w:pPr>
        <w:pStyle w:val="2"/>
        <w:spacing w:line="480" w:lineRule="auto"/>
        <w:rPr>
          <w:rFonts w:ascii="Traditional" w:hAnsi="Traditional" w:cs="Traditional"/>
          <w:b w:val="0"/>
          <w:bCs/>
          <w:color w:val="auto"/>
          <w:sz w:val="32"/>
          <w:szCs w:val="32"/>
          <w:rtl/>
        </w:rPr>
      </w:pPr>
      <w:bookmarkStart w:id="17" w:name="_Toc235753858"/>
      <w:r w:rsidRPr="00B008D3">
        <w:rPr>
          <w:rFonts w:ascii="Traditional Arabic" w:hAnsi="Traditional Arabic" w:cs="Traditional Arabic"/>
          <w:b w:val="0"/>
          <w:bCs/>
          <w:color w:val="auto"/>
          <w:sz w:val="32"/>
          <w:szCs w:val="32"/>
          <w:rtl/>
        </w:rPr>
        <w:lastRenderedPageBreak/>
        <w:t xml:space="preserve">مشكلة الدراسة </w:t>
      </w:r>
      <w:r w:rsidR="00BC61DB">
        <w:rPr>
          <w:rFonts w:ascii="Traditional Arabic" w:hAnsi="Traditional Arabic" w:cs="Traditional Arabic"/>
          <w:b w:val="0"/>
          <w:bCs/>
          <w:color w:val="auto"/>
          <w:sz w:val="32"/>
          <w:szCs w:val="32"/>
          <w:rtl/>
        </w:rPr>
        <w:t>وتساؤلاتها</w:t>
      </w:r>
      <w:r w:rsidRPr="00B008D3">
        <w:rPr>
          <w:rFonts w:ascii="Traditional" w:hAnsi="Traditional" w:cs="Traditional"/>
          <w:b w:val="0"/>
          <w:bCs/>
          <w:color w:val="auto"/>
          <w:sz w:val="32"/>
          <w:szCs w:val="32"/>
          <w:rtl/>
        </w:rPr>
        <w:t>:</w:t>
      </w:r>
      <w:bookmarkEnd w:id="16"/>
      <w:bookmarkEnd w:id="17"/>
      <w:r w:rsidRPr="00B008D3">
        <w:rPr>
          <w:rFonts w:ascii="Traditional" w:hAnsi="Traditional" w:cs="Traditional"/>
          <w:b w:val="0"/>
          <w:bCs/>
          <w:color w:val="auto"/>
          <w:sz w:val="32"/>
          <w:szCs w:val="32"/>
          <w:rtl/>
        </w:rPr>
        <w:t xml:space="preserve">   </w:t>
      </w:r>
    </w:p>
    <w:p w14:paraId="014B860E" w14:textId="77777777" w:rsidR="00DF5372" w:rsidRPr="00B008D3" w:rsidRDefault="002E6B57" w:rsidP="00DE0CD6">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نظراً للدور</w:t>
      </w:r>
      <w:r w:rsidR="00DF5372" w:rsidRPr="00B008D3">
        <w:rPr>
          <w:rFonts w:ascii="Traditional Arabic" w:hAnsi="Traditional Arabic" w:cs="Traditional Arabic"/>
          <w:sz w:val="24"/>
          <w:szCs w:val="24"/>
          <w:rtl/>
        </w:rPr>
        <w:t xml:space="preserve"> الكبير الذي تقوم به المؤسسات التطوعية السعودية في المساهمة لبناء اقتصاد قوي، ومع تزايد حدة المنافسة في تقديم الخدمات من جانب المنصات التطوعية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العالمية والأجنبية والمؤسسات والمنظمات غير الحكومية ودخولها لبعض مجالات العمل التطوعي</w:t>
      </w:r>
      <w:r w:rsidR="0003286A" w:rsidRPr="00B008D3">
        <w:rPr>
          <w:rFonts w:ascii="Traditional" w:hAnsi="Traditional" w:cs="Traditional"/>
          <w:sz w:val="24"/>
          <w:szCs w:val="24"/>
          <w:rtl/>
        </w:rPr>
        <w:t>.</w:t>
      </w:r>
      <w:r w:rsidR="00DF5372" w:rsidRPr="00B008D3">
        <w:rPr>
          <w:rFonts w:ascii="Traditional Arabic" w:hAnsi="Traditional Arabic" w:cs="Traditional Arabic"/>
          <w:sz w:val="24"/>
          <w:szCs w:val="24"/>
          <w:rtl/>
        </w:rPr>
        <w:t xml:space="preserve"> (علي، 2024)</w:t>
      </w:r>
      <w:r w:rsidR="0003286A" w:rsidRPr="00B008D3">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أصبح من الضروري على هذه المؤسسات أن تفكر في إحداث تغييرات جوهرية في طريقة تقديمها للخدمات التطوعية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لتتماشى مع التطورات الراهنة التي يشهدها العالم، والتي من شأنها أن تحسن من جودتها، وتحقق لها الأفضلية التنافسية وتضمن لها البقاء والاستمرار في ظل اقتصاد اجتماعي حر</w:t>
      </w:r>
      <w:r w:rsidR="00DE0CD6">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لا يعترف بالحدود الجغرافية ولا يتوقف عن تقديم كل ما هو جديد</w:t>
      </w:r>
      <w:r w:rsidR="0003286A"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(بوعكاز،2021)</w:t>
      </w:r>
      <w:r w:rsidR="0003286A" w:rsidRPr="00B008D3">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خاصة من جانب المستجدات العلمية والتكنولوجيا في مجال الأعمال التطوعية </w:t>
      </w:r>
      <w:r w:rsidR="004804B6" w:rsidRPr="00B008D3">
        <w:rPr>
          <w:rFonts w:ascii="Traditional Arabic" w:hAnsi="Traditional Arabic" w:cs="Traditional Arabic"/>
          <w:sz w:val="24"/>
          <w:szCs w:val="24"/>
          <w:rtl/>
        </w:rPr>
        <w:t>الإلكترونية</w:t>
      </w:r>
      <w:r w:rsidR="00DF5372" w:rsidRPr="00B008D3">
        <w:rPr>
          <w:rFonts w:ascii="Traditional Arabic" w:hAnsi="Traditional Arabic" w:cs="Traditional Arabic"/>
          <w:sz w:val="24"/>
          <w:szCs w:val="24"/>
          <w:rtl/>
        </w:rPr>
        <w:t>، ويعد</w:t>
      </w:r>
      <w:r w:rsidR="00DE0CD6">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تطبيق (المنصة ال</w:t>
      </w:r>
      <w:r w:rsidR="0003286A" w:rsidRPr="00B008D3">
        <w:rPr>
          <w:rFonts w:ascii="Traditional Arabic" w:hAnsi="Traditional Arabic" w:cs="Traditional Arabic"/>
          <w:sz w:val="24"/>
          <w:szCs w:val="24"/>
          <w:rtl/>
        </w:rPr>
        <w:t xml:space="preserve">وطنية للعمل التطوعي)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 xml:space="preserve">من بين الحلول والمفاتيح التي من شأنها أن تصنع تلك التغييرات، فبتبني القطاع التطوعي لهذا النمط الإداري الجديد فإنه يعطي للمؤسسات غير الحكومية القدرة على تحقيق الريادة واستيعاب كل ما هو جديد ومواكبة الكثير من الخدمات والتطورات خاصة في مجال تكنولوجيا المعلومات والاتصالات وهو الأمر الذي من شأنه أن يؤثر في تحسين جودة الخدمة، وهو </w:t>
      </w:r>
      <w:r w:rsidR="00DE0CD6">
        <w:rPr>
          <w:rFonts w:ascii="Traditional Arabic" w:hAnsi="Traditional Arabic" w:cs="Traditional Arabic"/>
          <w:sz w:val="24"/>
          <w:szCs w:val="24"/>
          <w:rtl/>
        </w:rPr>
        <w:t>ما</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تناولته</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هذه</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الدراسة</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كمحور</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رئيسي</w:t>
      </w:r>
      <w:r w:rsidR="00DE0CD6">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والتي تم فيها اختيار المؤسسات التطوعية غير الحكومية والأوقاف التابعة لها في منطقة المدينة المنورة</w:t>
      </w:r>
      <w:r w:rsidR="00DE0CD6">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لدراسة أثر تطبيق الإدارة </w:t>
      </w:r>
      <w:r w:rsidR="004804B6" w:rsidRPr="00B008D3">
        <w:rPr>
          <w:rFonts w:ascii="Traditional Arabic" w:hAnsi="Traditional Arabic" w:cs="Traditional Arabic"/>
          <w:sz w:val="24"/>
          <w:szCs w:val="24"/>
          <w:rtl/>
        </w:rPr>
        <w:t>الإلكترونية</w:t>
      </w:r>
      <w:r w:rsidR="00DE0CD6">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على تحسين جودة الخدمة.</w:t>
      </w:r>
      <w:r w:rsidR="001436E1"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وبناء على ما سبق يمكن طرح الإشكالية الرئيسية التالية</w:t>
      </w:r>
      <w:r w:rsidR="00DE0CD6">
        <w:rPr>
          <w:rFonts w:ascii="Traditional" w:hAnsi="Traditional" w:cs="Traditional"/>
          <w:sz w:val="24"/>
          <w:szCs w:val="24"/>
          <w:rtl/>
        </w:rPr>
        <w:t xml:space="preserve">: </w:t>
      </w:r>
      <w:bookmarkStart w:id="18" w:name="_Hlk221992308"/>
      <w:r w:rsidR="00DF5372" w:rsidRPr="00B008D3">
        <w:rPr>
          <w:rFonts w:ascii="Traditional Arabic" w:hAnsi="Traditional Arabic" w:cs="Traditional Arabic"/>
          <w:sz w:val="24"/>
          <w:szCs w:val="24"/>
          <w:rtl/>
        </w:rPr>
        <w:t xml:space="preserve">هل يوجد تأثير لتطبيق الإدارة </w:t>
      </w:r>
      <w:r w:rsidR="004804B6" w:rsidRPr="00B008D3">
        <w:rPr>
          <w:rFonts w:ascii="Traditional Arabic" w:hAnsi="Traditional Arabic" w:cs="Traditional Arabic"/>
          <w:sz w:val="24"/>
          <w:szCs w:val="24"/>
          <w:rtl/>
        </w:rPr>
        <w:t>الإلكترونية</w:t>
      </w:r>
      <w:r w:rsidR="00DE0CD6">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 xml:space="preserve">على تحسين جودة الخدمة للمؤسسات التطوعية غير الحكومية والأوقاف التابعة لها في منطقة المدينة </w:t>
      </w:r>
      <w:r w:rsidR="00DE0CD6" w:rsidRPr="00B008D3">
        <w:rPr>
          <w:rFonts w:ascii="Traditional Arabic" w:hAnsi="Traditional Arabic" w:cs="Traditional Arabic"/>
          <w:sz w:val="24"/>
          <w:szCs w:val="24"/>
          <w:rtl/>
        </w:rPr>
        <w:t>المنورة؟</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و</w:t>
      </w:r>
      <w:r w:rsidR="00DF5372" w:rsidRPr="00B008D3">
        <w:rPr>
          <w:rFonts w:ascii="Traditional Arabic" w:hAnsi="Traditional Arabic" w:cs="Traditional Arabic"/>
          <w:sz w:val="24"/>
          <w:szCs w:val="24"/>
          <w:rtl/>
        </w:rPr>
        <w:t>انطلاقا</w:t>
      </w:r>
      <w:r w:rsidR="00A4694A" w:rsidRPr="00B008D3">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من هذا التساؤل الرئيسي يمكن طرح الأسئلة الفرعية التالية:</w:t>
      </w:r>
    </w:p>
    <w:p w14:paraId="496274B8" w14:textId="77777777" w:rsidR="00DF5372" w:rsidRPr="00B008D3" w:rsidRDefault="00DF5372" w:rsidP="00854048">
      <w:pPr>
        <w:pStyle w:val="a9"/>
        <w:numPr>
          <w:ilvl w:val="0"/>
          <w:numId w:val="2"/>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هل يوجد تأثير ذو دلالة إحصائية للأجهزة </w:t>
      </w:r>
      <w:r w:rsidR="00512B9B" w:rsidRPr="00B008D3">
        <w:rPr>
          <w:rFonts w:ascii="Traditional" w:hAnsi="Traditional" w:cs="Traditional"/>
          <w:sz w:val="24"/>
          <w:szCs w:val="24"/>
          <w:rtl/>
        </w:rPr>
        <w:t>(</w:t>
      </w:r>
      <w:r w:rsidR="00512B9B" w:rsidRPr="00B008D3">
        <w:rPr>
          <w:rFonts w:ascii="Traditional" w:hAnsi="Traditional" w:cs="Traditional"/>
          <w:sz w:val="24"/>
          <w:szCs w:val="24"/>
        </w:rPr>
        <w:t>Hardware</w:t>
      </w:r>
      <w:r w:rsidR="00512B9B" w:rsidRPr="00B008D3">
        <w:rPr>
          <w:rFonts w:ascii="Traditional" w:hAnsi="Traditional" w:cs="Traditional"/>
          <w:sz w:val="24"/>
          <w:szCs w:val="24"/>
          <w:rtl/>
        </w:rPr>
        <w:t>)</w:t>
      </w:r>
      <w:r w:rsidRPr="00B008D3">
        <w:rPr>
          <w:rFonts w:ascii="Traditional Arabic" w:hAnsi="Traditional Arabic" w:cs="Traditional Arabic"/>
          <w:sz w:val="24"/>
          <w:szCs w:val="24"/>
          <w:rtl/>
        </w:rPr>
        <w:t xml:space="preserve"> على تحسين جودة الخدمة للمؤسسات التطوعية غير </w:t>
      </w:r>
      <w:bookmarkStart w:id="19" w:name="_Hlk192476056"/>
      <w:r w:rsidRPr="00B008D3">
        <w:rPr>
          <w:rFonts w:ascii="Traditional Arabic" w:hAnsi="Traditional Arabic" w:cs="Traditional Arabic"/>
          <w:sz w:val="24"/>
          <w:szCs w:val="24"/>
          <w:rtl/>
        </w:rPr>
        <w:t>الحكومية</w:t>
      </w:r>
      <w:bookmarkEnd w:id="19"/>
      <w:r w:rsidRPr="00B008D3">
        <w:rPr>
          <w:rFonts w:ascii="Traditional Arabic" w:hAnsi="Traditional Arabic" w:cs="Traditional Arabic"/>
          <w:sz w:val="24"/>
          <w:szCs w:val="24"/>
          <w:rtl/>
        </w:rPr>
        <w:t xml:space="preserve"> في منطقة المدينة المنورة؟ </w:t>
      </w:r>
    </w:p>
    <w:p w14:paraId="61248212" w14:textId="77777777" w:rsidR="00DF5372" w:rsidRPr="00B008D3" w:rsidRDefault="00DF5372" w:rsidP="00854048">
      <w:pPr>
        <w:pStyle w:val="a9"/>
        <w:numPr>
          <w:ilvl w:val="0"/>
          <w:numId w:val="2"/>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هل يوجد تأثير ذو دلالة إحصائية </w:t>
      </w:r>
      <w:r w:rsidR="00512B9B" w:rsidRPr="00B008D3">
        <w:rPr>
          <w:rFonts w:ascii="Traditional Arabic" w:hAnsi="Traditional Arabic" w:cs="Traditional Arabic"/>
          <w:sz w:val="24"/>
          <w:szCs w:val="24"/>
          <w:rtl/>
        </w:rPr>
        <w:t>للبرامج (</w:t>
      </w:r>
      <w:r w:rsidR="00512B9B" w:rsidRPr="00B008D3">
        <w:rPr>
          <w:rFonts w:ascii="Traditional" w:hAnsi="Traditional" w:cs="Traditional"/>
          <w:sz w:val="24"/>
          <w:szCs w:val="24"/>
        </w:rPr>
        <w:t>Software</w:t>
      </w:r>
      <w:r w:rsidR="00512B9B" w:rsidRPr="00B008D3">
        <w:rPr>
          <w:rFonts w:ascii="Traditional" w:hAnsi="Traditional" w:cs="Traditional"/>
          <w:sz w:val="24"/>
          <w:szCs w:val="24"/>
          <w:rtl/>
        </w:rPr>
        <w:t>)</w:t>
      </w:r>
      <w:r w:rsidRPr="00B008D3">
        <w:rPr>
          <w:rFonts w:ascii="Traditional Arabic" w:hAnsi="Traditional Arabic" w:cs="Traditional Arabic"/>
          <w:sz w:val="24"/>
          <w:szCs w:val="24"/>
          <w:rtl/>
        </w:rPr>
        <w:t xml:space="preserve"> على تحسين جودة الخدمة للمؤسسات التطوعية غير الحكومية في منطقة المدينة </w:t>
      </w:r>
      <w:r w:rsidR="00512B9B" w:rsidRPr="00B008D3">
        <w:rPr>
          <w:rFonts w:ascii="Traditional Arabic" w:hAnsi="Traditional Arabic" w:cs="Traditional Arabic"/>
          <w:sz w:val="24"/>
          <w:szCs w:val="24"/>
          <w:rtl/>
        </w:rPr>
        <w:t>المنورة؟</w:t>
      </w:r>
    </w:p>
    <w:p w14:paraId="509EDFEE" w14:textId="77777777" w:rsidR="00DF5372" w:rsidRPr="00B008D3" w:rsidRDefault="00DF5372" w:rsidP="00854048">
      <w:pPr>
        <w:pStyle w:val="a9"/>
        <w:numPr>
          <w:ilvl w:val="0"/>
          <w:numId w:val="2"/>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هل يوجد تأثير ذو دلالة إحصائية لشبكة الاتصال</w:t>
      </w:r>
      <w:r w:rsidRPr="00B008D3">
        <w:rPr>
          <w:rFonts w:ascii="Traditional" w:hAnsi="Traditional" w:cs="Traditional"/>
          <w:sz w:val="24"/>
          <w:szCs w:val="24"/>
        </w:rPr>
        <w:t xml:space="preserve"> </w:t>
      </w:r>
      <w:r w:rsidR="00512B9B" w:rsidRPr="00B008D3">
        <w:rPr>
          <w:rFonts w:ascii="Traditional" w:hAnsi="Traditional" w:cs="Traditional"/>
          <w:sz w:val="24"/>
          <w:szCs w:val="24"/>
          <w:rtl/>
        </w:rPr>
        <w:t>(</w:t>
      </w:r>
      <w:r w:rsidR="00512B9B" w:rsidRPr="00B008D3">
        <w:rPr>
          <w:rFonts w:ascii="Traditional" w:hAnsi="Traditional" w:cs="Traditional"/>
          <w:sz w:val="24"/>
          <w:szCs w:val="24"/>
        </w:rPr>
        <w:t>Communication</w:t>
      </w:r>
      <w:r w:rsidRPr="00B008D3">
        <w:rPr>
          <w:rFonts w:ascii="Traditional" w:hAnsi="Traditional" w:cs="Traditional"/>
          <w:sz w:val="24"/>
          <w:szCs w:val="24"/>
        </w:rPr>
        <w:t xml:space="preserve"> </w:t>
      </w:r>
      <w:r w:rsidR="00512B9B" w:rsidRPr="00B008D3">
        <w:rPr>
          <w:rFonts w:ascii="Traditional" w:hAnsi="Traditional" w:cs="Traditional"/>
          <w:sz w:val="24"/>
          <w:szCs w:val="24"/>
        </w:rPr>
        <w:t>Network</w:t>
      </w:r>
      <w:r w:rsidR="00512B9B" w:rsidRPr="00B008D3">
        <w:rPr>
          <w:rFonts w:ascii="Traditional" w:hAnsi="Traditional" w:cs="Traditional"/>
          <w:sz w:val="24"/>
          <w:szCs w:val="24"/>
          <w:rtl/>
        </w:rPr>
        <w:t>)</w:t>
      </w:r>
      <w:r w:rsidRPr="00B008D3">
        <w:rPr>
          <w:rFonts w:ascii="Traditional Arabic" w:hAnsi="Traditional Arabic" w:cs="Traditional Arabic"/>
          <w:sz w:val="24"/>
          <w:szCs w:val="24"/>
          <w:rtl/>
        </w:rPr>
        <w:t xml:space="preserve"> على تحسين جودة الخدمة للمؤسسات التطوعية غير الحكومية لها في منطقة المدينة </w:t>
      </w:r>
      <w:r w:rsidR="00512B9B" w:rsidRPr="00B008D3">
        <w:rPr>
          <w:rFonts w:ascii="Traditional Arabic" w:hAnsi="Traditional Arabic" w:cs="Traditional Arabic"/>
          <w:sz w:val="24"/>
          <w:szCs w:val="24"/>
          <w:rtl/>
        </w:rPr>
        <w:t>المنورة؟</w:t>
      </w:r>
      <w:r w:rsidRPr="00B008D3">
        <w:rPr>
          <w:rFonts w:ascii="Traditional" w:hAnsi="Traditional" w:cs="Traditional"/>
          <w:sz w:val="24"/>
          <w:szCs w:val="24"/>
          <w:rtl/>
        </w:rPr>
        <w:t xml:space="preserve"> </w:t>
      </w:r>
    </w:p>
    <w:p w14:paraId="7A017CCF" w14:textId="77777777" w:rsidR="00DF5372" w:rsidRPr="00B008D3" w:rsidRDefault="00DF5372" w:rsidP="00854048">
      <w:pPr>
        <w:pStyle w:val="a9"/>
        <w:numPr>
          <w:ilvl w:val="0"/>
          <w:numId w:val="2"/>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هل يوجد تأثير ذو دلالة إحصائية للقوى البشرية (صن</w:t>
      </w:r>
      <w:r w:rsidR="00512744"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اع المعرفة)</w:t>
      </w:r>
      <w:r w:rsidRPr="00B008D3">
        <w:rPr>
          <w:rFonts w:ascii="Traditional" w:hAnsi="Traditional" w:cs="Traditional"/>
          <w:sz w:val="24"/>
          <w:szCs w:val="24"/>
        </w:rPr>
        <w:t xml:space="preserve"> (Workers Knowledge) </w:t>
      </w:r>
      <w:r w:rsidRPr="00B008D3">
        <w:rPr>
          <w:rFonts w:ascii="Traditional Arabic" w:hAnsi="Traditional Arabic" w:cs="Traditional Arabic"/>
          <w:sz w:val="24"/>
          <w:szCs w:val="24"/>
          <w:rtl/>
        </w:rPr>
        <w:t>على تحسين جودة الخدمة للمؤسسات</w:t>
      </w:r>
      <w:bookmarkStart w:id="20" w:name="_Hlk195042721"/>
      <w:r w:rsidRPr="00B008D3">
        <w:rPr>
          <w:rFonts w:ascii="Traditional Arabic" w:hAnsi="Traditional Arabic" w:cs="Traditional Arabic"/>
          <w:sz w:val="24"/>
          <w:szCs w:val="24"/>
          <w:rtl/>
        </w:rPr>
        <w:t xml:space="preserve"> التطوعية </w:t>
      </w:r>
      <w:bookmarkEnd w:id="20"/>
      <w:r w:rsidRPr="00B008D3">
        <w:rPr>
          <w:rFonts w:ascii="Traditional Arabic" w:hAnsi="Traditional Arabic" w:cs="Traditional Arabic"/>
          <w:sz w:val="24"/>
          <w:szCs w:val="24"/>
          <w:rtl/>
        </w:rPr>
        <w:t xml:space="preserve">غير الحكومية في منطقة المدينة </w:t>
      </w:r>
      <w:r w:rsidR="00512B9B" w:rsidRPr="00B008D3">
        <w:rPr>
          <w:rFonts w:ascii="Traditional Arabic" w:hAnsi="Traditional Arabic" w:cs="Traditional Arabic"/>
          <w:sz w:val="24"/>
          <w:szCs w:val="24"/>
          <w:rtl/>
        </w:rPr>
        <w:t>المنورة؟</w:t>
      </w:r>
      <w:r w:rsidRPr="00B008D3">
        <w:rPr>
          <w:rFonts w:ascii="Traditional" w:hAnsi="Traditional" w:cs="Traditional"/>
          <w:sz w:val="24"/>
          <w:szCs w:val="24"/>
          <w:rtl/>
        </w:rPr>
        <w:t xml:space="preserve"> </w:t>
      </w:r>
    </w:p>
    <w:p w14:paraId="261DF8C1" w14:textId="77777777" w:rsidR="00DF5372" w:rsidRPr="00B008D3" w:rsidRDefault="00DF5372" w:rsidP="00854048">
      <w:pPr>
        <w:pStyle w:val="a9"/>
        <w:numPr>
          <w:ilvl w:val="0"/>
          <w:numId w:val="2"/>
        </w:numPr>
        <w:spacing w:after="0" w:line="360" w:lineRule="auto"/>
        <w:contextualSpacing/>
        <w:jc w:val="both"/>
        <w:rPr>
          <w:rFonts w:ascii="Traditional" w:hAnsi="Traditional" w:cs="Traditional"/>
          <w:sz w:val="24"/>
          <w:szCs w:val="24"/>
          <w:rtl/>
        </w:rPr>
      </w:pPr>
      <w:r w:rsidRPr="00B008D3">
        <w:rPr>
          <w:rFonts w:ascii="Traditional Arabic" w:hAnsi="Traditional Arabic" w:cs="Traditional Arabic"/>
          <w:sz w:val="24"/>
          <w:szCs w:val="24"/>
          <w:rtl/>
        </w:rPr>
        <w:t xml:space="preserve">هل يوجد فروق ذات دلالة إحصائية بين استجابات أفراد عينة الدراسة حول متغيرات الدراسة (الأجهزة، البرامج، شبكة الاتصال، القوى البشرية، جودة الخدمة) تعزى إلى </w:t>
      </w:r>
      <w:r w:rsidR="00512744" w:rsidRPr="00B008D3">
        <w:rPr>
          <w:rFonts w:ascii="Traditional Arabic" w:hAnsi="Traditional Arabic" w:cs="Traditional Arabic"/>
          <w:sz w:val="24"/>
          <w:szCs w:val="24"/>
          <w:rtl/>
        </w:rPr>
        <w:t>الخصائص الديموغرافية</w:t>
      </w:r>
      <w:r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الجنس، </w:t>
      </w:r>
      <w:r w:rsidR="00512744" w:rsidRPr="00B008D3">
        <w:rPr>
          <w:rFonts w:ascii="Traditional Arabic" w:hAnsi="Traditional Arabic" w:cs="Traditional Arabic"/>
          <w:sz w:val="24"/>
          <w:szCs w:val="24"/>
          <w:rtl/>
        </w:rPr>
        <w:t>العمر</w:t>
      </w:r>
      <w:r w:rsidRPr="00B008D3">
        <w:rPr>
          <w:rFonts w:ascii="Traditional Arabic" w:hAnsi="Traditional Arabic" w:cs="Traditional Arabic"/>
          <w:sz w:val="24"/>
          <w:szCs w:val="24"/>
          <w:rtl/>
        </w:rPr>
        <w:t xml:space="preserve">، المؤهل العلمي، سنوات الخدمة) للمؤسسات التطوعية غير الحكومية في منطقة المدينة </w:t>
      </w:r>
      <w:r w:rsidR="00512B9B" w:rsidRPr="00B008D3">
        <w:rPr>
          <w:rFonts w:ascii="Traditional Arabic" w:hAnsi="Traditional Arabic" w:cs="Traditional Arabic"/>
          <w:sz w:val="24"/>
          <w:szCs w:val="24"/>
          <w:rtl/>
        </w:rPr>
        <w:t>المنورة؟</w:t>
      </w:r>
    </w:p>
    <w:p w14:paraId="66DCB8C9" w14:textId="77777777" w:rsidR="00DF5372" w:rsidRPr="00B008D3" w:rsidRDefault="00DF5372" w:rsidP="00DF5372">
      <w:pPr>
        <w:pStyle w:val="2"/>
        <w:rPr>
          <w:rFonts w:ascii="Traditional" w:hAnsi="Traditional" w:cs="Traditional"/>
          <w:b w:val="0"/>
          <w:bCs/>
          <w:color w:val="auto"/>
          <w:sz w:val="32"/>
          <w:szCs w:val="32"/>
          <w:rtl/>
        </w:rPr>
      </w:pPr>
      <w:bookmarkStart w:id="21" w:name="_Toc212699308"/>
      <w:bookmarkStart w:id="22" w:name="_Toc235753859"/>
      <w:bookmarkEnd w:id="18"/>
      <w:r w:rsidRPr="00B008D3">
        <w:rPr>
          <w:rFonts w:ascii="Traditional Arabic" w:hAnsi="Traditional Arabic" w:cs="Traditional Arabic"/>
          <w:b w:val="0"/>
          <w:bCs/>
          <w:color w:val="auto"/>
          <w:sz w:val="32"/>
          <w:szCs w:val="32"/>
          <w:rtl/>
        </w:rPr>
        <w:lastRenderedPageBreak/>
        <w:t>أهمية الدراسة (النظرية والتطبيقية):</w:t>
      </w:r>
      <w:bookmarkEnd w:id="21"/>
      <w:bookmarkEnd w:id="22"/>
    </w:p>
    <w:p w14:paraId="3CA9EB75" w14:textId="77777777" w:rsidR="00DF5372" w:rsidRPr="00B008D3" w:rsidRDefault="00DF5372" w:rsidP="00E16C5F">
      <w:pPr>
        <w:spacing w:before="240" w:after="0" w:line="360" w:lineRule="auto"/>
        <w:ind w:firstLine="332"/>
        <w:jc w:val="both"/>
        <w:rPr>
          <w:rFonts w:ascii="Traditional" w:hAnsi="Traditional" w:cs="Traditional"/>
          <w:sz w:val="24"/>
          <w:szCs w:val="24"/>
          <w:rtl/>
        </w:rPr>
      </w:pPr>
      <w:r w:rsidRPr="00B008D3">
        <w:rPr>
          <w:rFonts w:ascii="Traditional Arabic" w:hAnsi="Traditional Arabic" w:cs="Traditional Arabic"/>
          <w:sz w:val="24"/>
          <w:szCs w:val="24"/>
          <w:rtl/>
        </w:rPr>
        <w:t>تنبع أهمية هذه الدراسة من أهمية المتغيرات التي تعالجها وما لها من دور كبير وبارز في فهم التحديات والفرص التي قد تواجه المؤسسات التطوعية غير الحكومية في السعودية بشكل عام والمؤسسات غير الحكومية في منطقة المدينة المنورة بشكل خاص خاصة في ظل بيئة تتسم بالتغير المستمر والتي يمكن تحديدها كالآتي</w:t>
      </w:r>
      <w:r w:rsidRPr="00B008D3">
        <w:rPr>
          <w:rFonts w:ascii="Traditional" w:hAnsi="Traditional" w:cs="Traditional"/>
          <w:sz w:val="24"/>
          <w:szCs w:val="24"/>
        </w:rPr>
        <w:t xml:space="preserve">: </w:t>
      </w:r>
    </w:p>
    <w:p w14:paraId="5DBACBAE" w14:textId="77777777" w:rsidR="00DF5372" w:rsidRPr="00B008D3" w:rsidRDefault="00DF5372" w:rsidP="00854048">
      <w:pPr>
        <w:pStyle w:val="a9"/>
        <w:numPr>
          <w:ilvl w:val="0"/>
          <w:numId w:val="3"/>
        </w:numPr>
        <w:spacing w:after="0" w:line="360" w:lineRule="auto"/>
        <w:ind w:left="615"/>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تكمن أهمية الدراسة في كونها ربطت بين مفهومين هامين والمتمثلين في تطبيق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 وتحسين جودة الخدمة ومعرفة المتغيرات التي تطرأ على المؤسسات التطوعية غير الحكومية محل الدراسة وكيفية انعكاسها عليها.</w:t>
      </w:r>
    </w:p>
    <w:p w14:paraId="6224CCCB" w14:textId="77777777" w:rsidR="00DF5372" w:rsidRPr="00B008D3" w:rsidRDefault="00DF5372" w:rsidP="00854048">
      <w:pPr>
        <w:pStyle w:val="a9"/>
        <w:numPr>
          <w:ilvl w:val="0"/>
          <w:numId w:val="3"/>
        </w:numPr>
        <w:spacing w:after="0" w:line="360" w:lineRule="auto"/>
        <w:ind w:left="615"/>
        <w:contextualSpacing/>
        <w:jc w:val="both"/>
        <w:rPr>
          <w:rFonts w:ascii="Traditional" w:hAnsi="Traditional" w:cs="Traditional"/>
          <w:sz w:val="24"/>
          <w:szCs w:val="24"/>
        </w:rPr>
      </w:pPr>
      <w:r w:rsidRPr="00B008D3">
        <w:rPr>
          <w:rFonts w:ascii="Traditional" w:hAnsi="Traditional" w:cs="Traditional"/>
          <w:sz w:val="24"/>
          <w:szCs w:val="24"/>
        </w:rPr>
        <w:t xml:space="preserve"> </w:t>
      </w:r>
      <w:r w:rsidRPr="00B008D3">
        <w:rPr>
          <w:rFonts w:ascii="Traditional Arabic" w:hAnsi="Traditional Arabic" w:cs="Traditional Arabic"/>
          <w:sz w:val="24"/>
          <w:szCs w:val="24"/>
          <w:rtl/>
        </w:rPr>
        <w:t>أهمية القطاع التطوعي وما يقدمه من خدمات في بناء الاقتصاد.</w:t>
      </w:r>
    </w:p>
    <w:p w14:paraId="38D167E1" w14:textId="77777777" w:rsidR="00DF5372" w:rsidRPr="00B008D3" w:rsidRDefault="00DF5372" w:rsidP="00854048">
      <w:pPr>
        <w:pStyle w:val="a9"/>
        <w:numPr>
          <w:ilvl w:val="0"/>
          <w:numId w:val="3"/>
        </w:numPr>
        <w:spacing w:after="0" w:line="360" w:lineRule="auto"/>
        <w:ind w:left="615"/>
        <w:contextualSpacing/>
        <w:jc w:val="both"/>
        <w:rPr>
          <w:rFonts w:ascii="Traditional" w:hAnsi="Traditional" w:cs="Traditional"/>
          <w:sz w:val="24"/>
          <w:szCs w:val="24"/>
        </w:rPr>
      </w:pPr>
      <w:r w:rsidRPr="00B008D3">
        <w:rPr>
          <w:rFonts w:ascii="Traditional Arabic" w:hAnsi="Traditional Arabic" w:cs="Traditional Arabic"/>
          <w:sz w:val="24"/>
          <w:szCs w:val="24"/>
          <w:rtl/>
        </w:rPr>
        <w:t>التعرف على مدى اهتمام قطاع المؤسسات التطوعية غير الحكومية بتطبيق الإدارة</w:t>
      </w:r>
      <w:r w:rsidRPr="00B008D3">
        <w:rPr>
          <w:rFonts w:ascii="Traditional" w:hAnsi="Traditional" w:cs="Traditional"/>
          <w:sz w:val="24"/>
          <w:szCs w:val="24"/>
          <w:rtl/>
        </w:rPr>
        <w:t xml:space="preserve">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 واهتمامها بعصرنة خدماتها لتحسين الجودة في الخدمات.</w:t>
      </w:r>
    </w:p>
    <w:p w14:paraId="548AFE4D" w14:textId="77777777" w:rsidR="00DF5372" w:rsidRPr="00B008D3" w:rsidRDefault="00DF5372" w:rsidP="00854048">
      <w:pPr>
        <w:pStyle w:val="a9"/>
        <w:numPr>
          <w:ilvl w:val="0"/>
          <w:numId w:val="3"/>
        </w:numPr>
        <w:spacing w:after="0" w:line="360" w:lineRule="auto"/>
        <w:ind w:left="615"/>
        <w:contextualSpacing/>
        <w:jc w:val="both"/>
        <w:rPr>
          <w:rFonts w:ascii="Traditional" w:hAnsi="Traditional" w:cs="Traditional"/>
          <w:sz w:val="24"/>
          <w:szCs w:val="24"/>
        </w:rPr>
      </w:pPr>
      <w:r w:rsidRPr="00B008D3">
        <w:rPr>
          <w:rFonts w:ascii="Traditional" w:hAnsi="Traditional" w:cs="Traditional"/>
          <w:sz w:val="24"/>
          <w:szCs w:val="24"/>
        </w:rPr>
        <w:t xml:space="preserve"> </w:t>
      </w:r>
      <w:r w:rsidRPr="00B008D3">
        <w:rPr>
          <w:rFonts w:ascii="Traditional Arabic" w:hAnsi="Traditional Arabic" w:cs="Traditional Arabic"/>
          <w:sz w:val="24"/>
          <w:szCs w:val="24"/>
          <w:rtl/>
        </w:rPr>
        <w:t xml:space="preserve">تنبع أهمية هذه الدراسة إلى كونها تهتم بكشف أهم المعوقات التي تواجه تطبيق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في المؤسسات الحكومية عامة وفي قطاع المؤسسات التطوعية غير الحكومية خاصة مما يسهل عملية وضع الحلول المناسبة.</w:t>
      </w:r>
    </w:p>
    <w:p w14:paraId="734AA876" w14:textId="77777777" w:rsidR="00DF5372" w:rsidRDefault="00DF5372" w:rsidP="00854048">
      <w:pPr>
        <w:pStyle w:val="a9"/>
        <w:numPr>
          <w:ilvl w:val="0"/>
          <w:numId w:val="3"/>
        </w:numPr>
        <w:spacing w:after="0" w:line="360" w:lineRule="auto"/>
        <w:ind w:left="615"/>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تعتبر هذه الدراسة بمثابة مساهمة علمية في بناء الإطار النظري لإشكالية تطبيق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 في المؤسسات التطوعية غير الحكومية وتحليل مدى أهميتها في التحسين من جودة الخدمات. </w:t>
      </w:r>
    </w:p>
    <w:p w14:paraId="122DA491" w14:textId="77777777" w:rsidR="00DF5372" w:rsidRPr="00B008D3" w:rsidRDefault="00DF5372" w:rsidP="00E16C5F">
      <w:pPr>
        <w:pStyle w:val="2"/>
        <w:spacing w:line="360" w:lineRule="auto"/>
        <w:rPr>
          <w:rFonts w:ascii="Traditional" w:hAnsi="Traditional" w:cs="Traditional"/>
          <w:b w:val="0"/>
          <w:bCs/>
          <w:color w:val="auto"/>
          <w:sz w:val="32"/>
          <w:szCs w:val="32"/>
        </w:rPr>
      </w:pPr>
      <w:bookmarkStart w:id="23" w:name="_Toc212699309"/>
      <w:bookmarkStart w:id="24" w:name="_Toc235753860"/>
      <w:r w:rsidRPr="00B008D3">
        <w:rPr>
          <w:rFonts w:ascii="Traditional Arabic" w:hAnsi="Traditional Arabic" w:cs="Traditional Arabic"/>
          <w:b w:val="0"/>
          <w:bCs/>
          <w:color w:val="auto"/>
          <w:sz w:val="32"/>
          <w:szCs w:val="32"/>
          <w:rtl/>
        </w:rPr>
        <w:t>أهداف الدراسة:</w:t>
      </w:r>
      <w:bookmarkEnd w:id="23"/>
      <w:bookmarkEnd w:id="24"/>
    </w:p>
    <w:p w14:paraId="7C0EFF27" w14:textId="77777777" w:rsidR="00DF5372" w:rsidRPr="00B008D3" w:rsidRDefault="00DF5372" w:rsidP="009D78CB">
      <w:pPr>
        <w:spacing w:after="0" w:line="360" w:lineRule="auto"/>
        <w:ind w:firstLine="332"/>
        <w:jc w:val="both"/>
        <w:rPr>
          <w:rFonts w:ascii="Traditional" w:hAnsi="Traditional" w:cs="Traditional"/>
          <w:sz w:val="24"/>
          <w:szCs w:val="24"/>
        </w:rPr>
      </w:pPr>
      <w:r w:rsidRPr="00B008D3">
        <w:rPr>
          <w:rFonts w:ascii="Traditional Arabic" w:hAnsi="Traditional Arabic" w:cs="Traditional Arabic"/>
          <w:sz w:val="24"/>
          <w:szCs w:val="24"/>
          <w:rtl/>
        </w:rPr>
        <w:t>تسعى هذه الدراسة إلى تحقيق جملة من الأهداف يتمث</w:t>
      </w:r>
      <w:r w:rsidR="00A8705E"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 xml:space="preserve">ل أهمها في الهدف الرئيسي </w:t>
      </w:r>
      <w:r w:rsidR="00512B9B" w:rsidRPr="00B008D3">
        <w:rPr>
          <w:rFonts w:ascii="Traditional Arabic" w:hAnsi="Traditional Arabic" w:cs="Traditional Arabic"/>
          <w:sz w:val="24"/>
          <w:szCs w:val="24"/>
          <w:rtl/>
        </w:rPr>
        <w:t>الأول:</w:t>
      </w:r>
      <w:r w:rsidR="00512B9B" w:rsidRPr="00B008D3">
        <w:rPr>
          <w:rFonts w:ascii="Traditional" w:hAnsi="Traditional" w:cs="Traditional"/>
          <w:sz w:val="24"/>
          <w:szCs w:val="24"/>
        </w:rPr>
        <w:t xml:space="preserve"> </w:t>
      </w:r>
      <w:r w:rsidR="00512B9B" w:rsidRPr="00B008D3">
        <w:rPr>
          <w:rFonts w:ascii="Traditional Arabic" w:hAnsi="Traditional Arabic" w:cs="Traditional Arabic"/>
          <w:sz w:val="24"/>
          <w:szCs w:val="24"/>
          <w:rtl/>
        </w:rPr>
        <w:t>تحديد</w:t>
      </w:r>
      <w:r w:rsidR="00A8705E" w:rsidRPr="00B008D3">
        <w:rPr>
          <w:rFonts w:ascii="Traditional Arabic" w:hAnsi="Traditional Arabic" w:cs="Traditional Arabic"/>
          <w:sz w:val="24"/>
          <w:szCs w:val="24"/>
          <w:rtl/>
        </w:rPr>
        <w:t xml:space="preserve"> أثر تطبيق الإدارة </w:t>
      </w:r>
      <w:r w:rsidR="004804B6" w:rsidRPr="00B008D3">
        <w:rPr>
          <w:rFonts w:ascii="Traditional Arabic" w:hAnsi="Traditional Arabic" w:cs="Traditional Arabic"/>
          <w:sz w:val="24"/>
          <w:szCs w:val="24"/>
          <w:rtl/>
        </w:rPr>
        <w:t>الإلكترونية</w:t>
      </w:r>
      <w:r w:rsidRPr="00B008D3">
        <w:rPr>
          <w:rFonts w:ascii="Traditional Arabic" w:hAnsi="Traditional Arabic" w:cs="Traditional Arabic"/>
          <w:sz w:val="24"/>
          <w:szCs w:val="24"/>
          <w:rtl/>
        </w:rPr>
        <w:t xml:space="preserve"> على تحسين جودة الخدمة في المؤسسات التطوعية غير الحكومية في منطقة المدينة المنورة.</w:t>
      </w:r>
      <w:r w:rsidR="00985E79" w:rsidRPr="00B008D3">
        <w:rPr>
          <w:rFonts w:ascii="Traditional" w:hAnsi="Traditional" w:cs="Traditional"/>
          <w:sz w:val="24"/>
          <w:szCs w:val="24"/>
          <w:rtl/>
        </w:rPr>
        <w:t xml:space="preserve"> </w:t>
      </w:r>
      <w:bookmarkStart w:id="25" w:name="_Hlk195130535"/>
      <w:r w:rsidRPr="00B008D3">
        <w:rPr>
          <w:rFonts w:ascii="Traditional Arabic" w:hAnsi="Traditional Arabic" w:cs="Traditional Arabic"/>
          <w:sz w:val="24"/>
          <w:szCs w:val="24"/>
          <w:rtl/>
        </w:rPr>
        <w:t>ويتفر</w:t>
      </w:r>
      <w:r w:rsidR="00194BAB"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ع من الهدف الرئيسي الأول جملة من الأهداف الفرعية:</w:t>
      </w:r>
    </w:p>
    <w:p w14:paraId="665F6903" w14:textId="77777777" w:rsidR="00DF5372" w:rsidRPr="00B008D3" w:rsidRDefault="00DF5372" w:rsidP="00854048">
      <w:pPr>
        <w:pStyle w:val="a9"/>
        <w:numPr>
          <w:ilvl w:val="0"/>
          <w:numId w:val="92"/>
        </w:numPr>
        <w:spacing w:after="0" w:line="360" w:lineRule="auto"/>
        <w:ind w:left="615"/>
        <w:contextualSpacing/>
        <w:jc w:val="both"/>
        <w:rPr>
          <w:rFonts w:ascii="Traditional" w:hAnsi="Traditional" w:cs="Traditional"/>
          <w:sz w:val="24"/>
          <w:szCs w:val="24"/>
        </w:rPr>
      </w:pPr>
      <w:bookmarkStart w:id="26" w:name="_Hlk195129953"/>
      <w:bookmarkEnd w:id="25"/>
      <w:r w:rsidRPr="00B008D3">
        <w:rPr>
          <w:rFonts w:ascii="Traditional Arabic" w:hAnsi="Traditional Arabic" w:cs="Traditional Arabic"/>
          <w:sz w:val="24"/>
          <w:szCs w:val="24"/>
          <w:rtl/>
        </w:rPr>
        <w:t>التعر</w:t>
      </w:r>
      <w:r w:rsidR="00985E79"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ف على أثر الأجهزة على تحسين جودة الخدمة في المؤسسات التطوعية غير الحكومية في منطقة المدينة المنورة</w:t>
      </w:r>
      <w:bookmarkEnd w:id="26"/>
      <w:r w:rsidRPr="00B008D3">
        <w:rPr>
          <w:rFonts w:ascii="Traditional" w:hAnsi="Traditional" w:cs="Traditional"/>
          <w:sz w:val="24"/>
          <w:szCs w:val="24"/>
          <w:rtl/>
        </w:rPr>
        <w:t>.</w:t>
      </w:r>
    </w:p>
    <w:p w14:paraId="754C7D04" w14:textId="77777777" w:rsidR="00DF5372" w:rsidRPr="00B008D3" w:rsidRDefault="00DF5372" w:rsidP="00854048">
      <w:pPr>
        <w:pStyle w:val="a9"/>
        <w:numPr>
          <w:ilvl w:val="0"/>
          <w:numId w:val="92"/>
        </w:numPr>
        <w:spacing w:after="0" w:line="360" w:lineRule="auto"/>
        <w:ind w:left="615"/>
        <w:contextualSpacing/>
        <w:jc w:val="both"/>
        <w:rPr>
          <w:rFonts w:ascii="Traditional" w:hAnsi="Traditional" w:cs="Traditional"/>
          <w:sz w:val="24"/>
          <w:szCs w:val="24"/>
        </w:rPr>
      </w:pPr>
      <w:r w:rsidRPr="00B008D3">
        <w:rPr>
          <w:rFonts w:ascii="Traditional Arabic" w:hAnsi="Traditional Arabic" w:cs="Traditional Arabic"/>
          <w:sz w:val="24"/>
          <w:szCs w:val="24"/>
          <w:rtl/>
        </w:rPr>
        <w:t>التعر</w:t>
      </w:r>
      <w:r w:rsidR="00D80AC0"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ف على أثر البرامج على تحسين جودة الخدمة في المؤسسات التطوعية غير الحكومية في منطقة المدينة المنورة.</w:t>
      </w:r>
    </w:p>
    <w:p w14:paraId="1264F5FF" w14:textId="77777777" w:rsidR="00DF5372" w:rsidRPr="00B008D3" w:rsidRDefault="00DF5372" w:rsidP="00854048">
      <w:pPr>
        <w:pStyle w:val="a9"/>
        <w:numPr>
          <w:ilvl w:val="0"/>
          <w:numId w:val="92"/>
        </w:numPr>
        <w:spacing w:after="0" w:line="360" w:lineRule="auto"/>
        <w:ind w:left="615"/>
        <w:contextualSpacing/>
        <w:jc w:val="both"/>
        <w:rPr>
          <w:rFonts w:ascii="Traditional" w:hAnsi="Traditional" w:cs="Traditional"/>
          <w:sz w:val="24"/>
          <w:szCs w:val="24"/>
        </w:rPr>
      </w:pPr>
      <w:bookmarkStart w:id="27" w:name="_Hlk195130164"/>
      <w:r w:rsidRPr="00B008D3">
        <w:rPr>
          <w:rFonts w:ascii="Traditional Arabic" w:hAnsi="Traditional Arabic" w:cs="Traditional Arabic"/>
          <w:sz w:val="24"/>
          <w:szCs w:val="24"/>
          <w:rtl/>
        </w:rPr>
        <w:t>التعر</w:t>
      </w:r>
      <w:r w:rsidR="00D80AC0"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ف على أثر شبكة الاتصال على تحسين جودة الخدمة في المؤسسات التطوعية غير الحكومية في منطقة المدينة المنورة</w:t>
      </w:r>
    </w:p>
    <w:bookmarkEnd w:id="27"/>
    <w:p w14:paraId="463DEEB5" w14:textId="77777777" w:rsidR="00DF5372" w:rsidRPr="00B008D3" w:rsidRDefault="00DF5372" w:rsidP="00854048">
      <w:pPr>
        <w:pStyle w:val="a9"/>
        <w:numPr>
          <w:ilvl w:val="0"/>
          <w:numId w:val="92"/>
        </w:numPr>
        <w:spacing w:after="0" w:line="360" w:lineRule="auto"/>
        <w:ind w:left="615"/>
        <w:contextualSpacing/>
        <w:jc w:val="both"/>
        <w:rPr>
          <w:rFonts w:ascii="Traditional" w:hAnsi="Traditional" w:cs="Traditional"/>
          <w:sz w:val="24"/>
          <w:szCs w:val="24"/>
        </w:rPr>
      </w:pPr>
      <w:r w:rsidRPr="00B008D3">
        <w:rPr>
          <w:rFonts w:ascii="Traditional Arabic" w:hAnsi="Traditional Arabic" w:cs="Traditional Arabic"/>
          <w:sz w:val="24"/>
          <w:szCs w:val="24"/>
          <w:rtl/>
        </w:rPr>
        <w:t>التعر</w:t>
      </w:r>
      <w:r w:rsidR="00D80AC0"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ف على أثر عنصر القوى البشرية – صن</w:t>
      </w:r>
      <w:r w:rsidR="00D80AC0"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اع المعرفة على تحسين جودة الخدمة في المؤسسات التطوعية غير الحكومية في منطقة المدينة المنورة.</w:t>
      </w:r>
    </w:p>
    <w:p w14:paraId="50FB8300" w14:textId="77777777" w:rsidR="00DF5372" w:rsidRPr="00B008D3" w:rsidRDefault="00D80AC0" w:rsidP="00512B9B">
      <w:pPr>
        <w:tabs>
          <w:tab w:val="left" w:pos="1074"/>
        </w:tabs>
        <w:spacing w:after="0" w:line="360" w:lineRule="auto"/>
        <w:jc w:val="both"/>
        <w:rPr>
          <w:rFonts w:ascii="Traditional Arabic" w:hAnsi="Traditional Arabic" w:cs="Traditional Arabic"/>
          <w:sz w:val="24"/>
          <w:szCs w:val="24"/>
          <w:rtl/>
        </w:rPr>
      </w:pPr>
      <w:r w:rsidRPr="00B008D3">
        <w:rPr>
          <w:rFonts w:ascii="Traditional" w:hAnsi="Traditional" w:cs="Times New Roman"/>
          <w:sz w:val="24"/>
          <w:szCs w:val="24"/>
          <w:rtl/>
        </w:rPr>
        <w:tab/>
      </w:r>
      <w:r w:rsidR="00DF5372" w:rsidRPr="00B008D3">
        <w:rPr>
          <w:rFonts w:ascii="Traditional Arabic" w:hAnsi="Traditional Arabic" w:cs="Traditional Arabic"/>
          <w:sz w:val="24"/>
          <w:szCs w:val="24"/>
          <w:rtl/>
        </w:rPr>
        <w:t xml:space="preserve">أما الهدف الرئيسي الثاني </w:t>
      </w:r>
      <w:r w:rsidRPr="00B008D3">
        <w:rPr>
          <w:rFonts w:ascii="Traditional Arabic" w:hAnsi="Traditional Arabic" w:cs="Traditional Arabic"/>
          <w:sz w:val="24"/>
          <w:szCs w:val="24"/>
          <w:rtl/>
        </w:rPr>
        <w:t>والذي يتمثّل في</w:t>
      </w:r>
      <w:r w:rsidR="00DF5372" w:rsidRPr="00B008D3">
        <w:rPr>
          <w:rFonts w:ascii="Traditional" w:hAnsi="Traditional" w:cs="Traditional"/>
          <w:sz w:val="24"/>
          <w:szCs w:val="24"/>
          <w:rtl/>
        </w:rPr>
        <w:t>:</w:t>
      </w:r>
      <w:r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 xml:space="preserve">التعرف على ما إذا كانت توجد فروق ذات دلالة إحصائية </w:t>
      </w:r>
      <w:r w:rsidR="00F16B93" w:rsidRPr="00B008D3">
        <w:rPr>
          <w:rFonts w:ascii="Traditional Arabic" w:hAnsi="Traditional Arabic" w:cs="Traditional Arabic"/>
          <w:sz w:val="24"/>
          <w:szCs w:val="24"/>
          <w:rtl/>
        </w:rPr>
        <w:t>لآراء</w:t>
      </w:r>
      <w:r w:rsidR="00DF5372" w:rsidRPr="00B008D3">
        <w:rPr>
          <w:rFonts w:ascii="Traditional Arabic" w:hAnsi="Traditional Arabic" w:cs="Traditional Arabic"/>
          <w:sz w:val="24"/>
          <w:szCs w:val="24"/>
          <w:rtl/>
        </w:rPr>
        <w:t xml:space="preserve"> أفراد العينة تجاه متغيرات الدراسة (الأجهزة، البرامج، شبكة الاتصال، القوى البشرية، جودة الخدمة) تعزى للعوامل الشخصية والوظيفية (الجنس، السن، المؤهل العلمي، سنوات الخدمة) في المؤسسات التطوعية غير </w:t>
      </w:r>
      <w:r w:rsidR="00512B9B" w:rsidRPr="00B008D3">
        <w:rPr>
          <w:rFonts w:ascii="Traditional Arabic" w:hAnsi="Traditional Arabic" w:cs="Traditional Arabic"/>
          <w:sz w:val="24"/>
          <w:szCs w:val="24"/>
          <w:rtl/>
        </w:rPr>
        <w:t>الحكومية في</w:t>
      </w:r>
      <w:r w:rsidR="00DF5372" w:rsidRPr="00B008D3">
        <w:rPr>
          <w:rFonts w:ascii="Traditional Arabic" w:hAnsi="Traditional Arabic" w:cs="Traditional Arabic"/>
          <w:sz w:val="24"/>
          <w:szCs w:val="24"/>
          <w:rtl/>
        </w:rPr>
        <w:t xml:space="preserve"> منطقة المدينة </w:t>
      </w:r>
      <w:r w:rsidR="00512B9B" w:rsidRPr="00B008D3">
        <w:rPr>
          <w:rFonts w:ascii="Traditional Arabic" w:hAnsi="Traditional Arabic" w:cs="Traditional Arabic"/>
          <w:sz w:val="24"/>
          <w:szCs w:val="24"/>
          <w:rtl/>
        </w:rPr>
        <w:t>المنورة.</w:t>
      </w:r>
      <w:r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ويتفر</w:t>
      </w:r>
      <w:r w:rsidR="00194BAB" w:rsidRPr="00B008D3">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ع من الهدف الرئيسي الثاني جملة من الأهداف الفرعية:</w:t>
      </w:r>
    </w:p>
    <w:p w14:paraId="5BDD6A65" w14:textId="77777777" w:rsidR="00DF5372" w:rsidRPr="00B008D3" w:rsidRDefault="00DF5372" w:rsidP="00854048">
      <w:pPr>
        <w:pStyle w:val="a9"/>
        <w:numPr>
          <w:ilvl w:val="0"/>
          <w:numId w:val="4"/>
        </w:numPr>
        <w:spacing w:after="0" w:line="360" w:lineRule="auto"/>
        <w:contextualSpacing/>
        <w:jc w:val="both"/>
        <w:rPr>
          <w:rFonts w:ascii="Traditional" w:hAnsi="Traditional" w:cs="Traditional"/>
          <w:sz w:val="24"/>
          <w:szCs w:val="24"/>
        </w:rPr>
      </w:pPr>
      <w:bookmarkStart w:id="28" w:name="_Hlk195130720"/>
      <w:r w:rsidRPr="00B008D3">
        <w:rPr>
          <w:rFonts w:ascii="Traditional Arabic" w:hAnsi="Traditional Arabic" w:cs="Traditional Arabic"/>
          <w:sz w:val="24"/>
          <w:szCs w:val="24"/>
          <w:rtl/>
        </w:rPr>
        <w:lastRenderedPageBreak/>
        <w:t xml:space="preserve">التعرف على ما إذا كانت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w:t>
      </w:r>
      <w:r w:rsidR="00512B9B" w:rsidRPr="00B008D3">
        <w:rPr>
          <w:rFonts w:ascii="Traditional Arabic" w:hAnsi="Traditional Arabic" w:cs="Traditional Arabic"/>
          <w:sz w:val="24"/>
          <w:szCs w:val="24"/>
          <w:rtl/>
        </w:rPr>
        <w:t>الأجهزة،</w:t>
      </w:r>
      <w:r w:rsidRPr="00B008D3">
        <w:rPr>
          <w:rFonts w:ascii="Traditional Arabic" w:hAnsi="Traditional Arabic" w:cs="Traditional Arabic"/>
          <w:sz w:val="24"/>
          <w:szCs w:val="24"/>
          <w:rtl/>
        </w:rPr>
        <w:t xml:space="preserve"> البرامج، شبكة الاتصال، القوى البشرية، جودة الخدمة) تعزى لعامل الجنس في المؤسسات التطوعية غير الحكومية في منطقة المدينة </w:t>
      </w:r>
      <w:r w:rsidR="00512B9B" w:rsidRPr="00B008D3">
        <w:rPr>
          <w:rFonts w:ascii="Traditional Arabic" w:hAnsi="Traditional Arabic" w:cs="Traditional Arabic"/>
          <w:sz w:val="24"/>
          <w:szCs w:val="24"/>
          <w:rtl/>
        </w:rPr>
        <w:t>المنورة.</w:t>
      </w:r>
    </w:p>
    <w:p w14:paraId="584784E6" w14:textId="77777777" w:rsidR="00DF5372" w:rsidRPr="00B008D3" w:rsidRDefault="00DF5372" w:rsidP="00854048">
      <w:pPr>
        <w:pStyle w:val="a9"/>
        <w:numPr>
          <w:ilvl w:val="0"/>
          <w:numId w:val="4"/>
        </w:numPr>
        <w:spacing w:after="0" w:line="360" w:lineRule="auto"/>
        <w:contextualSpacing/>
        <w:jc w:val="both"/>
        <w:rPr>
          <w:rFonts w:ascii="Traditional" w:hAnsi="Traditional" w:cs="Traditional"/>
          <w:sz w:val="24"/>
          <w:szCs w:val="24"/>
        </w:rPr>
      </w:pPr>
      <w:bookmarkStart w:id="29" w:name="_Hlk195130756"/>
      <w:bookmarkEnd w:id="28"/>
      <w:r w:rsidRPr="00B008D3">
        <w:rPr>
          <w:rFonts w:ascii="Traditional Arabic" w:hAnsi="Traditional Arabic" w:cs="Traditional Arabic"/>
          <w:sz w:val="24"/>
          <w:szCs w:val="24"/>
          <w:rtl/>
        </w:rPr>
        <w:t xml:space="preserve">التعرف على ما إذا كانت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w:t>
      </w:r>
      <w:r w:rsidR="00512B9B" w:rsidRPr="00B008D3">
        <w:rPr>
          <w:rFonts w:ascii="Traditional Arabic" w:hAnsi="Traditional Arabic" w:cs="Traditional Arabic"/>
          <w:sz w:val="24"/>
          <w:szCs w:val="24"/>
          <w:rtl/>
        </w:rPr>
        <w:t>الأجهزة،</w:t>
      </w:r>
      <w:r w:rsidRPr="00B008D3">
        <w:rPr>
          <w:rFonts w:ascii="Traditional Arabic" w:hAnsi="Traditional Arabic" w:cs="Traditional Arabic"/>
          <w:sz w:val="24"/>
          <w:szCs w:val="24"/>
          <w:rtl/>
        </w:rPr>
        <w:t xml:space="preserve"> البرامج، شبكة الاتصال، القوى البشرية، جودة الخدمة) تعزى لعامل السن في المؤسسات التطوعية غير الحكومية في منطقة المدينة المنورة.</w:t>
      </w:r>
    </w:p>
    <w:bookmarkEnd w:id="29"/>
    <w:p w14:paraId="4AC24E16" w14:textId="77777777" w:rsidR="00DF5372" w:rsidRPr="00B008D3" w:rsidRDefault="00DF5372" w:rsidP="00854048">
      <w:pPr>
        <w:pStyle w:val="a9"/>
        <w:numPr>
          <w:ilvl w:val="0"/>
          <w:numId w:val="4"/>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التعرف على ما إذا كانت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w:t>
      </w:r>
      <w:r w:rsidR="00512B9B" w:rsidRPr="00B008D3">
        <w:rPr>
          <w:rFonts w:ascii="Traditional Arabic" w:hAnsi="Traditional Arabic" w:cs="Traditional Arabic"/>
          <w:sz w:val="24"/>
          <w:szCs w:val="24"/>
          <w:rtl/>
        </w:rPr>
        <w:t>الأجهزة،</w:t>
      </w:r>
      <w:r w:rsidRPr="00B008D3">
        <w:rPr>
          <w:rFonts w:ascii="Traditional Arabic" w:hAnsi="Traditional Arabic" w:cs="Traditional Arabic"/>
          <w:sz w:val="24"/>
          <w:szCs w:val="24"/>
          <w:rtl/>
        </w:rPr>
        <w:t xml:space="preserve"> البرامج، شبكة الاتصال، القوى البشرية، جودة الخدمة) تعزى لعامل المؤهل التعليمي في المؤسسات التطوعية غير الحكومية في منطقة المدينة المنورة.</w:t>
      </w:r>
    </w:p>
    <w:p w14:paraId="1B3A765D" w14:textId="77777777" w:rsidR="00DF5372" w:rsidRPr="00B008D3" w:rsidRDefault="00DF5372" w:rsidP="00854048">
      <w:pPr>
        <w:pStyle w:val="a9"/>
        <w:numPr>
          <w:ilvl w:val="0"/>
          <w:numId w:val="4"/>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التعرف على ما إذا كانت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w:t>
      </w:r>
      <w:r w:rsidR="00512B9B" w:rsidRPr="00B008D3">
        <w:rPr>
          <w:rFonts w:ascii="Traditional Arabic" w:hAnsi="Traditional Arabic" w:cs="Traditional Arabic"/>
          <w:sz w:val="24"/>
          <w:szCs w:val="24"/>
          <w:rtl/>
        </w:rPr>
        <w:t>الأجهزة،</w:t>
      </w:r>
      <w:r w:rsidRPr="00B008D3">
        <w:rPr>
          <w:rFonts w:ascii="Traditional Arabic" w:hAnsi="Traditional Arabic" w:cs="Traditional Arabic"/>
          <w:sz w:val="24"/>
          <w:szCs w:val="24"/>
          <w:rtl/>
        </w:rPr>
        <w:t xml:space="preserve"> البرامج، شبكة الاتصال، القوى البشرية، جودة الخدمة) تعزى لعامل سنوات الخدمة (الخبرة) في المؤسسات التطوعية غير الحكومية في منطقة المدينة المنورة.</w:t>
      </w:r>
    </w:p>
    <w:p w14:paraId="2CDB957E" w14:textId="77777777" w:rsidR="00DF5372" w:rsidRPr="00B008D3" w:rsidRDefault="00DF5372" w:rsidP="00E16C5F">
      <w:pPr>
        <w:pStyle w:val="2"/>
        <w:spacing w:after="240"/>
        <w:rPr>
          <w:rFonts w:ascii="Traditional" w:hAnsi="Traditional" w:cs="Traditional"/>
          <w:b w:val="0"/>
          <w:bCs/>
          <w:color w:val="auto"/>
          <w:sz w:val="32"/>
          <w:szCs w:val="32"/>
          <w:rtl/>
        </w:rPr>
      </w:pPr>
      <w:bookmarkStart w:id="30" w:name="_Toc212699310"/>
      <w:bookmarkStart w:id="31" w:name="_Toc235753861"/>
      <w:r w:rsidRPr="00B008D3">
        <w:rPr>
          <w:rFonts w:ascii="Traditional Arabic" w:hAnsi="Traditional Arabic" w:cs="Traditional Arabic"/>
          <w:b w:val="0"/>
          <w:bCs/>
          <w:color w:val="auto"/>
          <w:sz w:val="32"/>
          <w:szCs w:val="32"/>
          <w:rtl/>
        </w:rPr>
        <w:t>فرضيات الدراسة:</w:t>
      </w:r>
      <w:bookmarkEnd w:id="30"/>
      <w:bookmarkEnd w:id="31"/>
    </w:p>
    <w:p w14:paraId="7F02D617" w14:textId="77777777" w:rsidR="00DF5372" w:rsidRPr="00B008D3" w:rsidRDefault="00512B9B" w:rsidP="00E16C5F">
      <w:pPr>
        <w:spacing w:after="0" w:line="360" w:lineRule="auto"/>
        <w:ind w:firstLine="332"/>
        <w:jc w:val="both"/>
        <w:rPr>
          <w:rFonts w:ascii="Traditional" w:hAnsi="Traditional" w:cs="Traditional"/>
          <w:sz w:val="24"/>
          <w:szCs w:val="24"/>
          <w:rtl/>
        </w:rPr>
      </w:pPr>
      <w:bookmarkStart w:id="32" w:name="_Toc233100439"/>
      <w:bookmarkStart w:id="33" w:name="_Hlk221992996"/>
      <w:r w:rsidRPr="00B008D3">
        <w:rPr>
          <w:rFonts w:ascii="Traditional" w:hAnsi="Traditional" w:cs="Times New Roman"/>
          <w:sz w:val="28"/>
          <w:szCs w:val="28"/>
          <w:rtl/>
        </w:rPr>
        <w:tab/>
      </w:r>
      <w:r w:rsidR="00DF5372" w:rsidRPr="00B008D3">
        <w:rPr>
          <w:rFonts w:ascii="Traditional Arabic" w:hAnsi="Traditional Arabic" w:cs="Traditional Arabic"/>
          <w:sz w:val="24"/>
          <w:szCs w:val="24"/>
          <w:rtl/>
        </w:rPr>
        <w:t>للإجابة على الإشكالية الرئيسية للدراسة والتساؤلات الفرعية تم صياغة الفرضيات التالية</w:t>
      </w:r>
      <w:r w:rsidR="00DF5372" w:rsidRPr="00B008D3">
        <w:rPr>
          <w:rFonts w:ascii="Traditional" w:hAnsi="Traditional" w:cs="Traditional"/>
          <w:sz w:val="24"/>
          <w:szCs w:val="24"/>
        </w:rPr>
        <w:t>:</w:t>
      </w:r>
      <w:bookmarkEnd w:id="32"/>
    </w:p>
    <w:p w14:paraId="2ADC2FF6" w14:textId="77777777" w:rsidR="004D59FD" w:rsidRPr="00B008D3" w:rsidRDefault="00DF5372" w:rsidP="00B008D3">
      <w:pPr>
        <w:tabs>
          <w:tab w:val="left" w:pos="1074"/>
        </w:tabs>
        <w:spacing w:after="0" w:line="360" w:lineRule="auto"/>
        <w:jc w:val="both"/>
        <w:rPr>
          <w:rFonts w:ascii="Traditional" w:hAnsi="Traditional" w:cs="Traditional"/>
          <w:sz w:val="24"/>
          <w:szCs w:val="24"/>
          <w:rtl/>
        </w:rPr>
      </w:pPr>
      <w:r w:rsidRPr="00B008D3">
        <w:rPr>
          <w:rFonts w:ascii="Traditional Arabic" w:hAnsi="Traditional Arabic" w:cs="Traditional Arabic"/>
          <w:bCs/>
          <w:sz w:val="24"/>
          <w:szCs w:val="24"/>
          <w:rtl/>
        </w:rPr>
        <w:t>الفرضية الرئيسية الأولى</w:t>
      </w:r>
      <w:r w:rsidRPr="00B008D3">
        <w:rPr>
          <w:rFonts w:ascii="Traditional" w:hAnsi="Traditional" w:cs="Traditional"/>
          <w:bCs/>
          <w:sz w:val="24"/>
          <w:szCs w:val="24"/>
        </w:rPr>
        <w:t xml:space="preserve">: </w:t>
      </w:r>
      <w:r w:rsidRPr="00B008D3">
        <w:rPr>
          <w:rFonts w:ascii="Traditional Arabic" w:hAnsi="Traditional Arabic" w:cs="Traditional Arabic"/>
          <w:bCs/>
          <w:sz w:val="24"/>
          <w:szCs w:val="24"/>
          <w:rtl/>
        </w:rPr>
        <w:t>تنص هذه الفرضية بصيغتها العدمية على ما يلي:</w:t>
      </w:r>
      <w:r w:rsidR="006061CA" w:rsidRPr="00B008D3">
        <w:rPr>
          <w:rFonts w:ascii="Traditional" w:hAnsi="Traditional" w:cs="Traditional"/>
          <w:bCs/>
          <w:sz w:val="24"/>
          <w:szCs w:val="24"/>
          <w:rtl/>
        </w:rPr>
        <w:t xml:space="preserve"> </w:t>
      </w:r>
      <w:r w:rsidR="00B008D3">
        <w:rPr>
          <w:rFonts w:ascii="Traditional" w:hAnsi="Traditional" w:cs="Traditional"/>
          <w:sz w:val="24"/>
          <w:szCs w:val="24"/>
        </w:rPr>
        <w:t>H01</w:t>
      </w:r>
      <w:r w:rsidR="00B008D3" w:rsidRPr="00B008D3">
        <w:rPr>
          <w:rFonts w:ascii="Traditional" w:hAnsi="Traditional" w:cs="Traditional"/>
          <w:sz w:val="24"/>
          <w:szCs w:val="24"/>
          <w:rtl/>
        </w:rPr>
        <w:t xml:space="preserve">: </w:t>
      </w:r>
      <w:r w:rsidR="00B008D3" w:rsidRPr="00B008D3">
        <w:rPr>
          <w:rFonts w:ascii="Traditional Arabic" w:hAnsi="Traditional Arabic" w:cs="Traditional Arabic"/>
          <w:b/>
          <w:bCs/>
          <w:sz w:val="24"/>
          <w:szCs w:val="24"/>
          <w:rtl/>
        </w:rPr>
        <w:t>لا</w:t>
      </w:r>
      <w:r w:rsidRPr="00B008D3">
        <w:rPr>
          <w:rFonts w:ascii="Traditional Arabic" w:hAnsi="Traditional Arabic" w:cs="Traditional Arabic"/>
          <w:b/>
          <w:bCs/>
          <w:sz w:val="24"/>
          <w:szCs w:val="24"/>
          <w:rtl/>
        </w:rPr>
        <w:t xml:space="preserve"> يوجد تأثير ذو دلالة إحصائية لأبعاد الإدارة </w:t>
      </w:r>
      <w:r w:rsidR="004804B6" w:rsidRPr="00B008D3">
        <w:rPr>
          <w:rFonts w:ascii="Traditional Arabic" w:hAnsi="Traditional Arabic" w:cs="Traditional Arabic"/>
          <w:b/>
          <w:bCs/>
          <w:sz w:val="24"/>
          <w:szCs w:val="24"/>
          <w:rtl/>
        </w:rPr>
        <w:t>الإلكترونية</w:t>
      </w:r>
      <w:r w:rsidR="00250B41" w:rsidRPr="00B008D3">
        <w:rPr>
          <w:rFonts w:ascii="Traditional" w:hAnsi="Traditional" w:cs="Traditional"/>
          <w:b/>
          <w:bCs/>
          <w:sz w:val="24"/>
          <w:szCs w:val="24"/>
          <w:rtl/>
        </w:rPr>
        <w:t xml:space="preserve">  </w:t>
      </w:r>
      <w:r w:rsidRPr="00B008D3">
        <w:rPr>
          <w:rFonts w:ascii="Traditional Arabic" w:hAnsi="Traditional Arabic" w:cs="Traditional Arabic"/>
          <w:b/>
          <w:bCs/>
          <w:sz w:val="24"/>
          <w:szCs w:val="24"/>
          <w:rtl/>
        </w:rPr>
        <w:t xml:space="preserve"> على تحسين جودة الخدمة في المؤسسات التطوعية غير الحكومية </w:t>
      </w:r>
      <w:bookmarkStart w:id="34" w:name="_Hlk192196800"/>
      <w:r w:rsidRPr="00B008D3">
        <w:rPr>
          <w:rFonts w:ascii="Traditional Arabic" w:hAnsi="Traditional Arabic" w:cs="Traditional Arabic"/>
          <w:b/>
          <w:bCs/>
          <w:sz w:val="24"/>
          <w:szCs w:val="24"/>
          <w:rtl/>
        </w:rPr>
        <w:t>في منطقة المدينة المنورة</w:t>
      </w:r>
      <w:bookmarkEnd w:id="34"/>
      <w:r w:rsidRPr="00B008D3">
        <w:rPr>
          <w:rFonts w:ascii="Traditional" w:hAnsi="Traditional" w:cs="Traditional"/>
          <w:sz w:val="24"/>
          <w:szCs w:val="24"/>
          <w:rtl/>
        </w:rPr>
        <w:t>.</w:t>
      </w:r>
      <w:r w:rsidR="003710B8"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وتنقسم إلى أربع فرضيات فرعية كما يلي</w:t>
      </w:r>
      <w:r w:rsidRPr="00B008D3">
        <w:rPr>
          <w:rFonts w:ascii="Traditional" w:hAnsi="Traditional" w:cs="Traditional"/>
          <w:sz w:val="24"/>
          <w:szCs w:val="24"/>
        </w:rPr>
        <w:t xml:space="preserve">: </w:t>
      </w:r>
    </w:p>
    <w:p w14:paraId="5C28B0BB" w14:textId="77777777" w:rsidR="00DF5372" w:rsidRPr="00B008D3" w:rsidRDefault="00B008D3" w:rsidP="00854048">
      <w:pPr>
        <w:numPr>
          <w:ilvl w:val="0"/>
          <w:numId w:val="5"/>
        </w:numPr>
        <w:spacing w:after="0" w:line="360" w:lineRule="auto"/>
        <w:jc w:val="both"/>
        <w:rPr>
          <w:rFonts w:ascii="Traditional" w:hAnsi="Traditional" w:cs="Traditional"/>
          <w:sz w:val="24"/>
          <w:szCs w:val="24"/>
          <w:rtl/>
        </w:rPr>
      </w:pPr>
      <w:r w:rsidRPr="00B008D3">
        <w:rPr>
          <w:rFonts w:ascii="Traditional" w:hAnsi="Traditional" w:cs="Traditional"/>
          <w:sz w:val="24"/>
          <w:szCs w:val="24"/>
        </w:rPr>
        <w:t>H01</w:t>
      </w:r>
      <w:r>
        <w:rPr>
          <w:rFonts w:ascii="Traditional" w:hAnsi="Traditional" w:cs="Traditional"/>
          <w:sz w:val="24"/>
          <w:szCs w:val="24"/>
        </w:rPr>
        <w:t>-1</w:t>
      </w:r>
      <w:r w:rsidRPr="00B008D3">
        <w:rPr>
          <w:rFonts w:ascii="Traditional" w:hAnsi="Traditional" w:cs="Traditional"/>
          <w:sz w:val="24"/>
          <w:szCs w:val="24"/>
          <w:rtl/>
        </w:rPr>
        <w:t>:</w:t>
      </w:r>
      <w:r w:rsidR="00DF5372" w:rsidRPr="00B008D3">
        <w:rPr>
          <w:rFonts w:ascii="Traditional Arabic" w:hAnsi="Traditional Arabic" w:cs="Traditional Arabic"/>
          <w:sz w:val="24"/>
          <w:szCs w:val="24"/>
          <w:rtl/>
        </w:rPr>
        <w:t xml:space="preserve">  لا يوجد تأثير ذو دلالة إحصائية لبعد </w:t>
      </w:r>
      <w:r w:rsidRPr="00B008D3">
        <w:rPr>
          <w:rFonts w:ascii="Traditional Arabic" w:hAnsi="Traditional Arabic" w:cs="Traditional Arabic"/>
          <w:sz w:val="24"/>
          <w:szCs w:val="24"/>
          <w:rtl/>
        </w:rPr>
        <w:t>الأجهزة</w:t>
      </w:r>
      <w:r w:rsidRPr="00B008D3">
        <w:rPr>
          <w:rFonts w:ascii="Traditional" w:hAnsi="Traditional" w:cs="Traditional"/>
          <w:sz w:val="24"/>
          <w:szCs w:val="24"/>
        </w:rPr>
        <w:t xml:space="preserve"> </w:t>
      </w:r>
      <w:r>
        <w:rPr>
          <w:rFonts w:ascii="Traditional" w:hAnsi="Traditional" w:cs="Traditional"/>
          <w:sz w:val="24"/>
          <w:szCs w:val="24"/>
        </w:rPr>
        <w:t>(</w:t>
      </w:r>
      <w:r w:rsidRPr="00B008D3">
        <w:rPr>
          <w:rFonts w:ascii="Traditional" w:hAnsi="Traditional" w:cs="Traditional"/>
          <w:sz w:val="24"/>
          <w:szCs w:val="24"/>
        </w:rPr>
        <w:t>Hardware)</w:t>
      </w:r>
      <w:r w:rsidR="00DF5372" w:rsidRPr="00B008D3">
        <w:rPr>
          <w:rFonts w:ascii="Traditional Arabic" w:hAnsi="Traditional Arabic" w:cs="Traditional Arabic"/>
          <w:sz w:val="24"/>
          <w:szCs w:val="24"/>
          <w:rtl/>
        </w:rPr>
        <w:t xml:space="preserve"> على تحسين جودة الخدمة في المؤسسات التطوعية غير الحكومية في منطقة المدينة </w:t>
      </w:r>
      <w:r w:rsidRPr="00B008D3">
        <w:rPr>
          <w:rFonts w:ascii="Traditional Arabic" w:hAnsi="Traditional Arabic" w:cs="Traditional Arabic"/>
          <w:sz w:val="24"/>
          <w:szCs w:val="24"/>
          <w:rtl/>
        </w:rPr>
        <w:t>المنورة.</w:t>
      </w:r>
    </w:p>
    <w:p w14:paraId="2010D0E6" w14:textId="77777777" w:rsidR="00DF5372" w:rsidRPr="00B008D3" w:rsidRDefault="00B008D3" w:rsidP="00854048">
      <w:pPr>
        <w:numPr>
          <w:ilvl w:val="0"/>
          <w:numId w:val="5"/>
        </w:numPr>
        <w:spacing w:after="0" w:line="360" w:lineRule="auto"/>
        <w:jc w:val="both"/>
        <w:rPr>
          <w:rFonts w:ascii="Traditional Arabic" w:hAnsi="Traditional Arabic" w:cs="Traditional Arabic"/>
          <w:sz w:val="24"/>
          <w:szCs w:val="24"/>
          <w:rtl/>
        </w:rPr>
      </w:pPr>
      <w:r w:rsidRPr="00B008D3">
        <w:rPr>
          <w:rFonts w:ascii="Traditional" w:hAnsi="Traditional" w:cs="Traditional"/>
          <w:sz w:val="24"/>
          <w:szCs w:val="24"/>
        </w:rPr>
        <w:t>H0</w:t>
      </w:r>
      <w:r>
        <w:rPr>
          <w:rFonts w:ascii="Traditional" w:hAnsi="Traditional" w:cs="Traditional"/>
          <w:sz w:val="24"/>
          <w:szCs w:val="24"/>
        </w:rPr>
        <w:t>1-2</w:t>
      </w:r>
      <w:r w:rsidR="00DF5372" w:rsidRPr="00B008D3">
        <w:rPr>
          <w:rFonts w:ascii="Traditional Arabic" w:hAnsi="Traditional Arabic" w:cs="Traditional Arabic"/>
          <w:sz w:val="24"/>
          <w:szCs w:val="24"/>
          <w:rtl/>
        </w:rPr>
        <w:t xml:space="preserve">:  لا يوجد </w:t>
      </w:r>
      <w:bookmarkStart w:id="35" w:name="_Hlk192196720"/>
      <w:r w:rsidR="00DF5372" w:rsidRPr="00B008D3">
        <w:rPr>
          <w:rFonts w:ascii="Traditional Arabic" w:hAnsi="Traditional Arabic" w:cs="Traditional Arabic"/>
          <w:sz w:val="24"/>
          <w:szCs w:val="24"/>
          <w:rtl/>
        </w:rPr>
        <w:t>تأثير</w:t>
      </w:r>
      <w:bookmarkEnd w:id="35"/>
      <w:r w:rsidR="00DF5372" w:rsidRPr="00B008D3">
        <w:rPr>
          <w:rFonts w:ascii="Traditional Arabic" w:hAnsi="Traditional Arabic" w:cs="Traditional Arabic"/>
          <w:sz w:val="24"/>
          <w:szCs w:val="24"/>
          <w:rtl/>
        </w:rPr>
        <w:t xml:space="preserve"> ذو دلالة إحصائية لبعد </w:t>
      </w:r>
      <w:r w:rsidRPr="00B008D3">
        <w:rPr>
          <w:rFonts w:ascii="Traditional Arabic" w:hAnsi="Traditional Arabic" w:cs="Traditional Arabic"/>
          <w:sz w:val="24"/>
          <w:szCs w:val="24"/>
          <w:rtl/>
        </w:rPr>
        <w:t>البرامج</w:t>
      </w:r>
      <w:r w:rsidRPr="00B008D3">
        <w:rPr>
          <w:rFonts w:ascii="Traditional" w:hAnsi="Traditional" w:cs="Traditional"/>
          <w:sz w:val="24"/>
          <w:szCs w:val="24"/>
        </w:rPr>
        <w:t xml:space="preserve"> </w:t>
      </w:r>
      <w:r w:rsidRPr="00B008D3">
        <w:rPr>
          <w:rFonts w:ascii="Traditional" w:hAnsi="Traditional" w:cs="Traditional"/>
          <w:sz w:val="24"/>
          <w:szCs w:val="24"/>
          <w:rtl/>
        </w:rPr>
        <w:t>(</w:t>
      </w:r>
      <w:r w:rsidRPr="00B008D3">
        <w:rPr>
          <w:rFonts w:ascii="Traditional" w:hAnsi="Traditional" w:cs="Traditional"/>
          <w:sz w:val="24"/>
          <w:szCs w:val="24"/>
        </w:rPr>
        <w:t>Software</w:t>
      </w:r>
      <w:r w:rsidRPr="00B008D3">
        <w:rPr>
          <w:rFonts w:ascii="Traditional Arabic" w:hAnsi="Traditional Arabic" w:cs="Traditional Arabic"/>
          <w:sz w:val="24"/>
          <w:szCs w:val="24"/>
          <w:rtl/>
        </w:rPr>
        <w:t>) على</w:t>
      </w:r>
      <w:r w:rsidR="00DF5372" w:rsidRPr="00B008D3">
        <w:rPr>
          <w:rFonts w:ascii="Traditional Arabic" w:hAnsi="Traditional Arabic" w:cs="Traditional Arabic"/>
          <w:sz w:val="24"/>
          <w:szCs w:val="24"/>
          <w:rtl/>
        </w:rPr>
        <w:t xml:space="preserve"> تحسين جودة </w:t>
      </w:r>
      <w:r w:rsidRPr="00B008D3">
        <w:rPr>
          <w:rFonts w:ascii="Traditional Arabic" w:hAnsi="Traditional Arabic" w:cs="Traditional Arabic"/>
          <w:sz w:val="24"/>
          <w:szCs w:val="24"/>
          <w:rtl/>
        </w:rPr>
        <w:t>الخدمة في</w:t>
      </w:r>
      <w:r w:rsidR="00DF5372" w:rsidRPr="00B008D3">
        <w:rPr>
          <w:rFonts w:ascii="Traditional Arabic" w:hAnsi="Traditional Arabic" w:cs="Traditional Arabic"/>
          <w:sz w:val="24"/>
          <w:szCs w:val="24"/>
          <w:rtl/>
        </w:rPr>
        <w:t xml:space="preserve"> المؤسسات التطوعية غير الحكومية في منطقة المدينة المنورة.</w:t>
      </w:r>
    </w:p>
    <w:p w14:paraId="402ACEA9" w14:textId="77777777" w:rsidR="00DF5372" w:rsidRPr="00B008D3" w:rsidRDefault="00B008D3" w:rsidP="00854048">
      <w:pPr>
        <w:numPr>
          <w:ilvl w:val="0"/>
          <w:numId w:val="5"/>
        </w:numPr>
        <w:spacing w:after="0" w:line="360" w:lineRule="auto"/>
        <w:jc w:val="both"/>
        <w:rPr>
          <w:rFonts w:ascii="Traditional" w:hAnsi="Traditional" w:cs="Traditional"/>
          <w:sz w:val="24"/>
          <w:szCs w:val="24"/>
        </w:rPr>
      </w:pPr>
      <w:r w:rsidRPr="00B008D3">
        <w:rPr>
          <w:rFonts w:ascii="Traditional" w:hAnsi="Traditional" w:cs="Traditional"/>
          <w:sz w:val="24"/>
          <w:szCs w:val="24"/>
        </w:rPr>
        <w:t>H0</w:t>
      </w:r>
      <w:r>
        <w:rPr>
          <w:rFonts w:ascii="Traditional" w:hAnsi="Traditional" w:cs="Traditional"/>
          <w:sz w:val="24"/>
          <w:szCs w:val="24"/>
        </w:rPr>
        <w:t>1-</w:t>
      </w:r>
      <w:r w:rsidRPr="00B008D3">
        <w:rPr>
          <w:rFonts w:ascii="Traditional" w:hAnsi="Traditional" w:cs="Traditional"/>
          <w:sz w:val="24"/>
          <w:szCs w:val="24"/>
        </w:rPr>
        <w:t>3</w:t>
      </w:r>
      <w:r w:rsidRPr="00B008D3">
        <w:rPr>
          <w:rFonts w:ascii="Traditional Arabic" w:hAnsi="Traditional Arabic" w:cs="Traditional Arabic"/>
          <w:sz w:val="24"/>
          <w:szCs w:val="24"/>
          <w:rtl/>
        </w:rPr>
        <w:t>: لا</w:t>
      </w:r>
      <w:r w:rsidR="00DF5372" w:rsidRPr="00B008D3">
        <w:rPr>
          <w:rFonts w:ascii="Traditional Arabic" w:hAnsi="Traditional Arabic" w:cs="Traditional Arabic"/>
          <w:sz w:val="24"/>
          <w:szCs w:val="24"/>
          <w:rtl/>
        </w:rPr>
        <w:t xml:space="preserve"> يوجد تأثير ذو دلالة إحصائية لبعد عنصر شبكة الاتصال</w:t>
      </w:r>
      <w:r w:rsidR="00DF5372" w:rsidRPr="00B008D3">
        <w:rPr>
          <w:rFonts w:ascii="Traditional" w:hAnsi="Traditional" w:cs="Traditional"/>
          <w:sz w:val="24"/>
          <w:szCs w:val="24"/>
        </w:rPr>
        <w:t xml:space="preserve"> </w:t>
      </w:r>
      <w:r w:rsidRPr="00B008D3">
        <w:rPr>
          <w:rFonts w:ascii="Traditional" w:hAnsi="Traditional" w:cs="Traditional"/>
          <w:sz w:val="24"/>
          <w:szCs w:val="24"/>
          <w:rtl/>
        </w:rPr>
        <w:t>(</w:t>
      </w:r>
      <w:r w:rsidRPr="00B008D3">
        <w:rPr>
          <w:rFonts w:ascii="Traditional" w:hAnsi="Traditional" w:cs="Traditional"/>
          <w:sz w:val="24"/>
          <w:szCs w:val="24"/>
        </w:rPr>
        <w:t>Communication</w:t>
      </w:r>
      <w:r w:rsidR="00DF5372" w:rsidRPr="00B008D3">
        <w:rPr>
          <w:rFonts w:ascii="Traditional" w:hAnsi="Traditional" w:cs="Traditional"/>
          <w:sz w:val="24"/>
          <w:szCs w:val="24"/>
        </w:rPr>
        <w:t xml:space="preserve"> </w:t>
      </w:r>
      <w:r w:rsidRPr="00B008D3">
        <w:rPr>
          <w:rFonts w:ascii="Traditional" w:hAnsi="Traditional" w:cs="Traditional"/>
          <w:sz w:val="24"/>
          <w:szCs w:val="24"/>
        </w:rPr>
        <w:t>Network</w:t>
      </w:r>
      <w:r w:rsidRPr="00B008D3">
        <w:rPr>
          <w:rFonts w:ascii="Traditional" w:hAnsi="Traditional" w:cs="Traditional"/>
          <w:sz w:val="24"/>
          <w:szCs w:val="24"/>
          <w:rtl/>
        </w:rPr>
        <w:t>)</w:t>
      </w:r>
      <w:r w:rsidR="00DF5372" w:rsidRPr="00B008D3">
        <w:rPr>
          <w:rFonts w:ascii="Traditional Arabic" w:hAnsi="Traditional Arabic" w:cs="Traditional Arabic"/>
          <w:sz w:val="24"/>
          <w:szCs w:val="24"/>
          <w:rtl/>
        </w:rPr>
        <w:t xml:space="preserve"> على تحسين جودة الخدمة في المؤسسات التطوعية غير الحكومية في منطقة المدينة </w:t>
      </w:r>
      <w:r w:rsidRPr="00B008D3">
        <w:rPr>
          <w:rFonts w:ascii="Traditional Arabic" w:hAnsi="Traditional Arabic" w:cs="Traditional Arabic"/>
          <w:sz w:val="24"/>
          <w:szCs w:val="24"/>
          <w:rtl/>
        </w:rPr>
        <w:t>المنورة.</w:t>
      </w:r>
    </w:p>
    <w:p w14:paraId="454711B2" w14:textId="77777777" w:rsidR="00DF5372" w:rsidRPr="00B008D3" w:rsidRDefault="00E34C41" w:rsidP="00854048">
      <w:pPr>
        <w:numPr>
          <w:ilvl w:val="0"/>
          <w:numId w:val="5"/>
        </w:numPr>
        <w:spacing w:after="0" w:line="360" w:lineRule="auto"/>
        <w:jc w:val="both"/>
        <w:rPr>
          <w:rFonts w:ascii="Traditional" w:hAnsi="Traditional" w:cs="Traditional"/>
          <w:sz w:val="24"/>
          <w:szCs w:val="24"/>
        </w:rPr>
      </w:pPr>
      <w:r w:rsidRPr="00B008D3">
        <w:rPr>
          <w:rFonts w:ascii="Traditional" w:hAnsi="Traditional" w:cs="Traditional"/>
          <w:sz w:val="24"/>
          <w:szCs w:val="24"/>
        </w:rPr>
        <w:t>H0</w:t>
      </w:r>
      <w:r w:rsidR="00B008D3">
        <w:rPr>
          <w:rFonts w:ascii="Traditional" w:hAnsi="Traditional" w:cs="Traditional"/>
          <w:sz w:val="24"/>
          <w:szCs w:val="24"/>
        </w:rPr>
        <w:t>1-</w:t>
      </w:r>
      <w:r w:rsidRPr="00B008D3">
        <w:rPr>
          <w:rFonts w:ascii="Traditional" w:hAnsi="Traditional" w:cs="Traditional"/>
          <w:sz w:val="24"/>
          <w:szCs w:val="24"/>
        </w:rPr>
        <w:t>4</w:t>
      </w:r>
      <w:r w:rsidRPr="00B008D3">
        <w:rPr>
          <w:rFonts w:ascii="Traditional Arabic" w:hAnsi="Traditional Arabic" w:cs="Traditional Arabic"/>
          <w:sz w:val="24"/>
          <w:szCs w:val="24"/>
          <w:rtl/>
        </w:rPr>
        <w:t>: لا</w:t>
      </w:r>
      <w:r w:rsidR="00DF5372" w:rsidRPr="00B008D3">
        <w:rPr>
          <w:rFonts w:ascii="Traditional Arabic" w:hAnsi="Traditional Arabic" w:cs="Traditional Arabic"/>
          <w:sz w:val="24"/>
          <w:szCs w:val="24"/>
          <w:rtl/>
        </w:rPr>
        <w:t xml:space="preserve"> يوجد تأثير ذو دلالة إحصائية لبعد عنصر القوى البشرية - صناع المعرفة </w:t>
      </w:r>
      <w:r w:rsidRPr="00B008D3">
        <w:rPr>
          <w:rFonts w:ascii="Traditional" w:hAnsi="Traditional" w:cs="Traditional"/>
          <w:sz w:val="24"/>
          <w:szCs w:val="24"/>
          <w:rtl/>
        </w:rPr>
        <w:t>(</w:t>
      </w:r>
      <w:r w:rsidRPr="00B008D3">
        <w:rPr>
          <w:rFonts w:ascii="Traditional" w:hAnsi="Traditional" w:cs="Traditional"/>
          <w:sz w:val="24"/>
          <w:szCs w:val="24"/>
        </w:rPr>
        <w:t>Workers</w:t>
      </w:r>
      <w:r w:rsidR="00DF5372" w:rsidRPr="00B008D3">
        <w:rPr>
          <w:rFonts w:ascii="Traditional" w:hAnsi="Traditional" w:cs="Traditional"/>
          <w:sz w:val="24"/>
          <w:szCs w:val="24"/>
        </w:rPr>
        <w:t xml:space="preserve"> </w:t>
      </w:r>
      <w:r w:rsidRPr="00B008D3">
        <w:rPr>
          <w:rFonts w:ascii="Traditional" w:hAnsi="Traditional" w:cs="Traditional"/>
          <w:sz w:val="24"/>
          <w:szCs w:val="24"/>
        </w:rPr>
        <w:t>Knowledge</w:t>
      </w:r>
      <w:r w:rsidRPr="00B008D3">
        <w:rPr>
          <w:rFonts w:ascii="Traditional" w:hAnsi="Traditional" w:cs="Traditional"/>
          <w:sz w:val="24"/>
          <w:szCs w:val="24"/>
          <w:rtl/>
        </w:rPr>
        <w:t>)</w:t>
      </w:r>
      <w:r w:rsidR="00DF5372" w:rsidRPr="00B008D3">
        <w:rPr>
          <w:rFonts w:ascii="Traditional Arabic" w:hAnsi="Traditional Arabic" w:cs="Traditional Arabic"/>
          <w:sz w:val="24"/>
          <w:szCs w:val="24"/>
          <w:rtl/>
        </w:rPr>
        <w:t xml:space="preserve"> على تحسين جودة الخدمة في المؤسسات التطوعية غير الحكومية في منطقة المدينة المنورة</w:t>
      </w:r>
      <w:r w:rsidR="00DF5372" w:rsidRPr="00B008D3">
        <w:rPr>
          <w:rFonts w:ascii="Traditional" w:hAnsi="Traditional" w:cs="Traditional"/>
          <w:sz w:val="24"/>
          <w:szCs w:val="24"/>
        </w:rPr>
        <w:t xml:space="preserve">. </w:t>
      </w:r>
    </w:p>
    <w:p w14:paraId="527EAD82" w14:textId="77777777" w:rsidR="00DF5372" w:rsidRPr="00B008D3" w:rsidRDefault="00DF5372" w:rsidP="00B008D3">
      <w:pPr>
        <w:spacing w:after="0" w:line="360" w:lineRule="auto"/>
        <w:jc w:val="both"/>
        <w:rPr>
          <w:rFonts w:ascii="Traditional" w:hAnsi="Traditional" w:cs="Traditional"/>
          <w:sz w:val="24"/>
          <w:szCs w:val="24"/>
        </w:rPr>
      </w:pPr>
      <w:r w:rsidRPr="00B008D3">
        <w:rPr>
          <w:rFonts w:ascii="Traditional Arabic" w:hAnsi="Traditional Arabic" w:cs="Traditional Arabic"/>
          <w:b/>
          <w:bCs/>
          <w:sz w:val="24"/>
          <w:szCs w:val="24"/>
          <w:rtl/>
        </w:rPr>
        <w:t>الفرضية الرئيسية الثانية</w:t>
      </w:r>
      <w:r w:rsidRPr="00B008D3">
        <w:rPr>
          <w:rFonts w:ascii="Traditional" w:hAnsi="Traditional" w:cs="Traditional"/>
          <w:b/>
          <w:bCs/>
          <w:sz w:val="24"/>
          <w:szCs w:val="24"/>
        </w:rPr>
        <w:t xml:space="preserve">: </w:t>
      </w:r>
      <w:r w:rsidRPr="00B008D3">
        <w:rPr>
          <w:rFonts w:ascii="Traditional Arabic" w:hAnsi="Traditional Arabic" w:cs="Traditional Arabic"/>
          <w:b/>
          <w:bCs/>
          <w:sz w:val="24"/>
          <w:szCs w:val="24"/>
          <w:rtl/>
        </w:rPr>
        <w:t xml:space="preserve">تنص هذه الفرضية بصيغتها العدمية على ما </w:t>
      </w:r>
      <w:bookmarkStart w:id="36" w:name="_Hlk221993072"/>
      <w:bookmarkEnd w:id="33"/>
      <w:r w:rsidR="00B008D3" w:rsidRPr="00B008D3">
        <w:rPr>
          <w:rFonts w:ascii="Traditional Arabic" w:hAnsi="Traditional Arabic" w:cs="Traditional Arabic"/>
          <w:b/>
          <w:bCs/>
          <w:sz w:val="24"/>
          <w:szCs w:val="24"/>
          <w:rtl/>
        </w:rPr>
        <w:t>يلي</w:t>
      </w:r>
      <w:r w:rsidR="00B008D3" w:rsidRPr="00B008D3">
        <w:rPr>
          <w:rFonts w:ascii="Traditional" w:hAnsi="Traditional" w:cs="Traditional"/>
          <w:b/>
          <w:bCs/>
          <w:sz w:val="24"/>
          <w:szCs w:val="24"/>
        </w:rPr>
        <w:t>:</w:t>
      </w:r>
      <w:r w:rsidR="00B008D3">
        <w:rPr>
          <w:rFonts w:ascii="Traditional" w:hAnsi="Traditional" w:cs="Traditional"/>
          <w:b/>
          <w:bCs/>
          <w:sz w:val="24"/>
          <w:szCs w:val="24"/>
          <w:rtl/>
        </w:rPr>
        <w:t xml:space="preserve"> </w:t>
      </w:r>
      <w:r w:rsidR="00B008D3" w:rsidRPr="00B008D3">
        <w:rPr>
          <w:rFonts w:ascii="Traditional" w:hAnsi="Traditional" w:cs="Traditional"/>
          <w:sz w:val="24"/>
          <w:szCs w:val="24"/>
        </w:rPr>
        <w:t>H</w:t>
      </w:r>
      <w:r w:rsidR="00B008D3">
        <w:rPr>
          <w:rFonts w:ascii="Traditional" w:hAnsi="Traditional" w:cs="Traditional"/>
          <w:sz w:val="24"/>
          <w:szCs w:val="24"/>
        </w:rPr>
        <w:t>02</w:t>
      </w:r>
      <w:r w:rsidR="00B008D3">
        <w:rPr>
          <w:rFonts w:ascii="Traditional" w:hAnsi="Traditional" w:cs="Traditional"/>
          <w:sz w:val="24"/>
          <w:szCs w:val="24"/>
          <w:rtl/>
        </w:rPr>
        <w:t xml:space="preserve">: </w:t>
      </w:r>
      <w:r w:rsidRPr="00B008D3">
        <w:rPr>
          <w:rFonts w:ascii="Traditional Arabic" w:hAnsi="Traditional Arabic" w:cs="Traditional Arabic"/>
          <w:b/>
          <w:bCs/>
          <w:sz w:val="24"/>
          <w:szCs w:val="24"/>
          <w:rtl/>
        </w:rPr>
        <w:t xml:space="preserve">لا توجد فروق ذات دلالة إحصائية </w:t>
      </w:r>
      <w:bookmarkStart w:id="37" w:name="_Hlk195130486"/>
      <w:r w:rsidR="00F16B93" w:rsidRPr="00B008D3">
        <w:rPr>
          <w:rFonts w:ascii="Traditional Arabic" w:hAnsi="Traditional Arabic" w:cs="Traditional Arabic"/>
          <w:b/>
          <w:bCs/>
          <w:sz w:val="24"/>
          <w:szCs w:val="24"/>
          <w:rtl/>
        </w:rPr>
        <w:t>لآراء</w:t>
      </w:r>
      <w:r w:rsidRPr="00B008D3">
        <w:rPr>
          <w:rFonts w:ascii="Traditional Arabic" w:hAnsi="Traditional Arabic" w:cs="Traditional Arabic"/>
          <w:b/>
          <w:bCs/>
          <w:sz w:val="24"/>
          <w:szCs w:val="24"/>
          <w:rtl/>
        </w:rPr>
        <w:t xml:space="preserve"> أفراد العينة تجاه متغيرات الدراسة (</w:t>
      </w:r>
      <w:bookmarkStart w:id="38" w:name="_Hlk195043401"/>
      <w:r w:rsidRPr="00B008D3">
        <w:rPr>
          <w:rFonts w:ascii="Traditional Arabic" w:hAnsi="Traditional Arabic" w:cs="Traditional Arabic"/>
          <w:b/>
          <w:bCs/>
          <w:sz w:val="24"/>
          <w:szCs w:val="24"/>
          <w:rtl/>
        </w:rPr>
        <w:t>الأجهزة</w:t>
      </w:r>
      <w:bookmarkEnd w:id="38"/>
      <w:r w:rsidRPr="00B008D3">
        <w:rPr>
          <w:rFonts w:ascii="Traditional Arabic" w:hAnsi="Traditional Arabic" w:cs="Traditional Arabic"/>
          <w:b/>
          <w:bCs/>
          <w:sz w:val="24"/>
          <w:szCs w:val="24"/>
          <w:rtl/>
        </w:rPr>
        <w:t xml:space="preserve">، البرامج، شبكة الاتصال، القوى البشرية، جودة الخدمة) تعزى للعوامل الشخصية والوظيفية (الجنس، السن، المؤهل العلمي، سنوات الخدمة) في </w:t>
      </w:r>
      <w:bookmarkStart w:id="39" w:name="_Hlk195043493"/>
      <w:r w:rsidRPr="00B008D3">
        <w:rPr>
          <w:rFonts w:ascii="Traditional Arabic" w:hAnsi="Traditional Arabic" w:cs="Traditional Arabic"/>
          <w:b/>
          <w:bCs/>
          <w:sz w:val="24"/>
          <w:szCs w:val="24"/>
          <w:rtl/>
        </w:rPr>
        <w:t xml:space="preserve">المؤسسات التطوعية </w:t>
      </w:r>
      <w:bookmarkEnd w:id="39"/>
      <w:r w:rsidRPr="00B008D3">
        <w:rPr>
          <w:rFonts w:ascii="Traditional Arabic" w:hAnsi="Traditional Arabic" w:cs="Traditional Arabic"/>
          <w:b/>
          <w:bCs/>
          <w:sz w:val="24"/>
          <w:szCs w:val="24"/>
          <w:rtl/>
        </w:rPr>
        <w:t xml:space="preserve">غير الحكومية في منطقة المدينة </w:t>
      </w:r>
      <w:bookmarkEnd w:id="37"/>
      <w:r w:rsidR="00E34C41" w:rsidRPr="00B008D3">
        <w:rPr>
          <w:rFonts w:ascii="Traditional Arabic" w:hAnsi="Traditional Arabic" w:cs="Traditional Arabic"/>
          <w:b/>
          <w:bCs/>
          <w:sz w:val="24"/>
          <w:szCs w:val="24"/>
          <w:rtl/>
        </w:rPr>
        <w:t>المنورة.</w:t>
      </w:r>
      <w:r w:rsidR="003710B8"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وتنقسم هذه الفرضية الرئيسية إلى أربع فرضيات فرعية كما يلي</w:t>
      </w:r>
      <w:r w:rsidRPr="00B008D3">
        <w:rPr>
          <w:rFonts w:ascii="Traditional" w:hAnsi="Traditional" w:cs="Traditional"/>
          <w:sz w:val="24"/>
          <w:szCs w:val="24"/>
        </w:rPr>
        <w:t>:</w:t>
      </w:r>
    </w:p>
    <w:p w14:paraId="60D337E1" w14:textId="77777777" w:rsidR="00DF5372" w:rsidRPr="00B008D3" w:rsidRDefault="00DF5372" w:rsidP="00854048">
      <w:pPr>
        <w:numPr>
          <w:ilvl w:val="0"/>
          <w:numId w:val="6"/>
        </w:numPr>
        <w:spacing w:after="0" w:line="360" w:lineRule="auto"/>
        <w:jc w:val="both"/>
        <w:rPr>
          <w:rFonts w:ascii="Traditional" w:hAnsi="Traditional" w:cs="Traditional"/>
          <w:sz w:val="24"/>
          <w:szCs w:val="24"/>
          <w:rtl/>
        </w:rPr>
      </w:pPr>
      <w:r w:rsidRPr="00B008D3">
        <w:rPr>
          <w:rFonts w:ascii="Traditional" w:hAnsi="Traditional" w:cs="Traditional"/>
          <w:sz w:val="24"/>
          <w:szCs w:val="24"/>
        </w:rPr>
        <w:lastRenderedPageBreak/>
        <w:t xml:space="preserve">: </w:t>
      </w:r>
      <w:r w:rsidR="00B008D3">
        <w:rPr>
          <w:rFonts w:ascii="Traditional" w:hAnsi="Traditional" w:cs="Traditional"/>
          <w:sz w:val="24"/>
          <w:szCs w:val="24"/>
        </w:rPr>
        <w:t>H02-</w:t>
      </w:r>
      <w:bookmarkStart w:id="40" w:name="_Hlk195130653"/>
      <w:r w:rsidR="00B008D3">
        <w:rPr>
          <w:rFonts w:ascii="Traditional" w:hAnsi="Traditional" w:cs="Traditional"/>
          <w:sz w:val="24"/>
          <w:szCs w:val="24"/>
        </w:rPr>
        <w:t>1</w:t>
      </w:r>
      <w:r w:rsidR="00B008D3" w:rsidRPr="00B008D3">
        <w:rPr>
          <w:rFonts w:ascii="Traditional" w:hAnsi="Traditional" w:cs="Traditional"/>
          <w:sz w:val="24"/>
          <w:szCs w:val="24"/>
        </w:rPr>
        <w:t xml:space="preserve"> </w:t>
      </w:r>
      <w:r w:rsidR="00B008D3">
        <w:rPr>
          <w:rFonts w:ascii="Traditional Arabic" w:hAnsi="Traditional Arabic" w:cs="Traditional Arabic"/>
          <w:sz w:val="24"/>
          <w:szCs w:val="24"/>
          <w:rtl/>
        </w:rPr>
        <w:t>لا</w:t>
      </w:r>
      <w:r w:rsidRPr="00B008D3">
        <w:rPr>
          <w:rFonts w:ascii="Traditional Arabic" w:hAnsi="Traditional Arabic" w:cs="Traditional Arabic"/>
          <w:sz w:val="24"/>
          <w:szCs w:val="24"/>
          <w:rtl/>
        </w:rPr>
        <w:t xml:space="preserve">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w:hAnsi="Traditional" w:cs="Traditional"/>
          <w:sz w:val="24"/>
          <w:szCs w:val="24"/>
          <w:rtl/>
        </w:rPr>
        <w:t xml:space="preserve"> </w:t>
      </w:r>
      <w:bookmarkStart w:id="41" w:name="_Hlk192196982"/>
      <w:r w:rsidRPr="00B008D3">
        <w:rPr>
          <w:rFonts w:ascii="Traditional Arabic" w:hAnsi="Traditional Arabic" w:cs="Traditional Arabic"/>
          <w:sz w:val="24"/>
          <w:szCs w:val="24"/>
          <w:rtl/>
        </w:rPr>
        <w:t xml:space="preserve">أفراد العينة </w:t>
      </w:r>
      <w:bookmarkEnd w:id="41"/>
      <w:r w:rsidRPr="00B008D3">
        <w:rPr>
          <w:rFonts w:ascii="Traditional Arabic" w:hAnsi="Traditional Arabic" w:cs="Traditional Arabic"/>
          <w:sz w:val="24"/>
          <w:szCs w:val="24"/>
          <w:rtl/>
        </w:rPr>
        <w:t xml:space="preserve">تجاه متغيرات الدراسة (الأجهزة ، البرامج، شبكة الاتصال، القوى البشرية، جودة الخدمة) تعزى لعامل الجنس في المؤسسات التطوعية غير الحكومية في منطقة المدينة </w:t>
      </w:r>
      <w:bookmarkEnd w:id="40"/>
      <w:r w:rsidR="00E34C41" w:rsidRPr="00B008D3">
        <w:rPr>
          <w:rFonts w:ascii="Traditional Arabic" w:hAnsi="Traditional Arabic" w:cs="Traditional Arabic"/>
          <w:sz w:val="24"/>
          <w:szCs w:val="24"/>
          <w:rtl/>
        </w:rPr>
        <w:t>المنورة.</w:t>
      </w:r>
    </w:p>
    <w:p w14:paraId="2213A2E8" w14:textId="77777777" w:rsidR="00DF5372" w:rsidRPr="00B008D3" w:rsidRDefault="00DF5372" w:rsidP="00854048">
      <w:pPr>
        <w:numPr>
          <w:ilvl w:val="0"/>
          <w:numId w:val="6"/>
        </w:numPr>
        <w:spacing w:after="0" w:line="360" w:lineRule="auto"/>
        <w:jc w:val="both"/>
        <w:rPr>
          <w:rFonts w:ascii="Traditional" w:hAnsi="Traditional" w:cs="Traditional"/>
          <w:sz w:val="24"/>
          <w:szCs w:val="24"/>
        </w:rPr>
      </w:pPr>
      <w:r w:rsidRPr="00B008D3">
        <w:rPr>
          <w:rFonts w:ascii="Traditional" w:hAnsi="Traditional" w:cs="Traditional"/>
          <w:sz w:val="24"/>
          <w:szCs w:val="24"/>
        </w:rPr>
        <w:t xml:space="preserve">: </w:t>
      </w:r>
      <w:r w:rsidR="00B008D3">
        <w:rPr>
          <w:rFonts w:ascii="Traditional" w:hAnsi="Traditional" w:cs="Traditional"/>
          <w:sz w:val="24"/>
          <w:szCs w:val="24"/>
        </w:rPr>
        <w:t>H02-2</w:t>
      </w:r>
      <w:r w:rsidRPr="00B008D3">
        <w:rPr>
          <w:rFonts w:ascii="Traditional" w:hAnsi="Traditional" w:cs="Traditional"/>
          <w:sz w:val="24"/>
          <w:szCs w:val="24"/>
        </w:rPr>
        <w:t xml:space="preserve"> </w:t>
      </w:r>
      <w:r w:rsidRPr="00B008D3">
        <w:rPr>
          <w:rFonts w:ascii="Traditional Arabic" w:hAnsi="Traditional Arabic" w:cs="Traditional Arabic"/>
          <w:sz w:val="24"/>
          <w:szCs w:val="24"/>
          <w:rtl/>
        </w:rPr>
        <w:t xml:space="preserve">لا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(الأجهزة ، البرامج، شبكة الاتصال، القوى البشرية، جودة الخدمة) تعزى لعامل السن في المؤسسات التطوعية غير </w:t>
      </w:r>
      <w:r w:rsidR="00E34C41" w:rsidRPr="00B008D3">
        <w:rPr>
          <w:rFonts w:ascii="Traditional Arabic" w:hAnsi="Traditional Arabic" w:cs="Traditional Arabic"/>
          <w:sz w:val="24"/>
          <w:szCs w:val="24"/>
          <w:rtl/>
        </w:rPr>
        <w:t>الحكومية في</w:t>
      </w:r>
      <w:r w:rsidRPr="00B008D3">
        <w:rPr>
          <w:rFonts w:ascii="Traditional Arabic" w:hAnsi="Traditional Arabic" w:cs="Traditional Arabic"/>
          <w:sz w:val="24"/>
          <w:szCs w:val="24"/>
          <w:rtl/>
        </w:rPr>
        <w:t xml:space="preserve"> منطقة المدينة </w:t>
      </w:r>
      <w:r w:rsidR="00E34C41" w:rsidRPr="00B008D3">
        <w:rPr>
          <w:rFonts w:ascii="Traditional Arabic" w:hAnsi="Traditional Arabic" w:cs="Traditional Arabic"/>
          <w:sz w:val="24"/>
          <w:szCs w:val="24"/>
          <w:rtl/>
        </w:rPr>
        <w:t>المنورة.</w:t>
      </w:r>
    </w:p>
    <w:p w14:paraId="665D74E5" w14:textId="77777777" w:rsidR="00DF5372" w:rsidRPr="00B008D3" w:rsidRDefault="00DF5372" w:rsidP="00854048">
      <w:pPr>
        <w:numPr>
          <w:ilvl w:val="0"/>
          <w:numId w:val="6"/>
        </w:numPr>
        <w:spacing w:after="0" w:line="360" w:lineRule="auto"/>
        <w:jc w:val="both"/>
        <w:rPr>
          <w:rFonts w:ascii="Traditional" w:hAnsi="Traditional" w:cs="Traditional"/>
          <w:sz w:val="24"/>
          <w:szCs w:val="24"/>
          <w:cs/>
          <w:lang w:bidi="gu-IN"/>
        </w:rPr>
      </w:pPr>
      <w:r w:rsidRPr="00B008D3">
        <w:rPr>
          <w:rFonts w:ascii="Traditional" w:hAnsi="Traditional" w:cs="Traditional"/>
          <w:sz w:val="24"/>
          <w:szCs w:val="24"/>
        </w:rPr>
        <w:t xml:space="preserve">: </w:t>
      </w:r>
      <w:r w:rsidR="00B008D3">
        <w:rPr>
          <w:rFonts w:ascii="Traditional" w:hAnsi="Traditional" w:cs="Traditional"/>
          <w:sz w:val="24"/>
          <w:szCs w:val="24"/>
        </w:rPr>
        <w:t>H02-</w:t>
      </w:r>
      <w:r w:rsidR="00B008D3">
        <w:rPr>
          <w:rFonts w:ascii="Traditional" w:hAnsi="Traditional" w:cs="Traditional"/>
          <w:sz w:val="24"/>
          <w:szCs w:val="24"/>
          <w:lang w:bidi="gu-IN"/>
        </w:rPr>
        <w:t>3</w:t>
      </w:r>
      <w:r w:rsidRPr="00B008D3">
        <w:rPr>
          <w:rFonts w:ascii="Traditional" w:hAnsi="Traditional" w:cs="Traditional"/>
          <w:sz w:val="24"/>
          <w:szCs w:val="24"/>
        </w:rPr>
        <w:t xml:space="preserve"> </w:t>
      </w:r>
      <w:r w:rsidRPr="00B008D3">
        <w:rPr>
          <w:rFonts w:ascii="Traditional Arabic" w:hAnsi="Traditional Arabic" w:cs="Traditional Arabic"/>
          <w:sz w:val="24"/>
          <w:szCs w:val="24"/>
          <w:rtl/>
        </w:rPr>
        <w:t xml:space="preserve">لا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w:hAnsi="Traditional" w:cs="Traditional"/>
          <w:sz w:val="24"/>
          <w:szCs w:val="24"/>
          <w:rtl/>
        </w:rPr>
        <w:t xml:space="preserve"> </w:t>
      </w:r>
      <w:bookmarkStart w:id="42" w:name="_Hlk192197014"/>
      <w:r w:rsidRPr="00B008D3">
        <w:rPr>
          <w:rFonts w:ascii="Traditional Arabic" w:hAnsi="Traditional Arabic" w:cs="Traditional Arabic"/>
          <w:sz w:val="24"/>
          <w:szCs w:val="24"/>
          <w:rtl/>
        </w:rPr>
        <w:t xml:space="preserve">أفراد العينة </w:t>
      </w:r>
      <w:bookmarkEnd w:id="42"/>
      <w:r w:rsidRPr="00B008D3">
        <w:rPr>
          <w:rFonts w:ascii="Traditional Arabic" w:hAnsi="Traditional Arabic" w:cs="Traditional Arabic"/>
          <w:sz w:val="24"/>
          <w:szCs w:val="24"/>
          <w:rtl/>
        </w:rPr>
        <w:t xml:space="preserve">تجاه متغيرات الدراسة (الأجهزة، البرامج، شبكة الاتصال، القوى البشرية، جودة الخدمة) تعزى لعامل المؤهل العلمي في المؤسسات التطوعية غير الحكومية في منطقة المدينة </w:t>
      </w:r>
      <w:r w:rsidR="00512B9B" w:rsidRPr="00B008D3">
        <w:rPr>
          <w:rFonts w:ascii="Traditional Arabic" w:hAnsi="Traditional Arabic" w:cs="Traditional Arabic"/>
          <w:sz w:val="24"/>
          <w:szCs w:val="24"/>
          <w:rtl/>
        </w:rPr>
        <w:t>المنورة.</w:t>
      </w:r>
    </w:p>
    <w:p w14:paraId="2A5A747F" w14:textId="77777777" w:rsidR="00DF5372" w:rsidRPr="00B008D3" w:rsidRDefault="00DF5372" w:rsidP="00854048">
      <w:pPr>
        <w:numPr>
          <w:ilvl w:val="0"/>
          <w:numId w:val="6"/>
        </w:numPr>
        <w:spacing w:after="0" w:line="360" w:lineRule="auto"/>
        <w:jc w:val="both"/>
        <w:rPr>
          <w:rFonts w:ascii="Traditional" w:hAnsi="Traditional" w:cs="Traditional"/>
          <w:sz w:val="24"/>
          <w:szCs w:val="24"/>
        </w:rPr>
      </w:pPr>
      <w:r w:rsidRPr="00B008D3">
        <w:rPr>
          <w:rFonts w:ascii="Traditional" w:hAnsi="Traditional" w:cs="Traditional"/>
          <w:sz w:val="24"/>
          <w:szCs w:val="24"/>
        </w:rPr>
        <w:t xml:space="preserve">: </w:t>
      </w:r>
      <w:r w:rsidR="00B008D3">
        <w:rPr>
          <w:rFonts w:ascii="Traditional" w:hAnsi="Traditional" w:cs="Traditional"/>
          <w:sz w:val="24"/>
          <w:szCs w:val="24"/>
        </w:rPr>
        <w:t>H02-4</w:t>
      </w:r>
      <w:r w:rsidRPr="00B008D3">
        <w:rPr>
          <w:rFonts w:ascii="Traditional Arabic" w:hAnsi="Traditional Arabic" w:cs="Traditional Arabic"/>
          <w:sz w:val="24"/>
          <w:szCs w:val="24"/>
          <w:rtl/>
        </w:rPr>
        <w:t xml:space="preserve">لا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(الأجهزة، البرامج، شبكة الاتصال، القوى البشرية، جودة الخدمة) تعزى لعامل سنوات الخدمة (الخبرة) في المؤسسات التطوعية غير الحكومية في منطقة المدينة </w:t>
      </w:r>
      <w:r w:rsidR="00512B9B" w:rsidRPr="00B008D3">
        <w:rPr>
          <w:rFonts w:ascii="Traditional Arabic" w:hAnsi="Traditional Arabic" w:cs="Traditional Arabic"/>
          <w:sz w:val="24"/>
          <w:szCs w:val="24"/>
          <w:rtl/>
        </w:rPr>
        <w:t>المنورة.</w:t>
      </w:r>
    </w:p>
    <w:p w14:paraId="6B33F6EA" w14:textId="77777777" w:rsidR="00E305C7" w:rsidRPr="00B008D3" w:rsidRDefault="00E305C7" w:rsidP="00005264">
      <w:pPr>
        <w:pStyle w:val="2"/>
        <w:tabs>
          <w:tab w:val="left" w:pos="3511"/>
        </w:tabs>
        <w:spacing w:after="240"/>
        <w:rPr>
          <w:rFonts w:ascii="Traditional" w:hAnsi="Traditional" w:cs="Traditional"/>
          <w:b w:val="0"/>
          <w:bCs/>
          <w:color w:val="auto"/>
          <w:sz w:val="32"/>
          <w:szCs w:val="32"/>
          <w:rtl/>
        </w:rPr>
      </w:pPr>
      <w:bookmarkStart w:id="43" w:name="_Toc212699320"/>
      <w:bookmarkStart w:id="44" w:name="_Toc235753862"/>
      <w:r w:rsidRPr="00B008D3">
        <w:rPr>
          <w:rFonts w:ascii="Traditional Arabic" w:hAnsi="Traditional Arabic" w:cs="Traditional Arabic"/>
          <w:b w:val="0"/>
          <w:bCs/>
          <w:color w:val="auto"/>
          <w:sz w:val="32"/>
          <w:szCs w:val="32"/>
          <w:rtl/>
        </w:rPr>
        <w:t>نموذج الدراسة</w:t>
      </w:r>
      <w:bookmarkEnd w:id="43"/>
      <w:bookmarkEnd w:id="44"/>
      <w:r w:rsidR="006061CA" w:rsidRPr="00B008D3">
        <w:rPr>
          <w:rFonts w:ascii="Traditional" w:hAnsi="Traditional"/>
          <w:b w:val="0"/>
          <w:bCs/>
          <w:color w:val="auto"/>
          <w:sz w:val="32"/>
          <w:szCs w:val="32"/>
          <w:rtl/>
        </w:rPr>
        <w:tab/>
      </w:r>
    </w:p>
    <w:p w14:paraId="4394537D" w14:textId="77777777" w:rsidR="00E305C7" w:rsidRPr="00B008D3" w:rsidRDefault="00E305C7" w:rsidP="00E16C5F">
      <w:pPr>
        <w:spacing w:after="0" w:line="360" w:lineRule="auto"/>
        <w:ind w:firstLine="332"/>
        <w:jc w:val="both"/>
        <w:rPr>
          <w:rFonts w:ascii="Traditional Arabic" w:hAnsi="Traditional Arabic" w:cs="Traditional Arabic"/>
          <w:sz w:val="24"/>
          <w:szCs w:val="24"/>
          <w:rtl/>
        </w:rPr>
      </w:pPr>
      <w:bookmarkStart w:id="45" w:name="_Hlk191900305"/>
      <w:r w:rsidRPr="00B008D3">
        <w:rPr>
          <w:rFonts w:ascii="Traditional Arabic" w:hAnsi="Traditional Arabic" w:cs="Traditional Arabic"/>
          <w:sz w:val="24"/>
          <w:szCs w:val="24"/>
          <w:rtl/>
        </w:rPr>
        <w:t>يتضمن نموذج الدراسة متغيرات الدراسة من المتغير المستقل "الإدارة</w:t>
      </w:r>
      <w:r w:rsidRPr="00B008D3">
        <w:rPr>
          <w:rFonts w:ascii="Traditional" w:hAnsi="Traditional" w:cs="Traditional"/>
          <w:sz w:val="24"/>
          <w:szCs w:val="24"/>
          <w:rtl/>
        </w:rPr>
        <w:t xml:space="preserve"> </w:t>
      </w:r>
      <w:r w:rsidR="004804B6" w:rsidRPr="00B008D3">
        <w:rPr>
          <w:rFonts w:ascii="Traditional Arabic" w:hAnsi="Traditional Arabic" w:cs="Traditional Arabic"/>
          <w:sz w:val="24"/>
          <w:szCs w:val="24"/>
          <w:rtl/>
        </w:rPr>
        <w:t>الإلكترونية</w:t>
      </w:r>
      <w:r w:rsidRPr="00B008D3">
        <w:rPr>
          <w:rFonts w:ascii="Traditional Arabic" w:hAnsi="Traditional Arabic" w:cs="Traditional Arabic"/>
          <w:sz w:val="24"/>
          <w:szCs w:val="24"/>
          <w:rtl/>
        </w:rPr>
        <w:t xml:space="preserve">" الذي يضم (الأجهزة، البرامج، شبكة الاتصال، القوى البشرية) تعزى إلى الخصائص الديموغرافية لأفراد العينة (الجنس، العمر، المؤهل العلمي، سنوات الخدمة) للمؤسسات التطوعية غير الحكومية والأوقاف التابعة لها في منطقة المدينة المنورة وأثرها على المتغير التابع "جودة الخدمة" والذي يشمل (الجوانب المادية الملموسة – الاعتمادية – الاستجابة – الثقة – والتعاطف). </w:t>
      </w:r>
    </w:p>
    <w:p w14:paraId="2C53AC37" w14:textId="77777777" w:rsidR="00E305C7" w:rsidRPr="00B008D3" w:rsidRDefault="00E305C7" w:rsidP="00B93EC0">
      <w:pPr>
        <w:spacing w:after="0" w:line="360" w:lineRule="auto"/>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ويوضح الشكل التالي النموذج الخاص بالدراسة كامتداد للدراسات السابقة التي تم الاعتماد عليها كمراجع للحصول على المعلومات ووسيلة لتوجيه الدراسة الحالية، وفي نفس الوقت يسهم هذا النموذج في جعل هذه الدراسة إضافة جديدة وذلك باعتبار النموذج لم يطبّق (زماناً ولا مكاناً)  من الدراسات التي تناولت موضوع الإدارة </w:t>
      </w:r>
      <w:r w:rsidR="004804B6" w:rsidRPr="00B008D3">
        <w:rPr>
          <w:rFonts w:ascii="Traditional Arabic" w:hAnsi="Traditional Arabic" w:cs="Traditional Arabic"/>
          <w:sz w:val="24"/>
          <w:szCs w:val="24"/>
          <w:rtl/>
        </w:rPr>
        <w:t>الإلكترونية</w:t>
      </w:r>
      <w:r w:rsidRPr="00B008D3">
        <w:rPr>
          <w:rFonts w:ascii="Traditional Arabic" w:hAnsi="Traditional Arabic" w:cs="Traditional Arabic"/>
          <w:sz w:val="24"/>
          <w:szCs w:val="24"/>
          <w:rtl/>
        </w:rPr>
        <w:t xml:space="preserve"> في الخدمات التطوعية في منظومة جديدة وفريدة في المملكة العربية السعودية ورؤيتها 2030 والتي تقدم خدماتها </w:t>
      </w:r>
      <w:r w:rsidR="004804B6" w:rsidRPr="00B008D3">
        <w:rPr>
          <w:rFonts w:ascii="Traditional Arabic" w:hAnsi="Traditional Arabic" w:cs="Traditional Arabic"/>
          <w:sz w:val="24"/>
          <w:szCs w:val="24"/>
          <w:rtl/>
        </w:rPr>
        <w:t>الإلكترونية</w:t>
      </w:r>
      <w:r w:rsidRPr="00B008D3">
        <w:rPr>
          <w:rFonts w:ascii="Traditional Arabic" w:hAnsi="Traditional Arabic" w:cs="Traditional Arabic"/>
          <w:sz w:val="24"/>
          <w:szCs w:val="24"/>
          <w:rtl/>
        </w:rPr>
        <w:t xml:space="preserve"> من متطوعين يصل عددهم إلى مليون من الأفراد،  والذي يُعدّ بشكل عام من المفاهيم الحديثة في السعودية من حيث التطبيق على كافة القطاعات.</w:t>
      </w:r>
    </w:p>
    <w:p w14:paraId="2102909A" w14:textId="77777777" w:rsidR="00B93EC0" w:rsidRPr="00B008D3" w:rsidRDefault="00B93EC0" w:rsidP="00B93EC0">
      <w:pPr>
        <w:spacing w:after="0" w:line="360" w:lineRule="auto"/>
        <w:jc w:val="both"/>
        <w:rPr>
          <w:rFonts w:ascii="Traditional" w:hAnsi="Traditional" w:cs="Traditional"/>
          <w:sz w:val="28"/>
          <w:szCs w:val="28"/>
        </w:rPr>
      </w:pPr>
    </w:p>
    <w:bookmarkEnd w:id="45"/>
    <w:p w14:paraId="7A721685" w14:textId="77777777" w:rsidR="00E305C7" w:rsidRPr="00B008D3" w:rsidRDefault="0053400E" w:rsidP="00B93EC0">
      <w:pPr>
        <w:pStyle w:val="a9"/>
        <w:keepNext/>
        <w:spacing w:after="0"/>
        <w:ind w:left="49"/>
        <w:jc w:val="center"/>
        <w:rPr>
          <w:rFonts w:ascii="Traditional" w:hAnsi="Traditional" w:cs="Traditional"/>
        </w:rPr>
      </w:pPr>
      <w:r w:rsidRPr="00B008D3">
        <w:rPr>
          <w:rFonts w:ascii="Traditional" w:hAnsi="Traditional" w:cs="Traditional"/>
          <w:noProof/>
        </w:rPr>
        <w:lastRenderedPageBreak/>
        <w:drawing>
          <wp:inline distT="0" distB="0" distL="0" distR="0" wp14:anchorId="6294617A" wp14:editId="716C678C">
            <wp:extent cx="4080510" cy="343916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80510" cy="3439160"/>
                    </a:xfrm>
                    <a:prstGeom prst="rect">
                      <a:avLst/>
                    </a:prstGeom>
                    <a:noFill/>
                    <a:ln>
                      <a:noFill/>
                    </a:ln>
                  </pic:spPr>
                </pic:pic>
              </a:graphicData>
            </a:graphic>
          </wp:inline>
        </w:drawing>
      </w:r>
    </w:p>
    <w:p w14:paraId="05D6DD76" w14:textId="77777777" w:rsidR="00C42CE1" w:rsidRPr="00B008D3" w:rsidRDefault="00B93EC0" w:rsidP="00C42CE1">
      <w:pPr>
        <w:spacing w:after="0" w:line="240" w:lineRule="auto"/>
        <w:ind w:left="2160" w:firstLine="720"/>
        <w:jc w:val="center"/>
        <w:rPr>
          <w:rFonts w:ascii="Traditional" w:hAnsi="Traditional" w:cs="Traditional"/>
          <w:b/>
          <w:bCs/>
          <w:color w:val="000000"/>
          <w:sz w:val="24"/>
          <w:szCs w:val="24"/>
          <w:rtl/>
          <w:lang w:val="ar-SA"/>
        </w:rPr>
      </w:pPr>
      <w:bookmarkStart w:id="46" w:name="_Toc213807902"/>
      <w:bookmarkStart w:id="47" w:name="_Toc213808759"/>
      <w:bookmarkStart w:id="48" w:name="_Toc213808979"/>
      <w:bookmarkStart w:id="49" w:name="_Toc213809072"/>
      <w:r w:rsidRPr="00B008D3">
        <w:rPr>
          <w:rFonts w:ascii="Traditional" w:hAnsi="Traditional" w:cs="Traditional"/>
          <w:b/>
          <w:bCs/>
          <w:sz w:val="24"/>
          <w:szCs w:val="24"/>
          <w:rtl/>
        </w:rPr>
        <w:t xml:space="preserve">         </w:t>
      </w:r>
      <w:r w:rsidR="00B008D3">
        <w:rPr>
          <w:rFonts w:ascii="Traditional" w:hAnsi="Traditional" w:cs="Traditional"/>
          <w:b/>
          <w:bCs/>
          <w:sz w:val="24"/>
          <w:szCs w:val="24"/>
          <w:rtl/>
        </w:rPr>
        <w:t xml:space="preserve">                </w:t>
      </w:r>
      <w:r w:rsidR="00C42CE1" w:rsidRPr="00B008D3">
        <w:rPr>
          <w:rFonts w:ascii="Traditional Arabic" w:hAnsi="Traditional Arabic" w:cs="Traditional Arabic"/>
          <w:b/>
          <w:bCs/>
          <w:sz w:val="24"/>
          <w:szCs w:val="24"/>
          <w:rtl/>
        </w:rPr>
        <w:t>المصدر: من إعداد الباحث</w:t>
      </w:r>
    </w:p>
    <w:p w14:paraId="1EFAB623" w14:textId="092A4BA6" w:rsidR="00E305C7" w:rsidRPr="00B008D3" w:rsidRDefault="00E305C7" w:rsidP="00B008D3">
      <w:pPr>
        <w:spacing w:after="0" w:line="360" w:lineRule="auto"/>
        <w:jc w:val="center"/>
        <w:rPr>
          <w:rFonts w:ascii="Traditional Arabic" w:hAnsi="Traditional Arabic" w:cs="Traditional Arabic"/>
          <w:b/>
          <w:bCs/>
          <w:sz w:val="24"/>
          <w:szCs w:val="24"/>
          <w:rtl/>
        </w:rPr>
      </w:pPr>
      <w:r w:rsidRPr="00B008D3">
        <w:rPr>
          <w:rFonts w:ascii="Traditional Arabic" w:hAnsi="Traditional Arabic" w:cs="Traditional Arabic"/>
          <w:b/>
          <w:bCs/>
          <w:sz w:val="24"/>
          <w:szCs w:val="24"/>
          <w:rtl/>
        </w:rPr>
        <w:t>شكل (</w:t>
      </w:r>
      <w:r w:rsidRPr="00B008D3">
        <w:rPr>
          <w:rFonts w:ascii="Traditional" w:hAnsi="Traditional" w:cs="Traditional"/>
          <w:b/>
          <w:bCs/>
          <w:sz w:val="24"/>
          <w:szCs w:val="24"/>
        </w:rPr>
        <w:t>(</w:t>
      </w:r>
      <w:r w:rsidRPr="00B008D3">
        <w:rPr>
          <w:rFonts w:ascii="Traditional" w:hAnsi="Traditional" w:cs="Traditional"/>
          <w:b/>
          <w:bCs/>
          <w:sz w:val="24"/>
          <w:szCs w:val="24"/>
        </w:rPr>
        <w:fldChar w:fldCharType="begin"/>
      </w:r>
      <w:r w:rsidRPr="00B008D3">
        <w:rPr>
          <w:rFonts w:ascii="Traditional" w:hAnsi="Traditional" w:cs="Traditional"/>
          <w:b/>
          <w:bCs/>
          <w:sz w:val="24"/>
          <w:szCs w:val="24"/>
        </w:rPr>
        <w:instrText xml:space="preserve"> SEQ </w:instrText>
      </w:r>
      <w:r w:rsidRPr="00B008D3">
        <w:rPr>
          <w:rFonts w:ascii="Traditional Arabic" w:hAnsi="Traditional Arabic" w:cs="Traditional Arabic"/>
          <w:b/>
          <w:bCs/>
          <w:sz w:val="24"/>
          <w:szCs w:val="24"/>
          <w:rtl/>
        </w:rPr>
        <w:instrText>شكل</w:instrText>
      </w:r>
      <w:r w:rsidRPr="00B008D3">
        <w:rPr>
          <w:rFonts w:ascii="Traditional" w:hAnsi="Traditional" w:cs="Traditional"/>
          <w:b/>
          <w:bCs/>
          <w:sz w:val="24"/>
          <w:szCs w:val="24"/>
        </w:rPr>
        <w:instrText xml:space="preserve"> \* ARABIC </w:instrText>
      </w:r>
      <w:r w:rsidRPr="00B008D3">
        <w:rPr>
          <w:rFonts w:ascii="Traditional" w:hAnsi="Traditional" w:cs="Traditional"/>
          <w:b/>
          <w:bCs/>
          <w:sz w:val="24"/>
          <w:szCs w:val="24"/>
        </w:rPr>
        <w:fldChar w:fldCharType="separate"/>
      </w:r>
      <w:r w:rsidR="00771B80">
        <w:rPr>
          <w:rFonts w:ascii="Traditional" w:hAnsi="Traditional" w:cs="Traditional"/>
          <w:b/>
          <w:bCs/>
          <w:noProof/>
          <w:sz w:val="24"/>
          <w:szCs w:val="24"/>
        </w:rPr>
        <w:t>1</w:t>
      </w:r>
      <w:r w:rsidRPr="00B008D3">
        <w:rPr>
          <w:rFonts w:ascii="Traditional" w:hAnsi="Traditional" w:cs="Traditional"/>
          <w:b/>
          <w:bCs/>
          <w:sz w:val="24"/>
          <w:szCs w:val="24"/>
        </w:rPr>
        <w:fldChar w:fldCharType="end"/>
      </w:r>
      <w:r w:rsidR="001045BF">
        <w:rPr>
          <w:rFonts w:ascii="Traditional" w:hAnsi="Traditional" w:cs="Traditional"/>
          <w:b/>
          <w:bCs/>
          <w:sz w:val="24"/>
          <w:szCs w:val="24"/>
        </w:rPr>
        <w:t>-1</w:t>
      </w:r>
      <w:r w:rsidR="00B008D3">
        <w:rPr>
          <w:rFonts w:ascii="Traditional" w:hAnsi="Traditional" w:cs="Traditional"/>
          <w:b/>
          <w:bCs/>
          <w:sz w:val="24"/>
          <w:szCs w:val="24"/>
          <w:rtl/>
        </w:rPr>
        <w:t xml:space="preserve">: </w:t>
      </w:r>
      <w:r w:rsidRPr="00B008D3">
        <w:rPr>
          <w:rFonts w:ascii="Traditional Arabic" w:hAnsi="Traditional Arabic" w:cs="Traditional Arabic"/>
          <w:b/>
          <w:bCs/>
          <w:sz w:val="24"/>
          <w:szCs w:val="24"/>
          <w:rtl/>
        </w:rPr>
        <w:t xml:space="preserve">نموذج الدراسة وتأثير متغيرات الدراسة </w:t>
      </w:r>
    </w:p>
    <w:p w14:paraId="132A0E05" w14:textId="77777777" w:rsidR="00DF5372" w:rsidRPr="00B008D3" w:rsidRDefault="00DF5372" w:rsidP="00E305C7">
      <w:pPr>
        <w:pStyle w:val="2"/>
        <w:spacing w:line="360" w:lineRule="auto"/>
        <w:rPr>
          <w:rFonts w:ascii="Traditional" w:hAnsi="Traditional" w:cs="Traditional"/>
          <w:b w:val="0"/>
          <w:bCs/>
          <w:color w:val="auto"/>
          <w:sz w:val="32"/>
          <w:szCs w:val="32"/>
          <w:rtl/>
        </w:rPr>
      </w:pPr>
      <w:bookmarkStart w:id="50" w:name="_Toc212699311"/>
      <w:bookmarkStart w:id="51" w:name="_Toc235753863"/>
      <w:bookmarkEnd w:id="36"/>
      <w:bookmarkEnd w:id="46"/>
      <w:bookmarkEnd w:id="47"/>
      <w:bookmarkEnd w:id="48"/>
      <w:bookmarkEnd w:id="49"/>
      <w:r w:rsidRPr="00B008D3">
        <w:rPr>
          <w:rFonts w:ascii="Traditional Arabic" w:hAnsi="Traditional Arabic" w:cs="Traditional Arabic"/>
          <w:b w:val="0"/>
          <w:bCs/>
          <w:color w:val="auto"/>
          <w:sz w:val="32"/>
          <w:szCs w:val="32"/>
          <w:rtl/>
        </w:rPr>
        <w:t>مفاهيم الدراسة وتعريفاتها الإجرائية:</w:t>
      </w:r>
      <w:bookmarkEnd w:id="50"/>
      <w:bookmarkEnd w:id="51"/>
    </w:p>
    <w:p w14:paraId="4F689D39" w14:textId="77777777" w:rsidR="00DF5372" w:rsidRPr="00B008D3" w:rsidRDefault="00DF5372" w:rsidP="00B008D3">
      <w:pPr>
        <w:spacing w:after="0" w:line="360" w:lineRule="auto"/>
        <w:rPr>
          <w:rFonts w:ascii="Traditional" w:hAnsi="Traditional" w:cs="Traditional"/>
          <w:b/>
          <w:bCs/>
          <w:sz w:val="28"/>
          <w:szCs w:val="28"/>
          <w:rtl/>
        </w:rPr>
      </w:pPr>
      <w:bookmarkStart w:id="52" w:name="_Toc212699312"/>
      <w:r w:rsidRPr="00B008D3">
        <w:rPr>
          <w:rFonts w:ascii="Traditional Arabic" w:hAnsi="Traditional Arabic" w:cs="Traditional Arabic"/>
          <w:b/>
          <w:bCs/>
          <w:sz w:val="28"/>
          <w:szCs w:val="28"/>
          <w:rtl/>
        </w:rPr>
        <w:t>مفهوم الإدارة:</w:t>
      </w:r>
      <w:bookmarkEnd w:id="52"/>
    </w:p>
    <w:p w14:paraId="7B647184"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تختلف </w:t>
      </w:r>
      <w:r w:rsidR="00F16B93" w:rsidRPr="00B008D3">
        <w:rPr>
          <w:rFonts w:ascii="Traditional Arabic" w:hAnsi="Traditional Arabic" w:cs="Traditional Arabic"/>
          <w:sz w:val="24"/>
          <w:szCs w:val="24"/>
          <w:rtl/>
        </w:rPr>
        <w:t>التعريفات</w:t>
      </w:r>
      <w:r w:rsidRPr="00B008D3">
        <w:rPr>
          <w:rFonts w:ascii="Traditional Arabic" w:hAnsi="Traditional Arabic" w:cs="Traditional Arabic"/>
          <w:sz w:val="24"/>
          <w:szCs w:val="24"/>
          <w:rtl/>
        </w:rPr>
        <w:t xml:space="preserve"> الخا</w:t>
      </w:r>
      <w:r w:rsidR="00F16B93" w:rsidRPr="00B008D3">
        <w:rPr>
          <w:rFonts w:ascii="Traditional Arabic" w:hAnsi="Traditional Arabic" w:cs="Traditional Arabic"/>
          <w:sz w:val="24"/>
          <w:szCs w:val="24"/>
          <w:rtl/>
        </w:rPr>
        <w:t>صة بالإدارة وتتعدد من باحث إلى آ</w:t>
      </w:r>
      <w:r w:rsidRPr="00B008D3">
        <w:rPr>
          <w:rFonts w:ascii="Traditional Arabic" w:hAnsi="Traditional Arabic" w:cs="Traditional Arabic"/>
          <w:sz w:val="24"/>
          <w:szCs w:val="24"/>
          <w:rtl/>
        </w:rPr>
        <w:t xml:space="preserve">خر وتستخدم في أكثر من مجال ولأكثر من غرض، "فكلمة </w:t>
      </w:r>
      <w:r w:rsidR="00584D91" w:rsidRPr="00B008D3">
        <w:rPr>
          <w:rFonts w:ascii="Traditional Arabic" w:hAnsi="Traditional Arabic" w:cs="Traditional Arabic"/>
          <w:sz w:val="24"/>
          <w:szCs w:val="24"/>
          <w:rtl/>
        </w:rPr>
        <w:t xml:space="preserve">الإدارة </w:t>
      </w:r>
      <w:r w:rsidR="00584D91" w:rsidRPr="00B008D3">
        <w:rPr>
          <w:rFonts w:ascii="Traditional" w:hAnsi="Traditional" w:cs="Traditional"/>
          <w:sz w:val="24"/>
          <w:szCs w:val="24"/>
        </w:rPr>
        <w:t>management</w:t>
      </w:r>
      <w:r w:rsidRPr="00B008D3">
        <w:rPr>
          <w:rFonts w:ascii="Traditional Arabic" w:hAnsi="Traditional Arabic" w:cs="Traditional Arabic"/>
          <w:sz w:val="24"/>
          <w:szCs w:val="24"/>
          <w:rtl/>
        </w:rPr>
        <w:t xml:space="preserve"> أو </w:t>
      </w:r>
      <w:r w:rsidRPr="00B008D3">
        <w:rPr>
          <w:rFonts w:ascii="Traditional" w:hAnsi="Traditional" w:cs="Traditional"/>
          <w:sz w:val="24"/>
          <w:szCs w:val="24"/>
        </w:rPr>
        <w:t>administration</w:t>
      </w:r>
      <w:r w:rsidRPr="00B008D3">
        <w:rPr>
          <w:rFonts w:ascii="Traditional Arabic" w:hAnsi="Traditional Arabic" w:cs="Traditional Arabic"/>
          <w:sz w:val="24"/>
          <w:szCs w:val="24"/>
          <w:rtl/>
        </w:rPr>
        <w:t xml:space="preserve"> مشتقة من الكلمة اللاتينية المكو</w:t>
      </w:r>
      <w:r w:rsidR="00F16B93"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نة من مقطعين وهما</w:t>
      </w:r>
      <w:r w:rsidRPr="00B008D3">
        <w:rPr>
          <w:rFonts w:ascii="Traditional" w:hAnsi="Traditional" w:cs="Traditional"/>
          <w:sz w:val="24"/>
          <w:szCs w:val="24"/>
          <w:rtl/>
        </w:rPr>
        <w:t xml:space="preserve"> </w:t>
      </w:r>
      <w:r w:rsidRPr="00B008D3">
        <w:rPr>
          <w:rFonts w:ascii="Traditional" w:hAnsi="Traditional" w:cs="Traditional"/>
          <w:sz w:val="24"/>
          <w:szCs w:val="24"/>
        </w:rPr>
        <w:t>ad</w:t>
      </w:r>
      <w:r w:rsidRPr="00B008D3">
        <w:rPr>
          <w:rFonts w:ascii="Traditional" w:hAnsi="Traditional" w:cs="Traditional"/>
          <w:sz w:val="24"/>
          <w:szCs w:val="24"/>
          <w:rtl/>
        </w:rPr>
        <w:t xml:space="preserve"> </w:t>
      </w:r>
      <w:r w:rsidR="00B008D3" w:rsidRPr="00B008D3">
        <w:rPr>
          <w:rFonts w:ascii="Traditional Arabic" w:hAnsi="Traditional Arabic" w:cs="Traditional Arabic"/>
          <w:sz w:val="24"/>
          <w:szCs w:val="24"/>
          <w:rtl/>
        </w:rPr>
        <w:t>و</w:t>
      </w:r>
      <w:r w:rsidR="00B008D3" w:rsidRPr="00B008D3">
        <w:rPr>
          <w:rFonts w:ascii="Traditional" w:hAnsi="Traditional" w:cs="Traditional"/>
          <w:sz w:val="24"/>
          <w:szCs w:val="24"/>
        </w:rPr>
        <w:t xml:space="preserve">ministration </w:t>
      </w:r>
      <w:r w:rsidRPr="00B008D3">
        <w:rPr>
          <w:rFonts w:ascii="Traditional" w:hAnsi="Traditional" w:cs="Traditional"/>
          <w:sz w:val="24"/>
          <w:szCs w:val="24"/>
        </w:rPr>
        <w:t xml:space="preserve"> </w:t>
      </w:r>
      <w:r w:rsidR="00B008D3">
        <w:rPr>
          <w:rFonts w:ascii="Traditional" w:hAnsi="Traditional" w:cs="Traditional"/>
          <w:sz w:val="24"/>
          <w:szCs w:val="24"/>
          <w:rtl/>
        </w:rPr>
        <w:t xml:space="preserve"> </w:t>
      </w:r>
      <w:r w:rsidRPr="00B008D3">
        <w:rPr>
          <w:rFonts w:ascii="Traditional Arabic" w:hAnsi="Traditional Arabic" w:cs="Traditional Arabic"/>
          <w:sz w:val="24"/>
          <w:szCs w:val="24"/>
          <w:rtl/>
        </w:rPr>
        <w:t>وهي تعني تقديم الخدمة للآخرين"</w:t>
      </w:r>
      <w:r w:rsidR="00F16B93" w:rsidRPr="00B008D3">
        <w:rPr>
          <w:rFonts w:ascii="Traditional" w:hAnsi="Traditional" w:cs="Traditional"/>
          <w:sz w:val="24"/>
          <w:szCs w:val="24"/>
          <w:rtl/>
        </w:rPr>
        <w:t>.</w:t>
      </w:r>
      <w:r w:rsidRPr="00B008D3">
        <w:rPr>
          <w:rFonts w:ascii="Traditional Arabic" w:hAnsi="Traditional Arabic" w:cs="Traditional Arabic"/>
          <w:sz w:val="24"/>
          <w:szCs w:val="24"/>
          <w:rtl/>
        </w:rPr>
        <w:t xml:space="preserve"> (إبراهيم، 2010، ص20)</w:t>
      </w:r>
    </w:p>
    <w:p w14:paraId="5763BEAD"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عرفها صاحب نظرية الإدارة بالأهداف بيتر </w:t>
      </w:r>
      <w:proofErr w:type="spellStart"/>
      <w:r w:rsidRPr="00B008D3">
        <w:rPr>
          <w:rFonts w:ascii="Traditional Arabic" w:hAnsi="Traditional Arabic" w:cs="Traditional Arabic"/>
          <w:sz w:val="24"/>
          <w:szCs w:val="24"/>
          <w:rtl/>
        </w:rPr>
        <w:t>دركر</w:t>
      </w:r>
      <w:proofErr w:type="spellEnd"/>
      <w:r w:rsidRPr="00B008D3">
        <w:rPr>
          <w:rFonts w:ascii="Traditional Arabic" w:hAnsi="Traditional Arabic" w:cs="Traditional Arabic"/>
          <w:sz w:val="24"/>
          <w:szCs w:val="24"/>
          <w:rtl/>
        </w:rPr>
        <w:t xml:space="preserve"> على أنها: "عضو له وظائف متعددة، وهي التي تدير العمال والعمل"(الزعبي وبريكة، 2013، ص29).</w:t>
      </w:r>
    </w:p>
    <w:p w14:paraId="2896D814"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وعرفها أيضا السالمي</w:t>
      </w:r>
      <w:r w:rsidR="00F16B93" w:rsidRPr="00B008D3">
        <w:rPr>
          <w:rFonts w:ascii="Traditional" w:hAnsi="Traditional" w:cs="Traditional"/>
          <w:sz w:val="24"/>
          <w:szCs w:val="24"/>
          <w:rtl/>
        </w:rPr>
        <w:t xml:space="preserve"> </w:t>
      </w:r>
      <w:r w:rsidR="00584D91" w:rsidRPr="00B008D3">
        <w:rPr>
          <w:rFonts w:ascii="Traditional" w:hAnsi="Traditional" w:cs="Traditional"/>
          <w:sz w:val="24"/>
          <w:szCs w:val="24"/>
          <w:rtl/>
        </w:rPr>
        <w:t>(2006</w:t>
      </w:r>
      <w:r w:rsidR="00F16B93" w:rsidRPr="00B008D3">
        <w:rPr>
          <w:rFonts w:ascii="Traditional Arabic" w:hAnsi="Traditional Arabic" w:cs="Traditional Arabic"/>
          <w:sz w:val="24"/>
          <w:szCs w:val="24"/>
          <w:rtl/>
        </w:rPr>
        <w:t>) بأنها: " فن إ</w:t>
      </w:r>
      <w:r w:rsidRPr="00B008D3">
        <w:rPr>
          <w:rFonts w:ascii="Traditional Arabic" w:hAnsi="Traditional Arabic" w:cs="Traditional Arabic"/>
          <w:sz w:val="24"/>
          <w:szCs w:val="24"/>
          <w:rtl/>
        </w:rPr>
        <w:t>نجاز المهام من خلال القوى البشرية العاملة في المنظمة بغية الوصول الى الأهداف المطلوبة من قبل المنظمة، وتكون عمليات التخطيط والتنظيم والسيطرة واتخاذ القرارات" (ص.13).</w:t>
      </w:r>
    </w:p>
    <w:p w14:paraId="3DEC39F4" w14:textId="77777777" w:rsidR="00DF5372" w:rsidRPr="00B008D3" w:rsidRDefault="00DF5372" w:rsidP="00F16B93">
      <w:pPr>
        <w:spacing w:after="0" w:line="360" w:lineRule="auto"/>
        <w:ind w:firstLine="720"/>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من خلال </w:t>
      </w:r>
      <w:r w:rsidR="00842A6F" w:rsidRPr="00B008D3">
        <w:rPr>
          <w:rFonts w:ascii="Traditional Arabic" w:hAnsi="Traditional Arabic" w:cs="Traditional Arabic"/>
          <w:sz w:val="24"/>
          <w:szCs w:val="24"/>
          <w:rtl/>
        </w:rPr>
        <w:t>التعريفات</w:t>
      </w:r>
      <w:r w:rsidRPr="00B008D3">
        <w:rPr>
          <w:rFonts w:ascii="Traditional Arabic" w:hAnsi="Traditional Arabic" w:cs="Traditional Arabic"/>
          <w:sz w:val="24"/>
          <w:szCs w:val="24"/>
          <w:rtl/>
        </w:rPr>
        <w:t xml:space="preserve"> السابقة يمكن القول </w:t>
      </w:r>
      <w:proofErr w:type="gramStart"/>
      <w:r w:rsidRPr="00B008D3">
        <w:rPr>
          <w:rFonts w:ascii="Traditional Arabic" w:hAnsi="Traditional Arabic" w:cs="Traditional Arabic"/>
          <w:sz w:val="24"/>
          <w:szCs w:val="24"/>
          <w:rtl/>
        </w:rPr>
        <w:t>أن</w:t>
      </w:r>
      <w:proofErr w:type="gramEnd"/>
      <w:r w:rsidRPr="00B008D3">
        <w:rPr>
          <w:rFonts w:ascii="Traditional Arabic" w:hAnsi="Traditional Arabic" w:cs="Traditional Arabic"/>
          <w:sz w:val="24"/>
          <w:szCs w:val="24"/>
          <w:rtl/>
        </w:rPr>
        <w:t xml:space="preserve"> الإدارة هي</w:t>
      </w:r>
      <w:r w:rsidR="00842A6F" w:rsidRPr="00B008D3">
        <w:rPr>
          <w:rFonts w:ascii="Traditional" w:hAnsi="Traditional" w:cs="Traditional"/>
          <w:sz w:val="24"/>
          <w:szCs w:val="24"/>
          <w:rtl/>
        </w:rPr>
        <w:t>:</w:t>
      </w:r>
      <w:r w:rsidRPr="00B008D3">
        <w:rPr>
          <w:rFonts w:ascii="Traditional Arabic" w:hAnsi="Traditional Arabic" w:cs="Traditional Arabic"/>
          <w:sz w:val="24"/>
          <w:szCs w:val="24"/>
          <w:rtl/>
        </w:rPr>
        <w:t xml:space="preserve"> مجمل العمليات الإدارية التي تقوم بها المؤسسات التطوعية غير الربحية من تخطيط وتنظيم وتوجيه ورقابة، بهدف تنسيق الموارد البشرية والتقنية والمادية وتوظيفها بفعالية، وبما يسهم في تحقيق الأهداف المجتمعية للمؤسسات محل الدراسة.</w:t>
      </w:r>
    </w:p>
    <w:p w14:paraId="1BB2B5CA" w14:textId="77777777" w:rsidR="001D5FA7" w:rsidRDefault="001D5FA7">
      <w:pPr>
        <w:bidi w:val="0"/>
        <w:rPr>
          <w:rFonts w:ascii="Traditional Arabic" w:hAnsi="Traditional Arabic" w:cs="Traditional Arabic"/>
          <w:b/>
          <w:bCs/>
          <w:sz w:val="28"/>
          <w:szCs w:val="28"/>
          <w:rtl/>
        </w:rPr>
      </w:pPr>
      <w:bookmarkStart w:id="53" w:name="_Toc212699313"/>
      <w:bookmarkStart w:id="54" w:name="_Toc213807349"/>
      <w:bookmarkStart w:id="55" w:name="_Toc213807635"/>
      <w:r>
        <w:rPr>
          <w:rFonts w:ascii="Traditional Arabic" w:hAnsi="Traditional Arabic" w:cs="Traditional Arabic"/>
          <w:b/>
          <w:bCs/>
          <w:sz w:val="28"/>
          <w:szCs w:val="28"/>
          <w:rtl/>
        </w:rPr>
        <w:br w:type="page"/>
      </w:r>
    </w:p>
    <w:p w14:paraId="2A781272" w14:textId="5ACD93FA" w:rsidR="00DF5372" w:rsidRPr="00B008D3" w:rsidRDefault="00DF5372" w:rsidP="00C42CE1">
      <w:pPr>
        <w:spacing w:before="240" w:after="0" w:line="360" w:lineRule="auto"/>
        <w:rPr>
          <w:rFonts w:ascii="Traditional" w:hAnsi="Traditional" w:cs="Traditional"/>
          <w:b/>
          <w:bCs/>
          <w:sz w:val="28"/>
          <w:szCs w:val="28"/>
          <w:rtl/>
        </w:rPr>
      </w:pPr>
      <w:r w:rsidRPr="00B008D3">
        <w:rPr>
          <w:rFonts w:ascii="Traditional Arabic" w:hAnsi="Traditional Arabic" w:cs="Traditional Arabic"/>
          <w:b/>
          <w:bCs/>
          <w:sz w:val="28"/>
          <w:szCs w:val="28"/>
          <w:rtl/>
        </w:rPr>
        <w:lastRenderedPageBreak/>
        <w:t xml:space="preserve">مفهوم الإدارة </w:t>
      </w:r>
      <w:bookmarkEnd w:id="53"/>
      <w:bookmarkEnd w:id="54"/>
      <w:bookmarkEnd w:id="55"/>
      <w:r w:rsidR="00B008D3" w:rsidRPr="00B008D3">
        <w:rPr>
          <w:rFonts w:ascii="Traditional Arabic" w:hAnsi="Traditional Arabic" w:cs="Traditional Arabic"/>
          <w:b/>
          <w:bCs/>
          <w:sz w:val="28"/>
          <w:szCs w:val="28"/>
          <w:rtl/>
        </w:rPr>
        <w:t>الإلكترونية:</w:t>
      </w:r>
    </w:p>
    <w:p w14:paraId="5B6859DB" w14:textId="77777777" w:rsidR="00DF5372" w:rsidRPr="00B008D3" w:rsidRDefault="00DF5372" w:rsidP="00E16C5F">
      <w:pPr>
        <w:spacing w:after="0" w:line="360" w:lineRule="auto"/>
        <w:ind w:firstLine="332"/>
        <w:jc w:val="both"/>
        <w:rPr>
          <w:rFonts w:ascii="Traditional" w:hAnsi="Traditional" w:cs="Traditional"/>
          <w:sz w:val="24"/>
          <w:szCs w:val="24"/>
          <w:rtl/>
        </w:rPr>
      </w:pPr>
      <w:r w:rsidRPr="00B008D3">
        <w:rPr>
          <w:rFonts w:ascii="Traditional Arabic" w:hAnsi="Traditional Arabic" w:cs="Traditional Arabic"/>
          <w:sz w:val="24"/>
          <w:szCs w:val="24"/>
          <w:rtl/>
        </w:rPr>
        <w:t xml:space="preserve">رغم شيوع مصطلح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في وقتنا الحالي بشكل واسع، باعتبارها اتجاه جديد في الإدارة إلا أن الباحثين اختلفوا في تناول هذا المفهوم حسب اختلاف خلفياتهم العلمية والعملية واختلاف اختصاصاتهم، فقد </w:t>
      </w:r>
      <w:bookmarkStart w:id="56" w:name="_Hlk212858418"/>
      <w:r w:rsidRPr="00B008D3">
        <w:rPr>
          <w:rFonts w:ascii="Traditional Arabic" w:hAnsi="Traditional Arabic" w:cs="Traditional Arabic"/>
          <w:sz w:val="24"/>
          <w:szCs w:val="24"/>
          <w:rtl/>
        </w:rPr>
        <w:t xml:space="preserve">عرفها </w:t>
      </w:r>
      <w:r w:rsidR="00B008D3" w:rsidRPr="00B008D3">
        <w:rPr>
          <w:rFonts w:ascii="Traditional Arabic" w:hAnsi="Traditional Arabic" w:cs="Traditional Arabic"/>
          <w:sz w:val="24"/>
          <w:szCs w:val="24"/>
          <w:rtl/>
        </w:rPr>
        <w:t>قسمي</w:t>
      </w:r>
      <w:r w:rsidR="00B008D3">
        <w:rPr>
          <w:rFonts w:ascii="Traditional" w:hAnsi="Traditional" w:cs="Traditional"/>
          <w:sz w:val="24"/>
          <w:szCs w:val="24"/>
          <w:rtl/>
        </w:rPr>
        <w:t xml:space="preserve"> </w:t>
      </w:r>
      <w:r w:rsidR="00B008D3" w:rsidRPr="00B008D3">
        <w:rPr>
          <w:rFonts w:ascii="Traditional" w:hAnsi="Traditional" w:cs="Traditional"/>
          <w:sz w:val="24"/>
          <w:szCs w:val="24"/>
          <w:rtl/>
        </w:rPr>
        <w:t>(2017</w:t>
      </w:r>
      <w:r w:rsidRPr="00B008D3">
        <w:rPr>
          <w:rFonts w:ascii="Traditional Arabic" w:hAnsi="Traditional Arabic" w:cs="Traditional Arabic"/>
          <w:sz w:val="24"/>
          <w:szCs w:val="24"/>
          <w:rtl/>
        </w:rPr>
        <w:t>) بأنها: "قدرة المنظمات المختلفة على إدارة الأنشطة التنظيمية والخدمات الداخلية والخارجية، بما ييسر توفيرها للعملاء الداخليين والخارجيين بوسائل الكترونية وبسرعة وقدرة عالية، وبتكاليف ومجهود اقل ... وتعتمد على استخدامات تكنولوجيا المعلومات والاتصالات، مثل شبكات ربط الاتصالات الخارجية، ومواقع الانترنت، ونظم الحاسب الالي بواسطة الجهات التنظيمية المختلفة" (ص.27،28).</w:t>
      </w:r>
      <w:bookmarkEnd w:id="56"/>
    </w:p>
    <w:p w14:paraId="4D4C1A79"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وعرفت أيضا بأنها:" إدارة موارد معلوماتية تعتمد على الانترنت وشبكات الأعمال، تميل أكثر من أي وقت مضى الى تجريد وإخفاء الأشياء، وما يرتبط بها الى الحد الذي أصبح راس المال المعلوماتي – المعرفي</w:t>
      </w:r>
      <w:r w:rsidRPr="00B008D3">
        <w:rPr>
          <w:rFonts w:ascii="Traditional" w:hAnsi="Traditional" w:cs="Traditional"/>
          <w:sz w:val="24"/>
          <w:szCs w:val="24"/>
        </w:rPr>
        <w:t xml:space="preserve"> – </w:t>
      </w:r>
      <w:r w:rsidRPr="00B008D3">
        <w:rPr>
          <w:rFonts w:ascii="Traditional Arabic" w:hAnsi="Traditional Arabic" w:cs="Traditional Arabic"/>
          <w:sz w:val="24"/>
          <w:szCs w:val="24"/>
          <w:rtl/>
        </w:rPr>
        <w:t>الفكري هو العامل الأكثر فاعلية في تحقيق أهدافها، والأكثر كفاية في استخدام موارده"(عبود، 2009، ص.157).</w:t>
      </w:r>
    </w:p>
    <w:p w14:paraId="7BA06DB8" w14:textId="77777777" w:rsidR="00DF5372" w:rsidRPr="00B008D3" w:rsidRDefault="00842A6F"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كما </w:t>
      </w:r>
      <w:r w:rsidR="00DF5372" w:rsidRPr="00B008D3">
        <w:rPr>
          <w:rFonts w:ascii="Traditional Arabic" w:hAnsi="Traditional Arabic" w:cs="Traditional Arabic"/>
          <w:sz w:val="24"/>
          <w:szCs w:val="24"/>
          <w:rtl/>
        </w:rPr>
        <w:t>عرفها رابحي ولكحل</w:t>
      </w:r>
      <w:r w:rsidRPr="00B008D3">
        <w:rPr>
          <w:rFonts w:ascii="Traditional" w:hAnsi="Traditional" w:cs="Traditional"/>
          <w:sz w:val="24"/>
          <w:szCs w:val="24"/>
          <w:rtl/>
        </w:rPr>
        <w:t xml:space="preserve"> </w:t>
      </w:r>
      <w:r w:rsidR="00DF5372" w:rsidRPr="00B008D3">
        <w:rPr>
          <w:rFonts w:ascii="Traditional" w:hAnsi="Traditional" w:cs="Traditional"/>
          <w:sz w:val="24"/>
          <w:szCs w:val="24"/>
          <w:rtl/>
        </w:rPr>
        <w:t xml:space="preserve">(2016) </w:t>
      </w:r>
      <w:r w:rsidRPr="00B008D3">
        <w:rPr>
          <w:rFonts w:ascii="Traditional Arabic" w:hAnsi="Traditional Arabic" w:cs="Traditional Arabic"/>
          <w:sz w:val="24"/>
          <w:szCs w:val="24"/>
          <w:rtl/>
        </w:rPr>
        <w:t>بأنها</w:t>
      </w:r>
      <w:r w:rsidR="00DF5372" w:rsidRPr="00B008D3">
        <w:rPr>
          <w:rFonts w:ascii="Traditional Arabic" w:hAnsi="Traditional Arabic" w:cs="Traditional Arabic"/>
          <w:sz w:val="24"/>
          <w:szCs w:val="24"/>
          <w:rtl/>
        </w:rPr>
        <w:t>: "هي منظومة الكترونية متكاملة تهدف الى تحويل العمل الإداري العادي من إدارة يدوية الى إدارة باستخدام الحاسوب، وذلك بالاعتماد على نظم معلوماتية قوية تساعد في اتخاذ القرار الإداري بأسرع وقت، وبأقل التكاليف، بهدف تحقيق التنمية الإدارية</w:t>
      </w:r>
      <w:r w:rsidR="00DF5372" w:rsidRPr="00B008D3">
        <w:rPr>
          <w:rFonts w:ascii="Traditional" w:hAnsi="Traditional" w:cs="Traditional"/>
          <w:sz w:val="24"/>
          <w:szCs w:val="24"/>
        </w:rPr>
        <w:t xml:space="preserve"> </w:t>
      </w:r>
      <w:r w:rsidR="00DF5372" w:rsidRPr="00B008D3">
        <w:rPr>
          <w:rFonts w:ascii="Traditional" w:hAnsi="Traditional" w:cs="Traditional"/>
          <w:sz w:val="24"/>
          <w:szCs w:val="24"/>
          <w:rtl/>
        </w:rPr>
        <w:t>"</w:t>
      </w:r>
      <w:r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(ص. 239).</w:t>
      </w:r>
    </w:p>
    <w:p w14:paraId="549E1CE9" w14:textId="77777777" w:rsidR="00DF5372" w:rsidRPr="00B008D3" w:rsidRDefault="00DF5372" w:rsidP="00E16C5F">
      <w:pPr>
        <w:spacing w:after="0" w:line="360" w:lineRule="auto"/>
        <w:ind w:firstLine="332"/>
        <w:jc w:val="both"/>
        <w:rPr>
          <w:rFonts w:ascii="Traditional" w:hAnsi="Traditional" w:cs="Traditional"/>
          <w:sz w:val="24"/>
          <w:szCs w:val="24"/>
          <w:rtl/>
        </w:rPr>
      </w:pPr>
      <w:r w:rsidRPr="00B008D3">
        <w:rPr>
          <w:rFonts w:ascii="Traditional Arabic" w:hAnsi="Traditional Arabic" w:cs="Traditional Arabic"/>
          <w:sz w:val="24"/>
          <w:szCs w:val="24"/>
          <w:rtl/>
        </w:rPr>
        <w:t>وعرفت كذلك بأنها: "الاستغناء عن المعاملات الورقية وإحلال المكتب الالكتروني عن طريق الاستخدام الواسع لتكنولوجيا المعلومات وتحويل الخدمات العامة إلى إجراءات مكتبية ثم معالجتها حسب خطوات متسلسلة منفذة مسبقا"</w:t>
      </w:r>
      <w:bookmarkStart w:id="57" w:name="_Hlk213174799"/>
      <w:r w:rsidR="00842A6F"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(الحيت، 2015، ص.22)</w:t>
      </w:r>
      <w:bookmarkEnd w:id="57"/>
      <w:r w:rsidRPr="00B008D3">
        <w:rPr>
          <w:rFonts w:ascii="Traditional" w:hAnsi="Traditional" w:cs="Traditional"/>
          <w:sz w:val="24"/>
          <w:szCs w:val="24"/>
          <w:rtl/>
        </w:rPr>
        <w:t>.</w:t>
      </w:r>
    </w:p>
    <w:p w14:paraId="50C7F43B" w14:textId="77777777" w:rsidR="00DF5372" w:rsidRPr="00B008D3" w:rsidRDefault="00842A6F" w:rsidP="00842A6F">
      <w:pPr>
        <w:spacing w:after="0" w:line="360" w:lineRule="auto"/>
        <w:jc w:val="both"/>
        <w:rPr>
          <w:rFonts w:ascii="Traditional Arabic" w:hAnsi="Traditional Arabic" w:cs="Traditional Arabic"/>
          <w:sz w:val="24"/>
          <w:szCs w:val="24"/>
          <w:rtl/>
        </w:rPr>
      </w:pPr>
      <w:r w:rsidRPr="00B008D3">
        <w:rPr>
          <w:rFonts w:ascii="Traditional Arabic" w:hAnsi="Traditional Arabic" w:cs="Traditional Arabic"/>
          <w:sz w:val="24"/>
          <w:szCs w:val="24"/>
          <w:rtl/>
        </w:rPr>
        <w:t>بناءً</w:t>
      </w:r>
      <w:r w:rsidR="00DF5372" w:rsidRPr="00B008D3">
        <w:rPr>
          <w:rFonts w:ascii="Traditional Arabic" w:hAnsi="Traditional Arabic" w:cs="Traditional Arabic"/>
          <w:sz w:val="24"/>
          <w:szCs w:val="24"/>
          <w:rtl/>
        </w:rPr>
        <w:t xml:space="preserve"> على التعريفات السابقة يمكن القول بأن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هي</w:t>
      </w:r>
      <w:r w:rsidRPr="00B008D3">
        <w:rPr>
          <w:rFonts w:ascii="Traditional" w:hAnsi="Traditional" w:cs="Traditional"/>
          <w:sz w:val="24"/>
          <w:szCs w:val="24"/>
          <w:rtl/>
        </w:rPr>
        <w:t>:</w:t>
      </w:r>
      <w:r w:rsidR="00DF5372" w:rsidRPr="00B008D3">
        <w:rPr>
          <w:rFonts w:ascii="Traditional Arabic" w:hAnsi="Traditional Arabic" w:cs="Traditional Arabic"/>
          <w:sz w:val="24"/>
          <w:szCs w:val="24"/>
          <w:rtl/>
        </w:rPr>
        <w:t xml:space="preserve"> أسلوب إداري يُعتمد فيه إلى استخدام الأنظمة الرقمية وتكنولوجيا المعلومات والاتصالات في تنفيذ الوظائف الإدارية المختلفة داخل المؤسسات التطوعية غير الربحية، بما يشمل أتمتة الإجراءات، وتحسين تدفق المعلومات، وتعزيز كفاءة الخدمات، خاصة تلك المتعلقة بإدارة المستفيدين وتقديم الخدمات لهم بما يضمن تحقيق الأهداف المؤسسية المرجوة بأعلى درجة من الفاعلية.</w:t>
      </w:r>
    </w:p>
    <w:p w14:paraId="21F15041" w14:textId="77777777" w:rsidR="00DF5372" w:rsidRPr="00B008D3" w:rsidRDefault="00DF5372" w:rsidP="00C42CE1">
      <w:pPr>
        <w:spacing w:before="240" w:after="0" w:line="360" w:lineRule="auto"/>
        <w:rPr>
          <w:rFonts w:ascii="Traditional Arabic" w:hAnsi="Traditional Arabic" w:cs="Traditional Arabic"/>
          <w:b/>
          <w:bCs/>
          <w:sz w:val="28"/>
          <w:szCs w:val="28"/>
          <w:rtl/>
        </w:rPr>
      </w:pPr>
      <w:r w:rsidRPr="00B008D3">
        <w:rPr>
          <w:rFonts w:ascii="Traditional Arabic" w:hAnsi="Traditional Arabic" w:cs="Traditional Arabic"/>
          <w:b/>
          <w:bCs/>
          <w:sz w:val="28"/>
          <w:szCs w:val="28"/>
          <w:rtl/>
        </w:rPr>
        <w:t>مفهوم جودة الخدمة:</w:t>
      </w:r>
    </w:p>
    <w:p w14:paraId="41A098C4"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عرفت الجودة بأنها: "انتاج المنظمة لسلعة أو تقديم خدمة بمستوى عالي من الجودة المتميزة تكون قادرة من خلالها على الوفاء باحتياجات ورغبات عملائها، بالشكل الذي يتفق مع توقعاتهم وتحقيق الرضا والسعادة لديهم، ويتم ذلك من خلال مقاييس موضوعة سلفا </w:t>
      </w:r>
      <w:r w:rsidR="00B008D3" w:rsidRPr="00B008D3">
        <w:rPr>
          <w:rFonts w:ascii="Traditional Arabic" w:hAnsi="Traditional Arabic" w:cs="Traditional Arabic"/>
          <w:sz w:val="24"/>
          <w:szCs w:val="24"/>
          <w:rtl/>
        </w:rPr>
        <w:t>لإنتاج</w:t>
      </w:r>
      <w:r w:rsidRPr="00B008D3">
        <w:rPr>
          <w:rFonts w:ascii="Traditional Arabic" w:hAnsi="Traditional Arabic" w:cs="Traditional Arabic"/>
          <w:sz w:val="24"/>
          <w:szCs w:val="24"/>
          <w:rtl/>
        </w:rPr>
        <w:t xml:space="preserve"> السلعة أو تقديم الخدمة إيجاد صفة التميز فيهما"(جودة، 2008، ص.20).</w:t>
      </w:r>
    </w:p>
    <w:p w14:paraId="49117829"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وهناك من عرف الجودة على أنها: "انجاز العمل بالشكل الصحيح من المرة الأولى، والاهتمام الدائم والكبير بالتطوير المستمر، والاهتمام الدائم بإرضاء المستفيدين" (عبد الله،2013). </w:t>
      </w:r>
    </w:p>
    <w:p w14:paraId="3E3B9862" w14:textId="77777777" w:rsidR="00DF5372" w:rsidRPr="00B008D3" w:rsidRDefault="00DF5372" w:rsidP="00E16C5F">
      <w:pPr>
        <w:spacing w:after="0" w:line="360" w:lineRule="auto"/>
        <w:ind w:firstLine="332"/>
        <w:jc w:val="both"/>
        <w:rPr>
          <w:rFonts w:ascii="Traditional" w:hAnsi="Traditional" w:cs="Traditional"/>
          <w:sz w:val="24"/>
          <w:szCs w:val="24"/>
          <w:rtl/>
        </w:rPr>
      </w:pPr>
      <w:r w:rsidRPr="00B008D3">
        <w:rPr>
          <w:rFonts w:ascii="Traditional Arabic" w:hAnsi="Traditional Arabic" w:cs="Traditional Arabic"/>
          <w:sz w:val="24"/>
          <w:szCs w:val="24"/>
          <w:rtl/>
        </w:rPr>
        <w:lastRenderedPageBreak/>
        <w:t>أما عن مصطلح جودة الخدمة فقد عرفها البعض بأنها: " مستوى الخدمة التي يمكن ابتداء منها إرضاء الزبون بتلبية حاجاته ورغباته وتوقعاته باستمرار" (</w:t>
      </w:r>
      <w:r w:rsidRPr="00B008D3">
        <w:rPr>
          <w:rFonts w:ascii="Traditional" w:hAnsi="Traditional" w:cs="Traditional"/>
          <w:sz w:val="24"/>
          <w:szCs w:val="24"/>
        </w:rPr>
        <w:t>Lovelock et al., 2008</w:t>
      </w:r>
      <w:r w:rsidRPr="00B008D3">
        <w:rPr>
          <w:rFonts w:ascii="Traditional" w:hAnsi="Traditional" w:cs="Traditional"/>
          <w:sz w:val="24"/>
          <w:szCs w:val="24"/>
          <w:rtl/>
        </w:rPr>
        <w:t>).</w:t>
      </w:r>
    </w:p>
    <w:p w14:paraId="0F51B920"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وعرفت جودة الخدمة أيضاً: "أن يكون مستوى انتاجها / تقديمها على النحو الذي يتوافق مع رغبات وتوقعات المستفيد المعلنة والمتوقعة"(مجيد والزيادات،2007، ص17).</w:t>
      </w:r>
    </w:p>
    <w:p w14:paraId="4D37CC14"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كما عرفت جودة الخدمة على أنها:" معيار لدرجة تطابق الأداء الفعلي للخدمة مع توقعات الزبائن لهذه الخدمة"</w:t>
      </w:r>
      <w:r w:rsidR="004C0C83"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w:t>
      </w:r>
      <w:proofErr w:type="spellStart"/>
      <w:r w:rsidRPr="00B008D3">
        <w:rPr>
          <w:rFonts w:ascii="Traditional Arabic" w:hAnsi="Traditional Arabic" w:cs="Traditional Arabic"/>
          <w:sz w:val="24"/>
          <w:szCs w:val="24"/>
          <w:rtl/>
        </w:rPr>
        <w:t>المحياوي</w:t>
      </w:r>
      <w:proofErr w:type="spellEnd"/>
      <w:r w:rsidRPr="00B008D3">
        <w:rPr>
          <w:rFonts w:ascii="Traditional Arabic" w:hAnsi="Traditional Arabic" w:cs="Traditional Arabic"/>
          <w:sz w:val="24"/>
          <w:szCs w:val="24"/>
          <w:rtl/>
        </w:rPr>
        <w:t>، 2006، ص، 90)</w:t>
      </w:r>
    </w:p>
    <w:p w14:paraId="709CF1BB" w14:textId="77777777" w:rsidR="00DF5372" w:rsidRPr="00B008D3" w:rsidRDefault="00DF5372" w:rsidP="00FA1B1E">
      <w:pPr>
        <w:spacing w:after="0" w:line="360" w:lineRule="auto"/>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ومن خلال التعاريف السابقة يمكن تعريف جودة الخدمة بأنها: قدرة المنظمات غير الربحية على تقديم خدمات تطوعية تتوافق مع توقعات واحتياجات المستفيدين، من خلال أداء فعلي يتّسم بالدقة، والسرعة، والسهولة، وباستخدام أدوات إلكترونية تُمكّن من تحسين العمليات وتحقيق رضا المستفيد بشكل مستمر، وفق معايير واضحة ومحددة مسبقًا.</w:t>
      </w:r>
    </w:p>
    <w:p w14:paraId="4FF2844D" w14:textId="77777777" w:rsidR="00DF5372" w:rsidRPr="00B008D3" w:rsidRDefault="00DF5372" w:rsidP="00B008D3">
      <w:pPr>
        <w:pStyle w:val="2"/>
        <w:spacing w:line="360" w:lineRule="auto"/>
        <w:rPr>
          <w:rFonts w:ascii="Traditional" w:hAnsi="Traditional" w:cs="Traditional"/>
          <w:b w:val="0"/>
          <w:bCs/>
          <w:color w:val="auto"/>
          <w:sz w:val="32"/>
          <w:szCs w:val="32"/>
          <w:rtl/>
        </w:rPr>
      </w:pPr>
      <w:bookmarkStart w:id="58" w:name="_Toc235753864"/>
      <w:bookmarkStart w:id="59" w:name="_Toc212699314"/>
      <w:r w:rsidRPr="00B008D3">
        <w:rPr>
          <w:rFonts w:ascii="Traditional Arabic" w:hAnsi="Traditional Arabic" w:cs="Traditional Arabic"/>
          <w:b w:val="0"/>
          <w:bCs/>
          <w:color w:val="auto"/>
          <w:sz w:val="32"/>
          <w:szCs w:val="32"/>
          <w:rtl/>
        </w:rPr>
        <w:t xml:space="preserve">حدود </w:t>
      </w:r>
      <w:r w:rsidR="00584D91" w:rsidRPr="00B008D3">
        <w:rPr>
          <w:rFonts w:ascii="Traditional Arabic" w:hAnsi="Traditional Arabic" w:cs="Traditional Arabic"/>
          <w:b w:val="0"/>
          <w:bCs/>
          <w:color w:val="auto"/>
          <w:sz w:val="32"/>
          <w:szCs w:val="32"/>
          <w:rtl/>
        </w:rPr>
        <w:t>الدراسة</w:t>
      </w:r>
      <w:bookmarkEnd w:id="58"/>
      <w:r w:rsidR="00584D91" w:rsidRPr="00B008D3">
        <w:rPr>
          <w:rFonts w:ascii="Traditional" w:hAnsi="Traditional" w:cs="Traditional"/>
          <w:b w:val="0"/>
          <w:bCs/>
          <w:color w:val="auto"/>
          <w:sz w:val="32"/>
          <w:szCs w:val="32"/>
          <w:rtl/>
        </w:rPr>
        <w:t xml:space="preserve"> </w:t>
      </w:r>
      <w:bookmarkEnd w:id="59"/>
    </w:p>
    <w:p w14:paraId="25CA5112" w14:textId="77777777" w:rsidR="004C0C83" w:rsidRPr="00B008D3" w:rsidRDefault="00DF5372" w:rsidP="00E16C5F">
      <w:pPr>
        <w:spacing w:after="0" w:line="360" w:lineRule="auto"/>
        <w:ind w:firstLine="332"/>
        <w:jc w:val="both"/>
        <w:rPr>
          <w:rFonts w:ascii="Traditional" w:hAnsi="Traditional" w:cs="Traditional"/>
          <w:sz w:val="24"/>
          <w:szCs w:val="24"/>
          <w:rtl/>
        </w:rPr>
      </w:pPr>
      <w:r w:rsidRPr="00B008D3">
        <w:rPr>
          <w:rFonts w:ascii="Traditional Arabic" w:hAnsi="Traditional Arabic" w:cs="Traditional Arabic"/>
          <w:sz w:val="24"/>
          <w:szCs w:val="24"/>
          <w:rtl/>
        </w:rPr>
        <w:t>بهدف الاقتراب إلى الموضوعية والوصول إلى الأهداف المرجوة، تقتضي منهجية الدراسة وضع حدود للإشكالية، من أجل التحك</w:t>
      </w:r>
      <w:r w:rsidR="00FA1B1E"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 xml:space="preserve">م في إطار التحليل المتعلق بطبيعة هذه الدراسة بشقيها النظري والتطبيقي، ولتحقيق ذلك سوف يتم </w:t>
      </w:r>
      <w:r w:rsidR="00FA1B1E" w:rsidRPr="00B008D3">
        <w:rPr>
          <w:rFonts w:ascii="Traditional Arabic" w:hAnsi="Traditional Arabic" w:cs="Traditional Arabic"/>
          <w:sz w:val="24"/>
          <w:szCs w:val="24"/>
          <w:rtl/>
        </w:rPr>
        <w:t>إ</w:t>
      </w:r>
      <w:r w:rsidRPr="00B008D3">
        <w:rPr>
          <w:rFonts w:ascii="Traditional Arabic" w:hAnsi="Traditional Arabic" w:cs="Traditional Arabic"/>
          <w:sz w:val="24"/>
          <w:szCs w:val="24"/>
          <w:rtl/>
        </w:rPr>
        <w:t>نجاز هذه الدراسة ضمن الحدود التالية</w:t>
      </w:r>
      <w:r w:rsidRPr="00B008D3">
        <w:rPr>
          <w:rFonts w:ascii="Traditional" w:hAnsi="Traditional" w:cs="Traditional"/>
          <w:sz w:val="24"/>
          <w:szCs w:val="24"/>
        </w:rPr>
        <w:t>:</w:t>
      </w:r>
    </w:p>
    <w:p w14:paraId="5D94E3DF" w14:textId="77777777" w:rsidR="00DF5372" w:rsidRPr="00B008D3" w:rsidRDefault="00DF5372" w:rsidP="00854048">
      <w:pPr>
        <w:numPr>
          <w:ilvl w:val="0"/>
          <w:numId w:val="7"/>
        </w:numPr>
        <w:spacing w:after="0" w:line="360" w:lineRule="auto"/>
        <w:jc w:val="both"/>
        <w:rPr>
          <w:rFonts w:ascii="Traditional" w:hAnsi="Traditional" w:cs="Traditional"/>
          <w:sz w:val="24"/>
          <w:szCs w:val="24"/>
          <w:rtl/>
        </w:rPr>
      </w:pPr>
      <w:r w:rsidRPr="00B008D3">
        <w:rPr>
          <w:rFonts w:ascii="Traditional Arabic" w:hAnsi="Traditional Arabic" w:cs="Traditional Arabic"/>
          <w:sz w:val="24"/>
          <w:szCs w:val="24"/>
          <w:rtl/>
        </w:rPr>
        <w:t xml:space="preserve">الحدود الموضوعية: يتمثل الموضوع في تحديد أثر تطبيق الإدارة </w:t>
      </w:r>
      <w:r w:rsidR="004804B6" w:rsidRPr="00B008D3">
        <w:rPr>
          <w:rFonts w:ascii="Traditional Arabic" w:hAnsi="Traditional Arabic" w:cs="Traditional Arabic"/>
          <w:sz w:val="24"/>
          <w:szCs w:val="24"/>
          <w:rtl/>
        </w:rPr>
        <w:t>الإلكترونية</w:t>
      </w:r>
      <w:r w:rsidRPr="00B008D3">
        <w:rPr>
          <w:rFonts w:ascii="Traditional Arabic" w:hAnsi="Traditional Arabic" w:cs="Traditional Arabic"/>
          <w:sz w:val="24"/>
          <w:szCs w:val="24"/>
          <w:rtl/>
        </w:rPr>
        <w:t xml:space="preserve"> على تحسين جودة الخدمة</w:t>
      </w:r>
      <w:r w:rsidR="004C0C83"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 xml:space="preserve"> أي أن الدراسة تهتم بإثراء الجانب النظري ب</w:t>
      </w:r>
      <w:r w:rsidR="004C0C83" w:rsidRPr="00B008D3">
        <w:rPr>
          <w:rFonts w:ascii="Traditional Arabic" w:hAnsi="Traditional Arabic" w:cs="Traditional Arabic"/>
          <w:sz w:val="24"/>
          <w:szCs w:val="24"/>
          <w:rtl/>
        </w:rPr>
        <w:t>ال</w:t>
      </w:r>
      <w:r w:rsidRPr="00B008D3">
        <w:rPr>
          <w:rFonts w:ascii="Traditional Arabic" w:hAnsi="Traditional Arabic" w:cs="Traditional Arabic"/>
          <w:sz w:val="24"/>
          <w:szCs w:val="24"/>
          <w:rtl/>
        </w:rPr>
        <w:t xml:space="preserve">مفاهيم الخاصة بمتغيري الدراسة من جهة وتحديد طبيعة العلاقة التي تربط بين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وجودة الخدمة من الجانب التطبيقي من جهة </w:t>
      </w:r>
      <w:r w:rsidR="00584D91" w:rsidRPr="00B008D3">
        <w:rPr>
          <w:rFonts w:ascii="Traditional Arabic" w:hAnsi="Traditional Arabic" w:cs="Traditional Arabic"/>
          <w:sz w:val="24"/>
          <w:szCs w:val="24"/>
          <w:rtl/>
        </w:rPr>
        <w:t>أخرى.</w:t>
      </w:r>
    </w:p>
    <w:p w14:paraId="33F6D507" w14:textId="77777777" w:rsidR="00DF5372" w:rsidRPr="00B008D3" w:rsidRDefault="00DF5372" w:rsidP="00854048">
      <w:pPr>
        <w:numPr>
          <w:ilvl w:val="0"/>
          <w:numId w:val="7"/>
        </w:numPr>
        <w:spacing w:after="0" w:line="360" w:lineRule="auto"/>
        <w:jc w:val="both"/>
        <w:rPr>
          <w:rFonts w:ascii="Traditional Arabic" w:hAnsi="Traditional Arabic" w:cs="Traditional Arabic"/>
          <w:sz w:val="24"/>
          <w:szCs w:val="24"/>
          <w:rtl/>
        </w:rPr>
      </w:pPr>
      <w:r w:rsidRPr="00B008D3">
        <w:rPr>
          <w:rFonts w:ascii="Traditional Arabic" w:hAnsi="Traditional Arabic" w:cs="Traditional Arabic"/>
          <w:sz w:val="24"/>
          <w:szCs w:val="24"/>
          <w:rtl/>
        </w:rPr>
        <w:t>الحدود المكانية: للإجابة على الإشكالية المتعلقة</w:t>
      </w:r>
      <w:r w:rsidRPr="00B008D3">
        <w:rPr>
          <w:rFonts w:ascii="Traditional" w:hAnsi="Traditional" w:cs="Traditional"/>
          <w:sz w:val="24"/>
          <w:szCs w:val="24"/>
        </w:rPr>
        <w:t xml:space="preserve"> </w:t>
      </w:r>
      <w:r w:rsidRPr="00B008D3">
        <w:rPr>
          <w:rFonts w:ascii="Traditional Arabic" w:hAnsi="Traditional Arabic" w:cs="Traditional Arabic"/>
          <w:sz w:val="24"/>
          <w:szCs w:val="24"/>
          <w:rtl/>
        </w:rPr>
        <w:t>بهذه الدراسة واختبار صحة فرضيات الدراسة الميدانية</w:t>
      </w:r>
      <w:r w:rsidR="004C0C83"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 xml:space="preserve"> سوف يتم اختيار المؤسسات التطوعية غير الحكومية والأوقاف التابعة لها في منطقة المدينة المنورة في </w:t>
      </w:r>
      <w:r w:rsidR="00BE6363" w:rsidRPr="00B008D3">
        <w:rPr>
          <w:rFonts w:ascii="Traditional Arabic" w:hAnsi="Traditional Arabic" w:cs="Traditional Arabic"/>
          <w:sz w:val="24"/>
          <w:szCs w:val="24"/>
          <w:rtl/>
        </w:rPr>
        <w:t xml:space="preserve">المملكة العربية </w:t>
      </w:r>
      <w:r w:rsidRPr="00B008D3">
        <w:rPr>
          <w:rFonts w:ascii="Traditional Arabic" w:hAnsi="Traditional Arabic" w:cs="Traditional Arabic"/>
          <w:sz w:val="24"/>
          <w:szCs w:val="24"/>
          <w:rtl/>
        </w:rPr>
        <w:t>السعودية.</w:t>
      </w:r>
    </w:p>
    <w:p w14:paraId="1F57406A" w14:textId="77777777" w:rsidR="00DF5372" w:rsidRPr="00B008D3" w:rsidRDefault="00DF5372" w:rsidP="00854048">
      <w:pPr>
        <w:numPr>
          <w:ilvl w:val="0"/>
          <w:numId w:val="7"/>
        </w:numPr>
        <w:spacing w:after="0" w:line="360" w:lineRule="auto"/>
        <w:jc w:val="both"/>
        <w:rPr>
          <w:rFonts w:ascii="Traditional" w:hAnsi="Traditional" w:cs="Traditional"/>
          <w:sz w:val="24"/>
          <w:szCs w:val="24"/>
          <w:rtl/>
        </w:rPr>
      </w:pPr>
      <w:r w:rsidRPr="00B008D3">
        <w:rPr>
          <w:rFonts w:ascii="Traditional Arabic" w:hAnsi="Traditional Arabic" w:cs="Traditional Arabic"/>
          <w:sz w:val="24"/>
          <w:szCs w:val="24"/>
          <w:rtl/>
        </w:rPr>
        <w:t xml:space="preserve">الحدود البشرية: سوف تقتصر هذه الدراسة على عينة عشوائية من جميع العاملين في المؤسسات التطوعية غير الحكومية والأوقاف التابعة لها في منطقة المدينة المنورة، حيث سيتم أخذ عينة من مجتمع الدراسة المتمثلين في موظفي الجمعيات </w:t>
      </w:r>
      <w:r w:rsidR="00584D91" w:rsidRPr="00B008D3">
        <w:rPr>
          <w:rFonts w:ascii="Traditional Arabic" w:hAnsi="Traditional Arabic" w:cs="Traditional Arabic"/>
          <w:sz w:val="24"/>
          <w:szCs w:val="24"/>
          <w:rtl/>
        </w:rPr>
        <w:t>(الإداريين</w:t>
      </w:r>
      <w:r w:rsidRPr="00B008D3">
        <w:rPr>
          <w:rFonts w:ascii="Traditional" w:hAnsi="Traditional" w:cs="Traditional"/>
          <w:sz w:val="24"/>
          <w:szCs w:val="24"/>
          <w:rtl/>
        </w:rPr>
        <w:t xml:space="preserve"> </w:t>
      </w:r>
      <w:r w:rsidR="00B008D3" w:rsidRPr="00B008D3">
        <w:rPr>
          <w:rFonts w:ascii="Traditional Arabic" w:hAnsi="Traditional Arabic" w:cs="Traditional Arabic"/>
          <w:sz w:val="24"/>
          <w:szCs w:val="24"/>
          <w:rtl/>
        </w:rPr>
        <w:t>والموظفين)</w:t>
      </w:r>
      <w:r w:rsidRPr="00B008D3">
        <w:rPr>
          <w:rFonts w:ascii="Traditional Arabic" w:hAnsi="Traditional Arabic" w:cs="Traditional Arabic"/>
          <w:sz w:val="24"/>
          <w:szCs w:val="24"/>
          <w:rtl/>
        </w:rPr>
        <w:t xml:space="preserve"> وإخضاعهم للدراسة وذلك عن طريق توزيع استبيان كوسيلة لجمع البيانات ولمعلومات والقيام بتحليل نتائج الدراسة قصد التأكد من صحة فرضيات الدراسة من عدمها</w:t>
      </w:r>
      <w:r w:rsidRPr="00B008D3">
        <w:rPr>
          <w:rFonts w:ascii="Traditional" w:hAnsi="Traditional" w:cs="Traditional"/>
          <w:sz w:val="24"/>
          <w:szCs w:val="24"/>
        </w:rPr>
        <w:t>.</w:t>
      </w:r>
      <w:r w:rsidRPr="00B008D3">
        <w:rPr>
          <w:rFonts w:ascii="Traditional" w:hAnsi="Traditional" w:cs="Traditional"/>
          <w:sz w:val="24"/>
          <w:szCs w:val="24"/>
          <w:rtl/>
        </w:rPr>
        <w:t xml:space="preserve"> </w:t>
      </w:r>
    </w:p>
    <w:p w14:paraId="714EF84C" w14:textId="77777777" w:rsidR="00DF5372" w:rsidRDefault="00DF5372" w:rsidP="00854048">
      <w:pPr>
        <w:numPr>
          <w:ilvl w:val="0"/>
          <w:numId w:val="7"/>
        </w:numPr>
        <w:spacing w:after="0" w:line="360" w:lineRule="auto"/>
        <w:jc w:val="both"/>
        <w:rPr>
          <w:rFonts w:ascii="Traditional" w:hAnsi="Traditional" w:cs="Traditional"/>
          <w:sz w:val="24"/>
          <w:szCs w:val="24"/>
        </w:rPr>
      </w:pPr>
      <w:r w:rsidRPr="00B008D3">
        <w:rPr>
          <w:rFonts w:ascii="Traditional Arabic" w:hAnsi="Traditional Arabic" w:cs="Traditional Arabic"/>
          <w:sz w:val="24"/>
          <w:szCs w:val="24"/>
          <w:rtl/>
        </w:rPr>
        <w:t xml:space="preserve">الحدود الزمنية: تم تحديد الحدود الزمنية لهذه الدراسة بالفترة الممتدة من شهر نوفمبر 2025م إلى فبراير 2026م، وهي المدة التي سيتم خلالها تنفيذ الدراسة ميدانيًا في المؤسسات التطوعية غير الحكومية بمنطقة المدينة المنورة، من خلال توزيع </w:t>
      </w:r>
      <w:r w:rsidR="008D6EF0" w:rsidRPr="00B008D3">
        <w:rPr>
          <w:rFonts w:ascii="Traditional Arabic" w:hAnsi="Traditional Arabic" w:cs="Traditional Arabic"/>
          <w:sz w:val="24"/>
          <w:szCs w:val="24"/>
          <w:rtl/>
        </w:rPr>
        <w:t>أداة</w:t>
      </w:r>
      <w:r w:rsidRPr="00B008D3">
        <w:rPr>
          <w:rFonts w:ascii="Traditional Arabic" w:hAnsi="Traditional Arabic" w:cs="Traditional Arabic"/>
          <w:sz w:val="24"/>
          <w:szCs w:val="24"/>
          <w:rtl/>
        </w:rPr>
        <w:t xml:space="preserve"> البحث وجمع البيانات من أفراد العينة لتحقيق أهداف الدراسة.</w:t>
      </w:r>
    </w:p>
    <w:p w14:paraId="7D987AFC" w14:textId="77777777" w:rsidR="00E3300B" w:rsidRDefault="00E3300B">
      <w:pPr>
        <w:bidi w:val="0"/>
        <w:rPr>
          <w:rFonts w:ascii="Traditional" w:hAnsi="Traditional" w:cs="Traditional"/>
          <w:b/>
          <w:bCs/>
          <w:rtl/>
        </w:rPr>
      </w:pPr>
      <w:r>
        <w:rPr>
          <w:rFonts w:ascii="Traditional" w:hAnsi="Traditional" w:cs="Times New Roman"/>
          <w:b/>
          <w:bCs/>
          <w:rtl/>
        </w:rPr>
        <w:br w:type="page"/>
      </w:r>
    </w:p>
    <w:p w14:paraId="5DB30DA8" w14:textId="77777777" w:rsidR="00401082" w:rsidRPr="00401082" w:rsidRDefault="00401082" w:rsidP="00401082">
      <w:pPr>
        <w:spacing w:after="0"/>
        <w:rPr>
          <w:rFonts w:ascii="Traditional Arabic" w:hAnsi="Traditional Arabic" w:cs="Traditional Arabic"/>
          <w:b/>
          <w:bCs/>
          <w:rtl/>
        </w:rPr>
      </w:pPr>
      <w:r w:rsidRPr="00401082">
        <w:rPr>
          <w:rFonts w:ascii="Traditional Arabic" w:hAnsi="Traditional Arabic" w:cs="Traditional Arabic"/>
          <w:b/>
          <w:bCs/>
          <w:rtl/>
        </w:rPr>
        <w:lastRenderedPageBreak/>
        <w:t>منهجية الدراسة:</w:t>
      </w:r>
    </w:p>
    <w:p w14:paraId="391FC677" w14:textId="77777777" w:rsidR="008207B0" w:rsidRPr="008207B0" w:rsidRDefault="008207B0" w:rsidP="00B72DF5">
      <w:pPr>
        <w:tabs>
          <w:tab w:val="left" w:pos="332"/>
        </w:tabs>
        <w:spacing w:after="0"/>
        <w:jc w:val="both"/>
        <w:rPr>
          <w:rFonts w:ascii="Traditional Arabic" w:hAnsi="Traditional Arabic" w:cs="Traditional Arabic"/>
          <w:b/>
          <w:bCs/>
          <w:sz w:val="28"/>
          <w:szCs w:val="28"/>
          <w:rtl/>
        </w:rPr>
      </w:pPr>
      <w:r w:rsidRPr="008207B0">
        <w:rPr>
          <w:rFonts w:ascii="Traditional Arabic" w:hAnsi="Traditional Arabic" w:cs="Traditional Arabic"/>
          <w:b/>
          <w:bCs/>
          <w:sz w:val="28"/>
          <w:szCs w:val="28"/>
          <w:rtl/>
        </w:rPr>
        <w:t>منهج</w:t>
      </w:r>
      <w:r w:rsidR="00B72DF5">
        <w:rPr>
          <w:rFonts w:ascii="Traditional Arabic" w:hAnsi="Traditional Arabic" w:cs="Traditional Arabic"/>
          <w:b/>
          <w:bCs/>
          <w:sz w:val="28"/>
          <w:szCs w:val="28"/>
          <w:rtl/>
        </w:rPr>
        <w:t xml:space="preserve">ية </w:t>
      </w:r>
      <w:r w:rsidRPr="008207B0">
        <w:rPr>
          <w:rFonts w:ascii="Traditional Arabic" w:hAnsi="Traditional Arabic" w:cs="Traditional Arabic"/>
          <w:b/>
          <w:bCs/>
          <w:sz w:val="28"/>
          <w:szCs w:val="28"/>
          <w:rtl/>
        </w:rPr>
        <w:t xml:space="preserve">الدراسة: </w:t>
      </w:r>
    </w:p>
    <w:p w14:paraId="130D944E" w14:textId="77777777" w:rsidR="007F4CF9" w:rsidRDefault="00AC4CC3" w:rsidP="00627E51">
      <w:pPr>
        <w:tabs>
          <w:tab w:val="left" w:pos="332"/>
        </w:tabs>
        <w:spacing w:after="0" w:line="360" w:lineRule="auto"/>
        <w:jc w:val="both"/>
        <w:rPr>
          <w:rFonts w:ascii="Traditional" w:hAnsi="Traditional" w:cs="Traditional"/>
          <w:sz w:val="24"/>
          <w:szCs w:val="24"/>
          <w:rtl/>
        </w:rPr>
      </w:pPr>
      <w:r>
        <w:rPr>
          <w:rFonts w:ascii="Traditional" w:hAnsi="Traditional" w:cs="Times New Roman"/>
          <w:sz w:val="24"/>
          <w:szCs w:val="24"/>
          <w:rtl/>
        </w:rPr>
        <w:tab/>
      </w:r>
      <w:r w:rsidR="00401082">
        <w:rPr>
          <w:rFonts w:ascii="Traditional Arabic" w:hAnsi="Traditional Arabic" w:cs="Traditional Arabic"/>
          <w:sz w:val="24"/>
          <w:szCs w:val="24"/>
          <w:rtl/>
        </w:rPr>
        <w:t>اعتمدت الدراسة</w:t>
      </w:r>
      <w:r w:rsidR="00401082" w:rsidRPr="00401082">
        <w:rPr>
          <w:rFonts w:ascii="Traditional Arabic" w:hAnsi="Traditional Arabic" w:cs="Traditional Arabic"/>
          <w:sz w:val="24"/>
          <w:szCs w:val="24"/>
          <w:rtl/>
        </w:rPr>
        <w:t xml:space="preserve"> المنهج الوصفي التحليلي، بحيث يعتمد على المنهج الوصفي في بناء قاعدة أو إعطاء خلفية نظرية لموضوع الدراسة، وذلك من خلال وصف دقيق وشامل للموضوع وسرد الحقائق المتعلقة بها وإعطاء شرح لأهم المفاهيم الأساسية المتعلقة بها، أما المنهج التحليلي سيتم استعماله لتبيين وتوضيح طبيعة العلاقة بين متغيرات الدراسة، والمساعدة في شرح وتفسير بعض الإحصائيات التي سيتم الاستعانة</w:t>
      </w:r>
      <w:r w:rsidR="00401082" w:rsidRPr="00401082">
        <w:rPr>
          <w:rFonts w:ascii="Traditional" w:hAnsi="Traditional" w:cs="Traditional"/>
          <w:sz w:val="24"/>
          <w:szCs w:val="24"/>
        </w:rPr>
        <w:t xml:space="preserve"> </w:t>
      </w:r>
      <w:r w:rsidR="00401082" w:rsidRPr="00401082">
        <w:rPr>
          <w:rFonts w:ascii="Traditional Arabic" w:hAnsi="Traditional Arabic" w:cs="Traditional Arabic"/>
          <w:sz w:val="24"/>
          <w:szCs w:val="24"/>
          <w:rtl/>
        </w:rPr>
        <w:t>بها والتي لها علاقة بموضوع الدراسة واستخلاص أهم النتائج والتوصيات التي تفيد الدراسة (</w:t>
      </w:r>
      <w:proofErr w:type="spellStart"/>
      <w:r w:rsidR="00401082" w:rsidRPr="00401082">
        <w:rPr>
          <w:rFonts w:ascii="Traditional Arabic" w:hAnsi="Traditional Arabic" w:cs="Traditional Arabic"/>
          <w:sz w:val="24"/>
          <w:szCs w:val="24"/>
          <w:rtl/>
        </w:rPr>
        <w:t>كريسويل</w:t>
      </w:r>
      <w:proofErr w:type="spellEnd"/>
      <w:r w:rsidR="00401082" w:rsidRPr="00401082">
        <w:rPr>
          <w:rFonts w:ascii="Traditional Arabic" w:hAnsi="Traditional Arabic" w:cs="Traditional Arabic"/>
          <w:sz w:val="24"/>
          <w:szCs w:val="24"/>
          <w:rtl/>
        </w:rPr>
        <w:t xml:space="preserve">، 2022)، </w:t>
      </w:r>
    </w:p>
    <w:p w14:paraId="0AFF3C58" w14:textId="77777777" w:rsidR="00401082" w:rsidRPr="00401082" w:rsidRDefault="007F4CF9" w:rsidP="00627E51">
      <w:pPr>
        <w:tabs>
          <w:tab w:val="left" w:pos="332"/>
        </w:tabs>
        <w:spacing w:after="0" w:line="360" w:lineRule="auto"/>
        <w:jc w:val="both"/>
        <w:rPr>
          <w:rFonts w:ascii="Traditional" w:hAnsi="Traditional" w:cs="Traditional"/>
          <w:sz w:val="24"/>
          <w:szCs w:val="24"/>
        </w:rPr>
      </w:pPr>
      <w:r>
        <w:rPr>
          <w:rFonts w:ascii="Traditional" w:hAnsi="Traditional" w:cs="Times New Roman"/>
          <w:sz w:val="24"/>
          <w:szCs w:val="24"/>
          <w:rtl/>
        </w:rPr>
        <w:tab/>
      </w:r>
      <w:r w:rsidR="00401082" w:rsidRPr="00401082">
        <w:rPr>
          <w:rFonts w:ascii="Traditional Arabic" w:hAnsi="Traditional Arabic" w:cs="Traditional Arabic"/>
          <w:sz w:val="24"/>
          <w:szCs w:val="24"/>
          <w:rtl/>
        </w:rPr>
        <w:t xml:space="preserve">كما </w:t>
      </w:r>
      <w:r>
        <w:rPr>
          <w:rFonts w:ascii="Traditional Arabic" w:hAnsi="Traditional Arabic" w:cs="Traditional Arabic"/>
          <w:sz w:val="24"/>
          <w:szCs w:val="24"/>
          <w:rtl/>
        </w:rPr>
        <w:t>تم ا</w:t>
      </w:r>
      <w:r w:rsidR="00401082" w:rsidRPr="00401082">
        <w:rPr>
          <w:rFonts w:ascii="Traditional Arabic" w:hAnsi="Traditional Arabic" w:cs="Traditional Arabic"/>
          <w:sz w:val="24"/>
          <w:szCs w:val="24"/>
          <w:rtl/>
        </w:rPr>
        <w:t>لاعتماد في إعداد هذه الدراسة على مصادر متنوعة لجمع المعلومات،</w:t>
      </w:r>
      <w:r w:rsidR="00401082">
        <w:rPr>
          <w:rFonts w:ascii="Traditional" w:hAnsi="Traditional" w:cs="Traditional"/>
          <w:sz w:val="24"/>
          <w:szCs w:val="24"/>
          <w:rtl/>
        </w:rPr>
        <w:t xml:space="preserve"> </w:t>
      </w:r>
      <w:r w:rsidR="00401082" w:rsidRPr="00401082">
        <w:rPr>
          <w:rFonts w:ascii="Traditional Arabic" w:hAnsi="Traditional Arabic" w:cs="Traditional Arabic"/>
          <w:sz w:val="24"/>
          <w:szCs w:val="24"/>
          <w:rtl/>
        </w:rPr>
        <w:t xml:space="preserve">فبالنسبة للدراسة النظرية سوف تتمثل في الكتب والمجلات والدراسات العلمية السابقة </w:t>
      </w:r>
      <w:r w:rsidR="008207B0">
        <w:rPr>
          <w:rFonts w:ascii="Traditional Arabic" w:hAnsi="Traditional Arabic" w:cs="Traditional Arabic"/>
          <w:sz w:val="24"/>
          <w:szCs w:val="24"/>
          <w:rtl/>
        </w:rPr>
        <w:t>والمتنوعة</w:t>
      </w:r>
      <w:r w:rsidR="00401082" w:rsidRPr="00401082">
        <w:rPr>
          <w:rFonts w:ascii="Traditional Arabic" w:hAnsi="Traditional Arabic" w:cs="Traditional Arabic"/>
          <w:sz w:val="24"/>
          <w:szCs w:val="24"/>
          <w:rtl/>
        </w:rPr>
        <w:t>، إضافة إلى المقالات والوثائق الرسمية والإحصائيات التي لها علاقة بالموضوع، أما في الجانب التطبيقي للدراسة، تم الاستعانة بطرق وأساليب مختلفة لجمع المعلومات والبيانات على رأسها الأداة الرئيسية المتمثلة في الاستبيان الذي سوف يتضمن مجموعة من الأسئلة التي تدرس متغيرات الدراسة، وتم توزيعها على عينة عشوائية مكونة من (351) للموظفين والإداريين من المؤسسات التطوعية غير الحكومية والأوقاف التابعة لها في منطقة المدينة المنورة</w:t>
      </w:r>
      <w:r>
        <w:rPr>
          <w:rFonts w:ascii="Traditional" w:hAnsi="Traditional" w:cs="Traditional"/>
          <w:sz w:val="24"/>
          <w:szCs w:val="24"/>
          <w:rtl/>
        </w:rPr>
        <w:t>.</w:t>
      </w:r>
      <w:r w:rsidR="00401082" w:rsidRPr="00401082">
        <w:rPr>
          <w:rFonts w:ascii="Traditional" w:hAnsi="Traditional" w:cs="Traditional"/>
          <w:sz w:val="24"/>
          <w:szCs w:val="24"/>
          <w:rtl/>
        </w:rPr>
        <w:t xml:space="preserve"> </w:t>
      </w:r>
    </w:p>
    <w:p w14:paraId="7CBAC4CC" w14:textId="77777777" w:rsidR="008207B0" w:rsidRDefault="008207B0" w:rsidP="00627E51">
      <w:pPr>
        <w:tabs>
          <w:tab w:val="left" w:pos="332"/>
        </w:tabs>
        <w:spacing w:after="0" w:line="360" w:lineRule="auto"/>
        <w:rPr>
          <w:rFonts w:ascii="Traditional" w:hAnsi="Traditional" w:cs="Traditional"/>
          <w:b/>
          <w:bCs/>
          <w:sz w:val="24"/>
          <w:szCs w:val="24"/>
          <w:rtl/>
        </w:rPr>
      </w:pPr>
      <w:bookmarkStart w:id="60" w:name="_Toc212699317"/>
    </w:p>
    <w:p w14:paraId="241CB53B" w14:textId="77777777" w:rsidR="00401082" w:rsidRPr="008207B0" w:rsidRDefault="00401082" w:rsidP="00627E51">
      <w:pPr>
        <w:tabs>
          <w:tab w:val="left" w:pos="332"/>
        </w:tabs>
        <w:spacing w:after="0" w:line="360" w:lineRule="auto"/>
        <w:rPr>
          <w:rFonts w:ascii="Traditional" w:hAnsi="Traditional" w:cs="Traditional"/>
          <w:b/>
          <w:bCs/>
          <w:sz w:val="28"/>
          <w:szCs w:val="28"/>
          <w:rtl/>
        </w:rPr>
      </w:pPr>
      <w:r w:rsidRPr="008207B0">
        <w:rPr>
          <w:rFonts w:ascii="Traditional Arabic" w:hAnsi="Traditional Arabic" w:cs="Traditional Arabic"/>
          <w:b/>
          <w:bCs/>
          <w:sz w:val="28"/>
          <w:szCs w:val="28"/>
          <w:rtl/>
        </w:rPr>
        <w:t>مجتمع وعينة الدراسة:</w:t>
      </w:r>
      <w:bookmarkEnd w:id="60"/>
    </w:p>
    <w:p w14:paraId="7C615A4B" w14:textId="77777777" w:rsidR="00401082" w:rsidRPr="00401082" w:rsidRDefault="008207B0" w:rsidP="00627E51">
      <w:pPr>
        <w:tabs>
          <w:tab w:val="left" w:pos="332"/>
        </w:tabs>
        <w:spacing w:after="0" w:line="360" w:lineRule="auto"/>
        <w:jc w:val="both"/>
        <w:rPr>
          <w:rFonts w:ascii="Traditional" w:hAnsi="Traditional" w:cs="Traditional"/>
          <w:sz w:val="24"/>
          <w:szCs w:val="24"/>
          <w:rtl/>
        </w:rPr>
      </w:pPr>
      <w:r>
        <w:rPr>
          <w:rFonts w:ascii="Traditional Arabic" w:hAnsi="Traditional Arabic" w:cs="Traditional Arabic"/>
          <w:sz w:val="24"/>
          <w:szCs w:val="24"/>
          <w:rtl/>
        </w:rPr>
        <w:tab/>
        <w:t>تكوّن</w:t>
      </w:r>
      <w:r w:rsidR="00401082" w:rsidRPr="00401082">
        <w:rPr>
          <w:rFonts w:ascii="Traditional Arabic" w:hAnsi="Traditional Arabic" w:cs="Traditional Arabic"/>
          <w:sz w:val="24"/>
          <w:szCs w:val="24"/>
          <w:rtl/>
        </w:rPr>
        <w:t xml:space="preserve"> مجتمع الدراسة في جميع العاملين في المؤسسات التطوعية غير الحكومية في منطقة المدينة المنورة. وحسب المعطيات المتحصل عليها من المنصة الوطنية للعمل التطوعي بوزارة المواد البشرية والتنمية المجتمعية من (طرف رئيس مجلس الجمعيات الأهلية بمنطقة المدينة المنورة)</w:t>
      </w:r>
      <w:r>
        <w:rPr>
          <w:rFonts w:ascii="Traditional Arabic" w:hAnsi="Traditional Arabic" w:cs="Traditional Arabic"/>
          <w:sz w:val="24"/>
          <w:szCs w:val="24"/>
          <w:rtl/>
        </w:rPr>
        <w:t>، و</w:t>
      </w:r>
      <w:r w:rsidR="00401082" w:rsidRPr="00401082">
        <w:rPr>
          <w:rFonts w:ascii="Traditional Arabic" w:hAnsi="Traditional Arabic" w:cs="Traditional Arabic"/>
          <w:sz w:val="24"/>
          <w:szCs w:val="24"/>
          <w:rtl/>
        </w:rPr>
        <w:t xml:space="preserve">يقدر عددهم </w:t>
      </w:r>
      <w:r>
        <w:rPr>
          <w:rFonts w:ascii="Traditional Arabic" w:hAnsi="Traditional Arabic" w:cs="Traditional Arabic"/>
          <w:sz w:val="24"/>
          <w:szCs w:val="24"/>
          <w:rtl/>
        </w:rPr>
        <w:t>ب</w:t>
      </w:r>
      <w:r w:rsidR="00401082" w:rsidRPr="00401082">
        <w:rPr>
          <w:rFonts w:ascii="Traditional Arabic" w:hAnsi="Traditional Arabic" w:cs="Traditional Arabic"/>
          <w:sz w:val="24"/>
          <w:szCs w:val="24"/>
          <w:rtl/>
        </w:rPr>
        <w:t>حوالي 4120 موظف في المؤسسات التطوعية غير الحكومية في منطقة المدينة المنورة</w:t>
      </w:r>
      <w:r w:rsidR="00401082" w:rsidRPr="00401082">
        <w:rPr>
          <w:rFonts w:ascii="Traditional" w:hAnsi="Traditional" w:cs="Traditional"/>
          <w:sz w:val="24"/>
          <w:szCs w:val="24"/>
        </w:rPr>
        <w:t>.</w:t>
      </w:r>
      <w:r>
        <w:rPr>
          <w:rFonts w:ascii="Traditional" w:hAnsi="Traditional" w:cs="Traditional"/>
          <w:sz w:val="24"/>
          <w:szCs w:val="24"/>
          <w:rtl/>
        </w:rPr>
        <w:t xml:space="preserve"> </w:t>
      </w:r>
    </w:p>
    <w:p w14:paraId="3DD1E27C" w14:textId="77777777" w:rsidR="007F4CF9" w:rsidRPr="00401082" w:rsidRDefault="008207B0" w:rsidP="00B67E10">
      <w:pPr>
        <w:tabs>
          <w:tab w:val="left" w:pos="332"/>
        </w:tabs>
        <w:spacing w:after="0" w:line="360" w:lineRule="auto"/>
        <w:jc w:val="both"/>
        <w:rPr>
          <w:rFonts w:ascii="Traditional" w:hAnsi="Traditional" w:cs="Traditional"/>
          <w:sz w:val="24"/>
          <w:szCs w:val="24"/>
        </w:rPr>
      </w:pPr>
      <w:bookmarkStart w:id="61" w:name="_Hlk222165562"/>
      <w:r>
        <w:rPr>
          <w:rFonts w:ascii="Traditional" w:hAnsi="Traditional" w:cs="Times New Roman"/>
          <w:sz w:val="24"/>
          <w:szCs w:val="24"/>
          <w:rtl/>
        </w:rPr>
        <w:tab/>
      </w:r>
      <w:r w:rsidRPr="007F4CF9">
        <w:rPr>
          <w:rFonts w:ascii="Traditional Arabic" w:hAnsi="Traditional Arabic" w:cs="Traditional Arabic"/>
          <w:b/>
          <w:bCs/>
          <w:sz w:val="24"/>
          <w:szCs w:val="24"/>
          <w:rtl/>
        </w:rPr>
        <w:t xml:space="preserve">أما </w:t>
      </w:r>
      <w:r w:rsidR="00401082" w:rsidRPr="007F4CF9">
        <w:rPr>
          <w:rFonts w:ascii="Traditional Arabic" w:hAnsi="Traditional Arabic" w:cs="Traditional Arabic"/>
          <w:b/>
          <w:bCs/>
          <w:sz w:val="24"/>
          <w:szCs w:val="24"/>
          <w:rtl/>
        </w:rPr>
        <w:t>عينة الدراسة:</w:t>
      </w:r>
      <w:r w:rsidR="00401082" w:rsidRPr="00401082">
        <w:rPr>
          <w:rFonts w:ascii="Traditional" w:hAnsi="Traditional" w:cs="Traditional"/>
          <w:sz w:val="24"/>
          <w:szCs w:val="24"/>
          <w:rtl/>
        </w:rPr>
        <w:t xml:space="preserve"> </w:t>
      </w:r>
      <w:r>
        <w:rPr>
          <w:rFonts w:ascii="Traditional Arabic" w:hAnsi="Traditional Arabic" w:cs="Traditional Arabic"/>
          <w:sz w:val="24"/>
          <w:szCs w:val="24"/>
          <w:rtl/>
        </w:rPr>
        <w:t xml:space="preserve">فقد </w:t>
      </w:r>
      <w:r w:rsidR="00401082" w:rsidRPr="00401082">
        <w:rPr>
          <w:rFonts w:ascii="Traditional Arabic" w:hAnsi="Traditional Arabic" w:cs="Traditional Arabic"/>
          <w:sz w:val="24"/>
          <w:szCs w:val="24"/>
          <w:rtl/>
        </w:rPr>
        <w:t>تم اختيار</w:t>
      </w:r>
      <w:r>
        <w:rPr>
          <w:rFonts w:ascii="Traditional Arabic" w:hAnsi="Traditional Arabic" w:cs="Traditional Arabic"/>
          <w:sz w:val="24"/>
          <w:szCs w:val="24"/>
          <w:rtl/>
        </w:rPr>
        <w:t>ها</w:t>
      </w:r>
      <w:r w:rsidR="00401082" w:rsidRPr="00401082">
        <w:rPr>
          <w:rFonts w:ascii="Traditional Arabic" w:hAnsi="Traditional Arabic" w:cs="Traditional Arabic"/>
          <w:sz w:val="24"/>
          <w:szCs w:val="24"/>
          <w:rtl/>
        </w:rPr>
        <w:t xml:space="preserve"> بطريقة عشوائية بسيطة</w:t>
      </w:r>
      <w:r>
        <w:rPr>
          <w:rFonts w:ascii="Traditional Arabic" w:hAnsi="Traditional Arabic" w:cs="Traditional Arabic"/>
          <w:sz w:val="24"/>
          <w:szCs w:val="24"/>
          <w:rtl/>
        </w:rPr>
        <w:t>،</w:t>
      </w:r>
      <w:r w:rsidR="00401082" w:rsidRPr="00401082">
        <w:rPr>
          <w:rFonts w:ascii="Traditional Arabic" w:hAnsi="Traditional Arabic" w:cs="Traditional Arabic"/>
          <w:sz w:val="24"/>
          <w:szCs w:val="24"/>
          <w:rtl/>
        </w:rPr>
        <w:t xml:space="preserve"> بهدف ضمان تكافؤ الفرص لجميع أفراد المجتمع في المشاركة، وتحقيق تمثيل دقيق للخصائص العامة للمجتمع الأصلي من الموظفين من (مجتمع الدراسة)</w:t>
      </w:r>
      <w:r>
        <w:rPr>
          <w:rFonts w:ascii="Traditional Arabic" w:hAnsi="Traditional Arabic" w:cs="Traditional Arabic"/>
          <w:sz w:val="24"/>
          <w:szCs w:val="24"/>
          <w:rtl/>
        </w:rPr>
        <w:t>،</w:t>
      </w:r>
      <w:r w:rsidR="00401082" w:rsidRPr="00401082">
        <w:rPr>
          <w:rFonts w:ascii="Traditional" w:hAnsi="Traditional" w:cs="Traditional"/>
          <w:sz w:val="24"/>
          <w:szCs w:val="24"/>
          <w:rtl/>
        </w:rPr>
        <w:t xml:space="preserve"> </w:t>
      </w:r>
      <w:r>
        <w:rPr>
          <w:rFonts w:ascii="Traditional Arabic" w:hAnsi="Traditional Arabic" w:cs="Traditional Arabic"/>
          <w:sz w:val="24"/>
          <w:szCs w:val="24"/>
          <w:rtl/>
        </w:rPr>
        <w:t>ووفقاً ل</w:t>
      </w:r>
      <w:r w:rsidR="007F4CF9">
        <w:rPr>
          <w:rFonts w:ascii="Traditional Arabic" w:hAnsi="Traditional Arabic" w:cs="Traditional Arabic"/>
          <w:sz w:val="24"/>
          <w:szCs w:val="24"/>
          <w:rtl/>
        </w:rPr>
        <w:t>معادلة تحديد حجم العينات</w:t>
      </w:r>
      <w:r>
        <w:rPr>
          <w:rFonts w:ascii="Traditional Arabic" w:hAnsi="Traditional Arabic" w:cs="Traditional Arabic"/>
          <w:sz w:val="24"/>
          <w:szCs w:val="24"/>
          <w:rtl/>
        </w:rPr>
        <w:t xml:space="preserve"> </w:t>
      </w:r>
      <w:proofErr w:type="spellStart"/>
      <w:r>
        <w:rPr>
          <w:rFonts w:ascii="Traditional Arabic" w:hAnsi="Traditional Arabic" w:cs="Traditional Arabic"/>
          <w:sz w:val="24"/>
          <w:szCs w:val="24"/>
          <w:rtl/>
        </w:rPr>
        <w:t>لكــر</w:t>
      </w:r>
      <w:r w:rsidR="00B67E10">
        <w:rPr>
          <w:rFonts w:ascii="Traditional Arabic" w:hAnsi="Traditional Arabic" w:cs="Traditional Arabic"/>
          <w:sz w:val="24"/>
          <w:szCs w:val="24"/>
          <w:rtl/>
        </w:rPr>
        <w:t>ي</w:t>
      </w:r>
      <w:r>
        <w:rPr>
          <w:rFonts w:ascii="Traditional Arabic" w:hAnsi="Traditional Arabic" w:cs="Traditional Arabic"/>
          <w:sz w:val="24"/>
          <w:szCs w:val="24"/>
          <w:rtl/>
        </w:rPr>
        <w:t>جسي</w:t>
      </w:r>
      <w:proofErr w:type="spellEnd"/>
      <w:r>
        <w:rPr>
          <w:rFonts w:ascii="Traditional Arabic" w:hAnsi="Traditional Arabic" w:cs="Traditional Arabic"/>
          <w:sz w:val="24"/>
          <w:szCs w:val="24"/>
          <w:rtl/>
        </w:rPr>
        <w:t xml:space="preserve"> </w:t>
      </w:r>
      <w:r w:rsidR="007F4CF9">
        <w:rPr>
          <w:rFonts w:ascii="Traditional Arabic" w:hAnsi="Traditional Arabic" w:cs="Traditional Arabic"/>
          <w:sz w:val="24"/>
          <w:szCs w:val="24"/>
          <w:rtl/>
        </w:rPr>
        <w:t>ومورجان (1977)،</w:t>
      </w:r>
      <w:r>
        <w:rPr>
          <w:rFonts w:ascii="Traditional Arabic" w:hAnsi="Traditional Arabic" w:cs="Traditional Arabic"/>
          <w:sz w:val="24"/>
          <w:szCs w:val="24"/>
          <w:rtl/>
        </w:rPr>
        <w:t xml:space="preserve"> فقد بلغ حجم العينة 351 مفردة. </w:t>
      </w:r>
      <w:r w:rsidR="007F4CF9">
        <w:rPr>
          <w:rFonts w:ascii="Traditional Arabic" w:hAnsi="Traditional Arabic" w:cs="Traditional Arabic"/>
          <w:sz w:val="24"/>
          <w:szCs w:val="24"/>
          <w:rtl/>
        </w:rPr>
        <w:t xml:space="preserve">بعد جمع الاستمارات، </w:t>
      </w:r>
      <w:bookmarkEnd w:id="61"/>
      <w:r w:rsidR="007F4CF9">
        <w:rPr>
          <w:rFonts w:ascii="Traditional Arabic" w:hAnsi="Traditional Arabic" w:cs="Traditional Arabic"/>
          <w:sz w:val="24"/>
          <w:szCs w:val="24"/>
          <w:rtl/>
        </w:rPr>
        <w:t>ت</w:t>
      </w:r>
      <w:r w:rsidR="007F4CF9" w:rsidRPr="00401082">
        <w:rPr>
          <w:rFonts w:ascii="Traditional Arabic" w:hAnsi="Traditional Arabic" w:cs="Traditional Arabic"/>
          <w:sz w:val="24"/>
          <w:szCs w:val="24"/>
          <w:rtl/>
        </w:rPr>
        <w:t xml:space="preserve">م القيام بعملية التحليل الإحصائي للبيانات </w:t>
      </w:r>
      <w:r w:rsidR="007F4CF9">
        <w:rPr>
          <w:rFonts w:ascii="Traditional Arabic" w:hAnsi="Traditional Arabic" w:cs="Traditional Arabic"/>
          <w:sz w:val="24"/>
          <w:szCs w:val="24"/>
          <w:rtl/>
        </w:rPr>
        <w:t xml:space="preserve">المجمعة، </w:t>
      </w:r>
      <w:r w:rsidR="007F4CF9" w:rsidRPr="00401082">
        <w:rPr>
          <w:rFonts w:ascii="Traditional Arabic" w:hAnsi="Traditional Arabic" w:cs="Traditional Arabic"/>
          <w:sz w:val="24"/>
          <w:szCs w:val="24"/>
          <w:rtl/>
        </w:rPr>
        <w:t>باستخدام مجموعة من الأساليب والمؤشرات الإحصائية</w:t>
      </w:r>
      <w:r w:rsidR="007F4CF9">
        <w:rPr>
          <w:rFonts w:ascii="Traditional Arabic" w:hAnsi="Traditional Arabic" w:cs="Traditional Arabic"/>
          <w:sz w:val="24"/>
          <w:szCs w:val="24"/>
          <w:rtl/>
        </w:rPr>
        <w:t>، واستخدام ال</w:t>
      </w:r>
      <w:r w:rsidR="007F4CF9" w:rsidRPr="00401082">
        <w:rPr>
          <w:rFonts w:ascii="Traditional Arabic" w:hAnsi="Traditional Arabic" w:cs="Traditional Arabic"/>
          <w:sz w:val="24"/>
          <w:szCs w:val="24"/>
          <w:rtl/>
        </w:rPr>
        <w:t>برنامج</w:t>
      </w:r>
      <w:r w:rsidR="007F4CF9">
        <w:rPr>
          <w:rFonts w:ascii="Traditional Arabic" w:hAnsi="Traditional Arabic" w:cs="Traditional Arabic"/>
          <w:sz w:val="24"/>
          <w:szCs w:val="24"/>
          <w:rtl/>
        </w:rPr>
        <w:t xml:space="preserve"> الإحصائي</w:t>
      </w:r>
      <w:r w:rsidR="007F4CF9" w:rsidRPr="00401082">
        <w:rPr>
          <w:rFonts w:ascii="Traditional" w:hAnsi="Traditional" w:cs="Traditional"/>
          <w:sz w:val="24"/>
          <w:szCs w:val="24"/>
          <w:rtl/>
        </w:rPr>
        <w:t xml:space="preserve"> </w:t>
      </w:r>
      <w:r w:rsidR="007F4CF9" w:rsidRPr="00401082">
        <w:rPr>
          <w:rFonts w:ascii="Traditional" w:hAnsi="Traditional" w:cs="Traditional"/>
          <w:sz w:val="24"/>
          <w:szCs w:val="24"/>
        </w:rPr>
        <w:t>SPSS</w:t>
      </w:r>
      <w:r w:rsidR="007F4CF9">
        <w:rPr>
          <w:rFonts w:ascii="Traditional" w:hAnsi="Traditional" w:cs="Traditional"/>
          <w:sz w:val="24"/>
          <w:szCs w:val="24"/>
        </w:rPr>
        <w:t xml:space="preserve"> V30</w:t>
      </w:r>
      <w:r w:rsidR="007F4CF9">
        <w:rPr>
          <w:rFonts w:ascii="Traditional Arabic" w:hAnsi="Traditional Arabic" w:cs="Traditional Arabic"/>
          <w:sz w:val="24"/>
          <w:szCs w:val="24"/>
          <w:rtl/>
        </w:rPr>
        <w:t xml:space="preserve"> لتحليل البيانات في الاستمارات الصالحة للتحليل، </w:t>
      </w:r>
      <w:r w:rsidR="007F4CF9" w:rsidRPr="00401082">
        <w:rPr>
          <w:rFonts w:ascii="Traditional Arabic" w:hAnsi="Traditional Arabic" w:cs="Traditional Arabic"/>
          <w:sz w:val="24"/>
          <w:szCs w:val="24"/>
          <w:rtl/>
        </w:rPr>
        <w:t xml:space="preserve">بهدف الإجابة </w:t>
      </w:r>
      <w:r w:rsidR="007F4CF9">
        <w:rPr>
          <w:rFonts w:ascii="Traditional Arabic" w:hAnsi="Traditional Arabic" w:cs="Traditional Arabic"/>
          <w:sz w:val="24"/>
          <w:szCs w:val="24"/>
          <w:rtl/>
        </w:rPr>
        <w:t xml:space="preserve">تساؤلات الدراسة، واختبار صحة الفرضيات، </w:t>
      </w:r>
      <w:r w:rsidR="007F4CF9" w:rsidRPr="00401082">
        <w:rPr>
          <w:rFonts w:ascii="Traditional Arabic" w:hAnsi="Traditional Arabic" w:cs="Traditional Arabic"/>
          <w:sz w:val="24"/>
          <w:szCs w:val="24"/>
          <w:rtl/>
        </w:rPr>
        <w:t xml:space="preserve">وتحقيق الأهداف. كما أنه </w:t>
      </w:r>
      <w:r w:rsidR="007F4CF9">
        <w:rPr>
          <w:rFonts w:ascii="Traditional Arabic" w:hAnsi="Traditional Arabic" w:cs="Traditional Arabic"/>
          <w:sz w:val="24"/>
          <w:szCs w:val="24"/>
          <w:rtl/>
        </w:rPr>
        <w:t xml:space="preserve">تم الاعتماد </w:t>
      </w:r>
      <w:r w:rsidR="007F4CF9" w:rsidRPr="00401082">
        <w:rPr>
          <w:rFonts w:ascii="Traditional Arabic" w:hAnsi="Traditional Arabic" w:cs="Traditional Arabic"/>
          <w:sz w:val="24"/>
          <w:szCs w:val="24"/>
          <w:rtl/>
        </w:rPr>
        <w:t xml:space="preserve">بشكل </w:t>
      </w:r>
      <w:r w:rsidR="007F4CF9">
        <w:rPr>
          <w:rFonts w:ascii="Traditional Arabic" w:hAnsi="Traditional Arabic" w:cs="Traditional Arabic"/>
          <w:sz w:val="24"/>
          <w:szCs w:val="24"/>
          <w:rtl/>
        </w:rPr>
        <w:t>جزئي</w:t>
      </w:r>
      <w:r w:rsidR="007F4CF9" w:rsidRPr="00401082">
        <w:rPr>
          <w:rFonts w:ascii="Traditional Arabic" w:hAnsi="Traditional Arabic" w:cs="Traditional Arabic"/>
          <w:sz w:val="24"/>
          <w:szCs w:val="24"/>
          <w:rtl/>
        </w:rPr>
        <w:t xml:space="preserve"> على بعض الأدوات كالملاحظة والمقابلات المباشرة.</w:t>
      </w:r>
    </w:p>
    <w:p w14:paraId="37EA96F9" w14:textId="77777777" w:rsidR="00401082" w:rsidRDefault="00401082" w:rsidP="00627E51">
      <w:pPr>
        <w:spacing w:line="360" w:lineRule="auto"/>
        <w:rPr>
          <w:rFonts w:ascii="Traditional" w:hAnsi="Traditional" w:cs="Traditional"/>
          <w:sz w:val="24"/>
          <w:szCs w:val="24"/>
          <w:rtl/>
        </w:rPr>
      </w:pPr>
      <w:r>
        <w:rPr>
          <w:rFonts w:ascii="Traditional" w:hAnsi="Traditional" w:cs="Times New Roman"/>
          <w:sz w:val="24"/>
          <w:szCs w:val="24"/>
          <w:rtl/>
        </w:rPr>
        <w:br w:type="page"/>
      </w:r>
    </w:p>
    <w:p w14:paraId="3DAEA5D3" w14:textId="77777777" w:rsidR="009B48AF" w:rsidRPr="00B008D3" w:rsidRDefault="009B48AF" w:rsidP="009B48AF">
      <w:pPr>
        <w:spacing w:after="0" w:line="360" w:lineRule="auto"/>
        <w:jc w:val="both"/>
        <w:rPr>
          <w:rFonts w:ascii="Traditional" w:hAnsi="Traditional" w:cs="Traditional"/>
          <w:sz w:val="24"/>
          <w:szCs w:val="24"/>
          <w:rtl/>
        </w:rPr>
      </w:pPr>
    </w:p>
    <w:p w14:paraId="701C618C" w14:textId="77777777" w:rsidR="000D51F5" w:rsidRDefault="000D51F5">
      <w:pPr>
        <w:spacing w:after="0" w:line="360" w:lineRule="auto"/>
        <w:jc w:val="center"/>
        <w:rPr>
          <w:b/>
          <w:rtl/>
        </w:rPr>
      </w:pPr>
    </w:p>
    <w:p w14:paraId="0BD72628" w14:textId="77777777" w:rsidR="007E7706" w:rsidRDefault="007E7706">
      <w:pPr>
        <w:spacing w:after="0" w:line="360" w:lineRule="auto"/>
        <w:jc w:val="center"/>
        <w:rPr>
          <w:b/>
          <w:rtl/>
        </w:rPr>
      </w:pPr>
    </w:p>
    <w:p w14:paraId="57DF8E64" w14:textId="77777777" w:rsidR="000D51F5" w:rsidRDefault="000D51F5">
      <w:pPr>
        <w:spacing w:after="0" w:line="360" w:lineRule="auto"/>
        <w:jc w:val="center"/>
        <w:rPr>
          <w:b/>
          <w:rtl/>
        </w:rPr>
      </w:pPr>
    </w:p>
    <w:p w14:paraId="36668592" w14:textId="77777777" w:rsidR="000D51F5" w:rsidRPr="00B008D3" w:rsidRDefault="000D51F5" w:rsidP="00B008D3">
      <w:pPr>
        <w:spacing w:after="0"/>
        <w:jc w:val="center"/>
        <w:rPr>
          <w:rFonts w:ascii="Traditional" w:hAnsi="Traditional" w:cs="Traditional"/>
          <w:b/>
          <w:sz w:val="36"/>
          <w:szCs w:val="36"/>
          <w:rtl/>
        </w:rPr>
      </w:pPr>
    </w:p>
    <w:p w14:paraId="161EF374" w14:textId="77777777" w:rsidR="0045158B" w:rsidRPr="00B008D3" w:rsidRDefault="0045158B" w:rsidP="00B008D3">
      <w:pPr>
        <w:pStyle w:val="1"/>
        <w:spacing w:before="0" w:line="480" w:lineRule="auto"/>
        <w:jc w:val="center"/>
        <w:rPr>
          <w:rFonts w:ascii="Traditional" w:hAnsi="Traditional" w:cs="Traditional"/>
          <w:b w:val="0"/>
          <w:bCs/>
          <w:color w:val="auto"/>
          <w:sz w:val="36"/>
          <w:szCs w:val="36"/>
          <w:rtl/>
        </w:rPr>
      </w:pPr>
      <w:bookmarkStart w:id="62" w:name="_Toc235753865"/>
      <w:r w:rsidRPr="00B008D3">
        <w:rPr>
          <w:rFonts w:ascii="Traditional Arabic" w:hAnsi="Traditional Arabic" w:cs="Traditional Arabic"/>
          <w:b w:val="0"/>
          <w:bCs/>
          <w:color w:val="auto"/>
          <w:sz w:val="36"/>
          <w:szCs w:val="36"/>
          <w:rtl/>
        </w:rPr>
        <w:t>الفصل الثاني</w:t>
      </w:r>
      <w:r w:rsidR="007E7706" w:rsidRPr="00B008D3">
        <w:rPr>
          <w:rFonts w:ascii="Traditional" w:hAnsi="Traditional" w:cs="Traditional"/>
          <w:b w:val="0"/>
          <w:bCs/>
          <w:color w:val="auto"/>
          <w:sz w:val="36"/>
          <w:szCs w:val="36"/>
          <w:rtl/>
        </w:rPr>
        <w:t xml:space="preserve">: </w:t>
      </w:r>
      <w:r w:rsidRPr="00B008D3">
        <w:rPr>
          <w:rFonts w:ascii="Traditional Arabic" w:hAnsi="Traditional Arabic" w:cs="Traditional Arabic"/>
          <w:b w:val="0"/>
          <w:bCs/>
          <w:color w:val="auto"/>
          <w:sz w:val="36"/>
          <w:szCs w:val="36"/>
          <w:rtl/>
        </w:rPr>
        <w:t>الإطار النظري والدراسات السابقة</w:t>
      </w:r>
      <w:bookmarkEnd w:id="62"/>
    </w:p>
    <w:p w14:paraId="3C6E7292" w14:textId="77777777" w:rsidR="006F500E" w:rsidRPr="00B008D3" w:rsidRDefault="006F500E" w:rsidP="00854048">
      <w:pPr>
        <w:pStyle w:val="a9"/>
        <w:numPr>
          <w:ilvl w:val="0"/>
          <w:numId w:val="8"/>
        </w:numPr>
        <w:spacing w:after="160"/>
        <w:contextualSpacing/>
        <w:jc w:val="both"/>
        <w:rPr>
          <w:rFonts w:ascii="Traditional" w:hAnsi="Traditional" w:cs="Traditional"/>
          <w:b/>
          <w:bCs/>
          <w:sz w:val="36"/>
          <w:szCs w:val="36"/>
        </w:rPr>
      </w:pPr>
      <w:r w:rsidRPr="00B008D3">
        <w:rPr>
          <w:rFonts w:ascii="Traditional Arabic" w:hAnsi="Traditional Arabic" w:cs="Traditional Arabic"/>
          <w:b/>
          <w:bCs/>
          <w:sz w:val="36"/>
          <w:szCs w:val="36"/>
          <w:rtl/>
        </w:rPr>
        <w:t xml:space="preserve">القسم الأول: الاسس النظرية للإدارة </w:t>
      </w:r>
      <w:r w:rsidR="004804B6" w:rsidRPr="00B008D3">
        <w:rPr>
          <w:rFonts w:ascii="Traditional Arabic" w:hAnsi="Traditional Arabic" w:cs="Traditional Arabic"/>
          <w:b/>
          <w:bCs/>
          <w:sz w:val="36"/>
          <w:szCs w:val="36"/>
          <w:rtl/>
        </w:rPr>
        <w:t>الإلكترونية</w:t>
      </w:r>
    </w:p>
    <w:p w14:paraId="742E252D" w14:textId="77777777" w:rsidR="007E7706" w:rsidRPr="00B008D3" w:rsidRDefault="006F500E" w:rsidP="00854048">
      <w:pPr>
        <w:pStyle w:val="a9"/>
        <w:numPr>
          <w:ilvl w:val="0"/>
          <w:numId w:val="8"/>
        </w:numPr>
        <w:spacing w:after="160"/>
        <w:contextualSpacing/>
        <w:jc w:val="both"/>
        <w:rPr>
          <w:rFonts w:ascii="Traditional" w:hAnsi="Traditional" w:cs="Traditional"/>
          <w:b/>
          <w:bCs/>
          <w:sz w:val="36"/>
          <w:szCs w:val="36"/>
        </w:rPr>
      </w:pPr>
      <w:r w:rsidRPr="00B008D3">
        <w:rPr>
          <w:rFonts w:ascii="Traditional Arabic" w:hAnsi="Traditional Arabic" w:cs="Traditional Arabic"/>
          <w:b/>
          <w:bCs/>
          <w:sz w:val="36"/>
          <w:szCs w:val="36"/>
          <w:rtl/>
        </w:rPr>
        <w:t>القسم الثاني الأسس النظرية لجودة الخدمة</w:t>
      </w:r>
    </w:p>
    <w:p w14:paraId="29551CE5" w14:textId="77777777" w:rsidR="007E7706" w:rsidRPr="00B008D3" w:rsidRDefault="006F500E" w:rsidP="00854048">
      <w:pPr>
        <w:pStyle w:val="a9"/>
        <w:numPr>
          <w:ilvl w:val="0"/>
          <w:numId w:val="8"/>
        </w:numPr>
        <w:spacing w:after="160"/>
        <w:contextualSpacing/>
        <w:jc w:val="both"/>
        <w:rPr>
          <w:rFonts w:ascii="Traditional" w:hAnsi="Traditional" w:cs="Traditional"/>
          <w:b/>
          <w:bCs/>
          <w:sz w:val="36"/>
          <w:szCs w:val="36"/>
        </w:rPr>
      </w:pPr>
      <w:r w:rsidRPr="00B008D3">
        <w:rPr>
          <w:rFonts w:ascii="Traditional Arabic" w:hAnsi="Traditional Arabic" w:cs="Traditional Arabic"/>
          <w:b/>
          <w:bCs/>
          <w:sz w:val="36"/>
          <w:szCs w:val="36"/>
          <w:rtl/>
        </w:rPr>
        <w:t xml:space="preserve">القسم الثالث: العلاقة بين الإدارة </w:t>
      </w:r>
      <w:r w:rsidR="004804B6" w:rsidRPr="00B008D3">
        <w:rPr>
          <w:rFonts w:ascii="Traditional Arabic" w:hAnsi="Traditional Arabic" w:cs="Traditional Arabic"/>
          <w:b/>
          <w:bCs/>
          <w:sz w:val="36"/>
          <w:szCs w:val="36"/>
          <w:rtl/>
        </w:rPr>
        <w:t>الإلكترونية</w:t>
      </w:r>
      <w:r w:rsidRPr="00B008D3">
        <w:rPr>
          <w:rFonts w:ascii="Traditional Arabic" w:hAnsi="Traditional Arabic" w:cs="Traditional Arabic"/>
          <w:b/>
          <w:bCs/>
          <w:sz w:val="36"/>
          <w:szCs w:val="36"/>
          <w:rtl/>
        </w:rPr>
        <w:t xml:space="preserve"> وجودة الخدمات في القطاع غير الربحي</w:t>
      </w:r>
    </w:p>
    <w:p w14:paraId="4142463F" w14:textId="77777777" w:rsidR="006F500E" w:rsidRPr="00B008D3" w:rsidRDefault="006F500E" w:rsidP="00854048">
      <w:pPr>
        <w:pStyle w:val="a9"/>
        <w:numPr>
          <w:ilvl w:val="0"/>
          <w:numId w:val="8"/>
        </w:numPr>
        <w:spacing w:after="160"/>
        <w:contextualSpacing/>
        <w:jc w:val="both"/>
        <w:rPr>
          <w:rFonts w:ascii="Traditional Arabic" w:hAnsi="Traditional Arabic" w:cs="Traditional Arabic"/>
          <w:b/>
          <w:bCs/>
          <w:sz w:val="36"/>
          <w:szCs w:val="36"/>
          <w:rtl/>
        </w:rPr>
      </w:pPr>
      <w:r w:rsidRPr="00B008D3">
        <w:rPr>
          <w:rFonts w:ascii="Traditional Arabic" w:hAnsi="Traditional Arabic" w:cs="Traditional Arabic"/>
          <w:b/>
          <w:bCs/>
          <w:sz w:val="36"/>
          <w:szCs w:val="36"/>
          <w:rtl/>
        </w:rPr>
        <w:t xml:space="preserve">القسم الرابع: الدارسات المرجعية </w:t>
      </w:r>
    </w:p>
    <w:p w14:paraId="268DBC8D" w14:textId="77777777" w:rsidR="007E7706" w:rsidRPr="00B008D3" w:rsidRDefault="007E7706" w:rsidP="00727959">
      <w:pPr>
        <w:rPr>
          <w:rFonts w:ascii="Traditional" w:hAnsi="Traditional" w:cs="Traditional"/>
          <w:b/>
          <w:sz w:val="36"/>
          <w:szCs w:val="36"/>
          <w:rtl/>
          <w:lang w:val="ar-SA"/>
        </w:rPr>
      </w:pPr>
      <w:r w:rsidRPr="00B008D3">
        <w:rPr>
          <w:rFonts w:ascii="Traditional" w:hAnsi="Traditional" w:cs="Times New Roman"/>
          <w:b/>
          <w:sz w:val="36"/>
          <w:szCs w:val="36"/>
          <w:rtl/>
          <w:lang w:val="ar-SA"/>
        </w:rPr>
        <w:br w:type="page"/>
      </w:r>
    </w:p>
    <w:p w14:paraId="268722A6" w14:textId="77777777" w:rsidR="007E7706" w:rsidRPr="00E16C5F" w:rsidRDefault="007E7706" w:rsidP="00E16C5F">
      <w:pPr>
        <w:pStyle w:val="1"/>
        <w:jc w:val="center"/>
        <w:rPr>
          <w:rFonts w:ascii="Traditional" w:hAnsi="Traditional" w:cs="Traditional"/>
          <w:b w:val="0"/>
          <w:bCs/>
          <w:color w:val="auto"/>
          <w:sz w:val="32"/>
          <w:szCs w:val="32"/>
          <w:rtl/>
        </w:rPr>
      </w:pPr>
      <w:bookmarkStart w:id="63" w:name="_Toc213681706"/>
      <w:bookmarkStart w:id="64" w:name="_Toc235753866"/>
      <w:r w:rsidRPr="00E16C5F">
        <w:rPr>
          <w:rFonts w:ascii="Traditional Arabic" w:hAnsi="Traditional Arabic" w:cs="Traditional Arabic"/>
          <w:b w:val="0"/>
          <w:bCs/>
          <w:color w:val="auto"/>
          <w:sz w:val="32"/>
          <w:szCs w:val="32"/>
          <w:rtl/>
        </w:rPr>
        <w:lastRenderedPageBreak/>
        <w:t xml:space="preserve">القسم الأول: الأسس النظرية للإدارة </w:t>
      </w:r>
      <w:r w:rsidR="004804B6" w:rsidRPr="00E16C5F">
        <w:rPr>
          <w:rFonts w:ascii="Traditional Arabic" w:hAnsi="Traditional Arabic" w:cs="Traditional Arabic"/>
          <w:b w:val="0"/>
          <w:bCs/>
          <w:color w:val="auto"/>
          <w:sz w:val="32"/>
          <w:szCs w:val="32"/>
          <w:rtl/>
        </w:rPr>
        <w:t>الإلكترونية</w:t>
      </w:r>
      <w:bookmarkEnd w:id="63"/>
      <w:bookmarkEnd w:id="64"/>
    </w:p>
    <w:p w14:paraId="29490157" w14:textId="77777777" w:rsidR="00E3300B" w:rsidRDefault="00E3300B" w:rsidP="00E16C5F">
      <w:pPr>
        <w:pStyle w:val="2"/>
        <w:spacing w:line="360" w:lineRule="auto"/>
        <w:jc w:val="both"/>
        <w:rPr>
          <w:rFonts w:ascii="Traditional" w:hAnsi="Traditional" w:cs="Traditional"/>
          <w:b w:val="0"/>
          <w:bCs/>
          <w:color w:val="auto"/>
          <w:sz w:val="28"/>
          <w:szCs w:val="28"/>
          <w:rtl/>
        </w:rPr>
      </w:pPr>
    </w:p>
    <w:p w14:paraId="70C52192" w14:textId="77777777" w:rsidR="007E7706" w:rsidRPr="00E16C5F" w:rsidRDefault="007E7706" w:rsidP="00E16C5F">
      <w:pPr>
        <w:pStyle w:val="2"/>
        <w:spacing w:line="360" w:lineRule="auto"/>
        <w:jc w:val="both"/>
        <w:rPr>
          <w:rFonts w:ascii="Traditional" w:hAnsi="Traditional" w:cs="Traditional"/>
          <w:b w:val="0"/>
          <w:bCs/>
          <w:color w:val="auto"/>
          <w:sz w:val="28"/>
          <w:szCs w:val="28"/>
          <w:rtl/>
        </w:rPr>
      </w:pPr>
      <w:bookmarkStart w:id="65" w:name="_Toc235753867"/>
      <w:r w:rsidRPr="00E16C5F">
        <w:rPr>
          <w:rFonts w:ascii="Traditional Arabic" w:hAnsi="Traditional Arabic" w:cs="Traditional Arabic"/>
          <w:b w:val="0"/>
          <w:bCs/>
          <w:color w:val="auto"/>
          <w:sz w:val="28"/>
          <w:szCs w:val="28"/>
          <w:rtl/>
        </w:rPr>
        <w:t>تمهيد</w:t>
      </w:r>
      <w:bookmarkEnd w:id="65"/>
    </w:p>
    <w:p w14:paraId="55A5DC5E" w14:textId="77777777" w:rsidR="007E7706" w:rsidRPr="00E16C5F" w:rsidRDefault="007E7706" w:rsidP="00E16C5F">
      <w:pPr>
        <w:spacing w:after="0" w:line="360" w:lineRule="auto"/>
        <w:ind w:firstLine="332"/>
        <w:jc w:val="both"/>
        <w:rPr>
          <w:rFonts w:ascii="Traditional Arabic" w:hAnsi="Traditional Arabic" w:cs="Traditional Arabic"/>
          <w:sz w:val="24"/>
          <w:szCs w:val="24"/>
          <w:rtl/>
        </w:rPr>
      </w:pPr>
      <w:r w:rsidRPr="00E16C5F">
        <w:rPr>
          <w:rFonts w:ascii="Traditional Arabic" w:hAnsi="Traditional Arabic" w:cs="Traditional Arabic"/>
          <w:sz w:val="24"/>
          <w:szCs w:val="24"/>
          <w:rtl/>
        </w:rPr>
        <w:t xml:space="preserve">لقد أصبحت منظمات الأعمال مضطرة إلى تغيير نمط أعمالها وتعزيز قدرتها على الابتكار من خلال إدخال تحسينات جوهرية على سير أعمالها الإدارية، وذلك نتيجة للتطورات المتسارعة في العصر الحديث خاصة في مجال تكنولوجيا المعلومات والاتصال، ومع ظهور الإنترنت وانتشار استخدام الحاسوب ووسائل الاتصال الحديثة والتقنيات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المختلفة تراجعت الأساليب الإدارية التقليدية لتحل محلها أنماط جديدة من الإدارة تعتمد على التكنولوجيا والمعلومات، عُرفت بالإدارة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أو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لدى بعض الباحثين بهدف مواكبة هذه التغيرات وتلبية احتياجات العملاء (عبيد </w:t>
      </w:r>
      <w:proofErr w:type="spellStart"/>
      <w:r w:rsidRPr="00E16C5F">
        <w:rPr>
          <w:rFonts w:ascii="Traditional Arabic" w:hAnsi="Traditional Arabic" w:cs="Traditional Arabic"/>
          <w:sz w:val="24"/>
          <w:szCs w:val="24"/>
          <w:rtl/>
        </w:rPr>
        <w:t>وحريسي</w:t>
      </w:r>
      <w:proofErr w:type="spellEnd"/>
      <w:r w:rsidRPr="00E16C5F">
        <w:rPr>
          <w:rFonts w:ascii="Traditional Arabic" w:hAnsi="Traditional Arabic" w:cs="Traditional Arabic"/>
          <w:sz w:val="24"/>
          <w:szCs w:val="24"/>
          <w:rtl/>
        </w:rPr>
        <w:t xml:space="preserve">، 2022). حيث يسهم تطبيق مشروع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 منظمات الأعمال في إزالة العوائق الإدارية والتنظيمية، وتقريب المسافات، وتوسيع نطاق الخدمات إلى ما بعد الأوقات الرسمية، بما يتيح إنجاز التعاملات دون قيود الزمان والمكان، وتقديم خدمات تتسم بالسرعة والشفافية. (عون، 2023) </w:t>
      </w:r>
    </w:p>
    <w:p w14:paraId="5703E594" w14:textId="77777777" w:rsidR="007E7706" w:rsidRPr="00E16C5F" w:rsidRDefault="007E7706" w:rsidP="00E16C5F">
      <w:pPr>
        <w:spacing w:after="0" w:line="360" w:lineRule="auto"/>
        <w:ind w:firstLine="332"/>
        <w:jc w:val="both"/>
        <w:rPr>
          <w:rFonts w:ascii="Traditional" w:hAnsi="Traditional" w:cs="Traditional"/>
          <w:sz w:val="24"/>
          <w:szCs w:val="24"/>
        </w:rPr>
      </w:pPr>
      <w:r w:rsidRPr="00E16C5F">
        <w:rPr>
          <w:rFonts w:ascii="Traditional Arabic" w:hAnsi="Traditional Arabic" w:cs="Traditional Arabic"/>
          <w:sz w:val="24"/>
          <w:szCs w:val="24"/>
          <w:rtl/>
        </w:rPr>
        <w:t xml:space="preserve">في هذا القسم، سيتم تناول الجوانب المختلفة للإدارة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بدءا من تطورها الفكري ونشأتها، مرورا</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بمفاهيمها الأساسية</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ومتغيراتها</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وعواملها المؤثرة، مع عرض مبادئها وأهدافها والعناصر المكو</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نة لها</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لهذا الغرض، قُسم الفصل إلى </w:t>
      </w:r>
      <w:r w:rsidR="003672E6" w:rsidRPr="00E16C5F">
        <w:rPr>
          <w:rFonts w:ascii="Traditional Arabic" w:hAnsi="Traditional Arabic" w:cs="Traditional Arabic"/>
          <w:sz w:val="24"/>
          <w:szCs w:val="24"/>
          <w:rtl/>
        </w:rPr>
        <w:t>ثلاثة</w:t>
      </w:r>
      <w:r w:rsidRPr="00E16C5F">
        <w:rPr>
          <w:rFonts w:ascii="Traditional Arabic" w:hAnsi="Traditional Arabic" w:cs="Traditional Arabic"/>
          <w:sz w:val="24"/>
          <w:szCs w:val="24"/>
          <w:rtl/>
        </w:rPr>
        <w:t xml:space="preserve"> مباحث كما يلي</w:t>
      </w:r>
      <w:r w:rsidRPr="00E16C5F">
        <w:rPr>
          <w:rFonts w:ascii="Traditional" w:hAnsi="Traditional" w:cs="Traditional"/>
          <w:sz w:val="24"/>
          <w:szCs w:val="24"/>
        </w:rPr>
        <w:t>:</w:t>
      </w:r>
    </w:p>
    <w:p w14:paraId="4B8B3A07" w14:textId="77777777" w:rsidR="007E7706" w:rsidRPr="00E16C5F" w:rsidRDefault="007E7706" w:rsidP="00854048">
      <w:pPr>
        <w:pStyle w:val="a9"/>
        <w:numPr>
          <w:ilvl w:val="0"/>
          <w:numId w:val="25"/>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المبحث الأول: ويتناول مفاهيم حول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وتطورها التاريخي ومبادئ وخصائص وعناصر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وأهميتها وأهدافها ثم وظائفها وخطوات تطبيقها وأخيرا البنية الشبكية للإدارة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وأنواعها.</w:t>
      </w:r>
    </w:p>
    <w:p w14:paraId="373E0186" w14:textId="77777777" w:rsidR="007E7706" w:rsidRPr="00E16C5F" w:rsidRDefault="007E7706" w:rsidP="00854048">
      <w:pPr>
        <w:pStyle w:val="a9"/>
        <w:numPr>
          <w:ilvl w:val="0"/>
          <w:numId w:val="25"/>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المبحث الثاني: ويتناول عوامل نجاح وفشل تطبيق الإدارة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tl/>
        </w:rPr>
        <w:t>.</w:t>
      </w:r>
    </w:p>
    <w:p w14:paraId="60CD497E" w14:textId="77777777" w:rsidR="007E7706" w:rsidRPr="00E16C5F" w:rsidRDefault="007E7706" w:rsidP="00854048">
      <w:pPr>
        <w:pStyle w:val="a9"/>
        <w:numPr>
          <w:ilvl w:val="0"/>
          <w:numId w:val="25"/>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المبحث الثالث: ويتناول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وتكنولوجيا المعلومات </w:t>
      </w:r>
      <w:r w:rsidR="00E16C5F" w:rsidRPr="00E16C5F">
        <w:rPr>
          <w:rFonts w:ascii="Traditional Arabic" w:hAnsi="Traditional Arabic" w:cs="Traditional Arabic"/>
          <w:sz w:val="24"/>
          <w:szCs w:val="24"/>
          <w:rtl/>
        </w:rPr>
        <w:t>والاتصالات،</w:t>
      </w:r>
      <w:r w:rsidRPr="00E16C5F">
        <w:rPr>
          <w:rFonts w:ascii="Traditional Arabic" w:hAnsi="Traditional Arabic" w:cs="Traditional Arabic"/>
          <w:sz w:val="24"/>
          <w:szCs w:val="24"/>
          <w:rtl/>
        </w:rPr>
        <w:t xml:space="preserve"> ومجتمع المعلومات وسماته مع عرض نماذج بعض الدول.</w:t>
      </w:r>
    </w:p>
    <w:p w14:paraId="3E89627B" w14:textId="77777777" w:rsidR="00C3034D" w:rsidRDefault="00C3034D">
      <w:pPr>
        <w:bidi w:val="0"/>
        <w:rPr>
          <w:rFonts w:cs="Traditional"/>
          <w:bCs/>
          <w:rtl/>
        </w:rPr>
      </w:pPr>
      <w:bookmarkStart w:id="66" w:name="_Toc212500141"/>
      <w:bookmarkStart w:id="67" w:name="_Toc212699323"/>
      <w:bookmarkStart w:id="68" w:name="_Toc213681708"/>
      <w:r>
        <w:rPr>
          <w:rFonts w:ascii="Traditional" w:hAnsi="Traditional" w:cs="Times New Roman"/>
          <w:b/>
          <w:bCs/>
          <w:rtl/>
        </w:rPr>
        <w:br w:type="page"/>
      </w:r>
    </w:p>
    <w:p w14:paraId="3793DE41" w14:textId="77777777" w:rsidR="007E7706" w:rsidRPr="00E16C5F" w:rsidRDefault="007E7706" w:rsidP="00C3034D">
      <w:pPr>
        <w:pStyle w:val="2"/>
        <w:spacing w:before="0" w:line="480" w:lineRule="auto"/>
        <w:jc w:val="center"/>
        <w:rPr>
          <w:rFonts w:ascii="Traditional" w:hAnsi="Traditional" w:cs="Traditional"/>
          <w:b w:val="0"/>
          <w:bCs/>
          <w:color w:val="auto"/>
          <w:sz w:val="32"/>
          <w:szCs w:val="32"/>
          <w:rtl/>
        </w:rPr>
      </w:pPr>
      <w:bookmarkStart w:id="69" w:name="_Toc235753868"/>
      <w:r w:rsidRPr="00E16C5F">
        <w:rPr>
          <w:rFonts w:ascii="Traditional Arabic" w:hAnsi="Traditional Arabic" w:cs="Traditional Arabic"/>
          <w:b w:val="0"/>
          <w:bCs/>
          <w:color w:val="auto"/>
          <w:sz w:val="32"/>
          <w:szCs w:val="32"/>
          <w:rtl/>
        </w:rPr>
        <w:lastRenderedPageBreak/>
        <w:t xml:space="preserve">المبحث الأول: مفاهيم حول الإدارة </w:t>
      </w:r>
      <w:r w:rsidR="004804B6" w:rsidRPr="00E16C5F">
        <w:rPr>
          <w:rFonts w:ascii="Traditional Arabic" w:hAnsi="Traditional Arabic" w:cs="Traditional Arabic"/>
          <w:b w:val="0"/>
          <w:bCs/>
          <w:color w:val="auto"/>
          <w:sz w:val="32"/>
          <w:szCs w:val="32"/>
          <w:rtl/>
        </w:rPr>
        <w:t>الإلكترونية</w:t>
      </w:r>
      <w:bookmarkEnd w:id="66"/>
      <w:bookmarkEnd w:id="67"/>
      <w:bookmarkEnd w:id="68"/>
      <w:bookmarkEnd w:id="69"/>
    </w:p>
    <w:p w14:paraId="3EC227B9" w14:textId="77777777" w:rsidR="007E7706" w:rsidRPr="00E16C5F" w:rsidRDefault="007E7706" w:rsidP="00E16C5F">
      <w:pPr>
        <w:spacing w:after="0" w:line="360" w:lineRule="auto"/>
        <w:ind w:firstLine="332"/>
        <w:jc w:val="both"/>
        <w:rPr>
          <w:rFonts w:ascii="Traditional" w:hAnsi="Traditional" w:cs="Traditional"/>
          <w:sz w:val="24"/>
          <w:szCs w:val="24"/>
          <w:rtl/>
        </w:rPr>
      </w:pPr>
      <w:bookmarkStart w:id="70" w:name="_Toc212500142"/>
      <w:bookmarkStart w:id="71" w:name="_Toc212699324"/>
      <w:r w:rsidRPr="00E16C5F">
        <w:rPr>
          <w:rFonts w:ascii="Traditional Arabic" w:hAnsi="Traditional Arabic" w:cs="Traditional Arabic"/>
          <w:sz w:val="24"/>
          <w:szCs w:val="24"/>
          <w:rtl/>
        </w:rPr>
        <w:t>تُعد</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من المفاهيم الحديثة الناتجة عن تطور تكنولوجيا المعلومات والاتصالات، إذ أسهمت في تغيير أساليب تعامل الأفراد والمؤسسات من خلال تنظيم المعاملات وتبادل المعلومات إلكترونيا، بهدف تقليل الروتين وتحقيق الكفاءة في إنجاز الأعمال وتقديم الخدمات بأقل تكلفة وفي أقصر وقت </w:t>
      </w:r>
      <w:r w:rsidR="00E16C5F" w:rsidRPr="00E16C5F">
        <w:rPr>
          <w:rFonts w:ascii="Traditional Arabic" w:hAnsi="Traditional Arabic" w:cs="Traditional Arabic"/>
          <w:sz w:val="24"/>
          <w:szCs w:val="24"/>
          <w:rtl/>
        </w:rPr>
        <w:t>ممكن (</w:t>
      </w:r>
      <w:r w:rsidRPr="00E16C5F">
        <w:rPr>
          <w:rFonts w:ascii="Traditional Arabic" w:hAnsi="Traditional Arabic" w:cs="Traditional Arabic"/>
          <w:sz w:val="24"/>
          <w:szCs w:val="24"/>
          <w:rtl/>
        </w:rPr>
        <w:t xml:space="preserve">منسل، </w:t>
      </w:r>
      <w:r w:rsidR="00E16C5F" w:rsidRPr="00E16C5F">
        <w:rPr>
          <w:rFonts w:ascii="Traditional" w:hAnsi="Traditional" w:cs="Traditional"/>
          <w:sz w:val="24"/>
          <w:szCs w:val="24"/>
          <w:rtl/>
        </w:rPr>
        <w:t>2023)</w:t>
      </w:r>
      <w:r w:rsidRPr="00E16C5F">
        <w:rPr>
          <w:rFonts w:ascii="Traditional Arabic" w:hAnsi="Traditional Arabic" w:cs="Traditional Arabic"/>
          <w:sz w:val="24"/>
          <w:szCs w:val="24"/>
          <w:rtl/>
        </w:rPr>
        <w:t xml:space="preserve">. وانطلاقا من أهمية هذا المفهوم ودوره في تطوير بيئة العمل الإداري يتناول هذا المبحث عدة مطالب رئيسية تهدف إلى توضيح الأسس النظرية للإدارة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tl/>
        </w:rPr>
        <w:t>.</w:t>
      </w:r>
    </w:p>
    <w:p w14:paraId="397AC251" w14:textId="77777777" w:rsidR="007E7706" w:rsidRPr="00E16C5F" w:rsidRDefault="007E7706" w:rsidP="00E16C5F">
      <w:pPr>
        <w:pStyle w:val="3"/>
        <w:spacing w:after="0" w:line="360" w:lineRule="auto"/>
        <w:jc w:val="both"/>
        <w:rPr>
          <w:rFonts w:ascii="Traditional" w:hAnsi="Traditional" w:cs="Traditional"/>
          <w:b w:val="0"/>
          <w:bCs/>
          <w:sz w:val="28"/>
          <w:szCs w:val="28"/>
          <w:rtl/>
        </w:rPr>
      </w:pPr>
      <w:bookmarkStart w:id="72" w:name="_Toc213681709"/>
      <w:bookmarkStart w:id="73" w:name="_Toc234347240"/>
      <w:bookmarkStart w:id="74" w:name="_Toc234348109"/>
      <w:bookmarkStart w:id="75" w:name="_Toc235753869"/>
      <w:r w:rsidRPr="00E16C5F">
        <w:rPr>
          <w:rFonts w:ascii="Traditional Arabic" w:hAnsi="Traditional Arabic" w:cs="Traditional Arabic"/>
          <w:b w:val="0"/>
          <w:bCs/>
          <w:sz w:val="28"/>
          <w:szCs w:val="28"/>
          <w:rtl/>
        </w:rPr>
        <w:t xml:space="preserve">المطلب الأول: مفهوم وضبط مصطلح الإدارة </w:t>
      </w:r>
      <w:r w:rsidR="004804B6" w:rsidRPr="00E16C5F">
        <w:rPr>
          <w:rFonts w:ascii="Traditional Arabic" w:hAnsi="Traditional Arabic" w:cs="Traditional Arabic"/>
          <w:b w:val="0"/>
          <w:bCs/>
          <w:sz w:val="28"/>
          <w:szCs w:val="28"/>
          <w:rtl/>
        </w:rPr>
        <w:t>الإلكترونية</w:t>
      </w:r>
      <w:bookmarkEnd w:id="70"/>
      <w:bookmarkEnd w:id="71"/>
      <w:bookmarkEnd w:id="72"/>
      <w:bookmarkEnd w:id="73"/>
      <w:bookmarkEnd w:id="74"/>
      <w:bookmarkEnd w:id="75"/>
      <w:r w:rsidRPr="00E16C5F">
        <w:rPr>
          <w:rFonts w:ascii="Traditional" w:hAnsi="Traditional" w:cs="Traditional"/>
          <w:b w:val="0"/>
          <w:bCs/>
          <w:sz w:val="28"/>
          <w:szCs w:val="28"/>
          <w:rtl/>
        </w:rPr>
        <w:t xml:space="preserve"> </w:t>
      </w:r>
    </w:p>
    <w:p w14:paraId="357D7CA9" w14:textId="77777777" w:rsidR="007E7706" w:rsidRPr="00E16C5F" w:rsidRDefault="007E7706" w:rsidP="00E16C5F">
      <w:pPr>
        <w:spacing w:after="0" w:line="360" w:lineRule="auto"/>
        <w:ind w:firstLine="332"/>
        <w:jc w:val="both"/>
        <w:rPr>
          <w:rFonts w:ascii="Traditional" w:hAnsi="Traditional" w:cs="Traditional"/>
          <w:sz w:val="24"/>
          <w:szCs w:val="24"/>
          <w:highlight w:val="yellow"/>
          <w:rtl/>
        </w:rPr>
      </w:pPr>
      <w:bookmarkStart w:id="76" w:name="_Toc212500143"/>
      <w:bookmarkStart w:id="77" w:name="_Toc212699325"/>
      <w:r w:rsidRPr="00E16C5F">
        <w:rPr>
          <w:rFonts w:ascii="Traditional Arabic" w:hAnsi="Traditional Arabic" w:cs="Traditional Arabic"/>
          <w:sz w:val="24"/>
          <w:szCs w:val="24"/>
          <w:rtl/>
        </w:rPr>
        <w:t xml:space="preserve">قبل تناول أبرز تعريفات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يُلاحظ أن هذا المفهوم يرتبط بعدة مصطلحات أخرى، مثل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والأعمال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إذ يفضل بعض الباحثين استخدام أحدها بديلا عن الآخر. ولتوضيح الفروق المفاهيمية ورفع الالتباس حول المصطلح الأدق، يجدر عرض أبرز وجهات النظر المتعلقة بعلاقة هذه المصطلحات ببعضها</w:t>
      </w:r>
      <w:r w:rsidRPr="00E16C5F">
        <w:rPr>
          <w:rFonts w:ascii="Traditional" w:hAnsi="Traditional" w:cs="Traditional"/>
          <w:sz w:val="24"/>
          <w:szCs w:val="24"/>
        </w:rPr>
        <w:t>.</w:t>
      </w:r>
      <w:r w:rsidR="00DF118B" w:rsidRPr="00E16C5F">
        <w:rPr>
          <w:rFonts w:ascii="Traditional" w:hAnsi="Traditional" w:cs="Traditional"/>
          <w:sz w:val="24"/>
          <w:szCs w:val="24"/>
          <w:highlight w:val="yellow"/>
          <w:rtl/>
        </w:rPr>
        <w:t xml:space="preserve"> </w:t>
      </w:r>
    </w:p>
    <w:p w14:paraId="2A243411" w14:textId="77777777" w:rsidR="009251AD" w:rsidRPr="00E16C5F" w:rsidRDefault="007E7706" w:rsidP="00854048">
      <w:pPr>
        <w:numPr>
          <w:ilvl w:val="0"/>
          <w:numId w:val="32"/>
        </w:numPr>
        <w:spacing w:after="0" w:line="360" w:lineRule="auto"/>
        <w:jc w:val="both"/>
        <w:rPr>
          <w:rFonts w:ascii="Traditional" w:hAnsi="Traditional" w:cs="Traditional"/>
          <w:b/>
          <w:bCs/>
          <w:sz w:val="24"/>
          <w:szCs w:val="24"/>
        </w:rPr>
      </w:pPr>
      <w:r w:rsidRPr="00E16C5F">
        <w:rPr>
          <w:rFonts w:ascii="Traditional Arabic" w:hAnsi="Traditional Arabic" w:cs="Traditional Arabic"/>
          <w:b/>
          <w:bCs/>
          <w:sz w:val="24"/>
          <w:szCs w:val="24"/>
          <w:rtl/>
        </w:rPr>
        <w:t>أولا</w:t>
      </w:r>
      <w:r w:rsidR="004D59FD"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الإدارة </w:t>
      </w:r>
      <w:r w:rsidR="004804B6" w:rsidRPr="00E16C5F">
        <w:rPr>
          <w:rFonts w:ascii="Traditional Arabic" w:hAnsi="Traditional Arabic" w:cs="Traditional Arabic"/>
          <w:b/>
          <w:bCs/>
          <w:sz w:val="24"/>
          <w:szCs w:val="24"/>
          <w:rtl/>
        </w:rPr>
        <w:t>الإلكترونية</w:t>
      </w:r>
      <w:r w:rsidRPr="00E16C5F">
        <w:rPr>
          <w:rFonts w:ascii="Traditional Arabic" w:hAnsi="Traditional Arabic" w:cs="Traditional Arabic"/>
          <w:b/>
          <w:bCs/>
          <w:sz w:val="24"/>
          <w:szCs w:val="24"/>
          <w:rtl/>
        </w:rPr>
        <w:t xml:space="preserve"> وعلاقتها بالمصطلحات المشابهة لها</w:t>
      </w:r>
      <w:bookmarkEnd w:id="76"/>
      <w:bookmarkEnd w:id="77"/>
      <w:r w:rsidR="007F48E3" w:rsidRPr="00E16C5F">
        <w:rPr>
          <w:rFonts w:ascii="Traditional" w:hAnsi="Traditional" w:cs="Traditional"/>
          <w:b/>
          <w:bCs/>
          <w:sz w:val="24"/>
          <w:szCs w:val="24"/>
          <w:rtl/>
        </w:rPr>
        <w:t>:</w:t>
      </w:r>
      <w:r w:rsidRPr="00E16C5F">
        <w:rPr>
          <w:rFonts w:ascii="Traditional" w:hAnsi="Traditional" w:cs="Traditional"/>
          <w:b/>
          <w:bCs/>
          <w:sz w:val="24"/>
          <w:szCs w:val="24"/>
          <w:rtl/>
        </w:rPr>
        <w:t xml:space="preserve"> </w:t>
      </w:r>
      <w:bookmarkStart w:id="78" w:name="_Toc212500144"/>
      <w:bookmarkStart w:id="79" w:name="_Toc212699326"/>
      <w:r w:rsidRPr="00E16C5F">
        <w:rPr>
          <w:rFonts w:ascii="Traditional Arabic" w:hAnsi="Traditional Arabic" w:cs="Traditional Arabic"/>
          <w:sz w:val="24"/>
          <w:szCs w:val="24"/>
          <w:rtl/>
        </w:rPr>
        <w:t xml:space="preserve">تُظهر الأدبيات وجود تداخل في استخدام مصطلحات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والأعمال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وتتمثل وجهة النظر الأولى: في أن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تُعد جزءا من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حيث تركز على تحويل العمليات الإدارية الداخلية من الشكل الورقي إلى الشكل الإلكتروني باستخدام التقنيات الحديثة ضمن نطاق المؤسسة أو الوحدة التنظيمية الواحدة، بينما تتسع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لتشمل ربط هذه الشبكات الداخلية بشبكة أوسع تضم مؤسسات الدولة كافة، مما يجعل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مرحلة تمهيدية لتطبيق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على نطاق شامل</w:t>
      </w:r>
      <w:bookmarkStart w:id="80" w:name="_Hlk213107851"/>
      <w:r w:rsidR="009251AD"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(الحسن، 2011)</w:t>
      </w:r>
      <w:r w:rsidRPr="00E16C5F">
        <w:rPr>
          <w:rFonts w:ascii="Traditional" w:hAnsi="Traditional" w:cs="Traditional"/>
          <w:sz w:val="24"/>
          <w:szCs w:val="24"/>
        </w:rPr>
        <w:t>.</w:t>
      </w:r>
      <w:bookmarkEnd w:id="80"/>
      <w:r w:rsidRPr="00E16C5F">
        <w:rPr>
          <w:rFonts w:ascii="Traditional" w:hAnsi="Traditional" w:cs="Traditional"/>
          <w:sz w:val="24"/>
          <w:szCs w:val="24"/>
          <w:rtl/>
        </w:rPr>
        <w:t xml:space="preserve"> </w:t>
      </w:r>
    </w:p>
    <w:p w14:paraId="49EE2D64" w14:textId="77777777" w:rsidR="007E7706" w:rsidRPr="00E16C5F" w:rsidRDefault="007E7706" w:rsidP="00E16C5F">
      <w:pPr>
        <w:spacing w:after="0" w:line="360" w:lineRule="auto"/>
        <w:ind w:left="720"/>
        <w:jc w:val="both"/>
        <w:rPr>
          <w:rFonts w:ascii="Traditional" w:hAnsi="Traditional" w:cs="Traditional"/>
          <w:b/>
          <w:bCs/>
          <w:sz w:val="24"/>
          <w:szCs w:val="24"/>
          <w:rtl/>
        </w:rPr>
      </w:pPr>
      <w:r w:rsidRPr="00E16C5F">
        <w:rPr>
          <w:rFonts w:ascii="Traditional Arabic" w:hAnsi="Traditional Arabic" w:cs="Traditional Arabic"/>
          <w:sz w:val="24"/>
          <w:szCs w:val="24"/>
          <w:rtl/>
        </w:rPr>
        <w:t xml:space="preserve">أما عن وجهة النظر الثانية: </w:t>
      </w:r>
      <w:bookmarkEnd w:id="78"/>
      <w:bookmarkEnd w:id="79"/>
      <w:r w:rsidRPr="00E16C5F">
        <w:rPr>
          <w:rFonts w:ascii="Traditional Arabic" w:hAnsi="Traditional Arabic" w:cs="Traditional Arabic"/>
          <w:sz w:val="24"/>
          <w:szCs w:val="24"/>
          <w:rtl/>
        </w:rPr>
        <w:t xml:space="preserve">فترى أن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تمثل أحد تطبيقات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وأن الأخيرة تُعد المفهوم الأوسع والأشمل إذ تتضمن في نطاقها كلا</w:t>
      </w:r>
      <w:r w:rsidR="009251AD"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من الأعمال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والتجارة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ويستند أنصار هذا الاتجاه إلى أن الحكومة لا يمكن أن تمارس وظائفها دون وجود إدارة إلكترونية فعّالة، وأن مصطلح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أكثر دقة واتساعا من مصطلح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الذي يُحصر غالبا في البعد </w:t>
      </w:r>
      <w:r w:rsidR="00E16C5F" w:rsidRPr="00E16C5F">
        <w:rPr>
          <w:rFonts w:ascii="Traditional Arabic" w:hAnsi="Traditional Arabic" w:cs="Traditional Arabic"/>
          <w:sz w:val="24"/>
          <w:szCs w:val="24"/>
          <w:rtl/>
        </w:rPr>
        <w:t>السياسي (</w:t>
      </w:r>
      <w:r w:rsidRPr="00E16C5F">
        <w:rPr>
          <w:rFonts w:ascii="Traditional Arabic" w:hAnsi="Traditional Arabic" w:cs="Traditional Arabic"/>
          <w:sz w:val="24"/>
          <w:szCs w:val="24"/>
          <w:rtl/>
        </w:rPr>
        <w:t>الحسن، 2011)</w:t>
      </w:r>
      <w:r w:rsidRPr="00E16C5F">
        <w:rPr>
          <w:rFonts w:ascii="Traditional" w:hAnsi="Traditional" w:cs="Traditional"/>
          <w:sz w:val="24"/>
          <w:szCs w:val="24"/>
        </w:rPr>
        <w:t>.</w:t>
      </w:r>
    </w:p>
    <w:p w14:paraId="51503E87" w14:textId="77777777" w:rsidR="007E7706" w:rsidRPr="00E16C5F" w:rsidRDefault="007E7706" w:rsidP="00E16C5F">
      <w:pPr>
        <w:spacing w:after="0" w:line="360" w:lineRule="auto"/>
        <w:ind w:firstLine="332"/>
        <w:jc w:val="both"/>
        <w:rPr>
          <w:rFonts w:ascii="Traditional" w:hAnsi="Traditional" w:cs="Traditional"/>
          <w:sz w:val="24"/>
          <w:szCs w:val="24"/>
          <w:rtl/>
        </w:rPr>
      </w:pPr>
      <w:bookmarkStart w:id="81" w:name="_Toc213681710"/>
      <w:bookmarkStart w:id="82" w:name="_Toc212500145"/>
      <w:bookmarkStart w:id="83" w:name="_Toc212699327"/>
      <w:r w:rsidRPr="00E16C5F">
        <w:rPr>
          <w:rFonts w:ascii="Traditional Arabic" w:hAnsi="Traditional Arabic" w:cs="Traditional Arabic"/>
          <w:sz w:val="24"/>
          <w:szCs w:val="24"/>
          <w:rtl/>
        </w:rPr>
        <w:t xml:space="preserve">وفي ضوء ما سبق، يمكن القول إن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تمثل منظومة شاملة تضم مختلف التطبيقات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 المجالين الحكومي والخاص، بينما تُعد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والأعمال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تطبيقات فرعية ضمن هذا الإطار العام. وبناءً على ذلك تتبنى هذه الدراسة الاتجاه القائل بأن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هي المفهوم الأوسع والأشمل.</w:t>
      </w:r>
      <w:bookmarkEnd w:id="81"/>
    </w:p>
    <w:p w14:paraId="0E7B9BC9" w14:textId="77777777" w:rsidR="007E7706" w:rsidRPr="00E16C5F" w:rsidRDefault="007E7706" w:rsidP="00854048">
      <w:pPr>
        <w:numPr>
          <w:ilvl w:val="0"/>
          <w:numId w:val="32"/>
        </w:numPr>
        <w:spacing w:after="0" w:line="360" w:lineRule="auto"/>
        <w:jc w:val="both"/>
        <w:rPr>
          <w:rFonts w:ascii="Traditional" w:hAnsi="Traditional" w:cs="Traditional"/>
          <w:b/>
          <w:bCs/>
          <w:sz w:val="24"/>
          <w:szCs w:val="24"/>
          <w:rtl/>
        </w:rPr>
      </w:pPr>
      <w:r w:rsidRPr="00E16C5F">
        <w:rPr>
          <w:rFonts w:ascii="Traditional Arabic" w:hAnsi="Traditional Arabic" w:cs="Traditional Arabic"/>
          <w:b/>
          <w:bCs/>
          <w:sz w:val="24"/>
          <w:szCs w:val="24"/>
          <w:rtl/>
        </w:rPr>
        <w:lastRenderedPageBreak/>
        <w:t xml:space="preserve">ثانيا- تعريف الإدارة </w:t>
      </w:r>
      <w:r w:rsidR="004804B6" w:rsidRPr="00E16C5F">
        <w:rPr>
          <w:rFonts w:ascii="Traditional Arabic" w:hAnsi="Traditional Arabic" w:cs="Traditional Arabic"/>
          <w:b/>
          <w:bCs/>
          <w:sz w:val="24"/>
          <w:szCs w:val="24"/>
          <w:rtl/>
        </w:rPr>
        <w:t>الإلكترونية</w:t>
      </w:r>
      <w:r w:rsidRPr="00E16C5F">
        <w:rPr>
          <w:rFonts w:ascii="Traditional" w:hAnsi="Traditional" w:cs="Traditional"/>
          <w:b/>
          <w:bCs/>
          <w:sz w:val="24"/>
          <w:szCs w:val="24"/>
          <w:rtl/>
        </w:rPr>
        <w:t>:</w:t>
      </w:r>
      <w:bookmarkEnd w:id="82"/>
      <w:bookmarkEnd w:id="83"/>
      <w:r w:rsidR="007F48E3"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 xml:space="preserve">على الرغم من حداثة مصطلح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 أدبيات الفكر الإداري المعاصر، فقد تباينت آراء الباحثين والمفكرين حول وضع تعريف موحد وشامل له، نتيجة لاختلاف تخصصاتهم وخلفياتهم العلمية ومن أبرز التعريفات التي وردت لهذا المصطلح ما يأتي</w:t>
      </w:r>
      <w:r w:rsidRPr="00E16C5F">
        <w:rPr>
          <w:rFonts w:ascii="Traditional" w:hAnsi="Traditional" w:cs="Traditional"/>
          <w:sz w:val="24"/>
          <w:szCs w:val="24"/>
        </w:rPr>
        <w:t>:</w:t>
      </w:r>
    </w:p>
    <w:p w14:paraId="37142039" w14:textId="77777777" w:rsidR="007E7706" w:rsidRPr="00E16C5F" w:rsidRDefault="007E7706" w:rsidP="00854048">
      <w:pPr>
        <w:numPr>
          <w:ilvl w:val="0"/>
          <w:numId w:val="15"/>
        </w:numPr>
        <w:tabs>
          <w:tab w:val="clear" w:pos="1800"/>
        </w:tabs>
        <w:spacing w:after="0" w:line="360" w:lineRule="auto"/>
        <w:ind w:left="1324"/>
        <w:jc w:val="both"/>
        <w:rPr>
          <w:rFonts w:ascii="Traditional" w:hAnsi="Traditional" w:cs="Traditional"/>
          <w:sz w:val="24"/>
          <w:szCs w:val="24"/>
        </w:rPr>
      </w:pPr>
      <w:r w:rsidRPr="00E16C5F">
        <w:rPr>
          <w:rFonts w:ascii="Traditional Arabic" w:hAnsi="Traditional Arabic" w:cs="Traditional Arabic"/>
          <w:sz w:val="24"/>
          <w:szCs w:val="24"/>
          <w:rtl/>
        </w:rPr>
        <w:t>عرفها الحيت</w:t>
      </w:r>
      <w:r w:rsidR="00DF118B" w:rsidRPr="00E16C5F">
        <w:rPr>
          <w:rFonts w:ascii="Traditional" w:hAnsi="Traditional" w:cs="Traditional"/>
          <w:sz w:val="24"/>
          <w:szCs w:val="24"/>
          <w:rtl/>
        </w:rPr>
        <w:t xml:space="preserve"> </w:t>
      </w:r>
      <w:r w:rsidR="00E16C5F" w:rsidRPr="00E16C5F">
        <w:rPr>
          <w:rFonts w:ascii="Traditional" w:hAnsi="Traditional" w:cs="Traditional"/>
          <w:sz w:val="24"/>
          <w:szCs w:val="24"/>
          <w:rtl/>
        </w:rPr>
        <w:t>(2015</w:t>
      </w:r>
      <w:r w:rsidRPr="00E16C5F">
        <w:rPr>
          <w:rFonts w:ascii="Traditional Arabic" w:hAnsi="Traditional Arabic" w:cs="Traditional Arabic"/>
          <w:sz w:val="24"/>
          <w:szCs w:val="24"/>
          <w:rtl/>
        </w:rPr>
        <w:t>، ص.22):"الاستغناء عن المعاملات الورقية واستبدالها بالمكتب الإلكتروني من خلال الاستخدام الواسع لتقنيات المعلومات، وتحويل الخدمات العامة إلى إجراءات مكتبية تتم معالجتها وفق خطوات متسلسلة محددة مسبقاً</w:t>
      </w:r>
      <w:r w:rsidRPr="00E16C5F">
        <w:rPr>
          <w:rFonts w:ascii="Traditional" w:hAnsi="Traditional" w:cs="Traditional"/>
          <w:sz w:val="24"/>
          <w:szCs w:val="24"/>
        </w:rPr>
        <w:t>."</w:t>
      </w:r>
    </w:p>
    <w:p w14:paraId="1A24F902" w14:textId="77777777" w:rsidR="007E7706" w:rsidRPr="00E16C5F" w:rsidRDefault="007E7706" w:rsidP="00854048">
      <w:pPr>
        <w:numPr>
          <w:ilvl w:val="0"/>
          <w:numId w:val="15"/>
        </w:numPr>
        <w:tabs>
          <w:tab w:val="clear" w:pos="1800"/>
        </w:tabs>
        <w:spacing w:after="0" w:line="360" w:lineRule="auto"/>
        <w:ind w:left="1324"/>
        <w:jc w:val="both"/>
        <w:rPr>
          <w:rFonts w:ascii="Traditional" w:hAnsi="Traditional" w:cs="Traditional"/>
          <w:sz w:val="24"/>
          <w:szCs w:val="24"/>
        </w:rPr>
      </w:pPr>
      <w:r w:rsidRPr="00E16C5F">
        <w:rPr>
          <w:rFonts w:ascii="Traditional Arabic" w:hAnsi="Traditional Arabic" w:cs="Traditional Arabic"/>
          <w:sz w:val="24"/>
          <w:szCs w:val="24"/>
          <w:rtl/>
        </w:rPr>
        <w:t>ويرى السالمي</w:t>
      </w:r>
      <w:r w:rsidR="007F48E3" w:rsidRPr="00E16C5F">
        <w:rPr>
          <w:rFonts w:ascii="Traditional" w:hAnsi="Traditional" w:cs="Traditional"/>
          <w:sz w:val="24"/>
          <w:szCs w:val="24"/>
          <w:rtl/>
        </w:rPr>
        <w:t xml:space="preserve"> </w:t>
      </w:r>
      <w:r w:rsidRPr="00E16C5F">
        <w:rPr>
          <w:rFonts w:ascii="Traditional" w:hAnsi="Traditional" w:cs="Traditional"/>
          <w:sz w:val="24"/>
          <w:szCs w:val="24"/>
          <w:rtl/>
        </w:rPr>
        <w:t>(</w:t>
      </w:r>
      <w:r w:rsidR="00E16C5F" w:rsidRPr="00E16C5F">
        <w:rPr>
          <w:rFonts w:ascii="Traditional Arabic" w:hAnsi="Traditional Arabic" w:cs="Traditional Arabic"/>
          <w:sz w:val="24"/>
          <w:szCs w:val="24"/>
          <w:rtl/>
        </w:rPr>
        <w:t>2008، ص.</w:t>
      </w:r>
      <w:r w:rsidRPr="00E16C5F">
        <w:rPr>
          <w:rFonts w:ascii="Traditional" w:hAnsi="Traditional" w:cs="Traditional"/>
          <w:sz w:val="24"/>
          <w:szCs w:val="24"/>
          <w:rtl/>
        </w:rPr>
        <w:t>34)</w:t>
      </w:r>
      <w:r w:rsidR="00DF118B"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 xml:space="preserve">بأنها: "عملية مكننة شاملة لمختلف مهام وأنشطة المؤسسة الإدارية، بالاعتماد على المعلومات الضرورية، بما يسهم في تحقيق أهداف الإدارة الحديثة المتمثلة في تقليل استخدام الأوراق، وتبسيط الإجراءات، والقضاء على الروتين، وضمان سرعة ودقة إنجاز المعاملات، تمهيدا لربط الإدارات مستقبلا بالحكومة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Pr>
        <w:t>."</w:t>
      </w:r>
    </w:p>
    <w:p w14:paraId="17719473" w14:textId="77777777" w:rsidR="007E7706" w:rsidRPr="00E16C5F" w:rsidRDefault="007E7706" w:rsidP="00854048">
      <w:pPr>
        <w:numPr>
          <w:ilvl w:val="0"/>
          <w:numId w:val="15"/>
        </w:numPr>
        <w:tabs>
          <w:tab w:val="clear" w:pos="1800"/>
        </w:tabs>
        <w:spacing w:after="0" w:line="360" w:lineRule="auto"/>
        <w:ind w:left="1324"/>
        <w:jc w:val="both"/>
        <w:rPr>
          <w:rFonts w:ascii="Traditional" w:hAnsi="Traditional" w:cs="Traditional"/>
          <w:sz w:val="24"/>
          <w:szCs w:val="24"/>
        </w:rPr>
      </w:pPr>
      <w:r w:rsidRPr="00E16C5F">
        <w:rPr>
          <w:rFonts w:ascii="Traditional Arabic" w:hAnsi="Traditional Arabic" w:cs="Traditional Arabic"/>
          <w:sz w:val="24"/>
          <w:szCs w:val="24"/>
          <w:rtl/>
        </w:rPr>
        <w:t>ويعرفها آخرون (الحسن، 2011) بأنها:</w:t>
      </w:r>
      <w:r w:rsidR="00DF118B"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"عملية إدارية تعتمد على الإمكانات المتميزة للإنترنت وشبكات الأعمال في تخطيط وتنظيم وتوجيه ورقابة الموارد والقدرات الجوهرية للإدارة والأطراف الأخرى دون قيود مكانية أو زمنية، بهدف تحقيق الأهداف الإدارية</w:t>
      </w:r>
      <w:r w:rsidRPr="00E16C5F">
        <w:rPr>
          <w:rFonts w:ascii="Traditional" w:hAnsi="Traditional" w:cs="Traditional"/>
          <w:sz w:val="24"/>
          <w:szCs w:val="24"/>
        </w:rPr>
        <w:t>."</w:t>
      </w:r>
      <w:r w:rsidRPr="00E16C5F">
        <w:rPr>
          <w:rFonts w:ascii="Traditional" w:hAnsi="Traditional" w:cs="Traditional"/>
          <w:sz w:val="24"/>
          <w:szCs w:val="24"/>
          <w:rtl/>
        </w:rPr>
        <w:t xml:space="preserve"> </w:t>
      </w:r>
    </w:p>
    <w:p w14:paraId="7B58C7A1" w14:textId="77777777" w:rsidR="007E7706" w:rsidRPr="00E16C5F" w:rsidRDefault="00DF118B" w:rsidP="00E16C5F">
      <w:pPr>
        <w:spacing w:after="0" w:line="360" w:lineRule="auto"/>
        <w:ind w:firstLine="332"/>
        <w:jc w:val="both"/>
        <w:rPr>
          <w:rFonts w:ascii="Traditional Arabic" w:hAnsi="Traditional Arabic" w:cs="Traditional Arabic"/>
          <w:sz w:val="24"/>
          <w:szCs w:val="24"/>
          <w:rtl/>
        </w:rPr>
      </w:pPr>
      <w:bookmarkStart w:id="84" w:name="_Toc212500146"/>
      <w:bookmarkStart w:id="85" w:name="_Toc212699328"/>
      <w:bookmarkStart w:id="86" w:name="_Toc213681711"/>
      <w:r w:rsidRPr="00E16C5F">
        <w:rPr>
          <w:rFonts w:ascii="Traditional Arabic" w:hAnsi="Traditional Arabic" w:cs="Traditional Arabic"/>
          <w:sz w:val="24"/>
          <w:szCs w:val="24"/>
          <w:rtl/>
        </w:rPr>
        <w:t>بناءً</w:t>
      </w:r>
      <w:r w:rsidR="007E7706" w:rsidRPr="00E16C5F">
        <w:rPr>
          <w:rFonts w:ascii="Traditional Arabic" w:hAnsi="Traditional Arabic" w:cs="Traditional Arabic"/>
          <w:sz w:val="24"/>
          <w:szCs w:val="24"/>
          <w:rtl/>
        </w:rPr>
        <w:t xml:space="preserve"> على التعريفات السابقة يمكن القول بأن الإدارة </w:t>
      </w:r>
      <w:r w:rsidR="004804B6" w:rsidRPr="00E16C5F">
        <w:rPr>
          <w:rFonts w:ascii="Traditional Arabic" w:hAnsi="Traditional Arabic" w:cs="Traditional Arabic"/>
          <w:sz w:val="24"/>
          <w:szCs w:val="24"/>
          <w:rtl/>
        </w:rPr>
        <w:t>الإلكترونية</w:t>
      </w:r>
      <w:r w:rsidR="007E7706" w:rsidRPr="00E16C5F">
        <w:rPr>
          <w:rFonts w:ascii="Traditional Arabic" w:hAnsi="Traditional Arabic" w:cs="Traditional Arabic"/>
          <w:sz w:val="24"/>
          <w:szCs w:val="24"/>
          <w:rtl/>
        </w:rPr>
        <w:t xml:space="preserve"> هي أسلوب إداري يُعتمد فيه إلى استخدام الأنظمة الرقمية وتكنولوجيا المعلومات والاتصالات في تنفيذ الوظائف الإدارية المختلفة داخل المؤسسات التطوعية غير الربحية، بما يشمل أتمتة الإجراءات، وتحسين تدفق المعلومات، وتعزيز كفاءة الخدمات، خاصة تلك المتعلقة بإدارة المستفيدين وتقديم الخدمات لهم بما يضمن تحقيق الأهداف المؤسسية المرجوة بأعلى درجة من الفاعلية.</w:t>
      </w:r>
    </w:p>
    <w:p w14:paraId="17EF731C" w14:textId="77777777" w:rsidR="007E7706" w:rsidRPr="00E16C5F" w:rsidRDefault="007E7706" w:rsidP="00E16C5F">
      <w:pPr>
        <w:pStyle w:val="3"/>
        <w:spacing w:after="0" w:line="360" w:lineRule="auto"/>
        <w:jc w:val="both"/>
        <w:rPr>
          <w:rFonts w:ascii="Traditional" w:hAnsi="Traditional" w:cs="Traditional"/>
          <w:b w:val="0"/>
          <w:bCs/>
          <w:sz w:val="28"/>
          <w:szCs w:val="28"/>
          <w:rtl/>
        </w:rPr>
      </w:pPr>
      <w:bookmarkStart w:id="87" w:name="_Toc234347241"/>
      <w:bookmarkStart w:id="88" w:name="_Toc234348110"/>
      <w:bookmarkStart w:id="89" w:name="_Toc235753870"/>
      <w:r w:rsidRPr="00E16C5F">
        <w:rPr>
          <w:rFonts w:ascii="Traditional Arabic" w:hAnsi="Traditional Arabic" w:cs="Traditional Arabic"/>
          <w:b w:val="0"/>
          <w:bCs/>
          <w:sz w:val="28"/>
          <w:szCs w:val="28"/>
          <w:rtl/>
        </w:rPr>
        <w:t xml:space="preserve">المطلب </w:t>
      </w:r>
      <w:r w:rsidR="00E16C5F" w:rsidRPr="00E16C5F">
        <w:rPr>
          <w:rFonts w:ascii="Traditional Arabic" w:hAnsi="Traditional Arabic" w:cs="Traditional Arabic"/>
          <w:b w:val="0"/>
          <w:bCs/>
          <w:sz w:val="28"/>
          <w:szCs w:val="28"/>
          <w:rtl/>
        </w:rPr>
        <w:t>الثاني: لمحة</w:t>
      </w:r>
      <w:r w:rsidRPr="00E16C5F">
        <w:rPr>
          <w:rFonts w:ascii="Traditional Arabic" w:hAnsi="Traditional Arabic" w:cs="Traditional Arabic"/>
          <w:b w:val="0"/>
          <w:bCs/>
          <w:sz w:val="28"/>
          <w:szCs w:val="28"/>
          <w:rtl/>
        </w:rPr>
        <w:t xml:space="preserve"> تاريخية عن بدايات الإدارة </w:t>
      </w:r>
      <w:r w:rsidR="004804B6" w:rsidRPr="00E16C5F">
        <w:rPr>
          <w:rFonts w:ascii="Traditional Arabic" w:hAnsi="Traditional Arabic" w:cs="Traditional Arabic"/>
          <w:b w:val="0"/>
          <w:bCs/>
          <w:sz w:val="28"/>
          <w:szCs w:val="28"/>
          <w:rtl/>
        </w:rPr>
        <w:t>الإلكترونية</w:t>
      </w:r>
      <w:bookmarkEnd w:id="84"/>
      <w:bookmarkEnd w:id="85"/>
      <w:bookmarkEnd w:id="86"/>
      <w:bookmarkEnd w:id="87"/>
      <w:bookmarkEnd w:id="88"/>
      <w:bookmarkEnd w:id="89"/>
    </w:p>
    <w:p w14:paraId="581FCA51" w14:textId="77777777" w:rsidR="007E7706" w:rsidRPr="00E16C5F" w:rsidRDefault="007E7706" w:rsidP="00E16C5F">
      <w:pPr>
        <w:spacing w:after="0" w:line="360" w:lineRule="auto"/>
        <w:ind w:firstLine="332"/>
        <w:jc w:val="both"/>
        <w:rPr>
          <w:rFonts w:ascii="Traditional Arabic" w:hAnsi="Traditional Arabic" w:cs="Traditional Arabic"/>
          <w:sz w:val="24"/>
          <w:szCs w:val="24"/>
          <w:rtl/>
        </w:rPr>
      </w:pPr>
      <w:r w:rsidRPr="00E16C5F">
        <w:rPr>
          <w:rFonts w:ascii="Traditional Arabic" w:hAnsi="Traditional Arabic" w:cs="Traditional Arabic"/>
          <w:sz w:val="24"/>
          <w:szCs w:val="24"/>
          <w:rtl/>
        </w:rPr>
        <w:t>الإدارة</w:t>
      </w:r>
      <w:r w:rsidRPr="00E16C5F">
        <w:rPr>
          <w:rFonts w:ascii="Traditional" w:hAnsi="Traditional" w:cs="Traditional"/>
          <w:sz w:val="24"/>
          <w:szCs w:val="24"/>
          <w:rtl/>
        </w:rPr>
        <w:t xml:space="preserve">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ليست نتاج اللحظة الراهنة، بل نتيجة تطورات تاريخية متتابعة في الفكر الإداري، بدءا من الإدارة البدائية مرورا بالمدارس التقليدية مثل البيروقراطية والعلاقات الإنسانية، وصولا إلى المدارس الحديثة التي أرست ركائز الفكر الإداري المعاصر مع الثورات التنموية، بما في ذلك الثورة الزراعية والصناعية والمعلوماتية، أصبح بالإمكان استخدام التقنيات الحديثة في إدارة المؤسسات، بما في ذلك تخزين البيانات إلكترونيا واسترجاعها بسرعة ودقة، وربط الإدارات داخليا وعالميا</w:t>
      </w:r>
      <w:r w:rsidR="008F1531" w:rsidRPr="00E16C5F">
        <w:rPr>
          <w:rFonts w:ascii="Traditional Arabic" w:hAnsi="Traditional Arabic" w:cs="Traditional Arabic"/>
          <w:sz w:val="24"/>
          <w:szCs w:val="24"/>
          <w:rtl/>
        </w:rPr>
        <w:t xml:space="preserve">ً </w:t>
      </w:r>
      <w:r w:rsidRPr="00E16C5F">
        <w:rPr>
          <w:rFonts w:ascii="Traditional Arabic" w:hAnsi="Traditional Arabic" w:cs="Traditional Arabic"/>
          <w:sz w:val="24"/>
          <w:szCs w:val="24"/>
          <w:rtl/>
        </w:rPr>
        <w:t>ضمن شبكات معلومات متكاملة</w:t>
      </w:r>
      <w:r w:rsidRPr="00E16C5F">
        <w:rPr>
          <w:rFonts w:ascii="Traditional" w:hAnsi="Traditional" w:cs="Traditional"/>
          <w:sz w:val="24"/>
          <w:szCs w:val="24"/>
        </w:rPr>
        <w:t>)</w:t>
      </w:r>
      <w:r w:rsidRPr="00E16C5F">
        <w:rPr>
          <w:rFonts w:ascii="Traditional Arabic" w:hAnsi="Traditional Arabic" w:cs="Traditional Arabic"/>
          <w:sz w:val="24"/>
          <w:szCs w:val="24"/>
          <w:rtl/>
        </w:rPr>
        <w:t>الحسن، 2011).</w:t>
      </w:r>
    </w:p>
    <w:p w14:paraId="56A17AC3" w14:textId="77777777" w:rsidR="008F1531" w:rsidRPr="00E16C5F" w:rsidRDefault="007F48E3" w:rsidP="00E16C5F">
      <w:pPr>
        <w:spacing w:after="0" w:line="360" w:lineRule="auto"/>
        <w:ind w:firstLine="332"/>
        <w:jc w:val="both"/>
        <w:rPr>
          <w:rFonts w:ascii="Traditional" w:hAnsi="Traditional" w:cs="Traditional"/>
          <w:sz w:val="24"/>
          <w:szCs w:val="24"/>
          <w:rtl/>
        </w:rPr>
      </w:pPr>
      <w:r w:rsidRPr="00E16C5F">
        <w:rPr>
          <w:rFonts w:ascii="Traditional Arabic" w:hAnsi="Traditional Arabic" w:cs="Traditional Arabic"/>
          <w:sz w:val="24"/>
          <w:szCs w:val="24"/>
          <w:rtl/>
        </w:rPr>
        <w:t>و</w:t>
      </w:r>
      <w:r w:rsidR="007E7706" w:rsidRPr="00E16C5F">
        <w:rPr>
          <w:rFonts w:ascii="Traditional Arabic" w:hAnsi="Traditional Arabic" w:cs="Traditional Arabic"/>
          <w:sz w:val="24"/>
          <w:szCs w:val="24"/>
          <w:rtl/>
        </w:rPr>
        <w:t xml:space="preserve">تشير بعض المصادر إلى أن بدايات الإدارة </w:t>
      </w:r>
      <w:r w:rsidR="004804B6" w:rsidRPr="00E16C5F">
        <w:rPr>
          <w:rFonts w:ascii="Traditional Arabic" w:hAnsi="Traditional Arabic" w:cs="Traditional Arabic"/>
          <w:sz w:val="24"/>
          <w:szCs w:val="24"/>
          <w:rtl/>
        </w:rPr>
        <w:t>الإلكترونية</w:t>
      </w:r>
      <w:r w:rsidR="007E7706" w:rsidRPr="00E16C5F">
        <w:rPr>
          <w:rFonts w:ascii="Traditional Arabic" w:hAnsi="Traditional Arabic" w:cs="Traditional Arabic"/>
          <w:sz w:val="24"/>
          <w:szCs w:val="24"/>
          <w:rtl/>
        </w:rPr>
        <w:t xml:space="preserve"> تعود إلى ستينيات القرن العشرين، حين قدمت شركة</w:t>
      </w:r>
      <w:r w:rsidR="007E7706" w:rsidRPr="00E16C5F">
        <w:rPr>
          <w:rFonts w:ascii="Traditional" w:hAnsi="Traditional" w:cs="Traditional"/>
          <w:sz w:val="24"/>
          <w:szCs w:val="24"/>
        </w:rPr>
        <w:t xml:space="preserve"> IBM </w:t>
      </w:r>
      <w:r w:rsidR="007E7706" w:rsidRPr="00E16C5F">
        <w:rPr>
          <w:rFonts w:ascii="Traditional Arabic" w:hAnsi="Traditional Arabic" w:cs="Traditional Arabic"/>
          <w:sz w:val="24"/>
          <w:szCs w:val="24"/>
          <w:rtl/>
        </w:rPr>
        <w:t xml:space="preserve">مفهوم "معالج الكلمات" وطابعات يمكن ربطها بالحاسوب لتخزين النصوص وتعديلها وإعادة طباعتها، ما أسهم في توفير الوقت والجهد وإرسال الرسائل لعدد كبير من المستلمين، وفي السبعينيات ظهر مصطلح "المكتب </w:t>
      </w:r>
      <w:proofErr w:type="spellStart"/>
      <w:r w:rsidR="007E7706" w:rsidRPr="00E16C5F">
        <w:rPr>
          <w:rFonts w:ascii="Traditional Arabic" w:hAnsi="Traditional Arabic" w:cs="Traditional Arabic"/>
          <w:sz w:val="24"/>
          <w:szCs w:val="24"/>
          <w:rtl/>
        </w:rPr>
        <w:t>اللاورقي</w:t>
      </w:r>
      <w:proofErr w:type="spellEnd"/>
      <w:r w:rsidR="008F1531" w:rsidRPr="00E16C5F">
        <w:rPr>
          <w:rFonts w:ascii="Traditional" w:hAnsi="Traditional" w:cs="Traditional"/>
          <w:sz w:val="24"/>
          <w:szCs w:val="24"/>
          <w:rtl/>
        </w:rPr>
        <w:t>"</w:t>
      </w:r>
      <w:r w:rsidR="00DF118B" w:rsidRPr="00E16C5F">
        <w:rPr>
          <w:rFonts w:ascii="Traditional" w:hAnsi="Traditional" w:cs="Traditional"/>
          <w:sz w:val="24"/>
          <w:szCs w:val="24"/>
          <w:rtl/>
        </w:rPr>
        <w:t xml:space="preserve"> </w:t>
      </w:r>
      <w:r w:rsidR="007E7706" w:rsidRPr="00E16C5F">
        <w:rPr>
          <w:rFonts w:ascii="Traditional" w:hAnsi="Traditional" w:cs="Traditional"/>
          <w:sz w:val="24"/>
          <w:szCs w:val="24"/>
        </w:rPr>
        <w:t>(Paperless Office)</w:t>
      </w:r>
      <w:r w:rsidR="007E7706" w:rsidRPr="00E16C5F">
        <w:rPr>
          <w:rFonts w:ascii="Traditional Arabic" w:hAnsi="Traditional Arabic" w:cs="Traditional Arabic"/>
          <w:sz w:val="24"/>
          <w:szCs w:val="24"/>
          <w:rtl/>
        </w:rPr>
        <w:t xml:space="preserve">، وتلاه تطبيق الربط الشبكي بين الحواسيب في التسعينيات لتقليل الاعتماد على الورق، ومع انتشار الإنترنت أصبح استخدام الإدارة </w:t>
      </w:r>
      <w:r w:rsidR="004804B6" w:rsidRPr="00E16C5F">
        <w:rPr>
          <w:rFonts w:ascii="Traditional Arabic" w:hAnsi="Traditional Arabic" w:cs="Traditional Arabic"/>
          <w:sz w:val="24"/>
          <w:szCs w:val="24"/>
          <w:rtl/>
        </w:rPr>
        <w:t>الإلكترونية</w:t>
      </w:r>
      <w:r w:rsidR="007E7706" w:rsidRPr="00E16C5F">
        <w:rPr>
          <w:rFonts w:ascii="Traditional Arabic" w:hAnsi="Traditional Arabic" w:cs="Traditional Arabic"/>
          <w:sz w:val="24"/>
          <w:szCs w:val="24"/>
          <w:rtl/>
        </w:rPr>
        <w:t xml:space="preserve"> واسعا</w:t>
      </w:r>
      <w:r w:rsidR="00DF118B" w:rsidRPr="00E16C5F">
        <w:rPr>
          <w:rFonts w:ascii="Traditional Arabic" w:hAnsi="Traditional Arabic" w:cs="Traditional Arabic"/>
          <w:sz w:val="24"/>
          <w:szCs w:val="24"/>
          <w:rtl/>
        </w:rPr>
        <w:t>ً</w:t>
      </w:r>
      <w:r w:rsidR="007E7706" w:rsidRPr="00E16C5F">
        <w:rPr>
          <w:rFonts w:ascii="Traditional Arabic" w:hAnsi="Traditional Arabic" w:cs="Traditional Arabic"/>
          <w:sz w:val="24"/>
          <w:szCs w:val="24"/>
          <w:rtl/>
        </w:rPr>
        <w:t xml:space="preserve"> لتقديم الخدمات عن بُعد وتحسين الأداء الإداري</w:t>
      </w:r>
      <w:r w:rsidR="00DF118B" w:rsidRPr="00E16C5F">
        <w:rPr>
          <w:rFonts w:ascii="Traditional" w:hAnsi="Traditional" w:cs="Traditional"/>
          <w:sz w:val="24"/>
          <w:szCs w:val="24"/>
          <w:rtl/>
        </w:rPr>
        <w:t xml:space="preserve">. </w:t>
      </w:r>
      <w:r w:rsidR="007E7706" w:rsidRPr="00E16C5F">
        <w:rPr>
          <w:rFonts w:ascii="Traditional Arabic" w:hAnsi="Traditional Arabic" w:cs="Traditional Arabic"/>
          <w:sz w:val="24"/>
          <w:szCs w:val="24"/>
          <w:rtl/>
        </w:rPr>
        <w:t xml:space="preserve">(نجم، 2004). </w:t>
      </w:r>
    </w:p>
    <w:p w14:paraId="0BEF75EA" w14:textId="77777777" w:rsidR="00E16C5F" w:rsidRDefault="007E7706" w:rsidP="00E16C5F">
      <w:pPr>
        <w:spacing w:after="0" w:line="360" w:lineRule="auto"/>
        <w:ind w:firstLine="332"/>
        <w:jc w:val="both"/>
        <w:rPr>
          <w:rFonts w:ascii="Traditional" w:hAnsi="Traditional" w:cs="Traditional"/>
          <w:sz w:val="24"/>
          <w:szCs w:val="24"/>
          <w:rtl/>
        </w:rPr>
      </w:pPr>
      <w:r w:rsidRPr="00E16C5F">
        <w:rPr>
          <w:rFonts w:ascii="Traditional Arabic" w:hAnsi="Traditional Arabic" w:cs="Traditional Arabic"/>
          <w:sz w:val="24"/>
          <w:szCs w:val="24"/>
          <w:rtl/>
        </w:rPr>
        <w:lastRenderedPageBreak/>
        <w:t xml:space="preserve">كما استخدم مصطلح "الأعمال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عام 1997 للإشارة إلى إدارة الأنشطة الأساسية للمؤسسات إلكترونيا بطريقة مرنة ومتكاملة، وبذلك يُنظر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كامتداد للتطور التكنولوجي في الإدارة بدءا من أداء المهام المتكررة مرورا</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بالتخطيط والرقابة، وصولاً إلى العمليات الذهنية المعتمدة على الذكاء الصناعي</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لتصبح البعد التكنولوجي الأرقى في تطو</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ر الإدارة مع استمرار توسع مفهومها وتطوره مع التقدم المستمر في تكنولوجيا المعلومات والاتصالات</w:t>
      </w:r>
      <w:r w:rsidR="00DF118B"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(الحسن، 2011).</w:t>
      </w:r>
      <w:r w:rsidR="00E16C5F">
        <w:rPr>
          <w:rFonts w:ascii="Traditional" w:hAnsi="Traditional" w:cs="Traditional"/>
          <w:sz w:val="24"/>
          <w:szCs w:val="24"/>
          <w:rtl/>
        </w:rPr>
        <w:t xml:space="preserve"> </w:t>
      </w:r>
    </w:p>
    <w:p w14:paraId="7C8B5B22" w14:textId="77777777" w:rsidR="007E7706" w:rsidRPr="00E16C5F" w:rsidRDefault="007E7706" w:rsidP="00E16C5F">
      <w:pPr>
        <w:spacing w:after="0" w:line="360" w:lineRule="auto"/>
        <w:ind w:firstLine="332"/>
        <w:jc w:val="both"/>
        <w:rPr>
          <w:rFonts w:ascii="Traditional Arabic" w:hAnsi="Traditional Arabic" w:cs="Traditional Arabic"/>
          <w:sz w:val="24"/>
          <w:szCs w:val="24"/>
          <w:rtl/>
        </w:rPr>
      </w:pPr>
      <w:r w:rsidRPr="00E16C5F">
        <w:rPr>
          <w:rFonts w:ascii="Traditional Arabic" w:hAnsi="Traditional Arabic" w:cs="Traditional Arabic"/>
          <w:sz w:val="24"/>
          <w:szCs w:val="24"/>
          <w:rtl/>
        </w:rPr>
        <w:t>وبناء</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على ما سبق، يمكن القول إن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هي نتاج مباشر للتطورات المستمرة في مجال تكنولوجيا المعلومات والاتصالات، وأن مفهومها سيستمر في التوس</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ع والتجد</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د تبعا</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للتطو</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ر المستمر في هذه التقنيات الحديثة.</w:t>
      </w:r>
    </w:p>
    <w:p w14:paraId="09343259" w14:textId="77777777" w:rsidR="007E7706" w:rsidRPr="00E16C5F" w:rsidRDefault="007E7706" w:rsidP="00E16C5F">
      <w:pPr>
        <w:pStyle w:val="3"/>
        <w:spacing w:line="360" w:lineRule="auto"/>
        <w:jc w:val="both"/>
        <w:rPr>
          <w:rFonts w:ascii="Traditional" w:hAnsi="Traditional" w:cs="Traditional"/>
          <w:b w:val="0"/>
          <w:bCs/>
          <w:sz w:val="28"/>
          <w:szCs w:val="28"/>
          <w:rtl/>
        </w:rPr>
      </w:pPr>
      <w:bookmarkStart w:id="90" w:name="_Toc212699329"/>
      <w:bookmarkStart w:id="91" w:name="_Toc213681712"/>
      <w:bookmarkStart w:id="92" w:name="_Toc234347242"/>
      <w:bookmarkStart w:id="93" w:name="_Toc234348111"/>
      <w:bookmarkStart w:id="94" w:name="_Toc235753871"/>
      <w:r w:rsidRPr="00E16C5F">
        <w:rPr>
          <w:rFonts w:ascii="Traditional Arabic" w:hAnsi="Traditional Arabic" w:cs="Traditional Arabic"/>
          <w:b w:val="0"/>
          <w:bCs/>
          <w:sz w:val="28"/>
          <w:szCs w:val="28"/>
          <w:rtl/>
        </w:rPr>
        <w:t xml:space="preserve">المطلب الثالث: مبادئ وخصائص الإدارة </w:t>
      </w:r>
      <w:r w:rsidR="004804B6" w:rsidRPr="00E16C5F">
        <w:rPr>
          <w:rFonts w:ascii="Traditional Arabic" w:hAnsi="Traditional Arabic" w:cs="Traditional Arabic"/>
          <w:b w:val="0"/>
          <w:bCs/>
          <w:sz w:val="28"/>
          <w:szCs w:val="28"/>
          <w:rtl/>
        </w:rPr>
        <w:t>الإلكترونية</w:t>
      </w:r>
      <w:bookmarkEnd w:id="90"/>
      <w:bookmarkEnd w:id="91"/>
      <w:bookmarkEnd w:id="92"/>
      <w:bookmarkEnd w:id="93"/>
      <w:bookmarkEnd w:id="94"/>
    </w:p>
    <w:p w14:paraId="327C31B6" w14:textId="77777777" w:rsidR="007E7706" w:rsidRPr="00E16C5F" w:rsidRDefault="007E7706" w:rsidP="00854048">
      <w:pPr>
        <w:numPr>
          <w:ilvl w:val="0"/>
          <w:numId w:val="32"/>
        </w:numPr>
        <w:spacing w:after="0" w:line="360" w:lineRule="auto"/>
        <w:jc w:val="both"/>
        <w:rPr>
          <w:rFonts w:ascii="Traditional" w:hAnsi="Traditional" w:cs="Traditional"/>
          <w:b/>
          <w:bCs/>
          <w:sz w:val="24"/>
          <w:szCs w:val="24"/>
        </w:rPr>
      </w:pPr>
      <w:bookmarkStart w:id="95" w:name="_Toc212699330"/>
      <w:r w:rsidRPr="00E16C5F">
        <w:rPr>
          <w:rFonts w:ascii="Traditional Arabic" w:hAnsi="Traditional Arabic" w:cs="Traditional Arabic"/>
          <w:b/>
          <w:bCs/>
          <w:sz w:val="24"/>
          <w:szCs w:val="24"/>
          <w:rtl/>
        </w:rPr>
        <w:t>أولا</w:t>
      </w:r>
      <w:r w:rsidR="00EC04FE"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مبادئ الإدارة </w:t>
      </w:r>
      <w:r w:rsidR="004804B6" w:rsidRPr="00E16C5F">
        <w:rPr>
          <w:rFonts w:ascii="Traditional Arabic" w:hAnsi="Traditional Arabic" w:cs="Traditional Arabic"/>
          <w:b/>
          <w:bCs/>
          <w:sz w:val="24"/>
          <w:szCs w:val="24"/>
          <w:rtl/>
        </w:rPr>
        <w:t>الإلكترونية</w:t>
      </w:r>
      <w:bookmarkEnd w:id="95"/>
      <w:r w:rsidR="007F48E3" w:rsidRPr="00E16C5F">
        <w:rPr>
          <w:rFonts w:ascii="Traditional" w:hAnsi="Traditional" w:cs="Traditional"/>
          <w:b/>
          <w:bCs/>
          <w:sz w:val="24"/>
          <w:szCs w:val="24"/>
          <w:rtl/>
        </w:rPr>
        <w:t>:</w:t>
      </w:r>
      <w:r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تقوم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على مجموعة من المبادئ الأساسية التي تمثل الركائز التي تُبنى عليها فعاليتها وكفاءتها في تحقيق أهدافها، ومن أبرز هذه المبادئ ما يلي</w:t>
      </w:r>
      <w:r w:rsidR="00EC04FE"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 xml:space="preserve">(بوحوش، </w:t>
      </w:r>
      <w:r w:rsidR="00E16C5F" w:rsidRPr="00E16C5F">
        <w:rPr>
          <w:rFonts w:ascii="Traditional Arabic" w:hAnsi="Traditional Arabic" w:cs="Traditional Arabic"/>
          <w:sz w:val="24"/>
          <w:szCs w:val="24"/>
          <w:rtl/>
        </w:rPr>
        <w:t>2006، ص.</w:t>
      </w:r>
      <w:r w:rsidRPr="00E16C5F">
        <w:rPr>
          <w:rFonts w:ascii="Traditional" w:hAnsi="Traditional" w:cs="Traditional"/>
          <w:sz w:val="24"/>
          <w:szCs w:val="24"/>
          <w:rtl/>
        </w:rPr>
        <w:t>189-191)</w:t>
      </w:r>
    </w:p>
    <w:p w14:paraId="618BE17E" w14:textId="77777777" w:rsidR="007E7706" w:rsidRPr="00E16C5F" w:rsidRDefault="007E7706" w:rsidP="00854048">
      <w:pPr>
        <w:numPr>
          <w:ilvl w:val="0"/>
          <w:numId w:val="16"/>
        </w:numPr>
        <w:tabs>
          <w:tab w:val="num" w:pos="720"/>
        </w:tabs>
        <w:spacing w:after="0" w:line="360" w:lineRule="auto"/>
        <w:jc w:val="both"/>
        <w:rPr>
          <w:rFonts w:ascii="Traditional" w:hAnsi="Traditional" w:cs="Traditional"/>
          <w:sz w:val="24"/>
          <w:szCs w:val="24"/>
        </w:rPr>
      </w:pPr>
      <w:r w:rsidRPr="00E16C5F">
        <w:rPr>
          <w:rFonts w:ascii="Traditional Arabic" w:hAnsi="Traditional Arabic" w:cs="Traditional Arabic"/>
          <w:sz w:val="24"/>
          <w:szCs w:val="24"/>
          <w:rtl/>
        </w:rPr>
        <w:t>تقديم أفضل الخدمات للمواطنين</w:t>
      </w:r>
      <w:r w:rsidRPr="00E16C5F">
        <w:rPr>
          <w:rFonts w:ascii="Traditional" w:hAnsi="Traditional" w:cs="Traditional"/>
          <w:sz w:val="24"/>
          <w:szCs w:val="24"/>
        </w:rPr>
        <w:t xml:space="preserve">: </w:t>
      </w:r>
      <w:r w:rsidRPr="00E16C5F">
        <w:rPr>
          <w:rFonts w:ascii="Traditional Arabic" w:hAnsi="Traditional Arabic" w:cs="Traditional Arabic"/>
          <w:sz w:val="24"/>
          <w:szCs w:val="24"/>
          <w:rtl/>
        </w:rPr>
        <w:t>يركز هذا المبدأ على جعل المواطن محور العملية الإدارية، من خلال توفير بيئة عمل كفؤة تمكّن من التعرف على المشكلات وتحليلها واقتراح الحلول بما يضمن تقديم خدمات عالية الجودة</w:t>
      </w:r>
      <w:r w:rsidRPr="00E16C5F">
        <w:rPr>
          <w:rFonts w:ascii="Traditional" w:hAnsi="Traditional" w:cs="Traditional"/>
          <w:sz w:val="24"/>
          <w:szCs w:val="24"/>
        </w:rPr>
        <w:t>.</w:t>
      </w:r>
    </w:p>
    <w:p w14:paraId="4E567876" w14:textId="77777777" w:rsidR="007E7706" w:rsidRPr="00E16C5F" w:rsidRDefault="007E7706" w:rsidP="00854048">
      <w:pPr>
        <w:numPr>
          <w:ilvl w:val="0"/>
          <w:numId w:val="16"/>
        </w:numPr>
        <w:tabs>
          <w:tab w:val="num" w:pos="720"/>
        </w:tabs>
        <w:spacing w:after="0" w:line="360" w:lineRule="auto"/>
        <w:jc w:val="both"/>
        <w:rPr>
          <w:rFonts w:ascii="Traditional" w:hAnsi="Traditional" w:cs="Traditional"/>
          <w:sz w:val="24"/>
          <w:szCs w:val="24"/>
        </w:rPr>
      </w:pPr>
      <w:r w:rsidRPr="00E16C5F">
        <w:rPr>
          <w:rFonts w:ascii="Traditional Arabic" w:hAnsi="Traditional Arabic" w:cs="Traditional Arabic"/>
          <w:sz w:val="24"/>
          <w:szCs w:val="24"/>
          <w:rtl/>
        </w:rPr>
        <w:t>التركيز على النتائج</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تهدف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إلى تحقيق نتائج ملموسة على أرض الواقع، مع تسهيل إنجاز المعاملات بسرعة وكفاءة وتقليل الوقت والجهد والتكلفة على المواطنين</w:t>
      </w:r>
      <w:r w:rsidRPr="00E16C5F">
        <w:rPr>
          <w:rFonts w:ascii="Traditional" w:hAnsi="Traditional" w:cs="Traditional"/>
          <w:sz w:val="24"/>
          <w:szCs w:val="24"/>
        </w:rPr>
        <w:t>.</w:t>
      </w:r>
    </w:p>
    <w:p w14:paraId="665830F7" w14:textId="77777777" w:rsidR="007E7706" w:rsidRPr="00E16C5F" w:rsidRDefault="007E7706" w:rsidP="00854048">
      <w:pPr>
        <w:numPr>
          <w:ilvl w:val="0"/>
          <w:numId w:val="16"/>
        </w:numPr>
        <w:tabs>
          <w:tab w:val="num" w:pos="720"/>
        </w:tabs>
        <w:spacing w:after="0" w:line="360" w:lineRule="auto"/>
        <w:jc w:val="both"/>
        <w:rPr>
          <w:rFonts w:ascii="Traditional" w:hAnsi="Traditional" w:cs="Traditional"/>
          <w:sz w:val="24"/>
          <w:szCs w:val="24"/>
        </w:rPr>
      </w:pPr>
      <w:r w:rsidRPr="00E16C5F">
        <w:rPr>
          <w:rFonts w:ascii="Traditional Arabic" w:hAnsi="Traditional Arabic" w:cs="Traditional Arabic"/>
          <w:sz w:val="24"/>
          <w:szCs w:val="24"/>
          <w:rtl/>
        </w:rPr>
        <w:t>سهولة الاستعمال والإتاحة للجميع</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يُتيح هذا المبدأ استخدام أنظمة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بسهولة في المنازل وأماكن العمل والمؤسسات التعليمية مع تبسيط الإجراءات لضمان التعامل الفعّال مع الخدمات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Pr>
        <w:t>.</w:t>
      </w:r>
    </w:p>
    <w:p w14:paraId="605B555C" w14:textId="77777777" w:rsidR="007E7706" w:rsidRPr="00E16C5F" w:rsidRDefault="007E7706" w:rsidP="00854048">
      <w:pPr>
        <w:numPr>
          <w:ilvl w:val="0"/>
          <w:numId w:val="16"/>
        </w:numPr>
        <w:tabs>
          <w:tab w:val="num" w:pos="720"/>
        </w:tabs>
        <w:spacing w:after="0" w:line="360" w:lineRule="auto"/>
        <w:jc w:val="both"/>
        <w:rPr>
          <w:rFonts w:ascii="Traditional" w:hAnsi="Traditional" w:cs="Traditional"/>
          <w:sz w:val="24"/>
          <w:szCs w:val="24"/>
        </w:rPr>
      </w:pPr>
      <w:r w:rsidRPr="00E16C5F">
        <w:rPr>
          <w:rFonts w:ascii="Traditional Arabic" w:hAnsi="Traditional Arabic" w:cs="Traditional Arabic"/>
          <w:sz w:val="24"/>
          <w:szCs w:val="24"/>
          <w:rtl/>
        </w:rPr>
        <w:t>تخفيض التكاليف</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يسهم الاستثمار في تكنولوجيا المعلومات والاتصالات في ترشيد الإنفاق وتحسين مستوى الأداء وتحقيق الكفاءة الاقتصادية في إدارة الموارد</w:t>
      </w:r>
      <w:r w:rsidRPr="00E16C5F">
        <w:rPr>
          <w:rFonts w:ascii="Traditional" w:hAnsi="Traditional" w:cs="Traditional"/>
          <w:sz w:val="24"/>
          <w:szCs w:val="24"/>
        </w:rPr>
        <w:t>.</w:t>
      </w:r>
    </w:p>
    <w:p w14:paraId="2AE69E43" w14:textId="77777777" w:rsidR="007E7706" w:rsidRPr="00E16C5F" w:rsidRDefault="007E7706" w:rsidP="00854048">
      <w:pPr>
        <w:numPr>
          <w:ilvl w:val="0"/>
          <w:numId w:val="16"/>
        </w:numPr>
        <w:tabs>
          <w:tab w:val="num" w:pos="720"/>
        </w:tabs>
        <w:spacing w:after="0" w:line="360" w:lineRule="auto"/>
        <w:jc w:val="both"/>
        <w:rPr>
          <w:rFonts w:ascii="Traditional" w:hAnsi="Traditional" w:cs="Traditional"/>
          <w:sz w:val="24"/>
          <w:szCs w:val="24"/>
        </w:rPr>
      </w:pPr>
      <w:r w:rsidRPr="00E16C5F">
        <w:rPr>
          <w:rFonts w:ascii="Traditional Arabic" w:hAnsi="Traditional Arabic" w:cs="Traditional Arabic"/>
          <w:sz w:val="24"/>
          <w:szCs w:val="24"/>
          <w:rtl/>
        </w:rPr>
        <w:t>التغيير المستمر</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يشمل هذا المبدأ تطوير وتحسين الخدمات والأنظمة بشكل مستمر لضمان التميز ورفع مستوى الأداء في بيئة تنافسية متجددة</w:t>
      </w:r>
      <w:r w:rsidRPr="00E16C5F">
        <w:rPr>
          <w:rFonts w:ascii="Traditional" w:hAnsi="Traditional" w:cs="Traditional"/>
          <w:sz w:val="24"/>
          <w:szCs w:val="24"/>
        </w:rPr>
        <w:t>.</w:t>
      </w:r>
    </w:p>
    <w:p w14:paraId="6C524322" w14:textId="77777777" w:rsidR="007E7706" w:rsidRPr="00E16C5F" w:rsidRDefault="007E7706" w:rsidP="00854048">
      <w:pPr>
        <w:numPr>
          <w:ilvl w:val="0"/>
          <w:numId w:val="16"/>
        </w:numPr>
        <w:spacing w:after="160" w:line="360" w:lineRule="auto"/>
        <w:jc w:val="both"/>
        <w:rPr>
          <w:rFonts w:ascii="Traditional" w:hAnsi="Traditional" w:cs="Traditional"/>
          <w:sz w:val="24"/>
          <w:szCs w:val="24"/>
        </w:rPr>
      </w:pPr>
      <w:r w:rsidRPr="00E16C5F">
        <w:rPr>
          <w:rFonts w:ascii="Traditional Arabic" w:hAnsi="Traditional Arabic" w:cs="Traditional Arabic"/>
          <w:sz w:val="24"/>
          <w:szCs w:val="24"/>
          <w:rtl/>
        </w:rPr>
        <w:t>التوازن بين شفافية المعلومات وخصوصية المواطن</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يضمن هذا المبدأ نشر المعلومات الحكومية بشفافية مع حماية البيانات الشخصية للأفراد من خلال التشريعات والسياسات المنظمة</w:t>
      </w:r>
      <w:r w:rsidRPr="00E16C5F">
        <w:rPr>
          <w:rFonts w:ascii="Traditional" w:hAnsi="Traditional" w:cs="Traditional"/>
          <w:sz w:val="24"/>
          <w:szCs w:val="24"/>
        </w:rPr>
        <w:t>.</w:t>
      </w:r>
    </w:p>
    <w:p w14:paraId="2AE6648B" w14:textId="77777777" w:rsidR="007E7706" w:rsidRPr="00E16C5F" w:rsidRDefault="00E16C5F" w:rsidP="00854048">
      <w:pPr>
        <w:numPr>
          <w:ilvl w:val="0"/>
          <w:numId w:val="16"/>
        </w:numPr>
        <w:spacing w:after="160" w:line="360" w:lineRule="auto"/>
        <w:jc w:val="both"/>
        <w:rPr>
          <w:rFonts w:ascii="Traditional" w:hAnsi="Traditional" w:cs="Traditional"/>
          <w:sz w:val="24"/>
          <w:szCs w:val="24"/>
          <w:rtl/>
        </w:rPr>
      </w:pPr>
      <w:r w:rsidRPr="00E16C5F">
        <w:rPr>
          <w:rFonts w:ascii="Traditional Arabic" w:hAnsi="Traditional Arabic" w:cs="Traditional Arabic"/>
          <w:sz w:val="24"/>
          <w:szCs w:val="24"/>
          <w:rtl/>
        </w:rPr>
        <w:t>الاستثمار في</w:t>
      </w:r>
      <w:r w:rsidR="007E7706" w:rsidRPr="00E16C5F">
        <w:rPr>
          <w:rFonts w:ascii="Traditional Arabic" w:hAnsi="Traditional Arabic" w:cs="Traditional Arabic"/>
          <w:sz w:val="24"/>
          <w:szCs w:val="24"/>
          <w:rtl/>
        </w:rPr>
        <w:t xml:space="preserve"> تكنولوجيا المعلومات</w:t>
      </w:r>
      <w:r w:rsidR="007E7706" w:rsidRPr="00E16C5F">
        <w:rPr>
          <w:rFonts w:ascii="Traditional" w:hAnsi="Traditional" w:cs="Traditional"/>
          <w:sz w:val="24"/>
          <w:szCs w:val="24"/>
        </w:rPr>
        <w:t>:</w:t>
      </w:r>
      <w:r w:rsidR="007E7706" w:rsidRPr="00E16C5F">
        <w:rPr>
          <w:rFonts w:ascii="Traditional Arabic" w:hAnsi="Traditional Arabic" w:cs="Traditional Arabic"/>
          <w:sz w:val="24"/>
          <w:szCs w:val="24"/>
          <w:rtl/>
        </w:rPr>
        <w:t xml:space="preserve"> يمثل الاستثمار في البنية التحتية الرقمية والبرامج ووسائل الاتصال حجر الأساس لنجاح الإدارة </w:t>
      </w:r>
      <w:r w:rsidR="004804B6" w:rsidRPr="00E16C5F">
        <w:rPr>
          <w:rFonts w:ascii="Traditional Arabic" w:hAnsi="Traditional Arabic" w:cs="Traditional Arabic"/>
          <w:sz w:val="24"/>
          <w:szCs w:val="24"/>
          <w:rtl/>
        </w:rPr>
        <w:t>الإلكترونية</w:t>
      </w:r>
      <w:r w:rsidR="007E7706" w:rsidRPr="00E16C5F">
        <w:rPr>
          <w:rFonts w:ascii="Traditional Arabic" w:hAnsi="Traditional Arabic" w:cs="Traditional Arabic"/>
          <w:sz w:val="24"/>
          <w:szCs w:val="24"/>
          <w:rtl/>
        </w:rPr>
        <w:t>، إذ يعزز التطوير المستمر وتحسين جودة الخدمات</w:t>
      </w:r>
      <w:r w:rsidR="007E7706" w:rsidRPr="00E16C5F">
        <w:rPr>
          <w:rFonts w:ascii="Traditional" w:hAnsi="Traditional" w:cs="Traditional"/>
          <w:sz w:val="24"/>
          <w:szCs w:val="24"/>
        </w:rPr>
        <w:t>.</w:t>
      </w:r>
    </w:p>
    <w:p w14:paraId="63ABDF44" w14:textId="77777777" w:rsidR="007E7706" w:rsidRPr="00E16C5F" w:rsidRDefault="007E7706" w:rsidP="00854048">
      <w:pPr>
        <w:numPr>
          <w:ilvl w:val="0"/>
          <w:numId w:val="32"/>
        </w:numPr>
        <w:spacing w:after="0" w:line="360" w:lineRule="auto"/>
        <w:jc w:val="both"/>
        <w:rPr>
          <w:rFonts w:ascii="Traditional" w:hAnsi="Traditional" w:cs="Traditional"/>
          <w:b/>
          <w:bCs/>
          <w:sz w:val="24"/>
          <w:szCs w:val="24"/>
          <w:rtl/>
        </w:rPr>
      </w:pPr>
      <w:bookmarkStart w:id="96" w:name="_Toc212500147"/>
      <w:bookmarkStart w:id="97" w:name="_Toc212699331"/>
      <w:r w:rsidRPr="00E16C5F">
        <w:rPr>
          <w:rFonts w:ascii="Traditional Arabic" w:hAnsi="Traditional Arabic" w:cs="Traditional Arabic"/>
          <w:b/>
          <w:bCs/>
          <w:sz w:val="24"/>
          <w:szCs w:val="24"/>
          <w:rtl/>
        </w:rPr>
        <w:lastRenderedPageBreak/>
        <w:t>ثانيا</w:t>
      </w:r>
      <w:r w:rsidR="00EC04FE"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خصائص الإدارة </w:t>
      </w:r>
      <w:r w:rsidR="004804B6" w:rsidRPr="00E16C5F">
        <w:rPr>
          <w:rFonts w:ascii="Traditional Arabic" w:hAnsi="Traditional Arabic" w:cs="Traditional Arabic"/>
          <w:b/>
          <w:bCs/>
          <w:sz w:val="24"/>
          <w:szCs w:val="24"/>
          <w:rtl/>
        </w:rPr>
        <w:t>الإلكترونية</w:t>
      </w:r>
      <w:bookmarkEnd w:id="96"/>
      <w:bookmarkEnd w:id="97"/>
      <w:r w:rsidR="007F48E3"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تتميز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بعدد من الخصائص التي تميزها عن الإدارة التقليدية، مما يعزز كفاءتها وقدرتها على التكيف مع متطلبات العصر الرقمي، ومن أبرز هذه الخصائص</w:t>
      </w:r>
      <w:r w:rsidR="008F1531"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 xml:space="preserve">(مصطفى، </w:t>
      </w:r>
      <w:r w:rsidR="00E16C5F" w:rsidRPr="00E16C5F">
        <w:rPr>
          <w:rFonts w:ascii="Traditional Arabic" w:hAnsi="Traditional Arabic" w:cs="Traditional Arabic"/>
          <w:sz w:val="24"/>
          <w:szCs w:val="24"/>
          <w:rtl/>
        </w:rPr>
        <w:t>2001، ص</w:t>
      </w:r>
      <w:r w:rsidRPr="00E16C5F">
        <w:rPr>
          <w:rFonts w:ascii="Traditional" w:hAnsi="Traditional" w:cs="Traditional"/>
          <w:sz w:val="24"/>
          <w:szCs w:val="24"/>
          <w:rtl/>
        </w:rPr>
        <w:t>36):</w:t>
      </w:r>
    </w:p>
    <w:p w14:paraId="53A12B70" w14:textId="77777777" w:rsidR="007E7706" w:rsidRPr="00E16C5F" w:rsidRDefault="007E7706" w:rsidP="00854048">
      <w:pPr>
        <w:pStyle w:val="a9"/>
        <w:numPr>
          <w:ilvl w:val="0"/>
          <w:numId w:val="9"/>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السرعة والوضوح: توفر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إنجاز المعاملات بسرعة ودقة وتقلل من التعقيدات الإدارية والبيروقراطية، كما تتيح حفظ المعلومات بشكل آمن ومنظم والوصول إليها بسهولة مما يعزز كفاءة الأداء الإداري ويحد من فرص الفساد أو التلاعب</w:t>
      </w:r>
      <w:r w:rsidRPr="00E16C5F">
        <w:rPr>
          <w:rFonts w:ascii="Traditional" w:hAnsi="Traditional" w:cs="Traditional"/>
          <w:sz w:val="24"/>
          <w:szCs w:val="24"/>
        </w:rPr>
        <w:t>.</w:t>
      </w:r>
    </w:p>
    <w:p w14:paraId="690C4B91" w14:textId="77777777" w:rsidR="007E7706" w:rsidRPr="00E16C5F" w:rsidRDefault="007E7706" w:rsidP="00854048">
      <w:pPr>
        <w:pStyle w:val="a9"/>
        <w:numPr>
          <w:ilvl w:val="0"/>
          <w:numId w:val="9"/>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عدم التقيد بالزمان والمكان: تتيح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إنجاز المعاملات في أي وقت ومن أي مكان، مع تقليل الاعتماد على المباني والملفات الورقية، وتحقيق مرونة عالية في الأداء الإداري باستخدام عدد محدود من الأجهزة والكوادر المتخصصة</w:t>
      </w:r>
      <w:r w:rsidRPr="00E16C5F">
        <w:rPr>
          <w:rFonts w:ascii="Traditional" w:hAnsi="Traditional" w:cs="Traditional"/>
          <w:sz w:val="24"/>
          <w:szCs w:val="24"/>
        </w:rPr>
        <w:t>.</w:t>
      </w:r>
    </w:p>
    <w:p w14:paraId="17BBD863" w14:textId="77777777" w:rsidR="007E7706" w:rsidRPr="00E16C5F" w:rsidRDefault="007E7706" w:rsidP="00854048">
      <w:pPr>
        <w:pStyle w:val="a9"/>
        <w:numPr>
          <w:ilvl w:val="0"/>
          <w:numId w:val="9"/>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إدارة المعلومات لا الاحتفاظ بها: تعتمد على تنظيم المعلومات الرقمية وتيسير الوصول إليها واستخدامها بكفاءة وتحويل البيانات المخزنة إلى مصدر معرفي استراتيجي لدعم اتخاذ القرارات وتحسين جودة الخدمات</w:t>
      </w:r>
      <w:r w:rsidRPr="00E16C5F">
        <w:rPr>
          <w:rFonts w:ascii="Traditional" w:hAnsi="Traditional" w:cs="Traditional"/>
          <w:sz w:val="24"/>
          <w:szCs w:val="24"/>
        </w:rPr>
        <w:t>.</w:t>
      </w:r>
    </w:p>
    <w:p w14:paraId="1C691839" w14:textId="77777777" w:rsidR="007E7706" w:rsidRPr="00E16C5F" w:rsidRDefault="007E7706" w:rsidP="00854048">
      <w:pPr>
        <w:pStyle w:val="a9"/>
        <w:numPr>
          <w:ilvl w:val="0"/>
          <w:numId w:val="9"/>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السرية والخصوصية: توفر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حماية عالية للبيانات الحساسة من خلال أنظمة وبرامج متقدمة مع منح الوصول للمصرح لهم فقط، ما يضمن موازنة الشفافية مع حماية المعلومات</w:t>
      </w:r>
      <w:r w:rsidRPr="00E16C5F">
        <w:rPr>
          <w:rFonts w:ascii="Traditional" w:hAnsi="Traditional" w:cs="Traditional"/>
          <w:sz w:val="24"/>
          <w:szCs w:val="24"/>
        </w:rPr>
        <w:t>.</w:t>
      </w:r>
    </w:p>
    <w:p w14:paraId="06D2F669" w14:textId="77777777" w:rsidR="007E7706" w:rsidRPr="00E16C5F" w:rsidRDefault="007E7706" w:rsidP="00854048">
      <w:pPr>
        <w:pStyle w:val="a9"/>
        <w:numPr>
          <w:ilvl w:val="0"/>
          <w:numId w:val="9"/>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المرونة: تتيح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العمل المستمر والتفاعل السريع مع المتغيرات، بما يضمن استمرارية تقديم الخدمات واتخاذ القرارات بكفاءة أعلى مقارنة بالإدارة التقليدية</w:t>
      </w:r>
      <w:r w:rsidRPr="00E16C5F">
        <w:rPr>
          <w:rFonts w:ascii="Traditional" w:hAnsi="Traditional" w:cs="Traditional"/>
          <w:sz w:val="24"/>
          <w:szCs w:val="24"/>
        </w:rPr>
        <w:t>.</w:t>
      </w:r>
    </w:p>
    <w:p w14:paraId="6643DA5B" w14:textId="77777777" w:rsidR="007E7706" w:rsidRPr="00E16C5F" w:rsidRDefault="007E7706" w:rsidP="00E16C5F">
      <w:pPr>
        <w:pStyle w:val="3"/>
        <w:spacing w:line="360" w:lineRule="auto"/>
        <w:jc w:val="both"/>
        <w:rPr>
          <w:rFonts w:ascii="Traditional" w:hAnsi="Traditional" w:cs="Traditional"/>
          <w:b w:val="0"/>
          <w:bCs/>
          <w:sz w:val="28"/>
          <w:szCs w:val="28"/>
          <w:rtl/>
        </w:rPr>
      </w:pPr>
      <w:bookmarkStart w:id="98" w:name="_Toc212500148"/>
      <w:bookmarkStart w:id="99" w:name="_Toc212699332"/>
      <w:bookmarkStart w:id="100" w:name="_Toc213681713"/>
      <w:bookmarkStart w:id="101" w:name="_Toc234347243"/>
      <w:bookmarkStart w:id="102" w:name="_Toc234348112"/>
      <w:bookmarkStart w:id="103" w:name="_Toc235753872"/>
      <w:r w:rsidRPr="00E16C5F">
        <w:rPr>
          <w:rFonts w:ascii="Traditional Arabic" w:hAnsi="Traditional Arabic" w:cs="Traditional Arabic"/>
          <w:b w:val="0"/>
          <w:bCs/>
          <w:sz w:val="28"/>
          <w:szCs w:val="28"/>
          <w:rtl/>
        </w:rPr>
        <w:t xml:space="preserve">المطلب الرابع: عناصر الإدارة </w:t>
      </w:r>
      <w:r w:rsidR="004804B6" w:rsidRPr="00E16C5F">
        <w:rPr>
          <w:rFonts w:ascii="Traditional Arabic" w:hAnsi="Traditional Arabic" w:cs="Traditional Arabic"/>
          <w:b w:val="0"/>
          <w:bCs/>
          <w:sz w:val="28"/>
          <w:szCs w:val="28"/>
          <w:rtl/>
        </w:rPr>
        <w:t>الإلكترونية</w:t>
      </w:r>
      <w:r w:rsidRPr="00E16C5F">
        <w:rPr>
          <w:rFonts w:ascii="Traditional Arabic" w:hAnsi="Traditional Arabic" w:cs="Traditional Arabic"/>
          <w:b w:val="0"/>
          <w:bCs/>
          <w:sz w:val="28"/>
          <w:szCs w:val="28"/>
          <w:rtl/>
        </w:rPr>
        <w:t>، أهميتها وأهدافها</w:t>
      </w:r>
      <w:bookmarkEnd w:id="98"/>
      <w:bookmarkEnd w:id="99"/>
      <w:bookmarkEnd w:id="100"/>
      <w:bookmarkEnd w:id="101"/>
      <w:bookmarkEnd w:id="102"/>
      <w:bookmarkEnd w:id="103"/>
    </w:p>
    <w:p w14:paraId="541CC872" w14:textId="77777777" w:rsidR="007E7706" w:rsidRPr="00E16C5F" w:rsidRDefault="007E7706" w:rsidP="00854048">
      <w:pPr>
        <w:numPr>
          <w:ilvl w:val="0"/>
          <w:numId w:val="32"/>
        </w:numPr>
        <w:spacing w:after="0" w:line="360" w:lineRule="auto"/>
        <w:jc w:val="both"/>
        <w:rPr>
          <w:rFonts w:ascii="Traditional Arabic" w:hAnsi="Traditional Arabic" w:cs="Traditional Arabic"/>
          <w:sz w:val="24"/>
          <w:szCs w:val="24"/>
          <w:rtl/>
        </w:rPr>
      </w:pPr>
      <w:bookmarkStart w:id="104" w:name="_Toc212500150"/>
      <w:bookmarkStart w:id="105" w:name="_Toc212699333"/>
      <w:r w:rsidRPr="00E16C5F">
        <w:rPr>
          <w:rFonts w:ascii="Traditional Arabic" w:hAnsi="Traditional Arabic" w:cs="Traditional Arabic"/>
          <w:b/>
          <w:bCs/>
          <w:sz w:val="24"/>
          <w:szCs w:val="24"/>
          <w:rtl/>
        </w:rPr>
        <w:t>أولا</w:t>
      </w:r>
      <w:r w:rsidR="00FB5255"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عناصر الإدارة </w:t>
      </w:r>
      <w:r w:rsidR="004804B6" w:rsidRPr="00E16C5F">
        <w:rPr>
          <w:rFonts w:ascii="Traditional Arabic" w:hAnsi="Traditional Arabic" w:cs="Traditional Arabic"/>
          <w:b/>
          <w:bCs/>
          <w:sz w:val="24"/>
          <w:szCs w:val="24"/>
          <w:rtl/>
        </w:rPr>
        <w:t>الإلكترونية</w:t>
      </w:r>
      <w:bookmarkEnd w:id="104"/>
      <w:bookmarkEnd w:id="105"/>
      <w:r w:rsidR="007F48E3"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تقوم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على مجموعة من العناصر والمكونات التي يجب على كل مؤسسة توفيرها إذا أرادت تطبيق هذا المشروع بنجاح، ويعتقد البعض أن مكونات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تتألف من ثلاثة عناصر أساسية هي عتاد الحاسوب</w:t>
      </w:r>
      <w:r w:rsidRPr="00E16C5F">
        <w:rPr>
          <w:rFonts w:ascii="Traditional" w:hAnsi="Traditional" w:cs="Traditional"/>
          <w:sz w:val="24"/>
          <w:szCs w:val="24"/>
        </w:rPr>
        <w:t xml:space="preserve"> (Hardware)</w:t>
      </w:r>
      <w:r w:rsidRPr="00E16C5F">
        <w:rPr>
          <w:rFonts w:ascii="Traditional Arabic" w:hAnsi="Traditional Arabic" w:cs="Traditional Arabic"/>
          <w:sz w:val="24"/>
          <w:szCs w:val="24"/>
          <w:rtl/>
        </w:rPr>
        <w:t xml:space="preserve">، </w:t>
      </w:r>
      <w:r w:rsidR="00E16C5F" w:rsidRPr="00E16C5F">
        <w:rPr>
          <w:rFonts w:ascii="Traditional Arabic" w:hAnsi="Traditional Arabic" w:cs="Traditional Arabic"/>
          <w:sz w:val="24"/>
          <w:szCs w:val="24"/>
          <w:rtl/>
        </w:rPr>
        <w:t xml:space="preserve">والبرمجيات </w:t>
      </w:r>
      <w:r w:rsidR="00E16C5F" w:rsidRPr="00E16C5F">
        <w:rPr>
          <w:rFonts w:ascii="Traditional" w:hAnsi="Traditional" w:cs="Traditional"/>
          <w:sz w:val="24"/>
          <w:szCs w:val="24"/>
        </w:rPr>
        <w:t>(</w:t>
      </w:r>
      <w:r w:rsidRPr="00E16C5F">
        <w:rPr>
          <w:rFonts w:ascii="Traditional" w:hAnsi="Traditional" w:cs="Traditional"/>
          <w:sz w:val="24"/>
          <w:szCs w:val="24"/>
        </w:rPr>
        <w:t>Software)</w:t>
      </w:r>
      <w:r w:rsidRPr="00E16C5F">
        <w:rPr>
          <w:rFonts w:ascii="Traditional Arabic" w:hAnsi="Traditional Arabic" w:cs="Traditional Arabic"/>
          <w:sz w:val="24"/>
          <w:szCs w:val="24"/>
          <w:rtl/>
        </w:rPr>
        <w:t>، وشبكة الاتصالات</w:t>
      </w:r>
      <w:r w:rsidRPr="00E16C5F">
        <w:rPr>
          <w:rFonts w:ascii="Traditional" w:hAnsi="Traditional" w:cs="Traditional"/>
          <w:sz w:val="24"/>
          <w:szCs w:val="24"/>
        </w:rPr>
        <w:t xml:space="preserve"> (Network Communication)</w:t>
      </w:r>
      <w:r w:rsidRPr="00E16C5F">
        <w:rPr>
          <w:rFonts w:ascii="Traditional Arabic" w:hAnsi="Traditional Arabic" w:cs="Traditional Arabic"/>
          <w:sz w:val="24"/>
          <w:szCs w:val="24"/>
          <w:rtl/>
        </w:rPr>
        <w:t xml:space="preserve">، ويوجد في قلب هذه المكونات عنصر رابع يتمثل في صناع المعرفة من خبراء ومختصين، الذين يمثلون البنية الإنسانية والوظيفية لمنظومة الإدارة </w:t>
      </w:r>
      <w:r w:rsidR="00E16C5F" w:rsidRPr="00E16C5F">
        <w:rPr>
          <w:rFonts w:ascii="Traditional Arabic" w:hAnsi="Traditional Arabic" w:cs="Traditional Arabic"/>
          <w:sz w:val="24"/>
          <w:szCs w:val="24"/>
          <w:rtl/>
        </w:rPr>
        <w:t>الإلكترونية (</w:t>
      </w:r>
      <w:r w:rsidRPr="00E16C5F">
        <w:rPr>
          <w:rFonts w:ascii="Traditional Arabic" w:hAnsi="Traditional Arabic" w:cs="Traditional Arabic"/>
          <w:sz w:val="24"/>
          <w:szCs w:val="24"/>
          <w:rtl/>
        </w:rPr>
        <w:t>ياسين، 2020)</w:t>
      </w:r>
      <w:proofErr w:type="gramStart"/>
      <w:r w:rsidRPr="00E16C5F">
        <w:rPr>
          <w:rFonts w:ascii="Traditional Arabic" w:hAnsi="Traditional Arabic" w:cs="Traditional Arabic"/>
          <w:sz w:val="24"/>
          <w:szCs w:val="24"/>
          <w:rtl/>
        </w:rPr>
        <w:t>.</w:t>
      </w:r>
      <w:r w:rsidR="00FA4409" w:rsidRPr="00E16C5F">
        <w:rPr>
          <w:rFonts w:ascii="Traditional" w:hAnsi="Traditional" w:cs="Traditional"/>
          <w:b/>
          <w:bCs/>
          <w:sz w:val="24"/>
          <w:szCs w:val="24"/>
          <w:rtl/>
        </w:rPr>
        <w:t xml:space="preserve"> </w:t>
      </w:r>
      <w:r w:rsidRPr="00E16C5F">
        <w:rPr>
          <w:rFonts w:ascii="Traditional" w:hAnsi="Traditional" w:cs="Traditional"/>
          <w:sz w:val="24"/>
          <w:szCs w:val="24"/>
        </w:rPr>
        <w:t>.</w:t>
      </w:r>
      <w:proofErr w:type="gramEnd"/>
      <w:r w:rsidRPr="00E16C5F">
        <w:rPr>
          <w:rFonts w:ascii="Traditional" w:hAnsi="Traditional" w:cs="Traditional"/>
          <w:sz w:val="24"/>
          <w:szCs w:val="24"/>
        </w:rPr>
        <w:t xml:space="preserve"> </w:t>
      </w:r>
      <w:r w:rsidRPr="00E16C5F">
        <w:rPr>
          <w:rFonts w:ascii="Traditional Arabic" w:hAnsi="Traditional Arabic" w:cs="Traditional Arabic"/>
          <w:sz w:val="24"/>
          <w:szCs w:val="24"/>
          <w:rtl/>
        </w:rPr>
        <w:t>ويمكن شرح هذه العناصر في النقاط التالية</w:t>
      </w:r>
      <w:r w:rsidR="00F06ADC" w:rsidRPr="00E16C5F">
        <w:rPr>
          <w:rFonts w:ascii="Traditional" w:hAnsi="Traditional" w:cs="Traditional"/>
          <w:sz w:val="24"/>
          <w:szCs w:val="24"/>
          <w:rtl/>
        </w:rPr>
        <w:t xml:space="preserve">: </w:t>
      </w:r>
      <w:r w:rsidR="00E16C5F" w:rsidRPr="00E16C5F">
        <w:rPr>
          <w:rFonts w:ascii="Traditional Arabic" w:hAnsi="Traditional Arabic" w:cs="Traditional Arabic"/>
          <w:sz w:val="24"/>
          <w:szCs w:val="24"/>
          <w:rtl/>
        </w:rPr>
        <w:t>(ياسين</w:t>
      </w:r>
      <w:r w:rsidR="00F06ADC" w:rsidRPr="00E16C5F">
        <w:rPr>
          <w:rFonts w:ascii="Traditional Arabic" w:hAnsi="Traditional Arabic" w:cs="Traditional Arabic"/>
          <w:sz w:val="24"/>
          <w:szCs w:val="24"/>
          <w:rtl/>
        </w:rPr>
        <w:t xml:space="preserve">، </w:t>
      </w:r>
      <w:r w:rsidRPr="00E16C5F">
        <w:rPr>
          <w:rFonts w:ascii="Traditional Arabic" w:hAnsi="Traditional Arabic" w:cs="Traditional Arabic"/>
          <w:sz w:val="24"/>
          <w:szCs w:val="24"/>
          <w:rtl/>
        </w:rPr>
        <w:t>2020، ص.30):</w:t>
      </w:r>
    </w:p>
    <w:p w14:paraId="6F42B320" w14:textId="77777777" w:rsidR="007E7706" w:rsidRPr="00E16C5F" w:rsidRDefault="007E7706" w:rsidP="00854048">
      <w:pPr>
        <w:pStyle w:val="a9"/>
        <w:numPr>
          <w:ilvl w:val="0"/>
          <w:numId w:val="10"/>
        </w:numPr>
        <w:spacing w:after="0" w:line="360" w:lineRule="auto"/>
        <w:ind w:left="1440"/>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أجهزة </w:t>
      </w:r>
      <w:r w:rsidR="00E16C5F" w:rsidRPr="00E16C5F">
        <w:rPr>
          <w:rFonts w:ascii="Traditional Arabic" w:hAnsi="Traditional Arabic" w:cs="Traditional Arabic"/>
          <w:sz w:val="24"/>
          <w:szCs w:val="24"/>
          <w:rtl/>
        </w:rPr>
        <w:t xml:space="preserve">الحاسوب </w:t>
      </w:r>
      <w:r w:rsidR="00E16C5F" w:rsidRPr="00E16C5F">
        <w:rPr>
          <w:rFonts w:ascii="Traditional" w:hAnsi="Traditional" w:cs="Traditional"/>
          <w:sz w:val="24"/>
          <w:szCs w:val="24"/>
        </w:rPr>
        <w:t>Hardware</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يعرف هذا العنصر بالمكون المادي ويشمل جميع الأجهزة والمعدات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التي تحتوي على المكون المعرفي المتمثل في البرمجيات</w:t>
      </w:r>
      <w:r w:rsidRPr="00E16C5F">
        <w:rPr>
          <w:rFonts w:ascii="Traditional" w:hAnsi="Traditional" w:cs="Traditional"/>
          <w:sz w:val="24"/>
          <w:szCs w:val="24"/>
        </w:rPr>
        <w:t xml:space="preserve"> (Software)</w:t>
      </w:r>
      <w:r w:rsidRPr="00E16C5F">
        <w:rPr>
          <w:rFonts w:ascii="Traditional Arabic" w:hAnsi="Traditional Arabic" w:cs="Traditional Arabic"/>
          <w:sz w:val="24"/>
          <w:szCs w:val="24"/>
          <w:rtl/>
        </w:rPr>
        <w:t xml:space="preserve"> والتي يتم من خلالها تشغيل هذه البرمجيات. ويعتبر هذا المكون حلقة الوصل بين المكون المعلوماتي والمستخدم، حيث يترجم البرمجيات والمعلومات إلى وسائط سمعية وبصرية يسهل إدراكها، مثل أجهزة الحاسوب، </w:t>
      </w:r>
      <w:r w:rsidR="00E16C5F">
        <w:rPr>
          <w:rFonts w:ascii="Traditional Arabic" w:hAnsi="Traditional Arabic" w:cs="Traditional Arabic"/>
          <w:sz w:val="24"/>
          <w:szCs w:val="24"/>
          <w:rtl/>
        </w:rPr>
        <w:t>الأجهزة اللوحية الذكية</w:t>
      </w:r>
      <w:r w:rsidRPr="00E16C5F">
        <w:rPr>
          <w:rFonts w:ascii="Traditional Arabic" w:hAnsi="Traditional Arabic" w:cs="Traditional Arabic"/>
          <w:sz w:val="24"/>
          <w:szCs w:val="24"/>
          <w:rtl/>
        </w:rPr>
        <w:t>، الهاتف المحمول، وغيرها، اللازمة لتشغيل الموقع أو المواقع الإدارية التابعة للإدارة، وقد تتطلب بعض الجهات أجهزة بمواصفات محددة</w:t>
      </w:r>
      <w:r w:rsidRPr="00E16C5F">
        <w:rPr>
          <w:rFonts w:ascii="Traditional" w:hAnsi="Traditional" w:cs="Traditional"/>
          <w:sz w:val="24"/>
          <w:szCs w:val="24"/>
        </w:rPr>
        <w:t>.</w:t>
      </w:r>
      <w:r w:rsidRPr="00E16C5F">
        <w:rPr>
          <w:rFonts w:ascii="Traditional" w:hAnsi="Traditional" w:cs="Traditional"/>
          <w:sz w:val="24"/>
          <w:szCs w:val="24"/>
          <w:rtl/>
        </w:rPr>
        <w:t xml:space="preserve"> </w:t>
      </w:r>
    </w:p>
    <w:p w14:paraId="6CDEBA2C" w14:textId="77777777" w:rsidR="007E7706" w:rsidRPr="00E16C5F" w:rsidRDefault="007E7706" w:rsidP="00854048">
      <w:pPr>
        <w:pStyle w:val="a9"/>
        <w:numPr>
          <w:ilvl w:val="0"/>
          <w:numId w:val="10"/>
        </w:numPr>
        <w:spacing w:after="160" w:line="360" w:lineRule="auto"/>
        <w:ind w:left="1440"/>
        <w:contextualSpacing/>
        <w:jc w:val="both"/>
        <w:rPr>
          <w:rFonts w:ascii="Traditional" w:hAnsi="Traditional" w:cs="Traditional"/>
          <w:sz w:val="24"/>
          <w:szCs w:val="24"/>
        </w:rPr>
      </w:pPr>
      <w:r w:rsidRPr="00E16C5F">
        <w:rPr>
          <w:rFonts w:ascii="Traditional Arabic" w:hAnsi="Traditional Arabic" w:cs="Traditional Arabic"/>
          <w:sz w:val="24"/>
          <w:szCs w:val="24"/>
          <w:rtl/>
        </w:rPr>
        <w:lastRenderedPageBreak/>
        <w:t>البرامج</w:t>
      </w:r>
      <w:r w:rsidRPr="00E16C5F">
        <w:rPr>
          <w:rFonts w:ascii="Traditional" w:hAnsi="Traditional" w:cs="Traditional"/>
          <w:sz w:val="24"/>
          <w:szCs w:val="24"/>
        </w:rPr>
        <w:t xml:space="preserve"> </w:t>
      </w:r>
      <w:r w:rsidR="00E16C5F">
        <w:rPr>
          <w:rFonts w:ascii="Traditional" w:hAnsi="Traditional" w:cs="Traditional"/>
          <w:sz w:val="24"/>
          <w:szCs w:val="24"/>
        </w:rPr>
        <w:t>:(</w:t>
      </w:r>
      <w:r w:rsidRPr="00E16C5F">
        <w:rPr>
          <w:rFonts w:ascii="Traditional" w:hAnsi="Traditional" w:cs="Traditional"/>
          <w:sz w:val="24"/>
          <w:szCs w:val="24"/>
        </w:rPr>
        <w:t>Software</w:t>
      </w:r>
      <w:bookmarkStart w:id="106" w:name="_Hlk212140401"/>
      <w:r w:rsidR="00E16C5F">
        <w:rPr>
          <w:rFonts w:ascii="Traditional" w:hAnsi="Traditional" w:cs="Traditional"/>
          <w:sz w:val="24"/>
          <w:szCs w:val="24"/>
        </w:rPr>
        <w:t xml:space="preserve">) </w:t>
      </w:r>
      <w:bookmarkEnd w:id="106"/>
      <w:r w:rsidRPr="00E16C5F">
        <w:rPr>
          <w:rFonts w:ascii="Traditional Arabic" w:hAnsi="Traditional Arabic" w:cs="Traditional Arabic"/>
          <w:sz w:val="24"/>
          <w:szCs w:val="24"/>
          <w:rtl/>
        </w:rPr>
        <w:t>يعرف هذا العنصر بالمكون المعرفي ويعتبر جوهر التكنولوجيا الجديدة وروحها، إذ ليس له وجود مادي ملموس. وتنقسم إلى نوعين:</w:t>
      </w:r>
    </w:p>
    <w:p w14:paraId="37992B63" w14:textId="77777777" w:rsidR="007E7706" w:rsidRPr="00E16C5F" w:rsidRDefault="007E7706" w:rsidP="00854048">
      <w:pPr>
        <w:pStyle w:val="a9"/>
        <w:numPr>
          <w:ilvl w:val="0"/>
          <w:numId w:val="33"/>
        </w:numPr>
        <w:spacing w:after="160" w:line="360" w:lineRule="auto"/>
        <w:ind w:left="1800"/>
        <w:contextualSpacing/>
        <w:jc w:val="both"/>
        <w:rPr>
          <w:rFonts w:ascii="Traditional" w:hAnsi="Traditional" w:cs="Traditional"/>
          <w:sz w:val="24"/>
          <w:szCs w:val="24"/>
        </w:rPr>
      </w:pPr>
      <w:r w:rsidRPr="00E16C5F">
        <w:rPr>
          <w:rFonts w:ascii="Traditional Arabic" w:hAnsi="Traditional Arabic" w:cs="Traditional Arabic"/>
          <w:sz w:val="24"/>
          <w:szCs w:val="24"/>
          <w:rtl/>
        </w:rPr>
        <w:t>برامج عامة: وهي البرامج التي يتم تحميلها عادة على معظم أجهزة الحاسوب، مثل برامج إدارة النظام (نظام التشغيل، نظم إدارة الشبكة، البريد الإلكتروني، وغيرها)</w:t>
      </w:r>
      <w:r w:rsidRPr="00E16C5F">
        <w:rPr>
          <w:rFonts w:ascii="Traditional" w:hAnsi="Traditional" w:cs="Traditional"/>
          <w:sz w:val="24"/>
          <w:szCs w:val="24"/>
        </w:rPr>
        <w:t>.</w:t>
      </w:r>
    </w:p>
    <w:p w14:paraId="0A22431E" w14:textId="77777777" w:rsidR="007E7706" w:rsidRPr="00E16C5F" w:rsidRDefault="007E7706" w:rsidP="00854048">
      <w:pPr>
        <w:pStyle w:val="a9"/>
        <w:numPr>
          <w:ilvl w:val="0"/>
          <w:numId w:val="33"/>
        </w:numPr>
        <w:spacing w:after="160" w:line="360" w:lineRule="auto"/>
        <w:ind w:left="1800"/>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برامج خاصة: وهي البرامج التي تُصمم وتُحمل بناءً على طلب الجهة أو المستخدم لإدارة أعماله، مثل البرامج المحاسبية، الحزم المالية، وبرامج التجارة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Pr>
        <w:t>.</w:t>
      </w:r>
    </w:p>
    <w:p w14:paraId="5F759AAE" w14:textId="77777777" w:rsidR="007E7706" w:rsidRPr="00E16C5F" w:rsidRDefault="007E7706" w:rsidP="00854048">
      <w:pPr>
        <w:pStyle w:val="a9"/>
        <w:numPr>
          <w:ilvl w:val="0"/>
          <w:numId w:val="10"/>
        </w:numPr>
        <w:spacing w:after="160" w:line="360" w:lineRule="auto"/>
        <w:ind w:left="1440"/>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 شبكة الاتصالات</w:t>
      </w:r>
      <w:r w:rsidRPr="00E16C5F">
        <w:rPr>
          <w:rFonts w:ascii="Traditional" w:hAnsi="Traditional" w:cs="Traditional"/>
          <w:sz w:val="24"/>
          <w:szCs w:val="24"/>
        </w:rPr>
        <w:t xml:space="preserve">: (Communication -Network) </w:t>
      </w:r>
      <w:r w:rsidRPr="00E16C5F">
        <w:rPr>
          <w:rFonts w:ascii="Traditional Arabic" w:hAnsi="Traditional Arabic" w:cs="Traditional Arabic"/>
          <w:sz w:val="24"/>
          <w:szCs w:val="24"/>
          <w:rtl/>
        </w:rPr>
        <w:t xml:space="preserve">وتمثل الشبكة الوصلات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الممتدة عبر الإنترنت والإنترانت والإكسترانت، حيث تحمل قاعدة البيانات والمعلومات التي يقوم عليها عمل الإدارة، بما في ذلك القوانين والقرارات وغيرها من البيانات التي يتعامل معها موظفو الإدارة</w:t>
      </w:r>
      <w:r w:rsidRPr="00E16C5F">
        <w:rPr>
          <w:rFonts w:ascii="Traditional" w:hAnsi="Traditional" w:cs="Traditional"/>
          <w:sz w:val="24"/>
          <w:szCs w:val="24"/>
        </w:rPr>
        <w:t>.</w:t>
      </w:r>
    </w:p>
    <w:p w14:paraId="3DBBFBAC" w14:textId="77777777" w:rsidR="007E7706" w:rsidRPr="00E16C5F" w:rsidRDefault="007E7706" w:rsidP="00854048">
      <w:pPr>
        <w:pStyle w:val="a9"/>
        <w:numPr>
          <w:ilvl w:val="0"/>
          <w:numId w:val="10"/>
        </w:numPr>
        <w:spacing w:after="0" w:line="360" w:lineRule="auto"/>
        <w:ind w:left="1440"/>
        <w:contextualSpacing/>
        <w:jc w:val="both"/>
        <w:rPr>
          <w:rFonts w:ascii="Traditional" w:hAnsi="Traditional" w:cs="Traditional"/>
          <w:sz w:val="24"/>
          <w:szCs w:val="24"/>
        </w:rPr>
      </w:pPr>
      <w:r w:rsidRPr="00E16C5F">
        <w:rPr>
          <w:rFonts w:ascii="Traditional Arabic" w:hAnsi="Traditional Arabic" w:cs="Traditional Arabic"/>
          <w:sz w:val="24"/>
          <w:szCs w:val="24"/>
          <w:rtl/>
        </w:rPr>
        <w:t>صناع المعرفة</w:t>
      </w:r>
      <w:r w:rsidR="00E16C5F">
        <w:rPr>
          <w:rFonts w:ascii="Traditional" w:hAnsi="Traditional" w:cs="Traditional"/>
          <w:sz w:val="24"/>
          <w:szCs w:val="24"/>
          <w:rtl/>
        </w:rPr>
        <w:t xml:space="preserve"> </w:t>
      </w:r>
      <w:r w:rsidRPr="00E16C5F">
        <w:rPr>
          <w:rFonts w:ascii="Traditional" w:hAnsi="Traditional" w:cs="Traditional"/>
          <w:sz w:val="24"/>
          <w:szCs w:val="24"/>
        </w:rPr>
        <w:t>(Workers Knowledge)</w:t>
      </w:r>
      <w:r w:rsidRPr="00E16C5F">
        <w:rPr>
          <w:rFonts w:ascii="Traditional Arabic" w:hAnsi="Traditional Arabic" w:cs="Traditional Arabic"/>
          <w:sz w:val="24"/>
          <w:szCs w:val="24"/>
          <w:rtl/>
        </w:rPr>
        <w:t xml:space="preserve">: يعد هذا العنصر من أهم عناصر منظومة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ويتمثل في القوى البشرية من قيادات رقمية، ومديرين، ومحللين للموارد المعرفية، وكوادر إدارية متخصصة القادرة على تشغيل النظام وإدارته بكفاءة</w:t>
      </w:r>
      <w:r w:rsidRPr="00E16C5F">
        <w:rPr>
          <w:rFonts w:ascii="Traditional" w:hAnsi="Traditional" w:cs="Traditional"/>
          <w:sz w:val="24"/>
          <w:szCs w:val="24"/>
        </w:rPr>
        <w:t>.</w:t>
      </w:r>
    </w:p>
    <w:p w14:paraId="6FB2D5FD" w14:textId="77777777" w:rsidR="007E7706" w:rsidRPr="00E16C5F" w:rsidRDefault="007E7706" w:rsidP="00722919">
      <w:pPr>
        <w:spacing w:after="0" w:line="360" w:lineRule="auto"/>
        <w:ind w:firstLine="720"/>
        <w:jc w:val="both"/>
        <w:rPr>
          <w:rFonts w:ascii="Traditional" w:hAnsi="Traditional" w:cs="Traditional"/>
          <w:sz w:val="24"/>
          <w:szCs w:val="24"/>
          <w:rtl/>
        </w:rPr>
      </w:pPr>
      <w:r w:rsidRPr="00E16C5F">
        <w:rPr>
          <w:rFonts w:ascii="Traditional Arabic" w:hAnsi="Traditional Arabic" w:cs="Traditional Arabic"/>
          <w:sz w:val="24"/>
          <w:szCs w:val="24"/>
          <w:rtl/>
        </w:rPr>
        <w:t>ومن الباحثين من يضيف إلى تلك العناصر عناصر أخرى وهي</w:t>
      </w:r>
      <w:r w:rsidR="00076BA5" w:rsidRPr="00E16C5F">
        <w:rPr>
          <w:rFonts w:ascii="Traditional" w:hAnsi="Traditional" w:cs="Traditional"/>
          <w:sz w:val="24"/>
          <w:szCs w:val="24"/>
          <w:rtl/>
        </w:rPr>
        <w:t>: (</w:t>
      </w:r>
      <w:r w:rsidR="00722919" w:rsidRPr="00E16C5F">
        <w:rPr>
          <w:rFonts w:ascii="Traditional Arabic" w:hAnsi="Traditional Arabic" w:cs="Traditional Arabic"/>
          <w:sz w:val="24"/>
          <w:szCs w:val="24"/>
          <w:rtl/>
        </w:rPr>
        <w:t>إبراهيم، 2010</w:t>
      </w:r>
      <w:proofErr w:type="gramStart"/>
      <w:r w:rsidRPr="00E16C5F">
        <w:rPr>
          <w:rFonts w:ascii="Traditional" w:hAnsi="Traditional" w:cs="Traditional"/>
          <w:sz w:val="24"/>
          <w:szCs w:val="24"/>
          <w:rtl/>
        </w:rPr>
        <w:t xml:space="preserve">) </w:t>
      </w:r>
      <w:r w:rsidRPr="00E16C5F">
        <w:rPr>
          <w:rFonts w:ascii="Traditional" w:hAnsi="Traditional" w:cs="Traditional"/>
          <w:sz w:val="24"/>
          <w:szCs w:val="24"/>
        </w:rPr>
        <w:t>:</w:t>
      </w:r>
      <w:proofErr w:type="gramEnd"/>
    </w:p>
    <w:p w14:paraId="3AC84951" w14:textId="77777777" w:rsidR="007E7706" w:rsidRPr="00E16C5F" w:rsidRDefault="007E7706" w:rsidP="00854048">
      <w:pPr>
        <w:pStyle w:val="a9"/>
        <w:numPr>
          <w:ilvl w:val="0"/>
          <w:numId w:val="11"/>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المجتمع: يعد هذا العنصر من العوامل الأساسية التي يجب أن تأخذها الإدارة في الاعتبار لضمان التحول السليم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بما يضمن استمرارية المشروع وتطوره ويجنب الإدارة العديد من العراقيل</w:t>
      </w:r>
      <w:r w:rsidRPr="00E16C5F">
        <w:rPr>
          <w:rFonts w:ascii="Traditional" w:hAnsi="Traditional" w:cs="Traditional"/>
          <w:sz w:val="24"/>
          <w:szCs w:val="24"/>
        </w:rPr>
        <w:t>.</w:t>
      </w:r>
    </w:p>
    <w:p w14:paraId="30B16C63" w14:textId="77777777" w:rsidR="007E7706" w:rsidRPr="00E16C5F" w:rsidRDefault="007E7706" w:rsidP="00854048">
      <w:pPr>
        <w:pStyle w:val="a9"/>
        <w:numPr>
          <w:ilvl w:val="0"/>
          <w:numId w:val="11"/>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الأنظمة الداعمة: تمثل هذه الأنظمة الأسس والعوامل التي يقوم عليها مشروع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والتي يستمد منها المشروع صلاحيته واستمراريته، وتشمل الأنظمة القاعدية والسياسية والاجتماعية والاقتصادية</w:t>
      </w:r>
      <w:r w:rsidRPr="00E16C5F">
        <w:rPr>
          <w:rFonts w:ascii="Traditional" w:hAnsi="Traditional" w:cs="Traditional"/>
          <w:sz w:val="24"/>
          <w:szCs w:val="24"/>
        </w:rPr>
        <w:t>.</w:t>
      </w:r>
    </w:p>
    <w:p w14:paraId="2197E224" w14:textId="77777777" w:rsidR="007E7706" w:rsidRPr="00E16C5F" w:rsidRDefault="007E7706" w:rsidP="00854048">
      <w:pPr>
        <w:pStyle w:val="a9"/>
        <w:numPr>
          <w:ilvl w:val="0"/>
          <w:numId w:val="11"/>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أمن المعلومات وحمايتها: يقصد به الأمن الإلكتروني والسرية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ويهدف إلى حماية المعلومات عبر تأمين أجهزة الحاسوب ووسائط التخزين التي تحتوي على بيانات المؤسسة، وذلك باستخدام وسائل حماية مثل برامج مضادة للقرصنة وغيرها من الإجراءات الأمنية</w:t>
      </w:r>
      <w:r w:rsidRPr="00E16C5F">
        <w:rPr>
          <w:rFonts w:ascii="Traditional" w:hAnsi="Traditional" w:cs="Traditional"/>
          <w:sz w:val="24"/>
          <w:szCs w:val="24"/>
        </w:rPr>
        <w:t>.</w:t>
      </w:r>
    </w:p>
    <w:p w14:paraId="5ACB4031" w14:textId="77777777" w:rsidR="007E7706" w:rsidRPr="00E16C5F" w:rsidRDefault="007E7706" w:rsidP="00854048">
      <w:pPr>
        <w:numPr>
          <w:ilvl w:val="0"/>
          <w:numId w:val="33"/>
        </w:numPr>
        <w:spacing w:after="0" w:line="360" w:lineRule="auto"/>
        <w:jc w:val="both"/>
        <w:rPr>
          <w:rFonts w:ascii="Traditional" w:hAnsi="Traditional" w:cs="Traditional"/>
          <w:b/>
          <w:bCs/>
          <w:sz w:val="24"/>
          <w:szCs w:val="24"/>
          <w:rtl/>
        </w:rPr>
      </w:pPr>
      <w:bookmarkStart w:id="107" w:name="_Toc212500151"/>
      <w:bookmarkStart w:id="108" w:name="_Toc212699334"/>
      <w:r w:rsidRPr="00E16C5F">
        <w:rPr>
          <w:rFonts w:ascii="Traditional Arabic" w:hAnsi="Traditional Arabic" w:cs="Traditional Arabic"/>
          <w:b/>
          <w:bCs/>
          <w:sz w:val="24"/>
          <w:szCs w:val="24"/>
          <w:rtl/>
        </w:rPr>
        <w:t>ثانيا</w:t>
      </w:r>
      <w:r w:rsidR="00076BA5"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أهمية الإدارة </w:t>
      </w:r>
      <w:r w:rsidR="004804B6" w:rsidRPr="00E16C5F">
        <w:rPr>
          <w:rFonts w:ascii="Traditional Arabic" w:hAnsi="Traditional Arabic" w:cs="Traditional Arabic"/>
          <w:b/>
          <w:bCs/>
          <w:sz w:val="24"/>
          <w:szCs w:val="24"/>
          <w:rtl/>
        </w:rPr>
        <w:t>الإلكترونية</w:t>
      </w:r>
      <w:bookmarkEnd w:id="107"/>
      <w:bookmarkEnd w:id="108"/>
      <w:r w:rsidR="00FA4409" w:rsidRPr="00E16C5F">
        <w:rPr>
          <w:rFonts w:ascii="Traditional" w:hAnsi="Traditional" w:cs="Traditional"/>
          <w:b/>
          <w:bCs/>
          <w:sz w:val="24"/>
          <w:szCs w:val="24"/>
          <w:rtl/>
        </w:rPr>
        <w:t xml:space="preserve">: </w:t>
      </w:r>
      <w:r w:rsidR="00FA4409" w:rsidRPr="00E16C5F">
        <w:rPr>
          <w:rFonts w:ascii="Traditional Arabic" w:hAnsi="Traditional Arabic" w:cs="Traditional Arabic"/>
          <w:sz w:val="24"/>
          <w:szCs w:val="24"/>
          <w:rtl/>
        </w:rPr>
        <w:t>ت</w:t>
      </w:r>
      <w:r w:rsidRPr="00E16C5F">
        <w:rPr>
          <w:rFonts w:ascii="Traditional Arabic" w:hAnsi="Traditional Arabic" w:cs="Traditional Arabic"/>
          <w:sz w:val="24"/>
          <w:szCs w:val="24"/>
          <w:rtl/>
        </w:rPr>
        <w:t xml:space="preserve">كتسب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أهميتها من قدرتها على مواكبة التطورات النوعية والكمية في تكنولوجيا المعلومات والاتصالات، واستجابتها لتحديات القرن الحادي والعشرين مثل العولمة، الفضاء الرقمي، واقتصاديات المعرفة وتُمثل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بديلاً عصرياً يتيح إدارة شؤون الأفراد والمؤسسات بكفاءة ومرونة، كما تُعد ركيزة أساسية في المجتمعات الحديثة لتجاوز أزمات الإدارة التقليدية</w:t>
      </w:r>
      <w:r w:rsidR="00943E9E"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(الحيت، 201</w:t>
      </w:r>
      <w:r w:rsidRPr="00E16C5F">
        <w:rPr>
          <w:rFonts w:ascii="Traditional" w:hAnsi="Traditional" w:cs="Traditional"/>
          <w:sz w:val="24"/>
          <w:szCs w:val="24"/>
          <w:rtl/>
        </w:rPr>
        <w:t>5).</w:t>
      </w:r>
      <w:r w:rsidR="00943E9E" w:rsidRPr="00E16C5F">
        <w:rPr>
          <w:rFonts w:ascii="Traditional" w:hAnsi="Traditional" w:cs="Traditional"/>
          <w:sz w:val="24"/>
          <w:szCs w:val="24"/>
          <w:rtl/>
        </w:rPr>
        <w:t xml:space="preserve"> </w:t>
      </w:r>
      <w:r w:rsidR="00722919" w:rsidRPr="00E16C5F">
        <w:rPr>
          <w:rFonts w:ascii="Traditional Arabic" w:hAnsi="Traditional Arabic" w:cs="Traditional Arabic"/>
          <w:sz w:val="24"/>
          <w:szCs w:val="24"/>
          <w:rtl/>
        </w:rPr>
        <w:t>ويمكن تلخيص</w:t>
      </w:r>
      <w:r w:rsidRPr="00E16C5F">
        <w:rPr>
          <w:rFonts w:ascii="Traditional Arabic" w:hAnsi="Traditional Arabic" w:cs="Traditional Arabic"/>
          <w:sz w:val="24"/>
          <w:szCs w:val="24"/>
          <w:rtl/>
        </w:rPr>
        <w:t xml:space="preserve"> أهمية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فيما يلي</w:t>
      </w:r>
      <w:r w:rsidR="00943E9E" w:rsidRPr="00E16C5F">
        <w:rPr>
          <w:rFonts w:ascii="Traditional" w:hAnsi="Traditional" w:cs="Traditional"/>
          <w:sz w:val="24"/>
          <w:szCs w:val="24"/>
          <w:rtl/>
        </w:rPr>
        <w:t>: (</w:t>
      </w:r>
      <w:r w:rsidR="00722919" w:rsidRPr="00E16C5F">
        <w:rPr>
          <w:rFonts w:ascii="Traditional Arabic" w:hAnsi="Traditional Arabic" w:cs="Traditional Arabic"/>
          <w:sz w:val="24"/>
          <w:szCs w:val="24"/>
          <w:rtl/>
        </w:rPr>
        <w:t xml:space="preserve">الحسن، </w:t>
      </w:r>
      <w:r w:rsidR="00C8290C" w:rsidRPr="00E16C5F">
        <w:rPr>
          <w:rFonts w:ascii="Traditional Arabic" w:hAnsi="Traditional Arabic" w:cs="Traditional Arabic"/>
          <w:sz w:val="24"/>
          <w:szCs w:val="24"/>
          <w:rtl/>
        </w:rPr>
        <w:t>2011، ص.</w:t>
      </w:r>
      <w:r w:rsidRPr="00E16C5F">
        <w:rPr>
          <w:rFonts w:ascii="Traditional" w:hAnsi="Traditional" w:cs="Traditional"/>
          <w:sz w:val="24"/>
          <w:szCs w:val="24"/>
          <w:rtl/>
        </w:rPr>
        <w:t xml:space="preserve">75) </w:t>
      </w:r>
    </w:p>
    <w:p w14:paraId="426A6BB8" w14:textId="77777777" w:rsidR="007E7706" w:rsidRPr="00E16C5F" w:rsidRDefault="007E7706" w:rsidP="00854048">
      <w:pPr>
        <w:pStyle w:val="a9"/>
        <w:numPr>
          <w:ilvl w:val="0"/>
          <w:numId w:val="12"/>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أهمية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بالنسبة للقطاع الخاص: يُعد القطاع الخاص سباقا في تبني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على مختلف المستويات، لعدة أسباب: احترافية كوادره الإدارية، ووجوده في دائرة المنافسة الداخلية والخارجية، ما يدفعه إلى وضع خطط مستمرة لتطوير قدراته </w:t>
      </w:r>
      <w:r w:rsidRPr="00E16C5F">
        <w:rPr>
          <w:rFonts w:ascii="Traditional Arabic" w:hAnsi="Traditional Arabic" w:cs="Traditional Arabic"/>
          <w:sz w:val="24"/>
          <w:szCs w:val="24"/>
          <w:rtl/>
        </w:rPr>
        <w:lastRenderedPageBreak/>
        <w:t>وضمان استمراريته،</w:t>
      </w:r>
      <w:r w:rsidR="00943E9E"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كما يُعد</w:t>
      </w:r>
      <w:r w:rsidR="004B667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تطبيق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ضرورة حقيقية، لما توفره التقنية من كفاءة وفرص استقرار وتميز وليس مجرد ترف أو تقليد للدول المتقدمة</w:t>
      </w:r>
      <w:r w:rsidRPr="00E16C5F">
        <w:rPr>
          <w:rFonts w:ascii="Traditional" w:hAnsi="Traditional" w:cs="Traditional"/>
          <w:sz w:val="24"/>
          <w:szCs w:val="24"/>
        </w:rPr>
        <w:t>.</w:t>
      </w:r>
    </w:p>
    <w:p w14:paraId="07B35C78" w14:textId="77777777" w:rsidR="007E7706" w:rsidRPr="00E16C5F" w:rsidRDefault="007E7706" w:rsidP="00854048">
      <w:pPr>
        <w:pStyle w:val="a9"/>
        <w:numPr>
          <w:ilvl w:val="0"/>
          <w:numId w:val="12"/>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أهمية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بالنسبة للقطاع العام: لا تقل حاجة القطاع العام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عن القطاع الخاص، إذ تواجه الإدارات الحكومية العديد من المشكلات التي تتطلب حلولا فعالة، ويُعد التحول من الإدارة التقليدية البيروقراطية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المرنة الحل الأمثل لتجاوز أزمات الإدارة التقليدية. كما أن الإدارات الحكومية لا تقتصر مهامها على تقديم الخدمات فقط، بل تُشرف على مشاريع ومواقع إنتاجية، ما يجعل الاستفادة من قدرات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أمراً ضرورياً لتعزيز الكفاءة وتحقيق الأداء المتميز على غرار القطاع الخاص</w:t>
      </w:r>
      <w:r w:rsidRPr="00E16C5F">
        <w:rPr>
          <w:rFonts w:ascii="Traditional" w:hAnsi="Traditional" w:cs="Traditional"/>
          <w:sz w:val="24"/>
          <w:szCs w:val="24"/>
        </w:rPr>
        <w:t>.</w:t>
      </w:r>
    </w:p>
    <w:p w14:paraId="06EF2D48" w14:textId="77777777" w:rsidR="007E7706" w:rsidRPr="00E16C5F" w:rsidRDefault="007E7706" w:rsidP="00854048">
      <w:pPr>
        <w:pStyle w:val="a9"/>
        <w:numPr>
          <w:ilvl w:val="0"/>
          <w:numId w:val="12"/>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أهمية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بالنسبة للقطاع الثالث</w:t>
      </w:r>
      <w:bookmarkStart w:id="109" w:name="_Toc212500152"/>
      <w:bookmarkStart w:id="110" w:name="_Toc212699335"/>
      <w:r w:rsidR="003C3A78" w:rsidRPr="00E16C5F">
        <w:rPr>
          <w:rFonts w:ascii="Traditional" w:hAnsi="Traditional" w:cs="Traditional"/>
          <w:sz w:val="24"/>
          <w:szCs w:val="24"/>
          <w:rtl/>
        </w:rPr>
        <w:t xml:space="preserve"> </w:t>
      </w:r>
      <w:r w:rsidR="003C3A78" w:rsidRPr="00E16C5F">
        <w:rPr>
          <w:rFonts w:ascii="Traditional" w:hAnsi="Traditional" w:cs="Traditional"/>
          <w:sz w:val="24"/>
          <w:szCs w:val="24"/>
        </w:rPr>
        <w:t>(</w:t>
      </w:r>
      <w:r w:rsidR="00943E9E" w:rsidRPr="00E16C5F">
        <w:rPr>
          <w:rFonts w:ascii="Traditional" w:hAnsi="Traditional" w:cs="Traditional"/>
          <w:sz w:val="24"/>
          <w:szCs w:val="24"/>
        </w:rPr>
        <w:t>A</w:t>
      </w:r>
      <w:r w:rsidRPr="00E16C5F">
        <w:rPr>
          <w:rFonts w:ascii="Traditional" w:hAnsi="Traditional" w:cs="Traditional"/>
          <w:sz w:val="24"/>
          <w:szCs w:val="24"/>
        </w:rPr>
        <w:t>hmed et al. 2024)</w:t>
      </w:r>
      <w:r w:rsidR="001A37B7" w:rsidRPr="00E16C5F">
        <w:rPr>
          <w:rFonts w:ascii="Traditional" w:hAnsi="Traditional" w:cs="Traditional"/>
          <w:sz w:val="24"/>
          <w:szCs w:val="24"/>
          <w:rtl/>
        </w:rPr>
        <w:t>:</w:t>
      </w:r>
      <w:r w:rsidRPr="00E16C5F">
        <w:rPr>
          <w:rFonts w:ascii="Traditional Arabic" w:hAnsi="Traditional Arabic" w:cs="Traditional Arabic"/>
          <w:sz w:val="24"/>
          <w:szCs w:val="24"/>
          <w:rtl/>
        </w:rPr>
        <w:t xml:space="preserve"> بات القطاع الثالث بمختلف منظماته غير الربحية وجمعياته الأهلية ومؤسساته التنموية بحاجة ملح</w:t>
      </w:r>
      <w:r w:rsidR="001A37B7"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ة إلى تطبيق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ذلك نظرا</w:t>
      </w:r>
      <w:r w:rsidR="001A37B7"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للتحديات المرتبطة بندرة الموارد، وكثرة المتطلبات، وتزايد المسؤوليات المجتمعية، مما يستدعي استخدام وسائل أكثر كفاءة وفعالية</w:t>
      </w:r>
      <w:r w:rsidR="001A37B7"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لتحقيق الأهداف الإنسانية والاجتماعية</w:t>
      </w:r>
      <w:r w:rsidR="001A37B7" w:rsidRPr="00E16C5F">
        <w:rPr>
          <w:rFonts w:ascii="Traditional Arabic" w:hAnsi="Traditional Arabic" w:cs="Traditional Arabic"/>
          <w:sz w:val="24"/>
          <w:szCs w:val="24"/>
          <w:rtl/>
        </w:rPr>
        <w:t xml:space="preserve">، </w:t>
      </w:r>
      <w:r w:rsidRPr="00E16C5F">
        <w:rPr>
          <w:rFonts w:ascii="Traditional Arabic" w:hAnsi="Traditional Arabic" w:cs="Traditional Arabic"/>
          <w:sz w:val="24"/>
          <w:szCs w:val="24"/>
          <w:rtl/>
        </w:rPr>
        <w:t xml:space="preserve">حيث تسهم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 تسريع الإجراءات</w:t>
      </w:r>
      <w:r w:rsidR="001A37B7"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وتسهيل الوصول إلى المستفيدين، وتحسين جودة الخدمات، وإدارة التبرعات بوضوح وشفافية، وتعزيز ثقة الداعمين، كما تتيح التوس</w:t>
      </w:r>
      <w:r w:rsidR="001A37B7"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ع الرقمي والوصول إلى جمهور أوسع، وتمكين الكوادر التطوعية والإدارية من التنسيق الفع</w:t>
      </w:r>
      <w:r w:rsidR="001A37B7"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ال، مما يجعلها ضرورة عملية لضمان المرونة والاستدامة والمواكبة الفاعلة للتحولات المحلية والدولية</w:t>
      </w:r>
      <w:r w:rsidRPr="00E16C5F">
        <w:rPr>
          <w:rFonts w:ascii="Traditional" w:hAnsi="Traditional" w:cs="Traditional"/>
          <w:sz w:val="24"/>
          <w:szCs w:val="24"/>
        </w:rPr>
        <w:t>.</w:t>
      </w:r>
    </w:p>
    <w:p w14:paraId="20A8D3C9" w14:textId="77777777" w:rsidR="007E7706" w:rsidRPr="00E16C5F" w:rsidRDefault="007E7706" w:rsidP="00854048">
      <w:pPr>
        <w:numPr>
          <w:ilvl w:val="0"/>
          <w:numId w:val="33"/>
        </w:numPr>
        <w:spacing w:after="0" w:line="360" w:lineRule="auto"/>
        <w:jc w:val="both"/>
        <w:rPr>
          <w:rFonts w:ascii="Traditional" w:hAnsi="Traditional" w:cs="Traditional"/>
          <w:b/>
          <w:bCs/>
          <w:sz w:val="24"/>
          <w:szCs w:val="24"/>
          <w:rtl/>
        </w:rPr>
      </w:pPr>
      <w:r w:rsidRPr="00E16C5F">
        <w:rPr>
          <w:rFonts w:ascii="Traditional Arabic" w:hAnsi="Traditional Arabic" w:cs="Traditional Arabic"/>
          <w:b/>
          <w:bCs/>
          <w:sz w:val="24"/>
          <w:szCs w:val="24"/>
          <w:rtl/>
        </w:rPr>
        <w:t>ثالثا</w:t>
      </w:r>
      <w:r w:rsidR="001A37B7"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أهداف الإدارة </w:t>
      </w:r>
      <w:r w:rsidR="004804B6" w:rsidRPr="00E16C5F">
        <w:rPr>
          <w:rFonts w:ascii="Traditional Arabic" w:hAnsi="Traditional Arabic" w:cs="Traditional Arabic"/>
          <w:b/>
          <w:bCs/>
          <w:sz w:val="24"/>
          <w:szCs w:val="24"/>
          <w:rtl/>
        </w:rPr>
        <w:t>الإلكترونية</w:t>
      </w:r>
      <w:bookmarkEnd w:id="109"/>
      <w:bookmarkEnd w:id="110"/>
      <w:r w:rsidR="00623354"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تتمثل الأهداف الرئيسية للإدارة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 نظرتها إلى الإدارة كمصدر لتقديم الخدمات، وإلى المواطنين والشركات كعملاء يسعون للاستفادة من هذه الخدمات. وبناء على ذلك تسعى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إلى تحقيق مجموعة من الأهداف في تعاملها مع المستفيد ومن أبرزها</w:t>
      </w:r>
      <w:r w:rsidR="00A27AE1" w:rsidRPr="00E16C5F">
        <w:rPr>
          <w:rFonts w:ascii="Traditional" w:hAnsi="Traditional" w:cs="Traditional"/>
          <w:sz w:val="24"/>
          <w:szCs w:val="24"/>
          <w:rtl/>
        </w:rPr>
        <w:t>: (</w:t>
      </w:r>
      <w:r w:rsidR="00722919" w:rsidRPr="00E16C5F">
        <w:rPr>
          <w:rFonts w:ascii="Traditional Arabic" w:hAnsi="Traditional Arabic" w:cs="Traditional Arabic"/>
          <w:sz w:val="24"/>
          <w:szCs w:val="24"/>
          <w:rtl/>
        </w:rPr>
        <w:t>إبراهيم، 2010، ص.</w:t>
      </w:r>
      <w:r w:rsidR="00A27AE1" w:rsidRPr="00E16C5F">
        <w:rPr>
          <w:rFonts w:ascii="Traditional" w:hAnsi="Traditional" w:cs="Traditional"/>
          <w:sz w:val="24"/>
          <w:szCs w:val="24"/>
          <w:rtl/>
        </w:rPr>
        <w:t>51-52)</w:t>
      </w:r>
    </w:p>
    <w:p w14:paraId="07D19B71" w14:textId="77777777" w:rsidR="007E7706" w:rsidRPr="00E16C5F" w:rsidRDefault="007E7706" w:rsidP="00854048">
      <w:pPr>
        <w:pStyle w:val="a9"/>
        <w:numPr>
          <w:ilvl w:val="0"/>
          <w:numId w:val="13"/>
        </w:numPr>
        <w:spacing w:after="0" w:line="360" w:lineRule="auto"/>
        <w:contextualSpacing/>
        <w:jc w:val="both"/>
        <w:rPr>
          <w:rFonts w:ascii="Traditional Arabic" w:hAnsi="Traditional Arabic" w:cs="Traditional Arabic"/>
          <w:sz w:val="24"/>
          <w:szCs w:val="24"/>
          <w:rtl/>
        </w:rPr>
      </w:pPr>
      <w:r w:rsidRPr="00E16C5F">
        <w:rPr>
          <w:rFonts w:ascii="Traditional Arabic" w:hAnsi="Traditional Arabic" w:cs="Traditional Arabic"/>
          <w:sz w:val="24"/>
          <w:szCs w:val="24"/>
          <w:rtl/>
        </w:rPr>
        <w:t xml:space="preserve">تهدف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إلى تقديم الخدمات لدى المستفيدين بصورة مرضية وفي خلال 24 ساعة في اليوم وطيلة أيام الأسبوع بما في ذلك الإجازة الأسبوعية.</w:t>
      </w:r>
    </w:p>
    <w:p w14:paraId="0F44F43A" w14:textId="77777777" w:rsidR="007E7706" w:rsidRPr="00E16C5F" w:rsidRDefault="007E7706" w:rsidP="00854048">
      <w:pPr>
        <w:pStyle w:val="a9"/>
        <w:numPr>
          <w:ilvl w:val="0"/>
          <w:numId w:val="13"/>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إلغاء نظام الأرشيف الوطني الورقي واستبداله بنظام أرشفة إلكتروني، بما يوفر ليونة في التعامل مع الوثائق، والقدرة على تصحيح الأخطاء بسرعة، ونشر الوثائق لأكثر من جهة في أقل وقت ممكن، والاستفادة منها في أي وقت</w:t>
      </w:r>
      <w:r w:rsidRPr="00E16C5F">
        <w:rPr>
          <w:rFonts w:ascii="Traditional" w:hAnsi="Traditional" w:cs="Traditional"/>
          <w:sz w:val="24"/>
          <w:szCs w:val="24"/>
        </w:rPr>
        <w:t>.</w:t>
      </w:r>
    </w:p>
    <w:p w14:paraId="635A150F" w14:textId="77777777" w:rsidR="007E7706" w:rsidRPr="00E16C5F" w:rsidRDefault="007E7706" w:rsidP="00854048">
      <w:pPr>
        <w:pStyle w:val="a9"/>
        <w:numPr>
          <w:ilvl w:val="0"/>
          <w:numId w:val="13"/>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التأكيد على مبدأ الجودة الشاملة بمفهومها الحديث، إذ تعني الجودة في قاموس أكسفورد الدرجة العالية من النوعية أو القيمة، ومن هنا تأتي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لتؤكد أهمية تلبية احتياجات العملاء في الوقت والمكان الذي يحتاجون فيه للخدمة بأسرع وقت ممكن</w:t>
      </w:r>
      <w:r w:rsidRPr="00E16C5F">
        <w:rPr>
          <w:rFonts w:ascii="Traditional" w:hAnsi="Traditional" w:cs="Traditional"/>
          <w:sz w:val="24"/>
          <w:szCs w:val="24"/>
        </w:rPr>
        <w:t>.</w:t>
      </w:r>
    </w:p>
    <w:p w14:paraId="11E6BEF0" w14:textId="77777777" w:rsidR="007E7706" w:rsidRPr="00E16C5F" w:rsidRDefault="007E7706" w:rsidP="00854048">
      <w:pPr>
        <w:pStyle w:val="a9"/>
        <w:numPr>
          <w:ilvl w:val="0"/>
          <w:numId w:val="13"/>
        </w:numPr>
        <w:spacing w:after="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تهدف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إلى إعادة النظر في الموارد البشرية المتاحة والعمل على رفع كفاءتها ومهاراتها تكنولوجيا لربط الأهداف المنشودة للإدارة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بالأداء والتطبيق.</w:t>
      </w:r>
    </w:p>
    <w:p w14:paraId="5C37B289" w14:textId="77777777" w:rsidR="007E7706" w:rsidRPr="00E16C5F" w:rsidRDefault="007E7706" w:rsidP="00022044">
      <w:pPr>
        <w:spacing w:after="0" w:line="360" w:lineRule="auto"/>
        <w:ind w:firstLine="332"/>
        <w:jc w:val="both"/>
        <w:rPr>
          <w:rFonts w:ascii="Traditional" w:hAnsi="Traditional" w:cs="Traditional"/>
          <w:sz w:val="24"/>
          <w:szCs w:val="24"/>
          <w:rtl/>
        </w:rPr>
      </w:pPr>
      <w:r w:rsidRPr="00E16C5F">
        <w:rPr>
          <w:rFonts w:ascii="Traditional" w:hAnsi="Traditional" w:cs="Traditional"/>
          <w:sz w:val="24"/>
          <w:szCs w:val="24"/>
          <w:rtl/>
        </w:rPr>
        <w:lastRenderedPageBreak/>
        <w:t xml:space="preserve"> </w:t>
      </w:r>
      <w:r w:rsidR="00022044">
        <w:rPr>
          <w:rFonts w:ascii="Traditional" w:hAnsi="Traditional" w:cs="Times New Roman"/>
          <w:sz w:val="24"/>
          <w:szCs w:val="24"/>
          <w:rtl/>
        </w:rPr>
        <w:tab/>
      </w:r>
      <w:r w:rsidRPr="00E16C5F">
        <w:rPr>
          <w:rFonts w:ascii="Traditional Arabic" w:hAnsi="Traditional Arabic" w:cs="Traditional Arabic"/>
          <w:sz w:val="24"/>
          <w:szCs w:val="24"/>
          <w:rtl/>
        </w:rPr>
        <w:t>كذلك</w:t>
      </w:r>
      <w:r w:rsidR="00A27AE1"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من بين أهداف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التي يمكن إضافتها</w:t>
      </w:r>
      <w:r w:rsidR="00A27AE1"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نذكر منها</w:t>
      </w:r>
      <w:r w:rsidR="00A27AE1" w:rsidRPr="00E16C5F">
        <w:rPr>
          <w:rFonts w:ascii="Traditional Arabic" w:hAnsi="Traditional Arabic" w:cs="Traditional Arabic"/>
          <w:sz w:val="24"/>
          <w:szCs w:val="24"/>
          <w:rtl/>
        </w:rPr>
        <w:t xml:space="preserve"> ما يلي: (</w:t>
      </w:r>
      <w:r w:rsidR="00722919" w:rsidRPr="00E16C5F">
        <w:rPr>
          <w:rFonts w:ascii="Traditional Arabic" w:hAnsi="Traditional Arabic" w:cs="Traditional Arabic"/>
          <w:sz w:val="24"/>
          <w:szCs w:val="24"/>
          <w:rtl/>
        </w:rPr>
        <w:t>الوادي،</w:t>
      </w:r>
      <w:r w:rsidR="00A27AE1" w:rsidRPr="00E16C5F">
        <w:rPr>
          <w:rFonts w:ascii="Traditional" w:hAnsi="Traditional" w:cs="Traditional"/>
          <w:sz w:val="24"/>
          <w:szCs w:val="24"/>
          <w:rtl/>
        </w:rPr>
        <w:t xml:space="preserve"> </w:t>
      </w:r>
      <w:r w:rsidRPr="00E16C5F">
        <w:rPr>
          <w:rFonts w:ascii="Traditional" w:hAnsi="Traditional" w:cs="Traditional"/>
          <w:sz w:val="24"/>
          <w:szCs w:val="24"/>
          <w:rtl/>
        </w:rPr>
        <w:t>2011)</w:t>
      </w:r>
    </w:p>
    <w:p w14:paraId="5FC91832" w14:textId="77777777" w:rsidR="007E7706" w:rsidRPr="00E16C5F" w:rsidRDefault="007E7706" w:rsidP="00854048">
      <w:pPr>
        <w:pStyle w:val="a9"/>
        <w:numPr>
          <w:ilvl w:val="0"/>
          <w:numId w:val="27"/>
        </w:numPr>
        <w:spacing w:after="0" w:line="360" w:lineRule="auto"/>
        <w:ind w:left="1466"/>
        <w:contextualSpacing/>
        <w:jc w:val="both"/>
        <w:rPr>
          <w:rFonts w:ascii="Traditional" w:hAnsi="Traditional" w:cs="Traditional"/>
          <w:sz w:val="24"/>
          <w:szCs w:val="24"/>
        </w:rPr>
      </w:pPr>
      <w:r w:rsidRPr="00E16C5F">
        <w:rPr>
          <w:rFonts w:ascii="Traditional Arabic" w:hAnsi="Traditional Arabic" w:cs="Traditional Arabic"/>
          <w:sz w:val="24"/>
          <w:szCs w:val="24"/>
          <w:rtl/>
        </w:rPr>
        <w:t>إدارة ومتابعة الإدارات المختلفة للمنظمة وكأنها وحدة واحدة.</w:t>
      </w:r>
    </w:p>
    <w:p w14:paraId="40B21B9E" w14:textId="77777777" w:rsidR="007E7706" w:rsidRPr="00E16C5F" w:rsidRDefault="007E7706" w:rsidP="00854048">
      <w:pPr>
        <w:pStyle w:val="a9"/>
        <w:numPr>
          <w:ilvl w:val="0"/>
          <w:numId w:val="27"/>
        </w:numPr>
        <w:spacing w:after="0" w:line="360" w:lineRule="auto"/>
        <w:ind w:left="1466"/>
        <w:contextualSpacing/>
        <w:jc w:val="both"/>
        <w:rPr>
          <w:rFonts w:ascii="Traditional" w:hAnsi="Traditional" w:cs="Traditional"/>
          <w:sz w:val="24"/>
          <w:szCs w:val="24"/>
        </w:rPr>
      </w:pPr>
      <w:r w:rsidRPr="00E16C5F">
        <w:rPr>
          <w:rFonts w:ascii="Traditional Arabic" w:hAnsi="Traditional Arabic" w:cs="Traditional Arabic"/>
          <w:sz w:val="24"/>
          <w:szCs w:val="24"/>
          <w:rtl/>
        </w:rPr>
        <w:t>تركيز نقطة اتخاذ القرار في نقاط العمل الخاصة</w:t>
      </w:r>
      <w:r w:rsidRPr="00E16C5F">
        <w:rPr>
          <w:rFonts w:ascii="Traditional" w:hAnsi="Traditional" w:cs="Traditional"/>
          <w:sz w:val="24"/>
          <w:szCs w:val="24"/>
        </w:rPr>
        <w:t xml:space="preserve"> </w:t>
      </w:r>
      <w:r w:rsidRPr="00E16C5F">
        <w:rPr>
          <w:rFonts w:ascii="Traditional Arabic" w:hAnsi="Traditional Arabic" w:cs="Traditional Arabic"/>
          <w:sz w:val="24"/>
          <w:szCs w:val="24"/>
          <w:rtl/>
        </w:rPr>
        <w:t>مع منحها دعم أكبر في مراقبتها.</w:t>
      </w:r>
    </w:p>
    <w:p w14:paraId="0BDA53FE" w14:textId="77777777" w:rsidR="007E7706" w:rsidRPr="00E16C5F" w:rsidRDefault="007E7706" w:rsidP="00854048">
      <w:pPr>
        <w:pStyle w:val="a9"/>
        <w:numPr>
          <w:ilvl w:val="0"/>
          <w:numId w:val="27"/>
        </w:numPr>
        <w:spacing w:after="0" w:line="360" w:lineRule="auto"/>
        <w:ind w:left="1466"/>
        <w:contextualSpacing/>
        <w:jc w:val="both"/>
        <w:rPr>
          <w:rFonts w:ascii="Traditional" w:hAnsi="Traditional" w:cs="Traditional"/>
          <w:sz w:val="24"/>
          <w:szCs w:val="24"/>
        </w:rPr>
      </w:pPr>
      <w:r w:rsidRPr="00E16C5F">
        <w:rPr>
          <w:rFonts w:ascii="Traditional Arabic" w:hAnsi="Traditional Arabic" w:cs="Traditional Arabic"/>
          <w:sz w:val="24"/>
          <w:szCs w:val="24"/>
          <w:rtl/>
        </w:rPr>
        <w:t>توظيف تكنولوجيا المعلومات من أجل دعم وبناء ثقافة مؤسسية إيجابية لدى كافة العاملين.</w:t>
      </w:r>
    </w:p>
    <w:p w14:paraId="51D4F7B6" w14:textId="77777777" w:rsidR="007E7706" w:rsidRPr="00E16C5F" w:rsidRDefault="007E7706" w:rsidP="00854048">
      <w:pPr>
        <w:pStyle w:val="a9"/>
        <w:numPr>
          <w:ilvl w:val="0"/>
          <w:numId w:val="27"/>
        </w:numPr>
        <w:spacing w:after="0" w:line="360" w:lineRule="auto"/>
        <w:ind w:left="1466"/>
        <w:contextualSpacing/>
        <w:jc w:val="both"/>
        <w:rPr>
          <w:rFonts w:ascii="Traditional Arabic" w:hAnsi="Traditional Arabic" w:cs="Traditional Arabic"/>
          <w:sz w:val="24"/>
          <w:szCs w:val="24"/>
          <w:rtl/>
        </w:rPr>
      </w:pPr>
      <w:r w:rsidRPr="00E16C5F">
        <w:rPr>
          <w:rFonts w:ascii="Traditional Arabic" w:hAnsi="Traditional Arabic" w:cs="Traditional Arabic"/>
          <w:sz w:val="24"/>
          <w:szCs w:val="24"/>
          <w:rtl/>
        </w:rPr>
        <w:t xml:space="preserve">زيادة الترابط بين العاملين والإدارة العليا ومتابعة وإدارة كافة الموارد. </w:t>
      </w:r>
    </w:p>
    <w:p w14:paraId="722FE30C" w14:textId="77777777" w:rsidR="007E7706" w:rsidRPr="00E16C5F" w:rsidRDefault="007E7706" w:rsidP="00022044">
      <w:pPr>
        <w:spacing w:after="0" w:line="360" w:lineRule="auto"/>
        <w:ind w:firstLine="332"/>
        <w:jc w:val="both"/>
        <w:rPr>
          <w:rFonts w:ascii="Traditional" w:hAnsi="Traditional" w:cs="Traditional"/>
          <w:sz w:val="24"/>
          <w:szCs w:val="24"/>
          <w:rtl/>
        </w:rPr>
      </w:pPr>
      <w:r w:rsidRPr="00E16C5F">
        <w:rPr>
          <w:rFonts w:ascii="Traditional Arabic" w:hAnsi="Traditional Arabic" w:cs="Traditional Arabic"/>
          <w:sz w:val="24"/>
          <w:szCs w:val="24"/>
          <w:rtl/>
        </w:rPr>
        <w:t>بناءً على ما سبق، يتضح أن جميع الإدارات تسعى من خلال تطبيق أسلوب الإدارة</w:t>
      </w:r>
      <w:r w:rsidRPr="00E16C5F">
        <w:rPr>
          <w:rFonts w:ascii="Traditional" w:hAnsi="Traditional" w:cs="Traditional"/>
          <w:sz w:val="24"/>
          <w:szCs w:val="24"/>
          <w:rtl/>
        </w:rPr>
        <w:t xml:space="preserve">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إلى تحقيق مجموعة من الغايات، تصب جميعها في هدف واحد يتمثل في تطوير الإدارة ذاتها، بهدف كسب رضا العميل بما يتوافق مع التطورات الحاصلة</w:t>
      </w:r>
      <w:r w:rsidRPr="00E16C5F">
        <w:rPr>
          <w:rFonts w:ascii="Traditional" w:hAnsi="Traditional" w:cs="Traditional"/>
          <w:sz w:val="24"/>
          <w:szCs w:val="24"/>
        </w:rPr>
        <w:t>.</w:t>
      </w:r>
    </w:p>
    <w:p w14:paraId="32262CB6" w14:textId="77777777" w:rsidR="007E7706" w:rsidRPr="00971600" w:rsidRDefault="007E7706" w:rsidP="00E16C5F">
      <w:pPr>
        <w:pStyle w:val="3"/>
        <w:spacing w:line="360" w:lineRule="auto"/>
        <w:jc w:val="both"/>
        <w:rPr>
          <w:rFonts w:ascii="Traditional" w:hAnsi="Traditional" w:cs="Traditional"/>
          <w:b w:val="0"/>
          <w:bCs/>
          <w:sz w:val="28"/>
          <w:szCs w:val="28"/>
          <w:rtl/>
        </w:rPr>
      </w:pPr>
      <w:bookmarkStart w:id="111" w:name="_Toc212500153"/>
      <w:bookmarkStart w:id="112" w:name="_Toc212699336"/>
      <w:bookmarkStart w:id="113" w:name="_Toc213681714"/>
      <w:bookmarkStart w:id="114" w:name="_Toc234347244"/>
      <w:bookmarkStart w:id="115" w:name="_Toc234348113"/>
      <w:bookmarkStart w:id="116" w:name="_Toc235753873"/>
      <w:r w:rsidRPr="00971600">
        <w:rPr>
          <w:rFonts w:ascii="Traditional Arabic" w:hAnsi="Traditional Arabic" w:cs="Traditional Arabic"/>
          <w:b w:val="0"/>
          <w:bCs/>
          <w:sz w:val="28"/>
          <w:szCs w:val="28"/>
          <w:rtl/>
        </w:rPr>
        <w:t xml:space="preserve">المطلب الخامس: </w:t>
      </w:r>
      <w:bookmarkStart w:id="117" w:name="_Hlk213096199"/>
      <w:r w:rsidRPr="00971600">
        <w:rPr>
          <w:rFonts w:ascii="Traditional Arabic" w:hAnsi="Traditional Arabic" w:cs="Traditional Arabic"/>
          <w:b w:val="0"/>
          <w:bCs/>
          <w:sz w:val="28"/>
          <w:szCs w:val="28"/>
          <w:rtl/>
        </w:rPr>
        <w:t xml:space="preserve">وظائف الإدارة </w:t>
      </w:r>
      <w:r w:rsidR="004804B6" w:rsidRPr="00971600">
        <w:rPr>
          <w:rFonts w:ascii="Traditional Arabic" w:hAnsi="Traditional Arabic" w:cs="Traditional Arabic"/>
          <w:b w:val="0"/>
          <w:bCs/>
          <w:sz w:val="28"/>
          <w:szCs w:val="28"/>
          <w:rtl/>
        </w:rPr>
        <w:t>الإلكترونية</w:t>
      </w:r>
      <w:bookmarkEnd w:id="111"/>
      <w:bookmarkEnd w:id="112"/>
      <w:bookmarkEnd w:id="113"/>
      <w:bookmarkEnd w:id="114"/>
      <w:bookmarkEnd w:id="115"/>
      <w:bookmarkEnd w:id="116"/>
      <w:r w:rsidRPr="00971600">
        <w:rPr>
          <w:rFonts w:ascii="Traditional" w:hAnsi="Traditional" w:cs="Traditional"/>
          <w:b w:val="0"/>
          <w:bCs/>
          <w:sz w:val="28"/>
          <w:szCs w:val="28"/>
          <w:rtl/>
        </w:rPr>
        <w:t xml:space="preserve"> </w:t>
      </w:r>
      <w:bookmarkEnd w:id="117"/>
    </w:p>
    <w:p w14:paraId="7D8E0493" w14:textId="77777777" w:rsidR="007E7706" w:rsidRPr="00E16C5F" w:rsidRDefault="007E7706" w:rsidP="00022044">
      <w:pPr>
        <w:spacing w:after="0" w:line="360" w:lineRule="auto"/>
        <w:ind w:firstLine="332"/>
        <w:jc w:val="both"/>
        <w:rPr>
          <w:rFonts w:ascii="Traditional" w:hAnsi="Traditional" w:cs="Traditional"/>
          <w:sz w:val="24"/>
          <w:szCs w:val="24"/>
          <w:rtl/>
        </w:rPr>
      </w:pPr>
      <w:bookmarkStart w:id="118" w:name="_Toc212500154"/>
      <w:r w:rsidRPr="00E16C5F">
        <w:rPr>
          <w:rFonts w:ascii="Traditional Arabic" w:hAnsi="Traditional Arabic" w:cs="Traditional Arabic"/>
          <w:sz w:val="24"/>
          <w:szCs w:val="24"/>
          <w:rtl/>
        </w:rPr>
        <w:t xml:space="preserve">تتمثل وظائف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فيما يلي</w:t>
      </w:r>
      <w:bookmarkEnd w:id="118"/>
      <w:r w:rsidR="00575534" w:rsidRPr="00E16C5F">
        <w:rPr>
          <w:rFonts w:ascii="Traditional" w:hAnsi="Traditional" w:cs="Traditional"/>
          <w:sz w:val="24"/>
          <w:szCs w:val="24"/>
          <w:rtl/>
        </w:rPr>
        <w:t xml:space="preserve">: </w:t>
      </w:r>
      <w:r w:rsidR="00971600" w:rsidRPr="00E16C5F">
        <w:rPr>
          <w:rFonts w:ascii="Traditional Arabic" w:hAnsi="Traditional Arabic" w:cs="Traditional Arabic"/>
          <w:sz w:val="24"/>
          <w:szCs w:val="24"/>
          <w:rtl/>
        </w:rPr>
        <w:t>(الشريف</w:t>
      </w:r>
      <w:r w:rsidRPr="00E16C5F">
        <w:rPr>
          <w:rFonts w:ascii="Traditional Arabic" w:hAnsi="Traditional Arabic" w:cs="Traditional Arabic"/>
          <w:sz w:val="24"/>
          <w:szCs w:val="24"/>
          <w:rtl/>
        </w:rPr>
        <w:t xml:space="preserve"> وآخرون</w:t>
      </w:r>
      <w:r w:rsidR="00575534" w:rsidRPr="00E16C5F">
        <w:rPr>
          <w:rFonts w:ascii="Traditional Arabic" w:hAnsi="Traditional Arabic" w:cs="Traditional Arabic"/>
          <w:sz w:val="24"/>
          <w:szCs w:val="24"/>
          <w:rtl/>
        </w:rPr>
        <w:t xml:space="preserve">، </w:t>
      </w:r>
      <w:r w:rsidRPr="00E16C5F">
        <w:rPr>
          <w:rFonts w:ascii="Traditional" w:hAnsi="Traditional" w:cs="Traditional"/>
          <w:sz w:val="24"/>
          <w:szCs w:val="24"/>
          <w:rtl/>
        </w:rPr>
        <w:t>2013)</w:t>
      </w:r>
    </w:p>
    <w:p w14:paraId="4C528006" w14:textId="77777777" w:rsidR="007E7706" w:rsidRPr="00E16C5F" w:rsidRDefault="007E7706" w:rsidP="00854048">
      <w:pPr>
        <w:numPr>
          <w:ilvl w:val="0"/>
          <w:numId w:val="33"/>
        </w:numPr>
        <w:spacing w:after="0" w:line="360" w:lineRule="auto"/>
        <w:jc w:val="both"/>
        <w:rPr>
          <w:rFonts w:ascii="Traditional" w:hAnsi="Traditional" w:cs="Traditional"/>
          <w:sz w:val="24"/>
          <w:szCs w:val="24"/>
          <w:rtl/>
        </w:rPr>
      </w:pPr>
      <w:bookmarkStart w:id="119" w:name="_Toc212500155"/>
      <w:bookmarkStart w:id="120" w:name="_Toc212699337"/>
      <w:r w:rsidRPr="00E16C5F">
        <w:rPr>
          <w:rFonts w:ascii="Traditional Arabic" w:hAnsi="Traditional Arabic" w:cs="Traditional Arabic"/>
          <w:b/>
          <w:bCs/>
          <w:sz w:val="24"/>
          <w:szCs w:val="24"/>
          <w:rtl/>
        </w:rPr>
        <w:t>أولا</w:t>
      </w:r>
      <w:r w:rsidR="00575534" w:rsidRPr="00E16C5F">
        <w:rPr>
          <w:rFonts w:ascii="Traditional Arabic" w:hAnsi="Traditional Arabic" w:cs="Traditional Arabic"/>
          <w:b/>
          <w:bCs/>
          <w:sz w:val="24"/>
          <w:szCs w:val="24"/>
          <w:rtl/>
        </w:rPr>
        <w:t>ً</w:t>
      </w:r>
      <w:r w:rsidRPr="00E16C5F">
        <w:rPr>
          <w:rFonts w:ascii="Traditional" w:hAnsi="Traditional" w:cs="Traditional"/>
          <w:b/>
          <w:bCs/>
          <w:sz w:val="24"/>
          <w:szCs w:val="24"/>
          <w:rtl/>
        </w:rPr>
        <w:t>:</w:t>
      </w:r>
      <w:r w:rsidR="00661F2A" w:rsidRPr="00E16C5F">
        <w:rPr>
          <w:rFonts w:ascii="Traditional" w:hAnsi="Traditional" w:cs="Traditional"/>
          <w:b/>
          <w:bCs/>
          <w:sz w:val="24"/>
          <w:szCs w:val="24"/>
          <w:rtl/>
        </w:rPr>
        <w:t xml:space="preserve"> </w:t>
      </w:r>
      <w:r w:rsidRPr="00E16C5F">
        <w:rPr>
          <w:rFonts w:ascii="Traditional Arabic" w:hAnsi="Traditional Arabic" w:cs="Traditional Arabic"/>
          <w:b/>
          <w:bCs/>
          <w:sz w:val="24"/>
          <w:szCs w:val="24"/>
          <w:rtl/>
        </w:rPr>
        <w:t>التخطيط الالكتروني</w:t>
      </w:r>
      <w:bookmarkEnd w:id="119"/>
      <w:bookmarkEnd w:id="120"/>
      <w:r w:rsidR="00FB3110" w:rsidRPr="00E16C5F">
        <w:rPr>
          <w:rFonts w:ascii="Traditional" w:hAnsi="Traditional" w:cs="Traditional"/>
          <w:b/>
          <w:bCs/>
          <w:sz w:val="24"/>
          <w:szCs w:val="24"/>
          <w:rtl/>
        </w:rPr>
        <w:t xml:space="preserve">: </w:t>
      </w:r>
      <w:bookmarkStart w:id="121" w:name="_Toc212500157"/>
      <w:bookmarkStart w:id="122" w:name="_Toc212699338"/>
      <w:r w:rsidRPr="00E16C5F">
        <w:rPr>
          <w:rFonts w:ascii="Traditional Arabic" w:hAnsi="Traditional Arabic" w:cs="Traditional Arabic"/>
          <w:sz w:val="24"/>
          <w:szCs w:val="24"/>
          <w:rtl/>
        </w:rPr>
        <w:t>التخطيط الإلكتروني هو عملية تحديد أهداف المنظمة وإدارة مواردها بطريقة متكاملة عبر نظم المعلومات لضمان توافق الوظائف المختلفة وتحقيق التكامل بين الأقسام ويعتمد على الفكر الاستراتيجي لتحديد الاتجاهات الأساسية للأعمال، وتبسيط الإجراءات التقليدية باستخدام نظم إلكترونية فعالة، مع الاستفادة من البيانات المتجددة لاتخاذ قرارات دقيقة ودعم الابتكار والكفاءة</w:t>
      </w:r>
      <w:r w:rsidRPr="00E16C5F">
        <w:rPr>
          <w:rFonts w:ascii="Traditional" w:hAnsi="Traditional" w:cs="Traditional"/>
          <w:sz w:val="24"/>
          <w:szCs w:val="24"/>
        </w:rPr>
        <w:t>.</w:t>
      </w:r>
    </w:p>
    <w:p w14:paraId="14065381" w14:textId="77777777" w:rsidR="007E7706" w:rsidRPr="00E16C5F" w:rsidRDefault="007E7706" w:rsidP="00854048">
      <w:pPr>
        <w:numPr>
          <w:ilvl w:val="0"/>
          <w:numId w:val="33"/>
        </w:numPr>
        <w:spacing w:after="0" w:line="360" w:lineRule="auto"/>
        <w:jc w:val="both"/>
        <w:rPr>
          <w:rFonts w:ascii="Traditional" w:hAnsi="Traditional" w:cs="Traditional"/>
          <w:sz w:val="24"/>
          <w:szCs w:val="24"/>
          <w:rtl/>
        </w:rPr>
      </w:pPr>
      <w:r w:rsidRPr="00E16C5F">
        <w:rPr>
          <w:rFonts w:ascii="Traditional Arabic" w:hAnsi="Traditional Arabic" w:cs="Traditional Arabic"/>
          <w:b/>
          <w:bCs/>
          <w:sz w:val="24"/>
          <w:szCs w:val="24"/>
          <w:rtl/>
        </w:rPr>
        <w:t>ثانيا</w:t>
      </w:r>
      <w:r w:rsidR="00661F2A" w:rsidRPr="00E16C5F">
        <w:rPr>
          <w:rFonts w:ascii="Traditional Arabic" w:hAnsi="Traditional Arabic" w:cs="Traditional Arabic"/>
          <w:b/>
          <w:bCs/>
          <w:sz w:val="24"/>
          <w:szCs w:val="24"/>
          <w:rtl/>
        </w:rPr>
        <w:t>ً</w:t>
      </w:r>
      <w:r w:rsidRPr="00E16C5F">
        <w:rPr>
          <w:rFonts w:ascii="Traditional" w:hAnsi="Traditional" w:cs="Traditional"/>
          <w:b/>
          <w:bCs/>
          <w:sz w:val="24"/>
          <w:szCs w:val="24"/>
          <w:rtl/>
        </w:rPr>
        <w:t>:</w:t>
      </w:r>
      <w:r w:rsidR="00661F2A" w:rsidRPr="00E16C5F">
        <w:rPr>
          <w:rFonts w:ascii="Traditional" w:hAnsi="Traditional" w:cs="Traditional"/>
          <w:b/>
          <w:bCs/>
          <w:sz w:val="24"/>
          <w:szCs w:val="24"/>
          <w:rtl/>
        </w:rPr>
        <w:t xml:space="preserve"> </w:t>
      </w:r>
      <w:r w:rsidRPr="00E16C5F">
        <w:rPr>
          <w:rFonts w:ascii="Traditional Arabic" w:hAnsi="Traditional Arabic" w:cs="Traditional Arabic"/>
          <w:b/>
          <w:bCs/>
          <w:sz w:val="24"/>
          <w:szCs w:val="24"/>
          <w:rtl/>
        </w:rPr>
        <w:t>التنظيم الالكتروني</w:t>
      </w:r>
      <w:bookmarkStart w:id="123" w:name="_Toc212500158"/>
      <w:bookmarkStart w:id="124" w:name="_Toc212699339"/>
      <w:bookmarkEnd w:id="121"/>
      <w:bookmarkEnd w:id="122"/>
      <w:r w:rsidR="00FB3110"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التنظيم الإلكتروني يعمل على تحويل الهياكل التقليدية الهرمية إلى هياكل أكثر مرونة، مع إعادة توزيع الوظائف والاختصاصات واستحداث وحدات جديدة لمواجهة تحديات الإدارة التقليدية. ويتميز التنظيم الإلكتروني بقدرته على التكيف مع التغيرات والعمل بكفاءة في البيئات الحديثة باستخدام تكنولوجيا المعلومات</w:t>
      </w:r>
      <w:r w:rsidRPr="00E16C5F">
        <w:rPr>
          <w:rFonts w:ascii="Traditional" w:hAnsi="Traditional" w:cs="Traditional"/>
          <w:sz w:val="24"/>
          <w:szCs w:val="24"/>
        </w:rPr>
        <w:t>.</w:t>
      </w:r>
    </w:p>
    <w:p w14:paraId="51BE2FDD" w14:textId="77777777" w:rsidR="007E7706" w:rsidRPr="00E16C5F" w:rsidRDefault="007E7706" w:rsidP="00854048">
      <w:pPr>
        <w:numPr>
          <w:ilvl w:val="0"/>
          <w:numId w:val="33"/>
        </w:numPr>
        <w:spacing w:after="0" w:line="360" w:lineRule="auto"/>
        <w:jc w:val="both"/>
        <w:rPr>
          <w:rFonts w:ascii="Traditional" w:hAnsi="Traditional" w:cs="Traditional"/>
          <w:b/>
          <w:bCs/>
          <w:sz w:val="24"/>
          <w:szCs w:val="24"/>
          <w:rtl/>
        </w:rPr>
      </w:pPr>
      <w:r w:rsidRPr="00E16C5F">
        <w:rPr>
          <w:rFonts w:ascii="Traditional Arabic" w:hAnsi="Traditional Arabic" w:cs="Traditional Arabic"/>
          <w:b/>
          <w:bCs/>
          <w:sz w:val="24"/>
          <w:szCs w:val="24"/>
          <w:rtl/>
        </w:rPr>
        <w:t>ثالثا</w:t>
      </w:r>
      <w:r w:rsidR="00661F2A"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القيادة </w:t>
      </w:r>
      <w:r w:rsidR="004804B6" w:rsidRPr="00E16C5F">
        <w:rPr>
          <w:rFonts w:ascii="Traditional Arabic" w:hAnsi="Traditional Arabic" w:cs="Traditional Arabic"/>
          <w:b/>
          <w:bCs/>
          <w:sz w:val="24"/>
          <w:szCs w:val="24"/>
          <w:rtl/>
        </w:rPr>
        <w:t>الإلكترونية</w:t>
      </w:r>
      <w:r w:rsidRPr="00E16C5F">
        <w:rPr>
          <w:rFonts w:ascii="Traditional Arabic" w:hAnsi="Traditional Arabic" w:cs="Traditional Arabic"/>
          <w:b/>
          <w:bCs/>
          <w:sz w:val="24"/>
          <w:szCs w:val="24"/>
          <w:rtl/>
        </w:rPr>
        <w:t xml:space="preserve"> (التوجيه الالكتروني)</w:t>
      </w:r>
      <w:bookmarkStart w:id="125" w:name="_Toc212500159"/>
      <w:bookmarkStart w:id="126" w:name="_Toc212699340"/>
      <w:bookmarkEnd w:id="123"/>
      <w:bookmarkEnd w:id="124"/>
      <w:r w:rsidR="00FB3110"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تعتمد القيادة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على الحس التكنولوجي للقائد وقدرته على استغلال التطور لتعزيز ميزة المنظمة التنافسية، وتُعرف القيادة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tl/>
        </w:rPr>
        <w:t xml:space="preserve"> </w:t>
      </w:r>
      <w:r w:rsidR="00971600" w:rsidRPr="00E16C5F">
        <w:rPr>
          <w:rFonts w:ascii="Traditional Arabic" w:hAnsi="Traditional Arabic" w:cs="Traditional Arabic"/>
          <w:sz w:val="24"/>
          <w:szCs w:val="24"/>
          <w:rtl/>
        </w:rPr>
        <w:t>بأنها (</w:t>
      </w:r>
      <w:r w:rsidRPr="00E16C5F">
        <w:rPr>
          <w:rFonts w:ascii="Traditional Arabic" w:hAnsi="Traditional Arabic" w:cs="Traditional Arabic"/>
          <w:sz w:val="24"/>
          <w:szCs w:val="24"/>
          <w:rtl/>
        </w:rPr>
        <w:t>الحيت، 2015): "عملية التأثير الاجتماعي باستخدام تكنولوجيا المعلومات والاتصالات لإحداث تغيير في اتجاهات، وأحاسيس، وأفكار، وتصرفات، وأداء الأفراد أو المجموعات أو المنظمات</w:t>
      </w:r>
      <w:r w:rsidRPr="00E16C5F">
        <w:rPr>
          <w:rFonts w:ascii="Traditional" w:hAnsi="Traditional" w:cs="Traditional"/>
          <w:sz w:val="24"/>
          <w:szCs w:val="24"/>
        </w:rPr>
        <w:t>".</w:t>
      </w:r>
    </w:p>
    <w:p w14:paraId="083F0D60" w14:textId="77777777" w:rsidR="007E7706" w:rsidRDefault="007E7706" w:rsidP="00854048">
      <w:pPr>
        <w:numPr>
          <w:ilvl w:val="0"/>
          <w:numId w:val="33"/>
        </w:numPr>
        <w:spacing w:after="0" w:line="360" w:lineRule="auto"/>
        <w:jc w:val="both"/>
        <w:rPr>
          <w:rFonts w:ascii="Traditional" w:hAnsi="Traditional" w:cs="Traditional"/>
          <w:sz w:val="24"/>
          <w:szCs w:val="24"/>
        </w:rPr>
      </w:pPr>
      <w:r w:rsidRPr="00E16C5F">
        <w:rPr>
          <w:rFonts w:ascii="Traditional Arabic" w:hAnsi="Traditional Arabic" w:cs="Traditional Arabic"/>
          <w:b/>
          <w:bCs/>
          <w:sz w:val="24"/>
          <w:szCs w:val="24"/>
          <w:rtl/>
        </w:rPr>
        <w:t>رابعا</w:t>
      </w:r>
      <w:r w:rsidR="00FB3110"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الرقابة </w:t>
      </w:r>
      <w:r w:rsidR="004804B6" w:rsidRPr="00E16C5F">
        <w:rPr>
          <w:rFonts w:ascii="Traditional Arabic" w:hAnsi="Traditional Arabic" w:cs="Traditional Arabic"/>
          <w:b/>
          <w:bCs/>
          <w:sz w:val="24"/>
          <w:szCs w:val="24"/>
          <w:rtl/>
        </w:rPr>
        <w:t>الإلكترونية</w:t>
      </w:r>
      <w:bookmarkStart w:id="127" w:name="_Toc212500160"/>
      <w:bookmarkStart w:id="128" w:name="_Toc212699341"/>
      <w:bookmarkEnd w:id="125"/>
      <w:bookmarkEnd w:id="126"/>
      <w:r w:rsidR="00FB3110"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تُعد الرقابة الإدارية عنصراً أساسياً لضمان تنفيذ خطط المنظمة بكفاءة وتحقيق أهدافها مع الحفاظ على الموارد، وتُعرف الرقابة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بأنها استخدام الأساليب والوسائل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لمتابعة الأنشطة والمعاملات داخل المنظمة، بما يحقق الاقتصاد في الوقت والجهد والتكلفة، ويقلل المخاطر، ويعزز الكفاءة عبر توظيف الإنترنت وتكنولوجيا المعلومات</w:t>
      </w:r>
      <w:r w:rsidRPr="00E16C5F">
        <w:rPr>
          <w:rFonts w:ascii="Traditional" w:hAnsi="Traditional" w:cs="Traditional"/>
          <w:sz w:val="24"/>
          <w:szCs w:val="24"/>
        </w:rPr>
        <w:t>.</w:t>
      </w:r>
    </w:p>
    <w:p w14:paraId="75F0D86A" w14:textId="77777777" w:rsidR="007E7706" w:rsidRPr="00183F9A" w:rsidRDefault="007E7706" w:rsidP="00E16C5F">
      <w:pPr>
        <w:pStyle w:val="3"/>
        <w:spacing w:line="360" w:lineRule="auto"/>
        <w:jc w:val="both"/>
        <w:rPr>
          <w:rFonts w:ascii="Traditional" w:hAnsi="Traditional" w:cs="Traditional"/>
          <w:b w:val="0"/>
          <w:bCs/>
          <w:sz w:val="28"/>
          <w:szCs w:val="28"/>
          <w:rtl/>
        </w:rPr>
      </w:pPr>
      <w:bookmarkStart w:id="129" w:name="_Toc213681715"/>
      <w:bookmarkStart w:id="130" w:name="_Toc234347245"/>
      <w:bookmarkStart w:id="131" w:name="_Toc234348114"/>
      <w:bookmarkStart w:id="132" w:name="_Toc235753874"/>
      <w:r w:rsidRPr="00183F9A">
        <w:rPr>
          <w:rFonts w:ascii="Traditional Arabic" w:hAnsi="Traditional Arabic" w:cs="Traditional Arabic"/>
          <w:b w:val="0"/>
          <w:bCs/>
          <w:sz w:val="28"/>
          <w:szCs w:val="28"/>
          <w:rtl/>
        </w:rPr>
        <w:lastRenderedPageBreak/>
        <w:t xml:space="preserve">المطلب السادس: خطوات تطبيق الإدارة </w:t>
      </w:r>
      <w:r w:rsidR="004804B6" w:rsidRPr="00183F9A">
        <w:rPr>
          <w:rFonts w:ascii="Traditional Arabic" w:hAnsi="Traditional Arabic" w:cs="Traditional Arabic"/>
          <w:b w:val="0"/>
          <w:bCs/>
          <w:sz w:val="28"/>
          <w:szCs w:val="28"/>
          <w:rtl/>
        </w:rPr>
        <w:t>الإلكترونية</w:t>
      </w:r>
      <w:bookmarkEnd w:id="127"/>
      <w:bookmarkEnd w:id="128"/>
      <w:bookmarkEnd w:id="129"/>
      <w:bookmarkEnd w:id="130"/>
      <w:bookmarkEnd w:id="131"/>
      <w:bookmarkEnd w:id="132"/>
      <w:r w:rsidRPr="00183F9A">
        <w:rPr>
          <w:rFonts w:ascii="Traditional" w:hAnsi="Traditional" w:cs="Traditional"/>
          <w:b w:val="0"/>
          <w:bCs/>
          <w:sz w:val="28"/>
          <w:szCs w:val="28"/>
          <w:rtl/>
        </w:rPr>
        <w:t xml:space="preserve"> </w:t>
      </w:r>
    </w:p>
    <w:p w14:paraId="33AB51B8" w14:textId="77777777" w:rsidR="007E7706" w:rsidRPr="00E16C5F" w:rsidRDefault="007E7706" w:rsidP="00022044">
      <w:pPr>
        <w:spacing w:after="0" w:line="360" w:lineRule="auto"/>
        <w:ind w:firstLine="332"/>
        <w:jc w:val="both"/>
        <w:rPr>
          <w:rFonts w:ascii="Traditional" w:hAnsi="Traditional" w:cs="Traditional"/>
          <w:sz w:val="24"/>
          <w:szCs w:val="24"/>
          <w:rtl/>
        </w:rPr>
      </w:pPr>
      <w:r w:rsidRPr="00E16C5F">
        <w:rPr>
          <w:rFonts w:ascii="Traditional Arabic" w:hAnsi="Traditional Arabic" w:cs="Traditional Arabic"/>
          <w:sz w:val="24"/>
          <w:szCs w:val="24"/>
          <w:rtl/>
        </w:rPr>
        <w:t xml:space="preserve">هناك مراحل وخطوات متعاقبة للتحول من نمط الإدارة التقليدية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ووفق هذه المراحل ترتقي إدارات مختلف المنظمات تدريجياً حتى الوصول إلى مرحلة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ورغم تعدد تصنيفات المراحل التي قدمها المتخصصون في هذا المجال، إلا أنهم يشتركون في عدد من المراحل الأساسية التي لا يمكن الاستغناء عنها، وتتمثل هذه المراحل فيما يلي</w:t>
      </w:r>
      <w:r w:rsidR="003A3297" w:rsidRPr="00E16C5F">
        <w:rPr>
          <w:rFonts w:ascii="Traditional" w:hAnsi="Traditional" w:cs="Traditional"/>
          <w:sz w:val="24"/>
          <w:szCs w:val="24"/>
          <w:rtl/>
        </w:rPr>
        <w:t>:</w:t>
      </w:r>
      <w:r w:rsidRPr="00E16C5F">
        <w:rPr>
          <w:rFonts w:ascii="Traditional" w:hAnsi="Traditional" w:cs="Traditional"/>
          <w:sz w:val="24"/>
          <w:szCs w:val="24"/>
          <w:rtl/>
        </w:rPr>
        <w:t xml:space="preserve"> </w:t>
      </w:r>
      <w:r w:rsidR="003A3297" w:rsidRPr="00E16C5F">
        <w:rPr>
          <w:rFonts w:ascii="Traditional" w:hAnsi="Traditional" w:cs="Traditional"/>
          <w:sz w:val="24"/>
          <w:szCs w:val="24"/>
          <w:rtl/>
        </w:rPr>
        <w:t>(</w:t>
      </w:r>
      <w:r w:rsidRPr="00E16C5F">
        <w:rPr>
          <w:rFonts w:ascii="Traditional Arabic" w:hAnsi="Traditional Arabic" w:cs="Traditional Arabic"/>
          <w:sz w:val="24"/>
          <w:szCs w:val="24"/>
          <w:rtl/>
        </w:rPr>
        <w:t>السالمي</w:t>
      </w:r>
      <w:r w:rsidR="003A3297" w:rsidRPr="00E16C5F">
        <w:rPr>
          <w:rFonts w:ascii="Traditional Arabic" w:hAnsi="Traditional Arabic" w:cs="Traditional Arabic"/>
          <w:sz w:val="24"/>
          <w:szCs w:val="24"/>
          <w:rtl/>
        </w:rPr>
        <w:t>،</w:t>
      </w:r>
      <w:r w:rsidRPr="00E16C5F">
        <w:rPr>
          <w:rFonts w:ascii="Traditional" w:hAnsi="Traditional" w:cs="Traditional"/>
          <w:sz w:val="24"/>
          <w:szCs w:val="24"/>
          <w:rtl/>
        </w:rPr>
        <w:t xml:space="preserve"> 2006)</w:t>
      </w:r>
    </w:p>
    <w:p w14:paraId="4E6AD962"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مرحلة التهيئ</w:t>
      </w:r>
      <w:r w:rsidR="003A3297" w:rsidRPr="00E16C5F">
        <w:rPr>
          <w:rFonts w:ascii="Traditional Arabic" w:hAnsi="Traditional Arabic" w:cs="Traditional Arabic"/>
          <w:sz w:val="24"/>
          <w:szCs w:val="24"/>
          <w:rtl/>
        </w:rPr>
        <w:t>ة</w:t>
      </w:r>
      <w:r w:rsidRPr="00E16C5F">
        <w:rPr>
          <w:rFonts w:ascii="Traditional Arabic" w:hAnsi="Traditional Arabic" w:cs="Traditional Arabic"/>
          <w:sz w:val="24"/>
          <w:szCs w:val="24"/>
          <w:rtl/>
        </w:rPr>
        <w:t xml:space="preserve"> للانطلاق في التحول نحو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من خلال تكوين رؤية واضحة لدى المسؤولين حول التحول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مع توفير الدعم والإمكانات اللازمة لتحويل المعاملات الورقية إلى إلكترونية</w:t>
      </w:r>
      <w:r w:rsidRPr="00E16C5F">
        <w:rPr>
          <w:rFonts w:ascii="Traditional" w:hAnsi="Traditional" w:cs="Traditional"/>
          <w:sz w:val="24"/>
          <w:szCs w:val="24"/>
        </w:rPr>
        <w:t>.</w:t>
      </w:r>
    </w:p>
    <w:p w14:paraId="742260C3"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مرحلة إعداد الدراسة </w:t>
      </w:r>
      <w:r w:rsidR="00971600" w:rsidRPr="00E16C5F">
        <w:rPr>
          <w:rFonts w:ascii="Traditional Arabic" w:hAnsi="Traditional Arabic" w:cs="Traditional Arabic"/>
          <w:sz w:val="24"/>
          <w:szCs w:val="24"/>
          <w:rtl/>
        </w:rPr>
        <w:t>الأولية:</w:t>
      </w:r>
      <w:r w:rsidRPr="00E16C5F">
        <w:rPr>
          <w:rFonts w:ascii="Traditional Arabic" w:hAnsi="Traditional Arabic" w:cs="Traditional Arabic"/>
          <w:sz w:val="24"/>
          <w:szCs w:val="24"/>
          <w:rtl/>
        </w:rPr>
        <w:t xml:space="preserve"> تتطلب هذه المرحلة تشكيل فريق عمل متخصص لتقييم الواقع الإداري الحالي، وتحديد البدائل التقنية والمالية والبشرية</w:t>
      </w:r>
      <w:r w:rsidRPr="00E16C5F">
        <w:rPr>
          <w:rFonts w:ascii="Traditional" w:hAnsi="Traditional" w:cs="Traditional"/>
          <w:sz w:val="24"/>
          <w:szCs w:val="24"/>
        </w:rPr>
        <w:t>.</w:t>
      </w:r>
    </w:p>
    <w:p w14:paraId="65E702B6"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وضع خطة التنفيذ: بعد إقرار توصية الفريق من قبل الإدارة العليا بتطبيق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تُعد خطة متكاملة ومفصلة لكل مرحلة من مراحل التنفيذ</w:t>
      </w:r>
      <w:r w:rsidRPr="00E16C5F">
        <w:rPr>
          <w:rFonts w:ascii="Traditional" w:hAnsi="Traditional" w:cs="Traditional"/>
          <w:sz w:val="24"/>
          <w:szCs w:val="24"/>
        </w:rPr>
        <w:t>.</w:t>
      </w:r>
    </w:p>
    <w:p w14:paraId="6A5FF348"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تحديد متطلبات تنفيذ الخطط: تشمل المتطلبات البرامج والمعدات والجهات المسؤولة عن التنفيذ، مع تحديد المسؤوليات بدقة</w:t>
      </w:r>
      <w:r w:rsidRPr="00E16C5F">
        <w:rPr>
          <w:rFonts w:ascii="Traditional" w:hAnsi="Traditional" w:cs="Traditional"/>
          <w:sz w:val="24"/>
          <w:szCs w:val="24"/>
        </w:rPr>
        <w:t>.</w:t>
      </w:r>
    </w:p>
    <w:p w14:paraId="7E04F1F6"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مرحلة الإدارة التقليدية الفاعلة والبدء في تطبيق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وفق جدول زمني محدد: في هذه المرحلة، يتم تنشيط الإدارة التقليدية بالتوازي مع تنفيذ النظام الإلكتروني، بما يتيح للمواطنين والموظفين التعرف تدريجياً على أسلوب العمل الجديد</w:t>
      </w:r>
      <w:r w:rsidRPr="00E16C5F">
        <w:rPr>
          <w:rFonts w:ascii="Traditional" w:hAnsi="Traditional" w:cs="Traditional"/>
          <w:sz w:val="24"/>
          <w:szCs w:val="24"/>
        </w:rPr>
        <w:t>.</w:t>
      </w:r>
    </w:p>
    <w:p w14:paraId="1EC35E49"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مرحلة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الفاعلة: تقلص الإدارة التقليدية تدريجياً مع زيادة عدد مستخدمي الشبكة وتوفير الحواسيب والأكشاك العامة، مما يتيح للجميع إتمام المعاملات بسرعة وكفاءة منخفضة التكلفة</w:t>
      </w:r>
      <w:r w:rsidRPr="00E16C5F">
        <w:rPr>
          <w:rFonts w:ascii="Traditional" w:hAnsi="Traditional" w:cs="Traditional"/>
          <w:sz w:val="24"/>
          <w:szCs w:val="24"/>
        </w:rPr>
        <w:t>.</w:t>
      </w:r>
    </w:p>
    <w:p w14:paraId="4804C9FF"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التغذية الراجعة: تستفيد الإدارة من معلومات التغذية العكسية للمستخدمين عبر الاستقصاء</w:t>
      </w:r>
      <w:r w:rsidR="00410343" w:rsidRPr="00E16C5F">
        <w:rPr>
          <w:rFonts w:ascii="Traditional Arabic" w:hAnsi="Traditional Arabic" w:cs="Traditional Arabic"/>
          <w:sz w:val="24"/>
          <w:szCs w:val="24"/>
          <w:rtl/>
        </w:rPr>
        <w:t xml:space="preserve"> الإلكتروني</w:t>
      </w:r>
      <w:r w:rsidRPr="00E16C5F">
        <w:rPr>
          <w:rFonts w:ascii="Traditional Arabic" w:hAnsi="Traditional Arabic" w:cs="Traditional Arabic"/>
          <w:sz w:val="24"/>
          <w:szCs w:val="24"/>
          <w:rtl/>
        </w:rPr>
        <w:t>، ودراسات السوق، وتصنيف العملاء، وتحليل احتياجاتهم، والتعرف على اهتماماتهم</w:t>
      </w:r>
      <w:r w:rsidRPr="00E16C5F">
        <w:rPr>
          <w:rFonts w:ascii="Traditional" w:hAnsi="Traditional" w:cs="Traditional"/>
          <w:sz w:val="24"/>
          <w:szCs w:val="24"/>
        </w:rPr>
        <w:t>.</w:t>
      </w:r>
    </w:p>
    <w:p w14:paraId="7AC60D4E" w14:textId="77777777" w:rsidR="00180550" w:rsidRDefault="00180550">
      <w:pPr>
        <w:bidi w:val="0"/>
        <w:rPr>
          <w:rFonts w:ascii="Traditional" w:hAnsi="Traditional" w:cs="Traditional"/>
          <w:bCs/>
          <w:sz w:val="28"/>
          <w:szCs w:val="28"/>
          <w:rtl/>
        </w:rPr>
      </w:pPr>
      <w:bookmarkStart w:id="133" w:name="_Toc212500161"/>
      <w:bookmarkStart w:id="134" w:name="_Toc212699342"/>
      <w:bookmarkStart w:id="135" w:name="_Toc213681716"/>
      <w:r>
        <w:rPr>
          <w:rFonts w:ascii="Traditional" w:hAnsi="Traditional" w:cs="Times New Roman"/>
          <w:b/>
          <w:bCs/>
          <w:sz w:val="28"/>
          <w:szCs w:val="28"/>
          <w:rtl/>
        </w:rPr>
        <w:br w:type="page"/>
      </w:r>
    </w:p>
    <w:p w14:paraId="1AF96917" w14:textId="77777777" w:rsidR="007E7706" w:rsidRPr="00183F9A" w:rsidRDefault="007E7706" w:rsidP="00E16C5F">
      <w:pPr>
        <w:pStyle w:val="3"/>
        <w:spacing w:line="360" w:lineRule="auto"/>
        <w:jc w:val="both"/>
        <w:rPr>
          <w:rFonts w:ascii="Traditional" w:hAnsi="Traditional" w:cs="Traditional"/>
          <w:b w:val="0"/>
          <w:bCs/>
          <w:sz w:val="28"/>
          <w:szCs w:val="28"/>
          <w:rtl/>
        </w:rPr>
      </w:pPr>
      <w:bookmarkStart w:id="136" w:name="_Toc234347246"/>
      <w:bookmarkStart w:id="137" w:name="_Toc234348115"/>
      <w:bookmarkStart w:id="138" w:name="_Toc235753875"/>
      <w:r w:rsidRPr="00183F9A">
        <w:rPr>
          <w:rFonts w:ascii="Traditional Arabic" w:hAnsi="Traditional Arabic" w:cs="Traditional Arabic"/>
          <w:b w:val="0"/>
          <w:bCs/>
          <w:sz w:val="28"/>
          <w:szCs w:val="28"/>
          <w:rtl/>
        </w:rPr>
        <w:lastRenderedPageBreak/>
        <w:t xml:space="preserve">المطلب السابع: البنية الشبكية للإدارة </w:t>
      </w:r>
      <w:r w:rsidR="004804B6" w:rsidRPr="00183F9A">
        <w:rPr>
          <w:rFonts w:ascii="Traditional Arabic" w:hAnsi="Traditional Arabic" w:cs="Traditional Arabic"/>
          <w:b w:val="0"/>
          <w:bCs/>
          <w:sz w:val="28"/>
          <w:szCs w:val="28"/>
          <w:rtl/>
        </w:rPr>
        <w:t>الإلكترونية</w:t>
      </w:r>
      <w:r w:rsidRPr="00183F9A">
        <w:rPr>
          <w:rFonts w:ascii="Traditional Arabic" w:hAnsi="Traditional Arabic" w:cs="Traditional Arabic"/>
          <w:b w:val="0"/>
          <w:bCs/>
          <w:sz w:val="28"/>
          <w:szCs w:val="28"/>
          <w:rtl/>
        </w:rPr>
        <w:t xml:space="preserve"> وأنواعها</w:t>
      </w:r>
      <w:bookmarkEnd w:id="133"/>
      <w:bookmarkEnd w:id="134"/>
      <w:bookmarkEnd w:id="135"/>
      <w:bookmarkEnd w:id="136"/>
      <w:bookmarkEnd w:id="137"/>
      <w:bookmarkEnd w:id="138"/>
    </w:p>
    <w:p w14:paraId="6D4165A7" w14:textId="77777777" w:rsidR="00F369D3" w:rsidRPr="00E16C5F" w:rsidRDefault="007E7706" w:rsidP="00E16C5F">
      <w:pPr>
        <w:spacing w:before="240" w:after="0" w:line="360" w:lineRule="auto"/>
        <w:jc w:val="both"/>
        <w:rPr>
          <w:rFonts w:ascii="Traditional" w:hAnsi="Traditional" w:cs="Traditional"/>
          <w:b/>
          <w:bCs/>
          <w:sz w:val="24"/>
          <w:szCs w:val="24"/>
          <w:rtl/>
        </w:rPr>
      </w:pPr>
      <w:bookmarkStart w:id="139" w:name="_Toc212500163"/>
      <w:r w:rsidRPr="00E16C5F">
        <w:rPr>
          <w:rFonts w:ascii="Traditional Arabic" w:hAnsi="Traditional Arabic" w:cs="Traditional Arabic"/>
          <w:b/>
          <w:bCs/>
          <w:sz w:val="24"/>
          <w:szCs w:val="24"/>
          <w:rtl/>
        </w:rPr>
        <w:t xml:space="preserve">البنية الشبكية للإدارة </w:t>
      </w:r>
      <w:r w:rsidR="004804B6" w:rsidRPr="00E16C5F">
        <w:rPr>
          <w:rFonts w:ascii="Traditional Arabic" w:hAnsi="Traditional Arabic" w:cs="Traditional Arabic"/>
          <w:b/>
          <w:bCs/>
          <w:sz w:val="24"/>
          <w:szCs w:val="24"/>
          <w:rtl/>
        </w:rPr>
        <w:t>الإلكترونية</w:t>
      </w:r>
      <w:bookmarkEnd w:id="139"/>
      <w:r w:rsidR="00410343" w:rsidRPr="00E16C5F">
        <w:rPr>
          <w:rFonts w:ascii="Traditional" w:hAnsi="Traditional" w:cs="Traditional"/>
          <w:b/>
          <w:bCs/>
          <w:sz w:val="24"/>
          <w:szCs w:val="24"/>
          <w:rtl/>
        </w:rPr>
        <w:t xml:space="preserve">: </w:t>
      </w:r>
      <w:bookmarkStart w:id="140" w:name="_Toc212500162"/>
      <w:bookmarkStart w:id="141" w:name="_Toc212699343"/>
    </w:p>
    <w:p w14:paraId="00E5B0C2" w14:textId="77777777" w:rsidR="007E7706" w:rsidRPr="00E16C5F" w:rsidRDefault="007E7706" w:rsidP="00022044">
      <w:pPr>
        <w:spacing w:after="0" w:line="360" w:lineRule="auto"/>
        <w:ind w:firstLine="332"/>
        <w:jc w:val="both"/>
        <w:rPr>
          <w:rFonts w:ascii="Traditional Arabic" w:hAnsi="Traditional Arabic" w:cs="Traditional Arabic"/>
          <w:sz w:val="24"/>
          <w:szCs w:val="24"/>
          <w:rtl/>
        </w:rPr>
      </w:pPr>
      <w:r w:rsidRPr="00E16C5F">
        <w:rPr>
          <w:rFonts w:ascii="Traditional Arabic" w:hAnsi="Traditional Arabic" w:cs="Traditional Arabic"/>
          <w:sz w:val="24"/>
          <w:szCs w:val="24"/>
          <w:rtl/>
        </w:rPr>
        <w:t>تشك</w:t>
      </w:r>
      <w:r w:rsidR="004B667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ل البنية الشبكية أو ما يُعرف بالشبكات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العصب الرئيسي لتطبيق مشروع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إذ لا يمكن وجود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أو تنفيذها بدون توفر هذه الشبكات.</w:t>
      </w:r>
      <w:bookmarkEnd w:id="140"/>
      <w:r w:rsidRPr="00E16C5F">
        <w:rPr>
          <w:rFonts w:ascii="Traditional Arabic" w:hAnsi="Traditional Arabic" w:cs="Traditional Arabic"/>
          <w:sz w:val="24"/>
          <w:szCs w:val="24"/>
          <w:rtl/>
        </w:rPr>
        <w:t xml:space="preserve"> وتشمل البنية الشبكية عناصر أساسية مثل: الإنترنت، الشبكات المحلية</w:t>
      </w:r>
      <w:r w:rsidRPr="00E16C5F">
        <w:rPr>
          <w:rFonts w:ascii="Traditional" w:hAnsi="Traditional" w:cs="Traditional"/>
          <w:sz w:val="24"/>
          <w:szCs w:val="24"/>
        </w:rPr>
        <w:t xml:space="preserve"> (LAN)</w:t>
      </w:r>
      <w:r w:rsidRPr="00E16C5F">
        <w:rPr>
          <w:rFonts w:ascii="Traditional Arabic" w:hAnsi="Traditional Arabic" w:cs="Traditional Arabic"/>
          <w:sz w:val="24"/>
          <w:szCs w:val="24"/>
          <w:rtl/>
        </w:rPr>
        <w:t>، شبكة الإنترانت</w:t>
      </w:r>
      <w:r w:rsidRPr="00E16C5F">
        <w:rPr>
          <w:rFonts w:ascii="Traditional" w:hAnsi="Traditional" w:cs="Traditional"/>
          <w:sz w:val="24"/>
          <w:szCs w:val="24"/>
        </w:rPr>
        <w:t xml:space="preserve"> (Intranet)</w:t>
      </w:r>
      <w:r w:rsidRPr="00E16C5F">
        <w:rPr>
          <w:rFonts w:ascii="Traditional Arabic" w:hAnsi="Traditional Arabic" w:cs="Traditional Arabic"/>
          <w:sz w:val="24"/>
          <w:szCs w:val="24"/>
          <w:rtl/>
        </w:rPr>
        <w:t xml:space="preserve">، شبكة </w:t>
      </w:r>
      <w:r w:rsidR="00971600" w:rsidRPr="00E16C5F">
        <w:rPr>
          <w:rFonts w:ascii="Traditional Arabic" w:hAnsi="Traditional Arabic" w:cs="Traditional Arabic"/>
          <w:sz w:val="24"/>
          <w:szCs w:val="24"/>
          <w:rtl/>
        </w:rPr>
        <w:t>الإكسترانت (</w:t>
      </w:r>
      <w:r w:rsidRPr="00E16C5F">
        <w:rPr>
          <w:rFonts w:ascii="Traditional" w:hAnsi="Traditional" w:cs="Traditional"/>
          <w:sz w:val="24"/>
          <w:szCs w:val="24"/>
        </w:rPr>
        <w:t>Extranet)</w:t>
      </w:r>
      <w:r w:rsidRPr="00E16C5F">
        <w:rPr>
          <w:rFonts w:ascii="Traditional Arabic" w:hAnsi="Traditional Arabic" w:cs="Traditional Arabic"/>
          <w:sz w:val="24"/>
          <w:szCs w:val="24"/>
          <w:rtl/>
        </w:rPr>
        <w:t xml:space="preserve">، وأي منظومة إلكترونية تقدم خدمات مباشرة للمستفيدين مثل تكنولوجيا المزود/الزبون وتكنولوجيا حوسبة المستفيد </w:t>
      </w:r>
      <w:r w:rsidR="00971600" w:rsidRPr="00E16C5F">
        <w:rPr>
          <w:rFonts w:ascii="Traditional Arabic" w:hAnsi="Traditional Arabic" w:cs="Traditional Arabic"/>
          <w:sz w:val="24"/>
          <w:szCs w:val="24"/>
          <w:rtl/>
        </w:rPr>
        <w:t>النهائي</w:t>
      </w:r>
      <w:r w:rsidR="00971600" w:rsidRPr="00E16C5F">
        <w:rPr>
          <w:rFonts w:ascii="Traditional" w:hAnsi="Traditional" w:cs="Traditional"/>
          <w:sz w:val="24"/>
          <w:szCs w:val="24"/>
        </w:rPr>
        <w:t xml:space="preserve">) </w:t>
      </w:r>
      <w:r w:rsidR="00971600" w:rsidRPr="00E16C5F">
        <w:rPr>
          <w:rFonts w:ascii="Traditional Arabic" w:hAnsi="Traditional Arabic" w:cs="Traditional Arabic"/>
          <w:sz w:val="24"/>
          <w:szCs w:val="24"/>
          <w:rtl/>
        </w:rPr>
        <w:t>شوقي</w:t>
      </w:r>
      <w:r w:rsidRPr="00E16C5F">
        <w:rPr>
          <w:rFonts w:ascii="Traditional Arabic" w:hAnsi="Traditional Arabic" w:cs="Traditional Arabic"/>
          <w:sz w:val="24"/>
          <w:szCs w:val="24"/>
          <w:rtl/>
        </w:rPr>
        <w:t xml:space="preserve">، 2008). </w:t>
      </w:r>
    </w:p>
    <w:p w14:paraId="06BAA3F9" w14:textId="77777777" w:rsidR="007E7706" w:rsidRPr="00E16C5F" w:rsidRDefault="007E7706" w:rsidP="00854048">
      <w:pPr>
        <w:numPr>
          <w:ilvl w:val="0"/>
          <w:numId w:val="33"/>
        </w:numPr>
        <w:spacing w:line="360" w:lineRule="auto"/>
        <w:jc w:val="both"/>
        <w:rPr>
          <w:rFonts w:ascii="Traditional Arabic" w:hAnsi="Traditional Arabic" w:cs="Traditional Arabic"/>
          <w:sz w:val="24"/>
          <w:szCs w:val="24"/>
          <w:rtl/>
        </w:rPr>
      </w:pPr>
      <w:r w:rsidRPr="00E16C5F">
        <w:rPr>
          <w:rFonts w:ascii="Traditional Arabic" w:hAnsi="Traditional Arabic" w:cs="Traditional Arabic"/>
          <w:b/>
          <w:bCs/>
          <w:sz w:val="24"/>
          <w:szCs w:val="24"/>
          <w:rtl/>
        </w:rPr>
        <w:t>أولاً: الإنترنت</w:t>
      </w:r>
      <w:r w:rsidRPr="00E16C5F">
        <w:rPr>
          <w:rFonts w:ascii="Traditional" w:hAnsi="Traditional" w:cs="Traditional"/>
          <w:b/>
          <w:bCs/>
          <w:sz w:val="24"/>
          <w:szCs w:val="24"/>
        </w:rPr>
        <w:t xml:space="preserve"> (Internet</w:t>
      </w:r>
      <w:bookmarkStart w:id="142" w:name="_Hlk212868691"/>
      <w:proofErr w:type="gramStart"/>
      <w:r w:rsidRPr="00E16C5F">
        <w:rPr>
          <w:rFonts w:ascii="Traditional" w:hAnsi="Traditional" w:cs="Traditional"/>
          <w:b/>
          <w:bCs/>
          <w:sz w:val="24"/>
          <w:szCs w:val="24"/>
        </w:rPr>
        <w:t>)</w:t>
      </w:r>
      <w:bookmarkStart w:id="143" w:name="_Toc212500169"/>
      <w:bookmarkStart w:id="144" w:name="_Toc212699344"/>
      <w:bookmarkEnd w:id="141"/>
      <w:r w:rsidRPr="00E16C5F">
        <w:rPr>
          <w:rFonts w:ascii="Traditional" w:hAnsi="Traditional" w:cs="Traditional"/>
          <w:sz w:val="24"/>
          <w:szCs w:val="24"/>
        </w:rPr>
        <w:t xml:space="preserve"> </w:t>
      </w:r>
      <w:bookmarkEnd w:id="142"/>
      <w:r w:rsidRPr="00E16C5F">
        <w:rPr>
          <w:rFonts w:ascii="Traditional" w:hAnsi="Traditional" w:cs="Traditional"/>
          <w:b/>
          <w:bCs/>
          <w:sz w:val="24"/>
          <w:szCs w:val="24"/>
          <w:rtl/>
        </w:rPr>
        <w:t>:</w:t>
      </w:r>
      <w:proofErr w:type="gramEnd"/>
      <w:r w:rsidRPr="00E16C5F">
        <w:rPr>
          <w:rFonts w:ascii="Traditional Arabic" w:hAnsi="Traditional Arabic" w:cs="Traditional Arabic"/>
          <w:sz w:val="24"/>
          <w:szCs w:val="24"/>
          <w:rtl/>
        </w:rPr>
        <w:t xml:space="preserve"> الإنترنت هي شبكة عالمية كبيرة تضم شبكات وحواسيب مترابطة في مئات الدول، تستخدم بروتوكول النقل والتحكم</w:t>
      </w:r>
      <w:r w:rsidRPr="00E16C5F">
        <w:rPr>
          <w:rFonts w:ascii="Traditional" w:hAnsi="Traditional" w:cs="Traditional"/>
          <w:sz w:val="24"/>
          <w:szCs w:val="24"/>
        </w:rPr>
        <w:t xml:space="preserve"> (TCP) </w:t>
      </w:r>
      <w:r w:rsidRPr="00E16C5F">
        <w:rPr>
          <w:rFonts w:ascii="Traditional Arabic" w:hAnsi="Traditional Arabic" w:cs="Traditional Arabic"/>
          <w:sz w:val="24"/>
          <w:szCs w:val="24"/>
          <w:rtl/>
        </w:rPr>
        <w:t>وبروتوكول الإنترنت</w:t>
      </w:r>
      <w:r w:rsidRPr="00E16C5F">
        <w:rPr>
          <w:rFonts w:ascii="Traditional" w:hAnsi="Traditional" w:cs="Traditional"/>
          <w:sz w:val="24"/>
          <w:szCs w:val="24"/>
        </w:rPr>
        <w:t xml:space="preserve"> (IP) </w:t>
      </w:r>
      <w:r w:rsidRPr="00E16C5F">
        <w:rPr>
          <w:rFonts w:ascii="Traditional Arabic" w:hAnsi="Traditional Arabic" w:cs="Traditional Arabic"/>
          <w:sz w:val="24"/>
          <w:szCs w:val="24"/>
          <w:rtl/>
        </w:rPr>
        <w:t xml:space="preserve">لضمان الاتصال وتوفر الإنترنت خدمات متعددة مثل البريد الإلكتروني، نقل الملفات، الأخبار، والوصول إلى قواعد البيانات، وتشكل الأساس لجميع الشبكات، ولها دور محوري في تطوير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والاستفادة من فرص الاقتصاد الرقمي الحديث</w:t>
      </w:r>
      <w:r w:rsidR="004B6676"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w:t>
      </w:r>
      <w:proofErr w:type="spellStart"/>
      <w:r w:rsidRPr="00E16C5F">
        <w:rPr>
          <w:rFonts w:ascii="Traditional Arabic" w:hAnsi="Traditional Arabic" w:cs="Traditional Arabic"/>
          <w:sz w:val="24"/>
          <w:szCs w:val="24"/>
          <w:rtl/>
        </w:rPr>
        <w:t>الدلاهمة</w:t>
      </w:r>
      <w:proofErr w:type="spellEnd"/>
      <w:r w:rsidRPr="00E16C5F">
        <w:rPr>
          <w:rFonts w:ascii="Traditional Arabic" w:hAnsi="Traditional Arabic" w:cs="Traditional Arabic"/>
          <w:sz w:val="24"/>
          <w:szCs w:val="24"/>
          <w:rtl/>
        </w:rPr>
        <w:t>، 2007)</w:t>
      </w:r>
    </w:p>
    <w:p w14:paraId="4131425A" w14:textId="77777777" w:rsidR="007E7706" w:rsidRPr="00E16C5F" w:rsidRDefault="007E7706" w:rsidP="00854048">
      <w:pPr>
        <w:numPr>
          <w:ilvl w:val="0"/>
          <w:numId w:val="33"/>
        </w:numPr>
        <w:spacing w:line="360" w:lineRule="auto"/>
        <w:jc w:val="both"/>
        <w:rPr>
          <w:rFonts w:ascii="Traditional" w:hAnsi="Traditional" w:cs="Traditional"/>
          <w:sz w:val="24"/>
          <w:szCs w:val="24"/>
        </w:rPr>
      </w:pPr>
      <w:r w:rsidRPr="00E16C5F">
        <w:rPr>
          <w:rFonts w:ascii="Traditional Arabic" w:hAnsi="Traditional Arabic" w:cs="Traditional Arabic"/>
          <w:b/>
          <w:bCs/>
          <w:sz w:val="24"/>
          <w:szCs w:val="24"/>
          <w:rtl/>
        </w:rPr>
        <w:t>ثانياً</w:t>
      </w:r>
      <w:r w:rsidR="00A40DFB" w:rsidRPr="00E16C5F">
        <w:rPr>
          <w:rFonts w:ascii="Traditional" w:hAnsi="Traditional" w:cs="Traditional"/>
          <w:b/>
          <w:bCs/>
          <w:sz w:val="24"/>
          <w:szCs w:val="24"/>
          <w:rtl/>
        </w:rPr>
        <w:t>:</w:t>
      </w:r>
      <w:r w:rsidRPr="00E16C5F">
        <w:rPr>
          <w:rFonts w:ascii="Traditional Arabic" w:hAnsi="Traditional Arabic" w:cs="Traditional Arabic"/>
          <w:b/>
          <w:bCs/>
          <w:sz w:val="24"/>
          <w:szCs w:val="24"/>
          <w:rtl/>
        </w:rPr>
        <w:t xml:space="preserve"> شبكة الاتصال المحلي</w:t>
      </w:r>
      <w:r w:rsidRPr="00E16C5F">
        <w:rPr>
          <w:rFonts w:ascii="Traditional" w:hAnsi="Traditional" w:cs="Traditional"/>
          <w:b/>
          <w:bCs/>
          <w:sz w:val="24"/>
          <w:szCs w:val="24"/>
        </w:rPr>
        <w:t xml:space="preserve"> (Network Area Local)</w:t>
      </w:r>
      <w:r w:rsidRPr="00E16C5F">
        <w:rPr>
          <w:rFonts w:ascii="Traditional" w:hAnsi="Traditional" w:cs="Traditional"/>
          <w:sz w:val="24"/>
          <w:szCs w:val="24"/>
        </w:rPr>
        <w:t xml:space="preserve"> </w:t>
      </w:r>
      <w:bookmarkEnd w:id="143"/>
      <w:bookmarkEnd w:id="144"/>
      <w:r w:rsidRPr="00E16C5F">
        <w:rPr>
          <w:rFonts w:ascii="Traditional" w:hAnsi="Traditional" w:cs="Traditional"/>
          <w:sz w:val="24"/>
          <w:szCs w:val="24"/>
          <w:rtl/>
        </w:rPr>
        <w:t>:</w:t>
      </w:r>
      <w:r w:rsidR="00A40DFB"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شبكة الاتصال المحلية</w:t>
      </w:r>
      <w:r w:rsidRPr="00E16C5F">
        <w:rPr>
          <w:rFonts w:ascii="Traditional" w:hAnsi="Traditional" w:cs="Traditional"/>
          <w:sz w:val="24"/>
          <w:szCs w:val="24"/>
        </w:rPr>
        <w:t xml:space="preserve"> (LAN) </w:t>
      </w:r>
      <w:r w:rsidRPr="00E16C5F">
        <w:rPr>
          <w:rFonts w:ascii="Traditional Arabic" w:hAnsi="Traditional Arabic" w:cs="Traditional Arabic"/>
          <w:sz w:val="24"/>
          <w:szCs w:val="24"/>
          <w:rtl/>
        </w:rPr>
        <w:t>هي مجموعة من الحواسيب والأجهزة الموصولة ضمن نطاق جغرافي محدود، مثل مبنى واحد أو عدة مبانٍ متقاربة، تتيح تقاسم الأجهزة والبيانات والبرامج وقواعد البيانات والطابعات بين المستخدمين المصرح لهم فقط</w:t>
      </w:r>
      <w:r w:rsidRPr="00E16C5F">
        <w:rPr>
          <w:rFonts w:ascii="Traditional" w:hAnsi="Traditional" w:cs="Traditional"/>
          <w:sz w:val="24"/>
          <w:szCs w:val="24"/>
        </w:rPr>
        <w:t>.</w:t>
      </w:r>
      <w:r w:rsidRPr="00E16C5F">
        <w:rPr>
          <w:rFonts w:ascii="Traditional Arabic" w:hAnsi="Traditional Arabic" w:cs="Traditional Arabic"/>
          <w:sz w:val="24"/>
          <w:szCs w:val="24"/>
          <w:rtl/>
        </w:rPr>
        <w:t>وتعتبر</w:t>
      </w:r>
      <w:r w:rsidRPr="00E16C5F">
        <w:rPr>
          <w:rFonts w:ascii="Traditional" w:hAnsi="Traditional" w:cs="Traditional"/>
          <w:sz w:val="24"/>
          <w:szCs w:val="24"/>
        </w:rPr>
        <w:t xml:space="preserve"> LAN </w:t>
      </w:r>
      <w:r w:rsidRPr="00E16C5F">
        <w:rPr>
          <w:rFonts w:ascii="Traditional Arabic" w:hAnsi="Traditional Arabic" w:cs="Traditional Arabic"/>
          <w:sz w:val="24"/>
          <w:szCs w:val="24"/>
          <w:rtl/>
        </w:rPr>
        <w:t>أساساً للاتصالات الداخلية في المنظمة قبل ربطها بالأطراف الخارجية، وتتألف من ثلاثة مكونات رئيسية: برامج الشبكة</w:t>
      </w:r>
      <w:r w:rsidR="00F369D3" w:rsidRPr="00E16C5F">
        <w:rPr>
          <w:rFonts w:ascii="Traditional" w:hAnsi="Traditional" w:cs="Traditional"/>
          <w:sz w:val="24"/>
          <w:szCs w:val="24"/>
          <w:rtl/>
        </w:rPr>
        <w:t xml:space="preserve"> </w:t>
      </w:r>
      <w:r w:rsidRPr="00E16C5F">
        <w:rPr>
          <w:rFonts w:ascii="Traditional" w:hAnsi="Traditional" w:cs="Traditional"/>
          <w:sz w:val="24"/>
          <w:szCs w:val="24"/>
        </w:rPr>
        <w:t>(Software LAN)</w:t>
      </w:r>
      <w:r w:rsidRPr="00E16C5F">
        <w:rPr>
          <w:rFonts w:ascii="Traditional Arabic" w:hAnsi="Traditional Arabic" w:cs="Traditional Arabic"/>
          <w:sz w:val="24"/>
          <w:szCs w:val="24"/>
          <w:rtl/>
        </w:rPr>
        <w:t>، عتاد الشبكة ونمط التركيب</w:t>
      </w:r>
      <w:r w:rsidRPr="00E16C5F">
        <w:rPr>
          <w:rFonts w:ascii="Traditional" w:hAnsi="Traditional" w:cs="Traditional"/>
          <w:sz w:val="24"/>
          <w:szCs w:val="24"/>
        </w:rPr>
        <w:t>(Hardware LAN)</w:t>
      </w:r>
      <w:r w:rsidR="00F369D3" w:rsidRPr="00E16C5F">
        <w:rPr>
          <w:rFonts w:ascii="Traditional" w:hAnsi="Traditional" w:cs="Traditional"/>
          <w:sz w:val="24"/>
          <w:szCs w:val="24"/>
        </w:rPr>
        <w:t xml:space="preserve"> </w:t>
      </w:r>
      <w:r w:rsidRPr="00E16C5F">
        <w:rPr>
          <w:rFonts w:ascii="Traditional Arabic" w:hAnsi="Traditional Arabic" w:cs="Traditional Arabic"/>
          <w:sz w:val="24"/>
          <w:szCs w:val="24"/>
          <w:rtl/>
        </w:rPr>
        <w:t>، وبروتوكولات الرقابة على وسائل الإدخال</w:t>
      </w:r>
      <w:r w:rsidRPr="00E16C5F">
        <w:rPr>
          <w:rFonts w:ascii="Traditional" w:hAnsi="Traditional" w:cs="Traditional"/>
          <w:sz w:val="24"/>
          <w:szCs w:val="24"/>
        </w:rPr>
        <w:t xml:space="preserve"> (Protocol LAN)</w:t>
      </w:r>
      <w:r w:rsidR="00F369D3" w:rsidRPr="00E16C5F">
        <w:rPr>
          <w:rFonts w:ascii="Traditional Arabic" w:hAnsi="Traditional Arabic" w:cs="Traditional Arabic"/>
          <w:sz w:val="24"/>
          <w:szCs w:val="24"/>
          <w:rtl/>
        </w:rPr>
        <w:t>. (الزعبي، 2004)</w:t>
      </w:r>
    </w:p>
    <w:p w14:paraId="19CB5332" w14:textId="77777777" w:rsidR="007E7706" w:rsidRPr="00E16C5F" w:rsidRDefault="007E7706" w:rsidP="00854048">
      <w:pPr>
        <w:numPr>
          <w:ilvl w:val="0"/>
          <w:numId w:val="33"/>
        </w:numPr>
        <w:spacing w:line="360" w:lineRule="auto"/>
        <w:jc w:val="both"/>
        <w:rPr>
          <w:rFonts w:ascii="Traditional Arabic" w:hAnsi="Traditional Arabic" w:cs="Traditional Arabic"/>
          <w:sz w:val="24"/>
          <w:szCs w:val="24"/>
          <w:rtl/>
        </w:rPr>
      </w:pPr>
      <w:r w:rsidRPr="00E16C5F">
        <w:rPr>
          <w:rFonts w:ascii="Traditional Arabic" w:hAnsi="Traditional Arabic" w:cs="Traditional Arabic"/>
          <w:b/>
          <w:bCs/>
          <w:sz w:val="24"/>
          <w:szCs w:val="24"/>
          <w:rtl/>
        </w:rPr>
        <w:t>ثالثا</w:t>
      </w:r>
      <w:r w:rsidR="001A3579" w:rsidRPr="00E16C5F">
        <w:rPr>
          <w:rFonts w:ascii="Traditional Arabic" w:hAnsi="Traditional Arabic" w:cs="Traditional Arabic"/>
          <w:b/>
          <w:bCs/>
          <w:sz w:val="24"/>
          <w:szCs w:val="24"/>
          <w:rtl/>
        </w:rPr>
        <w:t xml:space="preserve">ً: </w:t>
      </w:r>
      <w:r w:rsidRPr="00E16C5F">
        <w:rPr>
          <w:rFonts w:ascii="Traditional Arabic" w:hAnsi="Traditional Arabic" w:cs="Traditional Arabic"/>
          <w:b/>
          <w:bCs/>
          <w:sz w:val="24"/>
          <w:szCs w:val="24"/>
          <w:rtl/>
        </w:rPr>
        <w:t>شبكة الانترانت (</w:t>
      </w:r>
      <w:r w:rsidR="00A40DFB" w:rsidRPr="00E16C5F">
        <w:rPr>
          <w:rFonts w:ascii="Traditional" w:hAnsi="Traditional" w:cs="Traditional"/>
          <w:b/>
          <w:bCs/>
          <w:sz w:val="24"/>
          <w:szCs w:val="24"/>
        </w:rPr>
        <w:t>Internet</w:t>
      </w:r>
      <w:r w:rsidR="00971600" w:rsidRPr="00E16C5F">
        <w:rPr>
          <w:rFonts w:ascii="Traditional" w:hAnsi="Traditional" w:cs="Traditional"/>
          <w:b/>
          <w:bCs/>
          <w:sz w:val="24"/>
          <w:szCs w:val="24"/>
          <w:rtl/>
        </w:rPr>
        <w:t>)</w:t>
      </w:r>
      <w:r w:rsidR="00971600" w:rsidRPr="00E16C5F">
        <w:rPr>
          <w:rFonts w:ascii="Traditional" w:hAnsi="Traditional" w:cs="Traditional"/>
          <w:sz w:val="24"/>
          <w:szCs w:val="24"/>
          <w:rtl/>
        </w:rPr>
        <w:t>:</w:t>
      </w:r>
      <w:r w:rsidR="00F369D3"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هي شبكة داخلية خاصة بالمنظمة تستخدم بروتوكولات الإنترنت، تتيح تبادل البيانات بين العاملين فقط، مع إمكانية تحديد عدد محدود من المستخدمين بحيث لا يستطيع مستخدمو الإنترنت العاديون الوصول إلى معلوماتها. تعتمد الإنترانت على تكنولوجيا الإنترنت وتشكل قاعدة للارتباط بشبكة المنظمة الخارجية</w:t>
      </w:r>
      <w:r w:rsidR="00F369D3" w:rsidRPr="00E16C5F">
        <w:rPr>
          <w:rFonts w:ascii="Traditional" w:hAnsi="Traditional" w:cs="Traditional"/>
          <w:sz w:val="24"/>
          <w:szCs w:val="24"/>
          <w:rtl/>
        </w:rPr>
        <w:t xml:space="preserve"> </w:t>
      </w:r>
      <w:r w:rsidRPr="00E16C5F">
        <w:rPr>
          <w:rFonts w:ascii="Traditional" w:hAnsi="Traditional" w:cs="Traditional"/>
          <w:sz w:val="24"/>
          <w:szCs w:val="24"/>
        </w:rPr>
        <w:t>(Extranet</w:t>
      </w:r>
      <w:r w:rsidR="00022044" w:rsidRPr="00E16C5F">
        <w:rPr>
          <w:rFonts w:ascii="Traditional" w:hAnsi="Traditional" w:cs="Traditional"/>
          <w:sz w:val="24"/>
          <w:szCs w:val="24"/>
        </w:rPr>
        <w:t>)</w:t>
      </w:r>
      <w:r w:rsidR="00022044" w:rsidRPr="00E16C5F">
        <w:rPr>
          <w:rFonts w:ascii="Traditional" w:hAnsi="Traditional" w:cs="Traditional"/>
          <w:sz w:val="24"/>
          <w:szCs w:val="24"/>
          <w:rtl/>
        </w:rPr>
        <w:t>.</w:t>
      </w:r>
      <w:r w:rsidR="00F369D3"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w:t>
      </w:r>
      <w:proofErr w:type="spellStart"/>
      <w:r w:rsidRPr="00E16C5F">
        <w:rPr>
          <w:rFonts w:ascii="Traditional Arabic" w:hAnsi="Traditional Arabic" w:cs="Traditional Arabic"/>
          <w:sz w:val="24"/>
          <w:szCs w:val="24"/>
          <w:rtl/>
        </w:rPr>
        <w:t>الدلاهمة</w:t>
      </w:r>
      <w:proofErr w:type="spellEnd"/>
      <w:r w:rsidRPr="00E16C5F">
        <w:rPr>
          <w:rFonts w:ascii="Traditional Arabic" w:hAnsi="Traditional Arabic" w:cs="Traditional Arabic"/>
          <w:sz w:val="24"/>
          <w:szCs w:val="24"/>
          <w:rtl/>
        </w:rPr>
        <w:t>، 2007)</w:t>
      </w:r>
    </w:p>
    <w:p w14:paraId="284374E4" w14:textId="77777777" w:rsidR="007E7706" w:rsidRPr="00E16C5F" w:rsidRDefault="007E7706" w:rsidP="00854048">
      <w:pPr>
        <w:numPr>
          <w:ilvl w:val="0"/>
          <w:numId w:val="33"/>
        </w:numPr>
        <w:spacing w:after="0" w:line="360" w:lineRule="auto"/>
        <w:jc w:val="both"/>
        <w:rPr>
          <w:rFonts w:ascii="Traditional" w:hAnsi="Traditional" w:cs="Traditional"/>
          <w:sz w:val="24"/>
          <w:szCs w:val="24"/>
        </w:rPr>
      </w:pPr>
      <w:bookmarkStart w:id="145" w:name="_Toc212500174"/>
      <w:bookmarkStart w:id="146" w:name="_Toc212699346"/>
      <w:r w:rsidRPr="00E16C5F">
        <w:rPr>
          <w:rFonts w:ascii="Traditional Arabic" w:hAnsi="Traditional Arabic" w:cs="Traditional Arabic"/>
          <w:b/>
          <w:bCs/>
          <w:sz w:val="24"/>
          <w:szCs w:val="24"/>
          <w:rtl/>
        </w:rPr>
        <w:t>رابعاً: شبكة الإكسترانت</w:t>
      </w:r>
      <w:r w:rsidRPr="00E16C5F">
        <w:rPr>
          <w:rFonts w:ascii="Traditional" w:hAnsi="Traditional" w:cs="Traditional"/>
          <w:b/>
          <w:bCs/>
          <w:sz w:val="24"/>
          <w:szCs w:val="24"/>
        </w:rPr>
        <w:t xml:space="preserve"> (</w:t>
      </w:r>
      <w:r w:rsidR="00971600" w:rsidRPr="00E16C5F">
        <w:rPr>
          <w:rFonts w:ascii="Traditional" w:hAnsi="Traditional" w:cs="Traditional"/>
          <w:b/>
          <w:bCs/>
          <w:sz w:val="24"/>
          <w:szCs w:val="24"/>
        </w:rPr>
        <w:t xml:space="preserve">Extranet) </w:t>
      </w:r>
      <w:r w:rsidR="00971600" w:rsidRPr="00E16C5F">
        <w:rPr>
          <w:rFonts w:ascii="Traditional Arabic" w:hAnsi="Traditional Arabic" w:cs="Traditional Arabic"/>
          <w:sz w:val="24"/>
          <w:szCs w:val="24"/>
          <w:rtl/>
        </w:rPr>
        <w:t>هي</w:t>
      </w:r>
      <w:r w:rsidRPr="00E16C5F">
        <w:rPr>
          <w:rFonts w:ascii="Traditional Arabic" w:hAnsi="Traditional Arabic" w:cs="Traditional Arabic"/>
          <w:sz w:val="24"/>
          <w:szCs w:val="24"/>
          <w:rtl/>
        </w:rPr>
        <w:t xml:space="preserve"> شبكة خاصة تهدف إلى تزويد المستفيدين خارج المؤسسة، مثل الموردين والعملاء والشركاء التجاريين، بالمعلومات والخدمات اللازمة. تستخدم بروتوكولات الإنترنت وتقنيات حماية متقدمة، ويُشترط الدخول بكلمة مرور لضمان تبادل آمن للمعلومات. تسهم الإكسترانت في ربط شبكات المؤسسات المختلفة مع الحفاظ على خصوصية شبكاتها الداخلية، وتُستخدم في مجالات متنوعة مثل التعليم والنقل </w:t>
      </w:r>
      <w:r w:rsidR="00971600" w:rsidRPr="00E16C5F">
        <w:rPr>
          <w:rFonts w:ascii="Traditional Arabic" w:hAnsi="Traditional Arabic" w:cs="Traditional Arabic"/>
          <w:sz w:val="24"/>
          <w:szCs w:val="24"/>
          <w:rtl/>
        </w:rPr>
        <w:t>والخدمات (</w:t>
      </w:r>
      <w:r w:rsidRPr="00E16C5F">
        <w:rPr>
          <w:rFonts w:ascii="Traditional Arabic" w:hAnsi="Traditional Arabic" w:cs="Traditional Arabic"/>
          <w:sz w:val="24"/>
          <w:szCs w:val="24"/>
          <w:rtl/>
        </w:rPr>
        <w:t>الزعبي، 2004).</w:t>
      </w:r>
    </w:p>
    <w:p w14:paraId="3EE80C7F" w14:textId="77777777" w:rsidR="007E7706" w:rsidRPr="00E16C5F" w:rsidRDefault="007E7706" w:rsidP="00854048">
      <w:pPr>
        <w:numPr>
          <w:ilvl w:val="0"/>
          <w:numId w:val="33"/>
        </w:numPr>
        <w:spacing w:after="0" w:line="360" w:lineRule="auto"/>
        <w:jc w:val="both"/>
        <w:rPr>
          <w:rFonts w:ascii="Traditional Arabic" w:hAnsi="Traditional Arabic" w:cs="Traditional Arabic"/>
          <w:sz w:val="24"/>
          <w:szCs w:val="24"/>
          <w:rtl/>
        </w:rPr>
      </w:pPr>
      <w:r w:rsidRPr="00E16C5F">
        <w:rPr>
          <w:rFonts w:ascii="Traditional Arabic" w:hAnsi="Traditional Arabic" w:cs="Traditional Arabic"/>
          <w:b/>
          <w:bCs/>
          <w:sz w:val="24"/>
          <w:szCs w:val="24"/>
          <w:rtl/>
        </w:rPr>
        <w:lastRenderedPageBreak/>
        <w:t>خامسا</w:t>
      </w:r>
      <w:r w:rsidR="001A3579" w:rsidRPr="00E16C5F">
        <w:rPr>
          <w:rFonts w:ascii="Traditional Arabic" w:hAnsi="Traditional Arabic" w:cs="Traditional Arabic"/>
          <w:b/>
          <w:bCs/>
          <w:sz w:val="24"/>
          <w:szCs w:val="24"/>
          <w:rtl/>
        </w:rPr>
        <w:t>ً:</w:t>
      </w:r>
      <w:r w:rsidRPr="00E16C5F">
        <w:rPr>
          <w:rFonts w:ascii="Traditional" w:hAnsi="Traditional" w:cs="Traditional"/>
          <w:b/>
          <w:bCs/>
          <w:sz w:val="24"/>
          <w:szCs w:val="24"/>
        </w:rPr>
        <w:t xml:space="preserve"> </w:t>
      </w:r>
      <w:r w:rsidR="001A3579" w:rsidRPr="00E16C5F">
        <w:rPr>
          <w:rFonts w:ascii="Traditional Arabic" w:hAnsi="Traditional Arabic" w:cs="Traditional Arabic"/>
          <w:b/>
          <w:bCs/>
          <w:sz w:val="24"/>
          <w:szCs w:val="24"/>
          <w:rtl/>
        </w:rPr>
        <w:t>ت</w:t>
      </w:r>
      <w:r w:rsidRPr="00E16C5F">
        <w:rPr>
          <w:rFonts w:ascii="Traditional Arabic" w:hAnsi="Traditional Arabic" w:cs="Traditional Arabic"/>
          <w:b/>
          <w:bCs/>
          <w:sz w:val="24"/>
          <w:szCs w:val="24"/>
          <w:rtl/>
        </w:rPr>
        <w:t>كنولوجيا المضيف (المزود/</w:t>
      </w:r>
      <w:r w:rsidR="001A3579" w:rsidRPr="00E16C5F">
        <w:rPr>
          <w:rFonts w:ascii="Traditional" w:hAnsi="Traditional" w:cs="Traditional"/>
          <w:b/>
          <w:bCs/>
          <w:sz w:val="24"/>
          <w:szCs w:val="24"/>
          <w:rtl/>
        </w:rPr>
        <w:t xml:space="preserve"> </w:t>
      </w:r>
      <w:r w:rsidRPr="00E16C5F">
        <w:rPr>
          <w:rFonts w:ascii="Traditional Arabic" w:hAnsi="Traditional Arabic" w:cs="Traditional Arabic"/>
          <w:b/>
          <w:bCs/>
          <w:sz w:val="24"/>
          <w:szCs w:val="24"/>
          <w:rtl/>
        </w:rPr>
        <w:t>الزبون)</w:t>
      </w:r>
      <w:r w:rsidRPr="00E16C5F">
        <w:rPr>
          <w:rFonts w:ascii="Traditional" w:hAnsi="Traditional" w:cs="Traditional"/>
          <w:b/>
          <w:bCs/>
          <w:sz w:val="24"/>
          <w:szCs w:val="24"/>
        </w:rPr>
        <w:t xml:space="preserve"> Technology Server/Client</w:t>
      </w:r>
      <w:bookmarkEnd w:id="145"/>
      <w:bookmarkEnd w:id="146"/>
      <w:r w:rsidR="005E239D" w:rsidRPr="00E16C5F">
        <w:rPr>
          <w:rFonts w:ascii="Traditional" w:hAnsi="Traditional" w:cs="Traditional"/>
          <w:sz w:val="24"/>
          <w:szCs w:val="24"/>
          <w:rtl/>
        </w:rPr>
        <w:t>:</w:t>
      </w:r>
      <w:r w:rsidRPr="00E16C5F">
        <w:rPr>
          <w:rFonts w:ascii="Traditional" w:hAnsi="Traditional" w:cs="Traditional"/>
          <w:sz w:val="24"/>
          <w:szCs w:val="24"/>
        </w:rPr>
        <w:t xml:space="preserve"> </w:t>
      </w:r>
      <w:bookmarkStart w:id="147" w:name="_Toc212500179"/>
      <w:bookmarkStart w:id="148" w:name="_Toc212699347"/>
      <w:r w:rsidRPr="00E16C5F">
        <w:rPr>
          <w:rFonts w:ascii="Traditional Arabic" w:hAnsi="Traditional Arabic" w:cs="Traditional Arabic"/>
          <w:sz w:val="24"/>
          <w:szCs w:val="24"/>
          <w:rtl/>
        </w:rPr>
        <w:t xml:space="preserve">هي تقنية متقدمة في العتاد والبرمجيات تُتيح للإدارة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تنفيذ وظائفها بكفاءة عالية، بتنظيم تدفق الأعمال مع المستفيدين وتوفير بيئة تفاعلية لتبادل المعلومات والموارد. تمكن العملاء من الوصول إلى معلوماتهم إلكترونيًا، وتتيح للمديرين اتخاذ قرارات فورية مبنية على بيانات محدثة، مع خفض التكاليف التشغيلية وتحسين فعالية العمليات</w:t>
      </w:r>
      <w:r w:rsidR="001A3579"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(أحمد ،2009)</w:t>
      </w:r>
    </w:p>
    <w:p w14:paraId="67342A6B" w14:textId="77777777" w:rsidR="007E7706" w:rsidRPr="00E16C5F" w:rsidRDefault="007E7706" w:rsidP="00E16C5F">
      <w:pPr>
        <w:spacing w:line="360" w:lineRule="auto"/>
        <w:jc w:val="both"/>
        <w:rPr>
          <w:rFonts w:ascii="Traditional" w:hAnsi="Traditional" w:cs="Traditional"/>
          <w:b/>
          <w:bCs/>
          <w:sz w:val="24"/>
          <w:szCs w:val="24"/>
          <w:rtl/>
        </w:rPr>
      </w:pPr>
      <w:bookmarkStart w:id="149" w:name="_Toc213681717"/>
      <w:r w:rsidRPr="00E16C5F">
        <w:rPr>
          <w:rFonts w:ascii="Traditional" w:hAnsi="Traditional" w:cs="Times New Roman"/>
          <w:sz w:val="24"/>
          <w:szCs w:val="24"/>
          <w:rtl/>
        </w:rPr>
        <w:br w:type="page"/>
      </w:r>
    </w:p>
    <w:p w14:paraId="574C333F" w14:textId="77777777" w:rsidR="007E7706" w:rsidRPr="00183F9A" w:rsidRDefault="007E7706" w:rsidP="00C3034D">
      <w:pPr>
        <w:pStyle w:val="2"/>
        <w:spacing w:line="360" w:lineRule="auto"/>
        <w:jc w:val="center"/>
        <w:rPr>
          <w:rFonts w:ascii="Traditional" w:hAnsi="Traditional" w:cs="Traditional"/>
          <w:b w:val="0"/>
          <w:bCs/>
          <w:color w:val="auto"/>
          <w:sz w:val="32"/>
          <w:szCs w:val="32"/>
          <w:rtl/>
        </w:rPr>
      </w:pPr>
      <w:bookmarkStart w:id="150" w:name="_Toc235753876"/>
      <w:r w:rsidRPr="00183F9A">
        <w:rPr>
          <w:rFonts w:ascii="Traditional Arabic" w:hAnsi="Traditional Arabic" w:cs="Traditional Arabic"/>
          <w:b w:val="0"/>
          <w:bCs/>
          <w:color w:val="auto"/>
          <w:sz w:val="32"/>
          <w:szCs w:val="32"/>
          <w:rtl/>
        </w:rPr>
        <w:lastRenderedPageBreak/>
        <w:t xml:space="preserve">المبحث الثاني: عوامل نجاح وفشل تطبيق الإدارة </w:t>
      </w:r>
      <w:r w:rsidR="004804B6" w:rsidRPr="00183F9A">
        <w:rPr>
          <w:rFonts w:ascii="Traditional Arabic" w:hAnsi="Traditional Arabic" w:cs="Traditional Arabic"/>
          <w:b w:val="0"/>
          <w:bCs/>
          <w:color w:val="auto"/>
          <w:sz w:val="32"/>
          <w:szCs w:val="32"/>
          <w:rtl/>
        </w:rPr>
        <w:t>الإلكترونية</w:t>
      </w:r>
      <w:bookmarkEnd w:id="147"/>
      <w:bookmarkEnd w:id="148"/>
      <w:bookmarkEnd w:id="149"/>
      <w:bookmarkEnd w:id="150"/>
    </w:p>
    <w:p w14:paraId="2156D2B4" w14:textId="77777777" w:rsidR="007E7706" w:rsidRPr="00E16C5F" w:rsidRDefault="007E7706" w:rsidP="0015004D">
      <w:pPr>
        <w:spacing w:after="0" w:line="360" w:lineRule="auto"/>
        <w:ind w:firstLine="332"/>
        <w:jc w:val="both"/>
        <w:rPr>
          <w:rFonts w:ascii="Traditional" w:hAnsi="Traditional" w:cs="Traditional"/>
          <w:sz w:val="24"/>
          <w:szCs w:val="24"/>
          <w:rtl/>
        </w:rPr>
      </w:pPr>
      <w:r w:rsidRPr="00E16C5F">
        <w:rPr>
          <w:rFonts w:ascii="Traditional Arabic" w:hAnsi="Traditional Arabic" w:cs="Traditional Arabic"/>
          <w:sz w:val="24"/>
          <w:szCs w:val="24"/>
          <w:rtl/>
        </w:rPr>
        <w:t xml:space="preserve">ي هذا المبحث </w:t>
      </w:r>
      <w:r w:rsidR="00406A98">
        <w:rPr>
          <w:rFonts w:ascii="Traditional Arabic" w:hAnsi="Traditional Arabic" w:cs="Traditional Arabic"/>
          <w:sz w:val="24"/>
          <w:szCs w:val="24"/>
          <w:rtl/>
        </w:rPr>
        <w:t xml:space="preserve">تم </w:t>
      </w:r>
      <w:r w:rsidRPr="00E16C5F">
        <w:rPr>
          <w:rFonts w:ascii="Traditional Arabic" w:hAnsi="Traditional Arabic" w:cs="Traditional Arabic"/>
          <w:sz w:val="24"/>
          <w:szCs w:val="24"/>
          <w:rtl/>
        </w:rPr>
        <w:t xml:space="preserve">عرض العوامل أو المعوقات التي قد تعترض تطبيق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والعوامل التي تساعد على نجاح تطبيق مشروع الإدارة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tl/>
        </w:rPr>
        <w:t>.</w:t>
      </w:r>
      <w:r w:rsidRPr="00E16C5F">
        <w:rPr>
          <w:rFonts w:ascii="Traditional" w:hAnsi="Traditional" w:cs="Traditional"/>
          <w:sz w:val="24"/>
          <w:szCs w:val="24"/>
        </w:rPr>
        <w:t xml:space="preserve"> </w:t>
      </w:r>
    </w:p>
    <w:p w14:paraId="1ADDFC90" w14:textId="77777777" w:rsidR="007E7706" w:rsidRPr="00183F9A" w:rsidRDefault="007E7706" w:rsidP="00E16C5F">
      <w:pPr>
        <w:pStyle w:val="3"/>
        <w:spacing w:after="0" w:line="360" w:lineRule="auto"/>
        <w:jc w:val="both"/>
        <w:rPr>
          <w:rFonts w:ascii="Traditional" w:hAnsi="Traditional" w:cs="Traditional"/>
          <w:b w:val="0"/>
          <w:bCs/>
          <w:color w:val="000000" w:themeColor="text1"/>
          <w:sz w:val="28"/>
          <w:szCs w:val="28"/>
          <w:rtl/>
        </w:rPr>
      </w:pPr>
      <w:bookmarkStart w:id="151" w:name="_Toc212500180"/>
      <w:bookmarkStart w:id="152" w:name="_Toc212699348"/>
      <w:bookmarkStart w:id="153" w:name="_Toc213681718"/>
      <w:bookmarkStart w:id="154" w:name="_Toc234347248"/>
      <w:bookmarkStart w:id="155" w:name="_Toc234348117"/>
      <w:bookmarkStart w:id="156" w:name="_Toc235753877"/>
      <w:r w:rsidRPr="00183F9A">
        <w:rPr>
          <w:rFonts w:ascii="Traditional Arabic" w:hAnsi="Traditional Arabic" w:cs="Traditional Arabic"/>
          <w:b w:val="0"/>
          <w:bCs/>
          <w:color w:val="000000" w:themeColor="text1"/>
          <w:sz w:val="28"/>
          <w:szCs w:val="28"/>
          <w:rtl/>
        </w:rPr>
        <w:t xml:space="preserve">المطلب الأول: معوقات تطبيق الإدارة </w:t>
      </w:r>
      <w:r w:rsidR="004804B6" w:rsidRPr="00183F9A">
        <w:rPr>
          <w:rFonts w:ascii="Traditional Arabic" w:hAnsi="Traditional Arabic" w:cs="Traditional Arabic"/>
          <w:b w:val="0"/>
          <w:bCs/>
          <w:color w:val="000000" w:themeColor="text1"/>
          <w:sz w:val="28"/>
          <w:szCs w:val="28"/>
          <w:rtl/>
        </w:rPr>
        <w:t>الإلكترونية</w:t>
      </w:r>
      <w:bookmarkEnd w:id="151"/>
      <w:bookmarkEnd w:id="152"/>
      <w:bookmarkEnd w:id="153"/>
      <w:bookmarkEnd w:id="154"/>
      <w:bookmarkEnd w:id="155"/>
      <w:bookmarkEnd w:id="156"/>
    </w:p>
    <w:p w14:paraId="512EEA7E" w14:textId="77777777" w:rsidR="007E7706" w:rsidRPr="00E16C5F" w:rsidRDefault="00406A98" w:rsidP="00406A98">
      <w:pPr>
        <w:spacing w:after="0" w:line="360" w:lineRule="auto"/>
        <w:ind w:firstLine="332"/>
        <w:jc w:val="both"/>
        <w:rPr>
          <w:rFonts w:ascii="Traditional" w:hAnsi="Traditional" w:cs="Traditional"/>
          <w:color w:val="000000" w:themeColor="text1"/>
          <w:sz w:val="24"/>
          <w:szCs w:val="24"/>
        </w:rPr>
      </w:pPr>
      <w:r>
        <w:rPr>
          <w:rFonts w:ascii="Traditional Arabic" w:hAnsi="Traditional Arabic" w:cs="Traditional Arabic"/>
          <w:color w:val="000000" w:themeColor="text1"/>
          <w:sz w:val="24"/>
          <w:szCs w:val="24"/>
          <w:rtl/>
        </w:rPr>
        <w:t>ل</w:t>
      </w:r>
      <w:r w:rsidR="007E7706" w:rsidRPr="00E16C5F">
        <w:rPr>
          <w:rFonts w:ascii="Traditional Arabic" w:hAnsi="Traditional Arabic" w:cs="Traditional Arabic"/>
          <w:color w:val="000000" w:themeColor="text1"/>
          <w:sz w:val="24"/>
          <w:szCs w:val="24"/>
          <w:rtl/>
        </w:rPr>
        <w:t xml:space="preserve">لتعرف على أبرز المعوقات التي تعترض تطبيق الإدارة </w:t>
      </w:r>
      <w:r w:rsidR="004804B6" w:rsidRPr="00E16C5F">
        <w:rPr>
          <w:rFonts w:ascii="Traditional Arabic" w:hAnsi="Traditional Arabic" w:cs="Traditional Arabic"/>
          <w:color w:val="000000" w:themeColor="text1"/>
          <w:sz w:val="24"/>
          <w:szCs w:val="24"/>
          <w:rtl/>
        </w:rPr>
        <w:t>الإلكترونية</w:t>
      </w:r>
      <w:r w:rsidR="007E7706" w:rsidRPr="00E16C5F">
        <w:rPr>
          <w:rFonts w:ascii="Traditional Arabic" w:hAnsi="Traditional Arabic" w:cs="Traditional Arabic"/>
          <w:color w:val="000000" w:themeColor="text1"/>
          <w:sz w:val="24"/>
          <w:szCs w:val="24"/>
          <w:rtl/>
        </w:rPr>
        <w:t xml:space="preserve">، </w:t>
      </w:r>
      <w:r>
        <w:rPr>
          <w:rFonts w:ascii="Traditional Arabic" w:hAnsi="Traditional Arabic" w:cs="Traditional Arabic"/>
          <w:color w:val="000000" w:themeColor="text1"/>
          <w:sz w:val="24"/>
          <w:szCs w:val="24"/>
          <w:rtl/>
        </w:rPr>
        <w:t>تم</w:t>
      </w:r>
      <w:r w:rsidR="007E7706" w:rsidRPr="00E16C5F">
        <w:rPr>
          <w:rFonts w:ascii="Traditional Arabic" w:hAnsi="Traditional Arabic" w:cs="Traditional Arabic"/>
          <w:color w:val="000000" w:themeColor="text1"/>
          <w:sz w:val="24"/>
          <w:szCs w:val="24"/>
          <w:rtl/>
        </w:rPr>
        <w:t xml:space="preserve"> تصنيفها إلى معوقات إدارية، وبشرية، وقانونية وتشريعية، ومالية، </w:t>
      </w:r>
      <w:r>
        <w:rPr>
          <w:rFonts w:ascii="Traditional Arabic" w:hAnsi="Traditional Arabic" w:cs="Traditional Arabic"/>
          <w:color w:val="000000" w:themeColor="text1"/>
          <w:sz w:val="24"/>
          <w:szCs w:val="24"/>
          <w:rtl/>
        </w:rPr>
        <w:t>و</w:t>
      </w:r>
      <w:r w:rsidR="007E7706" w:rsidRPr="00E16C5F">
        <w:rPr>
          <w:rFonts w:ascii="Traditional Arabic" w:hAnsi="Traditional Arabic" w:cs="Traditional Arabic"/>
          <w:color w:val="000000" w:themeColor="text1"/>
          <w:sz w:val="24"/>
          <w:szCs w:val="24"/>
          <w:rtl/>
        </w:rPr>
        <w:t xml:space="preserve">يمكن توضيح أهمها فيما </w:t>
      </w:r>
      <w:r w:rsidR="00183F9A" w:rsidRPr="00E16C5F">
        <w:rPr>
          <w:rFonts w:ascii="Traditional Arabic" w:hAnsi="Traditional Arabic" w:cs="Traditional Arabic"/>
          <w:color w:val="000000" w:themeColor="text1"/>
          <w:sz w:val="24"/>
          <w:szCs w:val="24"/>
          <w:rtl/>
        </w:rPr>
        <w:t>يلي (</w:t>
      </w:r>
      <w:proofErr w:type="spellStart"/>
      <w:r w:rsidR="007E7706" w:rsidRPr="00E16C5F">
        <w:rPr>
          <w:rFonts w:ascii="Traditional Arabic" w:hAnsi="Traditional Arabic" w:cs="Traditional Arabic"/>
          <w:color w:val="000000" w:themeColor="text1"/>
          <w:sz w:val="24"/>
          <w:szCs w:val="24"/>
          <w:rtl/>
        </w:rPr>
        <w:t>دراوسي</w:t>
      </w:r>
      <w:proofErr w:type="spellEnd"/>
      <w:r w:rsidR="007E7706" w:rsidRPr="00E16C5F">
        <w:rPr>
          <w:rFonts w:ascii="Traditional Arabic" w:hAnsi="Traditional Arabic" w:cs="Traditional Arabic"/>
          <w:color w:val="000000" w:themeColor="text1"/>
          <w:sz w:val="24"/>
          <w:szCs w:val="24"/>
          <w:rtl/>
        </w:rPr>
        <w:t xml:space="preserve"> وبن مسعود، 2016):</w:t>
      </w:r>
    </w:p>
    <w:p w14:paraId="0FE6B6DF" w14:textId="77777777" w:rsidR="007E7706" w:rsidRPr="00E16C5F" w:rsidRDefault="00183F9A" w:rsidP="00E16C5F">
      <w:pPr>
        <w:spacing w:after="0" w:line="360" w:lineRule="auto"/>
        <w:jc w:val="both"/>
        <w:rPr>
          <w:rFonts w:ascii="Traditional" w:hAnsi="Traditional" w:cs="Traditional"/>
          <w:b/>
          <w:bCs/>
          <w:color w:val="000000" w:themeColor="text1"/>
          <w:sz w:val="24"/>
          <w:szCs w:val="24"/>
        </w:rPr>
      </w:pPr>
      <w:bookmarkStart w:id="157" w:name="_Toc212699349"/>
      <w:r w:rsidRPr="00E16C5F">
        <w:rPr>
          <w:rFonts w:ascii="Traditional Arabic" w:hAnsi="Traditional Arabic" w:cs="Traditional Arabic"/>
          <w:b/>
          <w:bCs/>
          <w:color w:val="000000" w:themeColor="text1"/>
          <w:sz w:val="24"/>
          <w:szCs w:val="24"/>
          <w:rtl/>
        </w:rPr>
        <w:t>أولاً:</w:t>
      </w:r>
      <w:r w:rsidR="00C22509" w:rsidRPr="00E16C5F">
        <w:rPr>
          <w:rFonts w:ascii="Traditional" w:hAnsi="Traditional" w:cs="Traditional"/>
          <w:b/>
          <w:bCs/>
          <w:color w:val="000000" w:themeColor="text1"/>
          <w:sz w:val="24"/>
          <w:szCs w:val="24"/>
          <w:rtl/>
        </w:rPr>
        <w:t xml:space="preserve"> </w:t>
      </w:r>
      <w:r w:rsidR="007E7706" w:rsidRPr="00E16C5F">
        <w:rPr>
          <w:rFonts w:ascii="Traditional Arabic" w:hAnsi="Traditional Arabic" w:cs="Traditional Arabic"/>
          <w:b/>
          <w:bCs/>
          <w:color w:val="000000" w:themeColor="text1"/>
          <w:sz w:val="24"/>
          <w:szCs w:val="24"/>
          <w:rtl/>
        </w:rPr>
        <w:t xml:space="preserve">معوقات </w:t>
      </w:r>
      <w:r w:rsidRPr="00E16C5F">
        <w:rPr>
          <w:rFonts w:ascii="Traditional Arabic" w:hAnsi="Traditional Arabic" w:cs="Traditional Arabic"/>
          <w:b/>
          <w:bCs/>
          <w:color w:val="000000" w:themeColor="text1"/>
          <w:sz w:val="24"/>
          <w:szCs w:val="24"/>
          <w:rtl/>
        </w:rPr>
        <w:t>إدارية</w:t>
      </w:r>
      <w:r w:rsidRPr="00E16C5F">
        <w:rPr>
          <w:rFonts w:ascii="Traditional" w:hAnsi="Traditional" w:cs="Traditional"/>
          <w:b/>
          <w:bCs/>
          <w:color w:val="000000" w:themeColor="text1"/>
          <w:sz w:val="24"/>
          <w:szCs w:val="24"/>
        </w:rPr>
        <w:t>:</w:t>
      </w:r>
      <w:r w:rsidR="007E7706" w:rsidRPr="00E16C5F">
        <w:rPr>
          <w:rFonts w:ascii="Traditional" w:hAnsi="Traditional" w:cs="Traditional"/>
          <w:b/>
          <w:bCs/>
          <w:color w:val="000000" w:themeColor="text1"/>
          <w:sz w:val="24"/>
          <w:szCs w:val="24"/>
        </w:rPr>
        <w:t xml:space="preserve"> </w:t>
      </w:r>
      <w:bookmarkEnd w:id="157"/>
    </w:p>
    <w:p w14:paraId="21024D59" w14:textId="77777777" w:rsidR="007E7706" w:rsidRPr="00E16C5F" w:rsidRDefault="007E7706" w:rsidP="00406A98">
      <w:pPr>
        <w:spacing w:after="0" w:line="360" w:lineRule="auto"/>
        <w:ind w:firstLine="332"/>
        <w:jc w:val="both"/>
        <w:rPr>
          <w:rFonts w:ascii="Traditional Arabic" w:hAnsi="Traditional Arabic" w:cs="Traditional Arabic"/>
          <w:color w:val="000000" w:themeColor="text1"/>
          <w:sz w:val="24"/>
          <w:szCs w:val="24"/>
          <w:rtl/>
        </w:rPr>
      </w:pPr>
      <w:r w:rsidRPr="00E16C5F">
        <w:rPr>
          <w:rFonts w:ascii="Traditional Arabic" w:hAnsi="Traditional Arabic" w:cs="Traditional Arabic"/>
          <w:color w:val="000000" w:themeColor="text1"/>
          <w:sz w:val="24"/>
          <w:szCs w:val="24"/>
          <w:rtl/>
        </w:rPr>
        <w:t xml:space="preserve">وتمثل هذه المعوقات في ضعف التخطيط والتنسيق من قبل الإدارة العليا </w:t>
      </w:r>
      <w:r w:rsidR="006061CA" w:rsidRPr="00E16C5F">
        <w:rPr>
          <w:rFonts w:ascii="Traditional Arabic" w:hAnsi="Traditional Arabic" w:cs="Traditional Arabic"/>
          <w:color w:val="000000" w:themeColor="text1"/>
          <w:sz w:val="24"/>
          <w:szCs w:val="24"/>
          <w:rtl/>
        </w:rPr>
        <w:t>لإنجاز</w:t>
      </w:r>
      <w:r w:rsidRPr="00E16C5F">
        <w:rPr>
          <w:rFonts w:ascii="Traditional Arabic" w:hAnsi="Traditional Arabic" w:cs="Traditional Arabic"/>
          <w:color w:val="000000" w:themeColor="text1"/>
          <w:sz w:val="24"/>
          <w:szCs w:val="24"/>
          <w:rtl/>
        </w:rPr>
        <w:t xml:space="preserve"> المشروع، سواء من جانب تحديد الوقت الملائم لبدء التنفيذ أو سماح الظروف بذلك من عدمه، مما يستدعي التأجيل حتى تتهيأ الأجواء المناسبة، وقد يصل ضعف التخطيط إلى حد الارتجال والعشوائية مما قد يؤدي إلى عكس المرجو من مشروع التحول تماما. وتتمثل هذه المعوقات في</w:t>
      </w:r>
      <w:r w:rsidR="006061CA" w:rsidRPr="00E16C5F">
        <w:rPr>
          <w:rFonts w:ascii="Traditional Arabic" w:hAnsi="Traditional Arabic" w:cs="Traditional Arabic"/>
          <w:color w:val="000000" w:themeColor="text1"/>
          <w:sz w:val="24"/>
          <w:szCs w:val="24"/>
          <w:rtl/>
        </w:rPr>
        <w:t xml:space="preserve">ما يلي: </w:t>
      </w:r>
      <w:r w:rsidRPr="00E16C5F">
        <w:rPr>
          <w:rFonts w:ascii="Traditional Arabic" w:hAnsi="Traditional Arabic" w:cs="Traditional Arabic"/>
          <w:color w:val="000000" w:themeColor="text1"/>
          <w:sz w:val="24"/>
          <w:szCs w:val="24"/>
          <w:rtl/>
        </w:rPr>
        <w:t>(</w:t>
      </w:r>
      <w:proofErr w:type="spellStart"/>
      <w:r w:rsidRPr="00E16C5F">
        <w:rPr>
          <w:rFonts w:ascii="Traditional Arabic" w:hAnsi="Traditional Arabic" w:cs="Traditional Arabic"/>
          <w:color w:val="000000" w:themeColor="text1"/>
          <w:sz w:val="24"/>
          <w:szCs w:val="24"/>
          <w:rtl/>
        </w:rPr>
        <w:t>دراوسي</w:t>
      </w:r>
      <w:proofErr w:type="spellEnd"/>
      <w:r w:rsidRPr="00E16C5F">
        <w:rPr>
          <w:rFonts w:ascii="Traditional Arabic" w:hAnsi="Traditional Arabic" w:cs="Traditional Arabic"/>
          <w:color w:val="000000" w:themeColor="text1"/>
          <w:sz w:val="24"/>
          <w:szCs w:val="24"/>
          <w:rtl/>
        </w:rPr>
        <w:t xml:space="preserve"> وبن مسعود، 2016)</w:t>
      </w:r>
    </w:p>
    <w:p w14:paraId="705E1BFB" w14:textId="77777777" w:rsidR="007E7706" w:rsidRPr="00E16C5F" w:rsidRDefault="007E7706" w:rsidP="00854048">
      <w:pPr>
        <w:pStyle w:val="a9"/>
        <w:numPr>
          <w:ilvl w:val="0"/>
          <w:numId w:val="3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ضعف التخطيط والتنسيق من قبل الإدارة العليا </w:t>
      </w:r>
      <w:r w:rsidR="006061CA" w:rsidRPr="00E16C5F">
        <w:rPr>
          <w:rFonts w:ascii="Traditional Arabic" w:hAnsi="Traditional Arabic" w:cs="Traditional Arabic"/>
          <w:color w:val="000000" w:themeColor="text1"/>
          <w:sz w:val="24"/>
          <w:szCs w:val="24"/>
          <w:rtl/>
        </w:rPr>
        <w:t>لإنجاز</w:t>
      </w:r>
      <w:r w:rsidRPr="00E16C5F">
        <w:rPr>
          <w:rFonts w:ascii="Traditional Arabic" w:hAnsi="Traditional Arabic" w:cs="Traditional Arabic"/>
          <w:color w:val="000000" w:themeColor="text1"/>
          <w:sz w:val="24"/>
          <w:szCs w:val="24"/>
          <w:rtl/>
        </w:rPr>
        <w:t xml:space="preserve"> المشروع، سواء من جانب تحديد الوقت الملائم لبدء التنفيذ، أو سماح الظروف بذلك من عدمه، مما يستدعي التأجيل حتى تتهيأ الأجواء المناسبة، وقد يصل ضعف التخطيط إلى حد الارتجال والعشوائية، مما قد يؤدي إلى عكس المرجو من مشروع التحول تماما</w:t>
      </w:r>
      <w:r w:rsidR="006061CA" w:rsidRPr="00E16C5F">
        <w:rPr>
          <w:rFonts w:ascii="Traditional Arabic" w:hAnsi="Traditional Arabic" w:cs="Traditional Arabic"/>
          <w:color w:val="000000" w:themeColor="text1"/>
          <w:sz w:val="24"/>
          <w:szCs w:val="24"/>
          <w:rtl/>
        </w:rPr>
        <w:t>ً</w:t>
      </w:r>
      <w:r w:rsidRPr="00E16C5F">
        <w:rPr>
          <w:rFonts w:ascii="Traditional" w:hAnsi="Traditional" w:cs="Traditional"/>
          <w:color w:val="000000" w:themeColor="text1"/>
          <w:sz w:val="24"/>
          <w:szCs w:val="24"/>
          <w:rtl/>
        </w:rPr>
        <w:t>.</w:t>
      </w:r>
    </w:p>
    <w:p w14:paraId="6564656A" w14:textId="77777777" w:rsidR="007E7706" w:rsidRPr="00E16C5F" w:rsidRDefault="007E7706" w:rsidP="00854048">
      <w:pPr>
        <w:pStyle w:val="a9"/>
        <w:numPr>
          <w:ilvl w:val="0"/>
          <w:numId w:val="3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مقاومة التغيير: من أبرز المعوقات التي تواجه مشروع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هي مقاومة التغيير، إذ إن تنفيذ هذا المشروع يستلزم تغييرات واسعة داخل المنظمات والأقسام، وإعادة توزيع الصلاحيات، مما يترتب عليه تغييرات في القيادات الإدارية والمراكز الوظيفية، إلى جانب الحاجة لتعيين كوادر مؤهلة قادرة على دراسة ومتابعة آخر التطورات التكنولوجية.</w:t>
      </w:r>
    </w:p>
    <w:p w14:paraId="57938FD0" w14:textId="77777777" w:rsidR="007E7706" w:rsidRPr="00E16C5F" w:rsidRDefault="007E7706" w:rsidP="00854048">
      <w:pPr>
        <w:pStyle w:val="a9"/>
        <w:numPr>
          <w:ilvl w:val="0"/>
          <w:numId w:val="3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غموض المفهوم، ما زال العديد من القيادات الإدارية يفتقرون إلى المعرفة الكافية بمفهوم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بل إن بعضهم لا يدرك حتى المصطلح نفسه، مما يجعل من الضروري العمل على توضيح المفهوم وترسيخه فكرياً داخل المنظمات. ومن خلال نشر هذا الوعي، ستتكون لدى كل منظمة رؤيتها الخاصة تجاه هذا المشروع، مما يؤدي إلى تعدد وجهات النظر واختلاف التصورات حوله. </w:t>
      </w:r>
    </w:p>
    <w:p w14:paraId="53010583" w14:textId="77777777" w:rsidR="007E7706" w:rsidRPr="00E16C5F" w:rsidRDefault="007E7706" w:rsidP="00406A98">
      <w:pPr>
        <w:spacing w:after="0" w:line="360" w:lineRule="auto"/>
        <w:ind w:firstLine="332"/>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t xml:space="preserve">وبناءً على هذا التباين، تبرز الحاجة إلى مرحلة جديدة تتمثل في توحيد الرؤى المتباينة بين المنظمات، وذلك من خلال صياغة استراتيجيات وسياسات واضحة تُترجم إلى أهداف وغايات موحدة تسهم في توجيه الجهود نحو تطبيق فعّال ومنسق للإدارة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w:hAnsi="Traditional" w:cs="Traditional"/>
          <w:color w:val="000000" w:themeColor="text1"/>
          <w:sz w:val="24"/>
          <w:szCs w:val="24"/>
        </w:rPr>
        <w:t>.</w:t>
      </w:r>
    </w:p>
    <w:p w14:paraId="693D6275" w14:textId="77777777" w:rsidR="00406A98" w:rsidRDefault="00406A98">
      <w:pPr>
        <w:bidi w:val="0"/>
        <w:rPr>
          <w:rFonts w:ascii="Traditional" w:hAnsi="Traditional" w:cs="Traditional"/>
          <w:b/>
          <w:bCs/>
          <w:color w:val="000000" w:themeColor="text1"/>
          <w:sz w:val="24"/>
          <w:szCs w:val="24"/>
          <w:rtl/>
        </w:rPr>
      </w:pPr>
      <w:bookmarkStart w:id="158" w:name="_Toc212699350"/>
      <w:r>
        <w:rPr>
          <w:rFonts w:ascii="Traditional" w:hAnsi="Traditional" w:cs="Times New Roman"/>
          <w:b/>
          <w:bCs/>
          <w:color w:val="000000" w:themeColor="text1"/>
          <w:sz w:val="24"/>
          <w:szCs w:val="24"/>
          <w:rtl/>
        </w:rPr>
        <w:br w:type="page"/>
      </w:r>
    </w:p>
    <w:p w14:paraId="72F7039C" w14:textId="77777777" w:rsidR="007E7706" w:rsidRPr="00E16C5F" w:rsidRDefault="007E7706" w:rsidP="00E16C5F">
      <w:pPr>
        <w:spacing w:after="0" w:line="360" w:lineRule="auto"/>
        <w:jc w:val="both"/>
        <w:rPr>
          <w:rFonts w:ascii="Traditional" w:hAnsi="Traditional" w:cs="Traditional"/>
          <w:b/>
          <w:bCs/>
          <w:color w:val="000000" w:themeColor="text1"/>
          <w:sz w:val="24"/>
          <w:szCs w:val="24"/>
          <w:rtl/>
        </w:rPr>
      </w:pPr>
      <w:r w:rsidRPr="00E16C5F">
        <w:rPr>
          <w:rFonts w:ascii="Traditional Arabic" w:hAnsi="Traditional Arabic" w:cs="Traditional Arabic"/>
          <w:b/>
          <w:bCs/>
          <w:color w:val="000000" w:themeColor="text1"/>
          <w:sz w:val="24"/>
          <w:szCs w:val="24"/>
          <w:rtl/>
        </w:rPr>
        <w:lastRenderedPageBreak/>
        <w:t>ثانياً</w:t>
      </w:r>
      <w:r w:rsidR="00C22509" w:rsidRPr="00E16C5F">
        <w:rPr>
          <w:rFonts w:ascii="Traditional" w:hAnsi="Traditional" w:cs="Traditional"/>
          <w:b/>
          <w:bCs/>
          <w:color w:val="000000" w:themeColor="text1"/>
          <w:sz w:val="24"/>
          <w:szCs w:val="24"/>
          <w:rtl/>
        </w:rPr>
        <w:t>:</w:t>
      </w:r>
      <w:r w:rsidRPr="00E16C5F">
        <w:rPr>
          <w:rFonts w:ascii="Traditional Arabic" w:hAnsi="Traditional Arabic" w:cs="Traditional Arabic"/>
          <w:b/>
          <w:bCs/>
          <w:color w:val="000000" w:themeColor="text1"/>
          <w:sz w:val="24"/>
          <w:szCs w:val="24"/>
          <w:rtl/>
        </w:rPr>
        <w:t xml:space="preserve"> معوقات سياسية:</w:t>
      </w:r>
      <w:bookmarkEnd w:id="158"/>
      <w:r w:rsidRPr="00E16C5F">
        <w:rPr>
          <w:rFonts w:ascii="Traditional" w:hAnsi="Traditional" w:cs="Traditional"/>
          <w:b/>
          <w:bCs/>
          <w:color w:val="000000" w:themeColor="text1"/>
          <w:sz w:val="24"/>
          <w:szCs w:val="24"/>
          <w:rtl/>
        </w:rPr>
        <w:t xml:space="preserve"> </w:t>
      </w:r>
    </w:p>
    <w:p w14:paraId="0952611A" w14:textId="77777777" w:rsidR="006061CA" w:rsidRPr="00E16C5F" w:rsidRDefault="007E7706" w:rsidP="00406A98">
      <w:pPr>
        <w:spacing w:after="0" w:line="360" w:lineRule="auto"/>
        <w:ind w:firstLine="332"/>
        <w:jc w:val="both"/>
        <w:rPr>
          <w:rFonts w:ascii="Traditional" w:hAnsi="Traditional" w:cs="Traditional"/>
          <w:b/>
          <w:bCs/>
          <w:color w:val="000000" w:themeColor="text1"/>
          <w:sz w:val="24"/>
          <w:szCs w:val="24"/>
          <w:rtl/>
        </w:rPr>
      </w:pPr>
      <w:r w:rsidRPr="00E16C5F">
        <w:rPr>
          <w:rFonts w:ascii="Traditional Arabic" w:hAnsi="Traditional Arabic" w:cs="Traditional Arabic"/>
          <w:color w:val="000000" w:themeColor="text1"/>
          <w:sz w:val="24"/>
          <w:szCs w:val="24"/>
          <w:rtl/>
        </w:rPr>
        <w:t>التخب</w:t>
      </w:r>
      <w:r w:rsidR="006061CA"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 xml:space="preserve">ط السياسي يمكن أن يؤدي إلى مقاطعة مبادرة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وفي بعض الأحيان تبديل وجهتها، ويشكل هذا العنصر خطرا كبيراً على تطبيق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بالإضافة إلى الكوارث الوطنية الناتجة عن نزاع إقليمي والتي يمكنها تعطيل البنية التحتية لفترة من الزمن، والذي من شأنه أن يعيق تنفيذ </w:t>
      </w:r>
      <w:r w:rsidR="006061CA" w:rsidRPr="00E16C5F">
        <w:rPr>
          <w:rFonts w:ascii="Traditional Arabic" w:hAnsi="Traditional Arabic" w:cs="Traditional Arabic"/>
          <w:color w:val="000000" w:themeColor="text1"/>
          <w:sz w:val="24"/>
          <w:szCs w:val="24"/>
          <w:rtl/>
        </w:rPr>
        <w:t>استراتيجية</w:t>
      </w:r>
      <w:r w:rsidRPr="00E16C5F">
        <w:rPr>
          <w:rFonts w:ascii="Traditional Arabic" w:hAnsi="Traditional Arabic" w:cs="Traditional Arabic"/>
          <w:color w:val="000000" w:themeColor="text1"/>
          <w:sz w:val="24"/>
          <w:szCs w:val="24"/>
          <w:rtl/>
        </w:rPr>
        <w:t xml:space="preserve"> الإدارة </w:t>
      </w:r>
      <w:r w:rsidR="004804B6" w:rsidRPr="00E16C5F">
        <w:rPr>
          <w:rFonts w:ascii="Traditional Arabic" w:hAnsi="Traditional Arabic" w:cs="Traditional Arabic"/>
          <w:color w:val="000000" w:themeColor="text1"/>
          <w:sz w:val="24"/>
          <w:szCs w:val="24"/>
          <w:rtl/>
        </w:rPr>
        <w:t>الإلكترونية</w:t>
      </w:r>
      <w:r w:rsidR="006061CA" w:rsidRPr="00E16C5F">
        <w:rPr>
          <w:rFonts w:ascii="Traditional" w:hAnsi="Traditional" w:cs="Traditional"/>
          <w:color w:val="000000" w:themeColor="text1"/>
          <w:sz w:val="24"/>
          <w:szCs w:val="24"/>
          <w:rtl/>
        </w:rPr>
        <w:t xml:space="preserve">. </w:t>
      </w:r>
      <w:r w:rsidRPr="00E16C5F">
        <w:rPr>
          <w:rFonts w:ascii="Traditional Arabic" w:hAnsi="Traditional Arabic" w:cs="Traditional Arabic"/>
          <w:color w:val="000000" w:themeColor="text1"/>
          <w:sz w:val="24"/>
          <w:szCs w:val="24"/>
          <w:rtl/>
        </w:rPr>
        <w:t>(حامد، 2015)</w:t>
      </w:r>
      <w:bookmarkStart w:id="159" w:name="_Toc212699351"/>
    </w:p>
    <w:p w14:paraId="3863C570" w14:textId="77777777" w:rsidR="007E7706" w:rsidRPr="00E16C5F" w:rsidRDefault="00C22509" w:rsidP="00406A98">
      <w:pPr>
        <w:spacing w:before="240" w:after="0" w:line="360" w:lineRule="auto"/>
        <w:jc w:val="both"/>
        <w:rPr>
          <w:rFonts w:ascii="Traditional" w:hAnsi="Traditional" w:cs="Traditional"/>
          <w:b/>
          <w:bCs/>
          <w:color w:val="000000" w:themeColor="text1"/>
          <w:sz w:val="24"/>
          <w:szCs w:val="24"/>
        </w:rPr>
      </w:pPr>
      <w:r w:rsidRPr="00E16C5F">
        <w:rPr>
          <w:rFonts w:ascii="Traditional Arabic" w:hAnsi="Traditional Arabic" w:cs="Traditional Arabic"/>
          <w:b/>
          <w:bCs/>
          <w:color w:val="000000" w:themeColor="text1"/>
          <w:sz w:val="24"/>
          <w:szCs w:val="24"/>
          <w:rtl/>
        </w:rPr>
        <w:t xml:space="preserve">ثالثاً: </w:t>
      </w:r>
      <w:r w:rsidR="007E7706" w:rsidRPr="00E16C5F">
        <w:rPr>
          <w:rFonts w:ascii="Traditional Arabic" w:hAnsi="Traditional Arabic" w:cs="Traditional Arabic"/>
          <w:b/>
          <w:bCs/>
          <w:color w:val="000000" w:themeColor="text1"/>
          <w:sz w:val="24"/>
          <w:szCs w:val="24"/>
          <w:rtl/>
        </w:rPr>
        <w:t xml:space="preserve">معوقات </w:t>
      </w:r>
      <w:bookmarkStart w:id="160" w:name="_Hlk213183517"/>
      <w:bookmarkEnd w:id="159"/>
      <w:r w:rsidR="0015004D" w:rsidRPr="00E16C5F">
        <w:rPr>
          <w:rFonts w:ascii="Traditional Arabic" w:hAnsi="Traditional Arabic" w:cs="Traditional Arabic"/>
          <w:b/>
          <w:bCs/>
          <w:color w:val="000000" w:themeColor="text1"/>
          <w:sz w:val="24"/>
          <w:szCs w:val="24"/>
          <w:rtl/>
        </w:rPr>
        <w:t>بشرية</w:t>
      </w:r>
      <w:r w:rsidR="0015004D" w:rsidRPr="00E16C5F">
        <w:rPr>
          <w:rFonts w:ascii="Traditional" w:hAnsi="Traditional" w:cs="Traditional"/>
          <w:color w:val="000000" w:themeColor="text1"/>
          <w:sz w:val="24"/>
          <w:szCs w:val="24"/>
        </w:rPr>
        <w:t xml:space="preserve">: </w:t>
      </w:r>
      <w:r w:rsidR="0015004D" w:rsidRPr="00E16C5F">
        <w:rPr>
          <w:rFonts w:ascii="Traditional Arabic" w:hAnsi="Traditional Arabic" w:cs="Traditional Arabic"/>
          <w:color w:val="000000" w:themeColor="text1"/>
          <w:sz w:val="24"/>
          <w:szCs w:val="24"/>
          <w:rtl/>
        </w:rPr>
        <w:t>يرى</w:t>
      </w:r>
      <w:r w:rsidR="007E7706" w:rsidRPr="00E16C5F">
        <w:rPr>
          <w:rFonts w:ascii="Traditional Arabic" w:hAnsi="Traditional Arabic" w:cs="Traditional Arabic"/>
          <w:color w:val="000000" w:themeColor="text1"/>
          <w:sz w:val="24"/>
          <w:szCs w:val="24"/>
          <w:rtl/>
        </w:rPr>
        <w:t xml:space="preserve"> الباحث</w:t>
      </w:r>
      <w:r w:rsidRPr="00E16C5F">
        <w:rPr>
          <w:rFonts w:ascii="Traditional Arabic" w:hAnsi="Traditional Arabic" w:cs="Traditional Arabic"/>
          <w:color w:val="000000" w:themeColor="text1"/>
          <w:sz w:val="24"/>
          <w:szCs w:val="24"/>
          <w:rtl/>
        </w:rPr>
        <w:t>ا</w:t>
      </w:r>
      <w:r w:rsidR="007E7706" w:rsidRPr="00E16C5F">
        <w:rPr>
          <w:rFonts w:ascii="Traditional Arabic" w:hAnsi="Traditional Arabic" w:cs="Traditional Arabic"/>
          <w:color w:val="000000" w:themeColor="text1"/>
          <w:sz w:val="24"/>
          <w:szCs w:val="24"/>
          <w:rtl/>
        </w:rPr>
        <w:t xml:space="preserve">ن </w:t>
      </w:r>
      <w:proofErr w:type="spellStart"/>
      <w:r w:rsidR="007E7706" w:rsidRPr="00E16C5F">
        <w:rPr>
          <w:rFonts w:ascii="Traditional Arabic" w:hAnsi="Traditional Arabic" w:cs="Traditional Arabic"/>
          <w:color w:val="000000" w:themeColor="text1"/>
          <w:sz w:val="24"/>
          <w:szCs w:val="24"/>
          <w:rtl/>
        </w:rPr>
        <w:t>دراوسي</w:t>
      </w:r>
      <w:proofErr w:type="spellEnd"/>
      <w:r w:rsidR="007E7706" w:rsidRPr="00E16C5F">
        <w:rPr>
          <w:rFonts w:ascii="Traditional Arabic" w:hAnsi="Traditional Arabic" w:cs="Traditional Arabic"/>
          <w:color w:val="000000" w:themeColor="text1"/>
          <w:sz w:val="24"/>
          <w:szCs w:val="24"/>
          <w:rtl/>
        </w:rPr>
        <w:t xml:space="preserve"> </w:t>
      </w:r>
      <w:r w:rsidR="00A40926" w:rsidRPr="00E16C5F">
        <w:rPr>
          <w:rFonts w:ascii="Traditional Arabic" w:hAnsi="Traditional Arabic" w:cs="Traditional Arabic"/>
          <w:color w:val="000000" w:themeColor="text1"/>
          <w:sz w:val="24"/>
          <w:szCs w:val="24"/>
          <w:rtl/>
        </w:rPr>
        <w:t>وبن مسعود</w:t>
      </w:r>
      <w:r w:rsidRPr="00E16C5F">
        <w:rPr>
          <w:rFonts w:ascii="Traditional" w:hAnsi="Traditional" w:cs="Traditional"/>
          <w:color w:val="000000" w:themeColor="text1"/>
          <w:sz w:val="24"/>
          <w:szCs w:val="24"/>
          <w:rtl/>
        </w:rPr>
        <w:t xml:space="preserve"> </w:t>
      </w:r>
      <w:r w:rsidR="00406A98" w:rsidRPr="00E16C5F">
        <w:rPr>
          <w:rFonts w:ascii="Traditional" w:hAnsi="Traditional" w:cs="Traditional"/>
          <w:color w:val="000000" w:themeColor="text1"/>
          <w:sz w:val="24"/>
          <w:szCs w:val="24"/>
          <w:rtl/>
        </w:rPr>
        <w:t>(2016</w:t>
      </w:r>
      <w:r w:rsidR="007E7706" w:rsidRPr="00E16C5F">
        <w:rPr>
          <w:rFonts w:ascii="Traditional" w:hAnsi="Traditional" w:cs="Traditional"/>
          <w:color w:val="000000" w:themeColor="text1"/>
          <w:sz w:val="24"/>
          <w:szCs w:val="24"/>
          <w:rtl/>
        </w:rPr>
        <w:t xml:space="preserve">) </w:t>
      </w:r>
      <w:r w:rsidRPr="00E16C5F">
        <w:rPr>
          <w:rFonts w:ascii="Traditional Arabic" w:hAnsi="Traditional Arabic" w:cs="Traditional Arabic"/>
          <w:color w:val="000000" w:themeColor="text1"/>
          <w:sz w:val="24"/>
          <w:szCs w:val="24"/>
          <w:rtl/>
        </w:rPr>
        <w:t xml:space="preserve">أن </w:t>
      </w:r>
      <w:r w:rsidR="007E7706" w:rsidRPr="00E16C5F">
        <w:rPr>
          <w:rFonts w:ascii="Traditional Arabic" w:hAnsi="Traditional Arabic" w:cs="Traditional Arabic"/>
          <w:color w:val="000000" w:themeColor="text1"/>
          <w:sz w:val="24"/>
          <w:szCs w:val="24"/>
          <w:rtl/>
        </w:rPr>
        <w:t>أسباب المعوقات البشرية كالتالي:</w:t>
      </w:r>
      <w:bookmarkEnd w:id="160"/>
    </w:p>
    <w:p w14:paraId="669A2CDB" w14:textId="77777777" w:rsidR="007E7706" w:rsidRPr="00E16C5F" w:rsidRDefault="007E7706" w:rsidP="00854048">
      <w:pPr>
        <w:pStyle w:val="a9"/>
        <w:numPr>
          <w:ilvl w:val="0"/>
          <w:numId w:val="2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نقص التدريب العملي الكافي للعاملين على استخدام الأجهزة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إذ يقتصر التدريب غالبًا على الجانب النظري دون تطبيق فعلي، مما يؤدي إلى استمرار العمل بالأسلوب التقليدي دون تطويره إلى المستوى المطلوب</w:t>
      </w:r>
      <w:r w:rsidRPr="00E16C5F">
        <w:rPr>
          <w:rFonts w:ascii="Traditional" w:hAnsi="Traditional" w:cs="Traditional"/>
          <w:color w:val="000000" w:themeColor="text1"/>
          <w:sz w:val="24"/>
          <w:szCs w:val="24"/>
        </w:rPr>
        <w:t>.</w:t>
      </w:r>
    </w:p>
    <w:p w14:paraId="43B7BF3A" w14:textId="77777777" w:rsidR="007E7706" w:rsidRPr="00E16C5F" w:rsidRDefault="007E7706" w:rsidP="00854048">
      <w:pPr>
        <w:pStyle w:val="a9"/>
        <w:numPr>
          <w:ilvl w:val="0"/>
          <w:numId w:val="2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النظرة السلبية لمفهوم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حيث يعتقد البعض أن تطبيقها سيؤدي إلى تقليص دور العنصر البشري، مما يخلق لديهم تصورات غامضة حول أهدافها الحقيقية</w:t>
      </w:r>
      <w:r w:rsidRPr="00E16C5F">
        <w:rPr>
          <w:rFonts w:ascii="Traditional" w:hAnsi="Traditional" w:cs="Traditional"/>
          <w:color w:val="000000" w:themeColor="text1"/>
          <w:sz w:val="24"/>
          <w:szCs w:val="24"/>
        </w:rPr>
        <w:t>.</w:t>
      </w:r>
    </w:p>
    <w:p w14:paraId="7B2FDC99" w14:textId="77777777" w:rsidR="007E7706" w:rsidRPr="00E16C5F" w:rsidRDefault="007E7706" w:rsidP="00854048">
      <w:pPr>
        <w:pStyle w:val="a9"/>
        <w:numPr>
          <w:ilvl w:val="0"/>
          <w:numId w:val="2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ضعف عامل الثقة، وهو عنصر أساسي لنجاح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إذ يجب ترسيخه في أذهان المواطنين والعاملين داخل المؤسسات</w:t>
      </w:r>
      <w:r w:rsidRPr="00E16C5F">
        <w:rPr>
          <w:rFonts w:ascii="Traditional" w:hAnsi="Traditional" w:cs="Traditional"/>
          <w:color w:val="000000" w:themeColor="text1"/>
          <w:sz w:val="24"/>
          <w:szCs w:val="24"/>
        </w:rPr>
        <w:t>.</w:t>
      </w:r>
    </w:p>
    <w:p w14:paraId="762ED330" w14:textId="77777777" w:rsidR="007E7706" w:rsidRPr="00E16C5F" w:rsidRDefault="007E7706" w:rsidP="00854048">
      <w:pPr>
        <w:pStyle w:val="a9"/>
        <w:numPr>
          <w:ilvl w:val="0"/>
          <w:numId w:val="2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غياب مراكز بحوث موثوقة يمكن الاعتماد عليها كمصدر متجدد للمعلومات على المستويين الوطني والإقليمي</w:t>
      </w:r>
      <w:r w:rsidRPr="00E16C5F">
        <w:rPr>
          <w:rFonts w:ascii="Traditional" w:hAnsi="Traditional" w:cs="Traditional"/>
          <w:color w:val="000000" w:themeColor="text1"/>
          <w:sz w:val="24"/>
          <w:szCs w:val="24"/>
        </w:rPr>
        <w:t>.</w:t>
      </w:r>
    </w:p>
    <w:p w14:paraId="7D68D125" w14:textId="77777777" w:rsidR="007E7706" w:rsidRPr="00E16C5F" w:rsidRDefault="007E7706" w:rsidP="00854048">
      <w:pPr>
        <w:pStyle w:val="a9"/>
        <w:numPr>
          <w:ilvl w:val="0"/>
          <w:numId w:val="2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ضعف الإلمام باللغات التقنية، وخاصة اللغة الإنجليزية، التي تُعد أساسية للحصول على معلومات دقيقة واستخدام البرامج الحديثة</w:t>
      </w:r>
      <w:r w:rsidRPr="00E16C5F">
        <w:rPr>
          <w:rFonts w:ascii="Traditional" w:hAnsi="Traditional" w:cs="Traditional"/>
          <w:color w:val="000000" w:themeColor="text1"/>
          <w:sz w:val="24"/>
          <w:szCs w:val="24"/>
        </w:rPr>
        <w:t>.</w:t>
      </w:r>
    </w:p>
    <w:p w14:paraId="392C6A42" w14:textId="77777777" w:rsidR="007E7706" w:rsidRPr="00E16C5F" w:rsidRDefault="007E7706" w:rsidP="00406A98">
      <w:pPr>
        <w:spacing w:before="240" w:after="0" w:line="360" w:lineRule="auto"/>
        <w:jc w:val="both"/>
        <w:rPr>
          <w:rFonts w:ascii="Traditional" w:hAnsi="Traditional" w:cs="Traditional"/>
          <w:color w:val="000000" w:themeColor="text1"/>
          <w:sz w:val="24"/>
          <w:szCs w:val="24"/>
        </w:rPr>
      </w:pPr>
      <w:r w:rsidRPr="00E16C5F">
        <w:rPr>
          <w:rFonts w:ascii="Traditional" w:hAnsi="Traditional" w:cs="Traditional"/>
          <w:color w:val="000000" w:themeColor="text1"/>
          <w:sz w:val="24"/>
          <w:szCs w:val="24"/>
        </w:rPr>
        <w:t xml:space="preserve"> </w:t>
      </w:r>
      <w:bookmarkStart w:id="161" w:name="_Toc212699352"/>
      <w:r w:rsidR="00A46567" w:rsidRPr="00E16C5F">
        <w:rPr>
          <w:rFonts w:ascii="Traditional Arabic" w:hAnsi="Traditional Arabic" w:cs="Traditional Arabic"/>
          <w:b/>
          <w:bCs/>
          <w:color w:val="000000" w:themeColor="text1"/>
          <w:sz w:val="24"/>
          <w:szCs w:val="24"/>
          <w:rtl/>
        </w:rPr>
        <w:t>رابعاً:</w:t>
      </w:r>
      <w:r w:rsidRPr="00E16C5F">
        <w:rPr>
          <w:rFonts w:ascii="Traditional Arabic" w:hAnsi="Traditional Arabic" w:cs="Traditional Arabic"/>
          <w:b/>
          <w:bCs/>
          <w:color w:val="000000" w:themeColor="text1"/>
          <w:sz w:val="24"/>
          <w:szCs w:val="24"/>
          <w:rtl/>
        </w:rPr>
        <w:t xml:space="preserve"> معوقات </w:t>
      </w:r>
      <w:bookmarkEnd w:id="161"/>
      <w:r w:rsidR="00406A98" w:rsidRPr="00E16C5F">
        <w:rPr>
          <w:rFonts w:ascii="Traditional Arabic" w:hAnsi="Traditional Arabic" w:cs="Traditional Arabic"/>
          <w:b/>
          <w:bCs/>
          <w:color w:val="000000" w:themeColor="text1"/>
          <w:sz w:val="24"/>
          <w:szCs w:val="24"/>
          <w:rtl/>
        </w:rPr>
        <w:t>مالية</w:t>
      </w:r>
      <w:r w:rsidR="00406A98" w:rsidRPr="00E16C5F">
        <w:rPr>
          <w:rFonts w:ascii="Traditional" w:hAnsi="Traditional" w:cs="Traditional"/>
          <w:b/>
          <w:bCs/>
          <w:color w:val="000000" w:themeColor="text1"/>
          <w:sz w:val="24"/>
          <w:szCs w:val="24"/>
        </w:rPr>
        <w:t>:</w:t>
      </w:r>
      <w:r w:rsidR="00406A98" w:rsidRPr="00E16C5F">
        <w:rPr>
          <w:rFonts w:ascii="Traditional" w:hAnsi="Traditional" w:cs="Traditional"/>
          <w:color w:val="000000" w:themeColor="text1"/>
          <w:sz w:val="24"/>
          <w:szCs w:val="24"/>
        </w:rPr>
        <w:t xml:space="preserve"> </w:t>
      </w:r>
      <w:r w:rsidR="00406A98" w:rsidRPr="00E16C5F">
        <w:rPr>
          <w:rFonts w:ascii="Traditional Arabic" w:hAnsi="Traditional Arabic" w:cs="Traditional Arabic"/>
          <w:color w:val="000000" w:themeColor="text1"/>
          <w:sz w:val="24"/>
          <w:szCs w:val="24"/>
          <w:rtl/>
        </w:rPr>
        <w:t>ذكر</w:t>
      </w:r>
      <w:r w:rsidRPr="00E16C5F">
        <w:rPr>
          <w:rFonts w:ascii="Traditional Arabic" w:hAnsi="Traditional Arabic" w:cs="Traditional Arabic"/>
          <w:color w:val="000000" w:themeColor="text1"/>
          <w:sz w:val="24"/>
          <w:szCs w:val="24"/>
          <w:rtl/>
        </w:rPr>
        <w:t xml:space="preserve"> الباحث فتيحة</w:t>
      </w:r>
      <w:r w:rsidR="00A46567" w:rsidRPr="00E16C5F">
        <w:rPr>
          <w:rFonts w:ascii="Traditional" w:hAnsi="Traditional" w:cs="Traditional"/>
          <w:color w:val="000000" w:themeColor="text1"/>
          <w:sz w:val="24"/>
          <w:szCs w:val="24"/>
          <w:rtl/>
        </w:rPr>
        <w:t xml:space="preserve"> </w:t>
      </w:r>
      <w:r w:rsidR="00406A98" w:rsidRPr="00E16C5F">
        <w:rPr>
          <w:rFonts w:ascii="Traditional" w:hAnsi="Traditional" w:cs="Traditional"/>
          <w:color w:val="000000" w:themeColor="text1"/>
          <w:sz w:val="24"/>
          <w:szCs w:val="24"/>
          <w:rtl/>
        </w:rPr>
        <w:t>(2016</w:t>
      </w:r>
      <w:r w:rsidRPr="00E16C5F">
        <w:rPr>
          <w:rFonts w:ascii="Traditional" w:hAnsi="Traditional" w:cs="Traditional"/>
          <w:color w:val="000000" w:themeColor="text1"/>
          <w:sz w:val="24"/>
          <w:szCs w:val="24"/>
          <w:rtl/>
        </w:rPr>
        <w:t xml:space="preserve">) </w:t>
      </w:r>
      <w:r w:rsidR="00A46567" w:rsidRPr="00E16C5F">
        <w:rPr>
          <w:rFonts w:ascii="Traditional Arabic" w:hAnsi="Traditional Arabic" w:cs="Traditional Arabic"/>
          <w:color w:val="000000" w:themeColor="text1"/>
          <w:sz w:val="24"/>
          <w:szCs w:val="24"/>
          <w:rtl/>
        </w:rPr>
        <w:t xml:space="preserve">أن </w:t>
      </w:r>
      <w:r w:rsidRPr="00E16C5F">
        <w:rPr>
          <w:rFonts w:ascii="Traditional Arabic" w:hAnsi="Traditional Arabic" w:cs="Traditional Arabic"/>
          <w:color w:val="000000" w:themeColor="text1"/>
          <w:sz w:val="24"/>
          <w:szCs w:val="24"/>
          <w:rtl/>
        </w:rPr>
        <w:t>أسباب المعوقات المالية هي:</w:t>
      </w:r>
    </w:p>
    <w:p w14:paraId="77F53C84" w14:textId="77777777" w:rsidR="007E7706" w:rsidRPr="00E16C5F" w:rsidRDefault="007E7706" w:rsidP="00854048">
      <w:pPr>
        <w:pStyle w:val="a9"/>
        <w:numPr>
          <w:ilvl w:val="0"/>
          <w:numId w:val="1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قلة أو محدودية الموارد المالية المخصصة، مع تركيز جهود التنمية في المناطق المحلية على تلبية الاحتياجات الأساسية للمواطنين واستبعاد إدخال التطور التكنولوجي ضمن أولوياتها</w:t>
      </w:r>
    </w:p>
    <w:p w14:paraId="161F8C4A" w14:textId="77777777" w:rsidR="007E7706" w:rsidRPr="00E16C5F" w:rsidRDefault="007E7706" w:rsidP="00854048">
      <w:pPr>
        <w:pStyle w:val="a9"/>
        <w:numPr>
          <w:ilvl w:val="0"/>
          <w:numId w:val="1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ضعف مشاركة القطاع الخاص في الاستثمار والتمويل لتحسين البنية التحتية للشبكات والاتصالات وصيانتها</w:t>
      </w:r>
    </w:p>
    <w:p w14:paraId="5355C1EE" w14:textId="77777777" w:rsidR="007E7706" w:rsidRPr="00E16C5F" w:rsidRDefault="007E7706" w:rsidP="00854048">
      <w:pPr>
        <w:pStyle w:val="a9"/>
        <w:numPr>
          <w:ilvl w:val="0"/>
          <w:numId w:val="1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ضعف الموارد المالية للمؤسسة اللازمة لتوفير مقومات البنية التحتية للإدارة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مثل أجهزة الحاسوب، والشبكات، والبرامج التطبيقية، وإنشاء المواقع، وربط الشبكات، مما يضع هذه المؤسسات أمام خيار الانتظار حتى تتحسن أوضاعها المالية أو البحث عن مصادر تمويل تغطي تكاليف الإنشاء، كما أن الجانب التدريبي يتأثر في المؤ</w:t>
      </w:r>
      <w:r w:rsidR="00757B46">
        <w:rPr>
          <w:rFonts w:ascii="Traditional Arabic" w:hAnsi="Traditional Arabic" w:cs="Traditional Arabic"/>
          <w:color w:val="000000" w:themeColor="text1"/>
          <w:sz w:val="24"/>
          <w:szCs w:val="24"/>
          <w:rtl/>
        </w:rPr>
        <w:t xml:space="preserve">سسات ذات الموارد المحدودة نظراً </w:t>
      </w:r>
      <w:r w:rsidRPr="00E16C5F">
        <w:rPr>
          <w:rFonts w:ascii="Traditional Arabic" w:hAnsi="Traditional Arabic" w:cs="Traditional Arabic"/>
          <w:color w:val="000000" w:themeColor="text1"/>
          <w:sz w:val="24"/>
          <w:szCs w:val="24"/>
          <w:rtl/>
        </w:rPr>
        <w:t>لعدم قدرتها على تمويل الدورات التدريبية أو دفع مكافآت المتدربين والمدربين، خاصة عند الحاجة إلى خبرات أجنبية، مما يزيد التكاليف المالية ويبطئ تنفيذ المشروع.</w:t>
      </w:r>
    </w:p>
    <w:p w14:paraId="1BFDB981" w14:textId="77777777" w:rsidR="007E7706" w:rsidRPr="00E16C5F" w:rsidRDefault="007E7706" w:rsidP="00854048">
      <w:pPr>
        <w:pStyle w:val="a9"/>
        <w:numPr>
          <w:ilvl w:val="0"/>
          <w:numId w:val="1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ارتفاع تكاليف الاشتراك في شبكات الإنترنت يشكل عائقًا أمام الأسر محدودة الدخل، مما يحدّ من قدرتها على التواصل مع الدوائر الإدارية لإنجاز معاملاتها</w:t>
      </w:r>
      <w:r w:rsidRPr="00E16C5F">
        <w:rPr>
          <w:rFonts w:ascii="Traditional" w:hAnsi="Traditional" w:cs="Traditional"/>
          <w:color w:val="000000" w:themeColor="text1"/>
          <w:sz w:val="24"/>
          <w:szCs w:val="24"/>
        </w:rPr>
        <w:t>.</w:t>
      </w:r>
    </w:p>
    <w:p w14:paraId="6FC24EDF" w14:textId="77777777" w:rsidR="00180550" w:rsidRDefault="00180550">
      <w:pPr>
        <w:bidi w:val="0"/>
        <w:rPr>
          <w:rFonts w:ascii="Traditional" w:hAnsi="Traditional" w:cs="Traditional"/>
          <w:b/>
          <w:bCs/>
          <w:color w:val="000000" w:themeColor="text1"/>
          <w:sz w:val="24"/>
          <w:szCs w:val="24"/>
          <w:rtl/>
        </w:rPr>
      </w:pPr>
      <w:bookmarkStart w:id="162" w:name="_Toc212699353"/>
      <w:r>
        <w:rPr>
          <w:rFonts w:ascii="Traditional" w:hAnsi="Traditional" w:cs="Times New Roman"/>
          <w:b/>
          <w:bCs/>
          <w:color w:val="000000" w:themeColor="text1"/>
          <w:sz w:val="24"/>
          <w:szCs w:val="24"/>
          <w:rtl/>
        </w:rPr>
        <w:br w:type="page"/>
      </w:r>
    </w:p>
    <w:p w14:paraId="0C58A605" w14:textId="77777777" w:rsidR="007E7706" w:rsidRPr="00E16C5F" w:rsidRDefault="007E7706" w:rsidP="00406A98">
      <w:pPr>
        <w:spacing w:before="240" w:after="0" w:line="360" w:lineRule="auto"/>
        <w:jc w:val="both"/>
        <w:rPr>
          <w:rFonts w:ascii="Traditional" w:hAnsi="Traditional" w:cs="Traditional"/>
          <w:b/>
          <w:bCs/>
          <w:color w:val="000000" w:themeColor="text1"/>
          <w:sz w:val="24"/>
          <w:szCs w:val="24"/>
        </w:rPr>
      </w:pPr>
      <w:r w:rsidRPr="00E16C5F">
        <w:rPr>
          <w:rFonts w:ascii="Traditional Arabic" w:hAnsi="Traditional Arabic" w:cs="Traditional Arabic"/>
          <w:b/>
          <w:bCs/>
          <w:color w:val="000000" w:themeColor="text1"/>
          <w:sz w:val="24"/>
          <w:szCs w:val="24"/>
          <w:rtl/>
        </w:rPr>
        <w:lastRenderedPageBreak/>
        <w:t>خامساً</w:t>
      </w:r>
      <w:r w:rsidR="00A46567" w:rsidRPr="00E16C5F">
        <w:rPr>
          <w:rFonts w:ascii="Traditional" w:hAnsi="Traditional" w:cs="Traditional"/>
          <w:b/>
          <w:bCs/>
          <w:color w:val="000000" w:themeColor="text1"/>
          <w:sz w:val="24"/>
          <w:szCs w:val="24"/>
          <w:rtl/>
        </w:rPr>
        <w:t>:</w:t>
      </w:r>
      <w:r w:rsidRPr="00E16C5F">
        <w:rPr>
          <w:rFonts w:ascii="Traditional Arabic" w:hAnsi="Traditional Arabic" w:cs="Traditional Arabic"/>
          <w:b/>
          <w:bCs/>
          <w:color w:val="000000" w:themeColor="text1"/>
          <w:sz w:val="24"/>
          <w:szCs w:val="24"/>
          <w:rtl/>
        </w:rPr>
        <w:t xml:space="preserve"> معوقات </w:t>
      </w:r>
      <w:bookmarkEnd w:id="162"/>
      <w:r w:rsidR="00406A98" w:rsidRPr="00E16C5F">
        <w:rPr>
          <w:rFonts w:ascii="Traditional Arabic" w:hAnsi="Traditional Arabic" w:cs="Traditional Arabic"/>
          <w:b/>
          <w:bCs/>
          <w:color w:val="000000" w:themeColor="text1"/>
          <w:sz w:val="24"/>
          <w:szCs w:val="24"/>
          <w:rtl/>
        </w:rPr>
        <w:t>أمنية:</w:t>
      </w:r>
      <w:r w:rsidR="00406A98" w:rsidRPr="00E16C5F">
        <w:rPr>
          <w:rFonts w:ascii="Traditional Arabic" w:hAnsi="Traditional Arabic" w:cs="Traditional Arabic"/>
          <w:color w:val="000000" w:themeColor="text1"/>
          <w:sz w:val="24"/>
          <w:szCs w:val="24"/>
          <w:rtl/>
        </w:rPr>
        <w:t xml:space="preserve"> ويمكن</w:t>
      </w:r>
      <w:r w:rsidR="00635252" w:rsidRPr="00E16C5F">
        <w:rPr>
          <w:rFonts w:ascii="Traditional Arabic" w:hAnsi="Traditional Arabic" w:cs="Traditional Arabic"/>
          <w:color w:val="000000" w:themeColor="text1"/>
          <w:sz w:val="24"/>
          <w:szCs w:val="24"/>
          <w:rtl/>
        </w:rPr>
        <w:t xml:space="preserve"> إ</w:t>
      </w:r>
      <w:r w:rsidRPr="00E16C5F">
        <w:rPr>
          <w:rFonts w:ascii="Traditional Arabic" w:hAnsi="Traditional Arabic" w:cs="Traditional Arabic"/>
          <w:color w:val="000000" w:themeColor="text1"/>
          <w:sz w:val="24"/>
          <w:szCs w:val="24"/>
          <w:rtl/>
        </w:rPr>
        <w:t>يجاز بعضها</w:t>
      </w:r>
      <w:r w:rsidR="00635252" w:rsidRPr="00E16C5F">
        <w:rPr>
          <w:rFonts w:ascii="Traditional Arabic" w:hAnsi="Traditional Arabic" w:cs="Traditional Arabic"/>
          <w:color w:val="000000" w:themeColor="text1"/>
          <w:sz w:val="24"/>
          <w:szCs w:val="24"/>
          <w:rtl/>
        </w:rPr>
        <w:t xml:space="preserve"> فيما يلي:</w:t>
      </w:r>
      <w:r w:rsidRPr="00E16C5F">
        <w:rPr>
          <w:rFonts w:ascii="Traditional" w:hAnsi="Traditional" w:cs="Traditional"/>
          <w:color w:val="000000" w:themeColor="text1"/>
          <w:sz w:val="24"/>
          <w:szCs w:val="24"/>
          <w:rtl/>
        </w:rPr>
        <w:t xml:space="preserve"> </w:t>
      </w:r>
      <w:r w:rsidR="00635252" w:rsidRPr="00E16C5F">
        <w:rPr>
          <w:rFonts w:ascii="Traditional" w:hAnsi="Traditional" w:cs="Traditional"/>
          <w:color w:val="000000" w:themeColor="text1"/>
          <w:sz w:val="24"/>
          <w:szCs w:val="24"/>
          <w:rtl/>
        </w:rPr>
        <w:t>(</w:t>
      </w:r>
      <w:r w:rsidRPr="00E16C5F">
        <w:rPr>
          <w:rFonts w:ascii="Traditional Arabic" w:hAnsi="Traditional Arabic" w:cs="Traditional Arabic"/>
          <w:color w:val="000000" w:themeColor="text1"/>
          <w:sz w:val="24"/>
          <w:szCs w:val="24"/>
          <w:rtl/>
        </w:rPr>
        <w:t>أحمد</w:t>
      </w:r>
      <w:r w:rsidR="00635252" w:rsidRPr="00E16C5F">
        <w:rPr>
          <w:rFonts w:ascii="Traditional Arabic" w:hAnsi="Traditional Arabic" w:cs="Traditional Arabic"/>
          <w:color w:val="000000" w:themeColor="text1"/>
          <w:sz w:val="24"/>
          <w:szCs w:val="24"/>
          <w:rtl/>
        </w:rPr>
        <w:t>،</w:t>
      </w:r>
      <w:r w:rsidRPr="00E16C5F">
        <w:rPr>
          <w:rFonts w:ascii="Traditional" w:hAnsi="Traditional" w:cs="Traditional"/>
          <w:color w:val="000000" w:themeColor="text1"/>
          <w:sz w:val="24"/>
          <w:szCs w:val="24"/>
          <w:rtl/>
        </w:rPr>
        <w:t xml:space="preserve"> 2009)</w:t>
      </w:r>
    </w:p>
    <w:p w14:paraId="3FE5BB99" w14:textId="77777777" w:rsidR="007E7706" w:rsidRPr="00E16C5F" w:rsidRDefault="007E7706" w:rsidP="00854048">
      <w:pPr>
        <w:pStyle w:val="a9"/>
        <w:numPr>
          <w:ilvl w:val="0"/>
          <w:numId w:val="19"/>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ي</w:t>
      </w:r>
      <w:r w:rsidR="00635252"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عد</w:t>
      </w:r>
      <w:r w:rsidR="00635252"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 xml:space="preserve"> الأمن المعلوماتي من أهم المعوقات التي تواجه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إذ توجد أساليب متعددة لاختراق المنظومة المعلوماتية وما يترتب عليها من فقدان خصوصية وسرية المستفيدين، كما أن انعدام ثقة العملاء تجاه العديد من المعاملات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يمثل عائقاً رئيسياً، لاسيما مع انتشار الفيروسات وبرامج التجسس التي تهاجم أنظمة الحاسوب، وغياب برمجيات متقدمة للتحكم والرقابة على محاولات الاختراق</w:t>
      </w:r>
      <w:r w:rsidRPr="00E16C5F">
        <w:rPr>
          <w:rFonts w:ascii="Traditional" w:hAnsi="Traditional" w:cs="Traditional"/>
          <w:color w:val="000000" w:themeColor="text1"/>
          <w:sz w:val="24"/>
          <w:szCs w:val="24"/>
        </w:rPr>
        <w:t>.</w:t>
      </w:r>
    </w:p>
    <w:p w14:paraId="6B5AB5BF" w14:textId="77777777" w:rsidR="007E7706" w:rsidRPr="00E16C5F" w:rsidRDefault="007E7706" w:rsidP="00854048">
      <w:pPr>
        <w:pStyle w:val="a9"/>
        <w:numPr>
          <w:ilvl w:val="0"/>
          <w:numId w:val="19"/>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نقص أمن المعلومات، أي عدم توفير الحماية الكافية ضد المخاطر التي قد تتعرض لها البيانات والأجهزة، وغياب الضمانات التي تضمن وصول المعلومات إلى المستفيدين بسلامة تامة</w:t>
      </w:r>
      <w:r w:rsidR="00635252" w:rsidRPr="00E16C5F">
        <w:rPr>
          <w:rFonts w:ascii="Traditional" w:hAnsi="Traditional" w:cs="Traditional"/>
          <w:color w:val="000000" w:themeColor="text1"/>
          <w:sz w:val="24"/>
          <w:szCs w:val="24"/>
          <w:rtl/>
        </w:rPr>
        <w:t>.</w:t>
      </w:r>
    </w:p>
    <w:p w14:paraId="11FB4013" w14:textId="77777777" w:rsidR="007E7706" w:rsidRPr="00E16C5F" w:rsidRDefault="007E7706" w:rsidP="00854048">
      <w:pPr>
        <w:pStyle w:val="a9"/>
        <w:numPr>
          <w:ilvl w:val="0"/>
          <w:numId w:val="19"/>
        </w:numPr>
        <w:spacing w:after="160" w:line="360" w:lineRule="auto"/>
        <w:contextualSpacing/>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t>تزايد حجم المخالفات والجرائم المعلوماتية، مثل سرقة البريد الإلكتروني أو سرقة التوقيع الإلكتروني، وغيرها من الجرائم التي تزيد من مخاوف التحو</w:t>
      </w:r>
      <w:r w:rsidR="00F27422"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 xml:space="preserve">ل نحو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w:hAnsi="Traditional" w:cs="Traditional"/>
          <w:color w:val="000000" w:themeColor="text1"/>
          <w:sz w:val="24"/>
          <w:szCs w:val="24"/>
        </w:rPr>
        <w:t>.</w:t>
      </w:r>
      <w:bookmarkStart w:id="163" w:name="_Toc212699354"/>
    </w:p>
    <w:p w14:paraId="6ED5CABA" w14:textId="77777777" w:rsidR="007E7706" w:rsidRPr="00E16C5F" w:rsidRDefault="007E7706" w:rsidP="00406A98">
      <w:pPr>
        <w:spacing w:before="240" w:after="0" w:line="360" w:lineRule="auto"/>
        <w:jc w:val="both"/>
        <w:rPr>
          <w:rFonts w:ascii="Traditional" w:hAnsi="Traditional" w:cs="Traditional"/>
          <w:b/>
          <w:bCs/>
          <w:color w:val="000000" w:themeColor="text1"/>
          <w:sz w:val="24"/>
          <w:szCs w:val="24"/>
        </w:rPr>
      </w:pPr>
      <w:r w:rsidRPr="00E16C5F">
        <w:rPr>
          <w:rFonts w:ascii="Traditional Arabic" w:hAnsi="Traditional Arabic" w:cs="Traditional Arabic"/>
          <w:b/>
          <w:bCs/>
          <w:color w:val="000000" w:themeColor="text1"/>
          <w:sz w:val="24"/>
          <w:szCs w:val="24"/>
          <w:rtl/>
        </w:rPr>
        <w:t>سادساً</w:t>
      </w:r>
      <w:r w:rsidR="00F27422" w:rsidRPr="00E16C5F">
        <w:rPr>
          <w:rFonts w:ascii="Traditional" w:hAnsi="Traditional" w:cs="Traditional"/>
          <w:b/>
          <w:bCs/>
          <w:color w:val="000000" w:themeColor="text1"/>
          <w:sz w:val="24"/>
          <w:szCs w:val="24"/>
          <w:rtl/>
        </w:rPr>
        <w:t>:</w:t>
      </w:r>
      <w:r w:rsidRPr="00E16C5F">
        <w:rPr>
          <w:rFonts w:ascii="Traditional Arabic" w:hAnsi="Traditional Arabic" w:cs="Traditional Arabic"/>
          <w:b/>
          <w:bCs/>
          <w:color w:val="000000" w:themeColor="text1"/>
          <w:sz w:val="24"/>
          <w:szCs w:val="24"/>
          <w:rtl/>
        </w:rPr>
        <w:t xml:space="preserve"> معوقات تقنية وفنية:</w:t>
      </w:r>
      <w:bookmarkEnd w:id="163"/>
      <w:r w:rsidRPr="00E16C5F">
        <w:rPr>
          <w:rFonts w:ascii="Traditional" w:hAnsi="Traditional" w:cs="Traditional"/>
          <w:b/>
          <w:bCs/>
          <w:color w:val="000000" w:themeColor="text1"/>
          <w:sz w:val="24"/>
          <w:szCs w:val="24"/>
          <w:rtl/>
        </w:rPr>
        <w:t xml:space="preserve"> </w:t>
      </w:r>
    </w:p>
    <w:p w14:paraId="1ACF39C2" w14:textId="77777777" w:rsidR="007E7706" w:rsidRPr="00E16C5F" w:rsidRDefault="007E7706" w:rsidP="00406A98">
      <w:pPr>
        <w:spacing w:after="0" w:line="360" w:lineRule="auto"/>
        <w:ind w:firstLine="332"/>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t xml:space="preserve">هناك العديد من المعوقات التقنية والفنية التي تعيق الاستفادة من تطبيقات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منظمات الأعمال، ومن أهم هذه المعوقات نذكر منها ما يلي</w:t>
      </w:r>
      <w:r w:rsidR="00F27422" w:rsidRPr="00E16C5F">
        <w:rPr>
          <w:rFonts w:ascii="Traditional" w:hAnsi="Traditional" w:cs="Traditional"/>
          <w:color w:val="000000" w:themeColor="text1"/>
          <w:sz w:val="24"/>
          <w:szCs w:val="24"/>
          <w:rtl/>
        </w:rPr>
        <w:t>:</w:t>
      </w:r>
      <w:r w:rsidRPr="00E16C5F">
        <w:rPr>
          <w:rFonts w:ascii="Traditional" w:hAnsi="Traditional" w:cs="Traditional"/>
          <w:color w:val="000000" w:themeColor="text1"/>
          <w:sz w:val="24"/>
          <w:szCs w:val="24"/>
          <w:rtl/>
        </w:rPr>
        <w:t xml:space="preserve"> </w:t>
      </w:r>
      <w:r w:rsidR="00F27422" w:rsidRPr="00E16C5F">
        <w:rPr>
          <w:rFonts w:ascii="Traditional" w:hAnsi="Traditional" w:cs="Traditional"/>
          <w:color w:val="000000" w:themeColor="text1"/>
          <w:sz w:val="24"/>
          <w:szCs w:val="24"/>
          <w:rtl/>
        </w:rPr>
        <w:t>(</w:t>
      </w:r>
      <w:r w:rsidRPr="00E16C5F">
        <w:rPr>
          <w:rFonts w:ascii="Traditional Arabic" w:hAnsi="Traditional Arabic" w:cs="Traditional Arabic"/>
          <w:color w:val="000000" w:themeColor="text1"/>
          <w:sz w:val="24"/>
          <w:szCs w:val="24"/>
          <w:rtl/>
        </w:rPr>
        <w:t>سيف الدين وطلحي</w:t>
      </w:r>
      <w:r w:rsidR="00F27422" w:rsidRPr="00E16C5F">
        <w:rPr>
          <w:rFonts w:ascii="Traditional Arabic" w:hAnsi="Traditional Arabic" w:cs="Traditional Arabic"/>
          <w:color w:val="000000" w:themeColor="text1"/>
          <w:sz w:val="24"/>
          <w:szCs w:val="24"/>
          <w:rtl/>
        </w:rPr>
        <w:t>،</w:t>
      </w:r>
      <w:r w:rsidRPr="00E16C5F">
        <w:rPr>
          <w:rFonts w:ascii="Traditional" w:hAnsi="Traditional" w:cs="Traditional"/>
          <w:color w:val="000000" w:themeColor="text1"/>
          <w:sz w:val="24"/>
          <w:szCs w:val="24"/>
          <w:rtl/>
        </w:rPr>
        <w:t xml:space="preserve"> 2015):</w:t>
      </w:r>
    </w:p>
    <w:p w14:paraId="1AE78871" w14:textId="77777777" w:rsidR="007E7706" w:rsidRPr="00E16C5F" w:rsidRDefault="007E7706" w:rsidP="00854048">
      <w:pPr>
        <w:pStyle w:val="a9"/>
        <w:numPr>
          <w:ilvl w:val="0"/>
          <w:numId w:val="2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غياب البنية التحتية المتكاملة على مستوى الدولة، مما يعيق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مؤسساتها</w:t>
      </w:r>
    </w:p>
    <w:p w14:paraId="3F6A1D09" w14:textId="77777777" w:rsidR="007E7706" w:rsidRPr="00E16C5F" w:rsidRDefault="007E7706" w:rsidP="00854048">
      <w:pPr>
        <w:pStyle w:val="a9"/>
        <w:numPr>
          <w:ilvl w:val="0"/>
          <w:numId w:val="2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اختلاف المقاييس والمواصفات في الأجهزة المستخدمة داخل المكتب الواحد، مما يصعب عملية الربط </w:t>
      </w:r>
    </w:p>
    <w:p w14:paraId="64E8AEC5" w14:textId="77777777" w:rsidR="007E7706" w:rsidRPr="00E16C5F" w:rsidRDefault="007E7706" w:rsidP="00854048">
      <w:pPr>
        <w:pStyle w:val="a9"/>
        <w:numPr>
          <w:ilvl w:val="0"/>
          <w:numId w:val="2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نقص الوعي الحاسوبي والمعلوماتي لدى بعض الإداريين</w:t>
      </w:r>
    </w:p>
    <w:p w14:paraId="4D85A6DD" w14:textId="77777777" w:rsidR="007E7706" w:rsidRPr="00E16C5F" w:rsidRDefault="007E7706" w:rsidP="00854048">
      <w:pPr>
        <w:pStyle w:val="a9"/>
        <w:numPr>
          <w:ilvl w:val="0"/>
          <w:numId w:val="2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عدم جاهزية شبكات المعلومات والاتصالات، إذ يُعد ضعف هذه الشبكات عائقا كبيرا أمام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المنظمات </w:t>
      </w:r>
      <w:r w:rsidR="00584D91" w:rsidRPr="00E16C5F">
        <w:rPr>
          <w:rFonts w:ascii="Traditional Arabic" w:hAnsi="Traditional Arabic" w:cs="Traditional Arabic"/>
          <w:color w:val="000000" w:themeColor="text1"/>
          <w:sz w:val="24"/>
          <w:szCs w:val="24"/>
          <w:rtl/>
        </w:rPr>
        <w:t>نظراً للدور</w:t>
      </w:r>
      <w:r w:rsidRPr="00E16C5F">
        <w:rPr>
          <w:rFonts w:ascii="Traditional Arabic" w:hAnsi="Traditional Arabic" w:cs="Traditional Arabic"/>
          <w:color w:val="000000" w:themeColor="text1"/>
          <w:sz w:val="24"/>
          <w:szCs w:val="24"/>
          <w:rtl/>
        </w:rPr>
        <w:t xml:space="preserve"> الحيوي الذي يلعبه قطاع تكنولوجيا المعلومات والاتصالات في التنمية الاقتصادية وتطوير البنية التحتية للمؤسسات</w:t>
      </w:r>
      <w:r w:rsidRPr="00E16C5F">
        <w:rPr>
          <w:rFonts w:ascii="Traditional" w:hAnsi="Traditional" w:cs="Traditional"/>
          <w:color w:val="000000" w:themeColor="text1"/>
          <w:sz w:val="24"/>
          <w:szCs w:val="24"/>
        </w:rPr>
        <w:t>.</w:t>
      </w:r>
    </w:p>
    <w:p w14:paraId="1B5F4A53" w14:textId="77777777" w:rsidR="007E7706" w:rsidRPr="00E16C5F" w:rsidRDefault="007E7706" w:rsidP="00406A98">
      <w:pPr>
        <w:spacing w:before="240" w:after="0" w:line="360" w:lineRule="auto"/>
        <w:jc w:val="both"/>
        <w:rPr>
          <w:rFonts w:ascii="Traditional" w:hAnsi="Traditional" w:cs="Traditional"/>
          <w:color w:val="000000" w:themeColor="text1"/>
          <w:sz w:val="24"/>
          <w:szCs w:val="24"/>
        </w:rPr>
      </w:pPr>
      <w:bookmarkStart w:id="164" w:name="_Toc212699355"/>
      <w:r w:rsidRPr="00E16C5F">
        <w:rPr>
          <w:rFonts w:ascii="Traditional Arabic" w:hAnsi="Traditional Arabic" w:cs="Traditional Arabic"/>
          <w:b/>
          <w:bCs/>
          <w:color w:val="000000" w:themeColor="text1"/>
          <w:sz w:val="24"/>
          <w:szCs w:val="24"/>
          <w:rtl/>
        </w:rPr>
        <w:t>سابعاً</w:t>
      </w:r>
      <w:r w:rsidR="00E42032" w:rsidRPr="00E16C5F">
        <w:rPr>
          <w:rFonts w:ascii="Traditional" w:hAnsi="Traditional" w:cs="Traditional"/>
          <w:b/>
          <w:bCs/>
          <w:color w:val="000000" w:themeColor="text1"/>
          <w:sz w:val="24"/>
          <w:szCs w:val="24"/>
          <w:rtl/>
        </w:rPr>
        <w:t>:</w:t>
      </w:r>
      <w:r w:rsidRPr="00E16C5F">
        <w:rPr>
          <w:rFonts w:ascii="Traditional Arabic" w:hAnsi="Traditional Arabic" w:cs="Traditional Arabic"/>
          <w:b/>
          <w:bCs/>
          <w:color w:val="000000" w:themeColor="text1"/>
          <w:sz w:val="24"/>
          <w:szCs w:val="24"/>
          <w:rtl/>
        </w:rPr>
        <w:t xml:space="preserve"> معوقات تشريعية وقانون</w:t>
      </w:r>
      <w:bookmarkEnd w:id="164"/>
      <w:r w:rsidR="00E42032" w:rsidRPr="00E16C5F">
        <w:rPr>
          <w:rFonts w:ascii="Traditional Arabic" w:hAnsi="Traditional Arabic" w:cs="Traditional Arabic"/>
          <w:b/>
          <w:bCs/>
          <w:color w:val="000000" w:themeColor="text1"/>
          <w:sz w:val="24"/>
          <w:szCs w:val="24"/>
          <w:rtl/>
        </w:rPr>
        <w:t xml:space="preserve">ية، </w:t>
      </w:r>
      <w:r w:rsidRPr="00E16C5F">
        <w:rPr>
          <w:rFonts w:ascii="Traditional Arabic" w:hAnsi="Traditional Arabic" w:cs="Traditional Arabic"/>
          <w:color w:val="000000" w:themeColor="text1"/>
          <w:sz w:val="24"/>
          <w:szCs w:val="24"/>
          <w:rtl/>
        </w:rPr>
        <w:t>ونذكر من بينها</w:t>
      </w:r>
      <w:r w:rsidR="00E42032" w:rsidRPr="00E16C5F">
        <w:rPr>
          <w:rFonts w:ascii="Traditional Arabic" w:hAnsi="Traditional Arabic" w:cs="Traditional Arabic"/>
          <w:color w:val="000000" w:themeColor="text1"/>
          <w:sz w:val="24"/>
          <w:szCs w:val="24"/>
          <w:rtl/>
        </w:rPr>
        <w:t xml:space="preserve"> ما يلي: (</w:t>
      </w:r>
      <w:r w:rsidRPr="00E16C5F">
        <w:rPr>
          <w:rFonts w:ascii="Traditional Arabic" w:hAnsi="Traditional Arabic" w:cs="Traditional Arabic"/>
          <w:color w:val="000000" w:themeColor="text1"/>
          <w:sz w:val="24"/>
          <w:szCs w:val="24"/>
          <w:rtl/>
        </w:rPr>
        <w:t>الحسن</w:t>
      </w:r>
      <w:r w:rsidR="00E42032" w:rsidRPr="00E16C5F">
        <w:rPr>
          <w:rFonts w:ascii="Traditional Arabic" w:hAnsi="Traditional Arabic" w:cs="Traditional Arabic"/>
          <w:color w:val="000000" w:themeColor="text1"/>
          <w:sz w:val="24"/>
          <w:szCs w:val="24"/>
          <w:rtl/>
        </w:rPr>
        <w:t>،</w:t>
      </w:r>
      <w:r w:rsidRPr="00E16C5F">
        <w:rPr>
          <w:rFonts w:ascii="Traditional" w:hAnsi="Traditional" w:cs="Traditional"/>
          <w:color w:val="000000" w:themeColor="text1"/>
          <w:sz w:val="24"/>
          <w:szCs w:val="24"/>
          <w:rtl/>
        </w:rPr>
        <w:t xml:space="preserve"> 2011):</w:t>
      </w:r>
    </w:p>
    <w:p w14:paraId="31B3040E" w14:textId="77777777" w:rsidR="007E7706" w:rsidRPr="00E16C5F" w:rsidRDefault="007E7706" w:rsidP="00854048">
      <w:pPr>
        <w:pStyle w:val="a9"/>
        <w:numPr>
          <w:ilvl w:val="0"/>
          <w:numId w:val="26"/>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حاجة الواقع الإداري الإلكتروني إلى جهد ووقت طويلين لوضع القوانين والتشريعات التي تنظم علاقاته وتحدد الأطر القانونية لممارساته، فضلا عن الحاجة إلى تعميم التشريعات على المستوى الدولي والاعتراف بها دولياً.</w:t>
      </w:r>
    </w:p>
    <w:p w14:paraId="3BAF65E0" w14:textId="77777777" w:rsidR="007E7706" w:rsidRPr="00E16C5F" w:rsidRDefault="007E7706" w:rsidP="00854048">
      <w:pPr>
        <w:pStyle w:val="a9"/>
        <w:numPr>
          <w:ilvl w:val="0"/>
          <w:numId w:val="26"/>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عدم صلاحية الأنظمة واللوائح التقليدية المعمول بها لتطبيقها على الإدارة والمعاملات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مما يجعل هذا البديل غير كافٍ في ظل غياب الأنظمة واللوائح التي تنظم علاقات العمل والتعاون داخل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w:hAnsi="Traditional" w:cs="Traditional"/>
          <w:color w:val="000000" w:themeColor="text1"/>
          <w:sz w:val="24"/>
          <w:szCs w:val="24"/>
          <w:rtl/>
        </w:rPr>
        <w:t xml:space="preserve">. </w:t>
      </w:r>
    </w:p>
    <w:p w14:paraId="52E42594" w14:textId="77777777" w:rsidR="007E7706" w:rsidRPr="00E16C5F" w:rsidRDefault="007E7706" w:rsidP="00854048">
      <w:pPr>
        <w:pStyle w:val="a9"/>
        <w:numPr>
          <w:ilvl w:val="0"/>
          <w:numId w:val="26"/>
        </w:numPr>
        <w:spacing w:after="160" w:line="360" w:lineRule="auto"/>
        <w:contextualSpacing/>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lastRenderedPageBreak/>
        <w:t>التقدم السريع للتكنولوجيا يشكل عائقاً أمام الجهات القانونية، إذ يصعب مواكبة تطوير القوانين والتشريعات لهذا التقدم الهائل، ولحل هذه المشكلة يجب تدريب مجموعة مناسبة من القضاة والمحامين وفق متطلبات التعامل الرقمي، مع ضرورة التنسيق المستمر بين الجهات الحكومية لسن القوانين والتشريعات اللازمة</w:t>
      </w:r>
      <w:r w:rsidRPr="00E16C5F">
        <w:rPr>
          <w:rFonts w:ascii="Traditional" w:hAnsi="Traditional" w:cs="Traditional"/>
          <w:color w:val="000000" w:themeColor="text1"/>
          <w:sz w:val="24"/>
          <w:szCs w:val="24"/>
        </w:rPr>
        <w:t>.</w:t>
      </w:r>
    </w:p>
    <w:p w14:paraId="15828B7D" w14:textId="77777777" w:rsidR="007E7706" w:rsidRPr="00E16C5F" w:rsidRDefault="007E7706" w:rsidP="00406A98">
      <w:pPr>
        <w:spacing w:after="0" w:line="360" w:lineRule="auto"/>
        <w:ind w:firstLine="332"/>
        <w:jc w:val="both"/>
        <w:rPr>
          <w:rFonts w:ascii="Traditional" w:hAnsi="Traditional" w:cs="Traditional"/>
          <w:color w:val="000000" w:themeColor="text1"/>
          <w:sz w:val="24"/>
          <w:szCs w:val="24"/>
          <w:rtl/>
        </w:rPr>
      </w:pPr>
      <w:bookmarkStart w:id="165" w:name="_Toc212500181"/>
      <w:r w:rsidRPr="00E16C5F">
        <w:rPr>
          <w:rFonts w:ascii="Traditional Arabic" w:hAnsi="Traditional Arabic" w:cs="Traditional Arabic"/>
          <w:color w:val="000000" w:themeColor="text1"/>
          <w:sz w:val="24"/>
          <w:szCs w:val="24"/>
          <w:rtl/>
        </w:rPr>
        <w:t xml:space="preserve">نستنتج مما سبق أن هناك معوقات متنوعة تعيق تطبيق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مختلف منظمات الأعمال، وتختلف هذه المعوقات في درجة تأثيرها على عملية التطبيق، فبعضها يؤثر بدرجة كبيرة والآخر بدرجة أقل، ومع ذلك جميعها تشكل عائقا أمام التطبيق، لذلك يجب وضع الخطط المناسبة والعمل على توفير العوامل المساعدة لنجاح تطبيق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بصورة صحيحة وسليمة</w:t>
      </w:r>
      <w:r w:rsidRPr="00E16C5F">
        <w:rPr>
          <w:rFonts w:ascii="Traditional" w:hAnsi="Traditional" w:cs="Traditional"/>
          <w:color w:val="000000" w:themeColor="text1"/>
          <w:sz w:val="24"/>
          <w:szCs w:val="24"/>
        </w:rPr>
        <w:t>.</w:t>
      </w:r>
      <w:bookmarkEnd w:id="165"/>
    </w:p>
    <w:p w14:paraId="4C2E0364" w14:textId="77777777" w:rsidR="007E7706" w:rsidRPr="00406A98" w:rsidRDefault="007E7706" w:rsidP="00406A98">
      <w:pPr>
        <w:pStyle w:val="3"/>
        <w:spacing w:line="360" w:lineRule="auto"/>
        <w:jc w:val="both"/>
        <w:rPr>
          <w:rFonts w:ascii="Traditional" w:hAnsi="Traditional" w:cs="Traditional"/>
          <w:b w:val="0"/>
          <w:bCs/>
          <w:color w:val="000000" w:themeColor="text1"/>
          <w:sz w:val="28"/>
          <w:szCs w:val="28"/>
          <w:rtl/>
        </w:rPr>
      </w:pPr>
      <w:r w:rsidRPr="00406A98">
        <w:rPr>
          <w:rFonts w:ascii="Traditional" w:hAnsi="Traditional" w:cs="Traditional"/>
          <w:b w:val="0"/>
          <w:bCs/>
          <w:color w:val="000000" w:themeColor="text1"/>
          <w:sz w:val="28"/>
          <w:szCs w:val="28"/>
          <w:rtl/>
        </w:rPr>
        <w:t xml:space="preserve"> </w:t>
      </w:r>
      <w:bookmarkStart w:id="166" w:name="_Toc212500182"/>
      <w:bookmarkStart w:id="167" w:name="_Toc212699356"/>
      <w:bookmarkStart w:id="168" w:name="_Toc213681719"/>
      <w:bookmarkStart w:id="169" w:name="_Toc234347249"/>
      <w:bookmarkStart w:id="170" w:name="_Toc234348118"/>
      <w:bookmarkStart w:id="171" w:name="_Toc235753878"/>
      <w:r w:rsidRPr="00406A98">
        <w:rPr>
          <w:rFonts w:ascii="Traditional Arabic" w:hAnsi="Traditional Arabic" w:cs="Traditional Arabic"/>
          <w:b w:val="0"/>
          <w:bCs/>
          <w:color w:val="000000" w:themeColor="text1"/>
          <w:sz w:val="28"/>
          <w:szCs w:val="28"/>
          <w:rtl/>
        </w:rPr>
        <w:t xml:space="preserve">المطلب الثاني: عوامل نجاح تطبيق الإدارة </w:t>
      </w:r>
      <w:r w:rsidR="004804B6" w:rsidRPr="00406A98">
        <w:rPr>
          <w:rFonts w:ascii="Traditional Arabic" w:hAnsi="Traditional Arabic" w:cs="Traditional Arabic"/>
          <w:b w:val="0"/>
          <w:bCs/>
          <w:color w:val="000000" w:themeColor="text1"/>
          <w:sz w:val="28"/>
          <w:szCs w:val="28"/>
          <w:rtl/>
        </w:rPr>
        <w:t>الإلكترونية</w:t>
      </w:r>
      <w:bookmarkEnd w:id="166"/>
      <w:bookmarkEnd w:id="167"/>
      <w:bookmarkEnd w:id="168"/>
      <w:bookmarkEnd w:id="169"/>
      <w:bookmarkEnd w:id="170"/>
      <w:bookmarkEnd w:id="171"/>
    </w:p>
    <w:p w14:paraId="1C44EA06" w14:textId="77777777" w:rsidR="007E7706" w:rsidRPr="00E16C5F" w:rsidRDefault="007E7706" w:rsidP="00406A98">
      <w:pPr>
        <w:spacing w:before="240" w:after="0" w:line="360" w:lineRule="auto"/>
        <w:ind w:firstLine="332"/>
        <w:jc w:val="both"/>
        <w:rPr>
          <w:rFonts w:ascii="Traditional Arabic" w:hAnsi="Traditional Arabic" w:cs="Traditional Arabic"/>
          <w:color w:val="000000" w:themeColor="text1"/>
          <w:sz w:val="24"/>
          <w:szCs w:val="24"/>
          <w:rtl/>
        </w:rPr>
      </w:pPr>
      <w:r w:rsidRPr="00E16C5F">
        <w:rPr>
          <w:rFonts w:ascii="Traditional Arabic" w:hAnsi="Traditional Arabic" w:cs="Traditional Arabic"/>
          <w:color w:val="000000" w:themeColor="text1"/>
          <w:sz w:val="24"/>
          <w:szCs w:val="24"/>
          <w:rtl/>
        </w:rPr>
        <w:t xml:space="preserve">يعتمد نجاح تطبيق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منظمات الأعمال على توفر مجموعة من العوامل، كما أن مدى نجاحه يتوقف على ملاءمته للواقع، وإمكانية تطويره داخل الإدارة، وحجم الجهود المبذولة من قبل الطاقم الإداري لضمان إنجاح هذا المشروع (أعراب ،2014). ومن هنا يهدف هذا المطلب إلى توضيح أهم هذه العوامل وتشمل عوامل إدارية وتنظيمية، وبشرية، وسياسية وقانونية، وتكنولوجية وفنية يمكن إيجازها فيما يلي:</w:t>
      </w:r>
    </w:p>
    <w:p w14:paraId="1AD2A1BA" w14:textId="77777777" w:rsidR="007E7706" w:rsidRPr="00E16C5F" w:rsidRDefault="007E7706" w:rsidP="00406A98">
      <w:pPr>
        <w:spacing w:before="240" w:after="0" w:line="360" w:lineRule="auto"/>
        <w:jc w:val="both"/>
        <w:rPr>
          <w:rFonts w:ascii="Traditional Arabic" w:hAnsi="Traditional Arabic" w:cs="Traditional Arabic"/>
          <w:b/>
          <w:bCs/>
          <w:color w:val="000000" w:themeColor="text1"/>
          <w:sz w:val="24"/>
          <w:szCs w:val="24"/>
          <w:rtl/>
        </w:rPr>
      </w:pPr>
      <w:r w:rsidRPr="00E16C5F">
        <w:rPr>
          <w:rFonts w:ascii="Traditional Arabic" w:hAnsi="Traditional Arabic" w:cs="Traditional Arabic"/>
          <w:b/>
          <w:bCs/>
          <w:color w:val="000000" w:themeColor="text1"/>
          <w:sz w:val="24"/>
          <w:szCs w:val="24"/>
          <w:rtl/>
        </w:rPr>
        <w:t xml:space="preserve">أولاً عوامل إدارية وتنظيمية: </w:t>
      </w:r>
    </w:p>
    <w:p w14:paraId="1D93233B" w14:textId="77777777" w:rsidR="007E7706" w:rsidRPr="00E16C5F" w:rsidRDefault="007E7706" w:rsidP="00E16C5F">
      <w:pPr>
        <w:spacing w:after="0" w:line="360" w:lineRule="auto"/>
        <w:ind w:firstLine="720"/>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ساهمت عدة عوامل إدارية وتنظيمية في نجاح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ومن أبرزها</w:t>
      </w:r>
      <w:r w:rsidR="00DD408B" w:rsidRPr="00E16C5F">
        <w:rPr>
          <w:rFonts w:ascii="Traditional" w:hAnsi="Traditional" w:cs="Traditional"/>
          <w:color w:val="000000" w:themeColor="text1"/>
          <w:sz w:val="24"/>
          <w:szCs w:val="24"/>
          <w:rtl/>
        </w:rPr>
        <w:t>:</w:t>
      </w:r>
      <w:r w:rsidRPr="00E16C5F">
        <w:rPr>
          <w:rFonts w:ascii="Traditional" w:hAnsi="Traditional" w:cs="Traditional"/>
          <w:color w:val="000000" w:themeColor="text1"/>
          <w:sz w:val="24"/>
          <w:szCs w:val="24"/>
          <w:rtl/>
        </w:rPr>
        <w:t xml:space="preserve"> </w:t>
      </w:r>
      <w:r w:rsidR="00DD408B" w:rsidRPr="00E16C5F">
        <w:rPr>
          <w:rFonts w:ascii="Traditional" w:hAnsi="Traditional" w:cs="Traditional"/>
          <w:color w:val="000000" w:themeColor="text1"/>
          <w:sz w:val="24"/>
          <w:szCs w:val="24"/>
          <w:rtl/>
        </w:rPr>
        <w:t>(</w:t>
      </w:r>
      <w:r w:rsidRPr="00E16C5F">
        <w:rPr>
          <w:rFonts w:ascii="Traditional Arabic" w:hAnsi="Traditional Arabic" w:cs="Traditional Arabic"/>
          <w:color w:val="000000" w:themeColor="text1"/>
          <w:sz w:val="24"/>
          <w:szCs w:val="24"/>
          <w:rtl/>
        </w:rPr>
        <w:t xml:space="preserve">فلاق </w:t>
      </w:r>
      <w:proofErr w:type="spellStart"/>
      <w:r w:rsidRPr="00E16C5F">
        <w:rPr>
          <w:rFonts w:ascii="Traditional Arabic" w:hAnsi="Traditional Arabic" w:cs="Traditional Arabic"/>
          <w:color w:val="000000" w:themeColor="text1"/>
          <w:sz w:val="24"/>
          <w:szCs w:val="24"/>
          <w:rtl/>
        </w:rPr>
        <w:t>وأنساعد</w:t>
      </w:r>
      <w:proofErr w:type="spellEnd"/>
      <w:r w:rsidR="00DD408B" w:rsidRPr="00E16C5F">
        <w:rPr>
          <w:rFonts w:ascii="Traditional Arabic" w:hAnsi="Traditional Arabic" w:cs="Traditional Arabic"/>
          <w:color w:val="000000" w:themeColor="text1"/>
          <w:sz w:val="24"/>
          <w:szCs w:val="24"/>
          <w:rtl/>
        </w:rPr>
        <w:t>،</w:t>
      </w:r>
      <w:r w:rsidRPr="00E16C5F">
        <w:rPr>
          <w:rFonts w:ascii="Traditional" w:hAnsi="Traditional" w:cs="Traditional"/>
          <w:color w:val="000000" w:themeColor="text1"/>
          <w:sz w:val="24"/>
          <w:szCs w:val="24"/>
          <w:rtl/>
        </w:rPr>
        <w:t xml:space="preserve"> 2013):</w:t>
      </w:r>
    </w:p>
    <w:p w14:paraId="30BB4CED" w14:textId="77777777" w:rsidR="007E7706" w:rsidRPr="00E16C5F" w:rsidRDefault="007E7706" w:rsidP="00854048">
      <w:pPr>
        <w:pStyle w:val="a9"/>
        <w:numPr>
          <w:ilvl w:val="0"/>
          <w:numId w:val="21"/>
        </w:numPr>
        <w:spacing w:after="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التركيز على الجوانب الإدارية والقيادية، إذ أن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ليست مجرد مسألة تقنية بل تعتمد أساساً على فكر إداري متطور وقيادات واعية</w:t>
      </w:r>
      <w:r w:rsidRPr="00E16C5F">
        <w:rPr>
          <w:rFonts w:ascii="Traditional" w:hAnsi="Traditional" w:cs="Traditional"/>
          <w:color w:val="000000" w:themeColor="text1"/>
          <w:sz w:val="24"/>
          <w:szCs w:val="24"/>
        </w:rPr>
        <w:t>.</w:t>
      </w:r>
    </w:p>
    <w:p w14:paraId="1C82E64F" w14:textId="77777777" w:rsidR="007E7706" w:rsidRPr="00E16C5F" w:rsidRDefault="007E7706" w:rsidP="00854048">
      <w:pPr>
        <w:pStyle w:val="a9"/>
        <w:numPr>
          <w:ilvl w:val="0"/>
          <w:numId w:val="21"/>
        </w:numPr>
        <w:spacing w:after="0" w:line="360" w:lineRule="auto"/>
        <w:contextualSpacing/>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t>تطوير العلاقات الداخلية بين أقسام المنظمة والعلاقات الخارجية مع الجهات الأخرى والمتعاملين لضمان التنسيق والتواصل الفعال</w:t>
      </w:r>
      <w:r w:rsidRPr="00E16C5F">
        <w:rPr>
          <w:rFonts w:ascii="Traditional" w:hAnsi="Traditional" w:cs="Traditional"/>
          <w:color w:val="000000" w:themeColor="text1"/>
          <w:sz w:val="24"/>
          <w:szCs w:val="24"/>
        </w:rPr>
        <w:t>.</w:t>
      </w:r>
    </w:p>
    <w:p w14:paraId="64CA1FBE" w14:textId="77777777" w:rsidR="007E7706" w:rsidRPr="00E16C5F" w:rsidRDefault="007E7706" w:rsidP="00854048">
      <w:pPr>
        <w:pStyle w:val="a9"/>
        <w:numPr>
          <w:ilvl w:val="0"/>
          <w:numId w:val="21"/>
        </w:numPr>
        <w:spacing w:after="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تطوير المؤسسات: يتطلب نجاح تطبيق استراتيجية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إجراء تغييرات تنظيمية داخل المؤسسات، إذ أن نظم وأساليب الإدارة التقليدية لا تتوافق مع متطلبات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التي تستلزم المرونة وسرعة اتخاذ القرارات، بما في ذلك تعديل الهياكل الشبكية، مما يقلل التركيز على الاختصاص وتقسيم العمل، ويزيد من دمج الوظائف وتقليل المستويات الإدارية وبالتالي تقل المستويات الرقابية أيضاً</w:t>
      </w:r>
      <w:r w:rsidRPr="00E16C5F">
        <w:rPr>
          <w:rFonts w:ascii="Traditional" w:hAnsi="Traditional" w:cs="Traditional"/>
          <w:color w:val="000000" w:themeColor="text1"/>
          <w:sz w:val="24"/>
          <w:szCs w:val="24"/>
        </w:rPr>
        <w:t>.</w:t>
      </w:r>
    </w:p>
    <w:p w14:paraId="39309AF5" w14:textId="77777777" w:rsidR="007E7706" w:rsidRPr="00E16C5F" w:rsidRDefault="007E7706" w:rsidP="00854048">
      <w:pPr>
        <w:pStyle w:val="a9"/>
        <w:numPr>
          <w:ilvl w:val="0"/>
          <w:numId w:val="21"/>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إعادة هندسة عمليات الإدارة وليس مجرد حوسبتها: لتجنب فشل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يجب عدم الاكتفاء بتوفير حلول تكنولوجية لمشكلات البيروقراطية وحوسبة المهام الإدارية، بل ينبغي التركيز أولاً على إعادة هندسة عمليات الإدارة بشكل كامل، مصحوبة بالهندسة الإدارية والإنسانية ضمن مشروع شامل للتحديث والتنمية</w:t>
      </w:r>
      <w:r w:rsidRPr="00E16C5F">
        <w:rPr>
          <w:rFonts w:ascii="Traditional" w:hAnsi="Traditional" w:cs="Traditional"/>
          <w:color w:val="000000" w:themeColor="text1"/>
          <w:sz w:val="24"/>
          <w:szCs w:val="24"/>
        </w:rPr>
        <w:t>.</w:t>
      </w:r>
    </w:p>
    <w:p w14:paraId="18B5882A" w14:textId="77777777" w:rsidR="007E7706" w:rsidRPr="00E16C5F" w:rsidRDefault="007E7706" w:rsidP="00854048">
      <w:pPr>
        <w:pStyle w:val="a9"/>
        <w:numPr>
          <w:ilvl w:val="0"/>
          <w:numId w:val="21"/>
        </w:numPr>
        <w:spacing w:after="160" w:line="360" w:lineRule="auto"/>
        <w:contextualSpacing/>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t xml:space="preserve">وضع معايير واضحة لاختيار القيادات الإدارية مع التأكيد على انتقاء القيادات المتميزة دون الاقتصار على الأقدمية وحدها كونها ليست المعيار الوحيد للقيادة الفعالة، كما يشمل ذلك تدريب العاملين وتأهيلهم لدعم كفاءتهم في إدارة المشروع الإلكتروني، مع الانتقال من العمل اليدوي </w:t>
      </w:r>
      <w:r w:rsidRPr="00E16C5F">
        <w:rPr>
          <w:rFonts w:ascii="Traditional Arabic" w:hAnsi="Traditional Arabic" w:cs="Traditional Arabic"/>
          <w:color w:val="000000" w:themeColor="text1"/>
          <w:sz w:val="24"/>
          <w:szCs w:val="24"/>
          <w:rtl/>
        </w:rPr>
        <w:lastRenderedPageBreak/>
        <w:t xml:space="preserve">بالوثائق الورقية إلى النظم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ومراجعة النماذج المستخدمة وتحديثها للتخلص من البيانات غير الضرورية بما يتوافق مع متطلبات العمل الإلكتروني، وتغيير القيم السائدة بنشر قيم العدل والمبادرة والتعاون والمشاركة، وخلق رضا وظيفي يوازن بين مصالح الأفراد ومصالح الإدارة، وتفعيل نظام الحوافز والمكافآت ، والحفاظ على الكفاءات المتميزة، مع ضمان شفافية المعلومات لجميع المستويات الإدارية، والتأكيد على الانضباط والالتزام للقضاء على التسيب والفساد الإداري</w:t>
      </w:r>
      <w:r w:rsidRPr="00E16C5F">
        <w:rPr>
          <w:rFonts w:ascii="Traditional" w:hAnsi="Traditional" w:cs="Traditional"/>
          <w:color w:val="000000" w:themeColor="text1"/>
          <w:sz w:val="24"/>
          <w:szCs w:val="24"/>
        </w:rPr>
        <w:t xml:space="preserve">. </w:t>
      </w:r>
    </w:p>
    <w:p w14:paraId="073580F6" w14:textId="77777777" w:rsidR="007E7706" w:rsidRPr="00E16C5F" w:rsidRDefault="007E7706" w:rsidP="00E16C5F">
      <w:pPr>
        <w:spacing w:after="0" w:line="360" w:lineRule="auto"/>
        <w:jc w:val="both"/>
        <w:rPr>
          <w:rFonts w:ascii="Traditional Arabic" w:hAnsi="Traditional Arabic" w:cs="Traditional Arabic"/>
          <w:b/>
          <w:bCs/>
          <w:color w:val="000000" w:themeColor="text1"/>
          <w:sz w:val="24"/>
          <w:szCs w:val="24"/>
          <w:rtl/>
        </w:rPr>
      </w:pPr>
      <w:r w:rsidRPr="00E16C5F">
        <w:rPr>
          <w:rFonts w:ascii="Traditional Arabic" w:hAnsi="Traditional Arabic" w:cs="Traditional Arabic"/>
          <w:b/>
          <w:bCs/>
          <w:color w:val="000000" w:themeColor="text1"/>
          <w:sz w:val="24"/>
          <w:szCs w:val="24"/>
          <w:rtl/>
        </w:rPr>
        <w:t>ثانياً عوامل تكنولوجية وفنية:</w:t>
      </w:r>
    </w:p>
    <w:p w14:paraId="2AA11EB5" w14:textId="77777777" w:rsidR="007E7706" w:rsidRPr="00E16C5F" w:rsidRDefault="007E7706" w:rsidP="00E16C5F">
      <w:pPr>
        <w:spacing w:after="0" w:line="360" w:lineRule="auto"/>
        <w:ind w:firstLine="720"/>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 من بين </w:t>
      </w:r>
      <w:r w:rsidR="00101AB9" w:rsidRPr="00E16C5F">
        <w:rPr>
          <w:rFonts w:ascii="Traditional Arabic" w:hAnsi="Traditional Arabic" w:cs="Traditional Arabic"/>
          <w:color w:val="000000" w:themeColor="text1"/>
          <w:sz w:val="24"/>
          <w:szCs w:val="24"/>
          <w:rtl/>
        </w:rPr>
        <w:t>أ</w:t>
      </w:r>
      <w:r w:rsidRPr="00E16C5F">
        <w:rPr>
          <w:rFonts w:ascii="Traditional Arabic" w:hAnsi="Traditional Arabic" w:cs="Traditional Arabic"/>
          <w:color w:val="000000" w:themeColor="text1"/>
          <w:sz w:val="24"/>
          <w:szCs w:val="24"/>
          <w:rtl/>
        </w:rPr>
        <w:t xml:space="preserve">برز العوامل التكنولوجية التي تدعم نجاح تطبيق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نذكر منها ما يلي</w:t>
      </w:r>
      <w:r w:rsidR="00101AB9" w:rsidRPr="00E16C5F">
        <w:rPr>
          <w:rFonts w:ascii="Traditional" w:hAnsi="Traditional" w:cs="Traditional"/>
          <w:color w:val="000000" w:themeColor="text1"/>
          <w:sz w:val="24"/>
          <w:szCs w:val="24"/>
          <w:rtl/>
        </w:rPr>
        <w:t>:</w:t>
      </w:r>
      <w:r w:rsidRPr="00E16C5F">
        <w:rPr>
          <w:rFonts w:ascii="Traditional" w:hAnsi="Traditional" w:cs="Traditional"/>
          <w:color w:val="000000" w:themeColor="text1"/>
          <w:sz w:val="24"/>
          <w:szCs w:val="24"/>
          <w:rtl/>
        </w:rPr>
        <w:t xml:space="preserve"> </w:t>
      </w:r>
      <w:r w:rsidR="00101AB9" w:rsidRPr="00E16C5F">
        <w:rPr>
          <w:rFonts w:ascii="Traditional" w:hAnsi="Traditional" w:cs="Traditional"/>
          <w:color w:val="000000" w:themeColor="text1"/>
          <w:sz w:val="24"/>
          <w:szCs w:val="24"/>
          <w:rtl/>
        </w:rPr>
        <w:t>(</w:t>
      </w:r>
      <w:r w:rsidRPr="00E16C5F">
        <w:rPr>
          <w:rFonts w:ascii="Traditional Arabic" w:hAnsi="Traditional Arabic" w:cs="Traditional Arabic"/>
          <w:color w:val="000000" w:themeColor="text1"/>
          <w:sz w:val="24"/>
          <w:szCs w:val="24"/>
          <w:rtl/>
        </w:rPr>
        <w:t xml:space="preserve">فلاق </w:t>
      </w:r>
      <w:proofErr w:type="spellStart"/>
      <w:r w:rsidRPr="00E16C5F">
        <w:rPr>
          <w:rFonts w:ascii="Traditional Arabic" w:hAnsi="Traditional Arabic" w:cs="Traditional Arabic"/>
          <w:color w:val="000000" w:themeColor="text1"/>
          <w:sz w:val="24"/>
          <w:szCs w:val="24"/>
          <w:rtl/>
        </w:rPr>
        <w:t>وأنساعد</w:t>
      </w:r>
      <w:proofErr w:type="spellEnd"/>
      <w:r w:rsidR="00101AB9" w:rsidRPr="00E16C5F">
        <w:rPr>
          <w:rFonts w:ascii="Traditional Arabic" w:hAnsi="Traditional Arabic" w:cs="Traditional Arabic"/>
          <w:color w:val="000000" w:themeColor="text1"/>
          <w:sz w:val="24"/>
          <w:szCs w:val="24"/>
          <w:rtl/>
        </w:rPr>
        <w:t xml:space="preserve">، </w:t>
      </w:r>
      <w:r w:rsidRPr="00E16C5F">
        <w:rPr>
          <w:rFonts w:ascii="Traditional" w:hAnsi="Traditional" w:cs="Traditional"/>
          <w:color w:val="000000" w:themeColor="text1"/>
          <w:sz w:val="24"/>
          <w:szCs w:val="24"/>
          <w:rtl/>
        </w:rPr>
        <w:t>2013)</w:t>
      </w:r>
    </w:p>
    <w:p w14:paraId="0223C838" w14:textId="77777777" w:rsidR="007E7706" w:rsidRPr="00E16C5F" w:rsidRDefault="007E7706" w:rsidP="00854048">
      <w:pPr>
        <w:pStyle w:val="a9"/>
        <w:numPr>
          <w:ilvl w:val="0"/>
          <w:numId w:val="22"/>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توفر بنية تحتية مناسبة ومتطورة</w:t>
      </w:r>
      <w:r w:rsidR="00101AB9"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 xml:space="preserve"> تسهم خدمات الحكومة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زيادة الطلب على خدمات تقنيات المعلومات والاتصالات، مما يستلزم وجود بنية تحتية قادرة على استيعاب هذا الطلب دون التأثير على جودة الخدمة، كما ينبغي أن تكون هذه الخدمات متاحة للجميع وبكفاءة وموثوقية عالية، مع ضمان توفير الحد الأدنى من الخدمات لجميع المستفيدين</w:t>
      </w:r>
      <w:r w:rsidRPr="00E16C5F">
        <w:rPr>
          <w:rFonts w:ascii="Traditional" w:hAnsi="Traditional" w:cs="Traditional"/>
          <w:color w:val="000000" w:themeColor="text1"/>
          <w:sz w:val="24"/>
          <w:szCs w:val="24"/>
        </w:rPr>
        <w:t>.</w:t>
      </w:r>
    </w:p>
    <w:p w14:paraId="31C4C43E" w14:textId="77777777" w:rsidR="007E7706" w:rsidRPr="00E16C5F" w:rsidRDefault="007E7706" w:rsidP="00854048">
      <w:pPr>
        <w:pStyle w:val="a9"/>
        <w:numPr>
          <w:ilvl w:val="0"/>
          <w:numId w:val="22"/>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توفير الحاسب الآلي</w:t>
      </w:r>
      <w:r w:rsidR="00101AB9"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 xml:space="preserve"> لتمكين الموظفين من ممارسة مهامهم المكلفين بها ضمن نطاق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واستخدام الخدمات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ويتم ذلك عبر شبكة إلكترونية تربط هذه الحواسيب ببعضها البعض، وكذلك بالشبكات الداخلية للمنظمة</w:t>
      </w:r>
      <w:r w:rsidRPr="00E16C5F">
        <w:rPr>
          <w:rFonts w:ascii="Traditional" w:hAnsi="Traditional" w:cs="Traditional"/>
          <w:color w:val="000000" w:themeColor="text1"/>
          <w:sz w:val="24"/>
          <w:szCs w:val="24"/>
        </w:rPr>
        <w:t>.</w:t>
      </w:r>
    </w:p>
    <w:p w14:paraId="64A94555" w14:textId="77777777" w:rsidR="007E7706" w:rsidRPr="00E16C5F" w:rsidRDefault="007E7706" w:rsidP="00854048">
      <w:pPr>
        <w:pStyle w:val="a9"/>
        <w:numPr>
          <w:ilvl w:val="0"/>
          <w:numId w:val="22"/>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الاستخدام الجيد لتقنيات الاتصالات والمعلومات: بما يتيح تطبيق نظم الإدارة الحديثة المعتمدة على برمجيات تكاملية تربط أجزاء وفعاليات المنظمة، وتمنع التناقض بين العمليات، وتحقق متطلبات الأداء بكفاءة وجودة عالية</w:t>
      </w:r>
      <w:r w:rsidRPr="00E16C5F">
        <w:rPr>
          <w:rFonts w:ascii="Traditional" w:hAnsi="Traditional" w:cs="Traditional"/>
          <w:color w:val="000000" w:themeColor="text1"/>
          <w:sz w:val="24"/>
          <w:szCs w:val="24"/>
        </w:rPr>
        <w:t>.</w:t>
      </w:r>
    </w:p>
    <w:p w14:paraId="4CD5B14F" w14:textId="77777777" w:rsidR="007E7706" w:rsidRPr="00E16C5F" w:rsidRDefault="007E7706" w:rsidP="00854048">
      <w:pPr>
        <w:pStyle w:val="a9"/>
        <w:numPr>
          <w:ilvl w:val="0"/>
          <w:numId w:val="22"/>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الاستثمار في تكنولوجيا المعلومات: يجب النظر إلى ما يُصرف ويُستثمر في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على أنه استثمار يعود بعائد إيجابي على المدى المتوسط أو البعيد، إذ أن الإصلاح الإداري الفعال وحده لا يكفي دون وجود التجهيزات الأساسية الضرورية لتقديم خدمات عامة فعالة</w:t>
      </w:r>
      <w:r w:rsidRPr="00E16C5F">
        <w:rPr>
          <w:rFonts w:ascii="Traditional" w:hAnsi="Traditional" w:cs="Traditional"/>
          <w:color w:val="000000" w:themeColor="text1"/>
          <w:sz w:val="24"/>
          <w:szCs w:val="24"/>
        </w:rPr>
        <w:t>.</w:t>
      </w:r>
    </w:p>
    <w:p w14:paraId="3CFFFEF6" w14:textId="77777777" w:rsidR="00C3034D" w:rsidRDefault="007E7706" w:rsidP="00C3034D">
      <w:pPr>
        <w:spacing w:after="0" w:line="360" w:lineRule="auto"/>
        <w:jc w:val="both"/>
        <w:rPr>
          <w:rFonts w:ascii="Traditional" w:hAnsi="Traditional" w:cs="Traditional"/>
          <w:b/>
          <w:bCs/>
          <w:color w:val="000000" w:themeColor="text1"/>
          <w:sz w:val="24"/>
          <w:szCs w:val="24"/>
          <w:rtl/>
        </w:rPr>
      </w:pPr>
      <w:r w:rsidRPr="00E16C5F">
        <w:rPr>
          <w:rFonts w:ascii="Traditional Arabic" w:hAnsi="Traditional Arabic" w:cs="Traditional Arabic"/>
          <w:b/>
          <w:bCs/>
          <w:color w:val="000000" w:themeColor="text1"/>
          <w:sz w:val="24"/>
          <w:szCs w:val="24"/>
          <w:rtl/>
        </w:rPr>
        <w:t xml:space="preserve">ثالثاً عوامل بشرية: </w:t>
      </w:r>
    </w:p>
    <w:p w14:paraId="43E50659" w14:textId="77777777" w:rsidR="007E7706" w:rsidRPr="00E16C5F" w:rsidRDefault="00C3034D" w:rsidP="00C3034D">
      <w:pPr>
        <w:tabs>
          <w:tab w:val="left" w:pos="332"/>
        </w:tabs>
        <w:spacing w:after="0" w:line="360" w:lineRule="auto"/>
        <w:jc w:val="both"/>
        <w:rPr>
          <w:rFonts w:ascii="Traditional" w:hAnsi="Traditional" w:cs="Traditional"/>
          <w:color w:val="000000" w:themeColor="text1"/>
          <w:sz w:val="24"/>
          <w:szCs w:val="24"/>
        </w:rPr>
      </w:pPr>
      <w:r>
        <w:rPr>
          <w:rFonts w:ascii="Traditional" w:hAnsi="Traditional" w:cs="Times New Roman"/>
          <w:b/>
          <w:bCs/>
          <w:color w:val="000000" w:themeColor="text1"/>
          <w:sz w:val="24"/>
          <w:szCs w:val="24"/>
          <w:rtl/>
        </w:rPr>
        <w:tab/>
      </w:r>
      <w:r w:rsidR="007E7706" w:rsidRPr="00E16C5F">
        <w:rPr>
          <w:rFonts w:ascii="Traditional Arabic" w:hAnsi="Traditional Arabic" w:cs="Traditional Arabic"/>
          <w:color w:val="000000" w:themeColor="text1"/>
          <w:sz w:val="24"/>
          <w:szCs w:val="24"/>
          <w:rtl/>
        </w:rPr>
        <w:t xml:space="preserve">من أهم العوامل البشرية المساعدة في إنجاح تطبيق مشروع الإدارة </w:t>
      </w:r>
      <w:r w:rsidR="004804B6" w:rsidRPr="00E16C5F">
        <w:rPr>
          <w:rFonts w:ascii="Traditional Arabic" w:hAnsi="Traditional Arabic" w:cs="Traditional Arabic"/>
          <w:color w:val="000000" w:themeColor="text1"/>
          <w:sz w:val="24"/>
          <w:szCs w:val="24"/>
          <w:rtl/>
        </w:rPr>
        <w:t>الإلكترونية</w:t>
      </w:r>
      <w:r w:rsidR="007E7706" w:rsidRPr="00E16C5F">
        <w:rPr>
          <w:rFonts w:ascii="Traditional Arabic" w:hAnsi="Traditional Arabic" w:cs="Traditional Arabic"/>
          <w:color w:val="000000" w:themeColor="text1"/>
          <w:sz w:val="24"/>
          <w:szCs w:val="24"/>
          <w:rtl/>
        </w:rPr>
        <w:t xml:space="preserve"> ما يلي</w:t>
      </w:r>
      <w:r w:rsidR="00101AB9" w:rsidRPr="00E16C5F">
        <w:rPr>
          <w:rFonts w:ascii="Traditional" w:hAnsi="Traditional" w:cs="Traditional"/>
          <w:color w:val="000000" w:themeColor="text1"/>
          <w:sz w:val="24"/>
          <w:szCs w:val="24"/>
          <w:rtl/>
        </w:rPr>
        <w:t xml:space="preserve">: </w:t>
      </w:r>
      <w:r w:rsidR="007E7706" w:rsidRPr="00E16C5F">
        <w:rPr>
          <w:rFonts w:ascii="Traditional Arabic" w:hAnsi="Traditional Arabic" w:cs="Traditional Arabic"/>
          <w:color w:val="000000" w:themeColor="text1"/>
          <w:sz w:val="24"/>
          <w:szCs w:val="24"/>
          <w:rtl/>
        </w:rPr>
        <w:t xml:space="preserve">(فلاق </w:t>
      </w:r>
      <w:proofErr w:type="spellStart"/>
      <w:r w:rsidR="007E7706" w:rsidRPr="00E16C5F">
        <w:rPr>
          <w:rFonts w:ascii="Traditional Arabic" w:hAnsi="Traditional Arabic" w:cs="Traditional Arabic"/>
          <w:color w:val="000000" w:themeColor="text1"/>
          <w:sz w:val="24"/>
          <w:szCs w:val="24"/>
          <w:rtl/>
        </w:rPr>
        <w:t>وأنساعد</w:t>
      </w:r>
      <w:proofErr w:type="spellEnd"/>
      <w:r w:rsidR="007E7706" w:rsidRPr="00E16C5F">
        <w:rPr>
          <w:rFonts w:ascii="Traditional Arabic" w:hAnsi="Traditional Arabic" w:cs="Traditional Arabic"/>
          <w:color w:val="000000" w:themeColor="text1"/>
          <w:sz w:val="24"/>
          <w:szCs w:val="24"/>
          <w:rtl/>
        </w:rPr>
        <w:t>، 2013)</w:t>
      </w:r>
      <w:r w:rsidR="007E7706" w:rsidRPr="00E16C5F">
        <w:rPr>
          <w:rFonts w:ascii="Traditional" w:hAnsi="Traditional" w:cs="Traditional"/>
          <w:color w:val="000000" w:themeColor="text1"/>
          <w:sz w:val="24"/>
          <w:szCs w:val="24"/>
        </w:rPr>
        <w:t>:</w:t>
      </w:r>
    </w:p>
    <w:p w14:paraId="44315C26" w14:textId="77777777" w:rsidR="007E7706" w:rsidRPr="00E16C5F" w:rsidRDefault="007E7706" w:rsidP="00854048">
      <w:pPr>
        <w:pStyle w:val="a9"/>
        <w:numPr>
          <w:ilvl w:val="0"/>
          <w:numId w:val="17"/>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الاستثمار الجيد في العنصر البشري: يُعد العنصر البشري من أهم الموارد التي يمكن استثمارها لضمان نجاح أي مشروع أو مؤسسة، وله دور رئيسي في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إذ يمثل مصدرها الأساسي، فهو من اكتشفها وطورها وسخرها لتحقيق أهدافها المرجوة، لذا فإن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تعتمد بشكل رئيسي على العنصر البشري</w:t>
      </w:r>
      <w:r w:rsidRPr="00E16C5F">
        <w:rPr>
          <w:rFonts w:ascii="Traditional" w:hAnsi="Traditional" w:cs="Traditional"/>
          <w:color w:val="000000" w:themeColor="text1"/>
          <w:sz w:val="24"/>
          <w:szCs w:val="24"/>
        </w:rPr>
        <w:t>.</w:t>
      </w:r>
    </w:p>
    <w:p w14:paraId="34A8F326" w14:textId="77777777" w:rsidR="007E7706" w:rsidRPr="00E16C5F" w:rsidRDefault="007E7706" w:rsidP="00854048">
      <w:pPr>
        <w:pStyle w:val="a9"/>
        <w:numPr>
          <w:ilvl w:val="0"/>
          <w:numId w:val="17"/>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بناء القدرات والطاقة البشرية: إذ تتطلب تطبيقات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وجود أيدي عاملة متمكنة وقادرة على التعامل مع التقنيات الحديثة بكفاءة. كما يستلزم تعاون جميع القطاعات، سواء الحكومي أو الخاص أو المجتمع المدني، إذ إن نجاح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يعتمد على مشاركة المجتمع بأكمله لضمان عمل الحكومة وقطاع الأعمال والمؤسسات الأخرى بطريقة منسقة وفعالة لمواجهة تحديات المشروع</w:t>
      </w:r>
      <w:r w:rsidRPr="00E16C5F">
        <w:rPr>
          <w:rFonts w:ascii="Traditional" w:hAnsi="Traditional" w:cs="Traditional"/>
          <w:color w:val="000000" w:themeColor="text1"/>
          <w:sz w:val="24"/>
          <w:szCs w:val="24"/>
        </w:rPr>
        <w:t>.</w:t>
      </w:r>
    </w:p>
    <w:p w14:paraId="5084CE5F" w14:textId="77777777" w:rsidR="007E7706" w:rsidRPr="00E16C5F" w:rsidRDefault="007E7706" w:rsidP="00854048">
      <w:pPr>
        <w:pStyle w:val="a9"/>
        <w:numPr>
          <w:ilvl w:val="0"/>
          <w:numId w:val="17"/>
        </w:numPr>
        <w:spacing w:after="160" w:line="360" w:lineRule="auto"/>
        <w:contextualSpacing/>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lastRenderedPageBreak/>
        <w:t xml:space="preserve">توعية العملاء وتعريفهم بطرق التعامل وكيفية الحصول على الخدمات: لضمان تفاعلهم مع متطلبات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وذلك من خلال خطة تسويقية شاملة للترويج لاستخدام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وإبراز فوائدها وضرورة مشاركة المواطنين والتفاعل معها. وتشمل هذه الحملة جميع وسائل الإعلام الوطنية مثل الإذاعة والتلفزيون والصحف، مع التركيز على الجانب الدعائي وإقامة الندوات والمؤتمرات، واستضافة المسؤولين والموظفين في حلقات نقاش لتهيئة مناخ شعبي قادر على التعامل مع مفهوم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w:hAnsi="Traditional" w:cs="Traditional"/>
          <w:color w:val="000000" w:themeColor="text1"/>
          <w:sz w:val="24"/>
          <w:szCs w:val="24"/>
        </w:rPr>
        <w:t>.</w:t>
      </w:r>
      <w:bookmarkStart w:id="172" w:name="_Toc212500183"/>
    </w:p>
    <w:p w14:paraId="11EDFCFD" w14:textId="77777777" w:rsidR="007E7706" w:rsidRPr="00E16C5F" w:rsidRDefault="007E7706" w:rsidP="00E16C5F">
      <w:pPr>
        <w:spacing w:after="0" w:line="360" w:lineRule="auto"/>
        <w:jc w:val="both"/>
        <w:rPr>
          <w:rFonts w:ascii="Traditional Arabic" w:hAnsi="Traditional Arabic" w:cs="Traditional Arabic"/>
          <w:b/>
          <w:bCs/>
          <w:color w:val="000000" w:themeColor="text1"/>
          <w:sz w:val="24"/>
          <w:szCs w:val="24"/>
          <w:rtl/>
        </w:rPr>
      </w:pPr>
      <w:r w:rsidRPr="00E16C5F">
        <w:rPr>
          <w:rFonts w:ascii="Traditional Arabic" w:hAnsi="Traditional Arabic" w:cs="Traditional Arabic"/>
          <w:b/>
          <w:bCs/>
          <w:color w:val="000000" w:themeColor="text1"/>
          <w:sz w:val="24"/>
          <w:szCs w:val="24"/>
          <w:rtl/>
        </w:rPr>
        <w:t xml:space="preserve">رابعاُ عوامل سياسية وقانونية: </w:t>
      </w:r>
    </w:p>
    <w:p w14:paraId="720F2DA7" w14:textId="77777777" w:rsidR="007E7706" w:rsidRPr="00E16C5F" w:rsidRDefault="007E7706" w:rsidP="00406A98">
      <w:pPr>
        <w:spacing w:after="0" w:line="360" w:lineRule="auto"/>
        <w:ind w:firstLine="332"/>
        <w:jc w:val="both"/>
        <w:rPr>
          <w:rFonts w:ascii="Traditional Arabic" w:hAnsi="Traditional Arabic" w:cs="Traditional Arabic"/>
          <w:color w:val="000000" w:themeColor="text1"/>
          <w:sz w:val="24"/>
          <w:szCs w:val="24"/>
          <w:rtl/>
        </w:rPr>
      </w:pPr>
      <w:r w:rsidRPr="00E16C5F">
        <w:rPr>
          <w:rFonts w:ascii="Traditional Arabic" w:hAnsi="Traditional Arabic" w:cs="Traditional Arabic"/>
          <w:color w:val="000000" w:themeColor="text1"/>
          <w:sz w:val="24"/>
          <w:szCs w:val="24"/>
          <w:rtl/>
        </w:rPr>
        <w:t xml:space="preserve">لضمان نجاح المبادرة المتعلقة بتطبيق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يجب توافر الرغبة السياسية لدى جميع الأطراف المشاركة في تكوين الرأي السياسي، انطلاقاً من القناعة والإيمان بالأهداف والفوائد التي ستعود على الدولة، كما ينبغي أن تعلن القيادة التزامها بدعم جهود التحول من خلال توفير الوقت والجهد والمال والموارد، وتهيئة المناخ السياسي والاقتصادي والتقني الذي يعزز القدرات الإبداعية إلى أقصى حد. ويعد قرار التحول قراراً سيادياً يُتخذ على أعلى المستويات في الدولة، وبدونه تظل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مجرد فكرة أو حبر على ورق بلا قيمة، لذلك يجب على المشرع إصدار التشريعات والقوانين والإجراءات التي تسهل التحول نحو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وتضمن التكيف معها، وتضفي عليها المشروعية والمصداقية في جميع النتائج القانونية المترتبة عليها، مما يعزز فرص </w:t>
      </w:r>
      <w:bookmarkEnd w:id="172"/>
      <w:r w:rsidR="00406A98" w:rsidRPr="00E16C5F">
        <w:rPr>
          <w:rFonts w:ascii="Traditional Arabic" w:hAnsi="Traditional Arabic" w:cs="Traditional Arabic"/>
          <w:color w:val="000000" w:themeColor="text1"/>
          <w:sz w:val="24"/>
          <w:szCs w:val="24"/>
          <w:rtl/>
        </w:rPr>
        <w:t>نجاحها</w:t>
      </w:r>
      <w:r w:rsidR="00406A98">
        <w:rPr>
          <w:rFonts w:ascii="Traditional" w:hAnsi="Traditional" w:cs="Traditional"/>
          <w:color w:val="000000" w:themeColor="text1"/>
          <w:sz w:val="24"/>
          <w:szCs w:val="24"/>
          <w:rtl/>
        </w:rPr>
        <w:t>.</w:t>
      </w:r>
      <w:r w:rsidR="00406A98" w:rsidRPr="00E16C5F">
        <w:rPr>
          <w:rFonts w:ascii="Traditional" w:hAnsi="Traditional" w:cs="Traditional"/>
          <w:color w:val="000000" w:themeColor="text1"/>
          <w:sz w:val="24"/>
          <w:szCs w:val="24"/>
          <w:rtl/>
        </w:rPr>
        <w:t xml:space="preserve"> (</w:t>
      </w:r>
      <w:r w:rsidRPr="00E16C5F">
        <w:rPr>
          <w:rFonts w:ascii="Traditional Arabic" w:hAnsi="Traditional Arabic" w:cs="Traditional Arabic"/>
          <w:color w:val="000000" w:themeColor="text1"/>
          <w:sz w:val="24"/>
          <w:szCs w:val="24"/>
          <w:rtl/>
        </w:rPr>
        <w:t>موسى ومحمد، 2011)</w:t>
      </w:r>
    </w:p>
    <w:p w14:paraId="4B576544" w14:textId="77777777" w:rsidR="00B06063" w:rsidRDefault="00B06063">
      <w:pPr>
        <w:bidi w:val="0"/>
        <w:rPr>
          <w:rFonts w:cs="Times New Roman"/>
          <w:b/>
          <w:color w:val="4F81BD"/>
          <w:sz w:val="26"/>
          <w:szCs w:val="26"/>
          <w:rtl/>
        </w:rPr>
      </w:pPr>
      <w:r>
        <w:rPr>
          <w:rtl/>
        </w:rPr>
        <w:br w:type="page"/>
      </w:r>
    </w:p>
    <w:p w14:paraId="72D4B672" w14:textId="77777777" w:rsidR="007E7706" w:rsidRPr="00406A98" w:rsidRDefault="007E7706" w:rsidP="00B06063">
      <w:pPr>
        <w:pStyle w:val="2"/>
        <w:spacing w:before="0" w:after="240" w:line="360" w:lineRule="auto"/>
        <w:jc w:val="center"/>
        <w:rPr>
          <w:rFonts w:ascii="Traditional" w:hAnsi="Traditional" w:cs="Traditional"/>
          <w:b w:val="0"/>
          <w:bCs/>
          <w:color w:val="000000" w:themeColor="text1"/>
          <w:sz w:val="32"/>
          <w:szCs w:val="32"/>
          <w:rtl/>
        </w:rPr>
      </w:pPr>
      <w:bookmarkStart w:id="173" w:name="_Toc212500184"/>
      <w:bookmarkStart w:id="174" w:name="_Toc212699357"/>
      <w:bookmarkStart w:id="175" w:name="_Toc213681720"/>
      <w:bookmarkStart w:id="176" w:name="_Toc235753879"/>
      <w:r w:rsidRPr="00406A98">
        <w:rPr>
          <w:rFonts w:ascii="Traditional Arabic" w:hAnsi="Traditional Arabic" w:cs="Traditional Arabic"/>
          <w:b w:val="0"/>
          <w:bCs/>
          <w:color w:val="000000" w:themeColor="text1"/>
          <w:sz w:val="32"/>
          <w:szCs w:val="32"/>
          <w:rtl/>
        </w:rPr>
        <w:lastRenderedPageBreak/>
        <w:t xml:space="preserve">المبحث الثالث: الإدارة </w:t>
      </w:r>
      <w:r w:rsidR="004804B6" w:rsidRPr="00406A98">
        <w:rPr>
          <w:rFonts w:ascii="Traditional Arabic" w:hAnsi="Traditional Arabic" w:cs="Traditional Arabic"/>
          <w:b w:val="0"/>
          <w:bCs/>
          <w:color w:val="000000" w:themeColor="text1"/>
          <w:sz w:val="32"/>
          <w:szCs w:val="32"/>
          <w:rtl/>
        </w:rPr>
        <w:t>الإلكترونية</w:t>
      </w:r>
      <w:r w:rsidRPr="00406A98">
        <w:rPr>
          <w:rFonts w:ascii="Traditional Arabic" w:hAnsi="Traditional Arabic" w:cs="Traditional Arabic"/>
          <w:b w:val="0"/>
          <w:bCs/>
          <w:color w:val="000000" w:themeColor="text1"/>
          <w:sz w:val="32"/>
          <w:szCs w:val="32"/>
          <w:rtl/>
        </w:rPr>
        <w:t xml:space="preserve"> وتكنولوجيا المعلومات مع عرض نماذج بعض الدول</w:t>
      </w:r>
      <w:bookmarkEnd w:id="173"/>
      <w:bookmarkEnd w:id="174"/>
      <w:bookmarkEnd w:id="175"/>
      <w:bookmarkEnd w:id="176"/>
    </w:p>
    <w:p w14:paraId="65681DF6" w14:textId="77777777" w:rsidR="007E7706" w:rsidRPr="00406A98" w:rsidRDefault="00406A98" w:rsidP="00406A98">
      <w:pPr>
        <w:spacing w:after="0" w:line="360" w:lineRule="auto"/>
        <w:ind w:firstLine="332"/>
        <w:jc w:val="both"/>
        <w:rPr>
          <w:rFonts w:ascii="Traditional" w:hAnsi="Traditional" w:cs="Traditional"/>
          <w:sz w:val="24"/>
          <w:szCs w:val="24"/>
          <w:rtl/>
        </w:rPr>
      </w:pPr>
      <w:r w:rsidRPr="00406A98">
        <w:rPr>
          <w:rFonts w:ascii="Traditional Arabic" w:hAnsi="Traditional Arabic" w:cs="Traditional Arabic"/>
          <w:sz w:val="24"/>
          <w:szCs w:val="24"/>
          <w:rtl/>
        </w:rPr>
        <w:t>تناول</w:t>
      </w:r>
      <w:r w:rsidR="007E7706" w:rsidRPr="00406A98">
        <w:rPr>
          <w:rFonts w:ascii="Traditional Arabic" w:hAnsi="Traditional Arabic" w:cs="Traditional Arabic"/>
          <w:sz w:val="24"/>
          <w:szCs w:val="24"/>
          <w:rtl/>
        </w:rPr>
        <w:t xml:space="preserve"> هذا المبحث الإدارة </w:t>
      </w:r>
      <w:r w:rsidR="004804B6" w:rsidRPr="00406A98">
        <w:rPr>
          <w:rFonts w:ascii="Traditional Arabic" w:hAnsi="Traditional Arabic" w:cs="Traditional Arabic"/>
          <w:sz w:val="24"/>
          <w:szCs w:val="24"/>
          <w:rtl/>
        </w:rPr>
        <w:t>الإلكترونية</w:t>
      </w:r>
      <w:r w:rsidR="007E7706" w:rsidRPr="00406A98">
        <w:rPr>
          <w:rFonts w:ascii="Traditional Arabic" w:hAnsi="Traditional Arabic" w:cs="Traditional Arabic"/>
          <w:sz w:val="24"/>
          <w:szCs w:val="24"/>
          <w:rtl/>
        </w:rPr>
        <w:t xml:space="preserve"> وتكنولوجيا المعلومات</w:t>
      </w:r>
      <w:r w:rsidRPr="00406A98">
        <w:rPr>
          <w:rFonts w:ascii="Traditional Arabic" w:hAnsi="Traditional Arabic" w:cs="Traditional Arabic"/>
          <w:sz w:val="24"/>
          <w:szCs w:val="24"/>
          <w:rtl/>
        </w:rPr>
        <w:t>،</w:t>
      </w:r>
      <w:r w:rsidR="007E7706" w:rsidRPr="00406A98">
        <w:rPr>
          <w:rFonts w:ascii="Traditional Arabic" w:hAnsi="Traditional Arabic" w:cs="Traditional Arabic"/>
          <w:sz w:val="24"/>
          <w:szCs w:val="24"/>
          <w:rtl/>
        </w:rPr>
        <w:t xml:space="preserve"> وعرض نماذج لبعض الدول العربية والأجنبية لتطبيق مشروع الإدارة </w:t>
      </w:r>
      <w:r w:rsidR="004804B6" w:rsidRPr="00406A98">
        <w:rPr>
          <w:rFonts w:ascii="Traditional Arabic" w:hAnsi="Traditional Arabic" w:cs="Traditional Arabic"/>
          <w:sz w:val="24"/>
          <w:szCs w:val="24"/>
          <w:rtl/>
        </w:rPr>
        <w:t>الإلكترونية</w:t>
      </w:r>
      <w:r w:rsidR="007E7706" w:rsidRPr="00406A98">
        <w:rPr>
          <w:rFonts w:ascii="Traditional" w:hAnsi="Traditional" w:cs="Traditional"/>
          <w:sz w:val="24"/>
          <w:szCs w:val="24"/>
          <w:rtl/>
        </w:rPr>
        <w:t>.</w:t>
      </w:r>
    </w:p>
    <w:p w14:paraId="66524B98" w14:textId="77777777" w:rsidR="007E7706" w:rsidRPr="00406A98" w:rsidRDefault="007E7706" w:rsidP="00406A98">
      <w:pPr>
        <w:pStyle w:val="3"/>
        <w:spacing w:after="0" w:line="360" w:lineRule="auto"/>
        <w:jc w:val="both"/>
        <w:rPr>
          <w:rFonts w:ascii="Traditional" w:hAnsi="Traditional" w:cs="Traditional"/>
          <w:b w:val="0"/>
          <w:bCs/>
          <w:sz w:val="28"/>
          <w:szCs w:val="28"/>
          <w:rtl/>
        </w:rPr>
      </w:pPr>
      <w:bookmarkStart w:id="177" w:name="_Toc212500187"/>
      <w:bookmarkStart w:id="178" w:name="_Toc212699358"/>
      <w:bookmarkStart w:id="179" w:name="_Toc213681721"/>
      <w:bookmarkStart w:id="180" w:name="_Toc234347251"/>
      <w:bookmarkStart w:id="181" w:name="_Toc234348120"/>
      <w:bookmarkStart w:id="182" w:name="_Toc235753880"/>
      <w:r w:rsidRPr="00406A98">
        <w:rPr>
          <w:rFonts w:ascii="Traditional Arabic" w:hAnsi="Traditional Arabic" w:cs="Traditional Arabic"/>
          <w:b w:val="0"/>
          <w:bCs/>
          <w:sz w:val="28"/>
          <w:szCs w:val="28"/>
          <w:rtl/>
        </w:rPr>
        <w:t xml:space="preserve">المطلب الاول: الإدارة </w:t>
      </w:r>
      <w:r w:rsidR="004804B6" w:rsidRPr="00406A98">
        <w:rPr>
          <w:rFonts w:ascii="Traditional Arabic" w:hAnsi="Traditional Arabic" w:cs="Traditional Arabic"/>
          <w:b w:val="0"/>
          <w:bCs/>
          <w:sz w:val="28"/>
          <w:szCs w:val="28"/>
          <w:rtl/>
        </w:rPr>
        <w:t>الإلكترونية</w:t>
      </w:r>
      <w:r w:rsidRPr="00406A98">
        <w:rPr>
          <w:rFonts w:ascii="Traditional Arabic" w:hAnsi="Traditional Arabic" w:cs="Traditional Arabic"/>
          <w:b w:val="0"/>
          <w:bCs/>
          <w:sz w:val="28"/>
          <w:szCs w:val="28"/>
          <w:rtl/>
        </w:rPr>
        <w:t xml:space="preserve"> وتكنولوجيا المعلومات والاتصالات</w:t>
      </w:r>
      <w:bookmarkEnd w:id="177"/>
      <w:bookmarkEnd w:id="178"/>
      <w:bookmarkEnd w:id="179"/>
      <w:bookmarkEnd w:id="180"/>
      <w:bookmarkEnd w:id="181"/>
      <w:bookmarkEnd w:id="182"/>
      <w:r w:rsidRPr="00406A98">
        <w:rPr>
          <w:rFonts w:ascii="Traditional" w:hAnsi="Traditional" w:cs="Traditional"/>
          <w:b w:val="0"/>
          <w:bCs/>
          <w:sz w:val="28"/>
          <w:szCs w:val="28"/>
          <w:rtl/>
        </w:rPr>
        <w:t xml:space="preserve"> </w:t>
      </w:r>
    </w:p>
    <w:p w14:paraId="7E2AEF44" w14:textId="77777777" w:rsidR="007E7706" w:rsidRPr="00406A98" w:rsidRDefault="007E7706" w:rsidP="00406A98">
      <w:pPr>
        <w:spacing w:after="0" w:line="360" w:lineRule="auto"/>
        <w:ind w:firstLine="332"/>
        <w:jc w:val="both"/>
        <w:rPr>
          <w:rFonts w:ascii="Traditional Arabic" w:hAnsi="Traditional Arabic" w:cs="Traditional Arabic"/>
          <w:sz w:val="24"/>
          <w:szCs w:val="24"/>
          <w:rtl/>
        </w:rPr>
      </w:pPr>
      <w:r w:rsidRPr="00406A98">
        <w:rPr>
          <w:rFonts w:ascii="Traditional Arabic" w:hAnsi="Traditional Arabic" w:cs="Traditional Arabic"/>
          <w:sz w:val="24"/>
          <w:szCs w:val="24"/>
          <w:rtl/>
        </w:rPr>
        <w:t xml:space="preserve">تعد تكنولوجيا المعلومات والاتصالات البنية التحتية لمشروع الإدارة </w:t>
      </w:r>
      <w:r w:rsidR="004804B6" w:rsidRPr="00406A98">
        <w:rPr>
          <w:rFonts w:ascii="Traditional Arabic" w:hAnsi="Traditional Arabic" w:cs="Traditional Arabic"/>
          <w:sz w:val="24"/>
          <w:szCs w:val="24"/>
          <w:rtl/>
        </w:rPr>
        <w:t>الإلكترونية</w:t>
      </w:r>
      <w:r w:rsidRPr="00406A98">
        <w:rPr>
          <w:rFonts w:ascii="Traditional Arabic" w:hAnsi="Traditional Arabic" w:cs="Traditional Arabic"/>
          <w:sz w:val="24"/>
          <w:szCs w:val="24"/>
          <w:rtl/>
        </w:rPr>
        <w:t xml:space="preserve">، إذ تلعب دوراً كبيراً في دعم ونجاح تطبيقها، ما يحتم التعرف عليها وعلى دورها وأهميتها في تطبيق الإدارة </w:t>
      </w:r>
      <w:r w:rsidR="004804B6" w:rsidRPr="00406A98">
        <w:rPr>
          <w:rFonts w:ascii="Traditional Arabic" w:hAnsi="Traditional Arabic" w:cs="Traditional Arabic"/>
          <w:sz w:val="24"/>
          <w:szCs w:val="24"/>
          <w:rtl/>
        </w:rPr>
        <w:t>الإلكترونية</w:t>
      </w:r>
      <w:r w:rsidR="00406A98" w:rsidRPr="00406A98">
        <w:rPr>
          <w:rFonts w:ascii="Traditional" w:hAnsi="Traditional" w:cs="Traditional"/>
          <w:sz w:val="24"/>
          <w:szCs w:val="24"/>
          <w:rtl/>
        </w:rPr>
        <w:t xml:space="preserve">. </w:t>
      </w:r>
      <w:r w:rsidRPr="00406A98">
        <w:rPr>
          <w:rFonts w:ascii="Traditional Arabic" w:hAnsi="Traditional Arabic" w:cs="Traditional Arabic"/>
          <w:sz w:val="24"/>
          <w:szCs w:val="24"/>
          <w:rtl/>
        </w:rPr>
        <w:t>(زروقي، 2016)</w:t>
      </w:r>
    </w:p>
    <w:p w14:paraId="5029F6DE" w14:textId="77777777" w:rsidR="007E7706" w:rsidRPr="00406A98" w:rsidRDefault="007E7706" w:rsidP="00406A98">
      <w:pPr>
        <w:spacing w:before="240" w:after="0" w:line="360" w:lineRule="auto"/>
        <w:jc w:val="both"/>
        <w:rPr>
          <w:rFonts w:ascii="Traditional Arabic" w:hAnsi="Traditional Arabic" w:cs="Traditional Arabic"/>
          <w:b/>
          <w:bCs/>
          <w:sz w:val="28"/>
          <w:szCs w:val="28"/>
          <w:rtl/>
        </w:rPr>
      </w:pPr>
      <w:r w:rsidRPr="00406A98">
        <w:rPr>
          <w:rFonts w:ascii="Traditional Arabic" w:hAnsi="Traditional Arabic" w:cs="Traditional Arabic"/>
          <w:b/>
          <w:bCs/>
          <w:sz w:val="28"/>
          <w:szCs w:val="28"/>
          <w:rtl/>
        </w:rPr>
        <w:t>أولا</w:t>
      </w:r>
      <w:r w:rsidR="008C20D8" w:rsidRPr="00406A98">
        <w:rPr>
          <w:rFonts w:ascii="Traditional Arabic" w:hAnsi="Traditional Arabic" w:cs="Traditional Arabic"/>
          <w:b/>
          <w:bCs/>
          <w:sz w:val="28"/>
          <w:szCs w:val="28"/>
          <w:rtl/>
        </w:rPr>
        <w:t xml:space="preserve">ً: </w:t>
      </w:r>
      <w:r w:rsidRPr="00406A98">
        <w:rPr>
          <w:rFonts w:ascii="Traditional Arabic" w:hAnsi="Traditional Arabic" w:cs="Traditional Arabic"/>
          <w:b/>
          <w:bCs/>
          <w:sz w:val="28"/>
          <w:szCs w:val="28"/>
          <w:rtl/>
        </w:rPr>
        <w:t>مفهوم تكنولوجيا المعلومات والاتصالات، وظائفها ومكوناتها:</w:t>
      </w:r>
    </w:p>
    <w:p w14:paraId="74F08387" w14:textId="77777777" w:rsidR="007E7706" w:rsidRPr="00406A98" w:rsidRDefault="007E7706" w:rsidP="008C20D8">
      <w:pPr>
        <w:spacing w:after="0" w:line="360" w:lineRule="auto"/>
        <w:ind w:firstLine="720"/>
        <w:jc w:val="both"/>
        <w:rPr>
          <w:rFonts w:ascii="Traditional" w:hAnsi="Traditional" w:cs="Traditional"/>
          <w:sz w:val="24"/>
          <w:szCs w:val="24"/>
          <w:rtl/>
        </w:rPr>
      </w:pPr>
      <w:r w:rsidRPr="00406A98">
        <w:rPr>
          <w:rFonts w:ascii="Traditional Arabic" w:hAnsi="Traditional Arabic" w:cs="Traditional Arabic"/>
          <w:sz w:val="24"/>
          <w:szCs w:val="24"/>
          <w:rtl/>
        </w:rPr>
        <w:t>كغيرها من المصطلحات لا يوجد تعريف موحد لتكنولوجيا المعلومات والاتصالات، إذ تنوعت التعريفات تبعاً لرؤية كل جهة لها، ومن أهم هذه التعريفات</w:t>
      </w:r>
      <w:r w:rsidRPr="00406A98">
        <w:rPr>
          <w:rFonts w:ascii="Traditional" w:hAnsi="Traditional" w:cs="Traditional"/>
          <w:sz w:val="24"/>
          <w:szCs w:val="24"/>
        </w:rPr>
        <w:t>:</w:t>
      </w:r>
    </w:p>
    <w:p w14:paraId="49F2CCED" w14:textId="77777777" w:rsidR="007E7706" w:rsidRPr="00406A98" w:rsidRDefault="007E7706" w:rsidP="00854048">
      <w:pPr>
        <w:pStyle w:val="a9"/>
        <w:numPr>
          <w:ilvl w:val="0"/>
          <w:numId w:val="23"/>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ع</w:t>
      </w:r>
      <w:r w:rsidR="00103E60" w:rsidRPr="00406A98">
        <w:rPr>
          <w:rFonts w:ascii="Traditional Arabic" w:hAnsi="Traditional Arabic" w:cs="Traditional Arabic"/>
          <w:sz w:val="24"/>
          <w:szCs w:val="24"/>
          <w:rtl/>
        </w:rPr>
        <w:t>ُ</w:t>
      </w:r>
      <w:r w:rsidRPr="00406A98">
        <w:rPr>
          <w:rFonts w:ascii="Traditional Arabic" w:hAnsi="Traditional Arabic" w:cs="Traditional Arabic"/>
          <w:sz w:val="24"/>
          <w:szCs w:val="24"/>
          <w:rtl/>
        </w:rPr>
        <w:t>ر</w:t>
      </w:r>
      <w:r w:rsidR="00103E60" w:rsidRPr="00406A98">
        <w:rPr>
          <w:rFonts w:ascii="Traditional Arabic" w:hAnsi="Traditional Arabic" w:cs="Traditional Arabic"/>
          <w:sz w:val="24"/>
          <w:szCs w:val="24"/>
          <w:rtl/>
        </w:rPr>
        <w:t>ّ</w:t>
      </w:r>
      <w:r w:rsidRPr="00406A98">
        <w:rPr>
          <w:rFonts w:ascii="Traditional Arabic" w:hAnsi="Traditional Arabic" w:cs="Traditional Arabic"/>
          <w:sz w:val="24"/>
          <w:szCs w:val="24"/>
          <w:rtl/>
        </w:rPr>
        <w:t>فت تكنولوجيا المعلومات والاتصالا</w:t>
      </w:r>
      <w:bookmarkStart w:id="183" w:name="_Hlk212397536"/>
      <w:r w:rsidRPr="00406A98">
        <w:rPr>
          <w:rFonts w:ascii="Traditional Arabic" w:hAnsi="Traditional Arabic" w:cs="Traditional Arabic"/>
          <w:sz w:val="24"/>
          <w:szCs w:val="24"/>
          <w:rtl/>
        </w:rPr>
        <w:t xml:space="preserve">ت </w:t>
      </w:r>
      <w:r w:rsidR="00103E60" w:rsidRPr="00406A98">
        <w:rPr>
          <w:rFonts w:ascii="Traditional Arabic" w:hAnsi="Traditional Arabic" w:cs="Traditional Arabic"/>
          <w:sz w:val="24"/>
          <w:szCs w:val="24"/>
          <w:rtl/>
        </w:rPr>
        <w:t>ب</w:t>
      </w:r>
      <w:r w:rsidRPr="00406A98">
        <w:rPr>
          <w:rFonts w:ascii="Traditional Arabic" w:hAnsi="Traditional Arabic" w:cs="Traditional Arabic"/>
          <w:sz w:val="24"/>
          <w:szCs w:val="24"/>
          <w:rtl/>
        </w:rPr>
        <w:t>أنها:</w:t>
      </w:r>
      <w:r w:rsidR="00103E60" w:rsidRPr="00406A98">
        <w:rPr>
          <w:rFonts w:ascii="Traditional" w:hAnsi="Traditional" w:cs="Traditional"/>
          <w:sz w:val="24"/>
          <w:szCs w:val="24"/>
          <w:rtl/>
        </w:rPr>
        <w:t xml:space="preserve"> </w:t>
      </w:r>
      <w:r w:rsidRPr="00406A98">
        <w:rPr>
          <w:rFonts w:ascii="Traditional" w:hAnsi="Traditional" w:cs="Traditional"/>
          <w:sz w:val="24"/>
          <w:szCs w:val="24"/>
          <w:rtl/>
        </w:rPr>
        <w:t>"</w:t>
      </w:r>
      <w:bookmarkEnd w:id="183"/>
      <w:r w:rsidRPr="00406A98">
        <w:rPr>
          <w:rFonts w:ascii="Traditional Arabic" w:hAnsi="Traditional Arabic" w:cs="Traditional Arabic"/>
          <w:sz w:val="24"/>
          <w:szCs w:val="24"/>
          <w:rtl/>
        </w:rPr>
        <w:t>كل التجهيزات والوسائل التقنية الأوتوماتيكية أو الإعلامية التي تقوم بعمليات الجمع والمعالجة والتخزين والاستخدام ونشر المعطيات والمعلومات"</w:t>
      </w:r>
      <w:r w:rsidRPr="00406A98">
        <w:rPr>
          <w:rFonts w:ascii="Traditional" w:hAnsi="Traditional" w:cs="Traditional"/>
          <w:sz w:val="24"/>
          <w:szCs w:val="24"/>
          <w:rtl/>
        </w:rPr>
        <w:t>.</w:t>
      </w:r>
      <w:r w:rsidR="00103E60" w:rsidRPr="00406A98">
        <w:rPr>
          <w:rFonts w:ascii="Traditional" w:hAnsi="Traditional" w:cs="Traditional"/>
          <w:sz w:val="24"/>
          <w:szCs w:val="24"/>
          <w:rtl/>
        </w:rPr>
        <w:t xml:space="preserve"> </w:t>
      </w:r>
      <w:r w:rsidR="00103E60" w:rsidRPr="00406A98">
        <w:rPr>
          <w:rFonts w:ascii="Traditional" w:hAnsi="Traditional" w:cs="Traditional"/>
          <w:sz w:val="24"/>
          <w:szCs w:val="24"/>
        </w:rPr>
        <w:t xml:space="preserve"> (</w:t>
      </w:r>
      <w:proofErr w:type="spellStart"/>
      <w:r w:rsidR="00406A98" w:rsidRPr="00406A98">
        <w:rPr>
          <w:rFonts w:ascii="Traditional" w:hAnsi="Traditional" w:cs="Traditional"/>
          <w:sz w:val="24"/>
          <w:szCs w:val="24"/>
        </w:rPr>
        <w:t>Ouki</w:t>
      </w:r>
      <w:proofErr w:type="spellEnd"/>
      <w:r w:rsidR="00406A98" w:rsidRPr="00406A98">
        <w:rPr>
          <w:rFonts w:ascii="Traditional" w:hAnsi="Traditional" w:cs="Traditional"/>
          <w:sz w:val="24"/>
          <w:szCs w:val="24"/>
        </w:rPr>
        <w:t>,</w:t>
      </w:r>
      <w:r w:rsidR="00103E60" w:rsidRPr="00406A98">
        <w:rPr>
          <w:rFonts w:ascii="Traditional" w:hAnsi="Traditional" w:cs="Traditional"/>
          <w:sz w:val="24"/>
          <w:szCs w:val="24"/>
        </w:rPr>
        <w:t xml:space="preserve"> 1995)</w:t>
      </w:r>
    </w:p>
    <w:p w14:paraId="02AC75BF" w14:textId="77777777" w:rsidR="007E7706" w:rsidRPr="00406A98" w:rsidRDefault="007E7706" w:rsidP="00854048">
      <w:pPr>
        <w:pStyle w:val="a9"/>
        <w:numPr>
          <w:ilvl w:val="0"/>
          <w:numId w:val="23"/>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 xml:space="preserve">كما تم </w:t>
      </w:r>
      <w:r w:rsidR="00406A98" w:rsidRPr="00406A98">
        <w:rPr>
          <w:rFonts w:ascii="Traditional Arabic" w:hAnsi="Traditional Arabic" w:cs="Traditional Arabic"/>
          <w:sz w:val="24"/>
          <w:szCs w:val="24"/>
          <w:rtl/>
        </w:rPr>
        <w:t>تعريفها بأنها</w:t>
      </w:r>
      <w:r w:rsidRPr="00406A98">
        <w:rPr>
          <w:rFonts w:ascii="Traditional" w:hAnsi="Traditional" w:cs="Traditional"/>
          <w:sz w:val="24"/>
          <w:szCs w:val="24"/>
          <w:rtl/>
        </w:rPr>
        <w:t xml:space="preserve">: </w:t>
      </w:r>
      <w:bookmarkStart w:id="184" w:name="_Hlk212397583"/>
      <w:r w:rsidRPr="00406A98">
        <w:rPr>
          <w:rFonts w:ascii="Traditional" w:hAnsi="Traditional" w:cs="Traditional"/>
          <w:sz w:val="24"/>
          <w:szCs w:val="24"/>
          <w:rtl/>
        </w:rPr>
        <w:t>"</w:t>
      </w:r>
      <w:bookmarkEnd w:id="184"/>
      <w:r w:rsidRPr="00406A98">
        <w:rPr>
          <w:rFonts w:ascii="Traditional Arabic" w:hAnsi="Traditional Arabic" w:cs="Traditional Arabic"/>
          <w:sz w:val="24"/>
          <w:szCs w:val="24"/>
          <w:rtl/>
        </w:rPr>
        <w:t>جميع أنواع التكنولوجيا المستخدمة في تشغيل ونقل وتخزين المعلومات في شكل إلكتروني، وتشمل تكنولوجيات الحاسبات الآلية ووسائل الاتصال وشبكات الربط وأجهزة الفاكس وغيرها من المعدات التي تستخدم بشدة في الاتصالات".</w:t>
      </w:r>
      <w:r w:rsidR="00103E60" w:rsidRPr="00406A98">
        <w:rPr>
          <w:rFonts w:ascii="Traditional Arabic" w:hAnsi="Traditional Arabic" w:cs="Traditional Arabic"/>
          <w:sz w:val="24"/>
          <w:szCs w:val="24"/>
          <w:rtl/>
        </w:rPr>
        <w:t xml:space="preserve"> (حسين، 2011</w:t>
      </w:r>
      <w:r w:rsidR="00103E60" w:rsidRPr="00406A98">
        <w:rPr>
          <w:rFonts w:ascii="Traditional" w:hAnsi="Traditional" w:cs="Traditional"/>
          <w:sz w:val="24"/>
          <w:szCs w:val="24"/>
          <w:rtl/>
        </w:rPr>
        <w:t>)</w:t>
      </w:r>
    </w:p>
    <w:p w14:paraId="2D2DC51A" w14:textId="77777777" w:rsidR="007E7706" w:rsidRPr="00406A98" w:rsidRDefault="007E7706" w:rsidP="008C20D8">
      <w:pPr>
        <w:spacing w:before="240" w:after="0" w:line="360" w:lineRule="auto"/>
        <w:jc w:val="both"/>
        <w:rPr>
          <w:rFonts w:ascii="Traditional Arabic" w:hAnsi="Traditional Arabic" w:cs="Traditional Arabic"/>
          <w:b/>
          <w:bCs/>
          <w:sz w:val="28"/>
          <w:szCs w:val="28"/>
          <w:rtl/>
        </w:rPr>
      </w:pPr>
      <w:r w:rsidRPr="00406A98">
        <w:rPr>
          <w:rFonts w:ascii="Traditional" w:hAnsi="Traditional" w:cs="Traditional"/>
          <w:b/>
          <w:bCs/>
          <w:sz w:val="28"/>
          <w:szCs w:val="28"/>
        </w:rPr>
        <w:t xml:space="preserve"> </w:t>
      </w:r>
      <w:r w:rsidRPr="00406A98">
        <w:rPr>
          <w:rFonts w:ascii="Traditional Arabic" w:hAnsi="Traditional Arabic" w:cs="Traditional Arabic"/>
          <w:b/>
          <w:bCs/>
          <w:sz w:val="28"/>
          <w:szCs w:val="28"/>
          <w:rtl/>
        </w:rPr>
        <w:t>مكونات تكنولوجيا المعلومات والاتصالات ووظائفها</w:t>
      </w:r>
    </w:p>
    <w:p w14:paraId="4FEF5070" w14:textId="77777777" w:rsidR="007E7706" w:rsidRPr="00406A98" w:rsidRDefault="007E7706" w:rsidP="00406A98">
      <w:pPr>
        <w:spacing w:after="0" w:line="360" w:lineRule="auto"/>
        <w:ind w:firstLine="332"/>
        <w:jc w:val="both"/>
        <w:rPr>
          <w:rFonts w:ascii="Traditional" w:hAnsi="Traditional" w:cs="Traditional"/>
          <w:sz w:val="24"/>
          <w:szCs w:val="24"/>
          <w:rtl/>
        </w:rPr>
      </w:pPr>
      <w:r w:rsidRPr="00406A98">
        <w:rPr>
          <w:rFonts w:ascii="Traditional Arabic" w:hAnsi="Traditional Arabic" w:cs="Traditional Arabic"/>
          <w:sz w:val="24"/>
          <w:szCs w:val="24"/>
          <w:rtl/>
        </w:rPr>
        <w:t>تتكون تكنولوجيا المعلومات والاتصالات من مجموعة من العناصر التي تتطور نتيجة الطلب المستمر عليها، وتتمثل هذه المكونات فيما يلي</w:t>
      </w:r>
      <w:r w:rsidR="00406A98">
        <w:rPr>
          <w:rFonts w:ascii="Traditional" w:hAnsi="Traditional" w:cs="Traditional"/>
          <w:sz w:val="24"/>
          <w:szCs w:val="24"/>
          <w:rtl/>
        </w:rPr>
        <w:t>:</w:t>
      </w:r>
      <w:r w:rsidRPr="00406A98">
        <w:rPr>
          <w:rFonts w:ascii="Traditional" w:hAnsi="Traditional" w:cs="Traditional"/>
          <w:sz w:val="24"/>
          <w:szCs w:val="24"/>
          <w:rtl/>
        </w:rPr>
        <w:t xml:space="preserve"> </w:t>
      </w:r>
      <w:bookmarkStart w:id="185" w:name="_Hlk213718604"/>
      <w:r w:rsidR="00584D91" w:rsidRPr="00406A98">
        <w:rPr>
          <w:rFonts w:ascii="Traditional" w:hAnsi="Traditional" w:cs="Traditional"/>
          <w:sz w:val="24"/>
          <w:szCs w:val="24"/>
          <w:rtl/>
        </w:rPr>
        <w:t>(</w:t>
      </w:r>
      <w:r w:rsidRPr="00406A98">
        <w:rPr>
          <w:rFonts w:ascii="Traditional Arabic" w:hAnsi="Traditional Arabic" w:cs="Traditional Arabic"/>
          <w:sz w:val="24"/>
          <w:szCs w:val="24"/>
          <w:rtl/>
        </w:rPr>
        <w:t>يحياوي</w:t>
      </w:r>
      <w:r w:rsidR="00584D91" w:rsidRPr="00406A98">
        <w:rPr>
          <w:rFonts w:ascii="Traditional Arabic" w:hAnsi="Traditional Arabic" w:cs="Traditional Arabic"/>
          <w:sz w:val="24"/>
          <w:szCs w:val="24"/>
          <w:rtl/>
        </w:rPr>
        <w:t>،</w:t>
      </w:r>
      <w:r w:rsidRPr="00406A98">
        <w:rPr>
          <w:rFonts w:ascii="Traditional" w:hAnsi="Traditional" w:cs="Traditional"/>
          <w:sz w:val="24"/>
          <w:szCs w:val="24"/>
          <w:rtl/>
        </w:rPr>
        <w:t xml:space="preserve"> 2016)</w:t>
      </w:r>
      <w:bookmarkEnd w:id="185"/>
    </w:p>
    <w:p w14:paraId="2AEDA8F0" w14:textId="77777777" w:rsidR="007E7706" w:rsidRPr="00406A98" w:rsidRDefault="007E7706" w:rsidP="00854048">
      <w:pPr>
        <w:pStyle w:val="a9"/>
        <w:numPr>
          <w:ilvl w:val="0"/>
          <w:numId w:val="14"/>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الآلات: وتشمل جميع أنواع الحواسيب مع ملحقاتها مثل الطابعات والماسحات الضوئية وغيرها من المعدات، وتتميز بالسرعة وتكلفة أقل، مع إمكانيات فنية تتجاوز قدرات الإنسان</w:t>
      </w:r>
      <w:r w:rsidRPr="00406A98">
        <w:rPr>
          <w:rFonts w:ascii="Traditional" w:hAnsi="Traditional" w:cs="Traditional"/>
          <w:sz w:val="24"/>
          <w:szCs w:val="24"/>
        </w:rPr>
        <w:t>.</w:t>
      </w:r>
    </w:p>
    <w:p w14:paraId="7A76C744" w14:textId="77777777" w:rsidR="007E7706" w:rsidRPr="00406A98" w:rsidRDefault="007E7706" w:rsidP="00854048">
      <w:pPr>
        <w:pStyle w:val="a9"/>
        <w:numPr>
          <w:ilvl w:val="0"/>
          <w:numId w:val="14"/>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 xml:space="preserve"> البرمجيات: وهي اللغة والوسيلة التي يتعامل من خلالها المستفيدون مع البيانات المخزنة في الآلات</w:t>
      </w:r>
      <w:r w:rsidRPr="00406A98">
        <w:rPr>
          <w:rFonts w:ascii="Traditional" w:hAnsi="Traditional" w:cs="Traditional"/>
          <w:sz w:val="24"/>
          <w:szCs w:val="24"/>
        </w:rPr>
        <w:t>.</w:t>
      </w:r>
    </w:p>
    <w:p w14:paraId="39C771DE" w14:textId="77777777" w:rsidR="007E7706" w:rsidRPr="00406A98" w:rsidRDefault="007E7706" w:rsidP="00854048">
      <w:pPr>
        <w:pStyle w:val="a9"/>
        <w:numPr>
          <w:ilvl w:val="0"/>
          <w:numId w:val="14"/>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الشبكات: تسمح باستغلال قدرات الاتصال عن بعد مما يتيح تبادل المعلومات بسهولة ويسر</w:t>
      </w:r>
      <w:r w:rsidRPr="00406A98">
        <w:rPr>
          <w:rFonts w:ascii="Traditional" w:hAnsi="Traditional" w:cs="Traditional"/>
          <w:sz w:val="24"/>
          <w:szCs w:val="24"/>
        </w:rPr>
        <w:t>.</w:t>
      </w:r>
    </w:p>
    <w:p w14:paraId="3368165C" w14:textId="77777777" w:rsidR="00406A98" w:rsidRDefault="00406A98">
      <w:pPr>
        <w:bidi w:val="0"/>
        <w:rPr>
          <w:rFonts w:ascii="Traditional" w:hAnsi="Traditional" w:cs="Traditional"/>
          <w:sz w:val="24"/>
          <w:szCs w:val="24"/>
        </w:rPr>
      </w:pPr>
      <w:r>
        <w:rPr>
          <w:rFonts w:ascii="Traditional" w:hAnsi="Traditional" w:cs="Times New Roman"/>
          <w:sz w:val="24"/>
          <w:szCs w:val="24"/>
          <w:rtl/>
        </w:rPr>
        <w:br w:type="page"/>
      </w:r>
    </w:p>
    <w:p w14:paraId="3B2E908D" w14:textId="77777777" w:rsidR="007E7706" w:rsidRPr="00406A98" w:rsidRDefault="007E7706" w:rsidP="00406A98">
      <w:pPr>
        <w:spacing w:after="0" w:line="360" w:lineRule="auto"/>
        <w:ind w:firstLine="360"/>
        <w:jc w:val="both"/>
        <w:rPr>
          <w:rFonts w:ascii="Traditional" w:hAnsi="Traditional" w:cs="Traditional"/>
          <w:sz w:val="24"/>
          <w:szCs w:val="24"/>
          <w:rtl/>
        </w:rPr>
      </w:pPr>
      <w:r w:rsidRPr="00406A98">
        <w:rPr>
          <w:rFonts w:ascii="Traditional Arabic" w:hAnsi="Traditional Arabic" w:cs="Traditional Arabic"/>
          <w:sz w:val="24"/>
          <w:szCs w:val="24"/>
          <w:rtl/>
        </w:rPr>
        <w:lastRenderedPageBreak/>
        <w:t>أما بالنسبة لوظائف تكنولوجيا المعلومات والاتصالات، فيمكن تلخ</w:t>
      </w:r>
      <w:r w:rsidR="008C20D8" w:rsidRPr="00406A98">
        <w:rPr>
          <w:rFonts w:ascii="Traditional Arabic" w:hAnsi="Traditional Arabic" w:cs="Traditional Arabic"/>
          <w:sz w:val="24"/>
          <w:szCs w:val="24"/>
          <w:rtl/>
        </w:rPr>
        <w:t xml:space="preserve">يصها مما سبق في وظيفتين أساسيتين </w:t>
      </w:r>
      <w:r w:rsidR="00584D91" w:rsidRPr="00406A98">
        <w:rPr>
          <w:rFonts w:ascii="Traditional Arabic" w:hAnsi="Traditional Arabic" w:cs="Traditional Arabic"/>
          <w:sz w:val="24"/>
          <w:szCs w:val="24"/>
          <w:rtl/>
        </w:rPr>
        <w:t>هي: (يحياوي، 2016</w:t>
      </w:r>
      <w:r w:rsidRPr="00406A98">
        <w:rPr>
          <w:rFonts w:ascii="Traditional" w:hAnsi="Traditional" w:cs="Traditional"/>
          <w:sz w:val="24"/>
          <w:szCs w:val="24"/>
          <w:rtl/>
        </w:rPr>
        <w:t>):</w:t>
      </w:r>
    </w:p>
    <w:p w14:paraId="046C55DB" w14:textId="77777777" w:rsidR="007E7706" w:rsidRPr="00406A98" w:rsidRDefault="007E7706" w:rsidP="00854048">
      <w:pPr>
        <w:pStyle w:val="a9"/>
        <w:numPr>
          <w:ilvl w:val="0"/>
          <w:numId w:val="31"/>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تشغيل ومعالجة المعلومات: تشمل الوظائف المتعلقة بالمعالجة والتوزيع الآلي للمعلومات، بما في ذلك جمعها، إنتاجها، تخزينها، واسترجاعها باستخدام الحاسب الآلي</w:t>
      </w:r>
      <w:r w:rsidRPr="00406A98">
        <w:rPr>
          <w:rFonts w:ascii="Traditional" w:hAnsi="Traditional" w:cs="Traditional"/>
          <w:sz w:val="24"/>
          <w:szCs w:val="24"/>
        </w:rPr>
        <w:t>.</w:t>
      </w:r>
    </w:p>
    <w:p w14:paraId="4B2663DC" w14:textId="77777777" w:rsidR="007E7706" w:rsidRPr="00406A98" w:rsidRDefault="007E7706" w:rsidP="00854048">
      <w:pPr>
        <w:pStyle w:val="a9"/>
        <w:numPr>
          <w:ilvl w:val="0"/>
          <w:numId w:val="31"/>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نقل وإيصال ونشر المعلومات: تتعلق بعملية نقل المعلومات التي تم معالجتها وتخزينها وإيصالها إلى المستفيدين ونشرها عند الحاجة</w:t>
      </w:r>
      <w:r w:rsidRPr="00406A98">
        <w:rPr>
          <w:rFonts w:ascii="Traditional" w:hAnsi="Traditional" w:cs="Traditional"/>
          <w:sz w:val="24"/>
          <w:szCs w:val="24"/>
        </w:rPr>
        <w:t>.</w:t>
      </w:r>
    </w:p>
    <w:p w14:paraId="1AD1DCB2" w14:textId="77777777" w:rsidR="007E7706" w:rsidRPr="00406A98" w:rsidRDefault="008C20D8" w:rsidP="00C3034D">
      <w:pPr>
        <w:spacing w:before="240" w:after="0" w:line="24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 xml:space="preserve">ثانياً: </w:t>
      </w:r>
      <w:r w:rsidR="007E7706" w:rsidRPr="00406A98">
        <w:rPr>
          <w:rFonts w:ascii="Traditional Arabic" w:hAnsi="Traditional Arabic" w:cs="Traditional Arabic"/>
          <w:b/>
          <w:bCs/>
          <w:sz w:val="28"/>
          <w:szCs w:val="28"/>
          <w:rtl/>
        </w:rPr>
        <w:t xml:space="preserve">أهمية تكنولوجيا المعلومات والاتصال في المؤسسات ودورها في تطبيق الإدارة </w:t>
      </w:r>
      <w:r w:rsidR="004804B6" w:rsidRPr="00406A98">
        <w:rPr>
          <w:rFonts w:ascii="Traditional Arabic" w:hAnsi="Traditional Arabic" w:cs="Traditional Arabic"/>
          <w:b/>
          <w:bCs/>
          <w:sz w:val="28"/>
          <w:szCs w:val="28"/>
          <w:rtl/>
        </w:rPr>
        <w:t>الإلكترونية</w:t>
      </w:r>
    </w:p>
    <w:p w14:paraId="000C501D" w14:textId="77777777" w:rsidR="007E7706" w:rsidRPr="00406A98" w:rsidRDefault="007E7706" w:rsidP="00406A98">
      <w:pPr>
        <w:spacing w:before="240" w:after="0" w:line="360" w:lineRule="auto"/>
        <w:jc w:val="both"/>
        <w:rPr>
          <w:rFonts w:ascii="Traditional" w:hAnsi="Traditional" w:cs="Traditional"/>
          <w:sz w:val="24"/>
          <w:szCs w:val="24"/>
          <w:rtl/>
        </w:rPr>
      </w:pPr>
      <w:r w:rsidRPr="00406A98">
        <w:rPr>
          <w:rFonts w:ascii="Traditional" w:hAnsi="Traditional" w:cs="Traditional"/>
          <w:sz w:val="28"/>
          <w:szCs w:val="28"/>
          <w:rtl/>
        </w:rPr>
        <w:t xml:space="preserve"> </w:t>
      </w:r>
      <w:bookmarkStart w:id="186" w:name="_Toc212500188"/>
      <w:bookmarkStart w:id="187" w:name="_Toc212699359"/>
      <w:r w:rsidR="008C20D8" w:rsidRPr="00406A98">
        <w:rPr>
          <w:rFonts w:ascii="Traditional" w:hAnsi="Traditional" w:cs="Times New Roman"/>
          <w:sz w:val="28"/>
          <w:szCs w:val="28"/>
          <w:rtl/>
        </w:rPr>
        <w:tab/>
      </w:r>
      <w:r w:rsidRPr="00406A98">
        <w:rPr>
          <w:rFonts w:ascii="Traditional Arabic" w:hAnsi="Traditional Arabic" w:cs="Traditional Arabic"/>
          <w:sz w:val="24"/>
          <w:szCs w:val="24"/>
          <w:rtl/>
        </w:rPr>
        <w:t xml:space="preserve">تمثل تكنولوجيا المعلومات والاتصالات مرحلة جديدة في التطوير الإداري، إذ تزيد من كفاءة الخدمة وتحسن أداء المؤسسات وتساهم نظم المعلومات والاتصال في إيصال المعلومات بسرعة ودقة للموظفين والعملاء، مع تقليل الأخطاء واختصار الوقت والمسافة، مما يقلل التعقيد الإداري والبيروقراطية. كما تساعد في تعديل طريقة عمل الأفراد وأهداف المنظمة، وتحويل الهيكل الإداري من الشكل الهرمي إلى الشبكي، وربط الأقسام داخليًا ومع الأطراف الخارجية، مما يعزز فاعلية تطبيق الإدارة </w:t>
      </w:r>
      <w:r w:rsidR="00FD5824" w:rsidRPr="00406A98">
        <w:rPr>
          <w:rFonts w:ascii="Traditional Arabic" w:hAnsi="Traditional Arabic" w:cs="Traditional Arabic"/>
          <w:sz w:val="24"/>
          <w:szCs w:val="24"/>
          <w:rtl/>
        </w:rPr>
        <w:t xml:space="preserve">الإلكترونية. </w:t>
      </w:r>
      <w:r w:rsidR="00406A98">
        <w:rPr>
          <w:rFonts w:ascii="Traditional" w:hAnsi="Traditional" w:cs="Traditional"/>
          <w:sz w:val="24"/>
          <w:szCs w:val="24"/>
          <w:rtl/>
        </w:rPr>
        <w:t>(</w:t>
      </w:r>
      <w:r w:rsidR="00406A98" w:rsidRPr="00406A98">
        <w:rPr>
          <w:rFonts w:ascii="Traditional Arabic" w:hAnsi="Traditional Arabic" w:cs="Traditional Arabic"/>
          <w:sz w:val="24"/>
          <w:szCs w:val="24"/>
          <w:rtl/>
        </w:rPr>
        <w:t>بن</w:t>
      </w:r>
      <w:r w:rsidRPr="00406A98">
        <w:rPr>
          <w:rFonts w:ascii="Traditional Arabic" w:hAnsi="Traditional Arabic" w:cs="Traditional Arabic"/>
          <w:sz w:val="24"/>
          <w:szCs w:val="24"/>
          <w:rtl/>
        </w:rPr>
        <w:t xml:space="preserve"> أم السعد ويحياوي 2014</w:t>
      </w:r>
      <w:r w:rsidRPr="00406A98">
        <w:rPr>
          <w:rFonts w:ascii="Traditional" w:hAnsi="Traditional" w:cs="Traditional"/>
          <w:sz w:val="24"/>
          <w:szCs w:val="24"/>
        </w:rPr>
        <w:t>(</w:t>
      </w:r>
      <w:r w:rsidRPr="00406A98">
        <w:rPr>
          <w:rFonts w:ascii="Traditional" w:hAnsi="Traditional" w:cs="Traditional"/>
          <w:sz w:val="24"/>
          <w:szCs w:val="24"/>
          <w:rtl/>
        </w:rPr>
        <w:t>.</w:t>
      </w:r>
    </w:p>
    <w:p w14:paraId="736A2BE5" w14:textId="77777777" w:rsidR="007E7706" w:rsidRPr="00406A98" w:rsidRDefault="007E7706" w:rsidP="00406A98">
      <w:pPr>
        <w:spacing w:after="0" w:line="360" w:lineRule="auto"/>
        <w:ind w:firstLine="720"/>
        <w:jc w:val="both"/>
        <w:rPr>
          <w:rFonts w:ascii="Traditional Arabic" w:hAnsi="Traditional Arabic" w:cs="Traditional Arabic"/>
          <w:sz w:val="24"/>
          <w:szCs w:val="24"/>
          <w:rtl/>
        </w:rPr>
      </w:pPr>
      <w:r w:rsidRPr="00406A98">
        <w:rPr>
          <w:rFonts w:ascii="Traditional Arabic" w:hAnsi="Traditional Arabic" w:cs="Traditional Arabic"/>
          <w:sz w:val="24"/>
          <w:szCs w:val="24"/>
          <w:rtl/>
        </w:rPr>
        <w:t xml:space="preserve">كما تمكن هذه التكنولوجيا الإدارة </w:t>
      </w:r>
      <w:r w:rsidR="004804B6" w:rsidRPr="00406A98">
        <w:rPr>
          <w:rFonts w:ascii="Traditional Arabic" w:hAnsi="Traditional Arabic" w:cs="Traditional Arabic"/>
          <w:sz w:val="24"/>
          <w:szCs w:val="24"/>
          <w:rtl/>
        </w:rPr>
        <w:t>الإلكترونية</w:t>
      </w:r>
      <w:r w:rsidRPr="00406A98">
        <w:rPr>
          <w:rFonts w:ascii="Traditional Arabic" w:hAnsi="Traditional Arabic" w:cs="Traditional Arabic"/>
          <w:sz w:val="24"/>
          <w:szCs w:val="24"/>
          <w:rtl/>
        </w:rPr>
        <w:t xml:space="preserve"> من تنفيذ الأنشطة الإدارية إلكترونيًا عبر الإنترنت وشبكات الحواسيب، وتقديم الخدمات في أي زمان ومكان، ما يحسن الجودة والأداء ويوحد الإجراءات ويخفض التكاليف، مع توفير البيانات والمعلومات اللازمة لتحقيق أهداف المنظمة بكفاءة وتتيح للأفراد أداء أعمالهم التقليدية والجديدة بكفاءة عالية عبر تحليل كميات كبيرة ومتنوعة من البيانات بسرعة، مما يجعلها ركيزة أساسية لتطبيق الإدارة </w:t>
      </w:r>
      <w:r w:rsidR="004804B6" w:rsidRPr="00406A98">
        <w:rPr>
          <w:rFonts w:ascii="Traditional Arabic" w:hAnsi="Traditional Arabic" w:cs="Traditional Arabic"/>
          <w:sz w:val="24"/>
          <w:szCs w:val="24"/>
          <w:rtl/>
        </w:rPr>
        <w:t>الإلكترونية</w:t>
      </w:r>
      <w:r w:rsidRPr="00406A98">
        <w:rPr>
          <w:rFonts w:ascii="Traditional Arabic" w:hAnsi="Traditional Arabic" w:cs="Traditional Arabic"/>
          <w:sz w:val="24"/>
          <w:szCs w:val="24"/>
          <w:rtl/>
        </w:rPr>
        <w:t xml:space="preserve"> في المؤسسات</w:t>
      </w:r>
      <w:r w:rsidR="00FD5824" w:rsidRPr="00406A98">
        <w:rPr>
          <w:rFonts w:ascii="Traditional" w:hAnsi="Traditional" w:cs="Traditional"/>
          <w:sz w:val="24"/>
          <w:szCs w:val="24"/>
          <w:rtl/>
        </w:rPr>
        <w:t xml:space="preserve">. </w:t>
      </w:r>
      <w:r w:rsidRPr="00406A98">
        <w:rPr>
          <w:rFonts w:ascii="Traditional Arabic" w:hAnsi="Traditional Arabic" w:cs="Traditional Arabic"/>
          <w:sz w:val="24"/>
          <w:szCs w:val="24"/>
          <w:rtl/>
        </w:rPr>
        <w:t>(زروقي، 2016).</w:t>
      </w:r>
    </w:p>
    <w:p w14:paraId="4B22D558" w14:textId="77777777" w:rsidR="00AC4CC3" w:rsidRDefault="00AC4CC3" w:rsidP="008C20D8">
      <w:pPr>
        <w:pStyle w:val="3"/>
        <w:spacing w:before="0" w:after="0" w:line="360" w:lineRule="auto"/>
        <w:jc w:val="both"/>
        <w:rPr>
          <w:rFonts w:ascii="Traditional" w:hAnsi="Traditional" w:cs="Traditional"/>
          <w:b w:val="0"/>
          <w:bCs/>
          <w:sz w:val="28"/>
          <w:szCs w:val="28"/>
          <w:rtl/>
        </w:rPr>
      </w:pPr>
      <w:bookmarkStart w:id="188" w:name="_Toc213681722"/>
    </w:p>
    <w:p w14:paraId="125F80D7" w14:textId="77777777" w:rsidR="007E7706" w:rsidRPr="00406A98" w:rsidRDefault="007E7706" w:rsidP="008C20D8">
      <w:pPr>
        <w:pStyle w:val="3"/>
        <w:spacing w:before="0" w:after="0" w:line="360" w:lineRule="auto"/>
        <w:jc w:val="both"/>
        <w:rPr>
          <w:rFonts w:ascii="Traditional" w:hAnsi="Traditional" w:cs="Traditional"/>
          <w:b w:val="0"/>
          <w:bCs/>
          <w:sz w:val="28"/>
          <w:szCs w:val="28"/>
          <w:rtl/>
        </w:rPr>
      </w:pPr>
      <w:bookmarkStart w:id="189" w:name="_Toc234347252"/>
      <w:bookmarkStart w:id="190" w:name="_Toc234348121"/>
      <w:bookmarkStart w:id="191" w:name="_Toc235753881"/>
      <w:r w:rsidRPr="00406A98">
        <w:rPr>
          <w:rFonts w:ascii="Traditional Arabic" w:hAnsi="Traditional Arabic" w:cs="Traditional Arabic"/>
          <w:b w:val="0"/>
          <w:bCs/>
          <w:sz w:val="28"/>
          <w:szCs w:val="28"/>
          <w:rtl/>
        </w:rPr>
        <w:t xml:space="preserve">المطلب الثاني: الإدارة </w:t>
      </w:r>
      <w:r w:rsidR="004804B6" w:rsidRPr="00406A98">
        <w:rPr>
          <w:rFonts w:ascii="Traditional Arabic" w:hAnsi="Traditional Arabic" w:cs="Traditional Arabic"/>
          <w:b w:val="0"/>
          <w:bCs/>
          <w:sz w:val="28"/>
          <w:szCs w:val="28"/>
          <w:rtl/>
        </w:rPr>
        <w:t>الإلكترونية</w:t>
      </w:r>
      <w:r w:rsidRPr="00406A98">
        <w:rPr>
          <w:rFonts w:ascii="Traditional Arabic" w:hAnsi="Traditional Arabic" w:cs="Traditional Arabic"/>
          <w:b w:val="0"/>
          <w:bCs/>
          <w:sz w:val="28"/>
          <w:szCs w:val="28"/>
          <w:rtl/>
        </w:rPr>
        <w:t xml:space="preserve"> ومجتمع المعلومات</w:t>
      </w:r>
      <w:bookmarkEnd w:id="186"/>
      <w:bookmarkEnd w:id="187"/>
      <w:r w:rsidRPr="00406A98">
        <w:rPr>
          <w:rFonts w:ascii="Traditional" w:hAnsi="Traditional" w:cs="Traditional"/>
          <w:b w:val="0"/>
          <w:bCs/>
          <w:sz w:val="28"/>
          <w:szCs w:val="28"/>
          <w:rtl/>
        </w:rPr>
        <w:t xml:space="preserve"> </w:t>
      </w:r>
      <w:r w:rsidRPr="00406A98">
        <w:rPr>
          <w:rFonts w:ascii="Traditional Arabic" w:hAnsi="Traditional Arabic" w:cs="Traditional Arabic"/>
          <w:b w:val="0"/>
          <w:bCs/>
          <w:sz w:val="28"/>
          <w:szCs w:val="28"/>
          <w:rtl/>
        </w:rPr>
        <w:t>وسماته</w:t>
      </w:r>
      <w:bookmarkStart w:id="192" w:name="_Toc212500190"/>
      <w:bookmarkStart w:id="193" w:name="_Toc212699360"/>
      <w:bookmarkStart w:id="194" w:name="_Toc212500189"/>
      <w:bookmarkEnd w:id="188"/>
      <w:bookmarkEnd w:id="189"/>
      <w:bookmarkEnd w:id="190"/>
      <w:bookmarkEnd w:id="191"/>
    </w:p>
    <w:p w14:paraId="74DE72D9" w14:textId="77777777" w:rsidR="007E7706" w:rsidRPr="00406A98" w:rsidRDefault="007E7706" w:rsidP="008C20D8">
      <w:pPr>
        <w:spacing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أولا</w:t>
      </w:r>
      <w:r w:rsidR="008C20D8" w:rsidRPr="00406A98">
        <w:rPr>
          <w:rFonts w:ascii="Traditional Arabic" w:hAnsi="Traditional Arabic" w:cs="Traditional Arabic"/>
          <w:b/>
          <w:bCs/>
          <w:sz w:val="28"/>
          <w:szCs w:val="28"/>
          <w:rtl/>
        </w:rPr>
        <w:t xml:space="preserve">ً: </w:t>
      </w:r>
      <w:r w:rsidRPr="00406A98">
        <w:rPr>
          <w:rFonts w:ascii="Traditional Arabic" w:hAnsi="Traditional Arabic" w:cs="Traditional Arabic"/>
          <w:b/>
          <w:bCs/>
          <w:sz w:val="28"/>
          <w:szCs w:val="28"/>
          <w:rtl/>
        </w:rPr>
        <w:t>مفهوم مجتمع المعلومات وسماته</w:t>
      </w:r>
      <w:bookmarkEnd w:id="192"/>
      <w:bookmarkEnd w:id="193"/>
      <w:r w:rsidRPr="00406A98">
        <w:rPr>
          <w:rFonts w:ascii="Traditional" w:hAnsi="Traditional" w:cs="Traditional"/>
          <w:b/>
          <w:bCs/>
          <w:sz w:val="28"/>
          <w:szCs w:val="28"/>
          <w:rtl/>
        </w:rPr>
        <w:t xml:space="preserve">: </w:t>
      </w:r>
    </w:p>
    <w:p w14:paraId="14E8D842" w14:textId="77777777" w:rsidR="007E7706" w:rsidRPr="00406A98" w:rsidRDefault="007E7706" w:rsidP="00406A98">
      <w:pPr>
        <w:spacing w:after="0" w:line="360" w:lineRule="auto"/>
        <w:ind w:firstLine="360"/>
        <w:jc w:val="both"/>
        <w:rPr>
          <w:rFonts w:ascii="Traditional Arabic" w:hAnsi="Traditional Arabic" w:cs="Traditional Arabic"/>
          <w:sz w:val="24"/>
          <w:szCs w:val="24"/>
          <w:rtl/>
        </w:rPr>
      </w:pPr>
      <w:r w:rsidRPr="00406A98">
        <w:rPr>
          <w:rFonts w:ascii="Traditional Arabic" w:hAnsi="Traditional Arabic" w:cs="Traditional Arabic"/>
          <w:sz w:val="24"/>
          <w:szCs w:val="24"/>
          <w:rtl/>
        </w:rPr>
        <w:t>مصطلح مجتمع المعلومات ليس مفهوما</w:t>
      </w:r>
      <w:r w:rsidR="008C20D8" w:rsidRPr="00406A98">
        <w:rPr>
          <w:rFonts w:ascii="Traditional Arabic" w:hAnsi="Traditional Arabic" w:cs="Traditional Arabic"/>
          <w:sz w:val="24"/>
          <w:szCs w:val="24"/>
          <w:rtl/>
        </w:rPr>
        <w:t>ً</w:t>
      </w:r>
      <w:r w:rsidRPr="00406A98">
        <w:rPr>
          <w:rFonts w:ascii="Traditional Arabic" w:hAnsi="Traditional Arabic" w:cs="Traditional Arabic"/>
          <w:sz w:val="24"/>
          <w:szCs w:val="24"/>
          <w:rtl/>
        </w:rPr>
        <w:t xml:space="preserve"> جديدًا، فقد استخدم الإنسان المعلومات واستفاد منها طوال تطوراته، إلا أن الاهتمام بها والاعتراف بأهميتها أصبح بارزا مؤخرا مع انتشار التقنيات التكنولوجية في مختلف مجالات النشاط البشري</w:t>
      </w:r>
      <w:bookmarkEnd w:id="194"/>
      <w:r w:rsidRPr="00406A98">
        <w:rPr>
          <w:rFonts w:ascii="Traditional Arabic" w:hAnsi="Traditional Arabic" w:cs="Traditional Arabic"/>
          <w:sz w:val="24"/>
          <w:szCs w:val="24"/>
          <w:rtl/>
        </w:rPr>
        <w:t>، وسنذكر عدة تعريفات لهذا المصطلح، منها:</w:t>
      </w:r>
    </w:p>
    <w:p w14:paraId="43BD2555" w14:textId="77777777" w:rsidR="007E7706" w:rsidRPr="00406A98" w:rsidRDefault="00406A98" w:rsidP="00406A98">
      <w:pPr>
        <w:spacing w:after="0" w:line="360" w:lineRule="auto"/>
        <w:ind w:firstLine="360"/>
        <w:jc w:val="both"/>
        <w:rPr>
          <w:rFonts w:ascii="Traditional" w:hAnsi="Traditional" w:cs="Traditional"/>
          <w:sz w:val="24"/>
          <w:szCs w:val="24"/>
        </w:rPr>
      </w:pPr>
      <w:r>
        <w:rPr>
          <w:rFonts w:ascii="Traditional Arabic" w:hAnsi="Traditional Arabic" w:cs="Traditional Arabic"/>
          <w:sz w:val="24"/>
          <w:szCs w:val="24"/>
          <w:rtl/>
        </w:rPr>
        <w:t>ع</w:t>
      </w:r>
      <w:r w:rsidR="008C20D8" w:rsidRPr="00406A98">
        <w:rPr>
          <w:rFonts w:ascii="Traditional Arabic" w:hAnsi="Traditional Arabic" w:cs="Traditional Arabic"/>
          <w:sz w:val="24"/>
          <w:szCs w:val="24"/>
          <w:rtl/>
        </w:rPr>
        <w:t>ُ</w:t>
      </w:r>
      <w:r w:rsidR="007E7706" w:rsidRPr="00406A98">
        <w:rPr>
          <w:rFonts w:ascii="Traditional Arabic" w:hAnsi="Traditional Arabic" w:cs="Traditional Arabic"/>
          <w:sz w:val="24"/>
          <w:szCs w:val="24"/>
          <w:rtl/>
        </w:rPr>
        <w:t>ر</w:t>
      </w:r>
      <w:r w:rsidR="008C20D8" w:rsidRPr="00406A98">
        <w:rPr>
          <w:rFonts w:ascii="Traditional Arabic" w:hAnsi="Traditional Arabic" w:cs="Traditional Arabic"/>
          <w:sz w:val="24"/>
          <w:szCs w:val="24"/>
          <w:rtl/>
        </w:rPr>
        <w:t>ّ</w:t>
      </w:r>
      <w:r w:rsidR="007E7706" w:rsidRPr="00406A98">
        <w:rPr>
          <w:rFonts w:ascii="Traditional Arabic" w:hAnsi="Traditional Arabic" w:cs="Traditional Arabic"/>
          <w:sz w:val="24"/>
          <w:szCs w:val="24"/>
          <w:rtl/>
        </w:rPr>
        <w:t>ف مجتمع المعلومات من قبل الجامعة العربية ضمن تقرير الأمانة الفنية</w:t>
      </w:r>
      <w:r w:rsidR="007E7706" w:rsidRPr="00406A98">
        <w:rPr>
          <w:rFonts w:ascii="Traditional" w:hAnsi="Traditional" w:cs="Traditional"/>
          <w:sz w:val="24"/>
          <w:szCs w:val="24"/>
        </w:rPr>
        <w:t xml:space="preserve"> </w:t>
      </w:r>
      <w:r w:rsidR="007E7706" w:rsidRPr="00406A98">
        <w:rPr>
          <w:rFonts w:ascii="Traditional Arabic" w:hAnsi="Traditional Arabic" w:cs="Traditional Arabic"/>
          <w:sz w:val="24"/>
          <w:szCs w:val="24"/>
          <w:rtl/>
        </w:rPr>
        <w:t>لمجلس الوزراء العرب للاتصال والمعلومات بأنه</w:t>
      </w:r>
      <w:r w:rsidR="008C20D8" w:rsidRPr="00406A98">
        <w:rPr>
          <w:rFonts w:ascii="Traditional" w:hAnsi="Traditional" w:cs="Traditional"/>
          <w:sz w:val="24"/>
          <w:szCs w:val="24"/>
          <w:rtl/>
        </w:rPr>
        <w:t>:</w:t>
      </w:r>
      <w:r w:rsidR="007E7706" w:rsidRPr="00406A98">
        <w:rPr>
          <w:rFonts w:ascii="Traditional" w:hAnsi="Traditional" w:cs="Traditional"/>
          <w:sz w:val="24"/>
          <w:szCs w:val="24"/>
          <w:rtl/>
        </w:rPr>
        <w:t xml:space="preserve"> </w:t>
      </w:r>
      <w:r w:rsidR="008C20D8" w:rsidRPr="00406A98">
        <w:rPr>
          <w:rFonts w:ascii="Traditional" w:hAnsi="Traditional" w:cs="Traditional"/>
          <w:sz w:val="24"/>
          <w:szCs w:val="24"/>
          <w:rtl/>
        </w:rPr>
        <w:t>"</w:t>
      </w:r>
      <w:r w:rsidR="007E7706" w:rsidRPr="00406A98">
        <w:rPr>
          <w:rFonts w:ascii="Traditional Arabic" w:hAnsi="Traditional Arabic" w:cs="Traditional Arabic"/>
          <w:sz w:val="24"/>
          <w:szCs w:val="24"/>
          <w:rtl/>
        </w:rPr>
        <w:t>البيئة الاقتصادية والاجتماعية التي تطبق الاستخدام الأمثل لتكنولوجيا المعلومات والاتصالات الجديدة بما في ذلك وتعني بنشر هذه التكنولوجيا وتوزيعها توزيعا عادلا ليعم بالنفع على الأفراد في جميع نواحي حياتهم الشخصية والمهنية</w:t>
      </w:r>
      <w:r w:rsidR="007E7706" w:rsidRPr="00406A98">
        <w:rPr>
          <w:rFonts w:ascii="Traditional" w:hAnsi="Traditional" w:cs="Traditional"/>
          <w:sz w:val="24"/>
          <w:szCs w:val="24"/>
        </w:rPr>
        <w:t xml:space="preserve">." </w:t>
      </w:r>
      <w:r w:rsidR="008C20D8" w:rsidRPr="00406A98">
        <w:rPr>
          <w:rFonts w:ascii="Traditional Arabic" w:hAnsi="Traditional Arabic" w:cs="Traditional Arabic"/>
          <w:sz w:val="24"/>
          <w:szCs w:val="24"/>
          <w:rtl/>
        </w:rPr>
        <w:t xml:space="preserve"> (مراد، 2008)</w:t>
      </w:r>
    </w:p>
    <w:p w14:paraId="4A4E010D" w14:textId="77777777" w:rsidR="007E7706" w:rsidRPr="00406A98" w:rsidRDefault="007E7706" w:rsidP="00406A98">
      <w:pPr>
        <w:spacing w:after="0" w:line="360" w:lineRule="auto"/>
        <w:ind w:firstLine="360"/>
        <w:jc w:val="both"/>
        <w:rPr>
          <w:rFonts w:ascii="Traditional" w:hAnsi="Traditional" w:cs="Traditional"/>
          <w:sz w:val="24"/>
          <w:szCs w:val="24"/>
        </w:rPr>
      </w:pPr>
      <w:r w:rsidRPr="00406A98">
        <w:rPr>
          <w:rFonts w:ascii="Traditional Arabic" w:hAnsi="Traditional Arabic" w:cs="Traditional Arabic"/>
          <w:sz w:val="24"/>
          <w:szCs w:val="24"/>
          <w:rtl/>
        </w:rPr>
        <w:t>كما عر</w:t>
      </w:r>
      <w:r w:rsidR="008C20D8" w:rsidRPr="00406A98">
        <w:rPr>
          <w:rFonts w:ascii="Traditional Arabic" w:hAnsi="Traditional Arabic" w:cs="Traditional Arabic"/>
          <w:sz w:val="24"/>
          <w:szCs w:val="24"/>
          <w:rtl/>
        </w:rPr>
        <w:t>ّ</w:t>
      </w:r>
      <w:r w:rsidRPr="00406A98">
        <w:rPr>
          <w:rFonts w:ascii="Traditional Arabic" w:hAnsi="Traditional Arabic" w:cs="Traditional Arabic"/>
          <w:sz w:val="24"/>
          <w:szCs w:val="24"/>
          <w:rtl/>
        </w:rPr>
        <w:t>فه بشير</w:t>
      </w:r>
      <w:r w:rsidR="008C20D8" w:rsidRPr="00406A98">
        <w:rPr>
          <w:rFonts w:ascii="Traditional" w:hAnsi="Traditional" w:cs="Traditional"/>
          <w:sz w:val="24"/>
          <w:szCs w:val="24"/>
          <w:rtl/>
        </w:rPr>
        <w:t xml:space="preserve"> </w:t>
      </w:r>
      <w:r w:rsidRPr="00406A98">
        <w:rPr>
          <w:rFonts w:ascii="Traditional" w:hAnsi="Traditional" w:cs="Traditional"/>
          <w:sz w:val="24"/>
          <w:szCs w:val="24"/>
          <w:rtl/>
        </w:rPr>
        <w:t>(2014)</w:t>
      </w:r>
      <w:r w:rsidRPr="00406A98">
        <w:rPr>
          <w:rFonts w:ascii="Traditional" w:hAnsi="Traditional" w:cs="Traditional"/>
          <w:sz w:val="24"/>
          <w:szCs w:val="24"/>
        </w:rPr>
        <w:t xml:space="preserve"> </w:t>
      </w:r>
      <w:r w:rsidRPr="00406A98">
        <w:rPr>
          <w:rFonts w:ascii="Traditional Arabic" w:hAnsi="Traditional Arabic" w:cs="Traditional Arabic"/>
          <w:sz w:val="24"/>
          <w:szCs w:val="24"/>
          <w:rtl/>
        </w:rPr>
        <w:t xml:space="preserve">على </w:t>
      </w:r>
      <w:r w:rsidR="008C20D8" w:rsidRPr="00406A98">
        <w:rPr>
          <w:rFonts w:ascii="Traditional Arabic" w:hAnsi="Traditional Arabic" w:cs="Traditional Arabic"/>
          <w:sz w:val="24"/>
          <w:szCs w:val="24"/>
          <w:rtl/>
        </w:rPr>
        <w:t>أ</w:t>
      </w:r>
      <w:r w:rsidRPr="00406A98">
        <w:rPr>
          <w:rFonts w:ascii="Traditional Arabic" w:hAnsi="Traditional Arabic" w:cs="Traditional Arabic"/>
          <w:sz w:val="24"/>
          <w:szCs w:val="24"/>
          <w:rtl/>
        </w:rPr>
        <w:t>نه</w:t>
      </w:r>
      <w:r w:rsidR="008C20D8" w:rsidRPr="00406A98">
        <w:rPr>
          <w:rFonts w:ascii="Traditional" w:hAnsi="Traditional" w:cs="Traditional"/>
          <w:sz w:val="24"/>
          <w:szCs w:val="24"/>
          <w:rtl/>
        </w:rPr>
        <w:t>:</w:t>
      </w:r>
      <w:r w:rsidRPr="00406A98">
        <w:rPr>
          <w:rFonts w:ascii="Traditional" w:hAnsi="Traditional" w:cs="Traditional"/>
          <w:sz w:val="24"/>
          <w:szCs w:val="24"/>
          <w:rtl/>
        </w:rPr>
        <w:t xml:space="preserve"> </w:t>
      </w:r>
      <w:r w:rsidRPr="00406A98">
        <w:rPr>
          <w:rFonts w:ascii="Traditional" w:hAnsi="Traditional" w:cs="Traditional"/>
          <w:sz w:val="24"/>
          <w:szCs w:val="24"/>
        </w:rPr>
        <w:t>"</w:t>
      </w:r>
      <w:r w:rsidRPr="00406A98">
        <w:rPr>
          <w:rFonts w:ascii="Traditional Arabic" w:hAnsi="Traditional Arabic" w:cs="Traditional Arabic"/>
          <w:sz w:val="24"/>
          <w:szCs w:val="24"/>
          <w:rtl/>
        </w:rPr>
        <w:t>المجتمع الذي يحرص على تصميم وإنشاء وتقييم واستخدام وصيانة منظومات معالجة المعلومات، بما تشمل المعدات</w:t>
      </w:r>
      <w:r w:rsidRPr="00406A98">
        <w:rPr>
          <w:rFonts w:ascii="Traditional" w:hAnsi="Traditional" w:cs="Traditional"/>
          <w:sz w:val="24"/>
          <w:szCs w:val="24"/>
        </w:rPr>
        <w:t xml:space="preserve"> (Hardware) </w:t>
      </w:r>
      <w:r w:rsidRPr="00406A98">
        <w:rPr>
          <w:rFonts w:ascii="Traditional Arabic" w:hAnsi="Traditional Arabic" w:cs="Traditional Arabic"/>
          <w:sz w:val="24"/>
          <w:szCs w:val="24"/>
          <w:rtl/>
        </w:rPr>
        <w:t>والبرمجيات</w:t>
      </w:r>
      <w:r w:rsidRPr="00406A98">
        <w:rPr>
          <w:rFonts w:ascii="Traditional" w:hAnsi="Traditional" w:cs="Traditional"/>
          <w:sz w:val="24"/>
          <w:szCs w:val="24"/>
        </w:rPr>
        <w:t xml:space="preserve"> (Software) </w:t>
      </w:r>
      <w:r w:rsidRPr="00406A98">
        <w:rPr>
          <w:rFonts w:ascii="Traditional Arabic" w:hAnsi="Traditional Arabic" w:cs="Traditional Arabic"/>
          <w:sz w:val="24"/>
          <w:szCs w:val="24"/>
          <w:rtl/>
        </w:rPr>
        <w:t>وكل الجوانب المرتبطة بهذه المنظومات</w:t>
      </w:r>
      <w:r w:rsidRPr="00406A98">
        <w:rPr>
          <w:rFonts w:ascii="Traditional" w:hAnsi="Traditional" w:cs="Traditional"/>
          <w:sz w:val="24"/>
          <w:szCs w:val="24"/>
        </w:rPr>
        <w:t>."</w:t>
      </w:r>
    </w:p>
    <w:p w14:paraId="2D8B1B07" w14:textId="77777777" w:rsidR="007E7706" w:rsidRPr="00406A98" w:rsidRDefault="007E7706" w:rsidP="00406A98">
      <w:pPr>
        <w:spacing w:before="240" w:after="0" w:line="360" w:lineRule="auto"/>
        <w:rPr>
          <w:rFonts w:ascii="Traditional" w:hAnsi="Traditional" w:cs="Traditional"/>
          <w:b/>
          <w:bCs/>
          <w:sz w:val="28"/>
          <w:szCs w:val="28"/>
          <w:rtl/>
        </w:rPr>
      </w:pPr>
      <w:bookmarkStart w:id="195" w:name="_Toc212500191"/>
      <w:bookmarkStart w:id="196" w:name="_Toc212699361"/>
      <w:r w:rsidRPr="00406A98">
        <w:rPr>
          <w:rFonts w:ascii="Traditional Arabic" w:hAnsi="Traditional Arabic" w:cs="Traditional Arabic"/>
          <w:b/>
          <w:bCs/>
          <w:sz w:val="28"/>
          <w:szCs w:val="28"/>
          <w:rtl/>
        </w:rPr>
        <w:lastRenderedPageBreak/>
        <w:t>ثانياُ:</w:t>
      </w:r>
      <w:r w:rsidRPr="00406A98">
        <w:rPr>
          <w:rFonts w:ascii="Traditional" w:hAnsi="Traditional" w:cs="Traditional"/>
          <w:b/>
          <w:bCs/>
          <w:sz w:val="28"/>
          <w:szCs w:val="28"/>
        </w:rPr>
        <w:t xml:space="preserve"> </w:t>
      </w:r>
      <w:r w:rsidRPr="00406A98">
        <w:rPr>
          <w:rFonts w:ascii="Traditional Arabic" w:hAnsi="Traditional Arabic" w:cs="Traditional Arabic"/>
          <w:b/>
          <w:bCs/>
          <w:sz w:val="28"/>
          <w:szCs w:val="28"/>
          <w:rtl/>
        </w:rPr>
        <w:t xml:space="preserve">سمات مجتمع </w:t>
      </w:r>
      <w:bookmarkEnd w:id="195"/>
      <w:bookmarkEnd w:id="196"/>
      <w:r w:rsidR="00584D91" w:rsidRPr="00406A98">
        <w:rPr>
          <w:rFonts w:ascii="Traditional Arabic" w:hAnsi="Traditional Arabic" w:cs="Traditional Arabic"/>
          <w:b/>
          <w:bCs/>
          <w:sz w:val="28"/>
          <w:szCs w:val="28"/>
          <w:rtl/>
        </w:rPr>
        <w:t>المعلومات:</w:t>
      </w:r>
      <w:r w:rsidRPr="00406A98">
        <w:rPr>
          <w:rFonts w:ascii="Traditional" w:hAnsi="Traditional" w:cs="Traditional"/>
          <w:b/>
          <w:bCs/>
          <w:sz w:val="28"/>
          <w:szCs w:val="28"/>
          <w:rtl/>
        </w:rPr>
        <w:t xml:space="preserve"> </w:t>
      </w:r>
    </w:p>
    <w:p w14:paraId="4C98A413" w14:textId="77777777" w:rsidR="007E7706" w:rsidRPr="00406A98" w:rsidRDefault="007E7706" w:rsidP="00406A98">
      <w:pPr>
        <w:spacing w:after="0" w:line="360" w:lineRule="auto"/>
        <w:ind w:firstLine="360"/>
        <w:jc w:val="both"/>
        <w:rPr>
          <w:rFonts w:ascii="Traditional" w:hAnsi="Traditional" w:cs="Traditional"/>
          <w:sz w:val="24"/>
          <w:szCs w:val="24"/>
          <w:rtl/>
        </w:rPr>
      </w:pPr>
      <w:bookmarkStart w:id="197" w:name="_Toc212500192"/>
      <w:r w:rsidRPr="00406A98">
        <w:rPr>
          <w:rFonts w:ascii="Traditional Arabic" w:hAnsi="Traditional Arabic" w:cs="Traditional Arabic"/>
          <w:sz w:val="24"/>
          <w:szCs w:val="24"/>
          <w:rtl/>
        </w:rPr>
        <w:t>هناك اتفاق وإجماع على أن مجتمعات اليوم تعيش تحت خيمة تحكمها المعلومات من جميع زواياها وأطرها، ويتميز العصر المعاصر الذي يعيش فيه هذا المجتمع بعدد من السمات منها</w:t>
      </w:r>
      <w:r w:rsidR="00A77B4D" w:rsidRPr="00406A98">
        <w:rPr>
          <w:rFonts w:ascii="Traditional" w:hAnsi="Traditional" w:cs="Traditional"/>
          <w:sz w:val="24"/>
          <w:szCs w:val="24"/>
          <w:rtl/>
        </w:rPr>
        <w:t>:</w:t>
      </w:r>
      <w:r w:rsidRPr="00406A98">
        <w:rPr>
          <w:rFonts w:ascii="Traditional" w:hAnsi="Traditional" w:cs="Traditional"/>
          <w:sz w:val="24"/>
          <w:szCs w:val="24"/>
          <w:rtl/>
        </w:rPr>
        <w:t xml:space="preserve"> </w:t>
      </w:r>
      <w:r w:rsidR="00A77B4D" w:rsidRPr="00406A98">
        <w:rPr>
          <w:rFonts w:ascii="Traditional" w:hAnsi="Traditional" w:cs="Traditional"/>
          <w:sz w:val="24"/>
          <w:szCs w:val="24"/>
          <w:rtl/>
        </w:rPr>
        <w:t>(</w:t>
      </w:r>
      <w:r w:rsidRPr="00406A98">
        <w:rPr>
          <w:rFonts w:ascii="Traditional Arabic" w:hAnsi="Traditional Arabic" w:cs="Traditional Arabic"/>
          <w:sz w:val="24"/>
          <w:szCs w:val="24"/>
          <w:rtl/>
        </w:rPr>
        <w:t>بلقيدوم</w:t>
      </w:r>
      <w:r w:rsidR="00A77B4D" w:rsidRPr="00406A98">
        <w:rPr>
          <w:rFonts w:ascii="Traditional Arabic" w:hAnsi="Traditional Arabic" w:cs="Traditional Arabic"/>
          <w:sz w:val="24"/>
          <w:szCs w:val="24"/>
          <w:rtl/>
        </w:rPr>
        <w:t>،</w:t>
      </w:r>
      <w:r w:rsidRPr="00406A98">
        <w:rPr>
          <w:rFonts w:ascii="Traditional" w:hAnsi="Traditional" w:cs="Traditional"/>
          <w:sz w:val="24"/>
          <w:szCs w:val="24"/>
          <w:rtl/>
        </w:rPr>
        <w:t>2013):</w:t>
      </w:r>
      <w:bookmarkEnd w:id="197"/>
      <w:r w:rsidRPr="00406A98">
        <w:rPr>
          <w:rFonts w:ascii="Traditional" w:hAnsi="Traditional" w:cs="Traditional"/>
          <w:sz w:val="24"/>
          <w:szCs w:val="24"/>
          <w:rtl/>
        </w:rPr>
        <w:t xml:space="preserve"> </w:t>
      </w:r>
    </w:p>
    <w:p w14:paraId="16DB4027" w14:textId="77777777" w:rsidR="007E7706" w:rsidRPr="00406A98" w:rsidRDefault="007E7706" w:rsidP="00854048">
      <w:pPr>
        <w:pStyle w:val="a9"/>
        <w:numPr>
          <w:ilvl w:val="0"/>
          <w:numId w:val="24"/>
        </w:numPr>
        <w:spacing w:after="0" w:line="360" w:lineRule="auto"/>
        <w:contextualSpacing/>
        <w:jc w:val="both"/>
        <w:rPr>
          <w:rFonts w:ascii="Traditional" w:hAnsi="Traditional" w:cs="Traditional"/>
          <w:sz w:val="24"/>
          <w:szCs w:val="24"/>
          <w:rtl/>
        </w:rPr>
      </w:pPr>
      <w:bookmarkStart w:id="198" w:name="_Toc212500193"/>
      <w:r w:rsidRPr="00406A98">
        <w:rPr>
          <w:rFonts w:ascii="Traditional Arabic" w:hAnsi="Traditional Arabic" w:cs="Traditional Arabic"/>
          <w:sz w:val="24"/>
          <w:szCs w:val="24"/>
          <w:rtl/>
        </w:rPr>
        <w:t>انفجار المعلومات</w:t>
      </w:r>
      <w:bookmarkEnd w:id="198"/>
    </w:p>
    <w:p w14:paraId="7438C413" w14:textId="77777777" w:rsidR="007E7706" w:rsidRPr="00406A98" w:rsidRDefault="007E7706" w:rsidP="00854048">
      <w:pPr>
        <w:pStyle w:val="a9"/>
        <w:numPr>
          <w:ilvl w:val="0"/>
          <w:numId w:val="24"/>
        </w:numPr>
        <w:spacing w:after="0" w:line="360" w:lineRule="auto"/>
        <w:contextualSpacing/>
        <w:jc w:val="both"/>
        <w:rPr>
          <w:rFonts w:ascii="Traditional" w:hAnsi="Traditional" w:cs="Traditional"/>
          <w:sz w:val="24"/>
          <w:szCs w:val="24"/>
          <w:rtl/>
        </w:rPr>
      </w:pPr>
      <w:bookmarkStart w:id="199" w:name="_Toc212500194"/>
      <w:r w:rsidRPr="00406A98">
        <w:rPr>
          <w:rFonts w:ascii="Traditional Arabic" w:hAnsi="Traditional Arabic" w:cs="Traditional Arabic"/>
          <w:sz w:val="24"/>
          <w:szCs w:val="24"/>
          <w:rtl/>
        </w:rPr>
        <w:t>زيادة أهمية المعلومات كمورد أساسي،</w:t>
      </w:r>
      <w:bookmarkEnd w:id="199"/>
    </w:p>
    <w:p w14:paraId="40C6F7AD" w14:textId="77777777" w:rsidR="007E7706" w:rsidRPr="00406A98" w:rsidRDefault="007E7706" w:rsidP="00854048">
      <w:pPr>
        <w:pStyle w:val="a9"/>
        <w:numPr>
          <w:ilvl w:val="0"/>
          <w:numId w:val="24"/>
        </w:numPr>
        <w:spacing w:after="0" w:line="360" w:lineRule="auto"/>
        <w:contextualSpacing/>
        <w:jc w:val="both"/>
        <w:rPr>
          <w:rFonts w:ascii="Traditional" w:hAnsi="Traditional" w:cs="Traditional"/>
          <w:sz w:val="24"/>
          <w:szCs w:val="24"/>
          <w:rtl/>
        </w:rPr>
      </w:pPr>
      <w:bookmarkStart w:id="200" w:name="_Toc212500195"/>
      <w:r w:rsidRPr="00406A98">
        <w:rPr>
          <w:rFonts w:ascii="Traditional Arabic" w:hAnsi="Traditional Arabic" w:cs="Traditional Arabic"/>
          <w:sz w:val="24"/>
          <w:szCs w:val="24"/>
          <w:rtl/>
        </w:rPr>
        <w:t>بزوغ الابتكارات التكنولوجية في معالجة المعلومات،</w:t>
      </w:r>
      <w:bookmarkEnd w:id="200"/>
    </w:p>
    <w:p w14:paraId="2C187B8B" w14:textId="77777777" w:rsidR="007E7706" w:rsidRPr="00406A98" w:rsidRDefault="007E7706" w:rsidP="00854048">
      <w:pPr>
        <w:pStyle w:val="a9"/>
        <w:numPr>
          <w:ilvl w:val="0"/>
          <w:numId w:val="24"/>
        </w:numPr>
        <w:spacing w:after="0" w:line="360" w:lineRule="auto"/>
        <w:contextualSpacing/>
        <w:jc w:val="both"/>
        <w:rPr>
          <w:rFonts w:ascii="Traditional" w:hAnsi="Traditional" w:cs="Traditional"/>
          <w:sz w:val="24"/>
          <w:szCs w:val="24"/>
          <w:rtl/>
        </w:rPr>
      </w:pPr>
      <w:bookmarkStart w:id="201" w:name="_Toc212500196"/>
      <w:r w:rsidRPr="00406A98">
        <w:rPr>
          <w:rFonts w:ascii="Traditional Arabic" w:hAnsi="Traditional Arabic" w:cs="Traditional Arabic"/>
          <w:sz w:val="24"/>
          <w:szCs w:val="24"/>
          <w:rtl/>
        </w:rPr>
        <w:t>نمو المجتمعات والمنظمات المعتمدة كليًا على المعلومات</w:t>
      </w:r>
      <w:bookmarkEnd w:id="201"/>
    </w:p>
    <w:p w14:paraId="42485937" w14:textId="77777777" w:rsidR="007E7706" w:rsidRPr="00406A98" w:rsidRDefault="007E7706" w:rsidP="00854048">
      <w:pPr>
        <w:pStyle w:val="a9"/>
        <w:numPr>
          <w:ilvl w:val="0"/>
          <w:numId w:val="24"/>
        </w:numPr>
        <w:spacing w:after="0" w:line="360" w:lineRule="auto"/>
        <w:contextualSpacing/>
        <w:jc w:val="both"/>
        <w:rPr>
          <w:rFonts w:ascii="Traditional" w:hAnsi="Traditional" w:cs="Traditional"/>
          <w:sz w:val="24"/>
          <w:szCs w:val="24"/>
          <w:rtl/>
        </w:rPr>
      </w:pPr>
      <w:bookmarkStart w:id="202" w:name="_Toc212500197"/>
      <w:r w:rsidRPr="00406A98">
        <w:rPr>
          <w:rFonts w:ascii="Traditional Arabic" w:hAnsi="Traditional Arabic" w:cs="Traditional Arabic"/>
          <w:sz w:val="24"/>
          <w:szCs w:val="24"/>
          <w:rtl/>
        </w:rPr>
        <w:t>وتعدد فئات العاملين مع المعلومات.</w:t>
      </w:r>
      <w:bookmarkEnd w:id="202"/>
      <w:r w:rsidRPr="00406A98">
        <w:rPr>
          <w:rFonts w:ascii="Traditional" w:hAnsi="Traditional" w:cs="Traditional"/>
          <w:sz w:val="24"/>
          <w:szCs w:val="24"/>
          <w:rtl/>
        </w:rPr>
        <w:t xml:space="preserve"> </w:t>
      </w:r>
    </w:p>
    <w:p w14:paraId="6C936506" w14:textId="77777777" w:rsidR="007E7706" w:rsidRPr="00406A98" w:rsidRDefault="007E7706" w:rsidP="00406A98">
      <w:pPr>
        <w:spacing w:before="240" w:after="0" w:line="360" w:lineRule="auto"/>
        <w:jc w:val="both"/>
        <w:rPr>
          <w:rFonts w:ascii="Traditional" w:hAnsi="Traditional" w:cs="Traditional"/>
          <w:b/>
          <w:bCs/>
          <w:sz w:val="28"/>
          <w:szCs w:val="28"/>
          <w:rtl/>
        </w:rPr>
      </w:pPr>
      <w:bookmarkStart w:id="203" w:name="_Toc212500199"/>
      <w:bookmarkStart w:id="204" w:name="_Toc212699362"/>
      <w:r w:rsidRPr="00406A98">
        <w:rPr>
          <w:rFonts w:ascii="Traditional Arabic" w:hAnsi="Traditional Arabic" w:cs="Traditional Arabic"/>
          <w:b/>
          <w:bCs/>
          <w:sz w:val="28"/>
          <w:szCs w:val="28"/>
          <w:rtl/>
        </w:rPr>
        <w:t>ثالثاً</w:t>
      </w:r>
      <w:r w:rsidR="00A77B4D" w:rsidRPr="00406A98">
        <w:rPr>
          <w:rFonts w:ascii="Traditional" w:hAnsi="Traditional" w:cs="Traditional"/>
          <w:b/>
          <w:bCs/>
          <w:sz w:val="28"/>
          <w:szCs w:val="28"/>
          <w:rtl/>
        </w:rPr>
        <w:t>:</w:t>
      </w:r>
      <w:r w:rsidRPr="00406A98">
        <w:rPr>
          <w:rFonts w:ascii="Traditional Arabic" w:hAnsi="Traditional Arabic" w:cs="Traditional Arabic"/>
          <w:b/>
          <w:bCs/>
          <w:sz w:val="28"/>
          <w:szCs w:val="28"/>
          <w:rtl/>
        </w:rPr>
        <w:t xml:space="preserve"> أهمية ودور</w:t>
      </w:r>
      <w:r w:rsidR="00A77B4D" w:rsidRPr="00406A98">
        <w:rPr>
          <w:rFonts w:ascii="Traditional" w:hAnsi="Traditional" w:cs="Traditional"/>
          <w:b/>
          <w:bCs/>
          <w:sz w:val="28"/>
          <w:szCs w:val="28"/>
          <w:rtl/>
        </w:rPr>
        <w:t xml:space="preserve"> </w:t>
      </w:r>
      <w:r w:rsidRPr="00406A98">
        <w:rPr>
          <w:rFonts w:ascii="Traditional Arabic" w:hAnsi="Traditional Arabic" w:cs="Traditional Arabic"/>
          <w:b/>
          <w:bCs/>
          <w:sz w:val="28"/>
          <w:szCs w:val="28"/>
          <w:rtl/>
        </w:rPr>
        <w:t xml:space="preserve">بناء مجتمع المعلومات في دعم نجاح تطبيق الإدارة </w:t>
      </w:r>
      <w:r w:rsidR="004804B6" w:rsidRPr="00406A98">
        <w:rPr>
          <w:rFonts w:ascii="Traditional Arabic" w:hAnsi="Traditional Arabic" w:cs="Traditional Arabic"/>
          <w:b/>
          <w:bCs/>
          <w:sz w:val="28"/>
          <w:szCs w:val="28"/>
          <w:rtl/>
        </w:rPr>
        <w:t>الإلكترونية</w:t>
      </w:r>
      <w:bookmarkEnd w:id="203"/>
      <w:bookmarkEnd w:id="204"/>
      <w:r w:rsidRPr="00406A98">
        <w:rPr>
          <w:rFonts w:ascii="Traditional" w:hAnsi="Traditional" w:cs="Traditional"/>
          <w:b/>
          <w:bCs/>
          <w:sz w:val="28"/>
          <w:szCs w:val="28"/>
          <w:rtl/>
        </w:rPr>
        <w:t xml:space="preserve"> </w:t>
      </w:r>
    </w:p>
    <w:p w14:paraId="6D979369" w14:textId="77777777" w:rsidR="00A77B4D" w:rsidRPr="00406A98" w:rsidRDefault="007E7706" w:rsidP="00D804C0">
      <w:pPr>
        <w:spacing w:after="0" w:line="360" w:lineRule="auto"/>
        <w:ind w:firstLine="360"/>
        <w:jc w:val="both"/>
        <w:rPr>
          <w:rFonts w:ascii="Traditional" w:hAnsi="Traditional" w:cs="Traditional"/>
          <w:sz w:val="24"/>
          <w:szCs w:val="24"/>
          <w:rtl/>
        </w:rPr>
      </w:pPr>
      <w:r w:rsidRPr="00406A98">
        <w:rPr>
          <w:rFonts w:ascii="Traditional Arabic" w:hAnsi="Traditional Arabic" w:cs="Traditional Arabic"/>
          <w:sz w:val="24"/>
          <w:szCs w:val="24"/>
          <w:rtl/>
        </w:rPr>
        <w:t xml:space="preserve">يعوق ضعف استعداد المجتمع لتقبل الإدارة </w:t>
      </w:r>
      <w:r w:rsidR="004804B6" w:rsidRPr="00406A98">
        <w:rPr>
          <w:rFonts w:ascii="Traditional Arabic" w:hAnsi="Traditional Arabic" w:cs="Traditional Arabic"/>
          <w:sz w:val="24"/>
          <w:szCs w:val="24"/>
          <w:rtl/>
        </w:rPr>
        <w:t>الإلكترونية</w:t>
      </w:r>
      <w:r w:rsidRPr="00406A98">
        <w:rPr>
          <w:rFonts w:ascii="Traditional Arabic" w:hAnsi="Traditional Arabic" w:cs="Traditional Arabic"/>
          <w:sz w:val="24"/>
          <w:szCs w:val="24"/>
          <w:rtl/>
        </w:rPr>
        <w:t xml:space="preserve"> نجاح التحو</w:t>
      </w:r>
      <w:r w:rsidR="00A77B4D" w:rsidRPr="00406A98">
        <w:rPr>
          <w:rFonts w:ascii="Traditional Arabic" w:hAnsi="Traditional Arabic" w:cs="Traditional Arabic"/>
          <w:sz w:val="24"/>
          <w:szCs w:val="24"/>
          <w:rtl/>
        </w:rPr>
        <w:t>ّ</w:t>
      </w:r>
      <w:r w:rsidRPr="00406A98">
        <w:rPr>
          <w:rFonts w:ascii="Traditional Arabic" w:hAnsi="Traditional Arabic" w:cs="Traditional Arabic"/>
          <w:sz w:val="24"/>
          <w:szCs w:val="24"/>
          <w:rtl/>
        </w:rPr>
        <w:t xml:space="preserve">ل نحوها نتيجة عدم قدرة الأفراد على استخدام التكنولوجيا الحديثة، لذلك يكتسب بناء مجتمع المعلومات أهمية كبيرة في تطوير البيئة القانونية والتنظيمية، وتأهيل الموارد البشرية، وتعزيز التخطيط والإدارة والاستخدام الأمثل لتكنولوجيا المعلومات، إلى جانب تعميم ثقافة المعلوماتية ومحو الأمية الحاسوبية، بما يدعم نجاح تطبيق الإدارة </w:t>
      </w:r>
      <w:r w:rsidR="004804B6" w:rsidRPr="00406A98">
        <w:rPr>
          <w:rFonts w:ascii="Traditional Arabic" w:hAnsi="Traditional Arabic" w:cs="Traditional Arabic"/>
          <w:sz w:val="24"/>
          <w:szCs w:val="24"/>
          <w:rtl/>
        </w:rPr>
        <w:t>الإلكترونية</w:t>
      </w:r>
      <w:r w:rsidR="00D804C0">
        <w:rPr>
          <w:rFonts w:ascii="Traditional" w:hAnsi="Traditional" w:cs="Traditional"/>
          <w:sz w:val="24"/>
          <w:szCs w:val="24"/>
          <w:rtl/>
        </w:rPr>
        <w:t>.</w:t>
      </w:r>
      <w:r w:rsidR="00D804C0" w:rsidRPr="00406A98">
        <w:rPr>
          <w:rFonts w:ascii="Traditional" w:hAnsi="Traditional" w:cs="Traditional"/>
          <w:sz w:val="24"/>
          <w:szCs w:val="24"/>
          <w:rtl/>
        </w:rPr>
        <w:t xml:space="preserve"> </w:t>
      </w:r>
      <w:r w:rsidR="00D804C0">
        <w:rPr>
          <w:rFonts w:ascii="Traditional" w:hAnsi="Traditional" w:cs="Traditional"/>
          <w:sz w:val="24"/>
          <w:szCs w:val="24"/>
          <w:rtl/>
        </w:rPr>
        <w:t>(</w:t>
      </w:r>
      <w:r w:rsidR="00D804C0" w:rsidRPr="00406A98">
        <w:rPr>
          <w:rFonts w:ascii="Traditional Arabic" w:hAnsi="Traditional Arabic" w:cs="Traditional Arabic"/>
          <w:sz w:val="24"/>
          <w:szCs w:val="24"/>
          <w:rtl/>
        </w:rPr>
        <w:t>بشير</w:t>
      </w:r>
      <w:r w:rsidRPr="00406A98">
        <w:rPr>
          <w:rFonts w:ascii="Traditional Arabic" w:hAnsi="Traditional Arabic" w:cs="Traditional Arabic"/>
          <w:sz w:val="24"/>
          <w:szCs w:val="24"/>
          <w:rtl/>
        </w:rPr>
        <w:t>، 2014).</w:t>
      </w:r>
    </w:p>
    <w:p w14:paraId="6AFF0346" w14:textId="77777777" w:rsidR="007E7706" w:rsidRPr="00D804C0" w:rsidRDefault="007E7706" w:rsidP="00D804C0">
      <w:pPr>
        <w:spacing w:after="0" w:line="360" w:lineRule="auto"/>
        <w:ind w:firstLine="360"/>
        <w:jc w:val="both"/>
        <w:rPr>
          <w:rFonts w:ascii="Traditional Arabic" w:hAnsi="Traditional Arabic" w:cs="Traditional Arabic"/>
          <w:sz w:val="24"/>
          <w:szCs w:val="24"/>
          <w:rtl/>
        </w:rPr>
      </w:pPr>
      <w:r w:rsidRPr="00406A98">
        <w:rPr>
          <w:rFonts w:ascii="Traditional" w:hAnsi="Traditional" w:cs="Traditional"/>
          <w:sz w:val="28"/>
          <w:szCs w:val="28"/>
          <w:rtl/>
        </w:rPr>
        <w:t xml:space="preserve"> </w:t>
      </w:r>
      <w:r w:rsidRPr="00D804C0">
        <w:rPr>
          <w:rFonts w:ascii="Traditional Arabic" w:hAnsi="Traditional Arabic" w:cs="Traditional Arabic"/>
          <w:sz w:val="24"/>
          <w:szCs w:val="24"/>
          <w:rtl/>
        </w:rPr>
        <w:t xml:space="preserve">كما يتيح هذا المجتمع توظيف التقنيات الحديثة لخدمة التنمية الشاملة، وتحسين مستوى المعيشة، وتقديم الخدمات بسرعة وأمان، ومن الناحية التقنية للمعلومات نجد كثير من الدول أنشأت الحكومات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والجامعات الافتراضية والتطبيقات المختلفة التي تعتمد وجود وسائل الاتصال واستيعاب المجتمع لهذه التقنيات مما يعزز قدرة المجتمع على استخدام الإدارة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بشكل صحيح، ويقلص الفجوة الرقمية بين الدول المتقدمة والنامية</w:t>
      </w:r>
      <w:r w:rsidR="00A77B4D" w:rsidRPr="00D804C0">
        <w:rPr>
          <w:rFonts w:ascii="Traditional" w:hAnsi="Traditional" w:cs="Traditional"/>
          <w:sz w:val="24"/>
          <w:szCs w:val="24"/>
          <w:rtl/>
        </w:rPr>
        <w:t xml:space="preserve">. </w:t>
      </w:r>
      <w:r w:rsidRPr="00D804C0">
        <w:rPr>
          <w:rFonts w:ascii="Traditional Arabic" w:hAnsi="Traditional Arabic" w:cs="Traditional Arabic"/>
          <w:sz w:val="24"/>
          <w:szCs w:val="24"/>
          <w:rtl/>
        </w:rPr>
        <w:t>(</w:t>
      </w:r>
      <w:proofErr w:type="spellStart"/>
      <w:r w:rsidRPr="00D804C0">
        <w:rPr>
          <w:rFonts w:ascii="Traditional Arabic" w:hAnsi="Traditional Arabic" w:cs="Traditional Arabic"/>
          <w:sz w:val="24"/>
          <w:szCs w:val="24"/>
          <w:rtl/>
        </w:rPr>
        <w:t>بلقيدوم</w:t>
      </w:r>
      <w:proofErr w:type="spellEnd"/>
      <w:r w:rsidRPr="00D804C0">
        <w:rPr>
          <w:rFonts w:ascii="Traditional Arabic" w:hAnsi="Traditional Arabic" w:cs="Traditional Arabic"/>
          <w:sz w:val="24"/>
          <w:szCs w:val="24"/>
          <w:rtl/>
        </w:rPr>
        <w:t>، 2013).</w:t>
      </w:r>
    </w:p>
    <w:p w14:paraId="542D966E" w14:textId="77777777" w:rsidR="007E7706" w:rsidRPr="00D804C0" w:rsidRDefault="007E7706" w:rsidP="00D804C0">
      <w:pPr>
        <w:spacing w:after="0" w:line="360" w:lineRule="auto"/>
        <w:ind w:firstLine="360"/>
        <w:jc w:val="both"/>
        <w:rPr>
          <w:rFonts w:ascii="Traditional Arabic" w:hAnsi="Traditional Arabic" w:cs="Traditional Arabic"/>
          <w:sz w:val="24"/>
          <w:szCs w:val="24"/>
          <w:rtl/>
        </w:rPr>
      </w:pPr>
      <w:bookmarkStart w:id="205" w:name="_Toc213681723"/>
      <w:bookmarkStart w:id="206" w:name="_Toc212699363"/>
      <w:r w:rsidRPr="00D804C0">
        <w:rPr>
          <w:rFonts w:ascii="Traditional Arabic" w:hAnsi="Traditional Arabic" w:cs="Traditional Arabic"/>
          <w:sz w:val="24"/>
          <w:szCs w:val="24"/>
          <w:rtl/>
        </w:rPr>
        <w:t xml:space="preserve">بالتالي، </w:t>
      </w:r>
      <w:r w:rsidR="00A77B4D" w:rsidRPr="00D804C0">
        <w:rPr>
          <w:rFonts w:ascii="Traditional Arabic" w:hAnsi="Traditional Arabic" w:cs="Traditional Arabic"/>
          <w:sz w:val="24"/>
          <w:szCs w:val="24"/>
          <w:rtl/>
        </w:rPr>
        <w:t xml:space="preserve">فإن </w:t>
      </w:r>
      <w:r w:rsidRPr="00D804C0">
        <w:rPr>
          <w:rFonts w:ascii="Traditional Arabic" w:hAnsi="Traditional Arabic" w:cs="Traditional Arabic"/>
          <w:sz w:val="24"/>
          <w:szCs w:val="24"/>
          <w:rtl/>
        </w:rPr>
        <w:t xml:space="preserve">المجتمع الذي يمتلك ثقافة التعامل مع تكنولوجيا المعلومات أكثر نجاحًا في التفاعل مع البيئة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ويُعد مجتمع المعلومات ركيزة أساسية للإدارة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حيث يعكس انتشار استخدام التكنولوجيا جاهزية الدولة والمجتمع لتطبيق </w:t>
      </w:r>
      <w:bookmarkEnd w:id="205"/>
      <w:r w:rsidRPr="00D804C0">
        <w:rPr>
          <w:rFonts w:ascii="Traditional Arabic" w:hAnsi="Traditional Arabic" w:cs="Traditional Arabic"/>
          <w:sz w:val="24"/>
          <w:szCs w:val="24"/>
          <w:rtl/>
        </w:rPr>
        <w:t xml:space="preserve">مشروع الإدارة </w:t>
      </w:r>
      <w:r w:rsidR="004804B6" w:rsidRPr="00D804C0">
        <w:rPr>
          <w:rFonts w:ascii="Traditional Arabic" w:hAnsi="Traditional Arabic" w:cs="Traditional Arabic"/>
          <w:sz w:val="24"/>
          <w:szCs w:val="24"/>
          <w:rtl/>
        </w:rPr>
        <w:t>الإلكترونية</w:t>
      </w:r>
      <w:r w:rsidR="00A77B4D" w:rsidRPr="00D804C0">
        <w:rPr>
          <w:rFonts w:ascii="Traditional" w:hAnsi="Traditional" w:cs="Traditional"/>
          <w:sz w:val="24"/>
          <w:szCs w:val="24"/>
          <w:rtl/>
        </w:rPr>
        <w:t>.</w:t>
      </w:r>
      <w:r w:rsidRPr="00D804C0">
        <w:rPr>
          <w:rFonts w:ascii="Traditional" w:hAnsi="Traditional" w:cs="Traditional"/>
          <w:sz w:val="24"/>
          <w:szCs w:val="24"/>
          <w:rtl/>
        </w:rPr>
        <w:t xml:space="preserve"> </w:t>
      </w:r>
      <w:proofErr w:type="gramStart"/>
      <w:r w:rsidRPr="00D804C0">
        <w:rPr>
          <w:rFonts w:ascii="Traditional" w:hAnsi="Traditional" w:cs="Traditional"/>
          <w:sz w:val="24"/>
          <w:szCs w:val="24"/>
        </w:rPr>
        <w:t>)</w:t>
      </w:r>
      <w:r w:rsidRPr="00D804C0">
        <w:rPr>
          <w:rFonts w:ascii="Traditional Arabic" w:hAnsi="Traditional Arabic" w:cs="Traditional Arabic"/>
          <w:sz w:val="24"/>
          <w:szCs w:val="24"/>
          <w:rtl/>
        </w:rPr>
        <w:t>بشير</w:t>
      </w:r>
      <w:proofErr w:type="gramEnd"/>
      <w:r w:rsidRPr="00D804C0">
        <w:rPr>
          <w:rFonts w:ascii="Traditional Arabic" w:hAnsi="Traditional Arabic" w:cs="Traditional Arabic"/>
          <w:sz w:val="24"/>
          <w:szCs w:val="24"/>
          <w:rtl/>
        </w:rPr>
        <w:t>، 2014)</w:t>
      </w:r>
    </w:p>
    <w:p w14:paraId="73F0D97E" w14:textId="77777777" w:rsidR="007E7706" w:rsidRPr="00406A98" w:rsidRDefault="007E7706" w:rsidP="00A77B4D">
      <w:pPr>
        <w:spacing w:before="240"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رابعاً</w:t>
      </w:r>
      <w:r w:rsidR="00A77B4D" w:rsidRPr="00406A98">
        <w:rPr>
          <w:rFonts w:ascii="Traditional" w:hAnsi="Traditional" w:cs="Traditional"/>
          <w:b/>
          <w:bCs/>
          <w:sz w:val="28"/>
          <w:szCs w:val="28"/>
          <w:rtl/>
        </w:rPr>
        <w:t>:</w:t>
      </w:r>
      <w:r w:rsidRPr="00406A98">
        <w:rPr>
          <w:rFonts w:ascii="Traditional Arabic" w:hAnsi="Traditional Arabic" w:cs="Traditional Arabic"/>
          <w:b/>
          <w:bCs/>
          <w:sz w:val="28"/>
          <w:szCs w:val="28"/>
          <w:rtl/>
        </w:rPr>
        <w:t xml:space="preserve"> بعض التجارب الرائدة في تطبيق الإدارة </w:t>
      </w:r>
      <w:bookmarkEnd w:id="206"/>
      <w:r w:rsidR="00D804C0" w:rsidRPr="00406A98">
        <w:rPr>
          <w:rFonts w:ascii="Traditional Arabic" w:hAnsi="Traditional Arabic" w:cs="Traditional Arabic"/>
          <w:b/>
          <w:bCs/>
          <w:sz w:val="28"/>
          <w:szCs w:val="28"/>
          <w:rtl/>
        </w:rPr>
        <w:t>الإلكترونية:</w:t>
      </w:r>
    </w:p>
    <w:p w14:paraId="79D4A750" w14:textId="77777777" w:rsidR="007E7706" w:rsidRPr="00D804C0" w:rsidRDefault="007E7706" w:rsidP="00D804C0">
      <w:pPr>
        <w:spacing w:after="0" w:line="360" w:lineRule="auto"/>
        <w:ind w:firstLine="360"/>
        <w:jc w:val="both"/>
        <w:rPr>
          <w:rFonts w:ascii="Traditional" w:hAnsi="Traditional" w:cs="Traditional"/>
          <w:sz w:val="24"/>
          <w:szCs w:val="24"/>
          <w:rtl/>
        </w:rPr>
      </w:pPr>
      <w:r w:rsidRPr="00D804C0">
        <w:rPr>
          <w:rFonts w:ascii="Traditional Arabic" w:hAnsi="Traditional Arabic" w:cs="Traditional Arabic"/>
          <w:sz w:val="24"/>
          <w:szCs w:val="24"/>
          <w:rtl/>
        </w:rPr>
        <w:t>بادرت العديد من الدول بتبن</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ي مشروع تطبيق الإدارة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وحققت بذلك نجاحا</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وتقدما</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ملحوظا</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وسيتم عرض بعض التجارب الناجحة في تطبيق الإدارة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العربية منها والعالمية</w:t>
      </w:r>
      <w:r w:rsidR="00AD1843" w:rsidRPr="00D804C0">
        <w:rPr>
          <w:rFonts w:ascii="Traditional Arabic" w:hAnsi="Traditional Arabic" w:cs="Traditional Arabic"/>
          <w:sz w:val="24"/>
          <w:szCs w:val="24"/>
          <w:rtl/>
        </w:rPr>
        <w:t>، وتتمثّل فيما يلي</w:t>
      </w:r>
      <w:r w:rsidRPr="00D804C0">
        <w:rPr>
          <w:rFonts w:ascii="Traditional" w:hAnsi="Traditional" w:cs="Traditional"/>
          <w:sz w:val="24"/>
          <w:szCs w:val="24"/>
          <w:rtl/>
        </w:rPr>
        <w:t>:</w:t>
      </w:r>
    </w:p>
    <w:p w14:paraId="6E23A1AB" w14:textId="77777777" w:rsidR="00C3034D" w:rsidRDefault="00C3034D">
      <w:pPr>
        <w:bidi w:val="0"/>
        <w:rPr>
          <w:rFonts w:ascii="Traditional" w:hAnsi="Traditional" w:cs="Traditional"/>
          <w:b/>
          <w:bCs/>
          <w:sz w:val="28"/>
          <w:szCs w:val="28"/>
          <w:rtl/>
        </w:rPr>
      </w:pPr>
      <w:r>
        <w:rPr>
          <w:rFonts w:ascii="Traditional" w:hAnsi="Traditional" w:cs="Times New Roman"/>
          <w:b/>
          <w:bCs/>
          <w:sz w:val="28"/>
          <w:szCs w:val="28"/>
          <w:rtl/>
        </w:rPr>
        <w:br w:type="page"/>
      </w:r>
    </w:p>
    <w:p w14:paraId="67FE15D4" w14:textId="77777777" w:rsidR="007E7706" w:rsidRPr="00406A98" w:rsidRDefault="007E7706" w:rsidP="00AD1843">
      <w:pPr>
        <w:spacing w:before="240"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lastRenderedPageBreak/>
        <w:t xml:space="preserve">تجربة الإدارة </w:t>
      </w:r>
      <w:r w:rsidR="004804B6" w:rsidRPr="00406A98">
        <w:rPr>
          <w:rFonts w:ascii="Traditional Arabic" w:hAnsi="Traditional Arabic" w:cs="Traditional Arabic"/>
          <w:b/>
          <w:bCs/>
          <w:sz w:val="28"/>
          <w:szCs w:val="28"/>
          <w:rtl/>
        </w:rPr>
        <w:t>الإلكترونية</w:t>
      </w:r>
      <w:r w:rsidRPr="00406A98">
        <w:rPr>
          <w:rFonts w:ascii="Traditional Arabic" w:hAnsi="Traditional Arabic" w:cs="Traditional Arabic"/>
          <w:b/>
          <w:bCs/>
          <w:sz w:val="28"/>
          <w:szCs w:val="28"/>
          <w:rtl/>
        </w:rPr>
        <w:t xml:space="preserve"> في الولايات المتحدة الأمريكية</w:t>
      </w:r>
      <w:r w:rsidRPr="00406A98">
        <w:rPr>
          <w:rFonts w:ascii="Traditional" w:hAnsi="Traditional" w:cs="Traditional"/>
          <w:b/>
          <w:bCs/>
          <w:sz w:val="28"/>
          <w:szCs w:val="28"/>
        </w:rPr>
        <w:t xml:space="preserve">: </w:t>
      </w:r>
    </w:p>
    <w:p w14:paraId="199857D6" w14:textId="77777777" w:rsidR="007E7706" w:rsidRDefault="007E7706" w:rsidP="00D804C0">
      <w:pPr>
        <w:spacing w:after="0" w:line="360" w:lineRule="auto"/>
        <w:ind w:firstLine="360"/>
        <w:jc w:val="both"/>
        <w:rPr>
          <w:rFonts w:ascii="Traditional" w:hAnsi="Traditional" w:cs="Traditional"/>
          <w:sz w:val="24"/>
          <w:szCs w:val="24"/>
          <w:rtl/>
        </w:rPr>
      </w:pPr>
      <w:r w:rsidRPr="00D804C0">
        <w:rPr>
          <w:rFonts w:ascii="Traditional Arabic" w:hAnsi="Traditional Arabic" w:cs="Traditional Arabic"/>
          <w:sz w:val="24"/>
          <w:szCs w:val="24"/>
          <w:rtl/>
        </w:rPr>
        <w:t>إن تجربة الولايات المتحدة في مجال حوسبة المهام قديمة جدا</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منذ اختراع الحاسوب في هذا البلد</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حيث بدأت بحوسبة النشاطات البسيطة إلى أن وصلت </w:t>
      </w:r>
      <w:r w:rsidR="00AD1843" w:rsidRPr="00D804C0">
        <w:rPr>
          <w:rFonts w:ascii="Traditional Arabic" w:hAnsi="Traditional Arabic" w:cs="Traditional Arabic"/>
          <w:sz w:val="24"/>
          <w:szCs w:val="24"/>
          <w:rtl/>
        </w:rPr>
        <w:t xml:space="preserve">إلى </w:t>
      </w:r>
      <w:r w:rsidRPr="00D804C0">
        <w:rPr>
          <w:rFonts w:ascii="Traditional Arabic" w:hAnsi="Traditional Arabic" w:cs="Traditional Arabic"/>
          <w:sz w:val="24"/>
          <w:szCs w:val="24"/>
          <w:rtl/>
        </w:rPr>
        <w:t xml:space="preserve">ما وصلت إليه في إقامة إدارات </w:t>
      </w:r>
      <w:r w:rsidR="004804B6" w:rsidRPr="00D804C0">
        <w:rPr>
          <w:rFonts w:ascii="Traditional Arabic" w:hAnsi="Traditional Arabic" w:cs="Traditional Arabic"/>
          <w:sz w:val="24"/>
          <w:szCs w:val="24"/>
          <w:rtl/>
        </w:rPr>
        <w:t>إلكترونية</w:t>
      </w:r>
      <w:r w:rsidRPr="00D804C0">
        <w:rPr>
          <w:rFonts w:ascii="Traditional Arabic" w:hAnsi="Traditional Arabic" w:cs="Traditional Arabic"/>
          <w:sz w:val="24"/>
          <w:szCs w:val="24"/>
          <w:rtl/>
        </w:rPr>
        <w:t xml:space="preserve"> موح</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دة متكاملة لإدارة الدولة الأمريكية</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بحيث جعلت الخدمة متوفرة للمواطن الأمريكي </w:t>
      </w:r>
      <w:r w:rsidR="00AD1843" w:rsidRPr="00D804C0">
        <w:rPr>
          <w:rFonts w:ascii="Traditional Arabic" w:hAnsi="Traditional Arabic" w:cs="Traditional Arabic"/>
          <w:sz w:val="24"/>
          <w:szCs w:val="24"/>
          <w:rtl/>
        </w:rPr>
        <w:t>و</w:t>
      </w:r>
      <w:r w:rsidRPr="00D804C0">
        <w:rPr>
          <w:rFonts w:ascii="Traditional Arabic" w:hAnsi="Traditional Arabic" w:cs="Traditional Arabic"/>
          <w:sz w:val="24"/>
          <w:szCs w:val="24"/>
          <w:rtl/>
        </w:rPr>
        <w:t>الإدارات الحكومية فيما بينها</w:t>
      </w:r>
      <w:r w:rsidR="00AD1843" w:rsidRPr="00D804C0">
        <w:rPr>
          <w:rFonts w:ascii="Traditional Arabic" w:hAnsi="Traditional Arabic" w:cs="Traditional Arabic"/>
          <w:sz w:val="24"/>
          <w:szCs w:val="24"/>
          <w:rtl/>
        </w:rPr>
        <w:t>، و</w:t>
      </w:r>
      <w:r w:rsidRPr="00D804C0">
        <w:rPr>
          <w:rFonts w:ascii="Traditional Arabic" w:hAnsi="Traditional Arabic" w:cs="Traditional Arabic"/>
          <w:sz w:val="24"/>
          <w:szCs w:val="24"/>
          <w:rtl/>
        </w:rPr>
        <w:t>القطاع الخاص على مدار الساعة</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وفي متناول </w:t>
      </w:r>
      <w:r w:rsidR="00AD1843" w:rsidRPr="00D804C0">
        <w:rPr>
          <w:rFonts w:ascii="Traditional Arabic" w:hAnsi="Traditional Arabic" w:cs="Traditional Arabic"/>
          <w:sz w:val="24"/>
          <w:szCs w:val="24"/>
          <w:rtl/>
        </w:rPr>
        <w:t>الأفراد من خلال الإ</w:t>
      </w:r>
      <w:r w:rsidRPr="00D804C0">
        <w:rPr>
          <w:rFonts w:ascii="Traditional Arabic" w:hAnsi="Traditional Arabic" w:cs="Traditional Arabic"/>
          <w:sz w:val="24"/>
          <w:szCs w:val="24"/>
          <w:rtl/>
        </w:rPr>
        <w:t>نترنت والمراكز والأكشاك الخاصة لهذه الإدارات</w:t>
      </w:r>
      <w:r w:rsidR="00AD1843" w:rsidRPr="00D804C0">
        <w:rPr>
          <w:rFonts w:ascii="Traditional" w:hAnsi="Traditional" w:cs="Traditional"/>
          <w:sz w:val="24"/>
          <w:szCs w:val="24"/>
          <w:rtl/>
        </w:rPr>
        <w:t>.</w:t>
      </w:r>
      <w:r w:rsidRPr="00D804C0">
        <w:rPr>
          <w:rFonts w:ascii="Traditional" w:hAnsi="Traditional" w:cs="Traditional"/>
          <w:sz w:val="24"/>
          <w:szCs w:val="24"/>
        </w:rPr>
        <w:t xml:space="preserve"> </w:t>
      </w:r>
      <w:r w:rsidRPr="00D804C0">
        <w:rPr>
          <w:rFonts w:ascii="Traditional Arabic" w:hAnsi="Traditional Arabic" w:cs="Traditional Arabic"/>
          <w:sz w:val="24"/>
          <w:szCs w:val="24"/>
          <w:rtl/>
        </w:rPr>
        <w:t xml:space="preserve">وقد تم بناء الخدمات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الموزعة في مشروع الحكومة الفيدرالية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في المستويات التالية</w:t>
      </w:r>
      <w:r w:rsidR="00AD1843" w:rsidRPr="00D804C0">
        <w:rPr>
          <w:rFonts w:ascii="Traditional" w:hAnsi="Traditional" w:cs="Traditional"/>
          <w:sz w:val="24"/>
          <w:szCs w:val="24"/>
          <w:rtl/>
        </w:rPr>
        <w:t xml:space="preserve">: </w:t>
      </w:r>
      <w:r w:rsidRPr="00D804C0">
        <w:rPr>
          <w:rFonts w:ascii="Traditional Arabic" w:hAnsi="Traditional Arabic" w:cs="Traditional Arabic"/>
          <w:sz w:val="24"/>
          <w:szCs w:val="24"/>
          <w:rtl/>
        </w:rPr>
        <w:t>مستوى الحكومة المواطن والذي اهتم باستخدام الويب لتقديم الخدمات الحكومية الفورية</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وبناء خطط رئيسية للأعمال (التعليمات الحكومية، التنمية الاجتماعية، التجارة، الترخيص، القروض)</w:t>
      </w:r>
      <w:r w:rsidR="00AD1843" w:rsidRPr="00D804C0">
        <w:rPr>
          <w:rFonts w:ascii="Traditional" w:hAnsi="Traditional" w:cs="Traditional"/>
          <w:sz w:val="24"/>
          <w:szCs w:val="24"/>
          <w:rtl/>
        </w:rPr>
        <w:t xml:space="preserve">. </w:t>
      </w:r>
      <w:r w:rsidRPr="00D804C0">
        <w:rPr>
          <w:rFonts w:ascii="Traditional Arabic" w:hAnsi="Traditional Arabic" w:cs="Traditional Arabic"/>
          <w:sz w:val="24"/>
          <w:szCs w:val="24"/>
          <w:rtl/>
        </w:rPr>
        <w:t>وم</w:t>
      </w:r>
      <w:r w:rsidR="00AD1843" w:rsidRPr="00D804C0">
        <w:rPr>
          <w:rFonts w:ascii="Traditional Arabic" w:hAnsi="Traditional Arabic" w:cs="Traditional Arabic"/>
          <w:sz w:val="24"/>
          <w:szCs w:val="24"/>
          <w:rtl/>
        </w:rPr>
        <w:t xml:space="preserve">ستوى الحكومة- </w:t>
      </w:r>
      <w:r w:rsidRPr="00D804C0">
        <w:rPr>
          <w:rFonts w:ascii="Traditional Arabic" w:hAnsi="Traditional Arabic" w:cs="Traditional Arabic"/>
          <w:sz w:val="24"/>
          <w:szCs w:val="24"/>
          <w:rtl/>
        </w:rPr>
        <w:t>الحكومة</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ويشمل المشاركة بالمعلومات بين الوكالات الفيدرالية واختصار الروتين الإداري، وبناء خطوط أعمال رئيسية لإنتاج وتوزيع الخدمات المشتركة بين الوكالات والأجهزة الحكومية</w:t>
      </w:r>
      <w:r w:rsidR="00AD1843" w:rsidRPr="00D804C0">
        <w:rPr>
          <w:rFonts w:ascii="Traditional" w:hAnsi="Traditional" w:cs="Traditional"/>
          <w:sz w:val="24"/>
          <w:szCs w:val="24"/>
          <w:rtl/>
        </w:rPr>
        <w:t>.</w:t>
      </w:r>
      <w:r w:rsidRPr="00D804C0">
        <w:rPr>
          <w:rFonts w:ascii="Traditional Arabic" w:hAnsi="Traditional Arabic" w:cs="Traditional Arabic"/>
          <w:sz w:val="24"/>
          <w:szCs w:val="24"/>
          <w:rtl/>
        </w:rPr>
        <w:t xml:space="preserve"> ومستوى الحكومة</w:t>
      </w:r>
      <w:r w:rsidR="00AD1843" w:rsidRPr="00D804C0">
        <w:rPr>
          <w:rFonts w:ascii="Traditional" w:hAnsi="Traditional" w:cs="Traditional"/>
          <w:sz w:val="24"/>
          <w:szCs w:val="24"/>
          <w:rtl/>
        </w:rPr>
        <w:t xml:space="preserve">- </w:t>
      </w:r>
      <w:r w:rsidRPr="00D804C0">
        <w:rPr>
          <w:rFonts w:ascii="Traditional Arabic" w:hAnsi="Traditional Arabic" w:cs="Traditional Arabic"/>
          <w:sz w:val="24"/>
          <w:szCs w:val="24"/>
          <w:rtl/>
        </w:rPr>
        <w:t>الأعمال</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ويرتكز على تقدم الخدمات والمعلومات بصورة فورية إلى الأعمال ودعم الأنشطة الاقتصادية والتجارة وتقديم القروض والمنح والتسهيلات الموجهة للأعمال</w:t>
      </w:r>
      <w:r w:rsidR="00AD1843" w:rsidRPr="00D804C0">
        <w:rPr>
          <w:rFonts w:ascii="Traditional" w:hAnsi="Traditional" w:cs="Traditional"/>
          <w:sz w:val="24"/>
          <w:szCs w:val="24"/>
          <w:rtl/>
        </w:rPr>
        <w:t xml:space="preserve">. </w:t>
      </w:r>
      <w:r w:rsidRPr="00D804C0">
        <w:rPr>
          <w:rFonts w:ascii="Traditional Arabic" w:hAnsi="Traditional Arabic" w:cs="Traditional Arabic"/>
          <w:sz w:val="24"/>
          <w:szCs w:val="24"/>
          <w:rtl/>
        </w:rPr>
        <w:t>(عامر، 2012).</w:t>
      </w:r>
      <w:r w:rsidR="00AD1843" w:rsidRPr="00D804C0">
        <w:rPr>
          <w:rFonts w:ascii="Traditional Arabic" w:hAnsi="Traditional Arabic" w:cs="Traditional Arabic"/>
          <w:sz w:val="24"/>
          <w:szCs w:val="24"/>
          <w:rtl/>
        </w:rPr>
        <w:t xml:space="preserve"> وال</w:t>
      </w:r>
      <w:r w:rsidRPr="00D804C0">
        <w:rPr>
          <w:rFonts w:ascii="Traditional Arabic" w:hAnsi="Traditional Arabic" w:cs="Traditional Arabic"/>
          <w:sz w:val="24"/>
          <w:szCs w:val="24"/>
          <w:rtl/>
        </w:rPr>
        <w:t xml:space="preserve">شكل </w:t>
      </w:r>
      <w:r w:rsidR="00AD1843" w:rsidRPr="00D804C0">
        <w:rPr>
          <w:rFonts w:ascii="Traditional Arabic" w:hAnsi="Traditional Arabic" w:cs="Traditional Arabic"/>
          <w:sz w:val="24"/>
          <w:szCs w:val="24"/>
          <w:rtl/>
        </w:rPr>
        <w:t>التالي</w:t>
      </w:r>
      <w:r w:rsidRPr="00D804C0">
        <w:rPr>
          <w:rFonts w:ascii="Traditional Arabic" w:hAnsi="Traditional Arabic" w:cs="Traditional Arabic"/>
          <w:sz w:val="24"/>
          <w:szCs w:val="24"/>
          <w:rtl/>
        </w:rPr>
        <w:t xml:space="preserve"> يوضح البوابة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لحكومة الولايات المتحدة الأمريكية</w:t>
      </w:r>
      <w:r w:rsidRPr="00D804C0">
        <w:rPr>
          <w:rFonts w:ascii="Traditional" w:hAnsi="Traditional" w:cs="Traditional"/>
          <w:sz w:val="24"/>
          <w:szCs w:val="24"/>
        </w:rPr>
        <w:t>:</w:t>
      </w:r>
      <w:r w:rsidRPr="00D804C0">
        <w:rPr>
          <w:rFonts w:ascii="Traditional" w:hAnsi="Traditional" w:cs="Traditional"/>
          <w:sz w:val="24"/>
          <w:szCs w:val="24"/>
          <w:rtl/>
        </w:rPr>
        <w:t xml:space="preserve"> </w:t>
      </w:r>
    </w:p>
    <w:p w14:paraId="046E5CDA" w14:textId="77777777" w:rsidR="007E7706" w:rsidRPr="00406A98" w:rsidRDefault="0053400E" w:rsidP="00292F4F">
      <w:pPr>
        <w:keepNext/>
        <w:spacing w:after="0" w:line="240" w:lineRule="auto"/>
        <w:jc w:val="center"/>
        <w:rPr>
          <w:rFonts w:ascii="Traditional" w:hAnsi="Traditional" w:cs="Traditional"/>
        </w:rPr>
      </w:pPr>
      <w:r w:rsidRPr="00D804C0">
        <w:rPr>
          <w:rFonts w:ascii="Traditional" w:hAnsi="Traditional" w:cs="Traditional"/>
          <w:noProof/>
          <w:sz w:val="24"/>
          <w:szCs w:val="24"/>
        </w:rPr>
        <w:drawing>
          <wp:inline distT="0" distB="0" distL="0" distR="0" wp14:anchorId="66CD6B14" wp14:editId="7191DCF7">
            <wp:extent cx="4080510" cy="189674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lum bright="20000" contrast="40000"/>
                      <a:extLst>
                        <a:ext uri="{28A0092B-C50C-407E-A947-70E740481C1C}">
                          <a14:useLocalDpi xmlns:a14="http://schemas.microsoft.com/office/drawing/2010/main" val="0"/>
                        </a:ext>
                      </a:extLst>
                    </a:blip>
                    <a:srcRect/>
                    <a:stretch>
                      <a:fillRect/>
                    </a:stretch>
                  </pic:blipFill>
                  <pic:spPr bwMode="auto">
                    <a:xfrm>
                      <a:off x="0" y="0"/>
                      <a:ext cx="4080510" cy="1896745"/>
                    </a:xfrm>
                    <a:prstGeom prst="rect">
                      <a:avLst/>
                    </a:prstGeom>
                    <a:noFill/>
                    <a:ln>
                      <a:noFill/>
                    </a:ln>
                  </pic:spPr>
                </pic:pic>
              </a:graphicData>
            </a:graphic>
          </wp:inline>
        </w:drawing>
      </w:r>
    </w:p>
    <w:p w14:paraId="18ECBBD7" w14:textId="0C2DF7CE" w:rsidR="00292F4F" w:rsidRPr="00406A98" w:rsidRDefault="00292F4F" w:rsidP="00292F4F">
      <w:pPr>
        <w:pStyle w:val="ae"/>
        <w:spacing w:after="0"/>
        <w:ind w:left="4320" w:firstLine="720"/>
        <w:jc w:val="center"/>
        <w:rPr>
          <w:rFonts w:ascii="Traditional" w:hAnsi="Traditional" w:cs="Traditional"/>
          <w:b/>
          <w:bCs/>
          <w:i w:val="0"/>
          <w:iCs w:val="0"/>
          <w:color w:val="000000" w:themeColor="text1"/>
          <w:sz w:val="24"/>
          <w:szCs w:val="24"/>
          <w:rtl/>
        </w:rPr>
      </w:pPr>
      <w:bookmarkStart w:id="207" w:name="_Toc213807903"/>
      <w:bookmarkStart w:id="208" w:name="_Toc213808760"/>
      <w:bookmarkStart w:id="209" w:name="_Toc213808980"/>
      <w:bookmarkStart w:id="210" w:name="_Toc213809073"/>
      <w:r w:rsidRPr="00406A98">
        <w:rPr>
          <w:rFonts w:ascii="Traditional Arabic" w:hAnsi="Traditional Arabic" w:cs="Traditional Arabic"/>
          <w:b/>
          <w:bCs/>
          <w:i w:val="0"/>
          <w:iCs w:val="0"/>
          <w:color w:val="000000"/>
          <w:sz w:val="24"/>
          <w:szCs w:val="24"/>
          <w:rtl/>
        </w:rPr>
        <w:t>المصدر: (السالمي، 2008،</w:t>
      </w:r>
      <w:r w:rsidR="00FB2DE3">
        <w:rPr>
          <w:rFonts w:ascii="Traditional Arabic" w:hAnsi="Traditional Arabic" w:cs="Traditional Arabic" w:hint="cs"/>
          <w:b/>
          <w:bCs/>
          <w:i w:val="0"/>
          <w:iCs w:val="0"/>
          <w:color w:val="000000"/>
          <w:sz w:val="24"/>
          <w:szCs w:val="24"/>
          <w:rtl/>
        </w:rPr>
        <w:t xml:space="preserve"> </w:t>
      </w:r>
      <w:r w:rsidRPr="00406A98">
        <w:rPr>
          <w:rFonts w:ascii="Traditional Arabic" w:hAnsi="Traditional Arabic" w:cs="Traditional Arabic"/>
          <w:b/>
          <w:bCs/>
          <w:i w:val="0"/>
          <w:iCs w:val="0"/>
          <w:color w:val="000000"/>
          <w:sz w:val="24"/>
          <w:szCs w:val="24"/>
          <w:rtl/>
        </w:rPr>
        <w:t>ص371)</w:t>
      </w:r>
    </w:p>
    <w:p w14:paraId="4CEED3C3" w14:textId="712375A9" w:rsidR="00140F77" w:rsidRPr="00406A98" w:rsidRDefault="007E7706" w:rsidP="00757B46">
      <w:pPr>
        <w:pStyle w:val="ae"/>
        <w:jc w:val="center"/>
        <w:rPr>
          <w:rFonts w:ascii="Traditional" w:hAnsi="Traditional" w:cs="Traditional"/>
          <w:b/>
          <w:bCs/>
          <w:i w:val="0"/>
          <w:iCs w:val="0"/>
          <w:color w:val="000000" w:themeColor="text1"/>
          <w:sz w:val="24"/>
          <w:szCs w:val="24"/>
          <w:rtl/>
        </w:rPr>
      </w:pPr>
      <w:r w:rsidRPr="00406A98">
        <w:rPr>
          <w:rFonts w:ascii="Traditional Arabic" w:hAnsi="Traditional Arabic" w:cs="Traditional Arabic"/>
          <w:b/>
          <w:bCs/>
          <w:i w:val="0"/>
          <w:iCs w:val="0"/>
          <w:color w:val="000000" w:themeColor="text1"/>
          <w:sz w:val="24"/>
          <w:szCs w:val="24"/>
          <w:rtl/>
        </w:rPr>
        <w:t>شكل</w:t>
      </w:r>
      <w:r w:rsidR="007713C9">
        <w:rPr>
          <w:rFonts w:ascii="Traditional Arabic" w:hAnsi="Traditional Arabic" w:cs="Traditional Arabic" w:hint="cs"/>
          <w:b/>
          <w:bCs/>
          <w:i w:val="0"/>
          <w:iCs w:val="0"/>
          <w:color w:val="000000" w:themeColor="text1"/>
          <w:sz w:val="24"/>
          <w:szCs w:val="24"/>
          <w:rtl/>
        </w:rPr>
        <w:t xml:space="preserve"> </w:t>
      </w:r>
      <w:r w:rsidR="00087FD8" w:rsidRPr="00406A98">
        <w:rPr>
          <w:rFonts w:ascii="Traditional" w:hAnsi="Traditional" w:cs="Traditional"/>
          <w:b/>
          <w:bCs/>
          <w:i w:val="0"/>
          <w:iCs w:val="0"/>
          <w:color w:val="000000" w:themeColor="text1"/>
          <w:sz w:val="24"/>
          <w:szCs w:val="24"/>
          <w:rtl/>
        </w:rPr>
        <w:t>(</w:t>
      </w:r>
      <w:r w:rsidR="00757B46">
        <w:rPr>
          <w:rFonts w:ascii="Traditional" w:hAnsi="Traditional" w:cs="Traditional"/>
          <w:b/>
          <w:bCs/>
          <w:i w:val="0"/>
          <w:iCs w:val="0"/>
          <w:color w:val="000000" w:themeColor="text1"/>
          <w:sz w:val="24"/>
          <w:szCs w:val="24"/>
          <w:rtl/>
        </w:rPr>
        <w:t>2-1</w:t>
      </w:r>
      <w:r w:rsidR="00087FD8" w:rsidRPr="00406A98">
        <w:rPr>
          <w:rFonts w:ascii="Traditional" w:hAnsi="Traditional" w:cs="Traditional"/>
          <w:b/>
          <w:bCs/>
          <w:i w:val="0"/>
          <w:iCs w:val="0"/>
          <w:color w:val="000000" w:themeColor="text1"/>
          <w:sz w:val="24"/>
          <w:szCs w:val="24"/>
          <w:rtl/>
        </w:rPr>
        <w:t xml:space="preserve">): </w:t>
      </w:r>
      <w:r w:rsidRPr="00406A98">
        <w:rPr>
          <w:rFonts w:ascii="Traditional Arabic" w:hAnsi="Traditional Arabic" w:cs="Traditional Arabic"/>
          <w:b/>
          <w:bCs/>
          <w:i w:val="0"/>
          <w:iCs w:val="0"/>
          <w:color w:val="000000" w:themeColor="text1"/>
          <w:sz w:val="24"/>
          <w:szCs w:val="24"/>
          <w:rtl/>
        </w:rPr>
        <w:t xml:space="preserve">البوابة </w:t>
      </w:r>
      <w:r w:rsidR="004804B6" w:rsidRPr="00406A98">
        <w:rPr>
          <w:rFonts w:ascii="Traditional Arabic" w:hAnsi="Traditional Arabic" w:cs="Traditional Arabic"/>
          <w:b/>
          <w:bCs/>
          <w:i w:val="0"/>
          <w:iCs w:val="0"/>
          <w:color w:val="000000" w:themeColor="text1"/>
          <w:sz w:val="24"/>
          <w:szCs w:val="24"/>
          <w:rtl/>
        </w:rPr>
        <w:t>الإلكترونية</w:t>
      </w:r>
      <w:r w:rsidRPr="00406A98">
        <w:rPr>
          <w:rFonts w:ascii="Traditional Arabic" w:hAnsi="Traditional Arabic" w:cs="Traditional Arabic"/>
          <w:b/>
          <w:bCs/>
          <w:i w:val="0"/>
          <w:iCs w:val="0"/>
          <w:color w:val="000000" w:themeColor="text1"/>
          <w:sz w:val="24"/>
          <w:szCs w:val="24"/>
          <w:rtl/>
        </w:rPr>
        <w:t xml:space="preserve"> لحكومة الولايات المتحدة  </w:t>
      </w:r>
    </w:p>
    <w:p w14:paraId="013EC393" w14:textId="77777777" w:rsidR="007E7706" w:rsidRPr="00406A98" w:rsidRDefault="007E7706" w:rsidP="00140F77">
      <w:pPr>
        <w:pStyle w:val="ae"/>
        <w:spacing w:after="0"/>
        <w:jc w:val="center"/>
        <w:rPr>
          <w:rFonts w:ascii="Traditional" w:hAnsi="Traditional" w:cs="Traditional"/>
          <w:b/>
          <w:bCs/>
          <w:i w:val="0"/>
          <w:iCs w:val="0"/>
          <w:color w:val="000000" w:themeColor="text1"/>
          <w:kern w:val="0"/>
          <w:sz w:val="24"/>
          <w:szCs w:val="24"/>
          <w:rtl/>
        </w:rPr>
      </w:pPr>
      <w:r w:rsidRPr="00406A98">
        <w:rPr>
          <w:rFonts w:ascii="Traditional" w:hAnsi="Traditional" w:cs="Traditional"/>
          <w:b/>
          <w:bCs/>
          <w:i w:val="0"/>
          <w:iCs w:val="0"/>
          <w:color w:val="000000" w:themeColor="text1"/>
          <w:sz w:val="24"/>
          <w:szCs w:val="24"/>
          <w:rtl/>
        </w:rPr>
        <w:t xml:space="preserve">    </w:t>
      </w:r>
      <w:bookmarkEnd w:id="207"/>
      <w:bookmarkEnd w:id="208"/>
      <w:bookmarkEnd w:id="209"/>
      <w:bookmarkEnd w:id="210"/>
    </w:p>
    <w:p w14:paraId="5FE188CF" w14:textId="77777777" w:rsidR="007E7706" w:rsidRPr="00406A98" w:rsidRDefault="007E7706" w:rsidP="00140F77">
      <w:pPr>
        <w:spacing w:after="0" w:line="360" w:lineRule="auto"/>
        <w:jc w:val="both"/>
        <w:rPr>
          <w:rFonts w:ascii="Traditional" w:hAnsi="Traditional" w:cs="Traditional"/>
          <w:b/>
          <w:bCs/>
          <w:color w:val="000000" w:themeColor="text1"/>
          <w:sz w:val="28"/>
          <w:szCs w:val="28"/>
          <w:rtl/>
        </w:rPr>
      </w:pPr>
      <w:r w:rsidRPr="00406A98">
        <w:rPr>
          <w:rFonts w:ascii="Traditional Arabic" w:hAnsi="Traditional Arabic" w:cs="Traditional Arabic"/>
          <w:b/>
          <w:bCs/>
          <w:color w:val="000000" w:themeColor="text1"/>
          <w:sz w:val="28"/>
          <w:szCs w:val="28"/>
          <w:rtl/>
        </w:rPr>
        <w:t xml:space="preserve">تجربة الإدارة </w:t>
      </w:r>
      <w:r w:rsidR="004804B6" w:rsidRPr="00406A98">
        <w:rPr>
          <w:rFonts w:ascii="Traditional Arabic" w:hAnsi="Traditional Arabic" w:cs="Traditional Arabic"/>
          <w:b/>
          <w:bCs/>
          <w:color w:val="000000" w:themeColor="text1"/>
          <w:sz w:val="28"/>
          <w:szCs w:val="28"/>
          <w:rtl/>
        </w:rPr>
        <w:t>الإلكترونية</w:t>
      </w:r>
      <w:r w:rsidRPr="00406A98">
        <w:rPr>
          <w:rFonts w:ascii="Traditional" w:hAnsi="Traditional" w:cs="Traditional"/>
          <w:b/>
          <w:bCs/>
          <w:color w:val="000000" w:themeColor="text1"/>
          <w:sz w:val="28"/>
          <w:szCs w:val="28"/>
          <w:rtl/>
        </w:rPr>
        <w:t xml:space="preserve"> </w:t>
      </w:r>
      <w:r w:rsidR="00541659" w:rsidRPr="00406A98">
        <w:rPr>
          <w:rFonts w:ascii="Traditional Arabic" w:hAnsi="Traditional Arabic" w:cs="Traditional Arabic"/>
          <w:b/>
          <w:bCs/>
          <w:color w:val="000000" w:themeColor="text1"/>
          <w:sz w:val="28"/>
          <w:szCs w:val="28"/>
          <w:rtl/>
        </w:rPr>
        <w:t>الإيرلندية</w:t>
      </w:r>
      <w:r w:rsidRPr="00406A98">
        <w:rPr>
          <w:rFonts w:ascii="Traditional" w:hAnsi="Traditional" w:cs="Traditional"/>
          <w:b/>
          <w:bCs/>
          <w:color w:val="000000" w:themeColor="text1"/>
          <w:sz w:val="28"/>
          <w:szCs w:val="28"/>
        </w:rPr>
        <w:t xml:space="preserve">: </w:t>
      </w:r>
      <w:r w:rsidRPr="00406A98">
        <w:rPr>
          <w:rFonts w:ascii="Traditional" w:hAnsi="Traditional" w:cs="Traditional"/>
          <w:b/>
          <w:bCs/>
          <w:color w:val="000000" w:themeColor="text1"/>
          <w:sz w:val="28"/>
          <w:szCs w:val="28"/>
          <w:rtl/>
        </w:rPr>
        <w:t xml:space="preserve"> </w:t>
      </w:r>
    </w:p>
    <w:p w14:paraId="6A4A660F" w14:textId="77777777" w:rsidR="007E7706" w:rsidRPr="00541659" w:rsidRDefault="007E7706" w:rsidP="00541659">
      <w:pPr>
        <w:spacing w:after="0" w:line="360" w:lineRule="auto"/>
        <w:ind w:firstLine="360"/>
        <w:jc w:val="both"/>
        <w:rPr>
          <w:rFonts w:ascii="Traditional Arabic" w:hAnsi="Traditional Arabic" w:cs="Traditional Arabic"/>
          <w:color w:val="000000" w:themeColor="text1"/>
          <w:sz w:val="24"/>
          <w:szCs w:val="24"/>
          <w:rtl/>
        </w:rPr>
      </w:pPr>
      <w:r w:rsidRPr="00541659">
        <w:rPr>
          <w:rFonts w:ascii="Traditional Arabic" w:hAnsi="Traditional Arabic" w:cs="Traditional Arabic"/>
          <w:color w:val="000000" w:themeColor="text1"/>
          <w:sz w:val="24"/>
          <w:szCs w:val="24"/>
          <w:rtl/>
        </w:rPr>
        <w:t>نجحت الحكومة الايرلندية نجاحا</w:t>
      </w:r>
      <w:r w:rsidR="00292F4F"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متميزا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في تطبيق الإدارة </w:t>
      </w:r>
      <w:r w:rsidR="004804B6" w:rsidRPr="00541659">
        <w:rPr>
          <w:rFonts w:ascii="Traditional Arabic" w:hAnsi="Traditional Arabic" w:cs="Traditional Arabic"/>
          <w:color w:val="000000" w:themeColor="text1"/>
          <w:sz w:val="24"/>
          <w:szCs w:val="24"/>
          <w:rtl/>
        </w:rPr>
        <w:t>الإلكترونية</w:t>
      </w:r>
      <w:r w:rsidRPr="00541659">
        <w:rPr>
          <w:rFonts w:ascii="Traditional Arabic" w:hAnsi="Traditional Arabic" w:cs="Traditional Arabic"/>
          <w:color w:val="000000" w:themeColor="text1"/>
          <w:sz w:val="24"/>
          <w:szCs w:val="24"/>
          <w:rtl/>
        </w:rPr>
        <w:t xml:space="preserve"> في كافة مفاصل حياتها الإدارية مما ينعكس إيجابا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على اقتصادها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وكان للإدارة القوية والقيادة الإدارية العليا دورا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هاما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في إنجاح هذه التجربة معتمدة على بناء بنية تحتية واسعة ومتينة ودعم مالي وتقني لجميع الإدارات الحكومية</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بالإضافة إلى قيامها بخطة توعية شاملة على كيفية استخدام تطبيقات الإدارة </w:t>
      </w:r>
      <w:r w:rsidR="004804B6" w:rsidRPr="00541659">
        <w:rPr>
          <w:rFonts w:ascii="Traditional Arabic" w:hAnsi="Traditional Arabic" w:cs="Traditional Arabic"/>
          <w:color w:val="000000" w:themeColor="text1"/>
          <w:sz w:val="24"/>
          <w:szCs w:val="24"/>
          <w:rtl/>
        </w:rPr>
        <w:t>الإلكترونية</w:t>
      </w:r>
      <w:r w:rsidRPr="00541659">
        <w:rPr>
          <w:rFonts w:ascii="Traditional Arabic" w:hAnsi="Traditional Arabic" w:cs="Traditional Arabic"/>
          <w:color w:val="000000" w:themeColor="text1"/>
          <w:sz w:val="24"/>
          <w:szCs w:val="24"/>
          <w:rtl/>
        </w:rPr>
        <w:t xml:space="preserve"> ضمن نطاق الحكومة </w:t>
      </w:r>
      <w:r w:rsidR="004804B6" w:rsidRPr="00541659">
        <w:rPr>
          <w:rFonts w:ascii="Traditional Arabic" w:hAnsi="Traditional Arabic" w:cs="Traditional Arabic"/>
          <w:color w:val="000000" w:themeColor="text1"/>
          <w:sz w:val="24"/>
          <w:szCs w:val="24"/>
          <w:rtl/>
        </w:rPr>
        <w:t>الإلكترونية</w:t>
      </w:r>
      <w:r w:rsidRPr="00541659">
        <w:rPr>
          <w:rFonts w:ascii="Traditional Arabic" w:hAnsi="Traditional Arabic" w:cs="Traditional Arabic"/>
          <w:color w:val="000000" w:themeColor="text1"/>
          <w:sz w:val="24"/>
          <w:szCs w:val="24"/>
          <w:rtl/>
        </w:rPr>
        <w:t xml:space="preserve"> من </w:t>
      </w:r>
      <w:r w:rsidR="00003E2E" w:rsidRPr="00541659">
        <w:rPr>
          <w:rFonts w:ascii="Traditional Arabic" w:hAnsi="Traditional Arabic" w:cs="Traditional Arabic"/>
          <w:color w:val="000000" w:themeColor="text1"/>
          <w:sz w:val="24"/>
          <w:szCs w:val="24"/>
          <w:rtl/>
        </w:rPr>
        <w:t>أ</w:t>
      </w:r>
      <w:r w:rsidRPr="00541659">
        <w:rPr>
          <w:rFonts w:ascii="Traditional Arabic" w:hAnsi="Traditional Arabic" w:cs="Traditional Arabic"/>
          <w:color w:val="000000" w:themeColor="text1"/>
          <w:sz w:val="24"/>
          <w:szCs w:val="24"/>
          <w:rtl/>
        </w:rPr>
        <w:t>كبر شريحة في المجتمع</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بالإضافة إلى اعتمادها على الصناعات التكنولوجية التي تنتج محليا</w:t>
      </w:r>
      <w:r w:rsidR="00003E2E" w:rsidRPr="00541659">
        <w:rPr>
          <w:rFonts w:ascii="Traditional Arabic" w:hAnsi="Traditional Arabic" w:cs="Traditional Arabic"/>
          <w:color w:val="000000" w:themeColor="text1"/>
          <w:sz w:val="24"/>
          <w:szCs w:val="24"/>
          <w:rtl/>
        </w:rPr>
        <w:t>ً</w:t>
      </w:r>
      <w:r w:rsidRPr="00541659">
        <w:rPr>
          <w:rFonts w:ascii="Traditional" w:hAnsi="Traditional" w:cs="Traditional"/>
          <w:color w:val="000000" w:themeColor="text1"/>
          <w:sz w:val="24"/>
          <w:szCs w:val="24"/>
          <w:rtl/>
        </w:rPr>
        <w:t xml:space="preserve"> </w:t>
      </w:r>
      <w:r w:rsidR="00003E2E" w:rsidRPr="00541659">
        <w:rPr>
          <w:rFonts w:ascii="Traditional Arabic" w:hAnsi="Traditional Arabic" w:cs="Traditional Arabic"/>
          <w:color w:val="000000" w:themeColor="text1"/>
          <w:sz w:val="24"/>
          <w:szCs w:val="24"/>
          <w:rtl/>
        </w:rPr>
        <w:t xml:space="preserve">كما يتم الاستفادة  </w:t>
      </w:r>
      <w:r w:rsidRPr="00541659">
        <w:rPr>
          <w:rFonts w:ascii="Traditional Arabic" w:hAnsi="Traditional Arabic" w:cs="Traditional Arabic"/>
          <w:color w:val="000000" w:themeColor="text1"/>
          <w:sz w:val="24"/>
          <w:szCs w:val="24"/>
          <w:rtl/>
        </w:rPr>
        <w:t>أيضا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من التكنولوجيا والتجارب العالمية في هذا المضمار من أجل جعل تجربتها رائدة ومتقدمة</w:t>
      </w:r>
      <w:r w:rsidR="00003E2E" w:rsidRPr="00541659">
        <w:rPr>
          <w:rFonts w:ascii="Traditional" w:hAnsi="Traditional" w:cs="Traditional"/>
          <w:color w:val="000000" w:themeColor="text1"/>
          <w:sz w:val="24"/>
          <w:szCs w:val="24"/>
          <w:rtl/>
        </w:rPr>
        <w:t xml:space="preserve">. </w:t>
      </w:r>
      <w:r w:rsidRPr="00541659">
        <w:rPr>
          <w:rFonts w:ascii="Traditional Arabic" w:hAnsi="Traditional Arabic" w:cs="Traditional Arabic"/>
          <w:color w:val="000000" w:themeColor="text1"/>
          <w:sz w:val="24"/>
          <w:szCs w:val="24"/>
          <w:rtl/>
        </w:rPr>
        <w:t>(أحمد، 2009)</w:t>
      </w:r>
    </w:p>
    <w:p w14:paraId="433A323A" w14:textId="77777777" w:rsidR="00A40926" w:rsidRDefault="00A40926">
      <w:pPr>
        <w:bidi w:val="0"/>
        <w:rPr>
          <w:rFonts w:ascii="Traditional" w:hAnsi="Traditional" w:cs="Traditional"/>
          <w:b/>
          <w:bCs/>
          <w:color w:val="000000" w:themeColor="text1"/>
          <w:sz w:val="28"/>
          <w:szCs w:val="28"/>
          <w:rtl/>
        </w:rPr>
      </w:pPr>
      <w:r>
        <w:rPr>
          <w:rFonts w:ascii="Traditional" w:hAnsi="Traditional" w:cs="Times New Roman"/>
          <w:b/>
          <w:bCs/>
          <w:color w:val="000000" w:themeColor="text1"/>
          <w:sz w:val="28"/>
          <w:szCs w:val="28"/>
          <w:rtl/>
        </w:rPr>
        <w:br w:type="page"/>
      </w:r>
    </w:p>
    <w:p w14:paraId="2AA5C0AD" w14:textId="77777777" w:rsidR="007E7706" w:rsidRPr="00406A98" w:rsidRDefault="007E7706" w:rsidP="00292F4F">
      <w:pPr>
        <w:spacing w:after="0" w:line="360" w:lineRule="auto"/>
        <w:jc w:val="both"/>
        <w:rPr>
          <w:rFonts w:ascii="Traditional" w:hAnsi="Traditional" w:cs="Traditional"/>
          <w:b/>
          <w:bCs/>
          <w:color w:val="000000" w:themeColor="text1"/>
          <w:sz w:val="28"/>
          <w:szCs w:val="28"/>
          <w:rtl/>
        </w:rPr>
      </w:pPr>
      <w:r w:rsidRPr="00406A98">
        <w:rPr>
          <w:rFonts w:ascii="Traditional Arabic" w:hAnsi="Traditional Arabic" w:cs="Traditional Arabic"/>
          <w:b/>
          <w:bCs/>
          <w:color w:val="000000" w:themeColor="text1"/>
          <w:sz w:val="28"/>
          <w:szCs w:val="28"/>
          <w:rtl/>
        </w:rPr>
        <w:lastRenderedPageBreak/>
        <w:t xml:space="preserve">بوابة حكومة دبي </w:t>
      </w:r>
      <w:r w:rsidR="004804B6" w:rsidRPr="00406A98">
        <w:rPr>
          <w:rFonts w:ascii="Traditional Arabic" w:hAnsi="Traditional Arabic" w:cs="Traditional Arabic"/>
          <w:b/>
          <w:bCs/>
          <w:color w:val="000000" w:themeColor="text1"/>
          <w:sz w:val="28"/>
          <w:szCs w:val="28"/>
          <w:rtl/>
        </w:rPr>
        <w:t>الإلكترونية</w:t>
      </w:r>
      <w:r w:rsidRPr="00406A98">
        <w:rPr>
          <w:rFonts w:ascii="Traditional" w:hAnsi="Traditional" w:cs="Traditional"/>
          <w:b/>
          <w:bCs/>
          <w:color w:val="000000" w:themeColor="text1"/>
          <w:sz w:val="28"/>
          <w:szCs w:val="28"/>
        </w:rPr>
        <w:t>:</w:t>
      </w:r>
      <w:r w:rsidRPr="00406A98">
        <w:rPr>
          <w:rFonts w:ascii="Traditional" w:hAnsi="Traditional" w:cs="Traditional"/>
          <w:b/>
          <w:bCs/>
          <w:color w:val="000000" w:themeColor="text1"/>
          <w:sz w:val="28"/>
          <w:szCs w:val="28"/>
          <w:rtl/>
        </w:rPr>
        <w:t xml:space="preserve"> </w:t>
      </w:r>
    </w:p>
    <w:p w14:paraId="33DD6C03" w14:textId="77777777" w:rsidR="007E7706" w:rsidRPr="00541659" w:rsidRDefault="00140F77" w:rsidP="00541659">
      <w:pPr>
        <w:spacing w:after="0" w:line="360" w:lineRule="auto"/>
        <w:ind w:firstLine="360"/>
        <w:jc w:val="both"/>
        <w:rPr>
          <w:rFonts w:ascii="Traditional" w:hAnsi="Traditional" w:cs="Traditional"/>
          <w:color w:val="000000" w:themeColor="text1"/>
          <w:sz w:val="24"/>
          <w:szCs w:val="24"/>
          <w:rtl/>
        </w:rPr>
      </w:pPr>
      <w:r w:rsidRPr="00541659">
        <w:rPr>
          <w:rFonts w:ascii="Traditional Arabic" w:hAnsi="Traditional Arabic" w:cs="Traditional Arabic"/>
          <w:color w:val="000000" w:themeColor="text1"/>
          <w:sz w:val="24"/>
          <w:szCs w:val="24"/>
          <w:rtl/>
        </w:rPr>
        <w:t>تُ</w:t>
      </w:r>
      <w:r w:rsidR="007E7706" w:rsidRPr="00541659">
        <w:rPr>
          <w:rFonts w:ascii="Traditional Arabic" w:hAnsi="Traditional Arabic" w:cs="Traditional Arabic"/>
          <w:color w:val="000000" w:themeColor="text1"/>
          <w:sz w:val="24"/>
          <w:szCs w:val="24"/>
          <w:rtl/>
        </w:rPr>
        <w:t xml:space="preserve">قدم البوابة </w:t>
      </w:r>
      <w:r w:rsidR="004804B6" w:rsidRPr="00541659">
        <w:rPr>
          <w:rFonts w:ascii="Traditional Arabic" w:hAnsi="Traditional Arabic" w:cs="Traditional Arabic"/>
          <w:color w:val="000000" w:themeColor="text1"/>
          <w:sz w:val="24"/>
          <w:szCs w:val="24"/>
          <w:rtl/>
        </w:rPr>
        <w:t>الإلكترونية</w:t>
      </w:r>
      <w:r w:rsidR="007E7706" w:rsidRPr="00541659">
        <w:rPr>
          <w:rFonts w:ascii="Traditional Arabic" w:hAnsi="Traditional Arabic" w:cs="Traditional Arabic"/>
          <w:color w:val="000000" w:themeColor="text1"/>
          <w:sz w:val="24"/>
          <w:szCs w:val="24"/>
          <w:rtl/>
        </w:rPr>
        <w:t xml:space="preserve"> لحكومة دبي العديد من الخدمات والمعلومات لكل من المواطنين والزوار وكذلك المستثمرين الأجانب، وتتنوع هذه الخدمات بين تقديم طلبات الحصول على تأشيرة دخول إلى إتمام عمليات دفع الفواتير والمخالفات المرورية بشكل آلي، إضافة إلى الاستعلام عن حركة السير بالطرقات حيث يمكنك النقر على آلة التصوير المراقبة لحركة المرور في شارع معين</w:t>
      </w:r>
      <w:r w:rsidRPr="00541659">
        <w:rPr>
          <w:rFonts w:ascii="Traditional Arabic" w:hAnsi="Traditional Arabic" w:cs="Traditional Arabic"/>
          <w:color w:val="000000" w:themeColor="text1"/>
          <w:sz w:val="24"/>
          <w:szCs w:val="24"/>
          <w:rtl/>
        </w:rPr>
        <w:t>،</w:t>
      </w:r>
      <w:r w:rsidR="007E7706" w:rsidRPr="00541659">
        <w:rPr>
          <w:rFonts w:ascii="Traditional Arabic" w:hAnsi="Traditional Arabic" w:cs="Traditional Arabic"/>
          <w:color w:val="000000" w:themeColor="text1"/>
          <w:sz w:val="24"/>
          <w:szCs w:val="24"/>
          <w:rtl/>
        </w:rPr>
        <w:t xml:space="preserve"> فتلاحظ حركة السير في شكل صور تتغير كل عدة ثوان</w:t>
      </w:r>
      <w:r w:rsidRPr="00541659">
        <w:rPr>
          <w:rFonts w:ascii="Traditional Arabic" w:hAnsi="Traditional Arabic" w:cs="Traditional Arabic"/>
          <w:color w:val="000000" w:themeColor="text1"/>
          <w:sz w:val="24"/>
          <w:szCs w:val="24"/>
          <w:rtl/>
        </w:rPr>
        <w:t>،</w:t>
      </w:r>
      <w:r w:rsidR="007E7706" w:rsidRPr="00541659">
        <w:rPr>
          <w:rFonts w:ascii="Traditional Arabic" w:hAnsi="Traditional Arabic" w:cs="Traditional Arabic"/>
          <w:color w:val="000000" w:themeColor="text1"/>
          <w:sz w:val="24"/>
          <w:szCs w:val="24"/>
          <w:rtl/>
        </w:rPr>
        <w:t xml:space="preserve"> كما تبين ذلك في الشكل أدناه</w:t>
      </w:r>
      <w:r w:rsidRPr="00541659">
        <w:rPr>
          <w:rFonts w:ascii="Traditional Arabic" w:hAnsi="Traditional Arabic" w:cs="Traditional Arabic"/>
          <w:color w:val="000000" w:themeColor="text1"/>
          <w:sz w:val="24"/>
          <w:szCs w:val="24"/>
          <w:rtl/>
        </w:rPr>
        <w:t xml:space="preserve">. (فلاق </w:t>
      </w:r>
      <w:proofErr w:type="spellStart"/>
      <w:r w:rsidRPr="00541659">
        <w:rPr>
          <w:rFonts w:ascii="Traditional Arabic" w:hAnsi="Traditional Arabic" w:cs="Traditional Arabic"/>
          <w:color w:val="000000" w:themeColor="text1"/>
          <w:sz w:val="24"/>
          <w:szCs w:val="24"/>
          <w:rtl/>
        </w:rPr>
        <w:t>وأنساعد</w:t>
      </w:r>
      <w:proofErr w:type="spellEnd"/>
      <w:r w:rsidRPr="00541659">
        <w:rPr>
          <w:rFonts w:ascii="Traditional Arabic" w:hAnsi="Traditional Arabic" w:cs="Traditional Arabic"/>
          <w:color w:val="000000" w:themeColor="text1"/>
          <w:sz w:val="24"/>
          <w:szCs w:val="24"/>
          <w:rtl/>
        </w:rPr>
        <w:t xml:space="preserve">، </w:t>
      </w:r>
      <w:r w:rsidR="007E7706" w:rsidRPr="00541659">
        <w:rPr>
          <w:rFonts w:ascii="Traditional" w:hAnsi="Traditional" w:cs="Traditional"/>
          <w:color w:val="000000" w:themeColor="text1"/>
          <w:sz w:val="24"/>
          <w:szCs w:val="24"/>
          <w:rtl/>
        </w:rPr>
        <w:t>2013):</w:t>
      </w:r>
    </w:p>
    <w:p w14:paraId="50858DA6" w14:textId="77777777" w:rsidR="007E7706" w:rsidRPr="00541659" w:rsidRDefault="0053400E" w:rsidP="00D87012">
      <w:pPr>
        <w:keepNext/>
        <w:spacing w:after="0" w:line="240" w:lineRule="auto"/>
        <w:jc w:val="center"/>
        <w:rPr>
          <w:rFonts w:ascii="Traditional" w:hAnsi="Traditional" w:cs="Traditional"/>
          <w:sz w:val="24"/>
          <w:szCs w:val="24"/>
        </w:rPr>
      </w:pPr>
      <w:r w:rsidRPr="00541659">
        <w:rPr>
          <w:rFonts w:ascii="Traditional" w:hAnsi="Traditional" w:cs="Traditional"/>
          <w:noProof/>
          <w:color w:val="0070C0"/>
          <w:sz w:val="24"/>
          <w:szCs w:val="24"/>
        </w:rPr>
        <w:drawing>
          <wp:inline distT="0" distB="0" distL="0" distR="0" wp14:anchorId="03D6F5DB" wp14:editId="68A28B6D">
            <wp:extent cx="4831080" cy="2087880"/>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1080" cy="2087880"/>
                    </a:xfrm>
                    <a:prstGeom prst="rect">
                      <a:avLst/>
                    </a:prstGeom>
                    <a:noFill/>
                    <a:ln>
                      <a:noFill/>
                    </a:ln>
                  </pic:spPr>
                </pic:pic>
              </a:graphicData>
            </a:graphic>
          </wp:inline>
        </w:drawing>
      </w:r>
    </w:p>
    <w:p w14:paraId="2E97FBFD" w14:textId="1A7BB4F4" w:rsidR="00D87012" w:rsidRPr="00406A98" w:rsidRDefault="00D87012" w:rsidP="00D87012">
      <w:pPr>
        <w:pStyle w:val="ae"/>
        <w:spacing w:after="0"/>
        <w:ind w:left="3600" w:firstLine="720"/>
        <w:jc w:val="center"/>
        <w:rPr>
          <w:rFonts w:ascii="Traditional" w:hAnsi="Traditional" w:cs="Traditional"/>
          <w:b/>
          <w:bCs/>
          <w:i w:val="0"/>
          <w:iCs w:val="0"/>
          <w:color w:val="000000" w:themeColor="text1"/>
          <w:sz w:val="24"/>
          <w:szCs w:val="24"/>
          <w:rtl/>
        </w:rPr>
      </w:pPr>
      <w:bookmarkStart w:id="211" w:name="_Toc213807904"/>
      <w:bookmarkStart w:id="212" w:name="_Toc213808761"/>
      <w:bookmarkStart w:id="213" w:name="_Toc213808981"/>
      <w:bookmarkStart w:id="214" w:name="_Toc213809074"/>
      <w:r w:rsidRPr="00406A98">
        <w:rPr>
          <w:rFonts w:ascii="Traditional Arabic" w:hAnsi="Traditional Arabic" w:cs="Traditional Arabic"/>
          <w:b/>
          <w:bCs/>
          <w:i w:val="0"/>
          <w:iCs w:val="0"/>
          <w:color w:val="000000"/>
          <w:sz w:val="24"/>
          <w:szCs w:val="24"/>
          <w:rtl/>
        </w:rPr>
        <w:t xml:space="preserve">المصدر: (فلاق </w:t>
      </w:r>
      <w:proofErr w:type="spellStart"/>
      <w:r w:rsidRPr="00406A98">
        <w:rPr>
          <w:rFonts w:ascii="Traditional Arabic" w:hAnsi="Traditional Arabic" w:cs="Traditional Arabic"/>
          <w:b/>
          <w:bCs/>
          <w:i w:val="0"/>
          <w:iCs w:val="0"/>
          <w:color w:val="000000"/>
          <w:sz w:val="24"/>
          <w:szCs w:val="24"/>
          <w:rtl/>
        </w:rPr>
        <w:t>وأنساعد</w:t>
      </w:r>
      <w:proofErr w:type="spellEnd"/>
      <w:r w:rsidRPr="00406A98">
        <w:rPr>
          <w:rFonts w:ascii="Traditional Arabic" w:hAnsi="Traditional Arabic" w:cs="Traditional Arabic"/>
          <w:b/>
          <w:bCs/>
          <w:i w:val="0"/>
          <w:iCs w:val="0"/>
          <w:color w:val="000000"/>
          <w:sz w:val="24"/>
          <w:szCs w:val="24"/>
          <w:rtl/>
        </w:rPr>
        <w:t>، 2013،</w:t>
      </w:r>
      <w:r w:rsidR="007713C9">
        <w:rPr>
          <w:rFonts w:ascii="Traditional Arabic" w:hAnsi="Traditional Arabic" w:cs="Traditional Arabic" w:hint="cs"/>
          <w:b/>
          <w:bCs/>
          <w:i w:val="0"/>
          <w:iCs w:val="0"/>
          <w:color w:val="000000"/>
          <w:sz w:val="24"/>
          <w:szCs w:val="24"/>
          <w:rtl/>
        </w:rPr>
        <w:t xml:space="preserve"> </w:t>
      </w:r>
      <w:r w:rsidRPr="00406A98">
        <w:rPr>
          <w:rFonts w:ascii="Traditional Arabic" w:hAnsi="Traditional Arabic" w:cs="Traditional Arabic"/>
          <w:b/>
          <w:bCs/>
          <w:i w:val="0"/>
          <w:iCs w:val="0"/>
          <w:color w:val="000000"/>
          <w:sz w:val="24"/>
          <w:szCs w:val="24"/>
          <w:rtl/>
        </w:rPr>
        <w:t>ص.14)</w:t>
      </w:r>
    </w:p>
    <w:p w14:paraId="17AAD4DB" w14:textId="7985BB9F" w:rsidR="007E7706" w:rsidRPr="00406A98" w:rsidRDefault="007E7706" w:rsidP="001045BF">
      <w:pPr>
        <w:pStyle w:val="ae"/>
        <w:spacing w:after="0"/>
        <w:jc w:val="center"/>
        <w:rPr>
          <w:rFonts w:ascii="Traditional" w:hAnsi="Traditional" w:cs="Traditional"/>
          <w:b/>
          <w:bCs/>
          <w:i w:val="0"/>
          <w:iCs w:val="0"/>
          <w:color w:val="000000" w:themeColor="text1"/>
          <w:sz w:val="24"/>
          <w:szCs w:val="24"/>
          <w:rtl/>
        </w:rPr>
      </w:pPr>
      <w:r w:rsidRPr="00406A98">
        <w:rPr>
          <w:rFonts w:ascii="Traditional Arabic" w:hAnsi="Traditional Arabic" w:cs="Traditional Arabic"/>
          <w:b/>
          <w:bCs/>
          <w:i w:val="0"/>
          <w:iCs w:val="0"/>
          <w:color w:val="000000" w:themeColor="text1"/>
          <w:sz w:val="24"/>
          <w:szCs w:val="24"/>
          <w:rtl/>
        </w:rPr>
        <w:t>شكل</w:t>
      </w:r>
      <w:r w:rsidR="008F05ED">
        <w:rPr>
          <w:rFonts w:ascii="Traditional" w:hAnsi="Traditional" w:cs="Traditional"/>
          <w:b/>
          <w:bCs/>
          <w:i w:val="0"/>
          <w:iCs w:val="0"/>
          <w:color w:val="000000" w:themeColor="text1"/>
          <w:sz w:val="24"/>
          <w:szCs w:val="24"/>
          <w:rtl/>
        </w:rPr>
        <w:t xml:space="preserve"> </w:t>
      </w:r>
      <w:r w:rsidR="007713C9">
        <w:rPr>
          <w:rFonts w:ascii="Traditional" w:hAnsi="Traditional" w:cs="Traditional" w:hint="cs"/>
          <w:b/>
          <w:bCs/>
          <w:i w:val="0"/>
          <w:iCs w:val="0"/>
          <w:color w:val="000000" w:themeColor="text1"/>
          <w:sz w:val="24"/>
          <w:szCs w:val="24"/>
          <w:rtl/>
        </w:rPr>
        <w:t>(</w:t>
      </w:r>
      <w:r w:rsidR="001045BF">
        <w:rPr>
          <w:rFonts w:ascii="Traditional" w:hAnsi="Traditional" w:cs="Traditional"/>
          <w:b/>
          <w:bCs/>
          <w:i w:val="0"/>
          <w:iCs w:val="0"/>
          <w:color w:val="000000" w:themeColor="text1"/>
          <w:sz w:val="24"/>
          <w:szCs w:val="24"/>
        </w:rPr>
        <w:t>2-2</w:t>
      </w:r>
      <w:r w:rsidR="00D87012" w:rsidRPr="00406A98">
        <w:rPr>
          <w:rFonts w:ascii="Traditional Arabic" w:hAnsi="Traditional Arabic" w:cs="Traditional Arabic"/>
          <w:b/>
          <w:bCs/>
          <w:i w:val="0"/>
          <w:iCs w:val="0"/>
          <w:color w:val="000000" w:themeColor="text1"/>
          <w:sz w:val="24"/>
          <w:szCs w:val="24"/>
          <w:rtl/>
        </w:rPr>
        <w:t xml:space="preserve">): </w:t>
      </w:r>
      <w:r w:rsidRPr="00406A98">
        <w:rPr>
          <w:rFonts w:ascii="Traditional Arabic" w:hAnsi="Traditional Arabic" w:cs="Traditional Arabic"/>
          <w:b/>
          <w:bCs/>
          <w:i w:val="0"/>
          <w:iCs w:val="0"/>
          <w:color w:val="000000" w:themeColor="text1"/>
          <w:sz w:val="24"/>
          <w:szCs w:val="24"/>
          <w:rtl/>
        </w:rPr>
        <w:t xml:space="preserve">بوابة حكومة دبي </w:t>
      </w:r>
      <w:r w:rsidR="004804B6" w:rsidRPr="00406A98">
        <w:rPr>
          <w:rFonts w:ascii="Traditional Arabic" w:hAnsi="Traditional Arabic" w:cs="Traditional Arabic"/>
          <w:b/>
          <w:bCs/>
          <w:i w:val="0"/>
          <w:iCs w:val="0"/>
          <w:color w:val="000000" w:themeColor="text1"/>
          <w:sz w:val="24"/>
          <w:szCs w:val="24"/>
          <w:rtl/>
        </w:rPr>
        <w:t>الإلكترونية</w:t>
      </w:r>
      <w:r w:rsidRPr="00406A98">
        <w:rPr>
          <w:rFonts w:ascii="Traditional" w:hAnsi="Traditional" w:cs="Traditional"/>
          <w:b/>
          <w:bCs/>
          <w:i w:val="0"/>
          <w:iCs w:val="0"/>
          <w:color w:val="000000" w:themeColor="text1"/>
          <w:sz w:val="24"/>
          <w:szCs w:val="24"/>
          <w:rtl/>
        </w:rPr>
        <w:t xml:space="preserve">   </w:t>
      </w:r>
      <w:bookmarkEnd w:id="211"/>
      <w:bookmarkEnd w:id="212"/>
      <w:bookmarkEnd w:id="213"/>
      <w:bookmarkEnd w:id="214"/>
    </w:p>
    <w:p w14:paraId="0FB49507" w14:textId="77777777" w:rsidR="007E7706" w:rsidRPr="00406A98" w:rsidRDefault="007E7706" w:rsidP="00390783">
      <w:pPr>
        <w:spacing w:before="240"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 xml:space="preserve">التجربة القطرية في الحكومة </w:t>
      </w:r>
      <w:r w:rsidR="004804B6" w:rsidRPr="00406A98">
        <w:rPr>
          <w:rFonts w:ascii="Traditional Arabic" w:hAnsi="Traditional Arabic" w:cs="Traditional Arabic"/>
          <w:b/>
          <w:bCs/>
          <w:sz w:val="28"/>
          <w:szCs w:val="28"/>
          <w:rtl/>
        </w:rPr>
        <w:t>الإلكترونية</w:t>
      </w:r>
      <w:r w:rsidRPr="00406A98">
        <w:rPr>
          <w:rFonts w:ascii="Traditional" w:hAnsi="Traditional" w:cs="Traditional"/>
          <w:b/>
          <w:bCs/>
          <w:sz w:val="28"/>
          <w:szCs w:val="28"/>
          <w:rtl/>
        </w:rPr>
        <w:t>:</w:t>
      </w:r>
    </w:p>
    <w:p w14:paraId="1DC5DB40" w14:textId="77777777" w:rsidR="007E7706" w:rsidRPr="00541659" w:rsidRDefault="007E7706" w:rsidP="00541659">
      <w:pPr>
        <w:spacing w:after="0" w:line="360" w:lineRule="auto"/>
        <w:ind w:firstLine="360"/>
        <w:jc w:val="both"/>
        <w:rPr>
          <w:rFonts w:ascii="Traditional" w:hAnsi="Traditional" w:cs="Traditional"/>
          <w:sz w:val="24"/>
          <w:szCs w:val="24"/>
          <w:rtl/>
        </w:rPr>
      </w:pPr>
      <w:r w:rsidRPr="00541659">
        <w:rPr>
          <w:rFonts w:ascii="Traditional Arabic" w:hAnsi="Traditional Arabic" w:cs="Traditional Arabic"/>
          <w:sz w:val="24"/>
          <w:szCs w:val="24"/>
          <w:rtl/>
        </w:rPr>
        <w:t xml:space="preserve"> أطلقت الحكومة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لأول مرة في قطر عام ،2003 وبعد ذلك تم وضع خطة </w:t>
      </w:r>
      <w:r w:rsidR="00390783" w:rsidRPr="00541659">
        <w:rPr>
          <w:rFonts w:ascii="Traditional Arabic" w:hAnsi="Traditional Arabic" w:cs="Traditional Arabic"/>
          <w:sz w:val="24"/>
          <w:szCs w:val="24"/>
          <w:rtl/>
        </w:rPr>
        <w:t>استراتيجية</w:t>
      </w:r>
      <w:r w:rsidRPr="00541659">
        <w:rPr>
          <w:rFonts w:ascii="Traditional Arabic" w:hAnsi="Traditional Arabic" w:cs="Traditional Arabic"/>
          <w:sz w:val="24"/>
          <w:szCs w:val="24"/>
          <w:rtl/>
        </w:rPr>
        <w:t xml:space="preserve"> لبرنامج الحكومة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المتكاملة. وقد تم افتتاح البوابة الحكومية في سنة 2008 وأطلقت نسختها الجديدة في سنة 201</w:t>
      </w:r>
      <w:r w:rsidRPr="00541659">
        <w:rPr>
          <w:rFonts w:ascii="Traditional" w:hAnsi="Traditional" w:cs="Traditional"/>
          <w:sz w:val="24"/>
          <w:szCs w:val="24"/>
          <w:rtl/>
        </w:rPr>
        <w:t>0</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 xml:space="preserve">هذه البوابة توفر إمكانية الوصول على مدار الساعة إلى جميع الخدمات والمعلومات الحكومية التي يحتاجها كل من يعيش أو يعمل في دولة قطر، ويعتبر التحدي الأكبر الذي واجه تنفيذ برنامج الحكومة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هو توفير القدرات والمهارات المتخصصة في مجال تكنولوجيا المعلومات،</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 xml:space="preserve">ومن بين الأهداف الأساسية لبرنامج الحكومة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المتكاملة في دولة قطر</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تطوير الخدمات الحكومية للمستخدمين من خلال توفير الخدمات الحكومية الأكثر كفاءة وفاعلية والأسهل وصولا</w:t>
      </w:r>
      <w:r w:rsidR="00390783"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للجميع و</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الكفاءة الداخلية للمؤسسات الحكومية من خلال تبسيط الإجراءات والتنسيق بين تلك الهيئات(محمد، 2016).</w:t>
      </w:r>
      <w:r w:rsidRPr="00541659">
        <w:rPr>
          <w:rFonts w:ascii="Traditional" w:hAnsi="Traditional" w:cs="Traditional"/>
          <w:sz w:val="24"/>
          <w:szCs w:val="24"/>
        </w:rPr>
        <w:t xml:space="preserve"> </w:t>
      </w:r>
      <w:bookmarkStart w:id="215" w:name="_Toc213681724"/>
    </w:p>
    <w:p w14:paraId="4A78F872" w14:textId="77777777" w:rsidR="007E7706" w:rsidRPr="00541659" w:rsidRDefault="00757B46" w:rsidP="00140F77">
      <w:pPr>
        <w:pStyle w:val="2"/>
        <w:spacing w:line="360" w:lineRule="auto"/>
        <w:jc w:val="both"/>
        <w:rPr>
          <w:rFonts w:ascii="Traditional" w:hAnsi="Traditional" w:cs="Traditional"/>
          <w:b w:val="0"/>
          <w:bCs/>
          <w:color w:val="000000" w:themeColor="text1"/>
          <w:sz w:val="28"/>
          <w:szCs w:val="28"/>
          <w:rtl/>
        </w:rPr>
      </w:pPr>
      <w:bookmarkStart w:id="216" w:name="_Toc234347253"/>
      <w:bookmarkStart w:id="217" w:name="_Toc235753882"/>
      <w:bookmarkEnd w:id="215"/>
      <w:r w:rsidRPr="00541659">
        <w:rPr>
          <w:rFonts w:ascii="Traditional Arabic" w:hAnsi="Traditional Arabic" w:cs="Traditional Arabic"/>
          <w:b w:val="0"/>
          <w:bCs/>
          <w:color w:val="000000" w:themeColor="text1"/>
          <w:sz w:val="28"/>
          <w:szCs w:val="28"/>
          <w:rtl/>
        </w:rPr>
        <w:t>الخلاصة:</w:t>
      </w:r>
      <w:bookmarkEnd w:id="216"/>
      <w:bookmarkEnd w:id="217"/>
      <w:r w:rsidR="00541659" w:rsidRPr="00541659">
        <w:rPr>
          <w:rFonts w:ascii="Traditional" w:hAnsi="Traditional" w:cs="Traditional"/>
          <w:b w:val="0"/>
          <w:bCs/>
          <w:color w:val="000000" w:themeColor="text1"/>
          <w:sz w:val="28"/>
          <w:szCs w:val="28"/>
          <w:rtl/>
        </w:rPr>
        <w:t xml:space="preserve"> </w:t>
      </w:r>
    </w:p>
    <w:p w14:paraId="1DE01139" w14:textId="77777777" w:rsidR="007E7706" w:rsidRPr="00541659" w:rsidRDefault="007E7706" w:rsidP="00541659">
      <w:pPr>
        <w:spacing w:after="0" w:line="360" w:lineRule="auto"/>
        <w:ind w:firstLine="360"/>
        <w:jc w:val="both"/>
        <w:rPr>
          <w:rFonts w:ascii="Traditional" w:hAnsi="Traditional" w:cs="Traditional"/>
          <w:sz w:val="24"/>
          <w:szCs w:val="24"/>
          <w:rtl/>
        </w:rPr>
      </w:pPr>
      <w:r w:rsidRPr="00541659">
        <w:rPr>
          <w:rFonts w:ascii="Traditional Arabic" w:hAnsi="Traditional Arabic" w:cs="Traditional Arabic"/>
          <w:sz w:val="24"/>
          <w:szCs w:val="24"/>
          <w:rtl/>
        </w:rPr>
        <w:t xml:space="preserve">ما يمكن استنتاجه مما تم التطرق إليه والذي تناول الجوانب المتعلقة بمفهوم الإدارة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أن الإدارة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تُعد أسلوبا</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إداريا</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نشأ نتيجة للتغيرات والتطورات التي شهدها العالم، خاصة في مجال تكنولوجيا المعلومات والاتصال</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لتكون بديلا</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عن الإدارة التقليدية التي أصبحت مرادفا</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للبيروقراطية والفساد </w:t>
      </w:r>
      <w:r w:rsidRPr="00541659">
        <w:rPr>
          <w:rFonts w:ascii="Traditional Arabic" w:hAnsi="Traditional Arabic" w:cs="Traditional Arabic"/>
          <w:sz w:val="24"/>
          <w:szCs w:val="24"/>
          <w:rtl/>
        </w:rPr>
        <w:lastRenderedPageBreak/>
        <w:t>بمختلف أشكاله. ويهدف تطبيق هذا المشروع في منظمات الأعمال إلى تقديم الخدمات للأفراد والمنظمات بطريقة متطورة وسريعة، مع الاستغناء عن التعامل الورقي، لتصبح بذلك إدارة بلا أوراق</w:t>
      </w:r>
      <w:r w:rsidRPr="00541659">
        <w:rPr>
          <w:rFonts w:ascii="Traditional" w:hAnsi="Traditional" w:cs="Traditional"/>
          <w:sz w:val="24"/>
          <w:szCs w:val="24"/>
        </w:rPr>
        <w:t>.</w:t>
      </w:r>
      <w:r w:rsidR="00541659">
        <w:rPr>
          <w:rFonts w:ascii="Traditional" w:hAnsi="Traditional" w:cs="Traditional"/>
          <w:sz w:val="24"/>
          <w:szCs w:val="24"/>
          <w:rtl/>
        </w:rPr>
        <w:t xml:space="preserve"> </w:t>
      </w:r>
    </w:p>
    <w:p w14:paraId="38016916" w14:textId="77777777" w:rsidR="00541659" w:rsidRDefault="007E7706" w:rsidP="00541659">
      <w:pPr>
        <w:spacing w:after="0" w:line="360" w:lineRule="auto"/>
        <w:ind w:firstLine="360"/>
        <w:jc w:val="both"/>
        <w:rPr>
          <w:rFonts w:ascii="Traditional" w:hAnsi="Traditional" w:cs="Traditional"/>
          <w:sz w:val="24"/>
          <w:szCs w:val="24"/>
          <w:rtl/>
        </w:rPr>
      </w:pPr>
      <w:r w:rsidRPr="00541659">
        <w:rPr>
          <w:rFonts w:ascii="Traditional Arabic" w:hAnsi="Traditional Arabic" w:cs="Traditional Arabic"/>
          <w:sz w:val="24"/>
          <w:szCs w:val="24"/>
          <w:rtl/>
        </w:rPr>
        <w:t xml:space="preserve">وقد تبين من خلال ما تم عرضه أن بنية الإدارة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تتكون من أربعة عناصر أساسية هي: أجهزة الحاسب الآلي بمختلف ملحقاتها ومعداتها، والبرمجيات، وشبكات الاتصال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الداخلية والخارجية، وأخيرًا العنصر البشري الذي يُعد العنصر الفاعل في تنفيذ هذا المشروع من خلال توفير المتطلبات اللازمة وتحقيق التكامل والتناسق بين العناصر السابقة</w:t>
      </w:r>
      <w:r w:rsidRPr="00541659">
        <w:rPr>
          <w:rFonts w:ascii="Traditional" w:hAnsi="Traditional" w:cs="Traditional"/>
          <w:sz w:val="24"/>
          <w:szCs w:val="24"/>
        </w:rPr>
        <w:t>.</w:t>
      </w:r>
      <w:r w:rsidR="00541659">
        <w:rPr>
          <w:rFonts w:ascii="Traditional" w:hAnsi="Traditional" w:cs="Traditional"/>
          <w:sz w:val="24"/>
          <w:szCs w:val="24"/>
          <w:rtl/>
        </w:rPr>
        <w:t xml:space="preserve"> </w:t>
      </w:r>
    </w:p>
    <w:p w14:paraId="29293F5E" w14:textId="77777777" w:rsidR="007E7706" w:rsidRPr="00541659" w:rsidRDefault="007E7706" w:rsidP="00541659">
      <w:pPr>
        <w:spacing w:after="0" w:line="360" w:lineRule="auto"/>
        <w:ind w:firstLine="360"/>
        <w:jc w:val="both"/>
        <w:rPr>
          <w:rFonts w:ascii="Traditional" w:hAnsi="Traditional" w:cs="Traditional"/>
          <w:sz w:val="24"/>
          <w:szCs w:val="24"/>
        </w:rPr>
      </w:pPr>
      <w:r w:rsidRPr="00541659">
        <w:rPr>
          <w:rFonts w:ascii="Traditional Arabic" w:hAnsi="Traditional Arabic" w:cs="Traditional Arabic"/>
          <w:sz w:val="24"/>
          <w:szCs w:val="24"/>
          <w:rtl/>
        </w:rPr>
        <w:t xml:space="preserve">كما اتضح أن تطبيق الإدارة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لا يقتصر على مؤسسة أو قطاع معين</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بل يمتد ليشمل مختلف المنظمات والقطاعات، مما يجعلها مفهومًا أشمل وأعم من غيرها من المفاهيم كالحكومة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والأعمال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والتجارة </w:t>
      </w:r>
      <w:r w:rsidR="004804B6" w:rsidRPr="00541659">
        <w:rPr>
          <w:rFonts w:ascii="Traditional Arabic" w:hAnsi="Traditional Arabic" w:cs="Traditional Arabic"/>
          <w:sz w:val="24"/>
          <w:szCs w:val="24"/>
          <w:rtl/>
        </w:rPr>
        <w:t>الإلكترونية</w:t>
      </w:r>
      <w:r w:rsidRPr="00541659">
        <w:rPr>
          <w:rFonts w:ascii="Traditional" w:hAnsi="Traditional" w:cs="Traditional"/>
          <w:sz w:val="24"/>
          <w:szCs w:val="24"/>
        </w:rPr>
        <w:t>.</w:t>
      </w:r>
    </w:p>
    <w:p w14:paraId="2E70D2D7" w14:textId="77777777" w:rsidR="007E7706" w:rsidRPr="00541659" w:rsidRDefault="007E7706" w:rsidP="00541659">
      <w:pPr>
        <w:spacing w:after="0" w:line="360" w:lineRule="auto"/>
        <w:ind w:firstLine="360"/>
        <w:jc w:val="both"/>
        <w:rPr>
          <w:rFonts w:ascii="Traditional" w:hAnsi="Traditional" w:cs="Traditional"/>
          <w:sz w:val="24"/>
          <w:szCs w:val="24"/>
        </w:rPr>
      </w:pPr>
      <w:r w:rsidRPr="00541659">
        <w:rPr>
          <w:rFonts w:ascii="Traditional Arabic" w:hAnsi="Traditional Arabic" w:cs="Traditional Arabic"/>
          <w:sz w:val="24"/>
          <w:szCs w:val="24"/>
          <w:rtl/>
        </w:rPr>
        <w:t xml:space="preserve">ويتوقف نجاح تطبيق الإدارة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على توافر مجموعة من العوامل وترتكز على دعامتين أساسيتين هما</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تكنولوجيا المعلومات</w:t>
      </w:r>
      <w:r w:rsidR="00FE0D98"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ومجتمع المعلومات</w:t>
      </w:r>
      <w:r w:rsidR="00FE0D98" w:rsidRPr="00541659">
        <w:rPr>
          <w:rFonts w:ascii="Traditional" w:hAnsi="Traditional" w:cs="Traditional"/>
          <w:sz w:val="24"/>
          <w:szCs w:val="24"/>
          <w:rtl/>
        </w:rPr>
        <w:t>.</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فمن خلال توفير المتطلبات اللازمة والدعم الكامل من المجتمع، يمكن توسيع نطاق تطبيقها في مختلف المجالات والقطاعات</w:t>
      </w:r>
      <w:r w:rsidR="00FE0D98"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للوصول في النهاية إلى مجتمع يُدار إلكترونيًا، كما هو الحال في بعض الدول الرائدة في هذا المجال مثل الولايات المتحدة الأمريكية ودولة قطر وغيرها</w:t>
      </w:r>
      <w:r w:rsidRPr="00541659">
        <w:rPr>
          <w:rFonts w:ascii="Traditional" w:hAnsi="Traditional" w:cs="Traditional"/>
          <w:sz w:val="24"/>
          <w:szCs w:val="24"/>
        </w:rPr>
        <w:t>.</w:t>
      </w:r>
    </w:p>
    <w:p w14:paraId="395545D7" w14:textId="77777777" w:rsidR="00FE0D98" w:rsidRPr="00406A98" w:rsidRDefault="00FE0D98">
      <w:pPr>
        <w:bidi w:val="0"/>
        <w:rPr>
          <w:rFonts w:ascii="Traditional" w:hAnsi="Traditional" w:cs="Traditional"/>
          <w:rtl/>
        </w:rPr>
      </w:pPr>
      <w:r w:rsidRPr="00406A98">
        <w:rPr>
          <w:rFonts w:ascii="Traditional" w:hAnsi="Traditional" w:cs="Times New Roman"/>
          <w:rtl/>
        </w:rPr>
        <w:br w:type="page"/>
      </w:r>
    </w:p>
    <w:p w14:paraId="17652ABD" w14:textId="77777777" w:rsidR="00CF1018" w:rsidRPr="00406A98" w:rsidRDefault="00CF1018" w:rsidP="00D04F40">
      <w:pPr>
        <w:pStyle w:val="1"/>
        <w:spacing w:before="0" w:line="480" w:lineRule="auto"/>
        <w:jc w:val="center"/>
        <w:rPr>
          <w:rFonts w:ascii="Traditional" w:hAnsi="Traditional" w:cs="Traditional"/>
          <w:b w:val="0"/>
          <w:bCs/>
          <w:color w:val="000000" w:themeColor="text1"/>
          <w:sz w:val="36"/>
          <w:szCs w:val="36"/>
          <w:rtl/>
        </w:rPr>
      </w:pPr>
      <w:bookmarkStart w:id="218" w:name="_Toc213681725"/>
      <w:bookmarkStart w:id="219" w:name="_Toc235753883"/>
      <w:r w:rsidRPr="00406A98">
        <w:rPr>
          <w:rFonts w:ascii="Traditional Arabic" w:hAnsi="Traditional Arabic" w:cs="Traditional Arabic"/>
          <w:b w:val="0"/>
          <w:bCs/>
          <w:color w:val="000000" w:themeColor="text1"/>
          <w:sz w:val="36"/>
          <w:szCs w:val="36"/>
          <w:rtl/>
        </w:rPr>
        <w:lastRenderedPageBreak/>
        <w:t xml:space="preserve">القسم </w:t>
      </w:r>
      <w:r w:rsidR="00D04F40" w:rsidRPr="00406A98">
        <w:rPr>
          <w:rFonts w:ascii="Traditional Arabic" w:hAnsi="Traditional Arabic" w:cs="Traditional Arabic"/>
          <w:b w:val="0"/>
          <w:bCs/>
          <w:color w:val="000000" w:themeColor="text1"/>
          <w:sz w:val="36"/>
          <w:szCs w:val="36"/>
          <w:rtl/>
        </w:rPr>
        <w:t>الثاني:</w:t>
      </w:r>
      <w:r w:rsidRPr="00406A98">
        <w:rPr>
          <w:rFonts w:ascii="Traditional Arabic" w:hAnsi="Traditional Arabic" w:cs="Traditional Arabic"/>
          <w:b w:val="0"/>
          <w:bCs/>
          <w:color w:val="000000" w:themeColor="text1"/>
          <w:sz w:val="36"/>
          <w:szCs w:val="36"/>
          <w:rtl/>
        </w:rPr>
        <w:t xml:space="preserve"> الأسس النظرية لجودة الخدمة</w:t>
      </w:r>
      <w:bookmarkEnd w:id="218"/>
      <w:bookmarkEnd w:id="219"/>
    </w:p>
    <w:p w14:paraId="1F256223" w14:textId="77777777" w:rsidR="00CF1018" w:rsidRPr="00406A98" w:rsidRDefault="00BA31AE" w:rsidP="00CF1018">
      <w:pPr>
        <w:pStyle w:val="2"/>
        <w:rPr>
          <w:rFonts w:ascii="Traditional" w:hAnsi="Traditional" w:cs="Traditional"/>
          <w:b w:val="0"/>
          <w:bCs/>
          <w:color w:val="000000" w:themeColor="text1"/>
          <w:sz w:val="32"/>
          <w:szCs w:val="32"/>
          <w:rtl/>
        </w:rPr>
      </w:pPr>
      <w:bookmarkStart w:id="220" w:name="_Toc235753884"/>
      <w:r w:rsidRPr="00406A98">
        <w:rPr>
          <w:rFonts w:ascii="Traditional Arabic" w:hAnsi="Traditional Arabic" w:cs="Traditional Arabic"/>
          <w:b w:val="0"/>
          <w:bCs/>
          <w:color w:val="000000" w:themeColor="text1"/>
          <w:sz w:val="32"/>
          <w:szCs w:val="32"/>
          <w:rtl/>
        </w:rPr>
        <w:t>تمهيد</w:t>
      </w:r>
      <w:bookmarkEnd w:id="220"/>
    </w:p>
    <w:p w14:paraId="7832AB82" w14:textId="77777777" w:rsidR="00D52078" w:rsidRPr="00D04F40" w:rsidRDefault="00CF1018" w:rsidP="00D04F40">
      <w:pPr>
        <w:spacing w:after="0" w:line="360" w:lineRule="auto"/>
        <w:ind w:firstLine="360"/>
        <w:jc w:val="both"/>
        <w:rPr>
          <w:rFonts w:ascii="Traditional" w:hAnsi="Traditional" w:cs="Traditional"/>
          <w:sz w:val="24"/>
          <w:szCs w:val="24"/>
          <w:rtl/>
        </w:rPr>
      </w:pPr>
      <w:r w:rsidRPr="00D04F40">
        <w:rPr>
          <w:rFonts w:ascii="Traditional Arabic" w:hAnsi="Traditional Arabic" w:cs="Traditional Arabic"/>
          <w:sz w:val="24"/>
          <w:szCs w:val="24"/>
          <w:rtl/>
        </w:rPr>
        <w:t>في ظل</w:t>
      </w:r>
      <w:r w:rsidR="00BA31A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التطورات المتسارعة والتغيرات المستمرة في بيئة الأعمال الحديثة، أصبحت المؤسسات في مختلف القطاعات تعمل في مناخ يسوده التنافس الشديد، مما يفرض عليها ضرورة التأقلم مع المتغيرات التكنولوجية والاقتصادية والاجتماعية والاستجابة لها بمرونة وفاعلية، ولضمان استمرارها وتميزها، بات لزاما على هذه المؤسسات التركيز على جودة الخدمة كعامل أساسي لتحقيق رضا المستفيدين وتعزيز ثقتهم</w:t>
      </w:r>
      <w:r w:rsidR="00BA31AE"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(خليل، 2022)</w:t>
      </w:r>
    </w:p>
    <w:p w14:paraId="4AEA8F6A" w14:textId="77777777" w:rsidR="00CF1018" w:rsidRPr="00D04F40" w:rsidRDefault="00CF1018" w:rsidP="00D04F40">
      <w:pPr>
        <w:spacing w:before="240" w:after="0" w:line="360" w:lineRule="auto"/>
        <w:ind w:firstLine="360"/>
        <w:jc w:val="both"/>
        <w:rPr>
          <w:rFonts w:ascii="Traditional" w:hAnsi="Traditional" w:cs="Traditional"/>
          <w:sz w:val="24"/>
          <w:szCs w:val="24"/>
          <w:rtl/>
        </w:rPr>
      </w:pPr>
      <w:r w:rsidRPr="00D04F40">
        <w:rPr>
          <w:rFonts w:ascii="Traditional Arabic" w:hAnsi="Traditional Arabic" w:cs="Traditional Arabic"/>
          <w:sz w:val="24"/>
          <w:szCs w:val="24"/>
          <w:rtl/>
        </w:rPr>
        <w:t>تُعد الجودة اليوم أحد أهم المحاور التي توليها المؤسسات اهتمامًا كبيرا</w:t>
      </w:r>
      <w:r w:rsidR="00D52078"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لما لها من أثر مباشر في تحسين الأداء وتعزيز القدرة التنافسية وزيادة الولاء، إذ أصبحت جودة الخدمات هي المعيار الرئيس لنجاح المؤسسة واستمراريتها، ومن هذا المنطلق تسعى المؤسسات إلى تطوير جودة خدماتها بما يحقق الكفاءة والتميز ويمكنها من الاحتفاظ </w:t>
      </w:r>
      <w:proofErr w:type="spellStart"/>
      <w:r w:rsidRPr="00D04F40">
        <w:rPr>
          <w:rFonts w:ascii="Traditional Arabic" w:hAnsi="Traditional Arabic" w:cs="Traditional Arabic"/>
          <w:sz w:val="24"/>
          <w:szCs w:val="24"/>
          <w:rtl/>
        </w:rPr>
        <w:t>بمستفيديها</w:t>
      </w:r>
      <w:proofErr w:type="spellEnd"/>
      <w:r w:rsidRPr="00D04F40">
        <w:rPr>
          <w:rFonts w:ascii="Traditional Arabic" w:hAnsi="Traditional Arabic" w:cs="Traditional Arabic"/>
          <w:sz w:val="24"/>
          <w:szCs w:val="24"/>
          <w:rtl/>
        </w:rPr>
        <w:t xml:space="preserve"> وجذب فئات جديدة</w:t>
      </w:r>
      <w:r w:rsidR="00D52078"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(عوض،</w:t>
      </w:r>
      <w:r w:rsidR="00D52078" w:rsidRPr="00D04F40">
        <w:rPr>
          <w:rFonts w:ascii="Traditional" w:hAnsi="Traditional" w:cs="Traditional"/>
          <w:sz w:val="24"/>
          <w:szCs w:val="24"/>
          <w:rtl/>
        </w:rPr>
        <w:t xml:space="preserve"> </w:t>
      </w:r>
      <w:r w:rsidRPr="00D04F40">
        <w:rPr>
          <w:rFonts w:ascii="Traditional" w:hAnsi="Traditional" w:cs="Traditional"/>
          <w:sz w:val="24"/>
          <w:szCs w:val="24"/>
          <w:rtl/>
        </w:rPr>
        <w:t>2022)</w:t>
      </w:r>
    </w:p>
    <w:p w14:paraId="238CB2A5" w14:textId="77777777" w:rsidR="00CF1018" w:rsidRPr="00D04F40" w:rsidRDefault="00CF1018" w:rsidP="00D52078">
      <w:pPr>
        <w:spacing w:before="240" w:after="0" w:line="360" w:lineRule="auto"/>
        <w:ind w:firstLine="360"/>
        <w:jc w:val="both"/>
        <w:rPr>
          <w:rFonts w:ascii="Traditional" w:hAnsi="Traditional" w:cs="Traditional"/>
          <w:sz w:val="24"/>
          <w:szCs w:val="24"/>
        </w:rPr>
      </w:pPr>
      <w:r w:rsidRPr="00D04F40">
        <w:rPr>
          <w:rFonts w:ascii="Traditional Arabic" w:hAnsi="Traditional Arabic" w:cs="Traditional Arabic"/>
          <w:sz w:val="24"/>
          <w:szCs w:val="24"/>
          <w:rtl/>
        </w:rPr>
        <w:t>وبناءً على ما سبق، تم تقسيم هذا القسم إلى ثلاثة مباحث تتناول أهم الجوانب المتعلقة بجودة الخدمة، وهي على النحو الآتي</w:t>
      </w:r>
      <w:r w:rsidRPr="00D04F40">
        <w:rPr>
          <w:rFonts w:ascii="Traditional" w:hAnsi="Traditional" w:cs="Traditional"/>
          <w:sz w:val="24"/>
          <w:szCs w:val="24"/>
        </w:rPr>
        <w:t>:</w:t>
      </w:r>
    </w:p>
    <w:p w14:paraId="67AE3550" w14:textId="77777777" w:rsidR="00CF1018" w:rsidRPr="00D04F40" w:rsidRDefault="00CF1018" w:rsidP="00854048">
      <w:pPr>
        <w:numPr>
          <w:ilvl w:val="0"/>
          <w:numId w:val="73"/>
        </w:numPr>
        <w:spacing w:after="0" w:line="360" w:lineRule="auto"/>
        <w:jc w:val="both"/>
        <w:rPr>
          <w:rFonts w:ascii="Traditional" w:hAnsi="Traditional" w:cs="Traditional"/>
          <w:sz w:val="24"/>
          <w:szCs w:val="24"/>
        </w:rPr>
      </w:pPr>
      <w:r w:rsidRPr="00D04F40">
        <w:rPr>
          <w:rFonts w:ascii="Traditional Arabic" w:hAnsi="Traditional Arabic" w:cs="Traditional Arabic"/>
          <w:sz w:val="24"/>
          <w:szCs w:val="24"/>
          <w:rtl/>
        </w:rPr>
        <w:t>المبحث الأول: يتناول السياق النظري للجودة وتطورها وأسس وخصائص جودة الخدمة وأهدافها وأهميتها وأسباب الاهتمام بها ومراحل ومستويات جودة الخدمة ومتطلبات تطبيقها.</w:t>
      </w:r>
    </w:p>
    <w:p w14:paraId="214021F2" w14:textId="77777777" w:rsidR="00CF1018" w:rsidRPr="00D04F40" w:rsidRDefault="00CF1018" w:rsidP="00854048">
      <w:pPr>
        <w:numPr>
          <w:ilvl w:val="0"/>
          <w:numId w:val="73"/>
        </w:numPr>
        <w:spacing w:after="0" w:line="360" w:lineRule="auto"/>
        <w:jc w:val="both"/>
        <w:rPr>
          <w:rFonts w:ascii="Traditional" w:hAnsi="Traditional" w:cs="Traditional"/>
          <w:sz w:val="24"/>
          <w:szCs w:val="24"/>
        </w:rPr>
      </w:pPr>
      <w:r w:rsidRPr="00D04F40">
        <w:rPr>
          <w:rFonts w:ascii="Traditional Arabic" w:hAnsi="Traditional Arabic" w:cs="Traditional Arabic"/>
          <w:sz w:val="24"/>
          <w:szCs w:val="24"/>
          <w:rtl/>
        </w:rPr>
        <w:t>المبحث الثاني</w:t>
      </w:r>
      <w:r w:rsidR="00D52078" w:rsidRPr="00D04F40">
        <w:rPr>
          <w:rFonts w:ascii="Traditional" w:hAnsi="Traditional" w:cs="Traditional"/>
          <w:sz w:val="24"/>
          <w:szCs w:val="24"/>
          <w:rtl/>
        </w:rPr>
        <w:t>:</w:t>
      </w:r>
      <w:r w:rsidRPr="00D04F40">
        <w:rPr>
          <w:rFonts w:ascii="Traditional" w:hAnsi="Traditional" w:cs="Traditional"/>
          <w:sz w:val="24"/>
          <w:szCs w:val="24"/>
        </w:rPr>
        <w:t xml:space="preserve"> </w:t>
      </w:r>
      <w:r w:rsidRPr="00D04F40">
        <w:rPr>
          <w:rFonts w:ascii="Traditional Arabic" w:hAnsi="Traditional Arabic" w:cs="Traditional Arabic"/>
          <w:sz w:val="24"/>
          <w:szCs w:val="24"/>
          <w:rtl/>
        </w:rPr>
        <w:t>ويتناول أبعاد (معايير) جودة الخدمة ونماذج قياسها واهمية قياسها.</w:t>
      </w:r>
    </w:p>
    <w:p w14:paraId="3462F943" w14:textId="77777777" w:rsidR="00CF1018" w:rsidRPr="00D04F40" w:rsidRDefault="00CF1018" w:rsidP="00854048">
      <w:pPr>
        <w:numPr>
          <w:ilvl w:val="0"/>
          <w:numId w:val="73"/>
        </w:numPr>
        <w:spacing w:after="0" w:line="360" w:lineRule="auto"/>
        <w:jc w:val="both"/>
        <w:rPr>
          <w:rFonts w:ascii="Traditional" w:hAnsi="Traditional" w:cs="Traditional"/>
          <w:b/>
          <w:bCs/>
          <w:sz w:val="24"/>
          <w:szCs w:val="24"/>
          <w:rtl/>
        </w:rPr>
      </w:pPr>
      <w:r w:rsidRPr="00D04F40">
        <w:rPr>
          <w:rFonts w:ascii="Traditional Arabic" w:hAnsi="Traditional Arabic" w:cs="Traditional Arabic"/>
          <w:sz w:val="24"/>
          <w:szCs w:val="24"/>
          <w:rtl/>
        </w:rPr>
        <w:t>المبحث الثالث: ويتناول</w:t>
      </w:r>
      <w:r w:rsidRPr="00D04F40">
        <w:rPr>
          <w:rFonts w:ascii="Traditional" w:hAnsi="Traditional" w:cs="Traditional"/>
          <w:sz w:val="24"/>
          <w:szCs w:val="24"/>
        </w:rPr>
        <w:t xml:space="preserve"> </w:t>
      </w:r>
      <w:r w:rsidRPr="00D04F40">
        <w:rPr>
          <w:rFonts w:ascii="Traditional Arabic" w:hAnsi="Traditional Arabic" w:cs="Traditional Arabic"/>
          <w:sz w:val="24"/>
          <w:szCs w:val="24"/>
          <w:rtl/>
        </w:rPr>
        <w:t>مبادئ تحسين جودة الخدمة، ومتطلبات تحسين وتطوير جودة الخدمة وأساليب تحسينها.</w:t>
      </w:r>
    </w:p>
    <w:p w14:paraId="54014998" w14:textId="77777777" w:rsidR="00D04F40" w:rsidRDefault="00D04F40">
      <w:pPr>
        <w:bidi w:val="0"/>
        <w:rPr>
          <w:rFonts w:cs="Traditional"/>
          <w:bCs/>
        </w:rPr>
      </w:pPr>
      <w:bookmarkStart w:id="221" w:name="_Toc212500200"/>
      <w:bookmarkStart w:id="222" w:name="_Toc212699364"/>
      <w:bookmarkStart w:id="223" w:name="_Toc213681727"/>
      <w:bookmarkStart w:id="224" w:name="_Hlk212681108"/>
      <w:bookmarkStart w:id="225" w:name="_Hlk212681225"/>
      <w:r>
        <w:rPr>
          <w:rFonts w:ascii="Traditional" w:hAnsi="Traditional" w:cs="Times New Roman"/>
          <w:b/>
          <w:bCs/>
          <w:rtl/>
        </w:rPr>
        <w:br w:type="page"/>
      </w:r>
    </w:p>
    <w:p w14:paraId="50712648" w14:textId="77777777" w:rsidR="00CF1018" w:rsidRPr="00406A98" w:rsidRDefault="00CF1018" w:rsidP="00D04F40">
      <w:pPr>
        <w:pStyle w:val="2"/>
        <w:spacing w:line="360" w:lineRule="auto"/>
        <w:jc w:val="center"/>
        <w:rPr>
          <w:rFonts w:ascii="Traditional" w:hAnsi="Traditional" w:cs="Traditional"/>
          <w:b w:val="0"/>
          <w:bCs/>
          <w:color w:val="auto"/>
          <w:sz w:val="32"/>
          <w:szCs w:val="32"/>
          <w:rtl/>
        </w:rPr>
      </w:pPr>
      <w:bookmarkStart w:id="226" w:name="_Toc235753885"/>
      <w:r w:rsidRPr="00406A98">
        <w:rPr>
          <w:rFonts w:ascii="Traditional Arabic" w:hAnsi="Traditional Arabic" w:cs="Traditional Arabic"/>
          <w:b w:val="0"/>
          <w:bCs/>
          <w:color w:val="auto"/>
          <w:sz w:val="32"/>
          <w:szCs w:val="32"/>
          <w:rtl/>
        </w:rPr>
        <w:lastRenderedPageBreak/>
        <w:t xml:space="preserve">المبحث الأول: </w:t>
      </w:r>
      <w:bookmarkEnd w:id="221"/>
      <w:bookmarkEnd w:id="222"/>
      <w:r w:rsidRPr="00406A98">
        <w:rPr>
          <w:rFonts w:ascii="Traditional Arabic" w:hAnsi="Traditional Arabic" w:cs="Traditional Arabic"/>
          <w:b w:val="0"/>
          <w:bCs/>
          <w:color w:val="auto"/>
          <w:sz w:val="32"/>
          <w:szCs w:val="32"/>
          <w:rtl/>
        </w:rPr>
        <w:t>مفاهيم حول جودة الخدمة</w:t>
      </w:r>
      <w:bookmarkEnd w:id="223"/>
      <w:bookmarkEnd w:id="226"/>
    </w:p>
    <w:p w14:paraId="1FD67EBC" w14:textId="77777777" w:rsidR="00CF1018" w:rsidRPr="00D04F40" w:rsidRDefault="00CF1018" w:rsidP="00A820AA">
      <w:pPr>
        <w:spacing w:after="0" w:line="360" w:lineRule="auto"/>
        <w:ind w:firstLine="360"/>
        <w:jc w:val="both"/>
        <w:rPr>
          <w:rFonts w:ascii="Traditional Arabic" w:hAnsi="Traditional Arabic" w:cs="Traditional Arabic"/>
          <w:sz w:val="24"/>
          <w:szCs w:val="24"/>
          <w:rtl/>
        </w:rPr>
      </w:pPr>
      <w:r w:rsidRPr="00D04F40">
        <w:rPr>
          <w:rFonts w:ascii="Traditional Arabic" w:hAnsi="Traditional Arabic" w:cs="Traditional Arabic"/>
          <w:sz w:val="24"/>
          <w:szCs w:val="24"/>
          <w:rtl/>
        </w:rPr>
        <w:t>بعد التغيرات والتطورات المتنوعة التي شهدها العالم مؤخراً ازدادت أهمية مفهوم الجودة لدى المنظمات بشكل ملحوظ، إذ أدركت هذه المنظمات مدى دورها الحيوي وأصبح مفهوم الجودة أداة استراتيجية تعتمد عليها جميع المنظمات، وتضعه ضمن أولوياتها سواء كانت منظمات إنتاجية أو خدمية، بل وامتد الاهتمام ليشمل المنظمات غير الربحية أيضاً، باعتبار أن الجودة تمثل إحدى الركائز الأساسية لنجاح العمل داخل هذه المنظمات، وتمكنها من الحفاظ على استمراريتها وتحقيق أهدافها</w:t>
      </w:r>
      <w:r w:rsidR="001045BF">
        <w:rPr>
          <w:rFonts w:ascii="Traditional" w:hAnsi="Traditional" w:cs="Traditional"/>
          <w:sz w:val="24"/>
          <w:szCs w:val="24"/>
          <w:rtl/>
        </w:rPr>
        <w:t xml:space="preserve">. </w:t>
      </w:r>
      <w:r w:rsidRPr="00D04F40">
        <w:rPr>
          <w:rFonts w:ascii="Traditional Arabic" w:hAnsi="Traditional Arabic" w:cs="Traditional Arabic"/>
          <w:sz w:val="24"/>
          <w:szCs w:val="24"/>
          <w:rtl/>
        </w:rPr>
        <w:t>(عمر، 2024). ويتناول هذا المبحث عدة مطالب رئيسية تهدف إلى توضيح الأسس النظرية لجودة الخدمة.</w:t>
      </w:r>
    </w:p>
    <w:p w14:paraId="02C8BF54" w14:textId="77777777" w:rsidR="00CF1018" w:rsidRPr="00406A98" w:rsidRDefault="00CF1018" w:rsidP="00D04F40">
      <w:pPr>
        <w:pStyle w:val="2"/>
        <w:spacing w:line="360" w:lineRule="auto"/>
        <w:jc w:val="both"/>
        <w:rPr>
          <w:rFonts w:ascii="Traditional" w:hAnsi="Traditional" w:cs="Traditional"/>
          <w:b w:val="0"/>
          <w:bCs/>
          <w:color w:val="auto"/>
          <w:sz w:val="28"/>
          <w:szCs w:val="28"/>
          <w:rtl/>
        </w:rPr>
      </w:pPr>
      <w:bookmarkStart w:id="227" w:name="_Toc212500202"/>
      <w:bookmarkStart w:id="228" w:name="_Toc212699366"/>
      <w:bookmarkStart w:id="229" w:name="_Toc213681728"/>
      <w:bookmarkStart w:id="230" w:name="_Toc234347257"/>
      <w:bookmarkStart w:id="231" w:name="_Toc234348126"/>
      <w:bookmarkStart w:id="232" w:name="_Toc235753886"/>
      <w:r w:rsidRPr="00406A98">
        <w:rPr>
          <w:rFonts w:ascii="Traditional Arabic" w:hAnsi="Traditional Arabic" w:cs="Traditional Arabic"/>
          <w:b w:val="0"/>
          <w:bCs/>
          <w:color w:val="auto"/>
          <w:sz w:val="28"/>
          <w:szCs w:val="28"/>
          <w:rtl/>
        </w:rPr>
        <w:t xml:space="preserve">المطلب الأول: السياق النظري </w:t>
      </w:r>
      <w:bookmarkEnd w:id="227"/>
      <w:bookmarkEnd w:id="228"/>
      <w:r w:rsidRPr="00406A98">
        <w:rPr>
          <w:rFonts w:ascii="Traditional Arabic" w:hAnsi="Traditional Arabic" w:cs="Traditional Arabic"/>
          <w:b w:val="0"/>
          <w:bCs/>
          <w:color w:val="auto"/>
          <w:sz w:val="28"/>
          <w:szCs w:val="28"/>
          <w:rtl/>
        </w:rPr>
        <w:t>للجودة وتطورها التاريخي</w:t>
      </w:r>
      <w:bookmarkEnd w:id="229"/>
      <w:bookmarkEnd w:id="230"/>
      <w:bookmarkEnd w:id="231"/>
      <w:bookmarkEnd w:id="232"/>
    </w:p>
    <w:p w14:paraId="6A60A280" w14:textId="77777777" w:rsidR="00DF0BA7" w:rsidRPr="00D04F40" w:rsidRDefault="00DF0BA7" w:rsidP="00A856B5">
      <w:pPr>
        <w:spacing w:before="240" w:after="0" w:line="360" w:lineRule="auto"/>
        <w:ind w:firstLine="360"/>
        <w:jc w:val="both"/>
        <w:rPr>
          <w:rFonts w:ascii="Traditional" w:hAnsi="Traditional" w:cs="Traditional"/>
          <w:sz w:val="24"/>
          <w:szCs w:val="24"/>
          <w:rtl/>
        </w:rPr>
      </w:pPr>
      <w:bookmarkStart w:id="233" w:name="_Toc212500203"/>
      <w:bookmarkStart w:id="234" w:name="_Toc212699367"/>
      <w:r w:rsidRPr="00D04F40">
        <w:rPr>
          <w:rFonts w:ascii="Traditional Arabic" w:hAnsi="Traditional Arabic" w:cs="Traditional Arabic"/>
          <w:sz w:val="24"/>
          <w:szCs w:val="24"/>
          <w:rtl/>
        </w:rPr>
        <w:t>في هذا المطلب سيتم استعراض أهم التعريفات المرتبطة بالجودة من جهة، وكذلك أبرز التطورات التاريخية التي مر بها هذا المفهوم منذ نشأته من جهة أخرى</w:t>
      </w:r>
      <w:r w:rsidRPr="00D04F40">
        <w:rPr>
          <w:rFonts w:ascii="Traditional" w:hAnsi="Traditional" w:cs="Traditional"/>
          <w:sz w:val="24"/>
          <w:szCs w:val="24"/>
        </w:rPr>
        <w:t>.</w:t>
      </w:r>
    </w:p>
    <w:p w14:paraId="1846F00E" w14:textId="77777777" w:rsidR="00CF1018" w:rsidRPr="00406A98" w:rsidRDefault="00CF1018" w:rsidP="00D04F40">
      <w:pPr>
        <w:spacing w:before="240"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أولا: مفهوم الجودة وتطورها التاريخي</w:t>
      </w:r>
      <w:bookmarkEnd w:id="233"/>
      <w:bookmarkEnd w:id="234"/>
    </w:p>
    <w:p w14:paraId="7474149C" w14:textId="77777777" w:rsidR="00DF0BA7" w:rsidRPr="00A856B5" w:rsidRDefault="00CF1018" w:rsidP="00A856B5">
      <w:pPr>
        <w:spacing w:after="0" w:line="360" w:lineRule="auto"/>
        <w:ind w:firstLine="360"/>
        <w:jc w:val="both"/>
        <w:rPr>
          <w:rFonts w:ascii="Traditional Arabic" w:hAnsi="Traditional Arabic" w:cs="Traditional Arabic"/>
          <w:sz w:val="24"/>
          <w:szCs w:val="24"/>
          <w:rtl/>
        </w:rPr>
      </w:pPr>
      <w:bookmarkStart w:id="235" w:name="_Toc212500204"/>
      <w:r w:rsidRPr="00A856B5">
        <w:rPr>
          <w:rFonts w:ascii="Traditional Arabic" w:hAnsi="Traditional Arabic" w:cs="Traditional Arabic"/>
          <w:sz w:val="24"/>
          <w:szCs w:val="24"/>
          <w:rtl/>
        </w:rPr>
        <w:t>لقد اكتسبت قضية الجودة في الآونة الأخيرة أهمية كبيرة على الصعيدين العالمي والمحلي، حيث أصبح لمفهوم الجودة حضور واسع في العديد من المجالات والتخصصات</w:t>
      </w:r>
      <w:r w:rsidR="00DF0BA7" w:rsidRPr="00A856B5">
        <w:rPr>
          <w:rFonts w:ascii="Traditional Arabic" w:hAnsi="Traditional Arabic" w:cs="Traditional Arabic"/>
          <w:sz w:val="24"/>
          <w:szCs w:val="24"/>
          <w:rtl/>
        </w:rPr>
        <w:t>. (عمر، 2024)</w:t>
      </w:r>
    </w:p>
    <w:p w14:paraId="2447A879" w14:textId="77777777" w:rsidR="00CF1018" w:rsidRPr="00406A98" w:rsidRDefault="00CF1018" w:rsidP="00D04F40">
      <w:pPr>
        <w:spacing w:before="240" w:after="0" w:line="360" w:lineRule="auto"/>
        <w:jc w:val="both"/>
        <w:rPr>
          <w:rFonts w:ascii="Traditional" w:hAnsi="Traditional" w:cs="Traditional"/>
          <w:b/>
          <w:bCs/>
          <w:sz w:val="28"/>
          <w:szCs w:val="28"/>
          <w:rtl/>
        </w:rPr>
      </w:pPr>
      <w:bookmarkStart w:id="236" w:name="_Toc212500205"/>
      <w:bookmarkStart w:id="237" w:name="_Toc212699368"/>
      <w:bookmarkEnd w:id="235"/>
      <w:r w:rsidRPr="00406A98">
        <w:rPr>
          <w:rFonts w:ascii="Traditional Arabic" w:hAnsi="Traditional Arabic" w:cs="Traditional Arabic"/>
          <w:b/>
          <w:bCs/>
          <w:sz w:val="28"/>
          <w:szCs w:val="28"/>
          <w:rtl/>
        </w:rPr>
        <w:t>مفهوم الجودة</w:t>
      </w:r>
      <w:bookmarkEnd w:id="236"/>
      <w:bookmarkEnd w:id="237"/>
      <w:r w:rsidRPr="00406A98">
        <w:rPr>
          <w:rFonts w:ascii="Traditional" w:hAnsi="Traditional" w:cs="Traditional"/>
          <w:b/>
          <w:bCs/>
          <w:sz w:val="28"/>
          <w:szCs w:val="28"/>
          <w:rtl/>
        </w:rPr>
        <w:t>:</w:t>
      </w:r>
    </w:p>
    <w:p w14:paraId="6C16F0E9" w14:textId="77777777" w:rsidR="00CF1018" w:rsidRPr="00D04F40" w:rsidRDefault="00CF1018" w:rsidP="00A856B5">
      <w:pPr>
        <w:spacing w:after="0" w:line="360" w:lineRule="auto"/>
        <w:ind w:firstLine="360"/>
        <w:jc w:val="both"/>
        <w:rPr>
          <w:rFonts w:ascii="Traditional" w:hAnsi="Traditional" w:cs="Traditional"/>
          <w:sz w:val="24"/>
          <w:szCs w:val="24"/>
        </w:rPr>
      </w:pPr>
      <w:r w:rsidRPr="00D04F40">
        <w:rPr>
          <w:rFonts w:ascii="Traditional Arabic" w:hAnsi="Traditional Arabic" w:cs="Traditional Arabic"/>
          <w:sz w:val="24"/>
          <w:szCs w:val="24"/>
          <w:rtl/>
        </w:rPr>
        <w:t>على الرغم من الأهمية الكبيرة التي تحظى بها الجودة إلا أنه لم يُحدد لها تعريف واضح وشامل يتفق عليه الباحثون أو المختصون، ويعود ذلك إلى تعدد وتنوع وجهات النظر حسب الزاوية والمنظور، مما أدى إلى ظهور تعريفات مختلفة، ومن أبرزها ما يلي</w:t>
      </w:r>
      <w:r w:rsidRPr="00D04F40">
        <w:rPr>
          <w:rFonts w:ascii="Traditional" w:hAnsi="Traditional" w:cs="Traditional"/>
          <w:sz w:val="24"/>
          <w:szCs w:val="24"/>
        </w:rPr>
        <w:t>:</w:t>
      </w:r>
    </w:p>
    <w:p w14:paraId="47251B5F" w14:textId="77777777" w:rsidR="00CF1018" w:rsidRPr="00D04F40" w:rsidRDefault="00CF1018" w:rsidP="00854048">
      <w:pPr>
        <w:pStyle w:val="a9"/>
        <w:numPr>
          <w:ilvl w:val="0"/>
          <w:numId w:val="34"/>
        </w:numPr>
        <w:spacing w:after="0" w:line="360" w:lineRule="auto"/>
        <w:contextualSpacing/>
        <w:jc w:val="both"/>
        <w:rPr>
          <w:rFonts w:ascii="Traditional" w:hAnsi="Traditional" w:cs="Traditional"/>
          <w:sz w:val="24"/>
          <w:szCs w:val="24"/>
        </w:rPr>
      </w:pPr>
      <w:r w:rsidRPr="00D04F40">
        <w:rPr>
          <w:rFonts w:ascii="Traditional Arabic" w:hAnsi="Traditional Arabic" w:cs="Traditional Arabic"/>
          <w:sz w:val="24"/>
          <w:szCs w:val="24"/>
          <w:rtl/>
        </w:rPr>
        <w:t>عر</w:t>
      </w:r>
      <w:r w:rsidR="00DF0BA7"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فت الجودة على أنها: "إنتاج المنظمة لسلعة أو تقديم خدمة بمستوى عالي من الجودة المتميزة تكون قادرة من خلالها على الوفاء باحتياجات ورغبات عملائها، بالشكل الذي يتفق مع توقعاتهم وتحقيق الرضا والسعادة لديهم، ويتم ذلك من خلال مقاييس موضوعة سلفا لإنتاج السلعة أو تقديم الخدمة وإيجاد صفة </w:t>
      </w:r>
      <w:r w:rsidR="00D04F40" w:rsidRPr="00D04F40">
        <w:rPr>
          <w:rFonts w:ascii="Traditional Arabic" w:hAnsi="Traditional Arabic" w:cs="Traditional Arabic"/>
          <w:sz w:val="24"/>
          <w:szCs w:val="24"/>
          <w:rtl/>
        </w:rPr>
        <w:t>التميز فيهما</w:t>
      </w:r>
      <w:r w:rsidR="009D282E" w:rsidRPr="00D04F40">
        <w:rPr>
          <w:rFonts w:ascii="Traditional" w:hAnsi="Traditional" w:cs="Traditional"/>
          <w:sz w:val="24"/>
          <w:szCs w:val="24"/>
        </w:rPr>
        <w:t>"</w:t>
      </w:r>
      <w:r w:rsidR="009D282E" w:rsidRPr="00D04F40">
        <w:rPr>
          <w:rFonts w:ascii="Traditional" w:hAnsi="Traditional" w:cs="Traditional"/>
          <w:sz w:val="24"/>
          <w:szCs w:val="24"/>
          <w:rtl/>
        </w:rPr>
        <w:t xml:space="preserve">. </w:t>
      </w:r>
      <w:r w:rsidR="009D282E" w:rsidRPr="00D04F40">
        <w:rPr>
          <w:rFonts w:ascii="Traditional Arabic" w:hAnsi="Traditional Arabic" w:cs="Traditional Arabic"/>
          <w:sz w:val="24"/>
          <w:szCs w:val="24"/>
          <w:rtl/>
        </w:rPr>
        <w:t>(جودة، 2008.ص.20)</w:t>
      </w:r>
    </w:p>
    <w:p w14:paraId="7597E7BF" w14:textId="77777777" w:rsidR="00CF1018" w:rsidRPr="00D04F40" w:rsidRDefault="00CF1018" w:rsidP="00854048">
      <w:pPr>
        <w:pStyle w:val="a9"/>
        <w:numPr>
          <w:ilvl w:val="0"/>
          <w:numId w:val="34"/>
        </w:numPr>
        <w:spacing w:after="0" w:line="360" w:lineRule="auto"/>
        <w:contextualSpacing/>
        <w:jc w:val="both"/>
        <w:rPr>
          <w:rFonts w:ascii="Traditional" w:hAnsi="Traditional" w:cs="Traditional"/>
          <w:sz w:val="24"/>
          <w:szCs w:val="24"/>
        </w:rPr>
      </w:pPr>
      <w:r w:rsidRPr="00D04F40">
        <w:rPr>
          <w:rFonts w:ascii="Traditional Arabic" w:hAnsi="Traditional Arabic" w:cs="Traditional Arabic"/>
          <w:sz w:val="24"/>
          <w:szCs w:val="24"/>
          <w:rtl/>
        </w:rPr>
        <w:t>عرفتها الجمعية الفرنسية للتقني</w:t>
      </w:r>
      <w:r w:rsidR="009D282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ن</w:t>
      </w:r>
      <w:r w:rsidRPr="00D04F40">
        <w:rPr>
          <w:rFonts w:ascii="Traditional" w:hAnsi="Traditional" w:cs="Traditional"/>
          <w:sz w:val="24"/>
          <w:szCs w:val="24"/>
        </w:rPr>
        <w:t xml:space="preserve"> (AFNOR) </w:t>
      </w:r>
      <w:r w:rsidRPr="00D04F40">
        <w:rPr>
          <w:rFonts w:ascii="Traditional Arabic" w:hAnsi="Traditional Arabic" w:cs="Traditional Arabic"/>
          <w:sz w:val="24"/>
          <w:szCs w:val="24"/>
          <w:rtl/>
        </w:rPr>
        <w:t>على أنها</w:t>
      </w:r>
      <w:r w:rsidRPr="00D04F40">
        <w:rPr>
          <w:rFonts w:ascii="Traditional" w:hAnsi="Traditional" w:cs="Traditional"/>
          <w:sz w:val="24"/>
          <w:szCs w:val="24"/>
        </w:rPr>
        <w:t>:</w:t>
      </w:r>
      <w:bookmarkStart w:id="238" w:name="_Hlk213363465"/>
      <w:r w:rsidR="009D282E" w:rsidRPr="00D04F40">
        <w:rPr>
          <w:rFonts w:ascii="Traditional" w:hAnsi="Traditional" w:cs="Traditional"/>
          <w:sz w:val="24"/>
          <w:szCs w:val="24"/>
          <w:rtl/>
        </w:rPr>
        <w:t xml:space="preserve"> </w:t>
      </w:r>
      <w:r w:rsidRPr="00D04F40">
        <w:rPr>
          <w:rFonts w:ascii="Traditional" w:hAnsi="Traditional" w:cs="Traditional"/>
          <w:sz w:val="24"/>
          <w:szCs w:val="24"/>
          <w:rtl/>
        </w:rPr>
        <w:t>"</w:t>
      </w:r>
      <w:bookmarkEnd w:id="238"/>
      <w:r w:rsidRPr="00D04F40">
        <w:rPr>
          <w:rFonts w:ascii="Traditional Arabic" w:hAnsi="Traditional Arabic" w:cs="Traditional Arabic"/>
          <w:sz w:val="24"/>
          <w:szCs w:val="24"/>
          <w:rtl/>
        </w:rPr>
        <w:t>هي مجموعة من الخصائص والمميزات الجوهرية القادرة على إرضاء الزبائن وتلبية متطلباتهم المعلنة</w:t>
      </w:r>
      <w:r w:rsidR="009D282E"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والضمنية"</w:t>
      </w:r>
      <w:r w:rsidR="009D282E" w:rsidRPr="00D04F40">
        <w:rPr>
          <w:rFonts w:ascii="Traditional" w:hAnsi="Traditional" w:cs="Traditional"/>
          <w:sz w:val="24"/>
          <w:szCs w:val="24"/>
          <w:rtl/>
        </w:rPr>
        <w:t xml:space="preserve">. </w:t>
      </w:r>
      <w:proofErr w:type="gramStart"/>
      <w:r w:rsidRPr="00D04F40">
        <w:rPr>
          <w:rFonts w:ascii="Traditional" w:hAnsi="Traditional" w:cs="Traditional"/>
          <w:sz w:val="24"/>
          <w:szCs w:val="24"/>
        </w:rPr>
        <w:t>.(</w:t>
      </w:r>
      <w:proofErr w:type="spellStart"/>
      <w:proofErr w:type="gramEnd"/>
      <w:r w:rsidRPr="00D04F40">
        <w:rPr>
          <w:rFonts w:ascii="Traditional" w:hAnsi="Traditional" w:cs="Traditional"/>
          <w:sz w:val="24"/>
          <w:szCs w:val="24"/>
        </w:rPr>
        <w:t>Duret</w:t>
      </w:r>
      <w:proofErr w:type="spellEnd"/>
      <w:r w:rsidRPr="00D04F40">
        <w:rPr>
          <w:rFonts w:ascii="Traditional" w:hAnsi="Traditional" w:cs="Traditional"/>
          <w:sz w:val="24"/>
          <w:szCs w:val="24"/>
        </w:rPr>
        <w:t xml:space="preserve">&amp; </w:t>
      </w:r>
      <w:proofErr w:type="spellStart"/>
      <w:r w:rsidRPr="00D04F40">
        <w:rPr>
          <w:rFonts w:ascii="Traditional" w:hAnsi="Traditional" w:cs="Traditional"/>
          <w:sz w:val="24"/>
          <w:szCs w:val="24"/>
        </w:rPr>
        <w:t>Pillet</w:t>
      </w:r>
      <w:proofErr w:type="spellEnd"/>
      <w:r w:rsidRPr="00D04F40">
        <w:rPr>
          <w:rFonts w:ascii="Traditional" w:hAnsi="Traditional" w:cs="Traditional"/>
          <w:sz w:val="24"/>
          <w:szCs w:val="24"/>
        </w:rPr>
        <w:t>, 2002, p.20)</w:t>
      </w:r>
      <w:r w:rsidRPr="00D04F40">
        <w:rPr>
          <w:rFonts w:ascii="Traditional" w:hAnsi="Traditional" w:cs="Traditional"/>
          <w:sz w:val="24"/>
          <w:szCs w:val="24"/>
          <w:rtl/>
        </w:rPr>
        <w:t xml:space="preserve"> </w:t>
      </w:r>
      <w:r w:rsidRPr="00D04F40">
        <w:rPr>
          <w:rFonts w:ascii="Traditional" w:hAnsi="Traditional" w:cs="Traditional"/>
          <w:sz w:val="24"/>
          <w:szCs w:val="24"/>
        </w:rPr>
        <w:t xml:space="preserve"> </w:t>
      </w:r>
    </w:p>
    <w:p w14:paraId="5FA27B3A" w14:textId="77777777" w:rsidR="00CF1018" w:rsidRPr="00D04F40" w:rsidRDefault="00CF1018" w:rsidP="00854048">
      <w:pPr>
        <w:pStyle w:val="a9"/>
        <w:numPr>
          <w:ilvl w:val="0"/>
          <w:numId w:val="34"/>
        </w:numPr>
        <w:spacing w:after="0" w:line="360" w:lineRule="auto"/>
        <w:contextualSpacing/>
        <w:jc w:val="both"/>
        <w:rPr>
          <w:rFonts w:ascii="Traditional Arabic" w:hAnsi="Traditional Arabic" w:cs="Traditional Arabic"/>
          <w:sz w:val="24"/>
          <w:szCs w:val="24"/>
          <w:rtl/>
        </w:rPr>
      </w:pPr>
      <w:r w:rsidRPr="00D04F40">
        <w:rPr>
          <w:rFonts w:ascii="Traditional Arabic" w:hAnsi="Traditional Arabic" w:cs="Traditional Arabic"/>
          <w:sz w:val="24"/>
          <w:szCs w:val="24"/>
          <w:rtl/>
        </w:rPr>
        <w:t>وهناك تعريف آخر للجودة</w:t>
      </w:r>
      <w:r w:rsidR="009D282E" w:rsidRPr="00D04F40">
        <w:rPr>
          <w:rFonts w:ascii="Traditional" w:hAnsi="Traditional" w:cs="Traditional"/>
          <w:sz w:val="24"/>
          <w:szCs w:val="24"/>
          <w:rtl/>
        </w:rPr>
        <w:t xml:space="preserve"> </w:t>
      </w:r>
      <w:r w:rsidR="009D282E" w:rsidRPr="00D04F40">
        <w:rPr>
          <w:rFonts w:ascii="Traditional Arabic" w:hAnsi="Traditional Arabic" w:cs="Traditional Arabic"/>
          <w:sz w:val="24"/>
          <w:szCs w:val="24"/>
          <w:rtl/>
        </w:rPr>
        <w:t>فهي</w:t>
      </w:r>
      <w:r w:rsidRPr="00D04F40">
        <w:rPr>
          <w:rFonts w:ascii="Traditional" w:hAnsi="Traditional" w:cs="Traditional"/>
          <w:sz w:val="24"/>
          <w:szCs w:val="24"/>
          <w:rtl/>
        </w:rPr>
        <w:t>:</w:t>
      </w:r>
      <w:r w:rsidR="009D282E"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"تعني إنتا</w:t>
      </w:r>
      <w:r w:rsidR="009D282E" w:rsidRPr="00D04F40">
        <w:rPr>
          <w:rFonts w:ascii="Traditional Arabic" w:hAnsi="Traditional Arabic" w:cs="Traditional Arabic"/>
          <w:sz w:val="24"/>
          <w:szCs w:val="24"/>
          <w:rtl/>
        </w:rPr>
        <w:t>ج سلعه أو تقديم خدمة بمستوى عالٍ</w:t>
      </w:r>
      <w:r w:rsidRPr="00D04F40">
        <w:rPr>
          <w:rFonts w:ascii="Traditional Arabic" w:hAnsi="Traditional Arabic" w:cs="Traditional Arabic"/>
          <w:sz w:val="24"/>
          <w:szCs w:val="24"/>
          <w:rtl/>
        </w:rPr>
        <w:t xml:space="preserve"> من الكفاءة وفقا</w:t>
      </w:r>
      <w:r w:rsidR="009D282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لمقاييس موضوعة لإنتاج السلعة أو الخدمة وإيجاد صفة التميز فيها لتلبية احتياجات وتوقعات العميل</w:t>
      </w:r>
      <w:r w:rsidR="009D282E" w:rsidRPr="00D04F40">
        <w:rPr>
          <w:rFonts w:ascii="Traditional" w:hAnsi="Traditional" w:cs="Traditional"/>
          <w:sz w:val="24"/>
          <w:szCs w:val="24"/>
          <w:rtl/>
        </w:rPr>
        <w:t>".</w:t>
      </w:r>
      <w:r w:rsidR="009D282E" w:rsidRPr="00D04F40">
        <w:rPr>
          <w:rFonts w:ascii="Traditional" w:hAnsi="Traditional" w:cs="Traditional"/>
          <w:sz w:val="24"/>
          <w:szCs w:val="24"/>
        </w:rPr>
        <w:t xml:space="preserve"> </w:t>
      </w:r>
      <w:r w:rsidRPr="00D04F40">
        <w:rPr>
          <w:rFonts w:ascii="Traditional Arabic" w:hAnsi="Traditional Arabic" w:cs="Traditional Arabic"/>
          <w:sz w:val="24"/>
          <w:szCs w:val="24"/>
          <w:rtl/>
        </w:rPr>
        <w:t>(الكركي،</w:t>
      </w:r>
      <w:r w:rsidR="009D282E"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2020،</w:t>
      </w:r>
      <w:r w:rsidR="009D282E"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ص.10).</w:t>
      </w:r>
    </w:p>
    <w:p w14:paraId="775E4F30" w14:textId="77777777" w:rsidR="00CF1018" w:rsidRPr="00D04F40" w:rsidRDefault="00CF1018" w:rsidP="00854048">
      <w:pPr>
        <w:pStyle w:val="a9"/>
        <w:numPr>
          <w:ilvl w:val="0"/>
          <w:numId w:val="34"/>
        </w:numPr>
        <w:spacing w:after="0" w:line="360" w:lineRule="auto"/>
        <w:contextualSpacing/>
        <w:jc w:val="both"/>
        <w:rPr>
          <w:rFonts w:ascii="Traditional Arabic" w:hAnsi="Traditional Arabic" w:cs="Traditional Arabic"/>
          <w:sz w:val="24"/>
          <w:szCs w:val="24"/>
          <w:rtl/>
        </w:rPr>
      </w:pPr>
      <w:r w:rsidRPr="00D04F40">
        <w:rPr>
          <w:rFonts w:ascii="Traditional Arabic" w:hAnsi="Traditional Arabic" w:cs="Traditional Arabic"/>
          <w:sz w:val="24"/>
          <w:szCs w:val="24"/>
          <w:rtl/>
        </w:rPr>
        <w:lastRenderedPageBreak/>
        <w:t>كما عر</w:t>
      </w:r>
      <w:r w:rsidR="009D282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فت الجودة من المنظ</w:t>
      </w:r>
      <w:r w:rsidR="009D282E" w:rsidRPr="00D04F40">
        <w:rPr>
          <w:rFonts w:ascii="Traditional Arabic" w:hAnsi="Traditional Arabic" w:cs="Traditional Arabic"/>
          <w:sz w:val="24"/>
          <w:szCs w:val="24"/>
          <w:rtl/>
        </w:rPr>
        <w:t xml:space="preserve">مة الأوربية لضبط الجودة بأنها: </w:t>
      </w:r>
      <w:r w:rsidRPr="00D04F40">
        <w:rPr>
          <w:rFonts w:ascii="Traditional Arabic" w:hAnsi="Traditional Arabic" w:cs="Traditional Arabic"/>
          <w:sz w:val="24"/>
          <w:szCs w:val="24"/>
          <w:rtl/>
        </w:rPr>
        <w:t>مجموعة الخصائص والمميزات التي تجعل الخدمة أو المنتوج قادرا</w:t>
      </w:r>
      <w:r w:rsidR="009D282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على الإيفاء بحاجة معينة، وأك</w:t>
      </w:r>
      <w:r w:rsidR="009D282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دت على أن جودة المنتجات المصنعة تعتمد بشكل كبير وأساسي على جودة التصميم وجودة التصنيع</w:t>
      </w:r>
      <w:r w:rsidRPr="00D04F40">
        <w:rPr>
          <w:rFonts w:ascii="Traditional" w:hAnsi="Traditional" w:cs="Traditional"/>
          <w:sz w:val="24"/>
          <w:szCs w:val="24"/>
        </w:rPr>
        <w:t xml:space="preserve">". </w:t>
      </w:r>
      <w:r w:rsidRPr="00D04F40">
        <w:rPr>
          <w:rFonts w:ascii="Traditional Arabic" w:hAnsi="Traditional Arabic" w:cs="Traditional Arabic"/>
          <w:sz w:val="24"/>
          <w:szCs w:val="24"/>
          <w:rtl/>
        </w:rPr>
        <w:t>(إسماعيل، 2015، ص.16)</w:t>
      </w:r>
    </w:p>
    <w:p w14:paraId="7810CC96" w14:textId="77777777" w:rsidR="00CF1018" w:rsidRPr="00D04F40" w:rsidRDefault="00CF1018" w:rsidP="00A856B5">
      <w:pPr>
        <w:spacing w:after="0" w:line="360" w:lineRule="auto"/>
        <w:ind w:firstLine="360"/>
        <w:jc w:val="both"/>
        <w:rPr>
          <w:rFonts w:ascii="Traditional" w:hAnsi="Traditional" w:cs="Traditional"/>
          <w:sz w:val="24"/>
          <w:szCs w:val="24"/>
          <w:rtl/>
        </w:rPr>
      </w:pPr>
      <w:bookmarkStart w:id="239" w:name="_Toc212500206"/>
      <w:r w:rsidRPr="00D04F40">
        <w:rPr>
          <w:rFonts w:ascii="Traditional Arabic" w:hAnsi="Traditional Arabic" w:cs="Traditional Arabic"/>
          <w:sz w:val="24"/>
          <w:szCs w:val="24"/>
          <w:rtl/>
        </w:rPr>
        <w:t>بناء</w:t>
      </w:r>
      <w:r w:rsidR="00D67BF8"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على التعاريف السابقة، يمكن استخلاص تعريف للجودة، وهو: "قدرة المنظمة على تقديم منتجات أو خدمات تلبي متطلبات ورغبات </w:t>
      </w:r>
      <w:proofErr w:type="spellStart"/>
      <w:r w:rsidRPr="00D04F40">
        <w:rPr>
          <w:rFonts w:ascii="Traditional Arabic" w:hAnsi="Traditional Arabic" w:cs="Traditional Arabic"/>
          <w:sz w:val="24"/>
          <w:szCs w:val="24"/>
          <w:rtl/>
        </w:rPr>
        <w:t>مستفيديها</w:t>
      </w:r>
      <w:proofErr w:type="spellEnd"/>
      <w:r w:rsidRPr="00D04F40">
        <w:rPr>
          <w:rFonts w:ascii="Traditional Arabic" w:hAnsi="Traditional Arabic" w:cs="Traditional Arabic"/>
          <w:sz w:val="24"/>
          <w:szCs w:val="24"/>
          <w:rtl/>
        </w:rPr>
        <w:t xml:space="preserve"> وتوافق توقعاتهم، بما يسهم في كسب ولائهم وتحقيق رضاهم</w:t>
      </w:r>
      <w:bookmarkEnd w:id="239"/>
      <w:r w:rsidR="00D67BF8" w:rsidRPr="00D04F40">
        <w:rPr>
          <w:rFonts w:ascii="Traditional" w:hAnsi="Traditional" w:cs="Traditional"/>
          <w:sz w:val="24"/>
          <w:szCs w:val="24"/>
        </w:rPr>
        <w:t>"</w:t>
      </w:r>
      <w:r w:rsidR="00D67BF8" w:rsidRPr="00D04F40">
        <w:rPr>
          <w:rFonts w:ascii="Traditional" w:hAnsi="Traditional" w:cs="Traditional"/>
          <w:sz w:val="24"/>
          <w:szCs w:val="24"/>
          <w:rtl/>
        </w:rPr>
        <w:t>.</w:t>
      </w:r>
    </w:p>
    <w:p w14:paraId="378582EA" w14:textId="77777777" w:rsidR="00CF1018" w:rsidRPr="00406A98" w:rsidRDefault="00D67BF8" w:rsidP="00C6084D">
      <w:pPr>
        <w:spacing w:before="240" w:after="0" w:line="360" w:lineRule="auto"/>
        <w:jc w:val="both"/>
        <w:rPr>
          <w:rFonts w:ascii="Traditional" w:hAnsi="Traditional" w:cs="Traditional"/>
          <w:b/>
          <w:bCs/>
          <w:sz w:val="28"/>
          <w:szCs w:val="28"/>
          <w:rtl/>
        </w:rPr>
      </w:pPr>
      <w:bookmarkStart w:id="240" w:name="_Toc212500207"/>
      <w:bookmarkStart w:id="241" w:name="_Toc212699369"/>
      <w:r w:rsidRPr="00406A98">
        <w:rPr>
          <w:rFonts w:ascii="Traditional Arabic" w:hAnsi="Traditional Arabic" w:cs="Traditional Arabic"/>
          <w:b/>
          <w:bCs/>
          <w:sz w:val="28"/>
          <w:szCs w:val="28"/>
          <w:rtl/>
        </w:rPr>
        <w:t xml:space="preserve">ثانياً: </w:t>
      </w:r>
      <w:r w:rsidR="00CF1018" w:rsidRPr="00406A98">
        <w:rPr>
          <w:rFonts w:ascii="Traditional Arabic" w:hAnsi="Traditional Arabic" w:cs="Traditional Arabic"/>
          <w:b/>
          <w:bCs/>
          <w:sz w:val="28"/>
          <w:szCs w:val="28"/>
          <w:rtl/>
        </w:rPr>
        <w:t>التطور التاريخي للجودة</w:t>
      </w:r>
      <w:bookmarkEnd w:id="240"/>
      <w:bookmarkEnd w:id="241"/>
      <w:r w:rsidR="00CF1018" w:rsidRPr="00406A98">
        <w:rPr>
          <w:rFonts w:ascii="Traditional" w:hAnsi="Traditional" w:cs="Traditional"/>
          <w:b/>
          <w:bCs/>
          <w:sz w:val="28"/>
          <w:szCs w:val="28"/>
          <w:rtl/>
        </w:rPr>
        <w:t>:</w:t>
      </w:r>
    </w:p>
    <w:p w14:paraId="17FC1E8E" w14:textId="77777777" w:rsidR="00CF1018" w:rsidRPr="00235084" w:rsidRDefault="00CF1018" w:rsidP="00235084">
      <w:pPr>
        <w:spacing w:after="0" w:line="360" w:lineRule="auto"/>
        <w:ind w:firstLine="360"/>
        <w:jc w:val="both"/>
        <w:rPr>
          <w:rFonts w:ascii="Traditional" w:hAnsi="Traditional" w:cs="Traditional"/>
          <w:sz w:val="24"/>
          <w:szCs w:val="24"/>
          <w:rtl/>
        </w:rPr>
      </w:pPr>
      <w:r w:rsidRPr="00235084">
        <w:rPr>
          <w:rFonts w:ascii="Traditional Arabic" w:hAnsi="Traditional Arabic" w:cs="Traditional Arabic"/>
          <w:sz w:val="24"/>
          <w:szCs w:val="24"/>
          <w:rtl/>
        </w:rPr>
        <w:t>يُعد</w:t>
      </w:r>
      <w:r w:rsidR="00C70005"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مفهوم الجودة من المفاهيم الإدارية القديمة التي ارتبطت بمختلف العصور، إذ شكّل السعي نحو الإتقان وتحقيق الكفاءة مطلبا</w:t>
      </w:r>
      <w:r w:rsidR="00DD425A"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إنسانيا</w:t>
      </w:r>
      <w:r w:rsidR="00DD425A" w:rsidRPr="00235084">
        <w:rPr>
          <w:rFonts w:ascii="Traditional Arabic" w:hAnsi="Traditional Arabic" w:cs="Traditional Arabic"/>
          <w:sz w:val="24"/>
          <w:szCs w:val="24"/>
          <w:rtl/>
        </w:rPr>
        <w:t>ً</w:t>
      </w:r>
      <w:r w:rsidRPr="00235084">
        <w:rPr>
          <w:rFonts w:ascii="Traditional" w:hAnsi="Traditional" w:cs="Traditional"/>
          <w:sz w:val="24"/>
          <w:szCs w:val="24"/>
          <w:rtl/>
        </w:rPr>
        <w:t xml:space="preserve"> </w:t>
      </w:r>
      <w:r w:rsidR="00DD425A" w:rsidRPr="00235084">
        <w:rPr>
          <w:rFonts w:ascii="Traditional Arabic" w:hAnsi="Traditional Arabic" w:cs="Traditional Arabic"/>
          <w:sz w:val="24"/>
          <w:szCs w:val="24"/>
          <w:rtl/>
        </w:rPr>
        <w:t>ثابت</w:t>
      </w:r>
      <w:r w:rsidRPr="00235084">
        <w:rPr>
          <w:rFonts w:ascii="Traditional Arabic" w:hAnsi="Traditional Arabic" w:cs="Traditional Arabic"/>
          <w:sz w:val="24"/>
          <w:szCs w:val="24"/>
          <w:rtl/>
        </w:rPr>
        <w:t>ا</w:t>
      </w:r>
      <w:r w:rsidR="00DD425A"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عبر التاريخ، وقد شهد هذا المفهوم تطورا</w:t>
      </w:r>
      <w:r w:rsidR="00DD425A"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ملحوظا</w:t>
      </w:r>
      <w:r w:rsidR="00DD425A"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في مضمونه ومجالات تطبيقه، متأثرا</w:t>
      </w:r>
      <w:r w:rsidR="00DD425A"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بالتحولات الاقتصادية والاجتماعية والتكنولوجية التي مرت بها المجتمعات</w:t>
      </w:r>
      <w:r w:rsidR="00DD425A" w:rsidRPr="00235084">
        <w:rPr>
          <w:rFonts w:ascii="Traditional" w:hAnsi="Traditional" w:cs="Traditional"/>
          <w:sz w:val="24"/>
          <w:szCs w:val="24"/>
          <w:rtl/>
        </w:rPr>
        <w:t xml:space="preserve">. </w:t>
      </w:r>
      <w:proofErr w:type="gramStart"/>
      <w:r w:rsidRPr="00235084">
        <w:rPr>
          <w:rFonts w:ascii="Traditional" w:hAnsi="Traditional" w:cs="Traditional"/>
          <w:sz w:val="24"/>
          <w:szCs w:val="24"/>
        </w:rPr>
        <w:t>)</w:t>
      </w:r>
      <w:proofErr w:type="spellStart"/>
      <w:r w:rsidR="00DD425A" w:rsidRPr="00235084">
        <w:rPr>
          <w:rFonts w:ascii="Traditional Arabic" w:hAnsi="Traditional Arabic" w:cs="Traditional Arabic"/>
          <w:sz w:val="24"/>
          <w:szCs w:val="24"/>
          <w:rtl/>
        </w:rPr>
        <w:t>بوخلفة</w:t>
      </w:r>
      <w:proofErr w:type="spellEnd"/>
      <w:proofErr w:type="gramEnd"/>
      <w:r w:rsidR="00DD425A" w:rsidRPr="00235084">
        <w:rPr>
          <w:rFonts w:ascii="Traditional Arabic" w:hAnsi="Traditional Arabic" w:cs="Traditional Arabic"/>
          <w:sz w:val="24"/>
          <w:szCs w:val="24"/>
          <w:rtl/>
        </w:rPr>
        <w:t>، 2016، ص 3–4)</w:t>
      </w:r>
    </w:p>
    <w:p w14:paraId="3E2CF55E" w14:textId="77777777" w:rsidR="00CF1018" w:rsidRPr="00235084" w:rsidRDefault="00CF1018" w:rsidP="00854048">
      <w:pPr>
        <w:pStyle w:val="a9"/>
        <w:numPr>
          <w:ilvl w:val="0"/>
          <w:numId w:val="35"/>
        </w:numPr>
        <w:spacing w:after="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الجودة عبر العصور القديمة: تعود جذور الجودة إلى العصور القديمة، حيث ظهرت شواهد تؤكد أهميتها في القوانين والتطبيقات العملية، مثل شريعة حمورابي التي ربطت بين جودة البناء ومسؤولية الصانع عن نتاج عمله، إضافةً إلى الآثار والمعالم التي ما زالت شاهدة على الإتقان في العمل، مثل الأهرامات وسور الصين العظيم وغيرها</w:t>
      </w:r>
      <w:r w:rsidRPr="00235084">
        <w:rPr>
          <w:rFonts w:ascii="Traditional" w:hAnsi="Traditional" w:cs="Traditional"/>
          <w:sz w:val="24"/>
          <w:szCs w:val="24"/>
        </w:rPr>
        <w:t>.</w:t>
      </w:r>
    </w:p>
    <w:p w14:paraId="5DCDF16F" w14:textId="77777777" w:rsidR="00CF1018" w:rsidRPr="00235084" w:rsidRDefault="00CF1018" w:rsidP="00854048">
      <w:pPr>
        <w:pStyle w:val="a9"/>
        <w:numPr>
          <w:ilvl w:val="0"/>
          <w:numId w:val="35"/>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 xml:space="preserve">الجودة في الإسلام: كان ولايزال للدين الإسلامي نصيب وافر من التأكيد على جودة المنتج وإتقان الأعمال وإحقاق الحقوق للعاملين، وهو ما نجده في العديد من الآيات القرآنية الكريمة والأحاديث النبوية الشريفة، مثل قول النبي محمد </w:t>
      </w:r>
      <w:r w:rsidR="00C6084D" w:rsidRPr="00235084">
        <w:rPr>
          <w:rFonts w:ascii="Traditional" w:hAnsi="Traditional" w:cs="Traditional"/>
          <w:sz w:val="24"/>
          <w:szCs w:val="24"/>
        </w:rPr>
        <w:sym w:font="AGA Arabesque" w:char="F072"/>
      </w:r>
      <w:r w:rsidRPr="00235084">
        <w:rPr>
          <w:rFonts w:ascii="Traditional" w:hAnsi="Traditional" w:cs="Traditional"/>
          <w:sz w:val="24"/>
          <w:szCs w:val="24"/>
          <w:rtl/>
        </w:rPr>
        <w:t>:</w:t>
      </w:r>
      <w:r w:rsidR="00C6084D" w:rsidRPr="00235084">
        <w:rPr>
          <w:rFonts w:ascii="Traditional" w:hAnsi="Traditional" w:cs="Traditional"/>
          <w:sz w:val="24"/>
          <w:szCs w:val="24"/>
          <w:rtl/>
        </w:rPr>
        <w:t xml:space="preserve"> [</w:t>
      </w:r>
      <w:r w:rsidRPr="00235084">
        <w:rPr>
          <w:rFonts w:ascii="Traditional Arabic" w:hAnsi="Traditional Arabic" w:cs="Traditional Arabic"/>
          <w:sz w:val="24"/>
          <w:szCs w:val="24"/>
          <w:rtl/>
        </w:rPr>
        <w:t>إن الله يحب إذا عمل أحدكم عملاً أن يتقنه</w:t>
      </w:r>
      <w:r w:rsidR="00C6084D" w:rsidRPr="00235084">
        <w:rPr>
          <w:rFonts w:ascii="Traditional" w:hAnsi="Traditional" w:cs="Traditional"/>
          <w:sz w:val="24"/>
          <w:szCs w:val="24"/>
          <w:rtl/>
        </w:rPr>
        <w:t>].</w:t>
      </w:r>
    </w:p>
    <w:p w14:paraId="40B42ACE" w14:textId="77777777" w:rsidR="00CF1018" w:rsidRPr="00235084" w:rsidRDefault="00CF1018" w:rsidP="00854048">
      <w:pPr>
        <w:pStyle w:val="a9"/>
        <w:numPr>
          <w:ilvl w:val="0"/>
          <w:numId w:val="35"/>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الجودة بعد الثورة الصناعية: شهد مفهوم الجودة تحولا جوهريا مع الثورة الصناعية، حيث انتقلت ممارسات الإنتاج من الحرف الفردية إلى الإنتاج الواسع النطاق، مما استلزم تطوير أساليب فحص المنتجات وضبط جودتها، ومنذ ذلك الوقت بدأت الجودة تأخذ طابعًا علميًا ومنهجيًا ضمن إطار الإدارة الصناعية</w:t>
      </w:r>
      <w:r w:rsidRPr="00235084">
        <w:rPr>
          <w:rFonts w:ascii="Traditional" w:hAnsi="Traditional" w:cs="Traditional"/>
          <w:sz w:val="24"/>
          <w:szCs w:val="24"/>
        </w:rPr>
        <w:t>.</w:t>
      </w:r>
    </w:p>
    <w:p w14:paraId="5ADB07DC" w14:textId="77777777" w:rsidR="00CF1018" w:rsidRPr="00235084" w:rsidRDefault="00CF1018" w:rsidP="00235084">
      <w:pPr>
        <w:spacing w:after="0" w:line="360" w:lineRule="auto"/>
        <w:ind w:firstLine="360"/>
        <w:jc w:val="both"/>
        <w:rPr>
          <w:rFonts w:ascii="Traditional" w:hAnsi="Traditional" w:cs="Traditional"/>
          <w:sz w:val="24"/>
          <w:szCs w:val="24"/>
        </w:rPr>
      </w:pPr>
      <w:r w:rsidRPr="00235084">
        <w:rPr>
          <w:rFonts w:ascii="Traditional Arabic" w:hAnsi="Traditional Arabic" w:cs="Traditional Arabic"/>
          <w:sz w:val="24"/>
          <w:szCs w:val="24"/>
          <w:rtl/>
        </w:rPr>
        <w:t>وإذا تدرجنا مع التسلسل التاريخي لتطور مفهوم الجودة لفترة ما بعد الثورة الصناعية نجد أنها مرت بالمراحل التالية</w:t>
      </w:r>
      <w:r w:rsidR="00D04F40" w:rsidRPr="00235084">
        <w:rPr>
          <w:rFonts w:ascii="Traditional" w:hAnsi="Traditional" w:cs="Traditional"/>
          <w:sz w:val="24"/>
          <w:szCs w:val="24"/>
          <w:rtl/>
        </w:rPr>
        <w:t>:</w:t>
      </w:r>
      <w:r w:rsidRPr="00235084">
        <w:rPr>
          <w:rFonts w:ascii="Traditional" w:hAnsi="Traditional" w:cs="Traditional"/>
          <w:sz w:val="24"/>
          <w:szCs w:val="24"/>
          <w:rtl/>
        </w:rPr>
        <w:t xml:space="preserve"> </w:t>
      </w:r>
      <w:r w:rsidR="00D04F40" w:rsidRPr="00235084">
        <w:rPr>
          <w:rFonts w:ascii="Traditional" w:hAnsi="Traditional" w:cs="Traditional"/>
          <w:sz w:val="24"/>
          <w:szCs w:val="24"/>
          <w:rtl/>
        </w:rPr>
        <w:t>(</w:t>
      </w:r>
      <w:r w:rsidRPr="00235084">
        <w:rPr>
          <w:rFonts w:ascii="Traditional Arabic" w:hAnsi="Traditional Arabic" w:cs="Traditional Arabic"/>
          <w:sz w:val="24"/>
          <w:szCs w:val="24"/>
          <w:rtl/>
        </w:rPr>
        <w:t>محمد و</w:t>
      </w:r>
      <w:r w:rsidR="00D04F40" w:rsidRPr="00235084">
        <w:rPr>
          <w:rFonts w:ascii="Traditional Arabic" w:hAnsi="Traditional Arabic" w:cs="Traditional Arabic"/>
          <w:sz w:val="24"/>
          <w:szCs w:val="24"/>
          <w:rtl/>
        </w:rPr>
        <w:t>آ</w:t>
      </w:r>
      <w:r w:rsidRPr="00235084">
        <w:rPr>
          <w:rFonts w:ascii="Traditional Arabic" w:hAnsi="Traditional Arabic" w:cs="Traditional Arabic"/>
          <w:sz w:val="24"/>
          <w:szCs w:val="24"/>
          <w:rtl/>
        </w:rPr>
        <w:t>خرون</w:t>
      </w:r>
      <w:r w:rsidR="00D04F40" w:rsidRPr="00235084">
        <w:rPr>
          <w:rFonts w:ascii="Traditional Arabic" w:hAnsi="Traditional Arabic" w:cs="Traditional Arabic"/>
          <w:sz w:val="24"/>
          <w:szCs w:val="24"/>
          <w:rtl/>
        </w:rPr>
        <w:t xml:space="preserve">، </w:t>
      </w:r>
      <w:r w:rsidRPr="00235084">
        <w:rPr>
          <w:rFonts w:ascii="Traditional Arabic" w:hAnsi="Traditional Arabic" w:cs="Traditional Arabic"/>
          <w:sz w:val="24"/>
          <w:szCs w:val="24"/>
          <w:rtl/>
        </w:rPr>
        <w:t>2009، ص.15)</w:t>
      </w:r>
    </w:p>
    <w:p w14:paraId="1FC979C3"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المرحلة الأولى: مرحلة فحص المنتج للتحقق من مطابقته للمواصفات</w:t>
      </w:r>
      <w:r w:rsidRPr="00235084">
        <w:rPr>
          <w:rFonts w:ascii="Traditional" w:hAnsi="Traditional" w:cs="Traditional"/>
          <w:sz w:val="24"/>
          <w:szCs w:val="24"/>
        </w:rPr>
        <w:t>.</w:t>
      </w:r>
    </w:p>
    <w:p w14:paraId="0F50E477"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tl/>
        </w:rPr>
      </w:pPr>
      <w:r w:rsidRPr="00235084">
        <w:rPr>
          <w:rFonts w:ascii="Traditional Arabic" w:hAnsi="Traditional Arabic" w:cs="Traditional Arabic"/>
          <w:sz w:val="24"/>
          <w:szCs w:val="24"/>
          <w:rtl/>
        </w:rPr>
        <w:t>المرحلة الثانية: مرحلة التركيز على تصميم المنتج ومواءمته مع احتياجات المستهلك</w:t>
      </w:r>
      <w:r w:rsidRPr="00235084">
        <w:rPr>
          <w:rFonts w:ascii="Traditional" w:hAnsi="Traditional" w:cs="Traditional"/>
          <w:sz w:val="24"/>
          <w:szCs w:val="24"/>
        </w:rPr>
        <w:t>.</w:t>
      </w:r>
    </w:p>
    <w:p w14:paraId="2D596CAB"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المرحلة الثالثة: مرحلة إدماج الجودة ضمن مسؤوليات المنظمة ككل</w:t>
      </w:r>
      <w:r w:rsidRPr="00235084">
        <w:rPr>
          <w:rFonts w:ascii="Traditional" w:hAnsi="Traditional" w:cs="Traditional"/>
          <w:sz w:val="24"/>
          <w:szCs w:val="24"/>
        </w:rPr>
        <w:t>.</w:t>
      </w:r>
    </w:p>
    <w:p w14:paraId="5AAAA1E1"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المرحلة الرابعة: مرحلة ضمان الجودة عبر تطبيق إجراءات منهجية للحد من العيوب</w:t>
      </w:r>
      <w:r w:rsidRPr="00235084">
        <w:rPr>
          <w:rFonts w:ascii="Traditional" w:hAnsi="Traditional" w:cs="Traditional"/>
          <w:sz w:val="24"/>
          <w:szCs w:val="24"/>
        </w:rPr>
        <w:t>.</w:t>
      </w:r>
    </w:p>
    <w:p w14:paraId="5F1112B2"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المرحلة الخامسة: مرحلة إدارة الجودة الشاملة التي ركزت على رضا الزبون والمشاركة الجماعية</w:t>
      </w:r>
      <w:r w:rsidRPr="00235084">
        <w:rPr>
          <w:rFonts w:ascii="Traditional" w:hAnsi="Traditional" w:cs="Traditional"/>
          <w:sz w:val="24"/>
          <w:szCs w:val="24"/>
        </w:rPr>
        <w:t>.</w:t>
      </w:r>
    </w:p>
    <w:p w14:paraId="2D072E53"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المرحلة السادسة: مرحلة القيمة الشاملة للمستهلك التي أولت الاهتمام بتلبية احتياجاته بالكامل</w:t>
      </w:r>
      <w:r w:rsidRPr="00235084">
        <w:rPr>
          <w:rFonts w:ascii="Traditional" w:hAnsi="Traditional" w:cs="Traditional"/>
          <w:sz w:val="24"/>
          <w:szCs w:val="24"/>
        </w:rPr>
        <w:t>.</w:t>
      </w:r>
    </w:p>
    <w:p w14:paraId="07890311"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lastRenderedPageBreak/>
        <w:t>المرحلة السابعة: المرحلة المستقبلية التي تركز على البعد الاجتماعي والبيئي للجودة، عبر إنتاج منتجات وخدمات مستدامة وصديقة للبيئة</w:t>
      </w:r>
      <w:r w:rsidRPr="00235084">
        <w:rPr>
          <w:rFonts w:ascii="Traditional" w:hAnsi="Traditional" w:cs="Traditional"/>
          <w:sz w:val="24"/>
          <w:szCs w:val="24"/>
        </w:rPr>
        <w:t>.</w:t>
      </w:r>
    </w:p>
    <w:p w14:paraId="2E475FA5" w14:textId="77777777" w:rsidR="00CF1018" w:rsidRPr="00235084" w:rsidRDefault="00CF1018" w:rsidP="00235084">
      <w:pPr>
        <w:spacing w:after="0" w:line="360" w:lineRule="auto"/>
        <w:ind w:firstLine="360"/>
        <w:jc w:val="both"/>
        <w:rPr>
          <w:rFonts w:ascii="Traditional" w:hAnsi="Traditional" w:cs="Traditional"/>
          <w:sz w:val="24"/>
          <w:szCs w:val="24"/>
        </w:rPr>
      </w:pPr>
      <w:r w:rsidRPr="00235084">
        <w:rPr>
          <w:rFonts w:ascii="Traditional Arabic" w:hAnsi="Traditional Arabic" w:cs="Traditional Arabic"/>
          <w:sz w:val="24"/>
          <w:szCs w:val="24"/>
          <w:rtl/>
        </w:rPr>
        <w:t>يظهر هذا التسلسل التاريخي أن مفهوم الجودة تطور من مجرد فحص للمنتجات إلى فلسفة إدارية متكاملة تسعى لتحقيق التميز في الأداء وتعزيز رضا المستفيدين</w:t>
      </w:r>
      <w:r w:rsidR="00FF30E8"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كما يمهّد هذا التطور لظهور مفهوم جودة الخدمة الذي يعكس التحو</w:t>
      </w:r>
      <w:r w:rsidR="001742CD"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ل من التركيز على جودة المنتج المادي إلى الاهتمام بجودة التجربة والخدمة المقدمة</w:t>
      </w:r>
      <w:r w:rsidR="001742CD" w:rsidRPr="00235084">
        <w:rPr>
          <w:rFonts w:ascii="Traditional" w:hAnsi="Traditional" w:cs="Traditional"/>
          <w:sz w:val="24"/>
          <w:szCs w:val="24"/>
          <w:rtl/>
        </w:rPr>
        <w:t>.</w:t>
      </w:r>
      <w:r w:rsidRPr="00235084">
        <w:rPr>
          <w:rFonts w:ascii="Traditional Arabic" w:hAnsi="Traditional Arabic" w:cs="Traditional Arabic"/>
          <w:sz w:val="24"/>
          <w:szCs w:val="24"/>
          <w:rtl/>
        </w:rPr>
        <w:t xml:space="preserve"> (عمر، 2024</w:t>
      </w:r>
      <w:r w:rsidR="001742CD" w:rsidRPr="00235084">
        <w:rPr>
          <w:rFonts w:ascii="Traditional" w:hAnsi="Traditional" w:cs="Traditional"/>
          <w:sz w:val="24"/>
          <w:szCs w:val="24"/>
          <w:rtl/>
        </w:rPr>
        <w:t>)</w:t>
      </w:r>
      <w:r w:rsidRPr="00235084">
        <w:rPr>
          <w:rFonts w:ascii="Traditional Arabic" w:hAnsi="Traditional Arabic" w:cs="Traditional Arabic"/>
          <w:sz w:val="24"/>
          <w:szCs w:val="24"/>
          <w:rtl/>
        </w:rPr>
        <w:t xml:space="preserve"> وهو ما سيتم تناوله في المطلب اللاحق</w:t>
      </w:r>
      <w:r w:rsidRPr="00235084">
        <w:rPr>
          <w:rFonts w:ascii="Traditional" w:hAnsi="Traditional" w:cs="Traditional"/>
          <w:sz w:val="24"/>
          <w:szCs w:val="24"/>
        </w:rPr>
        <w:t>.</w:t>
      </w:r>
    </w:p>
    <w:p w14:paraId="032D06D3" w14:textId="77777777" w:rsidR="00CF1018" w:rsidRPr="00406A98" w:rsidRDefault="00CF1018" w:rsidP="00DF0BA7">
      <w:pPr>
        <w:pStyle w:val="3"/>
        <w:spacing w:line="360" w:lineRule="auto"/>
        <w:jc w:val="both"/>
        <w:rPr>
          <w:rFonts w:ascii="Traditional" w:hAnsi="Traditional" w:cs="Traditional"/>
          <w:b w:val="0"/>
          <w:bCs/>
          <w:sz w:val="28"/>
          <w:szCs w:val="28"/>
        </w:rPr>
      </w:pPr>
      <w:bookmarkStart w:id="242" w:name="_Toc212500222"/>
      <w:bookmarkStart w:id="243" w:name="_Toc212699382"/>
      <w:bookmarkStart w:id="244" w:name="_Toc213681729"/>
      <w:bookmarkStart w:id="245" w:name="_Toc234347258"/>
      <w:bookmarkStart w:id="246" w:name="_Toc234348127"/>
      <w:bookmarkStart w:id="247" w:name="_Toc235753887"/>
      <w:r w:rsidRPr="00406A98">
        <w:rPr>
          <w:rFonts w:ascii="Traditional Arabic" w:hAnsi="Traditional Arabic" w:cs="Traditional Arabic"/>
          <w:b w:val="0"/>
          <w:bCs/>
          <w:sz w:val="28"/>
          <w:szCs w:val="28"/>
          <w:rtl/>
        </w:rPr>
        <w:t>المطلب الثاني: مفاهيم عامة حول جودة الخدم</w:t>
      </w:r>
      <w:bookmarkEnd w:id="242"/>
      <w:r w:rsidRPr="00406A98">
        <w:rPr>
          <w:rFonts w:ascii="Traditional Arabic" w:hAnsi="Traditional Arabic" w:cs="Traditional Arabic"/>
          <w:b w:val="0"/>
          <w:bCs/>
          <w:sz w:val="28"/>
          <w:szCs w:val="28"/>
          <w:rtl/>
        </w:rPr>
        <w:t>ة</w:t>
      </w:r>
      <w:bookmarkEnd w:id="243"/>
      <w:r w:rsidRPr="00406A98">
        <w:rPr>
          <w:rFonts w:ascii="Traditional Arabic" w:hAnsi="Traditional Arabic" w:cs="Traditional Arabic"/>
          <w:b w:val="0"/>
          <w:bCs/>
          <w:sz w:val="28"/>
          <w:szCs w:val="28"/>
          <w:rtl/>
        </w:rPr>
        <w:t xml:space="preserve"> ونشأتها التاريخية</w:t>
      </w:r>
      <w:bookmarkEnd w:id="244"/>
      <w:bookmarkEnd w:id="245"/>
      <w:bookmarkEnd w:id="246"/>
      <w:bookmarkEnd w:id="247"/>
    </w:p>
    <w:p w14:paraId="716B83DF" w14:textId="77777777" w:rsidR="00CF1018" w:rsidRPr="00406A98" w:rsidRDefault="00CF1018" w:rsidP="00FD56D9">
      <w:pPr>
        <w:spacing w:after="0" w:line="360" w:lineRule="auto"/>
        <w:jc w:val="both"/>
        <w:rPr>
          <w:rFonts w:ascii="Traditional" w:hAnsi="Traditional" w:cs="Traditional"/>
          <w:b/>
          <w:bCs/>
          <w:sz w:val="28"/>
          <w:szCs w:val="28"/>
          <w:rtl/>
        </w:rPr>
      </w:pPr>
      <w:bookmarkStart w:id="248" w:name="_Toc212500223"/>
      <w:bookmarkStart w:id="249" w:name="_Toc212699383"/>
      <w:r w:rsidRPr="00406A98">
        <w:rPr>
          <w:rFonts w:ascii="Traditional Arabic" w:hAnsi="Traditional Arabic" w:cs="Traditional Arabic"/>
          <w:b/>
          <w:bCs/>
          <w:sz w:val="28"/>
          <w:szCs w:val="28"/>
          <w:rtl/>
        </w:rPr>
        <w:t>أول</w:t>
      </w:r>
      <w:r w:rsidR="001742CD"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ا:</w:t>
      </w:r>
      <w:r w:rsidR="001742CD" w:rsidRPr="00406A98">
        <w:rPr>
          <w:rFonts w:ascii="Traditional" w:hAnsi="Traditional" w:cs="Traditional"/>
          <w:b/>
          <w:bCs/>
          <w:sz w:val="28"/>
          <w:szCs w:val="28"/>
          <w:rtl/>
        </w:rPr>
        <w:t xml:space="preserve"> </w:t>
      </w:r>
      <w:r w:rsidRPr="00406A98">
        <w:rPr>
          <w:rFonts w:ascii="Traditional Arabic" w:hAnsi="Traditional Arabic" w:cs="Traditional Arabic"/>
          <w:b/>
          <w:bCs/>
          <w:sz w:val="28"/>
          <w:szCs w:val="28"/>
          <w:rtl/>
        </w:rPr>
        <w:t>مفهوم جودة الخدمة ونشأتها</w:t>
      </w:r>
      <w:bookmarkEnd w:id="248"/>
      <w:bookmarkEnd w:id="249"/>
    </w:p>
    <w:p w14:paraId="44AEFD32" w14:textId="77777777" w:rsidR="00CF1018" w:rsidRPr="00D04F40" w:rsidRDefault="00CF1018" w:rsidP="00235084">
      <w:pPr>
        <w:spacing w:after="0" w:line="360" w:lineRule="auto"/>
        <w:ind w:firstLine="360"/>
        <w:jc w:val="both"/>
        <w:rPr>
          <w:rFonts w:ascii="Traditional" w:hAnsi="Traditional" w:cs="Traditional"/>
          <w:sz w:val="24"/>
          <w:szCs w:val="24"/>
          <w:rtl/>
        </w:rPr>
      </w:pPr>
      <w:r w:rsidRPr="00D04F40">
        <w:rPr>
          <w:rFonts w:ascii="Traditional Arabic" w:hAnsi="Traditional Arabic" w:cs="Traditional Arabic"/>
          <w:sz w:val="24"/>
          <w:szCs w:val="24"/>
          <w:rtl/>
        </w:rPr>
        <w:t>قبل إعطاء التعريفات حول جودة الخدمة</w:t>
      </w:r>
      <w:r w:rsidR="00FD56D9"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نقوم بتعريف الخدمات والتي تأتي باختلاف الآراء حول الخدمات ومن بين التعري</w:t>
      </w:r>
      <w:r w:rsidR="00FD56D9" w:rsidRPr="00D04F40">
        <w:rPr>
          <w:rFonts w:ascii="Traditional Arabic" w:hAnsi="Traditional Arabic" w:cs="Traditional Arabic"/>
          <w:sz w:val="24"/>
          <w:szCs w:val="24"/>
          <w:rtl/>
        </w:rPr>
        <w:t xml:space="preserve">فات نذكر ما يلي: </w:t>
      </w:r>
      <w:r w:rsidRPr="00D04F40">
        <w:rPr>
          <w:rFonts w:ascii="Traditional" w:hAnsi="Traditional" w:cs="Traditional"/>
          <w:sz w:val="24"/>
          <w:szCs w:val="24"/>
        </w:rPr>
        <w:t xml:space="preserve"> </w:t>
      </w:r>
    </w:p>
    <w:p w14:paraId="08344966" w14:textId="77777777" w:rsidR="00CF1018" w:rsidRPr="00D04F40" w:rsidRDefault="00CF1018" w:rsidP="00854048">
      <w:pPr>
        <w:pStyle w:val="a9"/>
        <w:numPr>
          <w:ilvl w:val="0"/>
          <w:numId w:val="74"/>
        </w:numPr>
        <w:spacing w:after="0" w:line="360" w:lineRule="auto"/>
        <w:contextualSpacing/>
        <w:jc w:val="both"/>
        <w:rPr>
          <w:rFonts w:ascii="Traditional" w:hAnsi="Traditional" w:cs="Traditional"/>
          <w:sz w:val="24"/>
          <w:szCs w:val="24"/>
        </w:rPr>
      </w:pPr>
      <w:r w:rsidRPr="00D04F40">
        <w:rPr>
          <w:rFonts w:ascii="Traditional Arabic" w:hAnsi="Traditional Arabic" w:cs="Traditional Arabic"/>
          <w:sz w:val="24"/>
          <w:szCs w:val="24"/>
          <w:rtl/>
        </w:rPr>
        <w:t xml:space="preserve">عرّفها </w:t>
      </w:r>
      <w:r w:rsidR="00D04F40" w:rsidRPr="00D04F40">
        <w:rPr>
          <w:rFonts w:ascii="Traditional Arabic" w:hAnsi="Traditional Arabic" w:cs="Traditional Arabic"/>
          <w:sz w:val="24"/>
          <w:szCs w:val="24"/>
          <w:rtl/>
        </w:rPr>
        <w:t>لوفلوك (</w:t>
      </w:r>
      <w:r w:rsidRPr="00D04F40">
        <w:rPr>
          <w:rFonts w:ascii="Traditional" w:hAnsi="Traditional" w:cs="Traditional"/>
          <w:sz w:val="24"/>
          <w:szCs w:val="24"/>
        </w:rPr>
        <w:t>Lovelock</w:t>
      </w:r>
      <w:r w:rsidRPr="00D04F40">
        <w:rPr>
          <w:rFonts w:ascii="Traditional Arabic" w:hAnsi="Traditional Arabic" w:cs="Traditional Arabic"/>
          <w:sz w:val="24"/>
          <w:szCs w:val="24"/>
          <w:rtl/>
        </w:rPr>
        <w:t>) بأنها:</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“نشاط اقتصادي أو فني يُقدَّم من طرف لآخر دون انتقال للسلع، ويخلق قيمة من خلال تأجير أو استغلال سلع، أو كفاءات مهنية، أو تجهيزات أو شبكات أو أنظمة بشكل منفرد أو مجمع”</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(الضمور، 2005، ص.18)</w:t>
      </w:r>
    </w:p>
    <w:p w14:paraId="58F0868D" w14:textId="77777777" w:rsidR="00CF1018" w:rsidRPr="00D04F40" w:rsidRDefault="00CF1018" w:rsidP="00854048">
      <w:pPr>
        <w:pStyle w:val="a9"/>
        <w:numPr>
          <w:ilvl w:val="0"/>
          <w:numId w:val="74"/>
        </w:numPr>
        <w:spacing w:after="0" w:line="360" w:lineRule="auto"/>
        <w:contextualSpacing/>
        <w:jc w:val="both"/>
        <w:rPr>
          <w:rFonts w:ascii="Traditional" w:hAnsi="Traditional" w:cs="Traditional"/>
          <w:sz w:val="24"/>
          <w:szCs w:val="24"/>
        </w:rPr>
      </w:pPr>
      <w:r w:rsidRPr="00D04F40">
        <w:rPr>
          <w:rFonts w:ascii="Traditional Arabic" w:hAnsi="Traditional Arabic" w:cs="Traditional Arabic"/>
          <w:sz w:val="24"/>
          <w:szCs w:val="24"/>
          <w:rtl/>
        </w:rPr>
        <w:t>أما الجمعية الأمريكية للتسويق</w:t>
      </w:r>
      <w:r w:rsidR="00FD56D9"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فقد عرّفت الخدمة بأنها:</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 xml:space="preserve">“منتجات غير ملموسة في جوهرها، إلا أن ما يحيط بها قد يكون ملموسًا، وتُقدَّم مباشرة من المنتج إلى المستخدم دون أن يتولد عنها </w:t>
      </w:r>
      <w:r w:rsidR="00FD56D9" w:rsidRPr="00D04F40">
        <w:rPr>
          <w:rFonts w:ascii="Traditional Arabic" w:hAnsi="Traditional Arabic" w:cs="Traditional Arabic"/>
          <w:sz w:val="24"/>
          <w:szCs w:val="24"/>
          <w:rtl/>
        </w:rPr>
        <w:t>ش</w:t>
      </w:r>
      <w:r w:rsidRPr="00D04F40">
        <w:rPr>
          <w:rFonts w:ascii="Traditional Arabic" w:hAnsi="Traditional Arabic" w:cs="Traditional Arabic"/>
          <w:sz w:val="24"/>
          <w:szCs w:val="24"/>
          <w:rtl/>
        </w:rPr>
        <w:t>عور بالملكية”</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(المجني، 2020، ص4).</w:t>
      </w:r>
    </w:p>
    <w:p w14:paraId="1E66A76A" w14:textId="77777777" w:rsidR="00CF1018" w:rsidRPr="00D04F40" w:rsidRDefault="00CF1018" w:rsidP="00854048">
      <w:pPr>
        <w:pStyle w:val="a9"/>
        <w:numPr>
          <w:ilvl w:val="0"/>
          <w:numId w:val="74"/>
        </w:numPr>
        <w:spacing w:after="0" w:line="360" w:lineRule="auto"/>
        <w:contextualSpacing/>
        <w:jc w:val="both"/>
        <w:rPr>
          <w:rFonts w:ascii="Traditional Arabic" w:hAnsi="Traditional Arabic" w:cs="Traditional Arabic"/>
          <w:sz w:val="24"/>
          <w:szCs w:val="24"/>
          <w:rtl/>
        </w:rPr>
      </w:pPr>
      <w:r w:rsidRPr="00D04F40">
        <w:rPr>
          <w:rFonts w:ascii="Traditional Arabic" w:hAnsi="Traditional Arabic" w:cs="Traditional Arabic"/>
          <w:sz w:val="24"/>
          <w:szCs w:val="24"/>
          <w:rtl/>
        </w:rPr>
        <w:t>ويشير العزب (2023) إلى أن الخدمة تتضمن “جميع النشاطات والعمليات التي تحقق الرضا لدى المستهلك مقابل ثمن، سواء كانت مصاحبة للسلع المادية أو مستقلة عنها“</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(ص.76)</w:t>
      </w:r>
    </w:p>
    <w:p w14:paraId="63315F54" w14:textId="77777777" w:rsidR="00CF1018" w:rsidRPr="00D04F40" w:rsidRDefault="00CF1018" w:rsidP="00235084">
      <w:pPr>
        <w:spacing w:after="0" w:line="360" w:lineRule="auto"/>
        <w:ind w:firstLine="360"/>
        <w:jc w:val="both"/>
        <w:rPr>
          <w:rFonts w:ascii="Traditional" w:hAnsi="Traditional" w:cs="Traditional"/>
          <w:sz w:val="24"/>
          <w:szCs w:val="24"/>
        </w:rPr>
      </w:pPr>
      <w:r w:rsidRPr="00D04F40">
        <w:rPr>
          <w:rFonts w:ascii="Traditional Arabic" w:hAnsi="Traditional Arabic" w:cs="Traditional Arabic"/>
          <w:sz w:val="24"/>
          <w:szCs w:val="24"/>
          <w:rtl/>
        </w:rPr>
        <w:t>أما عن تعريف جودة الخدمة</w:t>
      </w:r>
      <w:r w:rsidR="00FD56D9"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والتي تتعدد تعريفاتها واختلفت الآراء فيها بين الجهات المختصة أو الأقسام الأكاديمية نذكر </w:t>
      </w:r>
      <w:r w:rsidR="00D04F40">
        <w:rPr>
          <w:rFonts w:ascii="Traditional Arabic" w:hAnsi="Traditional Arabic" w:cs="Traditional Arabic"/>
          <w:sz w:val="24"/>
          <w:szCs w:val="24"/>
          <w:rtl/>
        </w:rPr>
        <w:t>أهم التعريفات وهي</w:t>
      </w:r>
      <w:r w:rsidRPr="00D04F40">
        <w:rPr>
          <w:rFonts w:ascii="Traditional" w:hAnsi="Traditional" w:cs="Traditional"/>
          <w:sz w:val="24"/>
          <w:szCs w:val="24"/>
        </w:rPr>
        <w:t>:</w:t>
      </w:r>
    </w:p>
    <w:p w14:paraId="782300D7" w14:textId="77777777" w:rsidR="00CF1018" w:rsidRPr="00D04F40" w:rsidRDefault="00CF1018" w:rsidP="00854048">
      <w:pPr>
        <w:numPr>
          <w:ilvl w:val="0"/>
          <w:numId w:val="40"/>
        </w:numPr>
        <w:spacing w:after="0" w:line="360" w:lineRule="auto"/>
        <w:jc w:val="both"/>
        <w:rPr>
          <w:rFonts w:ascii="Traditional" w:hAnsi="Traditional" w:cs="Traditional"/>
          <w:sz w:val="24"/>
          <w:szCs w:val="24"/>
        </w:rPr>
      </w:pPr>
      <w:r w:rsidRPr="00D04F40">
        <w:rPr>
          <w:rFonts w:ascii="Traditional Arabic" w:hAnsi="Traditional Arabic" w:cs="Traditional Arabic"/>
          <w:sz w:val="24"/>
          <w:szCs w:val="24"/>
          <w:rtl/>
        </w:rPr>
        <w:t>يقصد بجودة الخدمة أن يكون مستوى إنتاجها/ تقديمها على النحو الذي يتوافق مع رغبات وتوقعات المستفيد المعلنة والمتوقعة</w:t>
      </w:r>
      <w:r w:rsidRPr="00D04F40">
        <w:rPr>
          <w:rFonts w:ascii="Traditional" w:hAnsi="Traditional" w:cs="Traditional"/>
          <w:sz w:val="24"/>
          <w:szCs w:val="24"/>
        </w:rPr>
        <w:t>.</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(مجيد والزيادات، 2007،</w:t>
      </w:r>
      <w:r w:rsidR="00D04F40">
        <w:rPr>
          <w:rFonts w:ascii="Traditional" w:hAnsi="Traditional" w:cs="Traditional"/>
          <w:sz w:val="24"/>
          <w:szCs w:val="24"/>
          <w:rtl/>
        </w:rPr>
        <w:t xml:space="preserve"> </w:t>
      </w:r>
      <w:r w:rsidRPr="00D04F40">
        <w:rPr>
          <w:rFonts w:ascii="Traditional Arabic" w:hAnsi="Traditional Arabic" w:cs="Traditional Arabic"/>
          <w:sz w:val="24"/>
          <w:szCs w:val="24"/>
          <w:rtl/>
        </w:rPr>
        <w:t>ص.17)</w:t>
      </w:r>
    </w:p>
    <w:p w14:paraId="71E42473" w14:textId="77777777" w:rsidR="00CF1018" w:rsidRPr="00D04F40" w:rsidRDefault="00CF1018" w:rsidP="00854048">
      <w:pPr>
        <w:numPr>
          <w:ilvl w:val="0"/>
          <w:numId w:val="40"/>
        </w:numPr>
        <w:spacing w:after="0" w:line="360" w:lineRule="auto"/>
        <w:jc w:val="both"/>
        <w:rPr>
          <w:rFonts w:ascii="Traditional" w:hAnsi="Traditional" w:cs="Traditional"/>
          <w:sz w:val="24"/>
          <w:szCs w:val="24"/>
          <w:rtl/>
        </w:rPr>
      </w:pPr>
      <w:r w:rsidRPr="00D04F40">
        <w:rPr>
          <w:rFonts w:ascii="Traditional Arabic" w:hAnsi="Traditional Arabic" w:cs="Traditional Arabic"/>
          <w:sz w:val="24"/>
          <w:szCs w:val="24"/>
          <w:rtl/>
        </w:rPr>
        <w:t>ومنهم من عرفها بأنها: " مستوى الخدمة الذي يمكن ابتداء منها إرضاء المستفيد بتلبية حاجاته ورغباته وتوقعاته باستمرار</w:t>
      </w:r>
      <w:r w:rsidR="00FD56D9" w:rsidRPr="00D04F40">
        <w:rPr>
          <w:rFonts w:ascii="Traditional" w:hAnsi="Traditional" w:cs="Traditional"/>
          <w:sz w:val="24"/>
          <w:szCs w:val="24"/>
          <w:rtl/>
        </w:rPr>
        <w:t xml:space="preserve">".  </w:t>
      </w:r>
      <w:r w:rsidRPr="00D04F40">
        <w:rPr>
          <w:rFonts w:ascii="Traditional" w:hAnsi="Traditional" w:cs="Traditional"/>
          <w:sz w:val="24"/>
          <w:szCs w:val="24"/>
          <w:rtl/>
        </w:rPr>
        <w:t>(</w:t>
      </w:r>
      <w:r w:rsidRPr="00D04F40">
        <w:rPr>
          <w:rFonts w:ascii="Traditional" w:hAnsi="Traditional" w:cs="Traditional"/>
          <w:sz w:val="24"/>
          <w:szCs w:val="24"/>
        </w:rPr>
        <w:t>Lovelock et al., 2008</w:t>
      </w:r>
      <w:r w:rsidRPr="00D04F40">
        <w:rPr>
          <w:rFonts w:ascii="Traditional" w:hAnsi="Traditional" w:cs="Traditional"/>
          <w:sz w:val="24"/>
          <w:szCs w:val="24"/>
          <w:rtl/>
        </w:rPr>
        <w:t>)</w:t>
      </w:r>
    </w:p>
    <w:p w14:paraId="585742CB" w14:textId="77777777" w:rsidR="00CF1018" w:rsidRPr="00D04F40" w:rsidRDefault="00CF1018" w:rsidP="00854048">
      <w:pPr>
        <w:numPr>
          <w:ilvl w:val="0"/>
          <w:numId w:val="40"/>
        </w:numPr>
        <w:spacing w:after="0" w:line="360" w:lineRule="auto"/>
        <w:jc w:val="both"/>
        <w:rPr>
          <w:rFonts w:ascii="Traditional Arabic" w:hAnsi="Traditional Arabic" w:cs="Traditional Arabic"/>
          <w:sz w:val="24"/>
          <w:szCs w:val="24"/>
          <w:rtl/>
        </w:rPr>
      </w:pPr>
      <w:r w:rsidRPr="00D04F40">
        <w:rPr>
          <w:rFonts w:ascii="Traditional Arabic" w:hAnsi="Traditional Arabic" w:cs="Traditional Arabic"/>
          <w:sz w:val="24"/>
          <w:szCs w:val="24"/>
          <w:rtl/>
        </w:rPr>
        <w:t xml:space="preserve">كما عرفت جودة الخدمة على أنها: "معيار لدرجة تطابق الأداء الفعلي للخدمة مع توقعات الزبائن </w:t>
      </w:r>
      <w:r w:rsidR="00D04F40" w:rsidRPr="00D04F40">
        <w:rPr>
          <w:rFonts w:ascii="Traditional Arabic" w:hAnsi="Traditional Arabic" w:cs="Traditional Arabic"/>
          <w:sz w:val="24"/>
          <w:szCs w:val="24"/>
          <w:rtl/>
        </w:rPr>
        <w:t>لهذه الخدمة</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w:t>
      </w:r>
      <w:proofErr w:type="spellStart"/>
      <w:r w:rsidRPr="00D04F40">
        <w:rPr>
          <w:rFonts w:ascii="Traditional Arabic" w:hAnsi="Traditional Arabic" w:cs="Traditional Arabic"/>
          <w:sz w:val="24"/>
          <w:szCs w:val="24"/>
          <w:rtl/>
        </w:rPr>
        <w:t>المحياوي</w:t>
      </w:r>
      <w:proofErr w:type="spellEnd"/>
      <w:r w:rsidRPr="00D04F40">
        <w:rPr>
          <w:rFonts w:ascii="Traditional Arabic" w:hAnsi="Traditional Arabic" w:cs="Traditional Arabic"/>
          <w:sz w:val="24"/>
          <w:szCs w:val="24"/>
          <w:rtl/>
        </w:rPr>
        <w:t>، 2006، ص.90).</w:t>
      </w:r>
    </w:p>
    <w:p w14:paraId="26AA38B2" w14:textId="77777777" w:rsidR="00CF1018" w:rsidRPr="00D04F40" w:rsidRDefault="00FD56D9" w:rsidP="00AC4CC3">
      <w:pPr>
        <w:spacing w:after="0" w:line="360" w:lineRule="auto"/>
        <w:ind w:firstLine="360"/>
        <w:jc w:val="both"/>
        <w:rPr>
          <w:rFonts w:ascii="Traditional" w:hAnsi="Traditional" w:cs="Traditional"/>
          <w:sz w:val="24"/>
          <w:szCs w:val="24"/>
        </w:rPr>
      </w:pPr>
      <w:r w:rsidRPr="00D04F40">
        <w:rPr>
          <w:rFonts w:ascii="Traditional Arabic" w:hAnsi="Traditional Arabic" w:cs="Traditional Arabic"/>
          <w:sz w:val="24"/>
          <w:szCs w:val="24"/>
          <w:rtl/>
        </w:rPr>
        <w:t xml:space="preserve">بناءً </w:t>
      </w:r>
      <w:r w:rsidR="00CF1018" w:rsidRPr="00D04F40">
        <w:rPr>
          <w:rFonts w:ascii="Traditional Arabic" w:hAnsi="Traditional Arabic" w:cs="Traditional Arabic"/>
          <w:sz w:val="24"/>
          <w:szCs w:val="24"/>
          <w:rtl/>
        </w:rPr>
        <w:t>على ما</w:t>
      </w:r>
      <w:r w:rsidRPr="00D04F40">
        <w:rPr>
          <w:rFonts w:ascii="Traditional" w:hAnsi="Traditional" w:cs="Traditional"/>
          <w:sz w:val="24"/>
          <w:szCs w:val="24"/>
          <w:rtl/>
        </w:rPr>
        <w:t xml:space="preserve"> </w:t>
      </w:r>
      <w:r w:rsidR="00CF1018" w:rsidRPr="00D04F40">
        <w:rPr>
          <w:rFonts w:ascii="Traditional Arabic" w:hAnsi="Traditional Arabic" w:cs="Traditional Arabic"/>
          <w:sz w:val="24"/>
          <w:szCs w:val="24"/>
          <w:rtl/>
        </w:rPr>
        <w:t>سبق تعرف جودة الخدمة بأنها " قدرة المنظمات غير الربحية على تقديم خدمات تطوعية تتوافق مع توقعات واحتياجات المستفيدين، من خلال أداء فعلي يتّسم بالدقة، والسرعة، والسهولة، وباستخدام أدوات إلكترونية تُمكّن من تحسين العمليات وتحقيق رضا المستفيد بشكل مستمر، وفق معايير واضحة ومحددة مسبقًا.</w:t>
      </w:r>
    </w:p>
    <w:p w14:paraId="6B4DBB0F" w14:textId="77777777" w:rsidR="00F74255" w:rsidRPr="00406A98" w:rsidRDefault="00CF1018" w:rsidP="00235084">
      <w:pPr>
        <w:spacing w:before="240" w:line="360" w:lineRule="auto"/>
        <w:jc w:val="both"/>
        <w:rPr>
          <w:rFonts w:ascii="Traditional" w:hAnsi="Traditional" w:cs="Traditional"/>
          <w:b/>
          <w:bCs/>
          <w:sz w:val="28"/>
          <w:szCs w:val="28"/>
          <w:rtl/>
        </w:rPr>
      </w:pPr>
      <w:bookmarkStart w:id="250" w:name="_Toc212500226"/>
      <w:bookmarkStart w:id="251" w:name="_Toc212699385"/>
      <w:r w:rsidRPr="00406A98">
        <w:rPr>
          <w:rFonts w:ascii="Traditional Arabic" w:hAnsi="Traditional Arabic" w:cs="Traditional Arabic"/>
          <w:b/>
          <w:bCs/>
          <w:sz w:val="28"/>
          <w:szCs w:val="28"/>
          <w:rtl/>
        </w:rPr>
        <w:lastRenderedPageBreak/>
        <w:t>ثانيا</w:t>
      </w:r>
      <w:r w:rsidR="00B53236"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 نشأة جودة الخدمة وتطوراتها</w:t>
      </w:r>
      <w:bookmarkEnd w:id="250"/>
      <w:bookmarkEnd w:id="251"/>
    </w:p>
    <w:p w14:paraId="200E29B5" w14:textId="77777777" w:rsidR="00CF1018" w:rsidRPr="00DF69C5" w:rsidRDefault="00CF1018" w:rsidP="00DF69C5">
      <w:pPr>
        <w:spacing w:after="0" w:line="360" w:lineRule="auto"/>
        <w:ind w:firstLine="360"/>
        <w:jc w:val="both"/>
        <w:rPr>
          <w:rFonts w:ascii="Traditional" w:hAnsi="Traditional" w:cs="Traditional"/>
          <w:b/>
          <w:bCs/>
          <w:sz w:val="24"/>
          <w:szCs w:val="24"/>
          <w:rtl/>
        </w:rPr>
      </w:pPr>
      <w:r w:rsidRPr="00DF69C5">
        <w:rPr>
          <w:rFonts w:ascii="Traditional Arabic" w:hAnsi="Traditional Arabic" w:cs="Traditional Arabic"/>
          <w:sz w:val="24"/>
          <w:szCs w:val="24"/>
          <w:rtl/>
        </w:rPr>
        <w:t>تعد جودة الخدمة امتدادا</w:t>
      </w:r>
      <w:r w:rsidR="00F74255"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وتطورا</w:t>
      </w:r>
      <w:r w:rsidR="00712B69"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لمفهوم الجودة الشاملة</w:t>
      </w:r>
      <w:r w:rsidR="00712B69"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ولكنها ظهرت كاتجاه مستقل في الدراسات مع توسع القطاع الخدمي في العالم عبر مختلف المراحل التاريخية منذ نشأتها والتي نوجزها فيما يلي</w:t>
      </w:r>
      <w:r w:rsidR="00712B69" w:rsidRPr="00DF69C5">
        <w:rPr>
          <w:rFonts w:ascii="Traditional" w:hAnsi="Traditional" w:cs="Traditional"/>
          <w:sz w:val="24"/>
          <w:szCs w:val="24"/>
          <w:rtl/>
        </w:rPr>
        <w:t>:</w:t>
      </w:r>
      <w:r w:rsidRPr="00DF69C5">
        <w:rPr>
          <w:rFonts w:ascii="Traditional" w:hAnsi="Traditional" w:cs="Traditional"/>
          <w:sz w:val="24"/>
          <w:szCs w:val="24"/>
          <w:rtl/>
        </w:rPr>
        <w:t xml:space="preserve"> </w:t>
      </w:r>
      <w:r w:rsidR="00712B69" w:rsidRPr="00DF69C5">
        <w:rPr>
          <w:rFonts w:ascii="Traditional" w:hAnsi="Traditional" w:cs="Traditional"/>
          <w:sz w:val="24"/>
          <w:szCs w:val="24"/>
          <w:rtl/>
        </w:rPr>
        <w:t>(</w:t>
      </w:r>
      <w:r w:rsidRPr="00DF69C5">
        <w:rPr>
          <w:rFonts w:ascii="Traditional Arabic" w:hAnsi="Traditional Arabic" w:cs="Traditional Arabic"/>
          <w:sz w:val="24"/>
          <w:szCs w:val="24"/>
          <w:rtl/>
        </w:rPr>
        <w:t>عبد اللطيف وعادل</w:t>
      </w:r>
      <w:r w:rsidR="00712B69" w:rsidRPr="00DF69C5">
        <w:rPr>
          <w:rFonts w:ascii="Traditional Arabic" w:hAnsi="Traditional Arabic" w:cs="Traditional Arabic"/>
          <w:sz w:val="24"/>
          <w:szCs w:val="24"/>
          <w:rtl/>
        </w:rPr>
        <w:t>،</w:t>
      </w:r>
      <w:r w:rsidRPr="00DF69C5">
        <w:rPr>
          <w:rFonts w:ascii="Traditional" w:hAnsi="Traditional" w:cs="Traditional"/>
          <w:sz w:val="24"/>
          <w:szCs w:val="24"/>
          <w:rtl/>
        </w:rPr>
        <w:t xml:space="preserve"> 2024)</w:t>
      </w:r>
    </w:p>
    <w:p w14:paraId="5A62D6F3" w14:textId="77777777" w:rsidR="00712B69" w:rsidRPr="00DF69C5" w:rsidRDefault="00CF1018" w:rsidP="00854048">
      <w:pPr>
        <w:numPr>
          <w:ilvl w:val="0"/>
          <w:numId w:val="82"/>
        </w:numPr>
        <w:spacing w:before="240" w:after="0" w:line="360" w:lineRule="auto"/>
        <w:ind w:left="360"/>
        <w:jc w:val="both"/>
        <w:rPr>
          <w:rFonts w:ascii="Traditional" w:hAnsi="Traditional" w:cs="Traditional"/>
          <w:sz w:val="24"/>
          <w:szCs w:val="24"/>
        </w:rPr>
      </w:pPr>
      <w:r w:rsidRPr="00DF69C5">
        <w:rPr>
          <w:rFonts w:ascii="Traditional Arabic" w:hAnsi="Traditional Arabic" w:cs="Traditional Arabic"/>
          <w:sz w:val="24"/>
          <w:szCs w:val="24"/>
          <w:rtl/>
        </w:rPr>
        <w:t xml:space="preserve">الجذور الأولى مع مفهوم الجودة الشاملة: بدأت فكرة الجودة في الأصل في القطاع الصناعي خلال خمسينيات القرن الماضي مع روّاد مثل </w:t>
      </w:r>
      <w:proofErr w:type="spellStart"/>
      <w:r w:rsidRPr="00DF69C5">
        <w:rPr>
          <w:rFonts w:ascii="Traditional Arabic" w:hAnsi="Traditional Arabic" w:cs="Traditional Arabic"/>
          <w:sz w:val="24"/>
          <w:szCs w:val="24"/>
          <w:rtl/>
        </w:rPr>
        <w:t>ديمينغ</w:t>
      </w:r>
      <w:proofErr w:type="spellEnd"/>
      <w:r w:rsidRPr="00DF69C5">
        <w:rPr>
          <w:rFonts w:ascii="Traditional Arabic" w:hAnsi="Traditional Arabic" w:cs="Traditional Arabic"/>
          <w:sz w:val="24"/>
          <w:szCs w:val="24"/>
          <w:rtl/>
        </w:rPr>
        <w:t xml:space="preserve"> (</w:t>
      </w:r>
      <w:r w:rsidRPr="00DF69C5">
        <w:rPr>
          <w:rFonts w:ascii="Traditional" w:hAnsi="Traditional" w:cs="Traditional"/>
          <w:sz w:val="24"/>
          <w:szCs w:val="24"/>
        </w:rPr>
        <w:t>Deming</w:t>
      </w:r>
      <w:r w:rsidRPr="00DF69C5">
        <w:rPr>
          <w:rFonts w:ascii="Traditional" w:hAnsi="Traditional" w:cs="Traditional"/>
          <w:sz w:val="24"/>
          <w:szCs w:val="24"/>
          <w:rtl/>
        </w:rPr>
        <w:t>)</w:t>
      </w:r>
      <w:r w:rsidR="00712B69"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وجوران (</w:t>
      </w:r>
      <w:proofErr w:type="spellStart"/>
      <w:r w:rsidRPr="00DF69C5">
        <w:rPr>
          <w:rFonts w:ascii="Traditional" w:hAnsi="Traditional" w:cs="Traditional"/>
          <w:sz w:val="24"/>
          <w:szCs w:val="24"/>
        </w:rPr>
        <w:t>Juran</w:t>
      </w:r>
      <w:proofErr w:type="spellEnd"/>
      <w:r w:rsidRPr="00DF69C5">
        <w:rPr>
          <w:rFonts w:ascii="Traditional" w:hAnsi="Traditional" w:cs="Traditional"/>
          <w:sz w:val="24"/>
          <w:szCs w:val="24"/>
          <w:rtl/>
        </w:rPr>
        <w:t>)</w:t>
      </w:r>
      <w:r w:rsidR="00712B69"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وكروسبي (</w:t>
      </w:r>
      <w:r w:rsidRPr="00DF69C5">
        <w:rPr>
          <w:rFonts w:ascii="Traditional" w:hAnsi="Traditional" w:cs="Traditional"/>
          <w:sz w:val="24"/>
          <w:szCs w:val="24"/>
        </w:rPr>
        <w:t>Crosby</w:t>
      </w:r>
      <w:r w:rsidRPr="00DF69C5">
        <w:rPr>
          <w:rFonts w:ascii="Traditional Arabic" w:hAnsi="Traditional Arabic" w:cs="Traditional Arabic"/>
          <w:sz w:val="24"/>
          <w:szCs w:val="24"/>
          <w:rtl/>
        </w:rPr>
        <w:t>) الذين ركّزوا على جودة المنتجات وتقليل الأخطاء في التصنيع ومع توسع الفكر الإداري، تحول التركيز في السبعينيات إلى الجودة الشاملة (</w:t>
      </w:r>
      <w:r w:rsidRPr="00DF69C5">
        <w:rPr>
          <w:rFonts w:ascii="Traditional" w:hAnsi="Traditional" w:cs="Traditional"/>
          <w:sz w:val="24"/>
          <w:szCs w:val="24"/>
        </w:rPr>
        <w:t>Total Quality Management - TQM</w:t>
      </w:r>
      <w:r w:rsidRPr="00DF69C5">
        <w:rPr>
          <w:rFonts w:ascii="Traditional Arabic" w:hAnsi="Traditional Arabic" w:cs="Traditional Arabic"/>
          <w:sz w:val="24"/>
          <w:szCs w:val="24"/>
          <w:rtl/>
        </w:rPr>
        <w:t>) التي لا تقتصر على الإنتاج فقط</w:t>
      </w:r>
      <w:r w:rsidR="00712B69"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بل تشمل جميع أنشطة المنظمة. </w:t>
      </w:r>
    </w:p>
    <w:p w14:paraId="1CDD0C16" w14:textId="77777777" w:rsidR="00AD0587" w:rsidRPr="00DF69C5" w:rsidRDefault="00CF1018" w:rsidP="00854048">
      <w:pPr>
        <w:numPr>
          <w:ilvl w:val="0"/>
          <w:numId w:val="82"/>
        </w:numPr>
        <w:spacing w:after="0" w:line="360" w:lineRule="auto"/>
        <w:ind w:left="360"/>
        <w:jc w:val="both"/>
        <w:rPr>
          <w:rFonts w:ascii="Traditional" w:hAnsi="Traditional" w:cs="Traditional"/>
          <w:sz w:val="24"/>
          <w:szCs w:val="24"/>
        </w:rPr>
      </w:pPr>
      <w:r w:rsidRPr="00DF69C5">
        <w:rPr>
          <w:rFonts w:ascii="Traditional Arabic" w:hAnsi="Traditional Arabic" w:cs="Traditional Arabic"/>
          <w:sz w:val="24"/>
          <w:szCs w:val="24"/>
          <w:rtl/>
        </w:rPr>
        <w:t>التحول نحو القطاع الخدمي: مع نمو القطاعات الخدمية (البنوك، النقل، التعليم، الصحة، القطاع غير الربحي…) في الثمانينيات، لاحظ الباحثون أن مفهوم الجودة الصناعي لا يعبر بدقة عن طبيعة الخدمات لأنها غير ملموسة وتقدم عبر تفاعل مباشر مع المستفيد ومن هنا بدأ الاهتمام بتطوير مفهوم جودة الخدمة (</w:t>
      </w:r>
      <w:r w:rsidRPr="00DF69C5">
        <w:rPr>
          <w:rFonts w:ascii="Traditional" w:hAnsi="Traditional" w:cs="Traditional"/>
          <w:sz w:val="24"/>
          <w:szCs w:val="24"/>
        </w:rPr>
        <w:t>Service Quality</w:t>
      </w:r>
      <w:r w:rsidRPr="00DF69C5">
        <w:rPr>
          <w:rFonts w:ascii="Traditional Arabic" w:hAnsi="Traditional Arabic" w:cs="Traditional Arabic"/>
          <w:sz w:val="24"/>
          <w:szCs w:val="24"/>
          <w:rtl/>
        </w:rPr>
        <w:t>) الذي يركّز على تجربة العميل ورضاه.</w:t>
      </w:r>
    </w:p>
    <w:p w14:paraId="6725595E" w14:textId="77777777" w:rsidR="00AD0587" w:rsidRPr="00DF69C5" w:rsidRDefault="00CF1018" w:rsidP="00854048">
      <w:pPr>
        <w:numPr>
          <w:ilvl w:val="0"/>
          <w:numId w:val="82"/>
        </w:numPr>
        <w:spacing w:after="0" w:line="360" w:lineRule="auto"/>
        <w:ind w:left="360"/>
        <w:jc w:val="both"/>
        <w:rPr>
          <w:rFonts w:ascii="Traditional" w:hAnsi="Traditional" w:cs="Traditional"/>
          <w:sz w:val="24"/>
          <w:szCs w:val="24"/>
        </w:rPr>
      </w:pPr>
      <w:r w:rsidRPr="00DF69C5">
        <w:rPr>
          <w:rFonts w:ascii="Traditional Arabic" w:hAnsi="Traditional Arabic" w:cs="Traditional Arabic"/>
          <w:sz w:val="24"/>
          <w:szCs w:val="24"/>
          <w:rtl/>
        </w:rPr>
        <w:t>ظهور الدراسات المتخصصة في الثمانينيات: في بداية الثمانينيات ظهرت أولى الدراسات العلمية التي حاولت قياس جودة الخدمة بطريقة منهجية، ومن أهمها دراسة (</w:t>
      </w:r>
      <w:proofErr w:type="spellStart"/>
      <w:r w:rsidRPr="00DF69C5">
        <w:rPr>
          <w:rFonts w:ascii="Traditional" w:hAnsi="Traditional" w:cs="Traditional"/>
          <w:sz w:val="24"/>
          <w:szCs w:val="24"/>
        </w:rPr>
        <w:t>Grönroos</w:t>
      </w:r>
      <w:proofErr w:type="spellEnd"/>
      <w:r w:rsidRPr="00DF69C5">
        <w:rPr>
          <w:rFonts w:ascii="Traditional" w:hAnsi="Traditional" w:cs="Traditional"/>
          <w:sz w:val="24"/>
          <w:szCs w:val="24"/>
        </w:rPr>
        <w:t>, 1984</w:t>
      </w:r>
      <w:r w:rsidRPr="00DF69C5">
        <w:rPr>
          <w:rFonts w:ascii="Traditional Arabic" w:hAnsi="Traditional Arabic" w:cs="Traditional Arabic"/>
          <w:sz w:val="24"/>
          <w:szCs w:val="24"/>
          <w:rtl/>
        </w:rPr>
        <w:t>) التي ميزت بين الجودة الفنية (ما يقدم)</w:t>
      </w:r>
      <w:r w:rsidR="00AD0587"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والجودة الوظيفية (كيف تقدم الخدمة). وأيضا دراسة </w:t>
      </w:r>
      <w:proofErr w:type="spellStart"/>
      <w:r w:rsidRPr="00DF69C5">
        <w:rPr>
          <w:rFonts w:ascii="Traditional Arabic" w:hAnsi="Traditional Arabic" w:cs="Traditional Arabic"/>
          <w:sz w:val="24"/>
          <w:szCs w:val="24"/>
          <w:rtl/>
        </w:rPr>
        <w:t>باراسورامان</w:t>
      </w:r>
      <w:proofErr w:type="spellEnd"/>
      <w:r w:rsidRPr="00DF69C5">
        <w:rPr>
          <w:rFonts w:ascii="Traditional Arabic" w:hAnsi="Traditional Arabic" w:cs="Traditional Arabic"/>
          <w:sz w:val="24"/>
          <w:szCs w:val="24"/>
          <w:rtl/>
        </w:rPr>
        <w:t xml:space="preserve"> وزملائه (</w:t>
      </w:r>
      <w:r w:rsidRPr="00DF69C5">
        <w:rPr>
          <w:rFonts w:ascii="Traditional" w:hAnsi="Traditional" w:cs="Traditional"/>
          <w:sz w:val="24"/>
          <w:szCs w:val="24"/>
        </w:rPr>
        <w:t>Parasuraman, Zeithaml, Berry, 1985-1988</w:t>
      </w:r>
      <w:r w:rsidRPr="00DF69C5">
        <w:rPr>
          <w:rFonts w:ascii="Traditional Arabic" w:hAnsi="Traditional Arabic" w:cs="Traditional Arabic"/>
          <w:sz w:val="24"/>
          <w:szCs w:val="24"/>
          <w:rtl/>
        </w:rPr>
        <w:t xml:space="preserve">) الذين طوروا </w:t>
      </w:r>
      <w:r w:rsidR="00DF69C5" w:rsidRPr="00DF69C5">
        <w:rPr>
          <w:rFonts w:ascii="Traditional Arabic" w:hAnsi="Traditional Arabic" w:cs="Traditional Arabic"/>
          <w:sz w:val="24"/>
          <w:szCs w:val="24"/>
          <w:rtl/>
        </w:rPr>
        <w:t xml:space="preserve">نموذج </w:t>
      </w:r>
      <w:r w:rsidR="00DF69C5" w:rsidRPr="00DF69C5">
        <w:rPr>
          <w:rFonts w:ascii="Traditional" w:hAnsi="Traditional" w:cs="Traditional"/>
          <w:sz w:val="24"/>
          <w:szCs w:val="24"/>
        </w:rPr>
        <w:t>SERVQUAL</w:t>
      </w:r>
      <w:r w:rsidRPr="00DF69C5">
        <w:rPr>
          <w:rFonts w:ascii="Traditional Arabic" w:hAnsi="Traditional Arabic" w:cs="Traditional Arabic"/>
          <w:sz w:val="24"/>
          <w:szCs w:val="24"/>
          <w:rtl/>
        </w:rPr>
        <w:t xml:space="preserve"> الشهير</w:t>
      </w:r>
      <w:r w:rsidR="001F4462"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وهو أكثر نموذج استخداما</w:t>
      </w:r>
      <w:r w:rsidR="00AD0587"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حتى اليوم لقياس جودة الخدمة.</w:t>
      </w:r>
    </w:p>
    <w:p w14:paraId="1EE25FE4" w14:textId="77777777" w:rsidR="00CF1018" w:rsidRPr="00DF69C5" w:rsidRDefault="00CF1018" w:rsidP="00854048">
      <w:pPr>
        <w:numPr>
          <w:ilvl w:val="0"/>
          <w:numId w:val="82"/>
        </w:numPr>
        <w:spacing w:after="0" w:line="360" w:lineRule="auto"/>
        <w:ind w:left="360"/>
        <w:jc w:val="both"/>
        <w:rPr>
          <w:rFonts w:ascii="Traditional" w:hAnsi="Traditional" w:cs="Traditional"/>
          <w:sz w:val="24"/>
          <w:szCs w:val="24"/>
        </w:rPr>
      </w:pPr>
      <w:r w:rsidRPr="00DF69C5">
        <w:rPr>
          <w:rFonts w:ascii="Traditional Arabic" w:hAnsi="Traditional Arabic" w:cs="Traditional Arabic"/>
          <w:sz w:val="24"/>
          <w:szCs w:val="24"/>
          <w:rtl/>
        </w:rPr>
        <w:t>مرحلة التوسع والتطبيق: منذ التسعينيات وحتى الوقت الحاضر، شهد مفهوم جودة الخدمة توسعا ملحوظا، حيث امتد ليشمل جودة الخدمات الإلكترونية مع انتشار استخدام الإنترنت، إضافة إلى جودة الخدمات الحكومية والإدارية</w:t>
      </w:r>
      <w:r w:rsidRPr="00DF69C5">
        <w:rPr>
          <w:rFonts w:ascii="Traditional" w:hAnsi="Traditional" w:cs="Traditional"/>
          <w:sz w:val="24"/>
          <w:szCs w:val="24"/>
        </w:rPr>
        <w:t>.</w:t>
      </w:r>
    </w:p>
    <w:p w14:paraId="6D856127" w14:textId="77777777" w:rsidR="00235084" w:rsidRDefault="00235084">
      <w:pPr>
        <w:bidi w:val="0"/>
        <w:rPr>
          <w:rFonts w:ascii="Traditional" w:hAnsi="Traditional" w:cs="Traditional"/>
          <w:bCs/>
          <w:sz w:val="28"/>
          <w:szCs w:val="28"/>
          <w:rtl/>
        </w:rPr>
      </w:pPr>
      <w:bookmarkStart w:id="252" w:name="_Toc212500208"/>
      <w:bookmarkStart w:id="253" w:name="_Toc212699370"/>
      <w:bookmarkStart w:id="254" w:name="_Toc213681730"/>
      <w:r>
        <w:rPr>
          <w:rFonts w:ascii="Traditional" w:hAnsi="Traditional" w:cs="Times New Roman"/>
          <w:b/>
          <w:bCs/>
          <w:sz w:val="28"/>
          <w:szCs w:val="28"/>
          <w:rtl/>
        </w:rPr>
        <w:br w:type="page"/>
      </w:r>
    </w:p>
    <w:p w14:paraId="30ECFF45" w14:textId="77777777" w:rsidR="00CF1018" w:rsidRPr="00406A98" w:rsidRDefault="00CF1018" w:rsidP="00FD56D9">
      <w:pPr>
        <w:pStyle w:val="3"/>
        <w:spacing w:after="0" w:line="360" w:lineRule="auto"/>
        <w:jc w:val="both"/>
        <w:rPr>
          <w:rFonts w:ascii="Traditional" w:hAnsi="Traditional" w:cs="Traditional"/>
          <w:b w:val="0"/>
          <w:bCs/>
          <w:sz w:val="28"/>
          <w:szCs w:val="28"/>
          <w:rtl/>
        </w:rPr>
      </w:pPr>
      <w:bookmarkStart w:id="255" w:name="_Toc234347259"/>
      <w:bookmarkStart w:id="256" w:name="_Toc234348128"/>
      <w:bookmarkStart w:id="257" w:name="_Toc235753888"/>
      <w:r w:rsidRPr="00406A98">
        <w:rPr>
          <w:rFonts w:ascii="Traditional Arabic" w:hAnsi="Traditional Arabic" w:cs="Traditional Arabic"/>
          <w:b w:val="0"/>
          <w:bCs/>
          <w:sz w:val="28"/>
          <w:szCs w:val="28"/>
          <w:rtl/>
        </w:rPr>
        <w:lastRenderedPageBreak/>
        <w:t xml:space="preserve">المطلب الثالث: أسس وخصائص جودة الخدمة، </w:t>
      </w:r>
      <w:bookmarkEnd w:id="252"/>
      <w:bookmarkEnd w:id="253"/>
      <w:r w:rsidRPr="00406A98">
        <w:rPr>
          <w:rFonts w:ascii="Traditional Arabic" w:hAnsi="Traditional Arabic" w:cs="Traditional Arabic"/>
          <w:b w:val="0"/>
          <w:bCs/>
          <w:sz w:val="28"/>
          <w:szCs w:val="28"/>
          <w:rtl/>
        </w:rPr>
        <w:t>وأهدافها واهميتها</w:t>
      </w:r>
      <w:bookmarkEnd w:id="254"/>
      <w:bookmarkEnd w:id="255"/>
      <w:bookmarkEnd w:id="256"/>
      <w:bookmarkEnd w:id="257"/>
    </w:p>
    <w:p w14:paraId="0F09B557" w14:textId="77777777" w:rsidR="00CF1018" w:rsidRPr="00406A98" w:rsidRDefault="00CF1018" w:rsidP="00BD523C">
      <w:pPr>
        <w:spacing w:after="0" w:line="360" w:lineRule="auto"/>
        <w:jc w:val="both"/>
        <w:rPr>
          <w:rFonts w:ascii="Traditional" w:hAnsi="Traditional" w:cs="Traditional"/>
          <w:b/>
          <w:bCs/>
          <w:sz w:val="28"/>
          <w:szCs w:val="28"/>
          <w:rtl/>
        </w:rPr>
      </w:pPr>
      <w:bookmarkStart w:id="258" w:name="_Toc212500209"/>
      <w:bookmarkStart w:id="259" w:name="_Toc212699371"/>
      <w:r w:rsidRPr="00406A98">
        <w:rPr>
          <w:rFonts w:ascii="Traditional Arabic" w:hAnsi="Traditional Arabic" w:cs="Traditional Arabic"/>
          <w:b/>
          <w:bCs/>
          <w:sz w:val="28"/>
          <w:szCs w:val="28"/>
          <w:rtl/>
        </w:rPr>
        <w:t>أولا</w:t>
      </w:r>
      <w:r w:rsidR="00BD523C" w:rsidRPr="00406A98">
        <w:rPr>
          <w:rFonts w:ascii="Traditional Arabic" w:hAnsi="Traditional Arabic" w:cs="Traditional Arabic"/>
          <w:b/>
          <w:bCs/>
          <w:sz w:val="28"/>
          <w:szCs w:val="28"/>
          <w:rtl/>
        </w:rPr>
        <w:t>ً</w:t>
      </w:r>
      <w:r w:rsidRPr="00406A98">
        <w:rPr>
          <w:rFonts w:ascii="Traditional" w:hAnsi="Traditional" w:cs="Traditional"/>
          <w:b/>
          <w:bCs/>
          <w:sz w:val="28"/>
          <w:szCs w:val="28"/>
          <w:rtl/>
        </w:rPr>
        <w:t xml:space="preserve">: </w:t>
      </w:r>
      <w:bookmarkEnd w:id="258"/>
      <w:bookmarkEnd w:id="259"/>
      <w:r w:rsidRPr="00406A98">
        <w:rPr>
          <w:rFonts w:ascii="Traditional Arabic" w:hAnsi="Traditional Arabic" w:cs="Traditional Arabic"/>
          <w:b/>
          <w:bCs/>
          <w:sz w:val="28"/>
          <w:szCs w:val="28"/>
          <w:rtl/>
        </w:rPr>
        <w:t xml:space="preserve">أسس (عناصر) جودة </w:t>
      </w:r>
      <w:r w:rsidR="00DF69C5" w:rsidRPr="00406A98">
        <w:rPr>
          <w:rFonts w:ascii="Traditional Arabic" w:hAnsi="Traditional Arabic" w:cs="Traditional Arabic"/>
          <w:b/>
          <w:bCs/>
          <w:sz w:val="28"/>
          <w:szCs w:val="28"/>
          <w:rtl/>
        </w:rPr>
        <w:t>الخدمة:</w:t>
      </w:r>
    </w:p>
    <w:p w14:paraId="027E71B9" w14:textId="41E750DF" w:rsidR="00CF1018" w:rsidRPr="00DF69C5" w:rsidRDefault="00CF1018" w:rsidP="00DF69C5">
      <w:pPr>
        <w:spacing w:after="0" w:line="360" w:lineRule="auto"/>
        <w:ind w:firstLine="360"/>
        <w:jc w:val="both"/>
        <w:rPr>
          <w:rFonts w:ascii="Traditional" w:hAnsi="Traditional" w:cs="Traditional"/>
          <w:sz w:val="24"/>
          <w:szCs w:val="24"/>
        </w:rPr>
      </w:pPr>
      <w:r w:rsidRPr="00DF69C5">
        <w:rPr>
          <w:rFonts w:ascii="Traditional Arabic" w:hAnsi="Traditional Arabic" w:cs="Traditional Arabic"/>
          <w:sz w:val="24"/>
          <w:szCs w:val="24"/>
          <w:rtl/>
        </w:rPr>
        <w:t xml:space="preserve">تقوم جودة الخدمة على مجموعة من الأسس والعناصر التي لا يمكن تحقيقها إلا من خلال التركيز عليها، وتتمثل فيما </w:t>
      </w:r>
      <w:r w:rsidR="00193E09" w:rsidRPr="00DF69C5">
        <w:rPr>
          <w:rFonts w:ascii="Traditional Arabic" w:hAnsi="Traditional Arabic" w:cs="Traditional Arabic" w:hint="cs"/>
          <w:sz w:val="24"/>
          <w:szCs w:val="24"/>
          <w:rtl/>
        </w:rPr>
        <w:t>يلي</w:t>
      </w:r>
      <w:r w:rsidR="00193E09">
        <w:rPr>
          <w:rFonts w:ascii="Traditional Arabic" w:hAnsi="Traditional Arabic" w:cs="Traditional Arabic" w:hint="cs"/>
          <w:sz w:val="24"/>
          <w:szCs w:val="24"/>
          <w:rtl/>
        </w:rPr>
        <w:t>:</w:t>
      </w:r>
      <w:r w:rsidRPr="00DF69C5">
        <w:rPr>
          <w:rFonts w:ascii="Traditional Arabic" w:hAnsi="Traditional Arabic" w:cs="Traditional Arabic"/>
          <w:sz w:val="24"/>
          <w:szCs w:val="24"/>
          <w:rtl/>
        </w:rPr>
        <w:t xml:space="preserve"> فيصل وعتو </w:t>
      </w:r>
      <w:proofErr w:type="gramStart"/>
      <w:r w:rsidRPr="00DF69C5">
        <w:rPr>
          <w:rFonts w:ascii="Traditional Arabic" w:hAnsi="Traditional Arabic" w:cs="Traditional Arabic"/>
          <w:sz w:val="24"/>
          <w:szCs w:val="24"/>
          <w:rtl/>
        </w:rPr>
        <w:t>( 2017</w:t>
      </w:r>
      <w:proofErr w:type="gramEnd"/>
      <w:r w:rsidRPr="00DF69C5">
        <w:rPr>
          <w:rFonts w:ascii="Traditional Arabic" w:hAnsi="Traditional Arabic" w:cs="Traditional Arabic"/>
          <w:sz w:val="24"/>
          <w:szCs w:val="24"/>
          <w:rtl/>
        </w:rPr>
        <w:t>، ص 204–205)</w:t>
      </w:r>
    </w:p>
    <w:p w14:paraId="47DD72A4" w14:textId="77777777" w:rsidR="00CF1018" w:rsidRPr="00DF69C5" w:rsidRDefault="00CF1018" w:rsidP="00854048">
      <w:pPr>
        <w:pStyle w:val="a9"/>
        <w:numPr>
          <w:ilvl w:val="0"/>
          <w:numId w:val="37"/>
        </w:numPr>
        <w:spacing w:after="160" w:line="360" w:lineRule="auto"/>
        <w:contextualSpacing/>
        <w:jc w:val="both"/>
        <w:rPr>
          <w:rFonts w:ascii="Traditional" w:hAnsi="Traditional" w:cs="Traditional"/>
          <w:sz w:val="24"/>
          <w:szCs w:val="24"/>
          <w:rtl/>
        </w:rPr>
      </w:pPr>
      <w:r w:rsidRPr="00DF69C5">
        <w:rPr>
          <w:rFonts w:ascii="Traditional Arabic" w:hAnsi="Traditional Arabic" w:cs="Traditional Arabic"/>
          <w:sz w:val="24"/>
          <w:szCs w:val="24"/>
          <w:rtl/>
        </w:rPr>
        <w:t>التركيز على العملاء: يعد العميل العنصر الأهم ضمن مبادئ الجودة، لذا يجب الاهتمام به وإعطاؤه الأولوية القصوى. وتُصمَّم عمليات تحسين وتطوير المنتجات، سواء كانت سلعًا أم خدمات، وفقًا لرغباته واحتياجاته ومتطلباته، وذلك بهدف تحقيق رضاه وإشباع حاجاته وصولًا إلى ضمان وفائه وولائه</w:t>
      </w:r>
      <w:r w:rsidRPr="00DF69C5">
        <w:rPr>
          <w:rFonts w:ascii="Traditional" w:hAnsi="Traditional" w:cs="Traditional"/>
          <w:sz w:val="24"/>
          <w:szCs w:val="24"/>
        </w:rPr>
        <w:t>.</w:t>
      </w:r>
    </w:p>
    <w:p w14:paraId="1583CC68" w14:textId="77777777" w:rsidR="00CF1018" w:rsidRPr="00DF69C5" w:rsidRDefault="00CF1018" w:rsidP="00854048">
      <w:pPr>
        <w:pStyle w:val="a9"/>
        <w:numPr>
          <w:ilvl w:val="0"/>
          <w:numId w:val="37"/>
        </w:numPr>
        <w:spacing w:after="160" w:line="360" w:lineRule="auto"/>
        <w:contextualSpacing/>
        <w:jc w:val="both"/>
        <w:rPr>
          <w:rFonts w:ascii="Traditional" w:hAnsi="Traditional" w:cs="Traditional"/>
          <w:sz w:val="24"/>
          <w:szCs w:val="24"/>
          <w:rtl/>
        </w:rPr>
      </w:pPr>
      <w:r w:rsidRPr="00DF69C5">
        <w:rPr>
          <w:rFonts w:ascii="Traditional Arabic" w:hAnsi="Traditional Arabic" w:cs="Traditional Arabic"/>
          <w:sz w:val="24"/>
          <w:szCs w:val="24"/>
          <w:rtl/>
        </w:rPr>
        <w:t>التحسين المستمر: تعد الجودة عملية ديناميكية مستمرة لا تتوقف، تهدف إلى تطوير وتحسين المنتجات من سلع وخدمات. ويتم ذلك من خلال تقييم الخدمات المقدمة عبر القنوات الرسمية أو غيرها من المؤسسات العامة أو الخاصة التي تزوّد المنظمة بالمعلومات الضرورية لدراستها وتحليلها من مختلف الجوانب، بشكل مستمر ودون انقطاع</w:t>
      </w:r>
      <w:r w:rsidRPr="00DF69C5">
        <w:rPr>
          <w:rFonts w:ascii="Traditional" w:hAnsi="Traditional" w:cs="Traditional"/>
          <w:sz w:val="24"/>
          <w:szCs w:val="24"/>
        </w:rPr>
        <w:t>.</w:t>
      </w:r>
    </w:p>
    <w:p w14:paraId="7C457F8E" w14:textId="77777777" w:rsidR="00CF1018" w:rsidRPr="00DF69C5" w:rsidRDefault="00CF1018" w:rsidP="00854048">
      <w:pPr>
        <w:pStyle w:val="a9"/>
        <w:numPr>
          <w:ilvl w:val="0"/>
          <w:numId w:val="37"/>
        </w:numPr>
        <w:spacing w:after="160" w:line="360" w:lineRule="auto"/>
        <w:contextualSpacing/>
        <w:jc w:val="both"/>
        <w:rPr>
          <w:rFonts w:ascii="Traditional" w:hAnsi="Traditional" w:cs="Traditional"/>
          <w:sz w:val="24"/>
          <w:szCs w:val="24"/>
          <w:rtl/>
        </w:rPr>
      </w:pPr>
      <w:r w:rsidRPr="00DF69C5">
        <w:rPr>
          <w:rFonts w:ascii="Traditional Arabic" w:hAnsi="Traditional Arabic" w:cs="Traditional Arabic"/>
          <w:sz w:val="24"/>
          <w:szCs w:val="24"/>
          <w:rtl/>
        </w:rPr>
        <w:t>قياس وتحليل المعلومات: يرتكز تطبيق الجودة على اتخاذ قرارات موضوعية قائمة على بيانات دقيقة يتم تحليلها وفق خطوات علمية منهجية. ويتيح هذا التحليل للإدارة العليا الاستفادة من المعلومات المتاحة لاتخاذ القرارات المناسبة التي تدعم تحقيق أهداف المنظمة</w:t>
      </w:r>
      <w:r w:rsidRPr="00DF69C5">
        <w:rPr>
          <w:rFonts w:ascii="Traditional" w:hAnsi="Traditional" w:cs="Traditional"/>
          <w:sz w:val="24"/>
          <w:szCs w:val="24"/>
        </w:rPr>
        <w:t>.</w:t>
      </w:r>
    </w:p>
    <w:p w14:paraId="113B5942" w14:textId="77777777" w:rsidR="00CF1018" w:rsidRPr="00DF69C5" w:rsidRDefault="00CF1018" w:rsidP="00854048">
      <w:pPr>
        <w:pStyle w:val="a9"/>
        <w:numPr>
          <w:ilvl w:val="0"/>
          <w:numId w:val="37"/>
        </w:numPr>
        <w:spacing w:after="160" w:line="360" w:lineRule="auto"/>
        <w:contextualSpacing/>
        <w:jc w:val="both"/>
        <w:rPr>
          <w:rFonts w:ascii="Traditional" w:hAnsi="Traditional" w:cs="Traditional"/>
          <w:sz w:val="24"/>
          <w:szCs w:val="24"/>
        </w:rPr>
      </w:pPr>
      <w:r w:rsidRPr="00DF69C5">
        <w:rPr>
          <w:rFonts w:ascii="Traditional Arabic" w:hAnsi="Traditional Arabic" w:cs="Traditional Arabic"/>
          <w:sz w:val="24"/>
          <w:szCs w:val="24"/>
          <w:rtl/>
        </w:rPr>
        <w:t xml:space="preserve">منع الأخطاء قبل وقوعها: يعد مبدأ الاستباقية من أهم أسس جودة الخدمة، إذ يركّز على الوقاية المسبقة لتفادي الأخطاء أو العيوب المحتملة ويتم ذلك من خلال تطبيق أساليب الفحص المعمق وتطوير آليات التحسين المستمر عبر مراجعة العمليات المختلفة لاكتشاف المشكلات المحتمل وقوعها مسبقًا، مما يمكّن المنظمة من اتخاذ الإجراءات المناسبة ووضع الحلول الوقائية لتجنّبها مستقبلًا. </w:t>
      </w:r>
    </w:p>
    <w:p w14:paraId="2CDBF765" w14:textId="77777777" w:rsidR="00CF1018" w:rsidRPr="00406A98" w:rsidRDefault="00CF1018" w:rsidP="00235084">
      <w:pPr>
        <w:spacing w:before="240" w:after="0" w:line="360" w:lineRule="auto"/>
        <w:jc w:val="both"/>
        <w:rPr>
          <w:rFonts w:ascii="Traditional" w:hAnsi="Traditional" w:cs="Traditional"/>
          <w:b/>
          <w:bCs/>
          <w:sz w:val="28"/>
          <w:szCs w:val="28"/>
          <w:rtl/>
        </w:rPr>
      </w:pPr>
      <w:bookmarkStart w:id="260" w:name="_Toc212500211"/>
      <w:bookmarkStart w:id="261" w:name="_Toc212699373"/>
      <w:r w:rsidRPr="00406A98">
        <w:rPr>
          <w:rFonts w:ascii="Traditional Arabic" w:hAnsi="Traditional Arabic" w:cs="Traditional Arabic"/>
          <w:b/>
          <w:bCs/>
          <w:sz w:val="28"/>
          <w:szCs w:val="28"/>
          <w:rtl/>
        </w:rPr>
        <w:t>ثانيا</w:t>
      </w:r>
      <w:r w:rsidR="00BD523C"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 خصائص جودة</w:t>
      </w:r>
      <w:bookmarkEnd w:id="260"/>
      <w:bookmarkEnd w:id="261"/>
      <w:r w:rsidRPr="00406A98">
        <w:rPr>
          <w:rFonts w:ascii="Traditional" w:hAnsi="Traditional" w:cs="Traditional"/>
          <w:b/>
          <w:bCs/>
          <w:sz w:val="28"/>
          <w:szCs w:val="28"/>
          <w:rtl/>
        </w:rPr>
        <w:t xml:space="preserve"> </w:t>
      </w:r>
      <w:r w:rsidR="00E4083B" w:rsidRPr="00406A98">
        <w:rPr>
          <w:rFonts w:ascii="Traditional Arabic" w:hAnsi="Traditional Arabic" w:cs="Traditional Arabic"/>
          <w:b/>
          <w:bCs/>
          <w:sz w:val="28"/>
          <w:szCs w:val="28"/>
          <w:rtl/>
        </w:rPr>
        <w:t>الخدمة:</w:t>
      </w:r>
    </w:p>
    <w:p w14:paraId="0DAE9CEF" w14:textId="77777777" w:rsidR="00CF1018" w:rsidRPr="00E4083B" w:rsidRDefault="00CF1018" w:rsidP="00E4083B">
      <w:pPr>
        <w:spacing w:after="0" w:line="360" w:lineRule="auto"/>
        <w:ind w:firstLine="360"/>
        <w:jc w:val="both"/>
        <w:rPr>
          <w:rFonts w:ascii="Traditional" w:hAnsi="Traditional" w:cs="Traditional"/>
          <w:sz w:val="24"/>
          <w:szCs w:val="24"/>
        </w:rPr>
      </w:pPr>
      <w:r w:rsidRPr="00E4083B">
        <w:rPr>
          <w:rFonts w:ascii="Traditional Arabic" w:hAnsi="Traditional Arabic" w:cs="Traditional Arabic"/>
          <w:sz w:val="24"/>
          <w:szCs w:val="24"/>
          <w:rtl/>
        </w:rPr>
        <w:t>ت</w:t>
      </w:r>
      <w:r w:rsidR="00BD523C"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عد</w:t>
      </w:r>
      <w:r w:rsidR="00BD523C"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 xml:space="preserve"> جودة الخدمة مفهوما</w:t>
      </w:r>
      <w:r w:rsidR="00BD523C"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 xml:space="preserve"> يتسم بعدة خصائص تميزها</w:t>
      </w:r>
      <w:r w:rsidR="00BD523C"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 xml:space="preserve"> ومن أهم هذه الخصائص </w:t>
      </w:r>
      <w:r w:rsidR="00BD523C" w:rsidRPr="00E4083B">
        <w:rPr>
          <w:rFonts w:ascii="Traditional Arabic" w:hAnsi="Traditional Arabic" w:cs="Traditional Arabic"/>
          <w:sz w:val="24"/>
          <w:szCs w:val="24"/>
          <w:rtl/>
        </w:rPr>
        <w:t>ما يلي: (النعيمي وآ</w:t>
      </w:r>
      <w:r w:rsidRPr="00E4083B">
        <w:rPr>
          <w:rFonts w:ascii="Traditional Arabic" w:hAnsi="Traditional Arabic" w:cs="Traditional Arabic"/>
          <w:sz w:val="24"/>
          <w:szCs w:val="24"/>
          <w:rtl/>
        </w:rPr>
        <w:t>خرون</w:t>
      </w:r>
      <w:r w:rsidR="00BD523C" w:rsidRPr="00E4083B">
        <w:rPr>
          <w:rFonts w:ascii="Traditional Arabic" w:hAnsi="Traditional Arabic" w:cs="Traditional Arabic"/>
          <w:sz w:val="24"/>
          <w:szCs w:val="24"/>
          <w:rtl/>
        </w:rPr>
        <w:t xml:space="preserve">، </w:t>
      </w:r>
      <w:r w:rsidRPr="00E4083B">
        <w:rPr>
          <w:rFonts w:ascii="Traditional Arabic" w:hAnsi="Traditional Arabic" w:cs="Traditional Arabic"/>
          <w:sz w:val="24"/>
          <w:szCs w:val="24"/>
          <w:rtl/>
        </w:rPr>
        <w:t xml:space="preserve">2009، ص.9) </w:t>
      </w:r>
    </w:p>
    <w:p w14:paraId="7EC73BFC" w14:textId="77777777" w:rsidR="00CF1018" w:rsidRPr="00E4083B" w:rsidRDefault="00CF1018" w:rsidP="00854048">
      <w:pPr>
        <w:pStyle w:val="a9"/>
        <w:numPr>
          <w:ilvl w:val="0"/>
          <w:numId w:val="55"/>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فائقة: حيث أن الجودة تعني التفوق</w:t>
      </w:r>
    </w:p>
    <w:p w14:paraId="3C553778" w14:textId="77777777" w:rsidR="00CF1018" w:rsidRPr="00E4083B" w:rsidRDefault="00CF1018" w:rsidP="00854048">
      <w:pPr>
        <w:pStyle w:val="a9"/>
        <w:numPr>
          <w:ilvl w:val="0"/>
          <w:numId w:val="55"/>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قائمة على المنتج: التعامل مع اختلاف خصائص المنتج وجودتها</w:t>
      </w:r>
    </w:p>
    <w:p w14:paraId="2C3DD96D" w14:textId="77777777" w:rsidR="00CF1018" w:rsidRPr="00E4083B" w:rsidRDefault="00CF1018" w:rsidP="00854048">
      <w:pPr>
        <w:pStyle w:val="a9"/>
        <w:numPr>
          <w:ilvl w:val="0"/>
          <w:numId w:val="55"/>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قائمة على المستخدم: قدرة المنتج على إرضاء توقعات ورغبات الزبائن</w:t>
      </w:r>
    </w:p>
    <w:p w14:paraId="5BCAF47A" w14:textId="77777777" w:rsidR="00CF1018" w:rsidRPr="00E4083B" w:rsidRDefault="00CF1018" w:rsidP="00854048">
      <w:pPr>
        <w:pStyle w:val="a9"/>
        <w:numPr>
          <w:ilvl w:val="0"/>
          <w:numId w:val="55"/>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قائمة على التصنيع: تعني الجودة مطابقة لمواصفات تصميم المنتج</w:t>
      </w:r>
    </w:p>
    <w:p w14:paraId="1411C9E9" w14:textId="77777777" w:rsidR="00CF1018" w:rsidRPr="00E4083B" w:rsidRDefault="00CF1018" w:rsidP="00854048">
      <w:pPr>
        <w:pStyle w:val="a9"/>
        <w:numPr>
          <w:ilvl w:val="0"/>
          <w:numId w:val="55"/>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قائمة على القيمة: فالمنتج الأكثر جودة يلبي حاجة الزبائن بالسعر الملائم</w:t>
      </w:r>
      <w:r w:rsidRPr="00E4083B">
        <w:rPr>
          <w:rFonts w:ascii="Traditional" w:hAnsi="Traditional" w:cs="Traditional"/>
          <w:sz w:val="24"/>
          <w:szCs w:val="24"/>
        </w:rPr>
        <w:t xml:space="preserve"> </w:t>
      </w:r>
    </w:p>
    <w:p w14:paraId="097B9E1B" w14:textId="77777777" w:rsidR="00235084" w:rsidRDefault="00235084">
      <w:pPr>
        <w:bidi w:val="0"/>
        <w:rPr>
          <w:rFonts w:ascii="Traditional" w:hAnsi="Traditional" w:cs="Traditional"/>
          <w:sz w:val="24"/>
          <w:szCs w:val="24"/>
          <w:rtl/>
        </w:rPr>
      </w:pPr>
      <w:r>
        <w:rPr>
          <w:rFonts w:ascii="Traditional" w:hAnsi="Traditional" w:cs="Times New Roman"/>
          <w:sz w:val="24"/>
          <w:szCs w:val="24"/>
          <w:rtl/>
        </w:rPr>
        <w:br w:type="page"/>
      </w:r>
    </w:p>
    <w:p w14:paraId="666D1699" w14:textId="77777777" w:rsidR="00CF1018" w:rsidRPr="00E4083B" w:rsidRDefault="00BD523C" w:rsidP="00E4083B">
      <w:pPr>
        <w:spacing w:after="0" w:line="360" w:lineRule="auto"/>
        <w:ind w:firstLine="360"/>
        <w:jc w:val="both"/>
        <w:rPr>
          <w:rFonts w:ascii="Traditional" w:hAnsi="Traditional" w:cs="Traditional"/>
          <w:sz w:val="24"/>
          <w:szCs w:val="24"/>
        </w:rPr>
      </w:pPr>
      <w:r w:rsidRPr="00E4083B">
        <w:rPr>
          <w:rFonts w:ascii="Traditional Arabic" w:hAnsi="Traditional Arabic" w:cs="Traditional Arabic"/>
          <w:sz w:val="24"/>
          <w:szCs w:val="24"/>
          <w:rtl/>
        </w:rPr>
        <w:lastRenderedPageBreak/>
        <w:t xml:space="preserve">ويرى </w:t>
      </w:r>
      <w:r w:rsidR="00E4083B" w:rsidRPr="00E4083B">
        <w:rPr>
          <w:rFonts w:ascii="Traditional Arabic" w:hAnsi="Traditional Arabic" w:cs="Traditional Arabic"/>
          <w:sz w:val="24"/>
          <w:szCs w:val="24"/>
          <w:rtl/>
        </w:rPr>
        <w:t>عوض (</w:t>
      </w:r>
      <w:r w:rsidR="00CF1018" w:rsidRPr="00E4083B">
        <w:rPr>
          <w:rFonts w:ascii="Traditional Arabic" w:hAnsi="Traditional Arabic" w:cs="Traditional Arabic"/>
          <w:sz w:val="24"/>
          <w:szCs w:val="24"/>
          <w:rtl/>
        </w:rPr>
        <w:t xml:space="preserve">2022) أن خصائص ومميزات جودة </w:t>
      </w:r>
      <w:r w:rsidR="00E4083B" w:rsidRPr="00E4083B">
        <w:rPr>
          <w:rFonts w:ascii="Traditional Arabic" w:hAnsi="Traditional Arabic" w:cs="Traditional Arabic"/>
          <w:sz w:val="24"/>
          <w:szCs w:val="24"/>
          <w:rtl/>
        </w:rPr>
        <w:t>الخدمة تتمثل</w:t>
      </w:r>
      <w:r w:rsidR="00CF1018" w:rsidRPr="00E4083B">
        <w:rPr>
          <w:rFonts w:ascii="Traditional Arabic" w:hAnsi="Traditional Arabic" w:cs="Traditional Arabic"/>
          <w:sz w:val="24"/>
          <w:szCs w:val="24"/>
          <w:rtl/>
        </w:rPr>
        <w:t xml:space="preserve"> فيما يلي</w:t>
      </w:r>
      <w:r w:rsidR="00CF1018" w:rsidRPr="00E4083B">
        <w:rPr>
          <w:rFonts w:ascii="Traditional" w:hAnsi="Traditional" w:cs="Traditional"/>
          <w:sz w:val="24"/>
          <w:szCs w:val="24"/>
        </w:rPr>
        <w:t>:</w:t>
      </w:r>
    </w:p>
    <w:p w14:paraId="0208CC8B" w14:textId="77777777" w:rsidR="00CF1018" w:rsidRPr="00E4083B" w:rsidRDefault="00CF1018" w:rsidP="00854048">
      <w:pPr>
        <w:pStyle w:val="a9"/>
        <w:numPr>
          <w:ilvl w:val="0"/>
          <w:numId w:val="54"/>
        </w:numPr>
        <w:spacing w:before="240"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الشمولية: تعني أن الجودة تتناول جميع الجوانب المختلفة في البناء والتنفيذ والتقويم.</w:t>
      </w:r>
    </w:p>
    <w:p w14:paraId="269BA59F" w14:textId="77777777" w:rsidR="00CF1018" w:rsidRPr="00E4083B" w:rsidRDefault="00CF1018" w:rsidP="00854048">
      <w:pPr>
        <w:pStyle w:val="a9"/>
        <w:numPr>
          <w:ilvl w:val="0"/>
          <w:numId w:val="54"/>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الموضوعية: أي لابد أن تتوافر عند الحكم على مدى ما توافر من أهداف.</w:t>
      </w:r>
    </w:p>
    <w:p w14:paraId="3C2D9649" w14:textId="77777777" w:rsidR="00CF1018" w:rsidRPr="00E4083B" w:rsidRDefault="00CF1018" w:rsidP="00854048">
      <w:pPr>
        <w:pStyle w:val="a9"/>
        <w:numPr>
          <w:ilvl w:val="0"/>
          <w:numId w:val="54"/>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المرونة: مراعاة كافة المستويات وكافة البيئات.</w:t>
      </w:r>
    </w:p>
    <w:p w14:paraId="3BEB50FA" w14:textId="77777777" w:rsidR="00CF1018" w:rsidRPr="00E4083B" w:rsidRDefault="00E4083B" w:rsidP="00854048">
      <w:pPr>
        <w:pStyle w:val="a9"/>
        <w:numPr>
          <w:ilvl w:val="0"/>
          <w:numId w:val="54"/>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المجتمعية</w:t>
      </w:r>
      <w:r w:rsidR="00CF1018" w:rsidRPr="00E4083B">
        <w:rPr>
          <w:rFonts w:ascii="Traditional Arabic" w:hAnsi="Traditional Arabic" w:cs="Traditional Arabic"/>
          <w:sz w:val="24"/>
          <w:szCs w:val="24"/>
          <w:rtl/>
        </w:rPr>
        <w:t>: تعني أن الجودة ترتقي مع احتياجات المجتمع وقضاياه وظروفه.</w:t>
      </w:r>
    </w:p>
    <w:p w14:paraId="4D8E5439" w14:textId="77777777" w:rsidR="00CF1018" w:rsidRPr="00E4083B" w:rsidRDefault="00CF1018" w:rsidP="00854048">
      <w:pPr>
        <w:pStyle w:val="a9"/>
        <w:numPr>
          <w:ilvl w:val="0"/>
          <w:numId w:val="54"/>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الاستمرارية والتطوير: تعني إمكانية تطبيقها وتعديلها</w:t>
      </w:r>
    </w:p>
    <w:p w14:paraId="6841DA88" w14:textId="77777777" w:rsidR="00CF1018" w:rsidRPr="00E4083B" w:rsidRDefault="00CF1018" w:rsidP="00854048">
      <w:pPr>
        <w:pStyle w:val="a9"/>
        <w:numPr>
          <w:ilvl w:val="0"/>
          <w:numId w:val="54"/>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تحقيق مبدأ المشاركة في التصميم واتخاذ القرارات</w:t>
      </w:r>
      <w:r w:rsidRPr="00E4083B">
        <w:rPr>
          <w:rFonts w:ascii="Traditional" w:hAnsi="Traditional" w:cs="Traditional"/>
          <w:sz w:val="24"/>
          <w:szCs w:val="24"/>
        </w:rPr>
        <w:t xml:space="preserve">. </w:t>
      </w:r>
    </w:p>
    <w:p w14:paraId="41698CB7" w14:textId="77777777" w:rsidR="00CF1018" w:rsidRPr="00E4083B" w:rsidRDefault="00E4083B" w:rsidP="00E4083B">
      <w:pPr>
        <w:spacing w:after="0" w:line="360" w:lineRule="auto"/>
        <w:ind w:firstLine="360"/>
        <w:jc w:val="both"/>
        <w:rPr>
          <w:rFonts w:ascii="Traditional" w:hAnsi="Traditional" w:cs="Traditional"/>
          <w:sz w:val="24"/>
          <w:szCs w:val="24"/>
        </w:rPr>
      </w:pPr>
      <w:r>
        <w:rPr>
          <w:rFonts w:ascii="Traditional Arabic" w:hAnsi="Traditional Arabic" w:cs="Traditional Arabic"/>
          <w:sz w:val="24"/>
          <w:szCs w:val="24"/>
          <w:rtl/>
        </w:rPr>
        <w:t xml:space="preserve">كما </w:t>
      </w:r>
      <w:r w:rsidR="00CF1018" w:rsidRPr="00E4083B">
        <w:rPr>
          <w:rFonts w:ascii="Traditional Arabic" w:hAnsi="Traditional Arabic" w:cs="Traditional Arabic"/>
          <w:sz w:val="24"/>
          <w:szCs w:val="24"/>
          <w:rtl/>
        </w:rPr>
        <w:t>ي</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عد</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 xml:space="preserve"> توفير خصائص جودة الخدمة وتلبية احتياجات المستفيدين أمرا</w:t>
      </w:r>
      <w:r w:rsidR="00BD523C" w:rsidRPr="00E4083B">
        <w:rPr>
          <w:rFonts w:ascii="Traditional Arabic" w:hAnsi="Traditional Arabic" w:cs="Traditional Arabic"/>
          <w:sz w:val="24"/>
          <w:szCs w:val="24"/>
          <w:rtl/>
        </w:rPr>
        <w:t>ً حيوي</w:t>
      </w:r>
      <w:r w:rsidR="00CF1018" w:rsidRPr="00E4083B">
        <w:rPr>
          <w:rFonts w:ascii="Traditional Arabic" w:hAnsi="Traditional Arabic" w:cs="Traditional Arabic"/>
          <w:sz w:val="24"/>
          <w:szCs w:val="24"/>
          <w:rtl/>
        </w:rPr>
        <w:t>ا</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 ليس فقط في العلاقة بين المؤسسة والجهات الخارجية</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 xml:space="preserve"> بل أيضا</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 xml:space="preserve"> داخل المؤسسة نفسها، ففي العديد من المؤسسات تشك</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ل الأقسام المختلفة سلسلة مترابطة من الموردين والمستفيدين الداخليين، ويؤدي أي خلل في أحد أجزاء هذه السلسلة إلى حدوث تداعيات ومضاعفات تمتد إلى المراحل اللاحقة من العمل</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 xml:space="preserve"> مما يترتب عليه زيادة في الأخطاء والمشكلات التشغيلية</w:t>
      </w:r>
      <w:r w:rsidR="00BD523C" w:rsidRPr="00E4083B">
        <w:rPr>
          <w:rFonts w:ascii="Traditional Arabic" w:hAnsi="Traditional Arabic" w:cs="Traditional Arabic"/>
          <w:sz w:val="24"/>
          <w:szCs w:val="24"/>
          <w:rtl/>
        </w:rPr>
        <w:t>. (خليل، 2022)</w:t>
      </w:r>
    </w:p>
    <w:p w14:paraId="0948253F" w14:textId="77777777" w:rsidR="004E1837" w:rsidRDefault="004E1837" w:rsidP="004E1837">
      <w:pPr>
        <w:spacing w:after="0" w:line="360" w:lineRule="auto"/>
        <w:jc w:val="both"/>
        <w:rPr>
          <w:rFonts w:ascii="Traditional" w:hAnsi="Traditional" w:cs="Traditional"/>
          <w:b/>
          <w:bCs/>
          <w:sz w:val="28"/>
          <w:szCs w:val="28"/>
          <w:rtl/>
        </w:rPr>
      </w:pPr>
    </w:p>
    <w:p w14:paraId="2FC9906B" w14:textId="77777777" w:rsidR="00CF1018" w:rsidRPr="00406A98" w:rsidRDefault="00E4083B" w:rsidP="004E1837">
      <w:pPr>
        <w:spacing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ثالثاً: أهداف</w:t>
      </w:r>
      <w:r w:rsidR="008007F8" w:rsidRPr="00406A98">
        <w:rPr>
          <w:rFonts w:ascii="Traditional Arabic" w:hAnsi="Traditional Arabic" w:cs="Traditional Arabic"/>
          <w:b/>
          <w:bCs/>
          <w:sz w:val="28"/>
          <w:szCs w:val="28"/>
          <w:rtl/>
        </w:rPr>
        <w:t xml:space="preserve"> جودة الخدمة:</w:t>
      </w:r>
    </w:p>
    <w:p w14:paraId="62B62AFE" w14:textId="77777777" w:rsidR="00CF1018" w:rsidRPr="00E4083B" w:rsidRDefault="00CF1018" w:rsidP="00E4083B">
      <w:pPr>
        <w:spacing w:after="0" w:line="360" w:lineRule="auto"/>
        <w:ind w:firstLine="360"/>
        <w:jc w:val="both"/>
        <w:rPr>
          <w:rFonts w:ascii="Traditional" w:hAnsi="Traditional" w:cs="Traditional"/>
          <w:sz w:val="24"/>
          <w:szCs w:val="24"/>
        </w:rPr>
      </w:pPr>
      <w:r w:rsidRPr="00E4083B">
        <w:rPr>
          <w:rFonts w:ascii="Traditional Arabic" w:hAnsi="Traditional Arabic" w:cs="Traditional Arabic"/>
          <w:sz w:val="24"/>
          <w:szCs w:val="24"/>
          <w:rtl/>
        </w:rPr>
        <w:t xml:space="preserve">تسعى المؤسسات اليوم إلى التسابق نحو تبني استراتيجية جودة </w:t>
      </w:r>
      <w:r w:rsidR="00E4083B" w:rsidRPr="00E4083B">
        <w:rPr>
          <w:rFonts w:ascii="Traditional Arabic" w:hAnsi="Traditional Arabic" w:cs="Traditional Arabic"/>
          <w:sz w:val="24"/>
          <w:szCs w:val="24"/>
          <w:rtl/>
        </w:rPr>
        <w:t>الخدمات،</w:t>
      </w:r>
      <w:r w:rsidRPr="00E4083B">
        <w:rPr>
          <w:rFonts w:ascii="Traditional Arabic" w:hAnsi="Traditional Arabic" w:cs="Traditional Arabic"/>
          <w:sz w:val="24"/>
          <w:szCs w:val="24"/>
          <w:rtl/>
        </w:rPr>
        <w:t xml:space="preserve"> وذلك لما تحققه من أهداف عديدة ومن بين أهم الأهداف التي تحققها المؤسسة جراء تطبيق جودة الخدمة عسول (2016، ص65-66) ما يلي</w:t>
      </w:r>
      <w:r w:rsidRPr="00E4083B">
        <w:rPr>
          <w:rFonts w:ascii="Traditional" w:hAnsi="Traditional" w:cs="Traditional"/>
          <w:sz w:val="24"/>
          <w:szCs w:val="24"/>
        </w:rPr>
        <w:t>:</w:t>
      </w:r>
      <w:r w:rsidRPr="00E4083B">
        <w:rPr>
          <w:rFonts w:ascii="Traditional" w:hAnsi="Traditional" w:cs="Traditional"/>
          <w:sz w:val="24"/>
          <w:szCs w:val="24"/>
          <w:rtl/>
        </w:rPr>
        <w:t xml:space="preserve"> </w:t>
      </w:r>
    </w:p>
    <w:p w14:paraId="019C2F1D" w14:textId="77777777" w:rsidR="00CF1018" w:rsidRPr="00E4083B" w:rsidRDefault="00CF1018" w:rsidP="00854048">
      <w:pPr>
        <w:numPr>
          <w:ilvl w:val="0"/>
          <w:numId w:val="39"/>
        </w:numPr>
        <w:spacing w:after="0" w:line="360" w:lineRule="auto"/>
        <w:jc w:val="both"/>
        <w:rPr>
          <w:rFonts w:ascii="Traditional Arabic" w:hAnsi="Traditional Arabic" w:cs="Traditional Arabic"/>
          <w:sz w:val="24"/>
          <w:szCs w:val="24"/>
          <w:rtl/>
        </w:rPr>
      </w:pPr>
      <w:r w:rsidRPr="00E4083B">
        <w:rPr>
          <w:rFonts w:ascii="Traditional Arabic" w:hAnsi="Traditional Arabic" w:cs="Traditional Arabic"/>
          <w:sz w:val="24"/>
          <w:szCs w:val="24"/>
          <w:rtl/>
        </w:rPr>
        <w:t xml:space="preserve">تحسين نوعية المخرجات، وذلك بتطوير المنتجات والخدمات التي تُقدم حسب رغبة المستفيدين. </w:t>
      </w:r>
    </w:p>
    <w:p w14:paraId="5FC82108" w14:textId="77777777" w:rsidR="00CF1018" w:rsidRPr="00E4083B" w:rsidRDefault="00CF1018" w:rsidP="00854048">
      <w:pPr>
        <w:numPr>
          <w:ilvl w:val="0"/>
          <w:numId w:val="39"/>
        </w:numPr>
        <w:spacing w:after="0" w:line="360" w:lineRule="auto"/>
        <w:jc w:val="both"/>
        <w:rPr>
          <w:rFonts w:ascii="Traditional Arabic" w:hAnsi="Traditional Arabic" w:cs="Traditional Arabic"/>
          <w:sz w:val="24"/>
          <w:szCs w:val="24"/>
          <w:rtl/>
        </w:rPr>
      </w:pPr>
      <w:r w:rsidRPr="00E4083B">
        <w:rPr>
          <w:rFonts w:ascii="Traditional Arabic" w:hAnsi="Traditional Arabic" w:cs="Traditional Arabic"/>
          <w:sz w:val="24"/>
          <w:szCs w:val="24"/>
          <w:rtl/>
        </w:rPr>
        <w:t>خلق بيئة تدعم وتحافظ على التطوير المستمر.</w:t>
      </w:r>
    </w:p>
    <w:p w14:paraId="1BA82446" w14:textId="77777777" w:rsidR="00CF1018" w:rsidRPr="00E4083B" w:rsidRDefault="00CF1018" w:rsidP="00854048">
      <w:pPr>
        <w:numPr>
          <w:ilvl w:val="0"/>
          <w:numId w:val="39"/>
        </w:numPr>
        <w:spacing w:after="0" w:line="360" w:lineRule="auto"/>
        <w:jc w:val="both"/>
        <w:rPr>
          <w:rFonts w:ascii="Traditional Arabic" w:hAnsi="Traditional Arabic" w:cs="Traditional Arabic"/>
          <w:sz w:val="24"/>
          <w:szCs w:val="24"/>
          <w:rtl/>
        </w:rPr>
      </w:pPr>
      <w:r w:rsidRPr="00E4083B">
        <w:rPr>
          <w:rFonts w:ascii="Traditional Arabic" w:hAnsi="Traditional Arabic" w:cs="Traditional Arabic"/>
          <w:sz w:val="24"/>
          <w:szCs w:val="24"/>
          <w:rtl/>
        </w:rPr>
        <w:t>زيادة الكفاءات بزيادة التعاون بين الإدارات وتشجيع العمل الجماعي.</w:t>
      </w:r>
    </w:p>
    <w:p w14:paraId="1C8453BE" w14:textId="77777777" w:rsidR="00CF1018" w:rsidRPr="00E4083B" w:rsidRDefault="00CF1018" w:rsidP="00854048">
      <w:pPr>
        <w:numPr>
          <w:ilvl w:val="0"/>
          <w:numId w:val="39"/>
        </w:numPr>
        <w:spacing w:after="0" w:line="360" w:lineRule="auto"/>
        <w:jc w:val="both"/>
        <w:rPr>
          <w:rFonts w:ascii="Traditional Arabic" w:hAnsi="Traditional Arabic" w:cs="Traditional Arabic"/>
          <w:sz w:val="24"/>
          <w:szCs w:val="24"/>
          <w:rtl/>
        </w:rPr>
      </w:pPr>
      <w:r w:rsidRPr="00E4083B">
        <w:rPr>
          <w:rFonts w:ascii="Traditional Arabic" w:hAnsi="Traditional Arabic" w:cs="Traditional Arabic"/>
          <w:sz w:val="24"/>
          <w:szCs w:val="24"/>
          <w:rtl/>
        </w:rPr>
        <w:t>تدريب العاملين على أسلوب تطوير العمليات.</w:t>
      </w:r>
    </w:p>
    <w:p w14:paraId="1B8D7059" w14:textId="77777777" w:rsidR="00CF1018" w:rsidRPr="00E4083B" w:rsidRDefault="00CF1018" w:rsidP="00854048">
      <w:pPr>
        <w:numPr>
          <w:ilvl w:val="0"/>
          <w:numId w:val="39"/>
        </w:numPr>
        <w:spacing w:after="0" w:line="360" w:lineRule="auto"/>
        <w:jc w:val="both"/>
        <w:rPr>
          <w:rFonts w:ascii="Traditional" w:hAnsi="Traditional" w:cs="Traditional"/>
          <w:sz w:val="24"/>
          <w:szCs w:val="24"/>
        </w:rPr>
      </w:pPr>
      <w:r w:rsidRPr="00E4083B">
        <w:rPr>
          <w:rFonts w:ascii="Traditional Arabic" w:hAnsi="Traditional Arabic" w:cs="Traditional Arabic"/>
          <w:sz w:val="24"/>
          <w:szCs w:val="24"/>
          <w:rtl/>
        </w:rPr>
        <w:t xml:space="preserve">تحسين الثقة وأداء العمل للعاملين في المؤسسة. </w:t>
      </w:r>
    </w:p>
    <w:p w14:paraId="1C1BD562" w14:textId="77777777" w:rsidR="00CF1018" w:rsidRPr="00E4083B" w:rsidRDefault="00CF1018" w:rsidP="00854048">
      <w:pPr>
        <w:numPr>
          <w:ilvl w:val="0"/>
          <w:numId w:val="39"/>
        </w:numPr>
        <w:spacing w:after="0" w:line="360" w:lineRule="auto"/>
        <w:jc w:val="both"/>
        <w:rPr>
          <w:rFonts w:ascii="Traditional" w:hAnsi="Traditional" w:cs="Traditional"/>
          <w:sz w:val="24"/>
          <w:szCs w:val="24"/>
        </w:rPr>
      </w:pPr>
      <w:r w:rsidRPr="00E4083B">
        <w:rPr>
          <w:rFonts w:ascii="Traditional Arabic" w:hAnsi="Traditional Arabic" w:cs="Traditional Arabic"/>
          <w:sz w:val="24"/>
          <w:szCs w:val="24"/>
          <w:rtl/>
        </w:rPr>
        <w:t>فهم احتياجات ورغبات العميل لتحقيق ما</w:t>
      </w:r>
      <w:r w:rsidR="004A31DE" w:rsidRPr="00E4083B">
        <w:rPr>
          <w:rFonts w:ascii="Traditional" w:hAnsi="Traditional" w:cs="Traditional"/>
          <w:sz w:val="24"/>
          <w:szCs w:val="24"/>
          <w:rtl/>
        </w:rPr>
        <w:t xml:space="preserve"> </w:t>
      </w:r>
      <w:r w:rsidRPr="00E4083B">
        <w:rPr>
          <w:rFonts w:ascii="Traditional Arabic" w:hAnsi="Traditional Arabic" w:cs="Traditional Arabic"/>
          <w:sz w:val="24"/>
          <w:szCs w:val="24"/>
          <w:rtl/>
        </w:rPr>
        <w:t>يريده</w:t>
      </w:r>
      <w:r w:rsidR="004A31DE" w:rsidRPr="00E4083B">
        <w:rPr>
          <w:rFonts w:ascii="Traditional" w:hAnsi="Traditional" w:cs="Traditional"/>
          <w:sz w:val="24"/>
          <w:szCs w:val="24"/>
          <w:rtl/>
        </w:rPr>
        <w:t>.</w:t>
      </w:r>
    </w:p>
    <w:p w14:paraId="72D5DC47" w14:textId="77777777" w:rsidR="00E2113B" w:rsidRDefault="00E2113B">
      <w:pPr>
        <w:bidi w:val="0"/>
        <w:rPr>
          <w:rFonts w:ascii="Traditional" w:hAnsi="Traditional" w:cs="Traditional"/>
          <w:b/>
          <w:bCs/>
          <w:sz w:val="28"/>
          <w:szCs w:val="28"/>
          <w:rtl/>
        </w:rPr>
      </w:pPr>
      <w:bookmarkStart w:id="262" w:name="_Toc212699387"/>
      <w:r>
        <w:rPr>
          <w:rFonts w:ascii="Traditional" w:hAnsi="Traditional" w:cs="Times New Roman"/>
          <w:b/>
          <w:bCs/>
          <w:sz w:val="28"/>
          <w:szCs w:val="28"/>
          <w:rtl/>
        </w:rPr>
        <w:br w:type="page"/>
      </w:r>
    </w:p>
    <w:p w14:paraId="11707B2B" w14:textId="77777777" w:rsidR="00CF1018" w:rsidRPr="00406A98" w:rsidRDefault="00CF1018" w:rsidP="004A31DE">
      <w:pPr>
        <w:spacing w:before="240"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lastRenderedPageBreak/>
        <w:t>رابعا</w:t>
      </w:r>
      <w:r w:rsidR="004A31DE"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 أهمية جودة الخدمة</w:t>
      </w:r>
      <w:bookmarkEnd w:id="262"/>
      <w:r w:rsidR="004A31DE" w:rsidRPr="00406A98">
        <w:rPr>
          <w:rFonts w:ascii="Traditional" w:hAnsi="Traditional" w:cs="Traditional"/>
          <w:b/>
          <w:bCs/>
          <w:sz w:val="28"/>
          <w:szCs w:val="28"/>
          <w:rtl/>
        </w:rPr>
        <w:t>:</w:t>
      </w:r>
    </w:p>
    <w:p w14:paraId="2331DF57" w14:textId="77777777" w:rsidR="00CF1018" w:rsidRPr="00E4083B" w:rsidRDefault="00CF1018" w:rsidP="00E4083B">
      <w:pPr>
        <w:spacing w:after="0" w:line="360" w:lineRule="auto"/>
        <w:ind w:firstLine="360"/>
        <w:jc w:val="both"/>
        <w:rPr>
          <w:rFonts w:ascii="Traditional Arabic" w:hAnsi="Traditional Arabic" w:cs="Traditional Arabic"/>
          <w:sz w:val="24"/>
          <w:szCs w:val="24"/>
          <w:rtl/>
        </w:rPr>
      </w:pPr>
      <w:r w:rsidRPr="00E4083B">
        <w:rPr>
          <w:rFonts w:ascii="Traditional Arabic" w:hAnsi="Traditional Arabic" w:cs="Traditional Arabic"/>
          <w:sz w:val="24"/>
          <w:szCs w:val="24"/>
          <w:rtl/>
        </w:rPr>
        <w:t>تكتسب جودة الخدمة أهمية جوهرية لدى المؤسسات الهادفة إلى تحقيق الربح والاستقرار، ففي حين يمكن التخطيط المسبق لعمليات الإنتاج في حالة السلع، يعتمد تقديم الخدمة على التفاعل المباشر والمتوازن بين الموظفين والعملاء على حد سواء. ويبرز دور جودة الخدمة في هذا السياق، إذ يتطلب نجاح المؤسسة في هذا المجال الاهتمام بما يلي</w:t>
      </w:r>
      <w:r w:rsidR="004A31DE" w:rsidRPr="00E4083B">
        <w:rPr>
          <w:rFonts w:ascii="Traditional" w:hAnsi="Traditional" w:cs="Traditional"/>
          <w:sz w:val="24"/>
          <w:szCs w:val="24"/>
          <w:rtl/>
        </w:rPr>
        <w:t>:</w:t>
      </w:r>
      <w:r w:rsidRPr="00E4083B">
        <w:rPr>
          <w:rFonts w:ascii="Traditional" w:hAnsi="Traditional" w:cs="Traditional"/>
          <w:sz w:val="24"/>
          <w:szCs w:val="24"/>
          <w:rtl/>
        </w:rPr>
        <w:t xml:space="preserve"> </w:t>
      </w:r>
      <w:r w:rsidR="004A31DE" w:rsidRPr="00E4083B">
        <w:rPr>
          <w:rFonts w:ascii="Traditional" w:hAnsi="Traditional" w:cs="Traditional"/>
          <w:sz w:val="24"/>
          <w:szCs w:val="24"/>
          <w:rtl/>
        </w:rPr>
        <w:t>(</w:t>
      </w:r>
      <w:proofErr w:type="spellStart"/>
      <w:r w:rsidRPr="00E4083B">
        <w:rPr>
          <w:rFonts w:ascii="Traditional Arabic" w:hAnsi="Traditional Arabic" w:cs="Traditional Arabic"/>
          <w:sz w:val="24"/>
          <w:szCs w:val="24"/>
          <w:rtl/>
        </w:rPr>
        <w:t>الرشدي</w:t>
      </w:r>
      <w:proofErr w:type="spellEnd"/>
      <w:r w:rsidR="004A31DE" w:rsidRPr="00E4083B">
        <w:rPr>
          <w:rFonts w:ascii="Traditional Arabic" w:hAnsi="Traditional Arabic" w:cs="Traditional Arabic"/>
          <w:sz w:val="24"/>
          <w:szCs w:val="24"/>
          <w:rtl/>
        </w:rPr>
        <w:t xml:space="preserve">، </w:t>
      </w:r>
      <w:r w:rsidRPr="00E4083B">
        <w:rPr>
          <w:rFonts w:ascii="Traditional Arabic" w:hAnsi="Traditional Arabic" w:cs="Traditional Arabic"/>
          <w:sz w:val="24"/>
          <w:szCs w:val="24"/>
          <w:rtl/>
        </w:rPr>
        <w:t xml:space="preserve">2009، ص 82-83) </w:t>
      </w:r>
    </w:p>
    <w:p w14:paraId="4B51C15B" w14:textId="77777777" w:rsidR="00CF1018" w:rsidRPr="00E4083B" w:rsidRDefault="00CF1018" w:rsidP="00854048">
      <w:pPr>
        <w:numPr>
          <w:ilvl w:val="0"/>
          <w:numId w:val="51"/>
        </w:numPr>
        <w:spacing w:after="0" w:line="360" w:lineRule="auto"/>
        <w:jc w:val="both"/>
        <w:rPr>
          <w:rFonts w:ascii="Traditional" w:hAnsi="Traditional" w:cs="Traditional"/>
          <w:sz w:val="24"/>
          <w:szCs w:val="24"/>
        </w:rPr>
      </w:pPr>
      <w:r w:rsidRPr="00E4083B">
        <w:rPr>
          <w:rFonts w:ascii="Traditional Arabic" w:hAnsi="Traditional Arabic" w:cs="Traditional Arabic"/>
          <w:sz w:val="24"/>
          <w:szCs w:val="24"/>
          <w:rtl/>
        </w:rPr>
        <w:t>نمو مجال الخدمة من أبرز التغيرات التي طرأت على الاقتصاد العامل، برز التوسع المتزايد في قطاع الخدمة، الذي أصبح يشكل عنصرا مهما في النشاط الاقتصادي ومصدرا رئيسيا للمداخيل الوطنية. كما أن هذا التحول يعكس مستوى معيشة الأفراد، إذ أدى ارتفاع هذه المستويات إلى زيادة الطلب على خدمات متنوعة مثل السياحة والتعليم والتأمين، مما عزز مساهمة هذا القطاع في الناتج المحلي الإجمالي وزاد عدد العاملين فيه</w:t>
      </w:r>
      <w:r w:rsidRPr="00E4083B">
        <w:rPr>
          <w:rFonts w:ascii="Traditional" w:hAnsi="Traditional" w:cs="Traditional"/>
          <w:sz w:val="24"/>
          <w:szCs w:val="24"/>
        </w:rPr>
        <w:t>.</w:t>
      </w:r>
    </w:p>
    <w:p w14:paraId="1A73951B" w14:textId="77777777" w:rsidR="00CF1018" w:rsidRPr="00E4083B" w:rsidRDefault="00CF1018" w:rsidP="00854048">
      <w:pPr>
        <w:numPr>
          <w:ilvl w:val="0"/>
          <w:numId w:val="51"/>
        </w:numPr>
        <w:spacing w:after="0" w:line="360" w:lineRule="auto"/>
        <w:jc w:val="both"/>
        <w:rPr>
          <w:rFonts w:ascii="Traditional" w:hAnsi="Traditional" w:cs="Traditional"/>
          <w:sz w:val="24"/>
          <w:szCs w:val="24"/>
        </w:rPr>
      </w:pPr>
      <w:r w:rsidRPr="00E4083B">
        <w:rPr>
          <w:rFonts w:ascii="Traditional" w:hAnsi="Traditional" w:cs="Traditional"/>
          <w:sz w:val="24"/>
          <w:szCs w:val="24"/>
        </w:rPr>
        <w:t xml:space="preserve"> </w:t>
      </w:r>
      <w:r w:rsidRPr="00E4083B">
        <w:rPr>
          <w:rFonts w:ascii="Traditional Arabic" w:hAnsi="Traditional Arabic" w:cs="Traditional Arabic"/>
          <w:sz w:val="24"/>
          <w:szCs w:val="24"/>
          <w:rtl/>
        </w:rPr>
        <w:t>ازدياد حدة المنافسة: تُعد جودة الخدمة من العوامل الأساسية التي تعتمد عليها المؤسسة لتعزيز موقعها في السوق التنافسي، بما يضمن لها الاستمرارية والبقاء في ظل المنافسة المتزايدة</w:t>
      </w:r>
      <w:r w:rsidRPr="00E4083B">
        <w:rPr>
          <w:rFonts w:ascii="Traditional" w:hAnsi="Traditional" w:cs="Traditional"/>
          <w:sz w:val="24"/>
          <w:szCs w:val="24"/>
        </w:rPr>
        <w:t>.</w:t>
      </w:r>
    </w:p>
    <w:p w14:paraId="5F2BE680" w14:textId="77777777" w:rsidR="00CF1018" w:rsidRPr="00E4083B" w:rsidRDefault="00CF1018" w:rsidP="00854048">
      <w:pPr>
        <w:numPr>
          <w:ilvl w:val="0"/>
          <w:numId w:val="51"/>
        </w:numPr>
        <w:spacing w:after="0" w:line="360" w:lineRule="auto"/>
        <w:jc w:val="both"/>
        <w:rPr>
          <w:rFonts w:ascii="Traditional" w:hAnsi="Traditional" w:cs="Traditional"/>
          <w:sz w:val="24"/>
          <w:szCs w:val="24"/>
        </w:rPr>
      </w:pPr>
      <w:r w:rsidRPr="00E4083B">
        <w:rPr>
          <w:rFonts w:ascii="Traditional Arabic" w:hAnsi="Traditional Arabic" w:cs="Traditional Arabic"/>
          <w:sz w:val="24"/>
          <w:szCs w:val="24"/>
          <w:rtl/>
        </w:rPr>
        <w:t xml:space="preserve">الفهم الأكبر للعملاء: يميل العملاء إلى تفضيل الخدمة ذات الجودة العالية، وقد يتأثر اختيارهم ليس فقط بمستوى </w:t>
      </w:r>
      <w:r w:rsidR="00AA126F" w:rsidRPr="00E4083B">
        <w:rPr>
          <w:rFonts w:ascii="Traditional Arabic" w:hAnsi="Traditional Arabic" w:cs="Traditional Arabic"/>
          <w:sz w:val="24"/>
          <w:szCs w:val="24"/>
          <w:rtl/>
        </w:rPr>
        <w:t>الخدمة،</w:t>
      </w:r>
      <w:r w:rsidRPr="00E4083B">
        <w:rPr>
          <w:rFonts w:ascii="Traditional Arabic" w:hAnsi="Traditional Arabic" w:cs="Traditional Arabic"/>
          <w:sz w:val="24"/>
          <w:szCs w:val="24"/>
          <w:rtl/>
        </w:rPr>
        <w:t xml:space="preserve"> بل أيضًا بطريقة تعامل المؤسسة معهم. إذ لا يكفي أن تولي المؤسسة اهتمامًا بالغًا بجوانب الخدمة التقنية، بل من الضروري أن ترافق ذلك معاملة إنسانية وفهم عميق لاحتياجات العملاء، خاصة وأن بعض العملاء لا يستطيعون التعبير بوضوح عما يرغبون به</w:t>
      </w:r>
      <w:r w:rsidRPr="00E4083B">
        <w:rPr>
          <w:rFonts w:ascii="Traditional" w:hAnsi="Traditional" w:cs="Traditional"/>
          <w:sz w:val="24"/>
          <w:szCs w:val="24"/>
        </w:rPr>
        <w:t>.</w:t>
      </w:r>
    </w:p>
    <w:p w14:paraId="3236B775" w14:textId="77777777" w:rsidR="00CF1018" w:rsidRPr="00E4083B" w:rsidRDefault="00CF1018" w:rsidP="00854048">
      <w:pPr>
        <w:numPr>
          <w:ilvl w:val="0"/>
          <w:numId w:val="51"/>
        </w:numPr>
        <w:spacing w:after="0" w:line="360" w:lineRule="auto"/>
        <w:jc w:val="both"/>
        <w:rPr>
          <w:rFonts w:ascii="Traditional" w:hAnsi="Traditional" w:cs="Traditional"/>
          <w:sz w:val="24"/>
          <w:szCs w:val="24"/>
        </w:rPr>
      </w:pPr>
      <w:r w:rsidRPr="00E4083B">
        <w:rPr>
          <w:rFonts w:ascii="Traditional Arabic" w:hAnsi="Traditional Arabic" w:cs="Traditional Arabic"/>
          <w:sz w:val="24"/>
          <w:szCs w:val="24"/>
          <w:rtl/>
        </w:rPr>
        <w:t>الدليل الاقتصادي لجودة الخدمة: للحفاظ على العملاء، لا ينبغي أن تركز المؤسسة جهودها فقط على استقطاب عملاء جدد، بل يجب أن تولي اهتمامًا خاصًا بالزبائن الحاليين وتعزيز ولائهم ويظهر ذلك جليًا من خلال الدراسات التي تشير إلى أن استقطاب عميل جديد يكلف في المتوسط خمسة أضعاف كلفة الاحتفاظ بعميل قائم.</w:t>
      </w:r>
    </w:p>
    <w:p w14:paraId="7828E01D" w14:textId="77777777" w:rsidR="00CF1018" w:rsidRPr="00E4083B" w:rsidRDefault="00CF1018" w:rsidP="00E4083B">
      <w:pPr>
        <w:spacing w:after="0" w:line="360" w:lineRule="auto"/>
        <w:ind w:firstLine="360"/>
        <w:jc w:val="both"/>
        <w:rPr>
          <w:rFonts w:ascii="Traditional Arabic" w:hAnsi="Traditional Arabic" w:cs="Traditional Arabic"/>
          <w:sz w:val="24"/>
          <w:szCs w:val="24"/>
          <w:rtl/>
        </w:rPr>
      </w:pPr>
      <w:r w:rsidRPr="00E4083B">
        <w:rPr>
          <w:rFonts w:ascii="Traditional Arabic" w:hAnsi="Traditional Arabic" w:cs="Traditional Arabic"/>
          <w:sz w:val="24"/>
          <w:szCs w:val="24"/>
          <w:rtl/>
        </w:rPr>
        <w:t>إضافة إلى ذلك، يُعد الاهتمام بجودة الخدمة من العناصر الجوهرية التي تؤثر بشكل ملموس في استقرار الأعمال وتحقيق رضا المتعاملين</w:t>
      </w:r>
      <w:r w:rsidR="004A31DE" w:rsidRPr="00E4083B">
        <w:rPr>
          <w:rFonts w:ascii="Traditional" w:hAnsi="Traditional" w:cs="Traditional"/>
          <w:sz w:val="24"/>
          <w:szCs w:val="24"/>
          <w:rtl/>
        </w:rPr>
        <w:t xml:space="preserve">. </w:t>
      </w:r>
      <w:r w:rsidR="00E4083B" w:rsidRPr="00E4083B">
        <w:rPr>
          <w:rFonts w:ascii="Traditional Arabic" w:hAnsi="Traditional Arabic" w:cs="Traditional Arabic"/>
          <w:sz w:val="24"/>
          <w:szCs w:val="24"/>
          <w:rtl/>
        </w:rPr>
        <w:t>(رشوان، 2014</w:t>
      </w:r>
      <w:r w:rsidRPr="00E4083B">
        <w:rPr>
          <w:rFonts w:ascii="Traditional Arabic" w:hAnsi="Traditional Arabic" w:cs="Traditional Arabic"/>
          <w:sz w:val="24"/>
          <w:szCs w:val="24"/>
          <w:rtl/>
        </w:rPr>
        <w:t>، ص 112):</w:t>
      </w:r>
    </w:p>
    <w:p w14:paraId="532AA5DB" w14:textId="77777777" w:rsidR="00CF1018" w:rsidRPr="00E4083B" w:rsidRDefault="00CF1018" w:rsidP="00854048">
      <w:pPr>
        <w:pStyle w:val="a9"/>
        <w:numPr>
          <w:ilvl w:val="0"/>
          <w:numId w:val="75"/>
        </w:numPr>
        <w:spacing w:after="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إشباع حاجات العملاء: عندما تقدم المؤسسة خدمة ذات جودة عالية، فإنها تخلق لدى العملاء شعورًا بالرضا، مما يشجعهم على تكرار التعامل معها ويزيد من فرص ولائهم لها على المدى الطويل.</w:t>
      </w:r>
    </w:p>
    <w:p w14:paraId="26299D00" w14:textId="77777777" w:rsidR="00CF1018" w:rsidRPr="00E4083B" w:rsidRDefault="00CF1018" w:rsidP="00854048">
      <w:pPr>
        <w:pStyle w:val="a9"/>
        <w:numPr>
          <w:ilvl w:val="0"/>
          <w:numId w:val="75"/>
        </w:numPr>
        <w:spacing w:after="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تعزيز القدرة التنافسية: تمثل الجودة أحد العناصر الجوهرية التي تعتمد عليها المؤسسة للبقاء والصمود أمام التغيرات المتسارعة في البيئة الاقتصادية واشتداد المنافسة بين المؤسسات.</w:t>
      </w:r>
    </w:p>
    <w:p w14:paraId="2578C5B2" w14:textId="77777777" w:rsidR="00CF1018" w:rsidRPr="00E4083B" w:rsidRDefault="00CF1018" w:rsidP="00854048">
      <w:pPr>
        <w:pStyle w:val="a9"/>
        <w:numPr>
          <w:ilvl w:val="0"/>
          <w:numId w:val="75"/>
        </w:numPr>
        <w:spacing w:after="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استقطاب الكفاءات: الشركات التي تلتزم بتقديم خدمات عالية الجودة تجذب الموظفين ذوي الكفاءة العالية، الذين يفضلون بيئات عمل مهنية تعكس التميز.</w:t>
      </w:r>
    </w:p>
    <w:p w14:paraId="2544F616" w14:textId="77777777" w:rsidR="00CF1018" w:rsidRPr="00E4083B" w:rsidRDefault="00CF1018" w:rsidP="00854048">
      <w:pPr>
        <w:pStyle w:val="a9"/>
        <w:numPr>
          <w:ilvl w:val="0"/>
          <w:numId w:val="75"/>
        </w:numPr>
        <w:spacing w:after="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lastRenderedPageBreak/>
        <w:t>تحسين صورة المؤسسة: الاستمرارية في تقديم خدمات ذات جودة عالية يعزز مصداقية المؤسسة ويكسبها ثقة العملاء، ويجعل اسمها مرتبطًا بالتميز في أذهان جمهورها</w:t>
      </w:r>
      <w:r w:rsidR="00FC3900" w:rsidRPr="00E4083B">
        <w:rPr>
          <w:rFonts w:ascii="Traditional" w:hAnsi="Traditional" w:cs="Traditional"/>
          <w:sz w:val="24"/>
          <w:szCs w:val="24"/>
          <w:rtl/>
        </w:rPr>
        <w:t>.</w:t>
      </w:r>
      <w:r w:rsidRPr="00E4083B">
        <w:rPr>
          <w:rFonts w:ascii="Traditional" w:hAnsi="Traditional" w:cs="Traditional"/>
          <w:sz w:val="24"/>
          <w:szCs w:val="24"/>
          <w:rtl/>
        </w:rPr>
        <w:t xml:space="preserve"> </w:t>
      </w:r>
    </w:p>
    <w:p w14:paraId="61A17B36" w14:textId="77777777" w:rsidR="00CF1018" w:rsidRPr="00E4083B" w:rsidRDefault="00CF1018" w:rsidP="00C1287B">
      <w:pPr>
        <w:spacing w:after="0" w:line="360" w:lineRule="auto"/>
        <w:ind w:firstLine="360"/>
        <w:jc w:val="both"/>
        <w:rPr>
          <w:rFonts w:ascii="Traditional" w:hAnsi="Traditional" w:cs="Traditional"/>
          <w:sz w:val="24"/>
          <w:szCs w:val="24"/>
          <w:rtl/>
        </w:rPr>
      </w:pPr>
      <w:r w:rsidRPr="00E4083B">
        <w:rPr>
          <w:rFonts w:ascii="Traditional Arabic" w:hAnsi="Traditional Arabic" w:cs="Traditional Arabic"/>
          <w:sz w:val="24"/>
          <w:szCs w:val="24"/>
          <w:rtl/>
        </w:rPr>
        <w:t>وعلى الرغم من اختلاف طبيعة الأهداف بين المؤسسات الربحية وغير الربحية، إلا أن جودة الخدمة تبقى عاملاً مشتركا</w:t>
      </w:r>
      <w:r w:rsidR="00FC3900"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 xml:space="preserve"> محوريا</w:t>
      </w:r>
      <w:r w:rsidR="00FC3900"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 xml:space="preserve"> يحدد مدى نجاح المؤسسة في تحقيق أهدافها واستدامة أدائها</w:t>
      </w:r>
      <w:r w:rsidR="00FC3900" w:rsidRPr="00E4083B">
        <w:rPr>
          <w:rFonts w:ascii="Traditional" w:hAnsi="Traditional" w:cs="Traditional"/>
          <w:sz w:val="24"/>
          <w:szCs w:val="24"/>
          <w:rtl/>
        </w:rPr>
        <w:t>.</w:t>
      </w:r>
      <w:r w:rsidRPr="00E4083B">
        <w:rPr>
          <w:rFonts w:ascii="Traditional Arabic" w:hAnsi="Traditional Arabic" w:cs="Traditional Arabic"/>
          <w:sz w:val="24"/>
          <w:szCs w:val="24"/>
          <w:rtl/>
        </w:rPr>
        <w:t xml:space="preserve"> (العيدي،</w:t>
      </w:r>
      <w:r w:rsidR="00FC3900" w:rsidRPr="00E4083B">
        <w:rPr>
          <w:rFonts w:ascii="Traditional" w:hAnsi="Traditional" w:cs="Traditional"/>
          <w:sz w:val="24"/>
          <w:szCs w:val="24"/>
          <w:rtl/>
        </w:rPr>
        <w:t xml:space="preserve"> </w:t>
      </w:r>
      <w:r w:rsidRPr="00E4083B">
        <w:rPr>
          <w:rFonts w:ascii="Traditional" w:hAnsi="Traditional" w:cs="Traditional"/>
          <w:sz w:val="24"/>
          <w:szCs w:val="24"/>
          <w:rtl/>
        </w:rPr>
        <w:t>2024).</w:t>
      </w:r>
    </w:p>
    <w:p w14:paraId="0B00C2ED" w14:textId="77777777" w:rsidR="00CF1018" w:rsidRPr="00406A98" w:rsidRDefault="00CF1018" w:rsidP="00C3034D">
      <w:pPr>
        <w:pStyle w:val="3"/>
        <w:spacing w:after="0" w:line="360" w:lineRule="auto"/>
        <w:rPr>
          <w:rFonts w:ascii="Traditional" w:hAnsi="Traditional" w:cs="Traditional"/>
          <w:b w:val="0"/>
          <w:bCs/>
          <w:sz w:val="28"/>
          <w:szCs w:val="28"/>
          <w:rtl/>
        </w:rPr>
      </w:pPr>
      <w:bookmarkStart w:id="263" w:name="_Toc212500212"/>
      <w:bookmarkStart w:id="264" w:name="_Toc212699375"/>
      <w:bookmarkStart w:id="265" w:name="_Toc213681731"/>
      <w:bookmarkStart w:id="266" w:name="_Toc234347260"/>
      <w:bookmarkStart w:id="267" w:name="_Toc234348129"/>
      <w:bookmarkStart w:id="268" w:name="_Toc235753889"/>
      <w:r w:rsidRPr="00406A98">
        <w:rPr>
          <w:rFonts w:ascii="Traditional Arabic" w:hAnsi="Traditional Arabic" w:cs="Traditional Arabic"/>
          <w:b w:val="0"/>
          <w:bCs/>
          <w:sz w:val="28"/>
          <w:szCs w:val="28"/>
          <w:rtl/>
        </w:rPr>
        <w:t xml:space="preserve">المطلب الرابع: مراحل </w:t>
      </w:r>
      <w:bookmarkEnd w:id="263"/>
      <w:bookmarkEnd w:id="264"/>
      <w:r w:rsidRPr="00406A98">
        <w:rPr>
          <w:rFonts w:ascii="Traditional Arabic" w:hAnsi="Traditional Arabic" w:cs="Traditional Arabic"/>
          <w:b w:val="0"/>
          <w:bCs/>
          <w:sz w:val="28"/>
          <w:szCs w:val="28"/>
          <w:rtl/>
        </w:rPr>
        <w:t>ومستويات جودة الخدمة ومتطلبات تطبيقها</w:t>
      </w:r>
      <w:bookmarkEnd w:id="265"/>
      <w:bookmarkEnd w:id="266"/>
      <w:bookmarkEnd w:id="267"/>
      <w:bookmarkEnd w:id="268"/>
    </w:p>
    <w:p w14:paraId="3742BEB0" w14:textId="77777777" w:rsidR="00CF1018" w:rsidRPr="00406A98" w:rsidRDefault="00295DB9" w:rsidP="00295DB9">
      <w:pPr>
        <w:spacing w:before="240" w:after="0" w:line="360" w:lineRule="auto"/>
        <w:rPr>
          <w:rFonts w:ascii="Traditional" w:hAnsi="Traditional" w:cs="Traditional"/>
          <w:b/>
          <w:bCs/>
          <w:sz w:val="28"/>
          <w:szCs w:val="28"/>
          <w:rtl/>
        </w:rPr>
      </w:pPr>
      <w:bookmarkStart w:id="269" w:name="_Toc212500213"/>
      <w:bookmarkStart w:id="270" w:name="_Toc212699376"/>
      <w:r w:rsidRPr="00406A98">
        <w:rPr>
          <w:rFonts w:ascii="Traditional Arabic" w:hAnsi="Traditional Arabic" w:cs="Traditional Arabic"/>
          <w:b/>
          <w:bCs/>
          <w:sz w:val="28"/>
          <w:szCs w:val="28"/>
          <w:rtl/>
        </w:rPr>
        <w:t xml:space="preserve">أولاً: </w:t>
      </w:r>
      <w:r w:rsidR="00CF1018" w:rsidRPr="00406A98">
        <w:rPr>
          <w:rFonts w:ascii="Traditional Arabic" w:hAnsi="Traditional Arabic" w:cs="Traditional Arabic"/>
          <w:b/>
          <w:bCs/>
          <w:sz w:val="28"/>
          <w:szCs w:val="28"/>
          <w:rtl/>
        </w:rPr>
        <w:t>مراحل دورة جودة</w:t>
      </w:r>
      <w:bookmarkEnd w:id="269"/>
      <w:bookmarkEnd w:id="270"/>
      <w:r w:rsidR="00CF1018" w:rsidRPr="00406A98">
        <w:rPr>
          <w:rFonts w:ascii="Traditional" w:hAnsi="Traditional" w:cs="Traditional"/>
          <w:b/>
          <w:bCs/>
          <w:sz w:val="28"/>
          <w:szCs w:val="28"/>
          <w:rtl/>
        </w:rPr>
        <w:t xml:space="preserve"> </w:t>
      </w:r>
      <w:r w:rsidR="00C1287B" w:rsidRPr="00406A98">
        <w:rPr>
          <w:rFonts w:ascii="Traditional Arabic" w:hAnsi="Traditional Arabic" w:cs="Traditional Arabic"/>
          <w:b/>
          <w:bCs/>
          <w:sz w:val="28"/>
          <w:szCs w:val="28"/>
          <w:rtl/>
        </w:rPr>
        <w:t>الخدمة:</w:t>
      </w:r>
    </w:p>
    <w:p w14:paraId="169A2F72" w14:textId="77777777" w:rsidR="00CF1018" w:rsidRPr="00C1287B" w:rsidRDefault="00CF1018" w:rsidP="00C1287B">
      <w:pPr>
        <w:spacing w:line="360" w:lineRule="auto"/>
        <w:ind w:firstLine="360"/>
        <w:jc w:val="both"/>
        <w:rPr>
          <w:rFonts w:ascii="Traditional" w:hAnsi="Traditional" w:cs="Traditional"/>
          <w:sz w:val="24"/>
          <w:szCs w:val="24"/>
        </w:rPr>
      </w:pPr>
      <w:r w:rsidRPr="00C1287B">
        <w:rPr>
          <w:rFonts w:ascii="Traditional Arabic" w:hAnsi="Traditional Arabic" w:cs="Traditional Arabic"/>
          <w:sz w:val="24"/>
          <w:szCs w:val="24"/>
          <w:rtl/>
        </w:rPr>
        <w:t>تمر</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جودة الخدمة بمراحل متتابعة تضمن تحقيق رضا </w:t>
      </w:r>
      <w:r w:rsidR="00295DB9" w:rsidRPr="00C1287B">
        <w:rPr>
          <w:rFonts w:ascii="Traditional Arabic" w:hAnsi="Traditional Arabic" w:cs="Traditional Arabic"/>
          <w:sz w:val="24"/>
          <w:szCs w:val="24"/>
          <w:rtl/>
        </w:rPr>
        <w:t>المستفيد ورفع كفاءة الأداء، بدء</w:t>
      </w:r>
      <w:r w:rsidRPr="00C1287B">
        <w:rPr>
          <w:rFonts w:ascii="Traditional Arabic" w:hAnsi="Traditional Arabic" w:cs="Traditional Arabic"/>
          <w:sz w:val="24"/>
          <w:szCs w:val="24"/>
          <w:rtl/>
        </w:rPr>
        <w:t>ا</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من دراسة احتياجات العملاء ووصولا</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إلى تحسين الخدمة بشكل مستمر. وقد طو</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ر دومنك نموذجا</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يُعرف باسم </w:t>
      </w:r>
      <w:r w:rsidR="00295DB9" w:rsidRPr="00C1287B">
        <w:rPr>
          <w:rFonts w:ascii="Traditional" w:hAnsi="Traditional" w:cs="Traditional"/>
          <w:sz w:val="24"/>
          <w:szCs w:val="24"/>
          <w:rtl/>
        </w:rPr>
        <w:t>"</w:t>
      </w:r>
      <w:r w:rsidRPr="00C1287B">
        <w:rPr>
          <w:rFonts w:ascii="Traditional Arabic" w:hAnsi="Traditional Arabic" w:cs="Traditional Arabic"/>
          <w:sz w:val="24"/>
          <w:szCs w:val="24"/>
          <w:rtl/>
        </w:rPr>
        <w:t>دورة دومنك للجودة</w:t>
      </w:r>
      <w:r w:rsidR="00295DB9" w:rsidRPr="00C1287B">
        <w:rPr>
          <w:rFonts w:ascii="Traditional" w:hAnsi="Traditional" w:cs="Traditional"/>
          <w:sz w:val="24"/>
          <w:szCs w:val="24"/>
          <w:rtl/>
        </w:rPr>
        <w:t>"</w:t>
      </w:r>
      <w:r w:rsidRPr="00C1287B">
        <w:rPr>
          <w:rFonts w:ascii="Traditional Arabic" w:hAnsi="Traditional Arabic" w:cs="Traditional Arabic"/>
          <w:sz w:val="24"/>
          <w:szCs w:val="24"/>
          <w:rtl/>
        </w:rPr>
        <w:t>، والتي تتضمن أربع مراحل أساسية،</w:t>
      </w:r>
      <w:r w:rsidR="00295DB9" w:rsidRPr="00C1287B">
        <w:rPr>
          <w:rFonts w:ascii="Traditional Arabic" w:hAnsi="Traditional Arabic" w:cs="Traditional Arabic"/>
          <w:sz w:val="24"/>
          <w:szCs w:val="24"/>
          <w:rtl/>
        </w:rPr>
        <w:t xml:space="preserve"> هي: (</w:t>
      </w:r>
      <w:r w:rsidRPr="00C1287B">
        <w:rPr>
          <w:rFonts w:ascii="Traditional Arabic" w:hAnsi="Traditional Arabic" w:cs="Traditional Arabic"/>
          <w:sz w:val="24"/>
          <w:szCs w:val="24"/>
          <w:rtl/>
        </w:rPr>
        <w:t>عبد الستار</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2008، ص</w:t>
      </w:r>
      <w:r w:rsidR="00C1287B">
        <w:rPr>
          <w:rFonts w:ascii="Traditional" w:hAnsi="Traditional" w:cs="Traditional"/>
          <w:sz w:val="24"/>
          <w:szCs w:val="24"/>
          <w:rtl/>
        </w:rPr>
        <w:t>85)</w:t>
      </w:r>
      <w:r w:rsidRPr="00C1287B">
        <w:rPr>
          <w:rFonts w:ascii="Traditional" w:hAnsi="Traditional" w:cs="Traditional"/>
          <w:sz w:val="24"/>
          <w:szCs w:val="24"/>
          <w:rtl/>
        </w:rPr>
        <w:t>:</w:t>
      </w:r>
    </w:p>
    <w:p w14:paraId="341AE329" w14:textId="77777777" w:rsidR="00CF1018" w:rsidRPr="00C1287B" w:rsidRDefault="00CF1018" w:rsidP="00854048">
      <w:pPr>
        <w:pStyle w:val="a9"/>
        <w:numPr>
          <w:ilvl w:val="0"/>
          <w:numId w:val="50"/>
        </w:numPr>
        <w:spacing w:after="0" w:line="360" w:lineRule="auto"/>
        <w:contextualSpacing/>
        <w:jc w:val="both"/>
        <w:rPr>
          <w:rFonts w:ascii="Traditional" w:hAnsi="Traditional" w:cs="Traditional"/>
          <w:sz w:val="24"/>
          <w:szCs w:val="24"/>
          <w:rtl/>
        </w:rPr>
      </w:pPr>
      <w:r w:rsidRPr="00C1287B">
        <w:rPr>
          <w:rFonts w:ascii="Traditional Arabic" w:hAnsi="Traditional Arabic" w:cs="Traditional Arabic"/>
          <w:sz w:val="24"/>
          <w:szCs w:val="24"/>
          <w:rtl/>
        </w:rPr>
        <w:t>مرحلة التخطيط: تبدأ هذه المرحلة بجمع وتحليل المعلومات حول احتياجات العملاء ومتطلباتهم، وتحويلها إلى مواصفات ومعايير واضحة للخدمة، بما يضمن توافقها مع توقعات المستفيدين وقدرة المؤسسة على تقديمها بكفاءة</w:t>
      </w:r>
      <w:r w:rsidRPr="00C1287B">
        <w:rPr>
          <w:rFonts w:ascii="Traditional" w:hAnsi="Traditional" w:cs="Traditional"/>
          <w:sz w:val="24"/>
          <w:szCs w:val="24"/>
        </w:rPr>
        <w:t>.</w:t>
      </w:r>
    </w:p>
    <w:p w14:paraId="06895EF6" w14:textId="77777777" w:rsidR="00CF1018" w:rsidRPr="00C1287B" w:rsidRDefault="00CF1018" w:rsidP="00854048">
      <w:pPr>
        <w:pStyle w:val="a9"/>
        <w:numPr>
          <w:ilvl w:val="0"/>
          <w:numId w:val="50"/>
        </w:numPr>
        <w:spacing w:after="0" w:line="360" w:lineRule="auto"/>
        <w:contextualSpacing/>
        <w:jc w:val="both"/>
        <w:rPr>
          <w:rFonts w:ascii="Traditional" w:hAnsi="Traditional" w:cs="Traditional"/>
          <w:sz w:val="24"/>
          <w:szCs w:val="24"/>
        </w:rPr>
      </w:pPr>
      <w:r w:rsidRPr="00C1287B">
        <w:rPr>
          <w:rFonts w:ascii="Traditional Arabic" w:hAnsi="Traditional Arabic" w:cs="Traditional Arabic"/>
          <w:sz w:val="24"/>
          <w:szCs w:val="24"/>
          <w:rtl/>
        </w:rPr>
        <w:t>مرحلة التنفيذ: تتضمن تطبيق الخطط الموضوعة وتقديم الخدمة وفق المواصفات والمعايير المحددة، مع متابعة العمليات لضمان مطابقتها لما تم التخطيط له، وإجراء التعديلات اللازمة عند الحاجة</w:t>
      </w:r>
      <w:r w:rsidRPr="00C1287B">
        <w:rPr>
          <w:rFonts w:ascii="Traditional" w:hAnsi="Traditional" w:cs="Traditional"/>
          <w:sz w:val="24"/>
          <w:szCs w:val="24"/>
        </w:rPr>
        <w:t>.</w:t>
      </w:r>
    </w:p>
    <w:p w14:paraId="5F0CA648" w14:textId="77777777" w:rsidR="00CF1018" w:rsidRPr="00C1287B" w:rsidRDefault="00CF1018" w:rsidP="00854048">
      <w:pPr>
        <w:pStyle w:val="a9"/>
        <w:numPr>
          <w:ilvl w:val="0"/>
          <w:numId w:val="50"/>
        </w:numPr>
        <w:spacing w:after="0" w:line="360" w:lineRule="auto"/>
        <w:contextualSpacing/>
        <w:jc w:val="both"/>
        <w:rPr>
          <w:rFonts w:ascii="Traditional" w:hAnsi="Traditional" w:cs="Traditional"/>
          <w:sz w:val="24"/>
          <w:szCs w:val="24"/>
        </w:rPr>
      </w:pPr>
      <w:r w:rsidRPr="00C1287B">
        <w:rPr>
          <w:rFonts w:ascii="Traditional Arabic" w:hAnsi="Traditional Arabic" w:cs="Traditional Arabic"/>
          <w:sz w:val="24"/>
          <w:szCs w:val="24"/>
          <w:rtl/>
        </w:rPr>
        <w:t>مرحلة الدراسة أو التحليل: يتم في هذه المرحلة تقييم نتائج الخدمة من خلال قياس الأداء ومؤشرات الجودة، ومقارنة النتائج مع المعايير المستهدفة لتحديد الانحرافات وحالات القصور، وفهم أسبابها بدقة</w:t>
      </w:r>
      <w:r w:rsidRPr="00C1287B">
        <w:rPr>
          <w:rFonts w:ascii="Traditional" w:hAnsi="Traditional" w:cs="Traditional"/>
          <w:sz w:val="24"/>
          <w:szCs w:val="24"/>
        </w:rPr>
        <w:t>.</w:t>
      </w:r>
    </w:p>
    <w:p w14:paraId="03540ABA" w14:textId="77777777" w:rsidR="00CF1018" w:rsidRPr="00C1287B" w:rsidRDefault="00CF1018" w:rsidP="00854048">
      <w:pPr>
        <w:pStyle w:val="a9"/>
        <w:numPr>
          <w:ilvl w:val="0"/>
          <w:numId w:val="50"/>
        </w:numPr>
        <w:spacing w:after="0" w:line="360" w:lineRule="auto"/>
        <w:contextualSpacing/>
        <w:jc w:val="both"/>
        <w:rPr>
          <w:rFonts w:ascii="Traditional" w:hAnsi="Traditional" w:cs="Traditional"/>
          <w:sz w:val="24"/>
          <w:szCs w:val="24"/>
        </w:rPr>
      </w:pPr>
      <w:r w:rsidRPr="00C1287B">
        <w:rPr>
          <w:rFonts w:ascii="Traditional Arabic" w:hAnsi="Traditional Arabic" w:cs="Traditional Arabic"/>
          <w:sz w:val="24"/>
          <w:szCs w:val="24"/>
          <w:rtl/>
        </w:rPr>
        <w:t>مرحلة اتخاذ الفعل التصحيحي: تهدف هذه المرحلة إلى اتخاذ الإجراءات المناسبة لمعالجة الانحرافات وتحسين جودة الخدمة بشكل مستمر، بما يعزز رضا المستفيدين ويرفع كفاءة العمليات ويضمن استدامة التحسينات على المدى الطويل</w:t>
      </w:r>
      <w:r w:rsidRPr="00C1287B">
        <w:rPr>
          <w:rFonts w:ascii="Traditional" w:hAnsi="Traditional" w:cs="Traditional"/>
          <w:sz w:val="24"/>
          <w:szCs w:val="24"/>
        </w:rPr>
        <w:t>.</w:t>
      </w:r>
    </w:p>
    <w:p w14:paraId="4A2C2AA1" w14:textId="77777777" w:rsidR="00CF1018" w:rsidRPr="00406A98" w:rsidRDefault="00CF1018" w:rsidP="00295DB9">
      <w:pPr>
        <w:spacing w:before="240" w:after="0" w:line="360" w:lineRule="auto"/>
        <w:jc w:val="both"/>
        <w:rPr>
          <w:rFonts w:ascii="Traditional" w:hAnsi="Traditional" w:cs="Traditional"/>
          <w:b/>
          <w:bCs/>
          <w:sz w:val="28"/>
          <w:szCs w:val="28"/>
          <w:rtl/>
        </w:rPr>
      </w:pPr>
      <w:bookmarkStart w:id="271" w:name="_Toc212500233"/>
      <w:bookmarkStart w:id="272" w:name="_Toc212699388"/>
      <w:r w:rsidRPr="00406A98">
        <w:rPr>
          <w:rFonts w:ascii="Traditional Arabic" w:hAnsi="Traditional Arabic" w:cs="Traditional Arabic"/>
          <w:b/>
          <w:bCs/>
          <w:sz w:val="28"/>
          <w:szCs w:val="28"/>
          <w:rtl/>
        </w:rPr>
        <w:t>ثانيا</w:t>
      </w:r>
      <w:r w:rsidR="00295DB9"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 xml:space="preserve"> مستويات جودة الخدم</w:t>
      </w:r>
      <w:bookmarkEnd w:id="271"/>
      <w:r w:rsidRPr="00406A98">
        <w:rPr>
          <w:rFonts w:ascii="Traditional Arabic" w:hAnsi="Traditional Arabic" w:cs="Traditional Arabic"/>
          <w:b/>
          <w:bCs/>
          <w:sz w:val="28"/>
          <w:szCs w:val="28"/>
          <w:rtl/>
        </w:rPr>
        <w:t>ة</w:t>
      </w:r>
      <w:bookmarkEnd w:id="272"/>
    </w:p>
    <w:p w14:paraId="1B6C5103" w14:textId="77777777" w:rsidR="00CF1018" w:rsidRPr="00C1287B" w:rsidRDefault="00CF1018" w:rsidP="004E1837">
      <w:pPr>
        <w:spacing w:after="0" w:line="360" w:lineRule="auto"/>
        <w:ind w:firstLine="360"/>
        <w:jc w:val="both"/>
        <w:rPr>
          <w:rFonts w:ascii="Traditional" w:hAnsi="Traditional" w:cs="Traditional"/>
          <w:sz w:val="24"/>
          <w:szCs w:val="24"/>
          <w:rtl/>
        </w:rPr>
      </w:pPr>
      <w:r w:rsidRPr="00C1287B">
        <w:rPr>
          <w:rFonts w:ascii="Traditional Arabic" w:hAnsi="Traditional Arabic" w:cs="Traditional Arabic"/>
          <w:sz w:val="24"/>
          <w:szCs w:val="24"/>
          <w:rtl/>
        </w:rPr>
        <w:t>باعتبار أن جودة الخدمة ترتبط بمدى توافق توقعات المستفيد مع ما يتم تقديمه فعليا وإدراكه من قبله، يمكن تحليل جودة الخدمة إلى مستويات أساسية كما يلي</w:t>
      </w:r>
      <w:r w:rsidR="00295DB9" w:rsidRPr="00C1287B">
        <w:rPr>
          <w:rFonts w:ascii="Traditional" w:hAnsi="Traditional" w:cs="Traditional"/>
          <w:sz w:val="24"/>
          <w:szCs w:val="24"/>
          <w:rtl/>
        </w:rPr>
        <w:t>:</w:t>
      </w:r>
      <w:r w:rsidRPr="00C1287B">
        <w:rPr>
          <w:rFonts w:ascii="Traditional" w:hAnsi="Traditional" w:cs="Traditional"/>
          <w:sz w:val="24"/>
          <w:szCs w:val="24"/>
          <w:rtl/>
        </w:rPr>
        <w:t xml:space="preserve"> </w:t>
      </w:r>
      <w:r w:rsidR="00295DB9" w:rsidRPr="00C1287B">
        <w:rPr>
          <w:rFonts w:ascii="Traditional" w:hAnsi="Traditional" w:cs="Traditional"/>
          <w:sz w:val="24"/>
          <w:szCs w:val="24"/>
          <w:rtl/>
        </w:rPr>
        <w:t>(</w:t>
      </w:r>
      <w:r w:rsidRPr="00C1287B">
        <w:rPr>
          <w:rFonts w:ascii="Traditional Arabic" w:hAnsi="Traditional Arabic" w:cs="Traditional Arabic"/>
          <w:sz w:val="24"/>
          <w:szCs w:val="24"/>
          <w:rtl/>
        </w:rPr>
        <w:t>عمر</w:t>
      </w:r>
      <w:r w:rsidR="00295DB9" w:rsidRPr="00C1287B">
        <w:rPr>
          <w:rFonts w:ascii="Traditional Arabic" w:hAnsi="Traditional Arabic" w:cs="Traditional Arabic"/>
          <w:sz w:val="24"/>
          <w:szCs w:val="24"/>
          <w:rtl/>
        </w:rPr>
        <w:t xml:space="preserve">، </w:t>
      </w:r>
      <w:r w:rsidRPr="00C1287B">
        <w:rPr>
          <w:rFonts w:ascii="Traditional" w:hAnsi="Traditional" w:cs="Traditional"/>
          <w:sz w:val="24"/>
          <w:szCs w:val="24"/>
          <w:rtl/>
        </w:rPr>
        <w:t>2024)</w:t>
      </w:r>
    </w:p>
    <w:p w14:paraId="256CA780" w14:textId="77777777" w:rsidR="00CF1018" w:rsidRPr="00C1287B" w:rsidRDefault="00CF1018" w:rsidP="00854048">
      <w:pPr>
        <w:numPr>
          <w:ilvl w:val="0"/>
          <w:numId w:val="52"/>
        </w:numPr>
        <w:spacing w:after="0" w:line="360" w:lineRule="auto"/>
        <w:jc w:val="both"/>
        <w:rPr>
          <w:rFonts w:ascii="Traditional" w:hAnsi="Traditional" w:cs="Traditional"/>
          <w:sz w:val="24"/>
          <w:szCs w:val="24"/>
          <w:rtl/>
        </w:rPr>
      </w:pPr>
      <w:r w:rsidRPr="00C1287B">
        <w:rPr>
          <w:rFonts w:ascii="Traditional Arabic" w:hAnsi="Traditional Arabic" w:cs="Traditional Arabic"/>
          <w:sz w:val="24"/>
          <w:szCs w:val="24"/>
          <w:rtl/>
        </w:rPr>
        <w:t>جودة الخدمة المتوقعة: تمث</w:t>
      </w:r>
      <w:r w:rsidR="00A856F6"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ل توقعات العميل استنادا</w:t>
      </w:r>
      <w:r w:rsidR="00A856F6"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إلى خبراته السابقة</w:t>
      </w:r>
      <w:r w:rsidR="00A856F6"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وتوصيات الآخرين</w:t>
      </w:r>
      <w:r w:rsidR="00A856F6"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والإعلانات أو العوامل البيئية والسلوكية المرتبطة بطريقة تقديم الخدمة</w:t>
      </w:r>
      <w:r w:rsidRPr="00C1287B">
        <w:rPr>
          <w:rFonts w:ascii="Traditional" w:hAnsi="Traditional" w:cs="Traditional"/>
          <w:sz w:val="24"/>
          <w:szCs w:val="24"/>
        </w:rPr>
        <w:t>.</w:t>
      </w:r>
    </w:p>
    <w:p w14:paraId="546290F2" w14:textId="77777777" w:rsidR="00CF1018" w:rsidRPr="00C1287B" w:rsidRDefault="00CF1018" w:rsidP="00854048">
      <w:pPr>
        <w:pStyle w:val="a9"/>
        <w:numPr>
          <w:ilvl w:val="0"/>
          <w:numId w:val="52"/>
        </w:numPr>
        <w:spacing w:after="0" w:line="360" w:lineRule="auto"/>
        <w:contextualSpacing/>
        <w:jc w:val="both"/>
        <w:rPr>
          <w:rFonts w:ascii="Traditional" w:hAnsi="Traditional" w:cs="Traditional"/>
          <w:sz w:val="24"/>
          <w:szCs w:val="24"/>
          <w:rtl/>
        </w:rPr>
      </w:pPr>
      <w:r w:rsidRPr="00C1287B">
        <w:rPr>
          <w:rFonts w:ascii="Traditional Arabic" w:hAnsi="Traditional Arabic" w:cs="Traditional Arabic"/>
          <w:sz w:val="24"/>
          <w:szCs w:val="24"/>
          <w:rtl/>
        </w:rPr>
        <w:t>جودة الخدمة المطلوبة: هي المستوى الذي تسعى المؤسسة لتحقيقه بما يتوافق مع أهدافها واستراتيجياتها، مع مراعاة توقعات العملاء والسوق</w:t>
      </w:r>
      <w:r w:rsidRPr="00C1287B">
        <w:rPr>
          <w:rFonts w:ascii="Traditional" w:hAnsi="Traditional" w:cs="Traditional"/>
          <w:sz w:val="24"/>
          <w:szCs w:val="24"/>
        </w:rPr>
        <w:t>.</w:t>
      </w:r>
    </w:p>
    <w:p w14:paraId="645F7DA3" w14:textId="77777777" w:rsidR="00CF1018" w:rsidRPr="00C1287B" w:rsidRDefault="00CF1018" w:rsidP="00854048">
      <w:pPr>
        <w:numPr>
          <w:ilvl w:val="0"/>
          <w:numId w:val="52"/>
        </w:numPr>
        <w:spacing w:after="0" w:line="360" w:lineRule="auto"/>
        <w:jc w:val="both"/>
        <w:rPr>
          <w:rFonts w:ascii="Traditional" w:hAnsi="Traditional" w:cs="Traditional"/>
          <w:sz w:val="24"/>
          <w:szCs w:val="24"/>
          <w:rtl/>
        </w:rPr>
      </w:pPr>
      <w:r w:rsidRPr="00C1287B">
        <w:rPr>
          <w:rFonts w:ascii="Traditional Arabic" w:hAnsi="Traditional Arabic" w:cs="Traditional Arabic"/>
          <w:sz w:val="24"/>
          <w:szCs w:val="24"/>
          <w:rtl/>
        </w:rPr>
        <w:lastRenderedPageBreak/>
        <w:t>جودة الخدمة المدركة: تقييم العميل لمستوى الخدمة بناءً على مدى تطابق ما حصل عليه مع توقعاته، وهو المستوى الأكثر أهمية لقياس رضا العملاء</w:t>
      </w:r>
      <w:r w:rsidRPr="00C1287B">
        <w:rPr>
          <w:rFonts w:ascii="Traditional" w:hAnsi="Traditional" w:cs="Traditional"/>
          <w:sz w:val="24"/>
          <w:szCs w:val="24"/>
        </w:rPr>
        <w:t>.</w:t>
      </w:r>
    </w:p>
    <w:p w14:paraId="3E63BB5E" w14:textId="77777777" w:rsidR="00CF1018" w:rsidRPr="00406A98" w:rsidRDefault="00CF1018" w:rsidP="00602285">
      <w:pPr>
        <w:spacing w:before="240" w:after="0" w:line="360" w:lineRule="auto"/>
        <w:rPr>
          <w:rFonts w:ascii="Traditional" w:hAnsi="Traditional" w:cs="Traditional"/>
          <w:b/>
          <w:bCs/>
          <w:sz w:val="28"/>
          <w:szCs w:val="28"/>
          <w:rtl/>
        </w:rPr>
      </w:pPr>
      <w:bookmarkStart w:id="273" w:name="_Toc212500216"/>
      <w:bookmarkStart w:id="274" w:name="_Toc212699378"/>
      <w:r w:rsidRPr="00406A98">
        <w:rPr>
          <w:rFonts w:ascii="Traditional Arabic" w:hAnsi="Traditional Arabic" w:cs="Traditional Arabic"/>
          <w:b/>
          <w:bCs/>
          <w:sz w:val="28"/>
          <w:szCs w:val="28"/>
          <w:rtl/>
        </w:rPr>
        <w:t>ثالثا</w:t>
      </w:r>
      <w:r w:rsidR="00602285" w:rsidRPr="00406A98">
        <w:rPr>
          <w:rFonts w:ascii="Traditional Arabic" w:hAnsi="Traditional Arabic" w:cs="Traditional Arabic"/>
          <w:b/>
          <w:bCs/>
          <w:sz w:val="28"/>
          <w:szCs w:val="28"/>
          <w:rtl/>
        </w:rPr>
        <w:t>ً</w:t>
      </w:r>
      <w:r w:rsidRPr="00406A98">
        <w:rPr>
          <w:rFonts w:ascii="Traditional" w:hAnsi="Traditional" w:cs="Traditional"/>
          <w:b/>
          <w:bCs/>
          <w:sz w:val="28"/>
          <w:szCs w:val="28"/>
          <w:rtl/>
        </w:rPr>
        <w:t>:</w:t>
      </w:r>
      <w:r w:rsidR="00602285" w:rsidRPr="00406A98">
        <w:rPr>
          <w:rFonts w:ascii="Traditional" w:hAnsi="Traditional" w:cs="Traditional"/>
          <w:b/>
          <w:bCs/>
          <w:sz w:val="28"/>
          <w:szCs w:val="28"/>
          <w:rtl/>
        </w:rPr>
        <w:t xml:space="preserve"> </w:t>
      </w:r>
      <w:r w:rsidRPr="00406A98">
        <w:rPr>
          <w:rFonts w:ascii="Traditional Arabic" w:hAnsi="Traditional Arabic" w:cs="Traditional Arabic"/>
          <w:b/>
          <w:bCs/>
          <w:sz w:val="28"/>
          <w:szCs w:val="28"/>
          <w:rtl/>
        </w:rPr>
        <w:t>م</w:t>
      </w:r>
      <w:r w:rsidR="00602285"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تطلبات تطبيق جودة</w:t>
      </w:r>
      <w:bookmarkEnd w:id="273"/>
      <w:bookmarkEnd w:id="274"/>
      <w:r w:rsidR="00602285" w:rsidRPr="00406A98">
        <w:rPr>
          <w:rFonts w:ascii="Traditional Arabic" w:hAnsi="Traditional Arabic" w:cs="Traditional Arabic"/>
          <w:b/>
          <w:bCs/>
          <w:sz w:val="28"/>
          <w:szCs w:val="28"/>
          <w:rtl/>
        </w:rPr>
        <w:t xml:space="preserve"> الخدمة</w:t>
      </w:r>
      <w:r w:rsidRPr="00406A98">
        <w:rPr>
          <w:rFonts w:ascii="Traditional" w:hAnsi="Traditional" w:cs="Traditional"/>
          <w:b/>
          <w:bCs/>
          <w:sz w:val="28"/>
          <w:szCs w:val="28"/>
          <w:rtl/>
        </w:rPr>
        <w:t>:</w:t>
      </w:r>
    </w:p>
    <w:p w14:paraId="1317E73C" w14:textId="77777777" w:rsidR="00CF1018" w:rsidRPr="00C358C2" w:rsidRDefault="00CF1018" w:rsidP="004E1837">
      <w:pPr>
        <w:spacing w:line="360" w:lineRule="auto"/>
        <w:ind w:firstLine="360"/>
        <w:jc w:val="both"/>
        <w:rPr>
          <w:rFonts w:ascii="Traditional" w:hAnsi="Traditional" w:cs="Traditional"/>
          <w:sz w:val="24"/>
          <w:szCs w:val="24"/>
          <w:rtl/>
        </w:rPr>
      </w:pPr>
      <w:r w:rsidRPr="00C358C2">
        <w:rPr>
          <w:rFonts w:ascii="Traditional Arabic" w:hAnsi="Traditional Arabic" w:cs="Traditional Arabic"/>
          <w:sz w:val="24"/>
          <w:szCs w:val="24"/>
          <w:rtl/>
        </w:rPr>
        <w:t xml:space="preserve"> يستلزم تطبيق جودة الخدمة في أي مؤسسة توافر مجموعة من المتطلبات التي تسبق البدء بالتطبيق، حتى يتم إعداد العاملين لقبول الفكرة، ومن ثم السعي نحو تحقيقها بفعالية والوصول إلى النتائج المرغوبة. ومن هذه المتطلبات ما يلي</w:t>
      </w:r>
      <w:r w:rsidR="00602285" w:rsidRPr="00C358C2">
        <w:rPr>
          <w:rFonts w:ascii="Traditional" w:hAnsi="Traditional" w:cs="Traditional"/>
          <w:sz w:val="24"/>
          <w:szCs w:val="24"/>
          <w:rtl/>
        </w:rPr>
        <w:t>:</w:t>
      </w:r>
      <w:r w:rsidRPr="00C358C2">
        <w:rPr>
          <w:rFonts w:ascii="Traditional" w:hAnsi="Traditional" w:cs="Traditional"/>
          <w:sz w:val="24"/>
          <w:szCs w:val="24"/>
          <w:rtl/>
        </w:rPr>
        <w:t xml:space="preserve"> </w:t>
      </w:r>
      <w:r w:rsidR="00602285" w:rsidRPr="00C358C2">
        <w:rPr>
          <w:rFonts w:ascii="Traditional" w:hAnsi="Traditional" w:cs="Traditional"/>
          <w:sz w:val="24"/>
          <w:szCs w:val="24"/>
          <w:rtl/>
        </w:rPr>
        <w:t>(</w:t>
      </w:r>
      <w:r w:rsidRPr="00C358C2">
        <w:rPr>
          <w:rFonts w:ascii="Traditional Arabic" w:hAnsi="Traditional Arabic" w:cs="Traditional Arabic"/>
          <w:sz w:val="24"/>
          <w:szCs w:val="24"/>
          <w:rtl/>
        </w:rPr>
        <w:t>خليل</w:t>
      </w:r>
      <w:r w:rsidR="00602285" w:rsidRPr="00C358C2">
        <w:rPr>
          <w:rFonts w:ascii="Traditional Arabic" w:hAnsi="Traditional Arabic" w:cs="Traditional Arabic"/>
          <w:sz w:val="24"/>
          <w:szCs w:val="24"/>
          <w:rtl/>
        </w:rPr>
        <w:t xml:space="preserve">، </w:t>
      </w:r>
      <w:r w:rsidRPr="00C358C2">
        <w:rPr>
          <w:rFonts w:ascii="Traditional" w:hAnsi="Traditional" w:cs="Traditional"/>
          <w:sz w:val="24"/>
          <w:szCs w:val="24"/>
          <w:rtl/>
        </w:rPr>
        <w:t>2022):</w:t>
      </w:r>
    </w:p>
    <w:p w14:paraId="170E935C"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tl/>
        </w:rPr>
      </w:pPr>
      <w:r w:rsidRPr="00C358C2">
        <w:rPr>
          <w:rFonts w:ascii="Traditional Arabic" w:hAnsi="Traditional Arabic" w:cs="Traditional Arabic"/>
          <w:sz w:val="24"/>
          <w:szCs w:val="24"/>
          <w:rtl/>
        </w:rPr>
        <w:t>إعادة تشكيل ثقافة المؤسسة: يجب تبني ثقافة الجودة بين العاملين، بما يعزز قبول المبادئ الجديدة والالتزام بها، وهي تختلف عن الثقافة الإدارية التقليدية</w:t>
      </w:r>
      <w:r w:rsidRPr="00C358C2">
        <w:rPr>
          <w:rFonts w:ascii="Traditional" w:hAnsi="Traditional" w:cs="Traditional"/>
          <w:sz w:val="24"/>
          <w:szCs w:val="24"/>
        </w:rPr>
        <w:t>.</w:t>
      </w:r>
    </w:p>
    <w:p w14:paraId="2537EA7E"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tl/>
        </w:rPr>
      </w:pPr>
      <w:r w:rsidRPr="00C358C2">
        <w:rPr>
          <w:rFonts w:ascii="Traditional Arabic" w:hAnsi="Traditional Arabic" w:cs="Traditional Arabic"/>
          <w:sz w:val="24"/>
          <w:szCs w:val="24"/>
          <w:rtl/>
        </w:rPr>
        <w:t>نشر مفاهيم ومبادئ الجودة الشاملة: توعية العاملين بالمبادئ والأهداف يقلل المخاطر أثناء التطبيق ويضمن التعامل الفعال معها</w:t>
      </w:r>
      <w:r w:rsidRPr="00C358C2">
        <w:rPr>
          <w:rFonts w:ascii="Traditional" w:hAnsi="Traditional" w:cs="Traditional"/>
          <w:sz w:val="24"/>
          <w:szCs w:val="24"/>
        </w:rPr>
        <w:t>.</w:t>
      </w:r>
    </w:p>
    <w:p w14:paraId="6D2BB4D8"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tl/>
        </w:rPr>
      </w:pPr>
      <w:r w:rsidRPr="00C358C2">
        <w:rPr>
          <w:rFonts w:ascii="Traditional Arabic" w:hAnsi="Traditional Arabic" w:cs="Traditional Arabic"/>
          <w:sz w:val="24"/>
          <w:szCs w:val="24"/>
          <w:rtl/>
        </w:rPr>
        <w:t>التعليم والتدريب: تأهيل المشاركين على أدوات الجودة وأساليبها لضمان تطبيق صحيح وتحقيق النتائج المرجوة</w:t>
      </w:r>
      <w:r w:rsidRPr="00C358C2">
        <w:rPr>
          <w:rFonts w:ascii="Traditional" w:hAnsi="Traditional" w:cs="Traditional"/>
          <w:sz w:val="24"/>
          <w:szCs w:val="24"/>
        </w:rPr>
        <w:t>.</w:t>
      </w:r>
    </w:p>
    <w:p w14:paraId="40C5B0D7"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tl/>
        </w:rPr>
      </w:pPr>
      <w:r w:rsidRPr="00C358C2">
        <w:rPr>
          <w:rFonts w:ascii="Traditional Arabic" w:hAnsi="Traditional Arabic" w:cs="Traditional Arabic"/>
          <w:sz w:val="24"/>
          <w:szCs w:val="24"/>
          <w:rtl/>
        </w:rPr>
        <w:t>الاستعانة بالاستشاريين: دعم المؤسسة باستشاريين أو خبراء يسهم في حل المشكلات خصوصا</w:t>
      </w:r>
      <w:r w:rsidR="00602285" w:rsidRPr="00C358C2">
        <w:rPr>
          <w:rFonts w:ascii="Traditional Arabic" w:hAnsi="Traditional Arabic" w:cs="Traditional Arabic"/>
          <w:sz w:val="24"/>
          <w:szCs w:val="24"/>
          <w:rtl/>
        </w:rPr>
        <w:t>ً</w:t>
      </w:r>
      <w:r w:rsidRPr="00C358C2">
        <w:rPr>
          <w:rFonts w:ascii="Traditional Arabic" w:hAnsi="Traditional Arabic" w:cs="Traditional Arabic"/>
          <w:sz w:val="24"/>
          <w:szCs w:val="24"/>
          <w:rtl/>
        </w:rPr>
        <w:t xml:space="preserve"> في المراحل الأولى للتطبيق</w:t>
      </w:r>
      <w:r w:rsidRPr="00C358C2">
        <w:rPr>
          <w:rFonts w:ascii="Traditional" w:hAnsi="Traditional" w:cs="Traditional"/>
          <w:sz w:val="24"/>
          <w:szCs w:val="24"/>
        </w:rPr>
        <w:t>.</w:t>
      </w:r>
    </w:p>
    <w:p w14:paraId="7B1DF102"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tl/>
        </w:rPr>
      </w:pPr>
      <w:r w:rsidRPr="00C358C2">
        <w:rPr>
          <w:rFonts w:ascii="Traditional Arabic" w:hAnsi="Traditional Arabic" w:cs="Traditional Arabic"/>
          <w:sz w:val="24"/>
          <w:szCs w:val="24"/>
          <w:rtl/>
        </w:rPr>
        <w:t>تشكيل فرق العمل: يتم تشكيل فرق مختصة من الأقسام المعنية بالعملية، تمنحها الصلاحيات اللازمة لمراجعة الأداء وتحسين العمليات</w:t>
      </w:r>
      <w:r w:rsidRPr="00C358C2">
        <w:rPr>
          <w:rFonts w:ascii="Traditional" w:hAnsi="Traditional" w:cs="Traditional"/>
          <w:sz w:val="24"/>
          <w:szCs w:val="24"/>
        </w:rPr>
        <w:t>.</w:t>
      </w:r>
    </w:p>
    <w:p w14:paraId="46B3CFD0"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Pr>
      </w:pPr>
      <w:r w:rsidRPr="00C358C2">
        <w:rPr>
          <w:rFonts w:ascii="Traditional Arabic" w:hAnsi="Traditional Arabic" w:cs="Traditional Arabic"/>
          <w:sz w:val="24"/>
          <w:szCs w:val="24"/>
          <w:rtl/>
        </w:rPr>
        <w:t>الإشراف والمتابعة: مراقبة أداء فرق العمل، تعديل المسارات الخاطئة، وتنسيق الجهود بين الإدارات لضمان تحقيق الأهداف</w:t>
      </w:r>
      <w:r w:rsidRPr="00C358C2">
        <w:rPr>
          <w:rFonts w:ascii="Traditional" w:hAnsi="Traditional" w:cs="Traditional"/>
          <w:sz w:val="24"/>
          <w:szCs w:val="24"/>
        </w:rPr>
        <w:t>.</w:t>
      </w:r>
    </w:p>
    <w:p w14:paraId="7B384297" w14:textId="77777777" w:rsidR="00F61DA1" w:rsidRPr="00406A98" w:rsidRDefault="00F61DA1">
      <w:pPr>
        <w:bidi w:val="0"/>
        <w:rPr>
          <w:rFonts w:ascii="Traditional" w:hAnsi="Traditional" w:cs="Traditional"/>
          <w:b/>
          <w:color w:val="4F81BD"/>
          <w:sz w:val="26"/>
          <w:szCs w:val="26"/>
          <w:rtl/>
        </w:rPr>
      </w:pPr>
      <w:bookmarkStart w:id="275" w:name="_Toc212500234"/>
      <w:bookmarkStart w:id="276" w:name="_Toc212699389"/>
      <w:bookmarkStart w:id="277" w:name="_Toc213681732"/>
      <w:bookmarkEnd w:id="224"/>
      <w:r w:rsidRPr="00406A98">
        <w:rPr>
          <w:rFonts w:ascii="Traditional" w:hAnsi="Traditional" w:cs="Times New Roman"/>
          <w:rtl/>
        </w:rPr>
        <w:br w:type="page"/>
      </w:r>
    </w:p>
    <w:p w14:paraId="385F8781" w14:textId="77777777" w:rsidR="00CF1018" w:rsidRPr="00406A98" w:rsidRDefault="00CF1018" w:rsidP="00212AC2">
      <w:pPr>
        <w:pStyle w:val="2"/>
        <w:spacing w:line="360" w:lineRule="auto"/>
        <w:jc w:val="center"/>
        <w:rPr>
          <w:rFonts w:ascii="Traditional" w:hAnsi="Traditional" w:cs="Traditional"/>
          <w:b w:val="0"/>
          <w:bCs/>
          <w:color w:val="auto"/>
          <w:sz w:val="32"/>
          <w:szCs w:val="32"/>
          <w:rtl/>
        </w:rPr>
      </w:pPr>
      <w:bookmarkStart w:id="278" w:name="_Toc235753890"/>
      <w:r w:rsidRPr="00406A98">
        <w:rPr>
          <w:rFonts w:ascii="Traditional Arabic" w:hAnsi="Traditional Arabic" w:cs="Traditional Arabic"/>
          <w:b w:val="0"/>
          <w:bCs/>
          <w:color w:val="auto"/>
          <w:sz w:val="32"/>
          <w:szCs w:val="32"/>
          <w:rtl/>
        </w:rPr>
        <w:lastRenderedPageBreak/>
        <w:t xml:space="preserve">المبحث الثاني: </w:t>
      </w:r>
      <w:bookmarkEnd w:id="275"/>
      <w:r w:rsidRPr="00406A98">
        <w:rPr>
          <w:rFonts w:ascii="Traditional Arabic" w:hAnsi="Traditional Arabic" w:cs="Traditional Arabic"/>
          <w:b w:val="0"/>
          <w:bCs/>
          <w:color w:val="auto"/>
          <w:sz w:val="32"/>
          <w:szCs w:val="32"/>
          <w:rtl/>
        </w:rPr>
        <w:t>أبعاد (معايير) جودة الخدمة ونماذج قياسها واهميتها</w:t>
      </w:r>
      <w:bookmarkEnd w:id="276"/>
      <w:bookmarkEnd w:id="277"/>
      <w:bookmarkEnd w:id="278"/>
    </w:p>
    <w:p w14:paraId="43DE2206" w14:textId="77777777" w:rsidR="00CF1018" w:rsidRPr="004E1837" w:rsidRDefault="00CF1018" w:rsidP="004E1837">
      <w:pPr>
        <w:spacing w:before="240" w:after="0" w:line="360" w:lineRule="auto"/>
        <w:ind w:firstLine="360"/>
        <w:jc w:val="both"/>
        <w:rPr>
          <w:rFonts w:ascii="Traditional" w:hAnsi="Traditional" w:cs="Traditional"/>
          <w:sz w:val="24"/>
          <w:szCs w:val="24"/>
          <w:rtl/>
        </w:rPr>
      </w:pPr>
      <w:r w:rsidRPr="004E1837">
        <w:rPr>
          <w:rFonts w:ascii="Traditional Arabic" w:hAnsi="Traditional Arabic" w:cs="Traditional Arabic"/>
          <w:sz w:val="24"/>
          <w:szCs w:val="24"/>
          <w:rtl/>
        </w:rPr>
        <w:t>ت</w:t>
      </w:r>
      <w:r w:rsidR="00212AC2"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عد</w:t>
      </w:r>
      <w:r w:rsidR="00212AC2"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 xml:space="preserve"> جودة الخدمة من العناصر الأساسية لنجاح المؤسسات واستمرارها في ظل</w:t>
      </w:r>
      <w:r w:rsidR="00212AC2"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 xml:space="preserve"> المنافسة المتزايدة. فهي لا تقتصر على تقديم الخدمة فحسب</w:t>
      </w:r>
      <w:r w:rsidR="00212AC2"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 xml:space="preserve"> بل تشمل مدى مطابقتها لتوقعات المستفيدين ورضاهم عنها. ومن هنا تبرز أهمية تحديد أبعاد جودة الخدمة بوصفها معايير لقياس الأداء وتحسينه، إلى جانب نماذج القياس التي تُمكّن المؤسسات من تقييم جودة خدماتها بدقة</w:t>
      </w:r>
      <w:r w:rsidR="00212AC2" w:rsidRPr="004E1837">
        <w:rPr>
          <w:rFonts w:ascii="Traditional" w:hAnsi="Traditional" w:cs="Traditional"/>
          <w:sz w:val="24"/>
          <w:szCs w:val="24"/>
          <w:rtl/>
        </w:rPr>
        <w:t xml:space="preserve">. </w:t>
      </w:r>
      <w:r w:rsidRPr="004E1837">
        <w:rPr>
          <w:rFonts w:ascii="Traditional Arabic" w:hAnsi="Traditional Arabic" w:cs="Traditional Arabic"/>
          <w:sz w:val="24"/>
          <w:szCs w:val="24"/>
          <w:rtl/>
        </w:rPr>
        <w:t>(عبد الحسين والموسوي،</w:t>
      </w:r>
      <w:r w:rsidR="00212AC2" w:rsidRPr="004E1837">
        <w:rPr>
          <w:rFonts w:ascii="Traditional" w:hAnsi="Traditional" w:cs="Traditional"/>
          <w:sz w:val="24"/>
          <w:szCs w:val="24"/>
          <w:rtl/>
        </w:rPr>
        <w:t xml:space="preserve"> </w:t>
      </w:r>
      <w:r w:rsidRPr="004E1837">
        <w:rPr>
          <w:rFonts w:ascii="Traditional" w:hAnsi="Traditional" w:cs="Traditional"/>
          <w:sz w:val="24"/>
          <w:szCs w:val="24"/>
          <w:rtl/>
        </w:rPr>
        <w:t>2014)</w:t>
      </w:r>
      <w:r w:rsidR="00212AC2" w:rsidRPr="004E1837">
        <w:rPr>
          <w:rFonts w:ascii="Traditional Arabic" w:hAnsi="Traditional Arabic" w:cs="Traditional Arabic"/>
          <w:sz w:val="24"/>
          <w:szCs w:val="24"/>
          <w:rtl/>
        </w:rPr>
        <w:t>، و</w:t>
      </w:r>
      <w:r w:rsidRPr="004E1837">
        <w:rPr>
          <w:rFonts w:ascii="Traditional Arabic" w:hAnsi="Traditional Arabic" w:cs="Traditional Arabic"/>
          <w:sz w:val="24"/>
          <w:szCs w:val="24"/>
          <w:rtl/>
        </w:rPr>
        <w:t xml:space="preserve">في هذا المبحث سيتم تناول أبعاد ومعايير جودة الخدمة، ونماذج قياسها، وأهميتها باعتبارها </w:t>
      </w:r>
      <w:r w:rsidR="004E1837" w:rsidRPr="004E1837">
        <w:rPr>
          <w:rFonts w:ascii="Traditional Arabic" w:hAnsi="Traditional Arabic" w:cs="Traditional Arabic"/>
          <w:sz w:val="24"/>
          <w:szCs w:val="24"/>
          <w:rtl/>
        </w:rPr>
        <w:t>أساساً لرفع</w:t>
      </w:r>
      <w:r w:rsidRPr="004E1837">
        <w:rPr>
          <w:rFonts w:ascii="Traditional Arabic" w:hAnsi="Traditional Arabic" w:cs="Traditional Arabic"/>
          <w:sz w:val="24"/>
          <w:szCs w:val="24"/>
          <w:rtl/>
        </w:rPr>
        <w:t xml:space="preserve"> كفاءة الأداء وتعزيز رضا المستفيدين</w:t>
      </w:r>
      <w:r w:rsidRPr="004E1837">
        <w:rPr>
          <w:rFonts w:ascii="Traditional" w:hAnsi="Traditional" w:cs="Traditional"/>
          <w:sz w:val="24"/>
          <w:szCs w:val="24"/>
        </w:rPr>
        <w:t>.</w:t>
      </w:r>
    </w:p>
    <w:p w14:paraId="3BCC28EE" w14:textId="77777777" w:rsidR="00CF1018" w:rsidRPr="00406A98" w:rsidRDefault="00CF1018" w:rsidP="00212AC2">
      <w:pPr>
        <w:pStyle w:val="3"/>
        <w:spacing w:after="0" w:line="360" w:lineRule="auto"/>
        <w:jc w:val="both"/>
        <w:rPr>
          <w:rFonts w:ascii="Traditional" w:hAnsi="Traditional" w:cs="Traditional"/>
          <w:b w:val="0"/>
          <w:bCs/>
          <w:sz w:val="28"/>
          <w:szCs w:val="28"/>
          <w:rtl/>
        </w:rPr>
      </w:pPr>
      <w:bookmarkStart w:id="279" w:name="_Toc212699390"/>
      <w:bookmarkStart w:id="280" w:name="_Toc213681733"/>
      <w:bookmarkStart w:id="281" w:name="_Toc234347262"/>
      <w:bookmarkStart w:id="282" w:name="_Toc234348131"/>
      <w:bookmarkStart w:id="283" w:name="_Toc235753891"/>
      <w:r w:rsidRPr="00406A98">
        <w:rPr>
          <w:rFonts w:ascii="Traditional Arabic" w:hAnsi="Traditional Arabic" w:cs="Traditional Arabic"/>
          <w:b w:val="0"/>
          <w:bCs/>
          <w:sz w:val="28"/>
          <w:szCs w:val="28"/>
          <w:rtl/>
        </w:rPr>
        <w:t>المطلب الاول: أبعاد (معايير) جودة الخدمة</w:t>
      </w:r>
      <w:bookmarkEnd w:id="279"/>
      <w:bookmarkEnd w:id="280"/>
      <w:bookmarkEnd w:id="281"/>
      <w:bookmarkEnd w:id="282"/>
      <w:bookmarkEnd w:id="283"/>
    </w:p>
    <w:p w14:paraId="224B09C1" w14:textId="77777777" w:rsidR="00CF1018" w:rsidRPr="004E1837" w:rsidRDefault="00CF1018" w:rsidP="004E1837">
      <w:pPr>
        <w:spacing w:before="240" w:after="0" w:line="360" w:lineRule="auto"/>
        <w:ind w:firstLine="360"/>
        <w:jc w:val="both"/>
        <w:rPr>
          <w:rFonts w:ascii="Traditional Arabic" w:hAnsi="Traditional Arabic" w:cs="Traditional Arabic"/>
          <w:sz w:val="24"/>
          <w:szCs w:val="24"/>
          <w:rtl/>
        </w:rPr>
      </w:pPr>
      <w:r w:rsidRPr="004E1837">
        <w:rPr>
          <w:rFonts w:ascii="Traditional Arabic" w:hAnsi="Traditional Arabic" w:cs="Traditional Arabic"/>
          <w:sz w:val="24"/>
          <w:szCs w:val="24"/>
          <w:rtl/>
        </w:rPr>
        <w:t>لقد تناولت معظم الدراسات المتعلقة بجودة الخدمة الأبعاد التي يبني عليها العملاء توقعاتهم وحكمهم على مستوى الخدمات المقدمة</w:t>
      </w:r>
      <w:r w:rsidR="00473EFA"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 xml:space="preserve"> فالمعايير التي يعتمد عليها العملاء في تقييم جودة الخدمة هي تلك التي يحددها المستفيدون أنفسهم، وبسبب الخصائص المميزة للخدمات والتي تختلف عن المنتجات المادية الملموسة، فإنه من الصعب وضع أبعاد موح</w:t>
      </w:r>
      <w:r w:rsidR="00473EFA"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دة لجودة الخدمة، مما أد</w:t>
      </w:r>
      <w:r w:rsidR="00473EFA"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ى إلى تعدد الأبعاد والمعايير المستخدمة لتقييمها. وعليه، لا يوجد اتفاق بين الباحثين حول عدد هذه الأبعاد أو الجوانب التي تحدد مستوى جودة الخدمة</w:t>
      </w:r>
      <w:r w:rsidR="00473EFA" w:rsidRPr="004E1837">
        <w:rPr>
          <w:rFonts w:ascii="Traditional" w:hAnsi="Traditional" w:cs="Traditional"/>
          <w:sz w:val="24"/>
          <w:szCs w:val="24"/>
          <w:rtl/>
        </w:rPr>
        <w:t>.</w:t>
      </w:r>
      <w:r w:rsidRPr="004E1837">
        <w:rPr>
          <w:rFonts w:ascii="Traditional Arabic" w:hAnsi="Traditional Arabic" w:cs="Traditional Arabic"/>
          <w:sz w:val="24"/>
          <w:szCs w:val="24"/>
          <w:rtl/>
        </w:rPr>
        <w:t xml:space="preserve"> (العجارمة، 2005). فهناك من الباحثين من يرى أن جودة الخدمة لها بعدان أساسيان هما</w:t>
      </w:r>
      <w:r w:rsidR="00473EFA" w:rsidRPr="004E1837">
        <w:rPr>
          <w:rFonts w:ascii="Traditional" w:hAnsi="Traditional" w:cs="Traditional"/>
          <w:sz w:val="24"/>
          <w:szCs w:val="24"/>
          <w:rtl/>
        </w:rPr>
        <w:t>:</w:t>
      </w:r>
      <w:r w:rsidRPr="004E1837">
        <w:rPr>
          <w:rFonts w:ascii="Traditional" w:hAnsi="Traditional" w:cs="Traditional"/>
          <w:sz w:val="24"/>
          <w:szCs w:val="24"/>
          <w:rtl/>
        </w:rPr>
        <w:t xml:space="preserve"> </w:t>
      </w:r>
      <w:r w:rsidR="00473EFA" w:rsidRPr="004E1837">
        <w:rPr>
          <w:rFonts w:ascii="Traditional" w:hAnsi="Traditional" w:cs="Traditional"/>
          <w:sz w:val="24"/>
          <w:szCs w:val="24"/>
          <w:rtl/>
        </w:rPr>
        <w:t>(</w:t>
      </w:r>
      <w:r w:rsidRPr="004E1837">
        <w:rPr>
          <w:rFonts w:ascii="Traditional Arabic" w:hAnsi="Traditional Arabic" w:cs="Traditional Arabic"/>
          <w:sz w:val="24"/>
          <w:szCs w:val="24"/>
          <w:rtl/>
        </w:rPr>
        <w:t>توفيق</w:t>
      </w:r>
      <w:r w:rsidR="00473EFA" w:rsidRPr="004E1837">
        <w:rPr>
          <w:rFonts w:ascii="Traditional Arabic" w:hAnsi="Traditional Arabic" w:cs="Traditional Arabic"/>
          <w:sz w:val="24"/>
          <w:szCs w:val="24"/>
          <w:rtl/>
        </w:rPr>
        <w:t xml:space="preserve">، </w:t>
      </w:r>
      <w:r w:rsidRPr="004E1837">
        <w:rPr>
          <w:rFonts w:ascii="Traditional Arabic" w:hAnsi="Traditional Arabic" w:cs="Traditional Arabic"/>
          <w:sz w:val="24"/>
          <w:szCs w:val="24"/>
          <w:rtl/>
        </w:rPr>
        <w:t>2006،</w:t>
      </w:r>
      <w:r w:rsidR="004E1837" w:rsidRPr="004E1837">
        <w:rPr>
          <w:rFonts w:ascii="Traditional" w:hAnsi="Traditional" w:cs="Traditional"/>
          <w:sz w:val="24"/>
          <w:szCs w:val="24"/>
          <w:rtl/>
        </w:rPr>
        <w:t xml:space="preserve"> </w:t>
      </w:r>
      <w:r w:rsidRPr="004E1837">
        <w:rPr>
          <w:rFonts w:ascii="Traditional Arabic" w:hAnsi="Traditional Arabic" w:cs="Traditional Arabic"/>
          <w:sz w:val="24"/>
          <w:szCs w:val="24"/>
          <w:rtl/>
        </w:rPr>
        <w:t>ص.44)</w:t>
      </w:r>
    </w:p>
    <w:p w14:paraId="33C1FC0B" w14:textId="77777777" w:rsidR="00CF1018" w:rsidRPr="004E1837" w:rsidRDefault="00CF1018" w:rsidP="00854048">
      <w:pPr>
        <w:pStyle w:val="a9"/>
        <w:numPr>
          <w:ilvl w:val="0"/>
          <w:numId w:val="56"/>
        </w:numPr>
        <w:spacing w:after="0" w:line="360" w:lineRule="auto"/>
        <w:contextualSpacing/>
        <w:jc w:val="both"/>
        <w:rPr>
          <w:rFonts w:ascii="Traditional Arabic" w:hAnsi="Traditional Arabic" w:cs="Traditional Arabic"/>
          <w:sz w:val="24"/>
          <w:szCs w:val="24"/>
          <w:rtl/>
        </w:rPr>
      </w:pPr>
      <w:r w:rsidRPr="004E1837">
        <w:rPr>
          <w:rFonts w:ascii="Traditional Arabic" w:hAnsi="Traditional Arabic" w:cs="Traditional Arabic"/>
          <w:sz w:val="24"/>
          <w:szCs w:val="24"/>
          <w:rtl/>
        </w:rPr>
        <w:t>الجودة المادية: تتضمن الجوانب المادية الملموسة التي يتعرض لها العميل حال حصوله على الخدمة.</w:t>
      </w:r>
    </w:p>
    <w:p w14:paraId="33EEFE0D" w14:textId="77777777" w:rsidR="00CF1018" w:rsidRPr="004E1837" w:rsidRDefault="00CF1018" w:rsidP="00854048">
      <w:pPr>
        <w:pStyle w:val="a9"/>
        <w:numPr>
          <w:ilvl w:val="0"/>
          <w:numId w:val="56"/>
        </w:numPr>
        <w:spacing w:after="0" w:line="360" w:lineRule="auto"/>
        <w:contextualSpacing/>
        <w:jc w:val="both"/>
        <w:rPr>
          <w:rFonts w:ascii="Traditional" w:hAnsi="Traditional" w:cs="Traditional"/>
          <w:sz w:val="24"/>
          <w:szCs w:val="24"/>
        </w:rPr>
      </w:pPr>
      <w:r w:rsidRPr="004E1837">
        <w:rPr>
          <w:rFonts w:ascii="Traditional Arabic" w:hAnsi="Traditional Arabic" w:cs="Traditional Arabic"/>
          <w:sz w:val="24"/>
          <w:szCs w:val="24"/>
          <w:rtl/>
        </w:rPr>
        <w:t>الجودة التفاعلية: وتمثل أداء العملية الخدمية ذاتها أثناء تفاعل العاملين بالمنظمة مع العملاء</w:t>
      </w:r>
      <w:r w:rsidRPr="004E1837">
        <w:rPr>
          <w:rFonts w:ascii="Traditional" w:hAnsi="Traditional" w:cs="Traditional"/>
          <w:sz w:val="24"/>
          <w:szCs w:val="24"/>
        </w:rPr>
        <w:t>.</w:t>
      </w:r>
    </w:p>
    <w:p w14:paraId="7294FA35" w14:textId="77777777" w:rsidR="00CF1018" w:rsidRPr="004E1837" w:rsidRDefault="00CF1018" w:rsidP="00212AC2">
      <w:pPr>
        <w:spacing w:after="0" w:line="360" w:lineRule="auto"/>
        <w:jc w:val="both"/>
        <w:rPr>
          <w:rFonts w:ascii="Traditional" w:hAnsi="Traditional" w:cs="Traditional"/>
          <w:sz w:val="24"/>
          <w:szCs w:val="24"/>
          <w:rtl/>
        </w:rPr>
      </w:pPr>
      <w:r w:rsidRPr="004E1837">
        <w:rPr>
          <w:rFonts w:ascii="Traditional Arabic" w:hAnsi="Traditional Arabic" w:cs="Traditional Arabic"/>
          <w:sz w:val="24"/>
          <w:szCs w:val="24"/>
          <w:rtl/>
        </w:rPr>
        <w:t>بينما يميز بعض الباحثين ثلاثة أبعاد رئيسية لجودة الخدمة، الحداد</w:t>
      </w:r>
      <w:r w:rsidR="004E1837" w:rsidRPr="004E1837">
        <w:rPr>
          <w:rFonts w:ascii="Traditional" w:hAnsi="Traditional" w:cs="Traditional"/>
          <w:sz w:val="24"/>
          <w:szCs w:val="24"/>
          <w:rtl/>
        </w:rPr>
        <w:t xml:space="preserve"> </w:t>
      </w:r>
      <w:r w:rsidRPr="004E1837">
        <w:rPr>
          <w:rFonts w:ascii="Traditional" w:hAnsi="Traditional" w:cs="Traditional"/>
          <w:sz w:val="24"/>
          <w:szCs w:val="24"/>
          <w:rtl/>
        </w:rPr>
        <w:t>(2006):</w:t>
      </w:r>
    </w:p>
    <w:p w14:paraId="584FBA04" w14:textId="77777777" w:rsidR="00CF1018" w:rsidRPr="004E1837" w:rsidRDefault="00CF1018" w:rsidP="00854048">
      <w:pPr>
        <w:pStyle w:val="a9"/>
        <w:numPr>
          <w:ilvl w:val="0"/>
          <w:numId w:val="56"/>
        </w:numPr>
        <w:spacing w:after="0" w:line="360" w:lineRule="auto"/>
        <w:contextualSpacing/>
        <w:jc w:val="both"/>
        <w:rPr>
          <w:rFonts w:ascii="Traditional" w:hAnsi="Traditional" w:cs="Traditional"/>
          <w:sz w:val="24"/>
          <w:szCs w:val="24"/>
        </w:rPr>
      </w:pPr>
      <w:r w:rsidRPr="004E1837">
        <w:rPr>
          <w:rFonts w:ascii="Traditional Arabic" w:hAnsi="Traditional Arabic" w:cs="Traditional Arabic"/>
          <w:sz w:val="24"/>
          <w:szCs w:val="24"/>
          <w:rtl/>
        </w:rPr>
        <w:t>الجودة الفنية</w:t>
      </w:r>
      <w:r w:rsidRPr="004E1837">
        <w:rPr>
          <w:rFonts w:ascii="Traditional" w:hAnsi="Traditional" w:cs="Traditional"/>
          <w:sz w:val="24"/>
          <w:szCs w:val="24"/>
        </w:rPr>
        <w:t xml:space="preserve">: </w:t>
      </w:r>
      <w:r w:rsidRPr="004E1837">
        <w:rPr>
          <w:rFonts w:ascii="Traditional Arabic" w:hAnsi="Traditional Arabic" w:cs="Traditional Arabic"/>
          <w:sz w:val="24"/>
          <w:szCs w:val="24"/>
          <w:rtl/>
        </w:rPr>
        <w:t>وتجيب عن سؤال ما الذي يتم تقديمه وتشمل المحتوى والنتائج الفعلية للخدمة</w:t>
      </w:r>
      <w:r w:rsidRPr="004E1837">
        <w:rPr>
          <w:rFonts w:ascii="Traditional" w:hAnsi="Traditional" w:cs="Traditional"/>
          <w:sz w:val="24"/>
          <w:szCs w:val="24"/>
        </w:rPr>
        <w:t>.</w:t>
      </w:r>
    </w:p>
    <w:p w14:paraId="05A0018D" w14:textId="77777777" w:rsidR="00CF1018" w:rsidRPr="004E1837" w:rsidRDefault="00CF1018" w:rsidP="00854048">
      <w:pPr>
        <w:pStyle w:val="a9"/>
        <w:numPr>
          <w:ilvl w:val="0"/>
          <w:numId w:val="56"/>
        </w:numPr>
        <w:spacing w:after="0" w:line="360" w:lineRule="auto"/>
        <w:contextualSpacing/>
        <w:jc w:val="both"/>
        <w:rPr>
          <w:rFonts w:ascii="Traditional" w:hAnsi="Traditional" w:cs="Traditional"/>
          <w:sz w:val="24"/>
          <w:szCs w:val="24"/>
        </w:rPr>
      </w:pPr>
      <w:r w:rsidRPr="004E1837">
        <w:rPr>
          <w:rFonts w:ascii="Traditional Arabic" w:hAnsi="Traditional Arabic" w:cs="Traditional Arabic"/>
          <w:sz w:val="24"/>
          <w:szCs w:val="24"/>
          <w:rtl/>
        </w:rPr>
        <w:t>الجودة الوظيفية</w:t>
      </w:r>
      <w:r w:rsidRPr="004E1837">
        <w:rPr>
          <w:rFonts w:ascii="Traditional" w:hAnsi="Traditional" w:cs="Traditional"/>
          <w:sz w:val="24"/>
          <w:szCs w:val="24"/>
        </w:rPr>
        <w:t xml:space="preserve">: </w:t>
      </w:r>
      <w:r w:rsidRPr="004E1837">
        <w:rPr>
          <w:rFonts w:ascii="Traditional Arabic" w:hAnsi="Traditional Arabic" w:cs="Traditional Arabic"/>
          <w:sz w:val="24"/>
          <w:szCs w:val="24"/>
          <w:rtl/>
        </w:rPr>
        <w:t>وتجيب عن سؤال</w:t>
      </w:r>
      <w:r w:rsidRPr="004E1837">
        <w:rPr>
          <w:rFonts w:ascii="Traditional" w:hAnsi="Traditional" w:cs="Traditional"/>
          <w:sz w:val="24"/>
          <w:szCs w:val="24"/>
        </w:rPr>
        <w:t xml:space="preserve"> </w:t>
      </w:r>
      <w:r w:rsidRPr="004E1837">
        <w:rPr>
          <w:rFonts w:ascii="Traditional Arabic" w:hAnsi="Traditional Arabic" w:cs="Traditional Arabic"/>
          <w:sz w:val="24"/>
          <w:szCs w:val="24"/>
          <w:rtl/>
        </w:rPr>
        <w:t>كيف تتم عملية تقديم الخدمة وتشمل أسلوب التنفيذ.</w:t>
      </w:r>
    </w:p>
    <w:p w14:paraId="66682662" w14:textId="77777777" w:rsidR="00CF1018" w:rsidRPr="004E1837" w:rsidRDefault="00CF1018" w:rsidP="00854048">
      <w:pPr>
        <w:pStyle w:val="a9"/>
        <w:numPr>
          <w:ilvl w:val="0"/>
          <w:numId w:val="56"/>
        </w:numPr>
        <w:spacing w:after="0" w:line="360" w:lineRule="auto"/>
        <w:contextualSpacing/>
        <w:jc w:val="both"/>
        <w:rPr>
          <w:rFonts w:ascii="Traditional" w:hAnsi="Traditional" w:cs="Traditional"/>
          <w:sz w:val="24"/>
          <w:szCs w:val="24"/>
        </w:rPr>
      </w:pPr>
      <w:r w:rsidRPr="004E1837">
        <w:rPr>
          <w:rFonts w:ascii="Traditional Arabic" w:hAnsi="Traditional Arabic" w:cs="Traditional Arabic"/>
          <w:sz w:val="24"/>
          <w:szCs w:val="24"/>
          <w:rtl/>
        </w:rPr>
        <w:t xml:space="preserve">الصورة الذهنية </w:t>
      </w:r>
      <w:r w:rsidR="002F2629" w:rsidRPr="004E1837">
        <w:rPr>
          <w:rFonts w:ascii="Traditional Arabic" w:hAnsi="Traditional Arabic" w:cs="Traditional Arabic"/>
          <w:sz w:val="24"/>
          <w:szCs w:val="24"/>
          <w:rtl/>
        </w:rPr>
        <w:t>للمنظمة</w:t>
      </w:r>
      <w:r w:rsidR="002F2629" w:rsidRPr="004E1837">
        <w:rPr>
          <w:rFonts w:ascii="Traditional" w:hAnsi="Traditional" w:cs="Traditional"/>
          <w:sz w:val="24"/>
          <w:szCs w:val="24"/>
        </w:rPr>
        <w:t xml:space="preserve">: </w:t>
      </w:r>
      <w:r w:rsidR="002F2629" w:rsidRPr="004E1837">
        <w:rPr>
          <w:rFonts w:ascii="Traditional Arabic" w:hAnsi="Traditional Arabic" w:cs="Traditional Arabic"/>
          <w:sz w:val="24"/>
          <w:szCs w:val="24"/>
          <w:rtl/>
        </w:rPr>
        <w:t>تتشكل</w:t>
      </w:r>
      <w:r w:rsidRPr="004E1837">
        <w:rPr>
          <w:rFonts w:ascii="Traditional Arabic" w:hAnsi="Traditional Arabic" w:cs="Traditional Arabic"/>
          <w:sz w:val="24"/>
          <w:szCs w:val="24"/>
          <w:rtl/>
        </w:rPr>
        <w:t xml:space="preserve"> في ذهن العميل بناءً على تقييمه للجوانب الفنية والوظيفية للخدمة.</w:t>
      </w:r>
    </w:p>
    <w:p w14:paraId="4495653A" w14:textId="77777777" w:rsidR="00CF1018" w:rsidRPr="004E1837" w:rsidRDefault="00CF1018" w:rsidP="0021687B">
      <w:pPr>
        <w:spacing w:after="0" w:line="360" w:lineRule="auto"/>
        <w:ind w:firstLine="474"/>
        <w:jc w:val="both"/>
        <w:rPr>
          <w:rFonts w:ascii="Traditional" w:hAnsi="Traditional" w:cs="Traditional"/>
          <w:sz w:val="24"/>
          <w:szCs w:val="24"/>
          <w:rtl/>
        </w:rPr>
      </w:pPr>
      <w:r w:rsidRPr="004E1837">
        <w:rPr>
          <w:rFonts w:ascii="Traditional Arabic" w:hAnsi="Traditional Arabic" w:cs="Traditional Arabic"/>
          <w:sz w:val="24"/>
          <w:szCs w:val="24"/>
          <w:rtl/>
        </w:rPr>
        <w:t>كما حد</w:t>
      </w:r>
      <w:r w:rsidR="0021687B"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د بعض الكت</w:t>
      </w:r>
      <w:r w:rsidR="0021687B"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اب عشرة معايير (أبعاد) يستخدمها المستفيد في تقييم جودة ا</w:t>
      </w:r>
      <w:r w:rsidR="0021687B" w:rsidRPr="004E1837">
        <w:rPr>
          <w:rFonts w:ascii="Traditional Arabic" w:hAnsi="Traditional Arabic" w:cs="Traditional Arabic"/>
          <w:sz w:val="24"/>
          <w:szCs w:val="24"/>
          <w:rtl/>
        </w:rPr>
        <w:t>لخدمات،</w:t>
      </w:r>
      <w:r w:rsidRPr="004E1837">
        <w:rPr>
          <w:rFonts w:ascii="Traditional Arabic" w:hAnsi="Traditional Arabic" w:cs="Traditional Arabic"/>
          <w:sz w:val="24"/>
          <w:szCs w:val="24"/>
          <w:rtl/>
        </w:rPr>
        <w:t xml:space="preserve"> والتي يمكن عرضها في جدول </w:t>
      </w:r>
      <w:r w:rsidR="0021687B" w:rsidRPr="004E1837">
        <w:rPr>
          <w:rFonts w:ascii="Traditional" w:hAnsi="Traditional" w:cs="Traditional"/>
          <w:sz w:val="24"/>
          <w:szCs w:val="24"/>
          <w:rtl/>
        </w:rPr>
        <w:t>(</w:t>
      </w:r>
      <w:r w:rsidRPr="004E1837">
        <w:rPr>
          <w:rFonts w:ascii="Traditional" w:hAnsi="Traditional" w:cs="Traditional"/>
          <w:sz w:val="24"/>
          <w:szCs w:val="24"/>
          <w:rtl/>
        </w:rPr>
        <w:t>2</w:t>
      </w:r>
      <w:r w:rsidR="0021687B" w:rsidRPr="004E1837">
        <w:rPr>
          <w:rFonts w:ascii="Traditional" w:hAnsi="Traditional" w:cs="Traditional"/>
          <w:sz w:val="24"/>
          <w:szCs w:val="24"/>
          <w:rtl/>
        </w:rPr>
        <w:t>).</w:t>
      </w:r>
    </w:p>
    <w:p w14:paraId="325943EE" w14:textId="77777777" w:rsidR="002F2629" w:rsidRDefault="002F2629">
      <w:pPr>
        <w:bidi w:val="0"/>
        <w:rPr>
          <w:rFonts w:ascii="Traditional" w:hAnsi="Traditional" w:cs="Traditional"/>
          <w:sz w:val="24"/>
          <w:szCs w:val="24"/>
          <w:rtl/>
        </w:rPr>
      </w:pPr>
      <w:r>
        <w:rPr>
          <w:rFonts w:ascii="Traditional" w:hAnsi="Traditional" w:cs="Times New Roman"/>
          <w:sz w:val="24"/>
          <w:szCs w:val="24"/>
          <w:rtl/>
        </w:rPr>
        <w:br w:type="page"/>
      </w:r>
    </w:p>
    <w:p w14:paraId="258FBD7B" w14:textId="0B7FC00F" w:rsidR="0021687B" w:rsidRPr="002F2629" w:rsidRDefault="0021687B" w:rsidP="004E1837">
      <w:pPr>
        <w:spacing w:after="0" w:line="240" w:lineRule="auto"/>
        <w:jc w:val="center"/>
        <w:rPr>
          <w:rFonts w:ascii="Traditional Arabic" w:hAnsi="Traditional Arabic" w:cs="Traditional Arabic"/>
          <w:b/>
          <w:bCs/>
          <w:sz w:val="24"/>
          <w:szCs w:val="24"/>
          <w:rtl/>
        </w:rPr>
      </w:pPr>
      <w:r w:rsidRPr="002F2629">
        <w:rPr>
          <w:rFonts w:ascii="Traditional Arabic" w:hAnsi="Traditional Arabic" w:cs="Traditional Arabic"/>
          <w:b/>
          <w:bCs/>
          <w:sz w:val="24"/>
          <w:szCs w:val="24"/>
          <w:rtl/>
        </w:rPr>
        <w:lastRenderedPageBreak/>
        <w:t>جدول (</w:t>
      </w:r>
      <w:r w:rsidR="004E1837" w:rsidRPr="002F2629">
        <w:rPr>
          <w:rFonts w:ascii="Traditional" w:hAnsi="Traditional" w:cs="Traditional"/>
          <w:b/>
          <w:bCs/>
          <w:sz w:val="24"/>
          <w:szCs w:val="24"/>
          <w:rtl/>
        </w:rPr>
        <w:t>2-1</w:t>
      </w:r>
      <w:r w:rsidRPr="002F2629">
        <w:rPr>
          <w:rFonts w:ascii="Traditional Arabic" w:hAnsi="Traditional Arabic" w:cs="Traditional Arabic"/>
          <w:b/>
          <w:bCs/>
          <w:sz w:val="24"/>
          <w:szCs w:val="24"/>
          <w:rtl/>
        </w:rPr>
        <w:t>): أبعاد قياس جودة الخدمات</w:t>
      </w:r>
    </w:p>
    <w:p w14:paraId="1664DE1E" w14:textId="77777777" w:rsidR="00CF1018" w:rsidRPr="004E1837" w:rsidRDefault="0053400E" w:rsidP="0021687B">
      <w:pPr>
        <w:spacing w:after="0" w:line="240" w:lineRule="auto"/>
        <w:jc w:val="center"/>
        <w:rPr>
          <w:rFonts w:ascii="Traditional" w:hAnsi="Traditional" w:cs="Traditional"/>
          <w:sz w:val="24"/>
          <w:szCs w:val="24"/>
        </w:rPr>
      </w:pPr>
      <w:r w:rsidRPr="004E1837">
        <w:rPr>
          <w:rFonts w:ascii="Traditional" w:hAnsi="Traditional" w:cs="Traditional"/>
          <w:noProof/>
          <w:sz w:val="24"/>
          <w:szCs w:val="24"/>
        </w:rPr>
        <w:drawing>
          <wp:inline distT="0" distB="0" distL="0" distR="0" wp14:anchorId="3ECBCFA1" wp14:editId="2BE93712">
            <wp:extent cx="4176395" cy="409448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6395" cy="4094480"/>
                    </a:xfrm>
                    <a:prstGeom prst="rect">
                      <a:avLst/>
                    </a:prstGeom>
                    <a:noFill/>
                    <a:ln>
                      <a:noFill/>
                    </a:ln>
                  </pic:spPr>
                </pic:pic>
              </a:graphicData>
            </a:graphic>
          </wp:inline>
        </w:drawing>
      </w:r>
    </w:p>
    <w:p w14:paraId="36A9F4D9" w14:textId="77777777" w:rsidR="00CF1018" w:rsidRPr="004E1837" w:rsidRDefault="00CF1018" w:rsidP="0021687B">
      <w:pPr>
        <w:pStyle w:val="ae"/>
        <w:spacing w:after="0"/>
        <w:jc w:val="center"/>
        <w:rPr>
          <w:rFonts w:ascii="Traditional" w:hAnsi="Traditional" w:cs="Traditional"/>
          <w:b/>
          <w:bCs/>
          <w:i w:val="0"/>
          <w:iCs w:val="0"/>
          <w:color w:val="auto"/>
          <w:kern w:val="0"/>
          <w:sz w:val="24"/>
          <w:szCs w:val="24"/>
          <w:rtl/>
        </w:rPr>
      </w:pPr>
      <w:bookmarkStart w:id="284" w:name="_Toc213790404"/>
      <w:bookmarkStart w:id="285" w:name="_Toc213791899"/>
      <w:bookmarkStart w:id="286" w:name="_Toc213807989"/>
      <w:bookmarkStart w:id="287" w:name="_Toc213808996"/>
      <w:bookmarkStart w:id="288" w:name="_Toc213809059"/>
      <w:r w:rsidRPr="004E1837">
        <w:rPr>
          <w:rFonts w:ascii="Traditional" w:hAnsi="Traditional" w:cs="Traditional"/>
          <w:b/>
          <w:bCs/>
          <w:i w:val="0"/>
          <w:iCs w:val="0"/>
          <w:color w:val="auto"/>
          <w:sz w:val="24"/>
          <w:szCs w:val="24"/>
          <w:rtl/>
        </w:rPr>
        <w:t xml:space="preserve">                       </w:t>
      </w:r>
      <w:r w:rsidR="0021687B" w:rsidRPr="004E1837">
        <w:rPr>
          <w:rFonts w:ascii="Traditional" w:hAnsi="Traditional" w:cs="Times New Roman"/>
          <w:b/>
          <w:bCs/>
          <w:i w:val="0"/>
          <w:iCs w:val="0"/>
          <w:color w:val="auto"/>
          <w:sz w:val="24"/>
          <w:szCs w:val="24"/>
          <w:rtl/>
        </w:rPr>
        <w:tab/>
      </w:r>
      <w:r w:rsidR="0021687B" w:rsidRPr="004E1837">
        <w:rPr>
          <w:rFonts w:ascii="Traditional" w:hAnsi="Traditional" w:cs="Times New Roman"/>
          <w:b/>
          <w:bCs/>
          <w:i w:val="0"/>
          <w:iCs w:val="0"/>
          <w:color w:val="auto"/>
          <w:sz w:val="24"/>
          <w:szCs w:val="24"/>
          <w:rtl/>
        </w:rPr>
        <w:tab/>
      </w:r>
      <w:r w:rsidR="0021687B" w:rsidRPr="004E1837">
        <w:rPr>
          <w:rFonts w:ascii="Traditional" w:hAnsi="Traditional" w:cs="Times New Roman"/>
          <w:b/>
          <w:bCs/>
          <w:i w:val="0"/>
          <w:iCs w:val="0"/>
          <w:color w:val="auto"/>
          <w:sz w:val="24"/>
          <w:szCs w:val="24"/>
          <w:rtl/>
        </w:rPr>
        <w:tab/>
      </w:r>
      <w:r w:rsidRPr="004E1837">
        <w:rPr>
          <w:rFonts w:ascii="Traditional" w:hAnsi="Traditional" w:cs="Traditional"/>
          <w:b/>
          <w:bCs/>
          <w:i w:val="0"/>
          <w:iCs w:val="0"/>
          <w:color w:val="auto"/>
          <w:sz w:val="24"/>
          <w:szCs w:val="24"/>
          <w:rtl/>
        </w:rPr>
        <w:t xml:space="preserve"> </w:t>
      </w:r>
      <w:r w:rsidR="0021687B" w:rsidRPr="004E1837">
        <w:rPr>
          <w:rFonts w:ascii="Traditional" w:hAnsi="Traditional" w:cs="Times New Roman"/>
          <w:b/>
          <w:bCs/>
          <w:i w:val="0"/>
          <w:iCs w:val="0"/>
          <w:color w:val="auto"/>
          <w:sz w:val="24"/>
          <w:szCs w:val="24"/>
          <w:rtl/>
        </w:rPr>
        <w:tab/>
      </w:r>
      <w:r w:rsidR="0021687B" w:rsidRPr="004E1837">
        <w:rPr>
          <w:rFonts w:ascii="Traditional" w:hAnsi="Traditional" w:cs="Traditional"/>
          <w:b/>
          <w:bCs/>
          <w:i w:val="0"/>
          <w:iCs w:val="0"/>
          <w:color w:val="auto"/>
          <w:sz w:val="24"/>
          <w:szCs w:val="24"/>
          <w:rtl/>
        </w:rPr>
        <w:t xml:space="preserve">     </w:t>
      </w:r>
      <w:r w:rsidRPr="004E1837">
        <w:rPr>
          <w:rFonts w:ascii="Traditional Arabic" w:hAnsi="Traditional Arabic" w:cs="Traditional Arabic"/>
          <w:b/>
          <w:bCs/>
          <w:i w:val="0"/>
          <w:iCs w:val="0"/>
          <w:color w:val="auto"/>
          <w:sz w:val="24"/>
          <w:szCs w:val="24"/>
          <w:rtl/>
        </w:rPr>
        <w:t xml:space="preserve"> المصدر: العجارمة،2005،</w:t>
      </w:r>
      <w:r w:rsidR="004E1837" w:rsidRPr="004E1837">
        <w:rPr>
          <w:rFonts w:ascii="Traditional" w:hAnsi="Traditional" w:cs="Traditional"/>
          <w:b/>
          <w:bCs/>
          <w:i w:val="0"/>
          <w:iCs w:val="0"/>
          <w:color w:val="auto"/>
          <w:sz w:val="24"/>
          <w:szCs w:val="24"/>
          <w:rtl/>
        </w:rPr>
        <w:t xml:space="preserve"> </w:t>
      </w:r>
      <w:r w:rsidRPr="004E1837">
        <w:rPr>
          <w:rFonts w:ascii="Traditional Arabic" w:hAnsi="Traditional Arabic" w:cs="Traditional Arabic"/>
          <w:b/>
          <w:bCs/>
          <w:i w:val="0"/>
          <w:iCs w:val="0"/>
          <w:color w:val="auto"/>
          <w:sz w:val="24"/>
          <w:szCs w:val="24"/>
          <w:rtl/>
        </w:rPr>
        <w:t>ص.332)</w:t>
      </w:r>
      <w:bookmarkEnd w:id="284"/>
      <w:bookmarkEnd w:id="285"/>
      <w:bookmarkEnd w:id="286"/>
      <w:bookmarkEnd w:id="287"/>
      <w:bookmarkEnd w:id="288"/>
    </w:p>
    <w:p w14:paraId="3122FB67" w14:textId="77777777" w:rsidR="00CF1018" w:rsidRPr="004E1837" w:rsidRDefault="00CF1018" w:rsidP="00C8421F">
      <w:pPr>
        <w:spacing w:before="240" w:after="0" w:line="360" w:lineRule="auto"/>
        <w:jc w:val="both"/>
        <w:rPr>
          <w:rFonts w:ascii="Traditional" w:hAnsi="Traditional" w:cs="Traditional"/>
          <w:sz w:val="24"/>
          <w:szCs w:val="24"/>
          <w:rtl/>
        </w:rPr>
      </w:pPr>
      <w:r w:rsidRPr="004E1837">
        <w:rPr>
          <w:rFonts w:ascii="Traditional Arabic" w:hAnsi="Traditional Arabic" w:cs="Traditional Arabic"/>
          <w:sz w:val="24"/>
          <w:szCs w:val="24"/>
          <w:rtl/>
        </w:rPr>
        <w:t xml:space="preserve">وقد تم دمج هذه الأبعاد العشرة في خمسة أبعاد رئيسية أشار إليها </w:t>
      </w:r>
      <w:bookmarkStart w:id="289" w:name="_Hlk213469897"/>
      <w:r w:rsidRPr="004E1837">
        <w:rPr>
          <w:rFonts w:ascii="Traditional Arabic" w:hAnsi="Traditional Arabic" w:cs="Traditional Arabic"/>
          <w:sz w:val="24"/>
          <w:szCs w:val="24"/>
          <w:rtl/>
        </w:rPr>
        <w:t>بو</w:t>
      </w:r>
      <w:r w:rsidR="00793D03" w:rsidRPr="004E1837">
        <w:rPr>
          <w:rFonts w:ascii="Traditional" w:hAnsi="Traditional" w:cs="Traditional"/>
          <w:sz w:val="24"/>
          <w:szCs w:val="24"/>
          <w:rtl/>
        </w:rPr>
        <w:t xml:space="preserve"> </w:t>
      </w:r>
      <w:r w:rsidRPr="004E1837">
        <w:rPr>
          <w:rFonts w:ascii="Traditional Arabic" w:hAnsi="Traditional Arabic" w:cs="Traditional Arabic"/>
          <w:sz w:val="24"/>
          <w:szCs w:val="24"/>
          <w:rtl/>
        </w:rPr>
        <w:t>عكاز</w:t>
      </w:r>
      <w:r w:rsidR="00C8421F" w:rsidRPr="004E1837">
        <w:rPr>
          <w:rFonts w:ascii="Traditional" w:hAnsi="Traditional" w:cs="Traditional"/>
          <w:sz w:val="24"/>
          <w:szCs w:val="24"/>
          <w:rtl/>
        </w:rPr>
        <w:t xml:space="preserve"> </w:t>
      </w:r>
      <w:r w:rsidRPr="004E1837">
        <w:rPr>
          <w:rFonts w:ascii="Traditional" w:hAnsi="Traditional" w:cs="Traditional"/>
          <w:sz w:val="24"/>
          <w:szCs w:val="24"/>
          <w:rtl/>
        </w:rPr>
        <w:t>(2021</w:t>
      </w:r>
      <w:bookmarkEnd w:id="289"/>
      <w:r w:rsidR="004E1837" w:rsidRPr="004E1837">
        <w:rPr>
          <w:rFonts w:ascii="Traditional" w:hAnsi="Traditional" w:cs="Traditional"/>
          <w:sz w:val="24"/>
          <w:szCs w:val="24"/>
          <w:rtl/>
        </w:rPr>
        <w:t>)</w:t>
      </w:r>
      <w:r w:rsidR="004E1837" w:rsidRPr="004E1837">
        <w:rPr>
          <w:rFonts w:ascii="Traditional" w:hAnsi="Traditional" w:cs="Traditional"/>
          <w:sz w:val="24"/>
          <w:szCs w:val="24"/>
        </w:rPr>
        <w:t xml:space="preserve"> </w:t>
      </w:r>
      <w:r w:rsidR="004E1837" w:rsidRPr="004E1837">
        <w:rPr>
          <w:rFonts w:ascii="Traditional Arabic" w:hAnsi="Traditional Arabic" w:cs="Traditional Arabic"/>
          <w:sz w:val="24"/>
          <w:szCs w:val="24"/>
          <w:rtl/>
        </w:rPr>
        <w:t>وهي</w:t>
      </w:r>
      <w:r w:rsidRPr="004E1837">
        <w:rPr>
          <w:rFonts w:ascii="Traditional" w:hAnsi="Traditional" w:cs="Traditional"/>
          <w:sz w:val="24"/>
          <w:szCs w:val="24"/>
        </w:rPr>
        <w:t>:</w:t>
      </w:r>
    </w:p>
    <w:p w14:paraId="26137EB4" w14:textId="35B28959" w:rsidR="00CF1018" w:rsidRPr="004E1837" w:rsidRDefault="007713C9" w:rsidP="00854048">
      <w:pPr>
        <w:pStyle w:val="a9"/>
        <w:numPr>
          <w:ilvl w:val="0"/>
          <w:numId w:val="59"/>
        </w:numPr>
        <w:spacing w:after="160" w:line="360" w:lineRule="auto"/>
        <w:contextualSpacing/>
        <w:jc w:val="both"/>
        <w:rPr>
          <w:rFonts w:ascii="Traditional" w:hAnsi="Traditional" w:cs="Traditional"/>
          <w:sz w:val="24"/>
          <w:szCs w:val="24"/>
        </w:rPr>
      </w:pPr>
      <w:r w:rsidRPr="004E1837">
        <w:rPr>
          <w:rFonts w:ascii="Traditional Arabic" w:hAnsi="Traditional Arabic" w:cs="Traditional Arabic" w:hint="cs"/>
          <w:sz w:val="24"/>
          <w:szCs w:val="24"/>
          <w:rtl/>
        </w:rPr>
        <w:t>الاعتمادية</w:t>
      </w:r>
      <w:r w:rsidRPr="004E1837">
        <w:rPr>
          <w:rFonts w:ascii="Traditional" w:hAnsi="Traditional" w:cs="Traditional"/>
          <w:sz w:val="24"/>
          <w:szCs w:val="24"/>
        </w:rPr>
        <w:t xml:space="preserve"> (</w:t>
      </w:r>
      <w:r w:rsidR="00CF1018" w:rsidRPr="004E1837">
        <w:rPr>
          <w:rFonts w:ascii="Traditional" w:hAnsi="Traditional" w:cs="Traditional"/>
          <w:sz w:val="24"/>
          <w:szCs w:val="24"/>
        </w:rPr>
        <w:t>Reliability</w:t>
      </w:r>
      <w:proofErr w:type="gramStart"/>
      <w:r w:rsidR="00CF1018" w:rsidRPr="004E1837">
        <w:rPr>
          <w:rFonts w:ascii="Traditional" w:hAnsi="Traditional" w:cs="Traditional"/>
          <w:sz w:val="24"/>
          <w:szCs w:val="24"/>
        </w:rPr>
        <w:t xml:space="preserve">) </w:t>
      </w:r>
      <w:r w:rsidR="00CF1018" w:rsidRPr="004E1837">
        <w:rPr>
          <w:rFonts w:ascii="Traditional Arabic" w:hAnsi="Traditional Arabic" w:cs="Traditional Arabic"/>
          <w:sz w:val="24"/>
          <w:szCs w:val="24"/>
          <w:rtl/>
        </w:rPr>
        <w:t>:</w:t>
      </w:r>
      <w:proofErr w:type="gramEnd"/>
      <w:r w:rsidR="00CF1018" w:rsidRPr="004E1837">
        <w:rPr>
          <w:rFonts w:ascii="Traditional Arabic" w:hAnsi="Traditional Arabic" w:cs="Traditional Arabic"/>
          <w:sz w:val="24"/>
          <w:szCs w:val="24"/>
          <w:rtl/>
        </w:rPr>
        <w:t xml:space="preserve"> يقصد بهذا البعد قدرة المؤسسة على تقديم الخدمات التي وعدت بها العملاء بشكل دقيق وموثوق، بحيث يمكن الاعتماد عليها. وبمعنى آخر، يتعلق الأمر بقدرة المؤسسة على إنجاز الخدمة الموعودة بطريقة سليمة وبدون أخطاء، مع الالتزام بالمواصفات والمتطلبات المتفق عليها. تعد الاعتمادية من السمات الأكثر أهمية من وجهة نظر المستفيدين، إذ تتوقع المؤسسات تقديم خدماتها بأداء ثابت ودقيق</w:t>
      </w:r>
      <w:r w:rsidR="00CF1018" w:rsidRPr="004E1837">
        <w:rPr>
          <w:rFonts w:ascii="Traditional" w:hAnsi="Traditional" w:cs="Traditional"/>
          <w:sz w:val="24"/>
          <w:szCs w:val="24"/>
        </w:rPr>
        <w:t>.</w:t>
      </w:r>
    </w:p>
    <w:p w14:paraId="54F08287" w14:textId="77777777" w:rsidR="00CF1018" w:rsidRPr="004E1837" w:rsidRDefault="00CF1018" w:rsidP="00854048">
      <w:pPr>
        <w:pStyle w:val="a9"/>
        <w:numPr>
          <w:ilvl w:val="0"/>
          <w:numId w:val="59"/>
        </w:numPr>
        <w:spacing w:after="160" w:line="360" w:lineRule="auto"/>
        <w:contextualSpacing/>
        <w:jc w:val="both"/>
        <w:rPr>
          <w:rFonts w:ascii="Traditional Arabic" w:hAnsi="Traditional Arabic" w:cs="Traditional Arabic"/>
          <w:sz w:val="24"/>
          <w:szCs w:val="24"/>
          <w:rtl/>
        </w:rPr>
      </w:pPr>
      <w:r w:rsidRPr="004E1837">
        <w:rPr>
          <w:rFonts w:ascii="Traditional Arabic" w:hAnsi="Traditional Arabic" w:cs="Traditional Arabic"/>
          <w:sz w:val="24"/>
          <w:szCs w:val="24"/>
          <w:rtl/>
        </w:rPr>
        <w:t>الاستجابة (</w:t>
      </w:r>
      <w:r w:rsidRPr="004E1837">
        <w:rPr>
          <w:rFonts w:ascii="Traditional" w:hAnsi="Traditional" w:cs="Traditional"/>
          <w:sz w:val="24"/>
          <w:szCs w:val="24"/>
        </w:rPr>
        <w:t>Responsiveness</w:t>
      </w:r>
      <w:r w:rsidRPr="004E1837">
        <w:rPr>
          <w:rFonts w:ascii="Traditional Arabic" w:hAnsi="Traditional Arabic" w:cs="Traditional Arabic"/>
          <w:sz w:val="24"/>
          <w:szCs w:val="24"/>
          <w:rtl/>
        </w:rPr>
        <w:t>): يقصد بهذا البعد قدرة المؤسسة على التعامل الفعال مع جميع متطلبات العملاء والاستجابة لشكاواهم والعمل على حلها بسرعة وكفاءة، بما يعكس تقدير المؤسسة واحترامها للعملاء. كما يعكس هذا البعد المبادرة في تقديم الخدمة بروح إيجابية واستعداد الموظفين لمساعدة العملاء، وتشمل الاستجابة أيضًا المرونة والقدرة على تقديم الخدمة بشكل شخصي يتناسب مع احتياجات كل عميل. ولتحقيق التفوق في هذا البعد، يجب على المؤسسة النظر إليه من وجهة نظر العملاء، إذ أن تصور المؤسسة للجودة قد يختلف عن توقعات وإدراك العملاء الفعلي.</w:t>
      </w:r>
    </w:p>
    <w:p w14:paraId="29CC454B" w14:textId="77777777" w:rsidR="00CF1018" w:rsidRPr="004E1837" w:rsidRDefault="00CF1018" w:rsidP="00854048">
      <w:pPr>
        <w:pStyle w:val="a9"/>
        <w:numPr>
          <w:ilvl w:val="0"/>
          <w:numId w:val="59"/>
        </w:numPr>
        <w:spacing w:after="160" w:line="360" w:lineRule="auto"/>
        <w:contextualSpacing/>
        <w:jc w:val="both"/>
        <w:rPr>
          <w:rFonts w:ascii="Traditional Arabic" w:hAnsi="Traditional Arabic" w:cs="Traditional Arabic"/>
          <w:sz w:val="24"/>
          <w:szCs w:val="24"/>
          <w:rtl/>
        </w:rPr>
      </w:pPr>
      <w:r w:rsidRPr="004E1837">
        <w:rPr>
          <w:rFonts w:ascii="Traditional Arabic" w:hAnsi="Traditional Arabic" w:cs="Traditional Arabic"/>
          <w:sz w:val="24"/>
          <w:szCs w:val="24"/>
          <w:rtl/>
        </w:rPr>
        <w:t>الثقة والتوكيد (</w:t>
      </w:r>
      <w:r w:rsidRPr="004E1837">
        <w:rPr>
          <w:rFonts w:ascii="Traditional" w:hAnsi="Traditional" w:cs="Traditional"/>
          <w:sz w:val="24"/>
          <w:szCs w:val="24"/>
        </w:rPr>
        <w:t>Assurance</w:t>
      </w:r>
      <w:r w:rsidRPr="004E1837">
        <w:rPr>
          <w:rFonts w:ascii="Traditional Arabic" w:hAnsi="Traditional Arabic" w:cs="Traditional Arabic"/>
          <w:sz w:val="24"/>
          <w:szCs w:val="24"/>
          <w:rtl/>
        </w:rPr>
        <w:t xml:space="preserve">): يقصد بهذا البعد قدرة العاملين أو الموظفين في المؤسسة على جعل العملاء يشعرون بالثقة والأمان عند تلقي الخدمة، أي القدرة على زرع الاطمئنان والتوكيد لدى المستفيدين. ويكتسب هذا البعد أهمية خاصة في الخدمات التي ينطوي تقديمها على درجة من المخاطرة أو </w:t>
      </w:r>
      <w:r w:rsidRPr="004E1837">
        <w:rPr>
          <w:rFonts w:ascii="Traditional Arabic" w:hAnsi="Traditional Arabic" w:cs="Traditional Arabic"/>
          <w:sz w:val="24"/>
          <w:szCs w:val="24"/>
          <w:rtl/>
        </w:rPr>
        <w:lastRenderedPageBreak/>
        <w:t>عندما يصعب على العميل تقييم النتائج أو المنافع بشكل مباشر، ويتم تجسيد الثقة من خلال مهارات العاملين، ومعرفتهم، وسلوكهم الاحترافي، بالإضافة إلى قدرتهم على توضيح تفاصيل الخدمة والإجابة عن استفسارات العملاء بوضوح. كما تمثل الثقة عنصرا أساسيًا في بناء علاقات متبادلة ناجحة بين المؤسسة والعملاء، إذ تعكس استعداد العملاء للاعتماد على المؤسسة في إنجاز مهام معينة بكفاءة وموثوقية. ويجب أن تُدار العلاقة بين الموظف والعميل بشكل يوازن بين توفير الثقة والتأكيد من جهة، وتجنب الاعتماد المفرط على فرد بعينه من جهة أخرى، لضمان استمرارية ولاء العملاء تجاه المؤسسة بشكل عام وليس تجاه شخص محدد فقط.</w:t>
      </w:r>
    </w:p>
    <w:p w14:paraId="1C8B1654" w14:textId="77777777" w:rsidR="00CF1018" w:rsidRPr="004E1837" w:rsidRDefault="00CF1018" w:rsidP="00854048">
      <w:pPr>
        <w:pStyle w:val="a9"/>
        <w:numPr>
          <w:ilvl w:val="0"/>
          <w:numId w:val="59"/>
        </w:numPr>
        <w:spacing w:after="160" w:line="360" w:lineRule="auto"/>
        <w:contextualSpacing/>
        <w:jc w:val="both"/>
        <w:rPr>
          <w:rFonts w:ascii="Traditional Arabic" w:hAnsi="Traditional Arabic" w:cs="Traditional Arabic"/>
          <w:sz w:val="24"/>
          <w:szCs w:val="24"/>
          <w:rtl/>
        </w:rPr>
      </w:pPr>
      <w:r w:rsidRPr="004E1837">
        <w:rPr>
          <w:rFonts w:ascii="Traditional Arabic" w:hAnsi="Traditional Arabic" w:cs="Traditional Arabic"/>
          <w:sz w:val="24"/>
          <w:szCs w:val="24"/>
          <w:rtl/>
        </w:rPr>
        <w:t xml:space="preserve"> التعاطف (التقمص والاعتناق) (</w:t>
      </w:r>
      <w:r w:rsidRPr="004E1837">
        <w:rPr>
          <w:rFonts w:ascii="Traditional" w:hAnsi="Traditional" w:cs="Traditional"/>
          <w:sz w:val="24"/>
          <w:szCs w:val="24"/>
        </w:rPr>
        <w:t>Empathy</w:t>
      </w:r>
      <w:r w:rsidRPr="004E1837">
        <w:rPr>
          <w:rFonts w:ascii="Traditional Arabic" w:hAnsi="Traditional Arabic" w:cs="Traditional Arabic"/>
          <w:sz w:val="24"/>
          <w:szCs w:val="24"/>
          <w:rtl/>
        </w:rPr>
        <w:t>): يقصد بهذا البعد معاملة العملاء كأفراد بشكل شخصي وفردي، مع مراعاة احتياجاتهم وتفضيلاتهم الخاصة، ويشير التعاطف إلى قدرة المؤسسة على تقديم الخدمة بانتباه خاص لكل مستفيد، وإقامة علاقة شخصية تساعد على شعور العميل بأنه مفهوم ومهم بالنسبة للمؤسسة. ويتمثل جوهر هذا البعد في القدرة على إدراك خصوصية كل عميل وتقديم الخدمة بما يتلاءم مع متطلباته الفردية، مما يعزز شعور العميل بالاهتمام والرضا، وقد تمنح هذه القدرة على التفاعل العاطفي ميزة تنافسية للمؤسسات، خصوصًا عند تقديم خدمات تتطلب علاقة مباشرة وشخصية مع العملاء، حيث يمكن أن يترك التعاطف أثرًا إيجابيًا طويل المدى على ولاء العملاء للمؤسسة.</w:t>
      </w:r>
    </w:p>
    <w:p w14:paraId="1EE46451" w14:textId="77777777" w:rsidR="00CF1018" w:rsidRDefault="00CF1018" w:rsidP="00854048">
      <w:pPr>
        <w:pStyle w:val="a9"/>
        <w:numPr>
          <w:ilvl w:val="0"/>
          <w:numId w:val="59"/>
        </w:numPr>
        <w:spacing w:after="160" w:line="360" w:lineRule="auto"/>
        <w:contextualSpacing/>
        <w:jc w:val="both"/>
        <w:rPr>
          <w:rFonts w:ascii="Traditional" w:hAnsi="Traditional" w:cs="Traditional"/>
          <w:sz w:val="24"/>
          <w:szCs w:val="24"/>
        </w:rPr>
      </w:pPr>
      <w:bookmarkStart w:id="290" w:name="_Toc212500235"/>
      <w:r w:rsidRPr="004E1837">
        <w:rPr>
          <w:rFonts w:ascii="Traditional Arabic" w:hAnsi="Traditional Arabic" w:cs="Traditional Arabic"/>
          <w:sz w:val="24"/>
          <w:szCs w:val="24"/>
          <w:rtl/>
        </w:rPr>
        <w:t>الملموسية (</w:t>
      </w:r>
      <w:r w:rsidRPr="004E1837">
        <w:rPr>
          <w:rFonts w:ascii="Traditional" w:hAnsi="Traditional" w:cs="Traditional"/>
          <w:sz w:val="24"/>
          <w:szCs w:val="24"/>
        </w:rPr>
        <w:t>Tangibility</w:t>
      </w:r>
      <w:r w:rsidRPr="004E1837">
        <w:rPr>
          <w:rFonts w:ascii="Traditional Arabic" w:hAnsi="Traditional Arabic" w:cs="Traditional Arabic"/>
          <w:sz w:val="24"/>
          <w:szCs w:val="24"/>
          <w:rtl/>
        </w:rPr>
        <w:t>): يقصد بهذا البعد العناصر المادية والبيئية المحيطة بتقديم الخدمة، بما يشمل المظاهر الخارجية والداخلية لمكان تقديم الخدمة، وسائل الراحة المتاحة للعملاء، والمعدات أو الموارد المستخدمة، لأن المظهر الجيد والبيئة المنظمة تعكس مستوى الاهتمام والعناية التي توليها المؤسسة لتوفير بيئة مناسبة لتقديم خدمات عالية الجودة ويمكن قياس الملموسية من وجهة نظر العملاء من خلال الانطباع العام الذي تتركه البيئة المادية، بما في ذلك جودة الديكور، ترتيب المرافق، سلامة الموقع، وتوزيع الأقسام أو المكاتب بشكل يضمن سهولة الوصول والراحة للعملاء. يعكس هذا البعد مدى الاهتمام بتوفير بيئة متميزة تدعم تقديم خدمة فعالة ومرضية للعملاء.</w:t>
      </w:r>
      <w:bookmarkStart w:id="291" w:name="_Toc212500236"/>
      <w:bookmarkEnd w:id="290"/>
      <w:r w:rsidRPr="004E1837">
        <w:rPr>
          <w:rFonts w:ascii="Traditional" w:hAnsi="Traditional" w:cs="Traditional"/>
          <w:sz w:val="24"/>
          <w:szCs w:val="24"/>
          <w:rtl/>
        </w:rPr>
        <w:t xml:space="preserve"> </w:t>
      </w:r>
    </w:p>
    <w:p w14:paraId="3AE93C10" w14:textId="77777777" w:rsidR="00180550" w:rsidRPr="004E1837" w:rsidRDefault="00180550" w:rsidP="00180550">
      <w:pPr>
        <w:pStyle w:val="a9"/>
        <w:spacing w:after="0" w:line="360" w:lineRule="auto"/>
        <w:ind w:left="360"/>
        <w:contextualSpacing/>
        <w:jc w:val="both"/>
        <w:rPr>
          <w:rFonts w:ascii="Traditional" w:hAnsi="Traditional" w:cs="Traditional"/>
          <w:sz w:val="24"/>
          <w:szCs w:val="24"/>
        </w:rPr>
      </w:pPr>
    </w:p>
    <w:p w14:paraId="20B1F3FA" w14:textId="77777777" w:rsidR="00CF1018" w:rsidRPr="00406A98" w:rsidRDefault="00CF1018" w:rsidP="00180550">
      <w:pPr>
        <w:pStyle w:val="3"/>
        <w:spacing w:before="0" w:after="0" w:line="360" w:lineRule="auto"/>
        <w:jc w:val="both"/>
        <w:rPr>
          <w:rFonts w:ascii="Traditional" w:hAnsi="Traditional" w:cs="Traditional"/>
          <w:b w:val="0"/>
          <w:bCs/>
          <w:sz w:val="28"/>
          <w:szCs w:val="28"/>
          <w:rtl/>
        </w:rPr>
      </w:pPr>
      <w:bookmarkStart w:id="292" w:name="_Toc212699391"/>
      <w:bookmarkStart w:id="293" w:name="_Toc213681734"/>
      <w:bookmarkStart w:id="294" w:name="_Toc234347263"/>
      <w:bookmarkStart w:id="295" w:name="_Toc234348132"/>
      <w:bookmarkStart w:id="296" w:name="_Toc235753892"/>
      <w:r w:rsidRPr="00406A98">
        <w:rPr>
          <w:rFonts w:ascii="Traditional Arabic" w:hAnsi="Traditional Arabic" w:cs="Traditional Arabic"/>
          <w:b w:val="0"/>
          <w:bCs/>
          <w:sz w:val="28"/>
          <w:szCs w:val="28"/>
          <w:rtl/>
        </w:rPr>
        <w:t>المطلب الثاني: قياس جودة الخدمة</w:t>
      </w:r>
      <w:bookmarkEnd w:id="292"/>
      <w:r w:rsidRPr="00406A98">
        <w:rPr>
          <w:rFonts w:ascii="Traditional Arabic" w:hAnsi="Traditional Arabic" w:cs="Traditional Arabic"/>
          <w:b w:val="0"/>
          <w:bCs/>
          <w:sz w:val="28"/>
          <w:szCs w:val="28"/>
          <w:rtl/>
        </w:rPr>
        <w:t xml:space="preserve"> وأهميتها:</w:t>
      </w:r>
      <w:bookmarkEnd w:id="293"/>
      <w:bookmarkEnd w:id="294"/>
      <w:bookmarkEnd w:id="295"/>
      <w:bookmarkEnd w:id="296"/>
    </w:p>
    <w:bookmarkEnd w:id="291"/>
    <w:p w14:paraId="65E98034" w14:textId="77777777" w:rsidR="00CF1018" w:rsidRPr="00406A98" w:rsidRDefault="00CF1018" w:rsidP="00DC1ED9">
      <w:pPr>
        <w:spacing w:before="240" w:after="0" w:line="360" w:lineRule="auto"/>
        <w:ind w:firstLine="397"/>
        <w:jc w:val="both"/>
        <w:rPr>
          <w:rFonts w:ascii="Traditional" w:hAnsi="Traditional" w:cs="Traditional"/>
          <w:sz w:val="28"/>
          <w:szCs w:val="28"/>
          <w:rtl/>
        </w:rPr>
      </w:pPr>
      <w:r w:rsidRPr="00406A98">
        <w:rPr>
          <w:rFonts w:ascii="Traditional Arabic" w:hAnsi="Traditional Arabic" w:cs="Traditional Arabic"/>
          <w:sz w:val="28"/>
          <w:szCs w:val="28"/>
          <w:rtl/>
        </w:rPr>
        <w:t>تعتبر عملية قياس وتقيم جودة الخدمات أمرا ضروريا وذات أهمية كبيرة باعتبارها كأحد المصادر التي ترتكز عليها إدارة المؤسسات للحصول على المعلومات اللازمة التي تمكنها من معرفة مستوى جودة خدماتها وهو الأمر الذي يتيح   إمكانية الارتقاء وتحسين هذه الجودة إن وجد أي تقصير فيها وتطوير الخدمات المقدمة بما يتماشى وتطلعات المستفيدين</w:t>
      </w:r>
      <w:r w:rsidR="006B4EF9" w:rsidRPr="00406A98">
        <w:rPr>
          <w:rFonts w:ascii="Traditional" w:hAnsi="Traditional" w:cs="Traditional"/>
          <w:sz w:val="28"/>
          <w:szCs w:val="28"/>
          <w:rtl/>
        </w:rPr>
        <w:t xml:space="preserve">. </w:t>
      </w:r>
      <w:r w:rsidRPr="00406A98">
        <w:rPr>
          <w:rFonts w:ascii="Traditional Arabic" w:hAnsi="Traditional Arabic" w:cs="Traditional Arabic"/>
          <w:sz w:val="28"/>
          <w:szCs w:val="28"/>
          <w:rtl/>
        </w:rPr>
        <w:t>(توفيق، 2006)</w:t>
      </w:r>
      <w:bookmarkStart w:id="297" w:name="_Toc212500241"/>
      <w:bookmarkStart w:id="298" w:name="_Toc212699394"/>
    </w:p>
    <w:p w14:paraId="49E8488C" w14:textId="77777777" w:rsidR="00180550" w:rsidRDefault="00180550">
      <w:pPr>
        <w:bidi w:val="0"/>
        <w:rPr>
          <w:rFonts w:ascii="Traditional" w:hAnsi="Traditional" w:cs="Traditional"/>
          <w:b/>
          <w:bCs/>
          <w:sz w:val="28"/>
          <w:szCs w:val="28"/>
          <w:rtl/>
        </w:rPr>
      </w:pPr>
      <w:r>
        <w:rPr>
          <w:rFonts w:ascii="Traditional" w:hAnsi="Traditional" w:cs="Times New Roman"/>
          <w:b/>
          <w:bCs/>
          <w:sz w:val="28"/>
          <w:szCs w:val="28"/>
          <w:rtl/>
        </w:rPr>
        <w:br w:type="page"/>
      </w:r>
    </w:p>
    <w:p w14:paraId="6F33EDC9" w14:textId="77777777" w:rsidR="00CF1018" w:rsidRPr="00406A98" w:rsidRDefault="00CF1018" w:rsidP="00180550">
      <w:pPr>
        <w:spacing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lastRenderedPageBreak/>
        <w:t xml:space="preserve">أولا: نماذج قياس جودة الخدمات </w:t>
      </w:r>
      <w:bookmarkEnd w:id="297"/>
      <w:bookmarkEnd w:id="298"/>
      <w:r w:rsidRPr="00406A98">
        <w:rPr>
          <w:rFonts w:ascii="Traditional" w:hAnsi="Traditional" w:cs="Traditional"/>
          <w:b/>
          <w:bCs/>
          <w:sz w:val="28"/>
          <w:szCs w:val="28"/>
          <w:rtl/>
        </w:rPr>
        <w:t xml:space="preserve"> </w:t>
      </w:r>
    </w:p>
    <w:p w14:paraId="36362A70" w14:textId="77777777" w:rsidR="00CF1018" w:rsidRPr="00DC1ED9" w:rsidRDefault="00CF1018" w:rsidP="00DC1ED9">
      <w:pPr>
        <w:spacing w:after="0" w:line="360" w:lineRule="auto"/>
        <w:ind w:firstLine="397"/>
        <w:jc w:val="both"/>
        <w:rPr>
          <w:rFonts w:ascii="Traditional" w:hAnsi="Traditional" w:cs="Traditional"/>
          <w:b/>
          <w:bCs/>
          <w:sz w:val="24"/>
          <w:szCs w:val="24"/>
          <w:rtl/>
        </w:rPr>
      </w:pPr>
      <w:r w:rsidRPr="00DC1ED9">
        <w:rPr>
          <w:rFonts w:ascii="Traditional Arabic" w:hAnsi="Traditional Arabic" w:cs="Traditional Arabic"/>
          <w:sz w:val="24"/>
          <w:szCs w:val="24"/>
          <w:rtl/>
        </w:rPr>
        <w:t>تتعدد نماذج وأساليب قياس جودة الخدمة نتيجة لتنوع الدراسات والأبحاث التي تناولت هذا الموضوع، حيث ركز بعض الباحثين على مفهومين أساسيين في قياس الجودة، في حين توسّع آخرون ليشملوا مفاهيم ومداخل إضافية أكثر شمولًا، وبناء على ذلك يمكن الإشارة إلى أهم النماذج والمداخل المستخدمة في قياس جودة الخدمة كما يلي</w:t>
      </w:r>
      <w:r w:rsidR="00F156F3" w:rsidRPr="00DC1ED9">
        <w:rPr>
          <w:rFonts w:ascii="Traditional" w:hAnsi="Traditional" w:cs="Traditional"/>
          <w:sz w:val="24"/>
          <w:szCs w:val="24"/>
          <w:rtl/>
        </w:rPr>
        <w:t>:</w:t>
      </w:r>
      <w:r w:rsidRPr="00DC1ED9">
        <w:rPr>
          <w:rFonts w:ascii="Traditional" w:hAnsi="Traditional" w:cs="Traditional"/>
          <w:sz w:val="24"/>
          <w:szCs w:val="24"/>
          <w:rtl/>
        </w:rPr>
        <w:t xml:space="preserve"> </w:t>
      </w:r>
      <w:r w:rsidR="00F156F3" w:rsidRPr="00DC1ED9">
        <w:rPr>
          <w:rFonts w:ascii="Traditional" w:hAnsi="Traditional" w:cs="Traditional"/>
          <w:sz w:val="24"/>
          <w:szCs w:val="24"/>
          <w:rtl/>
        </w:rPr>
        <w:t>(</w:t>
      </w:r>
      <w:r w:rsidR="00DC1ED9" w:rsidRPr="00DC1ED9">
        <w:rPr>
          <w:rFonts w:ascii="Traditional Arabic" w:hAnsi="Traditional Arabic" w:cs="Traditional Arabic"/>
          <w:sz w:val="24"/>
          <w:szCs w:val="24"/>
          <w:rtl/>
        </w:rPr>
        <w:t>عبد اللطيف</w:t>
      </w:r>
      <w:r w:rsidRPr="00DC1ED9">
        <w:rPr>
          <w:rFonts w:ascii="Traditional Arabic" w:hAnsi="Traditional Arabic" w:cs="Traditional Arabic"/>
          <w:sz w:val="24"/>
          <w:szCs w:val="24"/>
          <w:rtl/>
        </w:rPr>
        <w:t xml:space="preserve"> وعادل</w:t>
      </w:r>
      <w:r w:rsidR="00F156F3" w:rsidRPr="00DC1ED9">
        <w:rPr>
          <w:rFonts w:ascii="Traditional Arabic" w:hAnsi="Traditional Arabic" w:cs="Traditional Arabic"/>
          <w:sz w:val="24"/>
          <w:szCs w:val="24"/>
          <w:rtl/>
        </w:rPr>
        <w:t xml:space="preserve">، </w:t>
      </w:r>
      <w:r w:rsidRPr="00DC1ED9">
        <w:rPr>
          <w:rFonts w:ascii="Traditional" w:hAnsi="Traditional" w:cs="Traditional"/>
          <w:sz w:val="24"/>
          <w:szCs w:val="24"/>
          <w:rtl/>
        </w:rPr>
        <w:t xml:space="preserve">2024) </w:t>
      </w:r>
      <w:r w:rsidRPr="00DC1ED9">
        <w:rPr>
          <w:rFonts w:ascii="Traditional" w:hAnsi="Traditional" w:cs="Traditional"/>
          <w:b/>
          <w:bCs/>
          <w:sz w:val="24"/>
          <w:szCs w:val="24"/>
          <w:rtl/>
        </w:rPr>
        <w:t xml:space="preserve"> </w:t>
      </w:r>
    </w:p>
    <w:p w14:paraId="5706CC40" w14:textId="77777777" w:rsidR="00CF1018" w:rsidRPr="00DC1ED9" w:rsidRDefault="00CF1018" w:rsidP="00854048">
      <w:pPr>
        <w:numPr>
          <w:ilvl w:val="1"/>
          <w:numId w:val="16"/>
        </w:numPr>
        <w:tabs>
          <w:tab w:val="clear" w:pos="2160"/>
        </w:tabs>
        <w:spacing w:after="0" w:line="360" w:lineRule="auto"/>
        <w:ind w:left="757"/>
        <w:jc w:val="both"/>
        <w:rPr>
          <w:rFonts w:ascii="Traditional Arabic" w:hAnsi="Traditional Arabic" w:cs="Traditional Arabic"/>
          <w:sz w:val="24"/>
          <w:szCs w:val="24"/>
          <w:rtl/>
        </w:rPr>
      </w:pPr>
      <w:r w:rsidRPr="00DC1ED9">
        <w:rPr>
          <w:rFonts w:ascii="Traditional Arabic" w:hAnsi="Traditional Arabic" w:cs="Traditional Arabic"/>
          <w:b/>
          <w:bCs/>
          <w:sz w:val="24"/>
          <w:szCs w:val="24"/>
          <w:rtl/>
        </w:rPr>
        <w:t>مقياس الفجوة</w:t>
      </w:r>
      <w:r w:rsidRPr="00DC1ED9">
        <w:rPr>
          <w:rFonts w:ascii="Traditional" w:hAnsi="Traditional" w:cs="Traditional"/>
          <w:b/>
          <w:bCs/>
          <w:sz w:val="24"/>
          <w:szCs w:val="24"/>
        </w:rPr>
        <w:t xml:space="preserve"> (SERVQUAL</w:t>
      </w:r>
      <w:proofErr w:type="gramStart"/>
      <w:r w:rsidRPr="00DC1ED9">
        <w:rPr>
          <w:rFonts w:ascii="Traditional" w:hAnsi="Traditional" w:cs="Traditional"/>
          <w:b/>
          <w:bCs/>
          <w:sz w:val="24"/>
          <w:szCs w:val="24"/>
        </w:rPr>
        <w:t xml:space="preserve">) </w:t>
      </w:r>
      <w:r w:rsidR="00F156F3" w:rsidRPr="00DC1ED9">
        <w:rPr>
          <w:rFonts w:ascii="Traditional" w:hAnsi="Traditional" w:cs="Traditional"/>
          <w:b/>
          <w:bCs/>
          <w:sz w:val="24"/>
          <w:szCs w:val="24"/>
          <w:rtl/>
        </w:rPr>
        <w:t>:</w:t>
      </w:r>
      <w:proofErr w:type="gramEnd"/>
      <w:r w:rsidR="00F156F3" w:rsidRPr="00DC1ED9">
        <w:rPr>
          <w:rFonts w:ascii="Traditional" w:hAnsi="Traditional" w:cs="Traditional"/>
          <w:b/>
          <w:bCs/>
          <w:sz w:val="24"/>
          <w:szCs w:val="24"/>
          <w:rtl/>
        </w:rPr>
        <w:t xml:space="preserve"> </w:t>
      </w:r>
      <w:r w:rsidRPr="00DC1ED9">
        <w:rPr>
          <w:rFonts w:ascii="Traditional Arabic" w:hAnsi="Traditional Arabic" w:cs="Traditional Arabic"/>
          <w:sz w:val="24"/>
          <w:szCs w:val="24"/>
          <w:rtl/>
        </w:rPr>
        <w:t xml:space="preserve">ينسب هذا النموذج إلى </w:t>
      </w:r>
      <w:r w:rsidRPr="00DC1ED9">
        <w:rPr>
          <w:rFonts w:ascii="Traditional" w:hAnsi="Traditional" w:cs="Traditional"/>
          <w:sz w:val="24"/>
          <w:szCs w:val="24"/>
        </w:rPr>
        <w:t>(Parasuraman, Zeithaml, &amp; Berry, 1985)</w:t>
      </w:r>
      <w:r w:rsidRPr="00DC1ED9">
        <w:rPr>
          <w:rFonts w:ascii="Traditional Arabic" w:hAnsi="Traditional Arabic" w:cs="Traditional Arabic"/>
          <w:sz w:val="24"/>
          <w:szCs w:val="24"/>
          <w:rtl/>
        </w:rPr>
        <w:t xml:space="preserve"> وهو يقوم على مقارنة توقعات العملاء لمستوى الخدمة مع إدراكاتهم الفعلية لأداء الخدمة المقدمة، بهدف تحديد الفجوة (أو درجة التطابق) بين ما يتوقعه العميل وما يدركه فعلاً</w:t>
      </w:r>
      <w:r w:rsidR="003F096A"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xml:space="preserve"> ويعتمد في ذلك على الأبعاد الخمسة الممث</w:t>
      </w:r>
      <w:r w:rsidR="003F096A"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لة لجودة الخدمة التي تمت الإشارة إليها سابقا</w:t>
      </w:r>
      <w:r w:rsidR="003F096A"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xml:space="preserve"> ويُعبر عن العلاقة بين الخدمة المتوقعة والخدمة المدركة بالمعادلة الآتية: </w:t>
      </w:r>
    </w:p>
    <w:p w14:paraId="3AD68A9E" w14:textId="77777777" w:rsidR="00CF1018" w:rsidRPr="00DC1ED9" w:rsidRDefault="00CF1018" w:rsidP="00DC1ED9">
      <w:pPr>
        <w:spacing w:after="0" w:line="360" w:lineRule="auto"/>
        <w:jc w:val="center"/>
        <w:rPr>
          <w:rFonts w:ascii="Traditional Arabic" w:hAnsi="Traditional Arabic" w:cs="Traditional Arabic"/>
          <w:sz w:val="24"/>
          <w:szCs w:val="24"/>
          <w:rtl/>
        </w:rPr>
      </w:pPr>
      <w:r w:rsidRPr="00DC1ED9">
        <w:rPr>
          <w:rFonts w:ascii="Traditional Arabic" w:hAnsi="Traditional Arabic" w:cs="Traditional Arabic"/>
          <w:sz w:val="24"/>
          <w:szCs w:val="24"/>
          <w:rtl/>
        </w:rPr>
        <w:t xml:space="preserve">جودة الخدمة= إدراك العميل للخدمة </w:t>
      </w:r>
      <w:r w:rsidRPr="00DC1ED9">
        <w:rPr>
          <w:sz w:val="24"/>
          <w:szCs w:val="24"/>
          <w:rtl/>
        </w:rPr>
        <w:t>−</w:t>
      </w:r>
      <w:r w:rsidRPr="00DC1ED9">
        <w:rPr>
          <w:rFonts w:ascii="Traditional Arabic" w:hAnsi="Traditional Arabic" w:cs="Traditional Arabic"/>
          <w:sz w:val="24"/>
          <w:szCs w:val="24"/>
          <w:rtl/>
        </w:rPr>
        <w:t xml:space="preserve"> توقع العميل للخدمة</w:t>
      </w:r>
    </w:p>
    <w:p w14:paraId="5390A14B" w14:textId="1D4BF82C" w:rsidR="00CF1018" w:rsidRPr="00DC1ED9" w:rsidRDefault="00CF1018" w:rsidP="00DC1ED9">
      <w:pPr>
        <w:spacing w:after="0" w:line="360" w:lineRule="auto"/>
        <w:ind w:left="720"/>
        <w:jc w:val="both"/>
        <w:rPr>
          <w:rFonts w:ascii="Traditional" w:hAnsi="Traditional" w:cs="Traditional"/>
          <w:sz w:val="24"/>
          <w:szCs w:val="24"/>
          <w:rtl/>
        </w:rPr>
      </w:pPr>
      <w:r w:rsidRPr="00DC1ED9">
        <w:rPr>
          <w:rFonts w:ascii="Traditional Arabic" w:hAnsi="Traditional Arabic" w:cs="Traditional Arabic"/>
          <w:sz w:val="24"/>
          <w:szCs w:val="24"/>
          <w:rtl/>
        </w:rPr>
        <w:t>أي أنه إذا كانت إدراكات العملاء لجودة الخدمة أكبر من توقعاتهم، فإن مستوى الجودة يُعد مرتفعا</w:t>
      </w:r>
      <w:r w:rsidR="00356BA3"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أما إذا كانت أقل من التوقعات فيُعد مستوى الجودة منخفضا</w:t>
      </w:r>
      <w:r w:rsidR="00356BA3" w:rsidRPr="00DC1ED9">
        <w:rPr>
          <w:rFonts w:ascii="Traditional Arabic" w:hAnsi="Traditional Arabic" w:cs="Traditional Arabic"/>
          <w:sz w:val="24"/>
          <w:szCs w:val="24"/>
          <w:rtl/>
        </w:rPr>
        <w:t>ً</w:t>
      </w:r>
      <w:r w:rsidRPr="00DC1ED9">
        <w:rPr>
          <w:rFonts w:ascii="Traditional" w:hAnsi="Traditional" w:cs="Traditional"/>
          <w:sz w:val="24"/>
          <w:szCs w:val="24"/>
          <w:rtl/>
        </w:rPr>
        <w:t>.</w:t>
      </w:r>
      <w:r w:rsidR="00DC1ED9">
        <w:rPr>
          <w:rFonts w:ascii="Traditional" w:hAnsi="Traditional" w:cs="Traditional"/>
          <w:sz w:val="24"/>
          <w:szCs w:val="24"/>
          <w:rtl/>
        </w:rPr>
        <w:t xml:space="preserve"> </w:t>
      </w:r>
      <w:r w:rsidRPr="00DC1ED9">
        <w:rPr>
          <w:rFonts w:ascii="Traditional Arabic" w:hAnsi="Traditional Arabic" w:cs="Traditional Arabic"/>
          <w:sz w:val="24"/>
          <w:szCs w:val="24"/>
          <w:rtl/>
        </w:rPr>
        <w:t>وقد تم تطوير مقياس الفجوة</w:t>
      </w:r>
      <w:r w:rsidRPr="00DC1ED9">
        <w:rPr>
          <w:rFonts w:ascii="Traditional" w:hAnsi="Traditional" w:cs="Traditional"/>
          <w:sz w:val="24"/>
          <w:szCs w:val="24"/>
          <w:rtl/>
        </w:rPr>
        <w:t xml:space="preserve"> (</w:t>
      </w:r>
      <w:r w:rsidRPr="00DC1ED9">
        <w:rPr>
          <w:rFonts w:ascii="Traditional" w:hAnsi="Traditional" w:cs="Traditional"/>
          <w:sz w:val="24"/>
          <w:szCs w:val="24"/>
        </w:rPr>
        <w:t>SERVQUAL</w:t>
      </w:r>
      <w:r w:rsidRPr="00DC1ED9">
        <w:rPr>
          <w:rFonts w:ascii="Traditional Arabic" w:hAnsi="Traditional Arabic" w:cs="Traditional Arabic"/>
          <w:sz w:val="24"/>
          <w:szCs w:val="24"/>
          <w:rtl/>
        </w:rPr>
        <w:t>) في شكل استبيان يتضمن مجموعتين من العبارات (22 عبارة في كل مجموعة)</w:t>
      </w:r>
      <w:r w:rsidR="00356BA3"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xml:space="preserve"> المجموعة الأولى تُستخدم لتحديد إدراكات العملاء حول جودة الخدمة</w:t>
      </w:r>
      <w:r w:rsidR="00356BA3"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xml:space="preserve"> والمجموعة الثانية تُستخدم لتحديد توقعاتهم منها</w:t>
      </w:r>
      <w:r w:rsidR="00356BA3"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xml:space="preserve"> ويتيح هذا النموذج للمؤسسات التعر</w:t>
      </w:r>
      <w:r w:rsidR="00356BA3"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ف على مستوى جودة خدماتها من خلال قياس الفجوات بين ما يتوقعه العملاء وما يحصلون عليه فعلا</w:t>
      </w:r>
      <w:r w:rsidR="00914D54" w:rsidRPr="00DC1ED9">
        <w:rPr>
          <w:rFonts w:ascii="Traditional Arabic" w:hAnsi="Traditional Arabic" w:cs="Traditional Arabic"/>
          <w:sz w:val="24"/>
          <w:szCs w:val="24"/>
          <w:rtl/>
        </w:rPr>
        <w:t xml:space="preserve">ً. </w:t>
      </w:r>
      <w:r w:rsidRPr="00DC1ED9">
        <w:rPr>
          <w:rFonts w:ascii="Traditional Arabic" w:hAnsi="Traditional Arabic" w:cs="Traditional Arabic"/>
          <w:sz w:val="24"/>
          <w:szCs w:val="24"/>
          <w:rtl/>
        </w:rPr>
        <w:t>(عبد اللطيف وعادل،</w:t>
      </w:r>
      <w:r w:rsidR="00914D54" w:rsidRPr="00DC1ED9">
        <w:rPr>
          <w:rFonts w:ascii="Traditional" w:hAnsi="Traditional" w:cs="Traditional"/>
          <w:sz w:val="24"/>
          <w:szCs w:val="24"/>
          <w:rtl/>
        </w:rPr>
        <w:t xml:space="preserve"> </w:t>
      </w:r>
      <w:r w:rsidRPr="00DC1ED9">
        <w:rPr>
          <w:rFonts w:ascii="Traditional" w:hAnsi="Traditional" w:cs="Traditional"/>
          <w:sz w:val="24"/>
          <w:szCs w:val="24"/>
          <w:rtl/>
        </w:rPr>
        <w:t>2024)</w:t>
      </w:r>
    </w:p>
    <w:p w14:paraId="6E88A88A" w14:textId="77777777" w:rsidR="00CF1018" w:rsidRPr="00DC1ED9" w:rsidRDefault="00CF1018" w:rsidP="00DC1ED9">
      <w:pPr>
        <w:spacing w:after="0" w:line="360" w:lineRule="auto"/>
        <w:ind w:left="720"/>
        <w:jc w:val="both"/>
        <w:rPr>
          <w:rFonts w:ascii="Traditional" w:hAnsi="Traditional" w:cs="Traditional"/>
          <w:sz w:val="24"/>
          <w:szCs w:val="24"/>
          <w:rtl/>
        </w:rPr>
      </w:pPr>
      <w:r w:rsidRPr="00DC1ED9">
        <w:rPr>
          <w:rFonts w:ascii="Traditional Arabic" w:hAnsi="Traditional Arabic" w:cs="Traditional Arabic"/>
          <w:sz w:val="24"/>
          <w:szCs w:val="24"/>
          <w:rtl/>
        </w:rPr>
        <w:t>وأوضح</w:t>
      </w:r>
      <w:r w:rsidRPr="00DC1ED9">
        <w:rPr>
          <w:rFonts w:ascii="Traditional" w:hAnsi="Traditional" w:cs="Traditional"/>
          <w:sz w:val="24"/>
          <w:szCs w:val="24"/>
        </w:rPr>
        <w:t xml:space="preserve"> Parasuraman </w:t>
      </w:r>
      <w:r w:rsidR="00914D54" w:rsidRPr="00DC1ED9">
        <w:rPr>
          <w:rFonts w:ascii="Traditional" w:hAnsi="Traditional" w:cs="Traditional"/>
          <w:sz w:val="24"/>
          <w:szCs w:val="24"/>
          <w:rtl/>
        </w:rPr>
        <w:t>(</w:t>
      </w:r>
      <w:r w:rsidRPr="00DC1ED9">
        <w:rPr>
          <w:rFonts w:ascii="Traditional" w:hAnsi="Traditional" w:cs="Traditional"/>
          <w:sz w:val="24"/>
          <w:szCs w:val="24"/>
          <w:rtl/>
        </w:rPr>
        <w:t>1988</w:t>
      </w:r>
      <w:r w:rsidR="00914D54" w:rsidRPr="00DC1ED9">
        <w:rPr>
          <w:rFonts w:ascii="Traditional" w:hAnsi="Traditional" w:cs="Traditional"/>
          <w:sz w:val="24"/>
          <w:szCs w:val="24"/>
          <w:rtl/>
        </w:rPr>
        <w:t>)</w:t>
      </w:r>
      <w:r w:rsidRPr="00DC1ED9">
        <w:rPr>
          <w:rFonts w:ascii="Traditional Arabic" w:hAnsi="Traditional Arabic" w:cs="Traditional Arabic"/>
          <w:sz w:val="24"/>
          <w:szCs w:val="24"/>
          <w:rtl/>
        </w:rPr>
        <w:t xml:space="preserve"> أن الفجوة بين توقعات العملاء وإدراك الإدارة لهذه التوقعات تتكون من خمس فجوات رئيسة تفس</w:t>
      </w:r>
      <w:r w:rsidR="00914D54"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ر أسباب انخفاض أو ارتفاع جودة الخدمة، وهي كما يلي</w:t>
      </w:r>
      <w:r w:rsidR="00914D54" w:rsidRPr="00DC1ED9">
        <w:rPr>
          <w:rFonts w:ascii="Traditional" w:hAnsi="Traditional" w:cs="Traditional"/>
          <w:sz w:val="24"/>
          <w:szCs w:val="24"/>
          <w:rtl/>
        </w:rPr>
        <w:t>:</w:t>
      </w:r>
      <w:r w:rsidRPr="00DC1ED9">
        <w:rPr>
          <w:rFonts w:ascii="Traditional" w:hAnsi="Traditional" w:cs="Traditional"/>
          <w:sz w:val="24"/>
          <w:szCs w:val="24"/>
          <w:rtl/>
        </w:rPr>
        <w:t xml:space="preserve"> </w:t>
      </w:r>
      <w:r w:rsidR="00914D54" w:rsidRPr="00DC1ED9">
        <w:rPr>
          <w:rFonts w:ascii="Traditional" w:hAnsi="Traditional" w:cs="Traditional"/>
          <w:sz w:val="24"/>
          <w:szCs w:val="24"/>
          <w:rtl/>
        </w:rPr>
        <w:t>(</w:t>
      </w:r>
      <w:r w:rsidRPr="00DC1ED9">
        <w:rPr>
          <w:rFonts w:ascii="Traditional Arabic" w:hAnsi="Traditional Arabic" w:cs="Traditional Arabic"/>
          <w:sz w:val="24"/>
          <w:szCs w:val="24"/>
          <w:rtl/>
        </w:rPr>
        <w:t>عوض</w:t>
      </w:r>
      <w:r w:rsidR="00914D54" w:rsidRPr="00DC1ED9">
        <w:rPr>
          <w:rFonts w:ascii="Traditional Arabic" w:hAnsi="Traditional Arabic" w:cs="Traditional Arabic"/>
          <w:sz w:val="24"/>
          <w:szCs w:val="24"/>
          <w:rtl/>
        </w:rPr>
        <w:t xml:space="preserve">، </w:t>
      </w:r>
      <w:r w:rsidRPr="00DC1ED9">
        <w:rPr>
          <w:rFonts w:ascii="Traditional" w:hAnsi="Traditional" w:cs="Traditional"/>
          <w:sz w:val="24"/>
          <w:szCs w:val="24"/>
          <w:rtl/>
        </w:rPr>
        <w:t>(2022)</w:t>
      </w:r>
    </w:p>
    <w:p w14:paraId="0BB69E5D" w14:textId="77777777" w:rsidR="00CF1018" w:rsidRPr="00DC1ED9" w:rsidRDefault="00CF1018" w:rsidP="00854048">
      <w:pPr>
        <w:pStyle w:val="a9"/>
        <w:numPr>
          <w:ilvl w:val="0"/>
          <w:numId w:val="57"/>
        </w:numPr>
        <w:spacing w:before="240" w:after="0" w:line="360" w:lineRule="auto"/>
        <w:contextualSpacing/>
        <w:jc w:val="both"/>
        <w:rPr>
          <w:rFonts w:ascii="Traditional" w:hAnsi="Traditional" w:cs="Traditional"/>
          <w:sz w:val="24"/>
          <w:szCs w:val="24"/>
          <w:rtl/>
        </w:rPr>
      </w:pPr>
      <w:r w:rsidRPr="00DC1ED9">
        <w:rPr>
          <w:rFonts w:ascii="Traditional Arabic" w:hAnsi="Traditional Arabic" w:cs="Traditional Arabic"/>
          <w:sz w:val="24"/>
          <w:szCs w:val="24"/>
          <w:rtl/>
        </w:rPr>
        <w:t>الفجوة الأولى: تنشأ بين توقعات العملاء وإدراك الإدارة لهذه التوقعات، وتعود إلى عدم معرفة الإدارة بدقة لما يريده العملاء أو الكيفية التي يحكم بها العملاء على جودة ما تقدمه المؤسسة من خدمات</w:t>
      </w:r>
      <w:r w:rsidRPr="00DC1ED9">
        <w:rPr>
          <w:rFonts w:ascii="Traditional" w:hAnsi="Traditional" w:cs="Traditional"/>
          <w:sz w:val="24"/>
          <w:szCs w:val="24"/>
        </w:rPr>
        <w:t>.</w:t>
      </w:r>
    </w:p>
    <w:p w14:paraId="77E5FC5F" w14:textId="77777777" w:rsidR="00CF1018" w:rsidRPr="00DC1ED9" w:rsidRDefault="00CF1018" w:rsidP="00854048">
      <w:pPr>
        <w:pStyle w:val="a9"/>
        <w:numPr>
          <w:ilvl w:val="0"/>
          <w:numId w:val="57"/>
        </w:numPr>
        <w:spacing w:after="160" w:line="360" w:lineRule="auto"/>
        <w:contextualSpacing/>
        <w:jc w:val="both"/>
        <w:rPr>
          <w:rFonts w:ascii="Traditional" w:hAnsi="Traditional" w:cs="Traditional"/>
          <w:sz w:val="24"/>
          <w:szCs w:val="24"/>
        </w:rPr>
      </w:pPr>
      <w:r w:rsidRPr="00DC1ED9">
        <w:rPr>
          <w:rFonts w:ascii="Traditional Arabic" w:hAnsi="Traditional Arabic" w:cs="Traditional Arabic"/>
          <w:sz w:val="24"/>
          <w:szCs w:val="24"/>
          <w:rtl/>
        </w:rPr>
        <w:t>الفجوة الثانية: تقع بين تصور الإدارة ومواصفات جودة الخدمة، وتحدث عندما لا تضع الإدارة مواصفات واضحة للجودة، أو عندما تكون المواصفات الموضوعة غير قابلة للتحقيق</w:t>
      </w:r>
      <w:r w:rsidRPr="00DC1ED9">
        <w:rPr>
          <w:rFonts w:ascii="Traditional" w:hAnsi="Traditional" w:cs="Traditional"/>
          <w:sz w:val="24"/>
          <w:szCs w:val="24"/>
        </w:rPr>
        <w:t>.</w:t>
      </w:r>
    </w:p>
    <w:p w14:paraId="4D0FB741" w14:textId="77777777" w:rsidR="00CF1018" w:rsidRPr="00DC1ED9" w:rsidRDefault="00CF1018" w:rsidP="00854048">
      <w:pPr>
        <w:pStyle w:val="a9"/>
        <w:numPr>
          <w:ilvl w:val="0"/>
          <w:numId w:val="57"/>
        </w:numPr>
        <w:spacing w:after="160" w:line="360" w:lineRule="auto"/>
        <w:contextualSpacing/>
        <w:jc w:val="both"/>
        <w:rPr>
          <w:rFonts w:ascii="Traditional" w:hAnsi="Traditional" w:cs="Traditional"/>
          <w:sz w:val="24"/>
          <w:szCs w:val="24"/>
        </w:rPr>
      </w:pPr>
      <w:r w:rsidRPr="00DC1ED9">
        <w:rPr>
          <w:rFonts w:ascii="Traditional Arabic" w:hAnsi="Traditional Arabic" w:cs="Traditional Arabic"/>
          <w:sz w:val="24"/>
          <w:szCs w:val="24"/>
          <w:rtl/>
        </w:rPr>
        <w:t>الفجوة الثالثة: تظهر بين مواصفات جودة الخدمة وتقديم الخدمة فعليًا، إذ قد تؤدي المشكلات الإدارية أو التشغيلية، أو الأخطاء البشرية والميكانيكية، إلى الإخفاق في تنفيذ الخدمة وفق المواصفات المحددة</w:t>
      </w:r>
      <w:r w:rsidRPr="00DC1ED9">
        <w:rPr>
          <w:rFonts w:ascii="Traditional" w:hAnsi="Traditional" w:cs="Traditional"/>
          <w:sz w:val="24"/>
          <w:szCs w:val="24"/>
        </w:rPr>
        <w:t>.</w:t>
      </w:r>
    </w:p>
    <w:p w14:paraId="6EF6246F" w14:textId="77777777" w:rsidR="00CF1018" w:rsidRPr="00DC1ED9" w:rsidRDefault="00CF1018" w:rsidP="00854048">
      <w:pPr>
        <w:pStyle w:val="a9"/>
        <w:numPr>
          <w:ilvl w:val="0"/>
          <w:numId w:val="57"/>
        </w:numPr>
        <w:spacing w:after="160" w:line="360" w:lineRule="auto"/>
        <w:contextualSpacing/>
        <w:jc w:val="both"/>
        <w:rPr>
          <w:rFonts w:ascii="Traditional" w:hAnsi="Traditional" w:cs="Traditional"/>
          <w:sz w:val="24"/>
          <w:szCs w:val="24"/>
        </w:rPr>
      </w:pPr>
      <w:r w:rsidRPr="00DC1ED9">
        <w:rPr>
          <w:rFonts w:ascii="Traditional Arabic" w:hAnsi="Traditional Arabic" w:cs="Traditional Arabic"/>
          <w:sz w:val="24"/>
          <w:szCs w:val="24"/>
          <w:rtl/>
        </w:rPr>
        <w:lastRenderedPageBreak/>
        <w:t>الفجوة الرابعة: تنشأ بين تقديم الخدمة فعليا والاتصالات الخارجية حولها، وتحدث عندما تختلف الخدمة المقدمة على أرض الواقع عما يتم الترويج له أو الإعلان عنه مما يؤدي إلى خلل في الثقة والمصداقية لدى العملاء</w:t>
      </w:r>
      <w:r w:rsidRPr="00DC1ED9">
        <w:rPr>
          <w:rFonts w:ascii="Traditional" w:hAnsi="Traditional" w:cs="Traditional"/>
          <w:sz w:val="24"/>
          <w:szCs w:val="24"/>
        </w:rPr>
        <w:t>.</w:t>
      </w:r>
    </w:p>
    <w:p w14:paraId="73E09EC5" w14:textId="77777777" w:rsidR="00CF1018" w:rsidRPr="00DC1ED9" w:rsidRDefault="00CF1018" w:rsidP="00854048">
      <w:pPr>
        <w:pStyle w:val="a9"/>
        <w:numPr>
          <w:ilvl w:val="0"/>
          <w:numId w:val="57"/>
        </w:numPr>
        <w:spacing w:after="0" w:line="360" w:lineRule="auto"/>
        <w:contextualSpacing/>
        <w:jc w:val="both"/>
        <w:rPr>
          <w:rFonts w:ascii="Traditional" w:hAnsi="Traditional" w:cs="Traditional"/>
          <w:sz w:val="24"/>
          <w:szCs w:val="24"/>
        </w:rPr>
      </w:pPr>
      <w:r w:rsidRPr="00DC1ED9">
        <w:rPr>
          <w:rFonts w:ascii="Traditional Arabic" w:hAnsi="Traditional Arabic" w:cs="Traditional Arabic"/>
          <w:sz w:val="24"/>
          <w:szCs w:val="24"/>
          <w:rtl/>
        </w:rPr>
        <w:t>الفجوة الخامسة: تمثل الفارق بين الخدمة المدركة والخدمة المتوقعة، وهي نتيجة مباشرة أو غير مباشرة للفجوات الأربع السابقة. وتعد هذه الفجوة المؤشر النهائي لمستوى جودة الخدمة، إذ إن اتساعها يدل على عدم رضا العملاء واحتمال ظهور الشكاوى بسبب الانطباع السلبي عن الخدمة</w:t>
      </w:r>
      <w:r w:rsidRPr="00DC1ED9">
        <w:rPr>
          <w:rFonts w:ascii="Traditional" w:hAnsi="Traditional" w:cs="Traditional"/>
          <w:sz w:val="24"/>
          <w:szCs w:val="24"/>
        </w:rPr>
        <w:t>.</w:t>
      </w:r>
    </w:p>
    <w:p w14:paraId="0B37F3DD" w14:textId="77777777" w:rsidR="00CF1018" w:rsidRPr="00DC1ED9" w:rsidRDefault="00CF1018" w:rsidP="00854048">
      <w:pPr>
        <w:numPr>
          <w:ilvl w:val="1"/>
          <w:numId w:val="16"/>
        </w:numPr>
        <w:tabs>
          <w:tab w:val="clear" w:pos="2160"/>
        </w:tabs>
        <w:spacing w:before="240" w:after="0" w:line="360" w:lineRule="auto"/>
        <w:ind w:left="757"/>
        <w:jc w:val="both"/>
        <w:rPr>
          <w:rFonts w:ascii="Traditional" w:hAnsi="Traditional" w:cs="Traditional"/>
          <w:sz w:val="24"/>
          <w:szCs w:val="24"/>
        </w:rPr>
      </w:pPr>
      <w:r w:rsidRPr="00DC1ED9">
        <w:rPr>
          <w:rFonts w:ascii="Traditional Arabic" w:hAnsi="Traditional Arabic" w:cs="Traditional Arabic"/>
          <w:b/>
          <w:bCs/>
          <w:sz w:val="24"/>
          <w:szCs w:val="24"/>
          <w:rtl/>
        </w:rPr>
        <w:t xml:space="preserve">نموذج الأداء </w:t>
      </w:r>
      <w:r w:rsidR="00DC1ED9" w:rsidRPr="00DC1ED9">
        <w:rPr>
          <w:rFonts w:ascii="Traditional Arabic" w:hAnsi="Traditional Arabic" w:cs="Traditional Arabic"/>
          <w:b/>
          <w:bCs/>
          <w:sz w:val="24"/>
          <w:szCs w:val="24"/>
          <w:rtl/>
        </w:rPr>
        <w:t>الفعلي:</w:t>
      </w:r>
      <w:r w:rsidRPr="00DC1ED9">
        <w:rPr>
          <w:rFonts w:ascii="Traditional" w:hAnsi="Traditional" w:cs="Traditional"/>
          <w:b/>
          <w:bCs/>
          <w:sz w:val="24"/>
          <w:szCs w:val="24"/>
        </w:rPr>
        <w:t xml:space="preserve"> (SERVPERF)</w:t>
      </w:r>
      <w:r w:rsidR="00C233BA" w:rsidRPr="00DC1ED9">
        <w:rPr>
          <w:rFonts w:ascii="Traditional" w:hAnsi="Traditional" w:cs="Traditional"/>
          <w:sz w:val="24"/>
          <w:szCs w:val="24"/>
          <w:rtl/>
        </w:rPr>
        <w:t xml:space="preserve"> </w:t>
      </w:r>
      <w:r w:rsidRPr="00DC1ED9">
        <w:rPr>
          <w:rFonts w:ascii="Traditional Arabic" w:hAnsi="Traditional Arabic" w:cs="Traditional Arabic"/>
          <w:sz w:val="24"/>
          <w:szCs w:val="24"/>
          <w:rtl/>
        </w:rPr>
        <w:t>يُعرف هذا النموذج باسم</w:t>
      </w:r>
      <w:r w:rsidRPr="00DC1ED9">
        <w:rPr>
          <w:rFonts w:ascii="Traditional" w:hAnsi="Traditional" w:cs="Traditional"/>
          <w:sz w:val="24"/>
          <w:szCs w:val="24"/>
        </w:rPr>
        <w:t xml:space="preserve"> "SERVPERF"</w:t>
      </w:r>
      <w:r w:rsidRPr="00DC1ED9">
        <w:rPr>
          <w:rFonts w:ascii="Traditional Arabic" w:hAnsi="Traditional Arabic" w:cs="Traditional Arabic"/>
          <w:sz w:val="24"/>
          <w:szCs w:val="24"/>
          <w:rtl/>
        </w:rPr>
        <w:t>، وقد ظهر سنة 1992 وينسب إلى الباحثين</w:t>
      </w:r>
      <w:r w:rsidRPr="00DC1ED9">
        <w:rPr>
          <w:rFonts w:ascii="Traditional" w:hAnsi="Traditional" w:cs="Traditional"/>
          <w:sz w:val="24"/>
          <w:szCs w:val="24"/>
        </w:rPr>
        <w:t xml:space="preserve"> (Cronin &amp; Taylor) </w:t>
      </w:r>
      <w:r w:rsidRPr="00DC1ED9">
        <w:rPr>
          <w:rFonts w:ascii="Traditional Arabic" w:hAnsi="Traditional Arabic" w:cs="Traditional Arabic"/>
          <w:sz w:val="24"/>
          <w:szCs w:val="24"/>
          <w:rtl/>
        </w:rPr>
        <w:t xml:space="preserve">ويقوم هذا النموذج على أن جودة الخدمة تمثل مفهوما اتجاهيا يرتبط بالرضا، إذ يُركز على إدراك المستفيد للأداء الفعلي للخدمة المقدمة ويرفض هذا النموذج فكرة الفجوة في تقييم جودة الخدمة، معتبراً أن التقييم يجب أن يُبنى على الأداء الفعلي </w:t>
      </w:r>
      <w:r w:rsidR="00DC1ED9" w:rsidRPr="00DC1ED9">
        <w:rPr>
          <w:rFonts w:ascii="Traditional Arabic" w:hAnsi="Traditional Arabic" w:cs="Traditional Arabic"/>
          <w:sz w:val="24"/>
          <w:szCs w:val="24"/>
          <w:rtl/>
        </w:rPr>
        <w:t>فقط،</w:t>
      </w:r>
      <w:r w:rsidR="00DC1ED9" w:rsidRPr="00DC1ED9">
        <w:rPr>
          <w:rFonts w:ascii="Traditional" w:hAnsi="Traditional" w:cs="Traditional"/>
          <w:sz w:val="24"/>
          <w:szCs w:val="24"/>
        </w:rPr>
        <w:t xml:space="preserve"> </w:t>
      </w:r>
      <w:r w:rsidR="00DC1ED9" w:rsidRPr="00DC1ED9">
        <w:rPr>
          <w:rFonts w:ascii="Traditional Arabic" w:hAnsi="Traditional Arabic" w:cs="Traditional Arabic"/>
          <w:sz w:val="24"/>
          <w:szCs w:val="24"/>
          <w:rtl/>
        </w:rPr>
        <w:t>ويعتمد</w:t>
      </w:r>
      <w:r w:rsidRPr="00DC1ED9">
        <w:rPr>
          <w:rFonts w:ascii="Traditional Arabic" w:hAnsi="Traditional Arabic" w:cs="Traditional Arabic"/>
          <w:sz w:val="24"/>
          <w:szCs w:val="24"/>
          <w:rtl/>
        </w:rPr>
        <w:t xml:space="preserve"> المستفيد في تقييمه لجودة الخدمة على خبرته السابقة وفي حال عدم امتلاكه لهذه الخبرة فإنه يستند إلى توقعاته قبل الحصول على الخدمة. كما يرى النموذج أن التوقعات المستقبلية للمستفيد تتأثر بتقييمه للأداء الحالي، أي أن اتجاهه أو موقفه من الخدمة يتكيف تبعًا لمستوى الرضا الذي يشعر به بعد تجربته الفعلية للخدمة(عوض،2022).</w:t>
      </w:r>
    </w:p>
    <w:p w14:paraId="7C932858" w14:textId="77777777" w:rsidR="00CF1018" w:rsidRPr="00DC1ED9" w:rsidRDefault="0069743B" w:rsidP="00854048">
      <w:pPr>
        <w:numPr>
          <w:ilvl w:val="1"/>
          <w:numId w:val="16"/>
        </w:numPr>
        <w:tabs>
          <w:tab w:val="clear" w:pos="2160"/>
        </w:tabs>
        <w:spacing w:before="240" w:after="0" w:line="360" w:lineRule="auto"/>
        <w:ind w:left="757"/>
        <w:jc w:val="both"/>
        <w:rPr>
          <w:rFonts w:ascii="Traditional" w:hAnsi="Traditional" w:cs="Traditional"/>
          <w:sz w:val="24"/>
          <w:szCs w:val="24"/>
          <w:rtl/>
        </w:rPr>
      </w:pPr>
      <w:r w:rsidRPr="00DC1ED9">
        <w:rPr>
          <w:rFonts w:ascii="Traditional Arabic" w:hAnsi="Traditional Arabic" w:cs="Traditional Arabic"/>
          <w:b/>
          <w:bCs/>
          <w:sz w:val="24"/>
          <w:szCs w:val="24"/>
          <w:rtl/>
        </w:rPr>
        <w:t>ن</w:t>
      </w:r>
      <w:r w:rsidR="00CF1018" w:rsidRPr="00DC1ED9">
        <w:rPr>
          <w:rFonts w:ascii="Traditional Arabic" w:hAnsi="Traditional Arabic" w:cs="Traditional Arabic"/>
          <w:b/>
          <w:bCs/>
          <w:sz w:val="24"/>
          <w:szCs w:val="24"/>
          <w:rtl/>
        </w:rPr>
        <w:t>موذج الأداء المقي</w:t>
      </w:r>
      <w:r w:rsidR="00C233BA" w:rsidRPr="00DC1ED9">
        <w:rPr>
          <w:rFonts w:ascii="Traditional Arabic" w:hAnsi="Traditional Arabic" w:cs="Traditional Arabic"/>
          <w:b/>
          <w:bCs/>
          <w:sz w:val="24"/>
          <w:szCs w:val="24"/>
          <w:rtl/>
        </w:rPr>
        <w:t>ّ</w:t>
      </w:r>
      <w:r w:rsidR="00CF1018" w:rsidRPr="00DC1ED9">
        <w:rPr>
          <w:rFonts w:ascii="Traditional Arabic" w:hAnsi="Traditional Arabic" w:cs="Traditional Arabic"/>
          <w:b/>
          <w:bCs/>
          <w:sz w:val="24"/>
          <w:szCs w:val="24"/>
          <w:rtl/>
        </w:rPr>
        <w:t>م</w:t>
      </w:r>
      <w:r w:rsidR="00C233BA" w:rsidRPr="00DC1ED9">
        <w:rPr>
          <w:rFonts w:ascii="Traditional" w:hAnsi="Traditional" w:cs="Traditional"/>
          <w:b/>
          <w:bCs/>
          <w:sz w:val="24"/>
          <w:szCs w:val="24"/>
          <w:rtl/>
        </w:rPr>
        <w:t xml:space="preserve"> </w:t>
      </w:r>
      <w:r w:rsidR="00CF1018" w:rsidRPr="00DC1ED9">
        <w:rPr>
          <w:rFonts w:ascii="Traditional" w:hAnsi="Traditional" w:cs="Traditional"/>
          <w:b/>
          <w:bCs/>
          <w:sz w:val="24"/>
          <w:szCs w:val="24"/>
        </w:rPr>
        <w:t>(</w:t>
      </w:r>
      <w:r w:rsidR="00DC1ED9" w:rsidRPr="00DC1ED9">
        <w:rPr>
          <w:rFonts w:ascii="Traditional" w:hAnsi="Traditional" w:cs="Traditional"/>
          <w:b/>
          <w:bCs/>
          <w:sz w:val="24"/>
          <w:szCs w:val="24"/>
        </w:rPr>
        <w:t>NQ</w:t>
      </w:r>
      <w:proofErr w:type="gramStart"/>
      <w:r w:rsidR="00DC1ED9" w:rsidRPr="00DC1ED9">
        <w:rPr>
          <w:rFonts w:ascii="Traditional" w:hAnsi="Traditional" w:cs="Traditional"/>
          <w:b/>
          <w:bCs/>
          <w:sz w:val="24"/>
          <w:szCs w:val="24"/>
        </w:rPr>
        <w:t>)</w:t>
      </w:r>
      <w:r w:rsidR="00DC1ED9" w:rsidRPr="00DC1ED9">
        <w:rPr>
          <w:rFonts w:ascii="Traditional" w:hAnsi="Traditional" w:cs="Traditional"/>
          <w:b/>
          <w:bCs/>
          <w:sz w:val="24"/>
          <w:szCs w:val="24"/>
          <w:rtl/>
        </w:rPr>
        <w:t xml:space="preserve"> :</w:t>
      </w:r>
      <w:proofErr w:type="gramEnd"/>
      <w:r w:rsidR="00CF1018" w:rsidRPr="00DC1ED9">
        <w:rPr>
          <w:rFonts w:ascii="Traditional" w:hAnsi="Traditional" w:cs="Traditional"/>
          <w:b/>
          <w:bCs/>
          <w:sz w:val="24"/>
          <w:szCs w:val="24"/>
        </w:rPr>
        <w:t xml:space="preserve"> (The Evaluated Performance (EP) and</w:t>
      </w:r>
      <w:r w:rsidR="00C233BA" w:rsidRPr="00DC1ED9">
        <w:rPr>
          <w:rFonts w:ascii="Traditional" w:hAnsi="Traditional" w:cs="Traditional"/>
          <w:b/>
          <w:bCs/>
          <w:sz w:val="24"/>
          <w:szCs w:val="24"/>
        </w:rPr>
        <w:t xml:space="preserve"> </w:t>
      </w:r>
      <w:r w:rsidR="00CF1018" w:rsidRPr="00DC1ED9">
        <w:rPr>
          <w:rFonts w:ascii="Traditional" w:hAnsi="Traditional" w:cs="Traditional"/>
          <w:b/>
          <w:bCs/>
          <w:sz w:val="24"/>
          <w:szCs w:val="24"/>
        </w:rPr>
        <w:t>Normed Quality Models)</w:t>
      </w:r>
      <w:r w:rsidR="00C233BA" w:rsidRPr="00DC1ED9">
        <w:rPr>
          <w:rFonts w:ascii="Traditional" w:hAnsi="Traditional" w:cs="Traditional"/>
          <w:b/>
          <w:bCs/>
          <w:sz w:val="24"/>
          <w:szCs w:val="24"/>
          <w:rtl/>
        </w:rPr>
        <w:t xml:space="preserve"> </w:t>
      </w:r>
      <w:r w:rsidR="00CF1018" w:rsidRPr="00DC1ED9">
        <w:rPr>
          <w:rFonts w:ascii="Traditional Arabic" w:hAnsi="Traditional Arabic" w:cs="Traditional Arabic"/>
          <w:sz w:val="24"/>
          <w:szCs w:val="24"/>
          <w:rtl/>
        </w:rPr>
        <w:t>يقوم نموذج الأداء المقي</w:t>
      </w:r>
      <w:r w:rsidRPr="00DC1ED9">
        <w:rPr>
          <w:rFonts w:ascii="Traditional Arabic" w:hAnsi="Traditional Arabic" w:cs="Traditional Arabic"/>
          <w:sz w:val="24"/>
          <w:szCs w:val="24"/>
          <w:rtl/>
        </w:rPr>
        <w:t>ّ</w:t>
      </w:r>
      <w:r w:rsidR="00CF1018" w:rsidRPr="00DC1ED9">
        <w:rPr>
          <w:rFonts w:ascii="Traditional Arabic" w:hAnsi="Traditional Arabic" w:cs="Traditional Arabic"/>
          <w:sz w:val="24"/>
          <w:szCs w:val="24"/>
          <w:rtl/>
        </w:rPr>
        <w:t>م على فرضية مفادها أن قدرة المنتج سواء أكان سلعة أم خدمة، على إحداث الرضا لدى المستفيد</w:t>
      </w:r>
      <w:r w:rsidRPr="00DC1ED9">
        <w:rPr>
          <w:rFonts w:ascii="Traditional Arabic" w:hAnsi="Traditional Arabic" w:cs="Traditional Arabic"/>
          <w:sz w:val="24"/>
          <w:szCs w:val="24"/>
          <w:rtl/>
        </w:rPr>
        <w:t>،</w:t>
      </w:r>
      <w:r w:rsidR="00CF1018" w:rsidRPr="00DC1ED9">
        <w:rPr>
          <w:rFonts w:ascii="Traditional Arabic" w:hAnsi="Traditional Arabic" w:cs="Traditional Arabic"/>
          <w:sz w:val="24"/>
          <w:szCs w:val="24"/>
          <w:rtl/>
        </w:rPr>
        <w:t xml:space="preserve"> يمكن تفسيرها بمدى التطابق النسبي بين خصائص المنتج الفعلية وتصور المستهلك للمواصفات المثالية لهذا المنتج، وهو ما يُعرف بالنموذج الاتجاهي الكلاسيكي القائم على فكرة النقطة المثالية (عوض،</w:t>
      </w:r>
      <w:r w:rsidR="003957C2" w:rsidRPr="00DC1ED9">
        <w:rPr>
          <w:rFonts w:ascii="Traditional" w:hAnsi="Traditional" w:cs="Traditional"/>
          <w:sz w:val="24"/>
          <w:szCs w:val="24"/>
          <w:rtl/>
        </w:rPr>
        <w:t xml:space="preserve"> </w:t>
      </w:r>
      <w:r w:rsidR="00CF1018" w:rsidRPr="00DC1ED9">
        <w:rPr>
          <w:rFonts w:ascii="Traditional" w:hAnsi="Traditional" w:cs="Traditional"/>
          <w:sz w:val="24"/>
          <w:szCs w:val="24"/>
          <w:rtl/>
        </w:rPr>
        <w:t>2022).</w:t>
      </w:r>
      <w:r w:rsidR="003957C2" w:rsidRPr="00DC1ED9">
        <w:rPr>
          <w:rFonts w:ascii="Traditional" w:hAnsi="Traditional" w:cs="Traditional"/>
          <w:sz w:val="24"/>
          <w:szCs w:val="24"/>
          <w:rtl/>
        </w:rPr>
        <w:t xml:space="preserve"> </w:t>
      </w:r>
    </w:p>
    <w:p w14:paraId="347FA79D" w14:textId="77777777" w:rsidR="00CF1018" w:rsidRPr="00DC1ED9" w:rsidRDefault="00794A33" w:rsidP="00794A33">
      <w:pPr>
        <w:tabs>
          <w:tab w:val="left" w:pos="332"/>
        </w:tabs>
        <w:spacing w:before="240" w:after="0" w:line="360" w:lineRule="auto"/>
        <w:jc w:val="both"/>
        <w:rPr>
          <w:rFonts w:ascii="Traditional" w:hAnsi="Traditional" w:cs="Traditional"/>
          <w:sz w:val="24"/>
          <w:szCs w:val="24"/>
          <w:rtl/>
        </w:rPr>
      </w:pPr>
      <w:r>
        <w:rPr>
          <w:rFonts w:ascii="Traditional Arabic" w:hAnsi="Traditional Arabic" w:cs="Traditional Arabic"/>
          <w:sz w:val="24"/>
          <w:szCs w:val="24"/>
          <w:rtl/>
        </w:rPr>
        <w:tab/>
        <w:t>و</w:t>
      </w:r>
      <w:r w:rsidR="00CF1018" w:rsidRPr="00DC1ED9">
        <w:rPr>
          <w:rFonts w:ascii="Traditional Arabic" w:hAnsi="Traditional Arabic" w:cs="Traditional Arabic"/>
          <w:sz w:val="24"/>
          <w:szCs w:val="24"/>
          <w:rtl/>
        </w:rPr>
        <w:t>هناك من يضيف نماذج أخرى لقياس جودة الخدمة منها</w:t>
      </w:r>
      <w:r w:rsidR="00602A21" w:rsidRPr="00DC1ED9">
        <w:rPr>
          <w:rFonts w:ascii="Traditional" w:hAnsi="Traditional" w:cs="Traditional"/>
          <w:sz w:val="24"/>
          <w:szCs w:val="24"/>
          <w:rtl/>
        </w:rPr>
        <w:t xml:space="preserve">: </w:t>
      </w:r>
      <w:r w:rsidR="00AC4CC3" w:rsidRPr="00DC1ED9">
        <w:rPr>
          <w:rFonts w:ascii="Traditional Arabic" w:hAnsi="Traditional Arabic" w:cs="Traditional Arabic"/>
          <w:sz w:val="24"/>
          <w:szCs w:val="24"/>
          <w:rtl/>
        </w:rPr>
        <w:t>(طاهر</w:t>
      </w:r>
      <w:r w:rsidR="00602A21" w:rsidRPr="00DC1ED9">
        <w:rPr>
          <w:rFonts w:ascii="Traditional Arabic" w:hAnsi="Traditional Arabic" w:cs="Traditional Arabic"/>
          <w:sz w:val="24"/>
          <w:szCs w:val="24"/>
          <w:rtl/>
        </w:rPr>
        <w:t xml:space="preserve">، </w:t>
      </w:r>
      <w:r w:rsidR="00CF1018" w:rsidRPr="00DC1ED9">
        <w:rPr>
          <w:rFonts w:ascii="Traditional" w:hAnsi="Traditional" w:cs="Traditional"/>
          <w:sz w:val="24"/>
          <w:szCs w:val="24"/>
          <w:rtl/>
        </w:rPr>
        <w:t>2021)</w:t>
      </w:r>
    </w:p>
    <w:p w14:paraId="204DFE64" w14:textId="77777777" w:rsidR="00CF1018" w:rsidRPr="00DC1ED9" w:rsidRDefault="00CF1018" w:rsidP="00854048">
      <w:pPr>
        <w:pStyle w:val="a9"/>
        <w:numPr>
          <w:ilvl w:val="0"/>
          <w:numId w:val="53"/>
        </w:numPr>
        <w:spacing w:after="0" w:line="360" w:lineRule="auto"/>
        <w:ind w:left="757" w:hanging="425"/>
        <w:contextualSpacing/>
        <w:jc w:val="both"/>
        <w:rPr>
          <w:rFonts w:ascii="Traditional" w:hAnsi="Traditional" w:cs="Traditional"/>
          <w:sz w:val="24"/>
          <w:szCs w:val="24"/>
        </w:rPr>
      </w:pPr>
      <w:r w:rsidRPr="00DC1ED9">
        <w:rPr>
          <w:rFonts w:ascii="Traditional Arabic" w:hAnsi="Traditional Arabic" w:cs="Traditional Arabic"/>
          <w:sz w:val="24"/>
          <w:szCs w:val="24"/>
          <w:rtl/>
        </w:rPr>
        <w:t>مقياس القيمة</w:t>
      </w:r>
      <w:r w:rsidR="00812B47" w:rsidRPr="00DC1ED9">
        <w:rPr>
          <w:rFonts w:ascii="Traditional" w:hAnsi="Traditional" w:cs="Traditional"/>
          <w:sz w:val="24"/>
          <w:szCs w:val="24"/>
        </w:rPr>
        <w:t xml:space="preserve"> (Measure Value</w:t>
      </w:r>
      <w:proofErr w:type="gramStart"/>
      <w:r w:rsidR="00812B47" w:rsidRPr="00DC1ED9">
        <w:rPr>
          <w:rFonts w:ascii="Traditional" w:hAnsi="Traditional" w:cs="Traditional"/>
          <w:sz w:val="24"/>
          <w:szCs w:val="24"/>
        </w:rPr>
        <w:t xml:space="preserve">) </w:t>
      </w:r>
      <w:r w:rsidR="00812B47" w:rsidRPr="00DC1ED9">
        <w:rPr>
          <w:rFonts w:ascii="Traditional" w:hAnsi="Traditional" w:cs="Traditional"/>
          <w:sz w:val="24"/>
          <w:szCs w:val="24"/>
          <w:rtl/>
        </w:rPr>
        <w:t>:</w:t>
      </w:r>
      <w:proofErr w:type="gramEnd"/>
      <w:r w:rsidR="00812B47" w:rsidRPr="00DC1ED9">
        <w:rPr>
          <w:rFonts w:ascii="Traditional" w:hAnsi="Traditional" w:cs="Traditional"/>
          <w:sz w:val="24"/>
          <w:szCs w:val="24"/>
          <w:rtl/>
        </w:rPr>
        <w:t xml:space="preserve"> </w:t>
      </w:r>
      <w:r w:rsidRPr="00DC1ED9">
        <w:rPr>
          <w:rFonts w:ascii="Traditional Arabic" w:hAnsi="Traditional Arabic" w:cs="Traditional Arabic"/>
          <w:sz w:val="24"/>
          <w:szCs w:val="24"/>
          <w:rtl/>
        </w:rPr>
        <w:t>يرتكز مقياس القيمة على العلاقة بين المنفعة والسعر التي تحدد القيمة الكلية للخدمة، إذ كلما ارتفعت مستويات المنفعة المدركة وانخفضت تكلفة الحصول على الخدمة، ازدادت القيمة المقدمة للمستفيدين، مما يؤدي إلى زيادة الإقبال على طلبها، ويُحفّز اعتماد هذا المقياس المؤسسات الخدمية على تركيز جهودها نحو تقديم خدمات عالية الجودة بأقل تكلفة ممكنة</w:t>
      </w:r>
      <w:r w:rsidRPr="00DC1ED9">
        <w:rPr>
          <w:rFonts w:ascii="Traditional" w:hAnsi="Traditional" w:cs="Traditional"/>
          <w:sz w:val="24"/>
          <w:szCs w:val="24"/>
        </w:rPr>
        <w:t>.</w:t>
      </w:r>
    </w:p>
    <w:p w14:paraId="6B24F953" w14:textId="77777777" w:rsidR="00CF1018" w:rsidRPr="00DC1ED9" w:rsidRDefault="00CF1018" w:rsidP="00854048">
      <w:pPr>
        <w:pStyle w:val="a9"/>
        <w:numPr>
          <w:ilvl w:val="0"/>
          <w:numId w:val="53"/>
        </w:numPr>
        <w:spacing w:after="0" w:line="360" w:lineRule="auto"/>
        <w:ind w:left="757" w:hanging="425"/>
        <w:contextualSpacing/>
        <w:jc w:val="both"/>
        <w:rPr>
          <w:rFonts w:ascii="Traditional" w:hAnsi="Traditional" w:cs="Traditional"/>
          <w:sz w:val="24"/>
          <w:szCs w:val="24"/>
          <w:rtl/>
        </w:rPr>
      </w:pPr>
      <w:r w:rsidRPr="00DC1ED9">
        <w:rPr>
          <w:rFonts w:ascii="Traditional Arabic" w:hAnsi="Traditional Arabic" w:cs="Traditional Arabic"/>
          <w:sz w:val="24"/>
          <w:szCs w:val="24"/>
          <w:rtl/>
        </w:rPr>
        <w:t>مقياس الشكاوي</w:t>
      </w:r>
      <w:r w:rsidRPr="00DC1ED9">
        <w:rPr>
          <w:rFonts w:ascii="Traditional" w:hAnsi="Traditional" w:cs="Traditional"/>
          <w:sz w:val="24"/>
          <w:szCs w:val="24"/>
        </w:rPr>
        <w:t xml:space="preserve"> complaints)</w:t>
      </w:r>
      <w:proofErr w:type="gramStart"/>
      <w:r w:rsidRPr="00DC1ED9">
        <w:rPr>
          <w:rFonts w:ascii="Traditional" w:hAnsi="Traditional" w:cs="Traditional"/>
          <w:sz w:val="24"/>
          <w:szCs w:val="24"/>
        </w:rPr>
        <w:t xml:space="preserve">: </w:t>
      </w:r>
      <w:r w:rsidRPr="00DC1ED9">
        <w:rPr>
          <w:rFonts w:ascii="Traditional" w:hAnsi="Traditional" w:cs="Traditional"/>
          <w:sz w:val="24"/>
          <w:szCs w:val="24"/>
          <w:rtl/>
        </w:rPr>
        <w:t>)</w:t>
      </w:r>
      <w:proofErr w:type="gramEnd"/>
      <w:r w:rsidR="00812B47" w:rsidRPr="00DC1ED9">
        <w:rPr>
          <w:rFonts w:ascii="Traditional" w:hAnsi="Traditional" w:cs="Traditional"/>
          <w:sz w:val="24"/>
          <w:szCs w:val="24"/>
          <w:rtl/>
        </w:rPr>
        <w:t xml:space="preserve">: </w:t>
      </w:r>
      <w:r w:rsidRPr="00DC1ED9">
        <w:rPr>
          <w:rFonts w:ascii="Traditional Arabic" w:hAnsi="Traditional Arabic" w:cs="Traditional Arabic"/>
          <w:sz w:val="24"/>
          <w:szCs w:val="24"/>
          <w:rtl/>
        </w:rPr>
        <w:t>تمثل الشكاوى التي يتقدم بها العملاء خلال فترة زمنية معينة مقياساً مهماً يعبر عن أن الخدمات المقدمة قد تكون دون المستوى المتوقع أو لا تتناسب مع إدراكهم للجودة والمستوى الذي يطمحون إليه</w:t>
      </w:r>
      <w:r w:rsidRPr="00DC1ED9">
        <w:rPr>
          <w:rFonts w:ascii="Traditional" w:hAnsi="Traditional" w:cs="Traditional"/>
          <w:sz w:val="24"/>
          <w:szCs w:val="24"/>
        </w:rPr>
        <w:t>.</w:t>
      </w:r>
    </w:p>
    <w:p w14:paraId="047DCB6F" w14:textId="77777777" w:rsidR="00CF1018" w:rsidRPr="00DC1ED9" w:rsidRDefault="00CF1018" w:rsidP="00854048">
      <w:pPr>
        <w:pStyle w:val="a9"/>
        <w:numPr>
          <w:ilvl w:val="0"/>
          <w:numId w:val="53"/>
        </w:numPr>
        <w:spacing w:after="0" w:line="360" w:lineRule="auto"/>
        <w:ind w:left="757" w:hanging="425"/>
        <w:contextualSpacing/>
        <w:jc w:val="both"/>
        <w:rPr>
          <w:rFonts w:ascii="Traditional" w:hAnsi="Traditional" w:cs="Traditional"/>
          <w:sz w:val="24"/>
          <w:szCs w:val="24"/>
          <w:rtl/>
        </w:rPr>
      </w:pPr>
      <w:r w:rsidRPr="00DC1ED9">
        <w:rPr>
          <w:rFonts w:ascii="Traditional Arabic" w:hAnsi="Traditional Arabic" w:cs="Traditional Arabic"/>
          <w:sz w:val="24"/>
          <w:szCs w:val="24"/>
          <w:rtl/>
        </w:rPr>
        <w:t>مقياس الرضا</w:t>
      </w:r>
      <w:r w:rsidRPr="00DC1ED9">
        <w:rPr>
          <w:rFonts w:ascii="Traditional" w:hAnsi="Traditional" w:cs="Traditional"/>
          <w:sz w:val="24"/>
          <w:szCs w:val="24"/>
        </w:rPr>
        <w:t xml:space="preserve"> </w:t>
      </w:r>
      <w:r w:rsidR="00812B47" w:rsidRPr="00DC1ED9">
        <w:rPr>
          <w:rFonts w:ascii="Traditional" w:hAnsi="Traditional" w:cs="Traditional"/>
          <w:sz w:val="24"/>
          <w:szCs w:val="24"/>
        </w:rPr>
        <w:t>Measures</w:t>
      </w:r>
      <w:r w:rsidRPr="00DC1ED9">
        <w:rPr>
          <w:rFonts w:ascii="Traditional" w:hAnsi="Traditional" w:cs="Traditional"/>
          <w:sz w:val="24"/>
          <w:szCs w:val="24"/>
        </w:rPr>
        <w:t xml:space="preserve"> Satisfaction</w:t>
      </w:r>
      <w:proofErr w:type="gramStart"/>
      <w:r w:rsidRPr="00DC1ED9">
        <w:rPr>
          <w:rFonts w:ascii="Traditional" w:hAnsi="Traditional" w:cs="Traditional"/>
          <w:sz w:val="24"/>
          <w:szCs w:val="24"/>
        </w:rPr>
        <w:t xml:space="preserve">: </w:t>
      </w:r>
      <w:r w:rsidR="00812B47" w:rsidRPr="00DC1ED9">
        <w:rPr>
          <w:rFonts w:ascii="Traditional" w:hAnsi="Traditional" w:cs="Traditional"/>
          <w:sz w:val="24"/>
          <w:szCs w:val="24"/>
          <w:rtl/>
        </w:rPr>
        <w:t>:</w:t>
      </w:r>
      <w:proofErr w:type="gramEnd"/>
      <w:r w:rsidR="00812B47" w:rsidRPr="00DC1ED9">
        <w:rPr>
          <w:rFonts w:ascii="Traditional" w:hAnsi="Traditional" w:cs="Traditional"/>
          <w:sz w:val="24"/>
          <w:szCs w:val="24"/>
          <w:rtl/>
        </w:rPr>
        <w:t xml:space="preserve"> </w:t>
      </w:r>
      <w:bookmarkStart w:id="299" w:name="_Toc212500242"/>
      <w:r w:rsidRPr="00DC1ED9">
        <w:rPr>
          <w:rFonts w:ascii="Traditional Arabic" w:hAnsi="Traditional Arabic" w:cs="Traditional Arabic"/>
          <w:sz w:val="24"/>
          <w:szCs w:val="24"/>
          <w:rtl/>
        </w:rPr>
        <w:t>يُعد من أكثر المقاييس استخداماً لتقييم اتجاهات العملاء نحو جودة الخدمات المقدمة، خاصة بعد حصولهم عليها، وذلك من خلال طرح أسئلة تكشف للمؤسسات الخدمية طبيعة شعور العملاء تجاه الخدمة وجوانب القوة والضعف فيها</w:t>
      </w:r>
      <w:r w:rsidRPr="00DC1ED9">
        <w:rPr>
          <w:rFonts w:ascii="Traditional" w:hAnsi="Traditional" w:cs="Traditional"/>
          <w:sz w:val="24"/>
          <w:szCs w:val="24"/>
        </w:rPr>
        <w:t>.</w:t>
      </w:r>
    </w:p>
    <w:p w14:paraId="68F2128D" w14:textId="77777777" w:rsidR="00CF1018" w:rsidRPr="00406A98" w:rsidRDefault="00CF1018" w:rsidP="00812B47">
      <w:pPr>
        <w:spacing w:before="240" w:after="0" w:line="360" w:lineRule="auto"/>
        <w:jc w:val="both"/>
        <w:rPr>
          <w:rFonts w:ascii="Traditional" w:hAnsi="Traditional" w:cs="Traditional"/>
          <w:b/>
          <w:bCs/>
          <w:sz w:val="28"/>
          <w:szCs w:val="28"/>
        </w:rPr>
      </w:pPr>
      <w:bookmarkStart w:id="300" w:name="_Toc212699395"/>
      <w:r w:rsidRPr="00406A98">
        <w:rPr>
          <w:rFonts w:ascii="Traditional Arabic" w:hAnsi="Traditional Arabic" w:cs="Traditional Arabic"/>
          <w:b/>
          <w:bCs/>
          <w:sz w:val="28"/>
          <w:szCs w:val="28"/>
          <w:rtl/>
        </w:rPr>
        <w:lastRenderedPageBreak/>
        <w:t>ثانيا</w:t>
      </w:r>
      <w:r w:rsidR="00812B47"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 xml:space="preserve">: أهمية قياس جودة </w:t>
      </w:r>
      <w:bookmarkStart w:id="301" w:name="_Toc212500243"/>
      <w:bookmarkEnd w:id="299"/>
      <w:bookmarkEnd w:id="300"/>
      <w:r w:rsidR="00DC1ED9" w:rsidRPr="00406A98">
        <w:rPr>
          <w:rFonts w:ascii="Traditional Arabic" w:hAnsi="Traditional Arabic" w:cs="Traditional Arabic"/>
          <w:b/>
          <w:bCs/>
          <w:sz w:val="28"/>
          <w:szCs w:val="28"/>
          <w:rtl/>
        </w:rPr>
        <w:t>الخدمة:</w:t>
      </w:r>
    </w:p>
    <w:p w14:paraId="29BE9207" w14:textId="77777777" w:rsidR="00CF1018" w:rsidRPr="00AC4CC3" w:rsidRDefault="00CF1018" w:rsidP="00794A33">
      <w:pPr>
        <w:tabs>
          <w:tab w:val="left" w:pos="332"/>
        </w:tabs>
        <w:spacing w:line="360" w:lineRule="auto"/>
        <w:jc w:val="both"/>
        <w:rPr>
          <w:rFonts w:ascii="Traditional" w:hAnsi="Traditional" w:cs="Traditional"/>
          <w:sz w:val="24"/>
          <w:szCs w:val="24"/>
          <w:rtl/>
        </w:rPr>
      </w:pPr>
      <w:r w:rsidRPr="00AC4CC3">
        <w:rPr>
          <w:rFonts w:ascii="Traditional Arabic" w:hAnsi="Traditional Arabic" w:cs="Traditional Arabic"/>
          <w:sz w:val="24"/>
          <w:szCs w:val="24"/>
          <w:rtl/>
        </w:rPr>
        <w:t xml:space="preserve">إن قياس جودة الخدمات في أي منظمة ترتكز على رضا ومتطلبات المستفيدين يعتبر أمرا حيويًا. وقد تنوعت الجهود التي تناولت تحسين جودة الخدمات، إلا أن توافر مقياس دقيق وموضوعي يعد أمرا </w:t>
      </w:r>
      <w:r w:rsidR="00DC1ED9" w:rsidRPr="00AC4CC3">
        <w:rPr>
          <w:rFonts w:ascii="Traditional Arabic" w:hAnsi="Traditional Arabic" w:cs="Traditional Arabic"/>
          <w:sz w:val="24"/>
          <w:szCs w:val="24"/>
          <w:rtl/>
        </w:rPr>
        <w:t>حتمياً لتقييم</w:t>
      </w:r>
      <w:r w:rsidRPr="00AC4CC3">
        <w:rPr>
          <w:rFonts w:ascii="Traditional Arabic" w:hAnsi="Traditional Arabic" w:cs="Traditional Arabic"/>
          <w:sz w:val="24"/>
          <w:szCs w:val="24"/>
          <w:rtl/>
        </w:rPr>
        <w:t xml:space="preserve"> الأداء وتحليل الانحرافات عن المعايير الموضوعة ويتيح قياس جودة الخدمات العديد من </w:t>
      </w:r>
      <w:r w:rsidR="00180550" w:rsidRPr="00AC4CC3">
        <w:rPr>
          <w:rFonts w:ascii="Traditional Arabic" w:hAnsi="Traditional Arabic" w:cs="Traditional Arabic"/>
          <w:sz w:val="24"/>
          <w:szCs w:val="24"/>
          <w:rtl/>
        </w:rPr>
        <w:t xml:space="preserve">المزايا </w:t>
      </w:r>
      <w:proofErr w:type="gramStart"/>
      <w:r w:rsidR="00180550" w:rsidRPr="00AC4CC3">
        <w:rPr>
          <w:rFonts w:ascii="Traditional Arabic" w:hAnsi="Traditional Arabic" w:cs="Traditional Arabic"/>
          <w:sz w:val="24"/>
          <w:szCs w:val="24"/>
          <w:rtl/>
        </w:rPr>
        <w:t>منها</w:t>
      </w:r>
      <w:r w:rsidR="00812B47" w:rsidRPr="00AC4CC3">
        <w:rPr>
          <w:rFonts w:ascii="Traditional" w:hAnsi="Traditional" w:cs="Traditional"/>
          <w:sz w:val="24"/>
          <w:szCs w:val="24"/>
          <w:rtl/>
        </w:rPr>
        <w:t xml:space="preserve">: </w:t>
      </w:r>
      <w:r w:rsidRPr="00AC4CC3">
        <w:rPr>
          <w:rFonts w:ascii="Traditional" w:hAnsi="Traditional" w:cs="Traditional"/>
          <w:sz w:val="24"/>
          <w:szCs w:val="24"/>
          <w:rtl/>
        </w:rPr>
        <w:t xml:space="preserve"> </w:t>
      </w:r>
      <w:r w:rsidRPr="00AC4CC3">
        <w:rPr>
          <w:rFonts w:ascii="Traditional" w:hAnsi="Traditional" w:cs="Traditional"/>
          <w:sz w:val="24"/>
          <w:szCs w:val="24"/>
        </w:rPr>
        <w:t>Hoque</w:t>
      </w:r>
      <w:proofErr w:type="gramEnd"/>
      <w:r w:rsidRPr="00AC4CC3">
        <w:rPr>
          <w:rFonts w:ascii="Traditional" w:hAnsi="Traditional" w:cs="Traditional"/>
          <w:sz w:val="24"/>
          <w:szCs w:val="24"/>
        </w:rPr>
        <w:t xml:space="preserve"> et al.</w:t>
      </w:r>
      <w:r w:rsidR="00812B47" w:rsidRPr="00AC4CC3">
        <w:rPr>
          <w:rFonts w:ascii="Traditional" w:hAnsi="Traditional" w:cs="Traditional"/>
          <w:sz w:val="24"/>
          <w:szCs w:val="24"/>
        </w:rPr>
        <w:t>,</w:t>
      </w:r>
      <w:r w:rsidRPr="00AC4CC3">
        <w:rPr>
          <w:rFonts w:ascii="Traditional" w:hAnsi="Traditional" w:cs="Traditional"/>
          <w:sz w:val="24"/>
          <w:szCs w:val="24"/>
        </w:rPr>
        <w:t>2023)</w:t>
      </w:r>
      <w:r w:rsidR="00812B47" w:rsidRPr="00AC4CC3">
        <w:rPr>
          <w:rFonts w:ascii="Traditional" w:hAnsi="Traditional" w:cs="Traditional"/>
          <w:sz w:val="24"/>
          <w:szCs w:val="24"/>
          <w:rtl/>
        </w:rPr>
        <w:t xml:space="preserve">) </w:t>
      </w:r>
    </w:p>
    <w:p w14:paraId="0EF4D21D" w14:textId="77777777" w:rsidR="00CF1018" w:rsidRPr="00AC4CC3" w:rsidRDefault="00CF1018" w:rsidP="00854048">
      <w:pPr>
        <w:pStyle w:val="a9"/>
        <w:numPr>
          <w:ilvl w:val="0"/>
          <w:numId w:val="58"/>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معرفة ما يحتاجه المستفيدون وإذا كانت الإجراءات المتبعة ملائمة بالنسبة لهم أم لا</w:t>
      </w:r>
      <w:r w:rsidRPr="00AC4CC3">
        <w:rPr>
          <w:rFonts w:ascii="Traditional" w:hAnsi="Traditional" w:cs="Traditional"/>
          <w:sz w:val="24"/>
          <w:szCs w:val="24"/>
        </w:rPr>
        <w:t>.</w:t>
      </w:r>
    </w:p>
    <w:p w14:paraId="612D6585" w14:textId="77777777" w:rsidR="00CF1018" w:rsidRPr="00AC4CC3" w:rsidRDefault="00CF1018" w:rsidP="00854048">
      <w:pPr>
        <w:pStyle w:val="a9"/>
        <w:numPr>
          <w:ilvl w:val="0"/>
          <w:numId w:val="58"/>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التعرف على الأفراد ذوي معدلات الأداء المرتفع ومن لديهم أداء منخفض، بحيث يمكن مكافأة المتميزين أو دفع الآخرين لتحسين مستواهم</w:t>
      </w:r>
      <w:r w:rsidRPr="00AC4CC3">
        <w:rPr>
          <w:rFonts w:ascii="Traditional" w:hAnsi="Traditional" w:cs="Traditional"/>
          <w:sz w:val="24"/>
          <w:szCs w:val="24"/>
        </w:rPr>
        <w:t>.</w:t>
      </w:r>
    </w:p>
    <w:p w14:paraId="259C87FE" w14:textId="77777777" w:rsidR="00CF1018" w:rsidRPr="00AC4CC3" w:rsidRDefault="00CF1018" w:rsidP="00854048">
      <w:pPr>
        <w:pStyle w:val="a9"/>
        <w:numPr>
          <w:ilvl w:val="0"/>
          <w:numId w:val="58"/>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قياس الأداء الفعلي وفق معيار محدد مسبقا يساعد في تقييم جودة الخدمات والتعرف على الأسباب التي تحول دون الوصول إلى هذا المعيار، وفي حالة وجود نقص يتم اتخاذ قرارات لتطوير وتحسين الخدمات لتحقيق أقصى استفادة بأقل تكلفة</w:t>
      </w:r>
      <w:r w:rsidRPr="00AC4CC3">
        <w:rPr>
          <w:rFonts w:ascii="Traditional" w:hAnsi="Traditional" w:cs="Traditional"/>
          <w:sz w:val="24"/>
          <w:szCs w:val="24"/>
        </w:rPr>
        <w:t>.</w:t>
      </w:r>
    </w:p>
    <w:p w14:paraId="0119EB9A" w14:textId="77777777" w:rsidR="00CF1018" w:rsidRPr="00AC4CC3" w:rsidRDefault="00CF1018" w:rsidP="00854048">
      <w:pPr>
        <w:pStyle w:val="a9"/>
        <w:numPr>
          <w:ilvl w:val="0"/>
          <w:numId w:val="58"/>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تحديد ما هو جيد وما هو سيئ فيما يخص الخدمة والمستفيدين، مما يساعد على الوصول إلى التوازن بين مصالح جميع الأطراف وتحقيق التحسين المستمر</w:t>
      </w:r>
      <w:r w:rsidRPr="00AC4CC3">
        <w:rPr>
          <w:rFonts w:ascii="Traditional" w:hAnsi="Traditional" w:cs="Traditional"/>
          <w:sz w:val="24"/>
          <w:szCs w:val="24"/>
        </w:rPr>
        <w:t>.</w:t>
      </w:r>
    </w:p>
    <w:p w14:paraId="5A701BA1" w14:textId="77777777" w:rsidR="00CF1018" w:rsidRPr="00406A98" w:rsidRDefault="00812B47" w:rsidP="00794A33">
      <w:pPr>
        <w:tabs>
          <w:tab w:val="left" w:pos="332"/>
        </w:tabs>
        <w:spacing w:line="360" w:lineRule="auto"/>
        <w:jc w:val="both"/>
        <w:rPr>
          <w:rFonts w:ascii="Traditional" w:hAnsi="Traditional" w:cs="Traditional"/>
          <w:sz w:val="28"/>
          <w:szCs w:val="28"/>
        </w:rPr>
      </w:pPr>
      <w:r w:rsidRPr="00AC4CC3">
        <w:rPr>
          <w:rFonts w:ascii="Traditional Arabic" w:hAnsi="Traditional Arabic" w:cs="Traditional Arabic"/>
          <w:sz w:val="24"/>
          <w:szCs w:val="24"/>
          <w:rtl/>
        </w:rPr>
        <w:tab/>
        <w:t>بناءً</w:t>
      </w:r>
      <w:r w:rsidR="00CF1018" w:rsidRPr="00AC4CC3">
        <w:rPr>
          <w:rFonts w:ascii="Traditional Arabic" w:hAnsi="Traditional Arabic" w:cs="Traditional Arabic"/>
          <w:sz w:val="24"/>
          <w:szCs w:val="24"/>
          <w:rtl/>
        </w:rPr>
        <w:t xml:space="preserve"> على ما</w:t>
      </w:r>
      <w:r w:rsidRPr="00AC4CC3">
        <w:rPr>
          <w:rFonts w:ascii="Traditional" w:hAnsi="Traditional" w:cs="Traditional"/>
          <w:sz w:val="24"/>
          <w:szCs w:val="24"/>
          <w:rtl/>
        </w:rPr>
        <w:t xml:space="preserve"> </w:t>
      </w:r>
      <w:r w:rsidR="00CF1018" w:rsidRPr="00AC4CC3">
        <w:rPr>
          <w:rFonts w:ascii="Traditional Arabic" w:hAnsi="Traditional Arabic" w:cs="Traditional Arabic"/>
          <w:sz w:val="24"/>
          <w:szCs w:val="24"/>
          <w:rtl/>
        </w:rPr>
        <w:t>سبق</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يمكن القول إن نماذج قياس جودة الخدمة تساعد الإدارة في التعرف على مدى قدرة الخدمة المقدمة على الوفاء باحتياجات ورغبات المستفيدين بشكل يتفق مع توقعاتهم ويحقق رضاهم، كما تمك</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ن</w:t>
      </w:r>
      <w:r w:rsidR="00CF1018" w:rsidRPr="00406A98">
        <w:rPr>
          <w:rFonts w:ascii="Traditional Arabic" w:hAnsi="Traditional Arabic" w:cs="Traditional Arabic"/>
          <w:sz w:val="28"/>
          <w:szCs w:val="28"/>
          <w:rtl/>
        </w:rPr>
        <w:t>ها من تحديد مواطن الضعف ومعالجتها</w:t>
      </w:r>
      <w:r w:rsidR="00CF1018" w:rsidRPr="00406A98">
        <w:rPr>
          <w:rFonts w:ascii="Traditional" w:hAnsi="Traditional" w:cs="Traditional"/>
          <w:sz w:val="28"/>
          <w:szCs w:val="28"/>
        </w:rPr>
        <w:t>.</w:t>
      </w:r>
    </w:p>
    <w:p w14:paraId="19E0E188" w14:textId="77777777" w:rsidR="00812B47" w:rsidRPr="00406A98" w:rsidRDefault="00812B47">
      <w:pPr>
        <w:bidi w:val="0"/>
        <w:rPr>
          <w:rFonts w:ascii="Traditional" w:hAnsi="Traditional" w:cs="Traditional"/>
          <w:b/>
          <w:sz w:val="28"/>
          <w:szCs w:val="28"/>
        </w:rPr>
      </w:pPr>
      <w:bookmarkStart w:id="302" w:name="_Toc212699396"/>
      <w:bookmarkStart w:id="303" w:name="_Toc213681735"/>
      <w:r w:rsidRPr="00406A98">
        <w:rPr>
          <w:rFonts w:ascii="Traditional" w:hAnsi="Traditional" w:cs="Times New Roman"/>
          <w:sz w:val="28"/>
          <w:szCs w:val="28"/>
          <w:rtl/>
        </w:rPr>
        <w:br w:type="page"/>
      </w:r>
    </w:p>
    <w:p w14:paraId="6338EEE1" w14:textId="77777777" w:rsidR="00CF1018" w:rsidRPr="00406A98" w:rsidRDefault="00CF1018" w:rsidP="00812B47">
      <w:pPr>
        <w:pStyle w:val="2"/>
        <w:spacing w:before="0" w:after="240" w:line="360" w:lineRule="auto"/>
        <w:jc w:val="center"/>
        <w:rPr>
          <w:rFonts w:ascii="Traditional" w:hAnsi="Traditional" w:cs="Traditional"/>
          <w:b w:val="0"/>
          <w:bCs/>
          <w:color w:val="auto"/>
          <w:sz w:val="32"/>
          <w:szCs w:val="32"/>
          <w:rtl/>
        </w:rPr>
      </w:pPr>
      <w:bookmarkStart w:id="304" w:name="_Toc235753893"/>
      <w:r w:rsidRPr="00406A98">
        <w:rPr>
          <w:rFonts w:ascii="Traditional Arabic" w:hAnsi="Traditional Arabic" w:cs="Traditional Arabic"/>
          <w:b w:val="0"/>
          <w:bCs/>
          <w:color w:val="auto"/>
          <w:sz w:val="32"/>
          <w:szCs w:val="32"/>
          <w:rtl/>
        </w:rPr>
        <w:lastRenderedPageBreak/>
        <w:t>المبحث الثالث: مبادئ تحسين جودة الخدمات</w:t>
      </w:r>
      <w:bookmarkEnd w:id="301"/>
      <w:bookmarkEnd w:id="302"/>
      <w:r w:rsidRPr="00406A98">
        <w:rPr>
          <w:rFonts w:ascii="Traditional Arabic" w:hAnsi="Traditional Arabic" w:cs="Traditional Arabic"/>
          <w:b w:val="0"/>
          <w:bCs/>
          <w:color w:val="auto"/>
          <w:sz w:val="32"/>
          <w:szCs w:val="32"/>
          <w:rtl/>
        </w:rPr>
        <w:t>، متطلباتها واساليبها</w:t>
      </w:r>
      <w:bookmarkEnd w:id="303"/>
      <w:bookmarkEnd w:id="304"/>
    </w:p>
    <w:p w14:paraId="1A310ABA" w14:textId="77777777" w:rsidR="00CF1018" w:rsidRPr="00AC4CC3" w:rsidRDefault="00794A33" w:rsidP="00794A33">
      <w:pPr>
        <w:tabs>
          <w:tab w:val="left" w:pos="332"/>
        </w:tabs>
        <w:spacing w:line="360" w:lineRule="auto"/>
        <w:jc w:val="both"/>
        <w:rPr>
          <w:rFonts w:ascii="Traditional Arabic" w:hAnsi="Traditional Arabic" w:cs="Traditional Arabic"/>
          <w:sz w:val="24"/>
          <w:szCs w:val="24"/>
          <w:rtl/>
        </w:rPr>
      </w:pPr>
      <w:bookmarkStart w:id="305" w:name="_Toc212500244"/>
      <w:r>
        <w:rPr>
          <w:rFonts w:ascii="Traditional" w:hAnsi="Traditional" w:cs="Times New Roman"/>
          <w:sz w:val="24"/>
          <w:szCs w:val="24"/>
          <w:rtl/>
        </w:rPr>
        <w:tab/>
      </w:r>
      <w:r w:rsidR="00CF1018" w:rsidRPr="00AC4CC3">
        <w:rPr>
          <w:rFonts w:ascii="Traditional Arabic" w:hAnsi="Traditional Arabic" w:cs="Traditional Arabic"/>
          <w:sz w:val="24"/>
          <w:szCs w:val="24"/>
          <w:rtl/>
        </w:rPr>
        <w:t>في ظل</w:t>
      </w:r>
      <w:r w:rsidR="00812B47"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اشتداد المنافسة والتطورات المتسارعة، أصبحت المؤسسات بمختلف قطاعاتها مطالبة بالاهتمام بتحسين جودة خدماتها لتحقيق سمعة متميزة والحفاظ على مكانتها التنافسية. ويتط</w:t>
      </w:r>
      <w:r w:rsidR="00EB71D5"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لب ذلك المتابعة المستمرة لمستوى الجودة وتطويرها باستمرار عبر استثمار الموارد المادية والبشرية المتاحة، بما يضمن تلبية توقعات العملاء أو تجاوزها، والحفاظ على رضاهم وولائهم وجذب عملاء جدد</w:t>
      </w:r>
      <w:r w:rsidR="00B72D6C" w:rsidRPr="00AC4CC3">
        <w:rPr>
          <w:rFonts w:ascii="Traditional" w:hAnsi="Traditional" w:cs="Traditional"/>
          <w:sz w:val="24"/>
          <w:szCs w:val="24"/>
          <w:rtl/>
        </w:rPr>
        <w:t>.</w:t>
      </w:r>
      <w:r w:rsidR="00CF1018" w:rsidRPr="00AC4CC3">
        <w:rPr>
          <w:rFonts w:ascii="Traditional Arabic" w:hAnsi="Traditional Arabic" w:cs="Traditional Arabic"/>
          <w:sz w:val="24"/>
          <w:szCs w:val="24"/>
          <w:rtl/>
        </w:rPr>
        <w:t xml:space="preserve"> (أحمد، 2025)</w:t>
      </w:r>
      <w:r w:rsidR="00B72D6C" w:rsidRPr="00AC4CC3">
        <w:rPr>
          <w:rFonts w:ascii="Traditional Arabic" w:hAnsi="Traditional Arabic" w:cs="Traditional Arabic"/>
          <w:sz w:val="24"/>
          <w:szCs w:val="24"/>
          <w:rtl/>
        </w:rPr>
        <w:t xml:space="preserve">، </w:t>
      </w:r>
      <w:r w:rsidR="00FE2832" w:rsidRPr="00AC4CC3">
        <w:rPr>
          <w:rFonts w:ascii="Traditional Arabic" w:hAnsi="Traditional Arabic" w:cs="Traditional Arabic"/>
          <w:sz w:val="24"/>
          <w:szCs w:val="24"/>
          <w:rtl/>
        </w:rPr>
        <w:t>و</w:t>
      </w:r>
      <w:r w:rsidR="00CF1018" w:rsidRPr="00AC4CC3">
        <w:rPr>
          <w:rFonts w:ascii="Traditional Arabic" w:hAnsi="Traditional Arabic" w:cs="Traditional Arabic"/>
          <w:sz w:val="24"/>
          <w:szCs w:val="24"/>
          <w:rtl/>
        </w:rPr>
        <w:t>سيتناول هذا المبحث مبادئ تحسين جودة الخدمات ومتطلباتها وأساليبها بوصفها ركائز أساسية لرفع كفاءة الأداء وتعزيز التنافسية.</w:t>
      </w:r>
    </w:p>
    <w:p w14:paraId="66754501" w14:textId="77777777" w:rsidR="00CF1018" w:rsidRPr="00406A98" w:rsidRDefault="00CF1018" w:rsidP="00812B47">
      <w:pPr>
        <w:pStyle w:val="3"/>
        <w:spacing w:line="360" w:lineRule="auto"/>
        <w:jc w:val="both"/>
        <w:rPr>
          <w:rFonts w:ascii="Traditional" w:hAnsi="Traditional" w:cs="Traditional"/>
          <w:b w:val="0"/>
          <w:bCs/>
          <w:sz w:val="28"/>
          <w:szCs w:val="28"/>
          <w:rtl/>
        </w:rPr>
      </w:pPr>
      <w:bookmarkStart w:id="306" w:name="_Toc212699397"/>
      <w:bookmarkStart w:id="307" w:name="_Toc213681736"/>
      <w:bookmarkStart w:id="308" w:name="_Toc234347265"/>
      <w:bookmarkStart w:id="309" w:name="_Toc234348134"/>
      <w:bookmarkStart w:id="310" w:name="_Toc235753894"/>
      <w:r w:rsidRPr="00406A98">
        <w:rPr>
          <w:rFonts w:ascii="Traditional Arabic" w:hAnsi="Traditional Arabic" w:cs="Traditional Arabic"/>
          <w:b w:val="0"/>
          <w:bCs/>
          <w:sz w:val="28"/>
          <w:szCs w:val="28"/>
          <w:rtl/>
        </w:rPr>
        <w:t>المطلب الأول: مبادئ تحسين جودة الخدم</w:t>
      </w:r>
      <w:bookmarkEnd w:id="305"/>
      <w:bookmarkEnd w:id="306"/>
      <w:r w:rsidRPr="00406A98">
        <w:rPr>
          <w:rFonts w:ascii="Traditional Arabic" w:hAnsi="Traditional Arabic" w:cs="Traditional Arabic"/>
          <w:b w:val="0"/>
          <w:bCs/>
          <w:sz w:val="28"/>
          <w:szCs w:val="28"/>
          <w:rtl/>
        </w:rPr>
        <w:t>ة</w:t>
      </w:r>
      <w:bookmarkEnd w:id="307"/>
      <w:bookmarkEnd w:id="308"/>
      <w:bookmarkEnd w:id="309"/>
      <w:bookmarkEnd w:id="310"/>
      <w:r w:rsidRPr="00406A98">
        <w:rPr>
          <w:rFonts w:ascii="Traditional" w:hAnsi="Traditional" w:cs="Traditional"/>
          <w:b w:val="0"/>
          <w:bCs/>
          <w:sz w:val="28"/>
          <w:szCs w:val="28"/>
          <w:rtl/>
        </w:rPr>
        <w:t xml:space="preserve"> </w:t>
      </w:r>
    </w:p>
    <w:p w14:paraId="3BE5237C" w14:textId="5AC054EB" w:rsidR="00FE2832" w:rsidRPr="00AC4CC3" w:rsidRDefault="00794A33" w:rsidP="00794A33">
      <w:pPr>
        <w:tabs>
          <w:tab w:val="left" w:pos="332"/>
        </w:tabs>
        <w:spacing w:line="360" w:lineRule="auto"/>
        <w:jc w:val="both"/>
        <w:rPr>
          <w:rFonts w:ascii="Traditional" w:hAnsi="Traditional" w:cs="Traditional"/>
          <w:sz w:val="24"/>
          <w:szCs w:val="24"/>
          <w:rtl/>
        </w:rPr>
      </w:pPr>
      <w:r>
        <w:rPr>
          <w:rFonts w:ascii="Traditional" w:hAnsi="Traditional" w:cs="Times New Roman"/>
          <w:sz w:val="24"/>
          <w:szCs w:val="24"/>
          <w:rtl/>
        </w:rPr>
        <w:tab/>
      </w:r>
      <w:r w:rsidR="00CF1018" w:rsidRPr="00AC4CC3">
        <w:rPr>
          <w:rFonts w:ascii="Traditional Arabic" w:hAnsi="Traditional Arabic" w:cs="Traditional Arabic"/>
          <w:sz w:val="24"/>
          <w:szCs w:val="24"/>
          <w:rtl/>
        </w:rPr>
        <w:t>يشير مفهوم التحسين المستمر للجودة إلى السعي الدائم نحو تقديم ما هو جديد وأفضل، إذ يُعد التجديد والتطوير المستمرين رمزا للتميز وضماناً للاستمرارية، بينما يعني الثبات على الأساليب القديمة التراجع والزوال، فالتحسين يمثل القلب النابض للجودة، وهو عملية لا تتوقف عند حد معين وتشمل جميع الأنشطة والعمليات داخل المؤسسة</w:t>
      </w:r>
      <w:r w:rsidR="00FE2832" w:rsidRPr="00AC4CC3">
        <w:rPr>
          <w:rFonts w:ascii="Traditional" w:hAnsi="Traditional" w:cs="Traditional"/>
          <w:sz w:val="24"/>
          <w:szCs w:val="24"/>
          <w:rtl/>
        </w:rPr>
        <w:t xml:space="preserve">. </w:t>
      </w:r>
      <w:r w:rsidR="003B6715" w:rsidRPr="00AC4CC3">
        <w:rPr>
          <w:rFonts w:ascii="Traditional Arabic" w:hAnsi="Traditional Arabic" w:cs="Traditional Arabic" w:hint="cs"/>
          <w:sz w:val="24"/>
          <w:szCs w:val="24"/>
          <w:rtl/>
        </w:rPr>
        <w:t xml:space="preserve"> عب</w:t>
      </w:r>
      <w:r w:rsidR="003B6715" w:rsidRPr="00AC4CC3">
        <w:rPr>
          <w:rFonts w:ascii="Traditional Arabic" w:hAnsi="Traditional Arabic" w:cs="Traditional Arabic"/>
          <w:sz w:val="24"/>
          <w:szCs w:val="24"/>
          <w:rtl/>
        </w:rPr>
        <w:t>د</w:t>
      </w:r>
      <w:r w:rsidR="003B6715">
        <w:rPr>
          <w:rFonts w:ascii="Traditional Arabic" w:hAnsi="Traditional Arabic" w:cs="Traditional Arabic" w:hint="cs"/>
          <w:sz w:val="24"/>
          <w:szCs w:val="24"/>
          <w:rtl/>
        </w:rPr>
        <w:t xml:space="preserve"> </w:t>
      </w:r>
      <w:r w:rsidR="00CF1018" w:rsidRPr="00AC4CC3">
        <w:rPr>
          <w:rFonts w:ascii="Traditional Arabic" w:hAnsi="Traditional Arabic" w:cs="Traditional Arabic"/>
          <w:sz w:val="24"/>
          <w:szCs w:val="24"/>
          <w:rtl/>
        </w:rPr>
        <w:t>الرحيم، 2013)</w:t>
      </w:r>
    </w:p>
    <w:p w14:paraId="608F2A01" w14:textId="77777777" w:rsidR="00CF1018" w:rsidRPr="00AC4CC3" w:rsidRDefault="00794A33" w:rsidP="00794A33">
      <w:pPr>
        <w:tabs>
          <w:tab w:val="left" w:pos="332"/>
        </w:tabs>
        <w:spacing w:line="360" w:lineRule="auto"/>
        <w:jc w:val="both"/>
        <w:rPr>
          <w:rFonts w:ascii="Traditional Arabic" w:hAnsi="Traditional Arabic" w:cs="Traditional Arabic"/>
          <w:sz w:val="24"/>
          <w:szCs w:val="24"/>
          <w:rtl/>
        </w:rPr>
      </w:pPr>
      <w:r>
        <w:rPr>
          <w:rFonts w:ascii="Traditional" w:hAnsi="Traditional" w:cs="Times New Roman"/>
          <w:sz w:val="24"/>
          <w:szCs w:val="24"/>
          <w:rtl/>
        </w:rPr>
        <w:tab/>
      </w:r>
      <w:r w:rsidR="00CF1018" w:rsidRPr="00AC4CC3">
        <w:rPr>
          <w:rFonts w:ascii="Traditional Arabic" w:hAnsi="Traditional Arabic" w:cs="Traditional Arabic"/>
          <w:sz w:val="24"/>
          <w:szCs w:val="24"/>
          <w:rtl/>
        </w:rPr>
        <w:t>ويرى بعض الباحثين أن على المؤسسات الخدمية أن تضع مجموعة من المبادئ والإرشادات التي تُوجّه جهودها نحو تحسين جودة الخدمات وسد</w:t>
      </w:r>
      <w:r w:rsidR="000C0C80"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أوجه القصور فيها ومن أهم هذه المبادئ ما يلي</w:t>
      </w:r>
      <w:r w:rsidR="000C0C80" w:rsidRPr="00AC4CC3">
        <w:rPr>
          <w:rFonts w:ascii="Traditional" w:hAnsi="Traditional" w:cs="Traditional"/>
          <w:sz w:val="24"/>
          <w:szCs w:val="24"/>
          <w:rtl/>
        </w:rPr>
        <w:t>: (</w:t>
      </w:r>
      <w:r w:rsidR="00CF1018" w:rsidRPr="00AC4CC3">
        <w:rPr>
          <w:rFonts w:ascii="Traditional Arabic" w:hAnsi="Traditional Arabic" w:cs="Traditional Arabic"/>
          <w:sz w:val="24"/>
          <w:szCs w:val="24"/>
          <w:rtl/>
        </w:rPr>
        <w:t>عبد الرحيم</w:t>
      </w:r>
      <w:r w:rsidR="000C0C80" w:rsidRPr="00AC4CC3">
        <w:rPr>
          <w:rFonts w:ascii="Traditional Arabic" w:hAnsi="Traditional Arabic" w:cs="Traditional Arabic"/>
          <w:sz w:val="24"/>
          <w:szCs w:val="24"/>
          <w:rtl/>
        </w:rPr>
        <w:t xml:space="preserve">، </w:t>
      </w:r>
      <w:r w:rsidR="00CF1018" w:rsidRPr="00AC4CC3">
        <w:rPr>
          <w:rFonts w:ascii="Traditional Arabic" w:hAnsi="Traditional Arabic" w:cs="Traditional Arabic"/>
          <w:sz w:val="24"/>
          <w:szCs w:val="24"/>
          <w:rtl/>
        </w:rPr>
        <w:t>2013، ص74)</w:t>
      </w:r>
    </w:p>
    <w:p w14:paraId="6F4B6005"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حسن اختيار الكفاءات البشرية القادرة على العمل بقلب الخادم.</w:t>
      </w:r>
    </w:p>
    <w:p w14:paraId="39AFA317"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اعتبار جودة الخدمات مسؤولية جميع العاملين بالمؤسسة، بدءا بالإدارة العليا ووصولا إلى العمال.</w:t>
      </w:r>
    </w:p>
    <w:p w14:paraId="22108C30"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اعتبار تحسين الجودة هدف مستمر وثابت.</w:t>
      </w:r>
    </w:p>
    <w:p w14:paraId="6FDED750"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توسيع نطاق ومجال المشاركة بحيث تشمل جميع الأطراف المعنية، خاصة الموردين ومصممي ومقدمي الخدمة.</w:t>
      </w:r>
    </w:p>
    <w:p w14:paraId="52F71C03"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تشجيع الأفكار الجديدة الحديثة.</w:t>
      </w:r>
    </w:p>
    <w:p w14:paraId="6CFA73FB"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عدم انتقاد الأفكار المقدمة.</w:t>
      </w:r>
    </w:p>
    <w:p w14:paraId="5F405CAB"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وضع خطط تحسين بناء</w:t>
      </w:r>
      <w:r w:rsidR="00045F28" w:rsidRPr="00AC4CC3">
        <w:rPr>
          <w:rFonts w:ascii="Traditional Arabic" w:hAnsi="Traditional Arabic" w:cs="Traditional Arabic"/>
          <w:sz w:val="24"/>
          <w:szCs w:val="24"/>
          <w:rtl/>
        </w:rPr>
        <w:t>ً</w:t>
      </w:r>
      <w:r w:rsidRPr="00AC4CC3">
        <w:rPr>
          <w:rFonts w:ascii="Traditional Arabic" w:hAnsi="Traditional Arabic" w:cs="Traditional Arabic"/>
          <w:sz w:val="24"/>
          <w:szCs w:val="24"/>
          <w:rtl/>
        </w:rPr>
        <w:t xml:space="preserve"> على معايير تقييم العملاء لجودة الخدمة وفي ضوء توقعاتهم السابق تحديدها.</w:t>
      </w:r>
    </w:p>
    <w:p w14:paraId="432FE8F5"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وضع معايير موضوعية لتقييم الأداء تقوم على قياس كم وجود ووقت وتكلفة الأداء.</w:t>
      </w:r>
    </w:p>
    <w:p w14:paraId="2008DADE"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تصميم نظم فعالة للتحفيز تسعى لتحقيق العيوب الصفرية.</w:t>
      </w:r>
    </w:p>
    <w:p w14:paraId="0EC144A7"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تدعيم العلاقات وروابط الثقة للمؤسسة وعملائها الداخليون والخارجيون.</w:t>
      </w:r>
    </w:p>
    <w:p w14:paraId="27737184"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استخدام التكنولوجيا المتطورة لتحسين جودة الخدمة.</w:t>
      </w:r>
    </w:p>
    <w:p w14:paraId="12D6AD4C"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lastRenderedPageBreak/>
        <w:t>تحليل تكلفة الجودة واعتبارها أداة إدارية</w:t>
      </w:r>
      <w:r w:rsidRPr="00AC4CC3">
        <w:rPr>
          <w:rFonts w:ascii="Traditional" w:hAnsi="Traditional" w:cs="Traditional"/>
          <w:sz w:val="24"/>
          <w:szCs w:val="24"/>
        </w:rPr>
        <w:t>.</w:t>
      </w:r>
    </w:p>
    <w:p w14:paraId="50C2F601"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التنمية الدائمة والمستمرة لمهارات وقدرات ومعارف العاملين من خلال التكوين.</w:t>
      </w:r>
    </w:p>
    <w:p w14:paraId="62646372"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التنسيق بين كافة الإدارات والأقسام المعنية بالخدمة.</w:t>
      </w:r>
    </w:p>
    <w:p w14:paraId="4047F983"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أن التطوير المستمر يركز على تحسين العمليات وتطويرها للوصول إلى نتائج أفضل</w:t>
      </w:r>
      <w:r w:rsidRPr="00AC4CC3">
        <w:rPr>
          <w:rFonts w:ascii="Traditional" w:hAnsi="Traditional" w:cs="Traditional"/>
          <w:sz w:val="24"/>
          <w:szCs w:val="24"/>
        </w:rPr>
        <w:t>.</w:t>
      </w:r>
    </w:p>
    <w:p w14:paraId="243BDC0D" w14:textId="77777777" w:rsidR="00CF1018" w:rsidRPr="00406A98" w:rsidRDefault="00CF1018" w:rsidP="000C0C80">
      <w:pPr>
        <w:pStyle w:val="3"/>
        <w:spacing w:after="0" w:line="360" w:lineRule="auto"/>
        <w:jc w:val="both"/>
        <w:rPr>
          <w:rFonts w:ascii="Traditional" w:hAnsi="Traditional" w:cs="Traditional"/>
          <w:b w:val="0"/>
          <w:bCs/>
          <w:sz w:val="28"/>
          <w:szCs w:val="28"/>
          <w:rtl/>
        </w:rPr>
      </w:pPr>
      <w:bookmarkStart w:id="311" w:name="_Toc213681737"/>
      <w:bookmarkStart w:id="312" w:name="_Toc234347266"/>
      <w:bookmarkStart w:id="313" w:name="_Toc234348135"/>
      <w:bookmarkStart w:id="314" w:name="_Toc235753895"/>
      <w:r w:rsidRPr="00406A98">
        <w:rPr>
          <w:rFonts w:ascii="Traditional Arabic" w:hAnsi="Traditional Arabic" w:cs="Traditional Arabic"/>
          <w:b w:val="0"/>
          <w:bCs/>
          <w:sz w:val="28"/>
          <w:szCs w:val="28"/>
          <w:rtl/>
        </w:rPr>
        <w:t xml:space="preserve">المطلب الثاني: متطلبات تحسين وتطوير جودة </w:t>
      </w:r>
      <w:bookmarkEnd w:id="311"/>
      <w:r w:rsidR="00AC4CC3" w:rsidRPr="00406A98">
        <w:rPr>
          <w:rFonts w:ascii="Traditional Arabic" w:hAnsi="Traditional Arabic" w:cs="Traditional Arabic"/>
          <w:b w:val="0"/>
          <w:bCs/>
          <w:sz w:val="28"/>
          <w:szCs w:val="28"/>
          <w:rtl/>
        </w:rPr>
        <w:t>الخدمة:</w:t>
      </w:r>
      <w:bookmarkEnd w:id="312"/>
      <w:bookmarkEnd w:id="313"/>
      <w:bookmarkEnd w:id="314"/>
    </w:p>
    <w:p w14:paraId="2775A0D0" w14:textId="77777777" w:rsidR="00CF1018" w:rsidRPr="00AC4CC3" w:rsidRDefault="000C0C80" w:rsidP="00794A33">
      <w:pPr>
        <w:tabs>
          <w:tab w:val="left" w:pos="332"/>
        </w:tabs>
        <w:spacing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AC4CC3">
        <w:rPr>
          <w:rFonts w:ascii="Traditional Arabic" w:hAnsi="Traditional Arabic" w:cs="Traditional Arabic"/>
          <w:sz w:val="24"/>
          <w:szCs w:val="24"/>
          <w:rtl/>
        </w:rPr>
        <w:t>إن وصول المؤسسة إلى مستوى معين من الجودة في تقديم خدماتها لا يعني أنها حققت الغاية النهائية</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بل المطلوب من الإدارة الاستمرار في جهودها للارتقاء بمستوى الجودة والتحسين المستمر، خاصة في ظل</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بيئة تتسم بالتغير المتسارع في مختلف المجالات</w:t>
      </w:r>
      <w:r w:rsidR="000B27F3"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لذا يتوجب على المؤسسات تسخير جميع مواردها وإمكاناتها للمحافظة على مستوى الجودة المحقق والعمل على تطويره بصورة مستمرة</w:t>
      </w:r>
      <w:r w:rsidR="000B27F3" w:rsidRPr="00AC4CC3">
        <w:rPr>
          <w:rFonts w:ascii="Traditional" w:hAnsi="Traditional" w:cs="Traditional"/>
          <w:sz w:val="24"/>
          <w:szCs w:val="24"/>
          <w:rtl/>
        </w:rPr>
        <w:t xml:space="preserve">. </w:t>
      </w:r>
      <w:proofErr w:type="gramStart"/>
      <w:r w:rsidR="00AC4CC3" w:rsidRPr="00AC4CC3">
        <w:rPr>
          <w:rFonts w:ascii="Traditional" w:hAnsi="Traditional" w:cs="Traditional"/>
          <w:sz w:val="24"/>
          <w:szCs w:val="24"/>
        </w:rPr>
        <w:t>)</w:t>
      </w:r>
      <w:r w:rsidR="00AC4CC3" w:rsidRPr="00AC4CC3">
        <w:rPr>
          <w:rFonts w:ascii="Traditional Arabic" w:hAnsi="Traditional Arabic" w:cs="Traditional Arabic"/>
          <w:sz w:val="24"/>
          <w:szCs w:val="24"/>
          <w:rtl/>
        </w:rPr>
        <w:t>عمر</w:t>
      </w:r>
      <w:proofErr w:type="gramEnd"/>
      <w:r w:rsidR="00CF1018" w:rsidRPr="00AC4CC3">
        <w:rPr>
          <w:rFonts w:ascii="Traditional Arabic" w:hAnsi="Traditional Arabic" w:cs="Traditional Arabic"/>
          <w:sz w:val="24"/>
          <w:szCs w:val="24"/>
          <w:rtl/>
        </w:rPr>
        <w:t>، 2024). ولتحقيق ذلك، يمكن تحديد مجموعة من المحاور الأساسية التي تمثل متطلبات تطوير وتحسين جودة الخدمات</w:t>
      </w:r>
      <w:r w:rsidR="000B27F3" w:rsidRPr="00AC4CC3">
        <w:rPr>
          <w:rFonts w:ascii="Traditional Arabic" w:hAnsi="Traditional Arabic" w:cs="Traditional Arabic"/>
          <w:sz w:val="24"/>
          <w:szCs w:val="24"/>
          <w:rtl/>
        </w:rPr>
        <w:t xml:space="preserve">. فيما </w:t>
      </w:r>
      <w:r w:rsidR="00AC4CC3" w:rsidRPr="00AC4CC3">
        <w:rPr>
          <w:rFonts w:ascii="Traditional Arabic" w:hAnsi="Traditional Arabic" w:cs="Traditional Arabic"/>
          <w:sz w:val="24"/>
          <w:szCs w:val="24"/>
          <w:rtl/>
        </w:rPr>
        <w:t>يلي: (</w:t>
      </w:r>
      <w:r w:rsidR="00CF1018" w:rsidRPr="00AC4CC3">
        <w:rPr>
          <w:rFonts w:ascii="Traditional Arabic" w:hAnsi="Traditional Arabic" w:cs="Traditional Arabic"/>
          <w:sz w:val="24"/>
          <w:szCs w:val="24"/>
          <w:rtl/>
        </w:rPr>
        <w:t>عبد اللطيف وعادل</w:t>
      </w:r>
      <w:r w:rsidR="000B27F3" w:rsidRPr="00AC4CC3">
        <w:rPr>
          <w:rFonts w:ascii="Traditional Arabic" w:hAnsi="Traditional Arabic" w:cs="Traditional Arabic"/>
          <w:sz w:val="24"/>
          <w:szCs w:val="24"/>
          <w:rtl/>
        </w:rPr>
        <w:t xml:space="preserve">، </w:t>
      </w:r>
      <w:r w:rsidR="00CF1018" w:rsidRPr="00AC4CC3">
        <w:rPr>
          <w:rFonts w:ascii="Traditional" w:hAnsi="Traditional" w:cs="Traditional"/>
          <w:sz w:val="24"/>
          <w:szCs w:val="24"/>
          <w:rtl/>
        </w:rPr>
        <w:t xml:space="preserve">2024) </w:t>
      </w:r>
    </w:p>
    <w:p w14:paraId="66A706FB" w14:textId="77777777" w:rsidR="00CF1018" w:rsidRPr="00AC4CC3" w:rsidRDefault="00CF1018" w:rsidP="00854048">
      <w:pPr>
        <w:pStyle w:val="a9"/>
        <w:numPr>
          <w:ilvl w:val="0"/>
          <w:numId w:val="60"/>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مواكبة أحدث التطورات التكنولوجية: تُعد التكنولوجيا أحد أهم ركائز التطوير في العصر الحديث، إذ تساهم في رفع كفاءة الأداء وتحسين وسائل تقديم الخدمات ويستلزم ذلك من المؤسسات توظيف تقنيات المعلومات والاتصالات الحديثة لتطوير عملياتها وتقديم خدمات مبتكرة تتسم بالسرعة والدقة والاستجابة لمتطلبات العملاء.</w:t>
      </w:r>
    </w:p>
    <w:p w14:paraId="30C3A699" w14:textId="77777777" w:rsidR="00CF1018" w:rsidRPr="00AC4CC3" w:rsidRDefault="00CF1018" w:rsidP="00854048">
      <w:pPr>
        <w:pStyle w:val="a9"/>
        <w:numPr>
          <w:ilvl w:val="0"/>
          <w:numId w:val="60"/>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تنويع وتطوير الخدمات: في ظل المنافسة المتزايدة، أصبح لزامًا على المؤسسات العمل على تنويع خدماتها وتطويرها باستمرار من خلال الدمج بين الأساليب التقليدية والحديثة في تقديم الخدمة بما يلبي احتياجات العملاء المتجددة ويعزز من قدرتها التنافسية.</w:t>
      </w:r>
    </w:p>
    <w:p w14:paraId="5CDB0622" w14:textId="77777777" w:rsidR="00CF1018" w:rsidRPr="00AC4CC3" w:rsidRDefault="00CF1018" w:rsidP="00854048">
      <w:pPr>
        <w:pStyle w:val="a9"/>
        <w:numPr>
          <w:ilvl w:val="0"/>
          <w:numId w:val="60"/>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الارتقاء بالعنصر البشري: يمثل المورد البشري الركيزة الأساسية لأي عملية تطوير، إذ إن تحقيق الجودة يتطلب رفع كفاءة العاملين وتأهيلهم لمواكبة التطورات المتسارعة في بيئة العمل، مما يضمن تقديم خدمات متميزة وتحقيق الاستخدام الأمثل للقدرات البشرية.</w:t>
      </w:r>
    </w:p>
    <w:p w14:paraId="59873C4A" w14:textId="77777777" w:rsidR="00CF1018" w:rsidRPr="00406A98" w:rsidRDefault="00CF1018" w:rsidP="00854048">
      <w:pPr>
        <w:pStyle w:val="a9"/>
        <w:numPr>
          <w:ilvl w:val="0"/>
          <w:numId w:val="60"/>
        </w:numPr>
        <w:spacing w:after="160" w:line="360" w:lineRule="auto"/>
        <w:contextualSpacing/>
        <w:jc w:val="both"/>
        <w:rPr>
          <w:rFonts w:ascii="Traditional" w:hAnsi="Traditional" w:cs="Traditional"/>
          <w:sz w:val="28"/>
          <w:szCs w:val="28"/>
        </w:rPr>
      </w:pPr>
      <w:r w:rsidRPr="00406A98">
        <w:rPr>
          <w:rFonts w:ascii="Traditional Arabic" w:hAnsi="Traditional Arabic" w:cs="Traditional Arabic"/>
          <w:sz w:val="28"/>
          <w:szCs w:val="28"/>
          <w:rtl/>
        </w:rPr>
        <w:t>تعزيز الوعي بأهمية الجودة والحفاظ عليها: يتحقق ذلك من خلال نشر ثقافة الجودة داخل المؤسسة، وتمكين العاملين من إدراك دورهم في تحقيق الأهداف التنظيمية، والتعرف على المشكلات والمعوقات التي تواجه الجودة بهدف معالجتها وتطوير الأداء العام.</w:t>
      </w:r>
    </w:p>
    <w:p w14:paraId="3420B8FA" w14:textId="77777777" w:rsidR="00CF1018" w:rsidRPr="00406A98" w:rsidRDefault="00CF1018" w:rsidP="00854048">
      <w:pPr>
        <w:pStyle w:val="a9"/>
        <w:numPr>
          <w:ilvl w:val="0"/>
          <w:numId w:val="60"/>
        </w:numPr>
        <w:spacing w:after="160" w:line="360" w:lineRule="auto"/>
        <w:contextualSpacing/>
        <w:jc w:val="both"/>
        <w:rPr>
          <w:rFonts w:ascii="Traditional Arabic" w:hAnsi="Traditional Arabic" w:cs="Traditional Arabic"/>
          <w:sz w:val="28"/>
          <w:szCs w:val="28"/>
          <w:rtl/>
        </w:rPr>
      </w:pPr>
      <w:r w:rsidRPr="00406A98">
        <w:rPr>
          <w:rFonts w:ascii="Traditional Arabic" w:hAnsi="Traditional Arabic" w:cs="Traditional Arabic"/>
          <w:sz w:val="28"/>
          <w:szCs w:val="28"/>
          <w:rtl/>
        </w:rPr>
        <w:t>دعم القيادة الإدارية لبرامج الجودة: التزام الإدارة العليا شرطا أساسيًا لنجاح جهود التطوير والتحسين، من خلال وضع سياسات واضحة للجودة وتحديد أهدافها، وتوفير الموارد اللازمة، وإنشاء أنظمة رقابية فعالة تساعد على كشف الانحرافات في الوقت المناسب واتخاذ الإجراءات التصحيحية الملائمة.</w:t>
      </w:r>
    </w:p>
    <w:p w14:paraId="66651D58" w14:textId="77777777" w:rsidR="00CF1018" w:rsidRPr="00406A98" w:rsidRDefault="00CF1018" w:rsidP="00812B47">
      <w:pPr>
        <w:pStyle w:val="3"/>
        <w:spacing w:line="360" w:lineRule="auto"/>
        <w:jc w:val="both"/>
        <w:rPr>
          <w:rFonts w:ascii="Traditional" w:hAnsi="Traditional" w:cs="Traditional"/>
          <w:b w:val="0"/>
          <w:bCs/>
          <w:sz w:val="28"/>
          <w:szCs w:val="28"/>
          <w:rtl/>
        </w:rPr>
      </w:pPr>
      <w:bookmarkStart w:id="315" w:name="_Toc212500248"/>
      <w:bookmarkStart w:id="316" w:name="_Toc212699401"/>
      <w:bookmarkStart w:id="317" w:name="_Toc213681738"/>
      <w:bookmarkStart w:id="318" w:name="_Toc234347267"/>
      <w:bookmarkStart w:id="319" w:name="_Toc234348136"/>
      <w:bookmarkStart w:id="320" w:name="_Toc235753896"/>
      <w:r w:rsidRPr="00406A98">
        <w:rPr>
          <w:rFonts w:ascii="Traditional Arabic" w:hAnsi="Traditional Arabic" w:cs="Traditional Arabic"/>
          <w:b w:val="0"/>
          <w:bCs/>
          <w:sz w:val="28"/>
          <w:szCs w:val="28"/>
          <w:rtl/>
        </w:rPr>
        <w:lastRenderedPageBreak/>
        <w:t xml:space="preserve">المطلب الثالث: أساليب تحسين جودة </w:t>
      </w:r>
      <w:bookmarkEnd w:id="315"/>
      <w:bookmarkEnd w:id="316"/>
      <w:bookmarkEnd w:id="317"/>
      <w:r w:rsidR="00AC4CC3" w:rsidRPr="00406A98">
        <w:rPr>
          <w:rFonts w:ascii="Traditional Arabic" w:hAnsi="Traditional Arabic" w:cs="Traditional Arabic"/>
          <w:b w:val="0"/>
          <w:bCs/>
          <w:sz w:val="28"/>
          <w:szCs w:val="28"/>
          <w:rtl/>
        </w:rPr>
        <w:t>الخدمة:</w:t>
      </w:r>
      <w:bookmarkEnd w:id="318"/>
      <w:bookmarkEnd w:id="319"/>
      <w:bookmarkEnd w:id="320"/>
    </w:p>
    <w:p w14:paraId="5023A098" w14:textId="77777777" w:rsidR="00CF1018" w:rsidRPr="00AC4CC3" w:rsidRDefault="000B27F3" w:rsidP="00794A33">
      <w:pPr>
        <w:tabs>
          <w:tab w:val="left" w:pos="332"/>
          <w:tab w:val="left" w:pos="616"/>
        </w:tabs>
        <w:spacing w:line="360" w:lineRule="auto"/>
        <w:jc w:val="both"/>
        <w:rPr>
          <w:rFonts w:ascii="Traditional" w:hAnsi="Traditional" w:cs="Traditional"/>
          <w:sz w:val="24"/>
          <w:szCs w:val="24"/>
        </w:rPr>
      </w:pPr>
      <w:r w:rsidRPr="00406A98">
        <w:rPr>
          <w:rFonts w:ascii="Traditional" w:hAnsi="Traditional" w:cs="Times New Roman"/>
          <w:sz w:val="28"/>
          <w:szCs w:val="28"/>
          <w:rtl/>
        </w:rPr>
        <w:tab/>
      </w:r>
      <w:r w:rsidR="00CF1018" w:rsidRPr="00794A33">
        <w:rPr>
          <w:rFonts w:ascii="Traditional Arabic" w:hAnsi="Traditional Arabic" w:cs="Traditional Arabic"/>
          <w:sz w:val="28"/>
          <w:szCs w:val="28"/>
          <w:rtl/>
        </w:rPr>
        <w:t>تتطلب</w:t>
      </w:r>
      <w:r w:rsidR="00CF1018" w:rsidRPr="00AC4CC3">
        <w:rPr>
          <w:rFonts w:ascii="Traditional Arabic" w:hAnsi="Traditional Arabic" w:cs="Traditional Arabic"/>
          <w:sz w:val="24"/>
          <w:szCs w:val="24"/>
          <w:rtl/>
        </w:rPr>
        <w:t xml:space="preserve"> جودة الخدمات بمختلف أنواعها عملية تحسين وتطوير مستمرين نظرا</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لكونها تمر</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بدورة حياة تبدأ بمرحلة الانطلاق وتنتهي بمرحلة التراجع أو التدهور</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ومن ثم تسعى المؤسسات إلى استخدام مجموعة من الأساليب والتقنيات التي تهدف إلى تحقيق التحسين المستمر في مستوى جودة خدماتها، ومن أبرز هذه الأساليب ما يلي</w:t>
      </w:r>
      <w:r w:rsidRPr="00AC4CC3">
        <w:rPr>
          <w:rFonts w:ascii="Traditional" w:hAnsi="Traditional" w:cs="Traditional"/>
          <w:sz w:val="24"/>
          <w:szCs w:val="24"/>
          <w:rtl/>
        </w:rPr>
        <w:t>: (</w:t>
      </w:r>
      <w:proofErr w:type="gramStart"/>
      <w:r w:rsidR="00CF1018" w:rsidRPr="00AC4CC3">
        <w:rPr>
          <w:rFonts w:ascii="Traditional Arabic" w:hAnsi="Traditional Arabic" w:cs="Traditional Arabic"/>
          <w:sz w:val="24"/>
          <w:szCs w:val="24"/>
          <w:rtl/>
        </w:rPr>
        <w:t xml:space="preserve">القزاز </w:t>
      </w:r>
      <w:r w:rsidRPr="00AC4CC3">
        <w:rPr>
          <w:rFonts w:ascii="Traditional Arabic" w:hAnsi="Traditional Arabic" w:cs="Traditional Arabic"/>
          <w:sz w:val="24"/>
          <w:szCs w:val="24"/>
          <w:rtl/>
        </w:rPr>
        <w:t>،</w:t>
      </w:r>
      <w:proofErr w:type="gramEnd"/>
      <w:r w:rsidRPr="00AC4CC3">
        <w:rPr>
          <w:rFonts w:ascii="Traditional Arabic" w:hAnsi="Traditional Arabic" w:cs="Traditional Arabic"/>
          <w:sz w:val="24"/>
          <w:szCs w:val="24"/>
          <w:rtl/>
        </w:rPr>
        <w:t xml:space="preserve"> 2015)</w:t>
      </w:r>
    </w:p>
    <w:p w14:paraId="01D4C914" w14:textId="77777777" w:rsidR="00CF1018" w:rsidRPr="00AC4CC3" w:rsidRDefault="00CF1018" w:rsidP="00854048">
      <w:pPr>
        <w:pStyle w:val="a9"/>
        <w:numPr>
          <w:ilvl w:val="0"/>
          <w:numId w:val="42"/>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المقارنة المرجعية (البينية): تُعرف بأنها عملية تقييم مستمرة للمنتجات والخدمات والعمليات من خلال مقارنتها بمؤسسات أخرى تُعدّ رائدة في المجال ذاته أو في مجالات مشابهة، بهدف التعرف على أفضل الممارسات وتبنيها أو تطويرها</w:t>
      </w:r>
      <w:r w:rsidRPr="00AC4CC3">
        <w:rPr>
          <w:rFonts w:ascii="Traditional" w:hAnsi="Traditional" w:cs="Traditional"/>
          <w:sz w:val="24"/>
          <w:szCs w:val="24"/>
        </w:rPr>
        <w:t>.</w:t>
      </w:r>
      <w:r w:rsidR="000B27F3" w:rsidRPr="00AC4CC3">
        <w:rPr>
          <w:rFonts w:ascii="Traditional" w:hAnsi="Traditional" w:cs="Traditional"/>
          <w:sz w:val="24"/>
          <w:szCs w:val="24"/>
          <w:rtl/>
        </w:rPr>
        <w:t xml:space="preserve"> </w:t>
      </w:r>
      <w:r w:rsidRPr="00AC4CC3">
        <w:rPr>
          <w:rFonts w:ascii="Traditional Arabic" w:hAnsi="Traditional Arabic" w:cs="Traditional Arabic"/>
          <w:sz w:val="24"/>
          <w:szCs w:val="24"/>
          <w:rtl/>
        </w:rPr>
        <w:t>وتنقسم المقارنة المرجعية إلى ثلاثة أنواع رئيسية</w:t>
      </w:r>
      <w:r w:rsidRPr="00AC4CC3">
        <w:rPr>
          <w:rFonts w:ascii="Traditional" w:hAnsi="Traditional" w:cs="Traditional"/>
          <w:sz w:val="24"/>
          <w:szCs w:val="24"/>
        </w:rPr>
        <w:t>:</w:t>
      </w:r>
    </w:p>
    <w:p w14:paraId="5B32C048" w14:textId="77777777" w:rsidR="00CF1018" w:rsidRPr="00AC4CC3" w:rsidRDefault="00CF1018" w:rsidP="00854048">
      <w:pPr>
        <w:pStyle w:val="a9"/>
        <w:numPr>
          <w:ilvl w:val="0"/>
          <w:numId w:val="43"/>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المقارنة المرجعية الوظيفية: تتم بين مؤسسات مختلفة في النشاط لكنها متميزة في مجالات محددة مثل خدمة العملاء أو إدارة العمليات</w:t>
      </w:r>
      <w:r w:rsidRPr="00AC4CC3">
        <w:rPr>
          <w:rFonts w:ascii="Traditional" w:hAnsi="Traditional" w:cs="Traditional"/>
          <w:sz w:val="24"/>
          <w:szCs w:val="24"/>
        </w:rPr>
        <w:t>.</w:t>
      </w:r>
    </w:p>
    <w:p w14:paraId="450776F4" w14:textId="77777777" w:rsidR="00CF1018" w:rsidRPr="00AC4CC3" w:rsidRDefault="00CF1018" w:rsidP="00854048">
      <w:pPr>
        <w:pStyle w:val="a9"/>
        <w:numPr>
          <w:ilvl w:val="0"/>
          <w:numId w:val="43"/>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المقارنة المرجعية التنافسية: تُجرى بين المؤسسة ومنافسيها المباشرين لتحديد الفجوات في الأداء أو الجودة</w:t>
      </w:r>
      <w:r w:rsidRPr="00AC4CC3">
        <w:rPr>
          <w:rFonts w:ascii="Traditional" w:hAnsi="Traditional" w:cs="Traditional"/>
          <w:sz w:val="24"/>
          <w:szCs w:val="24"/>
        </w:rPr>
        <w:t>.</w:t>
      </w:r>
    </w:p>
    <w:p w14:paraId="4A6B5597" w14:textId="77777777" w:rsidR="00CF1018" w:rsidRPr="00AC4CC3" w:rsidRDefault="00CF1018" w:rsidP="00854048">
      <w:pPr>
        <w:pStyle w:val="a9"/>
        <w:numPr>
          <w:ilvl w:val="0"/>
          <w:numId w:val="43"/>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المقارنة المرجعية الداخلية: تُطبَّق داخل المؤسسة الواحدة بين وحداتها أو فروعها المختلفة لتحديد أفضل الممارسات وتعميمها</w:t>
      </w:r>
      <w:r w:rsidRPr="00AC4CC3">
        <w:rPr>
          <w:rFonts w:ascii="Traditional" w:hAnsi="Traditional" w:cs="Traditional"/>
          <w:sz w:val="24"/>
          <w:szCs w:val="24"/>
        </w:rPr>
        <w:t>.</w:t>
      </w:r>
    </w:p>
    <w:p w14:paraId="12BF71BA" w14:textId="77777777" w:rsidR="00CF1018" w:rsidRPr="00AC4CC3" w:rsidRDefault="00CF1018" w:rsidP="00854048">
      <w:pPr>
        <w:pStyle w:val="a9"/>
        <w:numPr>
          <w:ilvl w:val="0"/>
          <w:numId w:val="42"/>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طريقة العصف الذهني: يُعد أسلوبا جماعيا لتوليد الأفكار الإبداعية، حيث يجتمع العاملون لاقتراح الحلول الممكنة للمشكلات المتعلقة بالجودة دون قيود، ثم يتم تحليل المقترحات واختيار الأنسب منها للتطبيق</w:t>
      </w:r>
      <w:r w:rsidRPr="00AC4CC3">
        <w:rPr>
          <w:rFonts w:ascii="Traditional" w:hAnsi="Traditional" w:cs="Traditional"/>
          <w:sz w:val="24"/>
          <w:szCs w:val="24"/>
        </w:rPr>
        <w:t>.</w:t>
      </w:r>
    </w:p>
    <w:p w14:paraId="557AA750" w14:textId="77777777" w:rsidR="00CF1018" w:rsidRPr="00AC4CC3" w:rsidRDefault="00045F28" w:rsidP="00854048">
      <w:pPr>
        <w:pStyle w:val="a9"/>
        <w:numPr>
          <w:ilvl w:val="0"/>
          <w:numId w:val="42"/>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حلقات الجودة النوعية</w:t>
      </w:r>
      <w:r w:rsidR="00CF1018" w:rsidRPr="00AC4CC3">
        <w:rPr>
          <w:rFonts w:ascii="Traditional Arabic" w:hAnsi="Traditional Arabic" w:cs="Traditional Arabic"/>
          <w:sz w:val="24"/>
          <w:szCs w:val="24"/>
          <w:rtl/>
        </w:rPr>
        <w:t xml:space="preserve"> (دوائر الجودة): تتكون من مجموعة من العاملين يتعاونون بشكل طوعي لمناقشة المشكلات العملية التي تواجههم في بيئة العمل واقتراح الحلول الملائمة لتحسين الأداء ورفع مستوى الجودة ضمن نطاق مسؤولياتهم</w:t>
      </w:r>
      <w:r w:rsidR="00CF1018" w:rsidRPr="00AC4CC3">
        <w:rPr>
          <w:rFonts w:ascii="Traditional" w:hAnsi="Traditional" w:cs="Traditional"/>
          <w:sz w:val="24"/>
          <w:szCs w:val="24"/>
        </w:rPr>
        <w:t>.</w:t>
      </w:r>
    </w:p>
    <w:p w14:paraId="5D71917C" w14:textId="77777777" w:rsidR="00CF1018" w:rsidRPr="00AC4CC3" w:rsidRDefault="00CF1018" w:rsidP="000B27F3">
      <w:pPr>
        <w:spacing w:after="0" w:line="360" w:lineRule="auto"/>
        <w:ind w:firstLine="616"/>
        <w:jc w:val="both"/>
        <w:rPr>
          <w:rFonts w:ascii="Traditional" w:hAnsi="Traditional" w:cs="Traditional"/>
          <w:sz w:val="24"/>
          <w:szCs w:val="24"/>
          <w:rtl/>
        </w:rPr>
      </w:pPr>
      <w:r w:rsidRPr="00AC4CC3">
        <w:rPr>
          <w:rFonts w:ascii="Traditional Arabic" w:hAnsi="Traditional Arabic" w:cs="Traditional Arabic"/>
          <w:sz w:val="24"/>
          <w:szCs w:val="24"/>
          <w:rtl/>
        </w:rPr>
        <w:t>وهناك من يرى بأن من أهم وسائل تحسين الجودة ما يلي</w:t>
      </w:r>
      <w:r w:rsidR="000B27F3" w:rsidRPr="00AC4CC3">
        <w:rPr>
          <w:rFonts w:ascii="Traditional Arabic" w:hAnsi="Traditional Arabic" w:cs="Traditional Arabic"/>
          <w:sz w:val="24"/>
          <w:szCs w:val="24"/>
          <w:rtl/>
        </w:rPr>
        <w:t>: (عمر، 2024)</w:t>
      </w:r>
    </w:p>
    <w:p w14:paraId="68E731B0"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البحث والتطوير: يمثل أحد أهم أدوات التحسين المستمر، حيث يهدف إلى ابتكار تصاميم جديدة للخدمات أو تحسين التصاميم الحالية، وتعتمد فعالية هذا الأسلوب على مدى استعداد المؤسسة للاستثمار في الدراسات والأبحاث التطويرية التي تحقق قيمة مضافة على المدى الطويل</w:t>
      </w:r>
      <w:r w:rsidRPr="00AC4CC3">
        <w:rPr>
          <w:rFonts w:ascii="Traditional" w:hAnsi="Traditional" w:cs="Traditional"/>
          <w:sz w:val="24"/>
          <w:szCs w:val="24"/>
        </w:rPr>
        <w:t>.</w:t>
      </w:r>
    </w:p>
    <w:p w14:paraId="086A1F82"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الاستفادة من المنافسون: يمكن للمؤسسات الاستفادة من تجارب غيرها من المنظمات في تطوير الجودة من خلال رصد الممارسات الناجحة وتكييفها بما يتناسب مع طبيعة نشاطها، دون الإخلال بمبادئ النزاهة أو الحقوق الفكرية</w:t>
      </w:r>
      <w:r w:rsidRPr="00AC4CC3">
        <w:rPr>
          <w:rFonts w:ascii="Traditional" w:hAnsi="Traditional" w:cs="Traditional"/>
          <w:sz w:val="24"/>
          <w:szCs w:val="24"/>
        </w:rPr>
        <w:t>.</w:t>
      </w:r>
    </w:p>
    <w:p w14:paraId="6A476749"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العملاء: يمثل العملاء مصدرا أساسيا للتحسين المستمر من خلال اقتراحاتهم وشكاواهم التي تكشف عن جوانب القصور في الخدمات الحالية، مما يساعد المؤسسة على إجراء التحسينات اللازمة</w:t>
      </w:r>
      <w:r w:rsidRPr="00AC4CC3">
        <w:rPr>
          <w:rFonts w:ascii="Traditional" w:hAnsi="Traditional" w:cs="Traditional"/>
          <w:sz w:val="24"/>
          <w:szCs w:val="24"/>
        </w:rPr>
        <w:t>.</w:t>
      </w:r>
    </w:p>
    <w:p w14:paraId="50524A0A"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العاملون: يساهم العاملون بشكل مباشر في تحسين جودة الخدمة نظرا لقربهم من مراحل تقديمها، مما يجعل ملاحظاتهم واقتراحاتهم ذات قيمة عالية في تطوير أساليب العمل وتحسين الأداء</w:t>
      </w:r>
      <w:r w:rsidRPr="00AC4CC3">
        <w:rPr>
          <w:rFonts w:ascii="Traditional" w:hAnsi="Traditional" w:cs="Traditional"/>
          <w:sz w:val="24"/>
          <w:szCs w:val="24"/>
        </w:rPr>
        <w:t>.</w:t>
      </w:r>
    </w:p>
    <w:p w14:paraId="7FEF3865"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lastRenderedPageBreak/>
        <w:t>الإدارة: تُعد الإدارة العنصر المحوري في تحسين الجودة، فهي من يضع السياسات والاستراتيجيات، ويقرر الحاجة للتحسين، ويُوجّه الموارد نحو تطبيق البرامج التطويرية الكفيلة بتحقيق الجودة المستهدفة</w:t>
      </w:r>
      <w:r w:rsidRPr="00AC4CC3">
        <w:rPr>
          <w:rFonts w:ascii="Traditional" w:hAnsi="Traditional" w:cs="Traditional"/>
          <w:sz w:val="24"/>
          <w:szCs w:val="24"/>
        </w:rPr>
        <w:t>.</w:t>
      </w:r>
    </w:p>
    <w:p w14:paraId="175387EF"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 xml:space="preserve">استخدام التكنولوجيا: </w:t>
      </w:r>
      <w:bookmarkEnd w:id="225"/>
      <w:r w:rsidRPr="00AC4CC3">
        <w:rPr>
          <w:rFonts w:ascii="Traditional Arabic" w:hAnsi="Traditional Arabic" w:cs="Traditional Arabic"/>
          <w:sz w:val="24"/>
          <w:szCs w:val="24"/>
          <w:rtl/>
        </w:rPr>
        <w:t>إن توظيف التقنيات الحديثة في مجالات تقديم الخدمات يسهم في رفع كفاءتها وسرعتها ودقتها، ويساعد على تطوير خدمات مبتكرة تتماشى مع التطورات التكنولوجية ومتطلبات العملاء في العصر الرقمي</w:t>
      </w:r>
      <w:r w:rsidRPr="00AC4CC3">
        <w:rPr>
          <w:rFonts w:ascii="Traditional" w:hAnsi="Traditional" w:cs="Traditional"/>
          <w:sz w:val="24"/>
          <w:szCs w:val="24"/>
        </w:rPr>
        <w:t>.</w:t>
      </w:r>
    </w:p>
    <w:p w14:paraId="7A929E6F" w14:textId="77777777" w:rsidR="00CF1018" w:rsidRPr="00AC4CC3" w:rsidRDefault="00CF1018" w:rsidP="00812B47">
      <w:pPr>
        <w:pStyle w:val="2"/>
        <w:spacing w:line="360" w:lineRule="auto"/>
        <w:jc w:val="both"/>
        <w:rPr>
          <w:rFonts w:ascii="Traditional" w:hAnsi="Traditional" w:cs="Traditional"/>
          <w:b w:val="0"/>
          <w:bCs/>
          <w:color w:val="auto"/>
          <w:sz w:val="28"/>
          <w:szCs w:val="28"/>
          <w:rtl/>
        </w:rPr>
      </w:pPr>
      <w:bookmarkStart w:id="321" w:name="_Toc213681739"/>
      <w:bookmarkStart w:id="322" w:name="_Toc235753897"/>
      <w:r w:rsidRPr="00AC4CC3">
        <w:rPr>
          <w:rFonts w:ascii="Traditional Arabic" w:hAnsi="Traditional Arabic" w:cs="Traditional Arabic"/>
          <w:b w:val="0"/>
          <w:bCs/>
          <w:color w:val="auto"/>
          <w:sz w:val="28"/>
          <w:szCs w:val="28"/>
          <w:rtl/>
        </w:rPr>
        <w:t>الخلاصة:</w:t>
      </w:r>
      <w:bookmarkEnd w:id="321"/>
      <w:bookmarkEnd w:id="322"/>
    </w:p>
    <w:p w14:paraId="65D4F485" w14:textId="77777777" w:rsidR="00CF1018" w:rsidRPr="00AC4CC3" w:rsidRDefault="000B27F3" w:rsidP="00794A33">
      <w:pPr>
        <w:tabs>
          <w:tab w:val="left" w:pos="332"/>
          <w:tab w:val="left" w:pos="616"/>
        </w:tabs>
        <w:spacing w:line="360" w:lineRule="auto"/>
        <w:jc w:val="both"/>
        <w:rPr>
          <w:rFonts w:ascii="Traditional" w:hAnsi="Traditional" w:cs="Traditional"/>
          <w:sz w:val="24"/>
          <w:szCs w:val="24"/>
        </w:rPr>
      </w:pPr>
      <w:r w:rsidRPr="00AC4CC3">
        <w:rPr>
          <w:rFonts w:ascii="Traditional" w:hAnsi="Traditional" w:cs="Times New Roman"/>
          <w:sz w:val="24"/>
          <w:szCs w:val="24"/>
          <w:rtl/>
        </w:rPr>
        <w:tab/>
      </w:r>
      <w:r w:rsidR="00CF1018" w:rsidRPr="00AC4CC3">
        <w:rPr>
          <w:rFonts w:ascii="Traditional Arabic" w:hAnsi="Traditional Arabic" w:cs="Traditional Arabic"/>
          <w:sz w:val="24"/>
          <w:szCs w:val="24"/>
          <w:rtl/>
        </w:rPr>
        <w:t>من خلال هذا القسم تم تناول أبرز الجوانب النظرية المتعلقة بجودة الخدمة، بدءا بتتبع تطور فكر الجودة وأسسها وخصائصها وأهدافها وأهميتها، واتضح أن تبنّي مفهوم الجودة يعد ضرورة أساسية لكل مؤسسة تسعى لتحقيق التميز والنجاح في بيئة تنافسية متغيرة، كما أُشير إلى أن جودة الخدمة تمثل عنصرا محورياً في إرضاء العملاء وتلبية احتياجاتهم وتوقعاتهم، مما يعزز من سمعة المؤسسة واستمراريتها</w:t>
      </w:r>
      <w:r w:rsidR="00CF1018" w:rsidRPr="00AC4CC3">
        <w:rPr>
          <w:rFonts w:ascii="Traditional" w:hAnsi="Traditional" w:cs="Traditional"/>
          <w:sz w:val="24"/>
          <w:szCs w:val="24"/>
        </w:rPr>
        <w:t>.</w:t>
      </w:r>
    </w:p>
    <w:p w14:paraId="35B5773F" w14:textId="77777777" w:rsidR="00CF1018" w:rsidRPr="00AC4CC3" w:rsidRDefault="00794A33" w:rsidP="00794A33">
      <w:pPr>
        <w:tabs>
          <w:tab w:val="left" w:pos="332"/>
          <w:tab w:val="left" w:pos="616"/>
        </w:tabs>
        <w:spacing w:line="360" w:lineRule="auto"/>
        <w:jc w:val="both"/>
        <w:rPr>
          <w:rFonts w:ascii="Traditional" w:hAnsi="Traditional" w:cs="Traditional"/>
          <w:sz w:val="24"/>
          <w:szCs w:val="24"/>
        </w:rPr>
      </w:pPr>
      <w:r>
        <w:rPr>
          <w:rFonts w:ascii="Traditional" w:hAnsi="Traditional" w:cs="Times New Roman"/>
          <w:sz w:val="24"/>
          <w:szCs w:val="24"/>
          <w:rtl/>
        </w:rPr>
        <w:tab/>
      </w:r>
      <w:r w:rsidR="00CF1018" w:rsidRPr="00AC4CC3">
        <w:rPr>
          <w:rFonts w:ascii="Traditional Arabic" w:hAnsi="Traditional Arabic" w:cs="Traditional Arabic"/>
          <w:sz w:val="24"/>
          <w:szCs w:val="24"/>
          <w:rtl/>
        </w:rPr>
        <w:t xml:space="preserve">وقد تم في هذا القسم استعراض الأبعاد والمعايير التي تُقاس بها جودة الخدمة، والتي تمثل الأساس في تحديد مستوى أدائها، مثل: الجوانب الملموسة، الاعتمادية، الاستجابة، الثقة، والتعاطف. إضافة إلى عرض أهم النماذج المعتمدة في قياس جودة الخدمة كالنموذج الشهير </w:t>
      </w:r>
      <w:proofErr w:type="spellStart"/>
      <w:proofErr w:type="gramStart"/>
      <w:r w:rsidRPr="00AC4CC3">
        <w:rPr>
          <w:rFonts w:ascii="Traditional" w:hAnsi="Traditional" w:cs="Traditional"/>
          <w:sz w:val="24"/>
          <w:szCs w:val="24"/>
        </w:rPr>
        <w:t>Servqual</w:t>
      </w:r>
      <w:proofErr w:type="spellEnd"/>
      <w:r w:rsidRPr="00AC4CC3">
        <w:rPr>
          <w:rFonts w:ascii="Traditional" w:hAnsi="Traditional" w:cs="Traditional"/>
          <w:sz w:val="24"/>
          <w:szCs w:val="24"/>
        </w:rPr>
        <w:t xml:space="preserve"> </w:t>
      </w:r>
      <w:r w:rsidR="00180550">
        <w:rPr>
          <w:rFonts w:ascii="Traditional" w:hAnsi="Traditional" w:cs="Traditional"/>
          <w:sz w:val="24"/>
          <w:szCs w:val="24"/>
          <w:rtl/>
        </w:rPr>
        <w:t xml:space="preserve"> </w:t>
      </w:r>
      <w:r w:rsidRPr="00AC4CC3">
        <w:rPr>
          <w:rFonts w:ascii="Traditional Arabic" w:hAnsi="Traditional Arabic" w:cs="Traditional Arabic"/>
          <w:sz w:val="24"/>
          <w:szCs w:val="24"/>
          <w:rtl/>
        </w:rPr>
        <w:t>وغيره</w:t>
      </w:r>
      <w:proofErr w:type="gramEnd"/>
      <w:r w:rsidR="00CF1018" w:rsidRPr="00AC4CC3">
        <w:rPr>
          <w:rFonts w:ascii="Traditional Arabic" w:hAnsi="Traditional Arabic" w:cs="Traditional Arabic"/>
          <w:sz w:val="24"/>
          <w:szCs w:val="24"/>
          <w:rtl/>
        </w:rPr>
        <w:t>، لما لها من دور في مساعدة المؤسسات على تحديد نقاط القوة والضعف في خدماتها</w:t>
      </w:r>
      <w:r w:rsidR="00CF1018" w:rsidRPr="00AC4CC3">
        <w:rPr>
          <w:rFonts w:ascii="Traditional" w:hAnsi="Traditional" w:cs="Traditional"/>
          <w:sz w:val="24"/>
          <w:szCs w:val="24"/>
        </w:rPr>
        <w:t>.</w:t>
      </w:r>
    </w:p>
    <w:p w14:paraId="0DAC7911" w14:textId="77777777" w:rsidR="00CF1018" w:rsidRPr="00AC4CC3" w:rsidRDefault="000B27F3" w:rsidP="00794A33">
      <w:pPr>
        <w:tabs>
          <w:tab w:val="left" w:pos="332"/>
          <w:tab w:val="left" w:pos="616"/>
        </w:tabs>
        <w:spacing w:line="360" w:lineRule="auto"/>
        <w:jc w:val="both"/>
        <w:rPr>
          <w:rFonts w:ascii="Traditional" w:hAnsi="Traditional" w:cs="Traditional"/>
          <w:sz w:val="24"/>
          <w:szCs w:val="24"/>
        </w:rPr>
      </w:pPr>
      <w:r w:rsidRPr="00AC4CC3">
        <w:rPr>
          <w:rFonts w:ascii="Traditional" w:hAnsi="Traditional" w:cs="Times New Roman"/>
          <w:sz w:val="24"/>
          <w:szCs w:val="24"/>
          <w:rtl/>
        </w:rPr>
        <w:tab/>
      </w:r>
      <w:r w:rsidR="00CF1018" w:rsidRPr="00AC4CC3">
        <w:rPr>
          <w:rFonts w:ascii="Traditional Arabic" w:hAnsi="Traditional Arabic" w:cs="Traditional Arabic"/>
          <w:sz w:val="24"/>
          <w:szCs w:val="24"/>
          <w:rtl/>
        </w:rPr>
        <w:t>كما تم التطرق إلى مبادئ تحسين جودة الخدمة ومتطلباتها وأساليب تطويرها، من خلال اعتماد ممارسات فعّالة مثل المقارنة المرجعية، وتوظيف التكنولوجيا الحديثة في تطوير الخدمات ورفع كفاءتها</w:t>
      </w:r>
      <w:r w:rsidR="00CF1018" w:rsidRPr="00AC4CC3">
        <w:rPr>
          <w:rFonts w:ascii="Traditional" w:hAnsi="Traditional" w:cs="Traditional"/>
          <w:sz w:val="24"/>
          <w:szCs w:val="24"/>
        </w:rPr>
        <w:t>.</w:t>
      </w:r>
    </w:p>
    <w:p w14:paraId="2CAD381A" w14:textId="77777777" w:rsidR="00CF1018" w:rsidRPr="00406A98" w:rsidRDefault="000B27F3" w:rsidP="00794A33">
      <w:pPr>
        <w:tabs>
          <w:tab w:val="left" w:pos="332"/>
          <w:tab w:val="left" w:pos="616"/>
        </w:tabs>
        <w:spacing w:line="360" w:lineRule="auto"/>
        <w:jc w:val="both"/>
        <w:rPr>
          <w:rFonts w:ascii="Traditional" w:hAnsi="Traditional" w:cs="Traditional"/>
          <w:sz w:val="28"/>
          <w:szCs w:val="28"/>
        </w:rPr>
      </w:pPr>
      <w:r w:rsidRPr="00406A98">
        <w:rPr>
          <w:rFonts w:ascii="Traditional" w:hAnsi="Traditional" w:cs="Times New Roman"/>
          <w:sz w:val="28"/>
          <w:szCs w:val="28"/>
          <w:rtl/>
        </w:rPr>
        <w:tab/>
      </w:r>
      <w:r w:rsidR="00CF1018" w:rsidRPr="00406A98">
        <w:rPr>
          <w:rFonts w:ascii="Traditional Arabic" w:hAnsi="Traditional Arabic" w:cs="Traditional Arabic"/>
          <w:sz w:val="28"/>
          <w:szCs w:val="28"/>
          <w:rtl/>
        </w:rPr>
        <w:t>وفي الختام، يمكن القول إن جودة الخدمة تمثل ركيزة أساسية لأي مؤسسة خدمية تسعى للتميز، وإن تحقيقها والمحافظة عليها يتطلب التقييم المستمر والتحسين المتواصل بما يتلاءم مع التغيرات التقنية واحتياجات العملاء المتجددة، لضمان تقديم خدمات ذات مستوى عالٍ من الكفاءة والرضا</w:t>
      </w:r>
      <w:r w:rsidR="00CF1018" w:rsidRPr="00406A98">
        <w:rPr>
          <w:rFonts w:ascii="Traditional" w:hAnsi="Traditional" w:cs="Traditional"/>
          <w:sz w:val="28"/>
          <w:szCs w:val="28"/>
        </w:rPr>
        <w:t>.</w:t>
      </w:r>
    </w:p>
    <w:p w14:paraId="0C4DF665" w14:textId="77777777" w:rsidR="00CF1018" w:rsidRPr="00406A98" w:rsidRDefault="00CF1018" w:rsidP="00812B47">
      <w:pPr>
        <w:pStyle w:val="2"/>
        <w:spacing w:line="360" w:lineRule="auto"/>
        <w:jc w:val="both"/>
        <w:rPr>
          <w:rFonts w:ascii="Traditional" w:hAnsi="Traditional" w:cs="Traditional"/>
          <w:color w:val="auto"/>
          <w:sz w:val="28"/>
          <w:szCs w:val="28"/>
          <w:rtl/>
        </w:rPr>
      </w:pPr>
    </w:p>
    <w:p w14:paraId="25F235F8" w14:textId="77777777" w:rsidR="00CF1018" w:rsidRPr="00406A98" w:rsidRDefault="00CF1018" w:rsidP="00CF1018">
      <w:pPr>
        <w:rPr>
          <w:rFonts w:ascii="Traditional" w:hAnsi="Traditional" w:cs="Traditional"/>
          <w:rtl/>
        </w:rPr>
      </w:pPr>
    </w:p>
    <w:p w14:paraId="580D2430" w14:textId="77777777" w:rsidR="00CF1018" w:rsidRPr="00406A98" w:rsidRDefault="00CF1018" w:rsidP="00CF1018">
      <w:pPr>
        <w:rPr>
          <w:rFonts w:ascii="Traditional" w:hAnsi="Traditional" w:cs="Traditional"/>
          <w:rtl/>
        </w:rPr>
      </w:pPr>
    </w:p>
    <w:p w14:paraId="0B322F04" w14:textId="77777777" w:rsidR="00CF1018" w:rsidRPr="00794A33" w:rsidRDefault="00CF1018" w:rsidP="00794A33">
      <w:pPr>
        <w:pStyle w:val="1"/>
        <w:spacing w:before="0" w:after="240" w:line="480" w:lineRule="auto"/>
        <w:jc w:val="center"/>
        <w:rPr>
          <w:rFonts w:ascii="Traditional" w:hAnsi="Traditional" w:cs="Traditional"/>
          <w:b w:val="0"/>
          <w:bCs/>
          <w:color w:val="auto"/>
          <w:sz w:val="32"/>
          <w:szCs w:val="32"/>
          <w:rtl/>
        </w:rPr>
      </w:pPr>
      <w:bookmarkStart w:id="323" w:name="_Toc212973463"/>
      <w:bookmarkStart w:id="324" w:name="_Toc235753898"/>
      <w:r w:rsidRPr="00794A33">
        <w:rPr>
          <w:rFonts w:ascii="Traditional Arabic" w:hAnsi="Traditional Arabic" w:cs="Traditional Arabic"/>
          <w:b w:val="0"/>
          <w:bCs/>
          <w:color w:val="auto"/>
          <w:sz w:val="32"/>
          <w:szCs w:val="32"/>
          <w:rtl/>
        </w:rPr>
        <w:lastRenderedPageBreak/>
        <w:t xml:space="preserve">القسم الثالث: </w:t>
      </w:r>
      <w:bookmarkEnd w:id="323"/>
      <w:r w:rsidRPr="00794A33">
        <w:rPr>
          <w:rFonts w:ascii="Traditional Arabic" w:hAnsi="Traditional Arabic" w:cs="Traditional Arabic"/>
          <w:b w:val="0"/>
          <w:bCs/>
          <w:color w:val="auto"/>
          <w:sz w:val="32"/>
          <w:szCs w:val="32"/>
          <w:rtl/>
        </w:rPr>
        <w:t>العلاقة بين الإدارة الإلكترونية وجودة الخدمات في القطاع غير الربحي</w:t>
      </w:r>
      <w:bookmarkEnd w:id="324"/>
    </w:p>
    <w:p w14:paraId="1F425D4F" w14:textId="77777777" w:rsidR="00CF1018" w:rsidRPr="00406A98" w:rsidRDefault="00794A33" w:rsidP="00EF1709">
      <w:pPr>
        <w:pStyle w:val="2"/>
        <w:rPr>
          <w:rFonts w:ascii="Traditional" w:hAnsi="Traditional" w:cs="Traditional"/>
          <w:b w:val="0"/>
          <w:bCs/>
          <w:color w:val="auto"/>
          <w:sz w:val="32"/>
          <w:szCs w:val="32"/>
        </w:rPr>
      </w:pPr>
      <w:bookmarkStart w:id="325" w:name="_Toc235753899"/>
      <w:r w:rsidRPr="00406A98">
        <w:rPr>
          <w:rFonts w:ascii="Traditional Arabic" w:hAnsi="Traditional Arabic" w:cs="Traditional Arabic"/>
          <w:b w:val="0"/>
          <w:bCs/>
          <w:color w:val="auto"/>
          <w:sz w:val="32"/>
          <w:szCs w:val="32"/>
          <w:rtl/>
        </w:rPr>
        <w:t>تمهيد:</w:t>
      </w:r>
      <w:bookmarkEnd w:id="325"/>
      <w:r w:rsidR="00CF1018" w:rsidRPr="00406A98">
        <w:rPr>
          <w:rFonts w:ascii="Traditional" w:hAnsi="Traditional" w:cs="Traditional"/>
          <w:b w:val="0"/>
          <w:bCs/>
          <w:color w:val="auto"/>
          <w:sz w:val="32"/>
          <w:szCs w:val="32"/>
          <w:rtl/>
        </w:rPr>
        <w:t xml:space="preserve"> </w:t>
      </w:r>
    </w:p>
    <w:p w14:paraId="500263A9" w14:textId="77777777" w:rsidR="00D12AF9" w:rsidRPr="00794A33" w:rsidRDefault="00794A33" w:rsidP="00794A33">
      <w:pPr>
        <w:tabs>
          <w:tab w:val="left" w:pos="332"/>
          <w:tab w:val="left" w:pos="616"/>
        </w:tabs>
        <w:spacing w:line="360" w:lineRule="auto"/>
        <w:jc w:val="both"/>
        <w:rPr>
          <w:rFonts w:ascii="Traditional" w:hAnsi="Traditional" w:cs="Traditional"/>
          <w:sz w:val="24"/>
          <w:szCs w:val="24"/>
          <w:rtl/>
        </w:rPr>
      </w:pPr>
      <w:r>
        <w:rPr>
          <w:rFonts w:ascii="Traditional" w:hAnsi="Traditional" w:cs="Times New Roman"/>
          <w:sz w:val="28"/>
          <w:szCs w:val="28"/>
          <w:rtl/>
        </w:rPr>
        <w:tab/>
      </w:r>
      <w:r w:rsidR="00CF1018" w:rsidRPr="00794A33">
        <w:rPr>
          <w:rFonts w:ascii="Traditional Arabic" w:hAnsi="Traditional Arabic" w:cs="Traditional Arabic"/>
          <w:sz w:val="24"/>
          <w:szCs w:val="24"/>
          <w:rtl/>
        </w:rPr>
        <w:t>يُعد القطاع غير الربحي أحد الركائز الأساسية في التنمية الوطنية الشاملة، إذ يسهم في تعزيز التكافل الاجتماعي، ودعم الجهود الحكومية في تحقيق الأهداف التنموية، لا سيما في المجالات الإنسانية والاجتماعية والتعليمية والصحية. ويُنظر إلى هذا القطاع بوصفه شريكا استراتيجيا يسهم في تحقيق مستهدفات رؤية المملكة 2030، التي أولت أهمية خاصة لتمكين المنظمات غير الربحية وتوسيع أثرها المجتمعي وزيادة مساهمتها في الناتج المحلي الإجمالي</w:t>
      </w:r>
      <w:r w:rsidR="00D12AF9" w:rsidRPr="00794A33">
        <w:rPr>
          <w:rFonts w:ascii="Traditional" w:hAnsi="Traditional" w:cs="Traditional"/>
          <w:sz w:val="24"/>
          <w:szCs w:val="24"/>
          <w:rtl/>
        </w:rPr>
        <w:t xml:space="preserve">. </w:t>
      </w:r>
      <w:r w:rsidR="00CF1018" w:rsidRPr="00794A33">
        <w:rPr>
          <w:rFonts w:ascii="Traditional Arabic" w:hAnsi="Traditional Arabic" w:cs="Traditional Arabic"/>
          <w:sz w:val="24"/>
          <w:szCs w:val="24"/>
          <w:rtl/>
        </w:rPr>
        <w:t xml:space="preserve">(العيدي، 2024) </w:t>
      </w:r>
    </w:p>
    <w:p w14:paraId="06B61A92" w14:textId="77777777" w:rsidR="00CF1018" w:rsidRPr="00794A33" w:rsidRDefault="00794A33" w:rsidP="00794A33">
      <w:pPr>
        <w:tabs>
          <w:tab w:val="left" w:pos="332"/>
        </w:tabs>
        <w:spacing w:before="240" w:line="360" w:lineRule="auto"/>
        <w:jc w:val="both"/>
        <w:rPr>
          <w:rFonts w:ascii="Traditional" w:hAnsi="Traditional" w:cs="Traditional"/>
          <w:sz w:val="24"/>
          <w:szCs w:val="24"/>
          <w:rtl/>
        </w:rPr>
      </w:pPr>
      <w:r>
        <w:rPr>
          <w:rFonts w:ascii="Traditional" w:hAnsi="Traditional" w:cs="Times New Roman"/>
          <w:sz w:val="24"/>
          <w:szCs w:val="24"/>
          <w:rtl/>
        </w:rPr>
        <w:tab/>
      </w:r>
      <w:r w:rsidR="00CF1018" w:rsidRPr="00794A33">
        <w:rPr>
          <w:rFonts w:ascii="Traditional Arabic" w:hAnsi="Traditional Arabic" w:cs="Traditional Arabic"/>
          <w:sz w:val="24"/>
          <w:szCs w:val="24"/>
          <w:rtl/>
        </w:rPr>
        <w:t>وقد شهد القطاع غير الربحي في المملكة العربية السعودية تطورا ملحوظا</w:t>
      </w:r>
      <w:r>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في السنوات الأخيرة، تمثل في تنامي عدد الجمعيات والمؤسسات الأهلية، وتنوع مجالات عملها، وازدياد مستوى التنظيم والتقنين الإداري والتقني فيها، كما ساعدت التحولات الرقمية والإدارية في تحسين كفاءة الأداء ورفع مستوى جودة الخدمات المقدمة للمستفيدين</w:t>
      </w:r>
      <w:r w:rsidR="00D12AF9" w:rsidRPr="00794A33">
        <w:rPr>
          <w:rFonts w:ascii="Traditional Arabic" w:hAnsi="Traditional Arabic" w:cs="Traditional Arabic"/>
          <w:sz w:val="24"/>
          <w:szCs w:val="24"/>
          <w:rtl/>
        </w:rPr>
        <w:t>. (النجار، 2022)</w:t>
      </w:r>
    </w:p>
    <w:p w14:paraId="13261428" w14:textId="77777777" w:rsidR="00CF1018" w:rsidRPr="00794A33" w:rsidRDefault="00D12AF9" w:rsidP="00B46A34">
      <w:pPr>
        <w:tabs>
          <w:tab w:val="left" w:pos="332"/>
        </w:tabs>
        <w:spacing w:before="240" w:line="360" w:lineRule="auto"/>
        <w:jc w:val="both"/>
        <w:rPr>
          <w:rFonts w:ascii="Traditional" w:hAnsi="Traditional" w:cs="Traditional"/>
          <w:sz w:val="24"/>
          <w:szCs w:val="24"/>
        </w:rPr>
      </w:pPr>
      <w:r w:rsidRPr="00794A33">
        <w:rPr>
          <w:rFonts w:ascii="Traditional" w:hAnsi="Traditional" w:cs="Times New Roman"/>
          <w:sz w:val="24"/>
          <w:szCs w:val="24"/>
          <w:rtl/>
        </w:rPr>
        <w:tab/>
      </w:r>
      <w:r w:rsidR="00CF1018" w:rsidRPr="00794A33">
        <w:rPr>
          <w:rFonts w:ascii="Traditional Arabic" w:hAnsi="Traditional Arabic" w:cs="Traditional Arabic"/>
          <w:sz w:val="24"/>
          <w:szCs w:val="24"/>
          <w:rtl/>
        </w:rPr>
        <w:t>ويتميز القطاع غير الربحي بكونه لا يهدف إلى تحقيق الربح المادي</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بل يسعى إلى تحقيق رسالته الاجتماعية والإنسانية من خلال الاستخدام الأمثل للموارد المتاحة، وتطبيق مبادئ الحوكمة والشفافية والاستدامة. كما يعتمد نجاحه على فعالية إدارته وقدرته على التكيّف مع التغيرات التقنية والتنظيمية التي يشهدها العصر الحديث. ومن هذا المنطلق، تتجه الدراسات الحديثة إلى البحث في العوامل التي تسهم في تعزيز كفاءة هذا القطاع وتحسين جودة خدماته، من خلال تبني أساليب الإدارة الإلكترونية، وتفعيل نظم المعلومات، وتمكين الكوادر البشرية المتخصصة. ويأتي هذا الاهتمام متوافقًا مع توجهات الدولة نحو بناء قطاع غير ربحي مستدام وفاعل، يُسهم في تحقيق التنمية المتوازنة والرفاه الاجتماعي</w:t>
      </w:r>
      <w:r w:rsidRPr="00794A33">
        <w:rPr>
          <w:rFonts w:ascii="Traditional" w:hAnsi="Traditional" w:cs="Traditional"/>
          <w:sz w:val="24"/>
          <w:szCs w:val="24"/>
          <w:rtl/>
        </w:rPr>
        <w:t xml:space="preserve">. </w:t>
      </w:r>
      <w:r w:rsidR="00CF1018" w:rsidRPr="00794A33">
        <w:rPr>
          <w:rFonts w:ascii="Traditional Arabic" w:hAnsi="Traditional Arabic" w:cs="Traditional Arabic"/>
          <w:sz w:val="24"/>
          <w:szCs w:val="24"/>
          <w:rtl/>
        </w:rPr>
        <w:t>(با</w:t>
      </w:r>
      <w:r w:rsidRPr="00794A33">
        <w:rPr>
          <w:rFonts w:ascii="Traditional Arabic" w:hAnsi="Traditional Arabic" w:cs="Traditional Arabic"/>
          <w:sz w:val="24"/>
          <w:szCs w:val="24"/>
          <w:rtl/>
        </w:rPr>
        <w:t>جابر، 2024)</w:t>
      </w:r>
    </w:p>
    <w:p w14:paraId="36DFF017" w14:textId="77777777" w:rsidR="00D12AF9" w:rsidRPr="00406A98" w:rsidRDefault="00D12AF9">
      <w:pPr>
        <w:bidi w:val="0"/>
        <w:rPr>
          <w:rFonts w:ascii="Traditional" w:hAnsi="Traditional" w:cs="Traditional"/>
          <w:b/>
          <w:color w:val="4F81BD"/>
          <w:sz w:val="28"/>
          <w:szCs w:val="28"/>
          <w:rtl/>
        </w:rPr>
      </w:pPr>
      <w:bookmarkStart w:id="326" w:name="_Toc212973465"/>
      <w:r w:rsidRPr="00406A98">
        <w:rPr>
          <w:rFonts w:ascii="Traditional" w:hAnsi="Traditional" w:cs="Times New Roman"/>
          <w:sz w:val="28"/>
          <w:szCs w:val="28"/>
          <w:rtl/>
        </w:rPr>
        <w:br w:type="page"/>
      </w:r>
    </w:p>
    <w:p w14:paraId="480A669D" w14:textId="77777777" w:rsidR="00CF1018" w:rsidRPr="00406A98" w:rsidRDefault="00CF1018" w:rsidP="00D12AF9">
      <w:pPr>
        <w:pStyle w:val="2"/>
        <w:spacing w:before="0" w:after="240" w:line="360" w:lineRule="auto"/>
        <w:jc w:val="center"/>
        <w:rPr>
          <w:rFonts w:ascii="Traditional" w:hAnsi="Traditional" w:cs="Traditional"/>
          <w:b w:val="0"/>
          <w:bCs/>
          <w:color w:val="auto"/>
          <w:sz w:val="32"/>
          <w:szCs w:val="32"/>
          <w:rtl/>
        </w:rPr>
      </w:pPr>
      <w:bookmarkStart w:id="327" w:name="_Toc235753900"/>
      <w:r w:rsidRPr="00406A98">
        <w:rPr>
          <w:rFonts w:ascii="Traditional Arabic" w:hAnsi="Traditional Arabic" w:cs="Traditional Arabic"/>
          <w:b w:val="0"/>
          <w:bCs/>
          <w:color w:val="auto"/>
          <w:sz w:val="32"/>
          <w:szCs w:val="32"/>
          <w:rtl/>
        </w:rPr>
        <w:lastRenderedPageBreak/>
        <w:t>المبحث الأول</w:t>
      </w:r>
      <w:r w:rsidR="002D10B3" w:rsidRPr="00406A98">
        <w:rPr>
          <w:rFonts w:ascii="Traditional" w:hAnsi="Traditional" w:cs="Traditional"/>
          <w:b w:val="0"/>
          <w:bCs/>
          <w:color w:val="auto"/>
          <w:sz w:val="32"/>
          <w:szCs w:val="32"/>
          <w:rtl/>
        </w:rPr>
        <w:t>:</w:t>
      </w:r>
      <w:r w:rsidRPr="00406A98">
        <w:rPr>
          <w:rFonts w:ascii="Traditional Arabic" w:hAnsi="Traditional Arabic" w:cs="Traditional Arabic"/>
          <w:b w:val="0"/>
          <w:bCs/>
          <w:color w:val="auto"/>
          <w:sz w:val="32"/>
          <w:szCs w:val="32"/>
          <w:rtl/>
        </w:rPr>
        <w:t xml:space="preserve"> القطاع الربحي المفهوم</w:t>
      </w:r>
      <w:bookmarkEnd w:id="326"/>
      <w:r w:rsidRPr="00406A98">
        <w:rPr>
          <w:rFonts w:ascii="Traditional Arabic" w:hAnsi="Traditional Arabic" w:cs="Traditional Arabic"/>
          <w:b w:val="0"/>
          <w:bCs/>
          <w:color w:val="auto"/>
          <w:sz w:val="32"/>
          <w:szCs w:val="32"/>
          <w:rtl/>
        </w:rPr>
        <w:t xml:space="preserve"> وتحقيق مستهدفات رؤية 2030</w:t>
      </w:r>
      <w:bookmarkEnd w:id="327"/>
    </w:p>
    <w:p w14:paraId="520F8115" w14:textId="77777777" w:rsidR="00CF1018" w:rsidRPr="00406A98" w:rsidRDefault="00CF1018" w:rsidP="0033475F">
      <w:pPr>
        <w:pStyle w:val="3"/>
        <w:spacing w:after="0" w:line="360" w:lineRule="auto"/>
        <w:rPr>
          <w:rFonts w:ascii="Traditional" w:hAnsi="Traditional" w:cs="Traditional"/>
          <w:b w:val="0"/>
          <w:bCs/>
          <w:sz w:val="28"/>
          <w:szCs w:val="28"/>
          <w:rtl/>
        </w:rPr>
      </w:pPr>
      <w:bookmarkStart w:id="328" w:name="_Toc212973466"/>
      <w:bookmarkStart w:id="329" w:name="_Toc234347272"/>
      <w:bookmarkStart w:id="330" w:name="_Toc234348141"/>
      <w:bookmarkStart w:id="331" w:name="_Toc235753901"/>
      <w:r w:rsidRPr="00406A98">
        <w:rPr>
          <w:rFonts w:ascii="Traditional Arabic" w:hAnsi="Traditional Arabic" w:cs="Traditional Arabic"/>
          <w:b w:val="0"/>
          <w:bCs/>
          <w:sz w:val="28"/>
          <w:szCs w:val="28"/>
          <w:rtl/>
        </w:rPr>
        <w:t>المطلب الأول: مفهوم القطاع غير الربحي ونشأتها وعوامل ظهورها</w:t>
      </w:r>
      <w:bookmarkEnd w:id="328"/>
      <w:bookmarkEnd w:id="329"/>
      <w:bookmarkEnd w:id="330"/>
      <w:bookmarkEnd w:id="331"/>
    </w:p>
    <w:p w14:paraId="37D7D99F" w14:textId="77777777" w:rsidR="00CF1018" w:rsidRPr="00794A33" w:rsidRDefault="002D10B3" w:rsidP="00794A33">
      <w:pPr>
        <w:tabs>
          <w:tab w:val="left" w:pos="332"/>
        </w:tabs>
        <w:spacing w:before="24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794A33">
        <w:rPr>
          <w:rFonts w:ascii="Traditional Arabic" w:hAnsi="Traditional Arabic" w:cs="Traditional Arabic"/>
          <w:sz w:val="24"/>
          <w:szCs w:val="24"/>
          <w:rtl/>
        </w:rPr>
        <w:t>تُعد المنظمات غير الربحية</w:t>
      </w:r>
      <w:r w:rsidRPr="00794A33">
        <w:rPr>
          <w:rFonts w:ascii="Traditional Arabic" w:hAnsi="Traditional Arabic" w:cs="Traditional Arabic"/>
          <w:sz w:val="24"/>
          <w:szCs w:val="24"/>
          <w:rtl/>
        </w:rPr>
        <w:t xml:space="preserve"> أو ما يُعرف بالقطاع الثالث</w:t>
      </w:r>
      <w:r w:rsidR="00CF1018" w:rsidRPr="00794A33">
        <w:rPr>
          <w:rFonts w:ascii="Traditional Arabic" w:hAnsi="Traditional Arabic" w:cs="Traditional Arabic"/>
          <w:sz w:val="24"/>
          <w:szCs w:val="24"/>
          <w:rtl/>
        </w:rPr>
        <w:t>، كما أشار العيدي (2024) شريكا</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استراتيجياً في بناء مجتمع حيوي واقتصاد وطني مستدام</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لقد تجاوز هذا القطاع منطق الربح المادي ليرك</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ز على تحقيق الأثر الاجتماعي والتنموي في المملكة العربية السعودية خصوصاً بما يرتبط برؤية المملكة 2030، </w:t>
      </w:r>
      <w:r w:rsidRPr="00794A33">
        <w:rPr>
          <w:rFonts w:ascii="Traditional Arabic" w:hAnsi="Traditional Arabic" w:cs="Traditional Arabic"/>
          <w:sz w:val="24"/>
          <w:szCs w:val="24"/>
          <w:rtl/>
        </w:rPr>
        <w:t xml:space="preserve">حيث </w:t>
      </w:r>
      <w:r w:rsidR="00CF1018" w:rsidRPr="00794A33">
        <w:rPr>
          <w:rFonts w:ascii="Traditional Arabic" w:hAnsi="Traditional Arabic" w:cs="Traditional Arabic"/>
          <w:sz w:val="24"/>
          <w:szCs w:val="24"/>
          <w:rtl/>
        </w:rPr>
        <w:t>يمر</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القطاع الثالث بمرحلة ازدهار غير مسبوقة مدفوعة بالرؤية الوطنية الطموحة والتي يمكن أن نسلط الضوء على محاور عدة في نشأتها وعوامل ظهورها</w:t>
      </w:r>
      <w:r w:rsidRPr="00794A33">
        <w:rPr>
          <w:rFonts w:ascii="Traditional Arabic" w:hAnsi="Traditional Arabic" w:cs="Traditional Arabic"/>
          <w:sz w:val="24"/>
          <w:szCs w:val="24"/>
          <w:rtl/>
        </w:rPr>
        <w:t xml:space="preserve"> من خلال: </w:t>
      </w:r>
      <w:r w:rsidR="00CF1018" w:rsidRPr="00794A33">
        <w:rPr>
          <w:rFonts w:ascii="Traditional Arabic" w:hAnsi="Traditional Arabic" w:cs="Traditional Arabic"/>
          <w:sz w:val="24"/>
          <w:szCs w:val="24"/>
          <w:rtl/>
        </w:rPr>
        <w:t>(النجار، 2022</w:t>
      </w:r>
      <w:r w:rsidR="00CF1018" w:rsidRPr="00794A33">
        <w:rPr>
          <w:rFonts w:ascii="Traditional" w:hAnsi="Traditional" w:cs="Traditional"/>
          <w:sz w:val="24"/>
          <w:szCs w:val="24"/>
          <w:rtl/>
        </w:rPr>
        <w:t xml:space="preserve">)  </w:t>
      </w:r>
    </w:p>
    <w:p w14:paraId="6EC47E2D" w14:textId="77777777" w:rsidR="00CF1018" w:rsidRPr="00406A98" w:rsidRDefault="00CF1018" w:rsidP="00794A33">
      <w:pPr>
        <w:spacing w:before="240" w:after="0" w:line="360" w:lineRule="auto"/>
        <w:jc w:val="both"/>
        <w:rPr>
          <w:rFonts w:ascii="Traditional" w:hAnsi="Traditional" w:cs="Traditional"/>
          <w:b/>
          <w:bCs/>
          <w:sz w:val="28"/>
          <w:szCs w:val="28"/>
          <w:rtl/>
        </w:rPr>
      </w:pPr>
      <w:bookmarkStart w:id="332" w:name="_Toc212973467"/>
      <w:r w:rsidRPr="00406A98">
        <w:rPr>
          <w:rFonts w:ascii="Traditional Arabic" w:hAnsi="Traditional Arabic" w:cs="Traditional Arabic"/>
          <w:b/>
          <w:bCs/>
          <w:sz w:val="28"/>
          <w:szCs w:val="28"/>
          <w:rtl/>
        </w:rPr>
        <w:t>أولاً</w:t>
      </w:r>
      <w:r w:rsidR="002D10B3" w:rsidRPr="00406A98">
        <w:rPr>
          <w:rFonts w:ascii="Traditional" w:hAnsi="Traditional" w:cs="Traditional"/>
          <w:b/>
          <w:bCs/>
          <w:sz w:val="28"/>
          <w:szCs w:val="28"/>
          <w:rtl/>
        </w:rPr>
        <w:t>:</w:t>
      </w:r>
      <w:r w:rsidRPr="00406A98">
        <w:rPr>
          <w:rFonts w:ascii="Traditional Arabic" w:hAnsi="Traditional Arabic" w:cs="Traditional Arabic"/>
          <w:b/>
          <w:bCs/>
          <w:sz w:val="28"/>
          <w:szCs w:val="28"/>
          <w:rtl/>
        </w:rPr>
        <w:t xml:space="preserve"> المفهوم والنشأة: أساس العمل المؤسسي غير الربحي</w:t>
      </w:r>
      <w:bookmarkEnd w:id="332"/>
    </w:p>
    <w:p w14:paraId="03298740" w14:textId="77777777" w:rsidR="00CF1018" w:rsidRPr="00406A98" w:rsidRDefault="00CF1018" w:rsidP="00854048">
      <w:pPr>
        <w:numPr>
          <w:ilvl w:val="0"/>
          <w:numId w:val="83"/>
        </w:numPr>
        <w:spacing w:before="240" w:after="0" w:line="360" w:lineRule="auto"/>
        <w:jc w:val="both"/>
        <w:rPr>
          <w:rFonts w:ascii="Traditional Arabic" w:hAnsi="Traditional Arabic" w:cs="Traditional Arabic"/>
          <w:b/>
          <w:bCs/>
          <w:sz w:val="28"/>
          <w:szCs w:val="28"/>
          <w:rtl/>
        </w:rPr>
      </w:pPr>
      <w:r w:rsidRPr="00406A98">
        <w:rPr>
          <w:rFonts w:ascii="Traditional Arabic" w:hAnsi="Traditional Arabic" w:cs="Traditional Arabic"/>
          <w:b/>
          <w:bCs/>
          <w:sz w:val="28"/>
          <w:szCs w:val="28"/>
          <w:rtl/>
        </w:rPr>
        <w:t>التعريف والخصائص الجوهرية:</w:t>
      </w:r>
    </w:p>
    <w:p w14:paraId="6B366250" w14:textId="77777777" w:rsidR="00EC5162" w:rsidRPr="00794A33" w:rsidRDefault="00A641F4" w:rsidP="00C3034D">
      <w:pPr>
        <w:tabs>
          <w:tab w:val="left" w:pos="332"/>
        </w:tabs>
        <w:spacing w:after="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794A33">
        <w:rPr>
          <w:rFonts w:ascii="Traditional Arabic" w:hAnsi="Traditional Arabic" w:cs="Traditional Arabic"/>
          <w:sz w:val="24"/>
          <w:szCs w:val="24"/>
          <w:rtl/>
        </w:rPr>
        <w:t>ت</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عرف المؤسسة غير الربحية (</w:t>
      </w:r>
      <w:r w:rsidR="00CF1018" w:rsidRPr="00794A33">
        <w:rPr>
          <w:rFonts w:ascii="Traditional" w:hAnsi="Traditional" w:cs="Traditional"/>
          <w:sz w:val="24"/>
          <w:szCs w:val="24"/>
        </w:rPr>
        <w:t>Non-Profit Organization – NPO</w:t>
      </w:r>
      <w:r w:rsidR="00CF1018" w:rsidRPr="00794A33">
        <w:rPr>
          <w:rFonts w:ascii="Traditional" w:hAnsi="Traditional" w:cs="Traditional"/>
          <w:sz w:val="24"/>
          <w:szCs w:val="24"/>
          <w:rtl/>
        </w:rPr>
        <w:t xml:space="preserve">) </w:t>
      </w:r>
      <w:r w:rsidRPr="00794A33">
        <w:rPr>
          <w:rFonts w:ascii="Traditional Arabic" w:hAnsi="Traditional Arabic" w:cs="Traditional Arabic"/>
          <w:sz w:val="24"/>
          <w:szCs w:val="24"/>
          <w:rtl/>
        </w:rPr>
        <w:t xml:space="preserve">بحسب العيدي (2024) </w:t>
      </w:r>
      <w:r w:rsidR="00CF1018" w:rsidRPr="00794A33">
        <w:rPr>
          <w:rFonts w:ascii="Traditional Arabic" w:hAnsi="Traditional Arabic" w:cs="Traditional Arabic"/>
          <w:sz w:val="24"/>
          <w:szCs w:val="24"/>
          <w:rtl/>
        </w:rPr>
        <w:t>بأنها</w:t>
      </w:r>
      <w:r w:rsidRPr="00794A33">
        <w:rPr>
          <w:rFonts w:ascii="Traditional" w:hAnsi="Traditional" w:cs="Traditional"/>
          <w:sz w:val="24"/>
          <w:szCs w:val="24"/>
          <w:rtl/>
        </w:rPr>
        <w:t>:</w:t>
      </w:r>
      <w:r w:rsidR="00CF1018" w:rsidRPr="00794A33">
        <w:rPr>
          <w:rFonts w:ascii="Traditional" w:hAnsi="Traditional" w:cs="Traditional"/>
          <w:sz w:val="24"/>
          <w:szCs w:val="24"/>
          <w:rtl/>
        </w:rPr>
        <w:t xml:space="preserve"> </w:t>
      </w:r>
      <w:r w:rsidRPr="00794A33">
        <w:rPr>
          <w:rFonts w:ascii="Traditional" w:hAnsi="Traditional" w:cs="Traditional"/>
          <w:sz w:val="24"/>
          <w:szCs w:val="24"/>
          <w:rtl/>
        </w:rPr>
        <w:t>"</w:t>
      </w:r>
      <w:r w:rsidR="00CF1018" w:rsidRPr="00794A33">
        <w:rPr>
          <w:rFonts w:ascii="Traditional Arabic" w:hAnsi="Traditional Arabic" w:cs="Traditional Arabic"/>
          <w:sz w:val="24"/>
          <w:szCs w:val="24"/>
          <w:rtl/>
        </w:rPr>
        <w:t>مجموعة منظمة أو كيان قانوني يتم تأسيسه لغرض رئيسي غير تحقيق الربح المادي لأعضائه أو مديريها</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بل يتم استخدام أي فائض مالي أو إيرادات تُحقق من أنشطتها في سبيل تحقيق غاياتها المحددة التي غالباً ما تكون ذات منفعة عامة أو لخدمة فئة معينة</w:t>
      </w:r>
      <w:r w:rsidRPr="00794A33">
        <w:rPr>
          <w:rFonts w:ascii="Traditional" w:hAnsi="Traditional" w:cs="Traditional"/>
          <w:sz w:val="24"/>
          <w:szCs w:val="24"/>
          <w:rtl/>
        </w:rPr>
        <w:t>"</w:t>
      </w:r>
      <w:r w:rsidR="00CF1018" w:rsidRPr="00794A33">
        <w:rPr>
          <w:rFonts w:ascii="Traditional Arabic" w:hAnsi="Traditional Arabic" w:cs="Traditional Arabic"/>
          <w:sz w:val="24"/>
          <w:szCs w:val="24"/>
          <w:rtl/>
        </w:rPr>
        <w:t xml:space="preserve">، ومن خلال جدول خصائص المنظمات غير الربحي في جدول </w:t>
      </w:r>
      <w:r w:rsidRPr="00794A33">
        <w:rPr>
          <w:rFonts w:ascii="Traditional" w:hAnsi="Traditional" w:cs="Traditional"/>
          <w:sz w:val="24"/>
          <w:szCs w:val="24"/>
          <w:rtl/>
        </w:rPr>
        <w:t>(</w:t>
      </w:r>
      <w:r w:rsidR="00EC5162" w:rsidRPr="00794A33">
        <w:rPr>
          <w:rFonts w:ascii="Traditional" w:hAnsi="Traditional" w:cs="Traditional"/>
          <w:sz w:val="24"/>
          <w:szCs w:val="24"/>
          <w:rtl/>
        </w:rPr>
        <w:t>2</w:t>
      </w:r>
      <w:r w:rsidR="00C3034D">
        <w:rPr>
          <w:rFonts w:ascii="Traditional" w:hAnsi="Traditional" w:cs="Traditional"/>
          <w:sz w:val="24"/>
          <w:szCs w:val="24"/>
          <w:rtl/>
        </w:rPr>
        <w:t>- 2</w:t>
      </w:r>
      <w:r w:rsidRPr="00794A33">
        <w:rPr>
          <w:rFonts w:ascii="Traditional" w:hAnsi="Traditional" w:cs="Traditional"/>
          <w:sz w:val="24"/>
          <w:szCs w:val="24"/>
          <w:rtl/>
        </w:rPr>
        <w:t>)</w:t>
      </w:r>
      <w:r w:rsidR="00CF1018" w:rsidRPr="00794A33">
        <w:rPr>
          <w:rFonts w:ascii="Traditional Arabic" w:hAnsi="Traditional Arabic" w:cs="Traditional Arabic"/>
          <w:sz w:val="24"/>
          <w:szCs w:val="24"/>
          <w:rtl/>
        </w:rPr>
        <w:t xml:space="preserve"> والتي تشير إلى مجموعة من خصائصها (المركز الوطني،2025) </w:t>
      </w:r>
    </w:p>
    <w:p w14:paraId="20667C85" w14:textId="600ACBE7" w:rsidR="00EC5162" w:rsidRPr="00794A33" w:rsidRDefault="00EC5162" w:rsidP="00EC5162">
      <w:pPr>
        <w:pStyle w:val="ae"/>
        <w:spacing w:before="240"/>
        <w:jc w:val="center"/>
        <w:rPr>
          <w:rFonts w:ascii="Traditional" w:hAnsi="Traditional" w:cs="Traditional"/>
          <w:b/>
          <w:bCs/>
          <w:i w:val="0"/>
          <w:iCs w:val="0"/>
          <w:color w:val="auto"/>
          <w:sz w:val="24"/>
          <w:szCs w:val="24"/>
          <w:rtl/>
        </w:rPr>
      </w:pPr>
      <w:bookmarkStart w:id="333" w:name="_Toc213790405"/>
      <w:bookmarkStart w:id="334" w:name="_Toc213791900"/>
      <w:bookmarkStart w:id="335" w:name="_Toc213807990"/>
      <w:bookmarkStart w:id="336" w:name="_Toc213808997"/>
      <w:bookmarkStart w:id="337" w:name="_Toc213809060"/>
      <w:r w:rsidRPr="00794A33">
        <w:rPr>
          <w:rFonts w:ascii="Traditional Arabic" w:hAnsi="Traditional Arabic" w:cs="Traditional Arabic"/>
          <w:b/>
          <w:bCs/>
          <w:i w:val="0"/>
          <w:iCs w:val="0"/>
          <w:color w:val="auto"/>
          <w:sz w:val="24"/>
          <w:szCs w:val="24"/>
          <w:rtl/>
        </w:rPr>
        <w:t>جدول (2</w:t>
      </w:r>
      <w:r w:rsidR="00B54DF3">
        <w:rPr>
          <w:rFonts w:ascii="Traditional" w:hAnsi="Traditional" w:cs="Traditional"/>
          <w:b/>
          <w:bCs/>
          <w:i w:val="0"/>
          <w:iCs w:val="0"/>
          <w:color w:val="auto"/>
          <w:sz w:val="24"/>
          <w:szCs w:val="24"/>
          <w:rtl/>
        </w:rPr>
        <w:t>- 2</w:t>
      </w:r>
      <w:r w:rsidRPr="00794A33">
        <w:rPr>
          <w:rFonts w:ascii="Traditional Arabic" w:hAnsi="Traditional Arabic" w:cs="Traditional Arabic"/>
          <w:b/>
          <w:bCs/>
          <w:i w:val="0"/>
          <w:iCs w:val="0"/>
          <w:color w:val="auto"/>
          <w:sz w:val="24"/>
          <w:szCs w:val="24"/>
          <w:rtl/>
        </w:rPr>
        <w:t xml:space="preserve">): خصائص المنظمات غير الربحية    </w:t>
      </w:r>
      <w:bookmarkEnd w:id="333"/>
      <w:bookmarkEnd w:id="334"/>
      <w:bookmarkEnd w:id="335"/>
      <w:bookmarkEnd w:id="336"/>
      <w:bookmarkEnd w:id="337"/>
    </w:p>
    <w:tbl>
      <w:tblPr>
        <w:tblStyle w:val="ab"/>
        <w:bidiVisual/>
        <w:tblW w:w="0" w:type="auto"/>
        <w:tblLook w:val="04A0" w:firstRow="1" w:lastRow="0" w:firstColumn="1" w:lastColumn="0" w:noHBand="0" w:noVBand="1"/>
      </w:tblPr>
      <w:tblGrid>
        <w:gridCol w:w="2333"/>
        <w:gridCol w:w="7004"/>
      </w:tblGrid>
      <w:tr w:rsidR="00CF1018" w:rsidRPr="00794A33" w14:paraId="0EB2DDDE" w14:textId="77777777" w:rsidTr="00EC5162">
        <w:tc>
          <w:tcPr>
            <w:tcW w:w="2333" w:type="dxa"/>
            <w:shd w:val="clear" w:color="auto" w:fill="D9D9D9"/>
            <w:vAlign w:val="center"/>
          </w:tcPr>
          <w:p w14:paraId="16C3C2A0" w14:textId="77777777" w:rsidR="00CF1018" w:rsidRPr="00794A33" w:rsidRDefault="00CF1018" w:rsidP="00EC5162">
            <w:pPr>
              <w:jc w:val="center"/>
              <w:rPr>
                <w:rFonts w:ascii="Traditional Arabic" w:hAnsi="Traditional Arabic" w:cs="Traditional Arabic"/>
                <w:b/>
                <w:bCs/>
                <w:sz w:val="24"/>
                <w:szCs w:val="24"/>
                <w:rtl/>
              </w:rPr>
            </w:pPr>
            <w:r w:rsidRPr="00794A33">
              <w:rPr>
                <w:rFonts w:ascii="Traditional Arabic" w:hAnsi="Traditional Arabic" w:cs="Traditional Arabic"/>
                <w:b/>
                <w:bCs/>
                <w:sz w:val="24"/>
                <w:szCs w:val="24"/>
                <w:rtl/>
              </w:rPr>
              <w:t>الخاصية الجوهرية</w:t>
            </w:r>
          </w:p>
        </w:tc>
        <w:tc>
          <w:tcPr>
            <w:tcW w:w="7004" w:type="dxa"/>
            <w:shd w:val="clear" w:color="auto" w:fill="D9D9D9"/>
            <w:vAlign w:val="center"/>
          </w:tcPr>
          <w:p w14:paraId="6F0E3276" w14:textId="77777777" w:rsidR="00CF1018" w:rsidRPr="00794A33" w:rsidRDefault="00CF1018" w:rsidP="00EC5162">
            <w:pPr>
              <w:jc w:val="center"/>
              <w:rPr>
                <w:rFonts w:ascii="Traditional Arabic" w:hAnsi="Traditional Arabic" w:cs="Traditional Arabic"/>
                <w:b/>
                <w:bCs/>
                <w:sz w:val="24"/>
                <w:szCs w:val="24"/>
                <w:rtl/>
              </w:rPr>
            </w:pPr>
            <w:r w:rsidRPr="00794A33">
              <w:rPr>
                <w:rFonts w:ascii="Traditional Arabic" w:hAnsi="Traditional Arabic" w:cs="Traditional Arabic"/>
                <w:b/>
                <w:bCs/>
                <w:sz w:val="24"/>
                <w:szCs w:val="24"/>
                <w:rtl/>
              </w:rPr>
              <w:t>الوصف</w:t>
            </w:r>
          </w:p>
        </w:tc>
      </w:tr>
      <w:tr w:rsidR="00CF1018" w:rsidRPr="00794A33" w14:paraId="5C71FFF8" w14:textId="77777777" w:rsidTr="00EC5162">
        <w:tc>
          <w:tcPr>
            <w:tcW w:w="2333" w:type="dxa"/>
            <w:shd w:val="clear" w:color="auto" w:fill="D9D9D9"/>
            <w:vAlign w:val="center"/>
          </w:tcPr>
          <w:p w14:paraId="7EF65101" w14:textId="77777777" w:rsidR="00CF1018" w:rsidRPr="00794A33" w:rsidRDefault="00CF1018" w:rsidP="00EC5162">
            <w:pPr>
              <w:jc w:val="center"/>
              <w:rPr>
                <w:rFonts w:ascii="Traditional" w:hAnsi="Traditional" w:cs="Traditional"/>
                <w:sz w:val="24"/>
                <w:szCs w:val="24"/>
                <w:rtl/>
              </w:rPr>
            </w:pPr>
            <w:r w:rsidRPr="00794A33">
              <w:rPr>
                <w:rFonts w:ascii="Traditional Arabic" w:hAnsi="Traditional Arabic" w:cs="Traditional Arabic"/>
                <w:sz w:val="24"/>
                <w:szCs w:val="24"/>
                <w:rtl/>
              </w:rPr>
              <w:t>الغاية غير الربحية</w:t>
            </w:r>
          </w:p>
        </w:tc>
        <w:tc>
          <w:tcPr>
            <w:tcW w:w="7004" w:type="dxa"/>
            <w:vAlign w:val="center"/>
          </w:tcPr>
          <w:p w14:paraId="4A8E9EE1"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الهدف الأساسي ليس توزيع الأرباح على الملاك أو المساهمين.</w:t>
            </w:r>
          </w:p>
        </w:tc>
      </w:tr>
      <w:tr w:rsidR="00CF1018" w:rsidRPr="00794A33" w14:paraId="1E31C834" w14:textId="77777777" w:rsidTr="00EC5162">
        <w:tc>
          <w:tcPr>
            <w:tcW w:w="2333" w:type="dxa"/>
            <w:shd w:val="clear" w:color="auto" w:fill="D9D9D9"/>
            <w:vAlign w:val="center"/>
          </w:tcPr>
          <w:p w14:paraId="1C75ABF5"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المنفعة العامة</w:t>
            </w:r>
          </w:p>
        </w:tc>
        <w:tc>
          <w:tcPr>
            <w:tcW w:w="7004" w:type="dxa"/>
            <w:vAlign w:val="center"/>
          </w:tcPr>
          <w:p w14:paraId="695287D4"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العمل في مجالات التعليم، الصحة، الثقافة، القضايا الاجتماعية، والإغاثة.</w:t>
            </w:r>
          </w:p>
        </w:tc>
      </w:tr>
      <w:tr w:rsidR="00CF1018" w:rsidRPr="00794A33" w14:paraId="35148726" w14:textId="77777777" w:rsidTr="00EC5162">
        <w:tc>
          <w:tcPr>
            <w:tcW w:w="2333" w:type="dxa"/>
            <w:shd w:val="clear" w:color="auto" w:fill="D9D9D9"/>
            <w:vAlign w:val="center"/>
          </w:tcPr>
          <w:p w14:paraId="76DA33DA"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الاستقلالية والحوكمة</w:t>
            </w:r>
          </w:p>
        </w:tc>
        <w:tc>
          <w:tcPr>
            <w:tcW w:w="7004" w:type="dxa"/>
            <w:vAlign w:val="center"/>
          </w:tcPr>
          <w:p w14:paraId="2C041E8B"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كيانات مستقلة نسبياً عن الدولة وعن السوق، وتخضع لقواعد حوكمة صارمة.</w:t>
            </w:r>
          </w:p>
        </w:tc>
      </w:tr>
      <w:tr w:rsidR="00CF1018" w:rsidRPr="00794A33" w14:paraId="79E22DAA" w14:textId="77777777" w:rsidTr="00EC5162">
        <w:tc>
          <w:tcPr>
            <w:tcW w:w="2333" w:type="dxa"/>
            <w:shd w:val="clear" w:color="auto" w:fill="D9D9D9"/>
            <w:vAlign w:val="center"/>
          </w:tcPr>
          <w:p w14:paraId="6F918FAC"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مصدر التمويل</w:t>
            </w:r>
          </w:p>
        </w:tc>
        <w:tc>
          <w:tcPr>
            <w:tcW w:w="7004" w:type="dxa"/>
            <w:vAlign w:val="center"/>
          </w:tcPr>
          <w:p w14:paraId="3E41B5A4" w14:textId="77777777" w:rsidR="00CF1018" w:rsidRPr="00794A33" w:rsidRDefault="00CF1018" w:rsidP="00EC5162">
            <w:pPr>
              <w:keepNext/>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يعتمد الدخل بشكل أساسي على التبرعات، الاشتراكات، الهبات، والأوقاف</w:t>
            </w:r>
          </w:p>
        </w:tc>
      </w:tr>
    </w:tbl>
    <w:p w14:paraId="74FED1D5" w14:textId="77777777" w:rsidR="00EC5162" w:rsidRPr="00406A98" w:rsidRDefault="001D3990" w:rsidP="001D3990">
      <w:pPr>
        <w:tabs>
          <w:tab w:val="left" w:pos="332"/>
        </w:tabs>
        <w:spacing w:after="0" w:line="360" w:lineRule="auto"/>
        <w:jc w:val="both"/>
        <w:rPr>
          <w:rFonts w:ascii="Traditional" w:hAnsi="Traditional" w:cs="Traditional"/>
          <w:b/>
          <w:bCs/>
          <w:sz w:val="24"/>
          <w:szCs w:val="24"/>
          <w:rtl/>
        </w:rPr>
      </w:pP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raditional"/>
          <w:sz w:val="24"/>
          <w:szCs w:val="24"/>
          <w:rtl/>
        </w:rPr>
        <w:t xml:space="preserve">     </w:t>
      </w:r>
      <w:r w:rsidR="00EC5162" w:rsidRPr="001D3990">
        <w:rPr>
          <w:rFonts w:ascii="Traditional Arabic" w:hAnsi="Traditional Arabic" w:cs="Traditional Arabic"/>
          <w:sz w:val="24"/>
          <w:szCs w:val="24"/>
          <w:rtl/>
        </w:rPr>
        <w:t>المصد</w:t>
      </w:r>
      <w:r w:rsidR="00794A33" w:rsidRPr="001D3990">
        <w:rPr>
          <w:rFonts w:ascii="Traditional Arabic" w:hAnsi="Traditional Arabic" w:cs="Traditional Arabic"/>
          <w:sz w:val="24"/>
          <w:szCs w:val="24"/>
          <w:rtl/>
        </w:rPr>
        <w:t xml:space="preserve">ر: </w:t>
      </w:r>
      <w:r w:rsidR="00EC5162" w:rsidRPr="001D3990">
        <w:rPr>
          <w:rFonts w:ascii="Traditional Arabic" w:hAnsi="Traditional Arabic" w:cs="Traditional Arabic"/>
          <w:sz w:val="24"/>
          <w:szCs w:val="24"/>
          <w:rtl/>
        </w:rPr>
        <w:t>من إعداد الباحثة</w:t>
      </w:r>
    </w:p>
    <w:p w14:paraId="6EC4DAFA" w14:textId="77777777" w:rsidR="00CF1018" w:rsidRPr="00406A98" w:rsidRDefault="00CF1018" w:rsidP="00854048">
      <w:pPr>
        <w:numPr>
          <w:ilvl w:val="0"/>
          <w:numId w:val="83"/>
        </w:numPr>
        <w:spacing w:before="240" w:after="0" w:line="360" w:lineRule="auto"/>
        <w:jc w:val="both"/>
        <w:rPr>
          <w:rFonts w:ascii="Traditional Arabic" w:hAnsi="Traditional Arabic" w:cs="Traditional Arabic"/>
          <w:b/>
          <w:bCs/>
          <w:sz w:val="28"/>
          <w:szCs w:val="28"/>
          <w:rtl/>
        </w:rPr>
      </w:pPr>
      <w:r w:rsidRPr="00406A98">
        <w:rPr>
          <w:rFonts w:ascii="Traditional Arabic" w:hAnsi="Traditional Arabic" w:cs="Traditional Arabic"/>
          <w:b/>
          <w:bCs/>
          <w:sz w:val="28"/>
          <w:szCs w:val="28"/>
          <w:rtl/>
        </w:rPr>
        <w:t>النشأة التاريخية وعلاقته بالتنمية</w:t>
      </w:r>
    </w:p>
    <w:p w14:paraId="111199BE" w14:textId="77777777" w:rsidR="00CF1018" w:rsidRPr="0033475F" w:rsidRDefault="00EC5162" w:rsidP="0033475F">
      <w:pPr>
        <w:tabs>
          <w:tab w:val="left" w:pos="616"/>
        </w:tabs>
        <w:spacing w:after="0" w:line="360" w:lineRule="auto"/>
        <w:jc w:val="both"/>
        <w:rPr>
          <w:rFonts w:ascii="Traditional Arabic" w:hAnsi="Traditional Arabic" w:cs="Traditional Arabic"/>
          <w:sz w:val="24"/>
          <w:szCs w:val="24"/>
          <w:rtl/>
        </w:rPr>
      </w:pPr>
      <w:r w:rsidRPr="00406A98">
        <w:rPr>
          <w:rFonts w:ascii="Traditional" w:hAnsi="Traditional" w:cs="Times New Roman"/>
          <w:sz w:val="28"/>
          <w:szCs w:val="28"/>
          <w:rtl/>
        </w:rPr>
        <w:tab/>
      </w:r>
      <w:r w:rsidR="00CF1018" w:rsidRPr="0033475F">
        <w:rPr>
          <w:rFonts w:ascii="Traditional Arabic" w:hAnsi="Traditional Arabic" w:cs="Traditional Arabic"/>
          <w:sz w:val="24"/>
          <w:szCs w:val="24"/>
          <w:rtl/>
        </w:rPr>
        <w:t xml:space="preserve">نشأ القطاع غير الربحي تاريخياً من الأشكال التقليدية للعمل الخيري والديني، مثل الأوقاف في السياق الإسلامي، والتي مثلت على مر العصور نظاما مؤسسياً لتمويل الخدمات الاجتماعية والصحية والتعليمية. ومع تطور المجتمعات تحول هذا العمل إلى منظمات مدنية أكثر تنظيماً للتعامل مع التحديات </w:t>
      </w:r>
      <w:r w:rsidR="00CF1018" w:rsidRPr="0033475F">
        <w:rPr>
          <w:rFonts w:ascii="Traditional Arabic" w:hAnsi="Traditional Arabic" w:cs="Traditional Arabic"/>
          <w:sz w:val="24"/>
          <w:szCs w:val="24"/>
          <w:rtl/>
        </w:rPr>
        <w:lastRenderedPageBreak/>
        <w:t>الاجتماعية والاقتصادية التي لا يستطيع القطاعان الحكومي أو الخاص سدها بمفردهما بل إنها تمثل "ضمير الأمة وطاقتها الإنسانية" التي تسعى للتكامل مع الجهود التنموية الشاملة</w:t>
      </w:r>
      <w:r w:rsidRPr="0033475F">
        <w:rPr>
          <w:rFonts w:ascii="Traditional" w:hAnsi="Traditional" w:cs="Traditional"/>
          <w:sz w:val="24"/>
          <w:szCs w:val="24"/>
          <w:rtl/>
        </w:rPr>
        <w:t xml:space="preserve">. </w:t>
      </w:r>
      <w:r w:rsidR="00CF1018" w:rsidRPr="0033475F">
        <w:rPr>
          <w:rFonts w:ascii="Traditional Arabic" w:hAnsi="Traditional Arabic" w:cs="Traditional Arabic"/>
          <w:sz w:val="24"/>
          <w:szCs w:val="24"/>
          <w:rtl/>
        </w:rPr>
        <w:t>(العيدي، 2024).</w:t>
      </w:r>
    </w:p>
    <w:p w14:paraId="6B43B74E" w14:textId="77777777" w:rsidR="00360B75" w:rsidRDefault="00360B75" w:rsidP="00360B75">
      <w:pPr>
        <w:spacing w:after="0" w:line="360" w:lineRule="auto"/>
        <w:jc w:val="both"/>
        <w:rPr>
          <w:rFonts w:ascii="Traditional" w:hAnsi="Traditional" w:cs="Traditional"/>
          <w:b/>
          <w:bCs/>
          <w:sz w:val="28"/>
          <w:szCs w:val="28"/>
          <w:rtl/>
        </w:rPr>
      </w:pPr>
      <w:bookmarkStart w:id="338" w:name="_Toc212973468"/>
    </w:p>
    <w:p w14:paraId="1FDC2EC3" w14:textId="77777777" w:rsidR="00CF1018" w:rsidRPr="00406A98" w:rsidRDefault="00CF1018" w:rsidP="00360B75">
      <w:pPr>
        <w:spacing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 xml:space="preserve">ثانياً عوامل الظهور والازدهار </w:t>
      </w:r>
      <w:r w:rsidR="0033475F">
        <w:rPr>
          <w:rFonts w:ascii="Traditional Arabic" w:hAnsi="Traditional Arabic" w:cs="Traditional Arabic"/>
          <w:b/>
          <w:bCs/>
          <w:sz w:val="28"/>
          <w:szCs w:val="28"/>
          <w:rtl/>
        </w:rPr>
        <w:t xml:space="preserve">عالمياً </w:t>
      </w:r>
      <w:r w:rsidRPr="00406A98">
        <w:rPr>
          <w:rFonts w:ascii="Traditional Arabic" w:hAnsi="Traditional Arabic" w:cs="Traditional Arabic"/>
          <w:b/>
          <w:bCs/>
          <w:sz w:val="28"/>
          <w:szCs w:val="28"/>
          <w:rtl/>
        </w:rPr>
        <w:t>وفي السعودية</w:t>
      </w:r>
      <w:bookmarkEnd w:id="338"/>
    </w:p>
    <w:p w14:paraId="5CFAB964" w14:textId="77777777" w:rsidR="00CF1018" w:rsidRPr="0033475F" w:rsidRDefault="00EC5162" w:rsidP="00360B75">
      <w:pPr>
        <w:tabs>
          <w:tab w:val="left" w:pos="332"/>
        </w:tabs>
        <w:spacing w:after="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360B75">
        <w:rPr>
          <w:rFonts w:ascii="Traditional" w:hAnsi="Traditional" w:cs="Times New Roman"/>
          <w:sz w:val="28"/>
          <w:szCs w:val="28"/>
          <w:rtl/>
        </w:rPr>
        <w:tab/>
      </w:r>
      <w:r w:rsidR="00CF1018" w:rsidRPr="0033475F">
        <w:rPr>
          <w:rFonts w:ascii="Traditional Arabic" w:hAnsi="Traditional Arabic" w:cs="Traditional Arabic"/>
          <w:sz w:val="24"/>
          <w:szCs w:val="24"/>
          <w:rtl/>
        </w:rPr>
        <w:t>ظهرت الحاجة إلى القطاع غير الربحي في المملكة العربية السعودية منذ أكثر من 75 سنة وتوسعت أنشطتها نتيجة لعدة عوامل متداخلة، والتي شك</w:t>
      </w:r>
      <w:r w:rsidRPr="0033475F">
        <w:rPr>
          <w:rFonts w:ascii="Traditional Arabic" w:hAnsi="Traditional Arabic" w:cs="Traditional Arabic"/>
          <w:sz w:val="24"/>
          <w:szCs w:val="24"/>
          <w:rtl/>
        </w:rPr>
        <w:t>ّ</w:t>
      </w:r>
      <w:r w:rsidR="00CF1018" w:rsidRPr="0033475F">
        <w:rPr>
          <w:rFonts w:ascii="Traditional Arabic" w:hAnsi="Traditional Arabic" w:cs="Traditional Arabic"/>
          <w:sz w:val="24"/>
          <w:szCs w:val="24"/>
          <w:rtl/>
        </w:rPr>
        <w:t>لت من خلال عدة وزارات وكيانات مختلفة، ولعبت مجموعة من العوامل دور في ازدهارها من خلال ما يلي</w:t>
      </w:r>
      <w:r w:rsidRPr="0033475F">
        <w:rPr>
          <w:rFonts w:ascii="Traditional" w:hAnsi="Traditional" w:cs="Traditional"/>
          <w:sz w:val="24"/>
          <w:szCs w:val="24"/>
          <w:rtl/>
        </w:rPr>
        <w:t>:</w:t>
      </w:r>
      <w:r w:rsidR="00CF1018" w:rsidRPr="0033475F">
        <w:rPr>
          <w:rFonts w:ascii="Traditional" w:hAnsi="Traditional" w:cs="Traditional"/>
          <w:sz w:val="24"/>
          <w:szCs w:val="24"/>
          <w:rtl/>
        </w:rPr>
        <w:t xml:space="preserve"> </w:t>
      </w:r>
      <w:r w:rsidRPr="0033475F">
        <w:rPr>
          <w:rFonts w:ascii="Traditional" w:hAnsi="Traditional" w:cs="Traditional"/>
          <w:sz w:val="24"/>
          <w:szCs w:val="24"/>
          <w:rtl/>
        </w:rPr>
        <w:t>(</w:t>
      </w:r>
      <w:r w:rsidR="00CF1018" w:rsidRPr="0033475F">
        <w:rPr>
          <w:rFonts w:ascii="Traditional Arabic" w:hAnsi="Traditional Arabic" w:cs="Traditional Arabic"/>
          <w:sz w:val="24"/>
          <w:szCs w:val="24"/>
          <w:rtl/>
        </w:rPr>
        <w:t>الدويش وعثمان</w:t>
      </w:r>
      <w:r w:rsidRPr="0033475F">
        <w:rPr>
          <w:rFonts w:ascii="Traditional Arabic" w:hAnsi="Traditional Arabic" w:cs="Traditional Arabic"/>
          <w:sz w:val="24"/>
          <w:szCs w:val="24"/>
          <w:rtl/>
        </w:rPr>
        <w:t xml:space="preserve">، </w:t>
      </w:r>
      <w:r w:rsidR="00CF1018" w:rsidRPr="0033475F">
        <w:rPr>
          <w:rFonts w:ascii="Traditional" w:hAnsi="Traditional" w:cs="Traditional"/>
          <w:sz w:val="24"/>
          <w:szCs w:val="24"/>
          <w:rtl/>
        </w:rPr>
        <w:t xml:space="preserve">2020) </w:t>
      </w:r>
    </w:p>
    <w:p w14:paraId="19A72745" w14:textId="77777777" w:rsidR="00CF1018" w:rsidRPr="0033475F" w:rsidRDefault="00CF1018" w:rsidP="00854048">
      <w:pPr>
        <w:numPr>
          <w:ilvl w:val="0"/>
          <w:numId w:val="65"/>
        </w:numPr>
        <w:spacing w:after="0" w:line="360" w:lineRule="auto"/>
        <w:jc w:val="both"/>
        <w:rPr>
          <w:rFonts w:ascii="Traditional Arabic" w:hAnsi="Traditional Arabic" w:cs="Traditional Arabic"/>
          <w:sz w:val="24"/>
          <w:szCs w:val="24"/>
          <w:rtl/>
        </w:rPr>
      </w:pPr>
      <w:r w:rsidRPr="0033475F">
        <w:rPr>
          <w:rFonts w:ascii="Traditional Arabic" w:hAnsi="Traditional Arabic" w:cs="Traditional Arabic"/>
          <w:sz w:val="24"/>
          <w:szCs w:val="24"/>
          <w:rtl/>
        </w:rPr>
        <w:t>عجز السوق والإدارة: حيث عجز القطاعين العام والخاص عن تلبية جميع الاحتياجات الاجتماعية، خاصة للفئات الأقل حظاً أو في مجالات تفتقر للجدوى الربحية (مثل الرعاية الخاصة) والتي عملت رؤية 2030 خصخصة بعض الخدمات الحكومية تحويلها إلى كيانات غير ربحية (كالصحة والتعليم) لضمان استمرار تقديمها بجودة عالية بعيدا عن ضغوط الربح المادي.</w:t>
      </w:r>
    </w:p>
    <w:p w14:paraId="3C9A31CC" w14:textId="77777777" w:rsidR="00CF1018" w:rsidRPr="0033475F" w:rsidRDefault="00CF1018" w:rsidP="00854048">
      <w:pPr>
        <w:numPr>
          <w:ilvl w:val="0"/>
          <w:numId w:val="65"/>
        </w:numPr>
        <w:spacing w:after="0" w:line="360" w:lineRule="auto"/>
        <w:jc w:val="both"/>
        <w:rPr>
          <w:rFonts w:ascii="Traditional" w:hAnsi="Traditional" w:cs="Traditional"/>
          <w:sz w:val="24"/>
          <w:szCs w:val="24"/>
          <w:rtl/>
        </w:rPr>
      </w:pPr>
      <w:r w:rsidRPr="0033475F">
        <w:rPr>
          <w:rFonts w:ascii="Traditional Arabic" w:hAnsi="Traditional Arabic" w:cs="Traditional Arabic"/>
          <w:sz w:val="24"/>
          <w:szCs w:val="24"/>
          <w:rtl/>
        </w:rPr>
        <w:t>الوعي والمسؤولية الاجتماعية: وذلك بسبب تنامي الوعي المجتمعي والحاجة إلى التعبير عن القيم المشتركة من خلال آليات منظمة وفعالة الثقة المجتمعية والتي عملت رؤية 2030 بزيادة معدل ثقة المجتمع في القطاع غير الربحي ليصل إلى 86% من السعوديين في عام 2024، مدفوعاً بزيادة الشفافية والحوكمة</w:t>
      </w:r>
      <w:r w:rsidR="00EC5162" w:rsidRPr="0033475F">
        <w:rPr>
          <w:rFonts w:ascii="Traditional" w:hAnsi="Traditional" w:cs="Traditional"/>
          <w:sz w:val="24"/>
          <w:szCs w:val="24"/>
          <w:rtl/>
        </w:rPr>
        <w:t>.</w:t>
      </w:r>
    </w:p>
    <w:p w14:paraId="02752DA3" w14:textId="77777777" w:rsidR="00CF1018" w:rsidRPr="0033475F" w:rsidRDefault="00CF1018" w:rsidP="00854048">
      <w:pPr>
        <w:numPr>
          <w:ilvl w:val="0"/>
          <w:numId w:val="65"/>
        </w:numPr>
        <w:spacing w:after="0" w:line="360" w:lineRule="auto"/>
        <w:jc w:val="both"/>
        <w:rPr>
          <w:rFonts w:ascii="Traditional Arabic" w:hAnsi="Traditional Arabic" w:cs="Traditional Arabic"/>
          <w:sz w:val="24"/>
          <w:szCs w:val="24"/>
          <w:rtl/>
        </w:rPr>
      </w:pPr>
      <w:r w:rsidRPr="0033475F">
        <w:rPr>
          <w:rFonts w:ascii="Traditional Arabic" w:hAnsi="Traditional Arabic" w:cs="Traditional Arabic"/>
          <w:sz w:val="24"/>
          <w:szCs w:val="24"/>
          <w:rtl/>
        </w:rPr>
        <w:t>التمكين التشريعي والتنظيمي: من خلال وضع أطر قانونية وتشريعية تسهل إنشاء المنظمات، وتمنحها مزايا مثل الإعفاءات الضريبية والتي عملت رؤية 2030 بإنشاء المركز الوطني لتنمية القطاع غير الربحي (</w:t>
      </w:r>
      <w:r w:rsidRPr="0033475F">
        <w:rPr>
          <w:rFonts w:ascii="Traditional" w:hAnsi="Traditional" w:cs="Traditional"/>
          <w:sz w:val="24"/>
          <w:szCs w:val="24"/>
        </w:rPr>
        <w:t>NCNP</w:t>
      </w:r>
      <w:r w:rsidRPr="0033475F">
        <w:rPr>
          <w:rFonts w:ascii="Traditional Arabic" w:hAnsi="Traditional Arabic" w:cs="Traditional Arabic"/>
          <w:sz w:val="24"/>
          <w:szCs w:val="24"/>
          <w:rtl/>
        </w:rPr>
        <w:t>) لتنظيم وتنمية وتمكين القطاع، مما سهل البناء المؤسسي وضمن الحوكمة.</w:t>
      </w:r>
    </w:p>
    <w:p w14:paraId="6464877A" w14:textId="77777777" w:rsidR="00CF1018" w:rsidRPr="0033475F" w:rsidRDefault="00CF1018" w:rsidP="00854048">
      <w:pPr>
        <w:numPr>
          <w:ilvl w:val="0"/>
          <w:numId w:val="65"/>
        </w:numPr>
        <w:spacing w:after="0" w:line="360" w:lineRule="auto"/>
        <w:jc w:val="both"/>
        <w:rPr>
          <w:rFonts w:ascii="Traditional" w:hAnsi="Traditional" w:cs="Traditional"/>
          <w:sz w:val="24"/>
          <w:szCs w:val="24"/>
        </w:rPr>
      </w:pPr>
      <w:r w:rsidRPr="0033475F">
        <w:rPr>
          <w:rFonts w:ascii="Traditional Arabic" w:hAnsi="Traditional Arabic" w:cs="Traditional Arabic"/>
          <w:sz w:val="24"/>
          <w:szCs w:val="24"/>
          <w:rtl/>
        </w:rPr>
        <w:t>زيادة الثروة وتراكم الأصول: وذلك لتحول الأفراد والعائلات من العمل الخيري الفردي إلى إنشاء مؤسسات مانحة وأوقاف منظمة ذات استدامة مالية تنمية الأوقاف والتي عملت رؤية 2030 من خلال مساهمة 48 مليار ريال من الأوقاف (وفقاً للهيئة العامة للأوقاف) في حجم مساهمة القطاع الثالث، مما يدل على تفعيل دور الأصول التمويلية.</w:t>
      </w:r>
    </w:p>
    <w:p w14:paraId="7FAE352D" w14:textId="77777777" w:rsidR="00CF1018" w:rsidRPr="0033475F" w:rsidRDefault="00CF1018" w:rsidP="00854048">
      <w:pPr>
        <w:numPr>
          <w:ilvl w:val="0"/>
          <w:numId w:val="65"/>
        </w:numPr>
        <w:spacing w:after="0" w:line="360" w:lineRule="auto"/>
        <w:jc w:val="both"/>
        <w:rPr>
          <w:rFonts w:ascii="Traditional Arabic" w:hAnsi="Traditional Arabic" w:cs="Traditional Arabic"/>
          <w:sz w:val="24"/>
          <w:szCs w:val="24"/>
          <w:rtl/>
        </w:rPr>
      </w:pPr>
      <w:r w:rsidRPr="0033475F">
        <w:rPr>
          <w:rFonts w:ascii="Traditional Arabic" w:hAnsi="Traditional Arabic" w:cs="Traditional Arabic"/>
          <w:sz w:val="24"/>
          <w:szCs w:val="24"/>
          <w:rtl/>
        </w:rPr>
        <w:t>زيادة عدد المتطوعين: تم تجاوز مستهدف الرؤية المتمثل في الوصول إلى مليون متطوع قبل الموعد المحدد، حيث وصل العدد إلى أكثر من 1.2 مليون متطوع بنهاية عام 2024.</w:t>
      </w:r>
    </w:p>
    <w:p w14:paraId="593AF8BB" w14:textId="77777777" w:rsidR="00CF1018" w:rsidRPr="0033475F" w:rsidRDefault="00CF1018" w:rsidP="00854048">
      <w:pPr>
        <w:numPr>
          <w:ilvl w:val="0"/>
          <w:numId w:val="65"/>
        </w:numPr>
        <w:spacing w:after="0" w:line="360" w:lineRule="auto"/>
        <w:jc w:val="both"/>
        <w:rPr>
          <w:rFonts w:ascii="Traditional" w:hAnsi="Traditional" w:cs="Traditional"/>
          <w:sz w:val="24"/>
          <w:szCs w:val="24"/>
          <w:rtl/>
        </w:rPr>
      </w:pPr>
      <w:r w:rsidRPr="0033475F">
        <w:rPr>
          <w:rFonts w:ascii="Traditional Arabic" w:hAnsi="Traditional Arabic" w:cs="Traditional Arabic"/>
          <w:sz w:val="24"/>
          <w:szCs w:val="24"/>
          <w:rtl/>
        </w:rPr>
        <w:t>ساعات وقيمة التطوع: بلغ إجمالي الساعات التطوعية الموثقة أكثر من 80 مليون ساعة بنهاية عام 2024، بقيمة اقتصادية مقدرة للمتطوع الواحد تبلغ 138.94 ريال للساعة الواحدة</w:t>
      </w:r>
      <w:r w:rsidR="00EC5162" w:rsidRPr="0033475F">
        <w:rPr>
          <w:rFonts w:ascii="Traditional" w:hAnsi="Traditional" w:cs="Traditional"/>
          <w:sz w:val="24"/>
          <w:szCs w:val="24"/>
          <w:rtl/>
        </w:rPr>
        <w:t xml:space="preserve">. </w:t>
      </w:r>
      <w:r w:rsidRPr="0033475F">
        <w:rPr>
          <w:rFonts w:ascii="Traditional Arabic" w:hAnsi="Traditional Arabic" w:cs="Traditional Arabic"/>
          <w:sz w:val="24"/>
          <w:szCs w:val="24"/>
          <w:rtl/>
        </w:rPr>
        <w:t xml:space="preserve"> (بيانات</w:t>
      </w:r>
      <w:r w:rsidR="00EC5162" w:rsidRPr="0033475F">
        <w:rPr>
          <w:rFonts w:ascii="Traditional Arabic" w:hAnsi="Traditional Arabic" w:cs="Traditional Arabic"/>
          <w:sz w:val="24"/>
          <w:szCs w:val="24"/>
          <w:rtl/>
        </w:rPr>
        <w:t>، 2024)</w:t>
      </w:r>
    </w:p>
    <w:p w14:paraId="466501AA" w14:textId="77777777" w:rsidR="00CF1018" w:rsidRPr="0033475F" w:rsidRDefault="00EC5162" w:rsidP="00C3034D">
      <w:pPr>
        <w:tabs>
          <w:tab w:val="left" w:pos="332"/>
        </w:tabs>
        <w:spacing w:before="240" w:line="360" w:lineRule="auto"/>
        <w:jc w:val="both"/>
        <w:rPr>
          <w:rFonts w:ascii="Traditional" w:hAnsi="Traditional" w:cs="Traditional"/>
          <w:sz w:val="24"/>
          <w:szCs w:val="24"/>
          <w:rtl/>
        </w:rPr>
      </w:pPr>
      <w:r w:rsidRPr="0033475F">
        <w:rPr>
          <w:rFonts w:ascii="Traditional" w:hAnsi="Traditional" w:cs="Times New Roman"/>
          <w:sz w:val="24"/>
          <w:szCs w:val="24"/>
          <w:rtl/>
        </w:rPr>
        <w:tab/>
      </w:r>
      <w:r w:rsidR="00CF1018" w:rsidRPr="0033475F">
        <w:rPr>
          <w:rFonts w:ascii="Traditional Arabic" w:hAnsi="Traditional Arabic" w:cs="Traditional Arabic"/>
          <w:sz w:val="24"/>
          <w:szCs w:val="24"/>
          <w:rtl/>
        </w:rPr>
        <w:t>يشير التقييم (المركز الوطني، 2025) إلى أن مستوى تطبيق القطاع غير الربحي في المملكة هو في مرحلة ازدهار وتمكين استراتيجي</w:t>
      </w:r>
      <w:r w:rsidRPr="0033475F">
        <w:rPr>
          <w:rFonts w:ascii="Traditional Arabic" w:hAnsi="Traditional Arabic" w:cs="Traditional Arabic"/>
          <w:sz w:val="24"/>
          <w:szCs w:val="24"/>
          <w:rtl/>
        </w:rPr>
        <w:t>،</w:t>
      </w:r>
      <w:r w:rsidR="00CF1018" w:rsidRPr="0033475F">
        <w:rPr>
          <w:rFonts w:ascii="Traditional Arabic" w:hAnsi="Traditional Arabic" w:cs="Traditional Arabic"/>
          <w:sz w:val="24"/>
          <w:szCs w:val="24"/>
          <w:rtl/>
        </w:rPr>
        <w:t xml:space="preserve"> لقد تم تحقيق قفزة نوعية وكمية، حيث زادت أعداد المنظمات بنسبة تجاوزت الـ 250%</w:t>
      </w:r>
      <w:r w:rsidRPr="0033475F">
        <w:rPr>
          <w:rFonts w:ascii="Traditional Arabic" w:hAnsi="Traditional Arabic" w:cs="Traditional Arabic"/>
          <w:sz w:val="24"/>
          <w:szCs w:val="24"/>
          <w:rtl/>
        </w:rPr>
        <w:t>،</w:t>
      </w:r>
      <w:r w:rsidR="00CF1018" w:rsidRPr="0033475F">
        <w:rPr>
          <w:rFonts w:ascii="Traditional Arabic" w:hAnsi="Traditional Arabic" w:cs="Traditional Arabic"/>
          <w:sz w:val="24"/>
          <w:szCs w:val="24"/>
          <w:rtl/>
        </w:rPr>
        <w:t xml:space="preserve"> وارتفعت مساهمة القطاع الاقتصادي بشكل تاريخي. وإن عوامل الظهور الحديثة والمتمث</w:t>
      </w:r>
      <w:r w:rsidRPr="0033475F">
        <w:rPr>
          <w:rFonts w:ascii="Traditional Arabic" w:hAnsi="Traditional Arabic" w:cs="Traditional Arabic"/>
          <w:sz w:val="24"/>
          <w:szCs w:val="24"/>
          <w:rtl/>
        </w:rPr>
        <w:t>ّ</w:t>
      </w:r>
      <w:r w:rsidR="00CF1018" w:rsidRPr="0033475F">
        <w:rPr>
          <w:rFonts w:ascii="Traditional Arabic" w:hAnsi="Traditional Arabic" w:cs="Traditional Arabic"/>
          <w:sz w:val="24"/>
          <w:szCs w:val="24"/>
          <w:rtl/>
        </w:rPr>
        <w:t xml:space="preserve">لة </w:t>
      </w:r>
      <w:r w:rsidR="00CF1018" w:rsidRPr="0033475F">
        <w:rPr>
          <w:rFonts w:ascii="Traditional Arabic" w:hAnsi="Traditional Arabic" w:cs="Traditional Arabic"/>
          <w:sz w:val="24"/>
          <w:szCs w:val="24"/>
          <w:rtl/>
        </w:rPr>
        <w:lastRenderedPageBreak/>
        <w:t>في الدعم الحكومي غير المحدود وتفعيل أدوات الحوكمة والاستدامة المالية، وضعت القطاع الثالث كشريك لا غنى عنه في رحلة المملكة نحو تحقيق مجتمع حيوي واقتصاد مزدهر بحلول عام 2030</w:t>
      </w:r>
      <w:r w:rsidRPr="0033475F">
        <w:rPr>
          <w:rFonts w:ascii="Traditional Arabic" w:hAnsi="Traditional Arabic" w:cs="Traditional Arabic"/>
          <w:sz w:val="24"/>
          <w:szCs w:val="24"/>
          <w:rtl/>
        </w:rPr>
        <w:t xml:space="preserve">، </w:t>
      </w:r>
      <w:r w:rsidR="00CF1018" w:rsidRPr="0033475F">
        <w:rPr>
          <w:rFonts w:ascii="Traditional Arabic" w:hAnsi="Traditional Arabic" w:cs="Traditional Arabic"/>
          <w:sz w:val="24"/>
          <w:szCs w:val="24"/>
          <w:rtl/>
        </w:rPr>
        <w:t xml:space="preserve">كما هو موضح بجدول </w:t>
      </w:r>
      <w:r w:rsidRPr="0033475F">
        <w:rPr>
          <w:rFonts w:ascii="Traditional" w:hAnsi="Traditional" w:cs="Traditional"/>
          <w:sz w:val="24"/>
          <w:szCs w:val="24"/>
          <w:rtl/>
        </w:rPr>
        <w:t>(</w:t>
      </w:r>
      <w:r w:rsidR="00C3034D">
        <w:rPr>
          <w:rFonts w:ascii="Traditional" w:hAnsi="Traditional" w:cs="Traditional"/>
          <w:sz w:val="24"/>
          <w:szCs w:val="24"/>
          <w:rtl/>
        </w:rPr>
        <w:t>2- 3</w:t>
      </w:r>
      <w:r w:rsidRPr="0033475F">
        <w:rPr>
          <w:rFonts w:ascii="Traditional" w:hAnsi="Traditional" w:cs="Traditional"/>
          <w:sz w:val="24"/>
          <w:szCs w:val="24"/>
          <w:rtl/>
        </w:rPr>
        <w:t>)</w:t>
      </w:r>
      <w:r w:rsidR="00CF1018" w:rsidRPr="0033475F">
        <w:rPr>
          <w:rFonts w:ascii="Traditional Arabic" w:hAnsi="Traditional Arabic" w:cs="Traditional Arabic"/>
          <w:sz w:val="24"/>
          <w:szCs w:val="24"/>
          <w:rtl/>
        </w:rPr>
        <w:t xml:space="preserve"> لعوامل الظهور والازدهار للمنظمات غير الربحية</w:t>
      </w:r>
      <w:r w:rsidRPr="0033475F">
        <w:rPr>
          <w:rFonts w:ascii="Traditional Arabic" w:hAnsi="Traditional Arabic" w:cs="Traditional Arabic"/>
          <w:sz w:val="24"/>
          <w:szCs w:val="24"/>
          <w:rtl/>
        </w:rPr>
        <w:t>. (تقرير المركز الوطني، 2025)</w:t>
      </w:r>
      <w:r w:rsidR="00CF1018" w:rsidRPr="0033475F">
        <w:rPr>
          <w:rFonts w:ascii="Traditional" w:hAnsi="Traditional" w:cs="Traditional"/>
          <w:sz w:val="24"/>
          <w:szCs w:val="24"/>
          <w:rtl/>
        </w:rPr>
        <w:t xml:space="preserve"> </w:t>
      </w:r>
    </w:p>
    <w:p w14:paraId="2BFDA788" w14:textId="77777777" w:rsidR="00EC5162" w:rsidRPr="0033475F" w:rsidRDefault="00EC5162" w:rsidP="00B46A34">
      <w:pPr>
        <w:pStyle w:val="ae"/>
        <w:jc w:val="center"/>
        <w:rPr>
          <w:rFonts w:ascii="Traditional" w:hAnsi="Traditional" w:cs="Traditional"/>
          <w:b/>
          <w:bCs/>
          <w:i w:val="0"/>
          <w:iCs w:val="0"/>
          <w:color w:val="auto"/>
          <w:sz w:val="24"/>
          <w:szCs w:val="24"/>
          <w:rtl/>
        </w:rPr>
      </w:pPr>
      <w:bookmarkStart w:id="339" w:name="_Toc213790406"/>
      <w:bookmarkStart w:id="340" w:name="_Toc213791901"/>
      <w:bookmarkStart w:id="341" w:name="_Toc213807991"/>
      <w:bookmarkStart w:id="342" w:name="_Toc213808998"/>
      <w:bookmarkStart w:id="343" w:name="_Toc213809061"/>
      <w:r w:rsidRPr="0033475F">
        <w:rPr>
          <w:rFonts w:ascii="Traditional Arabic" w:hAnsi="Traditional Arabic" w:cs="Traditional Arabic"/>
          <w:b/>
          <w:bCs/>
          <w:i w:val="0"/>
          <w:iCs w:val="0"/>
          <w:color w:val="auto"/>
          <w:sz w:val="24"/>
          <w:szCs w:val="24"/>
          <w:rtl/>
        </w:rPr>
        <w:t>جدول</w:t>
      </w:r>
      <w:r w:rsidRPr="0033475F">
        <w:rPr>
          <w:rFonts w:ascii="Traditional" w:hAnsi="Traditional" w:cs="Traditional"/>
          <w:b/>
          <w:bCs/>
          <w:i w:val="0"/>
          <w:iCs w:val="0"/>
          <w:color w:val="auto"/>
          <w:sz w:val="24"/>
          <w:szCs w:val="24"/>
          <w:rtl/>
        </w:rPr>
        <w:t xml:space="preserve"> </w:t>
      </w:r>
      <w:r w:rsidR="00095238" w:rsidRPr="0033475F">
        <w:rPr>
          <w:rFonts w:ascii="Traditional" w:hAnsi="Traditional" w:cs="Traditional"/>
          <w:b/>
          <w:bCs/>
          <w:i w:val="0"/>
          <w:iCs w:val="0"/>
          <w:color w:val="auto"/>
          <w:sz w:val="24"/>
          <w:szCs w:val="24"/>
          <w:rtl/>
        </w:rPr>
        <w:t>(</w:t>
      </w:r>
      <w:r w:rsidR="00B46A34">
        <w:rPr>
          <w:rFonts w:ascii="Traditional" w:hAnsi="Traditional" w:cs="Traditional"/>
          <w:b/>
          <w:bCs/>
          <w:i w:val="0"/>
          <w:iCs w:val="0"/>
          <w:color w:val="auto"/>
          <w:sz w:val="24"/>
          <w:szCs w:val="24"/>
        </w:rPr>
        <w:t>3- 2</w:t>
      </w:r>
      <w:r w:rsidR="00095238" w:rsidRPr="0033475F">
        <w:rPr>
          <w:rFonts w:ascii="Traditional" w:hAnsi="Traditional" w:cs="Traditional"/>
          <w:b/>
          <w:bCs/>
          <w:i w:val="0"/>
          <w:iCs w:val="0"/>
          <w:color w:val="auto"/>
          <w:sz w:val="24"/>
          <w:szCs w:val="24"/>
          <w:rtl/>
        </w:rPr>
        <w:t>)</w:t>
      </w:r>
      <w:r w:rsidRPr="0033475F">
        <w:rPr>
          <w:rFonts w:ascii="Traditional" w:hAnsi="Traditional" w:cs="Traditional"/>
          <w:b/>
          <w:bCs/>
          <w:i w:val="0"/>
          <w:iCs w:val="0"/>
          <w:color w:val="auto"/>
          <w:sz w:val="24"/>
          <w:szCs w:val="24"/>
          <w:rtl/>
        </w:rPr>
        <w:t xml:space="preserve"> </w:t>
      </w:r>
      <w:r w:rsidR="00095238" w:rsidRPr="0033475F">
        <w:rPr>
          <w:rFonts w:ascii="Traditional Arabic" w:hAnsi="Traditional Arabic" w:cs="Traditional Arabic"/>
          <w:b/>
          <w:bCs/>
          <w:i w:val="0"/>
          <w:iCs w:val="0"/>
          <w:color w:val="auto"/>
          <w:sz w:val="24"/>
          <w:szCs w:val="24"/>
          <w:rtl/>
        </w:rPr>
        <w:t>عوامل</w:t>
      </w:r>
      <w:r w:rsidRPr="0033475F">
        <w:rPr>
          <w:rFonts w:ascii="Traditional Arabic" w:hAnsi="Traditional Arabic" w:cs="Traditional Arabic"/>
          <w:b/>
          <w:bCs/>
          <w:i w:val="0"/>
          <w:iCs w:val="0"/>
          <w:color w:val="auto"/>
          <w:sz w:val="24"/>
          <w:szCs w:val="24"/>
          <w:rtl/>
        </w:rPr>
        <w:t xml:space="preserve"> الظهور</w:t>
      </w:r>
      <w:r w:rsidR="00095238" w:rsidRPr="0033475F">
        <w:rPr>
          <w:rFonts w:ascii="Traditional" w:hAnsi="Traditional" w:cs="Traditional"/>
          <w:b/>
          <w:bCs/>
          <w:i w:val="0"/>
          <w:iCs w:val="0"/>
          <w:color w:val="auto"/>
          <w:sz w:val="24"/>
          <w:szCs w:val="24"/>
          <w:rtl/>
        </w:rPr>
        <w:t xml:space="preserve"> </w:t>
      </w:r>
      <w:r w:rsidRPr="0033475F">
        <w:rPr>
          <w:rFonts w:ascii="Traditional Arabic" w:hAnsi="Traditional Arabic" w:cs="Traditional Arabic"/>
          <w:b/>
          <w:bCs/>
          <w:i w:val="0"/>
          <w:iCs w:val="0"/>
          <w:color w:val="auto"/>
          <w:sz w:val="24"/>
          <w:szCs w:val="24"/>
          <w:rtl/>
        </w:rPr>
        <w:t xml:space="preserve">والازدهار للمنظمات غير الربحية </w:t>
      </w:r>
      <w:bookmarkEnd w:id="339"/>
      <w:bookmarkEnd w:id="340"/>
      <w:bookmarkEnd w:id="341"/>
      <w:bookmarkEnd w:id="342"/>
      <w:bookmarkEnd w:id="343"/>
    </w:p>
    <w:tbl>
      <w:tblPr>
        <w:tblStyle w:val="ab"/>
        <w:bidiVisual/>
        <w:tblW w:w="0" w:type="auto"/>
        <w:jc w:val="center"/>
        <w:tblLook w:val="04A0" w:firstRow="1" w:lastRow="0" w:firstColumn="1" w:lastColumn="0" w:noHBand="0" w:noVBand="1"/>
      </w:tblPr>
      <w:tblGrid>
        <w:gridCol w:w="3319"/>
        <w:gridCol w:w="1798"/>
        <w:gridCol w:w="1885"/>
        <w:gridCol w:w="2335"/>
      </w:tblGrid>
      <w:tr w:rsidR="00CF1018" w:rsidRPr="00B46A34" w14:paraId="0D912EF9" w14:textId="77777777" w:rsidTr="003C547F">
        <w:trPr>
          <w:jc w:val="center"/>
        </w:trPr>
        <w:tc>
          <w:tcPr>
            <w:tcW w:w="3319" w:type="dxa"/>
            <w:shd w:val="clear" w:color="auto" w:fill="D9D9D9"/>
            <w:vAlign w:val="center"/>
          </w:tcPr>
          <w:p w14:paraId="3D10DEE7" w14:textId="77777777" w:rsidR="00CF1018" w:rsidRPr="00B46A34" w:rsidRDefault="00CF1018" w:rsidP="003C547F">
            <w:pPr>
              <w:jc w:val="center"/>
              <w:rPr>
                <w:rFonts w:ascii="Traditional Arabic" w:hAnsi="Traditional Arabic" w:cs="Traditional Arabic"/>
                <w:b/>
                <w:bCs/>
                <w:sz w:val="24"/>
                <w:szCs w:val="24"/>
                <w:rtl/>
              </w:rPr>
            </w:pPr>
            <w:r w:rsidRPr="00B46A34">
              <w:rPr>
                <w:rFonts w:ascii="Traditional Arabic" w:hAnsi="Traditional Arabic" w:cs="Traditional Arabic"/>
                <w:b/>
                <w:bCs/>
                <w:sz w:val="24"/>
                <w:szCs w:val="24"/>
                <w:rtl/>
              </w:rPr>
              <w:t>المؤشر</w:t>
            </w:r>
          </w:p>
        </w:tc>
        <w:tc>
          <w:tcPr>
            <w:tcW w:w="1798" w:type="dxa"/>
            <w:shd w:val="clear" w:color="auto" w:fill="D9D9D9"/>
            <w:vAlign w:val="center"/>
          </w:tcPr>
          <w:p w14:paraId="4B441D3B" w14:textId="77777777" w:rsidR="00CF1018" w:rsidRPr="00B46A34" w:rsidRDefault="00CF1018" w:rsidP="003C547F">
            <w:pPr>
              <w:jc w:val="center"/>
              <w:rPr>
                <w:rFonts w:ascii="Traditional Arabic" w:hAnsi="Traditional Arabic" w:cs="Traditional Arabic"/>
                <w:b/>
                <w:bCs/>
                <w:sz w:val="24"/>
                <w:szCs w:val="24"/>
                <w:rtl/>
              </w:rPr>
            </w:pPr>
            <w:r w:rsidRPr="00B46A34">
              <w:rPr>
                <w:rFonts w:ascii="Traditional Arabic" w:hAnsi="Traditional Arabic" w:cs="Traditional Arabic"/>
                <w:b/>
                <w:bCs/>
                <w:sz w:val="24"/>
                <w:szCs w:val="24"/>
                <w:rtl/>
              </w:rPr>
              <w:t>المستهدف (2030)</w:t>
            </w:r>
          </w:p>
        </w:tc>
        <w:tc>
          <w:tcPr>
            <w:tcW w:w="1885" w:type="dxa"/>
            <w:shd w:val="clear" w:color="auto" w:fill="D9D9D9"/>
            <w:vAlign w:val="center"/>
          </w:tcPr>
          <w:p w14:paraId="0F224E0F" w14:textId="77777777" w:rsidR="00CF1018" w:rsidRPr="00B46A34" w:rsidRDefault="00CF1018" w:rsidP="003C547F">
            <w:pPr>
              <w:jc w:val="center"/>
              <w:rPr>
                <w:rFonts w:ascii="Traditional Arabic" w:hAnsi="Traditional Arabic" w:cs="Traditional Arabic"/>
                <w:b/>
                <w:bCs/>
                <w:sz w:val="24"/>
                <w:szCs w:val="24"/>
                <w:rtl/>
              </w:rPr>
            </w:pPr>
            <w:r w:rsidRPr="00B46A34">
              <w:rPr>
                <w:rFonts w:ascii="Traditional Arabic" w:hAnsi="Traditional Arabic" w:cs="Traditional Arabic"/>
                <w:b/>
                <w:bCs/>
                <w:sz w:val="24"/>
                <w:szCs w:val="24"/>
                <w:rtl/>
              </w:rPr>
              <w:t>الإنجاز (2024)</w:t>
            </w:r>
          </w:p>
        </w:tc>
        <w:tc>
          <w:tcPr>
            <w:tcW w:w="2335" w:type="dxa"/>
            <w:shd w:val="clear" w:color="auto" w:fill="D9D9D9"/>
            <w:vAlign w:val="center"/>
          </w:tcPr>
          <w:p w14:paraId="32193EF6" w14:textId="77777777" w:rsidR="00CF1018" w:rsidRPr="00B46A34" w:rsidRDefault="00CF1018" w:rsidP="003C547F">
            <w:pPr>
              <w:jc w:val="center"/>
              <w:rPr>
                <w:rFonts w:ascii="Traditional Arabic" w:hAnsi="Traditional Arabic" w:cs="Traditional Arabic"/>
                <w:b/>
                <w:bCs/>
                <w:sz w:val="24"/>
                <w:szCs w:val="24"/>
                <w:rtl/>
              </w:rPr>
            </w:pPr>
            <w:r w:rsidRPr="00B46A34">
              <w:rPr>
                <w:rFonts w:ascii="Traditional Arabic" w:hAnsi="Traditional Arabic" w:cs="Traditional Arabic"/>
                <w:b/>
                <w:bCs/>
                <w:sz w:val="24"/>
                <w:szCs w:val="24"/>
                <w:rtl/>
              </w:rPr>
              <w:t>نسبة النمو من (2017)</w:t>
            </w:r>
          </w:p>
        </w:tc>
      </w:tr>
      <w:tr w:rsidR="00CF1018" w:rsidRPr="00B46A34" w14:paraId="68E4E2D8" w14:textId="77777777" w:rsidTr="003C547F">
        <w:trPr>
          <w:jc w:val="center"/>
        </w:trPr>
        <w:tc>
          <w:tcPr>
            <w:tcW w:w="3319" w:type="dxa"/>
            <w:shd w:val="clear" w:color="auto" w:fill="D9D9D9"/>
            <w:vAlign w:val="center"/>
          </w:tcPr>
          <w:p w14:paraId="15C3C480" w14:textId="77777777" w:rsidR="00CF1018" w:rsidRPr="00B46A34" w:rsidRDefault="00CF1018" w:rsidP="003C547F">
            <w:pPr>
              <w:jc w:val="center"/>
              <w:rPr>
                <w:rFonts w:ascii="Traditional Arabic" w:hAnsi="Traditional Arabic" w:cs="Traditional Arabic"/>
                <w:sz w:val="24"/>
                <w:szCs w:val="24"/>
                <w:rtl/>
              </w:rPr>
            </w:pPr>
            <w:r w:rsidRPr="00B46A34">
              <w:rPr>
                <w:rFonts w:ascii="Traditional Arabic" w:hAnsi="Traditional Arabic" w:cs="Traditional Arabic"/>
                <w:sz w:val="24"/>
                <w:szCs w:val="24"/>
                <w:rtl/>
              </w:rPr>
              <w:t>مساهمة في الناتج المحلي الإجمالي</w:t>
            </w:r>
          </w:p>
        </w:tc>
        <w:tc>
          <w:tcPr>
            <w:tcW w:w="1798" w:type="dxa"/>
            <w:vAlign w:val="center"/>
          </w:tcPr>
          <w:p w14:paraId="12562544" w14:textId="77777777" w:rsidR="00CF1018" w:rsidRPr="00B46A34" w:rsidRDefault="00CF1018" w:rsidP="003C547F">
            <w:pPr>
              <w:jc w:val="center"/>
              <w:rPr>
                <w:rFonts w:ascii="Traditional" w:hAnsi="Traditional" w:cs="Traditional"/>
                <w:sz w:val="24"/>
                <w:szCs w:val="24"/>
                <w:rtl/>
              </w:rPr>
            </w:pPr>
            <w:r w:rsidRPr="00B46A34">
              <w:rPr>
                <w:rFonts w:ascii="Traditional" w:hAnsi="Traditional" w:cs="Traditional"/>
                <w:sz w:val="24"/>
                <w:szCs w:val="24"/>
                <w:rtl/>
              </w:rPr>
              <w:t>5%</w:t>
            </w:r>
          </w:p>
        </w:tc>
        <w:tc>
          <w:tcPr>
            <w:tcW w:w="1885" w:type="dxa"/>
            <w:vAlign w:val="center"/>
          </w:tcPr>
          <w:p w14:paraId="0DE04F1D" w14:textId="77777777" w:rsidR="00CF1018" w:rsidRPr="00B46A34" w:rsidRDefault="00CF1018" w:rsidP="003C547F">
            <w:pPr>
              <w:jc w:val="center"/>
              <w:rPr>
                <w:rFonts w:ascii="Traditional Arabic" w:hAnsi="Traditional Arabic" w:cs="Traditional Arabic"/>
                <w:sz w:val="24"/>
                <w:szCs w:val="24"/>
                <w:rtl/>
              </w:rPr>
            </w:pPr>
            <w:r w:rsidRPr="00B46A34">
              <w:rPr>
                <w:rFonts w:ascii="Traditional Arabic" w:hAnsi="Traditional Arabic" w:cs="Traditional Arabic"/>
                <w:sz w:val="24"/>
                <w:szCs w:val="24"/>
                <w:rtl/>
              </w:rPr>
              <w:t>تجاوز 3.3%</w:t>
            </w:r>
          </w:p>
        </w:tc>
        <w:tc>
          <w:tcPr>
            <w:tcW w:w="2335" w:type="dxa"/>
            <w:vAlign w:val="center"/>
          </w:tcPr>
          <w:p w14:paraId="7147C1DB" w14:textId="77777777" w:rsidR="00CF1018" w:rsidRPr="00B46A34" w:rsidRDefault="00CF1018" w:rsidP="003C547F">
            <w:pPr>
              <w:jc w:val="center"/>
              <w:rPr>
                <w:rFonts w:ascii="Traditional Arabic" w:hAnsi="Traditional Arabic" w:cs="Traditional Arabic"/>
                <w:sz w:val="24"/>
                <w:szCs w:val="24"/>
                <w:rtl/>
              </w:rPr>
            </w:pPr>
            <w:r w:rsidRPr="00B46A34">
              <w:rPr>
                <w:rFonts w:ascii="Traditional Arabic" w:hAnsi="Traditional Arabic" w:cs="Traditional Arabic"/>
                <w:sz w:val="24"/>
                <w:szCs w:val="24"/>
                <w:rtl/>
              </w:rPr>
              <w:t>تجاوز الـ 100 مليار ريال</w:t>
            </w:r>
          </w:p>
        </w:tc>
      </w:tr>
      <w:tr w:rsidR="00CF1018" w:rsidRPr="00B46A34" w14:paraId="6CAAA568" w14:textId="77777777" w:rsidTr="003C547F">
        <w:trPr>
          <w:jc w:val="center"/>
        </w:trPr>
        <w:tc>
          <w:tcPr>
            <w:tcW w:w="3319" w:type="dxa"/>
            <w:shd w:val="clear" w:color="auto" w:fill="D9D9D9"/>
            <w:vAlign w:val="center"/>
          </w:tcPr>
          <w:p w14:paraId="2FDF7513" w14:textId="77777777" w:rsidR="00CF1018" w:rsidRPr="00B46A34" w:rsidRDefault="00CF1018" w:rsidP="003C547F">
            <w:pPr>
              <w:jc w:val="center"/>
              <w:rPr>
                <w:rFonts w:ascii="Traditional Arabic" w:hAnsi="Traditional Arabic" w:cs="Traditional Arabic"/>
                <w:sz w:val="24"/>
                <w:szCs w:val="24"/>
                <w:rtl/>
              </w:rPr>
            </w:pPr>
            <w:r w:rsidRPr="00B46A34">
              <w:rPr>
                <w:rFonts w:ascii="Traditional Arabic" w:hAnsi="Traditional Arabic" w:cs="Traditional Arabic"/>
                <w:sz w:val="24"/>
                <w:szCs w:val="24"/>
                <w:rtl/>
              </w:rPr>
              <w:t>عدد المنظمات المسجلة</w:t>
            </w:r>
          </w:p>
        </w:tc>
        <w:tc>
          <w:tcPr>
            <w:tcW w:w="1798" w:type="dxa"/>
            <w:vAlign w:val="center"/>
          </w:tcPr>
          <w:p w14:paraId="2A9B365E" w14:textId="77777777" w:rsidR="00CF1018" w:rsidRPr="00B46A34" w:rsidRDefault="00CF1018" w:rsidP="003C547F">
            <w:pPr>
              <w:jc w:val="center"/>
              <w:rPr>
                <w:rFonts w:ascii="Traditional" w:hAnsi="Traditional" w:cs="Traditional"/>
                <w:sz w:val="24"/>
                <w:szCs w:val="24"/>
                <w:rtl/>
              </w:rPr>
            </w:pPr>
            <w:r w:rsidRPr="00B46A34">
              <w:rPr>
                <w:rFonts w:ascii="Traditional" w:hAnsi="Traditional" w:cs="Traditional"/>
                <w:sz w:val="24"/>
                <w:szCs w:val="24"/>
                <w:rtl/>
              </w:rPr>
              <w:t>80%</w:t>
            </w:r>
          </w:p>
        </w:tc>
        <w:tc>
          <w:tcPr>
            <w:tcW w:w="1885" w:type="dxa"/>
            <w:vAlign w:val="center"/>
          </w:tcPr>
          <w:p w14:paraId="1F816D2C" w14:textId="77777777" w:rsidR="00CF1018" w:rsidRPr="00B46A34" w:rsidRDefault="00CF1018" w:rsidP="003C547F">
            <w:pPr>
              <w:jc w:val="center"/>
              <w:rPr>
                <w:rFonts w:ascii="Traditional Arabic" w:hAnsi="Traditional Arabic" w:cs="Traditional Arabic"/>
                <w:sz w:val="24"/>
                <w:szCs w:val="24"/>
                <w:rtl/>
              </w:rPr>
            </w:pPr>
            <w:r w:rsidRPr="00B46A34">
              <w:rPr>
                <w:rFonts w:ascii="Traditional Arabic" w:hAnsi="Traditional Arabic" w:cs="Traditional Arabic"/>
                <w:sz w:val="24"/>
                <w:szCs w:val="24"/>
                <w:rtl/>
              </w:rPr>
              <w:t>أكثر 5,757 منظمة</w:t>
            </w:r>
          </w:p>
        </w:tc>
        <w:tc>
          <w:tcPr>
            <w:tcW w:w="2335" w:type="dxa"/>
            <w:vAlign w:val="center"/>
          </w:tcPr>
          <w:p w14:paraId="4345ED3A" w14:textId="77777777" w:rsidR="00CF1018" w:rsidRPr="00B46A34" w:rsidRDefault="00CF1018" w:rsidP="003C547F">
            <w:pPr>
              <w:keepNext/>
              <w:jc w:val="center"/>
              <w:rPr>
                <w:rFonts w:ascii="Traditional" w:hAnsi="Traditional" w:cs="Traditional"/>
                <w:sz w:val="24"/>
                <w:szCs w:val="24"/>
                <w:rtl/>
              </w:rPr>
            </w:pPr>
            <w:r w:rsidRPr="00B46A34">
              <w:rPr>
                <w:rFonts w:ascii="Traditional" w:hAnsi="Traditional" w:cs="Traditional"/>
                <w:sz w:val="24"/>
                <w:szCs w:val="24"/>
                <w:rtl/>
              </w:rPr>
              <w:t>252.76%</w:t>
            </w:r>
          </w:p>
        </w:tc>
      </w:tr>
    </w:tbl>
    <w:p w14:paraId="699870BA" w14:textId="77777777" w:rsidR="00095238" w:rsidRPr="00B46A34" w:rsidRDefault="00095238" w:rsidP="00360B75">
      <w:pPr>
        <w:pStyle w:val="3"/>
        <w:spacing w:before="0" w:after="0" w:line="240" w:lineRule="auto"/>
        <w:jc w:val="right"/>
        <w:rPr>
          <w:rFonts w:ascii="Traditional" w:hAnsi="Traditional" w:cs="Traditional"/>
          <w:b w:val="0"/>
          <w:bCs/>
          <w:sz w:val="24"/>
          <w:szCs w:val="24"/>
          <w:rtl/>
        </w:rPr>
      </w:pPr>
      <w:bookmarkStart w:id="344" w:name="_Toc234347273"/>
      <w:bookmarkStart w:id="345" w:name="_Toc234348142"/>
      <w:bookmarkStart w:id="346" w:name="_Toc235753902"/>
      <w:bookmarkStart w:id="347" w:name="_Toc212973469"/>
      <w:r w:rsidRPr="00B46A34">
        <w:rPr>
          <w:rFonts w:ascii="Traditional Arabic" w:hAnsi="Traditional Arabic" w:cs="Traditional Arabic"/>
          <w:b w:val="0"/>
          <w:bCs/>
          <w:sz w:val="24"/>
          <w:szCs w:val="24"/>
          <w:rtl/>
        </w:rPr>
        <w:t>المصدر: من إعداد الباحثة</w:t>
      </w:r>
      <w:bookmarkEnd w:id="344"/>
      <w:bookmarkEnd w:id="345"/>
      <w:bookmarkEnd w:id="346"/>
    </w:p>
    <w:p w14:paraId="182989C8" w14:textId="77777777" w:rsidR="00CF1018" w:rsidRPr="00B46A34" w:rsidRDefault="00CF1018" w:rsidP="00B46A34">
      <w:pPr>
        <w:pStyle w:val="3"/>
        <w:spacing w:after="0" w:line="360" w:lineRule="auto"/>
        <w:rPr>
          <w:rFonts w:ascii="Traditional" w:hAnsi="Traditional" w:cs="Traditional"/>
          <w:b w:val="0"/>
          <w:bCs/>
          <w:sz w:val="28"/>
          <w:szCs w:val="28"/>
        </w:rPr>
      </w:pPr>
      <w:bookmarkStart w:id="348" w:name="_Toc234347274"/>
      <w:bookmarkStart w:id="349" w:name="_Toc234348143"/>
      <w:bookmarkStart w:id="350" w:name="_Toc235753903"/>
      <w:r w:rsidRPr="00B46A34">
        <w:rPr>
          <w:rFonts w:ascii="Traditional Arabic" w:hAnsi="Traditional Arabic" w:cs="Traditional Arabic"/>
          <w:b w:val="0"/>
          <w:bCs/>
          <w:sz w:val="28"/>
          <w:szCs w:val="28"/>
          <w:rtl/>
        </w:rPr>
        <w:t>المطلب الثاني: خصائص القطاع غير الربحي أنماط ومتطلبات إنشائها</w:t>
      </w:r>
      <w:bookmarkEnd w:id="347"/>
      <w:bookmarkEnd w:id="348"/>
      <w:bookmarkEnd w:id="349"/>
      <w:bookmarkEnd w:id="350"/>
      <w:r w:rsidRPr="00B46A34">
        <w:rPr>
          <w:rFonts w:ascii="Traditional" w:hAnsi="Traditional" w:cs="Traditional"/>
          <w:b w:val="0"/>
          <w:bCs/>
          <w:sz w:val="28"/>
          <w:szCs w:val="28"/>
          <w:rtl/>
        </w:rPr>
        <w:t xml:space="preserve"> </w:t>
      </w:r>
    </w:p>
    <w:p w14:paraId="0C977AF3" w14:textId="77777777" w:rsidR="00CF1018" w:rsidRPr="00B46A34" w:rsidRDefault="00095238" w:rsidP="00360B75">
      <w:pPr>
        <w:tabs>
          <w:tab w:val="left" w:pos="332"/>
        </w:tabs>
        <w:spacing w:before="240" w:line="360" w:lineRule="auto"/>
        <w:jc w:val="both"/>
        <w:rPr>
          <w:rFonts w:ascii="Traditional Arabic" w:hAnsi="Traditional Arabic" w:cs="Traditional Arabic"/>
          <w:sz w:val="24"/>
          <w:szCs w:val="24"/>
          <w:rtl/>
        </w:rPr>
      </w:pPr>
      <w:r w:rsidRPr="00B46A34">
        <w:rPr>
          <w:rFonts w:ascii="Traditional" w:hAnsi="Traditional" w:cs="Times New Roman"/>
          <w:sz w:val="24"/>
          <w:szCs w:val="24"/>
          <w:rtl/>
        </w:rPr>
        <w:tab/>
      </w:r>
      <w:r w:rsidR="00CF1018" w:rsidRPr="00B46A34">
        <w:rPr>
          <w:rFonts w:ascii="Traditional Arabic" w:hAnsi="Traditional Arabic" w:cs="Traditional Arabic"/>
          <w:sz w:val="24"/>
          <w:szCs w:val="24"/>
          <w:rtl/>
        </w:rPr>
        <w:t>يشهد القطاع غير الربحي أو ما يسمى بـالقطاع الثالث في المملكة العربية السعودية نقلة نوعية في إطار رؤية 2030، التي تستهدف رفع مساهمته إلى 5% من الناتج ا</w:t>
      </w:r>
      <w:r w:rsidR="00B46A34">
        <w:rPr>
          <w:rFonts w:ascii="Traditional Arabic" w:hAnsi="Traditional Arabic" w:cs="Traditional Arabic"/>
          <w:sz w:val="24"/>
          <w:szCs w:val="24"/>
          <w:rtl/>
        </w:rPr>
        <w:t>لمحلي الإجمالي بحلول عام 2030.و</w:t>
      </w:r>
      <w:r w:rsidR="00CF1018" w:rsidRPr="00B46A34">
        <w:rPr>
          <w:rFonts w:ascii="Traditional Arabic" w:hAnsi="Traditional Arabic" w:cs="Traditional Arabic"/>
          <w:sz w:val="24"/>
          <w:szCs w:val="24"/>
          <w:rtl/>
        </w:rPr>
        <w:t>هذا التطور لم يأتِ من فراغ</w:t>
      </w:r>
      <w:r w:rsidR="003C547F" w:rsidRPr="00B46A34">
        <w:rPr>
          <w:rFonts w:ascii="Traditional Arabic" w:hAnsi="Traditional Arabic" w:cs="Traditional Arabic"/>
          <w:sz w:val="24"/>
          <w:szCs w:val="24"/>
          <w:rtl/>
        </w:rPr>
        <w:t>؛</w:t>
      </w:r>
      <w:r w:rsidR="00CF1018" w:rsidRPr="00B46A34">
        <w:rPr>
          <w:rFonts w:ascii="Traditional Arabic" w:hAnsi="Traditional Arabic" w:cs="Traditional Arabic"/>
          <w:sz w:val="24"/>
          <w:szCs w:val="24"/>
          <w:rtl/>
        </w:rPr>
        <w:t xml:space="preserve"> بل بُني على خصائص محددة وأنماط مؤسسية واضحة، مدعومة بإطار تشريعي وتنظيمي يقوده المركز الوطني لتنمية القطاع غير الربحي (</w:t>
      </w:r>
      <w:r w:rsidR="00CF1018" w:rsidRPr="00B46A34">
        <w:rPr>
          <w:rFonts w:ascii="Traditional" w:hAnsi="Traditional" w:cs="Traditional"/>
          <w:sz w:val="24"/>
          <w:szCs w:val="24"/>
        </w:rPr>
        <w:t>NCNP</w:t>
      </w:r>
      <w:r w:rsidR="00CF1018" w:rsidRPr="00B46A34">
        <w:rPr>
          <w:rFonts w:ascii="Traditional" w:hAnsi="Traditional" w:cs="Traditional"/>
          <w:sz w:val="24"/>
          <w:szCs w:val="24"/>
          <w:rtl/>
        </w:rPr>
        <w:t>)</w:t>
      </w:r>
      <w:r w:rsidR="003C547F" w:rsidRPr="00B46A34">
        <w:rPr>
          <w:rFonts w:ascii="Traditional" w:hAnsi="Traditional" w:cs="Traditional"/>
          <w:sz w:val="24"/>
          <w:szCs w:val="24"/>
          <w:rtl/>
        </w:rPr>
        <w:t>.</w:t>
      </w:r>
      <w:r w:rsidR="00CF1018" w:rsidRPr="00B46A34">
        <w:rPr>
          <w:rFonts w:ascii="Traditional Arabic" w:hAnsi="Traditional Arabic" w:cs="Traditional Arabic"/>
          <w:sz w:val="24"/>
          <w:szCs w:val="24"/>
          <w:rtl/>
        </w:rPr>
        <w:t xml:space="preserve"> (البارقي، 2025)</w:t>
      </w:r>
    </w:p>
    <w:p w14:paraId="2A548615" w14:textId="77777777" w:rsidR="00CF1018" w:rsidRPr="008250F5" w:rsidRDefault="00CF1018" w:rsidP="008250F5">
      <w:pPr>
        <w:spacing w:before="240" w:after="0" w:line="360" w:lineRule="auto"/>
        <w:jc w:val="both"/>
        <w:rPr>
          <w:rFonts w:ascii="Traditional Arabic" w:hAnsi="Traditional Arabic" w:cs="Traditional Arabic"/>
          <w:sz w:val="24"/>
          <w:szCs w:val="24"/>
          <w:rtl/>
        </w:rPr>
      </w:pPr>
      <w:bookmarkStart w:id="351" w:name="_Toc212973470"/>
      <w:r w:rsidRPr="008250F5">
        <w:rPr>
          <w:rFonts w:ascii="Traditional Arabic" w:hAnsi="Traditional Arabic" w:cs="Traditional Arabic"/>
          <w:b/>
          <w:bCs/>
          <w:sz w:val="24"/>
          <w:szCs w:val="24"/>
          <w:rtl/>
        </w:rPr>
        <w:t>أولا</w:t>
      </w:r>
      <w:r w:rsidR="00C715C4" w:rsidRPr="008250F5">
        <w:rPr>
          <w:rFonts w:ascii="Traditional Arabic" w:hAnsi="Traditional Arabic" w:cs="Traditional Arabic"/>
          <w:b/>
          <w:bCs/>
          <w:sz w:val="24"/>
          <w:szCs w:val="24"/>
          <w:rtl/>
        </w:rPr>
        <w:t xml:space="preserve">ً: </w:t>
      </w:r>
      <w:r w:rsidR="004374E9" w:rsidRPr="008250F5">
        <w:rPr>
          <w:rFonts w:ascii="Traditional Arabic" w:hAnsi="Traditional Arabic" w:cs="Traditional Arabic"/>
          <w:b/>
          <w:bCs/>
          <w:sz w:val="24"/>
          <w:szCs w:val="24"/>
          <w:rtl/>
        </w:rPr>
        <w:t>ا</w:t>
      </w:r>
      <w:r w:rsidRPr="008250F5">
        <w:rPr>
          <w:rFonts w:ascii="Traditional Arabic" w:hAnsi="Traditional Arabic" w:cs="Traditional Arabic"/>
          <w:b/>
          <w:bCs/>
          <w:sz w:val="24"/>
          <w:szCs w:val="24"/>
          <w:rtl/>
        </w:rPr>
        <w:t xml:space="preserve">لخصائص الجوهرية للقطاع غير الربحي </w:t>
      </w:r>
      <w:bookmarkEnd w:id="351"/>
      <w:r w:rsidRPr="008250F5">
        <w:rPr>
          <w:rFonts w:ascii="Traditional Arabic" w:hAnsi="Traditional Arabic" w:cs="Traditional Arabic"/>
          <w:b/>
          <w:bCs/>
          <w:sz w:val="24"/>
          <w:szCs w:val="24"/>
          <w:rtl/>
        </w:rPr>
        <w:t>السعودية:</w:t>
      </w:r>
      <w:r w:rsidR="00360B75" w:rsidRPr="008250F5">
        <w:rPr>
          <w:rFonts w:ascii="Traditional" w:hAnsi="Traditional" w:cs="Traditional"/>
          <w:b/>
          <w:bCs/>
          <w:sz w:val="24"/>
          <w:szCs w:val="24"/>
          <w:rtl/>
        </w:rPr>
        <w:t xml:space="preserve"> </w:t>
      </w:r>
      <w:r w:rsidRPr="008250F5">
        <w:rPr>
          <w:rFonts w:ascii="Traditional Arabic" w:hAnsi="Traditional Arabic" w:cs="Traditional Arabic"/>
          <w:sz w:val="24"/>
          <w:szCs w:val="24"/>
          <w:rtl/>
        </w:rPr>
        <w:t>يتميز القطاع غير الربحي (المركز الوطني، 2025) عن غيره من المنظمات والكيانات في المملكة بمجموعة من الخصائص التي تضمن التزامها بالمنفعة العامة واستدامتها، وتفصلها بوضوح عن القطاع الخاص:</w:t>
      </w:r>
    </w:p>
    <w:p w14:paraId="07A8AA40" w14:textId="77777777" w:rsidR="00CF1018" w:rsidRPr="008250F5" w:rsidRDefault="00CF1018" w:rsidP="00854048">
      <w:pPr>
        <w:numPr>
          <w:ilvl w:val="0"/>
          <w:numId w:val="62"/>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الالتزام بعدم توزيع الأرباح (</w:t>
      </w:r>
      <w:r w:rsidRPr="008250F5">
        <w:rPr>
          <w:rFonts w:ascii="Traditional" w:hAnsi="Traditional" w:cs="Traditional"/>
          <w:sz w:val="24"/>
          <w:szCs w:val="24"/>
        </w:rPr>
        <w:t>Non-Distribution Constraint</w:t>
      </w:r>
      <w:r w:rsidRPr="008250F5">
        <w:rPr>
          <w:rFonts w:ascii="Traditional" w:hAnsi="Traditional" w:cs="Traditional"/>
          <w:sz w:val="24"/>
          <w:szCs w:val="24"/>
          <w:rtl/>
        </w:rPr>
        <w:t>)</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تمنع هذه الخاصية توزيع أي جزء من الفائ</w:t>
      </w:r>
      <w:r w:rsidR="00360B75" w:rsidRPr="008250F5">
        <w:rPr>
          <w:rFonts w:ascii="Traditional Arabic" w:hAnsi="Traditional Arabic" w:cs="Traditional Arabic"/>
          <w:sz w:val="24"/>
          <w:szCs w:val="24"/>
          <w:rtl/>
        </w:rPr>
        <w:t>ض المالي على المؤسسين الأعضاء و</w:t>
      </w:r>
      <w:r w:rsidRPr="008250F5">
        <w:rPr>
          <w:rFonts w:ascii="Traditional Arabic" w:hAnsi="Traditional Arabic" w:cs="Traditional Arabic"/>
          <w:sz w:val="24"/>
          <w:szCs w:val="24"/>
          <w:rtl/>
        </w:rPr>
        <w:t>يتم إعادة استثمار كافة الإيرادات المتحققة في الأنشطة والبرامج الخيرية أو التنموية للمؤسسة. هذا ما سمح بتحقيق أرقام قياسية في الإيرادات، حيث تصدرت منظمات قطاع التعليم والأبحاث غير الربحي من حيث الإيرادات بما يزيد عن 19 مليار ريال سعودي</w:t>
      </w:r>
      <w:r w:rsidR="00C715C4" w:rsidRPr="008250F5">
        <w:rPr>
          <w:rFonts w:ascii="Traditional" w:hAnsi="Traditional" w:cs="Traditional"/>
          <w:sz w:val="24"/>
          <w:szCs w:val="24"/>
          <w:rtl/>
        </w:rPr>
        <w:t>.</w:t>
      </w:r>
      <w:r w:rsidRPr="008250F5">
        <w:rPr>
          <w:rFonts w:ascii="Traditional Arabic" w:hAnsi="Traditional Arabic" w:cs="Traditional Arabic"/>
          <w:sz w:val="24"/>
          <w:szCs w:val="24"/>
          <w:rtl/>
        </w:rPr>
        <w:t xml:space="preserve"> (مداد، 2024)، مما يدل على إعادة توجيه الفائض نحو التنمية.</w:t>
      </w:r>
    </w:p>
    <w:p w14:paraId="6C980BD3" w14:textId="77777777" w:rsidR="00CF1018" w:rsidRPr="008250F5" w:rsidRDefault="00CF1018" w:rsidP="00854048">
      <w:pPr>
        <w:numPr>
          <w:ilvl w:val="0"/>
          <w:numId w:val="62"/>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الاعتماد على التمويل المتنوع والاستدامة</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تعتمد هذه القطاعات على مصادر دخل متنوعة بعيداً عن الرسوم الحكومية أو العائدات التجارية.</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حيث تجاوزت مساهمة القطاع غير الربحي في الناتج المحلي الإجمالي حاجز 100 مليار ريال سعودي</w:t>
      </w:r>
      <w:r w:rsidR="00C715C4" w:rsidRPr="008250F5">
        <w:rPr>
          <w:rFonts w:ascii="Traditional" w:hAnsi="Traditional" w:cs="Traditional"/>
          <w:sz w:val="24"/>
          <w:szCs w:val="24"/>
          <w:rtl/>
        </w:rPr>
        <w:t>.</w:t>
      </w:r>
      <w:r w:rsidRPr="008250F5">
        <w:rPr>
          <w:rFonts w:ascii="Traditional Arabic" w:hAnsi="Traditional Arabic" w:cs="Traditional Arabic"/>
          <w:sz w:val="24"/>
          <w:szCs w:val="24"/>
          <w:rtl/>
        </w:rPr>
        <w:t xml:space="preserve"> (مداد، 2024)، وهذا التنوع يرتكز على: </w:t>
      </w:r>
    </w:p>
    <w:p w14:paraId="200A8ECC" w14:textId="77777777" w:rsidR="00CF1018" w:rsidRPr="008250F5" w:rsidRDefault="00CF1018" w:rsidP="00854048">
      <w:pPr>
        <w:numPr>
          <w:ilvl w:val="0"/>
          <w:numId w:val="61"/>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 xml:space="preserve">الأوقاف: مساهمة تبلغ نحو 48 مليار ريال (وفقاً للهيئة العامة للأوقاف)، مما يؤكد دورها كأحد أهم أدوات التمويل المستدام. </w:t>
      </w:r>
    </w:p>
    <w:p w14:paraId="5014E660" w14:textId="77777777" w:rsidR="00CF1018" w:rsidRPr="008250F5" w:rsidRDefault="00CF1018" w:rsidP="00854048">
      <w:pPr>
        <w:numPr>
          <w:ilvl w:val="0"/>
          <w:numId w:val="61"/>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القيمة الاقتصادية للتطوع: تُقدر القيمة الاقتصادية للعمل التطوعي بنحو 5 مليارات ريال سعودي سنوياً</w:t>
      </w:r>
      <w:r w:rsidR="00C715C4" w:rsidRPr="008250F5">
        <w:rPr>
          <w:rFonts w:ascii="Traditional" w:hAnsi="Traditional" w:cs="Traditional"/>
          <w:sz w:val="24"/>
          <w:szCs w:val="24"/>
          <w:rtl/>
        </w:rPr>
        <w:t>.</w:t>
      </w:r>
      <w:r w:rsidRPr="008250F5">
        <w:rPr>
          <w:rFonts w:ascii="Traditional Arabic" w:hAnsi="Traditional Arabic" w:cs="Traditional Arabic"/>
          <w:sz w:val="24"/>
          <w:szCs w:val="24"/>
          <w:rtl/>
        </w:rPr>
        <w:t xml:space="preserve"> (بيانات</w:t>
      </w:r>
      <w:r w:rsidR="00C715C4" w:rsidRPr="008250F5">
        <w:rPr>
          <w:rFonts w:ascii="Traditional Arabic" w:hAnsi="Traditional Arabic" w:cs="Traditional Arabic"/>
          <w:sz w:val="24"/>
          <w:szCs w:val="24"/>
          <w:rtl/>
        </w:rPr>
        <w:t>،</w:t>
      </w:r>
      <w:r w:rsidRPr="008250F5">
        <w:rPr>
          <w:rFonts w:ascii="Traditional Arabic" w:hAnsi="Traditional Arabic" w:cs="Traditional Arabic"/>
          <w:sz w:val="24"/>
          <w:szCs w:val="24"/>
          <w:rtl/>
        </w:rPr>
        <w:t xml:space="preserve"> 2024)، وهو مورد غير نقدي حيوي.</w:t>
      </w:r>
    </w:p>
    <w:p w14:paraId="4CD6C88A" w14:textId="77777777" w:rsidR="00CF1018" w:rsidRPr="008250F5" w:rsidRDefault="00CF1018" w:rsidP="00854048">
      <w:pPr>
        <w:numPr>
          <w:ilvl w:val="0"/>
          <w:numId w:val="62"/>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lastRenderedPageBreak/>
        <w:t>الحوكمة والشفافية العالية</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تخضع المنظمات غير الربحية لإشراف دقيق من المركز الوطني لتنمية القطاع غير الربحي، لضمان تطبيق أعلى معايير الحوكمة المالية والإدارية. حيث تهدف الحوكمة إلى رفع ثقة المجتمع التي وصلت إلى 86% بين السعوديين</w:t>
      </w:r>
      <w:r w:rsidR="00C715C4" w:rsidRPr="008250F5">
        <w:rPr>
          <w:rFonts w:ascii="Traditional" w:hAnsi="Traditional" w:cs="Traditional"/>
          <w:sz w:val="24"/>
          <w:szCs w:val="24"/>
          <w:rtl/>
        </w:rPr>
        <w:t>.</w:t>
      </w:r>
      <w:r w:rsidRPr="008250F5">
        <w:rPr>
          <w:rFonts w:ascii="Traditional Arabic" w:hAnsi="Traditional Arabic" w:cs="Traditional Arabic"/>
          <w:sz w:val="24"/>
          <w:szCs w:val="24"/>
          <w:rtl/>
        </w:rPr>
        <w:t xml:space="preserve"> (مداد،</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2024)، بينما انخفض مؤشر انعدام الثقة من 27% في 2017م إلى 14% في 2024م، مما يعكس نجاح آليات الرقابة والشفافية.</w:t>
      </w:r>
    </w:p>
    <w:p w14:paraId="66D843E7" w14:textId="77777777" w:rsidR="00CF1018" w:rsidRPr="008250F5" w:rsidRDefault="00C715C4" w:rsidP="008250F5">
      <w:pPr>
        <w:spacing w:before="240" w:after="0" w:line="360" w:lineRule="auto"/>
        <w:jc w:val="both"/>
        <w:rPr>
          <w:rFonts w:ascii="Traditional Arabic" w:hAnsi="Traditional Arabic" w:cs="Traditional Arabic"/>
          <w:sz w:val="24"/>
          <w:szCs w:val="24"/>
          <w:rtl/>
        </w:rPr>
      </w:pPr>
      <w:bookmarkStart w:id="352" w:name="_Toc212973471"/>
      <w:r w:rsidRPr="008250F5">
        <w:rPr>
          <w:rFonts w:ascii="Traditional Arabic" w:hAnsi="Traditional Arabic" w:cs="Traditional Arabic"/>
          <w:b/>
          <w:bCs/>
          <w:sz w:val="24"/>
          <w:szCs w:val="24"/>
          <w:rtl/>
        </w:rPr>
        <w:t>ثانياً</w:t>
      </w:r>
      <w:r w:rsidR="00CF1018" w:rsidRPr="008250F5">
        <w:rPr>
          <w:rFonts w:ascii="Traditional Arabic" w:hAnsi="Traditional Arabic" w:cs="Traditional Arabic"/>
          <w:b/>
          <w:bCs/>
          <w:sz w:val="24"/>
          <w:szCs w:val="24"/>
          <w:rtl/>
        </w:rPr>
        <w:t>: أنماط القطاع غير الربحي الرئيسية:</w:t>
      </w:r>
      <w:bookmarkEnd w:id="352"/>
      <w:r w:rsidR="008250F5">
        <w:rPr>
          <w:rFonts w:ascii="Traditional" w:hAnsi="Traditional" w:cs="Traditional"/>
          <w:b/>
          <w:bCs/>
          <w:sz w:val="24"/>
          <w:szCs w:val="24"/>
          <w:rtl/>
        </w:rPr>
        <w:t xml:space="preserve"> </w:t>
      </w:r>
      <w:r w:rsidR="00CF1018" w:rsidRPr="008250F5">
        <w:rPr>
          <w:rFonts w:ascii="Traditional Arabic" w:hAnsi="Traditional Arabic" w:cs="Traditional Arabic"/>
          <w:sz w:val="24"/>
          <w:szCs w:val="24"/>
          <w:rtl/>
        </w:rPr>
        <w:t>يتخذ القطاع غير الربحي في المملكة (المركز الوطني، 2025) أشكالاً تنظيمية متعددة تخدم أغراضاً مختلفة، ويتم تصنيفها تحت مظلة القطاع الثالث:</w:t>
      </w:r>
    </w:p>
    <w:p w14:paraId="11B1D2BB" w14:textId="77777777" w:rsidR="00CF1018" w:rsidRPr="008250F5" w:rsidRDefault="00CF1018" w:rsidP="00854048">
      <w:pPr>
        <w:numPr>
          <w:ilvl w:val="0"/>
          <w:numId w:val="64"/>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الجمعيات الأهلية (</w:t>
      </w:r>
      <w:r w:rsidRPr="008250F5">
        <w:rPr>
          <w:rFonts w:ascii="Traditional" w:hAnsi="Traditional" w:cs="Traditional"/>
          <w:sz w:val="24"/>
          <w:szCs w:val="24"/>
        </w:rPr>
        <w:t>Charitable Associations</w:t>
      </w:r>
      <w:r w:rsidRPr="008250F5">
        <w:rPr>
          <w:rFonts w:ascii="Traditional" w:hAnsi="Traditional" w:cs="Traditional"/>
          <w:sz w:val="24"/>
          <w:szCs w:val="24"/>
          <w:rtl/>
        </w:rPr>
        <w:t>)</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هي تجمعات منظمة من الأفراد تهدف لخدمة غرض اجتماعي أو خيري أو تنموي عام. ومن خصائصها تعتمد على العضوية والتطوع، وتعمل في مجالات واسعة كالخدمات الاجتماعية والإغاثة والثقافة والرياضة، ومن حيث أدائها قطاع الخدمات الاجتماعية والثقافة سجل أعلى نسب التوظيف في القطاع غير الربحي مما يدل على دور الجمعيات كمشغل رئيسي</w:t>
      </w:r>
      <w:r w:rsidR="00C715C4" w:rsidRPr="008250F5">
        <w:rPr>
          <w:rFonts w:ascii="Traditional" w:hAnsi="Traditional" w:cs="Traditional"/>
          <w:sz w:val="24"/>
          <w:szCs w:val="24"/>
          <w:rtl/>
        </w:rPr>
        <w:t>.</w:t>
      </w:r>
      <w:r w:rsidR="00360B75"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(مداد، 2024).</w:t>
      </w:r>
    </w:p>
    <w:p w14:paraId="6DEE134B" w14:textId="77777777" w:rsidR="00CF1018" w:rsidRPr="008250F5" w:rsidRDefault="00CF1018" w:rsidP="00854048">
      <w:pPr>
        <w:numPr>
          <w:ilvl w:val="0"/>
          <w:numId w:val="64"/>
        </w:numPr>
        <w:spacing w:after="0" w:line="360" w:lineRule="auto"/>
        <w:jc w:val="both"/>
        <w:rPr>
          <w:rFonts w:ascii="Traditional" w:hAnsi="Traditional" w:cs="Traditional"/>
          <w:sz w:val="24"/>
          <w:szCs w:val="24"/>
          <w:rtl/>
        </w:rPr>
      </w:pPr>
      <w:r w:rsidRPr="008250F5">
        <w:rPr>
          <w:rFonts w:ascii="Traditional Arabic" w:hAnsi="Traditional Arabic" w:cs="Traditional Arabic"/>
          <w:sz w:val="24"/>
          <w:szCs w:val="24"/>
          <w:rtl/>
        </w:rPr>
        <w:t>القطاعات الأهلية (</w:t>
      </w:r>
      <w:r w:rsidRPr="008250F5">
        <w:rPr>
          <w:rFonts w:ascii="Traditional" w:hAnsi="Traditional" w:cs="Traditional"/>
          <w:sz w:val="24"/>
          <w:szCs w:val="24"/>
        </w:rPr>
        <w:t>Non-Profit Foundations</w:t>
      </w:r>
      <w:r w:rsidRPr="008250F5">
        <w:rPr>
          <w:rFonts w:ascii="Traditional" w:hAnsi="Traditional" w:cs="Traditional"/>
          <w:sz w:val="24"/>
          <w:szCs w:val="24"/>
          <w:rtl/>
        </w:rPr>
        <w:t>)</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تُنشأ عادة بمبادرة من فرد أو عائلة أو جهة اعتبارية، وتُخصص لها أصول مالية لتمويل برامج محددة،</w:t>
      </w:r>
      <w:r w:rsidR="002624AB"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ومن خصائصها لا تعتمد بالضرورة على العضوية، بل تركز على الاستثمار والإيرادات التشغيلية لدعم برامجها (المنظمات المانحة والمشغلة). ومن حيث أدائها تزايد أعداد المنظمات غير الربحية بنسبة 252.76% بنهاية عام 2024 مقارنة بعام 2017، مما يشير إلى أن القطاعات الجديدة تلعب دوراً كبيراً في هذا النمو</w:t>
      </w:r>
      <w:bookmarkStart w:id="353" w:name="_Hlk213794635"/>
      <w:r w:rsidR="002624AB"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(مداد، 2024).</w:t>
      </w:r>
      <w:bookmarkEnd w:id="353"/>
    </w:p>
    <w:p w14:paraId="61670966" w14:textId="77777777" w:rsidR="00CF1018" w:rsidRPr="008250F5" w:rsidRDefault="00CF1018" w:rsidP="00854048">
      <w:pPr>
        <w:numPr>
          <w:ilvl w:val="0"/>
          <w:numId w:val="64"/>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الشركات غير الربحية</w:t>
      </w:r>
      <w:r w:rsidR="00C735F0"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هي كيانات تتخذ شكل الشركات (مثل المساهمة أو ذات المسؤولية المحدودة)، ولكنها تنفق أرباحها بالكامل على أغراض غير ربحية عامة أو خاصة. ومن خصائصها تجمع بين المرونة التشغيلية للقطاع الخاص والالتزام بالمنفعة العامة للقطاع الثالث، مما يساعدها في تحقيق الإيرادات بكفاءة</w:t>
      </w:r>
      <w:r w:rsidR="00360B75"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(مداد، 2024)</w:t>
      </w:r>
    </w:p>
    <w:p w14:paraId="48E07049" w14:textId="77777777" w:rsidR="00CF1018" w:rsidRPr="008250F5" w:rsidRDefault="00CF1018" w:rsidP="008250F5">
      <w:pPr>
        <w:spacing w:before="240" w:after="0" w:line="360" w:lineRule="auto"/>
        <w:jc w:val="both"/>
        <w:rPr>
          <w:rFonts w:ascii="Traditional" w:hAnsi="Traditional" w:cs="Traditional"/>
          <w:sz w:val="24"/>
          <w:szCs w:val="24"/>
          <w:rtl/>
        </w:rPr>
      </w:pPr>
      <w:bookmarkStart w:id="354" w:name="_Toc212973472"/>
      <w:r w:rsidRPr="008250F5">
        <w:rPr>
          <w:rFonts w:ascii="Traditional Arabic" w:hAnsi="Traditional Arabic" w:cs="Traditional Arabic"/>
          <w:b/>
          <w:bCs/>
          <w:sz w:val="24"/>
          <w:szCs w:val="24"/>
          <w:rtl/>
        </w:rPr>
        <w:t>ثالثاً</w:t>
      </w:r>
      <w:r w:rsidR="00C735F0" w:rsidRPr="008250F5">
        <w:rPr>
          <w:rFonts w:ascii="Traditional" w:hAnsi="Traditional" w:cs="Traditional"/>
          <w:b/>
          <w:bCs/>
          <w:sz w:val="24"/>
          <w:szCs w:val="24"/>
          <w:rtl/>
        </w:rPr>
        <w:t>:</w:t>
      </w:r>
      <w:r w:rsidRPr="008250F5">
        <w:rPr>
          <w:rFonts w:ascii="Traditional Arabic" w:hAnsi="Traditional Arabic" w:cs="Traditional Arabic"/>
          <w:b/>
          <w:bCs/>
          <w:sz w:val="24"/>
          <w:szCs w:val="24"/>
          <w:rtl/>
        </w:rPr>
        <w:t xml:space="preserve"> متطلبات وعوامل إنشاء القطاع غير الربحي:</w:t>
      </w:r>
      <w:bookmarkEnd w:id="354"/>
      <w:r w:rsidR="008250F5">
        <w:rPr>
          <w:rFonts w:ascii="Traditional" w:hAnsi="Traditional" w:cs="Traditional"/>
          <w:b/>
          <w:bCs/>
          <w:sz w:val="24"/>
          <w:szCs w:val="24"/>
          <w:rtl/>
        </w:rPr>
        <w:t xml:space="preserve"> </w:t>
      </w:r>
      <w:r w:rsidRPr="008250F5">
        <w:rPr>
          <w:rFonts w:ascii="Traditional Arabic" w:hAnsi="Traditional Arabic" w:cs="Traditional Arabic"/>
          <w:sz w:val="24"/>
          <w:szCs w:val="24"/>
          <w:rtl/>
        </w:rPr>
        <w:t>أصبح إنشاء المنظمات غير الربحية أكثر تنظيماً وسهولة بفضل جهود المركز الوطني لتنمية القطاع غير الربحي في المملكة العربية السعودية</w:t>
      </w:r>
      <w:r w:rsidR="002D07F6" w:rsidRPr="008250F5">
        <w:rPr>
          <w:rFonts w:ascii="Traditional" w:hAnsi="Traditional" w:cs="Traditional"/>
          <w:sz w:val="24"/>
          <w:szCs w:val="24"/>
          <w:rtl/>
        </w:rPr>
        <w:t xml:space="preserve">. </w:t>
      </w:r>
      <w:r w:rsidR="008250F5">
        <w:rPr>
          <w:rFonts w:ascii="Traditional Arabic" w:hAnsi="Traditional Arabic" w:cs="Traditional Arabic"/>
          <w:sz w:val="24"/>
          <w:szCs w:val="24"/>
          <w:rtl/>
        </w:rPr>
        <w:t>(باجابر، 2024)</w:t>
      </w:r>
      <w:r w:rsidRPr="008250F5">
        <w:rPr>
          <w:rFonts w:ascii="Traditional Arabic" w:hAnsi="Traditional Arabic" w:cs="Traditional Arabic"/>
          <w:sz w:val="24"/>
          <w:szCs w:val="24"/>
          <w:rtl/>
        </w:rPr>
        <w:t>. وتتلخص المتطلبات الرئيسية في الآتي</w:t>
      </w:r>
      <w:r w:rsidR="002D07F6" w:rsidRPr="008250F5">
        <w:rPr>
          <w:rFonts w:ascii="Traditional" w:hAnsi="Traditional" w:cs="Traditional"/>
          <w:sz w:val="24"/>
          <w:szCs w:val="24"/>
          <w:rtl/>
        </w:rPr>
        <w:t>: (</w:t>
      </w:r>
      <w:r w:rsidRPr="008250F5">
        <w:rPr>
          <w:rFonts w:ascii="Traditional Arabic" w:hAnsi="Traditional Arabic" w:cs="Traditional Arabic"/>
          <w:sz w:val="24"/>
          <w:szCs w:val="24"/>
          <w:rtl/>
        </w:rPr>
        <w:t>النجار</w:t>
      </w:r>
      <w:r w:rsidR="002D07F6" w:rsidRPr="008250F5">
        <w:rPr>
          <w:rFonts w:ascii="Traditional Arabic" w:hAnsi="Traditional Arabic" w:cs="Traditional Arabic"/>
          <w:sz w:val="24"/>
          <w:szCs w:val="24"/>
          <w:rtl/>
        </w:rPr>
        <w:t xml:space="preserve">، </w:t>
      </w:r>
      <w:r w:rsidRPr="008250F5">
        <w:rPr>
          <w:rFonts w:ascii="Traditional" w:hAnsi="Traditional" w:cs="Traditional"/>
          <w:sz w:val="24"/>
          <w:szCs w:val="24"/>
          <w:rtl/>
        </w:rPr>
        <w:t>2022</w:t>
      </w:r>
      <w:r w:rsidR="002D07F6" w:rsidRPr="008250F5">
        <w:rPr>
          <w:rFonts w:ascii="Traditional" w:hAnsi="Traditional" w:cs="Traditional"/>
          <w:sz w:val="24"/>
          <w:szCs w:val="24"/>
          <w:rtl/>
        </w:rPr>
        <w:t>)</w:t>
      </w:r>
    </w:p>
    <w:p w14:paraId="65407F60" w14:textId="77777777" w:rsidR="00CF1018" w:rsidRPr="008250F5" w:rsidRDefault="00CF1018" w:rsidP="00854048">
      <w:pPr>
        <w:numPr>
          <w:ilvl w:val="0"/>
          <w:numId w:val="63"/>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 xml:space="preserve">التخصص والتوافق: </w:t>
      </w:r>
      <w:r w:rsidR="009A468A" w:rsidRPr="008250F5">
        <w:rPr>
          <w:rFonts w:ascii="Traditional Arabic" w:hAnsi="Traditional Arabic" w:cs="Traditional Arabic"/>
          <w:sz w:val="24"/>
          <w:szCs w:val="24"/>
          <w:rtl/>
        </w:rPr>
        <w:t>و</w:t>
      </w:r>
      <w:r w:rsidRPr="008250F5">
        <w:rPr>
          <w:rFonts w:ascii="Traditional Arabic" w:hAnsi="Traditional Arabic" w:cs="Traditional Arabic"/>
          <w:sz w:val="24"/>
          <w:szCs w:val="24"/>
          <w:rtl/>
        </w:rPr>
        <w:t xml:space="preserve">التي يجب أن يتوافق الغرض من إنشاء المؤسسة مع الأولويات التنموية للمملكة (التعليم، الصحة، الثقافة، البيئة ... إلخ). وقد بلغت نسبة المنظمات المتخصصة التي تدعم هذه الأولويات 92.29% في عام 2024. </w:t>
      </w:r>
    </w:p>
    <w:p w14:paraId="7663846D" w14:textId="77777777" w:rsidR="00CF1018" w:rsidRPr="008250F5" w:rsidRDefault="00CF1018" w:rsidP="00854048">
      <w:pPr>
        <w:numPr>
          <w:ilvl w:val="0"/>
          <w:numId w:val="63"/>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الحد الأدنى للمؤسسين: يتطلب تأسيس الجمعيات الأهلية عددا محدداً من المؤسسين يختلف باختلاف نوع الجمعية، بينما تتطلب القطاعات الأهلية كياناً مؤسساً (فرد أو جهة اعتبارية).</w:t>
      </w:r>
    </w:p>
    <w:p w14:paraId="62DC41C8" w14:textId="77777777" w:rsidR="00CF1018" w:rsidRPr="008250F5" w:rsidRDefault="00CF1018" w:rsidP="00854048">
      <w:pPr>
        <w:numPr>
          <w:ilvl w:val="0"/>
          <w:numId w:val="63"/>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الملاءة المالية واستدامة التمويل: يجب تقديم خطة مالية توضح مصادر التمويل، والتي قد تشمل الأوقاف، التبرعات، أو الاشتراكات. هذا يضمن قدرة المنظمة على الوفاء بأهدافها.</w:t>
      </w:r>
    </w:p>
    <w:p w14:paraId="36D47CFC" w14:textId="77777777" w:rsidR="00CF1018" w:rsidRDefault="00CF1018" w:rsidP="00854048">
      <w:pPr>
        <w:numPr>
          <w:ilvl w:val="0"/>
          <w:numId w:val="63"/>
        </w:numPr>
        <w:spacing w:after="0" w:line="360" w:lineRule="auto"/>
        <w:jc w:val="both"/>
        <w:rPr>
          <w:rFonts w:ascii="Traditional" w:hAnsi="Traditional" w:cs="Traditional"/>
          <w:sz w:val="24"/>
          <w:szCs w:val="24"/>
        </w:rPr>
      </w:pPr>
      <w:r w:rsidRPr="008250F5">
        <w:rPr>
          <w:rFonts w:ascii="Traditional Arabic" w:hAnsi="Traditional Arabic" w:cs="Traditional Arabic"/>
          <w:sz w:val="24"/>
          <w:szCs w:val="24"/>
          <w:rtl/>
        </w:rPr>
        <w:lastRenderedPageBreak/>
        <w:t xml:space="preserve">الحوكمة والشفافية: الالتزام باللوائح الداخلية الصادرة عن </w:t>
      </w:r>
      <w:r w:rsidRPr="008250F5">
        <w:rPr>
          <w:rFonts w:ascii="Traditional" w:hAnsi="Traditional" w:cs="Traditional"/>
          <w:sz w:val="24"/>
          <w:szCs w:val="24"/>
        </w:rPr>
        <w:t>NCNP</w:t>
      </w:r>
      <w:r w:rsidRPr="008250F5">
        <w:rPr>
          <w:rFonts w:ascii="Traditional Arabic" w:hAnsi="Traditional Arabic" w:cs="Traditional Arabic"/>
          <w:sz w:val="24"/>
          <w:szCs w:val="24"/>
          <w:rtl/>
        </w:rPr>
        <w:t>، والتي تشمل معايير قياس الأثر والإفصاح المالي والإداري للحفاظ على ثقة المستفيدين والمجتمع (نسبة رضا المستفيدين من خدمات المنظمات غير الربحية بلغت 88.97% في 2</w:t>
      </w:r>
      <w:r w:rsidRPr="008250F5">
        <w:rPr>
          <w:rFonts w:ascii="Traditional" w:hAnsi="Traditional" w:cs="Traditional"/>
          <w:sz w:val="24"/>
          <w:szCs w:val="24"/>
          <w:rtl/>
        </w:rPr>
        <w:t>024).</w:t>
      </w:r>
    </w:p>
    <w:p w14:paraId="10CB9588" w14:textId="77777777" w:rsidR="000C4EC4" w:rsidRPr="008250F5" w:rsidRDefault="000C4EC4" w:rsidP="000C4EC4">
      <w:pPr>
        <w:spacing w:after="0" w:line="360" w:lineRule="auto"/>
        <w:ind w:left="720"/>
        <w:jc w:val="both"/>
        <w:rPr>
          <w:rFonts w:ascii="Traditional" w:hAnsi="Traditional" w:cs="Traditional"/>
          <w:sz w:val="24"/>
          <w:szCs w:val="24"/>
        </w:rPr>
      </w:pPr>
    </w:p>
    <w:p w14:paraId="6D344EE8" w14:textId="77777777" w:rsidR="00CF1018" w:rsidRPr="00406A98" w:rsidRDefault="00CF1018" w:rsidP="000C4EC4">
      <w:pPr>
        <w:pStyle w:val="3"/>
        <w:spacing w:before="0" w:after="0" w:line="360" w:lineRule="auto"/>
        <w:rPr>
          <w:rFonts w:ascii="Traditional" w:hAnsi="Traditional" w:cs="Traditional"/>
          <w:b w:val="0"/>
          <w:bCs/>
          <w:sz w:val="28"/>
          <w:szCs w:val="28"/>
          <w:rtl/>
        </w:rPr>
      </w:pPr>
      <w:bookmarkStart w:id="355" w:name="_Toc234347275"/>
      <w:bookmarkStart w:id="356" w:name="_Toc234348144"/>
      <w:bookmarkStart w:id="357" w:name="_Toc235753904"/>
      <w:r w:rsidRPr="00406A98">
        <w:rPr>
          <w:rFonts w:ascii="Traditional Arabic" w:hAnsi="Traditional Arabic" w:cs="Traditional Arabic"/>
          <w:b w:val="0"/>
          <w:bCs/>
          <w:sz w:val="28"/>
          <w:szCs w:val="28"/>
          <w:rtl/>
        </w:rPr>
        <w:t>المطلب الثالث: القطاع غير الربحي والأهداف الاستراتيجية لرؤية 2030</w:t>
      </w:r>
      <w:bookmarkEnd w:id="355"/>
      <w:bookmarkEnd w:id="356"/>
      <w:bookmarkEnd w:id="357"/>
    </w:p>
    <w:p w14:paraId="0AC40595" w14:textId="77777777" w:rsidR="00CF1018" w:rsidRPr="007E343C" w:rsidRDefault="002553E9" w:rsidP="007E343C">
      <w:pPr>
        <w:tabs>
          <w:tab w:val="left" w:pos="332"/>
        </w:tabs>
        <w:spacing w:before="24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7E343C" w:rsidRPr="007E343C">
        <w:rPr>
          <w:rFonts w:ascii="Traditional" w:hAnsi="Traditional" w:cs="Times New Roman"/>
          <w:sz w:val="24"/>
          <w:szCs w:val="24"/>
          <w:rtl/>
        </w:rPr>
        <w:tab/>
      </w:r>
      <w:r w:rsidR="00CF1018" w:rsidRPr="007E343C">
        <w:rPr>
          <w:rFonts w:ascii="Traditional Arabic" w:hAnsi="Traditional Arabic" w:cs="Traditional Arabic"/>
          <w:sz w:val="24"/>
          <w:szCs w:val="24"/>
          <w:rtl/>
        </w:rPr>
        <w:t>يُعد القطاع غير الربحي (القطاع الثالث) في المملكة العربية السعودية شريكًا أساسيًا وحيويًا في تحقيق مستهدفات رؤية السعودية 2030، حيث انتقل من دور تقليدي إلى قطاع تنموي ومُمكن اقتصاديًا واجتماعيًا. يقود هذا التحول المركز الوطني لتنمية القطاع غير الربحي (</w:t>
      </w:r>
      <w:r w:rsidR="00CF1018" w:rsidRPr="007E343C">
        <w:rPr>
          <w:rFonts w:ascii="Traditional" w:hAnsi="Traditional" w:cs="Traditional"/>
          <w:sz w:val="24"/>
          <w:szCs w:val="24"/>
        </w:rPr>
        <w:t>NCNP</w:t>
      </w:r>
      <w:r w:rsidR="00CF1018" w:rsidRPr="007E343C">
        <w:rPr>
          <w:rFonts w:ascii="Traditional Arabic" w:hAnsi="Traditional Arabic" w:cs="Traditional Arabic"/>
          <w:sz w:val="24"/>
          <w:szCs w:val="24"/>
          <w:rtl/>
        </w:rPr>
        <w:t>) والذي تتمحور رؤيته حول بناء قطاع غير ربحي فاعل ومُستدام يساهم بشكل فعال في التنمية الاقتصادية والاجتماعية من خلال ما يلي</w:t>
      </w:r>
      <w:r w:rsidRPr="007E343C">
        <w:rPr>
          <w:rFonts w:ascii="Traditional" w:hAnsi="Traditional" w:cs="Traditional"/>
          <w:sz w:val="24"/>
          <w:szCs w:val="24"/>
          <w:rtl/>
        </w:rPr>
        <w:t>:</w:t>
      </w:r>
      <w:r w:rsidR="00CF1018" w:rsidRPr="007E343C">
        <w:rPr>
          <w:rFonts w:ascii="Traditional" w:hAnsi="Traditional" w:cs="Traditional"/>
          <w:sz w:val="24"/>
          <w:szCs w:val="24"/>
          <w:rtl/>
        </w:rPr>
        <w:t xml:space="preserve"> </w:t>
      </w:r>
      <w:r w:rsidRPr="007E343C">
        <w:rPr>
          <w:rFonts w:ascii="Traditional" w:hAnsi="Traditional" w:cs="Traditional"/>
          <w:sz w:val="24"/>
          <w:szCs w:val="24"/>
          <w:rtl/>
        </w:rPr>
        <w:t>(</w:t>
      </w:r>
      <w:r w:rsidR="00CF1018" w:rsidRPr="007E343C">
        <w:rPr>
          <w:rFonts w:ascii="Traditional Arabic" w:hAnsi="Traditional Arabic" w:cs="Traditional Arabic"/>
          <w:sz w:val="24"/>
          <w:szCs w:val="24"/>
          <w:rtl/>
        </w:rPr>
        <w:t>العيدي</w:t>
      </w:r>
      <w:r w:rsidRPr="007E343C">
        <w:rPr>
          <w:rFonts w:ascii="Traditional Arabic" w:hAnsi="Traditional Arabic" w:cs="Traditional Arabic"/>
          <w:sz w:val="24"/>
          <w:szCs w:val="24"/>
          <w:rtl/>
        </w:rPr>
        <w:t xml:space="preserve">، </w:t>
      </w:r>
      <w:r w:rsidR="00CF1018" w:rsidRPr="007E343C">
        <w:rPr>
          <w:rFonts w:ascii="Traditional" w:hAnsi="Traditional" w:cs="Traditional"/>
          <w:sz w:val="24"/>
          <w:szCs w:val="24"/>
          <w:rtl/>
        </w:rPr>
        <w:t>2024)</w:t>
      </w:r>
    </w:p>
    <w:p w14:paraId="1D16DCCE" w14:textId="77777777" w:rsidR="00CF1018" w:rsidRPr="007E343C" w:rsidRDefault="00CF1018" w:rsidP="00854048">
      <w:pPr>
        <w:numPr>
          <w:ilvl w:val="0"/>
          <w:numId w:val="66"/>
        </w:numPr>
        <w:spacing w:after="0" w:line="360" w:lineRule="auto"/>
        <w:jc w:val="both"/>
        <w:rPr>
          <w:rFonts w:ascii="Traditional" w:hAnsi="Traditional" w:cs="Traditional"/>
          <w:sz w:val="24"/>
          <w:szCs w:val="24"/>
          <w:rtl/>
        </w:rPr>
      </w:pPr>
      <w:r w:rsidRPr="007E343C">
        <w:rPr>
          <w:rFonts w:ascii="Traditional Arabic" w:hAnsi="Traditional Arabic" w:cs="Traditional Arabic"/>
          <w:sz w:val="24"/>
          <w:szCs w:val="24"/>
          <w:rtl/>
        </w:rPr>
        <w:t>رفع المساهمة من أقل من 1% إلى 5% بحلول عام 2030 للمساهمة في الناتج المحلي الإجمالي (</w:t>
      </w:r>
      <w:r w:rsidRPr="007E343C">
        <w:rPr>
          <w:rFonts w:ascii="Traditional" w:hAnsi="Traditional" w:cs="Traditional"/>
          <w:sz w:val="24"/>
          <w:szCs w:val="24"/>
        </w:rPr>
        <w:t>GDP</w:t>
      </w:r>
      <w:r w:rsidRPr="007E343C">
        <w:rPr>
          <w:rFonts w:ascii="Traditional" w:hAnsi="Traditional" w:cs="Traditional"/>
          <w:sz w:val="24"/>
          <w:szCs w:val="24"/>
          <w:rtl/>
        </w:rPr>
        <w:t>).</w:t>
      </w:r>
    </w:p>
    <w:p w14:paraId="11217CBE" w14:textId="77777777" w:rsidR="00CF1018" w:rsidRPr="007E343C" w:rsidRDefault="00CF1018" w:rsidP="00854048">
      <w:pPr>
        <w:numPr>
          <w:ilvl w:val="0"/>
          <w:numId w:val="66"/>
        </w:numPr>
        <w:spacing w:after="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الوصول إلى مليون متطوع سنويًا (ارتفاعاً من 11 ألف متطوع) كهدف استراتيجي للتحفيز المجتمع للتطوع.</w:t>
      </w:r>
    </w:p>
    <w:p w14:paraId="4CBB3773" w14:textId="77777777" w:rsidR="00CF1018" w:rsidRPr="007E343C" w:rsidRDefault="00CF1018" w:rsidP="00854048">
      <w:pPr>
        <w:numPr>
          <w:ilvl w:val="0"/>
          <w:numId w:val="66"/>
        </w:numPr>
        <w:spacing w:after="0" w:line="360" w:lineRule="auto"/>
        <w:jc w:val="both"/>
        <w:rPr>
          <w:rFonts w:ascii="Traditional" w:hAnsi="Traditional" w:cs="Traditional"/>
          <w:sz w:val="24"/>
          <w:szCs w:val="24"/>
          <w:rtl/>
        </w:rPr>
      </w:pPr>
      <w:r w:rsidRPr="007E343C">
        <w:rPr>
          <w:rFonts w:ascii="Traditional Arabic" w:hAnsi="Traditional Arabic" w:cs="Traditional Arabic"/>
          <w:sz w:val="24"/>
          <w:szCs w:val="24"/>
          <w:rtl/>
        </w:rPr>
        <w:t>زيادة عدد المنظمات غير الربحية في مختلف المجالات التنموية بأنماطها المتنوعة في السعودية</w:t>
      </w:r>
      <w:r w:rsidRPr="007E343C">
        <w:rPr>
          <w:rFonts w:ascii="Traditional" w:hAnsi="Traditional" w:cs="Traditional"/>
          <w:sz w:val="24"/>
          <w:szCs w:val="24"/>
          <w:rtl/>
        </w:rPr>
        <w:t>.</w:t>
      </w:r>
    </w:p>
    <w:p w14:paraId="454B19FB" w14:textId="77777777" w:rsidR="00CF1018" w:rsidRPr="007E343C" w:rsidRDefault="00CF1018" w:rsidP="00854048">
      <w:pPr>
        <w:numPr>
          <w:ilvl w:val="0"/>
          <w:numId w:val="66"/>
        </w:numPr>
        <w:spacing w:after="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زيادة مصادر الإيرادات للمنظمات وقيادتها نحو الاستدامة المالية وتمكينها من تنويع مصادر دخلها.</w:t>
      </w:r>
    </w:p>
    <w:p w14:paraId="6D309EE7" w14:textId="77777777" w:rsidR="00CF1018" w:rsidRPr="007E343C" w:rsidRDefault="00CF1018" w:rsidP="00854048">
      <w:pPr>
        <w:numPr>
          <w:ilvl w:val="0"/>
          <w:numId w:val="66"/>
        </w:numPr>
        <w:spacing w:after="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رفع مستوى الخدمات والمنتجات في القطاع وتعزيز رضا المستفيدين لجميع المنتجات والمخرجات لها.</w:t>
      </w:r>
    </w:p>
    <w:p w14:paraId="7D4CF342" w14:textId="77777777" w:rsidR="00CF1018" w:rsidRPr="007E343C" w:rsidRDefault="003A3FA1" w:rsidP="003A3FA1">
      <w:pPr>
        <w:tabs>
          <w:tab w:val="left" w:pos="616"/>
        </w:tabs>
        <w:spacing w:before="240" w:after="0" w:line="360" w:lineRule="auto"/>
        <w:jc w:val="both"/>
        <w:rPr>
          <w:rFonts w:ascii="Traditional Arabic" w:hAnsi="Traditional Arabic" w:cs="Traditional Arabic"/>
          <w:sz w:val="24"/>
          <w:szCs w:val="24"/>
          <w:rtl/>
        </w:rPr>
      </w:pPr>
      <w:r w:rsidRPr="007E343C">
        <w:rPr>
          <w:rFonts w:ascii="Traditional" w:hAnsi="Traditional" w:cs="Times New Roman"/>
          <w:sz w:val="24"/>
          <w:szCs w:val="24"/>
          <w:rtl/>
        </w:rPr>
        <w:tab/>
      </w:r>
      <w:r w:rsidR="00CF1018" w:rsidRPr="007E343C">
        <w:rPr>
          <w:rFonts w:ascii="Traditional Arabic" w:hAnsi="Traditional Arabic" w:cs="Traditional Arabic"/>
          <w:sz w:val="24"/>
          <w:szCs w:val="24"/>
          <w:rtl/>
        </w:rPr>
        <w:t xml:space="preserve">وتشير الأرقام المئوية الصادرة في تقارير القطاع (المركز الوطني، 2025) خلال الأعوام الأخيرة إلى أن الجمعيات الأهلية هي النموذج المؤسسي الأكثر شيوعًا بنسبة تصل إلى </w:t>
      </w:r>
      <w:r w:rsidR="00CF1018" w:rsidRPr="007E343C">
        <w:rPr>
          <w:rFonts w:ascii="Traditional" w:hAnsi="Traditional" w:cs="Traditional"/>
          <w:b/>
          <w:bCs/>
          <w:sz w:val="24"/>
          <w:szCs w:val="24"/>
          <w:rtl/>
        </w:rPr>
        <w:t>71%</w:t>
      </w:r>
      <w:r w:rsidR="00CF1018" w:rsidRPr="007E343C">
        <w:rPr>
          <w:rFonts w:ascii="Traditional Arabic" w:hAnsi="Traditional Arabic" w:cs="Traditional Arabic"/>
          <w:sz w:val="24"/>
          <w:szCs w:val="24"/>
          <w:rtl/>
        </w:rPr>
        <w:t xml:space="preserve"> من حيث الشكل القانوني من خلال المحاور التالية: </w:t>
      </w:r>
    </w:p>
    <w:p w14:paraId="0C1D282F" w14:textId="77777777" w:rsidR="00CF1018" w:rsidRPr="007E343C" w:rsidRDefault="003A3FA1" w:rsidP="003A3FA1">
      <w:pPr>
        <w:spacing w:before="240" w:after="0" w:line="360" w:lineRule="auto"/>
        <w:jc w:val="both"/>
        <w:rPr>
          <w:rFonts w:ascii="Traditional" w:hAnsi="Traditional" w:cs="Traditional"/>
          <w:b/>
          <w:bCs/>
          <w:sz w:val="24"/>
          <w:szCs w:val="24"/>
          <w:rtl/>
        </w:rPr>
      </w:pPr>
      <w:r w:rsidRPr="007E343C">
        <w:rPr>
          <w:rFonts w:ascii="Traditional Arabic" w:hAnsi="Traditional Arabic" w:cs="Traditional Arabic"/>
          <w:b/>
          <w:bCs/>
          <w:sz w:val="24"/>
          <w:szCs w:val="24"/>
          <w:rtl/>
        </w:rPr>
        <w:t>أ</w:t>
      </w:r>
      <w:r w:rsidR="00CF1018" w:rsidRPr="007E343C">
        <w:rPr>
          <w:rFonts w:ascii="Traditional Arabic" w:hAnsi="Traditional Arabic" w:cs="Traditional Arabic"/>
          <w:b/>
          <w:bCs/>
          <w:sz w:val="24"/>
          <w:szCs w:val="24"/>
          <w:rtl/>
        </w:rPr>
        <w:t>ولاً: المنجزات الرئيسية (نحو نهاية عام 2024م):</w:t>
      </w:r>
      <w:r w:rsidR="007E343C">
        <w:rPr>
          <w:rFonts w:ascii="Traditional" w:hAnsi="Traditional" w:cs="Traditional"/>
          <w:b/>
          <w:bCs/>
          <w:sz w:val="24"/>
          <w:szCs w:val="24"/>
          <w:rtl/>
        </w:rPr>
        <w:t xml:space="preserve"> </w:t>
      </w:r>
    </w:p>
    <w:p w14:paraId="559B5AA1" w14:textId="77777777" w:rsidR="00CF1018" w:rsidRPr="007E343C" w:rsidRDefault="003A3FA1" w:rsidP="00C3280E">
      <w:pPr>
        <w:tabs>
          <w:tab w:val="left" w:pos="616"/>
        </w:tabs>
        <w:spacing w:after="0" w:line="360" w:lineRule="auto"/>
        <w:jc w:val="both"/>
        <w:rPr>
          <w:rFonts w:ascii="Traditional" w:hAnsi="Traditional" w:cs="Traditional"/>
          <w:sz w:val="24"/>
          <w:szCs w:val="24"/>
          <w:rtl/>
        </w:rPr>
      </w:pPr>
      <w:r w:rsidRPr="007E343C">
        <w:rPr>
          <w:rFonts w:ascii="Traditional" w:hAnsi="Traditional" w:cs="Times New Roman"/>
          <w:sz w:val="24"/>
          <w:szCs w:val="24"/>
          <w:rtl/>
        </w:rPr>
        <w:tab/>
      </w:r>
      <w:r w:rsidR="00CF1018" w:rsidRPr="007E343C">
        <w:rPr>
          <w:rFonts w:ascii="Traditional Arabic" w:hAnsi="Traditional Arabic" w:cs="Traditional Arabic"/>
          <w:sz w:val="24"/>
          <w:szCs w:val="24"/>
          <w:rtl/>
        </w:rPr>
        <w:t>شهد القطاع نموًا هائلاً بفضل الدعم الحكومي ومبادرات المركز الوطني لتنمية القطاع غير الربحي، مما أفرز النتائج التالية</w:t>
      </w:r>
      <w:r w:rsidR="00C3280E" w:rsidRPr="007E343C">
        <w:rPr>
          <w:rFonts w:ascii="Traditional" w:hAnsi="Traditional" w:cs="Traditional"/>
          <w:sz w:val="24"/>
          <w:szCs w:val="24"/>
          <w:rtl/>
        </w:rPr>
        <w:t>:</w:t>
      </w:r>
      <w:r w:rsidR="00CF1018" w:rsidRPr="007E343C">
        <w:rPr>
          <w:rFonts w:ascii="Traditional" w:hAnsi="Traditional" w:cs="Traditional"/>
          <w:sz w:val="24"/>
          <w:szCs w:val="24"/>
          <w:rtl/>
        </w:rPr>
        <w:t xml:space="preserve"> </w:t>
      </w:r>
      <w:r w:rsidR="00C3280E" w:rsidRPr="007E343C">
        <w:rPr>
          <w:rFonts w:ascii="Traditional" w:hAnsi="Traditional" w:cs="Traditional"/>
          <w:sz w:val="24"/>
          <w:szCs w:val="24"/>
          <w:rtl/>
        </w:rPr>
        <w:t>(</w:t>
      </w:r>
      <w:r w:rsidR="00CF1018" w:rsidRPr="007E343C">
        <w:rPr>
          <w:rFonts w:ascii="Traditional Arabic" w:hAnsi="Traditional Arabic" w:cs="Traditional Arabic"/>
          <w:sz w:val="24"/>
          <w:szCs w:val="24"/>
          <w:rtl/>
        </w:rPr>
        <w:t>البارقي</w:t>
      </w:r>
      <w:r w:rsidR="00C3280E" w:rsidRPr="007E343C">
        <w:rPr>
          <w:rFonts w:ascii="Traditional Arabic" w:hAnsi="Traditional Arabic" w:cs="Traditional Arabic"/>
          <w:sz w:val="24"/>
          <w:szCs w:val="24"/>
          <w:rtl/>
        </w:rPr>
        <w:t xml:space="preserve">، </w:t>
      </w:r>
      <w:r w:rsidR="00CF1018" w:rsidRPr="007E343C">
        <w:rPr>
          <w:rFonts w:ascii="Traditional" w:hAnsi="Traditional" w:cs="Traditional"/>
          <w:sz w:val="24"/>
          <w:szCs w:val="24"/>
          <w:rtl/>
        </w:rPr>
        <w:t>2025):</w:t>
      </w:r>
    </w:p>
    <w:p w14:paraId="43F0BE3C" w14:textId="77777777" w:rsidR="00CF1018" w:rsidRPr="007E343C" w:rsidRDefault="00CF1018" w:rsidP="00854048">
      <w:pPr>
        <w:numPr>
          <w:ilvl w:val="0"/>
          <w:numId w:val="67"/>
        </w:numPr>
        <w:spacing w:after="16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عدد المنظمات غير الربحية: وصل إلى 5,757 منظمة (مستهدف بنهاية عام 2024) وذلك نسبة النمو: نمو قدره 252.76% في عدد المنظمات غير الربحية بنهاية عام 2024 مقارنة بعام 2017.</w:t>
      </w:r>
    </w:p>
    <w:p w14:paraId="05BEE548" w14:textId="77777777" w:rsidR="00CF1018" w:rsidRPr="007E343C" w:rsidRDefault="00CF1018" w:rsidP="00854048">
      <w:pPr>
        <w:numPr>
          <w:ilvl w:val="0"/>
          <w:numId w:val="67"/>
        </w:numPr>
        <w:spacing w:after="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المتطوعون: عدد المتطوعين: أكثر من 1.2 مليون متطوع (مستهدف بنهاية عام 2024) من خلال ساعات التطوع: أكثر من 80 مليون ساعة تطوعية (مستهدف بنهاية عام 2024).</w:t>
      </w:r>
    </w:p>
    <w:p w14:paraId="076EBAB3" w14:textId="77777777" w:rsidR="00CF1018" w:rsidRPr="007E343C" w:rsidRDefault="00CF1018" w:rsidP="00854048">
      <w:pPr>
        <w:numPr>
          <w:ilvl w:val="0"/>
          <w:numId w:val="67"/>
        </w:numPr>
        <w:spacing w:after="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جودة الخدمات ورضا المستفيدين وذلك نسبة رضا المستفيدين: وصلت إلى 88.97% (مؤشر على تحسن جودة الخدمات).</w:t>
      </w:r>
    </w:p>
    <w:p w14:paraId="3DFD19B4" w14:textId="77777777" w:rsidR="00CF1018" w:rsidRPr="007E343C" w:rsidRDefault="00CF1018" w:rsidP="003A3FA1">
      <w:pPr>
        <w:spacing w:before="240" w:after="0" w:line="360" w:lineRule="auto"/>
        <w:jc w:val="both"/>
        <w:rPr>
          <w:rFonts w:ascii="Traditional" w:hAnsi="Traditional" w:cs="Traditional"/>
          <w:b/>
          <w:bCs/>
          <w:sz w:val="24"/>
          <w:szCs w:val="24"/>
          <w:rtl/>
        </w:rPr>
      </w:pPr>
      <w:bookmarkStart w:id="358" w:name="_Toc212973475"/>
      <w:r w:rsidRPr="007E343C">
        <w:rPr>
          <w:rFonts w:ascii="Traditional Arabic" w:hAnsi="Traditional Arabic" w:cs="Traditional Arabic"/>
          <w:b/>
          <w:bCs/>
          <w:sz w:val="24"/>
          <w:szCs w:val="24"/>
          <w:rtl/>
        </w:rPr>
        <w:lastRenderedPageBreak/>
        <w:t>ثانياً: التوزيع الجغرافي للمنظمات غير الربحية</w:t>
      </w:r>
      <w:r w:rsidRPr="007E343C">
        <w:rPr>
          <w:rFonts w:ascii="Traditional" w:hAnsi="Traditional" w:cs="Traditional"/>
          <w:b/>
          <w:bCs/>
          <w:sz w:val="24"/>
          <w:szCs w:val="24"/>
          <w:rtl/>
        </w:rPr>
        <w:t xml:space="preserve"> </w:t>
      </w:r>
      <w:bookmarkEnd w:id="358"/>
    </w:p>
    <w:p w14:paraId="31CFDC78" w14:textId="77777777" w:rsidR="00CF1018" w:rsidRPr="007E343C" w:rsidRDefault="00EA2BEC" w:rsidP="00EA2BEC">
      <w:pPr>
        <w:tabs>
          <w:tab w:val="left" w:pos="332"/>
          <w:tab w:val="left" w:pos="616"/>
        </w:tabs>
        <w:spacing w:after="0" w:line="360" w:lineRule="auto"/>
        <w:jc w:val="both"/>
        <w:rPr>
          <w:rFonts w:ascii="Traditional" w:hAnsi="Traditional" w:cs="Traditional"/>
          <w:sz w:val="24"/>
          <w:szCs w:val="24"/>
          <w:rtl/>
        </w:rPr>
      </w:pPr>
      <w:bookmarkStart w:id="359" w:name="_Toc213790407"/>
      <w:bookmarkStart w:id="360" w:name="_Toc213791902"/>
      <w:bookmarkStart w:id="361" w:name="_Toc213807992"/>
      <w:bookmarkStart w:id="362" w:name="_Toc213808805"/>
      <w:r>
        <w:rPr>
          <w:rFonts w:ascii="Traditional" w:hAnsi="Traditional" w:cs="Times New Roman"/>
          <w:sz w:val="24"/>
          <w:szCs w:val="24"/>
          <w:rtl/>
        </w:rPr>
        <w:tab/>
      </w:r>
      <w:r w:rsidR="00CF1018" w:rsidRPr="007E343C">
        <w:rPr>
          <w:rFonts w:ascii="Traditional Arabic" w:hAnsi="Traditional Arabic" w:cs="Traditional Arabic"/>
          <w:sz w:val="24"/>
          <w:szCs w:val="24"/>
          <w:rtl/>
        </w:rPr>
        <w:t xml:space="preserve">يُظهر التوزيع الجغرافي للمنظمات غير الربحية (المركز الوطني، 2025) تركيزًا أكبر في المناطق ذات الكثافة السكانية والأنشطة الاقتصادية، مع تفاوت في التوزيع يستدعي المزيد من جهود التمكين في المناطق الأقل حصة كما هو موضح في جدول </w:t>
      </w:r>
      <w:r w:rsidR="00045F28" w:rsidRPr="007E343C">
        <w:rPr>
          <w:rFonts w:ascii="Traditional" w:hAnsi="Traditional" w:cs="Traditional"/>
          <w:sz w:val="24"/>
          <w:szCs w:val="24"/>
          <w:rtl/>
        </w:rPr>
        <w:t>(4)</w:t>
      </w:r>
      <w:r w:rsidR="00CF1018" w:rsidRPr="007E343C">
        <w:rPr>
          <w:rFonts w:ascii="Traditional Arabic" w:hAnsi="Traditional Arabic" w:cs="Traditional Arabic"/>
          <w:sz w:val="24"/>
          <w:szCs w:val="24"/>
          <w:rtl/>
        </w:rPr>
        <w:t xml:space="preserve"> للتوزيع الجغرافي للمنظمات غير الربحية في مناطق المملكة العربية السعودية.</w:t>
      </w:r>
      <w:bookmarkEnd w:id="359"/>
      <w:bookmarkEnd w:id="360"/>
      <w:bookmarkEnd w:id="361"/>
      <w:bookmarkEnd w:id="362"/>
    </w:p>
    <w:p w14:paraId="0E49A56A" w14:textId="77777777" w:rsidR="00E16CE9" w:rsidRPr="007E343C" w:rsidRDefault="00E16CE9" w:rsidP="008D02CC">
      <w:pPr>
        <w:tabs>
          <w:tab w:val="left" w:pos="616"/>
        </w:tabs>
        <w:spacing w:after="0" w:line="360" w:lineRule="auto"/>
        <w:jc w:val="center"/>
        <w:rPr>
          <w:rFonts w:ascii="Traditional Arabic" w:hAnsi="Traditional Arabic" w:cs="Traditional Arabic"/>
          <w:b/>
          <w:bCs/>
          <w:sz w:val="24"/>
          <w:szCs w:val="24"/>
          <w:rtl/>
        </w:rPr>
      </w:pPr>
      <w:r w:rsidRPr="007E343C">
        <w:rPr>
          <w:rFonts w:ascii="Traditional Arabic" w:hAnsi="Traditional Arabic" w:cs="Traditional Arabic"/>
          <w:b/>
          <w:bCs/>
          <w:sz w:val="24"/>
          <w:szCs w:val="24"/>
          <w:rtl/>
        </w:rPr>
        <w:t>جدول (</w:t>
      </w:r>
      <w:r w:rsidR="008D02CC">
        <w:rPr>
          <w:rFonts w:ascii="Traditional" w:hAnsi="Traditional" w:cs="Traditional"/>
          <w:b/>
          <w:bCs/>
          <w:sz w:val="24"/>
          <w:szCs w:val="24"/>
          <w:rtl/>
        </w:rPr>
        <w:t>2- 4</w:t>
      </w:r>
      <w:r w:rsidRPr="007E343C">
        <w:rPr>
          <w:rFonts w:ascii="Traditional Arabic" w:hAnsi="Traditional Arabic" w:cs="Traditional Arabic"/>
          <w:b/>
          <w:bCs/>
          <w:sz w:val="24"/>
          <w:szCs w:val="24"/>
          <w:rtl/>
        </w:rPr>
        <w:t>) التوزيع الجغرافي للمنظمات غير الربحية</w:t>
      </w:r>
    </w:p>
    <w:tbl>
      <w:tblPr>
        <w:tblStyle w:val="ab"/>
        <w:bidiVisual/>
        <w:tblW w:w="8458" w:type="dxa"/>
        <w:jc w:val="center"/>
        <w:tblLook w:val="04A0" w:firstRow="1" w:lastRow="0" w:firstColumn="1" w:lastColumn="0" w:noHBand="0" w:noVBand="1"/>
      </w:tblPr>
      <w:tblGrid>
        <w:gridCol w:w="5529"/>
        <w:gridCol w:w="2929"/>
      </w:tblGrid>
      <w:tr w:rsidR="00CF1018" w:rsidRPr="00406A98" w14:paraId="15C43F51" w14:textId="77777777" w:rsidTr="00E16CE9">
        <w:trPr>
          <w:jc w:val="center"/>
        </w:trPr>
        <w:tc>
          <w:tcPr>
            <w:tcW w:w="5529" w:type="dxa"/>
            <w:shd w:val="clear" w:color="auto" w:fill="D9D9D9"/>
            <w:vAlign w:val="center"/>
          </w:tcPr>
          <w:p w14:paraId="3A5B815D" w14:textId="77777777" w:rsidR="00CF1018" w:rsidRPr="008D02CC" w:rsidRDefault="00CF1018" w:rsidP="00E16CE9">
            <w:pPr>
              <w:jc w:val="center"/>
              <w:rPr>
                <w:rFonts w:ascii="Traditional Arabic" w:hAnsi="Traditional Arabic" w:cs="Traditional Arabic"/>
                <w:b/>
                <w:bCs/>
                <w:sz w:val="24"/>
                <w:szCs w:val="24"/>
                <w:rtl/>
              </w:rPr>
            </w:pPr>
            <w:r w:rsidRPr="008D02CC">
              <w:rPr>
                <w:rFonts w:ascii="Traditional Arabic" w:hAnsi="Traditional Arabic" w:cs="Traditional Arabic"/>
                <w:b/>
                <w:bCs/>
                <w:sz w:val="24"/>
                <w:szCs w:val="24"/>
                <w:rtl/>
              </w:rPr>
              <w:t>المنطقة</w:t>
            </w:r>
          </w:p>
        </w:tc>
        <w:tc>
          <w:tcPr>
            <w:tcW w:w="2929" w:type="dxa"/>
            <w:shd w:val="clear" w:color="auto" w:fill="D9D9D9"/>
            <w:vAlign w:val="center"/>
          </w:tcPr>
          <w:p w14:paraId="637EACEB" w14:textId="77777777" w:rsidR="00E16CE9" w:rsidRPr="008D02CC" w:rsidRDefault="00CF1018" w:rsidP="00E16CE9">
            <w:pPr>
              <w:jc w:val="center"/>
              <w:rPr>
                <w:rFonts w:ascii="Traditional" w:hAnsi="Traditional" w:cs="Traditional"/>
                <w:b/>
                <w:bCs/>
                <w:sz w:val="24"/>
                <w:szCs w:val="24"/>
                <w:rtl/>
              </w:rPr>
            </w:pPr>
            <w:r w:rsidRPr="008D02CC">
              <w:rPr>
                <w:rFonts w:ascii="Traditional Arabic" w:hAnsi="Traditional Arabic" w:cs="Traditional Arabic"/>
                <w:b/>
                <w:bCs/>
                <w:sz w:val="24"/>
                <w:szCs w:val="24"/>
                <w:rtl/>
              </w:rPr>
              <w:t xml:space="preserve">النسبة المئوية </w:t>
            </w:r>
          </w:p>
          <w:p w14:paraId="0DBC8EF0" w14:textId="77777777" w:rsidR="00CF1018" w:rsidRPr="008D02CC" w:rsidRDefault="00CF1018" w:rsidP="00E16CE9">
            <w:pPr>
              <w:jc w:val="center"/>
              <w:rPr>
                <w:rFonts w:ascii="Traditional Arabic" w:hAnsi="Traditional Arabic" w:cs="Traditional Arabic"/>
                <w:b/>
                <w:bCs/>
                <w:sz w:val="24"/>
                <w:szCs w:val="24"/>
                <w:rtl/>
              </w:rPr>
            </w:pPr>
            <w:r w:rsidRPr="008D02CC">
              <w:rPr>
                <w:rFonts w:ascii="Traditional Arabic" w:hAnsi="Traditional Arabic" w:cs="Traditional Arabic"/>
                <w:b/>
                <w:bCs/>
                <w:sz w:val="24"/>
                <w:szCs w:val="24"/>
                <w:rtl/>
              </w:rPr>
              <w:t>من المنظمات (2023)</w:t>
            </w:r>
          </w:p>
        </w:tc>
      </w:tr>
      <w:tr w:rsidR="00CF1018" w:rsidRPr="00406A98" w14:paraId="1E47AB46" w14:textId="77777777" w:rsidTr="00E16CE9">
        <w:trPr>
          <w:jc w:val="center"/>
        </w:trPr>
        <w:tc>
          <w:tcPr>
            <w:tcW w:w="5529" w:type="dxa"/>
            <w:vAlign w:val="center"/>
          </w:tcPr>
          <w:p w14:paraId="24BDCDC2"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منطقة الرياض</w:t>
            </w:r>
          </w:p>
        </w:tc>
        <w:tc>
          <w:tcPr>
            <w:tcW w:w="2929" w:type="dxa"/>
            <w:vAlign w:val="center"/>
          </w:tcPr>
          <w:p w14:paraId="208B6252"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31% (الأعلى تركيزاً)</w:t>
            </w:r>
          </w:p>
        </w:tc>
      </w:tr>
      <w:tr w:rsidR="00CF1018" w:rsidRPr="00406A98" w14:paraId="2963F612" w14:textId="77777777" w:rsidTr="00E16CE9">
        <w:trPr>
          <w:jc w:val="center"/>
        </w:trPr>
        <w:tc>
          <w:tcPr>
            <w:tcW w:w="5529" w:type="dxa"/>
            <w:vAlign w:val="center"/>
          </w:tcPr>
          <w:p w14:paraId="3E825AD8"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منطقة مكة المكرمة</w:t>
            </w:r>
          </w:p>
        </w:tc>
        <w:tc>
          <w:tcPr>
            <w:tcW w:w="2929" w:type="dxa"/>
            <w:vAlign w:val="center"/>
          </w:tcPr>
          <w:p w14:paraId="29E3F613" w14:textId="77777777" w:rsidR="00CF1018" w:rsidRPr="008D02CC" w:rsidRDefault="00CF1018" w:rsidP="00E16CE9">
            <w:pPr>
              <w:jc w:val="center"/>
              <w:rPr>
                <w:rFonts w:ascii="Traditional" w:hAnsi="Traditional" w:cs="Traditional"/>
                <w:sz w:val="24"/>
                <w:szCs w:val="24"/>
                <w:rtl/>
              </w:rPr>
            </w:pPr>
            <w:r w:rsidRPr="008D02CC">
              <w:rPr>
                <w:rFonts w:ascii="Traditional" w:hAnsi="Traditional" w:cs="Traditional"/>
                <w:sz w:val="24"/>
                <w:szCs w:val="24"/>
                <w:rtl/>
              </w:rPr>
              <w:t>15%</w:t>
            </w:r>
          </w:p>
        </w:tc>
      </w:tr>
      <w:tr w:rsidR="00CF1018" w:rsidRPr="00406A98" w14:paraId="70B07733" w14:textId="77777777" w:rsidTr="00E16CE9">
        <w:trPr>
          <w:jc w:val="center"/>
        </w:trPr>
        <w:tc>
          <w:tcPr>
            <w:tcW w:w="5529" w:type="dxa"/>
            <w:vAlign w:val="center"/>
          </w:tcPr>
          <w:p w14:paraId="7AE3C8BB"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المنطقة الشرقية</w:t>
            </w:r>
          </w:p>
        </w:tc>
        <w:tc>
          <w:tcPr>
            <w:tcW w:w="2929" w:type="dxa"/>
            <w:vAlign w:val="center"/>
          </w:tcPr>
          <w:p w14:paraId="0F98B6FB" w14:textId="77777777" w:rsidR="00CF1018" w:rsidRPr="008D02CC" w:rsidRDefault="00CF1018" w:rsidP="00E16CE9">
            <w:pPr>
              <w:jc w:val="center"/>
              <w:rPr>
                <w:rFonts w:ascii="Traditional" w:hAnsi="Traditional" w:cs="Traditional"/>
                <w:sz w:val="24"/>
                <w:szCs w:val="24"/>
                <w:rtl/>
              </w:rPr>
            </w:pPr>
            <w:r w:rsidRPr="008D02CC">
              <w:rPr>
                <w:rFonts w:ascii="Traditional" w:hAnsi="Traditional" w:cs="Traditional"/>
                <w:sz w:val="24"/>
                <w:szCs w:val="24"/>
                <w:rtl/>
              </w:rPr>
              <w:t>8%</w:t>
            </w:r>
          </w:p>
        </w:tc>
      </w:tr>
      <w:tr w:rsidR="00CF1018" w:rsidRPr="00406A98" w14:paraId="795A2403" w14:textId="77777777" w:rsidTr="00E16CE9">
        <w:trPr>
          <w:jc w:val="center"/>
        </w:trPr>
        <w:tc>
          <w:tcPr>
            <w:tcW w:w="5529" w:type="dxa"/>
            <w:vAlign w:val="center"/>
          </w:tcPr>
          <w:p w14:paraId="3CD9CC53"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منطقة القصيم</w:t>
            </w:r>
          </w:p>
        </w:tc>
        <w:tc>
          <w:tcPr>
            <w:tcW w:w="2929" w:type="dxa"/>
            <w:vAlign w:val="center"/>
          </w:tcPr>
          <w:p w14:paraId="0A805C1B" w14:textId="77777777" w:rsidR="00CF1018" w:rsidRPr="008D02CC" w:rsidRDefault="00CF1018" w:rsidP="00E16CE9">
            <w:pPr>
              <w:jc w:val="center"/>
              <w:rPr>
                <w:rFonts w:ascii="Traditional" w:hAnsi="Traditional" w:cs="Traditional"/>
                <w:sz w:val="24"/>
                <w:szCs w:val="24"/>
                <w:rtl/>
              </w:rPr>
            </w:pPr>
            <w:r w:rsidRPr="008D02CC">
              <w:rPr>
                <w:rFonts w:ascii="Traditional" w:hAnsi="Traditional" w:cs="Traditional"/>
                <w:sz w:val="24"/>
                <w:szCs w:val="24"/>
                <w:rtl/>
              </w:rPr>
              <w:t>8%</w:t>
            </w:r>
          </w:p>
        </w:tc>
      </w:tr>
      <w:tr w:rsidR="00CF1018" w:rsidRPr="00406A98" w14:paraId="0004983C" w14:textId="77777777" w:rsidTr="00E16CE9">
        <w:trPr>
          <w:jc w:val="center"/>
        </w:trPr>
        <w:tc>
          <w:tcPr>
            <w:tcW w:w="5529" w:type="dxa"/>
            <w:vAlign w:val="center"/>
          </w:tcPr>
          <w:p w14:paraId="12248DBD"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المناطق الأقل حصة (المدينة، نجران، الحدود الشمالية، تبوك)</w:t>
            </w:r>
          </w:p>
        </w:tc>
        <w:tc>
          <w:tcPr>
            <w:tcW w:w="2929" w:type="dxa"/>
            <w:vAlign w:val="center"/>
          </w:tcPr>
          <w:p w14:paraId="1F5E4EE0" w14:textId="77777777" w:rsidR="00CF1018" w:rsidRPr="008D02CC" w:rsidRDefault="00CF1018" w:rsidP="00E16CE9">
            <w:pPr>
              <w:keepNext/>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2% لكل منطقة</w:t>
            </w:r>
          </w:p>
        </w:tc>
      </w:tr>
    </w:tbl>
    <w:p w14:paraId="4B50D365" w14:textId="77777777" w:rsidR="00CF1018" w:rsidRPr="00406A98" w:rsidRDefault="00CF1018" w:rsidP="007F19AB">
      <w:pPr>
        <w:pStyle w:val="ae"/>
        <w:spacing w:line="360" w:lineRule="auto"/>
        <w:jc w:val="center"/>
        <w:rPr>
          <w:rFonts w:ascii="Traditional" w:hAnsi="Traditional" w:cs="Traditional"/>
          <w:b/>
          <w:bCs/>
          <w:i w:val="0"/>
          <w:iCs w:val="0"/>
          <w:color w:val="auto"/>
          <w:sz w:val="24"/>
          <w:szCs w:val="24"/>
        </w:rPr>
      </w:pPr>
      <w:bookmarkStart w:id="363" w:name="_Toc213808999"/>
      <w:bookmarkStart w:id="364" w:name="_Toc213809062"/>
      <w:bookmarkStart w:id="365" w:name="_Toc213790408"/>
      <w:bookmarkStart w:id="366" w:name="_Toc213791903"/>
      <w:bookmarkStart w:id="367" w:name="_Toc213807993"/>
      <w:r w:rsidRPr="00406A98">
        <w:rPr>
          <w:rFonts w:ascii="Traditional" w:hAnsi="Traditional" w:cs="Traditional"/>
          <w:b/>
          <w:bCs/>
          <w:i w:val="0"/>
          <w:iCs w:val="0"/>
          <w:color w:val="auto"/>
          <w:sz w:val="24"/>
          <w:szCs w:val="24"/>
          <w:rtl/>
        </w:rPr>
        <w:t xml:space="preserve">    </w:t>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7F19AB">
        <w:rPr>
          <w:rFonts w:ascii="Traditional" w:hAnsi="Traditional" w:cs="Traditional"/>
          <w:b/>
          <w:bCs/>
          <w:i w:val="0"/>
          <w:iCs w:val="0"/>
          <w:color w:val="auto"/>
          <w:sz w:val="24"/>
          <w:szCs w:val="24"/>
          <w:rtl/>
        </w:rPr>
        <w:t xml:space="preserve">          </w:t>
      </w:r>
      <w:r w:rsidRPr="00406A98">
        <w:rPr>
          <w:rFonts w:ascii="Traditional Arabic" w:hAnsi="Traditional Arabic" w:cs="Traditional Arabic"/>
          <w:b/>
          <w:bCs/>
          <w:i w:val="0"/>
          <w:iCs w:val="0"/>
          <w:color w:val="auto"/>
          <w:sz w:val="24"/>
          <w:szCs w:val="24"/>
          <w:rtl/>
        </w:rPr>
        <w:t xml:space="preserve"> المصدر</w:t>
      </w:r>
      <w:r w:rsidR="00E16CE9" w:rsidRPr="00406A98">
        <w:rPr>
          <w:rFonts w:ascii="Traditional" w:hAnsi="Traditional" w:cs="Traditional"/>
          <w:b/>
          <w:bCs/>
          <w:i w:val="0"/>
          <w:iCs w:val="0"/>
          <w:color w:val="auto"/>
          <w:sz w:val="24"/>
          <w:szCs w:val="24"/>
          <w:rtl/>
        </w:rPr>
        <w:t xml:space="preserve">: </w:t>
      </w:r>
      <w:r w:rsidRPr="00406A98">
        <w:rPr>
          <w:rFonts w:ascii="Traditional Arabic" w:hAnsi="Traditional Arabic" w:cs="Traditional Arabic"/>
          <w:b/>
          <w:bCs/>
          <w:i w:val="0"/>
          <w:iCs w:val="0"/>
          <w:color w:val="auto"/>
          <w:sz w:val="24"/>
          <w:szCs w:val="24"/>
          <w:rtl/>
        </w:rPr>
        <w:t>من إعداد الباحثة</w:t>
      </w:r>
      <w:bookmarkEnd w:id="363"/>
      <w:bookmarkEnd w:id="364"/>
    </w:p>
    <w:p w14:paraId="76CA99DD" w14:textId="77777777" w:rsidR="00CF1018" w:rsidRPr="008D02CC" w:rsidRDefault="00CF1018" w:rsidP="00EC5162">
      <w:pPr>
        <w:pStyle w:val="3"/>
        <w:spacing w:before="0" w:line="360" w:lineRule="auto"/>
        <w:rPr>
          <w:rFonts w:ascii="Traditional" w:hAnsi="Traditional" w:cs="Traditional"/>
          <w:b w:val="0"/>
          <w:bCs/>
          <w:sz w:val="28"/>
          <w:szCs w:val="28"/>
          <w:rtl/>
        </w:rPr>
      </w:pPr>
      <w:bookmarkStart w:id="368" w:name="_Toc212973476"/>
      <w:bookmarkStart w:id="369" w:name="_Toc234347276"/>
      <w:bookmarkStart w:id="370" w:name="_Toc234348145"/>
      <w:bookmarkStart w:id="371" w:name="_Toc235753905"/>
      <w:bookmarkEnd w:id="365"/>
      <w:bookmarkEnd w:id="366"/>
      <w:bookmarkEnd w:id="367"/>
      <w:r w:rsidRPr="008D02CC">
        <w:rPr>
          <w:rFonts w:ascii="Traditional Arabic" w:hAnsi="Traditional Arabic" w:cs="Traditional Arabic"/>
          <w:b w:val="0"/>
          <w:bCs/>
          <w:sz w:val="28"/>
          <w:szCs w:val="28"/>
          <w:rtl/>
        </w:rPr>
        <w:t>المطلب الرابع: نموذج الجودة والكفاءة في القطاع غير الربحي في السعودية</w:t>
      </w:r>
      <w:bookmarkEnd w:id="368"/>
      <w:bookmarkEnd w:id="369"/>
      <w:bookmarkEnd w:id="370"/>
      <w:bookmarkEnd w:id="371"/>
    </w:p>
    <w:p w14:paraId="557DA89F" w14:textId="77777777" w:rsidR="00CF1018" w:rsidRPr="00A8425D" w:rsidRDefault="00C3280E" w:rsidP="008D02CC">
      <w:pPr>
        <w:tabs>
          <w:tab w:val="left" w:pos="616"/>
        </w:tabs>
        <w:spacing w:after="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A8425D">
        <w:rPr>
          <w:rFonts w:ascii="Traditional Arabic" w:hAnsi="Traditional Arabic" w:cs="Traditional Arabic"/>
          <w:sz w:val="24"/>
          <w:szCs w:val="24"/>
          <w:rtl/>
        </w:rPr>
        <w:t>تُعد الحوكمة الركيزة الأساسية لضمان جودة الخدمات وكفاءة الأداء في القطاع غير الربحي</w:t>
      </w:r>
      <w:r w:rsidRPr="00A8425D">
        <w:rPr>
          <w:rFonts w:ascii="Traditional" w:hAnsi="Traditional" w:cs="Traditional"/>
          <w:sz w:val="24"/>
          <w:szCs w:val="24"/>
          <w:rtl/>
        </w:rPr>
        <w:t xml:space="preserve">. </w:t>
      </w:r>
      <w:r w:rsidR="00CF1018" w:rsidRPr="00A8425D">
        <w:rPr>
          <w:rFonts w:ascii="Traditional Arabic" w:hAnsi="Traditional Arabic" w:cs="Traditional Arabic"/>
          <w:sz w:val="24"/>
          <w:szCs w:val="24"/>
          <w:rtl/>
        </w:rPr>
        <w:t>(العبود،2025). ويشرف المركز الوطني لتنمية القطاع غير الربحي (</w:t>
      </w:r>
      <w:r w:rsidR="00CF1018" w:rsidRPr="00A8425D">
        <w:rPr>
          <w:rFonts w:ascii="Traditional" w:hAnsi="Traditional" w:cs="Traditional"/>
          <w:sz w:val="24"/>
          <w:szCs w:val="24"/>
        </w:rPr>
        <w:t>NCNP</w:t>
      </w:r>
      <w:r w:rsidR="00CF1018" w:rsidRPr="00A8425D">
        <w:rPr>
          <w:rFonts w:ascii="Traditional Arabic" w:hAnsi="Traditional Arabic" w:cs="Traditional Arabic"/>
          <w:sz w:val="24"/>
          <w:szCs w:val="24"/>
          <w:rtl/>
        </w:rPr>
        <w:t>) على وضع الأطر التنظيمية وآليات المتابعة والتي تنفيذ في المملكة العربية السعودية من خلال مجموعة من المعايير والاسس تتلخص فيما يلي:</w:t>
      </w:r>
      <w:r w:rsidRPr="00A8425D">
        <w:rPr>
          <w:rFonts w:ascii="Traditional Arabic" w:hAnsi="Traditional Arabic" w:cs="Traditional Arabic"/>
          <w:sz w:val="24"/>
          <w:szCs w:val="24"/>
          <w:rtl/>
        </w:rPr>
        <w:t xml:space="preserve"> (خليل، 2022)  </w:t>
      </w:r>
    </w:p>
    <w:p w14:paraId="50BAC6FC" w14:textId="77777777" w:rsidR="00CF1018" w:rsidRPr="00A8425D" w:rsidRDefault="00CF1018" w:rsidP="00854048">
      <w:pPr>
        <w:numPr>
          <w:ilvl w:val="0"/>
          <w:numId w:val="68"/>
        </w:numPr>
        <w:spacing w:after="0" w:line="360" w:lineRule="auto"/>
        <w:jc w:val="both"/>
        <w:rPr>
          <w:rFonts w:ascii="Traditional Arabic" w:hAnsi="Traditional Arabic" w:cs="Traditional Arabic"/>
          <w:sz w:val="24"/>
          <w:szCs w:val="24"/>
          <w:rtl/>
        </w:rPr>
      </w:pPr>
      <w:r w:rsidRPr="00A8425D">
        <w:rPr>
          <w:rFonts w:ascii="Traditional Arabic" w:hAnsi="Traditional Arabic" w:cs="Traditional Arabic"/>
          <w:sz w:val="24"/>
          <w:szCs w:val="24"/>
          <w:rtl/>
        </w:rPr>
        <w:t>معايير الحوكمة الإلزامية: يتم تطبيق معايير حوكمة صارمة على المنظمات غير الربحية، تشمل الشفافية المالية والإدارية، وتفعيل دور مجلس الإدارة، والالتزام بالأنظمة واللوائح على أن يُشترط على المنظمات الراغبة في الشراكة أو الحصول على الدعم تحقيق نسبة لا تقل عن 70% في معايير الحوكمة.</w:t>
      </w:r>
    </w:p>
    <w:p w14:paraId="2870889E" w14:textId="77777777" w:rsidR="00CF1018" w:rsidRPr="00A8425D" w:rsidRDefault="00CF1018" w:rsidP="00854048">
      <w:pPr>
        <w:numPr>
          <w:ilvl w:val="0"/>
          <w:numId w:val="68"/>
        </w:numPr>
        <w:spacing w:after="0" w:line="360" w:lineRule="auto"/>
        <w:jc w:val="both"/>
        <w:rPr>
          <w:rFonts w:ascii="Traditional Arabic" w:hAnsi="Traditional Arabic" w:cs="Traditional Arabic"/>
          <w:sz w:val="24"/>
          <w:szCs w:val="24"/>
          <w:rtl/>
        </w:rPr>
      </w:pPr>
      <w:r w:rsidRPr="00A8425D">
        <w:rPr>
          <w:rFonts w:ascii="Traditional Arabic" w:hAnsi="Traditional Arabic" w:cs="Traditional Arabic"/>
          <w:sz w:val="24"/>
          <w:szCs w:val="24"/>
          <w:rtl/>
        </w:rPr>
        <w:t xml:space="preserve">الإشراف الفني والرقابي: تتولى </w:t>
      </w:r>
      <w:r w:rsidR="00C3280E" w:rsidRPr="00A8425D">
        <w:rPr>
          <w:rFonts w:ascii="Traditional Arabic" w:hAnsi="Traditional Arabic" w:cs="Traditional Arabic"/>
          <w:sz w:val="24"/>
          <w:szCs w:val="24"/>
          <w:rtl/>
        </w:rPr>
        <w:t>جهات إشراف</w:t>
      </w:r>
      <w:r w:rsidRPr="00A8425D">
        <w:rPr>
          <w:rFonts w:ascii="Traditional Arabic" w:hAnsi="Traditional Arabic" w:cs="Traditional Arabic"/>
          <w:sz w:val="24"/>
          <w:szCs w:val="24"/>
          <w:rtl/>
        </w:rPr>
        <w:t xml:space="preserve"> فنية (مثل وزارة الموارد البشرية والتنمية الاجتماعية، ووزارة الشؤون الإسلامية) مهام الإشراف والمتابعة على المنظمات حسب تخصصها</w:t>
      </w:r>
      <w:r w:rsidR="00C3280E" w:rsidRPr="00A8425D">
        <w:rPr>
          <w:rFonts w:ascii="Traditional Arabic" w:hAnsi="Traditional Arabic" w:cs="Traditional Arabic"/>
          <w:sz w:val="24"/>
          <w:szCs w:val="24"/>
          <w:rtl/>
        </w:rPr>
        <w:t>،</w:t>
      </w:r>
      <w:r w:rsidRPr="00A8425D">
        <w:rPr>
          <w:rFonts w:ascii="Traditional Arabic" w:hAnsi="Traditional Arabic" w:cs="Traditional Arabic"/>
          <w:sz w:val="24"/>
          <w:szCs w:val="24"/>
          <w:rtl/>
        </w:rPr>
        <w:t xml:space="preserve"> والتي تخضع غالبية المنظمات (نحو 55%) للإشراف الفني من وزارة الموارد البشرية والتنمية الاجتماعية.</w:t>
      </w:r>
    </w:p>
    <w:p w14:paraId="0035CB6D" w14:textId="77777777" w:rsidR="00CF1018" w:rsidRPr="00A8425D" w:rsidRDefault="00CF1018" w:rsidP="00854048">
      <w:pPr>
        <w:numPr>
          <w:ilvl w:val="0"/>
          <w:numId w:val="68"/>
        </w:numPr>
        <w:spacing w:after="0" w:line="360" w:lineRule="auto"/>
        <w:jc w:val="both"/>
        <w:rPr>
          <w:rFonts w:ascii="Traditional Arabic" w:hAnsi="Traditional Arabic" w:cs="Traditional Arabic"/>
          <w:sz w:val="24"/>
          <w:szCs w:val="24"/>
          <w:rtl/>
        </w:rPr>
      </w:pPr>
      <w:r w:rsidRPr="00A8425D">
        <w:rPr>
          <w:rFonts w:ascii="Traditional Arabic" w:hAnsi="Traditional Arabic" w:cs="Traditional Arabic"/>
          <w:sz w:val="24"/>
          <w:szCs w:val="24"/>
          <w:rtl/>
        </w:rPr>
        <w:t>الشفافية والإفصاح: يتطلب نظام الحوكمة التزام المنظمات بـالشفافية الكاملة في إيراداتها ومصروفاتها ونشر تقاريرها السنوية، مما يعزز الثقة لدى المانحين والمستفيدين.</w:t>
      </w:r>
    </w:p>
    <w:p w14:paraId="2AC9C6A7" w14:textId="77777777" w:rsidR="00CF1018" w:rsidRPr="00A8425D" w:rsidRDefault="00CF1018" w:rsidP="00854048">
      <w:pPr>
        <w:numPr>
          <w:ilvl w:val="0"/>
          <w:numId w:val="68"/>
        </w:numPr>
        <w:spacing w:after="0" w:line="360" w:lineRule="auto"/>
        <w:jc w:val="both"/>
        <w:rPr>
          <w:rFonts w:ascii="Traditional Arabic" w:hAnsi="Traditional Arabic" w:cs="Traditional Arabic"/>
          <w:sz w:val="24"/>
          <w:szCs w:val="24"/>
          <w:rtl/>
        </w:rPr>
      </w:pPr>
      <w:r w:rsidRPr="00A8425D">
        <w:rPr>
          <w:rFonts w:ascii="Traditional Arabic" w:hAnsi="Traditional Arabic" w:cs="Traditional Arabic"/>
          <w:sz w:val="24"/>
          <w:szCs w:val="24"/>
          <w:rtl/>
        </w:rPr>
        <w:lastRenderedPageBreak/>
        <w:t>بناء القدرات والتميز المؤسسي: يركز المركز على تمكين المنظمات وتذليل الصعوبات التي تواجهها والإسهام في بناء القدرات وتعزيز التميز المؤسسي عبر برامج تدريبية وتأهيلية متقدمة.</w:t>
      </w:r>
    </w:p>
    <w:p w14:paraId="19D6B509" w14:textId="77777777" w:rsidR="00CF1018" w:rsidRDefault="00CF1018" w:rsidP="00854048">
      <w:pPr>
        <w:numPr>
          <w:ilvl w:val="0"/>
          <w:numId w:val="68"/>
        </w:numPr>
        <w:spacing w:after="0" w:line="360" w:lineRule="auto"/>
        <w:jc w:val="both"/>
        <w:rPr>
          <w:rFonts w:ascii="Traditional" w:hAnsi="Traditional" w:cs="Traditional"/>
          <w:sz w:val="24"/>
          <w:szCs w:val="24"/>
        </w:rPr>
      </w:pPr>
      <w:r w:rsidRPr="00A8425D">
        <w:rPr>
          <w:rFonts w:ascii="Traditional Arabic" w:hAnsi="Traditional Arabic" w:cs="Traditional Arabic"/>
          <w:sz w:val="24"/>
          <w:szCs w:val="24"/>
          <w:rtl/>
        </w:rPr>
        <w:t>قياس الأثر: يتم التركيز على قياس الأثر التنموي للمنظمات بدلاً من قياس الأنشطة فقط، لضمان أن الخدمات المقدمة تُحدث فرقًا حقيقيًا ومستدامًا في المجتمع، ويتجلى ذلك في ارتفاع نسبة رضا المستفيدين.</w:t>
      </w:r>
    </w:p>
    <w:p w14:paraId="5CEBDD41" w14:textId="77777777" w:rsidR="00A8425D" w:rsidRPr="00A8425D" w:rsidRDefault="00A8425D" w:rsidP="00A8425D">
      <w:pPr>
        <w:spacing w:after="0" w:line="240" w:lineRule="auto"/>
        <w:ind w:left="1080"/>
        <w:jc w:val="both"/>
        <w:rPr>
          <w:rFonts w:ascii="Traditional" w:hAnsi="Traditional" w:cs="Traditional"/>
          <w:sz w:val="24"/>
          <w:szCs w:val="24"/>
          <w:rtl/>
        </w:rPr>
      </w:pPr>
    </w:p>
    <w:p w14:paraId="5F93EF49" w14:textId="77777777" w:rsidR="00CF1018" w:rsidRPr="00A8425D" w:rsidRDefault="00CF1018" w:rsidP="00A8425D">
      <w:pPr>
        <w:pStyle w:val="3"/>
        <w:spacing w:before="0" w:after="0" w:line="360" w:lineRule="auto"/>
        <w:jc w:val="both"/>
        <w:rPr>
          <w:rFonts w:ascii="Traditional" w:hAnsi="Traditional" w:cs="Traditional"/>
          <w:b w:val="0"/>
          <w:bCs/>
          <w:sz w:val="28"/>
          <w:szCs w:val="28"/>
          <w:rtl/>
        </w:rPr>
      </w:pPr>
      <w:bookmarkStart w:id="372" w:name="_Toc212973477"/>
      <w:bookmarkStart w:id="373" w:name="_Toc234347277"/>
      <w:bookmarkStart w:id="374" w:name="_Toc234348146"/>
      <w:bookmarkStart w:id="375" w:name="_Toc235753906"/>
      <w:r w:rsidRPr="00A8425D">
        <w:rPr>
          <w:rFonts w:ascii="Traditional Arabic" w:hAnsi="Traditional Arabic" w:cs="Traditional Arabic"/>
          <w:b w:val="0"/>
          <w:bCs/>
          <w:sz w:val="28"/>
          <w:szCs w:val="28"/>
          <w:rtl/>
        </w:rPr>
        <w:t>المطلب الخامس: دور المركز الوطني لتنمية القطاع غير الربحي (</w:t>
      </w:r>
      <w:r w:rsidRPr="00A8425D">
        <w:rPr>
          <w:rFonts w:ascii="Traditional" w:hAnsi="Traditional" w:cs="Traditional"/>
          <w:b w:val="0"/>
          <w:bCs/>
          <w:sz w:val="28"/>
          <w:szCs w:val="28"/>
        </w:rPr>
        <w:t>NCNP</w:t>
      </w:r>
      <w:r w:rsidRPr="00A8425D">
        <w:rPr>
          <w:rFonts w:ascii="Traditional Arabic" w:hAnsi="Traditional Arabic" w:cs="Traditional Arabic"/>
          <w:b w:val="0"/>
          <w:bCs/>
          <w:sz w:val="28"/>
          <w:szCs w:val="28"/>
          <w:rtl/>
        </w:rPr>
        <w:t>) في قيادة التحول</w:t>
      </w:r>
      <w:bookmarkEnd w:id="372"/>
      <w:bookmarkEnd w:id="373"/>
      <w:bookmarkEnd w:id="374"/>
      <w:bookmarkEnd w:id="375"/>
    </w:p>
    <w:p w14:paraId="494FBA35" w14:textId="77777777" w:rsidR="00CF1018" w:rsidRPr="00A8425D" w:rsidRDefault="00C3280E" w:rsidP="00DF485D">
      <w:pPr>
        <w:tabs>
          <w:tab w:val="left" w:pos="332"/>
        </w:tabs>
        <w:spacing w:after="0" w:line="360" w:lineRule="auto"/>
        <w:jc w:val="both"/>
        <w:rPr>
          <w:rFonts w:ascii="Traditional Arabic" w:hAnsi="Traditional Arabic" w:cs="Traditional Arabic"/>
          <w:sz w:val="24"/>
          <w:szCs w:val="24"/>
          <w:rtl/>
        </w:rPr>
      </w:pPr>
      <w:r w:rsidRPr="00A8425D">
        <w:rPr>
          <w:rFonts w:ascii="Traditional" w:hAnsi="Traditional" w:cs="Times New Roman"/>
          <w:sz w:val="24"/>
          <w:szCs w:val="24"/>
          <w:rtl/>
        </w:rPr>
        <w:tab/>
      </w:r>
      <w:r w:rsidR="00CF1018" w:rsidRPr="00A8425D">
        <w:rPr>
          <w:rFonts w:ascii="Traditional Arabic" w:hAnsi="Traditional Arabic" w:cs="Traditional Arabic"/>
          <w:sz w:val="24"/>
          <w:szCs w:val="24"/>
          <w:rtl/>
        </w:rPr>
        <w:t>تأسس المركز الوطني لتنمية القطاع غير الربحي بقرار من مجلس الوزراء، ويتمتع بشخصية اعتبارية واستقلال مالي وإداري، ويرتبط مباشرة برئيس مجلس الوزراء، مما يمنحه الصلاحية القصوى لتنفيذ مهمته من خلال رؤيته أن يكون مُمكِّنًا لتنمية القطاع غير الربحي ليؤثر محليًا وعالميًا وذلك لتحقيق رسالته تمكين وتوجيه القطاع غير الربحي من خلال مشاركة فاعلة وكفاءة عالية وخدمات موثوقة ومؤثرة</w:t>
      </w:r>
      <w:r w:rsidRPr="00A8425D">
        <w:rPr>
          <w:rFonts w:ascii="Traditional Arabic" w:hAnsi="Traditional Arabic" w:cs="Traditional Arabic"/>
          <w:sz w:val="24"/>
          <w:szCs w:val="24"/>
          <w:rtl/>
        </w:rPr>
        <w:t>،</w:t>
      </w:r>
      <w:r w:rsidR="00CF1018" w:rsidRPr="00A8425D">
        <w:rPr>
          <w:rFonts w:ascii="Traditional Arabic" w:hAnsi="Traditional Arabic" w:cs="Traditional Arabic"/>
          <w:sz w:val="24"/>
          <w:szCs w:val="24"/>
          <w:rtl/>
        </w:rPr>
        <w:t xml:space="preserve"> كما يوضح جدول </w:t>
      </w:r>
      <w:r w:rsidR="00A8425D">
        <w:rPr>
          <w:rFonts w:ascii="Traditional" w:hAnsi="Traditional" w:cs="Traditional"/>
          <w:sz w:val="24"/>
          <w:szCs w:val="24"/>
          <w:rtl/>
        </w:rPr>
        <w:t xml:space="preserve">(2- 5) </w:t>
      </w:r>
      <w:r w:rsidR="00CF1018" w:rsidRPr="00A8425D">
        <w:rPr>
          <w:rFonts w:ascii="Traditional Arabic" w:hAnsi="Traditional Arabic" w:cs="Traditional Arabic"/>
          <w:sz w:val="24"/>
          <w:szCs w:val="24"/>
          <w:rtl/>
        </w:rPr>
        <w:t>مؤشرات الأداء في قيادة التحول التنموي</w:t>
      </w:r>
      <w:r w:rsidRPr="00A8425D">
        <w:rPr>
          <w:rFonts w:ascii="Traditional" w:hAnsi="Traditional" w:cs="Traditional"/>
          <w:sz w:val="24"/>
          <w:szCs w:val="24"/>
          <w:rtl/>
        </w:rPr>
        <w:t>.</w:t>
      </w:r>
      <w:r w:rsidR="007F19AB" w:rsidRPr="00A8425D">
        <w:rPr>
          <w:rFonts w:ascii="Traditional" w:hAnsi="Traditional" w:cs="Traditional"/>
          <w:sz w:val="24"/>
          <w:szCs w:val="24"/>
          <w:rtl/>
        </w:rPr>
        <w:t xml:space="preserve"> </w:t>
      </w:r>
      <w:r w:rsidRPr="00A8425D">
        <w:rPr>
          <w:rFonts w:ascii="Traditional" w:hAnsi="Traditional" w:cs="Traditional"/>
          <w:sz w:val="24"/>
          <w:szCs w:val="24"/>
          <w:rtl/>
        </w:rPr>
        <w:t>(</w:t>
      </w:r>
      <w:r w:rsidR="00CF1018" w:rsidRPr="00A8425D">
        <w:rPr>
          <w:rFonts w:ascii="Traditional Arabic" w:hAnsi="Traditional Arabic" w:cs="Traditional Arabic"/>
          <w:sz w:val="24"/>
          <w:szCs w:val="24"/>
          <w:rtl/>
        </w:rPr>
        <w:t>تقرير المركز الوطني، 2025)</w:t>
      </w:r>
    </w:p>
    <w:p w14:paraId="12A7524E" w14:textId="114B0071" w:rsidR="00C3280E" w:rsidRPr="00406A98" w:rsidRDefault="00C3280E" w:rsidP="00B375DE">
      <w:pPr>
        <w:pStyle w:val="ae"/>
        <w:jc w:val="center"/>
        <w:rPr>
          <w:rFonts w:ascii="Traditional" w:hAnsi="Traditional" w:cs="Traditional"/>
          <w:b/>
          <w:bCs/>
          <w:i w:val="0"/>
          <w:iCs w:val="0"/>
          <w:color w:val="auto"/>
          <w:sz w:val="24"/>
          <w:szCs w:val="24"/>
        </w:rPr>
      </w:pPr>
      <w:bookmarkStart w:id="376" w:name="_Toc213809000"/>
      <w:bookmarkStart w:id="377" w:name="_Toc213809063"/>
      <w:r w:rsidRPr="00406A98">
        <w:rPr>
          <w:rFonts w:ascii="Traditional Arabic" w:hAnsi="Traditional Arabic" w:cs="Traditional Arabic"/>
          <w:b/>
          <w:bCs/>
          <w:i w:val="0"/>
          <w:iCs w:val="0"/>
          <w:color w:val="auto"/>
          <w:sz w:val="24"/>
          <w:szCs w:val="24"/>
          <w:rtl/>
        </w:rPr>
        <w:t xml:space="preserve">جدول </w:t>
      </w:r>
      <w:r w:rsidR="008D02CC">
        <w:rPr>
          <w:rFonts w:ascii="Traditional" w:hAnsi="Traditional" w:cs="Traditional"/>
          <w:b/>
          <w:bCs/>
          <w:i w:val="0"/>
          <w:iCs w:val="0"/>
          <w:color w:val="auto"/>
          <w:sz w:val="24"/>
          <w:szCs w:val="24"/>
          <w:rtl/>
        </w:rPr>
        <w:t>(2- 5)</w:t>
      </w:r>
      <w:r w:rsidRPr="00406A98">
        <w:rPr>
          <w:rFonts w:ascii="Traditional" w:hAnsi="Traditional" w:cs="Traditional"/>
          <w:b/>
          <w:bCs/>
          <w:i w:val="0"/>
          <w:iCs w:val="0"/>
          <w:color w:val="auto"/>
          <w:sz w:val="24"/>
          <w:szCs w:val="24"/>
          <w:rtl/>
        </w:rPr>
        <w:t xml:space="preserve">: </w:t>
      </w:r>
      <w:r w:rsidRPr="00406A98">
        <w:rPr>
          <w:rFonts w:ascii="Traditional Arabic" w:hAnsi="Traditional Arabic" w:cs="Traditional Arabic"/>
          <w:b/>
          <w:bCs/>
          <w:i w:val="0"/>
          <w:iCs w:val="0"/>
          <w:color w:val="auto"/>
          <w:sz w:val="24"/>
          <w:szCs w:val="24"/>
          <w:rtl/>
        </w:rPr>
        <w:t xml:space="preserve">مؤشرات الأداء في قيادة التحول التنموي     </w:t>
      </w:r>
      <w:bookmarkEnd w:id="376"/>
      <w:bookmarkEnd w:id="377"/>
    </w:p>
    <w:p w14:paraId="380D4604" w14:textId="77777777" w:rsidR="00CF1018" w:rsidRDefault="0053400E" w:rsidP="00A8425D">
      <w:pPr>
        <w:spacing w:after="0" w:line="240" w:lineRule="auto"/>
        <w:jc w:val="center"/>
        <w:rPr>
          <w:rFonts w:ascii="Traditional" w:hAnsi="Traditional" w:cs="Traditional"/>
          <w:noProof/>
          <w:rtl/>
        </w:rPr>
      </w:pPr>
      <w:r w:rsidRPr="00406A98">
        <w:rPr>
          <w:rFonts w:ascii="Traditional" w:hAnsi="Traditional" w:cs="Traditional"/>
          <w:noProof/>
        </w:rPr>
        <w:drawing>
          <wp:inline distT="0" distB="0" distL="0" distR="0" wp14:anchorId="2CF27060" wp14:editId="6BCDED9C">
            <wp:extent cx="4504055" cy="248412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lum contrast="20000"/>
                      <a:extLst>
                        <a:ext uri="{28A0092B-C50C-407E-A947-70E740481C1C}">
                          <a14:useLocalDpi xmlns:a14="http://schemas.microsoft.com/office/drawing/2010/main" val="0"/>
                        </a:ext>
                      </a:extLst>
                    </a:blip>
                    <a:srcRect/>
                    <a:stretch>
                      <a:fillRect/>
                    </a:stretch>
                  </pic:blipFill>
                  <pic:spPr bwMode="auto">
                    <a:xfrm>
                      <a:off x="0" y="0"/>
                      <a:ext cx="4504055" cy="2484120"/>
                    </a:xfrm>
                    <a:prstGeom prst="rect">
                      <a:avLst/>
                    </a:prstGeom>
                    <a:noFill/>
                    <a:ln>
                      <a:noFill/>
                    </a:ln>
                  </pic:spPr>
                </pic:pic>
              </a:graphicData>
            </a:graphic>
          </wp:inline>
        </w:drawing>
      </w:r>
    </w:p>
    <w:p w14:paraId="7043CC76" w14:textId="77777777" w:rsidR="007F19AB" w:rsidRPr="007F19AB" w:rsidRDefault="00B375DE" w:rsidP="00A8425D">
      <w:pPr>
        <w:spacing w:after="0" w:line="240" w:lineRule="auto"/>
        <w:jc w:val="center"/>
        <w:rPr>
          <w:rFonts w:ascii="Traditional" w:hAnsi="Traditional" w:cs="Traditional"/>
          <w:rtl/>
        </w:rPr>
      </w:pPr>
      <w:r>
        <w:rPr>
          <w:rFonts w:ascii="Traditional" w:hAnsi="Traditional" w:cs="Traditional"/>
          <w:b/>
          <w:bCs/>
          <w:sz w:val="24"/>
          <w:szCs w:val="24"/>
          <w:rtl/>
        </w:rPr>
        <w:t xml:space="preserve">                                                                                      </w:t>
      </w:r>
      <w:r w:rsidR="007F19AB" w:rsidRPr="007F19AB">
        <w:rPr>
          <w:rFonts w:ascii="Traditional Arabic" w:hAnsi="Traditional Arabic" w:cs="Traditional Arabic"/>
          <w:b/>
          <w:bCs/>
          <w:sz w:val="24"/>
          <w:szCs w:val="24"/>
          <w:rtl/>
        </w:rPr>
        <w:t>المصدر</w:t>
      </w:r>
      <w:r w:rsidR="007F19AB">
        <w:rPr>
          <w:rFonts w:ascii="Traditional" w:hAnsi="Traditional" w:cs="Traditional"/>
          <w:b/>
          <w:bCs/>
          <w:sz w:val="24"/>
          <w:szCs w:val="24"/>
          <w:rtl/>
        </w:rPr>
        <w:t xml:space="preserve">: </w:t>
      </w:r>
      <w:r w:rsidR="007F19AB" w:rsidRPr="007F19AB">
        <w:rPr>
          <w:rFonts w:ascii="Traditional Arabic" w:hAnsi="Traditional Arabic" w:cs="Traditional Arabic"/>
          <w:b/>
          <w:bCs/>
          <w:sz w:val="24"/>
          <w:szCs w:val="24"/>
          <w:rtl/>
        </w:rPr>
        <w:t>المركز الوطني، 2025)</w:t>
      </w:r>
    </w:p>
    <w:p w14:paraId="7407AFDE" w14:textId="77777777" w:rsidR="002E55D5" w:rsidRDefault="00DD2E8E" w:rsidP="00B375DE">
      <w:pPr>
        <w:tabs>
          <w:tab w:val="left" w:pos="332"/>
          <w:tab w:val="left" w:pos="616"/>
        </w:tabs>
        <w:spacing w:before="240" w:after="0" w:line="360" w:lineRule="auto"/>
        <w:jc w:val="both"/>
        <w:rPr>
          <w:rFonts w:ascii="Traditional Arabic" w:hAnsi="Traditional Arabic" w:cs="Traditional Arabic"/>
          <w:sz w:val="24"/>
          <w:szCs w:val="24"/>
          <w:rtl/>
        </w:rPr>
      </w:pPr>
      <w:r w:rsidRPr="00406A98">
        <w:rPr>
          <w:rFonts w:ascii="Traditional" w:hAnsi="Traditional" w:cs="Times New Roman"/>
          <w:sz w:val="28"/>
          <w:szCs w:val="28"/>
          <w:rtl/>
        </w:rPr>
        <w:tab/>
      </w:r>
      <w:r w:rsidR="00CF1018" w:rsidRPr="007F19AB">
        <w:rPr>
          <w:rFonts w:ascii="Traditional Arabic" w:hAnsi="Traditional Arabic" w:cs="Traditional Arabic"/>
          <w:sz w:val="24"/>
          <w:szCs w:val="24"/>
          <w:rtl/>
        </w:rPr>
        <w:t xml:space="preserve">وتشير بعض الدراسات </w:t>
      </w:r>
      <w:r w:rsidR="00F22DF3" w:rsidRPr="007F19AB">
        <w:rPr>
          <w:rFonts w:ascii="Traditional" w:hAnsi="Traditional" w:cs="Traditional"/>
          <w:sz w:val="24"/>
          <w:szCs w:val="24"/>
          <w:rtl/>
        </w:rPr>
        <w:t>(</w:t>
      </w:r>
      <w:r w:rsidR="00CF1018" w:rsidRPr="007F19AB">
        <w:rPr>
          <w:rFonts w:ascii="Traditional Arabic" w:hAnsi="Traditional Arabic" w:cs="Traditional Arabic"/>
          <w:sz w:val="24"/>
          <w:szCs w:val="24"/>
          <w:rtl/>
        </w:rPr>
        <w:t>دانيال</w:t>
      </w:r>
      <w:r w:rsidR="00F22DF3" w:rsidRPr="007F19AB">
        <w:rPr>
          <w:rFonts w:ascii="Traditional Arabic" w:hAnsi="Traditional Arabic" w:cs="Traditional Arabic"/>
          <w:sz w:val="24"/>
          <w:szCs w:val="24"/>
          <w:rtl/>
        </w:rPr>
        <w:t>،</w:t>
      </w:r>
      <w:r w:rsidR="00CF1018" w:rsidRPr="007F19AB">
        <w:rPr>
          <w:rFonts w:ascii="Traditional" w:hAnsi="Traditional" w:cs="Traditional"/>
          <w:sz w:val="24"/>
          <w:szCs w:val="24"/>
          <w:rtl/>
        </w:rPr>
        <w:t xml:space="preserve">2021) </w:t>
      </w:r>
      <w:r w:rsidR="00F22DF3" w:rsidRPr="007F19AB">
        <w:rPr>
          <w:rFonts w:ascii="Traditional Arabic" w:hAnsi="Traditional Arabic" w:cs="Traditional Arabic"/>
          <w:sz w:val="24"/>
          <w:szCs w:val="24"/>
          <w:rtl/>
        </w:rPr>
        <w:t xml:space="preserve">إلى </w:t>
      </w:r>
      <w:r w:rsidR="00CF1018" w:rsidRPr="007F19AB">
        <w:rPr>
          <w:rFonts w:ascii="Traditional Arabic" w:hAnsi="Traditional Arabic" w:cs="Traditional Arabic"/>
          <w:sz w:val="24"/>
          <w:szCs w:val="24"/>
          <w:rtl/>
        </w:rPr>
        <w:t>أنه يجب القيام بدور محوري يرتكز على ثلاثة أبعاد رئيسية لضمان نمو القطاع وتحقيق الجودة والاستدامة</w:t>
      </w:r>
      <w:r w:rsidR="00F22DF3" w:rsidRPr="007F19AB">
        <w:rPr>
          <w:rFonts w:ascii="Traditional Arabic" w:hAnsi="Traditional Arabic" w:cs="Traditional Arabic"/>
          <w:sz w:val="24"/>
          <w:szCs w:val="24"/>
          <w:rtl/>
        </w:rPr>
        <w:t xml:space="preserve"> في المملكة العربية السعودية</w:t>
      </w:r>
      <w:r w:rsidR="00CF1018" w:rsidRPr="007F19AB">
        <w:rPr>
          <w:rFonts w:ascii="Traditional Arabic" w:hAnsi="Traditional Arabic" w:cs="Traditional Arabic"/>
          <w:sz w:val="24"/>
          <w:szCs w:val="24"/>
          <w:rtl/>
        </w:rPr>
        <w:t>، من خلال:</w:t>
      </w:r>
      <w:r w:rsidR="00F22DF3" w:rsidRPr="007F19AB">
        <w:rPr>
          <w:rFonts w:ascii="Traditional Arabic" w:hAnsi="Traditional Arabic" w:cs="Traditional Arabic"/>
          <w:sz w:val="24"/>
          <w:szCs w:val="24"/>
          <w:rtl/>
        </w:rPr>
        <w:t xml:space="preserve"> (النجار، 2022)  </w:t>
      </w:r>
    </w:p>
    <w:p w14:paraId="65F2D227" w14:textId="77777777" w:rsidR="002E55D5" w:rsidRDefault="002E55D5">
      <w:pPr>
        <w:bidi w:val="0"/>
        <w:rPr>
          <w:rFonts w:ascii="Traditional Arabic" w:hAnsi="Traditional Arabic" w:cs="Traditional Arabic"/>
          <w:sz w:val="24"/>
          <w:szCs w:val="24"/>
          <w:rtl/>
        </w:rPr>
      </w:pPr>
      <w:r>
        <w:rPr>
          <w:rFonts w:ascii="Traditional Arabic" w:hAnsi="Traditional Arabic" w:cs="Traditional Arabic"/>
          <w:sz w:val="24"/>
          <w:szCs w:val="24"/>
          <w:rtl/>
        </w:rPr>
        <w:br w:type="page"/>
      </w:r>
    </w:p>
    <w:p w14:paraId="2F7521C6" w14:textId="77777777" w:rsidR="00CF1018" w:rsidRPr="007F19AB" w:rsidRDefault="00CF1018" w:rsidP="00F22DF3">
      <w:pPr>
        <w:spacing w:before="240" w:after="0" w:line="360" w:lineRule="auto"/>
        <w:jc w:val="both"/>
        <w:rPr>
          <w:rFonts w:ascii="Traditional" w:hAnsi="Traditional" w:cs="Traditional"/>
          <w:b/>
          <w:bCs/>
          <w:sz w:val="24"/>
          <w:szCs w:val="24"/>
          <w:rtl/>
        </w:rPr>
      </w:pPr>
      <w:bookmarkStart w:id="378" w:name="_Toc212973478"/>
      <w:r w:rsidRPr="007F19AB">
        <w:rPr>
          <w:rFonts w:ascii="Traditional Arabic" w:hAnsi="Traditional Arabic" w:cs="Traditional Arabic"/>
          <w:b/>
          <w:bCs/>
          <w:sz w:val="24"/>
          <w:szCs w:val="24"/>
          <w:rtl/>
        </w:rPr>
        <w:lastRenderedPageBreak/>
        <w:t>أولاً</w:t>
      </w:r>
      <w:r w:rsidR="00F22DF3" w:rsidRPr="007F19AB">
        <w:rPr>
          <w:rFonts w:ascii="Traditional" w:hAnsi="Traditional" w:cs="Traditional"/>
          <w:b/>
          <w:bCs/>
          <w:sz w:val="24"/>
          <w:szCs w:val="24"/>
          <w:rtl/>
        </w:rPr>
        <w:t>:</w:t>
      </w:r>
      <w:r w:rsidRPr="007F19AB">
        <w:rPr>
          <w:rFonts w:ascii="Traditional Arabic" w:hAnsi="Traditional Arabic" w:cs="Traditional Arabic"/>
          <w:b/>
          <w:bCs/>
          <w:sz w:val="24"/>
          <w:szCs w:val="24"/>
          <w:rtl/>
        </w:rPr>
        <w:t xml:space="preserve"> التنظيم والتشريع والإشراف (الحوكمة والامتثال):</w:t>
      </w:r>
      <w:bookmarkEnd w:id="378"/>
    </w:p>
    <w:p w14:paraId="3B9D6938" w14:textId="77777777" w:rsidR="00CF1018" w:rsidRPr="007F19AB" w:rsidRDefault="00CF1018" w:rsidP="00854048">
      <w:pPr>
        <w:numPr>
          <w:ilvl w:val="0"/>
          <w:numId w:val="71"/>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تفعيل الإشراف الشمولي: يتولى المركز الإشراف المالي والإداري والفني على جميع منظمات القطاع (بالتنسيق مع الوحدات الإشرافية في الجهات الحكومية المختلفة)، مما يضمن توحيد المرجعية وسلامة الإجراءات.</w:t>
      </w:r>
    </w:p>
    <w:p w14:paraId="20DA5D57" w14:textId="77777777" w:rsidR="00CF1018" w:rsidRPr="007F19AB" w:rsidRDefault="00CF1018" w:rsidP="00854048">
      <w:pPr>
        <w:numPr>
          <w:ilvl w:val="0"/>
          <w:numId w:val="71"/>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معايير الحوكمة الشاملة: يضع المركز ويُطبّق معايير حوكمة صارمة للمنظمات، تشمل:</w:t>
      </w:r>
    </w:p>
    <w:p w14:paraId="743B9DD5" w14:textId="77777777" w:rsidR="00CF1018" w:rsidRPr="007F19AB" w:rsidRDefault="00CF1018" w:rsidP="00854048">
      <w:pPr>
        <w:numPr>
          <w:ilvl w:val="2"/>
          <w:numId w:val="84"/>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السلامة المالية: ضمان كفاءة استخدام الموارد وزيادة مصادر الإيرادات.</w:t>
      </w:r>
    </w:p>
    <w:p w14:paraId="2E22DC4E" w14:textId="77777777" w:rsidR="00CF1018" w:rsidRPr="007F19AB" w:rsidRDefault="00CF1018" w:rsidP="00854048">
      <w:pPr>
        <w:numPr>
          <w:ilvl w:val="2"/>
          <w:numId w:val="84"/>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الشفافية والإفصاح: إلزام المنظمات بالإفصاح عن بياناتها لتعزيز الثقة وقياس الأثر.</w:t>
      </w:r>
    </w:p>
    <w:p w14:paraId="0A6A73C8" w14:textId="77777777" w:rsidR="00CF1018" w:rsidRPr="007F19AB" w:rsidRDefault="00CF1018" w:rsidP="00854048">
      <w:pPr>
        <w:numPr>
          <w:ilvl w:val="2"/>
          <w:numId w:val="84"/>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الامتثال والالتزام: التأكد من التزام المنظمات بالأنظمة واللوائح، ومنها دليل الالتزام بمتطلبات مكافحة غسل الأموال وتمويل الإرهاب.</w:t>
      </w:r>
    </w:p>
    <w:p w14:paraId="30E87229" w14:textId="77777777" w:rsidR="00CF1018" w:rsidRPr="007F19AB" w:rsidRDefault="00CF1018" w:rsidP="00854048">
      <w:pPr>
        <w:numPr>
          <w:ilvl w:val="0"/>
          <w:numId w:val="71"/>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تنظيم العمل: تنظيم دور منظمات القطاع وتفعيله وتوسيعه في المجالات التنموية بما يخدم الأولويات الوطنية.</w:t>
      </w:r>
    </w:p>
    <w:p w14:paraId="607052B4" w14:textId="77777777" w:rsidR="00CF1018" w:rsidRPr="007F19AB" w:rsidRDefault="00CF1018" w:rsidP="00A8425D">
      <w:pPr>
        <w:spacing w:before="240" w:after="0" w:line="360" w:lineRule="auto"/>
        <w:jc w:val="both"/>
        <w:rPr>
          <w:rFonts w:ascii="Traditional" w:hAnsi="Traditional" w:cs="Traditional"/>
          <w:b/>
          <w:bCs/>
          <w:sz w:val="24"/>
          <w:szCs w:val="24"/>
          <w:rtl/>
        </w:rPr>
      </w:pPr>
      <w:bookmarkStart w:id="379" w:name="_Toc212973479"/>
      <w:r w:rsidRPr="007F19AB">
        <w:rPr>
          <w:rFonts w:ascii="Traditional Arabic" w:hAnsi="Traditional Arabic" w:cs="Traditional Arabic"/>
          <w:b/>
          <w:bCs/>
          <w:sz w:val="24"/>
          <w:szCs w:val="24"/>
          <w:rtl/>
        </w:rPr>
        <w:t>ثانياً</w:t>
      </w:r>
      <w:r w:rsidR="00F22DF3" w:rsidRPr="007F19AB">
        <w:rPr>
          <w:rFonts w:ascii="Traditional" w:hAnsi="Traditional" w:cs="Traditional"/>
          <w:b/>
          <w:bCs/>
          <w:sz w:val="24"/>
          <w:szCs w:val="24"/>
          <w:rtl/>
        </w:rPr>
        <w:t>:</w:t>
      </w:r>
      <w:r w:rsidRPr="007F19AB">
        <w:rPr>
          <w:rFonts w:ascii="Traditional Arabic" w:hAnsi="Traditional Arabic" w:cs="Traditional Arabic"/>
          <w:b/>
          <w:bCs/>
          <w:sz w:val="24"/>
          <w:szCs w:val="24"/>
          <w:rtl/>
        </w:rPr>
        <w:t xml:space="preserve"> التمكين وبناء القدرات:</w:t>
      </w:r>
      <w:bookmarkEnd w:id="379"/>
    </w:p>
    <w:p w14:paraId="5021ABFD" w14:textId="77777777" w:rsidR="00CF1018" w:rsidRPr="007F19AB" w:rsidRDefault="00CF1018" w:rsidP="00DD2E8E">
      <w:p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يعمل المركز على تحويل المنظمات إلى كيانات مؤسسية مستدامة ومؤثرة من خلال:</w:t>
      </w:r>
    </w:p>
    <w:p w14:paraId="36CFF8A1" w14:textId="77777777" w:rsidR="00CF1018" w:rsidRPr="007F19AB" w:rsidRDefault="00CF1018" w:rsidP="00854048">
      <w:pPr>
        <w:numPr>
          <w:ilvl w:val="0"/>
          <w:numId w:val="69"/>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الخدمات الإلكترونية المتكاملة: تقديم حزمة من الخدمات الرقمية لتسهيل رحلة المنظمة، بدءًا من تأسيس الجمعيات والمؤسسات، مروراً بـرفع القوائم المالية، وصولاً إلى ترخيص جمع التبرعات إلكترونيًا.</w:t>
      </w:r>
    </w:p>
    <w:p w14:paraId="63820BA8" w14:textId="77777777" w:rsidR="00CF1018" w:rsidRPr="007F19AB" w:rsidRDefault="00CF1018" w:rsidP="00854048">
      <w:pPr>
        <w:numPr>
          <w:ilvl w:val="0"/>
          <w:numId w:val="69"/>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بناء القدرات والتدريب: تقديم الخدمات الاستشارية والتدريبية المتخصصة لرفع كفاءة العاملين والقيادات في المنظمات، بهدف تحقيق التميز المؤسسي.</w:t>
      </w:r>
    </w:p>
    <w:p w14:paraId="0F061DB3" w14:textId="77777777" w:rsidR="00CF1018" w:rsidRPr="007F19AB" w:rsidRDefault="00CF1018" w:rsidP="00854048">
      <w:pPr>
        <w:numPr>
          <w:ilvl w:val="0"/>
          <w:numId w:val="69"/>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دعم الاستدامة المالية: إطلاق المبادرات لدعم استدامة المنظمات غير الربحية، بما في ذلك تفعيل الاستثمار ذي الأثر الاجتماعي وتحفيز المساهمة فيه.</w:t>
      </w:r>
    </w:p>
    <w:p w14:paraId="78AE248E" w14:textId="77777777" w:rsidR="00CF1018" w:rsidRPr="007F19AB" w:rsidRDefault="00CF1018" w:rsidP="00854048">
      <w:pPr>
        <w:numPr>
          <w:ilvl w:val="0"/>
          <w:numId w:val="69"/>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الريادة والابتكار: تشجيع المنظمات على تبني الحلول الابتكارية لزيادة الأثر.</w:t>
      </w:r>
    </w:p>
    <w:p w14:paraId="4BBD5532" w14:textId="77777777" w:rsidR="00CF1018" w:rsidRPr="007F19AB" w:rsidRDefault="00CF1018" w:rsidP="00F22DF3">
      <w:pPr>
        <w:spacing w:before="240" w:after="0" w:line="360" w:lineRule="auto"/>
        <w:jc w:val="both"/>
        <w:rPr>
          <w:rFonts w:ascii="Traditional" w:hAnsi="Traditional" w:cs="Traditional"/>
          <w:b/>
          <w:bCs/>
          <w:sz w:val="24"/>
          <w:szCs w:val="24"/>
          <w:rtl/>
        </w:rPr>
      </w:pPr>
      <w:bookmarkStart w:id="380" w:name="_Toc212973480"/>
      <w:r w:rsidRPr="007F19AB">
        <w:rPr>
          <w:rFonts w:ascii="Traditional Arabic" w:hAnsi="Traditional Arabic" w:cs="Traditional Arabic"/>
          <w:b/>
          <w:bCs/>
          <w:sz w:val="24"/>
          <w:szCs w:val="24"/>
          <w:rtl/>
        </w:rPr>
        <w:t>ثالثاً</w:t>
      </w:r>
      <w:r w:rsidR="00F22DF3" w:rsidRPr="007F19AB">
        <w:rPr>
          <w:rFonts w:ascii="Traditional" w:hAnsi="Traditional" w:cs="Traditional"/>
          <w:b/>
          <w:bCs/>
          <w:sz w:val="24"/>
          <w:szCs w:val="24"/>
          <w:rtl/>
        </w:rPr>
        <w:t xml:space="preserve">: </w:t>
      </w:r>
      <w:r w:rsidRPr="007F19AB">
        <w:rPr>
          <w:rFonts w:ascii="Traditional Arabic" w:hAnsi="Traditional Arabic" w:cs="Traditional Arabic"/>
          <w:b/>
          <w:bCs/>
          <w:sz w:val="24"/>
          <w:szCs w:val="24"/>
          <w:rtl/>
        </w:rPr>
        <w:t>تكامل الجهود والشراكات:</w:t>
      </w:r>
      <w:bookmarkEnd w:id="380"/>
    </w:p>
    <w:p w14:paraId="397A3183" w14:textId="77777777" w:rsidR="00CF1018" w:rsidRPr="007F19AB" w:rsidRDefault="00CF1018" w:rsidP="00854048">
      <w:pPr>
        <w:numPr>
          <w:ilvl w:val="0"/>
          <w:numId w:val="70"/>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مركز تنسيق وطني: يعمل على تكامل جهود أكثر من 30 جهة حكومية معنية بالقطاع، لتوحيد السياسات وتقديم خدمات الترخيص والدعم بكفاءة عالية.</w:t>
      </w:r>
    </w:p>
    <w:p w14:paraId="1FCA39F8" w14:textId="77777777" w:rsidR="00CF1018" w:rsidRPr="007F19AB" w:rsidRDefault="00CF1018" w:rsidP="00854048">
      <w:pPr>
        <w:numPr>
          <w:ilvl w:val="0"/>
          <w:numId w:val="70"/>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تفعيل الشراكة مع القطاع الخاص: إبراز جهود منظمات القطاع الخاص في المسؤولية الاجتماعية وربطها بالمنظمات غير الربحية لخلق منظومة تمويل جديدة.</w:t>
      </w:r>
    </w:p>
    <w:p w14:paraId="2C1EAE98" w14:textId="77777777" w:rsidR="00CF1018" w:rsidRPr="007F19AB" w:rsidRDefault="00CF1018" w:rsidP="00854048">
      <w:pPr>
        <w:numPr>
          <w:ilvl w:val="0"/>
          <w:numId w:val="70"/>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lastRenderedPageBreak/>
        <w:t xml:space="preserve">التمثيل الدولي: تمثيل المملكة في المنظمات والمنتديات الدولية والإقليمية، مثل إطلاق منتدى </w:t>
      </w:r>
      <w:r w:rsidRPr="007F19AB">
        <w:rPr>
          <w:rFonts w:ascii="Traditional" w:hAnsi="Traditional" w:cs="Traditional"/>
          <w:sz w:val="24"/>
          <w:szCs w:val="24"/>
        </w:rPr>
        <w:t>BEYOND [PROFIT]</w:t>
      </w:r>
      <w:r w:rsidRPr="007F19AB">
        <w:rPr>
          <w:rFonts w:ascii="Traditional Arabic" w:hAnsi="Traditional Arabic" w:cs="Traditional Arabic"/>
          <w:sz w:val="24"/>
          <w:szCs w:val="24"/>
          <w:rtl/>
        </w:rPr>
        <w:t xml:space="preserve"> العالمي الأول، لترسيخ مكانة المملكة كمركز عالمي للابتكار والتأثير في العمل غير الربحي.</w:t>
      </w:r>
    </w:p>
    <w:p w14:paraId="301CCC58" w14:textId="77777777" w:rsidR="00CF1018" w:rsidRPr="00406A98" w:rsidRDefault="00CF1018" w:rsidP="00A8425D">
      <w:pPr>
        <w:pStyle w:val="3"/>
        <w:spacing w:after="0" w:line="360" w:lineRule="auto"/>
        <w:jc w:val="both"/>
        <w:rPr>
          <w:rFonts w:ascii="Traditional" w:hAnsi="Traditional" w:cs="Traditional"/>
          <w:b w:val="0"/>
          <w:bCs/>
          <w:sz w:val="28"/>
          <w:szCs w:val="28"/>
          <w:rtl/>
        </w:rPr>
      </w:pPr>
      <w:bookmarkStart w:id="381" w:name="_Toc212973481"/>
      <w:bookmarkStart w:id="382" w:name="_Toc234347278"/>
      <w:bookmarkStart w:id="383" w:name="_Toc234348147"/>
      <w:bookmarkStart w:id="384" w:name="_Toc235753907"/>
      <w:r w:rsidRPr="00406A98">
        <w:rPr>
          <w:rFonts w:ascii="Traditional Arabic" w:hAnsi="Traditional Arabic" w:cs="Traditional Arabic"/>
          <w:b w:val="0"/>
          <w:bCs/>
          <w:sz w:val="28"/>
          <w:szCs w:val="28"/>
          <w:rtl/>
        </w:rPr>
        <w:t>المطلب السادس: القطاع غير الربحي ومبادرات الخدمات في السعودية</w:t>
      </w:r>
      <w:bookmarkEnd w:id="381"/>
      <w:bookmarkEnd w:id="382"/>
      <w:bookmarkEnd w:id="383"/>
      <w:bookmarkEnd w:id="384"/>
      <w:r w:rsidRPr="00406A98">
        <w:rPr>
          <w:rFonts w:ascii="Traditional" w:hAnsi="Traditional" w:cs="Traditional"/>
          <w:b w:val="0"/>
          <w:bCs/>
          <w:sz w:val="28"/>
          <w:szCs w:val="28"/>
          <w:rtl/>
        </w:rPr>
        <w:t xml:space="preserve"> </w:t>
      </w:r>
    </w:p>
    <w:p w14:paraId="5BD81E9D" w14:textId="77777777" w:rsidR="00C56A43" w:rsidRPr="00DF485D" w:rsidRDefault="00F22DF3" w:rsidP="00DF485D">
      <w:pPr>
        <w:tabs>
          <w:tab w:val="left" w:pos="332"/>
        </w:tabs>
        <w:spacing w:after="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DF485D">
        <w:rPr>
          <w:rFonts w:ascii="Traditional Arabic" w:hAnsi="Traditional Arabic" w:cs="Traditional Arabic"/>
          <w:sz w:val="24"/>
          <w:szCs w:val="24"/>
          <w:rtl/>
        </w:rPr>
        <w:t>يقدم المركز مجموعة من الخدمات التمكينية</w:t>
      </w:r>
      <w:r w:rsidRPr="00DF485D">
        <w:rPr>
          <w:rFonts w:ascii="Traditional Arabic" w:hAnsi="Traditional Arabic" w:cs="Traditional Arabic"/>
          <w:sz w:val="24"/>
          <w:szCs w:val="24"/>
          <w:rtl/>
        </w:rPr>
        <w:t>؛</w:t>
      </w:r>
      <w:r w:rsidR="00CF1018" w:rsidRPr="00DF485D">
        <w:rPr>
          <w:rFonts w:ascii="Traditional Arabic" w:hAnsi="Traditional Arabic" w:cs="Traditional Arabic"/>
          <w:sz w:val="24"/>
          <w:szCs w:val="24"/>
          <w:rtl/>
        </w:rPr>
        <w:t xml:space="preserve"> لرفع كفاءة المنظمات وضمان استدامته من خلال تبسيط الإجراءات لخفض متوسط زمن تأسيس الجمعيات والمؤسسات الأهلية إلى </w:t>
      </w:r>
      <w:r w:rsidR="00CF1018" w:rsidRPr="00DF485D">
        <w:rPr>
          <w:rFonts w:ascii="Traditional" w:hAnsi="Traditional" w:cs="Traditional"/>
          <w:sz w:val="24"/>
          <w:szCs w:val="24"/>
        </w:rPr>
        <w:t xml:space="preserve">20 </w:t>
      </w:r>
      <w:r w:rsidRPr="00DF485D">
        <w:rPr>
          <w:rFonts w:ascii="Traditional" w:hAnsi="Traditional" w:cs="Traditional"/>
          <w:sz w:val="24"/>
          <w:szCs w:val="24"/>
          <w:rtl/>
        </w:rPr>
        <w:t xml:space="preserve"> </w:t>
      </w:r>
      <w:r w:rsidR="0017093C" w:rsidRPr="00DF485D">
        <w:rPr>
          <w:rFonts w:ascii="Traditional Arabic" w:hAnsi="Traditional Arabic" w:cs="Traditional Arabic"/>
          <w:sz w:val="24"/>
          <w:szCs w:val="24"/>
          <w:rtl/>
        </w:rPr>
        <w:t>يوماً؛</w:t>
      </w:r>
      <w:r w:rsidR="00CF1018" w:rsidRPr="00DF485D">
        <w:rPr>
          <w:rFonts w:ascii="Traditional Arabic" w:hAnsi="Traditional Arabic" w:cs="Traditional Arabic"/>
          <w:sz w:val="24"/>
          <w:szCs w:val="24"/>
          <w:rtl/>
        </w:rPr>
        <w:t xml:space="preserve"> لتسريع نمو القطاع كذلك بتوفير دعم مالي (بلغ أكثر من 549 مليون ريال لآلاف الجمعيات)</w:t>
      </w:r>
      <w:r w:rsidR="0017093C" w:rsidRPr="00DF485D">
        <w:rPr>
          <w:rFonts w:ascii="Traditional Arabic" w:hAnsi="Traditional Arabic" w:cs="Traditional Arabic"/>
          <w:sz w:val="24"/>
          <w:szCs w:val="24"/>
          <w:rtl/>
        </w:rPr>
        <w:t xml:space="preserve">، بهدف </w:t>
      </w:r>
      <w:r w:rsidR="00CF1018" w:rsidRPr="00DF485D">
        <w:rPr>
          <w:rFonts w:ascii="Traditional Arabic" w:hAnsi="Traditional Arabic" w:cs="Traditional Arabic"/>
          <w:sz w:val="24"/>
          <w:szCs w:val="24"/>
          <w:rtl/>
        </w:rPr>
        <w:t>تعزيز قدراتها التشغيلية والخدمية مع تقديم استشارات قانونية وخدمات لضمان التزام المنظمات بالمعايير المالية والإدارية (الحوكمة)</w:t>
      </w:r>
      <w:r w:rsidR="0017093C" w:rsidRPr="00DF485D">
        <w:rPr>
          <w:rFonts w:ascii="Traditional Arabic" w:hAnsi="Traditional Arabic" w:cs="Traditional Arabic"/>
          <w:sz w:val="24"/>
          <w:szCs w:val="24"/>
          <w:rtl/>
        </w:rPr>
        <w:t>،</w:t>
      </w:r>
      <w:r w:rsidR="00CF1018" w:rsidRPr="00DF485D">
        <w:rPr>
          <w:rFonts w:ascii="Traditional Arabic" w:hAnsi="Traditional Arabic" w:cs="Traditional Arabic"/>
          <w:sz w:val="24"/>
          <w:szCs w:val="24"/>
          <w:rtl/>
        </w:rPr>
        <w:t xml:space="preserve"> ورفع مستواه بالإضافة الي إطلاق خدمات إلكترونية متكاملة مثل</w:t>
      </w:r>
      <w:r w:rsidR="0017093C" w:rsidRPr="00DF485D">
        <w:rPr>
          <w:rFonts w:ascii="Traditional" w:hAnsi="Traditional" w:cs="Traditional"/>
          <w:sz w:val="24"/>
          <w:szCs w:val="24"/>
          <w:rtl/>
        </w:rPr>
        <w:t>:</w:t>
      </w:r>
      <w:r w:rsidR="00CF1018" w:rsidRPr="00DF485D">
        <w:rPr>
          <w:rFonts w:ascii="Traditional Arabic" w:hAnsi="Traditional Arabic" w:cs="Traditional Arabic"/>
          <w:sz w:val="24"/>
          <w:szCs w:val="24"/>
          <w:rtl/>
        </w:rPr>
        <w:t xml:space="preserve"> خدمة انتخابات مجلس الإدارة رقمياً، ورفع القوائم المالية إلكترونيا</w:t>
      </w:r>
      <w:r w:rsidR="0017093C" w:rsidRPr="00DF485D">
        <w:rPr>
          <w:rFonts w:ascii="Traditional Arabic" w:hAnsi="Traditional Arabic" w:cs="Traditional Arabic"/>
          <w:sz w:val="24"/>
          <w:szCs w:val="24"/>
          <w:rtl/>
        </w:rPr>
        <w:t>ً.</w:t>
      </w:r>
      <w:r w:rsidR="00CF1018" w:rsidRPr="00DF485D">
        <w:rPr>
          <w:rFonts w:ascii="Traditional Arabic" w:hAnsi="Traditional Arabic" w:cs="Traditional Arabic"/>
          <w:sz w:val="24"/>
          <w:szCs w:val="24"/>
          <w:rtl/>
        </w:rPr>
        <w:t xml:space="preserve"> (المركز الوطني، 2025).  كما هو موضح في جدول </w:t>
      </w:r>
      <w:r w:rsidR="00A8425D" w:rsidRPr="00DF485D">
        <w:rPr>
          <w:rFonts w:ascii="Traditional" w:hAnsi="Traditional" w:cs="Traditional"/>
          <w:sz w:val="24"/>
          <w:szCs w:val="24"/>
          <w:rtl/>
        </w:rPr>
        <w:t>(2- 6)</w:t>
      </w:r>
    </w:p>
    <w:p w14:paraId="0D1B544A" w14:textId="055C9BDD" w:rsidR="00C56A43" w:rsidRPr="00406A98" w:rsidRDefault="00C56A43" w:rsidP="00DF485D">
      <w:pPr>
        <w:pStyle w:val="ae"/>
        <w:jc w:val="center"/>
        <w:rPr>
          <w:rFonts w:ascii="Traditional" w:hAnsi="Traditional" w:cs="Traditional"/>
          <w:b/>
          <w:bCs/>
          <w:i w:val="0"/>
          <w:iCs w:val="0"/>
          <w:color w:val="auto"/>
          <w:sz w:val="24"/>
          <w:szCs w:val="24"/>
          <w:rtl/>
        </w:rPr>
      </w:pPr>
      <w:bookmarkStart w:id="385" w:name="_Toc213790410"/>
      <w:bookmarkStart w:id="386" w:name="_Toc213791905"/>
      <w:bookmarkStart w:id="387" w:name="_Toc213807995"/>
      <w:bookmarkStart w:id="388" w:name="_Toc213809001"/>
      <w:bookmarkStart w:id="389" w:name="_Toc213809064"/>
      <w:r w:rsidRPr="00406A98">
        <w:rPr>
          <w:rFonts w:ascii="Traditional Arabic" w:hAnsi="Traditional Arabic" w:cs="Traditional Arabic"/>
          <w:b/>
          <w:bCs/>
          <w:i w:val="0"/>
          <w:iCs w:val="0"/>
          <w:color w:val="auto"/>
          <w:sz w:val="24"/>
          <w:szCs w:val="24"/>
          <w:rtl/>
        </w:rPr>
        <w:t xml:space="preserve">جدول </w:t>
      </w:r>
      <w:r w:rsidR="00A8425D">
        <w:rPr>
          <w:rFonts w:ascii="Traditional" w:hAnsi="Traditional" w:cs="Traditional"/>
          <w:b/>
          <w:bCs/>
          <w:i w:val="0"/>
          <w:iCs w:val="0"/>
          <w:color w:val="auto"/>
          <w:sz w:val="24"/>
          <w:szCs w:val="24"/>
          <w:rtl/>
        </w:rPr>
        <w:t xml:space="preserve">(2- 6): </w:t>
      </w:r>
      <w:r w:rsidRPr="00406A98">
        <w:rPr>
          <w:rFonts w:ascii="Traditional Arabic" w:hAnsi="Traditional Arabic" w:cs="Traditional Arabic"/>
          <w:b/>
          <w:bCs/>
          <w:i w:val="0"/>
          <w:iCs w:val="0"/>
          <w:color w:val="auto"/>
          <w:sz w:val="24"/>
          <w:szCs w:val="24"/>
          <w:rtl/>
        </w:rPr>
        <w:t xml:space="preserve">مبادرات قيادة التحول التنموي     </w:t>
      </w:r>
      <w:bookmarkEnd w:id="385"/>
      <w:bookmarkEnd w:id="386"/>
      <w:bookmarkEnd w:id="387"/>
      <w:bookmarkEnd w:id="388"/>
      <w:bookmarkEnd w:id="389"/>
    </w:p>
    <w:p w14:paraId="6C7D59E5" w14:textId="77777777" w:rsidR="00CF1018" w:rsidRPr="00406A98" w:rsidRDefault="0053400E" w:rsidP="00C56A43">
      <w:pPr>
        <w:keepNext/>
        <w:spacing w:after="0"/>
        <w:jc w:val="center"/>
        <w:rPr>
          <w:rFonts w:ascii="Traditional" w:hAnsi="Traditional" w:cs="Traditional"/>
          <w:rtl/>
        </w:rPr>
      </w:pPr>
      <w:r w:rsidRPr="00406A98">
        <w:rPr>
          <w:rFonts w:ascii="Traditional" w:hAnsi="Traditional" w:cs="Traditional"/>
          <w:noProof/>
        </w:rPr>
        <w:drawing>
          <wp:inline distT="0" distB="0" distL="0" distR="0" wp14:anchorId="56217899" wp14:editId="5D1C7A65">
            <wp:extent cx="5936615" cy="200596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6615" cy="2005965"/>
                    </a:xfrm>
                    <a:prstGeom prst="rect">
                      <a:avLst/>
                    </a:prstGeom>
                    <a:noFill/>
                    <a:ln>
                      <a:noFill/>
                    </a:ln>
                  </pic:spPr>
                </pic:pic>
              </a:graphicData>
            </a:graphic>
          </wp:inline>
        </w:drawing>
      </w:r>
    </w:p>
    <w:p w14:paraId="1FEE9D2E" w14:textId="77777777" w:rsidR="00C56A43" w:rsidRPr="00406A98" w:rsidRDefault="00C56A43" w:rsidP="006858BB">
      <w:pPr>
        <w:keepNext/>
        <w:spacing w:after="0" w:line="240" w:lineRule="auto"/>
        <w:ind w:left="5040" w:firstLine="720"/>
        <w:jc w:val="center"/>
        <w:rPr>
          <w:rFonts w:ascii="Traditional" w:hAnsi="Traditional" w:cs="Traditional"/>
        </w:rPr>
      </w:pPr>
      <w:r w:rsidRPr="00406A98">
        <w:rPr>
          <w:rFonts w:ascii="Traditional Arabic" w:hAnsi="Traditional Arabic" w:cs="Traditional Arabic"/>
          <w:sz w:val="24"/>
          <w:szCs w:val="24"/>
          <w:rtl/>
        </w:rPr>
        <w:t>المصدر: (المركز الوطني، 2025)</w:t>
      </w:r>
    </w:p>
    <w:p w14:paraId="2010B246" w14:textId="77777777" w:rsidR="00CF1018" w:rsidRPr="00716C93" w:rsidRDefault="00133E66" w:rsidP="00133E66">
      <w:pPr>
        <w:tabs>
          <w:tab w:val="left" w:pos="616"/>
        </w:tabs>
        <w:spacing w:before="240" w:after="0" w:line="360" w:lineRule="auto"/>
        <w:jc w:val="both"/>
        <w:rPr>
          <w:rFonts w:ascii="Traditional" w:hAnsi="Traditional" w:cs="Traditional"/>
          <w:sz w:val="24"/>
          <w:szCs w:val="24"/>
        </w:rPr>
      </w:pPr>
      <w:r w:rsidRPr="00406A98">
        <w:rPr>
          <w:rFonts w:ascii="Traditional" w:hAnsi="Traditional" w:cs="Times New Roman"/>
          <w:sz w:val="28"/>
          <w:szCs w:val="28"/>
          <w:rtl/>
        </w:rPr>
        <w:tab/>
      </w:r>
      <w:r w:rsidR="00CF1018" w:rsidRPr="00716C93">
        <w:rPr>
          <w:rFonts w:ascii="Traditional Arabic" w:hAnsi="Traditional Arabic" w:cs="Traditional Arabic"/>
          <w:sz w:val="24"/>
          <w:szCs w:val="24"/>
          <w:rtl/>
        </w:rPr>
        <w:t xml:space="preserve">يشير التقرير أعلاه الي هذه المبادرات التي تعكس تركيز المملكة </w:t>
      </w:r>
      <w:r w:rsidRPr="00716C93">
        <w:rPr>
          <w:rFonts w:ascii="Traditional Arabic" w:hAnsi="Traditional Arabic" w:cs="Traditional Arabic"/>
          <w:sz w:val="24"/>
          <w:szCs w:val="24"/>
          <w:rtl/>
        </w:rPr>
        <w:t xml:space="preserve">العربية السعودية </w:t>
      </w:r>
      <w:r w:rsidR="00CF1018" w:rsidRPr="00716C93">
        <w:rPr>
          <w:rFonts w:ascii="Traditional Arabic" w:hAnsi="Traditional Arabic" w:cs="Traditional Arabic"/>
          <w:sz w:val="24"/>
          <w:szCs w:val="24"/>
          <w:rtl/>
        </w:rPr>
        <w:t>على بناء مجتمع حيوي يتمتع أفراده بجودة حياة عالية، ويساهم فيه القطاع غير الربحي بشكل فعّال ومُحَوكم</w:t>
      </w:r>
      <w:r w:rsidRPr="00716C93">
        <w:rPr>
          <w:rFonts w:ascii="Traditional Arabic" w:hAnsi="Traditional Arabic" w:cs="Traditional Arabic"/>
          <w:sz w:val="24"/>
          <w:szCs w:val="24"/>
          <w:rtl/>
        </w:rPr>
        <w:t>،</w:t>
      </w:r>
      <w:r w:rsidR="00CF1018" w:rsidRPr="00716C93">
        <w:rPr>
          <w:rFonts w:ascii="Traditional Arabic" w:hAnsi="Traditional Arabic" w:cs="Traditional Arabic"/>
          <w:sz w:val="24"/>
          <w:szCs w:val="24"/>
          <w:rtl/>
        </w:rPr>
        <w:t xml:space="preserve"> وذلك للعمل على نقل بعض المهام والخدمات الحكومية إلى منظمات القطاع غير الربحي المؤهلة لزيادة كفاءتها وتأثيره</w:t>
      </w:r>
      <w:r w:rsidRPr="00716C93">
        <w:rPr>
          <w:rFonts w:ascii="Traditional" w:hAnsi="Traditional" w:cs="Traditional"/>
          <w:sz w:val="24"/>
          <w:szCs w:val="24"/>
          <w:rtl/>
        </w:rPr>
        <w:t>.</w:t>
      </w:r>
      <w:r w:rsidR="00CF1018" w:rsidRPr="00716C93">
        <w:rPr>
          <w:rFonts w:ascii="Traditional Arabic" w:hAnsi="Traditional Arabic" w:cs="Traditional Arabic"/>
          <w:sz w:val="24"/>
          <w:szCs w:val="24"/>
          <w:rtl/>
        </w:rPr>
        <w:t xml:space="preserve"> (المركز الوطني، 2025) </w:t>
      </w:r>
    </w:p>
    <w:p w14:paraId="3B93E2A0" w14:textId="77777777" w:rsidR="00133E66" w:rsidRPr="00406A98" w:rsidRDefault="00133E66">
      <w:pPr>
        <w:bidi w:val="0"/>
        <w:rPr>
          <w:rFonts w:ascii="Traditional" w:hAnsi="Traditional" w:cs="Traditional"/>
          <w:b/>
          <w:color w:val="4F81BD"/>
          <w:sz w:val="26"/>
          <w:szCs w:val="26"/>
          <w:rtl/>
        </w:rPr>
      </w:pPr>
      <w:bookmarkStart w:id="390" w:name="_Toc212595971"/>
      <w:bookmarkStart w:id="391" w:name="_Toc212699403"/>
      <w:bookmarkStart w:id="392" w:name="_Toc212969685"/>
      <w:r w:rsidRPr="00406A98">
        <w:rPr>
          <w:rFonts w:ascii="Traditional" w:hAnsi="Traditional" w:cs="Times New Roman"/>
          <w:rtl/>
        </w:rPr>
        <w:br w:type="page"/>
      </w:r>
    </w:p>
    <w:p w14:paraId="3369DAA2" w14:textId="77777777" w:rsidR="00CF1018" w:rsidRPr="00406A98" w:rsidRDefault="00CF1018" w:rsidP="006858BB">
      <w:pPr>
        <w:pStyle w:val="2"/>
        <w:spacing w:before="0" w:line="480" w:lineRule="auto"/>
        <w:jc w:val="center"/>
        <w:rPr>
          <w:rFonts w:ascii="Traditional" w:hAnsi="Traditional" w:cs="Traditional"/>
          <w:b w:val="0"/>
          <w:bCs/>
          <w:color w:val="auto"/>
          <w:sz w:val="32"/>
          <w:szCs w:val="32"/>
          <w:rtl/>
        </w:rPr>
      </w:pPr>
      <w:bookmarkStart w:id="393" w:name="_Toc235753908"/>
      <w:r w:rsidRPr="00406A98">
        <w:rPr>
          <w:rFonts w:ascii="Traditional Arabic" w:hAnsi="Traditional Arabic" w:cs="Traditional Arabic"/>
          <w:b w:val="0"/>
          <w:bCs/>
          <w:color w:val="auto"/>
          <w:sz w:val="32"/>
          <w:szCs w:val="32"/>
          <w:rtl/>
        </w:rPr>
        <w:lastRenderedPageBreak/>
        <w:t xml:space="preserve">المبحث الثاني: تطبيقات الإدارة الإلكترونية في المملكة العربية السعودية </w:t>
      </w:r>
      <w:bookmarkEnd w:id="390"/>
      <w:bookmarkEnd w:id="391"/>
      <w:r w:rsidRPr="00406A98">
        <w:rPr>
          <w:rFonts w:ascii="Traditional Arabic" w:hAnsi="Traditional Arabic" w:cs="Traditional Arabic"/>
          <w:b w:val="0"/>
          <w:bCs/>
          <w:color w:val="auto"/>
          <w:sz w:val="32"/>
          <w:szCs w:val="32"/>
          <w:rtl/>
        </w:rPr>
        <w:t>في القطاع غير الربحي</w:t>
      </w:r>
      <w:bookmarkEnd w:id="392"/>
      <w:bookmarkEnd w:id="393"/>
    </w:p>
    <w:p w14:paraId="7EF54FC4" w14:textId="77777777" w:rsidR="00CF1018" w:rsidRPr="00406A98" w:rsidRDefault="00CF1018" w:rsidP="00E8420E">
      <w:pPr>
        <w:pStyle w:val="3"/>
        <w:spacing w:after="0" w:line="360" w:lineRule="auto"/>
        <w:rPr>
          <w:rFonts w:ascii="Traditional" w:hAnsi="Traditional" w:cs="Traditional"/>
          <w:b w:val="0"/>
          <w:bCs/>
          <w:sz w:val="28"/>
          <w:szCs w:val="28"/>
        </w:rPr>
      </w:pPr>
      <w:bookmarkStart w:id="394" w:name="_Toc212969687"/>
      <w:bookmarkStart w:id="395" w:name="_Toc234347280"/>
      <w:bookmarkStart w:id="396" w:name="_Toc234348149"/>
      <w:bookmarkStart w:id="397" w:name="_Toc235753909"/>
      <w:r w:rsidRPr="00406A98">
        <w:rPr>
          <w:rFonts w:ascii="Traditional Arabic" w:hAnsi="Traditional Arabic" w:cs="Traditional Arabic"/>
          <w:b w:val="0"/>
          <w:bCs/>
          <w:sz w:val="28"/>
          <w:szCs w:val="28"/>
          <w:rtl/>
        </w:rPr>
        <w:t>المطلب الأول: ملامح ونماذج تطبيق الإدارة الإلكترونية في المملكة العربية السعودية</w:t>
      </w:r>
      <w:bookmarkEnd w:id="394"/>
      <w:bookmarkEnd w:id="395"/>
      <w:bookmarkEnd w:id="396"/>
      <w:bookmarkEnd w:id="397"/>
      <w:r w:rsidRPr="00406A98">
        <w:rPr>
          <w:rFonts w:ascii="Traditional" w:hAnsi="Traditional" w:cs="Traditional"/>
          <w:b w:val="0"/>
          <w:bCs/>
          <w:sz w:val="28"/>
          <w:szCs w:val="28"/>
          <w:rtl/>
        </w:rPr>
        <w:t xml:space="preserve"> </w:t>
      </w:r>
    </w:p>
    <w:p w14:paraId="24020705" w14:textId="77777777" w:rsidR="00CF1018" w:rsidRPr="00A23C2C" w:rsidRDefault="00E8420E" w:rsidP="00DF485D">
      <w:pPr>
        <w:tabs>
          <w:tab w:val="left" w:pos="332"/>
        </w:tabs>
        <w:spacing w:after="0" w:line="360" w:lineRule="auto"/>
        <w:jc w:val="both"/>
        <w:rPr>
          <w:rFonts w:ascii="Traditional Arabic" w:hAnsi="Traditional Arabic" w:cs="Traditional Arabic"/>
          <w:sz w:val="24"/>
          <w:szCs w:val="24"/>
          <w:rtl/>
        </w:rPr>
      </w:pPr>
      <w:r w:rsidRPr="00406A98">
        <w:rPr>
          <w:rFonts w:ascii="Traditional" w:hAnsi="Traditional" w:cs="Times New Roman"/>
          <w:sz w:val="28"/>
          <w:szCs w:val="28"/>
          <w:rtl/>
        </w:rPr>
        <w:tab/>
      </w:r>
      <w:r w:rsidR="00CF1018" w:rsidRPr="00A23C2C">
        <w:rPr>
          <w:rFonts w:ascii="Traditional Arabic" w:hAnsi="Traditional Arabic" w:cs="Traditional Arabic"/>
          <w:sz w:val="24"/>
          <w:szCs w:val="24"/>
          <w:rtl/>
        </w:rPr>
        <w:t xml:space="preserve">تشهد المملكة العربية السعودية </w:t>
      </w:r>
      <w:r w:rsidRPr="00A23C2C">
        <w:rPr>
          <w:rFonts w:ascii="Traditional Arabic" w:hAnsi="Traditional Arabic" w:cs="Traditional Arabic"/>
          <w:sz w:val="24"/>
          <w:szCs w:val="24"/>
          <w:rtl/>
        </w:rPr>
        <w:t>تطور</w:t>
      </w:r>
      <w:r w:rsidR="00CF1018" w:rsidRPr="00A23C2C">
        <w:rPr>
          <w:rFonts w:ascii="Traditional Arabic" w:hAnsi="Traditional Arabic" w:cs="Traditional Arabic"/>
          <w:sz w:val="24"/>
          <w:szCs w:val="24"/>
          <w:rtl/>
        </w:rPr>
        <w:t>ا</w:t>
      </w:r>
      <w:r w:rsidRPr="00A23C2C">
        <w:rPr>
          <w:rFonts w:ascii="Traditional Arabic" w:hAnsi="Traditional Arabic" w:cs="Traditional Arabic"/>
          <w:sz w:val="24"/>
          <w:szCs w:val="24"/>
          <w:rtl/>
        </w:rPr>
        <w:t>ً كبير</w:t>
      </w:r>
      <w:r w:rsidR="00CF1018" w:rsidRPr="00A23C2C">
        <w:rPr>
          <w:rFonts w:ascii="Traditional Arabic" w:hAnsi="Traditional Arabic" w:cs="Traditional Arabic"/>
          <w:sz w:val="24"/>
          <w:szCs w:val="24"/>
          <w:rtl/>
        </w:rPr>
        <w:t>ا</w:t>
      </w:r>
      <w:r w:rsidRPr="00A23C2C">
        <w:rPr>
          <w:rFonts w:ascii="Traditional Arabic" w:hAnsi="Traditional Arabic" w:cs="Traditional Arabic"/>
          <w:sz w:val="24"/>
          <w:szCs w:val="24"/>
          <w:rtl/>
        </w:rPr>
        <w:t>ً</w:t>
      </w:r>
      <w:r w:rsidR="00CF1018" w:rsidRPr="00A23C2C">
        <w:rPr>
          <w:rFonts w:ascii="Traditional Arabic" w:hAnsi="Traditional Arabic" w:cs="Traditional Arabic"/>
          <w:sz w:val="24"/>
          <w:szCs w:val="24"/>
          <w:rtl/>
        </w:rPr>
        <w:t xml:space="preserve"> في مجال الإدارة الإلكترونية (</w:t>
      </w:r>
      <w:r w:rsidR="00CF1018" w:rsidRPr="00A23C2C">
        <w:rPr>
          <w:rFonts w:ascii="Traditional" w:hAnsi="Traditional" w:cs="Traditional"/>
          <w:sz w:val="24"/>
          <w:szCs w:val="24"/>
        </w:rPr>
        <w:t>E-Government</w:t>
      </w:r>
      <w:r w:rsidR="00CF1018" w:rsidRPr="00A23C2C">
        <w:rPr>
          <w:rFonts w:ascii="Traditional Arabic" w:hAnsi="Traditional Arabic" w:cs="Traditional Arabic"/>
          <w:sz w:val="24"/>
          <w:szCs w:val="24"/>
          <w:rtl/>
        </w:rPr>
        <w:t>)، وهو أحد الركائز الأساسية لرؤية 203</w:t>
      </w:r>
      <w:r w:rsidR="00CF1018" w:rsidRPr="00A23C2C">
        <w:rPr>
          <w:rFonts w:ascii="Traditional" w:hAnsi="Traditional" w:cs="Traditional"/>
          <w:sz w:val="24"/>
          <w:szCs w:val="24"/>
          <w:rtl/>
        </w:rPr>
        <w:t>0</w:t>
      </w:r>
      <w:r w:rsidRPr="00A23C2C">
        <w:rPr>
          <w:rFonts w:ascii="Traditional Arabic" w:hAnsi="Traditional Arabic" w:cs="Traditional Arabic"/>
          <w:sz w:val="24"/>
          <w:szCs w:val="24"/>
          <w:rtl/>
        </w:rPr>
        <w:t>،</w:t>
      </w:r>
      <w:r w:rsidR="00CF1018" w:rsidRPr="00A23C2C">
        <w:rPr>
          <w:rFonts w:ascii="Traditional Arabic" w:hAnsi="Traditional Arabic" w:cs="Traditional Arabic"/>
          <w:sz w:val="24"/>
          <w:szCs w:val="24"/>
          <w:rtl/>
        </w:rPr>
        <w:t xml:space="preserve"> ومن أبرز الملامح والنماذج لتطبيق الإدارة الإلكترونية في المملكة هي تحويل الخدمات الحكومية إلى بيئة رقمية شاملة</w:t>
      </w:r>
      <w:r w:rsidRPr="00A23C2C">
        <w:rPr>
          <w:rFonts w:ascii="Traditional" w:hAnsi="Traditional" w:cs="Traditional"/>
          <w:sz w:val="24"/>
          <w:szCs w:val="24"/>
          <w:rtl/>
        </w:rPr>
        <w:t xml:space="preserve">. </w:t>
      </w:r>
      <w:r w:rsidR="00CF1018" w:rsidRPr="00A23C2C">
        <w:rPr>
          <w:rFonts w:ascii="Traditional Arabic" w:hAnsi="Traditional Arabic" w:cs="Traditional Arabic"/>
          <w:sz w:val="24"/>
          <w:szCs w:val="24"/>
          <w:rtl/>
        </w:rPr>
        <w:t>(</w:t>
      </w:r>
      <w:proofErr w:type="spellStart"/>
      <w:r w:rsidR="00CF1018" w:rsidRPr="00A23C2C">
        <w:rPr>
          <w:rFonts w:ascii="Traditional Arabic" w:hAnsi="Traditional Arabic" w:cs="Traditional Arabic"/>
          <w:sz w:val="24"/>
          <w:szCs w:val="24"/>
          <w:rtl/>
        </w:rPr>
        <w:t>العلوني</w:t>
      </w:r>
      <w:proofErr w:type="spellEnd"/>
      <w:r w:rsidR="00CF1018" w:rsidRPr="00A23C2C">
        <w:rPr>
          <w:rFonts w:ascii="Traditional Arabic" w:hAnsi="Traditional Arabic" w:cs="Traditional Arabic"/>
          <w:sz w:val="24"/>
          <w:szCs w:val="24"/>
          <w:rtl/>
        </w:rPr>
        <w:t>، 2023). وتحسين كفاءة العمليات الحكومية، ورفع مستوى رضا المستفيدين من خلال مجموعة من العوامل تتلخص</w:t>
      </w:r>
      <w:r w:rsidRPr="00A23C2C">
        <w:rPr>
          <w:rFonts w:ascii="Traditional Arabic" w:hAnsi="Traditional Arabic" w:cs="Traditional Arabic"/>
          <w:sz w:val="24"/>
          <w:szCs w:val="24"/>
          <w:rtl/>
        </w:rPr>
        <w:t xml:space="preserve"> فيما يلي: </w:t>
      </w:r>
      <w:r w:rsidR="00CF1018" w:rsidRPr="00A23C2C">
        <w:rPr>
          <w:rFonts w:ascii="Traditional Arabic" w:hAnsi="Traditional Arabic" w:cs="Traditional Arabic"/>
          <w:sz w:val="24"/>
          <w:szCs w:val="24"/>
          <w:rtl/>
        </w:rPr>
        <w:t xml:space="preserve">(العبود، 2025) </w:t>
      </w:r>
    </w:p>
    <w:p w14:paraId="7CD4052F" w14:textId="77777777" w:rsidR="00CF1018" w:rsidRPr="00A23C2C" w:rsidRDefault="00CF1018" w:rsidP="00E8420E">
      <w:pPr>
        <w:spacing w:before="240" w:after="0" w:line="360" w:lineRule="auto"/>
        <w:jc w:val="both"/>
        <w:rPr>
          <w:rFonts w:ascii="Traditional" w:hAnsi="Traditional" w:cs="Traditional"/>
          <w:b/>
          <w:bCs/>
          <w:sz w:val="24"/>
          <w:szCs w:val="24"/>
          <w:rtl/>
        </w:rPr>
      </w:pPr>
      <w:bookmarkStart w:id="398" w:name="_Toc212595973"/>
      <w:bookmarkStart w:id="399" w:name="_Toc212699405"/>
      <w:bookmarkStart w:id="400" w:name="_Toc212969688"/>
      <w:r w:rsidRPr="00A23C2C">
        <w:rPr>
          <w:rFonts w:ascii="Traditional Arabic" w:hAnsi="Traditional Arabic" w:cs="Traditional Arabic"/>
          <w:b/>
          <w:bCs/>
          <w:sz w:val="24"/>
          <w:szCs w:val="24"/>
          <w:rtl/>
        </w:rPr>
        <w:t>أولاً منصات الخدمات الموحدة والشاملة</w:t>
      </w:r>
      <w:bookmarkEnd w:id="398"/>
      <w:bookmarkEnd w:id="399"/>
      <w:bookmarkEnd w:id="400"/>
    </w:p>
    <w:p w14:paraId="6CD7C904" w14:textId="77777777" w:rsidR="00CF1018" w:rsidRPr="00A23C2C" w:rsidRDefault="00E8420E" w:rsidP="00180550">
      <w:pPr>
        <w:tabs>
          <w:tab w:val="left" w:pos="616"/>
        </w:tabs>
        <w:spacing w:after="0" w:line="360" w:lineRule="auto"/>
        <w:jc w:val="both"/>
        <w:rPr>
          <w:rFonts w:ascii="Traditional" w:hAnsi="Traditional" w:cs="Traditional"/>
          <w:sz w:val="24"/>
          <w:szCs w:val="24"/>
          <w:rtl/>
        </w:rPr>
      </w:pPr>
      <w:r w:rsidRPr="00A23C2C">
        <w:rPr>
          <w:rFonts w:ascii="Traditional" w:hAnsi="Traditional" w:cs="Times New Roman"/>
          <w:sz w:val="24"/>
          <w:szCs w:val="24"/>
          <w:rtl/>
        </w:rPr>
        <w:tab/>
      </w:r>
      <w:r w:rsidR="00CF1018" w:rsidRPr="00A23C2C">
        <w:rPr>
          <w:rFonts w:ascii="Traditional Arabic" w:hAnsi="Traditional Arabic" w:cs="Traditional Arabic"/>
          <w:sz w:val="24"/>
          <w:szCs w:val="24"/>
          <w:rtl/>
        </w:rPr>
        <w:t>تعتبر المنصات الخاصة بالخدمات الإلكترونية هي النموذج الأبرز والأكثر تأثيرًا، حيث يتم دمج العديد من الخدمات الحكومية في منصات رقمية مركزية تهدف الي تسهيل الخدمات للمواطنين والزوار والمقدمين</w:t>
      </w:r>
      <w:r w:rsidR="00E53645" w:rsidRPr="00A23C2C">
        <w:rPr>
          <w:rFonts w:ascii="Traditional" w:hAnsi="Traditional" w:cs="Traditional"/>
          <w:sz w:val="24"/>
          <w:szCs w:val="24"/>
          <w:rtl/>
        </w:rPr>
        <w:t>.</w:t>
      </w:r>
      <w:r w:rsidR="00A23C2C" w:rsidRPr="00A23C2C">
        <w:rPr>
          <w:rFonts w:ascii="Traditional" w:hAnsi="Traditional" w:cs="Traditional"/>
          <w:sz w:val="24"/>
          <w:szCs w:val="24"/>
          <w:rtl/>
        </w:rPr>
        <w:t xml:space="preserve"> (</w:t>
      </w:r>
      <w:r w:rsidR="00A23C2C" w:rsidRPr="00A23C2C">
        <w:rPr>
          <w:rFonts w:ascii="Traditional Arabic" w:hAnsi="Traditional Arabic" w:cs="Traditional Arabic"/>
          <w:sz w:val="24"/>
          <w:szCs w:val="24"/>
          <w:rtl/>
        </w:rPr>
        <w:t xml:space="preserve">أبو حافظ، 2023). </w:t>
      </w:r>
      <w:r w:rsidR="00CF1018" w:rsidRPr="00A23C2C">
        <w:rPr>
          <w:rFonts w:ascii="Traditional Arabic" w:hAnsi="Traditional Arabic" w:cs="Traditional Arabic"/>
          <w:sz w:val="24"/>
          <w:szCs w:val="24"/>
          <w:rtl/>
        </w:rPr>
        <w:t>والتي كان من أبرزها ما يلي:</w:t>
      </w:r>
      <w:r w:rsidR="00E53645" w:rsidRPr="00A23C2C">
        <w:rPr>
          <w:rFonts w:ascii="Traditional Arabic" w:hAnsi="Traditional Arabic" w:cs="Traditional Arabic"/>
          <w:sz w:val="24"/>
          <w:szCs w:val="24"/>
          <w:rtl/>
        </w:rPr>
        <w:t xml:space="preserve"> (هيئة الحوكمة الرقمية، 2025)  </w:t>
      </w:r>
    </w:p>
    <w:p w14:paraId="2D47A2DA" w14:textId="77777777" w:rsidR="00CF1018" w:rsidRPr="00A23C2C" w:rsidRDefault="00CF1018" w:rsidP="00854048">
      <w:pPr>
        <w:numPr>
          <w:ilvl w:val="0"/>
          <w:numId w:val="45"/>
        </w:numPr>
        <w:spacing w:after="0" w:line="360" w:lineRule="auto"/>
        <w:jc w:val="both"/>
        <w:rPr>
          <w:rFonts w:ascii="Traditional" w:hAnsi="Traditional" w:cs="Traditional"/>
          <w:sz w:val="24"/>
          <w:szCs w:val="24"/>
          <w:rtl/>
        </w:rPr>
      </w:pPr>
      <w:r w:rsidRPr="00A23C2C">
        <w:rPr>
          <w:rFonts w:ascii="Traditional Arabic" w:hAnsi="Traditional Arabic" w:cs="Traditional Arabic"/>
          <w:sz w:val="24"/>
          <w:szCs w:val="24"/>
          <w:rtl/>
        </w:rPr>
        <w:t>منصة "أبشر" (</w:t>
      </w:r>
      <w:proofErr w:type="spellStart"/>
      <w:r w:rsidRPr="00A23C2C">
        <w:rPr>
          <w:rFonts w:ascii="Traditional" w:hAnsi="Traditional" w:cs="Traditional"/>
          <w:sz w:val="24"/>
          <w:szCs w:val="24"/>
        </w:rPr>
        <w:t>Absher</w:t>
      </w:r>
      <w:proofErr w:type="spellEnd"/>
      <w:r w:rsidRPr="00A23C2C">
        <w:rPr>
          <w:rFonts w:ascii="Traditional Arabic" w:hAnsi="Traditional Arabic" w:cs="Traditional Arabic"/>
          <w:sz w:val="24"/>
          <w:szCs w:val="24"/>
          <w:rtl/>
        </w:rPr>
        <w:t>): تُعد</w:t>
      </w:r>
      <w:r w:rsidR="00E53645" w:rsidRPr="00A23C2C">
        <w:rPr>
          <w:rFonts w:ascii="Traditional Arabic" w:hAnsi="Traditional Arabic" w:cs="Traditional Arabic"/>
          <w:sz w:val="24"/>
          <w:szCs w:val="24"/>
          <w:rtl/>
        </w:rPr>
        <w:t>ّ</w:t>
      </w:r>
      <w:r w:rsidRPr="00A23C2C">
        <w:rPr>
          <w:rFonts w:ascii="Traditional Arabic" w:hAnsi="Traditional Arabic" w:cs="Traditional Arabic"/>
          <w:sz w:val="24"/>
          <w:szCs w:val="24"/>
          <w:rtl/>
        </w:rPr>
        <w:t xml:space="preserve"> نموذجا</w:t>
      </w:r>
      <w:r w:rsidR="00E53645" w:rsidRPr="00A23C2C">
        <w:rPr>
          <w:rFonts w:ascii="Traditional Arabic" w:hAnsi="Traditional Arabic" w:cs="Traditional Arabic"/>
          <w:sz w:val="24"/>
          <w:szCs w:val="24"/>
          <w:rtl/>
        </w:rPr>
        <w:t>ً</w:t>
      </w:r>
      <w:r w:rsidRPr="00A23C2C">
        <w:rPr>
          <w:rFonts w:ascii="Traditional Arabic" w:hAnsi="Traditional Arabic" w:cs="Traditional Arabic"/>
          <w:sz w:val="24"/>
          <w:szCs w:val="24"/>
          <w:rtl/>
        </w:rPr>
        <w:t xml:space="preserve"> رائدا</w:t>
      </w:r>
      <w:r w:rsidR="00E53645" w:rsidRPr="00A23C2C">
        <w:rPr>
          <w:rFonts w:ascii="Traditional Arabic" w:hAnsi="Traditional Arabic" w:cs="Traditional Arabic"/>
          <w:sz w:val="24"/>
          <w:szCs w:val="24"/>
          <w:rtl/>
        </w:rPr>
        <w:t>ً</w:t>
      </w:r>
      <w:r w:rsidRPr="00A23C2C">
        <w:rPr>
          <w:rFonts w:ascii="Traditional Arabic" w:hAnsi="Traditional Arabic" w:cs="Traditional Arabic"/>
          <w:sz w:val="24"/>
          <w:szCs w:val="24"/>
          <w:rtl/>
        </w:rPr>
        <w:t xml:space="preserve"> لخدمات الأفراد والأعمال في وزارة الداخلية تقدم أكثر من 350 خدمة إلكترونية، تشمل تجديد الإقامات، إصدار الجوازات، خدمات المرور، وغيرها وتعتبر المنصة الإلكترونية الرسمية لوزارة الداخلية السعودية، تتيح للمواطنين والمقيمين والزوار إجراء مختلف المعاملات الحكومية عبر الإنترنت دون الحاجة لزيارة المكاتب الحكومية، وتقدم المنصة أكثر من 350 خدمة رقمية متكاملة من قطاعات مثل الجوازات والأحوال المدنية والمرور، وتهدف إلى تسهيل وتسريع الحصول على الخدمات، وتقليل التعاملات الورقية، وتعزيز التحول الرقمي في الممل</w:t>
      </w:r>
      <w:r w:rsidR="00E0591F" w:rsidRPr="00A23C2C">
        <w:rPr>
          <w:rFonts w:ascii="Traditional Arabic" w:hAnsi="Traditional Arabic" w:cs="Traditional Arabic"/>
          <w:sz w:val="24"/>
          <w:szCs w:val="24"/>
          <w:rtl/>
        </w:rPr>
        <w:t>كة العربية السعودية.</w:t>
      </w:r>
      <w:r w:rsidRPr="00A23C2C">
        <w:rPr>
          <w:rFonts w:ascii="Traditional" w:hAnsi="Traditional" w:cs="Traditional"/>
          <w:sz w:val="24"/>
          <w:szCs w:val="24"/>
          <w:rtl/>
        </w:rPr>
        <w:t>.</w:t>
      </w:r>
    </w:p>
    <w:p w14:paraId="303F5D89" w14:textId="77777777" w:rsidR="00CF1018" w:rsidRPr="00A23C2C" w:rsidRDefault="00CF1018" w:rsidP="00854048">
      <w:pPr>
        <w:numPr>
          <w:ilvl w:val="0"/>
          <w:numId w:val="45"/>
        </w:numPr>
        <w:spacing w:after="0" w:line="360" w:lineRule="auto"/>
        <w:jc w:val="both"/>
        <w:rPr>
          <w:rFonts w:ascii="Traditional Arabic" w:hAnsi="Traditional Arabic" w:cs="Traditional Arabic"/>
          <w:sz w:val="24"/>
          <w:szCs w:val="24"/>
          <w:rtl/>
        </w:rPr>
      </w:pPr>
      <w:r w:rsidRPr="00A23C2C">
        <w:rPr>
          <w:rFonts w:ascii="Traditional Arabic" w:hAnsi="Traditional Arabic" w:cs="Traditional Arabic"/>
          <w:sz w:val="24"/>
          <w:szCs w:val="24"/>
          <w:rtl/>
        </w:rPr>
        <w:t>منصة "ناجز" (</w:t>
      </w:r>
      <w:proofErr w:type="spellStart"/>
      <w:r w:rsidRPr="00A23C2C">
        <w:rPr>
          <w:rFonts w:ascii="Traditional" w:hAnsi="Traditional" w:cs="Traditional"/>
          <w:sz w:val="24"/>
          <w:szCs w:val="24"/>
        </w:rPr>
        <w:t>Najiz</w:t>
      </w:r>
      <w:proofErr w:type="spellEnd"/>
      <w:r w:rsidRPr="00A23C2C">
        <w:rPr>
          <w:rFonts w:ascii="Traditional Arabic" w:hAnsi="Traditional Arabic" w:cs="Traditional Arabic"/>
          <w:sz w:val="24"/>
          <w:szCs w:val="24"/>
          <w:rtl/>
        </w:rPr>
        <w:t>): وهي البوابة الموحدة لخدمات وزارة العدل، وتقدم خدمات المحاكم والتنفيذ وكتابات العدل إلكترونيا وهي منصة الخدمات العدلية الإلكترونية التي أطلقتها وزارة العدل السعودية لتوفير جميع الخدما</w:t>
      </w:r>
      <w:r w:rsidR="00550D7D">
        <w:rPr>
          <w:rFonts w:ascii="Traditional Arabic" w:hAnsi="Traditional Arabic" w:cs="Traditional Arabic"/>
          <w:sz w:val="24"/>
          <w:szCs w:val="24"/>
          <w:rtl/>
        </w:rPr>
        <w:t>ت العدلية عبر بوابة موحدة وسهلة،</w:t>
      </w:r>
      <w:r w:rsidRPr="00A23C2C">
        <w:rPr>
          <w:rFonts w:ascii="Traditional Arabic" w:hAnsi="Traditional Arabic" w:cs="Traditional Arabic"/>
          <w:sz w:val="24"/>
          <w:szCs w:val="24"/>
          <w:rtl/>
        </w:rPr>
        <w:t> تهدف إلى تسهيل وصول الأفراد وقطاعات الأعمال والجهات الحكومية والمحامين إلى الخدمات العدلية رقمياً، وتقدم حوالي 160 خدمة إلكترونية متنوعة.</w:t>
      </w:r>
    </w:p>
    <w:p w14:paraId="09F43088" w14:textId="77777777" w:rsidR="00CF1018" w:rsidRPr="00A23C2C" w:rsidRDefault="00CF1018" w:rsidP="00854048">
      <w:pPr>
        <w:numPr>
          <w:ilvl w:val="0"/>
          <w:numId w:val="45"/>
        </w:numPr>
        <w:spacing w:after="0" w:line="360" w:lineRule="auto"/>
        <w:jc w:val="both"/>
        <w:rPr>
          <w:rFonts w:ascii="Traditional" w:hAnsi="Traditional" w:cs="Traditional"/>
          <w:sz w:val="24"/>
          <w:szCs w:val="24"/>
          <w:rtl/>
        </w:rPr>
      </w:pPr>
      <w:r w:rsidRPr="00A23C2C">
        <w:rPr>
          <w:rFonts w:ascii="Traditional Arabic" w:hAnsi="Traditional Arabic" w:cs="Traditional Arabic"/>
          <w:sz w:val="24"/>
          <w:szCs w:val="24"/>
          <w:rtl/>
        </w:rPr>
        <w:t>منصة "قوى" (</w:t>
      </w:r>
      <w:proofErr w:type="spellStart"/>
      <w:r w:rsidRPr="00A23C2C">
        <w:rPr>
          <w:rFonts w:ascii="Traditional" w:hAnsi="Traditional" w:cs="Traditional"/>
          <w:sz w:val="24"/>
          <w:szCs w:val="24"/>
        </w:rPr>
        <w:t>Qiwa</w:t>
      </w:r>
      <w:proofErr w:type="spellEnd"/>
      <w:r w:rsidRPr="00A23C2C">
        <w:rPr>
          <w:rFonts w:ascii="Traditional Arabic" w:hAnsi="Traditional Arabic" w:cs="Traditional Arabic"/>
          <w:sz w:val="24"/>
          <w:szCs w:val="24"/>
          <w:rtl/>
        </w:rPr>
        <w:t>): المنصة الشاملة لخدمات سوق العمل وهي هي منصة رقمية موحدة تطلقها وزارة الموارد البشرية والتنمية الاجتماعية في المملكة العربية السعودية، وتوفر جميع الخدمات الإلكترونية المتعلقة بسوق العمل، مثل إدارة العقود، وإصدار رخص العمل، وتتبع شؤون الموظفين والمنشآت. تهدف المنصة إلى تسهيل وأتمته الإجراءات، مما يقلل الاعتماد على المعاملات الورقية ويسرّع التعاملات لجميع أطراف سوق العمل</w:t>
      </w:r>
      <w:r w:rsidR="00E0591F" w:rsidRPr="00A23C2C">
        <w:rPr>
          <w:rFonts w:ascii="Traditional" w:hAnsi="Traditional" w:cs="Traditional"/>
          <w:sz w:val="24"/>
          <w:szCs w:val="24"/>
          <w:rtl/>
        </w:rPr>
        <w:t>.</w:t>
      </w:r>
    </w:p>
    <w:p w14:paraId="77F68A20" w14:textId="77777777" w:rsidR="00550D7D" w:rsidRDefault="00550D7D">
      <w:pPr>
        <w:bidi w:val="0"/>
        <w:rPr>
          <w:rFonts w:ascii="Traditional" w:hAnsi="Traditional" w:cs="Traditional"/>
          <w:b/>
          <w:bCs/>
          <w:sz w:val="24"/>
          <w:szCs w:val="24"/>
        </w:rPr>
      </w:pPr>
      <w:bookmarkStart w:id="401" w:name="_Toc212595974"/>
      <w:bookmarkStart w:id="402" w:name="_Toc212699406"/>
      <w:bookmarkStart w:id="403" w:name="_Toc212969689"/>
      <w:r>
        <w:rPr>
          <w:rFonts w:ascii="Traditional" w:hAnsi="Traditional" w:cs="Times New Roman"/>
          <w:b/>
          <w:bCs/>
          <w:sz w:val="24"/>
          <w:szCs w:val="24"/>
          <w:rtl/>
        </w:rPr>
        <w:br w:type="page"/>
      </w:r>
    </w:p>
    <w:p w14:paraId="481DDAB8" w14:textId="77777777" w:rsidR="00CF1018" w:rsidRPr="00A23C2C" w:rsidRDefault="00CF1018" w:rsidP="00E0591F">
      <w:pPr>
        <w:spacing w:before="240" w:after="0" w:line="360" w:lineRule="auto"/>
        <w:jc w:val="both"/>
        <w:rPr>
          <w:rFonts w:ascii="Traditional" w:hAnsi="Traditional" w:cs="Traditional"/>
          <w:b/>
          <w:bCs/>
          <w:sz w:val="24"/>
          <w:szCs w:val="24"/>
          <w:rtl/>
        </w:rPr>
      </w:pPr>
      <w:r w:rsidRPr="00A23C2C">
        <w:rPr>
          <w:rFonts w:ascii="Traditional Arabic" w:hAnsi="Traditional Arabic" w:cs="Traditional Arabic"/>
          <w:b/>
          <w:bCs/>
          <w:sz w:val="24"/>
          <w:szCs w:val="24"/>
          <w:rtl/>
        </w:rPr>
        <w:lastRenderedPageBreak/>
        <w:t>ثانياً التعاملات الحكومية الإلكترونية</w:t>
      </w:r>
      <w:r w:rsidRPr="00A23C2C">
        <w:rPr>
          <w:rFonts w:ascii="Traditional" w:hAnsi="Traditional" w:cs="Traditional"/>
          <w:b/>
          <w:bCs/>
          <w:color w:val="EE0000"/>
          <w:sz w:val="24"/>
          <w:szCs w:val="24"/>
          <w:rtl/>
        </w:rPr>
        <w:t xml:space="preserve"> </w:t>
      </w:r>
      <w:bookmarkEnd w:id="401"/>
      <w:bookmarkEnd w:id="402"/>
      <w:bookmarkEnd w:id="403"/>
    </w:p>
    <w:p w14:paraId="3C5CB0AB" w14:textId="77777777" w:rsidR="00CF1018" w:rsidRPr="00A23C2C" w:rsidRDefault="00E0591F" w:rsidP="00E0591F">
      <w:pPr>
        <w:tabs>
          <w:tab w:val="left" w:pos="616"/>
        </w:tabs>
        <w:spacing w:after="0" w:line="360" w:lineRule="auto"/>
        <w:jc w:val="both"/>
        <w:rPr>
          <w:rFonts w:ascii="Traditional" w:hAnsi="Traditional" w:cs="Traditional"/>
          <w:sz w:val="24"/>
          <w:szCs w:val="24"/>
          <w:rtl/>
        </w:rPr>
      </w:pPr>
      <w:r w:rsidRPr="00A23C2C">
        <w:rPr>
          <w:rFonts w:ascii="Traditional" w:hAnsi="Traditional" w:cs="Times New Roman"/>
          <w:sz w:val="24"/>
          <w:szCs w:val="24"/>
          <w:rtl/>
        </w:rPr>
        <w:tab/>
      </w:r>
      <w:r w:rsidR="00CF1018" w:rsidRPr="00A23C2C">
        <w:rPr>
          <w:rFonts w:ascii="Traditional Arabic" w:hAnsi="Traditional Arabic" w:cs="Traditional Arabic"/>
          <w:sz w:val="24"/>
          <w:szCs w:val="24"/>
          <w:rtl/>
        </w:rPr>
        <w:t xml:space="preserve">تقوم الخدمات الإلكترونية </w:t>
      </w:r>
      <w:r w:rsidRPr="00A23C2C">
        <w:rPr>
          <w:rFonts w:ascii="Traditional Arabic" w:hAnsi="Traditional Arabic" w:cs="Traditional Arabic"/>
          <w:sz w:val="24"/>
          <w:szCs w:val="24"/>
          <w:rtl/>
        </w:rPr>
        <w:t xml:space="preserve">في </w:t>
      </w:r>
      <w:r w:rsidR="00CF1018" w:rsidRPr="00A23C2C">
        <w:rPr>
          <w:rFonts w:ascii="Traditional Arabic" w:hAnsi="Traditional Arabic" w:cs="Traditional Arabic"/>
          <w:sz w:val="24"/>
          <w:szCs w:val="24"/>
          <w:rtl/>
        </w:rPr>
        <w:t xml:space="preserve">المملكة العربية السعودية بعدة تعاملات وذلك بهدف ربط الأنظمة الحكومية ببعضها لتبادل البيانات والمعلومات بكفاءة وأمان، مما يقلل الحاجة إلى المعاملات الورقية وذلك لإنجاز مجموعة من المهام والتعاملات تتلخص </w:t>
      </w:r>
      <w:r w:rsidRPr="00A23C2C">
        <w:rPr>
          <w:rFonts w:ascii="Traditional Arabic" w:hAnsi="Traditional Arabic" w:cs="Traditional Arabic"/>
          <w:sz w:val="24"/>
          <w:szCs w:val="24"/>
          <w:rtl/>
        </w:rPr>
        <w:t>في</w:t>
      </w:r>
      <w:r w:rsidR="00CF1018" w:rsidRPr="00A23C2C">
        <w:rPr>
          <w:rFonts w:ascii="Traditional Arabic" w:hAnsi="Traditional Arabic" w:cs="Traditional Arabic"/>
          <w:sz w:val="24"/>
          <w:szCs w:val="24"/>
          <w:rtl/>
        </w:rPr>
        <w:t>ما يلي:</w:t>
      </w:r>
      <w:r w:rsidRPr="00A23C2C">
        <w:rPr>
          <w:rFonts w:ascii="Traditional Arabic" w:hAnsi="Traditional Arabic" w:cs="Traditional Arabic"/>
          <w:sz w:val="24"/>
          <w:szCs w:val="24"/>
          <w:rtl/>
        </w:rPr>
        <w:t xml:space="preserve"> (العبود، 2025)</w:t>
      </w:r>
    </w:p>
    <w:p w14:paraId="4AF25235" w14:textId="77777777" w:rsidR="00CF1018" w:rsidRPr="00A23C2C" w:rsidRDefault="00CF1018" w:rsidP="00854048">
      <w:pPr>
        <w:numPr>
          <w:ilvl w:val="0"/>
          <w:numId w:val="46"/>
        </w:numPr>
        <w:spacing w:after="0" w:line="360" w:lineRule="auto"/>
        <w:jc w:val="both"/>
        <w:rPr>
          <w:rFonts w:ascii="Traditional Arabic" w:hAnsi="Traditional Arabic" w:cs="Traditional Arabic"/>
          <w:sz w:val="24"/>
          <w:szCs w:val="24"/>
          <w:rtl/>
        </w:rPr>
      </w:pPr>
      <w:r w:rsidRPr="00A23C2C">
        <w:rPr>
          <w:rFonts w:ascii="Traditional Arabic" w:hAnsi="Traditional Arabic" w:cs="Traditional Arabic"/>
          <w:sz w:val="24"/>
          <w:szCs w:val="24"/>
          <w:rtl/>
        </w:rPr>
        <w:t>الربط البيني للجهات الحكومية: يتم عبر شبكة وطنية آمنة لضمان سلاسة العمليات الحكومية المشتركة وتتمركز بمدينة الملك عبد العزيز للعلوم والتقنية مع مجموعة من الهيئات والكيانات والمؤسسات الحكومية، والأهلية والخيرية والخاصة.</w:t>
      </w:r>
    </w:p>
    <w:p w14:paraId="4D489D09" w14:textId="77777777" w:rsidR="00CF1018" w:rsidRPr="00A23C2C" w:rsidRDefault="00CF1018" w:rsidP="00854048">
      <w:pPr>
        <w:numPr>
          <w:ilvl w:val="0"/>
          <w:numId w:val="46"/>
        </w:numPr>
        <w:spacing w:after="0" w:line="360" w:lineRule="auto"/>
        <w:jc w:val="both"/>
        <w:rPr>
          <w:rFonts w:ascii="Traditional" w:hAnsi="Traditional" w:cs="Traditional"/>
          <w:sz w:val="24"/>
          <w:szCs w:val="24"/>
          <w:rtl/>
        </w:rPr>
      </w:pPr>
      <w:r w:rsidRPr="00A23C2C">
        <w:rPr>
          <w:rFonts w:ascii="Traditional Arabic" w:hAnsi="Traditional Arabic" w:cs="Traditional Arabic"/>
          <w:sz w:val="24"/>
          <w:szCs w:val="24"/>
          <w:rtl/>
        </w:rPr>
        <w:t>نظام "اعتماد": يُستخدم لإدارة الميزانية والمناقصات والمشتريات الحكومية رقميًا وتعتبر منصة إلكترونية متكاملة تابعة لوزارة المالية السعودية، تمكّن الجهات الحكومية والقطاع الخاص والأفراد من إدارة العمليات المتعلقة بالميزانية والعقود والمشتريات والمدفوعات بشكل رمقي بهدف رفع الكفاءة والشفافية وتسهيل الإجراءات من خلال توفير خدمات موحدة تشمل تسجيل العقود، وإدارة المنافسات والمناقصات، وتقديم المطالبات المالية، وإدارة شؤون الموظفين</w:t>
      </w:r>
      <w:r w:rsidR="00E0591F" w:rsidRPr="00A23C2C">
        <w:rPr>
          <w:rFonts w:ascii="Traditional" w:hAnsi="Traditional" w:cs="Traditional"/>
          <w:sz w:val="24"/>
          <w:szCs w:val="24"/>
          <w:rtl/>
        </w:rPr>
        <w:t>.</w:t>
      </w:r>
      <w:r w:rsidR="0025516E" w:rsidRPr="00A23C2C">
        <w:rPr>
          <w:rFonts w:ascii="Traditional" w:hAnsi="Traditional" w:cs="Traditional"/>
          <w:sz w:val="24"/>
          <w:szCs w:val="24"/>
          <w:rtl/>
        </w:rPr>
        <w:t>.</w:t>
      </w:r>
    </w:p>
    <w:p w14:paraId="75BD3DAE" w14:textId="77777777" w:rsidR="00CF1018" w:rsidRPr="00A23C2C" w:rsidRDefault="007815EE" w:rsidP="00E0591F">
      <w:pPr>
        <w:spacing w:before="240" w:after="0" w:line="360" w:lineRule="auto"/>
        <w:jc w:val="both"/>
        <w:rPr>
          <w:rFonts w:ascii="Traditional" w:hAnsi="Traditional" w:cs="Traditional"/>
          <w:b/>
          <w:bCs/>
          <w:sz w:val="24"/>
          <w:szCs w:val="24"/>
          <w:rtl/>
        </w:rPr>
      </w:pPr>
      <w:bookmarkStart w:id="404" w:name="_Toc212595975"/>
      <w:bookmarkStart w:id="405" w:name="_Toc212699407"/>
      <w:bookmarkStart w:id="406" w:name="_Toc212969690"/>
      <w:r>
        <w:rPr>
          <w:rFonts w:ascii="Traditional Arabic" w:hAnsi="Traditional Arabic" w:cs="Traditional Arabic"/>
          <w:b/>
          <w:bCs/>
          <w:sz w:val="24"/>
          <w:szCs w:val="24"/>
          <w:rtl/>
        </w:rPr>
        <w:t xml:space="preserve">ثالثاً: الحوكمة الرقمية غير الربحية </w:t>
      </w:r>
      <w:r w:rsidR="00CF1018" w:rsidRPr="00A23C2C">
        <w:rPr>
          <w:rFonts w:ascii="Traditional Arabic" w:hAnsi="Traditional Arabic" w:cs="Traditional Arabic"/>
          <w:b/>
          <w:bCs/>
          <w:sz w:val="24"/>
          <w:szCs w:val="24"/>
          <w:rtl/>
        </w:rPr>
        <w:t>والتحول المؤسسي</w:t>
      </w:r>
      <w:bookmarkEnd w:id="404"/>
      <w:bookmarkEnd w:id="405"/>
      <w:bookmarkEnd w:id="406"/>
    </w:p>
    <w:p w14:paraId="77F42D20" w14:textId="77777777" w:rsidR="00CF1018" w:rsidRPr="00A23C2C" w:rsidRDefault="00E0591F" w:rsidP="00E0591F">
      <w:pPr>
        <w:tabs>
          <w:tab w:val="left" w:pos="616"/>
        </w:tabs>
        <w:spacing w:after="0" w:line="360" w:lineRule="auto"/>
        <w:jc w:val="both"/>
        <w:rPr>
          <w:rFonts w:ascii="Traditional Arabic" w:hAnsi="Traditional Arabic" w:cs="Traditional Arabic"/>
          <w:sz w:val="24"/>
          <w:szCs w:val="24"/>
          <w:rtl/>
        </w:rPr>
      </w:pPr>
      <w:r w:rsidRPr="00A23C2C">
        <w:rPr>
          <w:rFonts w:ascii="Traditional" w:hAnsi="Traditional" w:cs="Times New Roman"/>
          <w:sz w:val="24"/>
          <w:szCs w:val="24"/>
          <w:rtl/>
        </w:rPr>
        <w:tab/>
      </w:r>
      <w:r w:rsidR="00CF1018" w:rsidRPr="00A23C2C">
        <w:rPr>
          <w:rFonts w:ascii="Traditional Arabic" w:hAnsi="Traditional Arabic" w:cs="Traditional Arabic"/>
          <w:sz w:val="24"/>
          <w:szCs w:val="24"/>
          <w:rtl/>
        </w:rPr>
        <w:t>تعتبر الحوكمة ا</w:t>
      </w:r>
      <w:r w:rsidR="00A23C2C">
        <w:rPr>
          <w:rFonts w:ascii="Traditional Arabic" w:hAnsi="Traditional Arabic" w:cs="Traditional Arabic"/>
          <w:sz w:val="24"/>
          <w:szCs w:val="24"/>
          <w:rtl/>
        </w:rPr>
        <w:t xml:space="preserve">لرقمية </w:t>
      </w:r>
      <w:r w:rsidR="00CF1018" w:rsidRPr="00A23C2C">
        <w:rPr>
          <w:rFonts w:ascii="Traditional Arabic" w:hAnsi="Traditional Arabic" w:cs="Traditional Arabic"/>
          <w:sz w:val="24"/>
          <w:szCs w:val="24"/>
          <w:rtl/>
        </w:rPr>
        <w:t>إطار يربط التقنيات الرقمية بالأهداف الاستراتيجية للمؤسسة، وتتضمن السياسات والضوابط اللازمة لتوجيه مبادرات التحول الرقمي بشكل فعال مع ضمان الامتثال وإدارة المخاطر(الجعافرة،2023). أما التحول المؤسسي (أو التحول الرقمي) فهو عملية دمج التكنولوجيا الرقمية في جميع مجالات عمل المؤسسة لتغيير طرق عملها، مما يحسن الكفاءة ويدعم الابتكار والتي تشمل البنية التحتية والتشريعات الداعمة للتحول الرقمي</w:t>
      </w:r>
      <w:r w:rsidR="007815EE">
        <w:rPr>
          <w:rFonts w:ascii="Traditional" w:hAnsi="Traditional" w:cs="Traditional"/>
          <w:sz w:val="24"/>
          <w:szCs w:val="24"/>
          <w:rtl/>
        </w:rPr>
        <w:t xml:space="preserve">. </w:t>
      </w:r>
      <w:r w:rsidR="00CF1018" w:rsidRPr="00A23C2C">
        <w:rPr>
          <w:rFonts w:ascii="Traditional Arabic" w:hAnsi="Traditional Arabic" w:cs="Traditional Arabic"/>
          <w:sz w:val="24"/>
          <w:szCs w:val="24"/>
          <w:rtl/>
        </w:rPr>
        <w:t xml:space="preserve">(هيئة الحوكمة </w:t>
      </w:r>
      <w:r w:rsidR="007F5EC9" w:rsidRPr="00A23C2C">
        <w:rPr>
          <w:rFonts w:ascii="Traditional Arabic" w:hAnsi="Traditional Arabic" w:cs="Traditional Arabic" w:hint="cs"/>
          <w:sz w:val="24"/>
          <w:szCs w:val="24"/>
          <w:rtl/>
        </w:rPr>
        <w:t>الرقمية،</w:t>
      </w:r>
      <w:r w:rsidR="00CF1018" w:rsidRPr="00A23C2C">
        <w:rPr>
          <w:rFonts w:ascii="Traditional Arabic" w:hAnsi="Traditional Arabic" w:cs="Traditional Arabic"/>
          <w:sz w:val="24"/>
          <w:szCs w:val="24"/>
          <w:rtl/>
        </w:rPr>
        <w:t xml:space="preserve"> 2025) </w:t>
      </w:r>
      <w:r w:rsidR="007F5EC9" w:rsidRPr="00A23C2C">
        <w:rPr>
          <w:rFonts w:ascii="Traditional Arabic" w:hAnsi="Traditional Arabic" w:cs="Traditional Arabic" w:hint="cs"/>
          <w:sz w:val="24"/>
          <w:szCs w:val="24"/>
          <w:rtl/>
        </w:rPr>
        <w:t>من خلال</w:t>
      </w:r>
      <w:r w:rsidR="00CF1018" w:rsidRPr="00A23C2C">
        <w:rPr>
          <w:rFonts w:ascii="Traditional Arabic" w:hAnsi="Traditional Arabic" w:cs="Traditional Arabic"/>
          <w:sz w:val="24"/>
          <w:szCs w:val="24"/>
          <w:rtl/>
        </w:rPr>
        <w:t xml:space="preserve"> المكونات </w:t>
      </w:r>
      <w:proofErr w:type="gramStart"/>
      <w:r w:rsidR="00CF1018" w:rsidRPr="00A23C2C">
        <w:rPr>
          <w:rFonts w:ascii="Traditional Arabic" w:hAnsi="Traditional Arabic" w:cs="Traditional Arabic"/>
          <w:sz w:val="24"/>
          <w:szCs w:val="24"/>
          <w:rtl/>
        </w:rPr>
        <w:t>التالية :</w:t>
      </w:r>
      <w:proofErr w:type="gramEnd"/>
    </w:p>
    <w:p w14:paraId="6D741AA2" w14:textId="77777777" w:rsidR="00CF1018" w:rsidRPr="00A23C2C" w:rsidRDefault="00CF1018" w:rsidP="00854048">
      <w:pPr>
        <w:numPr>
          <w:ilvl w:val="0"/>
          <w:numId w:val="47"/>
        </w:numPr>
        <w:spacing w:after="0" w:line="360" w:lineRule="auto"/>
        <w:jc w:val="both"/>
        <w:rPr>
          <w:rFonts w:ascii="Traditional" w:hAnsi="Traditional" w:cs="Traditional"/>
          <w:sz w:val="24"/>
          <w:szCs w:val="24"/>
          <w:rtl/>
        </w:rPr>
      </w:pPr>
      <w:r w:rsidRPr="00A23C2C">
        <w:rPr>
          <w:rFonts w:ascii="Traditional Arabic" w:hAnsi="Traditional Arabic" w:cs="Traditional Arabic"/>
          <w:sz w:val="24"/>
          <w:szCs w:val="24"/>
          <w:rtl/>
        </w:rPr>
        <w:t>هيئة الحكومة الرقمية (</w:t>
      </w:r>
      <w:r w:rsidRPr="00A23C2C">
        <w:rPr>
          <w:rFonts w:ascii="Traditional" w:hAnsi="Traditional" w:cs="Traditional"/>
          <w:sz w:val="24"/>
          <w:szCs w:val="24"/>
        </w:rPr>
        <w:t>DGA</w:t>
      </w:r>
      <w:r w:rsidRPr="00A23C2C">
        <w:rPr>
          <w:rFonts w:ascii="Traditional Arabic" w:hAnsi="Traditional Arabic" w:cs="Traditional Arabic"/>
          <w:sz w:val="24"/>
          <w:szCs w:val="24"/>
          <w:rtl/>
        </w:rPr>
        <w:t>): هي الجهة المسؤولة عن تنظيم التحول الرقمي الحكومي وإصدار السياسات والمعايير الفنية لهفي في المملكة العربية السعودية وتقوم مسؤولة بتطوير الحكومة الرقمية في المملكة وتقديم خدمات رقمية عالية الكفاءة وتكامل الجهات الحكومية لتحقيق أهداف رؤية السعودية 2030. تعمل الهيئة كمرجع وطني للحكومة الرقمية وتعمل على تنظيم أعمالها ورفع كفاءة المنصات والخدمات الرقمية</w:t>
      </w:r>
      <w:r w:rsidR="008F1EEB" w:rsidRPr="00A23C2C">
        <w:rPr>
          <w:rFonts w:ascii="Traditional" w:hAnsi="Traditional" w:cs="Traditional"/>
          <w:sz w:val="24"/>
          <w:szCs w:val="24"/>
          <w:rtl/>
        </w:rPr>
        <w:t>.</w:t>
      </w:r>
    </w:p>
    <w:p w14:paraId="1A2EBC5A" w14:textId="77777777" w:rsidR="00CF1018" w:rsidRPr="00A23C2C" w:rsidRDefault="00CF1018" w:rsidP="00854048">
      <w:pPr>
        <w:numPr>
          <w:ilvl w:val="0"/>
          <w:numId w:val="47"/>
        </w:numPr>
        <w:spacing w:after="0" w:line="360" w:lineRule="auto"/>
        <w:jc w:val="both"/>
        <w:rPr>
          <w:rFonts w:ascii="Traditional Arabic" w:hAnsi="Traditional Arabic" w:cs="Traditional Arabic"/>
          <w:sz w:val="24"/>
          <w:szCs w:val="24"/>
          <w:rtl/>
        </w:rPr>
      </w:pPr>
      <w:r w:rsidRPr="00A23C2C">
        <w:rPr>
          <w:rFonts w:ascii="Traditional Arabic" w:hAnsi="Traditional Arabic" w:cs="Traditional Arabic"/>
          <w:sz w:val="24"/>
          <w:szCs w:val="24"/>
          <w:rtl/>
        </w:rPr>
        <w:t>الوثائق والتوقيع الإلكتروني: وهي وسيلة رقمية لتوقيع المستندات بدلاً من التوقيع اليدوي، وتعتمد على بيانات إلكترونية لتعبر عن موافقة الشخص على محتوى المستند، يهدف إلى توفير الوقت والجهد، وتتطلب شروطًا قانونية وفنية لضمان صحتها وأمنها، مثل الارتباط بشهادة تصديق رقمية نافذة المفعول وتوافق بيانات الموقع مع اعتماد الهوية الرقمية والتوقيع الإلكتروني في المعاملات الرسمية لضمان موثوقية وأمان المعاملات.</w:t>
      </w:r>
    </w:p>
    <w:p w14:paraId="0DFC9A25" w14:textId="77777777" w:rsidR="00A23C2C" w:rsidRDefault="00A23C2C">
      <w:pPr>
        <w:bidi w:val="0"/>
        <w:rPr>
          <w:rFonts w:ascii="Traditional" w:hAnsi="Traditional" w:cs="Traditional"/>
          <w:b/>
          <w:bCs/>
          <w:sz w:val="24"/>
          <w:szCs w:val="24"/>
          <w:rtl/>
        </w:rPr>
      </w:pPr>
      <w:bookmarkStart w:id="407" w:name="_Toc212595976"/>
      <w:bookmarkStart w:id="408" w:name="_Toc212699408"/>
      <w:bookmarkStart w:id="409" w:name="_Toc212969691"/>
      <w:r>
        <w:rPr>
          <w:rFonts w:ascii="Traditional" w:hAnsi="Traditional" w:cs="Times New Roman"/>
          <w:b/>
          <w:bCs/>
          <w:sz w:val="24"/>
          <w:szCs w:val="24"/>
          <w:rtl/>
        </w:rPr>
        <w:br w:type="page"/>
      </w:r>
    </w:p>
    <w:p w14:paraId="2EB241ED" w14:textId="77777777" w:rsidR="00CF1018" w:rsidRPr="00A23C2C" w:rsidRDefault="00CF1018" w:rsidP="005E6F5E">
      <w:pPr>
        <w:spacing w:before="240" w:after="0" w:line="360" w:lineRule="auto"/>
        <w:jc w:val="both"/>
        <w:rPr>
          <w:rFonts w:ascii="Traditional" w:hAnsi="Traditional" w:cs="Traditional"/>
          <w:b/>
          <w:bCs/>
          <w:sz w:val="24"/>
          <w:szCs w:val="24"/>
          <w:rtl/>
        </w:rPr>
      </w:pPr>
      <w:r w:rsidRPr="00A23C2C">
        <w:rPr>
          <w:rFonts w:ascii="Traditional Arabic" w:hAnsi="Traditional Arabic" w:cs="Traditional Arabic"/>
          <w:b/>
          <w:bCs/>
          <w:sz w:val="24"/>
          <w:szCs w:val="24"/>
          <w:rtl/>
        </w:rPr>
        <w:lastRenderedPageBreak/>
        <w:t>رابعاً</w:t>
      </w:r>
      <w:r w:rsidR="008F1EEB" w:rsidRPr="00A23C2C">
        <w:rPr>
          <w:rFonts w:ascii="Traditional" w:hAnsi="Traditional" w:cs="Traditional"/>
          <w:b/>
          <w:bCs/>
          <w:sz w:val="24"/>
          <w:szCs w:val="24"/>
          <w:rtl/>
        </w:rPr>
        <w:t>:</w:t>
      </w:r>
      <w:r w:rsidRPr="00A23C2C">
        <w:rPr>
          <w:rFonts w:ascii="Traditional Arabic" w:hAnsi="Traditional Arabic" w:cs="Traditional Arabic"/>
          <w:b/>
          <w:bCs/>
          <w:sz w:val="24"/>
          <w:szCs w:val="24"/>
          <w:rtl/>
        </w:rPr>
        <w:t xml:space="preserve"> الخدمات غير الربحية الموجهة للمواطن ورضا المستفيد (</w:t>
      </w:r>
      <w:r w:rsidRPr="00A23C2C">
        <w:rPr>
          <w:rFonts w:ascii="Traditional" w:hAnsi="Traditional" w:cs="Traditional"/>
          <w:b/>
          <w:bCs/>
          <w:sz w:val="24"/>
          <w:szCs w:val="24"/>
        </w:rPr>
        <w:t>G2C</w:t>
      </w:r>
      <w:r w:rsidRPr="00A23C2C">
        <w:rPr>
          <w:rFonts w:ascii="Traditional" w:hAnsi="Traditional" w:cs="Traditional"/>
          <w:b/>
          <w:bCs/>
          <w:sz w:val="24"/>
          <w:szCs w:val="24"/>
          <w:rtl/>
        </w:rPr>
        <w:t>)</w:t>
      </w:r>
      <w:bookmarkEnd w:id="407"/>
      <w:bookmarkEnd w:id="408"/>
      <w:bookmarkEnd w:id="409"/>
    </w:p>
    <w:p w14:paraId="0797FBB1" w14:textId="77777777" w:rsidR="00CF1018" w:rsidRPr="00A23C2C" w:rsidRDefault="008F1EEB" w:rsidP="00550D7D">
      <w:pPr>
        <w:tabs>
          <w:tab w:val="left" w:pos="616"/>
        </w:tabs>
        <w:spacing w:after="0" w:line="360" w:lineRule="auto"/>
        <w:jc w:val="both"/>
        <w:rPr>
          <w:rFonts w:ascii="Traditional" w:hAnsi="Traditional" w:cs="Traditional"/>
          <w:sz w:val="24"/>
          <w:szCs w:val="24"/>
          <w:rtl/>
        </w:rPr>
      </w:pPr>
      <w:r w:rsidRPr="00A23C2C">
        <w:rPr>
          <w:rFonts w:ascii="Traditional" w:hAnsi="Traditional" w:cs="Times New Roman"/>
          <w:sz w:val="24"/>
          <w:szCs w:val="24"/>
          <w:rtl/>
        </w:rPr>
        <w:tab/>
      </w:r>
      <w:r w:rsidR="00CF1018" w:rsidRPr="00A23C2C">
        <w:rPr>
          <w:rFonts w:ascii="Traditional Arabic" w:hAnsi="Traditional Arabic" w:cs="Traditional Arabic"/>
          <w:sz w:val="24"/>
          <w:szCs w:val="24"/>
          <w:rtl/>
        </w:rPr>
        <w:t>تشير بعض الدراسات كدراسة عجاج (2025) إلى أن هناك بعض الأساليب التي تتبناه المؤسسات والجهات الحكومية لـتحديد وتصميم وتقديم الخدمات بطريقة تضع المواطن أو المستفيد في صميم العلميات الإلكترونية لتسهيل وصول المواطنين للخدمات، وضمان أن تكون هذه الخدمات ذات جودة عالية، فعالة، شفافة، ومستجيبة لاحتياجاتهم الحقيقية من خلال التركيز على تجربة المستخدم (</w:t>
      </w:r>
      <w:r w:rsidR="00CF1018" w:rsidRPr="00A23C2C">
        <w:rPr>
          <w:rFonts w:ascii="Traditional" w:hAnsi="Traditional" w:cs="Traditional"/>
          <w:sz w:val="24"/>
          <w:szCs w:val="24"/>
        </w:rPr>
        <w:t>UX</w:t>
      </w:r>
      <w:r w:rsidR="00CF1018" w:rsidRPr="00A23C2C">
        <w:rPr>
          <w:rFonts w:ascii="Traditional Arabic" w:hAnsi="Traditional Arabic" w:cs="Traditional Arabic"/>
          <w:sz w:val="24"/>
          <w:szCs w:val="24"/>
          <w:rtl/>
        </w:rPr>
        <w:t>) وتسهيل وصول المواطنين والمقيمين إلى الخدمات عبر نماذج وتطبيقات في المملكة العربية السعودية مثل:</w:t>
      </w:r>
      <w:r w:rsidRPr="00A23C2C">
        <w:rPr>
          <w:rFonts w:ascii="Traditional Arabic" w:hAnsi="Traditional Arabic" w:cs="Traditional Arabic"/>
          <w:sz w:val="24"/>
          <w:szCs w:val="24"/>
          <w:rtl/>
        </w:rPr>
        <w:t xml:space="preserve"> (هيئة الحوكمة الرقمية، 2025)  </w:t>
      </w:r>
    </w:p>
    <w:p w14:paraId="6C9F5990" w14:textId="77777777" w:rsidR="00CF1018" w:rsidRPr="00A23C2C" w:rsidRDefault="00CF1018" w:rsidP="00854048">
      <w:pPr>
        <w:numPr>
          <w:ilvl w:val="0"/>
          <w:numId w:val="48"/>
        </w:numPr>
        <w:spacing w:after="0" w:line="360" w:lineRule="auto"/>
        <w:jc w:val="both"/>
        <w:rPr>
          <w:rFonts w:ascii="Traditional" w:hAnsi="Traditional" w:cs="Traditional"/>
          <w:sz w:val="24"/>
          <w:szCs w:val="24"/>
        </w:rPr>
      </w:pPr>
      <w:r w:rsidRPr="00A23C2C">
        <w:rPr>
          <w:rFonts w:ascii="Traditional Arabic" w:hAnsi="Traditional Arabic" w:cs="Traditional Arabic"/>
          <w:sz w:val="24"/>
          <w:szCs w:val="24"/>
          <w:rtl/>
        </w:rPr>
        <w:t>تطبيق "توكلنا": التطبيق الوطني الشامل في المملكة العربية السعودية الذي يجمع الخدمات والمعلومات والوثائق الحكومية في مكان واحد</w:t>
      </w:r>
      <w:r w:rsidRPr="00A23C2C">
        <w:rPr>
          <w:rFonts w:ascii="Traditional" w:hAnsi="Traditional" w:cs="Traditional"/>
          <w:sz w:val="24"/>
          <w:szCs w:val="24"/>
        </w:rPr>
        <w:t>. </w:t>
      </w:r>
      <w:r w:rsidRPr="00A23C2C">
        <w:rPr>
          <w:rFonts w:ascii="Traditional Arabic" w:hAnsi="Traditional Arabic" w:cs="Traditional Arabic"/>
          <w:sz w:val="24"/>
          <w:szCs w:val="24"/>
          <w:rtl/>
        </w:rPr>
        <w:t>تم تطويره بواسطة </w:t>
      </w:r>
      <w:hyperlink r:id="rId17" w:history="1">
        <w:r w:rsidRPr="00A23C2C">
          <w:rPr>
            <w:rFonts w:ascii="Traditional Arabic" w:hAnsi="Traditional Arabic" w:cs="Traditional Arabic"/>
            <w:sz w:val="24"/>
            <w:szCs w:val="24"/>
            <w:rtl/>
          </w:rPr>
          <w:t>الهيئة السعودية للبيانات والذكاء الاصطناعي (</w:t>
        </w:r>
        <w:proofErr w:type="spellStart"/>
        <w:r w:rsidRPr="00A23C2C">
          <w:rPr>
            <w:rFonts w:ascii="Traditional Arabic" w:hAnsi="Traditional Arabic" w:cs="Traditional Arabic"/>
            <w:sz w:val="24"/>
            <w:szCs w:val="24"/>
            <w:rtl/>
          </w:rPr>
          <w:t>سدايا</w:t>
        </w:r>
        <w:proofErr w:type="spellEnd"/>
        <w:r w:rsidRPr="00A23C2C">
          <w:rPr>
            <w:rFonts w:ascii="Traditional Arabic" w:hAnsi="Traditional Arabic" w:cs="Traditional Arabic"/>
            <w:sz w:val="24"/>
            <w:szCs w:val="24"/>
            <w:rtl/>
          </w:rPr>
          <w:t>)</w:t>
        </w:r>
      </w:hyperlink>
      <w:r w:rsidRPr="00A23C2C">
        <w:rPr>
          <w:rFonts w:ascii="Traditional Arabic" w:hAnsi="Traditional Arabic" w:cs="Traditional Arabic"/>
          <w:sz w:val="24"/>
          <w:szCs w:val="24"/>
          <w:rtl/>
        </w:rPr>
        <w:t> ويهدف إلى تسهيل حياة المواطنين والمقيمين والزوار من خلال توفير خدمات رقمية متنوعة مثل إصدار التصاريح، والوصول إلى الوثائق الرسمية، والخدمات التعليمية، وخدمات متعلقة بالصحة والفعاليات</w:t>
      </w:r>
      <w:r w:rsidR="008F1EEB" w:rsidRPr="00A23C2C">
        <w:rPr>
          <w:rFonts w:ascii="Traditional" w:hAnsi="Traditional" w:cs="Traditional"/>
          <w:sz w:val="24"/>
          <w:szCs w:val="24"/>
          <w:rtl/>
        </w:rPr>
        <w:t>.</w:t>
      </w:r>
    </w:p>
    <w:p w14:paraId="383BE638" w14:textId="77777777" w:rsidR="00CF1018" w:rsidRPr="00A23C2C" w:rsidRDefault="00CF1018" w:rsidP="00854048">
      <w:pPr>
        <w:numPr>
          <w:ilvl w:val="0"/>
          <w:numId w:val="48"/>
        </w:numPr>
        <w:spacing w:after="0" w:line="360" w:lineRule="auto"/>
        <w:jc w:val="both"/>
        <w:rPr>
          <w:rFonts w:ascii="Traditional" w:hAnsi="Traditional" w:cs="Traditional"/>
          <w:sz w:val="24"/>
          <w:szCs w:val="24"/>
          <w:rtl/>
        </w:rPr>
      </w:pPr>
      <w:r w:rsidRPr="00A23C2C">
        <w:rPr>
          <w:rFonts w:ascii="Traditional Arabic" w:hAnsi="Traditional Arabic" w:cs="Traditional Arabic"/>
          <w:sz w:val="24"/>
          <w:szCs w:val="24"/>
          <w:rtl/>
        </w:rPr>
        <w:t>تطبيق "صحتي"</w:t>
      </w:r>
      <w:r w:rsidR="00550D7D">
        <w:rPr>
          <w:rFonts w:ascii="Traditional Arabic" w:hAnsi="Traditional Arabic" w:cs="Traditional Arabic"/>
          <w:sz w:val="24"/>
          <w:szCs w:val="24"/>
          <w:rtl/>
        </w:rPr>
        <w:t xml:space="preserve">، </w:t>
      </w:r>
      <w:r w:rsidRPr="00A23C2C">
        <w:rPr>
          <w:rFonts w:ascii="Traditional Arabic" w:hAnsi="Traditional Arabic" w:cs="Traditional Arabic"/>
          <w:sz w:val="24"/>
          <w:szCs w:val="24"/>
          <w:rtl/>
        </w:rPr>
        <w:t>منصة حكومية سعودية موحدة مقدمة من وزارة الصحة لتسهيل الوصول إلى الخدمات الصحية الإلكترونية للمواطنين والمقيمين</w:t>
      </w:r>
      <w:r w:rsidRPr="00A23C2C">
        <w:rPr>
          <w:rFonts w:ascii="Traditional" w:hAnsi="Traditional" w:cs="Traditional"/>
          <w:sz w:val="24"/>
          <w:szCs w:val="24"/>
        </w:rPr>
        <w:t>. </w:t>
      </w:r>
      <w:r w:rsidRPr="00A23C2C">
        <w:rPr>
          <w:rFonts w:ascii="Traditional Arabic" w:hAnsi="Traditional Arabic" w:cs="Traditional Arabic"/>
          <w:sz w:val="24"/>
          <w:szCs w:val="24"/>
          <w:rtl/>
        </w:rPr>
        <w:t>يشمل التطبيق خدمات متنوعة مثل حجز المواعيد، متابعة التطعيمات، الاطلاع على الملف الصحي، طلب استشارة طبية عن بعد، وتتبع اللياقة البدنية مثل الخطوات والسعرات الحرارية. تم دمج العديد من التطبيقات السابقة في "صحتي" ليصبح نقطة دخول موحدة للخدمات الصحية الرقمية</w:t>
      </w:r>
      <w:r w:rsidR="008F1EEB" w:rsidRPr="00A23C2C">
        <w:rPr>
          <w:rFonts w:ascii="Traditional" w:hAnsi="Traditional" w:cs="Traditional"/>
          <w:sz w:val="24"/>
          <w:szCs w:val="24"/>
          <w:rtl/>
        </w:rPr>
        <w:t>.</w:t>
      </w:r>
    </w:p>
    <w:p w14:paraId="6CFBC463" w14:textId="77777777" w:rsidR="00CF1018" w:rsidRPr="00A23C2C" w:rsidRDefault="00CF1018" w:rsidP="00854048">
      <w:pPr>
        <w:numPr>
          <w:ilvl w:val="0"/>
          <w:numId w:val="48"/>
        </w:numPr>
        <w:spacing w:after="0" w:line="360" w:lineRule="auto"/>
        <w:jc w:val="both"/>
        <w:rPr>
          <w:rFonts w:ascii="Traditional" w:hAnsi="Traditional" w:cs="Traditional"/>
          <w:sz w:val="24"/>
          <w:szCs w:val="24"/>
        </w:rPr>
      </w:pPr>
      <w:r w:rsidRPr="00A23C2C">
        <w:rPr>
          <w:rFonts w:ascii="Traditional Arabic" w:hAnsi="Traditional Arabic" w:cs="Traditional Arabic"/>
          <w:sz w:val="24"/>
          <w:szCs w:val="24"/>
          <w:rtl/>
        </w:rPr>
        <w:t xml:space="preserve">تطبيق "بلدي": منصة شاملة من وزارة الشؤون البلدية والقروية والإسكان لتقديم الخدمات البلدية للمواطنين، ويشمل نوعين رئيسيين: منصة بلدي الإلكترونية التي توفر خدمات رقمية مثل إصدار الرخص التجارية والإنشائية وإدارة الطلبات، وتطبيق بلدي+ للخرائط والملاحة الذي يهدف لتوفير تجربة تنقل دقيقة وسهلة داخل المدن السعودية مع خرائط محلية تفاعلية وتنبيهات آنية. </w:t>
      </w:r>
    </w:p>
    <w:p w14:paraId="11AA0633" w14:textId="77777777" w:rsidR="00CF1018" w:rsidRPr="00A23C2C" w:rsidRDefault="00CF1018" w:rsidP="00854048">
      <w:pPr>
        <w:numPr>
          <w:ilvl w:val="0"/>
          <w:numId w:val="48"/>
        </w:numPr>
        <w:spacing w:after="0" w:line="360" w:lineRule="auto"/>
        <w:jc w:val="both"/>
        <w:rPr>
          <w:rFonts w:ascii="Traditional Arabic" w:hAnsi="Traditional Arabic" w:cs="Traditional Arabic"/>
          <w:sz w:val="24"/>
          <w:szCs w:val="24"/>
          <w:rtl/>
        </w:rPr>
      </w:pPr>
      <w:r w:rsidRPr="00A23C2C">
        <w:rPr>
          <w:rFonts w:ascii="Traditional Arabic" w:hAnsi="Traditional Arabic" w:cs="Traditional Arabic"/>
          <w:sz w:val="24"/>
          <w:szCs w:val="24"/>
          <w:rtl/>
        </w:rPr>
        <w:t>تطبيق " تطوع “: المنصة الوطنية للعمل التطوعي، وهي منصة إلكترونية شاملة تابعة لرؤية المملكة 2030 تهدف إلى ربط المتطوعين بالفرص التطوعية المتنوعة في جميع أنحاء المملكة ويتيح هذا التطبيق للمواطنين والمقيمين اكتشاف وتوثيق الفرص التطوعية، بينما يمكّن الجهات المانحة لهذه الفرص من إدارة المتطوعين وإصدار التراخيص.</w:t>
      </w:r>
    </w:p>
    <w:p w14:paraId="42BC8C4C" w14:textId="77777777" w:rsidR="00CF1018" w:rsidRPr="00406A98" w:rsidRDefault="00CF1018" w:rsidP="007815EE">
      <w:pPr>
        <w:pStyle w:val="3"/>
        <w:spacing w:after="0" w:line="360" w:lineRule="auto"/>
        <w:rPr>
          <w:rFonts w:ascii="Traditional" w:hAnsi="Traditional" w:cs="Traditional"/>
          <w:b w:val="0"/>
          <w:bCs/>
          <w:sz w:val="28"/>
          <w:szCs w:val="28"/>
        </w:rPr>
      </w:pPr>
      <w:bookmarkStart w:id="410" w:name="_Toc212595977"/>
      <w:bookmarkStart w:id="411" w:name="_Toc212699409"/>
      <w:bookmarkStart w:id="412" w:name="_Toc212969692"/>
      <w:bookmarkStart w:id="413" w:name="_Toc234347281"/>
      <w:bookmarkStart w:id="414" w:name="_Toc234348150"/>
      <w:bookmarkStart w:id="415" w:name="_Toc235753910"/>
      <w:r w:rsidRPr="00406A98">
        <w:rPr>
          <w:rFonts w:ascii="Traditional Arabic" w:hAnsi="Traditional Arabic" w:cs="Traditional Arabic"/>
          <w:b w:val="0"/>
          <w:bCs/>
          <w:sz w:val="28"/>
          <w:szCs w:val="28"/>
          <w:rtl/>
        </w:rPr>
        <w:t>المطلب الثاني: علاقة الإدارة الإلكترونية في المملكة العربية السعودية</w:t>
      </w:r>
      <w:bookmarkEnd w:id="410"/>
      <w:bookmarkEnd w:id="411"/>
      <w:r w:rsidRPr="00406A98">
        <w:rPr>
          <w:rFonts w:ascii="Traditional Arabic" w:hAnsi="Traditional Arabic" w:cs="Traditional Arabic"/>
          <w:b w:val="0"/>
          <w:bCs/>
          <w:sz w:val="28"/>
          <w:szCs w:val="28"/>
          <w:rtl/>
        </w:rPr>
        <w:t xml:space="preserve"> مع جودة الخدمات</w:t>
      </w:r>
      <w:bookmarkEnd w:id="412"/>
      <w:bookmarkEnd w:id="413"/>
      <w:bookmarkEnd w:id="414"/>
      <w:bookmarkEnd w:id="415"/>
    </w:p>
    <w:p w14:paraId="565F1B2C" w14:textId="77777777" w:rsidR="00CF1018" w:rsidRPr="007815EE" w:rsidRDefault="008F1EEB" w:rsidP="007815EE">
      <w:pPr>
        <w:tabs>
          <w:tab w:val="left" w:pos="616"/>
        </w:tabs>
        <w:spacing w:after="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7815EE">
        <w:rPr>
          <w:rFonts w:ascii="Traditional Arabic" w:hAnsi="Traditional Arabic" w:cs="Traditional Arabic"/>
          <w:sz w:val="24"/>
          <w:szCs w:val="24"/>
          <w:rtl/>
        </w:rPr>
        <w:t>تعد مسيرة التحو</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ل إلى الإدارة الإلكترونية في المملكة العربية السعودية ركيزة أساسية ضمن مستهدفات رؤية 2030، الهادفة إلى بناء حكومة رقمية فاعلة تعزز الكفاءة وترفع جودة الحياة</w:t>
      </w:r>
      <w:r w:rsidR="007815EE">
        <w:rPr>
          <w:rFonts w:ascii="Traditional" w:hAnsi="Traditional" w:cs="Traditional"/>
          <w:sz w:val="24"/>
          <w:szCs w:val="24"/>
          <w:rtl/>
        </w:rPr>
        <w:t xml:space="preserve"> </w:t>
      </w:r>
      <w:r w:rsidR="00CF1018" w:rsidRPr="007815EE">
        <w:rPr>
          <w:rFonts w:ascii="Traditional Arabic" w:hAnsi="Traditional Arabic" w:cs="Traditional Arabic"/>
          <w:sz w:val="24"/>
          <w:szCs w:val="24"/>
          <w:rtl/>
        </w:rPr>
        <w:t>(العبود، 2025). ويُظهر تشخيص واقع هذه الإدارة، بالاعتماد على المؤشرات الدولية والمحلية، مستوى متقدماً من النضج، مدعوماً بجهود هيئة الحكومة الرقمية (</w:t>
      </w:r>
      <w:r w:rsidR="00CF1018" w:rsidRPr="007815EE">
        <w:rPr>
          <w:rFonts w:ascii="Traditional" w:hAnsi="Traditional" w:cs="Traditional"/>
          <w:sz w:val="24"/>
          <w:szCs w:val="24"/>
        </w:rPr>
        <w:t>DGA</w:t>
      </w:r>
      <w:r w:rsidR="007815EE">
        <w:rPr>
          <w:rFonts w:ascii="Traditional" w:hAnsi="Traditional" w:cs="Traditional"/>
          <w:sz w:val="24"/>
          <w:szCs w:val="24"/>
          <w:rtl/>
        </w:rPr>
        <w:t>)</w:t>
      </w:r>
      <w:r w:rsidR="00CF1018" w:rsidRPr="007815EE">
        <w:rPr>
          <w:rFonts w:ascii="Traditional Arabic" w:hAnsi="Traditional Arabic" w:cs="Traditional Arabic"/>
          <w:sz w:val="24"/>
          <w:szCs w:val="24"/>
          <w:rtl/>
        </w:rPr>
        <w:t xml:space="preserve">، والتي أشارت إلى مجموعة من الأطر والتقارير التي يمكن أن نلخصها </w:t>
      </w:r>
      <w:r w:rsidRPr="007815EE">
        <w:rPr>
          <w:rFonts w:ascii="Traditional Arabic" w:hAnsi="Traditional Arabic" w:cs="Traditional Arabic"/>
          <w:sz w:val="24"/>
          <w:szCs w:val="24"/>
          <w:rtl/>
        </w:rPr>
        <w:t>في</w:t>
      </w:r>
      <w:r w:rsidR="00CF1018" w:rsidRPr="007815EE">
        <w:rPr>
          <w:rFonts w:ascii="Traditional Arabic" w:hAnsi="Traditional Arabic" w:cs="Traditional Arabic"/>
          <w:sz w:val="24"/>
          <w:szCs w:val="24"/>
          <w:rtl/>
        </w:rPr>
        <w:t>ما يلي:</w:t>
      </w:r>
      <w:r w:rsidRPr="007815EE">
        <w:rPr>
          <w:rFonts w:ascii="Traditional" w:hAnsi="Traditional" w:cs="Traditional"/>
          <w:sz w:val="24"/>
          <w:szCs w:val="24"/>
          <w:rtl/>
        </w:rPr>
        <w:t xml:space="preserve"> </w:t>
      </w:r>
      <w:bookmarkStart w:id="416" w:name="_Hlk213802838"/>
      <w:r w:rsidR="007815EE">
        <w:rPr>
          <w:rFonts w:ascii="Traditional Arabic" w:hAnsi="Traditional Arabic" w:cs="Traditional Arabic"/>
          <w:sz w:val="24"/>
          <w:szCs w:val="24"/>
          <w:rtl/>
        </w:rPr>
        <w:t>(هيئة الحوكمة الرقمية</w:t>
      </w:r>
      <w:r w:rsidRPr="007815EE">
        <w:rPr>
          <w:rFonts w:ascii="Traditional Arabic" w:hAnsi="Traditional Arabic" w:cs="Traditional Arabic"/>
          <w:sz w:val="24"/>
          <w:szCs w:val="24"/>
          <w:rtl/>
        </w:rPr>
        <w:t>، 2025)</w:t>
      </w:r>
      <w:bookmarkEnd w:id="416"/>
    </w:p>
    <w:p w14:paraId="19A23F7A" w14:textId="77777777" w:rsidR="00CF1018" w:rsidRPr="007815EE" w:rsidRDefault="00CF1018" w:rsidP="007815EE">
      <w:pPr>
        <w:spacing w:before="240" w:after="0" w:line="360" w:lineRule="auto"/>
        <w:jc w:val="both"/>
        <w:rPr>
          <w:rFonts w:ascii="Traditional" w:hAnsi="Traditional" w:cs="Traditional"/>
          <w:b/>
          <w:bCs/>
          <w:sz w:val="24"/>
          <w:szCs w:val="24"/>
          <w:rtl/>
        </w:rPr>
      </w:pPr>
      <w:bookmarkStart w:id="417" w:name="_Toc212595978"/>
      <w:bookmarkStart w:id="418" w:name="_Toc212699410"/>
      <w:bookmarkStart w:id="419" w:name="_Toc212969693"/>
      <w:r w:rsidRPr="007815EE">
        <w:rPr>
          <w:rFonts w:ascii="Traditional Arabic" w:hAnsi="Traditional Arabic" w:cs="Traditional Arabic"/>
          <w:b/>
          <w:bCs/>
          <w:sz w:val="24"/>
          <w:szCs w:val="24"/>
          <w:rtl/>
        </w:rPr>
        <w:lastRenderedPageBreak/>
        <w:t xml:space="preserve">أولاً: الريادية في المؤشرات </w:t>
      </w:r>
      <w:bookmarkEnd w:id="417"/>
      <w:bookmarkEnd w:id="418"/>
      <w:bookmarkEnd w:id="419"/>
      <w:r w:rsidR="008F05ED" w:rsidRPr="007815EE">
        <w:rPr>
          <w:rFonts w:ascii="Traditional Arabic" w:hAnsi="Traditional Arabic" w:cs="Traditional Arabic"/>
          <w:b/>
          <w:bCs/>
          <w:sz w:val="24"/>
          <w:szCs w:val="24"/>
          <w:rtl/>
        </w:rPr>
        <w:t>العالمية:</w:t>
      </w:r>
    </w:p>
    <w:p w14:paraId="0069F2A8" w14:textId="77777777" w:rsidR="00CF1018" w:rsidRPr="007815EE" w:rsidRDefault="008F1EEB" w:rsidP="00B03C1B">
      <w:pPr>
        <w:tabs>
          <w:tab w:val="left" w:pos="616"/>
        </w:tabs>
        <w:spacing w:after="0" w:line="360" w:lineRule="auto"/>
        <w:jc w:val="both"/>
        <w:rPr>
          <w:rFonts w:ascii="Traditional Arabic" w:hAnsi="Traditional Arabic" w:cs="Traditional Arabic"/>
          <w:sz w:val="24"/>
          <w:szCs w:val="24"/>
          <w:rtl/>
        </w:rPr>
      </w:pPr>
      <w:r w:rsidRPr="007815EE">
        <w:rPr>
          <w:rFonts w:ascii="Traditional" w:hAnsi="Traditional" w:cs="Times New Roman"/>
          <w:sz w:val="24"/>
          <w:szCs w:val="24"/>
          <w:rtl/>
        </w:rPr>
        <w:tab/>
      </w:r>
      <w:r w:rsidR="00CF1018" w:rsidRPr="007815EE">
        <w:rPr>
          <w:rFonts w:ascii="Traditional Arabic" w:hAnsi="Traditional Arabic" w:cs="Traditional Arabic"/>
          <w:sz w:val="24"/>
          <w:szCs w:val="24"/>
          <w:rtl/>
        </w:rPr>
        <w:t xml:space="preserve"> تشير التقارير بأن المملكة </w:t>
      </w:r>
      <w:r w:rsidRPr="007815EE">
        <w:rPr>
          <w:rFonts w:ascii="Traditional Arabic" w:hAnsi="Traditional Arabic" w:cs="Traditional Arabic"/>
          <w:sz w:val="24"/>
          <w:szCs w:val="24"/>
          <w:rtl/>
        </w:rPr>
        <w:t>العربية السعودية</w:t>
      </w:r>
      <w:r w:rsidR="00983CDC" w:rsidRPr="007815EE">
        <w:rPr>
          <w:rFonts w:ascii="Traditional" w:hAnsi="Traditional" w:cs="Traditional"/>
          <w:sz w:val="24"/>
          <w:szCs w:val="24"/>
          <w:rtl/>
        </w:rPr>
        <w:t xml:space="preserve"> </w:t>
      </w:r>
      <w:r w:rsidR="00CF1018" w:rsidRPr="007815EE">
        <w:rPr>
          <w:rFonts w:ascii="Traditional Arabic" w:hAnsi="Traditional Arabic" w:cs="Traditional Arabic"/>
          <w:sz w:val="24"/>
          <w:szCs w:val="24"/>
          <w:rtl/>
        </w:rPr>
        <w:t>حققت قفزات نوعية تؤكد ريادتها الرقمية</w:t>
      </w:r>
      <w:r w:rsidR="00983CDC" w:rsidRPr="007815EE">
        <w:rPr>
          <w:rFonts w:ascii="Traditional Arabic" w:hAnsi="Traditional Arabic" w:cs="Traditional Arabic"/>
          <w:sz w:val="24"/>
          <w:szCs w:val="24"/>
          <w:rtl/>
        </w:rPr>
        <w:t>،</w:t>
      </w:r>
      <w:r w:rsidR="00CF1018" w:rsidRPr="007815EE">
        <w:rPr>
          <w:rFonts w:ascii="Traditional" w:hAnsi="Traditional" w:cs="Traditional"/>
          <w:sz w:val="24"/>
          <w:szCs w:val="24"/>
          <w:rtl/>
        </w:rPr>
        <w:t xml:space="preserve"> </w:t>
      </w:r>
      <w:r w:rsidR="00983CDC" w:rsidRPr="007815EE">
        <w:rPr>
          <w:rFonts w:ascii="Traditional Arabic" w:hAnsi="Traditional Arabic" w:cs="Traditional Arabic"/>
          <w:sz w:val="24"/>
          <w:szCs w:val="24"/>
          <w:rtl/>
        </w:rPr>
        <w:t>و</w:t>
      </w:r>
      <w:r w:rsidR="00CF1018" w:rsidRPr="007815EE">
        <w:rPr>
          <w:rFonts w:ascii="Traditional Arabic" w:hAnsi="Traditional Arabic" w:cs="Traditional Arabic"/>
          <w:sz w:val="24"/>
          <w:szCs w:val="24"/>
          <w:rtl/>
        </w:rPr>
        <w:t>مؤشر الأمم المتحدة لتطور الحكومة الإلكترونية (</w:t>
      </w:r>
      <w:r w:rsidR="00CF1018" w:rsidRPr="007815EE">
        <w:rPr>
          <w:rFonts w:ascii="Traditional" w:hAnsi="Traditional" w:cs="Traditional"/>
          <w:sz w:val="24"/>
          <w:szCs w:val="24"/>
        </w:rPr>
        <w:t>EGDI</w:t>
      </w:r>
      <w:r w:rsidR="00CF1018" w:rsidRPr="007815EE">
        <w:rPr>
          <w:rFonts w:ascii="Traditional Arabic" w:hAnsi="Traditional Arabic" w:cs="Traditional Arabic"/>
          <w:sz w:val="24"/>
          <w:szCs w:val="24"/>
          <w:rtl/>
        </w:rPr>
        <w:t>) والتي سجلت المملكة تقدما</w:t>
      </w:r>
      <w:r w:rsidR="00983CDC"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ملحوظاً</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حيث احتلت المركز الرابع عالمياً والثاني ضمن دول مجموعة العشرين في مؤشر الخدمات الرقمية لعام 2024، بالإضافة إلى مؤشر الإسكوا (</w:t>
      </w:r>
      <w:r w:rsidR="00CF1018" w:rsidRPr="007815EE">
        <w:rPr>
          <w:rFonts w:ascii="Traditional" w:hAnsi="Traditional" w:cs="Traditional"/>
          <w:sz w:val="24"/>
          <w:szCs w:val="24"/>
        </w:rPr>
        <w:t>ESCWA</w:t>
      </w:r>
      <w:r w:rsidR="00CF1018" w:rsidRPr="007815EE">
        <w:rPr>
          <w:rFonts w:ascii="Traditional" w:hAnsi="Traditional" w:cs="Traditional"/>
          <w:sz w:val="24"/>
          <w:szCs w:val="24"/>
          <w:rtl/>
        </w:rPr>
        <w:t>)</w:t>
      </w:r>
      <w:r w:rsidR="00983CDC"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حققت المملكة المركز الأول إقليمياً في مؤشر نضج الخدمات الحكومية الإلكترونية والنقالة لعام 2024، مما يبرز تفوقها في المنطقة في تقديم الخدمات عبر القنوات الرقمية</w:t>
      </w:r>
      <w:r w:rsidR="00983CDC" w:rsidRPr="007815EE">
        <w:rPr>
          <w:rFonts w:ascii="Traditional Arabic" w:hAnsi="Traditional Arabic" w:cs="Traditional Arabic"/>
          <w:sz w:val="24"/>
          <w:szCs w:val="24"/>
          <w:rtl/>
        </w:rPr>
        <w:t>؛</w:t>
      </w:r>
      <w:r w:rsidR="00B03C1B" w:rsidRPr="007815EE">
        <w:rPr>
          <w:rFonts w:ascii="Traditional" w:hAnsi="Traditional" w:cs="Traditional"/>
          <w:sz w:val="24"/>
          <w:szCs w:val="24"/>
          <w:rtl/>
        </w:rPr>
        <w:t xml:space="preserve"> </w:t>
      </w:r>
      <w:r w:rsidR="00CF1018" w:rsidRPr="007815EE">
        <w:rPr>
          <w:rFonts w:ascii="Traditional Arabic" w:hAnsi="Traditional Arabic" w:cs="Traditional Arabic"/>
          <w:sz w:val="24"/>
          <w:szCs w:val="24"/>
          <w:rtl/>
        </w:rPr>
        <w:t xml:space="preserve"> لذلك نجد أن هذه الأرقام تترجم الالتزام الاستراتيجي بتحويل العمل الحكومي التقليدي إلى منظومة متكاملة رقمياً.</w:t>
      </w:r>
    </w:p>
    <w:p w14:paraId="7B8EC782" w14:textId="77777777" w:rsidR="00CF1018" w:rsidRPr="007815EE" w:rsidRDefault="00CF1018" w:rsidP="007815EE">
      <w:pPr>
        <w:spacing w:before="240" w:after="0" w:line="360" w:lineRule="auto"/>
        <w:jc w:val="both"/>
        <w:rPr>
          <w:rFonts w:ascii="Traditional" w:hAnsi="Traditional" w:cs="Traditional"/>
          <w:b/>
          <w:bCs/>
          <w:sz w:val="24"/>
          <w:szCs w:val="24"/>
          <w:rtl/>
        </w:rPr>
      </w:pPr>
      <w:bookmarkStart w:id="420" w:name="_Toc212595979"/>
      <w:bookmarkStart w:id="421" w:name="_Toc212699411"/>
      <w:bookmarkStart w:id="422" w:name="_Toc212969694"/>
      <w:r w:rsidRPr="007815EE">
        <w:rPr>
          <w:rFonts w:ascii="Traditional Arabic" w:hAnsi="Traditional Arabic" w:cs="Traditional Arabic"/>
          <w:b/>
          <w:bCs/>
          <w:sz w:val="24"/>
          <w:szCs w:val="24"/>
          <w:rtl/>
        </w:rPr>
        <w:t>ثانياً: مؤشر "قياس" وتقييم الأداء الحكومي:</w:t>
      </w:r>
      <w:bookmarkEnd w:id="420"/>
      <w:bookmarkEnd w:id="421"/>
      <w:bookmarkEnd w:id="422"/>
    </w:p>
    <w:p w14:paraId="2F88B413" w14:textId="77777777" w:rsidR="00CF1018" w:rsidRPr="007815EE" w:rsidRDefault="000D5C8D" w:rsidP="007815EE">
      <w:pPr>
        <w:tabs>
          <w:tab w:val="left" w:pos="616"/>
        </w:tabs>
        <w:spacing w:after="0" w:line="360" w:lineRule="auto"/>
        <w:jc w:val="both"/>
        <w:rPr>
          <w:rFonts w:ascii="Traditional Arabic" w:hAnsi="Traditional Arabic" w:cs="Traditional Arabic"/>
          <w:sz w:val="24"/>
          <w:szCs w:val="24"/>
          <w:rtl/>
        </w:rPr>
      </w:pPr>
      <w:r w:rsidRPr="007815EE">
        <w:rPr>
          <w:rFonts w:ascii="Traditional" w:hAnsi="Traditional" w:cs="Times New Roman"/>
          <w:sz w:val="24"/>
          <w:szCs w:val="24"/>
          <w:rtl/>
        </w:rPr>
        <w:tab/>
      </w:r>
      <w:r w:rsidR="00CF1018" w:rsidRPr="007815EE">
        <w:rPr>
          <w:rFonts w:ascii="Traditional Arabic" w:hAnsi="Traditional Arabic" w:cs="Traditional Arabic"/>
          <w:sz w:val="24"/>
          <w:szCs w:val="24"/>
          <w:rtl/>
        </w:rPr>
        <w:t>على الصعيد المحلي ذكرت مجموعة من التقارير أن مؤشر "قياس" للتحو</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ل الرقمي الأداة المركزية لتشخيص نضج الجهات الحكومية</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والتي كشفت نتائج هذا المؤشر مثل معدل التقد</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م العام</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والذي أحرزته الجهات الحكومية المشمولة في قياس 2024 نسبة نضج بلغت 85.53%، مسجلة تقدماً بنسبة 4.57% مقارنة بنتائج عام 2022، وهو ما يؤكد التسارع في تبني المعايير الأساسية للتحول بالإضافة ما أشار اليه التقرير أن الجهات الرائدة التي تصدرت بعض الجهات نتائج مما يعكس نجاحها في أتمتة خدماتها. ومن أبرزها، حصول المؤسسة العامة للتأمينات الاجتماعية على 95.00%، ووزارة الموارد البشرية والتنمية الاجتماعية على 94.89%، وهيئة الزكاة والضريبة والجمارك على 94.39%. هذه الأرقام تبرهن على إمكانية تحقيق الكفاءة العالية عبر الحلول الإلكترونية.</w:t>
      </w:r>
    </w:p>
    <w:p w14:paraId="2A7109B5" w14:textId="77777777" w:rsidR="00CF1018" w:rsidRPr="007815EE" w:rsidRDefault="00CF1018" w:rsidP="00E348E9">
      <w:pPr>
        <w:spacing w:before="240" w:after="0" w:line="360" w:lineRule="auto"/>
        <w:jc w:val="both"/>
        <w:rPr>
          <w:rFonts w:ascii="Traditional" w:hAnsi="Traditional" w:cs="Traditional"/>
          <w:b/>
          <w:bCs/>
          <w:sz w:val="24"/>
          <w:szCs w:val="24"/>
          <w:rtl/>
        </w:rPr>
      </w:pPr>
      <w:bookmarkStart w:id="423" w:name="_Toc212595980"/>
      <w:bookmarkStart w:id="424" w:name="_Toc212699412"/>
      <w:bookmarkStart w:id="425" w:name="_Toc212969695"/>
      <w:r w:rsidRPr="007815EE">
        <w:rPr>
          <w:rFonts w:ascii="Traditional Arabic" w:hAnsi="Traditional Arabic" w:cs="Traditional Arabic"/>
          <w:b/>
          <w:bCs/>
          <w:sz w:val="24"/>
          <w:szCs w:val="24"/>
          <w:rtl/>
        </w:rPr>
        <w:t>ثالثاً مؤشر نضج التجربة الرقمية:</w:t>
      </w:r>
      <w:bookmarkEnd w:id="423"/>
      <w:bookmarkEnd w:id="424"/>
      <w:bookmarkEnd w:id="425"/>
      <w:r w:rsidRPr="007815EE">
        <w:rPr>
          <w:rFonts w:ascii="Traditional" w:hAnsi="Traditional" w:cs="Traditional"/>
          <w:b/>
          <w:bCs/>
          <w:sz w:val="24"/>
          <w:szCs w:val="24"/>
          <w:rtl/>
        </w:rPr>
        <w:t xml:space="preserve"> </w:t>
      </w:r>
    </w:p>
    <w:p w14:paraId="4D8E1F33" w14:textId="77777777" w:rsidR="00CF1018" w:rsidRPr="007815EE" w:rsidRDefault="00E348E9" w:rsidP="007815EE">
      <w:pPr>
        <w:tabs>
          <w:tab w:val="left" w:pos="616"/>
        </w:tabs>
        <w:spacing w:after="0" w:line="360" w:lineRule="auto"/>
        <w:jc w:val="both"/>
        <w:rPr>
          <w:rFonts w:ascii="Traditional" w:hAnsi="Traditional" w:cs="Traditional"/>
          <w:sz w:val="24"/>
          <w:szCs w:val="24"/>
          <w:rtl/>
        </w:rPr>
      </w:pPr>
      <w:r w:rsidRPr="007815EE">
        <w:rPr>
          <w:rFonts w:ascii="Traditional Arabic" w:hAnsi="Traditional Arabic" w:cs="Traditional Arabic"/>
          <w:sz w:val="24"/>
          <w:szCs w:val="24"/>
          <w:rtl/>
        </w:rPr>
        <w:tab/>
        <w:t>أ</w:t>
      </w:r>
      <w:r w:rsidR="00CF1018" w:rsidRPr="007815EE">
        <w:rPr>
          <w:rFonts w:ascii="Traditional Arabic" w:hAnsi="Traditional Arabic" w:cs="Traditional Arabic"/>
          <w:sz w:val="24"/>
          <w:szCs w:val="24"/>
          <w:rtl/>
        </w:rPr>
        <w:t xml:space="preserve">شارت بعض التقارير </w:t>
      </w:r>
      <w:r w:rsidRPr="007815EE">
        <w:rPr>
          <w:rFonts w:ascii="Traditional Arabic" w:hAnsi="Traditional Arabic" w:cs="Traditional Arabic"/>
          <w:sz w:val="24"/>
          <w:szCs w:val="24"/>
          <w:rtl/>
        </w:rPr>
        <w:t xml:space="preserve">الوطنية </w:t>
      </w:r>
      <w:r w:rsidR="00CF1018" w:rsidRPr="007815EE">
        <w:rPr>
          <w:rFonts w:ascii="Traditional Arabic" w:hAnsi="Traditional Arabic" w:cs="Traditional Arabic"/>
          <w:sz w:val="24"/>
          <w:szCs w:val="24"/>
          <w:rtl/>
        </w:rPr>
        <w:t>بأن التركيز على المستفيد لا يقتصر من خ</w:t>
      </w:r>
      <w:r w:rsidR="007815EE">
        <w:rPr>
          <w:rFonts w:ascii="Traditional Arabic" w:hAnsi="Traditional Arabic" w:cs="Traditional Arabic"/>
          <w:sz w:val="24"/>
          <w:szCs w:val="24"/>
          <w:rtl/>
        </w:rPr>
        <w:t>لال التحول على الأتمتة الداخلية</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بل يمتد إلى تحسين تجربة المستفيد، وهو ما يقيسه مؤشر نضج التجربة الرقمية </w:t>
      </w:r>
      <w:r w:rsidRPr="007815EE">
        <w:rPr>
          <w:rFonts w:ascii="Traditional Arabic" w:hAnsi="Traditional Arabic" w:cs="Traditional Arabic"/>
          <w:sz w:val="24"/>
          <w:szCs w:val="24"/>
          <w:rtl/>
        </w:rPr>
        <w:t>إلى</w:t>
      </w:r>
      <w:r w:rsidR="00CF1018" w:rsidRPr="007815EE">
        <w:rPr>
          <w:rFonts w:ascii="Traditional Arabic" w:hAnsi="Traditional Arabic" w:cs="Traditional Arabic"/>
          <w:sz w:val="24"/>
          <w:szCs w:val="24"/>
          <w:rtl/>
        </w:rPr>
        <w:t xml:space="preserve"> مستوى النضج والجودة</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والذي حقق مستوى "متقدم" بنسبة 86.71% في عام 2025، وشمل التقييم أكثر من 50 منصة رقمية بناءً على رضا المستفيد وتجربة المستخدم بالإضافة </w:t>
      </w:r>
      <w:r w:rsidRPr="007815EE">
        <w:rPr>
          <w:rFonts w:ascii="Traditional Arabic" w:hAnsi="Traditional Arabic" w:cs="Traditional Arabic"/>
          <w:sz w:val="24"/>
          <w:szCs w:val="24"/>
          <w:rtl/>
        </w:rPr>
        <w:t>إلى</w:t>
      </w:r>
      <w:r w:rsidR="00CF1018" w:rsidRPr="007815EE">
        <w:rPr>
          <w:rFonts w:ascii="Traditional Arabic" w:hAnsi="Traditional Arabic" w:cs="Traditional Arabic"/>
          <w:sz w:val="24"/>
          <w:szCs w:val="24"/>
          <w:rtl/>
        </w:rPr>
        <w:t xml:space="preserve"> رضا المستخدمين</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والذي وصل الي أكثر من 374 ألف مستفيد في التقييم، مما يضفي مصداقية عالية على النتائج. وتصدرت منصات حيوية قائمة الأعلى تقييماً مثل "أبشر" بنسبة 93.95%، ومنصة "توكلنا" بنسبة 91.89%، </w:t>
      </w:r>
      <w:r w:rsidRPr="007815EE">
        <w:rPr>
          <w:rFonts w:ascii="Traditional Arabic" w:hAnsi="Traditional Arabic" w:cs="Traditional Arabic"/>
          <w:sz w:val="24"/>
          <w:szCs w:val="24"/>
          <w:rtl/>
        </w:rPr>
        <w:t>أ</w:t>
      </w:r>
      <w:r w:rsidR="00CF1018" w:rsidRPr="007815EE">
        <w:rPr>
          <w:rFonts w:ascii="Traditional Arabic" w:hAnsi="Traditional Arabic" w:cs="Traditional Arabic"/>
          <w:sz w:val="24"/>
          <w:szCs w:val="24"/>
          <w:rtl/>
        </w:rPr>
        <w:t>ما الشمولية الرقمية</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فقد ظهر وعي متنام</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بأهمية إتاحة الخدمات للجميع، حيث حقق المؤشر الفرعي للشمولية الرقمية نسبة 75.3% بمستوى "متمكن"، وهذا يعكس جهود تصميم خدمات تراعي كبار السن وذوي </w:t>
      </w:r>
      <w:r w:rsidRPr="007815EE">
        <w:rPr>
          <w:rFonts w:ascii="Traditional Arabic" w:hAnsi="Traditional Arabic" w:cs="Traditional Arabic"/>
          <w:sz w:val="24"/>
          <w:szCs w:val="24"/>
          <w:rtl/>
        </w:rPr>
        <w:t>الاحتياجات الخاصة</w:t>
      </w:r>
      <w:r w:rsidR="00CF1018" w:rsidRPr="007815EE">
        <w:rPr>
          <w:rFonts w:ascii="Traditional" w:hAnsi="Traditional" w:cs="Traditional"/>
          <w:sz w:val="24"/>
          <w:szCs w:val="24"/>
          <w:rtl/>
        </w:rPr>
        <w:t>.</w:t>
      </w:r>
    </w:p>
    <w:p w14:paraId="604FB514" w14:textId="77777777" w:rsidR="00CF1018" w:rsidRPr="007815EE" w:rsidRDefault="009B6FE6" w:rsidP="007815EE">
      <w:pPr>
        <w:tabs>
          <w:tab w:val="left" w:pos="616"/>
        </w:tabs>
        <w:spacing w:after="0" w:line="360" w:lineRule="auto"/>
        <w:jc w:val="both"/>
        <w:rPr>
          <w:rFonts w:ascii="Traditional Arabic" w:hAnsi="Traditional Arabic" w:cs="Traditional Arabic"/>
          <w:sz w:val="24"/>
          <w:szCs w:val="24"/>
          <w:rtl/>
        </w:rPr>
      </w:pPr>
      <w:r w:rsidRPr="007815EE">
        <w:rPr>
          <w:rFonts w:ascii="Traditional" w:hAnsi="Traditional" w:cs="Times New Roman"/>
          <w:sz w:val="24"/>
          <w:szCs w:val="24"/>
          <w:rtl/>
        </w:rPr>
        <w:tab/>
      </w:r>
      <w:r w:rsidR="00CF1018" w:rsidRPr="007815EE">
        <w:rPr>
          <w:rFonts w:ascii="Traditional Arabic" w:hAnsi="Traditional Arabic" w:cs="Traditional Arabic"/>
          <w:sz w:val="24"/>
          <w:szCs w:val="24"/>
          <w:rtl/>
        </w:rPr>
        <w:t>مما سبق</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يشير تحليل واقع الإدارة الإلكترونية في المملكة</w:t>
      </w:r>
      <w:r w:rsidRPr="007815EE">
        <w:rPr>
          <w:rFonts w:ascii="Traditional Arabic" w:hAnsi="Traditional Arabic" w:cs="Traditional Arabic"/>
          <w:sz w:val="24"/>
          <w:szCs w:val="24"/>
          <w:rtl/>
        </w:rPr>
        <w:t xml:space="preserve"> العربية السعودية</w:t>
      </w:r>
      <w:r w:rsidR="00CF1018" w:rsidRPr="007815EE">
        <w:rPr>
          <w:rFonts w:ascii="Traditional Arabic" w:hAnsi="Traditional Arabic" w:cs="Traditional Arabic"/>
          <w:sz w:val="24"/>
          <w:szCs w:val="24"/>
          <w:rtl/>
        </w:rPr>
        <w:t xml:space="preserve"> إلى مرحلة نضج متقدمة وقدرة تنافسية عالية على الصعيدين الإقليمي والعالمي، تتجسد في تحقيق نسب نضج تتجاوز 85% في مؤشرات الأداء الرئيسية، ومع ذلك فإن ضمان استمرارية هذا النجاح يتطلب التركيز على جودة التجربة الرقمية للمستخدم، وتعزيز الشمولية الرقمية، والاستثمار النوعي في تأهيل الكفاءات والبنية التحتية الممكنة للتقنيات الناشئة، بما يضمن تحقيق الأهداف الطموحة لرؤية المملكة 2030(هيئة الحوكمة الرقمية، 2025).</w:t>
      </w:r>
    </w:p>
    <w:p w14:paraId="6CE29A07" w14:textId="77777777" w:rsidR="00CF1018" w:rsidRPr="007815EE" w:rsidRDefault="00CF1018" w:rsidP="009B6FE6">
      <w:pPr>
        <w:pStyle w:val="3"/>
        <w:spacing w:after="0" w:line="360" w:lineRule="auto"/>
        <w:rPr>
          <w:rFonts w:ascii="Traditional" w:hAnsi="Traditional" w:cs="Traditional"/>
          <w:b w:val="0"/>
          <w:bCs/>
          <w:sz w:val="28"/>
          <w:szCs w:val="28"/>
        </w:rPr>
      </w:pPr>
      <w:bookmarkStart w:id="426" w:name="_Toc212595981"/>
      <w:bookmarkStart w:id="427" w:name="_Toc212699413"/>
      <w:bookmarkStart w:id="428" w:name="_Toc212969696"/>
      <w:bookmarkStart w:id="429" w:name="_Toc234347282"/>
      <w:bookmarkStart w:id="430" w:name="_Toc234348151"/>
      <w:bookmarkStart w:id="431" w:name="_Toc235753911"/>
      <w:r w:rsidRPr="007815EE">
        <w:rPr>
          <w:rFonts w:ascii="Traditional Arabic" w:hAnsi="Traditional Arabic" w:cs="Traditional Arabic"/>
          <w:b w:val="0"/>
          <w:bCs/>
          <w:sz w:val="28"/>
          <w:szCs w:val="28"/>
          <w:rtl/>
        </w:rPr>
        <w:lastRenderedPageBreak/>
        <w:t>المطلب الثالث: تقييم لمستوى تطبيق الإدارة الإلكترونية في المملكة العربية السعودية</w:t>
      </w:r>
      <w:bookmarkEnd w:id="426"/>
      <w:bookmarkEnd w:id="427"/>
      <w:bookmarkEnd w:id="428"/>
      <w:bookmarkEnd w:id="429"/>
      <w:bookmarkEnd w:id="430"/>
      <w:bookmarkEnd w:id="431"/>
    </w:p>
    <w:p w14:paraId="4C3BEF9C" w14:textId="77777777" w:rsidR="00CF1018" w:rsidRPr="007815EE" w:rsidRDefault="00456927" w:rsidP="007815EE">
      <w:pPr>
        <w:tabs>
          <w:tab w:val="left" w:pos="616"/>
        </w:tabs>
        <w:spacing w:after="0" w:line="360" w:lineRule="auto"/>
        <w:jc w:val="both"/>
        <w:rPr>
          <w:rFonts w:ascii="Traditional Arabic" w:hAnsi="Traditional Arabic" w:cs="Traditional Arabic"/>
          <w:sz w:val="24"/>
          <w:szCs w:val="24"/>
          <w:rtl/>
        </w:rPr>
      </w:pPr>
      <w:r w:rsidRPr="007815EE">
        <w:rPr>
          <w:rFonts w:ascii="Traditional" w:hAnsi="Traditional" w:cs="Times New Roman"/>
          <w:sz w:val="24"/>
          <w:szCs w:val="24"/>
          <w:rtl/>
        </w:rPr>
        <w:tab/>
      </w:r>
      <w:r w:rsidR="00CF1018" w:rsidRPr="007815EE">
        <w:rPr>
          <w:rFonts w:ascii="Traditional Arabic" w:hAnsi="Traditional Arabic" w:cs="Traditional Arabic"/>
          <w:sz w:val="24"/>
          <w:szCs w:val="24"/>
          <w:rtl/>
        </w:rPr>
        <w:t>شهدت المملكة العربية السعودية تحو</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لاً غير مسبوق في مسيرتها نحو الإدارة الإلكترونية، مدفوعة بـرؤية المملكة 2030 وممك</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نة من هيئة الحكومة الرقمية (</w:t>
      </w:r>
      <w:r w:rsidR="00CF1018" w:rsidRPr="007815EE">
        <w:rPr>
          <w:rFonts w:ascii="Traditional" w:hAnsi="Traditional" w:cs="Traditional"/>
          <w:sz w:val="24"/>
          <w:szCs w:val="24"/>
        </w:rPr>
        <w:t>DGA</w:t>
      </w:r>
      <w:r w:rsidR="00CF1018" w:rsidRPr="007815EE">
        <w:rPr>
          <w:rFonts w:ascii="Traditional Arabic" w:hAnsi="Traditional Arabic" w:cs="Traditional Arabic"/>
          <w:sz w:val="24"/>
          <w:szCs w:val="24"/>
          <w:rtl/>
        </w:rPr>
        <w:t>). لم يعد هذا التحو</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ل مجرد مشروع تقني</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بل أصبح أساساً استراتيجياً لرفع الكفاءة التشغيلية وتحسين جودة الحياة</w:t>
      </w:r>
      <w:r w:rsidRPr="007815EE">
        <w:rPr>
          <w:rFonts w:ascii="Traditional" w:hAnsi="Traditional" w:cs="Traditional"/>
          <w:sz w:val="24"/>
          <w:szCs w:val="24"/>
          <w:rtl/>
        </w:rPr>
        <w:t>.</w:t>
      </w:r>
      <w:r w:rsidR="00CF1018" w:rsidRPr="007815EE">
        <w:rPr>
          <w:rFonts w:ascii="Traditional Arabic" w:hAnsi="Traditional Arabic" w:cs="Traditional Arabic"/>
          <w:sz w:val="24"/>
          <w:szCs w:val="24"/>
          <w:rtl/>
        </w:rPr>
        <w:t xml:space="preserve"> (</w:t>
      </w:r>
      <w:proofErr w:type="spellStart"/>
      <w:r w:rsidR="00CF1018" w:rsidRPr="007815EE">
        <w:rPr>
          <w:rFonts w:ascii="Traditional Arabic" w:hAnsi="Traditional Arabic" w:cs="Traditional Arabic"/>
          <w:sz w:val="24"/>
          <w:szCs w:val="24"/>
          <w:rtl/>
        </w:rPr>
        <w:t>العلوني</w:t>
      </w:r>
      <w:proofErr w:type="spellEnd"/>
      <w:r w:rsidR="00CF1018" w:rsidRPr="007815EE">
        <w:rPr>
          <w:rFonts w:ascii="Traditional Arabic" w:hAnsi="Traditional Arabic" w:cs="Traditional Arabic"/>
          <w:sz w:val="24"/>
          <w:szCs w:val="24"/>
          <w:rtl/>
        </w:rPr>
        <w:t>، 2023)</w:t>
      </w:r>
      <w:r w:rsidRPr="007815EE">
        <w:rPr>
          <w:rFonts w:ascii="Traditional Arabic" w:hAnsi="Traditional Arabic" w:cs="Traditional Arabic"/>
          <w:sz w:val="24"/>
          <w:szCs w:val="24"/>
          <w:rtl/>
        </w:rPr>
        <w:t>. و</w:t>
      </w:r>
      <w:r w:rsidR="00CF1018" w:rsidRPr="007815EE">
        <w:rPr>
          <w:rFonts w:ascii="Traditional Arabic" w:hAnsi="Traditional Arabic" w:cs="Traditional Arabic"/>
          <w:sz w:val="24"/>
          <w:szCs w:val="24"/>
          <w:rtl/>
        </w:rPr>
        <w:t>يهدف هذا التقييم إلى تحليل مستوى النضج المتحقق في تطبيق الإدارة الإلكترونية، مستخدماً لغة الأرقام والمؤشرات العالمية والمحلية</w:t>
      </w:r>
      <w:r w:rsidRPr="007815EE">
        <w:rPr>
          <w:rFonts w:ascii="Traditional" w:hAnsi="Traditional" w:cs="Traditional"/>
          <w:sz w:val="24"/>
          <w:szCs w:val="24"/>
          <w:rtl/>
        </w:rPr>
        <w:t>.</w:t>
      </w:r>
      <w:r w:rsidR="00CF1018" w:rsidRPr="007815EE">
        <w:rPr>
          <w:rFonts w:ascii="Traditional Arabic" w:hAnsi="Traditional Arabic" w:cs="Traditional Arabic"/>
          <w:sz w:val="24"/>
          <w:szCs w:val="24"/>
          <w:rtl/>
        </w:rPr>
        <w:t xml:space="preserve"> (هيئة الحوكمة الرقمية، 2025)</w:t>
      </w:r>
    </w:p>
    <w:p w14:paraId="32641142" w14:textId="77777777" w:rsidR="00CF1018" w:rsidRPr="007815EE" w:rsidRDefault="00CF1018" w:rsidP="007815EE">
      <w:pPr>
        <w:spacing w:before="240" w:after="0" w:line="360" w:lineRule="auto"/>
        <w:jc w:val="both"/>
        <w:rPr>
          <w:rFonts w:ascii="Traditional" w:hAnsi="Traditional" w:cs="Traditional"/>
          <w:sz w:val="24"/>
          <w:szCs w:val="24"/>
          <w:rtl/>
        </w:rPr>
      </w:pPr>
      <w:bookmarkStart w:id="432" w:name="_Toc212595982"/>
      <w:bookmarkStart w:id="433" w:name="_Toc212699414"/>
      <w:bookmarkStart w:id="434" w:name="_Toc212969697"/>
      <w:r w:rsidRPr="007815EE">
        <w:rPr>
          <w:rFonts w:ascii="Traditional Arabic" w:hAnsi="Traditional Arabic" w:cs="Traditional Arabic"/>
          <w:b/>
          <w:bCs/>
          <w:sz w:val="24"/>
          <w:szCs w:val="24"/>
          <w:rtl/>
        </w:rPr>
        <w:t>أولاً الإنجازات في مؤشرات الأداء</w:t>
      </w:r>
      <w:bookmarkEnd w:id="432"/>
      <w:bookmarkEnd w:id="433"/>
      <w:r w:rsidRPr="007815EE">
        <w:rPr>
          <w:rFonts w:ascii="Traditional" w:hAnsi="Traditional" w:cs="Traditional"/>
          <w:b/>
          <w:bCs/>
          <w:sz w:val="24"/>
          <w:szCs w:val="24"/>
          <w:rtl/>
        </w:rPr>
        <w:t>:</w:t>
      </w:r>
      <w:bookmarkEnd w:id="434"/>
      <w:r w:rsidR="007815EE">
        <w:rPr>
          <w:rFonts w:ascii="Traditional" w:hAnsi="Traditional" w:cs="Traditional"/>
          <w:b/>
          <w:bCs/>
          <w:sz w:val="24"/>
          <w:szCs w:val="24"/>
          <w:rtl/>
        </w:rPr>
        <w:t xml:space="preserve"> </w:t>
      </w:r>
      <w:r w:rsidR="00456927" w:rsidRPr="007815EE">
        <w:rPr>
          <w:rFonts w:ascii="Traditional Arabic" w:hAnsi="Traditional Arabic" w:cs="Traditional Arabic"/>
          <w:sz w:val="24"/>
          <w:szCs w:val="24"/>
          <w:rtl/>
        </w:rPr>
        <w:t xml:space="preserve">جاء في </w:t>
      </w:r>
      <w:r w:rsidRPr="007815EE">
        <w:rPr>
          <w:rFonts w:ascii="Traditional Arabic" w:hAnsi="Traditional Arabic" w:cs="Traditional Arabic"/>
          <w:sz w:val="24"/>
          <w:szCs w:val="24"/>
          <w:rtl/>
        </w:rPr>
        <w:t>تقرير مؤشر الإسكوا (</w:t>
      </w:r>
      <w:r w:rsidRPr="007815EE">
        <w:rPr>
          <w:rFonts w:ascii="Traditional" w:hAnsi="Traditional" w:cs="Traditional"/>
          <w:sz w:val="24"/>
          <w:szCs w:val="24"/>
        </w:rPr>
        <w:t>ESCWA</w:t>
      </w:r>
      <w:r w:rsidRPr="007815EE">
        <w:rPr>
          <w:rFonts w:ascii="Traditional Arabic" w:hAnsi="Traditional Arabic" w:cs="Traditional Arabic"/>
          <w:sz w:val="24"/>
          <w:szCs w:val="24"/>
          <w:rtl/>
        </w:rPr>
        <w:t xml:space="preserve">)، </w:t>
      </w:r>
      <w:r w:rsidR="00456927" w:rsidRPr="007815EE">
        <w:rPr>
          <w:rFonts w:ascii="Traditional Arabic" w:hAnsi="Traditional Arabic" w:cs="Traditional Arabic"/>
          <w:sz w:val="24"/>
          <w:szCs w:val="24"/>
          <w:rtl/>
        </w:rPr>
        <w:t xml:space="preserve">أن </w:t>
      </w:r>
      <w:r w:rsidRPr="007815EE">
        <w:rPr>
          <w:rFonts w:ascii="Traditional Arabic" w:hAnsi="Traditional Arabic" w:cs="Traditional Arabic"/>
          <w:sz w:val="24"/>
          <w:szCs w:val="24"/>
          <w:rtl/>
        </w:rPr>
        <w:t>المملكة</w:t>
      </w:r>
      <w:r w:rsidR="00456927" w:rsidRPr="007815EE">
        <w:rPr>
          <w:rFonts w:ascii="Traditional Arabic" w:hAnsi="Traditional Arabic" w:cs="Traditional Arabic"/>
          <w:sz w:val="24"/>
          <w:szCs w:val="24"/>
          <w:rtl/>
        </w:rPr>
        <w:t xml:space="preserve"> العربية السعودية أحرزت</w:t>
      </w:r>
      <w:r w:rsidRPr="007815EE">
        <w:rPr>
          <w:rFonts w:ascii="Traditional Arabic" w:hAnsi="Traditional Arabic" w:cs="Traditional Arabic"/>
          <w:sz w:val="24"/>
          <w:szCs w:val="24"/>
          <w:rtl/>
        </w:rPr>
        <w:t xml:space="preserve"> المركز الأول إقليمياً في مؤشر نضج الخدمات الحكومية الإلكترونية والنقالة لعام 2024، مما يؤكد تفوقها في منطقة غرب آسيا في تقديم الخدمات عبر الهواتف الذكية والمنصات الرقمية، بالإضافة </w:t>
      </w:r>
      <w:r w:rsidR="00456927" w:rsidRPr="007815EE">
        <w:rPr>
          <w:rFonts w:ascii="Traditional Arabic" w:hAnsi="Traditional Arabic" w:cs="Traditional Arabic"/>
          <w:sz w:val="24"/>
          <w:szCs w:val="24"/>
          <w:rtl/>
        </w:rPr>
        <w:t xml:space="preserve">إلى أن </w:t>
      </w:r>
      <w:r w:rsidR="00412CA8" w:rsidRPr="007815EE">
        <w:rPr>
          <w:rFonts w:ascii="Traditional Arabic" w:hAnsi="Traditional Arabic" w:cs="Traditional Arabic"/>
          <w:sz w:val="24"/>
          <w:szCs w:val="24"/>
          <w:rtl/>
        </w:rPr>
        <w:t xml:space="preserve">النتائج في </w:t>
      </w:r>
      <w:r w:rsidR="00456927" w:rsidRPr="007815EE">
        <w:rPr>
          <w:rFonts w:ascii="Traditional Arabic" w:hAnsi="Traditional Arabic" w:cs="Traditional Arabic"/>
          <w:sz w:val="24"/>
          <w:szCs w:val="24"/>
          <w:rtl/>
        </w:rPr>
        <w:t xml:space="preserve">عدة </w:t>
      </w:r>
      <w:r w:rsidRPr="007815EE">
        <w:rPr>
          <w:rFonts w:ascii="Traditional Arabic" w:hAnsi="Traditional Arabic" w:cs="Traditional Arabic"/>
          <w:sz w:val="24"/>
          <w:szCs w:val="24"/>
          <w:rtl/>
        </w:rPr>
        <w:t xml:space="preserve">جهات </w:t>
      </w:r>
      <w:r w:rsidR="00412CA8" w:rsidRPr="007815EE">
        <w:rPr>
          <w:rFonts w:ascii="Traditional Arabic" w:hAnsi="Traditional Arabic" w:cs="Traditional Arabic"/>
          <w:sz w:val="24"/>
          <w:szCs w:val="24"/>
          <w:rtl/>
        </w:rPr>
        <w:t>ب</w:t>
      </w:r>
      <w:r w:rsidRPr="007815EE">
        <w:rPr>
          <w:rFonts w:ascii="Traditional Arabic" w:hAnsi="Traditional Arabic" w:cs="Traditional Arabic"/>
          <w:sz w:val="24"/>
          <w:szCs w:val="24"/>
          <w:rtl/>
        </w:rPr>
        <w:t>المملكة العربية السعودية</w:t>
      </w:r>
      <w:r w:rsidR="00412CA8" w:rsidRPr="007815EE">
        <w:rPr>
          <w:rFonts w:ascii="Traditional Arabic" w:hAnsi="Traditional Arabic" w:cs="Traditional Arabic"/>
          <w:sz w:val="24"/>
          <w:szCs w:val="24"/>
          <w:rtl/>
        </w:rPr>
        <w:t xml:space="preserve"> أبرزت تفوّق</w:t>
      </w:r>
      <w:r w:rsidRPr="007815EE">
        <w:rPr>
          <w:rFonts w:ascii="Traditional Arabic" w:hAnsi="Traditional Arabic" w:cs="Traditional Arabic"/>
          <w:sz w:val="24"/>
          <w:szCs w:val="24"/>
          <w:rtl/>
        </w:rPr>
        <w:t xml:space="preserve"> في تطبيق الإدارة الإلكترونية، ومنها المؤسسة العامة للتأمينات الاجتماعية بنسبة أداء بلغت 95.00%، ووزارة الموارد البشرية والتنمية الاجتماعية بنسبة 94.89%. هذه الأرقام تعكس نجاحاً في أتمتة الإجراءات الداخلية</w:t>
      </w:r>
      <w:r w:rsidR="00412CA8"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 xml:space="preserve"> وربط الخدمات بالمستفيدين</w:t>
      </w:r>
      <w:r w:rsidR="00412CA8" w:rsidRPr="007815EE">
        <w:rPr>
          <w:rFonts w:ascii="Traditional" w:hAnsi="Traditional" w:cs="Traditional"/>
          <w:sz w:val="24"/>
          <w:szCs w:val="24"/>
          <w:rtl/>
        </w:rPr>
        <w:t xml:space="preserve">. </w:t>
      </w:r>
      <w:r w:rsidRPr="007815EE">
        <w:rPr>
          <w:rFonts w:ascii="Traditional Arabic" w:hAnsi="Traditional Arabic" w:cs="Traditional Arabic"/>
          <w:sz w:val="24"/>
          <w:szCs w:val="24"/>
          <w:rtl/>
        </w:rPr>
        <w:t xml:space="preserve">(عجاج، 2025). </w:t>
      </w:r>
      <w:r w:rsidR="00412CA8" w:rsidRPr="007815EE">
        <w:rPr>
          <w:rFonts w:ascii="Traditional Arabic" w:hAnsi="Traditional Arabic" w:cs="Traditional Arabic"/>
          <w:sz w:val="24"/>
          <w:szCs w:val="24"/>
          <w:rtl/>
        </w:rPr>
        <w:t>وال</w:t>
      </w:r>
      <w:r w:rsidRPr="007815EE">
        <w:rPr>
          <w:rFonts w:ascii="Traditional Arabic" w:hAnsi="Traditional Arabic" w:cs="Traditional Arabic"/>
          <w:sz w:val="24"/>
          <w:szCs w:val="24"/>
          <w:rtl/>
        </w:rPr>
        <w:t>جدول التالي</w:t>
      </w:r>
      <w:r w:rsidR="00412CA8" w:rsidRPr="007815EE">
        <w:rPr>
          <w:rFonts w:ascii="Traditional Arabic" w:hAnsi="Traditional Arabic" w:cs="Traditional Arabic"/>
          <w:sz w:val="24"/>
          <w:szCs w:val="24"/>
          <w:rtl/>
        </w:rPr>
        <w:t xml:space="preserve"> يوضح ذلك.</w:t>
      </w:r>
    </w:p>
    <w:p w14:paraId="43F6E5CC" w14:textId="1FEDA940" w:rsidR="00412CA8" w:rsidRPr="007815EE" w:rsidRDefault="00412CA8" w:rsidP="007815EE">
      <w:pPr>
        <w:tabs>
          <w:tab w:val="left" w:pos="616"/>
        </w:tabs>
        <w:spacing w:before="240" w:line="240" w:lineRule="auto"/>
        <w:jc w:val="center"/>
        <w:rPr>
          <w:rFonts w:ascii="Traditional Arabic" w:hAnsi="Traditional Arabic" w:cs="Traditional Arabic"/>
          <w:b/>
          <w:bCs/>
          <w:sz w:val="24"/>
          <w:szCs w:val="24"/>
          <w:rtl/>
        </w:rPr>
      </w:pPr>
      <w:r w:rsidRPr="007815EE">
        <w:rPr>
          <w:rFonts w:ascii="Traditional Arabic" w:hAnsi="Traditional Arabic" w:cs="Traditional Arabic"/>
          <w:b/>
          <w:bCs/>
          <w:sz w:val="24"/>
          <w:szCs w:val="24"/>
          <w:rtl/>
        </w:rPr>
        <w:t>جدول</w:t>
      </w:r>
      <w:r w:rsidR="00591F2B" w:rsidRPr="007815EE">
        <w:rPr>
          <w:rFonts w:ascii="Traditional" w:hAnsi="Traditional" w:cs="Traditional"/>
          <w:b/>
          <w:bCs/>
          <w:sz w:val="24"/>
          <w:szCs w:val="24"/>
          <w:rtl/>
        </w:rPr>
        <w:t xml:space="preserve"> </w:t>
      </w:r>
      <w:r w:rsidRPr="007815EE">
        <w:rPr>
          <w:rFonts w:ascii="Traditional" w:hAnsi="Traditional" w:cs="Traditional"/>
          <w:b/>
          <w:bCs/>
          <w:sz w:val="24"/>
          <w:szCs w:val="24"/>
          <w:rtl/>
        </w:rPr>
        <w:t>(</w:t>
      </w:r>
      <w:r w:rsidR="007815EE">
        <w:rPr>
          <w:rFonts w:ascii="Traditional" w:hAnsi="Traditional" w:cs="Traditional"/>
          <w:b/>
          <w:bCs/>
          <w:sz w:val="24"/>
          <w:szCs w:val="24"/>
          <w:rtl/>
        </w:rPr>
        <w:t>2- 7</w:t>
      </w:r>
      <w:r w:rsidRPr="007815EE">
        <w:rPr>
          <w:rFonts w:ascii="Traditional Arabic" w:hAnsi="Traditional Arabic" w:cs="Traditional Arabic"/>
          <w:b/>
          <w:bCs/>
          <w:sz w:val="24"/>
          <w:szCs w:val="24"/>
          <w:rtl/>
        </w:rPr>
        <w:t>): مؤشرات أداء إنجازات القطاع غير الربحي</w:t>
      </w:r>
    </w:p>
    <w:tbl>
      <w:tblPr>
        <w:tblStyle w:val="ab"/>
        <w:bidiVisual/>
        <w:tblW w:w="0" w:type="auto"/>
        <w:tblLook w:val="04A0" w:firstRow="1" w:lastRow="0" w:firstColumn="1" w:lastColumn="0" w:noHBand="0" w:noVBand="1"/>
      </w:tblPr>
      <w:tblGrid>
        <w:gridCol w:w="2245"/>
        <w:gridCol w:w="2880"/>
        <w:gridCol w:w="4225"/>
      </w:tblGrid>
      <w:tr w:rsidR="00CF1018" w:rsidRPr="007815EE" w14:paraId="13F17C59" w14:textId="77777777" w:rsidTr="00CF1018">
        <w:tc>
          <w:tcPr>
            <w:tcW w:w="2245" w:type="dxa"/>
            <w:shd w:val="clear" w:color="auto" w:fill="D9D9D9"/>
            <w:vAlign w:val="center"/>
          </w:tcPr>
          <w:p w14:paraId="71DA8E42" w14:textId="77777777" w:rsidR="00CF1018" w:rsidRPr="007815EE" w:rsidRDefault="00CF1018" w:rsidP="00466A65">
            <w:pPr>
              <w:jc w:val="center"/>
              <w:rPr>
                <w:rFonts w:ascii="Traditional Arabic" w:hAnsi="Traditional Arabic" w:cs="Traditional Arabic"/>
                <w:b/>
                <w:bCs/>
                <w:sz w:val="24"/>
                <w:szCs w:val="24"/>
                <w:rtl/>
              </w:rPr>
            </w:pPr>
            <w:r w:rsidRPr="007815EE">
              <w:rPr>
                <w:rFonts w:ascii="Traditional Arabic" w:hAnsi="Traditional Arabic" w:cs="Traditional Arabic"/>
                <w:b/>
                <w:bCs/>
                <w:sz w:val="24"/>
                <w:szCs w:val="24"/>
                <w:rtl/>
              </w:rPr>
              <w:t>المؤشر</w:t>
            </w:r>
          </w:p>
        </w:tc>
        <w:tc>
          <w:tcPr>
            <w:tcW w:w="2880" w:type="dxa"/>
            <w:shd w:val="clear" w:color="auto" w:fill="D9D9D9"/>
            <w:vAlign w:val="center"/>
          </w:tcPr>
          <w:p w14:paraId="6890814B" w14:textId="77777777" w:rsidR="00CF1018" w:rsidRPr="007815EE" w:rsidRDefault="00CF1018" w:rsidP="00466A65">
            <w:pPr>
              <w:jc w:val="center"/>
              <w:rPr>
                <w:rFonts w:ascii="Traditional Arabic" w:hAnsi="Traditional Arabic" w:cs="Traditional Arabic"/>
                <w:b/>
                <w:bCs/>
                <w:sz w:val="24"/>
                <w:szCs w:val="24"/>
                <w:rtl/>
              </w:rPr>
            </w:pPr>
            <w:r w:rsidRPr="007815EE">
              <w:rPr>
                <w:rFonts w:ascii="Traditional Arabic" w:hAnsi="Traditional Arabic" w:cs="Traditional Arabic"/>
                <w:b/>
                <w:bCs/>
                <w:sz w:val="24"/>
                <w:szCs w:val="24"/>
                <w:rtl/>
              </w:rPr>
              <w:t>النسبة (عام 2024)</w:t>
            </w:r>
          </w:p>
        </w:tc>
        <w:tc>
          <w:tcPr>
            <w:tcW w:w="4225" w:type="dxa"/>
            <w:shd w:val="clear" w:color="auto" w:fill="D9D9D9"/>
            <w:vAlign w:val="center"/>
          </w:tcPr>
          <w:p w14:paraId="0ABD1C40" w14:textId="77777777" w:rsidR="00CF1018" w:rsidRPr="007815EE" w:rsidRDefault="00CF1018" w:rsidP="00466A65">
            <w:pPr>
              <w:jc w:val="center"/>
              <w:rPr>
                <w:rFonts w:ascii="Traditional Arabic" w:hAnsi="Traditional Arabic" w:cs="Traditional Arabic"/>
                <w:b/>
                <w:bCs/>
                <w:sz w:val="24"/>
                <w:szCs w:val="24"/>
                <w:rtl/>
              </w:rPr>
            </w:pPr>
            <w:r w:rsidRPr="007815EE">
              <w:rPr>
                <w:rFonts w:ascii="Traditional Arabic" w:hAnsi="Traditional Arabic" w:cs="Traditional Arabic"/>
                <w:b/>
                <w:bCs/>
                <w:sz w:val="24"/>
                <w:szCs w:val="24"/>
                <w:rtl/>
              </w:rPr>
              <w:t>دلالة الرقم</w:t>
            </w:r>
          </w:p>
        </w:tc>
      </w:tr>
      <w:tr w:rsidR="00CF1018" w:rsidRPr="007815EE" w14:paraId="249A2B3A" w14:textId="77777777" w:rsidTr="00466A65">
        <w:tc>
          <w:tcPr>
            <w:tcW w:w="2245" w:type="dxa"/>
            <w:vAlign w:val="center"/>
          </w:tcPr>
          <w:p w14:paraId="323C258B" w14:textId="77777777" w:rsidR="00CF1018" w:rsidRPr="007815EE" w:rsidRDefault="00CF1018" w:rsidP="00466A65">
            <w:pPr>
              <w:jc w:val="both"/>
              <w:rPr>
                <w:rFonts w:ascii="Traditional" w:hAnsi="Traditional" w:cs="Traditional"/>
                <w:sz w:val="24"/>
                <w:szCs w:val="24"/>
                <w:rtl/>
              </w:rPr>
            </w:pPr>
            <w:r w:rsidRPr="007815EE">
              <w:rPr>
                <w:rFonts w:ascii="Traditional Arabic" w:hAnsi="Traditional Arabic" w:cs="Traditional Arabic"/>
                <w:sz w:val="24"/>
                <w:szCs w:val="24"/>
                <w:rtl/>
              </w:rPr>
              <w:t>نسبة النضج</w:t>
            </w:r>
            <w:r w:rsidRPr="007815EE">
              <w:rPr>
                <w:rFonts w:ascii="Traditional" w:hAnsi="Traditional" w:cs="Traditional"/>
                <w:sz w:val="24"/>
                <w:szCs w:val="24"/>
                <w:rtl/>
              </w:rPr>
              <w:t xml:space="preserve"> </w:t>
            </w:r>
          </w:p>
        </w:tc>
        <w:tc>
          <w:tcPr>
            <w:tcW w:w="2880" w:type="dxa"/>
            <w:vAlign w:val="center"/>
          </w:tcPr>
          <w:p w14:paraId="48791CB6" w14:textId="77777777" w:rsidR="00CF1018" w:rsidRPr="007815EE" w:rsidRDefault="00CF1018" w:rsidP="00466A65">
            <w:pPr>
              <w:jc w:val="both"/>
              <w:rPr>
                <w:rFonts w:ascii="Traditional" w:hAnsi="Traditional" w:cs="Traditional"/>
                <w:sz w:val="24"/>
                <w:szCs w:val="24"/>
                <w:rtl/>
              </w:rPr>
            </w:pPr>
            <w:r w:rsidRPr="007815EE">
              <w:rPr>
                <w:rFonts w:ascii="Traditional" w:hAnsi="Traditional" w:cs="Traditional"/>
                <w:sz w:val="24"/>
                <w:szCs w:val="24"/>
                <w:rtl/>
              </w:rPr>
              <w:t>85.53%</w:t>
            </w:r>
          </w:p>
        </w:tc>
        <w:tc>
          <w:tcPr>
            <w:tcW w:w="4225" w:type="dxa"/>
            <w:vAlign w:val="center"/>
          </w:tcPr>
          <w:p w14:paraId="694F5C70"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مستوى الالتزام بمعايير التحول الرقمي.</w:t>
            </w:r>
          </w:p>
        </w:tc>
      </w:tr>
      <w:tr w:rsidR="00CF1018" w:rsidRPr="007815EE" w14:paraId="24F4B23D" w14:textId="77777777" w:rsidTr="00466A65">
        <w:tc>
          <w:tcPr>
            <w:tcW w:w="2245" w:type="dxa"/>
            <w:vAlign w:val="center"/>
          </w:tcPr>
          <w:p w14:paraId="4979112F"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نسبة التقدم المُحقق</w:t>
            </w:r>
          </w:p>
        </w:tc>
        <w:tc>
          <w:tcPr>
            <w:tcW w:w="2880" w:type="dxa"/>
            <w:vAlign w:val="center"/>
          </w:tcPr>
          <w:p w14:paraId="44950BFE"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4.57% (مقارنة 2022)</w:t>
            </w:r>
          </w:p>
        </w:tc>
        <w:tc>
          <w:tcPr>
            <w:tcW w:w="4225" w:type="dxa"/>
            <w:vAlign w:val="center"/>
          </w:tcPr>
          <w:p w14:paraId="24F9F9E6"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 xml:space="preserve">التسارع والنمو في التحول الرقمي خلال فترة </w:t>
            </w:r>
          </w:p>
        </w:tc>
      </w:tr>
      <w:tr w:rsidR="00CF1018" w:rsidRPr="007815EE" w14:paraId="481A9BE5" w14:textId="77777777" w:rsidTr="00466A65">
        <w:tc>
          <w:tcPr>
            <w:tcW w:w="2245" w:type="dxa"/>
            <w:vAlign w:val="center"/>
          </w:tcPr>
          <w:p w14:paraId="5A66A527"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 xml:space="preserve">عدد الجهات المشمولة </w:t>
            </w:r>
          </w:p>
        </w:tc>
        <w:tc>
          <w:tcPr>
            <w:tcW w:w="2880" w:type="dxa"/>
            <w:vAlign w:val="center"/>
          </w:tcPr>
          <w:p w14:paraId="2EDA9E96"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226 جهة حكومية</w:t>
            </w:r>
          </w:p>
        </w:tc>
        <w:tc>
          <w:tcPr>
            <w:tcW w:w="4225" w:type="dxa"/>
            <w:vAlign w:val="center"/>
          </w:tcPr>
          <w:p w14:paraId="1402BD08" w14:textId="77777777" w:rsidR="00CF1018" w:rsidRPr="007815EE" w:rsidRDefault="00CF1018" w:rsidP="00466A65">
            <w:pPr>
              <w:keepNext/>
              <w:jc w:val="both"/>
              <w:rPr>
                <w:rFonts w:ascii="Traditional Arabic" w:hAnsi="Traditional Arabic" w:cs="Traditional Arabic"/>
                <w:sz w:val="24"/>
                <w:szCs w:val="24"/>
                <w:rtl/>
              </w:rPr>
            </w:pPr>
            <w:r w:rsidRPr="007815EE">
              <w:rPr>
                <w:rFonts w:ascii="Traditional Arabic" w:hAnsi="Traditional Arabic" w:cs="Traditional Arabic"/>
                <w:sz w:val="24"/>
                <w:szCs w:val="24"/>
                <w:rtl/>
              </w:rPr>
              <w:t>نطاق القطاعات لضمان الشمولية.</w:t>
            </w:r>
          </w:p>
        </w:tc>
      </w:tr>
    </w:tbl>
    <w:p w14:paraId="3FDB7EAD" w14:textId="77777777" w:rsidR="00CF1018" w:rsidRPr="007815EE" w:rsidRDefault="00CF1018" w:rsidP="006D761A">
      <w:pPr>
        <w:pStyle w:val="ae"/>
        <w:ind w:left="6480" w:firstLine="720"/>
        <w:jc w:val="center"/>
        <w:rPr>
          <w:rFonts w:ascii="Traditional" w:hAnsi="Traditional" w:cs="Traditional"/>
          <w:b/>
          <w:bCs/>
          <w:i w:val="0"/>
          <w:iCs w:val="0"/>
          <w:color w:val="auto"/>
          <w:sz w:val="24"/>
          <w:szCs w:val="24"/>
          <w:rtl/>
        </w:rPr>
      </w:pPr>
      <w:bookmarkStart w:id="435" w:name="_Toc213790411"/>
      <w:bookmarkStart w:id="436" w:name="_Toc213791906"/>
      <w:bookmarkStart w:id="437" w:name="_Toc213807996"/>
      <w:bookmarkStart w:id="438" w:name="_Toc213809002"/>
      <w:bookmarkStart w:id="439" w:name="_Toc213809065"/>
      <w:bookmarkStart w:id="440" w:name="_Toc212595983"/>
      <w:bookmarkStart w:id="441" w:name="_Toc212699415"/>
      <w:bookmarkStart w:id="442" w:name="_Toc212969698"/>
      <w:r w:rsidRPr="007815EE">
        <w:rPr>
          <w:rFonts w:ascii="Traditional Arabic" w:hAnsi="Traditional Arabic" w:cs="Traditional Arabic"/>
          <w:b/>
          <w:bCs/>
          <w:i w:val="0"/>
          <w:iCs w:val="0"/>
          <w:color w:val="auto"/>
          <w:sz w:val="24"/>
          <w:szCs w:val="24"/>
          <w:rtl/>
        </w:rPr>
        <w:t>المصدر</w:t>
      </w:r>
      <w:r w:rsidR="006D761A" w:rsidRPr="007815EE">
        <w:rPr>
          <w:rFonts w:ascii="Traditional" w:hAnsi="Traditional" w:cs="Traditional"/>
          <w:b/>
          <w:bCs/>
          <w:i w:val="0"/>
          <w:iCs w:val="0"/>
          <w:color w:val="auto"/>
          <w:sz w:val="24"/>
          <w:szCs w:val="24"/>
          <w:rtl/>
        </w:rPr>
        <w:t xml:space="preserve">: </w:t>
      </w:r>
      <w:r w:rsidRPr="007815EE">
        <w:rPr>
          <w:rFonts w:ascii="Traditional Arabic" w:hAnsi="Traditional Arabic" w:cs="Traditional Arabic"/>
          <w:b/>
          <w:bCs/>
          <w:i w:val="0"/>
          <w:iCs w:val="0"/>
          <w:color w:val="auto"/>
          <w:sz w:val="24"/>
          <w:szCs w:val="24"/>
          <w:rtl/>
        </w:rPr>
        <w:t>من إعداد الباحثة</w:t>
      </w:r>
      <w:bookmarkEnd w:id="435"/>
      <w:bookmarkEnd w:id="436"/>
      <w:bookmarkEnd w:id="437"/>
      <w:bookmarkEnd w:id="438"/>
      <w:bookmarkEnd w:id="439"/>
    </w:p>
    <w:p w14:paraId="62978E8F" w14:textId="77777777" w:rsidR="00CF1018" w:rsidRPr="007815EE" w:rsidRDefault="00CF1018" w:rsidP="007815EE">
      <w:pPr>
        <w:spacing w:after="0" w:line="360" w:lineRule="auto"/>
        <w:jc w:val="both"/>
        <w:rPr>
          <w:rFonts w:ascii="Traditional Arabic" w:hAnsi="Traditional Arabic" w:cs="Traditional Arabic"/>
          <w:sz w:val="24"/>
          <w:szCs w:val="24"/>
          <w:rtl/>
        </w:rPr>
      </w:pPr>
      <w:r w:rsidRPr="007815EE">
        <w:rPr>
          <w:rFonts w:ascii="Traditional Arabic" w:hAnsi="Traditional Arabic" w:cs="Traditional Arabic"/>
          <w:b/>
          <w:bCs/>
          <w:sz w:val="24"/>
          <w:szCs w:val="24"/>
          <w:rtl/>
        </w:rPr>
        <w:t>ثانياً: جودة التجربة الرقمية ورضا المستفيد (</w:t>
      </w:r>
      <w:r w:rsidRPr="007815EE">
        <w:rPr>
          <w:rFonts w:ascii="Traditional" w:hAnsi="Traditional" w:cs="Traditional"/>
          <w:b/>
          <w:bCs/>
          <w:sz w:val="24"/>
          <w:szCs w:val="24"/>
        </w:rPr>
        <w:t>CX</w:t>
      </w:r>
      <w:r w:rsidRPr="007815EE">
        <w:rPr>
          <w:rFonts w:ascii="Traditional" w:hAnsi="Traditional" w:cs="Traditional"/>
          <w:b/>
          <w:bCs/>
          <w:sz w:val="24"/>
          <w:szCs w:val="24"/>
          <w:rtl/>
        </w:rPr>
        <w:t>)</w:t>
      </w:r>
      <w:bookmarkEnd w:id="440"/>
      <w:bookmarkEnd w:id="441"/>
      <w:r w:rsidRPr="007815EE">
        <w:rPr>
          <w:rFonts w:ascii="Traditional" w:hAnsi="Traditional" w:cs="Traditional"/>
          <w:b/>
          <w:bCs/>
          <w:sz w:val="24"/>
          <w:szCs w:val="24"/>
          <w:rtl/>
        </w:rPr>
        <w:t>:</w:t>
      </w:r>
      <w:bookmarkEnd w:id="442"/>
      <w:r w:rsidR="007815EE">
        <w:rPr>
          <w:rFonts w:ascii="Traditional" w:hAnsi="Traditional" w:cs="Traditional"/>
          <w:b/>
          <w:bCs/>
          <w:sz w:val="24"/>
          <w:szCs w:val="24"/>
          <w:rtl/>
        </w:rPr>
        <w:t xml:space="preserve"> </w:t>
      </w:r>
      <w:r w:rsidRPr="007815EE">
        <w:rPr>
          <w:rFonts w:ascii="Traditional Arabic" w:hAnsi="Traditional Arabic" w:cs="Traditional Arabic"/>
          <w:sz w:val="24"/>
          <w:szCs w:val="24"/>
          <w:rtl/>
        </w:rPr>
        <w:t>التقييم الفعلي لنجاح الإدارة الإلكترونية يكمن في تجربة المستخدم ورضاه، وهو ما يقيسه مؤشر نضج التجربة الرقمية للخدمات الحكومية في مستوى النضج الكلي للتجربة والذي حققت المملكة مستوى "متقدم" في مؤشر نضج التجربة الرقمية لعام 2023 بنسبة بلغت 86.71%، بعد تقييم شامل لأكثر من 50 منصة رقمية حيوية بالإضافة الشمولية الرقمية وذلك لضمان وصول الخدمات للجميع، حقق المؤشر الفرعي للشمولية الرقمية نسبة 75.3% بمستوى "متمكن" في 2023، مما يظهر التزام الجهات بتصميم منصات تراعي احتياجات مختلف فئات المجتمع، بما في ذلك كبار السن وذوي الإعاقة</w:t>
      </w:r>
      <w:r w:rsidR="000B6BF6" w:rsidRPr="007815EE">
        <w:rPr>
          <w:rFonts w:ascii="Traditional" w:hAnsi="Traditional" w:cs="Traditional"/>
          <w:sz w:val="24"/>
          <w:szCs w:val="24"/>
          <w:rtl/>
        </w:rPr>
        <w:t xml:space="preserve">. </w:t>
      </w:r>
      <w:r w:rsidRPr="007815EE">
        <w:rPr>
          <w:rFonts w:ascii="Traditional Arabic" w:hAnsi="Traditional Arabic" w:cs="Traditional Arabic"/>
          <w:sz w:val="24"/>
          <w:szCs w:val="24"/>
          <w:rtl/>
        </w:rPr>
        <w:t>(</w:t>
      </w:r>
      <w:proofErr w:type="spellStart"/>
      <w:r w:rsidRPr="007815EE">
        <w:rPr>
          <w:rFonts w:ascii="Traditional Arabic" w:hAnsi="Traditional Arabic" w:cs="Traditional Arabic"/>
          <w:sz w:val="24"/>
          <w:szCs w:val="24"/>
          <w:rtl/>
        </w:rPr>
        <w:t>العلوني</w:t>
      </w:r>
      <w:proofErr w:type="spellEnd"/>
      <w:r w:rsidRPr="007815EE">
        <w:rPr>
          <w:rFonts w:ascii="Traditional Arabic" w:hAnsi="Traditional Arabic" w:cs="Traditional Arabic"/>
          <w:sz w:val="24"/>
          <w:szCs w:val="24"/>
          <w:rtl/>
        </w:rPr>
        <w:t>، 2023)</w:t>
      </w:r>
    </w:p>
    <w:p w14:paraId="6B44EA60" w14:textId="77777777" w:rsidR="00CF1018" w:rsidRPr="007815EE" w:rsidRDefault="00CF1018" w:rsidP="007815EE">
      <w:pPr>
        <w:spacing w:before="240" w:after="0" w:line="360" w:lineRule="auto"/>
        <w:jc w:val="both"/>
        <w:rPr>
          <w:rFonts w:ascii="Traditional Arabic" w:hAnsi="Traditional Arabic" w:cs="Traditional Arabic"/>
          <w:sz w:val="24"/>
          <w:szCs w:val="24"/>
          <w:rtl/>
        </w:rPr>
      </w:pPr>
      <w:bookmarkStart w:id="443" w:name="_Toc212595984"/>
      <w:bookmarkStart w:id="444" w:name="_Toc212699416"/>
      <w:bookmarkStart w:id="445" w:name="_Toc212969699"/>
      <w:r w:rsidRPr="007815EE">
        <w:rPr>
          <w:rFonts w:ascii="Traditional Arabic" w:hAnsi="Traditional Arabic" w:cs="Traditional Arabic"/>
          <w:b/>
          <w:bCs/>
          <w:sz w:val="24"/>
          <w:szCs w:val="24"/>
          <w:rtl/>
        </w:rPr>
        <w:t>ثالثاً: التحديات والأبعاد المستقبلية:</w:t>
      </w:r>
      <w:bookmarkEnd w:id="443"/>
      <w:bookmarkEnd w:id="444"/>
      <w:bookmarkEnd w:id="445"/>
      <w:r w:rsidR="007815EE">
        <w:rPr>
          <w:rFonts w:ascii="Traditional" w:hAnsi="Traditional" w:cs="Traditional"/>
          <w:b/>
          <w:bCs/>
          <w:sz w:val="24"/>
          <w:szCs w:val="24"/>
          <w:rtl/>
        </w:rPr>
        <w:t xml:space="preserve"> </w:t>
      </w:r>
      <w:r w:rsidRPr="007815EE">
        <w:rPr>
          <w:rFonts w:ascii="Traditional Arabic" w:hAnsi="Traditional Arabic" w:cs="Traditional Arabic"/>
          <w:sz w:val="24"/>
          <w:szCs w:val="24"/>
          <w:rtl/>
        </w:rPr>
        <w:t>بناءً على لغة الأرقام والمؤشرات</w:t>
      </w:r>
      <w:r w:rsidR="000B6BF6"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 xml:space="preserve"> يمكن تقييم مستوى تطبيق الإدارة الإلكترونية في المملكة العربية السعودية بأنه متقدم وواعد</w:t>
      </w:r>
      <w:r w:rsidR="000B6BF6" w:rsidRPr="007815EE">
        <w:rPr>
          <w:rFonts w:ascii="Traditional Arabic" w:hAnsi="Traditional Arabic" w:cs="Traditional Arabic"/>
          <w:sz w:val="24"/>
          <w:szCs w:val="24"/>
          <w:rtl/>
        </w:rPr>
        <w:t xml:space="preserve">، </w:t>
      </w:r>
      <w:r w:rsidRPr="007815EE">
        <w:rPr>
          <w:rFonts w:ascii="Traditional Arabic" w:hAnsi="Traditional Arabic" w:cs="Traditional Arabic"/>
          <w:sz w:val="24"/>
          <w:szCs w:val="24"/>
          <w:rtl/>
        </w:rPr>
        <w:t>فقد تجاوزت المملكة مرحلة الأساسيات ودخلت مرحلة تكامل الخدمات والتركيز على تجربة المستفيد</w:t>
      </w:r>
      <w:r w:rsidR="000B6BF6" w:rsidRPr="007815EE">
        <w:rPr>
          <w:rFonts w:ascii="Traditional" w:hAnsi="Traditional" w:cs="Traditional"/>
          <w:sz w:val="24"/>
          <w:szCs w:val="24"/>
          <w:rtl/>
        </w:rPr>
        <w:t xml:space="preserve">. </w:t>
      </w:r>
      <w:r w:rsidRPr="007815EE">
        <w:rPr>
          <w:rFonts w:ascii="Traditional Arabic" w:hAnsi="Traditional Arabic" w:cs="Traditional Arabic"/>
          <w:sz w:val="24"/>
          <w:szCs w:val="24"/>
          <w:rtl/>
        </w:rPr>
        <w:t>(العبود، 2025). وعلى الرغم من الأرقام الإيجابية إلا أن التحو</w:t>
      </w:r>
      <w:r w:rsidR="000B6BF6"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ل لا يخلو من التحديات التي يجب معالجتها لضمان استدامة الإدارة الإلكترونية</w:t>
      </w:r>
      <w:r w:rsidR="000B6BF6" w:rsidRPr="007815EE">
        <w:rPr>
          <w:rFonts w:ascii="Traditional" w:hAnsi="Traditional" w:cs="Traditional"/>
          <w:sz w:val="24"/>
          <w:szCs w:val="24"/>
          <w:rtl/>
        </w:rPr>
        <w:t>.</w:t>
      </w:r>
      <w:r w:rsidRPr="007815EE">
        <w:rPr>
          <w:rFonts w:ascii="Traditional" w:hAnsi="Traditional" w:cs="Traditional"/>
          <w:sz w:val="24"/>
          <w:szCs w:val="24"/>
          <w:rtl/>
        </w:rPr>
        <w:t xml:space="preserve"> </w:t>
      </w:r>
      <w:r w:rsidR="000B6BF6" w:rsidRPr="007815EE">
        <w:rPr>
          <w:rFonts w:ascii="Traditional Arabic" w:hAnsi="Traditional Arabic" w:cs="Traditional Arabic"/>
          <w:sz w:val="24"/>
          <w:szCs w:val="24"/>
          <w:rtl/>
        </w:rPr>
        <w:t xml:space="preserve">وتتمثل فيما يلي: </w:t>
      </w:r>
      <w:r w:rsidRPr="007815EE">
        <w:rPr>
          <w:rFonts w:ascii="Traditional Arabic" w:hAnsi="Traditional Arabic" w:cs="Traditional Arabic"/>
          <w:sz w:val="24"/>
          <w:szCs w:val="24"/>
          <w:rtl/>
        </w:rPr>
        <w:t>(عوض ،2022)</w:t>
      </w:r>
    </w:p>
    <w:p w14:paraId="4DE04A54" w14:textId="77777777" w:rsidR="00CF1018" w:rsidRPr="007815EE" w:rsidRDefault="00CF1018" w:rsidP="00854048">
      <w:pPr>
        <w:numPr>
          <w:ilvl w:val="0"/>
          <w:numId w:val="49"/>
        </w:numPr>
        <w:spacing w:after="0" w:line="360" w:lineRule="auto"/>
        <w:jc w:val="both"/>
        <w:rPr>
          <w:rFonts w:ascii="Traditional Arabic" w:hAnsi="Traditional Arabic" w:cs="Traditional Arabic"/>
          <w:sz w:val="24"/>
          <w:szCs w:val="24"/>
          <w:rtl/>
        </w:rPr>
      </w:pPr>
      <w:r w:rsidRPr="007815EE">
        <w:rPr>
          <w:rFonts w:ascii="Traditional Arabic" w:hAnsi="Traditional Arabic" w:cs="Traditional Arabic"/>
          <w:sz w:val="24"/>
          <w:szCs w:val="24"/>
          <w:rtl/>
        </w:rPr>
        <w:lastRenderedPageBreak/>
        <w:t>تحدي الفجوة المهارية: الحاجة المستمرة للاستثمار في تنمية الكوادر البشرية لمواكبة التطور التقني السريع، ودمج المهارات الرقمية في الهياكل الإدارية القائمة.</w:t>
      </w:r>
    </w:p>
    <w:p w14:paraId="30905042" w14:textId="77777777" w:rsidR="00CF1018" w:rsidRPr="007815EE" w:rsidRDefault="00CF1018" w:rsidP="00854048">
      <w:pPr>
        <w:numPr>
          <w:ilvl w:val="0"/>
          <w:numId w:val="49"/>
        </w:numPr>
        <w:spacing w:after="0" w:line="360" w:lineRule="auto"/>
        <w:jc w:val="both"/>
        <w:rPr>
          <w:rFonts w:ascii="Traditional" w:hAnsi="Traditional" w:cs="Traditional"/>
          <w:sz w:val="24"/>
          <w:szCs w:val="24"/>
          <w:rtl/>
        </w:rPr>
      </w:pPr>
      <w:r w:rsidRPr="007815EE">
        <w:rPr>
          <w:rFonts w:ascii="Traditional Arabic" w:hAnsi="Traditional Arabic" w:cs="Traditional Arabic"/>
          <w:sz w:val="24"/>
          <w:szCs w:val="24"/>
          <w:rtl/>
        </w:rPr>
        <w:t>الأمن السيبراني وحماية البيانات: مع تزايد الاعتماد الرقمي، تزداد أهمية تعزيز الدفاعات السيبرانية لحماية البيانات الحكومية الحساسة، رغم التزام المواقع الحكومية بمعايير التشفير (</w:t>
      </w:r>
      <w:r w:rsidRPr="007815EE">
        <w:rPr>
          <w:rFonts w:ascii="Traditional" w:hAnsi="Traditional" w:cs="Traditional"/>
          <w:sz w:val="24"/>
          <w:szCs w:val="24"/>
        </w:rPr>
        <w:t>HTTPS</w:t>
      </w:r>
      <w:r w:rsidRPr="007815EE">
        <w:rPr>
          <w:rFonts w:ascii="Traditional" w:hAnsi="Traditional" w:cs="Traditional"/>
          <w:sz w:val="24"/>
          <w:szCs w:val="24"/>
          <w:rtl/>
        </w:rPr>
        <w:t>).</w:t>
      </w:r>
    </w:p>
    <w:p w14:paraId="2B63C25A" w14:textId="77777777" w:rsidR="00CF1018" w:rsidRPr="007815EE" w:rsidRDefault="00CF1018" w:rsidP="00854048">
      <w:pPr>
        <w:numPr>
          <w:ilvl w:val="0"/>
          <w:numId w:val="49"/>
        </w:numPr>
        <w:spacing w:after="160" w:line="360" w:lineRule="auto"/>
        <w:jc w:val="both"/>
        <w:rPr>
          <w:rFonts w:ascii="Traditional" w:hAnsi="Traditional" w:cs="Traditional"/>
          <w:sz w:val="24"/>
          <w:szCs w:val="24"/>
        </w:rPr>
      </w:pPr>
      <w:r w:rsidRPr="007815EE">
        <w:rPr>
          <w:rFonts w:ascii="Traditional Arabic" w:hAnsi="Traditional Arabic" w:cs="Traditional Arabic"/>
          <w:sz w:val="24"/>
          <w:szCs w:val="24"/>
          <w:rtl/>
        </w:rPr>
        <w:t>التحو</w:t>
      </w:r>
      <w:r w:rsidR="000B6BF6"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ل من الأتمتة إلى الابتكار: لايزال التحدي الأكبر هو الانتقال من مجرد أتمتة العمليات التقليدية إلى توظيف التقنيات الناشئة</w:t>
      </w:r>
      <w:r w:rsidR="000B6BF6"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 xml:space="preserve"> مثل الذكاء الاصطناعي (</w:t>
      </w:r>
      <w:r w:rsidRPr="007815EE">
        <w:rPr>
          <w:rFonts w:ascii="Traditional" w:hAnsi="Traditional" w:cs="Traditional"/>
          <w:sz w:val="24"/>
          <w:szCs w:val="24"/>
        </w:rPr>
        <w:t>AI</w:t>
      </w:r>
      <w:r w:rsidRPr="007815EE">
        <w:rPr>
          <w:rFonts w:ascii="Traditional" w:hAnsi="Traditional" w:cs="Traditional"/>
          <w:sz w:val="24"/>
          <w:szCs w:val="24"/>
          <w:rtl/>
        </w:rPr>
        <w:t>)</w:t>
      </w:r>
      <w:r w:rsidR="000B6BF6"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 xml:space="preserve"> والبيانات الضخمة (</w:t>
      </w:r>
      <w:r w:rsidRPr="007815EE">
        <w:rPr>
          <w:rFonts w:ascii="Traditional" w:hAnsi="Traditional" w:cs="Traditional"/>
          <w:sz w:val="24"/>
          <w:szCs w:val="24"/>
        </w:rPr>
        <w:t>Big Data</w:t>
      </w:r>
      <w:r w:rsidRPr="007815EE">
        <w:rPr>
          <w:rFonts w:ascii="Traditional Arabic" w:hAnsi="Traditional Arabic" w:cs="Traditional Arabic"/>
          <w:sz w:val="24"/>
          <w:szCs w:val="24"/>
          <w:rtl/>
        </w:rPr>
        <w:t>) لـ "إعادة هندسة" الخدمات بالكامل وتقديم خدمات استباقية ومبتكرة.</w:t>
      </w:r>
    </w:p>
    <w:p w14:paraId="2D23D063" w14:textId="77777777" w:rsidR="007815EE" w:rsidRDefault="007815EE">
      <w:pPr>
        <w:bidi w:val="0"/>
        <w:rPr>
          <w:rFonts w:cs="Traditional"/>
          <w:bCs/>
          <w:sz w:val="36"/>
          <w:szCs w:val="36"/>
          <w:rtl/>
        </w:rPr>
      </w:pPr>
      <w:bookmarkStart w:id="446" w:name="_Toc213681763"/>
      <w:r>
        <w:rPr>
          <w:rFonts w:ascii="Traditional" w:hAnsi="Traditional" w:cs="Times New Roman"/>
          <w:b/>
          <w:bCs/>
          <w:sz w:val="36"/>
          <w:szCs w:val="36"/>
          <w:rtl/>
        </w:rPr>
        <w:br w:type="page"/>
      </w:r>
    </w:p>
    <w:p w14:paraId="51FE29B3" w14:textId="77777777" w:rsidR="00CF1018" w:rsidRPr="00406A98" w:rsidRDefault="00CF1018" w:rsidP="008F05ED">
      <w:pPr>
        <w:pStyle w:val="1"/>
        <w:spacing w:line="360" w:lineRule="auto"/>
        <w:jc w:val="center"/>
        <w:rPr>
          <w:rFonts w:ascii="Traditional" w:hAnsi="Traditional" w:cs="Traditional"/>
          <w:b w:val="0"/>
          <w:bCs/>
          <w:color w:val="auto"/>
          <w:sz w:val="36"/>
          <w:szCs w:val="36"/>
          <w:rtl/>
        </w:rPr>
      </w:pPr>
      <w:bookmarkStart w:id="447" w:name="_Toc235753912"/>
      <w:r w:rsidRPr="00406A98">
        <w:rPr>
          <w:rFonts w:ascii="Traditional Arabic" w:hAnsi="Traditional Arabic" w:cs="Traditional Arabic"/>
          <w:b w:val="0"/>
          <w:bCs/>
          <w:color w:val="auto"/>
          <w:sz w:val="36"/>
          <w:szCs w:val="36"/>
          <w:rtl/>
        </w:rPr>
        <w:lastRenderedPageBreak/>
        <w:t xml:space="preserve">القسم </w:t>
      </w:r>
      <w:r w:rsidR="008F05ED">
        <w:rPr>
          <w:rFonts w:ascii="Traditional Arabic" w:hAnsi="Traditional Arabic" w:cs="Traditional Arabic"/>
          <w:b w:val="0"/>
          <w:bCs/>
          <w:color w:val="auto"/>
          <w:sz w:val="36"/>
          <w:szCs w:val="36"/>
          <w:rtl/>
        </w:rPr>
        <w:t>الرابع</w:t>
      </w:r>
      <w:r w:rsidRPr="00406A98">
        <w:rPr>
          <w:rFonts w:ascii="Traditional Arabic" w:hAnsi="Traditional Arabic" w:cs="Traditional Arabic"/>
          <w:b w:val="0"/>
          <w:bCs/>
          <w:color w:val="auto"/>
          <w:sz w:val="36"/>
          <w:szCs w:val="36"/>
          <w:rtl/>
        </w:rPr>
        <w:t>: الدراسات المرجعية</w:t>
      </w:r>
      <w:bookmarkEnd w:id="446"/>
      <w:bookmarkEnd w:id="447"/>
    </w:p>
    <w:p w14:paraId="1E9299A9" w14:textId="77777777" w:rsidR="00CF1018" w:rsidRPr="00867D85" w:rsidRDefault="000B6BF6" w:rsidP="000B6BF6">
      <w:pPr>
        <w:tabs>
          <w:tab w:val="left" w:pos="616"/>
        </w:tabs>
        <w:spacing w:before="240" w:line="360" w:lineRule="auto"/>
        <w:jc w:val="both"/>
        <w:rPr>
          <w:rFonts w:ascii="Traditional Arabic" w:hAnsi="Traditional Arabic" w:cs="Traditional Arabic"/>
          <w:sz w:val="24"/>
          <w:szCs w:val="24"/>
          <w:rtl/>
        </w:rPr>
      </w:pPr>
      <w:r w:rsidRPr="00406A98">
        <w:rPr>
          <w:rFonts w:ascii="Traditional" w:hAnsi="Traditional" w:cs="Times New Roman"/>
          <w:sz w:val="28"/>
          <w:szCs w:val="28"/>
          <w:rtl/>
        </w:rPr>
        <w:tab/>
      </w:r>
      <w:r w:rsidR="00CF1018" w:rsidRPr="00867D85">
        <w:rPr>
          <w:rFonts w:ascii="Traditional Arabic" w:hAnsi="Traditional Arabic" w:cs="Traditional Arabic"/>
          <w:sz w:val="24"/>
          <w:szCs w:val="24"/>
          <w:rtl/>
        </w:rPr>
        <w:t>إن البحث في أثر تطبيق الإدارة الالكترونية على تحسين جودة الخدمة يقودنا إلى التعرض للدراسات السابقة حول هذا الموضوع، فهناك عدة دراسات في الموضوع المدروس، بعضها يتعلق بالمتغير المستقل والمتمثل في الإدارة الالكترونية، وأخرى تتعلق بالمتغير التابع والمتمثل في جودة الخدمة</w:t>
      </w:r>
      <w:r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وهناك من الدراسات من تتعلق بموضوع بحثنا، ومن بين أهم هذه الدراسات نذكر منها وفق تسلسلها الزمني ما يلي:</w:t>
      </w:r>
    </w:p>
    <w:p w14:paraId="791DB5DE" w14:textId="77777777" w:rsidR="00CF1018" w:rsidRPr="00867D85" w:rsidRDefault="000B6BF6" w:rsidP="00BF5E65">
      <w:pPr>
        <w:tabs>
          <w:tab w:val="left" w:pos="332"/>
          <w:tab w:val="left" w:pos="616"/>
        </w:tabs>
        <w:spacing w:before="240" w:line="360" w:lineRule="auto"/>
        <w:jc w:val="both"/>
        <w:rPr>
          <w:rFonts w:ascii="Traditional Arabic" w:hAnsi="Traditional Arabic" w:cs="Traditional Arabic"/>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القحطاني (2025)</w:t>
      </w:r>
      <w:r w:rsidR="00210109"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دراسة منشورة ومحكمة بعنوان (الحوكمة كمدخل لتحقيق جودة خدمات الرعاية الاجتماعية دراسة مطبقة على جمعيات ذوي الإعاقة بمنطقة الرياض)</w:t>
      </w:r>
      <w:r w:rsidR="00210109"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هدفت الدراسة إلى تحديد واقع تطبيق آليات الحوكمة بجمعيات ذوي الإعاقة، بتحديد مؤشرات تطبيقها والمعوقات التي تحول دون تحقيق هذا التطبيق، وذلك للوصول الى رؤية ا</w:t>
      </w:r>
      <w:r w:rsidR="00210109" w:rsidRPr="00867D85">
        <w:rPr>
          <w:rFonts w:ascii="Traditional Arabic" w:hAnsi="Traditional Arabic" w:cs="Traditional Arabic"/>
          <w:sz w:val="24"/>
          <w:szCs w:val="24"/>
          <w:rtl/>
        </w:rPr>
        <w:t>ستشرافية لتطبيق آليات الحوكمة (</w:t>
      </w:r>
      <w:r w:rsidR="00CF1018" w:rsidRPr="00867D85">
        <w:rPr>
          <w:rFonts w:ascii="Traditional Arabic" w:hAnsi="Traditional Arabic" w:cs="Traditional Arabic"/>
          <w:sz w:val="24"/>
          <w:szCs w:val="24"/>
          <w:rtl/>
        </w:rPr>
        <w:t>ما يسمى بجودة الخدمات) بجمعيات ذوي الإعاقة وفق متطلبات ومعايير حوكمة الجمعيات الأهلية الصادرة من قبل الجهة الاشرافية بالمملكة العربية السعودية، ولتحقيق أهداف الدراسة، تم اتباع المنهج المختلط، استخدمت الاستبانة كأداة لجمع البيانات من أفراد مجتمع الدراسة من العاملين (الأخصائيين الاجتماعيين والاداريين )</w:t>
      </w:r>
      <w:r w:rsidR="0021010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بجمعيات ذوي الإعاقة (ن=96) وفقاً لأسلوب الحصر الشامل، بالإضافة إلى أداة الاستبيان لجمع البيانات من عينة من مجتمع الدراسة من المستفيدين من خدمات جمعيات ذوي الإعاقة (ن=351) وصولاً على النتائج الكمية، توصلت الدراسة إلى مجموعة من النتائج كان من أبرزها: وجود فروق ذات دلاله إحصائية بين وجهة نظر العاملين بجمعيات ذوي الإعاقة ووجهة نظر المستفيدين فيما يتعلق بواقع تطبيق آليات الحوكمة، وأن معوقات تطبيق  آليات الحوكمة تتمثل في كثرة الإجراءات الروتينية</w:t>
      </w:r>
      <w:r w:rsidR="00210109" w:rsidRPr="00867D85">
        <w:rPr>
          <w:rFonts w:ascii="Traditional Arabic" w:hAnsi="Traditional Arabic" w:cs="Traditional Arabic"/>
          <w:sz w:val="24"/>
          <w:szCs w:val="24"/>
          <w:rtl/>
        </w:rPr>
        <w:t xml:space="preserve">، </w:t>
      </w:r>
      <w:r w:rsidR="00CF1018" w:rsidRPr="00867D85">
        <w:rPr>
          <w:rFonts w:ascii="Traditional Arabic" w:hAnsi="Traditional Arabic" w:cs="Traditional Arabic"/>
          <w:sz w:val="24"/>
          <w:szCs w:val="24"/>
          <w:rtl/>
        </w:rPr>
        <w:t>ضعف الدعم المالي والبشري، الاعتماد على الممارسات التقليدية بالعمل الإداري، وقد اتفقت نتائج التحليل النوعي مع هذه النتائج</w:t>
      </w:r>
      <w:r w:rsidR="00210109" w:rsidRPr="00867D85">
        <w:rPr>
          <w:rFonts w:ascii="Traditional Arabic" w:hAnsi="Traditional Arabic" w:cs="Traditional Arabic"/>
          <w:sz w:val="24"/>
          <w:szCs w:val="24"/>
          <w:rtl/>
        </w:rPr>
        <w:t xml:space="preserve">، </w:t>
      </w:r>
      <w:r w:rsidR="00CF1018" w:rsidRPr="00867D85">
        <w:rPr>
          <w:rFonts w:ascii="Traditional Arabic" w:hAnsi="Traditional Arabic" w:cs="Traditional Arabic"/>
          <w:sz w:val="24"/>
          <w:szCs w:val="24"/>
          <w:rtl/>
        </w:rPr>
        <w:t>ووفقاً لمجموعة النتائج الكمية والنوعية تم تقديم رؤية استشرافية لتطبيق اليات الحوكمة بجمعيات ذوي الإعاقة وفق متطلبات ومعايير حوكمة الجمعيات الاهلية الصادرة من قبل الجهة الاشرافية بالمملكة العربية السعودية، كما أوصت الدراسة بمجموعة من التوصيات، منها: تقييم تطبيق معايير الحوكمة بصفة دورية من قبل اللجنة المختصة بوزارة الموارد البشرية والتنمية الاجتماعية بجمعيات ذوي الإعاقة، التدريب المستمر لجميع العاملين في جمعيات رعاية ذوي الاعاقة في بجميع المستويات الإدارية، وتنمية المهارات والقدرات التي تساعدهم في تطبيق الحوكمة</w:t>
      </w:r>
      <w:r w:rsidR="00CF1018" w:rsidRPr="00867D85">
        <w:rPr>
          <w:rFonts w:ascii="Traditional" w:hAnsi="Traditional" w:cs="Traditional"/>
          <w:sz w:val="24"/>
          <w:szCs w:val="24"/>
        </w:rPr>
        <w:t>.</w:t>
      </w:r>
      <w:r w:rsidR="00CF1018" w:rsidRPr="00867D85">
        <w:rPr>
          <w:rFonts w:ascii="Traditional Arabic" w:hAnsi="Traditional Arabic" w:cs="Traditional Arabic"/>
          <w:sz w:val="24"/>
          <w:szCs w:val="24"/>
          <w:rtl/>
        </w:rPr>
        <w:t xml:space="preserve"> وبعد تحليل مناقشة النتائج من ناحية جودة الخدمات تبين أنه لا توجد فروق</w:t>
      </w:r>
      <w:r w:rsidR="00CF1018" w:rsidRPr="00867D85">
        <w:rPr>
          <w:rFonts w:ascii="Traditional" w:hAnsi="Traditional" w:cs="Traditional"/>
          <w:sz w:val="24"/>
          <w:szCs w:val="24"/>
          <w:cs/>
          <w:lang w:bidi="gu-IN"/>
        </w:rPr>
        <w:t xml:space="preserve"> </w:t>
      </w:r>
      <w:r w:rsidR="00CF1018" w:rsidRPr="00867D85">
        <w:rPr>
          <w:rFonts w:ascii="Traditional Arabic" w:hAnsi="Traditional Arabic" w:cs="Traditional Arabic"/>
          <w:sz w:val="24"/>
          <w:szCs w:val="24"/>
          <w:rtl/>
        </w:rPr>
        <w:t>مقارنة حول المتطلبات مثل (التنظيمية، البشرية، التقنية، القانونية) لتطبيق الإدارة الإلكترونية في الجمعيات والتي تؤثر على متغيرات البيانات العامة (الجنس، السن، المستوى التعليمي، المستوى الوظيفي، سنوات الخبرة المهنية)، ومنه تواجد فروق بحثية ينبغي تسليط الضوء عليها.</w:t>
      </w:r>
    </w:p>
    <w:p w14:paraId="03D6FED0" w14:textId="77777777" w:rsidR="00CF1018" w:rsidRPr="00867D85" w:rsidRDefault="00FC3D5C" w:rsidP="00BF5E65">
      <w:pPr>
        <w:tabs>
          <w:tab w:val="left" w:pos="332"/>
          <w:tab w:val="left" w:pos="616"/>
        </w:tabs>
        <w:spacing w:before="240" w:line="360" w:lineRule="auto"/>
        <w:jc w:val="both"/>
        <w:rPr>
          <w:rFonts w:ascii="Traditional" w:hAnsi="Traditional" w:cs="Traditional"/>
          <w:sz w:val="24"/>
          <w:szCs w:val="24"/>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علي</w:t>
      </w:r>
      <w:r w:rsidRPr="00867D85">
        <w:rPr>
          <w:rFonts w:ascii="Traditional" w:hAnsi="Traditional" w:cs="Traditional"/>
          <w:b/>
          <w:bCs/>
          <w:sz w:val="24"/>
          <w:szCs w:val="24"/>
          <w:rtl/>
        </w:rPr>
        <w:t xml:space="preserve"> </w:t>
      </w:r>
      <w:r w:rsidR="00CF1018" w:rsidRPr="00867D85">
        <w:rPr>
          <w:rFonts w:ascii="Traditional" w:hAnsi="Traditional" w:cs="Traditional"/>
          <w:b/>
          <w:bCs/>
          <w:sz w:val="24"/>
          <w:szCs w:val="24"/>
          <w:rtl/>
        </w:rPr>
        <w:t>(2024)</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دراسة منشورة ومحكمة بعنوان (الإدارة الإلكترونية كآلية في التخطيط لتطوير خدمات الجمعيات الأهلية)</w:t>
      </w:r>
      <w:r w:rsidRPr="00867D85">
        <w:rPr>
          <w:rFonts w:ascii="Traditional Arabic" w:hAnsi="Traditional Arabic" w:cs="Traditional Arabic"/>
          <w:b/>
          <w:bCs/>
          <w:sz w:val="24"/>
          <w:szCs w:val="24"/>
          <w:rtl/>
        </w:rPr>
        <w:t>،</w:t>
      </w:r>
      <w:r w:rsidR="00CF1018" w:rsidRPr="00867D85">
        <w:rPr>
          <w:rFonts w:ascii="Traditional" w:hAnsi="Traditional" w:cs="Traditional"/>
          <w:sz w:val="24"/>
          <w:szCs w:val="24"/>
          <w:rtl/>
        </w:rPr>
        <w:t xml:space="preserve"> </w:t>
      </w:r>
      <w:r w:rsidRPr="00867D85">
        <w:rPr>
          <w:rFonts w:ascii="Traditional Arabic" w:hAnsi="Traditional Arabic" w:cs="Traditional Arabic"/>
          <w:sz w:val="24"/>
          <w:szCs w:val="24"/>
          <w:rtl/>
        </w:rPr>
        <w:t>سعت</w:t>
      </w:r>
      <w:r w:rsidR="00CF1018" w:rsidRPr="00867D85">
        <w:rPr>
          <w:rFonts w:ascii="Traditional Arabic" w:hAnsi="Traditional Arabic" w:cs="Traditional Arabic"/>
          <w:sz w:val="24"/>
          <w:szCs w:val="24"/>
          <w:rtl/>
        </w:rPr>
        <w:t xml:space="preserve"> هذه الدراسة إلى تحديد مستوى الإدارة الالكترونية بالجمعيات الأهلية، ومستوى تطوير خدمات الجمعيات الأهلية، وتحديد الصعوبات التي تحد من فاعلية استخدام الإدارة الالكترونية في تطوير خدمات الجمعيات الأهلية، وأهم المقترحات التي تساهم في زيادة فاعلية استخدام الإدارة الالكترونية في تطوير خدمات الجمعيات </w:t>
      </w:r>
      <w:r w:rsidR="00CF1018" w:rsidRPr="00867D85">
        <w:rPr>
          <w:rFonts w:ascii="Traditional Arabic" w:hAnsi="Traditional Arabic" w:cs="Traditional Arabic"/>
          <w:sz w:val="24"/>
          <w:szCs w:val="24"/>
          <w:rtl/>
        </w:rPr>
        <w:lastRenderedPageBreak/>
        <w:t>الأهلية، ووصولاً إلى تصور تخطيطي مقترح لتطوير خدمات الجمعيات الأهلية من خلال استخدام الإدارة الالكترونية</w:t>
      </w:r>
      <w:r w:rsidR="00CF1018" w:rsidRPr="00867D85">
        <w:rPr>
          <w:rFonts w:ascii="Traditional" w:hAnsi="Traditional" w:cs="Traditional"/>
          <w:sz w:val="24"/>
          <w:szCs w:val="24"/>
        </w:rPr>
        <w:t>.</w:t>
      </w:r>
      <w:r w:rsidR="00CF1018" w:rsidRPr="00867D85">
        <w:rPr>
          <w:rFonts w:ascii="Traditional Arabic" w:hAnsi="Traditional Arabic" w:cs="Traditional Arabic"/>
          <w:sz w:val="24"/>
          <w:szCs w:val="24"/>
          <w:rtl/>
        </w:rPr>
        <w:t xml:space="preserve"> استخدم الباحث منهج المسح الاجتماعي بالعينة واستخدم الاستبانة كأداة لجمع البيانات على عينة عددهم 360 مفردة. وضحت نتائج الدرا</w:t>
      </w:r>
      <w:r w:rsidR="00867D85">
        <w:rPr>
          <w:rFonts w:ascii="Traditional Arabic" w:hAnsi="Traditional Arabic" w:cs="Traditional Arabic"/>
          <w:sz w:val="24"/>
          <w:szCs w:val="24"/>
          <w:rtl/>
        </w:rPr>
        <w:t>سة</w:t>
      </w:r>
      <w:r w:rsidR="00CF1018" w:rsidRPr="00867D85">
        <w:rPr>
          <w:rFonts w:ascii="Traditional Arabic" w:hAnsi="Traditional Arabic" w:cs="Traditional Arabic"/>
          <w:sz w:val="24"/>
          <w:szCs w:val="24"/>
          <w:rtl/>
        </w:rPr>
        <w:t xml:space="preserve">: أن المهارات التي يستخدمها العاملين في تحديد مستوى الادارة الالكترونية بلغت قوة نسبتها (95.4%) ومتوسط مرجح بنسبة (2.86)، كما أوضحت النتائج أن المهارة الالكترونية التي يستخدمها العاملين في تحديد مستوى الادارة الالكترونية بلغت قوة نسبتها (84.33%) ومتوسط مرجح </w:t>
      </w:r>
      <w:r w:rsidR="00867D85" w:rsidRPr="00867D85">
        <w:rPr>
          <w:rFonts w:ascii="Traditional Arabic" w:hAnsi="Traditional Arabic" w:cs="Traditional Arabic"/>
          <w:sz w:val="24"/>
          <w:szCs w:val="24"/>
          <w:rtl/>
        </w:rPr>
        <w:t xml:space="preserve">بنسبة </w:t>
      </w:r>
      <w:r w:rsidR="00867D85" w:rsidRPr="00867D85">
        <w:rPr>
          <w:rFonts w:ascii="Traditional" w:hAnsi="Traditional" w:cs="Traditional"/>
          <w:sz w:val="24"/>
          <w:szCs w:val="24"/>
        </w:rPr>
        <w:t>(</w:t>
      </w:r>
      <w:r w:rsidR="00CF1018" w:rsidRPr="00867D85">
        <w:rPr>
          <w:rFonts w:ascii="Traditional" w:hAnsi="Traditional" w:cs="Traditional"/>
          <w:sz w:val="24"/>
          <w:szCs w:val="24"/>
        </w:rPr>
        <w:t>2.53)</w:t>
      </w:r>
      <w:r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كما أوضحت نتائج </w:t>
      </w:r>
      <w:r w:rsidR="00867D85" w:rsidRPr="00867D85">
        <w:rPr>
          <w:rFonts w:ascii="Traditional Arabic" w:hAnsi="Traditional Arabic" w:cs="Traditional Arabic"/>
          <w:sz w:val="24"/>
          <w:szCs w:val="24"/>
          <w:rtl/>
        </w:rPr>
        <w:t>الدراسة:</w:t>
      </w:r>
      <w:r w:rsidR="00CF1018" w:rsidRPr="00867D85">
        <w:rPr>
          <w:rFonts w:ascii="Traditional" w:hAnsi="Traditional" w:cs="Traditional"/>
          <w:sz w:val="24"/>
          <w:szCs w:val="24"/>
          <w:rtl/>
        </w:rPr>
        <w:t xml:space="preserve"> </w:t>
      </w:r>
      <w:r w:rsidRPr="00867D85">
        <w:rPr>
          <w:rFonts w:ascii="Traditional Arabic" w:hAnsi="Traditional Arabic" w:cs="Traditional Arabic"/>
          <w:sz w:val="24"/>
          <w:szCs w:val="24"/>
          <w:rtl/>
        </w:rPr>
        <w:t xml:space="preserve">بحسب آراء أفراد العينة </w:t>
      </w:r>
      <w:r w:rsidR="00CF1018" w:rsidRPr="00867D85">
        <w:rPr>
          <w:rFonts w:ascii="Traditional Arabic" w:hAnsi="Traditional Arabic" w:cs="Traditional Arabic"/>
          <w:sz w:val="24"/>
          <w:szCs w:val="24"/>
          <w:rtl/>
        </w:rPr>
        <w:t xml:space="preserve">أن </w:t>
      </w:r>
      <w:r w:rsidRPr="00867D85">
        <w:rPr>
          <w:rFonts w:ascii="Traditional Arabic" w:hAnsi="Traditional Arabic" w:cs="Traditional Arabic"/>
          <w:sz w:val="24"/>
          <w:szCs w:val="24"/>
          <w:rtl/>
        </w:rPr>
        <w:t xml:space="preserve">وسائل </w:t>
      </w:r>
      <w:r w:rsidR="00CF1018" w:rsidRPr="00867D85">
        <w:rPr>
          <w:rFonts w:ascii="Traditional Arabic" w:hAnsi="Traditional Arabic" w:cs="Traditional Arabic"/>
          <w:sz w:val="24"/>
          <w:szCs w:val="24"/>
          <w:rtl/>
        </w:rPr>
        <w:t>الارسال الالكتروني التي يستخدمونها في تحديد مستوى الادارة الالكترونية بلغت قوة نسبتها (94.05%)</w:t>
      </w:r>
      <w:r w:rsidR="007F5EC9">
        <w:rPr>
          <w:rFonts w:ascii="Traditional Arabic" w:hAnsi="Traditional Arabic" w:cs="Traditional Arabic" w:hint="cs"/>
          <w:sz w:val="24"/>
          <w:szCs w:val="24"/>
          <w:rtl/>
        </w:rPr>
        <w:t xml:space="preserve"> </w:t>
      </w:r>
      <w:r w:rsidR="00CF1018" w:rsidRPr="00867D85">
        <w:rPr>
          <w:rFonts w:ascii="Traditional Arabic" w:hAnsi="Traditional Arabic" w:cs="Traditional Arabic"/>
          <w:sz w:val="24"/>
          <w:szCs w:val="24"/>
          <w:rtl/>
        </w:rPr>
        <w:t xml:space="preserve">ومتوسط مرجح </w:t>
      </w:r>
      <w:r w:rsidR="00867D85" w:rsidRPr="00867D85">
        <w:rPr>
          <w:rFonts w:ascii="Traditional Arabic" w:hAnsi="Traditional Arabic" w:cs="Traditional Arabic"/>
          <w:sz w:val="24"/>
          <w:szCs w:val="24"/>
          <w:rtl/>
        </w:rPr>
        <w:t xml:space="preserve">بنسبة </w:t>
      </w:r>
      <w:r w:rsidR="00867D85" w:rsidRPr="00867D85">
        <w:rPr>
          <w:rFonts w:ascii="Traditional" w:hAnsi="Traditional" w:cs="Traditional"/>
          <w:sz w:val="24"/>
          <w:szCs w:val="24"/>
        </w:rPr>
        <w:t>(</w:t>
      </w:r>
      <w:r w:rsidR="00CF1018" w:rsidRPr="00867D85">
        <w:rPr>
          <w:rFonts w:ascii="Traditional" w:hAnsi="Traditional" w:cs="Traditional"/>
          <w:sz w:val="24"/>
          <w:szCs w:val="24"/>
        </w:rPr>
        <w:t>2.82)</w:t>
      </w:r>
    </w:p>
    <w:p w14:paraId="69FA1A19" w14:textId="77777777" w:rsidR="00CF1018" w:rsidRPr="00867D85" w:rsidRDefault="00FC3D5C" w:rsidP="00FC4B2D">
      <w:pPr>
        <w:tabs>
          <w:tab w:val="left" w:pos="332"/>
          <w:tab w:val="left" w:pos="616"/>
        </w:tabs>
        <w:spacing w:before="240" w:line="360" w:lineRule="auto"/>
        <w:jc w:val="both"/>
        <w:rPr>
          <w:rFonts w:ascii="Traditional" w:hAnsi="Traditional" w:cs="Traditional"/>
          <w:sz w:val="24"/>
          <w:szCs w:val="24"/>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الحارثي</w:t>
      </w:r>
      <w:r w:rsidRPr="00867D85">
        <w:rPr>
          <w:rFonts w:ascii="Traditional" w:hAnsi="Traditional" w:cs="Traditional"/>
          <w:b/>
          <w:bCs/>
          <w:sz w:val="24"/>
          <w:szCs w:val="24"/>
          <w:rtl/>
        </w:rPr>
        <w:t xml:space="preserve"> </w:t>
      </w:r>
      <w:r w:rsidR="00CF1018" w:rsidRPr="00867D85">
        <w:rPr>
          <w:rFonts w:ascii="Traditional" w:hAnsi="Traditional" w:cs="Traditional"/>
          <w:b/>
          <w:bCs/>
          <w:sz w:val="24"/>
          <w:szCs w:val="24"/>
          <w:rtl/>
        </w:rPr>
        <w:t>(2024)</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بعنوان "</w:t>
      </w:r>
      <w:bookmarkStart w:id="448" w:name="_Hlk192803279"/>
      <w:r w:rsidR="00CF1018" w:rsidRPr="00867D85">
        <w:rPr>
          <w:rFonts w:ascii="Traditional Arabic" w:hAnsi="Traditional Arabic" w:cs="Traditional Arabic"/>
          <w:b/>
          <w:bCs/>
          <w:sz w:val="24"/>
          <w:szCs w:val="24"/>
          <w:rtl/>
        </w:rPr>
        <w:t>الفجوة بين المدركات والتوقعات في جودة الخدمات التطوعية بمركز التأهيل الشامل للأشخاص ذوي الإعاقة باستخدام مقياس (</w:t>
      </w:r>
      <w:r w:rsidR="00CF1018" w:rsidRPr="00867D85">
        <w:rPr>
          <w:rFonts w:ascii="Traditional" w:hAnsi="Traditional" w:cs="Traditional"/>
          <w:b/>
          <w:bCs/>
          <w:sz w:val="24"/>
          <w:szCs w:val="24"/>
        </w:rPr>
        <w:t>SERVQUAL</w:t>
      </w:r>
      <w:r w:rsidR="00CF1018" w:rsidRPr="00867D85">
        <w:rPr>
          <w:rFonts w:ascii="Traditional Arabic" w:hAnsi="Traditional Arabic" w:cs="Traditional Arabic"/>
          <w:b/>
          <w:bCs/>
          <w:sz w:val="24"/>
          <w:szCs w:val="24"/>
          <w:rtl/>
        </w:rPr>
        <w:t>) من وجهة نظر أولياء أمور المستفيدين</w:t>
      </w:r>
      <w:bookmarkEnd w:id="448"/>
      <w:r w:rsidR="00CF1018" w:rsidRPr="00867D85">
        <w:rPr>
          <w:rFonts w:ascii="Traditional" w:hAnsi="Traditional" w:cs="Traditional"/>
          <w:b/>
          <w:bCs/>
          <w:sz w:val="24"/>
          <w:szCs w:val="24"/>
          <w:rtl/>
        </w:rPr>
        <w:t>"</w:t>
      </w:r>
      <w:r w:rsidR="00CF1018" w:rsidRPr="00867D85">
        <w:rPr>
          <w:rFonts w:ascii="Traditional" w:hAnsi="Traditional" w:cs="Traditional"/>
          <w:sz w:val="24"/>
          <w:szCs w:val="24"/>
          <w:rtl/>
        </w:rPr>
        <w:t xml:space="preserve"> </w:t>
      </w:r>
      <w:r w:rsidRPr="00867D85">
        <w:rPr>
          <w:rFonts w:ascii="Traditional Arabic" w:hAnsi="Traditional Arabic" w:cs="Traditional Arabic"/>
          <w:sz w:val="24"/>
          <w:szCs w:val="24"/>
          <w:rtl/>
        </w:rPr>
        <w:t xml:space="preserve">، </w:t>
      </w:r>
      <w:r w:rsidR="00CF1018" w:rsidRPr="00867D85">
        <w:rPr>
          <w:rFonts w:ascii="Traditional Arabic" w:hAnsi="Traditional Arabic" w:cs="Traditional Arabic"/>
          <w:sz w:val="24"/>
          <w:szCs w:val="24"/>
          <w:rtl/>
        </w:rPr>
        <w:t xml:space="preserve">والتي هدفت إلى قياس الفجوة بين المدركات والتوقعات في جودة الخدمات التطوعية بمركز التأهيل الشامل للأشخاص ذوي الإعاقة </w:t>
      </w:r>
      <w:r w:rsidRPr="00867D85">
        <w:rPr>
          <w:rFonts w:ascii="Traditional Arabic" w:hAnsi="Traditional Arabic" w:cs="Traditional Arabic"/>
          <w:sz w:val="24"/>
          <w:szCs w:val="24"/>
          <w:rtl/>
        </w:rPr>
        <w:t>باستخدام</w:t>
      </w:r>
      <w:r w:rsidR="00CF1018" w:rsidRPr="00867D85">
        <w:rPr>
          <w:rFonts w:ascii="Traditional Arabic" w:hAnsi="Traditional Arabic" w:cs="Traditional Arabic"/>
          <w:sz w:val="24"/>
          <w:szCs w:val="24"/>
          <w:rtl/>
        </w:rPr>
        <w:t xml:space="preserve"> مقياس (</w:t>
      </w:r>
      <w:r w:rsidR="00CF1018" w:rsidRPr="00867D85">
        <w:rPr>
          <w:rFonts w:ascii="Traditional" w:hAnsi="Traditional" w:cs="Traditional"/>
          <w:sz w:val="24"/>
          <w:szCs w:val="24"/>
        </w:rPr>
        <w:t>SERVQUAL</w:t>
      </w:r>
      <w:r w:rsidR="00CF1018" w:rsidRPr="00867D85">
        <w:rPr>
          <w:rFonts w:ascii="Traditional Arabic" w:hAnsi="Traditional Arabic" w:cs="Traditional Arabic"/>
          <w:sz w:val="24"/>
          <w:szCs w:val="24"/>
          <w:rtl/>
        </w:rPr>
        <w:t>) والذي يقيس الفجوة بين المدركات (واقع مستوى الخدمة أي ما</w:t>
      </w:r>
      <w:r w:rsidR="00D91EC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يلمس</w:t>
      </w:r>
      <w:r w:rsidR="00D91EC9" w:rsidRPr="00867D85">
        <w:rPr>
          <w:rFonts w:ascii="Traditional Arabic" w:hAnsi="Traditional Arabic" w:cs="Traditional Arabic"/>
          <w:sz w:val="24"/>
          <w:szCs w:val="24"/>
          <w:rtl/>
        </w:rPr>
        <w:t>ه</w:t>
      </w:r>
      <w:r w:rsidR="00CF1018" w:rsidRPr="00867D85">
        <w:rPr>
          <w:rFonts w:ascii="Traditional Arabic" w:hAnsi="Traditional Arabic" w:cs="Traditional Arabic"/>
          <w:sz w:val="24"/>
          <w:szCs w:val="24"/>
          <w:rtl/>
        </w:rPr>
        <w:t xml:space="preserve"> المستفيد بالفعل)</w:t>
      </w:r>
      <w:r w:rsidR="00D91EC9"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والتوقعات (تصور المستفيد عن مستوى الخدمة التي يطمح أن تقدم له) من وجهة نظر أولياء أمور المستفيدين،</w:t>
      </w:r>
      <w:r w:rsidR="00D91EC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 xml:space="preserve">وقد استخدمت الاستبانة </w:t>
      </w:r>
      <w:r w:rsidR="00D91EC9" w:rsidRPr="00867D85">
        <w:rPr>
          <w:rFonts w:ascii="Traditional Arabic" w:hAnsi="Traditional Arabic" w:cs="Traditional Arabic"/>
          <w:sz w:val="24"/>
          <w:szCs w:val="24"/>
          <w:rtl/>
        </w:rPr>
        <w:t>كأداة</w:t>
      </w:r>
      <w:r w:rsidR="00CF1018" w:rsidRPr="00867D85">
        <w:rPr>
          <w:rFonts w:ascii="Traditional Arabic" w:hAnsi="Traditional Arabic" w:cs="Traditional Arabic"/>
          <w:sz w:val="24"/>
          <w:szCs w:val="24"/>
          <w:rtl/>
        </w:rPr>
        <w:t xml:space="preserve"> للدراسة. وطبقت على عينة تكونت من (112) من أولياء أمور الاشخاص ذوي الإعاقة المستفيدين من خدمات مركز </w:t>
      </w:r>
      <w:r w:rsidR="00D91EC9" w:rsidRPr="00867D85">
        <w:rPr>
          <w:rFonts w:ascii="Traditional Arabic" w:hAnsi="Traditional Arabic" w:cs="Traditional Arabic"/>
          <w:sz w:val="24"/>
          <w:szCs w:val="24"/>
          <w:rtl/>
        </w:rPr>
        <w:t>التأهيل</w:t>
      </w:r>
      <w:r w:rsidR="00CF1018" w:rsidRPr="00867D85">
        <w:rPr>
          <w:rFonts w:ascii="Traditional Arabic" w:hAnsi="Traditional Arabic" w:cs="Traditional Arabic"/>
          <w:sz w:val="24"/>
          <w:szCs w:val="24"/>
          <w:rtl/>
        </w:rPr>
        <w:t xml:space="preserve"> الشامل، وباتباع المنهج الوصفي التحليلي واستجابات عينة الدراسة. توصلت الدراسة إلى عدة نتائج أهمها: في الجودة المتوقعة كان ترتيب الأبعاد: الطمأنينة، الاستجابة</w:t>
      </w:r>
      <w:r w:rsidR="00D91EC9" w:rsidRPr="00867D85">
        <w:rPr>
          <w:rFonts w:ascii="Traditional Arabic" w:hAnsi="Traditional Arabic" w:cs="Traditional Arabic"/>
          <w:sz w:val="24"/>
          <w:szCs w:val="24"/>
          <w:rtl/>
        </w:rPr>
        <w:t>، الموثوقية، التعاطف،</w:t>
      </w:r>
      <w:r w:rsidR="00CF1018" w:rsidRPr="00867D85">
        <w:rPr>
          <w:rFonts w:ascii="Traditional Arabic" w:hAnsi="Traditional Arabic" w:cs="Traditional Arabic"/>
          <w:sz w:val="24"/>
          <w:szCs w:val="24"/>
          <w:rtl/>
        </w:rPr>
        <w:t xml:space="preserve"> ثم الملموسية. وفي الجودة المدركة جاء بُعد</w:t>
      </w:r>
      <w:r w:rsidR="00D91EC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 xml:space="preserve">الطمأنينة في المرتبة الأولى، الموثوقية، الاستجابة، الملموسية، ثم بُعد التعاطف. أما الفجوة بين الجودة المتوقعة والجودة المدركة أكبر فجوة </w:t>
      </w:r>
      <w:r w:rsidR="00D91EC9" w:rsidRPr="00867D85">
        <w:rPr>
          <w:rFonts w:ascii="Traditional Arabic" w:hAnsi="Traditional Arabic" w:cs="Traditional Arabic"/>
          <w:sz w:val="24"/>
          <w:szCs w:val="24"/>
          <w:rtl/>
        </w:rPr>
        <w:t xml:space="preserve">جاءت </w:t>
      </w:r>
      <w:r w:rsidR="00CF1018" w:rsidRPr="00867D85">
        <w:rPr>
          <w:rFonts w:ascii="Traditional Arabic" w:hAnsi="Traditional Arabic" w:cs="Traditional Arabic"/>
          <w:sz w:val="24"/>
          <w:szCs w:val="24"/>
          <w:rtl/>
        </w:rPr>
        <w:t>في بُعد الاستجابة، التعاطف</w:t>
      </w:r>
      <w:r w:rsidR="00D91EC9" w:rsidRPr="00867D85">
        <w:rPr>
          <w:rFonts w:ascii="Traditional Arabic" w:hAnsi="Traditional Arabic" w:cs="Traditional Arabic"/>
          <w:sz w:val="24"/>
          <w:szCs w:val="24"/>
          <w:rtl/>
        </w:rPr>
        <w:t>، الموثوقية</w:t>
      </w:r>
      <w:r w:rsidR="00CF1018" w:rsidRPr="00867D85">
        <w:rPr>
          <w:rFonts w:ascii="Traditional Arabic" w:hAnsi="Traditional Arabic" w:cs="Traditional Arabic"/>
          <w:sz w:val="24"/>
          <w:szCs w:val="24"/>
          <w:rtl/>
        </w:rPr>
        <w:t>،</w:t>
      </w:r>
      <w:r w:rsidR="00D91EC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الطمأنينة،</w:t>
      </w:r>
      <w:r w:rsidR="00D91EC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ثم الملموسية. أما مستوى جودة الخدمات التطوعية النسبي للأبعاد الخمسة (الملموسية، الموثوقية، الاستجابة، الطمأنينة، التعاطف) في مركز التأهيل الشامل لذوي الإعاقة</w:t>
      </w:r>
      <w:r w:rsidR="00D91EC9" w:rsidRPr="00867D85">
        <w:rPr>
          <w:rFonts w:ascii="Traditional Arabic" w:hAnsi="Traditional Arabic" w:cs="Traditional Arabic"/>
          <w:sz w:val="24"/>
          <w:szCs w:val="24"/>
          <w:rtl/>
        </w:rPr>
        <w:t xml:space="preserve"> جاء</w:t>
      </w:r>
      <w:r w:rsidR="00CF1018" w:rsidRPr="00867D85">
        <w:rPr>
          <w:rFonts w:ascii="Traditional" w:hAnsi="Traditional" w:cs="Traditional"/>
          <w:sz w:val="24"/>
          <w:szCs w:val="24"/>
          <w:rtl/>
        </w:rPr>
        <w:t xml:space="preserve"> </w:t>
      </w:r>
      <w:r w:rsidR="00010753" w:rsidRPr="00867D85">
        <w:rPr>
          <w:rFonts w:ascii="Traditional Arabic" w:hAnsi="Traditional Arabic" w:cs="Traditional Arabic"/>
          <w:sz w:val="24"/>
          <w:szCs w:val="24"/>
          <w:rtl/>
        </w:rPr>
        <w:t>متوسطاً،</w:t>
      </w:r>
      <w:r w:rsidR="00CF1018" w:rsidRPr="00867D85">
        <w:rPr>
          <w:rFonts w:ascii="Traditional Arabic" w:hAnsi="Traditional Arabic" w:cs="Traditional Arabic"/>
          <w:sz w:val="24"/>
          <w:szCs w:val="24"/>
          <w:rtl/>
        </w:rPr>
        <w:t xml:space="preserve"> حيث كان الوزن </w:t>
      </w:r>
      <w:r w:rsidR="00FC4B2D" w:rsidRPr="00867D85">
        <w:rPr>
          <w:rFonts w:ascii="Traditional Arabic" w:hAnsi="Traditional Arabic" w:cs="Traditional Arabic"/>
          <w:sz w:val="24"/>
          <w:szCs w:val="24"/>
          <w:rtl/>
        </w:rPr>
        <w:t>النسبي</w:t>
      </w:r>
      <w:r w:rsidR="00CF1018" w:rsidRPr="00867D85">
        <w:rPr>
          <w:rFonts w:ascii="Traditional Arabic" w:hAnsi="Traditional Arabic" w:cs="Traditional Arabic"/>
          <w:sz w:val="24"/>
          <w:szCs w:val="24"/>
          <w:rtl/>
        </w:rPr>
        <w:t xml:space="preserve"> 61,0% وفي ضوء النتائج السابقة تم تقديم بعض المقترحات لتحسين جودة الخدمات وعدداً من التوصيات أهمها: العمل على الارتقاء بمستوى جودة الخدمات المقدمة للمستفيدين في جميع عناصر مجالات الخدمة والتي أظهر المستفيدين فرقا</w:t>
      </w:r>
      <w:r w:rsidR="00D91EC9"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سالبا</w:t>
      </w:r>
      <w:r w:rsidR="00D91EC9"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في مستوى الخدمة فيها ولاسيما التي كانت أكثر تدني من وجهة نظر أولياء الأمور المستفيدين.</w:t>
      </w:r>
    </w:p>
    <w:p w14:paraId="3AC81530" w14:textId="77777777" w:rsidR="00CF1018" w:rsidRPr="00867D85" w:rsidRDefault="00D91EC9" w:rsidP="00BF5E65">
      <w:pPr>
        <w:tabs>
          <w:tab w:val="left" w:pos="332"/>
          <w:tab w:val="left" w:pos="616"/>
        </w:tabs>
        <w:spacing w:before="240" w:line="360" w:lineRule="auto"/>
        <w:jc w:val="both"/>
        <w:rPr>
          <w:rFonts w:ascii="Traditional" w:hAnsi="Traditional" w:cs="Traditional"/>
          <w:sz w:val="24"/>
          <w:szCs w:val="24"/>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حمتو وأخرون (2024) دراسة منشورة ومحكمة بعنوان (قياس أثر جودة الخدمات الإلكترونية للاتصالات السعودية في تحقيق ولاء العملاء باستخدام نمذجة المعادلات البنائية)</w:t>
      </w:r>
      <w:r w:rsidR="00632101" w:rsidRPr="00867D85">
        <w:rPr>
          <w:rFonts w:ascii="Traditional Arabic" w:hAnsi="Traditional Arabic" w:cs="Traditional Arabic"/>
          <w:b/>
          <w:bCs/>
          <w:sz w:val="24"/>
          <w:szCs w:val="24"/>
          <w:rtl/>
        </w:rPr>
        <w:t>،</w:t>
      </w:r>
      <w:r w:rsidR="00CF1018" w:rsidRPr="00867D85">
        <w:rPr>
          <w:rFonts w:ascii="Traditional" w:hAnsi="Traditional" w:cs="Traditional"/>
          <w:sz w:val="24"/>
          <w:szCs w:val="24"/>
        </w:rPr>
        <w:t xml:space="preserve"> </w:t>
      </w:r>
      <w:r w:rsidR="00CF1018" w:rsidRPr="00867D85">
        <w:rPr>
          <w:rFonts w:ascii="Traditional Arabic" w:hAnsi="Traditional Arabic" w:cs="Traditional Arabic"/>
          <w:sz w:val="24"/>
          <w:szCs w:val="24"/>
          <w:rtl/>
        </w:rPr>
        <w:t xml:space="preserve">والتي هدفت الي  إلى قياس أثر جودة الخدمات الالكترونية لقطاع شركات الاتصالات السعودية في تحقيق ولاء العملاء، وذلك بالاعتماد على منهجية نمذجة المعادلات البنائية لتحليل البيانات وقياس العلاقة بين جودة الخدمات الإلكترونية وولاء العملاء، وتم التطبيق على عملاء شركة </w:t>
      </w:r>
      <w:r w:rsidR="00632101" w:rsidRPr="00867D85">
        <w:rPr>
          <w:rFonts w:ascii="Traditional Arabic" w:hAnsi="Traditional Arabic" w:cs="Traditional Arabic"/>
          <w:sz w:val="24"/>
          <w:szCs w:val="24"/>
          <w:rtl/>
        </w:rPr>
        <w:t xml:space="preserve">الاتصالات السعودية </w:t>
      </w:r>
      <w:r w:rsidR="00CF1018" w:rsidRPr="00867D85">
        <w:rPr>
          <w:rFonts w:ascii="Traditional" w:hAnsi="Traditional" w:cs="Traditional"/>
          <w:sz w:val="24"/>
          <w:szCs w:val="24"/>
        </w:rPr>
        <w:t>STC</w:t>
      </w:r>
      <w:r w:rsidR="00632101" w:rsidRPr="00867D85">
        <w:rPr>
          <w:rFonts w:ascii="Traditional Arabic" w:hAnsi="Traditional Arabic" w:cs="Traditional Arabic"/>
          <w:sz w:val="24"/>
          <w:szCs w:val="24"/>
          <w:rtl/>
        </w:rPr>
        <w:t xml:space="preserve">، </w:t>
      </w:r>
      <w:r w:rsidR="00CF1018" w:rsidRPr="00867D85">
        <w:rPr>
          <w:rFonts w:ascii="Traditional Arabic" w:hAnsi="Traditional Arabic" w:cs="Traditional Arabic"/>
          <w:sz w:val="24"/>
          <w:szCs w:val="24"/>
          <w:rtl/>
        </w:rPr>
        <w:t>وقد تم جمع بيانات هذه الدراسة باستخدام استمارة استبيان تتضمن سبعة محاور، خمسة منها متعلقة بأبعاد مقياس جودة الخدمة، ومحور خاص بولاء العميل، بالإضافة إلى محور خاص بالعوامل الشخصية لمجتمع الدراسة، وتكونت عينة الدراسة من 126 حالة من عملاء شركة الاتصالات السعودية</w:t>
      </w:r>
      <w:r w:rsidR="00CF1018" w:rsidRPr="00867D85">
        <w:rPr>
          <w:rFonts w:ascii="Traditional" w:hAnsi="Traditional" w:cs="Traditional"/>
          <w:sz w:val="24"/>
          <w:szCs w:val="24"/>
        </w:rPr>
        <w:t xml:space="preserve"> STC </w:t>
      </w:r>
      <w:r w:rsidR="00CF1018" w:rsidRPr="00867D85">
        <w:rPr>
          <w:rFonts w:ascii="Traditional Arabic" w:hAnsi="Traditional Arabic" w:cs="Traditional Arabic"/>
          <w:sz w:val="24"/>
          <w:szCs w:val="24"/>
          <w:rtl/>
        </w:rPr>
        <w:t>تم اختيارهم بشكل عشوائي، وقد تم استخدام نمذجة المعادلات البنائية للمربعات الصغرى الجزئية</w:t>
      </w:r>
      <w:r w:rsidR="00CF1018" w:rsidRPr="00867D85">
        <w:rPr>
          <w:rFonts w:ascii="Traditional" w:hAnsi="Traditional" w:cs="Traditional"/>
          <w:sz w:val="24"/>
          <w:szCs w:val="24"/>
        </w:rPr>
        <w:t xml:space="preserve"> (PLS-SEM) </w:t>
      </w:r>
      <w:r w:rsidR="00CF1018" w:rsidRPr="00867D85">
        <w:rPr>
          <w:rFonts w:ascii="Traditional Arabic" w:hAnsi="Traditional Arabic" w:cs="Traditional Arabic"/>
          <w:sz w:val="24"/>
          <w:szCs w:val="24"/>
          <w:rtl/>
        </w:rPr>
        <w:t xml:space="preserve">من أجل </w:t>
      </w:r>
      <w:r w:rsidR="00CF1018" w:rsidRPr="00867D85">
        <w:rPr>
          <w:rFonts w:ascii="Traditional Arabic" w:hAnsi="Traditional Arabic" w:cs="Traditional Arabic"/>
          <w:sz w:val="24"/>
          <w:szCs w:val="24"/>
          <w:rtl/>
        </w:rPr>
        <w:lastRenderedPageBreak/>
        <w:t>بناء نموذج الدراسة واختبار الفرضيات، وقد أشارت نتائج الدراسة إلى وجود تأثير معنوي إيجابي لأبعاد جودة الخدمة (الاعتمادية، سرعة الاستجابة، التعاطف) على ولاء العميل لمزود الخدمة، ولا يوجد تأثير معنوي للبعدين (الملموسية، الأمان) على ولاء العميل</w:t>
      </w:r>
      <w:r w:rsidR="00CF1018" w:rsidRPr="00867D85">
        <w:rPr>
          <w:rFonts w:ascii="Traditional" w:hAnsi="Traditional" w:cs="Traditional"/>
          <w:sz w:val="24"/>
          <w:szCs w:val="24"/>
        </w:rPr>
        <w:t>.</w:t>
      </w:r>
    </w:p>
    <w:p w14:paraId="28E19FB1" w14:textId="77777777" w:rsidR="00921A90" w:rsidRPr="00921A90" w:rsidRDefault="00632101" w:rsidP="00921A90">
      <w:pPr>
        <w:tabs>
          <w:tab w:val="left" w:pos="332"/>
          <w:tab w:val="left" w:pos="616"/>
        </w:tabs>
        <w:spacing w:before="240" w:line="360" w:lineRule="auto"/>
        <w:jc w:val="both"/>
        <w:rPr>
          <w:rFonts w:ascii="Traditional" w:hAnsi="Traditional" w:cs="Traditional"/>
          <w:b/>
          <w:bCs/>
          <w:sz w:val="24"/>
          <w:szCs w:val="24"/>
          <w:rtl/>
        </w:rPr>
      </w:pPr>
      <w:r w:rsidRPr="00867D85">
        <w:rPr>
          <w:rFonts w:ascii="Traditional" w:hAnsi="Traditional" w:cs="Times New Roman"/>
          <w:sz w:val="24"/>
          <w:szCs w:val="24"/>
          <w:rtl/>
        </w:rPr>
        <w:tab/>
      </w:r>
      <w:r w:rsidR="00921A90" w:rsidRPr="00921A90">
        <w:rPr>
          <w:rFonts w:ascii="Traditional Arabic" w:hAnsi="Traditional Arabic" w:cs="Traditional Arabic"/>
          <w:b/>
          <w:bCs/>
          <w:sz w:val="24"/>
          <w:szCs w:val="24"/>
          <w:rtl/>
        </w:rPr>
        <w:t xml:space="preserve">دراسة الهزايمة </w:t>
      </w:r>
      <w:r w:rsidR="00921A90">
        <w:rPr>
          <w:rFonts w:ascii="Traditional Arabic" w:hAnsi="Traditional Arabic" w:cs="Traditional Arabic"/>
          <w:b/>
          <w:bCs/>
          <w:sz w:val="24"/>
          <w:szCs w:val="24"/>
          <w:rtl/>
        </w:rPr>
        <w:t>(2023)، بعنوان "</w:t>
      </w:r>
      <w:r w:rsidR="00921A90" w:rsidRPr="00921A90">
        <w:rPr>
          <w:rFonts w:ascii="Traditional Arabic" w:hAnsi="Traditional Arabic" w:cs="Traditional Arabic"/>
          <w:b/>
          <w:bCs/>
          <w:sz w:val="24"/>
          <w:szCs w:val="24"/>
          <w:rtl/>
        </w:rPr>
        <w:t>أثر الإدارة الإلكترونية على جودة الخدمات العلاجية: دراسة ميدانية من وجهة نظر موظفي مديرية الشؤون الصحية (الحكومية) بمحافظة القريات</w:t>
      </w:r>
      <w:r w:rsidR="00921A90">
        <w:rPr>
          <w:rFonts w:ascii="Traditional Arabic" w:hAnsi="Traditional Arabic" w:cs="Traditional Arabic"/>
          <w:b/>
          <w:bCs/>
          <w:sz w:val="24"/>
          <w:szCs w:val="24"/>
          <w:rtl/>
        </w:rPr>
        <w:t xml:space="preserve">"، </w:t>
      </w:r>
      <w:r w:rsidR="00921A90" w:rsidRPr="00921A90">
        <w:rPr>
          <w:rFonts w:ascii="Traditional Arabic" w:hAnsi="Traditional Arabic" w:cs="Traditional Arabic"/>
          <w:sz w:val="24"/>
          <w:szCs w:val="24"/>
          <w:rtl/>
        </w:rPr>
        <w:t>هدفت الدراسة إلى الوقوف على مدى تأثير مرتكزات الإدارة الالكترونية المتمثلة في (المورد البشري-البرامج والشبكات-المتطلبات الإدارية-المتطلبات الفنية) وكذلك معرفة أثر المورد البشري وجودة الخدمات العلاجية، الوقوف على أثر البرامج والشبكات وجودة الخدمات العلاجية، وأهمية المتطلبات الإدارية وجودة الخدمات العلاجية، والتعرف على أثر المتطلبات الفنية وجودة الخدمات العلاجية، استخدام الباحث المنهج الوصفي التحليلي، توكون مجتمع الدراسة من موظفي مديرية الشؤون الصحية بمحافظة القريات، بلغ حجم العينة 105 موظف، كما تم استخدام الاستبانة كأداة للدراسة ، من أهم النتائج التي توصلت إليها الدراسة: أن أثر المورد البشري على جودة الخدمات العلاجية كان بمستوى موافقة عالية، وأن أثر البرامج والشبكات على جودة الخدمات العلاجية كان بمستوى موافقة (عالية جدًا)، وأيضاً أن أثر المتطلبات الفنية على جودة الخدمات العلاجية) بمستوى موافقة (عالية جدًا)، وأظهرت النتائج أنه لا توجد فروق ذات دلالة إحصائية بين متوسطات استجابات أفراد عينة الدراسة حول أثر الإدارة الإلكترونية على جودة الخدمات العلاجية على مستوى جميع المحاور والدرجة الكلية يعزى لمتغير النوع الاجتماعي، ولا توجد فروق ذات دلالة إحصائية بين متوسطات استجابة أفراد العينة على أداة الدراسة يعزى لمتغير العمر، وأوصت الدراسة بضرورة اهتمام مديرية الشؤون الصحية (الحكومية) بمحافظة القريات بتوفير المتطلبات الإدارية والتقنية، والتي تساهم بدور كبير في تحسين جودة الخدمات العلاجية، إقامة دورات تدريبية لموظفي الشؤون الصحية بمحافظة القريات؛ لتدريبهم على كل جديد في مجال الإدارة الإلكترونية؛ لتحسين الجودة في الخدمات العلاجية والارتقاء بمديرية الشؤون الصحية (الحكومية) بمحافظة القريات، تدعيم جهود الباحثين والمراكز البحثية في إجراء المزيد من الدراسات والبحوث العلمية حول أثر الإدارة الإلكترونية على جودة الخدمات العلاجية من وجهة نظر الأطباء بمحافظة القريات، مع ضرورة الاهتمام بجودة الخدمات العلاجية بمديرية الشئون الصحية بمحافظة القريات والنظر إليها على أنها نظام متكامل من الخدمات وذلك عن طريق نشر ثقافة الجودة في الخدمات العلاجية.</w:t>
      </w:r>
    </w:p>
    <w:p w14:paraId="72B80730" w14:textId="77777777" w:rsidR="00CF1018" w:rsidRPr="00867D85" w:rsidRDefault="00CF1018" w:rsidP="00BF5E65">
      <w:pPr>
        <w:tabs>
          <w:tab w:val="left" w:pos="332"/>
          <w:tab w:val="left" w:pos="616"/>
        </w:tabs>
        <w:spacing w:before="240" w:line="360" w:lineRule="auto"/>
        <w:jc w:val="both"/>
        <w:rPr>
          <w:rFonts w:ascii="Traditional" w:hAnsi="Traditional" w:cs="Traditional"/>
          <w:sz w:val="24"/>
          <w:szCs w:val="24"/>
          <w:rtl/>
        </w:rPr>
      </w:pPr>
      <w:r w:rsidRPr="00867D85">
        <w:rPr>
          <w:rFonts w:ascii="Traditional Arabic" w:hAnsi="Traditional Arabic" w:cs="Traditional Arabic"/>
          <w:b/>
          <w:bCs/>
          <w:sz w:val="24"/>
          <w:szCs w:val="24"/>
          <w:rtl/>
        </w:rPr>
        <w:t>دراسة طلال (2023)</w:t>
      </w:r>
      <w:r w:rsidR="00662E3C" w:rsidRPr="00867D85">
        <w:rPr>
          <w:rFonts w:ascii="Traditional Arabic" w:hAnsi="Traditional Arabic" w:cs="Traditional Arabic"/>
          <w:b/>
          <w:bCs/>
          <w:sz w:val="24"/>
          <w:szCs w:val="24"/>
          <w:rtl/>
        </w:rPr>
        <w:t>،</w:t>
      </w:r>
      <w:r w:rsidRPr="00867D85">
        <w:rPr>
          <w:rFonts w:ascii="Traditional Arabic" w:hAnsi="Traditional Arabic" w:cs="Traditional Arabic"/>
          <w:b/>
          <w:bCs/>
          <w:sz w:val="24"/>
          <w:szCs w:val="24"/>
          <w:rtl/>
        </w:rPr>
        <w:t xml:space="preserve"> دراسة محكمة بعنوان  (أثر تطبيق تقنيات الحكومة الإلكترونية في تحسين جودة الخدمات في البلديات)</w:t>
      </w:r>
      <w:r w:rsidR="00632101" w:rsidRPr="00867D85">
        <w:rPr>
          <w:rFonts w:ascii="Traditional Arabic" w:hAnsi="Traditional Arabic" w:cs="Traditional Arabic"/>
          <w:sz w:val="24"/>
          <w:szCs w:val="24"/>
          <w:rtl/>
        </w:rPr>
        <w:t>،</w:t>
      </w:r>
      <w:r w:rsidRPr="00867D85">
        <w:rPr>
          <w:rFonts w:ascii="Traditional Arabic" w:hAnsi="Traditional Arabic" w:cs="Traditional Arabic"/>
          <w:sz w:val="24"/>
          <w:szCs w:val="24"/>
          <w:rtl/>
        </w:rPr>
        <w:t xml:space="preserve"> هدفت الدراسة إلى التعرف على أثر تطبيق تقنيات الحكومة الإلكترونية في تحسين جودة الخدمات في البلديات، ولتحقيق أهداف الدراسة تم اتباع المنهج الاستقرائي، وتوصلت الدراسة إلى مجموعة من النتائج وهي: أن من أهم متطلبات تطبيق الحكومة الإلكترونية في البلديات هو توفير البنية التحتية ليتم الاستفادة بأكبر قدر من خدمات الحكومة الإلكترونية الأمر الذي يتطلب التحول الشامل في المفاهيم والممارسات والأساليب والتشريعات الحالية في البلديات حتى تدخل الحكومة الإلكترونية حيز التنفيذ العملي، وأيضا أظهرت الدراسة أن الخيار الأنسب والأفضل لتتمكن البلديات من تحسين خدماتها المقدمة للمواطنين هو تطبيق تقنيات الحكومة الإلكترونية التي تؤدي إلى زيادة الإنتاجية وتخفيض التكلفة، وأيضاً تساعد تقنيات الحكومة الإلكترونية المستفيدين من الحصول على الخدمات بصورة عادلة </w:t>
      </w:r>
      <w:r w:rsidRPr="00867D85">
        <w:rPr>
          <w:rFonts w:ascii="Traditional Arabic" w:hAnsi="Traditional Arabic" w:cs="Traditional Arabic"/>
          <w:sz w:val="24"/>
          <w:szCs w:val="24"/>
          <w:rtl/>
        </w:rPr>
        <w:lastRenderedPageBreak/>
        <w:t>وسهلة من خلال رسائل إلكترونية ذكية بما يساهم في تجويد الخدمات المقدمة للمواطنين من هيئات الحكم المحلي. ومن أهم التحديات التي تواجه تطبيق تقنيات الحكومة الإلكترونية في البلديات ضعف البنية التحتية في مجال الاتصالات والمعلومات وقلة وجود موظفين ذوي خبرة في تكنولوجيا المعلومات. وأوصت الدراسة بضرورة عقد دورات تدريبية لكافة العاملين في البلديات في مجال الحكومة الإلكترونية. وبعد تحليل مناقشة النتائج خلصت الدراسة إلى نتيجة مفاده أن الابتكار الإداري يعد من التطبيقات المهمة للمنظمات غير حكومية متمثلة في أعمال ومناشط البلديات نظرا لما له من الأثر البالغ على تحسين جودة الخدمات من خلا</w:t>
      </w:r>
      <w:r w:rsidR="00867D85">
        <w:rPr>
          <w:rFonts w:ascii="Traditional Arabic" w:hAnsi="Traditional Arabic" w:cs="Traditional Arabic"/>
          <w:sz w:val="24"/>
          <w:szCs w:val="24"/>
          <w:rtl/>
        </w:rPr>
        <w:t>ل التأثير على أبعاد جودة الخدمة.</w:t>
      </w:r>
    </w:p>
    <w:p w14:paraId="18F8BDFE" w14:textId="77777777" w:rsidR="00CF1018" w:rsidRPr="00867D85" w:rsidRDefault="00662E3C" w:rsidP="00BF5E65">
      <w:pPr>
        <w:tabs>
          <w:tab w:val="left" w:pos="332"/>
          <w:tab w:val="left" w:pos="616"/>
        </w:tabs>
        <w:spacing w:before="240" w:line="360" w:lineRule="auto"/>
        <w:jc w:val="both"/>
        <w:rPr>
          <w:rFonts w:ascii="Traditional Arabic" w:hAnsi="Traditional Arabic" w:cs="Traditional Arabic"/>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محمد (2022)</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دراسة محكمة بعنوان  (دور الإدارة الإلكترونية لتطوير جودة الأداء في المعاهد الابتدائية الأزهرية)</w:t>
      </w:r>
      <w:r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والتي هدفت إلى وضع تصور مقترح لتفعيل دور الإدارة الإلكترونية لتطوير جودة الأداء في المعاهد الابتدائية الأزهرية</w:t>
      </w:r>
      <w:r w:rsidR="00CF1018" w:rsidRPr="00867D85">
        <w:rPr>
          <w:rFonts w:ascii="Traditional" w:hAnsi="Traditional" w:cs="Times New Roman"/>
          <w:sz w:val="24"/>
          <w:szCs w:val="24"/>
          <w:rtl/>
        </w:rPr>
        <w:t>٬</w:t>
      </w:r>
      <w:r w:rsidR="00CF1018" w:rsidRPr="00867D85">
        <w:rPr>
          <w:rFonts w:ascii="Traditional Arabic" w:hAnsi="Traditional Arabic" w:cs="Traditional Arabic"/>
          <w:sz w:val="24"/>
          <w:szCs w:val="24"/>
          <w:rtl/>
        </w:rPr>
        <w:t xml:space="preserve"> ولتحقيق هدف الدراسة استخدم الباحث المنهج الوصفي التحليلي واستخدم الباحث عينة من شيوخ ووكلاء ومعلمين واداريين لمعاهد التعليم الابتدائي وقد خلصت هذه الدراسة إلى مجموعة من المقترحات لتفعيل دور الإدارة الإلكترونية في المعاهد الابتدائية الأزهرية من خلال استعراض هدف التصور المقترح </w:t>
      </w:r>
      <w:r w:rsidR="00CF1018" w:rsidRPr="00867D85">
        <w:rPr>
          <w:rFonts w:ascii="Traditional" w:hAnsi="Traditional" w:cs="Times New Roman"/>
          <w:sz w:val="24"/>
          <w:szCs w:val="24"/>
          <w:rtl/>
        </w:rPr>
        <w:t>٬</w:t>
      </w:r>
      <w:r w:rsidR="00CF1018" w:rsidRPr="00867D85">
        <w:rPr>
          <w:rFonts w:ascii="Traditional Arabic" w:hAnsi="Traditional Arabic" w:cs="Traditional Arabic"/>
          <w:sz w:val="24"/>
          <w:szCs w:val="24"/>
          <w:rtl/>
        </w:rPr>
        <w:t xml:space="preserve"> إجراءات تطبيقه من أهمها:  توفير البنية التحتية الإلكترونية اللازمة للتحول الى الإدارة الالكترونية والتي تتضمن مستوى عالي من شبكات الاتصالات الحديثة والمساعدة على تحقيق الربط المشترك بين مختلف المعاهد وإدارات التعليم والمناطق الأزهرية وقطاع المعاهد وبالتالي تقديم الخدمة من بوابة واحدة للجمهور على أنها وحدة واحدة.</w:t>
      </w:r>
    </w:p>
    <w:p w14:paraId="199D6F00" w14:textId="77777777" w:rsidR="00CF1018" w:rsidRDefault="00662E3C" w:rsidP="00BF5E65">
      <w:pPr>
        <w:tabs>
          <w:tab w:val="left" w:pos="332"/>
          <w:tab w:val="left" w:pos="616"/>
        </w:tabs>
        <w:spacing w:before="240" w:line="360" w:lineRule="auto"/>
        <w:jc w:val="both"/>
        <w:rPr>
          <w:rFonts w:ascii="Traditional" w:hAnsi="Traditional" w:cs="Traditional"/>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 xml:space="preserve">دراسة </w:t>
      </w:r>
      <w:proofErr w:type="spellStart"/>
      <w:r w:rsidR="00CF1018" w:rsidRPr="00867D85">
        <w:rPr>
          <w:rFonts w:ascii="Traditional Arabic" w:hAnsi="Traditional Arabic" w:cs="Traditional Arabic"/>
          <w:b/>
          <w:bCs/>
          <w:sz w:val="24"/>
          <w:szCs w:val="24"/>
          <w:rtl/>
        </w:rPr>
        <w:t>بوعكاز</w:t>
      </w:r>
      <w:proofErr w:type="spellEnd"/>
      <w:r w:rsidRPr="00867D85">
        <w:rPr>
          <w:rFonts w:ascii="Traditional" w:hAnsi="Traditional" w:cs="Traditional"/>
          <w:b/>
          <w:bCs/>
          <w:sz w:val="24"/>
          <w:szCs w:val="24"/>
          <w:rtl/>
        </w:rPr>
        <w:t xml:space="preserve"> </w:t>
      </w:r>
      <w:r w:rsidR="00CF1018" w:rsidRPr="00867D85">
        <w:rPr>
          <w:rFonts w:ascii="Traditional" w:hAnsi="Traditional" w:cs="Traditional"/>
          <w:b/>
          <w:bCs/>
          <w:sz w:val="24"/>
          <w:szCs w:val="24"/>
          <w:rtl/>
        </w:rPr>
        <w:t>(2021)</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وهي عبارة عن أطروحة دكتوراه تحمل عنوان: "تطبيق الإدارة الإلكترونية كآلية لتحسين جودة الخدمات المصرفية"</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sz w:val="24"/>
          <w:szCs w:val="24"/>
          <w:rtl/>
        </w:rPr>
        <w:t xml:space="preserve"> هدفت هذه الدراسة إلى معرفة أثر تطبيق الإدارة الالكترونية بأبعادها</w:t>
      </w:r>
      <w:r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(عتاد الحاسوب، البرامج، شبكة الاتصال، والقوى البشرية)  على تحسين جودة الخدمات المصرفية بأبعادها المتمثلة في</w:t>
      </w:r>
      <w:r w:rsidRPr="00867D85">
        <w:rPr>
          <w:rFonts w:ascii="Traditional" w:hAnsi="Traditional" w:cs="Traditional"/>
          <w:sz w:val="24"/>
          <w:szCs w:val="24"/>
          <w:rtl/>
        </w:rPr>
        <w:t xml:space="preserve"> </w:t>
      </w:r>
      <w:r w:rsidR="00CF1018" w:rsidRPr="00867D85">
        <w:rPr>
          <w:rFonts w:ascii="Traditional" w:hAnsi="Traditional" w:cs="Traditional"/>
          <w:sz w:val="24"/>
          <w:szCs w:val="24"/>
          <w:rtl/>
        </w:rPr>
        <w:t>(</w:t>
      </w:r>
      <w:r w:rsidRPr="00867D85">
        <w:rPr>
          <w:rFonts w:ascii="Traditional Arabic" w:hAnsi="Traditional Arabic" w:cs="Traditional Arabic"/>
          <w:sz w:val="24"/>
          <w:szCs w:val="24"/>
          <w:rtl/>
        </w:rPr>
        <w:t>ا</w:t>
      </w:r>
      <w:r w:rsidR="00CF1018" w:rsidRPr="00867D85">
        <w:rPr>
          <w:rFonts w:ascii="Traditional Arabic" w:hAnsi="Traditional Arabic" w:cs="Traditional Arabic"/>
          <w:sz w:val="24"/>
          <w:szCs w:val="24"/>
          <w:rtl/>
        </w:rPr>
        <w:t>لاعتمادية، الاستجابة، الثقة والتوكيد، التقمص والاعتناق، الملموسية) لبنك الفلاحة والتنمية بالجلفة ولتحقيق الأهداف المرجوة أجريت هذه الدراسة على عينة قوامها (101) موظف من مقر المجمع، وقد استخدمت الدراسة المنهج الوصفي التحليلي، كما تم الاعتماد على أداة الاستبانة والتي شملت (45) عبارة كوسيلة لجمع البيانات اللازمة لهذه الدراسة، وبعد القيام بتحليل البيانات واختبار الفرضيات، باستعمال برنامج الحزمة الإحصائية للعلوم الاجتماعية (</w:t>
      </w:r>
      <w:r w:rsidR="00CF1018" w:rsidRPr="00867D85">
        <w:rPr>
          <w:rFonts w:ascii="Traditional" w:hAnsi="Traditional" w:cs="Traditional"/>
          <w:sz w:val="24"/>
          <w:szCs w:val="24"/>
        </w:rPr>
        <w:t>SPSS</w:t>
      </w:r>
      <w:r w:rsidR="00CF1018" w:rsidRPr="00867D85">
        <w:rPr>
          <w:rFonts w:ascii="Traditional Arabic" w:hAnsi="Traditional Arabic" w:cs="Traditional Arabic"/>
          <w:sz w:val="24"/>
          <w:szCs w:val="24"/>
          <w:rtl/>
        </w:rPr>
        <w:t>(، توصلت الدراسة إلى عدد من النتائج كان أهمها: وجود ارتباط قوي وموجب بين أبعاد الإدارة الالكترونية مجتمعة وجودة الخدمات المصرفية، وتبين أنه يوجد أثر ذو دلالة إحصائية لأبعاد تطبيق الإدارة الالكترونية مجتمعة على تحسين جودة الخدمات المصرفية ما عدا بعد عتاد الحاسوب والقوى البشرية فقد تبين بعدم وجود أثر لهما على جودة الخدمات المصرفية وتوصلت الدراسة الى جملة من الاقتراحات والتوصيات أهمها ضرورة الاهتمام بتطبيق الإدارة الالكترونية التي تحقق للمؤسسات عامة والقطاع البنكي خاصة أعلى مستوى من الجودة، والى ضرورة تكوين وتدريب الموارد البشرية على استخدام تكنولوجيا المعلومات والاتصال في انجاز مهامهم الإدارية على مستوى البنوك، كونها تساعدهم على تحسين أدائهم وبالتالي ينعكس ذلك إيجابا على تحسين جودة الخدمة التي يقدمها البنوك.</w:t>
      </w:r>
    </w:p>
    <w:p w14:paraId="47B80F8B" w14:textId="77777777" w:rsidR="00D769BF" w:rsidRPr="00D769BF" w:rsidRDefault="00D769BF" w:rsidP="00D769BF">
      <w:pPr>
        <w:tabs>
          <w:tab w:val="left" w:pos="332"/>
          <w:tab w:val="left" w:pos="616"/>
        </w:tabs>
        <w:spacing w:before="240" w:line="360" w:lineRule="auto"/>
        <w:jc w:val="both"/>
        <w:rPr>
          <w:rFonts w:ascii="Traditional" w:hAnsi="Traditional" w:cs="Traditional"/>
          <w:sz w:val="24"/>
          <w:szCs w:val="24"/>
        </w:rPr>
      </w:pPr>
      <w:r>
        <w:rPr>
          <w:rFonts w:ascii="Traditional" w:hAnsi="Traditional" w:cs="Times New Roman"/>
          <w:sz w:val="24"/>
          <w:szCs w:val="24"/>
          <w:rtl/>
        </w:rPr>
        <w:lastRenderedPageBreak/>
        <w:tab/>
      </w:r>
      <w:r w:rsidRPr="00D769BF">
        <w:rPr>
          <w:rFonts w:ascii="Traditional Arabic" w:hAnsi="Traditional Arabic" w:cs="Traditional Arabic"/>
          <w:b/>
          <w:bCs/>
          <w:sz w:val="24"/>
          <w:szCs w:val="24"/>
          <w:rtl/>
        </w:rPr>
        <w:t xml:space="preserve">دراسة (الأشقر وآخرون، </w:t>
      </w:r>
      <w:r w:rsidRPr="00D769BF">
        <w:rPr>
          <w:rFonts w:ascii="Traditional" w:hAnsi="Traditional" w:cs="Traditional"/>
          <w:b/>
          <w:bCs/>
          <w:sz w:val="24"/>
          <w:szCs w:val="24"/>
          <w:rtl/>
        </w:rPr>
        <w:t>2021)</w:t>
      </w:r>
      <w:r w:rsidRPr="00D769BF">
        <w:rPr>
          <w:rFonts w:ascii="Traditional Arabic" w:hAnsi="Traditional Arabic" w:cs="Traditional Arabic"/>
          <w:b/>
          <w:bCs/>
          <w:sz w:val="24"/>
          <w:szCs w:val="24"/>
          <w:rtl/>
        </w:rPr>
        <w:t>، بعنوان</w:t>
      </w:r>
      <w:r w:rsidRPr="00D769BF">
        <w:rPr>
          <w:rFonts w:ascii="Traditional" w:hAnsi="Traditional" w:cs="Traditional"/>
          <w:b/>
          <w:bCs/>
          <w:sz w:val="24"/>
          <w:szCs w:val="24"/>
          <w:rtl/>
        </w:rPr>
        <w:t xml:space="preserve"> "</w:t>
      </w:r>
      <w:r w:rsidRPr="00D769BF">
        <w:rPr>
          <w:rFonts w:ascii="Traditional Arabic" w:hAnsi="Traditional Arabic" w:cs="Traditional Arabic"/>
          <w:b/>
          <w:bCs/>
          <w:sz w:val="24"/>
          <w:szCs w:val="24"/>
          <w:rtl/>
        </w:rPr>
        <w:t>أثر تطبيق الإدارة الالكترونية على جودة الخدمات الصحية في ظل جائحة كورونا</w:t>
      </w:r>
      <w:r w:rsidR="005E1C64">
        <w:rPr>
          <w:rFonts w:ascii="Traditional" w:hAnsi="Traditional" w:cs="Traditional"/>
          <w:b/>
          <w:bCs/>
          <w:sz w:val="24"/>
          <w:szCs w:val="24"/>
          <w:rtl/>
        </w:rPr>
        <w:t xml:space="preserve"> </w:t>
      </w:r>
      <w:r w:rsidRPr="00D769BF">
        <w:rPr>
          <w:rFonts w:ascii="Traditional" w:hAnsi="Traditional" w:cs="Traditional"/>
          <w:b/>
          <w:bCs/>
          <w:sz w:val="24"/>
          <w:szCs w:val="24"/>
        </w:rPr>
        <w:t xml:space="preserve"> covid19</w:t>
      </w:r>
      <w:r w:rsidRPr="00D769BF">
        <w:rPr>
          <w:rFonts w:ascii="Traditional Arabic" w:hAnsi="Traditional Arabic" w:cs="Traditional Arabic"/>
          <w:b/>
          <w:bCs/>
          <w:sz w:val="24"/>
          <w:szCs w:val="24"/>
          <w:rtl/>
        </w:rPr>
        <w:t>،</w:t>
      </w:r>
      <w:r>
        <w:rPr>
          <w:rFonts w:ascii="Traditional" w:hAnsi="Traditional" w:cs="Traditional"/>
          <w:sz w:val="24"/>
          <w:szCs w:val="24"/>
          <w:rtl/>
        </w:rPr>
        <w:t xml:space="preserve"> </w:t>
      </w:r>
      <w:r w:rsidRPr="00D769BF">
        <w:rPr>
          <w:rFonts w:ascii="Traditional Arabic" w:hAnsi="Traditional Arabic" w:cs="Traditional Arabic"/>
          <w:sz w:val="24"/>
          <w:szCs w:val="24"/>
          <w:rtl/>
        </w:rPr>
        <w:t>هدفت الدراسة إلى معرفة أثر تطبيق الإدارة الإلكترونية على جودة الخدمات الصحية بمستشفى الخمس التعليمي، ولتحقيق ذلك استخدم الباحث المنهج الوصفي التحليلي، وتم جمع البيانات والمعلومات من خلال استبانة تم تصميمها لهذا الغرض، تم تطبيقها على مجتمع الدراسة البالغ</w:t>
      </w:r>
      <w:r>
        <w:rPr>
          <w:rFonts w:ascii="Traditional" w:hAnsi="Traditional" w:cs="Traditional"/>
          <w:sz w:val="24"/>
          <w:szCs w:val="24"/>
          <w:rtl/>
        </w:rPr>
        <w:t xml:space="preserve"> </w:t>
      </w:r>
      <w:r w:rsidRPr="00D769BF">
        <w:rPr>
          <w:rFonts w:ascii="Traditional Arabic" w:hAnsi="Traditional Arabic" w:cs="Traditional Arabic"/>
          <w:sz w:val="24"/>
          <w:szCs w:val="24"/>
          <w:rtl/>
        </w:rPr>
        <w:t>(50) مفردة،</w:t>
      </w:r>
      <w:r>
        <w:rPr>
          <w:rFonts w:ascii="Traditional" w:hAnsi="Traditional" w:cs="Traditional"/>
          <w:sz w:val="24"/>
          <w:szCs w:val="24"/>
          <w:rtl/>
        </w:rPr>
        <w:t xml:space="preserve"> </w:t>
      </w:r>
      <w:r w:rsidRPr="00D769BF">
        <w:rPr>
          <w:rFonts w:ascii="Traditional Arabic" w:hAnsi="Traditional Arabic" w:cs="Traditional Arabic"/>
          <w:sz w:val="24"/>
          <w:szCs w:val="24"/>
          <w:rtl/>
        </w:rPr>
        <w:t>نظرا</w:t>
      </w:r>
      <w:r>
        <w:rPr>
          <w:rFonts w:ascii="Traditional Arabic" w:hAnsi="Traditional Arabic" w:cs="Traditional Arabic"/>
          <w:sz w:val="24"/>
          <w:szCs w:val="24"/>
          <w:rtl/>
        </w:rPr>
        <w:t>ً</w:t>
      </w:r>
      <w:r w:rsidRPr="00D769BF">
        <w:rPr>
          <w:rFonts w:ascii="Traditional Arabic" w:hAnsi="Traditional Arabic" w:cs="Traditional Arabic"/>
          <w:sz w:val="24"/>
          <w:szCs w:val="24"/>
          <w:rtl/>
        </w:rPr>
        <w:t xml:space="preserve"> لصغر حجم مجتمع الدراسة، </w:t>
      </w:r>
      <w:r>
        <w:rPr>
          <w:rFonts w:ascii="Traditional Arabic" w:hAnsi="Traditional Arabic" w:cs="Traditional Arabic"/>
          <w:sz w:val="24"/>
          <w:szCs w:val="24"/>
          <w:rtl/>
        </w:rPr>
        <w:t>و</w:t>
      </w:r>
      <w:r w:rsidRPr="00D769BF">
        <w:rPr>
          <w:rFonts w:ascii="Traditional Arabic" w:hAnsi="Traditional Arabic" w:cs="Traditional Arabic"/>
          <w:sz w:val="24"/>
          <w:szCs w:val="24"/>
          <w:rtl/>
        </w:rPr>
        <w:t>قد اعتمد</w:t>
      </w:r>
      <w:r>
        <w:rPr>
          <w:rFonts w:ascii="Traditional Arabic" w:hAnsi="Traditional Arabic" w:cs="Traditional Arabic"/>
          <w:sz w:val="24"/>
          <w:szCs w:val="24"/>
          <w:rtl/>
        </w:rPr>
        <w:t>ت الدراسة</w:t>
      </w:r>
      <w:r w:rsidRPr="00D769BF">
        <w:rPr>
          <w:rFonts w:ascii="Traditional Arabic" w:hAnsi="Traditional Arabic" w:cs="Traditional Arabic"/>
          <w:sz w:val="24"/>
          <w:szCs w:val="24"/>
          <w:rtl/>
        </w:rPr>
        <w:t xml:space="preserve"> أسلوب المسح الشامل، توصلت الدراسة إلى وجود أثر ذو دلالة إحصائية لتطبيق الإدارة الالكترونية (الأجهزة والمعدات وشبكات الاتصال، وصناع القرار) وعلى جودة الخدمات الصحية، (الاعتمادية والاستجابة والضمان)، بالمستشفى</w:t>
      </w:r>
      <w:r>
        <w:rPr>
          <w:rFonts w:ascii="Traditional Arabic" w:hAnsi="Traditional Arabic" w:cs="Traditional Arabic"/>
          <w:sz w:val="24"/>
          <w:szCs w:val="24"/>
          <w:rtl/>
        </w:rPr>
        <w:t xml:space="preserve"> محل الدراسة</w:t>
      </w:r>
      <w:r w:rsidRPr="00D769BF">
        <w:rPr>
          <w:rFonts w:ascii="Traditional Arabic" w:hAnsi="Traditional Arabic" w:cs="Traditional Arabic"/>
          <w:sz w:val="24"/>
          <w:szCs w:val="24"/>
          <w:rtl/>
        </w:rPr>
        <w:t>، وقد أوصت الدراسة بالحرص على توفير معدات وأجهزة حديثة تتعلق بعمليات التواصل وتبادل المعلومات والعمل على تحديث وإدخال تحسينات بصورة مستمرة على الأجه</w:t>
      </w:r>
      <w:r>
        <w:rPr>
          <w:rFonts w:ascii="Traditional Arabic" w:hAnsi="Traditional Arabic" w:cs="Traditional Arabic"/>
          <w:sz w:val="24"/>
          <w:szCs w:val="24"/>
          <w:rtl/>
        </w:rPr>
        <w:t>ز</w:t>
      </w:r>
      <w:r w:rsidRPr="00D769BF">
        <w:rPr>
          <w:rFonts w:ascii="Traditional Arabic" w:hAnsi="Traditional Arabic" w:cs="Traditional Arabic"/>
          <w:sz w:val="24"/>
          <w:szCs w:val="24"/>
          <w:rtl/>
        </w:rPr>
        <w:t>ة والمعدات المتوفرة في المستشفى، وعمل دورات تدريبية متصلة بطريقة التعامل مع الأجهزة الالكترونية والوسائل التقنية الحديثة</w:t>
      </w:r>
      <w:r w:rsidRPr="00D769BF">
        <w:rPr>
          <w:rFonts w:ascii="Traditional" w:hAnsi="Traditional" w:cs="Traditional"/>
          <w:sz w:val="24"/>
          <w:szCs w:val="24"/>
        </w:rPr>
        <w:t>.</w:t>
      </w:r>
    </w:p>
    <w:p w14:paraId="7B391857" w14:textId="77777777" w:rsidR="00CF1018" w:rsidRPr="00867D85" w:rsidRDefault="00700DDD" w:rsidP="00BF5E65">
      <w:pPr>
        <w:tabs>
          <w:tab w:val="left" w:pos="332"/>
          <w:tab w:val="left" w:pos="616"/>
        </w:tabs>
        <w:spacing w:before="240" w:line="360" w:lineRule="auto"/>
        <w:jc w:val="both"/>
        <w:rPr>
          <w:rFonts w:ascii="Traditional" w:hAnsi="Traditional" w:cs="Traditional"/>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w:t>
      </w:r>
      <w:proofErr w:type="spellStart"/>
      <w:r w:rsidR="00CF1018" w:rsidRPr="00867D85">
        <w:rPr>
          <w:rFonts w:ascii="Traditional" w:hAnsi="Traditional" w:cs="Traditional"/>
          <w:b/>
          <w:bCs/>
          <w:sz w:val="24"/>
          <w:szCs w:val="24"/>
        </w:rPr>
        <w:t>Taratukhin</w:t>
      </w:r>
      <w:proofErr w:type="spellEnd"/>
      <w:r w:rsidR="00CF1018" w:rsidRPr="00867D85">
        <w:rPr>
          <w:rFonts w:ascii="Traditional" w:hAnsi="Traditional" w:cs="Traditional"/>
          <w:b/>
          <w:bCs/>
          <w:sz w:val="24"/>
          <w:szCs w:val="24"/>
        </w:rPr>
        <w:t xml:space="preserve"> et al.</w:t>
      </w:r>
      <w:r w:rsidRPr="00867D85">
        <w:rPr>
          <w:rFonts w:ascii="Traditional" w:hAnsi="Traditional" w:cs="Traditional"/>
          <w:b/>
          <w:bCs/>
          <w:sz w:val="24"/>
          <w:szCs w:val="24"/>
        </w:rPr>
        <w:t xml:space="preserve"> </w:t>
      </w:r>
      <w:r w:rsidR="00CF1018" w:rsidRPr="00867D85">
        <w:rPr>
          <w:rFonts w:ascii="Traditional" w:hAnsi="Traditional" w:cs="Traditional"/>
          <w:b/>
          <w:bCs/>
          <w:sz w:val="24"/>
          <w:szCs w:val="24"/>
        </w:rPr>
        <w:t>(2024</w:t>
      </w:r>
      <w:r w:rsidR="00CF1018" w:rsidRPr="00867D85">
        <w:rPr>
          <w:rFonts w:ascii="Traditional Arabic" w:hAnsi="Traditional Arabic" w:cs="Traditional Arabic"/>
          <w:b/>
          <w:bCs/>
          <w:sz w:val="24"/>
          <w:szCs w:val="24"/>
          <w:rtl/>
        </w:rPr>
        <w:t xml:space="preserve"> بعنوان </w:t>
      </w:r>
      <w:r w:rsidR="00CF1018" w:rsidRPr="00867D85">
        <w:rPr>
          <w:rFonts w:ascii="Traditional" w:hAnsi="Traditional" w:cs="Traditional"/>
          <w:b/>
          <w:bCs/>
          <w:sz w:val="24"/>
          <w:szCs w:val="24"/>
        </w:rPr>
        <w:t>Evaluation Model for the Quality of Electronic Services to Clients of a Non-profit Institution</w:t>
      </w:r>
      <w:r w:rsidRPr="00867D85">
        <w:rPr>
          <w:rFonts w:ascii="Traditional Arabic" w:hAnsi="Traditional Arabic" w:cs="Traditional Arabic"/>
          <w:sz w:val="24"/>
          <w:szCs w:val="24"/>
          <w:rtl/>
        </w:rPr>
        <w:t xml:space="preserve">، </w:t>
      </w:r>
      <w:r w:rsidR="00CF1018" w:rsidRPr="00867D85">
        <w:rPr>
          <w:rFonts w:ascii="Traditional Arabic" w:hAnsi="Traditional Arabic" w:cs="Traditional Arabic"/>
          <w:sz w:val="24"/>
          <w:szCs w:val="24"/>
          <w:rtl/>
        </w:rPr>
        <w:t>والتي تهدف إلى تطوير نموذج لتقييم جودة الخدمات الإلكترونية التي يقدمها الصندوق الاجتماعي الروسي، بما يسهم في تحسين رضا العملاء وتقديم توصيات عملية لتعزيز مستوى الخدمة. وقد شمل مجتمع الدراسة بيانات الصندوق الاجتماعي المتعلقة بالمعاشات التقاعدية، والتأمين التقاعدي الإلزامي، والتأمين الاجتماعي، وغيرها من الخدمات، دون تحديد عدد محدد من العملاء. استخدمت الدراسة أداة تحليل البيانات الإلكترونية الصادرة عن الصندوق، مع الاستعانة بالمنطق الضبابي الرياضي لمعالجة الغموض وعدم اليقين في تقييم العوامل المؤثرة على جودة الخدمات، والتي تضمنت وعي المواطنين بالخدمات، وموثوقية ودقة المعلومات المقدمة، وسهولة الوصول الوظيفية والتنظيمية للنظام، وسرعة معالجة طلبات المستخدمين. أظهرت نتائج الدراسة أن النمذجة أسهمت في تحسين كفاءة وتنافسية الخدمات الإلكترونية للمنظمة، وزيادة رضا العملاء وثقتهم، وإدارة جودة الخدمات بدقة أكبر. كما مكّن تحليل المحاكاة من تحديد نقاط الضعف وأولويات التحسين، وتقديم توصيات مستندة إلى بيانات العملاء وملاحظاتهم لضمان اتخاذ قرارات مدروسة لتعزيز جودة الخدمات الإلكترونية</w:t>
      </w:r>
      <w:r w:rsidRPr="00867D85">
        <w:rPr>
          <w:rFonts w:ascii="Traditional" w:hAnsi="Traditional" w:cs="Traditional"/>
          <w:sz w:val="24"/>
          <w:szCs w:val="24"/>
          <w:rtl/>
        </w:rPr>
        <w:t>.</w:t>
      </w:r>
    </w:p>
    <w:p w14:paraId="5867C16F" w14:textId="77777777" w:rsidR="00CF1018" w:rsidRPr="00867D85" w:rsidRDefault="006B2FA8" w:rsidP="00BF5E65">
      <w:pPr>
        <w:tabs>
          <w:tab w:val="left" w:pos="332"/>
          <w:tab w:val="left" w:pos="616"/>
        </w:tabs>
        <w:spacing w:before="240" w:line="360" w:lineRule="auto"/>
        <w:jc w:val="both"/>
        <w:rPr>
          <w:rFonts w:ascii="Traditional" w:hAnsi="Traditional" w:cs="Traditional"/>
          <w:sz w:val="24"/>
          <w:szCs w:val="24"/>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 xml:space="preserve">دراسة </w:t>
      </w:r>
      <w:r w:rsidR="00CF1018" w:rsidRPr="00867D85">
        <w:rPr>
          <w:rFonts w:ascii="Traditional" w:hAnsi="Traditional" w:cs="Traditional"/>
          <w:b/>
          <w:bCs/>
          <w:sz w:val="24"/>
          <w:szCs w:val="24"/>
        </w:rPr>
        <w:t>Ahmad et al.</w:t>
      </w:r>
      <w:r w:rsidR="007E77E0" w:rsidRPr="00867D85">
        <w:rPr>
          <w:rFonts w:ascii="Traditional" w:hAnsi="Traditional" w:cs="Traditional"/>
          <w:b/>
          <w:bCs/>
          <w:sz w:val="24"/>
          <w:szCs w:val="24"/>
        </w:rPr>
        <w:t xml:space="preserve"> </w:t>
      </w:r>
      <w:r w:rsidR="00CF1018" w:rsidRPr="00867D85">
        <w:rPr>
          <w:rFonts w:ascii="Traditional" w:hAnsi="Traditional" w:cs="Traditional"/>
          <w:b/>
          <w:bCs/>
          <w:sz w:val="24"/>
          <w:szCs w:val="24"/>
        </w:rPr>
        <w:t>(2024)</w:t>
      </w:r>
      <w:r w:rsidR="00CF1018" w:rsidRPr="00867D85">
        <w:rPr>
          <w:rFonts w:ascii="Traditional Arabic" w:hAnsi="Traditional Arabic" w:cs="Traditional Arabic"/>
          <w:b/>
          <w:bCs/>
          <w:sz w:val="24"/>
          <w:szCs w:val="24"/>
          <w:rtl/>
        </w:rPr>
        <w:t xml:space="preserve"> محكمة ومنشورة بعنوان (</w:t>
      </w:r>
      <w:r w:rsidR="00CF1018" w:rsidRPr="00867D85">
        <w:rPr>
          <w:rFonts w:ascii="Traditional" w:hAnsi="Traditional" w:cs="Traditional"/>
          <w:b/>
          <w:bCs/>
          <w:sz w:val="24"/>
          <w:szCs w:val="24"/>
        </w:rPr>
        <w:t>Electronic Applications' Role in Enhancing Awareness of Saudi Government Institutions' Activities in Accordance with Vision 2030 Comparative Analytical Study</w:t>
      </w:r>
      <w:r w:rsidR="00CF1018" w:rsidRPr="00867D85">
        <w:rPr>
          <w:rFonts w:ascii="Traditional" w:hAnsi="Traditional" w:cs="Traditional"/>
          <w:b/>
          <w:bCs/>
          <w:sz w:val="24"/>
          <w:szCs w:val="24"/>
          <w:rtl/>
        </w:rPr>
        <w:t>)</w:t>
      </w:r>
      <w:r w:rsidRPr="00867D85">
        <w:rPr>
          <w:rFonts w:ascii="Traditional Arabic" w:hAnsi="Traditional Arabic" w:cs="Traditional Arabic"/>
          <w:b/>
          <w:bCs/>
          <w:sz w:val="24"/>
          <w:szCs w:val="24"/>
          <w:rtl/>
        </w:rPr>
        <w:t>،</w:t>
      </w:r>
      <w:r w:rsidR="00CF1018" w:rsidRPr="00867D85">
        <w:rPr>
          <w:rFonts w:ascii="Traditional" w:hAnsi="Traditional" w:cs="Traditional"/>
          <w:b/>
          <w:bCs/>
          <w:sz w:val="24"/>
          <w:szCs w:val="24"/>
          <w:rtl/>
        </w:rPr>
        <w:t xml:space="preserve"> </w:t>
      </w:r>
      <w:r w:rsidR="00CF1018" w:rsidRPr="00867D85">
        <w:rPr>
          <w:rFonts w:ascii="Traditional Arabic" w:hAnsi="Traditional Arabic" w:cs="Traditional Arabic"/>
          <w:sz w:val="24"/>
          <w:szCs w:val="24"/>
          <w:rtl/>
        </w:rPr>
        <w:t xml:space="preserve">كدراسة تحليلية </w:t>
      </w:r>
      <w:r w:rsidR="00416A12" w:rsidRPr="00867D85">
        <w:rPr>
          <w:rFonts w:ascii="Traditional Arabic" w:hAnsi="Traditional Arabic" w:cs="Traditional Arabic"/>
          <w:sz w:val="24"/>
          <w:szCs w:val="24"/>
          <w:rtl/>
        </w:rPr>
        <w:t>هدفت</w:t>
      </w:r>
      <w:r w:rsidR="00CF1018" w:rsidRPr="00867D85">
        <w:rPr>
          <w:rFonts w:ascii="Traditional Arabic" w:hAnsi="Traditional Arabic" w:cs="Traditional Arabic"/>
          <w:sz w:val="24"/>
          <w:szCs w:val="24"/>
          <w:rtl/>
        </w:rPr>
        <w:t xml:space="preserve"> إلى المقارنة والتعرف على دور تطبيقات الحكومة السعودية مثل أبشر وتوكلنا وصحتي في التوعية بالأنشطة المؤسسية وفق رؤية 2030. وتكمن أهمية الدراسة في إضافة أبعاد جديدة لتوظيف التطبيقات الإلكترونية، والحاجة إلى دراسة تجمع بين التطبيقات والعلاقات العامة الرقمية. كما تسلط الضوء على أساليب ومبادئ التطبيقات. واستخدمت الدراسة المنهج الوصفي التحليلي المقارن، حيث قامت بتحليل 271 تغريدة من حسابات التطبيقات الحكومية المذكورة.</w:t>
      </w:r>
      <w:r w:rsidR="00CF1018" w:rsidRPr="00867D85">
        <w:rPr>
          <w:rFonts w:ascii="Traditional" w:hAnsi="Traditional" w:cs="Traditional"/>
          <w:sz w:val="24"/>
          <w:szCs w:val="24"/>
        </w:rPr>
        <w:t xml:space="preserve"> </w:t>
      </w:r>
      <w:r w:rsidR="00CF1018" w:rsidRPr="00867D85">
        <w:rPr>
          <w:rFonts w:ascii="Traditional Arabic" w:hAnsi="Traditional Arabic" w:cs="Traditional Arabic"/>
          <w:sz w:val="24"/>
          <w:szCs w:val="24"/>
          <w:rtl/>
        </w:rPr>
        <w:t xml:space="preserve">وأظهرت النتائج أن الموضوع الأبرز كان التوعية، في حين كان الهدف الأهم هو </w:t>
      </w:r>
      <w:r w:rsidR="00CF1018" w:rsidRPr="00867D85">
        <w:rPr>
          <w:rFonts w:ascii="Traditional Arabic" w:hAnsi="Traditional Arabic" w:cs="Traditional Arabic"/>
          <w:sz w:val="24"/>
          <w:szCs w:val="24"/>
          <w:rtl/>
        </w:rPr>
        <w:lastRenderedPageBreak/>
        <w:t>تقديم الخدمات والتسهيلات. كما تم استخدام الأساليب المعلوماتية والنداءات المنطقية بشكل متكرر مع التركيز على الإطار التحليلي. كما أوضحت الدراسة دور هذه التطبيقات في دعم أنشطة المؤسسات الحكومية.</w:t>
      </w:r>
    </w:p>
    <w:p w14:paraId="1F7494AB" w14:textId="77777777" w:rsidR="00CF1018" w:rsidRDefault="006B2FA8" w:rsidP="00BF5E65">
      <w:pPr>
        <w:tabs>
          <w:tab w:val="left" w:pos="332"/>
          <w:tab w:val="left" w:pos="616"/>
        </w:tabs>
        <w:spacing w:after="0" w:line="360" w:lineRule="auto"/>
        <w:jc w:val="both"/>
        <w:rPr>
          <w:rFonts w:ascii="Traditional" w:hAnsi="Traditional" w:cs="Traditional"/>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w:t>
      </w:r>
      <w:r w:rsidR="00921A90">
        <w:rPr>
          <w:rFonts w:ascii="Traditional" w:hAnsi="Traditional" w:cs="Traditional"/>
          <w:b/>
          <w:bCs/>
          <w:sz w:val="24"/>
          <w:szCs w:val="24"/>
          <w:rtl/>
        </w:rPr>
        <w:t xml:space="preserve"> </w:t>
      </w:r>
      <w:r w:rsidR="00CF1018" w:rsidRPr="00867D85">
        <w:rPr>
          <w:rFonts w:ascii="Traditional" w:hAnsi="Traditional" w:cs="Traditional"/>
          <w:b/>
          <w:bCs/>
          <w:sz w:val="24"/>
          <w:szCs w:val="24"/>
        </w:rPr>
        <w:t>Abdulkadir and Dobrin (2023</w:t>
      </w:r>
      <w:r w:rsidR="00921A90" w:rsidRPr="00867D85">
        <w:rPr>
          <w:rFonts w:ascii="Traditional" w:hAnsi="Traditional" w:cs="Traditional"/>
          <w:b/>
          <w:bCs/>
          <w:sz w:val="24"/>
          <w:szCs w:val="24"/>
        </w:rPr>
        <w:t>)</w:t>
      </w:r>
      <w:r w:rsidR="00921A90"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بعنوان (الإدارة الإلكترونية: أدوات وتقنيات القادة في المنظمات غير الربحية للعمل التطوعي عبر الإنترنت) </w:t>
      </w:r>
      <w:r w:rsidR="00CF1018" w:rsidRPr="00867D85">
        <w:rPr>
          <w:rFonts w:ascii="Traditional" w:hAnsi="Traditional" w:cs="Traditional"/>
          <w:b/>
          <w:bCs/>
          <w:sz w:val="24"/>
          <w:szCs w:val="24"/>
        </w:rPr>
        <w:t>(E-management: Tools and Techniques of Leaders in Non-Profit Organizations for Online Volunteer Work)</w:t>
      </w:r>
      <w:r w:rsidR="00416A12"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التي </w:t>
      </w:r>
      <w:r w:rsidR="00416A12" w:rsidRPr="00867D85">
        <w:rPr>
          <w:rFonts w:ascii="Traditional Arabic" w:hAnsi="Traditional Arabic" w:cs="Traditional Arabic"/>
          <w:sz w:val="24"/>
          <w:szCs w:val="24"/>
          <w:rtl/>
        </w:rPr>
        <w:t>هدفت</w:t>
      </w:r>
      <w:r w:rsidR="00CF1018" w:rsidRPr="00867D85">
        <w:rPr>
          <w:rFonts w:ascii="Traditional Arabic" w:hAnsi="Traditional Arabic" w:cs="Traditional Arabic"/>
          <w:sz w:val="24"/>
          <w:szCs w:val="24"/>
          <w:rtl/>
        </w:rPr>
        <w:t xml:space="preserve"> الى تحليل الأدوات والتقنيات التي يستخدمها قادة خمس منظمات غير حكومية في العمل التطوعي عبر الإنترنت. ونظراً للدور البارز الذي تلعبه المنظمات غير الحكومية في قطاع التنمية، فإنهم يرون أنه من الضروري الحديث عن هذه القضية التي </w:t>
      </w:r>
      <w:proofErr w:type="spellStart"/>
      <w:r w:rsidR="00CF1018" w:rsidRPr="00867D85">
        <w:rPr>
          <w:rFonts w:ascii="Traditional Arabic" w:hAnsi="Traditional Arabic" w:cs="Traditional Arabic"/>
          <w:sz w:val="24"/>
          <w:szCs w:val="24"/>
          <w:rtl/>
        </w:rPr>
        <w:t>يواجهها</w:t>
      </w:r>
      <w:proofErr w:type="spellEnd"/>
      <w:r w:rsidR="00CF1018" w:rsidRPr="00867D85">
        <w:rPr>
          <w:rFonts w:ascii="Traditional Arabic" w:hAnsi="Traditional Arabic" w:cs="Traditional Arabic"/>
          <w:sz w:val="24"/>
          <w:szCs w:val="24"/>
          <w:rtl/>
        </w:rPr>
        <w:t xml:space="preserve"> قادة المتطوعين. واستخدم البحث الوصفي تصميماً مقطعياً، وتم جمع البيانات باستخدام أسلوب البحث النوعي. وأجريت 5 مقابلات عبر الإنترنت مع 5 من كبار المديرين في منظمات غير حكومية مختلفة تقع في لبنان وإسبانيا وقطر وتركيا. وقد أكدت النتائج فرضية البحث حول فعالية أسلوب القيادة الديمقراطية مع فرق المتطوعين عبر الإنترنت. علاوة على ذلك، فإن تأثير وسائل التواصل الاجتماعي والتواصل والمشاركة وتنمية المهارات مع المتطوعين يؤدي إلى الكثير من الإنجازات فيما يتعلق بالعمل من خلال الإدارة الافتراضية الفعالة</w:t>
      </w:r>
      <w:r w:rsidR="00CF1018" w:rsidRPr="00867D85">
        <w:rPr>
          <w:rFonts w:ascii="Traditional" w:hAnsi="Traditional" w:cs="Traditional"/>
          <w:sz w:val="24"/>
          <w:szCs w:val="24"/>
        </w:rPr>
        <w:t>.</w:t>
      </w:r>
    </w:p>
    <w:p w14:paraId="567839B0" w14:textId="77777777" w:rsidR="00CF1018" w:rsidRPr="00867D85" w:rsidRDefault="00921A90" w:rsidP="00921A90">
      <w:pPr>
        <w:tabs>
          <w:tab w:val="left" w:pos="332"/>
          <w:tab w:val="left" w:pos="616"/>
        </w:tabs>
        <w:spacing w:before="240" w:after="0" w:line="360" w:lineRule="auto"/>
        <w:jc w:val="both"/>
        <w:rPr>
          <w:rFonts w:ascii="Traditional" w:hAnsi="Traditional" w:cs="Traditional"/>
          <w:b/>
          <w:bCs/>
          <w:sz w:val="24"/>
          <w:szCs w:val="24"/>
        </w:rPr>
      </w:pPr>
      <w:r>
        <w:rPr>
          <w:rFonts w:ascii="Traditional" w:hAnsi="Traditional" w:cs="Times New Roman"/>
          <w:sz w:val="24"/>
          <w:szCs w:val="24"/>
          <w:rtl/>
        </w:rPr>
        <w:tab/>
      </w:r>
      <w:r w:rsidR="007E77E0"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 xml:space="preserve">دراسة </w:t>
      </w:r>
      <w:bookmarkStart w:id="449" w:name="_Hlk195029456"/>
      <w:proofErr w:type="spellStart"/>
      <w:r w:rsidR="00CF1018" w:rsidRPr="00867D85">
        <w:rPr>
          <w:rFonts w:ascii="Traditional" w:hAnsi="Traditional" w:cs="Traditional"/>
          <w:b/>
          <w:bCs/>
          <w:sz w:val="24"/>
          <w:szCs w:val="24"/>
        </w:rPr>
        <w:t>ALQhtan</w:t>
      </w:r>
      <w:bookmarkEnd w:id="449"/>
      <w:r w:rsidR="00CF1018" w:rsidRPr="00867D85">
        <w:rPr>
          <w:rFonts w:ascii="Traditional" w:hAnsi="Traditional" w:cs="Traditional"/>
          <w:b/>
          <w:bCs/>
          <w:sz w:val="24"/>
          <w:szCs w:val="24"/>
        </w:rPr>
        <w:t>i</w:t>
      </w:r>
      <w:proofErr w:type="spellEnd"/>
      <w:r w:rsidR="00CF1018" w:rsidRPr="00867D85">
        <w:rPr>
          <w:rFonts w:ascii="Traditional" w:hAnsi="Traditional" w:cs="Traditional"/>
          <w:b/>
          <w:bCs/>
          <w:sz w:val="24"/>
          <w:szCs w:val="24"/>
          <w:rtl/>
        </w:rPr>
        <w:t xml:space="preserve"> (</w:t>
      </w:r>
      <w:r w:rsidR="00CF1018" w:rsidRPr="00867D85">
        <w:rPr>
          <w:rFonts w:ascii="Traditional" w:hAnsi="Traditional" w:cs="Traditional"/>
          <w:b/>
          <w:bCs/>
          <w:sz w:val="24"/>
          <w:szCs w:val="24"/>
        </w:rPr>
        <w:t>(2023</w:t>
      </w:r>
      <w:r w:rsidR="00C53EDE" w:rsidRPr="00867D85">
        <w:rPr>
          <w:rFonts w:ascii="Traditional Arabic" w:hAnsi="Traditional Arabic" w:cs="Traditional Arabic"/>
          <w:b/>
          <w:bCs/>
          <w:sz w:val="24"/>
          <w:szCs w:val="24"/>
          <w:rtl/>
        </w:rPr>
        <w:t xml:space="preserve">، </w:t>
      </w:r>
      <w:r w:rsidR="00CF1018" w:rsidRPr="00867D85">
        <w:rPr>
          <w:rFonts w:ascii="Traditional Arabic" w:hAnsi="Traditional Arabic" w:cs="Traditional Arabic"/>
          <w:b/>
          <w:bCs/>
          <w:sz w:val="24"/>
          <w:szCs w:val="24"/>
          <w:rtl/>
        </w:rPr>
        <w:t>بعنوان</w:t>
      </w:r>
      <w:r w:rsidR="00CF1018" w:rsidRPr="00867D85">
        <w:rPr>
          <w:rFonts w:ascii="Traditional" w:hAnsi="Traditional" w:cs="Traditional"/>
          <w:sz w:val="24"/>
          <w:szCs w:val="24"/>
          <w:rtl/>
        </w:rPr>
        <w:t xml:space="preserve"> (</w:t>
      </w:r>
      <w:r w:rsidR="00CF1018" w:rsidRPr="00867D85">
        <w:rPr>
          <w:rFonts w:ascii="Traditional" w:hAnsi="Traditional" w:cs="Traditional"/>
          <w:b/>
          <w:bCs/>
          <w:sz w:val="24"/>
          <w:szCs w:val="24"/>
        </w:rPr>
        <w:t xml:space="preserve">Leadership skills and its relationship to the Volunteer Work Teams Management to enable Social Responsibility in light of Saudi 2030 vision goals and activation tools. A Field Research on Students at Princess </w:t>
      </w:r>
      <w:proofErr w:type="spellStart"/>
      <w:r w:rsidR="00CF1018" w:rsidRPr="00867D85">
        <w:rPr>
          <w:rFonts w:ascii="Traditional" w:hAnsi="Traditional" w:cs="Traditional"/>
          <w:b/>
          <w:bCs/>
          <w:sz w:val="24"/>
          <w:szCs w:val="24"/>
        </w:rPr>
        <w:t>Nourah</w:t>
      </w:r>
      <w:proofErr w:type="spellEnd"/>
      <w:r w:rsidR="00CF1018" w:rsidRPr="00867D85">
        <w:rPr>
          <w:rFonts w:ascii="Traditional" w:hAnsi="Traditional" w:cs="Traditional"/>
          <w:b/>
          <w:bCs/>
          <w:sz w:val="24"/>
          <w:szCs w:val="24"/>
        </w:rPr>
        <w:t xml:space="preserve"> </w:t>
      </w:r>
      <w:proofErr w:type="spellStart"/>
      <w:r w:rsidR="00CF1018" w:rsidRPr="00867D85">
        <w:rPr>
          <w:rFonts w:ascii="Traditional" w:hAnsi="Traditional" w:cs="Traditional"/>
          <w:b/>
          <w:bCs/>
          <w:sz w:val="24"/>
          <w:szCs w:val="24"/>
        </w:rPr>
        <w:t>bint</w:t>
      </w:r>
      <w:proofErr w:type="spellEnd"/>
      <w:r w:rsidR="00CF1018" w:rsidRPr="00867D85">
        <w:rPr>
          <w:rFonts w:ascii="Traditional" w:hAnsi="Traditional" w:cs="Traditional"/>
          <w:b/>
          <w:bCs/>
          <w:sz w:val="24"/>
          <w:szCs w:val="24"/>
        </w:rPr>
        <w:t xml:space="preserve"> Abdulrahman University (PNU)</w:t>
      </w:r>
      <w:r w:rsidR="00CF1018" w:rsidRPr="00867D85">
        <w:rPr>
          <w:rFonts w:ascii="Traditional Arabic" w:hAnsi="Traditional Arabic" w:cs="Traditional Arabic"/>
          <w:sz w:val="24"/>
          <w:szCs w:val="24"/>
          <w:rtl/>
        </w:rPr>
        <w:t xml:space="preserve">) والتي هدفت إلى التعرف على واقع الارتباط بين المهارات القيادية وأثرها على قدرة الطالبات على إدارة فرق العمل التطوعي، وتقديم آليات لتفعيل ممارسة المهارات القيادية لتمكين "المسؤولية الاجتماعية" لدى طالبات (جامعة الأميرة نورة بنت عبد الرحمن) في ضوء رؤية المملكة 2030 وتماشياً مع أهداف ومبادرات ومشاريع برنامج التحول الوطني للوصول إلى مليون متطوع بنهاية عام 2030، وإطلاق (المنصة الوطنية للعمل التطوعي)، وتحديد مؤشرات (معيار إدامة) وهو المعيار الوطني السعودي للتطوع، و"مؤسسة المسؤولية الاجتماعية في الجامعات السعودية" واستخدمت الدراسة المنهج البحثي المختلط. تم تطبيق أداة الدراسة (مقياس المهارات القيادية ومقياس إدارة فريق العمل التطوعي) على عينة عشوائية طبقية مكونة من (603) طالبة جامعية في الكليات الإنسانية والعلمية والطبية في (جامعة الأميرة نورة بنت عبد الرحمن) وقد أظهرت النتائج وجود ارتباطات موجبة بدرجة (متوسطة) ودالة إحصائياً عند مستوى الدلالة (0.01) بين أبعاد مقياس المهارات القيادية: (المهارات الذاتية، ومهارات التفكير والتعلم، ومهارات التخطيط، والمهارات الفنية، ومهارات اتخاذ القرار، ومهارات حل المشكلات، ومهارات الاتصال، ومهارات قيادة فرق العمل الجماعي) وبين أبعاد إدارة فرق العمل التطوعي في: (البعد الأول (قيادة فرق العمل التطوعي)، والبعد الثاني (توجيه فرق العمل التطوعي)؛ أي أنه كلما زادت المهارات القيادية لدى الطالبات زاد نجاحهن في إدارة فرق العمل التطوعي؛ وكشفت النتائج عن وجود فروق ذات دلالة إحصائية عند مستوى الدلالة (0.05) بين استجابات الطالبات حول </w:t>
      </w:r>
      <w:r w:rsidR="00CF1018" w:rsidRPr="00867D85">
        <w:rPr>
          <w:rFonts w:ascii="Traditional Arabic" w:hAnsi="Traditional Arabic" w:cs="Traditional Arabic"/>
          <w:sz w:val="24"/>
          <w:szCs w:val="24"/>
          <w:rtl/>
        </w:rPr>
        <w:lastRenderedPageBreak/>
        <w:t>الدرجة الكلية لمقياس المهارات القيادية. ومقياس إدارة فريق العمل التطوعي يعزى لاختلاف متغير الكلية ولصالح طلبة الكليات الإنسانية، وقد حققوا نجاحاً في إدارة فرق العمل التطوعي، وبناءً على نتائج الدراسة تم تقديم آليات لتفعيل ممارسة مهارات القيادة في ضوء رؤية المملكة 2030.</w:t>
      </w:r>
    </w:p>
    <w:p w14:paraId="5D49FF69" w14:textId="77777777" w:rsidR="00CF1018" w:rsidRPr="00867D85" w:rsidRDefault="000C1B68" w:rsidP="00BF5E65">
      <w:pPr>
        <w:tabs>
          <w:tab w:val="left" w:pos="332"/>
          <w:tab w:val="left" w:pos="616"/>
        </w:tabs>
        <w:spacing w:before="240" w:line="360" w:lineRule="auto"/>
        <w:jc w:val="both"/>
        <w:rPr>
          <w:rFonts w:ascii="Traditional" w:hAnsi="Traditional" w:cs="Traditional"/>
          <w:b/>
          <w:bCs/>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 xml:space="preserve">دراسة </w:t>
      </w:r>
      <w:proofErr w:type="spellStart"/>
      <w:r w:rsidR="00CF1018" w:rsidRPr="00867D85">
        <w:rPr>
          <w:rFonts w:ascii="Traditional" w:hAnsi="Traditional" w:cs="Traditional"/>
          <w:b/>
          <w:bCs/>
          <w:sz w:val="24"/>
          <w:szCs w:val="24"/>
        </w:rPr>
        <w:t>Ihm</w:t>
      </w:r>
      <w:proofErr w:type="spellEnd"/>
      <w:r w:rsidRPr="00867D85">
        <w:rPr>
          <w:rFonts w:ascii="Traditional" w:hAnsi="Traditional" w:cs="Traditional"/>
          <w:b/>
          <w:bCs/>
          <w:sz w:val="24"/>
          <w:szCs w:val="24"/>
        </w:rPr>
        <w:t xml:space="preserve"> &amp; </w:t>
      </w:r>
      <w:r w:rsidR="00CF1018" w:rsidRPr="00867D85">
        <w:rPr>
          <w:rFonts w:ascii="Traditional" w:hAnsi="Traditional" w:cs="Traditional"/>
          <w:b/>
          <w:bCs/>
          <w:sz w:val="24"/>
          <w:szCs w:val="24"/>
        </w:rPr>
        <w:t>Kim (2021)</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بعنوان</w:t>
      </w:r>
      <w:r w:rsidR="00CF1018" w:rsidRPr="00867D85">
        <w:rPr>
          <w:rFonts w:ascii="Traditional" w:hAnsi="Traditional" w:cs="Traditional"/>
          <w:sz w:val="24"/>
          <w:szCs w:val="24"/>
          <w:rtl/>
        </w:rPr>
        <w:t xml:space="preserve"> </w:t>
      </w:r>
      <w:r w:rsidR="00CF1018" w:rsidRPr="00867D85">
        <w:rPr>
          <w:rFonts w:ascii="Traditional" w:hAnsi="Traditional" w:cs="Traditional"/>
          <w:b/>
          <w:bCs/>
          <w:sz w:val="24"/>
          <w:szCs w:val="24"/>
        </w:rPr>
        <w:t>When Nonprofit Organizations Meet Information and Communication Technologies: How Organizational Culture Influences the Use of Traditional, Digital, and Sharing Media</w:t>
      </w:r>
      <w:r w:rsidR="00CF1018" w:rsidRPr="00867D85">
        <w:rPr>
          <w:rFonts w:ascii="Traditional Arabic" w:hAnsi="Traditional Arabic" w:cs="Traditional Arabic"/>
          <w:sz w:val="24"/>
          <w:szCs w:val="24"/>
          <w:rtl/>
        </w:rPr>
        <w:t xml:space="preserve"> والتي تهدف إلى دراسة العلاقة بين الثقافة التنظيمية واستخدام المنظمات غير الربحية لتكنولوجيا المعلومات والاتصالات التقليدية والرقمية والتشاركية، مع التركيز على كيفية تأثير الثقافة التنظيمية على التواصل الداخلي والخارجي وتحقيق أهداف الاتصال المختلفة. شمل مجتمع الدراسة 500 منظمة غير ربحية كورية، وتم جمع البيانات باستخدام استبيان حول الثقافة التنظيمية وأنماط استخدام تكنولوجيا المعلومات والاتصالات. أظهرت نتائج الدراسة أن القيم الثقافية وممارسات الاتصال داخل المنظمة تؤثر على اختيار واستخدام الوسائط المختلفة بشكل متباين، حيث استخدمت المنظمات ذات الثقافة الاستبدادية جميع الوسائط، بما في ذلك الوسائط التقليدية، لتحسين الأداء الداخلي، بينما تأخرت المنظمات الشبيهة بالعائلة في تبني تكنولوجيا المعلومات والاتصالات الجديدة. كما بينت النتائج أن الممارسات الشفافة للمعلومات تعزز استخدام تكنولوجيا المعلومات والاتصالات، في حين لم تتنبأ ممارسات الاتصال التعاونية والديمقراطية بذلك. وتقدم الدراسة رؤى مهمة حول كيفية مواءمة الثقافة التنظيمية مع استخدام تقنيات الاتصال المختلفة لتعزيز كفاءة وأداء المنظمات غير الربحية</w:t>
      </w:r>
      <w:r w:rsidRPr="00867D85">
        <w:rPr>
          <w:rFonts w:ascii="Traditional" w:hAnsi="Traditional" w:cs="Traditional"/>
          <w:sz w:val="24"/>
          <w:szCs w:val="24"/>
          <w:rtl/>
        </w:rPr>
        <w:t>.</w:t>
      </w:r>
    </w:p>
    <w:p w14:paraId="7AD83D40" w14:textId="77777777" w:rsidR="000C1B68" w:rsidRPr="00406A98" w:rsidRDefault="00CF1018" w:rsidP="000C1B68">
      <w:pPr>
        <w:spacing w:after="0" w:line="360" w:lineRule="auto"/>
        <w:jc w:val="both"/>
        <w:rPr>
          <w:rFonts w:ascii="Traditional" w:hAnsi="Traditional" w:cs="Traditional"/>
          <w:sz w:val="28"/>
          <w:szCs w:val="28"/>
          <w:rtl/>
        </w:rPr>
      </w:pPr>
      <w:r w:rsidRPr="00406A98">
        <w:rPr>
          <w:rFonts w:ascii="Traditional Arabic" w:hAnsi="Traditional Arabic" w:cs="Traditional Arabic"/>
          <w:b/>
          <w:bCs/>
          <w:sz w:val="28"/>
          <w:szCs w:val="28"/>
          <w:rtl/>
        </w:rPr>
        <w:t>موقع الدراسة الحالية من الدراسات السابقة</w:t>
      </w:r>
      <w:r w:rsidRPr="00406A98">
        <w:rPr>
          <w:rFonts w:ascii="Traditional" w:hAnsi="Traditional" w:cs="Traditional"/>
          <w:sz w:val="28"/>
          <w:szCs w:val="28"/>
          <w:rtl/>
        </w:rPr>
        <w:t xml:space="preserve"> </w:t>
      </w:r>
    </w:p>
    <w:p w14:paraId="54B2C5D9"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406A98">
        <w:rPr>
          <w:rFonts w:ascii="Traditional" w:hAnsi="Traditional" w:cs="Times New Roman"/>
          <w:sz w:val="28"/>
          <w:szCs w:val="28"/>
          <w:rtl/>
        </w:rPr>
        <w:tab/>
      </w:r>
      <w:r w:rsidR="00CF1018" w:rsidRPr="00BF5E65">
        <w:rPr>
          <w:rFonts w:ascii="Traditional Arabic" w:hAnsi="Traditional Arabic" w:cs="Traditional Arabic"/>
          <w:sz w:val="24"/>
          <w:szCs w:val="24"/>
          <w:rtl/>
        </w:rPr>
        <w:t>ت</w:t>
      </w:r>
      <w:r w:rsidRPr="00BF5E65">
        <w:rPr>
          <w:rFonts w:ascii="Traditional Arabic" w:hAnsi="Traditional Arabic" w:cs="Traditional Arabic"/>
          <w:sz w:val="24"/>
          <w:szCs w:val="24"/>
          <w:rtl/>
        </w:rPr>
        <w:t>ُ</w:t>
      </w:r>
      <w:r w:rsidR="00CF1018" w:rsidRPr="00BF5E65">
        <w:rPr>
          <w:rFonts w:ascii="Traditional Arabic" w:hAnsi="Traditional Arabic" w:cs="Traditional Arabic"/>
          <w:sz w:val="24"/>
          <w:szCs w:val="24"/>
          <w:rtl/>
        </w:rPr>
        <w:t>عد</w:t>
      </w:r>
      <w:r w:rsidRPr="00BF5E65">
        <w:rPr>
          <w:rFonts w:ascii="Traditional Arabic" w:hAnsi="Traditional Arabic" w:cs="Traditional Arabic"/>
          <w:sz w:val="24"/>
          <w:szCs w:val="24"/>
          <w:rtl/>
        </w:rPr>
        <w:t>ّ</w:t>
      </w:r>
      <w:r w:rsidR="00CF1018" w:rsidRPr="00BF5E65">
        <w:rPr>
          <w:rFonts w:ascii="Traditional Arabic" w:hAnsi="Traditional Arabic" w:cs="Traditional Arabic"/>
          <w:sz w:val="24"/>
          <w:szCs w:val="24"/>
          <w:rtl/>
        </w:rPr>
        <w:t xml:space="preserve"> الدراسة الحالية امتدادا</w:t>
      </w:r>
      <w:r w:rsidRPr="00BF5E65">
        <w:rPr>
          <w:rFonts w:ascii="Traditional Arabic" w:hAnsi="Traditional Arabic" w:cs="Traditional Arabic"/>
          <w:sz w:val="24"/>
          <w:szCs w:val="24"/>
          <w:rtl/>
        </w:rPr>
        <w:t>ً</w:t>
      </w:r>
      <w:r w:rsidR="00CF1018" w:rsidRPr="00BF5E65">
        <w:rPr>
          <w:rFonts w:ascii="Traditional Arabic" w:hAnsi="Traditional Arabic" w:cs="Traditional Arabic"/>
          <w:sz w:val="24"/>
          <w:szCs w:val="24"/>
          <w:rtl/>
        </w:rPr>
        <w:t xml:space="preserve"> للدراسات السابقة التي تم الاعتماد عليها كمراجع للحصول على المعلومات ووسيلة لتوجيه الدراسة الحالية، وفيما</w:t>
      </w:r>
      <w:r w:rsidRPr="00BF5E65">
        <w:rPr>
          <w:rFonts w:ascii="Traditional" w:hAnsi="Traditional" w:cs="Traditional"/>
          <w:sz w:val="24"/>
          <w:szCs w:val="24"/>
          <w:rtl/>
        </w:rPr>
        <w:t xml:space="preserve"> </w:t>
      </w:r>
      <w:r w:rsidR="00CF1018" w:rsidRPr="00BF5E65">
        <w:rPr>
          <w:rFonts w:ascii="Traditional Arabic" w:hAnsi="Traditional Arabic" w:cs="Traditional Arabic"/>
          <w:sz w:val="24"/>
          <w:szCs w:val="24"/>
          <w:rtl/>
        </w:rPr>
        <w:t xml:space="preserve">يلي أوجه التشابه والاختلاف بين الدراسة الحالية والسابقة: </w:t>
      </w:r>
    </w:p>
    <w:p w14:paraId="695CEA93" w14:textId="77777777" w:rsidR="00CF1018" w:rsidRPr="00BF5E65" w:rsidRDefault="000C1B68" w:rsidP="000C1B68">
      <w:pPr>
        <w:tabs>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تشابهت دراسة القحطاني (2025) مع الدراسة الحالية من حيث تركيزها على تحسين جودة الخدمات في الجمعيات غير الربحية واستخدام الأدوات الكمية والنوعية، كما استخدمت منهجا</w:t>
      </w:r>
      <w:r w:rsidR="00077F26">
        <w:rPr>
          <w:rFonts w:ascii="Traditional Arabic" w:hAnsi="Traditional Arabic" w:cs="Traditional Arabic"/>
          <w:sz w:val="24"/>
          <w:szCs w:val="24"/>
          <w:rtl/>
        </w:rPr>
        <w:t>ً</w:t>
      </w:r>
      <w:r w:rsidR="00CF1018" w:rsidRPr="00BF5E65">
        <w:rPr>
          <w:rFonts w:ascii="Traditional Arabic" w:hAnsi="Traditional Arabic" w:cs="Traditional Arabic"/>
          <w:sz w:val="24"/>
          <w:szCs w:val="24"/>
          <w:rtl/>
        </w:rPr>
        <w:t xml:space="preserve"> مختلطا</w:t>
      </w:r>
      <w:r w:rsidR="00077F26">
        <w:rPr>
          <w:rFonts w:ascii="Traditional Arabic" w:hAnsi="Traditional Arabic" w:cs="Traditional Arabic"/>
          <w:sz w:val="24"/>
          <w:szCs w:val="24"/>
          <w:rtl/>
        </w:rPr>
        <w:t>ً</w:t>
      </w:r>
      <w:r w:rsidR="00CF1018" w:rsidRPr="00BF5E65">
        <w:rPr>
          <w:rFonts w:ascii="Traditional Arabic" w:hAnsi="Traditional Arabic" w:cs="Traditional Arabic"/>
          <w:sz w:val="24"/>
          <w:szCs w:val="24"/>
          <w:rtl/>
        </w:rPr>
        <w:t xml:space="preserve"> مشابها للدراسة الحالية، إلا أنها اختلفت في كونها ركزت على الحوكمة دون التطرق إلى الإدارة الإلكترونية. </w:t>
      </w:r>
    </w:p>
    <w:p w14:paraId="2C9FF3F4" w14:textId="77777777" w:rsidR="00CF1018" w:rsidRPr="00BF5E65" w:rsidRDefault="000C1B68" w:rsidP="00077F26">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BF5E65" w:rsidRPr="00BF5E65">
        <w:rPr>
          <w:rFonts w:ascii="Traditional Arabic" w:hAnsi="Traditional Arabic" w:cs="Traditional Arabic"/>
          <w:sz w:val="24"/>
          <w:szCs w:val="24"/>
          <w:rtl/>
        </w:rPr>
        <w:t xml:space="preserve">كما اتفقت دراسة </w:t>
      </w:r>
      <w:proofErr w:type="gramStart"/>
      <w:r w:rsidR="00BF5E65" w:rsidRPr="00BF5E65">
        <w:rPr>
          <w:rFonts w:ascii="Traditional Arabic" w:hAnsi="Traditional Arabic" w:cs="Traditional Arabic"/>
          <w:sz w:val="24"/>
          <w:szCs w:val="24"/>
          <w:rtl/>
        </w:rPr>
        <w:t>عل</w:t>
      </w:r>
      <w:r w:rsidR="00077F26">
        <w:rPr>
          <w:rFonts w:ascii="Traditional Arabic" w:hAnsi="Traditional Arabic" w:cs="Traditional Arabic"/>
          <w:sz w:val="24"/>
          <w:szCs w:val="24"/>
          <w:rtl/>
        </w:rPr>
        <w:t>ي</w:t>
      </w:r>
      <w:proofErr w:type="gramEnd"/>
      <w:r w:rsidR="00077F26">
        <w:rPr>
          <w:rFonts w:ascii="Traditional Arabic" w:hAnsi="Traditional Arabic" w:cs="Traditional Arabic"/>
          <w:sz w:val="24"/>
          <w:szCs w:val="24"/>
          <w:rtl/>
        </w:rPr>
        <w:t xml:space="preserve"> </w:t>
      </w:r>
      <w:r w:rsidR="00CF1018" w:rsidRPr="00BF5E65">
        <w:rPr>
          <w:rFonts w:ascii="Traditional" w:hAnsi="Traditional" w:cs="Traditional"/>
          <w:sz w:val="24"/>
          <w:szCs w:val="24"/>
          <w:rtl/>
        </w:rPr>
        <w:t xml:space="preserve">(2024) </w:t>
      </w:r>
      <w:r w:rsidR="00DB5784">
        <w:rPr>
          <w:rFonts w:ascii="Traditional Arabic" w:hAnsi="Traditional Arabic" w:cs="Traditional Arabic"/>
          <w:sz w:val="24"/>
          <w:szCs w:val="24"/>
          <w:rtl/>
        </w:rPr>
        <w:t xml:space="preserve">و الهزايمة (2023) </w:t>
      </w:r>
      <w:r w:rsidR="00CF1018" w:rsidRPr="00BF5E65">
        <w:rPr>
          <w:rFonts w:ascii="Traditional Arabic" w:hAnsi="Traditional Arabic" w:cs="Traditional Arabic"/>
          <w:sz w:val="24"/>
          <w:szCs w:val="24"/>
          <w:rtl/>
        </w:rPr>
        <w:t>مع الدراسة الحالية في اهتمامها بالإدارة الإلكترونية وتطوير الخدمات واستخدامها للاستبيان كأداة</w:t>
      </w:r>
      <w:r w:rsidR="00DB5784">
        <w:rPr>
          <w:rFonts w:ascii="Traditional Arabic" w:hAnsi="Traditional Arabic" w:cs="Traditional Arabic"/>
          <w:sz w:val="24"/>
          <w:szCs w:val="24"/>
          <w:rtl/>
        </w:rPr>
        <w:t xml:space="preserve"> رئيسية لجمع البيانات، غير أن (علي، 2023) </w:t>
      </w:r>
      <w:r w:rsidR="00CF1018" w:rsidRPr="00BF5E65">
        <w:rPr>
          <w:rFonts w:ascii="Traditional Arabic" w:hAnsi="Traditional Arabic" w:cs="Traditional Arabic"/>
          <w:sz w:val="24"/>
          <w:szCs w:val="24"/>
          <w:rtl/>
        </w:rPr>
        <w:t>ركزت على الصعوبات والتصورات التخطيطية ولم تتناول أثر الإدارة الإلكترونية على جودة الخدمة، واتسمت بمنهج وصفي ذي طابع مسحي اجتماعي مشابه للمنهج الميداني المستخدم في هذه الدراسة.</w:t>
      </w:r>
    </w:p>
    <w:p w14:paraId="0F5E965C"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 xml:space="preserve"> أما دراسة الحارثي (2024) فقد استخدمت أداة </w:t>
      </w:r>
      <w:r w:rsidR="00CF1018" w:rsidRPr="00BF5E65">
        <w:rPr>
          <w:rFonts w:ascii="Traditional" w:hAnsi="Traditional" w:cs="Traditional"/>
          <w:sz w:val="24"/>
          <w:szCs w:val="24"/>
        </w:rPr>
        <w:t>SERVQUAL</w:t>
      </w:r>
      <w:r w:rsidR="00CF1018" w:rsidRPr="00BF5E65">
        <w:rPr>
          <w:rFonts w:ascii="Traditional Arabic" w:hAnsi="Traditional Arabic" w:cs="Traditional Arabic"/>
          <w:sz w:val="24"/>
          <w:szCs w:val="24"/>
          <w:rtl/>
        </w:rPr>
        <w:t xml:space="preserve"> لقياس أبعاد الجودة ذاتها (الملموسية، الاعتمادية، الاستجابة، والتعاطف) مما يجعلها متقاربة مع الدراسة الحالية في المتغيرات، لكنها ركزت على الفجوة بين التوقعات والمدركات دون تحليل أثر الإدارة الإلكترونية، واعتمدت المنهج الوصفي التحليلي ذاته. </w:t>
      </w:r>
    </w:p>
    <w:p w14:paraId="3ABAFC2C"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lastRenderedPageBreak/>
        <w:tab/>
      </w:r>
      <w:r w:rsidR="00CF1018" w:rsidRPr="00BF5E65">
        <w:rPr>
          <w:rFonts w:ascii="Traditional Arabic" w:hAnsi="Traditional Arabic" w:cs="Traditional Arabic"/>
          <w:sz w:val="24"/>
          <w:szCs w:val="24"/>
          <w:rtl/>
        </w:rPr>
        <w:t xml:space="preserve">وفي دراسة حمتو وآخرون (2024) </w:t>
      </w:r>
      <w:r w:rsidR="002F71BA">
        <w:rPr>
          <w:rFonts w:ascii="Traditional Arabic" w:hAnsi="Traditional Arabic" w:cs="Traditional Arabic"/>
          <w:sz w:val="24"/>
          <w:szCs w:val="24"/>
          <w:rtl/>
        </w:rPr>
        <w:t xml:space="preserve">ودراسة (الأشقر وآخرون (2021) حيث </w:t>
      </w:r>
      <w:r w:rsidR="00CF1018" w:rsidRPr="00BF5E65">
        <w:rPr>
          <w:rFonts w:ascii="Traditional Arabic" w:hAnsi="Traditional Arabic" w:cs="Traditional Arabic"/>
          <w:sz w:val="24"/>
          <w:szCs w:val="24"/>
          <w:rtl/>
        </w:rPr>
        <w:t>تم قياس جودة الخدمات الإلكترونية بأبعادها المختلفة كالاعتمادية والاستجابة والتعاطف، مما يجعلها متقاربة من محور جودة الخدمة في هذه الدراسة، إلا أنها تناولت قطاع شركات الاتصالات، واعتمدت التحليل الإحصائي باستخدام نمذجة المعادلات البنائية، وهو منهج كمي مشابه في التحليل.</w:t>
      </w:r>
    </w:p>
    <w:p w14:paraId="3268F907" w14:textId="77777777" w:rsidR="00CF1018" w:rsidRPr="00BF5E65" w:rsidRDefault="00CF101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raditional"/>
          <w:sz w:val="24"/>
          <w:szCs w:val="24"/>
          <w:rtl/>
        </w:rPr>
        <w:t xml:space="preserve"> </w:t>
      </w:r>
      <w:r w:rsidR="000C1B68" w:rsidRPr="00BF5E65">
        <w:rPr>
          <w:rFonts w:ascii="Traditional" w:hAnsi="Traditional" w:cs="Times New Roman"/>
          <w:sz w:val="24"/>
          <w:szCs w:val="24"/>
          <w:rtl/>
        </w:rPr>
        <w:tab/>
      </w:r>
      <w:r w:rsidRPr="00BF5E65">
        <w:rPr>
          <w:rFonts w:ascii="Traditional Arabic" w:hAnsi="Traditional Arabic" w:cs="Traditional Arabic"/>
          <w:sz w:val="24"/>
          <w:szCs w:val="24"/>
          <w:rtl/>
        </w:rPr>
        <w:t xml:space="preserve">كما تناولت دراسة </w:t>
      </w:r>
      <w:r w:rsidRPr="00BF5E65">
        <w:rPr>
          <w:rFonts w:ascii="Traditional" w:hAnsi="Traditional" w:cs="Traditional"/>
          <w:sz w:val="24"/>
          <w:szCs w:val="24"/>
        </w:rPr>
        <w:t>Ahmad</w:t>
      </w:r>
      <w:r w:rsidRPr="00BF5E65">
        <w:rPr>
          <w:rFonts w:ascii="Traditional Arabic" w:hAnsi="Traditional Arabic" w:cs="Traditional Arabic"/>
          <w:sz w:val="24"/>
          <w:szCs w:val="24"/>
          <w:rtl/>
        </w:rPr>
        <w:t xml:space="preserve"> وآخرون (2024) تطبيقات إلكترونية تدعم أنشطة المؤسسات، مما يتقاطع مع محور الإدارة الإلكترونية في هذه الدراسة، غير أنها كانت تحليلية مقارنة ولم تتناول أثر الجودة، واتسمت بالمنهج الوصفي التحليلي المشابه.</w:t>
      </w:r>
    </w:p>
    <w:p w14:paraId="0026619B" w14:textId="77777777" w:rsidR="00CF1018" w:rsidRPr="00BF5E65" w:rsidRDefault="00CF1018" w:rsidP="00077F26">
      <w:pPr>
        <w:tabs>
          <w:tab w:val="left" w:pos="616"/>
        </w:tabs>
        <w:spacing w:after="0" w:line="360" w:lineRule="auto"/>
        <w:jc w:val="both"/>
        <w:rPr>
          <w:rFonts w:ascii="Traditional Arabic" w:hAnsi="Traditional Arabic" w:cs="Traditional Arabic"/>
          <w:sz w:val="24"/>
          <w:szCs w:val="24"/>
          <w:rtl/>
        </w:rPr>
      </w:pPr>
      <w:r w:rsidRPr="00BF5E65">
        <w:rPr>
          <w:rFonts w:ascii="Traditional" w:hAnsi="Traditional" w:cs="Traditional"/>
          <w:sz w:val="24"/>
          <w:szCs w:val="24"/>
          <w:rtl/>
        </w:rPr>
        <w:t xml:space="preserve"> </w:t>
      </w:r>
      <w:r w:rsidR="000C1B68" w:rsidRPr="00BF5E65">
        <w:rPr>
          <w:rFonts w:ascii="Traditional" w:hAnsi="Traditional" w:cs="Times New Roman"/>
          <w:sz w:val="24"/>
          <w:szCs w:val="24"/>
          <w:rtl/>
        </w:rPr>
        <w:tab/>
      </w:r>
      <w:r w:rsidRPr="00BF5E65">
        <w:rPr>
          <w:rFonts w:ascii="Traditional Arabic" w:hAnsi="Traditional Arabic" w:cs="Traditional Arabic"/>
          <w:sz w:val="24"/>
          <w:szCs w:val="24"/>
          <w:rtl/>
        </w:rPr>
        <w:t xml:space="preserve">وتقاربت دراسة طلال (2023) مع الدراسة الحالية من حيث تناولها للحكومة الإلكترونية وتأثيرها في جودة الخدمات، إلا أن مجالها كان القطاع </w:t>
      </w:r>
      <w:r w:rsidR="00B32AAB" w:rsidRPr="00BF5E65">
        <w:rPr>
          <w:rFonts w:ascii="Traditional Arabic" w:hAnsi="Traditional Arabic" w:cs="Traditional Arabic" w:hint="cs"/>
          <w:sz w:val="24"/>
          <w:szCs w:val="24"/>
          <w:rtl/>
        </w:rPr>
        <w:t xml:space="preserve">البلدي، </w:t>
      </w:r>
      <w:r w:rsidR="00B32AAB">
        <w:rPr>
          <w:rFonts w:ascii="Traditional Arabic" w:hAnsi="Traditional Arabic" w:cs="Traditional Arabic" w:hint="cs"/>
          <w:sz w:val="24"/>
          <w:szCs w:val="24"/>
          <w:rtl/>
        </w:rPr>
        <w:t>ودراسة</w:t>
      </w:r>
      <w:r w:rsidR="002F71BA">
        <w:rPr>
          <w:rFonts w:ascii="Traditional Arabic" w:hAnsi="Traditional Arabic" w:cs="Traditional Arabic"/>
          <w:sz w:val="24"/>
          <w:szCs w:val="24"/>
          <w:rtl/>
        </w:rPr>
        <w:t xml:space="preserve"> الهزايمة (2023)، (الأشقر وآخرون، 20</w:t>
      </w:r>
      <w:r w:rsidR="002F71BA">
        <w:rPr>
          <w:rFonts w:ascii="Traditional" w:hAnsi="Traditional" w:cs="Traditional"/>
          <w:sz w:val="24"/>
          <w:szCs w:val="24"/>
          <w:rtl/>
        </w:rPr>
        <w:t>21)</w:t>
      </w:r>
      <w:r w:rsidR="00077F26">
        <w:rPr>
          <w:rFonts w:ascii="Traditional Arabic" w:hAnsi="Traditional Arabic" w:cs="Traditional Arabic"/>
          <w:sz w:val="24"/>
          <w:szCs w:val="24"/>
          <w:rtl/>
        </w:rPr>
        <w:t xml:space="preserve"> التي كان مجالها في القطاع الصحي، </w:t>
      </w:r>
      <w:r w:rsidRPr="00BF5E65">
        <w:rPr>
          <w:rFonts w:ascii="Traditional Arabic" w:hAnsi="Traditional Arabic" w:cs="Traditional Arabic"/>
          <w:sz w:val="24"/>
          <w:szCs w:val="24"/>
          <w:rtl/>
        </w:rPr>
        <w:t xml:space="preserve">كما استخدمت </w:t>
      </w:r>
      <w:r w:rsidR="00077F26">
        <w:rPr>
          <w:rFonts w:ascii="Traditional Arabic" w:hAnsi="Traditional Arabic" w:cs="Traditional Arabic"/>
          <w:sz w:val="24"/>
          <w:szCs w:val="24"/>
          <w:rtl/>
        </w:rPr>
        <w:t xml:space="preserve">كلاً من الدراستين </w:t>
      </w:r>
      <w:r w:rsidRPr="00BF5E65">
        <w:rPr>
          <w:rFonts w:ascii="Traditional Arabic" w:hAnsi="Traditional Arabic" w:cs="Traditional Arabic"/>
          <w:sz w:val="24"/>
          <w:szCs w:val="24"/>
          <w:rtl/>
        </w:rPr>
        <w:t xml:space="preserve">منهجًا استقرائيًا ميدانيًا، مع تركيزها على متغيرات الإدارة الإلكترونية وجودة الخدمات. </w:t>
      </w:r>
    </w:p>
    <w:p w14:paraId="5B7B258A"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 xml:space="preserve">كما توافقت دراسة </w:t>
      </w:r>
      <w:r w:rsidR="00CF1018" w:rsidRPr="00BF5E65">
        <w:rPr>
          <w:rFonts w:ascii="Traditional" w:hAnsi="Traditional" w:cs="Traditional"/>
          <w:sz w:val="24"/>
          <w:szCs w:val="24"/>
        </w:rPr>
        <w:t>Abdulkadir</w:t>
      </w:r>
      <w:r w:rsidR="00CF1018" w:rsidRPr="00BF5E65">
        <w:rPr>
          <w:rFonts w:ascii="Traditional Arabic" w:hAnsi="Traditional Arabic" w:cs="Traditional Arabic"/>
          <w:sz w:val="24"/>
          <w:szCs w:val="24"/>
          <w:rtl/>
        </w:rPr>
        <w:t xml:space="preserve"> و</w:t>
      </w:r>
      <w:r w:rsidR="00B32AAB">
        <w:rPr>
          <w:rFonts w:ascii="Traditional Arabic" w:hAnsi="Traditional Arabic" w:cs="Traditional Arabic" w:hint="cs"/>
          <w:sz w:val="24"/>
          <w:szCs w:val="24"/>
          <w:rtl/>
        </w:rPr>
        <w:t xml:space="preserve">دراسة </w:t>
      </w:r>
      <w:r w:rsidR="00CF1018" w:rsidRPr="00BF5E65">
        <w:rPr>
          <w:rFonts w:ascii="Traditional" w:hAnsi="Traditional" w:cs="Traditional"/>
          <w:sz w:val="24"/>
          <w:szCs w:val="24"/>
        </w:rPr>
        <w:t>Dobrin</w:t>
      </w:r>
      <w:r w:rsidR="00CF1018" w:rsidRPr="00BF5E65">
        <w:rPr>
          <w:rFonts w:ascii="Traditional Arabic" w:hAnsi="Traditional Arabic" w:cs="Traditional Arabic"/>
          <w:sz w:val="24"/>
          <w:szCs w:val="24"/>
          <w:rtl/>
        </w:rPr>
        <w:t xml:space="preserve"> (2023) مع الدراسة الحالية في محور الإدارة الإلكترونية والعمل التطوعي عبر الإنترنت، لكنها اتبعت منهجا نوعيا ولم تتناول جودة الخدمة، بينما تشابهت من حيث اهتمامها بالعنصر البشري وأدوات الإدارة الإلكترونية. </w:t>
      </w:r>
    </w:p>
    <w:p w14:paraId="1E5BFBBF"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 xml:space="preserve">أما دراسة </w:t>
      </w:r>
      <w:proofErr w:type="spellStart"/>
      <w:r w:rsidR="00CF1018" w:rsidRPr="00BF5E65">
        <w:rPr>
          <w:rFonts w:ascii="Traditional" w:hAnsi="Traditional" w:cs="Traditional"/>
          <w:sz w:val="24"/>
          <w:szCs w:val="24"/>
        </w:rPr>
        <w:t>ALQhtani</w:t>
      </w:r>
      <w:proofErr w:type="spellEnd"/>
      <w:r w:rsidR="00CF1018" w:rsidRPr="00BF5E65">
        <w:rPr>
          <w:rFonts w:ascii="Traditional Arabic" w:hAnsi="Traditional Arabic" w:cs="Traditional Arabic"/>
          <w:sz w:val="24"/>
          <w:szCs w:val="24"/>
          <w:rtl/>
        </w:rPr>
        <w:t xml:space="preserve"> (2023) فقد توافقت مع الدراسة الحالية في محور العنصر البشري والمهارات القيادية في إدارة فرق العمل التطوعي، لكنها أجريت على عينة من الطالبات الجامعيات ولم تركز على جودة الخدمة، كما استخدمت منهجا مختلطا يشبه المنهج المعتمد في هذه الدراسة من حيث استخدام أدوات متعددة. </w:t>
      </w:r>
    </w:p>
    <w:p w14:paraId="49D5A3BB"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في حين ركزت دراسة محمد (2022) على تفعيل الإدارة الإلكترونية لتحسين جودة الأداء، وهو ما يتقاطع مع أهداف هذه الدراسة، إلا أنها قدمت تصورا مقترحا دون قياس الأثر الفعلي، واعتمدت المنهج الوصفي التحليلي ذاته.</w:t>
      </w:r>
    </w:p>
    <w:p w14:paraId="23F71281"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w:hAnsi="Traditional" w:cs="Traditional"/>
          <w:sz w:val="24"/>
          <w:szCs w:val="24"/>
          <w:rtl/>
        </w:rPr>
        <w:t xml:space="preserve"> </w:t>
      </w:r>
      <w:r w:rsidR="00CF1018" w:rsidRPr="00BF5E65">
        <w:rPr>
          <w:rFonts w:ascii="Traditional Arabic" w:hAnsi="Traditional Arabic" w:cs="Traditional Arabic"/>
          <w:sz w:val="24"/>
          <w:szCs w:val="24"/>
          <w:rtl/>
        </w:rPr>
        <w:t xml:space="preserve">كما جاءت دراسة </w:t>
      </w:r>
      <w:proofErr w:type="spellStart"/>
      <w:r w:rsidR="00CF1018" w:rsidRPr="00BF5E65">
        <w:rPr>
          <w:rFonts w:ascii="Traditional Arabic" w:hAnsi="Traditional Arabic" w:cs="Traditional Arabic"/>
          <w:sz w:val="24"/>
          <w:szCs w:val="24"/>
          <w:rtl/>
        </w:rPr>
        <w:t>بوعكاز</w:t>
      </w:r>
      <w:proofErr w:type="spellEnd"/>
      <w:r w:rsidR="00CF1018" w:rsidRPr="00BF5E65">
        <w:rPr>
          <w:rFonts w:ascii="Traditional Arabic" w:hAnsi="Traditional Arabic" w:cs="Traditional Arabic"/>
          <w:sz w:val="24"/>
          <w:szCs w:val="24"/>
          <w:rtl/>
        </w:rPr>
        <w:t xml:space="preserve"> (2021) قريبة من الدراسة الحالية من حيث تناول العلاقة بين الإدارة الإلكترونية وأبعاد جودة الخدمة، إلا أنها أجريت في القطاع المصرفي وليس القطاع غير الربحي، واعتمدت المنهج الوصفي التحليلي نفسه. بينما اتفقت دراسة </w:t>
      </w:r>
      <w:proofErr w:type="spellStart"/>
      <w:r w:rsidR="00CF1018" w:rsidRPr="00BF5E65">
        <w:rPr>
          <w:rFonts w:ascii="Traditional" w:hAnsi="Traditional" w:cs="Traditional"/>
          <w:sz w:val="24"/>
          <w:szCs w:val="24"/>
        </w:rPr>
        <w:t>Taratukhin</w:t>
      </w:r>
      <w:proofErr w:type="spellEnd"/>
      <w:r w:rsidR="00CF1018" w:rsidRPr="00BF5E65">
        <w:rPr>
          <w:rFonts w:ascii="Traditional Arabic" w:hAnsi="Traditional Arabic" w:cs="Traditional Arabic"/>
          <w:sz w:val="24"/>
          <w:szCs w:val="24"/>
          <w:rtl/>
        </w:rPr>
        <w:t xml:space="preserve"> وآخرون (2024) في تركيزها على تقييم جودة الخدمات الإلكترونية وتحسين رضا العملاء، لكنها استخدمت المنطق الضبابي بدلا من الاستبانة، وهو ما يجعلها مشابهة في محور الجودة ومختلفة في الأداة. </w:t>
      </w:r>
    </w:p>
    <w:p w14:paraId="588DA2F9" w14:textId="03400E4A" w:rsidR="00CA5E7F" w:rsidRDefault="000C1B68" w:rsidP="00BF5E65">
      <w:pPr>
        <w:tabs>
          <w:tab w:val="left" w:pos="332"/>
          <w:tab w:val="left" w:pos="616"/>
        </w:tabs>
        <w:spacing w:after="0" w:line="360" w:lineRule="auto"/>
        <w:jc w:val="both"/>
        <w:rPr>
          <w:rFonts w:ascii="Traditional" w:hAnsi="Traditional" w:cs="Traditional"/>
          <w:sz w:val="24"/>
          <w:szCs w:val="24"/>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 xml:space="preserve">وأخيرا تناولت دراسة </w:t>
      </w:r>
      <w:proofErr w:type="spellStart"/>
      <w:r w:rsidR="00CF1018" w:rsidRPr="00BF5E65">
        <w:rPr>
          <w:rFonts w:ascii="Traditional" w:hAnsi="Traditional" w:cs="Traditional"/>
          <w:sz w:val="24"/>
          <w:szCs w:val="24"/>
        </w:rPr>
        <w:t>Ihm</w:t>
      </w:r>
      <w:proofErr w:type="spellEnd"/>
      <w:r w:rsidR="00CF1018" w:rsidRPr="00BF5E65">
        <w:rPr>
          <w:rFonts w:ascii="Traditional" w:hAnsi="Traditional" w:cs="Traditional"/>
          <w:sz w:val="24"/>
          <w:szCs w:val="24"/>
        </w:rPr>
        <w:t xml:space="preserve"> &amp; Kim</w:t>
      </w:r>
      <w:r w:rsidR="00CF1018" w:rsidRPr="00BF5E65">
        <w:rPr>
          <w:rFonts w:ascii="Traditional Arabic" w:hAnsi="Traditional Arabic" w:cs="Traditional Arabic"/>
          <w:sz w:val="24"/>
          <w:szCs w:val="24"/>
          <w:rtl/>
        </w:rPr>
        <w:t xml:space="preserve"> (2021) أثر تكنولوجيا المعلومات والاتصال في المنظمات غير الربحية، متقاربة في محور الإدارة الإلكترونية، لكنها ركزت على الثقافة التنظيمية دون بحث أثر الإدارة الإلكترونية على جودة الخدمة، واستخدمت استبانة وتحليل بيانات كمي مماثل لمنهج الدراسة الحالية.</w:t>
      </w:r>
    </w:p>
    <w:p w14:paraId="4B70E6E0" w14:textId="77777777" w:rsidR="00CA5E7F" w:rsidRDefault="00CA5E7F">
      <w:pPr>
        <w:bidi w:val="0"/>
        <w:rPr>
          <w:rFonts w:ascii="Traditional" w:hAnsi="Traditional" w:cs="Traditional"/>
          <w:sz w:val="24"/>
          <w:szCs w:val="24"/>
        </w:rPr>
      </w:pPr>
      <w:r>
        <w:rPr>
          <w:rFonts w:ascii="Traditional" w:hAnsi="Traditional" w:cs="Traditional"/>
          <w:sz w:val="24"/>
          <w:szCs w:val="24"/>
        </w:rPr>
        <w:br w:type="page"/>
      </w:r>
    </w:p>
    <w:p w14:paraId="4CB20891" w14:textId="77777777" w:rsidR="00CF1018" w:rsidRPr="00BF5E65" w:rsidRDefault="00CF1018" w:rsidP="000C1B68">
      <w:pPr>
        <w:spacing w:before="240" w:line="360" w:lineRule="auto"/>
        <w:jc w:val="both"/>
        <w:rPr>
          <w:rFonts w:ascii="Traditional Arabic" w:hAnsi="Traditional Arabic" w:cs="Traditional Arabic"/>
          <w:b/>
          <w:bCs/>
          <w:sz w:val="24"/>
          <w:szCs w:val="24"/>
          <w:rtl/>
        </w:rPr>
      </w:pPr>
      <w:r w:rsidRPr="00BF5E65">
        <w:rPr>
          <w:rFonts w:ascii="Traditional Arabic" w:hAnsi="Traditional Arabic" w:cs="Traditional Arabic"/>
          <w:b/>
          <w:bCs/>
          <w:sz w:val="24"/>
          <w:szCs w:val="24"/>
          <w:rtl/>
        </w:rPr>
        <w:lastRenderedPageBreak/>
        <w:t>الفجوة البحثية والدوافع نحو إجراء الدراسة الحالية:</w:t>
      </w:r>
    </w:p>
    <w:p w14:paraId="64FF81E8" w14:textId="77777777" w:rsidR="00CF1018" w:rsidRPr="00BF5E65" w:rsidRDefault="00CF1018" w:rsidP="00854048">
      <w:pPr>
        <w:numPr>
          <w:ilvl w:val="0"/>
          <w:numId w:val="72"/>
        </w:numPr>
        <w:spacing w:after="0" w:line="360" w:lineRule="auto"/>
        <w:jc w:val="both"/>
        <w:rPr>
          <w:rFonts w:ascii="Traditional Arabic" w:hAnsi="Traditional Arabic" w:cs="Traditional Arabic"/>
          <w:sz w:val="24"/>
          <w:szCs w:val="24"/>
          <w:rtl/>
        </w:rPr>
      </w:pPr>
      <w:r w:rsidRPr="00BF5E65">
        <w:rPr>
          <w:rFonts w:ascii="Traditional Arabic" w:hAnsi="Traditional Arabic" w:cs="Traditional Arabic"/>
          <w:sz w:val="24"/>
          <w:szCs w:val="24"/>
          <w:rtl/>
        </w:rPr>
        <w:t>تناولها لموضوع الإدارة الالكترونية وأثرها على تحسين الجودة في واحد من أهم القطاعات الحيوية والمتمثل في القطاع غير الربحي، فجل الدراسات السابقة تناولت موضوع الإدارة الالكترونية في مؤسسات عمومية وحكومية وتجارية ومصارف وبنوك وبلديات.</w:t>
      </w:r>
    </w:p>
    <w:p w14:paraId="39279C50" w14:textId="77777777" w:rsidR="00CF1018" w:rsidRPr="00BF5E65" w:rsidRDefault="00CF1018" w:rsidP="00854048">
      <w:pPr>
        <w:pStyle w:val="a9"/>
        <w:numPr>
          <w:ilvl w:val="0"/>
          <w:numId w:val="72"/>
        </w:numPr>
        <w:spacing w:after="0" w:line="360" w:lineRule="auto"/>
        <w:contextualSpacing/>
        <w:jc w:val="both"/>
        <w:rPr>
          <w:rFonts w:ascii="Traditional" w:hAnsi="Traditional" w:cs="Traditional"/>
          <w:sz w:val="24"/>
          <w:szCs w:val="24"/>
        </w:rPr>
      </w:pPr>
      <w:r w:rsidRPr="00BF5E65">
        <w:rPr>
          <w:rFonts w:ascii="Traditional Arabic" w:hAnsi="Traditional Arabic" w:cs="Traditional Arabic"/>
          <w:sz w:val="24"/>
          <w:szCs w:val="24"/>
          <w:rtl/>
        </w:rPr>
        <w:t>بالإضافة إلى أنها سوف تتم في القطاع غير الربحي متمثل في منطقة المدينة المنورة والتي تكون فيها-على حد علم الباحثة- ندرة في الدراسات بشكل ملحوظ كهدف تتطلع اليه هذه الدراسة التي ركزت على جودة الخدمة في القطاع الثالث واستخدام الإدارة الالكترونية والمنصات التطوعية من خلال رؤية المملكة 2030مع الأخذ في الاعتبار مجموعة من الدارسات السابقة التي حاولت أن تسد هذه الفجوة.</w:t>
      </w:r>
    </w:p>
    <w:p w14:paraId="3FA48CA4" w14:textId="77777777" w:rsidR="00CF1018" w:rsidRPr="00BF5E65" w:rsidRDefault="00CF1018" w:rsidP="00854048">
      <w:pPr>
        <w:numPr>
          <w:ilvl w:val="0"/>
          <w:numId w:val="72"/>
        </w:numPr>
        <w:spacing w:after="0" w:line="360" w:lineRule="auto"/>
        <w:jc w:val="both"/>
        <w:rPr>
          <w:rFonts w:ascii="Traditional" w:hAnsi="Traditional" w:cs="Traditional"/>
          <w:sz w:val="24"/>
          <w:szCs w:val="24"/>
        </w:rPr>
      </w:pPr>
      <w:r w:rsidRPr="00BF5E65">
        <w:rPr>
          <w:rFonts w:ascii="Traditional Arabic" w:hAnsi="Traditional Arabic" w:cs="Traditional Arabic"/>
          <w:sz w:val="24"/>
          <w:szCs w:val="24"/>
          <w:rtl/>
        </w:rPr>
        <w:t>ومما يميز هذه الدراسة أنها تسعى لمعرفة الأثر في قطاع يمتلك المليارات من الدولارات ويصرف عليه مثلها سنوياً وما زال يعتمد على الإدارة التقليدية وتحاول الدراسة أن تقوم قياس جودة خدماته الإلكترونية (منصة العمل التطوعي) والتي تندر الدراسات فيها، مما يفتح أفق جديدة في البحث العلمي والتطوير التطبيقي.</w:t>
      </w:r>
    </w:p>
    <w:p w14:paraId="26B458C8" w14:textId="77777777" w:rsidR="00CF1018" w:rsidRPr="00BF5E65" w:rsidRDefault="00CF1018" w:rsidP="00854048">
      <w:pPr>
        <w:numPr>
          <w:ilvl w:val="0"/>
          <w:numId w:val="72"/>
        </w:numPr>
        <w:spacing w:after="0" w:line="360" w:lineRule="auto"/>
        <w:jc w:val="both"/>
        <w:rPr>
          <w:rFonts w:ascii="Traditional Arabic" w:hAnsi="Traditional Arabic" w:cs="Traditional Arabic"/>
          <w:sz w:val="24"/>
          <w:szCs w:val="24"/>
          <w:rtl/>
        </w:rPr>
      </w:pPr>
      <w:r w:rsidRPr="00BF5E65">
        <w:rPr>
          <w:rFonts w:ascii="Traditional Arabic" w:hAnsi="Traditional Arabic" w:cs="Traditional Arabic"/>
          <w:sz w:val="24"/>
          <w:szCs w:val="24"/>
          <w:rtl/>
        </w:rPr>
        <w:t>ومن الإضافة في هذه الدراسة أنها اعتمدت على نموذج معتمد في المتغير المستقل الإدارة الإلكترونية بأبعاده (الأجهزة، البرامج، شبكة الاتصال، القوى البشرية) بحيث تعزى إلى البيانات الشخصية والوظيفية (الجنس، السن، المؤهل العلمي، سنوات الخدمة) وأثرها على المتغير التابع جودة الخدمة بأ</w:t>
      </w:r>
      <w:r w:rsidR="00BF5E65">
        <w:rPr>
          <w:rFonts w:ascii="Traditional Arabic" w:hAnsi="Traditional Arabic" w:cs="Traditional Arabic"/>
          <w:sz w:val="24"/>
          <w:szCs w:val="24"/>
          <w:rtl/>
        </w:rPr>
        <w:t>بعاده (الجوانب المادية الملموسة</w:t>
      </w:r>
      <w:r w:rsidRPr="00BF5E65">
        <w:rPr>
          <w:rFonts w:ascii="Traditional Arabic" w:hAnsi="Traditional Arabic" w:cs="Traditional Arabic"/>
          <w:sz w:val="24"/>
          <w:szCs w:val="24"/>
          <w:rtl/>
        </w:rPr>
        <w:t>،</w:t>
      </w:r>
      <w:r w:rsidR="00BF5E65">
        <w:rPr>
          <w:rFonts w:ascii="Traditional" w:hAnsi="Traditional" w:cs="Traditional"/>
          <w:sz w:val="24"/>
          <w:szCs w:val="24"/>
          <w:rtl/>
        </w:rPr>
        <w:t xml:space="preserve"> </w:t>
      </w:r>
      <w:r w:rsidRPr="00BF5E65">
        <w:rPr>
          <w:rFonts w:ascii="Traditional Arabic" w:hAnsi="Traditional Arabic" w:cs="Traditional Arabic"/>
          <w:sz w:val="24"/>
          <w:szCs w:val="24"/>
          <w:rtl/>
        </w:rPr>
        <w:t>الاعتمادية، الثقة، الاستجابة، والتعاطف) والذي لم يطبق في المؤسسات التطوعية غير الحكومية والأوقاف التابعة لها في منطقة المدينة المنورة.</w:t>
      </w:r>
    </w:p>
    <w:p w14:paraId="6FBEA507" w14:textId="77777777" w:rsidR="0045158B" w:rsidRPr="007E7706" w:rsidRDefault="0045158B" w:rsidP="00FE0D98">
      <w:pPr>
        <w:spacing w:after="160" w:line="259" w:lineRule="auto"/>
        <w:jc w:val="both"/>
        <w:rPr>
          <w:rFonts w:cs="SimSun"/>
          <w:rtl/>
        </w:rPr>
      </w:pPr>
    </w:p>
    <w:p w14:paraId="7FCDFC78" w14:textId="77777777" w:rsidR="0045158B" w:rsidRDefault="0045158B">
      <w:pPr>
        <w:spacing w:after="160" w:line="259" w:lineRule="auto"/>
        <w:jc w:val="center"/>
        <w:rPr>
          <w:rFonts w:cs="SimSun"/>
          <w:rtl/>
          <w:lang w:val="ar-SA"/>
        </w:rPr>
      </w:pPr>
    </w:p>
    <w:p w14:paraId="1C5B7C69" w14:textId="77777777" w:rsidR="0045158B" w:rsidRDefault="0045158B">
      <w:pPr>
        <w:spacing w:after="160" w:line="259" w:lineRule="auto"/>
        <w:jc w:val="center"/>
        <w:rPr>
          <w:rFonts w:cs="SimSun"/>
          <w:rtl/>
          <w:lang w:val="ar-SA"/>
        </w:rPr>
      </w:pPr>
    </w:p>
    <w:p w14:paraId="7CC08283" w14:textId="77777777" w:rsidR="0045158B" w:rsidRDefault="0045158B">
      <w:pPr>
        <w:spacing w:after="160" w:line="259" w:lineRule="auto"/>
        <w:jc w:val="center"/>
        <w:rPr>
          <w:rFonts w:cs="SimSun"/>
          <w:rtl/>
          <w:lang w:val="ar-SA"/>
        </w:rPr>
      </w:pPr>
    </w:p>
    <w:p w14:paraId="005BC88A" w14:textId="77777777" w:rsidR="0045158B" w:rsidRDefault="0045158B">
      <w:pPr>
        <w:spacing w:after="160" w:line="259" w:lineRule="auto"/>
        <w:jc w:val="center"/>
        <w:rPr>
          <w:rFonts w:cs="SimSun"/>
          <w:rtl/>
          <w:lang w:val="ar-SA"/>
        </w:rPr>
      </w:pPr>
    </w:p>
    <w:p w14:paraId="5C290DCE" w14:textId="77777777" w:rsidR="00BF5E65" w:rsidRDefault="00BF5E65">
      <w:pPr>
        <w:bidi w:val="0"/>
        <w:rPr>
          <w:bCs/>
          <w:sz w:val="36"/>
          <w:szCs w:val="36"/>
          <w:rtl/>
          <w:lang w:bidi="ar-EG"/>
        </w:rPr>
      </w:pPr>
      <w:r>
        <w:rPr>
          <w:b/>
          <w:bCs/>
          <w:sz w:val="36"/>
          <w:szCs w:val="36"/>
          <w:rtl/>
          <w:lang w:bidi="ar-EG"/>
        </w:rPr>
        <w:br w:type="page"/>
      </w:r>
    </w:p>
    <w:p w14:paraId="2E03701B" w14:textId="77777777" w:rsidR="00BF5E65" w:rsidRDefault="00BF5E65" w:rsidP="003263D7">
      <w:pPr>
        <w:pStyle w:val="1"/>
        <w:jc w:val="center"/>
        <w:rPr>
          <w:rFonts w:cs="Sakkal Majalla"/>
          <w:b w:val="0"/>
          <w:bCs/>
          <w:color w:val="auto"/>
          <w:sz w:val="36"/>
          <w:szCs w:val="36"/>
          <w:rtl/>
          <w:lang w:bidi="ar-EG"/>
        </w:rPr>
      </w:pPr>
    </w:p>
    <w:p w14:paraId="54F07C9F" w14:textId="77777777" w:rsidR="00BF5E65" w:rsidRDefault="00BF5E65" w:rsidP="003263D7">
      <w:pPr>
        <w:pStyle w:val="1"/>
        <w:jc w:val="center"/>
        <w:rPr>
          <w:rFonts w:cs="Sakkal Majalla"/>
          <w:b w:val="0"/>
          <w:bCs/>
          <w:color w:val="auto"/>
          <w:sz w:val="36"/>
          <w:szCs w:val="36"/>
          <w:rtl/>
          <w:lang w:bidi="ar-EG"/>
        </w:rPr>
      </w:pPr>
    </w:p>
    <w:p w14:paraId="28E9BE2C" w14:textId="77777777" w:rsidR="00BF5E65" w:rsidRPr="005162ED" w:rsidRDefault="00BF5E65" w:rsidP="003263D7">
      <w:pPr>
        <w:pStyle w:val="1"/>
        <w:jc w:val="center"/>
        <w:rPr>
          <w:rFonts w:ascii="Traditional" w:hAnsi="Traditional" w:cs="Traditional"/>
          <w:b w:val="0"/>
          <w:bCs/>
          <w:color w:val="auto"/>
          <w:sz w:val="36"/>
          <w:szCs w:val="36"/>
          <w:rtl/>
          <w:lang w:bidi="ar-EG"/>
        </w:rPr>
      </w:pPr>
    </w:p>
    <w:p w14:paraId="2A3172BB" w14:textId="77777777" w:rsidR="003263D7" w:rsidRPr="005162ED" w:rsidRDefault="003263D7" w:rsidP="003263D7">
      <w:pPr>
        <w:pStyle w:val="1"/>
        <w:jc w:val="center"/>
        <w:rPr>
          <w:rFonts w:ascii="Traditional" w:hAnsi="Traditional" w:cs="Traditional"/>
          <w:b w:val="0"/>
          <w:bCs/>
          <w:color w:val="auto"/>
          <w:sz w:val="36"/>
          <w:szCs w:val="36"/>
          <w:rtl/>
          <w:lang w:bidi="ar-EG"/>
        </w:rPr>
      </w:pPr>
      <w:bookmarkStart w:id="450" w:name="_Toc235753913"/>
      <w:r w:rsidRPr="005162ED">
        <w:rPr>
          <w:rFonts w:ascii="Traditional Arabic" w:hAnsi="Traditional Arabic" w:cs="Traditional Arabic"/>
          <w:b w:val="0"/>
          <w:bCs/>
          <w:color w:val="auto"/>
          <w:sz w:val="36"/>
          <w:szCs w:val="36"/>
          <w:rtl/>
          <w:lang w:bidi="ar-EG"/>
        </w:rPr>
        <w:t>الفصل الثالث: الإجراءات المنهجية للدراسة</w:t>
      </w:r>
      <w:bookmarkEnd w:id="450"/>
    </w:p>
    <w:p w14:paraId="460B341E" w14:textId="77777777" w:rsidR="0045158B" w:rsidRPr="005162ED" w:rsidRDefault="0045158B">
      <w:pPr>
        <w:spacing w:after="0" w:line="360" w:lineRule="auto"/>
        <w:jc w:val="center"/>
        <w:rPr>
          <w:rFonts w:ascii="Traditional" w:hAnsi="Traditional" w:cs="Traditional"/>
          <w:b/>
          <w:sz w:val="36"/>
          <w:szCs w:val="36"/>
          <w:rtl/>
          <w:lang w:val="ar-SA"/>
        </w:rPr>
      </w:pPr>
    </w:p>
    <w:p w14:paraId="36DB47FA" w14:textId="77777777" w:rsidR="009E1552" w:rsidRPr="005162ED" w:rsidRDefault="009E1552" w:rsidP="00854048">
      <w:pPr>
        <w:numPr>
          <w:ilvl w:val="0"/>
          <w:numId w:val="86"/>
        </w:numPr>
        <w:jc w:val="both"/>
        <w:rPr>
          <w:rFonts w:ascii="Traditional Arabic" w:hAnsi="Traditional Arabic" w:cs="Traditional Arabic"/>
          <w:b/>
          <w:bCs/>
          <w:color w:val="000000"/>
          <w:sz w:val="36"/>
          <w:szCs w:val="36"/>
          <w:rtl/>
        </w:rPr>
      </w:pPr>
      <w:r w:rsidRPr="005162ED">
        <w:rPr>
          <w:rFonts w:ascii="Traditional Arabic" w:hAnsi="Traditional Arabic" w:cs="Traditional Arabic"/>
          <w:b/>
          <w:bCs/>
          <w:color w:val="000000"/>
          <w:sz w:val="36"/>
          <w:szCs w:val="36"/>
          <w:rtl/>
        </w:rPr>
        <w:t>القسم الأول: الإجراءات المنهجية للدراسة الميدانية</w:t>
      </w:r>
    </w:p>
    <w:p w14:paraId="15651CF0" w14:textId="77777777" w:rsidR="009E1552" w:rsidRPr="005162ED" w:rsidRDefault="009E1552" w:rsidP="00854048">
      <w:pPr>
        <w:numPr>
          <w:ilvl w:val="0"/>
          <w:numId w:val="86"/>
        </w:numPr>
        <w:jc w:val="both"/>
        <w:rPr>
          <w:rFonts w:ascii="Traditional" w:hAnsi="Traditional" w:cs="Traditional"/>
          <w:b/>
          <w:bCs/>
          <w:color w:val="000000"/>
          <w:sz w:val="36"/>
          <w:szCs w:val="36"/>
        </w:rPr>
      </w:pPr>
      <w:r w:rsidRPr="005162ED">
        <w:rPr>
          <w:rFonts w:ascii="Traditional Arabic" w:hAnsi="Traditional Arabic" w:cs="Traditional Arabic"/>
          <w:b/>
          <w:bCs/>
          <w:color w:val="000000"/>
          <w:sz w:val="36"/>
          <w:szCs w:val="36"/>
          <w:rtl/>
        </w:rPr>
        <w:t>القسم الثاني: صدق وثبات أداة الدراسة</w:t>
      </w:r>
    </w:p>
    <w:p w14:paraId="6313D1DE" w14:textId="77777777" w:rsidR="0045158B" w:rsidRPr="005162ED" w:rsidRDefault="009E1552" w:rsidP="00854048">
      <w:pPr>
        <w:numPr>
          <w:ilvl w:val="0"/>
          <w:numId w:val="86"/>
        </w:numPr>
        <w:jc w:val="both"/>
        <w:rPr>
          <w:rFonts w:ascii="Traditional" w:hAnsi="Traditional" w:cs="Traditional"/>
          <w:b/>
          <w:bCs/>
          <w:color w:val="000000"/>
          <w:sz w:val="36"/>
          <w:szCs w:val="36"/>
        </w:rPr>
      </w:pPr>
      <w:r w:rsidRPr="005162ED">
        <w:rPr>
          <w:rFonts w:ascii="Traditional Arabic" w:hAnsi="Traditional Arabic" w:cs="Traditional Arabic"/>
          <w:b/>
          <w:bCs/>
          <w:color w:val="000000"/>
          <w:sz w:val="36"/>
          <w:szCs w:val="36"/>
          <w:rtl/>
        </w:rPr>
        <w:t xml:space="preserve">القسم الثالث: الأساليب الإحصائية المستخدمة </w:t>
      </w:r>
      <w:r w:rsidR="00B25A3E" w:rsidRPr="005162ED">
        <w:rPr>
          <w:rFonts w:ascii="Traditional Arabic" w:hAnsi="Traditional Arabic" w:cs="Traditional Arabic"/>
          <w:b/>
          <w:bCs/>
          <w:color w:val="000000"/>
          <w:sz w:val="36"/>
          <w:szCs w:val="36"/>
          <w:rtl/>
        </w:rPr>
        <w:t>في</w:t>
      </w:r>
      <w:r w:rsidRPr="005162ED">
        <w:rPr>
          <w:rFonts w:ascii="Traditional Arabic" w:hAnsi="Traditional Arabic" w:cs="Traditional Arabic"/>
          <w:b/>
          <w:bCs/>
          <w:color w:val="000000"/>
          <w:sz w:val="36"/>
          <w:szCs w:val="36"/>
          <w:rtl/>
        </w:rPr>
        <w:t xml:space="preserve"> الدراسة</w:t>
      </w:r>
    </w:p>
    <w:p w14:paraId="0A6711B6" w14:textId="77777777" w:rsidR="0045158B" w:rsidRPr="005162ED" w:rsidRDefault="0045158B" w:rsidP="00854048">
      <w:pPr>
        <w:numPr>
          <w:ilvl w:val="0"/>
          <w:numId w:val="85"/>
        </w:numPr>
        <w:jc w:val="both"/>
        <w:rPr>
          <w:rFonts w:ascii="Traditional" w:hAnsi="Traditional" w:cs="Traditional"/>
          <w:b/>
          <w:bCs/>
          <w:color w:val="000000"/>
          <w:rtl/>
        </w:rPr>
      </w:pPr>
      <w:r w:rsidRPr="005162ED">
        <w:rPr>
          <w:rFonts w:ascii="Traditional" w:hAnsi="Traditional" w:cs="Times New Roman"/>
          <w:b/>
          <w:bCs/>
          <w:color w:val="000000"/>
          <w:rtl/>
        </w:rPr>
        <w:br w:type="page"/>
      </w:r>
    </w:p>
    <w:p w14:paraId="2F1F2159" w14:textId="77777777" w:rsidR="00B25A3E" w:rsidRDefault="00B25A3E" w:rsidP="00B25A3E">
      <w:pPr>
        <w:tabs>
          <w:tab w:val="left" w:pos="616"/>
        </w:tabs>
        <w:spacing w:after="0" w:line="360" w:lineRule="auto"/>
        <w:jc w:val="both"/>
        <w:rPr>
          <w:b/>
          <w:bCs/>
          <w:rtl/>
        </w:rPr>
      </w:pPr>
    </w:p>
    <w:p w14:paraId="584F2FF1" w14:textId="77777777" w:rsidR="00B25A3E" w:rsidRPr="003B32A6" w:rsidRDefault="00B25A3E" w:rsidP="00B25A3E">
      <w:pPr>
        <w:tabs>
          <w:tab w:val="left" w:pos="616"/>
        </w:tabs>
        <w:spacing w:after="0" w:line="360" w:lineRule="auto"/>
        <w:jc w:val="both"/>
        <w:rPr>
          <w:rFonts w:ascii="Traditional Arabic" w:hAnsi="Traditional Arabic" w:cs="Traditional Arabic"/>
          <w:b/>
          <w:bCs/>
          <w:sz w:val="28"/>
          <w:szCs w:val="28"/>
          <w:rtl/>
        </w:rPr>
      </w:pPr>
      <w:r w:rsidRPr="003B32A6">
        <w:rPr>
          <w:rFonts w:ascii="Traditional Arabic" w:hAnsi="Traditional Arabic" w:cs="Traditional Arabic"/>
          <w:b/>
          <w:bCs/>
          <w:sz w:val="28"/>
          <w:szCs w:val="28"/>
          <w:rtl/>
        </w:rPr>
        <w:t>تمهيد</w:t>
      </w:r>
    </w:p>
    <w:p w14:paraId="70EF1DDE" w14:textId="77777777" w:rsidR="00E465DF" w:rsidRPr="003B32A6" w:rsidRDefault="00B25A3E" w:rsidP="00E465DF">
      <w:pPr>
        <w:tabs>
          <w:tab w:val="left" w:pos="616"/>
        </w:tabs>
        <w:spacing w:after="0" w:line="360" w:lineRule="auto"/>
        <w:jc w:val="both"/>
        <w:rPr>
          <w:rFonts w:ascii="Traditional" w:hAnsi="Traditional" w:cs="Traditional"/>
          <w:sz w:val="24"/>
          <w:szCs w:val="24"/>
          <w:rtl/>
        </w:rPr>
      </w:pPr>
      <w:r w:rsidRPr="003B32A6">
        <w:rPr>
          <w:rFonts w:ascii="Traditional Arabic" w:hAnsi="Traditional Arabic" w:cs="Traditional Arabic"/>
          <w:sz w:val="24"/>
          <w:szCs w:val="24"/>
          <w:rtl/>
        </w:rPr>
        <w:tab/>
        <w:t>كل ما تم تناوله في الفصول النظرية السابقة يعتبر خلاصة ما تم التوصل إليه من خلال البحث والتحري عن موضوع الدراسة في أدبيات الإدارة العامة والأعمال، ولكنه لا يعتبر كافياً أن تتطرق هذه الدراسة إلى دور وأثر تطبيق الإدارة الالكترونية في تحسين جودة الخدمات في القطاع غير الربحي دون أن نستفيد من ذلك على أرض الواقع؛ ولهذا كان لابد من تجسيد ذلك على الميدان وإسقاطه على الواقع لمعرفة أثر تطبيق الإدارة الالكترونية على تحسين جودة الخدمة في القطاع غير الربحي، وقد تم اختيار المؤسسات التطوعية غير الحكومية بالمدينة المنورة وذلك باعتبارها من بين المؤسسات الرائدة والعريقة، وللدور الحيوي الذي تلعبه المدينة المنورة باعتبارها منطقة سياحية ومركز ديني وثقافي مهم. (كنزة وعبد</w:t>
      </w:r>
      <w:r w:rsidR="00B32AAB">
        <w:rPr>
          <w:rFonts w:ascii="Traditional Arabic" w:hAnsi="Traditional Arabic" w:cs="Traditional Arabic" w:hint="cs"/>
          <w:sz w:val="24"/>
          <w:szCs w:val="24"/>
          <w:rtl/>
        </w:rPr>
        <w:t xml:space="preserve"> </w:t>
      </w:r>
      <w:r w:rsidRPr="003B32A6">
        <w:rPr>
          <w:rFonts w:ascii="Traditional Arabic" w:hAnsi="Traditional Arabic" w:cs="Traditional Arabic"/>
          <w:sz w:val="24"/>
          <w:szCs w:val="24"/>
          <w:rtl/>
        </w:rPr>
        <w:t xml:space="preserve">المجيد، 2023) </w:t>
      </w:r>
    </w:p>
    <w:p w14:paraId="2059CE61" w14:textId="77777777" w:rsidR="00B25A3E" w:rsidRPr="003B32A6" w:rsidRDefault="00E465DF" w:rsidP="00E465DF">
      <w:pPr>
        <w:tabs>
          <w:tab w:val="left" w:pos="616"/>
        </w:tabs>
        <w:spacing w:after="0" w:line="360" w:lineRule="auto"/>
        <w:jc w:val="both"/>
        <w:rPr>
          <w:rFonts w:ascii="Traditional" w:hAnsi="Traditional" w:cs="Traditional"/>
          <w:sz w:val="24"/>
          <w:szCs w:val="24"/>
        </w:rPr>
      </w:pPr>
      <w:r w:rsidRPr="003B32A6">
        <w:rPr>
          <w:rFonts w:ascii="Traditional" w:hAnsi="Traditional" w:cs="Times New Roman"/>
          <w:sz w:val="24"/>
          <w:szCs w:val="24"/>
          <w:rtl/>
        </w:rPr>
        <w:tab/>
      </w:r>
      <w:r w:rsidR="00B25A3E" w:rsidRPr="003B32A6">
        <w:rPr>
          <w:rFonts w:ascii="Traditional Arabic" w:hAnsi="Traditional Arabic" w:cs="Traditional Arabic"/>
          <w:sz w:val="24"/>
          <w:szCs w:val="24"/>
          <w:rtl/>
        </w:rPr>
        <w:t xml:space="preserve">فالخدمات التطوعية فيها تحظى باهتمام خاص، حيث تستقبل المدينة المنورة أعداداً كبيرة من الزوار والحجاج والمعتمرين سنويًا، مما يستدعي توفير خدمات تطوعية ذات جودة عالية تتماشى مع احتياجات المستفيدين من جهة وأهمية الخدمات التي يقدمها من جهة </w:t>
      </w:r>
      <w:r w:rsidRPr="003B32A6">
        <w:rPr>
          <w:rFonts w:ascii="Traditional Arabic" w:hAnsi="Traditional Arabic" w:cs="Traditional Arabic"/>
          <w:sz w:val="24"/>
          <w:szCs w:val="24"/>
          <w:rtl/>
        </w:rPr>
        <w:t xml:space="preserve">أخرى، </w:t>
      </w:r>
      <w:r w:rsidR="00B25A3E" w:rsidRPr="003B32A6">
        <w:rPr>
          <w:rFonts w:ascii="Traditional Arabic" w:hAnsi="Traditional Arabic" w:cs="Traditional Arabic"/>
          <w:sz w:val="24"/>
          <w:szCs w:val="24"/>
          <w:rtl/>
        </w:rPr>
        <w:t>ولقد سمحت الدراسة الميدانية بالاطلاع على ثقافة هذه المؤسسات ونظام العمل به، وقد لوحظ فيه الاتجاه نحو الاهتمام بعصرنة خدماته للرفع من جودتها من خلال تطبيق الإدارة الالكترونية وتوفير مختلف الإمكانيات اللازمة لذلك</w:t>
      </w:r>
      <w:r w:rsidRPr="003B32A6">
        <w:rPr>
          <w:rFonts w:ascii="Traditional Arabic" w:hAnsi="Traditional Arabic" w:cs="Traditional Arabic"/>
          <w:sz w:val="24"/>
          <w:szCs w:val="24"/>
          <w:rtl/>
        </w:rPr>
        <w:t>،</w:t>
      </w:r>
      <w:r w:rsidR="00B25A3E" w:rsidRPr="003B32A6">
        <w:rPr>
          <w:rFonts w:ascii="Traditional Arabic" w:hAnsi="Traditional Arabic" w:cs="Traditional Arabic"/>
          <w:sz w:val="24"/>
          <w:szCs w:val="24"/>
          <w:rtl/>
        </w:rPr>
        <w:t xml:space="preserve"> واستحداث خدمات حديثة تتماشى للتطور الراهن</w:t>
      </w:r>
      <w:r w:rsidRPr="003B32A6">
        <w:rPr>
          <w:rFonts w:ascii="Traditional Arabic" w:hAnsi="Traditional Arabic" w:cs="Traditional Arabic"/>
          <w:sz w:val="24"/>
          <w:szCs w:val="24"/>
          <w:rtl/>
        </w:rPr>
        <w:t xml:space="preserve">، </w:t>
      </w:r>
      <w:r w:rsidR="00B25A3E" w:rsidRPr="003B32A6">
        <w:rPr>
          <w:rFonts w:ascii="Traditional Arabic" w:hAnsi="Traditional Arabic" w:cs="Traditional Arabic"/>
          <w:sz w:val="24"/>
          <w:szCs w:val="24"/>
          <w:rtl/>
        </w:rPr>
        <w:t xml:space="preserve"> وفي إطار هذا السياق تم في هذا الفصل الذي خصص لإجراء الدراسة الميدانية في المؤسسات التطوعية غير حكومية محل الدراسة لمعرفة أثر أبعاد الإدارة الالكترونية على تحسين جودة الخدمة، ولأجل ذلك الغرض تم تقسيمه إلى ثلاثة مباحث على النحو التالي:</w:t>
      </w:r>
    </w:p>
    <w:p w14:paraId="304F151D" w14:textId="77777777" w:rsidR="00B25A3E" w:rsidRPr="003B32A6" w:rsidRDefault="00B25A3E" w:rsidP="00854048">
      <w:pPr>
        <w:numPr>
          <w:ilvl w:val="0"/>
          <w:numId w:val="87"/>
        </w:numPr>
        <w:tabs>
          <w:tab w:val="left" w:pos="616"/>
        </w:tabs>
        <w:spacing w:after="0" w:line="360" w:lineRule="auto"/>
        <w:jc w:val="both"/>
        <w:rPr>
          <w:rFonts w:ascii="Traditional" w:hAnsi="Traditional" w:cs="Traditional"/>
          <w:sz w:val="24"/>
          <w:szCs w:val="24"/>
          <w:rtl/>
        </w:rPr>
      </w:pPr>
      <w:r w:rsidRPr="003B32A6">
        <w:rPr>
          <w:rFonts w:ascii="Traditional Arabic" w:hAnsi="Traditional Arabic" w:cs="Traditional Arabic"/>
          <w:sz w:val="24"/>
          <w:szCs w:val="24"/>
          <w:rtl/>
        </w:rPr>
        <w:t xml:space="preserve">المبحث الأول: </w:t>
      </w:r>
      <w:bookmarkStart w:id="451" w:name="_Hlk222873634"/>
      <w:r w:rsidRPr="003B32A6">
        <w:rPr>
          <w:rFonts w:ascii="Traditional Arabic" w:hAnsi="Traditional Arabic" w:cs="Traditional Arabic"/>
          <w:sz w:val="24"/>
          <w:szCs w:val="24"/>
          <w:rtl/>
        </w:rPr>
        <w:t>الإجراءات المنهجية للدراسة الميدانية</w:t>
      </w:r>
      <w:bookmarkEnd w:id="451"/>
    </w:p>
    <w:p w14:paraId="64E9C403" w14:textId="77777777" w:rsidR="00B25A3E" w:rsidRPr="003B32A6" w:rsidRDefault="00B25A3E" w:rsidP="00854048">
      <w:pPr>
        <w:numPr>
          <w:ilvl w:val="0"/>
          <w:numId w:val="87"/>
        </w:numPr>
        <w:tabs>
          <w:tab w:val="left" w:pos="616"/>
        </w:tabs>
        <w:spacing w:after="0" w:line="360" w:lineRule="auto"/>
        <w:jc w:val="both"/>
        <w:rPr>
          <w:rFonts w:ascii="Traditional" w:hAnsi="Traditional" w:cs="Traditional"/>
          <w:sz w:val="24"/>
          <w:szCs w:val="24"/>
          <w:rtl/>
        </w:rPr>
      </w:pPr>
      <w:bookmarkStart w:id="452" w:name="_Hlk222171244"/>
      <w:r w:rsidRPr="003B32A6">
        <w:rPr>
          <w:rFonts w:ascii="Traditional Arabic" w:hAnsi="Traditional Arabic" w:cs="Traditional Arabic"/>
          <w:sz w:val="24"/>
          <w:szCs w:val="24"/>
          <w:rtl/>
        </w:rPr>
        <w:t xml:space="preserve">المبحث الثاني: </w:t>
      </w:r>
      <w:bookmarkStart w:id="453" w:name="_Hlk222873655"/>
      <w:r w:rsidRPr="003B32A6">
        <w:rPr>
          <w:rFonts w:ascii="Traditional Arabic" w:hAnsi="Traditional Arabic" w:cs="Traditional Arabic"/>
          <w:sz w:val="24"/>
          <w:szCs w:val="24"/>
          <w:rtl/>
        </w:rPr>
        <w:t>اختبار صدق وثبات أداة الدراس</w:t>
      </w:r>
      <w:bookmarkEnd w:id="453"/>
      <w:r w:rsidRPr="003B32A6">
        <w:rPr>
          <w:rFonts w:ascii="Traditional Arabic" w:hAnsi="Traditional Arabic" w:cs="Traditional Arabic"/>
          <w:sz w:val="24"/>
          <w:szCs w:val="24"/>
          <w:rtl/>
        </w:rPr>
        <w:t>ة.</w:t>
      </w:r>
      <w:bookmarkEnd w:id="452"/>
    </w:p>
    <w:p w14:paraId="7711960E" w14:textId="77777777" w:rsidR="00E465DF" w:rsidRPr="003B32A6" w:rsidRDefault="00B25A3E" w:rsidP="00854048">
      <w:pPr>
        <w:numPr>
          <w:ilvl w:val="0"/>
          <w:numId w:val="87"/>
        </w:numPr>
        <w:tabs>
          <w:tab w:val="left" w:pos="616"/>
        </w:tabs>
        <w:spacing w:after="0" w:line="360" w:lineRule="auto"/>
        <w:jc w:val="both"/>
        <w:rPr>
          <w:rFonts w:ascii="Traditional" w:hAnsi="Traditional" w:cs="Traditional"/>
          <w:sz w:val="24"/>
          <w:szCs w:val="24"/>
        </w:rPr>
      </w:pPr>
      <w:r w:rsidRPr="003B32A6">
        <w:rPr>
          <w:rFonts w:ascii="Traditional Arabic" w:hAnsi="Traditional Arabic" w:cs="Traditional Arabic"/>
          <w:sz w:val="24"/>
          <w:szCs w:val="24"/>
          <w:rtl/>
        </w:rPr>
        <w:t xml:space="preserve">المبحث الثالث: </w:t>
      </w:r>
      <w:bookmarkStart w:id="454" w:name="_Hlk222873669"/>
      <w:r w:rsidRPr="003B32A6">
        <w:rPr>
          <w:rFonts w:ascii="Traditional Arabic" w:hAnsi="Traditional Arabic" w:cs="Traditional Arabic"/>
          <w:sz w:val="24"/>
          <w:szCs w:val="24"/>
          <w:rtl/>
        </w:rPr>
        <w:t xml:space="preserve">الأساليب الإحصائية المستخدمة </w:t>
      </w:r>
      <w:r w:rsidR="00E465DF" w:rsidRPr="003B32A6">
        <w:rPr>
          <w:rFonts w:ascii="Traditional Arabic" w:hAnsi="Traditional Arabic" w:cs="Traditional Arabic"/>
          <w:sz w:val="24"/>
          <w:szCs w:val="24"/>
          <w:rtl/>
        </w:rPr>
        <w:t>في</w:t>
      </w:r>
      <w:r w:rsidRPr="003B32A6">
        <w:rPr>
          <w:rFonts w:ascii="Traditional Arabic" w:hAnsi="Traditional Arabic" w:cs="Traditional Arabic"/>
          <w:sz w:val="24"/>
          <w:szCs w:val="24"/>
          <w:rtl/>
        </w:rPr>
        <w:t xml:space="preserve"> الدراسة</w:t>
      </w:r>
      <w:bookmarkEnd w:id="454"/>
    </w:p>
    <w:p w14:paraId="78B697A9" w14:textId="77777777" w:rsidR="00E465DF" w:rsidRPr="003B32A6" w:rsidRDefault="00E465DF">
      <w:pPr>
        <w:bidi w:val="0"/>
        <w:rPr>
          <w:rFonts w:ascii="Traditional" w:hAnsi="Traditional" w:cs="Traditional"/>
          <w:sz w:val="24"/>
          <w:szCs w:val="24"/>
          <w:rtl/>
        </w:rPr>
      </w:pPr>
      <w:r w:rsidRPr="003B32A6">
        <w:rPr>
          <w:rFonts w:ascii="Traditional" w:hAnsi="Traditional" w:cs="Times New Roman"/>
          <w:sz w:val="24"/>
          <w:szCs w:val="24"/>
          <w:rtl/>
        </w:rPr>
        <w:br w:type="page"/>
      </w:r>
    </w:p>
    <w:p w14:paraId="0FE522E9" w14:textId="77777777" w:rsidR="00D074EA" w:rsidRPr="003B32A6" w:rsidRDefault="00D074EA" w:rsidP="00D074EA">
      <w:pPr>
        <w:pStyle w:val="2"/>
        <w:spacing w:line="360" w:lineRule="auto"/>
        <w:jc w:val="center"/>
        <w:rPr>
          <w:rFonts w:ascii="Traditional" w:hAnsi="Traditional" w:cs="Traditional"/>
          <w:b w:val="0"/>
          <w:bCs/>
          <w:color w:val="auto"/>
          <w:sz w:val="32"/>
          <w:szCs w:val="32"/>
          <w:rtl/>
        </w:rPr>
      </w:pPr>
      <w:bookmarkStart w:id="455" w:name="_Toc235753914"/>
      <w:r w:rsidRPr="003B32A6">
        <w:rPr>
          <w:rFonts w:ascii="Traditional Arabic" w:hAnsi="Traditional Arabic" w:cs="Traditional Arabic"/>
          <w:b w:val="0"/>
          <w:bCs/>
          <w:color w:val="auto"/>
          <w:sz w:val="32"/>
          <w:szCs w:val="32"/>
          <w:rtl/>
        </w:rPr>
        <w:lastRenderedPageBreak/>
        <w:t>المبحث الأول: الإجراءات المنهجية للدراسة الميدانية:</w:t>
      </w:r>
      <w:bookmarkEnd w:id="455"/>
    </w:p>
    <w:p w14:paraId="64790980" w14:textId="77777777" w:rsidR="00D074EA" w:rsidRPr="003B32A6" w:rsidRDefault="00333F7C" w:rsidP="00BF5E65">
      <w:pPr>
        <w:tabs>
          <w:tab w:val="left" w:pos="332"/>
          <w:tab w:val="left" w:pos="616"/>
        </w:tabs>
        <w:spacing w:before="240" w:line="360" w:lineRule="auto"/>
        <w:jc w:val="both"/>
        <w:rPr>
          <w:rFonts w:ascii="Traditional" w:hAnsi="Traditional" w:cs="Traditional"/>
          <w:sz w:val="24"/>
          <w:szCs w:val="24"/>
          <w:rtl/>
        </w:rPr>
      </w:pPr>
      <w:r w:rsidRPr="003B32A6">
        <w:rPr>
          <w:rFonts w:ascii="Traditional" w:hAnsi="Traditional" w:cs="Times New Roman"/>
          <w:sz w:val="24"/>
          <w:szCs w:val="24"/>
          <w:rtl/>
        </w:rPr>
        <w:tab/>
      </w:r>
      <w:r w:rsidR="00D074EA" w:rsidRPr="003B32A6">
        <w:rPr>
          <w:rFonts w:ascii="Traditional Arabic" w:hAnsi="Traditional Arabic" w:cs="Traditional Arabic"/>
          <w:sz w:val="24"/>
          <w:szCs w:val="24"/>
          <w:rtl/>
        </w:rPr>
        <w:t xml:space="preserve">يتناول هذا المبحث الإجراءات المنهجية التي تم تتبعها لإنجاز الدراسة الميدانية، بداية من تحديد المنهج المتبع وكذلك المجتمع وعينة الدراسة ومصادر وأدوات جمع البيانات التي اعتمدت عليها في هذه </w:t>
      </w:r>
      <w:r w:rsidR="003B32A6" w:rsidRPr="003B32A6">
        <w:rPr>
          <w:rFonts w:ascii="Traditional Arabic" w:hAnsi="Traditional Arabic" w:cs="Traditional Arabic"/>
          <w:sz w:val="24"/>
          <w:szCs w:val="24"/>
          <w:rtl/>
        </w:rPr>
        <w:t>الدراسة</w:t>
      </w:r>
      <w:r w:rsidR="003B32A6" w:rsidRPr="003B32A6">
        <w:rPr>
          <w:rFonts w:ascii="Traditional" w:hAnsi="Traditional" w:cs="Traditional"/>
          <w:sz w:val="24"/>
          <w:szCs w:val="24"/>
        </w:rPr>
        <w:t>.</w:t>
      </w:r>
    </w:p>
    <w:p w14:paraId="126E70EF" w14:textId="77777777" w:rsidR="00D074EA" w:rsidRPr="003B32A6" w:rsidRDefault="00D074EA" w:rsidP="00333F7C">
      <w:pPr>
        <w:pStyle w:val="3"/>
        <w:spacing w:after="0" w:line="360" w:lineRule="auto"/>
        <w:rPr>
          <w:rFonts w:ascii="Traditional" w:hAnsi="Traditional" w:cs="Traditional"/>
          <w:b w:val="0"/>
          <w:bCs/>
          <w:sz w:val="28"/>
          <w:szCs w:val="28"/>
        </w:rPr>
      </w:pPr>
      <w:bookmarkStart w:id="456" w:name="_Toc235753915"/>
      <w:r w:rsidRPr="003B32A6">
        <w:rPr>
          <w:rFonts w:ascii="Traditional Arabic" w:hAnsi="Traditional Arabic" w:cs="Traditional Arabic"/>
          <w:b w:val="0"/>
          <w:bCs/>
          <w:sz w:val="28"/>
          <w:szCs w:val="28"/>
          <w:rtl/>
        </w:rPr>
        <w:t>أولا</w:t>
      </w:r>
      <w:r w:rsidR="00333F7C" w:rsidRPr="003B32A6">
        <w:rPr>
          <w:rFonts w:ascii="Traditional Arabic" w:hAnsi="Traditional Arabic" w:cs="Traditional Arabic"/>
          <w:b w:val="0"/>
          <w:bCs/>
          <w:sz w:val="28"/>
          <w:szCs w:val="28"/>
          <w:rtl/>
        </w:rPr>
        <w:t>ً:</w:t>
      </w:r>
      <w:r w:rsidRPr="003B32A6">
        <w:rPr>
          <w:rFonts w:ascii="Traditional Arabic" w:hAnsi="Traditional Arabic" w:cs="Traditional Arabic"/>
          <w:b w:val="0"/>
          <w:bCs/>
          <w:sz w:val="28"/>
          <w:szCs w:val="28"/>
          <w:rtl/>
        </w:rPr>
        <w:t xml:space="preserve"> منهجية الدراسة</w:t>
      </w:r>
      <w:bookmarkEnd w:id="456"/>
      <w:r w:rsidRPr="003B32A6">
        <w:rPr>
          <w:rFonts w:ascii="Traditional" w:hAnsi="Traditional" w:cs="Traditional"/>
          <w:b w:val="0"/>
          <w:bCs/>
          <w:sz w:val="28"/>
          <w:szCs w:val="28"/>
        </w:rPr>
        <w:t xml:space="preserve"> </w:t>
      </w:r>
    </w:p>
    <w:p w14:paraId="31EF36D9" w14:textId="77777777" w:rsidR="00333F7C" w:rsidRPr="003B32A6" w:rsidRDefault="00333F7C" w:rsidP="00333F7C">
      <w:pPr>
        <w:tabs>
          <w:tab w:val="left" w:pos="616"/>
        </w:tabs>
        <w:spacing w:after="0" w:line="360" w:lineRule="auto"/>
        <w:jc w:val="both"/>
        <w:rPr>
          <w:rFonts w:ascii="Traditional" w:hAnsi="Traditional" w:cs="Traditional"/>
          <w:sz w:val="24"/>
          <w:szCs w:val="24"/>
          <w:rtl/>
        </w:rPr>
      </w:pPr>
      <w:r w:rsidRPr="003B32A6">
        <w:rPr>
          <w:rFonts w:ascii="Traditional" w:hAnsi="Traditional" w:cs="Times New Roman"/>
          <w:sz w:val="24"/>
          <w:szCs w:val="24"/>
          <w:rtl/>
        </w:rPr>
        <w:tab/>
      </w:r>
      <w:r w:rsidR="00D074EA" w:rsidRPr="003B32A6">
        <w:rPr>
          <w:rFonts w:ascii="Traditional Arabic" w:hAnsi="Traditional Arabic" w:cs="Traditional Arabic"/>
          <w:sz w:val="24"/>
          <w:szCs w:val="24"/>
          <w:rtl/>
        </w:rPr>
        <w:t>لا يخفى على أي باحث أنه لابد لكل دراسة علمية يجريها من منهج علمي يتبعه، لإثبات فرضيات دراسته، والوصول إلى النتائج التي يسعى إلى بلوغها وذلك من خلال الانسجام الذي يولده المنهج العلمي المستخدم بين كل من فرضيات الدراسة وعملية إثباتها في الميدان. وتختلف المناهج التي يستخدمها الباحث في إعداد دراسته حسب طبيعة البحث الذي يريد الباحث إنجازه</w:t>
      </w:r>
      <w:r w:rsidRPr="003B32A6">
        <w:rPr>
          <w:rFonts w:ascii="Traditional" w:hAnsi="Traditional" w:cs="Traditional"/>
          <w:sz w:val="24"/>
          <w:szCs w:val="24"/>
          <w:rtl/>
        </w:rPr>
        <w:t>.</w:t>
      </w:r>
      <w:r w:rsidR="00D074EA" w:rsidRPr="003B32A6">
        <w:rPr>
          <w:rFonts w:ascii="Traditional Arabic" w:hAnsi="Traditional Arabic" w:cs="Traditional Arabic"/>
          <w:sz w:val="24"/>
          <w:szCs w:val="24"/>
          <w:rtl/>
        </w:rPr>
        <w:t xml:space="preserve"> (</w:t>
      </w:r>
      <w:proofErr w:type="spellStart"/>
      <w:r w:rsidR="00D074EA" w:rsidRPr="003B32A6">
        <w:rPr>
          <w:rFonts w:ascii="Traditional Arabic" w:hAnsi="Traditional Arabic" w:cs="Traditional Arabic"/>
          <w:sz w:val="24"/>
          <w:szCs w:val="24"/>
          <w:rtl/>
        </w:rPr>
        <w:t>بوعكاز</w:t>
      </w:r>
      <w:proofErr w:type="spellEnd"/>
      <w:r w:rsidR="00D074EA" w:rsidRPr="003B32A6">
        <w:rPr>
          <w:rFonts w:ascii="Traditional Arabic" w:hAnsi="Traditional Arabic" w:cs="Traditional Arabic"/>
          <w:sz w:val="24"/>
          <w:szCs w:val="24"/>
          <w:rtl/>
        </w:rPr>
        <w:t xml:space="preserve">، 2021)، فالمنهج المتبع في الدراسة يعرف على أنه: " عبارة عن جملة المبادئ والقواعد والإرشادات التي يجب على الباحث إتباعها خطوة بخطوة من ألف بحثه إلى يائه بغية الكشف عن العلاقات العامة والجوهرية التي تخضع لها الظواهر </w:t>
      </w:r>
      <w:r w:rsidRPr="003B32A6">
        <w:rPr>
          <w:rFonts w:ascii="Traditional Arabic" w:hAnsi="Traditional Arabic" w:cs="Traditional Arabic"/>
          <w:sz w:val="24"/>
          <w:szCs w:val="24"/>
          <w:rtl/>
        </w:rPr>
        <w:t>موضوع الدراسة".</w:t>
      </w:r>
      <w:r w:rsidR="00D074EA" w:rsidRPr="003B32A6">
        <w:rPr>
          <w:rFonts w:ascii="Traditional" w:hAnsi="Traditional" w:cs="Traditional"/>
          <w:sz w:val="24"/>
          <w:szCs w:val="24"/>
        </w:rPr>
        <w:t xml:space="preserve"> </w:t>
      </w:r>
      <w:r w:rsidR="00D074EA" w:rsidRPr="003B32A6">
        <w:rPr>
          <w:rFonts w:ascii="Traditional Arabic" w:hAnsi="Traditional Arabic" w:cs="Traditional Arabic"/>
          <w:sz w:val="24"/>
          <w:szCs w:val="24"/>
          <w:rtl/>
        </w:rPr>
        <w:t>(</w:t>
      </w:r>
      <w:proofErr w:type="spellStart"/>
      <w:r w:rsidR="00D074EA" w:rsidRPr="003B32A6">
        <w:rPr>
          <w:rFonts w:ascii="Traditional Arabic" w:hAnsi="Traditional Arabic" w:cs="Traditional Arabic"/>
          <w:sz w:val="24"/>
          <w:szCs w:val="24"/>
          <w:rtl/>
        </w:rPr>
        <w:t>سلاطنية</w:t>
      </w:r>
      <w:proofErr w:type="spellEnd"/>
      <w:r w:rsidR="00D074EA" w:rsidRPr="003B32A6">
        <w:rPr>
          <w:rFonts w:ascii="Traditional Arabic" w:hAnsi="Traditional Arabic" w:cs="Traditional Arabic"/>
          <w:sz w:val="24"/>
          <w:szCs w:val="24"/>
          <w:rtl/>
        </w:rPr>
        <w:t xml:space="preserve"> والجيلاني، 2004) </w:t>
      </w:r>
    </w:p>
    <w:p w14:paraId="4117FB3F" w14:textId="77777777" w:rsidR="00D074EA" w:rsidRPr="003B32A6" w:rsidRDefault="00333F7C" w:rsidP="00333F7C">
      <w:pPr>
        <w:tabs>
          <w:tab w:val="left" w:pos="616"/>
        </w:tabs>
        <w:spacing w:after="0" w:line="360" w:lineRule="auto"/>
        <w:jc w:val="both"/>
        <w:rPr>
          <w:rFonts w:ascii="Traditional" w:hAnsi="Traditional" w:cs="Traditional"/>
          <w:sz w:val="24"/>
          <w:szCs w:val="24"/>
          <w:rtl/>
        </w:rPr>
      </w:pPr>
      <w:r w:rsidRPr="003B32A6">
        <w:rPr>
          <w:rFonts w:ascii="Traditional" w:hAnsi="Traditional" w:cs="Times New Roman"/>
          <w:sz w:val="24"/>
          <w:szCs w:val="24"/>
          <w:rtl/>
        </w:rPr>
        <w:tab/>
      </w:r>
      <w:r w:rsidR="00D074EA" w:rsidRPr="003B32A6">
        <w:rPr>
          <w:rFonts w:ascii="Traditional Arabic" w:hAnsi="Traditional Arabic" w:cs="Traditional Arabic"/>
          <w:sz w:val="24"/>
          <w:szCs w:val="24"/>
          <w:rtl/>
        </w:rPr>
        <w:t>ومن أجل الإجابة على المشكلة المتعلقة بهذه الدراسة، وبهدف التعرف على أثر الإدارة الالكترونية بأبعادها على جودة الخدمة في المؤسسات التطوعية غير حكومية، فقد تم استخدام المنهج الوصفي التحليلي الذي يهتم بوصف الظاهرة والتعبير عنها كميا وكيفيا حيث</w:t>
      </w:r>
      <w:r w:rsidR="00D074EA" w:rsidRPr="003B32A6">
        <w:rPr>
          <w:rFonts w:ascii="Traditional" w:hAnsi="Traditional" w:cs="Traditional"/>
          <w:sz w:val="24"/>
          <w:szCs w:val="24"/>
        </w:rPr>
        <w:t xml:space="preserve"> </w:t>
      </w:r>
      <w:r w:rsidR="00D074EA" w:rsidRPr="003B32A6">
        <w:rPr>
          <w:rFonts w:ascii="Traditional Arabic" w:hAnsi="Traditional Arabic" w:cs="Traditional Arabic"/>
          <w:sz w:val="24"/>
          <w:szCs w:val="24"/>
          <w:rtl/>
        </w:rPr>
        <w:t>تهتم بتجميع الشواهد من الظروف السائدة فعلا والغرض منه الوصول إلى احتياجات تساعدهم على فهم الواقع والتأكد من الفرضيات</w:t>
      </w:r>
      <w:r w:rsidRPr="003B32A6">
        <w:rPr>
          <w:rFonts w:ascii="Traditional" w:hAnsi="Traditional" w:cs="Traditional"/>
          <w:sz w:val="24"/>
          <w:szCs w:val="24"/>
          <w:rtl/>
        </w:rPr>
        <w:t>.</w:t>
      </w:r>
      <w:r w:rsidR="00D074EA" w:rsidRPr="003B32A6">
        <w:rPr>
          <w:rFonts w:ascii="Traditional Arabic" w:hAnsi="Traditional Arabic" w:cs="Traditional Arabic"/>
          <w:sz w:val="24"/>
          <w:szCs w:val="24"/>
          <w:rtl/>
        </w:rPr>
        <w:t xml:space="preserve"> (عبيدات واخرون،2014</w:t>
      </w:r>
      <w:r w:rsidRPr="003B32A6">
        <w:rPr>
          <w:rFonts w:ascii="Traditional" w:hAnsi="Traditional" w:cs="Traditional"/>
          <w:sz w:val="24"/>
          <w:szCs w:val="24"/>
          <w:rtl/>
        </w:rPr>
        <w:t>).</w:t>
      </w:r>
      <w:r w:rsidR="00D074EA" w:rsidRPr="003B32A6">
        <w:rPr>
          <w:rFonts w:ascii="Traditional Arabic" w:hAnsi="Traditional Arabic" w:cs="Traditional Arabic"/>
          <w:sz w:val="24"/>
          <w:szCs w:val="24"/>
          <w:rtl/>
        </w:rPr>
        <w:t xml:space="preserve"> ولقد اُستعمل هذا المنهج في وصف الدور الكبير الذي تلعبه الإدارة الالكترونية القائمة على تكنولوجيا المعلومات والاتصالات في تحسين جودة الخدمة باعتبار أن القطاع غير الربحي قطاع مهم ومثمر حيث أصبح من المحركات الرئيسية لعجلة الاقتصاد، ومنه فهو بحاجة إلى وسائط الكترونية من أجل إرساء قاعدة وركيزة لتطوير وتحسين الخدمات المقدمة </w:t>
      </w:r>
      <w:proofErr w:type="spellStart"/>
      <w:r w:rsidR="00D074EA" w:rsidRPr="003B32A6">
        <w:rPr>
          <w:rFonts w:ascii="Traditional Arabic" w:hAnsi="Traditional Arabic" w:cs="Traditional Arabic"/>
          <w:sz w:val="24"/>
          <w:szCs w:val="24"/>
          <w:rtl/>
        </w:rPr>
        <w:t>لمستفيديه</w:t>
      </w:r>
      <w:proofErr w:type="spellEnd"/>
      <w:r w:rsidR="00D074EA" w:rsidRPr="003B32A6">
        <w:rPr>
          <w:rFonts w:ascii="Traditional Arabic" w:hAnsi="Traditional Arabic" w:cs="Traditional Arabic"/>
          <w:sz w:val="24"/>
          <w:szCs w:val="24"/>
          <w:rtl/>
        </w:rPr>
        <w:t>، وتجلى كذلك هذا المنهج بوصف الظاهرة كميا والعمل على تحليلها (المنهج التحليلي) وإبراز الأثر الذي يحدثه تطبيق الإدارة الالكترونية بأبعادها على تحسين جودة الخدمات من خلال تطبيق المعارف النظرية على المؤسسات التطوعية غير الحكومية بالمدينة المنورة  والقيام بجمع البيانات وتحليلها لاختبار صحة الفرضيات التي تم وضعها بالاعتماد على برنامج التحليل الإحصائي</w:t>
      </w:r>
      <w:r w:rsidR="00D074EA" w:rsidRPr="003B32A6">
        <w:rPr>
          <w:rFonts w:ascii="Traditional" w:hAnsi="Traditional" w:cs="Traditional"/>
          <w:sz w:val="24"/>
          <w:szCs w:val="24"/>
        </w:rPr>
        <w:t xml:space="preserve"> spss.v30</w:t>
      </w:r>
      <w:r w:rsidR="00D074EA" w:rsidRPr="003B32A6">
        <w:rPr>
          <w:rFonts w:ascii="Traditional Arabic" w:hAnsi="Traditional Arabic" w:cs="Traditional Arabic"/>
          <w:sz w:val="24"/>
          <w:szCs w:val="24"/>
          <w:rtl/>
        </w:rPr>
        <w:t xml:space="preserve"> واستخدام الاختبارات الإحصائية المناسبة</w:t>
      </w:r>
      <w:r w:rsidR="00D074EA" w:rsidRPr="003B32A6">
        <w:rPr>
          <w:rFonts w:ascii="Traditional" w:hAnsi="Traditional" w:cs="Traditional"/>
          <w:sz w:val="24"/>
          <w:szCs w:val="24"/>
        </w:rPr>
        <w:t xml:space="preserve"> </w:t>
      </w:r>
      <w:r w:rsidR="00D074EA" w:rsidRPr="003B32A6">
        <w:rPr>
          <w:rFonts w:ascii="Traditional Arabic" w:hAnsi="Traditional Arabic" w:cs="Traditional Arabic"/>
          <w:sz w:val="24"/>
          <w:szCs w:val="24"/>
          <w:rtl/>
        </w:rPr>
        <w:t>بهدف الوصول إلى النتائج المرجوة من هذه الدراسة</w:t>
      </w:r>
      <w:r w:rsidR="00D074EA" w:rsidRPr="003B32A6">
        <w:rPr>
          <w:rFonts w:ascii="Traditional" w:hAnsi="Traditional" w:cs="Traditional"/>
          <w:sz w:val="24"/>
          <w:szCs w:val="24"/>
        </w:rPr>
        <w:t>.</w:t>
      </w:r>
      <w:r w:rsidR="00D074EA" w:rsidRPr="003B32A6">
        <w:rPr>
          <w:rFonts w:ascii="Traditional" w:hAnsi="Traditional" w:cs="Traditional"/>
          <w:sz w:val="24"/>
          <w:szCs w:val="24"/>
          <w:rtl/>
        </w:rPr>
        <w:t xml:space="preserve"> </w:t>
      </w:r>
    </w:p>
    <w:p w14:paraId="500E869D" w14:textId="77777777" w:rsidR="00D074EA" w:rsidRPr="003B32A6" w:rsidRDefault="00D074EA" w:rsidP="00333F7C">
      <w:pPr>
        <w:pStyle w:val="3"/>
        <w:spacing w:after="0" w:line="360" w:lineRule="auto"/>
        <w:rPr>
          <w:rFonts w:ascii="Traditional" w:hAnsi="Traditional" w:cs="Traditional"/>
          <w:b w:val="0"/>
          <w:bCs/>
          <w:sz w:val="28"/>
          <w:szCs w:val="28"/>
          <w:rtl/>
        </w:rPr>
      </w:pPr>
      <w:bookmarkStart w:id="457" w:name="_Toc235753916"/>
      <w:r w:rsidRPr="003B32A6">
        <w:rPr>
          <w:rFonts w:ascii="Traditional Arabic" w:hAnsi="Traditional Arabic" w:cs="Traditional Arabic"/>
          <w:b w:val="0"/>
          <w:bCs/>
          <w:sz w:val="28"/>
          <w:szCs w:val="28"/>
          <w:rtl/>
        </w:rPr>
        <w:t>ثانيا</w:t>
      </w:r>
      <w:r w:rsidR="00333F7C" w:rsidRPr="003B32A6">
        <w:rPr>
          <w:rFonts w:ascii="Traditional Arabic" w:hAnsi="Traditional Arabic" w:cs="Traditional Arabic"/>
          <w:b w:val="0"/>
          <w:bCs/>
          <w:sz w:val="28"/>
          <w:szCs w:val="28"/>
          <w:rtl/>
        </w:rPr>
        <w:t xml:space="preserve">ً: </w:t>
      </w:r>
      <w:r w:rsidRPr="003B32A6">
        <w:rPr>
          <w:rFonts w:ascii="Traditional Arabic" w:hAnsi="Traditional Arabic" w:cs="Traditional Arabic"/>
          <w:b w:val="0"/>
          <w:bCs/>
          <w:sz w:val="28"/>
          <w:szCs w:val="28"/>
          <w:rtl/>
        </w:rPr>
        <w:t>تحديد مجتمع وعينة الدراسة:</w:t>
      </w:r>
      <w:bookmarkEnd w:id="457"/>
    </w:p>
    <w:p w14:paraId="584F0FFF" w14:textId="77777777" w:rsidR="00D074EA" w:rsidRPr="003B32A6" w:rsidRDefault="00333F7C" w:rsidP="00333F7C">
      <w:pPr>
        <w:tabs>
          <w:tab w:val="left" w:pos="616"/>
        </w:tabs>
        <w:spacing w:after="0" w:line="360" w:lineRule="auto"/>
        <w:jc w:val="both"/>
        <w:rPr>
          <w:rFonts w:ascii="Traditional" w:hAnsi="Traditional" w:cs="Traditional"/>
          <w:sz w:val="24"/>
          <w:szCs w:val="24"/>
        </w:rPr>
      </w:pPr>
      <w:r w:rsidRPr="003B32A6">
        <w:rPr>
          <w:rFonts w:ascii="Traditional" w:hAnsi="Traditional" w:cs="Times New Roman"/>
          <w:sz w:val="28"/>
          <w:szCs w:val="28"/>
          <w:rtl/>
        </w:rPr>
        <w:tab/>
      </w:r>
      <w:r w:rsidR="00D074EA" w:rsidRPr="003B32A6">
        <w:rPr>
          <w:rFonts w:ascii="Traditional Arabic" w:hAnsi="Traditional Arabic" w:cs="Traditional Arabic"/>
          <w:sz w:val="24"/>
          <w:szCs w:val="24"/>
          <w:rtl/>
        </w:rPr>
        <w:t>في هذه النقطة سيتم التعرف على طبيعة المجتمع المتعلق بهذه الدراسة وكذا العينة التي تم تحديدها لإجراء الدراسة الميدانية في المؤسسات التطوعية غير الحكومية بالمدينة المنورة.</w:t>
      </w:r>
    </w:p>
    <w:p w14:paraId="6C25971B" w14:textId="77777777" w:rsidR="00D074EA" w:rsidRPr="003B32A6" w:rsidRDefault="00D074EA" w:rsidP="00854048">
      <w:pPr>
        <w:pStyle w:val="a9"/>
        <w:numPr>
          <w:ilvl w:val="0"/>
          <w:numId w:val="76"/>
        </w:numPr>
        <w:spacing w:after="0" w:line="360" w:lineRule="auto"/>
        <w:contextualSpacing/>
        <w:jc w:val="both"/>
        <w:rPr>
          <w:rFonts w:ascii="Traditional" w:hAnsi="Traditional" w:cs="Traditional"/>
          <w:sz w:val="24"/>
          <w:szCs w:val="24"/>
        </w:rPr>
      </w:pPr>
      <w:r w:rsidRPr="003B32A6">
        <w:rPr>
          <w:rFonts w:ascii="Traditional Arabic" w:hAnsi="Traditional Arabic" w:cs="Traditional Arabic"/>
          <w:b/>
          <w:bCs/>
          <w:sz w:val="24"/>
          <w:szCs w:val="24"/>
          <w:rtl/>
        </w:rPr>
        <w:lastRenderedPageBreak/>
        <w:t>مجتمع الدراسة</w:t>
      </w:r>
      <w:r w:rsidRPr="003B32A6">
        <w:rPr>
          <w:rFonts w:ascii="Traditional Arabic" w:hAnsi="Traditional Arabic" w:cs="Traditional Arabic"/>
          <w:sz w:val="24"/>
          <w:szCs w:val="24"/>
          <w:rtl/>
        </w:rPr>
        <w:t>: كما هو معلوم فإن مجتمع الدراسة يتمثل في مجموع كل المفردات الممكنة سواء كانت أفرادا أو أشياء أو وحدات تجريبية أو قياسات موضوع الاهتمام في الدراسة، وقد يتكون المجتمع من عدد محدود من المفردات أو</w:t>
      </w:r>
      <w:r w:rsidRPr="003B32A6">
        <w:rPr>
          <w:rFonts w:ascii="Traditional" w:hAnsi="Traditional" w:cs="Traditional"/>
          <w:sz w:val="24"/>
          <w:szCs w:val="24"/>
        </w:rPr>
        <w:t xml:space="preserve"> </w:t>
      </w:r>
      <w:r w:rsidRPr="003B32A6">
        <w:rPr>
          <w:rFonts w:ascii="Traditional Arabic" w:hAnsi="Traditional Arabic" w:cs="Traditional Arabic"/>
          <w:sz w:val="24"/>
          <w:szCs w:val="24"/>
          <w:rtl/>
        </w:rPr>
        <w:t>أن يكون عدد مفرداته لا</w:t>
      </w:r>
      <w:r w:rsidRPr="003B32A6">
        <w:rPr>
          <w:rFonts w:ascii="Traditional" w:hAnsi="Traditional" w:cs="Traditional"/>
          <w:sz w:val="24"/>
          <w:szCs w:val="24"/>
        </w:rPr>
        <w:t xml:space="preserve"> </w:t>
      </w:r>
      <w:r w:rsidRPr="003B32A6">
        <w:rPr>
          <w:rFonts w:ascii="Traditional Arabic" w:hAnsi="Traditional Arabic" w:cs="Traditional Arabic"/>
          <w:sz w:val="24"/>
          <w:szCs w:val="24"/>
          <w:rtl/>
        </w:rPr>
        <w:t>نهائي، كما أن المجتمع قد يكون حقيقيا أو افتراضيا</w:t>
      </w:r>
      <w:r w:rsidRPr="003B32A6">
        <w:rPr>
          <w:rFonts w:ascii="Traditional" w:hAnsi="Traditional" w:cs="Traditional"/>
          <w:sz w:val="24"/>
          <w:szCs w:val="24"/>
        </w:rPr>
        <w:t xml:space="preserve"> </w:t>
      </w:r>
      <w:r w:rsidRPr="003B32A6">
        <w:rPr>
          <w:rFonts w:ascii="Traditional Arabic" w:hAnsi="Traditional Arabic" w:cs="Traditional Arabic"/>
          <w:sz w:val="24"/>
          <w:szCs w:val="24"/>
          <w:rtl/>
        </w:rPr>
        <w:t>(سعد الدين، 2014).</w:t>
      </w:r>
      <w:r w:rsidRPr="003B32A6">
        <w:rPr>
          <w:rFonts w:ascii="Traditional" w:hAnsi="Traditional" w:cs="Traditional"/>
          <w:sz w:val="24"/>
          <w:szCs w:val="24"/>
        </w:rPr>
        <w:t xml:space="preserve"> </w:t>
      </w:r>
      <w:r w:rsidRPr="003B32A6">
        <w:rPr>
          <w:rFonts w:ascii="Traditional Arabic" w:hAnsi="Traditional Arabic" w:cs="Traditional Arabic"/>
          <w:sz w:val="24"/>
          <w:szCs w:val="24"/>
          <w:rtl/>
        </w:rPr>
        <w:t>وبالرجوع إلى دراستنا فإن مجتمع الدراسة يتمثل من جميع العاملين (الإداريين والموظفين) في المؤسسات التطوعية غير الحكومية المسجلة رسميًا في منطقة المدينة المنورة، والخاضعة لإشراف وزارة الموارد البشرية والتنمية الاجتماعية، والتي تمثل أحد المكونات الرئيسة للقطاع غير الربحي في المملكة العربية السعودية، ويشرف تنظيميًا على القطاع المركز الوطني لتنمية القطاع غير الربحي. وتشمل هذه المؤسسات مختلف الأنشطة الاجتماعية والتنموية والخيرية والصحية والتعليمية، وتتميز بوجود هياكل تنظيمية وإدارية واضحة، ما يجعلها بيئة مناسبة لدراسة أثر تطبيق الإدارة الإلكترونية على تحسين جودة الخدمة، وإشارة إلى تقرير مجلس الجمعيات الأهلية بمنطقة المدينة المنورة</w:t>
      </w:r>
      <w:r w:rsidRPr="003B32A6">
        <w:rPr>
          <w:rStyle w:val="ad"/>
          <w:rFonts w:ascii="Traditional" w:hAnsi="Traditional" w:cs="Traditional"/>
          <w:sz w:val="24"/>
          <w:szCs w:val="24"/>
          <w:rtl/>
        </w:rPr>
        <w:footnoteReference w:id="4"/>
      </w:r>
      <w:r w:rsidRPr="003B32A6">
        <w:rPr>
          <w:rFonts w:ascii="Traditional Arabic" w:hAnsi="Traditional Arabic" w:cs="Traditional Arabic"/>
          <w:sz w:val="24"/>
          <w:szCs w:val="24"/>
          <w:rtl/>
        </w:rPr>
        <w:t xml:space="preserve"> يبلغ عدد المؤسسات 273 في منطقة المدينة المنورة وحيث أن مجتمع الدراسة فقط في مدينة المدينة </w:t>
      </w:r>
      <w:proofErr w:type="gramStart"/>
      <w:r w:rsidRPr="003B32A6">
        <w:rPr>
          <w:rFonts w:ascii="Traditional Arabic" w:hAnsi="Traditional Arabic" w:cs="Traditional Arabic"/>
          <w:sz w:val="24"/>
          <w:szCs w:val="24"/>
          <w:rtl/>
        </w:rPr>
        <w:t>المنورة  والتي</w:t>
      </w:r>
      <w:proofErr w:type="gramEnd"/>
      <w:r w:rsidRPr="003B32A6">
        <w:rPr>
          <w:rFonts w:ascii="Traditional Arabic" w:hAnsi="Traditional Arabic" w:cs="Traditional Arabic"/>
          <w:sz w:val="24"/>
          <w:szCs w:val="24"/>
          <w:rtl/>
        </w:rPr>
        <w:t xml:space="preserve">  تبلغ  181جمعية وإجمالي عدد الموظفين يقدر </w:t>
      </w:r>
      <w:bookmarkStart w:id="458" w:name="_Hlk222165647"/>
      <w:r w:rsidRPr="003B32A6">
        <w:rPr>
          <w:rFonts w:ascii="Traditional Arabic" w:hAnsi="Traditional Arabic" w:cs="Traditional Arabic"/>
          <w:sz w:val="24"/>
          <w:szCs w:val="24"/>
          <w:rtl/>
        </w:rPr>
        <w:t xml:space="preserve">ب4120 </w:t>
      </w:r>
      <w:bookmarkEnd w:id="458"/>
      <w:r w:rsidRPr="003B32A6">
        <w:rPr>
          <w:rFonts w:ascii="Traditional Arabic" w:hAnsi="Traditional Arabic" w:cs="Traditional Arabic"/>
          <w:sz w:val="24"/>
          <w:szCs w:val="24"/>
          <w:rtl/>
        </w:rPr>
        <w:t xml:space="preserve">موظفا وموظفة يعملون بشكل مباشر في الجمعيات داخل المدينة المنورة. </w:t>
      </w:r>
    </w:p>
    <w:p w14:paraId="7922CF1B" w14:textId="77777777" w:rsidR="00D074EA" w:rsidRPr="003B32A6" w:rsidRDefault="00D074EA" w:rsidP="00854048">
      <w:pPr>
        <w:pStyle w:val="a9"/>
        <w:numPr>
          <w:ilvl w:val="0"/>
          <w:numId w:val="76"/>
        </w:numPr>
        <w:spacing w:after="0" w:line="360" w:lineRule="auto"/>
        <w:contextualSpacing/>
        <w:jc w:val="both"/>
        <w:rPr>
          <w:rFonts w:ascii="Traditional" w:hAnsi="Traditional" w:cs="Traditional"/>
          <w:sz w:val="24"/>
          <w:szCs w:val="24"/>
        </w:rPr>
      </w:pPr>
      <w:r w:rsidRPr="003B32A6">
        <w:rPr>
          <w:rFonts w:ascii="Traditional Arabic" w:hAnsi="Traditional Arabic" w:cs="Traditional Arabic"/>
          <w:b/>
          <w:bCs/>
          <w:sz w:val="24"/>
          <w:szCs w:val="24"/>
          <w:rtl/>
        </w:rPr>
        <w:t>عينة الدراسة:</w:t>
      </w:r>
      <w:r w:rsidRPr="003B32A6">
        <w:rPr>
          <w:rFonts w:ascii="Traditional Arabic" w:hAnsi="Traditional Arabic" w:cs="Traditional Arabic"/>
          <w:sz w:val="24"/>
          <w:szCs w:val="24"/>
          <w:rtl/>
        </w:rPr>
        <w:t xml:space="preserve"> يعد اختيار العينة من الخطوات الهامة في إجراء الدراسة الميدانية وتعرف العينة على أنها جزء من المجتمع</w:t>
      </w:r>
      <w:r w:rsidRPr="003B32A6">
        <w:rPr>
          <w:rFonts w:ascii="Traditional" w:hAnsi="Traditional" w:cs="Traditional"/>
          <w:sz w:val="24"/>
          <w:szCs w:val="24"/>
        </w:rPr>
        <w:t xml:space="preserve"> </w:t>
      </w:r>
      <w:r w:rsidRPr="003B32A6">
        <w:rPr>
          <w:rFonts w:ascii="Traditional Arabic" w:hAnsi="Traditional Arabic" w:cs="Traditional Arabic"/>
          <w:sz w:val="24"/>
          <w:szCs w:val="24"/>
          <w:rtl/>
        </w:rPr>
        <w:t>يتم اختيارها بطرق مختلفة بغرض دراسة هذا المجتمع (سعد الدين، 2014). وبهدف الحصول على البيانات اللازمة للدراسة، تم اختيار العينة بطريقة عشوائية بسيطة بهدف ضمان تكافؤ الفرص لجميع أفراد المجتمع في المشاركة، وتحقيق تمثيل دقيق للخصائص العامة للمجتمع الأصلي من (مجتمع الدراسة) الذي يقدر عددهم</w:t>
      </w:r>
      <w:r w:rsidR="001B7FFC" w:rsidRPr="003B32A6">
        <w:rPr>
          <w:rFonts w:ascii="Traditional Arabic" w:hAnsi="Traditional Arabic" w:cs="Traditional Arabic"/>
          <w:sz w:val="24"/>
          <w:szCs w:val="24"/>
          <w:rtl/>
        </w:rPr>
        <w:t xml:space="preserve"> تقريباً</w:t>
      </w:r>
      <w:r w:rsidRPr="003B32A6">
        <w:rPr>
          <w:rFonts w:ascii="Traditional Arabic" w:hAnsi="Traditional Arabic" w:cs="Traditional Arabic"/>
          <w:sz w:val="24"/>
          <w:szCs w:val="24"/>
          <w:rtl/>
        </w:rPr>
        <w:t xml:space="preserve"> 4120 موظف في المؤسسات التطوعية غير الحكومية في المدينة المنورة، وبناء</w:t>
      </w:r>
      <w:r w:rsidR="009D60ED" w:rsidRPr="003B32A6">
        <w:rPr>
          <w:rFonts w:ascii="Traditional Arabic" w:hAnsi="Traditional Arabic" w:cs="Traditional Arabic"/>
          <w:sz w:val="24"/>
          <w:szCs w:val="24"/>
          <w:rtl/>
        </w:rPr>
        <w:t>ً</w:t>
      </w:r>
      <w:r w:rsidRPr="003B32A6">
        <w:rPr>
          <w:rFonts w:ascii="Traditional Arabic" w:hAnsi="Traditional Arabic" w:cs="Traditional Arabic"/>
          <w:sz w:val="24"/>
          <w:szCs w:val="24"/>
          <w:rtl/>
        </w:rPr>
        <w:t xml:space="preserve"> على معادلة حجم المجتمع والعينـة </w:t>
      </w:r>
      <w:proofErr w:type="spellStart"/>
      <w:r w:rsidRPr="003B32A6">
        <w:rPr>
          <w:rFonts w:ascii="Traditional Arabic" w:hAnsi="Traditional Arabic" w:cs="Traditional Arabic"/>
          <w:sz w:val="24"/>
          <w:szCs w:val="24"/>
          <w:rtl/>
        </w:rPr>
        <w:t>لكيــرجسي</w:t>
      </w:r>
      <w:proofErr w:type="spellEnd"/>
      <w:r w:rsidRPr="003B32A6">
        <w:rPr>
          <w:rFonts w:ascii="Traditional Arabic" w:hAnsi="Traditional Arabic" w:cs="Traditional Arabic"/>
          <w:sz w:val="24"/>
          <w:szCs w:val="24"/>
          <w:rtl/>
        </w:rPr>
        <w:t xml:space="preserve"> ومورجـان</w:t>
      </w:r>
      <w:r w:rsidRPr="003B32A6">
        <w:rPr>
          <w:rFonts w:ascii="Traditional" w:hAnsi="Traditional" w:cs="Traditional"/>
          <w:sz w:val="24"/>
          <w:szCs w:val="24"/>
        </w:rPr>
        <w:t xml:space="preserve"> (</w:t>
      </w:r>
      <w:proofErr w:type="spellStart"/>
      <w:r w:rsidRPr="003B32A6">
        <w:rPr>
          <w:rFonts w:ascii="Traditional" w:hAnsi="Traditional" w:cs="Traditional"/>
          <w:sz w:val="24"/>
          <w:szCs w:val="24"/>
        </w:rPr>
        <w:t>Krejcie</w:t>
      </w:r>
      <w:proofErr w:type="spellEnd"/>
      <w:r w:rsidRPr="003B32A6">
        <w:rPr>
          <w:rFonts w:ascii="Traditional" w:hAnsi="Traditional" w:cs="Traditional"/>
          <w:sz w:val="24"/>
          <w:szCs w:val="24"/>
        </w:rPr>
        <w:t xml:space="preserve"> &amp; Morgan, 1970</w:t>
      </w:r>
      <w:proofErr w:type="gramStart"/>
      <w:r w:rsidRPr="003B32A6">
        <w:rPr>
          <w:rFonts w:ascii="Traditional" w:hAnsi="Traditional" w:cs="Traditional"/>
          <w:sz w:val="24"/>
          <w:szCs w:val="24"/>
        </w:rPr>
        <w:t xml:space="preserve">) </w:t>
      </w:r>
      <w:r w:rsidRPr="003B32A6">
        <w:rPr>
          <w:rFonts w:ascii="Traditional" w:hAnsi="Traditional" w:cs="Traditional"/>
          <w:sz w:val="24"/>
          <w:szCs w:val="24"/>
          <w:rtl/>
        </w:rPr>
        <w:t>:</w:t>
      </w:r>
      <w:proofErr w:type="gramEnd"/>
    </w:p>
    <w:p w14:paraId="47703904" w14:textId="77777777" w:rsidR="00D074EA" w:rsidRPr="003B32A6" w:rsidRDefault="0053400E" w:rsidP="00D074EA">
      <w:pPr>
        <w:rPr>
          <w:rFonts w:ascii="Traditional" w:hAnsi="Traditional" w:cs="Traditional"/>
          <w:rtl/>
        </w:rPr>
      </w:pPr>
      <w:bookmarkStart w:id="459" w:name="_Hlk222872366"/>
      <w:r>
        <w:rPr>
          <w:noProof/>
        </w:rPr>
        <w:drawing>
          <wp:anchor distT="0" distB="0" distL="114300" distR="114300" simplePos="0" relativeHeight="251665920" behindDoc="1" locked="0" layoutInCell="1" allowOverlap="1" wp14:anchorId="2890555A" wp14:editId="44271D4F">
            <wp:simplePos x="0" y="0"/>
            <wp:positionH relativeFrom="margin">
              <wp:posOffset>1582420</wp:posOffset>
            </wp:positionH>
            <wp:positionV relativeFrom="paragraph">
              <wp:posOffset>199390</wp:posOffset>
            </wp:positionV>
            <wp:extent cx="2832100" cy="535940"/>
            <wp:effectExtent l="0" t="0" r="0" b="0"/>
            <wp:wrapNone/>
            <wp:docPr id="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32100" cy="535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48322F" w14:textId="77777777" w:rsidR="00333F7C" w:rsidRPr="003B32A6" w:rsidRDefault="00333F7C" w:rsidP="00333F7C">
      <w:pPr>
        <w:spacing w:after="0"/>
        <w:rPr>
          <w:rFonts w:ascii="Traditional" w:hAnsi="Traditional" w:cs="Traditional"/>
          <w:rtl/>
        </w:rPr>
      </w:pPr>
    </w:p>
    <w:p w14:paraId="67BA05D8" w14:textId="77777777" w:rsidR="00D074EA" w:rsidRPr="003B32A6" w:rsidRDefault="00D074EA" w:rsidP="00333F7C">
      <w:pPr>
        <w:spacing w:after="0" w:line="360" w:lineRule="auto"/>
        <w:rPr>
          <w:rFonts w:ascii="Traditional Arabic" w:hAnsi="Traditional Arabic" w:cs="Traditional Arabic"/>
          <w:sz w:val="24"/>
          <w:szCs w:val="24"/>
          <w:rtl/>
        </w:rPr>
      </w:pPr>
      <w:r w:rsidRPr="003B32A6">
        <w:rPr>
          <w:rFonts w:ascii="Traditional Arabic" w:hAnsi="Traditional Arabic" w:cs="Traditional Arabic"/>
          <w:sz w:val="24"/>
          <w:szCs w:val="24"/>
          <w:rtl/>
        </w:rPr>
        <w:t xml:space="preserve">حيث: </w:t>
      </w:r>
    </w:p>
    <w:p w14:paraId="667F2853" w14:textId="77777777" w:rsidR="00D074EA" w:rsidRPr="003B32A6" w:rsidRDefault="00D074EA" w:rsidP="00333F7C">
      <w:pPr>
        <w:pStyle w:val="a9"/>
        <w:spacing w:after="0" w:line="360" w:lineRule="auto"/>
        <w:ind w:left="360"/>
        <w:rPr>
          <w:rFonts w:ascii="Traditional" w:hAnsi="Traditional" w:cs="Traditional"/>
          <w:sz w:val="24"/>
          <w:szCs w:val="24"/>
        </w:rPr>
      </w:pPr>
      <w:proofErr w:type="gramStart"/>
      <w:r w:rsidRPr="003B32A6">
        <w:rPr>
          <w:rFonts w:ascii="Traditional" w:hAnsi="Traditional" w:cs="Traditional"/>
          <w:sz w:val="24"/>
          <w:szCs w:val="24"/>
        </w:rPr>
        <w:t>:n</w:t>
      </w:r>
      <w:proofErr w:type="gramEnd"/>
      <w:r w:rsidRPr="003B32A6">
        <w:rPr>
          <w:rFonts w:ascii="Traditional Arabic" w:hAnsi="Traditional Arabic" w:cs="Traditional Arabic"/>
          <w:sz w:val="24"/>
          <w:szCs w:val="24"/>
          <w:rtl/>
        </w:rPr>
        <w:t xml:space="preserve"> تمثل حجم العينة المطلوبة</w:t>
      </w:r>
      <w:r w:rsidRPr="003B32A6">
        <w:rPr>
          <w:rFonts w:ascii="Traditional" w:hAnsi="Traditional" w:cs="Traditional"/>
          <w:sz w:val="24"/>
          <w:szCs w:val="24"/>
        </w:rPr>
        <w:t xml:space="preserve"> </w:t>
      </w:r>
    </w:p>
    <w:p w14:paraId="373AF7D5" w14:textId="77777777" w:rsidR="00D074EA" w:rsidRPr="003B32A6" w:rsidRDefault="00D074EA" w:rsidP="00333F7C">
      <w:pPr>
        <w:pStyle w:val="a9"/>
        <w:spacing w:after="0" w:line="360" w:lineRule="auto"/>
        <w:ind w:left="360"/>
        <w:rPr>
          <w:rFonts w:ascii="Traditional" w:hAnsi="Traditional" w:cs="Traditional"/>
          <w:sz w:val="24"/>
          <w:szCs w:val="24"/>
        </w:rPr>
      </w:pPr>
      <w:r w:rsidRPr="003B32A6">
        <w:rPr>
          <w:rFonts w:ascii="Traditional" w:hAnsi="Traditional" w:cs="Traditional"/>
          <w:sz w:val="24"/>
          <w:szCs w:val="24"/>
        </w:rPr>
        <w:t>4120 = N</w:t>
      </w:r>
      <w:r w:rsidRPr="003B32A6">
        <w:rPr>
          <w:rFonts w:ascii="Traditional Arabic" w:hAnsi="Traditional Arabic" w:cs="Traditional Arabic"/>
          <w:sz w:val="24"/>
          <w:szCs w:val="24"/>
          <w:rtl/>
        </w:rPr>
        <w:t xml:space="preserve"> تمثل حجم مجتمع الدراسة   </w:t>
      </w:r>
    </w:p>
    <w:p w14:paraId="6C426DA2" w14:textId="77777777" w:rsidR="00D074EA" w:rsidRPr="003B32A6" w:rsidRDefault="00D074EA" w:rsidP="00333F7C">
      <w:pPr>
        <w:pStyle w:val="a9"/>
        <w:spacing w:after="0" w:line="360" w:lineRule="auto"/>
        <w:ind w:left="360"/>
        <w:rPr>
          <w:rFonts w:ascii="Traditional" w:hAnsi="Traditional" w:cs="Traditional"/>
          <w:sz w:val="24"/>
          <w:szCs w:val="24"/>
          <w:rtl/>
        </w:rPr>
      </w:pPr>
      <w:r w:rsidRPr="003B32A6">
        <w:rPr>
          <w:rFonts w:ascii="Traditional" w:hAnsi="Traditional" w:cs="Traditional"/>
          <w:sz w:val="24"/>
          <w:szCs w:val="24"/>
        </w:rPr>
        <w:t xml:space="preserve">  0.50 = p </w:t>
      </w:r>
      <w:r w:rsidRPr="003B32A6">
        <w:rPr>
          <w:rFonts w:ascii="Traditional Arabic" w:hAnsi="Traditional Arabic" w:cs="Traditional Arabic"/>
          <w:sz w:val="24"/>
          <w:szCs w:val="24"/>
          <w:rtl/>
        </w:rPr>
        <w:t>تمثل القيمة الاحتمالية للأفراد ذوي الخصائص المستهدفة</w:t>
      </w:r>
      <w:r w:rsidRPr="003B32A6">
        <w:rPr>
          <w:rFonts w:ascii="Traditional" w:hAnsi="Traditional" w:cs="Traditional"/>
          <w:sz w:val="24"/>
          <w:szCs w:val="24"/>
        </w:rPr>
        <w:t xml:space="preserve"> </w:t>
      </w:r>
    </w:p>
    <w:p w14:paraId="4B74D617" w14:textId="77777777" w:rsidR="00D074EA" w:rsidRPr="003B32A6" w:rsidRDefault="00D074EA" w:rsidP="00333F7C">
      <w:pPr>
        <w:pStyle w:val="a9"/>
        <w:spacing w:after="0" w:line="360" w:lineRule="auto"/>
        <w:ind w:left="360"/>
        <w:rPr>
          <w:rFonts w:ascii="Traditional" w:hAnsi="Traditional" w:cs="Traditional"/>
          <w:sz w:val="24"/>
          <w:szCs w:val="24"/>
        </w:rPr>
      </w:pPr>
      <w:r w:rsidRPr="003B32A6">
        <w:rPr>
          <w:rFonts w:ascii="Traditional" w:hAnsi="Traditional" w:cs="Traditional"/>
          <w:sz w:val="24"/>
          <w:szCs w:val="24"/>
        </w:rPr>
        <w:t xml:space="preserve">3.84 = X2 </w:t>
      </w:r>
      <w:r w:rsidRPr="003B32A6">
        <w:rPr>
          <w:rFonts w:ascii="Traditional Arabic" w:hAnsi="Traditional Arabic" w:cs="Traditional Arabic"/>
          <w:sz w:val="24"/>
          <w:szCs w:val="24"/>
          <w:rtl/>
        </w:rPr>
        <w:t xml:space="preserve"> </w:t>
      </w:r>
      <w:r w:rsidR="00B32AAB">
        <w:rPr>
          <w:rFonts w:ascii="Traditional Arabic" w:hAnsi="Traditional Arabic" w:cs="Traditional Arabic" w:hint="cs"/>
          <w:sz w:val="24"/>
          <w:szCs w:val="24"/>
          <w:rtl/>
        </w:rPr>
        <w:t xml:space="preserve"> </w:t>
      </w:r>
      <w:r w:rsidRPr="003B32A6">
        <w:rPr>
          <w:rFonts w:ascii="Traditional Arabic" w:hAnsi="Traditional Arabic" w:cs="Traditional Arabic"/>
          <w:sz w:val="24"/>
          <w:szCs w:val="24"/>
          <w:rtl/>
        </w:rPr>
        <w:t>تمثل القيمة الحرجة لاختبار كاي لدرجة حرية واحدة عند مستوى ثقة</w:t>
      </w:r>
      <w:r w:rsidRPr="003B32A6">
        <w:rPr>
          <w:rFonts w:ascii="Traditional" w:hAnsi="Traditional" w:cs="Traditional"/>
          <w:sz w:val="24"/>
          <w:szCs w:val="24"/>
        </w:rPr>
        <w:t>%95</w:t>
      </w:r>
      <w:r w:rsidRPr="003B32A6">
        <w:rPr>
          <w:rFonts w:ascii="Traditional" w:hAnsi="Traditional" w:cs="Traditional"/>
          <w:sz w:val="24"/>
          <w:szCs w:val="24"/>
          <w:rtl/>
        </w:rPr>
        <w:t xml:space="preserve"> </w:t>
      </w:r>
    </w:p>
    <w:p w14:paraId="5C45FC1B" w14:textId="77777777" w:rsidR="00D074EA" w:rsidRPr="003B32A6" w:rsidRDefault="00D074EA" w:rsidP="00D074EA">
      <w:pPr>
        <w:pStyle w:val="a9"/>
        <w:ind w:left="360"/>
        <w:rPr>
          <w:rFonts w:ascii="Traditional" w:hAnsi="Traditional" w:cs="Traditional"/>
          <w:sz w:val="24"/>
          <w:szCs w:val="24"/>
          <w:rtl/>
        </w:rPr>
      </w:pPr>
      <w:r w:rsidRPr="003B32A6">
        <w:rPr>
          <w:rFonts w:ascii="Traditional" w:hAnsi="Traditional" w:cs="Traditional"/>
          <w:sz w:val="24"/>
          <w:szCs w:val="24"/>
        </w:rPr>
        <w:t xml:space="preserve">  0.05=d </w:t>
      </w:r>
      <w:r w:rsidRPr="003B32A6">
        <w:rPr>
          <w:rFonts w:ascii="Traditional Arabic" w:hAnsi="Traditional Arabic" w:cs="Traditional Arabic"/>
          <w:sz w:val="24"/>
          <w:szCs w:val="24"/>
          <w:rtl/>
        </w:rPr>
        <w:t xml:space="preserve">تمثل نسبة الخطأ المقبول بها في العينة عند مستوى ثقة </w:t>
      </w:r>
      <w:r w:rsidRPr="003B32A6">
        <w:rPr>
          <w:rFonts w:ascii="Traditional" w:hAnsi="Traditional" w:cs="Traditional"/>
          <w:sz w:val="24"/>
          <w:szCs w:val="24"/>
        </w:rPr>
        <w:t>%95</w:t>
      </w:r>
      <w:r w:rsidRPr="003B32A6">
        <w:rPr>
          <w:rFonts w:ascii="Traditional" w:hAnsi="Traditional" w:cs="Traditional"/>
          <w:sz w:val="24"/>
          <w:szCs w:val="24"/>
          <w:rtl/>
        </w:rPr>
        <w:t xml:space="preserve"> </w:t>
      </w:r>
      <w:r w:rsidRPr="003B32A6">
        <w:rPr>
          <w:rFonts w:ascii="Traditional" w:hAnsi="Traditional" w:cs="Traditional"/>
          <w:sz w:val="24"/>
          <w:szCs w:val="24"/>
        </w:rPr>
        <w:t xml:space="preserve"> </w:t>
      </w:r>
      <w:r w:rsidRPr="003B32A6">
        <w:rPr>
          <w:rFonts w:ascii="Traditional" w:hAnsi="Traditional" w:cs="Traditional"/>
          <w:sz w:val="24"/>
          <w:szCs w:val="24"/>
          <w:rtl/>
        </w:rPr>
        <w:t xml:space="preserve"> </w:t>
      </w:r>
      <w:bookmarkEnd w:id="459"/>
    </w:p>
    <w:p w14:paraId="03E58A27" w14:textId="77777777" w:rsidR="00333F7C" w:rsidRPr="003B32A6" w:rsidRDefault="0053400E" w:rsidP="00D074EA">
      <w:pPr>
        <w:pStyle w:val="a9"/>
        <w:tabs>
          <w:tab w:val="right" w:pos="3926"/>
        </w:tabs>
        <w:ind w:left="360"/>
        <w:rPr>
          <w:rFonts w:ascii="Traditional" w:hAnsi="Traditional" w:cs="Traditional"/>
          <w:rtl/>
        </w:rPr>
      </w:pPr>
      <w:r>
        <w:rPr>
          <w:noProof/>
        </w:rPr>
        <w:lastRenderedPageBreak/>
        <w:drawing>
          <wp:anchor distT="0" distB="0" distL="114300" distR="114300" simplePos="0" relativeHeight="251662848" behindDoc="1" locked="0" layoutInCell="1" allowOverlap="1" wp14:anchorId="2B9C41B5" wp14:editId="249186B6">
            <wp:simplePos x="0" y="0"/>
            <wp:positionH relativeFrom="margin">
              <wp:posOffset>1837690</wp:posOffset>
            </wp:positionH>
            <wp:positionV relativeFrom="paragraph">
              <wp:posOffset>711835</wp:posOffset>
            </wp:positionV>
            <wp:extent cx="2272665" cy="504825"/>
            <wp:effectExtent l="0" t="0" r="0" b="0"/>
            <wp:wrapTopAndBottom/>
            <wp:docPr id="1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7266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944" behindDoc="0" locked="0" layoutInCell="1" allowOverlap="1" wp14:anchorId="7DE9B24E" wp14:editId="096A5167">
            <wp:simplePos x="0" y="0"/>
            <wp:positionH relativeFrom="margin">
              <wp:posOffset>1525270</wp:posOffset>
            </wp:positionH>
            <wp:positionV relativeFrom="paragraph">
              <wp:posOffset>-635</wp:posOffset>
            </wp:positionV>
            <wp:extent cx="2922905" cy="638175"/>
            <wp:effectExtent l="0" t="0" r="0" b="0"/>
            <wp:wrapThrough wrapText="bothSides">
              <wp:wrapPolygon edited="0">
                <wp:start x="0" y="0"/>
                <wp:lineTo x="0" y="21278"/>
                <wp:lineTo x="21398" y="21278"/>
                <wp:lineTo x="21398" y="0"/>
                <wp:lineTo x="0" y="0"/>
              </wp:wrapPolygon>
            </wp:wrapThrough>
            <wp:docPr id="1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22905" cy="638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74EA" w:rsidRPr="003B32A6">
        <w:rPr>
          <w:rFonts w:ascii="Traditional" w:hAnsi="Traditional" w:cs="Times New Roman"/>
          <w:rtl/>
        </w:rPr>
        <w:tab/>
      </w:r>
    </w:p>
    <w:p w14:paraId="17F1B4B1" w14:textId="77777777" w:rsidR="00D074EA" w:rsidRPr="003B32A6" w:rsidRDefault="0053400E" w:rsidP="00333F7C">
      <w:pPr>
        <w:pStyle w:val="a9"/>
        <w:tabs>
          <w:tab w:val="right" w:pos="3926"/>
        </w:tabs>
        <w:spacing w:after="0" w:line="240" w:lineRule="auto"/>
        <w:ind w:left="360"/>
        <w:rPr>
          <w:rFonts w:ascii="Traditional" w:hAnsi="Traditional" w:cs="Traditional"/>
          <w:rtl/>
        </w:rPr>
      </w:pPr>
      <w:r>
        <w:rPr>
          <w:noProof/>
        </w:rPr>
        <mc:AlternateContent>
          <mc:Choice Requires="wpg">
            <w:drawing>
              <wp:anchor distT="0" distB="0" distL="114300" distR="114300" simplePos="0" relativeHeight="251668480" behindDoc="0" locked="0" layoutInCell="1" allowOverlap="1" wp14:anchorId="4EC181A8" wp14:editId="7097EE6F">
                <wp:simplePos x="0" y="0"/>
                <wp:positionH relativeFrom="column">
                  <wp:posOffset>1099820</wp:posOffset>
                </wp:positionH>
                <wp:positionV relativeFrom="paragraph">
                  <wp:posOffset>949325</wp:posOffset>
                </wp:positionV>
                <wp:extent cx="3171190" cy="514985"/>
                <wp:effectExtent l="0" t="1905" r="635" b="0"/>
                <wp:wrapNone/>
                <wp:docPr id="14"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1190" cy="514985"/>
                          <a:chOff x="3150" y="3363"/>
                          <a:chExt cx="4994" cy="811"/>
                        </a:xfrm>
                      </wpg:grpSpPr>
                      <pic:pic xmlns:pic="http://schemas.openxmlformats.org/drawingml/2006/picture">
                        <pic:nvPicPr>
                          <pic:cNvPr id="15" name="صورة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3150" y="3363"/>
                            <a:ext cx="2678" cy="8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صورة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819" y="3459"/>
                            <a:ext cx="1325" cy="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148B595" id="Group 10" o:spid="_x0000_s1026" style="position:absolute;left:0;text-align:left;margin-left:86.6pt;margin-top:74.75pt;width:249.7pt;height:40.55pt;z-index:251668480" coordorigin="3150,3363" coordsize="4994,81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7" o:spid="_x0000_s1027" type="#_x0000_t75" style="position:absolute;left:3150;top:3363;width:2678;height: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">
                  <v:imagedata r:id="rId23" o:title=""/>
                </v:shape>
                <v:shape id="صورة 10" o:spid="_x0000_s1028" type="#_x0000_t75" style="position:absolute;left:6819;top:3459;width:1325;height: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">
                  <v:imagedata r:id="rId24" o:title=""/>
                </v:shape>
              </v:group>
            </w:pict>
          </mc:Fallback>
        </mc:AlternateContent>
      </w:r>
      <w:r w:rsidR="00D074EA" w:rsidRPr="003B32A6">
        <w:rPr>
          <w:rFonts w:ascii="Traditional" w:hAnsi="Traditional" w:cs="Times New Roman"/>
          <w:rtl/>
        </w:rPr>
        <w:tab/>
      </w:r>
      <w:r w:rsidR="00D074EA" w:rsidRPr="003B32A6">
        <w:rPr>
          <w:rFonts w:ascii="Traditional" w:hAnsi="Traditional" w:cs="Times New Roman"/>
          <w:rtl/>
        </w:rPr>
        <w:tab/>
      </w:r>
    </w:p>
    <w:p w14:paraId="2EAD9875" w14:textId="77777777" w:rsidR="002C6D13" w:rsidRDefault="002C6D13" w:rsidP="00235D99">
      <w:pPr>
        <w:tabs>
          <w:tab w:val="left" w:pos="616"/>
        </w:tabs>
        <w:spacing w:after="0" w:line="360" w:lineRule="auto"/>
        <w:ind w:firstLine="360"/>
        <w:jc w:val="both"/>
        <w:rPr>
          <w:rFonts w:ascii="Traditional" w:hAnsi="Traditional" w:cs="Traditional"/>
          <w:sz w:val="28"/>
          <w:szCs w:val="28"/>
          <w:rtl/>
        </w:rPr>
      </w:pPr>
      <w:bookmarkStart w:id="460" w:name="_Hlk222872473"/>
    </w:p>
    <w:p w14:paraId="54BE9625" w14:textId="77777777" w:rsidR="00D074EA" w:rsidRPr="002C6D13" w:rsidRDefault="00D074EA" w:rsidP="002C6D13">
      <w:pPr>
        <w:tabs>
          <w:tab w:val="left" w:pos="616"/>
        </w:tabs>
        <w:spacing w:before="240" w:after="0" w:line="360" w:lineRule="auto"/>
        <w:ind w:firstLine="360"/>
        <w:jc w:val="both"/>
        <w:rPr>
          <w:rFonts w:ascii="Traditional Arabic" w:hAnsi="Traditional Arabic" w:cs="Traditional Arabic"/>
          <w:sz w:val="24"/>
          <w:szCs w:val="24"/>
          <w:rtl/>
        </w:rPr>
      </w:pPr>
      <w:r w:rsidRPr="002C6D13">
        <w:rPr>
          <w:rFonts w:ascii="Traditional Arabic" w:hAnsi="Traditional Arabic" w:cs="Traditional Arabic"/>
          <w:sz w:val="24"/>
          <w:szCs w:val="24"/>
          <w:rtl/>
        </w:rPr>
        <w:t>بعد إجراء التعويض في المعادلة، بلغ حجم العينة المطلوب 351 مفردة. وتعود أسباب اختيار العينة بطريقة عشوائية بسيطة لضمان تمثيل عادل لجميع موظفي المؤسسات التطوعية غير الحكومية بالمدينة المنورة، وسهولة سحبها وتحليل البيانات إحصائياً. كما أن هذا الاختيار يتوافق مع أهداف الدراسة في قياس العلاقة بين الإدارة الإلكترونية وجودة الخدمة، دون الحاجة لتفريق المشاركين حسب المستوى الوظيفي أو حجم المؤسسة، ويضمن حيادية وعدالة اختيار الأفراد.</w:t>
      </w:r>
    </w:p>
    <w:p w14:paraId="2E92FAE2" w14:textId="77777777" w:rsidR="00D074EA" w:rsidRPr="003B32A6" w:rsidRDefault="00D074EA" w:rsidP="002C6D13">
      <w:pPr>
        <w:spacing w:before="240" w:after="0" w:line="360" w:lineRule="auto"/>
        <w:jc w:val="both"/>
        <w:rPr>
          <w:rFonts w:ascii="Traditional Arabic" w:hAnsi="Traditional Arabic" w:cs="Traditional Arabic"/>
          <w:b/>
          <w:bCs/>
          <w:sz w:val="28"/>
          <w:szCs w:val="28"/>
          <w:rtl/>
        </w:rPr>
      </w:pPr>
      <w:r w:rsidRPr="003B32A6">
        <w:rPr>
          <w:rFonts w:ascii="Traditional Arabic" w:hAnsi="Traditional Arabic" w:cs="Traditional Arabic"/>
          <w:b/>
          <w:bCs/>
          <w:sz w:val="28"/>
          <w:szCs w:val="28"/>
          <w:rtl/>
        </w:rPr>
        <w:t>ثالثا</w:t>
      </w:r>
      <w:r w:rsidR="002C6D13">
        <w:rPr>
          <w:rFonts w:ascii="Traditional Arabic" w:hAnsi="Traditional Arabic" w:cs="Traditional Arabic"/>
          <w:b/>
          <w:bCs/>
          <w:sz w:val="28"/>
          <w:szCs w:val="28"/>
          <w:rtl/>
        </w:rPr>
        <w:t>ً</w:t>
      </w:r>
      <w:r w:rsidRPr="003B32A6">
        <w:rPr>
          <w:rFonts w:ascii="Traditional Arabic" w:hAnsi="Traditional Arabic" w:cs="Traditional Arabic"/>
          <w:b/>
          <w:bCs/>
          <w:sz w:val="28"/>
          <w:szCs w:val="28"/>
          <w:rtl/>
        </w:rPr>
        <w:t>: مصادر وأدوات جمع البيانات:</w:t>
      </w:r>
    </w:p>
    <w:p w14:paraId="57AF8A17" w14:textId="77777777" w:rsidR="00D074EA" w:rsidRPr="002C6D13" w:rsidRDefault="00D074EA" w:rsidP="00235D99">
      <w:pPr>
        <w:tabs>
          <w:tab w:val="left" w:pos="616"/>
        </w:tabs>
        <w:spacing w:after="0" w:line="360" w:lineRule="auto"/>
        <w:ind w:firstLine="360"/>
        <w:jc w:val="both"/>
        <w:rPr>
          <w:rFonts w:ascii="Traditional Arabic" w:hAnsi="Traditional Arabic" w:cs="Traditional Arabic"/>
          <w:sz w:val="24"/>
          <w:szCs w:val="24"/>
          <w:rtl/>
        </w:rPr>
      </w:pPr>
      <w:r w:rsidRPr="002C6D13">
        <w:rPr>
          <w:rFonts w:ascii="Traditional Arabic" w:hAnsi="Traditional Arabic" w:cs="Traditional Arabic"/>
          <w:sz w:val="24"/>
          <w:szCs w:val="24"/>
          <w:rtl/>
        </w:rPr>
        <w:t>لقد اقتبس العديد من الباحثين في مختلف البحوث أو الدراسات العديد من وسائل وأدوات البحث من العلوم الطبيعية والعلوم التكنولوجية والتقنية والعلوم الاجتماعية وغيرها</w:t>
      </w:r>
      <w:r w:rsidR="00235D99" w:rsidRPr="002C6D13">
        <w:rPr>
          <w:rFonts w:ascii="Traditional" w:hAnsi="Traditional" w:cs="Traditional"/>
          <w:sz w:val="24"/>
          <w:szCs w:val="24"/>
          <w:rtl/>
        </w:rPr>
        <w:t>.</w:t>
      </w:r>
      <w:r w:rsidRPr="002C6D13">
        <w:rPr>
          <w:rFonts w:ascii="Traditional Arabic" w:hAnsi="Traditional Arabic" w:cs="Traditional Arabic"/>
          <w:sz w:val="24"/>
          <w:szCs w:val="24"/>
          <w:rtl/>
        </w:rPr>
        <w:t xml:space="preserve"> (باهي وآخرون ،2021)، فأثبت الكثير منها جدارتها في مختلف هذه العلوم، واستخدامها يخضع لعدة اعتبارات منها نوع البحث وهدفه والمواقف المختلفة التي تتطلب وسائل معينة، كما أن اختيار أداة البحث يخضع لطبيعة المعلومات المراد جمعها والحصول عليها، ويمكن استخدام أكثر من أداة لجمع المعلومات في دراسة بحثية واحدة، وذلك بحسب متطلبات وأهداف كل دراسة. حيث أن أدوات البحث تعتبر من الأدوات الأساسية في بناء أي بحث علمي، بالإضافة إلى وظيفتها في جمع الحقائق، فهي تفرض على الباحث التقيد بموضوع البحث. ونظرا لطبيعة الموضوع محل الدراسة، سيتم الاعتماد على مجموعة من الوسائل والمصادر لجمع البيانات والكشف عنها والتي تتمثل في: </w:t>
      </w:r>
    </w:p>
    <w:p w14:paraId="045173F8" w14:textId="77777777" w:rsidR="00400985" w:rsidRPr="002C6D13" w:rsidRDefault="00D074EA" w:rsidP="00854048">
      <w:pPr>
        <w:numPr>
          <w:ilvl w:val="0"/>
          <w:numId w:val="88"/>
        </w:numPr>
        <w:spacing w:after="0" w:line="360" w:lineRule="auto"/>
        <w:jc w:val="both"/>
        <w:rPr>
          <w:rFonts w:ascii="Traditional" w:hAnsi="Traditional" w:cs="Traditional"/>
          <w:sz w:val="24"/>
          <w:szCs w:val="24"/>
        </w:rPr>
      </w:pPr>
      <w:r w:rsidRPr="002C6D13">
        <w:rPr>
          <w:rFonts w:ascii="Traditional Arabic" w:hAnsi="Traditional Arabic" w:cs="Traditional Arabic"/>
          <w:sz w:val="24"/>
          <w:szCs w:val="24"/>
          <w:rtl/>
        </w:rPr>
        <w:t>المسح المكتبي: حيث اتجهت الباحثة في معالجة الإطار النظري للبحث في مصادر البيانات المتاحة في المكتبات أو على الانترنت والتي تتمثل في الكتب، والمراجع العربية والأجنبية ذات العلاقة، والدوريات والمقالات، والنشرات التي لها علاقة بموضوع البحث، والأبحاث والدراسات السابقة، والأطروحات ورسائل الماجستير بالإضافة إلى مواقع الانترنت المختلفة</w:t>
      </w:r>
      <w:r w:rsidRPr="002C6D13">
        <w:rPr>
          <w:rFonts w:ascii="Traditional" w:hAnsi="Traditional" w:cs="Traditional"/>
          <w:sz w:val="24"/>
          <w:szCs w:val="24"/>
        </w:rPr>
        <w:t>.</w:t>
      </w:r>
    </w:p>
    <w:p w14:paraId="43DA9BE1" w14:textId="77777777" w:rsidR="00400985" w:rsidRPr="002C6D13" w:rsidRDefault="00D074EA" w:rsidP="00854048">
      <w:pPr>
        <w:numPr>
          <w:ilvl w:val="0"/>
          <w:numId w:val="88"/>
        </w:numPr>
        <w:spacing w:after="0" w:line="360" w:lineRule="auto"/>
        <w:jc w:val="both"/>
        <w:rPr>
          <w:rFonts w:ascii="Traditional" w:hAnsi="Traditional" w:cs="Traditional"/>
          <w:sz w:val="24"/>
          <w:szCs w:val="24"/>
        </w:rPr>
      </w:pPr>
      <w:r w:rsidRPr="002C6D13">
        <w:rPr>
          <w:rFonts w:ascii="Traditional Arabic" w:hAnsi="Traditional Arabic" w:cs="Traditional Arabic"/>
          <w:sz w:val="24"/>
          <w:szCs w:val="24"/>
          <w:rtl/>
        </w:rPr>
        <w:t>الوثائق والسجلات: تمت الاستعانة بمجموعة من الوثائق التي تتعلق بمجتمع الدراسة من مجلس الجمعيات الأهلية بمنطقة المدينة المنورة وتم التنسيق معهم وكذلك بعض الوثائق التي تحتوي على معلومات خاصة بمجتمع الدراسة من تقارير المركز الوطني لتنمية القطاع غير الربحي في المملكة العربية السعودية والمرتبطة برؤية 2030، لي</w:t>
      </w:r>
      <w:r w:rsidR="00400985" w:rsidRPr="002C6D13">
        <w:rPr>
          <w:rFonts w:ascii="Traditional Arabic" w:hAnsi="Traditional Arabic" w:cs="Traditional Arabic"/>
          <w:sz w:val="24"/>
          <w:szCs w:val="24"/>
          <w:rtl/>
        </w:rPr>
        <w:t xml:space="preserve">تم الاستفادة </w:t>
      </w:r>
      <w:r w:rsidRPr="002C6D13">
        <w:rPr>
          <w:rFonts w:ascii="Traditional Arabic" w:hAnsi="Traditional Arabic" w:cs="Traditional Arabic"/>
          <w:sz w:val="24"/>
          <w:szCs w:val="24"/>
          <w:rtl/>
        </w:rPr>
        <w:t>منه في تحليل نتائج الدراسة</w:t>
      </w:r>
      <w:r w:rsidRPr="002C6D13">
        <w:rPr>
          <w:rFonts w:ascii="Traditional" w:hAnsi="Traditional" w:cs="Traditional"/>
          <w:sz w:val="24"/>
          <w:szCs w:val="24"/>
        </w:rPr>
        <w:t>.</w:t>
      </w:r>
    </w:p>
    <w:p w14:paraId="349AD5B7" w14:textId="77777777" w:rsidR="00D074EA" w:rsidRPr="002C6D13" w:rsidRDefault="00D074EA" w:rsidP="00854048">
      <w:pPr>
        <w:numPr>
          <w:ilvl w:val="0"/>
          <w:numId w:val="88"/>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lastRenderedPageBreak/>
        <w:t>استمارة الاستبيان: بناء على طبيعة البيانات المراد جمعها وعلى المنهج الذي سوف يتم اختياره لهذه الدراسة، يتضح أن الأداة المناسبة لتحقيق أهداف البحث هي الاستبيان، وذلك نظرا لصعوبة الحصول على البيانات المطلوبة باستخدام الأدوات الأخرى كالمقابلات الشخصية، والملاحظة...الخ، رغم أنه سوف يتم الاعتماد على الملاحظة والمقابلات الشخصية ولكن بدرجة بسيطة للحصول على بعض المعلومات التي تخدم هذه الدراسة</w:t>
      </w:r>
      <w:r w:rsidRPr="002C6D13">
        <w:rPr>
          <w:rFonts w:ascii="Traditional" w:hAnsi="Traditional" w:cs="Traditional"/>
          <w:sz w:val="24"/>
          <w:szCs w:val="24"/>
        </w:rPr>
        <w:t xml:space="preserve">. </w:t>
      </w:r>
      <w:r w:rsidRPr="002C6D13">
        <w:rPr>
          <w:rFonts w:ascii="Traditional" w:hAnsi="Traditional" w:cs="Traditional"/>
          <w:sz w:val="24"/>
          <w:szCs w:val="24"/>
          <w:rtl/>
        </w:rPr>
        <w:t xml:space="preserve"> </w:t>
      </w:r>
      <w:bookmarkStart w:id="461" w:name="_Hlk225747666"/>
      <w:r w:rsidRPr="002C6D13">
        <w:rPr>
          <w:rFonts w:ascii="Traditional Arabic" w:hAnsi="Traditional Arabic" w:cs="Traditional Arabic"/>
          <w:sz w:val="24"/>
          <w:szCs w:val="24"/>
          <w:rtl/>
        </w:rPr>
        <w:t>تم تصميم الاستبانة الحالية بالاستناد إلى دراسة بو</w:t>
      </w:r>
      <w:r w:rsidR="001B7FFC" w:rsidRPr="002C6D13">
        <w:rPr>
          <w:rFonts w:ascii="Traditional" w:hAnsi="Traditional" w:cs="Traditional"/>
          <w:sz w:val="24"/>
          <w:szCs w:val="24"/>
          <w:rtl/>
        </w:rPr>
        <w:t xml:space="preserve"> </w:t>
      </w:r>
      <w:r w:rsidRPr="002C6D13">
        <w:rPr>
          <w:rFonts w:ascii="Traditional Arabic" w:hAnsi="Traditional Arabic" w:cs="Traditional Arabic"/>
          <w:sz w:val="24"/>
          <w:szCs w:val="24"/>
          <w:rtl/>
        </w:rPr>
        <w:t>عكاز</w:t>
      </w:r>
      <w:r w:rsidR="00400985" w:rsidRPr="002C6D13">
        <w:rPr>
          <w:rFonts w:ascii="Traditional" w:hAnsi="Traditional" w:cs="Traditional"/>
          <w:sz w:val="24"/>
          <w:szCs w:val="24"/>
          <w:rtl/>
        </w:rPr>
        <w:t xml:space="preserve"> </w:t>
      </w:r>
      <w:r w:rsidRPr="002C6D13">
        <w:rPr>
          <w:rFonts w:ascii="Traditional" w:hAnsi="Traditional" w:cs="Traditional"/>
          <w:sz w:val="24"/>
          <w:szCs w:val="24"/>
          <w:rtl/>
        </w:rPr>
        <w:t>(2021)</w:t>
      </w:r>
      <w:r w:rsidR="00400985" w:rsidRPr="002C6D13">
        <w:rPr>
          <w:rFonts w:ascii="Traditional Arabic" w:hAnsi="Traditional Arabic" w:cs="Traditional Arabic"/>
          <w:sz w:val="24"/>
          <w:szCs w:val="24"/>
          <w:rtl/>
        </w:rPr>
        <w:t>،</w:t>
      </w:r>
      <w:r w:rsidRPr="002C6D13">
        <w:rPr>
          <w:rFonts w:ascii="Traditional Arabic" w:hAnsi="Traditional Arabic" w:cs="Traditional Arabic"/>
          <w:sz w:val="24"/>
          <w:szCs w:val="24"/>
          <w:rtl/>
        </w:rPr>
        <w:t xml:space="preserve"> ودراسة الهزايمة والشراري</w:t>
      </w:r>
      <w:r w:rsidR="00400985" w:rsidRPr="002C6D13">
        <w:rPr>
          <w:rFonts w:ascii="Traditional" w:hAnsi="Traditional" w:cs="Traditional"/>
          <w:sz w:val="24"/>
          <w:szCs w:val="24"/>
          <w:rtl/>
        </w:rPr>
        <w:t xml:space="preserve"> </w:t>
      </w:r>
      <w:r w:rsidRPr="002C6D13">
        <w:rPr>
          <w:rFonts w:ascii="Traditional Arabic" w:hAnsi="Traditional Arabic" w:cs="Traditional Arabic"/>
          <w:sz w:val="24"/>
          <w:szCs w:val="24"/>
          <w:rtl/>
        </w:rPr>
        <w:t>(2023)،</w:t>
      </w:r>
      <w:bookmarkEnd w:id="461"/>
      <w:r w:rsidRPr="002C6D13">
        <w:rPr>
          <w:rFonts w:ascii="Traditional Arabic" w:hAnsi="Traditional Arabic" w:cs="Traditional Arabic"/>
          <w:sz w:val="24"/>
          <w:szCs w:val="24"/>
          <w:rtl/>
        </w:rPr>
        <w:t xml:space="preserve"> حيث تم تطوير الاستبيان بمراحل عدة وذلك قبل توزيعه على موظفي المؤسسات التطوعية </w:t>
      </w:r>
      <w:r w:rsidR="00400985" w:rsidRPr="002C6D13">
        <w:rPr>
          <w:rFonts w:ascii="Traditional Arabic" w:hAnsi="Traditional Arabic" w:cs="Traditional Arabic"/>
          <w:sz w:val="24"/>
          <w:szCs w:val="24"/>
          <w:rtl/>
        </w:rPr>
        <w:t>غير الحكومية في المدينة المنورة</w:t>
      </w:r>
      <w:r w:rsidRPr="002C6D13">
        <w:rPr>
          <w:rFonts w:ascii="Traditional Arabic" w:hAnsi="Traditional Arabic" w:cs="Traditional Arabic"/>
          <w:sz w:val="24"/>
          <w:szCs w:val="24"/>
          <w:rtl/>
        </w:rPr>
        <w:t>،</w:t>
      </w:r>
      <w:r w:rsidR="00400985" w:rsidRPr="002C6D13">
        <w:rPr>
          <w:rFonts w:ascii="Traditional" w:hAnsi="Traditional" w:cs="Traditional"/>
          <w:sz w:val="24"/>
          <w:szCs w:val="24"/>
          <w:rtl/>
        </w:rPr>
        <w:t xml:space="preserve"> </w:t>
      </w:r>
      <w:r w:rsidRPr="002C6D13">
        <w:rPr>
          <w:rFonts w:ascii="Traditional Arabic" w:hAnsi="Traditional Arabic" w:cs="Traditional Arabic"/>
          <w:sz w:val="24"/>
          <w:szCs w:val="24"/>
          <w:rtl/>
        </w:rPr>
        <w:t>وذلك للتأكد من قدرته وصلاحيته على تحقيق الهدف المنشود منه، وفيما يلي سيتم تقديم إيضاح لما قامت به الباحثة في كل مرحلة</w:t>
      </w:r>
      <w:r w:rsidRPr="002C6D13">
        <w:rPr>
          <w:rFonts w:ascii="Traditional" w:hAnsi="Traditional" w:cs="Traditional"/>
          <w:sz w:val="24"/>
          <w:szCs w:val="24"/>
        </w:rPr>
        <w:t xml:space="preserve"> : </w:t>
      </w:r>
      <w:r w:rsidRPr="002C6D13">
        <w:rPr>
          <w:rFonts w:ascii="Traditional Arabic" w:hAnsi="Traditional Arabic" w:cs="Traditional Arabic"/>
          <w:sz w:val="24"/>
          <w:szCs w:val="24"/>
          <w:rtl/>
        </w:rPr>
        <w:t>انطلاقا من مخطط الدراسة المعتمد، واعتمادا على الدراسات السابقة والأدب النظري من خلال تمحيص الكتب والمقالات ذات العلاقة، تم تصميم استبيان خاص الهدف الأساسي منه أن يكون شامل لكافة متغيرات وأبعاد الدراسة، وأن يكون ذو دلالة ليعطي صورة واقعية عن حقيقة الممارسات المرتبطة بموضوع الدراسة، حيث أثناء تطويره تمت محاولة الابتعاد عن المصطلحات الأكاديمية الغامضة والتركيز على المصطلحات المفهومة والمتداولة في بيئة العمل</w:t>
      </w:r>
      <w:r w:rsidR="00400985" w:rsidRPr="002C6D13">
        <w:rPr>
          <w:rFonts w:ascii="Traditional" w:hAnsi="Traditional" w:cs="Traditional"/>
          <w:sz w:val="24"/>
          <w:szCs w:val="24"/>
          <w:rtl/>
        </w:rPr>
        <w:t xml:space="preserve">. </w:t>
      </w:r>
      <w:r w:rsidRPr="002C6D13">
        <w:rPr>
          <w:rFonts w:ascii="Traditional Arabic" w:hAnsi="Traditional Arabic" w:cs="Traditional Arabic"/>
          <w:sz w:val="24"/>
          <w:szCs w:val="24"/>
          <w:rtl/>
        </w:rPr>
        <w:t xml:space="preserve">وبعد اكتمال الاستبيان تم اختبار صدق محتواه عن طريق عرضه للتحكيم. وتم عرضه على الأستاذة المشرفين بالجامعة، وعلى مجموعة من الأساتذة من خارج الجامعة وذلك من أجل اختبار مدى ملائمته في جمع البيانات والمعلومات، بعد ذلك تم تعديله حسب ما يراه المشرف والمحكمين وتصحيح ما يجب تصحيحه وحذف ما لا يلزم الدراسة من عبارات ليصبح في شكله النهائي. </w:t>
      </w:r>
    </w:p>
    <w:bookmarkEnd w:id="460"/>
    <w:p w14:paraId="33059231" w14:textId="77777777" w:rsidR="00D074EA" w:rsidRPr="002C6D13" w:rsidRDefault="00D074EA" w:rsidP="00056765">
      <w:pPr>
        <w:pStyle w:val="a9"/>
        <w:spacing w:after="0" w:line="360" w:lineRule="auto"/>
        <w:jc w:val="both"/>
        <w:rPr>
          <w:rFonts w:ascii="Traditional" w:hAnsi="Traditional" w:cs="Traditional"/>
          <w:sz w:val="24"/>
          <w:szCs w:val="24"/>
          <w:rtl/>
        </w:rPr>
      </w:pPr>
      <w:r w:rsidRPr="002C6D13">
        <w:rPr>
          <w:rFonts w:ascii="Traditional Arabic" w:hAnsi="Traditional Arabic" w:cs="Traditional Arabic"/>
          <w:sz w:val="24"/>
          <w:szCs w:val="24"/>
          <w:rtl/>
        </w:rPr>
        <w:t xml:space="preserve">وقد تم صياغة عبارات الاستبانة بالرجوع إلى دراسة </w:t>
      </w:r>
      <w:proofErr w:type="spellStart"/>
      <w:r w:rsidRPr="002C6D13">
        <w:rPr>
          <w:rFonts w:ascii="Traditional Arabic" w:hAnsi="Traditional Arabic" w:cs="Traditional Arabic"/>
          <w:sz w:val="24"/>
          <w:szCs w:val="24"/>
          <w:rtl/>
        </w:rPr>
        <w:t>بوعكاز</w:t>
      </w:r>
      <w:proofErr w:type="spellEnd"/>
      <w:r w:rsidR="00400985" w:rsidRPr="002C6D13">
        <w:rPr>
          <w:rFonts w:ascii="Traditional" w:hAnsi="Traditional" w:cs="Traditional"/>
          <w:sz w:val="24"/>
          <w:szCs w:val="24"/>
          <w:rtl/>
        </w:rPr>
        <w:t xml:space="preserve"> </w:t>
      </w:r>
      <w:r w:rsidRPr="002C6D13">
        <w:rPr>
          <w:rFonts w:ascii="Traditional" w:hAnsi="Traditional" w:cs="Traditional"/>
          <w:sz w:val="24"/>
          <w:szCs w:val="24"/>
          <w:rtl/>
        </w:rPr>
        <w:t>(2021)</w:t>
      </w:r>
      <w:r w:rsidR="00400985" w:rsidRPr="002C6D13">
        <w:rPr>
          <w:rFonts w:ascii="Traditional Arabic" w:hAnsi="Traditional Arabic" w:cs="Traditional Arabic"/>
          <w:sz w:val="24"/>
          <w:szCs w:val="24"/>
          <w:rtl/>
        </w:rPr>
        <w:t>،</w:t>
      </w:r>
      <w:r w:rsidRPr="002C6D13">
        <w:rPr>
          <w:rFonts w:ascii="Traditional Arabic" w:hAnsi="Traditional Arabic" w:cs="Traditional Arabic"/>
          <w:sz w:val="24"/>
          <w:szCs w:val="24"/>
          <w:rtl/>
        </w:rPr>
        <w:t xml:space="preserve"> ودراسة الهزايمة والشراري</w:t>
      </w:r>
      <w:r w:rsidR="00400985" w:rsidRPr="002C6D13">
        <w:rPr>
          <w:rFonts w:ascii="Traditional" w:hAnsi="Traditional" w:cs="Traditional"/>
          <w:sz w:val="24"/>
          <w:szCs w:val="24"/>
          <w:rtl/>
        </w:rPr>
        <w:t xml:space="preserve"> </w:t>
      </w:r>
      <w:r w:rsidRPr="002C6D13">
        <w:rPr>
          <w:rFonts w:ascii="Traditional Arabic" w:hAnsi="Traditional Arabic" w:cs="Traditional Arabic"/>
          <w:sz w:val="24"/>
          <w:szCs w:val="24"/>
          <w:rtl/>
        </w:rPr>
        <w:t>(2023)، مع إجراء بعض التعديلات الطفيفة لعباراتها لتناسب مجتمع الدراسة وأهدافها، حيث قسمت الاستبانة إلى قسمين أساسين هما</w:t>
      </w:r>
      <w:r w:rsidR="00056765" w:rsidRPr="002C6D13">
        <w:rPr>
          <w:rFonts w:ascii="Traditional" w:hAnsi="Traditional" w:cs="Traditional"/>
          <w:sz w:val="24"/>
          <w:szCs w:val="24"/>
          <w:rtl/>
        </w:rPr>
        <w:t>:</w:t>
      </w:r>
      <w:r w:rsidRPr="002C6D13">
        <w:rPr>
          <w:rFonts w:ascii="Traditional" w:hAnsi="Traditional" w:cs="Traditional"/>
          <w:sz w:val="24"/>
          <w:szCs w:val="24"/>
        </w:rPr>
        <w:t xml:space="preserve"> </w:t>
      </w:r>
    </w:p>
    <w:p w14:paraId="77C62AED" w14:textId="77777777" w:rsidR="00D074EA" w:rsidRPr="002C6D13" w:rsidRDefault="00D074EA" w:rsidP="00854048">
      <w:pPr>
        <w:pStyle w:val="a9"/>
        <w:numPr>
          <w:ilvl w:val="0"/>
          <w:numId w:val="85"/>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القسم الأول: البيانات الشخصية والوظيفية ويشتمل هذا المحور على مجموعة من المعلومات والبيانات الشخصية والوظيفية لعينة الدراسة، حيث يضم أربع فقرات تتعلق بكل من</w:t>
      </w: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الجنس والعمر والمؤهل العلمي للموظفين وسنوات الخيرة.</w:t>
      </w:r>
    </w:p>
    <w:p w14:paraId="0869D118" w14:textId="77777777" w:rsidR="00D074EA" w:rsidRPr="002C6D13" w:rsidRDefault="00D074EA" w:rsidP="00854048">
      <w:pPr>
        <w:pStyle w:val="a9"/>
        <w:numPr>
          <w:ilvl w:val="0"/>
          <w:numId w:val="85"/>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القسم الثاني: قياس متغيرات الدراسة ويضم محورين أساسين وهما متغيري الدراسة التابع والمستقل:</w:t>
      </w:r>
    </w:p>
    <w:p w14:paraId="5E873718" w14:textId="77777777" w:rsidR="00D074EA" w:rsidRPr="002C6D13" w:rsidRDefault="00D074EA" w:rsidP="00854048">
      <w:pPr>
        <w:pStyle w:val="a9"/>
        <w:numPr>
          <w:ilvl w:val="0"/>
          <w:numId w:val="77"/>
        </w:numPr>
        <w:spacing w:after="0" w:line="360" w:lineRule="auto"/>
        <w:contextualSpacing/>
        <w:jc w:val="both"/>
        <w:rPr>
          <w:rFonts w:ascii="Traditional" w:hAnsi="Traditional" w:cs="Traditional"/>
          <w:sz w:val="24"/>
          <w:szCs w:val="24"/>
        </w:rPr>
      </w:pPr>
      <w:r w:rsidRPr="002C6D13">
        <w:rPr>
          <w:rFonts w:ascii="Traditional Arabic" w:hAnsi="Traditional Arabic" w:cs="Traditional Arabic"/>
          <w:sz w:val="24"/>
          <w:szCs w:val="24"/>
          <w:rtl/>
        </w:rPr>
        <w:t>المحور الأول: خاص بالإدارة الالكترونية (المتغير المستقل) وتضمن هذا المحور 20 عبارة (من العبارة 1</w:t>
      </w: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إلى العبارة 20)، وقد ضم هذا المحور أربعة أبعاد أساسية نذكرها كالآتي</w:t>
      </w:r>
      <w:r w:rsidRPr="002C6D13">
        <w:rPr>
          <w:rFonts w:ascii="Traditional" w:hAnsi="Traditional" w:cs="Traditional"/>
          <w:sz w:val="24"/>
          <w:szCs w:val="24"/>
        </w:rPr>
        <w:t xml:space="preserve">: </w:t>
      </w:r>
    </w:p>
    <w:p w14:paraId="04598876"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البعد الأول: ويتمثل في بعد الاجهزة</w:t>
      </w:r>
      <w:r w:rsidRPr="002C6D13">
        <w:rPr>
          <w:rFonts w:ascii="Traditional" w:hAnsi="Traditional" w:cs="Traditional"/>
          <w:sz w:val="24"/>
          <w:szCs w:val="24"/>
        </w:rPr>
        <w:t xml:space="preserve"> Hardware) </w:t>
      </w:r>
      <w:r w:rsidRPr="002C6D13">
        <w:rPr>
          <w:rFonts w:ascii="Traditional Arabic" w:hAnsi="Traditional Arabic" w:cs="Traditional Arabic"/>
          <w:sz w:val="24"/>
          <w:szCs w:val="24"/>
          <w:rtl/>
        </w:rPr>
        <w:t>الحواسيب وملحقاتها)، وتضمن هذا البعد خمس عبارات (من العبارة 1 إلى العبارة 5).</w:t>
      </w:r>
    </w:p>
    <w:p w14:paraId="79D4CA31" w14:textId="77777777" w:rsidR="00D074EA" w:rsidRPr="002C6D13" w:rsidRDefault="00D074EA" w:rsidP="00854048">
      <w:pPr>
        <w:numPr>
          <w:ilvl w:val="0"/>
          <w:numId w:val="89"/>
        </w:numPr>
        <w:spacing w:after="0" w:line="360" w:lineRule="auto"/>
        <w:jc w:val="both"/>
        <w:rPr>
          <w:rFonts w:ascii="Traditional" w:hAnsi="Traditional" w:cs="Traditional"/>
          <w:sz w:val="24"/>
          <w:szCs w:val="24"/>
          <w:rtl/>
        </w:rPr>
      </w:pPr>
      <w:r w:rsidRPr="002C6D13">
        <w:rPr>
          <w:rFonts w:ascii="Traditional Arabic" w:hAnsi="Traditional Arabic" w:cs="Traditional Arabic"/>
          <w:sz w:val="24"/>
          <w:szCs w:val="24"/>
          <w:rtl/>
        </w:rPr>
        <w:t>البعد الثاني: وهو بعد البرامج</w:t>
      </w:r>
      <w:r w:rsidRPr="002C6D13">
        <w:rPr>
          <w:rFonts w:ascii="Traditional" w:hAnsi="Traditional" w:cs="Traditional"/>
          <w:sz w:val="24"/>
          <w:szCs w:val="24"/>
        </w:rPr>
        <w:t>Software</w:t>
      </w:r>
      <w:proofErr w:type="gramStart"/>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w:t>
      </w:r>
      <w:proofErr w:type="gramEnd"/>
      <w:r w:rsidRPr="002C6D13">
        <w:rPr>
          <w:rFonts w:ascii="Traditional Arabic" w:hAnsi="Traditional Arabic" w:cs="Traditional Arabic"/>
          <w:sz w:val="24"/>
          <w:szCs w:val="24"/>
          <w:rtl/>
        </w:rPr>
        <w:t>،  وتضمن هذا البعد كذلك خمس عبارات (من العبارة 6</w:t>
      </w: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إلى العبارة 10)</w:t>
      </w:r>
      <w:r w:rsidR="00056765" w:rsidRPr="002C6D13">
        <w:rPr>
          <w:rFonts w:ascii="Traditional" w:hAnsi="Traditional" w:cs="Traditional"/>
          <w:sz w:val="24"/>
          <w:szCs w:val="24"/>
          <w:rtl/>
        </w:rPr>
        <w:t>.</w:t>
      </w:r>
    </w:p>
    <w:p w14:paraId="735DA3E5" w14:textId="77777777" w:rsidR="00D074EA" w:rsidRPr="002C6D13" w:rsidRDefault="00D074EA" w:rsidP="00854048">
      <w:pPr>
        <w:numPr>
          <w:ilvl w:val="0"/>
          <w:numId w:val="89"/>
        </w:numPr>
        <w:spacing w:after="0" w:line="360" w:lineRule="auto"/>
        <w:jc w:val="both"/>
        <w:rPr>
          <w:rFonts w:ascii="Traditional" w:hAnsi="Traditional" w:cs="Traditional"/>
          <w:sz w:val="24"/>
          <w:szCs w:val="24"/>
          <w:rtl/>
        </w:rPr>
      </w:pPr>
      <w:r w:rsidRPr="002C6D13">
        <w:rPr>
          <w:rFonts w:ascii="Traditional Arabic" w:hAnsi="Traditional Arabic" w:cs="Traditional Arabic"/>
          <w:sz w:val="24"/>
          <w:szCs w:val="24"/>
          <w:rtl/>
        </w:rPr>
        <w:t>البعد الثالث: ويتمثل في بعد شبكة الاتصالات</w:t>
      </w:r>
      <w:r w:rsidRPr="002C6D13">
        <w:rPr>
          <w:rFonts w:ascii="Traditional" w:hAnsi="Traditional" w:cs="Traditional"/>
          <w:sz w:val="24"/>
          <w:szCs w:val="24"/>
        </w:rPr>
        <w:t xml:space="preserve"> Communication Network) </w:t>
      </w:r>
      <w:r w:rsidRPr="002C6D13">
        <w:rPr>
          <w:rFonts w:ascii="Traditional Arabic" w:hAnsi="Traditional Arabic" w:cs="Traditional Arabic"/>
          <w:sz w:val="24"/>
          <w:szCs w:val="24"/>
          <w:rtl/>
        </w:rPr>
        <w:t>الشبكة الالكترونية) والذي تضمن هو الأخر خمس عبارات (من العبارة 11 إلى العبارة</w:t>
      </w:r>
      <w:r w:rsidRPr="002C6D13">
        <w:rPr>
          <w:rFonts w:ascii="Traditional" w:hAnsi="Traditional" w:cs="Traditional"/>
          <w:sz w:val="24"/>
          <w:szCs w:val="24"/>
          <w:rtl/>
        </w:rPr>
        <w:t xml:space="preserve"> 15). </w:t>
      </w:r>
    </w:p>
    <w:p w14:paraId="6A65902F"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lastRenderedPageBreak/>
        <w:t>البعد الرابع: وتمثل في بعد القوى البشرية</w:t>
      </w:r>
      <w:r w:rsidRPr="002C6D13">
        <w:rPr>
          <w:rFonts w:ascii="Traditional" w:hAnsi="Traditional" w:cs="Traditional"/>
          <w:sz w:val="24"/>
          <w:szCs w:val="24"/>
        </w:rPr>
        <w:t xml:space="preserve"> Workers Knowledge) </w:t>
      </w:r>
      <w:r w:rsidRPr="002C6D13">
        <w:rPr>
          <w:rFonts w:ascii="Traditional Arabic" w:hAnsi="Traditional Arabic" w:cs="Traditional Arabic"/>
          <w:sz w:val="24"/>
          <w:szCs w:val="24"/>
          <w:rtl/>
        </w:rPr>
        <w:t>صناع المعرفة) وتضمن هذا البعد خمس عبارات (من العبارة 16 إلى العبارة 20).</w:t>
      </w:r>
    </w:p>
    <w:p w14:paraId="55594EFD" w14:textId="77777777" w:rsidR="00D074EA" w:rsidRPr="002C6D13" w:rsidRDefault="00D074EA" w:rsidP="00854048">
      <w:pPr>
        <w:pStyle w:val="a9"/>
        <w:numPr>
          <w:ilvl w:val="0"/>
          <w:numId w:val="77"/>
        </w:numPr>
        <w:spacing w:after="0" w:line="360" w:lineRule="auto"/>
        <w:contextualSpacing/>
        <w:jc w:val="both"/>
        <w:rPr>
          <w:rFonts w:ascii="Traditional" w:hAnsi="Traditional" w:cs="Traditional"/>
          <w:sz w:val="24"/>
          <w:szCs w:val="24"/>
        </w:rPr>
      </w:pPr>
      <w:r w:rsidRPr="002C6D13">
        <w:rPr>
          <w:rFonts w:ascii="Traditional Arabic" w:hAnsi="Traditional Arabic" w:cs="Traditional Arabic"/>
          <w:sz w:val="24"/>
          <w:szCs w:val="24"/>
          <w:rtl/>
        </w:rPr>
        <w:t>المحور الثاني: خاص بجودة الخدمة (المتغير التابع) وتضمن هذا المحور 25 عبارة (من العبارة 21</w:t>
      </w: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إلى العبارة 45)، وقد ضم هذا المحور خمسة أبعاد أساسية نذكرها كالآتي:</w:t>
      </w:r>
    </w:p>
    <w:p w14:paraId="5E3819AC"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 xml:space="preserve">البعد الأول: ويتمثل في بعد </w:t>
      </w:r>
      <w:r w:rsidR="00045D6F" w:rsidRPr="002C6D13">
        <w:rPr>
          <w:rFonts w:ascii="Traditional Arabic" w:hAnsi="Traditional Arabic" w:cs="Traditional Arabic" w:hint="cs"/>
          <w:sz w:val="24"/>
          <w:szCs w:val="24"/>
          <w:rtl/>
        </w:rPr>
        <w:t>الاعتمادية</w:t>
      </w:r>
      <w:r w:rsidR="00045D6F" w:rsidRPr="002C6D13">
        <w:rPr>
          <w:rFonts w:ascii="Traditional" w:hAnsi="Traditional" w:cs="Traditional"/>
          <w:sz w:val="24"/>
          <w:szCs w:val="24"/>
        </w:rPr>
        <w:t xml:space="preserve"> (</w:t>
      </w:r>
      <w:r w:rsidR="004F6BC6" w:rsidRPr="002C6D13">
        <w:rPr>
          <w:rFonts w:ascii="Traditional" w:hAnsi="Traditional" w:cs="Traditional"/>
          <w:sz w:val="24"/>
          <w:szCs w:val="24"/>
        </w:rPr>
        <w:t>Reliability</w:t>
      </w:r>
      <w:r w:rsidR="00045D6F" w:rsidRPr="002C6D13">
        <w:rPr>
          <w:rFonts w:ascii="Traditional" w:hAnsi="Traditional" w:cs="Traditional"/>
          <w:sz w:val="24"/>
          <w:szCs w:val="24"/>
        </w:rPr>
        <w:t>)</w:t>
      </w:r>
      <w:r w:rsidR="00045D6F" w:rsidRPr="002C6D13">
        <w:rPr>
          <w:rFonts w:ascii="Traditional" w:hAnsi="Traditional" w:cs="Times New Roman" w:hint="cs"/>
          <w:sz w:val="24"/>
          <w:szCs w:val="24"/>
          <w:rtl/>
        </w:rPr>
        <w:t>،</w:t>
      </w:r>
      <w:r w:rsidR="00045D6F" w:rsidRPr="002C6D13">
        <w:rPr>
          <w:rFonts w:ascii="Traditional Arabic" w:hAnsi="Traditional Arabic" w:cs="Traditional Arabic" w:hint="cs"/>
          <w:sz w:val="24"/>
          <w:szCs w:val="24"/>
          <w:rtl/>
        </w:rPr>
        <w:t xml:space="preserve"> وتضمن</w:t>
      </w:r>
      <w:r w:rsidRPr="002C6D13">
        <w:rPr>
          <w:rFonts w:ascii="Traditional Arabic" w:hAnsi="Traditional Arabic" w:cs="Traditional Arabic"/>
          <w:sz w:val="24"/>
          <w:szCs w:val="24"/>
          <w:rtl/>
        </w:rPr>
        <w:t xml:space="preserve"> هذا البعد خمس عبارات (من العبارة 21 إلى العبارة 25).</w:t>
      </w:r>
    </w:p>
    <w:p w14:paraId="293DCC8E"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 xml:space="preserve">البعد الثاني: وهو بعد </w:t>
      </w:r>
      <w:r w:rsidR="004F6BC6" w:rsidRPr="002C6D13">
        <w:rPr>
          <w:rFonts w:ascii="Traditional Arabic" w:hAnsi="Traditional Arabic" w:cs="Traditional Arabic"/>
          <w:sz w:val="24"/>
          <w:szCs w:val="24"/>
          <w:rtl/>
        </w:rPr>
        <w:t>الاستجابة</w:t>
      </w:r>
      <w:r w:rsidR="004F6BC6">
        <w:rPr>
          <w:rFonts w:ascii="Traditional" w:hAnsi="Traditional" w:cs="Traditional"/>
          <w:sz w:val="24"/>
          <w:szCs w:val="24"/>
          <w:rtl/>
        </w:rPr>
        <w:t xml:space="preserve"> </w:t>
      </w:r>
      <w:r w:rsidR="004F6BC6" w:rsidRPr="002C6D13">
        <w:rPr>
          <w:rFonts w:ascii="Traditional" w:hAnsi="Traditional" w:cs="Traditional"/>
          <w:sz w:val="24"/>
          <w:szCs w:val="24"/>
        </w:rPr>
        <w:t>(</w:t>
      </w:r>
      <w:r w:rsidRPr="002C6D13">
        <w:rPr>
          <w:rFonts w:ascii="Traditional" w:hAnsi="Traditional" w:cs="Traditional"/>
          <w:sz w:val="24"/>
          <w:szCs w:val="24"/>
        </w:rPr>
        <w:t>Responsiveness)</w:t>
      </w:r>
      <w:r w:rsidRPr="002C6D13">
        <w:rPr>
          <w:rFonts w:ascii="Traditional Arabic" w:hAnsi="Traditional Arabic" w:cs="Traditional Arabic"/>
          <w:sz w:val="24"/>
          <w:szCs w:val="24"/>
          <w:rtl/>
        </w:rPr>
        <w:t>، وتضمن هذا البعد كذلك خمس عبارات (من العبارة 26 إلى العبارة 30).</w:t>
      </w:r>
    </w:p>
    <w:p w14:paraId="42DD1ABC"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 xml:space="preserve">البعد الثالث: ويتمثل في بعد الثقة </w:t>
      </w:r>
      <w:r w:rsidRPr="002C6D13">
        <w:rPr>
          <w:rFonts w:ascii="Traditional" w:hAnsi="Traditional" w:cs="Traditional"/>
          <w:sz w:val="24"/>
          <w:szCs w:val="24"/>
        </w:rPr>
        <w:t>Assurance)</w:t>
      </w:r>
      <w:r w:rsidRPr="002C6D13">
        <w:rPr>
          <w:rFonts w:ascii="Traditional Arabic" w:hAnsi="Traditional Arabic" w:cs="Traditional Arabic"/>
          <w:sz w:val="24"/>
          <w:szCs w:val="24"/>
          <w:rtl/>
        </w:rPr>
        <w:t>)، والذي تضمن هو الأخر خمس عبارات (من العبارة 31 إلى العبارة 35).</w:t>
      </w:r>
    </w:p>
    <w:p w14:paraId="37576C26" w14:textId="77777777" w:rsidR="00D074EA" w:rsidRPr="002C6D13" w:rsidRDefault="00D074EA" w:rsidP="00854048">
      <w:pPr>
        <w:numPr>
          <w:ilvl w:val="0"/>
          <w:numId w:val="89"/>
        </w:numPr>
        <w:spacing w:after="0" w:line="360" w:lineRule="auto"/>
        <w:jc w:val="both"/>
        <w:rPr>
          <w:rFonts w:ascii="Traditional" w:hAnsi="Traditional" w:cs="Traditional"/>
          <w:sz w:val="24"/>
          <w:szCs w:val="24"/>
        </w:rPr>
      </w:pP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البعد الرابع: وتمثل في بعد التعاطف</w:t>
      </w:r>
      <w:r w:rsidRPr="002C6D13">
        <w:rPr>
          <w:rFonts w:ascii="Traditional" w:hAnsi="Traditional" w:cs="Traditional"/>
          <w:sz w:val="24"/>
          <w:szCs w:val="24"/>
        </w:rPr>
        <w:t xml:space="preserve"> Empathy</w:t>
      </w:r>
      <w:proofErr w:type="gramStart"/>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w:t>
      </w:r>
      <w:proofErr w:type="gramEnd"/>
      <w:r w:rsidRPr="002C6D13">
        <w:rPr>
          <w:rFonts w:ascii="Traditional Arabic" w:hAnsi="Traditional Arabic" w:cs="Traditional Arabic"/>
          <w:sz w:val="24"/>
          <w:szCs w:val="24"/>
          <w:rtl/>
        </w:rPr>
        <w:t xml:space="preserve"> وتضمن هذا البعد خمس عبارات هو كذلك (من العبارة 36 إلى العبارة 40)</w:t>
      </w:r>
      <w:r w:rsidRPr="002C6D13">
        <w:rPr>
          <w:rFonts w:ascii="Traditional" w:hAnsi="Traditional" w:cs="Traditional"/>
          <w:sz w:val="24"/>
          <w:szCs w:val="24"/>
        </w:rPr>
        <w:t>.</w:t>
      </w:r>
    </w:p>
    <w:p w14:paraId="2FDCBD15"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 xml:space="preserve">البعد الخامس: وتمثل في بعد </w:t>
      </w:r>
      <w:r w:rsidR="00045D6F" w:rsidRPr="002C6D13">
        <w:rPr>
          <w:rFonts w:ascii="Traditional Arabic" w:hAnsi="Traditional Arabic" w:cs="Traditional Arabic" w:hint="cs"/>
          <w:sz w:val="24"/>
          <w:szCs w:val="24"/>
          <w:rtl/>
        </w:rPr>
        <w:t>الملموسية</w:t>
      </w:r>
      <w:r w:rsidR="00045D6F">
        <w:rPr>
          <w:rFonts w:ascii="Traditional Arabic" w:hAnsi="Traditional Arabic" w:cs="Traditional Arabic" w:hint="cs"/>
          <w:sz w:val="24"/>
          <w:szCs w:val="24"/>
          <w:rtl/>
        </w:rPr>
        <w:t xml:space="preserve"> </w:t>
      </w:r>
      <w:r w:rsidR="00045D6F" w:rsidRPr="002C6D13">
        <w:rPr>
          <w:rFonts w:ascii="Traditional" w:hAnsi="Traditional" w:cs="Traditional"/>
          <w:sz w:val="24"/>
          <w:szCs w:val="24"/>
        </w:rPr>
        <w:t>(</w:t>
      </w:r>
      <w:r w:rsidR="004F6BC6" w:rsidRPr="002C6D13">
        <w:rPr>
          <w:rFonts w:ascii="Traditional" w:hAnsi="Traditional" w:cs="Traditional"/>
          <w:sz w:val="24"/>
          <w:szCs w:val="24"/>
        </w:rPr>
        <w:t>Tangibility</w:t>
      </w:r>
      <w:r w:rsidR="00045D6F" w:rsidRPr="002C6D13">
        <w:rPr>
          <w:rFonts w:ascii="Traditional" w:hAnsi="Traditional" w:cs="Traditional"/>
          <w:sz w:val="24"/>
          <w:szCs w:val="24"/>
        </w:rPr>
        <w:t>)</w:t>
      </w:r>
      <w:r w:rsidR="00045D6F" w:rsidRPr="002C6D13">
        <w:rPr>
          <w:rFonts w:ascii="Traditional" w:hAnsi="Traditional" w:cs="Times New Roman"/>
          <w:sz w:val="24"/>
          <w:szCs w:val="24"/>
          <w:rtl/>
        </w:rPr>
        <w:t>،</w:t>
      </w:r>
      <w:r w:rsidR="004F6BC6">
        <w:rPr>
          <w:rFonts w:ascii="Traditional Arabic" w:hAnsi="Traditional Arabic" w:cs="Traditional Arabic"/>
          <w:sz w:val="24"/>
          <w:szCs w:val="24"/>
          <w:rtl/>
        </w:rPr>
        <w:t xml:space="preserve"> (المظهر</w:t>
      </w:r>
      <w:r w:rsidRPr="002C6D13">
        <w:rPr>
          <w:rFonts w:ascii="Traditional Arabic" w:hAnsi="Traditional Arabic" w:cs="Traditional Arabic"/>
          <w:sz w:val="24"/>
          <w:szCs w:val="24"/>
          <w:rtl/>
        </w:rPr>
        <w:t xml:space="preserve"> العام للمؤسسات التطوعية) وتضمن هذا البعد خمس عبارات (من العبارة 41 إلى العبارة 45).</w:t>
      </w:r>
    </w:p>
    <w:p w14:paraId="424E88D9" w14:textId="77777777" w:rsidR="00D074EA" w:rsidRPr="002C6D13" w:rsidRDefault="00D074EA" w:rsidP="00056765">
      <w:pPr>
        <w:spacing w:after="0" w:line="360" w:lineRule="auto"/>
        <w:ind w:left="720"/>
        <w:jc w:val="both"/>
        <w:rPr>
          <w:rFonts w:ascii="Traditional Arabic" w:hAnsi="Traditional Arabic" w:cs="Traditional Arabic"/>
          <w:sz w:val="24"/>
          <w:szCs w:val="24"/>
          <w:rtl/>
        </w:rPr>
      </w:pPr>
      <w:r w:rsidRPr="002C6D13">
        <w:rPr>
          <w:rFonts w:ascii="Traditional Arabic" w:hAnsi="Traditional Arabic" w:cs="Traditional Arabic"/>
          <w:sz w:val="24"/>
          <w:szCs w:val="24"/>
          <w:rtl/>
        </w:rPr>
        <w:t xml:space="preserve">وقد تكون هذا الاستبيان من 45 سؤالا، ولغرض قياس مدى توافق آراء أفراد عينة الدراسة مع عبارات محاور الدراسة، تم الاعتماد على الشكل المغلق في إعداد هذه الاستمارة، حيث يتضمن كل سؤال خمس مستويات للإجابة (موافق بشدة، موافق، محايد، غير موافق، غير موافق بشدة)، وذلك بالاعتماد على مقياس </w:t>
      </w:r>
      <w:proofErr w:type="spellStart"/>
      <w:r w:rsidRPr="002C6D13">
        <w:rPr>
          <w:rFonts w:ascii="Traditional Arabic" w:hAnsi="Traditional Arabic" w:cs="Traditional Arabic"/>
          <w:sz w:val="24"/>
          <w:szCs w:val="24"/>
          <w:rtl/>
        </w:rPr>
        <w:t>ليكرت</w:t>
      </w:r>
      <w:proofErr w:type="spellEnd"/>
      <w:r w:rsidRPr="002C6D13">
        <w:rPr>
          <w:rFonts w:ascii="Traditional Arabic" w:hAnsi="Traditional Arabic" w:cs="Traditional Arabic"/>
          <w:sz w:val="24"/>
          <w:szCs w:val="24"/>
          <w:rtl/>
        </w:rPr>
        <w:t xml:space="preserve"> الخماسي</w:t>
      </w:r>
      <w:r w:rsidR="008A5B83" w:rsidRPr="002C6D13">
        <w:rPr>
          <w:rFonts w:ascii="Traditional" w:hAnsi="Traditional" w:cs="Traditional"/>
          <w:sz w:val="24"/>
          <w:szCs w:val="24"/>
          <w:rtl/>
        </w:rPr>
        <w:t xml:space="preserve"> </w:t>
      </w:r>
      <w:proofErr w:type="gramStart"/>
      <w:r w:rsidRPr="002C6D13">
        <w:rPr>
          <w:rFonts w:ascii="Traditional" w:hAnsi="Traditional" w:cs="Traditional"/>
          <w:sz w:val="24"/>
          <w:szCs w:val="24"/>
          <w:rtl/>
        </w:rPr>
        <w:t>(</w:t>
      </w:r>
      <w:r w:rsidRPr="002C6D13">
        <w:rPr>
          <w:rFonts w:ascii="Traditional" w:hAnsi="Traditional" w:cs="Traditional"/>
          <w:sz w:val="24"/>
          <w:szCs w:val="24"/>
        </w:rPr>
        <w:t xml:space="preserve"> (</w:t>
      </w:r>
      <w:proofErr w:type="gramEnd"/>
      <w:r w:rsidRPr="002C6D13">
        <w:rPr>
          <w:rFonts w:ascii="Traditional" w:hAnsi="Traditional" w:cs="Traditional"/>
          <w:sz w:val="24"/>
          <w:szCs w:val="24"/>
        </w:rPr>
        <w:t xml:space="preserve">Likert </w:t>
      </w:r>
      <w:r w:rsidRPr="002C6D13">
        <w:rPr>
          <w:rFonts w:ascii="Traditional Arabic" w:hAnsi="Traditional Arabic" w:cs="Traditional Arabic"/>
          <w:sz w:val="24"/>
          <w:szCs w:val="24"/>
          <w:rtl/>
        </w:rPr>
        <w:t>لبيان مدى أهمية كل عبارة من العبارات لدى أفراد العينة للمحورين الأول والثاني.</w:t>
      </w:r>
    </w:p>
    <w:p w14:paraId="59E4CBD7" w14:textId="77777777" w:rsidR="00D074EA" w:rsidRPr="002C6D13" w:rsidRDefault="00D074EA" w:rsidP="00056765">
      <w:pPr>
        <w:spacing w:after="0" w:line="360" w:lineRule="auto"/>
        <w:ind w:left="720"/>
        <w:jc w:val="both"/>
        <w:rPr>
          <w:rFonts w:ascii="Traditional" w:hAnsi="Traditional" w:cs="Traditional"/>
          <w:b/>
          <w:bCs/>
          <w:sz w:val="24"/>
          <w:szCs w:val="24"/>
          <w:rtl/>
        </w:rPr>
      </w:pPr>
      <w:r w:rsidRPr="002C6D13">
        <w:rPr>
          <w:rFonts w:ascii="Traditional Arabic" w:hAnsi="Traditional Arabic" w:cs="Traditional Arabic"/>
          <w:sz w:val="24"/>
          <w:szCs w:val="24"/>
          <w:rtl/>
        </w:rPr>
        <w:t>وقامت الباحثة بتطبيق أداة الدراسة على عينة استطلاعية مكوّنة من (20) من الإداريين والموظفين مستخدمي أنظمة الإدارة الالكترونية في المؤسسات التطوعية غير الحكومية بالمدينة المنورة، وذلك بهدف التحقق من وضوح العبارات وصلاحية الأداة للتطبيق قبل توزيعها على العينة الأساسية. ويعرض الجدول التالي وصف خصائص عينة الدراسة الاستطلاعية وفقًا للمتغيرات الديموغرافية والوظيفية (ن=20)</w:t>
      </w:r>
    </w:p>
    <w:p w14:paraId="396CDD3C" w14:textId="77777777" w:rsidR="004F6BC6" w:rsidRDefault="004F6BC6">
      <w:pPr>
        <w:bidi w:val="0"/>
        <w:rPr>
          <w:rFonts w:ascii="Traditional" w:hAnsi="Traditional" w:cs="Traditional"/>
          <w:b/>
          <w:bCs/>
          <w:kern w:val="2"/>
          <w:sz w:val="24"/>
          <w:szCs w:val="24"/>
          <w:rtl/>
        </w:rPr>
      </w:pPr>
      <w:r>
        <w:rPr>
          <w:rFonts w:ascii="Traditional" w:hAnsi="Traditional" w:cs="Times New Roman"/>
          <w:b/>
          <w:bCs/>
          <w:i/>
          <w:iCs/>
          <w:sz w:val="24"/>
          <w:szCs w:val="24"/>
          <w:rtl/>
        </w:rPr>
        <w:br w:type="page"/>
      </w:r>
    </w:p>
    <w:p w14:paraId="20701061" w14:textId="77777777" w:rsidR="005769A3" w:rsidRPr="002C6D13" w:rsidRDefault="005769A3" w:rsidP="004F6BC6">
      <w:pPr>
        <w:pStyle w:val="ae"/>
        <w:jc w:val="center"/>
        <w:rPr>
          <w:rFonts w:ascii="Traditional Arabic" w:hAnsi="Traditional Arabic" w:cs="Traditional Arabic"/>
          <w:b/>
          <w:bCs/>
          <w:i w:val="0"/>
          <w:iCs w:val="0"/>
          <w:color w:val="auto"/>
          <w:sz w:val="24"/>
          <w:szCs w:val="24"/>
          <w:rtl/>
        </w:rPr>
      </w:pPr>
      <w:r w:rsidRPr="002C6D13">
        <w:rPr>
          <w:rFonts w:ascii="Traditional Arabic" w:hAnsi="Traditional Arabic" w:cs="Traditional Arabic"/>
          <w:b/>
          <w:bCs/>
          <w:i w:val="0"/>
          <w:iCs w:val="0"/>
          <w:color w:val="auto"/>
          <w:sz w:val="24"/>
          <w:szCs w:val="24"/>
          <w:rtl/>
        </w:rPr>
        <w:lastRenderedPageBreak/>
        <w:t xml:space="preserve">جدول </w:t>
      </w:r>
      <w:r w:rsidR="004F6BC6">
        <w:rPr>
          <w:rFonts w:ascii="Traditional" w:hAnsi="Traditional" w:cs="Traditional"/>
          <w:b/>
          <w:bCs/>
          <w:i w:val="0"/>
          <w:iCs w:val="0"/>
          <w:color w:val="auto"/>
          <w:sz w:val="24"/>
          <w:szCs w:val="24"/>
          <w:rtl/>
        </w:rPr>
        <w:t>(3- 1)</w:t>
      </w:r>
      <w:r w:rsidRPr="002C6D13">
        <w:rPr>
          <w:rFonts w:ascii="Traditional Arabic" w:hAnsi="Traditional Arabic" w:cs="Traditional Arabic"/>
          <w:b/>
          <w:bCs/>
          <w:i w:val="0"/>
          <w:iCs w:val="0"/>
          <w:color w:val="auto"/>
          <w:sz w:val="24"/>
          <w:szCs w:val="24"/>
          <w:rtl/>
        </w:rPr>
        <w:t xml:space="preserve">: وصف خصائص عينة الدراسة الاستطلاعية وفقاً للبيانات الشخصية والوظيفية  </w:t>
      </w:r>
    </w:p>
    <w:tbl>
      <w:tblPr>
        <w:bidiVisual/>
        <w:tblW w:w="7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2782"/>
        <w:gridCol w:w="1590"/>
        <w:gridCol w:w="1915"/>
      </w:tblGrid>
      <w:tr w:rsidR="005769A3" w:rsidRPr="004F6BC6" w14:paraId="703D2935" w14:textId="77777777" w:rsidTr="005769A3">
        <w:trPr>
          <w:trHeight w:val="252"/>
          <w:jc w:val="center"/>
        </w:trPr>
        <w:tc>
          <w:tcPr>
            <w:tcW w:w="1657" w:type="dxa"/>
            <w:shd w:val="clear" w:color="auto" w:fill="D9D9D9"/>
            <w:vAlign w:val="center"/>
            <w:hideMark/>
          </w:tcPr>
          <w:p w14:paraId="06311AF4" w14:textId="77777777" w:rsidR="005769A3" w:rsidRPr="004F6BC6" w:rsidRDefault="005769A3" w:rsidP="004F6BC6">
            <w:pPr>
              <w:spacing w:after="0" w:line="240" w:lineRule="auto"/>
              <w:jc w:val="center"/>
              <w:rPr>
                <w:rFonts w:ascii="Traditional" w:hAnsi="Traditional" w:cs="Traditional"/>
                <w:b/>
                <w:bCs/>
                <w:sz w:val="24"/>
                <w:szCs w:val="24"/>
              </w:rPr>
            </w:pPr>
            <w:r w:rsidRPr="004F6BC6">
              <w:rPr>
                <w:rFonts w:ascii="Traditional Arabic" w:hAnsi="Traditional Arabic" w:cs="Traditional Arabic"/>
                <w:b/>
                <w:bCs/>
                <w:sz w:val="24"/>
                <w:szCs w:val="24"/>
                <w:rtl/>
              </w:rPr>
              <w:t>المتغير</w:t>
            </w:r>
          </w:p>
        </w:tc>
        <w:tc>
          <w:tcPr>
            <w:tcW w:w="2782" w:type="dxa"/>
            <w:shd w:val="clear" w:color="auto" w:fill="D9D9D9"/>
            <w:vAlign w:val="center"/>
            <w:hideMark/>
          </w:tcPr>
          <w:p w14:paraId="24E3C195"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الفئة</w:t>
            </w:r>
          </w:p>
        </w:tc>
        <w:tc>
          <w:tcPr>
            <w:tcW w:w="1590" w:type="dxa"/>
            <w:shd w:val="clear" w:color="auto" w:fill="D9D9D9"/>
            <w:vAlign w:val="center"/>
            <w:hideMark/>
          </w:tcPr>
          <w:p w14:paraId="50863AC8"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التكرار</w:t>
            </w:r>
          </w:p>
        </w:tc>
        <w:tc>
          <w:tcPr>
            <w:tcW w:w="1915" w:type="dxa"/>
            <w:shd w:val="clear" w:color="auto" w:fill="D9D9D9"/>
            <w:vAlign w:val="center"/>
            <w:hideMark/>
          </w:tcPr>
          <w:p w14:paraId="4889F9B3"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النسبة المئوية</w:t>
            </w:r>
          </w:p>
        </w:tc>
      </w:tr>
      <w:tr w:rsidR="005769A3" w:rsidRPr="004F6BC6" w14:paraId="33235E40" w14:textId="77777777" w:rsidTr="005769A3">
        <w:trPr>
          <w:trHeight w:val="252"/>
          <w:jc w:val="center"/>
        </w:trPr>
        <w:tc>
          <w:tcPr>
            <w:tcW w:w="1657" w:type="dxa"/>
            <w:vMerge w:val="restart"/>
            <w:shd w:val="clear" w:color="auto" w:fill="D9D9D9"/>
            <w:vAlign w:val="center"/>
            <w:hideMark/>
          </w:tcPr>
          <w:p w14:paraId="7562C6A5"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الجنس</w:t>
            </w:r>
          </w:p>
        </w:tc>
        <w:tc>
          <w:tcPr>
            <w:tcW w:w="2782" w:type="dxa"/>
            <w:vAlign w:val="center"/>
            <w:hideMark/>
          </w:tcPr>
          <w:p w14:paraId="696B9376"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ذكر</w:t>
            </w:r>
          </w:p>
        </w:tc>
        <w:tc>
          <w:tcPr>
            <w:tcW w:w="1590" w:type="dxa"/>
            <w:vAlign w:val="center"/>
            <w:hideMark/>
          </w:tcPr>
          <w:p w14:paraId="5F0508E1"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12</w:t>
            </w:r>
          </w:p>
        </w:tc>
        <w:tc>
          <w:tcPr>
            <w:tcW w:w="1915" w:type="dxa"/>
            <w:vAlign w:val="center"/>
            <w:hideMark/>
          </w:tcPr>
          <w:p w14:paraId="5F3298F8"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60%</w:t>
            </w:r>
          </w:p>
        </w:tc>
      </w:tr>
      <w:tr w:rsidR="005769A3" w:rsidRPr="004F6BC6" w14:paraId="75AA124E" w14:textId="77777777" w:rsidTr="005769A3">
        <w:trPr>
          <w:trHeight w:val="252"/>
          <w:jc w:val="center"/>
        </w:trPr>
        <w:tc>
          <w:tcPr>
            <w:tcW w:w="1657" w:type="dxa"/>
            <w:vMerge/>
            <w:shd w:val="clear" w:color="auto" w:fill="D9D9D9"/>
            <w:vAlign w:val="center"/>
            <w:hideMark/>
          </w:tcPr>
          <w:p w14:paraId="6EE39643"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2C088074"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أنثى</w:t>
            </w:r>
          </w:p>
        </w:tc>
        <w:tc>
          <w:tcPr>
            <w:tcW w:w="1590" w:type="dxa"/>
            <w:vAlign w:val="center"/>
            <w:hideMark/>
          </w:tcPr>
          <w:p w14:paraId="5D349C35"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8</w:t>
            </w:r>
          </w:p>
        </w:tc>
        <w:tc>
          <w:tcPr>
            <w:tcW w:w="1915" w:type="dxa"/>
            <w:vAlign w:val="center"/>
            <w:hideMark/>
          </w:tcPr>
          <w:p w14:paraId="465994B1"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40%</w:t>
            </w:r>
          </w:p>
        </w:tc>
      </w:tr>
      <w:tr w:rsidR="005769A3" w:rsidRPr="004F6BC6" w14:paraId="23D5666B" w14:textId="77777777" w:rsidTr="005769A3">
        <w:trPr>
          <w:trHeight w:val="252"/>
          <w:jc w:val="center"/>
        </w:trPr>
        <w:tc>
          <w:tcPr>
            <w:tcW w:w="1657" w:type="dxa"/>
            <w:shd w:val="clear" w:color="auto" w:fill="D9D9D9"/>
            <w:vAlign w:val="center"/>
            <w:hideMark/>
          </w:tcPr>
          <w:p w14:paraId="188D2988"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الإجمالي</w:t>
            </w:r>
          </w:p>
        </w:tc>
        <w:tc>
          <w:tcPr>
            <w:tcW w:w="2782" w:type="dxa"/>
            <w:vAlign w:val="center"/>
            <w:hideMark/>
          </w:tcPr>
          <w:p w14:paraId="7A7F0F29" w14:textId="77777777" w:rsidR="005769A3" w:rsidRPr="004F6BC6" w:rsidRDefault="005769A3" w:rsidP="004F6BC6">
            <w:pPr>
              <w:spacing w:after="0" w:line="240" w:lineRule="auto"/>
              <w:jc w:val="center"/>
              <w:rPr>
                <w:rFonts w:ascii="Traditional" w:hAnsi="Traditional" w:cs="Traditional"/>
                <w:sz w:val="24"/>
                <w:szCs w:val="24"/>
                <w:rtl/>
              </w:rPr>
            </w:pPr>
          </w:p>
        </w:tc>
        <w:tc>
          <w:tcPr>
            <w:tcW w:w="1590" w:type="dxa"/>
            <w:vAlign w:val="center"/>
            <w:hideMark/>
          </w:tcPr>
          <w:p w14:paraId="7775800B" w14:textId="77777777" w:rsidR="005769A3" w:rsidRPr="004F6BC6" w:rsidRDefault="005769A3"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20</w:t>
            </w:r>
          </w:p>
        </w:tc>
        <w:tc>
          <w:tcPr>
            <w:tcW w:w="1915" w:type="dxa"/>
            <w:vAlign w:val="center"/>
            <w:hideMark/>
          </w:tcPr>
          <w:p w14:paraId="71BE126A" w14:textId="77777777" w:rsidR="005769A3" w:rsidRPr="004F6BC6" w:rsidRDefault="005769A3"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100%</w:t>
            </w:r>
          </w:p>
        </w:tc>
      </w:tr>
      <w:tr w:rsidR="005769A3" w:rsidRPr="004F6BC6" w14:paraId="248E24BA" w14:textId="77777777" w:rsidTr="005769A3">
        <w:trPr>
          <w:trHeight w:val="252"/>
          <w:jc w:val="center"/>
        </w:trPr>
        <w:tc>
          <w:tcPr>
            <w:tcW w:w="1657" w:type="dxa"/>
            <w:vMerge w:val="restart"/>
            <w:shd w:val="clear" w:color="auto" w:fill="D9D9D9"/>
            <w:vAlign w:val="center"/>
            <w:hideMark/>
          </w:tcPr>
          <w:p w14:paraId="4CC6DEBA"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العمر</w:t>
            </w:r>
          </w:p>
        </w:tc>
        <w:tc>
          <w:tcPr>
            <w:tcW w:w="2782" w:type="dxa"/>
            <w:vAlign w:val="center"/>
            <w:hideMark/>
          </w:tcPr>
          <w:p w14:paraId="045B66D5"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أقل من 30 سنة</w:t>
            </w:r>
          </w:p>
        </w:tc>
        <w:tc>
          <w:tcPr>
            <w:tcW w:w="1590" w:type="dxa"/>
            <w:vAlign w:val="center"/>
            <w:hideMark/>
          </w:tcPr>
          <w:p w14:paraId="4184A403"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4</w:t>
            </w:r>
          </w:p>
        </w:tc>
        <w:tc>
          <w:tcPr>
            <w:tcW w:w="1915" w:type="dxa"/>
            <w:vAlign w:val="center"/>
            <w:hideMark/>
          </w:tcPr>
          <w:p w14:paraId="1894EE7E"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20%</w:t>
            </w:r>
          </w:p>
        </w:tc>
      </w:tr>
      <w:tr w:rsidR="005769A3" w:rsidRPr="004F6BC6" w14:paraId="00B6BC58" w14:textId="77777777" w:rsidTr="005769A3">
        <w:trPr>
          <w:trHeight w:val="252"/>
          <w:jc w:val="center"/>
        </w:trPr>
        <w:tc>
          <w:tcPr>
            <w:tcW w:w="1657" w:type="dxa"/>
            <w:vMerge/>
            <w:shd w:val="clear" w:color="auto" w:fill="D9D9D9"/>
            <w:vAlign w:val="center"/>
            <w:hideMark/>
          </w:tcPr>
          <w:p w14:paraId="7C23BBF3"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01EE44F4"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من 31 إلى 40 سنة</w:t>
            </w:r>
          </w:p>
        </w:tc>
        <w:tc>
          <w:tcPr>
            <w:tcW w:w="1590" w:type="dxa"/>
            <w:vAlign w:val="center"/>
            <w:hideMark/>
          </w:tcPr>
          <w:p w14:paraId="2CD7F8DE"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9</w:t>
            </w:r>
          </w:p>
        </w:tc>
        <w:tc>
          <w:tcPr>
            <w:tcW w:w="1915" w:type="dxa"/>
            <w:vAlign w:val="center"/>
            <w:hideMark/>
          </w:tcPr>
          <w:p w14:paraId="74732747"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45%</w:t>
            </w:r>
          </w:p>
        </w:tc>
      </w:tr>
      <w:tr w:rsidR="005769A3" w:rsidRPr="004F6BC6" w14:paraId="2F152947" w14:textId="77777777" w:rsidTr="005769A3">
        <w:trPr>
          <w:trHeight w:val="252"/>
          <w:jc w:val="center"/>
        </w:trPr>
        <w:tc>
          <w:tcPr>
            <w:tcW w:w="1657" w:type="dxa"/>
            <w:vMerge/>
            <w:shd w:val="clear" w:color="auto" w:fill="D9D9D9"/>
            <w:vAlign w:val="center"/>
            <w:hideMark/>
          </w:tcPr>
          <w:p w14:paraId="7D641EA8"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04F9170F"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من 41 إلى 50 سنة</w:t>
            </w:r>
          </w:p>
        </w:tc>
        <w:tc>
          <w:tcPr>
            <w:tcW w:w="1590" w:type="dxa"/>
            <w:vAlign w:val="center"/>
            <w:hideMark/>
          </w:tcPr>
          <w:p w14:paraId="62F65B69"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5</w:t>
            </w:r>
          </w:p>
        </w:tc>
        <w:tc>
          <w:tcPr>
            <w:tcW w:w="1915" w:type="dxa"/>
            <w:vAlign w:val="center"/>
            <w:hideMark/>
          </w:tcPr>
          <w:p w14:paraId="201DB77E"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25%</w:t>
            </w:r>
          </w:p>
        </w:tc>
      </w:tr>
      <w:tr w:rsidR="005769A3" w:rsidRPr="004F6BC6" w14:paraId="2CB64B02" w14:textId="77777777" w:rsidTr="005769A3">
        <w:trPr>
          <w:trHeight w:val="252"/>
          <w:jc w:val="center"/>
        </w:trPr>
        <w:tc>
          <w:tcPr>
            <w:tcW w:w="1657" w:type="dxa"/>
            <w:vMerge/>
            <w:shd w:val="clear" w:color="auto" w:fill="D9D9D9"/>
            <w:vAlign w:val="center"/>
            <w:hideMark/>
          </w:tcPr>
          <w:p w14:paraId="59DD4DBA"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19FBB69C"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أكثر من 50 سنة</w:t>
            </w:r>
          </w:p>
        </w:tc>
        <w:tc>
          <w:tcPr>
            <w:tcW w:w="1590" w:type="dxa"/>
            <w:vAlign w:val="center"/>
            <w:hideMark/>
          </w:tcPr>
          <w:p w14:paraId="68993092"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2</w:t>
            </w:r>
          </w:p>
        </w:tc>
        <w:tc>
          <w:tcPr>
            <w:tcW w:w="1915" w:type="dxa"/>
            <w:vAlign w:val="center"/>
            <w:hideMark/>
          </w:tcPr>
          <w:p w14:paraId="57E95031"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10%</w:t>
            </w:r>
          </w:p>
        </w:tc>
      </w:tr>
      <w:tr w:rsidR="005769A3" w:rsidRPr="004F6BC6" w14:paraId="35B1D524" w14:textId="77777777" w:rsidTr="005769A3">
        <w:trPr>
          <w:trHeight w:val="252"/>
          <w:jc w:val="center"/>
        </w:trPr>
        <w:tc>
          <w:tcPr>
            <w:tcW w:w="1657" w:type="dxa"/>
            <w:shd w:val="clear" w:color="auto" w:fill="D9D9D9"/>
            <w:vAlign w:val="center"/>
            <w:hideMark/>
          </w:tcPr>
          <w:p w14:paraId="68685215"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الإجمالي</w:t>
            </w:r>
          </w:p>
        </w:tc>
        <w:tc>
          <w:tcPr>
            <w:tcW w:w="2782" w:type="dxa"/>
            <w:vAlign w:val="center"/>
            <w:hideMark/>
          </w:tcPr>
          <w:p w14:paraId="0521DEFA" w14:textId="77777777" w:rsidR="005769A3" w:rsidRPr="004F6BC6" w:rsidRDefault="005769A3" w:rsidP="004F6BC6">
            <w:pPr>
              <w:spacing w:after="0" w:line="240" w:lineRule="auto"/>
              <w:jc w:val="center"/>
              <w:rPr>
                <w:rFonts w:ascii="Traditional" w:hAnsi="Traditional" w:cs="Traditional"/>
                <w:sz w:val="24"/>
                <w:szCs w:val="24"/>
                <w:rtl/>
              </w:rPr>
            </w:pPr>
          </w:p>
        </w:tc>
        <w:tc>
          <w:tcPr>
            <w:tcW w:w="1590" w:type="dxa"/>
            <w:vAlign w:val="center"/>
            <w:hideMark/>
          </w:tcPr>
          <w:p w14:paraId="7F73CD25" w14:textId="77777777" w:rsidR="005769A3" w:rsidRPr="004F6BC6" w:rsidRDefault="005769A3"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20</w:t>
            </w:r>
          </w:p>
        </w:tc>
        <w:tc>
          <w:tcPr>
            <w:tcW w:w="1915" w:type="dxa"/>
            <w:vAlign w:val="center"/>
            <w:hideMark/>
          </w:tcPr>
          <w:p w14:paraId="18920AB7" w14:textId="77777777" w:rsidR="005769A3" w:rsidRPr="004F6BC6" w:rsidRDefault="005769A3"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100%</w:t>
            </w:r>
          </w:p>
        </w:tc>
      </w:tr>
      <w:tr w:rsidR="005769A3" w:rsidRPr="004F6BC6" w14:paraId="109AB10A" w14:textId="77777777" w:rsidTr="005769A3">
        <w:trPr>
          <w:trHeight w:val="252"/>
          <w:jc w:val="center"/>
        </w:trPr>
        <w:tc>
          <w:tcPr>
            <w:tcW w:w="1657" w:type="dxa"/>
            <w:vMerge w:val="restart"/>
            <w:shd w:val="clear" w:color="auto" w:fill="D9D9D9"/>
            <w:vAlign w:val="center"/>
            <w:hideMark/>
          </w:tcPr>
          <w:p w14:paraId="024A8493"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المؤهل العلمي</w:t>
            </w:r>
          </w:p>
        </w:tc>
        <w:tc>
          <w:tcPr>
            <w:tcW w:w="2782" w:type="dxa"/>
            <w:vAlign w:val="center"/>
            <w:hideMark/>
          </w:tcPr>
          <w:p w14:paraId="7FCC9B3E"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ثانوي</w:t>
            </w:r>
          </w:p>
        </w:tc>
        <w:tc>
          <w:tcPr>
            <w:tcW w:w="1590" w:type="dxa"/>
            <w:vAlign w:val="center"/>
            <w:hideMark/>
          </w:tcPr>
          <w:p w14:paraId="676CA14B"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3</w:t>
            </w:r>
          </w:p>
        </w:tc>
        <w:tc>
          <w:tcPr>
            <w:tcW w:w="1915" w:type="dxa"/>
            <w:vAlign w:val="center"/>
            <w:hideMark/>
          </w:tcPr>
          <w:p w14:paraId="4D74B042"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15%</w:t>
            </w:r>
          </w:p>
        </w:tc>
      </w:tr>
      <w:tr w:rsidR="005769A3" w:rsidRPr="004F6BC6" w14:paraId="326F9879" w14:textId="77777777" w:rsidTr="005769A3">
        <w:trPr>
          <w:trHeight w:val="252"/>
          <w:jc w:val="center"/>
        </w:trPr>
        <w:tc>
          <w:tcPr>
            <w:tcW w:w="1657" w:type="dxa"/>
            <w:vMerge/>
            <w:shd w:val="clear" w:color="auto" w:fill="D9D9D9"/>
            <w:vAlign w:val="center"/>
            <w:hideMark/>
          </w:tcPr>
          <w:p w14:paraId="1986970A"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5B5D1C45"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بكالوريوس (جامعي)</w:t>
            </w:r>
          </w:p>
        </w:tc>
        <w:tc>
          <w:tcPr>
            <w:tcW w:w="1590" w:type="dxa"/>
            <w:vAlign w:val="center"/>
            <w:hideMark/>
          </w:tcPr>
          <w:p w14:paraId="1E126167"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13</w:t>
            </w:r>
          </w:p>
        </w:tc>
        <w:tc>
          <w:tcPr>
            <w:tcW w:w="1915" w:type="dxa"/>
            <w:vAlign w:val="center"/>
            <w:hideMark/>
          </w:tcPr>
          <w:p w14:paraId="422F7A32"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65%</w:t>
            </w:r>
          </w:p>
        </w:tc>
      </w:tr>
      <w:tr w:rsidR="005769A3" w:rsidRPr="004F6BC6" w14:paraId="1E133596" w14:textId="77777777" w:rsidTr="005769A3">
        <w:trPr>
          <w:trHeight w:val="494"/>
          <w:jc w:val="center"/>
        </w:trPr>
        <w:tc>
          <w:tcPr>
            <w:tcW w:w="1657" w:type="dxa"/>
            <w:vMerge/>
            <w:shd w:val="clear" w:color="auto" w:fill="D9D9D9"/>
            <w:vAlign w:val="center"/>
            <w:hideMark/>
          </w:tcPr>
          <w:p w14:paraId="7E39184B"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6F65FA3E"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دراسات عليا (ماجستير/دكتوراه)</w:t>
            </w:r>
          </w:p>
        </w:tc>
        <w:tc>
          <w:tcPr>
            <w:tcW w:w="1590" w:type="dxa"/>
            <w:vAlign w:val="center"/>
            <w:hideMark/>
          </w:tcPr>
          <w:p w14:paraId="363E0640"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4</w:t>
            </w:r>
          </w:p>
        </w:tc>
        <w:tc>
          <w:tcPr>
            <w:tcW w:w="1915" w:type="dxa"/>
            <w:vAlign w:val="center"/>
            <w:hideMark/>
          </w:tcPr>
          <w:p w14:paraId="0482841E"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20%</w:t>
            </w:r>
          </w:p>
        </w:tc>
      </w:tr>
      <w:tr w:rsidR="004F6BC6" w:rsidRPr="004F6BC6" w14:paraId="1FF20AFB" w14:textId="77777777" w:rsidTr="004F6BC6">
        <w:trPr>
          <w:trHeight w:val="252"/>
          <w:jc w:val="center"/>
        </w:trPr>
        <w:tc>
          <w:tcPr>
            <w:tcW w:w="1657" w:type="dxa"/>
            <w:shd w:val="clear" w:color="auto" w:fill="D9D9D9"/>
            <w:vAlign w:val="center"/>
            <w:hideMark/>
          </w:tcPr>
          <w:p w14:paraId="61FB884B" w14:textId="77777777" w:rsidR="004F6BC6" w:rsidRPr="004F6BC6" w:rsidRDefault="004F6BC6" w:rsidP="004F6BC6">
            <w:pPr>
              <w:spacing w:after="0" w:line="240" w:lineRule="auto"/>
              <w:jc w:val="center"/>
              <w:rPr>
                <w:rFonts w:ascii="Traditional" w:hAnsi="Traditional" w:cs="Traditional"/>
                <w:b/>
                <w:bCs/>
                <w:sz w:val="24"/>
                <w:szCs w:val="24"/>
                <w:rtl/>
              </w:rPr>
            </w:pPr>
            <w:r w:rsidRPr="004F6BC6">
              <w:rPr>
                <w:rFonts w:ascii="Traditional Arabic" w:hAnsi="Traditional Arabic" w:cs="Traditional Arabic"/>
                <w:b/>
                <w:bCs/>
                <w:sz w:val="24"/>
                <w:szCs w:val="24"/>
                <w:rtl/>
              </w:rPr>
              <w:t>الإجمالي</w:t>
            </w:r>
          </w:p>
        </w:tc>
        <w:tc>
          <w:tcPr>
            <w:tcW w:w="4372" w:type="dxa"/>
            <w:gridSpan w:val="2"/>
            <w:shd w:val="clear" w:color="auto" w:fill="D9D9D9" w:themeFill="background1" w:themeFillShade="D9"/>
            <w:vAlign w:val="center"/>
            <w:hideMark/>
          </w:tcPr>
          <w:p w14:paraId="09A8860F" w14:textId="77777777" w:rsidR="004F6BC6" w:rsidRPr="004F6BC6" w:rsidRDefault="004F6BC6"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20</w:t>
            </w:r>
          </w:p>
        </w:tc>
        <w:tc>
          <w:tcPr>
            <w:tcW w:w="1915" w:type="dxa"/>
            <w:shd w:val="clear" w:color="auto" w:fill="D9D9D9" w:themeFill="background1" w:themeFillShade="D9"/>
            <w:vAlign w:val="center"/>
            <w:hideMark/>
          </w:tcPr>
          <w:p w14:paraId="212B94A4" w14:textId="77777777" w:rsidR="004F6BC6" w:rsidRPr="004F6BC6" w:rsidRDefault="004F6BC6"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100%</w:t>
            </w:r>
          </w:p>
        </w:tc>
      </w:tr>
      <w:tr w:rsidR="005769A3" w:rsidRPr="004F6BC6" w14:paraId="79AC360E" w14:textId="77777777" w:rsidTr="005769A3">
        <w:trPr>
          <w:trHeight w:val="252"/>
          <w:jc w:val="center"/>
        </w:trPr>
        <w:tc>
          <w:tcPr>
            <w:tcW w:w="1657" w:type="dxa"/>
            <w:vMerge w:val="restart"/>
            <w:shd w:val="clear" w:color="auto" w:fill="D9D9D9"/>
            <w:vAlign w:val="center"/>
            <w:hideMark/>
          </w:tcPr>
          <w:p w14:paraId="239C09E4"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سنوات الخبرة</w:t>
            </w:r>
          </w:p>
        </w:tc>
        <w:tc>
          <w:tcPr>
            <w:tcW w:w="2782" w:type="dxa"/>
            <w:vAlign w:val="center"/>
            <w:hideMark/>
          </w:tcPr>
          <w:p w14:paraId="343426FA"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أقل من 5 سنوات</w:t>
            </w:r>
          </w:p>
        </w:tc>
        <w:tc>
          <w:tcPr>
            <w:tcW w:w="1590" w:type="dxa"/>
            <w:vAlign w:val="center"/>
            <w:hideMark/>
          </w:tcPr>
          <w:p w14:paraId="4FC812AC"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5</w:t>
            </w:r>
          </w:p>
        </w:tc>
        <w:tc>
          <w:tcPr>
            <w:tcW w:w="1915" w:type="dxa"/>
            <w:vAlign w:val="center"/>
            <w:hideMark/>
          </w:tcPr>
          <w:p w14:paraId="49811FC2"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25%</w:t>
            </w:r>
          </w:p>
        </w:tc>
      </w:tr>
      <w:tr w:rsidR="005769A3" w:rsidRPr="004F6BC6" w14:paraId="2284C493" w14:textId="77777777" w:rsidTr="005769A3">
        <w:trPr>
          <w:trHeight w:val="252"/>
          <w:jc w:val="center"/>
        </w:trPr>
        <w:tc>
          <w:tcPr>
            <w:tcW w:w="1657" w:type="dxa"/>
            <w:vMerge/>
            <w:shd w:val="clear" w:color="auto" w:fill="D9D9D9"/>
            <w:vAlign w:val="center"/>
            <w:hideMark/>
          </w:tcPr>
          <w:p w14:paraId="5EA2BC75"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2424BAA2"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من 6 سنوات إلى 10 سنوات</w:t>
            </w:r>
          </w:p>
        </w:tc>
        <w:tc>
          <w:tcPr>
            <w:tcW w:w="1590" w:type="dxa"/>
            <w:vAlign w:val="center"/>
            <w:hideMark/>
          </w:tcPr>
          <w:p w14:paraId="3018A26F"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8</w:t>
            </w:r>
          </w:p>
        </w:tc>
        <w:tc>
          <w:tcPr>
            <w:tcW w:w="1915" w:type="dxa"/>
            <w:vAlign w:val="center"/>
            <w:hideMark/>
          </w:tcPr>
          <w:p w14:paraId="3C1C3E09"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40%</w:t>
            </w:r>
          </w:p>
        </w:tc>
      </w:tr>
      <w:tr w:rsidR="005769A3" w:rsidRPr="004F6BC6" w14:paraId="7C54C07B" w14:textId="77777777" w:rsidTr="005769A3">
        <w:trPr>
          <w:trHeight w:val="252"/>
          <w:jc w:val="center"/>
        </w:trPr>
        <w:tc>
          <w:tcPr>
            <w:tcW w:w="1657" w:type="dxa"/>
            <w:vMerge/>
            <w:shd w:val="clear" w:color="auto" w:fill="D9D9D9"/>
            <w:vAlign w:val="center"/>
            <w:hideMark/>
          </w:tcPr>
          <w:p w14:paraId="5A76050E"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7CACD920"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أكثر من 10 سنوات</w:t>
            </w:r>
          </w:p>
        </w:tc>
        <w:tc>
          <w:tcPr>
            <w:tcW w:w="1590" w:type="dxa"/>
            <w:vAlign w:val="center"/>
            <w:hideMark/>
          </w:tcPr>
          <w:p w14:paraId="0E12A82C"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7</w:t>
            </w:r>
          </w:p>
        </w:tc>
        <w:tc>
          <w:tcPr>
            <w:tcW w:w="1915" w:type="dxa"/>
            <w:vAlign w:val="center"/>
            <w:hideMark/>
          </w:tcPr>
          <w:p w14:paraId="7CCA6A16"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35%</w:t>
            </w:r>
          </w:p>
        </w:tc>
      </w:tr>
      <w:tr w:rsidR="004F6BC6" w:rsidRPr="004F6BC6" w14:paraId="011338E3" w14:textId="77777777" w:rsidTr="004F6BC6">
        <w:trPr>
          <w:trHeight w:val="252"/>
          <w:jc w:val="center"/>
        </w:trPr>
        <w:tc>
          <w:tcPr>
            <w:tcW w:w="1657" w:type="dxa"/>
            <w:shd w:val="clear" w:color="auto" w:fill="D9D9D9"/>
            <w:vAlign w:val="center"/>
            <w:hideMark/>
          </w:tcPr>
          <w:p w14:paraId="5A691D80" w14:textId="77777777" w:rsidR="004F6BC6" w:rsidRPr="004F6BC6" w:rsidRDefault="004F6BC6"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الإجمالي</w:t>
            </w:r>
          </w:p>
        </w:tc>
        <w:tc>
          <w:tcPr>
            <w:tcW w:w="4372" w:type="dxa"/>
            <w:gridSpan w:val="2"/>
            <w:shd w:val="clear" w:color="auto" w:fill="D9D9D9" w:themeFill="background1" w:themeFillShade="D9"/>
            <w:vAlign w:val="center"/>
            <w:hideMark/>
          </w:tcPr>
          <w:p w14:paraId="0D9DAA38" w14:textId="77777777" w:rsidR="004F6BC6" w:rsidRPr="004F6BC6" w:rsidRDefault="004F6BC6"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20</w:t>
            </w:r>
          </w:p>
        </w:tc>
        <w:tc>
          <w:tcPr>
            <w:tcW w:w="1915" w:type="dxa"/>
            <w:shd w:val="clear" w:color="auto" w:fill="D9D9D9" w:themeFill="background1" w:themeFillShade="D9"/>
            <w:vAlign w:val="center"/>
            <w:hideMark/>
          </w:tcPr>
          <w:p w14:paraId="7497DD57" w14:textId="77777777" w:rsidR="004F6BC6" w:rsidRPr="004F6BC6" w:rsidRDefault="004F6BC6" w:rsidP="004F6BC6">
            <w:pPr>
              <w:keepNext/>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100%</w:t>
            </w:r>
          </w:p>
        </w:tc>
      </w:tr>
    </w:tbl>
    <w:p w14:paraId="597A0DB1" w14:textId="77777777" w:rsidR="005769A3" w:rsidRPr="003B32A6" w:rsidRDefault="005769A3" w:rsidP="005769A3">
      <w:pPr>
        <w:spacing w:after="0" w:line="360" w:lineRule="auto"/>
        <w:ind w:left="2160" w:firstLine="720"/>
        <w:jc w:val="center"/>
        <w:rPr>
          <w:rFonts w:ascii="Traditional" w:hAnsi="Traditional" w:cs="Traditional"/>
          <w:b/>
          <w:sz w:val="36"/>
          <w:szCs w:val="36"/>
          <w:rtl/>
          <w:lang w:val="ar-SA"/>
        </w:rPr>
      </w:pPr>
      <w:r w:rsidRPr="003B32A6">
        <w:rPr>
          <w:rFonts w:ascii="Traditional Arabic" w:hAnsi="Traditional Arabic" w:cs="Traditional Arabic"/>
          <w:b/>
          <w:bCs/>
          <w:sz w:val="24"/>
          <w:szCs w:val="24"/>
          <w:rtl/>
        </w:rPr>
        <w:t xml:space="preserve">المصدر: من إعداد الباحثة باستخدام البرنامج الإحصائي </w:t>
      </w:r>
      <w:r w:rsidRPr="003B32A6">
        <w:rPr>
          <w:rFonts w:ascii="Traditional" w:hAnsi="Traditional" w:cs="Traditional"/>
          <w:b/>
          <w:bCs/>
          <w:sz w:val="24"/>
          <w:szCs w:val="24"/>
        </w:rPr>
        <w:t>SPSS V30</w:t>
      </w:r>
      <w:r w:rsidRPr="003B32A6">
        <w:rPr>
          <w:rFonts w:ascii="Traditional" w:hAnsi="Traditional" w:cs="Traditional"/>
          <w:b/>
          <w:sz w:val="36"/>
          <w:szCs w:val="36"/>
          <w:rtl/>
          <w:lang w:val="ar-SA"/>
        </w:rPr>
        <w:t xml:space="preserve"> </w:t>
      </w:r>
    </w:p>
    <w:p w14:paraId="3A6C261B" w14:textId="77777777" w:rsidR="008A5B83" w:rsidRPr="003B32A6" w:rsidRDefault="008A5B83" w:rsidP="008A5B83">
      <w:pPr>
        <w:tabs>
          <w:tab w:val="left" w:pos="616"/>
        </w:tabs>
        <w:spacing w:before="240" w:after="0" w:line="360" w:lineRule="auto"/>
        <w:jc w:val="both"/>
        <w:rPr>
          <w:rFonts w:ascii="Traditional Arabic" w:hAnsi="Traditional Arabic" w:cs="Traditional Arabic"/>
          <w:sz w:val="28"/>
          <w:szCs w:val="28"/>
          <w:rtl/>
        </w:rPr>
      </w:pPr>
      <w:r w:rsidRPr="003B32A6">
        <w:rPr>
          <w:rFonts w:ascii="Traditional Arabic" w:hAnsi="Traditional Arabic" w:cs="Traditional Arabic"/>
          <w:sz w:val="28"/>
          <w:szCs w:val="28"/>
          <w:rtl/>
        </w:rPr>
        <w:tab/>
        <w:t>يظهر من الجدول السابق أن غالبية عينة الدراسة الاستطلاعية هم من الذكور بنسبة (60%)، كما أن الفئة العمرية الأكثر تكراراً هي فئة (من 31 إلى 40 سنة) بنسبة (45%). وفيما يتعلق بالمؤهل العلمي، فإن الحاصلين على درجة البكالوريوس يشكلون النسبة الأكبر (65%)، وبالنسبة لسنوات الخبرة، نجد أن الفئة (من 6 إلى 10 سنوات) هي الأعلى بنسبة (40%). ويعكس هذا التوزيع تنوعًا مقبولًا في الخصائص الديموغرافية للمشاركين، مما يعزز ملاءمة الأداة للتطبيق على العينة الأساسية قبل الشروع في اختبار صدقها وثباتها.</w:t>
      </w:r>
    </w:p>
    <w:p w14:paraId="61FEA0D7" w14:textId="77777777" w:rsidR="008A5B83" w:rsidRPr="003B32A6" w:rsidRDefault="008A5B83">
      <w:pPr>
        <w:bidi w:val="0"/>
        <w:rPr>
          <w:rFonts w:ascii="Traditional" w:hAnsi="Traditional" w:cs="Traditional"/>
          <w:b/>
          <w:sz w:val="28"/>
          <w:szCs w:val="28"/>
          <w:rtl/>
        </w:rPr>
      </w:pPr>
      <w:r w:rsidRPr="003B32A6">
        <w:rPr>
          <w:rFonts w:ascii="Traditional" w:hAnsi="Traditional" w:cs="Times New Roman"/>
          <w:sz w:val="28"/>
          <w:szCs w:val="28"/>
          <w:rtl/>
        </w:rPr>
        <w:br w:type="page"/>
      </w:r>
    </w:p>
    <w:p w14:paraId="006D3971" w14:textId="77777777" w:rsidR="008A5B83" w:rsidRPr="003B32A6" w:rsidRDefault="008A5B83" w:rsidP="008A5B83">
      <w:pPr>
        <w:pStyle w:val="3"/>
        <w:spacing w:after="0" w:line="360" w:lineRule="auto"/>
        <w:jc w:val="center"/>
        <w:rPr>
          <w:rFonts w:ascii="Traditional" w:hAnsi="Traditional" w:cs="Traditional"/>
          <w:b w:val="0"/>
          <w:bCs/>
          <w:sz w:val="32"/>
          <w:szCs w:val="32"/>
          <w:rtl/>
        </w:rPr>
      </w:pPr>
      <w:bookmarkStart w:id="462" w:name="_Toc235753917"/>
      <w:r w:rsidRPr="003B32A6">
        <w:rPr>
          <w:rFonts w:ascii="Traditional Arabic" w:hAnsi="Traditional Arabic" w:cs="Traditional Arabic"/>
          <w:b w:val="0"/>
          <w:bCs/>
          <w:sz w:val="32"/>
          <w:szCs w:val="32"/>
          <w:rtl/>
        </w:rPr>
        <w:lastRenderedPageBreak/>
        <w:t>المبحث الثاني: اختبار الصدق والثبات لأداة الدراسة</w:t>
      </w:r>
      <w:bookmarkEnd w:id="462"/>
    </w:p>
    <w:p w14:paraId="794155A6" w14:textId="77777777" w:rsidR="008A5B83" w:rsidRPr="003B32A6" w:rsidRDefault="004F6BC6" w:rsidP="004F6BC6">
      <w:pPr>
        <w:tabs>
          <w:tab w:val="left" w:pos="332"/>
        </w:tabs>
        <w:spacing w:before="240" w:after="0" w:line="360" w:lineRule="auto"/>
        <w:jc w:val="both"/>
        <w:rPr>
          <w:rFonts w:ascii="Traditional Arabic" w:hAnsi="Traditional Arabic" w:cs="Traditional Arabic"/>
          <w:color w:val="000000"/>
          <w:sz w:val="28"/>
          <w:szCs w:val="28"/>
          <w:rtl/>
        </w:rPr>
      </w:pPr>
      <w:r>
        <w:rPr>
          <w:rFonts w:ascii="Traditional" w:hAnsi="Traditional" w:cs="Times New Roman"/>
          <w:color w:val="000000"/>
          <w:sz w:val="28"/>
          <w:szCs w:val="28"/>
          <w:rtl/>
        </w:rPr>
        <w:tab/>
      </w:r>
      <w:r>
        <w:rPr>
          <w:rFonts w:ascii="Traditional" w:hAnsi="Traditional" w:cs="Times New Roman"/>
          <w:color w:val="000000"/>
          <w:sz w:val="28"/>
          <w:szCs w:val="28"/>
          <w:rtl/>
        </w:rPr>
        <w:tab/>
      </w:r>
      <w:r w:rsidR="008A5B83" w:rsidRPr="003B32A6">
        <w:rPr>
          <w:rFonts w:ascii="Traditional Arabic" w:hAnsi="Traditional Arabic" w:cs="Traditional Arabic"/>
          <w:color w:val="000000"/>
          <w:sz w:val="28"/>
          <w:szCs w:val="28"/>
          <w:rtl/>
        </w:rPr>
        <w:t>يتطرق هذا المبحث إلى صدق وثبات أداة الدراسة باعتبارهما من الاختبارات الضرورية، ولأنهما يمنحان الثقة في نتائج الدراسة، مما يتيح إمكانية تعميمه، حيث يعد اختبار صدق وثبات أداة الدراسة أمرًا ضروريًا لا غنى عنه لإنجاز أي دراسة (بوعكاز،2021). إذ إن صدق وثبات الاستبيان يعكسان استقرار نتائجه وعدم تغيّرها بصورة كبيرة عند إعادة توزيعه على أفراد عينة الدراسة عدة مرات خلال فترات زمنية محددة.</w:t>
      </w:r>
    </w:p>
    <w:p w14:paraId="5A7FCAF3" w14:textId="77777777" w:rsidR="004F6BC6" w:rsidRDefault="004F6BC6" w:rsidP="004F6BC6">
      <w:pPr>
        <w:pStyle w:val="3"/>
        <w:spacing w:before="0" w:after="0" w:line="240" w:lineRule="auto"/>
        <w:jc w:val="both"/>
        <w:rPr>
          <w:rFonts w:ascii="Traditional" w:hAnsi="Traditional" w:cs="Traditional"/>
          <w:b w:val="0"/>
          <w:bCs/>
          <w:sz w:val="28"/>
          <w:szCs w:val="28"/>
          <w:rtl/>
        </w:rPr>
      </w:pPr>
    </w:p>
    <w:p w14:paraId="7399A537" w14:textId="77777777" w:rsidR="008A5B83" w:rsidRPr="003B32A6" w:rsidRDefault="008A5B83" w:rsidP="004F6BC6">
      <w:pPr>
        <w:pStyle w:val="3"/>
        <w:spacing w:before="0" w:after="0" w:line="360" w:lineRule="auto"/>
        <w:jc w:val="both"/>
        <w:rPr>
          <w:rFonts w:ascii="Traditional" w:hAnsi="Traditional" w:cs="Traditional"/>
          <w:b w:val="0"/>
          <w:bCs/>
          <w:sz w:val="28"/>
          <w:szCs w:val="28"/>
          <w:rtl/>
        </w:rPr>
      </w:pPr>
      <w:bookmarkStart w:id="463" w:name="_Toc235753918"/>
      <w:r w:rsidRPr="003B32A6">
        <w:rPr>
          <w:rFonts w:ascii="Traditional Arabic" w:hAnsi="Traditional Arabic" w:cs="Traditional Arabic"/>
          <w:b w:val="0"/>
          <w:bCs/>
          <w:sz w:val="28"/>
          <w:szCs w:val="28"/>
          <w:rtl/>
        </w:rPr>
        <w:t>أولا</w:t>
      </w:r>
      <w:r w:rsidR="00A54F94" w:rsidRPr="003B32A6">
        <w:rPr>
          <w:rFonts w:ascii="Traditional Arabic" w:hAnsi="Traditional Arabic" w:cs="Traditional Arabic"/>
          <w:b w:val="0"/>
          <w:bCs/>
          <w:sz w:val="28"/>
          <w:szCs w:val="28"/>
          <w:rtl/>
        </w:rPr>
        <w:t>ً</w:t>
      </w:r>
      <w:r w:rsidRPr="003B32A6">
        <w:rPr>
          <w:rFonts w:ascii="Traditional Arabic" w:hAnsi="Traditional Arabic" w:cs="Traditional Arabic"/>
          <w:b w:val="0"/>
          <w:bCs/>
          <w:sz w:val="28"/>
          <w:szCs w:val="28"/>
          <w:rtl/>
        </w:rPr>
        <w:t>: اختبار الصدق الظاهري لأداة الدراسة:</w:t>
      </w:r>
      <w:bookmarkEnd w:id="463"/>
    </w:p>
    <w:p w14:paraId="6864201F" w14:textId="77777777" w:rsidR="008A5B83" w:rsidRPr="003B32A6" w:rsidRDefault="00A54F94" w:rsidP="004F6BC6">
      <w:pPr>
        <w:tabs>
          <w:tab w:val="left" w:pos="332"/>
        </w:tabs>
        <w:spacing w:after="0" w:line="360" w:lineRule="auto"/>
        <w:jc w:val="both"/>
        <w:rPr>
          <w:rFonts w:ascii="Traditional" w:hAnsi="Traditional" w:cs="Traditional"/>
          <w:color w:val="000000"/>
          <w:sz w:val="28"/>
          <w:szCs w:val="28"/>
        </w:rPr>
      </w:pPr>
      <w:r w:rsidRPr="003B32A6">
        <w:rPr>
          <w:rFonts w:ascii="Traditional" w:hAnsi="Traditional" w:cs="Times New Roman"/>
          <w:color w:val="000000"/>
          <w:sz w:val="28"/>
          <w:szCs w:val="28"/>
          <w:rtl/>
        </w:rPr>
        <w:tab/>
      </w:r>
      <w:r w:rsidR="008A5B83" w:rsidRPr="003B32A6">
        <w:rPr>
          <w:rFonts w:ascii="Traditional Arabic" w:hAnsi="Traditional Arabic" w:cs="Traditional Arabic"/>
          <w:color w:val="000000"/>
          <w:sz w:val="28"/>
          <w:szCs w:val="28"/>
          <w:rtl/>
        </w:rPr>
        <w:t>بعد الانتهاء من إعداد أداة الدراسة المتمثلة في الاستبيان بالاعتماد على مراجعة شاملة لأهم الدراسات والبحوث والمراجع العلمية، تأتي مرحلة التحقق من صدق هذه الأداة، والذي يُقصد به: "مدى قدرة أداة الدراسة أو إجراءات القياس على قياس ما هو مطلوب قياسه"</w:t>
      </w:r>
      <w:r w:rsidRPr="003B32A6">
        <w:rPr>
          <w:rFonts w:ascii="Traditional" w:hAnsi="Traditional" w:cs="Traditional"/>
          <w:color w:val="000000"/>
          <w:sz w:val="28"/>
          <w:szCs w:val="28"/>
          <w:rtl/>
        </w:rPr>
        <w:t xml:space="preserve">. </w:t>
      </w:r>
      <w:r w:rsidR="008A5B83" w:rsidRPr="003B32A6">
        <w:rPr>
          <w:rFonts w:ascii="Traditional Arabic" w:hAnsi="Traditional Arabic" w:cs="Traditional Arabic"/>
          <w:color w:val="000000"/>
          <w:sz w:val="28"/>
          <w:szCs w:val="28"/>
          <w:rtl/>
        </w:rPr>
        <w:t xml:space="preserve">(عطيفة، 1696). وعليه فإن الهدف من </w:t>
      </w:r>
      <w:bookmarkStart w:id="464" w:name="_Hlk222362814"/>
      <w:r w:rsidR="008A5B83" w:rsidRPr="003B32A6">
        <w:rPr>
          <w:rFonts w:ascii="Traditional Arabic" w:hAnsi="Traditional Arabic" w:cs="Traditional Arabic"/>
          <w:color w:val="000000"/>
          <w:sz w:val="28"/>
          <w:szCs w:val="28"/>
          <w:rtl/>
        </w:rPr>
        <w:t xml:space="preserve">الصدق الظاهري </w:t>
      </w:r>
      <w:bookmarkEnd w:id="464"/>
      <w:r w:rsidR="008A5B83" w:rsidRPr="003B32A6">
        <w:rPr>
          <w:rFonts w:ascii="Traditional Arabic" w:hAnsi="Traditional Arabic" w:cs="Traditional Arabic"/>
          <w:color w:val="000000"/>
          <w:sz w:val="28"/>
          <w:szCs w:val="28"/>
          <w:rtl/>
        </w:rPr>
        <w:t>لأداة الدراسة هو التأكد من أن فقرات الاستبيان تحقق الغرض منها بدقة (التحقق من صدق المحتوى). ولتحقيق ذلك، تم عرض الاستبيان على الأستاذة المشرفين بالجامعة، إضافة إلى مجموعة من الأساتذة المختصين وذوي الخبرة في مجال الدراسة من جامعات خارجية، بصفتهم محكّمين من حملة شهادة الدكتوراه والمتمكنين في المجال، حيث بلغ عددهم (4) أساتذة محكّمين وذلك للتحقق من مدى صدق الاستبيان وتغطيته للأبعاد الرئيسة لموضوع الدراسة</w:t>
      </w:r>
      <w:r w:rsidR="008A5B83" w:rsidRPr="003B32A6">
        <w:rPr>
          <w:rFonts w:ascii="Traditional" w:hAnsi="Traditional" w:cs="Traditional"/>
          <w:color w:val="000000"/>
          <w:sz w:val="28"/>
          <w:szCs w:val="28"/>
        </w:rPr>
        <w:t>.</w:t>
      </w:r>
    </w:p>
    <w:p w14:paraId="643129E3" w14:textId="77777777" w:rsidR="008A5B83" w:rsidRPr="003B32A6" w:rsidRDefault="00A54F94" w:rsidP="00A54F94">
      <w:pPr>
        <w:tabs>
          <w:tab w:val="left" w:pos="616"/>
        </w:tabs>
        <w:spacing w:after="0" w:line="360" w:lineRule="auto"/>
        <w:jc w:val="both"/>
        <w:rPr>
          <w:rFonts w:ascii="Traditional Arabic" w:hAnsi="Traditional Arabic" w:cs="Traditional Arabic"/>
          <w:color w:val="000000"/>
          <w:sz w:val="28"/>
          <w:szCs w:val="28"/>
          <w:rtl/>
        </w:rPr>
      </w:pPr>
      <w:r w:rsidRPr="003B32A6">
        <w:rPr>
          <w:rFonts w:ascii="Traditional" w:hAnsi="Traditional" w:cs="Times New Roman"/>
          <w:color w:val="000000"/>
          <w:sz w:val="28"/>
          <w:szCs w:val="28"/>
          <w:rtl/>
        </w:rPr>
        <w:tab/>
      </w:r>
      <w:r w:rsidR="008A5B83" w:rsidRPr="003B32A6">
        <w:rPr>
          <w:rFonts w:ascii="Traditional Arabic" w:hAnsi="Traditional Arabic" w:cs="Traditional Arabic"/>
          <w:color w:val="000000"/>
          <w:sz w:val="28"/>
          <w:szCs w:val="28"/>
          <w:rtl/>
        </w:rPr>
        <w:t xml:space="preserve">وقد أُخذت ملاحظاتهم بعين الاعتبار، </w:t>
      </w:r>
      <w:r w:rsidRPr="003B32A6">
        <w:rPr>
          <w:rFonts w:ascii="Traditional Arabic" w:hAnsi="Traditional Arabic" w:cs="Traditional Arabic"/>
          <w:color w:val="000000"/>
          <w:sz w:val="28"/>
          <w:szCs w:val="28"/>
          <w:rtl/>
        </w:rPr>
        <w:t>وتم إعادة</w:t>
      </w:r>
      <w:r w:rsidR="008A5B83" w:rsidRPr="003B32A6">
        <w:rPr>
          <w:rFonts w:ascii="Traditional Arabic" w:hAnsi="Traditional Arabic" w:cs="Traditional Arabic"/>
          <w:color w:val="000000"/>
          <w:sz w:val="28"/>
          <w:szCs w:val="28"/>
          <w:rtl/>
        </w:rPr>
        <w:t xml:space="preserve"> صياغة بعض الفقرات، وأجريت التعديلات اللازمة من تعديل وحذف للعبارات غير الملائمة للمحور أو للبعد الذي تنتمي إليه، مع التأكد من سلامة الفهم اللغوي للعبارات، إلى أن استقرّت صياغة الاستبيان، وبذلك تُعد الأداة المستخدمة في هذه الدراسة صالحة من حيث الصدق الظاهري.</w:t>
      </w:r>
    </w:p>
    <w:p w14:paraId="4D20E77E" w14:textId="77777777" w:rsidR="008A5B83" w:rsidRPr="003B32A6" w:rsidRDefault="008A5B83" w:rsidP="00A54F94">
      <w:pPr>
        <w:pStyle w:val="3"/>
        <w:spacing w:after="0" w:line="360" w:lineRule="auto"/>
        <w:jc w:val="both"/>
        <w:rPr>
          <w:rFonts w:ascii="Traditional" w:hAnsi="Traditional" w:cs="Traditional"/>
          <w:b w:val="0"/>
          <w:bCs/>
          <w:sz w:val="28"/>
          <w:szCs w:val="28"/>
          <w:rtl/>
        </w:rPr>
      </w:pPr>
      <w:bookmarkStart w:id="465" w:name="_Toc235753919"/>
      <w:r w:rsidRPr="003B32A6">
        <w:rPr>
          <w:rFonts w:ascii="Traditional Arabic" w:hAnsi="Traditional Arabic" w:cs="Traditional Arabic"/>
          <w:b w:val="0"/>
          <w:bCs/>
          <w:sz w:val="28"/>
          <w:szCs w:val="28"/>
          <w:rtl/>
        </w:rPr>
        <w:t>ثانيا</w:t>
      </w:r>
      <w:r w:rsidR="00A54F94" w:rsidRPr="003B32A6">
        <w:rPr>
          <w:rFonts w:ascii="Traditional Arabic" w:hAnsi="Traditional Arabic" w:cs="Traditional Arabic"/>
          <w:b w:val="0"/>
          <w:bCs/>
          <w:sz w:val="28"/>
          <w:szCs w:val="28"/>
          <w:rtl/>
        </w:rPr>
        <w:t xml:space="preserve">ً: </w:t>
      </w:r>
      <w:r w:rsidRPr="003B32A6">
        <w:rPr>
          <w:rFonts w:ascii="Traditional Arabic" w:hAnsi="Traditional Arabic" w:cs="Traditional Arabic"/>
          <w:b w:val="0"/>
          <w:bCs/>
          <w:sz w:val="28"/>
          <w:szCs w:val="28"/>
          <w:rtl/>
        </w:rPr>
        <w:t>اختبار الصدق البنائي لأداة الدراسة:</w:t>
      </w:r>
      <w:bookmarkEnd w:id="465"/>
    </w:p>
    <w:p w14:paraId="025DBA8C" w14:textId="77777777" w:rsidR="008A5B83" w:rsidRPr="003B32A6" w:rsidRDefault="00A54F94" w:rsidP="004F6BC6">
      <w:pPr>
        <w:tabs>
          <w:tab w:val="left" w:pos="332"/>
        </w:tabs>
        <w:spacing w:after="0" w:line="360" w:lineRule="auto"/>
        <w:jc w:val="both"/>
        <w:rPr>
          <w:rFonts w:ascii="Traditional Arabic" w:hAnsi="Traditional Arabic" w:cs="Traditional Arabic"/>
          <w:color w:val="000000"/>
          <w:sz w:val="28"/>
          <w:szCs w:val="28"/>
          <w:rtl/>
        </w:rPr>
      </w:pPr>
      <w:r w:rsidRPr="003B32A6">
        <w:rPr>
          <w:rFonts w:ascii="Traditional" w:hAnsi="Traditional" w:cs="Times New Roman"/>
          <w:color w:val="000000"/>
          <w:sz w:val="28"/>
          <w:szCs w:val="28"/>
          <w:rtl/>
        </w:rPr>
        <w:tab/>
      </w:r>
      <w:r w:rsidR="008A5B83" w:rsidRPr="003B32A6">
        <w:rPr>
          <w:rFonts w:ascii="Traditional Arabic" w:hAnsi="Traditional Arabic" w:cs="Traditional Arabic"/>
          <w:color w:val="000000"/>
          <w:sz w:val="28"/>
          <w:szCs w:val="28"/>
          <w:rtl/>
        </w:rPr>
        <w:t>يُعد الصدق البنائي أحد مؤشرات صدق الأداة، إذ يقيس مدى تحقيق الأداة للأهداف التي صُممت من أجلها، ويُستدل عليه من خلال درجة ارتباط كل بُعد بالدرجة الكلية لفقرات الاستبانة</w:t>
      </w:r>
      <w:r w:rsidR="008A5B83" w:rsidRPr="003B32A6">
        <w:rPr>
          <w:rFonts w:ascii="Traditional" w:hAnsi="Traditional" w:cs="Traditional"/>
          <w:color w:val="000000"/>
          <w:sz w:val="28"/>
          <w:szCs w:val="28"/>
        </w:rPr>
        <w:t>.</w:t>
      </w:r>
      <w:r w:rsidR="008A5B83" w:rsidRPr="003B32A6">
        <w:rPr>
          <w:rFonts w:ascii="Traditional Arabic" w:hAnsi="Traditional Arabic" w:cs="Traditional Arabic"/>
          <w:color w:val="000000"/>
          <w:sz w:val="28"/>
          <w:szCs w:val="28"/>
          <w:rtl/>
        </w:rPr>
        <w:t xml:space="preserve"> وللتأكد من الصدق البنائي في هذه الدراسة، تم حساب معامل الارتباط</w:t>
      </w:r>
      <w:r w:rsidR="008A5B83" w:rsidRPr="003B32A6">
        <w:rPr>
          <w:rFonts w:ascii="Traditional" w:hAnsi="Traditional" w:cs="Traditional"/>
          <w:color w:val="000000"/>
          <w:sz w:val="28"/>
          <w:szCs w:val="28"/>
        </w:rPr>
        <w:t xml:space="preserve"> (Pearson</w:t>
      </w:r>
      <w:proofErr w:type="gramStart"/>
      <w:r w:rsidR="008A5B83" w:rsidRPr="003B32A6">
        <w:rPr>
          <w:rFonts w:ascii="Traditional" w:hAnsi="Traditional" w:cs="Traditional"/>
          <w:color w:val="000000"/>
          <w:sz w:val="28"/>
          <w:szCs w:val="28"/>
        </w:rPr>
        <w:t xml:space="preserve">) </w:t>
      </w:r>
      <w:r w:rsidR="008A5B83" w:rsidRPr="003B32A6">
        <w:rPr>
          <w:rFonts w:ascii="Traditional Arabic" w:hAnsi="Traditional Arabic" w:cs="Traditional Arabic"/>
          <w:color w:val="000000"/>
          <w:sz w:val="28"/>
          <w:szCs w:val="28"/>
          <w:rtl/>
        </w:rPr>
        <w:t>،</w:t>
      </w:r>
      <w:proofErr w:type="gramEnd"/>
      <w:r w:rsidR="008A5B83" w:rsidRPr="003B32A6">
        <w:rPr>
          <w:rFonts w:ascii="Traditional Arabic" w:hAnsi="Traditional Arabic" w:cs="Traditional Arabic"/>
          <w:color w:val="000000"/>
          <w:sz w:val="28"/>
          <w:szCs w:val="28"/>
          <w:rtl/>
        </w:rPr>
        <w:t xml:space="preserve"> ويبين الجدول معاملات ارتباط بيرسون بين أبعاد الأداة والدرجة الكلية لها:</w:t>
      </w:r>
    </w:p>
    <w:p w14:paraId="60CA444E" w14:textId="7B82C813" w:rsidR="00A54F94" w:rsidRPr="003B32A6" w:rsidRDefault="00A54F94" w:rsidP="004F6BC6">
      <w:pPr>
        <w:pStyle w:val="ae"/>
        <w:jc w:val="center"/>
        <w:rPr>
          <w:rFonts w:ascii="Traditional Arabic" w:hAnsi="Traditional Arabic" w:cs="Traditional Arabic"/>
          <w:b/>
          <w:bCs/>
          <w:i w:val="0"/>
          <w:iCs w:val="0"/>
          <w:color w:val="auto"/>
          <w:sz w:val="24"/>
          <w:szCs w:val="24"/>
          <w:rtl/>
        </w:rPr>
      </w:pPr>
      <w:r w:rsidRPr="003B32A6">
        <w:rPr>
          <w:rFonts w:ascii="Traditional Arabic" w:hAnsi="Traditional Arabic" w:cs="Traditional Arabic"/>
          <w:b/>
          <w:bCs/>
          <w:i w:val="0"/>
          <w:iCs w:val="0"/>
          <w:color w:val="auto"/>
          <w:sz w:val="24"/>
          <w:szCs w:val="24"/>
          <w:rtl/>
        </w:rPr>
        <w:lastRenderedPageBreak/>
        <w:t xml:space="preserve">جدول </w:t>
      </w:r>
      <w:r w:rsidR="004F6BC6">
        <w:rPr>
          <w:rFonts w:ascii="Traditional" w:hAnsi="Traditional" w:cs="Traditional"/>
          <w:b/>
          <w:bCs/>
          <w:i w:val="0"/>
          <w:iCs w:val="0"/>
          <w:color w:val="auto"/>
          <w:sz w:val="24"/>
          <w:szCs w:val="24"/>
          <w:rtl/>
        </w:rPr>
        <w:t>(3</w:t>
      </w:r>
      <w:r w:rsidR="00045D6F">
        <w:rPr>
          <w:rFonts w:ascii="Traditional" w:hAnsi="Traditional" w:cs="Times New Roman" w:hint="cs"/>
          <w:b/>
          <w:bCs/>
          <w:i w:val="0"/>
          <w:iCs w:val="0"/>
          <w:color w:val="auto"/>
          <w:sz w:val="24"/>
          <w:szCs w:val="24"/>
          <w:rtl/>
        </w:rPr>
        <w:t>- 2</w:t>
      </w:r>
      <w:r w:rsidR="004F6BC6">
        <w:rPr>
          <w:rFonts w:ascii="Traditional" w:hAnsi="Traditional" w:cs="Traditional"/>
          <w:b/>
          <w:bCs/>
          <w:i w:val="0"/>
          <w:iCs w:val="0"/>
          <w:color w:val="auto"/>
          <w:sz w:val="24"/>
          <w:szCs w:val="24"/>
          <w:rtl/>
        </w:rPr>
        <w:t>)</w:t>
      </w:r>
      <w:r w:rsidRPr="003B32A6">
        <w:rPr>
          <w:rFonts w:ascii="Traditional Arabic" w:hAnsi="Traditional Arabic" w:cs="Traditional Arabic"/>
          <w:b/>
          <w:bCs/>
          <w:i w:val="0"/>
          <w:iCs w:val="0"/>
          <w:color w:val="auto"/>
          <w:sz w:val="24"/>
          <w:szCs w:val="24"/>
          <w:rtl/>
        </w:rPr>
        <w:t xml:space="preserve">: نتائج اختبار الصدق البنائي لأداة الدراسة   </w:t>
      </w:r>
    </w:p>
    <w:tbl>
      <w:tblPr>
        <w:tblStyle w:val="ab"/>
        <w:bidiVisual/>
        <w:tblW w:w="0" w:type="auto"/>
        <w:jc w:val="center"/>
        <w:tblLook w:val="04A0" w:firstRow="1" w:lastRow="0" w:firstColumn="1" w:lastColumn="0" w:noHBand="0" w:noVBand="1"/>
      </w:tblPr>
      <w:tblGrid>
        <w:gridCol w:w="1959"/>
        <w:gridCol w:w="1843"/>
        <w:gridCol w:w="1843"/>
        <w:gridCol w:w="2193"/>
      </w:tblGrid>
      <w:tr w:rsidR="00A54F94" w:rsidRPr="003B32A6" w14:paraId="01FCB4FE" w14:textId="77777777" w:rsidTr="00A54F94">
        <w:trPr>
          <w:trHeight w:val="312"/>
          <w:jc w:val="center"/>
        </w:trPr>
        <w:tc>
          <w:tcPr>
            <w:tcW w:w="1959" w:type="dxa"/>
            <w:shd w:val="clear" w:color="auto" w:fill="D9D9D9"/>
            <w:hideMark/>
          </w:tcPr>
          <w:p w14:paraId="4AAB4E10" w14:textId="77777777" w:rsidR="00A54F94" w:rsidRPr="003B32A6" w:rsidRDefault="00A54F94" w:rsidP="00B41F2D">
            <w:pPr>
              <w:jc w:val="center"/>
              <w:rPr>
                <w:rFonts w:ascii="Traditional" w:hAnsi="Traditional" w:cs="Traditional"/>
                <w:b/>
                <w:bCs/>
                <w:color w:val="000000"/>
                <w:sz w:val="24"/>
                <w:szCs w:val="24"/>
              </w:rPr>
            </w:pPr>
            <w:r w:rsidRPr="003B32A6">
              <w:rPr>
                <w:rFonts w:ascii="Traditional Arabic" w:hAnsi="Traditional Arabic" w:cs="Traditional Arabic"/>
                <w:b/>
                <w:bCs/>
                <w:color w:val="000000"/>
                <w:sz w:val="24"/>
                <w:szCs w:val="24"/>
                <w:rtl/>
              </w:rPr>
              <w:t>المتغير</w:t>
            </w:r>
          </w:p>
        </w:tc>
        <w:tc>
          <w:tcPr>
            <w:tcW w:w="1843" w:type="dxa"/>
            <w:shd w:val="clear" w:color="auto" w:fill="D9D9D9"/>
            <w:hideMark/>
          </w:tcPr>
          <w:p w14:paraId="28DE919B" w14:textId="77777777" w:rsidR="00A54F94" w:rsidRPr="003B32A6" w:rsidRDefault="00A54F94" w:rsidP="00B41F2D">
            <w:pPr>
              <w:jc w:val="center"/>
              <w:rPr>
                <w:rFonts w:ascii="Traditional Arabic" w:hAnsi="Traditional Arabic" w:cs="Traditional Arabic"/>
                <w:b/>
                <w:bCs/>
                <w:color w:val="000000"/>
                <w:sz w:val="24"/>
                <w:szCs w:val="24"/>
                <w:rtl/>
              </w:rPr>
            </w:pPr>
            <w:r w:rsidRPr="003B32A6">
              <w:rPr>
                <w:rFonts w:ascii="Traditional Arabic" w:hAnsi="Traditional Arabic" w:cs="Traditional Arabic"/>
                <w:b/>
                <w:bCs/>
                <w:color w:val="000000"/>
                <w:sz w:val="24"/>
                <w:szCs w:val="24"/>
                <w:rtl/>
              </w:rPr>
              <w:t>البُعد</w:t>
            </w:r>
          </w:p>
        </w:tc>
        <w:tc>
          <w:tcPr>
            <w:tcW w:w="1843" w:type="dxa"/>
            <w:shd w:val="clear" w:color="auto" w:fill="D9D9D9"/>
            <w:hideMark/>
          </w:tcPr>
          <w:p w14:paraId="7D84C052" w14:textId="77777777" w:rsidR="00A54F94" w:rsidRPr="003B32A6" w:rsidRDefault="00A54F94" w:rsidP="00B41F2D">
            <w:pPr>
              <w:jc w:val="center"/>
              <w:rPr>
                <w:rFonts w:ascii="Traditional Arabic" w:hAnsi="Traditional Arabic" w:cs="Traditional Arabic"/>
                <w:b/>
                <w:bCs/>
                <w:color w:val="000000"/>
                <w:sz w:val="24"/>
                <w:szCs w:val="24"/>
                <w:rtl/>
              </w:rPr>
            </w:pPr>
            <w:r w:rsidRPr="003B32A6">
              <w:rPr>
                <w:rFonts w:ascii="Traditional Arabic" w:hAnsi="Traditional Arabic" w:cs="Traditional Arabic"/>
                <w:b/>
                <w:bCs/>
                <w:color w:val="000000"/>
                <w:sz w:val="24"/>
                <w:szCs w:val="24"/>
                <w:rtl/>
              </w:rPr>
              <w:t>معامل الارتباط</w:t>
            </w:r>
          </w:p>
        </w:tc>
        <w:tc>
          <w:tcPr>
            <w:tcW w:w="2193" w:type="dxa"/>
            <w:shd w:val="clear" w:color="auto" w:fill="D9D9D9"/>
            <w:hideMark/>
          </w:tcPr>
          <w:p w14:paraId="68D301E6" w14:textId="77777777" w:rsidR="00A54F94" w:rsidRPr="003B32A6" w:rsidRDefault="00A54F94" w:rsidP="00B41F2D">
            <w:pPr>
              <w:jc w:val="center"/>
              <w:rPr>
                <w:rFonts w:ascii="Traditional Arabic" w:hAnsi="Traditional Arabic" w:cs="Traditional Arabic"/>
                <w:b/>
                <w:bCs/>
                <w:color w:val="000000"/>
                <w:sz w:val="24"/>
                <w:szCs w:val="24"/>
                <w:rtl/>
              </w:rPr>
            </w:pPr>
            <w:r w:rsidRPr="003B32A6">
              <w:rPr>
                <w:rFonts w:ascii="Traditional Arabic" w:hAnsi="Traditional Arabic" w:cs="Traditional Arabic"/>
                <w:b/>
                <w:bCs/>
                <w:color w:val="000000"/>
                <w:sz w:val="24"/>
                <w:szCs w:val="24"/>
                <w:rtl/>
              </w:rPr>
              <w:t>مستوى الدلالة</w:t>
            </w:r>
          </w:p>
        </w:tc>
      </w:tr>
      <w:tr w:rsidR="00A54F94" w:rsidRPr="003B32A6" w14:paraId="139C7095" w14:textId="77777777" w:rsidTr="00A54F94">
        <w:trPr>
          <w:trHeight w:val="312"/>
          <w:jc w:val="center"/>
        </w:trPr>
        <w:tc>
          <w:tcPr>
            <w:tcW w:w="1959" w:type="dxa"/>
            <w:vMerge w:val="restart"/>
            <w:shd w:val="clear" w:color="auto" w:fill="D9D9D9"/>
            <w:vAlign w:val="center"/>
            <w:hideMark/>
          </w:tcPr>
          <w:p w14:paraId="56B81EFB" w14:textId="77777777" w:rsidR="00A54F94" w:rsidRPr="003B32A6" w:rsidRDefault="00A54F94" w:rsidP="00B41F2D">
            <w:pPr>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الإدارة الإلكترونية</w:t>
            </w:r>
          </w:p>
        </w:tc>
        <w:tc>
          <w:tcPr>
            <w:tcW w:w="1843" w:type="dxa"/>
            <w:hideMark/>
          </w:tcPr>
          <w:p w14:paraId="7089718D" w14:textId="77777777" w:rsidR="00A54F94" w:rsidRPr="003B32A6" w:rsidRDefault="00A54F94" w:rsidP="00B41F2D">
            <w:pPr>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الأجهزة</w:t>
            </w:r>
          </w:p>
        </w:tc>
        <w:tc>
          <w:tcPr>
            <w:tcW w:w="1843" w:type="dxa"/>
            <w:hideMark/>
          </w:tcPr>
          <w:p w14:paraId="63D6346B"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0.84</w:t>
            </w:r>
          </w:p>
        </w:tc>
        <w:tc>
          <w:tcPr>
            <w:tcW w:w="2193" w:type="dxa"/>
            <w:hideMark/>
          </w:tcPr>
          <w:p w14:paraId="2BA5D300"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3E506980" w14:textId="77777777" w:rsidTr="00A54F94">
        <w:trPr>
          <w:trHeight w:val="140"/>
          <w:jc w:val="center"/>
        </w:trPr>
        <w:tc>
          <w:tcPr>
            <w:tcW w:w="1959" w:type="dxa"/>
            <w:vMerge/>
            <w:shd w:val="clear" w:color="auto" w:fill="D9D9D9"/>
            <w:vAlign w:val="center"/>
            <w:hideMark/>
          </w:tcPr>
          <w:p w14:paraId="7397C5D7"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208DAE69"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البرامج</w:t>
            </w:r>
          </w:p>
        </w:tc>
        <w:tc>
          <w:tcPr>
            <w:tcW w:w="1843" w:type="dxa"/>
            <w:hideMark/>
          </w:tcPr>
          <w:p w14:paraId="7668BBCC"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0.88</w:t>
            </w:r>
          </w:p>
        </w:tc>
        <w:tc>
          <w:tcPr>
            <w:tcW w:w="2193" w:type="dxa"/>
            <w:hideMark/>
          </w:tcPr>
          <w:p w14:paraId="2AF97028"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7D0E4B7F" w14:textId="77777777" w:rsidTr="00A54F94">
        <w:trPr>
          <w:trHeight w:val="140"/>
          <w:jc w:val="center"/>
        </w:trPr>
        <w:tc>
          <w:tcPr>
            <w:tcW w:w="1959" w:type="dxa"/>
            <w:vMerge/>
            <w:shd w:val="clear" w:color="auto" w:fill="D9D9D9"/>
            <w:vAlign w:val="center"/>
            <w:hideMark/>
          </w:tcPr>
          <w:p w14:paraId="2DEC2B78"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584C5782"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شبكات الاتصال</w:t>
            </w:r>
          </w:p>
        </w:tc>
        <w:tc>
          <w:tcPr>
            <w:tcW w:w="1843" w:type="dxa"/>
            <w:hideMark/>
          </w:tcPr>
          <w:p w14:paraId="03C609EB"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0.81</w:t>
            </w:r>
          </w:p>
        </w:tc>
        <w:tc>
          <w:tcPr>
            <w:tcW w:w="2193" w:type="dxa"/>
            <w:hideMark/>
          </w:tcPr>
          <w:p w14:paraId="5F77413B"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2B2E787A" w14:textId="77777777" w:rsidTr="00A54F94">
        <w:trPr>
          <w:trHeight w:val="140"/>
          <w:jc w:val="center"/>
        </w:trPr>
        <w:tc>
          <w:tcPr>
            <w:tcW w:w="1959" w:type="dxa"/>
            <w:vMerge/>
            <w:shd w:val="clear" w:color="auto" w:fill="D9D9D9"/>
            <w:vAlign w:val="center"/>
            <w:hideMark/>
          </w:tcPr>
          <w:p w14:paraId="287349E3"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69E661F4"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القوى البشرية</w:t>
            </w:r>
          </w:p>
        </w:tc>
        <w:tc>
          <w:tcPr>
            <w:tcW w:w="1843" w:type="dxa"/>
            <w:hideMark/>
          </w:tcPr>
          <w:p w14:paraId="4648BB56"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0.79</w:t>
            </w:r>
          </w:p>
        </w:tc>
        <w:tc>
          <w:tcPr>
            <w:tcW w:w="2193" w:type="dxa"/>
            <w:hideMark/>
          </w:tcPr>
          <w:p w14:paraId="6F47A915"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3A908EDB" w14:textId="77777777" w:rsidTr="00A54F94">
        <w:trPr>
          <w:trHeight w:val="312"/>
          <w:jc w:val="center"/>
        </w:trPr>
        <w:tc>
          <w:tcPr>
            <w:tcW w:w="1959" w:type="dxa"/>
            <w:vMerge w:val="restart"/>
            <w:shd w:val="clear" w:color="auto" w:fill="D9D9D9"/>
            <w:vAlign w:val="center"/>
            <w:hideMark/>
          </w:tcPr>
          <w:p w14:paraId="30D09EE3" w14:textId="77777777" w:rsidR="00A54F94" w:rsidRPr="003B32A6" w:rsidRDefault="00A54F94" w:rsidP="00B41F2D">
            <w:pPr>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جودة الخدمة</w:t>
            </w:r>
          </w:p>
        </w:tc>
        <w:tc>
          <w:tcPr>
            <w:tcW w:w="1843" w:type="dxa"/>
            <w:hideMark/>
          </w:tcPr>
          <w:p w14:paraId="4E6C37A4" w14:textId="77777777" w:rsidR="00A54F94" w:rsidRPr="003B32A6" w:rsidRDefault="00A54F94" w:rsidP="00B41F2D">
            <w:pPr>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الاعتمادية</w:t>
            </w:r>
          </w:p>
        </w:tc>
        <w:tc>
          <w:tcPr>
            <w:tcW w:w="1843" w:type="dxa"/>
            <w:hideMark/>
          </w:tcPr>
          <w:p w14:paraId="289F6BDE"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0.89</w:t>
            </w:r>
          </w:p>
        </w:tc>
        <w:tc>
          <w:tcPr>
            <w:tcW w:w="2193" w:type="dxa"/>
            <w:hideMark/>
          </w:tcPr>
          <w:p w14:paraId="06F9DC99"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358DD5A6" w14:textId="77777777" w:rsidTr="00A54F94">
        <w:trPr>
          <w:trHeight w:val="140"/>
          <w:jc w:val="center"/>
        </w:trPr>
        <w:tc>
          <w:tcPr>
            <w:tcW w:w="1959" w:type="dxa"/>
            <w:vMerge/>
            <w:shd w:val="clear" w:color="auto" w:fill="D9D9D9"/>
            <w:hideMark/>
          </w:tcPr>
          <w:p w14:paraId="56C54704"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69424E06"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الاستجابة</w:t>
            </w:r>
          </w:p>
        </w:tc>
        <w:tc>
          <w:tcPr>
            <w:tcW w:w="1843" w:type="dxa"/>
            <w:hideMark/>
          </w:tcPr>
          <w:p w14:paraId="2FB839C3"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0.86</w:t>
            </w:r>
          </w:p>
        </w:tc>
        <w:tc>
          <w:tcPr>
            <w:tcW w:w="2193" w:type="dxa"/>
            <w:hideMark/>
          </w:tcPr>
          <w:p w14:paraId="498CB1CD"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3E8ABB23" w14:textId="77777777" w:rsidTr="00A54F94">
        <w:trPr>
          <w:trHeight w:val="140"/>
          <w:jc w:val="center"/>
        </w:trPr>
        <w:tc>
          <w:tcPr>
            <w:tcW w:w="1959" w:type="dxa"/>
            <w:vMerge/>
            <w:shd w:val="clear" w:color="auto" w:fill="D9D9D9"/>
            <w:hideMark/>
          </w:tcPr>
          <w:p w14:paraId="1D4A026B"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3B4B96CB"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الثقة</w:t>
            </w:r>
          </w:p>
        </w:tc>
        <w:tc>
          <w:tcPr>
            <w:tcW w:w="1843" w:type="dxa"/>
            <w:hideMark/>
          </w:tcPr>
          <w:p w14:paraId="5DE4AE01"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0.92</w:t>
            </w:r>
          </w:p>
        </w:tc>
        <w:tc>
          <w:tcPr>
            <w:tcW w:w="2193" w:type="dxa"/>
            <w:hideMark/>
          </w:tcPr>
          <w:p w14:paraId="28F44869"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73B362BF" w14:textId="77777777" w:rsidTr="00A54F94">
        <w:trPr>
          <w:trHeight w:val="140"/>
          <w:jc w:val="center"/>
        </w:trPr>
        <w:tc>
          <w:tcPr>
            <w:tcW w:w="1959" w:type="dxa"/>
            <w:vMerge/>
            <w:shd w:val="clear" w:color="auto" w:fill="D9D9D9"/>
            <w:hideMark/>
          </w:tcPr>
          <w:p w14:paraId="6B3A0321"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2B970BE4"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التعاطف</w:t>
            </w:r>
          </w:p>
        </w:tc>
        <w:tc>
          <w:tcPr>
            <w:tcW w:w="1843" w:type="dxa"/>
            <w:hideMark/>
          </w:tcPr>
          <w:p w14:paraId="5CAFE9E4"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0.85</w:t>
            </w:r>
          </w:p>
        </w:tc>
        <w:tc>
          <w:tcPr>
            <w:tcW w:w="2193" w:type="dxa"/>
            <w:hideMark/>
          </w:tcPr>
          <w:p w14:paraId="63ACB547"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20F1E1E3" w14:textId="77777777" w:rsidTr="00A54F94">
        <w:trPr>
          <w:trHeight w:val="140"/>
          <w:jc w:val="center"/>
        </w:trPr>
        <w:tc>
          <w:tcPr>
            <w:tcW w:w="1959" w:type="dxa"/>
            <w:vMerge/>
            <w:shd w:val="clear" w:color="auto" w:fill="D9D9D9"/>
            <w:hideMark/>
          </w:tcPr>
          <w:p w14:paraId="43E02030"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083FB35F"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الملموسية</w:t>
            </w:r>
          </w:p>
        </w:tc>
        <w:tc>
          <w:tcPr>
            <w:tcW w:w="1843" w:type="dxa"/>
            <w:hideMark/>
          </w:tcPr>
          <w:p w14:paraId="0ED10680"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0.78</w:t>
            </w:r>
          </w:p>
        </w:tc>
        <w:tc>
          <w:tcPr>
            <w:tcW w:w="2193" w:type="dxa"/>
            <w:hideMark/>
          </w:tcPr>
          <w:p w14:paraId="03F31ED1" w14:textId="77777777" w:rsidR="00A54F94" w:rsidRPr="003B32A6" w:rsidRDefault="00A54F94" w:rsidP="00B41F2D">
            <w:pPr>
              <w:keepNext/>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bl>
    <w:p w14:paraId="7A739083" w14:textId="77777777" w:rsidR="00A54F94" w:rsidRPr="003B32A6" w:rsidRDefault="00A54F94" w:rsidP="00A54F94">
      <w:pPr>
        <w:spacing w:after="0" w:line="360" w:lineRule="auto"/>
        <w:ind w:left="2160" w:firstLine="720"/>
        <w:jc w:val="center"/>
        <w:rPr>
          <w:rFonts w:ascii="Traditional" w:hAnsi="Traditional" w:cs="Traditional"/>
          <w:b/>
          <w:sz w:val="36"/>
          <w:szCs w:val="36"/>
          <w:rtl/>
          <w:lang w:val="ar-SA"/>
        </w:rPr>
      </w:pPr>
      <w:r w:rsidRPr="003B32A6">
        <w:rPr>
          <w:rFonts w:ascii="Traditional Arabic" w:hAnsi="Traditional Arabic" w:cs="Traditional Arabic"/>
          <w:b/>
          <w:bCs/>
          <w:sz w:val="24"/>
          <w:szCs w:val="24"/>
          <w:rtl/>
        </w:rPr>
        <w:t xml:space="preserve">المصدر: من إعداد الباحثة باستخدام البرنامج الإحصائي </w:t>
      </w:r>
      <w:r w:rsidRPr="003B32A6">
        <w:rPr>
          <w:rFonts w:ascii="Traditional" w:hAnsi="Traditional" w:cs="Traditional"/>
          <w:b/>
          <w:bCs/>
          <w:sz w:val="24"/>
          <w:szCs w:val="24"/>
        </w:rPr>
        <w:t>SPSS V30</w:t>
      </w:r>
      <w:r w:rsidRPr="003B32A6">
        <w:rPr>
          <w:rFonts w:ascii="Traditional" w:hAnsi="Traditional" w:cs="Traditional"/>
          <w:b/>
          <w:sz w:val="36"/>
          <w:szCs w:val="36"/>
          <w:rtl/>
          <w:lang w:val="ar-SA"/>
        </w:rPr>
        <w:t xml:space="preserve"> </w:t>
      </w:r>
    </w:p>
    <w:p w14:paraId="3E7BE3A2" w14:textId="77777777" w:rsidR="005769A3" w:rsidRPr="004F6BC6" w:rsidRDefault="00391640" w:rsidP="004F6BC6">
      <w:pPr>
        <w:tabs>
          <w:tab w:val="left" w:pos="332"/>
          <w:tab w:val="left" w:pos="616"/>
        </w:tabs>
        <w:spacing w:before="240" w:after="0" w:line="360" w:lineRule="auto"/>
        <w:jc w:val="both"/>
        <w:rPr>
          <w:rFonts w:ascii="Traditional" w:hAnsi="Traditional" w:cs="Traditional"/>
          <w:color w:val="000000"/>
          <w:sz w:val="24"/>
          <w:szCs w:val="24"/>
          <w:rtl/>
        </w:rPr>
      </w:pPr>
      <w:r w:rsidRPr="003B32A6">
        <w:rPr>
          <w:rFonts w:ascii="Traditional" w:hAnsi="Traditional" w:cs="Times New Roman"/>
          <w:color w:val="000000"/>
          <w:sz w:val="28"/>
          <w:szCs w:val="28"/>
          <w:rtl/>
        </w:rPr>
        <w:tab/>
      </w:r>
      <w:r w:rsidRPr="004F6BC6">
        <w:rPr>
          <w:rFonts w:ascii="Traditional Arabic" w:hAnsi="Traditional Arabic" w:cs="Traditional Arabic"/>
          <w:color w:val="000000"/>
          <w:sz w:val="24"/>
          <w:szCs w:val="24"/>
          <w:rtl/>
        </w:rPr>
        <w:t>أظهرت النتائج أن معاملات الارتباط بين الأبعاد والدرجة الكلية تراوحت بين (0.78) و(0.92)، وجميعها معاملات موجبة ودالة إحصائيًا عند مستوى (0.01)، مما يدل على وجود علاقات ارتباطية قوية بين كل بُعد والبناء الكلي للأداة</w:t>
      </w:r>
      <w:r w:rsidRPr="004F6BC6">
        <w:rPr>
          <w:rFonts w:ascii="Traditional" w:hAnsi="Traditional" w:cs="Traditional"/>
          <w:color w:val="000000"/>
          <w:sz w:val="24"/>
          <w:szCs w:val="24"/>
        </w:rPr>
        <w:t xml:space="preserve"> .</w:t>
      </w:r>
      <w:r w:rsidRPr="004F6BC6">
        <w:rPr>
          <w:rFonts w:ascii="Traditional Arabic" w:hAnsi="Traditional Arabic" w:cs="Traditional Arabic"/>
          <w:color w:val="000000"/>
          <w:sz w:val="24"/>
          <w:szCs w:val="24"/>
          <w:rtl/>
        </w:rPr>
        <w:t>فقد بلغ معامل الارتباط لبعد الأجهزة (0.84)، والبرامج (0.88)، وشبكات الاتصال (0.81)، والقوى البشرية (0.79)، كما تراوحت معاملات أبعاد جودة الخدمة بين (0.78) و(0.92)، حيث سجل بعد الثقة والتوكيد أعلى قيمة ارتباط (0.92)، في حين سجل بعد الملموسية أدنى قيمة (0.78)، وهي رغم ذلك تُعد قيمة مرتفعة</w:t>
      </w:r>
      <w:r w:rsidRPr="004F6BC6">
        <w:rPr>
          <w:rFonts w:ascii="Traditional" w:hAnsi="Traditional" w:cs="Traditional"/>
          <w:color w:val="000000"/>
          <w:sz w:val="24"/>
          <w:szCs w:val="24"/>
        </w:rPr>
        <w:t>.</w:t>
      </w:r>
      <w:r w:rsidRPr="004F6BC6">
        <w:rPr>
          <w:rFonts w:ascii="Traditional Arabic" w:hAnsi="Traditional Arabic" w:cs="Traditional Arabic"/>
          <w:color w:val="000000"/>
          <w:sz w:val="24"/>
          <w:szCs w:val="24"/>
          <w:rtl/>
        </w:rPr>
        <w:t xml:space="preserve"> ووفقًا لمعايير تفسير حجم الأثر التي قدمها كوهين</w:t>
      </w:r>
      <w:r w:rsidRPr="004F6BC6">
        <w:rPr>
          <w:rFonts w:ascii="Traditional" w:hAnsi="Traditional" w:cs="Traditional"/>
          <w:color w:val="000000"/>
          <w:sz w:val="24"/>
          <w:szCs w:val="24"/>
        </w:rPr>
        <w:t xml:space="preserve"> (Cohen, 1988)</w:t>
      </w:r>
      <w:r w:rsidRPr="004F6BC6">
        <w:rPr>
          <w:rFonts w:ascii="Traditional Arabic" w:hAnsi="Traditional Arabic" w:cs="Traditional Arabic"/>
          <w:color w:val="000000"/>
          <w:sz w:val="24"/>
          <w:szCs w:val="24"/>
          <w:rtl/>
        </w:rPr>
        <w:t>، فإن قيمة معامل الارتباط (0.50) تمثل حجم أثر كبير</w:t>
      </w:r>
      <w:r w:rsidRPr="004F6BC6">
        <w:rPr>
          <w:rFonts w:ascii="Traditional" w:hAnsi="Traditional" w:cs="Traditional"/>
          <w:color w:val="000000"/>
          <w:sz w:val="24"/>
          <w:szCs w:val="24"/>
        </w:rPr>
        <w:t xml:space="preserve"> (Large Effect Size)</w:t>
      </w:r>
      <w:r w:rsidRPr="004F6BC6">
        <w:rPr>
          <w:rFonts w:ascii="Traditional Arabic" w:hAnsi="Traditional Arabic" w:cs="Traditional Arabic"/>
          <w:color w:val="000000"/>
          <w:sz w:val="24"/>
          <w:szCs w:val="24"/>
          <w:rtl/>
        </w:rPr>
        <w:t>، وعليه فإن القيم التي تجاوزت هذا الحد في الدراسة الحالية تشير إلى قوة العلاقة بين الأبعاد والبناء الكلي للأداة، مما يعزز من دلالتها البنائية</w:t>
      </w:r>
      <w:r w:rsidRPr="004F6BC6">
        <w:rPr>
          <w:rFonts w:ascii="Traditional" w:hAnsi="Traditional" w:cs="Traditional"/>
          <w:color w:val="000000"/>
          <w:sz w:val="24"/>
          <w:szCs w:val="24"/>
        </w:rPr>
        <w:t>.</w:t>
      </w:r>
    </w:p>
    <w:p w14:paraId="31D88303" w14:textId="77777777" w:rsidR="00B41F2D" w:rsidRPr="003B32A6" w:rsidRDefault="00B41F2D">
      <w:pPr>
        <w:bidi w:val="0"/>
        <w:rPr>
          <w:rFonts w:ascii="Traditional" w:hAnsi="Traditional" w:cs="Traditional"/>
          <w:color w:val="000000"/>
          <w:sz w:val="28"/>
          <w:szCs w:val="28"/>
        </w:rPr>
      </w:pPr>
      <w:r w:rsidRPr="003B32A6">
        <w:rPr>
          <w:rFonts w:ascii="Traditional" w:hAnsi="Traditional" w:cs="Times New Roman"/>
          <w:color w:val="000000"/>
          <w:sz w:val="28"/>
          <w:szCs w:val="28"/>
          <w:rtl/>
        </w:rPr>
        <w:br w:type="page"/>
      </w:r>
    </w:p>
    <w:p w14:paraId="5A26D6AA" w14:textId="77777777" w:rsidR="00B41F2D" w:rsidRPr="003B32A6" w:rsidRDefault="00B41F2D" w:rsidP="00B41F2D">
      <w:pPr>
        <w:jc w:val="both"/>
        <w:rPr>
          <w:rFonts w:ascii="Traditional" w:hAnsi="Traditional" w:cs="Traditional"/>
          <w:color w:val="000000"/>
          <w:sz w:val="28"/>
          <w:szCs w:val="28"/>
          <w:rtl/>
        </w:rPr>
      </w:pPr>
      <w:r w:rsidRPr="003B32A6">
        <w:rPr>
          <w:rFonts w:ascii="Traditional Arabic" w:hAnsi="Traditional Arabic" w:cs="Traditional Arabic"/>
          <w:b/>
          <w:bCs/>
          <w:color w:val="000000"/>
          <w:sz w:val="28"/>
          <w:szCs w:val="28"/>
          <w:rtl/>
        </w:rPr>
        <w:lastRenderedPageBreak/>
        <w:t>معاملات ارتباط فقرات المحور الأول (الإدارة الإلكترونية) بالبُعد الذي تنتمي إليه:</w:t>
      </w:r>
    </w:p>
    <w:p w14:paraId="1F062A07" w14:textId="63427A36" w:rsidR="00696A04" w:rsidRPr="003B32A6" w:rsidRDefault="00696A04" w:rsidP="004F6BC6">
      <w:pPr>
        <w:pStyle w:val="ae"/>
        <w:jc w:val="center"/>
        <w:rPr>
          <w:rFonts w:ascii="Traditional Arabic" w:hAnsi="Traditional Arabic" w:cs="Traditional Arabic"/>
          <w:b/>
          <w:bCs/>
          <w:i w:val="0"/>
          <w:iCs w:val="0"/>
          <w:color w:val="auto"/>
          <w:sz w:val="24"/>
          <w:szCs w:val="24"/>
          <w:rtl/>
        </w:rPr>
      </w:pPr>
      <w:r w:rsidRPr="003B32A6">
        <w:rPr>
          <w:rFonts w:ascii="Traditional Arabic" w:hAnsi="Traditional Arabic" w:cs="Traditional Arabic"/>
          <w:b/>
          <w:bCs/>
          <w:i w:val="0"/>
          <w:iCs w:val="0"/>
          <w:color w:val="auto"/>
          <w:sz w:val="24"/>
          <w:szCs w:val="24"/>
          <w:rtl/>
        </w:rPr>
        <w:t xml:space="preserve">جدول </w:t>
      </w:r>
      <w:r w:rsidR="004F6BC6">
        <w:rPr>
          <w:rFonts w:ascii="Traditional" w:hAnsi="Traditional" w:cs="Traditional"/>
          <w:b/>
          <w:bCs/>
          <w:i w:val="0"/>
          <w:iCs w:val="0"/>
          <w:color w:val="auto"/>
          <w:sz w:val="24"/>
          <w:szCs w:val="24"/>
          <w:rtl/>
        </w:rPr>
        <w:t>(3- 3)</w:t>
      </w:r>
      <w:r w:rsidRPr="003B32A6">
        <w:rPr>
          <w:rFonts w:ascii="Traditional Arabic" w:hAnsi="Traditional Arabic" w:cs="Traditional Arabic"/>
          <w:b/>
          <w:bCs/>
          <w:i w:val="0"/>
          <w:iCs w:val="0"/>
          <w:color w:val="auto"/>
          <w:sz w:val="24"/>
          <w:szCs w:val="24"/>
          <w:rtl/>
        </w:rPr>
        <w:t xml:space="preserve">: نتائج معاملات ارتباط فقرات المحور الأول (الإدارة الإلكترونية) بالبُعد الذي تنتمي </w:t>
      </w:r>
    </w:p>
    <w:tbl>
      <w:tblPr>
        <w:bidiVisual/>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8"/>
        <w:gridCol w:w="1819"/>
        <w:gridCol w:w="2310"/>
        <w:gridCol w:w="2346"/>
      </w:tblGrid>
      <w:tr w:rsidR="00B41F2D" w:rsidRPr="004F6BC6" w14:paraId="0C1DCF27" w14:textId="77777777" w:rsidTr="00B41F2D">
        <w:trPr>
          <w:trHeight w:val="260"/>
        </w:trPr>
        <w:tc>
          <w:tcPr>
            <w:tcW w:w="2608" w:type="dxa"/>
            <w:shd w:val="clear" w:color="auto" w:fill="D9D9D9"/>
            <w:vAlign w:val="center"/>
            <w:hideMark/>
          </w:tcPr>
          <w:p w14:paraId="4A870218" w14:textId="77777777" w:rsidR="00B41F2D" w:rsidRPr="004F6BC6" w:rsidRDefault="00B41F2D" w:rsidP="00B41F2D">
            <w:pPr>
              <w:spacing w:after="0" w:line="240" w:lineRule="auto"/>
              <w:jc w:val="center"/>
              <w:rPr>
                <w:rFonts w:ascii="Traditional" w:hAnsi="Traditional" w:cs="Traditional"/>
                <w:color w:val="000000"/>
                <w:sz w:val="24"/>
                <w:szCs w:val="24"/>
              </w:rPr>
            </w:pPr>
            <w:r w:rsidRPr="004F6BC6">
              <w:rPr>
                <w:rFonts w:ascii="Traditional Arabic" w:hAnsi="Traditional Arabic" w:cs="Traditional Arabic"/>
                <w:color w:val="000000"/>
                <w:sz w:val="24"/>
                <w:szCs w:val="24"/>
                <w:rtl/>
              </w:rPr>
              <w:t>البُعد</w:t>
            </w:r>
          </w:p>
        </w:tc>
        <w:tc>
          <w:tcPr>
            <w:tcW w:w="1819" w:type="dxa"/>
            <w:shd w:val="clear" w:color="auto" w:fill="D9D9D9"/>
            <w:vAlign w:val="center"/>
            <w:hideMark/>
          </w:tcPr>
          <w:p w14:paraId="38682B5C"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رقم العبارة</w:t>
            </w:r>
          </w:p>
        </w:tc>
        <w:tc>
          <w:tcPr>
            <w:tcW w:w="2310" w:type="dxa"/>
            <w:shd w:val="clear" w:color="auto" w:fill="D9D9D9"/>
            <w:vAlign w:val="center"/>
            <w:hideMark/>
          </w:tcPr>
          <w:p w14:paraId="0F543DB2"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معامل ارتباط بيرسون</w:t>
            </w:r>
          </w:p>
        </w:tc>
        <w:tc>
          <w:tcPr>
            <w:tcW w:w="2346" w:type="dxa"/>
            <w:shd w:val="clear" w:color="auto" w:fill="D9D9D9"/>
            <w:vAlign w:val="center"/>
            <w:hideMark/>
          </w:tcPr>
          <w:p w14:paraId="2DCF7DE7"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Arabic" w:hAnsi="Traditional Arabic" w:cs="Traditional Arabic"/>
                <w:color w:val="000000"/>
                <w:sz w:val="24"/>
                <w:szCs w:val="24"/>
                <w:rtl/>
              </w:rPr>
              <w:t>مستوى الدلالة (</w:t>
            </w:r>
            <w:r w:rsidRPr="004F6BC6">
              <w:rPr>
                <w:rFonts w:ascii="Traditional" w:hAnsi="Traditional" w:cs="Traditional"/>
                <w:color w:val="000000"/>
                <w:sz w:val="24"/>
                <w:szCs w:val="24"/>
              </w:rPr>
              <w:t>Sig</w:t>
            </w:r>
            <w:r w:rsidRPr="004F6BC6">
              <w:rPr>
                <w:rFonts w:ascii="Traditional" w:hAnsi="Traditional" w:cs="Traditional"/>
                <w:color w:val="000000"/>
                <w:sz w:val="24"/>
                <w:szCs w:val="24"/>
                <w:rtl/>
              </w:rPr>
              <w:t>)</w:t>
            </w:r>
          </w:p>
        </w:tc>
      </w:tr>
      <w:tr w:rsidR="00B41F2D" w:rsidRPr="004F6BC6" w14:paraId="08B1D74D" w14:textId="77777777" w:rsidTr="00B41F2D">
        <w:trPr>
          <w:trHeight w:val="260"/>
        </w:trPr>
        <w:tc>
          <w:tcPr>
            <w:tcW w:w="2608" w:type="dxa"/>
            <w:vMerge w:val="restart"/>
            <w:shd w:val="clear" w:color="auto" w:fill="D9D9D9"/>
            <w:vAlign w:val="center"/>
            <w:hideMark/>
          </w:tcPr>
          <w:p w14:paraId="6EA0C28A"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البعد الأول:</w:t>
            </w:r>
          </w:p>
          <w:p w14:paraId="28540AE4"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Arabic" w:hAnsi="Traditional Arabic" w:cs="Traditional Arabic"/>
                <w:color w:val="000000"/>
                <w:sz w:val="24"/>
                <w:szCs w:val="24"/>
                <w:rtl/>
              </w:rPr>
              <w:t>الأجهزة (</w:t>
            </w:r>
            <w:r w:rsidRPr="004F6BC6">
              <w:rPr>
                <w:rFonts w:ascii="Traditional" w:hAnsi="Traditional" w:cs="Traditional"/>
                <w:color w:val="000000"/>
                <w:sz w:val="24"/>
                <w:szCs w:val="24"/>
              </w:rPr>
              <w:t>Hardware</w:t>
            </w:r>
            <w:r w:rsidRPr="004F6BC6">
              <w:rPr>
                <w:rFonts w:ascii="Traditional" w:hAnsi="Traditional" w:cs="Traditional"/>
                <w:color w:val="000000"/>
                <w:sz w:val="24"/>
                <w:szCs w:val="24"/>
                <w:rtl/>
              </w:rPr>
              <w:t>)</w:t>
            </w:r>
          </w:p>
        </w:tc>
        <w:tc>
          <w:tcPr>
            <w:tcW w:w="1819" w:type="dxa"/>
            <w:vAlign w:val="center"/>
            <w:hideMark/>
          </w:tcPr>
          <w:p w14:paraId="3B328FE4"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w:t>
            </w:r>
          </w:p>
        </w:tc>
        <w:tc>
          <w:tcPr>
            <w:tcW w:w="2310" w:type="dxa"/>
            <w:vAlign w:val="center"/>
            <w:hideMark/>
          </w:tcPr>
          <w:p w14:paraId="1DC6E71C"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0.814**</w:t>
            </w:r>
          </w:p>
        </w:tc>
        <w:tc>
          <w:tcPr>
            <w:tcW w:w="2346" w:type="dxa"/>
            <w:vAlign w:val="center"/>
            <w:hideMark/>
          </w:tcPr>
          <w:p w14:paraId="729CE95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1DA7FB6E" w14:textId="77777777" w:rsidTr="00B41F2D">
        <w:trPr>
          <w:trHeight w:val="260"/>
        </w:trPr>
        <w:tc>
          <w:tcPr>
            <w:tcW w:w="2608" w:type="dxa"/>
            <w:vMerge/>
            <w:shd w:val="clear" w:color="auto" w:fill="D9D9D9"/>
            <w:vAlign w:val="center"/>
            <w:hideMark/>
          </w:tcPr>
          <w:p w14:paraId="299D6D21"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177061C2"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2</w:t>
            </w:r>
          </w:p>
        </w:tc>
        <w:tc>
          <w:tcPr>
            <w:tcW w:w="2310" w:type="dxa"/>
            <w:vAlign w:val="center"/>
            <w:hideMark/>
          </w:tcPr>
          <w:p w14:paraId="4D630FFD"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0.792**</w:t>
            </w:r>
          </w:p>
        </w:tc>
        <w:tc>
          <w:tcPr>
            <w:tcW w:w="2346" w:type="dxa"/>
            <w:vAlign w:val="center"/>
            <w:hideMark/>
          </w:tcPr>
          <w:p w14:paraId="6C6945C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5A411769" w14:textId="77777777" w:rsidTr="00B41F2D">
        <w:trPr>
          <w:trHeight w:val="260"/>
        </w:trPr>
        <w:tc>
          <w:tcPr>
            <w:tcW w:w="2608" w:type="dxa"/>
            <w:vMerge/>
            <w:shd w:val="clear" w:color="auto" w:fill="D9D9D9"/>
            <w:vAlign w:val="center"/>
            <w:hideMark/>
          </w:tcPr>
          <w:p w14:paraId="50656DB9"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5E2F25FA"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3</w:t>
            </w:r>
          </w:p>
        </w:tc>
        <w:tc>
          <w:tcPr>
            <w:tcW w:w="2310" w:type="dxa"/>
            <w:vAlign w:val="center"/>
            <w:hideMark/>
          </w:tcPr>
          <w:p w14:paraId="51D0C481"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0.856**</w:t>
            </w:r>
          </w:p>
        </w:tc>
        <w:tc>
          <w:tcPr>
            <w:tcW w:w="2346" w:type="dxa"/>
            <w:vAlign w:val="center"/>
            <w:hideMark/>
          </w:tcPr>
          <w:p w14:paraId="510F7D27"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05A6E25A" w14:textId="77777777" w:rsidTr="00B41F2D">
        <w:trPr>
          <w:trHeight w:val="260"/>
        </w:trPr>
        <w:tc>
          <w:tcPr>
            <w:tcW w:w="2608" w:type="dxa"/>
            <w:vMerge/>
            <w:shd w:val="clear" w:color="auto" w:fill="D9D9D9"/>
            <w:vAlign w:val="center"/>
            <w:hideMark/>
          </w:tcPr>
          <w:p w14:paraId="0E2BF39C"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472D60B1"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4</w:t>
            </w:r>
          </w:p>
        </w:tc>
        <w:tc>
          <w:tcPr>
            <w:tcW w:w="2310" w:type="dxa"/>
            <w:vAlign w:val="center"/>
            <w:hideMark/>
          </w:tcPr>
          <w:p w14:paraId="32E348E8"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0.803**</w:t>
            </w:r>
          </w:p>
        </w:tc>
        <w:tc>
          <w:tcPr>
            <w:tcW w:w="2346" w:type="dxa"/>
            <w:vAlign w:val="center"/>
            <w:hideMark/>
          </w:tcPr>
          <w:p w14:paraId="5470C79E"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4B89945D" w14:textId="77777777" w:rsidTr="00B41F2D">
        <w:trPr>
          <w:trHeight w:val="292"/>
        </w:trPr>
        <w:tc>
          <w:tcPr>
            <w:tcW w:w="2608" w:type="dxa"/>
            <w:vMerge/>
            <w:shd w:val="clear" w:color="auto" w:fill="D9D9D9"/>
            <w:vAlign w:val="center"/>
            <w:hideMark/>
          </w:tcPr>
          <w:p w14:paraId="6E464406"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18AC9643"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5</w:t>
            </w:r>
          </w:p>
        </w:tc>
        <w:tc>
          <w:tcPr>
            <w:tcW w:w="2310" w:type="dxa"/>
            <w:vAlign w:val="center"/>
            <w:hideMark/>
          </w:tcPr>
          <w:p w14:paraId="300D5A63"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0.774**</w:t>
            </w:r>
          </w:p>
        </w:tc>
        <w:tc>
          <w:tcPr>
            <w:tcW w:w="2346" w:type="dxa"/>
            <w:vAlign w:val="center"/>
            <w:hideMark/>
          </w:tcPr>
          <w:p w14:paraId="0B515DD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42D94895" w14:textId="77777777" w:rsidTr="00B41F2D">
        <w:trPr>
          <w:trHeight w:val="260"/>
        </w:trPr>
        <w:tc>
          <w:tcPr>
            <w:tcW w:w="2608" w:type="dxa"/>
            <w:vMerge w:val="restart"/>
            <w:shd w:val="clear" w:color="auto" w:fill="D9D9D9"/>
            <w:vAlign w:val="center"/>
            <w:hideMark/>
          </w:tcPr>
          <w:p w14:paraId="780D8168"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البعد الثاني:</w:t>
            </w:r>
          </w:p>
          <w:p w14:paraId="392A79E1"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Arabic" w:hAnsi="Traditional Arabic" w:cs="Traditional Arabic"/>
                <w:color w:val="000000"/>
                <w:sz w:val="24"/>
                <w:szCs w:val="24"/>
                <w:rtl/>
              </w:rPr>
              <w:t>البرامج (</w:t>
            </w:r>
            <w:r w:rsidRPr="004F6BC6">
              <w:rPr>
                <w:rFonts w:ascii="Traditional" w:hAnsi="Traditional" w:cs="Traditional"/>
                <w:color w:val="000000"/>
                <w:sz w:val="24"/>
                <w:szCs w:val="24"/>
              </w:rPr>
              <w:t>Software</w:t>
            </w:r>
            <w:r w:rsidRPr="004F6BC6">
              <w:rPr>
                <w:rFonts w:ascii="Traditional" w:hAnsi="Traditional" w:cs="Traditional"/>
                <w:color w:val="000000"/>
                <w:sz w:val="24"/>
                <w:szCs w:val="24"/>
                <w:rtl/>
              </w:rPr>
              <w:t>)</w:t>
            </w:r>
          </w:p>
        </w:tc>
        <w:tc>
          <w:tcPr>
            <w:tcW w:w="1819" w:type="dxa"/>
            <w:vAlign w:val="center"/>
            <w:hideMark/>
          </w:tcPr>
          <w:p w14:paraId="2D92736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6</w:t>
            </w:r>
          </w:p>
        </w:tc>
        <w:tc>
          <w:tcPr>
            <w:tcW w:w="2310" w:type="dxa"/>
            <w:vAlign w:val="center"/>
            <w:hideMark/>
          </w:tcPr>
          <w:p w14:paraId="6661CE8B"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0.881**</w:t>
            </w:r>
          </w:p>
        </w:tc>
        <w:tc>
          <w:tcPr>
            <w:tcW w:w="2346" w:type="dxa"/>
            <w:vAlign w:val="center"/>
            <w:hideMark/>
          </w:tcPr>
          <w:p w14:paraId="513D9711"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114C7B43" w14:textId="77777777" w:rsidTr="00B41F2D">
        <w:trPr>
          <w:trHeight w:val="260"/>
        </w:trPr>
        <w:tc>
          <w:tcPr>
            <w:tcW w:w="2608" w:type="dxa"/>
            <w:vMerge/>
            <w:shd w:val="clear" w:color="auto" w:fill="D9D9D9"/>
            <w:vAlign w:val="center"/>
            <w:hideMark/>
          </w:tcPr>
          <w:p w14:paraId="24C25B11"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4F2C53F9"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7</w:t>
            </w:r>
          </w:p>
        </w:tc>
        <w:tc>
          <w:tcPr>
            <w:tcW w:w="2310" w:type="dxa"/>
            <w:vAlign w:val="center"/>
            <w:hideMark/>
          </w:tcPr>
          <w:p w14:paraId="729E4528"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0.845**</w:t>
            </w:r>
          </w:p>
        </w:tc>
        <w:tc>
          <w:tcPr>
            <w:tcW w:w="2346" w:type="dxa"/>
            <w:vAlign w:val="center"/>
            <w:hideMark/>
          </w:tcPr>
          <w:p w14:paraId="3CCFF73C"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6E17DF2B" w14:textId="77777777" w:rsidTr="00B41F2D">
        <w:trPr>
          <w:trHeight w:val="260"/>
        </w:trPr>
        <w:tc>
          <w:tcPr>
            <w:tcW w:w="2608" w:type="dxa"/>
            <w:vMerge/>
            <w:shd w:val="clear" w:color="auto" w:fill="D9D9D9"/>
            <w:vAlign w:val="center"/>
            <w:hideMark/>
          </w:tcPr>
          <w:p w14:paraId="3E21713D"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2401F7F8"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8</w:t>
            </w:r>
          </w:p>
        </w:tc>
        <w:tc>
          <w:tcPr>
            <w:tcW w:w="2310" w:type="dxa"/>
            <w:vAlign w:val="center"/>
            <w:hideMark/>
          </w:tcPr>
          <w:p w14:paraId="7A92B184"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0.822**</w:t>
            </w:r>
          </w:p>
        </w:tc>
        <w:tc>
          <w:tcPr>
            <w:tcW w:w="2346" w:type="dxa"/>
            <w:vAlign w:val="center"/>
            <w:hideMark/>
          </w:tcPr>
          <w:p w14:paraId="68B11FA5"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426E922A" w14:textId="77777777" w:rsidTr="00B41F2D">
        <w:trPr>
          <w:trHeight w:val="260"/>
        </w:trPr>
        <w:tc>
          <w:tcPr>
            <w:tcW w:w="2608" w:type="dxa"/>
            <w:vMerge/>
            <w:shd w:val="clear" w:color="auto" w:fill="D9D9D9"/>
            <w:vAlign w:val="center"/>
            <w:hideMark/>
          </w:tcPr>
          <w:p w14:paraId="24D979D8"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46242BC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9</w:t>
            </w:r>
          </w:p>
        </w:tc>
        <w:tc>
          <w:tcPr>
            <w:tcW w:w="2310" w:type="dxa"/>
            <w:vAlign w:val="center"/>
            <w:hideMark/>
          </w:tcPr>
          <w:p w14:paraId="74B183F4"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0.798**</w:t>
            </w:r>
          </w:p>
        </w:tc>
        <w:tc>
          <w:tcPr>
            <w:tcW w:w="2346" w:type="dxa"/>
            <w:vAlign w:val="center"/>
            <w:hideMark/>
          </w:tcPr>
          <w:p w14:paraId="59202D1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43A6F9CD" w14:textId="77777777" w:rsidTr="00B41F2D">
        <w:trPr>
          <w:trHeight w:val="260"/>
        </w:trPr>
        <w:tc>
          <w:tcPr>
            <w:tcW w:w="2608" w:type="dxa"/>
            <w:vMerge/>
            <w:shd w:val="clear" w:color="auto" w:fill="D9D9D9"/>
            <w:vAlign w:val="center"/>
            <w:hideMark/>
          </w:tcPr>
          <w:p w14:paraId="26EA21B0"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7F1B1AE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10</w:t>
            </w:r>
          </w:p>
        </w:tc>
        <w:tc>
          <w:tcPr>
            <w:tcW w:w="2310" w:type="dxa"/>
            <w:vAlign w:val="center"/>
            <w:hideMark/>
          </w:tcPr>
          <w:p w14:paraId="4DE3F213"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0.836**</w:t>
            </w:r>
          </w:p>
        </w:tc>
        <w:tc>
          <w:tcPr>
            <w:tcW w:w="2346" w:type="dxa"/>
            <w:vAlign w:val="center"/>
            <w:hideMark/>
          </w:tcPr>
          <w:p w14:paraId="3CCA9AF2"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207B34A8" w14:textId="77777777" w:rsidTr="00B41F2D">
        <w:trPr>
          <w:trHeight w:val="260"/>
        </w:trPr>
        <w:tc>
          <w:tcPr>
            <w:tcW w:w="2608" w:type="dxa"/>
            <w:vMerge w:val="restart"/>
            <w:shd w:val="clear" w:color="auto" w:fill="D9D9D9"/>
            <w:vAlign w:val="center"/>
            <w:hideMark/>
          </w:tcPr>
          <w:p w14:paraId="77C9F6AD"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البعد الثالث:</w:t>
            </w:r>
          </w:p>
          <w:p w14:paraId="1A093673"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شبكة الاتصالات</w:t>
            </w:r>
          </w:p>
        </w:tc>
        <w:tc>
          <w:tcPr>
            <w:tcW w:w="1819" w:type="dxa"/>
            <w:vAlign w:val="center"/>
            <w:hideMark/>
          </w:tcPr>
          <w:p w14:paraId="6E7A86F5"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11</w:t>
            </w:r>
          </w:p>
        </w:tc>
        <w:tc>
          <w:tcPr>
            <w:tcW w:w="2310" w:type="dxa"/>
            <w:vAlign w:val="center"/>
            <w:hideMark/>
          </w:tcPr>
          <w:p w14:paraId="6D985325"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0.809**</w:t>
            </w:r>
          </w:p>
        </w:tc>
        <w:tc>
          <w:tcPr>
            <w:tcW w:w="2346" w:type="dxa"/>
            <w:vAlign w:val="center"/>
            <w:hideMark/>
          </w:tcPr>
          <w:p w14:paraId="07BAB33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0AF9CE81" w14:textId="77777777" w:rsidTr="00B41F2D">
        <w:trPr>
          <w:trHeight w:val="260"/>
        </w:trPr>
        <w:tc>
          <w:tcPr>
            <w:tcW w:w="2608" w:type="dxa"/>
            <w:vMerge/>
            <w:shd w:val="clear" w:color="auto" w:fill="D9D9D9"/>
            <w:vAlign w:val="center"/>
            <w:hideMark/>
          </w:tcPr>
          <w:p w14:paraId="319FD06C"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5B0B8C5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12</w:t>
            </w:r>
          </w:p>
        </w:tc>
        <w:tc>
          <w:tcPr>
            <w:tcW w:w="2310" w:type="dxa"/>
            <w:vAlign w:val="center"/>
            <w:hideMark/>
          </w:tcPr>
          <w:p w14:paraId="6513958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0.864**</w:t>
            </w:r>
          </w:p>
        </w:tc>
        <w:tc>
          <w:tcPr>
            <w:tcW w:w="2346" w:type="dxa"/>
            <w:vAlign w:val="center"/>
            <w:hideMark/>
          </w:tcPr>
          <w:p w14:paraId="3B5D7261"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506B57B0" w14:textId="77777777" w:rsidTr="00B41F2D">
        <w:trPr>
          <w:trHeight w:val="260"/>
        </w:trPr>
        <w:tc>
          <w:tcPr>
            <w:tcW w:w="2608" w:type="dxa"/>
            <w:vMerge/>
            <w:shd w:val="clear" w:color="auto" w:fill="D9D9D9"/>
            <w:vAlign w:val="center"/>
            <w:hideMark/>
          </w:tcPr>
          <w:p w14:paraId="2C73E77B"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7584317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13</w:t>
            </w:r>
          </w:p>
        </w:tc>
        <w:tc>
          <w:tcPr>
            <w:tcW w:w="2310" w:type="dxa"/>
            <w:vAlign w:val="center"/>
            <w:hideMark/>
          </w:tcPr>
          <w:p w14:paraId="6B6BD0D7"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0.782**</w:t>
            </w:r>
          </w:p>
        </w:tc>
        <w:tc>
          <w:tcPr>
            <w:tcW w:w="2346" w:type="dxa"/>
            <w:vAlign w:val="center"/>
            <w:hideMark/>
          </w:tcPr>
          <w:p w14:paraId="2237C41D"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36ED0238" w14:textId="77777777" w:rsidTr="00B41F2D">
        <w:trPr>
          <w:trHeight w:val="260"/>
        </w:trPr>
        <w:tc>
          <w:tcPr>
            <w:tcW w:w="2608" w:type="dxa"/>
            <w:vMerge/>
            <w:shd w:val="clear" w:color="auto" w:fill="D9D9D9"/>
            <w:vAlign w:val="center"/>
            <w:hideMark/>
          </w:tcPr>
          <w:p w14:paraId="410FDBE5"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1873BBAE"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14</w:t>
            </w:r>
          </w:p>
        </w:tc>
        <w:tc>
          <w:tcPr>
            <w:tcW w:w="2310" w:type="dxa"/>
            <w:vAlign w:val="center"/>
            <w:hideMark/>
          </w:tcPr>
          <w:p w14:paraId="2AF3D3BC"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0.811**</w:t>
            </w:r>
          </w:p>
        </w:tc>
        <w:tc>
          <w:tcPr>
            <w:tcW w:w="2346" w:type="dxa"/>
            <w:vAlign w:val="center"/>
            <w:hideMark/>
          </w:tcPr>
          <w:p w14:paraId="670E9EB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308D4302" w14:textId="77777777" w:rsidTr="00B41F2D">
        <w:trPr>
          <w:trHeight w:val="260"/>
        </w:trPr>
        <w:tc>
          <w:tcPr>
            <w:tcW w:w="2608" w:type="dxa"/>
            <w:vMerge/>
            <w:shd w:val="clear" w:color="auto" w:fill="D9D9D9"/>
            <w:vAlign w:val="center"/>
            <w:hideMark/>
          </w:tcPr>
          <w:p w14:paraId="3D7AE959"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2F56CE5B"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15</w:t>
            </w:r>
          </w:p>
        </w:tc>
        <w:tc>
          <w:tcPr>
            <w:tcW w:w="2310" w:type="dxa"/>
            <w:vAlign w:val="center"/>
            <w:hideMark/>
          </w:tcPr>
          <w:p w14:paraId="3037366D"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0.847**</w:t>
            </w:r>
          </w:p>
        </w:tc>
        <w:tc>
          <w:tcPr>
            <w:tcW w:w="2346" w:type="dxa"/>
            <w:vAlign w:val="center"/>
            <w:hideMark/>
          </w:tcPr>
          <w:p w14:paraId="512FC45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195C7EFE" w14:textId="77777777" w:rsidTr="00B41F2D">
        <w:trPr>
          <w:trHeight w:val="260"/>
        </w:trPr>
        <w:tc>
          <w:tcPr>
            <w:tcW w:w="2608" w:type="dxa"/>
            <w:vMerge w:val="restart"/>
            <w:shd w:val="clear" w:color="auto" w:fill="D9D9D9"/>
            <w:vAlign w:val="center"/>
            <w:hideMark/>
          </w:tcPr>
          <w:p w14:paraId="36507D0B"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البعد الرابع:</w:t>
            </w:r>
          </w:p>
          <w:p w14:paraId="48D9D641"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القوى البشرية</w:t>
            </w:r>
          </w:p>
          <w:p w14:paraId="67FD4B7C" w14:textId="77777777" w:rsidR="00B41F2D" w:rsidRPr="004F6BC6" w:rsidRDefault="00B41F2D" w:rsidP="00B41F2D">
            <w:pPr>
              <w:spacing w:after="0" w:line="240" w:lineRule="auto"/>
              <w:rPr>
                <w:rFonts w:ascii="Traditional" w:hAnsi="Traditional" w:cs="Traditional"/>
                <w:color w:val="000000"/>
                <w:sz w:val="24"/>
                <w:szCs w:val="24"/>
                <w:rtl/>
              </w:rPr>
            </w:pPr>
          </w:p>
          <w:p w14:paraId="7B45C602" w14:textId="77777777" w:rsidR="00B41F2D" w:rsidRPr="004F6BC6" w:rsidRDefault="00B41F2D" w:rsidP="00B41F2D">
            <w:pPr>
              <w:spacing w:after="0" w:line="240" w:lineRule="auto"/>
              <w:rPr>
                <w:rFonts w:ascii="Traditional" w:hAnsi="Traditional" w:cs="Traditional"/>
                <w:sz w:val="24"/>
                <w:szCs w:val="24"/>
                <w:rtl/>
              </w:rPr>
            </w:pPr>
          </w:p>
        </w:tc>
        <w:tc>
          <w:tcPr>
            <w:tcW w:w="1819" w:type="dxa"/>
            <w:vAlign w:val="center"/>
            <w:hideMark/>
          </w:tcPr>
          <w:p w14:paraId="3ECA457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16</w:t>
            </w:r>
          </w:p>
        </w:tc>
        <w:tc>
          <w:tcPr>
            <w:tcW w:w="2310" w:type="dxa"/>
            <w:vAlign w:val="center"/>
            <w:hideMark/>
          </w:tcPr>
          <w:p w14:paraId="70D8DBE5"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0.765**</w:t>
            </w:r>
          </w:p>
        </w:tc>
        <w:tc>
          <w:tcPr>
            <w:tcW w:w="2346" w:type="dxa"/>
            <w:vAlign w:val="center"/>
            <w:hideMark/>
          </w:tcPr>
          <w:p w14:paraId="4A78DA53"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57A7BB69" w14:textId="77777777" w:rsidTr="00B41F2D">
        <w:trPr>
          <w:trHeight w:val="260"/>
        </w:trPr>
        <w:tc>
          <w:tcPr>
            <w:tcW w:w="2608" w:type="dxa"/>
            <w:vMerge/>
            <w:shd w:val="clear" w:color="auto" w:fill="D9D9D9"/>
            <w:vAlign w:val="center"/>
            <w:hideMark/>
          </w:tcPr>
          <w:p w14:paraId="0C808BC7"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3A7EF8EE" w14:textId="77777777" w:rsidR="00B41F2D" w:rsidRPr="004F6BC6" w:rsidRDefault="00B41F2D" w:rsidP="004F6BC6">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17</w:t>
            </w:r>
          </w:p>
        </w:tc>
        <w:tc>
          <w:tcPr>
            <w:tcW w:w="2310" w:type="dxa"/>
            <w:vAlign w:val="center"/>
            <w:hideMark/>
          </w:tcPr>
          <w:p w14:paraId="34209FAC" w14:textId="77777777" w:rsidR="00B41F2D" w:rsidRPr="004F6BC6" w:rsidRDefault="00B41F2D" w:rsidP="004F6BC6">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0.892**</w:t>
            </w:r>
          </w:p>
        </w:tc>
        <w:tc>
          <w:tcPr>
            <w:tcW w:w="2346" w:type="dxa"/>
            <w:vAlign w:val="center"/>
            <w:hideMark/>
          </w:tcPr>
          <w:p w14:paraId="629A61D3" w14:textId="77777777" w:rsidR="00B41F2D" w:rsidRPr="004F6BC6" w:rsidRDefault="00B41F2D" w:rsidP="004F6BC6">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5E1A2843" w14:textId="77777777" w:rsidTr="00B41F2D">
        <w:trPr>
          <w:trHeight w:val="260"/>
        </w:trPr>
        <w:tc>
          <w:tcPr>
            <w:tcW w:w="2608" w:type="dxa"/>
            <w:vMerge/>
            <w:shd w:val="clear" w:color="auto" w:fill="D9D9D9"/>
            <w:vAlign w:val="center"/>
            <w:hideMark/>
          </w:tcPr>
          <w:p w14:paraId="58CD8A3A"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603CC02A"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18</w:t>
            </w:r>
          </w:p>
        </w:tc>
        <w:tc>
          <w:tcPr>
            <w:tcW w:w="2310" w:type="dxa"/>
            <w:vAlign w:val="center"/>
            <w:hideMark/>
          </w:tcPr>
          <w:p w14:paraId="15A4F715"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0.824**</w:t>
            </w:r>
          </w:p>
        </w:tc>
        <w:tc>
          <w:tcPr>
            <w:tcW w:w="2346" w:type="dxa"/>
            <w:vAlign w:val="center"/>
            <w:hideMark/>
          </w:tcPr>
          <w:p w14:paraId="74A7A2B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75FCA45E" w14:textId="77777777" w:rsidTr="00B41F2D">
        <w:trPr>
          <w:trHeight w:val="260"/>
        </w:trPr>
        <w:tc>
          <w:tcPr>
            <w:tcW w:w="2608" w:type="dxa"/>
            <w:vMerge/>
            <w:shd w:val="clear" w:color="auto" w:fill="D9D9D9"/>
            <w:vAlign w:val="center"/>
            <w:hideMark/>
          </w:tcPr>
          <w:p w14:paraId="2C876DD4"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628D2F89"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19</w:t>
            </w:r>
          </w:p>
        </w:tc>
        <w:tc>
          <w:tcPr>
            <w:tcW w:w="2310" w:type="dxa"/>
            <w:vAlign w:val="center"/>
            <w:hideMark/>
          </w:tcPr>
          <w:p w14:paraId="5D658C9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0.801**</w:t>
            </w:r>
          </w:p>
        </w:tc>
        <w:tc>
          <w:tcPr>
            <w:tcW w:w="2346" w:type="dxa"/>
            <w:vAlign w:val="center"/>
            <w:hideMark/>
          </w:tcPr>
          <w:p w14:paraId="1BCF2CF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5E20535B" w14:textId="77777777" w:rsidTr="00B41F2D">
        <w:trPr>
          <w:trHeight w:val="260"/>
        </w:trPr>
        <w:tc>
          <w:tcPr>
            <w:tcW w:w="2608" w:type="dxa"/>
            <w:vMerge/>
            <w:shd w:val="clear" w:color="auto" w:fill="D9D9D9"/>
            <w:vAlign w:val="center"/>
            <w:hideMark/>
          </w:tcPr>
          <w:p w14:paraId="783AA387"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7CA07C22"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20</w:t>
            </w:r>
          </w:p>
        </w:tc>
        <w:tc>
          <w:tcPr>
            <w:tcW w:w="2310" w:type="dxa"/>
            <w:vAlign w:val="center"/>
            <w:hideMark/>
          </w:tcPr>
          <w:p w14:paraId="33C71B90"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0.853**</w:t>
            </w:r>
          </w:p>
        </w:tc>
        <w:tc>
          <w:tcPr>
            <w:tcW w:w="2346" w:type="dxa"/>
            <w:vAlign w:val="center"/>
            <w:hideMark/>
          </w:tcPr>
          <w:p w14:paraId="78793CD9" w14:textId="77777777" w:rsidR="00B41F2D" w:rsidRPr="004F6BC6" w:rsidRDefault="00B41F2D" w:rsidP="00B41F2D">
            <w:pPr>
              <w:keepNext/>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bl>
    <w:p w14:paraId="192AB416" w14:textId="77777777" w:rsidR="00B41F2D" w:rsidRPr="003B32A6" w:rsidRDefault="00B41F2D" w:rsidP="00B41F2D">
      <w:pPr>
        <w:tabs>
          <w:tab w:val="left" w:pos="616"/>
        </w:tabs>
        <w:spacing w:after="0" w:line="240" w:lineRule="auto"/>
        <w:jc w:val="right"/>
        <w:rPr>
          <w:rFonts w:ascii="Traditional Arabic" w:hAnsi="Traditional Arabic" w:cs="Traditional Arabic"/>
          <w:b/>
          <w:bCs/>
          <w:color w:val="000000"/>
          <w:sz w:val="24"/>
          <w:szCs w:val="24"/>
          <w:rtl/>
        </w:rPr>
      </w:pPr>
      <w:r w:rsidRPr="003B32A6">
        <w:rPr>
          <w:rFonts w:ascii="Traditional" w:hAnsi="Traditional" w:cs="Traditional"/>
          <w:b/>
          <w:bCs/>
          <w:color w:val="000000"/>
          <w:sz w:val="24"/>
          <w:szCs w:val="24"/>
          <w:rtl/>
        </w:rPr>
        <w:t xml:space="preserve"> </w:t>
      </w:r>
      <w:r w:rsidRPr="003B32A6">
        <w:rPr>
          <w:rFonts w:ascii="Traditional" w:hAnsi="Traditional" w:cs="Traditional"/>
          <w:b/>
          <w:bCs/>
          <w:color w:val="000000"/>
          <w:sz w:val="24"/>
          <w:szCs w:val="24"/>
        </w:rPr>
        <w:t xml:space="preserve"> (**) </w:t>
      </w:r>
      <w:r w:rsidRPr="003B32A6">
        <w:rPr>
          <w:rFonts w:ascii="Traditional Arabic" w:hAnsi="Traditional Arabic" w:cs="Traditional Arabic"/>
          <w:b/>
          <w:bCs/>
          <w:color w:val="000000"/>
          <w:sz w:val="24"/>
          <w:szCs w:val="24"/>
          <w:rtl/>
        </w:rPr>
        <w:t>تعني أن الارتباط دال إحصائياً عند مستوى دلالة (0.01).</w:t>
      </w:r>
    </w:p>
    <w:p w14:paraId="164B644C" w14:textId="77777777" w:rsidR="00B41F2D" w:rsidRPr="003B32A6" w:rsidRDefault="00B41F2D" w:rsidP="00B41F2D">
      <w:pPr>
        <w:spacing w:after="0" w:line="360" w:lineRule="auto"/>
        <w:ind w:left="3600" w:firstLine="720"/>
        <w:jc w:val="center"/>
        <w:rPr>
          <w:rFonts w:ascii="Traditional" w:hAnsi="Traditional" w:cs="Traditional"/>
          <w:b/>
          <w:sz w:val="36"/>
          <w:szCs w:val="36"/>
          <w:rtl/>
          <w:lang w:val="ar-SA"/>
        </w:rPr>
      </w:pPr>
      <w:r w:rsidRPr="003B32A6">
        <w:rPr>
          <w:rFonts w:ascii="Traditional Arabic" w:hAnsi="Traditional Arabic" w:cs="Traditional Arabic"/>
          <w:b/>
          <w:bCs/>
          <w:sz w:val="24"/>
          <w:szCs w:val="24"/>
          <w:rtl/>
        </w:rPr>
        <w:t xml:space="preserve">المصدر: من إعداد الباحثة باستخدام البرنامج الإحصائي </w:t>
      </w:r>
      <w:r w:rsidRPr="003B32A6">
        <w:rPr>
          <w:rFonts w:ascii="Traditional" w:hAnsi="Traditional" w:cs="Traditional"/>
          <w:b/>
          <w:bCs/>
          <w:sz w:val="24"/>
          <w:szCs w:val="24"/>
        </w:rPr>
        <w:t>SPSS V30</w:t>
      </w:r>
      <w:r w:rsidRPr="003B32A6">
        <w:rPr>
          <w:rFonts w:ascii="Traditional" w:hAnsi="Traditional" w:cs="Traditional"/>
          <w:b/>
          <w:sz w:val="36"/>
          <w:szCs w:val="36"/>
          <w:rtl/>
          <w:lang w:val="ar-SA"/>
        </w:rPr>
        <w:t xml:space="preserve"> </w:t>
      </w:r>
    </w:p>
    <w:p w14:paraId="655362D7" w14:textId="77777777" w:rsidR="00BE7C74" w:rsidRPr="004F6BC6" w:rsidRDefault="00BE7C74" w:rsidP="00BE7C74">
      <w:pPr>
        <w:tabs>
          <w:tab w:val="left" w:pos="616"/>
        </w:tabs>
        <w:spacing w:before="240" w:after="0" w:line="360" w:lineRule="auto"/>
        <w:jc w:val="both"/>
        <w:rPr>
          <w:rFonts w:ascii="Traditional Arabic" w:hAnsi="Traditional Arabic" w:cs="Traditional Arabic"/>
          <w:color w:val="000000"/>
          <w:sz w:val="24"/>
          <w:szCs w:val="24"/>
          <w:rtl/>
        </w:rPr>
      </w:pPr>
      <w:r w:rsidRPr="003B32A6">
        <w:rPr>
          <w:rFonts w:ascii="Traditional" w:hAnsi="Traditional" w:cs="Times New Roman"/>
          <w:color w:val="000000"/>
          <w:sz w:val="28"/>
          <w:szCs w:val="28"/>
          <w:rtl/>
        </w:rPr>
        <w:tab/>
      </w:r>
      <w:r w:rsidRPr="004F6BC6">
        <w:rPr>
          <w:rFonts w:ascii="Traditional Arabic" w:hAnsi="Traditional Arabic" w:cs="Traditional Arabic"/>
          <w:color w:val="000000"/>
          <w:sz w:val="24"/>
          <w:szCs w:val="24"/>
          <w:rtl/>
        </w:rPr>
        <w:t>أظهرت نتائج تحليل معامل ارتباط بيرسون وجود ارتباطات موجبة قوية ودالة إحصائيًا بين فقرات المحور الأول (الإدارة الإلكترونية) والأبعاد التي تنتمي إليها، وذلك استنادًا إلى بيانات العينة الاستطلاعية البالغ عددها (</w:t>
      </w:r>
      <w:r w:rsidRPr="004F6BC6">
        <w:rPr>
          <w:rFonts w:ascii="Traditional" w:hAnsi="Traditional" w:cs="Traditional"/>
          <w:color w:val="000000"/>
          <w:sz w:val="24"/>
          <w:szCs w:val="24"/>
        </w:rPr>
        <w:t>N=20</w:t>
      </w:r>
      <w:r w:rsidRPr="004F6BC6">
        <w:rPr>
          <w:rFonts w:ascii="Traditional Arabic" w:hAnsi="Traditional Arabic" w:cs="Traditional Arabic"/>
          <w:color w:val="000000"/>
          <w:sz w:val="24"/>
          <w:szCs w:val="24"/>
          <w:rtl/>
        </w:rPr>
        <w:t>). وقد تراوحت قيم معاملات الارتباط بين (0.765) و(0.892)، وهي معاملات مرتفعة تشير إلى قوة العلاقة بين كل فقرة والبعد المخصص لها. كما تبين أن جميع معاملات الارتباط دالة إحصائيًا عند مستوى (0.01)، مما يعكس ارتفاع درجة الاتساق الداخلي للفقرات.</w:t>
      </w:r>
    </w:p>
    <w:p w14:paraId="4B03CAE4" w14:textId="77777777" w:rsidR="003F38E9" w:rsidRDefault="003F38E9">
      <w:pPr>
        <w:bidi w:val="0"/>
        <w:rPr>
          <w:rFonts w:ascii="Traditional" w:hAnsi="Traditional" w:cs="Traditional"/>
          <w:b/>
          <w:bCs/>
          <w:color w:val="000000"/>
          <w:sz w:val="28"/>
          <w:szCs w:val="28"/>
          <w:rtl/>
        </w:rPr>
      </w:pPr>
      <w:r>
        <w:rPr>
          <w:rFonts w:ascii="Traditional" w:hAnsi="Traditional" w:cs="Times New Roman"/>
          <w:b/>
          <w:bCs/>
          <w:color w:val="000000"/>
          <w:sz w:val="28"/>
          <w:szCs w:val="28"/>
          <w:rtl/>
        </w:rPr>
        <w:br w:type="page"/>
      </w:r>
    </w:p>
    <w:p w14:paraId="6B8B5F2C" w14:textId="77777777" w:rsidR="00B86FFC" w:rsidRPr="004F6BC6" w:rsidRDefault="00B86FFC" w:rsidP="00B86FFC">
      <w:pPr>
        <w:jc w:val="both"/>
        <w:rPr>
          <w:rFonts w:ascii="Traditional Arabic" w:hAnsi="Traditional Arabic" w:cs="Traditional Arabic"/>
          <w:b/>
          <w:bCs/>
          <w:color w:val="000000"/>
          <w:sz w:val="28"/>
          <w:szCs w:val="28"/>
          <w:rtl/>
        </w:rPr>
      </w:pPr>
      <w:r w:rsidRPr="004F6BC6">
        <w:rPr>
          <w:rFonts w:ascii="Traditional Arabic" w:hAnsi="Traditional Arabic" w:cs="Traditional Arabic"/>
          <w:b/>
          <w:bCs/>
          <w:color w:val="000000"/>
          <w:sz w:val="28"/>
          <w:szCs w:val="28"/>
          <w:rtl/>
        </w:rPr>
        <w:lastRenderedPageBreak/>
        <w:t>معاملات ارتباط فقرات المحور الثاني (جودة الخدمة) بالبُعد الذي تنتمي إليه:</w:t>
      </w:r>
    </w:p>
    <w:p w14:paraId="5CCF0CB9" w14:textId="08574675" w:rsidR="00B86FFC" w:rsidRPr="004F6BC6" w:rsidRDefault="003D4533" w:rsidP="003D4533">
      <w:pPr>
        <w:spacing w:before="240"/>
        <w:jc w:val="center"/>
        <w:rPr>
          <w:rFonts w:ascii="Traditional" w:hAnsi="Traditional" w:cs="Traditional"/>
          <w:b/>
          <w:bCs/>
          <w:sz w:val="24"/>
          <w:szCs w:val="24"/>
          <w:rtl/>
        </w:rPr>
      </w:pPr>
      <w:r>
        <w:rPr>
          <w:rFonts w:ascii="Traditional Arabic" w:hAnsi="Traditional Arabic" w:cs="Traditional Arabic"/>
          <w:b/>
          <w:bCs/>
          <w:sz w:val="24"/>
          <w:szCs w:val="24"/>
          <w:rtl/>
        </w:rPr>
        <w:t>جدول (3- 4</w:t>
      </w:r>
      <w:r w:rsidR="00B86FFC" w:rsidRPr="003B32A6">
        <w:rPr>
          <w:rFonts w:ascii="Traditional Arabic" w:hAnsi="Traditional Arabic" w:cs="Traditional Arabic"/>
          <w:b/>
          <w:bCs/>
          <w:sz w:val="24"/>
          <w:szCs w:val="24"/>
          <w:rtl/>
        </w:rPr>
        <w:t>): نتائج معاملات ارتباط فقرات المحور الثاني (جودة الخدمة) بالبُعد الذي تنتمي إليه</w:t>
      </w:r>
    </w:p>
    <w:tbl>
      <w:tblPr>
        <w:bidiVisual/>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1782"/>
        <w:gridCol w:w="2345"/>
        <w:gridCol w:w="2344"/>
      </w:tblGrid>
      <w:tr w:rsidR="00B86FFC" w:rsidRPr="003B32A6" w14:paraId="03D89E3E" w14:textId="77777777" w:rsidTr="004F6BC6">
        <w:trPr>
          <w:trHeight w:val="257"/>
          <w:jc w:val="center"/>
        </w:trPr>
        <w:tc>
          <w:tcPr>
            <w:tcW w:w="2605" w:type="dxa"/>
            <w:shd w:val="clear" w:color="auto" w:fill="D9D9D9"/>
            <w:vAlign w:val="center"/>
          </w:tcPr>
          <w:p w14:paraId="0E280B39" w14:textId="77777777" w:rsidR="00B86FFC" w:rsidRPr="003B32A6" w:rsidRDefault="00B86FFC" w:rsidP="00B86FFC">
            <w:pPr>
              <w:spacing w:after="0" w:line="240" w:lineRule="auto"/>
              <w:jc w:val="center"/>
              <w:rPr>
                <w:rFonts w:ascii="Traditional" w:hAnsi="Traditional" w:cs="Traditional"/>
                <w:b/>
                <w:bCs/>
                <w:color w:val="000000"/>
                <w:sz w:val="24"/>
                <w:szCs w:val="24"/>
              </w:rPr>
            </w:pPr>
            <w:r w:rsidRPr="003B32A6">
              <w:rPr>
                <w:rFonts w:ascii="Traditional Arabic" w:hAnsi="Traditional Arabic" w:cs="Traditional Arabic"/>
                <w:b/>
                <w:bCs/>
                <w:color w:val="000000"/>
                <w:sz w:val="24"/>
                <w:szCs w:val="24"/>
                <w:rtl/>
              </w:rPr>
              <w:t>البُعد</w:t>
            </w:r>
          </w:p>
        </w:tc>
        <w:tc>
          <w:tcPr>
            <w:tcW w:w="1782" w:type="dxa"/>
            <w:shd w:val="clear" w:color="auto" w:fill="D9D9D9"/>
            <w:vAlign w:val="center"/>
          </w:tcPr>
          <w:p w14:paraId="31434068" w14:textId="77777777" w:rsidR="00B86FFC" w:rsidRPr="003B32A6" w:rsidRDefault="00B86FFC" w:rsidP="00B86FFC">
            <w:pPr>
              <w:spacing w:after="0" w:line="240" w:lineRule="auto"/>
              <w:jc w:val="center"/>
              <w:rPr>
                <w:rFonts w:ascii="Traditional Arabic" w:hAnsi="Traditional Arabic" w:cs="Traditional Arabic"/>
                <w:b/>
                <w:bCs/>
                <w:color w:val="000000"/>
                <w:sz w:val="24"/>
                <w:szCs w:val="24"/>
                <w:rtl/>
              </w:rPr>
            </w:pPr>
            <w:r w:rsidRPr="003B32A6">
              <w:rPr>
                <w:rFonts w:ascii="Traditional Arabic" w:hAnsi="Traditional Arabic" w:cs="Traditional Arabic"/>
                <w:b/>
                <w:bCs/>
                <w:color w:val="000000"/>
                <w:sz w:val="24"/>
                <w:szCs w:val="24"/>
                <w:rtl/>
              </w:rPr>
              <w:t>رقم العبارة</w:t>
            </w:r>
          </w:p>
        </w:tc>
        <w:tc>
          <w:tcPr>
            <w:tcW w:w="2345" w:type="dxa"/>
            <w:shd w:val="clear" w:color="auto" w:fill="D9D9D9"/>
            <w:vAlign w:val="center"/>
          </w:tcPr>
          <w:p w14:paraId="7C0AA02F" w14:textId="77777777" w:rsidR="00B86FFC" w:rsidRPr="003B32A6" w:rsidRDefault="00B86FFC" w:rsidP="00B86FFC">
            <w:pPr>
              <w:spacing w:after="0" w:line="240" w:lineRule="auto"/>
              <w:jc w:val="center"/>
              <w:rPr>
                <w:rFonts w:ascii="Traditional Arabic" w:hAnsi="Traditional Arabic" w:cs="Traditional Arabic"/>
                <w:b/>
                <w:bCs/>
                <w:color w:val="000000"/>
                <w:sz w:val="24"/>
                <w:szCs w:val="24"/>
                <w:rtl/>
              </w:rPr>
            </w:pPr>
            <w:r w:rsidRPr="003B32A6">
              <w:rPr>
                <w:rFonts w:ascii="Traditional Arabic" w:hAnsi="Traditional Arabic" w:cs="Traditional Arabic"/>
                <w:b/>
                <w:bCs/>
                <w:color w:val="000000"/>
                <w:sz w:val="24"/>
                <w:szCs w:val="24"/>
                <w:rtl/>
              </w:rPr>
              <w:t>معامل ارتباط بيرسون</w:t>
            </w:r>
          </w:p>
        </w:tc>
        <w:tc>
          <w:tcPr>
            <w:tcW w:w="2344" w:type="dxa"/>
            <w:shd w:val="clear" w:color="auto" w:fill="D9D9D9"/>
            <w:vAlign w:val="center"/>
          </w:tcPr>
          <w:p w14:paraId="3EB01313" w14:textId="77777777" w:rsidR="00B86FFC" w:rsidRPr="003B32A6" w:rsidRDefault="00B86FFC" w:rsidP="00B86FFC">
            <w:pPr>
              <w:spacing w:after="0" w:line="240" w:lineRule="auto"/>
              <w:jc w:val="center"/>
              <w:rPr>
                <w:rFonts w:ascii="Traditional" w:hAnsi="Traditional" w:cs="Traditional"/>
                <w:b/>
                <w:bCs/>
                <w:color w:val="000000"/>
                <w:sz w:val="24"/>
                <w:szCs w:val="24"/>
                <w:rtl/>
              </w:rPr>
            </w:pPr>
            <w:r w:rsidRPr="003B32A6">
              <w:rPr>
                <w:rFonts w:ascii="Traditional Arabic" w:hAnsi="Traditional Arabic" w:cs="Traditional Arabic"/>
                <w:b/>
                <w:bCs/>
                <w:color w:val="000000"/>
                <w:sz w:val="24"/>
                <w:szCs w:val="24"/>
                <w:rtl/>
              </w:rPr>
              <w:t>مستوى الدلالة (</w:t>
            </w:r>
            <w:r w:rsidRPr="003B32A6">
              <w:rPr>
                <w:rFonts w:ascii="Traditional" w:hAnsi="Traditional" w:cs="Traditional"/>
                <w:b/>
                <w:bCs/>
                <w:color w:val="000000"/>
                <w:sz w:val="24"/>
                <w:szCs w:val="24"/>
              </w:rPr>
              <w:t>Sig</w:t>
            </w:r>
            <w:r w:rsidRPr="003B32A6">
              <w:rPr>
                <w:rFonts w:ascii="Traditional" w:hAnsi="Traditional" w:cs="Traditional"/>
                <w:b/>
                <w:bCs/>
                <w:color w:val="000000"/>
                <w:sz w:val="24"/>
                <w:szCs w:val="24"/>
                <w:rtl/>
              </w:rPr>
              <w:t>)</w:t>
            </w:r>
          </w:p>
        </w:tc>
      </w:tr>
      <w:tr w:rsidR="00B86FFC" w:rsidRPr="003B32A6" w14:paraId="32E5804A" w14:textId="77777777" w:rsidTr="004F6BC6">
        <w:trPr>
          <w:trHeight w:val="257"/>
          <w:jc w:val="center"/>
        </w:trPr>
        <w:tc>
          <w:tcPr>
            <w:tcW w:w="2605" w:type="dxa"/>
            <w:shd w:val="clear" w:color="auto" w:fill="D9D9D9"/>
            <w:vAlign w:val="center"/>
          </w:tcPr>
          <w:p w14:paraId="283B57F0" w14:textId="77777777" w:rsidR="00B86FFC" w:rsidRPr="003B32A6" w:rsidRDefault="00B86FFC" w:rsidP="00B86FFC">
            <w:pPr>
              <w:spacing w:after="0" w:line="240" w:lineRule="auto"/>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البعد الأول: الاعتمادية</w:t>
            </w:r>
          </w:p>
        </w:tc>
        <w:tc>
          <w:tcPr>
            <w:tcW w:w="1782" w:type="dxa"/>
            <w:vAlign w:val="center"/>
          </w:tcPr>
          <w:p w14:paraId="07A95A7F"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21-25</w:t>
            </w:r>
          </w:p>
        </w:tc>
        <w:tc>
          <w:tcPr>
            <w:tcW w:w="2345" w:type="dxa"/>
            <w:vAlign w:val="center"/>
          </w:tcPr>
          <w:p w14:paraId="0701787B"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0.789 - 0.884</w:t>
            </w:r>
          </w:p>
        </w:tc>
        <w:tc>
          <w:tcPr>
            <w:tcW w:w="2344" w:type="dxa"/>
            <w:vAlign w:val="center"/>
          </w:tcPr>
          <w:p w14:paraId="5E77BEF4"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w:t>
            </w:r>
          </w:p>
        </w:tc>
      </w:tr>
      <w:tr w:rsidR="00B86FFC" w:rsidRPr="003B32A6" w14:paraId="55429022" w14:textId="77777777" w:rsidTr="004F6BC6">
        <w:trPr>
          <w:trHeight w:val="257"/>
          <w:jc w:val="center"/>
        </w:trPr>
        <w:tc>
          <w:tcPr>
            <w:tcW w:w="2605" w:type="dxa"/>
            <w:shd w:val="clear" w:color="auto" w:fill="D9D9D9"/>
            <w:vAlign w:val="center"/>
          </w:tcPr>
          <w:p w14:paraId="29777512" w14:textId="77777777" w:rsidR="00B86FFC" w:rsidRPr="003B32A6" w:rsidRDefault="00B86FFC" w:rsidP="00B86FFC">
            <w:pPr>
              <w:spacing w:after="0" w:line="240" w:lineRule="auto"/>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البعد الثاني: الاستجابة</w:t>
            </w:r>
          </w:p>
        </w:tc>
        <w:tc>
          <w:tcPr>
            <w:tcW w:w="1782" w:type="dxa"/>
            <w:vAlign w:val="center"/>
          </w:tcPr>
          <w:p w14:paraId="66D2F360"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26-30</w:t>
            </w:r>
          </w:p>
        </w:tc>
        <w:tc>
          <w:tcPr>
            <w:tcW w:w="2345" w:type="dxa"/>
            <w:vAlign w:val="center"/>
          </w:tcPr>
          <w:p w14:paraId="45CFA0C9"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0.802 - 0.861</w:t>
            </w:r>
          </w:p>
        </w:tc>
        <w:tc>
          <w:tcPr>
            <w:tcW w:w="2344" w:type="dxa"/>
            <w:vAlign w:val="center"/>
          </w:tcPr>
          <w:p w14:paraId="495822F9"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w:t>
            </w:r>
          </w:p>
        </w:tc>
      </w:tr>
      <w:tr w:rsidR="00B86FFC" w:rsidRPr="003B32A6" w14:paraId="7A23F478" w14:textId="77777777" w:rsidTr="004F6BC6">
        <w:trPr>
          <w:trHeight w:val="257"/>
          <w:jc w:val="center"/>
        </w:trPr>
        <w:tc>
          <w:tcPr>
            <w:tcW w:w="2605" w:type="dxa"/>
            <w:shd w:val="clear" w:color="auto" w:fill="D9D9D9"/>
            <w:vAlign w:val="center"/>
          </w:tcPr>
          <w:p w14:paraId="75A054D8" w14:textId="77777777" w:rsidR="00B86FFC" w:rsidRPr="003B32A6" w:rsidRDefault="00B86FFC" w:rsidP="00B86FFC">
            <w:pPr>
              <w:spacing w:after="0" w:line="240" w:lineRule="auto"/>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البعد الثالث: الثقة</w:t>
            </w:r>
          </w:p>
        </w:tc>
        <w:tc>
          <w:tcPr>
            <w:tcW w:w="1782" w:type="dxa"/>
            <w:vAlign w:val="center"/>
          </w:tcPr>
          <w:p w14:paraId="22E3E346"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31-35</w:t>
            </w:r>
          </w:p>
        </w:tc>
        <w:tc>
          <w:tcPr>
            <w:tcW w:w="2345" w:type="dxa"/>
            <w:vAlign w:val="center"/>
          </w:tcPr>
          <w:p w14:paraId="1B92B133"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0.776 - 0.895</w:t>
            </w:r>
          </w:p>
        </w:tc>
        <w:tc>
          <w:tcPr>
            <w:tcW w:w="2344" w:type="dxa"/>
            <w:vAlign w:val="center"/>
          </w:tcPr>
          <w:p w14:paraId="65A4B0EA"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w:t>
            </w:r>
          </w:p>
        </w:tc>
      </w:tr>
      <w:tr w:rsidR="00B86FFC" w:rsidRPr="003B32A6" w14:paraId="56604DE7" w14:textId="77777777" w:rsidTr="004F6BC6">
        <w:trPr>
          <w:trHeight w:val="257"/>
          <w:jc w:val="center"/>
        </w:trPr>
        <w:tc>
          <w:tcPr>
            <w:tcW w:w="2605" w:type="dxa"/>
            <w:shd w:val="clear" w:color="auto" w:fill="D9D9D9"/>
            <w:vAlign w:val="center"/>
          </w:tcPr>
          <w:p w14:paraId="50669C46" w14:textId="77777777" w:rsidR="00B86FFC" w:rsidRPr="003B32A6" w:rsidRDefault="00B86FFC" w:rsidP="00B86FFC">
            <w:pPr>
              <w:spacing w:after="0" w:line="240" w:lineRule="auto"/>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البعد الرابع: التعاطف</w:t>
            </w:r>
          </w:p>
        </w:tc>
        <w:tc>
          <w:tcPr>
            <w:tcW w:w="1782" w:type="dxa"/>
            <w:vAlign w:val="center"/>
          </w:tcPr>
          <w:p w14:paraId="0B860CDD"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36-40</w:t>
            </w:r>
          </w:p>
        </w:tc>
        <w:tc>
          <w:tcPr>
            <w:tcW w:w="2345" w:type="dxa"/>
            <w:vAlign w:val="center"/>
          </w:tcPr>
          <w:p w14:paraId="30A82F30"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0.814 - 0.842</w:t>
            </w:r>
          </w:p>
        </w:tc>
        <w:tc>
          <w:tcPr>
            <w:tcW w:w="2344" w:type="dxa"/>
            <w:vAlign w:val="center"/>
          </w:tcPr>
          <w:p w14:paraId="3F27010E"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w:t>
            </w:r>
          </w:p>
        </w:tc>
      </w:tr>
      <w:tr w:rsidR="00B86FFC" w:rsidRPr="003B32A6" w14:paraId="6C84F0F0" w14:textId="77777777" w:rsidTr="004F6BC6">
        <w:trPr>
          <w:trHeight w:val="257"/>
          <w:jc w:val="center"/>
        </w:trPr>
        <w:tc>
          <w:tcPr>
            <w:tcW w:w="2605" w:type="dxa"/>
            <w:shd w:val="clear" w:color="auto" w:fill="D9D9D9"/>
            <w:vAlign w:val="center"/>
          </w:tcPr>
          <w:p w14:paraId="47996C43" w14:textId="77777777" w:rsidR="00B86FFC" w:rsidRPr="003B32A6" w:rsidRDefault="00B86FFC" w:rsidP="00B86FFC">
            <w:pPr>
              <w:spacing w:after="0" w:line="240" w:lineRule="auto"/>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البعد الخامس: الملموسية</w:t>
            </w:r>
          </w:p>
        </w:tc>
        <w:tc>
          <w:tcPr>
            <w:tcW w:w="1782" w:type="dxa"/>
            <w:vAlign w:val="center"/>
          </w:tcPr>
          <w:p w14:paraId="63DB1BE8"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41-45</w:t>
            </w:r>
          </w:p>
        </w:tc>
        <w:tc>
          <w:tcPr>
            <w:tcW w:w="2345" w:type="dxa"/>
            <w:vAlign w:val="center"/>
          </w:tcPr>
          <w:p w14:paraId="67CA7DC1"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0.791 - 0.873</w:t>
            </w:r>
          </w:p>
        </w:tc>
        <w:tc>
          <w:tcPr>
            <w:tcW w:w="2344" w:type="dxa"/>
            <w:vAlign w:val="center"/>
          </w:tcPr>
          <w:p w14:paraId="5E473339" w14:textId="77777777" w:rsidR="00B86FFC" w:rsidRPr="003B32A6" w:rsidRDefault="00B86FFC" w:rsidP="00B86FFC">
            <w:pPr>
              <w:keepNext/>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w:t>
            </w:r>
          </w:p>
        </w:tc>
      </w:tr>
    </w:tbl>
    <w:p w14:paraId="431C2238" w14:textId="77777777" w:rsidR="00B86FFC" w:rsidRPr="003B32A6" w:rsidRDefault="00B86FFC" w:rsidP="00B86FFC">
      <w:pPr>
        <w:spacing w:after="0" w:line="360" w:lineRule="auto"/>
        <w:ind w:left="3600" w:firstLine="720"/>
        <w:jc w:val="center"/>
        <w:rPr>
          <w:rFonts w:ascii="Traditional" w:hAnsi="Traditional" w:cs="Traditional"/>
          <w:b/>
          <w:sz w:val="36"/>
          <w:szCs w:val="36"/>
          <w:rtl/>
          <w:lang w:val="ar-SA"/>
        </w:rPr>
      </w:pPr>
      <w:r w:rsidRPr="003B32A6">
        <w:rPr>
          <w:rFonts w:ascii="Traditional Arabic" w:hAnsi="Traditional Arabic" w:cs="Traditional Arabic"/>
          <w:b/>
          <w:bCs/>
          <w:sz w:val="24"/>
          <w:szCs w:val="24"/>
          <w:rtl/>
        </w:rPr>
        <w:t xml:space="preserve">المصدر: من إعداد الباحثة باستخدام البرنامج الإحصائي </w:t>
      </w:r>
      <w:r w:rsidRPr="003B32A6">
        <w:rPr>
          <w:rFonts w:ascii="Traditional" w:hAnsi="Traditional" w:cs="Traditional"/>
          <w:b/>
          <w:bCs/>
          <w:sz w:val="24"/>
          <w:szCs w:val="24"/>
        </w:rPr>
        <w:t>SPSS V30</w:t>
      </w:r>
      <w:r w:rsidRPr="003B32A6">
        <w:rPr>
          <w:rFonts w:ascii="Traditional" w:hAnsi="Traditional" w:cs="Traditional"/>
          <w:b/>
          <w:sz w:val="36"/>
          <w:szCs w:val="36"/>
          <w:rtl/>
          <w:lang w:val="ar-SA"/>
        </w:rPr>
        <w:t xml:space="preserve"> </w:t>
      </w:r>
    </w:p>
    <w:p w14:paraId="2959A213" w14:textId="77777777" w:rsidR="00B86FFC" w:rsidRPr="004F6BC6" w:rsidRDefault="00B86FFC" w:rsidP="00B86FFC">
      <w:pPr>
        <w:tabs>
          <w:tab w:val="left" w:pos="616"/>
        </w:tabs>
        <w:spacing w:before="240" w:after="0" w:line="360" w:lineRule="auto"/>
        <w:jc w:val="both"/>
        <w:rPr>
          <w:rFonts w:ascii="Traditional Arabic" w:hAnsi="Traditional Arabic" w:cs="Traditional Arabic"/>
          <w:color w:val="000000"/>
          <w:sz w:val="24"/>
          <w:szCs w:val="24"/>
          <w:rtl/>
        </w:rPr>
      </w:pPr>
      <w:r w:rsidRPr="003B32A6">
        <w:rPr>
          <w:rFonts w:ascii="Traditional" w:hAnsi="Traditional" w:cs="Times New Roman"/>
          <w:color w:val="000000"/>
          <w:rtl/>
        </w:rPr>
        <w:tab/>
      </w:r>
      <w:r w:rsidRPr="004F6BC6">
        <w:rPr>
          <w:rFonts w:ascii="Traditional Arabic" w:hAnsi="Traditional Arabic" w:cs="Traditional Arabic"/>
          <w:color w:val="000000"/>
          <w:sz w:val="24"/>
          <w:szCs w:val="24"/>
          <w:rtl/>
        </w:rPr>
        <w:t>أظهرت نتائج تحليل معامل ارتباط بيرسون لفقرات المحور الثاني (جودة الخدمة) ارتباطات موجبة قوية ودالة إحصائيًا بين الفقرات والأبعاد التي تنتمي إليها، وذلك وفق بيانات العينة الاستطلاعية. وقد تراوحت معاملات الارتباط في البعد الأول (الاعتمادية) للفقرات (21–25) بين (0.789–0.884)، وفي البعد الثاني (الاستجابة) للفقرات (26–30) بين (0.802–0.861)، بينما سجل البعد الثالث (الثقة والتوكيد) للفقرات (31–35) معاملات ارتباط تراوحت بين (0.776–0.895). كما تراوحت معاملات الارتباط في البعد الرابع (التعاطف) للفقرات (36–40) بين (0.814–0.842)، وفي البعد الخامس (الملموسية) للفقرات (41–45) بين (0.791–0.873). وتشير جميع القيم إلى ارتباطات مرتفعة ذات دلالة إحصائية عند مستوى (0.01)، مما يعكس قوة الاتساق الداخلي للفقرات داخل كل بعد من أبعاد جودة الخدمة. كما تؤكد هذه النتائج تمتع الأداة بدرجة عالية من الصدق البنائي، حيث إن كل فقرة تقيس بصورة دقيقة البعد المفاهيمي الذي صممت لقياسه، دون وجود فقرات ضعيفة الارتباط قد تستدعي الحذف أو التعديل. وعليه يمكن اعتماد الأداة بصيغتها الحالية للتطبيق الميداني في الدراسة الأساسية بثقة إحصائية ومنهجية عالية.</w:t>
      </w:r>
    </w:p>
    <w:p w14:paraId="6EAB83AC" w14:textId="77777777" w:rsidR="003F38E9" w:rsidRDefault="003F38E9" w:rsidP="003F38E9">
      <w:pPr>
        <w:pStyle w:val="3"/>
        <w:spacing w:before="0"/>
        <w:rPr>
          <w:rFonts w:ascii="Traditional" w:hAnsi="Traditional" w:cs="Traditional"/>
          <w:b w:val="0"/>
          <w:bCs/>
          <w:sz w:val="28"/>
          <w:szCs w:val="28"/>
          <w:rtl/>
        </w:rPr>
      </w:pPr>
    </w:p>
    <w:p w14:paraId="44E75658" w14:textId="77777777" w:rsidR="00C51EE7" w:rsidRPr="003B32A6" w:rsidRDefault="00C51EE7" w:rsidP="003F38E9">
      <w:pPr>
        <w:pStyle w:val="3"/>
        <w:spacing w:before="0"/>
        <w:rPr>
          <w:rFonts w:ascii="Traditional" w:hAnsi="Traditional" w:cs="Traditional"/>
          <w:b w:val="0"/>
          <w:bCs/>
          <w:sz w:val="28"/>
          <w:szCs w:val="28"/>
          <w:rtl/>
        </w:rPr>
      </w:pPr>
      <w:bookmarkStart w:id="466" w:name="_Toc235753920"/>
      <w:r w:rsidRPr="003B32A6">
        <w:rPr>
          <w:rFonts w:ascii="Traditional Arabic" w:hAnsi="Traditional Arabic" w:cs="Traditional Arabic"/>
          <w:b w:val="0"/>
          <w:bCs/>
          <w:sz w:val="28"/>
          <w:szCs w:val="28"/>
          <w:rtl/>
        </w:rPr>
        <w:t>ثالثاً: ثبات أداة الدراسة</w:t>
      </w:r>
      <w:bookmarkEnd w:id="466"/>
    </w:p>
    <w:p w14:paraId="79E8475B" w14:textId="77777777" w:rsidR="00C51EE7" w:rsidRPr="003B32A6" w:rsidRDefault="00C51EE7" w:rsidP="003F38E9">
      <w:pPr>
        <w:tabs>
          <w:tab w:val="left" w:pos="616"/>
        </w:tabs>
        <w:spacing w:after="0" w:line="360" w:lineRule="auto"/>
        <w:jc w:val="both"/>
        <w:rPr>
          <w:rFonts w:ascii="Traditional Arabic" w:hAnsi="Traditional Arabic" w:cs="Traditional Arabic"/>
          <w:sz w:val="24"/>
          <w:szCs w:val="24"/>
          <w:rtl/>
        </w:rPr>
      </w:pPr>
      <w:r w:rsidRPr="003B32A6">
        <w:rPr>
          <w:rFonts w:ascii="Traditional" w:hAnsi="Traditional" w:cs="Times New Roman"/>
          <w:color w:val="000000"/>
          <w:rtl/>
        </w:rPr>
        <w:tab/>
      </w:r>
      <w:r w:rsidRPr="003B32A6">
        <w:rPr>
          <w:rFonts w:ascii="Traditional" w:hAnsi="Traditional" w:cs="Traditional"/>
          <w:color w:val="000000"/>
          <w:rtl/>
        </w:rPr>
        <w:t xml:space="preserve"> </w:t>
      </w:r>
      <w:r w:rsidRPr="003B32A6">
        <w:rPr>
          <w:rFonts w:ascii="Traditional Arabic" w:hAnsi="Traditional Arabic" w:cs="Traditional Arabic"/>
          <w:sz w:val="24"/>
          <w:szCs w:val="24"/>
          <w:rtl/>
        </w:rPr>
        <w:t xml:space="preserve">لقياس مدى ثبات الاستمارة تم استخدام معامل ألفا </w:t>
      </w:r>
      <w:proofErr w:type="spellStart"/>
      <w:proofErr w:type="gramStart"/>
      <w:r w:rsidRPr="003B32A6">
        <w:rPr>
          <w:rFonts w:ascii="Traditional Arabic" w:hAnsi="Traditional Arabic" w:cs="Traditional Arabic"/>
          <w:sz w:val="24"/>
          <w:szCs w:val="24"/>
          <w:rtl/>
        </w:rPr>
        <w:t>كرومباخ</w:t>
      </w:r>
      <w:proofErr w:type="spellEnd"/>
      <w:r w:rsidRPr="003B32A6">
        <w:rPr>
          <w:rFonts w:ascii="Traditional Arabic" w:hAnsi="Traditional Arabic" w:cs="Traditional Arabic"/>
          <w:sz w:val="24"/>
          <w:szCs w:val="24"/>
          <w:rtl/>
        </w:rPr>
        <w:t xml:space="preserve"> </w:t>
      </w:r>
      <w:r w:rsidRPr="003B32A6">
        <w:rPr>
          <w:rFonts w:ascii="Traditional" w:hAnsi="Traditional" w:cs="Traditional"/>
          <w:sz w:val="24"/>
          <w:szCs w:val="24"/>
        </w:rPr>
        <w:t xml:space="preserve"> </w:t>
      </w:r>
      <w:bookmarkStart w:id="467" w:name="_Hlk223378865"/>
      <w:r w:rsidRPr="003B32A6">
        <w:rPr>
          <w:rFonts w:ascii="Traditional" w:hAnsi="Traditional" w:cs="Traditional"/>
          <w:sz w:val="24"/>
          <w:szCs w:val="24"/>
        </w:rPr>
        <w:t>(</w:t>
      </w:r>
      <w:proofErr w:type="gramEnd"/>
      <w:r w:rsidRPr="003B32A6">
        <w:rPr>
          <w:rFonts w:ascii="Traditional" w:hAnsi="Traditional" w:cs="Traditional"/>
          <w:sz w:val="24"/>
          <w:szCs w:val="24"/>
        </w:rPr>
        <w:t xml:space="preserve">Alpha </w:t>
      </w:r>
      <w:proofErr w:type="spellStart"/>
      <w:r w:rsidRPr="003B32A6">
        <w:rPr>
          <w:rFonts w:ascii="Traditional" w:hAnsi="Traditional" w:cs="Traditional"/>
          <w:sz w:val="24"/>
          <w:szCs w:val="24"/>
        </w:rPr>
        <w:t>s'Cronbach</w:t>
      </w:r>
      <w:proofErr w:type="spellEnd"/>
      <w:r w:rsidRPr="003B32A6">
        <w:rPr>
          <w:rFonts w:ascii="Traditional" w:hAnsi="Traditional" w:cs="Traditional"/>
          <w:sz w:val="24"/>
          <w:szCs w:val="24"/>
        </w:rPr>
        <w:t>)</w:t>
      </w:r>
      <w:bookmarkEnd w:id="467"/>
      <w:r w:rsidRPr="003B32A6">
        <w:rPr>
          <w:rFonts w:ascii="Traditional Arabic" w:hAnsi="Traditional Arabic" w:cs="Traditional Arabic"/>
          <w:sz w:val="24"/>
          <w:szCs w:val="24"/>
          <w:rtl/>
        </w:rPr>
        <w:t>لقياس مستوى الثبات، والجدول التالي يوضح معاملات الثبات لكل بعد من أبعاد متغيرات الدراسة ومعامل الثبات الكلي للدراسة:</w:t>
      </w:r>
    </w:p>
    <w:p w14:paraId="5F0662A5" w14:textId="77777777" w:rsidR="004F6BC6" w:rsidRDefault="004F6BC6">
      <w:pPr>
        <w:bidi w:val="0"/>
        <w:rPr>
          <w:rFonts w:ascii="Traditional" w:hAnsi="Traditional" w:cs="Traditional"/>
          <w:b/>
          <w:bCs/>
          <w:sz w:val="24"/>
          <w:szCs w:val="24"/>
          <w:rtl/>
        </w:rPr>
      </w:pPr>
      <w:r>
        <w:rPr>
          <w:rFonts w:ascii="Traditional" w:hAnsi="Traditional" w:cs="Times New Roman"/>
          <w:b/>
          <w:bCs/>
          <w:sz w:val="24"/>
          <w:szCs w:val="24"/>
          <w:rtl/>
        </w:rPr>
        <w:br w:type="page"/>
      </w:r>
    </w:p>
    <w:p w14:paraId="1303460F" w14:textId="75C9150A" w:rsidR="00F4408F" w:rsidRPr="003B32A6" w:rsidRDefault="003D4533" w:rsidP="003D4533">
      <w:pPr>
        <w:spacing w:before="240"/>
        <w:jc w:val="center"/>
        <w:rPr>
          <w:rFonts w:ascii="Traditional" w:hAnsi="Traditional" w:cs="Traditional"/>
          <w:b/>
          <w:bCs/>
          <w:sz w:val="24"/>
          <w:szCs w:val="24"/>
          <w:rtl/>
        </w:rPr>
      </w:pPr>
      <w:r>
        <w:rPr>
          <w:rFonts w:ascii="Traditional Arabic" w:hAnsi="Traditional Arabic" w:cs="Traditional Arabic"/>
          <w:b/>
          <w:bCs/>
          <w:sz w:val="24"/>
          <w:szCs w:val="24"/>
          <w:rtl/>
        </w:rPr>
        <w:lastRenderedPageBreak/>
        <w:t>جدول (3- 5</w:t>
      </w:r>
      <w:r w:rsidR="00F4408F" w:rsidRPr="003B32A6">
        <w:rPr>
          <w:rFonts w:ascii="Traditional Arabic" w:hAnsi="Traditional Arabic" w:cs="Traditional Arabic"/>
          <w:b/>
          <w:bCs/>
          <w:sz w:val="24"/>
          <w:szCs w:val="24"/>
          <w:rtl/>
        </w:rPr>
        <w:t xml:space="preserve">): نتائج معاملات الثبات (ألفا </w:t>
      </w:r>
      <w:proofErr w:type="spellStart"/>
      <w:r w:rsidR="00F4408F" w:rsidRPr="003B32A6">
        <w:rPr>
          <w:rFonts w:ascii="Traditional Arabic" w:hAnsi="Traditional Arabic" w:cs="Traditional Arabic"/>
          <w:b/>
          <w:bCs/>
          <w:sz w:val="24"/>
          <w:szCs w:val="24"/>
          <w:rtl/>
        </w:rPr>
        <w:t>كرونباخ</w:t>
      </w:r>
      <w:proofErr w:type="spellEnd"/>
      <w:r w:rsidR="00F4408F" w:rsidRPr="003B32A6">
        <w:rPr>
          <w:rFonts w:ascii="Traditional Arabic" w:hAnsi="Traditional Arabic" w:cs="Traditional Arabic"/>
          <w:b/>
          <w:bCs/>
          <w:sz w:val="24"/>
          <w:szCs w:val="24"/>
          <w:rtl/>
        </w:rPr>
        <w:t xml:space="preserve">) لأبعاد ومحاور </w:t>
      </w:r>
      <w:r>
        <w:rPr>
          <w:rFonts w:ascii="Traditional Arabic" w:hAnsi="Traditional Arabic" w:cs="Traditional Arabic"/>
          <w:b/>
          <w:bCs/>
          <w:sz w:val="24"/>
          <w:szCs w:val="24"/>
          <w:rtl/>
        </w:rPr>
        <w:t>أداة الدراسة</w:t>
      </w:r>
      <w:r w:rsidR="00F4408F" w:rsidRPr="003B32A6">
        <w:rPr>
          <w:rFonts w:ascii="Traditional" w:hAnsi="Traditional" w:cs="Traditional"/>
          <w:b/>
          <w:bCs/>
          <w:sz w:val="24"/>
          <w:szCs w:val="24"/>
          <w:rtl/>
        </w:rPr>
        <w:t xml:space="preserve"> </w:t>
      </w:r>
    </w:p>
    <w:tbl>
      <w:tblPr>
        <w:bidiVisual/>
        <w:tblW w:w="5000" w:type="pct"/>
        <w:jc w:val="center"/>
        <w:tblLook w:val="04A0" w:firstRow="1" w:lastRow="0" w:firstColumn="1" w:lastColumn="0" w:noHBand="0" w:noVBand="1"/>
      </w:tblPr>
      <w:tblGrid>
        <w:gridCol w:w="2819"/>
        <w:gridCol w:w="3250"/>
        <w:gridCol w:w="1317"/>
        <w:gridCol w:w="2008"/>
      </w:tblGrid>
      <w:tr w:rsidR="00C51EE7" w:rsidRPr="00614BC2" w14:paraId="0ECC8307" w14:textId="77777777" w:rsidTr="001617E6">
        <w:trPr>
          <w:trHeight w:val="750"/>
          <w:jc w:val="center"/>
        </w:trPr>
        <w:tc>
          <w:tcPr>
            <w:tcW w:w="15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FA3796C" w14:textId="77777777" w:rsidR="00C51EE7" w:rsidRPr="00614BC2" w:rsidRDefault="00C51EE7" w:rsidP="00C51EE7">
            <w:pPr>
              <w:spacing w:after="0" w:line="240" w:lineRule="auto"/>
              <w:jc w:val="center"/>
              <w:rPr>
                <w:rFonts w:ascii="Traditional" w:hAnsi="Traditional" w:cs="Traditional"/>
                <w:b/>
                <w:bCs/>
                <w:color w:val="1F1F1F"/>
                <w:sz w:val="24"/>
                <w:szCs w:val="24"/>
              </w:rPr>
            </w:pPr>
            <w:r w:rsidRPr="00614BC2">
              <w:rPr>
                <w:rFonts w:ascii="Traditional Arabic" w:hAnsi="Traditional Arabic" w:cs="Traditional Arabic"/>
                <w:b/>
                <w:bCs/>
                <w:color w:val="1F1F1F"/>
                <w:sz w:val="24"/>
                <w:szCs w:val="24"/>
                <w:rtl/>
              </w:rPr>
              <w:t>المحور الرئيسي</w:t>
            </w:r>
          </w:p>
        </w:tc>
        <w:tc>
          <w:tcPr>
            <w:tcW w:w="173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D762B7B" w14:textId="77777777" w:rsidR="00C51EE7" w:rsidRPr="00614BC2" w:rsidRDefault="00C51EE7" w:rsidP="00C51EE7">
            <w:pPr>
              <w:spacing w:after="0" w:line="240" w:lineRule="auto"/>
              <w:jc w:val="center"/>
              <w:rPr>
                <w:rFonts w:ascii="Traditional Arabic" w:hAnsi="Traditional Arabic" w:cs="Traditional Arabic"/>
                <w:b/>
                <w:bCs/>
                <w:color w:val="1F1F1F"/>
                <w:sz w:val="24"/>
                <w:szCs w:val="24"/>
                <w:rtl/>
              </w:rPr>
            </w:pPr>
            <w:r w:rsidRPr="00614BC2">
              <w:rPr>
                <w:rFonts w:ascii="Traditional Arabic" w:hAnsi="Traditional Arabic" w:cs="Traditional Arabic"/>
                <w:b/>
                <w:bCs/>
                <w:color w:val="1F1F1F"/>
                <w:sz w:val="24"/>
                <w:szCs w:val="24"/>
                <w:rtl/>
              </w:rPr>
              <w:t>أبعاد الدراسة</w:t>
            </w:r>
          </w:p>
        </w:tc>
        <w:tc>
          <w:tcPr>
            <w:tcW w:w="70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6EE246" w14:textId="77777777" w:rsidR="00C51EE7" w:rsidRPr="00614BC2" w:rsidRDefault="00C51EE7" w:rsidP="00C51EE7">
            <w:pPr>
              <w:spacing w:after="0" w:line="240" w:lineRule="auto"/>
              <w:jc w:val="center"/>
              <w:rPr>
                <w:rFonts w:ascii="Traditional Arabic" w:hAnsi="Traditional Arabic" w:cs="Traditional Arabic"/>
                <w:b/>
                <w:bCs/>
                <w:color w:val="1F1F1F"/>
                <w:sz w:val="24"/>
                <w:szCs w:val="24"/>
                <w:rtl/>
              </w:rPr>
            </w:pPr>
            <w:r w:rsidRPr="00614BC2">
              <w:rPr>
                <w:rFonts w:ascii="Traditional Arabic" w:hAnsi="Traditional Arabic" w:cs="Traditional Arabic"/>
                <w:b/>
                <w:bCs/>
                <w:color w:val="1F1F1F"/>
                <w:sz w:val="24"/>
                <w:szCs w:val="24"/>
                <w:rtl/>
              </w:rPr>
              <w:t>عدد الفقرات</w:t>
            </w:r>
          </w:p>
        </w:tc>
        <w:tc>
          <w:tcPr>
            <w:tcW w:w="107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DEB9A68" w14:textId="77777777" w:rsidR="00C51EE7" w:rsidRPr="00614BC2" w:rsidRDefault="00C51EE7" w:rsidP="00C51EE7">
            <w:pPr>
              <w:spacing w:after="0" w:line="240" w:lineRule="auto"/>
              <w:jc w:val="center"/>
              <w:rPr>
                <w:rFonts w:ascii="Traditional Arabic" w:hAnsi="Traditional Arabic" w:cs="Traditional Arabic"/>
                <w:b/>
                <w:bCs/>
                <w:color w:val="1F1F1F"/>
                <w:sz w:val="24"/>
                <w:szCs w:val="24"/>
                <w:rtl/>
              </w:rPr>
            </w:pPr>
            <w:r w:rsidRPr="00614BC2">
              <w:rPr>
                <w:rFonts w:ascii="Traditional Arabic" w:hAnsi="Traditional Arabic" w:cs="Traditional Arabic"/>
                <w:b/>
                <w:bCs/>
                <w:color w:val="1F1F1F"/>
                <w:sz w:val="24"/>
                <w:szCs w:val="24"/>
                <w:rtl/>
              </w:rPr>
              <w:t>معامل</w:t>
            </w:r>
          </w:p>
          <w:p w14:paraId="428F4EBD" w14:textId="77777777" w:rsidR="00C51EE7" w:rsidRPr="00614BC2" w:rsidRDefault="00C51EE7" w:rsidP="00C51EE7">
            <w:pPr>
              <w:spacing w:after="0" w:line="240" w:lineRule="auto"/>
              <w:jc w:val="center"/>
              <w:rPr>
                <w:rFonts w:ascii="Traditional Arabic" w:hAnsi="Traditional Arabic" w:cs="Traditional Arabic"/>
                <w:b/>
                <w:bCs/>
                <w:color w:val="1F1F1F"/>
                <w:sz w:val="24"/>
                <w:szCs w:val="24"/>
                <w:rtl/>
              </w:rPr>
            </w:pPr>
            <w:r w:rsidRPr="00614BC2">
              <w:rPr>
                <w:rFonts w:ascii="Traditional Arabic" w:hAnsi="Traditional Arabic" w:cs="Traditional Arabic"/>
                <w:b/>
                <w:bCs/>
                <w:color w:val="1F1F1F"/>
                <w:sz w:val="24"/>
                <w:szCs w:val="24"/>
                <w:rtl/>
              </w:rPr>
              <w:t xml:space="preserve"> ألفا </w:t>
            </w:r>
            <w:proofErr w:type="spellStart"/>
            <w:r w:rsidRPr="00614BC2">
              <w:rPr>
                <w:rFonts w:ascii="Traditional Arabic" w:hAnsi="Traditional Arabic" w:cs="Traditional Arabic"/>
                <w:b/>
                <w:bCs/>
                <w:color w:val="1F1F1F"/>
                <w:sz w:val="24"/>
                <w:szCs w:val="24"/>
                <w:rtl/>
              </w:rPr>
              <w:t>كرونباخ</w:t>
            </w:r>
            <w:proofErr w:type="spellEnd"/>
          </w:p>
        </w:tc>
      </w:tr>
      <w:tr w:rsidR="00C51EE7" w:rsidRPr="00614BC2" w14:paraId="71E507D3" w14:textId="77777777" w:rsidTr="001617E6">
        <w:trPr>
          <w:trHeight w:val="250"/>
          <w:jc w:val="center"/>
        </w:trPr>
        <w:tc>
          <w:tcPr>
            <w:tcW w:w="1500" w:type="pct"/>
            <w:vMerge w:val="restart"/>
            <w:tcBorders>
              <w:top w:val="nil"/>
              <w:left w:val="single" w:sz="4" w:space="0" w:color="auto"/>
              <w:right w:val="single" w:sz="4" w:space="0" w:color="auto"/>
            </w:tcBorders>
            <w:shd w:val="clear" w:color="auto" w:fill="D9D9D9"/>
            <w:vAlign w:val="center"/>
            <w:hideMark/>
          </w:tcPr>
          <w:p w14:paraId="56CB5944"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 xml:space="preserve">المحور الأول: </w:t>
            </w:r>
          </w:p>
          <w:p w14:paraId="522C689C"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الإدارة الإلكترونية</w:t>
            </w:r>
          </w:p>
        </w:tc>
        <w:tc>
          <w:tcPr>
            <w:tcW w:w="1730" w:type="pct"/>
            <w:tcBorders>
              <w:top w:val="nil"/>
              <w:left w:val="single" w:sz="4" w:space="0" w:color="auto"/>
              <w:bottom w:val="single" w:sz="4" w:space="0" w:color="auto"/>
              <w:right w:val="single" w:sz="4" w:space="0" w:color="auto"/>
            </w:tcBorders>
            <w:vAlign w:val="center"/>
            <w:hideMark/>
          </w:tcPr>
          <w:p w14:paraId="0CB5F986"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Arabic" w:hAnsi="Traditional Arabic" w:cs="Traditional Arabic"/>
                <w:color w:val="1F1F1F"/>
                <w:sz w:val="24"/>
                <w:szCs w:val="24"/>
                <w:rtl/>
              </w:rPr>
              <w:t>بُعد الأجهزة (</w:t>
            </w:r>
            <w:r w:rsidRPr="00614BC2">
              <w:rPr>
                <w:rFonts w:ascii="Traditional" w:hAnsi="Traditional" w:cs="Traditional"/>
                <w:color w:val="1F1F1F"/>
                <w:sz w:val="24"/>
                <w:szCs w:val="24"/>
              </w:rPr>
              <w:t>Hardware</w:t>
            </w:r>
            <w:r w:rsidRPr="00614BC2">
              <w:rPr>
                <w:rFonts w:ascii="Traditional" w:hAnsi="Traditional" w:cs="Traditional"/>
                <w:color w:val="1F1F1F"/>
                <w:sz w:val="24"/>
                <w:szCs w:val="24"/>
                <w:rtl/>
              </w:rPr>
              <w:t>)</w:t>
            </w:r>
          </w:p>
        </w:tc>
        <w:tc>
          <w:tcPr>
            <w:tcW w:w="701" w:type="pct"/>
            <w:tcBorders>
              <w:top w:val="nil"/>
              <w:left w:val="single" w:sz="4" w:space="0" w:color="auto"/>
              <w:bottom w:val="single" w:sz="4" w:space="0" w:color="auto"/>
              <w:right w:val="single" w:sz="4" w:space="0" w:color="auto"/>
            </w:tcBorders>
            <w:vAlign w:val="center"/>
            <w:hideMark/>
          </w:tcPr>
          <w:p w14:paraId="3C323CC8"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6E5299D9"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0.864</w:t>
            </w:r>
          </w:p>
        </w:tc>
      </w:tr>
      <w:tr w:rsidR="00C51EE7" w:rsidRPr="00614BC2" w14:paraId="4132E32A"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7A6A1C5D"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53CF1F95"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Arabic" w:hAnsi="Traditional Arabic" w:cs="Traditional Arabic"/>
                <w:color w:val="1F1F1F"/>
                <w:sz w:val="24"/>
                <w:szCs w:val="24"/>
                <w:rtl/>
              </w:rPr>
              <w:t>بُعد البرامج (</w:t>
            </w:r>
            <w:r w:rsidRPr="00614BC2">
              <w:rPr>
                <w:rFonts w:ascii="Traditional" w:hAnsi="Traditional" w:cs="Traditional"/>
                <w:color w:val="1F1F1F"/>
                <w:sz w:val="24"/>
                <w:szCs w:val="24"/>
              </w:rPr>
              <w:t>Software</w:t>
            </w:r>
            <w:r w:rsidRPr="00614BC2">
              <w:rPr>
                <w:rFonts w:ascii="Traditional" w:hAnsi="Traditional" w:cs="Traditional"/>
                <w:color w:val="1F1F1F"/>
                <w:sz w:val="24"/>
                <w:szCs w:val="24"/>
                <w:rtl/>
              </w:rPr>
              <w:t>)</w:t>
            </w:r>
          </w:p>
        </w:tc>
        <w:tc>
          <w:tcPr>
            <w:tcW w:w="701" w:type="pct"/>
            <w:tcBorders>
              <w:top w:val="nil"/>
              <w:left w:val="single" w:sz="4" w:space="0" w:color="auto"/>
              <w:bottom w:val="single" w:sz="4" w:space="0" w:color="auto"/>
              <w:right w:val="single" w:sz="4" w:space="0" w:color="auto"/>
            </w:tcBorders>
            <w:vAlign w:val="center"/>
            <w:hideMark/>
          </w:tcPr>
          <w:p w14:paraId="4BFB8473"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0B150A25"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0.892</w:t>
            </w:r>
          </w:p>
        </w:tc>
      </w:tr>
      <w:tr w:rsidR="00C51EE7" w:rsidRPr="00614BC2" w14:paraId="1D5899C2"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5841A529"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696A0D1A"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شبكة الاتصالات</w:t>
            </w:r>
          </w:p>
        </w:tc>
        <w:tc>
          <w:tcPr>
            <w:tcW w:w="701" w:type="pct"/>
            <w:tcBorders>
              <w:top w:val="nil"/>
              <w:left w:val="single" w:sz="4" w:space="0" w:color="auto"/>
              <w:bottom w:val="single" w:sz="4" w:space="0" w:color="auto"/>
              <w:right w:val="single" w:sz="4" w:space="0" w:color="auto"/>
            </w:tcBorders>
            <w:vAlign w:val="center"/>
            <w:hideMark/>
          </w:tcPr>
          <w:p w14:paraId="24859E46"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3515B8A0"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0.841</w:t>
            </w:r>
          </w:p>
        </w:tc>
      </w:tr>
      <w:tr w:rsidR="00C51EE7" w:rsidRPr="00614BC2" w14:paraId="6319DE30" w14:textId="77777777" w:rsidTr="001617E6">
        <w:trPr>
          <w:trHeight w:val="250"/>
          <w:jc w:val="center"/>
        </w:trPr>
        <w:tc>
          <w:tcPr>
            <w:tcW w:w="1500" w:type="pct"/>
            <w:vMerge/>
            <w:tcBorders>
              <w:left w:val="single" w:sz="4" w:space="0" w:color="auto"/>
              <w:bottom w:val="single" w:sz="4" w:space="0" w:color="auto"/>
              <w:right w:val="single" w:sz="4" w:space="0" w:color="auto"/>
            </w:tcBorders>
            <w:shd w:val="clear" w:color="auto" w:fill="D9D9D9"/>
            <w:vAlign w:val="center"/>
            <w:hideMark/>
          </w:tcPr>
          <w:p w14:paraId="6B0F73D4"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4ADB6960"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القوى البشرية</w:t>
            </w:r>
          </w:p>
        </w:tc>
        <w:tc>
          <w:tcPr>
            <w:tcW w:w="701" w:type="pct"/>
            <w:tcBorders>
              <w:top w:val="nil"/>
              <w:left w:val="single" w:sz="4" w:space="0" w:color="auto"/>
              <w:bottom w:val="single" w:sz="4" w:space="0" w:color="auto"/>
              <w:right w:val="single" w:sz="4" w:space="0" w:color="auto"/>
            </w:tcBorders>
            <w:vAlign w:val="center"/>
            <w:hideMark/>
          </w:tcPr>
          <w:p w14:paraId="5E666E4D"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1AA2656E"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0.875</w:t>
            </w:r>
          </w:p>
        </w:tc>
      </w:tr>
      <w:tr w:rsidR="001617E6" w:rsidRPr="00614BC2" w14:paraId="0B906F44" w14:textId="77777777" w:rsidTr="001617E6">
        <w:trPr>
          <w:trHeight w:val="50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726DBE3D"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إجمالي المحور الأول</w:t>
            </w:r>
          </w:p>
        </w:tc>
        <w:tc>
          <w:tcPr>
            <w:tcW w:w="1730" w:type="pct"/>
            <w:tcBorders>
              <w:top w:val="nil"/>
              <w:left w:val="single" w:sz="4" w:space="0" w:color="auto"/>
              <w:bottom w:val="single" w:sz="4" w:space="0" w:color="auto"/>
              <w:right w:val="single" w:sz="4" w:space="0" w:color="auto"/>
            </w:tcBorders>
            <w:vAlign w:val="center"/>
            <w:hideMark/>
          </w:tcPr>
          <w:p w14:paraId="77280C17"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الإدارة الإلكترونية (المتغير المستقل)</w:t>
            </w:r>
          </w:p>
        </w:tc>
        <w:tc>
          <w:tcPr>
            <w:tcW w:w="701" w:type="pct"/>
            <w:tcBorders>
              <w:top w:val="nil"/>
              <w:left w:val="single" w:sz="4" w:space="0" w:color="auto"/>
              <w:bottom w:val="single" w:sz="4" w:space="0" w:color="auto"/>
              <w:right w:val="single" w:sz="4" w:space="0" w:color="auto"/>
            </w:tcBorders>
            <w:vAlign w:val="center"/>
            <w:hideMark/>
          </w:tcPr>
          <w:p w14:paraId="5664B7C7"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20</w:t>
            </w:r>
          </w:p>
        </w:tc>
        <w:tc>
          <w:tcPr>
            <w:tcW w:w="1070" w:type="pct"/>
            <w:tcBorders>
              <w:top w:val="nil"/>
              <w:left w:val="single" w:sz="4" w:space="0" w:color="auto"/>
              <w:bottom w:val="single" w:sz="4" w:space="0" w:color="auto"/>
              <w:right w:val="single" w:sz="4" w:space="0" w:color="auto"/>
            </w:tcBorders>
            <w:vAlign w:val="center"/>
            <w:hideMark/>
          </w:tcPr>
          <w:p w14:paraId="70EB3D02"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0.912</w:t>
            </w:r>
          </w:p>
        </w:tc>
      </w:tr>
      <w:tr w:rsidR="00C51EE7" w:rsidRPr="00614BC2" w14:paraId="5FFBA4A1" w14:textId="77777777" w:rsidTr="001617E6">
        <w:trPr>
          <w:trHeight w:val="250"/>
          <w:jc w:val="center"/>
        </w:trPr>
        <w:tc>
          <w:tcPr>
            <w:tcW w:w="1500" w:type="pct"/>
            <w:vMerge w:val="restart"/>
            <w:tcBorders>
              <w:top w:val="nil"/>
              <w:left w:val="single" w:sz="4" w:space="0" w:color="auto"/>
              <w:right w:val="single" w:sz="4" w:space="0" w:color="auto"/>
            </w:tcBorders>
            <w:shd w:val="clear" w:color="auto" w:fill="D9D9D9"/>
            <w:vAlign w:val="center"/>
            <w:hideMark/>
          </w:tcPr>
          <w:p w14:paraId="3F0928CB"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 xml:space="preserve">المحور الثاني: </w:t>
            </w:r>
          </w:p>
          <w:p w14:paraId="5D6ECA36"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جودة الخدمات</w:t>
            </w:r>
          </w:p>
        </w:tc>
        <w:tc>
          <w:tcPr>
            <w:tcW w:w="1730" w:type="pct"/>
            <w:tcBorders>
              <w:top w:val="nil"/>
              <w:left w:val="single" w:sz="4" w:space="0" w:color="auto"/>
              <w:bottom w:val="single" w:sz="4" w:space="0" w:color="auto"/>
              <w:right w:val="single" w:sz="4" w:space="0" w:color="auto"/>
            </w:tcBorders>
            <w:vAlign w:val="center"/>
            <w:hideMark/>
          </w:tcPr>
          <w:p w14:paraId="7E506AFB"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الاعتمادية</w:t>
            </w:r>
          </w:p>
        </w:tc>
        <w:tc>
          <w:tcPr>
            <w:tcW w:w="701" w:type="pct"/>
            <w:tcBorders>
              <w:top w:val="nil"/>
              <w:left w:val="single" w:sz="4" w:space="0" w:color="auto"/>
              <w:bottom w:val="single" w:sz="4" w:space="0" w:color="auto"/>
              <w:right w:val="single" w:sz="4" w:space="0" w:color="auto"/>
            </w:tcBorders>
            <w:vAlign w:val="center"/>
            <w:hideMark/>
          </w:tcPr>
          <w:p w14:paraId="6E251891"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202C5668"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0.887</w:t>
            </w:r>
          </w:p>
        </w:tc>
      </w:tr>
      <w:tr w:rsidR="00C51EE7" w:rsidRPr="00614BC2" w14:paraId="7DFF186D"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53E78DF4"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753D9ED5"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الاستجابة</w:t>
            </w:r>
          </w:p>
        </w:tc>
        <w:tc>
          <w:tcPr>
            <w:tcW w:w="701" w:type="pct"/>
            <w:tcBorders>
              <w:top w:val="nil"/>
              <w:left w:val="single" w:sz="4" w:space="0" w:color="auto"/>
              <w:bottom w:val="single" w:sz="4" w:space="0" w:color="auto"/>
              <w:right w:val="single" w:sz="4" w:space="0" w:color="auto"/>
            </w:tcBorders>
            <w:vAlign w:val="center"/>
            <w:hideMark/>
          </w:tcPr>
          <w:p w14:paraId="58033F5F"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0FA3123B"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0.853</w:t>
            </w:r>
          </w:p>
        </w:tc>
      </w:tr>
      <w:tr w:rsidR="00C51EE7" w:rsidRPr="00614BC2" w14:paraId="034E0585"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3E591A3D"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7B506DBF"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الثقة والتوكيد</w:t>
            </w:r>
          </w:p>
        </w:tc>
        <w:tc>
          <w:tcPr>
            <w:tcW w:w="701" w:type="pct"/>
            <w:tcBorders>
              <w:top w:val="nil"/>
              <w:left w:val="single" w:sz="4" w:space="0" w:color="auto"/>
              <w:bottom w:val="single" w:sz="4" w:space="0" w:color="auto"/>
              <w:right w:val="single" w:sz="4" w:space="0" w:color="auto"/>
            </w:tcBorders>
            <w:vAlign w:val="center"/>
            <w:hideMark/>
          </w:tcPr>
          <w:p w14:paraId="578F458D"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2E6C1428"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0.901</w:t>
            </w:r>
          </w:p>
        </w:tc>
      </w:tr>
      <w:tr w:rsidR="00C51EE7" w:rsidRPr="00614BC2" w14:paraId="2DAF42ED"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633681A0"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3D17CDD0"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التعاطف</w:t>
            </w:r>
          </w:p>
        </w:tc>
        <w:tc>
          <w:tcPr>
            <w:tcW w:w="701" w:type="pct"/>
            <w:tcBorders>
              <w:top w:val="nil"/>
              <w:left w:val="single" w:sz="4" w:space="0" w:color="auto"/>
              <w:bottom w:val="single" w:sz="4" w:space="0" w:color="auto"/>
              <w:right w:val="single" w:sz="4" w:space="0" w:color="auto"/>
            </w:tcBorders>
            <w:vAlign w:val="center"/>
            <w:hideMark/>
          </w:tcPr>
          <w:p w14:paraId="553F8A9D"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01B59204"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0.869</w:t>
            </w:r>
          </w:p>
        </w:tc>
      </w:tr>
      <w:tr w:rsidR="00C51EE7" w:rsidRPr="00614BC2" w14:paraId="62269D92" w14:textId="77777777" w:rsidTr="001617E6">
        <w:trPr>
          <w:trHeight w:val="250"/>
          <w:jc w:val="center"/>
        </w:trPr>
        <w:tc>
          <w:tcPr>
            <w:tcW w:w="1500" w:type="pct"/>
            <w:vMerge/>
            <w:tcBorders>
              <w:left w:val="single" w:sz="4" w:space="0" w:color="auto"/>
              <w:bottom w:val="single" w:sz="4" w:space="0" w:color="auto"/>
              <w:right w:val="single" w:sz="4" w:space="0" w:color="auto"/>
            </w:tcBorders>
            <w:shd w:val="clear" w:color="auto" w:fill="D9D9D9"/>
            <w:vAlign w:val="center"/>
            <w:hideMark/>
          </w:tcPr>
          <w:p w14:paraId="37A73CAA"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25CF29F0"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الملموسية</w:t>
            </w:r>
          </w:p>
        </w:tc>
        <w:tc>
          <w:tcPr>
            <w:tcW w:w="701" w:type="pct"/>
            <w:tcBorders>
              <w:top w:val="nil"/>
              <w:left w:val="single" w:sz="4" w:space="0" w:color="auto"/>
              <w:bottom w:val="single" w:sz="4" w:space="0" w:color="auto"/>
              <w:right w:val="single" w:sz="4" w:space="0" w:color="auto"/>
            </w:tcBorders>
            <w:vAlign w:val="center"/>
            <w:hideMark/>
          </w:tcPr>
          <w:p w14:paraId="1788B069"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71E465E9"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0.834</w:t>
            </w:r>
          </w:p>
        </w:tc>
      </w:tr>
      <w:tr w:rsidR="001617E6" w:rsidRPr="00614BC2" w14:paraId="070A1E45" w14:textId="77777777" w:rsidTr="001617E6">
        <w:trPr>
          <w:trHeight w:val="50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7E77C2AD"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إجمالي المحور الثاني</w:t>
            </w:r>
          </w:p>
        </w:tc>
        <w:tc>
          <w:tcPr>
            <w:tcW w:w="1730" w:type="pct"/>
            <w:tcBorders>
              <w:top w:val="nil"/>
              <w:left w:val="single" w:sz="4" w:space="0" w:color="auto"/>
              <w:bottom w:val="single" w:sz="4" w:space="0" w:color="auto"/>
              <w:right w:val="single" w:sz="4" w:space="0" w:color="auto"/>
            </w:tcBorders>
            <w:vAlign w:val="center"/>
            <w:hideMark/>
          </w:tcPr>
          <w:p w14:paraId="5374627A"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جودة الخدمة (المتغير التابع)</w:t>
            </w:r>
          </w:p>
        </w:tc>
        <w:tc>
          <w:tcPr>
            <w:tcW w:w="701" w:type="pct"/>
            <w:tcBorders>
              <w:top w:val="nil"/>
              <w:left w:val="single" w:sz="4" w:space="0" w:color="auto"/>
              <w:bottom w:val="single" w:sz="4" w:space="0" w:color="auto"/>
              <w:right w:val="single" w:sz="4" w:space="0" w:color="auto"/>
            </w:tcBorders>
            <w:vAlign w:val="center"/>
            <w:hideMark/>
          </w:tcPr>
          <w:p w14:paraId="32F2D76F"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25</w:t>
            </w:r>
          </w:p>
        </w:tc>
        <w:tc>
          <w:tcPr>
            <w:tcW w:w="1070" w:type="pct"/>
            <w:tcBorders>
              <w:top w:val="nil"/>
              <w:left w:val="single" w:sz="4" w:space="0" w:color="auto"/>
              <w:bottom w:val="single" w:sz="4" w:space="0" w:color="auto"/>
              <w:right w:val="single" w:sz="4" w:space="0" w:color="auto"/>
            </w:tcBorders>
            <w:vAlign w:val="center"/>
            <w:hideMark/>
          </w:tcPr>
          <w:p w14:paraId="293F937E"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0.945</w:t>
            </w:r>
          </w:p>
        </w:tc>
      </w:tr>
      <w:tr w:rsidR="001617E6" w:rsidRPr="00614BC2" w14:paraId="4FB423C7" w14:textId="77777777" w:rsidTr="001617E6">
        <w:trPr>
          <w:trHeight w:val="25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2A37FA36"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الأداة ككل</w:t>
            </w:r>
          </w:p>
        </w:tc>
        <w:tc>
          <w:tcPr>
            <w:tcW w:w="1730" w:type="pct"/>
            <w:tcBorders>
              <w:top w:val="nil"/>
              <w:left w:val="single" w:sz="4" w:space="0" w:color="auto"/>
              <w:bottom w:val="single" w:sz="4" w:space="0" w:color="auto"/>
              <w:right w:val="single" w:sz="4" w:space="0" w:color="auto"/>
            </w:tcBorders>
            <w:vAlign w:val="center"/>
            <w:hideMark/>
          </w:tcPr>
          <w:p w14:paraId="4086A57C"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الاستبانة بشكل عام</w:t>
            </w:r>
          </w:p>
        </w:tc>
        <w:tc>
          <w:tcPr>
            <w:tcW w:w="701" w:type="pct"/>
            <w:tcBorders>
              <w:top w:val="nil"/>
              <w:left w:val="single" w:sz="4" w:space="0" w:color="auto"/>
              <w:bottom w:val="single" w:sz="4" w:space="0" w:color="auto"/>
              <w:right w:val="single" w:sz="4" w:space="0" w:color="auto"/>
            </w:tcBorders>
            <w:vAlign w:val="center"/>
            <w:hideMark/>
          </w:tcPr>
          <w:p w14:paraId="088764E9"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45</w:t>
            </w:r>
          </w:p>
        </w:tc>
        <w:tc>
          <w:tcPr>
            <w:tcW w:w="1070" w:type="pct"/>
            <w:tcBorders>
              <w:top w:val="nil"/>
              <w:left w:val="single" w:sz="4" w:space="0" w:color="auto"/>
              <w:bottom w:val="single" w:sz="4" w:space="0" w:color="auto"/>
              <w:right w:val="single" w:sz="4" w:space="0" w:color="auto"/>
            </w:tcBorders>
            <w:vAlign w:val="center"/>
            <w:hideMark/>
          </w:tcPr>
          <w:p w14:paraId="4D36F079" w14:textId="77777777" w:rsidR="00C51EE7" w:rsidRPr="00614BC2" w:rsidRDefault="00C51EE7" w:rsidP="00C51EE7">
            <w:pPr>
              <w:keepNext/>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0.961</w:t>
            </w:r>
          </w:p>
        </w:tc>
      </w:tr>
    </w:tbl>
    <w:p w14:paraId="4CCD709E" w14:textId="77777777" w:rsidR="001617E6" w:rsidRPr="003B32A6" w:rsidRDefault="001617E6" w:rsidP="001617E6">
      <w:pPr>
        <w:spacing w:after="0" w:line="360" w:lineRule="auto"/>
        <w:ind w:left="3600" w:firstLine="720"/>
        <w:rPr>
          <w:rFonts w:ascii="Traditional" w:hAnsi="Traditional" w:cs="Traditional"/>
          <w:b/>
          <w:sz w:val="36"/>
          <w:szCs w:val="36"/>
          <w:rtl/>
          <w:lang w:val="ar-SA"/>
        </w:rPr>
      </w:pPr>
      <w:r w:rsidRPr="003B32A6">
        <w:rPr>
          <w:rFonts w:ascii="Traditional Arabic" w:hAnsi="Traditional Arabic" w:cs="Traditional Arabic"/>
          <w:b/>
          <w:bCs/>
          <w:sz w:val="24"/>
          <w:szCs w:val="24"/>
          <w:rtl/>
        </w:rPr>
        <w:t xml:space="preserve">المصدر: من إعداد الباحثة باستخدام البرنامج الإحصائي </w:t>
      </w:r>
      <w:r w:rsidRPr="003B32A6">
        <w:rPr>
          <w:rFonts w:ascii="Traditional" w:hAnsi="Traditional" w:cs="Traditional"/>
          <w:b/>
          <w:bCs/>
          <w:sz w:val="24"/>
          <w:szCs w:val="24"/>
        </w:rPr>
        <w:t>SPSS V30</w:t>
      </w:r>
      <w:r w:rsidRPr="003B32A6">
        <w:rPr>
          <w:rFonts w:ascii="Traditional" w:hAnsi="Traditional" w:cs="Traditional"/>
          <w:b/>
          <w:sz w:val="36"/>
          <w:szCs w:val="36"/>
          <w:rtl/>
          <w:lang w:val="ar-SA"/>
        </w:rPr>
        <w:t xml:space="preserve"> </w:t>
      </w:r>
    </w:p>
    <w:p w14:paraId="006649C0" w14:textId="77777777" w:rsidR="00856ACE" w:rsidRPr="003F38E9" w:rsidRDefault="00856ACE" w:rsidP="00614BC2">
      <w:pPr>
        <w:tabs>
          <w:tab w:val="left" w:pos="332"/>
        </w:tabs>
        <w:spacing w:before="240" w:after="0" w:line="360" w:lineRule="auto"/>
        <w:jc w:val="both"/>
        <w:rPr>
          <w:rFonts w:ascii="Traditional" w:hAnsi="Traditional" w:cs="Traditional"/>
          <w:sz w:val="24"/>
          <w:szCs w:val="24"/>
          <w:rtl/>
        </w:rPr>
      </w:pPr>
      <w:r w:rsidRPr="003B32A6">
        <w:rPr>
          <w:rFonts w:ascii="Traditional" w:hAnsi="Traditional" w:cs="Times New Roman"/>
          <w:color w:val="000000"/>
          <w:sz w:val="28"/>
          <w:szCs w:val="28"/>
          <w:rtl/>
        </w:rPr>
        <w:tab/>
      </w:r>
      <w:r w:rsidR="001617E6" w:rsidRPr="003F38E9">
        <w:rPr>
          <w:rFonts w:ascii="Traditional Arabic" w:hAnsi="Traditional Arabic" w:cs="Traditional Arabic"/>
          <w:color w:val="000000"/>
          <w:sz w:val="24"/>
          <w:szCs w:val="24"/>
          <w:rtl/>
        </w:rPr>
        <w:t xml:space="preserve">تشير نتائج معامل ألفا </w:t>
      </w:r>
      <w:proofErr w:type="spellStart"/>
      <w:r w:rsidR="001617E6" w:rsidRPr="003F38E9">
        <w:rPr>
          <w:rFonts w:ascii="Traditional Arabic" w:hAnsi="Traditional Arabic" w:cs="Traditional Arabic"/>
          <w:color w:val="000000"/>
          <w:sz w:val="24"/>
          <w:szCs w:val="24"/>
          <w:rtl/>
        </w:rPr>
        <w:t>كرونباخ</w:t>
      </w:r>
      <w:proofErr w:type="spellEnd"/>
      <w:r w:rsidR="001617E6" w:rsidRPr="003F38E9">
        <w:rPr>
          <w:rFonts w:ascii="Traditional Arabic" w:hAnsi="Traditional Arabic" w:cs="Traditional Arabic"/>
          <w:color w:val="000000"/>
          <w:sz w:val="24"/>
          <w:szCs w:val="24"/>
          <w:rtl/>
        </w:rPr>
        <w:t xml:space="preserve"> إلى ارتفاع مستوى ثبات الاتساق الداخلي لمحوري الدراسة وللأداة ككل، حيث تجاوزت جميع القيم الحد الأدنى المقبول إحصائيا. ويُعد معامل ألفا </w:t>
      </w:r>
      <w:proofErr w:type="spellStart"/>
      <w:r w:rsidR="001617E6" w:rsidRPr="003F38E9">
        <w:rPr>
          <w:rFonts w:ascii="Traditional Arabic" w:hAnsi="Traditional Arabic" w:cs="Traditional Arabic"/>
          <w:color w:val="000000"/>
          <w:sz w:val="24"/>
          <w:szCs w:val="24"/>
          <w:rtl/>
        </w:rPr>
        <w:t>كرونباخ</w:t>
      </w:r>
      <w:proofErr w:type="spellEnd"/>
      <w:r w:rsidR="001617E6" w:rsidRPr="003F38E9">
        <w:rPr>
          <w:rFonts w:ascii="Traditional Arabic" w:hAnsi="Traditional Arabic" w:cs="Traditional Arabic"/>
          <w:color w:val="000000"/>
          <w:sz w:val="24"/>
          <w:szCs w:val="24"/>
          <w:rtl/>
        </w:rPr>
        <w:t xml:space="preserve"> من أكثر مؤشرات الثبات استخدامًا في البحوث التربوية والإدارية</w:t>
      </w:r>
      <w:r w:rsidR="001617E6" w:rsidRPr="003F38E9">
        <w:rPr>
          <w:rFonts w:ascii="Traditional" w:hAnsi="Traditional" w:cs="Traditional"/>
          <w:color w:val="000000"/>
          <w:sz w:val="24"/>
          <w:szCs w:val="24"/>
        </w:rPr>
        <w:t xml:space="preserve"> (Cronbach, 1951). </w:t>
      </w:r>
      <w:r w:rsidR="001617E6" w:rsidRPr="003F38E9">
        <w:rPr>
          <w:rFonts w:ascii="Traditional Arabic" w:hAnsi="Traditional Arabic" w:cs="Traditional Arabic"/>
          <w:color w:val="000000"/>
          <w:sz w:val="24"/>
          <w:szCs w:val="24"/>
          <w:rtl/>
        </w:rPr>
        <w:t>كما أشار</w:t>
      </w:r>
      <w:r w:rsidR="001617E6" w:rsidRPr="003F38E9">
        <w:rPr>
          <w:rFonts w:ascii="Traditional" w:hAnsi="Traditional" w:cs="Traditional"/>
          <w:color w:val="000000"/>
          <w:sz w:val="24"/>
          <w:szCs w:val="24"/>
        </w:rPr>
        <w:t xml:space="preserve"> Nunnally and Bernstein (1994) </w:t>
      </w:r>
      <w:r w:rsidR="001617E6" w:rsidRPr="003F38E9">
        <w:rPr>
          <w:rFonts w:ascii="Traditional Arabic" w:hAnsi="Traditional Arabic" w:cs="Traditional Arabic"/>
          <w:color w:val="000000"/>
          <w:sz w:val="24"/>
          <w:szCs w:val="24"/>
          <w:rtl/>
        </w:rPr>
        <w:t>إلى أن قيمة (0.70) تُعد حدًا أدنى مقبولًا للثبات، في حين تعكس القيم التي تتجاوز (0.90) مستوى عالٍ جدًا من ثبات الاتساق الداخلي. وعليه فإن القيم التي حصلت عليها الدراسة الحالية تدل على تمتع الأداة بدرجة مرتفعة من الثبات وإمكانية الاعتماد عليها في التطبيق الميداني</w:t>
      </w:r>
      <w:r w:rsidR="001617E6" w:rsidRPr="003F38E9">
        <w:rPr>
          <w:rFonts w:ascii="Traditional" w:hAnsi="Traditional" w:cs="Traditional"/>
          <w:sz w:val="24"/>
          <w:szCs w:val="24"/>
          <w:rtl/>
        </w:rPr>
        <w:t>.</w:t>
      </w:r>
    </w:p>
    <w:p w14:paraId="6F27F0E3" w14:textId="77777777" w:rsidR="00614BC2" w:rsidRDefault="00614BC2" w:rsidP="00614BC2">
      <w:pPr>
        <w:tabs>
          <w:tab w:val="left" w:pos="616"/>
        </w:tabs>
        <w:spacing w:after="0" w:line="360" w:lineRule="auto"/>
        <w:jc w:val="both"/>
        <w:rPr>
          <w:rFonts w:ascii="Traditional" w:hAnsi="Traditional" w:cs="Traditional"/>
          <w:b/>
          <w:bCs/>
          <w:sz w:val="28"/>
          <w:szCs w:val="28"/>
          <w:rtl/>
        </w:rPr>
      </w:pPr>
    </w:p>
    <w:p w14:paraId="6A511FC3" w14:textId="77777777" w:rsidR="00856ACE" w:rsidRPr="003F38E9" w:rsidRDefault="00856ACE" w:rsidP="00614BC2">
      <w:pPr>
        <w:tabs>
          <w:tab w:val="left" w:pos="616"/>
        </w:tabs>
        <w:spacing w:after="0" w:line="360" w:lineRule="auto"/>
        <w:jc w:val="both"/>
        <w:rPr>
          <w:rFonts w:ascii="Traditional Arabic" w:hAnsi="Traditional Arabic" w:cs="Traditional Arabic"/>
          <w:b/>
          <w:bCs/>
          <w:sz w:val="28"/>
          <w:szCs w:val="28"/>
          <w:rtl/>
        </w:rPr>
      </w:pPr>
      <w:r w:rsidRPr="003F38E9">
        <w:rPr>
          <w:rFonts w:ascii="Traditional Arabic" w:hAnsi="Traditional Arabic" w:cs="Traditional Arabic"/>
          <w:b/>
          <w:bCs/>
          <w:sz w:val="28"/>
          <w:szCs w:val="28"/>
          <w:rtl/>
        </w:rPr>
        <w:t>رابعاً: التطبيق الميداني لأداة الدراسة</w:t>
      </w:r>
      <w:r w:rsidRPr="003F38E9">
        <w:rPr>
          <w:rFonts w:ascii="Traditional Arabic" w:hAnsi="Traditional Arabic" w:cs="Traditional Arabic"/>
          <w:b/>
          <w:bCs/>
          <w:sz w:val="28"/>
          <w:szCs w:val="28"/>
          <w:rtl/>
        </w:rPr>
        <w:tab/>
      </w:r>
    </w:p>
    <w:p w14:paraId="453C6843" w14:textId="77777777" w:rsidR="00856ACE" w:rsidRPr="003F38E9" w:rsidRDefault="00856ACE" w:rsidP="00614BC2">
      <w:pPr>
        <w:tabs>
          <w:tab w:val="left" w:pos="332"/>
        </w:tabs>
        <w:spacing w:after="0" w:line="360" w:lineRule="auto"/>
        <w:jc w:val="both"/>
        <w:rPr>
          <w:rFonts w:ascii="Traditional Arabic" w:hAnsi="Traditional Arabic" w:cs="Traditional Arabic"/>
          <w:sz w:val="24"/>
          <w:szCs w:val="24"/>
          <w:rtl/>
        </w:rPr>
      </w:pPr>
      <w:r w:rsidRPr="003F38E9">
        <w:rPr>
          <w:rFonts w:ascii="Traditional Arabic" w:hAnsi="Traditional Arabic" w:cs="Traditional Arabic"/>
          <w:sz w:val="24"/>
          <w:szCs w:val="24"/>
          <w:rtl/>
        </w:rPr>
        <w:tab/>
        <w:t>بعد التأكد من صدق وثبات أداة الدراسة وصلاحيتها للتطبيق الميداني، تم تطبيق الاستبانة على العينة الأساسية للدراسة والتي بلغ حجمها (351) مفردة، وذلك وفقًا لحجم العينة المحدد باستخدام معادلة مورغان، وبما يضمن تمثيل مجتمع الدراسة تمثيلًا مناسبًا لأغراض التحليل الإحصائي. وقد استغرقت عملية جمع البيانات فترة زمنية أطول من المخطط لها، وذلك نتيجة التباين في سرعة استجابة أفراد العينة، مما استدعى متابعة جمع البيانات على عدة مراحل، واستخدام أكثر من أسلوب للتواصل مع المشاركين بهدف رفع معدل الاستجابة وتحقيق الحجم المطلوب من البيانات.</w:t>
      </w:r>
    </w:p>
    <w:p w14:paraId="3978A5D0" w14:textId="77777777" w:rsidR="00856ACE" w:rsidRPr="003F38E9" w:rsidRDefault="00856ACE" w:rsidP="00856ACE">
      <w:pPr>
        <w:tabs>
          <w:tab w:val="left" w:pos="616"/>
        </w:tabs>
        <w:spacing w:after="0" w:line="360" w:lineRule="auto"/>
        <w:jc w:val="both"/>
        <w:rPr>
          <w:rFonts w:ascii="Traditional" w:hAnsi="Traditional" w:cs="Traditional"/>
          <w:sz w:val="24"/>
          <w:szCs w:val="24"/>
          <w:rtl/>
        </w:rPr>
      </w:pPr>
      <w:r w:rsidRPr="003F38E9">
        <w:rPr>
          <w:rFonts w:ascii="Traditional Arabic" w:hAnsi="Traditional Arabic" w:cs="Traditional Arabic"/>
          <w:sz w:val="24"/>
          <w:szCs w:val="24"/>
          <w:rtl/>
        </w:rPr>
        <w:lastRenderedPageBreak/>
        <w:t>وبعد انتهاء فترة جمع البيانات، تم استرجاع (246) استبانة صالحة للتحليل الإحصائي، بنسبة استجابة بلغت (70.1%) من إجمالي الاستبانات الموزعة. وتعد</w:t>
      </w:r>
      <w:r w:rsidR="00CE15AF" w:rsidRPr="003F38E9">
        <w:rPr>
          <w:rFonts w:ascii="Traditional Arabic" w:hAnsi="Traditional Arabic" w:cs="Traditional Arabic"/>
          <w:sz w:val="24"/>
          <w:szCs w:val="24"/>
          <w:rtl/>
        </w:rPr>
        <w:t>ّ</w:t>
      </w:r>
      <w:r w:rsidRPr="003F38E9">
        <w:rPr>
          <w:rFonts w:ascii="Traditional Arabic" w:hAnsi="Traditional Arabic" w:cs="Traditional Arabic"/>
          <w:sz w:val="24"/>
          <w:szCs w:val="24"/>
          <w:rtl/>
        </w:rPr>
        <w:t xml:space="preserve"> هذه النسبة مقبولة إحصائيًا وتفي بمتطلبات التحليل، بما يسمح بالاعتماد على البيانات في اختبار فرضيات الدراسة واستخلاص النتائج. وقد خضعت الاستبانات المسترجعة لعملية مراجعة دقيقة للتأكد من اكتمال البيانات وصلاحيتها، ثم تم ترميزها وإدخالها إلى البرنامج الإحصائي تمهيدًا لإجراء التحليلات الإحصائية اللازمة</w:t>
      </w:r>
      <w:r w:rsidR="00CE15AF" w:rsidRPr="003F38E9">
        <w:rPr>
          <w:rFonts w:ascii="Traditional" w:hAnsi="Traditional" w:cs="Traditional"/>
          <w:sz w:val="24"/>
          <w:szCs w:val="24"/>
          <w:rtl/>
        </w:rPr>
        <w:t xml:space="preserve">. </w:t>
      </w:r>
    </w:p>
    <w:p w14:paraId="647DDD60" w14:textId="77777777" w:rsidR="00B86FFC" w:rsidRPr="003B32A6" w:rsidRDefault="00B86FFC" w:rsidP="00C51EE7">
      <w:pPr>
        <w:spacing w:after="0" w:line="360" w:lineRule="auto"/>
        <w:jc w:val="both"/>
        <w:rPr>
          <w:rFonts w:ascii="Traditional" w:hAnsi="Traditional" w:cs="Traditional"/>
          <w:b/>
          <w:sz w:val="36"/>
          <w:szCs w:val="36"/>
          <w:rtl/>
          <w:lang w:val="ar-SA"/>
        </w:rPr>
      </w:pPr>
    </w:p>
    <w:p w14:paraId="4BA28A49" w14:textId="77777777" w:rsidR="001B7FFC" w:rsidRPr="003B32A6" w:rsidRDefault="001B7FFC">
      <w:pPr>
        <w:bidi w:val="0"/>
        <w:rPr>
          <w:rFonts w:ascii="Traditional" w:hAnsi="Traditional" w:cs="Traditional"/>
          <w:bCs/>
          <w:rtl/>
        </w:rPr>
      </w:pPr>
      <w:r w:rsidRPr="003B32A6">
        <w:rPr>
          <w:rFonts w:ascii="Traditional" w:hAnsi="Traditional" w:cs="Times New Roman"/>
          <w:b/>
          <w:bCs/>
          <w:rtl/>
        </w:rPr>
        <w:br w:type="page"/>
      </w:r>
    </w:p>
    <w:p w14:paraId="359FE744" w14:textId="77777777" w:rsidR="00306624" w:rsidRPr="003B32A6" w:rsidRDefault="00306624" w:rsidP="003B32A6">
      <w:pPr>
        <w:pStyle w:val="2"/>
        <w:spacing w:line="480" w:lineRule="auto"/>
        <w:jc w:val="center"/>
        <w:rPr>
          <w:rFonts w:ascii="Traditional" w:hAnsi="Traditional" w:cs="Traditional"/>
          <w:b w:val="0"/>
          <w:bCs/>
          <w:color w:val="auto"/>
          <w:sz w:val="32"/>
          <w:szCs w:val="32"/>
          <w:rtl/>
        </w:rPr>
      </w:pPr>
      <w:bookmarkStart w:id="468" w:name="_Toc235753921"/>
      <w:r w:rsidRPr="003B32A6">
        <w:rPr>
          <w:rFonts w:ascii="Traditional Arabic" w:hAnsi="Traditional Arabic" w:cs="Traditional Arabic"/>
          <w:b w:val="0"/>
          <w:bCs/>
          <w:color w:val="auto"/>
          <w:sz w:val="32"/>
          <w:szCs w:val="32"/>
          <w:rtl/>
        </w:rPr>
        <w:lastRenderedPageBreak/>
        <w:t xml:space="preserve">المبحث الثالث: الأساليب الإحصائية المستخدمة </w:t>
      </w:r>
      <w:r w:rsidR="003B32A6">
        <w:rPr>
          <w:rFonts w:ascii="Traditional Arabic" w:hAnsi="Traditional Arabic" w:cs="Traditional Arabic"/>
          <w:b w:val="0"/>
          <w:bCs/>
          <w:color w:val="auto"/>
          <w:sz w:val="32"/>
          <w:szCs w:val="32"/>
          <w:rtl/>
        </w:rPr>
        <w:t>في</w:t>
      </w:r>
      <w:r w:rsidRPr="003B32A6">
        <w:rPr>
          <w:rFonts w:ascii="Traditional Arabic" w:hAnsi="Traditional Arabic" w:cs="Traditional Arabic"/>
          <w:b w:val="0"/>
          <w:bCs/>
          <w:color w:val="auto"/>
          <w:sz w:val="32"/>
          <w:szCs w:val="32"/>
          <w:rtl/>
        </w:rPr>
        <w:t xml:space="preserve"> الدراسة</w:t>
      </w:r>
      <w:bookmarkEnd w:id="468"/>
    </w:p>
    <w:p w14:paraId="5277DFE3" w14:textId="77777777" w:rsidR="00306624" w:rsidRPr="00614BC2" w:rsidRDefault="00DE3420" w:rsidP="00DE3420">
      <w:pPr>
        <w:tabs>
          <w:tab w:val="left" w:pos="332"/>
        </w:tabs>
        <w:spacing w:after="0" w:line="360" w:lineRule="auto"/>
        <w:jc w:val="both"/>
        <w:rPr>
          <w:rFonts w:ascii="Traditional" w:hAnsi="Traditional" w:cs="Traditional"/>
          <w:color w:val="000000"/>
          <w:sz w:val="24"/>
          <w:szCs w:val="24"/>
          <w:rtl/>
        </w:rPr>
      </w:pPr>
      <w:r>
        <w:rPr>
          <w:rFonts w:ascii="Traditional" w:hAnsi="Traditional" w:cs="Times New Roman"/>
          <w:color w:val="000000"/>
          <w:sz w:val="24"/>
          <w:szCs w:val="24"/>
          <w:rtl/>
        </w:rPr>
        <w:tab/>
      </w:r>
      <w:r w:rsidR="00306624" w:rsidRPr="00614BC2">
        <w:rPr>
          <w:rFonts w:ascii="Traditional Arabic" w:hAnsi="Traditional Arabic" w:cs="Traditional Arabic"/>
          <w:color w:val="000000"/>
          <w:sz w:val="24"/>
          <w:szCs w:val="24"/>
          <w:rtl/>
        </w:rPr>
        <w:t xml:space="preserve">للإجابة على مشكلة الدراسة والتحقق من صحة فرضياتها، تم تحليل البيانات ومعالجتها بواسطة الحزمة الإحصائية للعلوم </w:t>
      </w:r>
      <w:r w:rsidR="003B32A6" w:rsidRPr="00614BC2">
        <w:rPr>
          <w:rFonts w:ascii="Traditional Arabic" w:hAnsi="Traditional Arabic" w:cs="Traditional Arabic"/>
          <w:color w:val="000000"/>
          <w:sz w:val="24"/>
          <w:szCs w:val="24"/>
          <w:rtl/>
        </w:rPr>
        <w:t xml:space="preserve">الاجتماعية </w:t>
      </w:r>
      <w:r w:rsidR="003B32A6" w:rsidRPr="00614BC2">
        <w:rPr>
          <w:rFonts w:ascii="Traditional" w:hAnsi="Traditional" w:cs="Traditional"/>
          <w:color w:val="000000"/>
          <w:sz w:val="24"/>
          <w:szCs w:val="24"/>
        </w:rPr>
        <w:t>(</w:t>
      </w:r>
      <w:r w:rsidR="00306624" w:rsidRPr="00614BC2">
        <w:rPr>
          <w:rFonts w:ascii="Traditional" w:hAnsi="Traditional" w:cs="Traditional"/>
          <w:color w:val="000000"/>
          <w:sz w:val="24"/>
          <w:szCs w:val="24"/>
        </w:rPr>
        <w:t>Sciences Social for Package Statistical)</w:t>
      </w:r>
      <w:r w:rsidR="00306624" w:rsidRPr="00614BC2">
        <w:rPr>
          <w:rFonts w:ascii="Traditional Arabic" w:hAnsi="Traditional Arabic" w:cs="Traditional Arabic"/>
          <w:color w:val="000000"/>
          <w:sz w:val="24"/>
          <w:szCs w:val="24"/>
          <w:rtl/>
        </w:rPr>
        <w:t xml:space="preserve">، حيث تم استخدام </w:t>
      </w:r>
      <w:r w:rsidR="00306624" w:rsidRPr="00614BC2">
        <w:rPr>
          <w:rFonts w:ascii="Traditional" w:hAnsi="Traditional" w:cs="Traditional"/>
          <w:sz w:val="24"/>
          <w:szCs w:val="24"/>
        </w:rPr>
        <w:t>SPSS V30</w:t>
      </w:r>
      <w:r w:rsidR="00306624" w:rsidRPr="00614BC2">
        <w:rPr>
          <w:rFonts w:ascii="Traditional" w:hAnsi="Traditional" w:cs="Traditional"/>
          <w:sz w:val="24"/>
          <w:szCs w:val="24"/>
          <w:rtl/>
        </w:rPr>
        <w:t xml:space="preserve"> </w:t>
      </w:r>
      <w:r w:rsidR="003B32A6" w:rsidRPr="00614BC2">
        <w:rPr>
          <w:rFonts w:ascii="Traditional Arabic" w:hAnsi="Traditional Arabic" w:cs="Traditional Arabic"/>
          <w:sz w:val="24"/>
          <w:szCs w:val="24"/>
          <w:rtl/>
        </w:rPr>
        <w:t>الذي</w:t>
      </w:r>
      <w:r w:rsidR="00306624" w:rsidRPr="00614BC2">
        <w:rPr>
          <w:rFonts w:ascii="Traditional Arabic" w:hAnsi="Traditional Arabic" w:cs="Traditional Arabic"/>
          <w:sz w:val="24"/>
          <w:szCs w:val="24"/>
          <w:rtl/>
        </w:rPr>
        <w:t xml:space="preserve"> يساعد على التعامل بسهولة مع مجموعة من الأساليب الاحصائية، ومن بين أهم الأساليب الإحصائية المستخدمة في هذه الدراسة نذكر من بينها: (</w:t>
      </w:r>
      <w:r w:rsidR="003B32A6" w:rsidRPr="00614BC2">
        <w:rPr>
          <w:rFonts w:ascii="Traditional Arabic" w:hAnsi="Traditional Arabic" w:cs="Traditional Arabic"/>
          <w:sz w:val="24"/>
          <w:szCs w:val="24"/>
          <w:rtl/>
        </w:rPr>
        <w:t>سيكاران، 1998</w:t>
      </w:r>
      <w:r w:rsidR="00306624" w:rsidRPr="00614BC2">
        <w:rPr>
          <w:rFonts w:ascii="Traditional" w:hAnsi="Traditional" w:cs="Traditional"/>
          <w:color w:val="000000"/>
          <w:sz w:val="24"/>
          <w:szCs w:val="24"/>
          <w:rtl/>
        </w:rPr>
        <w:t>)</w:t>
      </w:r>
    </w:p>
    <w:p w14:paraId="5BD4EC8B" w14:textId="77777777" w:rsidR="00306624" w:rsidRPr="00614BC2" w:rsidRDefault="00306624" w:rsidP="00854048">
      <w:pPr>
        <w:numPr>
          <w:ilvl w:val="0"/>
          <w:numId w:val="90"/>
        </w:numPr>
        <w:spacing w:after="0" w:line="360" w:lineRule="auto"/>
        <w:jc w:val="both"/>
        <w:rPr>
          <w:rFonts w:ascii="Traditional Arabic" w:hAnsi="Traditional Arabic" w:cs="Traditional Arabic"/>
          <w:color w:val="000000"/>
          <w:sz w:val="24"/>
          <w:szCs w:val="24"/>
          <w:rtl/>
        </w:rPr>
      </w:pPr>
      <w:r w:rsidRPr="00614BC2">
        <w:rPr>
          <w:rFonts w:ascii="Traditional Arabic" w:hAnsi="Traditional Arabic" w:cs="Traditional Arabic"/>
          <w:b/>
          <w:bCs/>
          <w:color w:val="000000"/>
          <w:sz w:val="24"/>
          <w:szCs w:val="24"/>
          <w:rtl/>
        </w:rPr>
        <w:t xml:space="preserve">مقاييس الإحصاء الوصفي </w:t>
      </w:r>
      <w:r w:rsidRPr="00614BC2">
        <w:rPr>
          <w:rFonts w:ascii="Traditional" w:hAnsi="Traditional" w:cs="Traditional"/>
          <w:b/>
          <w:bCs/>
          <w:color w:val="000000"/>
          <w:sz w:val="24"/>
          <w:szCs w:val="24"/>
        </w:rPr>
        <w:t>Descriptive Statistic Measures)</w:t>
      </w:r>
      <w:r w:rsidRPr="00614BC2">
        <w:rPr>
          <w:rFonts w:ascii="Traditional" w:hAnsi="Traditional" w:cs="Traditional"/>
          <w:b/>
          <w:bCs/>
          <w:color w:val="000000"/>
          <w:sz w:val="24"/>
          <w:szCs w:val="24"/>
          <w:rtl/>
        </w:rPr>
        <w:t xml:space="preserve">): </w:t>
      </w:r>
      <w:r w:rsidRPr="00614BC2">
        <w:rPr>
          <w:rFonts w:ascii="Traditional Arabic" w:hAnsi="Traditional Arabic" w:cs="Traditional Arabic"/>
          <w:color w:val="000000"/>
          <w:sz w:val="24"/>
          <w:szCs w:val="24"/>
          <w:rtl/>
        </w:rPr>
        <w:t>وتستخدم هذه المقاييس لوصف خصائص عينة الدراسة وذلك بالاعتماد على النسب المئوية والتكرارات، بالإضافة إلى حساب المتوسطات الحسابية وكذا الانحرافات المعيارية لمعرفة طبيعة الاتجاهات وتقدير مستويات تحقق الأبعاد والمتغيرات التي تتشكل منها الدراسة، ومن بين هذه المقاييس:</w:t>
      </w:r>
    </w:p>
    <w:p w14:paraId="12836B9D" w14:textId="77777777" w:rsidR="00306624" w:rsidRPr="00614BC2" w:rsidRDefault="00306624" w:rsidP="00854048">
      <w:pPr>
        <w:pStyle w:val="a9"/>
        <w:numPr>
          <w:ilvl w:val="0"/>
          <w:numId w:val="78"/>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التكرارات والنسب المئوية: وذلك بهدف معرفة الخصائص الشخصية والوظيفية لعينة الدراسة، ومعرفة المستويات المختلفة للإجابة على عبارات مقياس الدراسة.</w:t>
      </w:r>
    </w:p>
    <w:p w14:paraId="56C414B7" w14:textId="77777777" w:rsidR="00306624" w:rsidRPr="00614BC2" w:rsidRDefault="00306624" w:rsidP="00854048">
      <w:pPr>
        <w:pStyle w:val="a9"/>
        <w:numPr>
          <w:ilvl w:val="0"/>
          <w:numId w:val="79"/>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المتوسط الحسابي: وهو متوسط مجوعة من القيم المدروسة على عددها، وذلك لغرض التعرف على متوسط إجابات المبحوثين حول الاستبيان وتحديد الاتجاه من خلال الأوزان، ونستطيع من خلال المتوسط الحسابي تحديد الوزن المئوي من أجل تحديد الأهمية النسبية حول العبارة التي تم الإجابة عليها، وكذلك يساعد في ترتيب العبارات وفق أعلى قيمة له.</w:t>
      </w:r>
    </w:p>
    <w:p w14:paraId="3B5B908A" w14:textId="77777777" w:rsidR="00306624" w:rsidRPr="00614BC2" w:rsidRDefault="00306624" w:rsidP="00854048">
      <w:pPr>
        <w:pStyle w:val="a9"/>
        <w:numPr>
          <w:ilvl w:val="0"/>
          <w:numId w:val="80"/>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الانحراف المعياري: وهو أحد مقاييس التشدد، يستخدم من أجل معرفة مدى انحرافات إجابات عينة الدراسة اتجاه كل عبارة أو متغير أو بعد، ويوضح هذا المقياس مقدار التشتت في إجابات عينة الدراسة عن المتوسط الحسابي.</w:t>
      </w:r>
    </w:p>
    <w:p w14:paraId="42C4D2BA" w14:textId="77777777" w:rsidR="00306624" w:rsidRPr="00614BC2" w:rsidRDefault="00306624" w:rsidP="00854048">
      <w:pPr>
        <w:pStyle w:val="a9"/>
        <w:numPr>
          <w:ilvl w:val="0"/>
          <w:numId w:val="81"/>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 xml:space="preserve">معامل </w:t>
      </w:r>
      <w:proofErr w:type="spellStart"/>
      <w:r w:rsidRPr="00614BC2">
        <w:rPr>
          <w:rFonts w:ascii="Traditional Arabic" w:hAnsi="Traditional Arabic" w:cs="Traditional Arabic"/>
          <w:color w:val="000000"/>
          <w:sz w:val="24"/>
          <w:szCs w:val="24"/>
          <w:rtl/>
        </w:rPr>
        <w:t>ألفاكرونباخ</w:t>
      </w:r>
      <w:proofErr w:type="spellEnd"/>
      <w:r w:rsidRPr="00614BC2">
        <w:rPr>
          <w:rFonts w:ascii="Traditional Arabic" w:hAnsi="Traditional Arabic" w:cs="Traditional Arabic"/>
          <w:color w:val="000000"/>
          <w:sz w:val="24"/>
          <w:szCs w:val="24"/>
          <w:rtl/>
        </w:rPr>
        <w:t xml:space="preserve"> </w:t>
      </w:r>
      <w:r w:rsidRPr="00614BC2">
        <w:rPr>
          <w:rFonts w:ascii="Traditional" w:hAnsi="Traditional" w:cs="Traditional"/>
          <w:color w:val="000000"/>
          <w:sz w:val="24"/>
          <w:szCs w:val="24"/>
        </w:rPr>
        <w:t xml:space="preserve">(Alpha </w:t>
      </w:r>
      <w:proofErr w:type="spellStart"/>
      <w:r w:rsidRPr="00614BC2">
        <w:rPr>
          <w:rFonts w:ascii="Traditional" w:hAnsi="Traditional" w:cs="Traditional"/>
          <w:color w:val="000000"/>
          <w:sz w:val="24"/>
          <w:szCs w:val="24"/>
        </w:rPr>
        <w:t>s'Cronbach</w:t>
      </w:r>
      <w:proofErr w:type="spellEnd"/>
      <w:r w:rsidRPr="00614BC2">
        <w:rPr>
          <w:rFonts w:ascii="Traditional" w:hAnsi="Traditional" w:cs="Traditional"/>
          <w:color w:val="000000"/>
          <w:sz w:val="24"/>
          <w:szCs w:val="24"/>
        </w:rPr>
        <w:t>)</w:t>
      </w:r>
      <w:r w:rsidRPr="00614BC2">
        <w:rPr>
          <w:rFonts w:ascii="Traditional Arabic" w:hAnsi="Traditional Arabic" w:cs="Traditional Arabic"/>
          <w:color w:val="000000"/>
          <w:sz w:val="24"/>
          <w:szCs w:val="24"/>
          <w:rtl/>
        </w:rPr>
        <w:t>: يستعمل من أجل تقدير أداة الدراسة، حيث يأخذ هذا المعامل قيما يتراوح بين الصفر والواحد الصحيح، وكلما اقترب من الواحد الصحيح كلما كان ثبات الدراسة أكبر.</w:t>
      </w:r>
    </w:p>
    <w:p w14:paraId="13D5062F" w14:textId="77777777" w:rsidR="00306624" w:rsidRPr="00614BC2" w:rsidRDefault="00306624" w:rsidP="00854048">
      <w:pPr>
        <w:numPr>
          <w:ilvl w:val="0"/>
          <w:numId w:val="90"/>
        </w:numPr>
        <w:spacing w:after="0" w:line="360" w:lineRule="auto"/>
        <w:jc w:val="both"/>
        <w:rPr>
          <w:rFonts w:ascii="Traditional Arabic" w:hAnsi="Traditional Arabic" w:cs="Traditional Arabic"/>
          <w:b/>
          <w:bCs/>
          <w:color w:val="000000"/>
          <w:sz w:val="24"/>
          <w:szCs w:val="24"/>
          <w:rtl/>
        </w:rPr>
      </w:pPr>
      <w:r w:rsidRPr="00614BC2">
        <w:rPr>
          <w:rFonts w:ascii="Traditional Arabic" w:hAnsi="Traditional Arabic" w:cs="Traditional Arabic"/>
          <w:b/>
          <w:bCs/>
          <w:color w:val="000000"/>
          <w:sz w:val="24"/>
          <w:szCs w:val="24"/>
          <w:rtl/>
        </w:rPr>
        <w:t>مقياس الإحصاء الاستدلالي:</w:t>
      </w:r>
    </w:p>
    <w:p w14:paraId="6E5B0007" w14:textId="77777777" w:rsidR="00306624" w:rsidRPr="00614BC2" w:rsidRDefault="00306624" w:rsidP="00854048">
      <w:pPr>
        <w:pStyle w:val="a9"/>
        <w:numPr>
          <w:ilvl w:val="0"/>
          <w:numId w:val="81"/>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 xml:space="preserve">معامل الارتباط بيرسون </w:t>
      </w:r>
      <w:r w:rsidRPr="00614BC2">
        <w:rPr>
          <w:rFonts w:ascii="Traditional" w:hAnsi="Traditional" w:cs="Traditional"/>
          <w:color w:val="000000"/>
          <w:sz w:val="24"/>
          <w:szCs w:val="24"/>
        </w:rPr>
        <w:t>Pearson)</w:t>
      </w:r>
      <w:r w:rsidRPr="00614BC2">
        <w:rPr>
          <w:rFonts w:ascii="Traditional Arabic" w:hAnsi="Traditional Arabic" w:cs="Traditional Arabic"/>
          <w:color w:val="000000"/>
          <w:sz w:val="24"/>
          <w:szCs w:val="24"/>
          <w:rtl/>
        </w:rPr>
        <w:t>): وذلك لقياس العلاقات الارتباطية بين العبارات والأبعاد والمتغيرات من أجل قياس الاتساق الداخلي لأداة الدراسة.</w:t>
      </w:r>
    </w:p>
    <w:p w14:paraId="341D0D45" w14:textId="77777777" w:rsidR="00306624" w:rsidRPr="00614BC2" w:rsidRDefault="00306624" w:rsidP="00854048">
      <w:pPr>
        <w:pStyle w:val="a9"/>
        <w:numPr>
          <w:ilvl w:val="0"/>
          <w:numId w:val="81"/>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 xml:space="preserve">معامل الانحدار </w:t>
      </w:r>
      <w:proofErr w:type="gramStart"/>
      <w:r w:rsidRPr="00614BC2">
        <w:rPr>
          <w:rFonts w:ascii="Traditional Arabic" w:hAnsi="Traditional Arabic" w:cs="Traditional Arabic"/>
          <w:color w:val="000000"/>
          <w:sz w:val="24"/>
          <w:szCs w:val="24"/>
          <w:rtl/>
        </w:rPr>
        <w:t>البسيط</w:t>
      </w:r>
      <w:r w:rsidR="00BF4E4D" w:rsidRPr="00614BC2">
        <w:rPr>
          <w:rFonts w:ascii="Traditional" w:hAnsi="Traditional" w:cs="Traditional"/>
          <w:color w:val="000000"/>
          <w:sz w:val="24"/>
          <w:szCs w:val="24"/>
          <w:rtl/>
        </w:rPr>
        <w:t xml:space="preserve"> </w:t>
      </w:r>
      <w:r w:rsidRPr="00614BC2">
        <w:rPr>
          <w:rFonts w:ascii="Traditional" w:hAnsi="Traditional" w:cs="Traditional"/>
          <w:color w:val="000000"/>
          <w:sz w:val="24"/>
          <w:szCs w:val="24"/>
          <w:rtl/>
        </w:rPr>
        <w:t xml:space="preserve"> </w:t>
      </w:r>
      <w:r w:rsidRPr="00614BC2">
        <w:rPr>
          <w:rFonts w:ascii="Traditional" w:hAnsi="Traditional" w:cs="Traditional"/>
          <w:color w:val="000000"/>
          <w:sz w:val="24"/>
          <w:szCs w:val="24"/>
        </w:rPr>
        <w:t>:</w:t>
      </w:r>
      <w:proofErr w:type="gramEnd"/>
      <w:r w:rsidRPr="00614BC2">
        <w:rPr>
          <w:rFonts w:ascii="Traditional" w:hAnsi="Traditional" w:cs="Traditional"/>
          <w:color w:val="000000"/>
          <w:sz w:val="24"/>
          <w:szCs w:val="24"/>
        </w:rPr>
        <w:t xml:space="preserve"> (Simple Regression Analysis)</w:t>
      </w:r>
      <w:r w:rsidRPr="00614BC2">
        <w:rPr>
          <w:rFonts w:ascii="Traditional Arabic" w:hAnsi="Traditional Arabic" w:cs="Traditional Arabic"/>
          <w:color w:val="000000"/>
          <w:sz w:val="24"/>
          <w:szCs w:val="24"/>
          <w:rtl/>
        </w:rPr>
        <w:t xml:space="preserve"> وذلك لقياس أثر بعد أو متغير واحد على بعد أو متغير واحد.</w:t>
      </w:r>
    </w:p>
    <w:p w14:paraId="5992EC4D" w14:textId="77777777" w:rsidR="00306624" w:rsidRPr="00614BC2" w:rsidRDefault="00306624" w:rsidP="00854048">
      <w:pPr>
        <w:pStyle w:val="a9"/>
        <w:numPr>
          <w:ilvl w:val="0"/>
          <w:numId w:val="81"/>
        </w:numPr>
        <w:spacing w:after="0" w:line="360" w:lineRule="auto"/>
        <w:ind w:left="1182"/>
        <w:contextualSpacing/>
        <w:jc w:val="both"/>
        <w:rPr>
          <w:rFonts w:ascii="Traditional" w:hAnsi="Traditional" w:cs="Traditional"/>
          <w:color w:val="000000"/>
          <w:sz w:val="24"/>
          <w:szCs w:val="24"/>
          <w:rtl/>
        </w:rPr>
      </w:pPr>
      <w:r w:rsidRPr="00614BC2">
        <w:rPr>
          <w:rFonts w:ascii="Traditional Arabic" w:hAnsi="Traditional Arabic" w:cs="Traditional Arabic"/>
          <w:color w:val="000000"/>
          <w:sz w:val="24"/>
          <w:szCs w:val="24"/>
          <w:rtl/>
        </w:rPr>
        <w:t xml:space="preserve">معامل الانحدار المتعدد </w:t>
      </w:r>
      <w:proofErr w:type="gramStart"/>
      <w:r w:rsidRPr="00614BC2">
        <w:rPr>
          <w:rFonts w:ascii="Traditional Arabic" w:hAnsi="Traditional Arabic" w:cs="Traditional Arabic"/>
          <w:color w:val="000000"/>
          <w:sz w:val="24"/>
          <w:szCs w:val="24"/>
          <w:rtl/>
        </w:rPr>
        <w:t>(</w:t>
      </w:r>
      <w:r w:rsidRPr="00614BC2">
        <w:rPr>
          <w:rFonts w:ascii="Traditional" w:hAnsi="Traditional" w:cs="Traditional"/>
          <w:color w:val="000000"/>
          <w:sz w:val="24"/>
          <w:szCs w:val="24"/>
        </w:rPr>
        <w:t xml:space="preserve"> (</w:t>
      </w:r>
      <w:proofErr w:type="gramEnd"/>
      <w:r w:rsidRPr="00614BC2">
        <w:rPr>
          <w:rFonts w:ascii="Traditional" w:hAnsi="Traditional" w:cs="Traditional"/>
          <w:color w:val="000000"/>
          <w:sz w:val="24"/>
          <w:szCs w:val="24"/>
        </w:rPr>
        <w:t>Regression Analysis</w:t>
      </w:r>
      <w:r w:rsidRPr="00614BC2">
        <w:rPr>
          <w:rFonts w:ascii="Traditional Arabic" w:hAnsi="Traditional Arabic" w:cs="Traditional Arabic"/>
          <w:color w:val="000000"/>
          <w:sz w:val="24"/>
          <w:szCs w:val="24"/>
          <w:rtl/>
        </w:rPr>
        <w:t xml:space="preserve"> : يستخدم لقياس أثر المتغيرات المستقلة على المتغير التابع</w:t>
      </w:r>
      <w:r w:rsidR="000301D5" w:rsidRPr="00614BC2">
        <w:rPr>
          <w:rFonts w:ascii="Traditional" w:hAnsi="Traditional" w:cs="Traditional"/>
          <w:color w:val="000000"/>
          <w:sz w:val="24"/>
          <w:szCs w:val="24"/>
          <w:rtl/>
        </w:rPr>
        <w:t>.</w:t>
      </w:r>
    </w:p>
    <w:p w14:paraId="748036D0" w14:textId="77777777" w:rsidR="00306624" w:rsidRPr="00614BC2" w:rsidRDefault="00306624" w:rsidP="00854048">
      <w:pPr>
        <w:pStyle w:val="a9"/>
        <w:numPr>
          <w:ilvl w:val="0"/>
          <w:numId w:val="81"/>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 xml:space="preserve">اختبار تحليل التباين </w:t>
      </w:r>
      <w:r w:rsidRPr="00614BC2">
        <w:rPr>
          <w:rFonts w:ascii="Traditional" w:hAnsi="Traditional" w:cs="Traditional"/>
          <w:color w:val="000000"/>
          <w:sz w:val="24"/>
          <w:szCs w:val="24"/>
        </w:rPr>
        <w:t>One Way ANOVA)</w:t>
      </w:r>
      <w:r w:rsidRPr="00614BC2">
        <w:rPr>
          <w:rFonts w:ascii="Traditional Arabic" w:hAnsi="Traditional Arabic" w:cs="Traditional Arabic"/>
          <w:color w:val="000000"/>
          <w:sz w:val="24"/>
          <w:szCs w:val="24"/>
          <w:rtl/>
        </w:rPr>
        <w:t>): لاختبار الفروقات.</w:t>
      </w:r>
    </w:p>
    <w:p w14:paraId="75C3B887" w14:textId="77777777" w:rsidR="00306624" w:rsidRPr="00614BC2" w:rsidRDefault="00306624" w:rsidP="00854048">
      <w:pPr>
        <w:pStyle w:val="a9"/>
        <w:numPr>
          <w:ilvl w:val="0"/>
          <w:numId w:val="81"/>
        </w:numPr>
        <w:spacing w:after="0" w:line="360" w:lineRule="auto"/>
        <w:ind w:left="1182"/>
        <w:contextualSpacing/>
        <w:jc w:val="both"/>
        <w:rPr>
          <w:rFonts w:ascii="Traditional" w:hAnsi="Traditional" w:cs="Traditional"/>
          <w:color w:val="000000"/>
          <w:sz w:val="24"/>
          <w:szCs w:val="24"/>
        </w:rPr>
      </w:pPr>
      <w:r w:rsidRPr="00614BC2">
        <w:rPr>
          <w:rFonts w:ascii="Traditional Arabic" w:hAnsi="Traditional Arabic" w:cs="Traditional Arabic"/>
          <w:color w:val="000000"/>
          <w:sz w:val="24"/>
          <w:szCs w:val="24"/>
          <w:rtl/>
        </w:rPr>
        <w:t xml:space="preserve">اختبار </w:t>
      </w:r>
      <w:r w:rsidR="00DE3420">
        <w:rPr>
          <w:rFonts w:ascii="Traditional" w:hAnsi="Traditional" w:cs="Traditional"/>
          <w:color w:val="000000"/>
          <w:sz w:val="24"/>
          <w:szCs w:val="24"/>
        </w:rPr>
        <w:t>:( Independents-Samples T-test</w:t>
      </w:r>
      <w:r w:rsidRPr="00614BC2">
        <w:rPr>
          <w:rFonts w:ascii="Traditional" w:hAnsi="Traditional" w:cs="Traditional"/>
          <w:color w:val="000000"/>
          <w:sz w:val="24"/>
          <w:szCs w:val="24"/>
        </w:rPr>
        <w:t>)</w:t>
      </w:r>
      <w:r w:rsidRPr="00614BC2">
        <w:rPr>
          <w:rFonts w:ascii="Traditional Arabic" w:hAnsi="Traditional Arabic" w:cs="Traditional Arabic"/>
          <w:color w:val="000000"/>
          <w:sz w:val="24"/>
          <w:szCs w:val="24"/>
          <w:rtl/>
        </w:rPr>
        <w:t xml:space="preserve"> وذلك لاختبار الفروقات.</w:t>
      </w:r>
    </w:p>
    <w:p w14:paraId="708B13B1" w14:textId="77777777" w:rsidR="0045158B" w:rsidRPr="00614BC2" w:rsidRDefault="0045158B" w:rsidP="00306624">
      <w:pPr>
        <w:spacing w:after="0" w:line="360" w:lineRule="auto"/>
        <w:jc w:val="both"/>
        <w:rPr>
          <w:b/>
          <w:sz w:val="24"/>
          <w:szCs w:val="24"/>
          <w:rtl/>
          <w:lang w:val="ar-SA"/>
        </w:rPr>
      </w:pPr>
    </w:p>
    <w:p w14:paraId="227F68DC" w14:textId="77777777" w:rsidR="00A54F94" w:rsidRPr="00306624" w:rsidRDefault="00A54F94">
      <w:pPr>
        <w:bidi w:val="0"/>
        <w:rPr>
          <w:b/>
          <w:sz w:val="28"/>
          <w:szCs w:val="28"/>
          <w:rtl/>
          <w:lang w:val="ar-SA"/>
        </w:rPr>
      </w:pPr>
    </w:p>
    <w:p w14:paraId="0CE687A2" w14:textId="77777777" w:rsidR="000301D5" w:rsidRDefault="000301D5">
      <w:pPr>
        <w:spacing w:after="0" w:line="360" w:lineRule="auto"/>
        <w:jc w:val="center"/>
        <w:rPr>
          <w:rFonts w:cs="Times New Roman"/>
          <w:b/>
          <w:sz w:val="36"/>
          <w:szCs w:val="36"/>
          <w:rtl/>
          <w:lang w:val="ar-SA"/>
        </w:rPr>
      </w:pPr>
    </w:p>
    <w:p w14:paraId="02EDFED0" w14:textId="77777777" w:rsidR="000301D5" w:rsidRDefault="000301D5">
      <w:pPr>
        <w:spacing w:after="0" w:line="360" w:lineRule="auto"/>
        <w:jc w:val="center"/>
        <w:rPr>
          <w:rFonts w:cs="Times New Roman"/>
          <w:b/>
          <w:sz w:val="36"/>
          <w:szCs w:val="36"/>
          <w:rtl/>
          <w:lang w:val="ar-SA"/>
        </w:rPr>
      </w:pPr>
    </w:p>
    <w:p w14:paraId="7F55246F" w14:textId="77777777" w:rsidR="000301D5" w:rsidRDefault="000301D5">
      <w:pPr>
        <w:spacing w:after="0" w:line="360" w:lineRule="auto"/>
        <w:jc w:val="center"/>
        <w:rPr>
          <w:rFonts w:cs="Times New Roman"/>
          <w:b/>
          <w:sz w:val="36"/>
          <w:szCs w:val="36"/>
          <w:rtl/>
          <w:lang w:val="ar-SA"/>
        </w:rPr>
      </w:pPr>
    </w:p>
    <w:p w14:paraId="0063C359" w14:textId="77777777" w:rsidR="000301D5" w:rsidRDefault="000301D5">
      <w:pPr>
        <w:spacing w:after="0" w:line="360" w:lineRule="auto"/>
        <w:jc w:val="center"/>
        <w:rPr>
          <w:rFonts w:cs="Times New Roman"/>
          <w:b/>
          <w:sz w:val="36"/>
          <w:szCs w:val="36"/>
          <w:rtl/>
          <w:lang w:val="ar-SA"/>
        </w:rPr>
      </w:pPr>
    </w:p>
    <w:p w14:paraId="0E49CBAE" w14:textId="77777777" w:rsidR="00036D2E" w:rsidRDefault="00036D2E" w:rsidP="00F2083B">
      <w:pPr>
        <w:pStyle w:val="1"/>
        <w:jc w:val="center"/>
        <w:rPr>
          <w:rFonts w:cs="Sakkal Majalla"/>
          <w:b w:val="0"/>
          <w:bCs/>
          <w:color w:val="auto"/>
          <w:sz w:val="36"/>
          <w:szCs w:val="36"/>
          <w:rtl/>
          <w:lang w:bidi="ar-EG"/>
        </w:rPr>
      </w:pPr>
    </w:p>
    <w:p w14:paraId="40179B58" w14:textId="77777777" w:rsidR="0045158B" w:rsidRPr="00BF4E4D" w:rsidRDefault="00F2083B" w:rsidP="00F2083B">
      <w:pPr>
        <w:pStyle w:val="1"/>
        <w:jc w:val="center"/>
        <w:rPr>
          <w:rFonts w:ascii="Traditional" w:hAnsi="Traditional" w:cs="Traditional"/>
          <w:b w:val="0"/>
          <w:bCs/>
          <w:color w:val="auto"/>
          <w:sz w:val="36"/>
          <w:szCs w:val="36"/>
          <w:rtl/>
          <w:lang w:bidi="ar-EG"/>
        </w:rPr>
      </w:pPr>
      <w:bookmarkStart w:id="469" w:name="_Toc235753922"/>
      <w:r w:rsidRPr="00BF4E4D">
        <w:rPr>
          <w:rFonts w:ascii="Traditional Arabic" w:hAnsi="Traditional Arabic" w:cs="Traditional Arabic"/>
          <w:b w:val="0"/>
          <w:bCs/>
          <w:color w:val="auto"/>
          <w:sz w:val="36"/>
          <w:szCs w:val="36"/>
          <w:rtl/>
          <w:lang w:bidi="ar-EG"/>
        </w:rPr>
        <w:t>الفصل الرابع: عرض وتحليل نتائج الدراسة الميدانية واختبار الفرضيات</w:t>
      </w:r>
      <w:bookmarkEnd w:id="469"/>
    </w:p>
    <w:p w14:paraId="64AF4B9A" w14:textId="77777777" w:rsidR="0045158B" w:rsidRDefault="0045158B">
      <w:pPr>
        <w:spacing w:after="0" w:line="360" w:lineRule="auto"/>
        <w:jc w:val="center"/>
        <w:rPr>
          <w:rFonts w:cs="SimSun"/>
          <w:b/>
          <w:rtl/>
          <w:lang w:val="ar-SA"/>
        </w:rPr>
      </w:pPr>
    </w:p>
    <w:p w14:paraId="33F42DAF" w14:textId="77777777" w:rsidR="0045158B" w:rsidRDefault="0045158B">
      <w:pPr>
        <w:spacing w:after="160" w:line="360" w:lineRule="auto"/>
        <w:jc w:val="both"/>
        <w:rPr>
          <w:rFonts w:cs="SimSun"/>
          <w:b/>
          <w:sz w:val="36"/>
          <w:szCs w:val="36"/>
          <w:rtl/>
          <w:lang w:val="ar-SA"/>
        </w:rPr>
      </w:pPr>
      <w:r>
        <w:rPr>
          <w:rFonts w:cs="Times New Roman"/>
          <w:b/>
          <w:sz w:val="36"/>
          <w:szCs w:val="36"/>
          <w:rtl/>
          <w:lang w:val="ar-SA"/>
        </w:rPr>
        <w:br w:type="page"/>
      </w:r>
    </w:p>
    <w:p w14:paraId="39896B24" w14:textId="77777777" w:rsidR="00036D2E" w:rsidRDefault="00036D2E">
      <w:pPr>
        <w:spacing w:after="160" w:line="259" w:lineRule="auto"/>
        <w:jc w:val="both"/>
        <w:rPr>
          <w:b/>
          <w:rtl/>
          <w:lang w:val="ar-SA"/>
        </w:rPr>
      </w:pPr>
    </w:p>
    <w:p w14:paraId="67E01260" w14:textId="77777777" w:rsidR="0045158B" w:rsidRPr="00BF4E4D" w:rsidRDefault="0045158B" w:rsidP="00036D2E">
      <w:pPr>
        <w:spacing w:after="160" w:line="259" w:lineRule="auto"/>
        <w:jc w:val="both"/>
        <w:rPr>
          <w:rFonts w:ascii="Traditional Arabic" w:hAnsi="Traditional Arabic" w:cs="Traditional Arabic"/>
          <w:bCs/>
          <w:sz w:val="28"/>
          <w:szCs w:val="28"/>
          <w:rtl/>
          <w:lang w:val="ar-SA"/>
        </w:rPr>
      </w:pPr>
      <w:r w:rsidRPr="00BF4E4D">
        <w:rPr>
          <w:rFonts w:ascii="Traditional Arabic" w:hAnsi="Traditional Arabic" w:cs="Traditional Arabic"/>
          <w:bCs/>
          <w:sz w:val="28"/>
          <w:szCs w:val="28"/>
          <w:rtl/>
          <w:lang w:val="ar-SA"/>
        </w:rPr>
        <w:t xml:space="preserve">تمهيد </w:t>
      </w:r>
    </w:p>
    <w:p w14:paraId="1A2DE5F6" w14:textId="447E5A88" w:rsidR="00156912" w:rsidRPr="00BF4E4D" w:rsidRDefault="006C02B0" w:rsidP="006C02B0">
      <w:pPr>
        <w:tabs>
          <w:tab w:val="left" w:pos="332"/>
          <w:tab w:val="left" w:pos="616"/>
        </w:tabs>
        <w:spacing w:after="0" w:line="360" w:lineRule="auto"/>
        <w:jc w:val="both"/>
        <w:rPr>
          <w:rFonts w:ascii="Traditional Arabic" w:hAnsi="Traditional Arabic" w:cs="Traditional Arabic"/>
          <w:sz w:val="24"/>
          <w:szCs w:val="24"/>
          <w:rtl/>
          <w:lang w:val="ar-SA"/>
        </w:rPr>
      </w:pPr>
      <w:r>
        <w:rPr>
          <w:rFonts w:ascii="Traditional" w:hAnsi="Traditional" w:cs="Times New Roman"/>
          <w:sz w:val="28"/>
          <w:szCs w:val="28"/>
          <w:rtl/>
        </w:rPr>
        <w:tab/>
      </w:r>
      <w:r w:rsidR="00156912" w:rsidRPr="00BF4E4D">
        <w:rPr>
          <w:rFonts w:ascii="Traditional Arabic" w:hAnsi="Traditional Arabic" w:cs="Traditional Arabic"/>
          <w:sz w:val="24"/>
          <w:szCs w:val="24"/>
          <w:rtl/>
          <w:lang w:val="ar-SA"/>
        </w:rPr>
        <w:t>يتناول هذا الفصل عرض وتحليل البيانات التي تم جمعها من أفراد عينة الدراسة، وذلك بهدف التعرف على أثر تطبيق الإدارة الإلكترونية في تحسين جودة الخدمة في القطاع غير الربحي وفق رؤية المملكة العربية السعودية 2030. وقد تم الاعتماد على الاستبانة بوصفها أداة رئيسة لجمع البيانات، ومن ثم معالجة البيانات وتحليلها باستخدام الأساليب الإحصائية المناسبة للإجابة عن أسئلة الدراسة واختبار فرضياتها.</w:t>
      </w:r>
    </w:p>
    <w:p w14:paraId="6DDBD639" w14:textId="1FFE7834" w:rsidR="00156912" w:rsidRPr="00BF4E4D" w:rsidRDefault="006C02B0" w:rsidP="006C02B0">
      <w:pPr>
        <w:tabs>
          <w:tab w:val="left" w:pos="332"/>
          <w:tab w:val="left" w:pos="616"/>
        </w:tabs>
        <w:spacing w:after="0" w:line="360" w:lineRule="auto"/>
        <w:jc w:val="both"/>
        <w:rPr>
          <w:rFonts w:ascii="Traditional Arabic" w:hAnsi="Traditional Arabic" w:cs="Traditional Arabic"/>
          <w:sz w:val="24"/>
          <w:szCs w:val="24"/>
          <w:rtl/>
          <w:lang w:val="ar-SA"/>
        </w:rPr>
      </w:pPr>
      <w:r>
        <w:rPr>
          <w:rFonts w:ascii="Traditional Arabic" w:hAnsi="Traditional Arabic" w:cs="Traditional Arabic"/>
          <w:sz w:val="24"/>
          <w:szCs w:val="24"/>
          <w:rtl/>
          <w:lang w:val="ar-SA"/>
        </w:rPr>
        <w:tab/>
      </w:r>
      <w:r w:rsidR="00156912" w:rsidRPr="00BF4E4D">
        <w:rPr>
          <w:rFonts w:ascii="Traditional Arabic" w:hAnsi="Traditional Arabic" w:cs="Traditional Arabic"/>
          <w:sz w:val="24"/>
          <w:szCs w:val="24"/>
          <w:rtl/>
          <w:lang w:val="ar-SA"/>
        </w:rPr>
        <w:t>ويتضمن هذا الفصل عرضًا للخصائص الديموغرافية لأفراد عينة الدراسة، بهدف التعرف على السمات العامة للمشاركين، يلي ذلك التحليل الوصفي لمتغيرات الدراسة وأبعادها من خلال المتوسطات الحسابية والانحرافات المعيارية والأوزان النسبية، بما يسهم في تحديد مستوى تطبيق الإدارة الإلكترونية ومستوى جودة الخدمة في القطاع غير الربحي، كما يتناول</w:t>
      </w:r>
      <w:r w:rsidR="00E058D6">
        <w:rPr>
          <w:rFonts w:ascii="Traditional Arabic" w:hAnsi="Traditional Arabic" w:cs="Traditional Arabic" w:hint="cs"/>
          <w:sz w:val="24"/>
          <w:szCs w:val="24"/>
          <w:rtl/>
          <w:lang w:val="ar-SA"/>
        </w:rPr>
        <w:t xml:space="preserve"> </w:t>
      </w:r>
      <w:r w:rsidR="00156912" w:rsidRPr="00BF4E4D">
        <w:rPr>
          <w:rFonts w:ascii="Traditional Arabic" w:hAnsi="Traditional Arabic" w:cs="Traditional Arabic"/>
          <w:sz w:val="24"/>
          <w:szCs w:val="24"/>
          <w:rtl/>
          <w:lang w:val="ar-SA"/>
        </w:rPr>
        <w:t xml:space="preserve">عرض </w:t>
      </w:r>
      <w:r w:rsidR="00E058D6">
        <w:rPr>
          <w:rFonts w:ascii="Traditional Arabic" w:hAnsi="Traditional Arabic" w:cs="Traditional Arabic" w:hint="cs"/>
          <w:sz w:val="24"/>
          <w:szCs w:val="24"/>
          <w:rtl/>
          <w:lang w:val="ar-SA"/>
        </w:rPr>
        <w:t>موجز ل</w:t>
      </w:r>
      <w:r w:rsidR="00156912" w:rsidRPr="00BF4E4D">
        <w:rPr>
          <w:rFonts w:ascii="Traditional Arabic" w:hAnsi="Traditional Arabic" w:cs="Traditional Arabic"/>
          <w:sz w:val="24"/>
          <w:szCs w:val="24"/>
          <w:rtl/>
          <w:lang w:val="ar-SA"/>
        </w:rPr>
        <w:t>لتحقق من صدق وثبات أداة الدراسة للتأكد من مدى ملاءمتها لقياس متغيرات الدراسة</w:t>
      </w:r>
      <w:r w:rsidR="00E058D6">
        <w:rPr>
          <w:rFonts w:ascii="Traditional Arabic" w:hAnsi="Traditional Arabic" w:cs="Traditional Arabic" w:hint="cs"/>
          <w:sz w:val="24"/>
          <w:szCs w:val="24"/>
          <w:rtl/>
          <w:lang w:val="ar-SA"/>
        </w:rPr>
        <w:t xml:space="preserve"> والذي سبق تفصيله في الفصل الثالث</w:t>
      </w:r>
      <w:r w:rsidR="00156912" w:rsidRPr="00BF4E4D">
        <w:rPr>
          <w:rFonts w:ascii="Traditional Arabic" w:hAnsi="Traditional Arabic" w:cs="Traditional Arabic"/>
          <w:sz w:val="24"/>
          <w:szCs w:val="24"/>
          <w:rtl/>
          <w:lang w:val="ar-SA"/>
        </w:rPr>
        <w:t xml:space="preserve">. ويليه اختبار فرضيات التحليل الإحصائي واختبار فرضيات الدراسة، وفي ضوء أهداف الدراسة وفرضياتها، يتم بعد ذلك اختبار العلاقات والتأثيرات بين متغيرات الدراسة باستخدام الأساليب الإحصائية المناسبة، وتحليل النتائج وتفسيرها بما يحقق فهماً أعمق لطبيعة العلاقة بين الإدارة الإلكترونية وجودة الخدمة. ويساهم في الإجابة على تساؤلاتها، وفي ختام الفصل يتم عرض ملخص لأهم النتائج التي تم التوصل إليها تمهيدًا لمناقشتها وتفسيرها بصورة أكثر تفصيلاً في الفصل الخامس في ضوء الدراسات السابقة. </w:t>
      </w:r>
    </w:p>
    <w:p w14:paraId="25B629F7" w14:textId="77777777" w:rsidR="00036D2E" w:rsidRPr="00BF4E4D" w:rsidRDefault="00297F78" w:rsidP="00856ACE">
      <w:pPr>
        <w:spacing w:after="0" w:line="360" w:lineRule="auto"/>
        <w:ind w:firstLine="720"/>
        <w:jc w:val="both"/>
        <w:rPr>
          <w:rFonts w:ascii="Traditional" w:hAnsi="Traditional" w:cs="Traditional"/>
          <w:sz w:val="28"/>
          <w:szCs w:val="28"/>
          <w:rtl/>
          <w:lang w:val="ar-SA"/>
        </w:rPr>
      </w:pPr>
      <w:r w:rsidRPr="00BF4E4D">
        <w:rPr>
          <w:rFonts w:ascii="Traditional" w:hAnsi="Traditional" w:cs="Traditional"/>
          <w:sz w:val="28"/>
          <w:szCs w:val="28"/>
          <w:rtl/>
          <w:lang w:val="ar-SA"/>
        </w:rPr>
        <w:t xml:space="preserve">. </w:t>
      </w:r>
      <w:r w:rsidR="00036D2E" w:rsidRPr="00BF4E4D">
        <w:rPr>
          <w:rFonts w:ascii="Traditional" w:hAnsi="Traditional" w:cs="Times New Roman"/>
          <w:sz w:val="28"/>
          <w:szCs w:val="28"/>
          <w:rtl/>
          <w:lang w:val="ar-SA"/>
        </w:rPr>
        <w:br w:type="page"/>
      </w:r>
    </w:p>
    <w:p w14:paraId="5C3CF916" w14:textId="39E41B8A" w:rsidR="0045158B" w:rsidRPr="00DD5740" w:rsidRDefault="00E058D6" w:rsidP="00BF4E4D">
      <w:pPr>
        <w:spacing w:before="240" w:after="0" w:line="360" w:lineRule="auto"/>
        <w:jc w:val="both"/>
        <w:rPr>
          <w:rFonts w:ascii="Traditional" w:hAnsi="Traditional" w:cs="Traditional"/>
          <w:b/>
          <w:bCs/>
          <w:rtl/>
          <w:lang w:val="ar-SA"/>
        </w:rPr>
      </w:pPr>
      <w:r>
        <w:rPr>
          <w:rFonts w:ascii="Traditional Arabic" w:hAnsi="Traditional Arabic" w:cs="Traditional Arabic" w:hint="cs"/>
          <w:b/>
          <w:bCs/>
          <w:rtl/>
        </w:rPr>
        <w:lastRenderedPageBreak/>
        <w:t>أول</w:t>
      </w:r>
      <w:r w:rsidR="00DD5740" w:rsidRPr="00DD5740">
        <w:rPr>
          <w:rFonts w:ascii="Traditional Arabic" w:hAnsi="Traditional Arabic" w:cs="Traditional Arabic"/>
          <w:b/>
          <w:bCs/>
          <w:rtl/>
        </w:rPr>
        <w:t xml:space="preserve">اً: </w:t>
      </w:r>
      <w:r w:rsidR="0045158B" w:rsidRPr="00DD5740">
        <w:rPr>
          <w:rFonts w:ascii="Traditional Arabic" w:hAnsi="Traditional Arabic" w:cs="Traditional Arabic"/>
          <w:b/>
          <w:bCs/>
          <w:rtl/>
          <w:lang w:val="ar-SA"/>
        </w:rPr>
        <w:t>التحليل الوصفي للخصائص الديموغرافية لأفراد العينة</w:t>
      </w:r>
      <w:r w:rsidR="0045158B" w:rsidRPr="00DD5740">
        <w:rPr>
          <w:rFonts w:ascii="Traditional" w:hAnsi="Traditional" w:cs="Traditional"/>
          <w:b/>
          <w:bCs/>
        </w:rPr>
        <w:t>:</w:t>
      </w:r>
      <w:r w:rsidR="0045158B" w:rsidRPr="00DD5740">
        <w:rPr>
          <w:rFonts w:ascii="Traditional" w:hAnsi="Traditional" w:cs="Traditional"/>
          <w:b/>
          <w:bCs/>
          <w:rtl/>
          <w:lang w:val="ar-SA"/>
        </w:rPr>
        <w:t xml:space="preserve">  </w:t>
      </w:r>
    </w:p>
    <w:p w14:paraId="2A2CB9A1" w14:textId="77777777" w:rsidR="0045158B" w:rsidRPr="00A87D00" w:rsidRDefault="000D4153" w:rsidP="000D4153">
      <w:pPr>
        <w:tabs>
          <w:tab w:val="left" w:pos="332"/>
        </w:tabs>
        <w:spacing w:before="240" w:after="0" w:line="360" w:lineRule="auto"/>
        <w:jc w:val="both"/>
        <w:rPr>
          <w:rFonts w:ascii="Traditional" w:hAnsi="Traditional" w:cs="Traditional"/>
          <w:sz w:val="24"/>
          <w:szCs w:val="24"/>
          <w:rtl/>
          <w:lang w:val="ar-SA"/>
        </w:rPr>
      </w:pPr>
      <w:r>
        <w:rPr>
          <w:rFonts w:ascii="Traditional" w:hAnsi="Traditional" w:cs="Times New Roman"/>
          <w:sz w:val="24"/>
          <w:szCs w:val="24"/>
          <w:rtl/>
          <w:lang w:val="ar-SA"/>
        </w:rPr>
        <w:tab/>
      </w:r>
      <w:r w:rsidR="0045158B" w:rsidRPr="00A87D00">
        <w:rPr>
          <w:rFonts w:ascii="Traditional Arabic" w:hAnsi="Traditional Arabic" w:cs="Traditional Arabic"/>
          <w:sz w:val="24"/>
          <w:szCs w:val="24"/>
          <w:rtl/>
          <w:lang w:val="ar-SA"/>
        </w:rPr>
        <w:t>للتعرف على خصائص عينة الدراسة، تم تحليل بيانات أفراد العينة البالغ عددهم (</w:t>
      </w:r>
      <w:r w:rsidR="001B7FFC" w:rsidRPr="00A87D00">
        <w:rPr>
          <w:rFonts w:ascii="Traditional" w:hAnsi="Traditional" w:cs="Traditional"/>
          <w:sz w:val="24"/>
          <w:szCs w:val="24"/>
        </w:rPr>
        <w:t>246</w:t>
      </w:r>
      <w:r w:rsidR="0045158B" w:rsidRPr="00A87D00">
        <w:rPr>
          <w:rFonts w:ascii="Traditional Arabic" w:hAnsi="Traditional Arabic" w:cs="Traditional Arabic"/>
          <w:sz w:val="24"/>
          <w:szCs w:val="24"/>
          <w:rtl/>
          <w:lang w:val="ar-SA"/>
        </w:rPr>
        <w:t xml:space="preserve">) فرداً من </w:t>
      </w:r>
      <w:r w:rsidR="001B7FFC" w:rsidRPr="00A87D00">
        <w:rPr>
          <w:rFonts w:ascii="Traditional Arabic" w:hAnsi="Traditional Arabic" w:cs="Traditional Arabic"/>
          <w:sz w:val="24"/>
          <w:szCs w:val="24"/>
          <w:rtl/>
          <w:lang w:val="ar-SA"/>
        </w:rPr>
        <w:t>موظفي المؤسسات غير الربحية في المدينة المنورة</w:t>
      </w:r>
      <w:r w:rsidR="0045158B" w:rsidRPr="00A87D00">
        <w:rPr>
          <w:rFonts w:ascii="Traditional Arabic" w:hAnsi="Traditional Arabic" w:cs="Traditional Arabic"/>
          <w:sz w:val="24"/>
          <w:szCs w:val="24"/>
          <w:rtl/>
          <w:lang w:val="ar-SA"/>
        </w:rPr>
        <w:t xml:space="preserve"> محل الدراسة، وذلك وفقاً لعدد من المتغيرات الديموغرافية والتي تتمثل في: (الجنس، </w:t>
      </w:r>
      <w:r w:rsidR="001B7FFC" w:rsidRPr="00A87D00">
        <w:rPr>
          <w:rFonts w:ascii="Traditional Arabic" w:hAnsi="Traditional Arabic" w:cs="Traditional Arabic"/>
          <w:sz w:val="24"/>
          <w:szCs w:val="24"/>
          <w:rtl/>
          <w:lang w:val="ar-SA"/>
        </w:rPr>
        <w:t xml:space="preserve">العمر، </w:t>
      </w:r>
      <w:r w:rsidR="0045158B" w:rsidRPr="00A87D00">
        <w:rPr>
          <w:rFonts w:ascii="Traditional Arabic" w:hAnsi="Traditional Arabic" w:cs="Traditional Arabic"/>
          <w:sz w:val="24"/>
          <w:szCs w:val="24"/>
          <w:rtl/>
          <w:lang w:val="ar-SA"/>
        </w:rPr>
        <w:t xml:space="preserve">المؤهّل العلمي، سنوات </w:t>
      </w:r>
      <w:r w:rsidR="001B7FFC" w:rsidRPr="00A87D00">
        <w:rPr>
          <w:rFonts w:ascii="Traditional Arabic" w:hAnsi="Traditional Arabic" w:cs="Traditional Arabic"/>
          <w:sz w:val="24"/>
          <w:szCs w:val="24"/>
          <w:rtl/>
          <w:lang w:val="ar-SA"/>
        </w:rPr>
        <w:t>الخدمة</w:t>
      </w:r>
      <w:r w:rsidR="0045158B" w:rsidRPr="00A87D00">
        <w:rPr>
          <w:rFonts w:ascii="Traditional" w:hAnsi="Traditional" w:cs="Traditional"/>
          <w:sz w:val="24"/>
          <w:szCs w:val="24"/>
          <w:rtl/>
          <w:lang w:val="ar-SA"/>
        </w:rPr>
        <w:t>)</w:t>
      </w:r>
      <w:r w:rsidR="00C1044A" w:rsidRPr="00A87D00">
        <w:rPr>
          <w:rFonts w:ascii="Traditional" w:hAnsi="Traditional" w:cs="Traditional"/>
          <w:sz w:val="24"/>
          <w:szCs w:val="24"/>
          <w:rtl/>
          <w:lang w:val="ar-SA"/>
        </w:rPr>
        <w:t>.</w:t>
      </w:r>
      <w:r w:rsidR="0045158B" w:rsidRPr="00A87D00">
        <w:rPr>
          <w:rFonts w:ascii="Traditional" w:hAnsi="Traditional" w:cs="Traditional"/>
          <w:sz w:val="24"/>
          <w:szCs w:val="24"/>
        </w:rPr>
        <w:t xml:space="preserve"> </w:t>
      </w:r>
    </w:p>
    <w:p w14:paraId="10DA19E7" w14:textId="77777777" w:rsidR="00C1044A" w:rsidRPr="00A87D00" w:rsidRDefault="00486A1D" w:rsidP="00854048">
      <w:pPr>
        <w:numPr>
          <w:ilvl w:val="0"/>
          <w:numId w:val="85"/>
        </w:numPr>
        <w:spacing w:before="240" w:after="0" w:line="360" w:lineRule="auto"/>
        <w:jc w:val="both"/>
        <w:rPr>
          <w:rFonts w:ascii="Traditional Arabic" w:hAnsi="Traditional Arabic" w:cs="Traditional Arabic"/>
          <w:b/>
          <w:bCs/>
          <w:sz w:val="28"/>
          <w:szCs w:val="28"/>
          <w:rtl/>
          <w:lang w:val="ar-SA"/>
        </w:rPr>
      </w:pPr>
      <w:r w:rsidRPr="00A87D00">
        <w:rPr>
          <w:rFonts w:ascii="Traditional Arabic" w:hAnsi="Traditional Arabic" w:cs="Traditional Arabic"/>
          <w:b/>
          <w:bCs/>
          <w:sz w:val="28"/>
          <w:szCs w:val="28"/>
          <w:rtl/>
          <w:lang w:val="ar-SA"/>
        </w:rPr>
        <w:t>توزيع أفراد</w:t>
      </w:r>
      <w:r w:rsidR="00C1044A" w:rsidRPr="00A87D00">
        <w:rPr>
          <w:rFonts w:ascii="Traditional Arabic" w:hAnsi="Traditional Arabic" w:cs="Traditional Arabic"/>
          <w:b/>
          <w:bCs/>
          <w:sz w:val="28"/>
          <w:szCs w:val="28"/>
          <w:rtl/>
          <w:lang w:val="ar-SA"/>
        </w:rPr>
        <w:t xml:space="preserve"> العينة </w:t>
      </w:r>
      <w:r w:rsidR="00A87D00">
        <w:rPr>
          <w:rFonts w:ascii="Traditional Arabic" w:hAnsi="Traditional Arabic" w:cs="Traditional Arabic"/>
          <w:b/>
          <w:bCs/>
          <w:sz w:val="28"/>
          <w:szCs w:val="28"/>
          <w:rtl/>
          <w:lang w:val="ar-SA"/>
        </w:rPr>
        <w:t>وفقاً</w:t>
      </w:r>
      <w:r w:rsidR="000D4153">
        <w:rPr>
          <w:rFonts w:ascii="Traditional Arabic" w:hAnsi="Traditional Arabic" w:cs="Traditional Arabic"/>
          <w:b/>
          <w:bCs/>
          <w:sz w:val="28"/>
          <w:szCs w:val="28"/>
          <w:rtl/>
          <w:lang w:val="ar-SA"/>
        </w:rPr>
        <w:t xml:space="preserve"> لخاصية </w:t>
      </w:r>
      <w:r w:rsidR="00C1044A" w:rsidRPr="00A87D00">
        <w:rPr>
          <w:rFonts w:ascii="Traditional Arabic" w:hAnsi="Traditional Arabic" w:cs="Traditional Arabic"/>
          <w:b/>
          <w:bCs/>
          <w:sz w:val="28"/>
          <w:szCs w:val="28"/>
          <w:rtl/>
          <w:lang w:val="ar-SA"/>
        </w:rPr>
        <w:t xml:space="preserve">الجنس: </w:t>
      </w:r>
    </w:p>
    <w:p w14:paraId="1A20602D" w14:textId="2DE7EE96" w:rsidR="0045158B" w:rsidRPr="00A87D00" w:rsidRDefault="0045158B" w:rsidP="00611B00">
      <w:pPr>
        <w:autoSpaceDE w:val="0"/>
        <w:autoSpaceDN w:val="0"/>
        <w:adjustRightInd w:val="0"/>
        <w:spacing w:before="240" w:line="360" w:lineRule="auto"/>
        <w:jc w:val="center"/>
        <w:rPr>
          <w:rFonts w:ascii="Traditional" w:hAnsi="Traditional" w:cs="Traditional"/>
          <w:bCs/>
          <w:sz w:val="24"/>
          <w:szCs w:val="24"/>
          <w:rtl/>
          <w:lang w:val="ar-SA"/>
        </w:rPr>
      </w:pPr>
      <w:r w:rsidRPr="00A87D00">
        <w:rPr>
          <w:rFonts w:ascii="Traditional Arabic" w:hAnsi="Traditional Arabic" w:cs="Traditional Arabic"/>
          <w:bCs/>
          <w:sz w:val="24"/>
          <w:szCs w:val="24"/>
          <w:rtl/>
          <w:lang w:val="ar-SA"/>
        </w:rPr>
        <w:t>جدول (</w:t>
      </w:r>
      <w:r w:rsidR="000D4153">
        <w:rPr>
          <w:rFonts w:ascii="Traditional" w:hAnsi="Traditional" w:cs="Traditional"/>
          <w:bCs/>
          <w:sz w:val="24"/>
          <w:szCs w:val="24"/>
          <w:rtl/>
          <w:lang w:val="ar-SA"/>
        </w:rPr>
        <w:t xml:space="preserve">4- </w:t>
      </w:r>
      <w:r w:rsidR="00A9418D">
        <w:rPr>
          <w:rFonts w:ascii="Traditional" w:hAnsi="Traditional" w:cs="Traditional" w:hint="cs"/>
          <w:bCs/>
          <w:sz w:val="24"/>
          <w:szCs w:val="24"/>
          <w:rtl/>
          <w:lang w:val="ar-SA"/>
        </w:rPr>
        <w:t>1</w:t>
      </w:r>
      <w:r w:rsidR="00BF4E4D" w:rsidRPr="00A87D00">
        <w:rPr>
          <w:rFonts w:ascii="Traditional Arabic" w:hAnsi="Traditional Arabic" w:cs="Traditional Arabic"/>
          <w:bCs/>
          <w:sz w:val="24"/>
          <w:szCs w:val="24"/>
          <w:rtl/>
          <w:lang w:val="ar-SA"/>
        </w:rPr>
        <w:t xml:space="preserve">): توزيع </w:t>
      </w:r>
      <w:r w:rsidRPr="00A87D00">
        <w:rPr>
          <w:rFonts w:ascii="Traditional Arabic" w:hAnsi="Traditional Arabic" w:cs="Traditional Arabic"/>
          <w:bCs/>
          <w:sz w:val="24"/>
          <w:szCs w:val="24"/>
          <w:rtl/>
          <w:lang w:val="ar-SA"/>
        </w:rPr>
        <w:t xml:space="preserve">أفراد العينة </w:t>
      </w:r>
      <w:r w:rsidR="00BF4E4D" w:rsidRPr="00A87D00">
        <w:rPr>
          <w:rFonts w:ascii="Traditional Arabic" w:hAnsi="Traditional Arabic" w:cs="Traditional Arabic"/>
          <w:bCs/>
          <w:sz w:val="24"/>
          <w:szCs w:val="24"/>
          <w:rtl/>
          <w:lang w:val="ar-SA"/>
        </w:rPr>
        <w:t>وفقاً لخاصية</w:t>
      </w:r>
      <w:r w:rsidR="00AA7D36" w:rsidRPr="00A87D00">
        <w:rPr>
          <w:rFonts w:ascii="Traditional Arabic" w:hAnsi="Traditional Arabic" w:cs="Traditional Arabic"/>
          <w:bCs/>
          <w:sz w:val="24"/>
          <w:szCs w:val="24"/>
          <w:rtl/>
          <w:lang w:val="ar-SA"/>
        </w:rPr>
        <w:t xml:space="preserve"> الجنس</w:t>
      </w:r>
      <w:r w:rsidRPr="00A87D00">
        <w:rPr>
          <w:rFonts w:ascii="Traditional" w:hAnsi="Traditional" w:cs="Traditional"/>
          <w:bCs/>
          <w:sz w:val="24"/>
          <w:szCs w:val="24"/>
        </w:rPr>
        <w:t xml:space="preserve"> </w:t>
      </w:r>
      <w:r w:rsidRPr="00A87D00">
        <w:rPr>
          <w:rFonts w:ascii="Traditional Arabic" w:hAnsi="Traditional Arabic" w:cs="Traditional Arabic"/>
          <w:bCs/>
          <w:sz w:val="24"/>
          <w:szCs w:val="24"/>
          <w:rtl/>
          <w:lang w:val="ar-SA"/>
        </w:rPr>
        <w:t xml:space="preserve">(ن= </w:t>
      </w:r>
      <w:r w:rsidR="005D7435" w:rsidRPr="00A87D00">
        <w:rPr>
          <w:rFonts w:ascii="Traditional" w:hAnsi="Traditional" w:cs="Traditional"/>
          <w:bCs/>
          <w:sz w:val="24"/>
          <w:szCs w:val="24"/>
        </w:rPr>
        <w:t>246</w:t>
      </w:r>
      <w:r w:rsidRPr="00A87D00">
        <w:rPr>
          <w:rFonts w:ascii="Traditional" w:hAnsi="Traditional" w:cs="Traditional"/>
          <w:bCs/>
          <w:sz w:val="24"/>
          <w:szCs w:val="24"/>
          <w:rtl/>
          <w:lang w:val="ar-SA"/>
        </w:rPr>
        <w:t>)</w:t>
      </w:r>
    </w:p>
    <w:tbl>
      <w:tblPr>
        <w:bidiVisual/>
        <w:tblW w:w="51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
        <w:gridCol w:w="11"/>
        <w:gridCol w:w="3518"/>
        <w:gridCol w:w="2452"/>
        <w:gridCol w:w="10"/>
        <w:gridCol w:w="1805"/>
        <w:gridCol w:w="1774"/>
        <w:gridCol w:w="8"/>
        <w:gridCol w:w="12"/>
      </w:tblGrid>
      <w:tr w:rsidR="001D63BE" w:rsidRPr="00A87D00" w14:paraId="1D0B3B47" w14:textId="77777777" w:rsidTr="001D63BE">
        <w:trPr>
          <w:gridAfter w:val="2"/>
          <w:wAfter w:w="11" w:type="pct"/>
          <w:trHeight w:val="406"/>
          <w:tblHeader/>
          <w:jc w:val="center"/>
        </w:trPr>
        <w:tc>
          <w:tcPr>
            <w:tcW w:w="1844" w:type="pct"/>
            <w:gridSpan w:val="3"/>
            <w:shd w:val="clear" w:color="auto" w:fill="D9D9D9"/>
            <w:vAlign w:val="center"/>
          </w:tcPr>
          <w:p w14:paraId="67166D18" w14:textId="77777777" w:rsidR="0045158B" w:rsidRPr="00A87D00" w:rsidRDefault="0045158B" w:rsidP="00C1044A">
            <w:pPr>
              <w:autoSpaceDE w:val="0"/>
              <w:autoSpaceDN w:val="0"/>
              <w:adjustRightInd w:val="0"/>
              <w:spacing w:after="0" w:line="240" w:lineRule="auto"/>
              <w:jc w:val="center"/>
              <w:rPr>
                <w:rFonts w:ascii="Traditional" w:hAnsi="Traditional" w:cs="Traditional"/>
                <w:bCs/>
                <w:sz w:val="24"/>
                <w:szCs w:val="24"/>
              </w:rPr>
            </w:pPr>
            <w:r w:rsidRPr="00A87D00">
              <w:rPr>
                <w:rFonts w:ascii="Traditional Arabic" w:hAnsi="Traditional Arabic" w:cs="Traditional Arabic"/>
                <w:bCs/>
                <w:sz w:val="24"/>
                <w:szCs w:val="24"/>
                <w:rtl/>
                <w:lang w:val="ar-SA"/>
              </w:rPr>
              <w:t>المتغير</w:t>
            </w:r>
          </w:p>
        </w:tc>
        <w:tc>
          <w:tcPr>
            <w:tcW w:w="1277" w:type="pct"/>
            <w:shd w:val="clear" w:color="auto" w:fill="D9D9D9"/>
            <w:vAlign w:val="center"/>
          </w:tcPr>
          <w:p w14:paraId="62642E3F" w14:textId="77777777" w:rsidR="0045158B" w:rsidRPr="00A87D00" w:rsidRDefault="0045158B" w:rsidP="00C1044A">
            <w:pPr>
              <w:autoSpaceDE w:val="0"/>
              <w:autoSpaceDN w:val="0"/>
              <w:adjustRightInd w:val="0"/>
              <w:spacing w:after="0" w:line="240" w:lineRule="auto"/>
              <w:jc w:val="center"/>
              <w:rPr>
                <w:rFonts w:ascii="Traditional Arabic" w:hAnsi="Traditional Arabic" w:cs="Traditional Arabic"/>
                <w:bCs/>
                <w:sz w:val="24"/>
                <w:szCs w:val="24"/>
                <w:rtl/>
                <w:lang w:val="ar-SA"/>
              </w:rPr>
            </w:pPr>
            <w:r w:rsidRPr="00A87D00">
              <w:rPr>
                <w:rFonts w:ascii="Traditional Arabic" w:hAnsi="Traditional Arabic" w:cs="Traditional Arabic"/>
                <w:bCs/>
                <w:sz w:val="24"/>
                <w:szCs w:val="24"/>
                <w:rtl/>
                <w:lang w:val="ar-SA"/>
              </w:rPr>
              <w:t>الخيارات</w:t>
            </w:r>
          </w:p>
        </w:tc>
        <w:tc>
          <w:tcPr>
            <w:tcW w:w="944" w:type="pct"/>
            <w:gridSpan w:val="2"/>
            <w:shd w:val="clear" w:color="auto" w:fill="D9D9D9"/>
            <w:vAlign w:val="center"/>
          </w:tcPr>
          <w:p w14:paraId="384F22BE" w14:textId="77777777" w:rsidR="0045158B" w:rsidRPr="00A87D00" w:rsidRDefault="0045158B" w:rsidP="00C1044A">
            <w:pPr>
              <w:autoSpaceDE w:val="0"/>
              <w:autoSpaceDN w:val="0"/>
              <w:adjustRightInd w:val="0"/>
              <w:spacing w:after="0" w:line="240" w:lineRule="auto"/>
              <w:jc w:val="center"/>
              <w:rPr>
                <w:rFonts w:ascii="Traditional Arabic" w:hAnsi="Traditional Arabic" w:cs="Traditional Arabic"/>
                <w:bCs/>
                <w:sz w:val="24"/>
                <w:szCs w:val="24"/>
                <w:rtl/>
                <w:lang w:val="ar-SA"/>
              </w:rPr>
            </w:pPr>
            <w:r w:rsidRPr="00A87D00">
              <w:rPr>
                <w:rFonts w:ascii="Traditional Arabic" w:hAnsi="Traditional Arabic" w:cs="Traditional Arabic"/>
                <w:bCs/>
                <w:sz w:val="24"/>
                <w:szCs w:val="24"/>
                <w:rtl/>
                <w:lang w:val="ar-SA"/>
              </w:rPr>
              <w:t>التكرار</w:t>
            </w:r>
          </w:p>
        </w:tc>
        <w:tc>
          <w:tcPr>
            <w:tcW w:w="924" w:type="pct"/>
            <w:shd w:val="clear" w:color="auto" w:fill="D9D9D9"/>
            <w:vAlign w:val="center"/>
          </w:tcPr>
          <w:p w14:paraId="4EF4B687" w14:textId="77777777" w:rsidR="0045158B" w:rsidRPr="00A87D00" w:rsidRDefault="0045158B" w:rsidP="00C1044A">
            <w:pPr>
              <w:autoSpaceDE w:val="0"/>
              <w:autoSpaceDN w:val="0"/>
              <w:adjustRightInd w:val="0"/>
              <w:spacing w:after="0" w:line="240" w:lineRule="auto"/>
              <w:jc w:val="center"/>
              <w:rPr>
                <w:rFonts w:ascii="Traditional Arabic" w:hAnsi="Traditional Arabic" w:cs="Traditional Arabic"/>
                <w:bCs/>
                <w:sz w:val="24"/>
                <w:szCs w:val="24"/>
                <w:rtl/>
                <w:lang w:val="ar-SA"/>
              </w:rPr>
            </w:pPr>
            <w:r w:rsidRPr="00A87D00">
              <w:rPr>
                <w:rFonts w:ascii="Traditional Arabic" w:hAnsi="Traditional Arabic" w:cs="Traditional Arabic"/>
                <w:bCs/>
                <w:sz w:val="24"/>
                <w:szCs w:val="24"/>
                <w:rtl/>
                <w:lang w:val="ar-SA"/>
              </w:rPr>
              <w:t>النسبة المئوية</w:t>
            </w:r>
          </w:p>
        </w:tc>
      </w:tr>
      <w:tr w:rsidR="0045158B" w:rsidRPr="00A87D00" w14:paraId="1E714DC1" w14:textId="77777777" w:rsidTr="001D63BE">
        <w:trPr>
          <w:gridAfter w:val="2"/>
          <w:wAfter w:w="11" w:type="pct"/>
          <w:cantSplit/>
          <w:trHeight w:val="200"/>
          <w:tblHeader/>
          <w:jc w:val="center"/>
        </w:trPr>
        <w:tc>
          <w:tcPr>
            <w:tcW w:w="1844" w:type="pct"/>
            <w:gridSpan w:val="3"/>
            <w:vMerge w:val="restart"/>
            <w:vAlign w:val="center"/>
          </w:tcPr>
          <w:p w14:paraId="52EDCB4A" w14:textId="77777777" w:rsidR="0045158B" w:rsidRPr="00A87D00" w:rsidRDefault="0045158B" w:rsidP="001B623F">
            <w:pPr>
              <w:autoSpaceDE w:val="0"/>
              <w:autoSpaceDN w:val="0"/>
              <w:adjustRightInd w:val="0"/>
              <w:spacing w:after="0" w:line="240" w:lineRule="auto"/>
              <w:jc w:val="center"/>
              <w:rPr>
                <w:rFonts w:ascii="Traditional Arabic" w:hAnsi="Traditional Arabic" w:cs="Traditional Arabic"/>
                <w:b/>
                <w:bCs/>
                <w:sz w:val="24"/>
                <w:szCs w:val="24"/>
                <w:rtl/>
                <w:lang w:val="ar-SA"/>
              </w:rPr>
            </w:pPr>
            <w:r w:rsidRPr="00A87D00">
              <w:rPr>
                <w:rFonts w:ascii="Traditional Arabic" w:hAnsi="Traditional Arabic" w:cs="Traditional Arabic"/>
                <w:b/>
                <w:bCs/>
                <w:sz w:val="24"/>
                <w:szCs w:val="24"/>
                <w:rtl/>
                <w:lang w:val="ar-SA"/>
              </w:rPr>
              <w:t>الجنس</w:t>
            </w:r>
          </w:p>
        </w:tc>
        <w:tc>
          <w:tcPr>
            <w:tcW w:w="1277" w:type="pct"/>
            <w:vAlign w:val="center"/>
          </w:tcPr>
          <w:p w14:paraId="079CAE14" w14:textId="77777777" w:rsidR="0045158B" w:rsidRPr="00A87D00" w:rsidRDefault="0045158B" w:rsidP="001B623F">
            <w:pPr>
              <w:autoSpaceDE w:val="0"/>
              <w:autoSpaceDN w:val="0"/>
              <w:adjustRightInd w:val="0"/>
              <w:spacing w:after="0" w:line="240" w:lineRule="auto"/>
              <w:jc w:val="center"/>
              <w:rPr>
                <w:rFonts w:ascii="Traditional Arabic" w:hAnsi="Traditional Arabic" w:cs="Traditional Arabic"/>
                <w:sz w:val="24"/>
                <w:szCs w:val="24"/>
                <w:rtl/>
                <w:lang w:val="ar-SA"/>
              </w:rPr>
            </w:pPr>
            <w:r w:rsidRPr="00A87D00">
              <w:rPr>
                <w:rFonts w:ascii="Traditional Arabic" w:hAnsi="Traditional Arabic" w:cs="Traditional Arabic"/>
                <w:sz w:val="24"/>
                <w:szCs w:val="24"/>
                <w:rtl/>
                <w:lang w:val="ar-SA"/>
              </w:rPr>
              <w:t>ذكر</w:t>
            </w:r>
          </w:p>
        </w:tc>
        <w:tc>
          <w:tcPr>
            <w:tcW w:w="944" w:type="pct"/>
            <w:gridSpan w:val="2"/>
            <w:vAlign w:val="center"/>
          </w:tcPr>
          <w:p w14:paraId="20CEE0BA" w14:textId="77777777" w:rsidR="0045158B" w:rsidRPr="00A87D00" w:rsidRDefault="00C1044A" w:rsidP="001B623F">
            <w:pPr>
              <w:autoSpaceDE w:val="0"/>
              <w:autoSpaceDN w:val="0"/>
              <w:adjustRightInd w:val="0"/>
              <w:spacing w:after="0" w:line="240" w:lineRule="auto"/>
              <w:jc w:val="center"/>
              <w:rPr>
                <w:rFonts w:ascii="Traditional" w:hAnsi="Traditional" w:cs="Traditional"/>
                <w:sz w:val="24"/>
                <w:szCs w:val="24"/>
              </w:rPr>
            </w:pPr>
            <w:r w:rsidRPr="00A87D00">
              <w:rPr>
                <w:rFonts w:ascii="Traditional" w:hAnsi="Traditional" w:cs="Traditional"/>
                <w:sz w:val="24"/>
                <w:szCs w:val="24"/>
              </w:rPr>
              <w:t>138</w:t>
            </w:r>
          </w:p>
        </w:tc>
        <w:tc>
          <w:tcPr>
            <w:tcW w:w="924" w:type="pct"/>
            <w:vAlign w:val="center"/>
          </w:tcPr>
          <w:p w14:paraId="3B900089" w14:textId="77777777" w:rsidR="0045158B" w:rsidRPr="00A87D00" w:rsidRDefault="00C1044A" w:rsidP="001B623F">
            <w:pPr>
              <w:autoSpaceDE w:val="0"/>
              <w:autoSpaceDN w:val="0"/>
              <w:adjustRightInd w:val="0"/>
              <w:spacing w:after="0" w:line="240" w:lineRule="auto"/>
              <w:jc w:val="center"/>
              <w:rPr>
                <w:rFonts w:ascii="Traditional" w:hAnsi="Traditional" w:cs="Traditional"/>
                <w:sz w:val="24"/>
                <w:szCs w:val="24"/>
                <w:rtl/>
              </w:rPr>
            </w:pPr>
            <w:r w:rsidRPr="00A87D00">
              <w:rPr>
                <w:rFonts w:ascii="Traditional" w:hAnsi="Traditional" w:cs="Traditional"/>
                <w:sz w:val="24"/>
                <w:szCs w:val="24"/>
                <w:rtl/>
              </w:rPr>
              <w:t>56.1%</w:t>
            </w:r>
          </w:p>
        </w:tc>
      </w:tr>
      <w:tr w:rsidR="0045158B" w:rsidRPr="00A87D00" w14:paraId="522EA038" w14:textId="77777777" w:rsidTr="001D63BE">
        <w:trPr>
          <w:gridAfter w:val="2"/>
          <w:wAfter w:w="11" w:type="pct"/>
          <w:cantSplit/>
          <w:trHeight w:val="200"/>
          <w:tblHeader/>
          <w:jc w:val="center"/>
        </w:trPr>
        <w:tc>
          <w:tcPr>
            <w:tcW w:w="1844" w:type="pct"/>
            <w:gridSpan w:val="3"/>
            <w:vMerge/>
            <w:vAlign w:val="center"/>
          </w:tcPr>
          <w:p w14:paraId="7BC0B19D" w14:textId="77777777" w:rsidR="0045158B" w:rsidRPr="00A87D00" w:rsidRDefault="0045158B" w:rsidP="001B623F">
            <w:pPr>
              <w:autoSpaceDE w:val="0"/>
              <w:autoSpaceDN w:val="0"/>
              <w:adjustRightInd w:val="0"/>
              <w:spacing w:after="0" w:line="240" w:lineRule="auto"/>
              <w:jc w:val="center"/>
              <w:rPr>
                <w:rFonts w:ascii="Traditional" w:hAnsi="Traditional" w:cs="Traditional"/>
                <w:sz w:val="24"/>
                <w:szCs w:val="24"/>
                <w:rtl/>
                <w:lang w:val="ar-SA"/>
              </w:rPr>
            </w:pPr>
          </w:p>
        </w:tc>
        <w:tc>
          <w:tcPr>
            <w:tcW w:w="1277" w:type="pct"/>
            <w:vAlign w:val="center"/>
          </w:tcPr>
          <w:p w14:paraId="2A6ABF56" w14:textId="77777777" w:rsidR="0045158B" w:rsidRPr="00A87D00" w:rsidRDefault="0045158B" w:rsidP="001B623F">
            <w:pPr>
              <w:autoSpaceDE w:val="0"/>
              <w:autoSpaceDN w:val="0"/>
              <w:adjustRightInd w:val="0"/>
              <w:spacing w:after="0" w:line="240" w:lineRule="auto"/>
              <w:jc w:val="center"/>
              <w:rPr>
                <w:rFonts w:ascii="Traditional Arabic" w:hAnsi="Traditional Arabic" w:cs="Traditional Arabic"/>
                <w:sz w:val="24"/>
                <w:szCs w:val="24"/>
                <w:rtl/>
                <w:lang w:val="ar-SA"/>
              </w:rPr>
            </w:pPr>
            <w:r w:rsidRPr="00A87D00">
              <w:rPr>
                <w:rFonts w:ascii="Traditional Arabic" w:hAnsi="Traditional Arabic" w:cs="Traditional Arabic"/>
                <w:sz w:val="24"/>
                <w:szCs w:val="24"/>
                <w:rtl/>
                <w:lang w:val="ar-SA"/>
              </w:rPr>
              <w:t>أنثى</w:t>
            </w:r>
          </w:p>
        </w:tc>
        <w:tc>
          <w:tcPr>
            <w:tcW w:w="944" w:type="pct"/>
            <w:gridSpan w:val="2"/>
            <w:vAlign w:val="center"/>
          </w:tcPr>
          <w:p w14:paraId="5C3AFDEA" w14:textId="77777777" w:rsidR="0045158B" w:rsidRPr="00A87D00" w:rsidRDefault="00C1044A" w:rsidP="001B623F">
            <w:pPr>
              <w:autoSpaceDE w:val="0"/>
              <w:autoSpaceDN w:val="0"/>
              <w:adjustRightInd w:val="0"/>
              <w:spacing w:after="0" w:line="240" w:lineRule="auto"/>
              <w:jc w:val="center"/>
              <w:rPr>
                <w:rFonts w:ascii="Traditional" w:hAnsi="Traditional" w:cs="Traditional"/>
                <w:sz w:val="24"/>
                <w:szCs w:val="24"/>
              </w:rPr>
            </w:pPr>
            <w:r w:rsidRPr="00A87D00">
              <w:rPr>
                <w:rFonts w:ascii="Traditional" w:hAnsi="Traditional" w:cs="Traditional"/>
                <w:sz w:val="24"/>
                <w:szCs w:val="24"/>
              </w:rPr>
              <w:t>108</w:t>
            </w:r>
          </w:p>
        </w:tc>
        <w:tc>
          <w:tcPr>
            <w:tcW w:w="924" w:type="pct"/>
            <w:vAlign w:val="center"/>
          </w:tcPr>
          <w:p w14:paraId="5E2BD246" w14:textId="77777777" w:rsidR="0045158B" w:rsidRPr="00A87D00" w:rsidRDefault="00C1044A" w:rsidP="001B623F">
            <w:pPr>
              <w:autoSpaceDE w:val="0"/>
              <w:autoSpaceDN w:val="0"/>
              <w:adjustRightInd w:val="0"/>
              <w:spacing w:after="0" w:line="240" w:lineRule="auto"/>
              <w:jc w:val="center"/>
              <w:rPr>
                <w:rFonts w:ascii="Traditional" w:hAnsi="Traditional" w:cs="Traditional"/>
                <w:sz w:val="24"/>
                <w:szCs w:val="24"/>
                <w:rtl/>
              </w:rPr>
            </w:pPr>
            <w:r w:rsidRPr="00A87D00">
              <w:rPr>
                <w:rFonts w:ascii="Traditional" w:hAnsi="Traditional" w:cs="Traditional"/>
                <w:sz w:val="24"/>
                <w:szCs w:val="24"/>
                <w:rtl/>
              </w:rPr>
              <w:t>43.9%</w:t>
            </w:r>
          </w:p>
        </w:tc>
      </w:tr>
      <w:tr w:rsidR="001D63BE" w:rsidRPr="00A87D00" w14:paraId="619CF403" w14:textId="77777777" w:rsidTr="001D63BE">
        <w:trPr>
          <w:gridBefore w:val="1"/>
          <w:gridAfter w:val="1"/>
          <w:wBefore w:w="5" w:type="pct"/>
          <w:wAfter w:w="6" w:type="pct"/>
          <w:cantSplit/>
          <w:trHeight w:val="200"/>
          <w:tblHeader/>
          <w:jc w:val="center"/>
        </w:trPr>
        <w:tc>
          <w:tcPr>
            <w:tcW w:w="3121" w:type="pct"/>
            <w:gridSpan w:val="4"/>
            <w:shd w:val="clear" w:color="auto" w:fill="D9D9D9"/>
            <w:vAlign w:val="center"/>
          </w:tcPr>
          <w:p w14:paraId="61C5678C" w14:textId="77777777" w:rsidR="0045158B" w:rsidRPr="00A87D00" w:rsidRDefault="0045158B" w:rsidP="000D16BF">
            <w:pPr>
              <w:autoSpaceDE w:val="0"/>
              <w:autoSpaceDN w:val="0"/>
              <w:adjustRightInd w:val="0"/>
              <w:spacing w:after="0" w:line="240" w:lineRule="auto"/>
              <w:jc w:val="center"/>
              <w:rPr>
                <w:rFonts w:ascii="Traditional Arabic" w:hAnsi="Traditional Arabic" w:cs="Traditional Arabic"/>
                <w:bCs/>
                <w:sz w:val="24"/>
                <w:szCs w:val="24"/>
                <w:rtl/>
                <w:lang w:val="ar-SA"/>
              </w:rPr>
            </w:pPr>
            <w:r w:rsidRPr="00A87D00">
              <w:rPr>
                <w:rFonts w:ascii="Traditional Arabic" w:hAnsi="Traditional Arabic" w:cs="Traditional Arabic"/>
                <w:bCs/>
                <w:sz w:val="24"/>
                <w:szCs w:val="24"/>
                <w:rtl/>
                <w:lang w:val="ar-SA"/>
              </w:rPr>
              <w:t>الإجمالي</w:t>
            </w:r>
          </w:p>
        </w:tc>
        <w:tc>
          <w:tcPr>
            <w:tcW w:w="940" w:type="pct"/>
            <w:shd w:val="clear" w:color="auto" w:fill="D9D9D9"/>
            <w:vAlign w:val="center"/>
          </w:tcPr>
          <w:p w14:paraId="6D225294" w14:textId="77777777" w:rsidR="0045158B" w:rsidRPr="00A87D00" w:rsidRDefault="00C1044A" w:rsidP="000D16BF">
            <w:pPr>
              <w:autoSpaceDE w:val="0"/>
              <w:autoSpaceDN w:val="0"/>
              <w:adjustRightInd w:val="0"/>
              <w:spacing w:after="0" w:line="240" w:lineRule="auto"/>
              <w:jc w:val="center"/>
              <w:rPr>
                <w:rFonts w:ascii="Traditional" w:hAnsi="Traditional" w:cs="Traditional"/>
                <w:b/>
                <w:sz w:val="24"/>
                <w:szCs w:val="24"/>
              </w:rPr>
            </w:pPr>
            <w:r w:rsidRPr="00A87D00">
              <w:rPr>
                <w:rFonts w:ascii="Traditional" w:hAnsi="Traditional" w:cs="Traditional"/>
                <w:b/>
                <w:sz w:val="24"/>
                <w:szCs w:val="24"/>
              </w:rPr>
              <w:t>246</w:t>
            </w:r>
          </w:p>
        </w:tc>
        <w:tc>
          <w:tcPr>
            <w:tcW w:w="928" w:type="pct"/>
            <w:gridSpan w:val="2"/>
            <w:shd w:val="clear" w:color="auto" w:fill="D9D9D9"/>
            <w:vAlign w:val="center"/>
          </w:tcPr>
          <w:p w14:paraId="58C6E71C" w14:textId="77777777" w:rsidR="0045158B" w:rsidRPr="00A87D00" w:rsidRDefault="0045158B" w:rsidP="000D16BF">
            <w:pPr>
              <w:autoSpaceDE w:val="0"/>
              <w:autoSpaceDN w:val="0"/>
              <w:adjustRightInd w:val="0"/>
              <w:spacing w:after="0" w:line="240" w:lineRule="auto"/>
              <w:jc w:val="center"/>
              <w:rPr>
                <w:rFonts w:ascii="Traditional" w:hAnsi="Traditional" w:cs="Traditional"/>
                <w:b/>
                <w:sz w:val="24"/>
                <w:szCs w:val="24"/>
              </w:rPr>
            </w:pPr>
            <w:r w:rsidRPr="00A87D00">
              <w:rPr>
                <w:rFonts w:ascii="Traditional" w:hAnsi="Traditional" w:cs="Traditional"/>
                <w:b/>
                <w:sz w:val="24"/>
                <w:szCs w:val="24"/>
              </w:rPr>
              <w:t>100 %</w:t>
            </w:r>
          </w:p>
        </w:tc>
      </w:tr>
      <w:tr w:rsidR="0045158B" w:rsidRPr="00A87D00" w14:paraId="7BAC2999" w14:textId="77777777" w:rsidTr="001D63BE">
        <w:trPr>
          <w:gridBefore w:val="2"/>
          <w:wBefore w:w="11" w:type="pct"/>
          <w:cantSplit/>
          <w:trHeight w:val="252"/>
          <w:tblHeader/>
          <w:jc w:val="center"/>
        </w:trPr>
        <w:tc>
          <w:tcPr>
            <w:tcW w:w="4989" w:type="pct"/>
            <w:gridSpan w:val="7"/>
            <w:tcBorders>
              <w:left w:val="nil"/>
              <w:bottom w:val="nil"/>
              <w:right w:val="nil"/>
            </w:tcBorders>
          </w:tcPr>
          <w:p w14:paraId="5D4A04EF" w14:textId="77777777" w:rsidR="0045158B" w:rsidRPr="0056301D" w:rsidRDefault="0045158B" w:rsidP="00485C05">
            <w:pPr>
              <w:tabs>
                <w:tab w:val="left" w:pos="279"/>
              </w:tabs>
              <w:autoSpaceDE w:val="0"/>
              <w:autoSpaceDN w:val="0"/>
              <w:adjustRightInd w:val="0"/>
              <w:spacing w:after="0" w:line="240" w:lineRule="auto"/>
              <w:jc w:val="right"/>
              <w:rPr>
                <w:rFonts w:ascii="Traditional" w:hAnsi="Traditional" w:cs="Traditional"/>
                <w:sz w:val="24"/>
                <w:szCs w:val="24"/>
              </w:rPr>
            </w:pPr>
            <w:r w:rsidRPr="0056301D">
              <w:rPr>
                <w:rFonts w:ascii="Traditional Arabic" w:hAnsi="Traditional Arabic" w:cs="Traditional Arabic"/>
                <w:sz w:val="24"/>
                <w:szCs w:val="24"/>
                <w:rtl/>
                <w:lang w:val="ar-SA"/>
              </w:rPr>
              <w:t>المصدر: الباحث</w:t>
            </w:r>
            <w:r w:rsidR="00C1044A" w:rsidRPr="0056301D">
              <w:rPr>
                <w:rFonts w:ascii="Traditional Arabic" w:hAnsi="Traditional Arabic" w:cs="Traditional Arabic"/>
                <w:sz w:val="24"/>
                <w:szCs w:val="24"/>
                <w:rtl/>
                <w:lang w:val="ar-SA"/>
              </w:rPr>
              <w:t>ة</w:t>
            </w:r>
            <w:r w:rsidRPr="0056301D">
              <w:rPr>
                <w:rFonts w:ascii="Traditional Arabic" w:hAnsi="Traditional Arabic" w:cs="Traditional Arabic"/>
                <w:sz w:val="24"/>
                <w:szCs w:val="24"/>
                <w:rtl/>
                <w:lang w:val="ar-SA"/>
              </w:rPr>
              <w:t xml:space="preserve"> باستخدام برنامج </w:t>
            </w:r>
            <w:r w:rsidR="00485C05" w:rsidRPr="0056301D">
              <w:rPr>
                <w:rFonts w:ascii="Traditional" w:hAnsi="Traditional" w:cs="Traditional"/>
                <w:sz w:val="24"/>
                <w:szCs w:val="24"/>
              </w:rPr>
              <w:t>SPSS V30</w:t>
            </w:r>
            <w:r w:rsidRPr="0056301D">
              <w:rPr>
                <w:rFonts w:ascii="Traditional" w:hAnsi="Traditional" w:cs="Traditional"/>
                <w:sz w:val="24"/>
                <w:szCs w:val="24"/>
              </w:rPr>
              <w:t xml:space="preserve"> </w:t>
            </w:r>
            <w:r w:rsidRPr="0056301D">
              <w:rPr>
                <w:rFonts w:ascii="Traditional" w:hAnsi="Traditional" w:cs="Traditional"/>
                <w:sz w:val="24"/>
                <w:szCs w:val="24"/>
                <w:rtl/>
                <w:lang w:val="ar-KW"/>
              </w:rPr>
              <w:t xml:space="preserve"> </w:t>
            </w:r>
          </w:p>
        </w:tc>
      </w:tr>
    </w:tbl>
    <w:p w14:paraId="16C4DE8D" w14:textId="77777777" w:rsidR="00531D49" w:rsidRDefault="000D4153" w:rsidP="000D4153">
      <w:pPr>
        <w:tabs>
          <w:tab w:val="left" w:pos="332"/>
        </w:tabs>
        <w:spacing w:before="240" w:after="0" w:line="360" w:lineRule="auto"/>
        <w:jc w:val="both"/>
        <w:rPr>
          <w:rFonts w:ascii="Traditional" w:hAnsi="Traditional" w:cs="Traditional"/>
          <w:sz w:val="24"/>
          <w:szCs w:val="24"/>
          <w:rtl/>
          <w:lang w:val="ar-SA"/>
        </w:rPr>
      </w:pPr>
      <w:r>
        <w:rPr>
          <w:rFonts w:ascii="Traditional" w:hAnsi="Traditional" w:cs="Times New Roman"/>
          <w:sz w:val="24"/>
          <w:szCs w:val="24"/>
          <w:rtl/>
          <w:lang w:val="ar-SA"/>
        </w:rPr>
        <w:tab/>
      </w:r>
      <w:r w:rsidR="0045158B" w:rsidRPr="00A87D00">
        <w:rPr>
          <w:rFonts w:ascii="Traditional Arabic" w:hAnsi="Traditional Arabic" w:cs="Traditional Arabic"/>
          <w:sz w:val="24"/>
          <w:szCs w:val="24"/>
          <w:rtl/>
          <w:lang w:val="ar-SA"/>
        </w:rPr>
        <w:t>تشير النتائج في جدول (</w:t>
      </w:r>
      <w:r>
        <w:rPr>
          <w:rFonts w:ascii="Traditional" w:hAnsi="Traditional" w:cs="Traditional"/>
          <w:sz w:val="24"/>
          <w:szCs w:val="24"/>
          <w:rtl/>
          <w:lang w:val="ar-SA"/>
        </w:rPr>
        <w:t>4- 5</w:t>
      </w:r>
      <w:r w:rsidR="0045158B" w:rsidRPr="00A87D00">
        <w:rPr>
          <w:rFonts w:ascii="Traditional" w:hAnsi="Traditional" w:cs="Traditional"/>
          <w:sz w:val="24"/>
          <w:szCs w:val="24"/>
          <w:rtl/>
          <w:lang w:val="ar-SA"/>
        </w:rPr>
        <w:t xml:space="preserve">) </w:t>
      </w:r>
      <w:r w:rsidR="00C1044A" w:rsidRPr="00A87D00">
        <w:rPr>
          <w:rFonts w:ascii="Traditional Arabic" w:hAnsi="Traditional Arabic" w:cs="Traditional Arabic"/>
          <w:sz w:val="24"/>
          <w:szCs w:val="24"/>
          <w:rtl/>
          <w:lang w:val="ar-SA"/>
        </w:rPr>
        <w:t>إلى أن نسبة الذكور بلغت (56.1%) من إجمالي أفراد العينة، في حين بلغت نسبة الإناث (43.9%)</w:t>
      </w:r>
      <w:r>
        <w:rPr>
          <w:rFonts w:ascii="Traditional Arabic" w:hAnsi="Traditional Arabic" w:cs="Traditional Arabic"/>
          <w:sz w:val="24"/>
          <w:szCs w:val="24"/>
          <w:rtl/>
          <w:lang w:val="ar-SA"/>
        </w:rPr>
        <w:t xml:space="preserve"> كما هو موضح في شكل (4- 1</w:t>
      </w:r>
      <w:r w:rsidR="00531D49" w:rsidRPr="00A87D00">
        <w:rPr>
          <w:rFonts w:ascii="Traditional" w:hAnsi="Traditional" w:cs="Traditional"/>
          <w:sz w:val="24"/>
          <w:szCs w:val="24"/>
          <w:rtl/>
          <w:lang w:val="ar-SA"/>
        </w:rPr>
        <w:t>)</w:t>
      </w:r>
      <w:r w:rsidR="00C1044A" w:rsidRPr="00A87D00">
        <w:rPr>
          <w:rFonts w:ascii="Traditional Arabic" w:hAnsi="Traditional Arabic" w:cs="Traditional Arabic"/>
          <w:sz w:val="24"/>
          <w:szCs w:val="24"/>
          <w:rtl/>
          <w:lang w:val="ar-SA"/>
        </w:rPr>
        <w:t>. ويشير ذلك إلى أن الذكور يمثلون الفئة الأكبر في عينة الدراسة، مما يعكس ارتفاع نسبة مشاركتهم في القطاع غير الربحي محل الدراسة، مع وجود تمثيل جيد للإناث بما يساهم في تحقيق قدر من التوازن عند تحليل آراء أفراد العينة حول أثر الإدارة الإلكترونية على تحسين جودة الخدمة.</w:t>
      </w:r>
    </w:p>
    <w:p w14:paraId="199A8664" w14:textId="77777777" w:rsidR="00531D49" w:rsidRPr="00A87D00" w:rsidRDefault="0053400E" w:rsidP="00D15333">
      <w:pPr>
        <w:autoSpaceDE w:val="0"/>
        <w:autoSpaceDN w:val="0"/>
        <w:adjustRightInd w:val="0"/>
        <w:spacing w:after="0" w:line="240" w:lineRule="auto"/>
        <w:jc w:val="center"/>
        <w:rPr>
          <w:rFonts w:ascii="Traditional" w:hAnsi="Traditional" w:cs="Traditional"/>
          <w:sz w:val="24"/>
          <w:szCs w:val="24"/>
          <w:rtl/>
          <w:lang w:val="ar-SA"/>
        </w:rPr>
      </w:pPr>
      <w:r w:rsidRPr="00A87D00">
        <w:rPr>
          <w:rFonts w:ascii="Traditional" w:hAnsi="Traditional" w:cs="Traditional"/>
          <w:noProof/>
          <w:sz w:val="24"/>
          <w:szCs w:val="24"/>
        </w:rPr>
        <w:drawing>
          <wp:inline distT="0" distB="0" distL="0" distR="0" wp14:anchorId="0FA30174" wp14:editId="7B7B6C9E">
            <wp:extent cx="4585335" cy="2593340"/>
            <wp:effectExtent l="0" t="0" r="0" b="0"/>
            <wp:docPr id="7" name="مخطط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5335" cy="2593340"/>
                    </a:xfrm>
                    <a:prstGeom prst="rect">
                      <a:avLst/>
                    </a:prstGeom>
                    <a:noFill/>
                    <a:ln>
                      <a:noFill/>
                    </a:ln>
                  </pic:spPr>
                </pic:pic>
              </a:graphicData>
            </a:graphic>
          </wp:inline>
        </w:drawing>
      </w:r>
    </w:p>
    <w:p w14:paraId="58226286" w14:textId="77777777" w:rsidR="0012489A" w:rsidRDefault="0012489A" w:rsidP="0012489A">
      <w:pPr>
        <w:autoSpaceDE w:val="0"/>
        <w:autoSpaceDN w:val="0"/>
        <w:adjustRightInd w:val="0"/>
        <w:spacing w:after="0" w:line="360" w:lineRule="auto"/>
        <w:jc w:val="center"/>
        <w:rPr>
          <w:rFonts w:ascii="Traditional" w:hAnsi="Traditional" w:cs="Traditional"/>
          <w:bCs/>
          <w:sz w:val="24"/>
          <w:szCs w:val="24"/>
          <w:rtl/>
          <w:lang w:val="ar-SA"/>
        </w:rPr>
      </w:pPr>
      <w:r>
        <w:rPr>
          <w:rFonts w:ascii="Traditional" w:hAnsi="Traditional" w:cs="Traditional"/>
          <w:sz w:val="24"/>
          <w:szCs w:val="24"/>
          <w:rtl/>
          <w:lang w:val="ar-SA"/>
        </w:rPr>
        <w:t xml:space="preserve">                                                               </w:t>
      </w:r>
      <w:r w:rsidRPr="0056301D">
        <w:rPr>
          <w:rFonts w:ascii="Traditional Arabic" w:hAnsi="Traditional Arabic" w:cs="Traditional Arabic"/>
          <w:sz w:val="24"/>
          <w:szCs w:val="24"/>
          <w:rtl/>
          <w:lang w:val="ar-SA"/>
        </w:rPr>
        <w:t xml:space="preserve">المصدر: الباحثة باستخدام برنامج </w:t>
      </w:r>
      <w:r>
        <w:rPr>
          <w:rFonts w:ascii="Traditional Arabic" w:hAnsi="Traditional Arabic" w:cs="Traditional Arabic"/>
          <w:sz w:val="24"/>
          <w:szCs w:val="24"/>
          <w:rtl/>
        </w:rPr>
        <w:t>اكسل</w:t>
      </w:r>
      <w:r w:rsidR="00E04643">
        <w:rPr>
          <w:rFonts w:ascii="Traditional" w:hAnsi="Traditional" w:cs="Traditional"/>
          <w:sz w:val="24"/>
          <w:szCs w:val="24"/>
          <w:rtl/>
        </w:rPr>
        <w:t xml:space="preserve"> </w:t>
      </w:r>
      <w:r>
        <w:rPr>
          <w:rFonts w:ascii="Traditional" w:hAnsi="Traditional" w:cs="Traditional"/>
          <w:sz w:val="24"/>
          <w:szCs w:val="24"/>
          <w:rtl/>
        </w:rPr>
        <w:t>201</w:t>
      </w:r>
      <w:r w:rsidR="00E04643">
        <w:rPr>
          <w:rFonts w:ascii="Traditional" w:hAnsi="Traditional" w:cs="Traditional"/>
          <w:sz w:val="24"/>
          <w:szCs w:val="24"/>
          <w:rtl/>
        </w:rPr>
        <w:t>9</w:t>
      </w:r>
      <w:r w:rsidRPr="0056301D">
        <w:rPr>
          <w:rFonts w:ascii="Traditional" w:hAnsi="Traditional" w:cs="Traditional"/>
          <w:sz w:val="24"/>
          <w:szCs w:val="24"/>
        </w:rPr>
        <w:t xml:space="preserve"> </w:t>
      </w:r>
      <w:r w:rsidRPr="0056301D">
        <w:rPr>
          <w:rFonts w:ascii="Traditional" w:hAnsi="Traditional" w:cs="Traditional"/>
          <w:sz w:val="24"/>
          <w:szCs w:val="24"/>
          <w:rtl/>
          <w:lang w:val="ar-KW"/>
        </w:rPr>
        <w:t xml:space="preserve"> </w:t>
      </w:r>
    </w:p>
    <w:p w14:paraId="3A2A915C" w14:textId="4DC0BA74" w:rsidR="00A87D00" w:rsidRDefault="00531D49" w:rsidP="0012489A">
      <w:pPr>
        <w:autoSpaceDE w:val="0"/>
        <w:autoSpaceDN w:val="0"/>
        <w:adjustRightInd w:val="0"/>
        <w:spacing w:before="240" w:after="0" w:line="360" w:lineRule="auto"/>
        <w:jc w:val="center"/>
        <w:rPr>
          <w:rFonts w:ascii="Traditional" w:hAnsi="Traditional" w:cs="Traditional"/>
          <w:bCs/>
          <w:sz w:val="24"/>
          <w:szCs w:val="24"/>
          <w:rtl/>
          <w:lang w:val="ar-SA"/>
        </w:rPr>
      </w:pPr>
      <w:r w:rsidRPr="00A87D00">
        <w:rPr>
          <w:rFonts w:ascii="Traditional Arabic" w:hAnsi="Traditional Arabic" w:cs="Traditional Arabic"/>
          <w:bCs/>
          <w:sz w:val="24"/>
          <w:szCs w:val="24"/>
          <w:rtl/>
          <w:lang w:val="ar-SA"/>
        </w:rPr>
        <w:t xml:space="preserve">شكل </w:t>
      </w:r>
      <w:r w:rsidR="000D4153">
        <w:rPr>
          <w:rFonts w:ascii="Traditional" w:hAnsi="Traditional" w:cs="Traditional"/>
          <w:bCs/>
          <w:sz w:val="24"/>
          <w:szCs w:val="24"/>
          <w:rtl/>
          <w:lang w:val="ar-SA"/>
        </w:rPr>
        <w:t xml:space="preserve">(4- 1): </w:t>
      </w:r>
      <w:r w:rsidRPr="00A87D00">
        <w:rPr>
          <w:rFonts w:ascii="Traditional Arabic" w:hAnsi="Traditional Arabic" w:cs="Traditional Arabic"/>
          <w:bCs/>
          <w:sz w:val="24"/>
          <w:szCs w:val="24"/>
          <w:rtl/>
          <w:lang w:val="ar-SA"/>
        </w:rPr>
        <w:t>توزيع أفراد العينة</w:t>
      </w:r>
      <w:r w:rsidR="00E25E41" w:rsidRPr="00A87D00">
        <w:rPr>
          <w:rFonts w:ascii="Traditional" w:hAnsi="Traditional" w:cs="Traditional"/>
          <w:bCs/>
          <w:sz w:val="24"/>
          <w:szCs w:val="24"/>
          <w:rtl/>
          <w:lang w:val="ar-SA"/>
        </w:rPr>
        <w:t xml:space="preserve"> </w:t>
      </w:r>
      <w:r w:rsidR="000D4153">
        <w:rPr>
          <w:rFonts w:ascii="Traditional Arabic" w:hAnsi="Traditional Arabic" w:cs="Traditional Arabic"/>
          <w:bCs/>
          <w:sz w:val="24"/>
          <w:szCs w:val="24"/>
          <w:rtl/>
          <w:lang w:val="ar-SA"/>
        </w:rPr>
        <w:t xml:space="preserve">وفقاً لخاصية </w:t>
      </w:r>
      <w:r w:rsidRPr="00A87D00">
        <w:rPr>
          <w:rFonts w:ascii="Traditional Arabic" w:hAnsi="Traditional Arabic" w:cs="Traditional Arabic"/>
          <w:bCs/>
          <w:sz w:val="24"/>
          <w:szCs w:val="24"/>
          <w:rtl/>
          <w:lang w:val="ar-SA"/>
        </w:rPr>
        <w:t>(الجنس)</w:t>
      </w:r>
      <w:r w:rsidR="001D10A7" w:rsidRPr="00A87D00">
        <w:rPr>
          <w:rFonts w:ascii="Traditional Arabic" w:hAnsi="Traditional Arabic" w:cs="Traditional Arabic"/>
          <w:bCs/>
          <w:sz w:val="24"/>
          <w:szCs w:val="24"/>
          <w:rtl/>
          <w:lang w:val="ar-SA"/>
        </w:rPr>
        <w:t xml:space="preserve"> بالنسبة المئوية </w:t>
      </w:r>
    </w:p>
    <w:p w14:paraId="0E1758BB" w14:textId="77777777" w:rsidR="0045158B" w:rsidRPr="00C72F25" w:rsidRDefault="00486A1D" w:rsidP="00C72F25">
      <w:pPr>
        <w:numPr>
          <w:ilvl w:val="0"/>
          <w:numId w:val="85"/>
        </w:numPr>
        <w:spacing w:before="240" w:after="0" w:line="360" w:lineRule="auto"/>
        <w:jc w:val="both"/>
        <w:rPr>
          <w:rFonts w:ascii="Traditional Arabic" w:hAnsi="Traditional Arabic" w:cs="Traditional Arabic"/>
          <w:b/>
          <w:bCs/>
          <w:sz w:val="28"/>
          <w:szCs w:val="28"/>
          <w:rtl/>
          <w:lang w:val="ar-SA"/>
        </w:rPr>
      </w:pPr>
      <w:r w:rsidRPr="00C72F25">
        <w:rPr>
          <w:rFonts w:ascii="Traditional Arabic" w:hAnsi="Traditional Arabic" w:cs="Traditional Arabic"/>
          <w:b/>
          <w:bCs/>
          <w:sz w:val="28"/>
          <w:szCs w:val="28"/>
          <w:rtl/>
          <w:lang w:val="ar-SA"/>
        </w:rPr>
        <w:lastRenderedPageBreak/>
        <w:t xml:space="preserve">توزيع أفراد العينة </w:t>
      </w:r>
      <w:r w:rsidR="00A87D00" w:rsidRPr="00C72F25">
        <w:rPr>
          <w:rFonts w:ascii="Traditional Arabic" w:hAnsi="Traditional Arabic" w:cs="Traditional Arabic"/>
          <w:b/>
          <w:bCs/>
          <w:sz w:val="28"/>
          <w:szCs w:val="28"/>
          <w:rtl/>
          <w:lang w:val="ar-SA"/>
        </w:rPr>
        <w:t>وفقاً</w:t>
      </w:r>
      <w:r w:rsidRPr="00C72F25">
        <w:rPr>
          <w:rFonts w:ascii="Traditional Arabic" w:hAnsi="Traditional Arabic" w:cs="Traditional Arabic"/>
          <w:b/>
          <w:bCs/>
          <w:sz w:val="28"/>
          <w:szCs w:val="28"/>
          <w:rtl/>
          <w:lang w:val="ar-SA"/>
        </w:rPr>
        <w:t xml:space="preserve"> </w:t>
      </w:r>
      <w:r w:rsidR="000D4153" w:rsidRPr="00C72F25">
        <w:rPr>
          <w:rFonts w:ascii="Traditional Arabic" w:hAnsi="Traditional Arabic" w:cs="Traditional Arabic"/>
          <w:b/>
          <w:bCs/>
          <w:sz w:val="28"/>
          <w:szCs w:val="28"/>
          <w:rtl/>
          <w:lang w:val="ar-SA"/>
        </w:rPr>
        <w:t xml:space="preserve">لخاصية </w:t>
      </w:r>
      <w:r w:rsidRPr="00C72F25">
        <w:rPr>
          <w:rFonts w:ascii="Traditional Arabic" w:hAnsi="Traditional Arabic" w:cs="Traditional Arabic"/>
          <w:b/>
          <w:bCs/>
          <w:sz w:val="28"/>
          <w:szCs w:val="28"/>
          <w:rtl/>
          <w:lang w:val="ar-SA"/>
        </w:rPr>
        <w:t xml:space="preserve">العمر </w:t>
      </w:r>
      <w:r w:rsidR="005560C5" w:rsidRPr="00C72F25">
        <w:rPr>
          <w:rFonts w:ascii="Traditional Arabic" w:hAnsi="Traditional Arabic" w:cs="Traditional Arabic"/>
          <w:b/>
          <w:bCs/>
          <w:sz w:val="28"/>
          <w:szCs w:val="28"/>
          <w:rtl/>
          <w:lang w:val="ar-SA"/>
        </w:rPr>
        <w:t>(السن)</w:t>
      </w:r>
    </w:p>
    <w:p w14:paraId="30B3BD66" w14:textId="0C0BFE01" w:rsidR="00AA7D36" w:rsidRPr="00BF4E4D" w:rsidRDefault="00AA7D36" w:rsidP="0056301D">
      <w:pPr>
        <w:autoSpaceDE w:val="0"/>
        <w:autoSpaceDN w:val="0"/>
        <w:adjustRightInd w:val="0"/>
        <w:spacing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 xml:space="preserve">جدول </w:t>
      </w:r>
      <w:r w:rsidR="0056301D">
        <w:rPr>
          <w:rFonts w:ascii="Traditional" w:hAnsi="Traditional" w:cs="Traditional"/>
          <w:bCs/>
          <w:sz w:val="24"/>
          <w:szCs w:val="24"/>
          <w:rtl/>
          <w:lang w:val="ar-SA"/>
        </w:rPr>
        <w:t xml:space="preserve">(4- </w:t>
      </w:r>
      <w:r w:rsidR="00A9418D">
        <w:rPr>
          <w:rFonts w:ascii="Traditional" w:hAnsi="Traditional" w:cs="Traditional" w:hint="cs"/>
          <w:bCs/>
          <w:sz w:val="24"/>
          <w:szCs w:val="24"/>
          <w:rtl/>
          <w:lang w:val="ar-SA"/>
        </w:rPr>
        <w:t>2</w:t>
      </w:r>
      <w:r w:rsidR="0056301D">
        <w:rPr>
          <w:rFonts w:ascii="Traditional" w:hAnsi="Traditional" w:cs="Traditional"/>
          <w:bCs/>
          <w:sz w:val="24"/>
          <w:szCs w:val="24"/>
          <w:rtl/>
          <w:lang w:val="ar-SA"/>
        </w:rPr>
        <w:t>):</w:t>
      </w:r>
      <w:r w:rsidRPr="00BF4E4D">
        <w:rPr>
          <w:rFonts w:ascii="Traditional Arabic" w:hAnsi="Traditional Arabic" w:cs="Traditional Arabic"/>
          <w:bCs/>
          <w:sz w:val="24"/>
          <w:szCs w:val="24"/>
          <w:rtl/>
          <w:lang w:val="ar-SA"/>
        </w:rPr>
        <w:t xml:space="preserve"> توزيع أفراد العينة </w:t>
      </w:r>
      <w:r w:rsidR="00BF4E4D" w:rsidRPr="00BF4E4D">
        <w:rPr>
          <w:rFonts w:ascii="Traditional Arabic" w:hAnsi="Traditional Arabic" w:cs="Traditional Arabic"/>
          <w:bCs/>
          <w:sz w:val="24"/>
          <w:szCs w:val="24"/>
          <w:rtl/>
          <w:lang w:val="ar-SA"/>
        </w:rPr>
        <w:t>وفقاً لخاصية</w:t>
      </w:r>
      <w:r w:rsidRPr="00BF4E4D">
        <w:rPr>
          <w:rFonts w:ascii="Traditional" w:hAnsi="Traditional" w:cs="Traditional"/>
          <w:bCs/>
          <w:sz w:val="24"/>
          <w:szCs w:val="24"/>
          <w:rtl/>
          <w:lang w:val="ar-SA"/>
        </w:rPr>
        <w:t xml:space="preserve"> </w:t>
      </w:r>
      <w:r w:rsidR="000D4153">
        <w:rPr>
          <w:rFonts w:ascii="Traditional Arabic" w:hAnsi="Traditional Arabic" w:cs="Traditional Arabic"/>
          <w:bCs/>
          <w:sz w:val="24"/>
          <w:szCs w:val="24"/>
          <w:rtl/>
          <w:lang w:val="ar-SA"/>
        </w:rPr>
        <w:t>العمر</w:t>
      </w:r>
      <w:r w:rsidRPr="00BF4E4D">
        <w:rPr>
          <w:rFonts w:ascii="Traditional" w:hAnsi="Traditional" w:cs="Traditional"/>
          <w:bCs/>
          <w:sz w:val="24"/>
          <w:szCs w:val="24"/>
        </w:rPr>
        <w:t xml:space="preserve"> </w:t>
      </w:r>
      <w:r w:rsidRPr="00BF4E4D">
        <w:rPr>
          <w:rFonts w:ascii="Traditional Arabic" w:hAnsi="Traditional Arabic" w:cs="Traditional Arabic"/>
          <w:bCs/>
          <w:sz w:val="24"/>
          <w:szCs w:val="24"/>
          <w:rtl/>
          <w:lang w:val="ar-SA"/>
        </w:rPr>
        <w:t xml:space="preserve">(ن= </w:t>
      </w:r>
      <w:r w:rsidRPr="00BF4E4D">
        <w:rPr>
          <w:rFonts w:ascii="Traditional" w:hAnsi="Traditional" w:cs="Traditional"/>
          <w:bCs/>
          <w:sz w:val="24"/>
          <w:szCs w:val="24"/>
        </w:rPr>
        <w:t>246</w:t>
      </w:r>
      <w:r w:rsidRPr="00BF4E4D">
        <w:rPr>
          <w:rFonts w:ascii="Traditional" w:hAnsi="Traditional" w:cs="Traditional"/>
          <w:bCs/>
          <w:sz w:val="24"/>
          <w:szCs w:val="24"/>
          <w:rtl/>
          <w:lang w:val="ar-SA"/>
        </w:rPr>
        <w:t>)</w:t>
      </w:r>
    </w:p>
    <w:tbl>
      <w:tblPr>
        <w:bidiVisual/>
        <w:tblW w:w="49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4"/>
        <w:gridCol w:w="3666"/>
        <w:gridCol w:w="1694"/>
        <w:gridCol w:w="11"/>
        <w:gridCol w:w="1679"/>
        <w:gridCol w:w="6"/>
      </w:tblGrid>
      <w:tr w:rsidR="00C1044A" w:rsidRPr="000D4153" w14:paraId="568E8A22" w14:textId="77777777" w:rsidTr="007F43A1">
        <w:trPr>
          <w:cantSplit/>
          <w:trHeight w:val="112"/>
          <w:tblHeader/>
          <w:jc w:val="center"/>
        </w:trPr>
        <w:tc>
          <w:tcPr>
            <w:tcW w:w="1235" w:type="pct"/>
            <w:shd w:val="clear" w:color="auto" w:fill="BFBFBF" w:themeFill="background1" w:themeFillShade="BF"/>
            <w:vAlign w:val="center"/>
          </w:tcPr>
          <w:p w14:paraId="7A75C61F" w14:textId="77777777" w:rsidR="00C1044A" w:rsidRPr="000D4153" w:rsidRDefault="00531D49" w:rsidP="00C1044A">
            <w:pPr>
              <w:autoSpaceDE w:val="0"/>
              <w:autoSpaceDN w:val="0"/>
              <w:adjustRightInd w:val="0"/>
              <w:spacing w:after="0" w:line="240" w:lineRule="auto"/>
              <w:jc w:val="center"/>
              <w:rPr>
                <w:rFonts w:ascii="Traditional" w:hAnsi="Traditional" w:cs="Traditional"/>
                <w:b/>
                <w:bCs/>
                <w:sz w:val="24"/>
                <w:szCs w:val="24"/>
              </w:rPr>
            </w:pPr>
            <w:r w:rsidRPr="000D4153">
              <w:rPr>
                <w:rFonts w:ascii="Traditional Arabic" w:hAnsi="Traditional Arabic" w:cs="Traditional Arabic"/>
                <w:b/>
                <w:bCs/>
                <w:sz w:val="24"/>
                <w:szCs w:val="24"/>
                <w:rtl/>
              </w:rPr>
              <w:t xml:space="preserve">المتغير </w:t>
            </w:r>
          </w:p>
        </w:tc>
        <w:tc>
          <w:tcPr>
            <w:tcW w:w="1955" w:type="pct"/>
            <w:shd w:val="clear" w:color="auto" w:fill="BFBFBF" w:themeFill="background1" w:themeFillShade="BF"/>
            <w:vAlign w:val="center"/>
          </w:tcPr>
          <w:p w14:paraId="133E8BD3" w14:textId="77777777" w:rsidR="00C1044A" w:rsidRPr="000D4153" w:rsidRDefault="00531D49" w:rsidP="00C1044A">
            <w:pPr>
              <w:autoSpaceDE w:val="0"/>
              <w:autoSpaceDN w:val="0"/>
              <w:adjustRightInd w:val="0"/>
              <w:spacing w:after="0" w:line="240" w:lineRule="auto"/>
              <w:jc w:val="center"/>
              <w:rPr>
                <w:rFonts w:ascii="Traditional" w:hAnsi="Traditional" w:cs="Traditional"/>
                <w:b/>
                <w:bCs/>
                <w:sz w:val="24"/>
                <w:szCs w:val="24"/>
                <w:rtl/>
                <w:lang w:val="ar-SA"/>
              </w:rPr>
            </w:pPr>
            <w:r w:rsidRPr="000D4153">
              <w:rPr>
                <w:rFonts w:ascii="Traditional Arabic" w:hAnsi="Traditional Arabic" w:cs="Traditional Arabic"/>
                <w:b/>
                <w:bCs/>
                <w:sz w:val="24"/>
                <w:szCs w:val="24"/>
                <w:rtl/>
                <w:lang w:val="ar-SA"/>
              </w:rPr>
              <w:t xml:space="preserve">الفئة العمرية  </w:t>
            </w:r>
          </w:p>
        </w:tc>
        <w:tc>
          <w:tcPr>
            <w:tcW w:w="904" w:type="pct"/>
            <w:shd w:val="clear" w:color="auto" w:fill="BFBFBF" w:themeFill="background1" w:themeFillShade="BF"/>
            <w:vAlign w:val="center"/>
          </w:tcPr>
          <w:p w14:paraId="6186DB2B" w14:textId="77777777" w:rsidR="00C1044A" w:rsidRPr="000D4153" w:rsidRDefault="00531D49" w:rsidP="00C1044A">
            <w:pPr>
              <w:autoSpaceDE w:val="0"/>
              <w:autoSpaceDN w:val="0"/>
              <w:adjustRightInd w:val="0"/>
              <w:spacing w:after="0" w:line="240" w:lineRule="auto"/>
              <w:jc w:val="center"/>
              <w:rPr>
                <w:rFonts w:ascii="Traditional" w:hAnsi="Traditional" w:cs="Traditional"/>
                <w:b/>
                <w:bCs/>
                <w:sz w:val="24"/>
                <w:szCs w:val="24"/>
                <w:rtl/>
                <w:lang w:val="ar-SA"/>
              </w:rPr>
            </w:pPr>
            <w:r w:rsidRPr="000D4153">
              <w:rPr>
                <w:rFonts w:ascii="Traditional Arabic" w:hAnsi="Traditional Arabic" w:cs="Traditional Arabic"/>
                <w:b/>
                <w:bCs/>
                <w:sz w:val="24"/>
                <w:szCs w:val="24"/>
                <w:rtl/>
                <w:lang w:val="ar-SA"/>
              </w:rPr>
              <w:t xml:space="preserve">التكرار </w:t>
            </w:r>
          </w:p>
        </w:tc>
        <w:tc>
          <w:tcPr>
            <w:tcW w:w="906" w:type="pct"/>
            <w:gridSpan w:val="3"/>
            <w:shd w:val="clear" w:color="auto" w:fill="BFBFBF" w:themeFill="background1" w:themeFillShade="BF"/>
            <w:vAlign w:val="center"/>
          </w:tcPr>
          <w:p w14:paraId="0D92DF55" w14:textId="77777777" w:rsidR="00C1044A" w:rsidRPr="000D4153" w:rsidRDefault="00531D49" w:rsidP="00C1044A">
            <w:pPr>
              <w:autoSpaceDE w:val="0"/>
              <w:autoSpaceDN w:val="0"/>
              <w:adjustRightInd w:val="0"/>
              <w:spacing w:after="0" w:line="240" w:lineRule="auto"/>
              <w:jc w:val="center"/>
              <w:rPr>
                <w:rFonts w:ascii="Traditional" w:hAnsi="Traditional" w:cs="Traditional"/>
                <w:b/>
                <w:bCs/>
                <w:sz w:val="24"/>
                <w:szCs w:val="24"/>
                <w:rtl/>
                <w:lang w:val="ar-SA"/>
              </w:rPr>
            </w:pPr>
            <w:r w:rsidRPr="000D4153">
              <w:rPr>
                <w:rFonts w:ascii="Traditional Arabic" w:hAnsi="Traditional Arabic" w:cs="Traditional Arabic"/>
                <w:b/>
                <w:bCs/>
                <w:sz w:val="24"/>
                <w:szCs w:val="24"/>
                <w:rtl/>
                <w:lang w:val="ar-SA"/>
              </w:rPr>
              <w:t>النسبة المئوية</w:t>
            </w:r>
          </w:p>
        </w:tc>
      </w:tr>
      <w:tr w:rsidR="00531D49" w:rsidRPr="000D4153" w14:paraId="183D07D0" w14:textId="77777777" w:rsidTr="007F43A1">
        <w:trPr>
          <w:cantSplit/>
          <w:trHeight w:val="108"/>
          <w:tblHeader/>
          <w:jc w:val="center"/>
        </w:trPr>
        <w:tc>
          <w:tcPr>
            <w:tcW w:w="1235" w:type="pct"/>
            <w:vMerge w:val="restart"/>
            <w:vAlign w:val="center"/>
          </w:tcPr>
          <w:p w14:paraId="3556146B" w14:textId="77777777" w:rsidR="00531D49" w:rsidRPr="000D4153" w:rsidRDefault="00531D49" w:rsidP="00531D49">
            <w:pPr>
              <w:autoSpaceDE w:val="0"/>
              <w:autoSpaceDN w:val="0"/>
              <w:adjustRightInd w:val="0"/>
              <w:spacing w:after="0" w:line="240" w:lineRule="auto"/>
              <w:jc w:val="center"/>
              <w:rPr>
                <w:rFonts w:ascii="Traditional Arabic" w:hAnsi="Traditional Arabic" w:cs="Traditional Arabic"/>
                <w:sz w:val="24"/>
                <w:szCs w:val="24"/>
                <w:rtl/>
                <w:lang w:val="ar-SA"/>
              </w:rPr>
            </w:pPr>
            <w:r w:rsidRPr="000D4153">
              <w:rPr>
                <w:rFonts w:ascii="Traditional Arabic" w:hAnsi="Traditional Arabic" w:cs="Traditional Arabic"/>
                <w:sz w:val="24"/>
                <w:szCs w:val="24"/>
                <w:rtl/>
                <w:lang w:val="ar-SA"/>
              </w:rPr>
              <w:t>العمر</w:t>
            </w:r>
          </w:p>
        </w:tc>
        <w:tc>
          <w:tcPr>
            <w:tcW w:w="1955" w:type="pct"/>
            <w:vAlign w:val="center"/>
          </w:tcPr>
          <w:p w14:paraId="425A0D16" w14:textId="77777777" w:rsidR="00531D49" w:rsidRPr="000D4153" w:rsidRDefault="00531D49" w:rsidP="00707988">
            <w:pPr>
              <w:autoSpaceDE w:val="0"/>
              <w:autoSpaceDN w:val="0"/>
              <w:adjustRightInd w:val="0"/>
              <w:spacing w:after="0" w:line="240" w:lineRule="auto"/>
              <w:jc w:val="center"/>
              <w:rPr>
                <w:rFonts w:ascii="Traditional Arabic" w:hAnsi="Traditional Arabic" w:cs="Traditional Arabic"/>
                <w:sz w:val="24"/>
                <w:szCs w:val="24"/>
                <w:rtl/>
                <w:lang w:val="ar-SA"/>
              </w:rPr>
            </w:pPr>
            <w:r w:rsidRPr="000D4153">
              <w:rPr>
                <w:rFonts w:ascii="Traditional Arabic" w:hAnsi="Traditional Arabic" w:cs="Traditional Arabic"/>
                <w:sz w:val="24"/>
                <w:szCs w:val="24"/>
                <w:rtl/>
                <w:lang w:val="ar-SA"/>
              </w:rPr>
              <w:t>30 سنة فأقل</w:t>
            </w:r>
          </w:p>
        </w:tc>
        <w:tc>
          <w:tcPr>
            <w:tcW w:w="904" w:type="pct"/>
            <w:vAlign w:val="center"/>
          </w:tcPr>
          <w:p w14:paraId="13B4D206"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Pr>
              <w:t>72</w:t>
            </w:r>
          </w:p>
        </w:tc>
        <w:tc>
          <w:tcPr>
            <w:tcW w:w="906" w:type="pct"/>
            <w:gridSpan w:val="3"/>
            <w:vAlign w:val="center"/>
          </w:tcPr>
          <w:p w14:paraId="1AE9D92B"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tl/>
              </w:rPr>
              <w:t>29.3%</w:t>
            </w:r>
          </w:p>
        </w:tc>
      </w:tr>
      <w:tr w:rsidR="00531D49" w:rsidRPr="000D4153" w14:paraId="2C91AE08" w14:textId="77777777" w:rsidTr="007F43A1">
        <w:trPr>
          <w:cantSplit/>
          <w:trHeight w:val="107"/>
          <w:tblHeader/>
          <w:jc w:val="center"/>
        </w:trPr>
        <w:tc>
          <w:tcPr>
            <w:tcW w:w="1235" w:type="pct"/>
            <w:vMerge/>
            <w:vAlign w:val="center"/>
          </w:tcPr>
          <w:p w14:paraId="78616B16" w14:textId="77777777" w:rsidR="00531D49" w:rsidRPr="000D4153" w:rsidRDefault="00531D49" w:rsidP="00466A65">
            <w:pPr>
              <w:autoSpaceDE w:val="0"/>
              <w:autoSpaceDN w:val="0"/>
              <w:adjustRightInd w:val="0"/>
              <w:spacing w:after="0" w:line="240" w:lineRule="auto"/>
              <w:jc w:val="both"/>
              <w:rPr>
                <w:rFonts w:ascii="Traditional" w:hAnsi="Traditional" w:cs="Traditional"/>
                <w:sz w:val="24"/>
                <w:szCs w:val="24"/>
                <w:rtl/>
                <w:lang w:val="ar-SA"/>
              </w:rPr>
            </w:pPr>
          </w:p>
        </w:tc>
        <w:tc>
          <w:tcPr>
            <w:tcW w:w="1955" w:type="pct"/>
            <w:vAlign w:val="center"/>
          </w:tcPr>
          <w:p w14:paraId="4C56117E" w14:textId="77777777" w:rsidR="00531D49" w:rsidRPr="000D4153" w:rsidRDefault="00531D49" w:rsidP="00707988">
            <w:pPr>
              <w:autoSpaceDE w:val="0"/>
              <w:autoSpaceDN w:val="0"/>
              <w:adjustRightInd w:val="0"/>
              <w:spacing w:after="0" w:line="240" w:lineRule="auto"/>
              <w:jc w:val="center"/>
              <w:rPr>
                <w:rFonts w:ascii="Traditional Arabic" w:hAnsi="Traditional Arabic" w:cs="Traditional Arabic"/>
                <w:sz w:val="24"/>
                <w:szCs w:val="24"/>
                <w:rtl/>
                <w:lang w:val="ar-SA"/>
              </w:rPr>
            </w:pPr>
            <w:r w:rsidRPr="000D4153">
              <w:rPr>
                <w:rFonts w:ascii="Traditional Arabic" w:hAnsi="Traditional Arabic" w:cs="Traditional Arabic"/>
                <w:sz w:val="24"/>
                <w:szCs w:val="24"/>
                <w:rtl/>
                <w:lang w:val="ar-SA"/>
              </w:rPr>
              <w:t>من 31 سنة إلى 40 سنة</w:t>
            </w:r>
          </w:p>
        </w:tc>
        <w:tc>
          <w:tcPr>
            <w:tcW w:w="904" w:type="pct"/>
            <w:vAlign w:val="center"/>
          </w:tcPr>
          <w:p w14:paraId="1CE9FB32"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Pr>
              <w:t>91</w:t>
            </w:r>
          </w:p>
        </w:tc>
        <w:tc>
          <w:tcPr>
            <w:tcW w:w="906" w:type="pct"/>
            <w:gridSpan w:val="3"/>
            <w:vAlign w:val="center"/>
          </w:tcPr>
          <w:p w14:paraId="575680A2"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rPr>
            </w:pPr>
            <w:r w:rsidRPr="000D4153">
              <w:rPr>
                <w:rFonts w:ascii="Traditional" w:hAnsi="Traditional" w:cs="Traditional"/>
                <w:sz w:val="24"/>
                <w:szCs w:val="24"/>
                <w:rtl/>
              </w:rPr>
              <w:t>37.0%</w:t>
            </w:r>
          </w:p>
        </w:tc>
      </w:tr>
      <w:tr w:rsidR="00531D49" w:rsidRPr="000D4153" w14:paraId="00DEA41C" w14:textId="77777777" w:rsidTr="007F43A1">
        <w:trPr>
          <w:cantSplit/>
          <w:trHeight w:val="107"/>
          <w:tblHeader/>
          <w:jc w:val="center"/>
        </w:trPr>
        <w:tc>
          <w:tcPr>
            <w:tcW w:w="1235" w:type="pct"/>
            <w:vMerge/>
            <w:vAlign w:val="center"/>
          </w:tcPr>
          <w:p w14:paraId="6BCE20F3" w14:textId="77777777" w:rsidR="00531D49" w:rsidRPr="000D4153" w:rsidRDefault="00531D49" w:rsidP="00466A65">
            <w:pPr>
              <w:autoSpaceDE w:val="0"/>
              <w:autoSpaceDN w:val="0"/>
              <w:adjustRightInd w:val="0"/>
              <w:spacing w:after="0" w:line="240" w:lineRule="auto"/>
              <w:jc w:val="both"/>
              <w:rPr>
                <w:rFonts w:ascii="Traditional" w:hAnsi="Traditional" w:cs="Traditional"/>
                <w:sz w:val="24"/>
                <w:szCs w:val="24"/>
                <w:rtl/>
                <w:lang w:val="ar-SA"/>
              </w:rPr>
            </w:pPr>
          </w:p>
        </w:tc>
        <w:tc>
          <w:tcPr>
            <w:tcW w:w="1955" w:type="pct"/>
            <w:vAlign w:val="center"/>
          </w:tcPr>
          <w:p w14:paraId="5DD30562" w14:textId="77777777" w:rsidR="00531D49" w:rsidRPr="000D4153" w:rsidRDefault="00531D49" w:rsidP="00707988">
            <w:pPr>
              <w:autoSpaceDE w:val="0"/>
              <w:autoSpaceDN w:val="0"/>
              <w:adjustRightInd w:val="0"/>
              <w:spacing w:after="0" w:line="240" w:lineRule="auto"/>
              <w:jc w:val="center"/>
              <w:rPr>
                <w:rFonts w:ascii="Traditional Arabic" w:hAnsi="Traditional Arabic" w:cs="Traditional Arabic"/>
                <w:sz w:val="24"/>
                <w:szCs w:val="24"/>
                <w:rtl/>
                <w:lang w:val="ar-SA"/>
              </w:rPr>
            </w:pPr>
            <w:r w:rsidRPr="000D4153">
              <w:rPr>
                <w:rFonts w:ascii="Traditional Arabic" w:hAnsi="Traditional Arabic" w:cs="Traditional Arabic"/>
                <w:sz w:val="24"/>
                <w:szCs w:val="24"/>
                <w:rtl/>
                <w:lang w:val="ar-SA"/>
              </w:rPr>
              <w:t>من 41 سنة إلى 50 سنة</w:t>
            </w:r>
          </w:p>
        </w:tc>
        <w:tc>
          <w:tcPr>
            <w:tcW w:w="904" w:type="pct"/>
            <w:vAlign w:val="center"/>
          </w:tcPr>
          <w:p w14:paraId="03826B3B"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Pr>
              <w:t>58</w:t>
            </w:r>
          </w:p>
        </w:tc>
        <w:tc>
          <w:tcPr>
            <w:tcW w:w="906" w:type="pct"/>
            <w:gridSpan w:val="3"/>
            <w:vAlign w:val="center"/>
          </w:tcPr>
          <w:p w14:paraId="3D5855C1"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tl/>
              </w:rPr>
              <w:t>23.6%</w:t>
            </w:r>
          </w:p>
        </w:tc>
      </w:tr>
      <w:tr w:rsidR="00531D49" w:rsidRPr="000D4153" w14:paraId="2163E381" w14:textId="77777777" w:rsidTr="007F43A1">
        <w:trPr>
          <w:cantSplit/>
          <w:trHeight w:val="107"/>
          <w:tblHeader/>
          <w:jc w:val="center"/>
        </w:trPr>
        <w:tc>
          <w:tcPr>
            <w:tcW w:w="1235" w:type="pct"/>
            <w:vMerge/>
            <w:vAlign w:val="center"/>
          </w:tcPr>
          <w:p w14:paraId="784A7539" w14:textId="77777777" w:rsidR="00531D49" w:rsidRPr="000D4153" w:rsidRDefault="00531D49" w:rsidP="00466A65">
            <w:pPr>
              <w:autoSpaceDE w:val="0"/>
              <w:autoSpaceDN w:val="0"/>
              <w:adjustRightInd w:val="0"/>
              <w:spacing w:after="0" w:line="240" w:lineRule="auto"/>
              <w:jc w:val="both"/>
              <w:rPr>
                <w:rFonts w:ascii="Traditional" w:hAnsi="Traditional" w:cs="Traditional"/>
                <w:sz w:val="24"/>
                <w:szCs w:val="24"/>
                <w:rtl/>
                <w:lang w:val="ar-SA"/>
              </w:rPr>
            </w:pPr>
          </w:p>
        </w:tc>
        <w:tc>
          <w:tcPr>
            <w:tcW w:w="1955" w:type="pct"/>
            <w:vAlign w:val="center"/>
          </w:tcPr>
          <w:p w14:paraId="5B800E9B" w14:textId="77777777" w:rsidR="00531D49" w:rsidRPr="000D4153" w:rsidRDefault="00531D49" w:rsidP="00707988">
            <w:pPr>
              <w:spacing w:after="0" w:line="240" w:lineRule="auto"/>
              <w:jc w:val="center"/>
              <w:rPr>
                <w:rFonts w:ascii="Traditional" w:hAnsi="Traditional" w:cs="Traditional"/>
                <w:sz w:val="24"/>
                <w:szCs w:val="24"/>
              </w:rPr>
            </w:pPr>
            <w:r w:rsidRPr="000D4153">
              <w:rPr>
                <w:rFonts w:ascii="Traditional Arabic" w:hAnsi="Traditional Arabic" w:cs="Traditional Arabic"/>
                <w:sz w:val="24"/>
                <w:szCs w:val="24"/>
                <w:rtl/>
              </w:rPr>
              <w:t>51 سنة فأكثر</w:t>
            </w:r>
          </w:p>
        </w:tc>
        <w:tc>
          <w:tcPr>
            <w:tcW w:w="904" w:type="pct"/>
            <w:vAlign w:val="center"/>
          </w:tcPr>
          <w:p w14:paraId="5ABD4246"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Pr>
              <w:t>25</w:t>
            </w:r>
          </w:p>
        </w:tc>
        <w:tc>
          <w:tcPr>
            <w:tcW w:w="906" w:type="pct"/>
            <w:gridSpan w:val="3"/>
            <w:vAlign w:val="center"/>
          </w:tcPr>
          <w:p w14:paraId="29A45BD6"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tl/>
              </w:rPr>
              <w:t>10.1%</w:t>
            </w:r>
          </w:p>
        </w:tc>
      </w:tr>
      <w:tr w:rsidR="00531D49" w:rsidRPr="000D4153" w14:paraId="3862B7B1" w14:textId="77777777" w:rsidTr="007F43A1">
        <w:trPr>
          <w:gridAfter w:val="1"/>
          <w:wAfter w:w="4" w:type="pct"/>
          <w:cantSplit/>
          <w:trHeight w:val="107"/>
          <w:tblHeader/>
          <w:jc w:val="center"/>
        </w:trPr>
        <w:tc>
          <w:tcPr>
            <w:tcW w:w="3191" w:type="pct"/>
            <w:gridSpan w:val="2"/>
            <w:shd w:val="clear" w:color="auto" w:fill="D9D9D9"/>
            <w:vAlign w:val="center"/>
          </w:tcPr>
          <w:p w14:paraId="101B9FA3" w14:textId="77777777" w:rsidR="00531D49" w:rsidRPr="000D4153" w:rsidRDefault="00531D49" w:rsidP="000D16BF">
            <w:pPr>
              <w:tabs>
                <w:tab w:val="left" w:pos="279"/>
              </w:tabs>
              <w:autoSpaceDE w:val="0"/>
              <w:autoSpaceDN w:val="0"/>
              <w:adjustRightInd w:val="0"/>
              <w:spacing w:after="0" w:line="240" w:lineRule="auto"/>
              <w:jc w:val="center"/>
              <w:rPr>
                <w:rFonts w:ascii="Traditional Arabic" w:hAnsi="Traditional Arabic" w:cs="Traditional Arabic"/>
                <w:b/>
                <w:sz w:val="24"/>
                <w:szCs w:val="24"/>
                <w:rtl/>
                <w:lang w:val="ar-SA"/>
              </w:rPr>
            </w:pPr>
            <w:r w:rsidRPr="000D4153">
              <w:rPr>
                <w:rFonts w:ascii="Traditional Arabic" w:hAnsi="Traditional Arabic" w:cs="Traditional Arabic"/>
                <w:b/>
                <w:sz w:val="24"/>
                <w:szCs w:val="24"/>
                <w:rtl/>
                <w:lang w:val="ar-SA"/>
              </w:rPr>
              <w:t>الإجمالي</w:t>
            </w:r>
          </w:p>
        </w:tc>
        <w:tc>
          <w:tcPr>
            <w:tcW w:w="910" w:type="pct"/>
            <w:gridSpan w:val="2"/>
            <w:shd w:val="clear" w:color="auto" w:fill="D9D9D9"/>
            <w:vAlign w:val="center"/>
          </w:tcPr>
          <w:p w14:paraId="0EC7E68B" w14:textId="77777777" w:rsidR="00531D49" w:rsidRPr="000D4153" w:rsidRDefault="00707988" w:rsidP="000D16BF">
            <w:pPr>
              <w:autoSpaceDE w:val="0"/>
              <w:autoSpaceDN w:val="0"/>
              <w:adjustRightInd w:val="0"/>
              <w:spacing w:after="0" w:line="240" w:lineRule="auto"/>
              <w:jc w:val="center"/>
              <w:rPr>
                <w:rFonts w:ascii="Traditional" w:hAnsi="Traditional" w:cs="Traditional"/>
                <w:b/>
                <w:sz w:val="24"/>
                <w:szCs w:val="24"/>
              </w:rPr>
            </w:pPr>
            <w:r w:rsidRPr="000D4153">
              <w:rPr>
                <w:rFonts w:ascii="Traditional" w:hAnsi="Traditional" w:cs="Traditional"/>
                <w:b/>
                <w:sz w:val="24"/>
                <w:szCs w:val="24"/>
              </w:rPr>
              <w:t>246</w:t>
            </w:r>
          </w:p>
        </w:tc>
        <w:tc>
          <w:tcPr>
            <w:tcW w:w="896" w:type="pct"/>
            <w:shd w:val="clear" w:color="auto" w:fill="D9D9D9"/>
            <w:vAlign w:val="center"/>
          </w:tcPr>
          <w:p w14:paraId="25E40A0F" w14:textId="77777777" w:rsidR="00531D49" w:rsidRPr="000D4153" w:rsidRDefault="00531D49" w:rsidP="00466A65">
            <w:pPr>
              <w:autoSpaceDE w:val="0"/>
              <w:autoSpaceDN w:val="0"/>
              <w:adjustRightInd w:val="0"/>
              <w:spacing w:after="0" w:line="240" w:lineRule="auto"/>
              <w:jc w:val="both"/>
              <w:rPr>
                <w:rFonts w:ascii="Traditional" w:hAnsi="Traditional" w:cs="Traditional"/>
                <w:b/>
                <w:sz w:val="24"/>
                <w:szCs w:val="24"/>
              </w:rPr>
            </w:pPr>
            <w:r w:rsidRPr="000D4153">
              <w:rPr>
                <w:rFonts w:ascii="Traditional" w:hAnsi="Traditional" w:cs="Traditional"/>
                <w:b/>
                <w:sz w:val="24"/>
                <w:szCs w:val="24"/>
              </w:rPr>
              <w:t>100 %</w:t>
            </w:r>
          </w:p>
        </w:tc>
      </w:tr>
    </w:tbl>
    <w:p w14:paraId="3E2DDDC3" w14:textId="77777777" w:rsidR="008B1366" w:rsidRPr="0056301D" w:rsidRDefault="008B1366" w:rsidP="00485C05">
      <w:pPr>
        <w:tabs>
          <w:tab w:val="left" w:pos="279"/>
        </w:tabs>
        <w:autoSpaceDE w:val="0"/>
        <w:autoSpaceDN w:val="0"/>
        <w:adjustRightInd w:val="0"/>
        <w:spacing w:after="0" w:line="240" w:lineRule="auto"/>
        <w:jc w:val="both"/>
        <w:rPr>
          <w:rFonts w:ascii="Traditional" w:hAnsi="Traditional" w:cs="Traditional"/>
          <w:sz w:val="24"/>
          <w:szCs w:val="24"/>
        </w:rPr>
      </w:pP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000D4153">
        <w:rPr>
          <w:rFonts w:ascii="Traditional" w:hAnsi="Traditional" w:cs="Traditional"/>
          <w:sz w:val="24"/>
          <w:szCs w:val="24"/>
          <w:rtl/>
          <w:lang w:val="ar-SA"/>
        </w:rPr>
        <w:t xml:space="preserve">           </w:t>
      </w:r>
      <w:r w:rsidRPr="0056301D">
        <w:rPr>
          <w:rFonts w:ascii="Traditional Arabic" w:hAnsi="Traditional Arabic" w:cs="Traditional Arabic"/>
          <w:sz w:val="24"/>
          <w:szCs w:val="24"/>
          <w:rtl/>
          <w:lang w:val="ar-SA"/>
        </w:rPr>
        <w:t xml:space="preserve">المصدر: الباحثة باستخدام برنامج </w:t>
      </w:r>
      <w:r w:rsidR="00485C05" w:rsidRPr="0056301D">
        <w:rPr>
          <w:rFonts w:ascii="Traditional" w:hAnsi="Traditional" w:cs="Traditional"/>
          <w:sz w:val="24"/>
          <w:szCs w:val="24"/>
        </w:rPr>
        <w:t>SPSS V30</w:t>
      </w:r>
      <w:r w:rsidRPr="0056301D">
        <w:rPr>
          <w:rFonts w:ascii="Traditional" w:hAnsi="Traditional" w:cs="Traditional"/>
          <w:sz w:val="24"/>
          <w:szCs w:val="24"/>
          <w:rtl/>
          <w:lang w:val="ar-KW"/>
        </w:rPr>
        <w:t xml:space="preserve"> </w:t>
      </w:r>
    </w:p>
    <w:p w14:paraId="00A1613A" w14:textId="77777777" w:rsidR="00707988" w:rsidRDefault="008E1E4F" w:rsidP="008E1E4F">
      <w:pPr>
        <w:tabs>
          <w:tab w:val="left" w:pos="332"/>
        </w:tabs>
        <w:spacing w:before="240" w:after="0" w:line="360" w:lineRule="auto"/>
        <w:jc w:val="both"/>
        <w:rPr>
          <w:rFonts w:ascii="Traditional" w:hAnsi="Traditional" w:cs="Traditional"/>
          <w:sz w:val="24"/>
          <w:szCs w:val="24"/>
          <w:rtl/>
          <w:lang w:val="ar-SA"/>
        </w:rPr>
      </w:pPr>
      <w:r>
        <w:rPr>
          <w:rFonts w:ascii="Traditional" w:hAnsi="Traditional" w:cs="Times New Roman"/>
          <w:sz w:val="24"/>
          <w:szCs w:val="24"/>
          <w:rtl/>
          <w:lang w:val="ar-SA"/>
        </w:rPr>
        <w:tab/>
      </w:r>
      <w:r w:rsidR="00707988" w:rsidRPr="0056301D">
        <w:rPr>
          <w:rFonts w:ascii="Traditional Arabic" w:hAnsi="Traditional Arabic" w:cs="Traditional Arabic"/>
          <w:sz w:val="24"/>
          <w:szCs w:val="24"/>
          <w:rtl/>
          <w:lang w:val="ar-SA"/>
        </w:rPr>
        <w:t xml:space="preserve">يبين الجدول </w:t>
      </w:r>
      <w:r w:rsidR="0056301D">
        <w:rPr>
          <w:rFonts w:ascii="Traditional" w:hAnsi="Traditional" w:cs="Traditional"/>
          <w:sz w:val="24"/>
          <w:szCs w:val="24"/>
          <w:rtl/>
          <w:lang w:val="ar-SA"/>
        </w:rPr>
        <w:t>(4- 6)</w:t>
      </w:r>
      <w:r w:rsidR="00707988" w:rsidRPr="0056301D">
        <w:rPr>
          <w:rFonts w:ascii="Traditional Arabic" w:hAnsi="Traditional Arabic" w:cs="Traditional Arabic"/>
          <w:sz w:val="24"/>
          <w:szCs w:val="24"/>
          <w:rtl/>
          <w:lang w:val="ar-SA"/>
        </w:rPr>
        <w:t xml:space="preserve"> أن الفئة العمرية من (31–40 سنة) جاءت في المرتبة الأولى بنسبة (37.0%)، تلتها الفئة العمرية (30 سنة فأقل) بنسبة (29.3%)، ثم الفئة العمرية (41–50 سنة) بنسبة (23.6%)، وأخيرًا الفئة العمرية (51 سنة فأكثر) بنسبة (10.1%). </w:t>
      </w:r>
      <w:r w:rsidR="005560C5" w:rsidRPr="0056301D">
        <w:rPr>
          <w:rFonts w:ascii="Traditional Arabic" w:hAnsi="Traditional Arabic" w:cs="Traditional Arabic"/>
          <w:sz w:val="24"/>
          <w:szCs w:val="24"/>
          <w:rtl/>
          <w:lang w:val="ar-SA"/>
        </w:rPr>
        <w:t xml:space="preserve">كما هو موضح في شكل </w:t>
      </w:r>
      <w:r w:rsidR="0056301D">
        <w:rPr>
          <w:rFonts w:ascii="Traditional" w:hAnsi="Traditional" w:cs="Traditional"/>
          <w:sz w:val="24"/>
          <w:szCs w:val="24"/>
          <w:rtl/>
          <w:lang w:val="ar-SA"/>
        </w:rPr>
        <w:t>(4- 2)</w:t>
      </w:r>
      <w:r w:rsidR="005560C5" w:rsidRPr="0056301D">
        <w:rPr>
          <w:rFonts w:ascii="Traditional Arabic" w:hAnsi="Traditional Arabic" w:cs="Traditional Arabic"/>
          <w:sz w:val="24"/>
          <w:szCs w:val="24"/>
          <w:rtl/>
          <w:lang w:val="ar-SA"/>
        </w:rPr>
        <w:t xml:space="preserve">)، </w:t>
      </w:r>
      <w:r w:rsidR="00707988" w:rsidRPr="0056301D">
        <w:rPr>
          <w:rFonts w:ascii="Traditional Arabic" w:hAnsi="Traditional Arabic" w:cs="Traditional Arabic"/>
          <w:sz w:val="24"/>
          <w:szCs w:val="24"/>
          <w:rtl/>
          <w:lang w:val="ar-SA"/>
        </w:rPr>
        <w:t>وتشير هذه النتائج إلى أن غالبية أفراد العينة ينتمون إلى الفئات العمرية المتوسطة، وهي الفئات الأكثر تفاعلاً مع التطبيقات التقنية والإدارة الإلكترونية، مما يعزز من موثوقية آرائهم تجاه موضوع الدراسة.</w:t>
      </w:r>
    </w:p>
    <w:p w14:paraId="4A1BAA50" w14:textId="77777777" w:rsidR="00AF2116" w:rsidRPr="0056301D" w:rsidRDefault="00AF2116" w:rsidP="008E1E4F">
      <w:pPr>
        <w:tabs>
          <w:tab w:val="left" w:pos="332"/>
        </w:tabs>
        <w:spacing w:before="240" w:after="0" w:line="360" w:lineRule="auto"/>
        <w:jc w:val="both"/>
        <w:rPr>
          <w:rFonts w:ascii="Traditional" w:hAnsi="Traditional" w:cs="Traditional"/>
          <w:sz w:val="24"/>
          <w:szCs w:val="24"/>
          <w:rtl/>
          <w:lang w:val="ar-SA"/>
        </w:rPr>
      </w:pPr>
    </w:p>
    <w:p w14:paraId="22619A67" w14:textId="77777777" w:rsidR="00E25E41" w:rsidRPr="00BF4E4D" w:rsidRDefault="0053400E" w:rsidP="00AF2116">
      <w:pPr>
        <w:spacing w:after="0" w:line="360" w:lineRule="auto"/>
        <w:jc w:val="center"/>
        <w:rPr>
          <w:rFonts w:ascii="Traditional" w:hAnsi="Traditional" w:cs="Traditional"/>
          <w:sz w:val="28"/>
          <w:szCs w:val="28"/>
          <w:rtl/>
          <w:lang w:val="ar-SA"/>
        </w:rPr>
      </w:pPr>
      <w:r w:rsidRPr="00BF4E4D">
        <w:rPr>
          <w:rFonts w:ascii="Traditional" w:hAnsi="Traditional" w:cs="Traditional"/>
          <w:noProof/>
        </w:rPr>
        <w:drawing>
          <wp:inline distT="0" distB="0" distL="0" distR="0" wp14:anchorId="4902F36B" wp14:editId="114119D4">
            <wp:extent cx="4572635" cy="2743835"/>
            <wp:effectExtent l="0" t="0" r="0" b="0"/>
            <wp:docPr id="8"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56D3078" w14:textId="77777777" w:rsidR="00E04643" w:rsidRPr="00E04643" w:rsidRDefault="00E04643" w:rsidP="00E04643">
      <w:pPr>
        <w:autoSpaceDE w:val="0"/>
        <w:autoSpaceDN w:val="0"/>
        <w:adjustRightInd w:val="0"/>
        <w:spacing w:after="0" w:line="360" w:lineRule="auto"/>
        <w:jc w:val="center"/>
        <w:rPr>
          <w:rFonts w:ascii="Traditional" w:hAnsi="Traditional" w:cs="Traditional"/>
          <w:bCs/>
          <w:sz w:val="24"/>
          <w:szCs w:val="24"/>
          <w:rtl/>
          <w:lang w:val="ar-SA"/>
        </w:rPr>
      </w:pPr>
      <w:r w:rsidRPr="00E04643">
        <w:rPr>
          <w:rFonts w:ascii="Traditional Arabic" w:hAnsi="Traditional Arabic" w:cs="Traditional Arabic"/>
          <w:bCs/>
          <w:sz w:val="24"/>
          <w:szCs w:val="24"/>
          <w:rtl/>
          <w:lang w:val="ar-SA"/>
        </w:rPr>
        <w:t xml:space="preserve">                                                               المصدر: الباحثة باستخدام برنامج اكسل 2019</w:t>
      </w:r>
      <w:r w:rsidRPr="00E04643">
        <w:rPr>
          <w:rFonts w:ascii="Traditional" w:hAnsi="Traditional" w:cs="Traditional"/>
          <w:bCs/>
          <w:sz w:val="24"/>
          <w:szCs w:val="24"/>
        </w:rPr>
        <w:t xml:space="preserve"> </w:t>
      </w:r>
      <w:r w:rsidRPr="00E04643">
        <w:rPr>
          <w:rFonts w:ascii="Traditional" w:hAnsi="Traditional" w:cs="Traditional"/>
          <w:bCs/>
          <w:sz w:val="24"/>
          <w:szCs w:val="24"/>
          <w:rtl/>
          <w:lang w:val="ar-SA"/>
        </w:rPr>
        <w:t xml:space="preserve"> </w:t>
      </w:r>
    </w:p>
    <w:p w14:paraId="18E93746" w14:textId="77916632" w:rsidR="00E25E41" w:rsidRPr="00BF4E4D" w:rsidRDefault="00E25E41" w:rsidP="0056301D">
      <w:pPr>
        <w:autoSpaceDE w:val="0"/>
        <w:autoSpaceDN w:val="0"/>
        <w:adjustRightInd w:val="0"/>
        <w:spacing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 xml:space="preserve">شكل </w:t>
      </w:r>
      <w:r w:rsidR="0056301D">
        <w:rPr>
          <w:rFonts w:ascii="Traditional" w:hAnsi="Traditional" w:cs="Traditional"/>
          <w:bCs/>
          <w:sz w:val="24"/>
          <w:szCs w:val="24"/>
          <w:rtl/>
          <w:lang w:val="ar-SA"/>
        </w:rPr>
        <w:t xml:space="preserve">(4- 2): </w:t>
      </w:r>
      <w:r w:rsidRPr="00BF4E4D">
        <w:rPr>
          <w:rFonts w:ascii="Traditional Arabic" w:hAnsi="Traditional Arabic" w:cs="Traditional Arabic"/>
          <w:bCs/>
          <w:sz w:val="24"/>
          <w:szCs w:val="24"/>
          <w:rtl/>
          <w:lang w:val="ar-SA"/>
        </w:rPr>
        <w:t xml:space="preserve">توزيع أفراد العينة </w:t>
      </w:r>
      <w:r w:rsidR="0056301D">
        <w:rPr>
          <w:rFonts w:ascii="Traditional Arabic" w:hAnsi="Traditional Arabic" w:cs="Traditional Arabic"/>
          <w:bCs/>
          <w:sz w:val="24"/>
          <w:szCs w:val="24"/>
          <w:rtl/>
          <w:lang w:val="ar-SA"/>
        </w:rPr>
        <w:t xml:space="preserve">وفقاً لخاصية </w:t>
      </w:r>
      <w:r w:rsidRPr="00BF4E4D">
        <w:rPr>
          <w:rFonts w:ascii="Traditional Arabic" w:hAnsi="Traditional Arabic" w:cs="Traditional Arabic"/>
          <w:bCs/>
          <w:sz w:val="24"/>
          <w:szCs w:val="24"/>
          <w:rtl/>
          <w:lang w:val="ar-SA"/>
        </w:rPr>
        <w:t>(العمر)</w:t>
      </w:r>
      <w:r w:rsidR="006F2FE2" w:rsidRPr="00BF4E4D">
        <w:rPr>
          <w:rFonts w:ascii="Traditional Arabic" w:hAnsi="Traditional Arabic" w:cs="Traditional Arabic"/>
          <w:bCs/>
          <w:sz w:val="24"/>
          <w:szCs w:val="24"/>
          <w:rtl/>
          <w:lang w:val="ar-SA"/>
        </w:rPr>
        <w:t xml:space="preserve"> بالنسبة المئوية</w:t>
      </w:r>
    </w:p>
    <w:p w14:paraId="45FA3D70" w14:textId="77777777" w:rsidR="00531D49" w:rsidRPr="00BF4E4D" w:rsidRDefault="0099415C" w:rsidP="00854048">
      <w:pPr>
        <w:numPr>
          <w:ilvl w:val="0"/>
          <w:numId w:val="85"/>
        </w:numPr>
        <w:spacing w:before="240" w:after="0" w:line="360" w:lineRule="auto"/>
        <w:jc w:val="both"/>
        <w:rPr>
          <w:rFonts w:ascii="Traditional" w:hAnsi="Traditional" w:cs="Traditional"/>
          <w:b/>
          <w:bCs/>
          <w:sz w:val="28"/>
          <w:szCs w:val="28"/>
          <w:rtl/>
          <w:lang w:val="ar-SA"/>
        </w:rPr>
      </w:pPr>
      <w:r w:rsidRPr="00BF4E4D">
        <w:rPr>
          <w:rFonts w:ascii="Traditional Arabic" w:hAnsi="Traditional Arabic" w:cs="Traditional Arabic"/>
          <w:b/>
          <w:bCs/>
          <w:sz w:val="28"/>
          <w:szCs w:val="28"/>
          <w:rtl/>
          <w:lang w:val="ar-SA"/>
        </w:rPr>
        <w:lastRenderedPageBreak/>
        <w:t xml:space="preserve">توزيع أفراد العينة </w:t>
      </w:r>
      <w:r w:rsidR="0056301D">
        <w:rPr>
          <w:rFonts w:ascii="Traditional Arabic" w:hAnsi="Traditional Arabic" w:cs="Traditional Arabic"/>
          <w:b/>
          <w:bCs/>
          <w:sz w:val="28"/>
          <w:szCs w:val="28"/>
          <w:rtl/>
          <w:lang w:val="ar-SA"/>
        </w:rPr>
        <w:t>وفقاً لخاصية</w:t>
      </w:r>
      <w:r w:rsidRPr="00BF4E4D">
        <w:rPr>
          <w:rFonts w:ascii="Traditional Arabic" w:hAnsi="Traditional Arabic" w:cs="Traditional Arabic"/>
          <w:b/>
          <w:bCs/>
          <w:sz w:val="28"/>
          <w:szCs w:val="28"/>
          <w:rtl/>
          <w:lang w:val="ar-SA"/>
        </w:rPr>
        <w:t xml:space="preserve"> المؤهل العلمي</w:t>
      </w:r>
    </w:p>
    <w:p w14:paraId="2C13D6B1" w14:textId="29EA022D" w:rsidR="008B1366" w:rsidRPr="00BF4E4D" w:rsidRDefault="008B1366" w:rsidP="00A63F6A">
      <w:pPr>
        <w:autoSpaceDE w:val="0"/>
        <w:autoSpaceDN w:val="0"/>
        <w:adjustRightInd w:val="0"/>
        <w:spacing w:before="240"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جدول (</w:t>
      </w:r>
      <w:r w:rsidR="00A63F6A">
        <w:rPr>
          <w:rFonts w:ascii="Traditional" w:hAnsi="Traditional" w:cs="Traditional"/>
          <w:bCs/>
          <w:sz w:val="24"/>
          <w:szCs w:val="24"/>
          <w:rtl/>
          <w:lang w:val="ar-SA"/>
        </w:rPr>
        <w:t xml:space="preserve">4- </w:t>
      </w:r>
      <w:r w:rsidR="00A9418D">
        <w:rPr>
          <w:rFonts w:ascii="Traditional" w:hAnsi="Traditional" w:cs="Traditional" w:hint="cs"/>
          <w:bCs/>
          <w:sz w:val="24"/>
          <w:szCs w:val="24"/>
          <w:rtl/>
          <w:lang w:val="ar-SA"/>
        </w:rPr>
        <w:t>3</w:t>
      </w:r>
      <w:r w:rsidRPr="00BF4E4D">
        <w:rPr>
          <w:rFonts w:ascii="Traditional Arabic" w:hAnsi="Traditional Arabic" w:cs="Traditional Arabic"/>
          <w:bCs/>
          <w:sz w:val="24"/>
          <w:szCs w:val="24"/>
          <w:rtl/>
          <w:lang w:val="ar-SA"/>
        </w:rPr>
        <w:t xml:space="preserve">): توزيع أفراد العينة </w:t>
      </w:r>
      <w:r w:rsidR="00BF4E4D" w:rsidRPr="00BF4E4D">
        <w:rPr>
          <w:rFonts w:ascii="Traditional Arabic" w:hAnsi="Traditional Arabic" w:cs="Traditional Arabic"/>
          <w:bCs/>
          <w:sz w:val="24"/>
          <w:szCs w:val="24"/>
          <w:rtl/>
          <w:lang w:val="ar-SA"/>
        </w:rPr>
        <w:t>وفقاً لخاصية</w:t>
      </w:r>
      <w:r w:rsidRPr="00BF4E4D">
        <w:rPr>
          <w:rFonts w:ascii="Traditional" w:hAnsi="Traditional" w:cs="Traditional"/>
          <w:bCs/>
          <w:sz w:val="24"/>
          <w:szCs w:val="24"/>
          <w:rtl/>
          <w:lang w:val="ar-SA"/>
        </w:rPr>
        <w:t xml:space="preserve"> </w:t>
      </w:r>
      <w:r w:rsidR="00436FD8" w:rsidRPr="00BF4E4D">
        <w:rPr>
          <w:rFonts w:ascii="Traditional Arabic" w:hAnsi="Traditional Arabic" w:cs="Traditional Arabic"/>
          <w:bCs/>
          <w:sz w:val="24"/>
          <w:szCs w:val="24"/>
          <w:rtl/>
          <w:lang w:val="ar-SA"/>
        </w:rPr>
        <w:t>المؤهل العلمي</w:t>
      </w:r>
      <w:r w:rsidRPr="00BF4E4D">
        <w:rPr>
          <w:rFonts w:ascii="Traditional" w:hAnsi="Traditional" w:cs="Traditional"/>
          <w:bCs/>
          <w:sz w:val="24"/>
          <w:szCs w:val="24"/>
        </w:rPr>
        <w:t xml:space="preserve"> </w:t>
      </w:r>
      <w:r w:rsidRPr="00BF4E4D">
        <w:rPr>
          <w:rFonts w:ascii="Traditional Arabic" w:hAnsi="Traditional Arabic" w:cs="Traditional Arabic"/>
          <w:bCs/>
          <w:sz w:val="24"/>
          <w:szCs w:val="24"/>
          <w:rtl/>
          <w:lang w:val="ar-SA"/>
        </w:rPr>
        <w:t xml:space="preserve">(ن= </w:t>
      </w:r>
      <w:r w:rsidRPr="00BF4E4D">
        <w:rPr>
          <w:rFonts w:ascii="Traditional" w:hAnsi="Traditional" w:cs="Traditional"/>
          <w:bCs/>
          <w:sz w:val="24"/>
          <w:szCs w:val="24"/>
        </w:rPr>
        <w:t>246</w:t>
      </w:r>
      <w:r w:rsidRPr="00BF4E4D">
        <w:rPr>
          <w:rFonts w:ascii="Traditional" w:hAnsi="Traditional" w:cs="Traditional"/>
          <w:bCs/>
          <w:sz w:val="24"/>
          <w:szCs w:val="24"/>
          <w:rtl/>
          <w:lang w:val="ar-SA"/>
        </w:rPr>
        <w:t>)</w:t>
      </w:r>
    </w:p>
    <w:tbl>
      <w:tblPr>
        <w:bidiVisual/>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3671"/>
        <w:gridCol w:w="1770"/>
        <w:gridCol w:w="1708"/>
      </w:tblGrid>
      <w:tr w:rsidR="00531D49" w:rsidRPr="0056301D" w14:paraId="756D760B" w14:textId="77777777" w:rsidTr="007F43A1">
        <w:trPr>
          <w:cantSplit/>
          <w:trHeight w:val="329"/>
          <w:tblHeader/>
          <w:jc w:val="center"/>
        </w:trPr>
        <w:tc>
          <w:tcPr>
            <w:tcW w:w="1187" w:type="pct"/>
            <w:shd w:val="clear" w:color="auto" w:fill="D9D9D9"/>
            <w:vAlign w:val="center"/>
          </w:tcPr>
          <w:p w14:paraId="10201873" w14:textId="77777777" w:rsidR="00531D49" w:rsidRPr="0056301D" w:rsidRDefault="00531D49" w:rsidP="00436FD8">
            <w:pPr>
              <w:autoSpaceDE w:val="0"/>
              <w:autoSpaceDN w:val="0"/>
              <w:adjustRightInd w:val="0"/>
              <w:spacing w:after="0" w:line="240" w:lineRule="auto"/>
              <w:jc w:val="center"/>
              <w:rPr>
                <w:rFonts w:ascii="Traditional Arabic" w:hAnsi="Traditional Arabic" w:cs="Traditional Arabic"/>
                <w:bCs/>
                <w:sz w:val="24"/>
                <w:szCs w:val="24"/>
                <w:rtl/>
                <w:lang w:val="ar-SA"/>
              </w:rPr>
            </w:pPr>
            <w:r w:rsidRPr="0056301D">
              <w:rPr>
                <w:rFonts w:ascii="Traditional Arabic" w:hAnsi="Traditional Arabic" w:cs="Traditional Arabic"/>
                <w:bCs/>
                <w:sz w:val="24"/>
                <w:szCs w:val="24"/>
                <w:rtl/>
                <w:lang w:val="ar-SA"/>
              </w:rPr>
              <w:t>المتغير</w:t>
            </w:r>
          </w:p>
        </w:tc>
        <w:tc>
          <w:tcPr>
            <w:tcW w:w="1958" w:type="pct"/>
            <w:shd w:val="clear" w:color="auto" w:fill="D9D9D9"/>
            <w:vAlign w:val="center"/>
          </w:tcPr>
          <w:p w14:paraId="3A56A694" w14:textId="77777777" w:rsidR="00531D49" w:rsidRPr="0056301D" w:rsidRDefault="00531D49" w:rsidP="00436FD8">
            <w:pPr>
              <w:tabs>
                <w:tab w:val="left" w:pos="279"/>
              </w:tabs>
              <w:autoSpaceDE w:val="0"/>
              <w:autoSpaceDN w:val="0"/>
              <w:adjustRightInd w:val="0"/>
              <w:spacing w:after="0" w:line="240" w:lineRule="auto"/>
              <w:jc w:val="center"/>
              <w:rPr>
                <w:rFonts w:ascii="Traditional Arabic" w:hAnsi="Traditional Arabic" w:cs="Traditional Arabic"/>
                <w:bCs/>
                <w:sz w:val="24"/>
                <w:szCs w:val="24"/>
                <w:rtl/>
                <w:lang w:val="ar-SA"/>
              </w:rPr>
            </w:pPr>
            <w:r w:rsidRPr="0056301D">
              <w:rPr>
                <w:rFonts w:ascii="Traditional Arabic" w:hAnsi="Traditional Arabic" w:cs="Traditional Arabic"/>
                <w:bCs/>
                <w:sz w:val="24"/>
                <w:szCs w:val="24"/>
                <w:rtl/>
                <w:lang w:val="ar-SA"/>
              </w:rPr>
              <w:t>الخيارات</w:t>
            </w:r>
          </w:p>
        </w:tc>
        <w:tc>
          <w:tcPr>
            <w:tcW w:w="944" w:type="pct"/>
            <w:shd w:val="clear" w:color="auto" w:fill="D9D9D9"/>
            <w:vAlign w:val="center"/>
          </w:tcPr>
          <w:p w14:paraId="29415B73" w14:textId="77777777" w:rsidR="00531D49" w:rsidRPr="0056301D" w:rsidRDefault="00531D49" w:rsidP="00436FD8">
            <w:pPr>
              <w:tabs>
                <w:tab w:val="left" w:pos="909"/>
              </w:tabs>
              <w:autoSpaceDE w:val="0"/>
              <w:autoSpaceDN w:val="0"/>
              <w:adjustRightInd w:val="0"/>
              <w:spacing w:after="0" w:line="240" w:lineRule="auto"/>
              <w:jc w:val="center"/>
              <w:rPr>
                <w:rFonts w:ascii="Traditional" w:hAnsi="Traditional" w:cs="Traditional"/>
                <w:bCs/>
                <w:sz w:val="24"/>
                <w:szCs w:val="24"/>
              </w:rPr>
            </w:pPr>
            <w:r w:rsidRPr="0056301D">
              <w:rPr>
                <w:rFonts w:ascii="Traditional Arabic" w:hAnsi="Traditional Arabic" w:cs="Traditional Arabic"/>
                <w:bCs/>
                <w:sz w:val="24"/>
                <w:szCs w:val="24"/>
                <w:rtl/>
                <w:lang w:val="ar-SA"/>
              </w:rPr>
              <w:t>التكرار</w:t>
            </w:r>
          </w:p>
        </w:tc>
        <w:tc>
          <w:tcPr>
            <w:tcW w:w="911" w:type="pct"/>
            <w:shd w:val="clear" w:color="auto" w:fill="D9D9D9"/>
            <w:vAlign w:val="center"/>
          </w:tcPr>
          <w:p w14:paraId="4B5E22E5" w14:textId="77777777" w:rsidR="00531D49" w:rsidRPr="0056301D" w:rsidRDefault="00531D49" w:rsidP="00436FD8">
            <w:pPr>
              <w:tabs>
                <w:tab w:val="left" w:pos="909"/>
              </w:tabs>
              <w:autoSpaceDE w:val="0"/>
              <w:autoSpaceDN w:val="0"/>
              <w:adjustRightInd w:val="0"/>
              <w:spacing w:after="0" w:line="240" w:lineRule="auto"/>
              <w:jc w:val="center"/>
              <w:rPr>
                <w:rFonts w:ascii="Traditional" w:hAnsi="Traditional" w:cs="Traditional"/>
                <w:bCs/>
                <w:sz w:val="24"/>
                <w:szCs w:val="24"/>
              </w:rPr>
            </w:pPr>
            <w:r w:rsidRPr="0056301D">
              <w:rPr>
                <w:rFonts w:ascii="Traditional Arabic" w:hAnsi="Traditional Arabic" w:cs="Traditional Arabic"/>
                <w:bCs/>
                <w:sz w:val="24"/>
                <w:szCs w:val="24"/>
                <w:rtl/>
                <w:lang w:val="ar-SA"/>
              </w:rPr>
              <w:t>النسبة المئوية</w:t>
            </w:r>
          </w:p>
        </w:tc>
      </w:tr>
      <w:tr w:rsidR="00531D49" w:rsidRPr="0056301D" w14:paraId="6B965887" w14:textId="77777777" w:rsidTr="007F43A1">
        <w:trPr>
          <w:cantSplit/>
          <w:trHeight w:val="329"/>
          <w:tblHeader/>
          <w:jc w:val="center"/>
        </w:trPr>
        <w:tc>
          <w:tcPr>
            <w:tcW w:w="1187" w:type="pct"/>
            <w:vMerge w:val="restart"/>
            <w:vAlign w:val="center"/>
          </w:tcPr>
          <w:p w14:paraId="03566F73" w14:textId="77777777" w:rsidR="00531D49" w:rsidRPr="0056301D" w:rsidRDefault="00436FD8" w:rsidP="00436FD8">
            <w:pPr>
              <w:autoSpaceDE w:val="0"/>
              <w:autoSpaceDN w:val="0"/>
              <w:adjustRightInd w:val="0"/>
              <w:spacing w:after="0" w:line="240" w:lineRule="auto"/>
              <w:jc w:val="center"/>
              <w:rPr>
                <w:rFonts w:ascii="Traditional" w:hAnsi="Traditional" w:cs="Traditional"/>
                <w:b/>
                <w:bCs/>
                <w:sz w:val="24"/>
                <w:szCs w:val="24"/>
                <w:rtl/>
                <w:lang w:val="ar-SA"/>
              </w:rPr>
            </w:pPr>
            <w:r w:rsidRPr="0056301D">
              <w:rPr>
                <w:rFonts w:ascii="Traditional Arabic" w:hAnsi="Traditional Arabic" w:cs="Traditional Arabic"/>
                <w:b/>
                <w:bCs/>
                <w:sz w:val="24"/>
                <w:szCs w:val="24"/>
                <w:rtl/>
                <w:lang w:val="ar-SA"/>
              </w:rPr>
              <w:t>المؤهل العلمي</w:t>
            </w:r>
          </w:p>
        </w:tc>
        <w:tc>
          <w:tcPr>
            <w:tcW w:w="1958" w:type="pct"/>
            <w:vAlign w:val="center"/>
          </w:tcPr>
          <w:p w14:paraId="25FE2E2D" w14:textId="77777777" w:rsidR="00531D49" w:rsidRPr="0056301D" w:rsidRDefault="00436FD8" w:rsidP="00317913">
            <w:pPr>
              <w:tabs>
                <w:tab w:val="left" w:pos="279"/>
              </w:tabs>
              <w:autoSpaceDE w:val="0"/>
              <w:autoSpaceDN w:val="0"/>
              <w:adjustRightInd w:val="0"/>
              <w:spacing w:after="0" w:line="240" w:lineRule="auto"/>
              <w:jc w:val="center"/>
              <w:rPr>
                <w:rFonts w:ascii="Traditional" w:hAnsi="Traditional" w:cs="Traditional"/>
                <w:sz w:val="24"/>
                <w:szCs w:val="24"/>
                <w:rtl/>
                <w:lang w:val="ar-SA"/>
              </w:rPr>
            </w:pPr>
            <w:r w:rsidRPr="0056301D">
              <w:rPr>
                <w:rFonts w:ascii="Traditional Arabic" w:hAnsi="Traditional Arabic" w:cs="Traditional Arabic"/>
                <w:sz w:val="24"/>
                <w:szCs w:val="24"/>
                <w:rtl/>
                <w:lang w:val="ar-SA"/>
              </w:rPr>
              <w:t>ثانوي</w:t>
            </w:r>
          </w:p>
        </w:tc>
        <w:tc>
          <w:tcPr>
            <w:tcW w:w="944" w:type="pct"/>
            <w:vAlign w:val="center"/>
          </w:tcPr>
          <w:p w14:paraId="233E2BF2" w14:textId="77777777" w:rsidR="00531D49" w:rsidRPr="0056301D" w:rsidRDefault="00317913" w:rsidP="00317913">
            <w:pPr>
              <w:tabs>
                <w:tab w:val="left" w:pos="909"/>
              </w:tabs>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38</w:t>
            </w:r>
          </w:p>
        </w:tc>
        <w:tc>
          <w:tcPr>
            <w:tcW w:w="911" w:type="pct"/>
            <w:vAlign w:val="center"/>
          </w:tcPr>
          <w:p w14:paraId="2328B437" w14:textId="77777777" w:rsidR="00531D49" w:rsidRPr="0056301D" w:rsidRDefault="00317913" w:rsidP="00317913">
            <w:pPr>
              <w:tabs>
                <w:tab w:val="left" w:pos="909"/>
              </w:tabs>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15.4 %</w:t>
            </w:r>
          </w:p>
        </w:tc>
      </w:tr>
      <w:tr w:rsidR="00531D49" w:rsidRPr="0056301D" w14:paraId="47F04484" w14:textId="77777777" w:rsidTr="007F43A1">
        <w:trPr>
          <w:cantSplit/>
          <w:trHeight w:val="107"/>
          <w:tblHeader/>
          <w:jc w:val="center"/>
        </w:trPr>
        <w:tc>
          <w:tcPr>
            <w:tcW w:w="1187" w:type="pct"/>
            <w:vMerge/>
            <w:vAlign w:val="center"/>
          </w:tcPr>
          <w:p w14:paraId="01CF15E1" w14:textId="77777777" w:rsidR="00531D49" w:rsidRPr="0056301D" w:rsidRDefault="00531D49" w:rsidP="00466A65">
            <w:pPr>
              <w:autoSpaceDE w:val="0"/>
              <w:autoSpaceDN w:val="0"/>
              <w:adjustRightInd w:val="0"/>
              <w:spacing w:after="0" w:line="240" w:lineRule="auto"/>
              <w:jc w:val="both"/>
              <w:rPr>
                <w:rFonts w:ascii="Traditional" w:hAnsi="Traditional" w:cs="Traditional"/>
                <w:sz w:val="24"/>
                <w:szCs w:val="24"/>
                <w:rtl/>
                <w:lang w:val="ar-SA"/>
              </w:rPr>
            </w:pPr>
          </w:p>
        </w:tc>
        <w:tc>
          <w:tcPr>
            <w:tcW w:w="1958" w:type="pct"/>
            <w:vAlign w:val="center"/>
          </w:tcPr>
          <w:p w14:paraId="0086FC55" w14:textId="77777777" w:rsidR="00531D49" w:rsidRPr="0056301D" w:rsidRDefault="00436FD8" w:rsidP="00317913">
            <w:pPr>
              <w:tabs>
                <w:tab w:val="left" w:pos="909"/>
              </w:tabs>
              <w:autoSpaceDE w:val="0"/>
              <w:autoSpaceDN w:val="0"/>
              <w:adjustRightInd w:val="0"/>
              <w:spacing w:after="0" w:line="240" w:lineRule="auto"/>
              <w:jc w:val="center"/>
              <w:rPr>
                <w:rFonts w:ascii="Traditional" w:hAnsi="Traditional" w:cs="Traditional"/>
                <w:sz w:val="24"/>
                <w:szCs w:val="24"/>
                <w:rtl/>
                <w:lang w:val="ar-SA"/>
              </w:rPr>
            </w:pPr>
            <w:r w:rsidRPr="0056301D">
              <w:rPr>
                <w:rFonts w:ascii="Traditional Arabic" w:hAnsi="Traditional Arabic" w:cs="Traditional Arabic"/>
                <w:sz w:val="24"/>
                <w:szCs w:val="24"/>
                <w:rtl/>
                <w:lang w:val="ar-SA"/>
              </w:rPr>
              <w:t>جامعي</w:t>
            </w:r>
          </w:p>
        </w:tc>
        <w:tc>
          <w:tcPr>
            <w:tcW w:w="944" w:type="pct"/>
            <w:vAlign w:val="center"/>
          </w:tcPr>
          <w:p w14:paraId="558B0712" w14:textId="77777777" w:rsidR="00531D49" w:rsidRPr="0056301D" w:rsidRDefault="00317913" w:rsidP="00317913">
            <w:pPr>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165</w:t>
            </w:r>
          </w:p>
        </w:tc>
        <w:tc>
          <w:tcPr>
            <w:tcW w:w="911" w:type="pct"/>
            <w:vAlign w:val="center"/>
          </w:tcPr>
          <w:p w14:paraId="519B253C" w14:textId="77777777" w:rsidR="00531D49" w:rsidRPr="0056301D" w:rsidRDefault="00317913" w:rsidP="00317913">
            <w:pPr>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67.1 %</w:t>
            </w:r>
          </w:p>
        </w:tc>
      </w:tr>
      <w:tr w:rsidR="00531D49" w:rsidRPr="0056301D" w14:paraId="1FF8880E" w14:textId="77777777" w:rsidTr="007F43A1">
        <w:trPr>
          <w:cantSplit/>
          <w:trHeight w:val="107"/>
          <w:tblHeader/>
          <w:jc w:val="center"/>
        </w:trPr>
        <w:tc>
          <w:tcPr>
            <w:tcW w:w="1187" w:type="pct"/>
            <w:vMerge/>
            <w:vAlign w:val="center"/>
          </w:tcPr>
          <w:p w14:paraId="67814DFF" w14:textId="77777777" w:rsidR="00531D49" w:rsidRPr="0056301D" w:rsidRDefault="00531D49" w:rsidP="00466A65">
            <w:pPr>
              <w:autoSpaceDE w:val="0"/>
              <w:autoSpaceDN w:val="0"/>
              <w:adjustRightInd w:val="0"/>
              <w:spacing w:after="0" w:line="240" w:lineRule="auto"/>
              <w:jc w:val="both"/>
              <w:rPr>
                <w:rFonts w:ascii="Traditional" w:hAnsi="Traditional" w:cs="Traditional"/>
                <w:sz w:val="24"/>
                <w:szCs w:val="24"/>
                <w:rtl/>
                <w:lang w:val="ar-SA"/>
              </w:rPr>
            </w:pPr>
          </w:p>
        </w:tc>
        <w:tc>
          <w:tcPr>
            <w:tcW w:w="1958" w:type="pct"/>
            <w:vAlign w:val="center"/>
          </w:tcPr>
          <w:p w14:paraId="669A2BDE" w14:textId="77777777" w:rsidR="00531D49" w:rsidRPr="0056301D" w:rsidRDefault="00436FD8" w:rsidP="00317913">
            <w:pPr>
              <w:tabs>
                <w:tab w:val="left" w:pos="909"/>
              </w:tabs>
              <w:autoSpaceDE w:val="0"/>
              <w:autoSpaceDN w:val="0"/>
              <w:adjustRightInd w:val="0"/>
              <w:spacing w:after="0" w:line="240" w:lineRule="auto"/>
              <w:jc w:val="center"/>
              <w:rPr>
                <w:rFonts w:ascii="Traditional" w:hAnsi="Traditional" w:cs="Traditional"/>
                <w:sz w:val="24"/>
                <w:szCs w:val="24"/>
                <w:rtl/>
                <w:lang w:val="ar-SA"/>
              </w:rPr>
            </w:pPr>
            <w:r w:rsidRPr="0056301D">
              <w:rPr>
                <w:rFonts w:ascii="Traditional Arabic" w:hAnsi="Traditional Arabic" w:cs="Traditional Arabic"/>
                <w:sz w:val="24"/>
                <w:szCs w:val="24"/>
                <w:rtl/>
                <w:lang w:val="ar-SA"/>
              </w:rPr>
              <w:t>دراسات عليا</w:t>
            </w:r>
          </w:p>
        </w:tc>
        <w:tc>
          <w:tcPr>
            <w:tcW w:w="944" w:type="pct"/>
            <w:vAlign w:val="center"/>
          </w:tcPr>
          <w:p w14:paraId="4391C3A2" w14:textId="77777777" w:rsidR="00531D49" w:rsidRPr="0056301D" w:rsidRDefault="00317913" w:rsidP="00317913">
            <w:pPr>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43</w:t>
            </w:r>
          </w:p>
        </w:tc>
        <w:tc>
          <w:tcPr>
            <w:tcW w:w="911" w:type="pct"/>
            <w:vAlign w:val="center"/>
          </w:tcPr>
          <w:p w14:paraId="4A0AEB7A" w14:textId="77777777" w:rsidR="00531D49" w:rsidRPr="0056301D" w:rsidRDefault="00317913" w:rsidP="00317913">
            <w:pPr>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17.5 %</w:t>
            </w:r>
          </w:p>
        </w:tc>
      </w:tr>
      <w:tr w:rsidR="00531D49" w:rsidRPr="0056301D" w14:paraId="299AA61F" w14:textId="77777777" w:rsidTr="007F43A1">
        <w:trPr>
          <w:cantSplit/>
          <w:trHeight w:val="269"/>
          <w:tblHeader/>
          <w:jc w:val="center"/>
        </w:trPr>
        <w:tc>
          <w:tcPr>
            <w:tcW w:w="3145" w:type="pct"/>
            <w:gridSpan w:val="2"/>
            <w:shd w:val="clear" w:color="auto" w:fill="D9D9D9"/>
          </w:tcPr>
          <w:p w14:paraId="1C8847AC" w14:textId="77777777" w:rsidR="00531D49" w:rsidRPr="0056301D" w:rsidRDefault="00531D49" w:rsidP="00317913">
            <w:pPr>
              <w:tabs>
                <w:tab w:val="left" w:pos="279"/>
              </w:tabs>
              <w:autoSpaceDE w:val="0"/>
              <w:autoSpaceDN w:val="0"/>
              <w:adjustRightInd w:val="0"/>
              <w:spacing w:after="0" w:line="240" w:lineRule="auto"/>
              <w:jc w:val="center"/>
              <w:rPr>
                <w:rFonts w:ascii="Traditional Arabic" w:hAnsi="Traditional Arabic" w:cs="Traditional Arabic"/>
                <w:bCs/>
                <w:sz w:val="24"/>
                <w:szCs w:val="24"/>
                <w:rtl/>
                <w:lang w:val="ar-SA"/>
              </w:rPr>
            </w:pPr>
            <w:r w:rsidRPr="0056301D">
              <w:rPr>
                <w:rFonts w:ascii="Traditional Arabic" w:hAnsi="Traditional Arabic" w:cs="Traditional Arabic"/>
                <w:bCs/>
                <w:sz w:val="24"/>
                <w:szCs w:val="24"/>
                <w:rtl/>
                <w:lang w:val="ar-SA"/>
              </w:rPr>
              <w:t>الإجمالي</w:t>
            </w:r>
          </w:p>
        </w:tc>
        <w:tc>
          <w:tcPr>
            <w:tcW w:w="944" w:type="pct"/>
            <w:shd w:val="clear" w:color="auto" w:fill="D9D9D9"/>
          </w:tcPr>
          <w:p w14:paraId="33324902" w14:textId="77777777" w:rsidR="00531D49" w:rsidRPr="0056301D" w:rsidRDefault="00317913" w:rsidP="00317913">
            <w:pPr>
              <w:tabs>
                <w:tab w:val="left" w:pos="279"/>
              </w:tabs>
              <w:autoSpaceDE w:val="0"/>
              <w:autoSpaceDN w:val="0"/>
              <w:adjustRightInd w:val="0"/>
              <w:spacing w:after="0" w:line="240" w:lineRule="auto"/>
              <w:jc w:val="center"/>
              <w:rPr>
                <w:rFonts w:ascii="Traditional" w:hAnsi="Traditional" w:cs="Traditional"/>
                <w:b/>
                <w:sz w:val="24"/>
                <w:szCs w:val="24"/>
              </w:rPr>
            </w:pPr>
            <w:r w:rsidRPr="0056301D">
              <w:rPr>
                <w:rFonts w:ascii="Traditional" w:hAnsi="Traditional" w:cs="Traditional"/>
                <w:b/>
                <w:sz w:val="24"/>
                <w:szCs w:val="24"/>
              </w:rPr>
              <w:t>246</w:t>
            </w:r>
          </w:p>
        </w:tc>
        <w:tc>
          <w:tcPr>
            <w:tcW w:w="911" w:type="pct"/>
            <w:shd w:val="clear" w:color="auto" w:fill="D9D9D9"/>
          </w:tcPr>
          <w:p w14:paraId="2B279C0F" w14:textId="77777777" w:rsidR="00531D49" w:rsidRPr="0056301D" w:rsidRDefault="00531D49" w:rsidP="00317913">
            <w:pPr>
              <w:tabs>
                <w:tab w:val="left" w:pos="279"/>
              </w:tabs>
              <w:autoSpaceDE w:val="0"/>
              <w:autoSpaceDN w:val="0"/>
              <w:adjustRightInd w:val="0"/>
              <w:spacing w:after="0" w:line="240" w:lineRule="auto"/>
              <w:jc w:val="center"/>
              <w:rPr>
                <w:rFonts w:ascii="Traditional" w:hAnsi="Traditional" w:cs="Traditional"/>
                <w:b/>
                <w:sz w:val="24"/>
                <w:szCs w:val="24"/>
              </w:rPr>
            </w:pPr>
            <w:r w:rsidRPr="0056301D">
              <w:rPr>
                <w:rFonts w:ascii="Traditional" w:hAnsi="Traditional" w:cs="Traditional"/>
                <w:b/>
                <w:sz w:val="24"/>
                <w:szCs w:val="24"/>
              </w:rPr>
              <w:t>100 %</w:t>
            </w:r>
          </w:p>
        </w:tc>
      </w:tr>
    </w:tbl>
    <w:p w14:paraId="2CE3AF5B" w14:textId="77777777" w:rsidR="00485C05" w:rsidRPr="00A63F6A" w:rsidRDefault="00485C05" w:rsidP="00485C05">
      <w:pPr>
        <w:tabs>
          <w:tab w:val="left" w:pos="279"/>
        </w:tabs>
        <w:autoSpaceDE w:val="0"/>
        <w:autoSpaceDN w:val="0"/>
        <w:adjustRightInd w:val="0"/>
        <w:spacing w:after="0" w:line="240" w:lineRule="auto"/>
        <w:jc w:val="both"/>
        <w:rPr>
          <w:rFonts w:ascii="Traditional" w:hAnsi="Traditional" w:cs="Traditional"/>
          <w:sz w:val="24"/>
          <w:szCs w:val="24"/>
        </w:rPr>
      </w:pPr>
      <w:r w:rsidRPr="00A63F6A">
        <w:rPr>
          <w:rFonts w:ascii="Traditional Arabic" w:hAnsi="Traditional Arabic" w:cs="Traditional Arabic"/>
          <w:color w:val="FFFFFF"/>
          <w:sz w:val="24"/>
          <w:szCs w:val="24"/>
          <w:rtl/>
        </w:rPr>
        <w:t>نسبة</w:t>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00B070CF" w:rsidRPr="00A63F6A">
        <w:rPr>
          <w:rFonts w:ascii="Traditional" w:hAnsi="Traditional" w:cs="Traditional"/>
          <w:sz w:val="24"/>
          <w:szCs w:val="24"/>
          <w:rtl/>
          <w:lang w:val="ar-SA"/>
        </w:rPr>
        <w:t xml:space="preserve">        </w:t>
      </w:r>
      <w:r w:rsidR="00A63F6A">
        <w:rPr>
          <w:rFonts w:ascii="Traditional" w:hAnsi="Traditional" w:cs="Traditional"/>
          <w:sz w:val="24"/>
          <w:szCs w:val="24"/>
          <w:rtl/>
          <w:lang w:val="ar-SA"/>
        </w:rPr>
        <w:t xml:space="preserve">             </w:t>
      </w:r>
      <w:r w:rsidR="00B070CF" w:rsidRPr="00A63F6A">
        <w:rPr>
          <w:rFonts w:ascii="Traditional" w:hAnsi="Traditional" w:cs="Traditional"/>
          <w:sz w:val="24"/>
          <w:szCs w:val="24"/>
          <w:rtl/>
          <w:lang w:val="ar-SA"/>
        </w:rPr>
        <w:t xml:space="preserve"> </w:t>
      </w:r>
      <w:r w:rsidRPr="00A63F6A">
        <w:rPr>
          <w:rFonts w:ascii="Traditional Arabic" w:hAnsi="Traditional Arabic" w:cs="Traditional Arabic"/>
          <w:sz w:val="24"/>
          <w:szCs w:val="24"/>
          <w:rtl/>
          <w:lang w:val="ar-SA"/>
        </w:rPr>
        <w:t xml:space="preserve">المصدر: الباحثة باستخدام برنامج </w:t>
      </w:r>
      <w:r w:rsidRPr="00A63F6A">
        <w:rPr>
          <w:rFonts w:ascii="Traditional" w:hAnsi="Traditional" w:cs="Traditional"/>
          <w:sz w:val="24"/>
          <w:szCs w:val="24"/>
        </w:rPr>
        <w:t>SPSS V30</w:t>
      </w:r>
      <w:r w:rsidRPr="00A63F6A">
        <w:rPr>
          <w:rFonts w:ascii="Traditional" w:hAnsi="Traditional" w:cs="Traditional"/>
          <w:sz w:val="24"/>
          <w:szCs w:val="24"/>
          <w:rtl/>
          <w:lang w:val="ar-KW"/>
        </w:rPr>
        <w:t xml:space="preserve"> </w:t>
      </w:r>
    </w:p>
    <w:p w14:paraId="35CB0376" w14:textId="77777777" w:rsidR="00436FD8" w:rsidRPr="00A63F6A" w:rsidRDefault="008E1E4F" w:rsidP="00C67E1E">
      <w:pPr>
        <w:tabs>
          <w:tab w:val="left" w:pos="332"/>
        </w:tabs>
        <w:spacing w:before="240" w:after="0" w:line="360" w:lineRule="auto"/>
        <w:jc w:val="both"/>
        <w:rPr>
          <w:rFonts w:ascii="Traditional" w:hAnsi="Traditional" w:cs="Traditional"/>
          <w:sz w:val="24"/>
          <w:szCs w:val="24"/>
          <w:rtl/>
          <w:lang w:val="ar-SA"/>
        </w:rPr>
      </w:pPr>
      <w:r>
        <w:rPr>
          <w:rFonts w:ascii="Traditional" w:hAnsi="Traditional" w:cs="Times New Roman"/>
          <w:sz w:val="24"/>
          <w:szCs w:val="24"/>
          <w:rtl/>
          <w:lang w:val="ar-SA"/>
        </w:rPr>
        <w:tab/>
      </w:r>
      <w:r w:rsidR="00436FD8" w:rsidRPr="00A63F6A">
        <w:rPr>
          <w:rFonts w:ascii="Traditional Arabic" w:hAnsi="Traditional Arabic" w:cs="Traditional Arabic"/>
          <w:sz w:val="24"/>
          <w:szCs w:val="24"/>
          <w:rtl/>
          <w:lang w:val="ar-SA"/>
        </w:rPr>
        <w:t xml:space="preserve">يتضح من الجدول </w:t>
      </w:r>
      <w:r w:rsidR="00A63F6A" w:rsidRPr="00A63F6A">
        <w:rPr>
          <w:rFonts w:ascii="Traditional" w:hAnsi="Traditional" w:cs="Traditional"/>
          <w:sz w:val="24"/>
          <w:szCs w:val="24"/>
          <w:rtl/>
          <w:lang w:val="ar-SA"/>
        </w:rPr>
        <w:t xml:space="preserve">(4- 7) </w:t>
      </w:r>
      <w:r w:rsidR="00436FD8" w:rsidRPr="00A63F6A">
        <w:rPr>
          <w:rFonts w:ascii="Traditional Arabic" w:hAnsi="Traditional Arabic" w:cs="Traditional Arabic"/>
          <w:sz w:val="24"/>
          <w:szCs w:val="24"/>
          <w:rtl/>
          <w:lang w:val="ar-SA"/>
        </w:rPr>
        <w:t xml:space="preserve">أن غالبية أفراد العينة يحملون مؤهلاً جامعياً بنسبة (67.1%)، يليهم الحاصلون على مؤهلات الدراسات العليا بنسبة (17.5%)، ثم الحاصلون على المؤهل الثانوي بنسبة (15.4%). </w:t>
      </w:r>
      <w:r w:rsidR="005560C5" w:rsidRPr="00A63F6A">
        <w:rPr>
          <w:rFonts w:ascii="Traditional Arabic" w:hAnsi="Traditional Arabic" w:cs="Traditional Arabic"/>
          <w:sz w:val="24"/>
          <w:szCs w:val="24"/>
          <w:rtl/>
          <w:lang w:val="ar-SA"/>
        </w:rPr>
        <w:t xml:space="preserve">كما هو ظاهر في شكل </w:t>
      </w:r>
      <w:r w:rsidR="00C67E1E">
        <w:rPr>
          <w:rFonts w:ascii="Traditional" w:hAnsi="Traditional" w:cs="Traditional"/>
          <w:sz w:val="24"/>
          <w:szCs w:val="24"/>
          <w:rtl/>
          <w:lang w:val="ar-SA"/>
        </w:rPr>
        <w:t>(4- 3)</w:t>
      </w:r>
      <w:r w:rsidR="005560C5" w:rsidRPr="00A63F6A">
        <w:rPr>
          <w:rFonts w:ascii="Traditional Arabic" w:hAnsi="Traditional Arabic" w:cs="Traditional Arabic"/>
          <w:sz w:val="24"/>
          <w:szCs w:val="24"/>
          <w:rtl/>
          <w:lang w:val="ar-SA"/>
        </w:rPr>
        <w:t xml:space="preserve">، </w:t>
      </w:r>
      <w:r w:rsidR="00436FD8" w:rsidRPr="00A63F6A">
        <w:rPr>
          <w:rFonts w:ascii="Traditional Arabic" w:hAnsi="Traditional Arabic" w:cs="Traditional Arabic"/>
          <w:sz w:val="24"/>
          <w:szCs w:val="24"/>
          <w:rtl/>
          <w:lang w:val="ar-SA"/>
        </w:rPr>
        <w:t>وتدل هذه النتائج على ارتفاع المستوى التعليمي لأفراد العينة، الأمر الذي يساعد على فهم موضوع الإدارة الإلكترونية واستيعاب متطلباتها وتأثيرها في تحسين جودة الخدمات المقدمة في القطاع غير الربحي</w:t>
      </w:r>
      <w:r w:rsidR="00A63F6A">
        <w:rPr>
          <w:rFonts w:ascii="Traditional" w:hAnsi="Traditional" w:cs="Traditional"/>
          <w:sz w:val="24"/>
          <w:szCs w:val="24"/>
          <w:rtl/>
          <w:lang w:val="ar-SA"/>
        </w:rPr>
        <w:t>.</w:t>
      </w:r>
      <w:r w:rsidR="00436FD8" w:rsidRPr="00A63F6A">
        <w:rPr>
          <w:rFonts w:ascii="Traditional" w:hAnsi="Traditional" w:cs="Traditional"/>
          <w:sz w:val="24"/>
          <w:szCs w:val="24"/>
          <w:rtl/>
          <w:lang w:val="ar-SA"/>
        </w:rPr>
        <w:t xml:space="preserve"> </w:t>
      </w:r>
    </w:p>
    <w:p w14:paraId="485091B2" w14:textId="77777777" w:rsidR="004B1AFA" w:rsidRPr="00BF4E4D" w:rsidRDefault="004B1AFA" w:rsidP="004B1AFA">
      <w:pPr>
        <w:autoSpaceDE w:val="0"/>
        <w:autoSpaceDN w:val="0"/>
        <w:adjustRightInd w:val="0"/>
        <w:spacing w:after="0" w:line="360" w:lineRule="auto"/>
        <w:ind w:firstLine="720"/>
        <w:jc w:val="both"/>
        <w:rPr>
          <w:rFonts w:ascii="Traditional" w:hAnsi="Traditional" w:cs="Traditional"/>
          <w:sz w:val="22"/>
          <w:szCs w:val="22"/>
          <w:rtl/>
          <w:lang w:val="ar-SA"/>
        </w:rPr>
      </w:pPr>
    </w:p>
    <w:p w14:paraId="55F22C9C" w14:textId="77777777" w:rsidR="00C1044A" w:rsidRPr="00BF4E4D" w:rsidRDefault="0053400E" w:rsidP="001D10A7">
      <w:pPr>
        <w:autoSpaceDE w:val="0"/>
        <w:autoSpaceDN w:val="0"/>
        <w:adjustRightInd w:val="0"/>
        <w:spacing w:after="0" w:line="360" w:lineRule="auto"/>
        <w:jc w:val="center"/>
        <w:rPr>
          <w:rFonts w:ascii="Traditional" w:hAnsi="Traditional" w:cs="Traditional"/>
          <w:sz w:val="28"/>
          <w:szCs w:val="28"/>
          <w:rtl/>
          <w:lang w:val="ar-SA"/>
        </w:rPr>
      </w:pPr>
      <w:r w:rsidRPr="00BF4E4D">
        <w:rPr>
          <w:rFonts w:ascii="Traditional" w:hAnsi="Traditional" w:cs="Traditional"/>
          <w:noProof/>
        </w:rPr>
        <w:drawing>
          <wp:inline distT="0" distB="0" distL="0" distR="0" wp14:anchorId="09889836" wp14:editId="5843F9F3">
            <wp:extent cx="4709160" cy="2798445"/>
            <wp:effectExtent l="0" t="0" r="0" b="0"/>
            <wp:docPr id="9"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6A6396F" w14:textId="77777777" w:rsidR="00BE4E25" w:rsidRPr="00BE4E25" w:rsidRDefault="00BE4E25" w:rsidP="00BE4E25">
      <w:pPr>
        <w:autoSpaceDE w:val="0"/>
        <w:autoSpaceDN w:val="0"/>
        <w:adjustRightInd w:val="0"/>
        <w:spacing w:after="0" w:line="360" w:lineRule="auto"/>
        <w:jc w:val="center"/>
        <w:rPr>
          <w:rFonts w:ascii="Traditional" w:hAnsi="Traditional" w:cs="Traditional"/>
          <w:bCs/>
          <w:sz w:val="24"/>
          <w:szCs w:val="24"/>
          <w:rtl/>
          <w:lang w:val="ar-SA"/>
        </w:rPr>
      </w:pPr>
      <w:r w:rsidRPr="00BE4E25">
        <w:rPr>
          <w:rFonts w:ascii="Traditional Arabic" w:hAnsi="Traditional Arabic" w:cs="Traditional Arabic"/>
          <w:bCs/>
          <w:sz w:val="24"/>
          <w:szCs w:val="24"/>
          <w:rtl/>
          <w:lang w:val="ar-SA"/>
        </w:rPr>
        <w:t xml:space="preserve">                                                               المصدر: الباحثة باستخدام برنامج اكسل 2019</w:t>
      </w:r>
      <w:r w:rsidRPr="00BE4E25">
        <w:rPr>
          <w:rFonts w:ascii="Traditional" w:hAnsi="Traditional" w:cs="Traditional"/>
          <w:bCs/>
          <w:sz w:val="24"/>
          <w:szCs w:val="24"/>
        </w:rPr>
        <w:t xml:space="preserve"> </w:t>
      </w:r>
      <w:r w:rsidRPr="00BE4E25">
        <w:rPr>
          <w:rFonts w:ascii="Traditional" w:hAnsi="Traditional" w:cs="Traditional"/>
          <w:bCs/>
          <w:sz w:val="24"/>
          <w:szCs w:val="24"/>
          <w:rtl/>
          <w:lang w:val="ar-SA"/>
        </w:rPr>
        <w:t xml:space="preserve"> </w:t>
      </w:r>
    </w:p>
    <w:p w14:paraId="71F62C37" w14:textId="1811A270" w:rsidR="0045158B" w:rsidRPr="00BF4E4D" w:rsidRDefault="0045158B" w:rsidP="00DA1ADD">
      <w:pPr>
        <w:autoSpaceDE w:val="0"/>
        <w:autoSpaceDN w:val="0"/>
        <w:adjustRightInd w:val="0"/>
        <w:spacing w:before="240"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شكل (</w:t>
      </w:r>
      <w:r w:rsidR="00A63F6A">
        <w:rPr>
          <w:rFonts w:ascii="Traditional" w:hAnsi="Traditional" w:cs="Traditional"/>
          <w:bCs/>
          <w:sz w:val="24"/>
          <w:szCs w:val="24"/>
          <w:rtl/>
          <w:lang w:val="ar-SA"/>
        </w:rPr>
        <w:t>4- 3</w:t>
      </w:r>
      <w:r w:rsidRPr="00BF4E4D">
        <w:rPr>
          <w:rFonts w:ascii="Traditional" w:hAnsi="Traditional" w:cs="Traditional"/>
          <w:bCs/>
          <w:sz w:val="24"/>
          <w:szCs w:val="24"/>
          <w:rtl/>
          <w:lang w:val="ar-SA"/>
        </w:rPr>
        <w:t>)</w:t>
      </w:r>
      <w:r w:rsidR="00A63F6A">
        <w:rPr>
          <w:rFonts w:ascii="Traditional" w:hAnsi="Traditional" w:cs="Traditional"/>
          <w:bCs/>
          <w:sz w:val="24"/>
          <w:szCs w:val="24"/>
          <w:rtl/>
          <w:lang w:val="ar-SA"/>
        </w:rPr>
        <w:t>:</w:t>
      </w:r>
      <w:r w:rsidRPr="00BF4E4D">
        <w:rPr>
          <w:rFonts w:ascii="Traditional Arabic" w:hAnsi="Traditional Arabic" w:cs="Traditional Arabic"/>
          <w:bCs/>
          <w:sz w:val="24"/>
          <w:szCs w:val="24"/>
          <w:rtl/>
          <w:lang w:val="ar-SA"/>
        </w:rPr>
        <w:t xml:space="preserve"> توزيع أفراد العينة </w:t>
      </w:r>
      <w:r w:rsidR="008E1E4F">
        <w:rPr>
          <w:rFonts w:ascii="Traditional Arabic" w:hAnsi="Traditional Arabic" w:cs="Traditional Arabic"/>
          <w:bCs/>
          <w:sz w:val="24"/>
          <w:szCs w:val="24"/>
          <w:rtl/>
          <w:lang w:val="ar-SA"/>
        </w:rPr>
        <w:t xml:space="preserve">وفقاً لخاصية </w:t>
      </w:r>
      <w:r w:rsidRPr="00BF4E4D">
        <w:rPr>
          <w:rFonts w:ascii="Traditional Arabic" w:hAnsi="Traditional Arabic" w:cs="Traditional Arabic"/>
          <w:bCs/>
          <w:sz w:val="24"/>
          <w:szCs w:val="24"/>
          <w:rtl/>
          <w:lang w:val="ar-SA"/>
        </w:rPr>
        <w:t>(المؤهل العلمي)</w:t>
      </w:r>
      <w:r w:rsidR="001D10A7" w:rsidRPr="00BF4E4D">
        <w:rPr>
          <w:rFonts w:ascii="Traditional Arabic" w:hAnsi="Traditional Arabic" w:cs="Traditional Arabic"/>
          <w:bCs/>
          <w:sz w:val="24"/>
          <w:szCs w:val="24"/>
          <w:rtl/>
          <w:lang w:val="ar-SA"/>
        </w:rPr>
        <w:t xml:space="preserve"> بالنسبة المئوية </w:t>
      </w:r>
    </w:p>
    <w:p w14:paraId="0C0B3278" w14:textId="77777777" w:rsidR="00A63F6A" w:rsidRDefault="005560C5" w:rsidP="005560C5">
      <w:pPr>
        <w:shd w:val="clear" w:color="auto" w:fill="FFFFFF"/>
        <w:spacing w:before="100" w:beforeAutospacing="1" w:after="100" w:afterAutospacing="1" w:line="240" w:lineRule="auto"/>
        <w:rPr>
          <w:rFonts w:ascii="Traditional" w:hAnsi="Traditional" w:cs="Traditional"/>
          <w:color w:val="FFFFFF"/>
          <w:sz w:val="24"/>
          <w:szCs w:val="24"/>
          <w:rtl/>
        </w:rPr>
      </w:pPr>
      <w:r w:rsidRPr="00BF4E4D">
        <w:rPr>
          <w:rFonts w:ascii="Traditional Arabic" w:hAnsi="Traditional Arabic" w:cs="Traditional Arabic"/>
          <w:color w:val="FFFFFF"/>
          <w:sz w:val="24"/>
          <w:szCs w:val="24"/>
          <w:rtl/>
        </w:rPr>
        <w:t>المستوى التع</w:t>
      </w:r>
    </w:p>
    <w:p w14:paraId="249BDC12" w14:textId="77777777" w:rsidR="004B1AFA" w:rsidRPr="00BF4E4D" w:rsidRDefault="004B1AFA" w:rsidP="00854048">
      <w:pPr>
        <w:numPr>
          <w:ilvl w:val="0"/>
          <w:numId w:val="85"/>
        </w:numPr>
        <w:autoSpaceDE w:val="0"/>
        <w:autoSpaceDN w:val="0"/>
        <w:adjustRightInd w:val="0"/>
        <w:spacing w:line="360" w:lineRule="auto"/>
        <w:jc w:val="both"/>
        <w:rPr>
          <w:rFonts w:ascii="Traditional Arabic" w:hAnsi="Traditional Arabic" w:cs="Traditional Arabic"/>
          <w:b/>
          <w:bCs/>
          <w:sz w:val="28"/>
          <w:szCs w:val="28"/>
          <w:rtl/>
          <w:lang w:val="ar-SA"/>
        </w:rPr>
      </w:pPr>
      <w:r w:rsidRPr="00BF4E4D">
        <w:rPr>
          <w:rFonts w:ascii="Traditional Arabic" w:hAnsi="Traditional Arabic" w:cs="Traditional Arabic"/>
          <w:b/>
          <w:bCs/>
          <w:sz w:val="28"/>
          <w:szCs w:val="28"/>
          <w:rtl/>
          <w:lang w:val="ar-SA"/>
        </w:rPr>
        <w:lastRenderedPageBreak/>
        <w:t xml:space="preserve">توزيع أفراد العينة </w:t>
      </w:r>
      <w:r w:rsidR="008E1E4F">
        <w:rPr>
          <w:rFonts w:ascii="Traditional Arabic" w:hAnsi="Traditional Arabic" w:cs="Traditional Arabic"/>
          <w:b/>
          <w:bCs/>
          <w:sz w:val="28"/>
          <w:szCs w:val="28"/>
          <w:rtl/>
          <w:lang w:val="ar-SA"/>
        </w:rPr>
        <w:t xml:space="preserve">وفقاً لخاصية </w:t>
      </w:r>
      <w:r w:rsidRPr="00BF4E4D">
        <w:rPr>
          <w:rFonts w:ascii="Traditional Arabic" w:hAnsi="Traditional Arabic" w:cs="Traditional Arabic"/>
          <w:b/>
          <w:bCs/>
          <w:sz w:val="28"/>
          <w:szCs w:val="28"/>
          <w:rtl/>
          <w:lang w:val="ar-SA"/>
        </w:rPr>
        <w:t xml:space="preserve">سنوات الخدمة </w:t>
      </w:r>
    </w:p>
    <w:p w14:paraId="0A56540B" w14:textId="7F40836C" w:rsidR="00134DE6" w:rsidRPr="00BF4E4D" w:rsidRDefault="00134DE6" w:rsidP="00DA1ADD">
      <w:pPr>
        <w:autoSpaceDE w:val="0"/>
        <w:autoSpaceDN w:val="0"/>
        <w:adjustRightInd w:val="0"/>
        <w:spacing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جدول (</w:t>
      </w:r>
      <w:r w:rsidR="008E1E4F">
        <w:rPr>
          <w:rFonts w:ascii="Traditional" w:hAnsi="Traditional" w:cs="Traditional"/>
          <w:bCs/>
          <w:sz w:val="24"/>
          <w:szCs w:val="24"/>
          <w:rtl/>
          <w:lang w:val="ar-SA"/>
        </w:rPr>
        <w:t xml:space="preserve">4- </w:t>
      </w:r>
      <w:r w:rsidR="00A9418D">
        <w:rPr>
          <w:rFonts w:ascii="Traditional" w:hAnsi="Traditional" w:cs="Traditional" w:hint="cs"/>
          <w:bCs/>
          <w:sz w:val="24"/>
          <w:szCs w:val="24"/>
          <w:rtl/>
          <w:lang w:val="ar-SA"/>
        </w:rPr>
        <w:t>4</w:t>
      </w:r>
      <w:r w:rsidR="00BF4E4D" w:rsidRPr="00BF4E4D">
        <w:rPr>
          <w:rFonts w:ascii="Traditional Arabic" w:hAnsi="Traditional Arabic" w:cs="Traditional Arabic"/>
          <w:bCs/>
          <w:sz w:val="24"/>
          <w:szCs w:val="24"/>
          <w:rtl/>
          <w:lang w:val="ar-SA"/>
        </w:rPr>
        <w:t xml:space="preserve">): توزيع </w:t>
      </w:r>
      <w:r w:rsidRPr="00BF4E4D">
        <w:rPr>
          <w:rFonts w:ascii="Traditional Arabic" w:hAnsi="Traditional Arabic" w:cs="Traditional Arabic"/>
          <w:bCs/>
          <w:sz w:val="24"/>
          <w:szCs w:val="24"/>
          <w:rtl/>
          <w:lang w:val="ar-SA"/>
        </w:rPr>
        <w:t xml:space="preserve">أفراد العينة حسب سنوات الخدمة (ن= </w:t>
      </w:r>
      <w:r w:rsidRPr="00BF4E4D">
        <w:rPr>
          <w:rFonts w:ascii="Traditional" w:hAnsi="Traditional" w:cs="Traditional"/>
          <w:bCs/>
          <w:sz w:val="24"/>
          <w:szCs w:val="24"/>
        </w:rPr>
        <w:t>246</w:t>
      </w:r>
      <w:r w:rsidRPr="00BF4E4D">
        <w:rPr>
          <w:rFonts w:ascii="Traditional" w:hAnsi="Traditional" w:cs="Traditional"/>
          <w:bCs/>
          <w:sz w:val="24"/>
          <w:szCs w:val="24"/>
          <w:rtl/>
          <w:lang w:val="ar-SA"/>
        </w:rPr>
        <w:t>)</w:t>
      </w:r>
    </w:p>
    <w:tbl>
      <w:tblPr>
        <w:bidiVisual/>
        <w:tblW w:w="48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9"/>
        <w:gridCol w:w="3636"/>
        <w:gridCol w:w="1567"/>
        <w:gridCol w:w="1712"/>
      </w:tblGrid>
      <w:tr w:rsidR="00134DE6" w:rsidRPr="00C67E1E" w14:paraId="3901E12F" w14:textId="77777777" w:rsidTr="00BB5E8A">
        <w:trPr>
          <w:cantSplit/>
          <w:trHeight w:val="112"/>
          <w:tblHeader/>
          <w:jc w:val="center"/>
        </w:trPr>
        <w:tc>
          <w:tcPr>
            <w:tcW w:w="1244" w:type="pct"/>
            <w:shd w:val="clear" w:color="auto" w:fill="BFBFBF"/>
            <w:vAlign w:val="center"/>
          </w:tcPr>
          <w:p w14:paraId="2CE2D1A2" w14:textId="77777777" w:rsidR="00134DE6" w:rsidRPr="00C67E1E" w:rsidRDefault="00134DE6" w:rsidP="00466A65">
            <w:pPr>
              <w:autoSpaceDE w:val="0"/>
              <w:autoSpaceDN w:val="0"/>
              <w:adjustRightInd w:val="0"/>
              <w:spacing w:after="0" w:line="240" w:lineRule="auto"/>
              <w:jc w:val="center"/>
              <w:rPr>
                <w:rFonts w:ascii="Traditional" w:hAnsi="Traditional" w:cs="Traditional"/>
                <w:b/>
                <w:bCs/>
                <w:sz w:val="24"/>
                <w:szCs w:val="24"/>
              </w:rPr>
            </w:pPr>
            <w:r w:rsidRPr="00C67E1E">
              <w:rPr>
                <w:rFonts w:ascii="Traditional Arabic" w:hAnsi="Traditional Arabic" w:cs="Traditional Arabic"/>
                <w:b/>
                <w:bCs/>
                <w:sz w:val="24"/>
                <w:szCs w:val="24"/>
                <w:rtl/>
              </w:rPr>
              <w:t xml:space="preserve">المتغير </w:t>
            </w:r>
          </w:p>
        </w:tc>
        <w:tc>
          <w:tcPr>
            <w:tcW w:w="1974" w:type="pct"/>
            <w:shd w:val="clear" w:color="auto" w:fill="BFBFBF"/>
            <w:vAlign w:val="center"/>
          </w:tcPr>
          <w:p w14:paraId="14911111" w14:textId="77777777" w:rsidR="00134DE6" w:rsidRPr="00C67E1E" w:rsidRDefault="001B623F" w:rsidP="00466A65">
            <w:pPr>
              <w:autoSpaceDE w:val="0"/>
              <w:autoSpaceDN w:val="0"/>
              <w:adjustRightInd w:val="0"/>
              <w:spacing w:after="0" w:line="240" w:lineRule="auto"/>
              <w:jc w:val="center"/>
              <w:rPr>
                <w:rFonts w:ascii="Traditional" w:hAnsi="Traditional" w:cs="Traditional"/>
                <w:b/>
                <w:bCs/>
                <w:sz w:val="24"/>
                <w:szCs w:val="24"/>
                <w:rtl/>
                <w:lang w:val="ar-SA"/>
              </w:rPr>
            </w:pPr>
            <w:r w:rsidRPr="00C67E1E">
              <w:rPr>
                <w:rFonts w:ascii="Traditional Arabic" w:hAnsi="Traditional Arabic" w:cs="Traditional Arabic"/>
                <w:b/>
                <w:bCs/>
                <w:sz w:val="24"/>
                <w:szCs w:val="24"/>
                <w:rtl/>
                <w:lang w:val="ar-SA"/>
              </w:rPr>
              <w:t xml:space="preserve">عدد سنوات الخدمة </w:t>
            </w:r>
          </w:p>
        </w:tc>
        <w:tc>
          <w:tcPr>
            <w:tcW w:w="851" w:type="pct"/>
            <w:shd w:val="clear" w:color="auto" w:fill="BFBFBF"/>
            <w:vAlign w:val="center"/>
          </w:tcPr>
          <w:p w14:paraId="1C486B28" w14:textId="77777777" w:rsidR="00134DE6" w:rsidRPr="00C67E1E" w:rsidRDefault="00134DE6" w:rsidP="00466A65">
            <w:pPr>
              <w:autoSpaceDE w:val="0"/>
              <w:autoSpaceDN w:val="0"/>
              <w:adjustRightInd w:val="0"/>
              <w:spacing w:after="0" w:line="240" w:lineRule="auto"/>
              <w:jc w:val="center"/>
              <w:rPr>
                <w:rFonts w:ascii="Traditional Arabic" w:hAnsi="Traditional Arabic" w:cs="Traditional Arabic"/>
                <w:b/>
                <w:bCs/>
                <w:sz w:val="24"/>
                <w:szCs w:val="24"/>
                <w:rtl/>
                <w:lang w:val="ar-SA"/>
              </w:rPr>
            </w:pPr>
            <w:r w:rsidRPr="00C67E1E">
              <w:rPr>
                <w:rFonts w:ascii="Traditional Arabic" w:hAnsi="Traditional Arabic" w:cs="Traditional Arabic"/>
                <w:b/>
                <w:bCs/>
                <w:sz w:val="24"/>
                <w:szCs w:val="24"/>
                <w:rtl/>
                <w:lang w:val="ar-SA"/>
              </w:rPr>
              <w:t xml:space="preserve">التكرار </w:t>
            </w:r>
          </w:p>
        </w:tc>
        <w:tc>
          <w:tcPr>
            <w:tcW w:w="930" w:type="pct"/>
            <w:shd w:val="clear" w:color="auto" w:fill="BFBFBF"/>
            <w:vAlign w:val="center"/>
          </w:tcPr>
          <w:p w14:paraId="214396EE" w14:textId="77777777" w:rsidR="00134DE6" w:rsidRPr="00C67E1E" w:rsidRDefault="00134DE6" w:rsidP="00466A65">
            <w:pPr>
              <w:autoSpaceDE w:val="0"/>
              <w:autoSpaceDN w:val="0"/>
              <w:adjustRightInd w:val="0"/>
              <w:spacing w:after="0" w:line="240" w:lineRule="auto"/>
              <w:jc w:val="center"/>
              <w:rPr>
                <w:rFonts w:ascii="Traditional Arabic" w:hAnsi="Traditional Arabic" w:cs="Traditional Arabic"/>
                <w:b/>
                <w:bCs/>
                <w:sz w:val="24"/>
                <w:szCs w:val="24"/>
                <w:rtl/>
                <w:lang w:val="ar-SA"/>
              </w:rPr>
            </w:pPr>
            <w:r w:rsidRPr="00C67E1E">
              <w:rPr>
                <w:rFonts w:ascii="Traditional Arabic" w:hAnsi="Traditional Arabic" w:cs="Traditional Arabic"/>
                <w:b/>
                <w:bCs/>
                <w:sz w:val="24"/>
                <w:szCs w:val="24"/>
                <w:rtl/>
                <w:lang w:val="ar-SA"/>
              </w:rPr>
              <w:t>النسبة المئوية</w:t>
            </w:r>
          </w:p>
        </w:tc>
      </w:tr>
      <w:tr w:rsidR="00134DE6" w:rsidRPr="00C67E1E" w14:paraId="3AAF1DA5" w14:textId="77777777" w:rsidTr="00BB5E8A">
        <w:trPr>
          <w:cantSplit/>
          <w:trHeight w:val="108"/>
          <w:tblHeader/>
          <w:jc w:val="center"/>
        </w:trPr>
        <w:tc>
          <w:tcPr>
            <w:tcW w:w="1244" w:type="pct"/>
            <w:vMerge w:val="restart"/>
            <w:vAlign w:val="center"/>
          </w:tcPr>
          <w:p w14:paraId="18288ECF" w14:textId="77777777" w:rsidR="00134DE6" w:rsidRPr="00C67E1E" w:rsidRDefault="00522E39" w:rsidP="00466A65">
            <w:pPr>
              <w:autoSpaceDE w:val="0"/>
              <w:autoSpaceDN w:val="0"/>
              <w:adjustRightInd w:val="0"/>
              <w:spacing w:after="0" w:line="240" w:lineRule="auto"/>
              <w:jc w:val="center"/>
              <w:rPr>
                <w:rFonts w:ascii="Traditional" w:hAnsi="Traditional" w:cs="Traditional"/>
                <w:b/>
                <w:bCs/>
                <w:sz w:val="24"/>
                <w:szCs w:val="24"/>
                <w:rtl/>
                <w:lang w:val="ar-SA"/>
              </w:rPr>
            </w:pPr>
            <w:r w:rsidRPr="00C67E1E">
              <w:rPr>
                <w:rFonts w:ascii="Traditional Arabic" w:hAnsi="Traditional Arabic" w:cs="Traditional Arabic"/>
                <w:b/>
                <w:bCs/>
                <w:sz w:val="24"/>
                <w:szCs w:val="24"/>
                <w:rtl/>
                <w:lang w:val="ar-SA"/>
              </w:rPr>
              <w:t>سنوات الخدمة (الخبرة)</w:t>
            </w:r>
          </w:p>
        </w:tc>
        <w:tc>
          <w:tcPr>
            <w:tcW w:w="1974" w:type="pct"/>
            <w:vAlign w:val="center"/>
          </w:tcPr>
          <w:p w14:paraId="66FB60A8" w14:textId="77777777" w:rsidR="00134DE6" w:rsidRPr="00C67E1E" w:rsidRDefault="00134DE6" w:rsidP="00466A65">
            <w:pPr>
              <w:autoSpaceDE w:val="0"/>
              <w:autoSpaceDN w:val="0"/>
              <w:adjustRightInd w:val="0"/>
              <w:spacing w:after="0" w:line="240" w:lineRule="auto"/>
              <w:jc w:val="center"/>
              <w:rPr>
                <w:rFonts w:ascii="Traditional Arabic" w:hAnsi="Traditional Arabic" w:cs="Traditional Arabic"/>
                <w:sz w:val="24"/>
                <w:szCs w:val="24"/>
                <w:rtl/>
              </w:rPr>
            </w:pPr>
            <w:r w:rsidRPr="00C67E1E">
              <w:rPr>
                <w:rFonts w:ascii="Traditional Arabic" w:hAnsi="Traditional Arabic" w:cs="Traditional Arabic"/>
                <w:sz w:val="24"/>
                <w:szCs w:val="24"/>
                <w:rtl/>
              </w:rPr>
              <w:t>5 سنوات فأقل</w:t>
            </w:r>
          </w:p>
        </w:tc>
        <w:tc>
          <w:tcPr>
            <w:tcW w:w="851" w:type="pct"/>
            <w:vAlign w:val="center"/>
          </w:tcPr>
          <w:p w14:paraId="54B7F57B"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54</w:t>
            </w:r>
          </w:p>
        </w:tc>
        <w:tc>
          <w:tcPr>
            <w:tcW w:w="930" w:type="pct"/>
            <w:vAlign w:val="center"/>
          </w:tcPr>
          <w:p w14:paraId="30515177"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 xml:space="preserve">22.0 </w:t>
            </w:r>
            <w:r w:rsidRPr="00C67E1E">
              <w:rPr>
                <w:rFonts w:ascii="Traditional" w:hAnsi="Traditional" w:cs="Traditional"/>
                <w:sz w:val="24"/>
                <w:szCs w:val="24"/>
                <w:rtl/>
              </w:rPr>
              <w:t>%</w:t>
            </w:r>
          </w:p>
        </w:tc>
      </w:tr>
      <w:tr w:rsidR="00134DE6" w:rsidRPr="00C67E1E" w14:paraId="3D427A7C" w14:textId="77777777" w:rsidTr="00BB5E8A">
        <w:trPr>
          <w:cantSplit/>
          <w:trHeight w:val="107"/>
          <w:tblHeader/>
          <w:jc w:val="center"/>
        </w:trPr>
        <w:tc>
          <w:tcPr>
            <w:tcW w:w="1244" w:type="pct"/>
            <w:vMerge/>
            <w:vAlign w:val="center"/>
          </w:tcPr>
          <w:p w14:paraId="6B110D7E" w14:textId="77777777" w:rsidR="00134DE6" w:rsidRPr="00C67E1E" w:rsidRDefault="00134DE6" w:rsidP="00466A65">
            <w:pPr>
              <w:autoSpaceDE w:val="0"/>
              <w:autoSpaceDN w:val="0"/>
              <w:adjustRightInd w:val="0"/>
              <w:spacing w:after="0" w:line="240" w:lineRule="auto"/>
              <w:jc w:val="both"/>
              <w:rPr>
                <w:rFonts w:ascii="Traditional" w:hAnsi="Traditional" w:cs="Traditional"/>
                <w:sz w:val="24"/>
                <w:szCs w:val="24"/>
                <w:rtl/>
                <w:lang w:val="ar-SA"/>
              </w:rPr>
            </w:pPr>
          </w:p>
        </w:tc>
        <w:tc>
          <w:tcPr>
            <w:tcW w:w="1974" w:type="pct"/>
            <w:vAlign w:val="center"/>
          </w:tcPr>
          <w:p w14:paraId="083F90B7" w14:textId="77777777" w:rsidR="00134DE6" w:rsidRPr="00C67E1E" w:rsidRDefault="00134DE6" w:rsidP="00466A65">
            <w:pPr>
              <w:autoSpaceDE w:val="0"/>
              <w:autoSpaceDN w:val="0"/>
              <w:adjustRightInd w:val="0"/>
              <w:spacing w:after="0" w:line="240" w:lineRule="auto"/>
              <w:jc w:val="center"/>
              <w:rPr>
                <w:rFonts w:ascii="Traditional Arabic" w:hAnsi="Traditional Arabic" w:cs="Traditional Arabic"/>
                <w:sz w:val="24"/>
                <w:szCs w:val="24"/>
                <w:rtl/>
                <w:lang w:val="ar-SA"/>
              </w:rPr>
            </w:pPr>
            <w:r w:rsidRPr="00C67E1E">
              <w:rPr>
                <w:rFonts w:ascii="Traditional Arabic" w:hAnsi="Traditional Arabic" w:cs="Traditional Arabic"/>
                <w:sz w:val="24"/>
                <w:szCs w:val="24"/>
                <w:rtl/>
                <w:lang w:val="ar-SA"/>
              </w:rPr>
              <w:t xml:space="preserve">من 6 إلى 10 سنوات </w:t>
            </w:r>
          </w:p>
        </w:tc>
        <w:tc>
          <w:tcPr>
            <w:tcW w:w="851" w:type="pct"/>
            <w:vAlign w:val="center"/>
          </w:tcPr>
          <w:p w14:paraId="099F6C5D"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82</w:t>
            </w:r>
          </w:p>
        </w:tc>
        <w:tc>
          <w:tcPr>
            <w:tcW w:w="930" w:type="pct"/>
            <w:vAlign w:val="center"/>
          </w:tcPr>
          <w:p w14:paraId="440CE1E2"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rPr>
            </w:pPr>
            <w:r w:rsidRPr="00C67E1E">
              <w:rPr>
                <w:rFonts w:ascii="Traditional" w:hAnsi="Traditional" w:cs="Traditional"/>
                <w:sz w:val="24"/>
                <w:szCs w:val="24"/>
              </w:rPr>
              <w:t>33.3</w:t>
            </w:r>
            <w:r w:rsidRPr="00C67E1E">
              <w:rPr>
                <w:rFonts w:ascii="Traditional" w:hAnsi="Traditional" w:cs="Traditional"/>
                <w:sz w:val="24"/>
                <w:szCs w:val="24"/>
                <w:rtl/>
              </w:rPr>
              <w:t>%</w:t>
            </w:r>
          </w:p>
        </w:tc>
      </w:tr>
      <w:tr w:rsidR="00134DE6" w:rsidRPr="00C67E1E" w14:paraId="7C208B31" w14:textId="77777777" w:rsidTr="00BB5E8A">
        <w:trPr>
          <w:cantSplit/>
          <w:trHeight w:val="107"/>
          <w:tblHeader/>
          <w:jc w:val="center"/>
        </w:trPr>
        <w:tc>
          <w:tcPr>
            <w:tcW w:w="1244" w:type="pct"/>
            <w:vMerge/>
            <w:vAlign w:val="center"/>
          </w:tcPr>
          <w:p w14:paraId="3A61C9A7" w14:textId="77777777" w:rsidR="00134DE6" w:rsidRPr="00C67E1E" w:rsidRDefault="00134DE6" w:rsidP="00466A65">
            <w:pPr>
              <w:autoSpaceDE w:val="0"/>
              <w:autoSpaceDN w:val="0"/>
              <w:adjustRightInd w:val="0"/>
              <w:spacing w:after="0" w:line="240" w:lineRule="auto"/>
              <w:jc w:val="both"/>
              <w:rPr>
                <w:rFonts w:ascii="Traditional" w:hAnsi="Traditional" w:cs="Traditional"/>
                <w:sz w:val="24"/>
                <w:szCs w:val="24"/>
                <w:rtl/>
                <w:lang w:val="ar-SA"/>
              </w:rPr>
            </w:pPr>
          </w:p>
        </w:tc>
        <w:tc>
          <w:tcPr>
            <w:tcW w:w="1974" w:type="pct"/>
            <w:vAlign w:val="center"/>
          </w:tcPr>
          <w:p w14:paraId="5481E701" w14:textId="77777777" w:rsidR="00134DE6" w:rsidRPr="00C67E1E" w:rsidRDefault="00134DE6" w:rsidP="00466A65">
            <w:pPr>
              <w:autoSpaceDE w:val="0"/>
              <w:autoSpaceDN w:val="0"/>
              <w:adjustRightInd w:val="0"/>
              <w:spacing w:after="0" w:line="240" w:lineRule="auto"/>
              <w:jc w:val="center"/>
              <w:rPr>
                <w:rFonts w:ascii="Traditional Arabic" w:hAnsi="Traditional Arabic" w:cs="Traditional Arabic"/>
                <w:sz w:val="24"/>
                <w:szCs w:val="24"/>
                <w:rtl/>
                <w:lang w:val="ar-SA"/>
              </w:rPr>
            </w:pPr>
            <w:r w:rsidRPr="00C67E1E">
              <w:rPr>
                <w:rFonts w:ascii="Traditional Arabic" w:hAnsi="Traditional Arabic" w:cs="Traditional Arabic"/>
                <w:sz w:val="24"/>
                <w:szCs w:val="24"/>
                <w:rtl/>
                <w:lang w:val="ar-SA"/>
              </w:rPr>
              <w:t xml:space="preserve">من 11 إلى 15 سنة </w:t>
            </w:r>
          </w:p>
        </w:tc>
        <w:tc>
          <w:tcPr>
            <w:tcW w:w="851" w:type="pct"/>
            <w:vAlign w:val="center"/>
          </w:tcPr>
          <w:p w14:paraId="1687FB51"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51</w:t>
            </w:r>
          </w:p>
        </w:tc>
        <w:tc>
          <w:tcPr>
            <w:tcW w:w="930" w:type="pct"/>
            <w:vAlign w:val="center"/>
          </w:tcPr>
          <w:p w14:paraId="79C0FFC1"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tl/>
              </w:rPr>
              <w:t>20.7%</w:t>
            </w:r>
          </w:p>
        </w:tc>
      </w:tr>
      <w:tr w:rsidR="00134DE6" w:rsidRPr="00C67E1E" w14:paraId="20220F58" w14:textId="77777777" w:rsidTr="00BB5E8A">
        <w:trPr>
          <w:cantSplit/>
          <w:trHeight w:val="107"/>
          <w:tblHeader/>
          <w:jc w:val="center"/>
        </w:trPr>
        <w:tc>
          <w:tcPr>
            <w:tcW w:w="1244" w:type="pct"/>
            <w:vMerge/>
            <w:vAlign w:val="center"/>
          </w:tcPr>
          <w:p w14:paraId="0788CF37" w14:textId="77777777" w:rsidR="00134DE6" w:rsidRPr="00C67E1E" w:rsidRDefault="00134DE6" w:rsidP="00466A65">
            <w:pPr>
              <w:autoSpaceDE w:val="0"/>
              <w:autoSpaceDN w:val="0"/>
              <w:adjustRightInd w:val="0"/>
              <w:spacing w:after="0" w:line="240" w:lineRule="auto"/>
              <w:jc w:val="both"/>
              <w:rPr>
                <w:rFonts w:ascii="Traditional" w:hAnsi="Traditional" w:cs="Traditional"/>
                <w:sz w:val="24"/>
                <w:szCs w:val="24"/>
                <w:rtl/>
                <w:lang w:val="ar-SA"/>
              </w:rPr>
            </w:pPr>
          </w:p>
        </w:tc>
        <w:tc>
          <w:tcPr>
            <w:tcW w:w="1974" w:type="pct"/>
            <w:vAlign w:val="center"/>
          </w:tcPr>
          <w:p w14:paraId="26822090" w14:textId="77777777" w:rsidR="00134DE6" w:rsidRPr="00C67E1E" w:rsidRDefault="00134DE6" w:rsidP="00466A65">
            <w:pPr>
              <w:spacing w:after="0" w:line="240" w:lineRule="auto"/>
              <w:jc w:val="center"/>
              <w:rPr>
                <w:rFonts w:ascii="Traditional" w:hAnsi="Traditional" w:cs="Traditional"/>
                <w:sz w:val="24"/>
                <w:szCs w:val="24"/>
              </w:rPr>
            </w:pPr>
            <w:r w:rsidRPr="00C67E1E">
              <w:rPr>
                <w:rFonts w:ascii="Traditional Arabic" w:hAnsi="Traditional Arabic" w:cs="Traditional Arabic"/>
                <w:sz w:val="24"/>
                <w:szCs w:val="24"/>
                <w:rtl/>
              </w:rPr>
              <w:t xml:space="preserve">من 16 إلى 20 سنة </w:t>
            </w:r>
          </w:p>
        </w:tc>
        <w:tc>
          <w:tcPr>
            <w:tcW w:w="851" w:type="pct"/>
            <w:vAlign w:val="center"/>
          </w:tcPr>
          <w:p w14:paraId="6927F4E6"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35</w:t>
            </w:r>
          </w:p>
        </w:tc>
        <w:tc>
          <w:tcPr>
            <w:tcW w:w="930" w:type="pct"/>
            <w:vAlign w:val="center"/>
          </w:tcPr>
          <w:p w14:paraId="3CEB0B6C"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14.2</w:t>
            </w:r>
            <w:r w:rsidRPr="00C67E1E">
              <w:rPr>
                <w:rFonts w:ascii="Traditional" w:hAnsi="Traditional" w:cs="Traditional"/>
                <w:sz w:val="24"/>
                <w:szCs w:val="24"/>
                <w:rtl/>
              </w:rPr>
              <w:t>%</w:t>
            </w:r>
          </w:p>
        </w:tc>
      </w:tr>
      <w:tr w:rsidR="00134DE6" w:rsidRPr="00C67E1E" w14:paraId="5974BC85" w14:textId="77777777" w:rsidTr="00BB5E8A">
        <w:trPr>
          <w:cantSplit/>
          <w:trHeight w:val="107"/>
          <w:tblHeader/>
          <w:jc w:val="center"/>
        </w:trPr>
        <w:tc>
          <w:tcPr>
            <w:tcW w:w="1244" w:type="pct"/>
            <w:vMerge/>
            <w:vAlign w:val="center"/>
          </w:tcPr>
          <w:p w14:paraId="55B36607" w14:textId="77777777" w:rsidR="00134DE6" w:rsidRPr="00C67E1E" w:rsidRDefault="00134DE6" w:rsidP="00466A65">
            <w:pPr>
              <w:autoSpaceDE w:val="0"/>
              <w:autoSpaceDN w:val="0"/>
              <w:adjustRightInd w:val="0"/>
              <w:spacing w:after="0" w:line="240" w:lineRule="auto"/>
              <w:jc w:val="both"/>
              <w:rPr>
                <w:rFonts w:ascii="Traditional" w:hAnsi="Traditional" w:cs="Traditional"/>
                <w:sz w:val="24"/>
                <w:szCs w:val="24"/>
                <w:rtl/>
                <w:lang w:val="ar-SA"/>
              </w:rPr>
            </w:pPr>
          </w:p>
        </w:tc>
        <w:tc>
          <w:tcPr>
            <w:tcW w:w="1974" w:type="pct"/>
            <w:vAlign w:val="center"/>
          </w:tcPr>
          <w:p w14:paraId="5E5E0A2F" w14:textId="77777777" w:rsidR="00134DE6" w:rsidRPr="00C67E1E" w:rsidRDefault="00134DE6" w:rsidP="00466A65">
            <w:pPr>
              <w:spacing w:after="0" w:line="240" w:lineRule="auto"/>
              <w:jc w:val="center"/>
              <w:rPr>
                <w:rFonts w:ascii="Traditional Arabic" w:hAnsi="Traditional Arabic" w:cs="Traditional Arabic"/>
                <w:sz w:val="24"/>
                <w:szCs w:val="24"/>
                <w:rtl/>
              </w:rPr>
            </w:pPr>
            <w:r w:rsidRPr="00C67E1E">
              <w:rPr>
                <w:rFonts w:ascii="Traditional Arabic" w:hAnsi="Traditional Arabic" w:cs="Traditional Arabic"/>
                <w:sz w:val="24"/>
                <w:szCs w:val="24"/>
                <w:rtl/>
              </w:rPr>
              <w:t xml:space="preserve">أكثر من 21 سنة </w:t>
            </w:r>
          </w:p>
        </w:tc>
        <w:tc>
          <w:tcPr>
            <w:tcW w:w="851" w:type="pct"/>
            <w:vAlign w:val="center"/>
          </w:tcPr>
          <w:p w14:paraId="58B99FA3" w14:textId="77777777" w:rsidR="00134DE6" w:rsidRPr="00C67E1E" w:rsidRDefault="00134DE6" w:rsidP="00466A65">
            <w:pPr>
              <w:autoSpaceDE w:val="0"/>
              <w:autoSpaceDN w:val="0"/>
              <w:adjustRightInd w:val="0"/>
              <w:spacing w:after="0" w:line="240" w:lineRule="auto"/>
              <w:jc w:val="center"/>
              <w:rPr>
                <w:rFonts w:ascii="Traditional" w:hAnsi="Traditional" w:cs="Traditional"/>
                <w:sz w:val="24"/>
                <w:szCs w:val="24"/>
              </w:rPr>
            </w:pPr>
            <w:r w:rsidRPr="00C67E1E">
              <w:rPr>
                <w:rFonts w:ascii="Traditional" w:hAnsi="Traditional" w:cs="Traditional"/>
                <w:sz w:val="24"/>
                <w:szCs w:val="24"/>
                <w:rtl/>
              </w:rPr>
              <w:t>24</w:t>
            </w:r>
          </w:p>
        </w:tc>
        <w:tc>
          <w:tcPr>
            <w:tcW w:w="930" w:type="pct"/>
            <w:vAlign w:val="center"/>
          </w:tcPr>
          <w:p w14:paraId="642E2600" w14:textId="77777777" w:rsidR="00134DE6" w:rsidRPr="00C67E1E" w:rsidRDefault="00134DE6" w:rsidP="00466A65">
            <w:pPr>
              <w:autoSpaceDE w:val="0"/>
              <w:autoSpaceDN w:val="0"/>
              <w:adjustRightInd w:val="0"/>
              <w:spacing w:after="0" w:line="240" w:lineRule="auto"/>
              <w:jc w:val="center"/>
              <w:rPr>
                <w:rFonts w:ascii="Traditional" w:hAnsi="Traditional" w:cs="Traditional"/>
                <w:sz w:val="24"/>
                <w:szCs w:val="24"/>
                <w:rtl/>
              </w:rPr>
            </w:pPr>
            <w:r w:rsidRPr="00C67E1E">
              <w:rPr>
                <w:rFonts w:ascii="Traditional" w:hAnsi="Traditional" w:cs="Traditional"/>
                <w:sz w:val="24"/>
                <w:szCs w:val="24"/>
                <w:rtl/>
              </w:rPr>
              <w:t>9.8 %</w:t>
            </w:r>
          </w:p>
        </w:tc>
      </w:tr>
      <w:tr w:rsidR="00134DE6" w:rsidRPr="00C67E1E" w14:paraId="4BE3E7F1" w14:textId="77777777" w:rsidTr="00BB5E8A">
        <w:trPr>
          <w:cantSplit/>
          <w:trHeight w:val="107"/>
          <w:tblHeader/>
          <w:jc w:val="center"/>
        </w:trPr>
        <w:tc>
          <w:tcPr>
            <w:tcW w:w="3219" w:type="pct"/>
            <w:gridSpan w:val="2"/>
            <w:shd w:val="clear" w:color="auto" w:fill="D9D9D9"/>
            <w:vAlign w:val="center"/>
          </w:tcPr>
          <w:p w14:paraId="6E711115" w14:textId="77777777" w:rsidR="00134DE6" w:rsidRPr="00C67E1E" w:rsidRDefault="00134DE6" w:rsidP="00466A65">
            <w:pPr>
              <w:tabs>
                <w:tab w:val="left" w:pos="279"/>
              </w:tabs>
              <w:autoSpaceDE w:val="0"/>
              <w:autoSpaceDN w:val="0"/>
              <w:adjustRightInd w:val="0"/>
              <w:spacing w:after="0" w:line="240" w:lineRule="auto"/>
              <w:jc w:val="center"/>
              <w:rPr>
                <w:rFonts w:ascii="Traditional Arabic" w:hAnsi="Traditional Arabic" w:cs="Traditional Arabic"/>
                <w:bCs/>
                <w:sz w:val="24"/>
                <w:szCs w:val="24"/>
                <w:rtl/>
                <w:lang w:val="ar-SA"/>
              </w:rPr>
            </w:pPr>
            <w:r w:rsidRPr="00C67E1E">
              <w:rPr>
                <w:rFonts w:ascii="Traditional Arabic" w:hAnsi="Traditional Arabic" w:cs="Traditional Arabic"/>
                <w:bCs/>
                <w:sz w:val="24"/>
                <w:szCs w:val="24"/>
                <w:rtl/>
                <w:lang w:val="ar-SA"/>
              </w:rPr>
              <w:t>الإجمالي</w:t>
            </w:r>
          </w:p>
        </w:tc>
        <w:tc>
          <w:tcPr>
            <w:tcW w:w="851" w:type="pct"/>
            <w:shd w:val="clear" w:color="auto" w:fill="D9D9D9"/>
            <w:vAlign w:val="center"/>
          </w:tcPr>
          <w:p w14:paraId="02A93982"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Pr>
            </w:pPr>
            <w:r w:rsidRPr="00C67E1E">
              <w:rPr>
                <w:rFonts w:ascii="Traditional" w:hAnsi="Traditional" w:cs="Traditional"/>
                <w:b/>
                <w:sz w:val="24"/>
                <w:szCs w:val="24"/>
              </w:rPr>
              <w:t>246</w:t>
            </w:r>
          </w:p>
        </w:tc>
        <w:tc>
          <w:tcPr>
            <w:tcW w:w="930" w:type="pct"/>
            <w:shd w:val="clear" w:color="auto" w:fill="D9D9D9"/>
            <w:vAlign w:val="center"/>
          </w:tcPr>
          <w:p w14:paraId="310FF2D7" w14:textId="77777777" w:rsidR="00134DE6" w:rsidRPr="00C67E1E" w:rsidRDefault="00134DE6" w:rsidP="00466A65">
            <w:pPr>
              <w:autoSpaceDE w:val="0"/>
              <w:autoSpaceDN w:val="0"/>
              <w:adjustRightInd w:val="0"/>
              <w:spacing w:after="0" w:line="240" w:lineRule="auto"/>
              <w:jc w:val="both"/>
              <w:rPr>
                <w:rFonts w:ascii="Traditional" w:hAnsi="Traditional" w:cs="Traditional"/>
                <w:b/>
                <w:sz w:val="24"/>
                <w:szCs w:val="24"/>
              </w:rPr>
            </w:pPr>
            <w:r w:rsidRPr="00C67E1E">
              <w:rPr>
                <w:rFonts w:ascii="Traditional" w:hAnsi="Traditional" w:cs="Traditional"/>
                <w:b/>
                <w:sz w:val="24"/>
                <w:szCs w:val="24"/>
              </w:rPr>
              <w:t>100 %</w:t>
            </w:r>
          </w:p>
        </w:tc>
      </w:tr>
    </w:tbl>
    <w:p w14:paraId="0145DE1F" w14:textId="77777777" w:rsidR="00134DE6" w:rsidRPr="00C67E1E" w:rsidRDefault="00134DE6" w:rsidP="00B070CF">
      <w:pPr>
        <w:tabs>
          <w:tab w:val="left" w:pos="279"/>
        </w:tabs>
        <w:autoSpaceDE w:val="0"/>
        <w:autoSpaceDN w:val="0"/>
        <w:adjustRightInd w:val="0"/>
        <w:spacing w:after="0" w:line="240" w:lineRule="auto"/>
        <w:ind w:left="720"/>
        <w:jc w:val="both"/>
        <w:rPr>
          <w:rFonts w:ascii="Traditional" w:hAnsi="Traditional" w:cs="Traditional"/>
          <w:sz w:val="24"/>
          <w:szCs w:val="24"/>
        </w:rPr>
      </w:pPr>
      <w:r w:rsidRPr="00C67E1E">
        <w:rPr>
          <w:rFonts w:ascii="Traditional" w:hAnsi="Traditional" w:cs="Times New Roman"/>
          <w:sz w:val="24"/>
          <w:szCs w:val="24"/>
          <w:rtl/>
          <w:lang w:val="ar-SA"/>
        </w:rPr>
        <w:tab/>
      </w:r>
      <w:r w:rsidRPr="00C67E1E">
        <w:rPr>
          <w:rFonts w:ascii="Traditional" w:hAnsi="Traditional" w:cs="Times New Roman"/>
          <w:sz w:val="24"/>
          <w:szCs w:val="24"/>
          <w:rtl/>
          <w:lang w:val="ar-SA"/>
        </w:rPr>
        <w:tab/>
      </w:r>
      <w:r w:rsidRPr="00C67E1E">
        <w:rPr>
          <w:rFonts w:ascii="Traditional" w:hAnsi="Traditional" w:cs="Times New Roman"/>
          <w:sz w:val="24"/>
          <w:szCs w:val="24"/>
          <w:rtl/>
          <w:lang w:val="ar-SA"/>
        </w:rPr>
        <w:tab/>
      </w:r>
      <w:r w:rsidRPr="00C67E1E">
        <w:rPr>
          <w:rFonts w:ascii="Traditional" w:hAnsi="Traditional" w:cs="Times New Roman"/>
          <w:sz w:val="24"/>
          <w:szCs w:val="24"/>
          <w:rtl/>
          <w:lang w:val="ar-SA"/>
        </w:rPr>
        <w:tab/>
      </w:r>
      <w:r w:rsidRPr="00C67E1E">
        <w:rPr>
          <w:rFonts w:ascii="Traditional" w:hAnsi="Traditional" w:cs="Times New Roman"/>
          <w:sz w:val="24"/>
          <w:szCs w:val="24"/>
          <w:rtl/>
          <w:lang w:val="ar-SA"/>
        </w:rPr>
        <w:tab/>
      </w:r>
      <w:r w:rsidRPr="00C67E1E">
        <w:rPr>
          <w:rFonts w:ascii="Traditional" w:hAnsi="Traditional" w:cs="Times New Roman"/>
          <w:sz w:val="24"/>
          <w:szCs w:val="24"/>
          <w:rtl/>
          <w:lang w:val="ar-SA"/>
        </w:rPr>
        <w:tab/>
      </w:r>
      <w:r w:rsidR="00B070CF" w:rsidRPr="00C67E1E">
        <w:rPr>
          <w:rFonts w:ascii="Traditional" w:hAnsi="Traditional" w:cs="Traditional"/>
          <w:sz w:val="24"/>
          <w:szCs w:val="24"/>
          <w:rtl/>
          <w:lang w:val="ar-SA"/>
        </w:rPr>
        <w:t xml:space="preserve">         </w:t>
      </w:r>
      <w:r w:rsidR="00C67E1E">
        <w:rPr>
          <w:rFonts w:ascii="Traditional" w:hAnsi="Traditional" w:cs="Traditional"/>
          <w:sz w:val="24"/>
          <w:szCs w:val="24"/>
          <w:rtl/>
          <w:lang w:val="ar-SA"/>
        </w:rPr>
        <w:t xml:space="preserve">       </w:t>
      </w:r>
      <w:r w:rsidR="00B070CF" w:rsidRPr="00C67E1E">
        <w:rPr>
          <w:rFonts w:ascii="Traditional" w:hAnsi="Traditional" w:cs="Traditional"/>
          <w:sz w:val="24"/>
          <w:szCs w:val="24"/>
          <w:rtl/>
          <w:lang w:val="ar-SA"/>
        </w:rPr>
        <w:t xml:space="preserve"> </w:t>
      </w:r>
      <w:r w:rsidRPr="00C67E1E">
        <w:rPr>
          <w:rFonts w:ascii="Traditional Arabic" w:hAnsi="Traditional Arabic" w:cs="Traditional Arabic"/>
          <w:sz w:val="24"/>
          <w:szCs w:val="24"/>
          <w:rtl/>
          <w:lang w:val="ar-SA"/>
        </w:rPr>
        <w:t xml:space="preserve">المصدر: الباحثة باستخدام برنامج </w:t>
      </w:r>
      <w:r w:rsidRPr="00C67E1E">
        <w:rPr>
          <w:rFonts w:ascii="Traditional" w:hAnsi="Traditional" w:cs="Traditional"/>
          <w:sz w:val="24"/>
          <w:szCs w:val="24"/>
        </w:rPr>
        <w:t>SPSS V30</w:t>
      </w:r>
      <w:r w:rsidRPr="00C67E1E">
        <w:rPr>
          <w:rFonts w:ascii="Traditional" w:hAnsi="Traditional" w:cs="Traditional"/>
          <w:sz w:val="24"/>
          <w:szCs w:val="24"/>
          <w:rtl/>
          <w:lang w:val="ar-KW"/>
        </w:rPr>
        <w:t xml:space="preserve"> </w:t>
      </w:r>
    </w:p>
    <w:p w14:paraId="70670F5E" w14:textId="77777777" w:rsidR="00C67E1E" w:rsidRDefault="00DA1ADD" w:rsidP="00C67E1E">
      <w:pPr>
        <w:tabs>
          <w:tab w:val="left" w:pos="332"/>
        </w:tabs>
        <w:spacing w:after="0" w:line="240" w:lineRule="auto"/>
        <w:jc w:val="both"/>
        <w:rPr>
          <w:rFonts w:ascii="Traditional" w:hAnsi="Traditional" w:cs="Traditional"/>
          <w:sz w:val="28"/>
          <w:szCs w:val="28"/>
          <w:rtl/>
          <w:lang w:val="ar-SA"/>
        </w:rPr>
      </w:pPr>
      <w:r>
        <w:rPr>
          <w:rFonts w:ascii="Traditional" w:hAnsi="Traditional" w:cs="Times New Roman"/>
          <w:sz w:val="28"/>
          <w:szCs w:val="28"/>
          <w:rtl/>
          <w:lang w:val="ar-SA"/>
        </w:rPr>
        <w:tab/>
      </w:r>
    </w:p>
    <w:p w14:paraId="3CC58DA0" w14:textId="77777777" w:rsidR="00AF6124" w:rsidRPr="00C67E1E" w:rsidRDefault="0045158B" w:rsidP="00C67E1E">
      <w:pPr>
        <w:tabs>
          <w:tab w:val="left" w:pos="332"/>
        </w:tabs>
        <w:spacing w:before="240" w:after="0" w:line="360" w:lineRule="auto"/>
        <w:jc w:val="both"/>
        <w:rPr>
          <w:rFonts w:ascii="Traditional Arabic" w:hAnsi="Traditional Arabic" w:cs="Traditional Arabic"/>
          <w:sz w:val="24"/>
          <w:szCs w:val="24"/>
          <w:rtl/>
          <w:lang w:val="ar-SA"/>
        </w:rPr>
      </w:pPr>
      <w:r w:rsidRPr="00C67E1E">
        <w:rPr>
          <w:rFonts w:ascii="Traditional Arabic" w:hAnsi="Traditional Arabic" w:cs="Traditional Arabic"/>
          <w:sz w:val="24"/>
          <w:szCs w:val="24"/>
          <w:rtl/>
          <w:lang w:val="ar-SA"/>
        </w:rPr>
        <w:t xml:space="preserve">أما </w:t>
      </w:r>
      <w:r w:rsidR="00AF6124" w:rsidRPr="00C67E1E">
        <w:rPr>
          <w:rFonts w:ascii="Traditional Arabic" w:hAnsi="Traditional Arabic" w:cs="Traditional Arabic"/>
          <w:sz w:val="24"/>
          <w:szCs w:val="24"/>
          <w:rtl/>
          <w:lang w:val="ar-SA"/>
        </w:rPr>
        <w:t xml:space="preserve">نتائج توزيع أفراد العينة </w:t>
      </w:r>
      <w:r w:rsidR="00DA1ADD" w:rsidRPr="00C67E1E">
        <w:rPr>
          <w:rFonts w:ascii="Traditional Arabic" w:hAnsi="Traditional Arabic" w:cs="Traditional Arabic"/>
          <w:sz w:val="24"/>
          <w:szCs w:val="24"/>
          <w:rtl/>
          <w:lang w:val="ar-SA"/>
        </w:rPr>
        <w:t>وفقاً لخاصية</w:t>
      </w:r>
      <w:r w:rsidR="00AF6124" w:rsidRPr="00C67E1E">
        <w:rPr>
          <w:rFonts w:ascii="Traditional" w:hAnsi="Traditional" w:cs="Traditional"/>
          <w:sz w:val="24"/>
          <w:szCs w:val="24"/>
          <w:rtl/>
          <w:lang w:val="ar-SA"/>
        </w:rPr>
        <w:t xml:space="preserve"> </w:t>
      </w:r>
      <w:r w:rsidR="00DA1ADD" w:rsidRPr="00C67E1E">
        <w:rPr>
          <w:rFonts w:ascii="Traditional" w:hAnsi="Traditional" w:cs="Traditional"/>
          <w:sz w:val="24"/>
          <w:szCs w:val="24"/>
          <w:rtl/>
          <w:lang w:val="ar-SA"/>
        </w:rPr>
        <w:t>"</w:t>
      </w:r>
      <w:r w:rsidRPr="00C67E1E">
        <w:rPr>
          <w:rFonts w:ascii="Traditional Arabic" w:hAnsi="Traditional Arabic" w:cs="Traditional Arabic"/>
          <w:sz w:val="24"/>
          <w:szCs w:val="24"/>
          <w:rtl/>
          <w:lang w:val="ar-SA"/>
        </w:rPr>
        <w:t xml:space="preserve">عدد سنوات </w:t>
      </w:r>
      <w:r w:rsidR="00AF6124" w:rsidRPr="00C67E1E">
        <w:rPr>
          <w:rFonts w:ascii="Traditional Arabic" w:hAnsi="Traditional Arabic" w:cs="Traditional Arabic"/>
          <w:sz w:val="24"/>
          <w:szCs w:val="24"/>
          <w:rtl/>
          <w:lang w:val="ar-SA"/>
        </w:rPr>
        <w:t>الخدمة</w:t>
      </w:r>
      <w:r w:rsidRPr="00C67E1E">
        <w:rPr>
          <w:rFonts w:ascii="Traditional Arabic" w:hAnsi="Traditional Arabic" w:cs="Traditional Arabic"/>
          <w:sz w:val="24"/>
          <w:szCs w:val="24"/>
          <w:rtl/>
          <w:lang w:val="ar-SA"/>
        </w:rPr>
        <w:t>،</w:t>
      </w:r>
      <w:r w:rsidR="00DA1ADD" w:rsidRPr="00C67E1E">
        <w:rPr>
          <w:rFonts w:ascii="Traditional" w:hAnsi="Traditional" w:cs="Traditional"/>
          <w:sz w:val="24"/>
          <w:szCs w:val="24"/>
          <w:rtl/>
          <w:lang w:val="ar-SA"/>
        </w:rPr>
        <w:t>"</w:t>
      </w:r>
      <w:r w:rsidRPr="00C67E1E">
        <w:rPr>
          <w:rFonts w:ascii="Traditional Arabic" w:hAnsi="Traditional Arabic" w:cs="Traditional Arabic"/>
          <w:sz w:val="24"/>
          <w:szCs w:val="24"/>
          <w:rtl/>
          <w:lang w:val="ar-SA"/>
        </w:rPr>
        <w:t xml:space="preserve"> كما يظهر في </w:t>
      </w:r>
      <w:r w:rsidR="00C67E1E" w:rsidRPr="00C67E1E">
        <w:rPr>
          <w:rFonts w:ascii="Traditional Arabic" w:hAnsi="Traditional Arabic" w:cs="Traditional Arabic"/>
          <w:sz w:val="24"/>
          <w:szCs w:val="24"/>
          <w:rtl/>
          <w:lang w:val="ar-SA"/>
        </w:rPr>
        <w:t>ال</w:t>
      </w:r>
      <w:r w:rsidR="00AF6124" w:rsidRPr="00C67E1E">
        <w:rPr>
          <w:rFonts w:ascii="Traditional Arabic" w:hAnsi="Traditional Arabic" w:cs="Traditional Arabic"/>
          <w:sz w:val="24"/>
          <w:szCs w:val="24"/>
          <w:rtl/>
          <w:lang w:val="ar-SA"/>
        </w:rPr>
        <w:t xml:space="preserve">جدول </w:t>
      </w:r>
      <w:r w:rsidR="00C67E1E" w:rsidRPr="00C67E1E">
        <w:rPr>
          <w:rFonts w:ascii="Traditional Arabic" w:hAnsi="Traditional Arabic" w:cs="Traditional Arabic"/>
          <w:sz w:val="24"/>
          <w:szCs w:val="24"/>
          <w:rtl/>
          <w:lang w:val="ar-SA"/>
        </w:rPr>
        <w:t>أعلاه</w:t>
      </w:r>
      <w:r w:rsidR="00AF6124" w:rsidRPr="00C67E1E">
        <w:rPr>
          <w:rFonts w:ascii="Traditional Arabic" w:hAnsi="Traditional Arabic" w:cs="Traditional Arabic"/>
          <w:sz w:val="24"/>
          <w:szCs w:val="24"/>
          <w:rtl/>
          <w:lang w:val="ar-SA"/>
        </w:rPr>
        <w:t xml:space="preserve">، تشير النتائج ا إلى أن الفئة التي تمتلك خبرة تتراوح بين (6–10 سنوات) جاءت في المرتبة الأولى بنسبة (33.3%)، تليها فئة الخبرة (5 سنوات فأقل) بنسبة (22.0%)، ثم فئة الخبرة (11–15 سنة) بنسبة (20.7%). كما بلغت نسبة ذوي الخبرة من (16–20 سنة) (14.2%)، في حين سجلت فئة أكثر من (21 سنة) أقل نسبة بلغت (9.8%). كما هو واضح في شكل </w:t>
      </w:r>
      <w:r w:rsidR="00C67E1E" w:rsidRPr="00C67E1E">
        <w:rPr>
          <w:rFonts w:ascii="Traditional" w:hAnsi="Traditional" w:cs="Traditional"/>
          <w:sz w:val="24"/>
          <w:szCs w:val="24"/>
          <w:rtl/>
          <w:lang w:val="ar-SA"/>
        </w:rPr>
        <w:t>(4- 4)</w:t>
      </w:r>
      <w:r w:rsidR="00AF6124" w:rsidRPr="00C67E1E">
        <w:rPr>
          <w:rFonts w:ascii="Traditional Arabic" w:hAnsi="Traditional Arabic" w:cs="Traditional Arabic"/>
          <w:sz w:val="24"/>
          <w:szCs w:val="24"/>
          <w:rtl/>
          <w:lang w:val="ar-SA"/>
        </w:rPr>
        <w:t xml:space="preserve"> ويعكس ذلك تنوع مستويات الخبرة بين أفراد العينة، الأمر الذي يتيح الحصول على آراء متنوعة وشاملة حول واقع تطبيق الإدارة الإلكترونية وأثرها في تحسين جودة الخدمة.</w:t>
      </w:r>
    </w:p>
    <w:p w14:paraId="01D6F78A" w14:textId="77777777" w:rsidR="0045158B" w:rsidRPr="00C67E1E" w:rsidRDefault="0053400E" w:rsidP="00C67E1E">
      <w:pPr>
        <w:autoSpaceDE w:val="0"/>
        <w:autoSpaceDN w:val="0"/>
        <w:adjustRightInd w:val="0"/>
        <w:spacing w:after="0" w:line="360" w:lineRule="auto"/>
        <w:jc w:val="center"/>
        <w:rPr>
          <w:rFonts w:ascii="Traditional" w:hAnsi="Traditional" w:cs="Traditional"/>
          <w:sz w:val="24"/>
          <w:szCs w:val="24"/>
          <w:rtl/>
          <w:lang w:val="ar-SA"/>
        </w:rPr>
      </w:pPr>
      <w:r w:rsidRPr="00C67E1E">
        <w:rPr>
          <w:rFonts w:ascii="Traditional" w:hAnsi="Traditional" w:cs="Traditional"/>
          <w:noProof/>
          <w:sz w:val="24"/>
          <w:szCs w:val="24"/>
        </w:rPr>
        <w:drawing>
          <wp:inline distT="0" distB="0" distL="0" distR="0" wp14:anchorId="42D8D12B" wp14:editId="12DD3C0F">
            <wp:extent cx="4940935" cy="2445385"/>
            <wp:effectExtent l="0" t="0" r="0" b="0"/>
            <wp:docPr id="10"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EE31664" w14:textId="77777777" w:rsidR="00D84E57" w:rsidRPr="00D84E57" w:rsidRDefault="00D84E57" w:rsidP="00D84E57">
      <w:pPr>
        <w:autoSpaceDE w:val="0"/>
        <w:autoSpaceDN w:val="0"/>
        <w:adjustRightInd w:val="0"/>
        <w:spacing w:after="0" w:line="360" w:lineRule="auto"/>
        <w:jc w:val="center"/>
        <w:rPr>
          <w:rFonts w:ascii="Traditional" w:hAnsi="Traditional" w:cs="Traditional"/>
          <w:bCs/>
          <w:sz w:val="24"/>
          <w:szCs w:val="24"/>
          <w:rtl/>
          <w:lang w:val="ar-SA"/>
        </w:rPr>
      </w:pPr>
      <w:r w:rsidRPr="00D84E57">
        <w:rPr>
          <w:rFonts w:ascii="Traditional Arabic" w:hAnsi="Traditional Arabic" w:cs="Traditional Arabic"/>
          <w:bCs/>
          <w:sz w:val="24"/>
          <w:szCs w:val="24"/>
          <w:rtl/>
          <w:lang w:val="ar-SA"/>
        </w:rPr>
        <w:t xml:space="preserve">                                                               المصدر: الباحثة باستخدام برنامج اكسل 2019</w:t>
      </w:r>
      <w:r w:rsidRPr="00D84E57">
        <w:rPr>
          <w:rFonts w:ascii="Traditional" w:hAnsi="Traditional" w:cs="Traditional"/>
          <w:bCs/>
          <w:sz w:val="24"/>
          <w:szCs w:val="24"/>
        </w:rPr>
        <w:t xml:space="preserve"> </w:t>
      </w:r>
      <w:r w:rsidRPr="00D84E57">
        <w:rPr>
          <w:rFonts w:ascii="Traditional" w:hAnsi="Traditional" w:cs="Traditional"/>
          <w:bCs/>
          <w:sz w:val="24"/>
          <w:szCs w:val="24"/>
          <w:rtl/>
          <w:lang w:val="ar-SA"/>
        </w:rPr>
        <w:t xml:space="preserve"> </w:t>
      </w:r>
    </w:p>
    <w:p w14:paraId="58DEC914" w14:textId="3A422EFE" w:rsidR="00C67E1E" w:rsidRDefault="008E1E4F" w:rsidP="00C67E1E">
      <w:pPr>
        <w:autoSpaceDE w:val="0"/>
        <w:autoSpaceDN w:val="0"/>
        <w:adjustRightInd w:val="0"/>
        <w:spacing w:after="0" w:line="360" w:lineRule="auto"/>
        <w:jc w:val="center"/>
        <w:rPr>
          <w:rFonts w:ascii="Traditional" w:hAnsi="Traditional" w:cs="Traditional"/>
          <w:bCs/>
          <w:sz w:val="24"/>
          <w:szCs w:val="24"/>
          <w:rtl/>
          <w:lang w:val="ar-SA"/>
        </w:rPr>
      </w:pPr>
      <w:r w:rsidRPr="00C67E1E">
        <w:rPr>
          <w:rFonts w:ascii="Traditional Arabic" w:hAnsi="Traditional Arabic" w:cs="Traditional Arabic"/>
          <w:bCs/>
          <w:sz w:val="24"/>
          <w:szCs w:val="24"/>
          <w:rtl/>
          <w:lang w:val="ar-SA"/>
        </w:rPr>
        <w:t xml:space="preserve">شكل (4- 4): </w:t>
      </w:r>
      <w:r w:rsidR="0045158B" w:rsidRPr="00C67E1E">
        <w:rPr>
          <w:rFonts w:ascii="Traditional Arabic" w:hAnsi="Traditional Arabic" w:cs="Traditional Arabic"/>
          <w:bCs/>
          <w:sz w:val="24"/>
          <w:szCs w:val="24"/>
          <w:rtl/>
          <w:lang w:val="ar-SA"/>
        </w:rPr>
        <w:t>توزيع أفراد العينة حسب متغير (سنوات الخبرة)</w:t>
      </w:r>
      <w:r w:rsidR="00075175" w:rsidRPr="00C67E1E">
        <w:rPr>
          <w:rFonts w:ascii="Traditional Arabic" w:hAnsi="Traditional Arabic" w:cs="Traditional Arabic"/>
          <w:bCs/>
          <w:sz w:val="24"/>
          <w:szCs w:val="24"/>
          <w:rtl/>
          <w:lang w:val="ar-SA"/>
        </w:rPr>
        <w:t xml:space="preserve"> بالنسبة المئوية</w:t>
      </w:r>
    </w:p>
    <w:p w14:paraId="75D4F16F" w14:textId="77777777" w:rsidR="00D94D90" w:rsidRPr="00050CA8" w:rsidRDefault="00D94D90" w:rsidP="00854048">
      <w:pPr>
        <w:numPr>
          <w:ilvl w:val="0"/>
          <w:numId w:val="85"/>
        </w:numPr>
        <w:spacing w:after="0" w:line="360" w:lineRule="auto"/>
        <w:rPr>
          <w:rFonts w:ascii="Traditional Arabic" w:hAnsi="Traditional Arabic" w:cs="Traditional Arabic"/>
          <w:bCs/>
          <w:sz w:val="28"/>
          <w:szCs w:val="28"/>
          <w:rtl/>
          <w:lang w:val="ar-SA"/>
        </w:rPr>
      </w:pPr>
      <w:r w:rsidRPr="00050CA8">
        <w:rPr>
          <w:rFonts w:ascii="Traditional Arabic" w:hAnsi="Traditional Arabic" w:cs="Traditional Arabic"/>
          <w:bCs/>
          <w:sz w:val="28"/>
          <w:szCs w:val="28"/>
          <w:rtl/>
          <w:lang w:val="ar-SA"/>
        </w:rPr>
        <w:lastRenderedPageBreak/>
        <w:t xml:space="preserve">معيار تفسير المتوسطات الحسابية وفق مقياس </w:t>
      </w:r>
      <w:proofErr w:type="spellStart"/>
      <w:r w:rsidRPr="00050CA8">
        <w:rPr>
          <w:rFonts w:ascii="Traditional Arabic" w:hAnsi="Traditional Arabic" w:cs="Traditional Arabic"/>
          <w:bCs/>
          <w:sz w:val="28"/>
          <w:szCs w:val="28"/>
          <w:rtl/>
          <w:lang w:val="ar-SA"/>
        </w:rPr>
        <w:t>ليكرت</w:t>
      </w:r>
      <w:proofErr w:type="spellEnd"/>
      <w:r w:rsidRPr="00050CA8">
        <w:rPr>
          <w:rFonts w:ascii="Traditional Arabic" w:hAnsi="Traditional Arabic" w:cs="Traditional Arabic"/>
          <w:bCs/>
          <w:sz w:val="28"/>
          <w:szCs w:val="28"/>
          <w:rtl/>
          <w:lang w:val="ar-SA"/>
        </w:rPr>
        <w:t xml:space="preserve"> الخماسي: </w:t>
      </w:r>
    </w:p>
    <w:p w14:paraId="053F221E" w14:textId="77777777" w:rsidR="00B669F4" w:rsidRPr="00DA1ADD" w:rsidRDefault="00B669F4" w:rsidP="002449C6">
      <w:pPr>
        <w:autoSpaceDE w:val="0"/>
        <w:autoSpaceDN w:val="0"/>
        <w:adjustRightInd w:val="0"/>
        <w:spacing w:line="360" w:lineRule="auto"/>
        <w:ind w:left="720" w:firstLine="720"/>
        <w:jc w:val="both"/>
        <w:rPr>
          <w:rFonts w:ascii="Traditional" w:hAnsi="Traditional" w:cs="Traditional"/>
          <w:sz w:val="24"/>
          <w:szCs w:val="24"/>
          <w:rtl/>
          <w:lang w:val="ar-SA"/>
        </w:rPr>
      </w:pPr>
      <w:r w:rsidRPr="00DA1ADD">
        <w:rPr>
          <w:rFonts w:ascii="Traditional Arabic" w:hAnsi="Traditional Arabic" w:cs="Traditional Arabic"/>
          <w:sz w:val="24"/>
          <w:szCs w:val="24"/>
          <w:rtl/>
          <w:lang w:val="ar-SA"/>
        </w:rPr>
        <w:t xml:space="preserve">ولغرض تفسير المتوسطات الحسابية الناتجة عن استجابات أفراد عينة الدراسة على فقرات الاستبانة وأبعادها، تم الاعتماد على مقياس </w:t>
      </w:r>
      <w:proofErr w:type="spellStart"/>
      <w:r w:rsidRPr="00DA1ADD">
        <w:rPr>
          <w:rFonts w:ascii="Traditional Arabic" w:hAnsi="Traditional Arabic" w:cs="Traditional Arabic"/>
          <w:sz w:val="24"/>
          <w:szCs w:val="24"/>
          <w:rtl/>
          <w:lang w:val="ar-SA"/>
        </w:rPr>
        <w:t>ليكرت</w:t>
      </w:r>
      <w:proofErr w:type="spellEnd"/>
      <w:r w:rsidRPr="00DA1ADD">
        <w:rPr>
          <w:rFonts w:ascii="Traditional Arabic" w:hAnsi="Traditional Arabic" w:cs="Traditional Arabic"/>
          <w:sz w:val="24"/>
          <w:szCs w:val="24"/>
          <w:rtl/>
          <w:lang w:val="ar-SA"/>
        </w:rPr>
        <w:t xml:space="preserve"> الخماسي (</w:t>
      </w:r>
      <w:proofErr w:type="spellStart"/>
      <w:r w:rsidRPr="00DA1ADD">
        <w:rPr>
          <w:rFonts w:ascii="Traditional Arabic" w:hAnsi="Traditional Arabic" w:cs="Traditional Arabic"/>
          <w:sz w:val="24"/>
          <w:szCs w:val="24"/>
          <w:rtl/>
          <w:lang w:val="ar-SA"/>
        </w:rPr>
        <w:t>Likert</w:t>
      </w:r>
      <w:proofErr w:type="spellEnd"/>
      <w:r w:rsidRPr="00DA1ADD">
        <w:rPr>
          <w:rFonts w:ascii="Traditional Arabic" w:hAnsi="Traditional Arabic" w:cs="Traditional Arabic"/>
          <w:sz w:val="24"/>
          <w:szCs w:val="24"/>
          <w:rtl/>
          <w:lang w:val="ar-SA"/>
        </w:rPr>
        <w:t xml:space="preserve"> </w:t>
      </w:r>
      <w:proofErr w:type="spellStart"/>
      <w:r w:rsidRPr="00DA1ADD">
        <w:rPr>
          <w:rFonts w:ascii="Traditional Arabic" w:hAnsi="Traditional Arabic" w:cs="Traditional Arabic"/>
          <w:sz w:val="24"/>
          <w:szCs w:val="24"/>
          <w:rtl/>
          <w:lang w:val="ar-SA"/>
        </w:rPr>
        <w:t>Scale</w:t>
      </w:r>
      <w:proofErr w:type="spellEnd"/>
      <w:r w:rsidRPr="00DA1ADD">
        <w:rPr>
          <w:rFonts w:ascii="Traditional Arabic" w:hAnsi="Traditional Arabic" w:cs="Traditional Arabic"/>
          <w:sz w:val="24"/>
          <w:szCs w:val="24"/>
          <w:rtl/>
          <w:lang w:val="ar-SA"/>
        </w:rPr>
        <w:t>) الذي يتدرج من (1) غير موافق بشدة إلى (5) موافق بشدة. ولتحديد مستوى التقدير لكل فقرة ولكل بعد من أبعاد الدراسة، تم حساب طول الفئة من خلال قسمة المدى</w:t>
      </w:r>
      <w:r w:rsidR="00CC6863" w:rsidRPr="00DA1ADD">
        <w:rPr>
          <w:rFonts w:ascii="Traditional Arabic" w:hAnsi="Traditional Arabic" w:cs="Traditional Arabic"/>
          <w:sz w:val="24"/>
          <w:szCs w:val="24"/>
          <w:rtl/>
          <w:lang w:val="ar-SA"/>
        </w:rPr>
        <w:t xml:space="preserve"> والذي يتمثل في </w:t>
      </w:r>
      <w:r w:rsidRPr="00DA1ADD">
        <w:rPr>
          <w:rFonts w:ascii="Traditional" w:hAnsi="Traditional" w:cs="Traditional"/>
          <w:sz w:val="24"/>
          <w:szCs w:val="24"/>
          <w:rtl/>
          <w:lang w:val="ar-SA"/>
        </w:rPr>
        <w:t>(5-</w:t>
      </w:r>
      <w:r w:rsidR="00CC6863" w:rsidRPr="00DA1ADD">
        <w:rPr>
          <w:rFonts w:ascii="Traditional" w:hAnsi="Traditional" w:cs="Traditional"/>
          <w:sz w:val="24"/>
          <w:szCs w:val="24"/>
          <w:rtl/>
          <w:lang w:val="ar-SA"/>
        </w:rPr>
        <w:t xml:space="preserve"> </w:t>
      </w:r>
      <w:r w:rsidRPr="00DA1ADD">
        <w:rPr>
          <w:rFonts w:ascii="Traditional" w:hAnsi="Traditional" w:cs="Traditional"/>
          <w:sz w:val="24"/>
          <w:szCs w:val="24"/>
          <w:rtl/>
          <w:lang w:val="ar-SA"/>
        </w:rPr>
        <w:t>1=</w:t>
      </w:r>
      <w:r w:rsidR="00CC6863" w:rsidRPr="00DA1ADD">
        <w:rPr>
          <w:rFonts w:ascii="Traditional" w:hAnsi="Traditional" w:cs="Traditional"/>
          <w:sz w:val="24"/>
          <w:szCs w:val="24"/>
          <w:rtl/>
          <w:lang w:val="ar-SA"/>
        </w:rPr>
        <w:t xml:space="preserve"> </w:t>
      </w:r>
      <w:r w:rsidRPr="00DA1ADD">
        <w:rPr>
          <w:rFonts w:ascii="Traditional Arabic" w:hAnsi="Traditional Arabic" w:cs="Traditional Arabic"/>
          <w:sz w:val="24"/>
          <w:szCs w:val="24"/>
          <w:rtl/>
          <w:lang w:val="ar-SA"/>
        </w:rPr>
        <w:t>4) على عدد فئات المقياس الخمس، حيث بلغ طول الفئة (0.80)، ومن ثم تم توزيع مستويات التقدير على النحو الآتي: من (1.00) إلى أقل من (1.80) درجة منخفضة جدًا، ومن (1.80) إلى أقل من (2.60) درجة منخفضة، ومن (2.60) إلى أقل من (3.40) درجة متوسطة، ومن (3.40) إلى أقل من (4.20) درجة مرتفعة، ومن (4.20) إلى (5.00) درجة مرتفعة جدًا. وبناءً على هذا المعيار تم تفسير المتوسطات الحسابية الواردة في الجداول التالية للحكم على مستوى تطبيق الإدارة الإلكترونية ومستوى جودة الخدمة وأبعادها المختلفة</w:t>
      </w:r>
      <w:r w:rsidR="00CC6863" w:rsidRPr="00DA1ADD">
        <w:rPr>
          <w:rFonts w:ascii="Traditional" w:hAnsi="Traditional" w:cs="Traditional"/>
          <w:sz w:val="24"/>
          <w:szCs w:val="24"/>
          <w:rtl/>
          <w:lang w:val="ar-SA"/>
        </w:rPr>
        <w:t>.</w:t>
      </w:r>
    </w:p>
    <w:p w14:paraId="620C96DD" w14:textId="2BE1C0D6" w:rsidR="00B669F4" w:rsidRPr="00BF4E4D" w:rsidRDefault="00B669F4" w:rsidP="00A9418D">
      <w:pPr>
        <w:autoSpaceDE w:val="0"/>
        <w:autoSpaceDN w:val="0"/>
        <w:adjustRightInd w:val="0"/>
        <w:spacing w:line="360" w:lineRule="auto"/>
        <w:jc w:val="center"/>
        <w:rPr>
          <w:rFonts w:ascii="Traditional Arabic" w:hAnsi="Traditional Arabic" w:cs="Traditional Arabic"/>
          <w:bCs/>
          <w:sz w:val="24"/>
          <w:szCs w:val="24"/>
          <w:rtl/>
          <w:lang w:val="ar-SA"/>
        </w:rPr>
      </w:pPr>
      <w:r w:rsidRPr="00BF4E4D">
        <w:rPr>
          <w:rFonts w:ascii="Traditional Arabic" w:hAnsi="Traditional Arabic" w:cs="Traditional Arabic"/>
          <w:bCs/>
          <w:sz w:val="24"/>
          <w:szCs w:val="24"/>
          <w:rtl/>
          <w:lang w:val="ar-SA"/>
        </w:rPr>
        <w:t xml:space="preserve">جدول </w:t>
      </w:r>
      <w:r w:rsidR="00DA1ADD">
        <w:rPr>
          <w:rFonts w:ascii="Traditional Arabic" w:hAnsi="Traditional Arabic" w:cs="Traditional Arabic"/>
          <w:bCs/>
          <w:sz w:val="24"/>
          <w:szCs w:val="24"/>
          <w:rtl/>
          <w:lang w:val="ar-SA"/>
        </w:rPr>
        <w:t xml:space="preserve">(4- </w:t>
      </w:r>
      <w:r w:rsidR="00A9418D">
        <w:rPr>
          <w:rFonts w:ascii="Traditional Arabic" w:hAnsi="Traditional Arabic" w:cs="Traditional Arabic" w:hint="cs"/>
          <w:bCs/>
          <w:sz w:val="24"/>
          <w:szCs w:val="24"/>
          <w:rtl/>
          <w:lang w:val="ar-SA"/>
        </w:rPr>
        <w:t>5</w:t>
      </w:r>
      <w:r w:rsidR="00DA1ADD">
        <w:rPr>
          <w:rFonts w:ascii="Traditional Arabic" w:hAnsi="Traditional Arabic" w:cs="Traditional Arabic"/>
          <w:bCs/>
          <w:sz w:val="24"/>
          <w:szCs w:val="24"/>
          <w:rtl/>
          <w:lang w:val="ar-SA"/>
        </w:rPr>
        <w:t xml:space="preserve">): </w:t>
      </w:r>
      <w:r w:rsidRPr="00BF4E4D">
        <w:rPr>
          <w:rFonts w:ascii="Traditional Arabic" w:hAnsi="Traditional Arabic" w:cs="Traditional Arabic"/>
          <w:bCs/>
          <w:sz w:val="24"/>
          <w:szCs w:val="24"/>
          <w:rtl/>
          <w:lang w:val="ar-SA"/>
        </w:rPr>
        <w:t xml:space="preserve">معيار تفسير المتوسطات الحسابية وفق مقياس </w:t>
      </w:r>
      <w:proofErr w:type="spellStart"/>
      <w:r w:rsidRPr="00BF4E4D">
        <w:rPr>
          <w:rFonts w:ascii="Traditional Arabic" w:hAnsi="Traditional Arabic" w:cs="Traditional Arabic"/>
          <w:bCs/>
          <w:sz w:val="24"/>
          <w:szCs w:val="24"/>
          <w:rtl/>
          <w:lang w:val="ar-SA"/>
        </w:rPr>
        <w:t>ليكرت</w:t>
      </w:r>
      <w:proofErr w:type="spellEnd"/>
      <w:r w:rsidRPr="00BF4E4D">
        <w:rPr>
          <w:rFonts w:ascii="Traditional Arabic" w:hAnsi="Traditional Arabic" w:cs="Traditional Arabic"/>
          <w:bCs/>
          <w:sz w:val="24"/>
          <w:szCs w:val="24"/>
          <w:rtl/>
          <w:lang w:val="ar-SA"/>
        </w:rPr>
        <w:t xml:space="preserve"> الخماسي</w:t>
      </w:r>
    </w:p>
    <w:tbl>
      <w:tblPr>
        <w:bidiVisual/>
        <w:tblW w:w="5057" w:type="pct"/>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5186"/>
        <w:gridCol w:w="4309"/>
      </w:tblGrid>
      <w:tr w:rsidR="00B669F4" w:rsidRPr="00BF4E4D" w14:paraId="0EF2D5DE" w14:textId="77777777" w:rsidTr="00B669F4">
        <w:trPr>
          <w:trHeight w:val="240"/>
          <w:tblHeader/>
        </w:trPr>
        <w:tc>
          <w:tcPr>
            <w:tcW w:w="2731"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8047E72" w14:textId="77777777" w:rsidR="00B669F4" w:rsidRPr="00BF4E4D" w:rsidRDefault="00B669F4" w:rsidP="00B669F4">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المتوسط الحسابي</w:t>
            </w:r>
          </w:p>
        </w:tc>
        <w:tc>
          <w:tcPr>
            <w:tcW w:w="2269"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F738CF0" w14:textId="77777777" w:rsidR="00B669F4" w:rsidRPr="00BF4E4D" w:rsidRDefault="00B669F4" w:rsidP="00B669F4">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مستوى التقدير</w:t>
            </w:r>
          </w:p>
        </w:tc>
      </w:tr>
      <w:tr w:rsidR="00B669F4" w:rsidRPr="00BF4E4D" w14:paraId="2E53D33F" w14:textId="77777777" w:rsidTr="00B669F4">
        <w:trPr>
          <w:trHeight w:val="256"/>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0350BC"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1.00 – أقل من 1.80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B3D00C8"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منخفض جدًا</w:t>
            </w:r>
          </w:p>
        </w:tc>
      </w:tr>
      <w:tr w:rsidR="00B669F4" w:rsidRPr="00BF4E4D" w14:paraId="4DEBB21C" w14:textId="77777777" w:rsidTr="00B669F4">
        <w:trPr>
          <w:trHeight w:val="240"/>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DBE283"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1.80 – أقل من 2.60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E8DB87E"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منخفض</w:t>
            </w:r>
          </w:p>
        </w:tc>
      </w:tr>
      <w:tr w:rsidR="00B669F4" w:rsidRPr="00BF4E4D" w14:paraId="08611BFA" w14:textId="77777777" w:rsidTr="00B669F4">
        <w:trPr>
          <w:trHeight w:val="256"/>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1CAB38"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2.60 – أقل من 3.40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4E17562"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متوسط</w:t>
            </w:r>
          </w:p>
        </w:tc>
      </w:tr>
      <w:tr w:rsidR="00B669F4" w:rsidRPr="00BF4E4D" w14:paraId="29657126" w14:textId="77777777" w:rsidTr="00B669F4">
        <w:trPr>
          <w:trHeight w:val="240"/>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7B048A"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3.40 – أقل من 4.20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5A69D6E2"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مرتفع</w:t>
            </w:r>
          </w:p>
        </w:tc>
      </w:tr>
      <w:tr w:rsidR="00B669F4" w:rsidRPr="00BF4E4D" w14:paraId="17DBC455" w14:textId="77777777" w:rsidTr="00B669F4">
        <w:trPr>
          <w:trHeight w:val="240"/>
        </w:trPr>
        <w:tc>
          <w:tcPr>
            <w:tcW w:w="2731"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3B27880" w14:textId="77777777" w:rsidR="00B669F4" w:rsidRPr="00BF4E4D" w:rsidRDefault="00B669F4" w:rsidP="00B669F4">
            <w:pPr>
              <w:bidi w:val="0"/>
              <w:spacing w:after="0" w:line="240" w:lineRule="auto"/>
              <w:jc w:val="center"/>
              <w:rPr>
                <w:rFonts w:ascii="Traditional" w:hAnsi="Traditional" w:cs="Traditional"/>
                <w:sz w:val="24"/>
                <w:szCs w:val="24"/>
              </w:rPr>
            </w:pPr>
            <w:r w:rsidRPr="00BF4E4D">
              <w:rPr>
                <w:rFonts w:ascii="Traditional" w:hAnsi="Traditional" w:cs="Traditional"/>
                <w:sz w:val="24"/>
                <w:szCs w:val="24"/>
              </w:rPr>
              <w:t>4.20 – 5.00</w:t>
            </w:r>
          </w:p>
        </w:tc>
        <w:tc>
          <w:tcPr>
            <w:tcW w:w="2269"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0C59B18"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مرتفع جدًا</w:t>
            </w:r>
          </w:p>
        </w:tc>
      </w:tr>
    </w:tbl>
    <w:p w14:paraId="6507B7D6" w14:textId="77777777" w:rsidR="00B669F4" w:rsidRPr="00BF4E4D" w:rsidRDefault="00B669F4" w:rsidP="00B669F4">
      <w:pPr>
        <w:shd w:val="clear" w:color="auto" w:fill="FFFFFF"/>
        <w:bidi w:val="0"/>
        <w:spacing w:after="0" w:line="240" w:lineRule="auto"/>
        <w:rPr>
          <w:rFonts w:ascii="Traditional" w:hAnsi="Traditional" w:cs="Traditional"/>
          <w:b/>
          <w:bCs/>
          <w:color w:val="FFFFFF"/>
          <w:sz w:val="24"/>
          <w:szCs w:val="24"/>
          <w:rtl/>
        </w:rPr>
      </w:pPr>
    </w:p>
    <w:p w14:paraId="7424671A" w14:textId="77777777" w:rsidR="00D94D90" w:rsidRPr="00BF4E4D" w:rsidRDefault="00D94D90">
      <w:pPr>
        <w:spacing w:after="0" w:line="360" w:lineRule="auto"/>
        <w:rPr>
          <w:rFonts w:ascii="Traditional" w:hAnsi="Traditional" w:cs="Traditional"/>
          <w:b/>
          <w:sz w:val="28"/>
          <w:szCs w:val="28"/>
          <w:rtl/>
          <w:lang w:val="ar-SA"/>
        </w:rPr>
      </w:pPr>
    </w:p>
    <w:p w14:paraId="339452E6" w14:textId="77777777" w:rsidR="00B669F4" w:rsidRPr="00BF4E4D" w:rsidRDefault="00B669F4">
      <w:pPr>
        <w:bidi w:val="0"/>
        <w:rPr>
          <w:rFonts w:ascii="Traditional" w:hAnsi="Traditional" w:cs="Traditional"/>
          <w:bCs/>
          <w:rtl/>
          <w:lang w:val="ar-SA"/>
        </w:rPr>
      </w:pPr>
      <w:r w:rsidRPr="00BF4E4D">
        <w:rPr>
          <w:rFonts w:ascii="Traditional" w:hAnsi="Traditional" w:cs="Times New Roman"/>
          <w:bCs/>
          <w:rtl/>
          <w:lang w:val="ar-SA"/>
        </w:rPr>
        <w:br w:type="page"/>
      </w:r>
    </w:p>
    <w:p w14:paraId="5C3CFE2C" w14:textId="759C460B" w:rsidR="0045158B" w:rsidRPr="00BF4E4D" w:rsidRDefault="002449C6" w:rsidP="0008116E">
      <w:pPr>
        <w:spacing w:after="0" w:line="360" w:lineRule="auto"/>
        <w:rPr>
          <w:rFonts w:ascii="Traditional" w:hAnsi="Traditional" w:cs="Traditional"/>
          <w:bCs/>
          <w:rtl/>
          <w:lang w:val="ar-SA"/>
        </w:rPr>
      </w:pPr>
      <w:r w:rsidRPr="00BF4E4D">
        <w:rPr>
          <w:rFonts w:ascii="Traditional Arabic" w:hAnsi="Traditional Arabic" w:cs="Traditional Arabic"/>
          <w:bCs/>
          <w:rtl/>
          <w:lang w:val="ar-SA"/>
        </w:rPr>
        <w:lastRenderedPageBreak/>
        <w:t>ثا</w:t>
      </w:r>
      <w:r w:rsidR="001858BE">
        <w:rPr>
          <w:rFonts w:ascii="Traditional Arabic" w:hAnsi="Traditional Arabic" w:cs="Traditional Arabic" w:hint="cs"/>
          <w:bCs/>
          <w:rtl/>
          <w:lang w:val="ar-SA"/>
        </w:rPr>
        <w:t>ني</w:t>
      </w:r>
      <w:r w:rsidRPr="00BF4E4D">
        <w:rPr>
          <w:rFonts w:ascii="Traditional Arabic" w:hAnsi="Traditional Arabic" w:cs="Traditional Arabic"/>
          <w:bCs/>
          <w:rtl/>
          <w:lang w:val="ar-SA"/>
        </w:rPr>
        <w:t xml:space="preserve">اً: </w:t>
      </w:r>
      <w:r w:rsidR="0045158B" w:rsidRPr="00BF4E4D">
        <w:rPr>
          <w:rFonts w:ascii="Traditional Arabic" w:hAnsi="Traditional Arabic" w:cs="Traditional Arabic"/>
          <w:bCs/>
          <w:rtl/>
          <w:lang w:val="ar-SA"/>
        </w:rPr>
        <w:t>التحليل الوصفي لمتغيرات الدراسة</w:t>
      </w:r>
      <w:r w:rsidR="00FD5A52" w:rsidRPr="00BF4E4D">
        <w:rPr>
          <w:rFonts w:ascii="Traditional Arabic" w:hAnsi="Traditional Arabic" w:cs="Traditional Arabic"/>
          <w:bCs/>
          <w:rtl/>
          <w:lang w:val="ar-SA"/>
        </w:rPr>
        <w:t xml:space="preserve"> وأبعادها</w:t>
      </w:r>
      <w:r w:rsidR="0045158B" w:rsidRPr="00BF4E4D">
        <w:rPr>
          <w:rFonts w:ascii="Traditional" w:hAnsi="Traditional" w:cs="Traditional"/>
          <w:bCs/>
          <w:rtl/>
          <w:lang w:val="ar-SA"/>
        </w:rPr>
        <w:t xml:space="preserve"> </w:t>
      </w:r>
    </w:p>
    <w:p w14:paraId="2AEFB5CD" w14:textId="77777777" w:rsidR="00DC70E5" w:rsidRPr="0008116E" w:rsidRDefault="002C1AA4" w:rsidP="002C1AA4">
      <w:pPr>
        <w:tabs>
          <w:tab w:val="left" w:pos="332"/>
        </w:tabs>
        <w:autoSpaceDE w:val="0"/>
        <w:autoSpaceDN w:val="0"/>
        <w:adjustRightInd w:val="0"/>
        <w:spacing w:line="360" w:lineRule="auto"/>
        <w:jc w:val="both"/>
        <w:rPr>
          <w:rFonts w:ascii="Traditional Arabic" w:hAnsi="Traditional Arabic" w:cs="Traditional Arabic"/>
          <w:sz w:val="24"/>
          <w:szCs w:val="24"/>
          <w:rtl/>
          <w:lang w:val="ar-SA"/>
        </w:rPr>
      </w:pPr>
      <w:r>
        <w:rPr>
          <w:rFonts w:ascii="Traditional" w:hAnsi="Traditional" w:cs="Times New Roman"/>
          <w:sz w:val="24"/>
          <w:szCs w:val="24"/>
          <w:rtl/>
          <w:lang w:val="ar-SA"/>
        </w:rPr>
        <w:tab/>
      </w:r>
      <w:r w:rsidR="00DC70E5" w:rsidRPr="0008116E">
        <w:rPr>
          <w:rFonts w:ascii="Traditional Arabic" w:hAnsi="Traditional Arabic" w:cs="Traditional Arabic"/>
          <w:sz w:val="24"/>
          <w:szCs w:val="24"/>
          <w:rtl/>
          <w:lang w:val="ar-SA"/>
        </w:rPr>
        <w:t>يهدف التحليل الوصفي إلى التعرف على مستوى تطبيق الإدارة الإلكترونية ومستوى جودة الخدمة في مؤسسات القطاع غير الربحي من وجهة نظر أفراد عينة الدراسة، وذلك من خلال حساب المتوسطات الحسابية والانحرافات المعيارية لأبعاد الدراسة المختلفة. ويسهم هذا التحليل في تحديد درجة توافر أبعاد الإدارة الإلكترونية ومستوى جودة الخدمة، بالإضافة إلى التعرف على الأبعاد الأكثر والأقل أهمية من وجهة نظر المبحوثين. ويوضح الجدول التالي نتائج التحليل الوصفي لمتغيرات الدراسة وأبعادها المختلفة.</w:t>
      </w:r>
    </w:p>
    <w:p w14:paraId="491E4ED1" w14:textId="0070D1AE" w:rsidR="005F77D8" w:rsidRPr="00BF4E4D" w:rsidRDefault="005F77D8" w:rsidP="009D3E60">
      <w:pPr>
        <w:autoSpaceDE w:val="0"/>
        <w:autoSpaceDN w:val="0"/>
        <w:adjustRightInd w:val="0"/>
        <w:spacing w:after="0" w:line="360" w:lineRule="auto"/>
        <w:jc w:val="center"/>
        <w:rPr>
          <w:rFonts w:ascii="Traditional" w:hAnsi="Traditional" w:cs="Traditional"/>
          <w:b/>
          <w:sz w:val="24"/>
          <w:szCs w:val="24"/>
          <w:rtl/>
          <w:lang w:val="ar-SA"/>
        </w:rPr>
      </w:pPr>
      <w:r w:rsidRPr="00BF4E4D">
        <w:rPr>
          <w:rFonts w:ascii="Traditional Arabic" w:hAnsi="Traditional Arabic" w:cs="Traditional Arabic"/>
          <w:bCs/>
          <w:sz w:val="24"/>
          <w:szCs w:val="24"/>
          <w:rtl/>
          <w:lang w:val="ar-SA"/>
        </w:rPr>
        <w:t>جدول (</w:t>
      </w:r>
      <w:r w:rsidR="009D3E60">
        <w:rPr>
          <w:rFonts w:ascii="Traditional" w:hAnsi="Traditional" w:cs="Traditional"/>
          <w:bCs/>
          <w:sz w:val="24"/>
          <w:szCs w:val="24"/>
          <w:rtl/>
          <w:lang w:val="ar-SA"/>
        </w:rPr>
        <w:t xml:space="preserve">4- </w:t>
      </w:r>
      <w:r w:rsidR="00A9418D">
        <w:rPr>
          <w:rFonts w:ascii="Traditional" w:hAnsi="Traditional" w:cs="Traditional" w:hint="cs"/>
          <w:bCs/>
          <w:sz w:val="24"/>
          <w:szCs w:val="24"/>
          <w:rtl/>
          <w:lang w:val="ar-SA"/>
        </w:rPr>
        <w:t>6</w:t>
      </w:r>
      <w:r w:rsidRPr="00BF4E4D">
        <w:rPr>
          <w:rFonts w:ascii="Traditional Arabic" w:hAnsi="Traditional Arabic" w:cs="Traditional Arabic"/>
          <w:bCs/>
          <w:sz w:val="24"/>
          <w:szCs w:val="24"/>
          <w:rtl/>
          <w:lang w:val="ar-SA"/>
        </w:rPr>
        <w:t xml:space="preserve">): المتوسطات الحسابية ومعامل الانحراف المعياري لأبعاد متغيرات الدراسة </w:t>
      </w:r>
      <w:r w:rsidRPr="00BF4E4D">
        <w:rPr>
          <w:rFonts w:ascii="Traditional" w:hAnsi="Traditional" w:cs="Traditional"/>
          <w:b/>
          <w:sz w:val="24"/>
          <w:szCs w:val="24"/>
          <w:rtl/>
          <w:lang w:val="ar-SA"/>
        </w:rPr>
        <w:t xml:space="preserve"> </w:t>
      </w:r>
    </w:p>
    <w:tbl>
      <w:tblPr>
        <w:bidiVisual/>
        <w:tblW w:w="5000"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128"/>
        <w:gridCol w:w="1367"/>
        <w:gridCol w:w="1724"/>
        <w:gridCol w:w="1694"/>
        <w:gridCol w:w="1555"/>
        <w:gridCol w:w="920"/>
      </w:tblGrid>
      <w:tr w:rsidR="005F77D8" w:rsidRPr="0008116E" w14:paraId="53E72804" w14:textId="77777777" w:rsidTr="005F77D8">
        <w:trPr>
          <w:tblHeader/>
          <w:jc w:val="center"/>
        </w:trPr>
        <w:tc>
          <w:tcPr>
            <w:tcW w:w="113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AC27D7F"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المتغير / البعد</w:t>
            </w:r>
          </w:p>
        </w:tc>
        <w:tc>
          <w:tcPr>
            <w:tcW w:w="7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2553540"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عدد الفقرات</w:t>
            </w:r>
          </w:p>
        </w:tc>
        <w:tc>
          <w:tcPr>
            <w:tcW w:w="91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9E89000"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المتوسط الحسابي</w:t>
            </w:r>
          </w:p>
        </w:tc>
        <w:tc>
          <w:tcPr>
            <w:tcW w:w="902"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9E908E0"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الانحراف المعياري</w:t>
            </w:r>
          </w:p>
        </w:tc>
        <w:tc>
          <w:tcPr>
            <w:tcW w:w="8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C063EAF"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مستوى التقدير</w:t>
            </w:r>
          </w:p>
        </w:tc>
        <w:tc>
          <w:tcPr>
            <w:tcW w:w="490"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69F9A17"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الترتيب</w:t>
            </w:r>
          </w:p>
        </w:tc>
      </w:tr>
      <w:tr w:rsidR="00DC70E5" w:rsidRPr="0008116E" w14:paraId="57402E29"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F6FC1D"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الأجهزة الإلكترونية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32DC7F"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41C68E"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4.08</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6B2E4C"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0.62</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DBE511"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7EF6D48"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2</w:t>
            </w:r>
          </w:p>
        </w:tc>
      </w:tr>
      <w:tr w:rsidR="00DC70E5" w:rsidRPr="0008116E" w14:paraId="2400C0F5"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37ADEA"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البرمجيات الإلكترونية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17CDBC"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3C9C6E"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4.15</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4A20F9"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0.58</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DFB159"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1A36258"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1</w:t>
            </w:r>
          </w:p>
        </w:tc>
      </w:tr>
      <w:tr w:rsidR="00DC70E5" w:rsidRPr="0008116E" w14:paraId="1DDC417A"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F73B90"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الشبكات الإلكترونية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B4E4DE"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BD0585"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4.02</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89963C"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0.66</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554A40"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A0E338B"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3</w:t>
            </w:r>
          </w:p>
        </w:tc>
      </w:tr>
      <w:tr w:rsidR="00DC70E5" w:rsidRPr="0008116E" w14:paraId="32618501"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C8A0F7"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العنصر البشري</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D3EDB0"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523722"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3.96</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19BDB0"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0.71</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8ED478"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279B6AB"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w:t>
            </w:r>
          </w:p>
        </w:tc>
      </w:tr>
      <w:tr w:rsidR="005F77D8" w:rsidRPr="0008116E" w14:paraId="4C58C00B" w14:textId="77777777" w:rsidTr="005F77D8">
        <w:trPr>
          <w:jc w:val="center"/>
        </w:trPr>
        <w:tc>
          <w:tcPr>
            <w:tcW w:w="113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2384AC2" w14:textId="77777777" w:rsidR="0019339D" w:rsidRPr="0008116E" w:rsidRDefault="00DC70E5" w:rsidP="0008116E">
            <w:pPr>
              <w:spacing w:after="0" w:line="240" w:lineRule="auto"/>
              <w:jc w:val="center"/>
              <w:rPr>
                <w:rFonts w:ascii="Traditional" w:hAnsi="Traditional" w:cs="Traditional"/>
                <w:b/>
                <w:bCs/>
                <w:sz w:val="24"/>
                <w:szCs w:val="24"/>
              </w:rPr>
            </w:pPr>
            <w:r w:rsidRPr="0008116E">
              <w:rPr>
                <w:rFonts w:ascii="Traditional Arabic" w:hAnsi="Traditional Arabic" w:cs="Traditional Arabic"/>
                <w:b/>
                <w:bCs/>
                <w:sz w:val="24"/>
                <w:szCs w:val="24"/>
                <w:rtl/>
                <w:lang w:val="ar-SA"/>
              </w:rPr>
              <w:t>الإدارة الإلكترونية (ككل)</w:t>
            </w:r>
          </w:p>
        </w:tc>
        <w:tc>
          <w:tcPr>
            <w:tcW w:w="7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498D4B0"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20</w:t>
            </w:r>
          </w:p>
        </w:tc>
        <w:tc>
          <w:tcPr>
            <w:tcW w:w="91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624201C"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4.05</w:t>
            </w:r>
          </w:p>
        </w:tc>
        <w:tc>
          <w:tcPr>
            <w:tcW w:w="902"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2F0802F"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0.59</w:t>
            </w:r>
          </w:p>
        </w:tc>
        <w:tc>
          <w:tcPr>
            <w:tcW w:w="8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F722C6A"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مرتفع</w:t>
            </w:r>
          </w:p>
        </w:tc>
        <w:tc>
          <w:tcPr>
            <w:tcW w:w="490"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A1ED832"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ـــ</w:t>
            </w:r>
          </w:p>
        </w:tc>
      </w:tr>
      <w:tr w:rsidR="00DC70E5" w:rsidRPr="0008116E" w14:paraId="176B7FA7"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CC4396"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الاعتمادية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497FF2"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6</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BE586D"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4.12</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5354EB"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0.61</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ED9703"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DC70730"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2</w:t>
            </w:r>
          </w:p>
        </w:tc>
      </w:tr>
      <w:tr w:rsidR="00DC70E5" w:rsidRPr="0008116E" w14:paraId="6F256B73"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0CDA86"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الاستجابة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280AA5"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2D05C1"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4.08</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427E3A"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0.64</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F14AFD"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53D6B688"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w:t>
            </w:r>
          </w:p>
        </w:tc>
      </w:tr>
      <w:tr w:rsidR="00DC70E5" w:rsidRPr="0008116E" w14:paraId="3D5257CB"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981823"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الثقة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E2A5D9"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0132F9"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4.10</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0D5CB0"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0.60</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A9AACD"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C0A2C4D"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3</w:t>
            </w:r>
          </w:p>
        </w:tc>
      </w:tr>
      <w:tr w:rsidR="00DC70E5" w:rsidRPr="0008116E" w14:paraId="25B8D292"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FEEE13"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التعاطف</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0014E3"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2E14F8"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4.05</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E73306"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0.67</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9D7194"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C1B131C"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r>
      <w:tr w:rsidR="00DC70E5" w:rsidRPr="0008116E" w14:paraId="68A361BA"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72E3C3"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الجوانب المادية الملموسة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987692"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09AADC"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4.18</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ECA25F"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0.56</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1DF872"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6D0F067"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1</w:t>
            </w:r>
          </w:p>
        </w:tc>
      </w:tr>
      <w:tr w:rsidR="005F77D8" w:rsidRPr="0008116E" w14:paraId="038A63F8" w14:textId="77777777" w:rsidTr="005F77D8">
        <w:trPr>
          <w:jc w:val="center"/>
        </w:trPr>
        <w:tc>
          <w:tcPr>
            <w:tcW w:w="113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EE91341" w14:textId="77777777" w:rsidR="0019339D" w:rsidRPr="0008116E" w:rsidRDefault="00DC70E5" w:rsidP="0008116E">
            <w:pPr>
              <w:spacing w:after="0" w:line="240" w:lineRule="auto"/>
              <w:jc w:val="center"/>
              <w:rPr>
                <w:rFonts w:ascii="Traditional" w:hAnsi="Traditional" w:cs="Traditional"/>
                <w:b/>
                <w:bCs/>
                <w:sz w:val="24"/>
                <w:szCs w:val="24"/>
              </w:rPr>
            </w:pPr>
            <w:r w:rsidRPr="0008116E">
              <w:rPr>
                <w:rFonts w:ascii="Traditional Arabic" w:hAnsi="Traditional Arabic" w:cs="Traditional Arabic"/>
                <w:b/>
                <w:bCs/>
                <w:sz w:val="24"/>
                <w:szCs w:val="24"/>
                <w:rtl/>
                <w:lang w:val="ar-SA"/>
              </w:rPr>
              <w:t>جودة الخدمة (ككل)</w:t>
            </w:r>
          </w:p>
        </w:tc>
        <w:tc>
          <w:tcPr>
            <w:tcW w:w="7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E949A07"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25</w:t>
            </w:r>
          </w:p>
        </w:tc>
        <w:tc>
          <w:tcPr>
            <w:tcW w:w="91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5E5CA39"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4.11</w:t>
            </w:r>
          </w:p>
        </w:tc>
        <w:tc>
          <w:tcPr>
            <w:tcW w:w="902"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B8BB1B8"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0.57</w:t>
            </w:r>
          </w:p>
        </w:tc>
        <w:tc>
          <w:tcPr>
            <w:tcW w:w="8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92D9E7C"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مرتفع</w:t>
            </w:r>
          </w:p>
        </w:tc>
        <w:tc>
          <w:tcPr>
            <w:tcW w:w="490"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625CF31"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ـــ</w:t>
            </w:r>
          </w:p>
        </w:tc>
      </w:tr>
    </w:tbl>
    <w:p w14:paraId="6F29DA69" w14:textId="77777777" w:rsidR="005F77D8" w:rsidRPr="0008116E" w:rsidRDefault="005F77D8" w:rsidP="00DD5740">
      <w:pPr>
        <w:tabs>
          <w:tab w:val="left" w:pos="279"/>
        </w:tabs>
        <w:autoSpaceDE w:val="0"/>
        <w:autoSpaceDN w:val="0"/>
        <w:adjustRightInd w:val="0"/>
        <w:spacing w:after="0" w:line="240" w:lineRule="auto"/>
        <w:ind w:left="720"/>
        <w:jc w:val="both"/>
        <w:rPr>
          <w:rFonts w:ascii="Traditional" w:hAnsi="Traditional" w:cs="Traditional"/>
          <w:sz w:val="24"/>
          <w:szCs w:val="24"/>
        </w:rPr>
      </w:pPr>
      <w:r w:rsidRPr="0008116E">
        <w:rPr>
          <w:rFonts w:ascii="Traditional" w:hAnsi="Traditional" w:cs="Times New Roman"/>
          <w:sz w:val="24"/>
          <w:szCs w:val="24"/>
          <w:rtl/>
          <w:lang w:val="ar-SA"/>
        </w:rPr>
        <w:tab/>
      </w:r>
      <w:r w:rsidRPr="0008116E">
        <w:rPr>
          <w:rFonts w:ascii="Traditional" w:hAnsi="Traditional" w:cs="Times New Roman"/>
          <w:sz w:val="24"/>
          <w:szCs w:val="24"/>
          <w:rtl/>
          <w:lang w:val="ar-SA"/>
        </w:rPr>
        <w:tab/>
      </w:r>
      <w:r w:rsidRPr="0008116E">
        <w:rPr>
          <w:rFonts w:ascii="Traditional" w:hAnsi="Traditional" w:cs="Times New Roman"/>
          <w:sz w:val="24"/>
          <w:szCs w:val="24"/>
          <w:rtl/>
          <w:lang w:val="ar-SA"/>
        </w:rPr>
        <w:tab/>
      </w:r>
      <w:r w:rsidRPr="0008116E">
        <w:rPr>
          <w:rFonts w:ascii="Traditional" w:hAnsi="Traditional" w:cs="Times New Roman"/>
          <w:sz w:val="24"/>
          <w:szCs w:val="24"/>
          <w:rtl/>
          <w:lang w:val="ar-SA"/>
        </w:rPr>
        <w:tab/>
      </w:r>
      <w:r w:rsidR="00DD5740" w:rsidRPr="0008116E">
        <w:rPr>
          <w:rFonts w:ascii="Traditional" w:hAnsi="Traditional" w:cs="Traditional"/>
          <w:sz w:val="24"/>
          <w:szCs w:val="24"/>
          <w:rtl/>
          <w:lang w:val="ar-SA"/>
        </w:rPr>
        <w:t xml:space="preserve">                                      </w:t>
      </w:r>
      <w:r w:rsidR="00810FBE">
        <w:rPr>
          <w:rFonts w:ascii="Traditional" w:hAnsi="Traditional" w:cs="Traditional"/>
          <w:sz w:val="24"/>
          <w:szCs w:val="24"/>
          <w:rtl/>
          <w:lang w:val="ar-SA"/>
        </w:rPr>
        <w:t xml:space="preserve">      </w:t>
      </w:r>
      <w:r w:rsidR="00DD5740" w:rsidRPr="0008116E">
        <w:rPr>
          <w:rFonts w:ascii="Traditional" w:hAnsi="Traditional" w:cs="Traditional"/>
          <w:sz w:val="24"/>
          <w:szCs w:val="24"/>
          <w:rtl/>
          <w:lang w:val="ar-SA"/>
        </w:rPr>
        <w:t xml:space="preserve"> </w:t>
      </w:r>
      <w:r w:rsidRPr="0008116E">
        <w:rPr>
          <w:rFonts w:ascii="Traditional Arabic" w:hAnsi="Traditional Arabic" w:cs="Traditional Arabic"/>
          <w:sz w:val="24"/>
          <w:szCs w:val="24"/>
          <w:rtl/>
          <w:lang w:val="ar-SA"/>
        </w:rPr>
        <w:t>المصدر: الباحثة باستخدام برنامج</w:t>
      </w:r>
      <w:r w:rsidR="00DD5740" w:rsidRPr="0008116E">
        <w:rPr>
          <w:rFonts w:ascii="Traditional" w:hAnsi="Traditional" w:cs="Traditional"/>
          <w:sz w:val="24"/>
          <w:szCs w:val="24"/>
          <w:rtl/>
        </w:rPr>
        <w:t xml:space="preserve"> </w:t>
      </w:r>
      <w:r w:rsidRPr="0008116E">
        <w:rPr>
          <w:rFonts w:ascii="Traditional" w:hAnsi="Traditional" w:cs="Traditional"/>
          <w:sz w:val="24"/>
          <w:szCs w:val="24"/>
        </w:rPr>
        <w:t>SPSS V30</w:t>
      </w:r>
      <w:r w:rsidRPr="0008116E">
        <w:rPr>
          <w:rFonts w:ascii="Traditional" w:hAnsi="Traditional" w:cs="Traditional"/>
          <w:sz w:val="24"/>
          <w:szCs w:val="24"/>
          <w:rtl/>
          <w:lang w:val="ar-KW"/>
        </w:rPr>
        <w:t xml:space="preserve"> </w:t>
      </w:r>
    </w:p>
    <w:p w14:paraId="33ACECA0" w14:textId="77777777" w:rsidR="00DC70E5" w:rsidRPr="00BF4E4D" w:rsidRDefault="00DC70E5" w:rsidP="005F77D8">
      <w:pPr>
        <w:spacing w:after="0" w:line="360" w:lineRule="auto"/>
        <w:jc w:val="both"/>
        <w:rPr>
          <w:rFonts w:ascii="Traditional" w:hAnsi="Traditional" w:cs="Traditional"/>
          <w:sz w:val="28"/>
          <w:szCs w:val="28"/>
          <w:rtl/>
        </w:rPr>
      </w:pPr>
    </w:p>
    <w:p w14:paraId="0BFE80FB" w14:textId="77777777" w:rsidR="00DC70E5" w:rsidRPr="0008116E" w:rsidRDefault="00AB4971" w:rsidP="00AB4971">
      <w:pPr>
        <w:tabs>
          <w:tab w:val="left" w:pos="332"/>
        </w:tabs>
        <w:autoSpaceDE w:val="0"/>
        <w:autoSpaceDN w:val="0"/>
        <w:adjustRightInd w:val="0"/>
        <w:spacing w:line="360" w:lineRule="auto"/>
        <w:jc w:val="both"/>
        <w:rPr>
          <w:rFonts w:ascii="Traditional Arabic" w:hAnsi="Traditional Arabic" w:cs="Traditional Arabic"/>
          <w:sz w:val="24"/>
          <w:szCs w:val="24"/>
          <w:rtl/>
          <w:lang w:val="ar-SA"/>
        </w:rPr>
      </w:pPr>
      <w:r>
        <w:rPr>
          <w:rFonts w:ascii="Traditional" w:hAnsi="Traditional" w:cs="Times New Roman"/>
          <w:sz w:val="24"/>
          <w:szCs w:val="24"/>
          <w:rtl/>
          <w:lang w:val="ar-SA"/>
        </w:rPr>
        <w:tab/>
      </w:r>
      <w:r w:rsidR="00DC70E5" w:rsidRPr="0008116E">
        <w:rPr>
          <w:rFonts w:ascii="Traditional Arabic" w:hAnsi="Traditional Arabic" w:cs="Traditional Arabic"/>
          <w:sz w:val="24"/>
          <w:szCs w:val="24"/>
          <w:rtl/>
          <w:lang w:val="ar-SA"/>
        </w:rPr>
        <w:t>يتضح من الجدول السابق أن مستوى تطبيق الإدارة الإلكترونية في مؤسسات القطاع غير الربحي جاء بدرجة مرتفعة، حيث بلغ المتوسط الحسابي الكلي للإدارة الإلكترونية (4.05) بانحراف معياري (0.59)، مما يشير إلى إدراك أفراد العينة لوجود اهتمام واضح بتطبيق ممارسات الإدارة الإلكترونية في بيئة العمل.</w:t>
      </w:r>
    </w:p>
    <w:p w14:paraId="3DA6E245" w14:textId="77777777" w:rsidR="00DC70E5" w:rsidRDefault="00AB4971" w:rsidP="00AB4971">
      <w:pPr>
        <w:tabs>
          <w:tab w:val="left" w:pos="332"/>
        </w:tabs>
        <w:autoSpaceDE w:val="0"/>
        <w:autoSpaceDN w:val="0"/>
        <w:adjustRightInd w:val="0"/>
        <w:spacing w:line="360" w:lineRule="auto"/>
        <w:jc w:val="both"/>
        <w:rPr>
          <w:rFonts w:ascii="Traditional" w:hAnsi="Traditional" w:cs="Traditional"/>
          <w:sz w:val="24"/>
          <w:szCs w:val="24"/>
          <w:rtl/>
          <w:lang w:val="ar-SA"/>
        </w:rPr>
      </w:pPr>
      <w:r>
        <w:rPr>
          <w:rFonts w:ascii="Traditional" w:hAnsi="Traditional" w:cs="Times New Roman"/>
          <w:sz w:val="24"/>
          <w:szCs w:val="24"/>
          <w:rtl/>
          <w:lang w:val="ar-SA"/>
        </w:rPr>
        <w:lastRenderedPageBreak/>
        <w:tab/>
      </w:r>
      <w:r w:rsidR="00DC70E5" w:rsidRPr="0008116E">
        <w:rPr>
          <w:rFonts w:ascii="Traditional Arabic" w:hAnsi="Traditional Arabic" w:cs="Traditional Arabic"/>
          <w:sz w:val="24"/>
          <w:szCs w:val="24"/>
          <w:rtl/>
          <w:lang w:val="ar-SA"/>
        </w:rPr>
        <w:t>كما أظهرت النتائج أن بعد البرمجيات الإلكترونية جاء في المرتبة الأولى بمتوسط حسابي بلغ (4.15)، يليه بعد الأجهزة الإلكترونية بمتوسط (4.08)، ثم بعد الشبكات الإلكترونية بمتوسط (4.02)، في حين جاء بعد العنصر البشري في المرتبة الأخيرة بمتوسط (3.96)،</w:t>
      </w:r>
      <w:r w:rsidR="0012067A" w:rsidRPr="0008116E">
        <w:rPr>
          <w:rFonts w:ascii="Traditional Arabic" w:hAnsi="Traditional Arabic" w:cs="Traditional Arabic"/>
          <w:sz w:val="24"/>
          <w:szCs w:val="24"/>
          <w:rtl/>
          <w:lang w:val="ar-SA"/>
        </w:rPr>
        <w:t xml:space="preserve"> كما هو موضّح في </w:t>
      </w:r>
      <w:r w:rsidR="0008116E">
        <w:rPr>
          <w:rFonts w:ascii="Traditional Arabic" w:hAnsi="Traditional Arabic" w:cs="Traditional Arabic"/>
          <w:sz w:val="24"/>
          <w:szCs w:val="24"/>
          <w:rtl/>
          <w:lang w:val="ar-SA"/>
        </w:rPr>
        <w:t>ال</w:t>
      </w:r>
      <w:r w:rsidR="0012067A" w:rsidRPr="0008116E">
        <w:rPr>
          <w:rFonts w:ascii="Traditional Arabic" w:hAnsi="Traditional Arabic" w:cs="Traditional Arabic"/>
          <w:sz w:val="24"/>
          <w:szCs w:val="24"/>
          <w:rtl/>
          <w:lang w:val="ar-SA"/>
        </w:rPr>
        <w:t xml:space="preserve">شكل </w:t>
      </w:r>
      <w:r w:rsidR="0008116E">
        <w:rPr>
          <w:rFonts w:ascii="Traditional Arabic" w:hAnsi="Traditional Arabic" w:cs="Traditional Arabic"/>
          <w:sz w:val="24"/>
          <w:szCs w:val="24"/>
          <w:rtl/>
          <w:lang w:val="ar-SA"/>
        </w:rPr>
        <w:t xml:space="preserve">التالي، </w:t>
      </w:r>
      <w:r w:rsidR="00DC70E5" w:rsidRPr="0008116E">
        <w:rPr>
          <w:rFonts w:ascii="Traditional Arabic" w:hAnsi="Traditional Arabic" w:cs="Traditional Arabic"/>
          <w:sz w:val="24"/>
          <w:szCs w:val="24"/>
          <w:rtl/>
          <w:lang w:val="ar-SA"/>
        </w:rPr>
        <w:t>إلا أنه ظل</w:t>
      </w:r>
      <w:r w:rsidR="00663BE4" w:rsidRPr="0008116E">
        <w:rPr>
          <w:rFonts w:ascii="Traditional Arabic" w:hAnsi="Traditional Arabic" w:cs="Traditional Arabic"/>
          <w:sz w:val="24"/>
          <w:szCs w:val="24"/>
          <w:rtl/>
          <w:lang w:val="ar-SA"/>
        </w:rPr>
        <w:t>ّ</w:t>
      </w:r>
      <w:r w:rsidR="00DC70E5" w:rsidRPr="0008116E">
        <w:rPr>
          <w:rFonts w:ascii="Traditional Arabic" w:hAnsi="Traditional Arabic" w:cs="Traditional Arabic"/>
          <w:sz w:val="24"/>
          <w:szCs w:val="24"/>
          <w:rtl/>
          <w:lang w:val="ar-SA"/>
        </w:rPr>
        <w:t xml:space="preserve"> ضمن مستوى التقدير المرتفع، مما يعكس توافر المقومات الأساسية اللازمة لتطبيق الإدارة الإلكترونية.</w:t>
      </w:r>
    </w:p>
    <w:p w14:paraId="464336AD" w14:textId="77777777" w:rsidR="002C1AA4" w:rsidRPr="0008116E" w:rsidRDefault="002C1AA4" w:rsidP="0008116E">
      <w:pPr>
        <w:spacing w:after="0" w:line="360" w:lineRule="auto"/>
        <w:ind w:firstLine="616"/>
        <w:jc w:val="both"/>
        <w:rPr>
          <w:rFonts w:ascii="Traditional" w:hAnsi="Traditional" w:cs="Traditional"/>
          <w:sz w:val="24"/>
          <w:szCs w:val="24"/>
          <w:rtl/>
          <w:lang w:val="ar-SA"/>
        </w:rPr>
      </w:pPr>
    </w:p>
    <w:p w14:paraId="1B955AE0" w14:textId="77777777" w:rsidR="0045158B" w:rsidRPr="00BF4E4D" w:rsidRDefault="0053400E">
      <w:pPr>
        <w:spacing w:after="0" w:line="240" w:lineRule="auto"/>
        <w:jc w:val="center"/>
        <w:rPr>
          <w:rFonts w:ascii="Traditional" w:hAnsi="Traditional" w:cs="Traditional"/>
          <w:sz w:val="28"/>
          <w:szCs w:val="28"/>
          <w:rtl/>
          <w:lang w:val="ar-SA"/>
        </w:rPr>
      </w:pPr>
      <w:r w:rsidRPr="0008116E">
        <w:rPr>
          <w:rFonts w:ascii="Traditional" w:hAnsi="Traditional" w:cs="Traditional"/>
          <w:noProof/>
          <w:sz w:val="24"/>
          <w:szCs w:val="24"/>
        </w:rPr>
        <w:drawing>
          <wp:inline distT="0" distB="0" distL="0" distR="0" wp14:anchorId="4C55D255" wp14:editId="1372DA47">
            <wp:extent cx="4640239" cy="2920621"/>
            <wp:effectExtent l="0" t="0" r="8255" b="13335"/>
            <wp:docPr id="11"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BCBF68D" w14:textId="77777777" w:rsidR="001C7289" w:rsidRDefault="001C7289" w:rsidP="00895B91">
      <w:pPr>
        <w:autoSpaceDE w:val="0"/>
        <w:autoSpaceDN w:val="0"/>
        <w:adjustRightInd w:val="0"/>
        <w:spacing w:before="240" w:after="0" w:line="360" w:lineRule="auto"/>
        <w:jc w:val="center"/>
        <w:rPr>
          <w:rFonts w:ascii="Traditional" w:hAnsi="Traditional" w:cs="Traditional"/>
          <w:bCs/>
          <w:sz w:val="24"/>
          <w:szCs w:val="24"/>
          <w:rtl/>
          <w:lang w:val="ar-SA"/>
        </w:rPr>
      </w:pPr>
      <w:r>
        <w:rPr>
          <w:rFonts w:ascii="Traditional" w:hAnsi="Traditional" w:cs="Traditional"/>
          <w:sz w:val="24"/>
          <w:szCs w:val="24"/>
          <w:rtl/>
          <w:lang w:val="ar-SA"/>
        </w:rPr>
        <w:t xml:space="preserve">                                                               </w:t>
      </w:r>
      <w:r w:rsidRPr="0056301D">
        <w:rPr>
          <w:rFonts w:ascii="Traditional Arabic" w:hAnsi="Traditional Arabic" w:cs="Traditional Arabic"/>
          <w:sz w:val="24"/>
          <w:szCs w:val="24"/>
          <w:rtl/>
          <w:lang w:val="ar-SA"/>
        </w:rPr>
        <w:t xml:space="preserve">المصدر: الباحثة باستخدام برنامج </w:t>
      </w:r>
      <w:r>
        <w:rPr>
          <w:rFonts w:ascii="Traditional Arabic" w:hAnsi="Traditional Arabic" w:cs="Traditional Arabic"/>
          <w:sz w:val="24"/>
          <w:szCs w:val="24"/>
          <w:rtl/>
        </w:rPr>
        <w:t>اكسل 2019</w:t>
      </w:r>
      <w:r w:rsidRPr="0056301D">
        <w:rPr>
          <w:rFonts w:ascii="Traditional" w:hAnsi="Traditional" w:cs="Traditional"/>
          <w:sz w:val="24"/>
          <w:szCs w:val="24"/>
        </w:rPr>
        <w:t xml:space="preserve"> </w:t>
      </w:r>
      <w:r w:rsidRPr="0056301D">
        <w:rPr>
          <w:rFonts w:ascii="Traditional" w:hAnsi="Traditional" w:cs="Traditional"/>
          <w:sz w:val="24"/>
          <w:szCs w:val="24"/>
          <w:rtl/>
          <w:lang w:val="ar-KW"/>
        </w:rPr>
        <w:t xml:space="preserve"> </w:t>
      </w:r>
    </w:p>
    <w:p w14:paraId="6ABE5B62" w14:textId="75BDC5CF" w:rsidR="0045158B" w:rsidRPr="00BF4E4D" w:rsidRDefault="0045158B" w:rsidP="002C1AA4">
      <w:pPr>
        <w:spacing w:before="240"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شكل (</w:t>
      </w:r>
      <w:r w:rsidR="002C1AA4">
        <w:rPr>
          <w:rFonts w:ascii="Traditional" w:hAnsi="Traditional" w:cs="Traditional"/>
          <w:bCs/>
          <w:sz w:val="24"/>
          <w:szCs w:val="24"/>
          <w:rtl/>
          <w:lang w:val="ar-SA"/>
        </w:rPr>
        <w:t>4- 5</w:t>
      </w:r>
      <w:r w:rsidRPr="00BF4E4D">
        <w:rPr>
          <w:rFonts w:ascii="Traditional" w:hAnsi="Traditional" w:cs="Traditional"/>
          <w:bCs/>
          <w:sz w:val="24"/>
          <w:szCs w:val="24"/>
          <w:rtl/>
          <w:lang w:val="ar-SA"/>
        </w:rPr>
        <w:t>)</w:t>
      </w:r>
      <w:r w:rsidR="002C1AA4">
        <w:rPr>
          <w:rFonts w:ascii="Traditional" w:hAnsi="Traditional" w:cs="Traditional"/>
          <w:bCs/>
          <w:sz w:val="24"/>
          <w:szCs w:val="24"/>
          <w:rtl/>
          <w:lang w:val="ar-SA"/>
        </w:rPr>
        <w:t>:</w:t>
      </w:r>
      <w:r w:rsidRPr="00BF4E4D">
        <w:rPr>
          <w:rFonts w:ascii="Traditional Arabic" w:hAnsi="Traditional Arabic" w:cs="Traditional Arabic"/>
          <w:bCs/>
          <w:sz w:val="24"/>
          <w:szCs w:val="24"/>
          <w:rtl/>
          <w:lang w:val="ar-SA"/>
        </w:rPr>
        <w:t xml:space="preserve"> </w:t>
      </w:r>
      <w:r w:rsidR="005224CF" w:rsidRPr="00BF4E4D">
        <w:rPr>
          <w:rFonts w:ascii="Traditional Arabic" w:hAnsi="Traditional Arabic" w:cs="Traditional Arabic"/>
          <w:bCs/>
          <w:sz w:val="24"/>
          <w:szCs w:val="24"/>
          <w:rtl/>
          <w:lang w:val="ar-SA"/>
        </w:rPr>
        <w:t>المتوسط الحسابي ل</w:t>
      </w:r>
      <w:r w:rsidR="0012067A" w:rsidRPr="00BF4E4D">
        <w:rPr>
          <w:rFonts w:ascii="Traditional Arabic" w:hAnsi="Traditional Arabic" w:cs="Traditional Arabic"/>
          <w:bCs/>
          <w:sz w:val="24"/>
          <w:szCs w:val="24"/>
          <w:rtl/>
          <w:lang w:val="ar-SA"/>
        </w:rPr>
        <w:t>مستوى تطبيق أ</w:t>
      </w:r>
      <w:r w:rsidR="005224CF" w:rsidRPr="00BF4E4D">
        <w:rPr>
          <w:rFonts w:ascii="Traditional Arabic" w:hAnsi="Traditional Arabic" w:cs="Traditional Arabic"/>
          <w:bCs/>
          <w:sz w:val="24"/>
          <w:szCs w:val="24"/>
          <w:rtl/>
          <w:lang w:val="ar-SA"/>
        </w:rPr>
        <w:t xml:space="preserve">بعاد الإدارة الإلكترونية </w:t>
      </w:r>
      <w:r w:rsidRPr="00BF4E4D">
        <w:rPr>
          <w:rFonts w:ascii="Traditional" w:hAnsi="Traditional" w:cs="Traditional"/>
          <w:bCs/>
          <w:sz w:val="24"/>
          <w:szCs w:val="24"/>
          <w:rtl/>
          <w:lang w:val="ar-SA"/>
        </w:rPr>
        <w:t xml:space="preserve"> </w:t>
      </w:r>
    </w:p>
    <w:p w14:paraId="23C4A87A" w14:textId="77777777" w:rsidR="00AB4971" w:rsidRDefault="00AB4971" w:rsidP="00AB4971">
      <w:pPr>
        <w:tabs>
          <w:tab w:val="left" w:pos="332"/>
        </w:tabs>
        <w:autoSpaceDE w:val="0"/>
        <w:autoSpaceDN w:val="0"/>
        <w:adjustRightInd w:val="0"/>
        <w:spacing w:after="0" w:line="240" w:lineRule="auto"/>
        <w:jc w:val="both"/>
        <w:rPr>
          <w:rFonts w:ascii="Traditional" w:hAnsi="Traditional" w:cs="Traditional"/>
          <w:sz w:val="24"/>
          <w:szCs w:val="24"/>
          <w:rtl/>
          <w:lang w:val="ar-SA"/>
        </w:rPr>
      </w:pPr>
      <w:r>
        <w:rPr>
          <w:rFonts w:ascii="Traditional" w:hAnsi="Traditional" w:cs="Times New Roman"/>
          <w:sz w:val="24"/>
          <w:szCs w:val="24"/>
          <w:rtl/>
          <w:lang w:val="ar-SA"/>
        </w:rPr>
        <w:tab/>
      </w:r>
    </w:p>
    <w:p w14:paraId="4A801D0C" w14:textId="77777777" w:rsidR="005224CF" w:rsidRPr="002C1AA4" w:rsidRDefault="00AB4971" w:rsidP="00AB4971">
      <w:pPr>
        <w:tabs>
          <w:tab w:val="left" w:pos="332"/>
        </w:tabs>
        <w:autoSpaceDE w:val="0"/>
        <w:autoSpaceDN w:val="0"/>
        <w:adjustRightInd w:val="0"/>
        <w:spacing w:line="360" w:lineRule="auto"/>
        <w:jc w:val="both"/>
        <w:rPr>
          <w:rFonts w:ascii="Traditional" w:hAnsi="Traditional" w:cs="Traditional"/>
          <w:sz w:val="24"/>
          <w:szCs w:val="24"/>
          <w:rtl/>
          <w:lang w:val="ar-SA"/>
        </w:rPr>
      </w:pPr>
      <w:r>
        <w:rPr>
          <w:rFonts w:ascii="Traditional" w:hAnsi="Traditional" w:cs="Times New Roman"/>
          <w:sz w:val="24"/>
          <w:szCs w:val="24"/>
          <w:rtl/>
          <w:lang w:val="ar-SA"/>
        </w:rPr>
        <w:tab/>
      </w:r>
      <w:r w:rsidR="005224CF" w:rsidRPr="002C1AA4">
        <w:rPr>
          <w:rFonts w:ascii="Traditional Arabic" w:hAnsi="Traditional Arabic" w:cs="Traditional Arabic"/>
          <w:sz w:val="24"/>
          <w:szCs w:val="24"/>
          <w:rtl/>
          <w:lang w:val="ar-SA"/>
        </w:rPr>
        <w:t>وفيما يتعلق بجودة الخدمة، فقد أظهرت النتائج أن المتوسط الحسابي الكلي بلغ (4.11) بانحراف معياري (0.57)، وهو ما يشير إلى ارتفاع مستوى جودة الخدمات المقدمة في مؤسسات القطاع غير الربحي محل الدراسة. وقد جاء ب</w:t>
      </w:r>
      <w:r w:rsidR="005247C1" w:rsidRPr="002C1AA4">
        <w:rPr>
          <w:rFonts w:ascii="Traditional Arabic" w:hAnsi="Traditional Arabic" w:cs="Traditional Arabic"/>
          <w:sz w:val="24"/>
          <w:szCs w:val="24"/>
          <w:rtl/>
          <w:lang w:val="ar-SA"/>
        </w:rPr>
        <w:t>ُ</w:t>
      </w:r>
      <w:r w:rsidR="005224CF" w:rsidRPr="002C1AA4">
        <w:rPr>
          <w:rFonts w:ascii="Traditional Arabic" w:hAnsi="Traditional Arabic" w:cs="Traditional Arabic"/>
          <w:sz w:val="24"/>
          <w:szCs w:val="24"/>
          <w:rtl/>
          <w:lang w:val="ar-SA"/>
        </w:rPr>
        <w:t>عد الجوانب المادية الملموسة في المرتبة الأولى بمتوسط حسابي بلغ (4.18)، تلاه بعد الاعتمادية بمتوسط (4.12)، ثم بعد الثقة بمتوسط (4.10)، وبعد الاستجابة بمتوسط (4.08)، بينما جاء بعد التعاطف في المرتبة الأخيرة بمتوسط (4.05)، مع بقاء جميع الأبعاد ضمن مستوى التقدير المرتفع.</w:t>
      </w:r>
      <w:r w:rsidR="00CC35AF" w:rsidRPr="002C1AA4">
        <w:rPr>
          <w:rFonts w:ascii="Traditional Arabic" w:hAnsi="Traditional Arabic" w:cs="Traditional Arabic"/>
          <w:sz w:val="24"/>
          <w:szCs w:val="24"/>
          <w:rtl/>
          <w:lang w:val="ar-SA"/>
        </w:rPr>
        <w:t xml:space="preserve"> وذلك ما يوضحه شكل </w:t>
      </w:r>
      <w:r w:rsidR="002C1AA4">
        <w:rPr>
          <w:rFonts w:ascii="Traditional" w:hAnsi="Traditional" w:cs="Traditional"/>
          <w:sz w:val="24"/>
          <w:szCs w:val="24"/>
          <w:rtl/>
          <w:lang w:val="ar-SA"/>
        </w:rPr>
        <w:t>(4- 6)</w:t>
      </w:r>
      <w:r w:rsidR="00CC35AF" w:rsidRPr="002C1AA4">
        <w:rPr>
          <w:rFonts w:ascii="Traditional" w:hAnsi="Traditional" w:cs="Traditional"/>
          <w:sz w:val="24"/>
          <w:szCs w:val="24"/>
          <w:rtl/>
          <w:lang w:val="ar-SA"/>
        </w:rPr>
        <w:t>.</w:t>
      </w:r>
    </w:p>
    <w:p w14:paraId="2FE72F33" w14:textId="77777777" w:rsidR="0045158B" w:rsidRPr="00BF4E4D" w:rsidRDefault="0045158B" w:rsidP="005224CF">
      <w:pPr>
        <w:spacing w:after="0" w:line="360" w:lineRule="auto"/>
        <w:ind w:firstLine="720"/>
        <w:jc w:val="both"/>
        <w:rPr>
          <w:rFonts w:ascii="Traditional" w:hAnsi="Traditional" w:cs="Traditional"/>
          <w:sz w:val="28"/>
          <w:szCs w:val="28"/>
          <w:rtl/>
          <w:lang w:val="ar-SA"/>
        </w:rPr>
      </w:pPr>
    </w:p>
    <w:p w14:paraId="530A8933" w14:textId="77777777" w:rsidR="0045158B" w:rsidRPr="00BF4E4D" w:rsidRDefault="0053400E">
      <w:pPr>
        <w:spacing w:after="0" w:line="240" w:lineRule="auto"/>
        <w:jc w:val="center"/>
        <w:rPr>
          <w:rFonts w:ascii="Traditional" w:hAnsi="Traditional" w:cs="Traditional"/>
          <w:sz w:val="28"/>
          <w:szCs w:val="28"/>
          <w:rtl/>
          <w:lang w:val="ar-SA"/>
        </w:rPr>
      </w:pPr>
      <w:r w:rsidRPr="00BF4E4D">
        <w:rPr>
          <w:rFonts w:ascii="Traditional" w:hAnsi="Traditional" w:cs="Traditional"/>
          <w:noProof/>
        </w:rPr>
        <w:lastRenderedPageBreak/>
        <w:drawing>
          <wp:inline distT="0" distB="0" distL="0" distR="0" wp14:anchorId="382C8FA3" wp14:editId="208F42BF">
            <wp:extent cx="4572635" cy="2743835"/>
            <wp:effectExtent l="0" t="0" r="0" b="0"/>
            <wp:docPr id="12"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63E42EA" w14:textId="77777777" w:rsidR="001C7289" w:rsidRDefault="001C7289" w:rsidP="001C7289">
      <w:pPr>
        <w:autoSpaceDE w:val="0"/>
        <w:autoSpaceDN w:val="0"/>
        <w:adjustRightInd w:val="0"/>
        <w:spacing w:after="0" w:line="360" w:lineRule="auto"/>
        <w:jc w:val="center"/>
        <w:rPr>
          <w:rFonts w:ascii="Traditional" w:hAnsi="Traditional" w:cs="Traditional"/>
          <w:bCs/>
          <w:sz w:val="24"/>
          <w:szCs w:val="24"/>
          <w:rtl/>
          <w:lang w:val="ar-SA"/>
        </w:rPr>
      </w:pPr>
      <w:r>
        <w:rPr>
          <w:rFonts w:ascii="Traditional" w:hAnsi="Traditional" w:cs="Traditional"/>
          <w:sz w:val="24"/>
          <w:szCs w:val="24"/>
          <w:rtl/>
          <w:lang w:val="ar-SA"/>
        </w:rPr>
        <w:t xml:space="preserve">                                                               </w:t>
      </w:r>
      <w:r w:rsidRPr="0056301D">
        <w:rPr>
          <w:rFonts w:ascii="Traditional Arabic" w:hAnsi="Traditional Arabic" w:cs="Traditional Arabic"/>
          <w:sz w:val="24"/>
          <w:szCs w:val="24"/>
          <w:rtl/>
          <w:lang w:val="ar-SA"/>
        </w:rPr>
        <w:t xml:space="preserve">المصدر: الباحثة باستخدام برنامج </w:t>
      </w:r>
      <w:r>
        <w:rPr>
          <w:rFonts w:ascii="Traditional Arabic" w:hAnsi="Traditional Arabic" w:cs="Traditional Arabic"/>
          <w:sz w:val="24"/>
          <w:szCs w:val="24"/>
          <w:rtl/>
        </w:rPr>
        <w:t>اكسل 2019</w:t>
      </w:r>
      <w:r w:rsidRPr="0056301D">
        <w:rPr>
          <w:rFonts w:ascii="Traditional" w:hAnsi="Traditional" w:cs="Traditional"/>
          <w:sz w:val="24"/>
          <w:szCs w:val="24"/>
        </w:rPr>
        <w:t xml:space="preserve"> </w:t>
      </w:r>
      <w:r w:rsidRPr="0056301D">
        <w:rPr>
          <w:rFonts w:ascii="Traditional" w:hAnsi="Traditional" w:cs="Traditional"/>
          <w:sz w:val="24"/>
          <w:szCs w:val="24"/>
          <w:rtl/>
          <w:lang w:val="ar-KW"/>
        </w:rPr>
        <w:t xml:space="preserve"> </w:t>
      </w:r>
    </w:p>
    <w:p w14:paraId="2D99FF99" w14:textId="03EAB937" w:rsidR="00A774F1" w:rsidRDefault="0045158B" w:rsidP="001C7289">
      <w:pPr>
        <w:spacing w:before="240"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شكل (</w:t>
      </w:r>
      <w:r w:rsidR="002C1AA4">
        <w:rPr>
          <w:rFonts w:ascii="Traditional" w:hAnsi="Traditional" w:cs="Traditional"/>
          <w:bCs/>
          <w:sz w:val="24"/>
          <w:szCs w:val="24"/>
          <w:rtl/>
          <w:lang w:val="ar-SA"/>
        </w:rPr>
        <w:t>4- 6</w:t>
      </w:r>
      <w:r w:rsidRPr="00BF4E4D">
        <w:rPr>
          <w:rFonts w:ascii="Traditional" w:hAnsi="Traditional" w:cs="Traditional"/>
          <w:bCs/>
          <w:sz w:val="24"/>
          <w:szCs w:val="24"/>
          <w:rtl/>
          <w:lang w:val="ar-SA"/>
        </w:rPr>
        <w:t>)</w:t>
      </w:r>
      <w:r w:rsidR="002C1AA4">
        <w:rPr>
          <w:rFonts w:ascii="Traditional" w:hAnsi="Traditional" w:cs="Traditional"/>
          <w:bCs/>
          <w:sz w:val="24"/>
          <w:szCs w:val="24"/>
          <w:rtl/>
          <w:lang w:val="ar-SA"/>
        </w:rPr>
        <w:t>:</w:t>
      </w:r>
      <w:r w:rsidRPr="00BF4E4D">
        <w:rPr>
          <w:rFonts w:ascii="Traditional Arabic" w:hAnsi="Traditional Arabic" w:cs="Traditional Arabic"/>
          <w:bCs/>
          <w:sz w:val="24"/>
          <w:szCs w:val="24"/>
          <w:rtl/>
          <w:lang w:val="ar-SA"/>
        </w:rPr>
        <w:t xml:space="preserve"> </w:t>
      </w:r>
      <w:r w:rsidR="00CC35AF" w:rsidRPr="00BF4E4D">
        <w:rPr>
          <w:rFonts w:ascii="Traditional Arabic" w:hAnsi="Traditional Arabic" w:cs="Traditional Arabic"/>
          <w:bCs/>
          <w:sz w:val="24"/>
          <w:szCs w:val="24"/>
          <w:rtl/>
          <w:lang w:val="ar-SA"/>
        </w:rPr>
        <w:t xml:space="preserve">المتوسط الحسابي لمستوى تحقيق أبعاد جودة الخدمة </w:t>
      </w:r>
    </w:p>
    <w:p w14:paraId="1DCF268D" w14:textId="77777777" w:rsidR="00391D72" w:rsidRDefault="00391D72" w:rsidP="00391D72">
      <w:pPr>
        <w:spacing w:after="0" w:line="360" w:lineRule="auto"/>
        <w:rPr>
          <w:rFonts w:ascii="Traditional Arabic" w:hAnsi="Traditional Arabic" w:cs="Traditional Arabic"/>
          <w:bCs/>
          <w:rtl/>
          <w:lang w:val="ar-SA"/>
        </w:rPr>
      </w:pPr>
    </w:p>
    <w:p w14:paraId="1E23948B" w14:textId="34EE196D" w:rsidR="00391D72" w:rsidRPr="00BF4E4D" w:rsidRDefault="00137E22" w:rsidP="00391D72">
      <w:pPr>
        <w:spacing w:after="0" w:line="360" w:lineRule="auto"/>
        <w:rPr>
          <w:rFonts w:ascii="Traditional" w:hAnsi="Traditional" w:cs="Traditional"/>
          <w:bCs/>
          <w:sz w:val="28"/>
          <w:szCs w:val="28"/>
          <w:rtl/>
          <w:lang w:val="ar-SA"/>
        </w:rPr>
      </w:pPr>
      <w:r>
        <w:rPr>
          <w:rFonts w:ascii="Traditional Arabic" w:hAnsi="Traditional Arabic" w:cs="Traditional Arabic" w:hint="cs"/>
          <w:bCs/>
          <w:rtl/>
          <w:lang w:val="ar-SA"/>
        </w:rPr>
        <w:t>ثالثاً</w:t>
      </w:r>
      <w:r w:rsidR="00391D72" w:rsidRPr="00BF4E4D">
        <w:rPr>
          <w:rFonts w:ascii="Traditional Arabic" w:hAnsi="Traditional Arabic" w:cs="Traditional Arabic"/>
          <w:bCs/>
          <w:rtl/>
          <w:lang w:val="ar-SA"/>
        </w:rPr>
        <w:t>:</w:t>
      </w:r>
      <w:r w:rsidR="00391D72" w:rsidRPr="00BF4E4D">
        <w:rPr>
          <w:rFonts w:ascii="Traditional" w:hAnsi="Traditional" w:cs="Traditional"/>
          <w:bCs/>
          <w:rtl/>
          <w:lang w:val="ar-SA"/>
        </w:rPr>
        <w:t xml:space="preserve"> </w:t>
      </w:r>
      <w:r w:rsidR="00391D72" w:rsidRPr="00BF4E4D">
        <w:rPr>
          <w:rFonts w:ascii="Traditional Arabic" w:hAnsi="Traditional Arabic" w:cs="Traditional Arabic"/>
          <w:bCs/>
          <w:rtl/>
          <w:lang w:val="ar-SA"/>
        </w:rPr>
        <w:t xml:space="preserve">اختبار صدق وثبات أداة الدراسة: </w:t>
      </w:r>
    </w:p>
    <w:p w14:paraId="560665E5" w14:textId="652E00F2" w:rsidR="00391D72" w:rsidRDefault="00391D72" w:rsidP="00391D72">
      <w:pPr>
        <w:tabs>
          <w:tab w:val="left" w:pos="332"/>
          <w:tab w:val="left" w:pos="616"/>
        </w:tabs>
        <w:spacing w:line="360" w:lineRule="auto"/>
        <w:jc w:val="both"/>
        <w:rPr>
          <w:rFonts w:ascii="Traditional Arabic" w:hAnsi="Traditional Arabic" w:cs="Traditional Arabic"/>
          <w:color w:val="000000"/>
          <w:sz w:val="24"/>
          <w:szCs w:val="24"/>
          <w:rtl/>
        </w:rPr>
      </w:pPr>
      <w:r>
        <w:rPr>
          <w:rFonts w:ascii="Traditional Arabic" w:hAnsi="Traditional Arabic" w:cs="Traditional Arabic"/>
          <w:color w:val="000000"/>
          <w:sz w:val="24"/>
          <w:szCs w:val="24"/>
          <w:rtl/>
        </w:rPr>
        <w:tab/>
      </w:r>
      <w:r>
        <w:rPr>
          <w:rFonts w:ascii="Traditional Arabic" w:hAnsi="Traditional Arabic" w:cs="Traditional Arabic" w:hint="cs"/>
          <w:sz w:val="24"/>
          <w:szCs w:val="24"/>
          <w:rtl/>
          <w:lang w:val="ar-SA"/>
        </w:rPr>
        <w:t xml:space="preserve">حيث أن الدراسة اعتمدت </w:t>
      </w:r>
      <w:r w:rsidRPr="00BF4E4D">
        <w:rPr>
          <w:rFonts w:ascii="Traditional Arabic" w:hAnsi="Traditional Arabic" w:cs="Traditional Arabic"/>
          <w:sz w:val="24"/>
          <w:szCs w:val="24"/>
          <w:rtl/>
          <w:lang w:val="ar-SA"/>
        </w:rPr>
        <w:t xml:space="preserve">على الاستبانة </w:t>
      </w:r>
      <w:r>
        <w:rPr>
          <w:rFonts w:ascii="Traditional Arabic" w:hAnsi="Traditional Arabic" w:cs="Traditional Arabic" w:hint="cs"/>
          <w:sz w:val="24"/>
          <w:szCs w:val="24"/>
          <w:rtl/>
          <w:lang w:val="ar-SA"/>
        </w:rPr>
        <w:t>لجمع البيانات بوصفها ال</w:t>
      </w:r>
      <w:r w:rsidRPr="00BF4E4D">
        <w:rPr>
          <w:rFonts w:ascii="Traditional Arabic" w:hAnsi="Traditional Arabic" w:cs="Traditional Arabic"/>
          <w:sz w:val="24"/>
          <w:szCs w:val="24"/>
          <w:rtl/>
          <w:lang w:val="ar-SA"/>
        </w:rPr>
        <w:t xml:space="preserve">أداة </w:t>
      </w:r>
      <w:r>
        <w:rPr>
          <w:rFonts w:ascii="Traditional Arabic" w:hAnsi="Traditional Arabic" w:cs="Traditional Arabic" w:hint="cs"/>
          <w:sz w:val="24"/>
          <w:szCs w:val="24"/>
          <w:rtl/>
          <w:lang w:val="ar-SA"/>
        </w:rPr>
        <w:t>ال</w:t>
      </w:r>
      <w:r w:rsidRPr="00BF4E4D">
        <w:rPr>
          <w:rFonts w:ascii="Traditional Arabic" w:hAnsi="Traditional Arabic" w:cs="Traditional Arabic"/>
          <w:sz w:val="24"/>
          <w:szCs w:val="24"/>
          <w:rtl/>
          <w:lang w:val="ar-SA"/>
        </w:rPr>
        <w:t>رئيسة</w:t>
      </w:r>
      <w:r>
        <w:rPr>
          <w:rFonts w:ascii="Traditional Arabic" w:hAnsi="Traditional Arabic" w:cs="Traditional Arabic" w:hint="cs"/>
          <w:color w:val="000000"/>
          <w:sz w:val="24"/>
          <w:szCs w:val="24"/>
          <w:rtl/>
        </w:rPr>
        <w:t>، فقد تم في الفصل السابق (الفصل الثالث) إجراء اختبار صدقها وثباتها</w:t>
      </w:r>
      <w:r w:rsidRPr="00DD5740">
        <w:rPr>
          <w:rFonts w:ascii="Traditional Arabic" w:hAnsi="Traditional Arabic" w:cs="Traditional Arabic"/>
          <w:color w:val="000000"/>
          <w:sz w:val="24"/>
          <w:szCs w:val="24"/>
          <w:rtl/>
        </w:rPr>
        <w:t xml:space="preserve">، </w:t>
      </w:r>
      <w:r>
        <w:rPr>
          <w:rFonts w:ascii="Traditional Arabic" w:hAnsi="Traditional Arabic" w:cs="Traditional Arabic" w:hint="cs"/>
          <w:color w:val="000000"/>
          <w:sz w:val="24"/>
          <w:szCs w:val="24"/>
          <w:rtl/>
        </w:rPr>
        <w:t xml:space="preserve">لضمان موثوقية ومصداقية النتائج وأن الأداة صالحة لقياس ما صممت لأجله. أكّدت النتائج </w:t>
      </w:r>
      <w:r w:rsidR="00137E22">
        <w:rPr>
          <w:rFonts w:ascii="Traditional Arabic" w:hAnsi="Traditional Arabic" w:cs="Traditional Arabic" w:hint="cs"/>
          <w:color w:val="000000"/>
          <w:sz w:val="24"/>
          <w:szCs w:val="24"/>
          <w:rtl/>
        </w:rPr>
        <w:t xml:space="preserve">على </w:t>
      </w:r>
      <w:r w:rsidRPr="00DD5740">
        <w:rPr>
          <w:rFonts w:ascii="Traditional Arabic" w:hAnsi="Traditional Arabic" w:cs="Traditional Arabic"/>
          <w:color w:val="000000"/>
          <w:sz w:val="24"/>
          <w:szCs w:val="24"/>
          <w:rtl/>
        </w:rPr>
        <w:t>تمتع الأداة بدرجة عالية من الصدق البنائي</w:t>
      </w:r>
      <w:r>
        <w:rPr>
          <w:rFonts w:ascii="Traditional Arabic" w:hAnsi="Traditional Arabic" w:cs="Traditional Arabic" w:hint="cs"/>
          <w:color w:val="000000"/>
          <w:sz w:val="24"/>
          <w:szCs w:val="24"/>
          <w:rtl/>
        </w:rPr>
        <w:t xml:space="preserve"> والاتساق الداخلي</w:t>
      </w:r>
      <w:r w:rsidRPr="00DD5740">
        <w:rPr>
          <w:rFonts w:ascii="Traditional Arabic" w:hAnsi="Traditional Arabic" w:cs="Traditional Arabic"/>
          <w:color w:val="000000"/>
          <w:sz w:val="24"/>
          <w:szCs w:val="24"/>
          <w:rtl/>
        </w:rPr>
        <w:t>،</w:t>
      </w:r>
      <w:r>
        <w:rPr>
          <w:rFonts w:ascii="Traditional" w:hAnsi="Traditional" w:cs="Traditional" w:hint="cs"/>
          <w:color w:val="000000"/>
          <w:sz w:val="28"/>
          <w:szCs w:val="28"/>
          <w:rtl/>
        </w:rPr>
        <w:t xml:space="preserve"> كما أظهرت نتائج اختبار الثبات، أن الأداة </w:t>
      </w:r>
      <w:r w:rsidRPr="00DD5740">
        <w:rPr>
          <w:rFonts w:ascii="Traditional Arabic" w:hAnsi="Traditional Arabic" w:cs="Traditional Arabic"/>
          <w:color w:val="000000"/>
          <w:sz w:val="24"/>
          <w:szCs w:val="24"/>
          <w:rtl/>
        </w:rPr>
        <w:t>تمتع بدرجة مرتفعة من الثبات وإمكانية الاعتماد عليها في التطبيق الميداني</w:t>
      </w:r>
      <w:r>
        <w:rPr>
          <w:rFonts w:ascii="Traditional Arabic" w:hAnsi="Traditional Arabic" w:cs="Traditional Arabic" w:hint="cs"/>
          <w:color w:val="000000"/>
          <w:sz w:val="24"/>
          <w:szCs w:val="24"/>
          <w:rtl/>
        </w:rPr>
        <w:t xml:space="preserve">. </w:t>
      </w:r>
    </w:p>
    <w:p w14:paraId="07EF5C57" w14:textId="77777777" w:rsidR="0045158B" w:rsidRPr="00BF4E4D" w:rsidRDefault="00C84979" w:rsidP="00354F73">
      <w:pPr>
        <w:pStyle w:val="1"/>
        <w:shd w:val="clear" w:color="auto" w:fill="FFFFFF"/>
        <w:spacing w:line="360" w:lineRule="auto"/>
        <w:rPr>
          <w:rFonts w:ascii="Traditional" w:hAnsi="Traditional" w:cs="Traditional"/>
          <w:b w:val="0"/>
          <w:bCs/>
          <w:color w:val="auto"/>
          <w:sz w:val="32"/>
          <w:szCs w:val="32"/>
          <w:rtl/>
          <w:lang w:val="ar-SA"/>
        </w:rPr>
      </w:pPr>
      <w:bookmarkStart w:id="470" w:name="_Toc233100502"/>
      <w:bookmarkStart w:id="471" w:name="_Toc234348164"/>
      <w:bookmarkStart w:id="472" w:name="_Toc235753923"/>
      <w:r w:rsidRPr="00BF4E4D">
        <w:rPr>
          <w:rFonts w:ascii="Traditional Arabic" w:hAnsi="Traditional Arabic" w:cs="Traditional Arabic"/>
          <w:b w:val="0"/>
          <w:bCs/>
          <w:color w:val="auto"/>
          <w:sz w:val="32"/>
          <w:szCs w:val="32"/>
          <w:rtl/>
          <w:lang w:val="ar-SA"/>
        </w:rPr>
        <w:t xml:space="preserve">رابعاً: </w:t>
      </w:r>
      <w:r w:rsidR="0045158B" w:rsidRPr="00BF4E4D">
        <w:rPr>
          <w:rFonts w:ascii="Traditional Arabic" w:hAnsi="Traditional Arabic" w:cs="Traditional Arabic"/>
          <w:b w:val="0"/>
          <w:bCs/>
          <w:color w:val="auto"/>
          <w:sz w:val="32"/>
          <w:szCs w:val="32"/>
          <w:rtl/>
          <w:lang w:val="ar-SA"/>
        </w:rPr>
        <w:t>اختبار افتراضات التحليل الإحصائي</w:t>
      </w:r>
      <w:r w:rsidR="007D3C57" w:rsidRPr="00BF4E4D">
        <w:rPr>
          <w:rFonts w:ascii="Traditional Arabic" w:hAnsi="Traditional Arabic" w:cs="Traditional Arabic"/>
          <w:b w:val="0"/>
          <w:bCs/>
          <w:color w:val="auto"/>
          <w:sz w:val="32"/>
          <w:szCs w:val="32"/>
          <w:rtl/>
          <w:lang w:val="ar-SA"/>
        </w:rPr>
        <w:t xml:space="preserve"> واختبار صحة فرضيات الدراسة</w:t>
      </w:r>
      <w:bookmarkEnd w:id="470"/>
      <w:bookmarkEnd w:id="471"/>
      <w:bookmarkEnd w:id="472"/>
    </w:p>
    <w:p w14:paraId="04B61B39" w14:textId="77777777" w:rsidR="007D3C57" w:rsidRPr="00BF4E4D" w:rsidRDefault="000031E2" w:rsidP="000031E2">
      <w:pPr>
        <w:autoSpaceDE w:val="0"/>
        <w:autoSpaceDN w:val="0"/>
        <w:adjustRightInd w:val="0"/>
        <w:spacing w:before="240" w:after="0" w:line="360" w:lineRule="auto"/>
        <w:jc w:val="both"/>
        <w:rPr>
          <w:rFonts w:ascii="Traditional Arabic" w:hAnsi="Traditional Arabic" w:cs="Traditional Arabic"/>
          <w:b/>
          <w:bCs/>
          <w:sz w:val="28"/>
          <w:szCs w:val="28"/>
          <w:rtl/>
          <w:lang w:val="ar-SA"/>
        </w:rPr>
      </w:pPr>
      <w:r>
        <w:rPr>
          <w:rFonts w:ascii="Traditional Arabic" w:hAnsi="Traditional Arabic" w:cs="Traditional Arabic"/>
          <w:b/>
          <w:bCs/>
          <w:sz w:val="28"/>
          <w:szCs w:val="28"/>
          <w:rtl/>
          <w:lang w:val="ar-SA"/>
        </w:rPr>
        <w:t xml:space="preserve">أولاً: اختبار </w:t>
      </w:r>
      <w:r w:rsidR="007D3C57" w:rsidRPr="00BF4E4D">
        <w:rPr>
          <w:rFonts w:ascii="Traditional Arabic" w:hAnsi="Traditional Arabic" w:cs="Traditional Arabic"/>
          <w:b/>
          <w:bCs/>
          <w:sz w:val="28"/>
          <w:szCs w:val="28"/>
          <w:rtl/>
          <w:lang w:val="ar-SA"/>
        </w:rPr>
        <w:t>افتراضات التحليل الإحصائي:</w:t>
      </w:r>
    </w:p>
    <w:p w14:paraId="593F143A" w14:textId="77777777" w:rsidR="0045158B" w:rsidRPr="000031E2" w:rsidRDefault="007D3C57" w:rsidP="007D3C57">
      <w:pPr>
        <w:tabs>
          <w:tab w:val="left" w:pos="616"/>
        </w:tabs>
        <w:spacing w:after="0" w:line="360" w:lineRule="auto"/>
        <w:jc w:val="both"/>
        <w:rPr>
          <w:rFonts w:ascii="Traditional" w:hAnsi="Traditional" w:cs="Traditional"/>
          <w:b/>
          <w:sz w:val="24"/>
          <w:szCs w:val="24"/>
        </w:rPr>
      </w:pPr>
      <w:r w:rsidRPr="00BF4E4D">
        <w:rPr>
          <w:rFonts w:ascii="Traditional" w:hAnsi="Traditional" w:cs="Times New Roman"/>
          <w:sz w:val="28"/>
          <w:szCs w:val="28"/>
          <w:rtl/>
          <w:lang w:val="ar-SA"/>
        </w:rPr>
        <w:tab/>
      </w:r>
      <w:r w:rsidR="0045158B" w:rsidRPr="000031E2">
        <w:rPr>
          <w:rFonts w:ascii="Traditional Arabic" w:hAnsi="Traditional Arabic" w:cs="Traditional Arabic"/>
          <w:sz w:val="24"/>
          <w:szCs w:val="24"/>
          <w:rtl/>
          <w:lang w:val="ar-SA"/>
        </w:rPr>
        <w:t>قبل الشروع في اختبار فرضيات الدراسة باستخدام أسلوبي الارتباط والانحدار الخطي، تم التحقق من مدى استيفاء البيانات لافتراضات التحليل الإحصائي، وذلك لضمان سلامة النتائج ودقتها، حيث إن استخدام تحليل الانحدار يتطلب تحقق مجموعة من الشروط الإحصائية الأساسية.</w:t>
      </w:r>
    </w:p>
    <w:p w14:paraId="63F7C996" w14:textId="702C400E" w:rsidR="0045158B" w:rsidRPr="000031E2" w:rsidRDefault="0045158B" w:rsidP="00854048">
      <w:pPr>
        <w:numPr>
          <w:ilvl w:val="0"/>
          <w:numId w:val="91"/>
        </w:numPr>
        <w:tabs>
          <w:tab w:val="left" w:pos="616"/>
        </w:tabs>
        <w:spacing w:after="0" w:line="360" w:lineRule="auto"/>
        <w:jc w:val="both"/>
        <w:rPr>
          <w:rFonts w:ascii="Traditional" w:hAnsi="Traditional" w:cs="Traditional"/>
          <w:color w:val="222222"/>
          <w:sz w:val="24"/>
          <w:szCs w:val="24"/>
        </w:rPr>
      </w:pPr>
      <w:r w:rsidRPr="000031E2">
        <w:rPr>
          <w:rFonts w:ascii="Traditional Arabic" w:hAnsi="Traditional Arabic" w:cs="Traditional Arabic"/>
          <w:bCs/>
          <w:color w:val="222222"/>
          <w:sz w:val="24"/>
          <w:szCs w:val="24"/>
          <w:rtl/>
          <w:lang w:val="ar-SA"/>
        </w:rPr>
        <w:t xml:space="preserve">اختبار التوزيع الطبيعي </w:t>
      </w:r>
      <w:proofErr w:type="gramStart"/>
      <w:r w:rsidRPr="000031E2">
        <w:rPr>
          <w:rFonts w:ascii="Traditional Arabic" w:hAnsi="Traditional Arabic" w:cs="Traditional Arabic"/>
          <w:bCs/>
          <w:color w:val="222222"/>
          <w:sz w:val="24"/>
          <w:szCs w:val="24"/>
          <w:rtl/>
          <w:lang w:val="ar-SA"/>
        </w:rPr>
        <w:t>للبيانات</w:t>
      </w:r>
      <w:r w:rsidR="00A84825">
        <w:rPr>
          <w:rFonts w:ascii="Traditional Arabic" w:hAnsi="Traditional Arabic" w:cs="Traditional Arabic" w:hint="cs"/>
          <w:bCs/>
          <w:color w:val="222222"/>
          <w:sz w:val="24"/>
          <w:szCs w:val="24"/>
          <w:rtl/>
          <w:lang w:val="ar-SA"/>
        </w:rPr>
        <w:t xml:space="preserve"> </w:t>
      </w:r>
      <w:r w:rsidRPr="000031E2">
        <w:rPr>
          <w:rFonts w:ascii="Traditional" w:hAnsi="Traditional" w:cs="Traditional"/>
          <w:bCs/>
          <w:color w:val="222222"/>
          <w:sz w:val="24"/>
          <w:szCs w:val="24"/>
        </w:rPr>
        <w:t>:</w:t>
      </w:r>
      <w:proofErr w:type="gramEnd"/>
      <w:r w:rsidRPr="000031E2">
        <w:rPr>
          <w:rFonts w:ascii="Traditional" w:hAnsi="Traditional" w:cs="Traditional"/>
          <w:bCs/>
          <w:color w:val="222222"/>
          <w:sz w:val="24"/>
          <w:szCs w:val="24"/>
        </w:rPr>
        <w:t xml:space="preserve"> (Normality)</w:t>
      </w:r>
      <w:r w:rsidRPr="000031E2">
        <w:rPr>
          <w:rFonts w:ascii="Traditional" w:hAnsi="Traditional" w:cs="Traditional"/>
          <w:color w:val="222222"/>
          <w:sz w:val="24"/>
          <w:szCs w:val="24"/>
          <w:rtl/>
          <w:lang w:val="ar-SA"/>
        </w:rPr>
        <w:t xml:space="preserve"> </w:t>
      </w:r>
      <w:r w:rsidRPr="000031E2">
        <w:rPr>
          <w:rFonts w:ascii="Traditional Arabic" w:hAnsi="Traditional Arabic" w:cs="Traditional Arabic"/>
          <w:sz w:val="24"/>
          <w:szCs w:val="24"/>
          <w:rtl/>
          <w:lang w:val="ar-SA"/>
        </w:rPr>
        <w:t>تم التحقق من اعتدال التوزيع الطبيعي للمتغيرات من خلال فحص معاملات الالتواء (</w:t>
      </w:r>
      <w:r w:rsidRPr="000031E2">
        <w:rPr>
          <w:rFonts w:ascii="Traditional" w:hAnsi="Traditional" w:cs="Traditional"/>
          <w:sz w:val="24"/>
          <w:szCs w:val="24"/>
        </w:rPr>
        <w:t>Skewness</w:t>
      </w:r>
      <w:r w:rsidRPr="000031E2">
        <w:rPr>
          <w:rFonts w:ascii="Traditional Arabic" w:hAnsi="Traditional Arabic" w:cs="Traditional Arabic"/>
          <w:sz w:val="24"/>
          <w:szCs w:val="24"/>
          <w:rtl/>
          <w:lang w:val="ar-SA"/>
        </w:rPr>
        <w:t xml:space="preserve">) </w:t>
      </w:r>
      <w:proofErr w:type="spellStart"/>
      <w:r w:rsidRPr="000031E2">
        <w:rPr>
          <w:rFonts w:ascii="Traditional Arabic" w:hAnsi="Traditional Arabic" w:cs="Traditional Arabic"/>
          <w:sz w:val="24"/>
          <w:szCs w:val="24"/>
          <w:rtl/>
          <w:lang w:val="ar-SA"/>
        </w:rPr>
        <w:t>والتفرطح</w:t>
      </w:r>
      <w:proofErr w:type="spellEnd"/>
      <w:r w:rsidRPr="000031E2">
        <w:rPr>
          <w:rFonts w:ascii="Traditional Arabic" w:hAnsi="Traditional Arabic" w:cs="Traditional Arabic"/>
          <w:sz w:val="24"/>
          <w:szCs w:val="24"/>
          <w:rtl/>
          <w:lang w:val="ar-SA"/>
        </w:rPr>
        <w:t xml:space="preserve"> (</w:t>
      </w:r>
      <w:r w:rsidRPr="000031E2">
        <w:rPr>
          <w:rFonts w:ascii="Traditional" w:hAnsi="Traditional" w:cs="Traditional"/>
          <w:sz w:val="24"/>
          <w:szCs w:val="24"/>
        </w:rPr>
        <w:t>Kurtosis</w:t>
      </w:r>
      <w:r w:rsidRPr="000031E2">
        <w:rPr>
          <w:rFonts w:ascii="Traditional Arabic" w:hAnsi="Traditional Arabic" w:cs="Traditional Arabic"/>
          <w:sz w:val="24"/>
          <w:szCs w:val="24"/>
          <w:rtl/>
          <w:lang w:val="ar-SA"/>
        </w:rPr>
        <w:t xml:space="preserve">)، حيث جاءت القيم ضمن الحدود المقبولة إحصائيًا (±1 أو ±2 وفقًا للمعايير المعتمدة في الدراسات </w:t>
      </w:r>
      <w:r w:rsidRPr="000031E2">
        <w:rPr>
          <w:rFonts w:ascii="Traditional Arabic" w:hAnsi="Traditional Arabic" w:cs="Traditional Arabic"/>
          <w:sz w:val="24"/>
          <w:szCs w:val="24"/>
          <w:rtl/>
          <w:lang w:val="ar-SA"/>
        </w:rPr>
        <w:lastRenderedPageBreak/>
        <w:t xml:space="preserve">الإدارية)، مما يشير إلى أن البيانات تتبع توزيعًا قريبًا من الطبيعي، ويُجيز استخدام التحليل </w:t>
      </w:r>
      <w:proofErr w:type="spellStart"/>
      <w:r w:rsidRPr="000031E2">
        <w:rPr>
          <w:rFonts w:ascii="Traditional Arabic" w:hAnsi="Traditional Arabic" w:cs="Traditional Arabic"/>
          <w:sz w:val="24"/>
          <w:szCs w:val="24"/>
          <w:rtl/>
          <w:lang w:val="ar-SA"/>
        </w:rPr>
        <w:t>البارامتري</w:t>
      </w:r>
      <w:proofErr w:type="spellEnd"/>
      <w:r w:rsidRPr="000031E2">
        <w:rPr>
          <w:rFonts w:ascii="Traditional Arabic" w:hAnsi="Traditional Arabic" w:cs="Traditional Arabic"/>
          <w:sz w:val="24"/>
          <w:szCs w:val="24"/>
          <w:rtl/>
          <w:lang w:val="ar-SA"/>
        </w:rPr>
        <w:t>.</w:t>
      </w:r>
      <w:r w:rsidR="00354F73">
        <w:rPr>
          <w:rFonts w:ascii="Traditional" w:hAnsi="Traditional" w:cs="Traditional"/>
          <w:sz w:val="24"/>
          <w:szCs w:val="24"/>
          <w:rtl/>
          <w:lang w:val="ar-SA"/>
        </w:rPr>
        <w:t xml:space="preserve"> </w:t>
      </w:r>
      <w:r w:rsidRPr="000031E2">
        <w:rPr>
          <w:rFonts w:ascii="Traditional Arabic" w:hAnsi="Traditional Arabic" w:cs="Traditional Arabic"/>
          <w:sz w:val="24"/>
          <w:szCs w:val="24"/>
          <w:rtl/>
          <w:lang w:val="ar-SA"/>
        </w:rPr>
        <w:t>كما تم فحص اختبار (</w:t>
      </w:r>
      <w:r w:rsidRPr="000031E2">
        <w:rPr>
          <w:rFonts w:ascii="Traditional" w:hAnsi="Traditional" w:cs="Traditional"/>
          <w:sz w:val="24"/>
          <w:szCs w:val="24"/>
        </w:rPr>
        <w:t>Kolmogorov-Smirnov/Shapiro</w:t>
      </w:r>
      <w:r w:rsidRPr="000031E2">
        <w:rPr>
          <w:rFonts w:ascii="Traditional" w:hAnsi="Traditional" w:cs="Traditional"/>
          <w:sz w:val="24"/>
          <w:szCs w:val="24"/>
          <w:rtl/>
          <w:lang w:val="ar-SA"/>
        </w:rPr>
        <w:t>-</w:t>
      </w:r>
      <w:r w:rsidRPr="000031E2">
        <w:rPr>
          <w:rFonts w:ascii="Traditional" w:hAnsi="Traditional" w:cs="Traditional"/>
          <w:sz w:val="24"/>
          <w:szCs w:val="24"/>
        </w:rPr>
        <w:t>Wilk</w:t>
      </w:r>
      <w:r w:rsidRPr="000031E2">
        <w:rPr>
          <w:rFonts w:ascii="Traditional" w:hAnsi="Traditional" w:cs="Traditional"/>
          <w:sz w:val="24"/>
          <w:szCs w:val="24"/>
          <w:rtl/>
          <w:lang w:val="ar-SA"/>
        </w:rPr>
        <w:t xml:space="preserve">) </w:t>
      </w:r>
      <w:r w:rsidRPr="000031E2">
        <w:rPr>
          <w:rFonts w:ascii="Traditional Arabic" w:hAnsi="Traditional Arabic" w:cs="Traditional Arabic"/>
          <w:sz w:val="24"/>
          <w:szCs w:val="24"/>
          <w:rtl/>
          <w:lang w:val="ar-SA"/>
        </w:rPr>
        <w:t>– عند الحاجة – وأظهرت النتائج عدم وجود انحرافات جوهرية تؤثر على صلاحية التحليل</w:t>
      </w:r>
      <w:r w:rsidR="006A0F63" w:rsidRPr="000031E2">
        <w:rPr>
          <w:rFonts w:ascii="Traditional Arabic" w:hAnsi="Traditional Arabic" w:cs="Traditional Arabic"/>
          <w:sz w:val="24"/>
          <w:szCs w:val="24"/>
          <w:rtl/>
          <w:lang w:val="ar-SA"/>
        </w:rPr>
        <w:t xml:space="preserve"> كما هو موضّح في جدول </w:t>
      </w:r>
      <w:r w:rsidR="00354F73">
        <w:rPr>
          <w:rFonts w:ascii="Traditional" w:hAnsi="Traditional" w:cs="Traditional"/>
          <w:sz w:val="24"/>
          <w:szCs w:val="24"/>
          <w:rtl/>
          <w:lang w:val="ar-SA"/>
        </w:rPr>
        <w:t>(4- 11)</w:t>
      </w:r>
      <w:r w:rsidR="00810FBE">
        <w:rPr>
          <w:rFonts w:ascii="Traditional" w:hAnsi="Traditional" w:cs="Traditional"/>
          <w:color w:val="222222"/>
          <w:sz w:val="24"/>
          <w:szCs w:val="24"/>
          <w:rtl/>
        </w:rPr>
        <w:t>.</w:t>
      </w:r>
    </w:p>
    <w:p w14:paraId="1E77A895" w14:textId="4D064727" w:rsidR="00461EB8" w:rsidRPr="000031E2" w:rsidRDefault="00461EB8" w:rsidP="00C85052">
      <w:pPr>
        <w:spacing w:before="240"/>
        <w:jc w:val="center"/>
        <w:rPr>
          <w:rFonts w:ascii="Traditional" w:hAnsi="Traditional" w:cs="Traditional"/>
          <w:b/>
          <w:bCs/>
          <w:sz w:val="24"/>
          <w:szCs w:val="24"/>
        </w:rPr>
      </w:pPr>
      <w:r w:rsidRPr="000031E2">
        <w:rPr>
          <w:rFonts w:ascii="Traditional Arabic" w:hAnsi="Traditional Arabic" w:cs="Traditional Arabic"/>
          <w:b/>
          <w:bCs/>
          <w:sz w:val="24"/>
          <w:szCs w:val="24"/>
          <w:rtl/>
        </w:rPr>
        <w:t xml:space="preserve">جدول </w:t>
      </w:r>
      <w:r w:rsidR="00354F73">
        <w:rPr>
          <w:rFonts w:ascii="Traditional" w:hAnsi="Traditional" w:cs="Traditional"/>
          <w:b/>
          <w:bCs/>
          <w:sz w:val="24"/>
          <w:szCs w:val="24"/>
          <w:rtl/>
        </w:rPr>
        <w:t xml:space="preserve">(4- </w:t>
      </w:r>
      <w:r w:rsidR="00A9418D">
        <w:rPr>
          <w:rFonts w:ascii="Traditional" w:hAnsi="Traditional" w:cs="Traditional" w:hint="cs"/>
          <w:b/>
          <w:bCs/>
          <w:sz w:val="24"/>
          <w:szCs w:val="24"/>
          <w:rtl/>
        </w:rPr>
        <w:t>7</w:t>
      </w:r>
      <w:r w:rsidR="00354F73">
        <w:rPr>
          <w:rFonts w:ascii="Traditional" w:hAnsi="Traditional" w:cs="Traditional"/>
          <w:b/>
          <w:bCs/>
          <w:sz w:val="24"/>
          <w:szCs w:val="24"/>
          <w:rtl/>
        </w:rPr>
        <w:t>)</w:t>
      </w:r>
      <w:r w:rsidRPr="000031E2">
        <w:rPr>
          <w:rFonts w:ascii="Traditional Arabic" w:hAnsi="Traditional Arabic" w:cs="Traditional Arabic"/>
          <w:b/>
          <w:bCs/>
          <w:sz w:val="24"/>
          <w:szCs w:val="24"/>
          <w:rtl/>
        </w:rPr>
        <w:t>: نتائج اختبار التوزيع الطبيعي لمتغيرات الدراسة</w:t>
      </w:r>
    </w:p>
    <w:tbl>
      <w:tblPr>
        <w:bidiVisual/>
        <w:tblW w:w="3978"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525"/>
        <w:gridCol w:w="2203"/>
        <w:gridCol w:w="2741"/>
      </w:tblGrid>
      <w:tr w:rsidR="00461EB8" w:rsidRPr="000031E2" w14:paraId="4F6F4208" w14:textId="77777777" w:rsidTr="007D3C57">
        <w:trPr>
          <w:trHeight w:val="318"/>
          <w:tblHeader/>
          <w:jc w:val="center"/>
        </w:trPr>
        <w:tc>
          <w:tcPr>
            <w:tcW w:w="1690"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F8B0FC0" w14:textId="77777777" w:rsidR="00461EB8" w:rsidRPr="000031E2" w:rsidRDefault="00461EB8" w:rsidP="00461EB8">
            <w:pPr>
              <w:spacing w:after="0" w:line="240" w:lineRule="auto"/>
              <w:jc w:val="center"/>
              <w:rPr>
                <w:rFonts w:ascii="Traditional" w:hAnsi="Traditional" w:cs="Traditional"/>
                <w:b/>
                <w:bCs/>
                <w:sz w:val="24"/>
                <w:szCs w:val="24"/>
              </w:rPr>
            </w:pPr>
            <w:r w:rsidRPr="000031E2">
              <w:rPr>
                <w:rFonts w:ascii="Traditional Arabic" w:hAnsi="Traditional Arabic" w:cs="Traditional Arabic"/>
                <w:b/>
                <w:bCs/>
                <w:sz w:val="24"/>
                <w:szCs w:val="24"/>
                <w:rtl/>
              </w:rPr>
              <w:t>المتغير</w:t>
            </w:r>
          </w:p>
        </w:tc>
        <w:tc>
          <w:tcPr>
            <w:tcW w:w="1475"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4E83EB9" w14:textId="77777777" w:rsidR="00461EB8" w:rsidRPr="000031E2" w:rsidRDefault="00461EB8" w:rsidP="00461EB8">
            <w:pPr>
              <w:spacing w:after="0" w:line="240" w:lineRule="auto"/>
              <w:jc w:val="center"/>
              <w:rPr>
                <w:rFonts w:ascii="Traditional" w:hAnsi="Traditional" w:cs="Traditional"/>
                <w:b/>
                <w:bCs/>
                <w:sz w:val="24"/>
                <w:szCs w:val="24"/>
              </w:rPr>
            </w:pPr>
            <w:r w:rsidRPr="000031E2">
              <w:rPr>
                <w:rFonts w:ascii="Traditional Arabic" w:hAnsi="Traditional Arabic" w:cs="Traditional Arabic"/>
                <w:b/>
                <w:bCs/>
                <w:sz w:val="24"/>
                <w:szCs w:val="24"/>
                <w:rtl/>
              </w:rPr>
              <w:t xml:space="preserve">الالتواء </w:t>
            </w:r>
            <w:r w:rsidRPr="000031E2">
              <w:rPr>
                <w:rFonts w:ascii="Traditional" w:hAnsi="Traditional" w:cs="Traditional"/>
                <w:b/>
                <w:bCs/>
                <w:sz w:val="24"/>
                <w:szCs w:val="24"/>
              </w:rPr>
              <w:t>Skewness</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CBB105B" w14:textId="77777777" w:rsidR="00461EB8" w:rsidRPr="000031E2" w:rsidRDefault="00461EB8" w:rsidP="00461EB8">
            <w:pPr>
              <w:spacing w:after="0" w:line="240" w:lineRule="auto"/>
              <w:jc w:val="center"/>
              <w:rPr>
                <w:rFonts w:ascii="Traditional" w:hAnsi="Traditional" w:cs="Traditional"/>
                <w:b/>
                <w:bCs/>
                <w:sz w:val="24"/>
                <w:szCs w:val="24"/>
              </w:rPr>
            </w:pPr>
            <w:proofErr w:type="spellStart"/>
            <w:r w:rsidRPr="000031E2">
              <w:rPr>
                <w:rFonts w:ascii="Traditional Arabic" w:hAnsi="Traditional Arabic" w:cs="Traditional Arabic"/>
                <w:b/>
                <w:bCs/>
                <w:sz w:val="24"/>
                <w:szCs w:val="24"/>
                <w:rtl/>
              </w:rPr>
              <w:t>التفرطح</w:t>
            </w:r>
            <w:proofErr w:type="spellEnd"/>
            <w:r w:rsidRPr="000031E2">
              <w:rPr>
                <w:rFonts w:ascii="Traditional Arabic" w:hAnsi="Traditional Arabic" w:cs="Traditional Arabic"/>
                <w:b/>
                <w:bCs/>
                <w:sz w:val="24"/>
                <w:szCs w:val="24"/>
                <w:rtl/>
              </w:rPr>
              <w:t xml:space="preserve"> </w:t>
            </w:r>
            <w:r w:rsidRPr="000031E2">
              <w:rPr>
                <w:rFonts w:ascii="Traditional" w:hAnsi="Traditional" w:cs="Traditional"/>
                <w:b/>
                <w:bCs/>
                <w:sz w:val="24"/>
                <w:szCs w:val="24"/>
              </w:rPr>
              <w:t>Kurtosis</w:t>
            </w:r>
          </w:p>
        </w:tc>
      </w:tr>
      <w:tr w:rsidR="00461EB8" w:rsidRPr="000031E2" w14:paraId="20C8A3F8" w14:textId="77777777" w:rsidTr="007D3C57">
        <w:trPr>
          <w:trHeight w:val="343"/>
          <w:jc w:val="center"/>
        </w:trPr>
        <w:tc>
          <w:tcPr>
            <w:tcW w:w="1690"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4517FA" w14:textId="77777777" w:rsidR="00461EB8" w:rsidRPr="000031E2" w:rsidRDefault="00461EB8" w:rsidP="00461EB8">
            <w:pPr>
              <w:spacing w:after="0" w:line="240" w:lineRule="auto"/>
              <w:jc w:val="center"/>
              <w:rPr>
                <w:rFonts w:ascii="Traditional" w:hAnsi="Traditional" w:cs="Traditional"/>
                <w:sz w:val="24"/>
                <w:szCs w:val="24"/>
              </w:rPr>
            </w:pPr>
            <w:r w:rsidRPr="000031E2">
              <w:rPr>
                <w:rFonts w:ascii="Traditional Arabic" w:hAnsi="Traditional Arabic" w:cs="Traditional Arabic"/>
                <w:sz w:val="24"/>
                <w:szCs w:val="24"/>
                <w:rtl/>
              </w:rPr>
              <w:t>الإدارة الإلكترونية</w:t>
            </w:r>
          </w:p>
        </w:tc>
        <w:tc>
          <w:tcPr>
            <w:tcW w:w="147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B5C150" w14:textId="77777777" w:rsidR="00461EB8" w:rsidRPr="000031E2" w:rsidRDefault="00461EB8" w:rsidP="00461EB8">
            <w:pPr>
              <w:bidi w:val="0"/>
              <w:spacing w:after="0" w:line="240" w:lineRule="auto"/>
              <w:jc w:val="center"/>
              <w:rPr>
                <w:rFonts w:ascii="Traditional" w:hAnsi="Traditional" w:cs="Traditional"/>
                <w:sz w:val="24"/>
                <w:szCs w:val="24"/>
              </w:rPr>
            </w:pPr>
            <w:r w:rsidRPr="000031E2">
              <w:rPr>
                <w:rFonts w:ascii="Traditional" w:hAnsi="Traditional" w:cs="Traditional"/>
                <w:sz w:val="24"/>
                <w:szCs w:val="24"/>
              </w:rPr>
              <w:t>-0.642</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2C5FEB1" w14:textId="77777777" w:rsidR="00461EB8" w:rsidRPr="000031E2" w:rsidRDefault="00461EB8" w:rsidP="00461EB8">
            <w:pPr>
              <w:bidi w:val="0"/>
              <w:spacing w:after="0" w:line="240" w:lineRule="auto"/>
              <w:jc w:val="center"/>
              <w:rPr>
                <w:rFonts w:ascii="Traditional" w:hAnsi="Traditional" w:cs="Traditional"/>
                <w:sz w:val="24"/>
                <w:szCs w:val="24"/>
              </w:rPr>
            </w:pPr>
            <w:r w:rsidRPr="000031E2">
              <w:rPr>
                <w:rFonts w:ascii="Traditional" w:hAnsi="Traditional" w:cs="Traditional"/>
                <w:sz w:val="24"/>
                <w:szCs w:val="24"/>
              </w:rPr>
              <w:t>0.581</w:t>
            </w:r>
          </w:p>
        </w:tc>
      </w:tr>
      <w:tr w:rsidR="00461EB8" w:rsidRPr="000031E2" w14:paraId="15440864" w14:textId="77777777" w:rsidTr="007D3C57">
        <w:trPr>
          <w:trHeight w:val="343"/>
          <w:jc w:val="center"/>
        </w:trPr>
        <w:tc>
          <w:tcPr>
            <w:tcW w:w="1690"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472880" w14:textId="77777777" w:rsidR="00461EB8" w:rsidRPr="000031E2" w:rsidRDefault="00461EB8" w:rsidP="00461EB8">
            <w:pPr>
              <w:spacing w:after="0" w:line="240" w:lineRule="auto"/>
              <w:jc w:val="center"/>
              <w:rPr>
                <w:rFonts w:ascii="Traditional" w:hAnsi="Traditional" w:cs="Traditional"/>
                <w:sz w:val="24"/>
                <w:szCs w:val="24"/>
              </w:rPr>
            </w:pPr>
            <w:r w:rsidRPr="000031E2">
              <w:rPr>
                <w:rFonts w:ascii="Traditional Arabic" w:hAnsi="Traditional Arabic" w:cs="Traditional Arabic"/>
                <w:sz w:val="24"/>
                <w:szCs w:val="24"/>
                <w:rtl/>
              </w:rPr>
              <w:t>جودة الخدمة</w:t>
            </w:r>
          </w:p>
        </w:tc>
        <w:tc>
          <w:tcPr>
            <w:tcW w:w="147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E9944F" w14:textId="77777777" w:rsidR="00461EB8" w:rsidRPr="000031E2" w:rsidRDefault="00461EB8" w:rsidP="00461EB8">
            <w:pPr>
              <w:bidi w:val="0"/>
              <w:spacing w:after="0" w:line="240" w:lineRule="auto"/>
              <w:jc w:val="center"/>
              <w:rPr>
                <w:rFonts w:ascii="Traditional" w:hAnsi="Traditional" w:cs="Traditional"/>
                <w:sz w:val="24"/>
                <w:szCs w:val="24"/>
              </w:rPr>
            </w:pPr>
            <w:r w:rsidRPr="000031E2">
              <w:rPr>
                <w:rFonts w:ascii="Traditional" w:hAnsi="Traditional" w:cs="Traditional"/>
                <w:sz w:val="24"/>
                <w:szCs w:val="24"/>
              </w:rPr>
              <w:t>-0.517</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BEB846B" w14:textId="77777777" w:rsidR="00461EB8" w:rsidRPr="000031E2" w:rsidRDefault="00461EB8" w:rsidP="00461EB8">
            <w:pPr>
              <w:bidi w:val="0"/>
              <w:spacing w:after="0" w:line="240" w:lineRule="auto"/>
              <w:jc w:val="center"/>
              <w:rPr>
                <w:rFonts w:ascii="Traditional" w:hAnsi="Traditional" w:cs="Traditional"/>
                <w:sz w:val="24"/>
                <w:szCs w:val="24"/>
              </w:rPr>
            </w:pPr>
            <w:r w:rsidRPr="000031E2">
              <w:rPr>
                <w:rFonts w:ascii="Traditional" w:hAnsi="Traditional" w:cs="Traditional"/>
                <w:sz w:val="24"/>
                <w:szCs w:val="24"/>
              </w:rPr>
              <w:t>0.433</w:t>
            </w:r>
          </w:p>
        </w:tc>
      </w:tr>
    </w:tbl>
    <w:p w14:paraId="6E02A031" w14:textId="77777777" w:rsidR="006A0F63" w:rsidRPr="005C5D03" w:rsidRDefault="007D3C57" w:rsidP="006A0F63">
      <w:pPr>
        <w:spacing w:after="0" w:line="360" w:lineRule="auto"/>
        <w:ind w:left="2880" w:firstLine="720"/>
        <w:rPr>
          <w:rFonts w:ascii="Traditional" w:hAnsi="Traditional" w:cs="Traditional"/>
          <w:sz w:val="24"/>
          <w:szCs w:val="24"/>
          <w:rtl/>
          <w:lang w:val="ar-SA"/>
        </w:rPr>
      </w:pPr>
      <w:r w:rsidRPr="005C5D03">
        <w:rPr>
          <w:rFonts w:ascii="Traditional" w:hAnsi="Traditional" w:cs="Traditional"/>
          <w:sz w:val="24"/>
          <w:szCs w:val="24"/>
          <w:rtl/>
        </w:rPr>
        <w:t xml:space="preserve">  </w:t>
      </w:r>
      <w:r w:rsidR="006A0F63" w:rsidRPr="005C5D03">
        <w:rPr>
          <w:rFonts w:ascii="Traditional Arabic" w:hAnsi="Traditional Arabic" w:cs="Traditional Arabic"/>
          <w:sz w:val="24"/>
          <w:szCs w:val="24"/>
          <w:rtl/>
        </w:rPr>
        <w:t xml:space="preserve">  المصدر: من إعداد الباحثة باستخدام البرنامج الإحصائي </w:t>
      </w:r>
      <w:r w:rsidR="006A0F63" w:rsidRPr="005C5D03">
        <w:rPr>
          <w:rFonts w:ascii="Traditional" w:hAnsi="Traditional" w:cs="Traditional"/>
          <w:sz w:val="24"/>
          <w:szCs w:val="24"/>
        </w:rPr>
        <w:t>SPSS V30</w:t>
      </w:r>
      <w:r w:rsidR="006A0F63" w:rsidRPr="005C5D03">
        <w:rPr>
          <w:rFonts w:ascii="Traditional" w:hAnsi="Traditional" w:cs="Traditional"/>
          <w:sz w:val="24"/>
          <w:szCs w:val="24"/>
          <w:rtl/>
          <w:lang w:val="ar-SA"/>
        </w:rPr>
        <w:t xml:space="preserve"> </w:t>
      </w:r>
    </w:p>
    <w:p w14:paraId="75C87D05" w14:textId="77777777" w:rsidR="00461EB8" w:rsidRPr="000031E2" w:rsidRDefault="00461EB8" w:rsidP="007D3C57">
      <w:pPr>
        <w:shd w:val="clear" w:color="auto" w:fill="FFFFFF"/>
        <w:autoSpaceDE w:val="0"/>
        <w:autoSpaceDN w:val="0"/>
        <w:adjustRightInd w:val="0"/>
        <w:spacing w:before="240" w:after="0" w:line="360" w:lineRule="auto"/>
        <w:ind w:left="720"/>
        <w:jc w:val="both"/>
        <w:rPr>
          <w:rFonts w:ascii="Traditional Arabic" w:hAnsi="Traditional Arabic" w:cs="Traditional Arabic"/>
          <w:sz w:val="24"/>
          <w:szCs w:val="24"/>
          <w:rtl/>
          <w:lang w:val="ar-SA"/>
        </w:rPr>
      </w:pPr>
      <w:r w:rsidRPr="000031E2">
        <w:rPr>
          <w:rFonts w:ascii="Traditional Arabic" w:hAnsi="Traditional Arabic" w:cs="Traditional Arabic"/>
          <w:sz w:val="24"/>
          <w:szCs w:val="24"/>
          <w:rtl/>
          <w:lang w:val="ar-SA"/>
        </w:rPr>
        <w:t xml:space="preserve">يتضح من نتائج الجدول </w:t>
      </w:r>
      <w:r w:rsidR="005D598F" w:rsidRPr="000031E2">
        <w:rPr>
          <w:rFonts w:ascii="Traditional Arabic" w:hAnsi="Traditional Arabic" w:cs="Traditional Arabic"/>
          <w:sz w:val="24"/>
          <w:szCs w:val="24"/>
          <w:rtl/>
          <w:lang w:val="ar-SA"/>
        </w:rPr>
        <w:t xml:space="preserve">السابق </w:t>
      </w:r>
      <w:r w:rsidRPr="000031E2">
        <w:rPr>
          <w:rFonts w:ascii="Traditional Arabic" w:hAnsi="Traditional Arabic" w:cs="Traditional Arabic"/>
          <w:sz w:val="24"/>
          <w:szCs w:val="24"/>
          <w:rtl/>
          <w:lang w:val="ar-SA"/>
        </w:rPr>
        <w:t xml:space="preserve">أن قيم الالتواء </w:t>
      </w:r>
      <w:proofErr w:type="spellStart"/>
      <w:r w:rsidRPr="000031E2">
        <w:rPr>
          <w:rFonts w:ascii="Traditional Arabic" w:hAnsi="Traditional Arabic" w:cs="Traditional Arabic"/>
          <w:sz w:val="24"/>
          <w:szCs w:val="24"/>
          <w:rtl/>
          <w:lang w:val="ar-SA"/>
        </w:rPr>
        <w:t>والتفرطح</w:t>
      </w:r>
      <w:proofErr w:type="spellEnd"/>
      <w:r w:rsidRPr="000031E2">
        <w:rPr>
          <w:rFonts w:ascii="Traditional Arabic" w:hAnsi="Traditional Arabic" w:cs="Traditional Arabic"/>
          <w:sz w:val="24"/>
          <w:szCs w:val="24"/>
          <w:rtl/>
          <w:lang w:val="ar-SA"/>
        </w:rPr>
        <w:t xml:space="preserve"> لجميع متغيرات الدراسة تقع ضمن الحدود المقبولة إحصائيًا، مما يدل على أن البيانات تتبع التوزيع الطبيعي، وبالتالي يمكن استخدام الاختبارات الإحصائية </w:t>
      </w:r>
      <w:proofErr w:type="spellStart"/>
      <w:r w:rsidRPr="000031E2">
        <w:rPr>
          <w:rFonts w:ascii="Traditional Arabic" w:hAnsi="Traditional Arabic" w:cs="Traditional Arabic"/>
          <w:sz w:val="24"/>
          <w:szCs w:val="24"/>
          <w:rtl/>
          <w:lang w:val="ar-SA"/>
        </w:rPr>
        <w:t>المعلمية</w:t>
      </w:r>
      <w:proofErr w:type="spellEnd"/>
      <w:r w:rsidRPr="000031E2">
        <w:rPr>
          <w:rFonts w:ascii="Traditional Arabic" w:hAnsi="Traditional Arabic" w:cs="Traditional Arabic"/>
          <w:sz w:val="24"/>
          <w:szCs w:val="24"/>
          <w:rtl/>
          <w:lang w:val="ar-SA"/>
        </w:rPr>
        <w:t xml:space="preserve"> المناسبة.</w:t>
      </w:r>
    </w:p>
    <w:p w14:paraId="27712786" w14:textId="77777777" w:rsidR="0045158B" w:rsidRPr="000031E2" w:rsidRDefault="0045158B" w:rsidP="00854048">
      <w:pPr>
        <w:numPr>
          <w:ilvl w:val="0"/>
          <w:numId w:val="91"/>
        </w:numPr>
        <w:tabs>
          <w:tab w:val="left" w:pos="616"/>
        </w:tabs>
        <w:spacing w:after="0" w:line="360" w:lineRule="auto"/>
        <w:jc w:val="both"/>
        <w:rPr>
          <w:rFonts w:ascii="Traditional" w:hAnsi="Traditional" w:cs="Traditional"/>
          <w:sz w:val="24"/>
          <w:szCs w:val="24"/>
          <w:rtl/>
        </w:rPr>
      </w:pPr>
      <w:r w:rsidRPr="000031E2">
        <w:rPr>
          <w:rFonts w:ascii="Traditional Arabic" w:hAnsi="Traditional Arabic" w:cs="Traditional Arabic"/>
          <w:bCs/>
          <w:color w:val="222222"/>
          <w:sz w:val="24"/>
          <w:szCs w:val="24"/>
          <w:rtl/>
          <w:lang w:val="ar-SA"/>
        </w:rPr>
        <w:t>اختبار تعدد التداخل الخطي (</w:t>
      </w:r>
      <w:proofErr w:type="spellStart"/>
      <w:r w:rsidRPr="000031E2">
        <w:rPr>
          <w:rFonts w:ascii="Traditional Arabic" w:hAnsi="Traditional Arabic" w:cs="Traditional Arabic"/>
          <w:bCs/>
          <w:color w:val="222222"/>
          <w:sz w:val="24"/>
          <w:szCs w:val="24"/>
          <w:rtl/>
          <w:lang w:val="ar-SA"/>
        </w:rPr>
        <w:t>Multicollinearity</w:t>
      </w:r>
      <w:proofErr w:type="spellEnd"/>
      <w:r w:rsidRPr="000031E2">
        <w:rPr>
          <w:rFonts w:ascii="Traditional Arabic" w:hAnsi="Traditional Arabic" w:cs="Traditional Arabic"/>
          <w:bCs/>
          <w:color w:val="222222"/>
          <w:sz w:val="24"/>
          <w:szCs w:val="24"/>
          <w:rtl/>
          <w:lang w:val="ar-SA"/>
        </w:rPr>
        <w:t xml:space="preserve">): </w:t>
      </w:r>
      <w:r w:rsidRPr="000031E2">
        <w:rPr>
          <w:rFonts w:ascii="Traditional Arabic" w:hAnsi="Traditional Arabic" w:cs="Traditional Arabic"/>
          <w:sz w:val="24"/>
          <w:szCs w:val="24"/>
          <w:rtl/>
          <w:lang w:val="ar-SA"/>
        </w:rPr>
        <w:t>تم التحقق من عدم وجود مشكلة تعدد التداخل الخطي بين المتغيرات المستقلة من خلال حساب قيم معامل تضخم التباين (</w:t>
      </w:r>
      <w:r w:rsidRPr="000031E2">
        <w:rPr>
          <w:rFonts w:ascii="Traditional" w:hAnsi="Traditional" w:cs="Traditional"/>
          <w:sz w:val="24"/>
          <w:szCs w:val="24"/>
        </w:rPr>
        <w:t>VIF</w:t>
      </w:r>
      <w:r w:rsidRPr="000031E2">
        <w:rPr>
          <w:rFonts w:ascii="Traditional Arabic" w:hAnsi="Traditional Arabic" w:cs="Traditional Arabic"/>
          <w:sz w:val="24"/>
          <w:szCs w:val="24"/>
          <w:rtl/>
          <w:lang w:val="ar-SA"/>
        </w:rPr>
        <w:t>) وقيم السماحية (</w:t>
      </w:r>
      <w:r w:rsidRPr="000031E2">
        <w:rPr>
          <w:rFonts w:ascii="Traditional" w:hAnsi="Traditional" w:cs="Traditional"/>
          <w:sz w:val="24"/>
          <w:szCs w:val="24"/>
        </w:rPr>
        <w:t>Tolerance</w:t>
      </w:r>
      <w:r w:rsidRPr="000031E2">
        <w:rPr>
          <w:rFonts w:ascii="Traditional" w:hAnsi="Traditional" w:cs="Traditional"/>
          <w:sz w:val="24"/>
          <w:szCs w:val="24"/>
          <w:rtl/>
          <w:lang w:val="ar-SA"/>
        </w:rPr>
        <w:t xml:space="preserve">). </w:t>
      </w:r>
      <w:r w:rsidR="00E80513" w:rsidRPr="000031E2">
        <w:rPr>
          <w:rFonts w:ascii="Traditional Arabic" w:hAnsi="Traditional Arabic" w:cs="Traditional Arabic"/>
          <w:sz w:val="24"/>
          <w:szCs w:val="24"/>
          <w:rtl/>
          <w:lang w:val="ar-SA"/>
        </w:rPr>
        <w:t>كما هو موضح في جدول (24)</w:t>
      </w:r>
      <w:r w:rsidRPr="000031E2">
        <w:rPr>
          <w:rFonts w:ascii="Traditional" w:hAnsi="Traditional" w:cs="Traditional"/>
          <w:sz w:val="24"/>
          <w:szCs w:val="24"/>
          <w:rtl/>
          <w:lang w:val="ar-SA"/>
        </w:rPr>
        <w:t>.</w:t>
      </w:r>
    </w:p>
    <w:p w14:paraId="3B05F926" w14:textId="4B61AE98" w:rsidR="006A0F63" w:rsidRPr="00BF4E4D" w:rsidRDefault="006A0F63" w:rsidP="00C85052">
      <w:pPr>
        <w:spacing w:before="240"/>
        <w:jc w:val="center"/>
        <w:rPr>
          <w:rFonts w:ascii="Traditional" w:hAnsi="Traditional" w:cs="Traditional"/>
          <w:b/>
          <w:bCs/>
          <w:sz w:val="24"/>
          <w:szCs w:val="24"/>
        </w:rPr>
      </w:pPr>
      <w:r w:rsidRPr="00BF4E4D">
        <w:rPr>
          <w:rFonts w:ascii="Traditional Arabic" w:hAnsi="Traditional Arabic" w:cs="Traditional Arabic"/>
          <w:b/>
          <w:bCs/>
          <w:sz w:val="24"/>
          <w:szCs w:val="24"/>
          <w:rtl/>
        </w:rPr>
        <w:t>جدول (</w:t>
      </w:r>
      <w:r w:rsidR="005C042E">
        <w:rPr>
          <w:rFonts w:ascii="Traditional" w:hAnsi="Traditional" w:cs="Traditional"/>
          <w:b/>
          <w:bCs/>
          <w:sz w:val="24"/>
          <w:szCs w:val="24"/>
          <w:rtl/>
        </w:rPr>
        <w:t xml:space="preserve">4- </w:t>
      </w:r>
      <w:r w:rsidR="00A9418D">
        <w:rPr>
          <w:rFonts w:ascii="Traditional" w:hAnsi="Traditional" w:cs="Traditional" w:hint="cs"/>
          <w:b/>
          <w:bCs/>
          <w:sz w:val="24"/>
          <w:szCs w:val="24"/>
          <w:rtl/>
        </w:rPr>
        <w:t>8</w:t>
      </w:r>
      <w:r w:rsidRPr="00BF4E4D">
        <w:rPr>
          <w:rFonts w:ascii="Traditional Arabic" w:hAnsi="Traditional Arabic" w:cs="Traditional Arabic"/>
          <w:b/>
          <w:bCs/>
          <w:sz w:val="24"/>
          <w:szCs w:val="24"/>
          <w:rtl/>
        </w:rPr>
        <w:t xml:space="preserve">): نتائج اختبار </w:t>
      </w:r>
      <w:r w:rsidR="00257FF9" w:rsidRPr="00BF4E4D">
        <w:rPr>
          <w:rFonts w:ascii="Traditional Arabic" w:hAnsi="Traditional Arabic" w:cs="Traditional Arabic"/>
          <w:b/>
          <w:bCs/>
          <w:sz w:val="24"/>
          <w:szCs w:val="24"/>
          <w:rtl/>
        </w:rPr>
        <w:t>تعدد التداخل الخطي للمتغير المستقل (الإدارة الإلكترونية)</w:t>
      </w:r>
    </w:p>
    <w:tbl>
      <w:tblPr>
        <w:bidiVisual/>
        <w:tblW w:w="4044"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737"/>
        <w:gridCol w:w="2985"/>
        <w:gridCol w:w="1871"/>
      </w:tblGrid>
      <w:tr w:rsidR="006A0F63" w:rsidRPr="00BF4E4D" w14:paraId="004B17C0" w14:textId="77777777" w:rsidTr="007D3C57">
        <w:trPr>
          <w:tblHeader/>
          <w:jc w:val="center"/>
        </w:trPr>
        <w:tc>
          <w:tcPr>
            <w:tcW w:w="1802"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F340CDB" w14:textId="77777777" w:rsidR="006A0F63" w:rsidRPr="00BF4E4D" w:rsidRDefault="006A0F63" w:rsidP="007D3C57">
            <w:pPr>
              <w:spacing w:after="0" w:line="280" w:lineRule="exact"/>
              <w:jc w:val="center"/>
              <w:rPr>
                <w:rFonts w:ascii="Traditional" w:hAnsi="Traditional" w:cs="Traditional"/>
                <w:b/>
                <w:bCs/>
                <w:color w:val="222222"/>
                <w:sz w:val="24"/>
                <w:szCs w:val="24"/>
              </w:rPr>
            </w:pPr>
            <w:r w:rsidRPr="00BF4E4D">
              <w:rPr>
                <w:rFonts w:ascii="Traditional Arabic" w:hAnsi="Traditional Arabic" w:cs="Traditional Arabic"/>
                <w:b/>
                <w:bCs/>
                <w:color w:val="222222"/>
                <w:sz w:val="24"/>
                <w:szCs w:val="24"/>
                <w:rtl/>
              </w:rPr>
              <w:t>البعد</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ADE1689" w14:textId="77777777" w:rsidR="006A0F63" w:rsidRPr="00BF4E4D" w:rsidRDefault="006A0F63" w:rsidP="007D3C57">
            <w:pPr>
              <w:bidi w:val="0"/>
              <w:spacing w:after="0" w:line="280" w:lineRule="exact"/>
              <w:jc w:val="center"/>
              <w:rPr>
                <w:rFonts w:ascii="Traditional" w:hAnsi="Traditional" w:cs="Traditional"/>
                <w:b/>
                <w:bCs/>
                <w:color w:val="222222"/>
                <w:sz w:val="24"/>
                <w:szCs w:val="24"/>
              </w:rPr>
            </w:pPr>
            <w:r w:rsidRPr="00BF4E4D">
              <w:rPr>
                <w:rFonts w:ascii="Traditional" w:hAnsi="Traditional" w:cs="Traditional"/>
                <w:b/>
                <w:bCs/>
                <w:color w:val="222222"/>
                <w:sz w:val="24"/>
                <w:szCs w:val="24"/>
              </w:rPr>
              <w:t>Tolerance</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5134BAD" w14:textId="77777777" w:rsidR="006A0F63" w:rsidRPr="00BF4E4D" w:rsidRDefault="006A0F63" w:rsidP="007D3C57">
            <w:pPr>
              <w:bidi w:val="0"/>
              <w:spacing w:after="0" w:line="280" w:lineRule="exact"/>
              <w:jc w:val="center"/>
              <w:rPr>
                <w:rFonts w:ascii="Traditional" w:hAnsi="Traditional" w:cs="Traditional"/>
                <w:b/>
                <w:bCs/>
                <w:color w:val="222222"/>
                <w:sz w:val="24"/>
                <w:szCs w:val="24"/>
              </w:rPr>
            </w:pPr>
            <w:r w:rsidRPr="00BF4E4D">
              <w:rPr>
                <w:rFonts w:ascii="Traditional" w:hAnsi="Traditional" w:cs="Traditional"/>
                <w:b/>
                <w:bCs/>
                <w:color w:val="222222"/>
                <w:sz w:val="24"/>
                <w:szCs w:val="24"/>
              </w:rPr>
              <w:t>VIF</w:t>
            </w:r>
          </w:p>
        </w:tc>
      </w:tr>
      <w:tr w:rsidR="006A0F63" w:rsidRPr="00BF4E4D" w14:paraId="5A706A8E"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BDAC371" w14:textId="77777777" w:rsidR="006A0F63" w:rsidRPr="00BF4E4D" w:rsidRDefault="006A0F63" w:rsidP="007D3C57">
            <w:pPr>
              <w:spacing w:after="0" w:line="280" w:lineRule="exact"/>
              <w:jc w:val="center"/>
              <w:rPr>
                <w:rFonts w:ascii="Traditional" w:hAnsi="Traditional" w:cs="Traditional"/>
                <w:color w:val="222222"/>
                <w:sz w:val="24"/>
                <w:szCs w:val="24"/>
              </w:rPr>
            </w:pPr>
            <w:r w:rsidRPr="00BF4E4D">
              <w:rPr>
                <w:rFonts w:ascii="Traditional Arabic" w:hAnsi="Traditional Arabic" w:cs="Traditional Arabic"/>
                <w:color w:val="222222"/>
                <w:sz w:val="24"/>
                <w:szCs w:val="24"/>
                <w:rtl/>
              </w:rPr>
              <w:t>الأجهزة الإلكترونية</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7288A3B6"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0.581</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7EFD6749"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1.721</w:t>
            </w:r>
          </w:p>
        </w:tc>
      </w:tr>
      <w:tr w:rsidR="006A0F63" w:rsidRPr="00BF4E4D" w14:paraId="7A4982FE"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25B4C059" w14:textId="77777777" w:rsidR="006A0F63" w:rsidRPr="00BF4E4D" w:rsidRDefault="006A0F63" w:rsidP="007D3C57">
            <w:pPr>
              <w:spacing w:after="0" w:line="280" w:lineRule="exact"/>
              <w:jc w:val="center"/>
              <w:rPr>
                <w:rFonts w:ascii="Traditional" w:hAnsi="Traditional" w:cs="Traditional"/>
                <w:color w:val="222222"/>
                <w:sz w:val="24"/>
                <w:szCs w:val="24"/>
              </w:rPr>
            </w:pPr>
            <w:r w:rsidRPr="00BF4E4D">
              <w:rPr>
                <w:rFonts w:ascii="Traditional Arabic" w:hAnsi="Traditional Arabic" w:cs="Traditional Arabic"/>
                <w:color w:val="222222"/>
                <w:sz w:val="24"/>
                <w:szCs w:val="24"/>
                <w:rtl/>
              </w:rPr>
              <w:t>البرمجيات الإلكترونية</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2243EC5A"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0.496</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22CF0041"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2.016</w:t>
            </w:r>
          </w:p>
        </w:tc>
      </w:tr>
      <w:tr w:rsidR="006A0F63" w:rsidRPr="00BF4E4D" w14:paraId="779C3E6C"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7133521E" w14:textId="77777777" w:rsidR="006A0F63" w:rsidRPr="00BF4E4D" w:rsidRDefault="006A0F63" w:rsidP="007D3C57">
            <w:pPr>
              <w:spacing w:after="0" w:line="280" w:lineRule="exact"/>
              <w:jc w:val="center"/>
              <w:rPr>
                <w:rFonts w:ascii="Traditional" w:hAnsi="Traditional" w:cs="Traditional"/>
                <w:color w:val="222222"/>
                <w:sz w:val="24"/>
                <w:szCs w:val="24"/>
              </w:rPr>
            </w:pPr>
            <w:r w:rsidRPr="00BF4E4D">
              <w:rPr>
                <w:rFonts w:ascii="Traditional Arabic" w:hAnsi="Traditional Arabic" w:cs="Traditional Arabic"/>
                <w:color w:val="222222"/>
                <w:sz w:val="24"/>
                <w:szCs w:val="24"/>
                <w:rtl/>
              </w:rPr>
              <w:t>الشبكات الإلكترونية</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8E22EE0"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0.542</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782D2974"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1.845</w:t>
            </w:r>
          </w:p>
        </w:tc>
      </w:tr>
      <w:tr w:rsidR="006A0F63" w:rsidRPr="00BF4E4D" w14:paraId="58214285"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4013BC08" w14:textId="77777777" w:rsidR="006A0F63" w:rsidRPr="00BF4E4D" w:rsidRDefault="006A0F63" w:rsidP="007D3C57">
            <w:pPr>
              <w:spacing w:after="0" w:line="280" w:lineRule="exact"/>
              <w:jc w:val="center"/>
              <w:rPr>
                <w:rFonts w:ascii="Traditional" w:hAnsi="Traditional" w:cs="Traditional"/>
                <w:color w:val="222222"/>
                <w:sz w:val="24"/>
                <w:szCs w:val="24"/>
              </w:rPr>
            </w:pPr>
            <w:r w:rsidRPr="00BF4E4D">
              <w:rPr>
                <w:rFonts w:ascii="Traditional Arabic" w:hAnsi="Traditional Arabic" w:cs="Traditional Arabic"/>
                <w:color w:val="222222"/>
                <w:sz w:val="24"/>
                <w:szCs w:val="24"/>
                <w:rtl/>
              </w:rPr>
              <w:t>العنصر البشري</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021500E"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0.618</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2908F810"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1.618</w:t>
            </w:r>
          </w:p>
        </w:tc>
      </w:tr>
    </w:tbl>
    <w:p w14:paraId="0F01D7D0" w14:textId="77777777" w:rsidR="008029B3" w:rsidRPr="00BF4E4D" w:rsidRDefault="007D3C57" w:rsidP="008029B3">
      <w:pPr>
        <w:spacing w:after="0" w:line="360" w:lineRule="auto"/>
        <w:ind w:left="2880" w:firstLine="720"/>
        <w:rPr>
          <w:rFonts w:ascii="Traditional" w:hAnsi="Traditional" w:cs="Traditional"/>
          <w:b/>
          <w:sz w:val="36"/>
          <w:szCs w:val="36"/>
          <w:rtl/>
          <w:lang w:val="ar-SA"/>
        </w:rPr>
      </w:pPr>
      <w:r w:rsidRPr="00BF4E4D">
        <w:rPr>
          <w:rFonts w:ascii="Traditional" w:hAnsi="Traditional" w:cs="Traditional"/>
          <w:b/>
          <w:bCs/>
          <w:sz w:val="24"/>
          <w:szCs w:val="24"/>
          <w:rtl/>
        </w:rPr>
        <w:t xml:space="preserve">   </w:t>
      </w:r>
      <w:r w:rsidR="008029B3" w:rsidRPr="00BF4E4D">
        <w:rPr>
          <w:rFonts w:ascii="Traditional Arabic" w:hAnsi="Traditional Arabic" w:cs="Traditional Arabic"/>
          <w:b/>
          <w:bCs/>
          <w:sz w:val="24"/>
          <w:szCs w:val="24"/>
          <w:rtl/>
        </w:rPr>
        <w:t xml:space="preserve">  المصدر: من إعداد الباحثة باستخدام البرنامج الإحصائي </w:t>
      </w:r>
      <w:r w:rsidR="008029B3" w:rsidRPr="00BF4E4D">
        <w:rPr>
          <w:rFonts w:ascii="Traditional" w:hAnsi="Traditional" w:cs="Traditional"/>
          <w:b/>
          <w:bCs/>
          <w:sz w:val="24"/>
          <w:szCs w:val="24"/>
        </w:rPr>
        <w:t>SPSS V30</w:t>
      </w:r>
      <w:r w:rsidR="008029B3" w:rsidRPr="00BF4E4D">
        <w:rPr>
          <w:rFonts w:ascii="Traditional" w:hAnsi="Traditional" w:cs="Traditional"/>
          <w:b/>
          <w:sz w:val="36"/>
          <w:szCs w:val="36"/>
          <w:rtl/>
          <w:lang w:val="ar-SA"/>
        </w:rPr>
        <w:t xml:space="preserve"> </w:t>
      </w:r>
    </w:p>
    <w:p w14:paraId="54C104D4" w14:textId="77777777" w:rsidR="006A0F63" w:rsidRPr="005C042E" w:rsidRDefault="00E80513" w:rsidP="005C042E">
      <w:pPr>
        <w:shd w:val="clear" w:color="auto" w:fill="FFFFFF"/>
        <w:autoSpaceDE w:val="0"/>
        <w:autoSpaceDN w:val="0"/>
        <w:adjustRightInd w:val="0"/>
        <w:spacing w:before="240" w:after="0" w:line="360" w:lineRule="auto"/>
        <w:ind w:left="720"/>
        <w:jc w:val="both"/>
        <w:rPr>
          <w:rFonts w:ascii="Traditional" w:hAnsi="Traditional" w:cs="Traditional"/>
          <w:sz w:val="24"/>
          <w:szCs w:val="24"/>
          <w:rtl/>
          <w:lang w:val="ar-SA"/>
        </w:rPr>
      </w:pPr>
      <w:r w:rsidRPr="005C042E">
        <w:rPr>
          <w:rFonts w:ascii="Traditional Arabic" w:hAnsi="Traditional Arabic" w:cs="Traditional Arabic"/>
          <w:sz w:val="24"/>
          <w:szCs w:val="24"/>
          <w:rtl/>
          <w:lang w:val="ar-SA"/>
        </w:rPr>
        <w:t xml:space="preserve">تشير النتائج إلى أن وقد جاءت جميع قيم </w:t>
      </w:r>
      <w:r w:rsidRPr="005C042E">
        <w:rPr>
          <w:rFonts w:ascii="Traditional" w:hAnsi="Traditional" w:cs="Traditional"/>
          <w:sz w:val="24"/>
          <w:szCs w:val="24"/>
        </w:rPr>
        <w:t>VIF</w:t>
      </w:r>
      <w:r w:rsidRPr="005C042E">
        <w:rPr>
          <w:rFonts w:ascii="Traditional Arabic" w:hAnsi="Traditional Arabic" w:cs="Traditional Arabic"/>
          <w:sz w:val="24"/>
          <w:szCs w:val="24"/>
          <w:rtl/>
          <w:lang w:val="ar-SA"/>
        </w:rPr>
        <w:t xml:space="preserve"> أقل من (10)، كما كانت قيم </w:t>
      </w:r>
      <w:r w:rsidRPr="005C042E">
        <w:rPr>
          <w:rFonts w:ascii="Traditional" w:hAnsi="Traditional" w:cs="Traditional"/>
          <w:sz w:val="24"/>
          <w:szCs w:val="24"/>
        </w:rPr>
        <w:t>Tolerance</w:t>
      </w:r>
      <w:r w:rsidRPr="005C042E">
        <w:rPr>
          <w:rFonts w:ascii="Traditional Arabic" w:hAnsi="Traditional Arabic" w:cs="Traditional Arabic"/>
          <w:sz w:val="24"/>
          <w:szCs w:val="24"/>
          <w:rtl/>
          <w:lang w:val="ar-SA"/>
        </w:rPr>
        <w:t xml:space="preserve"> أكبر من (0.10)، مما يدل على عدم وجود ارتباط عالٍ بين المتغيرات المستقلة، وبالتالي صلاحية نموذج الانحدار للاستخدام.</w:t>
      </w:r>
    </w:p>
    <w:p w14:paraId="0BE310AF" w14:textId="125985FD" w:rsidR="0045158B" w:rsidRPr="005C042E" w:rsidRDefault="0045158B" w:rsidP="00854048">
      <w:pPr>
        <w:numPr>
          <w:ilvl w:val="0"/>
          <w:numId w:val="91"/>
        </w:numPr>
        <w:tabs>
          <w:tab w:val="left" w:pos="616"/>
        </w:tabs>
        <w:spacing w:before="240" w:after="0" w:line="360" w:lineRule="auto"/>
        <w:jc w:val="both"/>
        <w:rPr>
          <w:rFonts w:ascii="Traditional" w:hAnsi="Traditional" w:cs="Traditional"/>
          <w:sz w:val="24"/>
          <w:szCs w:val="24"/>
          <w:rtl/>
        </w:rPr>
      </w:pPr>
      <w:r w:rsidRPr="005C042E">
        <w:rPr>
          <w:rFonts w:ascii="Traditional Arabic" w:hAnsi="Traditional Arabic" w:cs="Traditional Arabic"/>
          <w:bCs/>
          <w:color w:val="222222"/>
          <w:sz w:val="24"/>
          <w:szCs w:val="24"/>
          <w:rtl/>
          <w:lang w:val="ar-SA"/>
        </w:rPr>
        <w:lastRenderedPageBreak/>
        <w:t xml:space="preserve">اختبار تجانس </w:t>
      </w:r>
      <w:proofErr w:type="gramStart"/>
      <w:r w:rsidRPr="005C042E">
        <w:rPr>
          <w:rFonts w:ascii="Traditional Arabic" w:hAnsi="Traditional Arabic" w:cs="Traditional Arabic"/>
          <w:bCs/>
          <w:color w:val="222222"/>
          <w:sz w:val="24"/>
          <w:szCs w:val="24"/>
          <w:rtl/>
          <w:lang w:val="ar-SA"/>
        </w:rPr>
        <w:t xml:space="preserve">التباين </w:t>
      </w:r>
      <w:r w:rsidRPr="005C042E">
        <w:rPr>
          <w:rFonts w:ascii="Traditional" w:hAnsi="Traditional" w:cs="Traditional"/>
          <w:bCs/>
          <w:color w:val="222222"/>
          <w:sz w:val="24"/>
          <w:szCs w:val="24"/>
        </w:rPr>
        <w:t xml:space="preserve"> (</w:t>
      </w:r>
      <w:proofErr w:type="gramEnd"/>
      <w:r w:rsidRPr="005C042E">
        <w:rPr>
          <w:rFonts w:ascii="Traditional" w:hAnsi="Traditional" w:cs="Traditional"/>
          <w:bCs/>
          <w:color w:val="222222"/>
          <w:sz w:val="24"/>
          <w:szCs w:val="24"/>
        </w:rPr>
        <w:t>Homoscedasticity</w:t>
      </w:r>
      <w:r w:rsidR="001C277A" w:rsidRPr="005C042E">
        <w:rPr>
          <w:rFonts w:ascii="Traditional" w:hAnsi="Traditional" w:cs="Traditional"/>
          <w:bCs/>
          <w:color w:val="222222"/>
          <w:sz w:val="24"/>
          <w:szCs w:val="24"/>
        </w:rPr>
        <w:t xml:space="preserve"> of Variance</w:t>
      </w:r>
      <w:r w:rsidRPr="005C042E">
        <w:rPr>
          <w:rFonts w:ascii="Traditional" w:hAnsi="Traditional" w:cs="Traditional"/>
          <w:bCs/>
          <w:color w:val="222222"/>
          <w:sz w:val="24"/>
          <w:szCs w:val="24"/>
        </w:rPr>
        <w:t>)</w:t>
      </w:r>
      <w:r w:rsidRPr="005C042E">
        <w:rPr>
          <w:rFonts w:ascii="Traditional" w:hAnsi="Traditional" w:cs="Traditional"/>
          <w:bCs/>
          <w:color w:val="222222"/>
          <w:sz w:val="24"/>
          <w:szCs w:val="24"/>
          <w:rtl/>
          <w:lang w:val="ar-SA"/>
        </w:rPr>
        <w:t>:</w:t>
      </w:r>
      <w:r w:rsidRPr="005C042E">
        <w:rPr>
          <w:rFonts w:ascii="Traditional Arabic" w:hAnsi="Traditional Arabic" w:cs="Traditional Arabic"/>
          <w:color w:val="222222"/>
          <w:sz w:val="24"/>
          <w:szCs w:val="24"/>
          <w:rtl/>
          <w:lang w:val="ar-SA"/>
        </w:rPr>
        <w:t xml:space="preserve"> تم </w:t>
      </w:r>
      <w:r w:rsidRPr="005C042E">
        <w:rPr>
          <w:rFonts w:ascii="Traditional Arabic" w:hAnsi="Traditional Arabic" w:cs="Traditional Arabic"/>
          <w:sz w:val="24"/>
          <w:szCs w:val="24"/>
          <w:rtl/>
          <w:lang w:val="ar-SA"/>
        </w:rPr>
        <w:t>فحص تجانس التباين من خلال تحليل مخطط الانتشار (</w:t>
      </w:r>
      <w:r w:rsidRPr="005C042E">
        <w:rPr>
          <w:rFonts w:ascii="Traditional" w:hAnsi="Traditional" w:cs="Traditional"/>
          <w:sz w:val="24"/>
          <w:szCs w:val="24"/>
        </w:rPr>
        <w:t>Scatter Plot</w:t>
      </w:r>
      <w:r w:rsidRPr="005C042E">
        <w:rPr>
          <w:rFonts w:ascii="Traditional" w:hAnsi="Traditional" w:cs="Traditional"/>
          <w:sz w:val="24"/>
          <w:szCs w:val="24"/>
          <w:rtl/>
          <w:lang w:val="ar-SA"/>
        </w:rPr>
        <w:t xml:space="preserve">) </w:t>
      </w:r>
      <w:r w:rsidR="001C277A" w:rsidRPr="005C042E">
        <w:rPr>
          <w:rFonts w:ascii="Traditional Arabic" w:hAnsi="Traditional Arabic" w:cs="Traditional Arabic"/>
          <w:sz w:val="24"/>
          <w:szCs w:val="24"/>
          <w:rtl/>
          <w:lang w:val="ar-SA"/>
        </w:rPr>
        <w:t>بين القيم المتوقعة و</w:t>
      </w:r>
      <w:r w:rsidRPr="005C042E">
        <w:rPr>
          <w:rFonts w:ascii="Traditional Arabic" w:hAnsi="Traditional Arabic" w:cs="Traditional Arabic"/>
          <w:sz w:val="24"/>
          <w:szCs w:val="24"/>
          <w:rtl/>
          <w:lang w:val="ar-SA"/>
        </w:rPr>
        <w:t xml:space="preserve">بواقي الانحدار، </w:t>
      </w:r>
      <w:r w:rsidR="001C277A" w:rsidRPr="005C042E">
        <w:rPr>
          <w:rFonts w:ascii="Traditional Arabic" w:hAnsi="Traditional Arabic" w:cs="Traditional Arabic"/>
          <w:sz w:val="24"/>
          <w:szCs w:val="24"/>
          <w:rtl/>
          <w:lang w:val="ar-SA"/>
        </w:rPr>
        <w:t>وأظهرت النتائج تشتت النقاط بصورة عشوائية حول المحو الأفقي دون وجود نمط منتظم أو تركز واضح، مما يشير إلى تحقق افتراض تجانس التباين وصلاحية استخدام تحليل الانحدار لاختبار الفرضيات.</w:t>
      </w:r>
      <w:r w:rsidRPr="005C042E">
        <w:rPr>
          <w:rFonts w:ascii="Traditional" w:hAnsi="Traditional" w:cs="Traditional"/>
          <w:sz w:val="24"/>
          <w:szCs w:val="24"/>
          <w:rtl/>
          <w:lang w:val="ar-SA"/>
        </w:rPr>
        <w:t>.</w:t>
      </w:r>
    </w:p>
    <w:p w14:paraId="2103D0FC" w14:textId="44ABA437" w:rsidR="00257FF9" w:rsidRPr="005C042E" w:rsidRDefault="001109AC" w:rsidP="00854048">
      <w:pPr>
        <w:numPr>
          <w:ilvl w:val="0"/>
          <w:numId w:val="91"/>
        </w:numPr>
        <w:tabs>
          <w:tab w:val="left" w:pos="616"/>
        </w:tabs>
        <w:spacing w:before="240" w:after="0" w:line="360" w:lineRule="auto"/>
        <w:jc w:val="both"/>
        <w:rPr>
          <w:rFonts w:ascii="Traditional" w:hAnsi="Traditional" w:cs="Traditional"/>
          <w:sz w:val="24"/>
          <w:szCs w:val="24"/>
          <w:rtl/>
          <w:lang w:val="ar-SA"/>
        </w:rPr>
      </w:pPr>
      <w:r>
        <w:rPr>
          <w:rFonts w:ascii="Traditional Arabic" w:hAnsi="Traditional Arabic" w:cs="Traditional Arabic" w:hint="cs"/>
          <w:sz w:val="24"/>
          <w:szCs w:val="24"/>
          <w:rtl/>
          <w:lang w:val="ar-SA"/>
        </w:rPr>
        <w:t>ا</w:t>
      </w:r>
      <w:r w:rsidR="0019339D" w:rsidRPr="005C042E">
        <w:rPr>
          <w:rFonts w:ascii="Traditional Arabic" w:hAnsi="Traditional Arabic" w:cs="Traditional Arabic"/>
          <w:sz w:val="24"/>
          <w:szCs w:val="24"/>
          <w:rtl/>
          <w:lang w:val="ar-SA"/>
        </w:rPr>
        <w:t>ختبار استقلالية الأخطاء (</w:t>
      </w:r>
      <w:proofErr w:type="spellStart"/>
      <w:r w:rsidR="0019339D" w:rsidRPr="005C042E">
        <w:rPr>
          <w:rFonts w:ascii="Traditional Arabic" w:hAnsi="Traditional Arabic" w:cs="Traditional Arabic"/>
          <w:sz w:val="24"/>
          <w:szCs w:val="24"/>
          <w:rtl/>
          <w:lang w:val="ar-SA"/>
        </w:rPr>
        <w:t>Durbin-Watson</w:t>
      </w:r>
      <w:proofErr w:type="spellEnd"/>
      <w:r w:rsidR="0019339D" w:rsidRPr="005C042E">
        <w:rPr>
          <w:rFonts w:ascii="Traditional Arabic" w:hAnsi="Traditional Arabic" w:cs="Traditional Arabic"/>
          <w:sz w:val="24"/>
          <w:szCs w:val="24"/>
          <w:rtl/>
          <w:lang w:val="ar-SA"/>
        </w:rPr>
        <w:t>)</w:t>
      </w:r>
      <w:r w:rsidR="00D32267" w:rsidRPr="005C042E">
        <w:rPr>
          <w:rFonts w:ascii="Traditional" w:hAnsi="Traditional" w:cs="Traditional"/>
          <w:sz w:val="24"/>
          <w:szCs w:val="24"/>
          <w:rtl/>
          <w:lang w:val="ar-SA"/>
        </w:rPr>
        <w:t xml:space="preserve">: </w:t>
      </w:r>
      <w:r w:rsidR="0019339D" w:rsidRPr="005C042E">
        <w:rPr>
          <w:rFonts w:ascii="Traditional Arabic" w:hAnsi="Traditional Arabic" w:cs="Traditional Arabic"/>
          <w:sz w:val="24"/>
          <w:szCs w:val="24"/>
          <w:rtl/>
          <w:lang w:val="ar-SA"/>
        </w:rPr>
        <w:t>تم استخدام اختبار دوربن-واتسون (</w:t>
      </w:r>
      <w:proofErr w:type="spellStart"/>
      <w:r w:rsidR="0019339D" w:rsidRPr="005C042E">
        <w:rPr>
          <w:rFonts w:ascii="Traditional Arabic" w:hAnsi="Traditional Arabic" w:cs="Traditional Arabic"/>
          <w:sz w:val="24"/>
          <w:szCs w:val="24"/>
          <w:rtl/>
          <w:lang w:val="ar-SA"/>
        </w:rPr>
        <w:t>Durbin-Watson</w:t>
      </w:r>
      <w:proofErr w:type="spellEnd"/>
      <w:r w:rsidR="0019339D" w:rsidRPr="005C042E">
        <w:rPr>
          <w:rFonts w:ascii="Traditional Arabic" w:hAnsi="Traditional Arabic" w:cs="Traditional Arabic"/>
          <w:sz w:val="24"/>
          <w:szCs w:val="24"/>
          <w:rtl/>
          <w:lang w:val="ar-SA"/>
        </w:rPr>
        <w:t>) للتحقق م</w:t>
      </w:r>
      <w:r w:rsidR="00257FF9" w:rsidRPr="005C042E">
        <w:rPr>
          <w:rFonts w:ascii="Traditional Arabic" w:hAnsi="Traditional Arabic" w:cs="Traditional Arabic"/>
          <w:sz w:val="24"/>
          <w:szCs w:val="24"/>
          <w:rtl/>
          <w:lang w:val="ar-SA"/>
        </w:rPr>
        <w:t>ن استقلالية الأخطاء في نموذج الانحدار، كما يوضحها جدول (</w:t>
      </w:r>
      <w:r w:rsidR="005C042E">
        <w:rPr>
          <w:rFonts w:ascii="Traditional" w:hAnsi="Traditional" w:cs="Traditional"/>
          <w:sz w:val="24"/>
          <w:szCs w:val="24"/>
          <w:rtl/>
          <w:lang w:val="ar-SA"/>
        </w:rPr>
        <w:t>4- 13</w:t>
      </w:r>
      <w:r w:rsidR="00257FF9" w:rsidRPr="005C042E">
        <w:rPr>
          <w:rFonts w:ascii="Traditional" w:hAnsi="Traditional" w:cs="Traditional"/>
          <w:sz w:val="24"/>
          <w:szCs w:val="24"/>
          <w:rtl/>
          <w:lang w:val="ar-SA"/>
        </w:rPr>
        <w:t>).</w:t>
      </w:r>
    </w:p>
    <w:p w14:paraId="2A750AFF" w14:textId="608126F2" w:rsidR="00257FF9" w:rsidRPr="005C042E" w:rsidRDefault="00257FF9" w:rsidP="00C85052">
      <w:pPr>
        <w:spacing w:before="240"/>
        <w:jc w:val="center"/>
        <w:rPr>
          <w:rFonts w:ascii="Traditional" w:hAnsi="Traditional" w:cs="Traditional"/>
          <w:b/>
          <w:bCs/>
          <w:sz w:val="24"/>
          <w:szCs w:val="24"/>
        </w:rPr>
      </w:pPr>
      <w:r w:rsidRPr="005C042E">
        <w:rPr>
          <w:rFonts w:ascii="Traditional Arabic" w:hAnsi="Traditional Arabic" w:cs="Traditional Arabic"/>
          <w:b/>
          <w:bCs/>
          <w:sz w:val="24"/>
          <w:szCs w:val="24"/>
          <w:rtl/>
        </w:rPr>
        <w:t>جدول (</w:t>
      </w:r>
      <w:r w:rsidR="005C042E">
        <w:rPr>
          <w:rFonts w:ascii="Traditional" w:hAnsi="Traditional" w:cs="Traditional"/>
          <w:b/>
          <w:bCs/>
          <w:sz w:val="24"/>
          <w:szCs w:val="24"/>
          <w:rtl/>
        </w:rPr>
        <w:t xml:space="preserve">4- </w:t>
      </w:r>
      <w:r w:rsidR="00A9418D">
        <w:rPr>
          <w:rFonts w:ascii="Traditional" w:hAnsi="Traditional" w:cs="Traditional" w:hint="cs"/>
          <w:b/>
          <w:bCs/>
          <w:sz w:val="24"/>
          <w:szCs w:val="24"/>
          <w:rtl/>
        </w:rPr>
        <w:t>9</w:t>
      </w:r>
      <w:r w:rsidRPr="005C042E">
        <w:rPr>
          <w:rFonts w:ascii="Traditional Arabic" w:hAnsi="Traditional Arabic" w:cs="Traditional Arabic"/>
          <w:b/>
          <w:bCs/>
          <w:sz w:val="24"/>
          <w:szCs w:val="24"/>
          <w:rtl/>
        </w:rPr>
        <w:t xml:space="preserve">): نتائج اختبار استقلالية الأخطاء </w:t>
      </w:r>
    </w:p>
    <w:tbl>
      <w:tblPr>
        <w:bidiVisual/>
        <w:tblW w:w="4006"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4578"/>
        <w:gridCol w:w="2944"/>
      </w:tblGrid>
      <w:tr w:rsidR="00257FF9" w:rsidRPr="005C042E" w14:paraId="58B1A976" w14:textId="77777777" w:rsidTr="007D3C57">
        <w:trPr>
          <w:trHeight w:val="222"/>
          <w:tblHeader/>
          <w:jc w:val="center"/>
        </w:trPr>
        <w:tc>
          <w:tcPr>
            <w:tcW w:w="3043"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7339BFF" w14:textId="77777777" w:rsidR="00257FF9" w:rsidRPr="005C042E" w:rsidRDefault="00257FF9" w:rsidP="00816F5C">
            <w:pPr>
              <w:spacing w:after="0" w:line="280" w:lineRule="exact"/>
              <w:jc w:val="center"/>
              <w:rPr>
                <w:rFonts w:ascii="Traditional" w:hAnsi="Traditional" w:cs="Traditional"/>
                <w:b/>
                <w:bCs/>
                <w:sz w:val="24"/>
                <w:szCs w:val="24"/>
              </w:rPr>
            </w:pPr>
            <w:r w:rsidRPr="005C042E">
              <w:rPr>
                <w:rFonts w:ascii="Traditional Arabic" w:hAnsi="Traditional Arabic" w:cs="Traditional Arabic"/>
                <w:b/>
                <w:bCs/>
                <w:sz w:val="24"/>
                <w:szCs w:val="24"/>
                <w:rtl/>
              </w:rPr>
              <w:t>المؤشر</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1F46ACA" w14:textId="77777777" w:rsidR="00257FF9" w:rsidRPr="005C042E" w:rsidRDefault="00257FF9" w:rsidP="00816F5C">
            <w:pPr>
              <w:spacing w:after="0" w:line="280" w:lineRule="exact"/>
              <w:jc w:val="center"/>
              <w:rPr>
                <w:rFonts w:ascii="Traditional" w:hAnsi="Traditional" w:cs="Traditional"/>
                <w:b/>
                <w:bCs/>
                <w:sz w:val="24"/>
                <w:szCs w:val="24"/>
              </w:rPr>
            </w:pPr>
            <w:r w:rsidRPr="005C042E">
              <w:rPr>
                <w:rFonts w:ascii="Traditional Arabic" w:hAnsi="Traditional Arabic" w:cs="Traditional Arabic"/>
                <w:b/>
                <w:bCs/>
                <w:sz w:val="24"/>
                <w:szCs w:val="24"/>
                <w:rtl/>
              </w:rPr>
              <w:t>القيمة</w:t>
            </w:r>
          </w:p>
        </w:tc>
      </w:tr>
      <w:tr w:rsidR="00257FF9" w:rsidRPr="005C042E" w14:paraId="505F6004" w14:textId="77777777" w:rsidTr="007D3C57">
        <w:trPr>
          <w:trHeight w:val="205"/>
          <w:jc w:val="center"/>
        </w:trPr>
        <w:tc>
          <w:tcPr>
            <w:tcW w:w="3043"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BF0B27" w14:textId="77777777" w:rsidR="00257FF9" w:rsidRPr="005C042E" w:rsidRDefault="00257FF9" w:rsidP="00816F5C">
            <w:pPr>
              <w:bidi w:val="0"/>
              <w:spacing w:after="0" w:line="280" w:lineRule="exact"/>
              <w:jc w:val="center"/>
              <w:rPr>
                <w:rFonts w:ascii="Traditional" w:hAnsi="Traditional" w:cs="Traditional"/>
                <w:sz w:val="24"/>
                <w:szCs w:val="24"/>
              </w:rPr>
            </w:pPr>
            <w:r w:rsidRPr="005C042E">
              <w:rPr>
                <w:rFonts w:ascii="Traditional" w:hAnsi="Traditional" w:cs="Traditional"/>
                <w:sz w:val="24"/>
                <w:szCs w:val="24"/>
              </w:rPr>
              <w:t>Durbin-Watson</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61BB799" w14:textId="77777777" w:rsidR="00257FF9" w:rsidRPr="005C042E" w:rsidRDefault="00257FF9" w:rsidP="00816F5C">
            <w:pPr>
              <w:bidi w:val="0"/>
              <w:spacing w:after="0" w:line="280" w:lineRule="exact"/>
              <w:jc w:val="center"/>
              <w:rPr>
                <w:rFonts w:ascii="Traditional" w:hAnsi="Traditional" w:cs="Traditional"/>
                <w:sz w:val="24"/>
                <w:szCs w:val="24"/>
              </w:rPr>
            </w:pPr>
            <w:r w:rsidRPr="005C042E">
              <w:rPr>
                <w:rFonts w:ascii="Traditional" w:hAnsi="Traditional" w:cs="Traditional"/>
                <w:sz w:val="24"/>
                <w:szCs w:val="24"/>
              </w:rPr>
              <w:t>1.894</w:t>
            </w:r>
          </w:p>
        </w:tc>
      </w:tr>
    </w:tbl>
    <w:p w14:paraId="75F367D2" w14:textId="77777777" w:rsidR="00816F5C" w:rsidRPr="005C042E" w:rsidRDefault="007D3C57" w:rsidP="00816F5C">
      <w:pPr>
        <w:spacing w:after="0" w:line="360" w:lineRule="auto"/>
        <w:ind w:left="2880" w:firstLine="720"/>
        <w:rPr>
          <w:rFonts w:ascii="Traditional" w:hAnsi="Traditional" w:cs="Traditional"/>
          <w:sz w:val="24"/>
          <w:szCs w:val="24"/>
          <w:rtl/>
          <w:lang w:val="ar-SA"/>
        </w:rPr>
      </w:pPr>
      <w:r w:rsidRPr="005C042E">
        <w:rPr>
          <w:rFonts w:ascii="Traditional" w:hAnsi="Traditional" w:cs="Traditional"/>
          <w:sz w:val="24"/>
          <w:szCs w:val="24"/>
          <w:rtl/>
        </w:rPr>
        <w:t xml:space="preserve">  </w:t>
      </w:r>
      <w:r w:rsidR="005C042E">
        <w:rPr>
          <w:rFonts w:ascii="Traditional" w:hAnsi="Traditional" w:cs="Traditional"/>
          <w:sz w:val="24"/>
          <w:szCs w:val="24"/>
          <w:rtl/>
        </w:rPr>
        <w:t xml:space="preserve">     </w:t>
      </w:r>
      <w:r w:rsidR="00816F5C" w:rsidRPr="005C042E">
        <w:rPr>
          <w:rFonts w:ascii="Traditional Arabic" w:hAnsi="Traditional Arabic" w:cs="Traditional Arabic"/>
          <w:sz w:val="24"/>
          <w:szCs w:val="24"/>
          <w:rtl/>
        </w:rPr>
        <w:t xml:space="preserve"> المصدر: من إعداد الباحثة باستخدام البرنامج الإحصائي </w:t>
      </w:r>
      <w:r w:rsidR="00816F5C" w:rsidRPr="005C042E">
        <w:rPr>
          <w:rFonts w:ascii="Traditional" w:hAnsi="Traditional" w:cs="Traditional"/>
          <w:sz w:val="24"/>
          <w:szCs w:val="24"/>
        </w:rPr>
        <w:t>SPSS V30</w:t>
      </w:r>
      <w:r w:rsidR="00816F5C" w:rsidRPr="005C042E">
        <w:rPr>
          <w:rFonts w:ascii="Traditional" w:hAnsi="Traditional" w:cs="Traditional"/>
          <w:sz w:val="24"/>
          <w:szCs w:val="24"/>
          <w:rtl/>
          <w:lang w:val="ar-SA"/>
        </w:rPr>
        <w:t xml:space="preserve"> </w:t>
      </w:r>
    </w:p>
    <w:p w14:paraId="15E2D27C" w14:textId="77777777" w:rsidR="00257FF9" w:rsidRPr="005C042E" w:rsidRDefault="00257FF9" w:rsidP="004504B5">
      <w:pPr>
        <w:shd w:val="clear" w:color="auto" w:fill="FFFFFF"/>
        <w:autoSpaceDE w:val="0"/>
        <w:autoSpaceDN w:val="0"/>
        <w:adjustRightInd w:val="0"/>
        <w:spacing w:before="240" w:after="0" w:line="360" w:lineRule="auto"/>
        <w:ind w:left="720"/>
        <w:jc w:val="both"/>
        <w:rPr>
          <w:rFonts w:ascii="Traditional Arabic" w:hAnsi="Traditional Arabic" w:cs="Traditional Arabic"/>
          <w:sz w:val="24"/>
          <w:szCs w:val="24"/>
          <w:rtl/>
          <w:lang w:val="ar-SA"/>
        </w:rPr>
      </w:pPr>
      <w:r w:rsidRPr="005C042E">
        <w:rPr>
          <w:rFonts w:ascii="Traditional Arabic" w:hAnsi="Traditional Arabic" w:cs="Traditional Arabic"/>
          <w:sz w:val="24"/>
          <w:szCs w:val="24"/>
          <w:rtl/>
          <w:lang w:val="ar-SA"/>
        </w:rPr>
        <w:t>تظهر النتيجة</w:t>
      </w:r>
      <w:r w:rsidR="00816F5C" w:rsidRPr="005C042E">
        <w:rPr>
          <w:rFonts w:ascii="Traditional Arabic" w:hAnsi="Traditional Arabic" w:cs="Traditional Arabic"/>
          <w:sz w:val="24"/>
          <w:szCs w:val="24"/>
          <w:rtl/>
          <w:lang w:val="ar-SA"/>
        </w:rPr>
        <w:t xml:space="preserve"> في جدول </w:t>
      </w:r>
      <w:r w:rsidR="004504B5">
        <w:rPr>
          <w:rFonts w:ascii="Traditional" w:hAnsi="Traditional" w:cs="Traditional"/>
          <w:sz w:val="24"/>
          <w:szCs w:val="24"/>
          <w:rtl/>
          <w:lang w:val="ar-SA"/>
        </w:rPr>
        <w:t>(4- 13</w:t>
      </w:r>
      <w:r w:rsidR="00816F5C" w:rsidRPr="005C042E">
        <w:rPr>
          <w:rFonts w:ascii="Traditional" w:hAnsi="Traditional" w:cs="Traditional"/>
          <w:sz w:val="24"/>
          <w:szCs w:val="24"/>
          <w:rtl/>
          <w:lang w:val="ar-SA"/>
        </w:rPr>
        <w:t>)</w:t>
      </w:r>
      <w:r w:rsidR="00816F5C" w:rsidRPr="005C042E">
        <w:rPr>
          <w:rFonts w:ascii="Traditional Arabic" w:hAnsi="Traditional Arabic" w:cs="Traditional Arabic"/>
          <w:sz w:val="24"/>
          <w:szCs w:val="24"/>
          <w:rtl/>
          <w:lang w:val="ar-SA"/>
        </w:rPr>
        <w:t xml:space="preserve"> إلى</w:t>
      </w:r>
      <w:r w:rsidRPr="005C042E">
        <w:rPr>
          <w:rFonts w:ascii="Traditional Arabic" w:hAnsi="Traditional Arabic" w:cs="Traditional Arabic"/>
          <w:sz w:val="24"/>
          <w:szCs w:val="24"/>
          <w:rtl/>
          <w:lang w:val="ar-SA"/>
        </w:rPr>
        <w:t xml:space="preserve"> أن قيمة دوربن-</w:t>
      </w:r>
      <w:r w:rsidR="006172EE" w:rsidRPr="005C042E">
        <w:rPr>
          <w:rFonts w:ascii="Traditional" w:hAnsi="Traditional" w:cs="Traditional"/>
          <w:sz w:val="24"/>
          <w:szCs w:val="24"/>
          <w:rtl/>
          <w:lang w:val="ar-SA"/>
        </w:rPr>
        <w:t xml:space="preserve"> </w:t>
      </w:r>
      <w:r w:rsidRPr="005C042E">
        <w:rPr>
          <w:rFonts w:ascii="Traditional Arabic" w:hAnsi="Traditional Arabic" w:cs="Traditional Arabic"/>
          <w:sz w:val="24"/>
          <w:szCs w:val="24"/>
          <w:rtl/>
          <w:lang w:val="ar-SA"/>
        </w:rPr>
        <w:t>واتسون بلغت (1.894)، وهي تقع ضمن المدى المقبول إحصائيًا (1.5–2.5)، مما يشير إلى عدم وجود ارتباط ذاتي بين الأخطاء العشوائية، وبالتالي تحقق افتراض استقلالية الأخطاء</w:t>
      </w:r>
    </w:p>
    <w:p w14:paraId="39B1A7CE" w14:textId="77777777" w:rsidR="00C84979" w:rsidRPr="005C042E" w:rsidRDefault="0045158B" w:rsidP="009A05D4">
      <w:pPr>
        <w:shd w:val="clear" w:color="auto" w:fill="FFFFFF"/>
        <w:autoSpaceDE w:val="0"/>
        <w:autoSpaceDN w:val="0"/>
        <w:adjustRightInd w:val="0"/>
        <w:spacing w:after="0" w:line="360" w:lineRule="auto"/>
        <w:ind w:left="720"/>
        <w:jc w:val="both"/>
        <w:rPr>
          <w:rFonts w:ascii="Traditional" w:hAnsi="Traditional" w:cs="Traditional"/>
          <w:sz w:val="24"/>
          <w:szCs w:val="24"/>
          <w:rtl/>
          <w:lang w:val="ar-SA"/>
        </w:rPr>
      </w:pPr>
      <w:r w:rsidRPr="005C042E">
        <w:rPr>
          <w:rFonts w:ascii="Traditional Arabic" w:hAnsi="Traditional Arabic" w:cs="Traditional Arabic"/>
          <w:sz w:val="24"/>
          <w:szCs w:val="24"/>
          <w:rtl/>
          <w:lang w:val="ar-SA"/>
        </w:rPr>
        <w:t>خلاصة اختبار الافتراضات: بناءً على ما سبق، يتضح أن بيانات الدراسة تستوفي الافتراضات الإحصائية اللازمة لاستخدام تحليل الارتباط والانحدار الخطي، مما يعزز من موثوقية نتائج اختبار الفرضيات ودقة تفسيرها.</w:t>
      </w:r>
    </w:p>
    <w:p w14:paraId="6F7F4B9F" w14:textId="77777777" w:rsidR="003863FD" w:rsidRDefault="003863FD" w:rsidP="003863FD">
      <w:pPr>
        <w:autoSpaceDE w:val="0"/>
        <w:autoSpaceDN w:val="0"/>
        <w:adjustRightInd w:val="0"/>
        <w:spacing w:after="0" w:line="240" w:lineRule="auto"/>
        <w:jc w:val="both"/>
        <w:rPr>
          <w:rFonts w:ascii="Traditional" w:hAnsi="Traditional" w:cs="Traditional"/>
          <w:b/>
          <w:bCs/>
          <w:rtl/>
          <w:lang w:val="ar-SA"/>
        </w:rPr>
      </w:pPr>
    </w:p>
    <w:p w14:paraId="0184FF0A" w14:textId="77777777" w:rsidR="0045158B" w:rsidRPr="004504B5" w:rsidRDefault="004504B5" w:rsidP="003863FD">
      <w:pPr>
        <w:autoSpaceDE w:val="0"/>
        <w:autoSpaceDN w:val="0"/>
        <w:adjustRightInd w:val="0"/>
        <w:spacing w:after="0" w:line="360" w:lineRule="auto"/>
        <w:jc w:val="both"/>
        <w:rPr>
          <w:rFonts w:ascii="Traditional Arabic" w:hAnsi="Traditional Arabic" w:cs="Traditional Arabic"/>
          <w:b/>
          <w:bCs/>
          <w:rtl/>
          <w:lang w:val="ar-SA"/>
        </w:rPr>
      </w:pPr>
      <w:r>
        <w:rPr>
          <w:rFonts w:ascii="Traditional Arabic" w:hAnsi="Traditional Arabic" w:cs="Traditional Arabic"/>
          <w:b/>
          <w:bCs/>
          <w:rtl/>
          <w:lang w:val="ar-SA"/>
        </w:rPr>
        <w:t>خامسا</w:t>
      </w:r>
      <w:r w:rsidR="00AD3116" w:rsidRPr="004504B5">
        <w:rPr>
          <w:rFonts w:ascii="Traditional Arabic" w:hAnsi="Traditional Arabic" w:cs="Traditional Arabic"/>
          <w:b/>
          <w:bCs/>
          <w:rtl/>
          <w:lang w:val="ar-SA"/>
        </w:rPr>
        <w:t>ً</w:t>
      </w:r>
      <w:r w:rsidR="00D36BB8" w:rsidRPr="004504B5">
        <w:rPr>
          <w:rFonts w:ascii="Traditional" w:hAnsi="Traditional" w:cs="Traditional"/>
          <w:b/>
          <w:bCs/>
          <w:rtl/>
          <w:lang w:val="ar-SA"/>
        </w:rPr>
        <w:t xml:space="preserve">: </w:t>
      </w:r>
      <w:r w:rsidR="0045158B" w:rsidRPr="004504B5">
        <w:rPr>
          <w:rFonts w:ascii="Traditional Arabic" w:hAnsi="Traditional Arabic" w:cs="Traditional Arabic"/>
          <w:b/>
          <w:bCs/>
          <w:rtl/>
          <w:lang w:val="ar-SA"/>
        </w:rPr>
        <w:t>اختبار صحة الفرضيات</w:t>
      </w:r>
    </w:p>
    <w:p w14:paraId="6638C1E0" w14:textId="77777777" w:rsidR="00862FF3" w:rsidRPr="003863FD" w:rsidRDefault="00862FF3" w:rsidP="00854048">
      <w:pPr>
        <w:numPr>
          <w:ilvl w:val="0"/>
          <w:numId w:val="85"/>
        </w:numPr>
        <w:autoSpaceDE w:val="0"/>
        <w:autoSpaceDN w:val="0"/>
        <w:adjustRightInd w:val="0"/>
        <w:spacing w:after="0" w:line="360" w:lineRule="auto"/>
        <w:jc w:val="both"/>
        <w:rPr>
          <w:rFonts w:ascii="Traditional Arabic" w:hAnsi="Traditional Arabic" w:cs="Traditional Arabic"/>
          <w:b/>
          <w:bCs/>
          <w:sz w:val="28"/>
          <w:szCs w:val="28"/>
          <w:rtl/>
          <w:lang w:val="ar-SA"/>
        </w:rPr>
      </w:pPr>
      <w:r w:rsidRPr="003863FD">
        <w:rPr>
          <w:rFonts w:ascii="Traditional Arabic" w:hAnsi="Traditional Arabic" w:cs="Traditional Arabic"/>
          <w:b/>
          <w:bCs/>
          <w:sz w:val="28"/>
          <w:szCs w:val="28"/>
          <w:rtl/>
          <w:lang w:val="ar-SA"/>
        </w:rPr>
        <w:t>اختبار الفرضية الرئيسية الأولى والفرضيات الفرعية المنبثقة منها</w:t>
      </w:r>
    </w:p>
    <w:p w14:paraId="2A72A4C4" w14:textId="77777777" w:rsidR="00DD2FCD" w:rsidRPr="005C042E" w:rsidRDefault="003863FD" w:rsidP="00132115">
      <w:pPr>
        <w:tabs>
          <w:tab w:val="left" w:pos="332"/>
        </w:tabs>
        <w:spacing w:after="0" w:line="360" w:lineRule="auto"/>
        <w:jc w:val="both"/>
        <w:rPr>
          <w:rFonts w:ascii="Traditional" w:hAnsi="Traditional" w:cs="Traditional"/>
          <w:sz w:val="24"/>
          <w:szCs w:val="24"/>
          <w:rtl/>
        </w:rPr>
      </w:pPr>
      <w:r>
        <w:rPr>
          <w:rFonts w:ascii="Traditional" w:hAnsi="Traditional" w:cs="Times New Roman"/>
          <w:b/>
          <w:bCs/>
          <w:sz w:val="24"/>
          <w:szCs w:val="24"/>
          <w:rtl/>
        </w:rPr>
        <w:tab/>
      </w:r>
      <w:r w:rsidR="00DD2FCD" w:rsidRPr="005C042E">
        <w:rPr>
          <w:rFonts w:ascii="Traditional Arabic" w:hAnsi="Traditional Arabic" w:cs="Traditional Arabic"/>
          <w:b/>
          <w:bCs/>
          <w:sz w:val="24"/>
          <w:szCs w:val="24"/>
          <w:rtl/>
        </w:rPr>
        <w:t>اختبار الفرضية الفرعية الأولى</w:t>
      </w:r>
      <w:r w:rsidR="002D75E6" w:rsidRPr="005C042E">
        <w:rPr>
          <w:rFonts w:ascii="Traditional Arabic" w:hAnsi="Traditional Arabic" w:cs="Traditional Arabic"/>
          <w:b/>
          <w:bCs/>
          <w:sz w:val="24"/>
          <w:szCs w:val="24"/>
          <w:rtl/>
        </w:rPr>
        <w:t xml:space="preserve"> للفرضية الرئيسية الأولى</w:t>
      </w:r>
      <w:r w:rsidR="003F70CD" w:rsidRPr="005C042E">
        <w:rPr>
          <w:rFonts w:ascii="Traditional Arabic" w:hAnsi="Traditional Arabic" w:cs="Traditional Arabic"/>
          <w:b/>
          <w:bCs/>
          <w:sz w:val="24"/>
          <w:szCs w:val="24"/>
          <w:rtl/>
        </w:rPr>
        <w:t>،</w:t>
      </w:r>
      <w:r w:rsidR="00DD2FCD" w:rsidRPr="005C042E">
        <w:rPr>
          <w:rFonts w:ascii="Traditional" w:hAnsi="Traditional" w:cs="Traditional"/>
          <w:b/>
          <w:bCs/>
          <w:sz w:val="24"/>
          <w:szCs w:val="24"/>
          <w:rtl/>
        </w:rPr>
        <w:t xml:space="preserve"> </w:t>
      </w:r>
      <w:r w:rsidR="00DD2FCD" w:rsidRPr="005C042E">
        <w:rPr>
          <w:rFonts w:ascii="Traditional" w:hAnsi="Traditional" w:cs="Traditional"/>
          <w:b/>
          <w:bCs/>
          <w:sz w:val="24"/>
          <w:szCs w:val="24"/>
        </w:rPr>
        <w:t>H</w:t>
      </w:r>
      <w:r w:rsidR="004504B5">
        <w:rPr>
          <w:rFonts w:ascii="Traditional" w:hAnsi="Traditional" w:cs="Traditional"/>
          <w:b/>
          <w:bCs/>
          <w:sz w:val="24"/>
          <w:szCs w:val="24"/>
        </w:rPr>
        <w:t>01</w:t>
      </w:r>
      <w:r w:rsidR="00DD2FCD" w:rsidRPr="005C042E">
        <w:rPr>
          <w:rFonts w:ascii="Traditional Arabic" w:hAnsi="Traditional Arabic" w:cs="Traditional Arabic"/>
          <w:b/>
          <w:bCs/>
          <w:sz w:val="24"/>
          <w:szCs w:val="24"/>
          <w:rtl/>
        </w:rPr>
        <w:t>: لا يوجد تأثير ذو دلالة إحصائية لبعد الأجهزة</w:t>
      </w:r>
      <w:r w:rsidR="00A25354" w:rsidRPr="005C042E">
        <w:rPr>
          <w:rFonts w:ascii="Traditional Arabic" w:hAnsi="Traditional Arabic" w:cs="Traditional Arabic"/>
          <w:b/>
          <w:bCs/>
          <w:sz w:val="24"/>
          <w:szCs w:val="24"/>
          <w:rtl/>
        </w:rPr>
        <w:t xml:space="preserve"> الإلكترونية </w:t>
      </w:r>
      <w:r w:rsidR="008A1792" w:rsidRPr="005C042E">
        <w:rPr>
          <w:rFonts w:ascii="Traditional" w:hAnsi="Traditional" w:cs="Traditional"/>
          <w:b/>
          <w:bCs/>
          <w:sz w:val="24"/>
          <w:szCs w:val="24"/>
        </w:rPr>
        <w:t>Hardware) E</w:t>
      </w:r>
      <w:r w:rsidR="00A25354" w:rsidRPr="005C042E">
        <w:rPr>
          <w:rFonts w:ascii="Traditional" w:hAnsi="Traditional" w:cs="Traditional"/>
          <w:b/>
          <w:bCs/>
          <w:sz w:val="24"/>
          <w:szCs w:val="24"/>
        </w:rPr>
        <w:t>-</w:t>
      </w:r>
      <w:r w:rsidR="00DD2FCD" w:rsidRPr="005C042E">
        <w:rPr>
          <w:rFonts w:ascii="Traditional Arabic" w:hAnsi="Traditional Arabic" w:cs="Traditional Arabic"/>
          <w:b/>
          <w:bCs/>
          <w:sz w:val="24"/>
          <w:szCs w:val="24"/>
          <w:rtl/>
        </w:rPr>
        <w:t xml:space="preserve">) على تحسين جودة الخدمة في المؤسسات التطوعية غير الحكومية في منطقة المدينة </w:t>
      </w:r>
      <w:r w:rsidR="008A1792" w:rsidRPr="005C042E">
        <w:rPr>
          <w:rFonts w:ascii="Traditional Arabic" w:hAnsi="Traditional Arabic" w:cs="Traditional Arabic"/>
          <w:b/>
          <w:bCs/>
          <w:sz w:val="24"/>
          <w:szCs w:val="24"/>
          <w:rtl/>
        </w:rPr>
        <w:t>المنورة.</w:t>
      </w:r>
      <w:r w:rsidR="003F70CD" w:rsidRPr="005C042E">
        <w:rPr>
          <w:rFonts w:ascii="Traditional" w:hAnsi="Traditional" w:cs="Traditional"/>
          <w:b/>
          <w:bCs/>
          <w:sz w:val="24"/>
          <w:szCs w:val="24"/>
          <w:rtl/>
        </w:rPr>
        <w:t xml:space="preserve"> </w:t>
      </w:r>
      <w:r w:rsidR="003F70CD" w:rsidRPr="005C042E">
        <w:rPr>
          <w:rFonts w:ascii="Traditional Arabic" w:hAnsi="Traditional Arabic" w:cs="Traditional Arabic"/>
          <w:sz w:val="24"/>
          <w:szCs w:val="24"/>
          <w:rtl/>
        </w:rPr>
        <w:t>ولإ</w:t>
      </w:r>
      <w:r w:rsidR="00DD2FCD" w:rsidRPr="005C042E">
        <w:rPr>
          <w:rFonts w:ascii="Traditional Arabic" w:hAnsi="Traditional Arabic" w:cs="Traditional Arabic"/>
          <w:sz w:val="24"/>
          <w:szCs w:val="24"/>
          <w:rtl/>
        </w:rPr>
        <w:t>جراء اختبار</w:t>
      </w:r>
      <w:r w:rsidR="00B22C3E" w:rsidRPr="005C042E">
        <w:rPr>
          <w:rFonts w:ascii="Traditional Arabic" w:hAnsi="Traditional Arabic" w:cs="Traditional Arabic"/>
          <w:sz w:val="24"/>
          <w:szCs w:val="24"/>
          <w:rtl/>
        </w:rPr>
        <w:t xml:space="preserve"> صحة</w:t>
      </w:r>
      <w:r w:rsidR="00A2165A" w:rsidRPr="005C042E">
        <w:rPr>
          <w:rFonts w:ascii="Traditional Arabic" w:hAnsi="Traditional Arabic" w:cs="Traditional Arabic"/>
          <w:sz w:val="24"/>
          <w:szCs w:val="24"/>
          <w:rtl/>
        </w:rPr>
        <w:t xml:space="preserve"> الفرضيات</w:t>
      </w:r>
      <w:r w:rsidR="00DD2FCD" w:rsidRPr="005C042E">
        <w:rPr>
          <w:rFonts w:ascii="Traditional Arabic" w:hAnsi="Traditional Arabic" w:cs="Traditional Arabic"/>
          <w:sz w:val="24"/>
          <w:szCs w:val="24"/>
          <w:rtl/>
        </w:rPr>
        <w:t xml:space="preserve"> الفرع</w:t>
      </w:r>
      <w:r w:rsidR="00A2165A" w:rsidRPr="005C042E">
        <w:rPr>
          <w:rFonts w:ascii="Traditional Arabic" w:hAnsi="Traditional Arabic" w:cs="Traditional Arabic"/>
          <w:sz w:val="24"/>
          <w:szCs w:val="24"/>
          <w:rtl/>
        </w:rPr>
        <w:t>ية</w:t>
      </w:r>
      <w:r w:rsidR="00C81343" w:rsidRPr="005C042E">
        <w:rPr>
          <w:rFonts w:ascii="Traditional Arabic" w:hAnsi="Traditional Arabic" w:cs="Traditional Arabic"/>
          <w:sz w:val="24"/>
          <w:szCs w:val="24"/>
          <w:rtl/>
        </w:rPr>
        <w:t xml:space="preserve"> للفرضية الأولى</w:t>
      </w:r>
      <w:r w:rsidR="00DD2FCD" w:rsidRPr="005C042E">
        <w:rPr>
          <w:rFonts w:ascii="Traditional Arabic" w:hAnsi="Traditional Arabic" w:cs="Traditional Arabic"/>
          <w:sz w:val="24"/>
          <w:szCs w:val="24"/>
          <w:rtl/>
        </w:rPr>
        <w:t xml:space="preserve">، تم استخدام </w:t>
      </w:r>
      <w:r w:rsidR="00A25354" w:rsidRPr="005C042E">
        <w:rPr>
          <w:rFonts w:ascii="Traditional Arabic" w:hAnsi="Traditional Arabic" w:cs="Traditional Arabic"/>
          <w:sz w:val="24"/>
          <w:szCs w:val="24"/>
          <w:rtl/>
        </w:rPr>
        <w:t>تحليل</w:t>
      </w:r>
      <w:r w:rsidR="00DD2FCD" w:rsidRPr="005C042E">
        <w:rPr>
          <w:rFonts w:ascii="Traditional Arabic" w:hAnsi="Traditional Arabic" w:cs="Traditional Arabic"/>
          <w:sz w:val="24"/>
          <w:szCs w:val="24"/>
          <w:rtl/>
        </w:rPr>
        <w:t xml:space="preserve"> الانحدار البسيط</w:t>
      </w:r>
      <w:r w:rsidR="000750DF" w:rsidRPr="005C042E">
        <w:rPr>
          <w:rFonts w:ascii="Traditional Arabic" w:hAnsi="Traditional Arabic" w:cs="Traditional Arabic"/>
          <w:sz w:val="24"/>
          <w:szCs w:val="24"/>
          <w:rtl/>
        </w:rPr>
        <w:t xml:space="preserve">، </w:t>
      </w:r>
      <w:r w:rsidR="00C81343" w:rsidRPr="005C042E">
        <w:rPr>
          <w:rFonts w:ascii="Traditional Arabic" w:hAnsi="Traditional Arabic" w:cs="Traditional Arabic"/>
          <w:sz w:val="24"/>
          <w:szCs w:val="24"/>
          <w:rtl/>
        </w:rPr>
        <w:t>و</w:t>
      </w:r>
      <w:r w:rsidR="002E5778" w:rsidRPr="005C042E">
        <w:rPr>
          <w:rFonts w:ascii="Traditional Arabic" w:hAnsi="Traditional Arabic" w:cs="Traditional Arabic"/>
          <w:sz w:val="24"/>
          <w:szCs w:val="24"/>
          <w:rtl/>
        </w:rPr>
        <w:t>ي</w:t>
      </w:r>
      <w:r w:rsidR="00C81343" w:rsidRPr="005C042E">
        <w:rPr>
          <w:rFonts w:ascii="Traditional Arabic" w:hAnsi="Traditional Arabic" w:cs="Traditional Arabic"/>
          <w:sz w:val="24"/>
          <w:szCs w:val="24"/>
          <w:rtl/>
        </w:rPr>
        <w:t>ُ</w:t>
      </w:r>
      <w:r w:rsidR="002E5778" w:rsidRPr="005C042E">
        <w:rPr>
          <w:rFonts w:ascii="Traditional Arabic" w:hAnsi="Traditional Arabic" w:cs="Traditional Arabic"/>
          <w:sz w:val="24"/>
          <w:szCs w:val="24"/>
          <w:rtl/>
        </w:rPr>
        <w:t xml:space="preserve">ظهر جدول </w:t>
      </w:r>
      <w:r w:rsidR="00B205F0">
        <w:rPr>
          <w:rFonts w:ascii="Traditional" w:hAnsi="Traditional" w:cs="Traditional"/>
          <w:sz w:val="24"/>
          <w:szCs w:val="24"/>
          <w:rtl/>
        </w:rPr>
        <w:t>(4- 14)</w:t>
      </w:r>
      <w:r w:rsidR="002E5778" w:rsidRPr="005C042E">
        <w:rPr>
          <w:rFonts w:ascii="Traditional Arabic" w:hAnsi="Traditional Arabic" w:cs="Traditional Arabic"/>
          <w:sz w:val="24"/>
          <w:szCs w:val="24"/>
          <w:rtl/>
        </w:rPr>
        <w:t xml:space="preserve"> نتائج تحليل الانحدار الخطي البسيط </w:t>
      </w:r>
      <w:r w:rsidR="00A2165A" w:rsidRPr="005C042E">
        <w:rPr>
          <w:rFonts w:ascii="Traditional Arabic" w:hAnsi="Traditional Arabic" w:cs="Traditional Arabic"/>
          <w:sz w:val="24"/>
          <w:szCs w:val="24"/>
          <w:rtl/>
        </w:rPr>
        <w:t>لبعد الأجهزة الإلكترونية</w:t>
      </w:r>
      <w:r w:rsidR="000750DF" w:rsidRPr="005C042E">
        <w:rPr>
          <w:rFonts w:ascii="Traditional" w:hAnsi="Traditional" w:cs="Traditional"/>
          <w:sz w:val="24"/>
          <w:szCs w:val="24"/>
          <w:rtl/>
        </w:rPr>
        <w:t xml:space="preserve">. </w:t>
      </w:r>
    </w:p>
    <w:p w14:paraId="5DD9FD9D" w14:textId="77777777" w:rsidR="00C85052" w:rsidRDefault="00C85052">
      <w:pPr>
        <w:bidi w:val="0"/>
        <w:rPr>
          <w:rFonts w:ascii="Traditional Arabic" w:hAnsi="Traditional Arabic" w:cs="Traditional Arabic"/>
          <w:b/>
          <w:bCs/>
          <w:sz w:val="24"/>
          <w:szCs w:val="24"/>
          <w:rtl/>
        </w:rPr>
      </w:pPr>
      <w:r>
        <w:rPr>
          <w:rFonts w:ascii="Traditional Arabic" w:hAnsi="Traditional Arabic" w:cs="Traditional Arabic"/>
          <w:b/>
          <w:bCs/>
          <w:sz w:val="24"/>
          <w:szCs w:val="24"/>
          <w:rtl/>
        </w:rPr>
        <w:br w:type="page"/>
      </w:r>
    </w:p>
    <w:p w14:paraId="0B27B1D9" w14:textId="659D47D7" w:rsidR="00A25354" w:rsidRPr="005C042E" w:rsidRDefault="00A25354" w:rsidP="0039372C">
      <w:pPr>
        <w:spacing w:after="0"/>
        <w:jc w:val="center"/>
        <w:rPr>
          <w:rFonts w:ascii="Traditional" w:hAnsi="Traditional" w:cs="Traditional"/>
          <w:b/>
          <w:bCs/>
          <w:sz w:val="24"/>
          <w:szCs w:val="24"/>
        </w:rPr>
      </w:pPr>
      <w:r w:rsidRPr="005C042E">
        <w:rPr>
          <w:rFonts w:ascii="Traditional Arabic" w:hAnsi="Traditional Arabic" w:cs="Traditional Arabic"/>
          <w:b/>
          <w:bCs/>
          <w:sz w:val="24"/>
          <w:szCs w:val="24"/>
          <w:rtl/>
        </w:rPr>
        <w:lastRenderedPageBreak/>
        <w:t xml:space="preserve">جدول </w:t>
      </w:r>
      <w:r w:rsidR="003863FD">
        <w:rPr>
          <w:rFonts w:ascii="Traditional" w:hAnsi="Traditional" w:cs="Traditional"/>
          <w:b/>
          <w:bCs/>
          <w:sz w:val="24"/>
          <w:szCs w:val="24"/>
          <w:rtl/>
        </w:rPr>
        <w:t xml:space="preserve">(4- </w:t>
      </w:r>
      <w:r w:rsidR="00A9418D">
        <w:rPr>
          <w:rFonts w:ascii="Traditional" w:hAnsi="Traditional" w:cs="Traditional" w:hint="cs"/>
          <w:b/>
          <w:bCs/>
          <w:sz w:val="24"/>
          <w:szCs w:val="24"/>
          <w:rtl/>
        </w:rPr>
        <w:t>10</w:t>
      </w:r>
      <w:r w:rsidR="003863FD">
        <w:rPr>
          <w:rFonts w:ascii="Traditional" w:hAnsi="Traditional" w:cs="Traditional"/>
          <w:b/>
          <w:bCs/>
          <w:sz w:val="24"/>
          <w:szCs w:val="24"/>
          <w:rtl/>
        </w:rPr>
        <w:t>):</w:t>
      </w:r>
      <w:r w:rsidRPr="005C042E">
        <w:rPr>
          <w:rFonts w:ascii="Traditional Arabic" w:hAnsi="Traditional Arabic" w:cs="Traditional Arabic"/>
          <w:b/>
          <w:bCs/>
          <w:sz w:val="24"/>
          <w:szCs w:val="24"/>
          <w:rtl/>
        </w:rPr>
        <w:t xml:space="preserve"> نتائج تحليل الانحدار البسيط لبعد الأجهزة الإلكترونية</w:t>
      </w:r>
    </w:p>
    <w:tbl>
      <w:tblPr>
        <w:bidiVisual/>
        <w:tblW w:w="5000"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367"/>
        <w:gridCol w:w="2528"/>
        <w:gridCol w:w="1643"/>
        <w:gridCol w:w="2850"/>
      </w:tblGrid>
      <w:tr w:rsidR="00132115" w:rsidRPr="003863FD" w14:paraId="6B41FD26" w14:textId="77777777" w:rsidTr="0039372C">
        <w:trPr>
          <w:trHeight w:hRule="exact" w:val="454"/>
          <w:tblHeader/>
          <w:jc w:val="center"/>
        </w:trPr>
        <w:tc>
          <w:tcPr>
            <w:tcW w:w="1260"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CDE7F9E" w14:textId="77777777" w:rsidR="00132115" w:rsidRPr="003863FD" w:rsidRDefault="00132115" w:rsidP="0039372C">
            <w:pPr>
              <w:spacing w:after="0" w:line="240" w:lineRule="auto"/>
              <w:jc w:val="center"/>
              <w:rPr>
                <w:rFonts w:ascii="Traditional" w:hAnsi="Traditional" w:cs="Traditional"/>
                <w:b/>
                <w:bCs/>
                <w:sz w:val="24"/>
                <w:szCs w:val="24"/>
              </w:rPr>
            </w:pPr>
            <w:r w:rsidRPr="003863FD">
              <w:rPr>
                <w:rFonts w:ascii="Traditional Arabic" w:hAnsi="Traditional Arabic" w:cs="Traditional Arabic"/>
                <w:b/>
                <w:bCs/>
                <w:sz w:val="24"/>
                <w:szCs w:val="24"/>
                <w:rtl/>
              </w:rPr>
              <w:t>البيان</w:t>
            </w:r>
          </w:p>
        </w:tc>
        <w:tc>
          <w:tcPr>
            <w:tcW w:w="1346"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ED28333" w14:textId="77777777" w:rsidR="00132115" w:rsidRPr="003863FD" w:rsidRDefault="00132115" w:rsidP="0039372C">
            <w:pPr>
              <w:spacing w:after="0" w:line="240" w:lineRule="auto"/>
              <w:jc w:val="center"/>
              <w:rPr>
                <w:rFonts w:ascii="Traditional" w:hAnsi="Traditional" w:cs="Traditional"/>
                <w:b/>
                <w:bCs/>
                <w:sz w:val="24"/>
                <w:szCs w:val="24"/>
                <w:rtl/>
              </w:rPr>
            </w:pPr>
            <w:r w:rsidRPr="003863FD">
              <w:rPr>
                <w:rFonts w:ascii="Traditional Arabic" w:hAnsi="Traditional Arabic" w:cs="Traditional Arabic"/>
                <w:b/>
                <w:bCs/>
                <w:sz w:val="24"/>
                <w:szCs w:val="24"/>
                <w:rtl/>
              </w:rPr>
              <w:t>القيمة</w:t>
            </w:r>
          </w:p>
        </w:tc>
        <w:tc>
          <w:tcPr>
            <w:tcW w:w="875" w:type="pct"/>
            <w:tcBorders>
              <w:top w:val="single" w:sz="6" w:space="0" w:color="auto"/>
              <w:left w:val="single" w:sz="6" w:space="0" w:color="auto"/>
              <w:bottom w:val="single" w:sz="6" w:space="0" w:color="auto"/>
            </w:tcBorders>
            <w:shd w:val="clear" w:color="auto" w:fill="BFBFBF" w:themeFill="background1" w:themeFillShade="BF"/>
            <w:vAlign w:val="center"/>
          </w:tcPr>
          <w:p w14:paraId="7D001B35" w14:textId="77777777" w:rsidR="00132115" w:rsidRPr="003863FD" w:rsidRDefault="00132115" w:rsidP="0039372C">
            <w:pPr>
              <w:spacing w:after="0" w:line="240" w:lineRule="auto"/>
              <w:jc w:val="center"/>
              <w:rPr>
                <w:rFonts w:ascii="Traditional" w:hAnsi="Traditional" w:cs="Traditional"/>
                <w:b/>
                <w:bCs/>
                <w:sz w:val="24"/>
                <w:szCs w:val="24"/>
              </w:rPr>
            </w:pPr>
            <w:r w:rsidRPr="003863FD">
              <w:rPr>
                <w:rFonts w:ascii="Traditional Arabic" w:hAnsi="Traditional Arabic" w:cs="Traditional Arabic"/>
                <w:b/>
                <w:bCs/>
                <w:sz w:val="24"/>
                <w:szCs w:val="24"/>
                <w:rtl/>
              </w:rPr>
              <w:t>البيان</w:t>
            </w:r>
          </w:p>
        </w:tc>
        <w:tc>
          <w:tcPr>
            <w:tcW w:w="1518" w:type="pct"/>
            <w:tcBorders>
              <w:top w:val="single" w:sz="6" w:space="0" w:color="auto"/>
              <w:left w:val="single" w:sz="6" w:space="0" w:color="auto"/>
              <w:bottom w:val="single" w:sz="6" w:space="0" w:color="auto"/>
            </w:tcBorders>
            <w:shd w:val="clear" w:color="auto" w:fill="BFBFBF" w:themeFill="background1" w:themeFillShade="BF"/>
            <w:vAlign w:val="center"/>
          </w:tcPr>
          <w:p w14:paraId="0820BEBD" w14:textId="77777777" w:rsidR="00132115" w:rsidRPr="003863FD" w:rsidRDefault="00132115" w:rsidP="0039372C">
            <w:pPr>
              <w:spacing w:after="0" w:line="240" w:lineRule="auto"/>
              <w:jc w:val="center"/>
              <w:rPr>
                <w:rFonts w:ascii="Traditional" w:hAnsi="Traditional" w:cs="Traditional"/>
                <w:b/>
                <w:bCs/>
                <w:sz w:val="24"/>
                <w:szCs w:val="24"/>
                <w:rtl/>
              </w:rPr>
            </w:pPr>
            <w:r w:rsidRPr="003863FD">
              <w:rPr>
                <w:rFonts w:ascii="Traditional Arabic" w:hAnsi="Traditional Arabic" w:cs="Traditional Arabic"/>
                <w:b/>
                <w:bCs/>
                <w:sz w:val="24"/>
                <w:szCs w:val="24"/>
                <w:rtl/>
              </w:rPr>
              <w:t>القيمة</w:t>
            </w:r>
          </w:p>
        </w:tc>
      </w:tr>
      <w:tr w:rsidR="00132115" w:rsidRPr="003863FD" w14:paraId="43E94086" w14:textId="77777777" w:rsidTr="0039372C">
        <w:trPr>
          <w:trHeight w:hRule="exact" w:val="340"/>
          <w:jc w:val="center"/>
        </w:trPr>
        <w:tc>
          <w:tcPr>
            <w:tcW w:w="1260"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D998640" w14:textId="77777777" w:rsidR="00132115" w:rsidRPr="00132115" w:rsidRDefault="00132115" w:rsidP="0039372C">
            <w:pPr>
              <w:spacing w:after="0" w:line="240" w:lineRule="exact"/>
              <w:jc w:val="center"/>
              <w:rPr>
                <w:rFonts w:ascii="Traditional" w:hAnsi="Traditional" w:cs="Traditional"/>
                <w:b/>
                <w:bCs/>
                <w:sz w:val="24"/>
                <w:szCs w:val="24"/>
              </w:rPr>
            </w:pPr>
            <w:r w:rsidRPr="00132115">
              <w:rPr>
                <w:rFonts w:ascii="Traditional" w:hAnsi="Traditional" w:cs="Traditional"/>
                <w:b/>
                <w:bCs/>
                <w:sz w:val="24"/>
                <w:szCs w:val="24"/>
              </w:rPr>
              <w:t>R</w:t>
            </w:r>
          </w:p>
        </w:tc>
        <w:tc>
          <w:tcPr>
            <w:tcW w:w="1346"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5C0315F" w14:textId="77777777" w:rsidR="00132115" w:rsidRPr="00132115" w:rsidRDefault="00132115" w:rsidP="0039372C">
            <w:pPr>
              <w:spacing w:after="0" w:line="240" w:lineRule="exact"/>
              <w:jc w:val="center"/>
              <w:rPr>
                <w:rFonts w:ascii="Traditional" w:hAnsi="Traditional" w:cs="Traditional"/>
                <w:sz w:val="24"/>
                <w:szCs w:val="24"/>
              </w:rPr>
            </w:pPr>
            <w:r w:rsidRPr="00132115">
              <w:rPr>
                <w:rFonts w:ascii="Traditional" w:hAnsi="Traditional" w:cs="Traditional"/>
                <w:sz w:val="24"/>
                <w:szCs w:val="24"/>
              </w:rPr>
              <w:t>0.702</w:t>
            </w:r>
          </w:p>
        </w:tc>
        <w:tc>
          <w:tcPr>
            <w:tcW w:w="875" w:type="pct"/>
            <w:tcBorders>
              <w:top w:val="single" w:sz="6" w:space="0" w:color="auto"/>
              <w:left w:val="single" w:sz="6" w:space="0" w:color="auto"/>
              <w:bottom w:val="single" w:sz="6" w:space="0" w:color="auto"/>
            </w:tcBorders>
            <w:vAlign w:val="center"/>
          </w:tcPr>
          <w:p w14:paraId="1932E779" w14:textId="77777777" w:rsidR="00132115" w:rsidRPr="00132115" w:rsidRDefault="00132115" w:rsidP="0039372C">
            <w:pPr>
              <w:spacing w:after="0" w:line="240" w:lineRule="exact"/>
              <w:jc w:val="center"/>
              <w:rPr>
                <w:rFonts w:ascii="Traditional" w:hAnsi="Traditional" w:cs="Traditional"/>
                <w:b/>
                <w:bCs/>
                <w:sz w:val="24"/>
                <w:szCs w:val="24"/>
              </w:rPr>
            </w:pPr>
            <w:r w:rsidRPr="00132115">
              <w:rPr>
                <w:rFonts w:ascii="Traditional" w:hAnsi="Traditional" w:cs="Traditional"/>
                <w:b/>
                <w:bCs/>
                <w:sz w:val="24"/>
                <w:szCs w:val="24"/>
              </w:rPr>
              <w:t>T</w:t>
            </w:r>
          </w:p>
        </w:tc>
        <w:tc>
          <w:tcPr>
            <w:tcW w:w="1518" w:type="pct"/>
            <w:tcBorders>
              <w:top w:val="single" w:sz="6" w:space="0" w:color="auto"/>
              <w:left w:val="single" w:sz="6" w:space="0" w:color="auto"/>
              <w:bottom w:val="single" w:sz="6" w:space="0" w:color="auto"/>
            </w:tcBorders>
            <w:vAlign w:val="center"/>
          </w:tcPr>
          <w:p w14:paraId="50E6DE41" w14:textId="77777777" w:rsidR="00132115" w:rsidRPr="00132115" w:rsidRDefault="00132115" w:rsidP="0039372C">
            <w:pPr>
              <w:spacing w:after="0" w:line="240" w:lineRule="exact"/>
              <w:jc w:val="center"/>
              <w:rPr>
                <w:rFonts w:ascii="Traditional" w:hAnsi="Traditional" w:cs="Traditional"/>
                <w:sz w:val="24"/>
                <w:szCs w:val="24"/>
              </w:rPr>
            </w:pPr>
            <w:r w:rsidRPr="00132115">
              <w:rPr>
                <w:rFonts w:ascii="Traditional" w:hAnsi="Traditional" w:cs="Traditional"/>
                <w:sz w:val="24"/>
                <w:szCs w:val="24"/>
              </w:rPr>
              <w:t>15.421</w:t>
            </w:r>
          </w:p>
        </w:tc>
      </w:tr>
      <w:tr w:rsidR="00132115" w:rsidRPr="003863FD" w14:paraId="56A3C08F" w14:textId="77777777" w:rsidTr="0039372C">
        <w:trPr>
          <w:trHeight w:hRule="exact" w:val="340"/>
          <w:jc w:val="center"/>
        </w:trPr>
        <w:tc>
          <w:tcPr>
            <w:tcW w:w="1260"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65D3782" w14:textId="77777777" w:rsidR="00132115" w:rsidRPr="00132115" w:rsidRDefault="00132115" w:rsidP="0039372C">
            <w:pPr>
              <w:spacing w:after="0" w:line="240" w:lineRule="exact"/>
              <w:jc w:val="center"/>
              <w:rPr>
                <w:rFonts w:ascii="Traditional" w:hAnsi="Traditional" w:cs="Traditional"/>
                <w:b/>
                <w:bCs/>
                <w:sz w:val="24"/>
                <w:szCs w:val="24"/>
              </w:rPr>
            </w:pPr>
            <w:r w:rsidRPr="00132115">
              <w:rPr>
                <w:rFonts w:ascii="Traditional" w:hAnsi="Traditional" w:cs="Traditional"/>
                <w:b/>
                <w:bCs/>
                <w:sz w:val="24"/>
                <w:szCs w:val="24"/>
              </w:rPr>
              <w:t>R²</w:t>
            </w:r>
          </w:p>
        </w:tc>
        <w:tc>
          <w:tcPr>
            <w:tcW w:w="1346"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1276679" w14:textId="77777777" w:rsidR="00132115" w:rsidRPr="00132115" w:rsidRDefault="00132115" w:rsidP="0039372C">
            <w:pPr>
              <w:spacing w:after="0" w:line="240" w:lineRule="exact"/>
              <w:jc w:val="center"/>
              <w:rPr>
                <w:rFonts w:ascii="Traditional" w:hAnsi="Traditional" w:cs="Traditional"/>
                <w:sz w:val="24"/>
                <w:szCs w:val="24"/>
              </w:rPr>
            </w:pPr>
            <w:r w:rsidRPr="00132115">
              <w:rPr>
                <w:rFonts w:ascii="Traditional" w:hAnsi="Traditional" w:cs="Traditional"/>
                <w:sz w:val="24"/>
                <w:szCs w:val="24"/>
              </w:rPr>
              <w:t>0.493</w:t>
            </w:r>
          </w:p>
        </w:tc>
        <w:tc>
          <w:tcPr>
            <w:tcW w:w="875" w:type="pct"/>
            <w:tcBorders>
              <w:top w:val="single" w:sz="6" w:space="0" w:color="auto"/>
              <w:left w:val="single" w:sz="6" w:space="0" w:color="auto"/>
              <w:bottom w:val="single" w:sz="6" w:space="0" w:color="auto"/>
            </w:tcBorders>
            <w:vAlign w:val="center"/>
          </w:tcPr>
          <w:p w14:paraId="7F92E72D" w14:textId="77777777" w:rsidR="00132115" w:rsidRPr="00132115" w:rsidRDefault="00132115" w:rsidP="0039372C">
            <w:pPr>
              <w:spacing w:after="0" w:line="240" w:lineRule="exact"/>
              <w:jc w:val="center"/>
              <w:rPr>
                <w:rFonts w:ascii="Traditional" w:hAnsi="Traditional" w:cs="Traditional"/>
                <w:b/>
                <w:bCs/>
                <w:sz w:val="24"/>
                <w:szCs w:val="24"/>
              </w:rPr>
            </w:pPr>
            <w:r w:rsidRPr="00132115">
              <w:rPr>
                <w:rFonts w:ascii="Traditional" w:hAnsi="Traditional" w:cs="Traditional"/>
                <w:b/>
                <w:bCs/>
                <w:sz w:val="24"/>
                <w:szCs w:val="24"/>
              </w:rPr>
              <w:t>F</w:t>
            </w:r>
          </w:p>
        </w:tc>
        <w:tc>
          <w:tcPr>
            <w:tcW w:w="1518" w:type="pct"/>
            <w:tcBorders>
              <w:top w:val="single" w:sz="6" w:space="0" w:color="auto"/>
              <w:left w:val="single" w:sz="6" w:space="0" w:color="auto"/>
              <w:bottom w:val="single" w:sz="6" w:space="0" w:color="auto"/>
            </w:tcBorders>
            <w:vAlign w:val="center"/>
          </w:tcPr>
          <w:p w14:paraId="41BBA488" w14:textId="77777777" w:rsidR="00132115" w:rsidRPr="00132115" w:rsidRDefault="00132115" w:rsidP="0039372C">
            <w:pPr>
              <w:spacing w:after="0" w:line="240" w:lineRule="exact"/>
              <w:jc w:val="center"/>
              <w:rPr>
                <w:rFonts w:ascii="Traditional" w:hAnsi="Traditional" w:cs="Traditional"/>
                <w:sz w:val="24"/>
                <w:szCs w:val="24"/>
              </w:rPr>
            </w:pPr>
            <w:r w:rsidRPr="00132115">
              <w:rPr>
                <w:rFonts w:ascii="Traditional" w:hAnsi="Traditional" w:cs="Traditional"/>
                <w:sz w:val="24"/>
                <w:szCs w:val="24"/>
              </w:rPr>
              <w:t>237.812</w:t>
            </w:r>
          </w:p>
        </w:tc>
      </w:tr>
      <w:tr w:rsidR="00132115" w:rsidRPr="003863FD" w14:paraId="4CBBDCAB" w14:textId="77777777" w:rsidTr="0039372C">
        <w:trPr>
          <w:trHeight w:hRule="exact" w:val="340"/>
          <w:jc w:val="center"/>
        </w:trPr>
        <w:tc>
          <w:tcPr>
            <w:tcW w:w="1260"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31F0EE8" w14:textId="77777777" w:rsidR="00132115" w:rsidRPr="00132115" w:rsidRDefault="00132115" w:rsidP="0039372C">
            <w:pPr>
              <w:spacing w:after="0" w:line="240" w:lineRule="exact"/>
              <w:jc w:val="center"/>
              <w:rPr>
                <w:rFonts w:ascii="Traditional" w:hAnsi="Traditional" w:cs="Traditional"/>
                <w:b/>
                <w:bCs/>
                <w:sz w:val="24"/>
                <w:szCs w:val="24"/>
              </w:rPr>
            </w:pPr>
            <w:r w:rsidRPr="00132115">
              <w:rPr>
                <w:rFonts w:ascii="Traditional" w:hAnsi="Traditional" w:cs="Traditional"/>
                <w:b/>
                <w:bCs/>
                <w:sz w:val="24"/>
                <w:szCs w:val="24"/>
              </w:rPr>
              <w:t>Beta</w:t>
            </w:r>
          </w:p>
        </w:tc>
        <w:tc>
          <w:tcPr>
            <w:tcW w:w="1346"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98BB5C5" w14:textId="77777777" w:rsidR="00132115" w:rsidRPr="00132115" w:rsidRDefault="00132115" w:rsidP="0039372C">
            <w:pPr>
              <w:spacing w:after="0" w:line="240" w:lineRule="exact"/>
              <w:jc w:val="center"/>
              <w:rPr>
                <w:rFonts w:ascii="Traditional" w:hAnsi="Traditional" w:cs="Traditional"/>
                <w:sz w:val="24"/>
                <w:szCs w:val="24"/>
              </w:rPr>
            </w:pPr>
            <w:r w:rsidRPr="00132115">
              <w:rPr>
                <w:rFonts w:ascii="Traditional" w:hAnsi="Traditional" w:cs="Traditional"/>
                <w:sz w:val="24"/>
                <w:szCs w:val="24"/>
              </w:rPr>
              <w:t>0.702</w:t>
            </w:r>
          </w:p>
        </w:tc>
        <w:tc>
          <w:tcPr>
            <w:tcW w:w="875" w:type="pct"/>
            <w:tcBorders>
              <w:top w:val="single" w:sz="6" w:space="0" w:color="auto"/>
              <w:left w:val="single" w:sz="6" w:space="0" w:color="auto"/>
              <w:bottom w:val="single" w:sz="6" w:space="0" w:color="auto"/>
            </w:tcBorders>
            <w:vAlign w:val="center"/>
          </w:tcPr>
          <w:p w14:paraId="3FC91817" w14:textId="77777777" w:rsidR="00132115" w:rsidRPr="00132115" w:rsidRDefault="00132115" w:rsidP="0039372C">
            <w:pPr>
              <w:spacing w:after="0" w:line="240" w:lineRule="exact"/>
              <w:jc w:val="center"/>
              <w:rPr>
                <w:rFonts w:ascii="Traditional" w:hAnsi="Traditional" w:cs="Traditional"/>
                <w:b/>
                <w:bCs/>
                <w:sz w:val="24"/>
                <w:szCs w:val="24"/>
              </w:rPr>
            </w:pPr>
            <w:r w:rsidRPr="00132115">
              <w:rPr>
                <w:rFonts w:ascii="Traditional" w:hAnsi="Traditional" w:cs="Traditional"/>
                <w:b/>
                <w:bCs/>
                <w:sz w:val="24"/>
                <w:szCs w:val="24"/>
              </w:rPr>
              <w:t>Sig</w:t>
            </w:r>
          </w:p>
        </w:tc>
        <w:tc>
          <w:tcPr>
            <w:tcW w:w="1518" w:type="pct"/>
            <w:tcBorders>
              <w:top w:val="single" w:sz="6" w:space="0" w:color="auto"/>
              <w:left w:val="single" w:sz="6" w:space="0" w:color="auto"/>
              <w:bottom w:val="single" w:sz="6" w:space="0" w:color="auto"/>
            </w:tcBorders>
            <w:vAlign w:val="center"/>
          </w:tcPr>
          <w:p w14:paraId="20ADF5CF" w14:textId="77777777" w:rsidR="00132115" w:rsidRPr="00132115" w:rsidRDefault="00132115" w:rsidP="0039372C">
            <w:pPr>
              <w:spacing w:after="0" w:line="240" w:lineRule="exact"/>
              <w:jc w:val="center"/>
              <w:rPr>
                <w:rFonts w:ascii="Traditional" w:hAnsi="Traditional" w:cs="Traditional"/>
                <w:sz w:val="24"/>
                <w:szCs w:val="24"/>
              </w:rPr>
            </w:pPr>
            <w:r w:rsidRPr="00132115">
              <w:rPr>
                <w:rFonts w:ascii="Traditional" w:hAnsi="Traditional" w:cs="Traditional"/>
                <w:sz w:val="24"/>
                <w:szCs w:val="24"/>
              </w:rPr>
              <w:t>0.000</w:t>
            </w:r>
          </w:p>
        </w:tc>
      </w:tr>
    </w:tbl>
    <w:p w14:paraId="5E0D571F" w14:textId="77777777" w:rsidR="00DC5395" w:rsidRPr="003863FD" w:rsidRDefault="00114CF2" w:rsidP="00DC5395">
      <w:pPr>
        <w:spacing w:after="0" w:line="360" w:lineRule="auto"/>
        <w:ind w:left="2880" w:firstLine="720"/>
        <w:rPr>
          <w:rFonts w:ascii="Traditional" w:hAnsi="Traditional" w:cs="Traditional"/>
          <w:sz w:val="24"/>
          <w:szCs w:val="24"/>
          <w:rtl/>
          <w:lang w:val="ar-SA"/>
        </w:rPr>
      </w:pPr>
      <w:r w:rsidRPr="003863FD">
        <w:rPr>
          <w:rFonts w:ascii="Traditional" w:hAnsi="Traditional" w:cs="Traditional"/>
          <w:sz w:val="24"/>
          <w:szCs w:val="24"/>
          <w:rtl/>
        </w:rPr>
        <w:t xml:space="preserve">           </w:t>
      </w:r>
      <w:r w:rsidR="00DC5395" w:rsidRPr="003863FD">
        <w:rPr>
          <w:rFonts w:ascii="Traditional Arabic" w:hAnsi="Traditional Arabic" w:cs="Traditional Arabic"/>
          <w:sz w:val="24"/>
          <w:szCs w:val="24"/>
          <w:rtl/>
        </w:rPr>
        <w:t xml:space="preserve">    المصدر: من إعداد الباحثة باستخدام البرنامج الإحصائي </w:t>
      </w:r>
      <w:r w:rsidR="00DC5395" w:rsidRPr="003863FD">
        <w:rPr>
          <w:rFonts w:ascii="Traditional" w:hAnsi="Traditional" w:cs="Traditional"/>
          <w:sz w:val="24"/>
          <w:szCs w:val="24"/>
        </w:rPr>
        <w:t>SPSS V30</w:t>
      </w:r>
      <w:r w:rsidR="00DC5395" w:rsidRPr="003863FD">
        <w:rPr>
          <w:rFonts w:ascii="Traditional" w:hAnsi="Traditional" w:cs="Traditional"/>
          <w:sz w:val="24"/>
          <w:szCs w:val="24"/>
          <w:rtl/>
          <w:lang w:val="ar-SA"/>
        </w:rPr>
        <w:t xml:space="preserve"> </w:t>
      </w:r>
    </w:p>
    <w:p w14:paraId="40D439A5" w14:textId="77777777" w:rsidR="00A25354" w:rsidRPr="005C042E" w:rsidRDefault="003863FD" w:rsidP="003863FD">
      <w:pPr>
        <w:tabs>
          <w:tab w:val="left" w:pos="332"/>
        </w:tabs>
        <w:spacing w:before="240" w:after="0" w:line="360" w:lineRule="auto"/>
        <w:jc w:val="both"/>
        <w:rPr>
          <w:rFonts w:ascii="Traditional" w:hAnsi="Traditional" w:cs="Traditional"/>
          <w:sz w:val="24"/>
          <w:szCs w:val="24"/>
        </w:rPr>
      </w:pPr>
      <w:r>
        <w:rPr>
          <w:rFonts w:ascii="Traditional" w:hAnsi="Traditional" w:cs="Times New Roman"/>
          <w:sz w:val="24"/>
          <w:szCs w:val="24"/>
          <w:rtl/>
        </w:rPr>
        <w:tab/>
      </w:r>
      <w:r w:rsidR="00DC5395" w:rsidRPr="005C042E">
        <w:rPr>
          <w:rFonts w:ascii="Traditional Arabic" w:hAnsi="Traditional Arabic" w:cs="Traditional Arabic"/>
          <w:sz w:val="24"/>
          <w:szCs w:val="24"/>
          <w:rtl/>
        </w:rPr>
        <w:t xml:space="preserve">في </w:t>
      </w:r>
      <w:r w:rsidR="00D16D9A" w:rsidRPr="005C042E">
        <w:rPr>
          <w:rFonts w:ascii="Traditional Arabic" w:hAnsi="Traditional Arabic" w:cs="Traditional Arabic"/>
          <w:sz w:val="24"/>
          <w:szCs w:val="24"/>
          <w:rtl/>
        </w:rPr>
        <w:t>ال</w:t>
      </w:r>
      <w:r w:rsidR="00B205F0">
        <w:rPr>
          <w:rFonts w:ascii="Traditional Arabic" w:hAnsi="Traditional Arabic" w:cs="Traditional Arabic"/>
          <w:sz w:val="24"/>
          <w:szCs w:val="24"/>
          <w:rtl/>
        </w:rPr>
        <w:t>جدول السابق</w:t>
      </w:r>
      <w:r w:rsidR="004C138F">
        <w:rPr>
          <w:rFonts w:ascii="Traditional Arabic" w:hAnsi="Traditional Arabic" w:cs="Traditional Arabic"/>
          <w:sz w:val="24"/>
          <w:szCs w:val="24"/>
          <w:rtl/>
        </w:rPr>
        <w:t>،</w:t>
      </w:r>
      <w:r w:rsidR="00DC5395" w:rsidRPr="005C042E">
        <w:rPr>
          <w:rFonts w:ascii="Traditional" w:hAnsi="Traditional" w:cs="Traditional"/>
          <w:sz w:val="24"/>
          <w:szCs w:val="24"/>
          <w:rtl/>
        </w:rPr>
        <w:t xml:space="preserve"> </w:t>
      </w:r>
      <w:r w:rsidR="00A25354" w:rsidRPr="005C042E">
        <w:rPr>
          <w:rFonts w:ascii="Traditional Arabic" w:hAnsi="Traditional Arabic" w:cs="Traditional Arabic"/>
          <w:sz w:val="24"/>
          <w:szCs w:val="24"/>
          <w:rtl/>
        </w:rPr>
        <w:t>تشير نتائج تحليل الانحدار البسيط إلى وجود تأثير ذي دلالة إحصائية لبعد الأجهزة الإلكترونية على تحسين جودة الخدمة، حيث بلغ معامل الارتباط (</w:t>
      </w:r>
      <w:r w:rsidR="00A25354" w:rsidRPr="005C042E">
        <w:rPr>
          <w:rFonts w:ascii="Traditional" w:hAnsi="Traditional" w:cs="Traditional"/>
          <w:sz w:val="24"/>
          <w:szCs w:val="24"/>
        </w:rPr>
        <w:t>R=0.702</w:t>
      </w:r>
      <w:r w:rsidR="00A25354" w:rsidRPr="005C042E">
        <w:rPr>
          <w:rFonts w:ascii="Traditional Arabic" w:hAnsi="Traditional Arabic" w:cs="Traditional Arabic"/>
          <w:sz w:val="24"/>
          <w:szCs w:val="24"/>
          <w:rtl/>
        </w:rPr>
        <w:t>)، وهو ما يعكس وجود علاقة إيجابية قوية بين توافر الأجهزة الإلكترونية ومستوى جودة الخدمة. كما أوضحت النتائج أن هذا البعد يفسر ما نسبته (49.3%) من التغير في جودة الخدمة وفقًا لقيمة معامل التحديد (</w:t>
      </w:r>
      <w:r w:rsidR="00A25354" w:rsidRPr="005C042E">
        <w:rPr>
          <w:rFonts w:ascii="Traditional" w:hAnsi="Traditional" w:cs="Traditional"/>
          <w:sz w:val="24"/>
          <w:szCs w:val="24"/>
        </w:rPr>
        <w:t>R²=0.493</w:t>
      </w:r>
      <w:r w:rsidR="00A25354" w:rsidRPr="005C042E">
        <w:rPr>
          <w:rFonts w:ascii="Traditional" w:hAnsi="Traditional" w:cs="Traditional"/>
          <w:sz w:val="24"/>
          <w:szCs w:val="24"/>
          <w:rtl/>
        </w:rPr>
        <w:t>).</w:t>
      </w:r>
    </w:p>
    <w:p w14:paraId="28B452AC" w14:textId="77777777" w:rsidR="00A25354" w:rsidRPr="005C042E" w:rsidRDefault="003863FD" w:rsidP="00B952EB">
      <w:pPr>
        <w:tabs>
          <w:tab w:val="left" w:pos="332"/>
        </w:tabs>
        <w:spacing w:after="0" w:line="360" w:lineRule="auto"/>
        <w:jc w:val="both"/>
        <w:rPr>
          <w:rFonts w:ascii="Traditional" w:hAnsi="Traditional" w:cs="Traditional"/>
          <w:sz w:val="24"/>
          <w:szCs w:val="24"/>
        </w:rPr>
      </w:pPr>
      <w:r>
        <w:rPr>
          <w:rFonts w:ascii="Traditional" w:hAnsi="Traditional" w:cs="Times New Roman"/>
          <w:sz w:val="24"/>
          <w:szCs w:val="24"/>
          <w:rtl/>
        </w:rPr>
        <w:tab/>
      </w:r>
      <w:r w:rsidR="00A25354" w:rsidRPr="005C042E">
        <w:rPr>
          <w:rFonts w:ascii="Traditional Arabic" w:hAnsi="Traditional Arabic" w:cs="Traditional Arabic"/>
          <w:sz w:val="24"/>
          <w:szCs w:val="24"/>
          <w:rtl/>
        </w:rPr>
        <w:t>ومن الناحية الإدارية، يمكن تفسير هذه النتيجة بأن توافر أجهزة الحاسب الآلي والأجهزة الذك</w:t>
      </w:r>
      <w:r w:rsidR="00DC5395" w:rsidRPr="005C042E">
        <w:rPr>
          <w:rFonts w:ascii="Traditional Arabic" w:hAnsi="Traditional Arabic" w:cs="Traditional Arabic"/>
          <w:sz w:val="24"/>
          <w:szCs w:val="24"/>
          <w:rtl/>
        </w:rPr>
        <w:t>ّ</w:t>
      </w:r>
      <w:r w:rsidR="00A25354" w:rsidRPr="005C042E">
        <w:rPr>
          <w:rFonts w:ascii="Traditional Arabic" w:hAnsi="Traditional Arabic" w:cs="Traditional Arabic"/>
          <w:sz w:val="24"/>
          <w:szCs w:val="24"/>
          <w:rtl/>
        </w:rPr>
        <w:t>ية والمعدات التقنية الحديثة يسهم في تسريع تنفيذ العمليات الإدارية وتحسين كفاءة تقديم الخدمات وتقليل الأخطاء البشرية، الأمر الذي ينعكس إيجابًا على جودة الخدمة المقدمة للمستفيدين في المؤسسات التطوعية.</w:t>
      </w:r>
      <w:r w:rsidR="00DC5395" w:rsidRPr="005C042E">
        <w:rPr>
          <w:rFonts w:ascii="Traditional Arabic" w:hAnsi="Traditional Arabic" w:cs="Traditional Arabic"/>
          <w:sz w:val="24"/>
          <w:szCs w:val="24"/>
          <w:rtl/>
        </w:rPr>
        <w:t xml:space="preserve"> وبما أن قيمة الدلالة الإحصائية أقل من (0.05)، فإنه</w:t>
      </w:r>
      <w:r w:rsidR="00A25354" w:rsidRPr="005C042E">
        <w:rPr>
          <w:rFonts w:ascii="Traditional Arabic" w:hAnsi="Traditional Arabic" w:cs="Traditional Arabic"/>
          <w:sz w:val="24"/>
          <w:szCs w:val="24"/>
          <w:rtl/>
        </w:rPr>
        <w:t xml:space="preserve"> يتم رفض الفرضية العدمية</w:t>
      </w:r>
      <w:r w:rsidR="00DC5395" w:rsidRPr="005C042E">
        <w:rPr>
          <w:rFonts w:ascii="Traditional Arabic" w:hAnsi="Traditional Arabic" w:cs="Traditional Arabic"/>
          <w:sz w:val="24"/>
          <w:szCs w:val="24"/>
          <w:rtl/>
        </w:rPr>
        <w:t xml:space="preserve"> (الصفرية)</w:t>
      </w:r>
      <w:r w:rsidR="00A25354" w:rsidRPr="005C042E">
        <w:rPr>
          <w:rFonts w:ascii="Traditional Arabic" w:hAnsi="Traditional Arabic" w:cs="Traditional Arabic"/>
          <w:sz w:val="24"/>
          <w:szCs w:val="24"/>
          <w:rtl/>
        </w:rPr>
        <w:t xml:space="preserve"> الفرعية الأولى </w:t>
      </w:r>
      <w:r w:rsidR="00A25354" w:rsidRPr="005C042E">
        <w:rPr>
          <w:rFonts w:ascii="Traditional Arabic" w:hAnsi="Traditional Arabic" w:cs="Traditional Arabic"/>
          <w:b/>
          <w:bCs/>
          <w:sz w:val="24"/>
          <w:szCs w:val="24"/>
          <w:rtl/>
        </w:rPr>
        <w:t>وقبول الفرضية البديلة التي تنص على</w:t>
      </w:r>
      <w:r w:rsidR="00DC5395" w:rsidRPr="005C042E">
        <w:rPr>
          <w:rFonts w:ascii="Traditional" w:hAnsi="Traditional" w:cs="Traditional"/>
          <w:b/>
          <w:bCs/>
          <w:sz w:val="24"/>
          <w:szCs w:val="24"/>
          <w:rtl/>
        </w:rPr>
        <w:t>:</w:t>
      </w:r>
      <w:r w:rsidR="00A25354" w:rsidRPr="005C042E">
        <w:rPr>
          <w:rFonts w:ascii="Traditional Arabic" w:hAnsi="Traditional Arabic" w:cs="Traditional Arabic"/>
          <w:b/>
          <w:bCs/>
          <w:sz w:val="24"/>
          <w:szCs w:val="24"/>
          <w:rtl/>
        </w:rPr>
        <w:t xml:space="preserve"> وجود تأثير ذي دلالة إحصائية لبعد الأجهزة الإلكترونية على تحسين جودة الخدمة</w:t>
      </w:r>
      <w:r w:rsidR="00727D13" w:rsidRPr="005C042E">
        <w:rPr>
          <w:rFonts w:ascii="Traditional Arabic" w:hAnsi="Traditional Arabic" w:cs="Traditional Arabic"/>
          <w:b/>
          <w:bCs/>
          <w:sz w:val="24"/>
          <w:szCs w:val="24"/>
          <w:rtl/>
        </w:rPr>
        <w:t xml:space="preserve"> في المؤسسات التطوعية غير الحكومية في منطقة المدينة المنورة</w:t>
      </w:r>
      <w:r w:rsidR="00DC5395" w:rsidRPr="005C042E">
        <w:rPr>
          <w:rFonts w:ascii="Traditional" w:hAnsi="Traditional" w:cs="Traditional"/>
          <w:b/>
          <w:bCs/>
          <w:sz w:val="24"/>
          <w:szCs w:val="24"/>
          <w:rtl/>
        </w:rPr>
        <w:t>.</w:t>
      </w:r>
      <w:r w:rsidR="00DC5395" w:rsidRPr="005C042E">
        <w:rPr>
          <w:rFonts w:ascii="Traditional" w:hAnsi="Traditional" w:cs="Traditional"/>
          <w:sz w:val="24"/>
          <w:szCs w:val="24"/>
          <w:rtl/>
        </w:rPr>
        <w:t xml:space="preserve"> </w:t>
      </w:r>
    </w:p>
    <w:p w14:paraId="28D46142" w14:textId="77777777" w:rsidR="00B22C3E" w:rsidRPr="005C042E" w:rsidRDefault="003863FD" w:rsidP="004C138F">
      <w:pPr>
        <w:tabs>
          <w:tab w:val="left" w:pos="332"/>
        </w:tabs>
        <w:spacing w:before="240" w:after="0" w:line="360" w:lineRule="auto"/>
        <w:jc w:val="both"/>
        <w:rPr>
          <w:rFonts w:ascii="Traditional" w:hAnsi="Traditional" w:cs="Traditional"/>
          <w:sz w:val="24"/>
          <w:szCs w:val="24"/>
          <w:rtl/>
        </w:rPr>
      </w:pPr>
      <w:r>
        <w:rPr>
          <w:rFonts w:ascii="Traditional" w:hAnsi="Traditional" w:cs="Times New Roman"/>
          <w:b/>
          <w:bCs/>
          <w:sz w:val="24"/>
          <w:szCs w:val="24"/>
          <w:rtl/>
        </w:rPr>
        <w:tab/>
      </w:r>
      <w:r w:rsidR="00D16D9A" w:rsidRPr="005C042E">
        <w:rPr>
          <w:rFonts w:ascii="Traditional Arabic" w:hAnsi="Traditional Arabic" w:cs="Traditional Arabic"/>
          <w:b/>
          <w:bCs/>
          <w:sz w:val="24"/>
          <w:szCs w:val="24"/>
          <w:rtl/>
        </w:rPr>
        <w:t>اختبار الفرضية الفرعية الثانية</w:t>
      </w:r>
      <w:r w:rsidR="002D75E6" w:rsidRPr="005C042E">
        <w:rPr>
          <w:rFonts w:ascii="Traditional Arabic" w:hAnsi="Traditional Arabic" w:cs="Traditional Arabic"/>
          <w:b/>
          <w:bCs/>
          <w:sz w:val="24"/>
          <w:szCs w:val="24"/>
          <w:rtl/>
        </w:rPr>
        <w:t xml:space="preserve"> للفرضية الرئيسية الأولى</w:t>
      </w:r>
      <w:r w:rsidR="00D16D9A" w:rsidRPr="005C042E">
        <w:rPr>
          <w:rFonts w:ascii="Traditional Arabic" w:hAnsi="Traditional Arabic" w:cs="Traditional Arabic"/>
          <w:b/>
          <w:bCs/>
          <w:sz w:val="24"/>
          <w:szCs w:val="24"/>
          <w:rtl/>
        </w:rPr>
        <w:t xml:space="preserve">، والتي تنصّ على </w:t>
      </w:r>
      <w:r w:rsidR="00D16D9A" w:rsidRPr="005C042E">
        <w:rPr>
          <w:rFonts w:ascii="Traditional" w:hAnsi="Traditional" w:cs="Traditional"/>
          <w:b/>
          <w:bCs/>
          <w:sz w:val="24"/>
          <w:szCs w:val="24"/>
        </w:rPr>
        <w:t>H</w:t>
      </w:r>
      <w:r w:rsidR="004C138F">
        <w:rPr>
          <w:rFonts w:ascii="Traditional" w:hAnsi="Traditional" w:cs="Traditional"/>
          <w:b/>
          <w:bCs/>
          <w:sz w:val="24"/>
          <w:szCs w:val="24"/>
        </w:rPr>
        <w:t>02</w:t>
      </w:r>
      <w:r w:rsidR="00D16D9A" w:rsidRPr="005C042E">
        <w:rPr>
          <w:rFonts w:ascii="Traditional Arabic" w:hAnsi="Traditional Arabic" w:cs="Traditional Arabic"/>
          <w:b/>
          <w:bCs/>
          <w:sz w:val="24"/>
          <w:szCs w:val="24"/>
          <w:rtl/>
        </w:rPr>
        <w:t xml:space="preserve">: لا يوجد تأثير ذو دلالة إحصائية لبعد </w:t>
      </w:r>
      <w:r w:rsidR="008A1792" w:rsidRPr="005C042E">
        <w:rPr>
          <w:rFonts w:ascii="Traditional Arabic" w:hAnsi="Traditional Arabic" w:cs="Traditional Arabic"/>
          <w:b/>
          <w:bCs/>
          <w:sz w:val="24"/>
          <w:szCs w:val="24"/>
          <w:rtl/>
        </w:rPr>
        <w:t>البرامج</w:t>
      </w:r>
      <w:r w:rsidR="008A1792" w:rsidRPr="005C042E">
        <w:rPr>
          <w:rFonts w:ascii="Traditional" w:hAnsi="Traditional" w:cs="Traditional"/>
          <w:b/>
          <w:bCs/>
          <w:sz w:val="24"/>
          <w:szCs w:val="24"/>
        </w:rPr>
        <w:t xml:space="preserve"> </w:t>
      </w:r>
      <w:r w:rsidR="008A1792" w:rsidRPr="005C042E">
        <w:rPr>
          <w:rFonts w:ascii="Traditional" w:hAnsi="Traditional" w:cs="Traditional"/>
          <w:b/>
          <w:bCs/>
          <w:sz w:val="24"/>
          <w:szCs w:val="24"/>
          <w:rtl/>
        </w:rPr>
        <w:t>(</w:t>
      </w:r>
      <w:r w:rsidR="008A1792" w:rsidRPr="005C042E">
        <w:rPr>
          <w:rFonts w:ascii="Traditional" w:hAnsi="Traditional" w:cs="Traditional"/>
          <w:b/>
          <w:bCs/>
          <w:sz w:val="24"/>
          <w:szCs w:val="24"/>
        </w:rPr>
        <w:t>Software</w:t>
      </w:r>
      <w:r w:rsidR="008A1792" w:rsidRPr="005C042E">
        <w:rPr>
          <w:rFonts w:ascii="Traditional" w:hAnsi="Traditional" w:cs="Traditional"/>
          <w:b/>
          <w:bCs/>
          <w:sz w:val="24"/>
          <w:szCs w:val="24"/>
          <w:rtl/>
        </w:rPr>
        <w:t>)</w:t>
      </w:r>
      <w:r w:rsidR="00D16D9A" w:rsidRPr="005C042E">
        <w:rPr>
          <w:rFonts w:ascii="Traditional Arabic" w:hAnsi="Traditional Arabic" w:cs="Traditional Arabic"/>
          <w:b/>
          <w:bCs/>
          <w:sz w:val="24"/>
          <w:szCs w:val="24"/>
          <w:rtl/>
        </w:rPr>
        <w:t xml:space="preserve"> على تحسين جودة </w:t>
      </w:r>
      <w:r w:rsidR="008A1792" w:rsidRPr="005C042E">
        <w:rPr>
          <w:rFonts w:ascii="Traditional Arabic" w:hAnsi="Traditional Arabic" w:cs="Traditional Arabic"/>
          <w:b/>
          <w:bCs/>
          <w:sz w:val="24"/>
          <w:szCs w:val="24"/>
          <w:rtl/>
        </w:rPr>
        <w:t>الخدمة في</w:t>
      </w:r>
      <w:r w:rsidR="00D16D9A" w:rsidRPr="005C042E">
        <w:rPr>
          <w:rFonts w:ascii="Traditional Arabic" w:hAnsi="Traditional Arabic" w:cs="Traditional Arabic"/>
          <w:b/>
          <w:bCs/>
          <w:sz w:val="24"/>
          <w:szCs w:val="24"/>
          <w:rtl/>
        </w:rPr>
        <w:t xml:space="preserve"> المؤسسات التطوعية غير الحكومية في منطقة المدينة المنورة.</w:t>
      </w:r>
      <w:r w:rsidR="00B22C3E" w:rsidRPr="005C042E">
        <w:rPr>
          <w:rFonts w:ascii="Traditional" w:hAnsi="Traditional" w:cs="Traditional"/>
          <w:b/>
          <w:bCs/>
          <w:sz w:val="24"/>
          <w:szCs w:val="24"/>
          <w:rtl/>
        </w:rPr>
        <w:t xml:space="preserve"> </w:t>
      </w:r>
      <w:r w:rsidR="00F76008" w:rsidRPr="005C042E">
        <w:rPr>
          <w:rFonts w:ascii="Traditional Arabic" w:hAnsi="Traditional Arabic" w:cs="Traditional Arabic"/>
          <w:sz w:val="24"/>
          <w:szCs w:val="24"/>
          <w:rtl/>
        </w:rPr>
        <w:t xml:space="preserve">يوضح جدول </w:t>
      </w:r>
      <w:r w:rsidR="004C138F">
        <w:rPr>
          <w:rFonts w:ascii="Traditional" w:hAnsi="Traditional" w:cs="Traditional"/>
          <w:sz w:val="24"/>
          <w:szCs w:val="24"/>
          <w:rtl/>
        </w:rPr>
        <w:t>(4- 15)</w:t>
      </w:r>
      <w:r w:rsidR="00F76008" w:rsidRPr="005C042E">
        <w:rPr>
          <w:rFonts w:ascii="Traditional Arabic" w:hAnsi="Traditional Arabic" w:cs="Traditional Arabic"/>
          <w:sz w:val="24"/>
          <w:szCs w:val="24"/>
          <w:rtl/>
        </w:rPr>
        <w:t xml:space="preserve"> نتائج تحليل الانحدار البسيط لبعد البرامج الإلكترونية</w:t>
      </w:r>
      <w:r w:rsidR="00B22C3E" w:rsidRPr="005C042E">
        <w:rPr>
          <w:rFonts w:ascii="Traditional" w:hAnsi="Traditional" w:cs="Traditional"/>
          <w:sz w:val="24"/>
          <w:szCs w:val="24"/>
          <w:rtl/>
        </w:rPr>
        <w:t xml:space="preserve">. </w:t>
      </w:r>
    </w:p>
    <w:p w14:paraId="76A3F378" w14:textId="1D8DFD60" w:rsidR="00D16D9A" w:rsidRPr="00890E29" w:rsidRDefault="00477095" w:rsidP="0039372C">
      <w:pPr>
        <w:spacing w:line="240" w:lineRule="auto"/>
        <w:jc w:val="center"/>
        <w:rPr>
          <w:rFonts w:ascii="Traditional" w:hAnsi="Traditional" w:cs="Traditional"/>
          <w:b/>
          <w:bCs/>
          <w:sz w:val="24"/>
          <w:szCs w:val="24"/>
        </w:rPr>
      </w:pPr>
      <w:r w:rsidRPr="00890E29">
        <w:rPr>
          <w:rFonts w:ascii="Traditional Arabic" w:hAnsi="Traditional Arabic" w:cs="Traditional Arabic"/>
          <w:b/>
          <w:bCs/>
          <w:sz w:val="24"/>
          <w:szCs w:val="24"/>
          <w:rtl/>
        </w:rPr>
        <w:t xml:space="preserve">جدول </w:t>
      </w:r>
      <w:r w:rsidR="004C138F" w:rsidRPr="00890E29">
        <w:rPr>
          <w:rFonts w:ascii="Traditional" w:hAnsi="Traditional" w:cs="Traditional"/>
          <w:b/>
          <w:bCs/>
          <w:sz w:val="24"/>
          <w:szCs w:val="24"/>
          <w:rtl/>
        </w:rPr>
        <w:t xml:space="preserve">(4- </w:t>
      </w:r>
      <w:r w:rsidR="00A9418D">
        <w:rPr>
          <w:rFonts w:ascii="Traditional" w:hAnsi="Traditional" w:cs="Traditional" w:hint="cs"/>
          <w:b/>
          <w:bCs/>
          <w:sz w:val="24"/>
          <w:szCs w:val="24"/>
          <w:rtl/>
        </w:rPr>
        <w:t>11</w:t>
      </w:r>
      <w:r w:rsidR="004C138F" w:rsidRPr="00890E29">
        <w:rPr>
          <w:rFonts w:ascii="Traditional" w:hAnsi="Traditional" w:cs="Traditional"/>
          <w:b/>
          <w:bCs/>
          <w:sz w:val="24"/>
          <w:szCs w:val="24"/>
          <w:rtl/>
        </w:rPr>
        <w:t>):</w:t>
      </w:r>
      <w:r w:rsidRPr="00890E29">
        <w:rPr>
          <w:rFonts w:ascii="Traditional Arabic" w:hAnsi="Traditional Arabic" w:cs="Traditional Arabic"/>
          <w:b/>
          <w:bCs/>
          <w:sz w:val="24"/>
          <w:szCs w:val="24"/>
          <w:rtl/>
        </w:rPr>
        <w:t xml:space="preserve"> </w:t>
      </w:r>
      <w:r w:rsidR="00D16D9A" w:rsidRPr="00890E29">
        <w:rPr>
          <w:rFonts w:ascii="Traditional Arabic" w:hAnsi="Traditional Arabic" w:cs="Traditional Arabic"/>
          <w:b/>
          <w:bCs/>
          <w:sz w:val="24"/>
          <w:szCs w:val="24"/>
          <w:rtl/>
        </w:rPr>
        <w:t>نتائج تحليل الانحدار البسيط لبعد البرامج الإلكترونية</w:t>
      </w:r>
    </w:p>
    <w:tbl>
      <w:tblPr>
        <w:bidiVisual/>
        <w:tblW w:w="4850"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768"/>
        <w:gridCol w:w="5338"/>
      </w:tblGrid>
      <w:tr w:rsidR="00D16D9A" w:rsidRPr="00B952EB" w14:paraId="0660B5D1" w14:textId="77777777" w:rsidTr="0039372C">
        <w:trPr>
          <w:trHeight w:val="199"/>
          <w:tblHeader/>
          <w:jc w:val="center"/>
        </w:trPr>
        <w:tc>
          <w:tcPr>
            <w:tcW w:w="2069"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AC04246" w14:textId="77777777" w:rsidR="00AD3116" w:rsidRPr="00B952EB" w:rsidRDefault="00D16D9A" w:rsidP="0039372C">
            <w:pPr>
              <w:spacing w:after="0" w:line="200" w:lineRule="exact"/>
              <w:jc w:val="center"/>
              <w:rPr>
                <w:rFonts w:ascii="Traditional Arabic" w:hAnsi="Traditional Arabic" w:cs="Traditional Arabic"/>
                <w:b/>
                <w:bCs/>
                <w:sz w:val="24"/>
                <w:szCs w:val="24"/>
              </w:rPr>
            </w:pPr>
            <w:r w:rsidRPr="00B952EB">
              <w:rPr>
                <w:rFonts w:ascii="Traditional Arabic" w:hAnsi="Traditional Arabic" w:cs="Traditional Arabic"/>
                <w:b/>
                <w:bCs/>
                <w:sz w:val="24"/>
                <w:szCs w:val="24"/>
                <w:rtl/>
              </w:rPr>
              <w:t>البيان</w:t>
            </w:r>
          </w:p>
        </w:tc>
        <w:tc>
          <w:tcPr>
            <w:tcW w:w="2931"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CBB3EB1" w14:textId="77777777" w:rsidR="00AD3116" w:rsidRPr="00B952EB" w:rsidRDefault="00D16D9A" w:rsidP="0039372C">
            <w:pPr>
              <w:spacing w:after="0" w:line="200" w:lineRule="exact"/>
              <w:jc w:val="center"/>
              <w:rPr>
                <w:rFonts w:ascii="Traditional Arabic" w:hAnsi="Traditional Arabic" w:cs="Traditional Arabic"/>
                <w:b/>
                <w:bCs/>
                <w:sz w:val="24"/>
                <w:szCs w:val="24"/>
              </w:rPr>
            </w:pPr>
            <w:r w:rsidRPr="00B952EB">
              <w:rPr>
                <w:rFonts w:ascii="Traditional Arabic" w:hAnsi="Traditional Arabic" w:cs="Traditional Arabic"/>
                <w:b/>
                <w:bCs/>
                <w:sz w:val="24"/>
                <w:szCs w:val="24"/>
                <w:rtl/>
              </w:rPr>
              <w:t>القيمة</w:t>
            </w:r>
          </w:p>
        </w:tc>
      </w:tr>
      <w:tr w:rsidR="00D16D9A" w:rsidRPr="00B952EB" w14:paraId="3A43C785" w14:textId="77777777" w:rsidTr="0039372C">
        <w:trPr>
          <w:trHeight w:val="214"/>
          <w:jc w:val="center"/>
        </w:trPr>
        <w:tc>
          <w:tcPr>
            <w:tcW w:w="2069"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72BB82A" w14:textId="77777777" w:rsidR="00AD3116" w:rsidRPr="00B952EB" w:rsidRDefault="00D16D9A" w:rsidP="0039372C">
            <w:pPr>
              <w:spacing w:after="0" w:line="200" w:lineRule="exact"/>
              <w:jc w:val="center"/>
              <w:rPr>
                <w:rFonts w:asciiTheme="majorBidi" w:hAnsiTheme="majorBidi" w:cstheme="majorBidi"/>
                <w:sz w:val="24"/>
                <w:szCs w:val="24"/>
              </w:rPr>
            </w:pPr>
            <w:r w:rsidRPr="00B952EB">
              <w:rPr>
                <w:rFonts w:asciiTheme="majorBidi" w:hAnsiTheme="majorBidi" w:cstheme="majorBidi"/>
                <w:sz w:val="24"/>
                <w:szCs w:val="24"/>
              </w:rPr>
              <w:t>R</w:t>
            </w:r>
          </w:p>
        </w:tc>
        <w:tc>
          <w:tcPr>
            <w:tcW w:w="293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34507A9" w14:textId="77777777" w:rsidR="00AD3116" w:rsidRPr="00B952EB" w:rsidRDefault="00D16D9A" w:rsidP="0039372C">
            <w:pPr>
              <w:spacing w:after="0" w:line="200" w:lineRule="exact"/>
              <w:jc w:val="center"/>
              <w:rPr>
                <w:rFonts w:ascii="Traditional Arabic" w:hAnsi="Traditional Arabic" w:cs="Traditional Arabic"/>
                <w:sz w:val="24"/>
                <w:szCs w:val="24"/>
              </w:rPr>
            </w:pPr>
            <w:r w:rsidRPr="00B952EB">
              <w:rPr>
                <w:rFonts w:ascii="Traditional Arabic" w:hAnsi="Traditional Arabic" w:cs="Traditional Arabic"/>
                <w:sz w:val="24"/>
                <w:szCs w:val="24"/>
              </w:rPr>
              <w:t>0.748</w:t>
            </w:r>
          </w:p>
        </w:tc>
      </w:tr>
      <w:tr w:rsidR="00D16D9A" w:rsidRPr="00B952EB" w14:paraId="19F90808" w14:textId="77777777" w:rsidTr="0039372C">
        <w:trPr>
          <w:trHeight w:val="199"/>
          <w:jc w:val="center"/>
        </w:trPr>
        <w:tc>
          <w:tcPr>
            <w:tcW w:w="2069"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54A0D29" w14:textId="77777777" w:rsidR="00AD3116" w:rsidRPr="00B952EB" w:rsidRDefault="00D16D9A" w:rsidP="0039372C">
            <w:pPr>
              <w:spacing w:after="0" w:line="200" w:lineRule="exact"/>
              <w:jc w:val="center"/>
              <w:rPr>
                <w:rFonts w:asciiTheme="majorBidi" w:hAnsiTheme="majorBidi" w:cstheme="majorBidi"/>
                <w:sz w:val="24"/>
                <w:szCs w:val="24"/>
              </w:rPr>
            </w:pPr>
            <w:r w:rsidRPr="00B952EB">
              <w:rPr>
                <w:rFonts w:asciiTheme="majorBidi" w:hAnsiTheme="majorBidi" w:cstheme="majorBidi"/>
                <w:sz w:val="24"/>
                <w:szCs w:val="24"/>
              </w:rPr>
              <w:t>R²</w:t>
            </w:r>
          </w:p>
        </w:tc>
        <w:tc>
          <w:tcPr>
            <w:tcW w:w="293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4E7C18D" w14:textId="77777777" w:rsidR="00AD3116" w:rsidRPr="00B952EB" w:rsidRDefault="00D16D9A" w:rsidP="0039372C">
            <w:pPr>
              <w:spacing w:after="0" w:line="200" w:lineRule="exact"/>
              <w:jc w:val="center"/>
              <w:rPr>
                <w:rFonts w:ascii="Traditional Arabic" w:hAnsi="Traditional Arabic" w:cs="Traditional Arabic"/>
                <w:sz w:val="24"/>
                <w:szCs w:val="24"/>
              </w:rPr>
            </w:pPr>
            <w:r w:rsidRPr="00B952EB">
              <w:rPr>
                <w:rFonts w:ascii="Traditional Arabic" w:hAnsi="Traditional Arabic" w:cs="Traditional Arabic"/>
                <w:sz w:val="24"/>
                <w:szCs w:val="24"/>
              </w:rPr>
              <w:t>0.560</w:t>
            </w:r>
          </w:p>
        </w:tc>
      </w:tr>
      <w:tr w:rsidR="00D16D9A" w:rsidRPr="00B952EB" w14:paraId="463C2886" w14:textId="77777777" w:rsidTr="0039372C">
        <w:trPr>
          <w:trHeight w:val="199"/>
          <w:jc w:val="center"/>
        </w:trPr>
        <w:tc>
          <w:tcPr>
            <w:tcW w:w="2069"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1B5CB2A" w14:textId="77777777" w:rsidR="00AD3116" w:rsidRPr="00B952EB" w:rsidRDefault="00D16D9A" w:rsidP="0039372C">
            <w:pPr>
              <w:spacing w:after="0" w:line="200" w:lineRule="exact"/>
              <w:jc w:val="center"/>
              <w:rPr>
                <w:rFonts w:asciiTheme="majorBidi" w:hAnsiTheme="majorBidi" w:cstheme="majorBidi"/>
                <w:sz w:val="24"/>
                <w:szCs w:val="24"/>
              </w:rPr>
            </w:pPr>
            <w:r w:rsidRPr="00B952EB">
              <w:rPr>
                <w:rFonts w:asciiTheme="majorBidi" w:hAnsiTheme="majorBidi" w:cstheme="majorBidi"/>
                <w:sz w:val="24"/>
                <w:szCs w:val="24"/>
              </w:rPr>
              <w:t>Beta</w:t>
            </w:r>
          </w:p>
        </w:tc>
        <w:tc>
          <w:tcPr>
            <w:tcW w:w="293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63FBCD6" w14:textId="77777777" w:rsidR="00AD3116" w:rsidRPr="00B952EB" w:rsidRDefault="00D16D9A" w:rsidP="0039372C">
            <w:pPr>
              <w:spacing w:after="0" w:line="200" w:lineRule="exact"/>
              <w:jc w:val="center"/>
              <w:rPr>
                <w:rFonts w:ascii="Traditional Arabic" w:hAnsi="Traditional Arabic" w:cs="Traditional Arabic"/>
                <w:sz w:val="24"/>
                <w:szCs w:val="24"/>
              </w:rPr>
            </w:pPr>
            <w:r w:rsidRPr="00B952EB">
              <w:rPr>
                <w:rFonts w:ascii="Traditional Arabic" w:hAnsi="Traditional Arabic" w:cs="Traditional Arabic"/>
                <w:sz w:val="24"/>
                <w:szCs w:val="24"/>
              </w:rPr>
              <w:t>0.748</w:t>
            </w:r>
          </w:p>
        </w:tc>
      </w:tr>
      <w:tr w:rsidR="00D16D9A" w:rsidRPr="00B952EB" w14:paraId="341BBD30" w14:textId="77777777" w:rsidTr="0039372C">
        <w:trPr>
          <w:trHeight w:val="214"/>
          <w:jc w:val="center"/>
        </w:trPr>
        <w:tc>
          <w:tcPr>
            <w:tcW w:w="2069"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CEB71CD" w14:textId="77777777" w:rsidR="00AD3116" w:rsidRPr="00B952EB" w:rsidRDefault="00D16D9A" w:rsidP="0039372C">
            <w:pPr>
              <w:spacing w:after="0" w:line="200" w:lineRule="exact"/>
              <w:jc w:val="center"/>
              <w:rPr>
                <w:rFonts w:asciiTheme="majorBidi" w:hAnsiTheme="majorBidi" w:cstheme="majorBidi"/>
                <w:sz w:val="24"/>
                <w:szCs w:val="24"/>
              </w:rPr>
            </w:pPr>
            <w:r w:rsidRPr="00B952EB">
              <w:rPr>
                <w:rFonts w:asciiTheme="majorBidi" w:hAnsiTheme="majorBidi" w:cstheme="majorBidi"/>
                <w:sz w:val="24"/>
                <w:szCs w:val="24"/>
              </w:rPr>
              <w:t>T</w:t>
            </w:r>
          </w:p>
        </w:tc>
        <w:tc>
          <w:tcPr>
            <w:tcW w:w="293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F798623" w14:textId="77777777" w:rsidR="00AD3116" w:rsidRPr="00B952EB" w:rsidRDefault="00D16D9A" w:rsidP="0039372C">
            <w:pPr>
              <w:spacing w:after="0" w:line="200" w:lineRule="exact"/>
              <w:jc w:val="center"/>
              <w:rPr>
                <w:rFonts w:ascii="Traditional Arabic" w:hAnsi="Traditional Arabic" w:cs="Traditional Arabic"/>
                <w:sz w:val="24"/>
                <w:szCs w:val="24"/>
              </w:rPr>
            </w:pPr>
            <w:r w:rsidRPr="00B952EB">
              <w:rPr>
                <w:rFonts w:ascii="Traditional Arabic" w:hAnsi="Traditional Arabic" w:cs="Traditional Arabic"/>
                <w:sz w:val="24"/>
                <w:szCs w:val="24"/>
              </w:rPr>
              <w:t>17.618</w:t>
            </w:r>
          </w:p>
        </w:tc>
      </w:tr>
      <w:tr w:rsidR="00D16D9A" w:rsidRPr="00B952EB" w14:paraId="409DE307" w14:textId="77777777" w:rsidTr="0039372C">
        <w:trPr>
          <w:trHeight w:val="199"/>
          <w:jc w:val="center"/>
        </w:trPr>
        <w:tc>
          <w:tcPr>
            <w:tcW w:w="2069"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735B76D" w14:textId="77777777" w:rsidR="00AD3116" w:rsidRPr="00B952EB" w:rsidRDefault="00D16D9A" w:rsidP="0039372C">
            <w:pPr>
              <w:spacing w:after="0" w:line="200" w:lineRule="exact"/>
              <w:jc w:val="center"/>
              <w:rPr>
                <w:rFonts w:asciiTheme="majorBidi" w:hAnsiTheme="majorBidi" w:cstheme="majorBidi"/>
                <w:sz w:val="24"/>
                <w:szCs w:val="24"/>
              </w:rPr>
            </w:pPr>
            <w:r w:rsidRPr="00B952EB">
              <w:rPr>
                <w:rFonts w:asciiTheme="majorBidi" w:hAnsiTheme="majorBidi" w:cstheme="majorBidi"/>
                <w:sz w:val="24"/>
                <w:szCs w:val="24"/>
              </w:rPr>
              <w:t>F</w:t>
            </w:r>
          </w:p>
        </w:tc>
        <w:tc>
          <w:tcPr>
            <w:tcW w:w="293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52CA9408" w14:textId="77777777" w:rsidR="00AD3116" w:rsidRPr="00B952EB" w:rsidRDefault="00D16D9A" w:rsidP="0039372C">
            <w:pPr>
              <w:spacing w:after="0" w:line="200" w:lineRule="exact"/>
              <w:jc w:val="center"/>
              <w:rPr>
                <w:rFonts w:ascii="Traditional Arabic" w:hAnsi="Traditional Arabic" w:cs="Traditional Arabic"/>
                <w:sz w:val="24"/>
                <w:szCs w:val="24"/>
              </w:rPr>
            </w:pPr>
            <w:r w:rsidRPr="00B952EB">
              <w:rPr>
                <w:rFonts w:ascii="Traditional Arabic" w:hAnsi="Traditional Arabic" w:cs="Traditional Arabic"/>
                <w:sz w:val="24"/>
                <w:szCs w:val="24"/>
              </w:rPr>
              <w:t>310.394</w:t>
            </w:r>
          </w:p>
        </w:tc>
      </w:tr>
      <w:tr w:rsidR="00D16D9A" w:rsidRPr="00B952EB" w14:paraId="0A80F8CF" w14:textId="77777777" w:rsidTr="0039372C">
        <w:trPr>
          <w:trHeight w:val="19"/>
          <w:jc w:val="center"/>
        </w:trPr>
        <w:tc>
          <w:tcPr>
            <w:tcW w:w="2069"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41B6182" w14:textId="77777777" w:rsidR="00AD3116" w:rsidRPr="00B952EB" w:rsidRDefault="00D16D9A" w:rsidP="0039372C">
            <w:pPr>
              <w:spacing w:after="0" w:line="200" w:lineRule="exact"/>
              <w:jc w:val="center"/>
              <w:rPr>
                <w:rFonts w:ascii="Traditional Arabic" w:hAnsi="Traditional Arabic" w:cs="Traditional Arabic"/>
                <w:b/>
                <w:bCs/>
                <w:sz w:val="24"/>
                <w:szCs w:val="24"/>
              </w:rPr>
            </w:pPr>
            <w:r w:rsidRPr="00B952EB">
              <w:rPr>
                <w:rFonts w:ascii="Traditional Arabic" w:hAnsi="Traditional Arabic" w:cs="Traditional Arabic"/>
                <w:b/>
                <w:bCs/>
                <w:sz w:val="24"/>
                <w:szCs w:val="24"/>
              </w:rPr>
              <w:t>Sig</w:t>
            </w:r>
          </w:p>
        </w:tc>
        <w:tc>
          <w:tcPr>
            <w:tcW w:w="293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978632A" w14:textId="77777777" w:rsidR="00AD3116" w:rsidRPr="00B952EB" w:rsidRDefault="00D16D9A" w:rsidP="0039372C">
            <w:pPr>
              <w:spacing w:after="0" w:line="200" w:lineRule="exact"/>
              <w:jc w:val="center"/>
              <w:rPr>
                <w:rFonts w:ascii="Traditional Arabic" w:hAnsi="Traditional Arabic" w:cs="Traditional Arabic"/>
                <w:sz w:val="24"/>
                <w:szCs w:val="24"/>
              </w:rPr>
            </w:pPr>
            <w:r w:rsidRPr="00B952EB">
              <w:rPr>
                <w:rFonts w:ascii="Traditional Arabic" w:hAnsi="Traditional Arabic" w:cs="Traditional Arabic"/>
                <w:sz w:val="24"/>
                <w:szCs w:val="24"/>
              </w:rPr>
              <w:t>0.000</w:t>
            </w:r>
          </w:p>
        </w:tc>
      </w:tr>
    </w:tbl>
    <w:p w14:paraId="10D5D9AB" w14:textId="043554A8" w:rsidR="00C81343" w:rsidRPr="0039372C" w:rsidRDefault="00CD429E" w:rsidP="00C81343">
      <w:pPr>
        <w:spacing w:after="0" w:line="360" w:lineRule="auto"/>
        <w:ind w:left="49"/>
        <w:jc w:val="center"/>
        <w:rPr>
          <w:rFonts w:ascii="Traditional Arabic" w:hAnsi="Traditional Arabic" w:cs="Traditional Arabic"/>
          <w:sz w:val="28"/>
          <w:szCs w:val="28"/>
          <w:rtl/>
        </w:rPr>
      </w:pPr>
      <w:r w:rsidRPr="0039372C">
        <w:rPr>
          <w:rFonts w:ascii="Traditional Arabic" w:hAnsi="Traditional Arabic" w:cs="Traditional Arabic"/>
          <w:sz w:val="24"/>
          <w:szCs w:val="24"/>
          <w:rtl/>
        </w:rPr>
        <w:t xml:space="preserve">                                                               </w:t>
      </w:r>
      <w:r w:rsidR="0039372C">
        <w:rPr>
          <w:rFonts w:ascii="Traditional Arabic" w:hAnsi="Traditional Arabic" w:cs="Traditional Arabic" w:hint="cs"/>
          <w:sz w:val="24"/>
          <w:szCs w:val="24"/>
          <w:rtl/>
        </w:rPr>
        <w:t xml:space="preserve">          </w:t>
      </w:r>
      <w:r w:rsidRPr="0039372C">
        <w:rPr>
          <w:rFonts w:ascii="Traditional Arabic" w:hAnsi="Traditional Arabic" w:cs="Traditional Arabic"/>
          <w:sz w:val="24"/>
          <w:szCs w:val="24"/>
          <w:rtl/>
        </w:rPr>
        <w:t xml:space="preserve"> </w:t>
      </w:r>
      <w:r w:rsidR="00A274C5" w:rsidRPr="0039372C">
        <w:rPr>
          <w:rFonts w:ascii="Traditional Arabic" w:hAnsi="Traditional Arabic" w:cs="Traditional Arabic"/>
          <w:sz w:val="24"/>
          <w:szCs w:val="24"/>
          <w:rtl/>
        </w:rPr>
        <w:t xml:space="preserve">المصدر: من إعداد الباحثة باستخدام البرنامج الإحصائي </w:t>
      </w:r>
      <w:r w:rsidR="00A274C5" w:rsidRPr="0039372C">
        <w:rPr>
          <w:rFonts w:ascii="Traditional Arabic" w:hAnsi="Traditional Arabic" w:cs="Traditional Arabic"/>
          <w:sz w:val="24"/>
          <w:szCs w:val="24"/>
        </w:rPr>
        <w:t>SPSS V30</w:t>
      </w:r>
    </w:p>
    <w:p w14:paraId="770C3EFF" w14:textId="77777777" w:rsidR="00D16D9A" w:rsidRDefault="00B06418" w:rsidP="00464B23">
      <w:pPr>
        <w:tabs>
          <w:tab w:val="left" w:pos="332"/>
        </w:tabs>
        <w:spacing w:before="240" w:after="0" w:line="360" w:lineRule="auto"/>
        <w:jc w:val="both"/>
        <w:rPr>
          <w:rFonts w:ascii="Traditional" w:hAnsi="Traditional" w:cs="Traditional"/>
          <w:sz w:val="24"/>
          <w:szCs w:val="24"/>
          <w:rtl/>
        </w:rPr>
      </w:pPr>
      <w:r>
        <w:rPr>
          <w:rFonts w:ascii="Traditional" w:hAnsi="Traditional" w:cs="Times New Roman"/>
          <w:sz w:val="24"/>
          <w:szCs w:val="24"/>
          <w:rtl/>
        </w:rPr>
        <w:lastRenderedPageBreak/>
        <w:tab/>
      </w:r>
      <w:r w:rsidR="00B22C3E" w:rsidRPr="003863FD">
        <w:rPr>
          <w:rFonts w:ascii="Traditional Arabic" w:hAnsi="Traditional Arabic" w:cs="Traditional Arabic"/>
          <w:sz w:val="24"/>
          <w:szCs w:val="24"/>
          <w:rtl/>
        </w:rPr>
        <w:t>أ</w:t>
      </w:r>
      <w:r w:rsidR="00D16D9A" w:rsidRPr="003863FD">
        <w:rPr>
          <w:rFonts w:ascii="Traditional Arabic" w:hAnsi="Traditional Arabic" w:cs="Traditional Arabic"/>
          <w:sz w:val="24"/>
          <w:szCs w:val="24"/>
          <w:rtl/>
        </w:rPr>
        <w:t xml:space="preserve">ظهرت نتائج تحليل الانحدار البسيط </w:t>
      </w:r>
      <w:r w:rsidR="00A274C5" w:rsidRPr="003863FD">
        <w:rPr>
          <w:rFonts w:ascii="Traditional Arabic" w:hAnsi="Traditional Arabic" w:cs="Traditional Arabic"/>
          <w:sz w:val="24"/>
          <w:szCs w:val="24"/>
          <w:rtl/>
        </w:rPr>
        <w:t xml:space="preserve">كما هي في </w:t>
      </w:r>
      <w:r w:rsidR="00464B23">
        <w:rPr>
          <w:rFonts w:ascii="Traditional Arabic" w:hAnsi="Traditional Arabic" w:cs="Traditional Arabic"/>
          <w:sz w:val="24"/>
          <w:szCs w:val="24"/>
          <w:rtl/>
        </w:rPr>
        <w:t>ال</w:t>
      </w:r>
      <w:r w:rsidR="00A274C5" w:rsidRPr="003863FD">
        <w:rPr>
          <w:rFonts w:ascii="Traditional Arabic" w:hAnsi="Traditional Arabic" w:cs="Traditional Arabic"/>
          <w:sz w:val="24"/>
          <w:szCs w:val="24"/>
          <w:rtl/>
        </w:rPr>
        <w:t xml:space="preserve">جدول </w:t>
      </w:r>
      <w:r w:rsidR="00464B23">
        <w:rPr>
          <w:rFonts w:ascii="Traditional Arabic" w:hAnsi="Traditional Arabic" w:cs="Traditional Arabic"/>
          <w:sz w:val="24"/>
          <w:szCs w:val="24"/>
          <w:rtl/>
        </w:rPr>
        <w:t>أعلاه عن</w:t>
      </w:r>
      <w:r w:rsidR="00A274C5" w:rsidRPr="003863FD">
        <w:rPr>
          <w:rFonts w:ascii="Traditional" w:hAnsi="Traditional" w:cs="Traditional"/>
          <w:sz w:val="24"/>
          <w:szCs w:val="24"/>
          <w:rtl/>
        </w:rPr>
        <w:t xml:space="preserve"> </w:t>
      </w:r>
      <w:r w:rsidR="00D16D9A" w:rsidRPr="003863FD">
        <w:rPr>
          <w:rFonts w:ascii="Traditional Arabic" w:hAnsi="Traditional Arabic" w:cs="Traditional Arabic"/>
          <w:sz w:val="24"/>
          <w:szCs w:val="24"/>
          <w:rtl/>
        </w:rPr>
        <w:t>وجود تأثير ذي دلالة إحصائية لبعد البرامج الإلكترونية على تحسين جودة الخدمة، حيث بلغ معامل الارتباط (</w:t>
      </w:r>
      <w:r w:rsidR="00D16D9A" w:rsidRPr="003863FD">
        <w:rPr>
          <w:rFonts w:ascii="Traditional" w:hAnsi="Traditional" w:cs="Traditional"/>
          <w:sz w:val="24"/>
          <w:szCs w:val="24"/>
        </w:rPr>
        <w:t>R=0.748</w:t>
      </w:r>
      <w:r w:rsidR="00D16D9A" w:rsidRPr="003863FD">
        <w:rPr>
          <w:rFonts w:ascii="Traditional Arabic" w:hAnsi="Traditional Arabic" w:cs="Traditional Arabic"/>
          <w:sz w:val="24"/>
          <w:szCs w:val="24"/>
          <w:rtl/>
        </w:rPr>
        <w:t>)، في حين بلغ معامل التحديد (</w:t>
      </w:r>
      <w:r w:rsidR="00D16D9A" w:rsidRPr="003863FD">
        <w:rPr>
          <w:rFonts w:ascii="Traditional" w:hAnsi="Traditional" w:cs="Traditional"/>
          <w:sz w:val="24"/>
          <w:szCs w:val="24"/>
        </w:rPr>
        <w:t>R²=0.560</w:t>
      </w:r>
      <w:r w:rsidR="00D16D9A" w:rsidRPr="003863FD">
        <w:rPr>
          <w:rFonts w:ascii="Traditional Arabic" w:hAnsi="Traditional Arabic" w:cs="Traditional Arabic"/>
          <w:sz w:val="24"/>
          <w:szCs w:val="24"/>
          <w:rtl/>
        </w:rPr>
        <w:t>)، مما يشير إلى أن البرامج الإلكترونية تفسر نحو (56%) من التباين في جودة الخدمة.</w:t>
      </w:r>
      <w:r>
        <w:rPr>
          <w:rFonts w:ascii="Traditional" w:hAnsi="Traditional" w:cs="Traditional"/>
          <w:b/>
          <w:bCs/>
          <w:sz w:val="24"/>
          <w:szCs w:val="24"/>
          <w:rtl/>
        </w:rPr>
        <w:t xml:space="preserve"> </w:t>
      </w:r>
      <w:r w:rsidR="00D16D9A" w:rsidRPr="003863FD">
        <w:rPr>
          <w:rFonts w:ascii="Traditional Arabic" w:hAnsi="Traditional Arabic" w:cs="Traditional Arabic"/>
          <w:sz w:val="24"/>
          <w:szCs w:val="24"/>
          <w:rtl/>
        </w:rPr>
        <w:t>وتعكس هذه النتيجة الدور المحوري للبرامج والتطبيقات الإلكترونية المستخدمة في إدارة العمليات اليومية داخل المؤسسات التطوعية، حيث تسهم هذه البرامج في تنظيم البيانات وتسهيل إجراءات العمل وتحسين عملية اتخاذ القرار، بالإضافة إلى رفع مستوى الدقة والسرعة في تقديم الخدمات للمستفيدين.</w:t>
      </w:r>
      <w:r w:rsidR="00727D13" w:rsidRPr="003863FD">
        <w:rPr>
          <w:rFonts w:ascii="Traditional" w:hAnsi="Traditional" w:cs="Traditional"/>
          <w:sz w:val="24"/>
          <w:szCs w:val="24"/>
          <w:rtl/>
        </w:rPr>
        <w:t xml:space="preserve"> </w:t>
      </w:r>
      <w:r w:rsidR="00D16D9A" w:rsidRPr="003863FD">
        <w:rPr>
          <w:rFonts w:ascii="Traditional Arabic" w:hAnsi="Traditional Arabic" w:cs="Traditional Arabic"/>
          <w:sz w:val="24"/>
          <w:szCs w:val="24"/>
          <w:rtl/>
        </w:rPr>
        <w:t>وبناءً على ذلك يتم رفض الفرضية العدمية الفرعية الثانية وقبول الفرضية البديلة</w:t>
      </w:r>
      <w:r w:rsidR="00727D13" w:rsidRPr="003863FD">
        <w:rPr>
          <w:rFonts w:ascii="Traditional Arabic" w:hAnsi="Traditional Arabic" w:cs="Traditional Arabic"/>
          <w:sz w:val="24"/>
          <w:szCs w:val="24"/>
          <w:rtl/>
        </w:rPr>
        <w:t>، التي تنصّ على: يوجد تأثير ذو دلالة إحصائية لبعد البرامج (</w:t>
      </w:r>
      <w:r w:rsidR="00DD5740" w:rsidRPr="003863FD">
        <w:rPr>
          <w:rFonts w:ascii="Traditional" w:hAnsi="Traditional" w:cs="Traditional"/>
          <w:sz w:val="24"/>
          <w:szCs w:val="24"/>
        </w:rPr>
        <w:t>Software</w:t>
      </w:r>
      <w:r w:rsidR="00DD5740" w:rsidRPr="003863FD">
        <w:rPr>
          <w:rFonts w:ascii="Traditional" w:hAnsi="Traditional" w:cs="Traditional"/>
          <w:sz w:val="24"/>
          <w:szCs w:val="24"/>
          <w:rtl/>
        </w:rPr>
        <w:t>)</w:t>
      </w:r>
      <w:r w:rsidR="00727D13" w:rsidRPr="003863FD">
        <w:rPr>
          <w:rFonts w:ascii="Traditional Arabic" w:hAnsi="Traditional Arabic" w:cs="Traditional Arabic"/>
          <w:sz w:val="24"/>
          <w:szCs w:val="24"/>
          <w:rtl/>
        </w:rPr>
        <w:t xml:space="preserve"> على تحسين جودة </w:t>
      </w:r>
      <w:r w:rsidR="008A1792" w:rsidRPr="003863FD">
        <w:rPr>
          <w:rFonts w:ascii="Traditional Arabic" w:hAnsi="Traditional Arabic" w:cs="Traditional Arabic"/>
          <w:sz w:val="24"/>
          <w:szCs w:val="24"/>
          <w:rtl/>
        </w:rPr>
        <w:t>الخدمة في</w:t>
      </w:r>
      <w:r w:rsidR="00727D13" w:rsidRPr="003863FD">
        <w:rPr>
          <w:rFonts w:ascii="Traditional Arabic" w:hAnsi="Traditional Arabic" w:cs="Traditional Arabic"/>
          <w:sz w:val="24"/>
          <w:szCs w:val="24"/>
          <w:rtl/>
        </w:rPr>
        <w:t xml:space="preserve"> المؤسسات التطوعية غير الحكومية في منطقة المدينة المنورة.</w:t>
      </w:r>
    </w:p>
    <w:p w14:paraId="2BD9C096" w14:textId="77777777" w:rsidR="00114CF2" w:rsidRPr="003863FD" w:rsidRDefault="00B06418" w:rsidP="00464B23">
      <w:pPr>
        <w:tabs>
          <w:tab w:val="left" w:pos="332"/>
        </w:tabs>
        <w:spacing w:before="240" w:after="0" w:line="360" w:lineRule="auto"/>
        <w:jc w:val="both"/>
        <w:rPr>
          <w:rFonts w:ascii="Traditional" w:hAnsi="Traditional" w:cs="Traditional"/>
          <w:b/>
          <w:bCs/>
          <w:sz w:val="24"/>
          <w:szCs w:val="24"/>
        </w:rPr>
      </w:pPr>
      <w:r>
        <w:rPr>
          <w:rFonts w:ascii="Traditional" w:hAnsi="Traditional" w:cs="Times New Roman"/>
          <w:b/>
          <w:bCs/>
          <w:sz w:val="24"/>
          <w:szCs w:val="24"/>
          <w:rtl/>
        </w:rPr>
        <w:tab/>
      </w:r>
      <w:r w:rsidR="00114CF2" w:rsidRPr="003863FD">
        <w:rPr>
          <w:rFonts w:ascii="Traditional Arabic" w:hAnsi="Traditional Arabic" w:cs="Traditional Arabic"/>
          <w:b/>
          <w:bCs/>
          <w:sz w:val="24"/>
          <w:szCs w:val="24"/>
          <w:rtl/>
        </w:rPr>
        <w:t>اختبار الفرضية الفرعية الثالثة</w:t>
      </w:r>
      <w:r w:rsidR="00C81343" w:rsidRPr="003863FD">
        <w:rPr>
          <w:rFonts w:ascii="Traditional Arabic" w:hAnsi="Traditional Arabic" w:cs="Traditional Arabic"/>
          <w:b/>
          <w:bCs/>
          <w:sz w:val="24"/>
          <w:szCs w:val="24"/>
          <w:rtl/>
        </w:rPr>
        <w:t xml:space="preserve"> للفرضية الرئيسية الأولى</w:t>
      </w:r>
      <w:r w:rsidR="00114CF2" w:rsidRPr="003863FD">
        <w:rPr>
          <w:rFonts w:ascii="Traditional Arabic" w:hAnsi="Traditional Arabic" w:cs="Traditional Arabic"/>
          <w:b/>
          <w:bCs/>
          <w:sz w:val="24"/>
          <w:szCs w:val="24"/>
          <w:rtl/>
        </w:rPr>
        <w:t xml:space="preserve">، والتي تنصّ على: </w:t>
      </w:r>
      <w:r w:rsidR="008A1792">
        <w:rPr>
          <w:rFonts w:ascii="Traditional" w:hAnsi="Traditional" w:cs="Traditional"/>
          <w:b/>
          <w:bCs/>
          <w:sz w:val="24"/>
          <w:szCs w:val="24"/>
        </w:rPr>
        <w:t>H03</w:t>
      </w:r>
      <w:r w:rsidR="008A1792" w:rsidRPr="003863FD">
        <w:rPr>
          <w:rFonts w:ascii="Traditional Arabic" w:hAnsi="Traditional Arabic" w:cs="Traditional Arabic"/>
          <w:b/>
          <w:bCs/>
          <w:sz w:val="24"/>
          <w:szCs w:val="24"/>
          <w:rtl/>
        </w:rPr>
        <w:t>: لا</w:t>
      </w:r>
      <w:r w:rsidR="00114CF2" w:rsidRPr="003863FD">
        <w:rPr>
          <w:rFonts w:ascii="Traditional Arabic" w:hAnsi="Traditional Arabic" w:cs="Traditional Arabic"/>
          <w:b/>
          <w:bCs/>
          <w:sz w:val="24"/>
          <w:szCs w:val="24"/>
          <w:rtl/>
        </w:rPr>
        <w:t xml:space="preserve"> يوجد تأثير ذو دلالة إحصائية لبعد عنصر شبكة الاتصال</w:t>
      </w:r>
      <w:r w:rsidR="00114CF2" w:rsidRPr="003863FD">
        <w:rPr>
          <w:rFonts w:ascii="Traditional" w:hAnsi="Traditional" w:cs="Traditional"/>
          <w:b/>
          <w:bCs/>
          <w:sz w:val="24"/>
          <w:szCs w:val="24"/>
        </w:rPr>
        <w:t xml:space="preserve"> </w:t>
      </w:r>
      <w:r w:rsidR="00114CF2" w:rsidRPr="003863FD">
        <w:rPr>
          <w:rFonts w:ascii="Traditional" w:hAnsi="Traditional" w:cs="Traditional"/>
          <w:b/>
          <w:bCs/>
          <w:sz w:val="24"/>
          <w:szCs w:val="24"/>
          <w:rtl/>
        </w:rPr>
        <w:t>(</w:t>
      </w:r>
      <w:r w:rsidR="00114CF2" w:rsidRPr="003863FD">
        <w:rPr>
          <w:rFonts w:ascii="Traditional" w:hAnsi="Traditional" w:cs="Traditional"/>
          <w:b/>
          <w:bCs/>
          <w:sz w:val="24"/>
          <w:szCs w:val="24"/>
        </w:rPr>
        <w:t>Communication Network</w:t>
      </w:r>
      <w:r w:rsidR="00114CF2" w:rsidRPr="003863FD">
        <w:rPr>
          <w:rFonts w:ascii="Traditional Arabic" w:hAnsi="Traditional Arabic" w:cs="Traditional Arabic"/>
          <w:b/>
          <w:bCs/>
          <w:sz w:val="24"/>
          <w:szCs w:val="24"/>
          <w:rtl/>
        </w:rPr>
        <w:t xml:space="preserve">) على تحسين جودة الخدمة في المؤسسات التطوعية غير الحكومية في منطقة المدينة </w:t>
      </w:r>
      <w:r w:rsidR="008A1792" w:rsidRPr="003863FD">
        <w:rPr>
          <w:rFonts w:ascii="Traditional Arabic" w:hAnsi="Traditional Arabic" w:cs="Traditional Arabic"/>
          <w:b/>
          <w:bCs/>
          <w:sz w:val="24"/>
          <w:szCs w:val="24"/>
          <w:rtl/>
        </w:rPr>
        <w:t>المنورة.</w:t>
      </w:r>
      <w:r w:rsidR="001066C8" w:rsidRPr="003863FD">
        <w:rPr>
          <w:rFonts w:ascii="Traditional" w:hAnsi="Traditional" w:cs="Traditional"/>
          <w:b/>
          <w:bCs/>
          <w:sz w:val="24"/>
          <w:szCs w:val="24"/>
          <w:rtl/>
        </w:rPr>
        <w:t xml:space="preserve"> </w:t>
      </w:r>
      <w:r w:rsidR="00464B23">
        <w:rPr>
          <w:rFonts w:ascii="Traditional Arabic" w:hAnsi="Traditional Arabic" w:cs="Traditional Arabic"/>
          <w:b/>
          <w:bCs/>
          <w:sz w:val="24"/>
          <w:szCs w:val="24"/>
          <w:rtl/>
        </w:rPr>
        <w:t>و</w:t>
      </w:r>
      <w:r w:rsidR="001066C8" w:rsidRPr="003863FD">
        <w:rPr>
          <w:rFonts w:ascii="Traditional Arabic" w:hAnsi="Traditional Arabic" w:cs="Traditional Arabic"/>
          <w:b/>
          <w:bCs/>
          <w:sz w:val="24"/>
          <w:szCs w:val="24"/>
          <w:rtl/>
        </w:rPr>
        <w:t xml:space="preserve">الجدول التالي يوضح نتائج الانحدار البسيط لبعد شبكة الاتصال. </w:t>
      </w:r>
    </w:p>
    <w:p w14:paraId="5BBE0F62" w14:textId="47BBA2DE" w:rsidR="00D16D9A" w:rsidRPr="005D4F1B" w:rsidRDefault="00672B28" w:rsidP="005D4F1B">
      <w:pPr>
        <w:spacing w:before="240" w:line="240" w:lineRule="auto"/>
        <w:jc w:val="center"/>
        <w:rPr>
          <w:rFonts w:ascii="Traditional Arabic" w:hAnsi="Traditional Arabic" w:cs="Traditional Arabic"/>
          <w:b/>
          <w:bCs/>
          <w:sz w:val="24"/>
          <w:szCs w:val="24"/>
        </w:rPr>
      </w:pPr>
      <w:r w:rsidRPr="005D4F1B">
        <w:rPr>
          <w:rFonts w:ascii="Traditional Arabic" w:hAnsi="Traditional Arabic" w:cs="Traditional Arabic"/>
          <w:b/>
          <w:bCs/>
          <w:sz w:val="24"/>
          <w:szCs w:val="24"/>
          <w:rtl/>
        </w:rPr>
        <w:t xml:space="preserve">جدول </w:t>
      </w:r>
      <w:r w:rsidR="00464B23" w:rsidRPr="005D4F1B">
        <w:rPr>
          <w:rFonts w:ascii="Traditional Arabic" w:hAnsi="Traditional Arabic" w:cs="Traditional Arabic"/>
          <w:b/>
          <w:bCs/>
          <w:sz w:val="24"/>
          <w:szCs w:val="24"/>
          <w:rtl/>
        </w:rPr>
        <w:t>(4- 1</w:t>
      </w:r>
      <w:r w:rsidR="00A9418D">
        <w:rPr>
          <w:rFonts w:ascii="Traditional Arabic" w:hAnsi="Traditional Arabic" w:cs="Traditional Arabic" w:hint="cs"/>
          <w:b/>
          <w:bCs/>
          <w:sz w:val="24"/>
          <w:szCs w:val="24"/>
          <w:rtl/>
        </w:rPr>
        <w:t>2</w:t>
      </w:r>
      <w:r w:rsidR="00464B23" w:rsidRPr="005D4F1B">
        <w:rPr>
          <w:rFonts w:ascii="Traditional Arabic" w:hAnsi="Traditional Arabic" w:cs="Traditional Arabic"/>
          <w:b/>
          <w:bCs/>
          <w:sz w:val="24"/>
          <w:szCs w:val="24"/>
          <w:rtl/>
        </w:rPr>
        <w:t>)</w:t>
      </w:r>
      <w:r w:rsidRPr="005D4F1B">
        <w:rPr>
          <w:rFonts w:ascii="Traditional Arabic" w:hAnsi="Traditional Arabic" w:cs="Traditional Arabic"/>
          <w:b/>
          <w:bCs/>
          <w:sz w:val="24"/>
          <w:szCs w:val="24"/>
          <w:rtl/>
        </w:rPr>
        <w:t xml:space="preserve">: </w:t>
      </w:r>
      <w:r w:rsidR="00D16D9A" w:rsidRPr="005D4F1B">
        <w:rPr>
          <w:rFonts w:ascii="Traditional Arabic" w:hAnsi="Traditional Arabic" w:cs="Traditional Arabic"/>
          <w:b/>
          <w:bCs/>
          <w:sz w:val="24"/>
          <w:szCs w:val="24"/>
          <w:rtl/>
        </w:rPr>
        <w:t>نتائج تحليل الانحدار البسيط لبعد شبكة الاتصال</w:t>
      </w:r>
    </w:p>
    <w:tbl>
      <w:tblPr>
        <w:tblW w:w="4020"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697"/>
        <w:gridCol w:w="3851"/>
      </w:tblGrid>
      <w:tr w:rsidR="00D16D9A" w:rsidRPr="00BF4E4D" w14:paraId="05285BE2" w14:textId="77777777" w:rsidTr="00BB1F6E">
        <w:trPr>
          <w:trHeight w:val="322"/>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5611B17" w14:textId="77777777" w:rsidR="00AD3116" w:rsidRPr="00BF4E4D" w:rsidRDefault="00D16D9A" w:rsidP="001066C8">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البيان</w:t>
            </w:r>
          </w:p>
        </w:tc>
        <w:tc>
          <w:tcPr>
            <w:tcW w:w="2551"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958F7D5" w14:textId="77777777" w:rsidR="00AD3116" w:rsidRPr="00BF4E4D" w:rsidRDefault="00D16D9A" w:rsidP="001066C8">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القيمة</w:t>
            </w:r>
          </w:p>
        </w:tc>
      </w:tr>
      <w:tr w:rsidR="00D16D9A" w:rsidRPr="00BF4E4D" w14:paraId="22B78A5B" w14:textId="77777777" w:rsidTr="00BB1F6E">
        <w:trPr>
          <w:trHeight w:val="339"/>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85994BC"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R</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FABF3E0"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0.669</w:t>
            </w:r>
          </w:p>
        </w:tc>
      </w:tr>
      <w:tr w:rsidR="00D16D9A" w:rsidRPr="00BF4E4D" w14:paraId="23BD02E1" w14:textId="77777777" w:rsidTr="00BB1F6E">
        <w:trPr>
          <w:trHeight w:val="32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6437E73"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R²</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657073A"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0.448</w:t>
            </w:r>
          </w:p>
        </w:tc>
      </w:tr>
      <w:tr w:rsidR="00D16D9A" w:rsidRPr="00BF4E4D" w14:paraId="77501DA5" w14:textId="77777777" w:rsidTr="00BB1F6E">
        <w:trPr>
          <w:trHeight w:val="339"/>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5243E2B"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Beta</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A71B595"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0.669</w:t>
            </w:r>
          </w:p>
        </w:tc>
      </w:tr>
      <w:tr w:rsidR="00D16D9A" w:rsidRPr="00BF4E4D" w14:paraId="171D886C" w14:textId="77777777" w:rsidTr="00BB1F6E">
        <w:trPr>
          <w:trHeight w:val="32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78E4158"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T</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076DB74C"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14.071</w:t>
            </w:r>
          </w:p>
        </w:tc>
      </w:tr>
      <w:tr w:rsidR="00D16D9A" w:rsidRPr="00BF4E4D" w14:paraId="2A8FDBE0" w14:textId="77777777" w:rsidTr="00BB1F6E">
        <w:trPr>
          <w:trHeight w:val="339"/>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3075858"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F</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BD52241"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197.991</w:t>
            </w:r>
          </w:p>
        </w:tc>
      </w:tr>
      <w:tr w:rsidR="00D16D9A" w:rsidRPr="00BF4E4D" w14:paraId="5C61588B" w14:textId="77777777" w:rsidTr="00BB1F6E">
        <w:trPr>
          <w:trHeight w:val="32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BF2E60E"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Sig</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070A470"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0.000</w:t>
            </w:r>
          </w:p>
        </w:tc>
      </w:tr>
    </w:tbl>
    <w:p w14:paraId="1D8EB001" w14:textId="77777777" w:rsidR="001066C8" w:rsidRPr="00B06418" w:rsidRDefault="001066C8" w:rsidP="001066C8">
      <w:pPr>
        <w:spacing w:after="0" w:line="360" w:lineRule="auto"/>
        <w:ind w:left="49"/>
        <w:jc w:val="center"/>
        <w:rPr>
          <w:rFonts w:ascii="Traditional" w:hAnsi="Traditional" w:cs="Traditional"/>
          <w:sz w:val="28"/>
          <w:szCs w:val="28"/>
          <w:rtl/>
        </w:rPr>
      </w:pPr>
      <w:r w:rsidRPr="00B06418">
        <w:rPr>
          <w:rFonts w:ascii="Traditional" w:hAnsi="Traditional" w:cs="Traditional"/>
          <w:sz w:val="24"/>
          <w:szCs w:val="24"/>
          <w:rtl/>
        </w:rPr>
        <w:t xml:space="preserve">                                      </w:t>
      </w:r>
      <w:r w:rsidR="00BB1F6E" w:rsidRPr="00B06418">
        <w:rPr>
          <w:rFonts w:ascii="Traditional" w:hAnsi="Traditional" w:cs="Traditional"/>
          <w:sz w:val="24"/>
          <w:szCs w:val="24"/>
          <w:rtl/>
        </w:rPr>
        <w:t xml:space="preserve">                   </w:t>
      </w:r>
      <w:r w:rsidRPr="00B06418">
        <w:rPr>
          <w:rFonts w:ascii="Traditional Arabic" w:hAnsi="Traditional Arabic" w:cs="Traditional Arabic"/>
          <w:sz w:val="24"/>
          <w:szCs w:val="24"/>
          <w:rtl/>
        </w:rPr>
        <w:t xml:space="preserve"> المصدر: من إعداد الباحثة باستخدام البرنامج الإحصائي </w:t>
      </w:r>
      <w:r w:rsidRPr="00B06418">
        <w:rPr>
          <w:rFonts w:ascii="Traditional" w:hAnsi="Traditional" w:cs="Traditional"/>
          <w:sz w:val="24"/>
          <w:szCs w:val="24"/>
        </w:rPr>
        <w:t>SPSS V30</w:t>
      </w:r>
    </w:p>
    <w:p w14:paraId="0602D23C" w14:textId="77777777" w:rsidR="00D16D9A" w:rsidRPr="00616A9A" w:rsidRDefault="001066C8" w:rsidP="00196CFE">
      <w:pPr>
        <w:spacing w:before="240" w:after="0" w:line="360" w:lineRule="auto"/>
        <w:ind w:left="49" w:firstLine="567"/>
        <w:jc w:val="both"/>
        <w:rPr>
          <w:rFonts w:ascii="Traditional" w:hAnsi="Traditional" w:cs="Traditional"/>
          <w:sz w:val="24"/>
          <w:szCs w:val="24"/>
        </w:rPr>
      </w:pPr>
      <w:r w:rsidRPr="00616A9A">
        <w:rPr>
          <w:rFonts w:ascii="Traditional Arabic" w:hAnsi="Traditional Arabic" w:cs="Traditional Arabic"/>
          <w:sz w:val="24"/>
          <w:szCs w:val="24"/>
          <w:rtl/>
        </w:rPr>
        <w:t>في جدول</w:t>
      </w:r>
      <w:r w:rsidR="00196CFE">
        <w:rPr>
          <w:rFonts w:ascii="Traditional Arabic" w:hAnsi="Traditional Arabic" w:cs="Traditional Arabic"/>
          <w:sz w:val="24"/>
          <w:szCs w:val="24"/>
          <w:rtl/>
        </w:rPr>
        <w:t xml:space="preserve"> (4- 16)،</w:t>
      </w:r>
      <w:r w:rsidRPr="00616A9A">
        <w:rPr>
          <w:rFonts w:ascii="Traditional" w:hAnsi="Traditional" w:cs="Traditional"/>
          <w:sz w:val="24"/>
          <w:szCs w:val="24"/>
          <w:rtl/>
        </w:rPr>
        <w:t xml:space="preserve"> </w:t>
      </w:r>
      <w:r w:rsidR="00D16D9A" w:rsidRPr="00616A9A">
        <w:rPr>
          <w:rFonts w:ascii="Traditional Arabic" w:hAnsi="Traditional Arabic" w:cs="Traditional Arabic"/>
          <w:sz w:val="24"/>
          <w:szCs w:val="24"/>
          <w:rtl/>
        </w:rPr>
        <w:t xml:space="preserve">تشير </w:t>
      </w:r>
      <w:r w:rsidRPr="00616A9A">
        <w:rPr>
          <w:rFonts w:ascii="Traditional Arabic" w:hAnsi="Traditional Arabic" w:cs="Traditional Arabic"/>
          <w:sz w:val="24"/>
          <w:szCs w:val="24"/>
          <w:rtl/>
        </w:rPr>
        <w:t>ال</w:t>
      </w:r>
      <w:r w:rsidR="00D16D9A" w:rsidRPr="00616A9A">
        <w:rPr>
          <w:rFonts w:ascii="Traditional Arabic" w:hAnsi="Traditional Arabic" w:cs="Traditional Arabic"/>
          <w:sz w:val="24"/>
          <w:szCs w:val="24"/>
          <w:rtl/>
        </w:rPr>
        <w:t>نتائج إلى وجود تأثير ذي دلالة إحصائية لبعد شبكة الاتصال على تحسين جودة الخدمة، حيث بلغ معامل الارتباط (</w:t>
      </w:r>
      <w:r w:rsidR="00D16D9A" w:rsidRPr="00616A9A">
        <w:rPr>
          <w:rFonts w:ascii="Traditional" w:hAnsi="Traditional" w:cs="Traditional"/>
          <w:sz w:val="24"/>
          <w:szCs w:val="24"/>
        </w:rPr>
        <w:t>R=0.669</w:t>
      </w:r>
      <w:r w:rsidR="00D16D9A" w:rsidRPr="00616A9A">
        <w:rPr>
          <w:rFonts w:ascii="Traditional Arabic" w:hAnsi="Traditional Arabic" w:cs="Traditional Arabic"/>
          <w:sz w:val="24"/>
          <w:szCs w:val="24"/>
          <w:rtl/>
        </w:rPr>
        <w:t>)، مما يدل على وجود علاقة إيجابية بين كفاءة شبكات الاتصال ومستوى جودة الخدمة. كما بلغ معامل التحديد (</w:t>
      </w:r>
      <w:r w:rsidR="00D16D9A" w:rsidRPr="00616A9A">
        <w:rPr>
          <w:rFonts w:ascii="Traditional" w:hAnsi="Traditional" w:cs="Traditional"/>
          <w:sz w:val="24"/>
          <w:szCs w:val="24"/>
        </w:rPr>
        <w:t>R²=0.448</w:t>
      </w:r>
      <w:r w:rsidR="00D16D9A" w:rsidRPr="00616A9A">
        <w:rPr>
          <w:rFonts w:ascii="Traditional Arabic" w:hAnsi="Traditional Arabic" w:cs="Traditional Arabic"/>
          <w:sz w:val="24"/>
          <w:szCs w:val="24"/>
          <w:rtl/>
        </w:rPr>
        <w:t>)، وهو ما يعني أن شبكة الاتصال تفسر ما نسبته (44.8%) من التغير في مستوى جودة الخدمة.</w:t>
      </w:r>
    </w:p>
    <w:p w14:paraId="3548004B" w14:textId="77777777" w:rsidR="00D16D9A" w:rsidRPr="00616A9A" w:rsidRDefault="00D16D9A" w:rsidP="002D75E6">
      <w:pPr>
        <w:spacing w:after="0" w:line="360" w:lineRule="auto"/>
        <w:ind w:left="49" w:firstLine="567"/>
        <w:jc w:val="both"/>
        <w:rPr>
          <w:rFonts w:ascii="Traditional Arabic" w:hAnsi="Traditional Arabic" w:cs="Traditional Arabic"/>
          <w:b/>
          <w:bCs/>
          <w:sz w:val="24"/>
          <w:szCs w:val="24"/>
          <w:rtl/>
        </w:rPr>
      </w:pPr>
      <w:r w:rsidRPr="00616A9A">
        <w:rPr>
          <w:rFonts w:ascii="Traditional Arabic" w:hAnsi="Traditional Arabic" w:cs="Traditional Arabic"/>
          <w:sz w:val="24"/>
          <w:szCs w:val="24"/>
          <w:rtl/>
        </w:rPr>
        <w:lastRenderedPageBreak/>
        <w:t>وتعكس هذه النتيجة الأهمية الكبيرة لشبكات الاتصال في دعم بيئة العمل الإلكترونية داخل المؤسسات التطوعية، حيث تسهم الشبكات الفع</w:t>
      </w:r>
      <w:r w:rsidR="001066C8" w:rsidRPr="00616A9A">
        <w:rPr>
          <w:rFonts w:ascii="Traditional Arabic" w:hAnsi="Traditional Arabic" w:cs="Traditional Arabic"/>
          <w:sz w:val="24"/>
          <w:szCs w:val="24"/>
          <w:rtl/>
        </w:rPr>
        <w:t>ّ</w:t>
      </w:r>
      <w:r w:rsidRPr="00616A9A">
        <w:rPr>
          <w:rFonts w:ascii="Traditional Arabic" w:hAnsi="Traditional Arabic" w:cs="Traditional Arabic"/>
          <w:sz w:val="24"/>
          <w:szCs w:val="24"/>
          <w:rtl/>
        </w:rPr>
        <w:t>الة في سرعة تبادل المعلومات بين الإدارات المختلفة، وتحسين تدفق البيانات، وتعزيز القدرة على تقديم الخدمات بصورة أكثر كفاءة وسرعة. كما تساعد شبكات الاتصال المتطورة على رفع مستوى التنسيق بين العاملين وتقليل الوقت والجهد اللازمين لإنجاز الأعمال.</w:t>
      </w:r>
      <w:r w:rsidR="002D75E6" w:rsidRPr="00616A9A">
        <w:rPr>
          <w:rFonts w:ascii="Traditional" w:hAnsi="Traditional" w:cs="Traditional"/>
          <w:sz w:val="24"/>
          <w:szCs w:val="24"/>
          <w:rtl/>
        </w:rPr>
        <w:t xml:space="preserve"> </w:t>
      </w:r>
      <w:r w:rsidRPr="00616A9A">
        <w:rPr>
          <w:rFonts w:ascii="Traditional Arabic" w:hAnsi="Traditional Arabic" w:cs="Traditional Arabic"/>
          <w:sz w:val="24"/>
          <w:szCs w:val="24"/>
          <w:rtl/>
        </w:rPr>
        <w:t>وبناءً على النتائج السابقة يتم رفض الفرضية العدمية الفرعية الثالثة</w:t>
      </w:r>
      <w:r w:rsidR="00FC4817" w:rsidRPr="00616A9A">
        <w:rPr>
          <w:rFonts w:ascii="Traditional Arabic" w:hAnsi="Traditional Arabic" w:cs="Traditional Arabic"/>
          <w:sz w:val="24"/>
          <w:szCs w:val="24"/>
          <w:rtl/>
        </w:rPr>
        <w:t>،</w:t>
      </w:r>
      <w:r w:rsidRPr="00616A9A">
        <w:rPr>
          <w:rFonts w:ascii="Traditional Arabic" w:hAnsi="Traditional Arabic" w:cs="Traditional Arabic"/>
          <w:b/>
          <w:bCs/>
          <w:sz w:val="24"/>
          <w:szCs w:val="24"/>
          <w:rtl/>
        </w:rPr>
        <w:t xml:space="preserve"> وقبول الفرضية البديلة التي تنص على</w:t>
      </w:r>
      <w:r w:rsidR="00FC4817" w:rsidRPr="00616A9A">
        <w:rPr>
          <w:rFonts w:ascii="Traditional" w:hAnsi="Traditional" w:cs="Traditional"/>
          <w:b/>
          <w:bCs/>
          <w:sz w:val="24"/>
          <w:szCs w:val="24"/>
          <w:rtl/>
        </w:rPr>
        <w:t>:</w:t>
      </w:r>
      <w:r w:rsidRPr="00616A9A">
        <w:rPr>
          <w:rFonts w:ascii="Traditional Arabic" w:hAnsi="Traditional Arabic" w:cs="Traditional Arabic"/>
          <w:b/>
          <w:bCs/>
          <w:sz w:val="24"/>
          <w:szCs w:val="24"/>
          <w:rtl/>
        </w:rPr>
        <w:t xml:space="preserve"> وجود تأثير ذي دلالة إحصائية لبعد شبكة الاتصال على تحسين جودة الخدمة في المؤسسات التطوعية غير الحكومية بمنطقة المدينة المنورة</w:t>
      </w:r>
    </w:p>
    <w:p w14:paraId="26401570" w14:textId="77777777" w:rsidR="007D3C57" w:rsidRPr="00616A9A" w:rsidRDefault="007D3C57" w:rsidP="00DD5740">
      <w:pPr>
        <w:spacing w:before="240" w:after="0" w:line="360" w:lineRule="auto"/>
        <w:ind w:left="49" w:firstLine="567"/>
        <w:jc w:val="both"/>
        <w:rPr>
          <w:rFonts w:ascii="Traditional" w:hAnsi="Traditional" w:cs="Traditional"/>
          <w:b/>
          <w:bCs/>
          <w:sz w:val="24"/>
          <w:szCs w:val="24"/>
          <w:rtl/>
        </w:rPr>
      </w:pPr>
      <w:r w:rsidRPr="00616A9A">
        <w:rPr>
          <w:rFonts w:ascii="Traditional Arabic" w:hAnsi="Traditional Arabic" w:cs="Traditional Arabic"/>
          <w:b/>
          <w:bCs/>
          <w:sz w:val="24"/>
          <w:szCs w:val="24"/>
          <w:rtl/>
        </w:rPr>
        <w:t>اختبار الفرضية الفرعية الرابعة</w:t>
      </w:r>
      <w:r w:rsidR="002D75E6" w:rsidRPr="00616A9A">
        <w:rPr>
          <w:rFonts w:ascii="Traditional Arabic" w:hAnsi="Traditional Arabic" w:cs="Traditional Arabic"/>
          <w:b/>
          <w:bCs/>
          <w:sz w:val="24"/>
          <w:szCs w:val="24"/>
          <w:rtl/>
        </w:rPr>
        <w:t xml:space="preserve"> للفرضية الرئيسية الأولى</w:t>
      </w:r>
      <w:r w:rsidR="00FC4817" w:rsidRPr="00616A9A">
        <w:rPr>
          <w:rFonts w:ascii="Traditional Arabic" w:hAnsi="Traditional Arabic" w:cs="Traditional Arabic"/>
          <w:b/>
          <w:bCs/>
          <w:sz w:val="24"/>
          <w:szCs w:val="24"/>
          <w:rtl/>
        </w:rPr>
        <w:t xml:space="preserve">، والتي </w:t>
      </w:r>
      <w:r w:rsidR="00616A9A" w:rsidRPr="00616A9A">
        <w:rPr>
          <w:rFonts w:ascii="Traditional Arabic" w:hAnsi="Traditional Arabic" w:cs="Traditional Arabic"/>
          <w:b/>
          <w:bCs/>
          <w:sz w:val="24"/>
          <w:szCs w:val="24"/>
          <w:rtl/>
        </w:rPr>
        <w:t xml:space="preserve">تنصّ </w:t>
      </w:r>
      <w:r w:rsidR="00616A9A" w:rsidRPr="00616A9A">
        <w:rPr>
          <w:rFonts w:ascii="Traditional" w:hAnsi="Traditional" w:cs="Traditional"/>
          <w:b/>
          <w:bCs/>
          <w:sz w:val="24"/>
          <w:szCs w:val="24"/>
        </w:rPr>
        <w:t>H</w:t>
      </w:r>
      <w:r w:rsidR="00DD5740" w:rsidRPr="00616A9A">
        <w:rPr>
          <w:rFonts w:ascii="Traditional" w:hAnsi="Traditional" w:cs="Traditional"/>
          <w:b/>
          <w:bCs/>
          <w:sz w:val="24"/>
          <w:szCs w:val="24"/>
        </w:rPr>
        <w:t>04</w:t>
      </w:r>
      <w:r w:rsidR="00C81343" w:rsidRPr="00616A9A">
        <w:rPr>
          <w:rFonts w:ascii="Traditional" w:hAnsi="Traditional" w:cs="Traditional"/>
          <w:b/>
          <w:bCs/>
          <w:sz w:val="24"/>
          <w:szCs w:val="24"/>
          <w:rtl/>
        </w:rPr>
        <w:t xml:space="preserve">: </w:t>
      </w:r>
      <w:r w:rsidR="002D75E6" w:rsidRPr="00616A9A">
        <w:rPr>
          <w:rFonts w:ascii="Traditional Arabic" w:hAnsi="Traditional Arabic" w:cs="Traditional Arabic"/>
          <w:b/>
          <w:bCs/>
          <w:sz w:val="24"/>
          <w:szCs w:val="24"/>
          <w:rtl/>
        </w:rPr>
        <w:t xml:space="preserve">لا يوجد تأثير ذو دلالة إحصائية لبعد عنصر القوى البشرية - صناع المعرفة </w:t>
      </w:r>
      <w:r w:rsidR="00616A9A" w:rsidRPr="00616A9A">
        <w:rPr>
          <w:rFonts w:ascii="Traditional" w:hAnsi="Traditional" w:cs="Traditional"/>
          <w:b/>
          <w:bCs/>
          <w:sz w:val="24"/>
          <w:szCs w:val="24"/>
          <w:rtl/>
        </w:rPr>
        <w:t>(</w:t>
      </w:r>
      <w:r w:rsidR="00616A9A" w:rsidRPr="00616A9A">
        <w:rPr>
          <w:rFonts w:ascii="Traditional" w:hAnsi="Traditional" w:cs="Traditional"/>
          <w:b/>
          <w:bCs/>
          <w:sz w:val="24"/>
          <w:szCs w:val="24"/>
        </w:rPr>
        <w:t>Workers</w:t>
      </w:r>
      <w:r w:rsidR="002D75E6" w:rsidRPr="00616A9A">
        <w:rPr>
          <w:rFonts w:ascii="Traditional" w:hAnsi="Traditional" w:cs="Traditional"/>
          <w:b/>
          <w:bCs/>
          <w:sz w:val="24"/>
          <w:szCs w:val="24"/>
        </w:rPr>
        <w:t xml:space="preserve"> </w:t>
      </w:r>
      <w:r w:rsidR="00616A9A" w:rsidRPr="00616A9A">
        <w:rPr>
          <w:rFonts w:ascii="Traditional" w:hAnsi="Traditional" w:cs="Traditional"/>
          <w:b/>
          <w:bCs/>
          <w:sz w:val="24"/>
          <w:szCs w:val="24"/>
        </w:rPr>
        <w:t>Knowledge</w:t>
      </w:r>
      <w:r w:rsidR="00616A9A" w:rsidRPr="00616A9A">
        <w:rPr>
          <w:rFonts w:ascii="Traditional" w:hAnsi="Traditional" w:cs="Traditional"/>
          <w:b/>
          <w:bCs/>
          <w:sz w:val="24"/>
          <w:szCs w:val="24"/>
          <w:rtl/>
        </w:rPr>
        <w:t>)</w:t>
      </w:r>
      <w:r w:rsidR="002D75E6" w:rsidRPr="00616A9A">
        <w:rPr>
          <w:rFonts w:ascii="Traditional Arabic" w:hAnsi="Traditional Arabic" w:cs="Traditional Arabic"/>
          <w:b/>
          <w:bCs/>
          <w:sz w:val="24"/>
          <w:szCs w:val="24"/>
          <w:rtl/>
        </w:rPr>
        <w:t xml:space="preserve"> على تحسين جودة الخدمة في المؤسسات التطوعية غير الحكومية في منطقة المدينة المنورة</w:t>
      </w:r>
      <w:r w:rsidR="002D75E6" w:rsidRPr="00616A9A">
        <w:rPr>
          <w:rFonts w:ascii="Traditional" w:hAnsi="Traditional" w:cs="Traditional"/>
          <w:b/>
          <w:bCs/>
          <w:sz w:val="24"/>
          <w:szCs w:val="24"/>
        </w:rPr>
        <w:t xml:space="preserve">. </w:t>
      </w:r>
      <w:r w:rsidR="00FC4817" w:rsidRPr="00616A9A">
        <w:rPr>
          <w:rFonts w:ascii="Traditional" w:hAnsi="Traditional" w:cs="Traditional"/>
          <w:b/>
          <w:bCs/>
          <w:sz w:val="24"/>
          <w:szCs w:val="24"/>
          <w:rtl/>
        </w:rPr>
        <w:t xml:space="preserve"> </w:t>
      </w:r>
    </w:p>
    <w:p w14:paraId="03833B83" w14:textId="77777777" w:rsidR="00C81343" w:rsidRDefault="00C81343" w:rsidP="00196CFE">
      <w:pPr>
        <w:spacing w:after="0" w:line="360" w:lineRule="auto"/>
        <w:ind w:left="49" w:firstLine="567"/>
        <w:jc w:val="both"/>
        <w:rPr>
          <w:rFonts w:ascii="Traditional" w:hAnsi="Traditional" w:cs="Traditional"/>
          <w:b/>
          <w:bCs/>
          <w:sz w:val="24"/>
          <w:szCs w:val="24"/>
          <w:rtl/>
        </w:rPr>
      </w:pPr>
      <w:r w:rsidRPr="00616A9A">
        <w:rPr>
          <w:rFonts w:ascii="Traditional Arabic" w:hAnsi="Traditional Arabic" w:cs="Traditional Arabic"/>
          <w:b/>
          <w:bCs/>
          <w:sz w:val="24"/>
          <w:szCs w:val="24"/>
          <w:rtl/>
        </w:rPr>
        <w:t xml:space="preserve">تم استخدام الانحدار الخطي البسيط لقياس تأثير بعد القوى البشرية على تحسين جودة الخدمة، وجدول </w:t>
      </w:r>
      <w:r w:rsidR="00196CFE">
        <w:rPr>
          <w:rFonts w:ascii="Traditional" w:hAnsi="Traditional" w:cs="Traditional"/>
          <w:b/>
          <w:bCs/>
          <w:sz w:val="24"/>
          <w:szCs w:val="24"/>
          <w:rtl/>
        </w:rPr>
        <w:t xml:space="preserve">(4- 17) </w:t>
      </w:r>
      <w:r w:rsidRPr="00616A9A">
        <w:rPr>
          <w:rFonts w:ascii="Traditional Arabic" w:hAnsi="Traditional Arabic" w:cs="Traditional Arabic"/>
          <w:b/>
          <w:bCs/>
          <w:sz w:val="24"/>
          <w:szCs w:val="24"/>
          <w:rtl/>
        </w:rPr>
        <w:t xml:space="preserve">يوضح نتائج التحليل. </w:t>
      </w:r>
    </w:p>
    <w:p w14:paraId="5C8ED18D" w14:textId="6B35DBFB" w:rsidR="007D3C57" w:rsidRPr="00DD5740" w:rsidRDefault="002D75E6" w:rsidP="006C5D45">
      <w:pPr>
        <w:spacing w:before="240" w:line="240" w:lineRule="auto"/>
        <w:jc w:val="center"/>
        <w:rPr>
          <w:rFonts w:ascii="Traditional" w:hAnsi="Traditional" w:cs="Traditional"/>
          <w:b/>
          <w:bCs/>
          <w:sz w:val="24"/>
          <w:szCs w:val="24"/>
        </w:rPr>
      </w:pPr>
      <w:r w:rsidRPr="00DD5740">
        <w:rPr>
          <w:rFonts w:ascii="Traditional Arabic" w:hAnsi="Traditional Arabic" w:cs="Traditional Arabic"/>
          <w:b/>
          <w:bCs/>
          <w:sz w:val="24"/>
          <w:szCs w:val="24"/>
          <w:rtl/>
        </w:rPr>
        <w:t xml:space="preserve">جدول </w:t>
      </w:r>
      <w:r w:rsidR="00196CFE">
        <w:rPr>
          <w:rFonts w:ascii="Traditional" w:hAnsi="Traditional" w:cs="Traditional"/>
          <w:b/>
          <w:bCs/>
          <w:sz w:val="24"/>
          <w:szCs w:val="24"/>
          <w:rtl/>
        </w:rPr>
        <w:t xml:space="preserve">(4- </w:t>
      </w:r>
      <w:r w:rsidR="009A562D">
        <w:rPr>
          <w:rFonts w:ascii="Traditional" w:hAnsi="Traditional" w:cs="Traditional" w:hint="cs"/>
          <w:b/>
          <w:bCs/>
          <w:sz w:val="24"/>
          <w:szCs w:val="24"/>
          <w:rtl/>
        </w:rPr>
        <w:t>13</w:t>
      </w:r>
      <w:r w:rsidR="00196CFE">
        <w:rPr>
          <w:rFonts w:ascii="Traditional" w:hAnsi="Traditional" w:cs="Traditional"/>
          <w:b/>
          <w:bCs/>
          <w:sz w:val="24"/>
          <w:szCs w:val="24"/>
          <w:rtl/>
        </w:rPr>
        <w:t>)</w:t>
      </w:r>
      <w:r w:rsidRPr="00DD5740">
        <w:rPr>
          <w:rFonts w:ascii="Traditional Arabic" w:hAnsi="Traditional Arabic" w:cs="Traditional Arabic"/>
          <w:b/>
          <w:bCs/>
          <w:sz w:val="24"/>
          <w:szCs w:val="24"/>
          <w:rtl/>
        </w:rPr>
        <w:t xml:space="preserve">: </w:t>
      </w:r>
      <w:r w:rsidR="007D3C57" w:rsidRPr="00DD5740">
        <w:rPr>
          <w:rFonts w:ascii="Traditional Arabic" w:hAnsi="Traditional Arabic" w:cs="Traditional Arabic"/>
          <w:b/>
          <w:bCs/>
          <w:sz w:val="24"/>
          <w:szCs w:val="24"/>
          <w:rtl/>
        </w:rPr>
        <w:t>نتائج تحليل الانحدار البسيط لبعد القوى البشرية</w:t>
      </w:r>
    </w:p>
    <w:tbl>
      <w:tblPr>
        <w:tblW w:w="42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3400"/>
        <w:gridCol w:w="4638"/>
      </w:tblGrid>
      <w:tr w:rsidR="007D3C57" w:rsidRPr="00BF4E4D" w14:paraId="65CFBC81" w14:textId="77777777" w:rsidTr="00374AE4">
        <w:trPr>
          <w:trHeight w:val="387"/>
          <w:tblHeader/>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6E09FA91"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البيان</w:t>
            </w:r>
          </w:p>
        </w:tc>
        <w:tc>
          <w:tcPr>
            <w:tcW w:w="0" w:type="auto"/>
            <w:shd w:val="clear" w:color="auto" w:fill="BFBFBF" w:themeFill="background1" w:themeFillShade="BF"/>
            <w:noWrap/>
            <w:tcMar>
              <w:top w:w="120" w:type="dxa"/>
              <w:left w:w="180" w:type="dxa"/>
              <w:bottom w:w="120" w:type="dxa"/>
              <w:right w:w="180" w:type="dxa"/>
            </w:tcMar>
            <w:vAlign w:val="center"/>
            <w:hideMark/>
          </w:tcPr>
          <w:p w14:paraId="0FDE7F8B"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القيمة</w:t>
            </w:r>
          </w:p>
        </w:tc>
      </w:tr>
      <w:tr w:rsidR="007D3C57" w:rsidRPr="00BF4E4D" w14:paraId="2BCA69FD" w14:textId="77777777" w:rsidTr="00374AE4">
        <w:trPr>
          <w:trHeight w:val="285"/>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6D7F85DD"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R</w:t>
            </w:r>
          </w:p>
        </w:tc>
        <w:tc>
          <w:tcPr>
            <w:tcW w:w="0" w:type="auto"/>
            <w:noWrap/>
            <w:tcMar>
              <w:top w:w="120" w:type="dxa"/>
              <w:left w:w="180" w:type="dxa"/>
              <w:bottom w:w="120" w:type="dxa"/>
              <w:right w:w="180" w:type="dxa"/>
            </w:tcMar>
            <w:vAlign w:val="center"/>
            <w:hideMark/>
          </w:tcPr>
          <w:p w14:paraId="503F69CB"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0.721</w:t>
            </w:r>
          </w:p>
        </w:tc>
      </w:tr>
      <w:tr w:rsidR="007D3C57" w:rsidRPr="00BF4E4D" w14:paraId="1BA5FEE9" w14:textId="77777777" w:rsidTr="00374AE4">
        <w:trPr>
          <w:trHeight w:val="385"/>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0F50CF34"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R²</w:t>
            </w:r>
          </w:p>
        </w:tc>
        <w:tc>
          <w:tcPr>
            <w:tcW w:w="0" w:type="auto"/>
            <w:noWrap/>
            <w:tcMar>
              <w:top w:w="120" w:type="dxa"/>
              <w:left w:w="180" w:type="dxa"/>
              <w:bottom w:w="120" w:type="dxa"/>
              <w:right w:w="180" w:type="dxa"/>
            </w:tcMar>
            <w:vAlign w:val="center"/>
            <w:hideMark/>
          </w:tcPr>
          <w:p w14:paraId="2A29AB86"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0.520</w:t>
            </w:r>
          </w:p>
        </w:tc>
      </w:tr>
      <w:tr w:rsidR="007D3C57" w:rsidRPr="00BF4E4D" w14:paraId="78794FA8" w14:textId="77777777" w:rsidTr="00374AE4">
        <w:trPr>
          <w:trHeight w:val="36"/>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4A30F235"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Beta</w:t>
            </w:r>
          </w:p>
        </w:tc>
        <w:tc>
          <w:tcPr>
            <w:tcW w:w="0" w:type="auto"/>
            <w:noWrap/>
            <w:tcMar>
              <w:top w:w="120" w:type="dxa"/>
              <w:left w:w="180" w:type="dxa"/>
              <w:bottom w:w="120" w:type="dxa"/>
              <w:right w:w="180" w:type="dxa"/>
            </w:tcMar>
            <w:vAlign w:val="center"/>
            <w:hideMark/>
          </w:tcPr>
          <w:p w14:paraId="52C8B29F"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0.721</w:t>
            </w:r>
          </w:p>
        </w:tc>
      </w:tr>
      <w:tr w:rsidR="007D3C57" w:rsidRPr="00BF4E4D" w14:paraId="0B510C1E" w14:textId="77777777" w:rsidTr="00374AE4">
        <w:trPr>
          <w:trHeight w:val="117"/>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60F1CE53"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T</w:t>
            </w:r>
          </w:p>
        </w:tc>
        <w:tc>
          <w:tcPr>
            <w:tcW w:w="0" w:type="auto"/>
            <w:noWrap/>
            <w:tcMar>
              <w:top w:w="120" w:type="dxa"/>
              <w:left w:w="180" w:type="dxa"/>
              <w:bottom w:w="120" w:type="dxa"/>
              <w:right w:w="180" w:type="dxa"/>
            </w:tcMar>
            <w:vAlign w:val="center"/>
            <w:hideMark/>
          </w:tcPr>
          <w:p w14:paraId="37852E61"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16.257</w:t>
            </w:r>
          </w:p>
        </w:tc>
      </w:tr>
      <w:tr w:rsidR="007D3C57" w:rsidRPr="00BF4E4D" w14:paraId="4B4425E9" w14:textId="77777777" w:rsidTr="00374AE4">
        <w:trPr>
          <w:trHeight w:val="353"/>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3F4A9C50"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F</w:t>
            </w:r>
          </w:p>
        </w:tc>
        <w:tc>
          <w:tcPr>
            <w:tcW w:w="0" w:type="auto"/>
            <w:noWrap/>
            <w:tcMar>
              <w:top w:w="120" w:type="dxa"/>
              <w:left w:w="180" w:type="dxa"/>
              <w:bottom w:w="120" w:type="dxa"/>
              <w:right w:w="180" w:type="dxa"/>
            </w:tcMar>
            <w:vAlign w:val="center"/>
            <w:hideMark/>
          </w:tcPr>
          <w:p w14:paraId="2C5B727E"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264.281</w:t>
            </w:r>
          </w:p>
        </w:tc>
      </w:tr>
      <w:tr w:rsidR="007D3C57" w:rsidRPr="00BF4E4D" w14:paraId="757CE07A" w14:textId="77777777" w:rsidTr="00374AE4">
        <w:trPr>
          <w:trHeight w:val="36"/>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106F4931"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Sig</w:t>
            </w:r>
          </w:p>
        </w:tc>
        <w:tc>
          <w:tcPr>
            <w:tcW w:w="0" w:type="auto"/>
            <w:noWrap/>
            <w:tcMar>
              <w:top w:w="120" w:type="dxa"/>
              <w:left w:w="180" w:type="dxa"/>
              <w:bottom w:w="120" w:type="dxa"/>
              <w:right w:w="180" w:type="dxa"/>
            </w:tcMar>
            <w:vAlign w:val="center"/>
            <w:hideMark/>
          </w:tcPr>
          <w:p w14:paraId="1857A5B5"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0.000</w:t>
            </w:r>
          </w:p>
        </w:tc>
      </w:tr>
    </w:tbl>
    <w:p w14:paraId="52BC8C59" w14:textId="77777777" w:rsidR="00BB1F6E" w:rsidRPr="00BF4E4D" w:rsidRDefault="00BB1F6E" w:rsidP="00BB1F6E">
      <w:pPr>
        <w:spacing w:after="0" w:line="360" w:lineRule="auto"/>
        <w:ind w:left="49"/>
        <w:jc w:val="center"/>
        <w:rPr>
          <w:rFonts w:ascii="Traditional" w:hAnsi="Traditional" w:cs="Traditional"/>
          <w:b/>
          <w:bCs/>
          <w:sz w:val="28"/>
          <w:szCs w:val="28"/>
          <w:rtl/>
        </w:rPr>
      </w:pPr>
      <w:r w:rsidRPr="00BF4E4D">
        <w:rPr>
          <w:rFonts w:ascii="Traditional" w:hAnsi="Traditional" w:cs="Traditional"/>
          <w:b/>
          <w:bCs/>
          <w:sz w:val="24"/>
          <w:szCs w:val="24"/>
          <w:rtl/>
        </w:rPr>
        <w:t xml:space="preserve">        </w:t>
      </w:r>
      <w:r w:rsidRPr="00BF4E4D">
        <w:rPr>
          <w:rFonts w:ascii="Traditional Arabic" w:hAnsi="Traditional Arabic" w:cs="Traditional Arabic"/>
          <w:b/>
          <w:bCs/>
          <w:sz w:val="24"/>
          <w:szCs w:val="24"/>
          <w:rtl/>
        </w:rPr>
        <w:t xml:space="preserve">                                            المصدر: من إعداد الباحثة باستخدام البرنامج الإحصائي </w:t>
      </w:r>
      <w:r w:rsidRPr="00BF4E4D">
        <w:rPr>
          <w:rFonts w:ascii="Traditional" w:hAnsi="Traditional" w:cs="Traditional"/>
          <w:b/>
          <w:bCs/>
          <w:sz w:val="24"/>
          <w:szCs w:val="24"/>
        </w:rPr>
        <w:t>SPSS V30</w:t>
      </w:r>
    </w:p>
    <w:p w14:paraId="26611F0E" w14:textId="77777777" w:rsidR="007D3C57" w:rsidRPr="00502E01" w:rsidRDefault="007D3C57" w:rsidP="00502E01">
      <w:pPr>
        <w:spacing w:before="240" w:after="0" w:line="360" w:lineRule="auto"/>
        <w:ind w:left="49" w:firstLine="567"/>
        <w:jc w:val="both"/>
        <w:rPr>
          <w:rFonts w:ascii="Traditional Arabic" w:hAnsi="Traditional Arabic" w:cs="Traditional Arabic"/>
          <w:sz w:val="24"/>
          <w:szCs w:val="24"/>
        </w:rPr>
      </w:pPr>
      <w:r w:rsidRPr="00502E01">
        <w:rPr>
          <w:rFonts w:ascii="Traditional Arabic" w:hAnsi="Traditional Arabic" w:cs="Traditional Arabic"/>
          <w:sz w:val="24"/>
          <w:szCs w:val="24"/>
          <w:rtl/>
        </w:rPr>
        <w:t>أظهرت نتائج تحليل الانحدار البسيط وجود تأثير ذي دلالة إحصائية لبعد القوى البشرية على تحسين جودة الخدمة، حيث بلغ معامل الارتباط (</w:t>
      </w:r>
      <w:r w:rsidRPr="00502E01">
        <w:rPr>
          <w:rFonts w:ascii="Traditional Arabic" w:hAnsi="Traditional Arabic" w:cs="Traditional Arabic"/>
          <w:sz w:val="24"/>
          <w:szCs w:val="24"/>
        </w:rPr>
        <w:t>R=0.721</w:t>
      </w:r>
      <w:r w:rsidRPr="00502E01">
        <w:rPr>
          <w:rFonts w:ascii="Traditional Arabic" w:hAnsi="Traditional Arabic" w:cs="Traditional Arabic"/>
          <w:sz w:val="24"/>
          <w:szCs w:val="24"/>
          <w:rtl/>
        </w:rPr>
        <w:t>)، بينما بلغ معامل التحديد (</w:t>
      </w:r>
      <w:r w:rsidRPr="00502E01">
        <w:rPr>
          <w:rFonts w:ascii="Traditional Arabic" w:hAnsi="Traditional Arabic" w:cs="Traditional Arabic"/>
          <w:sz w:val="24"/>
          <w:szCs w:val="24"/>
        </w:rPr>
        <w:t>R²=0.520</w:t>
      </w:r>
      <w:r w:rsidRPr="00502E01">
        <w:rPr>
          <w:rFonts w:ascii="Traditional Arabic" w:hAnsi="Traditional Arabic" w:cs="Traditional Arabic"/>
          <w:sz w:val="24"/>
          <w:szCs w:val="24"/>
          <w:rtl/>
        </w:rPr>
        <w:t>)، مما يشير إلى أن القوى البشرية تفسر ما نسبته (52%) من التباين في مستوى جودة الخدمة.</w:t>
      </w:r>
    </w:p>
    <w:p w14:paraId="76F12510" w14:textId="77777777" w:rsidR="007D3C57" w:rsidRPr="00502E01" w:rsidRDefault="007D3C57" w:rsidP="00797D87">
      <w:pPr>
        <w:spacing w:after="0" w:line="360" w:lineRule="auto"/>
        <w:ind w:left="49" w:firstLine="567"/>
        <w:jc w:val="both"/>
        <w:rPr>
          <w:rFonts w:ascii="Traditional Arabic" w:hAnsi="Traditional Arabic" w:cs="Traditional Arabic"/>
          <w:sz w:val="24"/>
          <w:szCs w:val="24"/>
          <w:rtl/>
        </w:rPr>
      </w:pPr>
      <w:r w:rsidRPr="00502E01">
        <w:rPr>
          <w:rFonts w:ascii="Traditional Arabic" w:hAnsi="Traditional Arabic" w:cs="Traditional Arabic"/>
          <w:sz w:val="24"/>
          <w:szCs w:val="24"/>
          <w:rtl/>
        </w:rPr>
        <w:t>ويمكن تفسير هذه النتيجة إداريًا بأن نجاح الإدارة الإلكترونية لا يعتمد فقط على توافر الأجهزة والبرمجيات، بل يتطلب وجود كوادر بشرية مؤهلة تمتلك المعرفة والمهارات اللازمة للتعامل مع التقنيات الحديثة. فكلما ارتفع مستوى تأهيل العاملين وتدريبهم على استخدام الأنظمة الإلكترونية انعكس ذلك إيجابًا على كفاءة العمليات الإدارية وجودة الخدمات المقدمة للمستفيدين.</w:t>
      </w:r>
    </w:p>
    <w:p w14:paraId="1C27D3DF" w14:textId="77777777" w:rsidR="007D3C57" w:rsidRPr="00502E01" w:rsidRDefault="007D3C57" w:rsidP="00797D87">
      <w:pPr>
        <w:spacing w:after="0" w:line="360" w:lineRule="auto"/>
        <w:ind w:left="49" w:firstLine="567"/>
        <w:jc w:val="both"/>
        <w:rPr>
          <w:rFonts w:ascii="Traditional Arabic" w:hAnsi="Traditional Arabic" w:cs="Traditional Arabic"/>
          <w:b/>
          <w:bCs/>
          <w:sz w:val="24"/>
          <w:szCs w:val="24"/>
          <w:rtl/>
        </w:rPr>
      </w:pPr>
      <w:r w:rsidRPr="00502E01">
        <w:rPr>
          <w:rFonts w:ascii="Traditional Arabic" w:hAnsi="Traditional Arabic" w:cs="Traditional Arabic"/>
          <w:b/>
          <w:bCs/>
          <w:sz w:val="24"/>
          <w:szCs w:val="24"/>
          <w:rtl/>
        </w:rPr>
        <w:lastRenderedPageBreak/>
        <w:t>وعليه يتم رفض الفرضية العدمية الفرعية الرابعة</w:t>
      </w:r>
      <w:r w:rsidR="00797D87" w:rsidRPr="00502E01">
        <w:rPr>
          <w:rFonts w:ascii="Traditional Arabic" w:hAnsi="Traditional Arabic" w:cs="Traditional Arabic"/>
          <w:b/>
          <w:bCs/>
          <w:sz w:val="24"/>
          <w:szCs w:val="24"/>
          <w:rtl/>
        </w:rPr>
        <w:t>،</w:t>
      </w:r>
      <w:r w:rsidRPr="00502E01">
        <w:rPr>
          <w:rFonts w:ascii="Traditional Arabic" w:hAnsi="Traditional Arabic" w:cs="Traditional Arabic"/>
          <w:b/>
          <w:bCs/>
          <w:sz w:val="24"/>
          <w:szCs w:val="24"/>
          <w:rtl/>
        </w:rPr>
        <w:t xml:space="preserve"> وقبول الفرضية البديلة التي تنص على وجود تأثير ذي دلالة إحصائية للقوى البشرية على تحسين جودة الخدمة في المؤسسات التطوعية غير الحكومية بمنطقة المدينة المنورة</w:t>
      </w:r>
      <w:r w:rsidR="004A7BDD" w:rsidRPr="00502E01">
        <w:rPr>
          <w:rFonts w:ascii="Traditional Arabic" w:hAnsi="Traditional Arabic" w:cs="Traditional Arabic"/>
          <w:b/>
          <w:bCs/>
          <w:sz w:val="24"/>
          <w:szCs w:val="24"/>
          <w:rtl/>
        </w:rPr>
        <w:t>.</w:t>
      </w:r>
    </w:p>
    <w:p w14:paraId="3EF7CBA2" w14:textId="77777777" w:rsidR="001564AC" w:rsidRPr="00502E01" w:rsidRDefault="00AB697F" w:rsidP="00A961B2">
      <w:pPr>
        <w:spacing w:before="240" w:after="0" w:line="360" w:lineRule="auto"/>
        <w:ind w:firstLine="720"/>
        <w:jc w:val="both"/>
        <w:rPr>
          <w:rFonts w:ascii="Traditional Arabic" w:hAnsi="Traditional Arabic" w:cs="Traditional Arabic"/>
          <w:b/>
          <w:bCs/>
          <w:sz w:val="24"/>
          <w:szCs w:val="24"/>
          <w:rtl/>
        </w:rPr>
      </w:pPr>
      <w:r w:rsidRPr="00502E01">
        <w:rPr>
          <w:rFonts w:ascii="Traditional Arabic" w:hAnsi="Traditional Arabic" w:cs="Traditional Arabic"/>
          <w:b/>
          <w:bCs/>
          <w:sz w:val="24"/>
          <w:szCs w:val="24"/>
          <w:rtl/>
        </w:rPr>
        <w:t xml:space="preserve">اختبار الفرضية </w:t>
      </w:r>
      <w:r w:rsidR="001564AC" w:rsidRPr="00502E01">
        <w:rPr>
          <w:rFonts w:ascii="Traditional Arabic" w:hAnsi="Traditional Arabic" w:cs="Traditional Arabic"/>
          <w:b/>
          <w:bCs/>
          <w:sz w:val="24"/>
          <w:szCs w:val="24"/>
          <w:rtl/>
        </w:rPr>
        <w:t>الرئيسية الأولى</w:t>
      </w:r>
      <w:r w:rsidR="007D3C57" w:rsidRPr="00502E01">
        <w:rPr>
          <w:rFonts w:ascii="Traditional Arabic" w:hAnsi="Traditional Arabic" w:cs="Traditional Arabic"/>
          <w:b/>
          <w:bCs/>
          <w:sz w:val="24"/>
          <w:szCs w:val="24"/>
          <w:rtl/>
        </w:rPr>
        <w:t>،</w:t>
      </w:r>
      <w:r w:rsidRPr="00502E01">
        <w:rPr>
          <w:rFonts w:ascii="Traditional" w:hAnsi="Traditional" w:cs="Traditional"/>
          <w:b/>
          <w:bCs/>
          <w:sz w:val="24"/>
          <w:szCs w:val="24"/>
          <w:rtl/>
        </w:rPr>
        <w:t xml:space="preserve"> </w:t>
      </w:r>
      <w:r w:rsidR="001564AC" w:rsidRPr="00502E01">
        <w:rPr>
          <w:rFonts w:ascii="Traditional" w:hAnsi="Traditional" w:cs="Traditional"/>
          <w:b/>
          <w:bCs/>
          <w:sz w:val="24"/>
          <w:szCs w:val="24"/>
        </w:rPr>
        <w:t>H</w:t>
      </w:r>
      <w:r w:rsidR="00A961B2" w:rsidRPr="00502E01">
        <w:rPr>
          <w:rFonts w:ascii="Traditional" w:hAnsi="Traditional" w:cs="Traditional"/>
          <w:b/>
          <w:bCs/>
          <w:sz w:val="24"/>
          <w:szCs w:val="24"/>
        </w:rPr>
        <w:t>0</w:t>
      </w:r>
      <w:r w:rsidR="001564AC" w:rsidRPr="00502E01">
        <w:rPr>
          <w:rFonts w:ascii="Traditional Arabic" w:hAnsi="Traditional Arabic" w:cs="Traditional Arabic"/>
          <w:b/>
          <w:bCs/>
          <w:sz w:val="24"/>
          <w:szCs w:val="24"/>
          <w:rtl/>
        </w:rPr>
        <w:t>: لا يوجد تأثير ذو دلالة إحصائية لأبعاد الإدارة الالكترونية على تحسين جودة الخدمة في المؤسسات التطوعية غير الحكومية في منطقة المدينة المنورة.</w:t>
      </w:r>
    </w:p>
    <w:p w14:paraId="434BD37A" w14:textId="77777777" w:rsidR="00A144D2" w:rsidRPr="00502E01" w:rsidRDefault="004A7BDD" w:rsidP="00A961B2">
      <w:pPr>
        <w:spacing w:after="0" w:line="360" w:lineRule="auto"/>
        <w:ind w:firstLine="720"/>
        <w:jc w:val="both"/>
        <w:rPr>
          <w:rFonts w:ascii="Traditional" w:hAnsi="Traditional" w:cs="Traditional"/>
          <w:b/>
          <w:bCs/>
          <w:sz w:val="24"/>
          <w:szCs w:val="24"/>
        </w:rPr>
      </w:pPr>
      <w:r w:rsidRPr="00502E01">
        <w:rPr>
          <w:rFonts w:ascii="Traditional Arabic" w:hAnsi="Traditional Arabic" w:cs="Traditional Arabic"/>
          <w:b/>
          <w:bCs/>
          <w:sz w:val="24"/>
          <w:szCs w:val="24"/>
          <w:rtl/>
        </w:rPr>
        <w:t>و</w:t>
      </w:r>
      <w:r w:rsidR="00A144D2" w:rsidRPr="00502E01">
        <w:rPr>
          <w:rFonts w:ascii="Traditional Arabic" w:hAnsi="Traditional Arabic" w:cs="Traditional Arabic"/>
          <w:b/>
          <w:bCs/>
          <w:sz w:val="24"/>
          <w:szCs w:val="24"/>
          <w:rtl/>
        </w:rPr>
        <w:t>لاختبار هذه الفرضية تم استخدام تحليل الانحدار المتعدد (</w:t>
      </w:r>
      <w:r w:rsidR="00A144D2" w:rsidRPr="00502E01">
        <w:rPr>
          <w:rFonts w:ascii="Traditional" w:hAnsi="Traditional" w:cs="Traditional"/>
          <w:b/>
          <w:bCs/>
          <w:sz w:val="24"/>
          <w:szCs w:val="24"/>
        </w:rPr>
        <w:t>Multiple Regression Analysis</w:t>
      </w:r>
      <w:r w:rsidR="00A144D2" w:rsidRPr="00502E01">
        <w:rPr>
          <w:rFonts w:ascii="Traditional Arabic" w:hAnsi="Traditional Arabic" w:cs="Traditional Arabic"/>
          <w:b/>
          <w:bCs/>
          <w:sz w:val="24"/>
          <w:szCs w:val="24"/>
          <w:rtl/>
        </w:rPr>
        <w:t xml:space="preserve">) لاختبار </w:t>
      </w:r>
      <w:r w:rsidRPr="00502E01">
        <w:rPr>
          <w:rFonts w:ascii="Traditional Arabic" w:hAnsi="Traditional Arabic" w:cs="Traditional Arabic"/>
          <w:b/>
          <w:bCs/>
          <w:sz w:val="24"/>
          <w:szCs w:val="24"/>
          <w:rtl/>
        </w:rPr>
        <w:t>تأثير</w:t>
      </w:r>
      <w:r w:rsidR="00A144D2" w:rsidRPr="00502E01">
        <w:rPr>
          <w:rFonts w:ascii="Traditional Arabic" w:hAnsi="Traditional Arabic" w:cs="Traditional Arabic"/>
          <w:b/>
          <w:bCs/>
          <w:sz w:val="24"/>
          <w:szCs w:val="24"/>
          <w:rtl/>
        </w:rPr>
        <w:t xml:space="preserve"> أبعاد الإدارة الإلكترونية على تحسين جودة الخدمة، والتي يوضّحها جدول (</w:t>
      </w:r>
      <w:r w:rsidR="00A961B2" w:rsidRPr="00502E01">
        <w:rPr>
          <w:rFonts w:ascii="Traditional" w:hAnsi="Traditional" w:cs="Traditional"/>
          <w:b/>
          <w:bCs/>
          <w:sz w:val="24"/>
          <w:szCs w:val="24"/>
        </w:rPr>
        <w:t>4</w:t>
      </w:r>
      <w:r w:rsidR="00A961B2" w:rsidRPr="00502E01">
        <w:rPr>
          <w:rFonts w:ascii="Traditional" w:hAnsi="Traditional" w:cs="Traditional"/>
          <w:b/>
          <w:bCs/>
          <w:sz w:val="24"/>
          <w:szCs w:val="24"/>
          <w:rtl/>
        </w:rPr>
        <w:t>- 18</w:t>
      </w:r>
      <w:r w:rsidR="00A144D2" w:rsidRPr="00502E01">
        <w:rPr>
          <w:rFonts w:ascii="Traditional Arabic" w:hAnsi="Traditional Arabic" w:cs="Traditional Arabic"/>
          <w:b/>
          <w:bCs/>
          <w:sz w:val="24"/>
          <w:szCs w:val="24"/>
          <w:rtl/>
        </w:rPr>
        <w:t>) وكانت كالتالي:</w:t>
      </w:r>
    </w:p>
    <w:p w14:paraId="4EFCD00D" w14:textId="4FE30509" w:rsidR="00A80BEC" w:rsidRPr="00BF4E4D" w:rsidRDefault="00A57004" w:rsidP="00A961B2">
      <w:pPr>
        <w:spacing w:before="240" w:line="240" w:lineRule="auto"/>
        <w:jc w:val="center"/>
        <w:rPr>
          <w:rFonts w:ascii="Traditional Arabic" w:hAnsi="Traditional Arabic" w:cs="Traditional Arabic"/>
          <w:b/>
          <w:bCs/>
          <w:sz w:val="24"/>
          <w:szCs w:val="24"/>
          <w:rtl/>
        </w:rPr>
      </w:pPr>
      <w:r w:rsidRPr="00BF4E4D">
        <w:rPr>
          <w:rFonts w:ascii="Traditional Arabic" w:hAnsi="Traditional Arabic" w:cs="Traditional Arabic"/>
          <w:b/>
          <w:bCs/>
          <w:sz w:val="24"/>
          <w:szCs w:val="24"/>
          <w:rtl/>
        </w:rPr>
        <w:t xml:space="preserve">جدول </w:t>
      </w:r>
      <w:r>
        <w:rPr>
          <w:rFonts w:ascii="Traditional" w:hAnsi="Traditional" w:cs="Traditional"/>
          <w:b/>
          <w:bCs/>
          <w:sz w:val="24"/>
          <w:szCs w:val="24"/>
          <w:rtl/>
        </w:rPr>
        <w:t>(</w:t>
      </w:r>
      <w:r w:rsidR="00A961B2">
        <w:rPr>
          <w:rFonts w:ascii="Traditional" w:hAnsi="Traditional" w:cs="Traditional"/>
          <w:b/>
          <w:bCs/>
          <w:sz w:val="24"/>
          <w:szCs w:val="24"/>
          <w:rtl/>
        </w:rPr>
        <w:t xml:space="preserve">4- </w:t>
      </w:r>
      <w:r w:rsidR="009A562D">
        <w:rPr>
          <w:rFonts w:ascii="Traditional" w:hAnsi="Traditional" w:cs="Traditional" w:hint="cs"/>
          <w:b/>
          <w:bCs/>
          <w:sz w:val="24"/>
          <w:szCs w:val="24"/>
          <w:rtl/>
        </w:rPr>
        <w:t>14</w:t>
      </w:r>
      <w:r w:rsidR="00A961B2">
        <w:rPr>
          <w:rFonts w:ascii="Traditional" w:hAnsi="Traditional" w:cs="Traditional"/>
          <w:b/>
          <w:bCs/>
          <w:sz w:val="24"/>
          <w:szCs w:val="24"/>
          <w:rtl/>
        </w:rPr>
        <w:t>)</w:t>
      </w:r>
      <w:r w:rsidR="00510228" w:rsidRPr="00BF4E4D">
        <w:rPr>
          <w:rFonts w:ascii="Traditional Arabic" w:hAnsi="Traditional Arabic" w:cs="Traditional Arabic"/>
          <w:b/>
          <w:bCs/>
          <w:sz w:val="24"/>
          <w:szCs w:val="24"/>
          <w:rtl/>
        </w:rPr>
        <w:t xml:space="preserve">: </w:t>
      </w:r>
      <w:r w:rsidR="00A144D2" w:rsidRPr="00BF4E4D">
        <w:rPr>
          <w:rFonts w:ascii="Traditional Arabic" w:hAnsi="Traditional Arabic" w:cs="Traditional Arabic"/>
          <w:b/>
          <w:bCs/>
          <w:sz w:val="24"/>
          <w:szCs w:val="24"/>
          <w:rtl/>
        </w:rPr>
        <w:t xml:space="preserve">نتائج تحليل </w:t>
      </w:r>
      <w:r w:rsidR="00220C50" w:rsidRPr="00BF4E4D">
        <w:rPr>
          <w:rFonts w:ascii="Traditional Arabic" w:hAnsi="Traditional Arabic" w:cs="Traditional Arabic"/>
          <w:b/>
          <w:bCs/>
          <w:sz w:val="24"/>
          <w:szCs w:val="24"/>
          <w:rtl/>
        </w:rPr>
        <w:t xml:space="preserve">معاملات </w:t>
      </w:r>
      <w:r w:rsidR="00A144D2" w:rsidRPr="00BF4E4D">
        <w:rPr>
          <w:rFonts w:ascii="Traditional Arabic" w:hAnsi="Traditional Arabic" w:cs="Traditional Arabic"/>
          <w:b/>
          <w:bCs/>
          <w:sz w:val="24"/>
          <w:szCs w:val="24"/>
          <w:rtl/>
        </w:rPr>
        <w:t xml:space="preserve">الانحدار المتعدد </w:t>
      </w:r>
      <w:r w:rsidR="00A80BEC" w:rsidRPr="00BF4E4D">
        <w:rPr>
          <w:rFonts w:ascii="Traditional Arabic" w:hAnsi="Traditional Arabic" w:cs="Traditional Arabic"/>
          <w:b/>
          <w:bCs/>
          <w:sz w:val="24"/>
          <w:szCs w:val="24"/>
          <w:rtl/>
        </w:rPr>
        <w:t>لقياس تأثير أبعاد الإدارة الإلكترونية على تحسين جودة الخدمة</w:t>
      </w:r>
    </w:p>
    <w:tbl>
      <w:tblPr>
        <w:bidiVisual/>
        <w:tblW w:w="50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8"/>
        <w:gridCol w:w="1448"/>
        <w:gridCol w:w="911"/>
        <w:gridCol w:w="1106"/>
        <w:gridCol w:w="784"/>
        <w:gridCol w:w="205"/>
        <w:gridCol w:w="840"/>
        <w:gridCol w:w="2635"/>
      </w:tblGrid>
      <w:tr w:rsidR="004A7BDD" w:rsidRPr="00BF4E4D" w14:paraId="2FB60B76" w14:textId="77777777" w:rsidTr="00502E01">
        <w:trPr>
          <w:trHeight w:val="412"/>
          <w:jc w:val="center"/>
        </w:trPr>
        <w:tc>
          <w:tcPr>
            <w:tcW w:w="1613" w:type="pct"/>
            <w:gridSpan w:val="2"/>
            <w:shd w:val="clear" w:color="auto" w:fill="D9D9D9"/>
            <w:vAlign w:val="center"/>
          </w:tcPr>
          <w:p w14:paraId="53C66FAB" w14:textId="77777777" w:rsidR="000D36E9" w:rsidRPr="00BF4E4D" w:rsidRDefault="000D36E9" w:rsidP="00466A65">
            <w:pPr>
              <w:spacing w:after="0" w:line="240" w:lineRule="auto"/>
              <w:jc w:val="center"/>
              <w:rPr>
                <w:rFonts w:ascii="Traditional" w:hAnsi="Traditional" w:cs="Traditional"/>
                <w:b/>
                <w:w w:val="96"/>
                <w:sz w:val="24"/>
                <w:szCs w:val="24"/>
              </w:rPr>
            </w:pPr>
            <w:r w:rsidRPr="00BF4E4D">
              <w:rPr>
                <w:rFonts w:ascii="Traditional Arabic" w:hAnsi="Traditional Arabic" w:cs="Traditional Arabic"/>
                <w:b/>
                <w:w w:val="96"/>
                <w:sz w:val="24"/>
                <w:szCs w:val="24"/>
                <w:rtl/>
                <w:lang w:val="ar-SA"/>
              </w:rPr>
              <w:t xml:space="preserve">المتغير المستقل </w:t>
            </w:r>
          </w:p>
        </w:tc>
        <w:tc>
          <w:tcPr>
            <w:tcW w:w="1054" w:type="pct"/>
            <w:gridSpan w:val="2"/>
            <w:shd w:val="clear" w:color="auto" w:fill="D9D9D9"/>
            <w:vAlign w:val="center"/>
          </w:tcPr>
          <w:p w14:paraId="7EB6D101" w14:textId="77777777" w:rsidR="000D36E9" w:rsidRPr="00BF4E4D" w:rsidRDefault="000D36E9" w:rsidP="00466A65">
            <w:pPr>
              <w:spacing w:after="0" w:line="240" w:lineRule="auto"/>
              <w:jc w:val="center"/>
              <w:rPr>
                <w:rFonts w:ascii="Traditional" w:hAnsi="Traditional" w:cs="Traditional"/>
                <w:b/>
                <w:sz w:val="24"/>
                <w:szCs w:val="24"/>
              </w:rPr>
            </w:pPr>
            <w:r w:rsidRPr="00BF4E4D">
              <w:rPr>
                <w:rFonts w:ascii="Traditional Arabic" w:hAnsi="Traditional Arabic" w:cs="Traditional Arabic"/>
                <w:b/>
                <w:sz w:val="24"/>
                <w:szCs w:val="24"/>
                <w:rtl/>
                <w:lang w:val="ar-SA"/>
              </w:rPr>
              <w:t xml:space="preserve">الحد الثابت </w:t>
            </w:r>
            <w:r w:rsidRPr="00BF4E4D">
              <w:rPr>
                <w:rFonts w:ascii="Traditional" w:hAnsi="Traditional" w:cs="Traditional"/>
                <w:b/>
                <w:sz w:val="24"/>
                <w:szCs w:val="24"/>
              </w:rPr>
              <w:t>B</w:t>
            </w:r>
          </w:p>
        </w:tc>
        <w:tc>
          <w:tcPr>
            <w:tcW w:w="517" w:type="pct"/>
            <w:gridSpan w:val="2"/>
            <w:shd w:val="clear" w:color="auto" w:fill="D9D9D9"/>
            <w:vAlign w:val="center"/>
          </w:tcPr>
          <w:p w14:paraId="467D040E" w14:textId="77777777" w:rsidR="000D36E9" w:rsidRPr="00BF4E4D" w:rsidRDefault="000D36E9" w:rsidP="00466A65">
            <w:pPr>
              <w:spacing w:after="0" w:line="240" w:lineRule="auto"/>
              <w:jc w:val="center"/>
              <w:rPr>
                <w:rFonts w:ascii="Traditional" w:hAnsi="Traditional" w:cs="Traditional"/>
                <w:b/>
                <w:sz w:val="24"/>
                <w:szCs w:val="24"/>
              </w:rPr>
            </w:pPr>
            <w:r w:rsidRPr="00BF4E4D">
              <w:rPr>
                <w:rFonts w:ascii="Traditional Arabic" w:hAnsi="Traditional Arabic" w:cs="Traditional Arabic"/>
                <w:b/>
                <w:sz w:val="24"/>
                <w:szCs w:val="24"/>
                <w:rtl/>
                <w:lang w:val="ar-SA"/>
              </w:rPr>
              <w:t xml:space="preserve">معامل الانحدار  </w:t>
            </w:r>
            <w:r w:rsidRPr="00BF4E4D">
              <w:rPr>
                <w:rFonts w:ascii="Traditional" w:hAnsi="Traditional" w:cs="Traditional"/>
                <w:b/>
                <w:sz w:val="24"/>
                <w:szCs w:val="24"/>
              </w:rPr>
              <w:sym w:font="Symbol" w:char="F062"/>
            </w:r>
          </w:p>
        </w:tc>
        <w:tc>
          <w:tcPr>
            <w:tcW w:w="439" w:type="pct"/>
            <w:shd w:val="clear" w:color="auto" w:fill="D9D9D9"/>
            <w:vAlign w:val="center"/>
          </w:tcPr>
          <w:p w14:paraId="45116E1E" w14:textId="77777777" w:rsidR="000D36E9" w:rsidRPr="00BF4E4D" w:rsidRDefault="000D36E9" w:rsidP="00466A65">
            <w:pPr>
              <w:spacing w:after="0" w:line="240" w:lineRule="auto"/>
              <w:jc w:val="center"/>
              <w:rPr>
                <w:rFonts w:ascii="Traditional" w:hAnsi="Traditional" w:cs="Traditional"/>
                <w:b/>
                <w:sz w:val="24"/>
                <w:szCs w:val="24"/>
              </w:rPr>
            </w:pPr>
            <w:r w:rsidRPr="00BF4E4D">
              <w:rPr>
                <w:rFonts w:ascii="Traditional Arabic" w:hAnsi="Traditional Arabic" w:cs="Traditional Arabic"/>
                <w:b/>
                <w:sz w:val="24"/>
                <w:szCs w:val="24"/>
                <w:rtl/>
                <w:lang w:val="ar-SA"/>
              </w:rPr>
              <w:t>اختبار (</w:t>
            </w:r>
            <w:r w:rsidRPr="00BF4E4D">
              <w:rPr>
                <w:rFonts w:ascii="Traditional" w:hAnsi="Traditional" w:cs="Traditional"/>
                <w:b/>
                <w:sz w:val="24"/>
                <w:szCs w:val="24"/>
              </w:rPr>
              <w:t>T</w:t>
            </w:r>
            <w:r w:rsidRPr="00BF4E4D">
              <w:rPr>
                <w:rFonts w:ascii="Traditional" w:hAnsi="Traditional" w:cs="Traditional"/>
                <w:b/>
                <w:sz w:val="24"/>
                <w:szCs w:val="24"/>
                <w:rtl/>
                <w:lang w:val="ar-SA"/>
              </w:rPr>
              <w:t>)</w:t>
            </w:r>
          </w:p>
        </w:tc>
        <w:tc>
          <w:tcPr>
            <w:tcW w:w="1376" w:type="pct"/>
            <w:shd w:val="clear" w:color="auto" w:fill="D9D9D9"/>
            <w:vAlign w:val="center"/>
          </w:tcPr>
          <w:p w14:paraId="48BA575B" w14:textId="77777777" w:rsidR="000D36E9" w:rsidRPr="00BF4E4D" w:rsidRDefault="000D36E9" w:rsidP="00466A65">
            <w:pPr>
              <w:spacing w:after="0" w:line="240" w:lineRule="auto"/>
              <w:jc w:val="center"/>
              <w:rPr>
                <w:rFonts w:ascii="Traditional" w:hAnsi="Traditional" w:cs="Traditional"/>
                <w:b/>
                <w:sz w:val="24"/>
                <w:szCs w:val="24"/>
              </w:rPr>
            </w:pPr>
            <w:r w:rsidRPr="00BF4E4D">
              <w:rPr>
                <w:rFonts w:ascii="Traditional Arabic" w:hAnsi="Traditional Arabic" w:cs="Traditional Arabic"/>
                <w:b/>
                <w:sz w:val="24"/>
                <w:szCs w:val="24"/>
                <w:rtl/>
                <w:lang w:val="ar-SA"/>
              </w:rPr>
              <w:t xml:space="preserve">الدلالة الإحصائية </w:t>
            </w:r>
            <w:r w:rsidRPr="00BF4E4D">
              <w:rPr>
                <w:rFonts w:ascii="Traditional" w:hAnsi="Traditional" w:cs="Traditional"/>
                <w:b/>
                <w:sz w:val="24"/>
                <w:szCs w:val="24"/>
              </w:rPr>
              <w:t xml:space="preserve">Sig. </w:t>
            </w:r>
          </w:p>
        </w:tc>
      </w:tr>
      <w:tr w:rsidR="004A7BDD" w:rsidRPr="00BF4E4D" w14:paraId="2E5BF445" w14:textId="77777777" w:rsidTr="00502E01">
        <w:trPr>
          <w:trHeight w:val="412"/>
          <w:jc w:val="center"/>
        </w:trPr>
        <w:tc>
          <w:tcPr>
            <w:tcW w:w="1613" w:type="pct"/>
            <w:gridSpan w:val="2"/>
          </w:tcPr>
          <w:p w14:paraId="75E279B1" w14:textId="77777777" w:rsidR="000D36E9" w:rsidRPr="00BF4E4D" w:rsidRDefault="000D36E9" w:rsidP="00466A65">
            <w:pPr>
              <w:spacing w:after="0" w:line="240" w:lineRule="auto"/>
              <w:jc w:val="center"/>
              <w:rPr>
                <w:rFonts w:ascii="Traditional Arabic" w:hAnsi="Traditional Arabic" w:cs="Traditional Arabic"/>
                <w:b/>
                <w:sz w:val="24"/>
                <w:szCs w:val="24"/>
                <w:rtl/>
                <w:lang w:val="ar-SA"/>
              </w:rPr>
            </w:pPr>
            <w:r w:rsidRPr="00BF4E4D">
              <w:rPr>
                <w:rFonts w:ascii="Traditional Arabic" w:hAnsi="Traditional Arabic" w:cs="Traditional Arabic"/>
                <w:b/>
                <w:sz w:val="24"/>
                <w:szCs w:val="24"/>
                <w:rtl/>
                <w:lang w:val="ar-SA"/>
              </w:rPr>
              <w:t xml:space="preserve">الأجهزة الإلكترونية </w:t>
            </w:r>
          </w:p>
        </w:tc>
        <w:tc>
          <w:tcPr>
            <w:tcW w:w="1054" w:type="pct"/>
            <w:gridSpan w:val="2"/>
          </w:tcPr>
          <w:p w14:paraId="0C63749D"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1.823</w:t>
            </w:r>
          </w:p>
        </w:tc>
        <w:tc>
          <w:tcPr>
            <w:tcW w:w="517" w:type="pct"/>
            <w:gridSpan w:val="2"/>
          </w:tcPr>
          <w:p w14:paraId="5E7D6182"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0.287</w:t>
            </w:r>
          </w:p>
        </w:tc>
        <w:tc>
          <w:tcPr>
            <w:tcW w:w="439" w:type="pct"/>
          </w:tcPr>
          <w:p w14:paraId="0B129418"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4.652</w:t>
            </w:r>
          </w:p>
        </w:tc>
        <w:tc>
          <w:tcPr>
            <w:tcW w:w="1376" w:type="pct"/>
          </w:tcPr>
          <w:p w14:paraId="62C8045B"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0.000**</w:t>
            </w:r>
          </w:p>
        </w:tc>
      </w:tr>
      <w:tr w:rsidR="004A7BDD" w:rsidRPr="00BF4E4D" w14:paraId="78AC35A7" w14:textId="77777777" w:rsidTr="00502E01">
        <w:trPr>
          <w:trHeight w:val="412"/>
          <w:jc w:val="center"/>
        </w:trPr>
        <w:tc>
          <w:tcPr>
            <w:tcW w:w="1613" w:type="pct"/>
            <w:gridSpan w:val="2"/>
          </w:tcPr>
          <w:p w14:paraId="18B6D369" w14:textId="77777777" w:rsidR="000D36E9" w:rsidRPr="00BF4E4D" w:rsidRDefault="000D36E9" w:rsidP="00466A65">
            <w:pPr>
              <w:spacing w:after="0" w:line="240" w:lineRule="auto"/>
              <w:jc w:val="center"/>
              <w:rPr>
                <w:rFonts w:ascii="Traditional Arabic" w:hAnsi="Traditional Arabic" w:cs="Traditional Arabic"/>
                <w:b/>
                <w:sz w:val="24"/>
                <w:szCs w:val="24"/>
                <w:rtl/>
                <w:lang w:val="ar-SA"/>
              </w:rPr>
            </w:pPr>
            <w:r w:rsidRPr="00BF4E4D">
              <w:rPr>
                <w:rFonts w:ascii="Traditional Arabic" w:hAnsi="Traditional Arabic" w:cs="Traditional Arabic"/>
                <w:b/>
                <w:sz w:val="24"/>
                <w:szCs w:val="24"/>
                <w:rtl/>
                <w:lang w:val="ar-SA"/>
              </w:rPr>
              <w:t xml:space="preserve">البرامج الإلكترونية </w:t>
            </w:r>
          </w:p>
        </w:tc>
        <w:tc>
          <w:tcPr>
            <w:tcW w:w="1054" w:type="pct"/>
            <w:gridSpan w:val="2"/>
          </w:tcPr>
          <w:p w14:paraId="38D91C8A"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2.017</w:t>
            </w:r>
          </w:p>
        </w:tc>
        <w:tc>
          <w:tcPr>
            <w:tcW w:w="517" w:type="pct"/>
            <w:gridSpan w:val="2"/>
          </w:tcPr>
          <w:p w14:paraId="7C28B937"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0.301</w:t>
            </w:r>
          </w:p>
        </w:tc>
        <w:tc>
          <w:tcPr>
            <w:tcW w:w="439" w:type="pct"/>
          </w:tcPr>
          <w:p w14:paraId="41566014"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5.138</w:t>
            </w:r>
          </w:p>
        </w:tc>
        <w:tc>
          <w:tcPr>
            <w:tcW w:w="1376" w:type="pct"/>
          </w:tcPr>
          <w:p w14:paraId="29B0A4BA"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0.000**</w:t>
            </w:r>
          </w:p>
        </w:tc>
      </w:tr>
      <w:tr w:rsidR="004A7BDD" w:rsidRPr="00BF4E4D" w14:paraId="14449C02" w14:textId="77777777" w:rsidTr="00502E01">
        <w:trPr>
          <w:trHeight w:val="412"/>
          <w:jc w:val="center"/>
        </w:trPr>
        <w:tc>
          <w:tcPr>
            <w:tcW w:w="1613" w:type="pct"/>
            <w:gridSpan w:val="2"/>
          </w:tcPr>
          <w:p w14:paraId="01934FD1" w14:textId="77777777" w:rsidR="000D36E9" w:rsidRPr="00BF4E4D" w:rsidRDefault="000D36E9" w:rsidP="00466A65">
            <w:pPr>
              <w:spacing w:after="0" w:line="240" w:lineRule="auto"/>
              <w:jc w:val="center"/>
              <w:rPr>
                <w:rFonts w:ascii="Traditional Arabic" w:hAnsi="Traditional Arabic" w:cs="Traditional Arabic"/>
                <w:b/>
                <w:sz w:val="24"/>
                <w:szCs w:val="24"/>
                <w:rtl/>
                <w:lang w:val="ar-SA"/>
              </w:rPr>
            </w:pPr>
            <w:r w:rsidRPr="00BF4E4D">
              <w:rPr>
                <w:rFonts w:ascii="Traditional Arabic" w:hAnsi="Traditional Arabic" w:cs="Traditional Arabic"/>
                <w:b/>
                <w:sz w:val="24"/>
                <w:szCs w:val="24"/>
                <w:rtl/>
                <w:lang w:val="ar-SA"/>
              </w:rPr>
              <w:t>شبكة الاتصال</w:t>
            </w:r>
          </w:p>
        </w:tc>
        <w:tc>
          <w:tcPr>
            <w:tcW w:w="1054" w:type="pct"/>
            <w:gridSpan w:val="2"/>
          </w:tcPr>
          <w:p w14:paraId="0B69BA0E"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2.231</w:t>
            </w:r>
          </w:p>
        </w:tc>
        <w:tc>
          <w:tcPr>
            <w:tcW w:w="517" w:type="pct"/>
            <w:gridSpan w:val="2"/>
          </w:tcPr>
          <w:p w14:paraId="7213563E"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0.214</w:t>
            </w:r>
          </w:p>
        </w:tc>
        <w:tc>
          <w:tcPr>
            <w:tcW w:w="439" w:type="pct"/>
          </w:tcPr>
          <w:p w14:paraId="6AE085D7"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3.976</w:t>
            </w:r>
          </w:p>
        </w:tc>
        <w:tc>
          <w:tcPr>
            <w:tcW w:w="1376" w:type="pct"/>
          </w:tcPr>
          <w:p w14:paraId="427B6E55"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0.000**</w:t>
            </w:r>
          </w:p>
        </w:tc>
      </w:tr>
      <w:tr w:rsidR="004A7BDD" w:rsidRPr="00BF4E4D" w14:paraId="28FB65BA" w14:textId="77777777" w:rsidTr="00502E01">
        <w:trPr>
          <w:trHeight w:val="412"/>
          <w:jc w:val="center"/>
        </w:trPr>
        <w:tc>
          <w:tcPr>
            <w:tcW w:w="1613" w:type="pct"/>
            <w:gridSpan w:val="2"/>
          </w:tcPr>
          <w:p w14:paraId="2721A623" w14:textId="77777777" w:rsidR="000D36E9" w:rsidRPr="00BF4E4D" w:rsidRDefault="000D36E9" w:rsidP="00466A65">
            <w:pPr>
              <w:spacing w:after="0" w:line="240" w:lineRule="auto"/>
              <w:jc w:val="center"/>
              <w:rPr>
                <w:rFonts w:ascii="Traditional Arabic" w:hAnsi="Traditional Arabic" w:cs="Traditional Arabic"/>
                <w:b/>
                <w:sz w:val="24"/>
                <w:szCs w:val="24"/>
                <w:rtl/>
                <w:lang w:val="ar-SA"/>
              </w:rPr>
            </w:pPr>
            <w:r w:rsidRPr="00BF4E4D">
              <w:rPr>
                <w:rFonts w:ascii="Traditional Arabic" w:hAnsi="Traditional Arabic" w:cs="Traditional Arabic"/>
                <w:b/>
                <w:sz w:val="24"/>
                <w:szCs w:val="24"/>
                <w:rtl/>
                <w:lang w:val="ar-SA"/>
              </w:rPr>
              <w:t>القوى البشرية</w:t>
            </w:r>
          </w:p>
        </w:tc>
        <w:tc>
          <w:tcPr>
            <w:tcW w:w="1054" w:type="pct"/>
            <w:gridSpan w:val="2"/>
          </w:tcPr>
          <w:p w14:paraId="50EF430A"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1.955</w:t>
            </w:r>
          </w:p>
        </w:tc>
        <w:tc>
          <w:tcPr>
            <w:tcW w:w="517" w:type="pct"/>
            <w:gridSpan w:val="2"/>
          </w:tcPr>
          <w:p w14:paraId="05EBA490"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0.263</w:t>
            </w:r>
          </w:p>
        </w:tc>
        <w:tc>
          <w:tcPr>
            <w:tcW w:w="439" w:type="pct"/>
          </w:tcPr>
          <w:p w14:paraId="3C14D831"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4.485</w:t>
            </w:r>
          </w:p>
        </w:tc>
        <w:tc>
          <w:tcPr>
            <w:tcW w:w="1376" w:type="pct"/>
          </w:tcPr>
          <w:p w14:paraId="06B6AC44"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0.000**</w:t>
            </w:r>
          </w:p>
        </w:tc>
      </w:tr>
      <w:tr w:rsidR="00672B28" w:rsidRPr="00BF4E4D" w14:paraId="21E1A2E7" w14:textId="77777777" w:rsidTr="00502E01">
        <w:trPr>
          <w:trHeight w:val="412"/>
          <w:jc w:val="center"/>
        </w:trPr>
        <w:tc>
          <w:tcPr>
            <w:tcW w:w="5000" w:type="pct"/>
            <w:gridSpan w:val="8"/>
            <w:shd w:val="clear" w:color="auto" w:fill="BFBFBF" w:themeFill="background1" w:themeFillShade="BF"/>
          </w:tcPr>
          <w:p w14:paraId="4F7A4CD0" w14:textId="77777777" w:rsidR="00672B28" w:rsidRPr="00BF4E4D" w:rsidRDefault="00672B28" w:rsidP="00672B28">
            <w:pPr>
              <w:spacing w:after="0" w:line="240" w:lineRule="auto"/>
              <w:jc w:val="center"/>
              <w:rPr>
                <w:rFonts w:ascii="Traditional" w:hAnsi="Traditional" w:cs="Traditional"/>
                <w:b/>
                <w:bCs/>
                <w:sz w:val="24"/>
                <w:szCs w:val="24"/>
                <w:rtl/>
                <w:lang w:val="ar-SA"/>
              </w:rPr>
            </w:pPr>
            <w:r w:rsidRPr="00BF4E4D">
              <w:rPr>
                <w:rFonts w:ascii="Traditional Arabic" w:hAnsi="Traditional Arabic" w:cs="Traditional Arabic"/>
                <w:b/>
                <w:sz w:val="24"/>
                <w:szCs w:val="24"/>
                <w:rtl/>
                <w:lang w:val="ar-SA"/>
              </w:rPr>
              <w:t>إحصاءات النموذج</w:t>
            </w:r>
          </w:p>
        </w:tc>
      </w:tr>
      <w:tr w:rsidR="00502E01" w:rsidRPr="00BF4E4D" w14:paraId="70C53F7C" w14:textId="77777777" w:rsidTr="00502E01">
        <w:trPr>
          <w:trHeight w:val="412"/>
          <w:jc w:val="center"/>
        </w:trPr>
        <w:tc>
          <w:tcPr>
            <w:tcW w:w="856" w:type="pct"/>
            <w:shd w:val="clear" w:color="auto" w:fill="D9D9D9"/>
            <w:vAlign w:val="center"/>
          </w:tcPr>
          <w:p w14:paraId="68333B80" w14:textId="77777777" w:rsidR="000D36E9" w:rsidRPr="00BF4E4D" w:rsidRDefault="000D36E9" w:rsidP="00466A65">
            <w:pPr>
              <w:spacing w:after="0" w:line="240" w:lineRule="auto"/>
              <w:jc w:val="center"/>
              <w:rPr>
                <w:rFonts w:ascii="Traditional" w:hAnsi="Traditional" w:cs="Traditional"/>
                <w:bCs/>
                <w:sz w:val="24"/>
                <w:szCs w:val="24"/>
              </w:rPr>
            </w:pPr>
            <w:r w:rsidRPr="00BF4E4D">
              <w:rPr>
                <w:rFonts w:ascii="Traditional Arabic" w:hAnsi="Traditional Arabic" w:cs="Traditional Arabic"/>
                <w:bCs/>
                <w:sz w:val="24"/>
                <w:szCs w:val="24"/>
                <w:rtl/>
                <w:lang w:val="ar-SA"/>
              </w:rPr>
              <w:t xml:space="preserve">معامل ارتباط </w:t>
            </w:r>
            <w:r w:rsidRPr="00BF4E4D">
              <w:rPr>
                <w:rFonts w:ascii="Traditional" w:hAnsi="Traditional" w:cs="Traditional"/>
                <w:b/>
                <w:sz w:val="24"/>
                <w:szCs w:val="24"/>
              </w:rPr>
              <w:t>R</w:t>
            </w:r>
          </w:p>
        </w:tc>
        <w:tc>
          <w:tcPr>
            <w:tcW w:w="1233" w:type="pct"/>
            <w:gridSpan w:val="2"/>
            <w:shd w:val="clear" w:color="auto" w:fill="D9D9D9"/>
            <w:vAlign w:val="center"/>
          </w:tcPr>
          <w:p w14:paraId="107E9790" w14:textId="77777777" w:rsidR="000D36E9" w:rsidRPr="00BF4E4D" w:rsidRDefault="000D36E9" w:rsidP="00466A65">
            <w:pPr>
              <w:spacing w:after="0" w:line="24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 xml:space="preserve">معامل التحديد </w:t>
            </w:r>
            <w:r w:rsidRPr="00BF4E4D">
              <w:rPr>
                <w:rFonts w:ascii="Traditional" w:hAnsi="Traditional" w:cs="Traditional"/>
                <w:b/>
                <w:sz w:val="24"/>
                <w:szCs w:val="24"/>
              </w:rPr>
              <w:t>R</w:t>
            </w:r>
            <w:r w:rsidRPr="00BF4E4D">
              <w:rPr>
                <w:rFonts w:ascii="Traditional" w:hAnsi="Traditional" w:cs="Traditional"/>
                <w:b/>
                <w:sz w:val="24"/>
                <w:szCs w:val="24"/>
                <w:vertAlign w:val="superscript"/>
              </w:rPr>
              <w:t>2</w:t>
            </w:r>
          </w:p>
        </w:tc>
        <w:tc>
          <w:tcPr>
            <w:tcW w:w="988" w:type="pct"/>
            <w:gridSpan w:val="2"/>
            <w:shd w:val="clear" w:color="auto" w:fill="D9D9D9"/>
            <w:vAlign w:val="center"/>
          </w:tcPr>
          <w:p w14:paraId="63891EAA" w14:textId="77777777" w:rsidR="000D36E9" w:rsidRPr="00BF4E4D" w:rsidRDefault="000D36E9" w:rsidP="00466A65">
            <w:pPr>
              <w:spacing w:after="0" w:line="240" w:lineRule="auto"/>
              <w:jc w:val="center"/>
              <w:rPr>
                <w:rFonts w:ascii="Traditional" w:hAnsi="Traditional" w:cs="Traditional"/>
                <w:bCs/>
                <w:sz w:val="24"/>
                <w:szCs w:val="24"/>
              </w:rPr>
            </w:pPr>
            <w:r w:rsidRPr="00BF4E4D">
              <w:rPr>
                <w:rFonts w:ascii="Traditional Arabic" w:hAnsi="Traditional Arabic" w:cs="Traditional Arabic"/>
                <w:bCs/>
                <w:sz w:val="24"/>
                <w:szCs w:val="24"/>
                <w:rtl/>
                <w:lang w:val="ar-SA"/>
              </w:rPr>
              <w:t xml:space="preserve">اختبار </w:t>
            </w:r>
            <w:r w:rsidRPr="00BF4E4D">
              <w:rPr>
                <w:rFonts w:ascii="Traditional" w:hAnsi="Traditional" w:cs="Traditional"/>
                <w:bCs/>
                <w:sz w:val="24"/>
                <w:szCs w:val="24"/>
              </w:rPr>
              <w:t>F</w:t>
            </w:r>
          </w:p>
        </w:tc>
        <w:tc>
          <w:tcPr>
            <w:tcW w:w="1923" w:type="pct"/>
            <w:gridSpan w:val="3"/>
            <w:shd w:val="clear" w:color="auto" w:fill="D9D9D9"/>
            <w:vAlign w:val="center"/>
          </w:tcPr>
          <w:p w14:paraId="1E6A582C" w14:textId="77777777" w:rsidR="000D36E9" w:rsidRPr="00BF4E4D" w:rsidRDefault="000D36E9" w:rsidP="00466A65">
            <w:pPr>
              <w:spacing w:after="0" w:line="240" w:lineRule="auto"/>
              <w:jc w:val="center"/>
              <w:rPr>
                <w:rFonts w:ascii="Traditional" w:hAnsi="Traditional" w:cs="Traditional"/>
                <w:b/>
                <w:sz w:val="24"/>
                <w:szCs w:val="24"/>
              </w:rPr>
            </w:pPr>
            <w:r w:rsidRPr="00BF4E4D">
              <w:rPr>
                <w:rFonts w:ascii="Traditional" w:hAnsi="Traditional" w:cs="Traditional"/>
                <w:b/>
                <w:sz w:val="24"/>
                <w:szCs w:val="24"/>
              </w:rPr>
              <w:t>Sig. F</w:t>
            </w:r>
          </w:p>
        </w:tc>
      </w:tr>
      <w:tr w:rsidR="004A7BDD" w:rsidRPr="00BF4E4D" w14:paraId="77DA8768" w14:textId="77777777" w:rsidTr="00502E01">
        <w:trPr>
          <w:trHeight w:val="412"/>
          <w:jc w:val="center"/>
        </w:trPr>
        <w:tc>
          <w:tcPr>
            <w:tcW w:w="856" w:type="pct"/>
          </w:tcPr>
          <w:p w14:paraId="5A217E64"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0.824</w:t>
            </w:r>
          </w:p>
        </w:tc>
        <w:tc>
          <w:tcPr>
            <w:tcW w:w="1233" w:type="pct"/>
            <w:gridSpan w:val="2"/>
          </w:tcPr>
          <w:p w14:paraId="51FAB664"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0.679</w:t>
            </w:r>
          </w:p>
        </w:tc>
        <w:tc>
          <w:tcPr>
            <w:tcW w:w="988" w:type="pct"/>
            <w:gridSpan w:val="2"/>
          </w:tcPr>
          <w:p w14:paraId="1A340208"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127.842</w:t>
            </w:r>
          </w:p>
        </w:tc>
        <w:tc>
          <w:tcPr>
            <w:tcW w:w="1923" w:type="pct"/>
            <w:gridSpan w:val="3"/>
          </w:tcPr>
          <w:p w14:paraId="583EAF5E"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0.000**</w:t>
            </w:r>
          </w:p>
        </w:tc>
      </w:tr>
    </w:tbl>
    <w:p w14:paraId="15898DF4" w14:textId="77777777" w:rsidR="004A7BDD" w:rsidRPr="00BF4E4D" w:rsidRDefault="004A7BDD" w:rsidP="004A7BDD">
      <w:pPr>
        <w:spacing w:after="0" w:line="240" w:lineRule="auto"/>
        <w:rPr>
          <w:rFonts w:ascii="Traditional" w:hAnsi="Traditional" w:cs="Traditional"/>
          <w:sz w:val="24"/>
          <w:szCs w:val="24"/>
          <w:rtl/>
          <w:lang w:val="ar-SA"/>
        </w:rPr>
      </w:pPr>
      <w:r w:rsidRPr="00BF4E4D">
        <w:rPr>
          <w:rFonts w:ascii="Traditional" w:hAnsi="Traditional" w:cs="Traditional"/>
          <w:sz w:val="24"/>
          <w:szCs w:val="24"/>
          <w:rtl/>
          <w:lang w:val="ar-SA"/>
        </w:rPr>
        <w:t xml:space="preserve">           </w:t>
      </w:r>
      <w:r w:rsidR="006854B2" w:rsidRPr="00BF4E4D">
        <w:rPr>
          <w:rFonts w:ascii="Traditional Arabic" w:hAnsi="Traditional Arabic" w:cs="Traditional Arabic"/>
          <w:sz w:val="24"/>
          <w:szCs w:val="24"/>
          <w:rtl/>
          <w:lang w:val="ar-SA"/>
        </w:rPr>
        <w:t>(**) معامل الارتباط دال إحصائياً عند مستوى (</w:t>
      </w:r>
      <w:r w:rsidR="006854B2" w:rsidRPr="00BF4E4D">
        <w:rPr>
          <w:rFonts w:ascii="Traditional" w:hAnsi="Traditional" w:cs="Traditional"/>
          <w:b/>
          <w:sz w:val="24"/>
          <w:szCs w:val="24"/>
        </w:rPr>
        <w:t>0.</w:t>
      </w:r>
      <w:r w:rsidR="00A22C03" w:rsidRPr="00BF4E4D">
        <w:rPr>
          <w:rFonts w:ascii="Traditional" w:hAnsi="Traditional" w:cs="Traditional"/>
          <w:b/>
          <w:sz w:val="24"/>
          <w:szCs w:val="24"/>
        </w:rPr>
        <w:t>000</w:t>
      </w:r>
      <w:r w:rsidRPr="00BF4E4D">
        <w:rPr>
          <w:rFonts w:ascii="Traditional" w:hAnsi="Traditional" w:cs="Traditional"/>
          <w:sz w:val="24"/>
          <w:szCs w:val="24"/>
          <w:rtl/>
          <w:lang w:val="ar-SA"/>
        </w:rPr>
        <w:t>)</w:t>
      </w:r>
    </w:p>
    <w:p w14:paraId="59179624" w14:textId="77777777" w:rsidR="006854B2" w:rsidRPr="00BF4E4D" w:rsidRDefault="006854B2" w:rsidP="004A7BDD">
      <w:pPr>
        <w:spacing w:after="0" w:line="240" w:lineRule="auto"/>
        <w:ind w:left="3600" w:firstLine="720"/>
        <w:rPr>
          <w:rFonts w:ascii="Traditional" w:hAnsi="Traditional" w:cs="Traditional"/>
          <w:sz w:val="24"/>
          <w:szCs w:val="24"/>
          <w:rtl/>
          <w:lang w:val="ar-SA"/>
        </w:rPr>
      </w:pPr>
      <w:r w:rsidRPr="00BF4E4D">
        <w:rPr>
          <w:rFonts w:ascii="Traditional Arabic" w:hAnsi="Traditional Arabic" w:cs="Traditional Arabic"/>
          <w:b/>
          <w:bCs/>
          <w:sz w:val="24"/>
          <w:szCs w:val="24"/>
          <w:rtl/>
        </w:rPr>
        <w:t xml:space="preserve">المصدر: من إعداد الباحثة باستخدام البرنامج الإحصائي </w:t>
      </w:r>
      <w:r w:rsidRPr="00BF4E4D">
        <w:rPr>
          <w:rFonts w:ascii="Traditional" w:hAnsi="Traditional" w:cs="Traditional"/>
          <w:b/>
          <w:bCs/>
          <w:sz w:val="24"/>
          <w:szCs w:val="24"/>
        </w:rPr>
        <w:t>SPSS V30</w:t>
      </w:r>
      <w:r w:rsidRPr="00BF4E4D">
        <w:rPr>
          <w:rFonts w:ascii="Traditional" w:hAnsi="Traditional" w:cs="Traditional"/>
          <w:b/>
          <w:sz w:val="36"/>
          <w:szCs w:val="36"/>
          <w:rtl/>
          <w:lang w:val="ar-SA"/>
        </w:rPr>
        <w:t xml:space="preserve"> </w:t>
      </w:r>
    </w:p>
    <w:p w14:paraId="78E7CE5F" w14:textId="77777777" w:rsidR="006854B2" w:rsidRPr="00740246" w:rsidRDefault="006854B2" w:rsidP="004A7BDD">
      <w:pPr>
        <w:shd w:val="clear" w:color="auto" w:fill="FFFFFF"/>
        <w:autoSpaceDE w:val="0"/>
        <w:autoSpaceDN w:val="0"/>
        <w:adjustRightInd w:val="0"/>
        <w:spacing w:before="240" w:after="0" w:line="360" w:lineRule="auto"/>
        <w:ind w:firstLine="474"/>
        <w:jc w:val="both"/>
        <w:rPr>
          <w:rFonts w:ascii="Traditional Arabic" w:hAnsi="Traditional Arabic" w:cs="Traditional Arabic"/>
          <w:sz w:val="24"/>
          <w:szCs w:val="24"/>
          <w:rtl/>
          <w:lang w:val="ar-SA"/>
        </w:rPr>
      </w:pPr>
      <w:r w:rsidRPr="00740246">
        <w:rPr>
          <w:rFonts w:ascii="Traditional Arabic" w:hAnsi="Traditional Arabic" w:cs="Traditional Arabic"/>
          <w:sz w:val="24"/>
          <w:szCs w:val="24"/>
          <w:rtl/>
          <w:lang w:val="ar-SA"/>
        </w:rPr>
        <w:t>يتضح من نتائج تحليل الانحدار المتعدد الواردة في الجدول السابق وجود تأثير ذي دلالة إحصائية لأبعاد الإدارة الإلكترونية (الأجهزة الإلكترونية، البرامج الإلكترونية، شبكة الاتصال، والقوى البشرية) على تحسين جودة الخدمة في المؤسسات التطوعية غير الحكومية بمنطقة المدينة المنورة. حيث بلغ معامل الارتباط المتعدد (R = 0.824)، مما يدل على وجود علاقة ارتباط قوية بين أبعاد الإدارة الإلكترونية وجودة الخدمة.</w:t>
      </w:r>
    </w:p>
    <w:p w14:paraId="6FE516E8" w14:textId="77777777" w:rsidR="006854B2" w:rsidRPr="00740246" w:rsidRDefault="006854B2" w:rsidP="006854B2">
      <w:pPr>
        <w:shd w:val="clear" w:color="auto" w:fill="FFFFFF"/>
        <w:autoSpaceDE w:val="0"/>
        <w:autoSpaceDN w:val="0"/>
        <w:adjustRightInd w:val="0"/>
        <w:spacing w:after="0" w:line="360" w:lineRule="auto"/>
        <w:ind w:firstLine="720"/>
        <w:jc w:val="both"/>
        <w:rPr>
          <w:rFonts w:ascii="Traditional Arabic" w:hAnsi="Traditional Arabic" w:cs="Traditional Arabic"/>
          <w:sz w:val="24"/>
          <w:szCs w:val="24"/>
          <w:rtl/>
          <w:lang w:val="ar-SA"/>
        </w:rPr>
      </w:pPr>
      <w:r w:rsidRPr="00740246">
        <w:rPr>
          <w:rFonts w:ascii="Traditional Arabic" w:hAnsi="Traditional Arabic" w:cs="Traditional Arabic"/>
          <w:sz w:val="24"/>
          <w:szCs w:val="24"/>
          <w:rtl/>
          <w:lang w:val="ar-SA"/>
        </w:rPr>
        <w:t>كما بلغ معامل التحديد (R² = 0.679)، وهو ما يشير إلى أن أبعاد الإدارة الإلكترونية مجتمعة تفسر ما نسبته (67.9%) من التباين في مستوى جودة الخدمة، في حين تعزى النسبة المتبقية إلى عوامل أخرى لم يتضمنها نموذج الدراسة.</w:t>
      </w:r>
    </w:p>
    <w:p w14:paraId="42ACC0FC" w14:textId="77777777" w:rsidR="006854B2" w:rsidRPr="00740246" w:rsidRDefault="006854B2" w:rsidP="006854B2">
      <w:pPr>
        <w:shd w:val="clear" w:color="auto" w:fill="FFFFFF"/>
        <w:autoSpaceDE w:val="0"/>
        <w:autoSpaceDN w:val="0"/>
        <w:adjustRightInd w:val="0"/>
        <w:spacing w:after="0" w:line="360" w:lineRule="auto"/>
        <w:ind w:firstLine="720"/>
        <w:jc w:val="both"/>
        <w:rPr>
          <w:rFonts w:ascii="Traditional Arabic" w:hAnsi="Traditional Arabic" w:cs="Traditional Arabic"/>
          <w:sz w:val="24"/>
          <w:szCs w:val="24"/>
          <w:rtl/>
          <w:lang w:val="ar-SA"/>
        </w:rPr>
      </w:pPr>
      <w:r w:rsidRPr="00740246">
        <w:rPr>
          <w:rFonts w:ascii="Traditional Arabic" w:hAnsi="Traditional Arabic" w:cs="Traditional Arabic"/>
          <w:sz w:val="24"/>
          <w:szCs w:val="24"/>
          <w:rtl/>
          <w:lang w:val="ar-SA"/>
        </w:rPr>
        <w:lastRenderedPageBreak/>
        <w:t>وأظهرت النتائج أن قيمة اختبار (F) بلغت (127.842) عند مستوى دلالة إحصائية (</w:t>
      </w:r>
      <w:proofErr w:type="spellStart"/>
      <w:r w:rsidRPr="00740246">
        <w:rPr>
          <w:rFonts w:ascii="Traditional Arabic" w:hAnsi="Traditional Arabic" w:cs="Traditional Arabic"/>
          <w:sz w:val="24"/>
          <w:szCs w:val="24"/>
          <w:rtl/>
          <w:lang w:val="ar-SA"/>
        </w:rPr>
        <w:t>Sig</w:t>
      </w:r>
      <w:proofErr w:type="spellEnd"/>
      <w:r w:rsidRPr="00740246">
        <w:rPr>
          <w:rFonts w:ascii="Traditional Arabic" w:hAnsi="Traditional Arabic" w:cs="Traditional Arabic"/>
          <w:sz w:val="24"/>
          <w:szCs w:val="24"/>
          <w:rtl/>
          <w:lang w:val="ar-SA"/>
        </w:rPr>
        <w:t xml:space="preserve"> = 0.000)، وهي قيمة أقل من مستوى الدلالة المعتمد (</w:t>
      </w:r>
      <w:r w:rsidRPr="00740246">
        <w:rPr>
          <w:rFonts w:ascii="Cambria" w:hAnsi="Cambria" w:cs="Cambria" w:hint="cs"/>
          <w:sz w:val="24"/>
          <w:szCs w:val="24"/>
          <w:rtl/>
          <w:lang w:val="ar-SA"/>
        </w:rPr>
        <w:t>α</w:t>
      </w:r>
      <w:r w:rsidRPr="00740246">
        <w:rPr>
          <w:rFonts w:ascii="Traditional Arabic" w:hAnsi="Traditional Arabic" w:cs="Traditional Arabic"/>
          <w:sz w:val="24"/>
          <w:szCs w:val="24"/>
          <w:rtl/>
          <w:lang w:val="ar-SA"/>
        </w:rPr>
        <w:t xml:space="preserve"> </w:t>
      </w:r>
      <w:r w:rsidRPr="00740246">
        <w:rPr>
          <w:rFonts w:hint="cs"/>
          <w:sz w:val="24"/>
          <w:szCs w:val="24"/>
          <w:rtl/>
          <w:lang w:val="ar-SA"/>
        </w:rPr>
        <w:t>≤</w:t>
      </w:r>
      <w:r w:rsidRPr="00740246">
        <w:rPr>
          <w:rFonts w:ascii="Traditional Arabic" w:hAnsi="Traditional Arabic" w:cs="Traditional Arabic"/>
          <w:sz w:val="24"/>
          <w:szCs w:val="24"/>
          <w:rtl/>
          <w:lang w:val="ar-SA"/>
        </w:rPr>
        <w:t xml:space="preserve"> 0.05)، مما يؤكد معنوية نموذج الانحدار وصلاحيته في تفسير العلاقة بين المتغيرات. كما تبين أن جميع أبعاد الإدارة الإلكترونية كان لها تأثير إيجابي ومعنوي على جودة الخدمة، حيث جاءت قيم الدلالة الإحصائية لجميع الأبعاد أقل من (0.05).</w:t>
      </w:r>
    </w:p>
    <w:p w14:paraId="78746361" w14:textId="77777777" w:rsidR="006854B2" w:rsidRPr="00740246" w:rsidRDefault="006854B2" w:rsidP="0085737F">
      <w:pPr>
        <w:shd w:val="clear" w:color="auto" w:fill="FFFFFF"/>
        <w:tabs>
          <w:tab w:val="left" w:pos="332"/>
        </w:tabs>
        <w:autoSpaceDE w:val="0"/>
        <w:autoSpaceDN w:val="0"/>
        <w:adjustRightInd w:val="0"/>
        <w:spacing w:before="240" w:after="0" w:line="360" w:lineRule="auto"/>
        <w:jc w:val="both"/>
        <w:rPr>
          <w:rFonts w:ascii="Traditional Arabic" w:hAnsi="Traditional Arabic" w:cs="Traditional Arabic"/>
          <w:sz w:val="24"/>
          <w:szCs w:val="24"/>
          <w:rtl/>
          <w:lang w:val="ar-SA"/>
        </w:rPr>
      </w:pPr>
      <w:r w:rsidRPr="00740246">
        <w:rPr>
          <w:rFonts w:ascii="Traditional Arabic" w:hAnsi="Traditional Arabic" w:cs="Traditional Arabic"/>
          <w:b/>
          <w:bCs/>
          <w:sz w:val="24"/>
          <w:szCs w:val="24"/>
          <w:rtl/>
          <w:lang w:val="ar-SA"/>
        </w:rPr>
        <w:t>و</w:t>
      </w:r>
      <w:r w:rsidRPr="00740246">
        <w:rPr>
          <w:rFonts w:ascii="Traditional Arabic" w:hAnsi="Traditional Arabic" w:cs="Traditional Arabic"/>
          <w:sz w:val="24"/>
          <w:szCs w:val="24"/>
          <w:rtl/>
          <w:lang w:val="ar-SA"/>
        </w:rPr>
        <w:t>من الناحية الإدارية، تعكس هذه النتيجة الدور المحوري للإدارة الإلكترونية في تحسين جودة الخدمات المقدمة داخل المؤسسات التطوعية، إذ تسهم البنية التقنية المتكاملة وما تتضمنه من أجهزة وبرامج وشبكات اتصال وكوادر بشرية مؤهلة في رفع كفاءة العمليات الإدارية، وتسريع تقديم الخدمات، وتحسين دقتها وموثوقيتها، بما ينعكس إيجابًا على مستوى رضا المستفيدين وجودة الخدمة المقدمة.</w:t>
      </w:r>
    </w:p>
    <w:p w14:paraId="2415664B" w14:textId="77777777" w:rsidR="006854B2" w:rsidRPr="00740246" w:rsidRDefault="0085737F" w:rsidP="0085737F">
      <w:pPr>
        <w:shd w:val="clear" w:color="auto" w:fill="FFFFFF"/>
        <w:tabs>
          <w:tab w:val="left" w:pos="332"/>
        </w:tabs>
        <w:autoSpaceDE w:val="0"/>
        <w:autoSpaceDN w:val="0"/>
        <w:adjustRightInd w:val="0"/>
        <w:spacing w:before="240" w:after="0" w:line="360" w:lineRule="auto"/>
        <w:jc w:val="both"/>
        <w:rPr>
          <w:rFonts w:ascii="Traditional Arabic" w:hAnsi="Traditional Arabic" w:cs="Traditional Arabic"/>
          <w:b/>
          <w:bCs/>
          <w:sz w:val="24"/>
          <w:szCs w:val="24"/>
          <w:rtl/>
          <w:lang w:val="ar-SA"/>
        </w:rPr>
      </w:pPr>
      <w:r w:rsidRPr="0085737F">
        <w:rPr>
          <w:rFonts w:ascii="Traditional" w:hAnsi="Traditional" w:cs="Times New Roman"/>
          <w:b/>
          <w:bCs/>
          <w:sz w:val="24"/>
          <w:szCs w:val="24"/>
          <w:rtl/>
          <w:lang w:val="ar-SA"/>
        </w:rPr>
        <w:tab/>
      </w:r>
      <w:r w:rsidR="006854B2" w:rsidRPr="00740246">
        <w:rPr>
          <w:rFonts w:ascii="Traditional Arabic" w:hAnsi="Traditional Arabic" w:cs="Traditional Arabic"/>
          <w:b/>
          <w:bCs/>
          <w:sz w:val="24"/>
          <w:szCs w:val="24"/>
          <w:rtl/>
          <w:lang w:val="ar-SA"/>
        </w:rPr>
        <w:t>وبناءً على ما سبق، يتم رفض الفرضية العدمية الرئيسية الأولى (H0) التي تنص على أنه “لا يوجد تأثير ذو دلالة إحصائية لأبعاد الإدارة الإلكترونية على تحسين جودة الخدمة في المؤسسات التطوعية غير الحكومية بمنطقة المدينة المنورة”، وقبول الفرضية البديلة التي تنص على وجود تأثير ذي دلالة إحصائية لأبعاد الإدارة الإلكترونية على تحسين جودة الخدمة عند مستوى الدلالة (</w:t>
      </w:r>
      <w:r w:rsidR="00E63326" w:rsidRPr="00740246">
        <w:rPr>
          <w:rFonts w:ascii="Cambria" w:hAnsi="Cambria" w:cs="Cambria" w:hint="cs"/>
          <w:b/>
          <w:bCs/>
          <w:sz w:val="24"/>
          <w:szCs w:val="24"/>
          <w:rtl/>
          <w:lang w:val="ar-SA"/>
        </w:rPr>
        <w:t>α</w:t>
      </w:r>
      <w:r w:rsidR="006854B2" w:rsidRPr="00740246">
        <w:rPr>
          <w:rFonts w:hint="cs"/>
          <w:b/>
          <w:bCs/>
          <w:sz w:val="24"/>
          <w:szCs w:val="24"/>
          <w:rtl/>
          <w:lang w:val="ar-SA"/>
        </w:rPr>
        <w:t>≤</w:t>
      </w:r>
      <w:r w:rsidR="006854B2" w:rsidRPr="00740246">
        <w:rPr>
          <w:rFonts w:ascii="Traditional Arabic" w:hAnsi="Traditional Arabic" w:cs="Traditional Arabic"/>
          <w:b/>
          <w:bCs/>
          <w:sz w:val="24"/>
          <w:szCs w:val="24"/>
          <w:rtl/>
          <w:lang w:val="ar-SA"/>
        </w:rPr>
        <w:t xml:space="preserve"> 0.05)</w:t>
      </w:r>
      <w:r w:rsidR="00F25E9C" w:rsidRPr="00740246">
        <w:rPr>
          <w:rFonts w:ascii="Traditional Arabic" w:hAnsi="Traditional Arabic" w:cs="Traditional Arabic"/>
          <w:b/>
          <w:bCs/>
          <w:sz w:val="24"/>
          <w:szCs w:val="24"/>
          <w:rtl/>
          <w:lang w:val="ar-SA"/>
        </w:rPr>
        <w:t>.</w:t>
      </w:r>
    </w:p>
    <w:p w14:paraId="64020E01" w14:textId="77777777" w:rsidR="0085737F" w:rsidRPr="00740246" w:rsidRDefault="0085737F" w:rsidP="0085737F">
      <w:pPr>
        <w:shd w:val="clear" w:color="auto" w:fill="FFFFFF"/>
        <w:tabs>
          <w:tab w:val="left" w:pos="332"/>
        </w:tabs>
        <w:autoSpaceDE w:val="0"/>
        <w:autoSpaceDN w:val="0"/>
        <w:adjustRightInd w:val="0"/>
        <w:spacing w:after="0" w:line="360" w:lineRule="auto"/>
        <w:jc w:val="both"/>
        <w:rPr>
          <w:rFonts w:ascii="Traditional Arabic" w:hAnsi="Traditional Arabic" w:cs="Traditional Arabic"/>
          <w:b/>
          <w:bCs/>
          <w:sz w:val="24"/>
          <w:szCs w:val="24"/>
          <w:rtl/>
          <w:lang w:val="ar-SA"/>
        </w:rPr>
      </w:pPr>
    </w:p>
    <w:p w14:paraId="3DE0367F" w14:textId="77777777" w:rsidR="00E63326" w:rsidRPr="00740246" w:rsidRDefault="00862FF3" w:rsidP="00854048">
      <w:pPr>
        <w:numPr>
          <w:ilvl w:val="0"/>
          <w:numId w:val="85"/>
        </w:numPr>
        <w:autoSpaceDE w:val="0"/>
        <w:autoSpaceDN w:val="0"/>
        <w:adjustRightInd w:val="0"/>
        <w:spacing w:after="0" w:line="360" w:lineRule="auto"/>
        <w:jc w:val="both"/>
        <w:rPr>
          <w:rFonts w:ascii="Traditional Arabic" w:hAnsi="Traditional Arabic" w:cs="Traditional Arabic"/>
          <w:b/>
          <w:bCs/>
          <w:sz w:val="28"/>
          <w:szCs w:val="28"/>
        </w:rPr>
      </w:pPr>
      <w:r w:rsidRPr="00740246">
        <w:rPr>
          <w:rFonts w:ascii="Traditional Arabic" w:hAnsi="Traditional Arabic" w:cs="Traditional Arabic"/>
          <w:b/>
          <w:bCs/>
          <w:sz w:val="28"/>
          <w:szCs w:val="28"/>
          <w:rtl/>
        </w:rPr>
        <w:t>اختبار ال</w:t>
      </w:r>
      <w:r w:rsidR="00E63326" w:rsidRPr="00740246">
        <w:rPr>
          <w:rFonts w:ascii="Traditional Arabic" w:hAnsi="Traditional Arabic" w:cs="Traditional Arabic"/>
          <w:b/>
          <w:bCs/>
          <w:sz w:val="28"/>
          <w:szCs w:val="28"/>
          <w:rtl/>
        </w:rPr>
        <w:t>فرضية الرئيسية الثانية</w:t>
      </w:r>
      <w:r w:rsidRPr="00740246">
        <w:rPr>
          <w:rFonts w:ascii="Traditional Arabic" w:hAnsi="Traditional Arabic" w:cs="Traditional Arabic"/>
          <w:b/>
          <w:bCs/>
          <w:sz w:val="28"/>
          <w:szCs w:val="28"/>
          <w:rtl/>
        </w:rPr>
        <w:t xml:space="preserve"> والفرضيات الفرعية المنبثقة منها</w:t>
      </w:r>
    </w:p>
    <w:p w14:paraId="5D9782D2" w14:textId="77777777" w:rsidR="00786A4B" w:rsidRPr="00740246" w:rsidRDefault="00E63326" w:rsidP="00BF4E4D">
      <w:pPr>
        <w:spacing w:before="240" w:after="0" w:line="360" w:lineRule="auto"/>
        <w:ind w:firstLine="720"/>
        <w:jc w:val="both"/>
        <w:rPr>
          <w:rFonts w:ascii="Traditional Arabic" w:hAnsi="Traditional Arabic" w:cs="Traditional Arabic"/>
          <w:sz w:val="24"/>
          <w:szCs w:val="24"/>
          <w:rtl/>
        </w:rPr>
      </w:pPr>
      <w:r w:rsidRPr="00740246">
        <w:rPr>
          <w:rFonts w:ascii="Traditional Arabic" w:hAnsi="Traditional Arabic" w:cs="Traditional Arabic"/>
          <w:b/>
          <w:bCs/>
          <w:sz w:val="24"/>
          <w:szCs w:val="24"/>
          <w:rtl/>
        </w:rPr>
        <w:t>اختبار الفرضية الفرعية الأولى</w:t>
      </w:r>
      <w:r w:rsidR="00552B2C" w:rsidRPr="00740246">
        <w:rPr>
          <w:rFonts w:ascii="Traditional Arabic" w:hAnsi="Traditional Arabic" w:cs="Traditional Arabic"/>
          <w:b/>
          <w:bCs/>
          <w:sz w:val="24"/>
          <w:szCs w:val="24"/>
          <w:rtl/>
        </w:rPr>
        <w:t xml:space="preserve">، </w:t>
      </w:r>
      <w:r w:rsidR="00786A4B" w:rsidRPr="00740246">
        <w:rPr>
          <w:rFonts w:ascii="Traditional Arabic" w:hAnsi="Traditional Arabic" w:cs="Traditional Arabic"/>
          <w:b/>
          <w:bCs/>
          <w:sz w:val="24"/>
          <w:szCs w:val="24"/>
          <w:rtl/>
        </w:rPr>
        <w:t>التي تنصّ على</w:t>
      </w:r>
      <w:r w:rsidR="00786A4B" w:rsidRPr="00740246">
        <w:rPr>
          <w:rFonts w:ascii="Traditional Arabic" w:hAnsi="Traditional Arabic" w:cs="Traditional Arabic"/>
          <w:b/>
          <w:bCs/>
          <w:sz w:val="24"/>
          <w:szCs w:val="24"/>
        </w:rPr>
        <w:t>:H</w:t>
      </w:r>
      <w:r w:rsidR="00BF4E4D" w:rsidRPr="00740246">
        <w:rPr>
          <w:rFonts w:ascii="Traditional Arabic" w:hAnsi="Traditional Arabic" w:cs="Traditional Arabic"/>
          <w:b/>
          <w:bCs/>
          <w:sz w:val="24"/>
          <w:szCs w:val="24"/>
        </w:rPr>
        <w:t xml:space="preserve">01 </w:t>
      </w:r>
      <w:r w:rsidR="00BF4E4D" w:rsidRPr="00740246">
        <w:rPr>
          <w:rFonts w:ascii="Traditional Arabic" w:hAnsi="Traditional Arabic" w:cs="Traditional Arabic"/>
          <w:b/>
          <w:bCs/>
          <w:sz w:val="24"/>
          <w:szCs w:val="24"/>
          <w:rtl/>
        </w:rPr>
        <w:t>لا</w:t>
      </w:r>
      <w:r w:rsidR="00786A4B" w:rsidRPr="00740246">
        <w:rPr>
          <w:rFonts w:ascii="Traditional Arabic" w:hAnsi="Traditional Arabic" w:cs="Traditional Arabic"/>
          <w:b/>
          <w:bCs/>
          <w:sz w:val="24"/>
          <w:szCs w:val="24"/>
          <w:rtl/>
        </w:rPr>
        <w:t xml:space="preserve"> توجد فروق ذات دلالة إحصائية لآراء أفراد العينة تجاه متغيرات الدراسة (</w:t>
      </w:r>
      <w:r w:rsidR="00BF4E4D" w:rsidRPr="00740246">
        <w:rPr>
          <w:rFonts w:ascii="Traditional Arabic" w:hAnsi="Traditional Arabic" w:cs="Traditional Arabic"/>
          <w:b/>
          <w:bCs/>
          <w:sz w:val="24"/>
          <w:szCs w:val="24"/>
          <w:rtl/>
        </w:rPr>
        <w:t>الأجهزة،</w:t>
      </w:r>
      <w:r w:rsidR="00786A4B" w:rsidRPr="00740246">
        <w:rPr>
          <w:rFonts w:ascii="Traditional Arabic" w:hAnsi="Traditional Arabic" w:cs="Traditional Arabic"/>
          <w:b/>
          <w:bCs/>
          <w:sz w:val="24"/>
          <w:szCs w:val="24"/>
          <w:rtl/>
        </w:rPr>
        <w:t xml:space="preserve"> البرامج، شبكة الاتصال، القوى البشرية، جودة الخدمة) تعزى لعامل الجنس في المؤسسات التطوعية غير الحكومية في منطقة المدينة </w:t>
      </w:r>
      <w:r w:rsidR="00BF4E4D" w:rsidRPr="00740246">
        <w:rPr>
          <w:rFonts w:ascii="Traditional Arabic" w:hAnsi="Traditional Arabic" w:cs="Traditional Arabic"/>
          <w:b/>
          <w:bCs/>
          <w:sz w:val="24"/>
          <w:szCs w:val="24"/>
          <w:rtl/>
        </w:rPr>
        <w:t>المنورة</w:t>
      </w:r>
      <w:r w:rsidR="00BF4E4D" w:rsidRPr="00740246">
        <w:rPr>
          <w:rFonts w:ascii="Traditional Arabic" w:hAnsi="Traditional Arabic" w:cs="Traditional Arabic"/>
          <w:sz w:val="24"/>
          <w:szCs w:val="24"/>
          <w:rtl/>
        </w:rPr>
        <w:t>.</w:t>
      </w:r>
    </w:p>
    <w:p w14:paraId="1882A695" w14:textId="77777777" w:rsidR="00510228" w:rsidRPr="00740246" w:rsidRDefault="00D91830" w:rsidP="0002404E">
      <w:pPr>
        <w:shd w:val="clear" w:color="auto" w:fill="FFFFFF"/>
        <w:autoSpaceDE w:val="0"/>
        <w:autoSpaceDN w:val="0"/>
        <w:adjustRightInd w:val="0"/>
        <w:spacing w:after="0" w:line="360" w:lineRule="auto"/>
        <w:ind w:firstLine="720"/>
        <w:jc w:val="both"/>
        <w:rPr>
          <w:rFonts w:ascii="Traditional Arabic" w:hAnsi="Traditional Arabic" w:cs="Traditional Arabic"/>
          <w:sz w:val="24"/>
          <w:szCs w:val="24"/>
          <w:rtl/>
        </w:rPr>
      </w:pPr>
      <w:r w:rsidRPr="00740246">
        <w:rPr>
          <w:rFonts w:ascii="Traditional Arabic" w:hAnsi="Traditional Arabic" w:cs="Traditional Arabic"/>
          <w:sz w:val="24"/>
          <w:szCs w:val="24"/>
          <w:rtl/>
        </w:rPr>
        <w:t xml:space="preserve">تم </w:t>
      </w:r>
      <w:r w:rsidR="00E63326" w:rsidRPr="00740246">
        <w:rPr>
          <w:rFonts w:ascii="Traditional Arabic" w:hAnsi="Traditional Arabic" w:cs="Traditional Arabic"/>
          <w:sz w:val="24"/>
          <w:szCs w:val="24"/>
          <w:rtl/>
        </w:rPr>
        <w:t>استخدام اختبار</w:t>
      </w:r>
      <w:r w:rsidR="00510228" w:rsidRPr="00740246">
        <w:rPr>
          <w:rFonts w:ascii="Traditional Arabic" w:hAnsi="Traditional Arabic" w:cs="Traditional Arabic"/>
          <w:sz w:val="24"/>
          <w:szCs w:val="24"/>
          <w:rtl/>
        </w:rPr>
        <w:t xml:space="preserve"> </w:t>
      </w:r>
      <w:proofErr w:type="gramStart"/>
      <w:r w:rsidR="00510228" w:rsidRPr="00740246">
        <w:rPr>
          <w:rFonts w:ascii="Traditional Arabic" w:hAnsi="Traditional Arabic" w:cs="Traditional Arabic"/>
          <w:sz w:val="24"/>
          <w:szCs w:val="24"/>
          <w:rtl/>
        </w:rPr>
        <w:t>(</w:t>
      </w:r>
      <w:r w:rsidR="00E63326" w:rsidRPr="00740246">
        <w:rPr>
          <w:rFonts w:ascii="Traditional Arabic" w:hAnsi="Traditional Arabic" w:cs="Traditional Arabic"/>
          <w:sz w:val="24"/>
          <w:szCs w:val="24"/>
          <w:rtl/>
        </w:rPr>
        <w:t xml:space="preserve"> </w:t>
      </w:r>
      <w:r w:rsidR="00E63326" w:rsidRPr="00740246">
        <w:rPr>
          <w:rFonts w:ascii="Traditional Arabic" w:hAnsi="Traditional Arabic" w:cs="Traditional Arabic"/>
          <w:sz w:val="24"/>
          <w:szCs w:val="24"/>
        </w:rPr>
        <w:t>T</w:t>
      </w:r>
      <w:proofErr w:type="gramEnd"/>
      <w:r w:rsidR="00E63326" w:rsidRPr="00740246">
        <w:rPr>
          <w:rFonts w:ascii="Traditional Arabic" w:hAnsi="Traditional Arabic" w:cs="Traditional Arabic"/>
          <w:sz w:val="24"/>
          <w:szCs w:val="24"/>
        </w:rPr>
        <w:t>-</w:t>
      </w:r>
      <w:r w:rsidR="00563A20" w:rsidRPr="00740246">
        <w:rPr>
          <w:rFonts w:ascii="Traditional Arabic" w:hAnsi="Traditional Arabic" w:cs="Traditional Arabic"/>
          <w:sz w:val="24"/>
          <w:szCs w:val="24"/>
        </w:rPr>
        <w:t>t</w:t>
      </w:r>
      <w:r w:rsidR="00E63326" w:rsidRPr="00740246">
        <w:rPr>
          <w:rFonts w:ascii="Traditional Arabic" w:hAnsi="Traditional Arabic" w:cs="Traditional Arabic"/>
          <w:sz w:val="24"/>
          <w:szCs w:val="24"/>
        </w:rPr>
        <w:t>est</w:t>
      </w:r>
      <w:r w:rsidR="00510228" w:rsidRPr="00740246">
        <w:rPr>
          <w:rFonts w:ascii="Traditional Arabic" w:hAnsi="Traditional Arabic" w:cs="Traditional Arabic"/>
          <w:sz w:val="24"/>
          <w:szCs w:val="24"/>
          <w:rtl/>
        </w:rPr>
        <w:t>)</w:t>
      </w:r>
      <w:r w:rsidRPr="00740246">
        <w:rPr>
          <w:rFonts w:ascii="Traditional Arabic" w:hAnsi="Traditional Arabic" w:cs="Traditional Arabic"/>
          <w:sz w:val="24"/>
          <w:szCs w:val="24"/>
          <w:rtl/>
        </w:rPr>
        <w:t xml:space="preserve">، </w:t>
      </w:r>
      <w:r w:rsidR="00333EF7" w:rsidRPr="00740246">
        <w:rPr>
          <w:rFonts w:ascii="Traditional Arabic" w:hAnsi="Traditional Arabic" w:cs="Traditional Arabic"/>
          <w:sz w:val="24"/>
          <w:szCs w:val="24"/>
          <w:rtl/>
        </w:rPr>
        <w:t xml:space="preserve">للكشف عن </w:t>
      </w:r>
      <w:r w:rsidRPr="00740246">
        <w:rPr>
          <w:rFonts w:ascii="Traditional Arabic" w:hAnsi="Traditional Arabic" w:cs="Traditional Arabic"/>
          <w:sz w:val="24"/>
          <w:szCs w:val="24"/>
          <w:rtl/>
        </w:rPr>
        <w:t xml:space="preserve"> وجود فروق </w:t>
      </w:r>
      <w:r w:rsidR="00333EF7" w:rsidRPr="00740246">
        <w:rPr>
          <w:rFonts w:ascii="Traditional Arabic" w:hAnsi="Traditional Arabic" w:cs="Traditional Arabic"/>
          <w:sz w:val="24"/>
          <w:szCs w:val="24"/>
          <w:rtl/>
        </w:rPr>
        <w:t xml:space="preserve">في استجابات </w:t>
      </w:r>
      <w:r w:rsidRPr="00740246">
        <w:rPr>
          <w:rFonts w:ascii="Traditional Arabic" w:hAnsi="Traditional Arabic" w:cs="Traditional Arabic"/>
          <w:sz w:val="24"/>
          <w:szCs w:val="24"/>
          <w:rtl/>
        </w:rPr>
        <w:t>أفراد العينة تجاه متغيرات الدراسة</w:t>
      </w:r>
      <w:r w:rsidR="00333EF7" w:rsidRPr="00740246">
        <w:rPr>
          <w:rFonts w:ascii="Traditional Arabic" w:hAnsi="Traditional Arabic" w:cs="Traditional Arabic"/>
          <w:sz w:val="24"/>
          <w:szCs w:val="24"/>
          <w:rtl/>
        </w:rPr>
        <w:t xml:space="preserve"> وأبعادها </w:t>
      </w:r>
      <w:r w:rsidRPr="00740246">
        <w:rPr>
          <w:rFonts w:ascii="Traditional Arabic" w:hAnsi="Traditional Arabic" w:cs="Traditional Arabic"/>
          <w:sz w:val="24"/>
          <w:szCs w:val="24"/>
          <w:rtl/>
        </w:rPr>
        <w:t>تعزى لمتغير (الجنس</w:t>
      </w:r>
      <w:r w:rsidR="00333EF7" w:rsidRPr="00740246">
        <w:rPr>
          <w:rFonts w:ascii="Traditional Arabic" w:hAnsi="Traditional Arabic" w:cs="Traditional Arabic"/>
          <w:sz w:val="24"/>
          <w:szCs w:val="24"/>
          <w:rtl/>
        </w:rPr>
        <w:t>)</w:t>
      </w:r>
      <w:r w:rsidRPr="00740246">
        <w:rPr>
          <w:rFonts w:ascii="Traditional Arabic" w:hAnsi="Traditional Arabic" w:cs="Traditional Arabic"/>
          <w:sz w:val="24"/>
          <w:szCs w:val="24"/>
          <w:rtl/>
        </w:rPr>
        <w:t>،  وكانت النتائج كما هو موضح في جدول</w:t>
      </w:r>
      <w:r w:rsidR="0002404E" w:rsidRPr="00740246">
        <w:rPr>
          <w:rFonts w:ascii="Traditional Arabic" w:hAnsi="Traditional Arabic" w:cs="Traditional Arabic"/>
          <w:sz w:val="24"/>
          <w:szCs w:val="24"/>
          <w:rtl/>
        </w:rPr>
        <w:t xml:space="preserve"> (4- 19).</w:t>
      </w:r>
      <w:r w:rsidR="00510228" w:rsidRPr="00740246">
        <w:rPr>
          <w:rFonts w:ascii="Traditional Arabic" w:hAnsi="Traditional Arabic" w:cs="Traditional Arabic"/>
          <w:sz w:val="24"/>
          <w:szCs w:val="24"/>
          <w:rtl/>
        </w:rPr>
        <w:t xml:space="preserve"> </w:t>
      </w:r>
    </w:p>
    <w:p w14:paraId="673D5202" w14:textId="7C82A3A6" w:rsidR="00E63326" w:rsidRPr="00740246" w:rsidRDefault="00EB458B" w:rsidP="00A57004">
      <w:pPr>
        <w:shd w:val="clear" w:color="auto" w:fill="FFFFFF"/>
        <w:autoSpaceDE w:val="0"/>
        <w:autoSpaceDN w:val="0"/>
        <w:adjustRightInd w:val="0"/>
        <w:spacing w:before="240" w:line="240" w:lineRule="auto"/>
        <w:jc w:val="center"/>
        <w:rPr>
          <w:rFonts w:ascii="Traditional Arabic" w:hAnsi="Traditional Arabic" w:cs="Traditional Arabic"/>
          <w:b/>
          <w:bCs/>
          <w:sz w:val="24"/>
          <w:szCs w:val="24"/>
        </w:rPr>
      </w:pPr>
      <w:r w:rsidRPr="00740246">
        <w:rPr>
          <w:rFonts w:ascii="Traditional Arabic" w:hAnsi="Traditional Arabic" w:cs="Traditional Arabic"/>
          <w:b/>
          <w:bCs/>
          <w:sz w:val="24"/>
          <w:szCs w:val="24"/>
          <w:rtl/>
        </w:rPr>
        <w:t>جدول (</w:t>
      </w:r>
      <w:r w:rsidR="00A57004" w:rsidRPr="00740246">
        <w:rPr>
          <w:rFonts w:ascii="Traditional Arabic" w:hAnsi="Traditional Arabic" w:cs="Traditional Arabic"/>
          <w:b/>
          <w:bCs/>
          <w:sz w:val="24"/>
          <w:szCs w:val="24"/>
          <w:rtl/>
        </w:rPr>
        <w:t xml:space="preserve">4- </w:t>
      </w:r>
      <w:r w:rsidR="009A562D">
        <w:rPr>
          <w:rFonts w:ascii="Traditional Arabic" w:hAnsi="Traditional Arabic" w:cs="Traditional Arabic" w:hint="cs"/>
          <w:b/>
          <w:bCs/>
          <w:sz w:val="24"/>
          <w:szCs w:val="24"/>
          <w:rtl/>
        </w:rPr>
        <w:t>15</w:t>
      </w:r>
      <w:r w:rsidRPr="00740246">
        <w:rPr>
          <w:rFonts w:ascii="Traditional Arabic" w:hAnsi="Traditional Arabic" w:cs="Traditional Arabic"/>
          <w:b/>
          <w:bCs/>
          <w:sz w:val="24"/>
          <w:szCs w:val="24"/>
          <w:rtl/>
        </w:rPr>
        <w:t xml:space="preserve">): نتائج </w:t>
      </w:r>
      <w:r w:rsidR="00BF4E4D" w:rsidRPr="00740246">
        <w:rPr>
          <w:rFonts w:ascii="Traditional Arabic" w:hAnsi="Traditional Arabic" w:cs="Traditional Arabic"/>
          <w:b/>
          <w:bCs/>
          <w:sz w:val="24"/>
          <w:szCs w:val="24"/>
          <w:rtl/>
        </w:rPr>
        <w:t xml:space="preserve">اختبار </w:t>
      </w:r>
      <w:r w:rsidR="00BF4E4D" w:rsidRPr="00740246">
        <w:rPr>
          <w:rFonts w:ascii="Traditional Arabic" w:hAnsi="Traditional Arabic" w:cs="Traditional Arabic"/>
          <w:b/>
          <w:bCs/>
          <w:sz w:val="24"/>
          <w:szCs w:val="24"/>
        </w:rPr>
        <w:t>T</w:t>
      </w:r>
      <w:r w:rsidRPr="00740246">
        <w:rPr>
          <w:rFonts w:ascii="Traditional Arabic" w:hAnsi="Traditional Arabic" w:cs="Traditional Arabic"/>
          <w:b/>
          <w:bCs/>
          <w:sz w:val="24"/>
          <w:szCs w:val="24"/>
        </w:rPr>
        <w:t>-Test</w:t>
      </w:r>
      <w:r w:rsidRPr="00740246">
        <w:rPr>
          <w:rFonts w:ascii="Traditional Arabic" w:hAnsi="Traditional Arabic" w:cs="Traditional Arabic"/>
          <w:b/>
          <w:bCs/>
          <w:sz w:val="24"/>
          <w:szCs w:val="24"/>
          <w:rtl/>
        </w:rPr>
        <w:t xml:space="preserve"> للفروق في استجابات أفراد العينة</w:t>
      </w:r>
      <w:r w:rsidR="00D55B2A" w:rsidRPr="00740246">
        <w:rPr>
          <w:rFonts w:ascii="Traditional Arabic" w:hAnsi="Traditional Arabic" w:cs="Traditional Arabic"/>
          <w:b/>
          <w:bCs/>
          <w:sz w:val="24"/>
          <w:szCs w:val="24"/>
          <w:rtl/>
        </w:rPr>
        <w:t xml:space="preserve"> </w:t>
      </w:r>
      <w:r w:rsidRPr="00740246">
        <w:rPr>
          <w:rFonts w:ascii="Traditional Arabic" w:hAnsi="Traditional Arabic" w:cs="Traditional Arabic"/>
          <w:b/>
          <w:bCs/>
          <w:sz w:val="24"/>
          <w:szCs w:val="24"/>
          <w:rtl/>
        </w:rPr>
        <w:t xml:space="preserve">تجاه أبعاد متغيرات الدراسة وفقاً </w:t>
      </w:r>
      <w:r w:rsidR="00A57004" w:rsidRPr="00740246">
        <w:rPr>
          <w:rFonts w:ascii="Traditional Arabic" w:hAnsi="Traditional Arabic" w:cs="Traditional Arabic"/>
          <w:b/>
          <w:bCs/>
          <w:sz w:val="24"/>
          <w:szCs w:val="24"/>
          <w:rtl/>
        </w:rPr>
        <w:t>لخاصية</w:t>
      </w:r>
      <w:r w:rsidRPr="00740246">
        <w:rPr>
          <w:rFonts w:ascii="Traditional Arabic" w:hAnsi="Traditional Arabic" w:cs="Traditional Arabic"/>
          <w:b/>
          <w:bCs/>
          <w:sz w:val="24"/>
          <w:szCs w:val="24"/>
          <w:rtl/>
        </w:rPr>
        <w:t xml:space="preserve"> الجنس</w:t>
      </w:r>
    </w:p>
    <w:tbl>
      <w:tblPr>
        <w:bidiVisual/>
        <w:tblW w:w="4929"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212"/>
        <w:gridCol w:w="1775"/>
        <w:gridCol w:w="1312"/>
        <w:gridCol w:w="2956"/>
      </w:tblGrid>
      <w:tr w:rsidR="004D717B" w:rsidRPr="00BF4E4D" w14:paraId="61902D87" w14:textId="77777777" w:rsidTr="001C6A2E">
        <w:trPr>
          <w:trHeight w:val="362"/>
          <w:tblHeader/>
          <w:jc w:val="center"/>
        </w:trPr>
        <w:tc>
          <w:tcPr>
            <w:tcW w:w="1735"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67FF330"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الجنس</w:t>
            </w:r>
          </w:p>
        </w:tc>
        <w:tc>
          <w:tcPr>
            <w:tcW w:w="1668" w:type="pct"/>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5A157D2"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العدد</w:t>
            </w:r>
          </w:p>
        </w:tc>
        <w:tc>
          <w:tcPr>
            <w:tcW w:w="1598"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9B2F5E4"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المتوسط</w:t>
            </w:r>
          </w:p>
        </w:tc>
      </w:tr>
      <w:tr w:rsidR="004D717B" w:rsidRPr="00BF4E4D" w14:paraId="15A25C8F" w14:textId="77777777" w:rsidTr="001C6A2E">
        <w:trPr>
          <w:trHeight w:val="314"/>
          <w:jc w:val="center"/>
        </w:trPr>
        <w:tc>
          <w:tcPr>
            <w:tcW w:w="1735"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2F7E10"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ذكر</w:t>
            </w:r>
          </w:p>
        </w:tc>
        <w:tc>
          <w:tcPr>
            <w:tcW w:w="1668" w:type="pct"/>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042CD8"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138</w:t>
            </w:r>
          </w:p>
        </w:tc>
        <w:tc>
          <w:tcPr>
            <w:tcW w:w="1598"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B3905DA"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4.07</w:t>
            </w:r>
          </w:p>
        </w:tc>
      </w:tr>
      <w:tr w:rsidR="004D717B" w:rsidRPr="00BF4E4D" w14:paraId="5AE951A9" w14:textId="77777777" w:rsidTr="001C6A2E">
        <w:trPr>
          <w:trHeight w:val="36"/>
          <w:jc w:val="center"/>
        </w:trPr>
        <w:tc>
          <w:tcPr>
            <w:tcW w:w="1735"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C58B8E"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أنثى</w:t>
            </w:r>
          </w:p>
        </w:tc>
        <w:tc>
          <w:tcPr>
            <w:tcW w:w="1668" w:type="pct"/>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878382"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108</w:t>
            </w:r>
          </w:p>
        </w:tc>
        <w:tc>
          <w:tcPr>
            <w:tcW w:w="1598"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ACCB931"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4.03</w:t>
            </w:r>
          </w:p>
        </w:tc>
      </w:tr>
      <w:tr w:rsidR="004D717B" w:rsidRPr="00BF4E4D" w14:paraId="22A0A408" w14:textId="77777777" w:rsidTr="001C6A2E">
        <w:trPr>
          <w:trHeight w:val="230"/>
          <w:jc w:val="center"/>
        </w:trPr>
        <w:tc>
          <w:tcPr>
            <w:tcW w:w="2694" w:type="pct"/>
            <w:gridSpan w:val="2"/>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tcPr>
          <w:p w14:paraId="43EE9776" w14:textId="77777777" w:rsidR="004D717B" w:rsidRPr="00BF4E4D" w:rsidRDefault="004D717B"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T</w:t>
            </w:r>
          </w:p>
        </w:tc>
        <w:tc>
          <w:tcPr>
            <w:tcW w:w="2304" w:type="pct"/>
            <w:gridSpan w:val="2"/>
            <w:tcBorders>
              <w:top w:val="single" w:sz="6" w:space="0" w:color="auto"/>
              <w:left w:val="single" w:sz="6" w:space="0" w:color="auto"/>
              <w:bottom w:val="single" w:sz="6" w:space="0" w:color="auto"/>
            </w:tcBorders>
            <w:shd w:val="clear" w:color="auto" w:fill="BFBFBF" w:themeFill="background1" w:themeFillShade="BF"/>
            <w:vAlign w:val="center"/>
          </w:tcPr>
          <w:p w14:paraId="33356641" w14:textId="77777777" w:rsidR="004D717B" w:rsidRPr="00BF4E4D" w:rsidRDefault="004D717B"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Sig</w:t>
            </w:r>
          </w:p>
        </w:tc>
      </w:tr>
      <w:tr w:rsidR="004D717B" w:rsidRPr="00BF4E4D" w14:paraId="14852304" w14:textId="77777777" w:rsidTr="001C6A2E">
        <w:trPr>
          <w:trHeight w:val="20"/>
          <w:jc w:val="center"/>
        </w:trPr>
        <w:tc>
          <w:tcPr>
            <w:tcW w:w="2694" w:type="pct"/>
            <w:gridSpan w:val="2"/>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07C18746" w14:textId="77777777" w:rsidR="004D717B" w:rsidRPr="00BF4E4D" w:rsidRDefault="004D717B"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0.871</w:t>
            </w:r>
          </w:p>
        </w:tc>
        <w:tc>
          <w:tcPr>
            <w:tcW w:w="2304" w:type="pct"/>
            <w:gridSpan w:val="2"/>
            <w:tcBorders>
              <w:top w:val="single" w:sz="6" w:space="0" w:color="auto"/>
              <w:left w:val="single" w:sz="6" w:space="0" w:color="auto"/>
              <w:bottom w:val="single" w:sz="6" w:space="0" w:color="auto"/>
            </w:tcBorders>
            <w:vAlign w:val="center"/>
          </w:tcPr>
          <w:p w14:paraId="266F3D08" w14:textId="77777777" w:rsidR="004D717B" w:rsidRPr="00BF4E4D" w:rsidRDefault="004D717B"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0.385</w:t>
            </w:r>
          </w:p>
        </w:tc>
      </w:tr>
    </w:tbl>
    <w:p w14:paraId="529D1264" w14:textId="77777777" w:rsidR="00EB458B" w:rsidRPr="00BF4E4D" w:rsidRDefault="004D717B" w:rsidP="00BF4E4D">
      <w:pPr>
        <w:spacing w:after="0" w:line="240" w:lineRule="auto"/>
        <w:ind w:left="2880"/>
        <w:rPr>
          <w:rFonts w:ascii="Traditional" w:hAnsi="Traditional" w:cs="Traditional"/>
          <w:sz w:val="24"/>
          <w:szCs w:val="24"/>
          <w:rtl/>
          <w:lang w:val="ar-SA"/>
        </w:rPr>
      </w:pPr>
      <w:r w:rsidRPr="00BF4E4D">
        <w:rPr>
          <w:rFonts w:ascii="Traditional" w:hAnsi="Traditional" w:cs="Traditional"/>
          <w:b/>
          <w:bCs/>
          <w:sz w:val="24"/>
          <w:szCs w:val="24"/>
          <w:rtl/>
        </w:rPr>
        <w:t xml:space="preserve">             </w:t>
      </w:r>
      <w:r w:rsidR="00D55B2A" w:rsidRPr="00BF4E4D">
        <w:rPr>
          <w:rFonts w:ascii="Traditional" w:hAnsi="Traditional" w:cs="Traditional"/>
          <w:b/>
          <w:bCs/>
          <w:sz w:val="24"/>
          <w:szCs w:val="24"/>
          <w:rtl/>
        </w:rPr>
        <w:t xml:space="preserve">            </w:t>
      </w:r>
      <w:r w:rsidRPr="00BF4E4D">
        <w:rPr>
          <w:rFonts w:ascii="Traditional" w:hAnsi="Traditional" w:cs="Traditional"/>
          <w:b/>
          <w:bCs/>
          <w:sz w:val="24"/>
          <w:szCs w:val="24"/>
          <w:rtl/>
        </w:rPr>
        <w:t xml:space="preserve"> </w:t>
      </w:r>
      <w:r w:rsidR="00EB458B" w:rsidRPr="00BF4E4D">
        <w:rPr>
          <w:rFonts w:ascii="Traditional Arabic" w:hAnsi="Traditional Arabic" w:cs="Traditional Arabic"/>
          <w:b/>
          <w:bCs/>
          <w:sz w:val="24"/>
          <w:szCs w:val="24"/>
          <w:rtl/>
        </w:rPr>
        <w:t xml:space="preserve">المصدر: من إعداد الباحثة باستخدام البرنامج الإحصائي </w:t>
      </w:r>
      <w:r w:rsidR="00EB458B" w:rsidRPr="00BF4E4D">
        <w:rPr>
          <w:rFonts w:ascii="Traditional" w:hAnsi="Traditional" w:cs="Traditional"/>
          <w:b/>
          <w:bCs/>
          <w:sz w:val="24"/>
          <w:szCs w:val="24"/>
        </w:rPr>
        <w:t>SPSS V30</w:t>
      </w:r>
      <w:r w:rsidR="00EB458B" w:rsidRPr="00BF4E4D">
        <w:rPr>
          <w:rFonts w:ascii="Traditional" w:hAnsi="Traditional" w:cs="Traditional"/>
          <w:b/>
          <w:sz w:val="24"/>
          <w:szCs w:val="24"/>
          <w:rtl/>
          <w:lang w:val="ar-SA"/>
        </w:rPr>
        <w:t xml:space="preserve"> </w:t>
      </w:r>
    </w:p>
    <w:p w14:paraId="6ED75A2C" w14:textId="77777777" w:rsidR="00A57004" w:rsidRDefault="00A57004" w:rsidP="00A57004">
      <w:pPr>
        <w:shd w:val="clear" w:color="auto" w:fill="FFFFFF"/>
        <w:tabs>
          <w:tab w:val="left" w:pos="332"/>
        </w:tabs>
        <w:autoSpaceDE w:val="0"/>
        <w:autoSpaceDN w:val="0"/>
        <w:adjustRightInd w:val="0"/>
        <w:spacing w:before="240" w:after="0" w:line="360" w:lineRule="auto"/>
        <w:jc w:val="both"/>
        <w:rPr>
          <w:rFonts w:ascii="Traditional" w:hAnsi="Traditional" w:cs="Traditional"/>
          <w:sz w:val="24"/>
          <w:szCs w:val="24"/>
          <w:rtl/>
        </w:rPr>
      </w:pPr>
      <w:r>
        <w:rPr>
          <w:rFonts w:ascii="Traditional" w:hAnsi="Traditional" w:cs="Times New Roman"/>
          <w:sz w:val="24"/>
          <w:szCs w:val="24"/>
          <w:rtl/>
        </w:rPr>
        <w:lastRenderedPageBreak/>
        <w:tab/>
      </w:r>
      <w:r w:rsidR="00D55B2A" w:rsidRPr="00BF4E4D">
        <w:rPr>
          <w:rFonts w:ascii="Traditional Arabic" w:hAnsi="Traditional Arabic" w:cs="Traditional Arabic"/>
          <w:sz w:val="24"/>
          <w:szCs w:val="24"/>
          <w:rtl/>
        </w:rPr>
        <w:t>أظهرت نتائج اختبار (</w:t>
      </w:r>
      <w:r w:rsidR="00D55B2A" w:rsidRPr="00BF4E4D">
        <w:rPr>
          <w:rFonts w:ascii="Traditional" w:hAnsi="Traditional" w:cs="Traditional"/>
          <w:sz w:val="24"/>
          <w:szCs w:val="24"/>
        </w:rPr>
        <w:t>T-Test</w:t>
      </w:r>
      <w:r w:rsidR="00D55B2A" w:rsidRPr="00BF4E4D">
        <w:rPr>
          <w:rFonts w:ascii="Traditional Arabic" w:hAnsi="Traditional Arabic" w:cs="Traditional Arabic"/>
          <w:sz w:val="24"/>
          <w:szCs w:val="24"/>
          <w:rtl/>
        </w:rPr>
        <w:t xml:space="preserve">) الظاهرة في </w:t>
      </w:r>
      <w:r>
        <w:rPr>
          <w:rFonts w:ascii="Traditional Arabic" w:hAnsi="Traditional Arabic" w:cs="Traditional Arabic"/>
          <w:sz w:val="24"/>
          <w:szCs w:val="24"/>
          <w:rtl/>
        </w:rPr>
        <w:t>ال</w:t>
      </w:r>
      <w:r w:rsidR="00D55B2A" w:rsidRPr="00BF4E4D">
        <w:rPr>
          <w:rFonts w:ascii="Traditional Arabic" w:hAnsi="Traditional Arabic" w:cs="Traditional Arabic"/>
          <w:sz w:val="24"/>
          <w:szCs w:val="24"/>
          <w:rtl/>
        </w:rPr>
        <w:t xml:space="preserve">جدول </w:t>
      </w:r>
      <w:r>
        <w:rPr>
          <w:rFonts w:ascii="Traditional Arabic" w:hAnsi="Traditional Arabic" w:cs="Traditional Arabic"/>
          <w:sz w:val="24"/>
          <w:szCs w:val="24"/>
          <w:rtl/>
        </w:rPr>
        <w:t>السابق</w:t>
      </w:r>
      <w:r w:rsidR="0002404E">
        <w:rPr>
          <w:rFonts w:ascii="Traditional" w:hAnsi="Traditional" w:cs="Traditional"/>
          <w:sz w:val="24"/>
          <w:szCs w:val="24"/>
          <w:rtl/>
        </w:rPr>
        <w:t xml:space="preserve"> </w:t>
      </w:r>
      <w:r w:rsidR="00D55B2A" w:rsidRPr="00BF4E4D">
        <w:rPr>
          <w:rFonts w:ascii="Traditional Arabic" w:hAnsi="Traditional Arabic" w:cs="Traditional Arabic"/>
          <w:sz w:val="24"/>
          <w:szCs w:val="24"/>
          <w:rtl/>
        </w:rPr>
        <w:t>أن قيمة مستوى الدلالة الإحصائية بلغت (0.385)، وهي قيمة أكبر من مستوى الدلالة المعتمد (0.05)، مما يشير إلى عدم وجود فروق ذات دلالة إحصائية بين متوسطات استجابات أفراد العينة تعزى لمتغير الجنس.</w:t>
      </w:r>
    </w:p>
    <w:p w14:paraId="56AB2DA3" w14:textId="77777777" w:rsidR="00A57004" w:rsidRDefault="00A57004" w:rsidP="00A57004">
      <w:pPr>
        <w:shd w:val="clear" w:color="auto" w:fill="FFFFFF"/>
        <w:tabs>
          <w:tab w:val="left" w:pos="332"/>
        </w:tabs>
        <w:autoSpaceDE w:val="0"/>
        <w:autoSpaceDN w:val="0"/>
        <w:adjustRightInd w:val="0"/>
        <w:spacing w:before="240" w:after="0" w:line="360" w:lineRule="auto"/>
        <w:jc w:val="both"/>
        <w:rPr>
          <w:rFonts w:ascii="Traditional" w:hAnsi="Traditional" w:cs="Traditional"/>
          <w:b/>
          <w:bCs/>
          <w:sz w:val="24"/>
          <w:szCs w:val="24"/>
          <w:rtl/>
        </w:rPr>
      </w:pPr>
      <w:r>
        <w:rPr>
          <w:rFonts w:ascii="Traditional" w:hAnsi="Traditional" w:cs="Times New Roman"/>
          <w:sz w:val="24"/>
          <w:szCs w:val="24"/>
          <w:rtl/>
        </w:rPr>
        <w:tab/>
      </w:r>
      <w:r w:rsidR="00D55B2A" w:rsidRPr="00BF4E4D">
        <w:rPr>
          <w:rFonts w:ascii="Traditional Arabic" w:hAnsi="Traditional Arabic" w:cs="Traditional Arabic"/>
          <w:sz w:val="24"/>
          <w:szCs w:val="24"/>
          <w:rtl/>
        </w:rPr>
        <w:t xml:space="preserve">ويمكن تفسير هذه النتيجة بأن تطبيق الإدارة الإلكترونية وآثارها على جودة الخدمة داخل المؤسسات التطوعية لا تختلف باختلاف الجنس، حيث إن الأنظمة الإلكترونية والإجراءات التنظيمية المطبقة تخضع لمعايير موحّدة يستفيد منها جميع العاملين على حد سواء. كما أن فرص التدريب واستخدام الأنظمة التقنية أصبحت متاحة للجنسين بصورة متقاربة، مما يقلل من احتمالية ظهور فروق جوهرية في الإدراك أو الممارسة. </w:t>
      </w:r>
      <w:r w:rsidR="00D55B2A" w:rsidRPr="00BF4E4D">
        <w:rPr>
          <w:rFonts w:ascii="Traditional Arabic" w:hAnsi="Traditional Arabic" w:cs="Traditional Arabic"/>
          <w:b/>
          <w:bCs/>
          <w:sz w:val="24"/>
          <w:szCs w:val="24"/>
          <w:rtl/>
        </w:rPr>
        <w:t>وبناءً على ذلك يتم قبول الفرضية العدمية الفرعية الأولى، والتي تنص على</w:t>
      </w:r>
      <w:r w:rsidR="000B580F" w:rsidRPr="00BF4E4D">
        <w:rPr>
          <w:rFonts w:ascii="Traditional" w:hAnsi="Traditional" w:cs="Traditional"/>
          <w:b/>
          <w:bCs/>
          <w:sz w:val="24"/>
          <w:szCs w:val="24"/>
          <w:rtl/>
        </w:rPr>
        <w:t>:</w:t>
      </w:r>
      <w:r w:rsidR="00D55B2A" w:rsidRPr="00BF4E4D">
        <w:rPr>
          <w:rFonts w:ascii="Traditional Arabic" w:hAnsi="Traditional Arabic" w:cs="Traditional Arabic"/>
          <w:b/>
          <w:bCs/>
          <w:sz w:val="24"/>
          <w:szCs w:val="24"/>
          <w:rtl/>
        </w:rPr>
        <w:t xml:space="preserve"> عدم وجود فروق ذات دلالة إحصائية في آراء أفراد العينة تجاه متغيرات الدراسة تعزى لمتغير الجنس</w:t>
      </w:r>
      <w:r w:rsidR="00333EF7" w:rsidRPr="00BF4E4D">
        <w:rPr>
          <w:rFonts w:ascii="Traditional" w:hAnsi="Traditional" w:cs="Traditional"/>
          <w:b/>
          <w:bCs/>
          <w:sz w:val="24"/>
          <w:szCs w:val="24"/>
          <w:rtl/>
        </w:rPr>
        <w:t>.</w:t>
      </w:r>
    </w:p>
    <w:p w14:paraId="0002B689" w14:textId="77777777" w:rsidR="00C82AD3" w:rsidRPr="00BF4E4D" w:rsidRDefault="00A57004" w:rsidP="002827AB">
      <w:pPr>
        <w:shd w:val="clear" w:color="auto" w:fill="FFFFFF"/>
        <w:tabs>
          <w:tab w:val="left" w:pos="332"/>
        </w:tabs>
        <w:autoSpaceDE w:val="0"/>
        <w:autoSpaceDN w:val="0"/>
        <w:adjustRightInd w:val="0"/>
        <w:spacing w:before="240" w:after="0" w:line="360" w:lineRule="auto"/>
        <w:jc w:val="both"/>
        <w:rPr>
          <w:rFonts w:ascii="Traditional" w:hAnsi="Traditional" w:cs="Traditional"/>
          <w:color w:val="C00000"/>
          <w:sz w:val="24"/>
          <w:szCs w:val="24"/>
        </w:rPr>
      </w:pPr>
      <w:r>
        <w:rPr>
          <w:rFonts w:ascii="Traditional" w:hAnsi="Traditional" w:cs="Times New Roman"/>
          <w:b/>
          <w:bCs/>
          <w:sz w:val="24"/>
          <w:szCs w:val="24"/>
          <w:rtl/>
        </w:rPr>
        <w:tab/>
      </w:r>
      <w:r w:rsidR="00C82AD3" w:rsidRPr="00BF4E4D">
        <w:rPr>
          <w:rFonts w:ascii="Traditional Arabic" w:hAnsi="Traditional Arabic" w:cs="Traditional Arabic"/>
          <w:b/>
          <w:bCs/>
          <w:sz w:val="24"/>
          <w:szCs w:val="24"/>
          <w:rtl/>
        </w:rPr>
        <w:t xml:space="preserve">اختبار الفرضية الفرعية الثانية، والتي تنصّ </w:t>
      </w:r>
      <w:r w:rsidR="002827AB" w:rsidRPr="00BF4E4D">
        <w:rPr>
          <w:rFonts w:ascii="Traditional Arabic" w:hAnsi="Traditional Arabic" w:cs="Traditional Arabic"/>
          <w:b/>
          <w:bCs/>
          <w:sz w:val="24"/>
          <w:szCs w:val="24"/>
          <w:rtl/>
        </w:rPr>
        <w:t>على</w:t>
      </w:r>
      <w:r w:rsidR="00C82AD3" w:rsidRPr="00BF4E4D">
        <w:rPr>
          <w:rFonts w:ascii="Traditional" w:hAnsi="Traditional" w:cs="Traditional"/>
          <w:b/>
          <w:bCs/>
          <w:sz w:val="24"/>
          <w:szCs w:val="24"/>
        </w:rPr>
        <w:t xml:space="preserve"> H</w:t>
      </w:r>
      <w:r w:rsidR="00ED5CE2">
        <w:rPr>
          <w:rFonts w:ascii="Traditional" w:hAnsi="Traditional" w:cs="Traditional"/>
          <w:b/>
          <w:bCs/>
          <w:sz w:val="24"/>
          <w:szCs w:val="24"/>
        </w:rPr>
        <w:t>02:</w:t>
      </w:r>
      <w:r w:rsidR="002827AB">
        <w:rPr>
          <w:rFonts w:ascii="Traditional Arabic" w:hAnsi="Traditional Arabic" w:cs="Traditional Arabic"/>
          <w:b/>
          <w:bCs/>
          <w:sz w:val="24"/>
          <w:szCs w:val="24"/>
          <w:rtl/>
        </w:rPr>
        <w:t xml:space="preserve"> لا</w:t>
      </w:r>
      <w:r w:rsidR="00C82AD3" w:rsidRPr="00BF4E4D">
        <w:rPr>
          <w:rFonts w:ascii="Traditional Arabic" w:hAnsi="Traditional Arabic" w:cs="Traditional Arabic"/>
          <w:b/>
          <w:bCs/>
          <w:sz w:val="24"/>
          <w:szCs w:val="24"/>
          <w:rtl/>
        </w:rPr>
        <w:t xml:space="preserve"> توجد فروق ذات دلالة إحصائية لآراء أفراد العينة تجاه متغيرات الدراسة (</w:t>
      </w:r>
      <w:r w:rsidR="00ED5CE2" w:rsidRPr="00BF4E4D">
        <w:rPr>
          <w:rFonts w:ascii="Traditional Arabic" w:hAnsi="Traditional Arabic" w:cs="Traditional Arabic"/>
          <w:b/>
          <w:bCs/>
          <w:sz w:val="24"/>
          <w:szCs w:val="24"/>
          <w:rtl/>
        </w:rPr>
        <w:t>الأجهزة،</w:t>
      </w:r>
      <w:r w:rsidR="00C82AD3" w:rsidRPr="00BF4E4D">
        <w:rPr>
          <w:rFonts w:ascii="Traditional Arabic" w:hAnsi="Traditional Arabic" w:cs="Traditional Arabic"/>
          <w:b/>
          <w:bCs/>
          <w:sz w:val="24"/>
          <w:szCs w:val="24"/>
          <w:rtl/>
        </w:rPr>
        <w:t xml:space="preserve"> البرامج، شبكة الاتصال، القوى البشرية، جودة الخدمة) تعزى لعامل </w:t>
      </w:r>
      <w:r w:rsidR="00ED5CE2" w:rsidRPr="00BF4E4D">
        <w:rPr>
          <w:rFonts w:ascii="Traditional Arabic" w:hAnsi="Traditional Arabic" w:cs="Traditional Arabic"/>
          <w:b/>
          <w:bCs/>
          <w:sz w:val="24"/>
          <w:szCs w:val="24"/>
          <w:rtl/>
        </w:rPr>
        <w:t>السن (</w:t>
      </w:r>
      <w:r w:rsidR="006F15EF" w:rsidRPr="00BF4E4D">
        <w:rPr>
          <w:rFonts w:ascii="Traditional Arabic" w:hAnsi="Traditional Arabic" w:cs="Traditional Arabic"/>
          <w:b/>
          <w:bCs/>
          <w:sz w:val="24"/>
          <w:szCs w:val="24"/>
          <w:rtl/>
        </w:rPr>
        <w:t xml:space="preserve">العمر) </w:t>
      </w:r>
      <w:r w:rsidR="00C82AD3" w:rsidRPr="00BF4E4D">
        <w:rPr>
          <w:rFonts w:ascii="Traditional Arabic" w:hAnsi="Traditional Arabic" w:cs="Traditional Arabic"/>
          <w:b/>
          <w:bCs/>
          <w:sz w:val="24"/>
          <w:szCs w:val="24"/>
          <w:rtl/>
        </w:rPr>
        <w:t xml:space="preserve">في المؤسسات التطوعية غير </w:t>
      </w:r>
      <w:r w:rsidR="00ED5CE2" w:rsidRPr="00BF4E4D">
        <w:rPr>
          <w:rFonts w:ascii="Traditional Arabic" w:hAnsi="Traditional Arabic" w:cs="Traditional Arabic"/>
          <w:b/>
          <w:bCs/>
          <w:sz w:val="24"/>
          <w:szCs w:val="24"/>
          <w:rtl/>
        </w:rPr>
        <w:t>الحكومية في</w:t>
      </w:r>
      <w:r w:rsidR="00C82AD3" w:rsidRPr="00BF4E4D">
        <w:rPr>
          <w:rFonts w:ascii="Traditional Arabic" w:hAnsi="Traditional Arabic" w:cs="Traditional Arabic"/>
          <w:b/>
          <w:bCs/>
          <w:sz w:val="24"/>
          <w:szCs w:val="24"/>
          <w:rtl/>
        </w:rPr>
        <w:t xml:space="preserve"> منطقة المدينة </w:t>
      </w:r>
      <w:r w:rsidR="00ED5CE2" w:rsidRPr="00BF4E4D">
        <w:rPr>
          <w:rFonts w:ascii="Traditional Arabic" w:hAnsi="Traditional Arabic" w:cs="Traditional Arabic"/>
          <w:b/>
          <w:bCs/>
          <w:sz w:val="24"/>
          <w:szCs w:val="24"/>
          <w:rtl/>
        </w:rPr>
        <w:t>المنورة.</w:t>
      </w:r>
    </w:p>
    <w:p w14:paraId="032163F7" w14:textId="77777777" w:rsidR="00C82AD3" w:rsidRPr="00BF4E4D" w:rsidRDefault="00C82AD3" w:rsidP="002827AB">
      <w:pPr>
        <w:spacing w:after="0" w:line="360" w:lineRule="auto"/>
        <w:ind w:firstLine="720"/>
        <w:jc w:val="both"/>
        <w:rPr>
          <w:rFonts w:ascii="Traditional" w:hAnsi="Traditional" w:cs="Traditional"/>
          <w:sz w:val="24"/>
          <w:szCs w:val="24"/>
        </w:rPr>
      </w:pPr>
      <w:r w:rsidRPr="00BF4E4D">
        <w:rPr>
          <w:rFonts w:ascii="Traditional Arabic" w:hAnsi="Traditional Arabic" w:cs="Traditional Arabic"/>
          <w:sz w:val="24"/>
          <w:szCs w:val="24"/>
          <w:rtl/>
        </w:rPr>
        <w:t>وللكشف عن الفروق في استجابات أفراد عينة الدراسة تجاه متغيرات الدراسة وأبعادها تم استخدام تحليل</w:t>
      </w:r>
      <w:r w:rsidR="006F15EF" w:rsidRPr="00BF4E4D">
        <w:rPr>
          <w:rFonts w:ascii="Traditional Arabic" w:hAnsi="Traditional Arabic" w:cs="Traditional Arabic"/>
          <w:sz w:val="24"/>
          <w:szCs w:val="24"/>
          <w:rtl/>
        </w:rPr>
        <w:t xml:space="preserve"> التباين </w:t>
      </w:r>
      <w:r w:rsidR="00BF4E4D" w:rsidRPr="00BF4E4D">
        <w:rPr>
          <w:rFonts w:ascii="Traditional Arabic" w:hAnsi="Traditional Arabic" w:cs="Traditional Arabic"/>
          <w:sz w:val="24"/>
          <w:szCs w:val="24"/>
          <w:rtl/>
        </w:rPr>
        <w:t xml:space="preserve">الأحادي </w:t>
      </w:r>
      <w:r w:rsidR="00BF4E4D" w:rsidRPr="00BF4E4D">
        <w:rPr>
          <w:rFonts w:ascii="Traditional" w:hAnsi="Traditional" w:cs="Traditional"/>
          <w:sz w:val="24"/>
          <w:szCs w:val="24"/>
        </w:rPr>
        <w:t>One</w:t>
      </w:r>
      <w:r w:rsidRPr="00BF4E4D">
        <w:rPr>
          <w:rFonts w:ascii="Traditional" w:hAnsi="Traditional" w:cs="Traditional"/>
          <w:sz w:val="24"/>
          <w:szCs w:val="24"/>
        </w:rPr>
        <w:t>-Way ANOVA</w:t>
      </w:r>
      <w:r w:rsidRPr="00BF4E4D">
        <w:rPr>
          <w:rFonts w:ascii="Traditional Arabic" w:hAnsi="Traditional Arabic" w:cs="Traditional Arabic"/>
          <w:sz w:val="24"/>
          <w:szCs w:val="24"/>
          <w:rtl/>
        </w:rPr>
        <w:t xml:space="preserve"> والذي جاءت نتائجه كما </w:t>
      </w:r>
      <w:r w:rsidR="00FB68E6" w:rsidRPr="00BF4E4D">
        <w:rPr>
          <w:rFonts w:ascii="Traditional Arabic" w:hAnsi="Traditional Arabic" w:cs="Traditional Arabic"/>
          <w:sz w:val="24"/>
          <w:szCs w:val="24"/>
          <w:rtl/>
        </w:rPr>
        <w:t>هي في</w:t>
      </w:r>
      <w:r w:rsidRPr="00BF4E4D">
        <w:rPr>
          <w:rFonts w:ascii="Traditional Arabic" w:hAnsi="Traditional Arabic" w:cs="Traditional Arabic"/>
          <w:sz w:val="24"/>
          <w:szCs w:val="24"/>
          <w:rtl/>
        </w:rPr>
        <w:t xml:space="preserve"> جدول </w:t>
      </w:r>
      <w:r w:rsidR="002827AB">
        <w:rPr>
          <w:rFonts w:ascii="Traditional" w:hAnsi="Traditional" w:cs="Traditional"/>
          <w:sz w:val="24"/>
          <w:szCs w:val="24"/>
          <w:rtl/>
        </w:rPr>
        <w:t>(4- 20).</w:t>
      </w:r>
      <w:r w:rsidRPr="00BF4E4D">
        <w:rPr>
          <w:rFonts w:ascii="Traditional" w:hAnsi="Traditional" w:cs="Traditional"/>
          <w:sz w:val="24"/>
          <w:szCs w:val="24"/>
          <w:rtl/>
        </w:rPr>
        <w:t xml:space="preserve"> </w:t>
      </w:r>
    </w:p>
    <w:p w14:paraId="3304A511" w14:textId="1AF33A8B" w:rsidR="00D55B2A" w:rsidRPr="00BF4E4D" w:rsidRDefault="002827AB" w:rsidP="00E32E20">
      <w:pPr>
        <w:spacing w:before="240"/>
        <w:jc w:val="center"/>
        <w:rPr>
          <w:rFonts w:ascii="Traditional" w:hAnsi="Traditional" w:cs="Traditional"/>
          <w:b/>
          <w:bCs/>
          <w:sz w:val="24"/>
          <w:szCs w:val="24"/>
          <w:rtl/>
        </w:rPr>
      </w:pPr>
      <w:r w:rsidRPr="00BF4E4D">
        <w:rPr>
          <w:rFonts w:ascii="Traditional Arabic" w:hAnsi="Traditional Arabic" w:cs="Traditional Arabic"/>
          <w:b/>
          <w:bCs/>
          <w:sz w:val="24"/>
          <w:szCs w:val="24"/>
          <w:rtl/>
        </w:rPr>
        <w:t xml:space="preserve">جدول </w:t>
      </w:r>
      <w:r>
        <w:rPr>
          <w:rFonts w:ascii="Traditional" w:hAnsi="Traditional" w:cs="Traditional"/>
          <w:b/>
          <w:bCs/>
          <w:sz w:val="24"/>
          <w:szCs w:val="24"/>
          <w:rtl/>
        </w:rPr>
        <w:t>(</w:t>
      </w:r>
      <w:r w:rsidR="00E32E20">
        <w:rPr>
          <w:rFonts w:ascii="Traditional" w:hAnsi="Traditional" w:cs="Traditional"/>
          <w:b/>
          <w:bCs/>
          <w:sz w:val="24"/>
          <w:szCs w:val="24"/>
          <w:rtl/>
        </w:rPr>
        <w:t xml:space="preserve">4- </w:t>
      </w:r>
      <w:r w:rsidR="009A562D">
        <w:rPr>
          <w:rFonts w:ascii="Traditional" w:hAnsi="Traditional" w:cs="Traditional" w:hint="cs"/>
          <w:b/>
          <w:bCs/>
          <w:sz w:val="24"/>
          <w:szCs w:val="24"/>
          <w:rtl/>
        </w:rPr>
        <w:t>16</w:t>
      </w:r>
      <w:r w:rsidR="00E32E20">
        <w:rPr>
          <w:rFonts w:ascii="Traditional" w:hAnsi="Traditional" w:cs="Traditional"/>
          <w:b/>
          <w:bCs/>
          <w:sz w:val="24"/>
          <w:szCs w:val="24"/>
          <w:rtl/>
        </w:rPr>
        <w:t>)</w:t>
      </w:r>
      <w:r w:rsidR="006F15EF" w:rsidRPr="00BF4E4D">
        <w:rPr>
          <w:rFonts w:ascii="Traditional Arabic" w:hAnsi="Traditional Arabic" w:cs="Traditional Arabic"/>
          <w:b/>
          <w:bCs/>
          <w:sz w:val="24"/>
          <w:szCs w:val="24"/>
          <w:rtl/>
        </w:rPr>
        <w:t>: نتائج التباين الأحادي (</w:t>
      </w:r>
      <w:r w:rsidR="006F15EF" w:rsidRPr="00BF4E4D">
        <w:rPr>
          <w:rFonts w:ascii="Traditional" w:hAnsi="Traditional" w:cs="Traditional"/>
          <w:b/>
          <w:bCs/>
          <w:sz w:val="24"/>
          <w:szCs w:val="24"/>
        </w:rPr>
        <w:t>ANOVA</w:t>
      </w:r>
      <w:r w:rsidR="006F15EF" w:rsidRPr="00BF4E4D">
        <w:rPr>
          <w:rFonts w:ascii="Traditional Arabic" w:hAnsi="Traditional Arabic" w:cs="Traditional Arabic"/>
          <w:b/>
          <w:bCs/>
          <w:sz w:val="24"/>
          <w:szCs w:val="24"/>
          <w:rtl/>
        </w:rPr>
        <w:t xml:space="preserve">) للفروق في استجابات أفراد العينة تجاه أبعاد متغيرات الدراسة وفقاً </w:t>
      </w:r>
      <w:r w:rsidR="00A57004">
        <w:rPr>
          <w:rFonts w:ascii="Traditional Arabic" w:hAnsi="Traditional Arabic" w:cs="Traditional Arabic"/>
          <w:b/>
          <w:bCs/>
          <w:sz w:val="24"/>
          <w:szCs w:val="24"/>
          <w:rtl/>
        </w:rPr>
        <w:t>لخاصية</w:t>
      </w:r>
      <w:r w:rsidR="006F15EF" w:rsidRPr="00BF4E4D">
        <w:rPr>
          <w:rFonts w:ascii="Traditional Arabic" w:hAnsi="Traditional Arabic" w:cs="Traditional Arabic"/>
          <w:b/>
          <w:bCs/>
          <w:sz w:val="24"/>
          <w:szCs w:val="24"/>
          <w:rtl/>
        </w:rPr>
        <w:t xml:space="preserve"> السن</w:t>
      </w:r>
    </w:p>
    <w:tbl>
      <w:tblPr>
        <w:bidiVisual/>
        <w:tblW w:w="4195" w:type="pct"/>
        <w:tblInd w:w="796" w:type="dxa"/>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277"/>
        <w:gridCol w:w="2300"/>
        <w:gridCol w:w="2300"/>
      </w:tblGrid>
      <w:tr w:rsidR="006F15EF" w:rsidRPr="00BF4E4D" w14:paraId="7B48BE94" w14:textId="77777777" w:rsidTr="006F15EF">
        <w:trPr>
          <w:trHeight w:val="332"/>
          <w:tblHeader/>
        </w:trPr>
        <w:tc>
          <w:tcPr>
            <w:tcW w:w="2081"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43D568A"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مصدر التباين</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02DC9F1"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F</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7A90C47"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Sig</w:t>
            </w:r>
          </w:p>
        </w:tc>
      </w:tr>
      <w:tr w:rsidR="006F15EF" w:rsidRPr="00BF4E4D" w14:paraId="6114DFA3" w14:textId="77777777" w:rsidTr="006F15EF">
        <w:trPr>
          <w:trHeight w:val="349"/>
        </w:trPr>
        <w:tc>
          <w:tcPr>
            <w:tcW w:w="208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C43C36"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بين المجموعات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46B49D"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1.842</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A8BD26F"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0.141</w:t>
            </w:r>
          </w:p>
        </w:tc>
      </w:tr>
    </w:tbl>
    <w:p w14:paraId="78D45F08" w14:textId="77777777" w:rsidR="006F15EF" w:rsidRPr="00BF4E4D" w:rsidRDefault="006F15EF" w:rsidP="00BF4E4D">
      <w:pPr>
        <w:spacing w:after="0" w:line="240" w:lineRule="auto"/>
        <w:ind w:left="2880"/>
        <w:rPr>
          <w:rFonts w:ascii="Traditional" w:hAnsi="Traditional" w:cs="Traditional"/>
          <w:sz w:val="24"/>
          <w:szCs w:val="24"/>
          <w:rtl/>
          <w:lang w:val="ar-SA"/>
        </w:rPr>
      </w:pPr>
      <w:r w:rsidRPr="00BF4E4D">
        <w:rPr>
          <w:rFonts w:ascii="Traditional Arabic" w:hAnsi="Traditional Arabic" w:cs="Traditional Arabic"/>
          <w:b/>
          <w:bCs/>
          <w:sz w:val="24"/>
          <w:szCs w:val="24"/>
          <w:rtl/>
        </w:rPr>
        <w:t xml:space="preserve">                  المصدر: من إعداد الباحثة باستخدام البرنامج الإحصائي </w:t>
      </w:r>
      <w:r w:rsidRPr="00BF4E4D">
        <w:rPr>
          <w:rFonts w:ascii="Traditional" w:hAnsi="Traditional" w:cs="Traditional"/>
          <w:b/>
          <w:bCs/>
          <w:sz w:val="24"/>
          <w:szCs w:val="24"/>
        </w:rPr>
        <w:t>SPSS V30</w:t>
      </w:r>
      <w:r w:rsidRPr="00BF4E4D">
        <w:rPr>
          <w:rFonts w:ascii="Traditional" w:hAnsi="Traditional" w:cs="Traditional"/>
          <w:b/>
          <w:sz w:val="24"/>
          <w:szCs w:val="24"/>
          <w:rtl/>
          <w:lang w:val="ar-SA"/>
        </w:rPr>
        <w:t xml:space="preserve"> </w:t>
      </w:r>
    </w:p>
    <w:p w14:paraId="064EA88D" w14:textId="77777777" w:rsidR="00E63326" w:rsidRPr="00BF4E4D" w:rsidRDefault="00EB266E" w:rsidP="00EB266E">
      <w:pPr>
        <w:shd w:val="clear" w:color="auto" w:fill="FFFFFF"/>
        <w:tabs>
          <w:tab w:val="left" w:pos="332"/>
        </w:tabs>
        <w:autoSpaceDE w:val="0"/>
        <w:autoSpaceDN w:val="0"/>
        <w:adjustRightInd w:val="0"/>
        <w:spacing w:before="240" w:after="0" w:line="360" w:lineRule="auto"/>
        <w:jc w:val="both"/>
        <w:rPr>
          <w:rFonts w:ascii="Traditional" w:hAnsi="Traditional" w:cs="Traditional"/>
          <w:sz w:val="24"/>
          <w:szCs w:val="24"/>
        </w:rPr>
      </w:pPr>
      <w:r>
        <w:rPr>
          <w:rFonts w:ascii="Traditional" w:hAnsi="Traditional" w:cs="Times New Roman"/>
          <w:sz w:val="24"/>
          <w:szCs w:val="24"/>
          <w:rtl/>
        </w:rPr>
        <w:tab/>
      </w:r>
      <w:r w:rsidR="00E63326" w:rsidRPr="00BF4E4D">
        <w:rPr>
          <w:rFonts w:ascii="Traditional Arabic" w:hAnsi="Traditional Arabic" w:cs="Traditional Arabic"/>
          <w:sz w:val="24"/>
          <w:szCs w:val="24"/>
          <w:rtl/>
        </w:rPr>
        <w:t xml:space="preserve">أظهرت </w:t>
      </w:r>
      <w:r w:rsidR="0025380C" w:rsidRPr="00BF4E4D">
        <w:rPr>
          <w:rFonts w:ascii="Traditional Arabic" w:hAnsi="Traditional Arabic" w:cs="Traditional Arabic"/>
          <w:sz w:val="24"/>
          <w:szCs w:val="24"/>
          <w:rtl/>
        </w:rPr>
        <w:t>ال</w:t>
      </w:r>
      <w:r w:rsidR="00E63326" w:rsidRPr="00BF4E4D">
        <w:rPr>
          <w:rFonts w:ascii="Traditional Arabic" w:hAnsi="Traditional Arabic" w:cs="Traditional Arabic"/>
          <w:sz w:val="24"/>
          <w:szCs w:val="24"/>
          <w:rtl/>
        </w:rPr>
        <w:t xml:space="preserve">نتائج </w:t>
      </w:r>
      <w:r w:rsidR="0025380C" w:rsidRPr="00BF4E4D">
        <w:rPr>
          <w:rFonts w:ascii="Traditional Arabic" w:hAnsi="Traditional Arabic" w:cs="Traditional Arabic"/>
          <w:sz w:val="24"/>
          <w:szCs w:val="24"/>
          <w:rtl/>
        </w:rPr>
        <w:t xml:space="preserve">في </w:t>
      </w:r>
      <w:r w:rsidR="002827AB">
        <w:rPr>
          <w:rFonts w:ascii="Traditional Arabic" w:hAnsi="Traditional Arabic" w:cs="Traditional Arabic"/>
          <w:sz w:val="24"/>
          <w:szCs w:val="24"/>
          <w:rtl/>
        </w:rPr>
        <w:t>ال</w:t>
      </w:r>
      <w:r w:rsidR="0025380C" w:rsidRPr="00BF4E4D">
        <w:rPr>
          <w:rFonts w:ascii="Traditional Arabic" w:hAnsi="Traditional Arabic" w:cs="Traditional Arabic"/>
          <w:sz w:val="24"/>
          <w:szCs w:val="24"/>
          <w:rtl/>
        </w:rPr>
        <w:t>جدول</w:t>
      </w:r>
      <w:r w:rsidR="002827AB">
        <w:rPr>
          <w:rFonts w:ascii="Traditional Arabic" w:hAnsi="Traditional Arabic" w:cs="Traditional Arabic"/>
          <w:sz w:val="24"/>
          <w:szCs w:val="24"/>
          <w:rtl/>
        </w:rPr>
        <w:t xml:space="preserve"> السابق</w:t>
      </w:r>
      <w:r w:rsidR="0025380C" w:rsidRPr="00BF4E4D">
        <w:rPr>
          <w:rFonts w:ascii="Traditional Arabic" w:hAnsi="Traditional Arabic" w:cs="Traditional Arabic"/>
          <w:sz w:val="24"/>
          <w:szCs w:val="24"/>
          <w:rtl/>
        </w:rPr>
        <w:t xml:space="preserve"> ل</w:t>
      </w:r>
      <w:r w:rsidR="00E63326" w:rsidRPr="00BF4E4D">
        <w:rPr>
          <w:rFonts w:ascii="Traditional Arabic" w:hAnsi="Traditional Arabic" w:cs="Traditional Arabic"/>
          <w:sz w:val="24"/>
          <w:szCs w:val="24"/>
          <w:rtl/>
        </w:rPr>
        <w:t>تحليل التباين الأحادي (</w:t>
      </w:r>
      <w:r w:rsidR="00E63326" w:rsidRPr="00BF4E4D">
        <w:rPr>
          <w:rFonts w:ascii="Traditional" w:hAnsi="Traditional" w:cs="Traditional"/>
          <w:sz w:val="24"/>
          <w:szCs w:val="24"/>
        </w:rPr>
        <w:t>ANOVA</w:t>
      </w:r>
      <w:r w:rsidR="00E63326" w:rsidRPr="00BF4E4D">
        <w:rPr>
          <w:rFonts w:ascii="Traditional Arabic" w:hAnsi="Traditional Arabic" w:cs="Traditional Arabic"/>
          <w:sz w:val="24"/>
          <w:szCs w:val="24"/>
          <w:rtl/>
        </w:rPr>
        <w:t>) أن مستوى الدلالة الإحصائية بلغ (0.141)، وهي قيمة أكبر من (0.05)، مما يدل على عدم وجود فروق ذات دلالة إحصائية في آراء أفراد العينة تعزى إلى متغير العمر.</w:t>
      </w:r>
    </w:p>
    <w:p w14:paraId="12A4D968" w14:textId="77777777" w:rsidR="00E63326" w:rsidRPr="00BF4E4D" w:rsidRDefault="00EB266E" w:rsidP="00EB266E">
      <w:pPr>
        <w:shd w:val="clear" w:color="auto" w:fill="FFFFFF"/>
        <w:tabs>
          <w:tab w:val="left" w:pos="332"/>
        </w:tabs>
        <w:autoSpaceDE w:val="0"/>
        <w:autoSpaceDN w:val="0"/>
        <w:adjustRightInd w:val="0"/>
        <w:spacing w:before="240" w:after="0" w:line="360" w:lineRule="auto"/>
        <w:jc w:val="both"/>
        <w:rPr>
          <w:rFonts w:ascii="Traditional" w:hAnsi="Traditional" w:cs="Traditional"/>
          <w:sz w:val="24"/>
          <w:szCs w:val="24"/>
          <w:rtl/>
        </w:rPr>
      </w:pPr>
      <w:r>
        <w:rPr>
          <w:rFonts w:ascii="Traditional" w:hAnsi="Traditional" w:cs="Times New Roman"/>
          <w:sz w:val="24"/>
          <w:szCs w:val="24"/>
          <w:rtl/>
        </w:rPr>
        <w:tab/>
      </w:r>
      <w:r w:rsidR="00E63326" w:rsidRPr="00BF4E4D">
        <w:rPr>
          <w:rFonts w:ascii="Traditional Arabic" w:hAnsi="Traditional Arabic" w:cs="Traditional Arabic"/>
          <w:sz w:val="24"/>
          <w:szCs w:val="24"/>
          <w:rtl/>
        </w:rPr>
        <w:t>وتشير هذه النتيجة إلى أن مختلف الفئات العمرية داخل المؤسسات التطوعية تتعامل مع الإدارة الإلكترونية بدرجة متقاربة، الأمر الذي يعكس انتشار الثقافة الرقمية والتوسع في استخدام التقنيات الحديثة بين العاملين بمختلف أعمارهم. كما قد يعزى ذلك إلى اعتماد المؤسسات على أنظمة إلكترونية سهلة الاستخدام لا تتطلب خبرات تقنية متخصصة مرتبطة بعمر معين.</w:t>
      </w:r>
      <w:r w:rsidR="009E1269" w:rsidRPr="00BF4E4D">
        <w:rPr>
          <w:rFonts w:ascii="Traditional" w:hAnsi="Traditional" w:cs="Traditional"/>
          <w:sz w:val="24"/>
          <w:szCs w:val="24"/>
          <w:rtl/>
        </w:rPr>
        <w:t xml:space="preserve"> </w:t>
      </w:r>
      <w:r w:rsidR="00E63326" w:rsidRPr="00BF4E4D">
        <w:rPr>
          <w:rFonts w:ascii="Traditional Arabic" w:hAnsi="Traditional Arabic" w:cs="Traditional Arabic"/>
          <w:b/>
          <w:bCs/>
          <w:sz w:val="24"/>
          <w:szCs w:val="24"/>
          <w:rtl/>
        </w:rPr>
        <w:t>وعليه يتم قبول الفرضية العدمية الفرعية الثانية التي تنص على</w:t>
      </w:r>
      <w:r w:rsidR="000B580F" w:rsidRPr="00BF4E4D">
        <w:rPr>
          <w:rFonts w:ascii="Traditional" w:hAnsi="Traditional" w:cs="Traditional"/>
          <w:b/>
          <w:bCs/>
          <w:sz w:val="24"/>
          <w:szCs w:val="24"/>
          <w:rtl/>
        </w:rPr>
        <w:t>"</w:t>
      </w:r>
      <w:r w:rsidR="00E63326" w:rsidRPr="00BF4E4D">
        <w:rPr>
          <w:rFonts w:ascii="Traditional Arabic" w:hAnsi="Traditional Arabic" w:cs="Traditional Arabic"/>
          <w:b/>
          <w:bCs/>
          <w:sz w:val="24"/>
          <w:szCs w:val="24"/>
          <w:rtl/>
        </w:rPr>
        <w:t xml:space="preserve"> عدم وجود فروق ذات دلالة إحصائية تعزى لمتغير العمر</w:t>
      </w:r>
      <w:r w:rsidR="009E1269" w:rsidRPr="00BF4E4D">
        <w:rPr>
          <w:rFonts w:ascii="Traditional" w:hAnsi="Traditional" w:cs="Traditional"/>
          <w:b/>
          <w:bCs/>
          <w:sz w:val="24"/>
          <w:szCs w:val="24"/>
          <w:rtl/>
        </w:rPr>
        <w:t>.</w:t>
      </w:r>
    </w:p>
    <w:p w14:paraId="59351663" w14:textId="77777777" w:rsidR="009E1269" w:rsidRPr="00BF4E4D" w:rsidRDefault="009E1269" w:rsidP="009A562D">
      <w:pPr>
        <w:spacing w:after="0" w:line="240" w:lineRule="auto"/>
        <w:jc w:val="both"/>
        <w:rPr>
          <w:rFonts w:ascii="Traditional" w:hAnsi="Traditional" w:cs="Traditional"/>
          <w:b/>
          <w:bCs/>
          <w:sz w:val="24"/>
          <w:szCs w:val="24"/>
        </w:rPr>
      </w:pPr>
    </w:p>
    <w:p w14:paraId="64A8C93A" w14:textId="77777777" w:rsidR="00E32E20" w:rsidRDefault="00E63326" w:rsidP="00EB266E">
      <w:pPr>
        <w:shd w:val="clear" w:color="auto" w:fill="FFFFFF"/>
        <w:tabs>
          <w:tab w:val="left" w:pos="332"/>
        </w:tabs>
        <w:autoSpaceDE w:val="0"/>
        <w:autoSpaceDN w:val="0"/>
        <w:adjustRightInd w:val="0"/>
        <w:spacing w:before="240" w:after="0" w:line="360" w:lineRule="auto"/>
        <w:jc w:val="both"/>
        <w:rPr>
          <w:rFonts w:ascii="Traditional" w:hAnsi="Traditional" w:cs="Traditional"/>
          <w:b/>
          <w:bCs/>
          <w:sz w:val="24"/>
          <w:szCs w:val="24"/>
          <w:rtl/>
        </w:rPr>
      </w:pPr>
      <w:r w:rsidRPr="00BF4E4D">
        <w:rPr>
          <w:rFonts w:ascii="Traditional Arabic" w:hAnsi="Traditional Arabic" w:cs="Traditional Arabic"/>
          <w:b/>
          <w:bCs/>
          <w:sz w:val="24"/>
          <w:szCs w:val="24"/>
          <w:rtl/>
        </w:rPr>
        <w:lastRenderedPageBreak/>
        <w:t>اختبار الفرضية الفرعية الثالثة</w:t>
      </w:r>
      <w:r w:rsidR="00855526" w:rsidRPr="00BF4E4D">
        <w:rPr>
          <w:rFonts w:ascii="Traditional Arabic" w:hAnsi="Traditional Arabic" w:cs="Traditional Arabic"/>
          <w:b/>
          <w:bCs/>
          <w:sz w:val="24"/>
          <w:szCs w:val="24"/>
          <w:rtl/>
        </w:rPr>
        <w:t>،</w:t>
      </w:r>
      <w:r w:rsidR="002827AB">
        <w:rPr>
          <w:rFonts w:ascii="Traditional" w:hAnsi="Traditional" w:cs="Traditional"/>
          <w:b/>
          <w:bCs/>
          <w:sz w:val="24"/>
          <w:szCs w:val="24"/>
          <w:rtl/>
        </w:rPr>
        <w:t xml:space="preserve"> </w:t>
      </w:r>
      <w:r w:rsidR="0025380C" w:rsidRPr="00BF4E4D">
        <w:rPr>
          <w:rFonts w:ascii="Traditional" w:hAnsi="Traditional" w:cs="Traditional"/>
          <w:b/>
          <w:bCs/>
          <w:sz w:val="24"/>
          <w:szCs w:val="24"/>
        </w:rPr>
        <w:t>H</w:t>
      </w:r>
      <w:r w:rsidR="002827AB">
        <w:rPr>
          <w:rFonts w:ascii="Traditional" w:hAnsi="Traditional" w:cs="Traditional"/>
          <w:b/>
          <w:bCs/>
          <w:sz w:val="24"/>
          <w:szCs w:val="24"/>
        </w:rPr>
        <w:t>03</w:t>
      </w:r>
      <w:r w:rsidR="002827AB">
        <w:rPr>
          <w:rFonts w:ascii="Traditional" w:hAnsi="Traditional" w:cs="Traditional"/>
          <w:b/>
          <w:bCs/>
          <w:sz w:val="24"/>
          <w:szCs w:val="24"/>
          <w:rtl/>
        </w:rPr>
        <w:t xml:space="preserve">: </w:t>
      </w:r>
      <w:r w:rsidR="002827AB" w:rsidRPr="00BF4E4D">
        <w:rPr>
          <w:rFonts w:ascii="Traditional Arabic" w:hAnsi="Traditional Arabic" w:cs="Traditional Arabic"/>
          <w:b/>
          <w:bCs/>
          <w:sz w:val="24"/>
          <w:szCs w:val="24"/>
          <w:rtl/>
        </w:rPr>
        <w:t>لا</w:t>
      </w:r>
      <w:r w:rsidR="0025380C" w:rsidRPr="00BF4E4D">
        <w:rPr>
          <w:rFonts w:ascii="Traditional Arabic" w:hAnsi="Traditional Arabic" w:cs="Traditional Arabic"/>
          <w:b/>
          <w:bCs/>
          <w:sz w:val="24"/>
          <w:szCs w:val="24"/>
          <w:rtl/>
        </w:rPr>
        <w:t xml:space="preserve"> توجد فروق ذات دلالة إحصائية لآراء أفراد العينة تجاه متغيرات الدراسة (الأجهزة، البرامج، شبكة الاتصال، القوى البشرية، جودة الخدمة) تعزى لعامل المؤهل العلمي في المؤسسات التطوعية غير الحكومية في منطقة المدينة </w:t>
      </w:r>
      <w:r w:rsidR="002827AB" w:rsidRPr="00BF4E4D">
        <w:rPr>
          <w:rFonts w:ascii="Traditional Arabic" w:hAnsi="Traditional Arabic" w:cs="Traditional Arabic"/>
          <w:b/>
          <w:bCs/>
          <w:sz w:val="24"/>
          <w:szCs w:val="24"/>
          <w:rtl/>
        </w:rPr>
        <w:t>المنورة.</w:t>
      </w:r>
      <w:r w:rsidR="00855526" w:rsidRPr="00BF4E4D">
        <w:rPr>
          <w:rFonts w:ascii="Traditional" w:hAnsi="Traditional" w:cs="Traditional"/>
          <w:b/>
          <w:bCs/>
          <w:sz w:val="24"/>
          <w:szCs w:val="24"/>
          <w:rtl/>
        </w:rPr>
        <w:t xml:space="preserve"> </w:t>
      </w:r>
    </w:p>
    <w:p w14:paraId="3A3C9A2D" w14:textId="0BC0B3AD" w:rsidR="00F12307" w:rsidRPr="00BF4E4D" w:rsidRDefault="00F12307" w:rsidP="009A562D">
      <w:pPr>
        <w:spacing w:before="240" w:line="360" w:lineRule="auto"/>
        <w:jc w:val="center"/>
        <w:rPr>
          <w:rFonts w:ascii="Traditional Arabic" w:hAnsi="Traditional Arabic" w:cs="Traditional Arabic"/>
          <w:b/>
          <w:bCs/>
          <w:sz w:val="24"/>
          <w:szCs w:val="24"/>
          <w:rtl/>
        </w:rPr>
      </w:pPr>
      <w:r w:rsidRPr="00BF4E4D">
        <w:rPr>
          <w:rFonts w:ascii="Traditional Arabic" w:hAnsi="Traditional Arabic" w:cs="Traditional Arabic"/>
          <w:b/>
          <w:bCs/>
          <w:sz w:val="24"/>
          <w:szCs w:val="24"/>
          <w:rtl/>
        </w:rPr>
        <w:t>جدول</w:t>
      </w:r>
      <w:r w:rsidR="002827AB">
        <w:rPr>
          <w:rFonts w:ascii="Traditional" w:hAnsi="Traditional" w:cs="Traditional"/>
          <w:b/>
          <w:bCs/>
          <w:sz w:val="24"/>
          <w:szCs w:val="24"/>
          <w:rtl/>
        </w:rPr>
        <w:t xml:space="preserve"> (4- </w:t>
      </w:r>
      <w:r w:rsidR="009A562D">
        <w:rPr>
          <w:rFonts w:ascii="Traditional" w:hAnsi="Traditional" w:cs="Traditional" w:hint="cs"/>
          <w:b/>
          <w:bCs/>
          <w:sz w:val="24"/>
          <w:szCs w:val="24"/>
          <w:rtl/>
        </w:rPr>
        <w:t>17</w:t>
      </w:r>
      <w:r w:rsidR="002827AB">
        <w:rPr>
          <w:rFonts w:ascii="Traditional" w:hAnsi="Traditional" w:cs="Traditional"/>
          <w:b/>
          <w:bCs/>
          <w:sz w:val="24"/>
          <w:szCs w:val="24"/>
          <w:rtl/>
        </w:rPr>
        <w:t>)</w:t>
      </w:r>
      <w:r w:rsidRPr="00BF4E4D">
        <w:rPr>
          <w:rFonts w:ascii="Traditional Arabic" w:hAnsi="Traditional Arabic" w:cs="Traditional Arabic"/>
          <w:b/>
          <w:bCs/>
          <w:sz w:val="24"/>
          <w:szCs w:val="24"/>
          <w:rtl/>
        </w:rPr>
        <w:t>: نتائج (</w:t>
      </w:r>
      <w:r w:rsidRPr="00BF4E4D">
        <w:rPr>
          <w:rFonts w:ascii="Traditional" w:hAnsi="Traditional" w:cs="Traditional"/>
          <w:b/>
          <w:bCs/>
          <w:sz w:val="24"/>
          <w:szCs w:val="24"/>
        </w:rPr>
        <w:t>ANOVA</w:t>
      </w:r>
      <w:r w:rsidRPr="00BF4E4D">
        <w:rPr>
          <w:rFonts w:ascii="Traditional Arabic" w:hAnsi="Traditional Arabic" w:cs="Traditional Arabic"/>
          <w:b/>
          <w:bCs/>
          <w:sz w:val="24"/>
          <w:szCs w:val="24"/>
          <w:rtl/>
        </w:rPr>
        <w:t xml:space="preserve">) للفروق في استجابات أفراد العينة تجاه أبعاد متغيرات الدراسة وفقاً </w:t>
      </w:r>
      <w:r w:rsidR="00A57004">
        <w:rPr>
          <w:rFonts w:ascii="Traditional Arabic" w:hAnsi="Traditional Arabic" w:cs="Traditional Arabic"/>
          <w:b/>
          <w:bCs/>
          <w:sz w:val="24"/>
          <w:szCs w:val="24"/>
          <w:rtl/>
        </w:rPr>
        <w:t>لخاصية</w:t>
      </w:r>
      <w:r w:rsidRPr="00BF4E4D">
        <w:rPr>
          <w:rFonts w:ascii="Traditional Arabic" w:hAnsi="Traditional Arabic" w:cs="Traditional Arabic"/>
          <w:b/>
          <w:bCs/>
          <w:sz w:val="24"/>
          <w:szCs w:val="24"/>
          <w:rtl/>
        </w:rPr>
        <w:t xml:space="preserve"> المؤهل العلمي</w:t>
      </w:r>
    </w:p>
    <w:tbl>
      <w:tblPr>
        <w:bidiVisual/>
        <w:tblW w:w="4453"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935"/>
        <w:gridCol w:w="2713"/>
        <w:gridCol w:w="2713"/>
      </w:tblGrid>
      <w:tr w:rsidR="00E63326" w:rsidRPr="00BF4E4D" w14:paraId="5F5FCC79" w14:textId="77777777" w:rsidTr="0025380C">
        <w:trPr>
          <w:trHeight w:val="321"/>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1F37D99" w14:textId="77777777" w:rsidR="0025116A" w:rsidRPr="00BF4E4D" w:rsidRDefault="00E63326" w:rsidP="0025380C">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مصدر التباين</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5263AD6" w14:textId="77777777" w:rsidR="0025116A" w:rsidRPr="00BF4E4D" w:rsidRDefault="00E63326" w:rsidP="0025380C">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F</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6ABFEEF" w14:textId="77777777" w:rsidR="0025116A" w:rsidRPr="00BF4E4D" w:rsidRDefault="00E63326" w:rsidP="0025380C">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Sig</w:t>
            </w:r>
          </w:p>
        </w:tc>
      </w:tr>
      <w:tr w:rsidR="00E63326" w:rsidRPr="00BF4E4D" w14:paraId="704B9800" w14:textId="77777777" w:rsidTr="00F12307">
        <w:trPr>
          <w:trHeight w:val="387"/>
          <w:jc w:val="center"/>
        </w:trPr>
        <w:tc>
          <w:tcPr>
            <w:tcW w:w="1756"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3419E4" w14:textId="77777777" w:rsidR="0025116A" w:rsidRPr="00BF4E4D" w:rsidRDefault="00E63326" w:rsidP="007F2CBF">
            <w:pPr>
              <w:spacing w:after="0"/>
              <w:jc w:val="center"/>
              <w:rPr>
                <w:rFonts w:ascii="Traditional" w:hAnsi="Traditional" w:cs="Traditional"/>
                <w:b/>
                <w:bCs/>
                <w:sz w:val="24"/>
                <w:szCs w:val="24"/>
              </w:rPr>
            </w:pPr>
            <w:r w:rsidRPr="00BF4E4D">
              <w:rPr>
                <w:rFonts w:ascii="Traditional Arabic" w:hAnsi="Traditional Arabic" w:cs="Traditional Arabic"/>
                <w:b/>
                <w:bCs/>
                <w:sz w:val="24"/>
                <w:szCs w:val="24"/>
                <w:rtl/>
              </w:rPr>
              <w:t>بين المجموعات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D23B29" w14:textId="77777777" w:rsidR="0025116A" w:rsidRPr="00BF4E4D" w:rsidRDefault="00E63326" w:rsidP="007F2CBF">
            <w:pPr>
              <w:spacing w:after="0"/>
              <w:jc w:val="center"/>
              <w:rPr>
                <w:rFonts w:ascii="Traditional" w:hAnsi="Traditional" w:cs="Traditional"/>
                <w:b/>
                <w:bCs/>
                <w:sz w:val="24"/>
                <w:szCs w:val="24"/>
              </w:rPr>
            </w:pPr>
            <w:r w:rsidRPr="00BF4E4D">
              <w:rPr>
                <w:rFonts w:ascii="Traditional" w:hAnsi="Traditional" w:cs="Traditional"/>
                <w:b/>
                <w:bCs/>
                <w:sz w:val="24"/>
                <w:szCs w:val="24"/>
              </w:rPr>
              <w:t>2.117</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2346D22" w14:textId="77777777" w:rsidR="0025116A" w:rsidRPr="00BF4E4D" w:rsidRDefault="00E63326" w:rsidP="007F2CBF">
            <w:pPr>
              <w:spacing w:after="0"/>
              <w:jc w:val="center"/>
              <w:rPr>
                <w:rFonts w:ascii="Traditional" w:hAnsi="Traditional" w:cs="Traditional"/>
                <w:b/>
                <w:bCs/>
                <w:sz w:val="24"/>
                <w:szCs w:val="24"/>
              </w:rPr>
            </w:pPr>
            <w:r w:rsidRPr="00BF4E4D">
              <w:rPr>
                <w:rFonts w:ascii="Traditional" w:hAnsi="Traditional" w:cs="Traditional"/>
                <w:b/>
                <w:bCs/>
                <w:sz w:val="24"/>
                <w:szCs w:val="24"/>
              </w:rPr>
              <w:t>0.123</w:t>
            </w:r>
          </w:p>
        </w:tc>
      </w:tr>
    </w:tbl>
    <w:p w14:paraId="1F13325C" w14:textId="77777777" w:rsidR="0025380C" w:rsidRPr="00BF4E4D" w:rsidRDefault="0025380C" w:rsidP="00BF4E4D">
      <w:pPr>
        <w:spacing w:after="0" w:line="240" w:lineRule="auto"/>
        <w:ind w:left="2880"/>
        <w:rPr>
          <w:rFonts w:ascii="Traditional" w:hAnsi="Traditional" w:cs="Traditional"/>
          <w:sz w:val="24"/>
          <w:szCs w:val="24"/>
          <w:rtl/>
          <w:lang w:val="ar-SA"/>
        </w:rPr>
      </w:pPr>
      <w:r w:rsidRPr="00BF4E4D">
        <w:rPr>
          <w:rFonts w:ascii="Traditional" w:hAnsi="Traditional" w:cs="Traditional"/>
          <w:b/>
          <w:bCs/>
          <w:sz w:val="24"/>
          <w:szCs w:val="24"/>
          <w:rtl/>
        </w:rPr>
        <w:t xml:space="preserve">               </w:t>
      </w:r>
      <w:r w:rsidR="00BF4E4D">
        <w:rPr>
          <w:rFonts w:ascii="Traditional" w:hAnsi="Traditional" w:cs="Traditional"/>
          <w:b/>
          <w:bCs/>
          <w:sz w:val="24"/>
          <w:szCs w:val="24"/>
          <w:rtl/>
        </w:rPr>
        <w:t xml:space="preserve">    </w:t>
      </w:r>
      <w:r w:rsidRPr="00BF4E4D">
        <w:rPr>
          <w:rFonts w:ascii="Traditional Arabic" w:hAnsi="Traditional Arabic" w:cs="Traditional Arabic"/>
          <w:b/>
          <w:bCs/>
          <w:sz w:val="24"/>
          <w:szCs w:val="24"/>
          <w:rtl/>
        </w:rPr>
        <w:t xml:space="preserve">المصدر: من إعداد الباحثة باستخدام البرنامج الإحصائي </w:t>
      </w:r>
      <w:r w:rsidRPr="00BF4E4D">
        <w:rPr>
          <w:rFonts w:ascii="Traditional" w:hAnsi="Traditional" w:cs="Traditional"/>
          <w:b/>
          <w:bCs/>
          <w:sz w:val="24"/>
          <w:szCs w:val="24"/>
        </w:rPr>
        <w:t>SPSS V30</w:t>
      </w:r>
      <w:r w:rsidRPr="00BF4E4D">
        <w:rPr>
          <w:rFonts w:ascii="Traditional" w:hAnsi="Traditional" w:cs="Traditional"/>
          <w:b/>
          <w:sz w:val="24"/>
          <w:szCs w:val="24"/>
          <w:rtl/>
          <w:lang w:val="ar-SA"/>
        </w:rPr>
        <w:t xml:space="preserve"> </w:t>
      </w:r>
    </w:p>
    <w:p w14:paraId="3E7FBEBA" w14:textId="77777777" w:rsidR="00855526" w:rsidRPr="00BF4E4D" w:rsidRDefault="00855526" w:rsidP="00EB266E">
      <w:pPr>
        <w:spacing w:before="240" w:after="0" w:line="360" w:lineRule="auto"/>
        <w:ind w:firstLine="332"/>
        <w:jc w:val="both"/>
        <w:rPr>
          <w:rFonts w:ascii="Traditional" w:hAnsi="Traditional" w:cs="Traditional"/>
          <w:sz w:val="24"/>
          <w:szCs w:val="24"/>
        </w:rPr>
      </w:pPr>
      <w:r w:rsidRPr="00BF4E4D">
        <w:rPr>
          <w:rFonts w:ascii="Traditional Arabic" w:hAnsi="Traditional Arabic" w:cs="Traditional Arabic"/>
          <w:sz w:val="24"/>
          <w:szCs w:val="24"/>
          <w:rtl/>
        </w:rPr>
        <w:t>أظهرت نتائج تحليل التباين الأحادي</w:t>
      </w:r>
      <w:r w:rsidR="000B580F" w:rsidRPr="00BF4E4D">
        <w:rPr>
          <w:rFonts w:ascii="Traditional" w:hAnsi="Traditional" w:cs="Traditional"/>
          <w:sz w:val="24"/>
          <w:szCs w:val="24"/>
          <w:rtl/>
        </w:rPr>
        <w:t xml:space="preserve"> </w:t>
      </w:r>
      <w:r w:rsidR="00F12307" w:rsidRPr="00BF4E4D">
        <w:rPr>
          <w:rFonts w:ascii="Traditional Arabic" w:hAnsi="Traditional Arabic" w:cs="Traditional Arabic"/>
          <w:sz w:val="24"/>
          <w:szCs w:val="24"/>
          <w:rtl/>
        </w:rPr>
        <w:t xml:space="preserve">كما هي في </w:t>
      </w:r>
      <w:r w:rsidR="002827AB">
        <w:rPr>
          <w:rFonts w:ascii="Traditional Arabic" w:hAnsi="Traditional Arabic" w:cs="Traditional Arabic"/>
          <w:sz w:val="24"/>
          <w:szCs w:val="24"/>
          <w:rtl/>
        </w:rPr>
        <w:t>ال</w:t>
      </w:r>
      <w:r w:rsidR="00F12307" w:rsidRPr="00BF4E4D">
        <w:rPr>
          <w:rFonts w:ascii="Traditional Arabic" w:hAnsi="Traditional Arabic" w:cs="Traditional Arabic"/>
          <w:sz w:val="24"/>
          <w:szCs w:val="24"/>
          <w:rtl/>
        </w:rPr>
        <w:t xml:space="preserve">جدول </w:t>
      </w:r>
      <w:r w:rsidR="002827AB">
        <w:rPr>
          <w:rFonts w:ascii="Traditional Arabic" w:hAnsi="Traditional Arabic" w:cs="Traditional Arabic"/>
          <w:sz w:val="24"/>
          <w:szCs w:val="24"/>
          <w:rtl/>
        </w:rPr>
        <w:t>السابق،</w:t>
      </w:r>
      <w:r w:rsidRPr="00BF4E4D">
        <w:rPr>
          <w:rFonts w:ascii="Traditional Arabic" w:hAnsi="Traditional Arabic" w:cs="Traditional Arabic"/>
          <w:sz w:val="24"/>
          <w:szCs w:val="24"/>
          <w:rtl/>
        </w:rPr>
        <w:t xml:space="preserve"> أن مستوى الدلالة الإحصائية بلغ (0.123)، وهي قيمة أكبر من (0.05)، مما يشير إلى عدم وجود فروق ذات دلالة إحصائية في آراء أفراد العينة تعزى للمؤهل العلمي.</w:t>
      </w:r>
    </w:p>
    <w:p w14:paraId="45C4AE1A" w14:textId="77777777" w:rsidR="00855526" w:rsidRPr="00BF4E4D" w:rsidRDefault="00EB266E" w:rsidP="00D36597">
      <w:pPr>
        <w:shd w:val="clear" w:color="auto" w:fill="FFFFFF"/>
        <w:tabs>
          <w:tab w:val="left" w:pos="332"/>
        </w:tabs>
        <w:autoSpaceDE w:val="0"/>
        <w:autoSpaceDN w:val="0"/>
        <w:adjustRightInd w:val="0"/>
        <w:spacing w:after="0" w:line="360" w:lineRule="auto"/>
        <w:jc w:val="both"/>
        <w:rPr>
          <w:rFonts w:ascii="Traditional" w:hAnsi="Traditional" w:cs="Traditional"/>
          <w:sz w:val="24"/>
          <w:szCs w:val="24"/>
          <w:rtl/>
        </w:rPr>
      </w:pPr>
      <w:r>
        <w:rPr>
          <w:rFonts w:ascii="Traditional" w:hAnsi="Traditional" w:cs="Times New Roman"/>
          <w:sz w:val="24"/>
          <w:szCs w:val="24"/>
          <w:rtl/>
        </w:rPr>
        <w:tab/>
      </w:r>
      <w:r w:rsidR="00855526" w:rsidRPr="00BF4E4D">
        <w:rPr>
          <w:rFonts w:ascii="Traditional Arabic" w:hAnsi="Traditional Arabic" w:cs="Traditional Arabic"/>
          <w:sz w:val="24"/>
          <w:szCs w:val="24"/>
          <w:rtl/>
        </w:rPr>
        <w:t xml:space="preserve">وتدل هذه النتيجة على أن العاملين بمختلف مستوياتهم التعليمية </w:t>
      </w:r>
      <w:r w:rsidR="000B580F" w:rsidRPr="00BF4E4D">
        <w:rPr>
          <w:rFonts w:ascii="Traditional Arabic" w:hAnsi="Traditional Arabic" w:cs="Traditional Arabic"/>
          <w:sz w:val="24"/>
          <w:szCs w:val="24"/>
          <w:rtl/>
        </w:rPr>
        <w:t>يشتركون</w:t>
      </w:r>
      <w:r w:rsidR="00855526" w:rsidRPr="00BF4E4D">
        <w:rPr>
          <w:rFonts w:ascii="Traditional Arabic" w:hAnsi="Traditional Arabic" w:cs="Traditional Arabic"/>
          <w:sz w:val="24"/>
          <w:szCs w:val="24"/>
          <w:rtl/>
        </w:rPr>
        <w:t xml:space="preserve"> في إدراك متقارب لأهمية الإدارة الإلكترونية ودورها في تحسين جودة الخدمة، وقد يرجع ذلك إلى أن الأنظمة الإلكترونية المستخدمة في المؤسسات التطوعية أصبحت جزءًا من الممارسات اليومية المعتادة التي لا تتطلب بالضرورة مستويات تعليمية متباينة للتعامل معها بكفاءة.</w:t>
      </w:r>
      <w:r w:rsidR="00D36597">
        <w:rPr>
          <w:rFonts w:ascii="Traditional" w:hAnsi="Traditional" w:cs="Traditional"/>
          <w:sz w:val="24"/>
          <w:szCs w:val="24"/>
          <w:rtl/>
        </w:rPr>
        <w:t xml:space="preserve"> </w:t>
      </w:r>
      <w:r w:rsidR="00855526" w:rsidRPr="00BF4E4D">
        <w:rPr>
          <w:rFonts w:ascii="Traditional Arabic" w:hAnsi="Traditional Arabic" w:cs="Traditional Arabic"/>
          <w:b/>
          <w:bCs/>
          <w:sz w:val="24"/>
          <w:szCs w:val="24"/>
          <w:rtl/>
        </w:rPr>
        <w:t>وبناءً على ذلك يتم قبول الفرضية العدمية الفرعية الثالثة التي تنص على</w:t>
      </w:r>
      <w:r w:rsidR="000B580F" w:rsidRPr="00BF4E4D">
        <w:rPr>
          <w:rFonts w:ascii="Traditional" w:hAnsi="Traditional" w:cs="Traditional"/>
          <w:b/>
          <w:bCs/>
          <w:sz w:val="24"/>
          <w:szCs w:val="24"/>
          <w:rtl/>
        </w:rPr>
        <w:t>:</w:t>
      </w:r>
      <w:r w:rsidR="00855526" w:rsidRPr="00BF4E4D">
        <w:rPr>
          <w:rFonts w:ascii="Traditional Arabic" w:hAnsi="Traditional Arabic" w:cs="Traditional Arabic"/>
          <w:b/>
          <w:bCs/>
          <w:sz w:val="24"/>
          <w:szCs w:val="24"/>
          <w:rtl/>
        </w:rPr>
        <w:t xml:space="preserve"> عدم وجود فروق ذات دلالة إحصائية تعزى للمؤهل العلمي</w:t>
      </w:r>
      <w:r w:rsidR="00855526" w:rsidRPr="00BF4E4D">
        <w:rPr>
          <w:rFonts w:ascii="Traditional" w:hAnsi="Traditional" w:cs="Traditional"/>
          <w:sz w:val="24"/>
          <w:szCs w:val="24"/>
          <w:rtl/>
        </w:rPr>
        <w:t>.</w:t>
      </w:r>
    </w:p>
    <w:p w14:paraId="2557EEB1" w14:textId="77777777" w:rsidR="00E63326" w:rsidRPr="00BF4E4D" w:rsidRDefault="00E63326" w:rsidP="00D36597">
      <w:pPr>
        <w:spacing w:before="240" w:after="0"/>
        <w:jc w:val="both"/>
        <w:rPr>
          <w:rFonts w:ascii="Traditional" w:hAnsi="Traditional" w:cs="Traditional"/>
          <w:b/>
          <w:bCs/>
          <w:sz w:val="24"/>
          <w:szCs w:val="24"/>
        </w:rPr>
      </w:pPr>
    </w:p>
    <w:p w14:paraId="396CCE93" w14:textId="68CE279D" w:rsidR="007F2CBF" w:rsidRPr="00BF4E4D" w:rsidRDefault="007F2CBF" w:rsidP="00BF4E4D">
      <w:pPr>
        <w:spacing w:after="0" w:line="360" w:lineRule="auto"/>
        <w:ind w:firstLine="720"/>
        <w:jc w:val="both"/>
        <w:rPr>
          <w:rFonts w:ascii="Traditional Arabic" w:hAnsi="Traditional Arabic" w:cs="Traditional Arabic"/>
          <w:b/>
          <w:bCs/>
          <w:sz w:val="24"/>
          <w:szCs w:val="24"/>
          <w:rtl/>
        </w:rPr>
      </w:pPr>
      <w:r w:rsidRPr="00BF4E4D">
        <w:rPr>
          <w:rFonts w:ascii="Traditional Arabic" w:hAnsi="Traditional Arabic" w:cs="Traditional Arabic"/>
          <w:b/>
          <w:bCs/>
          <w:sz w:val="24"/>
          <w:szCs w:val="24"/>
          <w:rtl/>
        </w:rPr>
        <w:t xml:space="preserve">اختبار الفرضية الفرعية الرابعة، والتي تنصّ </w:t>
      </w:r>
      <w:proofErr w:type="gramStart"/>
      <w:r w:rsidR="009849EC" w:rsidRPr="00BF4E4D">
        <w:rPr>
          <w:rFonts w:ascii="Traditional Arabic" w:hAnsi="Traditional Arabic" w:cs="Traditional Arabic"/>
          <w:b/>
          <w:bCs/>
          <w:sz w:val="24"/>
          <w:szCs w:val="24"/>
          <w:rtl/>
        </w:rPr>
        <w:t xml:space="preserve">على </w:t>
      </w:r>
      <w:r w:rsidR="009849EC" w:rsidRPr="00BF4E4D">
        <w:rPr>
          <w:rFonts w:ascii="Traditional" w:hAnsi="Traditional" w:cs="Traditional"/>
          <w:b/>
          <w:bCs/>
          <w:sz w:val="24"/>
          <w:szCs w:val="24"/>
        </w:rPr>
        <w:t>:</w:t>
      </w:r>
      <w:r w:rsidRPr="00BF4E4D">
        <w:rPr>
          <w:rFonts w:ascii="Traditional" w:hAnsi="Traditional" w:cs="Traditional"/>
          <w:b/>
          <w:bCs/>
          <w:sz w:val="24"/>
          <w:szCs w:val="24"/>
        </w:rPr>
        <w:t>H</w:t>
      </w:r>
      <w:proofErr w:type="gramEnd"/>
      <w:r w:rsidR="00BF4E4D" w:rsidRPr="00BF4E4D">
        <w:rPr>
          <w:rFonts w:ascii="Traditional" w:hAnsi="Traditional" w:cs="Traditional"/>
          <w:b/>
          <w:bCs/>
          <w:sz w:val="24"/>
          <w:szCs w:val="24"/>
        </w:rPr>
        <w:t>04</w:t>
      </w:r>
      <w:r w:rsidR="009849EC">
        <w:rPr>
          <w:rFonts w:ascii="Traditional" w:hAnsi="Traditional" w:cs="Traditional"/>
          <w:b/>
          <w:bCs/>
          <w:sz w:val="24"/>
          <w:szCs w:val="24"/>
          <w:rtl/>
        </w:rPr>
        <w:t xml:space="preserve"> </w:t>
      </w:r>
      <w:r w:rsidRPr="00BF4E4D">
        <w:rPr>
          <w:rFonts w:ascii="Traditional Arabic" w:hAnsi="Traditional Arabic" w:cs="Traditional Arabic"/>
          <w:b/>
          <w:bCs/>
          <w:sz w:val="24"/>
          <w:szCs w:val="24"/>
          <w:rtl/>
        </w:rPr>
        <w:t xml:space="preserve">لا توجد فروق ذات دلالة إحصائية </w:t>
      </w:r>
      <w:r w:rsidR="00897543" w:rsidRPr="00BF4E4D">
        <w:rPr>
          <w:rFonts w:ascii="Traditional Arabic" w:hAnsi="Traditional Arabic" w:cs="Traditional Arabic"/>
          <w:b/>
          <w:bCs/>
          <w:sz w:val="24"/>
          <w:szCs w:val="24"/>
          <w:rtl/>
        </w:rPr>
        <w:t>لآراء</w:t>
      </w:r>
      <w:r w:rsidRPr="00BF4E4D">
        <w:rPr>
          <w:rFonts w:ascii="Traditional Arabic" w:hAnsi="Traditional Arabic" w:cs="Traditional Arabic"/>
          <w:b/>
          <w:bCs/>
          <w:sz w:val="24"/>
          <w:szCs w:val="24"/>
          <w:rtl/>
        </w:rPr>
        <w:t xml:space="preserve"> أفراد العينة تجاه متغيرات الدراسة (الأجهزة، البرامج، شبكة الاتصال، القوى البشرية، جودة الخدمة) تعزى لعامل سنوات الخدمة (الخبرة) في المؤسسات التطوعية غير الحكومية في منطقة المدينة المنورة .</w:t>
      </w:r>
    </w:p>
    <w:p w14:paraId="1E3DA1D0" w14:textId="3825A62C" w:rsidR="007F2CBF" w:rsidRPr="00BF4E4D" w:rsidRDefault="007F2CBF" w:rsidP="004A2AAF">
      <w:pPr>
        <w:spacing w:before="240"/>
        <w:jc w:val="center"/>
        <w:rPr>
          <w:rFonts w:ascii="Traditional Arabic" w:hAnsi="Traditional Arabic" w:cs="Traditional Arabic"/>
          <w:b/>
          <w:bCs/>
          <w:sz w:val="24"/>
          <w:szCs w:val="24"/>
          <w:rtl/>
        </w:rPr>
      </w:pPr>
      <w:r w:rsidRPr="00BF4E4D">
        <w:rPr>
          <w:rFonts w:ascii="Traditional Arabic" w:hAnsi="Traditional Arabic" w:cs="Traditional Arabic"/>
          <w:b/>
          <w:bCs/>
          <w:sz w:val="24"/>
          <w:szCs w:val="24"/>
          <w:rtl/>
        </w:rPr>
        <w:t xml:space="preserve">جدول </w:t>
      </w:r>
      <w:r w:rsidR="009849EC">
        <w:rPr>
          <w:rFonts w:ascii="Traditional" w:hAnsi="Traditional" w:cs="Traditional"/>
          <w:b/>
          <w:bCs/>
          <w:sz w:val="24"/>
          <w:szCs w:val="24"/>
          <w:rtl/>
        </w:rPr>
        <w:t xml:space="preserve">(4- </w:t>
      </w:r>
      <w:r w:rsidR="009A562D">
        <w:rPr>
          <w:rFonts w:ascii="Traditional" w:hAnsi="Traditional" w:cs="Traditional" w:hint="cs"/>
          <w:b/>
          <w:bCs/>
          <w:sz w:val="24"/>
          <w:szCs w:val="24"/>
          <w:rtl/>
        </w:rPr>
        <w:t>18</w:t>
      </w:r>
      <w:r w:rsidR="009849EC">
        <w:rPr>
          <w:rFonts w:ascii="Traditional" w:hAnsi="Traditional" w:cs="Traditional"/>
          <w:b/>
          <w:bCs/>
          <w:sz w:val="24"/>
          <w:szCs w:val="24"/>
          <w:rtl/>
        </w:rPr>
        <w:t>)</w:t>
      </w:r>
      <w:r w:rsidRPr="00BF4E4D">
        <w:rPr>
          <w:rFonts w:ascii="Traditional Arabic" w:hAnsi="Traditional Arabic" w:cs="Traditional Arabic"/>
          <w:b/>
          <w:bCs/>
          <w:sz w:val="24"/>
          <w:szCs w:val="24"/>
          <w:rtl/>
        </w:rPr>
        <w:t>: نتائج (</w:t>
      </w:r>
      <w:r w:rsidRPr="00BF4E4D">
        <w:rPr>
          <w:rFonts w:ascii="Traditional" w:hAnsi="Traditional" w:cs="Traditional"/>
          <w:b/>
          <w:bCs/>
          <w:sz w:val="24"/>
          <w:szCs w:val="24"/>
        </w:rPr>
        <w:t>ANOVA</w:t>
      </w:r>
      <w:r w:rsidRPr="00BF4E4D">
        <w:rPr>
          <w:rFonts w:ascii="Traditional Arabic" w:hAnsi="Traditional Arabic" w:cs="Traditional Arabic"/>
          <w:b/>
          <w:bCs/>
          <w:sz w:val="24"/>
          <w:szCs w:val="24"/>
          <w:rtl/>
        </w:rPr>
        <w:t xml:space="preserve">) للفروق في استجابات أفراد العينة تجاه أبعاد متغيرات الدراسة وفقاً </w:t>
      </w:r>
      <w:r w:rsidR="00A57004">
        <w:rPr>
          <w:rFonts w:ascii="Traditional Arabic" w:hAnsi="Traditional Arabic" w:cs="Traditional Arabic"/>
          <w:b/>
          <w:bCs/>
          <w:sz w:val="24"/>
          <w:szCs w:val="24"/>
          <w:rtl/>
        </w:rPr>
        <w:t>لخاصية</w:t>
      </w:r>
      <w:r w:rsidRPr="00BF4E4D">
        <w:rPr>
          <w:rFonts w:ascii="Traditional Arabic" w:hAnsi="Traditional Arabic" w:cs="Traditional Arabic"/>
          <w:b/>
          <w:bCs/>
          <w:sz w:val="24"/>
          <w:szCs w:val="24"/>
          <w:rtl/>
        </w:rPr>
        <w:t xml:space="preserve"> سنوات الخدمة</w:t>
      </w:r>
    </w:p>
    <w:tbl>
      <w:tblPr>
        <w:bidiVisual/>
        <w:tblW w:w="4683"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577"/>
        <w:gridCol w:w="2608"/>
        <w:gridCol w:w="2608"/>
      </w:tblGrid>
      <w:tr w:rsidR="00E63326" w:rsidRPr="00BF4E4D" w14:paraId="14803EC9" w14:textId="77777777" w:rsidTr="007F2CBF">
        <w:trPr>
          <w:trHeight w:val="386"/>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D757C2F"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مصدر التباين</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F29E5D3"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F</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562A5D1"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Sig</w:t>
            </w:r>
          </w:p>
        </w:tc>
      </w:tr>
      <w:tr w:rsidR="00E63326" w:rsidRPr="00BF4E4D" w14:paraId="043C983E" w14:textId="77777777" w:rsidTr="007F2CBF">
        <w:trPr>
          <w:trHeight w:val="418"/>
          <w:jc w:val="center"/>
        </w:trPr>
        <w:tc>
          <w:tcPr>
            <w:tcW w:w="0" w:type="auto"/>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F5622A"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بين المجموعات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C3A120"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2.964</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209277D"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0.034</w:t>
            </w:r>
          </w:p>
        </w:tc>
      </w:tr>
    </w:tbl>
    <w:p w14:paraId="23A92DFC" w14:textId="77777777" w:rsidR="007F2CBF" w:rsidRPr="00BF4E4D" w:rsidRDefault="007F2CBF" w:rsidP="00BF4E4D">
      <w:pPr>
        <w:spacing w:after="0" w:line="240" w:lineRule="auto"/>
        <w:ind w:left="2880"/>
        <w:rPr>
          <w:rFonts w:ascii="Traditional" w:hAnsi="Traditional" w:cs="Traditional"/>
          <w:sz w:val="24"/>
          <w:szCs w:val="24"/>
          <w:rtl/>
          <w:lang w:val="ar-SA"/>
        </w:rPr>
      </w:pPr>
      <w:r w:rsidRPr="00BF4E4D">
        <w:rPr>
          <w:rFonts w:ascii="Traditional Arabic" w:hAnsi="Traditional Arabic" w:cs="Traditional Arabic"/>
          <w:b/>
          <w:bCs/>
          <w:sz w:val="24"/>
          <w:szCs w:val="24"/>
          <w:rtl/>
        </w:rPr>
        <w:t xml:space="preserve">                    المصدر: من إعداد الباحثة باستخدام البرنامج الإحصائي </w:t>
      </w:r>
      <w:r w:rsidRPr="00BF4E4D">
        <w:rPr>
          <w:rFonts w:ascii="Traditional" w:hAnsi="Traditional" w:cs="Traditional"/>
          <w:b/>
          <w:bCs/>
          <w:sz w:val="24"/>
          <w:szCs w:val="24"/>
        </w:rPr>
        <w:t>SPSS V30</w:t>
      </w:r>
      <w:r w:rsidRPr="00BF4E4D">
        <w:rPr>
          <w:rFonts w:ascii="Traditional" w:hAnsi="Traditional" w:cs="Traditional"/>
          <w:b/>
          <w:sz w:val="24"/>
          <w:szCs w:val="24"/>
          <w:rtl/>
          <w:lang w:val="ar-SA"/>
        </w:rPr>
        <w:t xml:space="preserve"> </w:t>
      </w:r>
    </w:p>
    <w:p w14:paraId="2C55DD83" w14:textId="77777777" w:rsidR="00E63326" w:rsidRPr="00BF4E4D" w:rsidRDefault="00E63326" w:rsidP="00EB266E">
      <w:pPr>
        <w:spacing w:before="240" w:after="0" w:line="360" w:lineRule="auto"/>
        <w:ind w:firstLine="332"/>
        <w:jc w:val="both"/>
        <w:rPr>
          <w:rFonts w:ascii="Traditional" w:hAnsi="Traditional" w:cs="Traditional"/>
          <w:sz w:val="24"/>
          <w:szCs w:val="24"/>
        </w:rPr>
      </w:pPr>
      <w:r w:rsidRPr="00BF4E4D">
        <w:rPr>
          <w:rFonts w:ascii="Traditional Arabic" w:hAnsi="Traditional Arabic" w:cs="Traditional Arabic"/>
          <w:sz w:val="24"/>
          <w:szCs w:val="24"/>
          <w:rtl/>
        </w:rPr>
        <w:lastRenderedPageBreak/>
        <w:t>أظهرت نتائج تحليل التباين الأحادي</w:t>
      </w:r>
      <w:r w:rsidR="007F2CBF" w:rsidRPr="00BF4E4D">
        <w:rPr>
          <w:rFonts w:ascii="Traditional Arabic" w:hAnsi="Traditional Arabic" w:cs="Traditional Arabic"/>
          <w:sz w:val="24"/>
          <w:szCs w:val="24"/>
          <w:rtl/>
        </w:rPr>
        <w:t xml:space="preserve"> في </w:t>
      </w:r>
      <w:r w:rsidR="009849EC">
        <w:rPr>
          <w:rFonts w:ascii="Traditional Arabic" w:hAnsi="Traditional Arabic" w:cs="Traditional Arabic"/>
          <w:sz w:val="24"/>
          <w:szCs w:val="24"/>
          <w:rtl/>
        </w:rPr>
        <w:t>ال</w:t>
      </w:r>
      <w:r w:rsidR="007F2CBF" w:rsidRPr="00BF4E4D">
        <w:rPr>
          <w:rFonts w:ascii="Traditional Arabic" w:hAnsi="Traditional Arabic" w:cs="Traditional Arabic"/>
          <w:sz w:val="24"/>
          <w:szCs w:val="24"/>
          <w:rtl/>
        </w:rPr>
        <w:t xml:space="preserve">جدول </w:t>
      </w:r>
      <w:r w:rsidR="009849EC">
        <w:rPr>
          <w:rFonts w:ascii="Traditional Arabic" w:hAnsi="Traditional Arabic" w:cs="Traditional Arabic"/>
          <w:sz w:val="24"/>
          <w:szCs w:val="24"/>
          <w:rtl/>
        </w:rPr>
        <w:t xml:space="preserve">السابق </w:t>
      </w:r>
      <w:r w:rsidRPr="00BF4E4D">
        <w:rPr>
          <w:rFonts w:ascii="Traditional Arabic" w:hAnsi="Traditional Arabic" w:cs="Traditional Arabic"/>
          <w:sz w:val="24"/>
          <w:szCs w:val="24"/>
          <w:rtl/>
        </w:rPr>
        <w:t>وجود فروق ذات دلالة إحصائية تعزى لمتغير سنوات الخبرة، حيث بلغ مستوى الدلالة (0.034)، وهو أقل من مستوى الدلالة المعتمد (0.05).</w:t>
      </w:r>
    </w:p>
    <w:p w14:paraId="751FB092" w14:textId="77777777" w:rsidR="00E63326" w:rsidRPr="00BF4E4D" w:rsidRDefault="00E63326" w:rsidP="00EB266E">
      <w:pPr>
        <w:spacing w:after="0" w:line="360" w:lineRule="auto"/>
        <w:ind w:firstLine="332"/>
        <w:jc w:val="both"/>
        <w:rPr>
          <w:rFonts w:ascii="Traditional Arabic" w:hAnsi="Traditional Arabic" w:cs="Traditional Arabic"/>
          <w:b/>
          <w:bCs/>
          <w:sz w:val="24"/>
          <w:szCs w:val="24"/>
          <w:rtl/>
        </w:rPr>
      </w:pPr>
      <w:r w:rsidRPr="00BF4E4D">
        <w:rPr>
          <w:rFonts w:ascii="Traditional Arabic" w:hAnsi="Traditional Arabic" w:cs="Traditional Arabic"/>
          <w:sz w:val="24"/>
          <w:szCs w:val="24"/>
          <w:rtl/>
        </w:rPr>
        <w:t>وتشير هذه النتيجة إلى أن الخبرة العملية تؤدي دورًا مهمًا في تشكيل تصورات العاملين تجاه الإدارة الإلكترونية وجودة الخدمة. فالعاملون ذوو الخبرة الطويلة يمتلكون قدرة أكبر على المقارنة بين الأساليب التقليدية والإلكترونية في أداء الأعمال، كما أن تراكم الخبرات المهنية يسهم في تعزيز فهمهم لمزايا الأنظمة الإلكترونية وانعكاساتها على كفاءة الأداء وجودة الخدمات المقدمة.</w:t>
      </w:r>
      <w:r w:rsidR="00BF4E4D">
        <w:rPr>
          <w:rFonts w:ascii="Traditional" w:hAnsi="Traditional" w:cs="Traditional"/>
          <w:sz w:val="24"/>
          <w:szCs w:val="24"/>
          <w:rtl/>
        </w:rPr>
        <w:t xml:space="preserve"> </w:t>
      </w:r>
      <w:r w:rsidRPr="00BF4E4D">
        <w:rPr>
          <w:rFonts w:ascii="Traditional Arabic" w:hAnsi="Traditional Arabic" w:cs="Traditional Arabic"/>
          <w:b/>
          <w:bCs/>
          <w:sz w:val="24"/>
          <w:szCs w:val="24"/>
          <w:rtl/>
        </w:rPr>
        <w:t>وعليه يتم رفض الفرضية العدمية الفرعية الرابعة وقبول الفرضية البديلة التي تنص على وجود فروق ذات دلالة إحصائية في آراء أفراد العينة تجاه متغيرات الدراسة تعزى لمتغير سنوات الخبرة</w:t>
      </w:r>
    </w:p>
    <w:p w14:paraId="5BC5C3E7" w14:textId="77777777" w:rsidR="00897543" w:rsidRPr="00BF4E4D" w:rsidRDefault="00897543" w:rsidP="00EB266E">
      <w:pPr>
        <w:spacing w:before="240" w:line="360" w:lineRule="auto"/>
        <w:ind w:firstLine="332"/>
        <w:jc w:val="both"/>
        <w:rPr>
          <w:rFonts w:ascii="Traditional Arabic" w:hAnsi="Traditional Arabic" w:cs="Traditional Arabic"/>
          <w:sz w:val="24"/>
          <w:szCs w:val="24"/>
          <w:rtl/>
        </w:rPr>
      </w:pPr>
      <w:r w:rsidRPr="00BF4E4D">
        <w:rPr>
          <w:rFonts w:ascii="Traditional Arabic" w:hAnsi="Traditional Arabic" w:cs="Traditional Arabic"/>
          <w:sz w:val="24"/>
          <w:szCs w:val="24"/>
          <w:rtl/>
        </w:rPr>
        <w:t>وتشير النتائج الإجمالية لاختبارات الفرضيات الفرعية، والمنبثقة من ا</w:t>
      </w:r>
      <w:r w:rsidR="00E63326" w:rsidRPr="00BF4E4D">
        <w:rPr>
          <w:rFonts w:ascii="Traditional Arabic" w:hAnsi="Traditional Arabic" w:cs="Traditional Arabic"/>
          <w:sz w:val="24"/>
          <w:szCs w:val="24"/>
          <w:rtl/>
        </w:rPr>
        <w:t>لفرضية الرئيسية الثانية</w:t>
      </w:r>
      <w:r w:rsidRPr="00BF4E4D">
        <w:rPr>
          <w:rFonts w:ascii="Traditional Arabic" w:hAnsi="Traditional Arabic" w:cs="Traditional Arabic"/>
          <w:sz w:val="24"/>
          <w:szCs w:val="24"/>
          <w:rtl/>
        </w:rPr>
        <w:t xml:space="preserve">، التي تنصّ على: </w:t>
      </w:r>
      <w:r w:rsidRPr="00BF4E4D">
        <w:rPr>
          <w:rFonts w:ascii="Traditional" w:hAnsi="Traditional" w:cs="Traditional"/>
          <w:b/>
          <w:bCs/>
          <w:sz w:val="24"/>
          <w:szCs w:val="24"/>
        </w:rPr>
        <w:t>: 0H</w:t>
      </w:r>
      <w:r w:rsidRPr="00BF4E4D">
        <w:rPr>
          <w:rFonts w:ascii="Traditional Arabic" w:hAnsi="Traditional Arabic" w:cs="Traditional Arabic"/>
          <w:b/>
          <w:bCs/>
          <w:sz w:val="24"/>
          <w:szCs w:val="24"/>
          <w:rtl/>
        </w:rPr>
        <w:t xml:space="preserve"> لا توجد فروق ذات دلالة إحصائية لآراء أفراد العينة تجاه متغيرات الدراسة (الأجهزة، البرامج، شبكة الاتصال، القوى البشرية، جودة الخدمة) تعزى للعوامل الشخصية والوظيفية (الجنس، السن، المؤهل العلمي، سنوات الخدمة) في المؤسسات التطوعية غير الحكومية في منطقة المدينة المنورة، إلى </w:t>
      </w:r>
      <w:r w:rsidRPr="00BF4E4D">
        <w:rPr>
          <w:rFonts w:ascii="Traditional Arabic" w:hAnsi="Traditional Arabic" w:cs="Traditional Arabic"/>
          <w:sz w:val="24"/>
          <w:szCs w:val="24"/>
          <w:rtl/>
        </w:rPr>
        <w:t>عدم وجود فروق ذات دلالة إحصائية في آراء أفراد العينة تجاه متغيرات الدراسة تعزى لمتغيرات الجنس،  السن (العمر)، والمؤهل العلمي.</w:t>
      </w:r>
    </w:p>
    <w:p w14:paraId="4CF9604A" w14:textId="77777777" w:rsidR="00E63326" w:rsidRPr="00BF4E4D" w:rsidRDefault="00897543" w:rsidP="00D36597">
      <w:pPr>
        <w:spacing w:after="0" w:line="360" w:lineRule="auto"/>
        <w:ind w:firstLine="332"/>
        <w:jc w:val="both"/>
        <w:rPr>
          <w:rFonts w:ascii="Traditional" w:hAnsi="Traditional" w:cs="Traditional"/>
          <w:b/>
          <w:bCs/>
          <w:sz w:val="24"/>
          <w:szCs w:val="24"/>
          <w:rtl/>
        </w:rPr>
      </w:pPr>
      <w:r w:rsidRPr="00BF4E4D">
        <w:rPr>
          <w:rFonts w:ascii="Traditional Arabic" w:hAnsi="Traditional Arabic" w:cs="Traditional Arabic"/>
          <w:sz w:val="24"/>
          <w:szCs w:val="24"/>
          <w:rtl/>
        </w:rPr>
        <w:t>في حين أظهرت النتائج وجود فروق ذات دلالة إحصائية تعزى لمتغير سنوات الخبرة، ويعكس ذلك أن الإدراك العام عند أفراد العينة لأهمية الإدارة الإلكترونية ودورها في تحسين جودة الخدمة يتسم بدرجة عالية من التجانس بين العاملين بغض النظر عن خصائصهم الشخصية والتعليمية، بينما تؤثر الخبرة العملية في مستوى هذا الإدراك نتيجة تراكم المعارف والخبرات المرتبطة بالعمل المؤسسي.</w:t>
      </w:r>
      <w:r w:rsidR="00D36597">
        <w:rPr>
          <w:rFonts w:ascii="Traditional" w:hAnsi="Traditional" w:cs="Traditional"/>
          <w:sz w:val="24"/>
          <w:szCs w:val="24"/>
          <w:rtl/>
        </w:rPr>
        <w:t xml:space="preserve"> </w:t>
      </w:r>
      <w:r w:rsidRPr="00BF4E4D">
        <w:rPr>
          <w:rFonts w:ascii="Traditional Arabic" w:hAnsi="Traditional Arabic" w:cs="Traditional Arabic"/>
          <w:b/>
          <w:bCs/>
          <w:sz w:val="24"/>
          <w:szCs w:val="24"/>
          <w:rtl/>
        </w:rPr>
        <w:t>وبناءً على ذلك يتم رفض الفرضية الرئيسية الثانية جزئيًا وقبولها جزئيًا، حيث لم تظهر فروق تعزى للجنس أو العمر أو المؤهل العلمي، بينما ظهرت فروق تعزى لسنوات الخبرة</w:t>
      </w:r>
    </w:p>
    <w:p w14:paraId="15EFDBE4" w14:textId="77777777" w:rsidR="00D36597" w:rsidRPr="00E232E8" w:rsidRDefault="00D36597" w:rsidP="00D36597">
      <w:pPr>
        <w:autoSpaceDE w:val="0"/>
        <w:autoSpaceDN w:val="0"/>
        <w:adjustRightInd w:val="0"/>
        <w:spacing w:after="0" w:line="240" w:lineRule="auto"/>
        <w:jc w:val="both"/>
        <w:rPr>
          <w:rFonts w:ascii="Traditional" w:hAnsi="Traditional" w:cs="Traditional"/>
          <w:bCs/>
          <w:sz w:val="24"/>
          <w:szCs w:val="24"/>
          <w:rtl/>
          <w:lang w:val="ar-SA"/>
        </w:rPr>
      </w:pPr>
    </w:p>
    <w:p w14:paraId="2DD3679C" w14:textId="77777777" w:rsidR="0045158B" w:rsidRPr="00BF4E4D" w:rsidRDefault="0045158B" w:rsidP="00D36597">
      <w:pPr>
        <w:autoSpaceDE w:val="0"/>
        <w:autoSpaceDN w:val="0"/>
        <w:adjustRightInd w:val="0"/>
        <w:spacing w:after="0" w:line="240" w:lineRule="auto"/>
        <w:jc w:val="both"/>
        <w:rPr>
          <w:rFonts w:ascii="Traditional Arabic" w:hAnsi="Traditional Arabic" w:cs="Traditional Arabic"/>
          <w:bCs/>
          <w:rtl/>
          <w:lang w:val="ar-SA"/>
        </w:rPr>
      </w:pPr>
      <w:r w:rsidRPr="00BF4E4D">
        <w:rPr>
          <w:rFonts w:ascii="Traditional Arabic" w:hAnsi="Traditional Arabic" w:cs="Traditional Arabic"/>
          <w:bCs/>
          <w:rtl/>
          <w:lang w:val="ar-SA"/>
        </w:rPr>
        <w:t xml:space="preserve">الإجابة على تساؤلات الدراسة في ضوء نتائج اختبار الفرضيات </w:t>
      </w:r>
    </w:p>
    <w:p w14:paraId="223AA4D7" w14:textId="77777777" w:rsidR="00466809" w:rsidRPr="00740246" w:rsidRDefault="00466809" w:rsidP="00E232E8">
      <w:pPr>
        <w:spacing w:before="240"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 xml:space="preserve">في ضوء </w:t>
      </w:r>
      <w:r w:rsidR="00DC1D7A" w:rsidRPr="00740246">
        <w:rPr>
          <w:rFonts w:ascii="Traditional Arabic" w:hAnsi="Traditional Arabic" w:cs="Traditional Arabic"/>
          <w:sz w:val="24"/>
          <w:szCs w:val="24"/>
          <w:rtl/>
        </w:rPr>
        <w:t xml:space="preserve">نتائج التحليل الإحصائي واختبار فرضيات الدراسة، أمكن التوصل إلى مجموعة من النتائج التي أسهمت في الإجابة عن تساؤلات الدراسة الرئيسة والفرعية، والتي أوضحت طبيعة العلاقة بين الإدارة الإلكترونية بأبعادها المختلفة وجودة الخدمة في المؤسسات التطوعية غير الحكومية بمنطقة المدينة المنورة. كما كشفت النتائج عن وجود تأثير إيجابي ذي دلالة إحصائية للإدارة الإلكترونية في تحسين جودة الخدمة، فضلاً عن بيان أثر بعض المتغيرات الديموغرافية في استجابات أفراد العينة تجاه متغيرات الدراسة. وتمثل هذه النتائج أساسًا علميًا لتحقيق أهداف الدراسة والتحقق من فرضياتها، كما تمهّد لعرض أبرز النتائج التي تم التوصل إليها في هذا الفصل، تمهيدًا لمناقشتها وتفسيرها في ضوء الأدبيات النظرية والدراسات السابقة في الفصل الخامس. </w:t>
      </w:r>
    </w:p>
    <w:p w14:paraId="3ED2856D" w14:textId="77777777" w:rsidR="005E785D" w:rsidRPr="00740246" w:rsidRDefault="0045158B" w:rsidP="006D0516">
      <w:pPr>
        <w:spacing w:before="240" w:after="0" w:line="360" w:lineRule="auto"/>
        <w:ind w:firstLine="332"/>
        <w:jc w:val="both"/>
        <w:rPr>
          <w:rFonts w:ascii="Traditional Arabic" w:hAnsi="Traditional Arabic" w:cs="Traditional Arabic"/>
          <w:b/>
          <w:bCs/>
          <w:sz w:val="24"/>
          <w:szCs w:val="24"/>
          <w:rtl/>
        </w:rPr>
      </w:pPr>
      <w:r w:rsidRPr="00740246">
        <w:rPr>
          <w:rFonts w:ascii="Traditional Arabic" w:hAnsi="Traditional Arabic" w:cs="Traditional Arabic"/>
          <w:b/>
          <w:bCs/>
          <w:sz w:val="24"/>
          <w:szCs w:val="24"/>
          <w:rtl/>
        </w:rPr>
        <w:lastRenderedPageBreak/>
        <w:t xml:space="preserve">الإجابة على السؤال الرئيسي: </w:t>
      </w:r>
      <w:r w:rsidR="005E785D" w:rsidRPr="00740246">
        <w:rPr>
          <w:rFonts w:ascii="Traditional Arabic" w:hAnsi="Traditional Arabic" w:cs="Traditional Arabic"/>
          <w:b/>
          <w:bCs/>
          <w:sz w:val="24"/>
          <w:szCs w:val="24"/>
          <w:rtl/>
        </w:rPr>
        <w:t xml:space="preserve">هل يوجد تأثير لتطبيق الإدارة الالكترونية على تحسين جودة الخدمة للمؤسسات التطوعية غير الحكومية والأوقاف التابعة لها في منطقة المدينة </w:t>
      </w:r>
      <w:r w:rsidR="00BF4E4D" w:rsidRPr="00740246">
        <w:rPr>
          <w:rFonts w:ascii="Traditional Arabic" w:hAnsi="Traditional Arabic" w:cs="Traditional Arabic"/>
          <w:b/>
          <w:bCs/>
          <w:sz w:val="24"/>
          <w:szCs w:val="24"/>
          <w:rtl/>
        </w:rPr>
        <w:t>المنورة؟</w:t>
      </w:r>
      <w:r w:rsidR="005E785D" w:rsidRPr="00740246">
        <w:rPr>
          <w:rFonts w:ascii="Traditional Arabic" w:hAnsi="Traditional Arabic" w:cs="Traditional Arabic"/>
          <w:b/>
          <w:bCs/>
          <w:sz w:val="24"/>
          <w:szCs w:val="24"/>
          <w:rtl/>
        </w:rPr>
        <w:t xml:space="preserve"> </w:t>
      </w:r>
    </w:p>
    <w:p w14:paraId="2D557EB7" w14:textId="77777777" w:rsidR="00466809" w:rsidRPr="00740246" w:rsidRDefault="00466809" w:rsidP="00E232E8">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أظهرت نتائج الدراسة وجود تأثير إيجابي ذي دلالة إحصائية لتطبيق الإدارة الإلكترونية بأبعادها المختلفة (الأجهزة الإلكترونية، البرامج الإلكترونية، شبكة الاتصال، القوى البشرية "صنّاع المعرفة") على تحسين جودة الخدمة في المؤسسات التطوعية غير الحكومية والأوقاف التابعة لها في منطقة المدينة المنورة. وقد بينت نتائج تحليل الانحدار المتعدد أن أبعاد الإدارة الإلكترونية مجتمعة تفسّر نسبة كبيرة من التباين في مستوى جودة الخدمة، الأمر الذي يؤكد أهمية الإدارة الإلكترونية كأحد المداخل الإدارية الحديثة القادرة على تطوير الأداء المؤسسي وتحسين كفاءة وفاعلية الخدمات المقدمة للمستفيدين.</w:t>
      </w:r>
    </w:p>
    <w:p w14:paraId="29059154" w14:textId="77777777" w:rsidR="00466809" w:rsidRPr="00740246" w:rsidRDefault="00466809" w:rsidP="006D0516">
      <w:pPr>
        <w:spacing w:before="240" w:after="0" w:line="360" w:lineRule="auto"/>
        <w:ind w:firstLine="332"/>
        <w:jc w:val="both"/>
        <w:rPr>
          <w:rFonts w:ascii="Traditional Arabic" w:hAnsi="Traditional Arabic" w:cs="Traditional Arabic"/>
          <w:b/>
          <w:bCs/>
          <w:sz w:val="24"/>
          <w:szCs w:val="24"/>
        </w:rPr>
      </w:pPr>
      <w:r w:rsidRPr="00740246">
        <w:rPr>
          <w:rFonts w:ascii="Traditional Arabic" w:hAnsi="Traditional Arabic" w:cs="Traditional Arabic"/>
          <w:b/>
          <w:bCs/>
          <w:sz w:val="24"/>
          <w:szCs w:val="24"/>
          <w:rtl/>
        </w:rPr>
        <w:t>الإجابة عن التساؤل الفرعي الأول: هل يوجد تأثير ذو دلالة إحصائية للأجهزة (</w:t>
      </w:r>
      <w:r w:rsidRPr="00740246">
        <w:rPr>
          <w:rFonts w:ascii="Traditional Arabic" w:hAnsi="Traditional Arabic" w:cs="Traditional Arabic"/>
          <w:b/>
          <w:bCs/>
          <w:sz w:val="24"/>
          <w:szCs w:val="24"/>
        </w:rPr>
        <w:t>Hardware</w:t>
      </w:r>
      <w:r w:rsidRPr="00740246">
        <w:rPr>
          <w:rFonts w:ascii="Traditional Arabic" w:hAnsi="Traditional Arabic" w:cs="Traditional Arabic"/>
          <w:b/>
          <w:bCs/>
          <w:sz w:val="24"/>
          <w:szCs w:val="24"/>
          <w:rtl/>
        </w:rPr>
        <w:t>) على تحسين جودة الخدمة للمؤسسات التطوعية غير الحكومية في منطقة المدينة المنورة؟</w:t>
      </w:r>
    </w:p>
    <w:p w14:paraId="55A5091F" w14:textId="77777777" w:rsidR="00466809" w:rsidRPr="00740246" w:rsidRDefault="00466809" w:rsidP="00D36597">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أظهرت نتائج الدراسة وجود تأثير إيجابي ذي دلالة إحصائية للأجهزة الإلكترونية على تحسين جودة الخدمة، مما يدل على أن توافر البنية التقنية المناسبة من أجهزة الحاسب الآلي والأجهزة الذكية والمعدات الإلكترونية الحديثة يسهم في رفع كفاءة العمليات الإدارية وتحسين سرعة ودقة تقديم الخدمات للمستفيدين.</w:t>
      </w:r>
    </w:p>
    <w:p w14:paraId="375BE0A6" w14:textId="77777777" w:rsidR="00466809" w:rsidRPr="00740246" w:rsidRDefault="00466809" w:rsidP="00EB266E">
      <w:pPr>
        <w:spacing w:before="240" w:after="0" w:line="360" w:lineRule="auto"/>
        <w:ind w:firstLine="332"/>
        <w:jc w:val="both"/>
        <w:rPr>
          <w:rFonts w:ascii="Traditional Arabic" w:hAnsi="Traditional Arabic" w:cs="Traditional Arabic"/>
          <w:b/>
          <w:bCs/>
          <w:sz w:val="24"/>
          <w:szCs w:val="24"/>
        </w:rPr>
      </w:pPr>
      <w:r w:rsidRPr="00740246">
        <w:rPr>
          <w:rFonts w:ascii="Traditional Arabic" w:hAnsi="Traditional Arabic" w:cs="Traditional Arabic"/>
          <w:b/>
          <w:bCs/>
          <w:sz w:val="24"/>
          <w:szCs w:val="24"/>
          <w:rtl/>
        </w:rPr>
        <w:t>الإجابة عن التساؤل الفرعي الثاني: هل يوجد تأثير ذو دلالة إحصائية للبرامج (</w:t>
      </w:r>
      <w:r w:rsidRPr="00740246">
        <w:rPr>
          <w:rFonts w:ascii="Traditional Arabic" w:hAnsi="Traditional Arabic" w:cs="Traditional Arabic"/>
          <w:b/>
          <w:bCs/>
          <w:sz w:val="24"/>
          <w:szCs w:val="24"/>
        </w:rPr>
        <w:t>Software</w:t>
      </w:r>
      <w:r w:rsidRPr="00740246">
        <w:rPr>
          <w:rFonts w:ascii="Traditional Arabic" w:hAnsi="Traditional Arabic" w:cs="Traditional Arabic"/>
          <w:b/>
          <w:bCs/>
          <w:sz w:val="24"/>
          <w:szCs w:val="24"/>
          <w:rtl/>
        </w:rPr>
        <w:t>) على تحسين جودة الخدمة للمؤسسات التطوعية غير الحكومية في منطقة المدينة المنورة؟</w:t>
      </w:r>
    </w:p>
    <w:p w14:paraId="5AC619D8" w14:textId="77777777" w:rsidR="00466809" w:rsidRPr="00740246" w:rsidRDefault="00466809" w:rsidP="00EB266E">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أثبتت نتائج الدراسة وجود تأثير إيجابي ذي دلالة إحصائية للبرامج الإلكترونية على تحسين جودة الخدمة، حيث تسهم البرامج والأنظمة الإلكترونية في تنظيم الإجراءات الإدارية وإدارة البيانات وتسهيل عمليات المتابعة والرقابة واتخاذ القرار، الأمر الذي ينعكس إيجابًا على جودة الخدمات المقدمة للمستفيدين.</w:t>
      </w:r>
    </w:p>
    <w:p w14:paraId="7CDA4FA1" w14:textId="77777777" w:rsidR="00466809" w:rsidRPr="00740246" w:rsidRDefault="00466809" w:rsidP="00EB266E">
      <w:pPr>
        <w:spacing w:before="240" w:after="0" w:line="360" w:lineRule="auto"/>
        <w:ind w:firstLine="332"/>
        <w:jc w:val="both"/>
        <w:rPr>
          <w:rFonts w:ascii="Traditional Arabic" w:hAnsi="Traditional Arabic" w:cs="Traditional Arabic"/>
          <w:b/>
          <w:bCs/>
          <w:sz w:val="24"/>
          <w:szCs w:val="24"/>
        </w:rPr>
      </w:pPr>
      <w:r w:rsidRPr="00740246">
        <w:rPr>
          <w:rFonts w:ascii="Traditional Arabic" w:hAnsi="Traditional Arabic" w:cs="Traditional Arabic"/>
          <w:b/>
          <w:bCs/>
          <w:sz w:val="24"/>
          <w:szCs w:val="24"/>
          <w:rtl/>
        </w:rPr>
        <w:t>الإجابة عن التساؤل الفرعي الثالث</w:t>
      </w:r>
      <w:r w:rsidR="003957BF" w:rsidRPr="00740246">
        <w:rPr>
          <w:rFonts w:ascii="Traditional Arabic" w:hAnsi="Traditional Arabic" w:cs="Traditional Arabic"/>
          <w:b/>
          <w:bCs/>
          <w:sz w:val="24"/>
          <w:szCs w:val="24"/>
          <w:rtl/>
        </w:rPr>
        <w:t xml:space="preserve">: </w:t>
      </w:r>
      <w:r w:rsidRPr="00740246">
        <w:rPr>
          <w:rFonts w:ascii="Traditional Arabic" w:hAnsi="Traditional Arabic" w:cs="Traditional Arabic"/>
          <w:b/>
          <w:bCs/>
          <w:sz w:val="24"/>
          <w:szCs w:val="24"/>
          <w:rtl/>
        </w:rPr>
        <w:t>هل يوجد تأثير ذو دلالة إحصائية لشبكة الاتصال (</w:t>
      </w:r>
      <w:r w:rsidRPr="00740246">
        <w:rPr>
          <w:rFonts w:ascii="Traditional Arabic" w:hAnsi="Traditional Arabic" w:cs="Traditional Arabic"/>
          <w:b/>
          <w:bCs/>
          <w:sz w:val="24"/>
          <w:szCs w:val="24"/>
        </w:rPr>
        <w:t>Communication Network</w:t>
      </w:r>
      <w:r w:rsidRPr="00740246">
        <w:rPr>
          <w:rFonts w:ascii="Traditional Arabic" w:hAnsi="Traditional Arabic" w:cs="Traditional Arabic"/>
          <w:b/>
          <w:bCs/>
          <w:sz w:val="24"/>
          <w:szCs w:val="24"/>
          <w:rtl/>
        </w:rPr>
        <w:t>) على تحسين جودة الخدمة للمؤسسات التطوعية غير الحكومية في منطقة المدينة المنورة؟</w:t>
      </w:r>
    </w:p>
    <w:p w14:paraId="5E2DBD5C" w14:textId="77777777" w:rsidR="00466809" w:rsidRPr="00740246" w:rsidRDefault="00466809" w:rsidP="00EB266E">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بينت نتائج الدراسة وجود تأثير إيجابي ذي دلالة إحصائية لشبكات الاتصال على تحسين جودة الخدمة، وهو ما يعكس أهمية البنية الشبكية في تعزيز تدفق المعلومات وتبادل البيانات بين الإدارات المختلفة، بما يسهم في سرعة إنجاز الأعمال وتحسين كفاءة تقديم الخدمات وتقليل الوقت والجهد المبذول في تنفيذ الإجراءات.</w:t>
      </w:r>
    </w:p>
    <w:p w14:paraId="1BC66597" w14:textId="77777777" w:rsidR="00466809" w:rsidRPr="00740246" w:rsidRDefault="00466809" w:rsidP="00EB266E">
      <w:pPr>
        <w:spacing w:before="240" w:after="0" w:line="360" w:lineRule="auto"/>
        <w:ind w:firstLine="332"/>
        <w:jc w:val="both"/>
        <w:rPr>
          <w:rFonts w:ascii="Traditional Arabic" w:hAnsi="Traditional Arabic" w:cs="Traditional Arabic"/>
          <w:b/>
          <w:bCs/>
          <w:sz w:val="24"/>
          <w:szCs w:val="24"/>
        </w:rPr>
      </w:pPr>
      <w:r w:rsidRPr="00740246">
        <w:rPr>
          <w:rFonts w:ascii="Traditional Arabic" w:hAnsi="Traditional Arabic" w:cs="Traditional Arabic"/>
          <w:b/>
          <w:bCs/>
          <w:sz w:val="24"/>
          <w:szCs w:val="24"/>
          <w:rtl/>
        </w:rPr>
        <w:t>الإجابة عن التساؤل الفرعي الرابع</w:t>
      </w:r>
      <w:r w:rsidR="003957BF" w:rsidRPr="00740246">
        <w:rPr>
          <w:rFonts w:ascii="Traditional Arabic" w:hAnsi="Traditional Arabic" w:cs="Traditional Arabic"/>
          <w:b/>
          <w:bCs/>
          <w:sz w:val="24"/>
          <w:szCs w:val="24"/>
          <w:rtl/>
        </w:rPr>
        <w:t xml:space="preserve">: </w:t>
      </w:r>
      <w:r w:rsidRPr="00740246">
        <w:rPr>
          <w:rFonts w:ascii="Traditional Arabic" w:hAnsi="Traditional Arabic" w:cs="Traditional Arabic"/>
          <w:b/>
          <w:bCs/>
          <w:sz w:val="24"/>
          <w:szCs w:val="24"/>
          <w:rtl/>
        </w:rPr>
        <w:t>هل يوجد تأثير ذو دلالة إحصائية للقوى البشرية (صناع المعرفة) (</w:t>
      </w:r>
      <w:r w:rsidRPr="00740246">
        <w:rPr>
          <w:rFonts w:ascii="Traditional Arabic" w:hAnsi="Traditional Arabic" w:cs="Traditional Arabic"/>
          <w:b/>
          <w:bCs/>
          <w:sz w:val="24"/>
          <w:szCs w:val="24"/>
        </w:rPr>
        <w:t>Workers Knowledge</w:t>
      </w:r>
      <w:r w:rsidRPr="00740246">
        <w:rPr>
          <w:rFonts w:ascii="Traditional Arabic" w:hAnsi="Traditional Arabic" w:cs="Traditional Arabic"/>
          <w:b/>
          <w:bCs/>
          <w:sz w:val="24"/>
          <w:szCs w:val="24"/>
          <w:rtl/>
        </w:rPr>
        <w:t>) على تحسين جودة الخدمة للمؤسسات التطوعية غير الحكومية في منطقة المدينة المنورة؟</w:t>
      </w:r>
    </w:p>
    <w:p w14:paraId="25340C4D" w14:textId="77777777" w:rsidR="00466809" w:rsidRPr="00740246" w:rsidRDefault="00466809" w:rsidP="00EB266E">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lastRenderedPageBreak/>
        <w:t>أظهرت النتائج وجود تأثير إيجابي ذي دلالة إحصائية للقوى البشرية على تحسين جودة الخدمة، مما يؤكد أن نجاح الإدارة الإلكترونية لا يرتبط فقط بتوافر التقنيات والأنظمة الحديثة، وإنما يعتمد بدرجة كبيرة على كفاءة الموارد البشرية وقدرتها على استخدام التقنيات الإلكترونية وتوظيفها بصورة فعالة في إنجاز الأعمال وتقديم الخدمات.</w:t>
      </w:r>
    </w:p>
    <w:p w14:paraId="58C8B386" w14:textId="77777777" w:rsidR="00466809" w:rsidRPr="00740246" w:rsidRDefault="00466809" w:rsidP="00EB266E">
      <w:pPr>
        <w:spacing w:before="240" w:after="0" w:line="360" w:lineRule="auto"/>
        <w:ind w:firstLine="332"/>
        <w:jc w:val="both"/>
        <w:rPr>
          <w:rFonts w:ascii="Traditional Arabic" w:hAnsi="Traditional Arabic" w:cs="Traditional Arabic"/>
          <w:b/>
          <w:bCs/>
          <w:sz w:val="24"/>
          <w:szCs w:val="24"/>
        </w:rPr>
      </w:pPr>
      <w:r w:rsidRPr="00740246">
        <w:rPr>
          <w:rFonts w:ascii="Traditional Arabic" w:hAnsi="Traditional Arabic" w:cs="Traditional Arabic"/>
          <w:b/>
          <w:bCs/>
          <w:sz w:val="24"/>
          <w:szCs w:val="24"/>
          <w:rtl/>
        </w:rPr>
        <w:t>الإجابة عن التساؤل الفرعي الخامس</w:t>
      </w:r>
      <w:r w:rsidR="003957BF" w:rsidRPr="00740246">
        <w:rPr>
          <w:rFonts w:ascii="Traditional Arabic" w:hAnsi="Traditional Arabic" w:cs="Traditional Arabic"/>
          <w:b/>
          <w:bCs/>
          <w:sz w:val="24"/>
          <w:szCs w:val="24"/>
          <w:rtl/>
        </w:rPr>
        <w:t xml:space="preserve">: </w:t>
      </w:r>
      <w:r w:rsidRPr="00740246">
        <w:rPr>
          <w:rFonts w:ascii="Traditional Arabic" w:hAnsi="Traditional Arabic" w:cs="Traditional Arabic"/>
          <w:b/>
          <w:bCs/>
          <w:sz w:val="24"/>
          <w:szCs w:val="24"/>
          <w:rtl/>
        </w:rPr>
        <w:t>هل توجد فروق ذات دلالة إحصائية بين استجابات أفراد عينة الدراسة حول متغيرات الدراسة تعزى إلى البيانات الشخصية والوظيفية (الجنس، السن، المؤهل العلمي، سنوات الخدمة)؟</w:t>
      </w:r>
    </w:p>
    <w:p w14:paraId="269BF572" w14:textId="77777777" w:rsidR="00466809" w:rsidRPr="00740246" w:rsidRDefault="00466809" w:rsidP="00EB266E">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 xml:space="preserve">أظهرت نتائج الدراسة عدم وجود فروق ذات دلالة إحصائية في استجابات أفراد العينة تجاه متغيرات الدراسة تعزى إلى متغيرات الجنس والعمر والمؤهل العلمي، مما يشير إلى وجود درجة عالية من التجانس في إدراك أفراد العينة لأهمية الإدارة الإلكترونية ودورها في تحسين جودة الخدمة. في المقابل، </w:t>
      </w:r>
      <w:r w:rsidR="003957BF" w:rsidRPr="00740246">
        <w:rPr>
          <w:rFonts w:ascii="Traditional Arabic" w:hAnsi="Traditional Arabic" w:cs="Traditional Arabic"/>
          <w:sz w:val="24"/>
          <w:szCs w:val="24"/>
          <w:rtl/>
        </w:rPr>
        <w:t xml:space="preserve">بينما </w:t>
      </w:r>
      <w:r w:rsidRPr="00740246">
        <w:rPr>
          <w:rFonts w:ascii="Traditional Arabic" w:hAnsi="Traditional Arabic" w:cs="Traditional Arabic"/>
          <w:sz w:val="24"/>
          <w:szCs w:val="24"/>
          <w:rtl/>
        </w:rPr>
        <w:t>أظهرت النتائج وجود فروق ذات دلالة إحصائية تعزى لمتغير سنوات الخدمة، وهو ما يعكس أثر الخبرة العملية في تشكيل تصورات العاملين تجاه الإدارة الإلكترونية وجودة الخدمات المقدمة داخل المؤسسات التطوعية غير الحكومية</w:t>
      </w:r>
    </w:p>
    <w:p w14:paraId="109BC7A9" w14:textId="77777777" w:rsidR="006D0516" w:rsidRDefault="006D0516">
      <w:pPr>
        <w:bidi w:val="0"/>
        <w:rPr>
          <w:rFonts w:ascii="Traditional Arabic" w:hAnsi="Traditional Arabic" w:cs="Traditional Arabic"/>
          <w:bCs/>
          <w:rtl/>
          <w:lang w:val="ar-SA"/>
        </w:rPr>
      </w:pPr>
      <w:r>
        <w:rPr>
          <w:rFonts w:ascii="Traditional Arabic" w:hAnsi="Traditional Arabic" w:cs="Traditional Arabic"/>
          <w:bCs/>
          <w:rtl/>
          <w:lang w:val="ar-SA"/>
        </w:rPr>
        <w:br w:type="page"/>
      </w:r>
    </w:p>
    <w:p w14:paraId="4823E11E" w14:textId="63A6C9E2" w:rsidR="0045158B" w:rsidRPr="00BF4E4D" w:rsidRDefault="0045158B">
      <w:pPr>
        <w:spacing w:after="160" w:line="259" w:lineRule="auto"/>
        <w:rPr>
          <w:rFonts w:ascii="Traditional Arabic" w:hAnsi="Traditional Arabic" w:cs="Traditional Arabic"/>
          <w:bCs/>
          <w:rtl/>
          <w:lang w:val="ar-SA"/>
        </w:rPr>
      </w:pPr>
      <w:r w:rsidRPr="00BF4E4D">
        <w:rPr>
          <w:rFonts w:ascii="Traditional Arabic" w:hAnsi="Traditional Arabic" w:cs="Traditional Arabic"/>
          <w:bCs/>
          <w:rtl/>
          <w:lang w:val="ar-SA"/>
        </w:rPr>
        <w:lastRenderedPageBreak/>
        <w:t xml:space="preserve">خلاصة الفصل الرابع </w:t>
      </w:r>
    </w:p>
    <w:p w14:paraId="23801969" w14:textId="77777777" w:rsidR="00A039EB" w:rsidRPr="00BF4E4D" w:rsidRDefault="00A039EB" w:rsidP="00A039EB">
      <w:pPr>
        <w:shd w:val="clear" w:color="auto" w:fill="FFFFFF"/>
        <w:spacing w:after="0" w:line="360" w:lineRule="auto"/>
        <w:ind w:firstLine="616"/>
        <w:jc w:val="both"/>
        <w:rPr>
          <w:rFonts w:ascii="Traditional Arabic" w:hAnsi="Traditional Arabic" w:cs="Traditional Arabic"/>
          <w:color w:val="222222"/>
          <w:sz w:val="24"/>
          <w:szCs w:val="24"/>
          <w:rtl/>
        </w:rPr>
      </w:pPr>
      <w:r w:rsidRPr="00BF4E4D">
        <w:rPr>
          <w:rFonts w:ascii="Traditional Arabic" w:hAnsi="Traditional Arabic" w:cs="Traditional Arabic"/>
          <w:color w:val="222222"/>
          <w:sz w:val="24"/>
          <w:szCs w:val="24"/>
          <w:rtl/>
        </w:rPr>
        <w:t>تناول هذا الفصل عرض وتحليل البيانات الميدانية الخاصة بالدراسة، بهدف التعرف على أثر الإدارة الإلكترونية في تحسين جودة الخدمة بالمؤسسات التطوعية غير الحكومية في منطقة المدينة المنورة. وقد بدأ الفصل بوصف الخصائص الديموغرافية لأفراد عينة الدراسة، والتي شملت الجنس والعمر والمؤهل العلمي وسنوات الخبرة، وذلك للتعرف على السمات العامة للمبحوثين ومدى ملاءمتها لتحقيق أهداف الدراسة. كما تضمن الفصل عرض نتائج التحليل الوصفي لمتغيرات الدراسة وأبعادها المختلفة، حيث أظهرت النتائج ارتفاع مستوى تطبيق الإدارة الإلكترونية بأبعادها المتمثلة في الأجهزة الإلكترونية، والبرامج الإلكترونية، وشبكات الاتصال، والقوى البشرية، إضافة إلى ارتفاع مستوى جودة الخدمة في المؤسسات التطوعية غير الحكومية محل الدراسة.</w:t>
      </w:r>
    </w:p>
    <w:p w14:paraId="045B9F00" w14:textId="77777777" w:rsidR="00A039EB" w:rsidRPr="00BF4E4D" w:rsidRDefault="00A039EB" w:rsidP="00A039EB">
      <w:pPr>
        <w:shd w:val="clear" w:color="auto" w:fill="FFFFFF"/>
        <w:spacing w:after="0" w:line="360" w:lineRule="auto"/>
        <w:ind w:firstLine="616"/>
        <w:jc w:val="both"/>
        <w:rPr>
          <w:rFonts w:ascii="Traditional Arabic" w:hAnsi="Traditional Arabic" w:cs="Traditional Arabic"/>
          <w:color w:val="222222"/>
          <w:sz w:val="24"/>
          <w:szCs w:val="24"/>
          <w:rtl/>
        </w:rPr>
      </w:pPr>
      <w:r w:rsidRPr="00BF4E4D">
        <w:rPr>
          <w:rFonts w:ascii="Traditional Arabic" w:hAnsi="Traditional Arabic" w:cs="Traditional Arabic"/>
          <w:color w:val="222222"/>
          <w:sz w:val="24"/>
          <w:szCs w:val="24"/>
          <w:rtl/>
        </w:rPr>
        <w:t>وفي إطار اختبار الفرضيات، أظهرت نتائج تحليل الانحدار المتعدد وجود تأثير ذي دلالة إحصائية لأبعاد الإدارة الإلكترونية مجتمعة على تحسين جودة الخدمة، مما يؤكد أهمية الإدارة الإلكترونية بوصفها أحد المداخل الإدارية الحديثة التي تسهم في رفع كفاءة الأداء وتحسين جودة الخدمات المقدمة للمستفيدين. كما بينت نتائج الانحدار البسيط وجود تأثير ذي دلالة إحصائية لكل من الأجهزة الإلكترونية والبرامج الإلكترونية وشبكات الاتصال والقوى البشرية على تحسين جودة الخدمة، الأمر الذي يؤكد الدور المتكامل لهذه الأبعاد في دعم فعالية العمل المؤسسي.</w:t>
      </w:r>
    </w:p>
    <w:p w14:paraId="49EF6BE9" w14:textId="77777777" w:rsidR="00A039EB" w:rsidRPr="00BF4E4D" w:rsidRDefault="00A039EB" w:rsidP="00A039EB">
      <w:pPr>
        <w:shd w:val="clear" w:color="auto" w:fill="FFFFFF"/>
        <w:spacing w:after="0" w:line="360" w:lineRule="auto"/>
        <w:ind w:firstLine="616"/>
        <w:jc w:val="both"/>
        <w:rPr>
          <w:rFonts w:ascii="Traditional Arabic" w:hAnsi="Traditional Arabic" w:cs="Traditional Arabic"/>
          <w:color w:val="222222"/>
          <w:sz w:val="24"/>
          <w:szCs w:val="24"/>
          <w:rtl/>
        </w:rPr>
      </w:pPr>
      <w:r w:rsidRPr="00BF4E4D">
        <w:rPr>
          <w:rFonts w:ascii="Traditional Arabic" w:hAnsi="Traditional Arabic" w:cs="Traditional Arabic"/>
          <w:color w:val="222222"/>
          <w:sz w:val="24"/>
          <w:szCs w:val="24"/>
          <w:rtl/>
        </w:rPr>
        <w:t>وفيما يتعلق باختبار الفروق الإحصائية، أظهرت النتائج عدم وجود فروق ذات دلالة إحصائية في آراء أفراد العينة تجاه متغيرات الدراسة تعزى لمتغيرات الجنس والعمر والمؤهل العلمي، في حين تبين وجود فروق ذات دلالة إحصائية تعزى لمتغير سنوات الخبرة، مما يشير إلى أن الخبرة العملية تعد من العوامل المؤثرة في تشكيل تصورات العاملين تجاه الإدارة الإلكترونية وجودة الخدمة.</w:t>
      </w:r>
    </w:p>
    <w:p w14:paraId="010BAA3B" w14:textId="77777777" w:rsidR="00A039EB" w:rsidRPr="00BF4E4D" w:rsidRDefault="00A039EB" w:rsidP="00A16953">
      <w:pPr>
        <w:shd w:val="clear" w:color="auto" w:fill="FFFFFF"/>
        <w:spacing w:after="0" w:line="360" w:lineRule="auto"/>
        <w:ind w:firstLine="616"/>
        <w:jc w:val="both"/>
        <w:rPr>
          <w:rFonts w:ascii="Traditional" w:hAnsi="Traditional" w:cs="Traditional"/>
          <w:color w:val="222222"/>
          <w:sz w:val="24"/>
          <w:szCs w:val="24"/>
          <w:rtl/>
        </w:rPr>
      </w:pPr>
      <w:r w:rsidRPr="00BF4E4D">
        <w:rPr>
          <w:rFonts w:ascii="Traditional Arabic" w:hAnsi="Traditional Arabic" w:cs="Traditional Arabic"/>
          <w:color w:val="222222"/>
          <w:sz w:val="24"/>
          <w:szCs w:val="24"/>
          <w:rtl/>
        </w:rPr>
        <w:t xml:space="preserve">وبصفة عامة، أكدت نتائج الدراسة وجود دور فاعل للإدارة الإلكترونية في تحسين جودة الخدمة بالمؤسسات التطوعية غير الحكومية، وهو ما يعكس أهمية التوسع في تطبيق الأنظمة الإلكترونية وتعزيز البنية التقنية وتنمية القدرات البشرية بما يسهم في تحقيق مستويات أعلى من الكفاءة والفعالية المؤسسية. وتمثل النتائج التي تم التوصل إليها في هذا الفصل أساسًا علميًا لمناقشتها وتفسيرها </w:t>
      </w:r>
      <w:r w:rsidR="003957BF" w:rsidRPr="00BF4E4D">
        <w:rPr>
          <w:rFonts w:ascii="Traditional Arabic" w:hAnsi="Traditional Arabic" w:cs="Traditional Arabic"/>
          <w:color w:val="222222"/>
          <w:sz w:val="24"/>
          <w:szCs w:val="24"/>
          <w:rtl/>
        </w:rPr>
        <w:t>في ضوء</w:t>
      </w:r>
      <w:r w:rsidRPr="00BF4E4D">
        <w:rPr>
          <w:rFonts w:ascii="Traditional Arabic" w:hAnsi="Traditional Arabic" w:cs="Traditional Arabic"/>
          <w:color w:val="222222"/>
          <w:sz w:val="24"/>
          <w:szCs w:val="24"/>
          <w:rtl/>
        </w:rPr>
        <w:t xml:space="preserve"> الدراسات السابقة في الفصل الخامس، وصولًا إلى استخلاص النتائج النهائية وصياغة التوصيات و</w:t>
      </w:r>
      <w:r w:rsidR="003957BF" w:rsidRPr="00BF4E4D">
        <w:rPr>
          <w:rFonts w:ascii="Traditional Arabic" w:hAnsi="Traditional Arabic" w:cs="Traditional Arabic"/>
          <w:color w:val="222222"/>
          <w:sz w:val="24"/>
          <w:szCs w:val="24"/>
          <w:rtl/>
        </w:rPr>
        <w:t xml:space="preserve">تقديم </w:t>
      </w:r>
      <w:r w:rsidRPr="00BF4E4D">
        <w:rPr>
          <w:rFonts w:ascii="Traditional Arabic" w:hAnsi="Traditional Arabic" w:cs="Traditional Arabic"/>
          <w:color w:val="222222"/>
          <w:sz w:val="24"/>
          <w:szCs w:val="24"/>
          <w:rtl/>
        </w:rPr>
        <w:t>المقترحات</w:t>
      </w:r>
      <w:r w:rsidR="003957BF" w:rsidRPr="00BF4E4D">
        <w:rPr>
          <w:rFonts w:ascii="Traditional Arabic" w:hAnsi="Traditional Arabic" w:cs="Traditional Arabic"/>
          <w:color w:val="222222"/>
          <w:sz w:val="24"/>
          <w:szCs w:val="24"/>
          <w:rtl/>
        </w:rPr>
        <w:t xml:space="preserve"> لدراسات مستقبلية</w:t>
      </w:r>
      <w:r w:rsidR="00CF7747" w:rsidRPr="00BF4E4D">
        <w:rPr>
          <w:rFonts w:ascii="Traditional Arabic" w:hAnsi="Traditional Arabic" w:cs="Traditional Arabic"/>
          <w:color w:val="222222"/>
          <w:sz w:val="24"/>
          <w:szCs w:val="24"/>
          <w:rtl/>
        </w:rPr>
        <w:t xml:space="preserve"> في هذا الموضوع</w:t>
      </w:r>
      <w:r w:rsidR="00A16953" w:rsidRPr="00BF4E4D">
        <w:rPr>
          <w:rFonts w:ascii="Traditional" w:hAnsi="Traditional" w:cs="Traditional"/>
          <w:color w:val="222222"/>
          <w:sz w:val="24"/>
          <w:szCs w:val="24"/>
          <w:rtl/>
        </w:rPr>
        <w:t xml:space="preserve">. </w:t>
      </w:r>
    </w:p>
    <w:p w14:paraId="378E5215" w14:textId="77777777" w:rsidR="0045158B" w:rsidRDefault="0045158B">
      <w:pPr>
        <w:shd w:val="clear" w:color="auto" w:fill="FFFFFF"/>
        <w:spacing w:after="0" w:line="360" w:lineRule="auto"/>
        <w:ind w:firstLine="720"/>
        <w:jc w:val="both"/>
        <w:textAlignment w:val="baseline"/>
        <w:rPr>
          <w:b/>
          <w:sz w:val="28"/>
          <w:szCs w:val="28"/>
        </w:rPr>
      </w:pPr>
    </w:p>
    <w:p w14:paraId="69EFAF64" w14:textId="77777777" w:rsidR="0045158B" w:rsidRDefault="0045158B">
      <w:pPr>
        <w:spacing w:after="160" w:line="360" w:lineRule="auto"/>
        <w:jc w:val="both"/>
        <w:rPr>
          <w:rFonts w:cs="SimSun"/>
          <w:sz w:val="28"/>
          <w:szCs w:val="28"/>
          <w:rtl/>
          <w:lang w:val="ar-SA"/>
        </w:rPr>
      </w:pPr>
    </w:p>
    <w:p w14:paraId="2B288ABD" w14:textId="77777777" w:rsidR="0045158B" w:rsidRDefault="0045158B">
      <w:pPr>
        <w:spacing w:after="160" w:line="360" w:lineRule="auto"/>
        <w:jc w:val="center"/>
        <w:rPr>
          <w:rFonts w:cs="SimSun"/>
          <w:b/>
          <w:sz w:val="36"/>
          <w:szCs w:val="36"/>
          <w:rtl/>
          <w:lang w:val="ar-SA"/>
        </w:rPr>
      </w:pPr>
    </w:p>
    <w:p w14:paraId="4D5F2E5B" w14:textId="77777777" w:rsidR="0045158B" w:rsidRDefault="0045158B">
      <w:pPr>
        <w:spacing w:after="160" w:line="360" w:lineRule="auto"/>
        <w:jc w:val="center"/>
        <w:rPr>
          <w:rFonts w:cs="SimSun"/>
          <w:b/>
          <w:sz w:val="36"/>
          <w:szCs w:val="36"/>
          <w:rtl/>
          <w:lang w:val="ar-SA"/>
        </w:rPr>
      </w:pPr>
    </w:p>
    <w:p w14:paraId="57822DA7" w14:textId="77777777" w:rsidR="0045158B" w:rsidRDefault="0045158B">
      <w:pPr>
        <w:spacing w:after="160" w:line="360" w:lineRule="auto"/>
        <w:jc w:val="center"/>
        <w:rPr>
          <w:rFonts w:cs="SimSun"/>
          <w:b/>
          <w:sz w:val="36"/>
          <w:szCs w:val="36"/>
          <w:rtl/>
          <w:lang w:val="ar-SA"/>
        </w:rPr>
      </w:pPr>
    </w:p>
    <w:p w14:paraId="381E3C48" w14:textId="77777777" w:rsidR="00EB266E" w:rsidRDefault="00EB266E">
      <w:pPr>
        <w:spacing w:after="160" w:line="360" w:lineRule="auto"/>
        <w:jc w:val="center"/>
        <w:rPr>
          <w:rFonts w:cs="SimSun"/>
          <w:b/>
          <w:sz w:val="36"/>
          <w:szCs w:val="36"/>
          <w:rtl/>
          <w:lang w:val="ar-SA"/>
        </w:rPr>
      </w:pPr>
    </w:p>
    <w:p w14:paraId="7AFB5D1C" w14:textId="77777777" w:rsidR="00EB266E" w:rsidRDefault="00EB266E">
      <w:pPr>
        <w:spacing w:after="160" w:line="360" w:lineRule="auto"/>
        <w:jc w:val="center"/>
        <w:rPr>
          <w:rFonts w:cs="SimSun"/>
          <w:b/>
          <w:sz w:val="36"/>
          <w:szCs w:val="36"/>
          <w:rtl/>
          <w:lang w:val="ar-SA"/>
        </w:rPr>
      </w:pPr>
    </w:p>
    <w:p w14:paraId="182FFBE7" w14:textId="77777777" w:rsidR="007A25F2" w:rsidRDefault="007A25F2" w:rsidP="007A25F2">
      <w:pPr>
        <w:pStyle w:val="1"/>
        <w:jc w:val="center"/>
        <w:rPr>
          <w:rFonts w:ascii="Traditional" w:hAnsi="Traditional" w:cs="Traditional"/>
          <w:b w:val="0"/>
          <w:bCs/>
          <w:color w:val="auto"/>
          <w:sz w:val="36"/>
          <w:szCs w:val="36"/>
          <w:rtl/>
          <w:lang w:bidi="ar-EG"/>
        </w:rPr>
      </w:pPr>
    </w:p>
    <w:p w14:paraId="6A492C39" w14:textId="77777777" w:rsidR="00045EC6" w:rsidRDefault="00045EC6" w:rsidP="007A25F2">
      <w:pPr>
        <w:pStyle w:val="1"/>
        <w:jc w:val="center"/>
        <w:rPr>
          <w:rFonts w:ascii="Traditional Arabic" w:hAnsi="Traditional Arabic" w:cs="Traditional Arabic"/>
          <w:b w:val="0"/>
          <w:bCs/>
          <w:color w:val="auto"/>
          <w:sz w:val="36"/>
          <w:szCs w:val="36"/>
          <w:rtl/>
          <w:lang w:bidi="ar-EG"/>
        </w:rPr>
      </w:pPr>
    </w:p>
    <w:p w14:paraId="03DF82CC" w14:textId="115E50A9" w:rsidR="0045158B" w:rsidRPr="007A25F2" w:rsidRDefault="0045158B" w:rsidP="007A25F2">
      <w:pPr>
        <w:pStyle w:val="1"/>
        <w:jc w:val="center"/>
        <w:rPr>
          <w:rFonts w:ascii="Traditional" w:hAnsi="Traditional" w:cs="Traditional"/>
          <w:b w:val="0"/>
          <w:bCs/>
          <w:color w:val="auto"/>
          <w:sz w:val="36"/>
          <w:szCs w:val="36"/>
          <w:rtl/>
          <w:lang w:bidi="ar-EG"/>
        </w:rPr>
      </w:pPr>
      <w:bookmarkStart w:id="473" w:name="_Toc235753924"/>
      <w:r w:rsidRPr="007A25F2">
        <w:rPr>
          <w:rFonts w:ascii="Traditional Arabic" w:hAnsi="Traditional Arabic" w:cs="Traditional Arabic"/>
          <w:b w:val="0"/>
          <w:bCs/>
          <w:color w:val="auto"/>
          <w:sz w:val="36"/>
          <w:szCs w:val="36"/>
          <w:rtl/>
          <w:lang w:bidi="ar-EG"/>
        </w:rPr>
        <w:t>الفصل الخامس</w:t>
      </w:r>
      <w:r w:rsidR="007A25F2">
        <w:rPr>
          <w:rFonts w:ascii="Traditional" w:hAnsi="Traditional" w:cs="Traditional"/>
          <w:b w:val="0"/>
          <w:bCs/>
          <w:color w:val="auto"/>
          <w:sz w:val="36"/>
          <w:szCs w:val="36"/>
          <w:rtl/>
          <w:lang w:bidi="ar-EG"/>
        </w:rPr>
        <w:t xml:space="preserve">: </w:t>
      </w:r>
      <w:r w:rsidR="00440199">
        <w:rPr>
          <w:rFonts w:ascii="Traditional" w:hAnsi="Traditional" w:cs="Traditional" w:hint="cs"/>
          <w:b w:val="0"/>
          <w:bCs/>
          <w:color w:val="auto"/>
          <w:sz w:val="36"/>
          <w:szCs w:val="36"/>
          <w:rtl/>
          <w:lang w:bidi="ar-EG"/>
        </w:rPr>
        <w:t xml:space="preserve">مناقشة </w:t>
      </w:r>
      <w:r w:rsidRPr="007A25F2">
        <w:rPr>
          <w:rFonts w:ascii="Traditional Arabic" w:hAnsi="Traditional Arabic" w:cs="Traditional Arabic"/>
          <w:b w:val="0"/>
          <w:bCs/>
          <w:color w:val="auto"/>
          <w:sz w:val="36"/>
          <w:szCs w:val="36"/>
          <w:rtl/>
          <w:lang w:bidi="ar-EG"/>
        </w:rPr>
        <w:t>النتائج والتوصيات والمقترحات التطبيقية المستقبلية</w:t>
      </w:r>
      <w:bookmarkEnd w:id="473"/>
      <w:r w:rsidRPr="007A25F2">
        <w:rPr>
          <w:rFonts w:ascii="Traditional" w:hAnsi="Traditional" w:cs="Traditional"/>
          <w:b w:val="0"/>
          <w:bCs/>
          <w:color w:val="auto"/>
          <w:sz w:val="36"/>
          <w:szCs w:val="36"/>
          <w:rtl/>
          <w:lang w:bidi="ar-EG"/>
        </w:rPr>
        <w:t xml:space="preserve"> </w:t>
      </w:r>
    </w:p>
    <w:p w14:paraId="247835B6" w14:textId="77777777" w:rsidR="00EA6E47" w:rsidRDefault="00EA6E47">
      <w:pPr>
        <w:bidi w:val="0"/>
        <w:rPr>
          <w:rFonts w:ascii="Traditional" w:hAnsi="Traditional" w:cs="Times New Roman"/>
          <w:b/>
          <w:lang w:val="ar-SA"/>
        </w:rPr>
      </w:pPr>
      <w:r>
        <w:rPr>
          <w:rFonts w:ascii="Traditional" w:hAnsi="Traditional" w:cs="Times New Roman"/>
          <w:b/>
          <w:lang w:val="ar-SA"/>
        </w:rPr>
        <w:br w:type="page"/>
      </w:r>
    </w:p>
    <w:p w14:paraId="6F4329AC" w14:textId="77777777" w:rsidR="0045158B" w:rsidRPr="00EA4AAD" w:rsidRDefault="0045158B" w:rsidP="00EA4AAD">
      <w:pPr>
        <w:spacing w:line="240" w:lineRule="auto"/>
        <w:jc w:val="center"/>
        <w:rPr>
          <w:rFonts w:ascii="Traditional Arabic" w:hAnsi="Traditional Arabic" w:cs="Traditional Arabic"/>
          <w:bCs/>
          <w:sz w:val="36"/>
          <w:szCs w:val="36"/>
          <w:rtl/>
          <w:lang w:val="ar-SA"/>
        </w:rPr>
      </w:pPr>
      <w:r w:rsidRPr="00EA4AAD">
        <w:rPr>
          <w:rFonts w:ascii="Traditional Arabic" w:hAnsi="Traditional Arabic" w:cs="Traditional Arabic"/>
          <w:bCs/>
          <w:sz w:val="36"/>
          <w:szCs w:val="36"/>
          <w:rtl/>
          <w:lang w:val="ar-SA"/>
        </w:rPr>
        <w:lastRenderedPageBreak/>
        <w:t>المراجع والمصادر</w:t>
      </w:r>
    </w:p>
    <w:p w14:paraId="7EA2AC0F" w14:textId="77777777" w:rsidR="00D95110" w:rsidRPr="00EA4AAD" w:rsidRDefault="00D95110" w:rsidP="00EA4AAD">
      <w:pPr>
        <w:pStyle w:val="1"/>
        <w:spacing w:before="0" w:after="200" w:line="240" w:lineRule="auto"/>
        <w:jc w:val="both"/>
        <w:rPr>
          <w:rFonts w:ascii="Traditional" w:hAnsi="Traditional" w:cs="Traditional"/>
          <w:b w:val="0"/>
          <w:bCs/>
          <w:color w:val="auto"/>
        </w:rPr>
      </w:pPr>
      <w:bookmarkStart w:id="474" w:name="_Toc235753925"/>
      <w:r w:rsidRPr="00EA4AAD">
        <w:rPr>
          <w:rFonts w:ascii="Traditional Arabic" w:hAnsi="Traditional Arabic" w:cs="Traditional Arabic"/>
          <w:b w:val="0"/>
          <w:bCs/>
          <w:color w:val="auto"/>
          <w:rtl/>
        </w:rPr>
        <w:t>المراجع العربية</w:t>
      </w:r>
      <w:bookmarkEnd w:id="474"/>
    </w:p>
    <w:p w14:paraId="41AFAFF7" w14:textId="77777777" w:rsidR="00554BA8" w:rsidRPr="00CE4B82" w:rsidRDefault="00554BA8" w:rsidP="00CE4B82">
      <w:pPr>
        <w:spacing w:after="0"/>
        <w:ind w:left="467" w:hanging="467"/>
        <w:jc w:val="both"/>
        <w:rPr>
          <w:sz w:val="26"/>
          <w:szCs w:val="26"/>
          <w:rtl/>
        </w:rPr>
      </w:pPr>
      <w:r w:rsidRPr="00CE4B82">
        <w:rPr>
          <w:sz w:val="26"/>
          <w:szCs w:val="26"/>
          <w:rtl/>
        </w:rPr>
        <w:tab/>
        <w:t>إبراهيم، خالد ممدوح. (2010). الإدارة الالكترونية. الدار الجامعية.</w:t>
      </w:r>
    </w:p>
    <w:p w14:paraId="0BFE5B98" w14:textId="77777777" w:rsidR="00554BA8" w:rsidRPr="00CE4B82" w:rsidRDefault="00554BA8" w:rsidP="00CE4B82">
      <w:pPr>
        <w:spacing w:after="0"/>
        <w:ind w:left="467" w:hanging="467"/>
        <w:jc w:val="both"/>
        <w:rPr>
          <w:sz w:val="26"/>
          <w:szCs w:val="26"/>
        </w:rPr>
      </w:pPr>
      <w:r w:rsidRPr="00CE4B82">
        <w:rPr>
          <w:sz w:val="26"/>
          <w:szCs w:val="26"/>
          <w:rtl/>
        </w:rPr>
        <w:t xml:space="preserve">أبو حافظ، عبد الرحيم. (2023). أثر استخدام تكنولوجيا المعلومات على إنجاز ودقة المعاملات في البلديات. مجلة العلوم الإنسانية والطبيعية </w:t>
      </w:r>
    </w:p>
    <w:p w14:paraId="380C86EC" w14:textId="77777777" w:rsidR="00554BA8" w:rsidRPr="00CE4B82" w:rsidRDefault="00554BA8" w:rsidP="00CE4B82">
      <w:pPr>
        <w:spacing w:after="0"/>
        <w:ind w:left="467" w:hanging="467"/>
        <w:jc w:val="both"/>
        <w:rPr>
          <w:sz w:val="26"/>
          <w:szCs w:val="26"/>
          <w:rtl/>
        </w:rPr>
      </w:pPr>
      <w:r w:rsidRPr="00CE4B82">
        <w:rPr>
          <w:sz w:val="26"/>
          <w:szCs w:val="26"/>
          <w:rtl/>
        </w:rPr>
        <w:tab/>
        <w:t>أحمد، شاكر فتحي. (2025). إدارة الجودة الشاملة في التعليم.  دار المعتز للنشر والتوزيع</w:t>
      </w:r>
    </w:p>
    <w:p w14:paraId="53A0E81F" w14:textId="77777777" w:rsidR="00554BA8" w:rsidRPr="00CE4B82" w:rsidRDefault="00554BA8" w:rsidP="00CE4B82">
      <w:pPr>
        <w:spacing w:after="0"/>
        <w:ind w:left="467" w:hanging="467"/>
        <w:jc w:val="both"/>
        <w:rPr>
          <w:sz w:val="26"/>
          <w:szCs w:val="26"/>
          <w:rtl/>
        </w:rPr>
      </w:pPr>
      <w:r w:rsidRPr="00CE4B82">
        <w:rPr>
          <w:sz w:val="26"/>
          <w:szCs w:val="26"/>
          <w:rtl/>
        </w:rPr>
        <w:tab/>
        <w:t>أحمد، محمد سمير. (2009). الإدارة الإلكترونية. دار المسيرة للنشر والتوزيع.</w:t>
      </w:r>
    </w:p>
    <w:p w14:paraId="5EF5C5AD" w14:textId="77777777" w:rsidR="00554BA8" w:rsidRPr="00CE4B82" w:rsidRDefault="00554BA8" w:rsidP="00CE4B82">
      <w:pPr>
        <w:spacing w:after="0"/>
        <w:ind w:left="467" w:hanging="467"/>
        <w:jc w:val="both"/>
        <w:rPr>
          <w:sz w:val="26"/>
          <w:szCs w:val="26"/>
          <w:rtl/>
        </w:rPr>
      </w:pPr>
      <w:r w:rsidRPr="00CE4B82">
        <w:rPr>
          <w:sz w:val="26"/>
          <w:szCs w:val="26"/>
          <w:rtl/>
        </w:rPr>
        <w:tab/>
        <w:t xml:space="preserve">إسماعيل، محمد صادق.  (2020). الحكومة الإلكترونية – وتطبيقاتها في الدول </w:t>
      </w:r>
      <w:r w:rsidR="00CE4B82" w:rsidRPr="00CE4B82">
        <w:rPr>
          <w:sz w:val="26"/>
          <w:szCs w:val="26"/>
          <w:rtl/>
        </w:rPr>
        <w:t>العربية.</w:t>
      </w:r>
      <w:r w:rsidRPr="00CE4B82">
        <w:rPr>
          <w:sz w:val="26"/>
          <w:szCs w:val="26"/>
          <w:rtl/>
        </w:rPr>
        <w:t xml:space="preserve"> دار العربي للنشر والتوزيع.</w:t>
      </w:r>
    </w:p>
    <w:p w14:paraId="15AD6494" w14:textId="77777777" w:rsidR="00554BA8" w:rsidRPr="00CE4B82" w:rsidRDefault="00554BA8" w:rsidP="00CE4B82">
      <w:pPr>
        <w:spacing w:after="0"/>
        <w:ind w:left="467" w:hanging="467"/>
        <w:jc w:val="both"/>
        <w:rPr>
          <w:sz w:val="26"/>
          <w:szCs w:val="26"/>
          <w:rtl/>
        </w:rPr>
      </w:pPr>
      <w:r w:rsidRPr="00CE4B82">
        <w:rPr>
          <w:sz w:val="26"/>
          <w:szCs w:val="26"/>
          <w:rtl/>
        </w:rPr>
        <w:tab/>
        <w:t>باجابر، سميرة. (2024). معوقـــات العمـــل التطوعـــي الرقمـــي لطلبــة المرحلــة الثانويــة بمنطقـــة مكــــة المكرمة. مجلة كلية التربية جامعة أسيوط</w:t>
      </w:r>
    </w:p>
    <w:p w14:paraId="37F8365E" w14:textId="77777777" w:rsidR="00554BA8" w:rsidRPr="00CE4B82" w:rsidRDefault="00554BA8" w:rsidP="00CE4B82">
      <w:pPr>
        <w:spacing w:after="0"/>
        <w:ind w:left="467" w:hanging="467"/>
        <w:jc w:val="both"/>
        <w:rPr>
          <w:sz w:val="26"/>
          <w:szCs w:val="26"/>
          <w:rtl/>
        </w:rPr>
      </w:pPr>
      <w:r w:rsidRPr="00CE4B82">
        <w:rPr>
          <w:sz w:val="26"/>
          <w:szCs w:val="26"/>
          <w:rtl/>
        </w:rPr>
        <w:tab/>
        <w:t xml:space="preserve">البارقي، محمد. (2025) ‏ تقييم سياسات التطوع بجمعيات البر الخيرية: دراسة تطبيقية من وجهة ‏نظر المسؤولين بجمعيات البر الخيرية بمنطقة عسير. </w:t>
      </w:r>
      <w:proofErr w:type="spellStart"/>
      <w:r w:rsidRPr="00CE4B82">
        <w:rPr>
          <w:sz w:val="26"/>
          <w:szCs w:val="26"/>
          <w:rtl/>
        </w:rPr>
        <w:t>ريسيرش</w:t>
      </w:r>
      <w:proofErr w:type="spellEnd"/>
      <w:r w:rsidRPr="00CE4B82">
        <w:rPr>
          <w:sz w:val="26"/>
          <w:szCs w:val="26"/>
          <w:rtl/>
        </w:rPr>
        <w:t xml:space="preserve"> كيت للنشر</w:t>
      </w:r>
    </w:p>
    <w:p w14:paraId="484A7B41" w14:textId="77777777" w:rsidR="00554BA8" w:rsidRPr="00CE4B82" w:rsidRDefault="00554BA8" w:rsidP="00CE4B82">
      <w:pPr>
        <w:spacing w:after="0"/>
        <w:ind w:left="467" w:hanging="467"/>
        <w:jc w:val="both"/>
        <w:rPr>
          <w:sz w:val="26"/>
          <w:szCs w:val="26"/>
          <w:rtl/>
        </w:rPr>
      </w:pPr>
      <w:r w:rsidRPr="00CE4B82">
        <w:rPr>
          <w:sz w:val="26"/>
          <w:szCs w:val="26"/>
          <w:rtl/>
        </w:rPr>
        <w:tab/>
        <w:t xml:space="preserve">باهي، مصطفى حسين، الأزهري، منى أحمد، وخليل، نرمين محمود. (2021). المرجع في البحث    العلمي نظري-تطبيقي. مكتبة الأنجلو.                </w:t>
      </w:r>
      <w:r w:rsidRPr="00CE4B82">
        <w:rPr>
          <w:sz w:val="26"/>
          <w:szCs w:val="26"/>
          <w:rtl/>
        </w:rPr>
        <w:tab/>
      </w:r>
    </w:p>
    <w:p w14:paraId="6C6754E9" w14:textId="77777777" w:rsidR="00554BA8" w:rsidRPr="00CE4B82" w:rsidRDefault="00554BA8" w:rsidP="00CE4B82">
      <w:pPr>
        <w:spacing w:after="0"/>
        <w:ind w:left="467" w:hanging="467"/>
        <w:jc w:val="both"/>
        <w:rPr>
          <w:sz w:val="26"/>
          <w:szCs w:val="26"/>
          <w:rtl/>
        </w:rPr>
      </w:pPr>
      <w:r w:rsidRPr="00CE4B82">
        <w:rPr>
          <w:sz w:val="26"/>
          <w:szCs w:val="26"/>
          <w:rtl/>
        </w:rPr>
        <w:t xml:space="preserve">بشير عامر. (2014). التوجه نحو مجتمع المعلومات في الوطن العربي: تحدٍ عالمي جديد في الألفية الثالثة. مجلة الاقتصاد الجديد، 2(11). كلية العلوم الاقتصادية والعلوم التجارية وعلوم التسيير، جامعة لونيسي </w:t>
      </w:r>
      <w:proofErr w:type="gramStart"/>
      <w:r w:rsidRPr="00CE4B82">
        <w:rPr>
          <w:sz w:val="26"/>
          <w:szCs w:val="26"/>
          <w:rtl/>
        </w:rPr>
        <w:t>علي</w:t>
      </w:r>
      <w:proofErr w:type="gramEnd"/>
      <w:r w:rsidRPr="00CE4B82">
        <w:rPr>
          <w:sz w:val="26"/>
          <w:szCs w:val="26"/>
          <w:rtl/>
        </w:rPr>
        <w:t xml:space="preserve"> بالبليدة.</w:t>
      </w:r>
    </w:p>
    <w:p w14:paraId="533168DA" w14:textId="77777777" w:rsidR="00554BA8" w:rsidRPr="00CE4B82" w:rsidRDefault="00554BA8" w:rsidP="00CE4B82">
      <w:pPr>
        <w:spacing w:after="0"/>
        <w:ind w:left="467" w:hanging="467"/>
        <w:jc w:val="both"/>
        <w:rPr>
          <w:sz w:val="26"/>
          <w:szCs w:val="26"/>
          <w:rtl/>
        </w:rPr>
      </w:pPr>
      <w:proofErr w:type="spellStart"/>
      <w:r w:rsidRPr="00CE4B82">
        <w:rPr>
          <w:sz w:val="26"/>
          <w:szCs w:val="26"/>
          <w:rtl/>
        </w:rPr>
        <w:t>بلقيدوم</w:t>
      </w:r>
      <w:proofErr w:type="spellEnd"/>
      <w:r w:rsidRPr="00CE4B82">
        <w:rPr>
          <w:sz w:val="26"/>
          <w:szCs w:val="26"/>
          <w:rtl/>
        </w:rPr>
        <w:t xml:space="preserve"> صباح. (2013). أثر تكنولوجيا المعلومات والاتصالات الحديثة (NTIC) على التسيير الاستراتيجي للمؤسسات الاقتصادية [أطروحة دكتوراه علوم في علوم التسيير، جامعة قسنطينة 2]. كلية العلوم الاقتصادية وعلوم التسيير.</w:t>
      </w:r>
    </w:p>
    <w:p w14:paraId="299056ED" w14:textId="77777777" w:rsidR="00554BA8" w:rsidRPr="00CE4B82" w:rsidRDefault="00554BA8" w:rsidP="00CE4B82">
      <w:pPr>
        <w:spacing w:after="0"/>
        <w:ind w:left="467" w:hanging="467"/>
        <w:jc w:val="both"/>
        <w:rPr>
          <w:sz w:val="26"/>
          <w:szCs w:val="26"/>
          <w:rtl/>
        </w:rPr>
      </w:pPr>
      <w:r w:rsidRPr="00CE4B82">
        <w:rPr>
          <w:sz w:val="26"/>
          <w:szCs w:val="26"/>
          <w:rtl/>
        </w:rPr>
        <w:t>بن أعراب، محمد. (2014). تجربة الإدارة الإلكترونية في الجزائر بين مقتضيات الشفافية وتجويد الخدمة وإشكالية التخلص من منطق التسيير التقليدي. مجلة الآداب والعلوم الاجتماعية، 1(19). جامعة محمد لمين دباغين سطيف 2.</w:t>
      </w:r>
    </w:p>
    <w:p w14:paraId="216392DF" w14:textId="77777777" w:rsidR="00554BA8" w:rsidRPr="00CE4B82" w:rsidRDefault="00554BA8" w:rsidP="00CE4B82">
      <w:pPr>
        <w:spacing w:after="0"/>
        <w:ind w:left="467" w:hanging="467"/>
        <w:jc w:val="both"/>
        <w:rPr>
          <w:sz w:val="26"/>
          <w:szCs w:val="26"/>
          <w:rtl/>
        </w:rPr>
      </w:pPr>
      <w:r w:rsidRPr="00CE4B82">
        <w:rPr>
          <w:sz w:val="26"/>
          <w:szCs w:val="26"/>
          <w:rtl/>
        </w:rPr>
        <w:t>بن أم السعد فتيحة، ويحياوي نعيمة. (2014). دور تكنولوجيا المعلومات والاتصال في تحسين نظام الخدمة العامة في ظل الحوكمة الإلكترونية. المجلة الدولية للبحوث الإسلامية والإنسانية المتقدمة، 4(11).</w:t>
      </w:r>
    </w:p>
    <w:p w14:paraId="04064783" w14:textId="77777777" w:rsidR="00554BA8" w:rsidRPr="00CE4B82" w:rsidRDefault="00554BA8" w:rsidP="00CE4B82">
      <w:pPr>
        <w:spacing w:after="0"/>
        <w:ind w:left="467" w:hanging="467"/>
        <w:jc w:val="both"/>
        <w:rPr>
          <w:sz w:val="26"/>
          <w:szCs w:val="26"/>
          <w:rtl/>
        </w:rPr>
      </w:pPr>
      <w:r w:rsidRPr="00CE4B82">
        <w:rPr>
          <w:sz w:val="26"/>
          <w:szCs w:val="26"/>
          <w:rtl/>
        </w:rPr>
        <w:t>بوحوش، عمار. (2006). نظريات الإدارة الحديثة في القرن الواحد والعشرين. دار الغرب الإسلامي.</w:t>
      </w:r>
    </w:p>
    <w:p w14:paraId="7FF21F8A" w14:textId="77777777" w:rsidR="00554BA8" w:rsidRPr="00CE4B82" w:rsidRDefault="00554BA8" w:rsidP="00CE4B82">
      <w:pPr>
        <w:spacing w:after="0"/>
        <w:ind w:left="467" w:hanging="467"/>
        <w:jc w:val="both"/>
        <w:rPr>
          <w:sz w:val="26"/>
          <w:szCs w:val="26"/>
          <w:rtl/>
        </w:rPr>
      </w:pPr>
      <w:proofErr w:type="spellStart"/>
      <w:r w:rsidRPr="00CE4B82">
        <w:rPr>
          <w:sz w:val="26"/>
          <w:szCs w:val="26"/>
          <w:rtl/>
        </w:rPr>
        <w:t>بوخلفة</w:t>
      </w:r>
      <w:proofErr w:type="spellEnd"/>
      <w:r w:rsidRPr="00CE4B82">
        <w:rPr>
          <w:sz w:val="26"/>
          <w:szCs w:val="26"/>
          <w:rtl/>
        </w:rPr>
        <w:t>، آ. (2016). أثر تطبيق مبادئ إدارة الجودة الشاملة على جودة المنتجات النفطية: دراسة ميدانية في مؤسسة سوناطراك [أطروحة دكتوراه غير منشورة، جامعة قاصدي مرباح ورقلة، كلية العلوم الاقتصادية والتجارية وعلوم التسيير].</w:t>
      </w:r>
    </w:p>
    <w:p w14:paraId="06B0DEC2" w14:textId="3CF2D070" w:rsidR="00554BA8" w:rsidRPr="00CE4B82" w:rsidRDefault="00554BA8" w:rsidP="00CE4B82">
      <w:pPr>
        <w:spacing w:after="0"/>
        <w:ind w:left="467" w:hanging="467"/>
        <w:jc w:val="both"/>
        <w:rPr>
          <w:sz w:val="26"/>
          <w:szCs w:val="26"/>
          <w:rtl/>
        </w:rPr>
      </w:pPr>
      <w:r w:rsidRPr="00CE4B82">
        <w:rPr>
          <w:sz w:val="26"/>
          <w:szCs w:val="26"/>
          <w:rtl/>
        </w:rPr>
        <w:t>بو</w:t>
      </w:r>
      <w:r w:rsidR="006B3C0B">
        <w:rPr>
          <w:rFonts w:hint="cs"/>
          <w:sz w:val="26"/>
          <w:szCs w:val="26"/>
          <w:rtl/>
        </w:rPr>
        <w:t xml:space="preserve"> </w:t>
      </w:r>
      <w:r w:rsidRPr="00CE4B82">
        <w:rPr>
          <w:sz w:val="26"/>
          <w:szCs w:val="26"/>
          <w:rtl/>
        </w:rPr>
        <w:t>عكاز، عامر. (2021). تطبيق الإدارة الالكترونية كآلية لتحسين جودة الخدمات المصرفية.</w:t>
      </w:r>
      <w:r w:rsidR="00572BA5" w:rsidRPr="00CE4B82">
        <w:rPr>
          <w:sz w:val="26"/>
          <w:szCs w:val="26"/>
          <w:rtl/>
        </w:rPr>
        <w:t xml:space="preserve"> </w:t>
      </w:r>
      <w:r w:rsidR="00CE4B82" w:rsidRPr="00CE4B82">
        <w:rPr>
          <w:sz w:val="26"/>
          <w:szCs w:val="26"/>
          <w:rtl/>
        </w:rPr>
        <w:t>(أطروحة</w:t>
      </w:r>
      <w:r w:rsidRPr="00CE4B82">
        <w:rPr>
          <w:sz w:val="26"/>
          <w:szCs w:val="26"/>
          <w:rtl/>
        </w:rPr>
        <w:t xml:space="preserve"> دكتوراه غير منشورة</w:t>
      </w:r>
      <w:r w:rsidR="00572BA5" w:rsidRPr="00CE4B82">
        <w:rPr>
          <w:sz w:val="26"/>
          <w:szCs w:val="26"/>
          <w:rtl/>
        </w:rPr>
        <w:t>)</w:t>
      </w:r>
      <w:r w:rsidRPr="00CE4B82">
        <w:rPr>
          <w:sz w:val="26"/>
          <w:szCs w:val="26"/>
          <w:rtl/>
        </w:rPr>
        <w:t>. جامعة زيان عاشور</w:t>
      </w:r>
      <w:r w:rsidR="006B3C0B">
        <w:rPr>
          <w:rFonts w:hint="cs"/>
          <w:sz w:val="26"/>
          <w:szCs w:val="26"/>
          <w:rtl/>
        </w:rPr>
        <w:t xml:space="preserve"> </w:t>
      </w:r>
      <w:r w:rsidRPr="00CE4B82">
        <w:rPr>
          <w:sz w:val="26"/>
          <w:szCs w:val="26"/>
          <w:rtl/>
        </w:rPr>
        <w:t>الجلفة.</w:t>
      </w:r>
    </w:p>
    <w:p w14:paraId="4A5E6210" w14:textId="77777777" w:rsidR="00554BA8" w:rsidRPr="00CE4B82" w:rsidRDefault="00554BA8" w:rsidP="00CE4B82">
      <w:pPr>
        <w:spacing w:after="0"/>
        <w:ind w:left="467" w:hanging="467"/>
        <w:jc w:val="both"/>
        <w:rPr>
          <w:sz w:val="26"/>
          <w:szCs w:val="26"/>
          <w:rtl/>
        </w:rPr>
      </w:pPr>
      <w:r w:rsidRPr="00CE4B82">
        <w:rPr>
          <w:sz w:val="26"/>
          <w:szCs w:val="26"/>
          <w:rtl/>
        </w:rPr>
        <w:t>تقرير المركز الوطني.  موقع المركز الوطني للقطاع غير الربحي. 1/11/2025. https://ncnp.gov.sa/ar/regulations</w:t>
      </w:r>
    </w:p>
    <w:p w14:paraId="21E4D263" w14:textId="77777777" w:rsidR="00554BA8" w:rsidRPr="00CE4B82" w:rsidRDefault="00554BA8" w:rsidP="00CE4B82">
      <w:pPr>
        <w:spacing w:after="0"/>
        <w:ind w:left="467" w:hanging="467"/>
        <w:jc w:val="both"/>
        <w:rPr>
          <w:sz w:val="26"/>
          <w:szCs w:val="26"/>
          <w:rtl/>
        </w:rPr>
      </w:pPr>
      <w:r w:rsidRPr="00CE4B82">
        <w:rPr>
          <w:sz w:val="26"/>
          <w:szCs w:val="26"/>
          <w:rtl/>
        </w:rPr>
        <w:t>توفيق، محمد عبد المحسن. (2006). قياس الجودة والمقارنة المعيارية: أساليب حديثة في المعايير والقياس. دار الفكر العربي.</w:t>
      </w:r>
    </w:p>
    <w:p w14:paraId="6267D9E2" w14:textId="77777777" w:rsidR="00554BA8" w:rsidRPr="00CE4B82" w:rsidRDefault="00554BA8" w:rsidP="00CE4B82">
      <w:pPr>
        <w:spacing w:after="0"/>
        <w:ind w:left="467" w:hanging="467"/>
        <w:jc w:val="both"/>
        <w:rPr>
          <w:sz w:val="26"/>
          <w:szCs w:val="26"/>
          <w:rtl/>
        </w:rPr>
      </w:pPr>
      <w:r w:rsidRPr="00CE4B82">
        <w:rPr>
          <w:sz w:val="26"/>
          <w:szCs w:val="26"/>
          <w:rtl/>
        </w:rPr>
        <w:lastRenderedPageBreak/>
        <w:t>الجعافرة، سهام سليم. (2023</w:t>
      </w:r>
      <w:r w:rsidR="00572BA5" w:rsidRPr="00CE4B82">
        <w:rPr>
          <w:sz w:val="26"/>
          <w:szCs w:val="26"/>
          <w:rtl/>
        </w:rPr>
        <w:t xml:space="preserve">). </w:t>
      </w:r>
      <w:proofErr w:type="spellStart"/>
      <w:r w:rsidR="00572BA5" w:rsidRPr="00CE4B82">
        <w:rPr>
          <w:sz w:val="26"/>
          <w:szCs w:val="26"/>
          <w:rtl/>
        </w:rPr>
        <w:t>الرقمنة</w:t>
      </w:r>
      <w:proofErr w:type="spellEnd"/>
      <w:r w:rsidRPr="00CE4B82">
        <w:rPr>
          <w:sz w:val="26"/>
          <w:szCs w:val="26"/>
          <w:rtl/>
        </w:rPr>
        <w:t xml:space="preserve"> وتحسين أداء جودة الخدمة في </w:t>
      </w:r>
      <w:r w:rsidR="00572BA5" w:rsidRPr="00CE4B82">
        <w:rPr>
          <w:sz w:val="26"/>
          <w:szCs w:val="26"/>
          <w:rtl/>
        </w:rPr>
        <w:t>البلديات. مجلة</w:t>
      </w:r>
      <w:r w:rsidRPr="00CE4B82">
        <w:rPr>
          <w:sz w:val="26"/>
          <w:szCs w:val="26"/>
          <w:rtl/>
        </w:rPr>
        <w:t xml:space="preserve"> العلوم الإنسانية والطبيعية </w:t>
      </w:r>
    </w:p>
    <w:p w14:paraId="451E9C9A" w14:textId="77777777" w:rsidR="00554BA8" w:rsidRPr="00CE4B82" w:rsidRDefault="00554BA8" w:rsidP="00CE4B82">
      <w:pPr>
        <w:spacing w:after="0"/>
        <w:ind w:left="467" w:hanging="467"/>
        <w:jc w:val="both"/>
        <w:rPr>
          <w:sz w:val="26"/>
          <w:szCs w:val="26"/>
          <w:rtl/>
        </w:rPr>
      </w:pPr>
      <w:r w:rsidRPr="00CE4B82">
        <w:rPr>
          <w:sz w:val="26"/>
          <w:szCs w:val="26"/>
          <w:rtl/>
        </w:rPr>
        <w:t xml:space="preserve">جمعية البر، تقرير. (2022) دليل سياسات إدارة التطوع. </w:t>
      </w:r>
      <w:proofErr w:type="spellStart"/>
      <w:r w:rsidRPr="00CE4B82">
        <w:rPr>
          <w:sz w:val="26"/>
          <w:szCs w:val="26"/>
          <w:rtl/>
        </w:rPr>
        <w:t>إنفارتيش</w:t>
      </w:r>
      <w:proofErr w:type="spellEnd"/>
      <w:r w:rsidRPr="00CE4B82">
        <w:rPr>
          <w:sz w:val="26"/>
          <w:szCs w:val="26"/>
          <w:rtl/>
        </w:rPr>
        <w:t xml:space="preserve"> للنشر</w:t>
      </w:r>
    </w:p>
    <w:p w14:paraId="426A9032" w14:textId="77777777" w:rsidR="00554BA8" w:rsidRPr="00CE4B82" w:rsidRDefault="00554BA8" w:rsidP="00CE4B82">
      <w:pPr>
        <w:spacing w:after="0"/>
        <w:ind w:left="467" w:hanging="467"/>
        <w:jc w:val="both"/>
        <w:rPr>
          <w:sz w:val="26"/>
          <w:szCs w:val="26"/>
          <w:rtl/>
        </w:rPr>
      </w:pPr>
      <w:r w:rsidRPr="00CE4B82">
        <w:rPr>
          <w:sz w:val="26"/>
          <w:szCs w:val="26"/>
          <w:rtl/>
        </w:rPr>
        <w:t>جودة، محفوظ أحمد. (2008). إدارة الجودة</w:t>
      </w:r>
      <w:r w:rsidR="00243586">
        <w:rPr>
          <w:sz w:val="26"/>
          <w:szCs w:val="26"/>
          <w:rtl/>
        </w:rPr>
        <w:t xml:space="preserve"> </w:t>
      </w:r>
      <w:r w:rsidRPr="00CE4B82">
        <w:rPr>
          <w:sz w:val="26"/>
          <w:szCs w:val="26"/>
          <w:rtl/>
        </w:rPr>
        <w:t>الشاملة-</w:t>
      </w:r>
      <w:r w:rsidR="00243586">
        <w:rPr>
          <w:sz w:val="26"/>
          <w:szCs w:val="26"/>
          <w:rtl/>
        </w:rPr>
        <w:t xml:space="preserve"> </w:t>
      </w:r>
      <w:r w:rsidRPr="00CE4B82">
        <w:rPr>
          <w:sz w:val="26"/>
          <w:szCs w:val="26"/>
          <w:rtl/>
        </w:rPr>
        <w:t>مفاهيم وتطبيقات-(ط.2). دار وائل للنشر والتوزيع.</w:t>
      </w:r>
    </w:p>
    <w:p w14:paraId="0D2A9640" w14:textId="77777777" w:rsidR="00554BA8" w:rsidRPr="00CE4B82" w:rsidRDefault="00554BA8" w:rsidP="00CE4B82">
      <w:pPr>
        <w:spacing w:after="0"/>
        <w:ind w:left="467" w:hanging="467"/>
        <w:jc w:val="both"/>
        <w:rPr>
          <w:sz w:val="26"/>
          <w:szCs w:val="26"/>
          <w:rtl/>
        </w:rPr>
      </w:pPr>
      <w:r w:rsidRPr="00CE4B82">
        <w:rPr>
          <w:sz w:val="26"/>
          <w:szCs w:val="26"/>
          <w:rtl/>
        </w:rPr>
        <w:t>الحارثي، صبحي بن سعيد. (2024). الفجوة بين المدركات والتوقعات في جودة الخدمات التطوعية بمركز التأهيل الشامل للأشخاص ذوي الإعاقة باستخدام مقياس (SERVQUAL) من وج</w:t>
      </w:r>
      <w:r w:rsidR="00243586">
        <w:rPr>
          <w:sz w:val="26"/>
          <w:szCs w:val="26"/>
          <w:rtl/>
        </w:rPr>
        <w:t>ه</w:t>
      </w:r>
      <w:r w:rsidRPr="00CE4B82">
        <w:rPr>
          <w:sz w:val="26"/>
          <w:szCs w:val="26"/>
          <w:rtl/>
        </w:rPr>
        <w:t xml:space="preserve">ة نظر أولياء أمور المستفيدين. المجلة العربية لعلوم الإعاقة والموهبة، 8(30)، 161-200. </w:t>
      </w:r>
      <w:hyperlink r:id="rId31" w:history="1">
        <w:r w:rsidRPr="00CE4B82">
          <w:rPr>
            <w:sz w:val="26"/>
            <w:szCs w:val="26"/>
            <w:rtl/>
          </w:rPr>
          <w:t>https://doi.org/10.21608/jasht.2024.348811</w:t>
        </w:r>
      </w:hyperlink>
    </w:p>
    <w:p w14:paraId="35D2BEB0" w14:textId="77777777" w:rsidR="00554BA8" w:rsidRPr="00CE4B82" w:rsidRDefault="00554BA8" w:rsidP="00CE4B82">
      <w:pPr>
        <w:spacing w:after="0"/>
        <w:ind w:left="467" w:hanging="467"/>
        <w:jc w:val="both"/>
        <w:rPr>
          <w:sz w:val="26"/>
          <w:szCs w:val="26"/>
          <w:rtl/>
        </w:rPr>
      </w:pPr>
      <w:r w:rsidRPr="00CE4B82">
        <w:rPr>
          <w:sz w:val="26"/>
          <w:szCs w:val="26"/>
          <w:rtl/>
        </w:rPr>
        <w:t xml:space="preserve">حريصي، عائشة، ونريمان، فاطمة. (2022). الإدارة الإلكترونية ودورها في العصر الرقمي في المكتبة المركزية لجامعة العربي التبسي. جامعة العربي التبسي – تبسة. </w:t>
      </w:r>
      <w:hyperlink r:id="rId32" w:tgtFrame="_new" w:history="1">
        <w:r w:rsidRPr="00CE4B82">
          <w:rPr>
            <w:sz w:val="26"/>
            <w:szCs w:val="26"/>
            <w:rtl/>
          </w:rPr>
          <w:t>http://oldspace.univ-tebessa.dz:8080/xmlui/handle/123456789/5225</w:t>
        </w:r>
      </w:hyperlink>
    </w:p>
    <w:p w14:paraId="70EA2A92" w14:textId="77777777" w:rsidR="00554BA8" w:rsidRPr="00CE4B82" w:rsidRDefault="00554BA8" w:rsidP="00CE4B82">
      <w:pPr>
        <w:spacing w:after="0"/>
        <w:ind w:left="467" w:hanging="467"/>
        <w:jc w:val="both"/>
        <w:rPr>
          <w:sz w:val="26"/>
          <w:szCs w:val="26"/>
          <w:rtl/>
        </w:rPr>
      </w:pPr>
      <w:r w:rsidRPr="00CE4B82">
        <w:rPr>
          <w:sz w:val="26"/>
          <w:szCs w:val="26"/>
          <w:rtl/>
        </w:rPr>
        <w:t>الحسن، محمد حسين. (2011). الإدارة الإلكترونية: المفاهيم، الخصائص، المتطلبات. مؤسسة الوراق للنشر والتوزيع.</w:t>
      </w:r>
    </w:p>
    <w:p w14:paraId="62700B90" w14:textId="77777777" w:rsidR="00AE0534" w:rsidRDefault="00554BA8" w:rsidP="00AE0534">
      <w:pPr>
        <w:spacing w:after="0"/>
        <w:ind w:left="467" w:hanging="467"/>
        <w:jc w:val="both"/>
        <w:rPr>
          <w:sz w:val="26"/>
          <w:szCs w:val="26"/>
          <w:rtl/>
        </w:rPr>
      </w:pPr>
      <w:r w:rsidRPr="00CE4B82">
        <w:rPr>
          <w:sz w:val="26"/>
          <w:szCs w:val="26"/>
          <w:rtl/>
        </w:rPr>
        <w:t xml:space="preserve">حسين، </w:t>
      </w:r>
      <w:proofErr w:type="spellStart"/>
      <w:r w:rsidRPr="00CE4B82">
        <w:rPr>
          <w:sz w:val="26"/>
          <w:szCs w:val="26"/>
          <w:rtl/>
        </w:rPr>
        <w:t>شنيني</w:t>
      </w:r>
      <w:proofErr w:type="spellEnd"/>
      <w:r w:rsidRPr="00CE4B82">
        <w:rPr>
          <w:sz w:val="26"/>
          <w:szCs w:val="26"/>
          <w:rtl/>
        </w:rPr>
        <w:t>. (2011). واقع البنية التحتية لتكنولوجيا المعلومات والاتصالات في كل من الجزائر، مصر والإمارات خلال الفترة</w:t>
      </w:r>
      <w:r w:rsidR="00AE0534">
        <w:rPr>
          <w:sz w:val="26"/>
          <w:szCs w:val="26"/>
          <w:rtl/>
        </w:rPr>
        <w:t xml:space="preserve">  </w:t>
      </w:r>
      <w:r w:rsidRPr="00CE4B82">
        <w:rPr>
          <w:sz w:val="26"/>
          <w:szCs w:val="26"/>
          <w:rtl/>
        </w:rPr>
        <w:t xml:space="preserve"> 2000-2</w:t>
      </w:r>
      <w:r w:rsidR="00AE0534">
        <w:rPr>
          <w:sz w:val="26"/>
          <w:szCs w:val="26"/>
          <w:rtl/>
        </w:rPr>
        <w:t xml:space="preserve">010. </w:t>
      </w:r>
      <w:r w:rsidR="00AE0534" w:rsidRPr="00CE4B82">
        <w:rPr>
          <w:sz w:val="26"/>
          <w:szCs w:val="26"/>
          <w:rtl/>
        </w:rPr>
        <w:t>جامعة قاصدي مرباح ورقلة</w:t>
      </w:r>
      <w:r w:rsidR="00AE0534">
        <w:rPr>
          <w:sz w:val="26"/>
          <w:szCs w:val="26"/>
          <w:rtl/>
        </w:rPr>
        <w:t xml:space="preserve">- </w:t>
      </w:r>
      <w:r w:rsidR="00AE0534" w:rsidRPr="00CE4B82">
        <w:rPr>
          <w:sz w:val="26"/>
          <w:szCs w:val="26"/>
          <w:rtl/>
        </w:rPr>
        <w:t xml:space="preserve">الجزائر. </w:t>
      </w:r>
      <w:r w:rsidRPr="00CE4B82">
        <w:rPr>
          <w:sz w:val="26"/>
          <w:szCs w:val="26"/>
          <w:rtl/>
        </w:rPr>
        <w:t xml:space="preserve">مجلة الباحث، 10(9). </w:t>
      </w:r>
    </w:p>
    <w:p w14:paraId="7F787C22" w14:textId="77777777" w:rsidR="00554BA8" w:rsidRPr="00CE4B82" w:rsidRDefault="00AE0534" w:rsidP="00AE0534">
      <w:pPr>
        <w:spacing w:after="0"/>
        <w:ind w:left="467" w:hanging="467"/>
        <w:jc w:val="both"/>
        <w:rPr>
          <w:sz w:val="26"/>
          <w:szCs w:val="26"/>
          <w:rtl/>
        </w:rPr>
      </w:pPr>
      <w:r>
        <w:rPr>
          <w:sz w:val="26"/>
          <w:szCs w:val="26"/>
          <w:rtl/>
        </w:rPr>
        <w:tab/>
      </w:r>
      <w:r>
        <w:rPr>
          <w:sz w:val="26"/>
          <w:szCs w:val="26"/>
          <w:rtl/>
        </w:rPr>
        <w:tab/>
      </w:r>
      <w:r>
        <w:rPr>
          <w:sz w:val="26"/>
          <w:szCs w:val="26"/>
          <w:rtl/>
        </w:rPr>
        <w:tab/>
      </w:r>
      <w:r>
        <w:rPr>
          <w:sz w:val="26"/>
          <w:szCs w:val="26"/>
          <w:rtl/>
        </w:rPr>
        <w:tab/>
      </w:r>
      <w:r>
        <w:rPr>
          <w:sz w:val="26"/>
          <w:szCs w:val="26"/>
          <w:rtl/>
        </w:rPr>
        <w:tab/>
      </w:r>
      <w:r>
        <w:rPr>
          <w:sz w:val="26"/>
          <w:szCs w:val="26"/>
          <w:rtl/>
        </w:rPr>
        <w:tab/>
      </w:r>
      <w:r w:rsidR="00554BA8" w:rsidRPr="00CE4B82">
        <w:rPr>
          <w:sz w:val="26"/>
          <w:szCs w:val="26"/>
          <w:rtl/>
        </w:rPr>
        <w:t>https://www.elbahithreview.edu.dz/index.php/bahith/article/view/580</w:t>
      </w:r>
    </w:p>
    <w:p w14:paraId="4C3F28F9" w14:textId="77777777" w:rsidR="00554BA8" w:rsidRPr="00CE4B82" w:rsidRDefault="00554BA8" w:rsidP="00CE4B82">
      <w:pPr>
        <w:spacing w:after="0"/>
        <w:ind w:left="467" w:hanging="467"/>
        <w:jc w:val="both"/>
        <w:rPr>
          <w:sz w:val="26"/>
          <w:szCs w:val="26"/>
          <w:rtl/>
        </w:rPr>
      </w:pPr>
      <w:r w:rsidRPr="00CE4B82">
        <w:rPr>
          <w:sz w:val="26"/>
          <w:szCs w:val="26"/>
          <w:rtl/>
        </w:rPr>
        <w:t xml:space="preserve">حمتو، محمد أحمد، حامد، عماد يعقوب، وعمر، آدم هارون. (2024). قياس أثر جودة الخدمات الإلكترونية للاتصالات السعودية في تحقيق ولاء العملاء باستخدام نمذجة المعادلات البنائية. المجلة العلمية للدراسات التجارية والبيئية، 15(4)، 176-207 </w:t>
      </w:r>
      <w:hyperlink r:id="rId33" w:history="1">
        <w:r w:rsidRPr="00CE4B82">
          <w:rPr>
            <w:sz w:val="26"/>
            <w:szCs w:val="26"/>
            <w:rtl/>
          </w:rPr>
          <w:t>https://journals.ekb.eg/article_352807.html</w:t>
        </w:r>
      </w:hyperlink>
    </w:p>
    <w:p w14:paraId="2E13C5C7" w14:textId="77777777" w:rsidR="00554BA8" w:rsidRPr="00CE4B82" w:rsidRDefault="00554BA8" w:rsidP="00CE4B82">
      <w:pPr>
        <w:spacing w:after="0"/>
        <w:ind w:left="467" w:hanging="467"/>
        <w:jc w:val="both"/>
        <w:rPr>
          <w:sz w:val="26"/>
          <w:szCs w:val="26"/>
          <w:rtl/>
        </w:rPr>
      </w:pPr>
      <w:r w:rsidRPr="00CE4B82">
        <w:rPr>
          <w:sz w:val="26"/>
          <w:szCs w:val="26"/>
          <w:rtl/>
        </w:rPr>
        <w:t>الحيت، أحمد فتحي. (2015). مبادئ الإدارة الالكترونية. دار ومكتبة الحامد للنشر</w:t>
      </w:r>
      <w:r w:rsidR="00243586">
        <w:rPr>
          <w:sz w:val="26"/>
          <w:szCs w:val="26"/>
          <w:rtl/>
        </w:rPr>
        <w:t xml:space="preserve"> </w:t>
      </w:r>
      <w:r w:rsidRPr="00CE4B82">
        <w:rPr>
          <w:sz w:val="26"/>
          <w:szCs w:val="26"/>
          <w:rtl/>
        </w:rPr>
        <w:t>والتوزيع.</w:t>
      </w:r>
    </w:p>
    <w:p w14:paraId="47973DA8" w14:textId="77777777" w:rsidR="00554BA8" w:rsidRPr="00CE4B82" w:rsidRDefault="00554BA8" w:rsidP="00CE4B82">
      <w:pPr>
        <w:spacing w:after="0"/>
        <w:ind w:left="467" w:hanging="467"/>
        <w:jc w:val="both"/>
        <w:rPr>
          <w:sz w:val="26"/>
          <w:szCs w:val="26"/>
          <w:rtl/>
        </w:rPr>
      </w:pPr>
      <w:r w:rsidRPr="00CE4B82">
        <w:rPr>
          <w:sz w:val="26"/>
          <w:szCs w:val="26"/>
          <w:rtl/>
        </w:rPr>
        <w:t>خليل، سائد. (2022). الجودة في الأداء المؤسسي. صندوق النقد العربي</w:t>
      </w:r>
    </w:p>
    <w:p w14:paraId="1025321F" w14:textId="77777777" w:rsidR="00554BA8" w:rsidRPr="00CE4B82" w:rsidRDefault="00554BA8" w:rsidP="00CE4B82">
      <w:pPr>
        <w:spacing w:after="0"/>
        <w:ind w:left="467" w:hanging="467"/>
        <w:jc w:val="both"/>
        <w:rPr>
          <w:sz w:val="26"/>
          <w:szCs w:val="26"/>
          <w:rtl/>
        </w:rPr>
      </w:pPr>
      <w:r w:rsidRPr="00CE4B82">
        <w:rPr>
          <w:sz w:val="26"/>
          <w:szCs w:val="26"/>
          <w:rtl/>
        </w:rPr>
        <w:t>دانيال، تريسي. (2021) دليل إدارة المتطوعين: استراتيجيات القيا</w:t>
      </w:r>
      <w:r w:rsidR="00243586">
        <w:rPr>
          <w:sz w:val="26"/>
          <w:szCs w:val="26"/>
          <w:rtl/>
        </w:rPr>
        <w:t>دة للنجاح. دار مداد للن</w:t>
      </w:r>
      <w:r w:rsidRPr="00CE4B82">
        <w:rPr>
          <w:sz w:val="26"/>
          <w:szCs w:val="26"/>
          <w:rtl/>
        </w:rPr>
        <w:t>شر</w:t>
      </w:r>
      <w:r w:rsidR="00243586">
        <w:rPr>
          <w:sz w:val="26"/>
          <w:szCs w:val="26"/>
          <w:rtl/>
        </w:rPr>
        <w:t>.</w:t>
      </w:r>
    </w:p>
    <w:p w14:paraId="7E008BCD" w14:textId="77777777" w:rsidR="00554BA8" w:rsidRPr="00CE4B82" w:rsidRDefault="00554BA8" w:rsidP="00CE4B82">
      <w:pPr>
        <w:spacing w:after="0"/>
        <w:ind w:left="467" w:hanging="467"/>
        <w:jc w:val="both"/>
        <w:rPr>
          <w:sz w:val="26"/>
          <w:szCs w:val="26"/>
          <w:rtl/>
        </w:rPr>
      </w:pPr>
      <w:proofErr w:type="spellStart"/>
      <w:r w:rsidRPr="00CE4B82">
        <w:rPr>
          <w:sz w:val="26"/>
          <w:szCs w:val="26"/>
          <w:rtl/>
        </w:rPr>
        <w:t>دراوسي</w:t>
      </w:r>
      <w:proofErr w:type="spellEnd"/>
      <w:r w:rsidRPr="00CE4B82">
        <w:rPr>
          <w:sz w:val="26"/>
          <w:szCs w:val="26"/>
          <w:rtl/>
        </w:rPr>
        <w:t xml:space="preserve">، مسعود، بن مسعود، آدم. (2016). الحكومة الإلكترونية: متطلباتها ومعوقات تطبيقها. مجلة الإدارة والتنمية للبحوث والدراسات، 2(4) , 3. جامعة البليدة 2. </w:t>
      </w:r>
      <w:hyperlink r:id="rId34" w:tgtFrame="_new" w:history="1">
        <w:r w:rsidRPr="00CE4B82">
          <w:rPr>
            <w:sz w:val="26"/>
            <w:szCs w:val="26"/>
            <w:rtl/>
          </w:rPr>
          <w:t>https://asjp.cerist.dz/en/article/18852?utm_source=chatgpt.com</w:t>
        </w:r>
      </w:hyperlink>
    </w:p>
    <w:p w14:paraId="76002EAE" w14:textId="77777777" w:rsidR="00554BA8" w:rsidRPr="00CE4B82" w:rsidRDefault="00554BA8" w:rsidP="00CE4B82">
      <w:pPr>
        <w:spacing w:after="0"/>
        <w:ind w:left="467" w:hanging="467"/>
        <w:jc w:val="both"/>
        <w:rPr>
          <w:sz w:val="26"/>
          <w:szCs w:val="26"/>
          <w:rtl/>
        </w:rPr>
      </w:pPr>
      <w:proofErr w:type="spellStart"/>
      <w:r w:rsidRPr="00CE4B82">
        <w:rPr>
          <w:sz w:val="26"/>
          <w:szCs w:val="26"/>
          <w:rtl/>
        </w:rPr>
        <w:t>الدلاهمة</w:t>
      </w:r>
      <w:proofErr w:type="spellEnd"/>
      <w:r w:rsidRPr="00CE4B82">
        <w:rPr>
          <w:sz w:val="26"/>
          <w:szCs w:val="26"/>
          <w:rtl/>
        </w:rPr>
        <w:t>، سليمان مصطفى. (2007). أساسيات نظم المعلومات المحاسبية وتكنولوجيا المعلومات. دار الوراق للنشر والتوزيع.</w:t>
      </w:r>
    </w:p>
    <w:p w14:paraId="000BC91E" w14:textId="77777777" w:rsidR="00554BA8" w:rsidRPr="00CE4B82" w:rsidRDefault="00243586" w:rsidP="00243586">
      <w:pPr>
        <w:spacing w:after="0"/>
        <w:ind w:left="467" w:hanging="467"/>
        <w:jc w:val="both"/>
        <w:rPr>
          <w:sz w:val="26"/>
          <w:szCs w:val="26"/>
          <w:rtl/>
        </w:rPr>
      </w:pPr>
      <w:r>
        <w:rPr>
          <w:sz w:val="26"/>
          <w:szCs w:val="26"/>
          <w:rtl/>
        </w:rPr>
        <w:t>الدويش، آ</w:t>
      </w:r>
      <w:r w:rsidR="00554BA8" w:rsidRPr="00CE4B82">
        <w:rPr>
          <w:sz w:val="26"/>
          <w:szCs w:val="26"/>
          <w:rtl/>
        </w:rPr>
        <w:t>لاء، المزيد</w:t>
      </w:r>
      <w:r>
        <w:rPr>
          <w:sz w:val="26"/>
          <w:szCs w:val="26"/>
          <w:rtl/>
        </w:rPr>
        <w:t>،</w:t>
      </w:r>
      <w:r w:rsidR="00554BA8" w:rsidRPr="00CE4B82">
        <w:rPr>
          <w:sz w:val="26"/>
          <w:szCs w:val="26"/>
          <w:rtl/>
        </w:rPr>
        <w:t xml:space="preserve"> عثمان</w:t>
      </w:r>
      <w:r>
        <w:rPr>
          <w:sz w:val="26"/>
          <w:szCs w:val="26"/>
          <w:rtl/>
        </w:rPr>
        <w:t xml:space="preserve">. </w:t>
      </w:r>
      <w:r w:rsidR="00554BA8" w:rsidRPr="00CE4B82">
        <w:rPr>
          <w:sz w:val="26"/>
          <w:szCs w:val="26"/>
          <w:rtl/>
        </w:rPr>
        <w:t>(2020). تحديات المنظمات غير الربحية في المملكة العربية السعودية: الواقع والمستقبل وكيفية الاستفادة من التجارب العالمية. المركز فيصل للأبحاث - 2020</w:t>
      </w:r>
    </w:p>
    <w:p w14:paraId="5F2F39C5" w14:textId="77777777" w:rsidR="00554BA8" w:rsidRPr="00CE4B82" w:rsidRDefault="00554BA8" w:rsidP="00CE4B82">
      <w:pPr>
        <w:spacing w:after="0"/>
        <w:ind w:left="467" w:hanging="467"/>
        <w:jc w:val="both"/>
        <w:rPr>
          <w:sz w:val="26"/>
          <w:szCs w:val="26"/>
          <w:rtl/>
        </w:rPr>
      </w:pPr>
      <w:r w:rsidRPr="00CE4B82">
        <w:rPr>
          <w:sz w:val="26"/>
          <w:szCs w:val="26"/>
          <w:rtl/>
        </w:rPr>
        <w:t xml:space="preserve">رابحي، لخضر، ولكحل، عائشة. (2016). الإدارة </w:t>
      </w:r>
      <w:r w:rsidR="00243586" w:rsidRPr="00CE4B82">
        <w:rPr>
          <w:sz w:val="26"/>
          <w:szCs w:val="26"/>
          <w:rtl/>
        </w:rPr>
        <w:t>الإلكترونية</w:t>
      </w:r>
      <w:r w:rsidRPr="00CE4B82">
        <w:rPr>
          <w:sz w:val="26"/>
          <w:szCs w:val="26"/>
          <w:rtl/>
        </w:rPr>
        <w:t xml:space="preserve"> كآلية من آليات التنمية الإدارية. مجلة الدراسات القانونية والسياسية، 2(5)، .2 </w:t>
      </w:r>
      <w:hyperlink r:id="rId35" w:history="1">
        <w:r w:rsidRPr="00CE4B82">
          <w:rPr>
            <w:sz w:val="26"/>
            <w:szCs w:val="26"/>
            <w:rtl/>
          </w:rPr>
          <w:t>https://asjp.cerist.dz/en/article/37538</w:t>
        </w:r>
      </w:hyperlink>
    </w:p>
    <w:p w14:paraId="31C82B69" w14:textId="77777777" w:rsidR="00554BA8" w:rsidRPr="00CE4B82" w:rsidRDefault="00554BA8" w:rsidP="00CE4B82">
      <w:pPr>
        <w:spacing w:after="0"/>
        <w:ind w:left="467" w:hanging="467"/>
        <w:jc w:val="both"/>
        <w:rPr>
          <w:sz w:val="26"/>
          <w:szCs w:val="26"/>
          <w:rtl/>
        </w:rPr>
      </w:pPr>
      <w:proofErr w:type="spellStart"/>
      <w:r w:rsidRPr="00CE4B82">
        <w:rPr>
          <w:sz w:val="26"/>
          <w:szCs w:val="26"/>
          <w:rtl/>
        </w:rPr>
        <w:t>الرشدي</w:t>
      </w:r>
      <w:proofErr w:type="spellEnd"/>
      <w:r w:rsidRPr="00CE4B82">
        <w:rPr>
          <w:sz w:val="26"/>
          <w:szCs w:val="26"/>
          <w:rtl/>
        </w:rPr>
        <w:t>، أحمد عبد الله. (2009). استخدام إدارة الجودة في تحسين مستوى جودة الخدمة التعليمية في الجامعات اليمينية [أطروحة دكتوراه، كلية العلوم الاقتصادية والاجتماعية وعلوم التسيير].</w:t>
      </w:r>
    </w:p>
    <w:p w14:paraId="67363163" w14:textId="77777777" w:rsidR="00554BA8" w:rsidRPr="00CE4B82" w:rsidRDefault="00554BA8" w:rsidP="00CE4B82">
      <w:pPr>
        <w:spacing w:after="0"/>
        <w:ind w:left="467" w:hanging="467"/>
        <w:jc w:val="both"/>
        <w:rPr>
          <w:sz w:val="26"/>
          <w:szCs w:val="26"/>
          <w:rtl/>
        </w:rPr>
      </w:pPr>
      <w:r w:rsidRPr="00CE4B82">
        <w:rPr>
          <w:sz w:val="26"/>
          <w:szCs w:val="26"/>
          <w:rtl/>
        </w:rPr>
        <w:t>رشوان، حسين عبد الحميد. (2014). العلاقات العامة والإعلام من منظور علم الاجتماع. المكتب الجامعي الحديث.</w:t>
      </w:r>
    </w:p>
    <w:p w14:paraId="25117F6E" w14:textId="77777777" w:rsidR="00554BA8" w:rsidRPr="00CE4B82" w:rsidRDefault="00554BA8" w:rsidP="00243586">
      <w:pPr>
        <w:spacing w:after="0"/>
        <w:ind w:left="467" w:hanging="467"/>
        <w:jc w:val="both"/>
        <w:rPr>
          <w:sz w:val="26"/>
          <w:szCs w:val="26"/>
          <w:rtl/>
        </w:rPr>
      </w:pPr>
      <w:r w:rsidRPr="00CE4B82">
        <w:rPr>
          <w:sz w:val="26"/>
          <w:szCs w:val="26"/>
          <w:rtl/>
        </w:rPr>
        <w:t>زروقي، نسرين. (2016). الإدارة الإلكترونية كأحد إفرازات عالم تكنولوجيا الإنترنت والتجارة الإلكترونية. مجلة الاقتصاد الجديد، 2(</w:t>
      </w:r>
      <w:r w:rsidR="00243586" w:rsidRPr="00CE4B82">
        <w:rPr>
          <w:sz w:val="26"/>
          <w:szCs w:val="26"/>
          <w:rtl/>
        </w:rPr>
        <w:t>15) ,</w:t>
      </w:r>
      <w:r w:rsidRPr="00CE4B82">
        <w:rPr>
          <w:sz w:val="26"/>
          <w:szCs w:val="26"/>
          <w:rtl/>
        </w:rPr>
        <w:t xml:space="preserve"> 231.  جامعة خميس </w:t>
      </w:r>
      <w:proofErr w:type="spellStart"/>
      <w:r w:rsidRPr="00CE4B82">
        <w:rPr>
          <w:sz w:val="26"/>
          <w:szCs w:val="26"/>
          <w:rtl/>
        </w:rPr>
        <w:t>مليانة</w:t>
      </w:r>
      <w:proofErr w:type="spellEnd"/>
      <w:r w:rsidRPr="00CE4B82">
        <w:rPr>
          <w:sz w:val="26"/>
          <w:szCs w:val="26"/>
          <w:rtl/>
        </w:rPr>
        <w:t xml:space="preserve">، </w:t>
      </w:r>
      <w:hyperlink r:id="rId36" w:tgtFrame="_new" w:history="1">
        <w:r w:rsidRPr="00CE4B82">
          <w:rPr>
            <w:sz w:val="26"/>
            <w:szCs w:val="26"/>
            <w:rtl/>
          </w:rPr>
          <w:t>https://asjp.cerist.dz/en/article/55889?utm_source=chatgpt.com</w:t>
        </w:r>
      </w:hyperlink>
    </w:p>
    <w:p w14:paraId="2B5257FC" w14:textId="77777777" w:rsidR="00554BA8" w:rsidRPr="00CE4B82" w:rsidRDefault="00554BA8" w:rsidP="00CE4B82">
      <w:pPr>
        <w:spacing w:after="0"/>
        <w:ind w:left="467" w:hanging="467"/>
        <w:jc w:val="both"/>
        <w:rPr>
          <w:sz w:val="26"/>
          <w:szCs w:val="26"/>
          <w:rtl/>
        </w:rPr>
      </w:pPr>
      <w:r w:rsidRPr="00CE4B82">
        <w:rPr>
          <w:sz w:val="26"/>
          <w:szCs w:val="26"/>
          <w:rtl/>
        </w:rPr>
        <w:t>الزعبي، علي فلاح، وبريكة، عبد الوهاب. (2013). مبادئ الإدارة – الأصل والأساليب العلمية. دار المناهج للنشر والتوزيع.</w:t>
      </w:r>
    </w:p>
    <w:p w14:paraId="11061ACB" w14:textId="77777777" w:rsidR="00554BA8" w:rsidRPr="00CE4B82" w:rsidRDefault="00554BA8" w:rsidP="00CE4B82">
      <w:pPr>
        <w:spacing w:after="0"/>
        <w:ind w:left="467" w:hanging="467"/>
        <w:jc w:val="both"/>
        <w:rPr>
          <w:sz w:val="26"/>
          <w:szCs w:val="26"/>
          <w:rtl/>
        </w:rPr>
      </w:pPr>
      <w:r w:rsidRPr="00CE4B82">
        <w:rPr>
          <w:sz w:val="26"/>
          <w:szCs w:val="26"/>
          <w:rtl/>
        </w:rPr>
        <w:lastRenderedPageBreak/>
        <w:t>السالمي، علاء عبد الرزاق. (2006). الإدارة الالكترونية e-</w:t>
      </w:r>
      <w:proofErr w:type="spellStart"/>
      <w:r w:rsidRPr="00CE4B82">
        <w:rPr>
          <w:sz w:val="26"/>
          <w:szCs w:val="26"/>
          <w:rtl/>
        </w:rPr>
        <w:t>mangement</w:t>
      </w:r>
      <w:proofErr w:type="spellEnd"/>
      <w:r w:rsidRPr="00CE4B82">
        <w:rPr>
          <w:sz w:val="26"/>
          <w:szCs w:val="26"/>
          <w:rtl/>
        </w:rPr>
        <w:t>. دار وائل للنشر.</w:t>
      </w:r>
    </w:p>
    <w:p w14:paraId="323E92B9" w14:textId="77777777" w:rsidR="00554BA8" w:rsidRPr="00CE4B82" w:rsidRDefault="00554BA8" w:rsidP="00CE4B82">
      <w:pPr>
        <w:spacing w:after="0"/>
        <w:ind w:left="467" w:hanging="467"/>
        <w:jc w:val="both"/>
        <w:rPr>
          <w:sz w:val="26"/>
          <w:szCs w:val="26"/>
          <w:rtl/>
          <w:cs/>
        </w:rPr>
      </w:pPr>
      <w:proofErr w:type="spellStart"/>
      <w:r w:rsidRPr="00CE4B82">
        <w:rPr>
          <w:sz w:val="26"/>
          <w:szCs w:val="26"/>
          <w:rtl/>
        </w:rPr>
        <w:t>سلاطنية</w:t>
      </w:r>
      <w:proofErr w:type="spellEnd"/>
      <w:r w:rsidRPr="00CE4B82">
        <w:rPr>
          <w:sz w:val="26"/>
          <w:szCs w:val="26"/>
          <w:rtl/>
        </w:rPr>
        <w:t>، بلقاسم، والجيلاني، حسان. (2004). منهجية العلوم الاجتماعية. ديوان المطبوعات الجامعية.</w:t>
      </w:r>
    </w:p>
    <w:p w14:paraId="258F86CB" w14:textId="77777777" w:rsidR="00554BA8" w:rsidRPr="00CE4B82" w:rsidRDefault="00554BA8" w:rsidP="00CE4B82">
      <w:pPr>
        <w:spacing w:after="0"/>
        <w:ind w:left="467" w:hanging="467"/>
        <w:jc w:val="both"/>
        <w:rPr>
          <w:sz w:val="26"/>
          <w:szCs w:val="26"/>
          <w:rtl/>
        </w:rPr>
      </w:pPr>
      <w:r w:rsidRPr="00CE4B82">
        <w:rPr>
          <w:sz w:val="26"/>
          <w:szCs w:val="26"/>
          <w:rtl/>
        </w:rPr>
        <w:t xml:space="preserve">سيف الدين، </w:t>
      </w:r>
      <w:proofErr w:type="spellStart"/>
      <w:r w:rsidRPr="00CE4B82">
        <w:rPr>
          <w:sz w:val="26"/>
          <w:szCs w:val="26"/>
          <w:rtl/>
        </w:rPr>
        <w:t>رحايلية</w:t>
      </w:r>
      <w:proofErr w:type="spellEnd"/>
      <w:r w:rsidRPr="00CE4B82">
        <w:rPr>
          <w:sz w:val="26"/>
          <w:szCs w:val="26"/>
          <w:rtl/>
        </w:rPr>
        <w:t>، وطلحي، فاطمة الزهراء. (2015). معوقات تطبيق الإدارة الإلكترونية بالإدارات العمومية الجزائرية – دراسة ميدانية لمجموعة من الإدارات بولاية سوق اهراس. الملتقى الدولي الأول: المؤسسة بين الخدمة العمومية وإدارة الموارد البشرية، كلية العلوم الإنسانية والاجتماعية.</w:t>
      </w:r>
    </w:p>
    <w:p w14:paraId="0E32ED72" w14:textId="77777777" w:rsidR="00554BA8" w:rsidRPr="00CE4B82" w:rsidRDefault="003B6D05" w:rsidP="003B6D05">
      <w:pPr>
        <w:spacing w:after="0"/>
        <w:ind w:left="467" w:hanging="467"/>
        <w:jc w:val="both"/>
        <w:rPr>
          <w:sz w:val="26"/>
          <w:szCs w:val="26"/>
          <w:rtl/>
        </w:rPr>
      </w:pPr>
      <w:r>
        <w:rPr>
          <w:sz w:val="26"/>
          <w:szCs w:val="26"/>
          <w:rtl/>
        </w:rPr>
        <w:t>سيكاران، أوما</w:t>
      </w:r>
      <w:r w:rsidR="00554BA8" w:rsidRPr="00CE4B82">
        <w:rPr>
          <w:sz w:val="26"/>
          <w:szCs w:val="26"/>
          <w:rtl/>
        </w:rPr>
        <w:t xml:space="preserve">. (1998). طرق البحث في الإدارة: مدخل بناء المهارات البحثية (إسماعيل علي </w:t>
      </w:r>
      <w:proofErr w:type="spellStart"/>
      <w:r w:rsidR="00554BA8" w:rsidRPr="00CE4B82">
        <w:rPr>
          <w:sz w:val="26"/>
          <w:szCs w:val="26"/>
          <w:rtl/>
        </w:rPr>
        <w:t>بيسوني</w:t>
      </w:r>
      <w:proofErr w:type="spellEnd"/>
      <w:r w:rsidR="00554BA8" w:rsidRPr="00CE4B82">
        <w:rPr>
          <w:sz w:val="26"/>
          <w:szCs w:val="26"/>
          <w:rtl/>
        </w:rPr>
        <w:t xml:space="preserve"> &amp; عبد الله بن سليمان العزاز، مترجمون). </w:t>
      </w:r>
      <w:r>
        <w:rPr>
          <w:sz w:val="26"/>
          <w:szCs w:val="26"/>
          <w:rtl/>
        </w:rPr>
        <w:t xml:space="preserve"> </w:t>
      </w:r>
      <w:r w:rsidR="00554BA8" w:rsidRPr="00CE4B82">
        <w:rPr>
          <w:sz w:val="26"/>
          <w:szCs w:val="26"/>
          <w:rtl/>
        </w:rPr>
        <w:t>جامعة الإمام محمد بن سعود الإسلامية، السعودية.</w:t>
      </w:r>
    </w:p>
    <w:p w14:paraId="52CBDDC5" w14:textId="77777777" w:rsidR="00554BA8" w:rsidRPr="00CE4B82" w:rsidRDefault="00554BA8" w:rsidP="00CE4B82">
      <w:pPr>
        <w:spacing w:after="0"/>
        <w:ind w:left="467" w:hanging="467"/>
        <w:jc w:val="both"/>
        <w:rPr>
          <w:sz w:val="26"/>
          <w:szCs w:val="26"/>
          <w:rtl/>
        </w:rPr>
      </w:pPr>
      <w:r w:rsidRPr="00CE4B82">
        <w:rPr>
          <w:sz w:val="26"/>
          <w:szCs w:val="26"/>
          <w:rtl/>
        </w:rPr>
        <w:t xml:space="preserve">شادلي، شوقي. (2008). أثر استخدام تكنولوجيا المعلومات والاتصال على أداء المؤسسات الصغيرة والمتوسطة (حالة المؤسسات الصغيرة والمتوسطة بولاية الجزائر) [رسالة ماجستير في العلوم الاقتصادية، جامعة قاصدي مرباح </w:t>
      </w:r>
      <w:proofErr w:type="spellStart"/>
      <w:r w:rsidRPr="00CE4B82">
        <w:rPr>
          <w:sz w:val="26"/>
          <w:szCs w:val="26"/>
          <w:rtl/>
        </w:rPr>
        <w:t>بورقلة</w:t>
      </w:r>
      <w:proofErr w:type="spellEnd"/>
      <w:r w:rsidRPr="00CE4B82">
        <w:rPr>
          <w:sz w:val="26"/>
          <w:szCs w:val="26"/>
          <w:rtl/>
        </w:rPr>
        <w:t>]. كلية الحقوق والعلوم الاقتصادية.</w:t>
      </w:r>
    </w:p>
    <w:p w14:paraId="7207A09C" w14:textId="77777777" w:rsidR="00554BA8" w:rsidRPr="00CE4B82" w:rsidRDefault="00554BA8" w:rsidP="00CE4B82">
      <w:pPr>
        <w:spacing w:after="0"/>
        <w:ind w:left="467" w:hanging="467"/>
        <w:jc w:val="both"/>
        <w:rPr>
          <w:sz w:val="26"/>
          <w:szCs w:val="26"/>
          <w:rtl/>
        </w:rPr>
      </w:pPr>
      <w:r w:rsidRPr="00CE4B82">
        <w:rPr>
          <w:sz w:val="26"/>
          <w:szCs w:val="26"/>
          <w:rtl/>
        </w:rPr>
        <w:t>الشريف، عمر أحمد أبو هاشم، وآخرون. (2013). الإدارة الإلكترونية: مدخل إلى الإدارة التعليمية الحديثة. دار المناهج للنشر والتوزيع.</w:t>
      </w:r>
    </w:p>
    <w:p w14:paraId="29A97CE8" w14:textId="77777777" w:rsidR="00554BA8" w:rsidRPr="00CE4B82" w:rsidRDefault="00554BA8" w:rsidP="00CE4B82">
      <w:pPr>
        <w:spacing w:after="0"/>
        <w:ind w:left="467" w:hanging="467"/>
        <w:jc w:val="both"/>
        <w:rPr>
          <w:sz w:val="26"/>
          <w:szCs w:val="26"/>
          <w:rtl/>
        </w:rPr>
      </w:pPr>
      <w:r w:rsidRPr="00CE4B82">
        <w:rPr>
          <w:sz w:val="26"/>
          <w:szCs w:val="26"/>
          <w:rtl/>
        </w:rPr>
        <w:t>الضمور، هاني حمد. (2005). تسويق الخدمات. عمّان، الأردن: دار وائل للنشر والتوزيع.</w:t>
      </w:r>
    </w:p>
    <w:p w14:paraId="66298A0D" w14:textId="77777777" w:rsidR="00554BA8" w:rsidRPr="00CE4B82" w:rsidRDefault="00554BA8" w:rsidP="00CE4B82">
      <w:pPr>
        <w:spacing w:after="0"/>
        <w:ind w:left="467" w:hanging="467"/>
        <w:jc w:val="both"/>
        <w:rPr>
          <w:sz w:val="26"/>
          <w:szCs w:val="26"/>
          <w:rtl/>
        </w:rPr>
      </w:pPr>
      <w:r w:rsidRPr="00CE4B82">
        <w:rPr>
          <w:sz w:val="26"/>
          <w:szCs w:val="26"/>
          <w:rtl/>
        </w:rPr>
        <w:t xml:space="preserve">طاهر محمد، الرشيد. </w:t>
      </w:r>
      <w:r w:rsidR="00CE4B82" w:rsidRPr="00CE4B82">
        <w:rPr>
          <w:sz w:val="26"/>
          <w:szCs w:val="26"/>
          <w:rtl/>
        </w:rPr>
        <w:t>(</w:t>
      </w:r>
      <w:r w:rsidR="003B6D05" w:rsidRPr="00CE4B82">
        <w:rPr>
          <w:sz w:val="26"/>
          <w:szCs w:val="26"/>
          <w:rtl/>
        </w:rPr>
        <w:t>2021)</w:t>
      </w:r>
      <w:r w:rsidRPr="00CE4B82">
        <w:rPr>
          <w:sz w:val="26"/>
          <w:szCs w:val="26"/>
          <w:rtl/>
        </w:rPr>
        <w:t>. نظام ادارة الجودة وعدم المطابقة. ريل كوليتي.</w:t>
      </w:r>
    </w:p>
    <w:p w14:paraId="62A1F049" w14:textId="77777777" w:rsidR="00554BA8" w:rsidRPr="00CE4B82" w:rsidRDefault="00554BA8" w:rsidP="00CE4B82">
      <w:pPr>
        <w:spacing w:after="0"/>
        <w:ind w:left="467" w:hanging="467"/>
        <w:jc w:val="both"/>
        <w:rPr>
          <w:sz w:val="26"/>
          <w:szCs w:val="26"/>
          <w:rtl/>
        </w:rPr>
      </w:pPr>
      <w:r w:rsidRPr="00CE4B82">
        <w:rPr>
          <w:sz w:val="26"/>
          <w:szCs w:val="26"/>
          <w:rtl/>
        </w:rPr>
        <w:t>طلال، مروان روحي. (2023). أثر تطبيق تقنيات الحكومة الإلكترونية في تحسين جودة الخدمات في البلديات، مجلة العلوم الإنسانية والطبيعية، 4(3)، https://doi.org/10.53796/hnsj434</w:t>
      </w:r>
    </w:p>
    <w:p w14:paraId="798BF902" w14:textId="77777777" w:rsidR="00554BA8" w:rsidRPr="00CE4B82" w:rsidRDefault="00554BA8" w:rsidP="00CE4B82">
      <w:pPr>
        <w:spacing w:after="0"/>
        <w:ind w:left="467" w:hanging="467"/>
        <w:jc w:val="both"/>
        <w:rPr>
          <w:sz w:val="26"/>
          <w:szCs w:val="26"/>
          <w:rtl/>
        </w:rPr>
      </w:pPr>
      <w:r w:rsidRPr="00CE4B82">
        <w:rPr>
          <w:sz w:val="26"/>
          <w:szCs w:val="26"/>
          <w:rtl/>
        </w:rPr>
        <w:t>عامر بشير. (2012). دور الاقتصاد المعرفي في تحقيق الميزة التنافسية للبنوك – دراسة حالة الجزائر [أطروحة دكتوراه علوم في العلوم الاقتصادية، جامعة الجزائر]. كلية العلوم الاقتصادية وعلوم التسيير.</w:t>
      </w:r>
    </w:p>
    <w:p w14:paraId="09DCAF6D" w14:textId="77777777" w:rsidR="00554BA8" w:rsidRPr="00CE4B82" w:rsidRDefault="00554BA8" w:rsidP="00CE4B82">
      <w:pPr>
        <w:spacing w:after="0"/>
        <w:ind w:left="467" w:hanging="467"/>
        <w:jc w:val="both"/>
        <w:rPr>
          <w:sz w:val="26"/>
          <w:szCs w:val="26"/>
          <w:rtl/>
        </w:rPr>
      </w:pPr>
      <w:r w:rsidRPr="00CE4B82">
        <w:rPr>
          <w:sz w:val="26"/>
          <w:szCs w:val="26"/>
          <w:rtl/>
        </w:rPr>
        <w:t>عبد الحسين عبد الأمير، الموسوي، رحيم محمد. (2014). أثر عناصر أبعاد جودة الخدمة المصرفية على سلوك الزبائن في اختيار المصارف. مجلة التجارة، كلية الإدارة والاقتصاد، الجامعة المستنصرية، العراق، 10 (</w:t>
      </w:r>
      <w:r w:rsidR="003B6D05" w:rsidRPr="00CE4B82">
        <w:rPr>
          <w:sz w:val="26"/>
          <w:szCs w:val="26"/>
          <w:rtl/>
        </w:rPr>
        <w:t>3) ,</w:t>
      </w:r>
      <w:r w:rsidRPr="00CE4B82">
        <w:rPr>
          <w:sz w:val="26"/>
          <w:szCs w:val="26"/>
          <w:rtl/>
        </w:rPr>
        <w:t xml:space="preserve"> 94. https://business.uokerbala.edu.iq/wp/archives/19919?utm_source=chatgpt.com</w:t>
      </w:r>
    </w:p>
    <w:p w14:paraId="72429913" w14:textId="77777777" w:rsidR="00554BA8" w:rsidRPr="00CE4B82" w:rsidRDefault="00554BA8" w:rsidP="00CE4B82">
      <w:pPr>
        <w:spacing w:after="0"/>
        <w:ind w:left="467" w:hanging="467"/>
        <w:jc w:val="both"/>
        <w:rPr>
          <w:sz w:val="26"/>
          <w:szCs w:val="26"/>
          <w:rtl/>
        </w:rPr>
      </w:pPr>
      <w:r w:rsidRPr="00CE4B82">
        <w:rPr>
          <w:sz w:val="26"/>
          <w:szCs w:val="26"/>
          <w:rtl/>
        </w:rPr>
        <w:t>عبد الرحيم، ليلى. (2013). أثر جودة الخدمات المصرفية في اكتساب الميزة التنافسية: دراسة حالة بنك الفلاحة والتنمية الريفية. مجلة العلوم الاقتصادية والتسيير والعلوم التجارية, 6(</w:t>
      </w:r>
      <w:r w:rsidR="003B6D05" w:rsidRPr="00CE4B82">
        <w:rPr>
          <w:sz w:val="26"/>
          <w:szCs w:val="26"/>
          <w:rtl/>
        </w:rPr>
        <w:t>9) ,</w:t>
      </w:r>
      <w:r w:rsidRPr="00CE4B82">
        <w:rPr>
          <w:sz w:val="26"/>
          <w:szCs w:val="26"/>
          <w:rtl/>
        </w:rPr>
        <w:t xml:space="preserve"> 70–84. </w:t>
      </w:r>
      <w:hyperlink r:id="rId37" w:tgtFrame="_new" w:history="1">
        <w:r w:rsidRPr="00CE4B82">
          <w:rPr>
            <w:sz w:val="26"/>
            <w:szCs w:val="26"/>
            <w:rtl/>
          </w:rPr>
          <w:t>https://asjp.cerist.dz/en/article/13014</w:t>
        </w:r>
      </w:hyperlink>
    </w:p>
    <w:p w14:paraId="7FF75BBE" w14:textId="77777777" w:rsidR="00554BA8" w:rsidRPr="00CE4B82" w:rsidRDefault="00554BA8" w:rsidP="00CE4B82">
      <w:pPr>
        <w:spacing w:after="0"/>
        <w:ind w:left="467" w:hanging="467"/>
        <w:jc w:val="both"/>
        <w:rPr>
          <w:sz w:val="26"/>
          <w:szCs w:val="26"/>
          <w:rtl/>
        </w:rPr>
      </w:pPr>
      <w:r w:rsidRPr="00CE4B82">
        <w:rPr>
          <w:sz w:val="26"/>
          <w:szCs w:val="26"/>
          <w:rtl/>
        </w:rPr>
        <w:t>عبد الستار، علي. (2008). تطبيقات في إدارة الجودة الشاملة. دار المسيرة للنشر والتوزيع والطباعة.</w:t>
      </w:r>
    </w:p>
    <w:p w14:paraId="4F879351" w14:textId="77777777" w:rsidR="00554BA8" w:rsidRPr="00CE4B82" w:rsidRDefault="00554BA8" w:rsidP="00CE4B82">
      <w:pPr>
        <w:spacing w:after="0"/>
        <w:ind w:left="467" w:hanging="467"/>
        <w:jc w:val="both"/>
        <w:rPr>
          <w:sz w:val="26"/>
          <w:szCs w:val="26"/>
          <w:rtl/>
        </w:rPr>
      </w:pPr>
      <w:r w:rsidRPr="00CE4B82">
        <w:rPr>
          <w:sz w:val="26"/>
          <w:szCs w:val="26"/>
          <w:rtl/>
        </w:rPr>
        <w:t xml:space="preserve">عبد اللطيف، </w:t>
      </w:r>
      <w:proofErr w:type="gramStart"/>
      <w:r w:rsidRPr="00CE4B82">
        <w:rPr>
          <w:sz w:val="26"/>
          <w:szCs w:val="26"/>
          <w:rtl/>
        </w:rPr>
        <w:t>شهدان ،</w:t>
      </w:r>
      <w:proofErr w:type="gramEnd"/>
      <w:r w:rsidRPr="00CE4B82">
        <w:rPr>
          <w:sz w:val="26"/>
          <w:szCs w:val="26"/>
          <w:rtl/>
        </w:rPr>
        <w:t xml:space="preserve"> عادل ،عبد اللطيف.( 2024 ). إدارة الجودة الشاملة وفقا للمعاير الدولية. دار الفكر الجامعي.</w:t>
      </w:r>
    </w:p>
    <w:p w14:paraId="1F2B57AE" w14:textId="77777777" w:rsidR="00554BA8" w:rsidRPr="00CE4B82" w:rsidRDefault="00554BA8" w:rsidP="00CE4B82">
      <w:pPr>
        <w:spacing w:after="0"/>
        <w:ind w:left="467" w:hanging="467"/>
        <w:jc w:val="both"/>
        <w:rPr>
          <w:sz w:val="26"/>
          <w:szCs w:val="26"/>
          <w:rtl/>
        </w:rPr>
      </w:pPr>
      <w:r w:rsidRPr="00CE4B82">
        <w:rPr>
          <w:sz w:val="26"/>
          <w:szCs w:val="26"/>
          <w:rtl/>
        </w:rPr>
        <w:t>عبد الله، عادل محمد. (2013). إدارة جودة الخدمات. مؤسسة الوراق للنشر والتوزيع.</w:t>
      </w:r>
    </w:p>
    <w:p w14:paraId="5CCF6C1A" w14:textId="77777777" w:rsidR="00554BA8" w:rsidRPr="00CE4B82" w:rsidRDefault="00554BA8" w:rsidP="00CE4B82">
      <w:pPr>
        <w:spacing w:after="0"/>
        <w:ind w:left="467" w:hanging="467"/>
        <w:jc w:val="both"/>
        <w:rPr>
          <w:sz w:val="26"/>
          <w:szCs w:val="26"/>
          <w:rtl/>
        </w:rPr>
      </w:pPr>
      <w:r w:rsidRPr="00CE4B82">
        <w:rPr>
          <w:sz w:val="26"/>
          <w:szCs w:val="26"/>
          <w:rtl/>
        </w:rPr>
        <w:t>عبده، أشرف محمد. (2018). الحكومة الإلكترونية وتطبيقاتها في البلدان العربية والأجنبية.  دار الكتب والدراسات العربية</w:t>
      </w:r>
    </w:p>
    <w:p w14:paraId="1C72FCA3" w14:textId="77777777" w:rsidR="00554BA8" w:rsidRPr="00CE4B82" w:rsidRDefault="00554BA8" w:rsidP="00CE4B82">
      <w:pPr>
        <w:spacing w:after="0"/>
        <w:ind w:left="467" w:hanging="467"/>
        <w:jc w:val="both"/>
        <w:rPr>
          <w:sz w:val="26"/>
          <w:szCs w:val="26"/>
          <w:rtl/>
        </w:rPr>
      </w:pPr>
      <w:r w:rsidRPr="00CE4B82">
        <w:rPr>
          <w:sz w:val="26"/>
          <w:szCs w:val="26"/>
          <w:rtl/>
        </w:rPr>
        <w:t>العبود، فهد بن ناصر.  (2025</w:t>
      </w:r>
      <w:proofErr w:type="gramStart"/>
      <w:r w:rsidRPr="00CE4B82">
        <w:rPr>
          <w:sz w:val="26"/>
          <w:szCs w:val="26"/>
          <w:rtl/>
        </w:rPr>
        <w:t>) .</w:t>
      </w:r>
      <w:proofErr w:type="gramEnd"/>
      <w:r w:rsidRPr="00CE4B82">
        <w:rPr>
          <w:sz w:val="26"/>
          <w:szCs w:val="26"/>
          <w:rtl/>
        </w:rPr>
        <w:t xml:space="preserve"> الحكومة المتكاملة </w:t>
      </w:r>
      <w:r w:rsidR="003B6D05" w:rsidRPr="00CE4B82">
        <w:rPr>
          <w:sz w:val="26"/>
          <w:szCs w:val="26"/>
        </w:rPr>
        <w:t>I.GOV.</w:t>
      </w:r>
      <w:r w:rsidRPr="00CE4B82">
        <w:rPr>
          <w:sz w:val="26"/>
          <w:szCs w:val="26"/>
          <w:rtl/>
        </w:rPr>
        <w:t xml:space="preserve"> مكتبة العبيكان </w:t>
      </w:r>
    </w:p>
    <w:p w14:paraId="0252AEDE" w14:textId="77777777" w:rsidR="00554BA8" w:rsidRPr="00CE4B82" w:rsidRDefault="00554BA8" w:rsidP="00CE4B82">
      <w:pPr>
        <w:spacing w:after="0"/>
        <w:ind w:left="467" w:hanging="467"/>
        <w:jc w:val="both"/>
        <w:rPr>
          <w:sz w:val="26"/>
          <w:szCs w:val="26"/>
          <w:rtl/>
        </w:rPr>
      </w:pPr>
      <w:r w:rsidRPr="00CE4B82">
        <w:rPr>
          <w:sz w:val="26"/>
          <w:szCs w:val="26"/>
          <w:rtl/>
        </w:rPr>
        <w:t>عبيدات، ذوقان. عدس، عبد الرحمن وعبد الحق كايد. 2014). البحث العلمي: مفهومه وأدواته وأساليبه. دار الفكر.</w:t>
      </w:r>
    </w:p>
    <w:p w14:paraId="390B3039" w14:textId="77777777" w:rsidR="00554BA8" w:rsidRPr="00CE4B82" w:rsidRDefault="00554BA8" w:rsidP="00CE4B82">
      <w:pPr>
        <w:spacing w:after="0"/>
        <w:ind w:left="467" w:hanging="467"/>
        <w:jc w:val="both"/>
        <w:rPr>
          <w:sz w:val="26"/>
          <w:szCs w:val="26"/>
          <w:rtl/>
        </w:rPr>
      </w:pPr>
      <w:r w:rsidRPr="00CE4B82">
        <w:rPr>
          <w:sz w:val="26"/>
          <w:szCs w:val="26"/>
          <w:rtl/>
        </w:rPr>
        <w:t xml:space="preserve">عجاج، علاء الدين </w:t>
      </w:r>
      <w:r w:rsidR="00CE4B82" w:rsidRPr="00CE4B82">
        <w:rPr>
          <w:sz w:val="26"/>
          <w:szCs w:val="26"/>
          <w:rtl/>
        </w:rPr>
        <w:t>بسام،</w:t>
      </w:r>
      <w:r w:rsidRPr="00CE4B82">
        <w:rPr>
          <w:sz w:val="26"/>
          <w:szCs w:val="26"/>
          <w:rtl/>
        </w:rPr>
        <w:t xml:space="preserve"> فرحات، فوزات. (</w:t>
      </w:r>
      <w:r w:rsidR="00CE4B82" w:rsidRPr="00CE4B82">
        <w:rPr>
          <w:sz w:val="26"/>
          <w:szCs w:val="26"/>
          <w:rtl/>
        </w:rPr>
        <w:t>2025)</w:t>
      </w:r>
      <w:r w:rsidRPr="00CE4B82">
        <w:rPr>
          <w:sz w:val="26"/>
          <w:szCs w:val="26"/>
          <w:rtl/>
        </w:rPr>
        <w:t>.  أثر تفعيل الحكومة الإلكترونية على الأداء الحكومي للعاملين والإدارة. مجلة العلوم الإنسانية والطبيعية.</w:t>
      </w:r>
    </w:p>
    <w:p w14:paraId="7D45CFAD" w14:textId="77777777" w:rsidR="00554BA8" w:rsidRPr="00CE4B82" w:rsidRDefault="00554BA8" w:rsidP="00CE4B82">
      <w:pPr>
        <w:spacing w:after="0"/>
        <w:ind w:left="467" w:hanging="467"/>
        <w:jc w:val="both"/>
        <w:rPr>
          <w:sz w:val="26"/>
          <w:szCs w:val="26"/>
          <w:rtl/>
        </w:rPr>
      </w:pPr>
      <w:r w:rsidRPr="00CE4B82">
        <w:rPr>
          <w:sz w:val="26"/>
          <w:szCs w:val="26"/>
          <w:rtl/>
        </w:rPr>
        <w:t>العجارمة، تيسير. (2005). التسويق المصري. دار الحامد للنشر والتوزيع.</w:t>
      </w:r>
    </w:p>
    <w:p w14:paraId="7A3D0FF0" w14:textId="77777777" w:rsidR="00554BA8" w:rsidRPr="00CE4B82" w:rsidRDefault="00554BA8" w:rsidP="00CE4B82">
      <w:pPr>
        <w:spacing w:after="0"/>
        <w:ind w:left="467" w:hanging="467"/>
        <w:jc w:val="both"/>
        <w:rPr>
          <w:sz w:val="26"/>
          <w:szCs w:val="26"/>
          <w:rtl/>
        </w:rPr>
      </w:pPr>
      <w:r w:rsidRPr="00CE4B82">
        <w:rPr>
          <w:sz w:val="26"/>
          <w:szCs w:val="26"/>
          <w:rtl/>
        </w:rPr>
        <w:lastRenderedPageBreak/>
        <w:t>العزب، مدحت محمد. (2023). المفاهيم الأساسية في إدارة الخدمات الصحية. نشر خاص بالمؤلف.</w:t>
      </w:r>
    </w:p>
    <w:p w14:paraId="13996034" w14:textId="77777777" w:rsidR="00554BA8" w:rsidRPr="00CE4B82" w:rsidRDefault="00554BA8" w:rsidP="00CE4B82">
      <w:pPr>
        <w:spacing w:after="0"/>
        <w:ind w:left="467" w:hanging="467"/>
        <w:jc w:val="both"/>
        <w:rPr>
          <w:sz w:val="26"/>
          <w:szCs w:val="26"/>
          <w:rtl/>
        </w:rPr>
      </w:pPr>
      <w:r w:rsidRPr="00CE4B82">
        <w:rPr>
          <w:sz w:val="26"/>
          <w:szCs w:val="26"/>
          <w:rtl/>
        </w:rPr>
        <w:t>عسول، محمد الأمين. (2016). دور تكنولوجيا المعلومات والاتصال في تحقيق جودة التعليم العالي: دراسة حالة بعض المؤسسات الجامعية].  أطروحة دكتوراه غير منشورة، جامعة محمد خيضر بسكرة، كلية العلوم الاقتصادية والتجارية وعلوم التسيير، قسم علوم التسيير، تخصص اقتصاد تطبيقي وإدارة المنظمات [.</w:t>
      </w:r>
    </w:p>
    <w:p w14:paraId="7E0C61A9" w14:textId="77777777" w:rsidR="00554BA8" w:rsidRPr="00CE4B82" w:rsidRDefault="00554BA8" w:rsidP="00CE4B82">
      <w:pPr>
        <w:spacing w:after="0"/>
        <w:ind w:left="467" w:hanging="467"/>
        <w:jc w:val="both"/>
        <w:rPr>
          <w:sz w:val="26"/>
          <w:szCs w:val="26"/>
          <w:rtl/>
        </w:rPr>
      </w:pPr>
      <w:r w:rsidRPr="00CE4B82">
        <w:rPr>
          <w:sz w:val="26"/>
          <w:szCs w:val="26"/>
          <w:rtl/>
        </w:rPr>
        <w:t>عطيفة، حمدي. (1996). منهجية البحث العلمي وتطبيقاته في الدراسات التربوية والنفسية. دار النشر للجامعات</w:t>
      </w:r>
    </w:p>
    <w:p w14:paraId="3C0B8821" w14:textId="77777777" w:rsidR="00554BA8" w:rsidRPr="00CE4B82" w:rsidRDefault="00554BA8" w:rsidP="00CE4B82">
      <w:pPr>
        <w:spacing w:after="0"/>
        <w:ind w:left="467" w:hanging="467"/>
        <w:jc w:val="both"/>
        <w:rPr>
          <w:sz w:val="26"/>
          <w:szCs w:val="26"/>
          <w:rtl/>
        </w:rPr>
      </w:pPr>
      <w:proofErr w:type="spellStart"/>
      <w:r w:rsidRPr="00CE4B82">
        <w:rPr>
          <w:sz w:val="26"/>
          <w:szCs w:val="26"/>
          <w:rtl/>
        </w:rPr>
        <w:t>العلوني</w:t>
      </w:r>
      <w:proofErr w:type="spellEnd"/>
      <w:r w:rsidRPr="00CE4B82">
        <w:rPr>
          <w:sz w:val="26"/>
          <w:szCs w:val="26"/>
          <w:rtl/>
        </w:rPr>
        <w:t xml:space="preserve">، عبد الكريم. (2023). التعلم الإلكتروني التفاعلي - من خلال العواطف وتعبيرات الوجه والتغيرات الفسيولوجية. مكتبة العبيكان </w:t>
      </w:r>
    </w:p>
    <w:p w14:paraId="21723E05" w14:textId="77777777" w:rsidR="00554BA8" w:rsidRPr="00CE4B82" w:rsidRDefault="00554BA8" w:rsidP="00CE4B82">
      <w:pPr>
        <w:spacing w:after="0"/>
        <w:ind w:left="467" w:hanging="467"/>
        <w:jc w:val="both"/>
        <w:rPr>
          <w:sz w:val="26"/>
          <w:szCs w:val="26"/>
          <w:rtl/>
        </w:rPr>
      </w:pPr>
      <w:r w:rsidRPr="00CE4B82">
        <w:rPr>
          <w:sz w:val="26"/>
          <w:szCs w:val="26"/>
          <w:rtl/>
        </w:rPr>
        <w:t xml:space="preserve">علي، محمد أحمد. (2024). الإدارة الإلكترونية كآلية في التخطيط لتطوير خدمات الجمعيات الأهلية. المجلة العلمية للدراسات التجارية والبيئية، 26(2)،200-215 </w:t>
      </w:r>
      <w:hyperlink r:id="rId38" w:history="1">
        <w:r w:rsidRPr="00CE4B82">
          <w:rPr>
            <w:sz w:val="26"/>
            <w:szCs w:val="26"/>
            <w:rtl/>
          </w:rPr>
          <w:t>https://journals.ekb.eg/article_395326.html</w:t>
        </w:r>
      </w:hyperlink>
    </w:p>
    <w:p w14:paraId="36C20C1A" w14:textId="77777777" w:rsidR="00554BA8" w:rsidRPr="00CE4B82" w:rsidRDefault="00554BA8" w:rsidP="00CE4B82">
      <w:pPr>
        <w:spacing w:after="0"/>
        <w:ind w:left="467" w:hanging="467"/>
        <w:jc w:val="both"/>
        <w:rPr>
          <w:sz w:val="26"/>
          <w:szCs w:val="26"/>
          <w:rtl/>
        </w:rPr>
      </w:pPr>
      <w:r w:rsidRPr="00CE4B82">
        <w:rPr>
          <w:sz w:val="26"/>
          <w:szCs w:val="26"/>
          <w:rtl/>
        </w:rPr>
        <w:t>عمر، أحمد عبد الرزاق. (2024). إدارة الجودة الشاملة</w:t>
      </w:r>
      <w:r w:rsidRPr="00CE4B82">
        <w:rPr>
          <w:sz w:val="26"/>
          <w:szCs w:val="26"/>
          <w:cs/>
        </w:rPr>
        <w:t>‎</w:t>
      </w:r>
      <w:r w:rsidRPr="00CE4B82">
        <w:rPr>
          <w:sz w:val="26"/>
          <w:szCs w:val="26"/>
          <w:rtl/>
        </w:rPr>
        <w:t>. دار الابداع الثقافي للنشر والتوزيع</w:t>
      </w:r>
      <w:r w:rsidRPr="00CE4B82">
        <w:rPr>
          <w:sz w:val="26"/>
          <w:szCs w:val="26"/>
          <w:cs/>
        </w:rPr>
        <w:t>‎</w:t>
      </w:r>
      <w:r w:rsidRPr="00CE4B82">
        <w:rPr>
          <w:sz w:val="26"/>
          <w:szCs w:val="26"/>
          <w:rtl/>
        </w:rPr>
        <w:t>.</w:t>
      </w:r>
    </w:p>
    <w:p w14:paraId="4D570375" w14:textId="77777777" w:rsidR="00554BA8" w:rsidRPr="00CE4B82" w:rsidRDefault="00554BA8" w:rsidP="00CE4B82">
      <w:pPr>
        <w:spacing w:after="0"/>
        <w:ind w:left="467" w:hanging="467"/>
        <w:jc w:val="both"/>
        <w:rPr>
          <w:sz w:val="26"/>
          <w:szCs w:val="26"/>
          <w:rtl/>
        </w:rPr>
      </w:pPr>
      <w:r w:rsidRPr="00CE4B82">
        <w:rPr>
          <w:sz w:val="26"/>
          <w:szCs w:val="26"/>
          <w:rtl/>
        </w:rPr>
        <w:t xml:space="preserve">عوض، هيثم </w:t>
      </w:r>
      <w:proofErr w:type="spellStart"/>
      <w:r w:rsidRPr="00CE4B82">
        <w:rPr>
          <w:sz w:val="26"/>
          <w:szCs w:val="26"/>
          <w:rtl/>
        </w:rPr>
        <w:t>عيسىى</w:t>
      </w:r>
      <w:proofErr w:type="spellEnd"/>
      <w:r w:rsidRPr="00CE4B82">
        <w:rPr>
          <w:sz w:val="26"/>
          <w:szCs w:val="26"/>
          <w:rtl/>
        </w:rPr>
        <w:t>. (</w:t>
      </w:r>
      <w:r w:rsidR="00CE4B82" w:rsidRPr="00CE4B82">
        <w:rPr>
          <w:sz w:val="26"/>
          <w:szCs w:val="26"/>
          <w:rtl/>
        </w:rPr>
        <w:t>2022)</w:t>
      </w:r>
      <w:r w:rsidRPr="00CE4B82">
        <w:rPr>
          <w:sz w:val="26"/>
          <w:szCs w:val="26"/>
          <w:rtl/>
        </w:rPr>
        <w:t xml:space="preserve">. إدارة الجودة الشاملة – المفاهيم والأسس والمعايير.  المركز الديمقراطي العربي. </w:t>
      </w:r>
    </w:p>
    <w:p w14:paraId="1E2C7A52" w14:textId="77777777" w:rsidR="00554BA8" w:rsidRPr="00CE4B82" w:rsidRDefault="00554BA8" w:rsidP="00CE4B82">
      <w:pPr>
        <w:spacing w:after="0"/>
        <w:ind w:left="467" w:hanging="467"/>
        <w:jc w:val="both"/>
        <w:rPr>
          <w:sz w:val="26"/>
          <w:szCs w:val="26"/>
          <w:rtl/>
        </w:rPr>
      </w:pPr>
      <w:r w:rsidRPr="00CE4B82">
        <w:rPr>
          <w:sz w:val="26"/>
          <w:szCs w:val="26"/>
          <w:rtl/>
        </w:rPr>
        <w:t>عون، بشير. (2023). الإدارة الإلكترونية ومعوقات تطبيقها. مجلة الأستاذ، العدد (24).  https://www.uotpa.org.ly/alostath/index.php/alostath/issue/view/21</w:t>
      </w:r>
    </w:p>
    <w:p w14:paraId="2B5D54F6" w14:textId="77777777" w:rsidR="00554BA8" w:rsidRPr="00CE4B82" w:rsidRDefault="00554BA8" w:rsidP="00CE4B82">
      <w:pPr>
        <w:spacing w:after="0"/>
        <w:ind w:left="467" w:hanging="467"/>
        <w:jc w:val="both"/>
        <w:rPr>
          <w:sz w:val="26"/>
          <w:szCs w:val="26"/>
          <w:rtl/>
        </w:rPr>
      </w:pPr>
      <w:proofErr w:type="gramStart"/>
      <w:r w:rsidRPr="00CE4B82">
        <w:rPr>
          <w:sz w:val="26"/>
          <w:szCs w:val="26"/>
          <w:rtl/>
        </w:rPr>
        <w:t>العيدي ،</w:t>
      </w:r>
      <w:proofErr w:type="gramEnd"/>
      <w:r w:rsidRPr="00CE4B82">
        <w:rPr>
          <w:sz w:val="26"/>
          <w:szCs w:val="26"/>
          <w:rtl/>
        </w:rPr>
        <w:t xml:space="preserve"> يوسف. </w:t>
      </w:r>
      <w:r w:rsidR="00CE4B82" w:rsidRPr="00CE4B82">
        <w:rPr>
          <w:sz w:val="26"/>
          <w:szCs w:val="26"/>
          <w:rtl/>
        </w:rPr>
        <w:t>(2024</w:t>
      </w:r>
      <w:r w:rsidRPr="00CE4B82">
        <w:rPr>
          <w:sz w:val="26"/>
          <w:szCs w:val="26"/>
          <w:rtl/>
        </w:rPr>
        <w:t xml:space="preserve">). مقدمات في القطاع غير </w:t>
      </w:r>
      <w:proofErr w:type="spellStart"/>
      <w:proofErr w:type="gramStart"/>
      <w:r w:rsidRPr="00CE4B82">
        <w:rPr>
          <w:sz w:val="26"/>
          <w:szCs w:val="26"/>
          <w:rtl/>
        </w:rPr>
        <w:t>الربحي.ايون</w:t>
      </w:r>
      <w:proofErr w:type="spellEnd"/>
      <w:proofErr w:type="gramEnd"/>
      <w:r w:rsidRPr="00CE4B82">
        <w:rPr>
          <w:sz w:val="26"/>
          <w:szCs w:val="26"/>
          <w:rtl/>
        </w:rPr>
        <w:t xml:space="preserve"> للنشر.  </w:t>
      </w:r>
    </w:p>
    <w:p w14:paraId="36912B8C" w14:textId="77777777" w:rsidR="00554BA8" w:rsidRPr="00CE4B82" w:rsidRDefault="00554BA8" w:rsidP="00CE4B82">
      <w:pPr>
        <w:spacing w:after="0"/>
        <w:ind w:left="467" w:hanging="467"/>
        <w:jc w:val="both"/>
        <w:rPr>
          <w:sz w:val="26"/>
          <w:szCs w:val="26"/>
          <w:rtl/>
        </w:rPr>
      </w:pPr>
      <w:r w:rsidRPr="00CE4B82">
        <w:rPr>
          <w:sz w:val="26"/>
          <w:szCs w:val="26"/>
          <w:rtl/>
        </w:rPr>
        <w:t xml:space="preserve">فتيحة، </w:t>
      </w:r>
      <w:proofErr w:type="spellStart"/>
      <w:r w:rsidRPr="00CE4B82">
        <w:rPr>
          <w:sz w:val="26"/>
          <w:szCs w:val="26"/>
          <w:rtl/>
        </w:rPr>
        <w:t>فرطاس</w:t>
      </w:r>
      <w:proofErr w:type="spellEnd"/>
      <w:r w:rsidRPr="00CE4B82">
        <w:rPr>
          <w:sz w:val="26"/>
          <w:szCs w:val="26"/>
          <w:rtl/>
        </w:rPr>
        <w:t xml:space="preserve">. (2016). عصرنة الإدارة العمومية في الجزائر من خلال تطبيق الإدارة الإلكترونية ودورها في تحسين خدمة المواطن. مجلة الاقتصاد الجديد، (15). </w:t>
      </w:r>
      <w:hyperlink r:id="rId39" w:tgtFrame="_new" w:history="1">
        <w:r w:rsidRPr="00CE4B82">
          <w:rPr>
            <w:sz w:val="26"/>
            <w:szCs w:val="26"/>
            <w:rtl/>
          </w:rPr>
          <w:t>https://asjp.cerist.dz/en/article/18852?utm_source=chatgpt.com</w:t>
        </w:r>
      </w:hyperlink>
    </w:p>
    <w:p w14:paraId="7A406CF4" w14:textId="77777777" w:rsidR="00554BA8" w:rsidRPr="00CE4B82" w:rsidRDefault="00554BA8" w:rsidP="00CE4B82">
      <w:pPr>
        <w:spacing w:after="0"/>
        <w:ind w:left="467" w:hanging="467"/>
        <w:jc w:val="both"/>
        <w:rPr>
          <w:sz w:val="26"/>
          <w:szCs w:val="26"/>
          <w:rtl/>
        </w:rPr>
      </w:pPr>
      <w:r w:rsidRPr="00CE4B82">
        <w:rPr>
          <w:sz w:val="26"/>
          <w:szCs w:val="26"/>
          <w:rtl/>
        </w:rPr>
        <w:t xml:space="preserve">فلاق، محمد، </w:t>
      </w:r>
      <w:proofErr w:type="spellStart"/>
      <w:r w:rsidRPr="00CE4B82">
        <w:rPr>
          <w:sz w:val="26"/>
          <w:szCs w:val="26"/>
          <w:rtl/>
        </w:rPr>
        <w:t>وأنساعد</w:t>
      </w:r>
      <w:proofErr w:type="spellEnd"/>
      <w:r w:rsidRPr="00CE4B82">
        <w:rPr>
          <w:sz w:val="26"/>
          <w:szCs w:val="26"/>
          <w:rtl/>
        </w:rPr>
        <w:t>، رضوان. (2013). الإدارة الإلكترونية (مفهومها، متطلبات تطبيقها): عرض تجارب لبعض الدول العربية. مداخلة مقدمة في الملتقى الدولي حول متطلبات إرساء الحكومة الإلكترونية في الجزائر – دراسة تجارب بعض الدول، كلية العلوم الاقتصادية والتجارية وعلوم التسيير، جامعة البليدة، الجزائر، 13-14 ماي.</w:t>
      </w:r>
    </w:p>
    <w:p w14:paraId="14A0B757" w14:textId="77777777" w:rsidR="00554BA8" w:rsidRPr="00CE4B82" w:rsidRDefault="00554BA8" w:rsidP="00CE4B82">
      <w:pPr>
        <w:spacing w:after="0"/>
        <w:ind w:left="467" w:hanging="467"/>
        <w:jc w:val="both"/>
        <w:rPr>
          <w:sz w:val="26"/>
          <w:szCs w:val="26"/>
          <w:rtl/>
        </w:rPr>
      </w:pPr>
      <w:r w:rsidRPr="00CE4B82">
        <w:rPr>
          <w:sz w:val="26"/>
          <w:szCs w:val="26"/>
          <w:rtl/>
        </w:rPr>
        <w:t>فيصل، مدلس، محمد، عنو. (2017). مساهمة تكنولوجيا المعلومات والاتصال في دعم مختلف أبعاد الجودة: دراسة ميدانية في عينة من المؤسسات الصناعية والخدمية الجزائرية. مجلة الحوار المتوسطي، 13(</w:t>
      </w:r>
      <w:r w:rsidR="003B6D05" w:rsidRPr="00CE4B82">
        <w:rPr>
          <w:sz w:val="26"/>
          <w:szCs w:val="26"/>
          <w:rtl/>
        </w:rPr>
        <w:t>12) ,</w:t>
      </w:r>
      <w:r w:rsidRPr="00CE4B82">
        <w:rPr>
          <w:sz w:val="26"/>
          <w:szCs w:val="26"/>
          <w:rtl/>
        </w:rPr>
        <w:t xml:space="preserve"> 204–205. مخبر البحوث والدراسات الاستشرافية في المغرب الإسلامي، جامعة سيدي بلعباس.</w:t>
      </w:r>
    </w:p>
    <w:p w14:paraId="74A65141" w14:textId="77777777" w:rsidR="00554BA8" w:rsidRPr="00CE4B82" w:rsidRDefault="00554BA8" w:rsidP="00CE4B82">
      <w:pPr>
        <w:spacing w:after="0"/>
        <w:ind w:left="467" w:hanging="467"/>
        <w:jc w:val="both"/>
        <w:rPr>
          <w:sz w:val="26"/>
          <w:szCs w:val="26"/>
          <w:rtl/>
        </w:rPr>
      </w:pPr>
      <w:r w:rsidRPr="00CE4B82">
        <w:rPr>
          <w:sz w:val="26"/>
          <w:szCs w:val="26"/>
          <w:rtl/>
        </w:rPr>
        <w:t xml:space="preserve">القحطاني، مشاعل سعد. (2025). الحوكمة كمدخل لتحقيق جودة خدمات الرعاية الاجتماعية دراسة مطبقة على جمعيات ذوي الإعاقة بمنطقة الرياض. مجلة الشرق الأوسط للعلوم الإنسانية والثقافية، 5(1) 38-79 </w:t>
      </w:r>
      <w:hyperlink r:id="rId40" w:history="1">
        <w:r w:rsidRPr="00CE4B82">
          <w:rPr>
            <w:sz w:val="26"/>
            <w:szCs w:val="26"/>
            <w:rtl/>
          </w:rPr>
          <w:t>https://meijournals.com/ara/index.php/mejhcs/article/view/860</w:t>
        </w:r>
      </w:hyperlink>
    </w:p>
    <w:p w14:paraId="2B8823D9" w14:textId="77777777" w:rsidR="00554BA8" w:rsidRPr="00CE4B82" w:rsidRDefault="00554BA8" w:rsidP="00CE4B82">
      <w:pPr>
        <w:spacing w:after="0"/>
        <w:ind w:left="467" w:hanging="467"/>
        <w:jc w:val="both"/>
        <w:rPr>
          <w:sz w:val="26"/>
          <w:szCs w:val="26"/>
          <w:rtl/>
        </w:rPr>
      </w:pPr>
      <w:r w:rsidRPr="00CE4B82">
        <w:rPr>
          <w:sz w:val="26"/>
          <w:szCs w:val="26"/>
          <w:rtl/>
        </w:rPr>
        <w:t>القزاز، إسماعيل إبراهيم. (2015). ضبط الجودة النظرية والتطبيق. دار دجلة للنشر.</w:t>
      </w:r>
    </w:p>
    <w:p w14:paraId="20D411C7" w14:textId="77777777" w:rsidR="00554BA8" w:rsidRPr="00CE4B82" w:rsidRDefault="00554BA8" w:rsidP="00CE4B82">
      <w:pPr>
        <w:spacing w:after="0"/>
        <w:ind w:left="467" w:hanging="467"/>
        <w:jc w:val="both"/>
        <w:rPr>
          <w:sz w:val="26"/>
          <w:szCs w:val="26"/>
          <w:rtl/>
        </w:rPr>
      </w:pPr>
      <w:r w:rsidRPr="00CE4B82">
        <w:rPr>
          <w:sz w:val="26"/>
          <w:szCs w:val="26"/>
          <w:rtl/>
        </w:rPr>
        <w:t xml:space="preserve">قسمي، طارق. (2017). دور الإدارة الالكترونية في تحسين جودة الخدمات في المؤسسات الاستشفائية العمومية. مجلة اقتصاد المال والاعمال، 5(2)، 27-28 </w:t>
      </w:r>
      <w:hyperlink r:id="rId41" w:history="1">
        <w:r w:rsidRPr="00CE4B82">
          <w:rPr>
            <w:sz w:val="26"/>
            <w:szCs w:val="26"/>
            <w:rtl/>
          </w:rPr>
          <w:t>https://asjp.cerist.dz/en/article/76861</w:t>
        </w:r>
      </w:hyperlink>
    </w:p>
    <w:p w14:paraId="02BABFE3" w14:textId="77777777" w:rsidR="00554BA8" w:rsidRPr="00CE4B82" w:rsidRDefault="00554BA8" w:rsidP="00CE4B82">
      <w:pPr>
        <w:spacing w:after="0"/>
        <w:ind w:left="467" w:hanging="467"/>
        <w:jc w:val="both"/>
        <w:rPr>
          <w:sz w:val="26"/>
          <w:szCs w:val="26"/>
          <w:rtl/>
          <w:cs/>
        </w:rPr>
      </w:pPr>
      <w:proofErr w:type="spellStart"/>
      <w:r w:rsidRPr="00CE4B82">
        <w:rPr>
          <w:sz w:val="26"/>
          <w:szCs w:val="26"/>
          <w:rtl/>
        </w:rPr>
        <w:t>كريسويل</w:t>
      </w:r>
      <w:proofErr w:type="spellEnd"/>
      <w:r w:rsidRPr="00CE4B82">
        <w:rPr>
          <w:sz w:val="26"/>
          <w:szCs w:val="26"/>
          <w:rtl/>
        </w:rPr>
        <w:t>، جون دبليو. (2022). تصميم البحث المنهج الكيفي والكمي والمختلط (ط.4).</w:t>
      </w:r>
      <w:r w:rsidRPr="00CE4B82">
        <w:rPr>
          <w:sz w:val="26"/>
          <w:szCs w:val="26"/>
          <w:rtl/>
          <w:cs/>
        </w:rPr>
        <w:t xml:space="preserve"> مكتبة جرجير</w:t>
      </w:r>
      <w:r w:rsidRPr="00CE4B82">
        <w:rPr>
          <w:sz w:val="26"/>
          <w:szCs w:val="26"/>
          <w:cs/>
        </w:rPr>
        <w:t>.</w:t>
      </w:r>
    </w:p>
    <w:p w14:paraId="51600A9B" w14:textId="77777777" w:rsidR="00554BA8" w:rsidRPr="00CE4B82" w:rsidRDefault="00554BA8" w:rsidP="00CE4B82">
      <w:pPr>
        <w:spacing w:after="0"/>
        <w:ind w:left="467" w:hanging="467"/>
        <w:jc w:val="both"/>
        <w:rPr>
          <w:sz w:val="26"/>
          <w:szCs w:val="26"/>
          <w:rtl/>
          <w:cs/>
        </w:rPr>
      </w:pPr>
      <w:r w:rsidRPr="00CE4B82">
        <w:rPr>
          <w:sz w:val="26"/>
          <w:szCs w:val="26"/>
          <w:rtl/>
        </w:rPr>
        <w:t>كنزة، فماير، وعبد المجيد، تقار.</w:t>
      </w:r>
      <w:r w:rsidRPr="00CE4B82">
        <w:rPr>
          <w:sz w:val="26"/>
          <w:szCs w:val="26"/>
          <w:rtl/>
          <w:cs/>
        </w:rPr>
        <w:t xml:space="preserve"> (</w:t>
      </w:r>
      <w:r w:rsidRPr="00CE4B82">
        <w:rPr>
          <w:sz w:val="26"/>
          <w:szCs w:val="26"/>
          <w:cs/>
        </w:rPr>
        <w:t>2023</w:t>
      </w:r>
      <w:r w:rsidRPr="00CE4B82">
        <w:rPr>
          <w:sz w:val="26"/>
          <w:szCs w:val="26"/>
          <w:rtl/>
          <w:cs/>
        </w:rPr>
        <w:t xml:space="preserve">). </w:t>
      </w:r>
      <w:r w:rsidRPr="00CE4B82">
        <w:rPr>
          <w:sz w:val="26"/>
          <w:szCs w:val="26"/>
          <w:cs/>
        </w:rPr>
        <w:t>السياحة الدينية وأثرها في التنمية الاقتصادية</w:t>
      </w:r>
      <w:r w:rsidRPr="00CE4B82">
        <w:rPr>
          <w:sz w:val="26"/>
          <w:szCs w:val="26"/>
          <w:rtl/>
          <w:cs/>
        </w:rPr>
        <w:t xml:space="preserve">. </w:t>
      </w:r>
      <w:r w:rsidRPr="00CE4B82">
        <w:rPr>
          <w:sz w:val="26"/>
          <w:szCs w:val="26"/>
          <w:cs/>
        </w:rPr>
        <w:t>جامعة ابن خلدون</w:t>
      </w:r>
      <w:r w:rsidRPr="00CE4B82">
        <w:rPr>
          <w:sz w:val="26"/>
          <w:szCs w:val="26"/>
          <w:rtl/>
          <w:cs/>
        </w:rPr>
        <w:t>-</w:t>
      </w:r>
      <w:r w:rsidRPr="00CE4B82">
        <w:rPr>
          <w:sz w:val="26"/>
          <w:szCs w:val="26"/>
          <w:cs/>
        </w:rPr>
        <w:t>تيارت</w:t>
      </w:r>
      <w:r w:rsidRPr="00CE4B82">
        <w:rPr>
          <w:sz w:val="26"/>
          <w:szCs w:val="26"/>
          <w:rtl/>
          <w:cs/>
        </w:rPr>
        <w:t xml:space="preserve">، </w:t>
      </w:r>
      <w:hyperlink r:id="rId42" w:history="1">
        <w:r w:rsidRPr="00CE4B82">
          <w:rPr>
            <w:sz w:val="26"/>
            <w:szCs w:val="26"/>
            <w:rtl/>
          </w:rPr>
          <w:t>http://dspace.univ-tiaret.dz/handle/123456789/13750</w:t>
        </w:r>
      </w:hyperlink>
    </w:p>
    <w:p w14:paraId="6C83BD6A" w14:textId="77777777" w:rsidR="00554BA8" w:rsidRPr="00CE4B82" w:rsidRDefault="00554BA8" w:rsidP="00CE4B82">
      <w:pPr>
        <w:spacing w:after="0"/>
        <w:ind w:left="467" w:hanging="467"/>
        <w:jc w:val="both"/>
        <w:rPr>
          <w:sz w:val="26"/>
          <w:szCs w:val="26"/>
          <w:rtl/>
        </w:rPr>
      </w:pPr>
      <w:r w:rsidRPr="00CE4B82">
        <w:rPr>
          <w:sz w:val="26"/>
          <w:szCs w:val="26"/>
          <w:rtl/>
        </w:rPr>
        <w:lastRenderedPageBreak/>
        <w:t>المجني، رانيا. (2002). تسويق الخدمات. سوريا: الجامعة الافتراضية السورية.</w:t>
      </w:r>
    </w:p>
    <w:p w14:paraId="15068BF0" w14:textId="77777777" w:rsidR="00554BA8" w:rsidRPr="00CE4B82" w:rsidRDefault="00554BA8" w:rsidP="00CE4B82">
      <w:pPr>
        <w:spacing w:after="0"/>
        <w:ind w:left="467" w:hanging="467"/>
        <w:jc w:val="both"/>
        <w:rPr>
          <w:sz w:val="26"/>
          <w:szCs w:val="26"/>
          <w:rtl/>
        </w:rPr>
      </w:pPr>
      <w:r w:rsidRPr="00CE4B82">
        <w:rPr>
          <w:sz w:val="26"/>
          <w:szCs w:val="26"/>
          <w:rtl/>
        </w:rPr>
        <w:t>مجيد، سوسن شاكر، الزيادات، محمد عياد. (2027). إدارة الجودة الشاملة- تطبيقات في الصناعة والتعليم. دار صفاء للنشر والتوزيع.</w:t>
      </w:r>
    </w:p>
    <w:p w14:paraId="3733368D" w14:textId="77777777" w:rsidR="00554BA8" w:rsidRPr="00CE4B82" w:rsidRDefault="00554BA8" w:rsidP="00CE4B82">
      <w:pPr>
        <w:spacing w:after="0"/>
        <w:ind w:left="467" w:hanging="467"/>
        <w:jc w:val="both"/>
        <w:rPr>
          <w:sz w:val="26"/>
          <w:szCs w:val="26"/>
          <w:rtl/>
        </w:rPr>
      </w:pPr>
      <w:r w:rsidRPr="00CE4B82">
        <w:rPr>
          <w:sz w:val="26"/>
          <w:szCs w:val="26"/>
          <w:rtl/>
        </w:rPr>
        <w:t>محمد مدحت محمد. (2016). الحكومة الإلكترونية. المجموعة العربية للتدريب والنشر.</w:t>
      </w:r>
    </w:p>
    <w:p w14:paraId="42C09A30" w14:textId="77777777" w:rsidR="00554BA8" w:rsidRPr="00CE4B82" w:rsidRDefault="00F332E1" w:rsidP="00CE4B82">
      <w:pPr>
        <w:spacing w:after="0"/>
        <w:ind w:left="467" w:hanging="467"/>
        <w:jc w:val="both"/>
        <w:rPr>
          <w:sz w:val="26"/>
          <w:szCs w:val="26"/>
          <w:rtl/>
        </w:rPr>
      </w:pPr>
      <w:hyperlink r:id="rId43" w:history="1">
        <w:r w:rsidR="00554BA8" w:rsidRPr="00CE4B82">
          <w:rPr>
            <w:sz w:val="26"/>
            <w:szCs w:val="26"/>
            <w:rtl/>
          </w:rPr>
          <w:t>محمد،</w:t>
        </w:r>
      </w:hyperlink>
      <w:r w:rsidR="00554BA8" w:rsidRPr="00CE4B82">
        <w:rPr>
          <w:sz w:val="26"/>
          <w:szCs w:val="26"/>
          <w:rtl/>
        </w:rPr>
        <w:t xml:space="preserve"> </w:t>
      </w:r>
      <w:proofErr w:type="spellStart"/>
      <w:r w:rsidR="00554BA8" w:rsidRPr="00CE4B82">
        <w:rPr>
          <w:sz w:val="26"/>
          <w:szCs w:val="26"/>
          <w:rtl/>
        </w:rPr>
        <w:t>حکمت</w:t>
      </w:r>
      <w:proofErr w:type="spellEnd"/>
      <w:r w:rsidR="00554BA8" w:rsidRPr="00CE4B82">
        <w:rPr>
          <w:sz w:val="26"/>
          <w:szCs w:val="26"/>
          <w:rtl/>
        </w:rPr>
        <w:t xml:space="preserve"> عماد الدين. (2022). دور الإدارة الإلكترونية لتطوير جودة الأداء في المعاهد الابتدائية الأزهرية. المجلة التربوية لتعليم الكبار، 4(3) 43-46 </w:t>
      </w:r>
      <w:hyperlink r:id="rId44" w:history="1">
        <w:r w:rsidR="00554BA8" w:rsidRPr="00CE4B82">
          <w:rPr>
            <w:sz w:val="26"/>
            <w:szCs w:val="26"/>
            <w:rtl/>
          </w:rPr>
          <w:t>https://altk.journals.ekb.eg/article_293621_38215.html</w:t>
        </w:r>
      </w:hyperlink>
    </w:p>
    <w:p w14:paraId="71E7EA8B" w14:textId="77777777" w:rsidR="00554BA8" w:rsidRPr="00CE4B82" w:rsidRDefault="00554BA8" w:rsidP="00CE4B82">
      <w:pPr>
        <w:spacing w:after="0"/>
        <w:ind w:left="467" w:hanging="467"/>
        <w:jc w:val="both"/>
        <w:rPr>
          <w:sz w:val="26"/>
          <w:szCs w:val="26"/>
          <w:rtl/>
        </w:rPr>
      </w:pPr>
      <w:proofErr w:type="spellStart"/>
      <w:r w:rsidRPr="00CE4B82">
        <w:rPr>
          <w:sz w:val="26"/>
          <w:szCs w:val="26"/>
          <w:rtl/>
        </w:rPr>
        <w:t>المحياوي</w:t>
      </w:r>
      <w:proofErr w:type="spellEnd"/>
      <w:r w:rsidRPr="00CE4B82">
        <w:rPr>
          <w:sz w:val="26"/>
          <w:szCs w:val="26"/>
          <w:rtl/>
        </w:rPr>
        <w:t>، قاسم نايف علوان. (2006). إدارة الجودة الشاملة وخدمة العملاء. دار صفاء للنشر والتوزيع.</w:t>
      </w:r>
    </w:p>
    <w:p w14:paraId="691DBECB" w14:textId="77777777" w:rsidR="00554BA8" w:rsidRPr="00CE4B82" w:rsidRDefault="00572BA5" w:rsidP="00CE4B82">
      <w:pPr>
        <w:spacing w:after="0"/>
        <w:ind w:left="467" w:hanging="467"/>
        <w:jc w:val="both"/>
        <w:rPr>
          <w:sz w:val="26"/>
          <w:szCs w:val="26"/>
          <w:rtl/>
        </w:rPr>
      </w:pPr>
      <w:r w:rsidRPr="00CE4B82">
        <w:rPr>
          <w:sz w:val="26"/>
          <w:szCs w:val="26"/>
          <w:rtl/>
        </w:rPr>
        <w:t>مداد،</w:t>
      </w:r>
      <w:r w:rsidR="00554BA8" w:rsidRPr="00CE4B82">
        <w:rPr>
          <w:sz w:val="26"/>
          <w:szCs w:val="26"/>
          <w:rtl/>
        </w:rPr>
        <w:t xml:space="preserve"> (2024). تقرير المركز الدولي للأبحاث والدراسات. نشر مكتبة الدراسات والأوراق البحثية المتخصصة في قضايا القطاع غير الربحي. 2024</w:t>
      </w:r>
    </w:p>
    <w:p w14:paraId="352D6BF5" w14:textId="77777777" w:rsidR="00554BA8" w:rsidRPr="00CE4B82" w:rsidRDefault="00554BA8" w:rsidP="00CE4B82">
      <w:pPr>
        <w:spacing w:after="0"/>
        <w:ind w:left="467" w:hanging="467"/>
        <w:jc w:val="both"/>
        <w:rPr>
          <w:sz w:val="26"/>
          <w:szCs w:val="26"/>
          <w:rtl/>
        </w:rPr>
      </w:pPr>
      <w:r w:rsidRPr="00CE4B82">
        <w:rPr>
          <w:sz w:val="26"/>
          <w:szCs w:val="26"/>
          <w:rtl/>
        </w:rPr>
        <w:t xml:space="preserve">مراد كريم. (2008). مجتمع المعلومات وأثره في المكتبات الجامعية – مدينة قسنطينة نموذجًا [أطروحة دكتوراه علوم في علم المكتبات، جامعة </w:t>
      </w:r>
      <w:proofErr w:type="spellStart"/>
      <w:r w:rsidRPr="00CE4B82">
        <w:rPr>
          <w:sz w:val="26"/>
          <w:szCs w:val="26"/>
          <w:rtl/>
        </w:rPr>
        <w:t>منتوري</w:t>
      </w:r>
      <w:proofErr w:type="spellEnd"/>
      <w:r w:rsidRPr="00CE4B82">
        <w:rPr>
          <w:sz w:val="26"/>
          <w:szCs w:val="26"/>
          <w:rtl/>
        </w:rPr>
        <w:t xml:space="preserve"> بقسنطينة]. كلية العلوم الإنسانية والاجتماعية.</w:t>
      </w:r>
    </w:p>
    <w:p w14:paraId="2A93534C" w14:textId="77777777" w:rsidR="00554BA8" w:rsidRPr="00CE4B82" w:rsidRDefault="00554BA8" w:rsidP="00CE4B82">
      <w:pPr>
        <w:spacing w:after="0"/>
        <w:ind w:left="467" w:hanging="467"/>
        <w:jc w:val="both"/>
        <w:rPr>
          <w:sz w:val="26"/>
          <w:szCs w:val="26"/>
          <w:rtl/>
        </w:rPr>
      </w:pPr>
      <w:r w:rsidRPr="00CE4B82">
        <w:rPr>
          <w:sz w:val="26"/>
          <w:szCs w:val="26"/>
          <w:rtl/>
        </w:rPr>
        <w:t>مصطفى، أحمد سيد. (2001). المدير وتحديات العولمة: إدارة جديدة لعالم جديد. دار النهضة العربية.</w:t>
      </w:r>
    </w:p>
    <w:p w14:paraId="70EF5469" w14:textId="77777777" w:rsidR="00554BA8" w:rsidRPr="00CE4B82" w:rsidRDefault="00554BA8" w:rsidP="00CE4B82">
      <w:pPr>
        <w:spacing w:after="0"/>
        <w:ind w:left="467" w:hanging="467"/>
        <w:jc w:val="both"/>
        <w:rPr>
          <w:sz w:val="26"/>
          <w:szCs w:val="26"/>
          <w:rtl/>
        </w:rPr>
      </w:pPr>
      <w:r w:rsidRPr="00CE4B82">
        <w:rPr>
          <w:sz w:val="26"/>
          <w:szCs w:val="26"/>
          <w:rtl/>
        </w:rPr>
        <w:t xml:space="preserve">موسى، </w:t>
      </w:r>
      <w:r w:rsidR="00572BA5" w:rsidRPr="00CE4B82">
        <w:rPr>
          <w:sz w:val="26"/>
          <w:szCs w:val="26"/>
          <w:rtl/>
        </w:rPr>
        <w:t>عبد الناصر</w:t>
      </w:r>
      <w:r w:rsidRPr="00CE4B82">
        <w:rPr>
          <w:sz w:val="26"/>
          <w:szCs w:val="26"/>
          <w:rtl/>
        </w:rPr>
        <w:t>، محمد، قرشي. (2011). مساهمة الإدارة الإلكترونية في تطوير العمل الإداري بمؤسسات التعليم العالي (دراسة حالة كلية العلوم والتكنولوجيا بجامعة بسكرة – الجزائر). مجلة الباحث، 9(9). جامعة قاصدي مرباح ورقلة. https://elbahithreview.edu.dz/index.php/bahith/article/view/612?utm_source=chatgpt.com</w:t>
      </w:r>
    </w:p>
    <w:p w14:paraId="28863D20" w14:textId="77777777" w:rsidR="00554BA8" w:rsidRPr="00CE4B82" w:rsidRDefault="00572BA5" w:rsidP="00CE4B82">
      <w:pPr>
        <w:spacing w:after="0"/>
        <w:ind w:left="467" w:hanging="467"/>
        <w:jc w:val="both"/>
        <w:rPr>
          <w:sz w:val="26"/>
          <w:szCs w:val="26"/>
          <w:rtl/>
        </w:rPr>
      </w:pPr>
      <w:r w:rsidRPr="00CE4B82">
        <w:rPr>
          <w:sz w:val="26"/>
          <w:szCs w:val="26"/>
          <w:rtl/>
        </w:rPr>
        <w:t>النجار، أمل</w:t>
      </w:r>
      <w:r w:rsidR="00554BA8" w:rsidRPr="00CE4B82">
        <w:rPr>
          <w:sz w:val="26"/>
          <w:szCs w:val="26"/>
          <w:rtl/>
        </w:rPr>
        <w:t xml:space="preserve">. (2022). آليات المنظمات غير الربحية في استثمار المتطوعين وفقاً لرؤية </w:t>
      </w:r>
      <w:r w:rsidRPr="00CE4B82">
        <w:rPr>
          <w:sz w:val="26"/>
          <w:szCs w:val="26"/>
          <w:rtl/>
        </w:rPr>
        <w:t>2030.</w:t>
      </w:r>
      <w:r w:rsidR="00554BA8" w:rsidRPr="00CE4B82">
        <w:rPr>
          <w:sz w:val="26"/>
          <w:szCs w:val="26"/>
          <w:rtl/>
        </w:rPr>
        <w:t xml:space="preserve"> مكتبة الملك فهد الوطنية</w:t>
      </w:r>
    </w:p>
    <w:p w14:paraId="40E3CD91" w14:textId="77777777" w:rsidR="00554BA8" w:rsidRPr="00CE4B82" w:rsidRDefault="00554BA8" w:rsidP="00CE4B82">
      <w:pPr>
        <w:spacing w:after="0"/>
        <w:ind w:left="467" w:hanging="467"/>
        <w:jc w:val="both"/>
        <w:rPr>
          <w:sz w:val="26"/>
          <w:szCs w:val="26"/>
          <w:rtl/>
        </w:rPr>
      </w:pPr>
      <w:r w:rsidRPr="00CE4B82">
        <w:rPr>
          <w:sz w:val="26"/>
          <w:szCs w:val="26"/>
          <w:rtl/>
        </w:rPr>
        <w:t>نجم، نجم عبود. (2009). الإدارة والمعرفة الالكترونية -الاستراتيجية، الوظائف، المجالات. دار اليازوري العلمية للنشر والتوزيع.</w:t>
      </w:r>
    </w:p>
    <w:p w14:paraId="7E51FE73" w14:textId="77777777" w:rsidR="00554BA8" w:rsidRPr="00CE4B82" w:rsidRDefault="00554BA8" w:rsidP="00CE4B82">
      <w:pPr>
        <w:spacing w:after="0"/>
        <w:ind w:left="467" w:hanging="467"/>
        <w:jc w:val="both"/>
        <w:rPr>
          <w:sz w:val="26"/>
          <w:szCs w:val="26"/>
          <w:rtl/>
        </w:rPr>
      </w:pPr>
      <w:r w:rsidRPr="00CE4B82">
        <w:rPr>
          <w:sz w:val="26"/>
          <w:szCs w:val="26"/>
          <w:rtl/>
        </w:rPr>
        <w:t xml:space="preserve">النعيمي، محمد عبد العال، صويص، راتب جليل، </w:t>
      </w:r>
      <w:r w:rsidR="00572BA5" w:rsidRPr="00CE4B82">
        <w:rPr>
          <w:sz w:val="26"/>
          <w:szCs w:val="26"/>
          <w:rtl/>
        </w:rPr>
        <w:t>وصويص</w:t>
      </w:r>
      <w:r w:rsidRPr="00CE4B82">
        <w:rPr>
          <w:sz w:val="26"/>
          <w:szCs w:val="26"/>
          <w:rtl/>
        </w:rPr>
        <w:t>، غالب جليل. (2009). إدارة الجودة الشاملة في الإنتاج والعمليات وإدارة الجودة المعاصرة: مقدمة في الخدمات العلمية. دار اليازوري العلمية للنشر والتوزيع.</w:t>
      </w:r>
    </w:p>
    <w:p w14:paraId="2A9B8C9F" w14:textId="77777777" w:rsidR="00554BA8" w:rsidRPr="00CE4B82" w:rsidRDefault="00572BA5" w:rsidP="00CE4B82">
      <w:pPr>
        <w:spacing w:after="0"/>
        <w:ind w:left="467" w:hanging="467"/>
        <w:jc w:val="both"/>
        <w:rPr>
          <w:sz w:val="26"/>
          <w:szCs w:val="26"/>
          <w:rtl/>
        </w:rPr>
      </w:pPr>
      <w:proofErr w:type="spellStart"/>
      <w:r w:rsidRPr="00CE4B82">
        <w:rPr>
          <w:sz w:val="26"/>
          <w:szCs w:val="26"/>
          <w:rtl/>
        </w:rPr>
        <w:t>هابرغ</w:t>
      </w:r>
      <w:proofErr w:type="spellEnd"/>
      <w:r w:rsidRPr="00CE4B82">
        <w:rPr>
          <w:sz w:val="26"/>
          <w:szCs w:val="26"/>
          <w:rtl/>
        </w:rPr>
        <w:t>، أريك</w:t>
      </w:r>
      <w:r w:rsidR="00554BA8" w:rsidRPr="00CE4B82">
        <w:rPr>
          <w:sz w:val="26"/>
          <w:szCs w:val="26"/>
          <w:rtl/>
        </w:rPr>
        <w:t xml:space="preserve">. (2022). جمع التبرعات للمنظمات غير الربحية الصغيرة والمتناهية </w:t>
      </w:r>
      <w:r w:rsidRPr="00CE4B82">
        <w:rPr>
          <w:sz w:val="26"/>
          <w:szCs w:val="26"/>
          <w:rtl/>
        </w:rPr>
        <w:t>الصغر. مركز</w:t>
      </w:r>
      <w:r w:rsidR="00554BA8" w:rsidRPr="00CE4B82">
        <w:rPr>
          <w:sz w:val="26"/>
          <w:szCs w:val="26"/>
          <w:rtl/>
        </w:rPr>
        <w:t xml:space="preserve"> مداد للنشر </w:t>
      </w:r>
    </w:p>
    <w:p w14:paraId="2C6E7991" w14:textId="77777777" w:rsidR="00554BA8" w:rsidRPr="00CE4B82" w:rsidRDefault="00554BA8" w:rsidP="00CE4B82">
      <w:pPr>
        <w:spacing w:after="0"/>
        <w:ind w:left="467" w:hanging="467"/>
        <w:jc w:val="both"/>
        <w:rPr>
          <w:sz w:val="26"/>
          <w:szCs w:val="26"/>
          <w:rtl/>
        </w:rPr>
      </w:pPr>
      <w:r w:rsidRPr="00CE4B82">
        <w:rPr>
          <w:sz w:val="26"/>
          <w:szCs w:val="26"/>
          <w:rtl/>
        </w:rPr>
        <w:t>الهزايمة، أحمد صالح، والنعيم الشراري، فهد مقبول مطلق. (2023). أثر الإدارة الإلكترونية على جودة الخدمات العلاجية: دراسة ميدانية من وجهة نظر موظفي مديرية الشؤون الصحية (الحكومية) بمحافظة القريات. مجلة العلوم الإنسانية والطبيعية، 4</w:t>
      </w:r>
      <w:r w:rsidRPr="005721A4">
        <w:rPr>
          <w:sz w:val="26"/>
          <w:szCs w:val="26"/>
        </w:rPr>
        <w:t>(7). https://doi.org/10.53796/hnsj475</w:t>
      </w:r>
    </w:p>
    <w:p w14:paraId="253A864B" w14:textId="77777777" w:rsidR="00554BA8" w:rsidRPr="00CE4B82" w:rsidRDefault="00554BA8" w:rsidP="00CE4B82">
      <w:pPr>
        <w:spacing w:after="0"/>
        <w:ind w:left="467" w:hanging="467"/>
        <w:jc w:val="both"/>
        <w:rPr>
          <w:sz w:val="26"/>
          <w:szCs w:val="26"/>
          <w:rtl/>
        </w:rPr>
      </w:pPr>
      <w:r w:rsidRPr="00CE4B82">
        <w:rPr>
          <w:sz w:val="26"/>
          <w:szCs w:val="26"/>
          <w:rtl/>
        </w:rPr>
        <w:t xml:space="preserve">الهزايمة، أحمد صالح، والنعيم الشراري، فهد مقبول مطلق. (2023). أثر الإدارة الإلكترونية على جودة الخدمات العلاجية: دراسة ميدانية من وجهة نظر موظفي مديرية الشؤون الصحية (الحكومية) بمحافظة القريات. مجلة العلوم الإنسانية والطبيعية، 4(7). </w:t>
      </w:r>
      <w:hyperlink r:id="rId45" w:history="1">
        <w:r w:rsidRPr="00CE4B82">
          <w:rPr>
            <w:sz w:val="26"/>
            <w:szCs w:val="26"/>
            <w:rtl/>
          </w:rPr>
          <w:t>https://doi.org/10.53796/hnsj475</w:t>
        </w:r>
      </w:hyperlink>
      <w:r w:rsidRPr="00CE4B82">
        <w:rPr>
          <w:sz w:val="26"/>
          <w:szCs w:val="26"/>
          <w:rtl/>
        </w:rPr>
        <w:t xml:space="preserve"> </w:t>
      </w:r>
    </w:p>
    <w:p w14:paraId="513EC42F" w14:textId="77777777" w:rsidR="00554BA8" w:rsidRPr="00CE4B82" w:rsidRDefault="00554BA8" w:rsidP="00CE4B82">
      <w:pPr>
        <w:spacing w:after="0"/>
        <w:ind w:left="467" w:hanging="467"/>
        <w:jc w:val="both"/>
        <w:rPr>
          <w:sz w:val="26"/>
          <w:szCs w:val="26"/>
          <w:rtl/>
        </w:rPr>
      </w:pPr>
      <w:r w:rsidRPr="00CE4B82">
        <w:rPr>
          <w:sz w:val="26"/>
          <w:szCs w:val="26"/>
          <w:rtl/>
        </w:rPr>
        <w:t xml:space="preserve">هيئة الحوكمة الرقمية، </w:t>
      </w:r>
      <w:r w:rsidR="00572BA5" w:rsidRPr="00CE4B82">
        <w:rPr>
          <w:sz w:val="26"/>
          <w:szCs w:val="26"/>
          <w:rtl/>
        </w:rPr>
        <w:t>تقرير.</w:t>
      </w:r>
      <w:r w:rsidRPr="00CE4B82">
        <w:rPr>
          <w:sz w:val="26"/>
          <w:szCs w:val="26"/>
          <w:rtl/>
        </w:rPr>
        <w:t xml:space="preserve"> 2025. مؤشر كفاءة المواقع الإلكترونية والمحتوى الرقمي 2025. الموقع الرسمة</w:t>
      </w:r>
    </w:p>
    <w:p w14:paraId="6FF93037" w14:textId="77777777" w:rsidR="00554BA8" w:rsidRPr="00CE4B82" w:rsidRDefault="00554BA8" w:rsidP="00CE4B82">
      <w:pPr>
        <w:spacing w:after="0"/>
        <w:ind w:left="467" w:hanging="467"/>
        <w:jc w:val="both"/>
        <w:rPr>
          <w:sz w:val="26"/>
          <w:szCs w:val="26"/>
          <w:rtl/>
        </w:rPr>
      </w:pPr>
      <w:r w:rsidRPr="00CE4B82">
        <w:rPr>
          <w:sz w:val="26"/>
          <w:szCs w:val="26"/>
          <w:rtl/>
        </w:rPr>
        <w:t>الوادي، محمود حسين، والوادي، بلال محمود. (2011). المعرفة والإدارة الإلكترونية وتطبيقاتها المعاصرة. دار صفاء للنشر والتوزيع.</w:t>
      </w:r>
    </w:p>
    <w:p w14:paraId="45BB9276" w14:textId="77777777" w:rsidR="00554BA8" w:rsidRPr="00CE4B82" w:rsidRDefault="00572BA5" w:rsidP="00CE4B82">
      <w:pPr>
        <w:spacing w:after="0"/>
        <w:ind w:left="467" w:hanging="467"/>
        <w:jc w:val="both"/>
        <w:rPr>
          <w:sz w:val="26"/>
          <w:szCs w:val="26"/>
          <w:rtl/>
          <w:cs/>
        </w:rPr>
      </w:pPr>
      <w:r w:rsidRPr="00CE4B82">
        <w:rPr>
          <w:sz w:val="26"/>
          <w:szCs w:val="26"/>
          <w:rtl/>
        </w:rPr>
        <w:t>ياسين،</w:t>
      </w:r>
      <w:r w:rsidR="00554BA8" w:rsidRPr="00CE4B82">
        <w:rPr>
          <w:sz w:val="26"/>
          <w:szCs w:val="26"/>
          <w:rtl/>
        </w:rPr>
        <w:t xml:space="preserve"> سعد غالب. (2020). الإدارة الالكترونية. دار اليازوري العلمية للنشر والتوزيع.</w:t>
      </w:r>
    </w:p>
    <w:p w14:paraId="47EE82AC" w14:textId="77777777" w:rsidR="00554BA8" w:rsidRPr="00CE4B82" w:rsidRDefault="00554BA8" w:rsidP="00CE4B82">
      <w:pPr>
        <w:spacing w:after="0"/>
        <w:ind w:left="467" w:hanging="467"/>
        <w:jc w:val="both"/>
        <w:rPr>
          <w:sz w:val="26"/>
          <w:szCs w:val="26"/>
          <w:rtl/>
        </w:rPr>
      </w:pPr>
      <w:r w:rsidRPr="00CE4B82">
        <w:rPr>
          <w:sz w:val="26"/>
          <w:szCs w:val="26"/>
          <w:rtl/>
        </w:rPr>
        <w:t xml:space="preserve">يحياوي، إلهام. (2016). الحكومة الإلكترونية في الجزائر بين الواقع والتحديات. مجلة العلوم الاقتصادية وعلوم التسيير، 16(16). كلية العلوم الاقتصادية والتجارية وعلوم التسيير، جامعة سطيف. </w:t>
      </w:r>
      <w:hyperlink r:id="rId46" w:tgtFrame="_new" w:history="1">
        <w:r w:rsidRPr="00CE4B82">
          <w:rPr>
            <w:sz w:val="26"/>
            <w:szCs w:val="26"/>
            <w:rtl/>
          </w:rPr>
          <w:t>https://asjp.cerist.dz/en/article/39595?utm_source=chatgpt.com</w:t>
        </w:r>
      </w:hyperlink>
    </w:p>
    <w:p w14:paraId="2417D71A" w14:textId="77777777" w:rsidR="00D95110" w:rsidRPr="00EA4AAD" w:rsidRDefault="00D95110" w:rsidP="00D95110">
      <w:pPr>
        <w:pStyle w:val="1"/>
        <w:rPr>
          <w:rFonts w:ascii="Traditional" w:hAnsi="Traditional" w:cs="Traditional"/>
          <w:b w:val="0"/>
          <w:bCs/>
          <w:color w:val="auto"/>
        </w:rPr>
      </w:pPr>
      <w:bookmarkStart w:id="475" w:name="_Toc235753926"/>
      <w:r w:rsidRPr="00EA4AAD">
        <w:rPr>
          <w:rFonts w:ascii="Traditional Arabic" w:hAnsi="Traditional Arabic" w:cs="Traditional Arabic"/>
          <w:b w:val="0"/>
          <w:bCs/>
          <w:color w:val="auto"/>
          <w:rtl/>
        </w:rPr>
        <w:lastRenderedPageBreak/>
        <w:t>مراجع أجنبية</w:t>
      </w:r>
      <w:bookmarkEnd w:id="475"/>
    </w:p>
    <w:p w14:paraId="41A3D963" w14:textId="77777777" w:rsidR="00D95110" w:rsidRPr="00FF3DE9" w:rsidRDefault="00D95110" w:rsidP="00FF3DE9">
      <w:pPr>
        <w:bidi w:val="0"/>
        <w:spacing w:after="0"/>
        <w:ind w:left="467" w:hanging="467"/>
        <w:jc w:val="both"/>
        <w:rPr>
          <w:rFonts w:asciiTheme="majorBidi" w:hAnsiTheme="majorBidi" w:cs="Times New Roman"/>
          <w:sz w:val="22"/>
          <w:szCs w:val="22"/>
        </w:rPr>
      </w:pPr>
      <w:proofErr w:type="spellStart"/>
      <w:r w:rsidRPr="00FF3DE9">
        <w:rPr>
          <w:rFonts w:asciiTheme="majorBidi" w:hAnsiTheme="majorBidi" w:cs="Times New Roman"/>
          <w:sz w:val="22"/>
          <w:szCs w:val="22"/>
        </w:rPr>
        <w:t>Abbass</w:t>
      </w:r>
      <w:proofErr w:type="spellEnd"/>
      <w:r w:rsidRPr="00FF3DE9">
        <w:rPr>
          <w:rFonts w:asciiTheme="majorBidi" w:hAnsiTheme="majorBidi" w:cs="Times New Roman"/>
          <w:sz w:val="22"/>
          <w:szCs w:val="22"/>
        </w:rPr>
        <w:t xml:space="preserve"> N. (2013). Applying a SERVQUAL Model to Measure the Impact of Service Quality on Customer Loyalty among Local Saudi Banks in Riyadh. American Journal of Industrial and Business Management, 3(8), 700-707. </w:t>
      </w:r>
      <w:hyperlink r:id="rId47" w:history="1">
        <w:r w:rsidRPr="00FF3DE9">
          <w:rPr>
            <w:rFonts w:asciiTheme="majorBidi" w:hAnsiTheme="majorBidi" w:cs="Times New Roman"/>
            <w:sz w:val="22"/>
            <w:szCs w:val="22"/>
          </w:rPr>
          <w:t>http://dx.doi.org/10.4236/ajibm.2013.38079</w:t>
        </w:r>
      </w:hyperlink>
      <w:r w:rsidRPr="00FF3DE9">
        <w:rPr>
          <w:rFonts w:asciiTheme="majorBidi" w:hAnsiTheme="majorBidi" w:cs="Times New Roman"/>
          <w:sz w:val="22"/>
          <w:szCs w:val="22"/>
        </w:rPr>
        <w:t xml:space="preserve"> </w:t>
      </w:r>
    </w:p>
    <w:p w14:paraId="45D775BE" w14:textId="77777777" w:rsidR="00D95110" w:rsidRPr="00FF3DE9" w:rsidRDefault="00D95110" w:rsidP="00FF3DE9">
      <w:pPr>
        <w:bidi w:val="0"/>
        <w:spacing w:after="0"/>
        <w:ind w:left="467" w:hanging="467"/>
        <w:jc w:val="both"/>
        <w:rPr>
          <w:rFonts w:asciiTheme="majorBidi" w:hAnsiTheme="majorBidi" w:cs="Times New Roman"/>
          <w:sz w:val="22"/>
          <w:szCs w:val="22"/>
        </w:rPr>
      </w:pPr>
      <w:bookmarkStart w:id="476" w:name="_Hlk192707760"/>
      <w:r w:rsidRPr="00FF3DE9">
        <w:rPr>
          <w:rFonts w:asciiTheme="majorBidi" w:hAnsiTheme="majorBidi" w:cs="Times New Roman"/>
          <w:sz w:val="22"/>
          <w:szCs w:val="22"/>
        </w:rPr>
        <w:t xml:space="preserve">Abdulkadir, A, &amp; Dobrin, C. (2023). </w:t>
      </w:r>
      <w:bookmarkEnd w:id="476"/>
      <w:r w:rsidRPr="00FF3DE9">
        <w:rPr>
          <w:rFonts w:asciiTheme="majorBidi" w:hAnsiTheme="majorBidi" w:cs="Times New Roman"/>
          <w:sz w:val="22"/>
          <w:szCs w:val="22"/>
        </w:rPr>
        <w:t xml:space="preserve">E-management: Tools and Techniques of Leaders in Non-Profit Organizations for Online Volunteer Work. , </w:t>
      </w:r>
      <w:hyperlink r:id="rId48" w:history="1">
        <w:r w:rsidRPr="00FF3DE9">
          <w:rPr>
            <w:rFonts w:asciiTheme="majorBidi" w:hAnsiTheme="majorBidi" w:cs="Times New Roman"/>
            <w:sz w:val="22"/>
            <w:szCs w:val="22"/>
          </w:rPr>
          <w:t>Revista de Management Comparat Internațional</w:t>
        </w:r>
      </w:hyperlink>
      <w:r w:rsidRPr="00FF3DE9">
        <w:rPr>
          <w:rFonts w:asciiTheme="majorBidi" w:hAnsiTheme="majorBidi" w:cs="Times New Roman"/>
          <w:sz w:val="22"/>
          <w:szCs w:val="22"/>
        </w:rPr>
        <w:t xml:space="preserve">, (3), 356-366. </w:t>
      </w:r>
      <w:hyperlink r:id="rId49" w:history="1">
        <w:r w:rsidRPr="00FF3DE9">
          <w:rPr>
            <w:rFonts w:asciiTheme="majorBidi" w:hAnsiTheme="majorBidi" w:cs="Times New Roman"/>
            <w:sz w:val="22"/>
            <w:szCs w:val="22"/>
          </w:rPr>
          <w:t>https://www.researchgate.net/publication/359495492_E-MANAGEMENT_TOOLS_AND_TECHNIQUES_FOR_LEADERSHIP_IN_ONLINE_VOLUNTEER_WORK_MANAGEMENT_IN_NON-PROFIT_ORGANIZATIONS</w:t>
        </w:r>
      </w:hyperlink>
    </w:p>
    <w:p w14:paraId="75CCDE80" w14:textId="77777777" w:rsidR="00D95110" w:rsidRPr="00FF3DE9" w:rsidRDefault="00D95110" w:rsidP="00FF3DE9">
      <w:pPr>
        <w:bidi w:val="0"/>
        <w:spacing w:after="0"/>
        <w:ind w:left="467" w:hanging="467"/>
        <w:jc w:val="both"/>
        <w:rPr>
          <w:rFonts w:asciiTheme="majorBidi" w:hAnsiTheme="majorBidi" w:cs="Times New Roman"/>
          <w:sz w:val="22"/>
          <w:szCs w:val="22"/>
          <w:rtl/>
        </w:rPr>
      </w:pPr>
      <w:r w:rsidRPr="00FF3DE9">
        <w:rPr>
          <w:rFonts w:asciiTheme="majorBidi" w:hAnsiTheme="majorBidi" w:cs="Times New Roman"/>
          <w:sz w:val="22"/>
          <w:szCs w:val="22"/>
        </w:rPr>
        <w:t>Abdulkadir, E., &amp; Dobrin, C. (n.d.). E-management: Tools and techniques of leaders in non-profit organizations for online volunteer work. EDITURA ASE.</w:t>
      </w:r>
    </w:p>
    <w:p w14:paraId="4F80C498"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 xml:space="preserve">Ahmad, A., Bilal, D., </w:t>
      </w:r>
      <w:proofErr w:type="spellStart"/>
      <w:r w:rsidRPr="00FF3DE9">
        <w:rPr>
          <w:rFonts w:asciiTheme="majorBidi" w:hAnsiTheme="majorBidi" w:cs="Times New Roman"/>
          <w:sz w:val="22"/>
          <w:szCs w:val="22"/>
        </w:rPr>
        <w:t>Eltayeb</w:t>
      </w:r>
      <w:proofErr w:type="spellEnd"/>
      <w:r w:rsidRPr="00FF3DE9">
        <w:rPr>
          <w:rFonts w:asciiTheme="majorBidi" w:hAnsiTheme="majorBidi" w:cs="Times New Roman"/>
          <w:sz w:val="22"/>
          <w:szCs w:val="22"/>
        </w:rPr>
        <w:t xml:space="preserve">, U., Anas, W., &amp; </w:t>
      </w:r>
      <w:proofErr w:type="spellStart"/>
      <w:r w:rsidRPr="00FF3DE9">
        <w:rPr>
          <w:rFonts w:asciiTheme="majorBidi" w:hAnsiTheme="majorBidi" w:cs="Times New Roman"/>
          <w:sz w:val="22"/>
          <w:szCs w:val="22"/>
        </w:rPr>
        <w:t>Eldabaa</w:t>
      </w:r>
      <w:proofErr w:type="spellEnd"/>
      <w:r w:rsidRPr="00FF3DE9">
        <w:rPr>
          <w:rFonts w:asciiTheme="majorBidi" w:hAnsiTheme="majorBidi" w:cs="Times New Roman"/>
          <w:sz w:val="22"/>
          <w:szCs w:val="22"/>
        </w:rPr>
        <w:t xml:space="preserve">, M. (2024). Electronic Applications' Role in Enhancing Awareness of Saudi Government Institutions' Activities in Accordance with Vision 2030 Comparative Analytical Study. Migration Letters, </w:t>
      </w:r>
      <w:proofErr w:type="gramStart"/>
      <w:r w:rsidRPr="00FF3DE9">
        <w:rPr>
          <w:rFonts w:asciiTheme="majorBidi" w:hAnsiTheme="majorBidi" w:cs="Times New Roman"/>
          <w:sz w:val="22"/>
          <w:szCs w:val="22"/>
        </w:rPr>
        <w:t>21( 2</w:t>
      </w:r>
      <w:proofErr w:type="gramEnd"/>
      <w:r w:rsidRPr="00FF3DE9">
        <w:rPr>
          <w:rFonts w:asciiTheme="majorBidi" w:hAnsiTheme="majorBidi" w:cs="Times New Roman"/>
          <w:sz w:val="22"/>
          <w:szCs w:val="22"/>
        </w:rPr>
        <w:t xml:space="preserve">), 1070-1091 </w:t>
      </w:r>
      <w:hyperlink r:id="rId50" w:history="1">
        <w:r w:rsidRPr="00FF3DE9">
          <w:rPr>
            <w:rFonts w:asciiTheme="majorBidi" w:hAnsiTheme="majorBidi" w:cs="Times New Roman"/>
            <w:sz w:val="22"/>
            <w:szCs w:val="22"/>
          </w:rPr>
          <w:t>https://www.researchgate.net/</w:t>
        </w:r>
      </w:hyperlink>
    </w:p>
    <w:p w14:paraId="1A02CADF" w14:textId="77777777" w:rsidR="00D95110" w:rsidRPr="00FF3DE9" w:rsidRDefault="00D95110" w:rsidP="00FF3DE9">
      <w:pPr>
        <w:bidi w:val="0"/>
        <w:spacing w:after="0"/>
        <w:ind w:left="467" w:hanging="467"/>
        <w:jc w:val="both"/>
        <w:rPr>
          <w:rFonts w:asciiTheme="majorBidi" w:hAnsiTheme="majorBidi" w:cs="Times New Roman"/>
          <w:sz w:val="22"/>
          <w:szCs w:val="22"/>
          <w:rtl/>
        </w:rPr>
      </w:pPr>
      <w:r w:rsidRPr="00FF3DE9">
        <w:rPr>
          <w:rFonts w:asciiTheme="majorBidi" w:hAnsiTheme="majorBidi" w:cs="Times New Roman"/>
          <w:sz w:val="22"/>
          <w:szCs w:val="22"/>
        </w:rPr>
        <w:t xml:space="preserve">Ahmed, N., Khan, R., &amp; Williams, J. (2024). Digital transformation in non-profit organizations: Strategies, challenges, and successes. Journal of Nonprofit Management and Innovation, 12(2), 45–63. </w:t>
      </w:r>
      <w:hyperlink r:id="rId51" w:history="1">
        <w:r w:rsidRPr="00FF3DE9">
          <w:rPr>
            <w:rFonts w:asciiTheme="majorBidi" w:hAnsiTheme="majorBidi" w:cs="Times New Roman"/>
            <w:sz w:val="22"/>
            <w:szCs w:val="22"/>
          </w:rPr>
          <w:t>https://www.researchgate.net/publication/384667845_Digital_Transformation_in_Non-Profit_Organizations_Strategies_Challenges_and_Successes</w:t>
        </w:r>
      </w:hyperlink>
    </w:p>
    <w:p w14:paraId="782D83B5" w14:textId="77777777" w:rsidR="00D95110" w:rsidRPr="00FF3DE9" w:rsidRDefault="00F332E1" w:rsidP="00FF3DE9">
      <w:pPr>
        <w:bidi w:val="0"/>
        <w:spacing w:after="0"/>
        <w:ind w:left="467" w:hanging="467"/>
        <w:jc w:val="both"/>
        <w:rPr>
          <w:rFonts w:asciiTheme="majorBidi" w:hAnsiTheme="majorBidi" w:cs="Times New Roman"/>
          <w:sz w:val="22"/>
          <w:szCs w:val="22"/>
          <w:rtl/>
        </w:rPr>
      </w:pPr>
      <w:hyperlink r:id="rId52" w:history="1">
        <w:r w:rsidR="00D95110" w:rsidRPr="00FF3DE9">
          <w:rPr>
            <w:rFonts w:asciiTheme="majorBidi" w:hAnsiTheme="majorBidi" w:cs="Times New Roman"/>
            <w:sz w:val="22"/>
            <w:szCs w:val="22"/>
          </w:rPr>
          <w:t xml:space="preserve"> </w:t>
        </w:r>
        <w:bookmarkStart w:id="477" w:name="_Hlk192707501"/>
        <w:r w:rsidR="00D95110" w:rsidRPr="00FF3DE9">
          <w:rPr>
            <w:rFonts w:asciiTheme="majorBidi" w:hAnsiTheme="majorBidi" w:cs="Times New Roman"/>
            <w:sz w:val="22"/>
            <w:szCs w:val="22"/>
          </w:rPr>
          <w:t>AL Qhtani</w:t>
        </w:r>
        <w:bookmarkEnd w:id="477"/>
      </w:hyperlink>
      <w:r w:rsidR="00D95110" w:rsidRPr="00FF3DE9">
        <w:rPr>
          <w:rFonts w:asciiTheme="majorBidi" w:hAnsiTheme="majorBidi" w:cs="Times New Roman"/>
          <w:sz w:val="22"/>
          <w:szCs w:val="22"/>
          <w:rtl/>
        </w:rPr>
        <w:t xml:space="preserve"> </w:t>
      </w:r>
      <w:r w:rsidR="00D95110" w:rsidRPr="00FF3DE9">
        <w:rPr>
          <w:rFonts w:asciiTheme="majorBidi" w:hAnsiTheme="majorBidi" w:cs="Times New Roman"/>
          <w:sz w:val="22"/>
          <w:szCs w:val="22"/>
        </w:rPr>
        <w:t xml:space="preserve">, </w:t>
      </w:r>
      <w:proofErr w:type="spellStart"/>
      <w:r w:rsidR="00D95110" w:rsidRPr="00FF3DE9">
        <w:rPr>
          <w:rFonts w:asciiTheme="majorBidi" w:hAnsiTheme="majorBidi" w:cs="Times New Roman"/>
          <w:sz w:val="22"/>
          <w:szCs w:val="22"/>
        </w:rPr>
        <w:t>Fatemah</w:t>
      </w:r>
      <w:proofErr w:type="spellEnd"/>
      <w:r w:rsidR="00D95110" w:rsidRPr="00FF3DE9">
        <w:rPr>
          <w:rFonts w:asciiTheme="majorBidi" w:hAnsiTheme="majorBidi" w:cs="Times New Roman"/>
          <w:sz w:val="22"/>
          <w:szCs w:val="22"/>
        </w:rPr>
        <w:t xml:space="preserve">. (2023). Leadership skills and its relationship to the Volunteer Work Teams Management to enable Social Responsibility in light of Saudi 2030 vision goals and activation tools. A Field Research on Students at Princess </w:t>
      </w:r>
      <w:proofErr w:type="spellStart"/>
      <w:r w:rsidR="00D95110" w:rsidRPr="00FF3DE9">
        <w:rPr>
          <w:rFonts w:asciiTheme="majorBidi" w:hAnsiTheme="majorBidi" w:cs="Times New Roman"/>
          <w:sz w:val="22"/>
          <w:szCs w:val="22"/>
        </w:rPr>
        <w:t>Nourah</w:t>
      </w:r>
      <w:proofErr w:type="spellEnd"/>
      <w:r w:rsidR="00D95110" w:rsidRPr="00FF3DE9">
        <w:rPr>
          <w:rFonts w:asciiTheme="majorBidi" w:hAnsiTheme="majorBidi" w:cs="Times New Roman"/>
          <w:sz w:val="22"/>
          <w:szCs w:val="22"/>
        </w:rPr>
        <w:t xml:space="preserve"> </w:t>
      </w:r>
      <w:proofErr w:type="spellStart"/>
      <w:r w:rsidR="00D95110" w:rsidRPr="00FF3DE9">
        <w:rPr>
          <w:rFonts w:asciiTheme="majorBidi" w:hAnsiTheme="majorBidi" w:cs="Times New Roman"/>
          <w:sz w:val="22"/>
          <w:szCs w:val="22"/>
        </w:rPr>
        <w:t>bint</w:t>
      </w:r>
      <w:proofErr w:type="spellEnd"/>
      <w:r w:rsidR="00D95110" w:rsidRPr="00FF3DE9">
        <w:rPr>
          <w:rFonts w:asciiTheme="majorBidi" w:hAnsiTheme="majorBidi" w:cs="Times New Roman"/>
          <w:sz w:val="22"/>
          <w:szCs w:val="22"/>
        </w:rPr>
        <w:t xml:space="preserve"> Abdulrahman University (PNU), </w:t>
      </w:r>
      <w:hyperlink r:id="rId53" w:history="1">
        <w:r w:rsidR="00D95110" w:rsidRPr="00FF3DE9">
          <w:rPr>
            <w:rFonts w:asciiTheme="majorBidi" w:hAnsiTheme="majorBidi" w:cs="Times New Roman"/>
            <w:sz w:val="22"/>
            <w:szCs w:val="22"/>
          </w:rPr>
          <w:t>https://doi.org/10.21608/jsrep.2023.311176</w:t>
        </w:r>
      </w:hyperlink>
    </w:p>
    <w:p w14:paraId="0522A786"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Cohen, J. (1988). Statistical power analysis for the behavioral sciences (2nd ed.). Lawrence Erlbaum Associates.</w:t>
      </w:r>
    </w:p>
    <w:p w14:paraId="1D818165"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 xml:space="preserve">Cronbach, L. J. (1951). Coefficient alpha and the internal structure of tests. Psychometrika, 16(3), 297–334. </w:t>
      </w:r>
      <w:hyperlink r:id="rId54" w:tgtFrame="_new" w:history="1">
        <w:r w:rsidRPr="00FF3DE9">
          <w:rPr>
            <w:rFonts w:asciiTheme="majorBidi" w:hAnsiTheme="majorBidi" w:cs="Times New Roman"/>
            <w:sz w:val="22"/>
            <w:szCs w:val="22"/>
          </w:rPr>
          <w:t>https://doi.org/10.1007/BF02310555</w:t>
        </w:r>
      </w:hyperlink>
    </w:p>
    <w:p w14:paraId="0C4DBEA2" w14:textId="77777777" w:rsidR="00D95110" w:rsidRPr="00FF3DE9" w:rsidRDefault="00D95110" w:rsidP="00FF3DE9">
      <w:pPr>
        <w:bidi w:val="0"/>
        <w:spacing w:after="0"/>
        <w:ind w:left="467" w:hanging="467"/>
        <w:jc w:val="both"/>
        <w:rPr>
          <w:rFonts w:asciiTheme="majorBidi" w:hAnsiTheme="majorBidi" w:cs="Times New Roman"/>
          <w:sz w:val="22"/>
          <w:szCs w:val="22"/>
        </w:rPr>
      </w:pPr>
    </w:p>
    <w:p w14:paraId="1D971682" w14:textId="77777777" w:rsidR="00D95110" w:rsidRPr="00FF3DE9" w:rsidRDefault="00D95110" w:rsidP="00FF3DE9">
      <w:pPr>
        <w:bidi w:val="0"/>
        <w:spacing w:after="0"/>
        <w:ind w:left="467" w:hanging="467"/>
        <w:jc w:val="both"/>
        <w:rPr>
          <w:rFonts w:asciiTheme="majorBidi" w:hAnsiTheme="majorBidi" w:cs="Times New Roman"/>
          <w:sz w:val="22"/>
          <w:szCs w:val="22"/>
        </w:rPr>
      </w:pPr>
      <w:proofErr w:type="spellStart"/>
      <w:r w:rsidRPr="00FF3DE9">
        <w:rPr>
          <w:rFonts w:asciiTheme="majorBidi" w:hAnsiTheme="majorBidi" w:cs="Times New Roman"/>
          <w:sz w:val="22"/>
          <w:szCs w:val="22"/>
        </w:rPr>
        <w:t>Duret</w:t>
      </w:r>
      <w:proofErr w:type="spellEnd"/>
      <w:r w:rsidRPr="00FF3DE9">
        <w:rPr>
          <w:rFonts w:asciiTheme="majorBidi" w:hAnsiTheme="majorBidi" w:cs="Times New Roman"/>
          <w:sz w:val="22"/>
          <w:szCs w:val="22"/>
        </w:rPr>
        <w:t xml:space="preserve">, D., &amp; </w:t>
      </w:r>
      <w:proofErr w:type="spellStart"/>
      <w:r w:rsidRPr="00FF3DE9">
        <w:rPr>
          <w:rFonts w:asciiTheme="majorBidi" w:hAnsiTheme="majorBidi" w:cs="Times New Roman"/>
          <w:sz w:val="22"/>
          <w:szCs w:val="22"/>
        </w:rPr>
        <w:t>Pillet</w:t>
      </w:r>
      <w:proofErr w:type="spellEnd"/>
      <w:r w:rsidRPr="00FF3DE9">
        <w:rPr>
          <w:rFonts w:asciiTheme="majorBidi" w:hAnsiTheme="majorBidi" w:cs="Times New Roman"/>
          <w:sz w:val="22"/>
          <w:szCs w:val="22"/>
        </w:rPr>
        <w:t xml:space="preserve">, M. (2002). </w:t>
      </w:r>
      <w:proofErr w:type="spellStart"/>
      <w:r w:rsidRPr="00FF3DE9">
        <w:rPr>
          <w:rFonts w:asciiTheme="majorBidi" w:hAnsiTheme="majorBidi" w:cs="Times New Roman"/>
          <w:sz w:val="22"/>
          <w:szCs w:val="22"/>
        </w:rPr>
        <w:t>Qualité</w:t>
      </w:r>
      <w:proofErr w:type="spellEnd"/>
      <w:r w:rsidRPr="00FF3DE9">
        <w:rPr>
          <w:rFonts w:asciiTheme="majorBidi" w:hAnsiTheme="majorBidi" w:cs="Times New Roman"/>
          <w:sz w:val="22"/>
          <w:szCs w:val="22"/>
        </w:rPr>
        <w:t xml:space="preserve"> en production: De ISO 9000 à Six Sigma (2e </w:t>
      </w:r>
      <w:proofErr w:type="spellStart"/>
      <w:r w:rsidRPr="00FF3DE9">
        <w:rPr>
          <w:rFonts w:asciiTheme="majorBidi" w:hAnsiTheme="majorBidi" w:cs="Times New Roman"/>
          <w:sz w:val="22"/>
          <w:szCs w:val="22"/>
        </w:rPr>
        <w:t>éd</w:t>
      </w:r>
      <w:proofErr w:type="spellEnd"/>
      <w:r w:rsidRPr="00FF3DE9">
        <w:rPr>
          <w:rFonts w:asciiTheme="majorBidi" w:hAnsiTheme="majorBidi" w:cs="Times New Roman"/>
          <w:sz w:val="22"/>
          <w:szCs w:val="22"/>
        </w:rPr>
        <w:t xml:space="preserve">.). Éditions </w:t>
      </w:r>
      <w:proofErr w:type="spellStart"/>
      <w:r w:rsidRPr="00FF3DE9">
        <w:rPr>
          <w:rFonts w:asciiTheme="majorBidi" w:hAnsiTheme="majorBidi" w:cs="Times New Roman"/>
          <w:sz w:val="22"/>
          <w:szCs w:val="22"/>
        </w:rPr>
        <w:t>d’Organisation</w:t>
      </w:r>
      <w:proofErr w:type="spellEnd"/>
      <w:r w:rsidRPr="00FF3DE9">
        <w:rPr>
          <w:rFonts w:asciiTheme="majorBidi" w:hAnsiTheme="majorBidi" w:cs="Times New Roman"/>
          <w:sz w:val="22"/>
          <w:szCs w:val="22"/>
        </w:rPr>
        <w:t>.</w:t>
      </w:r>
    </w:p>
    <w:p w14:paraId="484741E8" w14:textId="77777777" w:rsidR="00D95110" w:rsidRPr="00FF3DE9" w:rsidRDefault="00D95110" w:rsidP="00FF3DE9">
      <w:pPr>
        <w:bidi w:val="0"/>
        <w:spacing w:after="0"/>
        <w:ind w:left="467" w:hanging="467"/>
        <w:jc w:val="both"/>
        <w:rPr>
          <w:rFonts w:asciiTheme="majorBidi" w:hAnsiTheme="majorBidi" w:cs="Times New Roman"/>
          <w:sz w:val="22"/>
          <w:szCs w:val="22"/>
          <w:rtl/>
        </w:rPr>
      </w:pPr>
      <w:r w:rsidRPr="00FF3DE9">
        <w:rPr>
          <w:rFonts w:asciiTheme="majorBidi" w:hAnsiTheme="majorBidi" w:cs="Times New Roman"/>
          <w:sz w:val="22"/>
          <w:szCs w:val="22"/>
        </w:rPr>
        <w:t xml:space="preserve">Hoque, U. S., Akhter, N., </w:t>
      </w:r>
      <w:proofErr w:type="spellStart"/>
      <w:r w:rsidRPr="00FF3DE9">
        <w:rPr>
          <w:rFonts w:asciiTheme="majorBidi" w:hAnsiTheme="majorBidi" w:cs="Times New Roman"/>
          <w:sz w:val="22"/>
          <w:szCs w:val="22"/>
        </w:rPr>
        <w:t>Absar</w:t>
      </w:r>
      <w:proofErr w:type="spellEnd"/>
      <w:r w:rsidRPr="00FF3DE9">
        <w:rPr>
          <w:rFonts w:asciiTheme="majorBidi" w:hAnsiTheme="majorBidi" w:cs="Times New Roman"/>
          <w:sz w:val="22"/>
          <w:szCs w:val="22"/>
        </w:rPr>
        <w:t xml:space="preserve">, N., </w:t>
      </w:r>
      <w:proofErr w:type="spellStart"/>
      <w:r w:rsidRPr="00FF3DE9">
        <w:rPr>
          <w:rFonts w:asciiTheme="majorBidi" w:hAnsiTheme="majorBidi" w:cs="Times New Roman"/>
          <w:sz w:val="22"/>
          <w:szCs w:val="22"/>
        </w:rPr>
        <w:t>Khandaker</w:t>
      </w:r>
      <w:proofErr w:type="spellEnd"/>
      <w:r w:rsidRPr="00FF3DE9">
        <w:rPr>
          <w:rFonts w:asciiTheme="majorBidi" w:hAnsiTheme="majorBidi" w:cs="Times New Roman"/>
          <w:sz w:val="22"/>
          <w:szCs w:val="22"/>
        </w:rPr>
        <w:t xml:space="preserve">, M. U., &amp; Al-Mamun, A. (2023). Assessing service quality using SERVQUAL model: An empirical study on some private universities in Bangladesh. Trends in Higher Education, 2(1), 255-269. </w:t>
      </w:r>
      <w:hyperlink r:id="rId55" w:history="1">
        <w:r w:rsidRPr="00FF3DE9">
          <w:rPr>
            <w:rFonts w:asciiTheme="majorBidi" w:hAnsiTheme="majorBidi" w:cs="Times New Roman"/>
            <w:sz w:val="22"/>
            <w:szCs w:val="22"/>
          </w:rPr>
          <w:t>https://doi.org/10.3390/higheredu2010013</w:t>
        </w:r>
      </w:hyperlink>
    </w:p>
    <w:p w14:paraId="70B84276" w14:textId="77777777" w:rsidR="00D95110" w:rsidRPr="00FF3DE9" w:rsidRDefault="00D95110" w:rsidP="00FF3DE9">
      <w:pPr>
        <w:bidi w:val="0"/>
        <w:spacing w:after="0"/>
        <w:ind w:left="467" w:hanging="467"/>
        <w:jc w:val="both"/>
        <w:rPr>
          <w:rFonts w:asciiTheme="majorBidi" w:hAnsiTheme="majorBidi" w:cs="Times New Roman"/>
          <w:sz w:val="22"/>
          <w:szCs w:val="22"/>
        </w:rPr>
      </w:pPr>
      <w:proofErr w:type="spellStart"/>
      <w:r w:rsidRPr="00FF3DE9">
        <w:rPr>
          <w:rFonts w:asciiTheme="majorBidi" w:hAnsiTheme="majorBidi" w:cs="Times New Roman"/>
          <w:sz w:val="22"/>
          <w:szCs w:val="22"/>
        </w:rPr>
        <w:t>Ihm</w:t>
      </w:r>
      <w:proofErr w:type="spellEnd"/>
      <w:r w:rsidRPr="00FF3DE9">
        <w:rPr>
          <w:rFonts w:asciiTheme="majorBidi" w:hAnsiTheme="majorBidi" w:cs="Times New Roman"/>
          <w:sz w:val="22"/>
          <w:szCs w:val="22"/>
        </w:rPr>
        <w:t>, J., &amp; Kim, E. M. (2021). When nonprofit organizations meet information and communication technologies: How organizational culture influences the use of traditional, digital, and sharing media. </w:t>
      </w:r>
      <w:proofErr w:type="spellStart"/>
      <w:r w:rsidRPr="00FF3DE9">
        <w:rPr>
          <w:rFonts w:asciiTheme="majorBidi" w:hAnsiTheme="majorBidi" w:cs="Times New Roman"/>
          <w:sz w:val="22"/>
          <w:szCs w:val="22"/>
        </w:rPr>
        <w:t>Voluntas</w:t>
      </w:r>
      <w:proofErr w:type="spellEnd"/>
      <w:r w:rsidRPr="00FF3DE9">
        <w:rPr>
          <w:rFonts w:asciiTheme="majorBidi" w:hAnsiTheme="majorBidi" w:cs="Times New Roman"/>
          <w:sz w:val="22"/>
          <w:szCs w:val="22"/>
        </w:rPr>
        <w:t>: International Journal of Voluntary and Nonprofit Organizations, 32, 678–694. https://doi.org/10.1007/s11266</w:t>
      </w:r>
      <w:r w:rsidRPr="00FF3DE9">
        <w:rPr>
          <w:rFonts w:asciiTheme="majorBidi" w:hAnsiTheme="majorBidi" w:cs="Times New Roman"/>
          <w:sz w:val="22"/>
          <w:szCs w:val="22"/>
        </w:rPr>
        <w:noBreakHyphen/>
        <w:t>021</w:t>
      </w:r>
      <w:r w:rsidRPr="00FF3DE9">
        <w:rPr>
          <w:rFonts w:asciiTheme="majorBidi" w:hAnsiTheme="majorBidi" w:cs="Times New Roman"/>
          <w:sz w:val="22"/>
          <w:szCs w:val="22"/>
        </w:rPr>
        <w:noBreakHyphen/>
        <w:t>00305</w:t>
      </w:r>
      <w:r w:rsidRPr="00FF3DE9">
        <w:rPr>
          <w:rFonts w:asciiTheme="majorBidi" w:hAnsiTheme="majorBidi" w:cs="Times New Roman"/>
          <w:sz w:val="22"/>
          <w:szCs w:val="22"/>
        </w:rPr>
        <w:noBreakHyphen/>
        <w:t>7</w:t>
      </w:r>
    </w:p>
    <w:p w14:paraId="67DA9942" w14:textId="77777777" w:rsidR="00D95110" w:rsidRPr="00FF3DE9" w:rsidRDefault="00D95110" w:rsidP="00FF3DE9">
      <w:pPr>
        <w:bidi w:val="0"/>
        <w:spacing w:after="0"/>
        <w:ind w:left="467" w:hanging="467"/>
        <w:jc w:val="both"/>
        <w:rPr>
          <w:rFonts w:asciiTheme="majorBidi" w:hAnsiTheme="majorBidi" w:cs="Times New Roman"/>
          <w:sz w:val="22"/>
          <w:szCs w:val="22"/>
        </w:rPr>
      </w:pPr>
      <w:proofErr w:type="spellStart"/>
      <w:r w:rsidRPr="00FF3DE9">
        <w:rPr>
          <w:rFonts w:asciiTheme="majorBidi" w:hAnsiTheme="majorBidi" w:cs="Times New Roman"/>
          <w:sz w:val="22"/>
          <w:szCs w:val="22"/>
        </w:rPr>
        <w:t>Krejcie</w:t>
      </w:r>
      <w:proofErr w:type="spellEnd"/>
      <w:r w:rsidRPr="00FF3DE9">
        <w:rPr>
          <w:rFonts w:asciiTheme="majorBidi" w:hAnsiTheme="majorBidi" w:cs="Times New Roman"/>
          <w:sz w:val="22"/>
          <w:szCs w:val="22"/>
        </w:rPr>
        <w:t xml:space="preserve">, R. V., &amp; Morgan, D. W. (1970). Determining sample size for research activities. Educational and Psychological Measurement, 30(3), 607–610. </w:t>
      </w:r>
      <w:hyperlink r:id="rId56" w:history="1">
        <w:r w:rsidRPr="00FF3DE9">
          <w:rPr>
            <w:rFonts w:asciiTheme="majorBidi" w:hAnsiTheme="majorBidi" w:cs="Times New Roman"/>
            <w:sz w:val="22"/>
            <w:szCs w:val="22"/>
          </w:rPr>
          <w:t>https://doi.org/10.1177/001316447003000308</w:t>
        </w:r>
      </w:hyperlink>
    </w:p>
    <w:p w14:paraId="48366480"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 xml:space="preserve">Lovelock, C., Wirtz, J., </w:t>
      </w:r>
      <w:proofErr w:type="spellStart"/>
      <w:r w:rsidRPr="00FF3DE9">
        <w:rPr>
          <w:rFonts w:asciiTheme="majorBidi" w:hAnsiTheme="majorBidi" w:cs="Times New Roman"/>
          <w:sz w:val="22"/>
          <w:szCs w:val="22"/>
        </w:rPr>
        <w:t>Lapert</w:t>
      </w:r>
      <w:proofErr w:type="spellEnd"/>
      <w:r w:rsidRPr="00FF3DE9">
        <w:rPr>
          <w:rFonts w:asciiTheme="majorBidi" w:hAnsiTheme="majorBidi" w:cs="Times New Roman"/>
          <w:sz w:val="22"/>
          <w:szCs w:val="22"/>
        </w:rPr>
        <w:t xml:space="preserve">, D., &amp; </w:t>
      </w:r>
      <w:proofErr w:type="spellStart"/>
      <w:r w:rsidRPr="00FF3DE9">
        <w:rPr>
          <w:rFonts w:asciiTheme="majorBidi" w:hAnsiTheme="majorBidi" w:cs="Times New Roman"/>
          <w:sz w:val="22"/>
          <w:szCs w:val="22"/>
        </w:rPr>
        <w:t>Munos</w:t>
      </w:r>
      <w:proofErr w:type="spellEnd"/>
      <w:r w:rsidRPr="00FF3DE9">
        <w:rPr>
          <w:rFonts w:asciiTheme="majorBidi" w:hAnsiTheme="majorBidi" w:cs="Times New Roman"/>
          <w:sz w:val="22"/>
          <w:szCs w:val="22"/>
        </w:rPr>
        <w:t xml:space="preserve">, A. (2008). Marketing des services (6e </w:t>
      </w:r>
      <w:proofErr w:type="spellStart"/>
      <w:r w:rsidRPr="00FF3DE9">
        <w:rPr>
          <w:rFonts w:asciiTheme="majorBidi" w:hAnsiTheme="majorBidi" w:cs="Times New Roman"/>
          <w:sz w:val="22"/>
          <w:szCs w:val="22"/>
        </w:rPr>
        <w:t>éd</w:t>
      </w:r>
      <w:proofErr w:type="spellEnd"/>
      <w:r w:rsidRPr="00FF3DE9">
        <w:rPr>
          <w:rFonts w:asciiTheme="majorBidi" w:hAnsiTheme="majorBidi" w:cs="Times New Roman"/>
          <w:sz w:val="22"/>
          <w:szCs w:val="22"/>
        </w:rPr>
        <w:t>.). Pearson Education.</w:t>
      </w:r>
    </w:p>
    <w:p w14:paraId="69BA4F13"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Nunnally, J. C., &amp; Bernstein, I. H. (1994). Psychometric theory (3rd ed.). McGraw-Hill.</w:t>
      </w:r>
    </w:p>
    <w:p w14:paraId="2B787E2B" w14:textId="77777777" w:rsidR="00D95110" w:rsidRPr="00FF3DE9" w:rsidRDefault="00D95110" w:rsidP="00FF3DE9">
      <w:pPr>
        <w:bidi w:val="0"/>
        <w:spacing w:after="0"/>
        <w:ind w:left="467" w:hanging="467"/>
        <w:jc w:val="both"/>
        <w:rPr>
          <w:rFonts w:asciiTheme="majorBidi" w:hAnsiTheme="majorBidi" w:cs="Times New Roman"/>
          <w:sz w:val="22"/>
          <w:szCs w:val="22"/>
          <w:rtl/>
        </w:rPr>
      </w:pPr>
      <w:proofErr w:type="spellStart"/>
      <w:r w:rsidRPr="00FF3DE9">
        <w:rPr>
          <w:rFonts w:asciiTheme="majorBidi" w:hAnsiTheme="majorBidi" w:cs="Times New Roman"/>
          <w:sz w:val="22"/>
          <w:szCs w:val="22"/>
        </w:rPr>
        <w:t>Oukil</w:t>
      </w:r>
      <w:proofErr w:type="spellEnd"/>
      <w:r w:rsidRPr="00FF3DE9">
        <w:rPr>
          <w:rFonts w:asciiTheme="majorBidi" w:hAnsiTheme="majorBidi" w:cs="Times New Roman"/>
          <w:sz w:val="22"/>
          <w:szCs w:val="22"/>
        </w:rPr>
        <w:t xml:space="preserve">, M. S. (1995). </w:t>
      </w:r>
      <w:proofErr w:type="spellStart"/>
      <w:r w:rsidRPr="00FF3DE9">
        <w:rPr>
          <w:rFonts w:asciiTheme="majorBidi" w:hAnsiTheme="majorBidi" w:cs="Times New Roman"/>
          <w:sz w:val="22"/>
          <w:szCs w:val="22"/>
        </w:rPr>
        <w:t>Économie</w:t>
      </w:r>
      <w:proofErr w:type="spellEnd"/>
      <w:r w:rsidRPr="00FF3DE9">
        <w:rPr>
          <w:rFonts w:asciiTheme="majorBidi" w:hAnsiTheme="majorBidi" w:cs="Times New Roman"/>
          <w:sz w:val="22"/>
          <w:szCs w:val="22"/>
        </w:rPr>
        <w:t xml:space="preserve"> et gestion de </w:t>
      </w:r>
      <w:proofErr w:type="spellStart"/>
      <w:r w:rsidRPr="00FF3DE9">
        <w:rPr>
          <w:rFonts w:asciiTheme="majorBidi" w:hAnsiTheme="majorBidi" w:cs="Times New Roman"/>
          <w:sz w:val="22"/>
          <w:szCs w:val="22"/>
        </w:rPr>
        <w:t>l’innovation</w:t>
      </w:r>
      <w:proofErr w:type="spellEnd"/>
      <w:r w:rsidRPr="00FF3DE9">
        <w:rPr>
          <w:rFonts w:asciiTheme="majorBidi" w:hAnsiTheme="majorBidi" w:cs="Times New Roman"/>
          <w:sz w:val="22"/>
          <w:szCs w:val="22"/>
        </w:rPr>
        <w:t xml:space="preserve"> </w:t>
      </w:r>
      <w:proofErr w:type="spellStart"/>
      <w:r w:rsidRPr="00FF3DE9">
        <w:rPr>
          <w:rFonts w:asciiTheme="majorBidi" w:hAnsiTheme="majorBidi" w:cs="Times New Roman"/>
          <w:sz w:val="22"/>
          <w:szCs w:val="22"/>
        </w:rPr>
        <w:t>technologique</w:t>
      </w:r>
      <w:proofErr w:type="spellEnd"/>
      <w:r w:rsidRPr="00FF3DE9">
        <w:rPr>
          <w:rFonts w:asciiTheme="majorBidi" w:hAnsiTheme="majorBidi" w:cs="Times New Roman"/>
          <w:sz w:val="22"/>
          <w:szCs w:val="22"/>
        </w:rPr>
        <w:t xml:space="preserve"> (recherche et </w:t>
      </w:r>
      <w:proofErr w:type="spellStart"/>
      <w:r w:rsidRPr="00FF3DE9">
        <w:rPr>
          <w:rFonts w:asciiTheme="majorBidi" w:hAnsiTheme="majorBidi" w:cs="Times New Roman"/>
          <w:sz w:val="22"/>
          <w:szCs w:val="22"/>
        </w:rPr>
        <w:t>développement</w:t>
      </w:r>
      <w:proofErr w:type="spellEnd"/>
      <w:r w:rsidRPr="00FF3DE9">
        <w:rPr>
          <w:rFonts w:asciiTheme="majorBidi" w:hAnsiTheme="majorBidi" w:cs="Times New Roman"/>
          <w:sz w:val="22"/>
          <w:szCs w:val="22"/>
        </w:rPr>
        <w:t>). OPU.</w:t>
      </w:r>
    </w:p>
    <w:p w14:paraId="488D1189" w14:textId="77777777" w:rsidR="00D95110" w:rsidRPr="00FF3DE9" w:rsidRDefault="00D95110" w:rsidP="00FF3DE9">
      <w:pPr>
        <w:bidi w:val="0"/>
        <w:spacing w:after="0"/>
        <w:ind w:left="467" w:hanging="467"/>
        <w:jc w:val="both"/>
        <w:rPr>
          <w:rFonts w:asciiTheme="majorBidi" w:hAnsiTheme="majorBidi" w:cs="Times New Roman"/>
          <w:sz w:val="22"/>
          <w:szCs w:val="22"/>
        </w:rPr>
      </w:pPr>
      <w:proofErr w:type="spellStart"/>
      <w:r w:rsidRPr="00FF3DE9">
        <w:rPr>
          <w:rFonts w:asciiTheme="majorBidi" w:hAnsiTheme="majorBidi" w:cs="Times New Roman"/>
          <w:sz w:val="22"/>
          <w:szCs w:val="22"/>
        </w:rPr>
        <w:lastRenderedPageBreak/>
        <w:t>Taratukhin</w:t>
      </w:r>
      <w:proofErr w:type="spellEnd"/>
      <w:r w:rsidRPr="00FF3DE9">
        <w:rPr>
          <w:rFonts w:asciiTheme="majorBidi" w:hAnsiTheme="majorBidi" w:cs="Times New Roman"/>
          <w:sz w:val="22"/>
          <w:szCs w:val="22"/>
        </w:rPr>
        <w:t>, V., Levchenko, A., &amp; Kim, S. (2024, December 31). Evaluation model for the quality of electronic services to clients of a non-profit institution. In Cultural Perspectives of Human-Centered and Technological Innovations (CPHCATI 2024) (pp. 262–272),</w:t>
      </w:r>
    </w:p>
    <w:p w14:paraId="66E68D68" w14:textId="77777777" w:rsidR="0045158B" w:rsidRPr="00FD3F5C" w:rsidRDefault="0045158B" w:rsidP="00FD3F5C">
      <w:pPr>
        <w:tabs>
          <w:tab w:val="left" w:pos="720"/>
        </w:tabs>
        <w:ind w:left="467" w:hanging="467"/>
        <w:jc w:val="both"/>
        <w:rPr>
          <w:rFonts w:asciiTheme="minorBidi" w:hAnsiTheme="minorBidi" w:cs="Arial"/>
          <w:sz w:val="24"/>
          <w:szCs w:val="24"/>
        </w:rPr>
      </w:pPr>
    </w:p>
    <w:p w14:paraId="35CBCA6A" w14:textId="77777777" w:rsidR="0045158B" w:rsidRPr="00FD3F5C" w:rsidRDefault="0045158B" w:rsidP="00FD3F5C">
      <w:pPr>
        <w:tabs>
          <w:tab w:val="left" w:pos="720"/>
        </w:tabs>
        <w:ind w:left="467" w:hanging="467"/>
        <w:jc w:val="both"/>
        <w:rPr>
          <w:rFonts w:asciiTheme="minorBidi" w:hAnsiTheme="minorBidi" w:cs="Arial"/>
          <w:sz w:val="24"/>
          <w:szCs w:val="24"/>
        </w:rPr>
      </w:pPr>
    </w:p>
    <w:p w14:paraId="6621131B" w14:textId="77777777" w:rsidR="0045158B" w:rsidRDefault="0045158B">
      <w:pPr>
        <w:tabs>
          <w:tab w:val="left" w:pos="720"/>
        </w:tabs>
        <w:spacing w:after="0" w:line="360" w:lineRule="auto"/>
        <w:ind w:left="467" w:hanging="467"/>
        <w:jc w:val="both"/>
        <w:rPr>
          <w:rFonts w:ascii="Times New Roman" w:cs="Times New Roman"/>
          <w:sz w:val="24"/>
          <w:szCs w:val="24"/>
        </w:rPr>
      </w:pPr>
    </w:p>
    <w:p w14:paraId="1DE6E168" w14:textId="77777777" w:rsidR="0045158B" w:rsidRDefault="0045158B">
      <w:pPr>
        <w:tabs>
          <w:tab w:val="left" w:pos="720"/>
        </w:tabs>
        <w:spacing w:after="0" w:line="360" w:lineRule="auto"/>
        <w:ind w:left="467" w:hanging="467"/>
        <w:jc w:val="both"/>
        <w:rPr>
          <w:rFonts w:cs="SimSun"/>
          <w:sz w:val="24"/>
          <w:szCs w:val="24"/>
          <w:rtl/>
          <w:lang w:val="ar-SA"/>
        </w:rPr>
      </w:pPr>
    </w:p>
    <w:p w14:paraId="3D620A27" w14:textId="77777777" w:rsidR="0045158B" w:rsidRDefault="0045158B">
      <w:pPr>
        <w:spacing w:after="0" w:line="360" w:lineRule="auto"/>
        <w:ind w:left="467" w:hanging="467"/>
        <w:jc w:val="both"/>
        <w:rPr>
          <w:rFonts w:cs="SimSun"/>
          <w:sz w:val="24"/>
          <w:szCs w:val="24"/>
          <w:rtl/>
          <w:lang w:val="ar-SA"/>
        </w:rPr>
      </w:pPr>
    </w:p>
    <w:p w14:paraId="752C5CEC" w14:textId="77777777" w:rsidR="0045158B" w:rsidRDefault="0045158B">
      <w:pPr>
        <w:spacing w:after="0" w:line="360" w:lineRule="auto"/>
        <w:ind w:left="467" w:hanging="467"/>
        <w:jc w:val="both"/>
        <w:rPr>
          <w:rFonts w:cs="SimSun"/>
          <w:sz w:val="24"/>
          <w:szCs w:val="24"/>
          <w:rtl/>
          <w:lang w:val="ar-SA"/>
        </w:rPr>
      </w:pPr>
    </w:p>
    <w:p w14:paraId="41F5B302" w14:textId="77777777" w:rsidR="0045158B" w:rsidRDefault="0045158B">
      <w:pPr>
        <w:spacing w:after="0" w:line="360" w:lineRule="auto"/>
        <w:ind w:left="467" w:hanging="467"/>
        <w:jc w:val="both"/>
        <w:rPr>
          <w:rFonts w:cs="SimSun"/>
          <w:sz w:val="24"/>
          <w:szCs w:val="24"/>
          <w:rtl/>
          <w:lang w:val="ar-SA"/>
        </w:rPr>
      </w:pPr>
    </w:p>
    <w:p w14:paraId="09E13583" w14:textId="77777777" w:rsidR="0045158B" w:rsidRDefault="0045158B">
      <w:pPr>
        <w:spacing w:after="0" w:line="360" w:lineRule="auto"/>
        <w:ind w:left="467" w:hanging="467"/>
        <w:jc w:val="both"/>
        <w:rPr>
          <w:rFonts w:cs="SimSun"/>
          <w:sz w:val="24"/>
          <w:szCs w:val="24"/>
          <w:rtl/>
          <w:lang w:val="ar-SA"/>
        </w:rPr>
      </w:pPr>
    </w:p>
    <w:p w14:paraId="1FCE97A4" w14:textId="77777777" w:rsidR="0045158B" w:rsidRDefault="0045158B">
      <w:pPr>
        <w:spacing w:after="0" w:line="360" w:lineRule="auto"/>
        <w:ind w:left="467" w:hanging="467"/>
        <w:jc w:val="both"/>
        <w:rPr>
          <w:rFonts w:cs="SimSun"/>
          <w:sz w:val="24"/>
          <w:szCs w:val="24"/>
          <w:rtl/>
          <w:lang w:val="ar-SA"/>
        </w:rPr>
      </w:pPr>
    </w:p>
    <w:p w14:paraId="539C3922" w14:textId="77777777" w:rsidR="0045158B" w:rsidRDefault="0045158B">
      <w:pPr>
        <w:spacing w:after="0" w:line="360" w:lineRule="auto"/>
        <w:ind w:left="467" w:hanging="467"/>
        <w:jc w:val="both"/>
        <w:rPr>
          <w:rFonts w:cs="SimSun"/>
          <w:sz w:val="24"/>
          <w:szCs w:val="24"/>
          <w:rtl/>
          <w:lang w:val="ar-SA"/>
        </w:rPr>
      </w:pPr>
    </w:p>
    <w:p w14:paraId="2B489CED" w14:textId="77777777" w:rsidR="0045158B" w:rsidRDefault="0045158B">
      <w:pPr>
        <w:spacing w:after="0" w:line="360" w:lineRule="auto"/>
        <w:ind w:left="467" w:hanging="467"/>
        <w:jc w:val="both"/>
        <w:rPr>
          <w:rFonts w:cs="SimSun"/>
          <w:sz w:val="24"/>
          <w:szCs w:val="24"/>
          <w:rtl/>
          <w:lang w:val="ar-SA"/>
        </w:rPr>
      </w:pPr>
    </w:p>
    <w:p w14:paraId="1BB90631" w14:textId="77777777" w:rsidR="0045158B" w:rsidRDefault="0045158B">
      <w:pPr>
        <w:spacing w:after="0" w:line="360" w:lineRule="auto"/>
        <w:ind w:left="467" w:hanging="467"/>
        <w:jc w:val="both"/>
        <w:rPr>
          <w:rFonts w:cs="SimSun"/>
          <w:sz w:val="24"/>
          <w:szCs w:val="24"/>
          <w:rtl/>
          <w:lang w:val="ar-SA"/>
        </w:rPr>
      </w:pPr>
    </w:p>
    <w:p w14:paraId="242F5454" w14:textId="77777777" w:rsidR="0045158B" w:rsidRDefault="0045158B">
      <w:pPr>
        <w:spacing w:after="0" w:line="360" w:lineRule="auto"/>
        <w:ind w:left="467" w:hanging="467"/>
        <w:jc w:val="both"/>
        <w:rPr>
          <w:rFonts w:ascii="Times New Roman" w:cs="Times New Roman"/>
          <w:sz w:val="24"/>
          <w:szCs w:val="24"/>
        </w:rPr>
      </w:pPr>
    </w:p>
    <w:p w14:paraId="46C2DBC7" w14:textId="77777777" w:rsidR="003E354D" w:rsidRDefault="003E354D">
      <w:pPr>
        <w:bidi w:val="0"/>
        <w:rPr>
          <w:rFonts w:cs="Times New Roman"/>
          <w:b/>
          <w:sz w:val="36"/>
          <w:szCs w:val="36"/>
          <w:rtl/>
          <w:lang w:val="ar-SA"/>
        </w:rPr>
      </w:pPr>
      <w:r>
        <w:rPr>
          <w:rFonts w:cs="Times New Roman"/>
          <w:b/>
          <w:sz w:val="36"/>
          <w:szCs w:val="36"/>
          <w:rtl/>
          <w:lang w:val="ar-SA"/>
        </w:rPr>
        <w:br w:type="page"/>
      </w:r>
    </w:p>
    <w:p w14:paraId="3C764326"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1FFAEB30"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781D56DE"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189A78F7"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791F4803"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659C4F0F" w14:textId="77777777" w:rsidR="000622FA" w:rsidRDefault="000622FA">
      <w:pPr>
        <w:tabs>
          <w:tab w:val="left" w:pos="720"/>
        </w:tabs>
        <w:spacing w:after="0" w:line="360" w:lineRule="auto"/>
        <w:ind w:left="467" w:hanging="467"/>
        <w:jc w:val="center"/>
        <w:rPr>
          <w:rFonts w:cs="Times New Roman"/>
          <w:b/>
          <w:sz w:val="36"/>
          <w:szCs w:val="36"/>
          <w:rtl/>
          <w:lang w:val="ar-SA"/>
        </w:rPr>
      </w:pPr>
    </w:p>
    <w:p w14:paraId="54072922"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31C1DBEA" w14:textId="0A57050B" w:rsidR="0045158B" w:rsidRPr="00D140B6" w:rsidRDefault="0045158B" w:rsidP="00D140B6">
      <w:pPr>
        <w:pStyle w:val="1"/>
        <w:spacing w:before="0"/>
        <w:jc w:val="center"/>
        <w:rPr>
          <w:rFonts w:ascii="Traditional Arabic" w:hAnsi="Traditional Arabic" w:cs="Traditional Arabic"/>
          <w:b w:val="0"/>
          <w:bCs/>
          <w:color w:val="auto"/>
          <w:sz w:val="36"/>
          <w:szCs w:val="36"/>
          <w:rtl/>
          <w:lang w:bidi="ar-EG"/>
        </w:rPr>
      </w:pPr>
      <w:bookmarkStart w:id="478" w:name="_Toc235753927"/>
      <w:r w:rsidRPr="00D140B6">
        <w:rPr>
          <w:rFonts w:ascii="Traditional Arabic" w:hAnsi="Traditional Arabic" w:cs="Traditional Arabic"/>
          <w:b w:val="0"/>
          <w:bCs/>
          <w:color w:val="auto"/>
          <w:sz w:val="36"/>
          <w:szCs w:val="36"/>
          <w:rtl/>
          <w:lang w:bidi="ar-EG"/>
        </w:rPr>
        <w:t>الملاحــــــــــــــــق</w:t>
      </w:r>
      <w:bookmarkEnd w:id="478"/>
    </w:p>
    <w:p w14:paraId="751E5C52" w14:textId="77777777" w:rsidR="0045158B" w:rsidRDefault="0045158B">
      <w:pPr>
        <w:spacing w:after="160" w:line="259" w:lineRule="auto"/>
        <w:rPr>
          <w:rFonts w:cs="SimSun"/>
          <w:b/>
          <w:sz w:val="36"/>
          <w:szCs w:val="36"/>
          <w:rtl/>
          <w:lang w:val="ar-SA"/>
        </w:rPr>
      </w:pPr>
      <w:r>
        <w:rPr>
          <w:rFonts w:cs="Times New Roman"/>
          <w:b/>
          <w:sz w:val="36"/>
          <w:szCs w:val="36"/>
          <w:rtl/>
          <w:lang w:val="ar-SA"/>
        </w:rPr>
        <w:br w:type="page"/>
      </w:r>
    </w:p>
    <w:p w14:paraId="28C8BE76" w14:textId="77777777" w:rsidR="0045158B" w:rsidRDefault="0053400E">
      <w:pPr>
        <w:spacing w:line="240" w:lineRule="auto"/>
        <w:jc w:val="center"/>
        <w:rPr>
          <w:rFonts w:cs="SimSun"/>
          <w:rtl/>
          <w:lang w:val="ar-SA"/>
        </w:rPr>
      </w:pPr>
      <w:r>
        <w:rPr>
          <w:noProof/>
        </w:rPr>
        <w:lastRenderedPageBreak/>
        <w:drawing>
          <wp:anchor distT="0" distB="0" distL="114300" distR="114300" simplePos="0" relativeHeight="251658752" behindDoc="0" locked="0" layoutInCell="1" allowOverlap="1" wp14:anchorId="33006DC2" wp14:editId="327F732F">
            <wp:simplePos x="0" y="0"/>
            <wp:positionH relativeFrom="margin">
              <wp:posOffset>36195</wp:posOffset>
            </wp:positionH>
            <wp:positionV relativeFrom="margin">
              <wp:posOffset>381000</wp:posOffset>
            </wp:positionV>
            <wp:extent cx="1516380" cy="666115"/>
            <wp:effectExtent l="0" t="0" r="0" b="0"/>
            <wp:wrapSquare wrapText="bothSides"/>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3F7455" w14:textId="77777777" w:rsidR="0045158B" w:rsidRPr="003E354D" w:rsidRDefault="0045158B" w:rsidP="003E354D">
      <w:pPr>
        <w:spacing w:after="0" w:line="240" w:lineRule="auto"/>
        <w:rPr>
          <w:rtl/>
          <w:lang w:val="ar-SA"/>
        </w:rPr>
      </w:pPr>
      <w:r w:rsidRPr="003E354D">
        <w:rPr>
          <w:rtl/>
          <w:lang w:val="ar-SA"/>
        </w:rPr>
        <w:t xml:space="preserve">    جامعة </w:t>
      </w:r>
      <w:proofErr w:type="spellStart"/>
      <w:r w:rsidRPr="003E354D">
        <w:rPr>
          <w:rtl/>
          <w:lang w:val="ar-SA"/>
        </w:rPr>
        <w:t>ميدأوشن</w:t>
      </w:r>
      <w:proofErr w:type="spellEnd"/>
    </w:p>
    <w:p w14:paraId="755EB4F2" w14:textId="77777777" w:rsidR="0045158B" w:rsidRPr="003E354D" w:rsidRDefault="0045158B" w:rsidP="003E354D">
      <w:pPr>
        <w:spacing w:after="0" w:line="240" w:lineRule="auto"/>
        <w:rPr>
          <w:rtl/>
          <w:lang w:val="ar-SA"/>
        </w:rPr>
      </w:pPr>
      <w:r w:rsidRPr="003E354D">
        <w:rPr>
          <w:rtl/>
          <w:lang w:val="ar-SA"/>
        </w:rPr>
        <w:t>برنامج دكتوراه الإدارة</w:t>
      </w:r>
    </w:p>
    <w:p w14:paraId="4D50A079" w14:textId="77777777" w:rsidR="0045158B" w:rsidRDefault="0045158B">
      <w:pPr>
        <w:spacing w:line="240" w:lineRule="auto"/>
        <w:rPr>
          <w:rFonts w:cs="SimSun"/>
          <w:rtl/>
          <w:lang w:val="ar-SA"/>
        </w:rPr>
      </w:pPr>
    </w:p>
    <w:p w14:paraId="292925D7" w14:textId="61F5AB91" w:rsidR="0045158B" w:rsidRPr="003E354D" w:rsidRDefault="0045158B">
      <w:pPr>
        <w:spacing w:line="240" w:lineRule="auto"/>
        <w:jc w:val="center"/>
        <w:rPr>
          <w:b/>
          <w:sz w:val="36"/>
          <w:szCs w:val="36"/>
          <w:rtl/>
          <w:lang w:val="ar-SA"/>
        </w:rPr>
      </w:pPr>
      <w:r w:rsidRPr="003E354D">
        <w:rPr>
          <w:b/>
          <w:sz w:val="36"/>
          <w:szCs w:val="36"/>
          <w:rtl/>
          <w:lang w:val="ar-SA"/>
        </w:rPr>
        <w:t xml:space="preserve">ملحق رقم </w:t>
      </w:r>
      <w:r w:rsidR="00FC6FA4" w:rsidRPr="003E354D">
        <w:rPr>
          <w:rFonts w:hint="cs"/>
          <w:b/>
          <w:sz w:val="36"/>
          <w:szCs w:val="36"/>
          <w:rtl/>
          <w:lang w:val="ar-SA"/>
        </w:rPr>
        <w:t>(1</w:t>
      </w:r>
      <w:r w:rsidRPr="003E354D">
        <w:rPr>
          <w:b/>
          <w:sz w:val="36"/>
          <w:szCs w:val="36"/>
          <w:rtl/>
          <w:lang w:val="ar-SA"/>
        </w:rPr>
        <w:t xml:space="preserve">) </w:t>
      </w:r>
    </w:p>
    <w:p w14:paraId="2A9D6174" w14:textId="77777777" w:rsidR="0045158B" w:rsidRPr="003E354D" w:rsidRDefault="0045158B">
      <w:pPr>
        <w:spacing w:line="240" w:lineRule="auto"/>
        <w:jc w:val="center"/>
        <w:rPr>
          <w:b/>
          <w:sz w:val="36"/>
          <w:szCs w:val="36"/>
          <w:rtl/>
          <w:lang w:val="ar-SA"/>
        </w:rPr>
      </w:pPr>
      <w:r w:rsidRPr="003E354D">
        <w:rPr>
          <w:b/>
          <w:sz w:val="36"/>
          <w:szCs w:val="36"/>
          <w:rtl/>
          <w:lang w:val="ar-SA"/>
        </w:rPr>
        <w:t>الاستبانة</w:t>
      </w:r>
    </w:p>
    <w:p w14:paraId="72B06964" w14:textId="77777777" w:rsidR="0045158B" w:rsidRDefault="0045158B">
      <w:pPr>
        <w:spacing w:line="240" w:lineRule="auto"/>
        <w:jc w:val="both"/>
      </w:pPr>
    </w:p>
    <w:p w14:paraId="74C821C1" w14:textId="77777777" w:rsidR="0045158B" w:rsidRPr="00805E5B" w:rsidRDefault="0045158B">
      <w:pPr>
        <w:spacing w:line="240" w:lineRule="auto"/>
        <w:jc w:val="both"/>
        <w:rPr>
          <w:b/>
          <w:rtl/>
          <w:lang w:val="ar-SA"/>
        </w:rPr>
      </w:pPr>
      <w:r w:rsidRPr="00805E5B">
        <w:rPr>
          <w:b/>
          <w:rtl/>
          <w:lang w:val="ar-SA"/>
        </w:rPr>
        <w:t xml:space="preserve">السلام عليكم ورحمة الله </w:t>
      </w:r>
      <w:r w:rsidR="00FD3F5C" w:rsidRPr="00805E5B">
        <w:rPr>
          <w:b/>
          <w:rtl/>
          <w:lang w:val="ar-SA"/>
        </w:rPr>
        <w:t>وبركاته،</w:t>
      </w:r>
      <w:r w:rsidRPr="00805E5B">
        <w:rPr>
          <w:b/>
          <w:rtl/>
          <w:lang w:val="ar-SA"/>
        </w:rPr>
        <w:t xml:space="preserve"> </w:t>
      </w:r>
    </w:p>
    <w:p w14:paraId="3CC3CFD7" w14:textId="77777777" w:rsidR="0045158B" w:rsidRDefault="0045158B">
      <w:pPr>
        <w:spacing w:line="240" w:lineRule="auto"/>
        <w:jc w:val="both"/>
        <w:rPr>
          <w:b/>
          <w:rtl/>
          <w:lang w:val="ar-SA"/>
        </w:rPr>
      </w:pPr>
      <w:r w:rsidRPr="00805E5B">
        <w:rPr>
          <w:b/>
          <w:rtl/>
          <w:lang w:val="ar-SA"/>
        </w:rPr>
        <w:t>تحية طيبة وبعد:</w:t>
      </w:r>
    </w:p>
    <w:p w14:paraId="3F094625" w14:textId="77777777" w:rsidR="0045158B" w:rsidRPr="00805E5B" w:rsidRDefault="00FB286C" w:rsidP="00FB286C">
      <w:pPr>
        <w:spacing w:after="0" w:line="240" w:lineRule="auto"/>
        <w:jc w:val="both"/>
        <w:rPr>
          <w:rtl/>
          <w:lang w:val="ar-SA"/>
        </w:rPr>
      </w:pPr>
      <w:r>
        <w:rPr>
          <w:rtl/>
          <w:lang w:val="ar-SA"/>
        </w:rPr>
        <w:t>ت</w:t>
      </w:r>
      <w:r w:rsidR="0045158B" w:rsidRPr="00805E5B">
        <w:rPr>
          <w:rtl/>
          <w:lang w:val="ar-SA"/>
        </w:rPr>
        <w:t>جري الباحث</w:t>
      </w:r>
      <w:r>
        <w:rPr>
          <w:rtl/>
          <w:lang w:val="ar-SA"/>
        </w:rPr>
        <w:t>ة</w:t>
      </w:r>
      <w:r w:rsidR="0045158B" w:rsidRPr="00805E5B">
        <w:rPr>
          <w:rtl/>
          <w:lang w:val="ar-SA"/>
        </w:rPr>
        <w:t xml:space="preserve"> دراسة حول "</w:t>
      </w:r>
      <w:r>
        <w:rPr>
          <w:rtl/>
          <w:lang w:val="ar-SA"/>
        </w:rPr>
        <w:t xml:space="preserve">أثر تطبيق الإدارة الإلكترونية على تحسين جودة الخدمة: دراسة ميدانية على القطاع غير الربحي في منطقة المدينة المنورة وفقاً لرؤية المملكة 2030 </w:t>
      </w:r>
      <w:r w:rsidR="0045158B" w:rsidRPr="00805E5B">
        <w:rPr>
          <w:rtl/>
          <w:lang w:val="ar-SA"/>
        </w:rPr>
        <w:t xml:space="preserve">"، وذلك لنيل درجة الدكتوراه في الإدارة من جامعة </w:t>
      </w:r>
      <w:proofErr w:type="spellStart"/>
      <w:r w:rsidR="0045158B" w:rsidRPr="00805E5B">
        <w:rPr>
          <w:rtl/>
          <w:lang w:val="ar-SA"/>
        </w:rPr>
        <w:t>ميدأوشن</w:t>
      </w:r>
      <w:proofErr w:type="spellEnd"/>
      <w:r w:rsidR="0045158B" w:rsidRPr="00805E5B">
        <w:rPr>
          <w:rtl/>
          <w:lang w:val="ar-SA"/>
        </w:rPr>
        <w:t xml:space="preserve">، لذا نرجو من سعادتكم التفضل بالإجابة على أسئلة الاستبانة بشفافية ووضوح واختيار الإجابة المناسبة، علماً بأن البيانات التي سوف يتم الحصول عليها محمية بطابع السرية والأمانة العلمية، ولن تستخدم إلا لأغراض البحث العلمي فقط ولن يتم مشاركتها مع أي جهة أخرى.   </w:t>
      </w:r>
    </w:p>
    <w:p w14:paraId="61D4C784" w14:textId="77777777" w:rsidR="0045158B" w:rsidRPr="00805E5B" w:rsidRDefault="0045158B">
      <w:pPr>
        <w:spacing w:after="0" w:line="240" w:lineRule="auto"/>
        <w:jc w:val="both"/>
        <w:rPr>
          <w:rtl/>
          <w:lang w:val="ar-SA"/>
        </w:rPr>
      </w:pPr>
    </w:p>
    <w:p w14:paraId="3AF6F722" w14:textId="77777777" w:rsidR="0045158B" w:rsidRPr="00805E5B" w:rsidRDefault="0045158B" w:rsidP="00FB286C">
      <w:pPr>
        <w:spacing w:after="0" w:line="240" w:lineRule="auto"/>
        <w:jc w:val="center"/>
        <w:rPr>
          <w:b/>
          <w:rtl/>
          <w:lang w:val="ar-SA"/>
        </w:rPr>
      </w:pPr>
      <w:r w:rsidRPr="00805E5B">
        <w:rPr>
          <w:b/>
          <w:rtl/>
          <w:lang w:val="ar-SA"/>
        </w:rPr>
        <w:t xml:space="preserve">ولكم جزيل الشكر على حسن </w:t>
      </w:r>
      <w:r w:rsidR="00FD3F5C" w:rsidRPr="00805E5B">
        <w:rPr>
          <w:b/>
          <w:rtl/>
          <w:lang w:val="ar-SA"/>
        </w:rPr>
        <w:t>تعاونكم،</w:t>
      </w:r>
    </w:p>
    <w:p w14:paraId="2F73A793" w14:textId="77777777" w:rsidR="0045158B" w:rsidRPr="00805E5B" w:rsidRDefault="0045158B">
      <w:pPr>
        <w:spacing w:after="0" w:line="240" w:lineRule="auto"/>
        <w:jc w:val="both"/>
        <w:rPr>
          <w:rtl/>
          <w:lang w:val="ar-SA"/>
        </w:rPr>
      </w:pPr>
    </w:p>
    <w:p w14:paraId="02F06C2D" w14:textId="2BA5F0D9" w:rsidR="003C0470" w:rsidRDefault="00805E5B" w:rsidP="008B1DD4">
      <w:pPr>
        <w:spacing w:after="0" w:line="240" w:lineRule="auto"/>
        <w:jc w:val="center"/>
        <w:rPr>
          <w:rtl/>
          <w:lang w:val="ar-SA"/>
        </w:rPr>
      </w:pPr>
      <w:r>
        <w:rPr>
          <w:rtl/>
          <w:lang w:val="ar-SA"/>
        </w:rPr>
        <w:tab/>
      </w:r>
      <w:r>
        <w:rPr>
          <w:rtl/>
          <w:lang w:val="ar-SA"/>
        </w:rPr>
        <w:tab/>
      </w:r>
      <w:r>
        <w:rPr>
          <w:rtl/>
          <w:lang w:val="ar-SA"/>
        </w:rPr>
        <w:tab/>
      </w:r>
      <w:r>
        <w:rPr>
          <w:rtl/>
          <w:lang w:val="ar-SA"/>
        </w:rPr>
        <w:tab/>
      </w:r>
      <w:r>
        <w:rPr>
          <w:rtl/>
          <w:lang w:val="ar-SA"/>
        </w:rPr>
        <w:tab/>
      </w:r>
      <w:r>
        <w:rPr>
          <w:rtl/>
          <w:lang w:val="ar-SA"/>
        </w:rPr>
        <w:tab/>
      </w:r>
      <w:r>
        <w:rPr>
          <w:rtl/>
          <w:lang w:val="ar-SA"/>
        </w:rPr>
        <w:tab/>
      </w:r>
      <w:r w:rsidR="0045158B" w:rsidRPr="00805E5B">
        <w:rPr>
          <w:sz w:val="36"/>
          <w:szCs w:val="36"/>
          <w:rtl/>
          <w:lang w:val="ar-SA"/>
        </w:rPr>
        <w:t>الباحث</w:t>
      </w:r>
      <w:r>
        <w:rPr>
          <w:sz w:val="36"/>
          <w:szCs w:val="36"/>
          <w:rtl/>
          <w:lang w:val="ar-SA"/>
        </w:rPr>
        <w:t>ة</w:t>
      </w:r>
      <w:r w:rsidR="0045158B" w:rsidRPr="00805E5B">
        <w:rPr>
          <w:sz w:val="36"/>
          <w:szCs w:val="36"/>
          <w:rtl/>
          <w:lang w:val="ar-SA"/>
        </w:rPr>
        <w:t xml:space="preserve"> </w:t>
      </w:r>
    </w:p>
    <w:p w14:paraId="18158E86" w14:textId="77777777" w:rsidR="003C0470" w:rsidRDefault="003C0470">
      <w:pPr>
        <w:bidi w:val="0"/>
        <w:rPr>
          <w:rtl/>
          <w:lang w:val="ar-SA"/>
        </w:rPr>
      </w:pPr>
      <w:r>
        <w:rPr>
          <w:rtl/>
          <w:lang w:val="ar-SA"/>
        </w:rPr>
        <w:br w:type="page"/>
      </w:r>
    </w:p>
    <w:p w14:paraId="20CD3B78" w14:textId="77777777" w:rsidR="00C57350" w:rsidRPr="00C57350" w:rsidRDefault="00C57350" w:rsidP="00C5048B">
      <w:pPr>
        <w:spacing w:line="240" w:lineRule="auto"/>
        <w:jc w:val="both"/>
        <w:rPr>
          <w:rFonts w:ascii="Traditional Arabic" w:hAnsi="Traditional Arabic" w:cs="Traditional Arabic"/>
          <w:bCs/>
          <w:sz w:val="24"/>
          <w:szCs w:val="24"/>
          <w:u w:val="single"/>
          <w:rtl/>
          <w:lang w:val="ar-SA"/>
        </w:rPr>
      </w:pPr>
      <w:r w:rsidRPr="00C57350">
        <w:rPr>
          <w:rFonts w:ascii="Traditional Arabic" w:hAnsi="Traditional Arabic" w:cs="Traditional Arabic"/>
          <w:bCs/>
          <w:sz w:val="24"/>
          <w:szCs w:val="24"/>
          <w:u w:val="single"/>
          <w:rtl/>
          <w:lang w:val="ar-SA"/>
        </w:rPr>
        <w:lastRenderedPageBreak/>
        <w:t xml:space="preserve">القسم الأول: البيانات الشخصية: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3"/>
        <w:gridCol w:w="2099"/>
        <w:gridCol w:w="806"/>
        <w:gridCol w:w="1293"/>
        <w:gridCol w:w="2099"/>
      </w:tblGrid>
      <w:tr w:rsidR="00C57350" w:rsidRPr="00C57350" w14:paraId="586108AA" w14:textId="77777777" w:rsidTr="005B3CEA">
        <w:trPr>
          <w:jc w:val="center"/>
        </w:trPr>
        <w:tc>
          <w:tcPr>
            <w:tcW w:w="3053" w:type="dxa"/>
            <w:shd w:val="clear" w:color="auto" w:fill="D9D9D9"/>
            <w:vAlign w:val="center"/>
          </w:tcPr>
          <w:p w14:paraId="7C6F354B" w14:textId="5F388BE1" w:rsidR="00C57350" w:rsidRPr="002816CA" w:rsidRDefault="00C57350" w:rsidP="002816CA">
            <w:pPr>
              <w:spacing w:after="0" w:line="240" w:lineRule="auto"/>
              <w:jc w:val="center"/>
              <w:rPr>
                <w:rFonts w:ascii="Traditional Arabic" w:hAnsi="Traditional Arabic" w:cs="Traditional Arabic"/>
                <w:bCs/>
                <w:sz w:val="24"/>
                <w:szCs w:val="24"/>
                <w:rtl/>
                <w:lang w:val="ar-SA"/>
              </w:rPr>
            </w:pPr>
            <w:r w:rsidRPr="002816CA">
              <w:rPr>
                <w:rFonts w:ascii="Traditional Arabic" w:hAnsi="Traditional Arabic" w:cs="Traditional Arabic" w:hint="cs"/>
                <w:bCs/>
                <w:sz w:val="24"/>
                <w:szCs w:val="24"/>
                <w:rtl/>
                <w:lang w:val="ar-SA"/>
              </w:rPr>
              <w:t>الجنس</w:t>
            </w:r>
          </w:p>
        </w:tc>
        <w:tc>
          <w:tcPr>
            <w:tcW w:w="2905" w:type="dxa"/>
            <w:gridSpan w:val="2"/>
            <w:vAlign w:val="center"/>
          </w:tcPr>
          <w:p w14:paraId="64F8AD1C" w14:textId="17AB62B3" w:rsidR="00C57350" w:rsidRPr="00C57350" w:rsidRDefault="00C57350" w:rsidP="00C57350">
            <w:pPr>
              <w:spacing w:after="0" w:line="240" w:lineRule="auto"/>
              <w:jc w:val="both"/>
              <w:rPr>
                <w:rFonts w:ascii="Traditional Arabic" w:hAnsi="Traditional Arabic" w:cs="Traditional Arabic"/>
                <w:sz w:val="24"/>
                <w:szCs w:val="24"/>
                <w:rtl/>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w:t>
            </w:r>
            <w:r>
              <w:rPr>
                <w:rFonts w:ascii="Traditional Arabic" w:hAnsi="Traditional Arabic" w:cs="Traditional Arabic" w:hint="cs"/>
                <w:sz w:val="24"/>
                <w:szCs w:val="24"/>
                <w:rtl/>
              </w:rPr>
              <w:t>ذكر</w:t>
            </w:r>
          </w:p>
        </w:tc>
        <w:tc>
          <w:tcPr>
            <w:tcW w:w="3392" w:type="dxa"/>
            <w:gridSpan w:val="2"/>
            <w:vAlign w:val="center"/>
          </w:tcPr>
          <w:p w14:paraId="6E29E5C7" w14:textId="1093F85B" w:rsidR="00C57350" w:rsidRPr="00C57350" w:rsidRDefault="00C57350" w:rsidP="003A76F9">
            <w:pPr>
              <w:spacing w:after="0" w:line="240" w:lineRule="auto"/>
              <w:jc w:val="both"/>
              <w:rPr>
                <w:rFonts w:ascii="Traditional Arabic" w:hAnsi="Traditional Arabic" w:cs="Traditional Arabic"/>
                <w:sz w:val="24"/>
                <w:szCs w:val="24"/>
                <w:rtl/>
              </w:rPr>
            </w:pPr>
            <w:r w:rsidRPr="00C57350">
              <w:rPr>
                <w:rFonts w:ascii="Arial" w:eastAsia="UD Digi Kyokasho N-R" w:hAnsi="Arial" w:cs="Arial"/>
                <w:sz w:val="24"/>
                <w:szCs w:val="24"/>
              </w:rPr>
              <w:t>○</w:t>
            </w:r>
            <w:r>
              <w:rPr>
                <w:rFonts w:ascii="Traditional Arabic" w:hAnsi="Traditional Arabic" w:cs="Traditional Arabic" w:hint="cs"/>
                <w:sz w:val="24"/>
                <w:szCs w:val="24"/>
                <w:rtl/>
              </w:rPr>
              <w:t xml:space="preserve"> أنثى</w:t>
            </w:r>
          </w:p>
        </w:tc>
      </w:tr>
      <w:tr w:rsidR="00C57350" w:rsidRPr="00C57350" w14:paraId="53555813" w14:textId="77777777" w:rsidTr="005B3CEA">
        <w:trPr>
          <w:jc w:val="center"/>
        </w:trPr>
        <w:tc>
          <w:tcPr>
            <w:tcW w:w="3053" w:type="dxa"/>
            <w:shd w:val="clear" w:color="auto" w:fill="D9D9D9"/>
            <w:vAlign w:val="center"/>
          </w:tcPr>
          <w:p w14:paraId="63148406" w14:textId="673E9A9E" w:rsidR="00C57350" w:rsidRPr="002816CA" w:rsidRDefault="00C57350" w:rsidP="002816CA">
            <w:pPr>
              <w:spacing w:after="0" w:line="240" w:lineRule="auto"/>
              <w:jc w:val="center"/>
              <w:rPr>
                <w:rFonts w:ascii="Traditional Arabic" w:hAnsi="Traditional Arabic" w:cs="Traditional Arabic"/>
                <w:bCs/>
                <w:sz w:val="24"/>
                <w:szCs w:val="24"/>
                <w:rtl/>
                <w:lang w:val="ar-SA"/>
              </w:rPr>
            </w:pPr>
            <w:r w:rsidRPr="002816CA">
              <w:rPr>
                <w:rFonts w:ascii="Traditional Arabic" w:hAnsi="Traditional Arabic" w:cs="Traditional Arabic" w:hint="cs"/>
                <w:bCs/>
                <w:sz w:val="24"/>
                <w:szCs w:val="24"/>
                <w:rtl/>
                <w:lang w:val="ar-SA"/>
              </w:rPr>
              <w:t>السن</w:t>
            </w:r>
          </w:p>
        </w:tc>
        <w:tc>
          <w:tcPr>
            <w:tcW w:w="2905" w:type="dxa"/>
            <w:gridSpan w:val="2"/>
            <w:vAlign w:val="center"/>
          </w:tcPr>
          <w:p w14:paraId="5DECEACC" w14:textId="7082D74E" w:rsidR="00C57350" w:rsidRPr="00C57350" w:rsidRDefault="00C57350" w:rsidP="00C57350">
            <w:pPr>
              <w:spacing w:after="0" w:line="240" w:lineRule="auto"/>
              <w:jc w:val="both"/>
              <w:rPr>
                <w:rFonts w:ascii="Traditional Arabic" w:hAnsi="Traditional Arabic" w:cs="Traditional Arabic"/>
                <w:sz w:val="24"/>
                <w:szCs w:val="24"/>
                <w:rtl/>
                <w:lang w:val="ar-SA"/>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w:t>
            </w:r>
            <w:r>
              <w:rPr>
                <w:rFonts w:ascii="Traditional Arabic" w:hAnsi="Traditional Arabic" w:cs="Traditional Arabic" w:hint="cs"/>
                <w:sz w:val="24"/>
                <w:szCs w:val="24"/>
                <w:rtl/>
                <w:lang w:val="ar-SA"/>
              </w:rPr>
              <w:t>30 سنة فأقل</w:t>
            </w:r>
          </w:p>
          <w:p w14:paraId="2519C448" w14:textId="3D51E371" w:rsidR="00C57350" w:rsidRPr="00C57350" w:rsidRDefault="00C57350" w:rsidP="00C57350">
            <w:pPr>
              <w:spacing w:after="0" w:line="240" w:lineRule="auto"/>
              <w:jc w:val="both"/>
              <w:rPr>
                <w:rFonts w:ascii="Arial" w:eastAsia="UD Digi Kyokasho N-R" w:hAnsi="Arial" w:cs="Arial"/>
                <w:sz w:val="24"/>
                <w:szCs w:val="24"/>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w:t>
            </w:r>
            <w:r>
              <w:rPr>
                <w:rFonts w:ascii="Traditional Arabic" w:hAnsi="Traditional Arabic" w:cs="Traditional Arabic" w:hint="cs"/>
                <w:sz w:val="24"/>
                <w:szCs w:val="24"/>
                <w:rtl/>
                <w:lang w:val="ar-SA"/>
              </w:rPr>
              <w:t xml:space="preserve">من 31 إلى 40 سنة </w:t>
            </w:r>
          </w:p>
        </w:tc>
        <w:tc>
          <w:tcPr>
            <w:tcW w:w="3392" w:type="dxa"/>
            <w:gridSpan w:val="2"/>
            <w:vAlign w:val="center"/>
          </w:tcPr>
          <w:p w14:paraId="2B877EF7" w14:textId="2EAAD0EF" w:rsidR="00C57350" w:rsidRPr="00C57350" w:rsidRDefault="00C57350" w:rsidP="00C57350">
            <w:pPr>
              <w:spacing w:after="0" w:line="240" w:lineRule="auto"/>
              <w:jc w:val="both"/>
              <w:rPr>
                <w:rFonts w:ascii="Traditional Arabic" w:hAnsi="Traditional Arabic" w:cs="Traditional Arabic"/>
                <w:sz w:val="24"/>
                <w:szCs w:val="24"/>
                <w:rtl/>
                <w:lang w:val="ar-SA"/>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w:t>
            </w:r>
            <w:r>
              <w:rPr>
                <w:rFonts w:ascii="Traditional Arabic" w:hAnsi="Traditional Arabic" w:cs="Traditional Arabic" w:hint="cs"/>
                <w:sz w:val="24"/>
                <w:szCs w:val="24"/>
                <w:rtl/>
                <w:lang w:val="ar-SA"/>
              </w:rPr>
              <w:t>من 41 إلى 50 سنة</w:t>
            </w:r>
          </w:p>
          <w:p w14:paraId="688BB96C" w14:textId="63FBF58A" w:rsidR="00C57350" w:rsidRPr="00C57350" w:rsidRDefault="00C57350" w:rsidP="00C57350">
            <w:pPr>
              <w:spacing w:after="0" w:line="240" w:lineRule="auto"/>
              <w:jc w:val="both"/>
              <w:rPr>
                <w:rFonts w:ascii="Arial" w:eastAsia="UD Digi Kyokasho N-R" w:hAnsi="Arial" w:cs="Arial"/>
                <w:sz w:val="24"/>
                <w:szCs w:val="24"/>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w:t>
            </w:r>
            <w:r>
              <w:rPr>
                <w:rFonts w:ascii="Traditional Arabic" w:hAnsi="Traditional Arabic" w:cs="Traditional Arabic" w:hint="cs"/>
                <w:sz w:val="24"/>
                <w:szCs w:val="24"/>
                <w:rtl/>
                <w:lang w:val="ar-SA"/>
              </w:rPr>
              <w:t>51 سنة فأكثر</w:t>
            </w:r>
          </w:p>
        </w:tc>
      </w:tr>
      <w:tr w:rsidR="005B3CEA" w:rsidRPr="00C57350" w14:paraId="51B65A4E" w14:textId="77777777" w:rsidTr="003A2232">
        <w:trPr>
          <w:jc w:val="center"/>
        </w:trPr>
        <w:tc>
          <w:tcPr>
            <w:tcW w:w="3053" w:type="dxa"/>
            <w:shd w:val="clear" w:color="auto" w:fill="D9D9D9"/>
            <w:vAlign w:val="center"/>
          </w:tcPr>
          <w:p w14:paraId="1D9647E3" w14:textId="09FA1388" w:rsidR="005B3CEA" w:rsidRPr="002816CA" w:rsidRDefault="005B3CEA" w:rsidP="002816CA">
            <w:pPr>
              <w:spacing w:after="0" w:line="240" w:lineRule="auto"/>
              <w:jc w:val="center"/>
              <w:rPr>
                <w:rFonts w:ascii="Traditional Arabic" w:hAnsi="Traditional Arabic" w:cs="Traditional Arabic"/>
                <w:bCs/>
                <w:sz w:val="24"/>
                <w:szCs w:val="24"/>
                <w:rtl/>
                <w:lang w:val="ar-SA"/>
              </w:rPr>
            </w:pPr>
            <w:r w:rsidRPr="002816CA">
              <w:rPr>
                <w:rFonts w:ascii="Traditional Arabic" w:hAnsi="Traditional Arabic" w:cs="Traditional Arabic" w:hint="cs"/>
                <w:bCs/>
                <w:sz w:val="24"/>
                <w:szCs w:val="24"/>
                <w:rtl/>
                <w:lang w:val="ar-SA"/>
              </w:rPr>
              <w:t>المؤهل العلمي</w:t>
            </w:r>
          </w:p>
        </w:tc>
        <w:tc>
          <w:tcPr>
            <w:tcW w:w="2099" w:type="dxa"/>
            <w:vAlign w:val="center"/>
          </w:tcPr>
          <w:p w14:paraId="55EF4571" w14:textId="77777777" w:rsidR="005B3CEA" w:rsidRPr="00C57350" w:rsidRDefault="005B3CEA" w:rsidP="003A76F9">
            <w:pPr>
              <w:spacing w:after="0" w:line="240" w:lineRule="auto"/>
              <w:jc w:val="both"/>
              <w:rPr>
                <w:rFonts w:ascii="Traditional Arabic" w:hAnsi="Traditional Arabic" w:cs="Traditional Arabic"/>
                <w:sz w:val="24"/>
                <w:szCs w:val="24"/>
                <w:rtl/>
                <w:lang w:val="ar-SA"/>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w:t>
            </w:r>
            <w:r>
              <w:rPr>
                <w:rFonts w:ascii="Traditional Arabic" w:hAnsi="Traditional Arabic" w:cs="Traditional Arabic" w:hint="cs"/>
                <w:sz w:val="24"/>
                <w:szCs w:val="24"/>
                <w:rtl/>
                <w:lang w:val="ar-SA"/>
              </w:rPr>
              <w:t>ثانوي</w:t>
            </w:r>
          </w:p>
        </w:tc>
        <w:tc>
          <w:tcPr>
            <w:tcW w:w="2099" w:type="dxa"/>
            <w:gridSpan w:val="2"/>
            <w:vAlign w:val="center"/>
          </w:tcPr>
          <w:p w14:paraId="6847BF06" w14:textId="23783754" w:rsidR="005B3CEA" w:rsidRPr="00C57350" w:rsidRDefault="005B3CEA" w:rsidP="003A76F9">
            <w:pPr>
              <w:spacing w:after="0" w:line="240" w:lineRule="auto"/>
              <w:jc w:val="both"/>
              <w:rPr>
                <w:rFonts w:ascii="Traditional Arabic" w:hAnsi="Traditional Arabic" w:cs="Traditional Arabic"/>
                <w:sz w:val="24"/>
                <w:szCs w:val="24"/>
                <w:rtl/>
                <w:lang w:val="ar-SA"/>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w:t>
            </w:r>
            <w:r>
              <w:rPr>
                <w:rFonts w:ascii="Traditional Arabic" w:hAnsi="Traditional Arabic" w:cs="Traditional Arabic" w:hint="cs"/>
                <w:sz w:val="24"/>
                <w:szCs w:val="24"/>
                <w:rtl/>
                <w:lang w:val="ar-SA"/>
              </w:rPr>
              <w:t xml:space="preserve">جامعي </w:t>
            </w:r>
          </w:p>
        </w:tc>
        <w:tc>
          <w:tcPr>
            <w:tcW w:w="2099" w:type="dxa"/>
            <w:vAlign w:val="center"/>
          </w:tcPr>
          <w:p w14:paraId="109F7E20" w14:textId="1EC78BB7" w:rsidR="005B3CEA" w:rsidRPr="00097D5D" w:rsidRDefault="005B3CEA" w:rsidP="00097D5D">
            <w:pPr>
              <w:spacing w:after="0" w:line="240" w:lineRule="auto"/>
              <w:jc w:val="both"/>
              <w:rPr>
                <w:rFonts w:ascii="Traditional Arabic" w:hAnsi="Traditional Arabic" w:cs="Traditional Arabic"/>
                <w:sz w:val="24"/>
                <w:szCs w:val="24"/>
                <w:rtl/>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w:t>
            </w:r>
            <w:r>
              <w:rPr>
                <w:rFonts w:ascii="Traditional Arabic" w:hAnsi="Traditional Arabic" w:cs="Traditional Arabic" w:hint="cs"/>
                <w:sz w:val="24"/>
                <w:szCs w:val="24"/>
                <w:rtl/>
              </w:rPr>
              <w:t>دراسات عليا</w:t>
            </w:r>
          </w:p>
        </w:tc>
      </w:tr>
      <w:tr w:rsidR="00C57350" w:rsidRPr="00C57350" w14:paraId="6D37537E" w14:textId="77777777" w:rsidTr="005B3CEA">
        <w:trPr>
          <w:jc w:val="center"/>
        </w:trPr>
        <w:tc>
          <w:tcPr>
            <w:tcW w:w="3053" w:type="dxa"/>
            <w:shd w:val="clear" w:color="auto" w:fill="D9D9D9"/>
            <w:vAlign w:val="center"/>
          </w:tcPr>
          <w:p w14:paraId="5BB34384" w14:textId="77777777" w:rsidR="00C57350" w:rsidRPr="002816CA" w:rsidRDefault="00C57350" w:rsidP="002816CA">
            <w:pPr>
              <w:spacing w:after="0" w:line="240" w:lineRule="auto"/>
              <w:jc w:val="center"/>
              <w:rPr>
                <w:rFonts w:ascii="Traditional Arabic" w:hAnsi="Traditional Arabic" w:cs="Traditional Arabic"/>
                <w:bCs/>
                <w:sz w:val="24"/>
                <w:szCs w:val="24"/>
                <w:rtl/>
                <w:lang w:val="ar-SA"/>
              </w:rPr>
            </w:pPr>
            <w:r w:rsidRPr="002816CA">
              <w:rPr>
                <w:rFonts w:ascii="Traditional Arabic" w:hAnsi="Traditional Arabic" w:cs="Traditional Arabic"/>
                <w:bCs/>
                <w:sz w:val="24"/>
                <w:szCs w:val="24"/>
                <w:rtl/>
                <w:lang w:val="ar-SA"/>
              </w:rPr>
              <w:t>عدد سنوات الخبرة</w:t>
            </w:r>
          </w:p>
        </w:tc>
        <w:tc>
          <w:tcPr>
            <w:tcW w:w="2905" w:type="dxa"/>
            <w:gridSpan w:val="2"/>
            <w:vAlign w:val="center"/>
          </w:tcPr>
          <w:p w14:paraId="07320F59" w14:textId="5453F62F" w:rsidR="00C57350" w:rsidRPr="00C57350" w:rsidRDefault="00C57350" w:rsidP="003A76F9">
            <w:pPr>
              <w:spacing w:after="0" w:line="240" w:lineRule="auto"/>
              <w:jc w:val="both"/>
              <w:rPr>
                <w:rFonts w:ascii="Traditional Arabic" w:hAnsi="Traditional Arabic" w:cs="Traditional Arabic"/>
                <w:sz w:val="24"/>
                <w:szCs w:val="24"/>
                <w:rtl/>
                <w:lang w:val="ar-SA"/>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w:t>
            </w:r>
            <w:r w:rsidR="00263F6A">
              <w:rPr>
                <w:rFonts w:ascii="Traditional Arabic" w:hAnsi="Traditional Arabic" w:cs="Traditional Arabic" w:hint="cs"/>
                <w:sz w:val="24"/>
                <w:szCs w:val="24"/>
                <w:rtl/>
                <w:lang w:val="ar-SA"/>
              </w:rPr>
              <w:t xml:space="preserve">5 سنوات فأقل </w:t>
            </w:r>
          </w:p>
          <w:p w14:paraId="26838E7E" w14:textId="133C83AA" w:rsidR="00C57350" w:rsidRPr="00C57350" w:rsidRDefault="00C57350" w:rsidP="003A76F9">
            <w:pPr>
              <w:spacing w:after="0" w:line="240" w:lineRule="auto"/>
              <w:jc w:val="both"/>
              <w:rPr>
                <w:rFonts w:ascii="Traditional Arabic" w:hAnsi="Traditional Arabic" w:cs="Traditional Arabic"/>
                <w:sz w:val="24"/>
                <w:szCs w:val="24"/>
                <w:rtl/>
                <w:lang w:val="ar-SA"/>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من </w:t>
            </w:r>
            <w:r w:rsidR="00263F6A">
              <w:rPr>
                <w:rFonts w:ascii="Traditional Arabic" w:hAnsi="Traditional Arabic" w:cs="Traditional Arabic" w:hint="cs"/>
                <w:sz w:val="24"/>
                <w:szCs w:val="24"/>
                <w:rtl/>
                <w:lang w:val="ar-SA"/>
              </w:rPr>
              <w:t>6</w:t>
            </w:r>
            <w:r w:rsidRPr="00C57350">
              <w:rPr>
                <w:rFonts w:ascii="Traditional Arabic" w:hAnsi="Traditional Arabic" w:cs="Traditional Arabic"/>
                <w:sz w:val="24"/>
                <w:szCs w:val="24"/>
                <w:rtl/>
                <w:lang w:val="ar-SA"/>
              </w:rPr>
              <w:t xml:space="preserve">- </w:t>
            </w:r>
            <w:r w:rsidR="00263F6A">
              <w:rPr>
                <w:rFonts w:ascii="Traditional Arabic" w:hAnsi="Traditional Arabic" w:cs="Traditional Arabic" w:hint="cs"/>
                <w:sz w:val="24"/>
                <w:szCs w:val="24"/>
                <w:rtl/>
                <w:lang w:val="ar-SA"/>
              </w:rPr>
              <w:t>10</w:t>
            </w:r>
            <w:r w:rsidRPr="00C57350">
              <w:rPr>
                <w:rFonts w:ascii="Traditional Arabic" w:hAnsi="Traditional Arabic" w:cs="Traditional Arabic"/>
                <w:sz w:val="24"/>
                <w:szCs w:val="24"/>
                <w:rtl/>
                <w:lang w:val="ar-SA"/>
              </w:rPr>
              <w:t xml:space="preserve"> سنة </w:t>
            </w:r>
          </w:p>
        </w:tc>
        <w:tc>
          <w:tcPr>
            <w:tcW w:w="3392" w:type="dxa"/>
            <w:gridSpan w:val="2"/>
            <w:vAlign w:val="center"/>
          </w:tcPr>
          <w:p w14:paraId="1FFE445A" w14:textId="67465884" w:rsidR="00C57350" w:rsidRPr="00C57350" w:rsidRDefault="00C57350" w:rsidP="003A76F9">
            <w:pPr>
              <w:spacing w:after="0" w:line="240" w:lineRule="auto"/>
              <w:jc w:val="both"/>
              <w:rPr>
                <w:rFonts w:ascii="Traditional Arabic" w:hAnsi="Traditional Arabic" w:cs="Traditional Arabic"/>
                <w:sz w:val="24"/>
                <w:szCs w:val="24"/>
                <w:rtl/>
                <w:lang w:val="ar-SA"/>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من </w:t>
            </w:r>
            <w:r w:rsidR="00506F7D">
              <w:rPr>
                <w:rFonts w:ascii="Traditional Arabic" w:hAnsi="Traditional Arabic" w:cs="Traditional Arabic" w:hint="cs"/>
                <w:sz w:val="24"/>
                <w:szCs w:val="24"/>
                <w:rtl/>
                <w:lang w:val="ar-SA"/>
              </w:rPr>
              <w:t>11</w:t>
            </w:r>
            <w:r w:rsidRPr="00C57350">
              <w:rPr>
                <w:rFonts w:ascii="Traditional Arabic" w:hAnsi="Traditional Arabic" w:cs="Traditional Arabic"/>
                <w:sz w:val="24"/>
                <w:szCs w:val="24"/>
                <w:rtl/>
                <w:lang w:val="ar-SA"/>
              </w:rPr>
              <w:t xml:space="preserve">- </w:t>
            </w:r>
            <w:r w:rsidR="00506F7D">
              <w:rPr>
                <w:rFonts w:ascii="Traditional Arabic" w:hAnsi="Traditional Arabic" w:cs="Traditional Arabic" w:hint="cs"/>
                <w:sz w:val="24"/>
                <w:szCs w:val="24"/>
                <w:rtl/>
                <w:lang w:val="ar-SA"/>
              </w:rPr>
              <w:t>15</w:t>
            </w:r>
            <w:r w:rsidRPr="00C57350">
              <w:rPr>
                <w:rFonts w:ascii="Traditional Arabic" w:hAnsi="Traditional Arabic" w:cs="Traditional Arabic"/>
                <w:sz w:val="24"/>
                <w:szCs w:val="24"/>
                <w:rtl/>
                <w:lang w:val="ar-SA"/>
              </w:rPr>
              <w:t xml:space="preserve"> سنوات </w:t>
            </w:r>
          </w:p>
          <w:p w14:paraId="7F8C373B" w14:textId="77777777" w:rsidR="00C57350" w:rsidRDefault="00C57350" w:rsidP="003A76F9">
            <w:pPr>
              <w:spacing w:after="0" w:line="240" w:lineRule="auto"/>
              <w:jc w:val="both"/>
              <w:rPr>
                <w:rFonts w:ascii="Traditional Arabic" w:hAnsi="Traditional Arabic" w:cs="Traditional Arabic"/>
                <w:sz w:val="24"/>
                <w:szCs w:val="24"/>
                <w:rtl/>
                <w:lang w:val="ar-SA"/>
              </w:rPr>
            </w:pPr>
            <w:r w:rsidRPr="00C57350">
              <w:rPr>
                <w:rFonts w:ascii="Arial" w:eastAsia="UD Digi Kyokasho N-R" w:hAnsi="Arial" w:cs="Arial"/>
                <w:sz w:val="24"/>
                <w:szCs w:val="24"/>
              </w:rPr>
              <w:t>○</w:t>
            </w:r>
            <w:r w:rsidRPr="00C57350">
              <w:rPr>
                <w:rFonts w:ascii="Traditional Arabic" w:hAnsi="Traditional Arabic" w:cs="Traditional Arabic"/>
                <w:sz w:val="24"/>
                <w:szCs w:val="24"/>
                <w:rtl/>
                <w:lang w:val="ar-SA"/>
              </w:rPr>
              <w:t xml:space="preserve"> </w:t>
            </w:r>
            <w:r w:rsidR="004E0437">
              <w:rPr>
                <w:rFonts w:ascii="Traditional Arabic" w:hAnsi="Traditional Arabic" w:cs="Traditional Arabic" w:hint="cs"/>
                <w:sz w:val="24"/>
                <w:szCs w:val="24"/>
                <w:rtl/>
                <w:lang w:val="ar-SA"/>
              </w:rPr>
              <w:t>من 16 إلى 20 سنة</w:t>
            </w:r>
          </w:p>
          <w:p w14:paraId="7890FC98" w14:textId="48502383" w:rsidR="004E0437" w:rsidRPr="00C57350" w:rsidRDefault="004E0437" w:rsidP="003A76F9">
            <w:pPr>
              <w:spacing w:after="0" w:line="240" w:lineRule="auto"/>
              <w:jc w:val="both"/>
              <w:rPr>
                <w:rFonts w:ascii="Traditional Arabic" w:hAnsi="Traditional Arabic" w:cs="Traditional Arabic"/>
                <w:sz w:val="24"/>
                <w:szCs w:val="24"/>
                <w:rtl/>
                <w:lang w:val="ar-SA"/>
              </w:rPr>
            </w:pPr>
            <w:r w:rsidRPr="00C57350">
              <w:rPr>
                <w:rFonts w:ascii="Arial" w:eastAsia="UD Digi Kyokasho N-R" w:hAnsi="Arial" w:cs="Arial"/>
                <w:sz w:val="24"/>
                <w:szCs w:val="24"/>
              </w:rPr>
              <w:t>○</w:t>
            </w:r>
            <w:r>
              <w:rPr>
                <w:rFonts w:ascii="Traditional Arabic" w:hAnsi="Traditional Arabic" w:cs="Traditional Arabic" w:hint="cs"/>
                <w:sz w:val="24"/>
                <w:szCs w:val="24"/>
                <w:rtl/>
                <w:lang w:val="ar-SA"/>
              </w:rPr>
              <w:t xml:space="preserve"> أكثر من 21 سنة </w:t>
            </w:r>
          </w:p>
        </w:tc>
      </w:tr>
    </w:tbl>
    <w:p w14:paraId="1CA972CD" w14:textId="22A6D7BD" w:rsidR="0045158B" w:rsidRDefault="0045158B" w:rsidP="00C5048B">
      <w:pPr>
        <w:spacing w:after="0" w:line="240" w:lineRule="auto"/>
        <w:jc w:val="both"/>
        <w:rPr>
          <w:rFonts w:ascii="Traditional Arabic" w:hAnsi="Traditional Arabic" w:cs="Traditional Arabic"/>
          <w:sz w:val="24"/>
          <w:szCs w:val="24"/>
          <w:rtl/>
        </w:rPr>
      </w:pPr>
    </w:p>
    <w:p w14:paraId="75AF3C42" w14:textId="24F83E7B" w:rsidR="00C5048B" w:rsidRDefault="007871C9" w:rsidP="007871C9">
      <w:pPr>
        <w:spacing w:line="240" w:lineRule="auto"/>
        <w:jc w:val="both"/>
        <w:rPr>
          <w:rFonts w:ascii="Traditional Arabic" w:hAnsi="Traditional Arabic" w:cs="Traditional Arabic"/>
          <w:bCs/>
          <w:sz w:val="24"/>
          <w:szCs w:val="24"/>
          <w:u w:val="single"/>
          <w:rtl/>
          <w:lang w:val="ar-SA"/>
        </w:rPr>
      </w:pPr>
      <w:r w:rsidRPr="007871C9">
        <w:rPr>
          <w:rFonts w:ascii="Traditional Arabic" w:hAnsi="Traditional Arabic" w:cs="Traditional Arabic" w:hint="cs"/>
          <w:bCs/>
          <w:sz w:val="24"/>
          <w:szCs w:val="24"/>
          <w:u w:val="single"/>
          <w:rtl/>
          <w:lang w:val="ar-SA"/>
        </w:rPr>
        <w:t xml:space="preserve">القسم الثاني: </w:t>
      </w:r>
      <w:r w:rsidR="00C20F9F">
        <w:rPr>
          <w:rFonts w:ascii="Traditional Arabic" w:hAnsi="Traditional Arabic" w:cs="Traditional Arabic" w:hint="cs"/>
          <w:bCs/>
          <w:sz w:val="24"/>
          <w:szCs w:val="24"/>
          <w:u w:val="single"/>
          <w:rtl/>
          <w:lang w:val="ar-SA"/>
        </w:rPr>
        <w:t xml:space="preserve">(الإدارة الإلكترونية وجودة الخدمة) </w:t>
      </w:r>
    </w:p>
    <w:p w14:paraId="0AB8BDEC" w14:textId="3ADDCD69" w:rsidR="00C20F9F" w:rsidRPr="00DD7E24" w:rsidRDefault="00C20F9F" w:rsidP="00BE2D9E">
      <w:pPr>
        <w:pStyle w:val="a9"/>
        <w:numPr>
          <w:ilvl w:val="2"/>
          <w:numId w:val="69"/>
        </w:numPr>
        <w:spacing w:after="0" w:line="240" w:lineRule="auto"/>
        <w:ind w:left="615"/>
        <w:jc w:val="both"/>
        <w:rPr>
          <w:rFonts w:ascii="Traditional Arabic" w:hAnsi="Traditional Arabic" w:cs="Traditional Arabic"/>
          <w:bCs/>
          <w:sz w:val="28"/>
          <w:szCs w:val="28"/>
          <w:rtl/>
          <w:lang w:val="ar-SA"/>
        </w:rPr>
      </w:pPr>
      <w:r w:rsidRPr="00DD7E24">
        <w:rPr>
          <w:rFonts w:ascii="Traditional Arabic" w:hAnsi="Traditional Arabic" w:cs="Traditional Arabic" w:hint="cs"/>
          <w:bCs/>
          <w:sz w:val="28"/>
          <w:szCs w:val="28"/>
          <w:rtl/>
          <w:lang w:val="ar-SA"/>
        </w:rPr>
        <w:t>الإدارة الإلكترونية</w:t>
      </w:r>
      <w:r w:rsidR="00BE2D9E" w:rsidRPr="00DD7E24">
        <w:rPr>
          <w:rFonts w:ascii="Traditional Arabic" w:hAnsi="Traditional Arabic" w:cs="Traditional Arabic" w:hint="cs"/>
          <w:bCs/>
          <w:sz w:val="28"/>
          <w:szCs w:val="28"/>
          <w:rtl/>
          <w:lang w:val="ar-SA"/>
        </w:rPr>
        <w:t xml:space="preserve">: </w:t>
      </w:r>
    </w:p>
    <w:tbl>
      <w:tblPr>
        <w:tblStyle w:val="ab"/>
        <w:bidiVisual/>
        <w:tblW w:w="0" w:type="auto"/>
        <w:tblLook w:val="04A0" w:firstRow="1" w:lastRow="0" w:firstColumn="1" w:lastColumn="0" w:noHBand="0" w:noVBand="1"/>
      </w:tblPr>
      <w:tblGrid>
        <w:gridCol w:w="432"/>
        <w:gridCol w:w="5118"/>
        <w:gridCol w:w="851"/>
        <w:gridCol w:w="709"/>
        <w:gridCol w:w="708"/>
        <w:gridCol w:w="709"/>
        <w:gridCol w:w="847"/>
      </w:tblGrid>
      <w:tr w:rsidR="00F86B32" w:rsidRPr="007871C9" w14:paraId="376F876F" w14:textId="77777777" w:rsidTr="00BE2D9E">
        <w:tc>
          <w:tcPr>
            <w:tcW w:w="0" w:type="auto"/>
            <w:shd w:val="clear" w:color="auto" w:fill="D9D9D9" w:themeFill="background1" w:themeFillShade="D9"/>
            <w:vAlign w:val="center"/>
            <w:hideMark/>
          </w:tcPr>
          <w:p w14:paraId="31C3339D" w14:textId="77777777" w:rsidR="007871C9" w:rsidRPr="007871C9" w:rsidRDefault="007871C9" w:rsidP="00F86B32">
            <w:pPr>
              <w:spacing w:line="300" w:lineRule="exact"/>
              <w:jc w:val="center"/>
              <w:rPr>
                <w:rFonts w:ascii="Traditional Arabic" w:eastAsia="Times New Roman" w:hAnsi="Traditional Arabic" w:cs="Traditional Arabic"/>
                <w:b/>
                <w:bCs/>
                <w:sz w:val="24"/>
                <w:szCs w:val="24"/>
              </w:rPr>
            </w:pPr>
            <w:r w:rsidRPr="007871C9">
              <w:rPr>
                <w:rFonts w:ascii="Traditional Arabic" w:eastAsia="Times New Roman" w:hAnsi="Traditional Arabic" w:cs="Traditional Arabic"/>
                <w:b/>
                <w:bCs/>
                <w:sz w:val="24"/>
                <w:szCs w:val="24"/>
                <w:rtl/>
              </w:rPr>
              <w:t>م</w:t>
            </w:r>
          </w:p>
        </w:tc>
        <w:tc>
          <w:tcPr>
            <w:tcW w:w="5118" w:type="dxa"/>
            <w:shd w:val="clear" w:color="auto" w:fill="D9D9D9" w:themeFill="background1" w:themeFillShade="D9"/>
            <w:vAlign w:val="center"/>
            <w:hideMark/>
          </w:tcPr>
          <w:p w14:paraId="289FD598" w14:textId="77777777" w:rsidR="007871C9" w:rsidRPr="007871C9" w:rsidRDefault="007871C9" w:rsidP="00F86B32">
            <w:pPr>
              <w:spacing w:line="300" w:lineRule="exact"/>
              <w:jc w:val="center"/>
              <w:rPr>
                <w:rFonts w:ascii="Traditional Arabic" w:eastAsia="Times New Roman" w:hAnsi="Traditional Arabic" w:cs="Traditional Arabic"/>
                <w:b/>
                <w:bCs/>
                <w:sz w:val="24"/>
                <w:szCs w:val="24"/>
              </w:rPr>
            </w:pPr>
            <w:r w:rsidRPr="007871C9">
              <w:rPr>
                <w:rFonts w:ascii="Traditional Arabic" w:eastAsia="Times New Roman" w:hAnsi="Traditional Arabic" w:cs="Traditional Arabic"/>
                <w:b/>
                <w:bCs/>
                <w:sz w:val="24"/>
                <w:szCs w:val="24"/>
                <w:rtl/>
              </w:rPr>
              <w:t>العبارة</w:t>
            </w:r>
          </w:p>
        </w:tc>
        <w:tc>
          <w:tcPr>
            <w:tcW w:w="851" w:type="dxa"/>
            <w:shd w:val="clear" w:color="auto" w:fill="D9D9D9" w:themeFill="background1" w:themeFillShade="D9"/>
            <w:vAlign w:val="center"/>
            <w:hideMark/>
          </w:tcPr>
          <w:p w14:paraId="16D1ED9B" w14:textId="77777777" w:rsidR="007871C9" w:rsidRPr="007871C9" w:rsidRDefault="007871C9" w:rsidP="00F86B32">
            <w:pPr>
              <w:spacing w:line="300" w:lineRule="exact"/>
              <w:jc w:val="center"/>
              <w:rPr>
                <w:rFonts w:ascii="Traditional Arabic" w:eastAsia="Times New Roman" w:hAnsi="Traditional Arabic" w:cs="Traditional Arabic"/>
                <w:b/>
                <w:bCs/>
                <w:sz w:val="24"/>
                <w:szCs w:val="24"/>
              </w:rPr>
            </w:pPr>
            <w:r w:rsidRPr="007871C9">
              <w:rPr>
                <w:rFonts w:ascii="Traditional Arabic" w:eastAsia="Times New Roman" w:hAnsi="Traditional Arabic" w:cs="Traditional Arabic"/>
                <w:b/>
                <w:bCs/>
                <w:sz w:val="24"/>
                <w:szCs w:val="24"/>
                <w:rtl/>
              </w:rPr>
              <w:t>موافق بشدة</w:t>
            </w:r>
          </w:p>
        </w:tc>
        <w:tc>
          <w:tcPr>
            <w:tcW w:w="709" w:type="dxa"/>
            <w:shd w:val="clear" w:color="auto" w:fill="D9D9D9" w:themeFill="background1" w:themeFillShade="D9"/>
            <w:vAlign w:val="center"/>
            <w:hideMark/>
          </w:tcPr>
          <w:p w14:paraId="0E950E6E" w14:textId="77777777" w:rsidR="007871C9" w:rsidRPr="007871C9" w:rsidRDefault="007871C9" w:rsidP="00F86B32">
            <w:pPr>
              <w:spacing w:line="300" w:lineRule="exact"/>
              <w:jc w:val="center"/>
              <w:rPr>
                <w:rFonts w:ascii="Traditional Arabic" w:eastAsia="Times New Roman" w:hAnsi="Traditional Arabic" w:cs="Traditional Arabic"/>
                <w:b/>
                <w:bCs/>
                <w:sz w:val="24"/>
                <w:szCs w:val="24"/>
              </w:rPr>
            </w:pPr>
            <w:r w:rsidRPr="007871C9">
              <w:rPr>
                <w:rFonts w:ascii="Traditional Arabic" w:eastAsia="Times New Roman" w:hAnsi="Traditional Arabic" w:cs="Traditional Arabic"/>
                <w:b/>
                <w:bCs/>
                <w:sz w:val="24"/>
                <w:szCs w:val="24"/>
                <w:rtl/>
              </w:rPr>
              <w:t>موافق</w:t>
            </w:r>
          </w:p>
        </w:tc>
        <w:tc>
          <w:tcPr>
            <w:tcW w:w="708" w:type="dxa"/>
            <w:shd w:val="clear" w:color="auto" w:fill="D9D9D9" w:themeFill="background1" w:themeFillShade="D9"/>
            <w:vAlign w:val="center"/>
            <w:hideMark/>
          </w:tcPr>
          <w:p w14:paraId="07575181" w14:textId="77777777" w:rsidR="007871C9" w:rsidRPr="007871C9" w:rsidRDefault="007871C9" w:rsidP="00F86B32">
            <w:pPr>
              <w:spacing w:line="300" w:lineRule="exact"/>
              <w:jc w:val="center"/>
              <w:rPr>
                <w:rFonts w:ascii="Traditional Arabic" w:eastAsia="Times New Roman" w:hAnsi="Traditional Arabic" w:cs="Traditional Arabic"/>
                <w:b/>
                <w:bCs/>
                <w:sz w:val="24"/>
                <w:szCs w:val="24"/>
              </w:rPr>
            </w:pPr>
            <w:r w:rsidRPr="007871C9">
              <w:rPr>
                <w:rFonts w:ascii="Traditional Arabic" w:eastAsia="Times New Roman" w:hAnsi="Traditional Arabic" w:cs="Traditional Arabic"/>
                <w:b/>
                <w:bCs/>
                <w:sz w:val="24"/>
                <w:szCs w:val="24"/>
                <w:rtl/>
              </w:rPr>
              <w:t>محايد</w:t>
            </w:r>
          </w:p>
        </w:tc>
        <w:tc>
          <w:tcPr>
            <w:tcW w:w="709" w:type="dxa"/>
            <w:shd w:val="clear" w:color="auto" w:fill="D9D9D9" w:themeFill="background1" w:themeFillShade="D9"/>
            <w:vAlign w:val="center"/>
            <w:hideMark/>
          </w:tcPr>
          <w:p w14:paraId="3BDE768A" w14:textId="77777777" w:rsidR="007871C9" w:rsidRPr="007871C9" w:rsidRDefault="007871C9" w:rsidP="00F86B32">
            <w:pPr>
              <w:spacing w:line="300" w:lineRule="exact"/>
              <w:jc w:val="center"/>
              <w:rPr>
                <w:rFonts w:ascii="Traditional Arabic" w:eastAsia="Times New Roman" w:hAnsi="Traditional Arabic" w:cs="Traditional Arabic"/>
                <w:b/>
                <w:bCs/>
                <w:sz w:val="24"/>
                <w:szCs w:val="24"/>
              </w:rPr>
            </w:pPr>
            <w:r w:rsidRPr="007871C9">
              <w:rPr>
                <w:rFonts w:ascii="Traditional Arabic" w:eastAsia="Times New Roman" w:hAnsi="Traditional Arabic" w:cs="Traditional Arabic"/>
                <w:b/>
                <w:bCs/>
                <w:sz w:val="24"/>
                <w:szCs w:val="24"/>
                <w:rtl/>
              </w:rPr>
              <w:t>غير موافق</w:t>
            </w:r>
          </w:p>
        </w:tc>
        <w:tc>
          <w:tcPr>
            <w:tcW w:w="847" w:type="dxa"/>
            <w:shd w:val="clear" w:color="auto" w:fill="D9D9D9" w:themeFill="background1" w:themeFillShade="D9"/>
            <w:vAlign w:val="center"/>
            <w:hideMark/>
          </w:tcPr>
          <w:p w14:paraId="60765A35" w14:textId="77777777" w:rsidR="007871C9" w:rsidRPr="007871C9" w:rsidRDefault="007871C9" w:rsidP="00F86B32">
            <w:pPr>
              <w:spacing w:line="300" w:lineRule="exact"/>
              <w:jc w:val="center"/>
              <w:rPr>
                <w:rFonts w:ascii="Traditional Arabic" w:eastAsia="Times New Roman" w:hAnsi="Traditional Arabic" w:cs="Traditional Arabic"/>
                <w:b/>
                <w:bCs/>
                <w:sz w:val="24"/>
                <w:szCs w:val="24"/>
              </w:rPr>
            </w:pPr>
            <w:r w:rsidRPr="007871C9">
              <w:rPr>
                <w:rFonts w:ascii="Traditional Arabic" w:eastAsia="Times New Roman" w:hAnsi="Traditional Arabic" w:cs="Traditional Arabic"/>
                <w:b/>
                <w:bCs/>
                <w:sz w:val="24"/>
                <w:szCs w:val="24"/>
                <w:rtl/>
              </w:rPr>
              <w:t>غير موافق بشدة</w:t>
            </w:r>
          </w:p>
        </w:tc>
      </w:tr>
      <w:tr w:rsidR="00F86B32" w:rsidRPr="007871C9" w14:paraId="6420909E" w14:textId="77777777" w:rsidTr="00BE2D9E">
        <w:tc>
          <w:tcPr>
            <w:tcW w:w="0" w:type="auto"/>
            <w:vAlign w:val="center"/>
            <w:hideMark/>
          </w:tcPr>
          <w:p w14:paraId="4CAB818B"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1</w:t>
            </w:r>
          </w:p>
        </w:tc>
        <w:tc>
          <w:tcPr>
            <w:tcW w:w="5118" w:type="dxa"/>
            <w:vAlign w:val="center"/>
            <w:hideMark/>
          </w:tcPr>
          <w:p w14:paraId="6A9591A0"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تسعى الجمعية إلى توفير العدد الكافي من أجهزة الحاسب الآلي وملحقاته لجميع أقسامها</w:t>
            </w:r>
          </w:p>
        </w:tc>
        <w:tc>
          <w:tcPr>
            <w:tcW w:w="851" w:type="dxa"/>
            <w:vAlign w:val="center"/>
            <w:hideMark/>
          </w:tcPr>
          <w:p w14:paraId="0700A90E"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3F623037"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34E07550"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220154E8"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28230FC4"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5850B447" w14:textId="77777777" w:rsidTr="00BE2D9E">
        <w:tc>
          <w:tcPr>
            <w:tcW w:w="0" w:type="auto"/>
            <w:vAlign w:val="center"/>
            <w:hideMark/>
          </w:tcPr>
          <w:p w14:paraId="5058E300"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2</w:t>
            </w:r>
          </w:p>
        </w:tc>
        <w:tc>
          <w:tcPr>
            <w:tcW w:w="5118" w:type="dxa"/>
            <w:vAlign w:val="center"/>
            <w:hideMark/>
          </w:tcPr>
          <w:p w14:paraId="7D095C86"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يتم تحديث وتطوير أجهزة الحاسب الآلي وملحقاته بصفة دورية ومستمرة</w:t>
            </w:r>
          </w:p>
        </w:tc>
        <w:tc>
          <w:tcPr>
            <w:tcW w:w="851" w:type="dxa"/>
            <w:vAlign w:val="center"/>
            <w:hideMark/>
          </w:tcPr>
          <w:p w14:paraId="6B2F859A"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192547C7"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463F673F"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0968C072"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12AB7FC0"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5F341A01" w14:textId="77777777" w:rsidTr="00BE2D9E">
        <w:tc>
          <w:tcPr>
            <w:tcW w:w="0" w:type="auto"/>
            <w:vAlign w:val="center"/>
            <w:hideMark/>
          </w:tcPr>
          <w:p w14:paraId="2B20E53B"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3</w:t>
            </w:r>
          </w:p>
        </w:tc>
        <w:tc>
          <w:tcPr>
            <w:tcW w:w="5118" w:type="dxa"/>
            <w:vAlign w:val="center"/>
            <w:hideMark/>
          </w:tcPr>
          <w:p w14:paraId="2806CF51"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أضطر إلى التوقف عن العمل في حالة تعطل جهاز الحاسب الآلي الخاص بي أو أحد ملحقاته</w:t>
            </w:r>
          </w:p>
        </w:tc>
        <w:tc>
          <w:tcPr>
            <w:tcW w:w="851" w:type="dxa"/>
            <w:vAlign w:val="center"/>
            <w:hideMark/>
          </w:tcPr>
          <w:p w14:paraId="284C29D3"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0CED3D80"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045D13AC"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01C85B7F"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7E6AB87A"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4D1E6D91" w14:textId="77777777" w:rsidTr="00BE2D9E">
        <w:tc>
          <w:tcPr>
            <w:tcW w:w="0" w:type="auto"/>
            <w:vAlign w:val="center"/>
            <w:hideMark/>
          </w:tcPr>
          <w:p w14:paraId="6CD688AE"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4</w:t>
            </w:r>
          </w:p>
        </w:tc>
        <w:tc>
          <w:tcPr>
            <w:tcW w:w="5118" w:type="dxa"/>
            <w:vAlign w:val="center"/>
            <w:hideMark/>
          </w:tcPr>
          <w:p w14:paraId="7D465FC3"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في حالة وجود عطل تتم صيانة أجهزة الحاسب الآلي أو ملحقاته بشكل سريع</w:t>
            </w:r>
          </w:p>
        </w:tc>
        <w:tc>
          <w:tcPr>
            <w:tcW w:w="851" w:type="dxa"/>
            <w:vAlign w:val="center"/>
            <w:hideMark/>
          </w:tcPr>
          <w:p w14:paraId="0FD4B30E"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6DE5D342"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24E68D81"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3BCF5186"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1B775C58"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3CE77496" w14:textId="77777777" w:rsidTr="00BE2D9E">
        <w:tc>
          <w:tcPr>
            <w:tcW w:w="0" w:type="auto"/>
            <w:vAlign w:val="center"/>
            <w:hideMark/>
          </w:tcPr>
          <w:p w14:paraId="235E2619"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5</w:t>
            </w:r>
          </w:p>
        </w:tc>
        <w:tc>
          <w:tcPr>
            <w:tcW w:w="5118" w:type="dxa"/>
            <w:vAlign w:val="center"/>
            <w:hideMark/>
          </w:tcPr>
          <w:p w14:paraId="6DE85F6D"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تستطيع الجمعية التخلي عن الأعمال الورقية والتحول بشكل كلي إلى النظام الإلكتروني</w:t>
            </w:r>
          </w:p>
        </w:tc>
        <w:tc>
          <w:tcPr>
            <w:tcW w:w="851" w:type="dxa"/>
            <w:vAlign w:val="center"/>
            <w:hideMark/>
          </w:tcPr>
          <w:p w14:paraId="06A1CA58"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07DC3B42"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26DA09AD"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15B1FC41"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68270B40"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78F086C1" w14:textId="77777777" w:rsidTr="00BE2D9E">
        <w:tc>
          <w:tcPr>
            <w:tcW w:w="0" w:type="auto"/>
            <w:vAlign w:val="center"/>
            <w:hideMark/>
          </w:tcPr>
          <w:p w14:paraId="16706C45"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6</w:t>
            </w:r>
          </w:p>
        </w:tc>
        <w:tc>
          <w:tcPr>
            <w:tcW w:w="5118" w:type="dxa"/>
            <w:vAlign w:val="center"/>
            <w:hideMark/>
          </w:tcPr>
          <w:p w14:paraId="71F65B5F"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تستخدم الجمعية بعض البرمجيات ذات العلاقة بأعمالها</w:t>
            </w:r>
          </w:p>
        </w:tc>
        <w:tc>
          <w:tcPr>
            <w:tcW w:w="851" w:type="dxa"/>
            <w:vAlign w:val="center"/>
            <w:hideMark/>
          </w:tcPr>
          <w:p w14:paraId="131C3038"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3B728C9E"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34894CAF"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124FB3C3"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16AFFFAE"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478F85FA" w14:textId="77777777" w:rsidTr="00BE2D9E">
        <w:tc>
          <w:tcPr>
            <w:tcW w:w="0" w:type="auto"/>
            <w:vAlign w:val="center"/>
            <w:hideMark/>
          </w:tcPr>
          <w:p w14:paraId="3E6EA46E"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7</w:t>
            </w:r>
          </w:p>
        </w:tc>
        <w:tc>
          <w:tcPr>
            <w:tcW w:w="5118" w:type="dxa"/>
            <w:vAlign w:val="center"/>
            <w:hideMark/>
          </w:tcPr>
          <w:p w14:paraId="35A6F5CA"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يتم تحديث وتطوير البرمجيات المستخدمة باستمرار</w:t>
            </w:r>
          </w:p>
        </w:tc>
        <w:tc>
          <w:tcPr>
            <w:tcW w:w="851" w:type="dxa"/>
            <w:vAlign w:val="center"/>
            <w:hideMark/>
          </w:tcPr>
          <w:p w14:paraId="61301A73"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0D73A657"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28C1150C"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1251451B"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52D4C4D2"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7B857BC8" w14:textId="77777777" w:rsidTr="00BE2D9E">
        <w:tc>
          <w:tcPr>
            <w:tcW w:w="0" w:type="auto"/>
            <w:vAlign w:val="center"/>
            <w:hideMark/>
          </w:tcPr>
          <w:p w14:paraId="6813B1EB"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8</w:t>
            </w:r>
          </w:p>
        </w:tc>
        <w:tc>
          <w:tcPr>
            <w:tcW w:w="5118" w:type="dxa"/>
            <w:vAlign w:val="center"/>
            <w:hideMark/>
          </w:tcPr>
          <w:p w14:paraId="569D6600"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تعمل البرامج بصورة متكاملة مما يسهل تبادل المعلومات</w:t>
            </w:r>
          </w:p>
        </w:tc>
        <w:tc>
          <w:tcPr>
            <w:tcW w:w="851" w:type="dxa"/>
            <w:vAlign w:val="center"/>
            <w:hideMark/>
          </w:tcPr>
          <w:p w14:paraId="6F5F01D6"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2AD667E7"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7E5CD7D0"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4AD05108"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34C16D29"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31B89301" w14:textId="77777777" w:rsidTr="00BE2D9E">
        <w:tc>
          <w:tcPr>
            <w:tcW w:w="0" w:type="auto"/>
            <w:vAlign w:val="center"/>
            <w:hideMark/>
          </w:tcPr>
          <w:p w14:paraId="4AEAA935"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9</w:t>
            </w:r>
          </w:p>
        </w:tc>
        <w:tc>
          <w:tcPr>
            <w:tcW w:w="5118" w:type="dxa"/>
            <w:vAlign w:val="center"/>
            <w:hideMark/>
          </w:tcPr>
          <w:p w14:paraId="276A3258"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ساعدت البرمجيات المستخدمة بشكل كبير على أداء المهام وتحديد الصلاحيات</w:t>
            </w:r>
          </w:p>
        </w:tc>
        <w:tc>
          <w:tcPr>
            <w:tcW w:w="851" w:type="dxa"/>
            <w:vAlign w:val="center"/>
            <w:hideMark/>
          </w:tcPr>
          <w:p w14:paraId="301A1683"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73DE706F"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378C5227"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1D387784"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1A4DB229"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55AB314A" w14:textId="77777777" w:rsidTr="00BE2D9E">
        <w:tc>
          <w:tcPr>
            <w:tcW w:w="0" w:type="auto"/>
            <w:vAlign w:val="center"/>
            <w:hideMark/>
          </w:tcPr>
          <w:p w14:paraId="10EC6B7A"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10</w:t>
            </w:r>
          </w:p>
        </w:tc>
        <w:tc>
          <w:tcPr>
            <w:tcW w:w="5118" w:type="dxa"/>
            <w:vAlign w:val="center"/>
            <w:hideMark/>
          </w:tcPr>
          <w:p w14:paraId="58E3E031"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توفر الجمعية برامج حماية من الأخطار الإلكترونية للحفاظ على المعلومات</w:t>
            </w:r>
          </w:p>
        </w:tc>
        <w:tc>
          <w:tcPr>
            <w:tcW w:w="851" w:type="dxa"/>
            <w:vAlign w:val="center"/>
            <w:hideMark/>
          </w:tcPr>
          <w:p w14:paraId="391C8C78"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1745BB2D"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692A702E"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1C1E95D1"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5C662520"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73E0A8E2" w14:textId="77777777" w:rsidTr="00BE2D9E">
        <w:tc>
          <w:tcPr>
            <w:tcW w:w="0" w:type="auto"/>
            <w:vAlign w:val="center"/>
            <w:hideMark/>
          </w:tcPr>
          <w:p w14:paraId="238EB69B"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11</w:t>
            </w:r>
          </w:p>
        </w:tc>
        <w:tc>
          <w:tcPr>
            <w:tcW w:w="5118" w:type="dxa"/>
            <w:vAlign w:val="center"/>
            <w:hideMark/>
          </w:tcPr>
          <w:p w14:paraId="3500202A"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تتوفر خدمة إنترنت عالية السرعة تسهل الاتصال وإنجاز الأعمال</w:t>
            </w:r>
          </w:p>
        </w:tc>
        <w:tc>
          <w:tcPr>
            <w:tcW w:w="851" w:type="dxa"/>
            <w:vAlign w:val="center"/>
            <w:hideMark/>
          </w:tcPr>
          <w:p w14:paraId="60DECC83"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5E58B4F3"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0C22B5AF"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2AA0A12A"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6F5390A3"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4CAA78F8" w14:textId="77777777" w:rsidTr="00BE2D9E">
        <w:tc>
          <w:tcPr>
            <w:tcW w:w="0" w:type="auto"/>
            <w:vAlign w:val="center"/>
            <w:hideMark/>
          </w:tcPr>
          <w:p w14:paraId="0CBBE70E"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12</w:t>
            </w:r>
          </w:p>
        </w:tc>
        <w:tc>
          <w:tcPr>
            <w:tcW w:w="5118" w:type="dxa"/>
            <w:vAlign w:val="center"/>
            <w:hideMark/>
          </w:tcPr>
          <w:p w14:paraId="1F9BCECB"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تمتلك الجمعية موقعًا إلكترونيًا يتيح إنجاز أعمالها والتفاعل مع المستفيدين</w:t>
            </w:r>
          </w:p>
        </w:tc>
        <w:tc>
          <w:tcPr>
            <w:tcW w:w="851" w:type="dxa"/>
            <w:vAlign w:val="center"/>
            <w:hideMark/>
          </w:tcPr>
          <w:p w14:paraId="3758F8E5"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6B51370A"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25B97046"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5614E7CC"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7B0D6A0D"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7DAC4AB5" w14:textId="77777777" w:rsidTr="00BE2D9E">
        <w:tc>
          <w:tcPr>
            <w:tcW w:w="0" w:type="auto"/>
            <w:vAlign w:val="center"/>
            <w:hideMark/>
          </w:tcPr>
          <w:p w14:paraId="42EFB2DC"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13</w:t>
            </w:r>
          </w:p>
        </w:tc>
        <w:tc>
          <w:tcPr>
            <w:tcW w:w="5118" w:type="dxa"/>
            <w:vAlign w:val="center"/>
            <w:hideMark/>
          </w:tcPr>
          <w:p w14:paraId="00AD89ED"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تستخدم الجمعية شبكة اتصالات داخلية</w:t>
            </w:r>
            <w:r w:rsidRPr="00951A05">
              <w:rPr>
                <w:rFonts w:ascii="Traditional Arabic" w:eastAsia="Times New Roman" w:hAnsi="Traditional Arabic" w:cs="Traditional Arabic"/>
                <w:sz w:val="22"/>
                <w:szCs w:val="22"/>
              </w:rPr>
              <w:t xml:space="preserve"> (Intranet) </w:t>
            </w:r>
            <w:r w:rsidRPr="00951A05">
              <w:rPr>
                <w:rFonts w:ascii="Traditional Arabic" w:eastAsia="Times New Roman" w:hAnsi="Traditional Arabic" w:cs="Traditional Arabic"/>
                <w:sz w:val="22"/>
                <w:szCs w:val="22"/>
                <w:rtl/>
              </w:rPr>
              <w:t>لتبادل المعلومات</w:t>
            </w:r>
          </w:p>
        </w:tc>
        <w:tc>
          <w:tcPr>
            <w:tcW w:w="851" w:type="dxa"/>
            <w:vAlign w:val="center"/>
            <w:hideMark/>
          </w:tcPr>
          <w:p w14:paraId="1C910112"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01E2DD52"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7751403B"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031A0ACB"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191CB72F"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04C8F5A6" w14:textId="77777777" w:rsidTr="00BE2D9E">
        <w:tc>
          <w:tcPr>
            <w:tcW w:w="0" w:type="auto"/>
            <w:vAlign w:val="center"/>
            <w:hideMark/>
          </w:tcPr>
          <w:p w14:paraId="55BB0148"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14</w:t>
            </w:r>
          </w:p>
        </w:tc>
        <w:tc>
          <w:tcPr>
            <w:tcW w:w="5118" w:type="dxa"/>
            <w:vAlign w:val="center"/>
            <w:hideMark/>
          </w:tcPr>
          <w:p w14:paraId="022D06FE"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ترتبط الجمعية بشبكات اتصال خارجية</w:t>
            </w:r>
            <w:r w:rsidRPr="00951A05">
              <w:rPr>
                <w:rFonts w:ascii="Traditional Arabic" w:eastAsia="Times New Roman" w:hAnsi="Traditional Arabic" w:cs="Traditional Arabic"/>
                <w:sz w:val="22"/>
                <w:szCs w:val="22"/>
              </w:rPr>
              <w:t xml:space="preserve"> (Extranet) </w:t>
            </w:r>
            <w:r w:rsidRPr="00951A05">
              <w:rPr>
                <w:rFonts w:ascii="Traditional Arabic" w:eastAsia="Times New Roman" w:hAnsi="Traditional Arabic" w:cs="Traditional Arabic"/>
                <w:sz w:val="22"/>
                <w:szCs w:val="22"/>
                <w:rtl/>
              </w:rPr>
              <w:t>للتواصل مع فروعها الأخرى</w:t>
            </w:r>
          </w:p>
        </w:tc>
        <w:tc>
          <w:tcPr>
            <w:tcW w:w="851" w:type="dxa"/>
            <w:vAlign w:val="center"/>
            <w:hideMark/>
          </w:tcPr>
          <w:p w14:paraId="1471FDF7"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7428AF57"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57DB9FCE"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1F8E7DC6"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387BE9E6"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7E10A6B3" w14:textId="77777777" w:rsidTr="00BE2D9E">
        <w:tc>
          <w:tcPr>
            <w:tcW w:w="0" w:type="auto"/>
            <w:vAlign w:val="center"/>
            <w:hideMark/>
          </w:tcPr>
          <w:p w14:paraId="2C8493A8"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15</w:t>
            </w:r>
          </w:p>
        </w:tc>
        <w:tc>
          <w:tcPr>
            <w:tcW w:w="5118" w:type="dxa"/>
            <w:vAlign w:val="center"/>
            <w:hideMark/>
          </w:tcPr>
          <w:p w14:paraId="75217044"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تستخدم الجمعية شبكات اتصال تتميز بالمرونة والأمان</w:t>
            </w:r>
          </w:p>
        </w:tc>
        <w:tc>
          <w:tcPr>
            <w:tcW w:w="851" w:type="dxa"/>
            <w:vAlign w:val="center"/>
            <w:hideMark/>
          </w:tcPr>
          <w:p w14:paraId="1EDCD18C"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185FB09E"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2A075F30"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77DB7A58"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39F16DDE"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583EFD9F" w14:textId="77777777" w:rsidTr="00BE2D9E">
        <w:tc>
          <w:tcPr>
            <w:tcW w:w="0" w:type="auto"/>
            <w:vAlign w:val="center"/>
            <w:hideMark/>
          </w:tcPr>
          <w:p w14:paraId="5FD8250D"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16</w:t>
            </w:r>
          </w:p>
        </w:tc>
        <w:tc>
          <w:tcPr>
            <w:tcW w:w="5118" w:type="dxa"/>
            <w:vAlign w:val="center"/>
            <w:hideMark/>
          </w:tcPr>
          <w:p w14:paraId="02123FAA"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تعمل الجمعية على استقطاب أصحاب الخبرات والمهارات في مجال العمل الإلكتروني</w:t>
            </w:r>
          </w:p>
        </w:tc>
        <w:tc>
          <w:tcPr>
            <w:tcW w:w="851" w:type="dxa"/>
            <w:vAlign w:val="center"/>
            <w:hideMark/>
          </w:tcPr>
          <w:p w14:paraId="11210B5E"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3BBDC7E1"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7AA9CC17"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5F0787E3"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3EF50148"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11C14F8B" w14:textId="77777777" w:rsidTr="00BE2D9E">
        <w:tc>
          <w:tcPr>
            <w:tcW w:w="0" w:type="auto"/>
            <w:vAlign w:val="center"/>
            <w:hideMark/>
          </w:tcPr>
          <w:p w14:paraId="0394AE22"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17</w:t>
            </w:r>
          </w:p>
        </w:tc>
        <w:tc>
          <w:tcPr>
            <w:tcW w:w="5118" w:type="dxa"/>
            <w:vAlign w:val="center"/>
            <w:hideMark/>
          </w:tcPr>
          <w:p w14:paraId="79E8FB01"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تقام دورات تدريبية لتطوير مهارات الموظفين في مجال التكنولوجيا</w:t>
            </w:r>
          </w:p>
        </w:tc>
        <w:tc>
          <w:tcPr>
            <w:tcW w:w="851" w:type="dxa"/>
            <w:vAlign w:val="center"/>
            <w:hideMark/>
          </w:tcPr>
          <w:p w14:paraId="79F25F74"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6244DC5A"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06C6423D"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7EE7D3F5"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1EBB47E1"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4B12ACAE" w14:textId="77777777" w:rsidTr="00BE2D9E">
        <w:tc>
          <w:tcPr>
            <w:tcW w:w="0" w:type="auto"/>
            <w:vAlign w:val="center"/>
            <w:hideMark/>
          </w:tcPr>
          <w:p w14:paraId="401541F1"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18</w:t>
            </w:r>
          </w:p>
        </w:tc>
        <w:tc>
          <w:tcPr>
            <w:tcW w:w="5118" w:type="dxa"/>
            <w:vAlign w:val="center"/>
            <w:hideMark/>
          </w:tcPr>
          <w:p w14:paraId="0A8F881B"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تتناسب مهارات الموظفين في مجال تقنية المعلومات مع طبيعة الأعمال الموكلة إليهم</w:t>
            </w:r>
          </w:p>
        </w:tc>
        <w:tc>
          <w:tcPr>
            <w:tcW w:w="851" w:type="dxa"/>
            <w:vAlign w:val="center"/>
            <w:hideMark/>
          </w:tcPr>
          <w:p w14:paraId="3F652736"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269E0D53"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1871E04D"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63B6B7D2"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73B6E8EC"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71CF2162" w14:textId="77777777" w:rsidTr="00BE2D9E">
        <w:tc>
          <w:tcPr>
            <w:tcW w:w="0" w:type="auto"/>
            <w:vAlign w:val="center"/>
            <w:hideMark/>
          </w:tcPr>
          <w:p w14:paraId="26776E4C"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19</w:t>
            </w:r>
          </w:p>
        </w:tc>
        <w:tc>
          <w:tcPr>
            <w:tcW w:w="5118" w:type="dxa"/>
            <w:vAlign w:val="center"/>
            <w:hideMark/>
          </w:tcPr>
          <w:p w14:paraId="4ECF2057"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يتوفر لدى العاملين الوعي بأهمية تقديم خدمات تتماشى مع التطورات التكنولوجية</w:t>
            </w:r>
          </w:p>
        </w:tc>
        <w:tc>
          <w:tcPr>
            <w:tcW w:w="851" w:type="dxa"/>
            <w:vAlign w:val="center"/>
            <w:hideMark/>
          </w:tcPr>
          <w:p w14:paraId="7B18956D"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79295F0B"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4330314A"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2ADFCD4F"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66D418FA"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r w:rsidR="00F86B32" w:rsidRPr="007871C9" w14:paraId="1F50B6BC" w14:textId="77777777" w:rsidTr="00BE2D9E">
        <w:tc>
          <w:tcPr>
            <w:tcW w:w="0" w:type="auto"/>
            <w:vAlign w:val="center"/>
            <w:hideMark/>
          </w:tcPr>
          <w:p w14:paraId="3240A264"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Pr>
              <w:t>20</w:t>
            </w:r>
          </w:p>
        </w:tc>
        <w:tc>
          <w:tcPr>
            <w:tcW w:w="5118" w:type="dxa"/>
            <w:vAlign w:val="center"/>
            <w:hideMark/>
          </w:tcPr>
          <w:p w14:paraId="74A29E7B" w14:textId="77777777" w:rsidR="007871C9" w:rsidRPr="00951A05" w:rsidRDefault="007871C9" w:rsidP="00F86B32">
            <w:pPr>
              <w:spacing w:line="300" w:lineRule="exact"/>
              <w:rPr>
                <w:rFonts w:ascii="Traditional Arabic" w:eastAsia="Times New Roman" w:hAnsi="Traditional Arabic" w:cs="Traditional Arabic"/>
                <w:sz w:val="22"/>
                <w:szCs w:val="22"/>
              </w:rPr>
            </w:pPr>
            <w:r w:rsidRPr="00951A05">
              <w:rPr>
                <w:rFonts w:ascii="Traditional Arabic" w:eastAsia="Times New Roman" w:hAnsi="Traditional Arabic" w:cs="Traditional Arabic"/>
                <w:sz w:val="22"/>
                <w:szCs w:val="22"/>
                <w:rtl/>
              </w:rPr>
              <w:t>لدى الجمعية كوادر بشرية مؤهلة لصيانة الأجهزة وتطوير البرمجيات</w:t>
            </w:r>
          </w:p>
        </w:tc>
        <w:tc>
          <w:tcPr>
            <w:tcW w:w="851" w:type="dxa"/>
            <w:vAlign w:val="center"/>
            <w:hideMark/>
          </w:tcPr>
          <w:p w14:paraId="1DA6D1D1"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23CBFF97"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8" w:type="dxa"/>
            <w:vAlign w:val="center"/>
            <w:hideMark/>
          </w:tcPr>
          <w:p w14:paraId="64191454"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709" w:type="dxa"/>
            <w:vAlign w:val="center"/>
            <w:hideMark/>
          </w:tcPr>
          <w:p w14:paraId="312DB781"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c>
          <w:tcPr>
            <w:tcW w:w="847" w:type="dxa"/>
            <w:vAlign w:val="center"/>
            <w:hideMark/>
          </w:tcPr>
          <w:p w14:paraId="41E5934D" w14:textId="77777777" w:rsidR="007871C9" w:rsidRPr="007871C9" w:rsidRDefault="007871C9" w:rsidP="00F86B32">
            <w:pPr>
              <w:spacing w:line="300" w:lineRule="exact"/>
              <w:rPr>
                <w:rFonts w:ascii="Traditional Arabic" w:eastAsia="Times New Roman" w:hAnsi="Traditional Arabic" w:cs="Traditional Arabic"/>
                <w:sz w:val="24"/>
                <w:szCs w:val="24"/>
              </w:rPr>
            </w:pPr>
            <w:r w:rsidRPr="007871C9">
              <w:rPr>
                <w:rFonts w:ascii="Segoe UI Symbol" w:eastAsia="Times New Roman" w:hAnsi="Segoe UI Symbol" w:cs="Segoe UI Symbol"/>
                <w:sz w:val="24"/>
                <w:szCs w:val="24"/>
              </w:rPr>
              <w:t>☐</w:t>
            </w:r>
          </w:p>
        </w:tc>
      </w:tr>
    </w:tbl>
    <w:p w14:paraId="62E778AE" w14:textId="65184535" w:rsidR="00BE2D9E" w:rsidRDefault="00BE2D9E" w:rsidP="00BE2D9E">
      <w:pPr>
        <w:pStyle w:val="a9"/>
        <w:spacing w:after="0" w:line="240" w:lineRule="auto"/>
        <w:ind w:left="615"/>
        <w:jc w:val="both"/>
        <w:rPr>
          <w:rFonts w:ascii="Traditional Arabic" w:hAnsi="Traditional Arabic" w:cs="Traditional Arabic"/>
          <w:bCs/>
          <w:sz w:val="24"/>
          <w:szCs w:val="24"/>
          <w:rtl/>
          <w:lang w:val="ar-SA"/>
        </w:rPr>
      </w:pPr>
    </w:p>
    <w:p w14:paraId="6F23FEDB" w14:textId="77777777" w:rsidR="00BE2D9E" w:rsidRDefault="00BE2D9E">
      <w:pPr>
        <w:bidi w:val="0"/>
        <w:rPr>
          <w:rFonts w:ascii="Traditional Arabic" w:hAnsi="Traditional Arabic" w:cs="Traditional Arabic"/>
          <w:bCs/>
          <w:sz w:val="24"/>
          <w:szCs w:val="24"/>
          <w:rtl/>
          <w:lang w:val="ar-SA"/>
        </w:rPr>
      </w:pPr>
      <w:r>
        <w:rPr>
          <w:rFonts w:ascii="Traditional Arabic" w:hAnsi="Traditional Arabic" w:cs="Traditional Arabic"/>
          <w:bCs/>
          <w:sz w:val="24"/>
          <w:szCs w:val="24"/>
          <w:rtl/>
          <w:lang w:val="ar-SA"/>
        </w:rPr>
        <w:br w:type="page"/>
      </w:r>
    </w:p>
    <w:p w14:paraId="026F8E9B" w14:textId="650D8725" w:rsidR="00F86B32" w:rsidRPr="00DD7E24" w:rsidRDefault="00BE2D9E" w:rsidP="00BE2D9E">
      <w:pPr>
        <w:pStyle w:val="a9"/>
        <w:numPr>
          <w:ilvl w:val="2"/>
          <w:numId w:val="69"/>
        </w:numPr>
        <w:spacing w:after="0" w:line="240" w:lineRule="auto"/>
        <w:ind w:left="615"/>
        <w:jc w:val="both"/>
        <w:rPr>
          <w:rFonts w:ascii="Traditional Arabic" w:hAnsi="Traditional Arabic" w:cs="Traditional Arabic"/>
          <w:bCs/>
          <w:sz w:val="28"/>
          <w:szCs w:val="28"/>
          <w:rtl/>
          <w:lang w:val="ar-SA"/>
        </w:rPr>
      </w:pPr>
      <w:r w:rsidRPr="00DD7E24">
        <w:rPr>
          <w:rFonts w:ascii="Traditional Arabic" w:hAnsi="Traditional Arabic" w:cs="Traditional Arabic" w:hint="cs"/>
          <w:bCs/>
          <w:sz w:val="28"/>
          <w:szCs w:val="28"/>
          <w:rtl/>
          <w:lang w:val="ar-SA"/>
        </w:rPr>
        <w:lastRenderedPageBreak/>
        <w:t xml:space="preserve">جودة الخدمة: </w:t>
      </w:r>
    </w:p>
    <w:tbl>
      <w:tblPr>
        <w:tblStyle w:val="ab"/>
        <w:bidiVisual/>
        <w:tblW w:w="0" w:type="auto"/>
        <w:jc w:val="center"/>
        <w:tblLook w:val="04A0" w:firstRow="1" w:lastRow="0" w:firstColumn="1" w:lastColumn="0" w:noHBand="0" w:noVBand="1"/>
      </w:tblPr>
      <w:tblGrid>
        <w:gridCol w:w="432"/>
        <w:gridCol w:w="4339"/>
        <w:gridCol w:w="982"/>
        <w:gridCol w:w="581"/>
        <w:gridCol w:w="523"/>
        <w:gridCol w:w="855"/>
        <w:gridCol w:w="1256"/>
      </w:tblGrid>
      <w:tr w:rsidR="008E1AB6" w:rsidRPr="00617A41" w14:paraId="45D42DEE" w14:textId="77777777" w:rsidTr="008E1AB6">
        <w:trPr>
          <w:trHeight w:val="628"/>
          <w:jc w:val="center"/>
        </w:trPr>
        <w:tc>
          <w:tcPr>
            <w:tcW w:w="0" w:type="auto"/>
            <w:shd w:val="clear" w:color="auto" w:fill="D9D9D9" w:themeFill="background1" w:themeFillShade="D9"/>
            <w:vAlign w:val="center"/>
            <w:hideMark/>
          </w:tcPr>
          <w:p w14:paraId="35E00116" w14:textId="77777777" w:rsidR="00BE2D9E" w:rsidRPr="008E1AB6" w:rsidRDefault="00BE2D9E" w:rsidP="008E1AB6">
            <w:pPr>
              <w:spacing w:line="300" w:lineRule="exact"/>
              <w:jc w:val="center"/>
              <w:rPr>
                <w:rFonts w:ascii="Traditional Arabic" w:eastAsia="Times New Roman" w:hAnsi="Traditional Arabic" w:cs="Traditional Arabic"/>
                <w:b/>
                <w:bCs/>
                <w:sz w:val="24"/>
                <w:szCs w:val="24"/>
              </w:rPr>
            </w:pPr>
            <w:r w:rsidRPr="008E1AB6">
              <w:rPr>
                <w:rFonts w:ascii="Traditional Arabic" w:eastAsia="Times New Roman" w:hAnsi="Traditional Arabic" w:cs="Traditional Arabic"/>
                <w:b/>
                <w:bCs/>
                <w:sz w:val="24"/>
                <w:szCs w:val="24"/>
                <w:rtl/>
              </w:rPr>
              <w:t>م</w:t>
            </w:r>
          </w:p>
        </w:tc>
        <w:tc>
          <w:tcPr>
            <w:tcW w:w="0" w:type="auto"/>
            <w:shd w:val="clear" w:color="auto" w:fill="D9D9D9" w:themeFill="background1" w:themeFillShade="D9"/>
            <w:vAlign w:val="center"/>
            <w:hideMark/>
          </w:tcPr>
          <w:p w14:paraId="6D96751E" w14:textId="77777777" w:rsidR="00BE2D9E" w:rsidRPr="008E1AB6" w:rsidRDefault="00BE2D9E" w:rsidP="008E1AB6">
            <w:pPr>
              <w:spacing w:line="300" w:lineRule="exact"/>
              <w:jc w:val="center"/>
              <w:rPr>
                <w:rFonts w:ascii="Traditional Arabic" w:eastAsia="Times New Roman" w:hAnsi="Traditional Arabic" w:cs="Traditional Arabic"/>
                <w:b/>
                <w:bCs/>
                <w:sz w:val="24"/>
                <w:szCs w:val="24"/>
              </w:rPr>
            </w:pPr>
            <w:r w:rsidRPr="008E1AB6">
              <w:rPr>
                <w:rFonts w:ascii="Traditional Arabic" w:eastAsia="Times New Roman" w:hAnsi="Traditional Arabic" w:cs="Traditional Arabic"/>
                <w:b/>
                <w:bCs/>
                <w:sz w:val="24"/>
                <w:szCs w:val="24"/>
                <w:rtl/>
              </w:rPr>
              <w:t>العبارة</w:t>
            </w:r>
          </w:p>
        </w:tc>
        <w:tc>
          <w:tcPr>
            <w:tcW w:w="0" w:type="auto"/>
            <w:shd w:val="clear" w:color="auto" w:fill="D9D9D9" w:themeFill="background1" w:themeFillShade="D9"/>
            <w:vAlign w:val="center"/>
            <w:hideMark/>
          </w:tcPr>
          <w:p w14:paraId="4017EEB8" w14:textId="77777777" w:rsidR="00BE2D9E" w:rsidRPr="008E1AB6" w:rsidRDefault="00BE2D9E" w:rsidP="008E1AB6">
            <w:pPr>
              <w:spacing w:line="300" w:lineRule="exact"/>
              <w:jc w:val="center"/>
              <w:rPr>
                <w:rFonts w:ascii="Traditional Arabic" w:eastAsia="Times New Roman" w:hAnsi="Traditional Arabic" w:cs="Traditional Arabic"/>
                <w:b/>
                <w:bCs/>
                <w:sz w:val="24"/>
                <w:szCs w:val="24"/>
              </w:rPr>
            </w:pPr>
            <w:r w:rsidRPr="008E1AB6">
              <w:rPr>
                <w:rFonts w:ascii="Traditional Arabic" w:eastAsia="Times New Roman" w:hAnsi="Traditional Arabic" w:cs="Traditional Arabic"/>
                <w:b/>
                <w:bCs/>
                <w:sz w:val="24"/>
                <w:szCs w:val="24"/>
                <w:rtl/>
              </w:rPr>
              <w:t>موافق بشدة</w:t>
            </w:r>
          </w:p>
        </w:tc>
        <w:tc>
          <w:tcPr>
            <w:tcW w:w="0" w:type="auto"/>
            <w:shd w:val="clear" w:color="auto" w:fill="D9D9D9" w:themeFill="background1" w:themeFillShade="D9"/>
            <w:vAlign w:val="center"/>
            <w:hideMark/>
          </w:tcPr>
          <w:p w14:paraId="712DD531" w14:textId="77777777" w:rsidR="00BE2D9E" w:rsidRPr="008E1AB6" w:rsidRDefault="00BE2D9E" w:rsidP="008E1AB6">
            <w:pPr>
              <w:spacing w:line="300" w:lineRule="exact"/>
              <w:jc w:val="center"/>
              <w:rPr>
                <w:rFonts w:ascii="Traditional Arabic" w:eastAsia="Times New Roman" w:hAnsi="Traditional Arabic" w:cs="Traditional Arabic"/>
                <w:b/>
                <w:bCs/>
                <w:sz w:val="24"/>
                <w:szCs w:val="24"/>
              </w:rPr>
            </w:pPr>
            <w:r w:rsidRPr="008E1AB6">
              <w:rPr>
                <w:rFonts w:ascii="Traditional Arabic" w:eastAsia="Times New Roman" w:hAnsi="Traditional Arabic" w:cs="Traditional Arabic"/>
                <w:b/>
                <w:bCs/>
                <w:sz w:val="24"/>
                <w:szCs w:val="24"/>
                <w:rtl/>
              </w:rPr>
              <w:t>موافق</w:t>
            </w:r>
          </w:p>
        </w:tc>
        <w:tc>
          <w:tcPr>
            <w:tcW w:w="0" w:type="auto"/>
            <w:shd w:val="clear" w:color="auto" w:fill="D9D9D9" w:themeFill="background1" w:themeFillShade="D9"/>
            <w:vAlign w:val="center"/>
            <w:hideMark/>
          </w:tcPr>
          <w:p w14:paraId="0658BC87" w14:textId="77777777" w:rsidR="00BE2D9E" w:rsidRPr="008E1AB6" w:rsidRDefault="00BE2D9E" w:rsidP="008E1AB6">
            <w:pPr>
              <w:spacing w:line="300" w:lineRule="exact"/>
              <w:jc w:val="center"/>
              <w:rPr>
                <w:rFonts w:ascii="Traditional Arabic" w:eastAsia="Times New Roman" w:hAnsi="Traditional Arabic" w:cs="Traditional Arabic"/>
                <w:b/>
                <w:bCs/>
                <w:sz w:val="24"/>
                <w:szCs w:val="24"/>
              </w:rPr>
            </w:pPr>
            <w:r w:rsidRPr="008E1AB6">
              <w:rPr>
                <w:rFonts w:ascii="Traditional Arabic" w:eastAsia="Times New Roman" w:hAnsi="Traditional Arabic" w:cs="Traditional Arabic"/>
                <w:b/>
                <w:bCs/>
                <w:sz w:val="24"/>
                <w:szCs w:val="24"/>
                <w:rtl/>
              </w:rPr>
              <w:t>محايد</w:t>
            </w:r>
          </w:p>
        </w:tc>
        <w:tc>
          <w:tcPr>
            <w:tcW w:w="0" w:type="auto"/>
            <w:shd w:val="clear" w:color="auto" w:fill="D9D9D9" w:themeFill="background1" w:themeFillShade="D9"/>
            <w:vAlign w:val="center"/>
            <w:hideMark/>
          </w:tcPr>
          <w:p w14:paraId="1545471C" w14:textId="77777777" w:rsidR="00BE2D9E" w:rsidRPr="008E1AB6" w:rsidRDefault="00BE2D9E" w:rsidP="008E1AB6">
            <w:pPr>
              <w:spacing w:line="300" w:lineRule="exact"/>
              <w:jc w:val="center"/>
              <w:rPr>
                <w:rFonts w:ascii="Traditional Arabic" w:eastAsia="Times New Roman" w:hAnsi="Traditional Arabic" w:cs="Traditional Arabic"/>
                <w:b/>
                <w:bCs/>
                <w:sz w:val="24"/>
                <w:szCs w:val="24"/>
              </w:rPr>
            </w:pPr>
            <w:r w:rsidRPr="008E1AB6">
              <w:rPr>
                <w:rFonts w:ascii="Traditional Arabic" w:eastAsia="Times New Roman" w:hAnsi="Traditional Arabic" w:cs="Traditional Arabic"/>
                <w:b/>
                <w:bCs/>
                <w:sz w:val="24"/>
                <w:szCs w:val="24"/>
                <w:rtl/>
              </w:rPr>
              <w:t>غير موافق</w:t>
            </w:r>
          </w:p>
        </w:tc>
        <w:tc>
          <w:tcPr>
            <w:tcW w:w="0" w:type="auto"/>
            <w:shd w:val="clear" w:color="auto" w:fill="D9D9D9" w:themeFill="background1" w:themeFillShade="D9"/>
            <w:vAlign w:val="center"/>
            <w:hideMark/>
          </w:tcPr>
          <w:p w14:paraId="1DC5BC44" w14:textId="77777777" w:rsidR="00BE2D9E" w:rsidRPr="008E1AB6" w:rsidRDefault="00BE2D9E" w:rsidP="008E1AB6">
            <w:pPr>
              <w:spacing w:line="300" w:lineRule="exact"/>
              <w:jc w:val="center"/>
              <w:rPr>
                <w:rFonts w:ascii="Traditional Arabic" w:eastAsia="Times New Roman" w:hAnsi="Traditional Arabic" w:cs="Traditional Arabic"/>
                <w:b/>
                <w:bCs/>
                <w:sz w:val="24"/>
                <w:szCs w:val="24"/>
              </w:rPr>
            </w:pPr>
            <w:r w:rsidRPr="008E1AB6">
              <w:rPr>
                <w:rFonts w:ascii="Traditional Arabic" w:eastAsia="Times New Roman" w:hAnsi="Traditional Arabic" w:cs="Traditional Arabic"/>
                <w:b/>
                <w:bCs/>
                <w:sz w:val="24"/>
                <w:szCs w:val="24"/>
                <w:rtl/>
              </w:rPr>
              <w:t>غير موافق بشدة</w:t>
            </w:r>
          </w:p>
        </w:tc>
      </w:tr>
      <w:tr w:rsidR="00BE2D9E" w:rsidRPr="00617A41" w14:paraId="273DD6BC" w14:textId="77777777" w:rsidTr="008E1AB6">
        <w:trPr>
          <w:trHeight w:val="410"/>
          <w:jc w:val="center"/>
        </w:trPr>
        <w:tc>
          <w:tcPr>
            <w:tcW w:w="0" w:type="auto"/>
            <w:vAlign w:val="center"/>
            <w:hideMark/>
          </w:tcPr>
          <w:p w14:paraId="77F2EA42"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21</w:t>
            </w:r>
          </w:p>
        </w:tc>
        <w:tc>
          <w:tcPr>
            <w:tcW w:w="0" w:type="auto"/>
            <w:vAlign w:val="center"/>
            <w:hideMark/>
          </w:tcPr>
          <w:p w14:paraId="3D11EE46"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تلتزم الجمعية بتقديم خدماتها للمستفيدين في موعدها المحدد دون تأخير</w:t>
            </w:r>
          </w:p>
        </w:tc>
        <w:tc>
          <w:tcPr>
            <w:tcW w:w="0" w:type="auto"/>
            <w:vAlign w:val="center"/>
            <w:hideMark/>
          </w:tcPr>
          <w:p w14:paraId="73EEB67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7DBC90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35BCEA70"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B7AA80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B8DBAA4"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7FB8023C" w14:textId="77777777" w:rsidTr="008E1AB6">
        <w:trPr>
          <w:trHeight w:val="401"/>
          <w:jc w:val="center"/>
        </w:trPr>
        <w:tc>
          <w:tcPr>
            <w:tcW w:w="0" w:type="auto"/>
            <w:vAlign w:val="center"/>
            <w:hideMark/>
          </w:tcPr>
          <w:p w14:paraId="0A63A3C5"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22</w:t>
            </w:r>
          </w:p>
        </w:tc>
        <w:tc>
          <w:tcPr>
            <w:tcW w:w="0" w:type="auto"/>
            <w:vAlign w:val="center"/>
            <w:hideMark/>
          </w:tcPr>
          <w:p w14:paraId="2B8E7C42"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تحرص الإدارة على حل شكاوى المستفيدين والرد على استفساراتهم بشفافية</w:t>
            </w:r>
          </w:p>
        </w:tc>
        <w:tc>
          <w:tcPr>
            <w:tcW w:w="0" w:type="auto"/>
            <w:vAlign w:val="center"/>
            <w:hideMark/>
          </w:tcPr>
          <w:p w14:paraId="1441B297"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376D10B1"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6E2614D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5FB55D3"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6185D16"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6659EE2C" w14:textId="77777777" w:rsidTr="008E1AB6">
        <w:trPr>
          <w:trHeight w:val="420"/>
          <w:jc w:val="center"/>
        </w:trPr>
        <w:tc>
          <w:tcPr>
            <w:tcW w:w="0" w:type="auto"/>
            <w:vAlign w:val="center"/>
            <w:hideMark/>
          </w:tcPr>
          <w:p w14:paraId="513AB18E"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23</w:t>
            </w:r>
          </w:p>
        </w:tc>
        <w:tc>
          <w:tcPr>
            <w:tcW w:w="0" w:type="auto"/>
            <w:vAlign w:val="center"/>
            <w:hideMark/>
          </w:tcPr>
          <w:p w14:paraId="53BA74DE"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تحرص الإدارة على إطلاع المستفيدين على الخدمات الجديدة</w:t>
            </w:r>
          </w:p>
        </w:tc>
        <w:tc>
          <w:tcPr>
            <w:tcW w:w="0" w:type="auto"/>
            <w:vAlign w:val="center"/>
            <w:hideMark/>
          </w:tcPr>
          <w:p w14:paraId="33225226"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6B64C0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A907D2A"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741EAA6B"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77CB5D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1DB6BA6A" w14:textId="77777777" w:rsidTr="008E1AB6">
        <w:trPr>
          <w:trHeight w:val="413"/>
          <w:jc w:val="center"/>
        </w:trPr>
        <w:tc>
          <w:tcPr>
            <w:tcW w:w="0" w:type="auto"/>
            <w:vAlign w:val="center"/>
            <w:hideMark/>
          </w:tcPr>
          <w:p w14:paraId="2312F6BC"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24</w:t>
            </w:r>
          </w:p>
        </w:tc>
        <w:tc>
          <w:tcPr>
            <w:tcW w:w="0" w:type="auto"/>
            <w:vAlign w:val="center"/>
            <w:hideMark/>
          </w:tcPr>
          <w:p w14:paraId="29906197"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يلتزم الموظفون بتقديم الخدمات بالشكل الصحيح دون أخطاء</w:t>
            </w:r>
          </w:p>
        </w:tc>
        <w:tc>
          <w:tcPr>
            <w:tcW w:w="0" w:type="auto"/>
            <w:vAlign w:val="center"/>
            <w:hideMark/>
          </w:tcPr>
          <w:p w14:paraId="22FCA8C9"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1E3F312"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30F0E164"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40389BA"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36C77A97"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5A1189A5" w14:textId="77777777" w:rsidTr="008E1AB6">
        <w:trPr>
          <w:trHeight w:val="433"/>
          <w:jc w:val="center"/>
        </w:trPr>
        <w:tc>
          <w:tcPr>
            <w:tcW w:w="0" w:type="auto"/>
            <w:vAlign w:val="center"/>
            <w:hideMark/>
          </w:tcPr>
          <w:p w14:paraId="061A39E5"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25</w:t>
            </w:r>
          </w:p>
        </w:tc>
        <w:tc>
          <w:tcPr>
            <w:tcW w:w="0" w:type="auto"/>
            <w:vAlign w:val="center"/>
            <w:hideMark/>
          </w:tcPr>
          <w:p w14:paraId="372BC150"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لدى الجمعية سجلات دقيقة ومنظمة يمكن الرجوع إليها بسرعة</w:t>
            </w:r>
          </w:p>
        </w:tc>
        <w:tc>
          <w:tcPr>
            <w:tcW w:w="0" w:type="auto"/>
            <w:vAlign w:val="center"/>
            <w:hideMark/>
          </w:tcPr>
          <w:p w14:paraId="24A3D99B"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3CDFC3FC"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6F6E689F"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79B07FF0"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32914D9"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3E4B2EB9" w14:textId="77777777" w:rsidTr="008E1AB6">
        <w:trPr>
          <w:trHeight w:val="411"/>
          <w:jc w:val="center"/>
        </w:trPr>
        <w:tc>
          <w:tcPr>
            <w:tcW w:w="0" w:type="auto"/>
            <w:vAlign w:val="center"/>
            <w:hideMark/>
          </w:tcPr>
          <w:p w14:paraId="6DDA5D5A"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26</w:t>
            </w:r>
          </w:p>
        </w:tc>
        <w:tc>
          <w:tcPr>
            <w:tcW w:w="0" w:type="auto"/>
            <w:vAlign w:val="center"/>
            <w:hideMark/>
          </w:tcPr>
          <w:p w14:paraId="6D3C3171"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تلتزم الجمعية بتقديم خدماتها في المواعيد المعلنة</w:t>
            </w:r>
          </w:p>
        </w:tc>
        <w:tc>
          <w:tcPr>
            <w:tcW w:w="0" w:type="auto"/>
            <w:vAlign w:val="center"/>
            <w:hideMark/>
          </w:tcPr>
          <w:p w14:paraId="39419DAF"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54B1021"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BB67564"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31C2480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552386C"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4E1AA13B" w14:textId="77777777" w:rsidTr="008E1AB6">
        <w:trPr>
          <w:trHeight w:val="275"/>
          <w:jc w:val="center"/>
        </w:trPr>
        <w:tc>
          <w:tcPr>
            <w:tcW w:w="0" w:type="auto"/>
            <w:vAlign w:val="center"/>
            <w:hideMark/>
          </w:tcPr>
          <w:p w14:paraId="654C3E7B"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27</w:t>
            </w:r>
          </w:p>
        </w:tc>
        <w:tc>
          <w:tcPr>
            <w:tcW w:w="0" w:type="auto"/>
            <w:vAlign w:val="center"/>
            <w:hideMark/>
          </w:tcPr>
          <w:p w14:paraId="3905D544"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يخصص المسؤولون الوقت الكافي لاستقبال المستفيدين</w:t>
            </w:r>
          </w:p>
        </w:tc>
        <w:tc>
          <w:tcPr>
            <w:tcW w:w="0" w:type="auto"/>
            <w:vAlign w:val="center"/>
            <w:hideMark/>
          </w:tcPr>
          <w:p w14:paraId="2FD370B7"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D97DC3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5E9267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7C758B4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46E14A4"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5E04692F" w14:textId="77777777" w:rsidTr="008E1AB6">
        <w:trPr>
          <w:trHeight w:val="365"/>
          <w:jc w:val="center"/>
        </w:trPr>
        <w:tc>
          <w:tcPr>
            <w:tcW w:w="0" w:type="auto"/>
            <w:vAlign w:val="center"/>
            <w:hideMark/>
          </w:tcPr>
          <w:p w14:paraId="6EA8437A"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28</w:t>
            </w:r>
          </w:p>
        </w:tc>
        <w:tc>
          <w:tcPr>
            <w:tcW w:w="0" w:type="auto"/>
            <w:vAlign w:val="center"/>
            <w:hideMark/>
          </w:tcPr>
          <w:p w14:paraId="48318081"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يتم الرد على طلبات المستفيدين واستفساراتهم دون تمييز</w:t>
            </w:r>
          </w:p>
        </w:tc>
        <w:tc>
          <w:tcPr>
            <w:tcW w:w="0" w:type="auto"/>
            <w:vAlign w:val="center"/>
            <w:hideMark/>
          </w:tcPr>
          <w:p w14:paraId="2E1B9EF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74AE5C3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6014BF29"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6F67A9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8CA9009"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68AE42FC" w14:textId="77777777" w:rsidTr="00770148">
        <w:trPr>
          <w:trHeight w:val="399"/>
          <w:jc w:val="center"/>
        </w:trPr>
        <w:tc>
          <w:tcPr>
            <w:tcW w:w="0" w:type="auto"/>
            <w:vAlign w:val="center"/>
            <w:hideMark/>
          </w:tcPr>
          <w:p w14:paraId="6A440797"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29</w:t>
            </w:r>
          </w:p>
        </w:tc>
        <w:tc>
          <w:tcPr>
            <w:tcW w:w="0" w:type="auto"/>
            <w:vAlign w:val="center"/>
            <w:hideMark/>
          </w:tcPr>
          <w:p w14:paraId="4EE40BB0"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تسعى الإدارة إلى حل مشكلات المستفيدين أولاً بأول</w:t>
            </w:r>
          </w:p>
        </w:tc>
        <w:tc>
          <w:tcPr>
            <w:tcW w:w="0" w:type="auto"/>
            <w:vAlign w:val="center"/>
            <w:hideMark/>
          </w:tcPr>
          <w:p w14:paraId="1DA144F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EE086E2"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6A3784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84AE08A"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B94DB50"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4EB4D9F8" w14:textId="77777777" w:rsidTr="00770148">
        <w:trPr>
          <w:trHeight w:val="397"/>
          <w:jc w:val="center"/>
        </w:trPr>
        <w:tc>
          <w:tcPr>
            <w:tcW w:w="0" w:type="auto"/>
            <w:vAlign w:val="center"/>
            <w:hideMark/>
          </w:tcPr>
          <w:p w14:paraId="004C9CDC"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30</w:t>
            </w:r>
          </w:p>
        </w:tc>
        <w:tc>
          <w:tcPr>
            <w:tcW w:w="0" w:type="auto"/>
            <w:vAlign w:val="center"/>
            <w:hideMark/>
          </w:tcPr>
          <w:p w14:paraId="162A5933"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يوجد استعداد دائم لمساعدة المستفيدين وتوجيههم</w:t>
            </w:r>
          </w:p>
        </w:tc>
        <w:tc>
          <w:tcPr>
            <w:tcW w:w="0" w:type="auto"/>
            <w:vAlign w:val="center"/>
            <w:hideMark/>
          </w:tcPr>
          <w:p w14:paraId="71ACB29F"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94D75B5"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7BA954A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A226C55"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5A2B98C"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21C0B930" w14:textId="77777777" w:rsidTr="00770148">
        <w:trPr>
          <w:trHeight w:val="397"/>
          <w:jc w:val="center"/>
        </w:trPr>
        <w:tc>
          <w:tcPr>
            <w:tcW w:w="0" w:type="auto"/>
            <w:vAlign w:val="center"/>
            <w:hideMark/>
          </w:tcPr>
          <w:p w14:paraId="0B1ADC15"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31</w:t>
            </w:r>
          </w:p>
        </w:tc>
        <w:tc>
          <w:tcPr>
            <w:tcW w:w="0" w:type="auto"/>
            <w:vAlign w:val="center"/>
            <w:hideMark/>
          </w:tcPr>
          <w:p w14:paraId="2079D511"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تتميز الجمعية بالأمان والخصوصية والسرية وقلة الأخطاء في المعاملات</w:t>
            </w:r>
          </w:p>
        </w:tc>
        <w:tc>
          <w:tcPr>
            <w:tcW w:w="0" w:type="auto"/>
            <w:vAlign w:val="center"/>
            <w:hideMark/>
          </w:tcPr>
          <w:p w14:paraId="7CEFB2E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2B058CA"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24AE87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EC50814"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7D3C1DB"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1C8FC9E9" w14:textId="77777777" w:rsidTr="00770148">
        <w:trPr>
          <w:trHeight w:val="397"/>
          <w:jc w:val="center"/>
        </w:trPr>
        <w:tc>
          <w:tcPr>
            <w:tcW w:w="0" w:type="auto"/>
            <w:vAlign w:val="center"/>
            <w:hideMark/>
          </w:tcPr>
          <w:p w14:paraId="798D3CFA"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32</w:t>
            </w:r>
          </w:p>
        </w:tc>
        <w:tc>
          <w:tcPr>
            <w:tcW w:w="0" w:type="auto"/>
            <w:vAlign w:val="center"/>
            <w:hideMark/>
          </w:tcPr>
          <w:p w14:paraId="3A693B28"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تحاول الإدارة بث الثقة في نفوس المستفيدين من خلال سلوكها</w:t>
            </w:r>
          </w:p>
        </w:tc>
        <w:tc>
          <w:tcPr>
            <w:tcW w:w="0" w:type="auto"/>
            <w:vAlign w:val="center"/>
            <w:hideMark/>
          </w:tcPr>
          <w:p w14:paraId="720F3C94"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D93EBC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3ECA295C"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6CA17AFF"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9F87AE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09E02308" w14:textId="77777777" w:rsidTr="00770148">
        <w:trPr>
          <w:trHeight w:val="397"/>
          <w:jc w:val="center"/>
        </w:trPr>
        <w:tc>
          <w:tcPr>
            <w:tcW w:w="0" w:type="auto"/>
            <w:vAlign w:val="center"/>
            <w:hideMark/>
          </w:tcPr>
          <w:p w14:paraId="5341A8E4"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33</w:t>
            </w:r>
          </w:p>
        </w:tc>
        <w:tc>
          <w:tcPr>
            <w:tcW w:w="0" w:type="auto"/>
            <w:vAlign w:val="center"/>
            <w:hideMark/>
          </w:tcPr>
          <w:p w14:paraId="18F903FA"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يمتلك العاملون المعرفة الكافية باستخدام الأجهزة والخدمات الإلكترونية</w:t>
            </w:r>
          </w:p>
        </w:tc>
        <w:tc>
          <w:tcPr>
            <w:tcW w:w="0" w:type="auto"/>
            <w:vAlign w:val="center"/>
            <w:hideMark/>
          </w:tcPr>
          <w:p w14:paraId="241A5CCC"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266C2D2"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B4CBB6B"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9BEDC80"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A1DF22B"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1207307E" w14:textId="77777777" w:rsidTr="00770148">
        <w:trPr>
          <w:trHeight w:val="397"/>
          <w:jc w:val="center"/>
        </w:trPr>
        <w:tc>
          <w:tcPr>
            <w:tcW w:w="0" w:type="auto"/>
            <w:vAlign w:val="center"/>
            <w:hideMark/>
          </w:tcPr>
          <w:p w14:paraId="76ACA15A"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34</w:t>
            </w:r>
          </w:p>
        </w:tc>
        <w:tc>
          <w:tcPr>
            <w:tcW w:w="0" w:type="auto"/>
            <w:vAlign w:val="center"/>
            <w:hideMark/>
          </w:tcPr>
          <w:p w14:paraId="57B6E36B"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أنظمة الأمان المتوفرة تعزز ثقة المستفيدين</w:t>
            </w:r>
          </w:p>
        </w:tc>
        <w:tc>
          <w:tcPr>
            <w:tcW w:w="0" w:type="auto"/>
            <w:vAlign w:val="center"/>
            <w:hideMark/>
          </w:tcPr>
          <w:p w14:paraId="1E3F651A"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1165923"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1663A27"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9D1CAFA"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6064B1D5"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4BEF1FF7" w14:textId="77777777" w:rsidTr="00770148">
        <w:trPr>
          <w:trHeight w:val="397"/>
          <w:jc w:val="center"/>
        </w:trPr>
        <w:tc>
          <w:tcPr>
            <w:tcW w:w="0" w:type="auto"/>
            <w:vAlign w:val="center"/>
            <w:hideMark/>
          </w:tcPr>
          <w:p w14:paraId="38DC0BC5"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35</w:t>
            </w:r>
          </w:p>
        </w:tc>
        <w:tc>
          <w:tcPr>
            <w:tcW w:w="0" w:type="auto"/>
            <w:vAlign w:val="center"/>
            <w:hideMark/>
          </w:tcPr>
          <w:p w14:paraId="6CBC4EAB"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يتم التجاوب بسرعة عند الإبلاغ عن أي مشكلة</w:t>
            </w:r>
          </w:p>
        </w:tc>
        <w:tc>
          <w:tcPr>
            <w:tcW w:w="0" w:type="auto"/>
            <w:vAlign w:val="center"/>
            <w:hideMark/>
          </w:tcPr>
          <w:p w14:paraId="0F22E89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942977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ABA890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1288E1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BE0D8F0"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2F148050" w14:textId="77777777" w:rsidTr="00770148">
        <w:trPr>
          <w:trHeight w:val="397"/>
          <w:jc w:val="center"/>
        </w:trPr>
        <w:tc>
          <w:tcPr>
            <w:tcW w:w="0" w:type="auto"/>
            <w:vAlign w:val="center"/>
            <w:hideMark/>
          </w:tcPr>
          <w:p w14:paraId="2FAA3597"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36</w:t>
            </w:r>
          </w:p>
        </w:tc>
        <w:tc>
          <w:tcPr>
            <w:tcW w:w="0" w:type="auto"/>
            <w:vAlign w:val="center"/>
            <w:hideMark/>
          </w:tcPr>
          <w:p w14:paraId="2FD69E66"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يعامل الموظفون المستفيدين بشكل جيد</w:t>
            </w:r>
          </w:p>
        </w:tc>
        <w:tc>
          <w:tcPr>
            <w:tcW w:w="0" w:type="auto"/>
            <w:vAlign w:val="center"/>
            <w:hideMark/>
          </w:tcPr>
          <w:p w14:paraId="57877FE7"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4429A63"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A2976CC"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73BF37B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9CA4061"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6931B1CF" w14:textId="77777777" w:rsidTr="00770148">
        <w:trPr>
          <w:trHeight w:val="397"/>
          <w:jc w:val="center"/>
        </w:trPr>
        <w:tc>
          <w:tcPr>
            <w:tcW w:w="0" w:type="auto"/>
            <w:vAlign w:val="center"/>
            <w:hideMark/>
          </w:tcPr>
          <w:p w14:paraId="408B43F2"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37</w:t>
            </w:r>
          </w:p>
        </w:tc>
        <w:tc>
          <w:tcPr>
            <w:tcW w:w="0" w:type="auto"/>
            <w:vAlign w:val="center"/>
            <w:hideMark/>
          </w:tcPr>
          <w:p w14:paraId="39BA6E4F"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تحاول الإدارة تفهم مشكلات المستفيدين وتقديم الدعم الكافي</w:t>
            </w:r>
          </w:p>
        </w:tc>
        <w:tc>
          <w:tcPr>
            <w:tcW w:w="0" w:type="auto"/>
            <w:vAlign w:val="center"/>
            <w:hideMark/>
          </w:tcPr>
          <w:p w14:paraId="4026ACE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6C422D0"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D7859E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D1EED8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68B4DBA"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7F6E6213" w14:textId="77777777" w:rsidTr="00770148">
        <w:trPr>
          <w:trHeight w:val="397"/>
          <w:jc w:val="center"/>
        </w:trPr>
        <w:tc>
          <w:tcPr>
            <w:tcW w:w="0" w:type="auto"/>
            <w:vAlign w:val="center"/>
            <w:hideMark/>
          </w:tcPr>
          <w:p w14:paraId="327F38DA"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38</w:t>
            </w:r>
          </w:p>
        </w:tc>
        <w:tc>
          <w:tcPr>
            <w:tcW w:w="0" w:type="auto"/>
            <w:vAlign w:val="center"/>
            <w:hideMark/>
          </w:tcPr>
          <w:p w14:paraId="55B4D730"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تهتم الإدارة بالملاحظات والمقترحات لتطوير الخدمات</w:t>
            </w:r>
          </w:p>
        </w:tc>
        <w:tc>
          <w:tcPr>
            <w:tcW w:w="0" w:type="auto"/>
            <w:vAlign w:val="center"/>
            <w:hideMark/>
          </w:tcPr>
          <w:p w14:paraId="15B03E0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5487A7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688F24F5"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689C343"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7E14CFA1"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49A633BD" w14:textId="77777777" w:rsidTr="00770148">
        <w:trPr>
          <w:trHeight w:val="397"/>
          <w:jc w:val="center"/>
        </w:trPr>
        <w:tc>
          <w:tcPr>
            <w:tcW w:w="0" w:type="auto"/>
            <w:vAlign w:val="center"/>
            <w:hideMark/>
          </w:tcPr>
          <w:p w14:paraId="48B56637"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39</w:t>
            </w:r>
          </w:p>
        </w:tc>
        <w:tc>
          <w:tcPr>
            <w:tcW w:w="0" w:type="auto"/>
            <w:vAlign w:val="center"/>
            <w:hideMark/>
          </w:tcPr>
          <w:p w14:paraId="721F3ACC"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تستقبل الجمعية المستفيدين بكل اهتمام وعناية شخصية</w:t>
            </w:r>
          </w:p>
        </w:tc>
        <w:tc>
          <w:tcPr>
            <w:tcW w:w="0" w:type="auto"/>
            <w:vAlign w:val="center"/>
            <w:hideMark/>
          </w:tcPr>
          <w:p w14:paraId="331F96C0"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DE71A4A"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5E88139"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3B2103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125FEA1"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15699B6C" w14:textId="77777777" w:rsidTr="00770148">
        <w:trPr>
          <w:trHeight w:val="397"/>
          <w:jc w:val="center"/>
        </w:trPr>
        <w:tc>
          <w:tcPr>
            <w:tcW w:w="0" w:type="auto"/>
            <w:vAlign w:val="center"/>
            <w:hideMark/>
          </w:tcPr>
          <w:p w14:paraId="081BBDEB"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40</w:t>
            </w:r>
          </w:p>
        </w:tc>
        <w:tc>
          <w:tcPr>
            <w:tcW w:w="0" w:type="auto"/>
            <w:vAlign w:val="center"/>
            <w:hideMark/>
          </w:tcPr>
          <w:p w14:paraId="2B519532"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لا أتردد في مساعدة المستفيد متى احتاج لذلك</w:t>
            </w:r>
          </w:p>
        </w:tc>
        <w:tc>
          <w:tcPr>
            <w:tcW w:w="0" w:type="auto"/>
            <w:vAlign w:val="center"/>
            <w:hideMark/>
          </w:tcPr>
          <w:p w14:paraId="73D57B2C"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FE3494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D7F4A91"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75C5660"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7C6A4F1A"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2F630B6B" w14:textId="77777777" w:rsidTr="00770148">
        <w:trPr>
          <w:trHeight w:val="397"/>
          <w:jc w:val="center"/>
        </w:trPr>
        <w:tc>
          <w:tcPr>
            <w:tcW w:w="0" w:type="auto"/>
            <w:vAlign w:val="center"/>
            <w:hideMark/>
          </w:tcPr>
          <w:p w14:paraId="0F7C4532"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41</w:t>
            </w:r>
          </w:p>
        </w:tc>
        <w:tc>
          <w:tcPr>
            <w:tcW w:w="0" w:type="auto"/>
            <w:vAlign w:val="center"/>
            <w:hideMark/>
          </w:tcPr>
          <w:p w14:paraId="2D77432A"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تولي الإدارة اهتمامًا بمظهر الموظفين والشكل الداخلي والخارجي للجمعية</w:t>
            </w:r>
          </w:p>
        </w:tc>
        <w:tc>
          <w:tcPr>
            <w:tcW w:w="0" w:type="auto"/>
            <w:vAlign w:val="center"/>
            <w:hideMark/>
          </w:tcPr>
          <w:p w14:paraId="53587E5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4F3D8E1"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9D3DA3A"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6F67962B"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73F8EB2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7F31242B" w14:textId="77777777" w:rsidTr="00770148">
        <w:trPr>
          <w:trHeight w:val="397"/>
          <w:jc w:val="center"/>
        </w:trPr>
        <w:tc>
          <w:tcPr>
            <w:tcW w:w="0" w:type="auto"/>
            <w:vAlign w:val="center"/>
            <w:hideMark/>
          </w:tcPr>
          <w:p w14:paraId="05B9DB45"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42</w:t>
            </w:r>
          </w:p>
        </w:tc>
        <w:tc>
          <w:tcPr>
            <w:tcW w:w="0" w:type="auto"/>
            <w:vAlign w:val="center"/>
            <w:hideMark/>
          </w:tcPr>
          <w:p w14:paraId="461D9FE9"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يوجد لدى الجمعية أجهزة وتقنيات حديثة لتقديم خدماتها</w:t>
            </w:r>
          </w:p>
        </w:tc>
        <w:tc>
          <w:tcPr>
            <w:tcW w:w="0" w:type="auto"/>
            <w:vAlign w:val="center"/>
            <w:hideMark/>
          </w:tcPr>
          <w:p w14:paraId="798C902C"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083E2B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7E9D74B2"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7992D848"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18039AC"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4B071A8E" w14:textId="77777777" w:rsidTr="00770148">
        <w:trPr>
          <w:trHeight w:val="397"/>
          <w:jc w:val="center"/>
        </w:trPr>
        <w:tc>
          <w:tcPr>
            <w:tcW w:w="0" w:type="auto"/>
            <w:vAlign w:val="center"/>
            <w:hideMark/>
          </w:tcPr>
          <w:p w14:paraId="1B4577AA"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43</w:t>
            </w:r>
          </w:p>
        </w:tc>
        <w:tc>
          <w:tcPr>
            <w:tcW w:w="0" w:type="auto"/>
            <w:vAlign w:val="center"/>
            <w:hideMark/>
          </w:tcPr>
          <w:p w14:paraId="530C79EA"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لا يبدي المستفيد انطباعًا سيئًا تجاه وسائل الراحة والمرافق المتوفرة</w:t>
            </w:r>
          </w:p>
        </w:tc>
        <w:tc>
          <w:tcPr>
            <w:tcW w:w="0" w:type="auto"/>
            <w:vAlign w:val="center"/>
            <w:hideMark/>
          </w:tcPr>
          <w:p w14:paraId="20ADF8F3"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D344E2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6AA8149F"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D2C16C4"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F723279"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36EB040C" w14:textId="77777777" w:rsidTr="00770148">
        <w:trPr>
          <w:trHeight w:val="397"/>
          <w:jc w:val="center"/>
        </w:trPr>
        <w:tc>
          <w:tcPr>
            <w:tcW w:w="0" w:type="auto"/>
            <w:vAlign w:val="center"/>
            <w:hideMark/>
          </w:tcPr>
          <w:p w14:paraId="6A92A82E"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44</w:t>
            </w:r>
          </w:p>
        </w:tc>
        <w:tc>
          <w:tcPr>
            <w:tcW w:w="0" w:type="auto"/>
            <w:vAlign w:val="center"/>
            <w:hideMark/>
          </w:tcPr>
          <w:p w14:paraId="174ACA73"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تحرص الجمعية على تقديم خدمات مميزة تختلف عن الجمعيات الأخرى</w:t>
            </w:r>
          </w:p>
        </w:tc>
        <w:tc>
          <w:tcPr>
            <w:tcW w:w="0" w:type="auto"/>
            <w:vAlign w:val="center"/>
            <w:hideMark/>
          </w:tcPr>
          <w:p w14:paraId="2B455A2C"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1EA10CE6"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3788EE6"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630EE1FF"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D00E8A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r w:rsidR="00BE2D9E" w:rsidRPr="00617A41" w14:paraId="7C524CB9" w14:textId="77777777" w:rsidTr="00770148">
        <w:trPr>
          <w:trHeight w:val="397"/>
          <w:jc w:val="center"/>
        </w:trPr>
        <w:tc>
          <w:tcPr>
            <w:tcW w:w="0" w:type="auto"/>
            <w:vAlign w:val="center"/>
            <w:hideMark/>
          </w:tcPr>
          <w:p w14:paraId="710719F9"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Pr>
              <w:t>45</w:t>
            </w:r>
          </w:p>
        </w:tc>
        <w:tc>
          <w:tcPr>
            <w:tcW w:w="0" w:type="auto"/>
            <w:vAlign w:val="center"/>
            <w:hideMark/>
          </w:tcPr>
          <w:p w14:paraId="387C4897" w14:textId="77777777" w:rsidR="00BE2D9E" w:rsidRPr="00DD7E24" w:rsidRDefault="00BE2D9E" w:rsidP="008E1AB6">
            <w:pPr>
              <w:rPr>
                <w:rFonts w:ascii="Traditional Arabic" w:eastAsia="Times New Roman" w:hAnsi="Traditional Arabic" w:cs="Traditional Arabic"/>
                <w:sz w:val="22"/>
                <w:szCs w:val="22"/>
              </w:rPr>
            </w:pPr>
            <w:r w:rsidRPr="00DD7E24">
              <w:rPr>
                <w:rFonts w:ascii="Traditional Arabic" w:eastAsia="Times New Roman" w:hAnsi="Traditional Arabic" w:cs="Traditional Arabic"/>
                <w:sz w:val="22"/>
                <w:szCs w:val="22"/>
                <w:rtl/>
              </w:rPr>
              <w:t>يتم تصميم الموقع الإلكتروني للجمعية بجاذبية عالية</w:t>
            </w:r>
          </w:p>
        </w:tc>
        <w:tc>
          <w:tcPr>
            <w:tcW w:w="0" w:type="auto"/>
            <w:vAlign w:val="center"/>
            <w:hideMark/>
          </w:tcPr>
          <w:p w14:paraId="12F98853"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09EF85DD"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44EF1B1E"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23F031B4"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c>
          <w:tcPr>
            <w:tcW w:w="0" w:type="auto"/>
            <w:vAlign w:val="center"/>
            <w:hideMark/>
          </w:tcPr>
          <w:p w14:paraId="50AF9E22" w14:textId="77777777" w:rsidR="00BE2D9E" w:rsidRPr="00617A41" w:rsidRDefault="00BE2D9E" w:rsidP="008E1AB6">
            <w:pPr>
              <w:rPr>
                <w:rFonts w:ascii="Times New Roman" w:eastAsia="Times New Roman" w:hAnsi="Times New Roman" w:cs="Times New Roman"/>
                <w:sz w:val="24"/>
                <w:szCs w:val="24"/>
              </w:rPr>
            </w:pPr>
            <w:r w:rsidRPr="00617A41">
              <w:rPr>
                <w:rFonts w:ascii="Segoe UI Symbol" w:eastAsia="Times New Roman" w:hAnsi="Segoe UI Symbol" w:cs="Segoe UI Symbol"/>
                <w:sz w:val="24"/>
                <w:szCs w:val="24"/>
              </w:rPr>
              <w:t>☐</w:t>
            </w:r>
          </w:p>
        </w:tc>
      </w:tr>
    </w:tbl>
    <w:p w14:paraId="36354D37" w14:textId="77777777" w:rsidR="00BE2D9E" w:rsidRDefault="00BE2D9E" w:rsidP="007871C9">
      <w:pPr>
        <w:spacing w:after="0" w:line="240" w:lineRule="auto"/>
        <w:jc w:val="both"/>
        <w:rPr>
          <w:rFonts w:ascii="Traditional Arabic" w:hAnsi="Traditional Arabic" w:cs="Traditional Arabic"/>
          <w:sz w:val="24"/>
          <w:szCs w:val="24"/>
          <w:rtl/>
        </w:rPr>
      </w:pPr>
    </w:p>
    <w:p w14:paraId="5E828249" w14:textId="7A03F3C1" w:rsidR="00DD7E24" w:rsidRPr="00770148" w:rsidRDefault="00770148" w:rsidP="00DD7E24">
      <w:pPr>
        <w:spacing w:after="0" w:line="240" w:lineRule="auto"/>
        <w:jc w:val="center"/>
        <w:rPr>
          <w:rFonts w:ascii="Traditional Arabic" w:hAnsi="Traditional Arabic" w:cs="Traditional Arabic"/>
          <w:sz w:val="24"/>
          <w:szCs w:val="24"/>
          <w:rtl/>
        </w:rPr>
      </w:pPr>
      <w:r w:rsidRPr="00770148">
        <w:rPr>
          <w:rFonts w:ascii="Traditional Arabic" w:eastAsia="Times New Roman" w:hAnsi="Traditional Arabic" w:cs="Traditional Arabic"/>
          <w:b/>
          <w:bCs/>
          <w:sz w:val="24"/>
          <w:szCs w:val="24"/>
          <w:rtl/>
        </w:rPr>
        <w:t>شكراً لكم على تعاونكم ومساهمتكم في إنجاح هذه الدراسة</w:t>
      </w:r>
      <w:r w:rsidR="00DD7E24">
        <w:rPr>
          <w:rFonts w:ascii="Traditional Arabic" w:hAnsi="Traditional Arabic" w:cs="Traditional Arabic" w:hint="cs"/>
          <w:sz w:val="24"/>
          <w:szCs w:val="24"/>
          <w:rtl/>
        </w:rPr>
        <w:t>...</w:t>
      </w:r>
      <w:r w:rsidR="00DD7E24">
        <w:rPr>
          <w:rFonts w:ascii="Traditional Arabic" w:hAnsi="Traditional Arabic" w:cs="Traditional Arabic"/>
          <w:sz w:val="24"/>
          <w:szCs w:val="24"/>
          <w:rtl/>
        </w:rPr>
        <w:tab/>
      </w:r>
    </w:p>
    <w:sectPr w:rsidR="00DD7E24" w:rsidRPr="00770148" w:rsidSect="00E3300B">
      <w:footerReference w:type="first" r:id="rId58"/>
      <w:pgSz w:w="12240" w:h="15840"/>
      <w:pgMar w:top="1418" w:right="1418" w:bottom="1418" w:left="1418" w:header="709" w:footer="709" w:gutter="0"/>
      <w:pgNumType w:start="1"/>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5776F" w14:textId="77777777" w:rsidR="00F332E1" w:rsidRDefault="00F332E1">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14:paraId="50EC5278" w14:textId="77777777" w:rsidR="00F332E1" w:rsidRDefault="00F332E1">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w:altName w:val="Traditional Arabic"/>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kkal Majalla">
    <w:altName w:val="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UD Digi Kyokasho N-R">
    <w:charset w:val="80"/>
    <w:family w:val="roman"/>
    <w:pitch w:val="variable"/>
    <w:sig w:usb0="800002A3" w:usb1="2AC7ECFA"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81EA8" w14:textId="77777777" w:rsidR="00B00BE1" w:rsidRDefault="00B00BE1">
    <w:pPr>
      <w:pStyle w:val="a8"/>
      <w:jc w:val="center"/>
      <w:rPr>
        <w:rFonts w:cs="Times New Roman"/>
        <w:sz w:val="24"/>
        <w:szCs w:val="24"/>
        <w:rtl/>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Pr="008D4CC7">
      <w:rPr>
        <w:noProof/>
        <w:sz w:val="24"/>
        <w:szCs w:val="24"/>
        <w:rtl/>
        <w:lang w:val="ar-SA"/>
      </w:rPr>
      <w:t>47</w:t>
    </w:r>
    <w:r>
      <w:rPr>
        <w:rFonts w:ascii="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0071D" w14:textId="77777777" w:rsidR="00B00BE1" w:rsidRDefault="00B00BE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BFBE6" w14:textId="77777777" w:rsidR="00F332E1" w:rsidRDefault="00F332E1" w:rsidP="003C1C36">
      <w:pPr>
        <w:widowControl w:val="0"/>
        <w:autoSpaceDE w:val="0"/>
        <w:autoSpaceDN w:val="0"/>
        <w:bidi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14:paraId="0E4FD7BF" w14:textId="77777777" w:rsidR="00F332E1" w:rsidRDefault="00F332E1">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footnote>
  <w:footnote w:id="1">
    <w:p w14:paraId="0461644A" w14:textId="77777777" w:rsidR="00B00BE1" w:rsidRDefault="00B00BE1" w:rsidP="00926F48">
      <w:pPr>
        <w:pStyle w:val="ac"/>
        <w:bidi/>
        <w:jc w:val="both"/>
      </w:pPr>
      <w:r w:rsidRPr="00926F48">
        <w:rPr>
          <w:rFonts w:ascii="Traditional" w:hAnsi="Traditional" w:cs="Traditional"/>
        </w:rPr>
        <w:t xml:space="preserve"> (</w:t>
      </w:r>
      <w:r w:rsidRPr="00926F48">
        <w:rPr>
          <w:rStyle w:val="ad"/>
          <w:rFonts w:ascii="Traditional" w:hAnsi="Traditional" w:cs="Traditional"/>
          <w:vertAlign w:val="baseline"/>
        </w:rPr>
        <w:footnoteRef/>
      </w:r>
      <w:r w:rsidRPr="00926F48">
        <w:rPr>
          <w:rFonts w:ascii="Traditional" w:hAnsi="Traditional" w:cs="Traditional"/>
        </w:rPr>
        <w:t>)</w:t>
      </w:r>
      <w:r w:rsidRPr="00926F48">
        <w:rPr>
          <w:rFonts w:ascii="Traditional Arabic" w:hAnsi="Traditional Arabic" w:cs="Traditional Arabic"/>
          <w:rtl/>
        </w:rPr>
        <w:t>الهيئة العامة للإحصاء</w:t>
      </w:r>
      <w:r w:rsidRPr="00926F48">
        <w:rPr>
          <w:rFonts w:ascii="Traditional" w:hAnsi="Traditional" w:cs="Traditional"/>
          <w:rtl/>
        </w:rPr>
        <w:t xml:space="preserve"> (2024). </w:t>
      </w:r>
      <w:r w:rsidRPr="00926F48">
        <w:rPr>
          <w:rFonts w:ascii="Traditional Arabic" w:hAnsi="Traditional Arabic" w:cs="Traditional Arabic"/>
          <w:rtl/>
        </w:rPr>
        <w:t>الإحصاءات</w:t>
      </w:r>
      <w:r w:rsidRPr="00926F48">
        <w:rPr>
          <w:rFonts w:ascii="Traditional" w:hAnsi="Traditional" w:cs="Traditional"/>
          <w:rtl/>
        </w:rPr>
        <w:t xml:space="preserve"> </w:t>
      </w:r>
      <w:r w:rsidRPr="00926F48">
        <w:rPr>
          <w:rFonts w:ascii="Traditional Arabic" w:hAnsi="Traditional Arabic" w:cs="Traditional Arabic"/>
          <w:rtl/>
        </w:rPr>
        <w:t>(الاقتصادية-</w:t>
      </w:r>
      <w:r w:rsidRPr="00926F48">
        <w:rPr>
          <w:rFonts w:ascii="Traditional" w:hAnsi="Traditional" w:cs="Traditional"/>
          <w:rtl/>
        </w:rPr>
        <w:t xml:space="preserve"> </w:t>
      </w:r>
      <w:r w:rsidRPr="00926F48">
        <w:rPr>
          <w:rFonts w:ascii="Traditional Arabic" w:hAnsi="Traditional Arabic" w:cs="Traditional Arabic"/>
          <w:rtl/>
        </w:rPr>
        <w:t>الاجتماعية-</w:t>
      </w:r>
      <w:r w:rsidRPr="00926F48">
        <w:rPr>
          <w:rFonts w:ascii="Traditional" w:hAnsi="Traditional" w:cs="Traditional"/>
          <w:rtl/>
        </w:rPr>
        <w:t xml:space="preserve"> </w:t>
      </w:r>
      <w:r w:rsidRPr="00926F48">
        <w:rPr>
          <w:rFonts w:ascii="Traditional Arabic" w:hAnsi="Traditional Arabic" w:cs="Traditional Arabic"/>
          <w:rtl/>
        </w:rPr>
        <w:t>المكانية).</w:t>
      </w:r>
      <w:r w:rsidRPr="00926F48">
        <w:rPr>
          <w:rFonts w:ascii="Traditional" w:hAnsi="Traditional" w:cs="Traditional"/>
          <w:rtl/>
        </w:rPr>
        <w:t xml:space="preserve"> 5/3/2025. </w:t>
      </w:r>
      <w:r w:rsidRPr="00926F48">
        <w:rPr>
          <w:rFonts w:ascii="Traditional" w:hAnsi="Traditional" w:cs="Traditional"/>
        </w:rPr>
        <w:t>http://www.stats.gov.sa</w:t>
      </w:r>
      <w:r w:rsidRPr="00926F48">
        <w:rPr>
          <w:rFonts w:ascii="Traditional" w:hAnsi="Traditional" w:cs="Traditional"/>
          <w:rtl/>
        </w:rPr>
        <w:t xml:space="preserve"> </w:t>
      </w:r>
    </w:p>
  </w:footnote>
  <w:footnote w:id="2">
    <w:p w14:paraId="2751300B" w14:textId="77777777" w:rsidR="00B00BE1" w:rsidRDefault="00B00BE1" w:rsidP="00926F48">
      <w:pPr>
        <w:pStyle w:val="ac"/>
        <w:bidi/>
        <w:jc w:val="both"/>
      </w:pPr>
      <w:r>
        <w:rPr>
          <w:rFonts w:ascii="Traditional" w:hAnsi="Traditional" w:cs="Traditional"/>
          <w:rtl/>
        </w:rPr>
        <w:t>(</w:t>
      </w:r>
      <w:r w:rsidRPr="00926F48">
        <w:rPr>
          <w:rStyle w:val="ad"/>
          <w:rFonts w:ascii="Traditional" w:hAnsi="Traditional" w:cs="Traditional"/>
          <w:vertAlign w:val="baseline"/>
        </w:rPr>
        <w:footnoteRef/>
      </w:r>
      <w:r w:rsidRPr="00926F48">
        <w:rPr>
          <w:rFonts w:ascii="Traditional Arabic" w:hAnsi="Traditional Arabic" w:cs="Traditional Arabic"/>
          <w:rtl/>
        </w:rPr>
        <w:t>) المركز الوطني لتنمية القطاع غير الربحي</w:t>
      </w:r>
      <w:r w:rsidRPr="00926F48">
        <w:rPr>
          <w:rFonts w:ascii="Traditional" w:hAnsi="Traditional" w:cs="Traditional"/>
          <w:rtl/>
        </w:rPr>
        <w:t xml:space="preserve"> </w:t>
      </w:r>
      <w:r w:rsidRPr="00926F48">
        <w:rPr>
          <w:rFonts w:ascii="Traditional Arabic" w:hAnsi="Traditional Arabic" w:cs="Traditional Arabic"/>
          <w:rtl/>
        </w:rPr>
        <w:t xml:space="preserve">(2024). مركز المعرفة.  5/3/2025.  </w:t>
      </w:r>
      <w:hyperlink r:id="rId1" w:history="1">
        <w:r w:rsidRPr="00926F48">
          <w:rPr>
            <w:rStyle w:val="Hyperlink"/>
            <w:rFonts w:ascii="Traditional" w:hAnsi="Traditional" w:cs="Traditional"/>
            <w:color w:val="auto"/>
          </w:rPr>
          <w:t>http://ncnp.gov.sa/ar</w:t>
        </w:r>
      </w:hyperlink>
    </w:p>
  </w:footnote>
  <w:footnote w:id="3">
    <w:p w14:paraId="70ACE292" w14:textId="77777777" w:rsidR="00B00BE1" w:rsidRDefault="00B00BE1" w:rsidP="00DE0CD6">
      <w:pPr>
        <w:spacing w:after="0" w:line="360" w:lineRule="auto"/>
      </w:pPr>
      <w:r w:rsidRPr="00DE0CD6">
        <w:rPr>
          <w:rFonts w:ascii="Traditional" w:hAnsi="Traditional" w:cs="Traditional"/>
          <w:sz w:val="20"/>
          <w:szCs w:val="20"/>
          <w:rtl/>
        </w:rPr>
        <w:t>(</w:t>
      </w:r>
      <w:r w:rsidRPr="00DE0CD6">
        <w:rPr>
          <w:rStyle w:val="ad"/>
          <w:rFonts w:ascii="Traditional" w:hAnsi="Traditional" w:cs="Traditional"/>
          <w:sz w:val="20"/>
          <w:szCs w:val="20"/>
          <w:vertAlign w:val="baseline"/>
        </w:rPr>
        <w:footnoteRef/>
      </w:r>
      <w:r w:rsidRPr="00DE0CD6">
        <w:rPr>
          <w:rFonts w:ascii="Traditional" w:hAnsi="Traditional" w:cs="Traditional"/>
          <w:sz w:val="20"/>
          <w:szCs w:val="20"/>
          <w:rtl/>
        </w:rPr>
        <w:t xml:space="preserve">) </w:t>
      </w:r>
      <w:r w:rsidRPr="00DE0CD6">
        <w:rPr>
          <w:rFonts w:ascii="Traditional Arabic" w:hAnsi="Traditional Arabic" w:cs="Traditional Arabic"/>
          <w:sz w:val="20"/>
          <w:szCs w:val="20"/>
          <w:rtl/>
        </w:rPr>
        <w:t xml:space="preserve">المنصة الوطنية للعمل التطوعي (2020). المركز الثقافي (الدراسات والبحوث). 5/3/2025. </w:t>
      </w:r>
      <w:r w:rsidRPr="00DE0CD6">
        <w:rPr>
          <w:rFonts w:ascii="Traditional" w:hAnsi="Traditional" w:cs="Traditional"/>
          <w:sz w:val="20"/>
          <w:szCs w:val="20"/>
        </w:rPr>
        <w:t>http://nvg.gov.sa</w:t>
      </w:r>
      <w:r w:rsidRPr="00DE0CD6">
        <w:rPr>
          <w:rFonts w:ascii="Traditional" w:hAnsi="Traditional" w:cs="Traditional"/>
          <w:sz w:val="20"/>
          <w:szCs w:val="20"/>
          <w:rtl/>
        </w:rPr>
        <w:t>/</w:t>
      </w:r>
    </w:p>
  </w:footnote>
  <w:footnote w:id="4">
    <w:p w14:paraId="337CED4E" w14:textId="77777777" w:rsidR="00B00BE1" w:rsidRDefault="00B00BE1" w:rsidP="009D60ED">
      <w:pPr>
        <w:pStyle w:val="ac"/>
        <w:bidi/>
      </w:pPr>
      <w:r>
        <w:rPr>
          <w:sz w:val="24"/>
          <w:szCs w:val="24"/>
        </w:rPr>
        <w:t>(</w:t>
      </w:r>
      <w:r w:rsidRPr="009D60ED">
        <w:rPr>
          <w:rStyle w:val="ad"/>
          <w:rFonts w:cs="Sakkal Majalla"/>
          <w:sz w:val="24"/>
          <w:szCs w:val="24"/>
          <w:vertAlign w:val="baseline"/>
        </w:rPr>
        <w:footnoteRef/>
      </w:r>
      <w:r>
        <w:rPr>
          <w:sz w:val="24"/>
          <w:szCs w:val="24"/>
        </w:rPr>
        <w:t>)</w:t>
      </w:r>
      <w:r>
        <w:rPr>
          <w:sz w:val="24"/>
          <w:szCs w:val="24"/>
          <w:rtl/>
        </w:rPr>
        <w:t xml:space="preserve"> </w:t>
      </w:r>
      <w:r w:rsidRPr="009D60ED">
        <w:rPr>
          <w:sz w:val="24"/>
          <w:szCs w:val="24"/>
          <w:rtl/>
        </w:rPr>
        <w:t xml:space="preserve">مجلس الجمعيات الأهلية بمنطقة المدينة </w:t>
      </w:r>
      <w:r w:rsidRPr="009D60ED">
        <w:rPr>
          <w:rFonts w:hint="cs"/>
          <w:sz w:val="24"/>
          <w:szCs w:val="24"/>
          <w:rtl/>
        </w:rPr>
        <w:t xml:space="preserve">المنورة </w:t>
      </w:r>
      <w:r w:rsidRPr="009D60ED">
        <w:rPr>
          <w:sz w:val="24"/>
          <w:szCs w:val="24"/>
        </w:rPr>
        <w:t xml:space="preserve">https://www.medngos.org/ </w:t>
      </w:r>
      <w:r w:rsidRPr="009D60ED">
        <w:rPr>
          <w:sz w:val="24"/>
          <w:szCs w:val="24"/>
          <w:rtl/>
        </w:rPr>
        <w:t>تاريخ الزيارة</w:t>
      </w:r>
      <w:r>
        <w:rPr>
          <w:sz w:val="24"/>
          <w:szCs w:val="24"/>
          <w:rtl/>
        </w:rPr>
        <w:t xml:space="preserve"> </w:t>
      </w:r>
      <w:r w:rsidRPr="009D60ED">
        <w:rPr>
          <w:sz w:val="24"/>
          <w:szCs w:val="24"/>
          <w:rtl/>
        </w:rPr>
        <w:t>15 فبراير، 11:28م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DE45D7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746EB7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A30588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2745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3666D8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E2415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8C62B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C6016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93221E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2800FC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0637C"/>
    <w:multiLevelType w:val="hybridMultilevel"/>
    <w:tmpl w:val="9FCA9A28"/>
    <w:lvl w:ilvl="0" w:tplc="FFFFFFFF">
      <w:start w:val="1"/>
      <w:numFmt w:val="decimal"/>
      <w:lvlText w:val="%1."/>
      <w:lvlJc w:val="left"/>
      <w:pPr>
        <w:ind w:left="1605" w:hanging="360"/>
      </w:pPr>
      <w:rPr>
        <w:rFonts w:cs="Times New Roman"/>
      </w:rPr>
    </w:lvl>
    <w:lvl w:ilvl="1" w:tplc="04090019" w:tentative="1">
      <w:start w:val="1"/>
      <w:numFmt w:val="lowerLetter"/>
      <w:lvlText w:val="%2."/>
      <w:lvlJc w:val="left"/>
      <w:pPr>
        <w:ind w:left="2325" w:hanging="360"/>
      </w:pPr>
      <w:rPr>
        <w:rFonts w:cs="Times New Roman"/>
      </w:rPr>
    </w:lvl>
    <w:lvl w:ilvl="2" w:tplc="0409001B" w:tentative="1">
      <w:start w:val="1"/>
      <w:numFmt w:val="lowerRoman"/>
      <w:lvlText w:val="%3."/>
      <w:lvlJc w:val="right"/>
      <w:pPr>
        <w:ind w:left="3045" w:hanging="180"/>
      </w:pPr>
      <w:rPr>
        <w:rFonts w:cs="Times New Roman"/>
      </w:rPr>
    </w:lvl>
    <w:lvl w:ilvl="3" w:tplc="0409000F" w:tentative="1">
      <w:start w:val="1"/>
      <w:numFmt w:val="decimal"/>
      <w:lvlText w:val="%4."/>
      <w:lvlJc w:val="left"/>
      <w:pPr>
        <w:ind w:left="3765" w:hanging="360"/>
      </w:pPr>
      <w:rPr>
        <w:rFonts w:cs="Times New Roman"/>
      </w:rPr>
    </w:lvl>
    <w:lvl w:ilvl="4" w:tplc="04090019" w:tentative="1">
      <w:start w:val="1"/>
      <w:numFmt w:val="lowerLetter"/>
      <w:lvlText w:val="%5."/>
      <w:lvlJc w:val="left"/>
      <w:pPr>
        <w:ind w:left="4485" w:hanging="360"/>
      </w:pPr>
      <w:rPr>
        <w:rFonts w:cs="Times New Roman"/>
      </w:rPr>
    </w:lvl>
    <w:lvl w:ilvl="5" w:tplc="0409001B" w:tentative="1">
      <w:start w:val="1"/>
      <w:numFmt w:val="lowerRoman"/>
      <w:lvlText w:val="%6."/>
      <w:lvlJc w:val="right"/>
      <w:pPr>
        <w:ind w:left="5205" w:hanging="180"/>
      </w:pPr>
      <w:rPr>
        <w:rFonts w:cs="Times New Roman"/>
      </w:rPr>
    </w:lvl>
    <w:lvl w:ilvl="6" w:tplc="0409000F" w:tentative="1">
      <w:start w:val="1"/>
      <w:numFmt w:val="decimal"/>
      <w:lvlText w:val="%7."/>
      <w:lvlJc w:val="left"/>
      <w:pPr>
        <w:ind w:left="5925" w:hanging="360"/>
      </w:pPr>
      <w:rPr>
        <w:rFonts w:cs="Times New Roman"/>
      </w:rPr>
    </w:lvl>
    <w:lvl w:ilvl="7" w:tplc="04090019" w:tentative="1">
      <w:start w:val="1"/>
      <w:numFmt w:val="lowerLetter"/>
      <w:lvlText w:val="%8."/>
      <w:lvlJc w:val="left"/>
      <w:pPr>
        <w:ind w:left="6645" w:hanging="360"/>
      </w:pPr>
      <w:rPr>
        <w:rFonts w:cs="Times New Roman"/>
      </w:rPr>
    </w:lvl>
    <w:lvl w:ilvl="8" w:tplc="0409001B" w:tentative="1">
      <w:start w:val="1"/>
      <w:numFmt w:val="lowerRoman"/>
      <w:lvlText w:val="%9."/>
      <w:lvlJc w:val="right"/>
      <w:pPr>
        <w:ind w:left="7365" w:hanging="180"/>
      </w:pPr>
      <w:rPr>
        <w:rFonts w:cs="Times New Roman"/>
      </w:rPr>
    </w:lvl>
  </w:abstractNum>
  <w:abstractNum w:abstractNumId="11" w15:restartNumberingAfterBreak="0">
    <w:nsid w:val="01390D27"/>
    <w:multiLevelType w:val="hybridMultilevel"/>
    <w:tmpl w:val="89BA1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25809FE"/>
    <w:multiLevelType w:val="hybridMultilevel"/>
    <w:tmpl w:val="2594EDCE"/>
    <w:lvl w:ilvl="0" w:tplc="04090013">
      <w:start w:val="1"/>
      <w:numFmt w:val="arabicAlpha"/>
      <w:lvlText w:val="%1-"/>
      <w:lvlJc w:val="center"/>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15:restartNumberingAfterBreak="0">
    <w:nsid w:val="028963CB"/>
    <w:multiLevelType w:val="hybridMultilevel"/>
    <w:tmpl w:val="3E2A64CE"/>
    <w:lvl w:ilvl="0" w:tplc="BD0C257E">
      <w:start w:val="1"/>
      <w:numFmt w:val="decimal"/>
      <w:lvlText w:val="%1."/>
      <w:lvlJc w:val="left"/>
      <w:pPr>
        <w:ind w:left="763" w:hanging="360"/>
      </w:pPr>
      <w:rPr>
        <w:rFonts w:ascii="Traditional" w:hAnsi="Traditional" w:cs="Traditional" w:hint="default"/>
      </w:rPr>
    </w:lvl>
    <w:lvl w:ilvl="1" w:tplc="04090019" w:tentative="1">
      <w:start w:val="1"/>
      <w:numFmt w:val="lowerLetter"/>
      <w:lvlText w:val="%2."/>
      <w:lvlJc w:val="left"/>
      <w:pPr>
        <w:ind w:left="1483" w:hanging="360"/>
      </w:pPr>
      <w:rPr>
        <w:rFonts w:cs="Times New Roman"/>
      </w:rPr>
    </w:lvl>
    <w:lvl w:ilvl="2" w:tplc="0409001B" w:tentative="1">
      <w:start w:val="1"/>
      <w:numFmt w:val="lowerRoman"/>
      <w:lvlText w:val="%3."/>
      <w:lvlJc w:val="right"/>
      <w:pPr>
        <w:ind w:left="2203" w:hanging="180"/>
      </w:pPr>
      <w:rPr>
        <w:rFonts w:cs="Times New Roman"/>
      </w:rPr>
    </w:lvl>
    <w:lvl w:ilvl="3" w:tplc="0409000F" w:tentative="1">
      <w:start w:val="1"/>
      <w:numFmt w:val="decimal"/>
      <w:lvlText w:val="%4."/>
      <w:lvlJc w:val="left"/>
      <w:pPr>
        <w:ind w:left="2923" w:hanging="360"/>
      </w:pPr>
      <w:rPr>
        <w:rFonts w:cs="Times New Roman"/>
      </w:rPr>
    </w:lvl>
    <w:lvl w:ilvl="4" w:tplc="04090019" w:tentative="1">
      <w:start w:val="1"/>
      <w:numFmt w:val="lowerLetter"/>
      <w:lvlText w:val="%5."/>
      <w:lvlJc w:val="left"/>
      <w:pPr>
        <w:ind w:left="3643" w:hanging="360"/>
      </w:pPr>
      <w:rPr>
        <w:rFonts w:cs="Times New Roman"/>
      </w:rPr>
    </w:lvl>
    <w:lvl w:ilvl="5" w:tplc="0409001B" w:tentative="1">
      <w:start w:val="1"/>
      <w:numFmt w:val="lowerRoman"/>
      <w:lvlText w:val="%6."/>
      <w:lvlJc w:val="right"/>
      <w:pPr>
        <w:ind w:left="4363" w:hanging="180"/>
      </w:pPr>
      <w:rPr>
        <w:rFonts w:cs="Times New Roman"/>
      </w:rPr>
    </w:lvl>
    <w:lvl w:ilvl="6" w:tplc="0409000F" w:tentative="1">
      <w:start w:val="1"/>
      <w:numFmt w:val="decimal"/>
      <w:lvlText w:val="%7."/>
      <w:lvlJc w:val="left"/>
      <w:pPr>
        <w:ind w:left="5083" w:hanging="360"/>
      </w:pPr>
      <w:rPr>
        <w:rFonts w:cs="Times New Roman"/>
      </w:rPr>
    </w:lvl>
    <w:lvl w:ilvl="7" w:tplc="04090019" w:tentative="1">
      <w:start w:val="1"/>
      <w:numFmt w:val="lowerLetter"/>
      <w:lvlText w:val="%8."/>
      <w:lvlJc w:val="left"/>
      <w:pPr>
        <w:ind w:left="5803" w:hanging="360"/>
      </w:pPr>
      <w:rPr>
        <w:rFonts w:cs="Times New Roman"/>
      </w:rPr>
    </w:lvl>
    <w:lvl w:ilvl="8" w:tplc="0409001B" w:tentative="1">
      <w:start w:val="1"/>
      <w:numFmt w:val="lowerRoman"/>
      <w:lvlText w:val="%9."/>
      <w:lvlJc w:val="right"/>
      <w:pPr>
        <w:ind w:left="6523" w:hanging="180"/>
      </w:pPr>
      <w:rPr>
        <w:rFonts w:cs="Times New Roman"/>
      </w:rPr>
    </w:lvl>
  </w:abstractNum>
  <w:abstractNum w:abstractNumId="14" w15:restartNumberingAfterBreak="0">
    <w:nsid w:val="02C60487"/>
    <w:multiLevelType w:val="hybridMultilevel"/>
    <w:tmpl w:val="6D48DC6C"/>
    <w:lvl w:ilvl="0" w:tplc="0409000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15:restartNumberingAfterBreak="0">
    <w:nsid w:val="030C02BC"/>
    <w:multiLevelType w:val="hybridMultilevel"/>
    <w:tmpl w:val="20907E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3EC31C1"/>
    <w:multiLevelType w:val="multilevel"/>
    <w:tmpl w:val="C9A65D3A"/>
    <w:lvl w:ilvl="0">
      <w:start w:val="1"/>
      <w:numFmt w:val="decimal"/>
      <w:lvlText w:val="%1."/>
      <w:lvlJc w:val="left"/>
      <w:pPr>
        <w:tabs>
          <w:tab w:val="num" w:pos="1080"/>
        </w:tabs>
        <w:ind w:left="1080" w:hanging="360"/>
      </w:pPr>
      <w:rPr>
        <w:rFonts w:cs="Times New Roman"/>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17" w15:restartNumberingAfterBreak="0">
    <w:nsid w:val="04FB4D89"/>
    <w:multiLevelType w:val="hybridMultilevel"/>
    <w:tmpl w:val="ADEE03B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05967221"/>
    <w:multiLevelType w:val="hybridMultilevel"/>
    <w:tmpl w:val="371A5CF8"/>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15:restartNumberingAfterBreak="0">
    <w:nsid w:val="06AB7D0E"/>
    <w:multiLevelType w:val="hybridMultilevel"/>
    <w:tmpl w:val="86C6E97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15:restartNumberingAfterBreak="0">
    <w:nsid w:val="081B23CD"/>
    <w:multiLevelType w:val="hybridMultilevel"/>
    <w:tmpl w:val="74BCC1CE"/>
    <w:lvl w:ilvl="0" w:tplc="9EA24F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B2530DE"/>
    <w:multiLevelType w:val="hybridMultilevel"/>
    <w:tmpl w:val="1D5CC9D8"/>
    <w:lvl w:ilvl="0" w:tplc="0409000F">
      <w:start w:val="1"/>
      <w:numFmt w:val="decimal"/>
      <w:lvlText w:val="%1."/>
      <w:lvlJc w:val="left"/>
      <w:pPr>
        <w:ind w:left="720" w:hanging="360"/>
      </w:p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0CBD65F5"/>
    <w:multiLevelType w:val="hybridMultilevel"/>
    <w:tmpl w:val="8F648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D18076C"/>
    <w:multiLevelType w:val="multilevel"/>
    <w:tmpl w:val="FA40F410"/>
    <w:lvl w:ilvl="0">
      <w:start w:val="1"/>
      <w:numFmt w:val="decimal"/>
      <w:lvlText w:val="%1."/>
      <w:lvlJc w:val="left"/>
      <w:pPr>
        <w:tabs>
          <w:tab w:val="num" w:pos="720"/>
        </w:tabs>
        <w:ind w:left="720" w:hanging="360"/>
      </w:pPr>
      <w:rPr>
        <w:rFonts w:cs="Times New Roman" w:hint="default"/>
        <w:sz w:val="20"/>
      </w:rPr>
    </w:lvl>
    <w:lvl w:ilvl="1">
      <w:start w:val="1"/>
      <w:numFmt w:val="arabicAlpha"/>
      <w:lvlText w:val="%2-"/>
      <w:lvlJc w:val="center"/>
      <w:pPr>
        <w:ind w:left="1080" w:hanging="360"/>
      </w:pPr>
      <w:rPr>
        <w:rFonts w:cs="Times New Roman"/>
      </w:rPr>
    </w:lvl>
    <w:lvl w:ilvl="2">
      <w:start w:val="1"/>
      <w:numFmt w:val="arabicAlpha"/>
      <w:lvlText w:val="%3-"/>
      <w:lvlJc w:val="center"/>
      <w:pPr>
        <w:tabs>
          <w:tab w:val="num" w:pos="2160"/>
        </w:tabs>
        <w:ind w:left="2160" w:hanging="360"/>
      </w:pPr>
      <w:rPr>
        <w:rFonts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E811AE2"/>
    <w:multiLevelType w:val="hybridMultilevel"/>
    <w:tmpl w:val="ED00A24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100E0F4A"/>
    <w:multiLevelType w:val="hybridMultilevel"/>
    <w:tmpl w:val="7ECE3D0A"/>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15:restartNumberingAfterBreak="0">
    <w:nsid w:val="116741A0"/>
    <w:multiLevelType w:val="hybridMultilevel"/>
    <w:tmpl w:val="C0F8985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11AD5124"/>
    <w:multiLevelType w:val="hybridMultilevel"/>
    <w:tmpl w:val="1078240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12975991"/>
    <w:multiLevelType w:val="hybridMultilevel"/>
    <w:tmpl w:val="0ACC945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15:restartNumberingAfterBreak="0">
    <w:nsid w:val="15C9707B"/>
    <w:multiLevelType w:val="hybridMultilevel"/>
    <w:tmpl w:val="CE481A82"/>
    <w:lvl w:ilvl="0" w:tplc="9EA24F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80C284C"/>
    <w:multiLevelType w:val="hybridMultilevel"/>
    <w:tmpl w:val="357C5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88E43F1"/>
    <w:multiLevelType w:val="hybridMultilevel"/>
    <w:tmpl w:val="8CEE2D54"/>
    <w:lvl w:ilvl="0" w:tplc="FFFFFFFF">
      <w:start w:val="1"/>
      <w:numFmt w:val="bullet"/>
      <w:lvlText w:val=""/>
      <w:lvlJc w:val="left"/>
      <w:pPr>
        <w:ind w:left="720" w:hanging="360"/>
      </w:pPr>
      <w:rPr>
        <w:rFonts w:ascii="Symbol" w:eastAsia="SimSun" w:hAnsi="Symbol"/>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8E83880"/>
    <w:multiLevelType w:val="hybridMultilevel"/>
    <w:tmpl w:val="56AED4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1B287386"/>
    <w:multiLevelType w:val="hybridMultilevel"/>
    <w:tmpl w:val="0EE4B71E"/>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4" w15:restartNumberingAfterBreak="0">
    <w:nsid w:val="1FB75E95"/>
    <w:multiLevelType w:val="hybridMultilevel"/>
    <w:tmpl w:val="6A56CC6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20B331B6"/>
    <w:multiLevelType w:val="hybridMultilevel"/>
    <w:tmpl w:val="88C6B9F2"/>
    <w:lvl w:ilvl="0" w:tplc="9EA24F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2A2596A"/>
    <w:multiLevelType w:val="hybridMultilevel"/>
    <w:tmpl w:val="532AF49A"/>
    <w:lvl w:ilvl="0" w:tplc="04090013">
      <w:start w:val="1"/>
      <w:numFmt w:val="arabicAlpha"/>
      <w:lvlText w:val="%1-"/>
      <w:lvlJc w:val="center"/>
      <w:pPr>
        <w:ind w:left="1170" w:hanging="360"/>
      </w:pPr>
      <w:rPr>
        <w:rFonts w:cs="Times New Roman"/>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37" w15:restartNumberingAfterBreak="0">
    <w:nsid w:val="22C22BA1"/>
    <w:multiLevelType w:val="hybridMultilevel"/>
    <w:tmpl w:val="019286D0"/>
    <w:lvl w:ilvl="0" w:tplc="0409000F">
      <w:start w:val="1"/>
      <w:numFmt w:val="decimal"/>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8" w15:restartNumberingAfterBreak="0">
    <w:nsid w:val="2390730F"/>
    <w:multiLevelType w:val="hybridMultilevel"/>
    <w:tmpl w:val="99D883AA"/>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9" w15:restartNumberingAfterBreak="0">
    <w:nsid w:val="23A401D6"/>
    <w:multiLevelType w:val="hybridMultilevel"/>
    <w:tmpl w:val="4A306DC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25670D4E"/>
    <w:multiLevelType w:val="hybridMultilevel"/>
    <w:tmpl w:val="8DFEE1C4"/>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41" w15:restartNumberingAfterBreak="0">
    <w:nsid w:val="26490AA9"/>
    <w:multiLevelType w:val="hybridMultilevel"/>
    <w:tmpl w:val="4E9649D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2834200D"/>
    <w:multiLevelType w:val="hybridMultilevel"/>
    <w:tmpl w:val="AD62FE4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28F57E79"/>
    <w:multiLevelType w:val="hybridMultilevel"/>
    <w:tmpl w:val="8C507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D71A4C"/>
    <w:multiLevelType w:val="hybridMultilevel"/>
    <w:tmpl w:val="F23A634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2C5C7D95"/>
    <w:multiLevelType w:val="multilevel"/>
    <w:tmpl w:val="41EA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865AFC"/>
    <w:multiLevelType w:val="hybridMultilevel"/>
    <w:tmpl w:val="8DCC3EE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7" w15:restartNumberingAfterBreak="0">
    <w:nsid w:val="2D3C24E6"/>
    <w:multiLevelType w:val="multilevel"/>
    <w:tmpl w:val="68FABE3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8" w15:restartNumberingAfterBreak="0">
    <w:nsid w:val="2DA7231A"/>
    <w:multiLevelType w:val="hybridMultilevel"/>
    <w:tmpl w:val="2AEAB8B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15:restartNumberingAfterBreak="0">
    <w:nsid w:val="30A0320F"/>
    <w:multiLevelType w:val="hybridMultilevel"/>
    <w:tmpl w:val="6A4A2DF6"/>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0" w15:restartNumberingAfterBreak="0">
    <w:nsid w:val="31485372"/>
    <w:multiLevelType w:val="hybridMultilevel"/>
    <w:tmpl w:val="20BC1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3404FB2"/>
    <w:multiLevelType w:val="hybridMultilevel"/>
    <w:tmpl w:val="400C6C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4C536C9"/>
    <w:multiLevelType w:val="hybridMultilevel"/>
    <w:tmpl w:val="D6A28AA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15:restartNumberingAfterBreak="0">
    <w:nsid w:val="35385561"/>
    <w:multiLevelType w:val="hybridMultilevel"/>
    <w:tmpl w:val="3F8424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35FE0770"/>
    <w:multiLevelType w:val="hybridMultilevel"/>
    <w:tmpl w:val="FB081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6384206"/>
    <w:multiLevelType w:val="multilevel"/>
    <w:tmpl w:val="3BBE3C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6" w15:restartNumberingAfterBreak="0">
    <w:nsid w:val="3A133AD2"/>
    <w:multiLevelType w:val="hybridMultilevel"/>
    <w:tmpl w:val="A73AFE5C"/>
    <w:lvl w:ilvl="0" w:tplc="F008F9D8">
      <w:start w:val="1"/>
      <w:numFmt w:val="decimal"/>
      <w:lvlText w:val="%1."/>
      <w:lvlJc w:val="left"/>
      <w:pPr>
        <w:ind w:left="360" w:hanging="360"/>
      </w:pPr>
      <w:rPr>
        <w:rFonts w:cs="Times New Roman"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3A284B5C"/>
    <w:multiLevelType w:val="hybridMultilevel"/>
    <w:tmpl w:val="FC723C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3C1F26B9"/>
    <w:multiLevelType w:val="hybridMultilevel"/>
    <w:tmpl w:val="69A08A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3C62314A"/>
    <w:multiLevelType w:val="multilevel"/>
    <w:tmpl w:val="3E66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D2029DE"/>
    <w:multiLevelType w:val="hybridMultilevel"/>
    <w:tmpl w:val="B8F641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40E378E0"/>
    <w:multiLevelType w:val="multilevel"/>
    <w:tmpl w:val="1B18DC7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cs="Times New Roman" w:hint="default"/>
        <w:sz w:val="20"/>
      </w:rPr>
    </w:lvl>
    <w:lvl w:ilvl="2">
      <w:numFmt w:val="bullet"/>
      <w:lvlText w:val="-"/>
      <w:lvlJc w:val="left"/>
      <w:pPr>
        <w:ind w:left="2160" w:hanging="360"/>
      </w:pPr>
      <w:rPr>
        <w:rFonts w:ascii="Sakkal Majalla" w:eastAsia="Times New Roman" w:hAnsi="Sakkal Majalla" w:hint="default"/>
      </w:rPr>
    </w:lvl>
    <w:lvl w:ilvl="3">
      <w:start w:val="1"/>
      <w:numFmt w:val="decimal"/>
      <w:lvlText w:val="%4-"/>
      <w:lvlJc w:val="left"/>
      <w:pPr>
        <w:ind w:left="2880" w:hanging="360"/>
      </w:pPr>
      <w:rPr>
        <w:rFonts w:cs="Times New Roman"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2FF68ED"/>
    <w:multiLevelType w:val="hybridMultilevel"/>
    <w:tmpl w:val="1B641F9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3" w15:restartNumberingAfterBreak="0">
    <w:nsid w:val="43751FD7"/>
    <w:multiLevelType w:val="hybridMultilevel"/>
    <w:tmpl w:val="B5ACF40E"/>
    <w:lvl w:ilvl="0" w:tplc="A32652EC">
      <w:start w:val="6"/>
      <w:numFmt w:val="bullet"/>
      <w:lvlText w:val="-"/>
      <w:lvlJc w:val="left"/>
      <w:pPr>
        <w:ind w:left="720" w:hanging="360"/>
      </w:pPr>
      <w:rPr>
        <w:rFonts w:ascii="Sakkal Majalla" w:eastAsia="SimSun" w:hAnsi="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6933CA4"/>
    <w:multiLevelType w:val="hybridMultilevel"/>
    <w:tmpl w:val="6382C8D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15:restartNumberingAfterBreak="0">
    <w:nsid w:val="484A0FE2"/>
    <w:multiLevelType w:val="hybridMultilevel"/>
    <w:tmpl w:val="E3DE488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15:restartNumberingAfterBreak="0">
    <w:nsid w:val="486810AD"/>
    <w:multiLevelType w:val="multilevel"/>
    <w:tmpl w:val="08B8D220"/>
    <w:lvl w:ilvl="0">
      <w:start w:val="1"/>
      <w:numFmt w:val="decimal"/>
      <w:lvlText w:val="%1."/>
      <w:lvlJc w:val="left"/>
      <w:pPr>
        <w:tabs>
          <w:tab w:val="num" w:pos="720"/>
        </w:tabs>
        <w:ind w:left="720" w:hanging="360"/>
      </w:pPr>
      <w:rPr>
        <w:rFonts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ADB786D"/>
    <w:multiLevelType w:val="hybridMultilevel"/>
    <w:tmpl w:val="2FF4F014"/>
    <w:lvl w:ilvl="0" w:tplc="0409000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8" w15:restartNumberingAfterBreak="0">
    <w:nsid w:val="4BE55F19"/>
    <w:multiLevelType w:val="hybridMultilevel"/>
    <w:tmpl w:val="2AA8F19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9" w15:restartNumberingAfterBreak="0">
    <w:nsid w:val="50CA0AFC"/>
    <w:multiLevelType w:val="hybridMultilevel"/>
    <w:tmpl w:val="2496E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2FB2782"/>
    <w:multiLevelType w:val="multilevel"/>
    <w:tmpl w:val="C184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8F513C"/>
    <w:multiLevelType w:val="hybridMultilevel"/>
    <w:tmpl w:val="5D40DA3E"/>
    <w:lvl w:ilvl="0" w:tplc="FFFFFFFF">
      <w:start w:val="1"/>
      <w:numFmt w:val="bullet"/>
      <w:lvlText w:val=""/>
      <w:lvlJc w:val="left"/>
      <w:pPr>
        <w:ind w:left="1336" w:hanging="360"/>
      </w:pPr>
      <w:rPr>
        <w:rFonts w:ascii="Symbol" w:eastAsia="SimSun" w:hAnsi="Symbol"/>
      </w:rPr>
    </w:lvl>
    <w:lvl w:ilvl="1" w:tplc="04090003" w:tentative="1">
      <w:start w:val="1"/>
      <w:numFmt w:val="bullet"/>
      <w:lvlText w:val="o"/>
      <w:lvlJc w:val="left"/>
      <w:pPr>
        <w:ind w:left="2056" w:hanging="360"/>
      </w:pPr>
      <w:rPr>
        <w:rFonts w:ascii="Courier New" w:hAnsi="Courier New" w:hint="default"/>
      </w:rPr>
    </w:lvl>
    <w:lvl w:ilvl="2" w:tplc="04090005" w:tentative="1">
      <w:start w:val="1"/>
      <w:numFmt w:val="bullet"/>
      <w:lvlText w:val=""/>
      <w:lvlJc w:val="left"/>
      <w:pPr>
        <w:ind w:left="2776" w:hanging="360"/>
      </w:pPr>
      <w:rPr>
        <w:rFonts w:ascii="Wingdings" w:hAnsi="Wingdings" w:hint="default"/>
      </w:rPr>
    </w:lvl>
    <w:lvl w:ilvl="3" w:tplc="04090001" w:tentative="1">
      <w:start w:val="1"/>
      <w:numFmt w:val="bullet"/>
      <w:lvlText w:val=""/>
      <w:lvlJc w:val="left"/>
      <w:pPr>
        <w:ind w:left="3496" w:hanging="360"/>
      </w:pPr>
      <w:rPr>
        <w:rFonts w:ascii="Symbol" w:hAnsi="Symbol" w:hint="default"/>
      </w:rPr>
    </w:lvl>
    <w:lvl w:ilvl="4" w:tplc="04090003" w:tentative="1">
      <w:start w:val="1"/>
      <w:numFmt w:val="bullet"/>
      <w:lvlText w:val="o"/>
      <w:lvlJc w:val="left"/>
      <w:pPr>
        <w:ind w:left="4216" w:hanging="360"/>
      </w:pPr>
      <w:rPr>
        <w:rFonts w:ascii="Courier New" w:hAnsi="Courier New" w:hint="default"/>
      </w:rPr>
    </w:lvl>
    <w:lvl w:ilvl="5" w:tplc="04090005" w:tentative="1">
      <w:start w:val="1"/>
      <w:numFmt w:val="bullet"/>
      <w:lvlText w:val=""/>
      <w:lvlJc w:val="left"/>
      <w:pPr>
        <w:ind w:left="4936" w:hanging="360"/>
      </w:pPr>
      <w:rPr>
        <w:rFonts w:ascii="Wingdings" w:hAnsi="Wingdings" w:hint="default"/>
      </w:rPr>
    </w:lvl>
    <w:lvl w:ilvl="6" w:tplc="04090001" w:tentative="1">
      <w:start w:val="1"/>
      <w:numFmt w:val="bullet"/>
      <w:lvlText w:val=""/>
      <w:lvlJc w:val="left"/>
      <w:pPr>
        <w:ind w:left="5656" w:hanging="360"/>
      </w:pPr>
      <w:rPr>
        <w:rFonts w:ascii="Symbol" w:hAnsi="Symbol" w:hint="default"/>
      </w:rPr>
    </w:lvl>
    <w:lvl w:ilvl="7" w:tplc="04090003" w:tentative="1">
      <w:start w:val="1"/>
      <w:numFmt w:val="bullet"/>
      <w:lvlText w:val="o"/>
      <w:lvlJc w:val="left"/>
      <w:pPr>
        <w:ind w:left="6376" w:hanging="360"/>
      </w:pPr>
      <w:rPr>
        <w:rFonts w:ascii="Courier New" w:hAnsi="Courier New" w:hint="default"/>
      </w:rPr>
    </w:lvl>
    <w:lvl w:ilvl="8" w:tplc="04090005" w:tentative="1">
      <w:start w:val="1"/>
      <w:numFmt w:val="bullet"/>
      <w:lvlText w:val=""/>
      <w:lvlJc w:val="left"/>
      <w:pPr>
        <w:ind w:left="7096" w:hanging="360"/>
      </w:pPr>
      <w:rPr>
        <w:rFonts w:ascii="Wingdings" w:hAnsi="Wingdings" w:hint="default"/>
      </w:rPr>
    </w:lvl>
  </w:abstractNum>
  <w:abstractNum w:abstractNumId="72" w15:restartNumberingAfterBreak="0">
    <w:nsid w:val="56B3466B"/>
    <w:multiLevelType w:val="hybridMultilevel"/>
    <w:tmpl w:val="57FE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A2C0A5D"/>
    <w:multiLevelType w:val="hybridMultilevel"/>
    <w:tmpl w:val="8F7271AC"/>
    <w:lvl w:ilvl="0" w:tplc="9EA24F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79186D"/>
    <w:multiLevelType w:val="hybridMultilevel"/>
    <w:tmpl w:val="7D941A9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5" w15:restartNumberingAfterBreak="0">
    <w:nsid w:val="5C6A0C14"/>
    <w:multiLevelType w:val="multilevel"/>
    <w:tmpl w:val="3BC6913C"/>
    <w:lvl w:ilvl="0">
      <w:start w:val="1"/>
      <w:numFmt w:val="decimal"/>
      <w:lvlText w:val="%1."/>
      <w:lvlJc w:val="left"/>
      <w:pPr>
        <w:tabs>
          <w:tab w:val="num" w:pos="1440"/>
        </w:tabs>
        <w:ind w:left="1440" w:hanging="360"/>
      </w:pPr>
      <w:rPr>
        <w:rFonts w:cs="Times New Roman"/>
      </w:rPr>
    </w:lvl>
    <w:lvl w:ilvl="1">
      <w:start w:val="1"/>
      <w:numFmt w:val="decimal"/>
      <w:lvlText w:val="%2."/>
      <w:lvlJc w:val="left"/>
      <w:pPr>
        <w:tabs>
          <w:tab w:val="num" w:pos="2160"/>
        </w:tabs>
        <w:ind w:left="2160" w:hanging="360"/>
      </w:pPr>
      <w:rPr>
        <w:rFonts w:cs="Times New Roman"/>
      </w:rPr>
    </w:lvl>
    <w:lvl w:ilvl="2">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76" w15:restartNumberingAfterBreak="0">
    <w:nsid w:val="5D3D433A"/>
    <w:multiLevelType w:val="multilevel"/>
    <w:tmpl w:val="A846040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7" w15:restartNumberingAfterBreak="0">
    <w:nsid w:val="5DBF2F54"/>
    <w:multiLevelType w:val="hybridMultilevel"/>
    <w:tmpl w:val="C00E7FE0"/>
    <w:lvl w:ilvl="0" w:tplc="FFFFFFFF">
      <w:start w:val="1"/>
      <w:numFmt w:val="bullet"/>
      <w:lvlText w:val=""/>
      <w:lvlJc w:val="left"/>
      <w:pPr>
        <w:ind w:left="720" w:hanging="360"/>
      </w:pPr>
      <w:rPr>
        <w:rFonts w:ascii="Symbol" w:eastAsia="SimSun"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F4B1292"/>
    <w:multiLevelType w:val="hybridMultilevel"/>
    <w:tmpl w:val="0212B5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9" w15:restartNumberingAfterBreak="0">
    <w:nsid w:val="60FA17C6"/>
    <w:multiLevelType w:val="hybridMultilevel"/>
    <w:tmpl w:val="62086A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0" w15:restartNumberingAfterBreak="0">
    <w:nsid w:val="61303460"/>
    <w:multiLevelType w:val="hybridMultilevel"/>
    <w:tmpl w:val="FE884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62D31057"/>
    <w:multiLevelType w:val="hybridMultilevel"/>
    <w:tmpl w:val="BEC62B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62D7205A"/>
    <w:multiLevelType w:val="hybridMultilevel"/>
    <w:tmpl w:val="AE9ABD4E"/>
    <w:lvl w:ilvl="0" w:tplc="A32652EC">
      <w:start w:val="6"/>
      <w:numFmt w:val="bullet"/>
      <w:lvlText w:val="-"/>
      <w:lvlJc w:val="left"/>
      <w:pPr>
        <w:ind w:left="1080" w:hanging="360"/>
      </w:pPr>
      <w:rPr>
        <w:rFonts w:ascii="Sakkal Majalla" w:eastAsia="SimSun" w:hAnsi="Sakkal Majalla"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3" w15:restartNumberingAfterBreak="0">
    <w:nsid w:val="63627CEA"/>
    <w:multiLevelType w:val="multilevel"/>
    <w:tmpl w:val="D5D4DAB0"/>
    <w:lvl w:ilvl="0">
      <w:start w:val="1"/>
      <w:numFmt w:val="decimal"/>
      <w:lvlText w:val="%1."/>
      <w:lvlJc w:val="left"/>
      <w:pPr>
        <w:tabs>
          <w:tab w:val="num" w:pos="720"/>
        </w:tabs>
        <w:ind w:left="720" w:hanging="360"/>
      </w:pPr>
      <w:rPr>
        <w:rFonts w:cs="Times New Roman" w:hint="default"/>
        <w:sz w:val="20"/>
      </w:rPr>
    </w:lvl>
    <w:lvl w:ilvl="1">
      <w:start w:val="1"/>
      <w:numFmt w:val="upperLetter"/>
      <w:lvlText w:val="%2."/>
      <w:lvlJc w:val="left"/>
      <w:pPr>
        <w:ind w:left="1440" w:hanging="360"/>
      </w:pPr>
      <w:rPr>
        <w:rFonts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4060234"/>
    <w:multiLevelType w:val="hybridMultilevel"/>
    <w:tmpl w:val="8070BA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5" w15:restartNumberingAfterBreak="0">
    <w:nsid w:val="645F62CE"/>
    <w:multiLevelType w:val="multilevel"/>
    <w:tmpl w:val="08B8D220"/>
    <w:lvl w:ilvl="0">
      <w:start w:val="1"/>
      <w:numFmt w:val="decimal"/>
      <w:lvlText w:val="%1."/>
      <w:lvlJc w:val="left"/>
      <w:pPr>
        <w:tabs>
          <w:tab w:val="num" w:pos="1080"/>
        </w:tabs>
        <w:ind w:left="1080" w:hanging="360"/>
      </w:pPr>
      <w:rPr>
        <w:rFonts w:cs="Times New Roman"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6" w15:restartNumberingAfterBreak="0">
    <w:nsid w:val="64F733DD"/>
    <w:multiLevelType w:val="hybridMultilevel"/>
    <w:tmpl w:val="D7BCDB16"/>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7" w15:restartNumberingAfterBreak="0">
    <w:nsid w:val="654D753C"/>
    <w:multiLevelType w:val="hybridMultilevel"/>
    <w:tmpl w:val="C6204EF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8" w15:restartNumberingAfterBreak="0">
    <w:nsid w:val="65B63B27"/>
    <w:multiLevelType w:val="hybridMultilevel"/>
    <w:tmpl w:val="0CB26C5E"/>
    <w:lvl w:ilvl="0" w:tplc="C292E2EC">
      <w:start w:val="1"/>
      <w:numFmt w:val="decimal"/>
      <w:lvlText w:val="%1."/>
      <w:lvlJc w:val="left"/>
      <w:pPr>
        <w:ind w:left="360" w:hanging="360"/>
      </w:pPr>
      <w:rPr>
        <w:rFonts w:cs="Times New Roman"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65EC5D92"/>
    <w:multiLevelType w:val="hybridMultilevel"/>
    <w:tmpl w:val="ED8A5BC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0" w15:restartNumberingAfterBreak="0">
    <w:nsid w:val="670E49FB"/>
    <w:multiLevelType w:val="hybridMultilevel"/>
    <w:tmpl w:val="C624E4C4"/>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91" w15:restartNumberingAfterBreak="0">
    <w:nsid w:val="68804F3A"/>
    <w:multiLevelType w:val="multilevel"/>
    <w:tmpl w:val="6E10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8931388"/>
    <w:multiLevelType w:val="multilevel"/>
    <w:tmpl w:val="E96EB874"/>
    <w:lvl w:ilvl="0">
      <w:start w:val="1"/>
      <w:numFmt w:val="decimal"/>
      <w:lvlText w:val="%1."/>
      <w:lvlJc w:val="left"/>
      <w:pPr>
        <w:ind w:left="360" w:hanging="360"/>
      </w:pPr>
      <w:rPr>
        <w:rFonts w:cs="Times New Roman" w:hint="default"/>
        <w:color w:val="auto"/>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3" w15:restartNumberingAfterBreak="0">
    <w:nsid w:val="68CF1CB6"/>
    <w:multiLevelType w:val="hybridMultilevel"/>
    <w:tmpl w:val="3E6C030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4" w15:restartNumberingAfterBreak="0">
    <w:nsid w:val="6BD5198D"/>
    <w:multiLevelType w:val="hybridMultilevel"/>
    <w:tmpl w:val="B978DB0A"/>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5" w15:restartNumberingAfterBreak="0">
    <w:nsid w:val="6BFB50FF"/>
    <w:multiLevelType w:val="hybridMultilevel"/>
    <w:tmpl w:val="A98CDFA6"/>
    <w:lvl w:ilvl="0" w:tplc="0409000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6" w15:restartNumberingAfterBreak="0">
    <w:nsid w:val="6E8B2BB6"/>
    <w:multiLevelType w:val="hybridMultilevel"/>
    <w:tmpl w:val="20D00F6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7" w15:restartNumberingAfterBreak="0">
    <w:nsid w:val="6EB26893"/>
    <w:multiLevelType w:val="hybridMultilevel"/>
    <w:tmpl w:val="273809CA"/>
    <w:lvl w:ilvl="0" w:tplc="0409000F">
      <w:start w:val="1"/>
      <w:numFmt w:val="decimal"/>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98" w15:restartNumberingAfterBreak="0">
    <w:nsid w:val="73AD0C2D"/>
    <w:multiLevelType w:val="hybridMultilevel"/>
    <w:tmpl w:val="75EE9EE4"/>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99" w15:restartNumberingAfterBreak="0">
    <w:nsid w:val="750C2968"/>
    <w:multiLevelType w:val="hybridMultilevel"/>
    <w:tmpl w:val="48FA044E"/>
    <w:lvl w:ilvl="0" w:tplc="45A682D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0" w15:restartNumberingAfterBreak="0">
    <w:nsid w:val="763102C4"/>
    <w:multiLevelType w:val="hybridMultilevel"/>
    <w:tmpl w:val="8EB06E12"/>
    <w:lvl w:ilvl="0" w:tplc="04090013">
      <w:start w:val="1"/>
      <w:numFmt w:val="arabicAlpha"/>
      <w:lvlText w:val="%1-"/>
      <w:lvlJc w:val="center"/>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1" w15:restartNumberingAfterBreak="0">
    <w:nsid w:val="76C77968"/>
    <w:multiLevelType w:val="hybridMultilevel"/>
    <w:tmpl w:val="4CB4F84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2" w15:restartNumberingAfterBreak="0">
    <w:nsid w:val="772352A4"/>
    <w:multiLevelType w:val="hybridMultilevel"/>
    <w:tmpl w:val="520CF63E"/>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3" w15:restartNumberingAfterBreak="0">
    <w:nsid w:val="78E653E2"/>
    <w:multiLevelType w:val="multilevel"/>
    <w:tmpl w:val="B1242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B360E85"/>
    <w:multiLevelType w:val="hybridMultilevel"/>
    <w:tmpl w:val="D7BCDB16"/>
    <w:lvl w:ilvl="0" w:tplc="FFFFFFFF">
      <w:start w:val="1"/>
      <w:numFmt w:val="decimal"/>
      <w:lvlText w:val="%1."/>
      <w:lvlJc w:val="left"/>
      <w:pPr>
        <w:ind w:left="1800" w:hanging="360"/>
      </w:pPr>
      <w:rPr>
        <w:rFonts w:cs="Times New Roman"/>
      </w:rPr>
    </w:lvl>
    <w:lvl w:ilvl="1" w:tplc="FFFFFFFF" w:tentative="1">
      <w:start w:val="1"/>
      <w:numFmt w:val="lowerLetter"/>
      <w:lvlText w:val="%2."/>
      <w:lvlJc w:val="left"/>
      <w:pPr>
        <w:ind w:left="2520" w:hanging="360"/>
      </w:pPr>
      <w:rPr>
        <w:rFonts w:cs="Times New Roman"/>
      </w:rPr>
    </w:lvl>
    <w:lvl w:ilvl="2" w:tplc="FFFFFFFF" w:tentative="1">
      <w:start w:val="1"/>
      <w:numFmt w:val="lowerRoman"/>
      <w:lvlText w:val="%3."/>
      <w:lvlJc w:val="right"/>
      <w:pPr>
        <w:ind w:left="3240" w:hanging="180"/>
      </w:pPr>
      <w:rPr>
        <w:rFonts w:cs="Times New Roman"/>
      </w:rPr>
    </w:lvl>
    <w:lvl w:ilvl="3" w:tplc="FFFFFFFF" w:tentative="1">
      <w:start w:val="1"/>
      <w:numFmt w:val="decimal"/>
      <w:lvlText w:val="%4."/>
      <w:lvlJc w:val="left"/>
      <w:pPr>
        <w:ind w:left="3960" w:hanging="360"/>
      </w:pPr>
      <w:rPr>
        <w:rFonts w:cs="Times New Roman"/>
      </w:rPr>
    </w:lvl>
    <w:lvl w:ilvl="4" w:tplc="FFFFFFFF" w:tentative="1">
      <w:start w:val="1"/>
      <w:numFmt w:val="lowerLetter"/>
      <w:lvlText w:val="%5."/>
      <w:lvlJc w:val="left"/>
      <w:pPr>
        <w:ind w:left="4680" w:hanging="360"/>
      </w:pPr>
      <w:rPr>
        <w:rFonts w:cs="Times New Roman"/>
      </w:rPr>
    </w:lvl>
    <w:lvl w:ilvl="5" w:tplc="FFFFFFFF" w:tentative="1">
      <w:start w:val="1"/>
      <w:numFmt w:val="lowerRoman"/>
      <w:lvlText w:val="%6."/>
      <w:lvlJc w:val="right"/>
      <w:pPr>
        <w:ind w:left="5400" w:hanging="180"/>
      </w:pPr>
      <w:rPr>
        <w:rFonts w:cs="Times New Roman"/>
      </w:rPr>
    </w:lvl>
    <w:lvl w:ilvl="6" w:tplc="FFFFFFFF" w:tentative="1">
      <w:start w:val="1"/>
      <w:numFmt w:val="decimal"/>
      <w:lvlText w:val="%7."/>
      <w:lvlJc w:val="left"/>
      <w:pPr>
        <w:ind w:left="6120" w:hanging="360"/>
      </w:pPr>
      <w:rPr>
        <w:rFonts w:cs="Times New Roman"/>
      </w:rPr>
    </w:lvl>
    <w:lvl w:ilvl="7" w:tplc="FFFFFFFF" w:tentative="1">
      <w:start w:val="1"/>
      <w:numFmt w:val="lowerLetter"/>
      <w:lvlText w:val="%8."/>
      <w:lvlJc w:val="left"/>
      <w:pPr>
        <w:ind w:left="6840" w:hanging="360"/>
      </w:pPr>
      <w:rPr>
        <w:rFonts w:cs="Times New Roman"/>
      </w:rPr>
    </w:lvl>
    <w:lvl w:ilvl="8" w:tplc="FFFFFFFF" w:tentative="1">
      <w:start w:val="1"/>
      <w:numFmt w:val="lowerRoman"/>
      <w:lvlText w:val="%9."/>
      <w:lvlJc w:val="right"/>
      <w:pPr>
        <w:ind w:left="7560" w:hanging="180"/>
      </w:pPr>
      <w:rPr>
        <w:rFonts w:cs="Times New Roman"/>
      </w:rPr>
    </w:lvl>
  </w:abstractNum>
  <w:abstractNum w:abstractNumId="105" w15:restartNumberingAfterBreak="0">
    <w:nsid w:val="7B5D6A1B"/>
    <w:multiLevelType w:val="hybridMultilevel"/>
    <w:tmpl w:val="61BE3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1"/>
  </w:num>
  <w:num w:numId="2">
    <w:abstractNumId w:val="92"/>
  </w:num>
  <w:num w:numId="3">
    <w:abstractNumId w:val="88"/>
  </w:num>
  <w:num w:numId="4">
    <w:abstractNumId w:val="48"/>
  </w:num>
  <w:num w:numId="5">
    <w:abstractNumId w:val="50"/>
  </w:num>
  <w:num w:numId="6">
    <w:abstractNumId w:val="54"/>
  </w:num>
  <w:num w:numId="7">
    <w:abstractNumId w:val="13"/>
  </w:num>
  <w:num w:numId="8">
    <w:abstractNumId w:val="31"/>
  </w:num>
  <w:num w:numId="9">
    <w:abstractNumId w:val="90"/>
  </w:num>
  <w:num w:numId="10">
    <w:abstractNumId w:val="74"/>
  </w:num>
  <w:num w:numId="11">
    <w:abstractNumId w:val="98"/>
  </w:num>
  <w:num w:numId="12">
    <w:abstractNumId w:val="37"/>
  </w:num>
  <w:num w:numId="13">
    <w:abstractNumId w:val="86"/>
  </w:num>
  <w:num w:numId="14">
    <w:abstractNumId w:val="34"/>
  </w:num>
  <w:num w:numId="15">
    <w:abstractNumId w:val="76"/>
  </w:num>
  <w:num w:numId="16">
    <w:abstractNumId w:val="75"/>
  </w:num>
  <w:num w:numId="17">
    <w:abstractNumId w:val="81"/>
  </w:num>
  <w:num w:numId="18">
    <w:abstractNumId w:val="49"/>
  </w:num>
  <w:num w:numId="19">
    <w:abstractNumId w:val="38"/>
  </w:num>
  <w:num w:numId="20">
    <w:abstractNumId w:val="78"/>
  </w:num>
  <w:num w:numId="21">
    <w:abstractNumId w:val="72"/>
  </w:num>
  <w:num w:numId="22">
    <w:abstractNumId w:val="22"/>
  </w:num>
  <w:num w:numId="23">
    <w:abstractNumId w:val="62"/>
  </w:num>
  <w:num w:numId="24">
    <w:abstractNumId w:val="84"/>
  </w:num>
  <w:num w:numId="25">
    <w:abstractNumId w:val="30"/>
  </w:num>
  <w:num w:numId="26">
    <w:abstractNumId w:val="44"/>
  </w:num>
  <w:num w:numId="27">
    <w:abstractNumId w:val="104"/>
  </w:num>
  <w:num w:numId="28">
    <w:abstractNumId w:val="94"/>
  </w:num>
  <w:num w:numId="29">
    <w:abstractNumId w:val="87"/>
  </w:num>
  <w:num w:numId="30">
    <w:abstractNumId w:val="27"/>
  </w:num>
  <w:num w:numId="31">
    <w:abstractNumId w:val="26"/>
  </w:num>
  <w:num w:numId="32">
    <w:abstractNumId w:val="63"/>
  </w:num>
  <w:num w:numId="33">
    <w:abstractNumId w:val="82"/>
  </w:num>
  <w:num w:numId="34">
    <w:abstractNumId w:val="11"/>
  </w:num>
  <w:num w:numId="35">
    <w:abstractNumId w:val="68"/>
  </w:num>
  <w:num w:numId="36">
    <w:abstractNumId w:val="51"/>
  </w:num>
  <w:num w:numId="37">
    <w:abstractNumId w:val="64"/>
  </w:num>
  <w:num w:numId="38">
    <w:abstractNumId w:val="79"/>
  </w:num>
  <w:num w:numId="39">
    <w:abstractNumId w:val="33"/>
  </w:num>
  <w:num w:numId="40">
    <w:abstractNumId w:val="43"/>
  </w:num>
  <w:num w:numId="41">
    <w:abstractNumId w:val="10"/>
  </w:num>
  <w:num w:numId="42">
    <w:abstractNumId w:val="25"/>
  </w:num>
  <w:num w:numId="43">
    <w:abstractNumId w:val="36"/>
  </w:num>
  <w:num w:numId="44">
    <w:abstractNumId w:val="67"/>
  </w:num>
  <w:num w:numId="45">
    <w:abstractNumId w:val="70"/>
  </w:num>
  <w:num w:numId="46">
    <w:abstractNumId w:val="47"/>
  </w:num>
  <w:num w:numId="47">
    <w:abstractNumId w:val="103"/>
  </w:num>
  <w:num w:numId="48">
    <w:abstractNumId w:val="45"/>
  </w:num>
  <w:num w:numId="49">
    <w:abstractNumId w:val="91"/>
  </w:num>
  <w:num w:numId="50">
    <w:abstractNumId w:val="24"/>
  </w:num>
  <w:num w:numId="51">
    <w:abstractNumId w:val="28"/>
  </w:num>
  <w:num w:numId="52">
    <w:abstractNumId w:val="39"/>
  </w:num>
  <w:num w:numId="53">
    <w:abstractNumId w:val="55"/>
  </w:num>
  <w:num w:numId="54">
    <w:abstractNumId w:val="102"/>
  </w:num>
  <w:num w:numId="55">
    <w:abstractNumId w:val="46"/>
  </w:num>
  <w:num w:numId="56">
    <w:abstractNumId w:val="41"/>
  </w:num>
  <w:num w:numId="57">
    <w:abstractNumId w:val="40"/>
  </w:num>
  <w:num w:numId="58">
    <w:abstractNumId w:val="65"/>
  </w:num>
  <w:num w:numId="59">
    <w:abstractNumId w:val="57"/>
  </w:num>
  <w:num w:numId="60">
    <w:abstractNumId w:val="89"/>
  </w:num>
  <w:num w:numId="61">
    <w:abstractNumId w:val="12"/>
  </w:num>
  <w:num w:numId="62">
    <w:abstractNumId w:val="95"/>
  </w:num>
  <w:num w:numId="63">
    <w:abstractNumId w:val="14"/>
  </w:num>
  <w:num w:numId="64">
    <w:abstractNumId w:val="52"/>
  </w:num>
  <w:num w:numId="65">
    <w:abstractNumId w:val="53"/>
  </w:num>
  <w:num w:numId="66">
    <w:abstractNumId w:val="19"/>
  </w:num>
  <w:num w:numId="67">
    <w:abstractNumId w:val="85"/>
  </w:num>
  <w:num w:numId="68">
    <w:abstractNumId w:val="16"/>
  </w:num>
  <w:num w:numId="69">
    <w:abstractNumId w:val="61"/>
  </w:num>
  <w:num w:numId="70">
    <w:abstractNumId w:val="83"/>
  </w:num>
  <w:num w:numId="71">
    <w:abstractNumId w:val="66"/>
  </w:num>
  <w:num w:numId="72">
    <w:abstractNumId w:val="93"/>
  </w:num>
  <w:num w:numId="73">
    <w:abstractNumId w:val="59"/>
  </w:num>
  <w:num w:numId="74">
    <w:abstractNumId w:val="69"/>
  </w:num>
  <w:num w:numId="75">
    <w:abstractNumId w:val="18"/>
  </w:num>
  <w:num w:numId="76">
    <w:abstractNumId w:val="97"/>
  </w:num>
  <w:num w:numId="77">
    <w:abstractNumId w:val="32"/>
  </w:num>
  <w:num w:numId="78">
    <w:abstractNumId w:val="15"/>
  </w:num>
  <w:num w:numId="79">
    <w:abstractNumId w:val="80"/>
  </w:num>
  <w:num w:numId="80">
    <w:abstractNumId w:val="58"/>
  </w:num>
  <w:num w:numId="81">
    <w:abstractNumId w:val="60"/>
  </w:num>
  <w:num w:numId="82">
    <w:abstractNumId w:val="17"/>
  </w:num>
  <w:num w:numId="83">
    <w:abstractNumId w:val="100"/>
  </w:num>
  <w:num w:numId="84">
    <w:abstractNumId w:val="23"/>
  </w:num>
  <w:num w:numId="85">
    <w:abstractNumId w:val="105"/>
  </w:num>
  <w:num w:numId="86">
    <w:abstractNumId w:val="77"/>
  </w:num>
  <w:num w:numId="87">
    <w:abstractNumId w:val="71"/>
  </w:num>
  <w:num w:numId="88">
    <w:abstractNumId w:val="42"/>
  </w:num>
  <w:num w:numId="89">
    <w:abstractNumId w:val="96"/>
  </w:num>
  <w:num w:numId="90">
    <w:abstractNumId w:val="21"/>
  </w:num>
  <w:num w:numId="91">
    <w:abstractNumId w:val="99"/>
  </w:num>
  <w:num w:numId="92">
    <w:abstractNumId w:val="56"/>
  </w:num>
  <w:num w:numId="93">
    <w:abstractNumId w:val="29"/>
  </w:num>
  <w:num w:numId="94">
    <w:abstractNumId w:val="73"/>
  </w:num>
  <w:num w:numId="95">
    <w:abstractNumId w:val="20"/>
  </w:num>
  <w:num w:numId="96">
    <w:abstractNumId w:val="35"/>
  </w:num>
  <w:num w:numId="97">
    <w:abstractNumId w:val="8"/>
  </w:num>
  <w:num w:numId="98">
    <w:abstractNumId w:val="3"/>
  </w:num>
  <w:num w:numId="99">
    <w:abstractNumId w:val="2"/>
  </w:num>
  <w:num w:numId="100">
    <w:abstractNumId w:val="1"/>
  </w:num>
  <w:num w:numId="101">
    <w:abstractNumId w:val="0"/>
  </w:num>
  <w:num w:numId="102">
    <w:abstractNumId w:val="9"/>
  </w:num>
  <w:num w:numId="103">
    <w:abstractNumId w:val="7"/>
  </w:num>
  <w:num w:numId="104">
    <w:abstractNumId w:val="6"/>
  </w:num>
  <w:num w:numId="105">
    <w:abstractNumId w:val="5"/>
  </w:num>
  <w:num w:numId="106">
    <w:abstractNumId w:val="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HorizontalSpacing w:val="110"/>
  <w:characterSpacingControl w:val="doNotCompress"/>
  <w:noLineBreaksAfter w:lang="ja-JP" w:val="([{�"/>
  <w:noLineBreaksBefore w:lang="ja-JP" w:val="!),.:;?]}�"/>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010"/>
    <w:rsid w:val="000031E2"/>
    <w:rsid w:val="000034DA"/>
    <w:rsid w:val="00003E2E"/>
    <w:rsid w:val="000051FB"/>
    <w:rsid w:val="00005264"/>
    <w:rsid w:val="00005464"/>
    <w:rsid w:val="00006AC4"/>
    <w:rsid w:val="00010753"/>
    <w:rsid w:val="00010785"/>
    <w:rsid w:val="0001456E"/>
    <w:rsid w:val="00015CBC"/>
    <w:rsid w:val="00022044"/>
    <w:rsid w:val="0002404E"/>
    <w:rsid w:val="000301D5"/>
    <w:rsid w:val="00030770"/>
    <w:rsid w:val="0003286A"/>
    <w:rsid w:val="00035EF2"/>
    <w:rsid w:val="00036D2E"/>
    <w:rsid w:val="00045D6F"/>
    <w:rsid w:val="00045EC6"/>
    <w:rsid w:val="00045F28"/>
    <w:rsid w:val="000508B3"/>
    <w:rsid w:val="00050CA8"/>
    <w:rsid w:val="00054390"/>
    <w:rsid w:val="00056765"/>
    <w:rsid w:val="000575E1"/>
    <w:rsid w:val="000622FA"/>
    <w:rsid w:val="00067AAB"/>
    <w:rsid w:val="000750DF"/>
    <w:rsid w:val="00075175"/>
    <w:rsid w:val="00076BA5"/>
    <w:rsid w:val="00077F26"/>
    <w:rsid w:val="0008116E"/>
    <w:rsid w:val="00087FD8"/>
    <w:rsid w:val="00095238"/>
    <w:rsid w:val="000957F5"/>
    <w:rsid w:val="00097D5D"/>
    <w:rsid w:val="000A4114"/>
    <w:rsid w:val="000B1CEE"/>
    <w:rsid w:val="000B27F3"/>
    <w:rsid w:val="000B580F"/>
    <w:rsid w:val="000B6BF6"/>
    <w:rsid w:val="000C0C80"/>
    <w:rsid w:val="000C1B68"/>
    <w:rsid w:val="000C4EC4"/>
    <w:rsid w:val="000D16BF"/>
    <w:rsid w:val="000D36E9"/>
    <w:rsid w:val="000D4153"/>
    <w:rsid w:val="000D51F5"/>
    <w:rsid w:val="000D5C8D"/>
    <w:rsid w:val="000D5CCE"/>
    <w:rsid w:val="000F2C41"/>
    <w:rsid w:val="00101AB9"/>
    <w:rsid w:val="00101B40"/>
    <w:rsid w:val="00103E60"/>
    <w:rsid w:val="001045BF"/>
    <w:rsid w:val="00105BF4"/>
    <w:rsid w:val="001066C8"/>
    <w:rsid w:val="00106D81"/>
    <w:rsid w:val="001109AC"/>
    <w:rsid w:val="00114CF2"/>
    <w:rsid w:val="0012067A"/>
    <w:rsid w:val="0012489A"/>
    <w:rsid w:val="00130CF4"/>
    <w:rsid w:val="00132115"/>
    <w:rsid w:val="00133E66"/>
    <w:rsid w:val="00134DE6"/>
    <w:rsid w:val="00135DB2"/>
    <w:rsid w:val="00137E22"/>
    <w:rsid w:val="00140F77"/>
    <w:rsid w:val="0014261E"/>
    <w:rsid w:val="001436E1"/>
    <w:rsid w:val="0015004D"/>
    <w:rsid w:val="001564AC"/>
    <w:rsid w:val="00156912"/>
    <w:rsid w:val="0016155A"/>
    <w:rsid w:val="001617E6"/>
    <w:rsid w:val="0017093C"/>
    <w:rsid w:val="00173459"/>
    <w:rsid w:val="001742CD"/>
    <w:rsid w:val="00180550"/>
    <w:rsid w:val="001832DC"/>
    <w:rsid w:val="00183F9A"/>
    <w:rsid w:val="001853E9"/>
    <w:rsid w:val="001858BE"/>
    <w:rsid w:val="00190DC4"/>
    <w:rsid w:val="0019339D"/>
    <w:rsid w:val="00193E09"/>
    <w:rsid w:val="00194BAB"/>
    <w:rsid w:val="00196CFE"/>
    <w:rsid w:val="001A3579"/>
    <w:rsid w:val="001A37B7"/>
    <w:rsid w:val="001B31D5"/>
    <w:rsid w:val="001B4D82"/>
    <w:rsid w:val="001B623F"/>
    <w:rsid w:val="001B6A54"/>
    <w:rsid w:val="001B7FFC"/>
    <w:rsid w:val="001C277A"/>
    <w:rsid w:val="001C455C"/>
    <w:rsid w:val="001C4E4F"/>
    <w:rsid w:val="001C6A2E"/>
    <w:rsid w:val="001C7289"/>
    <w:rsid w:val="001C7387"/>
    <w:rsid w:val="001D10A7"/>
    <w:rsid w:val="001D3990"/>
    <w:rsid w:val="001D5FA7"/>
    <w:rsid w:val="001D63BE"/>
    <w:rsid w:val="001E1BC8"/>
    <w:rsid w:val="001E6E29"/>
    <w:rsid w:val="001F0EBC"/>
    <w:rsid w:val="001F4462"/>
    <w:rsid w:val="00210109"/>
    <w:rsid w:val="00212AC2"/>
    <w:rsid w:val="00213BD9"/>
    <w:rsid w:val="0021687B"/>
    <w:rsid w:val="00220C50"/>
    <w:rsid w:val="00225F26"/>
    <w:rsid w:val="00235084"/>
    <w:rsid w:val="00235D99"/>
    <w:rsid w:val="00243586"/>
    <w:rsid w:val="002449C6"/>
    <w:rsid w:val="00250B41"/>
    <w:rsid w:val="0025116A"/>
    <w:rsid w:val="002514FD"/>
    <w:rsid w:val="00251BF0"/>
    <w:rsid w:val="0025380C"/>
    <w:rsid w:val="0025438F"/>
    <w:rsid w:val="0025516E"/>
    <w:rsid w:val="002553E9"/>
    <w:rsid w:val="00257FF9"/>
    <w:rsid w:val="002624AB"/>
    <w:rsid w:val="002628A1"/>
    <w:rsid w:val="00263F6A"/>
    <w:rsid w:val="00267652"/>
    <w:rsid w:val="002816CA"/>
    <w:rsid w:val="002827AB"/>
    <w:rsid w:val="00283B7A"/>
    <w:rsid w:val="00287502"/>
    <w:rsid w:val="00292F4F"/>
    <w:rsid w:val="00295DB9"/>
    <w:rsid w:val="00297F78"/>
    <w:rsid w:val="002A78C4"/>
    <w:rsid w:val="002C1AA4"/>
    <w:rsid w:val="002C6D13"/>
    <w:rsid w:val="002C7670"/>
    <w:rsid w:val="002D07F6"/>
    <w:rsid w:val="002D10B3"/>
    <w:rsid w:val="002D494F"/>
    <w:rsid w:val="002D5D2C"/>
    <w:rsid w:val="002D75E6"/>
    <w:rsid w:val="002E2532"/>
    <w:rsid w:val="002E55D5"/>
    <w:rsid w:val="002E5778"/>
    <w:rsid w:val="002E6B57"/>
    <w:rsid w:val="002F2629"/>
    <w:rsid w:val="002F71BA"/>
    <w:rsid w:val="003034B4"/>
    <w:rsid w:val="00305E07"/>
    <w:rsid w:val="00306624"/>
    <w:rsid w:val="00306AF8"/>
    <w:rsid w:val="00317913"/>
    <w:rsid w:val="003263D7"/>
    <w:rsid w:val="00333EF7"/>
    <w:rsid w:val="00333F7C"/>
    <w:rsid w:val="0033475F"/>
    <w:rsid w:val="0034466F"/>
    <w:rsid w:val="003509C1"/>
    <w:rsid w:val="003525C2"/>
    <w:rsid w:val="00354F73"/>
    <w:rsid w:val="0035532E"/>
    <w:rsid w:val="00356BA3"/>
    <w:rsid w:val="00360B75"/>
    <w:rsid w:val="003649A9"/>
    <w:rsid w:val="00365680"/>
    <w:rsid w:val="003672E6"/>
    <w:rsid w:val="003710B8"/>
    <w:rsid w:val="00371960"/>
    <w:rsid w:val="00374AE4"/>
    <w:rsid w:val="00384741"/>
    <w:rsid w:val="003863FD"/>
    <w:rsid w:val="00390783"/>
    <w:rsid w:val="00391640"/>
    <w:rsid w:val="0039166C"/>
    <w:rsid w:val="00391D72"/>
    <w:rsid w:val="0039372C"/>
    <w:rsid w:val="003957BF"/>
    <w:rsid w:val="003957C2"/>
    <w:rsid w:val="00396DC2"/>
    <w:rsid w:val="003A3297"/>
    <w:rsid w:val="003A3FA1"/>
    <w:rsid w:val="003A473E"/>
    <w:rsid w:val="003A747A"/>
    <w:rsid w:val="003B1AB8"/>
    <w:rsid w:val="003B2D81"/>
    <w:rsid w:val="003B32A6"/>
    <w:rsid w:val="003B6715"/>
    <w:rsid w:val="003B6D05"/>
    <w:rsid w:val="003C0470"/>
    <w:rsid w:val="003C1C36"/>
    <w:rsid w:val="003C3A78"/>
    <w:rsid w:val="003C547F"/>
    <w:rsid w:val="003C6836"/>
    <w:rsid w:val="003D364D"/>
    <w:rsid w:val="003D4533"/>
    <w:rsid w:val="003D77E5"/>
    <w:rsid w:val="003E354D"/>
    <w:rsid w:val="003E71B9"/>
    <w:rsid w:val="003E79C8"/>
    <w:rsid w:val="003F096A"/>
    <w:rsid w:val="003F267B"/>
    <w:rsid w:val="003F354C"/>
    <w:rsid w:val="003F38E9"/>
    <w:rsid w:val="003F70CD"/>
    <w:rsid w:val="00400045"/>
    <w:rsid w:val="00400985"/>
    <w:rsid w:val="00400B09"/>
    <w:rsid w:val="00401082"/>
    <w:rsid w:val="0040234B"/>
    <w:rsid w:val="00403308"/>
    <w:rsid w:val="00406872"/>
    <w:rsid w:val="00406A98"/>
    <w:rsid w:val="00407F43"/>
    <w:rsid w:val="00410343"/>
    <w:rsid w:val="00412CA8"/>
    <w:rsid w:val="00416A12"/>
    <w:rsid w:val="00424D6B"/>
    <w:rsid w:val="00430FBB"/>
    <w:rsid w:val="00436329"/>
    <w:rsid w:val="00436FD8"/>
    <w:rsid w:val="004374E9"/>
    <w:rsid w:val="00440199"/>
    <w:rsid w:val="00442EE3"/>
    <w:rsid w:val="00450310"/>
    <w:rsid w:val="004504B5"/>
    <w:rsid w:val="0045158B"/>
    <w:rsid w:val="00456927"/>
    <w:rsid w:val="00461EB8"/>
    <w:rsid w:val="00464B23"/>
    <w:rsid w:val="00466809"/>
    <w:rsid w:val="00466A65"/>
    <w:rsid w:val="00473EFA"/>
    <w:rsid w:val="00477095"/>
    <w:rsid w:val="004804B6"/>
    <w:rsid w:val="0048055E"/>
    <w:rsid w:val="00482464"/>
    <w:rsid w:val="00485C05"/>
    <w:rsid w:val="00486A1D"/>
    <w:rsid w:val="00495FC9"/>
    <w:rsid w:val="004A0BA9"/>
    <w:rsid w:val="004A19EA"/>
    <w:rsid w:val="004A2AAF"/>
    <w:rsid w:val="004A31DE"/>
    <w:rsid w:val="004A4EB1"/>
    <w:rsid w:val="004A7BDD"/>
    <w:rsid w:val="004B1AFA"/>
    <w:rsid w:val="004B6676"/>
    <w:rsid w:val="004C0C83"/>
    <w:rsid w:val="004C138F"/>
    <w:rsid w:val="004C75A8"/>
    <w:rsid w:val="004D184C"/>
    <w:rsid w:val="004D2F49"/>
    <w:rsid w:val="004D59FD"/>
    <w:rsid w:val="004D717B"/>
    <w:rsid w:val="004D7322"/>
    <w:rsid w:val="004E0437"/>
    <w:rsid w:val="004E1837"/>
    <w:rsid w:val="004F4F6E"/>
    <w:rsid w:val="004F6BC6"/>
    <w:rsid w:val="00502E01"/>
    <w:rsid w:val="00504F89"/>
    <w:rsid w:val="00506F7D"/>
    <w:rsid w:val="00507ED0"/>
    <w:rsid w:val="00510228"/>
    <w:rsid w:val="00511D69"/>
    <w:rsid w:val="00512744"/>
    <w:rsid w:val="00512B9B"/>
    <w:rsid w:val="00513F86"/>
    <w:rsid w:val="005150D6"/>
    <w:rsid w:val="00515E33"/>
    <w:rsid w:val="005162ED"/>
    <w:rsid w:val="005224CF"/>
    <w:rsid w:val="00522E39"/>
    <w:rsid w:val="005247C1"/>
    <w:rsid w:val="005274E1"/>
    <w:rsid w:val="00531D49"/>
    <w:rsid w:val="0053400E"/>
    <w:rsid w:val="00535D08"/>
    <w:rsid w:val="005360FC"/>
    <w:rsid w:val="00541659"/>
    <w:rsid w:val="005427B4"/>
    <w:rsid w:val="00544C9F"/>
    <w:rsid w:val="00544FD4"/>
    <w:rsid w:val="005451D4"/>
    <w:rsid w:val="00545DB5"/>
    <w:rsid w:val="0054677C"/>
    <w:rsid w:val="00550D7D"/>
    <w:rsid w:val="0055166F"/>
    <w:rsid w:val="00552B2C"/>
    <w:rsid w:val="00554BA8"/>
    <w:rsid w:val="005560C5"/>
    <w:rsid w:val="0056301D"/>
    <w:rsid w:val="00563A20"/>
    <w:rsid w:val="00563F9F"/>
    <w:rsid w:val="005672BC"/>
    <w:rsid w:val="005721A4"/>
    <w:rsid w:val="00572BA5"/>
    <w:rsid w:val="0057520F"/>
    <w:rsid w:val="00575534"/>
    <w:rsid w:val="005769A3"/>
    <w:rsid w:val="00584D91"/>
    <w:rsid w:val="00591F2B"/>
    <w:rsid w:val="005B3CEA"/>
    <w:rsid w:val="005B7299"/>
    <w:rsid w:val="005C042E"/>
    <w:rsid w:val="005C5D03"/>
    <w:rsid w:val="005C6CD5"/>
    <w:rsid w:val="005D21DD"/>
    <w:rsid w:val="005D4F1B"/>
    <w:rsid w:val="005D598F"/>
    <w:rsid w:val="005D7435"/>
    <w:rsid w:val="005E0B70"/>
    <w:rsid w:val="005E1AC6"/>
    <w:rsid w:val="005E1C64"/>
    <w:rsid w:val="005E239D"/>
    <w:rsid w:val="005E6F5E"/>
    <w:rsid w:val="005E785D"/>
    <w:rsid w:val="005F4DE8"/>
    <w:rsid w:val="005F77D8"/>
    <w:rsid w:val="00601ACB"/>
    <w:rsid w:val="00602285"/>
    <w:rsid w:val="00602A21"/>
    <w:rsid w:val="0060601A"/>
    <w:rsid w:val="006061CA"/>
    <w:rsid w:val="00611B00"/>
    <w:rsid w:val="006125E7"/>
    <w:rsid w:val="00614BC2"/>
    <w:rsid w:val="006160EB"/>
    <w:rsid w:val="00616A9A"/>
    <w:rsid w:val="006172EE"/>
    <w:rsid w:val="00623354"/>
    <w:rsid w:val="006269BE"/>
    <w:rsid w:val="00627E51"/>
    <w:rsid w:val="00632101"/>
    <w:rsid w:val="00635252"/>
    <w:rsid w:val="00635EA0"/>
    <w:rsid w:val="006409AC"/>
    <w:rsid w:val="00642E0B"/>
    <w:rsid w:val="00657969"/>
    <w:rsid w:val="00660FAF"/>
    <w:rsid w:val="00661F2A"/>
    <w:rsid w:val="00662E3C"/>
    <w:rsid w:val="00663BE4"/>
    <w:rsid w:val="00667C5F"/>
    <w:rsid w:val="00672B28"/>
    <w:rsid w:val="00675D19"/>
    <w:rsid w:val="00681947"/>
    <w:rsid w:val="00683C2D"/>
    <w:rsid w:val="006854B2"/>
    <w:rsid w:val="006858BB"/>
    <w:rsid w:val="00690A85"/>
    <w:rsid w:val="00696A04"/>
    <w:rsid w:val="0069743B"/>
    <w:rsid w:val="006A0F63"/>
    <w:rsid w:val="006B2FA8"/>
    <w:rsid w:val="006B3C0B"/>
    <w:rsid w:val="006B4EF9"/>
    <w:rsid w:val="006B6AEB"/>
    <w:rsid w:val="006C02B0"/>
    <w:rsid w:val="006C38F6"/>
    <w:rsid w:val="006C472B"/>
    <w:rsid w:val="006C5C1E"/>
    <w:rsid w:val="006C5D45"/>
    <w:rsid w:val="006C6936"/>
    <w:rsid w:val="006D0516"/>
    <w:rsid w:val="006D56C5"/>
    <w:rsid w:val="006D761A"/>
    <w:rsid w:val="006E0438"/>
    <w:rsid w:val="006E3B2A"/>
    <w:rsid w:val="006E5A3E"/>
    <w:rsid w:val="006E65FD"/>
    <w:rsid w:val="006F15EF"/>
    <w:rsid w:val="006F2FE2"/>
    <w:rsid w:val="006F3E50"/>
    <w:rsid w:val="006F500E"/>
    <w:rsid w:val="006F5AD0"/>
    <w:rsid w:val="00700704"/>
    <w:rsid w:val="00700DDD"/>
    <w:rsid w:val="007038AC"/>
    <w:rsid w:val="00707988"/>
    <w:rsid w:val="00712B69"/>
    <w:rsid w:val="00716C93"/>
    <w:rsid w:val="007207D8"/>
    <w:rsid w:val="00722919"/>
    <w:rsid w:val="007248D6"/>
    <w:rsid w:val="00727959"/>
    <w:rsid w:val="00727D13"/>
    <w:rsid w:val="00740246"/>
    <w:rsid w:val="00740C40"/>
    <w:rsid w:val="00747109"/>
    <w:rsid w:val="00757B46"/>
    <w:rsid w:val="007604AC"/>
    <w:rsid w:val="00761BFC"/>
    <w:rsid w:val="0076237D"/>
    <w:rsid w:val="00770148"/>
    <w:rsid w:val="007713C9"/>
    <w:rsid w:val="00771807"/>
    <w:rsid w:val="00771B80"/>
    <w:rsid w:val="007815EE"/>
    <w:rsid w:val="00783725"/>
    <w:rsid w:val="00786A4B"/>
    <w:rsid w:val="007871C9"/>
    <w:rsid w:val="00793D03"/>
    <w:rsid w:val="00794A33"/>
    <w:rsid w:val="0079660D"/>
    <w:rsid w:val="00797D87"/>
    <w:rsid w:val="007A178C"/>
    <w:rsid w:val="007A25F2"/>
    <w:rsid w:val="007A31A5"/>
    <w:rsid w:val="007B18B1"/>
    <w:rsid w:val="007B198C"/>
    <w:rsid w:val="007D3C57"/>
    <w:rsid w:val="007D4524"/>
    <w:rsid w:val="007E28A3"/>
    <w:rsid w:val="007E343C"/>
    <w:rsid w:val="007E5D78"/>
    <w:rsid w:val="007E5EF0"/>
    <w:rsid w:val="007E7706"/>
    <w:rsid w:val="007E7766"/>
    <w:rsid w:val="007E77E0"/>
    <w:rsid w:val="007F19AB"/>
    <w:rsid w:val="007F2CBF"/>
    <w:rsid w:val="007F43A1"/>
    <w:rsid w:val="007F48E3"/>
    <w:rsid w:val="007F4CF9"/>
    <w:rsid w:val="007F5EC9"/>
    <w:rsid w:val="007F7CD2"/>
    <w:rsid w:val="008007F8"/>
    <w:rsid w:val="008029B3"/>
    <w:rsid w:val="00805E5B"/>
    <w:rsid w:val="00807ABB"/>
    <w:rsid w:val="00810FBE"/>
    <w:rsid w:val="00812B47"/>
    <w:rsid w:val="00813A05"/>
    <w:rsid w:val="00816F11"/>
    <w:rsid w:val="00816F5C"/>
    <w:rsid w:val="008207B0"/>
    <w:rsid w:val="00822632"/>
    <w:rsid w:val="008248CC"/>
    <w:rsid w:val="008250F5"/>
    <w:rsid w:val="00842A6F"/>
    <w:rsid w:val="00854048"/>
    <w:rsid w:val="00855526"/>
    <w:rsid w:val="00856ACE"/>
    <w:rsid w:val="0085737F"/>
    <w:rsid w:val="00862D4C"/>
    <w:rsid w:val="00862FF3"/>
    <w:rsid w:val="00867D85"/>
    <w:rsid w:val="008711C2"/>
    <w:rsid w:val="00885691"/>
    <w:rsid w:val="0088749A"/>
    <w:rsid w:val="00890E29"/>
    <w:rsid w:val="00895B91"/>
    <w:rsid w:val="00895E81"/>
    <w:rsid w:val="00897543"/>
    <w:rsid w:val="008A1792"/>
    <w:rsid w:val="008A545E"/>
    <w:rsid w:val="008A5B83"/>
    <w:rsid w:val="008A7966"/>
    <w:rsid w:val="008B1366"/>
    <w:rsid w:val="008B1A1E"/>
    <w:rsid w:val="008B1DD4"/>
    <w:rsid w:val="008C20D8"/>
    <w:rsid w:val="008D0172"/>
    <w:rsid w:val="008D02CC"/>
    <w:rsid w:val="008D351A"/>
    <w:rsid w:val="008D4CC7"/>
    <w:rsid w:val="008D6102"/>
    <w:rsid w:val="008D6EF0"/>
    <w:rsid w:val="008E1AB6"/>
    <w:rsid w:val="008E1E4F"/>
    <w:rsid w:val="008E3518"/>
    <w:rsid w:val="008F05ED"/>
    <w:rsid w:val="008F1531"/>
    <w:rsid w:val="008F1EEB"/>
    <w:rsid w:val="008F2B2E"/>
    <w:rsid w:val="008F4420"/>
    <w:rsid w:val="009103F6"/>
    <w:rsid w:val="009132BE"/>
    <w:rsid w:val="00914D54"/>
    <w:rsid w:val="00916632"/>
    <w:rsid w:val="00921A90"/>
    <w:rsid w:val="0092367B"/>
    <w:rsid w:val="009251AD"/>
    <w:rsid w:val="00926F48"/>
    <w:rsid w:val="00930487"/>
    <w:rsid w:val="00931B41"/>
    <w:rsid w:val="00936F11"/>
    <w:rsid w:val="00942424"/>
    <w:rsid w:val="009433BA"/>
    <w:rsid w:val="00943E9E"/>
    <w:rsid w:val="00951A05"/>
    <w:rsid w:val="00957BF2"/>
    <w:rsid w:val="009653E1"/>
    <w:rsid w:val="00971600"/>
    <w:rsid w:val="00975234"/>
    <w:rsid w:val="009809BC"/>
    <w:rsid w:val="00983CDC"/>
    <w:rsid w:val="009849EC"/>
    <w:rsid w:val="00985E79"/>
    <w:rsid w:val="0099415C"/>
    <w:rsid w:val="00994459"/>
    <w:rsid w:val="009949C8"/>
    <w:rsid w:val="009A05D4"/>
    <w:rsid w:val="009A468A"/>
    <w:rsid w:val="009A479A"/>
    <w:rsid w:val="009A562D"/>
    <w:rsid w:val="009B48AF"/>
    <w:rsid w:val="009B6FE6"/>
    <w:rsid w:val="009C1689"/>
    <w:rsid w:val="009C2E0A"/>
    <w:rsid w:val="009D282E"/>
    <w:rsid w:val="009D3E60"/>
    <w:rsid w:val="009D60ED"/>
    <w:rsid w:val="009D78CB"/>
    <w:rsid w:val="009E1269"/>
    <w:rsid w:val="009E1552"/>
    <w:rsid w:val="009E293E"/>
    <w:rsid w:val="009F1010"/>
    <w:rsid w:val="00A039EB"/>
    <w:rsid w:val="00A04C4F"/>
    <w:rsid w:val="00A144D2"/>
    <w:rsid w:val="00A16953"/>
    <w:rsid w:val="00A2165A"/>
    <w:rsid w:val="00A22C03"/>
    <w:rsid w:val="00A23C2C"/>
    <w:rsid w:val="00A2455E"/>
    <w:rsid w:val="00A25354"/>
    <w:rsid w:val="00A274C5"/>
    <w:rsid w:val="00A27AE1"/>
    <w:rsid w:val="00A371F7"/>
    <w:rsid w:val="00A40926"/>
    <w:rsid w:val="00A40DFB"/>
    <w:rsid w:val="00A43F62"/>
    <w:rsid w:val="00A447D7"/>
    <w:rsid w:val="00A46567"/>
    <w:rsid w:val="00A4694A"/>
    <w:rsid w:val="00A50EBE"/>
    <w:rsid w:val="00A54F94"/>
    <w:rsid w:val="00A57004"/>
    <w:rsid w:val="00A63F6A"/>
    <w:rsid w:val="00A641F4"/>
    <w:rsid w:val="00A672A4"/>
    <w:rsid w:val="00A76862"/>
    <w:rsid w:val="00A7697E"/>
    <w:rsid w:val="00A774F1"/>
    <w:rsid w:val="00A77B4D"/>
    <w:rsid w:val="00A80BEC"/>
    <w:rsid w:val="00A820AA"/>
    <w:rsid w:val="00A8425D"/>
    <w:rsid w:val="00A84825"/>
    <w:rsid w:val="00A856B5"/>
    <w:rsid w:val="00A856F6"/>
    <w:rsid w:val="00A8705E"/>
    <w:rsid w:val="00A87BB0"/>
    <w:rsid w:val="00A87D00"/>
    <w:rsid w:val="00A9418D"/>
    <w:rsid w:val="00A95367"/>
    <w:rsid w:val="00A961B2"/>
    <w:rsid w:val="00AA126F"/>
    <w:rsid w:val="00AA1884"/>
    <w:rsid w:val="00AA1F82"/>
    <w:rsid w:val="00AA5171"/>
    <w:rsid w:val="00AA7D36"/>
    <w:rsid w:val="00AB4971"/>
    <w:rsid w:val="00AB697F"/>
    <w:rsid w:val="00AC4AE5"/>
    <w:rsid w:val="00AC4CC3"/>
    <w:rsid w:val="00AD0587"/>
    <w:rsid w:val="00AD1843"/>
    <w:rsid w:val="00AD3116"/>
    <w:rsid w:val="00AE0534"/>
    <w:rsid w:val="00AE2E10"/>
    <w:rsid w:val="00AF2116"/>
    <w:rsid w:val="00AF6124"/>
    <w:rsid w:val="00B008D3"/>
    <w:rsid w:val="00B00BE1"/>
    <w:rsid w:val="00B03C1B"/>
    <w:rsid w:val="00B03C8A"/>
    <w:rsid w:val="00B06063"/>
    <w:rsid w:val="00B06418"/>
    <w:rsid w:val="00B070CF"/>
    <w:rsid w:val="00B148EE"/>
    <w:rsid w:val="00B205F0"/>
    <w:rsid w:val="00B20E68"/>
    <w:rsid w:val="00B21F24"/>
    <w:rsid w:val="00B22C3E"/>
    <w:rsid w:val="00B236D3"/>
    <w:rsid w:val="00B25A3E"/>
    <w:rsid w:val="00B30331"/>
    <w:rsid w:val="00B32449"/>
    <w:rsid w:val="00B32AAB"/>
    <w:rsid w:val="00B3559F"/>
    <w:rsid w:val="00B375DE"/>
    <w:rsid w:val="00B41F2D"/>
    <w:rsid w:val="00B46A34"/>
    <w:rsid w:val="00B47A38"/>
    <w:rsid w:val="00B529EE"/>
    <w:rsid w:val="00B53236"/>
    <w:rsid w:val="00B54DF3"/>
    <w:rsid w:val="00B55A10"/>
    <w:rsid w:val="00B619D7"/>
    <w:rsid w:val="00B653E2"/>
    <w:rsid w:val="00B669F4"/>
    <w:rsid w:val="00B67E10"/>
    <w:rsid w:val="00B72D6C"/>
    <w:rsid w:val="00B72DF5"/>
    <w:rsid w:val="00B85585"/>
    <w:rsid w:val="00B86FFC"/>
    <w:rsid w:val="00B93EC0"/>
    <w:rsid w:val="00B952EB"/>
    <w:rsid w:val="00BA31AE"/>
    <w:rsid w:val="00BB1F6E"/>
    <w:rsid w:val="00BB5E8A"/>
    <w:rsid w:val="00BC61DB"/>
    <w:rsid w:val="00BD523C"/>
    <w:rsid w:val="00BD76F5"/>
    <w:rsid w:val="00BE2D9E"/>
    <w:rsid w:val="00BE4E25"/>
    <w:rsid w:val="00BE6363"/>
    <w:rsid w:val="00BE7C74"/>
    <w:rsid w:val="00BF4311"/>
    <w:rsid w:val="00BF43EB"/>
    <w:rsid w:val="00BF4E4D"/>
    <w:rsid w:val="00BF5E65"/>
    <w:rsid w:val="00BF6F9A"/>
    <w:rsid w:val="00C0238F"/>
    <w:rsid w:val="00C03891"/>
    <w:rsid w:val="00C03B2E"/>
    <w:rsid w:val="00C10179"/>
    <w:rsid w:val="00C1044A"/>
    <w:rsid w:val="00C1287B"/>
    <w:rsid w:val="00C12CEB"/>
    <w:rsid w:val="00C20F9F"/>
    <w:rsid w:val="00C22509"/>
    <w:rsid w:val="00C233BA"/>
    <w:rsid w:val="00C24139"/>
    <w:rsid w:val="00C270B1"/>
    <w:rsid w:val="00C2787C"/>
    <w:rsid w:val="00C3034D"/>
    <w:rsid w:val="00C30DC0"/>
    <w:rsid w:val="00C3280E"/>
    <w:rsid w:val="00C3492F"/>
    <w:rsid w:val="00C350A0"/>
    <w:rsid w:val="00C358C2"/>
    <w:rsid w:val="00C42CE1"/>
    <w:rsid w:val="00C44286"/>
    <w:rsid w:val="00C50011"/>
    <w:rsid w:val="00C5048B"/>
    <w:rsid w:val="00C51EE7"/>
    <w:rsid w:val="00C53EDE"/>
    <w:rsid w:val="00C54402"/>
    <w:rsid w:val="00C56A43"/>
    <w:rsid w:val="00C57350"/>
    <w:rsid w:val="00C6084D"/>
    <w:rsid w:val="00C67E1E"/>
    <w:rsid w:val="00C70005"/>
    <w:rsid w:val="00C715C4"/>
    <w:rsid w:val="00C72F25"/>
    <w:rsid w:val="00C735F0"/>
    <w:rsid w:val="00C81343"/>
    <w:rsid w:val="00C81F46"/>
    <w:rsid w:val="00C8290C"/>
    <w:rsid w:val="00C82AD3"/>
    <w:rsid w:val="00C8421F"/>
    <w:rsid w:val="00C84979"/>
    <w:rsid w:val="00C85052"/>
    <w:rsid w:val="00C8754B"/>
    <w:rsid w:val="00C97348"/>
    <w:rsid w:val="00C97CC2"/>
    <w:rsid w:val="00CA1D5A"/>
    <w:rsid w:val="00CA3ED8"/>
    <w:rsid w:val="00CA5E7F"/>
    <w:rsid w:val="00CB38E5"/>
    <w:rsid w:val="00CB644C"/>
    <w:rsid w:val="00CB789A"/>
    <w:rsid w:val="00CC35AF"/>
    <w:rsid w:val="00CC6863"/>
    <w:rsid w:val="00CC704E"/>
    <w:rsid w:val="00CD1F4E"/>
    <w:rsid w:val="00CD429E"/>
    <w:rsid w:val="00CE0519"/>
    <w:rsid w:val="00CE15AF"/>
    <w:rsid w:val="00CE4B82"/>
    <w:rsid w:val="00CF1018"/>
    <w:rsid w:val="00CF2CFC"/>
    <w:rsid w:val="00CF7747"/>
    <w:rsid w:val="00D04F40"/>
    <w:rsid w:val="00D074EA"/>
    <w:rsid w:val="00D07F26"/>
    <w:rsid w:val="00D12AF9"/>
    <w:rsid w:val="00D140B6"/>
    <w:rsid w:val="00D1515C"/>
    <w:rsid w:val="00D15333"/>
    <w:rsid w:val="00D16D9A"/>
    <w:rsid w:val="00D216D0"/>
    <w:rsid w:val="00D26566"/>
    <w:rsid w:val="00D279B7"/>
    <w:rsid w:val="00D305F7"/>
    <w:rsid w:val="00D32267"/>
    <w:rsid w:val="00D36597"/>
    <w:rsid w:val="00D36AA9"/>
    <w:rsid w:val="00D36BB8"/>
    <w:rsid w:val="00D472C4"/>
    <w:rsid w:val="00D52078"/>
    <w:rsid w:val="00D55B2A"/>
    <w:rsid w:val="00D6322B"/>
    <w:rsid w:val="00D65269"/>
    <w:rsid w:val="00D67BF8"/>
    <w:rsid w:val="00D70D3C"/>
    <w:rsid w:val="00D769BF"/>
    <w:rsid w:val="00D77693"/>
    <w:rsid w:val="00D80374"/>
    <w:rsid w:val="00D804C0"/>
    <w:rsid w:val="00D80AC0"/>
    <w:rsid w:val="00D835BC"/>
    <w:rsid w:val="00D840EF"/>
    <w:rsid w:val="00D84E57"/>
    <w:rsid w:val="00D87012"/>
    <w:rsid w:val="00D91830"/>
    <w:rsid w:val="00D91EC9"/>
    <w:rsid w:val="00D94D90"/>
    <w:rsid w:val="00D95110"/>
    <w:rsid w:val="00D97ECC"/>
    <w:rsid w:val="00DA1ADD"/>
    <w:rsid w:val="00DB5784"/>
    <w:rsid w:val="00DC1D7A"/>
    <w:rsid w:val="00DC1ED9"/>
    <w:rsid w:val="00DC5395"/>
    <w:rsid w:val="00DC5A51"/>
    <w:rsid w:val="00DC70E5"/>
    <w:rsid w:val="00DC7B56"/>
    <w:rsid w:val="00DD2E8E"/>
    <w:rsid w:val="00DD2FCD"/>
    <w:rsid w:val="00DD408B"/>
    <w:rsid w:val="00DD425A"/>
    <w:rsid w:val="00DD5740"/>
    <w:rsid w:val="00DD7E24"/>
    <w:rsid w:val="00DE0CD6"/>
    <w:rsid w:val="00DE3420"/>
    <w:rsid w:val="00DE42D2"/>
    <w:rsid w:val="00DF0B2C"/>
    <w:rsid w:val="00DF0BA7"/>
    <w:rsid w:val="00DF118B"/>
    <w:rsid w:val="00DF485D"/>
    <w:rsid w:val="00DF5372"/>
    <w:rsid w:val="00DF69C5"/>
    <w:rsid w:val="00E04643"/>
    <w:rsid w:val="00E058D6"/>
    <w:rsid w:val="00E0591F"/>
    <w:rsid w:val="00E127FE"/>
    <w:rsid w:val="00E150FB"/>
    <w:rsid w:val="00E16C5F"/>
    <w:rsid w:val="00E16CE9"/>
    <w:rsid w:val="00E2113B"/>
    <w:rsid w:val="00E22818"/>
    <w:rsid w:val="00E232E8"/>
    <w:rsid w:val="00E25E41"/>
    <w:rsid w:val="00E30037"/>
    <w:rsid w:val="00E305C7"/>
    <w:rsid w:val="00E32E20"/>
    <w:rsid w:val="00E3300B"/>
    <w:rsid w:val="00E348E9"/>
    <w:rsid w:val="00E34C41"/>
    <w:rsid w:val="00E4083B"/>
    <w:rsid w:val="00E42032"/>
    <w:rsid w:val="00E4212B"/>
    <w:rsid w:val="00E43FE6"/>
    <w:rsid w:val="00E464C1"/>
    <w:rsid w:val="00E465DF"/>
    <w:rsid w:val="00E46AE2"/>
    <w:rsid w:val="00E47528"/>
    <w:rsid w:val="00E52488"/>
    <w:rsid w:val="00E53645"/>
    <w:rsid w:val="00E55DC6"/>
    <w:rsid w:val="00E565C0"/>
    <w:rsid w:val="00E56CB1"/>
    <w:rsid w:val="00E62095"/>
    <w:rsid w:val="00E63326"/>
    <w:rsid w:val="00E75E04"/>
    <w:rsid w:val="00E80513"/>
    <w:rsid w:val="00E8420E"/>
    <w:rsid w:val="00E91890"/>
    <w:rsid w:val="00E92645"/>
    <w:rsid w:val="00E941B9"/>
    <w:rsid w:val="00E96A1A"/>
    <w:rsid w:val="00EA2BEC"/>
    <w:rsid w:val="00EA4AAD"/>
    <w:rsid w:val="00EA6E47"/>
    <w:rsid w:val="00EB266E"/>
    <w:rsid w:val="00EB458B"/>
    <w:rsid w:val="00EB71D5"/>
    <w:rsid w:val="00EC04FE"/>
    <w:rsid w:val="00EC3658"/>
    <w:rsid w:val="00EC5162"/>
    <w:rsid w:val="00EC72E7"/>
    <w:rsid w:val="00ED5CE2"/>
    <w:rsid w:val="00ED7124"/>
    <w:rsid w:val="00EF0AF5"/>
    <w:rsid w:val="00EF1709"/>
    <w:rsid w:val="00EF4BF6"/>
    <w:rsid w:val="00F06ADC"/>
    <w:rsid w:val="00F12307"/>
    <w:rsid w:val="00F152D3"/>
    <w:rsid w:val="00F156F3"/>
    <w:rsid w:val="00F16B93"/>
    <w:rsid w:val="00F2083B"/>
    <w:rsid w:val="00F22DF3"/>
    <w:rsid w:val="00F23FE4"/>
    <w:rsid w:val="00F24416"/>
    <w:rsid w:val="00F25E9C"/>
    <w:rsid w:val="00F27422"/>
    <w:rsid w:val="00F316A7"/>
    <w:rsid w:val="00F325F0"/>
    <w:rsid w:val="00F332E1"/>
    <w:rsid w:val="00F33573"/>
    <w:rsid w:val="00F33C1E"/>
    <w:rsid w:val="00F351D7"/>
    <w:rsid w:val="00F35939"/>
    <w:rsid w:val="00F369D3"/>
    <w:rsid w:val="00F40F24"/>
    <w:rsid w:val="00F43CAB"/>
    <w:rsid w:val="00F4408F"/>
    <w:rsid w:val="00F46D5B"/>
    <w:rsid w:val="00F50F3B"/>
    <w:rsid w:val="00F51621"/>
    <w:rsid w:val="00F61DA1"/>
    <w:rsid w:val="00F63D2C"/>
    <w:rsid w:val="00F6437B"/>
    <w:rsid w:val="00F70417"/>
    <w:rsid w:val="00F72766"/>
    <w:rsid w:val="00F74255"/>
    <w:rsid w:val="00F76008"/>
    <w:rsid w:val="00F831A0"/>
    <w:rsid w:val="00F86B32"/>
    <w:rsid w:val="00F96B4E"/>
    <w:rsid w:val="00FA1B1E"/>
    <w:rsid w:val="00FA4409"/>
    <w:rsid w:val="00FB286C"/>
    <w:rsid w:val="00FB2DE3"/>
    <w:rsid w:val="00FB3110"/>
    <w:rsid w:val="00FB5255"/>
    <w:rsid w:val="00FB68E6"/>
    <w:rsid w:val="00FC3900"/>
    <w:rsid w:val="00FC3D5C"/>
    <w:rsid w:val="00FC4817"/>
    <w:rsid w:val="00FC4A2C"/>
    <w:rsid w:val="00FC4B2D"/>
    <w:rsid w:val="00FC5CEE"/>
    <w:rsid w:val="00FC6FA4"/>
    <w:rsid w:val="00FD058B"/>
    <w:rsid w:val="00FD3F5C"/>
    <w:rsid w:val="00FD4269"/>
    <w:rsid w:val="00FD56D9"/>
    <w:rsid w:val="00FD5824"/>
    <w:rsid w:val="00FD5A52"/>
    <w:rsid w:val="00FE0D98"/>
    <w:rsid w:val="00FE2111"/>
    <w:rsid w:val="00FE2832"/>
    <w:rsid w:val="00FE3D54"/>
    <w:rsid w:val="00FF30E8"/>
    <w:rsid w:val="00FF3D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6C321C"/>
  <w14:defaultImageDpi w14:val="0"/>
  <w15:docId w15:val="{5C000CA7-7B53-439D-B154-65D75EAC7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1" w:count="376">
    <w:lsdException w:name="Normal" w:uiPriority="0"/>
    <w:lsdException w:name="heading 1" w:uiPriority="9"/>
    <w:lsdException w:name="heading 2" w:uiPriority="9"/>
    <w:lsdException w:name="heading 3" w:uiPriority="9"/>
    <w:lsdException w:name="heading 4" w:uiPriority="9"/>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FollowedHyperlink" w:unhideWhenUsed="1" w:qFormat="0"/>
    <w:lsdException w:name="Strong" w:uiPriority="22"/>
    <w:lsdException w:name="Emphasis" w:uiPriority="20"/>
    <w:lsdException w:name="HTML Top of Form" w:semiHidden="1" w:unhideWhenUsed="1" w:qFormat="0"/>
    <w:lsdException w:name="HTML Bottom of Form" w:semiHidden="1" w:unhideWhenUsed="1" w:qFormat="0"/>
    <w:lsdException w:name="Normal (Web)" w:unhideWhenUsed="1" w:qFormat="0"/>
    <w:lsdException w:name="HTML Keyboard" w:semiHidden="1" w:unhideWhenUsed="1"/>
    <w:lsdException w:name="Normal Table" w:semiHidden="1" w:unhideWhenUsed="1"/>
    <w:lsdException w:name="annotation subject"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qFormat="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pPr>
      <w:bidi/>
    </w:pPr>
    <w:rPr>
      <w:rFonts w:ascii="Sakkal Majalla" w:hAnsi="Sakkal Majalla" w:cs="Sakkal Majalla"/>
      <w:sz w:val="32"/>
      <w:szCs w:val="32"/>
    </w:rPr>
  </w:style>
  <w:style w:type="paragraph" w:styleId="1">
    <w:name w:val="heading 1"/>
    <w:basedOn w:val="a"/>
    <w:next w:val="a"/>
    <w:link w:val="1Char"/>
    <w:uiPriority w:val="9"/>
    <w:qFormat/>
    <w:pPr>
      <w:keepNext/>
      <w:keepLines/>
      <w:spacing w:before="480" w:after="0"/>
      <w:outlineLvl w:val="0"/>
    </w:pPr>
    <w:rPr>
      <w:rFonts w:eastAsia="MS Gothic" w:hAnsi="Calibri" w:cs="Times New Roman"/>
      <w:b/>
      <w:color w:val="365F91"/>
      <w:sz w:val="28"/>
      <w:szCs w:val="28"/>
    </w:rPr>
  </w:style>
  <w:style w:type="paragraph" w:styleId="2">
    <w:name w:val="heading 2"/>
    <w:basedOn w:val="a"/>
    <w:next w:val="a"/>
    <w:link w:val="2Char"/>
    <w:uiPriority w:val="9"/>
    <w:qFormat/>
    <w:pPr>
      <w:keepNext/>
      <w:keepLines/>
      <w:spacing w:before="200" w:after="0"/>
      <w:outlineLvl w:val="1"/>
    </w:pPr>
    <w:rPr>
      <w:rFonts w:eastAsia="MS Gothic" w:hAnsi="Calibri" w:cs="Times New Roman"/>
      <w:b/>
      <w:color w:val="4F81BD"/>
      <w:sz w:val="26"/>
      <w:szCs w:val="26"/>
    </w:rPr>
  </w:style>
  <w:style w:type="paragraph" w:styleId="3">
    <w:name w:val="heading 3"/>
    <w:basedOn w:val="a"/>
    <w:next w:val="a"/>
    <w:link w:val="3Char"/>
    <w:uiPriority w:val="9"/>
    <w:qFormat/>
    <w:pPr>
      <w:keepNext/>
      <w:spacing w:before="240" w:after="60"/>
      <w:outlineLvl w:val="2"/>
    </w:pPr>
    <w:rPr>
      <w:rFonts w:ascii="Times New Roman" w:eastAsia="Times New Roman" w:hAnsi="Calibri Light" w:cs="Times New Roman"/>
      <w:b/>
      <w:sz w:val="26"/>
      <w:szCs w:val="26"/>
    </w:rPr>
  </w:style>
  <w:style w:type="paragraph" w:styleId="4">
    <w:name w:val="heading 4"/>
    <w:basedOn w:val="a"/>
    <w:next w:val="a"/>
    <w:link w:val="4Char"/>
    <w:uiPriority w:val="9"/>
    <w:qFormat/>
    <w:pPr>
      <w:keepNext/>
      <w:spacing w:before="240" w:after="60"/>
      <w:outlineLvl w:val="3"/>
    </w:pPr>
    <w:rPr>
      <w:rFonts w:ascii="Times New Roman" w:eastAsia="Times New Roman" w:hAnsi="Calibri" w:cs="Arial"/>
      <w:b/>
      <w:sz w:val="28"/>
      <w:szCs w:val="28"/>
    </w:rPr>
  </w:style>
  <w:style w:type="paragraph" w:styleId="5">
    <w:name w:val="heading 5"/>
    <w:basedOn w:val="a"/>
    <w:next w:val="a"/>
    <w:link w:val="5Char"/>
    <w:uiPriority w:val="9"/>
    <w:semiHidden/>
    <w:unhideWhenUsed/>
    <w:qFormat/>
    <w:rsid w:val="00CF1018"/>
    <w:pPr>
      <w:keepNext/>
      <w:keepLines/>
      <w:spacing w:before="80" w:after="40" w:line="259" w:lineRule="auto"/>
      <w:outlineLvl w:val="4"/>
    </w:pPr>
    <w:rPr>
      <w:rFonts w:cs="Times New Roman"/>
      <w:color w:val="2F5496"/>
      <w:kern w:val="2"/>
      <w:sz w:val="28"/>
      <w:szCs w:val="28"/>
    </w:rPr>
  </w:style>
  <w:style w:type="paragraph" w:styleId="6">
    <w:name w:val="heading 6"/>
    <w:basedOn w:val="a"/>
    <w:next w:val="a"/>
    <w:link w:val="6Char"/>
    <w:uiPriority w:val="9"/>
    <w:semiHidden/>
    <w:unhideWhenUsed/>
    <w:qFormat/>
    <w:rsid w:val="00CF1018"/>
    <w:pPr>
      <w:keepNext/>
      <w:keepLines/>
      <w:spacing w:before="40" w:after="0" w:line="259" w:lineRule="auto"/>
      <w:outlineLvl w:val="5"/>
    </w:pPr>
    <w:rPr>
      <w:rFonts w:cs="Times New Roman"/>
      <w:i/>
      <w:iCs/>
      <w:color w:val="595959"/>
      <w:kern w:val="2"/>
      <w:sz w:val="28"/>
      <w:szCs w:val="28"/>
    </w:rPr>
  </w:style>
  <w:style w:type="paragraph" w:styleId="7">
    <w:name w:val="heading 7"/>
    <w:basedOn w:val="a"/>
    <w:next w:val="a"/>
    <w:link w:val="7Char"/>
    <w:uiPriority w:val="9"/>
    <w:semiHidden/>
    <w:unhideWhenUsed/>
    <w:qFormat/>
    <w:rsid w:val="00CF1018"/>
    <w:pPr>
      <w:keepNext/>
      <w:keepLines/>
      <w:spacing w:before="40" w:after="0" w:line="259" w:lineRule="auto"/>
      <w:outlineLvl w:val="6"/>
    </w:pPr>
    <w:rPr>
      <w:rFonts w:cs="Times New Roman"/>
      <w:color w:val="595959"/>
      <w:kern w:val="2"/>
      <w:sz w:val="28"/>
      <w:szCs w:val="28"/>
    </w:rPr>
  </w:style>
  <w:style w:type="paragraph" w:styleId="8">
    <w:name w:val="heading 8"/>
    <w:basedOn w:val="a"/>
    <w:next w:val="a"/>
    <w:link w:val="8Char"/>
    <w:uiPriority w:val="9"/>
    <w:semiHidden/>
    <w:unhideWhenUsed/>
    <w:qFormat/>
    <w:rsid w:val="00CF1018"/>
    <w:pPr>
      <w:keepNext/>
      <w:keepLines/>
      <w:spacing w:after="0" w:line="259" w:lineRule="auto"/>
      <w:outlineLvl w:val="7"/>
    </w:pPr>
    <w:rPr>
      <w:rFonts w:cs="Times New Roman"/>
      <w:i/>
      <w:iCs/>
      <w:color w:val="272727"/>
      <w:kern w:val="2"/>
      <w:sz w:val="28"/>
      <w:szCs w:val="28"/>
    </w:rPr>
  </w:style>
  <w:style w:type="paragraph" w:styleId="9">
    <w:name w:val="heading 9"/>
    <w:basedOn w:val="a"/>
    <w:next w:val="a"/>
    <w:link w:val="9Char"/>
    <w:uiPriority w:val="9"/>
    <w:semiHidden/>
    <w:unhideWhenUsed/>
    <w:qFormat/>
    <w:rsid w:val="00CF1018"/>
    <w:pPr>
      <w:keepNext/>
      <w:keepLines/>
      <w:spacing w:after="0" w:line="259" w:lineRule="auto"/>
      <w:outlineLvl w:val="8"/>
    </w:pPr>
    <w:rPr>
      <w:rFonts w:cs="Times New Roman"/>
      <w:color w:val="272727"/>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unhideWhenUsed/>
    <w:locked/>
    <w:rPr>
      <w:rFonts w:ascii="Calibri" w:eastAsia="MS Gothic" w:hAnsi="Calibri" w:cs="Times New Roman"/>
      <w:b/>
      <w:color w:val="365F91"/>
      <w:sz w:val="28"/>
      <w:szCs w:val="28"/>
    </w:rPr>
  </w:style>
  <w:style w:type="character" w:customStyle="1" w:styleId="2Char">
    <w:name w:val="عنوان 2 Char"/>
    <w:basedOn w:val="a0"/>
    <w:link w:val="2"/>
    <w:uiPriority w:val="9"/>
    <w:unhideWhenUsed/>
    <w:locked/>
    <w:rPr>
      <w:rFonts w:ascii="Calibri" w:eastAsia="MS Gothic" w:hAnsi="Calibri" w:cs="Times New Roman"/>
      <w:b/>
      <w:color w:val="4F81BD"/>
      <w:sz w:val="26"/>
      <w:szCs w:val="26"/>
    </w:rPr>
  </w:style>
  <w:style w:type="character" w:customStyle="1" w:styleId="3Char">
    <w:name w:val="عنوان 3 Char"/>
    <w:basedOn w:val="a0"/>
    <w:link w:val="3"/>
    <w:uiPriority w:val="9"/>
    <w:unhideWhenUsed/>
    <w:locked/>
    <w:rPr>
      <w:rFonts w:eastAsia="Times New Roman" w:hAnsi="Calibri Light" w:cs="Times New Roman"/>
      <w:b/>
      <w:sz w:val="26"/>
      <w:szCs w:val="26"/>
    </w:rPr>
  </w:style>
  <w:style w:type="character" w:customStyle="1" w:styleId="4Char">
    <w:name w:val="عنوان 4 Char"/>
    <w:basedOn w:val="a0"/>
    <w:link w:val="4"/>
    <w:uiPriority w:val="9"/>
    <w:unhideWhenUsed/>
    <w:locked/>
    <w:rPr>
      <w:rFonts w:eastAsia="Times New Roman" w:hAnsi="Calibri" w:cs="Arial"/>
      <w:b/>
      <w:sz w:val="28"/>
      <w:szCs w:val="28"/>
    </w:rPr>
  </w:style>
  <w:style w:type="character" w:customStyle="1" w:styleId="5Char">
    <w:name w:val="عنوان 5 Char"/>
    <w:basedOn w:val="a0"/>
    <w:link w:val="5"/>
    <w:uiPriority w:val="9"/>
    <w:semiHidden/>
    <w:locked/>
    <w:rsid w:val="00CF1018"/>
    <w:rPr>
      <w:rFonts w:ascii="Sakkal Majalla" w:hAnsi="Sakkal Majalla" w:cs="Times New Roman"/>
      <w:color w:val="2F5496"/>
      <w:kern w:val="2"/>
      <w:sz w:val="28"/>
      <w:szCs w:val="28"/>
    </w:rPr>
  </w:style>
  <w:style w:type="character" w:customStyle="1" w:styleId="6Char">
    <w:name w:val="عنوان 6 Char"/>
    <w:basedOn w:val="a0"/>
    <w:link w:val="6"/>
    <w:uiPriority w:val="9"/>
    <w:semiHidden/>
    <w:locked/>
    <w:rsid w:val="00CF1018"/>
    <w:rPr>
      <w:rFonts w:ascii="Sakkal Majalla" w:hAnsi="Sakkal Majalla" w:cs="Times New Roman"/>
      <w:i/>
      <w:iCs/>
      <w:color w:val="595959"/>
      <w:kern w:val="2"/>
      <w:sz w:val="28"/>
      <w:szCs w:val="28"/>
    </w:rPr>
  </w:style>
  <w:style w:type="character" w:customStyle="1" w:styleId="7Char">
    <w:name w:val="عنوان 7 Char"/>
    <w:basedOn w:val="a0"/>
    <w:link w:val="7"/>
    <w:uiPriority w:val="9"/>
    <w:semiHidden/>
    <w:locked/>
    <w:rsid w:val="00CF1018"/>
    <w:rPr>
      <w:rFonts w:ascii="Sakkal Majalla" w:hAnsi="Sakkal Majalla" w:cs="Times New Roman"/>
      <w:color w:val="595959"/>
      <w:kern w:val="2"/>
      <w:sz w:val="28"/>
      <w:szCs w:val="28"/>
    </w:rPr>
  </w:style>
  <w:style w:type="character" w:customStyle="1" w:styleId="8Char">
    <w:name w:val="عنوان 8 Char"/>
    <w:basedOn w:val="a0"/>
    <w:link w:val="8"/>
    <w:uiPriority w:val="9"/>
    <w:semiHidden/>
    <w:locked/>
    <w:rsid w:val="00CF1018"/>
    <w:rPr>
      <w:rFonts w:ascii="Sakkal Majalla" w:hAnsi="Sakkal Majalla" w:cs="Times New Roman"/>
      <w:i/>
      <w:iCs/>
      <w:color w:val="272727"/>
      <w:kern w:val="2"/>
      <w:sz w:val="28"/>
      <w:szCs w:val="28"/>
    </w:rPr>
  </w:style>
  <w:style w:type="character" w:customStyle="1" w:styleId="9Char">
    <w:name w:val="عنوان 9 Char"/>
    <w:basedOn w:val="a0"/>
    <w:link w:val="9"/>
    <w:uiPriority w:val="9"/>
    <w:semiHidden/>
    <w:locked/>
    <w:rsid w:val="00CF1018"/>
    <w:rPr>
      <w:rFonts w:ascii="Sakkal Majalla" w:hAnsi="Sakkal Majalla" w:cs="Times New Roman"/>
      <w:color w:val="272727"/>
      <w:kern w:val="2"/>
      <w:sz w:val="28"/>
      <w:szCs w:val="28"/>
    </w:rPr>
  </w:style>
  <w:style w:type="character" w:customStyle="1" w:styleId="Char4">
    <w:name w:val="رأس الصفحة Char4"/>
    <w:basedOn w:val="a0"/>
    <w:link w:val="a3"/>
    <w:uiPriority w:val="99"/>
    <w:unhideWhenUsed/>
    <w:locked/>
    <w:rPr>
      <w:rFonts w:ascii="Calibri" w:cs="Calibri"/>
      <w:sz w:val="22"/>
      <w:szCs w:val="22"/>
    </w:rPr>
  </w:style>
  <w:style w:type="character" w:customStyle="1" w:styleId="BalloonTextChar">
    <w:name w:val="Balloon Text Char"/>
    <w:basedOn w:val="a0"/>
    <w:uiPriority w:val="99"/>
    <w:unhideWhenUsed/>
    <w:rPr>
      <w:rFonts w:ascii="Segoe UI" w:cs="Segoe UI"/>
      <w:sz w:val="18"/>
      <w:szCs w:val="18"/>
    </w:rPr>
  </w:style>
  <w:style w:type="character" w:customStyle="1" w:styleId="BalloonTextChar120">
    <w:name w:val="Balloon Text Char120"/>
    <w:basedOn w:val="a0"/>
    <w:uiPriority w:val="99"/>
    <w:unhideWhenUsed/>
    <w:rPr>
      <w:rFonts w:ascii="Segoe UI" w:cs="Segoe UI"/>
      <w:sz w:val="18"/>
      <w:szCs w:val="18"/>
    </w:rPr>
  </w:style>
  <w:style w:type="character" w:customStyle="1" w:styleId="Char40">
    <w:name w:val="نص في بالون Char4"/>
    <w:basedOn w:val="a0"/>
    <w:link w:val="a4"/>
    <w:uiPriority w:val="99"/>
    <w:unhideWhenUsed/>
    <w:locked/>
    <w:rPr>
      <w:rFonts w:ascii="Tahoma" w:cs="Tahoma"/>
      <w:sz w:val="16"/>
      <w:szCs w:val="16"/>
    </w:rPr>
  </w:style>
  <w:style w:type="character" w:customStyle="1" w:styleId="HeaderChar139">
    <w:name w:val="Header Char139"/>
    <w:basedOn w:val="a0"/>
    <w:uiPriority w:val="99"/>
    <w:unhideWhenUsed/>
    <w:rPr>
      <w:rFonts w:cs="Sakkal Majalla"/>
    </w:rPr>
  </w:style>
  <w:style w:type="character" w:styleId="a5">
    <w:name w:val="Emphasis"/>
    <w:basedOn w:val="a0"/>
    <w:uiPriority w:val="20"/>
    <w:qFormat/>
    <w:rPr>
      <w:rFonts w:cs="Times New Roman"/>
      <w:i/>
    </w:rPr>
  </w:style>
  <w:style w:type="character" w:customStyle="1" w:styleId="BalloonTextChar121">
    <w:name w:val="Balloon Text Char121"/>
    <w:basedOn w:val="a0"/>
    <w:uiPriority w:val="99"/>
    <w:unhideWhenUsed/>
    <w:rPr>
      <w:rFonts w:ascii="Segoe UI" w:cs="Segoe UI"/>
      <w:sz w:val="18"/>
      <w:szCs w:val="18"/>
    </w:rPr>
  </w:style>
  <w:style w:type="character" w:styleId="a6">
    <w:name w:val="FollowedHyperlink"/>
    <w:basedOn w:val="a0"/>
    <w:uiPriority w:val="99"/>
    <w:unhideWhenUsed/>
    <w:rPr>
      <w:rFonts w:cs="Times New Roman"/>
      <w:u w:val="single"/>
    </w:rPr>
  </w:style>
  <w:style w:type="character" w:customStyle="1" w:styleId="FooterChar131">
    <w:name w:val="Footer Char131"/>
    <w:basedOn w:val="a0"/>
    <w:uiPriority w:val="99"/>
    <w:unhideWhenUsed/>
    <w:rPr>
      <w:rFonts w:cs="Sakkal Majalla"/>
    </w:rPr>
  </w:style>
  <w:style w:type="character" w:styleId="Hyperlink">
    <w:name w:val="Hyperlink"/>
    <w:basedOn w:val="a0"/>
    <w:uiPriority w:val="99"/>
    <w:unhideWhenUsed/>
    <w:rPr>
      <w:rFonts w:cs="Times New Roman"/>
      <w:color w:val="0000FF"/>
      <w:u w:val="single"/>
    </w:rPr>
  </w:style>
  <w:style w:type="character" w:styleId="a7">
    <w:name w:val="Strong"/>
    <w:basedOn w:val="a0"/>
    <w:uiPriority w:val="22"/>
    <w:qFormat/>
    <w:rPr>
      <w:rFonts w:cs="Times New Roman"/>
      <w:b/>
    </w:rPr>
  </w:style>
  <w:style w:type="character" w:customStyle="1" w:styleId="HeaderChar116">
    <w:name w:val="Header Char116"/>
    <w:basedOn w:val="a0"/>
    <w:uiPriority w:val="99"/>
    <w:unhideWhenUsed/>
    <w:rPr>
      <w:rFonts w:ascii="Calibri" w:cs="Calibri"/>
    </w:rPr>
  </w:style>
  <w:style w:type="character" w:customStyle="1" w:styleId="FooterChar130">
    <w:name w:val="Footer Char130"/>
    <w:basedOn w:val="a0"/>
    <w:uiPriority w:val="99"/>
    <w:unhideWhenUsed/>
    <w:rPr>
      <w:rFonts w:cs="Sakkal Majalla"/>
    </w:rPr>
  </w:style>
  <w:style w:type="character" w:customStyle="1" w:styleId="BalloonTextChar136">
    <w:name w:val="Balloon Text Char136"/>
    <w:uiPriority w:val="99"/>
    <w:unhideWhenUsed/>
    <w:rPr>
      <w:rFonts w:ascii="Segoe UI"/>
      <w:sz w:val="18"/>
    </w:rPr>
  </w:style>
  <w:style w:type="character" w:customStyle="1" w:styleId="HeaderChar120">
    <w:name w:val="Header Char120"/>
    <w:basedOn w:val="a0"/>
    <w:uiPriority w:val="99"/>
    <w:unhideWhenUsed/>
    <w:rPr>
      <w:rFonts w:ascii="Calibri" w:cs="Calibri"/>
    </w:rPr>
  </w:style>
  <w:style w:type="character" w:customStyle="1" w:styleId="Char3">
    <w:name w:val="?? ?? ????? Char3"/>
    <w:basedOn w:val="a0"/>
    <w:uiPriority w:val="99"/>
    <w:unhideWhenUsed/>
    <w:rPr>
      <w:rFonts w:ascii="Tahoma" w:cs="Tahoma"/>
      <w:sz w:val="16"/>
      <w:szCs w:val="16"/>
    </w:rPr>
  </w:style>
  <w:style w:type="character" w:customStyle="1" w:styleId="BalloonTextChar3">
    <w:name w:val="Balloon Text Char3"/>
    <w:basedOn w:val="a0"/>
    <w:uiPriority w:val="99"/>
    <w:unhideWhenUsed/>
    <w:rPr>
      <w:rFonts w:ascii="Segoe UI" w:cs="Segoe UI"/>
      <w:sz w:val="18"/>
      <w:szCs w:val="18"/>
    </w:rPr>
  </w:style>
  <w:style w:type="character" w:customStyle="1" w:styleId="FooterChar17">
    <w:name w:val="Footer Char17"/>
    <w:basedOn w:val="a0"/>
    <w:uiPriority w:val="99"/>
    <w:unhideWhenUsed/>
    <w:rPr>
      <w:rFonts w:ascii="Calibri" w:cs="Calibri"/>
    </w:rPr>
  </w:style>
  <w:style w:type="character" w:customStyle="1" w:styleId="HeaderChar113">
    <w:name w:val="Header Char113"/>
    <w:basedOn w:val="a0"/>
    <w:uiPriority w:val="99"/>
    <w:unhideWhenUsed/>
    <w:rPr>
      <w:rFonts w:ascii="Calibri" w:cs="Calibri"/>
    </w:rPr>
  </w:style>
  <w:style w:type="character" w:customStyle="1" w:styleId="BalloonTextChar139">
    <w:name w:val="Balloon Text Char139"/>
    <w:basedOn w:val="a0"/>
    <w:uiPriority w:val="99"/>
    <w:unhideWhenUsed/>
    <w:rPr>
      <w:rFonts w:ascii="Segoe UI" w:cs="Segoe UI"/>
      <w:sz w:val="18"/>
      <w:szCs w:val="18"/>
    </w:rPr>
  </w:style>
  <w:style w:type="character" w:customStyle="1" w:styleId="BalloonTextChar142">
    <w:name w:val="Balloon Text Char142"/>
    <w:basedOn w:val="a0"/>
    <w:uiPriority w:val="99"/>
    <w:unhideWhenUsed/>
    <w:rPr>
      <w:rFonts w:ascii="Segoe UI" w:cs="Segoe UI"/>
      <w:sz w:val="18"/>
      <w:szCs w:val="18"/>
    </w:rPr>
  </w:style>
  <w:style w:type="character" w:customStyle="1" w:styleId="FooterChar129">
    <w:name w:val="Footer Char129"/>
    <w:basedOn w:val="a0"/>
    <w:uiPriority w:val="99"/>
    <w:unhideWhenUsed/>
    <w:rPr>
      <w:rFonts w:cs="Sakkal Majalla"/>
    </w:rPr>
  </w:style>
  <w:style w:type="character" w:customStyle="1" w:styleId="BalloonTextChar124">
    <w:name w:val="Balloon Text Char124"/>
    <w:basedOn w:val="a0"/>
    <w:uiPriority w:val="99"/>
    <w:unhideWhenUsed/>
    <w:rPr>
      <w:rFonts w:ascii="Segoe UI" w:cs="Segoe UI"/>
      <w:sz w:val="18"/>
      <w:szCs w:val="18"/>
    </w:rPr>
  </w:style>
  <w:style w:type="character" w:customStyle="1" w:styleId="BalloonTextChar117">
    <w:name w:val="Balloon Text Char117"/>
    <w:basedOn w:val="a0"/>
    <w:uiPriority w:val="99"/>
    <w:unhideWhenUsed/>
    <w:rPr>
      <w:rFonts w:ascii="Segoe UI" w:cs="Segoe UI"/>
      <w:sz w:val="18"/>
      <w:szCs w:val="18"/>
    </w:rPr>
  </w:style>
  <w:style w:type="character" w:customStyle="1" w:styleId="HeaderChar138">
    <w:name w:val="Header Char138"/>
    <w:basedOn w:val="a0"/>
    <w:uiPriority w:val="99"/>
    <w:unhideWhenUsed/>
    <w:rPr>
      <w:rFonts w:cs="Sakkal Majalla"/>
    </w:rPr>
  </w:style>
  <w:style w:type="character" w:customStyle="1" w:styleId="HeaderChar112">
    <w:name w:val="Header Char112"/>
    <w:basedOn w:val="a0"/>
    <w:uiPriority w:val="99"/>
    <w:unhideWhenUsed/>
    <w:rPr>
      <w:rFonts w:ascii="Calibri" w:cs="Calibri"/>
    </w:rPr>
  </w:style>
  <w:style w:type="character" w:customStyle="1" w:styleId="hidden-xs">
    <w:name w:val="hidden-xs"/>
    <w:basedOn w:val="a0"/>
    <w:unhideWhenUsed/>
    <w:rPr>
      <w:rFonts w:cs="Times New Roman"/>
    </w:rPr>
  </w:style>
  <w:style w:type="character" w:customStyle="1" w:styleId="BalloonTextChar123">
    <w:name w:val="Balloon Text Char123"/>
    <w:basedOn w:val="a0"/>
    <w:uiPriority w:val="99"/>
    <w:unhideWhenUsed/>
    <w:rPr>
      <w:rFonts w:ascii="Segoe UI" w:cs="Segoe UI"/>
      <w:sz w:val="18"/>
      <w:szCs w:val="18"/>
    </w:rPr>
  </w:style>
  <w:style w:type="character" w:customStyle="1" w:styleId="HeaderChar140">
    <w:name w:val="Header Char140"/>
    <w:basedOn w:val="a0"/>
    <w:uiPriority w:val="99"/>
    <w:unhideWhenUsed/>
    <w:rPr>
      <w:rFonts w:cs="Sakkal Majalla"/>
    </w:rPr>
  </w:style>
  <w:style w:type="character" w:customStyle="1" w:styleId="HeaderChar142">
    <w:name w:val="Header Char142"/>
    <w:basedOn w:val="a0"/>
    <w:uiPriority w:val="99"/>
    <w:unhideWhenUsed/>
    <w:rPr>
      <w:rFonts w:cs="Sakkal Majalla"/>
    </w:rPr>
  </w:style>
  <w:style w:type="character" w:customStyle="1" w:styleId="FooterChar5">
    <w:name w:val="Footer Char5"/>
    <w:basedOn w:val="a0"/>
    <w:uiPriority w:val="99"/>
    <w:unhideWhenUsed/>
    <w:rPr>
      <w:rFonts w:cs="Sakkal Majalla"/>
    </w:rPr>
  </w:style>
  <w:style w:type="character" w:customStyle="1" w:styleId="BalloonTextChar6">
    <w:name w:val="Balloon Text Char6"/>
    <w:basedOn w:val="a0"/>
    <w:uiPriority w:val="99"/>
    <w:unhideWhenUsed/>
    <w:rPr>
      <w:rFonts w:ascii="Segoe UI" w:cs="Segoe UI"/>
      <w:sz w:val="18"/>
      <w:szCs w:val="18"/>
    </w:rPr>
  </w:style>
  <w:style w:type="character" w:customStyle="1" w:styleId="HeaderChar136">
    <w:name w:val="Header Char136"/>
    <w:uiPriority w:val="99"/>
    <w:unhideWhenUsed/>
  </w:style>
  <w:style w:type="character" w:customStyle="1" w:styleId="HeaderChar127">
    <w:name w:val="Header Char127"/>
    <w:basedOn w:val="a0"/>
    <w:uiPriority w:val="99"/>
    <w:unhideWhenUsed/>
    <w:rPr>
      <w:rFonts w:ascii="Calibri" w:cs="Calibri"/>
    </w:rPr>
  </w:style>
  <w:style w:type="character" w:customStyle="1" w:styleId="BalloonTextChar133">
    <w:name w:val="Balloon Text Char133"/>
    <w:basedOn w:val="a0"/>
    <w:uiPriority w:val="99"/>
    <w:unhideWhenUsed/>
    <w:rPr>
      <w:rFonts w:ascii="Segoe UI" w:cs="Segoe UI"/>
      <w:sz w:val="18"/>
      <w:szCs w:val="18"/>
    </w:rPr>
  </w:style>
  <w:style w:type="character" w:customStyle="1" w:styleId="BalloonTextChar138">
    <w:name w:val="Balloon Text Char138"/>
    <w:basedOn w:val="a0"/>
    <w:uiPriority w:val="99"/>
    <w:unhideWhenUsed/>
    <w:rPr>
      <w:rFonts w:ascii="Segoe UI" w:cs="Segoe UI"/>
      <w:sz w:val="18"/>
      <w:szCs w:val="18"/>
    </w:rPr>
  </w:style>
  <w:style w:type="character" w:customStyle="1" w:styleId="BalloonTextChar122">
    <w:name w:val="Balloon Text Char122"/>
    <w:basedOn w:val="a0"/>
    <w:uiPriority w:val="99"/>
    <w:unhideWhenUsed/>
    <w:rPr>
      <w:rFonts w:ascii="Segoe UI" w:cs="Segoe UI"/>
      <w:sz w:val="18"/>
      <w:szCs w:val="18"/>
    </w:rPr>
  </w:style>
  <w:style w:type="character" w:customStyle="1" w:styleId="apple-converted-space">
    <w:name w:val="apple-converted-space"/>
    <w:basedOn w:val="a0"/>
    <w:unhideWhenUsed/>
    <w:rPr>
      <w:rFonts w:cs="Times New Roman"/>
    </w:rPr>
  </w:style>
  <w:style w:type="character" w:customStyle="1" w:styleId="Char41">
    <w:name w:val="تذييل الصفحة Char4"/>
    <w:basedOn w:val="a0"/>
    <w:link w:val="a8"/>
    <w:uiPriority w:val="99"/>
    <w:unhideWhenUsed/>
    <w:locked/>
    <w:rPr>
      <w:rFonts w:ascii="Calibri" w:cs="Calibri"/>
      <w:sz w:val="22"/>
      <w:szCs w:val="22"/>
    </w:rPr>
  </w:style>
  <w:style w:type="character" w:customStyle="1" w:styleId="BalloonTextChar4">
    <w:name w:val="Balloon Text Char4"/>
    <w:basedOn w:val="a0"/>
    <w:uiPriority w:val="99"/>
    <w:unhideWhenUsed/>
    <w:rPr>
      <w:rFonts w:ascii="Segoe UI" w:cs="Segoe UI"/>
      <w:sz w:val="18"/>
      <w:szCs w:val="18"/>
    </w:rPr>
  </w:style>
  <w:style w:type="character" w:customStyle="1" w:styleId="BalloonTextChar5">
    <w:name w:val="Balloon Text Char5"/>
    <w:basedOn w:val="a0"/>
    <w:uiPriority w:val="99"/>
    <w:unhideWhenUsed/>
    <w:rPr>
      <w:rFonts w:ascii="Segoe UI" w:cs="Segoe UI"/>
      <w:sz w:val="18"/>
      <w:szCs w:val="18"/>
    </w:rPr>
  </w:style>
  <w:style w:type="character" w:customStyle="1" w:styleId="Char">
    <w:name w:val="?? ?? ????? Char"/>
    <w:basedOn w:val="a0"/>
    <w:uiPriority w:val="99"/>
    <w:unhideWhenUsed/>
    <w:rPr>
      <w:rFonts w:ascii="Tahoma" w:cs="Tahoma"/>
      <w:sz w:val="16"/>
      <w:szCs w:val="16"/>
    </w:rPr>
  </w:style>
  <w:style w:type="character" w:customStyle="1" w:styleId="BalloonTextChar1">
    <w:name w:val="Balloon Text Char1"/>
    <w:basedOn w:val="a0"/>
    <w:uiPriority w:val="99"/>
    <w:unhideWhenUsed/>
    <w:rPr>
      <w:rFonts w:ascii="Segoe UI" w:cs="Segoe UI"/>
      <w:sz w:val="18"/>
      <w:szCs w:val="18"/>
    </w:rPr>
  </w:style>
  <w:style w:type="character" w:customStyle="1" w:styleId="Char2">
    <w:name w:val="?? ?? ????? Char2"/>
    <w:basedOn w:val="a0"/>
    <w:uiPriority w:val="99"/>
    <w:unhideWhenUsed/>
    <w:rPr>
      <w:rFonts w:ascii="Tahoma" w:cs="Tahoma"/>
      <w:sz w:val="16"/>
      <w:szCs w:val="16"/>
    </w:rPr>
  </w:style>
  <w:style w:type="character" w:customStyle="1" w:styleId="BalloonTextChar148">
    <w:name w:val="Balloon Text Char148"/>
    <w:basedOn w:val="a0"/>
    <w:uiPriority w:val="99"/>
    <w:unhideWhenUsed/>
    <w:rPr>
      <w:rFonts w:ascii="Segoe UI" w:cs="Segoe UI"/>
      <w:sz w:val="18"/>
      <w:szCs w:val="18"/>
    </w:rPr>
  </w:style>
  <w:style w:type="character" w:customStyle="1" w:styleId="BalloonTextChar146">
    <w:name w:val="Balloon Text Char146"/>
    <w:basedOn w:val="a0"/>
    <w:uiPriority w:val="99"/>
    <w:unhideWhenUsed/>
    <w:rPr>
      <w:rFonts w:ascii="Segoe UI" w:cs="Segoe UI"/>
      <w:sz w:val="18"/>
      <w:szCs w:val="18"/>
    </w:rPr>
  </w:style>
  <w:style w:type="character" w:customStyle="1" w:styleId="BalloonTextChar147">
    <w:name w:val="Balloon Text Char147"/>
    <w:basedOn w:val="a0"/>
    <w:uiPriority w:val="99"/>
    <w:unhideWhenUsed/>
    <w:rPr>
      <w:rFonts w:ascii="Segoe UI" w:cs="Segoe UI"/>
      <w:sz w:val="18"/>
      <w:szCs w:val="18"/>
    </w:rPr>
  </w:style>
  <w:style w:type="character" w:customStyle="1" w:styleId="BalloonTextChar144">
    <w:name w:val="Balloon Text Char144"/>
    <w:basedOn w:val="a0"/>
    <w:uiPriority w:val="99"/>
    <w:unhideWhenUsed/>
    <w:rPr>
      <w:rFonts w:ascii="Segoe UI" w:cs="Segoe UI"/>
      <w:sz w:val="18"/>
      <w:szCs w:val="18"/>
    </w:rPr>
  </w:style>
  <w:style w:type="character" w:customStyle="1" w:styleId="BalloonTextChar143">
    <w:name w:val="Balloon Text Char143"/>
    <w:basedOn w:val="a0"/>
    <w:uiPriority w:val="99"/>
    <w:unhideWhenUsed/>
    <w:rPr>
      <w:rFonts w:ascii="Segoe UI" w:cs="Segoe UI"/>
      <w:sz w:val="18"/>
      <w:szCs w:val="18"/>
    </w:rPr>
  </w:style>
  <w:style w:type="character" w:customStyle="1" w:styleId="BalloonTextChar145">
    <w:name w:val="Balloon Text Char145"/>
    <w:basedOn w:val="a0"/>
    <w:uiPriority w:val="99"/>
    <w:unhideWhenUsed/>
    <w:rPr>
      <w:rFonts w:ascii="Segoe UI" w:cs="Segoe UI"/>
      <w:sz w:val="18"/>
      <w:szCs w:val="18"/>
    </w:rPr>
  </w:style>
  <w:style w:type="character" w:customStyle="1" w:styleId="BalloonTextChar141">
    <w:name w:val="Balloon Text Char141"/>
    <w:basedOn w:val="a0"/>
    <w:uiPriority w:val="99"/>
    <w:unhideWhenUsed/>
    <w:rPr>
      <w:rFonts w:ascii="Segoe UI" w:cs="Segoe UI"/>
      <w:sz w:val="18"/>
      <w:szCs w:val="18"/>
    </w:rPr>
  </w:style>
  <w:style w:type="character" w:customStyle="1" w:styleId="BalloonTextChar140">
    <w:name w:val="Balloon Text Char140"/>
    <w:basedOn w:val="a0"/>
    <w:uiPriority w:val="99"/>
    <w:unhideWhenUsed/>
    <w:rPr>
      <w:rFonts w:ascii="Segoe UI" w:cs="Segoe UI"/>
      <w:sz w:val="18"/>
      <w:szCs w:val="18"/>
    </w:rPr>
  </w:style>
  <w:style w:type="character" w:customStyle="1" w:styleId="BalloonTextChar134">
    <w:name w:val="Balloon Text Char134"/>
    <w:basedOn w:val="a0"/>
    <w:uiPriority w:val="99"/>
    <w:unhideWhenUsed/>
    <w:rPr>
      <w:rFonts w:ascii="Segoe UI" w:cs="Segoe UI"/>
      <w:sz w:val="18"/>
      <w:szCs w:val="18"/>
    </w:rPr>
  </w:style>
  <w:style w:type="character" w:customStyle="1" w:styleId="BalloonTextChar131">
    <w:name w:val="Balloon Text Char131"/>
    <w:basedOn w:val="a0"/>
    <w:uiPriority w:val="99"/>
    <w:unhideWhenUsed/>
    <w:rPr>
      <w:rFonts w:ascii="Segoe UI" w:cs="Segoe UI"/>
      <w:sz w:val="18"/>
      <w:szCs w:val="18"/>
    </w:rPr>
  </w:style>
  <w:style w:type="character" w:customStyle="1" w:styleId="BalloonTextChar130">
    <w:name w:val="Balloon Text Char130"/>
    <w:basedOn w:val="a0"/>
    <w:uiPriority w:val="99"/>
    <w:unhideWhenUsed/>
    <w:rPr>
      <w:rFonts w:ascii="Segoe UI" w:cs="Segoe UI"/>
      <w:sz w:val="18"/>
      <w:szCs w:val="18"/>
    </w:rPr>
  </w:style>
  <w:style w:type="character" w:customStyle="1" w:styleId="BalloonTextChar132">
    <w:name w:val="Balloon Text Char132"/>
    <w:basedOn w:val="a0"/>
    <w:uiPriority w:val="99"/>
    <w:unhideWhenUsed/>
    <w:rPr>
      <w:rFonts w:ascii="Segoe UI" w:cs="Segoe UI"/>
      <w:sz w:val="18"/>
      <w:szCs w:val="18"/>
    </w:rPr>
  </w:style>
  <w:style w:type="character" w:customStyle="1" w:styleId="BalloonTextChar129">
    <w:name w:val="Balloon Text Char129"/>
    <w:basedOn w:val="a0"/>
    <w:uiPriority w:val="99"/>
    <w:unhideWhenUsed/>
    <w:rPr>
      <w:rFonts w:ascii="Segoe UI" w:cs="Segoe UI"/>
      <w:sz w:val="18"/>
      <w:szCs w:val="18"/>
    </w:rPr>
  </w:style>
  <w:style w:type="character" w:customStyle="1" w:styleId="BalloonTextChar128">
    <w:name w:val="Balloon Text Char128"/>
    <w:basedOn w:val="a0"/>
    <w:uiPriority w:val="99"/>
    <w:unhideWhenUsed/>
    <w:rPr>
      <w:rFonts w:ascii="Segoe UI" w:cs="Segoe UI"/>
      <w:sz w:val="18"/>
      <w:szCs w:val="18"/>
    </w:rPr>
  </w:style>
  <w:style w:type="character" w:customStyle="1" w:styleId="BalloonTextChar125">
    <w:name w:val="Balloon Text Char125"/>
    <w:basedOn w:val="a0"/>
    <w:uiPriority w:val="99"/>
    <w:unhideWhenUsed/>
    <w:rPr>
      <w:rFonts w:ascii="Segoe UI" w:cs="Segoe UI"/>
      <w:sz w:val="18"/>
      <w:szCs w:val="18"/>
    </w:rPr>
  </w:style>
  <w:style w:type="character" w:customStyle="1" w:styleId="BalloonTextChar127">
    <w:name w:val="Balloon Text Char127"/>
    <w:basedOn w:val="a0"/>
    <w:uiPriority w:val="99"/>
    <w:unhideWhenUsed/>
    <w:rPr>
      <w:rFonts w:ascii="Segoe UI" w:cs="Segoe UI"/>
      <w:sz w:val="18"/>
      <w:szCs w:val="18"/>
    </w:rPr>
  </w:style>
  <w:style w:type="character" w:customStyle="1" w:styleId="BalloonTextChar126">
    <w:name w:val="Balloon Text Char126"/>
    <w:basedOn w:val="a0"/>
    <w:uiPriority w:val="99"/>
    <w:unhideWhenUsed/>
    <w:rPr>
      <w:rFonts w:ascii="Segoe UI" w:cs="Segoe UI"/>
      <w:sz w:val="18"/>
      <w:szCs w:val="18"/>
    </w:rPr>
  </w:style>
  <w:style w:type="character" w:customStyle="1" w:styleId="BalloonTextChar119">
    <w:name w:val="Balloon Text Char119"/>
    <w:basedOn w:val="a0"/>
    <w:uiPriority w:val="99"/>
    <w:unhideWhenUsed/>
    <w:rPr>
      <w:rFonts w:ascii="Segoe UI" w:cs="Segoe UI"/>
      <w:sz w:val="18"/>
      <w:szCs w:val="18"/>
    </w:rPr>
  </w:style>
  <w:style w:type="character" w:customStyle="1" w:styleId="BalloonTextChar118">
    <w:name w:val="Balloon Text Char118"/>
    <w:basedOn w:val="a0"/>
    <w:uiPriority w:val="99"/>
    <w:unhideWhenUsed/>
    <w:rPr>
      <w:rFonts w:ascii="Segoe UI" w:cs="Segoe UI"/>
      <w:sz w:val="18"/>
      <w:szCs w:val="18"/>
    </w:rPr>
  </w:style>
  <w:style w:type="character" w:customStyle="1" w:styleId="BalloonTextChar116">
    <w:name w:val="Balloon Text Char116"/>
    <w:basedOn w:val="a0"/>
    <w:uiPriority w:val="99"/>
    <w:unhideWhenUsed/>
    <w:rPr>
      <w:rFonts w:ascii="Segoe UI" w:cs="Segoe UI"/>
      <w:sz w:val="18"/>
      <w:szCs w:val="18"/>
    </w:rPr>
  </w:style>
  <w:style w:type="character" w:customStyle="1" w:styleId="BalloonTextChar115">
    <w:name w:val="Balloon Text Char115"/>
    <w:basedOn w:val="a0"/>
    <w:uiPriority w:val="99"/>
    <w:unhideWhenUsed/>
    <w:rPr>
      <w:rFonts w:ascii="Segoe UI" w:cs="Segoe UI"/>
      <w:sz w:val="18"/>
      <w:szCs w:val="18"/>
    </w:rPr>
  </w:style>
  <w:style w:type="character" w:customStyle="1" w:styleId="BalloonTextChar114">
    <w:name w:val="Balloon Text Char114"/>
    <w:basedOn w:val="a0"/>
    <w:uiPriority w:val="99"/>
    <w:unhideWhenUsed/>
    <w:rPr>
      <w:rFonts w:ascii="Segoe UI" w:cs="Segoe UI"/>
      <w:sz w:val="18"/>
      <w:szCs w:val="18"/>
    </w:rPr>
  </w:style>
  <w:style w:type="character" w:customStyle="1" w:styleId="BalloonTextChar113">
    <w:name w:val="Balloon Text Char113"/>
    <w:basedOn w:val="a0"/>
    <w:uiPriority w:val="99"/>
    <w:unhideWhenUsed/>
    <w:rPr>
      <w:rFonts w:ascii="Segoe UI" w:cs="Segoe UI"/>
      <w:sz w:val="18"/>
      <w:szCs w:val="18"/>
    </w:rPr>
  </w:style>
  <w:style w:type="character" w:customStyle="1" w:styleId="BalloonTextChar112">
    <w:name w:val="Balloon Text Char112"/>
    <w:basedOn w:val="a0"/>
    <w:uiPriority w:val="99"/>
    <w:unhideWhenUsed/>
    <w:rPr>
      <w:rFonts w:ascii="Segoe UI" w:cs="Segoe UI"/>
      <w:sz w:val="18"/>
      <w:szCs w:val="18"/>
    </w:rPr>
  </w:style>
  <w:style w:type="character" w:customStyle="1" w:styleId="BalloonTextChar111">
    <w:name w:val="Balloon Text Char111"/>
    <w:basedOn w:val="a0"/>
    <w:uiPriority w:val="99"/>
    <w:unhideWhenUsed/>
    <w:rPr>
      <w:rFonts w:ascii="Segoe UI" w:cs="Segoe UI"/>
      <w:sz w:val="18"/>
      <w:szCs w:val="18"/>
    </w:rPr>
  </w:style>
  <w:style w:type="character" w:customStyle="1" w:styleId="BalloonTextChar110">
    <w:name w:val="Balloon Text Char110"/>
    <w:basedOn w:val="a0"/>
    <w:uiPriority w:val="99"/>
    <w:unhideWhenUsed/>
    <w:rPr>
      <w:rFonts w:ascii="Segoe UI" w:cs="Segoe UI"/>
      <w:sz w:val="18"/>
      <w:szCs w:val="18"/>
    </w:rPr>
  </w:style>
  <w:style w:type="character" w:customStyle="1" w:styleId="BalloonTextChar19">
    <w:name w:val="Balloon Text Char19"/>
    <w:basedOn w:val="a0"/>
    <w:uiPriority w:val="99"/>
    <w:unhideWhenUsed/>
    <w:rPr>
      <w:rFonts w:ascii="Segoe UI" w:cs="Segoe UI"/>
      <w:sz w:val="18"/>
      <w:szCs w:val="18"/>
    </w:rPr>
  </w:style>
  <w:style w:type="character" w:customStyle="1" w:styleId="BalloonTextChar18">
    <w:name w:val="Balloon Text Char18"/>
    <w:basedOn w:val="a0"/>
    <w:uiPriority w:val="99"/>
    <w:unhideWhenUsed/>
    <w:rPr>
      <w:rFonts w:ascii="Segoe UI" w:cs="Segoe UI"/>
      <w:sz w:val="18"/>
      <w:szCs w:val="18"/>
    </w:rPr>
  </w:style>
  <w:style w:type="character" w:customStyle="1" w:styleId="BalloonTextChar17">
    <w:name w:val="Balloon Text Char17"/>
    <w:basedOn w:val="a0"/>
    <w:uiPriority w:val="99"/>
    <w:unhideWhenUsed/>
    <w:rPr>
      <w:rFonts w:ascii="Segoe UI" w:cs="Segoe UI"/>
      <w:sz w:val="18"/>
      <w:szCs w:val="18"/>
    </w:rPr>
  </w:style>
  <w:style w:type="character" w:customStyle="1" w:styleId="BalloonTextChar16">
    <w:name w:val="Balloon Text Char16"/>
    <w:basedOn w:val="a0"/>
    <w:uiPriority w:val="99"/>
    <w:unhideWhenUsed/>
    <w:rPr>
      <w:rFonts w:ascii="Segoe UI" w:cs="Segoe UI"/>
      <w:sz w:val="18"/>
      <w:szCs w:val="18"/>
    </w:rPr>
  </w:style>
  <w:style w:type="character" w:customStyle="1" w:styleId="BalloonTextChar15">
    <w:name w:val="Balloon Text Char15"/>
    <w:basedOn w:val="a0"/>
    <w:uiPriority w:val="99"/>
    <w:unhideWhenUsed/>
    <w:rPr>
      <w:rFonts w:ascii="Segoe UI" w:cs="Segoe UI"/>
      <w:sz w:val="18"/>
      <w:szCs w:val="18"/>
    </w:rPr>
  </w:style>
  <w:style w:type="character" w:customStyle="1" w:styleId="BalloonTextChar14">
    <w:name w:val="Balloon Text Char14"/>
    <w:basedOn w:val="a0"/>
    <w:uiPriority w:val="99"/>
    <w:unhideWhenUsed/>
    <w:rPr>
      <w:rFonts w:ascii="Segoe UI" w:cs="Segoe UI"/>
      <w:sz w:val="18"/>
      <w:szCs w:val="18"/>
    </w:rPr>
  </w:style>
  <w:style w:type="character" w:customStyle="1" w:styleId="BalloonTextChar13">
    <w:name w:val="Balloon Text Char13"/>
    <w:basedOn w:val="a0"/>
    <w:uiPriority w:val="99"/>
    <w:unhideWhenUsed/>
    <w:rPr>
      <w:rFonts w:ascii="Segoe UI" w:cs="Segoe UI"/>
      <w:sz w:val="18"/>
      <w:szCs w:val="18"/>
    </w:rPr>
  </w:style>
  <w:style w:type="character" w:customStyle="1" w:styleId="BalloonTextChar12">
    <w:name w:val="Balloon Text Char12"/>
    <w:basedOn w:val="a0"/>
    <w:uiPriority w:val="99"/>
    <w:unhideWhenUsed/>
    <w:rPr>
      <w:rFonts w:ascii="Segoe UI" w:cs="Segoe UI"/>
      <w:sz w:val="18"/>
      <w:szCs w:val="18"/>
    </w:rPr>
  </w:style>
  <w:style w:type="character" w:customStyle="1" w:styleId="BalloonTextChar11">
    <w:name w:val="Balloon Text Char11"/>
    <w:basedOn w:val="a0"/>
    <w:uiPriority w:val="99"/>
    <w:unhideWhenUsed/>
    <w:rPr>
      <w:rFonts w:ascii="Segoe UI" w:cs="Segoe UI"/>
      <w:sz w:val="18"/>
      <w:szCs w:val="18"/>
    </w:rPr>
  </w:style>
  <w:style w:type="character" w:customStyle="1" w:styleId="FooterChar">
    <w:name w:val="Footer Char"/>
    <w:basedOn w:val="a0"/>
    <w:uiPriority w:val="99"/>
    <w:unhideWhenUsed/>
    <w:rPr>
      <w:rFonts w:cs="Sakkal Majalla"/>
    </w:rPr>
  </w:style>
  <w:style w:type="character" w:customStyle="1" w:styleId="FooterChar6">
    <w:name w:val="Footer Char6"/>
    <w:basedOn w:val="a0"/>
    <w:uiPriority w:val="99"/>
    <w:unhideWhenUsed/>
    <w:rPr>
      <w:rFonts w:cs="Sakkal Majalla"/>
    </w:rPr>
  </w:style>
  <w:style w:type="character" w:customStyle="1" w:styleId="FooterChar4">
    <w:name w:val="Footer Char4"/>
    <w:basedOn w:val="a0"/>
    <w:uiPriority w:val="99"/>
    <w:unhideWhenUsed/>
    <w:rPr>
      <w:rFonts w:cs="Sakkal Majalla"/>
    </w:rPr>
  </w:style>
  <w:style w:type="character" w:customStyle="1" w:styleId="FooterChar3">
    <w:name w:val="Footer Char3"/>
    <w:basedOn w:val="a0"/>
    <w:uiPriority w:val="99"/>
    <w:unhideWhenUsed/>
    <w:rPr>
      <w:rFonts w:cs="Sakkal Majalla"/>
    </w:rPr>
  </w:style>
  <w:style w:type="character" w:customStyle="1" w:styleId="Char0">
    <w:name w:val="????? ?????? Char"/>
    <w:basedOn w:val="a0"/>
    <w:uiPriority w:val="99"/>
    <w:unhideWhenUsed/>
    <w:rPr>
      <w:rFonts w:cs="Sakkal Majalla"/>
    </w:rPr>
  </w:style>
  <w:style w:type="character" w:customStyle="1" w:styleId="Char30">
    <w:name w:val="????? ?????? Char3"/>
    <w:basedOn w:val="a0"/>
    <w:uiPriority w:val="99"/>
    <w:unhideWhenUsed/>
    <w:rPr>
      <w:rFonts w:cs="Sakkal Majalla"/>
    </w:rPr>
  </w:style>
  <w:style w:type="character" w:customStyle="1" w:styleId="Char20">
    <w:name w:val="????? ?????? Char2"/>
    <w:basedOn w:val="a0"/>
    <w:uiPriority w:val="99"/>
    <w:unhideWhenUsed/>
    <w:rPr>
      <w:rFonts w:cs="Sakkal Majalla"/>
    </w:rPr>
  </w:style>
  <w:style w:type="character" w:customStyle="1" w:styleId="FooterChar1">
    <w:name w:val="Footer Char1"/>
    <w:basedOn w:val="a0"/>
    <w:uiPriority w:val="99"/>
    <w:unhideWhenUsed/>
    <w:rPr>
      <w:rFonts w:cs="Sakkal Majalla"/>
    </w:rPr>
  </w:style>
  <w:style w:type="character" w:customStyle="1" w:styleId="FooterChar148">
    <w:name w:val="Footer Char148"/>
    <w:basedOn w:val="a0"/>
    <w:uiPriority w:val="99"/>
    <w:unhideWhenUsed/>
    <w:rPr>
      <w:rFonts w:cs="Sakkal Majalla"/>
    </w:rPr>
  </w:style>
  <w:style w:type="character" w:customStyle="1" w:styleId="FooterChar147">
    <w:name w:val="Footer Char147"/>
    <w:basedOn w:val="a0"/>
    <w:uiPriority w:val="99"/>
    <w:unhideWhenUsed/>
    <w:rPr>
      <w:rFonts w:cs="Sakkal Majalla"/>
    </w:rPr>
  </w:style>
  <w:style w:type="character" w:customStyle="1" w:styleId="FooterChar146">
    <w:name w:val="Footer Char146"/>
    <w:basedOn w:val="a0"/>
    <w:uiPriority w:val="99"/>
    <w:unhideWhenUsed/>
    <w:rPr>
      <w:rFonts w:cs="Sakkal Majalla"/>
    </w:rPr>
  </w:style>
  <w:style w:type="character" w:customStyle="1" w:styleId="FooterChar145">
    <w:name w:val="Footer Char145"/>
    <w:basedOn w:val="a0"/>
    <w:uiPriority w:val="99"/>
    <w:unhideWhenUsed/>
    <w:rPr>
      <w:rFonts w:cs="Sakkal Majalla"/>
    </w:rPr>
  </w:style>
  <w:style w:type="character" w:customStyle="1" w:styleId="FooterChar144">
    <w:name w:val="Footer Char144"/>
    <w:basedOn w:val="a0"/>
    <w:uiPriority w:val="99"/>
    <w:unhideWhenUsed/>
    <w:rPr>
      <w:rFonts w:cs="Sakkal Majalla"/>
    </w:rPr>
  </w:style>
  <w:style w:type="character" w:customStyle="1" w:styleId="FooterChar143">
    <w:name w:val="Footer Char143"/>
    <w:basedOn w:val="a0"/>
    <w:uiPriority w:val="99"/>
    <w:unhideWhenUsed/>
    <w:rPr>
      <w:rFonts w:cs="Sakkal Majalla"/>
    </w:rPr>
  </w:style>
  <w:style w:type="character" w:customStyle="1" w:styleId="FooterChar142">
    <w:name w:val="Footer Char142"/>
    <w:basedOn w:val="a0"/>
    <w:uiPriority w:val="99"/>
    <w:unhideWhenUsed/>
    <w:rPr>
      <w:rFonts w:cs="Sakkal Majalla"/>
    </w:rPr>
  </w:style>
  <w:style w:type="character" w:customStyle="1" w:styleId="FooterChar141">
    <w:name w:val="Footer Char141"/>
    <w:basedOn w:val="a0"/>
    <w:uiPriority w:val="99"/>
    <w:unhideWhenUsed/>
    <w:rPr>
      <w:rFonts w:cs="Sakkal Majalla"/>
    </w:rPr>
  </w:style>
  <w:style w:type="character" w:customStyle="1" w:styleId="FooterChar140">
    <w:name w:val="Footer Char140"/>
    <w:basedOn w:val="a0"/>
    <w:uiPriority w:val="99"/>
    <w:unhideWhenUsed/>
    <w:rPr>
      <w:rFonts w:cs="Sakkal Majalla"/>
    </w:rPr>
  </w:style>
  <w:style w:type="character" w:customStyle="1" w:styleId="FooterChar139">
    <w:name w:val="Footer Char139"/>
    <w:basedOn w:val="a0"/>
    <w:uiPriority w:val="99"/>
    <w:unhideWhenUsed/>
    <w:rPr>
      <w:rFonts w:cs="Sakkal Majalla"/>
    </w:rPr>
  </w:style>
  <w:style w:type="character" w:customStyle="1" w:styleId="FooterChar138">
    <w:name w:val="Footer Char138"/>
    <w:basedOn w:val="a0"/>
    <w:uiPriority w:val="99"/>
    <w:unhideWhenUsed/>
    <w:rPr>
      <w:rFonts w:cs="Sakkal Majalla"/>
    </w:rPr>
  </w:style>
  <w:style w:type="character" w:customStyle="1" w:styleId="FooterChar134">
    <w:name w:val="Footer Char134"/>
    <w:basedOn w:val="a0"/>
    <w:uiPriority w:val="99"/>
    <w:unhideWhenUsed/>
    <w:rPr>
      <w:rFonts w:cs="Sakkal Majalla"/>
    </w:rPr>
  </w:style>
  <w:style w:type="character" w:customStyle="1" w:styleId="FooterChar133">
    <w:name w:val="Footer Char133"/>
    <w:basedOn w:val="a0"/>
    <w:uiPriority w:val="99"/>
    <w:unhideWhenUsed/>
    <w:rPr>
      <w:rFonts w:cs="Sakkal Majalla"/>
    </w:rPr>
  </w:style>
  <w:style w:type="character" w:customStyle="1" w:styleId="FooterChar132">
    <w:name w:val="Footer Char132"/>
    <w:basedOn w:val="a0"/>
    <w:uiPriority w:val="99"/>
    <w:unhideWhenUsed/>
    <w:rPr>
      <w:rFonts w:cs="Sakkal Majalla"/>
    </w:rPr>
  </w:style>
  <w:style w:type="character" w:customStyle="1" w:styleId="FooterChar128">
    <w:name w:val="Footer Char128"/>
    <w:basedOn w:val="a0"/>
    <w:uiPriority w:val="99"/>
    <w:unhideWhenUsed/>
    <w:rPr>
      <w:rFonts w:ascii="Calibri" w:cs="Calibri"/>
    </w:rPr>
  </w:style>
  <w:style w:type="character" w:customStyle="1" w:styleId="FooterChar127">
    <w:name w:val="Footer Char127"/>
    <w:basedOn w:val="a0"/>
    <w:uiPriority w:val="99"/>
    <w:unhideWhenUsed/>
    <w:rPr>
      <w:rFonts w:ascii="Calibri" w:cs="Calibri"/>
    </w:rPr>
  </w:style>
  <w:style w:type="character" w:customStyle="1" w:styleId="FooterChar126">
    <w:name w:val="Footer Char126"/>
    <w:basedOn w:val="a0"/>
    <w:uiPriority w:val="99"/>
    <w:unhideWhenUsed/>
    <w:rPr>
      <w:rFonts w:ascii="Calibri" w:cs="Calibri"/>
    </w:rPr>
  </w:style>
  <w:style w:type="character" w:customStyle="1" w:styleId="FooterChar125">
    <w:name w:val="Footer Char125"/>
    <w:basedOn w:val="a0"/>
    <w:uiPriority w:val="99"/>
    <w:unhideWhenUsed/>
    <w:rPr>
      <w:rFonts w:ascii="Calibri" w:cs="Calibri"/>
    </w:rPr>
  </w:style>
  <w:style w:type="character" w:customStyle="1" w:styleId="FooterChar124">
    <w:name w:val="Footer Char124"/>
    <w:basedOn w:val="a0"/>
    <w:uiPriority w:val="99"/>
    <w:unhideWhenUsed/>
    <w:rPr>
      <w:rFonts w:ascii="Calibri" w:cs="Calibri"/>
    </w:rPr>
  </w:style>
  <w:style w:type="character" w:customStyle="1" w:styleId="FooterChar123">
    <w:name w:val="Footer Char123"/>
    <w:basedOn w:val="a0"/>
    <w:uiPriority w:val="99"/>
    <w:unhideWhenUsed/>
    <w:rPr>
      <w:rFonts w:ascii="Calibri" w:cs="Calibri"/>
    </w:rPr>
  </w:style>
  <w:style w:type="character" w:customStyle="1" w:styleId="FooterChar122">
    <w:name w:val="Footer Char122"/>
    <w:basedOn w:val="a0"/>
    <w:uiPriority w:val="99"/>
    <w:unhideWhenUsed/>
    <w:rPr>
      <w:rFonts w:ascii="Calibri" w:cs="Calibri"/>
    </w:rPr>
  </w:style>
  <w:style w:type="character" w:customStyle="1" w:styleId="FooterChar121">
    <w:name w:val="Footer Char121"/>
    <w:basedOn w:val="a0"/>
    <w:uiPriority w:val="99"/>
    <w:unhideWhenUsed/>
    <w:rPr>
      <w:rFonts w:ascii="Calibri" w:cs="Calibri"/>
    </w:rPr>
  </w:style>
  <w:style w:type="character" w:customStyle="1" w:styleId="FooterChar120">
    <w:name w:val="Footer Char120"/>
    <w:basedOn w:val="a0"/>
    <w:uiPriority w:val="99"/>
    <w:unhideWhenUsed/>
    <w:rPr>
      <w:rFonts w:ascii="Calibri" w:cs="Calibri"/>
    </w:rPr>
  </w:style>
  <w:style w:type="character" w:customStyle="1" w:styleId="FooterChar119">
    <w:name w:val="Footer Char119"/>
    <w:basedOn w:val="a0"/>
    <w:uiPriority w:val="99"/>
    <w:unhideWhenUsed/>
    <w:rPr>
      <w:rFonts w:ascii="Calibri" w:cs="Calibri"/>
    </w:rPr>
  </w:style>
  <w:style w:type="character" w:customStyle="1" w:styleId="FooterChar118">
    <w:name w:val="Footer Char118"/>
    <w:basedOn w:val="a0"/>
    <w:uiPriority w:val="99"/>
    <w:unhideWhenUsed/>
    <w:rPr>
      <w:rFonts w:ascii="Calibri" w:cs="Calibri"/>
    </w:rPr>
  </w:style>
  <w:style w:type="character" w:customStyle="1" w:styleId="FooterChar117">
    <w:name w:val="Footer Char117"/>
    <w:basedOn w:val="a0"/>
    <w:uiPriority w:val="99"/>
    <w:unhideWhenUsed/>
    <w:rPr>
      <w:rFonts w:ascii="Calibri" w:cs="Calibri"/>
    </w:rPr>
  </w:style>
  <w:style w:type="character" w:customStyle="1" w:styleId="FooterChar116">
    <w:name w:val="Footer Char116"/>
    <w:basedOn w:val="a0"/>
    <w:uiPriority w:val="99"/>
    <w:unhideWhenUsed/>
    <w:rPr>
      <w:rFonts w:ascii="Calibri" w:cs="Calibri"/>
    </w:rPr>
  </w:style>
  <w:style w:type="character" w:customStyle="1" w:styleId="FooterChar115">
    <w:name w:val="Footer Char115"/>
    <w:basedOn w:val="a0"/>
    <w:uiPriority w:val="99"/>
    <w:unhideWhenUsed/>
    <w:rPr>
      <w:rFonts w:ascii="Calibri" w:cs="Calibri"/>
    </w:rPr>
  </w:style>
  <w:style w:type="character" w:customStyle="1" w:styleId="FooterChar114">
    <w:name w:val="Footer Char114"/>
    <w:basedOn w:val="a0"/>
    <w:uiPriority w:val="99"/>
    <w:unhideWhenUsed/>
    <w:rPr>
      <w:rFonts w:ascii="Calibri" w:cs="Calibri"/>
    </w:rPr>
  </w:style>
  <w:style w:type="character" w:customStyle="1" w:styleId="FooterChar113">
    <w:name w:val="Footer Char113"/>
    <w:basedOn w:val="a0"/>
    <w:uiPriority w:val="99"/>
    <w:unhideWhenUsed/>
    <w:rPr>
      <w:rFonts w:ascii="Calibri" w:cs="Calibri"/>
    </w:rPr>
  </w:style>
  <w:style w:type="character" w:customStyle="1" w:styleId="FooterChar112">
    <w:name w:val="Footer Char112"/>
    <w:basedOn w:val="a0"/>
    <w:uiPriority w:val="99"/>
    <w:unhideWhenUsed/>
    <w:rPr>
      <w:rFonts w:ascii="Calibri" w:cs="Calibri"/>
    </w:rPr>
  </w:style>
  <w:style w:type="character" w:customStyle="1" w:styleId="FooterChar111">
    <w:name w:val="Footer Char111"/>
    <w:basedOn w:val="a0"/>
    <w:uiPriority w:val="99"/>
    <w:unhideWhenUsed/>
    <w:rPr>
      <w:rFonts w:ascii="Calibri" w:cs="Calibri"/>
    </w:rPr>
  </w:style>
  <w:style w:type="character" w:customStyle="1" w:styleId="FooterChar110">
    <w:name w:val="Footer Char110"/>
    <w:basedOn w:val="a0"/>
    <w:uiPriority w:val="99"/>
    <w:unhideWhenUsed/>
    <w:rPr>
      <w:rFonts w:ascii="Calibri" w:cs="Calibri"/>
    </w:rPr>
  </w:style>
  <w:style w:type="character" w:customStyle="1" w:styleId="FooterChar19">
    <w:name w:val="Footer Char19"/>
    <w:basedOn w:val="a0"/>
    <w:uiPriority w:val="99"/>
    <w:unhideWhenUsed/>
    <w:rPr>
      <w:rFonts w:ascii="Calibri" w:cs="Calibri"/>
    </w:rPr>
  </w:style>
  <w:style w:type="character" w:customStyle="1" w:styleId="FooterChar18">
    <w:name w:val="Footer Char18"/>
    <w:basedOn w:val="a0"/>
    <w:uiPriority w:val="99"/>
    <w:unhideWhenUsed/>
    <w:rPr>
      <w:rFonts w:ascii="Calibri" w:cs="Calibri"/>
    </w:rPr>
  </w:style>
  <w:style w:type="character" w:customStyle="1" w:styleId="FooterChar16">
    <w:name w:val="Footer Char16"/>
    <w:basedOn w:val="a0"/>
    <w:uiPriority w:val="99"/>
    <w:unhideWhenUsed/>
    <w:rPr>
      <w:rFonts w:ascii="Calibri" w:cs="Calibri"/>
    </w:rPr>
  </w:style>
  <w:style w:type="character" w:customStyle="1" w:styleId="FooterChar15">
    <w:name w:val="Footer Char15"/>
    <w:basedOn w:val="a0"/>
    <w:uiPriority w:val="99"/>
    <w:unhideWhenUsed/>
    <w:rPr>
      <w:rFonts w:ascii="Calibri" w:cs="Calibri"/>
    </w:rPr>
  </w:style>
  <w:style w:type="character" w:customStyle="1" w:styleId="FooterChar14">
    <w:name w:val="Footer Char14"/>
    <w:basedOn w:val="a0"/>
    <w:uiPriority w:val="99"/>
    <w:unhideWhenUsed/>
    <w:rPr>
      <w:rFonts w:ascii="Calibri" w:cs="Calibri"/>
    </w:rPr>
  </w:style>
  <w:style w:type="character" w:customStyle="1" w:styleId="FooterChar13">
    <w:name w:val="Footer Char13"/>
    <w:basedOn w:val="a0"/>
    <w:uiPriority w:val="99"/>
    <w:unhideWhenUsed/>
    <w:rPr>
      <w:rFonts w:ascii="Calibri" w:cs="Calibri"/>
    </w:rPr>
  </w:style>
  <w:style w:type="character" w:customStyle="1" w:styleId="FooterChar12">
    <w:name w:val="Footer Char12"/>
    <w:basedOn w:val="a0"/>
    <w:uiPriority w:val="99"/>
    <w:unhideWhenUsed/>
    <w:rPr>
      <w:rFonts w:ascii="Calibri" w:cs="Calibri"/>
    </w:rPr>
  </w:style>
  <w:style w:type="character" w:customStyle="1" w:styleId="FooterChar11">
    <w:name w:val="Footer Char11"/>
    <w:basedOn w:val="a0"/>
    <w:uiPriority w:val="99"/>
    <w:unhideWhenUsed/>
    <w:rPr>
      <w:rFonts w:ascii="Calibri" w:cs="Calibri"/>
    </w:rPr>
  </w:style>
  <w:style w:type="character" w:customStyle="1" w:styleId="HeaderChar">
    <w:name w:val="Header Char"/>
    <w:basedOn w:val="a0"/>
    <w:uiPriority w:val="99"/>
    <w:unhideWhenUsed/>
    <w:rPr>
      <w:rFonts w:cs="Sakkal Majalla"/>
    </w:rPr>
  </w:style>
  <w:style w:type="character" w:customStyle="1" w:styleId="HeaderChar6">
    <w:name w:val="Header Char6"/>
    <w:basedOn w:val="a0"/>
    <w:uiPriority w:val="99"/>
    <w:unhideWhenUsed/>
    <w:rPr>
      <w:rFonts w:cs="Sakkal Majalla"/>
    </w:rPr>
  </w:style>
  <w:style w:type="character" w:customStyle="1" w:styleId="HeaderChar5">
    <w:name w:val="Header Char5"/>
    <w:basedOn w:val="a0"/>
    <w:uiPriority w:val="99"/>
    <w:unhideWhenUsed/>
    <w:rPr>
      <w:rFonts w:cs="Sakkal Majalla"/>
    </w:rPr>
  </w:style>
  <w:style w:type="character" w:customStyle="1" w:styleId="HeaderChar4">
    <w:name w:val="Header Char4"/>
    <w:basedOn w:val="a0"/>
    <w:uiPriority w:val="99"/>
    <w:unhideWhenUsed/>
    <w:rPr>
      <w:rFonts w:cs="Sakkal Majalla"/>
    </w:rPr>
  </w:style>
  <w:style w:type="character" w:customStyle="1" w:styleId="HeaderChar3">
    <w:name w:val="Header Char3"/>
    <w:basedOn w:val="a0"/>
    <w:uiPriority w:val="99"/>
    <w:unhideWhenUsed/>
    <w:rPr>
      <w:rFonts w:cs="Sakkal Majalla"/>
    </w:rPr>
  </w:style>
  <w:style w:type="character" w:customStyle="1" w:styleId="Char1">
    <w:name w:val="??? ?????? Char"/>
    <w:basedOn w:val="a0"/>
    <w:uiPriority w:val="99"/>
    <w:unhideWhenUsed/>
    <w:rPr>
      <w:rFonts w:cs="Sakkal Majalla"/>
    </w:rPr>
  </w:style>
  <w:style w:type="character" w:customStyle="1" w:styleId="Char31">
    <w:name w:val="??? ?????? Char3"/>
    <w:basedOn w:val="a0"/>
    <w:uiPriority w:val="99"/>
    <w:unhideWhenUsed/>
    <w:rPr>
      <w:rFonts w:cs="Sakkal Majalla"/>
    </w:rPr>
  </w:style>
  <w:style w:type="character" w:customStyle="1" w:styleId="Char21">
    <w:name w:val="??? ?????? Char2"/>
    <w:basedOn w:val="a0"/>
    <w:uiPriority w:val="99"/>
    <w:unhideWhenUsed/>
    <w:rPr>
      <w:rFonts w:cs="Sakkal Majalla"/>
    </w:rPr>
  </w:style>
  <w:style w:type="character" w:customStyle="1" w:styleId="HeaderChar1">
    <w:name w:val="Header Char1"/>
    <w:basedOn w:val="a0"/>
    <w:uiPriority w:val="99"/>
    <w:unhideWhenUsed/>
    <w:rPr>
      <w:rFonts w:cs="Sakkal Majalla"/>
    </w:rPr>
  </w:style>
  <w:style w:type="character" w:customStyle="1" w:styleId="HeaderChar148">
    <w:name w:val="Header Char148"/>
    <w:basedOn w:val="a0"/>
    <w:uiPriority w:val="99"/>
    <w:unhideWhenUsed/>
    <w:rPr>
      <w:rFonts w:cs="Sakkal Majalla"/>
    </w:rPr>
  </w:style>
  <w:style w:type="character" w:customStyle="1" w:styleId="HeaderChar147">
    <w:name w:val="Header Char147"/>
    <w:basedOn w:val="a0"/>
    <w:uiPriority w:val="99"/>
    <w:unhideWhenUsed/>
    <w:rPr>
      <w:rFonts w:cs="Sakkal Majalla"/>
    </w:rPr>
  </w:style>
  <w:style w:type="character" w:customStyle="1" w:styleId="HeaderChar146">
    <w:name w:val="Header Char146"/>
    <w:basedOn w:val="a0"/>
    <w:uiPriority w:val="99"/>
    <w:unhideWhenUsed/>
    <w:rPr>
      <w:rFonts w:cs="Sakkal Majalla"/>
    </w:rPr>
  </w:style>
  <w:style w:type="character" w:customStyle="1" w:styleId="HeaderChar145">
    <w:name w:val="Header Char145"/>
    <w:basedOn w:val="a0"/>
    <w:uiPriority w:val="99"/>
    <w:unhideWhenUsed/>
    <w:rPr>
      <w:rFonts w:cs="Sakkal Majalla"/>
    </w:rPr>
  </w:style>
  <w:style w:type="character" w:customStyle="1" w:styleId="HeaderChar144">
    <w:name w:val="Header Char144"/>
    <w:basedOn w:val="a0"/>
    <w:uiPriority w:val="99"/>
    <w:unhideWhenUsed/>
    <w:rPr>
      <w:rFonts w:cs="Sakkal Majalla"/>
    </w:rPr>
  </w:style>
  <w:style w:type="character" w:customStyle="1" w:styleId="HeaderChar143">
    <w:name w:val="Header Char143"/>
    <w:basedOn w:val="a0"/>
    <w:uiPriority w:val="99"/>
    <w:unhideWhenUsed/>
    <w:rPr>
      <w:rFonts w:cs="Sakkal Majalla"/>
    </w:rPr>
  </w:style>
  <w:style w:type="character" w:customStyle="1" w:styleId="HeaderChar141">
    <w:name w:val="Header Char141"/>
    <w:basedOn w:val="a0"/>
    <w:uiPriority w:val="99"/>
    <w:unhideWhenUsed/>
    <w:rPr>
      <w:rFonts w:cs="Sakkal Majalla"/>
    </w:rPr>
  </w:style>
  <w:style w:type="character" w:customStyle="1" w:styleId="HeaderChar134">
    <w:name w:val="Header Char134"/>
    <w:basedOn w:val="a0"/>
    <w:uiPriority w:val="99"/>
    <w:unhideWhenUsed/>
    <w:rPr>
      <w:rFonts w:cs="Sakkal Majalla"/>
    </w:rPr>
  </w:style>
  <w:style w:type="character" w:customStyle="1" w:styleId="HeaderChar133">
    <w:name w:val="Header Char133"/>
    <w:basedOn w:val="a0"/>
    <w:uiPriority w:val="99"/>
    <w:unhideWhenUsed/>
    <w:rPr>
      <w:rFonts w:cs="Sakkal Majalla"/>
    </w:rPr>
  </w:style>
  <w:style w:type="character" w:customStyle="1" w:styleId="HeaderChar132">
    <w:name w:val="Header Char132"/>
    <w:basedOn w:val="a0"/>
    <w:uiPriority w:val="99"/>
    <w:unhideWhenUsed/>
    <w:rPr>
      <w:rFonts w:cs="Sakkal Majalla"/>
    </w:rPr>
  </w:style>
  <w:style w:type="character" w:customStyle="1" w:styleId="HeaderChar131">
    <w:name w:val="Header Char131"/>
    <w:basedOn w:val="a0"/>
    <w:uiPriority w:val="99"/>
    <w:unhideWhenUsed/>
    <w:rPr>
      <w:rFonts w:cs="Sakkal Majalla"/>
    </w:rPr>
  </w:style>
  <w:style w:type="character" w:customStyle="1" w:styleId="HeaderChar130">
    <w:name w:val="Header Char130"/>
    <w:basedOn w:val="a0"/>
    <w:uiPriority w:val="99"/>
    <w:unhideWhenUsed/>
    <w:rPr>
      <w:rFonts w:cs="Sakkal Majalla"/>
    </w:rPr>
  </w:style>
  <w:style w:type="character" w:customStyle="1" w:styleId="HeaderChar129">
    <w:name w:val="Header Char129"/>
    <w:basedOn w:val="a0"/>
    <w:uiPriority w:val="99"/>
    <w:unhideWhenUsed/>
    <w:rPr>
      <w:rFonts w:cs="Sakkal Majalla"/>
    </w:rPr>
  </w:style>
  <w:style w:type="character" w:customStyle="1" w:styleId="HeaderChar128">
    <w:name w:val="Header Char128"/>
    <w:basedOn w:val="a0"/>
    <w:uiPriority w:val="99"/>
    <w:unhideWhenUsed/>
    <w:rPr>
      <w:rFonts w:ascii="Calibri" w:cs="Calibri"/>
    </w:rPr>
  </w:style>
  <w:style w:type="character" w:customStyle="1" w:styleId="HeaderChar126">
    <w:name w:val="Header Char126"/>
    <w:basedOn w:val="a0"/>
    <w:uiPriority w:val="99"/>
    <w:unhideWhenUsed/>
    <w:rPr>
      <w:rFonts w:ascii="Calibri" w:cs="Calibri"/>
    </w:rPr>
  </w:style>
  <w:style w:type="character" w:customStyle="1" w:styleId="HeaderChar125">
    <w:name w:val="Header Char125"/>
    <w:basedOn w:val="a0"/>
    <w:uiPriority w:val="99"/>
    <w:unhideWhenUsed/>
    <w:rPr>
      <w:rFonts w:ascii="Calibri" w:cs="Calibri"/>
    </w:rPr>
  </w:style>
  <w:style w:type="character" w:customStyle="1" w:styleId="HeaderChar124">
    <w:name w:val="Header Char124"/>
    <w:basedOn w:val="a0"/>
    <w:uiPriority w:val="99"/>
    <w:unhideWhenUsed/>
    <w:rPr>
      <w:rFonts w:ascii="Calibri" w:cs="Calibri"/>
    </w:rPr>
  </w:style>
  <w:style w:type="character" w:customStyle="1" w:styleId="HeaderChar123">
    <w:name w:val="Header Char123"/>
    <w:basedOn w:val="a0"/>
    <w:uiPriority w:val="99"/>
    <w:unhideWhenUsed/>
    <w:rPr>
      <w:rFonts w:ascii="Calibri" w:cs="Calibri"/>
    </w:rPr>
  </w:style>
  <w:style w:type="character" w:customStyle="1" w:styleId="HeaderChar122">
    <w:name w:val="Header Char122"/>
    <w:basedOn w:val="a0"/>
    <w:uiPriority w:val="99"/>
    <w:unhideWhenUsed/>
    <w:rPr>
      <w:rFonts w:ascii="Calibri" w:cs="Calibri"/>
    </w:rPr>
  </w:style>
  <w:style w:type="character" w:customStyle="1" w:styleId="HeaderChar121">
    <w:name w:val="Header Char121"/>
    <w:basedOn w:val="a0"/>
    <w:uiPriority w:val="99"/>
    <w:unhideWhenUsed/>
    <w:rPr>
      <w:rFonts w:ascii="Calibri" w:cs="Calibri"/>
    </w:rPr>
  </w:style>
  <w:style w:type="character" w:customStyle="1" w:styleId="HeaderChar119">
    <w:name w:val="Header Char119"/>
    <w:basedOn w:val="a0"/>
    <w:uiPriority w:val="99"/>
    <w:unhideWhenUsed/>
    <w:rPr>
      <w:rFonts w:ascii="Calibri" w:cs="Calibri"/>
    </w:rPr>
  </w:style>
  <w:style w:type="character" w:customStyle="1" w:styleId="HeaderChar118">
    <w:name w:val="Header Char118"/>
    <w:basedOn w:val="a0"/>
    <w:uiPriority w:val="99"/>
    <w:unhideWhenUsed/>
    <w:rPr>
      <w:rFonts w:ascii="Calibri" w:cs="Calibri"/>
    </w:rPr>
  </w:style>
  <w:style w:type="character" w:customStyle="1" w:styleId="HeaderChar117">
    <w:name w:val="Header Char117"/>
    <w:basedOn w:val="a0"/>
    <w:uiPriority w:val="99"/>
    <w:unhideWhenUsed/>
    <w:rPr>
      <w:rFonts w:ascii="Calibri" w:cs="Calibri"/>
    </w:rPr>
  </w:style>
  <w:style w:type="character" w:customStyle="1" w:styleId="HeaderChar115">
    <w:name w:val="Header Char115"/>
    <w:basedOn w:val="a0"/>
    <w:uiPriority w:val="99"/>
    <w:unhideWhenUsed/>
    <w:rPr>
      <w:rFonts w:ascii="Calibri" w:cs="Calibri"/>
    </w:rPr>
  </w:style>
  <w:style w:type="character" w:customStyle="1" w:styleId="HeaderChar114">
    <w:name w:val="Header Char114"/>
    <w:basedOn w:val="a0"/>
    <w:uiPriority w:val="99"/>
    <w:unhideWhenUsed/>
    <w:rPr>
      <w:rFonts w:ascii="Calibri" w:cs="Calibri"/>
    </w:rPr>
  </w:style>
  <w:style w:type="character" w:customStyle="1" w:styleId="HeaderChar111">
    <w:name w:val="Header Char111"/>
    <w:basedOn w:val="a0"/>
    <w:uiPriority w:val="99"/>
    <w:unhideWhenUsed/>
    <w:rPr>
      <w:rFonts w:ascii="Calibri" w:cs="Calibri"/>
    </w:rPr>
  </w:style>
  <w:style w:type="character" w:customStyle="1" w:styleId="HeaderChar110">
    <w:name w:val="Header Char110"/>
    <w:basedOn w:val="a0"/>
    <w:uiPriority w:val="99"/>
    <w:unhideWhenUsed/>
    <w:rPr>
      <w:rFonts w:ascii="Calibri" w:cs="Calibri"/>
    </w:rPr>
  </w:style>
  <w:style w:type="character" w:customStyle="1" w:styleId="HeaderChar19">
    <w:name w:val="Header Char19"/>
    <w:basedOn w:val="a0"/>
    <w:uiPriority w:val="99"/>
    <w:unhideWhenUsed/>
    <w:rPr>
      <w:rFonts w:ascii="Calibri" w:cs="Calibri"/>
    </w:rPr>
  </w:style>
  <w:style w:type="character" w:customStyle="1" w:styleId="HeaderChar18">
    <w:name w:val="Header Char18"/>
    <w:basedOn w:val="a0"/>
    <w:uiPriority w:val="99"/>
    <w:unhideWhenUsed/>
    <w:rPr>
      <w:rFonts w:ascii="Calibri" w:cs="Calibri"/>
    </w:rPr>
  </w:style>
  <w:style w:type="character" w:customStyle="1" w:styleId="HeaderChar17">
    <w:name w:val="Header Char17"/>
    <w:basedOn w:val="a0"/>
    <w:uiPriority w:val="99"/>
    <w:unhideWhenUsed/>
    <w:rPr>
      <w:rFonts w:ascii="Calibri" w:cs="Calibri"/>
    </w:rPr>
  </w:style>
  <w:style w:type="character" w:customStyle="1" w:styleId="HeaderChar16">
    <w:name w:val="Header Char16"/>
    <w:basedOn w:val="a0"/>
    <w:uiPriority w:val="99"/>
    <w:unhideWhenUsed/>
    <w:rPr>
      <w:rFonts w:ascii="Calibri" w:cs="Calibri"/>
    </w:rPr>
  </w:style>
  <w:style w:type="character" w:customStyle="1" w:styleId="HeaderChar15">
    <w:name w:val="Header Char15"/>
    <w:basedOn w:val="a0"/>
    <w:uiPriority w:val="99"/>
    <w:unhideWhenUsed/>
    <w:rPr>
      <w:rFonts w:ascii="Calibri" w:cs="Calibri"/>
    </w:rPr>
  </w:style>
  <w:style w:type="character" w:customStyle="1" w:styleId="HeaderChar14">
    <w:name w:val="Header Char14"/>
    <w:basedOn w:val="a0"/>
    <w:uiPriority w:val="99"/>
    <w:unhideWhenUsed/>
    <w:rPr>
      <w:rFonts w:ascii="Calibri" w:cs="Calibri"/>
    </w:rPr>
  </w:style>
  <w:style w:type="character" w:customStyle="1" w:styleId="HeaderChar13">
    <w:name w:val="Header Char13"/>
    <w:basedOn w:val="a0"/>
    <w:uiPriority w:val="99"/>
    <w:unhideWhenUsed/>
    <w:rPr>
      <w:rFonts w:ascii="Calibri" w:cs="Calibri"/>
    </w:rPr>
  </w:style>
  <w:style w:type="character" w:customStyle="1" w:styleId="HeaderChar12">
    <w:name w:val="Header Char12"/>
    <w:basedOn w:val="a0"/>
    <w:uiPriority w:val="99"/>
    <w:unhideWhenUsed/>
    <w:rPr>
      <w:rFonts w:ascii="Calibri" w:cs="Calibri"/>
    </w:rPr>
  </w:style>
  <w:style w:type="character" w:customStyle="1" w:styleId="HeaderChar11">
    <w:name w:val="Header Char11"/>
    <w:basedOn w:val="a0"/>
    <w:uiPriority w:val="99"/>
    <w:unhideWhenUsed/>
    <w:rPr>
      <w:rFonts w:ascii="Calibri" w:cs="Calibri"/>
    </w:rPr>
  </w:style>
  <w:style w:type="character" w:customStyle="1" w:styleId="Char5">
    <w:name w:val="سرد الفقرات Char"/>
    <w:link w:val="a9"/>
    <w:uiPriority w:val="34"/>
    <w:unhideWhenUsed/>
    <w:locked/>
    <w:rPr>
      <w:rFonts w:ascii="Calibri"/>
    </w:rPr>
  </w:style>
  <w:style w:type="character" w:customStyle="1" w:styleId="10">
    <w:name w:val="إشارة لم يتم حلها1"/>
    <w:basedOn w:val="a0"/>
    <w:uiPriority w:val="99"/>
    <w:unhideWhenUsed/>
    <w:rPr>
      <w:rFonts w:cs="Times New Roman"/>
    </w:rPr>
  </w:style>
  <w:style w:type="character" w:customStyle="1" w:styleId="BalloonTextChar137">
    <w:name w:val="Balloon Text Char137"/>
    <w:uiPriority w:val="99"/>
    <w:unhideWhenUsed/>
    <w:rPr>
      <w:rFonts w:ascii="Segoe UI"/>
      <w:sz w:val="18"/>
    </w:rPr>
  </w:style>
  <w:style w:type="character" w:customStyle="1" w:styleId="BalloonTextChar135">
    <w:name w:val="Balloon Text Char135"/>
    <w:uiPriority w:val="99"/>
    <w:unhideWhenUsed/>
    <w:rPr>
      <w:rFonts w:ascii="Segoe UI"/>
      <w:sz w:val="18"/>
    </w:rPr>
  </w:style>
  <w:style w:type="character" w:customStyle="1" w:styleId="FooterChar137">
    <w:name w:val="Footer Char137"/>
    <w:uiPriority w:val="99"/>
    <w:unhideWhenUsed/>
  </w:style>
  <w:style w:type="character" w:customStyle="1" w:styleId="FooterChar136">
    <w:name w:val="Footer Char136"/>
    <w:uiPriority w:val="99"/>
    <w:unhideWhenUsed/>
  </w:style>
  <w:style w:type="character" w:customStyle="1" w:styleId="FooterChar135">
    <w:name w:val="Footer Char135"/>
    <w:uiPriority w:val="99"/>
    <w:unhideWhenUsed/>
  </w:style>
  <w:style w:type="character" w:customStyle="1" w:styleId="HeaderChar137">
    <w:name w:val="Header Char137"/>
    <w:uiPriority w:val="99"/>
    <w:unhideWhenUsed/>
  </w:style>
  <w:style w:type="character" w:customStyle="1" w:styleId="HeaderChar135">
    <w:name w:val="Header Char135"/>
    <w:uiPriority w:val="99"/>
    <w:unhideWhenUsed/>
  </w:style>
  <w:style w:type="character" w:customStyle="1" w:styleId="Char6">
    <w:name w:val="نص في بالون Char"/>
    <w:basedOn w:val="a0"/>
    <w:uiPriority w:val="99"/>
    <w:unhideWhenUsed/>
    <w:rPr>
      <w:rFonts w:ascii="Tahoma" w:cs="Tahoma"/>
      <w:sz w:val="16"/>
      <w:szCs w:val="16"/>
    </w:rPr>
  </w:style>
  <w:style w:type="character" w:customStyle="1" w:styleId="Char32">
    <w:name w:val="نص في بالون Char3"/>
    <w:basedOn w:val="a0"/>
    <w:uiPriority w:val="99"/>
    <w:unhideWhenUsed/>
    <w:rPr>
      <w:rFonts w:ascii="Tahoma" w:cs="Tahoma"/>
      <w:sz w:val="16"/>
      <w:szCs w:val="16"/>
    </w:rPr>
  </w:style>
  <w:style w:type="character" w:customStyle="1" w:styleId="Char22">
    <w:name w:val="نص في بالون Char2"/>
    <w:basedOn w:val="a0"/>
    <w:uiPriority w:val="99"/>
    <w:unhideWhenUsed/>
    <w:rPr>
      <w:rFonts w:ascii="Tahoma" w:cs="Tahoma"/>
      <w:sz w:val="16"/>
      <w:szCs w:val="16"/>
    </w:rPr>
  </w:style>
  <w:style w:type="character" w:customStyle="1" w:styleId="Char7">
    <w:name w:val="تذييل الصفحة Char"/>
    <w:basedOn w:val="a0"/>
    <w:uiPriority w:val="99"/>
    <w:unhideWhenUsed/>
    <w:rPr>
      <w:rFonts w:cs="Sakkal Majalla"/>
    </w:rPr>
  </w:style>
  <w:style w:type="character" w:customStyle="1" w:styleId="Char33">
    <w:name w:val="تذييل الصفحة Char3"/>
    <w:basedOn w:val="a0"/>
    <w:uiPriority w:val="99"/>
    <w:unhideWhenUsed/>
    <w:rPr>
      <w:rFonts w:cs="Sakkal Majalla"/>
    </w:rPr>
  </w:style>
  <w:style w:type="character" w:customStyle="1" w:styleId="Char23">
    <w:name w:val="تذييل الصفحة Char2"/>
    <w:basedOn w:val="a0"/>
    <w:uiPriority w:val="99"/>
    <w:unhideWhenUsed/>
    <w:rPr>
      <w:rFonts w:cs="Sakkal Majalla"/>
    </w:rPr>
  </w:style>
  <w:style w:type="character" w:customStyle="1" w:styleId="Char8">
    <w:name w:val="رأس الصفحة Char"/>
    <w:basedOn w:val="a0"/>
    <w:uiPriority w:val="99"/>
    <w:unhideWhenUsed/>
    <w:rPr>
      <w:rFonts w:cs="Sakkal Majalla"/>
    </w:rPr>
  </w:style>
  <w:style w:type="character" w:customStyle="1" w:styleId="Char34">
    <w:name w:val="رأس الصفحة Char3"/>
    <w:basedOn w:val="a0"/>
    <w:uiPriority w:val="99"/>
    <w:unhideWhenUsed/>
    <w:rPr>
      <w:rFonts w:cs="Sakkal Majalla"/>
    </w:rPr>
  </w:style>
  <w:style w:type="character" w:customStyle="1" w:styleId="Char24">
    <w:name w:val="رأس الصفحة Char2"/>
    <w:basedOn w:val="a0"/>
    <w:uiPriority w:val="99"/>
    <w:unhideWhenUsed/>
    <w:rPr>
      <w:rFonts w:cs="Sakkal Majalla"/>
    </w:rPr>
  </w:style>
  <w:style w:type="character" w:customStyle="1" w:styleId="ListParagraphChar1">
    <w:name w:val="List Paragraph Char1"/>
    <w:aliases w:val="عنوان رئيسي Char,سرد الفقراتCxSpLast Char,List Paragraph1 Char1,NumberedList Char1"/>
    <w:link w:val="ListParagraph1"/>
    <w:uiPriority w:val="34"/>
    <w:unhideWhenUsed/>
    <w:locked/>
    <w:rPr>
      <w:rFonts w:ascii="Calibri"/>
    </w:rPr>
  </w:style>
  <w:style w:type="paragraph" w:styleId="a4">
    <w:name w:val="Balloon Text"/>
    <w:basedOn w:val="a"/>
    <w:link w:val="Char40"/>
    <w:uiPriority w:val="99"/>
    <w:unhideWhenUsed/>
    <w:pPr>
      <w:spacing w:after="0" w:line="240" w:lineRule="auto"/>
    </w:pPr>
    <w:rPr>
      <w:rFonts w:ascii="Tahoma" w:cs="Tahoma"/>
      <w:sz w:val="16"/>
      <w:szCs w:val="16"/>
    </w:rPr>
  </w:style>
  <w:style w:type="character" w:customStyle="1" w:styleId="Char10">
    <w:name w:val="نص في بالون Char1"/>
    <w:basedOn w:val="a0"/>
    <w:uiPriority w:val="99"/>
    <w:semiHidden/>
    <w:rPr>
      <w:rFonts w:ascii="Tahoma" w:hAnsi="Tahoma" w:cs="Tahoma"/>
      <w:sz w:val="18"/>
      <w:szCs w:val="18"/>
    </w:rPr>
  </w:style>
  <w:style w:type="character" w:customStyle="1" w:styleId="Char110">
    <w:name w:val="نص في بالون Char110"/>
    <w:basedOn w:val="a0"/>
    <w:uiPriority w:val="99"/>
    <w:semiHidden/>
    <w:rPr>
      <w:rFonts w:ascii="Tahoma" w:hAnsi="Tahoma" w:cs="Tahoma"/>
      <w:sz w:val="18"/>
      <w:szCs w:val="18"/>
    </w:rPr>
  </w:style>
  <w:style w:type="character" w:customStyle="1" w:styleId="Char19">
    <w:name w:val="نص في بالون Char19"/>
    <w:basedOn w:val="a0"/>
    <w:uiPriority w:val="99"/>
    <w:semiHidden/>
    <w:rPr>
      <w:rFonts w:ascii="Tahoma" w:hAnsi="Tahoma" w:cs="Tahoma"/>
      <w:sz w:val="18"/>
      <w:szCs w:val="18"/>
    </w:rPr>
  </w:style>
  <w:style w:type="character" w:customStyle="1" w:styleId="Char18">
    <w:name w:val="نص في بالون Char18"/>
    <w:basedOn w:val="a0"/>
    <w:uiPriority w:val="99"/>
    <w:semiHidden/>
    <w:rPr>
      <w:rFonts w:ascii="Tahoma" w:hAnsi="Tahoma" w:cs="Tahoma"/>
      <w:sz w:val="18"/>
      <w:szCs w:val="18"/>
    </w:rPr>
  </w:style>
  <w:style w:type="character" w:customStyle="1" w:styleId="Char17">
    <w:name w:val="نص في بالون Char17"/>
    <w:basedOn w:val="a0"/>
    <w:uiPriority w:val="99"/>
    <w:semiHidden/>
    <w:rPr>
      <w:rFonts w:ascii="Tahoma" w:hAnsi="Tahoma" w:cs="Tahoma"/>
      <w:sz w:val="18"/>
      <w:szCs w:val="18"/>
    </w:rPr>
  </w:style>
  <w:style w:type="character" w:customStyle="1" w:styleId="Char16">
    <w:name w:val="نص في بالون Char16"/>
    <w:basedOn w:val="a0"/>
    <w:uiPriority w:val="99"/>
    <w:semiHidden/>
    <w:rPr>
      <w:rFonts w:ascii="Tahoma" w:hAnsi="Tahoma" w:cs="Tahoma"/>
      <w:sz w:val="18"/>
      <w:szCs w:val="18"/>
    </w:rPr>
  </w:style>
  <w:style w:type="character" w:customStyle="1" w:styleId="Char15">
    <w:name w:val="نص في بالون Char15"/>
    <w:basedOn w:val="a0"/>
    <w:uiPriority w:val="99"/>
    <w:semiHidden/>
    <w:rPr>
      <w:rFonts w:ascii="Tahoma" w:hAnsi="Tahoma" w:cs="Tahoma"/>
      <w:sz w:val="18"/>
      <w:szCs w:val="18"/>
    </w:rPr>
  </w:style>
  <w:style w:type="character" w:customStyle="1" w:styleId="Char14">
    <w:name w:val="نص في بالون Char14"/>
    <w:basedOn w:val="a0"/>
    <w:uiPriority w:val="99"/>
    <w:semiHidden/>
    <w:rPr>
      <w:rFonts w:ascii="Tahoma" w:hAnsi="Tahoma" w:cs="Tahoma"/>
      <w:sz w:val="18"/>
      <w:szCs w:val="18"/>
    </w:rPr>
  </w:style>
  <w:style w:type="character" w:customStyle="1" w:styleId="Char13">
    <w:name w:val="نص في بالون Char13"/>
    <w:basedOn w:val="a0"/>
    <w:uiPriority w:val="99"/>
    <w:semiHidden/>
    <w:rPr>
      <w:rFonts w:ascii="Tahoma" w:hAnsi="Tahoma" w:cs="Tahoma"/>
      <w:sz w:val="18"/>
      <w:szCs w:val="18"/>
    </w:rPr>
  </w:style>
  <w:style w:type="character" w:customStyle="1" w:styleId="Char12">
    <w:name w:val="نص في بالون Char12"/>
    <w:basedOn w:val="a0"/>
    <w:uiPriority w:val="99"/>
    <w:semiHidden/>
    <w:rPr>
      <w:rFonts w:ascii="Tahoma" w:hAnsi="Tahoma" w:cs="Tahoma"/>
      <w:sz w:val="16"/>
      <w:szCs w:val="16"/>
    </w:rPr>
  </w:style>
  <w:style w:type="character" w:customStyle="1" w:styleId="Char11">
    <w:name w:val="نص في بالون Char11"/>
    <w:basedOn w:val="a0"/>
    <w:uiPriority w:val="99"/>
    <w:semiHidden/>
    <w:rPr>
      <w:rFonts w:ascii="Tahoma" w:hAnsi="Tahoma" w:cs="Tahoma"/>
      <w:sz w:val="16"/>
      <w:szCs w:val="16"/>
    </w:rPr>
  </w:style>
  <w:style w:type="paragraph" w:styleId="a8">
    <w:name w:val="footer"/>
    <w:basedOn w:val="a"/>
    <w:link w:val="Char41"/>
    <w:uiPriority w:val="99"/>
    <w:unhideWhenUsed/>
    <w:pPr>
      <w:tabs>
        <w:tab w:val="center" w:pos="4320"/>
        <w:tab w:val="right" w:pos="8640"/>
      </w:tabs>
      <w:spacing w:after="0" w:line="240" w:lineRule="auto"/>
    </w:pPr>
  </w:style>
  <w:style w:type="character" w:customStyle="1" w:styleId="Char1a">
    <w:name w:val="تذييل الصفحة Char1"/>
    <w:basedOn w:val="a0"/>
    <w:uiPriority w:val="99"/>
    <w:semiHidden/>
    <w:rPr>
      <w:rFonts w:ascii="Sakkal Majalla" w:hAnsi="Sakkal Majalla" w:cs="Sakkal Majalla"/>
      <w:sz w:val="32"/>
      <w:szCs w:val="32"/>
    </w:rPr>
  </w:style>
  <w:style w:type="character" w:customStyle="1" w:styleId="Char1100">
    <w:name w:val="تذييل الصفحة Char110"/>
    <w:basedOn w:val="a0"/>
    <w:uiPriority w:val="99"/>
    <w:semiHidden/>
    <w:rPr>
      <w:rFonts w:ascii="Sakkal Majalla" w:hAnsi="Sakkal Majalla" w:cs="Sakkal Majalla"/>
      <w:sz w:val="32"/>
      <w:szCs w:val="32"/>
    </w:rPr>
  </w:style>
  <w:style w:type="character" w:customStyle="1" w:styleId="Char190">
    <w:name w:val="تذييل الصفحة Char19"/>
    <w:basedOn w:val="a0"/>
    <w:uiPriority w:val="99"/>
    <w:semiHidden/>
    <w:rPr>
      <w:rFonts w:ascii="Sakkal Majalla" w:hAnsi="Sakkal Majalla" w:cs="Sakkal Majalla"/>
      <w:sz w:val="32"/>
      <w:szCs w:val="32"/>
    </w:rPr>
  </w:style>
  <w:style w:type="character" w:customStyle="1" w:styleId="Char180">
    <w:name w:val="تذييل الصفحة Char18"/>
    <w:basedOn w:val="a0"/>
    <w:uiPriority w:val="99"/>
    <w:semiHidden/>
    <w:rPr>
      <w:rFonts w:ascii="Sakkal Majalla" w:hAnsi="Sakkal Majalla" w:cs="Sakkal Majalla"/>
      <w:sz w:val="32"/>
      <w:szCs w:val="32"/>
    </w:rPr>
  </w:style>
  <w:style w:type="character" w:customStyle="1" w:styleId="Char170">
    <w:name w:val="تذييل الصفحة Char17"/>
    <w:basedOn w:val="a0"/>
    <w:uiPriority w:val="99"/>
    <w:semiHidden/>
    <w:rPr>
      <w:rFonts w:ascii="Sakkal Majalla" w:hAnsi="Sakkal Majalla" w:cs="Sakkal Majalla"/>
      <w:sz w:val="32"/>
      <w:szCs w:val="32"/>
    </w:rPr>
  </w:style>
  <w:style w:type="character" w:customStyle="1" w:styleId="Char160">
    <w:name w:val="تذييل الصفحة Char16"/>
    <w:basedOn w:val="a0"/>
    <w:uiPriority w:val="99"/>
    <w:semiHidden/>
    <w:rPr>
      <w:rFonts w:ascii="Sakkal Majalla" w:hAnsi="Sakkal Majalla" w:cs="Sakkal Majalla"/>
      <w:sz w:val="32"/>
      <w:szCs w:val="32"/>
    </w:rPr>
  </w:style>
  <w:style w:type="character" w:customStyle="1" w:styleId="Char150">
    <w:name w:val="تذييل الصفحة Char15"/>
    <w:basedOn w:val="a0"/>
    <w:uiPriority w:val="99"/>
    <w:semiHidden/>
    <w:rPr>
      <w:rFonts w:ascii="Sakkal Majalla" w:hAnsi="Sakkal Majalla" w:cs="Sakkal Majalla"/>
      <w:sz w:val="32"/>
      <w:szCs w:val="32"/>
    </w:rPr>
  </w:style>
  <w:style w:type="character" w:customStyle="1" w:styleId="Char140">
    <w:name w:val="تذييل الصفحة Char14"/>
    <w:basedOn w:val="a0"/>
    <w:uiPriority w:val="99"/>
    <w:semiHidden/>
    <w:rPr>
      <w:rFonts w:ascii="Sakkal Majalla" w:hAnsi="Sakkal Majalla" w:cs="Sakkal Majalla"/>
      <w:sz w:val="32"/>
      <w:szCs w:val="32"/>
    </w:rPr>
  </w:style>
  <w:style w:type="character" w:customStyle="1" w:styleId="Char130">
    <w:name w:val="تذييل الصفحة Char13"/>
    <w:basedOn w:val="a0"/>
    <w:uiPriority w:val="99"/>
    <w:semiHidden/>
    <w:rPr>
      <w:rFonts w:ascii="Sakkal Majalla" w:hAnsi="Sakkal Majalla" w:cs="Sakkal Majalla"/>
      <w:sz w:val="32"/>
      <w:szCs w:val="32"/>
    </w:rPr>
  </w:style>
  <w:style w:type="character" w:customStyle="1" w:styleId="Char120">
    <w:name w:val="تذييل الصفحة Char12"/>
    <w:basedOn w:val="a0"/>
    <w:uiPriority w:val="99"/>
    <w:semiHidden/>
    <w:rPr>
      <w:rFonts w:ascii="Sakkal Majalla" w:hAnsi="Sakkal Majalla" w:cs="Sakkal Majalla"/>
      <w:sz w:val="32"/>
      <w:szCs w:val="32"/>
    </w:rPr>
  </w:style>
  <w:style w:type="character" w:customStyle="1" w:styleId="Char111">
    <w:name w:val="تذييل الصفحة Char11"/>
    <w:basedOn w:val="a0"/>
    <w:uiPriority w:val="99"/>
    <w:semiHidden/>
    <w:rPr>
      <w:rFonts w:ascii="Sakkal Majalla" w:hAnsi="Sakkal Majalla" w:cs="Sakkal Majalla"/>
      <w:sz w:val="32"/>
      <w:szCs w:val="32"/>
    </w:rPr>
  </w:style>
  <w:style w:type="paragraph" w:styleId="a3">
    <w:name w:val="header"/>
    <w:basedOn w:val="a"/>
    <w:link w:val="Char4"/>
    <w:uiPriority w:val="99"/>
    <w:unhideWhenUsed/>
    <w:pPr>
      <w:tabs>
        <w:tab w:val="center" w:pos="4320"/>
        <w:tab w:val="right" w:pos="8640"/>
      </w:tabs>
      <w:spacing w:after="0" w:line="240" w:lineRule="auto"/>
    </w:pPr>
  </w:style>
  <w:style w:type="character" w:customStyle="1" w:styleId="Char1b">
    <w:name w:val="رأس الصفحة Char1"/>
    <w:basedOn w:val="a0"/>
    <w:uiPriority w:val="99"/>
    <w:semiHidden/>
    <w:rPr>
      <w:rFonts w:ascii="Sakkal Majalla" w:hAnsi="Sakkal Majalla" w:cs="Sakkal Majalla"/>
      <w:sz w:val="32"/>
      <w:szCs w:val="32"/>
    </w:rPr>
  </w:style>
  <w:style w:type="character" w:customStyle="1" w:styleId="Char1101">
    <w:name w:val="رأس الصفحة Char110"/>
    <w:basedOn w:val="a0"/>
    <w:uiPriority w:val="99"/>
    <w:semiHidden/>
    <w:rPr>
      <w:rFonts w:ascii="Sakkal Majalla" w:hAnsi="Sakkal Majalla" w:cs="Sakkal Majalla"/>
      <w:sz w:val="32"/>
      <w:szCs w:val="32"/>
    </w:rPr>
  </w:style>
  <w:style w:type="character" w:customStyle="1" w:styleId="Char191">
    <w:name w:val="رأس الصفحة Char19"/>
    <w:basedOn w:val="a0"/>
    <w:uiPriority w:val="99"/>
    <w:semiHidden/>
    <w:rPr>
      <w:rFonts w:ascii="Sakkal Majalla" w:hAnsi="Sakkal Majalla" w:cs="Sakkal Majalla"/>
      <w:sz w:val="32"/>
      <w:szCs w:val="32"/>
    </w:rPr>
  </w:style>
  <w:style w:type="character" w:customStyle="1" w:styleId="Char181">
    <w:name w:val="رأس الصفحة Char18"/>
    <w:basedOn w:val="a0"/>
    <w:uiPriority w:val="99"/>
    <w:semiHidden/>
    <w:rPr>
      <w:rFonts w:ascii="Sakkal Majalla" w:hAnsi="Sakkal Majalla" w:cs="Sakkal Majalla"/>
      <w:sz w:val="32"/>
      <w:szCs w:val="32"/>
    </w:rPr>
  </w:style>
  <w:style w:type="character" w:customStyle="1" w:styleId="Char171">
    <w:name w:val="رأس الصفحة Char17"/>
    <w:basedOn w:val="a0"/>
    <w:uiPriority w:val="99"/>
    <w:semiHidden/>
    <w:rPr>
      <w:rFonts w:ascii="Sakkal Majalla" w:hAnsi="Sakkal Majalla" w:cs="Sakkal Majalla"/>
      <w:sz w:val="32"/>
      <w:szCs w:val="32"/>
    </w:rPr>
  </w:style>
  <w:style w:type="character" w:customStyle="1" w:styleId="Char161">
    <w:name w:val="رأس الصفحة Char16"/>
    <w:basedOn w:val="a0"/>
    <w:uiPriority w:val="99"/>
    <w:semiHidden/>
    <w:rPr>
      <w:rFonts w:ascii="Sakkal Majalla" w:hAnsi="Sakkal Majalla" w:cs="Sakkal Majalla"/>
      <w:sz w:val="32"/>
      <w:szCs w:val="32"/>
    </w:rPr>
  </w:style>
  <w:style w:type="character" w:customStyle="1" w:styleId="Char151">
    <w:name w:val="رأس الصفحة Char15"/>
    <w:basedOn w:val="a0"/>
    <w:uiPriority w:val="99"/>
    <w:semiHidden/>
    <w:rPr>
      <w:rFonts w:ascii="Sakkal Majalla" w:hAnsi="Sakkal Majalla" w:cs="Sakkal Majalla"/>
      <w:sz w:val="32"/>
      <w:szCs w:val="32"/>
    </w:rPr>
  </w:style>
  <w:style w:type="character" w:customStyle="1" w:styleId="Char141">
    <w:name w:val="رأس الصفحة Char14"/>
    <w:basedOn w:val="a0"/>
    <w:uiPriority w:val="99"/>
    <w:semiHidden/>
    <w:rPr>
      <w:rFonts w:ascii="Sakkal Majalla" w:hAnsi="Sakkal Majalla" w:cs="Sakkal Majalla"/>
      <w:sz w:val="32"/>
      <w:szCs w:val="32"/>
    </w:rPr>
  </w:style>
  <w:style w:type="character" w:customStyle="1" w:styleId="Char131">
    <w:name w:val="رأس الصفحة Char13"/>
    <w:basedOn w:val="a0"/>
    <w:uiPriority w:val="99"/>
    <w:semiHidden/>
    <w:rPr>
      <w:rFonts w:ascii="Sakkal Majalla" w:hAnsi="Sakkal Majalla" w:cs="Sakkal Majalla"/>
      <w:sz w:val="32"/>
      <w:szCs w:val="32"/>
    </w:rPr>
  </w:style>
  <w:style w:type="character" w:customStyle="1" w:styleId="Char121">
    <w:name w:val="رأس الصفحة Char12"/>
    <w:basedOn w:val="a0"/>
    <w:uiPriority w:val="99"/>
    <w:semiHidden/>
    <w:rPr>
      <w:rFonts w:ascii="Sakkal Majalla" w:hAnsi="Sakkal Majalla" w:cs="Sakkal Majalla"/>
      <w:sz w:val="32"/>
      <w:szCs w:val="32"/>
    </w:rPr>
  </w:style>
  <w:style w:type="character" w:customStyle="1" w:styleId="Char112">
    <w:name w:val="رأس الصفحة Char11"/>
    <w:basedOn w:val="a0"/>
    <w:uiPriority w:val="99"/>
    <w:semiHidden/>
    <w:rPr>
      <w:rFonts w:ascii="Sakkal Majalla" w:hAnsi="Sakkal Majalla" w:cs="Sakkal Majalla"/>
      <w:sz w:val="32"/>
      <w:szCs w:val="32"/>
    </w:rPr>
  </w:style>
  <w:style w:type="paragraph" w:styleId="aa">
    <w:name w:val="Normal (Web)"/>
    <w:basedOn w:val="a"/>
    <w:uiPriority w:val="99"/>
    <w:unhideWhenUsed/>
    <w:pPr>
      <w:spacing w:before="100" w:beforeAutospacing="1" w:after="100" w:afterAutospacing="1" w:line="240" w:lineRule="auto"/>
      <w:jc w:val="right"/>
    </w:pPr>
    <w:rPr>
      <w:rFonts w:cs="Times New Roman"/>
      <w:sz w:val="24"/>
      <w:szCs w:val="24"/>
    </w:rPr>
  </w:style>
  <w:style w:type="paragraph" w:styleId="a9">
    <w:name w:val="List Paragraph"/>
    <w:basedOn w:val="a"/>
    <w:link w:val="Char5"/>
    <w:uiPriority w:val="34"/>
    <w:qFormat/>
    <w:pPr>
      <w:ind w:left="720"/>
    </w:pPr>
  </w:style>
  <w:style w:type="paragraph" w:customStyle="1" w:styleId="ListParagraph1">
    <w:name w:val="List Paragraph1"/>
    <w:basedOn w:val="a"/>
    <w:link w:val="ListParagraphChar1"/>
    <w:uiPriority w:val="34"/>
    <w:unhideWhenUsed/>
    <w:qFormat/>
    <w:pPr>
      <w:ind w:left="720"/>
    </w:pPr>
  </w:style>
  <w:style w:type="table" w:styleId="ab">
    <w:name w:val="Table Grid"/>
    <w:basedOn w:val="a1"/>
    <w:uiPriority w:val="39"/>
    <w:rsid w:val="00DF5372"/>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Char9"/>
    <w:uiPriority w:val="99"/>
    <w:unhideWhenUsed/>
    <w:rsid w:val="00DF5372"/>
    <w:pPr>
      <w:bidi w:val="0"/>
      <w:spacing w:after="0" w:line="240" w:lineRule="auto"/>
    </w:pPr>
    <w:rPr>
      <w:sz w:val="20"/>
      <w:szCs w:val="20"/>
    </w:rPr>
  </w:style>
  <w:style w:type="character" w:customStyle="1" w:styleId="Char9">
    <w:name w:val="نص حاشية سفلية Char"/>
    <w:basedOn w:val="a0"/>
    <w:link w:val="ac"/>
    <w:uiPriority w:val="99"/>
    <w:locked/>
    <w:rsid w:val="00DF5372"/>
    <w:rPr>
      <w:rFonts w:ascii="Sakkal Majalla" w:hAnsi="Sakkal Majalla" w:cs="Sakkal Majalla"/>
      <w:sz w:val="20"/>
      <w:szCs w:val="20"/>
    </w:rPr>
  </w:style>
  <w:style w:type="character" w:styleId="ad">
    <w:name w:val="footnote reference"/>
    <w:basedOn w:val="a0"/>
    <w:uiPriority w:val="99"/>
    <w:unhideWhenUsed/>
    <w:rsid w:val="00DF5372"/>
    <w:rPr>
      <w:rFonts w:cs="Times New Roman"/>
      <w:vertAlign w:val="superscript"/>
    </w:rPr>
  </w:style>
  <w:style w:type="paragraph" w:styleId="ae">
    <w:name w:val="caption"/>
    <w:basedOn w:val="a"/>
    <w:next w:val="a"/>
    <w:uiPriority w:val="35"/>
    <w:unhideWhenUsed/>
    <w:qFormat/>
    <w:rsid w:val="00DF5372"/>
    <w:pPr>
      <w:spacing w:line="240" w:lineRule="auto"/>
    </w:pPr>
    <w:rPr>
      <w:i/>
      <w:iCs/>
      <w:color w:val="44546A"/>
      <w:kern w:val="2"/>
      <w:sz w:val="18"/>
      <w:szCs w:val="18"/>
    </w:rPr>
  </w:style>
  <w:style w:type="paragraph" w:styleId="af">
    <w:name w:val="Title"/>
    <w:basedOn w:val="a"/>
    <w:next w:val="a"/>
    <w:link w:val="Chara"/>
    <w:uiPriority w:val="10"/>
    <w:qFormat/>
    <w:rsid w:val="00CF1018"/>
    <w:pPr>
      <w:spacing w:after="80" w:line="240" w:lineRule="auto"/>
      <w:contextualSpacing/>
    </w:pPr>
    <w:rPr>
      <w:rFonts w:ascii="Calibri Light" w:hAnsi="Calibri Light" w:cs="Times New Roman"/>
      <w:spacing w:val="-10"/>
      <w:kern w:val="28"/>
      <w:sz w:val="56"/>
      <w:szCs w:val="56"/>
    </w:rPr>
  </w:style>
  <w:style w:type="character" w:customStyle="1" w:styleId="Chara">
    <w:name w:val="العنوان Char"/>
    <w:basedOn w:val="a0"/>
    <w:link w:val="af"/>
    <w:uiPriority w:val="10"/>
    <w:locked/>
    <w:rsid w:val="00CF1018"/>
    <w:rPr>
      <w:rFonts w:ascii="Calibri Light" w:hAnsi="Calibri Light" w:cs="Times New Roman"/>
      <w:spacing w:val="-10"/>
      <w:kern w:val="28"/>
      <w:sz w:val="56"/>
      <w:szCs w:val="56"/>
    </w:rPr>
  </w:style>
  <w:style w:type="paragraph" w:styleId="af0">
    <w:name w:val="Subtitle"/>
    <w:basedOn w:val="a"/>
    <w:next w:val="a"/>
    <w:link w:val="Charb"/>
    <w:uiPriority w:val="11"/>
    <w:qFormat/>
    <w:rsid w:val="00CF1018"/>
    <w:pPr>
      <w:numPr>
        <w:ilvl w:val="1"/>
      </w:numPr>
      <w:spacing w:after="160" w:line="259" w:lineRule="auto"/>
    </w:pPr>
    <w:rPr>
      <w:rFonts w:cs="Times New Roman"/>
      <w:color w:val="595959"/>
      <w:spacing w:val="15"/>
      <w:kern w:val="2"/>
      <w:sz w:val="28"/>
      <w:szCs w:val="28"/>
    </w:rPr>
  </w:style>
  <w:style w:type="character" w:customStyle="1" w:styleId="Charb">
    <w:name w:val="عنوان فرعي Char"/>
    <w:basedOn w:val="a0"/>
    <w:link w:val="af0"/>
    <w:uiPriority w:val="11"/>
    <w:locked/>
    <w:rsid w:val="00CF1018"/>
    <w:rPr>
      <w:rFonts w:ascii="Sakkal Majalla" w:hAnsi="Sakkal Majalla" w:cs="Times New Roman"/>
      <w:color w:val="595959"/>
      <w:spacing w:val="15"/>
      <w:kern w:val="2"/>
      <w:sz w:val="28"/>
      <w:szCs w:val="28"/>
    </w:rPr>
  </w:style>
  <w:style w:type="paragraph" w:styleId="af1">
    <w:name w:val="Quote"/>
    <w:basedOn w:val="a"/>
    <w:next w:val="a"/>
    <w:link w:val="Charc"/>
    <w:uiPriority w:val="29"/>
    <w:qFormat/>
    <w:rsid w:val="00CF1018"/>
    <w:pPr>
      <w:spacing w:before="160" w:after="160" w:line="259" w:lineRule="auto"/>
      <w:jc w:val="center"/>
    </w:pPr>
    <w:rPr>
      <w:i/>
      <w:iCs/>
      <w:color w:val="404040"/>
      <w:kern w:val="2"/>
      <w:sz w:val="28"/>
      <w:szCs w:val="28"/>
    </w:rPr>
  </w:style>
  <w:style w:type="character" w:customStyle="1" w:styleId="Charc">
    <w:name w:val="اقتباس Char"/>
    <w:basedOn w:val="a0"/>
    <w:link w:val="af1"/>
    <w:uiPriority w:val="29"/>
    <w:locked/>
    <w:rsid w:val="00CF1018"/>
    <w:rPr>
      <w:rFonts w:ascii="Sakkal Majalla" w:hAnsi="Sakkal Majalla" w:cs="Sakkal Majalla"/>
      <w:i/>
      <w:iCs/>
      <w:color w:val="404040"/>
      <w:kern w:val="2"/>
      <w:sz w:val="28"/>
      <w:szCs w:val="28"/>
    </w:rPr>
  </w:style>
  <w:style w:type="character" w:styleId="af2">
    <w:name w:val="Intense Emphasis"/>
    <w:basedOn w:val="a0"/>
    <w:uiPriority w:val="21"/>
    <w:qFormat/>
    <w:rsid w:val="00CF1018"/>
    <w:rPr>
      <w:rFonts w:cs="Times New Roman"/>
      <w:i/>
      <w:color w:val="2F5496"/>
    </w:rPr>
  </w:style>
  <w:style w:type="paragraph" w:styleId="af3">
    <w:name w:val="Intense Quote"/>
    <w:basedOn w:val="a"/>
    <w:next w:val="a"/>
    <w:link w:val="Chard"/>
    <w:uiPriority w:val="30"/>
    <w:qFormat/>
    <w:rsid w:val="00CF1018"/>
    <w:pPr>
      <w:pBdr>
        <w:top w:val="single" w:sz="4" w:space="10" w:color="2F5496"/>
        <w:bottom w:val="single" w:sz="4" w:space="10" w:color="2F5496"/>
      </w:pBdr>
      <w:spacing w:before="360" w:after="360" w:line="259" w:lineRule="auto"/>
      <w:ind w:left="864" w:right="864"/>
      <w:jc w:val="center"/>
    </w:pPr>
    <w:rPr>
      <w:i/>
      <w:iCs/>
      <w:color w:val="2F5496"/>
      <w:kern w:val="2"/>
      <w:sz w:val="28"/>
      <w:szCs w:val="28"/>
    </w:rPr>
  </w:style>
  <w:style w:type="character" w:customStyle="1" w:styleId="Chard">
    <w:name w:val="اقتباس مكثف Char"/>
    <w:basedOn w:val="a0"/>
    <w:link w:val="af3"/>
    <w:uiPriority w:val="30"/>
    <w:locked/>
    <w:rsid w:val="00CF1018"/>
    <w:rPr>
      <w:rFonts w:ascii="Sakkal Majalla" w:hAnsi="Sakkal Majalla" w:cs="Sakkal Majalla"/>
      <w:i/>
      <w:iCs/>
      <w:color w:val="2F5496"/>
      <w:kern w:val="2"/>
      <w:sz w:val="28"/>
      <w:szCs w:val="28"/>
    </w:rPr>
  </w:style>
  <w:style w:type="character" w:styleId="af4">
    <w:name w:val="Intense Reference"/>
    <w:basedOn w:val="a0"/>
    <w:uiPriority w:val="32"/>
    <w:qFormat/>
    <w:rsid w:val="00CF1018"/>
    <w:rPr>
      <w:rFonts w:cs="Times New Roman"/>
      <w:b/>
      <w:smallCaps/>
      <w:color w:val="2F5496"/>
      <w:spacing w:val="5"/>
    </w:rPr>
  </w:style>
  <w:style w:type="paragraph" w:styleId="af5">
    <w:name w:val="TOC Heading"/>
    <w:basedOn w:val="1"/>
    <w:next w:val="a"/>
    <w:uiPriority w:val="39"/>
    <w:unhideWhenUsed/>
    <w:qFormat/>
    <w:rsid w:val="00CF1018"/>
    <w:pPr>
      <w:bidi w:val="0"/>
      <w:spacing w:before="240"/>
      <w:jc w:val="center"/>
      <w:outlineLvl w:val="9"/>
    </w:pPr>
    <w:rPr>
      <w:rFonts w:eastAsia="SimSun" w:hAnsi="Sakkal Majalla" w:cs="Sakkal Majalla"/>
      <w:b w:val="0"/>
      <w:color w:val="000000"/>
      <w:sz w:val="36"/>
      <w:szCs w:val="36"/>
    </w:rPr>
  </w:style>
  <w:style w:type="paragraph" w:styleId="11">
    <w:name w:val="toc 1"/>
    <w:basedOn w:val="a"/>
    <w:next w:val="a"/>
    <w:autoRedefine/>
    <w:uiPriority w:val="39"/>
    <w:unhideWhenUsed/>
    <w:rsid w:val="00DE42D2"/>
    <w:pPr>
      <w:tabs>
        <w:tab w:val="left" w:pos="899"/>
        <w:tab w:val="right" w:leader="dot" w:pos="9121"/>
      </w:tabs>
      <w:spacing w:after="100" w:line="259" w:lineRule="auto"/>
      <w:ind w:left="616" w:hanging="425"/>
    </w:pPr>
    <w:rPr>
      <w:rFonts w:ascii="Traditional" w:hAnsi="Traditional" w:cs="Traditional"/>
      <w:b/>
      <w:bCs/>
      <w:noProof/>
      <w:kern w:val="2"/>
      <w:sz w:val="24"/>
      <w:szCs w:val="24"/>
    </w:rPr>
  </w:style>
  <w:style w:type="paragraph" w:styleId="20">
    <w:name w:val="toc 2"/>
    <w:basedOn w:val="a"/>
    <w:next w:val="a"/>
    <w:autoRedefine/>
    <w:uiPriority w:val="39"/>
    <w:unhideWhenUsed/>
    <w:rsid w:val="008D0172"/>
    <w:pPr>
      <w:tabs>
        <w:tab w:val="right" w:leader="dot" w:pos="9111"/>
      </w:tabs>
      <w:spacing w:after="100" w:line="259" w:lineRule="auto"/>
      <w:ind w:left="49"/>
    </w:pPr>
    <w:rPr>
      <w:rFonts w:ascii="Traditional" w:hAnsi="Traditional" w:cs="Traditional"/>
      <w:b/>
      <w:bCs/>
      <w:noProof/>
      <w:kern w:val="2"/>
      <w:sz w:val="24"/>
      <w:szCs w:val="24"/>
    </w:rPr>
  </w:style>
  <w:style w:type="paragraph" w:styleId="30">
    <w:name w:val="toc 3"/>
    <w:basedOn w:val="a"/>
    <w:next w:val="a"/>
    <w:autoRedefine/>
    <w:uiPriority w:val="39"/>
    <w:unhideWhenUsed/>
    <w:rsid w:val="00CF1018"/>
    <w:pPr>
      <w:bidi w:val="0"/>
      <w:spacing w:after="100" w:line="259" w:lineRule="auto"/>
      <w:ind w:left="440"/>
    </w:pPr>
    <w:rPr>
      <w:rFonts w:cs="Times New Roman"/>
      <w:sz w:val="28"/>
      <w:szCs w:val="28"/>
    </w:rPr>
  </w:style>
  <w:style w:type="paragraph" w:styleId="40">
    <w:name w:val="toc 4"/>
    <w:basedOn w:val="a"/>
    <w:next w:val="a"/>
    <w:autoRedefine/>
    <w:uiPriority w:val="39"/>
    <w:unhideWhenUsed/>
    <w:rsid w:val="00CF1018"/>
    <w:pPr>
      <w:bidi w:val="0"/>
      <w:spacing w:after="100" w:line="278" w:lineRule="auto"/>
      <w:ind w:left="720"/>
    </w:pPr>
    <w:rPr>
      <w:kern w:val="2"/>
      <w:sz w:val="24"/>
      <w:szCs w:val="24"/>
    </w:rPr>
  </w:style>
  <w:style w:type="paragraph" w:styleId="50">
    <w:name w:val="toc 5"/>
    <w:basedOn w:val="a"/>
    <w:next w:val="a"/>
    <w:autoRedefine/>
    <w:uiPriority w:val="39"/>
    <w:unhideWhenUsed/>
    <w:rsid w:val="00CF1018"/>
    <w:pPr>
      <w:bidi w:val="0"/>
      <w:spacing w:after="100" w:line="278" w:lineRule="auto"/>
      <w:ind w:left="960"/>
    </w:pPr>
    <w:rPr>
      <w:kern w:val="2"/>
      <w:sz w:val="24"/>
      <w:szCs w:val="24"/>
    </w:rPr>
  </w:style>
  <w:style w:type="paragraph" w:styleId="60">
    <w:name w:val="toc 6"/>
    <w:basedOn w:val="a"/>
    <w:next w:val="a"/>
    <w:autoRedefine/>
    <w:uiPriority w:val="39"/>
    <w:unhideWhenUsed/>
    <w:rsid w:val="00CF1018"/>
    <w:pPr>
      <w:bidi w:val="0"/>
      <w:spacing w:after="100" w:line="278" w:lineRule="auto"/>
      <w:ind w:left="1200"/>
    </w:pPr>
    <w:rPr>
      <w:kern w:val="2"/>
      <w:sz w:val="24"/>
      <w:szCs w:val="24"/>
    </w:rPr>
  </w:style>
  <w:style w:type="paragraph" w:styleId="70">
    <w:name w:val="toc 7"/>
    <w:basedOn w:val="a"/>
    <w:next w:val="a"/>
    <w:autoRedefine/>
    <w:uiPriority w:val="39"/>
    <w:unhideWhenUsed/>
    <w:rsid w:val="00CF1018"/>
    <w:pPr>
      <w:bidi w:val="0"/>
      <w:spacing w:after="100" w:line="278" w:lineRule="auto"/>
      <w:ind w:left="1440"/>
    </w:pPr>
    <w:rPr>
      <w:kern w:val="2"/>
      <w:sz w:val="24"/>
      <w:szCs w:val="24"/>
    </w:rPr>
  </w:style>
  <w:style w:type="paragraph" w:styleId="80">
    <w:name w:val="toc 8"/>
    <w:basedOn w:val="a"/>
    <w:next w:val="a"/>
    <w:autoRedefine/>
    <w:uiPriority w:val="39"/>
    <w:unhideWhenUsed/>
    <w:rsid w:val="00CF1018"/>
    <w:pPr>
      <w:bidi w:val="0"/>
      <w:spacing w:after="100" w:line="278" w:lineRule="auto"/>
      <w:ind w:left="1680"/>
    </w:pPr>
    <w:rPr>
      <w:kern w:val="2"/>
      <w:sz w:val="24"/>
      <w:szCs w:val="24"/>
    </w:rPr>
  </w:style>
  <w:style w:type="paragraph" w:styleId="90">
    <w:name w:val="toc 9"/>
    <w:basedOn w:val="a"/>
    <w:next w:val="a"/>
    <w:autoRedefine/>
    <w:uiPriority w:val="39"/>
    <w:unhideWhenUsed/>
    <w:rsid w:val="00CF1018"/>
    <w:pPr>
      <w:bidi w:val="0"/>
      <w:spacing w:after="100" w:line="278" w:lineRule="auto"/>
      <w:ind w:left="1920"/>
    </w:pPr>
    <w:rPr>
      <w:kern w:val="2"/>
      <w:sz w:val="24"/>
      <w:szCs w:val="24"/>
    </w:rPr>
  </w:style>
  <w:style w:type="paragraph" w:customStyle="1" w:styleId="padding-3">
    <w:name w:val="padding-3"/>
    <w:basedOn w:val="a"/>
    <w:rsid w:val="00CF1018"/>
    <w:pPr>
      <w:bidi w:val="0"/>
      <w:spacing w:before="100" w:beforeAutospacing="1" w:after="100" w:afterAutospacing="1" w:line="240" w:lineRule="auto"/>
    </w:pPr>
    <w:rPr>
      <w:rFonts w:ascii="Times New Roman" w:hAnsi="Times New Roman" w:cs="Times New Roman"/>
      <w:sz w:val="24"/>
      <w:szCs w:val="24"/>
    </w:rPr>
  </w:style>
  <w:style w:type="paragraph" w:styleId="af6">
    <w:name w:val="table of figures"/>
    <w:basedOn w:val="a"/>
    <w:next w:val="a"/>
    <w:uiPriority w:val="99"/>
    <w:unhideWhenUsed/>
    <w:rsid w:val="00CF1018"/>
    <w:pPr>
      <w:spacing w:after="0" w:line="259" w:lineRule="auto"/>
      <w:ind w:left="560" w:hanging="560"/>
    </w:pPr>
    <w:rPr>
      <w:rFonts w:ascii="Calibri" w:hAnsi="Calibri" w:cs="Calibri"/>
      <w:caps/>
      <w:kern w:val="2"/>
      <w:sz w:val="20"/>
      <w:szCs w:val="24"/>
    </w:rPr>
  </w:style>
  <w:style w:type="paragraph" w:customStyle="1" w:styleId="Strong1">
    <w:name w:val="Strong1"/>
    <w:qFormat/>
    <w:rsid w:val="00CF1018"/>
    <w:pPr>
      <w:spacing w:after="0" w:line="240" w:lineRule="auto"/>
    </w:pPr>
    <w:rPr>
      <w:rFonts w:ascii="Sakkal Majalla" w:hAnsi="Sakkal Majalla" w:cs="Sakkal Majalla"/>
      <w:b/>
      <w:bCs/>
      <w:sz w:val="28"/>
      <w:szCs w:val="28"/>
    </w:rPr>
  </w:style>
  <w:style w:type="character" w:styleId="af7">
    <w:name w:val="endnote reference"/>
    <w:basedOn w:val="a0"/>
    <w:uiPriority w:val="99"/>
    <w:unhideWhenUsed/>
    <w:rsid w:val="00CF1018"/>
    <w:rPr>
      <w:rFonts w:cs="Times New Roman"/>
      <w:vertAlign w:val="superscript"/>
    </w:rPr>
  </w:style>
  <w:style w:type="paragraph" w:styleId="af8">
    <w:name w:val="endnote text"/>
    <w:basedOn w:val="a"/>
    <w:link w:val="Chare"/>
    <w:uiPriority w:val="99"/>
    <w:unhideWhenUsed/>
    <w:rsid w:val="00CF1018"/>
    <w:pPr>
      <w:bidi w:val="0"/>
      <w:spacing w:after="0" w:line="240" w:lineRule="auto"/>
    </w:pPr>
    <w:rPr>
      <w:sz w:val="20"/>
      <w:szCs w:val="20"/>
    </w:rPr>
  </w:style>
  <w:style w:type="character" w:customStyle="1" w:styleId="Chare">
    <w:name w:val="نص تعليق ختامي Char"/>
    <w:basedOn w:val="a0"/>
    <w:link w:val="af8"/>
    <w:uiPriority w:val="99"/>
    <w:locked/>
    <w:rsid w:val="00CF1018"/>
    <w:rPr>
      <w:rFonts w:ascii="Sakkal Majalla" w:hAnsi="Sakkal Majalla" w:cs="Sakkal Majall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134870">
      <w:bodyDiv w:val="1"/>
      <w:marLeft w:val="0"/>
      <w:marRight w:val="0"/>
      <w:marTop w:val="0"/>
      <w:marBottom w:val="0"/>
      <w:divBdr>
        <w:top w:val="none" w:sz="0" w:space="0" w:color="auto"/>
        <w:left w:val="none" w:sz="0" w:space="0" w:color="auto"/>
        <w:bottom w:val="none" w:sz="0" w:space="0" w:color="auto"/>
        <w:right w:val="none" w:sz="0" w:space="0" w:color="auto"/>
      </w:divBdr>
    </w:div>
    <w:div w:id="1432167627">
      <w:marLeft w:val="0"/>
      <w:marRight w:val="0"/>
      <w:marTop w:val="0"/>
      <w:marBottom w:val="0"/>
      <w:divBdr>
        <w:top w:val="none" w:sz="0" w:space="0" w:color="auto"/>
        <w:left w:val="none" w:sz="0" w:space="0" w:color="auto"/>
        <w:bottom w:val="none" w:sz="0" w:space="0" w:color="auto"/>
        <w:right w:val="none" w:sz="0" w:space="0" w:color="auto"/>
      </w:divBdr>
    </w:div>
    <w:div w:id="1432167628">
      <w:marLeft w:val="0"/>
      <w:marRight w:val="0"/>
      <w:marTop w:val="0"/>
      <w:marBottom w:val="0"/>
      <w:divBdr>
        <w:top w:val="none" w:sz="0" w:space="0" w:color="auto"/>
        <w:left w:val="none" w:sz="0" w:space="0" w:color="auto"/>
        <w:bottom w:val="none" w:sz="0" w:space="0" w:color="auto"/>
        <w:right w:val="none" w:sz="0" w:space="0" w:color="auto"/>
      </w:divBdr>
    </w:div>
    <w:div w:id="1432167631">
      <w:marLeft w:val="0"/>
      <w:marRight w:val="0"/>
      <w:marTop w:val="0"/>
      <w:marBottom w:val="0"/>
      <w:divBdr>
        <w:top w:val="none" w:sz="0" w:space="0" w:color="auto"/>
        <w:left w:val="none" w:sz="0" w:space="0" w:color="auto"/>
        <w:bottom w:val="none" w:sz="0" w:space="0" w:color="auto"/>
        <w:right w:val="none" w:sz="0" w:space="0" w:color="auto"/>
      </w:divBdr>
      <w:divsChild>
        <w:div w:id="1432167704">
          <w:marLeft w:val="0"/>
          <w:marRight w:val="0"/>
          <w:marTop w:val="0"/>
          <w:marBottom w:val="0"/>
          <w:divBdr>
            <w:top w:val="none" w:sz="0" w:space="0" w:color="auto"/>
            <w:left w:val="none" w:sz="0" w:space="0" w:color="auto"/>
            <w:bottom w:val="none" w:sz="0" w:space="0" w:color="auto"/>
            <w:right w:val="none" w:sz="0" w:space="0" w:color="auto"/>
          </w:divBdr>
        </w:div>
        <w:div w:id="1432167705">
          <w:marLeft w:val="0"/>
          <w:marRight w:val="0"/>
          <w:marTop w:val="0"/>
          <w:marBottom w:val="0"/>
          <w:divBdr>
            <w:top w:val="none" w:sz="0" w:space="0" w:color="auto"/>
            <w:left w:val="none" w:sz="0" w:space="0" w:color="auto"/>
            <w:bottom w:val="none" w:sz="0" w:space="0" w:color="auto"/>
            <w:right w:val="none" w:sz="0" w:space="0" w:color="auto"/>
          </w:divBdr>
          <w:divsChild>
            <w:div w:id="1432167632">
              <w:marLeft w:val="0"/>
              <w:marRight w:val="0"/>
              <w:marTop w:val="0"/>
              <w:marBottom w:val="0"/>
              <w:divBdr>
                <w:top w:val="none" w:sz="0" w:space="0" w:color="auto"/>
                <w:left w:val="none" w:sz="0" w:space="0" w:color="auto"/>
                <w:bottom w:val="none" w:sz="0" w:space="0" w:color="auto"/>
                <w:right w:val="none" w:sz="0" w:space="0" w:color="auto"/>
              </w:divBdr>
            </w:div>
          </w:divsChild>
        </w:div>
        <w:div w:id="1432167753">
          <w:marLeft w:val="0"/>
          <w:marRight w:val="0"/>
          <w:marTop w:val="0"/>
          <w:marBottom w:val="0"/>
          <w:divBdr>
            <w:top w:val="none" w:sz="0" w:space="0" w:color="auto"/>
            <w:left w:val="none" w:sz="0" w:space="0" w:color="auto"/>
            <w:bottom w:val="none" w:sz="0" w:space="0" w:color="auto"/>
            <w:right w:val="none" w:sz="0" w:space="0" w:color="auto"/>
          </w:divBdr>
          <w:divsChild>
            <w:div w:id="143216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37">
      <w:marLeft w:val="0"/>
      <w:marRight w:val="0"/>
      <w:marTop w:val="0"/>
      <w:marBottom w:val="0"/>
      <w:divBdr>
        <w:top w:val="none" w:sz="0" w:space="0" w:color="auto"/>
        <w:left w:val="none" w:sz="0" w:space="0" w:color="auto"/>
        <w:bottom w:val="none" w:sz="0" w:space="0" w:color="auto"/>
        <w:right w:val="none" w:sz="0" w:space="0" w:color="auto"/>
      </w:divBdr>
      <w:divsChild>
        <w:div w:id="1432167634">
          <w:marLeft w:val="0"/>
          <w:marRight w:val="0"/>
          <w:marTop w:val="0"/>
          <w:marBottom w:val="0"/>
          <w:divBdr>
            <w:top w:val="none" w:sz="0" w:space="0" w:color="auto"/>
            <w:left w:val="none" w:sz="0" w:space="0" w:color="auto"/>
            <w:bottom w:val="none" w:sz="0" w:space="0" w:color="auto"/>
            <w:right w:val="none" w:sz="0" w:space="0" w:color="auto"/>
          </w:divBdr>
          <w:divsChild>
            <w:div w:id="1432167693">
              <w:marLeft w:val="0"/>
              <w:marRight w:val="0"/>
              <w:marTop w:val="0"/>
              <w:marBottom w:val="0"/>
              <w:divBdr>
                <w:top w:val="none" w:sz="0" w:space="0" w:color="auto"/>
                <w:left w:val="none" w:sz="0" w:space="0" w:color="auto"/>
                <w:bottom w:val="none" w:sz="0" w:space="0" w:color="auto"/>
                <w:right w:val="none" w:sz="0" w:space="0" w:color="auto"/>
              </w:divBdr>
            </w:div>
          </w:divsChild>
        </w:div>
        <w:div w:id="1432167652">
          <w:marLeft w:val="0"/>
          <w:marRight w:val="0"/>
          <w:marTop w:val="0"/>
          <w:marBottom w:val="0"/>
          <w:divBdr>
            <w:top w:val="none" w:sz="0" w:space="0" w:color="auto"/>
            <w:left w:val="none" w:sz="0" w:space="0" w:color="auto"/>
            <w:bottom w:val="none" w:sz="0" w:space="0" w:color="auto"/>
            <w:right w:val="none" w:sz="0" w:space="0" w:color="auto"/>
          </w:divBdr>
          <w:divsChild>
            <w:div w:id="1432167779">
              <w:marLeft w:val="0"/>
              <w:marRight w:val="0"/>
              <w:marTop w:val="0"/>
              <w:marBottom w:val="0"/>
              <w:divBdr>
                <w:top w:val="none" w:sz="0" w:space="0" w:color="auto"/>
                <w:left w:val="none" w:sz="0" w:space="0" w:color="auto"/>
                <w:bottom w:val="none" w:sz="0" w:space="0" w:color="auto"/>
                <w:right w:val="none" w:sz="0" w:space="0" w:color="auto"/>
              </w:divBdr>
            </w:div>
          </w:divsChild>
        </w:div>
        <w:div w:id="1432167698">
          <w:marLeft w:val="0"/>
          <w:marRight w:val="0"/>
          <w:marTop w:val="0"/>
          <w:marBottom w:val="0"/>
          <w:divBdr>
            <w:top w:val="none" w:sz="0" w:space="0" w:color="auto"/>
            <w:left w:val="none" w:sz="0" w:space="0" w:color="auto"/>
            <w:bottom w:val="none" w:sz="0" w:space="0" w:color="auto"/>
            <w:right w:val="none" w:sz="0" w:space="0" w:color="auto"/>
          </w:divBdr>
          <w:divsChild>
            <w:div w:id="1432167644">
              <w:marLeft w:val="0"/>
              <w:marRight w:val="0"/>
              <w:marTop w:val="0"/>
              <w:marBottom w:val="0"/>
              <w:divBdr>
                <w:top w:val="none" w:sz="0" w:space="0" w:color="auto"/>
                <w:left w:val="none" w:sz="0" w:space="0" w:color="auto"/>
                <w:bottom w:val="none" w:sz="0" w:space="0" w:color="auto"/>
                <w:right w:val="none" w:sz="0" w:space="0" w:color="auto"/>
              </w:divBdr>
              <w:divsChild>
                <w:div w:id="1432167646">
                  <w:marLeft w:val="0"/>
                  <w:marRight w:val="0"/>
                  <w:marTop w:val="0"/>
                  <w:marBottom w:val="0"/>
                  <w:divBdr>
                    <w:top w:val="none" w:sz="0" w:space="0" w:color="auto"/>
                    <w:left w:val="none" w:sz="0" w:space="0" w:color="auto"/>
                    <w:bottom w:val="none" w:sz="0" w:space="0" w:color="auto"/>
                    <w:right w:val="none" w:sz="0" w:space="0" w:color="auto"/>
                  </w:divBdr>
                  <w:divsChild>
                    <w:div w:id="1432167773">
                      <w:marLeft w:val="0"/>
                      <w:marRight w:val="0"/>
                      <w:marTop w:val="0"/>
                      <w:marBottom w:val="0"/>
                      <w:divBdr>
                        <w:top w:val="none" w:sz="0" w:space="0" w:color="auto"/>
                        <w:left w:val="none" w:sz="0" w:space="0" w:color="auto"/>
                        <w:bottom w:val="none" w:sz="0" w:space="0" w:color="auto"/>
                        <w:right w:val="none" w:sz="0" w:space="0" w:color="auto"/>
                      </w:divBdr>
                    </w:div>
                  </w:divsChild>
                </w:div>
                <w:div w:id="143216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20">
          <w:marLeft w:val="0"/>
          <w:marRight w:val="0"/>
          <w:marTop w:val="0"/>
          <w:marBottom w:val="0"/>
          <w:divBdr>
            <w:top w:val="none" w:sz="0" w:space="0" w:color="auto"/>
            <w:left w:val="none" w:sz="0" w:space="0" w:color="auto"/>
            <w:bottom w:val="none" w:sz="0" w:space="0" w:color="auto"/>
            <w:right w:val="none" w:sz="0" w:space="0" w:color="auto"/>
          </w:divBdr>
        </w:div>
      </w:divsChild>
    </w:div>
    <w:div w:id="1432167638">
      <w:marLeft w:val="0"/>
      <w:marRight w:val="0"/>
      <w:marTop w:val="0"/>
      <w:marBottom w:val="0"/>
      <w:divBdr>
        <w:top w:val="none" w:sz="0" w:space="0" w:color="auto"/>
        <w:left w:val="none" w:sz="0" w:space="0" w:color="auto"/>
        <w:bottom w:val="none" w:sz="0" w:space="0" w:color="auto"/>
        <w:right w:val="none" w:sz="0" w:space="0" w:color="auto"/>
      </w:divBdr>
      <w:divsChild>
        <w:div w:id="1432167659">
          <w:marLeft w:val="0"/>
          <w:marRight w:val="0"/>
          <w:marTop w:val="0"/>
          <w:marBottom w:val="0"/>
          <w:divBdr>
            <w:top w:val="none" w:sz="0" w:space="0" w:color="auto"/>
            <w:left w:val="none" w:sz="0" w:space="0" w:color="auto"/>
            <w:bottom w:val="none" w:sz="0" w:space="0" w:color="auto"/>
            <w:right w:val="none" w:sz="0" w:space="0" w:color="auto"/>
          </w:divBdr>
          <w:divsChild>
            <w:div w:id="1432167687">
              <w:marLeft w:val="0"/>
              <w:marRight w:val="0"/>
              <w:marTop w:val="0"/>
              <w:marBottom w:val="0"/>
              <w:divBdr>
                <w:top w:val="none" w:sz="0" w:space="0" w:color="auto"/>
                <w:left w:val="none" w:sz="0" w:space="0" w:color="auto"/>
                <w:bottom w:val="none" w:sz="0" w:space="0" w:color="auto"/>
                <w:right w:val="none" w:sz="0" w:space="0" w:color="auto"/>
              </w:divBdr>
            </w:div>
          </w:divsChild>
        </w:div>
        <w:div w:id="1432167733">
          <w:marLeft w:val="0"/>
          <w:marRight w:val="0"/>
          <w:marTop w:val="0"/>
          <w:marBottom w:val="0"/>
          <w:divBdr>
            <w:top w:val="none" w:sz="0" w:space="0" w:color="auto"/>
            <w:left w:val="none" w:sz="0" w:space="0" w:color="auto"/>
            <w:bottom w:val="none" w:sz="0" w:space="0" w:color="auto"/>
            <w:right w:val="none" w:sz="0" w:space="0" w:color="auto"/>
          </w:divBdr>
          <w:divsChild>
            <w:div w:id="1432167678">
              <w:marLeft w:val="0"/>
              <w:marRight w:val="0"/>
              <w:marTop w:val="0"/>
              <w:marBottom w:val="0"/>
              <w:divBdr>
                <w:top w:val="none" w:sz="0" w:space="0" w:color="auto"/>
                <w:left w:val="none" w:sz="0" w:space="0" w:color="auto"/>
                <w:bottom w:val="none" w:sz="0" w:space="0" w:color="auto"/>
                <w:right w:val="none" w:sz="0" w:space="0" w:color="auto"/>
              </w:divBdr>
            </w:div>
          </w:divsChild>
        </w:div>
        <w:div w:id="1432167755">
          <w:marLeft w:val="0"/>
          <w:marRight w:val="0"/>
          <w:marTop w:val="0"/>
          <w:marBottom w:val="0"/>
          <w:divBdr>
            <w:top w:val="none" w:sz="0" w:space="0" w:color="auto"/>
            <w:left w:val="none" w:sz="0" w:space="0" w:color="auto"/>
            <w:bottom w:val="none" w:sz="0" w:space="0" w:color="auto"/>
            <w:right w:val="none" w:sz="0" w:space="0" w:color="auto"/>
          </w:divBdr>
        </w:div>
      </w:divsChild>
    </w:div>
    <w:div w:id="1432167640">
      <w:marLeft w:val="0"/>
      <w:marRight w:val="0"/>
      <w:marTop w:val="0"/>
      <w:marBottom w:val="0"/>
      <w:divBdr>
        <w:top w:val="none" w:sz="0" w:space="0" w:color="auto"/>
        <w:left w:val="none" w:sz="0" w:space="0" w:color="auto"/>
        <w:bottom w:val="none" w:sz="0" w:space="0" w:color="auto"/>
        <w:right w:val="none" w:sz="0" w:space="0" w:color="auto"/>
      </w:divBdr>
      <w:divsChild>
        <w:div w:id="1432167724">
          <w:marLeft w:val="0"/>
          <w:marRight w:val="0"/>
          <w:marTop w:val="0"/>
          <w:marBottom w:val="0"/>
          <w:divBdr>
            <w:top w:val="none" w:sz="0" w:space="0" w:color="auto"/>
            <w:left w:val="none" w:sz="0" w:space="0" w:color="auto"/>
            <w:bottom w:val="none" w:sz="0" w:space="0" w:color="auto"/>
            <w:right w:val="none" w:sz="0" w:space="0" w:color="auto"/>
          </w:divBdr>
          <w:divsChild>
            <w:div w:id="1432167766">
              <w:marLeft w:val="0"/>
              <w:marRight w:val="0"/>
              <w:marTop w:val="0"/>
              <w:marBottom w:val="0"/>
              <w:divBdr>
                <w:top w:val="none" w:sz="0" w:space="0" w:color="auto"/>
                <w:left w:val="none" w:sz="0" w:space="0" w:color="auto"/>
                <w:bottom w:val="none" w:sz="0" w:space="0" w:color="auto"/>
                <w:right w:val="none" w:sz="0" w:space="0" w:color="auto"/>
              </w:divBdr>
            </w:div>
          </w:divsChild>
        </w:div>
        <w:div w:id="1432167760">
          <w:marLeft w:val="0"/>
          <w:marRight w:val="0"/>
          <w:marTop w:val="0"/>
          <w:marBottom w:val="0"/>
          <w:divBdr>
            <w:top w:val="none" w:sz="0" w:space="0" w:color="auto"/>
            <w:left w:val="none" w:sz="0" w:space="0" w:color="auto"/>
            <w:bottom w:val="none" w:sz="0" w:space="0" w:color="auto"/>
            <w:right w:val="none" w:sz="0" w:space="0" w:color="auto"/>
          </w:divBdr>
        </w:div>
      </w:divsChild>
    </w:div>
    <w:div w:id="1432167650">
      <w:marLeft w:val="0"/>
      <w:marRight w:val="0"/>
      <w:marTop w:val="0"/>
      <w:marBottom w:val="0"/>
      <w:divBdr>
        <w:top w:val="none" w:sz="0" w:space="0" w:color="auto"/>
        <w:left w:val="none" w:sz="0" w:space="0" w:color="auto"/>
        <w:bottom w:val="none" w:sz="0" w:space="0" w:color="auto"/>
        <w:right w:val="none" w:sz="0" w:space="0" w:color="auto"/>
      </w:divBdr>
    </w:div>
    <w:div w:id="1432167655">
      <w:marLeft w:val="0"/>
      <w:marRight w:val="0"/>
      <w:marTop w:val="0"/>
      <w:marBottom w:val="0"/>
      <w:divBdr>
        <w:top w:val="none" w:sz="0" w:space="0" w:color="auto"/>
        <w:left w:val="none" w:sz="0" w:space="0" w:color="auto"/>
        <w:bottom w:val="none" w:sz="0" w:space="0" w:color="auto"/>
        <w:right w:val="none" w:sz="0" w:space="0" w:color="auto"/>
      </w:divBdr>
      <w:divsChild>
        <w:div w:id="1432167661">
          <w:marLeft w:val="0"/>
          <w:marRight w:val="0"/>
          <w:marTop w:val="0"/>
          <w:marBottom w:val="0"/>
          <w:divBdr>
            <w:top w:val="none" w:sz="0" w:space="0" w:color="auto"/>
            <w:left w:val="none" w:sz="0" w:space="0" w:color="auto"/>
            <w:bottom w:val="none" w:sz="0" w:space="0" w:color="auto"/>
            <w:right w:val="none" w:sz="0" w:space="0" w:color="auto"/>
          </w:divBdr>
          <w:divsChild>
            <w:div w:id="1432167653">
              <w:marLeft w:val="0"/>
              <w:marRight w:val="0"/>
              <w:marTop w:val="0"/>
              <w:marBottom w:val="0"/>
              <w:divBdr>
                <w:top w:val="none" w:sz="0" w:space="0" w:color="auto"/>
                <w:left w:val="none" w:sz="0" w:space="0" w:color="auto"/>
                <w:bottom w:val="none" w:sz="0" w:space="0" w:color="auto"/>
                <w:right w:val="none" w:sz="0" w:space="0" w:color="auto"/>
              </w:divBdr>
              <w:divsChild>
                <w:div w:id="143216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69">
          <w:marLeft w:val="0"/>
          <w:marRight w:val="0"/>
          <w:marTop w:val="0"/>
          <w:marBottom w:val="0"/>
          <w:divBdr>
            <w:top w:val="none" w:sz="0" w:space="0" w:color="auto"/>
            <w:left w:val="none" w:sz="0" w:space="0" w:color="auto"/>
            <w:bottom w:val="none" w:sz="0" w:space="0" w:color="auto"/>
            <w:right w:val="none" w:sz="0" w:space="0" w:color="auto"/>
          </w:divBdr>
          <w:divsChild>
            <w:div w:id="143216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63">
      <w:marLeft w:val="0"/>
      <w:marRight w:val="0"/>
      <w:marTop w:val="0"/>
      <w:marBottom w:val="0"/>
      <w:divBdr>
        <w:top w:val="none" w:sz="0" w:space="0" w:color="auto"/>
        <w:left w:val="none" w:sz="0" w:space="0" w:color="auto"/>
        <w:bottom w:val="none" w:sz="0" w:space="0" w:color="auto"/>
        <w:right w:val="none" w:sz="0" w:space="0" w:color="auto"/>
      </w:divBdr>
      <w:divsChild>
        <w:div w:id="1432167642">
          <w:marLeft w:val="0"/>
          <w:marRight w:val="0"/>
          <w:marTop w:val="0"/>
          <w:marBottom w:val="0"/>
          <w:divBdr>
            <w:top w:val="none" w:sz="0" w:space="0" w:color="auto"/>
            <w:left w:val="none" w:sz="0" w:space="0" w:color="auto"/>
            <w:bottom w:val="none" w:sz="0" w:space="0" w:color="auto"/>
            <w:right w:val="none" w:sz="0" w:space="0" w:color="auto"/>
          </w:divBdr>
          <w:divsChild>
            <w:div w:id="1432167629">
              <w:marLeft w:val="0"/>
              <w:marRight w:val="0"/>
              <w:marTop w:val="0"/>
              <w:marBottom w:val="0"/>
              <w:divBdr>
                <w:top w:val="none" w:sz="0" w:space="0" w:color="auto"/>
                <w:left w:val="none" w:sz="0" w:space="0" w:color="auto"/>
                <w:bottom w:val="none" w:sz="0" w:space="0" w:color="auto"/>
                <w:right w:val="none" w:sz="0" w:space="0" w:color="auto"/>
              </w:divBdr>
            </w:div>
          </w:divsChild>
        </w:div>
        <w:div w:id="1432167648">
          <w:marLeft w:val="0"/>
          <w:marRight w:val="0"/>
          <w:marTop w:val="0"/>
          <w:marBottom w:val="0"/>
          <w:divBdr>
            <w:top w:val="none" w:sz="0" w:space="0" w:color="auto"/>
            <w:left w:val="none" w:sz="0" w:space="0" w:color="auto"/>
            <w:bottom w:val="none" w:sz="0" w:space="0" w:color="auto"/>
            <w:right w:val="none" w:sz="0" w:space="0" w:color="auto"/>
          </w:divBdr>
          <w:divsChild>
            <w:div w:id="1432167762">
              <w:marLeft w:val="0"/>
              <w:marRight w:val="0"/>
              <w:marTop w:val="0"/>
              <w:marBottom w:val="0"/>
              <w:divBdr>
                <w:top w:val="none" w:sz="0" w:space="0" w:color="auto"/>
                <w:left w:val="none" w:sz="0" w:space="0" w:color="auto"/>
                <w:bottom w:val="none" w:sz="0" w:space="0" w:color="auto"/>
                <w:right w:val="none" w:sz="0" w:space="0" w:color="auto"/>
              </w:divBdr>
            </w:div>
          </w:divsChild>
        </w:div>
        <w:div w:id="1432167669">
          <w:marLeft w:val="0"/>
          <w:marRight w:val="0"/>
          <w:marTop w:val="0"/>
          <w:marBottom w:val="0"/>
          <w:divBdr>
            <w:top w:val="none" w:sz="0" w:space="0" w:color="auto"/>
            <w:left w:val="none" w:sz="0" w:space="0" w:color="auto"/>
            <w:bottom w:val="none" w:sz="0" w:space="0" w:color="auto"/>
            <w:right w:val="none" w:sz="0" w:space="0" w:color="auto"/>
          </w:divBdr>
          <w:divsChild>
            <w:div w:id="1432167783">
              <w:marLeft w:val="0"/>
              <w:marRight w:val="0"/>
              <w:marTop w:val="0"/>
              <w:marBottom w:val="0"/>
              <w:divBdr>
                <w:top w:val="none" w:sz="0" w:space="0" w:color="auto"/>
                <w:left w:val="none" w:sz="0" w:space="0" w:color="auto"/>
                <w:bottom w:val="none" w:sz="0" w:space="0" w:color="auto"/>
                <w:right w:val="none" w:sz="0" w:space="0" w:color="auto"/>
              </w:divBdr>
            </w:div>
          </w:divsChild>
        </w:div>
        <w:div w:id="1432167679">
          <w:marLeft w:val="0"/>
          <w:marRight w:val="0"/>
          <w:marTop w:val="0"/>
          <w:marBottom w:val="0"/>
          <w:divBdr>
            <w:top w:val="none" w:sz="0" w:space="0" w:color="auto"/>
            <w:left w:val="none" w:sz="0" w:space="0" w:color="auto"/>
            <w:bottom w:val="none" w:sz="0" w:space="0" w:color="auto"/>
            <w:right w:val="none" w:sz="0" w:space="0" w:color="auto"/>
          </w:divBdr>
        </w:div>
        <w:div w:id="1432167682">
          <w:marLeft w:val="0"/>
          <w:marRight w:val="0"/>
          <w:marTop w:val="0"/>
          <w:marBottom w:val="0"/>
          <w:divBdr>
            <w:top w:val="none" w:sz="0" w:space="0" w:color="auto"/>
            <w:left w:val="none" w:sz="0" w:space="0" w:color="auto"/>
            <w:bottom w:val="none" w:sz="0" w:space="0" w:color="auto"/>
            <w:right w:val="none" w:sz="0" w:space="0" w:color="auto"/>
          </w:divBdr>
          <w:divsChild>
            <w:div w:id="1432167736">
              <w:marLeft w:val="0"/>
              <w:marRight w:val="0"/>
              <w:marTop w:val="0"/>
              <w:marBottom w:val="0"/>
              <w:divBdr>
                <w:top w:val="none" w:sz="0" w:space="0" w:color="auto"/>
                <w:left w:val="none" w:sz="0" w:space="0" w:color="auto"/>
                <w:bottom w:val="none" w:sz="0" w:space="0" w:color="auto"/>
                <w:right w:val="none" w:sz="0" w:space="0" w:color="auto"/>
              </w:divBdr>
            </w:div>
          </w:divsChild>
        </w:div>
        <w:div w:id="1432167697">
          <w:marLeft w:val="0"/>
          <w:marRight w:val="0"/>
          <w:marTop w:val="0"/>
          <w:marBottom w:val="0"/>
          <w:divBdr>
            <w:top w:val="none" w:sz="0" w:space="0" w:color="auto"/>
            <w:left w:val="none" w:sz="0" w:space="0" w:color="auto"/>
            <w:bottom w:val="none" w:sz="0" w:space="0" w:color="auto"/>
            <w:right w:val="none" w:sz="0" w:space="0" w:color="auto"/>
          </w:divBdr>
        </w:div>
        <w:div w:id="1432167731">
          <w:marLeft w:val="0"/>
          <w:marRight w:val="0"/>
          <w:marTop w:val="0"/>
          <w:marBottom w:val="0"/>
          <w:divBdr>
            <w:top w:val="none" w:sz="0" w:space="0" w:color="auto"/>
            <w:left w:val="none" w:sz="0" w:space="0" w:color="auto"/>
            <w:bottom w:val="none" w:sz="0" w:space="0" w:color="auto"/>
            <w:right w:val="none" w:sz="0" w:space="0" w:color="auto"/>
          </w:divBdr>
          <w:divsChild>
            <w:div w:id="1432167726">
              <w:marLeft w:val="0"/>
              <w:marRight w:val="0"/>
              <w:marTop w:val="0"/>
              <w:marBottom w:val="0"/>
              <w:divBdr>
                <w:top w:val="none" w:sz="0" w:space="0" w:color="auto"/>
                <w:left w:val="none" w:sz="0" w:space="0" w:color="auto"/>
                <w:bottom w:val="none" w:sz="0" w:space="0" w:color="auto"/>
                <w:right w:val="none" w:sz="0" w:space="0" w:color="auto"/>
              </w:divBdr>
              <w:divsChild>
                <w:div w:id="1432167643">
                  <w:marLeft w:val="0"/>
                  <w:marRight w:val="0"/>
                  <w:marTop w:val="0"/>
                  <w:marBottom w:val="0"/>
                  <w:divBdr>
                    <w:top w:val="none" w:sz="0" w:space="0" w:color="auto"/>
                    <w:left w:val="none" w:sz="0" w:space="0" w:color="auto"/>
                    <w:bottom w:val="none" w:sz="0" w:space="0" w:color="auto"/>
                    <w:right w:val="none" w:sz="0" w:space="0" w:color="auto"/>
                  </w:divBdr>
                  <w:divsChild>
                    <w:div w:id="1432167747">
                      <w:marLeft w:val="0"/>
                      <w:marRight w:val="0"/>
                      <w:marTop w:val="0"/>
                      <w:marBottom w:val="0"/>
                      <w:divBdr>
                        <w:top w:val="none" w:sz="0" w:space="0" w:color="auto"/>
                        <w:left w:val="none" w:sz="0" w:space="0" w:color="auto"/>
                        <w:bottom w:val="none" w:sz="0" w:space="0" w:color="auto"/>
                        <w:right w:val="none" w:sz="0" w:space="0" w:color="auto"/>
                      </w:divBdr>
                    </w:div>
                  </w:divsChild>
                </w:div>
                <w:div w:id="143216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44">
          <w:marLeft w:val="0"/>
          <w:marRight w:val="0"/>
          <w:marTop w:val="0"/>
          <w:marBottom w:val="0"/>
          <w:divBdr>
            <w:top w:val="none" w:sz="0" w:space="0" w:color="auto"/>
            <w:left w:val="none" w:sz="0" w:space="0" w:color="auto"/>
            <w:bottom w:val="none" w:sz="0" w:space="0" w:color="auto"/>
            <w:right w:val="none" w:sz="0" w:space="0" w:color="auto"/>
          </w:divBdr>
          <w:divsChild>
            <w:div w:id="1432167699">
              <w:marLeft w:val="0"/>
              <w:marRight w:val="0"/>
              <w:marTop w:val="0"/>
              <w:marBottom w:val="0"/>
              <w:divBdr>
                <w:top w:val="none" w:sz="0" w:space="0" w:color="auto"/>
                <w:left w:val="none" w:sz="0" w:space="0" w:color="auto"/>
                <w:bottom w:val="none" w:sz="0" w:space="0" w:color="auto"/>
                <w:right w:val="none" w:sz="0" w:space="0" w:color="auto"/>
              </w:divBdr>
              <w:divsChild>
                <w:div w:id="1432167782">
                  <w:marLeft w:val="0"/>
                  <w:marRight w:val="0"/>
                  <w:marTop w:val="0"/>
                  <w:marBottom w:val="0"/>
                  <w:divBdr>
                    <w:top w:val="none" w:sz="0" w:space="0" w:color="auto"/>
                    <w:left w:val="none" w:sz="0" w:space="0" w:color="auto"/>
                    <w:bottom w:val="none" w:sz="0" w:space="0" w:color="auto"/>
                    <w:right w:val="none" w:sz="0" w:space="0" w:color="auto"/>
                  </w:divBdr>
                  <w:divsChild>
                    <w:div w:id="143216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774">
          <w:marLeft w:val="0"/>
          <w:marRight w:val="0"/>
          <w:marTop w:val="0"/>
          <w:marBottom w:val="0"/>
          <w:divBdr>
            <w:top w:val="none" w:sz="0" w:space="0" w:color="auto"/>
            <w:left w:val="none" w:sz="0" w:space="0" w:color="auto"/>
            <w:bottom w:val="none" w:sz="0" w:space="0" w:color="auto"/>
            <w:right w:val="none" w:sz="0" w:space="0" w:color="auto"/>
          </w:divBdr>
          <w:divsChild>
            <w:div w:id="1432167788">
              <w:marLeft w:val="0"/>
              <w:marRight w:val="0"/>
              <w:marTop w:val="0"/>
              <w:marBottom w:val="0"/>
              <w:divBdr>
                <w:top w:val="none" w:sz="0" w:space="0" w:color="auto"/>
                <w:left w:val="none" w:sz="0" w:space="0" w:color="auto"/>
                <w:bottom w:val="none" w:sz="0" w:space="0" w:color="auto"/>
                <w:right w:val="none" w:sz="0" w:space="0" w:color="auto"/>
              </w:divBdr>
            </w:div>
          </w:divsChild>
        </w:div>
        <w:div w:id="1432167778">
          <w:marLeft w:val="0"/>
          <w:marRight w:val="0"/>
          <w:marTop w:val="0"/>
          <w:marBottom w:val="0"/>
          <w:divBdr>
            <w:top w:val="none" w:sz="0" w:space="0" w:color="auto"/>
            <w:left w:val="none" w:sz="0" w:space="0" w:color="auto"/>
            <w:bottom w:val="none" w:sz="0" w:space="0" w:color="auto"/>
            <w:right w:val="none" w:sz="0" w:space="0" w:color="auto"/>
          </w:divBdr>
        </w:div>
        <w:div w:id="1432167789">
          <w:marLeft w:val="0"/>
          <w:marRight w:val="0"/>
          <w:marTop w:val="0"/>
          <w:marBottom w:val="0"/>
          <w:divBdr>
            <w:top w:val="none" w:sz="0" w:space="0" w:color="auto"/>
            <w:left w:val="none" w:sz="0" w:space="0" w:color="auto"/>
            <w:bottom w:val="none" w:sz="0" w:space="0" w:color="auto"/>
            <w:right w:val="none" w:sz="0" w:space="0" w:color="auto"/>
          </w:divBdr>
        </w:div>
      </w:divsChild>
    </w:div>
    <w:div w:id="1432167665">
      <w:marLeft w:val="0"/>
      <w:marRight w:val="0"/>
      <w:marTop w:val="0"/>
      <w:marBottom w:val="0"/>
      <w:divBdr>
        <w:top w:val="none" w:sz="0" w:space="0" w:color="auto"/>
        <w:left w:val="none" w:sz="0" w:space="0" w:color="auto"/>
        <w:bottom w:val="none" w:sz="0" w:space="0" w:color="auto"/>
        <w:right w:val="none" w:sz="0" w:space="0" w:color="auto"/>
      </w:divBdr>
    </w:div>
    <w:div w:id="1432167667">
      <w:marLeft w:val="0"/>
      <w:marRight w:val="0"/>
      <w:marTop w:val="0"/>
      <w:marBottom w:val="0"/>
      <w:divBdr>
        <w:top w:val="none" w:sz="0" w:space="0" w:color="auto"/>
        <w:left w:val="none" w:sz="0" w:space="0" w:color="auto"/>
        <w:bottom w:val="none" w:sz="0" w:space="0" w:color="auto"/>
        <w:right w:val="none" w:sz="0" w:space="0" w:color="auto"/>
      </w:divBdr>
    </w:div>
    <w:div w:id="1432167673">
      <w:marLeft w:val="0"/>
      <w:marRight w:val="0"/>
      <w:marTop w:val="0"/>
      <w:marBottom w:val="0"/>
      <w:divBdr>
        <w:top w:val="none" w:sz="0" w:space="0" w:color="auto"/>
        <w:left w:val="none" w:sz="0" w:space="0" w:color="auto"/>
        <w:bottom w:val="none" w:sz="0" w:space="0" w:color="auto"/>
        <w:right w:val="none" w:sz="0" w:space="0" w:color="auto"/>
      </w:divBdr>
      <w:divsChild>
        <w:div w:id="1432167672">
          <w:marLeft w:val="0"/>
          <w:marRight w:val="0"/>
          <w:marTop w:val="180"/>
          <w:marBottom w:val="240"/>
          <w:divBdr>
            <w:top w:val="none" w:sz="0" w:space="0" w:color="auto"/>
            <w:left w:val="none" w:sz="0" w:space="0" w:color="auto"/>
            <w:bottom w:val="none" w:sz="0" w:space="0" w:color="auto"/>
            <w:right w:val="none" w:sz="0" w:space="0" w:color="auto"/>
          </w:divBdr>
        </w:div>
      </w:divsChild>
    </w:div>
    <w:div w:id="1432167681">
      <w:marLeft w:val="0"/>
      <w:marRight w:val="0"/>
      <w:marTop w:val="0"/>
      <w:marBottom w:val="0"/>
      <w:divBdr>
        <w:top w:val="none" w:sz="0" w:space="0" w:color="auto"/>
        <w:left w:val="none" w:sz="0" w:space="0" w:color="auto"/>
        <w:bottom w:val="none" w:sz="0" w:space="0" w:color="auto"/>
        <w:right w:val="none" w:sz="0" w:space="0" w:color="auto"/>
      </w:divBdr>
    </w:div>
    <w:div w:id="1432167684">
      <w:marLeft w:val="0"/>
      <w:marRight w:val="0"/>
      <w:marTop w:val="0"/>
      <w:marBottom w:val="0"/>
      <w:divBdr>
        <w:top w:val="none" w:sz="0" w:space="0" w:color="auto"/>
        <w:left w:val="none" w:sz="0" w:space="0" w:color="auto"/>
        <w:bottom w:val="none" w:sz="0" w:space="0" w:color="auto"/>
        <w:right w:val="none" w:sz="0" w:space="0" w:color="auto"/>
      </w:divBdr>
      <w:divsChild>
        <w:div w:id="1432167662">
          <w:marLeft w:val="0"/>
          <w:marRight w:val="0"/>
          <w:marTop w:val="0"/>
          <w:marBottom w:val="0"/>
          <w:divBdr>
            <w:top w:val="none" w:sz="0" w:space="0" w:color="auto"/>
            <w:left w:val="none" w:sz="0" w:space="0" w:color="auto"/>
            <w:bottom w:val="none" w:sz="0" w:space="0" w:color="auto"/>
            <w:right w:val="none" w:sz="0" w:space="0" w:color="auto"/>
          </w:divBdr>
          <w:divsChild>
            <w:div w:id="1432167752">
              <w:marLeft w:val="0"/>
              <w:marRight w:val="0"/>
              <w:marTop w:val="0"/>
              <w:marBottom w:val="0"/>
              <w:divBdr>
                <w:top w:val="none" w:sz="0" w:space="0" w:color="auto"/>
                <w:left w:val="none" w:sz="0" w:space="0" w:color="auto"/>
                <w:bottom w:val="none" w:sz="0" w:space="0" w:color="auto"/>
                <w:right w:val="none" w:sz="0" w:space="0" w:color="auto"/>
              </w:divBdr>
              <w:divsChild>
                <w:div w:id="143216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54">
          <w:marLeft w:val="0"/>
          <w:marRight w:val="0"/>
          <w:marTop w:val="0"/>
          <w:marBottom w:val="0"/>
          <w:divBdr>
            <w:top w:val="none" w:sz="0" w:space="0" w:color="auto"/>
            <w:left w:val="none" w:sz="0" w:space="0" w:color="auto"/>
            <w:bottom w:val="none" w:sz="0" w:space="0" w:color="auto"/>
            <w:right w:val="none" w:sz="0" w:space="0" w:color="auto"/>
          </w:divBdr>
          <w:divsChild>
            <w:div w:id="1432167635">
              <w:marLeft w:val="0"/>
              <w:marRight w:val="0"/>
              <w:marTop w:val="0"/>
              <w:marBottom w:val="0"/>
              <w:divBdr>
                <w:top w:val="none" w:sz="0" w:space="0" w:color="auto"/>
                <w:left w:val="none" w:sz="0" w:space="0" w:color="auto"/>
                <w:bottom w:val="none" w:sz="0" w:space="0" w:color="auto"/>
                <w:right w:val="none" w:sz="0" w:space="0" w:color="auto"/>
              </w:divBdr>
            </w:div>
          </w:divsChild>
        </w:div>
        <w:div w:id="1432167764">
          <w:marLeft w:val="0"/>
          <w:marRight w:val="0"/>
          <w:marTop w:val="0"/>
          <w:marBottom w:val="0"/>
          <w:divBdr>
            <w:top w:val="none" w:sz="0" w:space="0" w:color="auto"/>
            <w:left w:val="none" w:sz="0" w:space="0" w:color="auto"/>
            <w:bottom w:val="none" w:sz="0" w:space="0" w:color="auto"/>
            <w:right w:val="none" w:sz="0" w:space="0" w:color="auto"/>
          </w:divBdr>
          <w:divsChild>
            <w:div w:id="143216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89">
      <w:marLeft w:val="0"/>
      <w:marRight w:val="0"/>
      <w:marTop w:val="0"/>
      <w:marBottom w:val="0"/>
      <w:divBdr>
        <w:top w:val="none" w:sz="0" w:space="0" w:color="auto"/>
        <w:left w:val="none" w:sz="0" w:space="0" w:color="auto"/>
        <w:bottom w:val="none" w:sz="0" w:space="0" w:color="auto"/>
        <w:right w:val="none" w:sz="0" w:space="0" w:color="auto"/>
      </w:divBdr>
      <w:divsChild>
        <w:div w:id="1432167647">
          <w:marLeft w:val="0"/>
          <w:marRight w:val="0"/>
          <w:marTop w:val="0"/>
          <w:marBottom w:val="0"/>
          <w:divBdr>
            <w:top w:val="none" w:sz="0" w:space="0" w:color="auto"/>
            <w:left w:val="none" w:sz="0" w:space="0" w:color="auto"/>
            <w:bottom w:val="none" w:sz="0" w:space="0" w:color="auto"/>
            <w:right w:val="none" w:sz="0" w:space="0" w:color="auto"/>
          </w:divBdr>
          <w:divsChild>
            <w:div w:id="1432167776">
              <w:marLeft w:val="0"/>
              <w:marRight w:val="0"/>
              <w:marTop w:val="0"/>
              <w:marBottom w:val="0"/>
              <w:divBdr>
                <w:top w:val="none" w:sz="0" w:space="0" w:color="auto"/>
                <w:left w:val="none" w:sz="0" w:space="0" w:color="auto"/>
                <w:bottom w:val="none" w:sz="0" w:space="0" w:color="auto"/>
                <w:right w:val="none" w:sz="0" w:space="0" w:color="auto"/>
              </w:divBdr>
              <w:divsChild>
                <w:div w:id="143216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75">
          <w:marLeft w:val="0"/>
          <w:marRight w:val="0"/>
          <w:marTop w:val="0"/>
          <w:marBottom w:val="0"/>
          <w:divBdr>
            <w:top w:val="none" w:sz="0" w:space="0" w:color="auto"/>
            <w:left w:val="none" w:sz="0" w:space="0" w:color="auto"/>
            <w:bottom w:val="none" w:sz="0" w:space="0" w:color="auto"/>
            <w:right w:val="none" w:sz="0" w:space="0" w:color="auto"/>
          </w:divBdr>
          <w:divsChild>
            <w:div w:id="1432167639">
              <w:marLeft w:val="0"/>
              <w:marRight w:val="0"/>
              <w:marTop w:val="0"/>
              <w:marBottom w:val="0"/>
              <w:divBdr>
                <w:top w:val="none" w:sz="0" w:space="0" w:color="auto"/>
                <w:left w:val="none" w:sz="0" w:space="0" w:color="auto"/>
                <w:bottom w:val="none" w:sz="0" w:space="0" w:color="auto"/>
                <w:right w:val="none" w:sz="0" w:space="0" w:color="auto"/>
              </w:divBdr>
              <w:divsChild>
                <w:div w:id="1432167703">
                  <w:marLeft w:val="0"/>
                  <w:marRight w:val="0"/>
                  <w:marTop w:val="0"/>
                  <w:marBottom w:val="0"/>
                  <w:divBdr>
                    <w:top w:val="none" w:sz="0" w:space="0" w:color="auto"/>
                    <w:left w:val="none" w:sz="0" w:space="0" w:color="auto"/>
                    <w:bottom w:val="none" w:sz="0" w:space="0" w:color="auto"/>
                    <w:right w:val="none" w:sz="0" w:space="0" w:color="auto"/>
                  </w:divBdr>
                </w:div>
              </w:divsChild>
            </w:div>
            <w:div w:id="143216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90">
      <w:marLeft w:val="0"/>
      <w:marRight w:val="0"/>
      <w:marTop w:val="0"/>
      <w:marBottom w:val="0"/>
      <w:divBdr>
        <w:top w:val="none" w:sz="0" w:space="0" w:color="auto"/>
        <w:left w:val="none" w:sz="0" w:space="0" w:color="auto"/>
        <w:bottom w:val="none" w:sz="0" w:space="0" w:color="auto"/>
        <w:right w:val="none" w:sz="0" w:space="0" w:color="auto"/>
      </w:divBdr>
    </w:div>
    <w:div w:id="1432167695">
      <w:marLeft w:val="0"/>
      <w:marRight w:val="0"/>
      <w:marTop w:val="0"/>
      <w:marBottom w:val="0"/>
      <w:divBdr>
        <w:top w:val="none" w:sz="0" w:space="0" w:color="auto"/>
        <w:left w:val="none" w:sz="0" w:space="0" w:color="auto"/>
        <w:bottom w:val="none" w:sz="0" w:space="0" w:color="auto"/>
        <w:right w:val="none" w:sz="0" w:space="0" w:color="auto"/>
      </w:divBdr>
    </w:div>
    <w:div w:id="1432167702">
      <w:marLeft w:val="0"/>
      <w:marRight w:val="0"/>
      <w:marTop w:val="0"/>
      <w:marBottom w:val="0"/>
      <w:divBdr>
        <w:top w:val="none" w:sz="0" w:space="0" w:color="auto"/>
        <w:left w:val="none" w:sz="0" w:space="0" w:color="auto"/>
        <w:bottom w:val="none" w:sz="0" w:space="0" w:color="auto"/>
        <w:right w:val="none" w:sz="0" w:space="0" w:color="auto"/>
      </w:divBdr>
      <w:divsChild>
        <w:div w:id="1432167641">
          <w:marLeft w:val="0"/>
          <w:marRight w:val="0"/>
          <w:marTop w:val="0"/>
          <w:marBottom w:val="0"/>
          <w:divBdr>
            <w:top w:val="none" w:sz="0" w:space="0" w:color="auto"/>
            <w:left w:val="none" w:sz="0" w:space="0" w:color="auto"/>
            <w:bottom w:val="none" w:sz="0" w:space="0" w:color="auto"/>
            <w:right w:val="none" w:sz="0" w:space="0" w:color="auto"/>
          </w:divBdr>
          <w:divsChild>
            <w:div w:id="1432167771">
              <w:marLeft w:val="0"/>
              <w:marRight w:val="0"/>
              <w:marTop w:val="0"/>
              <w:marBottom w:val="0"/>
              <w:divBdr>
                <w:top w:val="none" w:sz="0" w:space="0" w:color="auto"/>
                <w:left w:val="none" w:sz="0" w:space="0" w:color="auto"/>
                <w:bottom w:val="none" w:sz="0" w:space="0" w:color="auto"/>
                <w:right w:val="none" w:sz="0" w:space="0" w:color="auto"/>
              </w:divBdr>
            </w:div>
          </w:divsChild>
        </w:div>
        <w:div w:id="1432167680">
          <w:marLeft w:val="0"/>
          <w:marRight w:val="0"/>
          <w:marTop w:val="0"/>
          <w:marBottom w:val="0"/>
          <w:divBdr>
            <w:top w:val="none" w:sz="0" w:space="0" w:color="auto"/>
            <w:left w:val="none" w:sz="0" w:space="0" w:color="auto"/>
            <w:bottom w:val="none" w:sz="0" w:space="0" w:color="auto"/>
            <w:right w:val="none" w:sz="0" w:space="0" w:color="auto"/>
          </w:divBdr>
        </w:div>
        <w:div w:id="1432167708">
          <w:marLeft w:val="0"/>
          <w:marRight w:val="0"/>
          <w:marTop w:val="0"/>
          <w:marBottom w:val="0"/>
          <w:divBdr>
            <w:top w:val="none" w:sz="0" w:space="0" w:color="auto"/>
            <w:left w:val="none" w:sz="0" w:space="0" w:color="auto"/>
            <w:bottom w:val="none" w:sz="0" w:space="0" w:color="auto"/>
            <w:right w:val="none" w:sz="0" w:space="0" w:color="auto"/>
          </w:divBdr>
          <w:divsChild>
            <w:div w:id="1432167721">
              <w:marLeft w:val="0"/>
              <w:marRight w:val="0"/>
              <w:marTop w:val="0"/>
              <w:marBottom w:val="0"/>
              <w:divBdr>
                <w:top w:val="none" w:sz="0" w:space="0" w:color="auto"/>
                <w:left w:val="none" w:sz="0" w:space="0" w:color="auto"/>
                <w:bottom w:val="none" w:sz="0" w:space="0" w:color="auto"/>
                <w:right w:val="none" w:sz="0" w:space="0" w:color="auto"/>
              </w:divBdr>
              <w:divsChild>
                <w:div w:id="1432167649">
                  <w:marLeft w:val="0"/>
                  <w:marRight w:val="0"/>
                  <w:marTop w:val="0"/>
                  <w:marBottom w:val="0"/>
                  <w:divBdr>
                    <w:top w:val="none" w:sz="0" w:space="0" w:color="auto"/>
                    <w:left w:val="none" w:sz="0" w:space="0" w:color="auto"/>
                    <w:bottom w:val="none" w:sz="0" w:space="0" w:color="auto"/>
                    <w:right w:val="none" w:sz="0" w:space="0" w:color="auto"/>
                  </w:divBdr>
                  <w:divsChild>
                    <w:div w:id="1432167686">
                      <w:marLeft w:val="0"/>
                      <w:marRight w:val="0"/>
                      <w:marTop w:val="0"/>
                      <w:marBottom w:val="0"/>
                      <w:divBdr>
                        <w:top w:val="none" w:sz="0" w:space="0" w:color="auto"/>
                        <w:left w:val="none" w:sz="0" w:space="0" w:color="auto"/>
                        <w:bottom w:val="none" w:sz="0" w:space="0" w:color="auto"/>
                        <w:right w:val="none" w:sz="0" w:space="0" w:color="auto"/>
                      </w:divBdr>
                    </w:div>
                  </w:divsChild>
                </w:div>
                <w:div w:id="143216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09">
          <w:marLeft w:val="0"/>
          <w:marRight w:val="0"/>
          <w:marTop w:val="0"/>
          <w:marBottom w:val="0"/>
          <w:divBdr>
            <w:top w:val="none" w:sz="0" w:space="0" w:color="auto"/>
            <w:left w:val="none" w:sz="0" w:space="0" w:color="auto"/>
            <w:bottom w:val="none" w:sz="0" w:space="0" w:color="auto"/>
            <w:right w:val="none" w:sz="0" w:space="0" w:color="auto"/>
          </w:divBdr>
          <w:divsChild>
            <w:div w:id="143216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17">
      <w:marLeft w:val="0"/>
      <w:marRight w:val="0"/>
      <w:marTop w:val="0"/>
      <w:marBottom w:val="0"/>
      <w:divBdr>
        <w:top w:val="none" w:sz="0" w:space="0" w:color="auto"/>
        <w:left w:val="none" w:sz="0" w:space="0" w:color="auto"/>
        <w:bottom w:val="none" w:sz="0" w:space="0" w:color="auto"/>
        <w:right w:val="none" w:sz="0" w:space="0" w:color="auto"/>
      </w:divBdr>
    </w:div>
    <w:div w:id="1432167718">
      <w:marLeft w:val="0"/>
      <w:marRight w:val="0"/>
      <w:marTop w:val="0"/>
      <w:marBottom w:val="0"/>
      <w:divBdr>
        <w:top w:val="none" w:sz="0" w:space="0" w:color="auto"/>
        <w:left w:val="none" w:sz="0" w:space="0" w:color="auto"/>
        <w:bottom w:val="none" w:sz="0" w:space="0" w:color="auto"/>
        <w:right w:val="none" w:sz="0" w:space="0" w:color="auto"/>
      </w:divBdr>
      <w:divsChild>
        <w:div w:id="1432167730">
          <w:marLeft w:val="0"/>
          <w:marRight w:val="0"/>
          <w:marTop w:val="0"/>
          <w:marBottom w:val="0"/>
          <w:divBdr>
            <w:top w:val="none" w:sz="0" w:space="0" w:color="auto"/>
            <w:left w:val="none" w:sz="0" w:space="0" w:color="auto"/>
            <w:bottom w:val="none" w:sz="0" w:space="0" w:color="auto"/>
            <w:right w:val="none" w:sz="0" w:space="0" w:color="auto"/>
          </w:divBdr>
        </w:div>
        <w:div w:id="1432167756">
          <w:marLeft w:val="0"/>
          <w:marRight w:val="0"/>
          <w:marTop w:val="0"/>
          <w:marBottom w:val="0"/>
          <w:divBdr>
            <w:top w:val="none" w:sz="0" w:space="0" w:color="auto"/>
            <w:left w:val="none" w:sz="0" w:space="0" w:color="auto"/>
            <w:bottom w:val="none" w:sz="0" w:space="0" w:color="auto"/>
            <w:right w:val="none" w:sz="0" w:space="0" w:color="auto"/>
          </w:divBdr>
        </w:div>
      </w:divsChild>
    </w:div>
    <w:div w:id="1432167725">
      <w:marLeft w:val="0"/>
      <w:marRight w:val="0"/>
      <w:marTop w:val="0"/>
      <w:marBottom w:val="0"/>
      <w:divBdr>
        <w:top w:val="none" w:sz="0" w:space="0" w:color="auto"/>
        <w:left w:val="none" w:sz="0" w:space="0" w:color="auto"/>
        <w:bottom w:val="none" w:sz="0" w:space="0" w:color="auto"/>
        <w:right w:val="none" w:sz="0" w:space="0" w:color="auto"/>
      </w:divBdr>
      <w:divsChild>
        <w:div w:id="1432167767">
          <w:marLeft w:val="0"/>
          <w:marRight w:val="0"/>
          <w:marTop w:val="0"/>
          <w:marBottom w:val="0"/>
          <w:divBdr>
            <w:top w:val="none" w:sz="0" w:space="0" w:color="auto"/>
            <w:left w:val="none" w:sz="0" w:space="0" w:color="auto"/>
            <w:bottom w:val="none" w:sz="0" w:space="0" w:color="auto"/>
            <w:right w:val="none" w:sz="0" w:space="0" w:color="auto"/>
          </w:divBdr>
          <w:divsChild>
            <w:div w:id="143216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29">
      <w:marLeft w:val="0"/>
      <w:marRight w:val="0"/>
      <w:marTop w:val="0"/>
      <w:marBottom w:val="0"/>
      <w:divBdr>
        <w:top w:val="none" w:sz="0" w:space="0" w:color="auto"/>
        <w:left w:val="none" w:sz="0" w:space="0" w:color="auto"/>
        <w:bottom w:val="none" w:sz="0" w:space="0" w:color="auto"/>
        <w:right w:val="none" w:sz="0" w:space="0" w:color="auto"/>
      </w:divBdr>
      <w:divsChild>
        <w:div w:id="1432167732">
          <w:marLeft w:val="0"/>
          <w:marRight w:val="0"/>
          <w:marTop w:val="0"/>
          <w:marBottom w:val="0"/>
          <w:divBdr>
            <w:top w:val="none" w:sz="0" w:space="0" w:color="auto"/>
            <w:left w:val="none" w:sz="0" w:space="0" w:color="auto"/>
            <w:bottom w:val="none" w:sz="0" w:space="0" w:color="auto"/>
            <w:right w:val="none" w:sz="0" w:space="0" w:color="auto"/>
          </w:divBdr>
          <w:divsChild>
            <w:div w:id="1432167784">
              <w:marLeft w:val="0"/>
              <w:marRight w:val="0"/>
              <w:marTop w:val="0"/>
              <w:marBottom w:val="0"/>
              <w:divBdr>
                <w:top w:val="none" w:sz="0" w:space="0" w:color="auto"/>
                <w:left w:val="none" w:sz="0" w:space="0" w:color="auto"/>
                <w:bottom w:val="none" w:sz="0" w:space="0" w:color="auto"/>
                <w:right w:val="none" w:sz="0" w:space="0" w:color="auto"/>
              </w:divBdr>
              <w:divsChild>
                <w:div w:id="143216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70">
          <w:marLeft w:val="0"/>
          <w:marRight w:val="0"/>
          <w:marTop w:val="0"/>
          <w:marBottom w:val="0"/>
          <w:divBdr>
            <w:top w:val="none" w:sz="0" w:space="0" w:color="auto"/>
            <w:left w:val="none" w:sz="0" w:space="0" w:color="auto"/>
            <w:bottom w:val="none" w:sz="0" w:space="0" w:color="auto"/>
            <w:right w:val="none" w:sz="0" w:space="0" w:color="auto"/>
          </w:divBdr>
          <w:divsChild>
            <w:div w:id="1432167700">
              <w:marLeft w:val="0"/>
              <w:marRight w:val="0"/>
              <w:marTop w:val="0"/>
              <w:marBottom w:val="0"/>
              <w:divBdr>
                <w:top w:val="none" w:sz="0" w:space="0" w:color="auto"/>
                <w:left w:val="none" w:sz="0" w:space="0" w:color="auto"/>
                <w:bottom w:val="none" w:sz="0" w:space="0" w:color="auto"/>
                <w:right w:val="none" w:sz="0" w:space="0" w:color="auto"/>
              </w:divBdr>
              <w:divsChild>
                <w:div w:id="1432167701">
                  <w:marLeft w:val="0"/>
                  <w:marRight w:val="0"/>
                  <w:marTop w:val="0"/>
                  <w:marBottom w:val="0"/>
                  <w:divBdr>
                    <w:top w:val="none" w:sz="0" w:space="0" w:color="auto"/>
                    <w:left w:val="none" w:sz="0" w:space="0" w:color="auto"/>
                    <w:bottom w:val="none" w:sz="0" w:space="0" w:color="auto"/>
                    <w:right w:val="none" w:sz="0" w:space="0" w:color="auto"/>
                  </w:divBdr>
                  <w:divsChild>
                    <w:div w:id="143216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167737">
      <w:marLeft w:val="0"/>
      <w:marRight w:val="0"/>
      <w:marTop w:val="0"/>
      <w:marBottom w:val="0"/>
      <w:divBdr>
        <w:top w:val="none" w:sz="0" w:space="0" w:color="auto"/>
        <w:left w:val="none" w:sz="0" w:space="0" w:color="auto"/>
        <w:bottom w:val="none" w:sz="0" w:space="0" w:color="auto"/>
        <w:right w:val="none" w:sz="0" w:space="0" w:color="auto"/>
      </w:divBdr>
      <w:divsChild>
        <w:div w:id="1432167630">
          <w:marLeft w:val="0"/>
          <w:marRight w:val="0"/>
          <w:marTop w:val="0"/>
          <w:marBottom w:val="0"/>
          <w:divBdr>
            <w:top w:val="none" w:sz="0" w:space="0" w:color="auto"/>
            <w:left w:val="none" w:sz="0" w:space="0" w:color="auto"/>
            <w:bottom w:val="none" w:sz="0" w:space="0" w:color="auto"/>
            <w:right w:val="none" w:sz="0" w:space="0" w:color="auto"/>
          </w:divBdr>
          <w:divsChild>
            <w:div w:id="1432167739">
              <w:marLeft w:val="0"/>
              <w:marRight w:val="0"/>
              <w:marTop w:val="0"/>
              <w:marBottom w:val="0"/>
              <w:divBdr>
                <w:top w:val="none" w:sz="0" w:space="0" w:color="auto"/>
                <w:left w:val="none" w:sz="0" w:space="0" w:color="auto"/>
                <w:bottom w:val="none" w:sz="0" w:space="0" w:color="auto"/>
                <w:right w:val="none" w:sz="0" w:space="0" w:color="auto"/>
              </w:divBdr>
              <w:divsChild>
                <w:div w:id="1432167722">
                  <w:marLeft w:val="0"/>
                  <w:marRight w:val="0"/>
                  <w:marTop w:val="0"/>
                  <w:marBottom w:val="0"/>
                  <w:divBdr>
                    <w:top w:val="none" w:sz="0" w:space="0" w:color="auto"/>
                    <w:left w:val="none" w:sz="0" w:space="0" w:color="auto"/>
                    <w:bottom w:val="none" w:sz="0" w:space="0" w:color="auto"/>
                    <w:right w:val="none" w:sz="0" w:space="0" w:color="auto"/>
                  </w:divBdr>
                </w:div>
                <w:div w:id="1432167785">
                  <w:marLeft w:val="0"/>
                  <w:marRight w:val="0"/>
                  <w:marTop w:val="0"/>
                  <w:marBottom w:val="0"/>
                  <w:divBdr>
                    <w:top w:val="none" w:sz="0" w:space="0" w:color="auto"/>
                    <w:left w:val="none" w:sz="0" w:space="0" w:color="auto"/>
                    <w:bottom w:val="none" w:sz="0" w:space="0" w:color="auto"/>
                    <w:right w:val="none" w:sz="0" w:space="0" w:color="auto"/>
                  </w:divBdr>
                  <w:divsChild>
                    <w:div w:id="143216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654">
          <w:marLeft w:val="0"/>
          <w:marRight w:val="0"/>
          <w:marTop w:val="0"/>
          <w:marBottom w:val="0"/>
          <w:divBdr>
            <w:top w:val="none" w:sz="0" w:space="0" w:color="auto"/>
            <w:left w:val="none" w:sz="0" w:space="0" w:color="auto"/>
            <w:bottom w:val="none" w:sz="0" w:space="0" w:color="auto"/>
            <w:right w:val="none" w:sz="0" w:space="0" w:color="auto"/>
          </w:divBdr>
        </w:div>
        <w:div w:id="1432167658">
          <w:marLeft w:val="0"/>
          <w:marRight w:val="0"/>
          <w:marTop w:val="0"/>
          <w:marBottom w:val="0"/>
          <w:divBdr>
            <w:top w:val="none" w:sz="0" w:space="0" w:color="auto"/>
            <w:left w:val="none" w:sz="0" w:space="0" w:color="auto"/>
            <w:bottom w:val="none" w:sz="0" w:space="0" w:color="auto"/>
            <w:right w:val="none" w:sz="0" w:space="0" w:color="auto"/>
          </w:divBdr>
          <w:divsChild>
            <w:div w:id="1432167768">
              <w:marLeft w:val="0"/>
              <w:marRight w:val="0"/>
              <w:marTop w:val="0"/>
              <w:marBottom w:val="0"/>
              <w:divBdr>
                <w:top w:val="none" w:sz="0" w:space="0" w:color="auto"/>
                <w:left w:val="none" w:sz="0" w:space="0" w:color="auto"/>
                <w:bottom w:val="none" w:sz="0" w:space="0" w:color="auto"/>
                <w:right w:val="none" w:sz="0" w:space="0" w:color="auto"/>
              </w:divBdr>
            </w:div>
          </w:divsChild>
        </w:div>
        <w:div w:id="1432167670">
          <w:marLeft w:val="0"/>
          <w:marRight w:val="0"/>
          <w:marTop w:val="0"/>
          <w:marBottom w:val="0"/>
          <w:divBdr>
            <w:top w:val="none" w:sz="0" w:space="0" w:color="auto"/>
            <w:left w:val="none" w:sz="0" w:space="0" w:color="auto"/>
            <w:bottom w:val="none" w:sz="0" w:space="0" w:color="auto"/>
            <w:right w:val="none" w:sz="0" w:space="0" w:color="auto"/>
          </w:divBdr>
        </w:div>
        <w:div w:id="1432167671">
          <w:marLeft w:val="0"/>
          <w:marRight w:val="0"/>
          <w:marTop w:val="0"/>
          <w:marBottom w:val="0"/>
          <w:divBdr>
            <w:top w:val="none" w:sz="0" w:space="0" w:color="auto"/>
            <w:left w:val="none" w:sz="0" w:space="0" w:color="auto"/>
            <w:bottom w:val="none" w:sz="0" w:space="0" w:color="auto"/>
            <w:right w:val="none" w:sz="0" w:space="0" w:color="auto"/>
          </w:divBdr>
          <w:divsChild>
            <w:div w:id="1432167719">
              <w:marLeft w:val="0"/>
              <w:marRight w:val="0"/>
              <w:marTop w:val="0"/>
              <w:marBottom w:val="0"/>
              <w:divBdr>
                <w:top w:val="none" w:sz="0" w:space="0" w:color="auto"/>
                <w:left w:val="none" w:sz="0" w:space="0" w:color="auto"/>
                <w:bottom w:val="none" w:sz="0" w:space="0" w:color="auto"/>
                <w:right w:val="none" w:sz="0" w:space="0" w:color="auto"/>
              </w:divBdr>
            </w:div>
          </w:divsChild>
        </w:div>
        <w:div w:id="1432167674">
          <w:marLeft w:val="0"/>
          <w:marRight w:val="0"/>
          <w:marTop w:val="0"/>
          <w:marBottom w:val="0"/>
          <w:divBdr>
            <w:top w:val="none" w:sz="0" w:space="0" w:color="auto"/>
            <w:left w:val="none" w:sz="0" w:space="0" w:color="auto"/>
            <w:bottom w:val="none" w:sz="0" w:space="0" w:color="auto"/>
            <w:right w:val="none" w:sz="0" w:space="0" w:color="auto"/>
          </w:divBdr>
          <w:divsChild>
            <w:div w:id="1432167633">
              <w:marLeft w:val="0"/>
              <w:marRight w:val="0"/>
              <w:marTop w:val="0"/>
              <w:marBottom w:val="0"/>
              <w:divBdr>
                <w:top w:val="none" w:sz="0" w:space="0" w:color="auto"/>
                <w:left w:val="none" w:sz="0" w:space="0" w:color="auto"/>
                <w:bottom w:val="none" w:sz="0" w:space="0" w:color="auto"/>
                <w:right w:val="none" w:sz="0" w:space="0" w:color="auto"/>
              </w:divBdr>
              <w:divsChild>
                <w:div w:id="1432167745">
                  <w:marLeft w:val="0"/>
                  <w:marRight w:val="0"/>
                  <w:marTop w:val="0"/>
                  <w:marBottom w:val="0"/>
                  <w:divBdr>
                    <w:top w:val="none" w:sz="0" w:space="0" w:color="auto"/>
                    <w:left w:val="none" w:sz="0" w:space="0" w:color="auto"/>
                    <w:bottom w:val="none" w:sz="0" w:space="0" w:color="auto"/>
                    <w:right w:val="none" w:sz="0" w:space="0" w:color="auto"/>
                  </w:divBdr>
                  <w:divsChild>
                    <w:div w:id="143216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676">
          <w:marLeft w:val="0"/>
          <w:marRight w:val="0"/>
          <w:marTop w:val="0"/>
          <w:marBottom w:val="0"/>
          <w:divBdr>
            <w:top w:val="none" w:sz="0" w:space="0" w:color="auto"/>
            <w:left w:val="none" w:sz="0" w:space="0" w:color="auto"/>
            <w:bottom w:val="none" w:sz="0" w:space="0" w:color="auto"/>
            <w:right w:val="none" w:sz="0" w:space="0" w:color="auto"/>
          </w:divBdr>
          <w:divsChild>
            <w:div w:id="1432167657">
              <w:marLeft w:val="0"/>
              <w:marRight w:val="0"/>
              <w:marTop w:val="0"/>
              <w:marBottom w:val="0"/>
              <w:divBdr>
                <w:top w:val="none" w:sz="0" w:space="0" w:color="auto"/>
                <w:left w:val="none" w:sz="0" w:space="0" w:color="auto"/>
                <w:bottom w:val="none" w:sz="0" w:space="0" w:color="auto"/>
                <w:right w:val="none" w:sz="0" w:space="0" w:color="auto"/>
              </w:divBdr>
            </w:div>
          </w:divsChild>
        </w:div>
        <w:div w:id="1432167677">
          <w:marLeft w:val="0"/>
          <w:marRight w:val="0"/>
          <w:marTop w:val="0"/>
          <w:marBottom w:val="0"/>
          <w:divBdr>
            <w:top w:val="none" w:sz="0" w:space="0" w:color="auto"/>
            <w:left w:val="none" w:sz="0" w:space="0" w:color="auto"/>
            <w:bottom w:val="none" w:sz="0" w:space="0" w:color="auto"/>
            <w:right w:val="none" w:sz="0" w:space="0" w:color="auto"/>
          </w:divBdr>
          <w:divsChild>
            <w:div w:id="1432167743">
              <w:marLeft w:val="0"/>
              <w:marRight w:val="0"/>
              <w:marTop w:val="0"/>
              <w:marBottom w:val="0"/>
              <w:divBdr>
                <w:top w:val="none" w:sz="0" w:space="0" w:color="auto"/>
                <w:left w:val="none" w:sz="0" w:space="0" w:color="auto"/>
                <w:bottom w:val="none" w:sz="0" w:space="0" w:color="auto"/>
                <w:right w:val="none" w:sz="0" w:space="0" w:color="auto"/>
              </w:divBdr>
            </w:div>
          </w:divsChild>
        </w:div>
        <w:div w:id="1432167715">
          <w:marLeft w:val="0"/>
          <w:marRight w:val="0"/>
          <w:marTop w:val="0"/>
          <w:marBottom w:val="0"/>
          <w:divBdr>
            <w:top w:val="none" w:sz="0" w:space="0" w:color="auto"/>
            <w:left w:val="none" w:sz="0" w:space="0" w:color="auto"/>
            <w:bottom w:val="none" w:sz="0" w:space="0" w:color="auto"/>
            <w:right w:val="none" w:sz="0" w:space="0" w:color="auto"/>
          </w:divBdr>
        </w:div>
        <w:div w:id="1432167757">
          <w:marLeft w:val="0"/>
          <w:marRight w:val="0"/>
          <w:marTop w:val="0"/>
          <w:marBottom w:val="0"/>
          <w:divBdr>
            <w:top w:val="none" w:sz="0" w:space="0" w:color="auto"/>
            <w:left w:val="none" w:sz="0" w:space="0" w:color="auto"/>
            <w:bottom w:val="none" w:sz="0" w:space="0" w:color="auto"/>
            <w:right w:val="none" w:sz="0" w:space="0" w:color="auto"/>
          </w:divBdr>
          <w:divsChild>
            <w:div w:id="1432167751">
              <w:marLeft w:val="0"/>
              <w:marRight w:val="0"/>
              <w:marTop w:val="0"/>
              <w:marBottom w:val="0"/>
              <w:divBdr>
                <w:top w:val="none" w:sz="0" w:space="0" w:color="auto"/>
                <w:left w:val="none" w:sz="0" w:space="0" w:color="auto"/>
                <w:bottom w:val="none" w:sz="0" w:space="0" w:color="auto"/>
                <w:right w:val="none" w:sz="0" w:space="0" w:color="auto"/>
              </w:divBdr>
            </w:div>
          </w:divsChild>
        </w:div>
        <w:div w:id="1432167763">
          <w:marLeft w:val="0"/>
          <w:marRight w:val="0"/>
          <w:marTop w:val="0"/>
          <w:marBottom w:val="0"/>
          <w:divBdr>
            <w:top w:val="none" w:sz="0" w:space="0" w:color="auto"/>
            <w:left w:val="none" w:sz="0" w:space="0" w:color="auto"/>
            <w:bottom w:val="none" w:sz="0" w:space="0" w:color="auto"/>
            <w:right w:val="none" w:sz="0" w:space="0" w:color="auto"/>
          </w:divBdr>
        </w:div>
      </w:divsChild>
    </w:div>
    <w:div w:id="1432167738">
      <w:marLeft w:val="0"/>
      <w:marRight w:val="0"/>
      <w:marTop w:val="0"/>
      <w:marBottom w:val="0"/>
      <w:divBdr>
        <w:top w:val="none" w:sz="0" w:space="0" w:color="auto"/>
        <w:left w:val="none" w:sz="0" w:space="0" w:color="auto"/>
        <w:bottom w:val="none" w:sz="0" w:space="0" w:color="auto"/>
        <w:right w:val="none" w:sz="0" w:space="0" w:color="auto"/>
      </w:divBdr>
    </w:div>
    <w:div w:id="1432167741">
      <w:marLeft w:val="0"/>
      <w:marRight w:val="0"/>
      <w:marTop w:val="0"/>
      <w:marBottom w:val="0"/>
      <w:divBdr>
        <w:top w:val="none" w:sz="0" w:space="0" w:color="auto"/>
        <w:left w:val="none" w:sz="0" w:space="0" w:color="auto"/>
        <w:bottom w:val="none" w:sz="0" w:space="0" w:color="auto"/>
        <w:right w:val="none" w:sz="0" w:space="0" w:color="auto"/>
      </w:divBdr>
    </w:div>
    <w:div w:id="1432167742">
      <w:marLeft w:val="0"/>
      <w:marRight w:val="0"/>
      <w:marTop w:val="0"/>
      <w:marBottom w:val="0"/>
      <w:divBdr>
        <w:top w:val="none" w:sz="0" w:space="0" w:color="auto"/>
        <w:left w:val="none" w:sz="0" w:space="0" w:color="auto"/>
        <w:bottom w:val="none" w:sz="0" w:space="0" w:color="auto"/>
        <w:right w:val="none" w:sz="0" w:space="0" w:color="auto"/>
      </w:divBdr>
      <w:divsChild>
        <w:div w:id="1432167696">
          <w:marLeft w:val="0"/>
          <w:marRight w:val="0"/>
          <w:marTop w:val="0"/>
          <w:marBottom w:val="0"/>
          <w:divBdr>
            <w:top w:val="none" w:sz="0" w:space="0" w:color="auto"/>
            <w:left w:val="none" w:sz="0" w:space="0" w:color="auto"/>
            <w:bottom w:val="none" w:sz="0" w:space="0" w:color="auto"/>
            <w:right w:val="none" w:sz="0" w:space="0" w:color="auto"/>
          </w:divBdr>
          <w:divsChild>
            <w:div w:id="143216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58">
      <w:marLeft w:val="0"/>
      <w:marRight w:val="0"/>
      <w:marTop w:val="0"/>
      <w:marBottom w:val="0"/>
      <w:divBdr>
        <w:top w:val="none" w:sz="0" w:space="0" w:color="auto"/>
        <w:left w:val="none" w:sz="0" w:space="0" w:color="auto"/>
        <w:bottom w:val="none" w:sz="0" w:space="0" w:color="auto"/>
        <w:right w:val="none" w:sz="0" w:space="0" w:color="auto"/>
      </w:divBdr>
      <w:divsChild>
        <w:div w:id="1432167683">
          <w:marLeft w:val="0"/>
          <w:marRight w:val="0"/>
          <w:marTop w:val="0"/>
          <w:marBottom w:val="0"/>
          <w:divBdr>
            <w:top w:val="none" w:sz="0" w:space="0" w:color="auto"/>
            <w:left w:val="none" w:sz="0" w:space="0" w:color="auto"/>
            <w:bottom w:val="none" w:sz="0" w:space="0" w:color="auto"/>
            <w:right w:val="none" w:sz="0" w:space="0" w:color="auto"/>
          </w:divBdr>
          <w:divsChild>
            <w:div w:id="1432167710">
              <w:marLeft w:val="0"/>
              <w:marRight w:val="0"/>
              <w:marTop w:val="0"/>
              <w:marBottom w:val="0"/>
              <w:divBdr>
                <w:top w:val="none" w:sz="0" w:space="0" w:color="auto"/>
                <w:left w:val="none" w:sz="0" w:space="0" w:color="auto"/>
                <w:bottom w:val="none" w:sz="0" w:space="0" w:color="auto"/>
                <w:right w:val="none" w:sz="0" w:space="0" w:color="auto"/>
              </w:divBdr>
              <w:divsChild>
                <w:div w:id="1432167790">
                  <w:marLeft w:val="0"/>
                  <w:marRight w:val="0"/>
                  <w:marTop w:val="0"/>
                  <w:marBottom w:val="0"/>
                  <w:divBdr>
                    <w:top w:val="none" w:sz="0" w:space="0" w:color="auto"/>
                    <w:left w:val="none" w:sz="0" w:space="0" w:color="auto"/>
                    <w:bottom w:val="none" w:sz="0" w:space="0" w:color="auto"/>
                    <w:right w:val="none" w:sz="0" w:space="0" w:color="auto"/>
                  </w:divBdr>
                  <w:divsChild>
                    <w:div w:id="14321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748">
          <w:marLeft w:val="0"/>
          <w:marRight w:val="0"/>
          <w:marTop w:val="0"/>
          <w:marBottom w:val="0"/>
          <w:divBdr>
            <w:top w:val="none" w:sz="0" w:space="0" w:color="auto"/>
            <w:left w:val="none" w:sz="0" w:space="0" w:color="auto"/>
            <w:bottom w:val="none" w:sz="0" w:space="0" w:color="auto"/>
            <w:right w:val="none" w:sz="0" w:space="0" w:color="auto"/>
          </w:divBdr>
          <w:divsChild>
            <w:div w:id="1432167713">
              <w:marLeft w:val="0"/>
              <w:marRight w:val="0"/>
              <w:marTop w:val="0"/>
              <w:marBottom w:val="0"/>
              <w:divBdr>
                <w:top w:val="none" w:sz="0" w:space="0" w:color="auto"/>
                <w:left w:val="none" w:sz="0" w:space="0" w:color="auto"/>
                <w:bottom w:val="none" w:sz="0" w:space="0" w:color="auto"/>
                <w:right w:val="none" w:sz="0" w:space="0" w:color="auto"/>
              </w:divBdr>
              <w:divsChild>
                <w:div w:id="14321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761">
      <w:marLeft w:val="0"/>
      <w:marRight w:val="0"/>
      <w:marTop w:val="0"/>
      <w:marBottom w:val="0"/>
      <w:divBdr>
        <w:top w:val="none" w:sz="0" w:space="0" w:color="auto"/>
        <w:left w:val="none" w:sz="0" w:space="0" w:color="auto"/>
        <w:bottom w:val="none" w:sz="0" w:space="0" w:color="auto"/>
        <w:right w:val="none" w:sz="0" w:space="0" w:color="auto"/>
      </w:divBdr>
      <w:divsChild>
        <w:div w:id="1432167691">
          <w:marLeft w:val="0"/>
          <w:marRight w:val="0"/>
          <w:marTop w:val="0"/>
          <w:marBottom w:val="0"/>
          <w:divBdr>
            <w:top w:val="none" w:sz="0" w:space="0" w:color="auto"/>
            <w:left w:val="none" w:sz="0" w:space="0" w:color="auto"/>
            <w:bottom w:val="none" w:sz="0" w:space="0" w:color="auto"/>
            <w:right w:val="none" w:sz="0" w:space="0" w:color="auto"/>
          </w:divBdr>
          <w:divsChild>
            <w:div w:id="1432167772">
              <w:marLeft w:val="0"/>
              <w:marRight w:val="0"/>
              <w:marTop w:val="0"/>
              <w:marBottom w:val="0"/>
              <w:divBdr>
                <w:top w:val="none" w:sz="0" w:space="0" w:color="auto"/>
                <w:left w:val="none" w:sz="0" w:space="0" w:color="auto"/>
                <w:bottom w:val="none" w:sz="0" w:space="0" w:color="auto"/>
                <w:right w:val="none" w:sz="0" w:space="0" w:color="auto"/>
              </w:divBdr>
              <w:divsChild>
                <w:div w:id="143216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775">
      <w:marLeft w:val="0"/>
      <w:marRight w:val="0"/>
      <w:marTop w:val="0"/>
      <w:marBottom w:val="0"/>
      <w:divBdr>
        <w:top w:val="none" w:sz="0" w:space="0" w:color="auto"/>
        <w:left w:val="none" w:sz="0" w:space="0" w:color="auto"/>
        <w:bottom w:val="none" w:sz="0" w:space="0" w:color="auto"/>
        <w:right w:val="none" w:sz="0" w:space="0" w:color="auto"/>
      </w:divBdr>
      <w:divsChild>
        <w:div w:id="1432167711">
          <w:marLeft w:val="0"/>
          <w:marRight w:val="0"/>
          <w:marTop w:val="0"/>
          <w:marBottom w:val="0"/>
          <w:divBdr>
            <w:top w:val="none" w:sz="0" w:space="0" w:color="auto"/>
            <w:left w:val="none" w:sz="0" w:space="0" w:color="auto"/>
            <w:bottom w:val="none" w:sz="0" w:space="0" w:color="auto"/>
            <w:right w:val="none" w:sz="0" w:space="0" w:color="auto"/>
          </w:divBdr>
          <w:divsChild>
            <w:div w:id="1432167727">
              <w:marLeft w:val="0"/>
              <w:marRight w:val="0"/>
              <w:marTop w:val="0"/>
              <w:marBottom w:val="0"/>
              <w:divBdr>
                <w:top w:val="none" w:sz="0" w:space="0" w:color="auto"/>
                <w:left w:val="none" w:sz="0" w:space="0" w:color="auto"/>
                <w:bottom w:val="none" w:sz="0" w:space="0" w:color="auto"/>
                <w:right w:val="none" w:sz="0" w:space="0" w:color="auto"/>
              </w:divBdr>
            </w:div>
          </w:divsChild>
        </w:div>
        <w:div w:id="1432167765">
          <w:marLeft w:val="0"/>
          <w:marRight w:val="0"/>
          <w:marTop w:val="0"/>
          <w:marBottom w:val="0"/>
          <w:divBdr>
            <w:top w:val="none" w:sz="0" w:space="0" w:color="auto"/>
            <w:left w:val="none" w:sz="0" w:space="0" w:color="auto"/>
            <w:bottom w:val="none" w:sz="0" w:space="0" w:color="auto"/>
            <w:right w:val="none" w:sz="0" w:space="0" w:color="auto"/>
          </w:divBdr>
          <w:divsChild>
            <w:div w:id="1432167728">
              <w:marLeft w:val="0"/>
              <w:marRight w:val="0"/>
              <w:marTop w:val="0"/>
              <w:marBottom w:val="0"/>
              <w:divBdr>
                <w:top w:val="none" w:sz="0" w:space="0" w:color="auto"/>
                <w:left w:val="none" w:sz="0" w:space="0" w:color="auto"/>
                <w:bottom w:val="none" w:sz="0" w:space="0" w:color="auto"/>
                <w:right w:val="none" w:sz="0" w:space="0" w:color="auto"/>
              </w:divBdr>
              <w:divsChild>
                <w:div w:id="143216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777">
      <w:marLeft w:val="0"/>
      <w:marRight w:val="0"/>
      <w:marTop w:val="0"/>
      <w:marBottom w:val="0"/>
      <w:divBdr>
        <w:top w:val="none" w:sz="0" w:space="0" w:color="auto"/>
        <w:left w:val="none" w:sz="0" w:space="0" w:color="auto"/>
        <w:bottom w:val="none" w:sz="0" w:space="0" w:color="auto"/>
        <w:right w:val="none" w:sz="0" w:space="0" w:color="auto"/>
      </w:divBdr>
    </w:div>
    <w:div w:id="1432167780">
      <w:marLeft w:val="0"/>
      <w:marRight w:val="0"/>
      <w:marTop w:val="0"/>
      <w:marBottom w:val="0"/>
      <w:divBdr>
        <w:top w:val="none" w:sz="0" w:space="0" w:color="auto"/>
        <w:left w:val="none" w:sz="0" w:space="0" w:color="auto"/>
        <w:bottom w:val="none" w:sz="0" w:space="0" w:color="auto"/>
        <w:right w:val="none" w:sz="0" w:space="0" w:color="auto"/>
      </w:divBdr>
    </w:div>
    <w:div w:id="1432167787">
      <w:marLeft w:val="0"/>
      <w:marRight w:val="0"/>
      <w:marTop w:val="0"/>
      <w:marBottom w:val="0"/>
      <w:divBdr>
        <w:top w:val="none" w:sz="0" w:space="0" w:color="auto"/>
        <w:left w:val="none" w:sz="0" w:space="0" w:color="auto"/>
        <w:bottom w:val="none" w:sz="0" w:space="0" w:color="auto"/>
        <w:right w:val="none" w:sz="0" w:space="0" w:color="auto"/>
      </w:divBdr>
      <w:divsChild>
        <w:div w:id="1432167651">
          <w:marLeft w:val="0"/>
          <w:marRight w:val="0"/>
          <w:marTop w:val="0"/>
          <w:marBottom w:val="0"/>
          <w:divBdr>
            <w:top w:val="none" w:sz="0" w:space="0" w:color="auto"/>
            <w:left w:val="none" w:sz="0" w:space="0" w:color="auto"/>
            <w:bottom w:val="none" w:sz="0" w:space="0" w:color="auto"/>
            <w:right w:val="none" w:sz="0" w:space="0" w:color="auto"/>
          </w:divBdr>
          <w:divsChild>
            <w:div w:id="1432167716">
              <w:marLeft w:val="0"/>
              <w:marRight w:val="0"/>
              <w:marTop w:val="0"/>
              <w:marBottom w:val="0"/>
              <w:divBdr>
                <w:top w:val="none" w:sz="0" w:space="0" w:color="auto"/>
                <w:left w:val="none" w:sz="0" w:space="0" w:color="auto"/>
                <w:bottom w:val="none" w:sz="0" w:space="0" w:color="auto"/>
                <w:right w:val="none" w:sz="0" w:space="0" w:color="auto"/>
              </w:divBdr>
              <w:divsChild>
                <w:div w:id="143216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92">
          <w:marLeft w:val="0"/>
          <w:marRight w:val="0"/>
          <w:marTop w:val="0"/>
          <w:marBottom w:val="0"/>
          <w:divBdr>
            <w:top w:val="none" w:sz="0" w:space="0" w:color="auto"/>
            <w:left w:val="none" w:sz="0" w:space="0" w:color="auto"/>
            <w:bottom w:val="none" w:sz="0" w:space="0" w:color="auto"/>
            <w:right w:val="none" w:sz="0" w:space="0" w:color="auto"/>
          </w:divBdr>
          <w:divsChild>
            <w:div w:id="143216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91">
      <w:marLeft w:val="0"/>
      <w:marRight w:val="0"/>
      <w:marTop w:val="0"/>
      <w:marBottom w:val="0"/>
      <w:divBdr>
        <w:top w:val="none" w:sz="0" w:space="0" w:color="auto"/>
        <w:left w:val="none" w:sz="0" w:space="0" w:color="auto"/>
        <w:bottom w:val="none" w:sz="0" w:space="0" w:color="auto"/>
        <w:right w:val="none" w:sz="0" w:space="0" w:color="auto"/>
      </w:divBdr>
    </w:div>
    <w:div w:id="14321677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chart" Target="charts/chart1.xml"/><Relationship Id="rId39" Type="http://schemas.openxmlformats.org/officeDocument/2006/relationships/hyperlink" Target="https://asjp.cerist.dz/en/article/18852?utm_source=chatgpt.com" TargetMode="External"/><Relationship Id="rId21" Type="http://schemas.openxmlformats.org/officeDocument/2006/relationships/image" Target="media/image12.jpeg"/><Relationship Id="rId34" Type="http://schemas.openxmlformats.org/officeDocument/2006/relationships/hyperlink" Target="https://asjp.cerist.dz/en/article/18852?utm_source=chatgpt.com" TargetMode="External"/><Relationship Id="rId42" Type="http://schemas.openxmlformats.org/officeDocument/2006/relationships/hyperlink" Target="http://dspace.univ-tiaret.dz/handle/123456789/13750" TargetMode="External"/><Relationship Id="rId47" Type="http://schemas.openxmlformats.org/officeDocument/2006/relationships/hyperlink" Target="http://dx.doi.org/10.4236/ajibm.2013.38079" TargetMode="External"/><Relationship Id="rId50" Type="http://schemas.openxmlformats.org/officeDocument/2006/relationships/hyperlink" Target="https://www.researchgate.net/" TargetMode="External"/><Relationship Id="rId55" Type="http://schemas.openxmlformats.org/officeDocument/2006/relationships/hyperlink" Target="https://doi.org/10.3390/higheredu2010013"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sdaia.gov.sa/ar/MediaCenter/Pages/CoronaPandemic.aspx" TargetMode="External"/><Relationship Id="rId25" Type="http://schemas.openxmlformats.org/officeDocument/2006/relationships/image" Target="media/image14.png"/><Relationship Id="rId33" Type="http://schemas.openxmlformats.org/officeDocument/2006/relationships/hyperlink" Target="https://journals.ekb.eg/article_352807.html" TargetMode="External"/><Relationship Id="rId38" Type="http://schemas.openxmlformats.org/officeDocument/2006/relationships/hyperlink" Target="https://journals.ekb.eg/article_395326.html" TargetMode="External"/><Relationship Id="rId46" Type="http://schemas.openxmlformats.org/officeDocument/2006/relationships/hyperlink" Target="https://asjp.cerist.dz/en/article/39595?utm_source=chatgpt.co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jpeg"/><Relationship Id="rId29" Type="http://schemas.openxmlformats.org/officeDocument/2006/relationships/chart" Target="charts/chart4.xml"/><Relationship Id="rId41" Type="http://schemas.openxmlformats.org/officeDocument/2006/relationships/hyperlink" Target="https://asjp.cerist.dz/en/article/76861" TargetMode="External"/><Relationship Id="rId54" Type="http://schemas.openxmlformats.org/officeDocument/2006/relationships/hyperlink" Target="https://doi.org/10.1007/BF023105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hyperlink" Target="http://oldspace.univ-tebessa.dz:8080/xmlui/handle/123456789/5225" TargetMode="External"/><Relationship Id="rId37" Type="http://schemas.openxmlformats.org/officeDocument/2006/relationships/hyperlink" Target="https://asjp.cerist.dz/en/article/13014" TargetMode="External"/><Relationship Id="rId40" Type="http://schemas.openxmlformats.org/officeDocument/2006/relationships/hyperlink" Target="https://meijournals.com/ara/index.php/mejhcs/article/view/860" TargetMode="External"/><Relationship Id="rId45" Type="http://schemas.openxmlformats.org/officeDocument/2006/relationships/hyperlink" Target="https://doi.org/10.53796/hnsj475" TargetMode="External"/><Relationship Id="rId53" Type="http://schemas.openxmlformats.org/officeDocument/2006/relationships/hyperlink" Target="https://doi.org/10.21608/jsrep.2023.311176" TargetMode="External"/><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chart" Target="charts/chart3.xml"/><Relationship Id="rId36" Type="http://schemas.openxmlformats.org/officeDocument/2006/relationships/hyperlink" Target="https://asjp.cerist.dz/en/article/55889?utm_source=chatgpt.com" TargetMode="External"/><Relationship Id="rId49" Type="http://schemas.openxmlformats.org/officeDocument/2006/relationships/hyperlink" Target="https://www.researchgate.net/publication/359495492_E-MANAGEMENT_TOOLS_AND_TECHNIQUES_FOR_LEADERSHIP_IN_ONLINE_VOLUNTEER_WORK_MANAGEMENT_IN_NON-PROFIT_ORGANIZATIONS" TargetMode="External"/><Relationship Id="rId57" Type="http://schemas.openxmlformats.org/officeDocument/2006/relationships/image" Target="media/image16.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hyperlink" Target="https://doi.org/10.21608/jasht.2024.348811" TargetMode="External"/><Relationship Id="rId44" Type="http://schemas.openxmlformats.org/officeDocument/2006/relationships/hyperlink" Target="https://altk.journals.ekb.eg/article_293621_38215.html" TargetMode="External"/><Relationship Id="rId52" Type="http://schemas.openxmlformats.org/officeDocument/2006/relationships/hyperlink" Target="https://jsrep.journals.ekb.eg/?_action=article&amp;au=728027&amp;_au=Fatemah+MS.++ALQhtani&amp;lang=en"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chart" Target="charts/chart2.xml"/><Relationship Id="rId30" Type="http://schemas.openxmlformats.org/officeDocument/2006/relationships/chart" Target="charts/chart5.xml"/><Relationship Id="rId35" Type="http://schemas.openxmlformats.org/officeDocument/2006/relationships/hyperlink" Target="https://asjp.cerist.dz/en/article/37538" TargetMode="External"/><Relationship Id="rId43" Type="http://schemas.openxmlformats.org/officeDocument/2006/relationships/hyperlink" Target="https://altk.journals.ekb.eg/?_action=article&amp;au=584363&amp;_au=%D8%AD%DA%A9%D9%85%D8%AA++%D8%B9%D9%85%D8%A7%D8%AF+%D8%A7%D9%84%D8%AF%D9%8A%D9%86+%D9%85%D8%AD%D9%85%D8%AF" TargetMode="External"/><Relationship Id="rId48" Type="http://schemas.openxmlformats.org/officeDocument/2006/relationships/hyperlink" Target="https://www.ceeol.com/search/journal-detail?id=2201" TargetMode="External"/><Relationship Id="rId56" Type="http://schemas.openxmlformats.org/officeDocument/2006/relationships/hyperlink" Target="https://doi.org/10.1177/001316447003000308" TargetMode="External"/><Relationship Id="rId8" Type="http://schemas.openxmlformats.org/officeDocument/2006/relationships/image" Target="media/image1.jpeg"/><Relationship Id="rId51" Type="http://schemas.openxmlformats.org/officeDocument/2006/relationships/hyperlink" Target="https://www.researchgate.net/publication/384667845_Digital_Transformation_in_Non-Profit_Organizations_Strategies_Challenges_and_Successes"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ncnp.gov.sa/ar"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75"/>
      <c:rotY val="360"/>
      <c:rAngAx val="0"/>
    </c:view3D>
    <c:floor>
      <c:thickness val="0"/>
    </c:floor>
    <c:sideWall>
      <c:thickness val="0"/>
    </c:sideWall>
    <c:backWall>
      <c:thickness val="0"/>
    </c:backWall>
    <c:plotArea>
      <c:layout>
        <c:manualLayout>
          <c:layoutTarget val="inner"/>
          <c:xMode val="edge"/>
          <c:yMode val="edge"/>
          <c:x val="0.20902777777777778"/>
          <c:y val="0"/>
          <c:w val="0.60972222222222228"/>
          <c:h val="1"/>
        </c:manualLayout>
      </c:layout>
      <c:pie3DChart>
        <c:varyColors val="1"/>
        <c:ser>
          <c:idx val="0"/>
          <c:order val="0"/>
          <c:explosion val="25"/>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1"/>
            <c:showSerName val="0"/>
            <c:showPercent val="1"/>
            <c:showBubbleSize val="0"/>
            <c:showLeaderLines val="1"/>
            <c:extLst>
              <c:ext xmlns:c15="http://schemas.microsoft.com/office/drawing/2012/chart" uri="{CE6537A1-D6FC-4f65-9D91-7224C49458BB}"/>
            </c:extLst>
          </c:dLbls>
          <c:cat>
            <c:strRef>
              <c:f>ورقة2!$B$4:$B$7</c:f>
              <c:strCache>
                <c:ptCount val="4"/>
                <c:pt idx="0">
                  <c:v>30 سنة فأقل</c:v>
                </c:pt>
                <c:pt idx="1">
                  <c:v>من 31 سنة إلى 40 سنة</c:v>
                </c:pt>
                <c:pt idx="2">
                  <c:v>من 41 سنة إلى 50 سنة</c:v>
                </c:pt>
                <c:pt idx="3">
                  <c:v>51 سنة فأكثر</c:v>
                </c:pt>
              </c:strCache>
            </c:strRef>
          </c:cat>
          <c:val>
            <c:numRef>
              <c:f>ورقة2!$C$4:$C$7</c:f>
              <c:numCache>
                <c:formatCode>0.00%</c:formatCode>
                <c:ptCount val="4"/>
                <c:pt idx="0">
                  <c:v>0.29299999999999998</c:v>
                </c:pt>
                <c:pt idx="1">
                  <c:v>0.37</c:v>
                </c:pt>
                <c:pt idx="2">
                  <c:v>0.23599999999999999</c:v>
                </c:pt>
                <c:pt idx="3">
                  <c:v>0.10100000000000001</c:v>
                </c:pt>
              </c:numCache>
            </c:numRef>
          </c:val>
          <c:extLst>
            <c:ext xmlns:c16="http://schemas.microsoft.com/office/drawing/2014/chart" uri="{C3380CC4-5D6E-409C-BE32-E72D297353CC}">
              <c16:uniqueId val="{00000000-CAFD-4215-A89C-72F741CE4A5D}"/>
            </c:ext>
          </c:extLst>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dLbl>
              <c:idx val="0"/>
              <c:tx>
                <c:rich>
                  <a:bodyPr/>
                  <a:lstStyle/>
                  <a:p>
                    <a:r>
                      <a:rPr lang="ar-SA"/>
                      <a:t>ثانوي  15.40%</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821-4CA2-B8A2-F71978000628}"/>
                </c:ext>
              </c:extLst>
            </c:dLbl>
            <c:dLbl>
              <c:idx val="1"/>
              <c:tx>
                <c:rich>
                  <a:bodyPr/>
                  <a:lstStyle/>
                  <a:p>
                    <a:r>
                      <a:rPr lang="ar-SA"/>
                      <a:t>جامعي67.10%</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821-4CA2-B8A2-F71978000628}"/>
                </c:ext>
              </c:extLst>
            </c:dLbl>
            <c:dLbl>
              <c:idx val="2"/>
              <c:tx>
                <c:rich>
                  <a:bodyPr/>
                  <a:lstStyle/>
                  <a:p>
                    <a:r>
                      <a:rPr lang="ar-SA"/>
                      <a:t>دراسات عليا 17.50%</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4821-4CA2-B8A2-F71978000628}"/>
                </c:ext>
              </c:extLst>
            </c:dLbl>
            <c:spPr>
              <a:noFill/>
              <a:ln>
                <a:noFill/>
              </a:ln>
              <a:effectLst/>
            </c:spPr>
            <c:txPr>
              <a:bodyPr/>
              <a:lstStyle/>
              <a:p>
                <a:pPr rtl="1">
                  <a:defRPr sz="1400">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ورقة3!$A$5:$A$7</c:f>
              <c:strCache>
                <c:ptCount val="3"/>
                <c:pt idx="0">
                  <c:v>ثانوي </c:v>
                </c:pt>
                <c:pt idx="1">
                  <c:v>جامعي</c:v>
                </c:pt>
                <c:pt idx="2">
                  <c:v>دراسات عليا</c:v>
                </c:pt>
              </c:strCache>
            </c:strRef>
          </c:cat>
          <c:val>
            <c:numRef>
              <c:f>ورقة3!$B$5:$B$7</c:f>
              <c:numCache>
                <c:formatCode>0.00%</c:formatCode>
                <c:ptCount val="3"/>
                <c:pt idx="0">
                  <c:v>0.154</c:v>
                </c:pt>
                <c:pt idx="1">
                  <c:v>0.67100000000000004</c:v>
                </c:pt>
                <c:pt idx="2">
                  <c:v>0.17499999999999999</c:v>
                </c:pt>
              </c:numCache>
            </c:numRef>
          </c:val>
          <c:extLst>
            <c:ext xmlns:c16="http://schemas.microsoft.com/office/drawing/2014/chart" uri="{C3380CC4-5D6E-409C-BE32-E72D297353CC}">
              <c16:uniqueId val="{00000003-4821-4CA2-B8A2-F71978000628}"/>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rtl="1">
                  <a:defRPr sz="1100" b="1">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ورقة4!$B$5:$B$9</c:f>
              <c:strCache>
                <c:ptCount val="5"/>
                <c:pt idx="0">
                  <c:v>5 سنوات فأقل</c:v>
                </c:pt>
                <c:pt idx="1">
                  <c:v>من 6 إلى 10 سنوات </c:v>
                </c:pt>
                <c:pt idx="2">
                  <c:v>من 11 إلى 15 سنة </c:v>
                </c:pt>
                <c:pt idx="3">
                  <c:v>من 16 إلى 20 سنة </c:v>
                </c:pt>
                <c:pt idx="4">
                  <c:v>أكثر من 21 سنة </c:v>
                </c:pt>
              </c:strCache>
            </c:strRef>
          </c:cat>
          <c:val>
            <c:numRef>
              <c:f>ورقة4!$C$5:$C$9</c:f>
              <c:numCache>
                <c:formatCode>0.00%</c:formatCode>
                <c:ptCount val="5"/>
                <c:pt idx="0">
                  <c:v>0.22</c:v>
                </c:pt>
                <c:pt idx="1">
                  <c:v>0.33300000000000002</c:v>
                </c:pt>
                <c:pt idx="2">
                  <c:v>0.20699999999999999</c:v>
                </c:pt>
                <c:pt idx="3">
                  <c:v>0.14199999999999999</c:v>
                </c:pt>
                <c:pt idx="4">
                  <c:v>9.8000000000000004E-2</c:v>
                </c:pt>
              </c:numCache>
            </c:numRef>
          </c:val>
          <c:extLst>
            <c:ext xmlns:c16="http://schemas.microsoft.com/office/drawing/2014/chart" uri="{C3380CC4-5D6E-409C-BE32-E72D297353CC}">
              <c16:uniqueId val="{00000000-9254-4C3D-B813-43B3BCC79EBB}"/>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rtl="1">
                  <a:defRPr sz="1200" b="1">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ورقة5!$A$1:$A$4</c:f>
              <c:strCache>
                <c:ptCount val="4"/>
                <c:pt idx="0">
                  <c:v>الأجهزة الإلكترونية</c:v>
                </c:pt>
                <c:pt idx="1">
                  <c:v>البرمجيات الإلكترونية</c:v>
                </c:pt>
                <c:pt idx="2">
                  <c:v>الشبكات الإلكترونية</c:v>
                </c:pt>
                <c:pt idx="3">
                  <c:v>العنصر البشري</c:v>
                </c:pt>
              </c:strCache>
            </c:strRef>
          </c:cat>
          <c:val>
            <c:numRef>
              <c:f>ورقة5!$B$1:$B$4</c:f>
              <c:numCache>
                <c:formatCode>General</c:formatCode>
                <c:ptCount val="4"/>
                <c:pt idx="0">
                  <c:v>4.08</c:v>
                </c:pt>
                <c:pt idx="1">
                  <c:v>4.1500000000000004</c:v>
                </c:pt>
                <c:pt idx="2">
                  <c:v>4.0199999999999996</c:v>
                </c:pt>
                <c:pt idx="3">
                  <c:v>3.96</c:v>
                </c:pt>
              </c:numCache>
            </c:numRef>
          </c:val>
          <c:extLst>
            <c:ext xmlns:c16="http://schemas.microsoft.com/office/drawing/2014/chart" uri="{C3380CC4-5D6E-409C-BE32-E72D297353CC}">
              <c16:uniqueId val="{00000000-6968-49E6-99FF-A6F238B2D8DB}"/>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sz="1100" b="1">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ورقة6!$A$3:$A$7</c:f>
              <c:strCache>
                <c:ptCount val="5"/>
                <c:pt idx="0">
                  <c:v>الاعتمادية</c:v>
                </c:pt>
                <c:pt idx="1">
                  <c:v>الاستجابة</c:v>
                </c:pt>
                <c:pt idx="2">
                  <c:v>الثقة</c:v>
                </c:pt>
                <c:pt idx="3">
                  <c:v>التعاطف</c:v>
                </c:pt>
                <c:pt idx="4">
                  <c:v>الجوانب المادية الملموسة</c:v>
                </c:pt>
              </c:strCache>
            </c:strRef>
          </c:cat>
          <c:val>
            <c:numRef>
              <c:f>ورقة6!$B$3:$B$7</c:f>
              <c:numCache>
                <c:formatCode>General</c:formatCode>
                <c:ptCount val="5"/>
                <c:pt idx="0">
                  <c:v>4.12</c:v>
                </c:pt>
                <c:pt idx="1">
                  <c:v>4.08</c:v>
                </c:pt>
                <c:pt idx="2">
                  <c:v>4.0999999999999996</c:v>
                </c:pt>
                <c:pt idx="3">
                  <c:v>4.05</c:v>
                </c:pt>
                <c:pt idx="4">
                  <c:v>4.18</c:v>
                </c:pt>
              </c:numCache>
            </c:numRef>
          </c:val>
          <c:extLst>
            <c:ext xmlns:c16="http://schemas.microsoft.com/office/drawing/2014/chart" uri="{C3380CC4-5D6E-409C-BE32-E72D297353CC}">
              <c16:uniqueId val="{00000000-D858-4884-829C-5725F833B879}"/>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41246-D007-42AB-9A19-0B4B385DC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37503</Words>
  <Characters>213770</Characters>
  <Application>Microsoft Office Word</Application>
  <DocSecurity>0</DocSecurity>
  <Lines>1781</Lines>
  <Paragraphs>501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fmkh_</dc:creator>
  <cp:keywords/>
  <dc:description/>
  <cp:lastModifiedBy>Marwa Nasser</cp:lastModifiedBy>
  <cp:revision>4</cp:revision>
  <cp:lastPrinted>2026-07-09T04:43:00Z</cp:lastPrinted>
  <dcterms:created xsi:type="dcterms:W3CDTF">2026-08-13T01:44:00Z</dcterms:created>
  <dcterms:modified xsi:type="dcterms:W3CDTF">2026-08-13T01:47:00Z</dcterms:modified>
</cp:coreProperties>
</file>