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B970" w14:textId="77777777" w:rsidR="00E421D7" w:rsidRPr="00BE7E08" w:rsidRDefault="00E421D7" w:rsidP="00E421D7">
      <w:pPr>
        <w:rPr>
          <w:rFonts w:ascii="Simplified Arabic" w:hAnsi="Simplified Arabic" w:cs="Simplified Arabic"/>
          <w:sz w:val="32"/>
          <w:szCs w:val="32"/>
        </w:rPr>
      </w:pPr>
    </w:p>
    <w:p w14:paraId="3EAFD248" w14:textId="77777777" w:rsidR="00E421D7" w:rsidRPr="00822632" w:rsidRDefault="00E421D7" w:rsidP="00E421D7">
      <w:pPr>
        <w:spacing w:after="200"/>
        <w:rPr>
          <w:color w:val="1C1C1C"/>
        </w:rPr>
      </w:pPr>
      <w:r w:rsidRPr="00822632">
        <w:rPr>
          <w:noProof/>
          <w:color w:val="1C1C1C"/>
        </w:rPr>
        <w:drawing>
          <wp:anchor distT="0" distB="0" distL="114300" distR="114300" simplePos="0" relativeHeight="251659264" behindDoc="0" locked="0" layoutInCell="1" allowOverlap="1" wp14:anchorId="050C8D99" wp14:editId="4DA0D111">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A22F0C4" w14:textId="77777777" w:rsidR="00E421D7" w:rsidRPr="00822632" w:rsidRDefault="00E421D7" w:rsidP="00E421D7">
      <w:pPr>
        <w:spacing w:after="200" w:line="276" w:lineRule="auto"/>
        <w:rPr>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2D8152A4" wp14:editId="554C32C5">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BD2FA1D" w14:textId="77777777" w:rsidR="00E421D7" w:rsidRPr="0039166C" w:rsidRDefault="00E421D7" w:rsidP="00E421D7">
                            <w:pPr>
                              <w:jc w:val="center"/>
                              <w:rPr>
                                <w:b/>
                                <w:bCs/>
                                <w:sz w:val="28"/>
                                <w:szCs w:val="28"/>
                                <w:rtl/>
                                <w:lang w:bidi="ar-EG"/>
                              </w:rPr>
                            </w:pPr>
                            <w:r w:rsidRPr="0039166C">
                              <w:rPr>
                                <w:rFonts w:hint="cs"/>
                                <w:b/>
                                <w:bCs/>
                                <w:sz w:val="28"/>
                                <w:szCs w:val="28"/>
                                <w:rtl/>
                                <w:lang w:bidi="ar-EG"/>
                              </w:rPr>
                              <w:t xml:space="preserve">جامعة ميد اوشن </w:t>
                            </w:r>
                          </w:p>
                          <w:p w14:paraId="07D1E2BC" w14:textId="77777777" w:rsidR="00E421D7" w:rsidRPr="0039166C" w:rsidRDefault="00E421D7" w:rsidP="00E421D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8152A4"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I7KdKDlAAAADwEAAA8AAABkcnMvZG93bnJldi54&#13;&#10;bWxMj8FqwzAQRO+F/oPYQi+lkW1c1XEsh9ASegs0MeSqWBvb1JJcS06cv+/21F4Wln0zO1OsZ9Oz&#13;&#10;C46+c1ZCvIiAoa2d7mwjoTpsnzNgPiirVe8sSrihh3V5f1eoXLur/cTLPjSMTKzPlYQ2hCHn3Nct&#13;&#10;GuUXbkBLt7MbjQq0jg3Xo7qSuel5EkWCG9VZ+tCqAd9arL/2k5Fwriv+ceTf20Mz7qrXzTy93HZP&#13;&#10;Uj4+zO8rGpsVsIBz+FPAbwfKDyUFO7nJas96CUKkglAJSRoDIyBbpgmwE5Eii4GXBf/fo/wB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jsp0oOUAAAAPAQAADwAAAAAAAAAAAAAAAAC7&#13;&#10;BAAAZHJzL2Rvd25yZXYueG1sUEsFBgAAAAAEAAQA8wAAAM0FAAAAAA==&#13;&#10;" fillcolor="window" strokecolor="window" strokeweight="1pt">
                <v:textbox>
                  <w:txbxContent>
                    <w:p w14:paraId="1BD2FA1D" w14:textId="77777777" w:rsidR="00E421D7" w:rsidRPr="0039166C" w:rsidRDefault="00E421D7" w:rsidP="00E421D7">
                      <w:pPr>
                        <w:jc w:val="center"/>
                        <w:rPr>
                          <w:b/>
                          <w:bCs/>
                          <w:sz w:val="28"/>
                          <w:szCs w:val="28"/>
                          <w:rtl/>
                          <w:lang w:bidi="ar-EG"/>
                        </w:rPr>
                      </w:pPr>
                      <w:r w:rsidRPr="0039166C">
                        <w:rPr>
                          <w:rFonts w:hint="cs"/>
                          <w:b/>
                          <w:bCs/>
                          <w:sz w:val="28"/>
                          <w:szCs w:val="28"/>
                          <w:rtl/>
                          <w:lang w:bidi="ar-EG"/>
                        </w:rPr>
                        <w:t xml:space="preserve">جامعة ميد اوشن </w:t>
                      </w:r>
                    </w:p>
                    <w:p w14:paraId="07D1E2BC" w14:textId="77777777" w:rsidR="00E421D7" w:rsidRPr="0039166C" w:rsidRDefault="00E421D7" w:rsidP="00E421D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97B7C86" w14:textId="77777777" w:rsidR="00E421D7" w:rsidRPr="00822632" w:rsidRDefault="00E421D7" w:rsidP="00E421D7">
      <w:pPr>
        <w:spacing w:after="200" w:line="276" w:lineRule="auto"/>
        <w:jc w:val="right"/>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421D7" w:rsidRPr="00822632" w14:paraId="26704F6B" w14:textId="77777777" w:rsidTr="003B32F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164FB1F" w14:textId="77777777" w:rsidR="00E421D7" w:rsidRDefault="00E421D7" w:rsidP="003B32F6">
            <w:pPr>
              <w:jc w:val="center"/>
              <w:rPr>
                <w:color w:val="1C1C1C"/>
                <w:rtl/>
              </w:rPr>
            </w:pPr>
          </w:p>
          <w:p w14:paraId="1A0290F5" w14:textId="77777777" w:rsidR="00E421D7" w:rsidRPr="00822632" w:rsidRDefault="00E421D7" w:rsidP="003B32F6">
            <w:pPr>
              <w:jc w:val="center"/>
              <w:rPr>
                <w:color w:val="1C1C1C"/>
              </w:rPr>
            </w:pPr>
          </w:p>
          <w:p w14:paraId="6F7FBF6C" w14:textId="77777777" w:rsidR="00E421D7" w:rsidRPr="00822632" w:rsidRDefault="00E421D7" w:rsidP="003B32F6">
            <w:pPr>
              <w:jc w:val="right"/>
              <w:rPr>
                <w:color w:val="1C1C1C"/>
              </w:rPr>
            </w:pPr>
          </w:p>
          <w:p w14:paraId="12DF9553" w14:textId="77777777" w:rsidR="00E421D7" w:rsidRPr="00822632" w:rsidRDefault="00E421D7" w:rsidP="003B32F6">
            <w:pPr>
              <w:spacing w:before="60"/>
              <w:jc w:val="right"/>
              <w:rPr>
                <w:color w:val="1C1C1C"/>
              </w:rPr>
            </w:pPr>
          </w:p>
        </w:tc>
      </w:tr>
    </w:tbl>
    <w:p w14:paraId="3DA3938A" w14:textId="77777777" w:rsidR="00E421D7" w:rsidRPr="00074ACD" w:rsidRDefault="00E421D7" w:rsidP="00E421D7">
      <w:pPr>
        <w:bidi/>
        <w:jc w:val="center"/>
        <w:rPr>
          <w:rFonts w:ascii="Simplified Arabic" w:hAnsi="Simplified Arabic" w:cs="Simplified Arabic"/>
          <w:b/>
          <w:bCs/>
          <w:sz w:val="36"/>
          <w:szCs w:val="36"/>
          <w:rtl/>
        </w:rPr>
      </w:pPr>
      <w:r w:rsidRPr="00074ACD">
        <w:rPr>
          <w:rFonts w:ascii="Simplified Arabic" w:hAnsi="Simplified Arabic" w:cs="Simplified Arabic" w:hint="cs"/>
          <w:b/>
          <w:bCs/>
          <w:sz w:val="36"/>
          <w:szCs w:val="36"/>
          <w:rtl/>
        </w:rPr>
        <w:t>الع</w:t>
      </w:r>
      <w:r>
        <w:rPr>
          <w:rFonts w:ascii="Simplified Arabic" w:hAnsi="Simplified Arabic" w:cs="Simplified Arabic" w:hint="cs"/>
          <w:b/>
          <w:bCs/>
          <w:sz w:val="36"/>
          <w:szCs w:val="36"/>
          <w:rtl/>
        </w:rPr>
        <w:t>لا</w:t>
      </w:r>
      <w:r w:rsidRPr="00074ACD">
        <w:rPr>
          <w:rFonts w:ascii="Simplified Arabic" w:hAnsi="Simplified Arabic" w:cs="Simplified Arabic" w:hint="cs"/>
          <w:b/>
          <w:bCs/>
          <w:sz w:val="40"/>
          <w:szCs w:val="40"/>
          <w:rtl/>
        </w:rPr>
        <w:t>قة بين استخدام منصات التواصل الاجتماعي وإدراك الذات لدى النساء في المجتمع السعودي</w:t>
      </w:r>
    </w:p>
    <w:p w14:paraId="475FDC8A" w14:textId="77777777" w:rsidR="00E421D7" w:rsidRPr="00074ACD" w:rsidRDefault="00E421D7" w:rsidP="00E421D7">
      <w:pPr>
        <w:bidi/>
        <w:jc w:val="center"/>
        <w:rPr>
          <w:rFonts w:ascii="Simplified Arabic" w:hAnsi="Simplified Arabic" w:cs="Simplified Arabic"/>
          <w:b/>
          <w:bCs/>
          <w:sz w:val="36"/>
          <w:szCs w:val="36"/>
          <w:rtl/>
        </w:rPr>
      </w:pPr>
      <w:r w:rsidRPr="00074ACD">
        <w:rPr>
          <w:rFonts w:ascii="Simplified Arabic" w:hAnsi="Simplified Arabic" w:cs="Simplified Arabic" w:hint="cs"/>
          <w:b/>
          <w:bCs/>
          <w:sz w:val="36"/>
          <w:szCs w:val="36"/>
          <w:rtl/>
        </w:rPr>
        <w:t xml:space="preserve"> دراسة ميدانية</w:t>
      </w:r>
    </w:p>
    <w:p w14:paraId="439C77F1" w14:textId="77777777" w:rsidR="00E421D7" w:rsidRPr="00822632" w:rsidRDefault="00E421D7" w:rsidP="00E421D7">
      <w:pPr>
        <w:spacing w:after="80"/>
        <w:jc w:val="center"/>
        <w:rPr>
          <w:b/>
          <w:bCs/>
          <w:color w:val="1C1C1C"/>
          <w:sz w:val="32"/>
          <w:szCs w:val="32"/>
        </w:rPr>
      </w:pPr>
    </w:p>
    <w:p w14:paraId="64B24246" w14:textId="77777777" w:rsidR="00E421D7" w:rsidRPr="00822632" w:rsidRDefault="00E421D7" w:rsidP="00E421D7">
      <w:pPr>
        <w:spacing w:after="80"/>
        <w:jc w:val="center"/>
        <w:rPr>
          <w:b/>
          <w:bCs/>
          <w:color w:val="1C1C1C"/>
          <w:sz w:val="32"/>
          <w:szCs w:val="32"/>
        </w:rPr>
      </w:pPr>
    </w:p>
    <w:p w14:paraId="25A55C96" w14:textId="77777777" w:rsidR="00E421D7" w:rsidRPr="00822632" w:rsidRDefault="00E421D7" w:rsidP="00E421D7">
      <w:pPr>
        <w:spacing w:after="80"/>
        <w:jc w:val="center"/>
        <w:rPr>
          <w:color w:val="1C1C1C"/>
          <w:sz w:val="28"/>
          <w:szCs w:val="28"/>
        </w:rPr>
      </w:pPr>
    </w:p>
    <w:p w14:paraId="53DDA236" w14:textId="77777777" w:rsidR="00E421D7" w:rsidRPr="00822632" w:rsidRDefault="00E421D7" w:rsidP="00E421D7">
      <w:pPr>
        <w:spacing w:after="80"/>
        <w:jc w:val="center"/>
        <w:rPr>
          <w:color w:val="1C1C1C"/>
          <w:sz w:val="32"/>
          <w:szCs w:val="32"/>
        </w:rPr>
      </w:pPr>
    </w:p>
    <w:p w14:paraId="78A4C289" w14:textId="77777777" w:rsidR="00E421D7" w:rsidRPr="00822632" w:rsidRDefault="00E421D7" w:rsidP="00E421D7">
      <w:pPr>
        <w:spacing w:after="80"/>
        <w:jc w:val="center"/>
        <w:rPr>
          <w:color w:val="1C1C1C"/>
          <w:sz w:val="32"/>
          <w:szCs w:val="32"/>
          <w:rtl/>
        </w:rPr>
      </w:pPr>
      <w:r w:rsidRPr="00822632">
        <w:rPr>
          <w:rFonts w:hint="cs"/>
          <w:color w:val="1C1C1C"/>
          <w:sz w:val="32"/>
          <w:szCs w:val="32"/>
          <w:rtl/>
        </w:rPr>
        <w:t>إعداد</w:t>
      </w:r>
    </w:p>
    <w:p w14:paraId="63C80890" w14:textId="77777777" w:rsidR="00E421D7" w:rsidRPr="00074ACD" w:rsidRDefault="00E421D7" w:rsidP="00E421D7">
      <w:pPr>
        <w:bidi/>
        <w:jc w:val="center"/>
        <w:rPr>
          <w:rFonts w:ascii="Simplified Arabic" w:hAnsi="Simplified Arabic" w:cs="Simplified Arabic"/>
          <w:b/>
          <w:bCs/>
          <w:sz w:val="32"/>
          <w:szCs w:val="32"/>
          <w:rtl/>
        </w:rPr>
      </w:pPr>
      <w:r w:rsidRPr="00074ACD">
        <w:rPr>
          <w:rFonts w:ascii="Simplified Arabic" w:hAnsi="Simplified Arabic" w:cs="Simplified Arabic" w:hint="cs"/>
          <w:b/>
          <w:bCs/>
          <w:sz w:val="32"/>
          <w:szCs w:val="32"/>
          <w:rtl/>
        </w:rPr>
        <w:t>بسمة العنمي</w:t>
      </w:r>
    </w:p>
    <w:p w14:paraId="0BFD73D4" w14:textId="77777777" w:rsidR="00E421D7" w:rsidRPr="00822632" w:rsidRDefault="00E421D7" w:rsidP="00E421D7">
      <w:pPr>
        <w:spacing w:after="60"/>
        <w:rPr>
          <w:color w:val="1C1C1C"/>
          <w:sz w:val="28"/>
          <w:szCs w:val="28"/>
        </w:rPr>
      </w:pPr>
    </w:p>
    <w:p w14:paraId="155134A1" w14:textId="77777777" w:rsidR="00E421D7" w:rsidRPr="00822632" w:rsidRDefault="00E421D7" w:rsidP="00E421D7">
      <w:pPr>
        <w:spacing w:after="60"/>
        <w:rPr>
          <w:color w:val="1C1C1C"/>
          <w:sz w:val="28"/>
          <w:szCs w:val="28"/>
          <w:rtl/>
        </w:rPr>
      </w:pPr>
    </w:p>
    <w:p w14:paraId="675CC932" w14:textId="77777777" w:rsidR="00E421D7" w:rsidRPr="00822632" w:rsidRDefault="00E421D7" w:rsidP="00E421D7">
      <w:pPr>
        <w:spacing w:after="60" w:line="276" w:lineRule="auto"/>
        <w:rPr>
          <w:color w:val="1C1C1C"/>
          <w:sz w:val="28"/>
          <w:szCs w:val="28"/>
        </w:rPr>
      </w:pPr>
      <w:bookmarkStart w:id="0" w:name="OLE_LINK2"/>
    </w:p>
    <w:p w14:paraId="6D9F72A8" w14:textId="77777777" w:rsidR="00E421D7" w:rsidRPr="00822632" w:rsidRDefault="00E421D7" w:rsidP="00E421D7">
      <w:pPr>
        <w:bidi/>
        <w:spacing w:after="60" w:line="276" w:lineRule="auto"/>
        <w:jc w:val="center"/>
        <w:rPr>
          <w:color w:val="1C1C1C"/>
          <w:sz w:val="28"/>
          <w:szCs w:val="28"/>
          <w:rtl/>
        </w:rPr>
      </w:pPr>
      <w:r w:rsidRPr="00822632">
        <w:rPr>
          <w:color w:val="1C1C1C"/>
          <w:sz w:val="28"/>
          <w:szCs w:val="28"/>
          <w:rtl/>
        </w:rPr>
        <w:t xml:space="preserve">رسالة مقدمة </w:t>
      </w:r>
      <w:r w:rsidRPr="00822632">
        <w:rPr>
          <w:rFonts w:hint="cs"/>
          <w:color w:val="1C1C1C"/>
          <w:sz w:val="28"/>
          <w:szCs w:val="28"/>
          <w:rtl/>
        </w:rPr>
        <w:t>إلى برنامج الدكتوراة</w:t>
      </w:r>
    </w:p>
    <w:p w14:paraId="18FE7BAA" w14:textId="77777777" w:rsidR="00E421D7" w:rsidRPr="00822632" w:rsidRDefault="00E421D7" w:rsidP="00E421D7">
      <w:pPr>
        <w:bidi/>
        <w:spacing w:line="276" w:lineRule="auto"/>
        <w:jc w:val="center"/>
        <w:rPr>
          <w:b/>
          <w:bCs/>
          <w:color w:val="1C1C1C"/>
          <w:sz w:val="28"/>
          <w:szCs w:val="28"/>
        </w:rPr>
      </w:pPr>
      <w:r w:rsidRPr="00822632">
        <w:rPr>
          <w:b/>
          <w:bCs/>
          <w:color w:val="1C1C1C"/>
          <w:sz w:val="28"/>
          <w:szCs w:val="28"/>
          <w:rtl/>
        </w:rPr>
        <w:t xml:space="preserve">كجزء من متطلبات نيل درجة </w:t>
      </w:r>
      <w:r>
        <w:rPr>
          <w:rFonts w:hint="cs"/>
          <w:b/>
          <w:bCs/>
          <w:color w:val="1C1C1C"/>
          <w:sz w:val="28"/>
          <w:szCs w:val="28"/>
          <w:rtl/>
        </w:rPr>
        <w:t>دكتوراه</w:t>
      </w:r>
      <w:r w:rsidRPr="00822632">
        <w:rPr>
          <w:b/>
          <w:bCs/>
          <w:color w:val="1C1C1C"/>
          <w:sz w:val="28"/>
          <w:szCs w:val="28"/>
          <w:rtl/>
        </w:rPr>
        <w:t xml:space="preserve"> </w:t>
      </w:r>
      <w:r>
        <w:rPr>
          <w:rFonts w:hint="cs"/>
          <w:b/>
          <w:bCs/>
          <w:color w:val="1C1C1C"/>
          <w:sz w:val="28"/>
          <w:szCs w:val="28"/>
          <w:rtl/>
        </w:rPr>
        <w:t xml:space="preserve">الفلسفة </w:t>
      </w:r>
      <w:r w:rsidRPr="00822632">
        <w:rPr>
          <w:b/>
          <w:bCs/>
          <w:color w:val="1C1C1C"/>
          <w:sz w:val="28"/>
          <w:szCs w:val="28"/>
          <w:rtl/>
        </w:rPr>
        <w:t xml:space="preserve">في </w:t>
      </w:r>
      <w:r>
        <w:rPr>
          <w:rFonts w:hint="cs"/>
          <w:b/>
          <w:bCs/>
          <w:color w:val="1C1C1C"/>
          <w:sz w:val="28"/>
          <w:szCs w:val="28"/>
          <w:rtl/>
        </w:rPr>
        <w:t xml:space="preserve">الاعلام </w:t>
      </w:r>
      <w:r w:rsidR="0025796F">
        <w:rPr>
          <w:rFonts w:hint="cs"/>
          <w:b/>
          <w:bCs/>
          <w:color w:val="1C1C1C"/>
          <w:sz w:val="28"/>
          <w:szCs w:val="28"/>
          <w:rtl/>
        </w:rPr>
        <w:t>الرقمي</w:t>
      </w:r>
    </w:p>
    <w:bookmarkEnd w:id="0"/>
    <w:p w14:paraId="75DADA22" w14:textId="77777777" w:rsidR="00E421D7" w:rsidRPr="00822632" w:rsidRDefault="00E421D7" w:rsidP="00E421D7">
      <w:pPr>
        <w:bidi/>
        <w:spacing w:line="276" w:lineRule="auto"/>
        <w:jc w:val="center"/>
        <w:rPr>
          <w:color w:val="1C1C1C"/>
          <w:sz w:val="28"/>
          <w:szCs w:val="28"/>
          <w:rtl/>
        </w:rPr>
      </w:pPr>
    </w:p>
    <w:p w14:paraId="67EF3F16" w14:textId="77777777" w:rsidR="00E421D7" w:rsidRPr="00822632" w:rsidRDefault="00E421D7" w:rsidP="00E421D7">
      <w:pPr>
        <w:bidi/>
        <w:spacing w:line="276" w:lineRule="auto"/>
        <w:jc w:val="center"/>
        <w:rPr>
          <w:color w:val="1C1C1C"/>
          <w:sz w:val="28"/>
          <w:szCs w:val="28"/>
          <w:rtl/>
        </w:rPr>
      </w:pPr>
    </w:p>
    <w:p w14:paraId="60542F31" w14:textId="77777777" w:rsidR="00E421D7" w:rsidRPr="00822632" w:rsidRDefault="00E421D7" w:rsidP="00E421D7">
      <w:pPr>
        <w:bidi/>
        <w:spacing w:line="276" w:lineRule="auto"/>
        <w:jc w:val="center"/>
        <w:rPr>
          <w:color w:val="1C1C1C"/>
          <w:sz w:val="28"/>
          <w:szCs w:val="28"/>
          <w:rtl/>
        </w:rPr>
      </w:pPr>
    </w:p>
    <w:p w14:paraId="18A362D7" w14:textId="77777777" w:rsidR="00E421D7" w:rsidRDefault="00E421D7" w:rsidP="00E421D7">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color w:val="1C1C1C"/>
          <w:sz w:val="28"/>
          <w:szCs w:val="28"/>
          <w:rtl/>
        </w:rPr>
        <w:t>العام الجامعي</w:t>
      </w:r>
      <w:r w:rsidRPr="00822632">
        <w:rPr>
          <w:color w:val="1C1C1C"/>
          <w:sz w:val="28"/>
          <w:szCs w:val="28"/>
        </w:rPr>
        <w:t>2026 </w:t>
      </w:r>
      <w:r w:rsidRPr="00822632">
        <w:rPr>
          <w:color w:val="1C1C1C"/>
          <w:sz w:val="28"/>
          <w:szCs w:val="28"/>
          <w:rtl/>
        </w:rPr>
        <w:t>م</w:t>
      </w:r>
      <w:r w:rsidRPr="00822632">
        <w:rPr>
          <w:b/>
          <w:bCs/>
          <w:color w:val="1C1C1C"/>
          <w:sz w:val="28"/>
          <w:szCs w:val="28"/>
          <w:rtl/>
        </w:rPr>
        <w:t> </w:t>
      </w:r>
      <w:r w:rsidRPr="00822632">
        <w:rPr>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4F138522" w14:textId="77777777" w:rsidR="00E421D7" w:rsidRDefault="00E421D7" w:rsidP="00E421D7">
      <w:pPr>
        <w:tabs>
          <w:tab w:val="left" w:pos="3666"/>
        </w:tabs>
        <w:bidi/>
        <w:spacing w:line="360" w:lineRule="auto"/>
        <w:jc w:val="center"/>
        <w:rPr>
          <w:rFonts w:ascii="Traditional Arabic" w:eastAsia="Calibri" w:hAnsi="Traditional Arabic" w:cs="Traditional Arabic"/>
          <w:b/>
          <w:bCs/>
          <w:sz w:val="28"/>
          <w:szCs w:val="28"/>
          <w:rtl/>
          <w:lang w:bidi="ar-EG"/>
        </w:rPr>
      </w:pPr>
    </w:p>
    <w:p w14:paraId="3AE73794" w14:textId="77777777" w:rsidR="00E421D7" w:rsidRPr="00822632" w:rsidRDefault="00E421D7" w:rsidP="00E421D7">
      <w:pPr>
        <w:rPr>
          <w:color w:val="1C1C1C"/>
        </w:rPr>
      </w:pPr>
      <w:r w:rsidRPr="00822632">
        <w:rPr>
          <w:noProof/>
          <w:color w:val="1C1C1C"/>
        </w:rPr>
        <w:drawing>
          <wp:anchor distT="0" distB="0" distL="114300" distR="114300" simplePos="0" relativeHeight="251662336" behindDoc="0" locked="0" layoutInCell="1" allowOverlap="1" wp14:anchorId="67449D8F" wp14:editId="4E5D69AA">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noProof/>
          <w:color w:val="1C1C1C"/>
        </w:rPr>
        <mc:AlternateContent>
          <mc:Choice Requires="wps">
            <w:drawing>
              <wp:anchor distT="0" distB="0" distL="114300" distR="114300" simplePos="0" relativeHeight="251661312" behindDoc="0" locked="0" layoutInCell="1" allowOverlap="1" wp14:anchorId="70AB7C1E" wp14:editId="7DC5712C">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1152357" w14:textId="77777777" w:rsidR="00E421D7" w:rsidRPr="0039166C" w:rsidRDefault="00E421D7" w:rsidP="00E421D7">
                            <w:pPr>
                              <w:rPr>
                                <w:b/>
                                <w:bCs/>
                                <w:sz w:val="28"/>
                                <w:szCs w:val="28"/>
                                <w:rtl/>
                                <w:lang w:bidi="ar-EG"/>
                              </w:rPr>
                            </w:pPr>
                            <w:r w:rsidRPr="0039166C">
                              <w:rPr>
                                <w:b/>
                                <w:bCs/>
                                <w:sz w:val="28"/>
                                <w:szCs w:val="28"/>
                                <w:lang w:bidi="ar-EG"/>
                              </w:rPr>
                              <w:t>Midocean University</w:t>
                            </w:r>
                          </w:p>
                          <w:p w14:paraId="62F9A66E" w14:textId="77777777" w:rsidR="00E421D7" w:rsidRPr="0039166C" w:rsidRDefault="00E421D7" w:rsidP="00E421D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AB7C1E"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" fillcolor="window" strokecolor="window" strokeweight="1pt">
                <v:textbox>
                  <w:txbxContent>
                    <w:p w14:paraId="41152357" w14:textId="77777777" w:rsidR="00E421D7" w:rsidRPr="0039166C" w:rsidRDefault="00E421D7" w:rsidP="00E421D7">
                      <w:pPr>
                        <w:rPr>
                          <w:b/>
                          <w:bCs/>
                          <w:sz w:val="28"/>
                          <w:szCs w:val="28"/>
                          <w:rtl/>
                          <w:lang w:bidi="ar-EG"/>
                        </w:rPr>
                      </w:pPr>
                      <w:r w:rsidRPr="0039166C">
                        <w:rPr>
                          <w:b/>
                          <w:bCs/>
                          <w:sz w:val="28"/>
                          <w:szCs w:val="28"/>
                          <w:lang w:bidi="ar-EG"/>
                        </w:rPr>
                        <w:t>Midocean University</w:t>
                      </w:r>
                    </w:p>
                    <w:p w14:paraId="62F9A66E" w14:textId="77777777" w:rsidR="00E421D7" w:rsidRPr="0039166C" w:rsidRDefault="00E421D7" w:rsidP="00E421D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421D7" w:rsidRPr="00822632" w14:paraId="56687A82" w14:textId="77777777" w:rsidTr="003B32F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34BF484" w14:textId="77777777" w:rsidR="00E421D7" w:rsidRPr="00822632" w:rsidRDefault="00E421D7" w:rsidP="003B32F6">
            <w:pPr>
              <w:jc w:val="center"/>
              <w:rPr>
                <w:color w:val="1C1C1C"/>
              </w:rPr>
            </w:pPr>
          </w:p>
          <w:p w14:paraId="23F05E4C" w14:textId="77777777" w:rsidR="00E421D7" w:rsidRPr="00822632" w:rsidRDefault="00E421D7" w:rsidP="003B32F6">
            <w:pPr>
              <w:jc w:val="center"/>
              <w:rPr>
                <w:color w:val="1C1C1C"/>
              </w:rPr>
            </w:pPr>
          </w:p>
          <w:p w14:paraId="575E4421" w14:textId="77777777" w:rsidR="00E421D7" w:rsidRPr="00822632" w:rsidRDefault="00E421D7" w:rsidP="003B32F6">
            <w:pPr>
              <w:spacing w:before="60"/>
              <w:jc w:val="right"/>
              <w:rPr>
                <w:color w:val="1C1C1C"/>
              </w:rPr>
            </w:pPr>
          </w:p>
        </w:tc>
      </w:tr>
    </w:tbl>
    <w:p w14:paraId="0130A2E0" w14:textId="77777777" w:rsidR="00E421D7" w:rsidRPr="006C5E10" w:rsidRDefault="00E421D7" w:rsidP="00E421D7">
      <w:pPr>
        <w:bidi/>
        <w:jc w:val="center"/>
        <w:rPr>
          <w:rFonts w:ascii="Simplified Arabic" w:hAnsi="Simplified Arabic" w:cs="Simplified Arabic"/>
          <w:sz w:val="32"/>
          <w:szCs w:val="32"/>
          <w:rtl/>
        </w:rPr>
      </w:pPr>
    </w:p>
    <w:p w14:paraId="41E51017" w14:textId="77777777" w:rsidR="00E421D7" w:rsidRPr="00400CF6" w:rsidRDefault="00E421D7" w:rsidP="00E421D7">
      <w:pPr>
        <w:bidi/>
        <w:jc w:val="center"/>
        <w:rPr>
          <w:rFonts w:ascii="Simplified Arabic" w:hAnsi="Simplified Arabic" w:cs="Simplified Arabic"/>
          <w:b/>
          <w:bCs/>
          <w:sz w:val="32"/>
          <w:szCs w:val="32"/>
          <w:rtl/>
        </w:rPr>
      </w:pPr>
      <w:r w:rsidRPr="006C5E10">
        <w:rPr>
          <w:rFonts w:ascii="Simplified Arabic" w:hAnsi="Simplified Arabic" w:cs="Simplified Arabic" w:hint="cs"/>
          <w:b/>
          <w:bCs/>
          <w:color w:val="000000"/>
          <w:sz w:val="32"/>
          <w:szCs w:val="32"/>
        </w:rPr>
        <w:t>The Relationship Between Social Media Use and Multidimensional Self-Perception Among Women in Saudi Society: A Quantitative Field Study</w:t>
      </w:r>
    </w:p>
    <w:p w14:paraId="0BA71C59" w14:textId="77777777" w:rsidR="00E421D7" w:rsidRPr="00822632" w:rsidRDefault="00E421D7" w:rsidP="00E421D7">
      <w:pPr>
        <w:spacing w:after="80"/>
        <w:jc w:val="center"/>
        <w:rPr>
          <w:color w:val="1C1C1C"/>
          <w:sz w:val="28"/>
          <w:szCs w:val="28"/>
        </w:rPr>
      </w:pPr>
    </w:p>
    <w:p w14:paraId="24F7470B" w14:textId="77777777" w:rsidR="00E421D7" w:rsidRPr="00822632" w:rsidRDefault="00E421D7" w:rsidP="00E421D7">
      <w:pPr>
        <w:spacing w:after="80"/>
        <w:jc w:val="center"/>
        <w:rPr>
          <w:color w:val="1C1C1C"/>
          <w:sz w:val="28"/>
          <w:szCs w:val="28"/>
        </w:rPr>
      </w:pPr>
    </w:p>
    <w:p w14:paraId="3D6D3A20" w14:textId="77777777" w:rsidR="00E421D7" w:rsidRPr="00822632" w:rsidRDefault="00E421D7" w:rsidP="00E421D7">
      <w:pPr>
        <w:spacing w:after="80"/>
        <w:jc w:val="center"/>
        <w:rPr>
          <w:color w:val="1C1C1C"/>
          <w:sz w:val="28"/>
          <w:szCs w:val="28"/>
        </w:rPr>
      </w:pPr>
      <w:r w:rsidRPr="00822632">
        <w:rPr>
          <w:color w:val="1C1C1C"/>
          <w:sz w:val="28"/>
          <w:szCs w:val="28"/>
        </w:rPr>
        <w:t>Prepared by</w:t>
      </w:r>
    </w:p>
    <w:p w14:paraId="225BC241" w14:textId="77777777" w:rsidR="00E421D7" w:rsidRPr="00822632" w:rsidRDefault="00E421D7" w:rsidP="00E421D7">
      <w:pPr>
        <w:jc w:val="center"/>
        <w:rPr>
          <w:b/>
          <w:bCs/>
          <w:color w:val="1C1C1C"/>
          <w:sz w:val="28"/>
          <w:szCs w:val="28"/>
          <w:rtl/>
        </w:rPr>
      </w:pPr>
      <w:r>
        <w:rPr>
          <w:b/>
          <w:bCs/>
          <w:color w:val="1C1C1C"/>
          <w:sz w:val="28"/>
          <w:szCs w:val="28"/>
        </w:rPr>
        <w:t>Basmah ALanmai</w:t>
      </w:r>
    </w:p>
    <w:p w14:paraId="35380F48" w14:textId="77777777" w:rsidR="00E421D7" w:rsidRPr="00822632" w:rsidRDefault="00E421D7" w:rsidP="00E421D7">
      <w:pPr>
        <w:spacing w:after="300"/>
        <w:jc w:val="center"/>
        <w:rPr>
          <w:color w:val="1C1C1C"/>
          <w:sz w:val="28"/>
          <w:szCs w:val="28"/>
        </w:rPr>
      </w:pPr>
      <w:r>
        <w:rPr>
          <w:rFonts w:hint="cs"/>
          <w:color w:val="1C1C1C"/>
          <w:sz w:val="28"/>
          <w:szCs w:val="28"/>
          <w:rtl/>
        </w:rPr>
        <w:t xml:space="preserve"> </w:t>
      </w:r>
    </w:p>
    <w:p w14:paraId="42AF0490" w14:textId="77777777" w:rsidR="00E421D7" w:rsidRPr="00822632" w:rsidRDefault="00E421D7" w:rsidP="00E421D7">
      <w:pPr>
        <w:spacing w:after="60"/>
        <w:rPr>
          <w:color w:val="1C1C1C"/>
        </w:rPr>
      </w:pPr>
    </w:p>
    <w:p w14:paraId="4F4EE61F" w14:textId="77777777" w:rsidR="00E421D7" w:rsidRPr="00822632" w:rsidRDefault="00E421D7" w:rsidP="00E421D7">
      <w:pPr>
        <w:spacing w:after="60"/>
        <w:rPr>
          <w:color w:val="1C1C1C"/>
        </w:rPr>
      </w:pPr>
    </w:p>
    <w:p w14:paraId="20DF1CFD" w14:textId="77777777" w:rsidR="00E421D7" w:rsidRPr="00822632" w:rsidRDefault="00E421D7" w:rsidP="00E421D7">
      <w:pPr>
        <w:spacing w:after="60" w:line="276" w:lineRule="auto"/>
        <w:jc w:val="center"/>
        <w:rPr>
          <w:color w:val="1C1C1C"/>
        </w:rPr>
      </w:pPr>
    </w:p>
    <w:p w14:paraId="2A67D4B4" w14:textId="77777777" w:rsidR="00E421D7" w:rsidRPr="00822632" w:rsidRDefault="00E421D7" w:rsidP="00E421D7">
      <w:pPr>
        <w:spacing w:after="60" w:line="276" w:lineRule="auto"/>
        <w:jc w:val="center"/>
        <w:rPr>
          <w:color w:val="1C1C1C"/>
          <w:sz w:val="28"/>
          <w:szCs w:val="28"/>
        </w:rPr>
      </w:pPr>
      <w:r w:rsidRPr="00822632">
        <w:rPr>
          <w:color w:val="1C1C1C"/>
        </w:rPr>
        <w:t>A Dissertation submitted to Doctorate Program</w:t>
      </w:r>
    </w:p>
    <w:p w14:paraId="6C57B91B" w14:textId="77777777" w:rsidR="00E421D7" w:rsidRPr="00822632" w:rsidRDefault="00E421D7" w:rsidP="00E421D7">
      <w:pPr>
        <w:spacing w:after="60" w:line="276" w:lineRule="auto"/>
        <w:jc w:val="center"/>
        <w:rPr>
          <w:color w:val="1C1C1C"/>
          <w:sz w:val="28"/>
          <w:szCs w:val="28"/>
        </w:rPr>
      </w:pPr>
      <w:r w:rsidRPr="00822632">
        <w:rPr>
          <w:color w:val="1C1C1C"/>
        </w:rPr>
        <w:t>In partial fulfillment of the requirements for the Degree of</w:t>
      </w:r>
    </w:p>
    <w:p w14:paraId="7C653817" w14:textId="77777777" w:rsidR="00E421D7" w:rsidRPr="002D494F" w:rsidRDefault="00E421D7" w:rsidP="00E421D7">
      <w:pPr>
        <w:spacing w:line="276" w:lineRule="auto"/>
        <w:jc w:val="center"/>
        <w:rPr>
          <w:b/>
          <w:bCs/>
          <w:color w:val="1C1C1C"/>
          <w:lang w:val="en"/>
        </w:rPr>
      </w:pPr>
      <w:r w:rsidRPr="00822632">
        <w:rPr>
          <w:b/>
          <w:bCs/>
          <w:color w:val="1C1C1C"/>
        </w:rPr>
        <w:t xml:space="preserve">Doctor of Philosophy (PhD) </w:t>
      </w:r>
      <w:r w:rsidRPr="007804F9">
        <w:rPr>
          <w:b/>
          <w:bCs/>
          <w:color w:val="1C1C1C"/>
          <w:lang w:val="en"/>
        </w:rPr>
        <w:t>​​</w:t>
      </w:r>
      <w:r w:rsidR="0025796F">
        <w:rPr>
          <w:b/>
          <w:bCs/>
          <w:color w:val="1C1C1C"/>
        </w:rPr>
        <w:t xml:space="preserve">Digital </w:t>
      </w:r>
      <w:r w:rsidRPr="007804F9">
        <w:rPr>
          <w:b/>
          <w:bCs/>
          <w:color w:val="1C1C1C"/>
          <w:lang w:val="en"/>
        </w:rPr>
        <w:t xml:space="preserve">Media </w:t>
      </w:r>
    </w:p>
    <w:p w14:paraId="5225D127" w14:textId="77777777" w:rsidR="00E421D7" w:rsidRPr="002D494F" w:rsidRDefault="00E421D7" w:rsidP="00E421D7">
      <w:pPr>
        <w:spacing w:line="276" w:lineRule="auto"/>
        <w:jc w:val="center"/>
        <w:rPr>
          <w:b/>
          <w:bCs/>
          <w:color w:val="1C1C1C"/>
          <w:lang w:val="en"/>
        </w:rPr>
      </w:pPr>
    </w:p>
    <w:p w14:paraId="0FD59652" w14:textId="77777777" w:rsidR="00E421D7" w:rsidRPr="00822632" w:rsidRDefault="00E421D7" w:rsidP="00E421D7">
      <w:pPr>
        <w:spacing w:line="276" w:lineRule="auto"/>
        <w:jc w:val="center"/>
        <w:rPr>
          <w:color w:val="1C1C1C"/>
          <w:rtl/>
        </w:rPr>
      </w:pPr>
    </w:p>
    <w:p w14:paraId="0FF47067" w14:textId="77777777" w:rsidR="00E421D7" w:rsidRPr="00822632" w:rsidRDefault="00E421D7" w:rsidP="00E421D7">
      <w:pPr>
        <w:spacing w:line="276" w:lineRule="auto"/>
        <w:jc w:val="center"/>
        <w:rPr>
          <w:color w:val="1C1C1C"/>
          <w:rtl/>
        </w:rPr>
      </w:pPr>
    </w:p>
    <w:p w14:paraId="2F88E421" w14:textId="77777777" w:rsidR="00E421D7" w:rsidRPr="00822632" w:rsidRDefault="00E421D7" w:rsidP="00E421D7">
      <w:pPr>
        <w:spacing w:line="276" w:lineRule="auto"/>
        <w:jc w:val="center"/>
        <w:rPr>
          <w:color w:val="1C1C1C"/>
          <w:rtl/>
        </w:rPr>
      </w:pPr>
    </w:p>
    <w:p w14:paraId="31A48F1F" w14:textId="77777777" w:rsidR="00E421D7" w:rsidRPr="00E421D7" w:rsidRDefault="00E421D7" w:rsidP="00E421D7">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color w:val="000000"/>
          <w:sz w:val="28"/>
          <w:szCs w:val="28"/>
          <w:u w:color="548DD4"/>
          <w:bdr w:val="nil"/>
          <w:rtl/>
          <w14:textOutline w14:w="12700" w14:cap="flat" w14:cmpd="sng" w14:algn="ctr">
            <w14:noFill/>
            <w14:prstDash w14:val="solid"/>
            <w14:miter w14:lim="400000"/>
          </w14:textOutline>
        </w:rPr>
        <w:sectPr w:rsidR="00E421D7" w:rsidRPr="00E421D7" w:rsidSect="00E421D7">
          <w:footerReference w:type="even" r:id="rId8"/>
          <w:footerReference w:type="default" r:id="rId9"/>
          <w:pgSz w:w="12240" w:h="15840"/>
          <w:pgMar w:top="1440" w:right="1440" w:bottom="1440" w:left="1440" w:header="720" w:footer="720" w:gutter="0"/>
          <w:pgNumType w:start="1"/>
          <w:cols w:space="720"/>
          <w:docGrid w:linePitch="360"/>
        </w:sectPr>
      </w:pPr>
      <w:r w:rsidRPr="00822632">
        <w:rPr>
          <w:color w:val="1C1C1C"/>
        </w:rPr>
        <w:t>Academic Year: 2026</w:t>
      </w:r>
      <w:r w:rsidRPr="00822632">
        <w:rPr>
          <w:b/>
          <w:bCs/>
          <w:color w:val="1C1C1C"/>
          <w:rtl/>
        </w:rPr>
        <w:t> </w:t>
      </w:r>
      <w:r w:rsidRPr="00822632">
        <w:rPr>
          <w:b/>
          <w:bCs/>
          <w:color w:val="1C1C1C"/>
          <w:rtl/>
        </w:rPr>
        <w:br/>
      </w:r>
      <w:r w:rsidRPr="00822632">
        <w:rPr>
          <w:color w:val="1C1C1C"/>
          <w:rtl/>
        </w:rPr>
        <w:t xml:space="preserve">1447–1448 </w:t>
      </w:r>
    </w:p>
    <w:p w14:paraId="11135688" w14:textId="77777777" w:rsidR="00E421D7" w:rsidRDefault="00E421D7" w:rsidP="00E421D7">
      <w:pPr>
        <w:bidi/>
        <w:spacing w:before="420" w:after="240" w:line="360" w:lineRule="auto"/>
        <w:rPr>
          <w:rFonts w:ascii="Traditional Arabic" w:eastAsia="Traditional Arabic" w:hAnsi="Traditional Arabic" w:cs="Traditional Arabic"/>
          <w:b/>
          <w:bCs/>
          <w:color w:val="1A3A5C"/>
          <w:sz w:val="32"/>
          <w:szCs w:val="32"/>
          <w:rtl/>
        </w:rPr>
      </w:pPr>
    </w:p>
    <w:p w14:paraId="2DEB50B6" w14:textId="77777777" w:rsidR="00E421D7" w:rsidRDefault="00E421D7" w:rsidP="00E421D7">
      <w:pPr>
        <w:bidi/>
        <w:spacing w:before="420" w:after="240" w:line="360" w:lineRule="auto"/>
        <w:rPr>
          <w:rFonts w:ascii="Traditional Arabic" w:eastAsia="Traditional Arabic" w:hAnsi="Traditional Arabic" w:cs="Traditional Arabic"/>
          <w:b/>
          <w:bCs/>
          <w:color w:val="1A3A5C"/>
          <w:sz w:val="32"/>
          <w:szCs w:val="32"/>
          <w:rtl/>
        </w:rPr>
      </w:pPr>
    </w:p>
    <w:p w14:paraId="37841D86" w14:textId="77777777" w:rsidR="00E421D7" w:rsidRPr="006C5E10" w:rsidRDefault="00E421D7" w:rsidP="00E421D7">
      <w:pPr>
        <w:bidi/>
        <w:spacing w:after="480" w:line="360" w:lineRule="auto"/>
        <w:jc w:val="center"/>
        <w:rPr>
          <w:rFonts w:ascii="Simplified Arabic" w:hAnsi="Simplified Arabic" w:cs="Simplified Arabic"/>
          <w:b/>
          <w:bCs/>
          <w:color w:val="000000"/>
          <w:sz w:val="32"/>
          <w:szCs w:val="32"/>
          <w:rtl/>
        </w:rPr>
      </w:pPr>
    </w:p>
    <w:p w14:paraId="626D7B7D" w14:textId="77777777" w:rsidR="00E421D7" w:rsidRPr="00F23ABF" w:rsidRDefault="00E421D7" w:rsidP="00E421D7">
      <w:pPr>
        <w:bidi/>
        <w:spacing w:after="480" w:line="360" w:lineRule="auto"/>
        <w:jc w:val="center"/>
        <w:rPr>
          <w:rFonts w:ascii="Simplified Arabic" w:hAnsi="Simplified Arabic" w:cs="Simplified Arabic"/>
          <w:b/>
          <w:bCs/>
          <w:color w:val="000000" w:themeColor="text1"/>
          <w:sz w:val="48"/>
          <w:szCs w:val="48"/>
          <w:rtl/>
        </w:rPr>
      </w:pPr>
      <w:r w:rsidRPr="00F23ABF">
        <w:rPr>
          <w:rFonts w:ascii="Simplified Arabic" w:hAnsi="Simplified Arabic" w:cs="Simplified Arabic" w:hint="cs"/>
          <w:b/>
          <w:bCs/>
          <w:color w:val="000000" w:themeColor="text1"/>
          <w:sz w:val="48"/>
          <w:szCs w:val="48"/>
          <w:rtl/>
        </w:rPr>
        <w:t>الفصل الأول</w:t>
      </w:r>
    </w:p>
    <w:p w14:paraId="1D275423" w14:textId="77777777" w:rsidR="00E421D7" w:rsidRPr="00F23ABF" w:rsidRDefault="00E421D7" w:rsidP="00E421D7">
      <w:pPr>
        <w:bidi/>
        <w:spacing w:before="420" w:after="240" w:line="360" w:lineRule="auto"/>
        <w:jc w:val="center"/>
        <w:rPr>
          <w:rFonts w:ascii="Simplified Arabic" w:eastAsia="Traditional Arabic" w:hAnsi="Simplified Arabic" w:cs="Simplified Arabic"/>
          <w:b/>
          <w:bCs/>
          <w:color w:val="000000" w:themeColor="text1"/>
          <w:sz w:val="40"/>
          <w:szCs w:val="40"/>
          <w:rtl/>
        </w:rPr>
      </w:pPr>
      <w:proofErr w:type="gramStart"/>
      <w:r w:rsidRPr="00F23ABF">
        <w:rPr>
          <w:rFonts w:ascii="Simplified Arabic" w:hAnsi="Simplified Arabic" w:cs="Simplified Arabic"/>
          <w:b/>
          <w:bCs/>
          <w:color w:val="000000" w:themeColor="text1"/>
          <w:sz w:val="40"/>
          <w:szCs w:val="40"/>
          <w:rtl/>
        </w:rPr>
        <w:t>(</w:t>
      </w:r>
      <w:r w:rsidRPr="00F23ABF">
        <w:rPr>
          <w:rFonts w:ascii="Simplified Arabic" w:hAnsi="Simplified Arabic" w:cs="Simplified Arabic" w:hint="cs"/>
          <w:b/>
          <w:bCs/>
          <w:color w:val="000000" w:themeColor="text1"/>
          <w:sz w:val="40"/>
          <w:szCs w:val="40"/>
          <w:rtl/>
        </w:rPr>
        <w:t xml:space="preserve"> </w:t>
      </w:r>
      <w:r w:rsidRPr="00F23ABF">
        <w:rPr>
          <w:rFonts w:ascii="Simplified Arabic" w:eastAsia="Traditional Arabic" w:hAnsi="Simplified Arabic" w:cs="Simplified Arabic" w:hint="cs"/>
          <w:b/>
          <w:bCs/>
          <w:color w:val="000000" w:themeColor="text1"/>
          <w:sz w:val="40"/>
          <w:szCs w:val="40"/>
        </w:rPr>
        <w:t>الإطار</w:t>
      </w:r>
      <w:proofErr w:type="gramEnd"/>
      <w:r w:rsidRPr="00F23ABF">
        <w:rPr>
          <w:rFonts w:ascii="Simplified Arabic" w:eastAsia="Traditional Arabic" w:hAnsi="Simplified Arabic" w:cs="Simplified Arabic" w:hint="cs"/>
          <w:b/>
          <w:bCs/>
          <w:color w:val="000000" w:themeColor="text1"/>
          <w:sz w:val="40"/>
          <w:szCs w:val="40"/>
        </w:rPr>
        <w:t xml:space="preserve"> العام </w:t>
      </w:r>
      <w:proofErr w:type="gramStart"/>
      <w:r w:rsidRPr="00F23ABF">
        <w:rPr>
          <w:rFonts w:ascii="Simplified Arabic" w:eastAsia="Traditional Arabic" w:hAnsi="Simplified Arabic" w:cs="Simplified Arabic" w:hint="cs"/>
          <w:b/>
          <w:bCs/>
          <w:color w:val="000000" w:themeColor="text1"/>
          <w:sz w:val="40"/>
          <w:szCs w:val="40"/>
        </w:rPr>
        <w:t>للدرا</w:t>
      </w:r>
      <w:r w:rsidRPr="00F23ABF">
        <w:rPr>
          <w:rFonts w:ascii="Simplified Arabic" w:eastAsia="Traditional Arabic" w:hAnsi="Simplified Arabic" w:cs="Simplified Arabic" w:hint="cs"/>
          <w:b/>
          <w:bCs/>
          <w:color w:val="000000" w:themeColor="text1"/>
          <w:sz w:val="40"/>
          <w:szCs w:val="40"/>
          <w:rtl/>
        </w:rPr>
        <w:t>سة )</w:t>
      </w:r>
      <w:proofErr w:type="gramEnd"/>
    </w:p>
    <w:p w14:paraId="08D38182"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351C13F2"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1135FBD7"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5F0B212C"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49048C6B" w14:textId="77777777" w:rsidR="00295F85" w:rsidRPr="00F17C74" w:rsidRDefault="00E421D7" w:rsidP="00E421D7">
      <w:pPr>
        <w:bidi/>
        <w:spacing w:before="420" w:after="240" w:line="360" w:lineRule="auto"/>
        <w:rPr>
          <w:rFonts w:ascii="Traditional Arabic" w:eastAsia="Traditional Arabic" w:hAnsi="Traditional Arabic" w:cs="Traditional Arabic"/>
          <w:b/>
          <w:bCs/>
          <w:color w:val="000000" w:themeColor="text1"/>
          <w:sz w:val="32"/>
          <w:szCs w:val="32"/>
          <w:rtl/>
        </w:rPr>
      </w:pPr>
      <w:r w:rsidRPr="00F17C74">
        <w:rPr>
          <w:rFonts w:ascii="Simplified Arabic" w:eastAsia="Traditional Arabic" w:hAnsi="Simplified Arabic" w:cs="Simplified Arabic" w:hint="cs"/>
          <w:b/>
          <w:bCs/>
          <w:color w:val="000000" w:themeColor="text1"/>
          <w:sz w:val="40"/>
          <w:szCs w:val="40"/>
          <w:rtl/>
        </w:rPr>
        <w:lastRenderedPageBreak/>
        <w:t xml:space="preserve"> </w:t>
      </w:r>
      <w:r w:rsidR="00305A1F" w:rsidRPr="00F17C74">
        <w:rPr>
          <w:rFonts w:ascii="Traditional Arabic" w:eastAsia="Traditional Arabic" w:hAnsi="Traditional Arabic" w:cs="Traditional Arabic" w:hint="cs"/>
          <w:b/>
          <w:bCs/>
          <w:color w:val="000000" w:themeColor="text1"/>
          <w:sz w:val="32"/>
          <w:szCs w:val="32"/>
        </w:rPr>
        <w:t>المقدمة</w:t>
      </w:r>
    </w:p>
    <w:p w14:paraId="4E8BD33D"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يشهد العالم المعاصر تحولات عميقة ومتسارعة في أنماط الاتصال الإنساني نتيجة التطور ال</w:t>
      </w:r>
      <w:r w:rsidR="00DE7EFF" w:rsidRPr="00D2067B">
        <w:rPr>
          <w:rFonts w:ascii="Traditional Arabic" w:hAnsi="Traditional Arabic" w:cs="Traditional Arabic" w:hint="cs"/>
          <w:color w:val="000000"/>
          <w:rtl/>
        </w:rPr>
        <w:t>متسارع</w:t>
      </w:r>
      <w:r w:rsidRPr="00D2067B">
        <w:rPr>
          <w:rFonts w:ascii="Traditional Arabic" w:hAnsi="Traditional Arabic" w:cs="Traditional Arabic" w:hint="cs"/>
          <w:color w:val="000000"/>
          <w:rtl/>
        </w:rPr>
        <w:t xml:space="preserve"> في تقنيات الإعلام الرقمي، الأمر الذي أسهم في إعادة تشكيل طبيعة التفاعل الاجتماعي وطرق التعبير عن الذات وبناء العلاقات الإنسانية في البيئات الافتراضية. وقد أصبحت منصات التواصل الاجتماعي من أبرز مظاهر هذا التحول، بعدما تجاوز دورها التقليدي بوصفها أدوات لتبادل المعلومات والتواصل بين الأفراد، لتتحول إلى فضاءات اجتماعية وثقافية ورمزية تُسهم في تشكيل الإدراكات والاتجاهات والهويات الفردية والجماعية</w:t>
      </w:r>
      <w:r w:rsidRPr="00D2067B">
        <w:rPr>
          <w:rFonts w:ascii="Traditional Arabic" w:hAnsi="Traditional Arabic" w:cs="Traditional Arabic" w:hint="cs"/>
          <w:color w:val="000000"/>
        </w:rPr>
        <w:t xml:space="preserve"> (Boyd &amp; Ellison, 2007</w:t>
      </w:r>
      <w:proofErr w:type="gramStart"/>
      <w:r w:rsidR="0015714B">
        <w:rPr>
          <w:rFonts w:ascii="Traditional Arabic" w:hAnsi="Traditional Arabic" w:cs="Traditional Arabic"/>
          <w:color w:val="000000"/>
        </w:rPr>
        <w:t>)</w:t>
      </w:r>
      <w:r w:rsidRPr="00D2067B">
        <w:rPr>
          <w:rFonts w:ascii="Traditional Arabic" w:hAnsi="Traditional Arabic" w:cs="Traditional Arabic" w:hint="cs"/>
          <w:color w:val="000000"/>
          <w:rtl/>
        </w:rPr>
        <w:t>؛</w:t>
      </w:r>
      <w:r w:rsidR="0015714B">
        <w:rPr>
          <w:rFonts w:ascii="Traditional Arabic" w:hAnsi="Traditional Arabic" w:cs="Traditional Arabic"/>
          <w:color w:val="000000"/>
        </w:rPr>
        <w:t>(</w:t>
      </w:r>
      <w:proofErr w:type="gramEnd"/>
      <w:r w:rsidRPr="00D2067B">
        <w:rPr>
          <w:rFonts w:ascii="Traditional Arabic" w:hAnsi="Traditional Arabic" w:cs="Traditional Arabic" w:hint="cs"/>
          <w:color w:val="000000"/>
        </w:rPr>
        <w:t xml:space="preserve"> Kaplan &amp; Haenlein, 2010.</w:t>
      </w:r>
    </w:p>
    <w:p w14:paraId="6533BA5A" w14:textId="77777777" w:rsidR="00305A1F" w:rsidRDefault="00305A1F"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وتؤكد المؤشرات العالمية حجم هذا التحول؛ إذ تشير بيانات </w:t>
      </w:r>
      <w:r w:rsidR="001C76CD" w:rsidRPr="00D2067B">
        <w:rPr>
          <w:rFonts w:ascii="Traditional Arabic" w:hAnsi="Traditional Arabic" w:cs="Traditional Arabic" w:hint="cs"/>
          <w:color w:val="000000"/>
          <w:rtl/>
        </w:rPr>
        <w:t>تقرير</w:t>
      </w:r>
      <w:r w:rsidR="001C76CD" w:rsidRPr="00D2067B">
        <w:rPr>
          <w:rStyle w:val="apple-converted-space"/>
          <w:rFonts w:ascii="Traditional Arabic" w:eastAsiaTheme="majorEastAsia" w:hAnsi="Traditional Arabic" w:cs="Traditional Arabic" w:hint="cs"/>
          <w:color w:val="000000"/>
          <w:rtl/>
        </w:rPr>
        <w:t xml:space="preserve"> </w:t>
      </w:r>
      <w:r w:rsidR="001C76CD" w:rsidRPr="00D2067B">
        <w:rPr>
          <w:rStyle w:val="apple-converted-space"/>
          <w:rFonts w:ascii="Traditional Arabic" w:eastAsiaTheme="majorEastAsia" w:hAnsi="Traditional Arabic" w:cs="Traditional Arabic" w:hint="cs"/>
          <w:color w:val="000000"/>
        </w:rPr>
        <w:t>Digital</w:t>
      </w:r>
      <w:r w:rsidRPr="00D2067B">
        <w:rPr>
          <w:rStyle w:val="Strong"/>
          <w:rFonts w:ascii="Traditional Arabic" w:eastAsiaTheme="majorEastAsia" w:hAnsi="Traditional Arabic" w:cs="Traditional Arabic" w:hint="cs"/>
          <w:color w:val="000000"/>
        </w:rPr>
        <w:t xml:space="preserve"> 2025</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 xml:space="preserve">إلى أن عدد مستخدمي وسائل التواصل الاجتماعي حول العالم تجاوز (5.2) مليار مستخدم، </w:t>
      </w:r>
      <w:r w:rsidR="00DE7EFF" w:rsidRPr="00D2067B">
        <w:rPr>
          <w:rFonts w:ascii="Traditional Arabic" w:hAnsi="Traditional Arabic" w:cs="Traditional Arabic" w:hint="cs"/>
          <w:color w:val="000000"/>
          <w:rtl/>
        </w:rPr>
        <w:t xml:space="preserve">أي ما يمثل </w:t>
      </w:r>
      <w:r w:rsidRPr="00D2067B">
        <w:rPr>
          <w:rFonts w:ascii="Traditional Arabic" w:hAnsi="Traditional Arabic" w:cs="Traditional Arabic" w:hint="cs"/>
          <w:color w:val="000000"/>
          <w:rtl/>
        </w:rPr>
        <w:t xml:space="preserve">أكثر من (63%) من سكان العالم، فيما يبلغ متوسط الاستخدام اليومي </w:t>
      </w:r>
      <w:r w:rsidR="00DE7EFF" w:rsidRPr="00D2067B">
        <w:rPr>
          <w:rFonts w:ascii="Traditional Arabic" w:hAnsi="Traditional Arabic" w:cs="Traditional Arabic" w:hint="cs"/>
          <w:color w:val="000000"/>
          <w:rtl/>
        </w:rPr>
        <w:t>لها</w:t>
      </w:r>
      <w:r w:rsidRPr="00D2067B">
        <w:rPr>
          <w:rFonts w:ascii="Traditional Arabic" w:hAnsi="Traditional Arabic" w:cs="Traditional Arabic" w:hint="cs"/>
          <w:color w:val="000000"/>
          <w:rtl/>
        </w:rPr>
        <w:t xml:space="preserve"> نحو ساعتين وعشرين دقيقة للفرد. كما تُعد المملكة العربية السعودية من الدول ذات المعدلات المرتفعة في استخدام وسائل التواصل الاجتماعي، </w:t>
      </w:r>
      <w:r w:rsidR="00DE7EFF" w:rsidRPr="00D2067B">
        <w:rPr>
          <w:rFonts w:ascii="Traditional Arabic" w:hAnsi="Traditional Arabic" w:cs="Traditional Arabic" w:hint="cs"/>
          <w:color w:val="000000"/>
          <w:rtl/>
        </w:rPr>
        <w:t>اذ</w:t>
      </w:r>
      <w:r w:rsidRPr="00D2067B">
        <w:rPr>
          <w:rFonts w:ascii="Traditional Arabic" w:hAnsi="Traditional Arabic" w:cs="Traditional Arabic" w:hint="cs"/>
          <w:color w:val="000000"/>
          <w:rtl/>
        </w:rPr>
        <w:t xml:space="preserve"> تتجاوز نسبة مستخدمي هذه المنصات غالبية مستخدمي الإنترنت</w:t>
      </w:r>
      <w:r w:rsidR="00DE7EFF" w:rsidRPr="00D2067B">
        <w:rPr>
          <w:rFonts w:ascii="Traditional Arabic" w:hAnsi="Traditional Arabic" w:cs="Traditional Arabic" w:hint="cs"/>
          <w:color w:val="000000"/>
          <w:rtl/>
        </w:rPr>
        <w:t xml:space="preserve"> فيها</w:t>
      </w:r>
      <w:r w:rsidRPr="00D2067B">
        <w:rPr>
          <w:rFonts w:ascii="Traditional Arabic" w:hAnsi="Traditional Arabic" w:cs="Traditional Arabic" w:hint="cs"/>
          <w:color w:val="000000"/>
          <w:rtl/>
        </w:rPr>
        <w:t>، الأمر الذي يعكس المكانة المركزية التي باتت تحتلها المنصات الرقمية في الحياة اليومية للأفراد ومختلف فئات المجتمع</w:t>
      </w:r>
      <w:r w:rsidRPr="00D2067B">
        <w:rPr>
          <w:rFonts w:ascii="Traditional Arabic" w:hAnsi="Traditional Arabic" w:cs="Traditional Arabic" w:hint="cs"/>
          <w:color w:val="000000"/>
        </w:rPr>
        <w:t xml:space="preserve"> DataReportal, 2025</w:t>
      </w:r>
      <w:r w:rsidR="001C76CD">
        <w:rPr>
          <w:rFonts w:ascii="Traditional Arabic" w:hAnsi="Traditional Arabic" w:cs="Traditional Arabic"/>
          <w:color w:val="000000"/>
        </w:rPr>
        <w:t>)</w:t>
      </w:r>
      <w:r w:rsidRPr="00D2067B">
        <w:rPr>
          <w:rFonts w:ascii="Traditional Arabic" w:hAnsi="Traditional Arabic" w:cs="Traditional Arabic" w:hint="cs"/>
          <w:color w:val="000000"/>
          <w:rtl/>
        </w:rPr>
        <w:t xml:space="preserve"> هيئة الاتصالات والفضاء والتقنية، 2025</w:t>
      </w:r>
      <w:r w:rsidR="001C76CD">
        <w:rPr>
          <w:rFonts w:ascii="Traditional Arabic" w:hAnsi="Traditional Arabic" w:cs="Traditional Arabic"/>
          <w:color w:val="000000"/>
        </w:rPr>
        <w:t>.</w:t>
      </w:r>
      <w:r w:rsidR="00685267">
        <w:rPr>
          <w:rFonts w:ascii="Traditional Arabic" w:hAnsi="Traditional Arabic" w:cs="Traditional Arabic" w:hint="cs"/>
          <w:color w:val="000000"/>
          <w:rtl/>
        </w:rPr>
        <w:t>)</w:t>
      </w:r>
    </w:p>
    <w:p w14:paraId="0C80FDD1"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وفي ظل هذا الانتشار الواسع، لم تعد منصات التواصل الاجتماعي مجرد قنوات لنقل الرسائل والمعلومات، بل أصبحت بيئات تفاعلية </w:t>
      </w:r>
      <w:r w:rsidR="00DE7EFF" w:rsidRPr="00D2067B">
        <w:rPr>
          <w:rFonts w:ascii="Traditional Arabic" w:hAnsi="Traditional Arabic" w:cs="Traditional Arabic" w:hint="cs"/>
          <w:color w:val="000000"/>
          <w:rtl/>
        </w:rPr>
        <w:t>تتيح</w:t>
      </w:r>
      <w:r w:rsidRPr="00D2067B">
        <w:rPr>
          <w:rFonts w:ascii="Traditional Arabic" w:hAnsi="Traditional Arabic" w:cs="Traditional Arabic" w:hint="cs"/>
          <w:color w:val="000000"/>
          <w:rtl/>
        </w:rPr>
        <w:t xml:space="preserve"> للأفراد بعرض ذواتهم وإدارة الانطباعات المتشكلة </w:t>
      </w:r>
      <w:r w:rsidR="00DE7EFF" w:rsidRPr="00D2067B">
        <w:rPr>
          <w:rFonts w:ascii="Traditional Arabic" w:hAnsi="Traditional Arabic" w:cs="Traditional Arabic" w:hint="cs"/>
          <w:color w:val="000000"/>
          <w:rtl/>
        </w:rPr>
        <w:t>التي يكونها الاخرون عنهم</w:t>
      </w:r>
      <w:r w:rsidRPr="00D2067B">
        <w:rPr>
          <w:rFonts w:ascii="Traditional Arabic" w:hAnsi="Traditional Arabic" w:cs="Traditional Arabic" w:hint="cs"/>
          <w:color w:val="000000"/>
          <w:rtl/>
        </w:rPr>
        <w:t>. وتشير الأدبيات الحديثة إلى أن المستخدمين باتوا يمارسون أشكالًا متنوعة من الانتقاء والتعديل والتحكم في المحتوى الذي يعرضونه عبر حساباتهم الرقمية، بما يسهم في تكوين صور اجتماعية قد تختلف بدرجات متفاوتة عن الواقع المعيش. ويُعد هذا التوجه امتدادًا لما طرحه غوفمان في نظريته حول "تقديم الذات في الحياة اليومية"، التي تفترض أن الأفراد يسعون باستمرار إلى إدارة الانطباعات التي يكونها الآخرون عنهم من خلال أساليب م</w:t>
      </w:r>
      <w:r w:rsidR="00DE7EFF" w:rsidRPr="00D2067B">
        <w:rPr>
          <w:rFonts w:ascii="Traditional Arabic" w:hAnsi="Traditional Arabic" w:cs="Traditional Arabic" w:hint="cs"/>
          <w:color w:val="000000"/>
          <w:rtl/>
        </w:rPr>
        <w:t>تعددة</w:t>
      </w:r>
      <w:r w:rsidRPr="00D2067B">
        <w:rPr>
          <w:rFonts w:ascii="Traditional Arabic" w:hAnsi="Traditional Arabic" w:cs="Traditional Arabic" w:hint="cs"/>
          <w:color w:val="000000"/>
          <w:rtl/>
        </w:rPr>
        <w:t xml:space="preserve"> من العرض الذاتي</w:t>
      </w:r>
      <w:r w:rsidRPr="00D2067B">
        <w:rPr>
          <w:rFonts w:ascii="Traditional Arabic" w:hAnsi="Traditional Arabic" w:cs="Traditional Arabic" w:hint="cs"/>
          <w:color w:val="000000"/>
        </w:rPr>
        <w:t xml:space="preserve"> (Goffman, 1959).</w:t>
      </w:r>
    </w:p>
    <w:p w14:paraId="4B95FCB6"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إلا أن البيئة الرقمية المعاصرة أوجدت ظروفًا أكثر تعقيدًا من تلك التي تناولتها النظرية في سياق التفاعل المباشر؛ إذ تمنح المستخدم قدرة كبيرة على التحكم في محتوى العرض وتوقيته وطبيعته، من خلال إعادة تحرير الصور ومقاطع الفيديو واستخدام المرشحات الرقمية واختيار الجوانب الأكثر إيجابية من الحياة اليومية للنشر. وقد أدى ذلك إلى ظهور أنماط جديدة من التفاعل الاجتماعي ترتبط بتقديم نسخ منتقاة ومُحسّنة من الذات، وهو ما انعكس بصورة مباشرة على كيفية إدراك الأفراد لأنفسهم وتقييمهم لخصائصهم وقدراتهم ومكانتهم الاجتماعية</w:t>
      </w:r>
      <w:r w:rsidRPr="00D2067B">
        <w:rPr>
          <w:rFonts w:ascii="Traditional Arabic" w:hAnsi="Traditional Arabic" w:cs="Traditional Arabic" w:hint="cs"/>
          <w:color w:val="000000"/>
        </w:rPr>
        <w:t>.</w:t>
      </w:r>
    </w:p>
    <w:p w14:paraId="540CBE63"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وفي هذا السياق يبرز مفهوم</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إدراك الذات</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 xml:space="preserve">بوصفه أحد المفاهيم المحورية في علم النفس الاجتماعي، </w:t>
      </w:r>
      <w:r w:rsidR="00DE7EFF" w:rsidRPr="00D2067B">
        <w:rPr>
          <w:rFonts w:ascii="Traditional Arabic" w:hAnsi="Traditional Arabic" w:cs="Traditional Arabic" w:hint="cs"/>
          <w:color w:val="000000"/>
          <w:rtl/>
        </w:rPr>
        <w:t>اذ</w:t>
      </w:r>
      <w:r w:rsidRPr="00D2067B">
        <w:rPr>
          <w:rFonts w:ascii="Traditional Arabic" w:hAnsi="Traditional Arabic" w:cs="Traditional Arabic" w:hint="cs"/>
          <w:color w:val="000000"/>
          <w:rtl/>
        </w:rPr>
        <w:t xml:space="preserve"> يشير إلى الصورة المعرفية والانفعالية التي يكونها الفرد عن نفسه، والتي تتأثر بالتفاعلات الاجتماعية والخبرات الحياتية المختلفة. وتوضح الأدبيات أن إدراك الذات لا يتشكل بمعزل عن البيئة المحيطة، بل يتأثر </w:t>
      </w:r>
      <w:r w:rsidRPr="00D2067B">
        <w:rPr>
          <w:rFonts w:ascii="Traditional Arabic" w:hAnsi="Traditional Arabic" w:cs="Traditional Arabic" w:hint="cs"/>
          <w:color w:val="000000"/>
          <w:rtl/>
        </w:rPr>
        <w:lastRenderedPageBreak/>
        <w:t>بصورة مستمرة بالرسائل الاجتماعية والتغذية الراجعة التي يتلقاها الفرد من الآخرين، وهي عملية أصبحت أكثر كثافة في البيئات الرقمية التي تتيح التفاعل الفوري والمستمر مع جمهور واسع ومتعدد</w:t>
      </w:r>
      <w:r w:rsidRPr="00D2067B">
        <w:rPr>
          <w:rFonts w:ascii="Traditional Arabic" w:hAnsi="Traditional Arabic" w:cs="Traditional Arabic" w:hint="cs"/>
          <w:color w:val="000000"/>
        </w:rPr>
        <w:t>.</w:t>
      </w:r>
    </w:p>
    <w:p w14:paraId="07F0C7DE"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وتُفسِّر</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نظرية المقارنة الاجتماعية</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التي قدمها فستنجر</w:t>
      </w:r>
      <w:r w:rsidRPr="00D2067B">
        <w:rPr>
          <w:rFonts w:ascii="Traditional Arabic" w:hAnsi="Traditional Arabic" w:cs="Traditional Arabic" w:hint="cs"/>
          <w:color w:val="000000"/>
        </w:rPr>
        <w:t xml:space="preserve"> (Festinger, 1954) </w:t>
      </w:r>
      <w:r w:rsidRPr="00D2067B">
        <w:rPr>
          <w:rFonts w:ascii="Traditional Arabic" w:hAnsi="Traditional Arabic" w:cs="Traditional Arabic" w:hint="cs"/>
          <w:color w:val="000000"/>
          <w:rtl/>
        </w:rPr>
        <w:t>جانبًا مهمًا من هذه العملية، إذ تفترض أن الأفراد يميلون بطبيعتهم إلى تقييم ذواتهم من خلال مقارنة خصائصهم وقدراتهم وإنجازاتهم بخصائص وقدرات وإنجازات الآخرين. وقد اكتسبت هذه النظرية أهمية متزايدة في عصر المنصات الرقمية نتيجة التوسع الهائل في فرص التعرض لمحتوى الآخرين وصور حياتهم اليومية. ولم تعد المقارنة الاجتماعية مقتصرة على دائرة العلاقات المباشرة كما كان الحال في البيئات التقليدية، بل أصبحت تشمل نطاقًا واسعًا من الأفراد والمؤثرين والمشاهير الذين يعرضون صورًا مثالية ومنتقاة لأنماط حياتهم وإنجازاتهم الشخصية</w:t>
      </w:r>
      <w:r w:rsidRPr="00D2067B">
        <w:rPr>
          <w:rFonts w:ascii="Traditional Arabic" w:hAnsi="Traditional Arabic" w:cs="Traditional Arabic" w:hint="cs"/>
          <w:color w:val="000000"/>
        </w:rPr>
        <w:t>.</w:t>
      </w:r>
    </w:p>
    <w:p w14:paraId="3B303257"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وتُميز الدراسات الحديثة بين المقارنة الاجتماعية الصاعدة، التي يقارن فيها الفرد نفسه بمن يراهم أفضل منه في جوانب معينة، والمقارنة الاجتماعية الهابطة التي تتم مع من يُنظر إليهم بوصفهم أقل حظًا أو نجاحًا. وتشير نتائج العديد من الدراسات الحديثة إلى أن خصائص المنصات الرقمية القائمة على إبراز الجوانب الإيجابية والمثالية للحياة تسهم في تعزيز المقارنات الصاعدة بدرجة أكبر من المقارنات الهابطة، الأمر الذي قد يرتبط بانخفاض الرضا عن الذات وتراجع تقديرها وارتفاع مستويات القلق النفسي لدى بعض المستخدمين</w:t>
      </w:r>
      <w:r w:rsidRPr="00D2067B">
        <w:rPr>
          <w:rFonts w:ascii="Traditional Arabic" w:hAnsi="Traditional Arabic" w:cs="Traditional Arabic" w:hint="cs"/>
          <w:color w:val="000000"/>
        </w:rPr>
        <w:t xml:space="preserve"> Schreurs &amp; Vandenbosch, 2021</w:t>
      </w:r>
      <w:r w:rsidR="0015714B">
        <w:rPr>
          <w:rFonts w:ascii="Traditional Arabic" w:hAnsi="Traditional Arabic" w:cs="Traditional Arabic"/>
          <w:color w:val="000000"/>
        </w:rPr>
        <w:t>)</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Pr>
        <w:t xml:space="preserve"> </w:t>
      </w:r>
    </w:p>
    <w:p w14:paraId="43081144"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ومن منظور آخر، تساعد</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b w:val="0"/>
          <w:bCs w:val="0"/>
          <w:color w:val="000000"/>
          <w:rtl/>
        </w:rPr>
        <w:t>نظرية الهوية الاجتماعية</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التي طورها تاجفيل وتيرنر</w:t>
      </w:r>
      <w:r w:rsidRPr="00D2067B">
        <w:rPr>
          <w:rFonts w:ascii="Traditional Arabic" w:hAnsi="Traditional Arabic" w:cs="Traditional Arabic" w:hint="cs"/>
          <w:color w:val="000000"/>
        </w:rPr>
        <w:t xml:space="preserve"> (Tajfel &amp; Turner, 1979) </w:t>
      </w:r>
      <w:r w:rsidRPr="00D2067B">
        <w:rPr>
          <w:rFonts w:ascii="Traditional Arabic" w:hAnsi="Traditional Arabic" w:cs="Traditional Arabic" w:hint="cs"/>
          <w:color w:val="000000"/>
          <w:rtl/>
        </w:rPr>
        <w:t>في تفسير الكيفية التي تتشكل بها تصورات الأفراد عن ذواتهم من خلال انتمائهم إلى جماعات اجتماعية معينة. ففي البيئة الرقمية المعاصرة أصبحت الجماعات الافتراضية ومجتمعات الاهتمام المشتركة جزءًا أساسيًا من التجربة الاجتماعية للأفراد، حيث تتداخل عمليات المقارنة الفردية مع عمليات المقارنة الجماعية، بما يؤثر في بناء الهوية وإدراك الذات والشعور بالانتماء الاجتماعي</w:t>
      </w:r>
      <w:r w:rsidRPr="00D2067B">
        <w:rPr>
          <w:rFonts w:ascii="Traditional Arabic" w:hAnsi="Traditional Arabic" w:cs="Traditional Arabic" w:hint="cs"/>
          <w:color w:val="000000"/>
        </w:rPr>
        <w:t>.</w:t>
      </w:r>
    </w:p>
    <w:p w14:paraId="278B397E"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وقد حظيت المرأة باهتمام متزايد في الدراسات المرتبطة بمنصات التواصل الاجتماعي وإدراك الذات، نظرًا لكونها من أكثر الفئات تفاعلًا مع المنصات الرقمية ذات الطابع البصري، مثل إنستغرام وسناب شات وتيك توك. وتشير العديد من الدراسات الحديثة إلى أن النساء أكثر عرضة للتأثر بمعايير الجمال والصورة المثالية المنتشرة عبر هذه المنصات، كما أنهن أكثر انخراطًا في ممارسات المقارنة الاجتماعية المرتبطة بالمظهر والنجاح ونمط الحياة، وهو ما قد ينعكس إيجابًا أو سلبًا على إدراك الذات وتقديرها </w:t>
      </w:r>
      <w:r w:rsidR="0015714B">
        <w:rPr>
          <w:rFonts w:ascii="Traditional Arabic" w:hAnsi="Traditional Arabic" w:cs="Traditional Arabic" w:hint="cs"/>
          <w:color w:val="000000"/>
          <w:rtl/>
        </w:rPr>
        <w:t>حسب</w:t>
      </w:r>
      <w:r w:rsidRPr="00D2067B">
        <w:rPr>
          <w:rFonts w:ascii="Traditional Arabic" w:hAnsi="Traditional Arabic" w:cs="Traditional Arabic" w:hint="cs"/>
          <w:color w:val="000000"/>
          <w:rtl/>
        </w:rPr>
        <w:t xml:space="preserve"> </w:t>
      </w:r>
      <w:r w:rsidR="0015714B">
        <w:rPr>
          <w:rFonts w:ascii="Traditional Arabic" w:hAnsi="Traditional Arabic" w:cs="Traditional Arabic" w:hint="cs"/>
          <w:color w:val="000000"/>
          <w:rtl/>
        </w:rPr>
        <w:t>السياق</w:t>
      </w:r>
      <w:r w:rsidRPr="00D2067B">
        <w:rPr>
          <w:rFonts w:ascii="Traditional Arabic" w:hAnsi="Traditional Arabic" w:cs="Traditional Arabic" w:hint="cs"/>
          <w:color w:val="000000"/>
          <w:rtl/>
        </w:rPr>
        <w:t xml:space="preserve"> الاجتماعي </w:t>
      </w:r>
      <w:r w:rsidR="00EF0F54" w:rsidRPr="00D2067B">
        <w:rPr>
          <w:rFonts w:ascii="Traditional Arabic" w:hAnsi="Traditional Arabic" w:cs="Traditional Arabic" w:hint="cs"/>
          <w:color w:val="000000"/>
          <w:rtl/>
        </w:rPr>
        <w:t>والثقافي</w:t>
      </w:r>
      <w:r w:rsidR="00EF0F54">
        <w:rPr>
          <w:rFonts w:ascii="Traditional Arabic" w:hAnsi="Traditional Arabic" w:cs="Traditional Arabic"/>
          <w:color w:val="000000"/>
        </w:rPr>
        <w:t>.</w:t>
      </w:r>
      <w:r w:rsidR="00EF0F54" w:rsidRPr="00D2067B">
        <w:rPr>
          <w:rFonts w:ascii="Traditional Arabic" w:hAnsi="Traditional Arabic" w:cs="Traditional Arabic"/>
          <w:color w:val="000000"/>
        </w:rPr>
        <w:t xml:space="preserve"> (Fardouly &amp; Vartanian, 2016).</w:t>
      </w:r>
    </w:p>
    <w:p w14:paraId="23295DCF"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وفي السياق السعودي، تكتسب هذه القضية أهمية خاصة في ضوء التحولات الاجتماعية والثقافية والتنموية التي تشهدها المملكة العربية السعودية في إطار رؤية 2030، والتي أسهمت في توسيع أدوار المرأة وتعزيز مشاركتها في مختلف المجالات الاجتماعية والاقتصادية والثقافية. وقد صاحب ذلك تزايد ملحوظ في </w:t>
      </w:r>
      <w:r w:rsidRPr="00D2067B">
        <w:rPr>
          <w:rFonts w:ascii="Traditional Arabic" w:hAnsi="Traditional Arabic" w:cs="Traditional Arabic" w:hint="cs"/>
          <w:color w:val="000000"/>
          <w:rtl/>
        </w:rPr>
        <w:lastRenderedPageBreak/>
        <w:t>حضور المرأة السعودية داخل الفضاء الرقمي، وتحول منصات التواصل الاجتماعي إلى إحدى أهم الوسائل التي تُمارس من خلالها التعبير عن الذات وبناء العلاقات الاجتماعية والمشاركة في النقاشات العامة</w:t>
      </w:r>
      <w:r w:rsidRPr="00D2067B">
        <w:rPr>
          <w:rFonts w:ascii="Traditional Arabic" w:hAnsi="Traditional Arabic" w:cs="Traditional Arabic" w:hint="cs"/>
          <w:color w:val="000000"/>
        </w:rPr>
        <w:t>.</w:t>
      </w:r>
    </w:p>
    <w:p w14:paraId="0500892C"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كما تعيش المرأة السعودية تجربة رقمية تتسم بخصوصية ثقافية واجتماعية نابعة من تفاعل عدة منظومات قيمية في آن واحد؛ تتمثل في المنظومة الثقافية والدينية المحلية، والتحولات الاجتماعية المصاحبة لرؤية المملكة 2030، إضافة إلى التأثيرات العالمية المتدفقة عبر المنصات الرقمية. ويجعل هذا التداخل من دراسة إدراك الذات لدى المرأة السعودية في البيئة الرقمية موضوعًا بحثيًا غنيًا ومعقدًا يتطلب فهمًا عميقًا للسياق المحلي الذي تتشكل داخله هذه الخبرات والتجارب الرقمية</w:t>
      </w:r>
      <w:r w:rsidRPr="00D2067B">
        <w:rPr>
          <w:rFonts w:ascii="Traditional Arabic" w:hAnsi="Traditional Arabic" w:cs="Traditional Arabic" w:hint="cs"/>
          <w:color w:val="000000"/>
        </w:rPr>
        <w:t>.</w:t>
      </w:r>
    </w:p>
    <w:p w14:paraId="009B0E97"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وعلى الرغم من التوسع الملحوظ في الدراسات العالمية التي تناولت العلاقة بين استخدام منصات التواصل الاجتماعي وإدراك الذات، فإن مراجعة الأدبيات العربية والسعودية تكشف عن محدودية الدراسات التي تناولت هذه العلاقة لدى النساء السعوديات بصورة مباشرة، كما يلاحظ ندرة الدراسات التي دمجت بين متغيرات استخدام المنصات الرقمية، والمقارنة الاجتماعية، وعرض الذات الرقمي، وإدراك الذات ضمن إطار تحليلي واحد. وتمثل هذه المحدودية فجوة معرفية ومنهجية تستدعي مزيدًا من البحث والدراسة في ضوء الخصوصية الثقافية والاجتماعية للمجتمع السعودي</w:t>
      </w:r>
      <w:r w:rsidRPr="00D2067B">
        <w:rPr>
          <w:rFonts w:ascii="Traditional Arabic" w:hAnsi="Traditional Arabic" w:cs="Traditional Arabic" w:hint="cs"/>
          <w:color w:val="000000"/>
        </w:rPr>
        <w:t>.</w:t>
      </w:r>
    </w:p>
    <w:p w14:paraId="578B73C5"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وفي ضوء الانتشار الواسع لمنصات التواصل الاجتماعي بين النساء السعوديات، وما تتيحه هذه المنصات من فرص متزايدة للمقارنة الاجتماعية وعرض الذات وإدارة الانطباعات، تبرز الحاجة إلى فهم طبيعة العلاقة بين استخدام هذه المنصات وإدراك الذات لدى المرأة السعودية، والكشف عن اتجاه هذه العلاقة وقوتها في ضوء المتغيرات الاجتماعية والثقافية المعاصرة. ومن هنا تنبع مشكلة الدراسة الحالية التي تسعى إلى استكشاف هذه العلاقة وتحليلها ميدانيًا في إطار المجتمع السعودي</w:t>
      </w:r>
      <w:r w:rsidRPr="00D2067B">
        <w:rPr>
          <w:rFonts w:ascii="Traditional Arabic" w:hAnsi="Traditional Arabic" w:cs="Traditional Arabic" w:hint="cs"/>
          <w:color w:val="000000"/>
        </w:rPr>
        <w:t>.</w:t>
      </w:r>
    </w:p>
    <w:p w14:paraId="1BE54042" w14:textId="77777777" w:rsidR="001F4D5C" w:rsidRDefault="00305A1F"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وتأتي هذه الدراسة محاولة للإسهام في سد هذه الفجوة المعرفية من خلال بناء إطار تحليلي يربط بين استخدام منصات التواصل الاجتماعي، وآليات المقارنة الاجتماعية، وممارسات عرض الذات الرقمي، وإدراك الذات لدى النساء السعوديات، بما يسهم في إثراء الأدبيات العربية في مجال الإعلام الرقمي وعلم النفس الاجتماعي، ويوفر فهمًا أكثر عمقًا للآثار الاجتماعية والنفسية للتحولات الرقمية في المجتمع السعودي المعاصر</w:t>
      </w:r>
      <w:r w:rsidRPr="00D2067B">
        <w:rPr>
          <w:rFonts w:ascii="Traditional Arabic" w:hAnsi="Traditional Arabic" w:cs="Traditional Arabic" w:hint="cs"/>
          <w:color w:val="000000"/>
        </w:rPr>
        <w:t>.</w:t>
      </w:r>
    </w:p>
    <w:p w14:paraId="44DEF44D" w14:textId="77777777" w:rsidR="009F01F2" w:rsidRDefault="009F01F2" w:rsidP="00E06572">
      <w:pPr>
        <w:pStyle w:val="NormalWeb"/>
        <w:bidi/>
        <w:spacing w:line="360" w:lineRule="auto"/>
        <w:rPr>
          <w:rFonts w:ascii="Traditional Arabic" w:hAnsi="Traditional Arabic" w:cs="Traditional Arabic"/>
          <w:color w:val="000000"/>
          <w:rtl/>
        </w:rPr>
      </w:pPr>
    </w:p>
    <w:p w14:paraId="384EFD06" w14:textId="77777777" w:rsidR="009F01F2" w:rsidRDefault="009F01F2" w:rsidP="00E06572">
      <w:pPr>
        <w:pStyle w:val="NormalWeb"/>
        <w:bidi/>
        <w:spacing w:line="360" w:lineRule="auto"/>
        <w:rPr>
          <w:rFonts w:ascii="Traditional Arabic" w:hAnsi="Traditional Arabic" w:cs="Traditional Arabic"/>
          <w:color w:val="000000"/>
          <w:rtl/>
        </w:rPr>
      </w:pPr>
    </w:p>
    <w:p w14:paraId="494D9ADB" w14:textId="77777777" w:rsidR="009F01F2" w:rsidRPr="000644CA" w:rsidRDefault="009F01F2" w:rsidP="00E06572">
      <w:pPr>
        <w:pStyle w:val="Heading1"/>
        <w:bidi/>
        <w:spacing w:line="360" w:lineRule="auto"/>
        <w:rPr>
          <w:rFonts w:ascii="Traditional Arabic" w:hAnsi="Traditional Arabic" w:cs="Traditional Arabic"/>
          <w:b/>
          <w:bCs/>
          <w:color w:val="4EA72E" w:themeColor="accent6"/>
          <w:sz w:val="32"/>
          <w:szCs w:val="32"/>
        </w:rPr>
      </w:pPr>
      <w:r w:rsidRPr="000644CA">
        <w:rPr>
          <w:rFonts w:ascii="Traditional Arabic" w:hAnsi="Traditional Arabic" w:cs="Traditional Arabic" w:hint="cs"/>
          <w:b/>
          <w:bCs/>
          <w:color w:val="4EA72E" w:themeColor="accent6"/>
          <w:sz w:val="32"/>
          <w:szCs w:val="32"/>
          <w:rtl/>
        </w:rPr>
        <w:lastRenderedPageBreak/>
        <w:t>الدراسات السابقة</w:t>
      </w:r>
    </w:p>
    <w:p w14:paraId="413AAEEE"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من الامور الأساسية في البحوث العلمية، استعراض الدراسات السابقة. ولا يقتصر دوره على ما أُنجز من بحوث تتعلق بالدراسة، ولكن يمتد إلى تحليل الاتجاهات البحثية، واكتشاف أوجه الاتفاق والاختلاف بين نتائج الدراسات، وتحديد الفجوات المعرفية والمنهجية التي تتطلب مزيد من البحث. كما يُسهم في تبرير مشكلة الدراسة، وصياغة فرضياتها، واختيار المنهجية وأدواتها، مما يحقق ارتباط الدراسة الحالية بالسياق العلمي الذي تنتمي إليه</w:t>
      </w:r>
      <w:r w:rsidRPr="00D2067B">
        <w:rPr>
          <w:rFonts w:ascii="Traditional Arabic" w:hAnsi="Traditional Arabic" w:cs="Traditional Arabic" w:hint="cs"/>
          <w:color w:val="000000"/>
        </w:rPr>
        <w:t>.</w:t>
      </w:r>
    </w:p>
    <w:p w14:paraId="0355C578"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وتزداد الأهمية للدراسات السابقة في البحوث التي تتناول الإعلام الرقمي ومنصات التواصل الاجتماعي، بسبب طبيعة التسارع لهذا المجال، والتطورات التقنية والاجتماعية المتلاحقة التي تنعكس بشكل مباشر على نتائج الدراسات واتجاهاتها. ولذلك أصبح من الاهمية أن يركز الباحث على الأدبيات الحديثة، مع عدم تجاهل الدراسات التأسيسية التي أرست المفاهيم والنظريات المفسرة للظاهرة</w:t>
      </w:r>
      <w:r w:rsidRPr="00D2067B">
        <w:rPr>
          <w:rFonts w:ascii="Traditional Arabic" w:hAnsi="Traditional Arabic" w:cs="Traditional Arabic" w:hint="cs"/>
          <w:color w:val="000000"/>
        </w:rPr>
        <w:t>.</w:t>
      </w:r>
    </w:p>
    <w:p w14:paraId="0C853A61"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وانطلاقًا من طبيعة الدراسة الحالية، فقد تم تنظيم الدراسات السابقة في محاور موضوعية تعكس متغيرات الدراسة وإطارها النظري، مع ترتيب الدراسات ترتيبًا زمنيًا من الأحدث إلى الأقدم في كل محور، لمتابعة التطور المعرفي في كل محور، وإبراز التحولات التي شهدتها الأدبيات البحثية خلال الفترة الاخيرة</w:t>
      </w:r>
      <w:r w:rsidRPr="00D2067B">
        <w:rPr>
          <w:rFonts w:ascii="Traditional Arabic" w:hAnsi="Traditional Arabic" w:cs="Traditional Arabic" w:hint="cs"/>
          <w:color w:val="000000"/>
        </w:rPr>
        <w:t>.</w:t>
      </w:r>
    </w:p>
    <w:p w14:paraId="6E1D4E0A"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والمنهج التحليلي النقدي هو ما تستند عليه الدراسات السابقة في العرض، ولا يكتفي بوصف أهداف الدراسات وإجراءاتها ونتائجها، بل يشمل تحليل النظرية، وتقويم المنهج، ومناقشة النتائج في ضوء السياقات الثقافية التي تمت فيها، مع توضيح مدى الاستفادة في بناء الدراسة الحالية، وصولًا إلى تحديد الفجوة البحثية التي تسعى الدراسة إلى معالجتها</w:t>
      </w:r>
      <w:r w:rsidRPr="00D2067B">
        <w:rPr>
          <w:rFonts w:ascii="Traditional Arabic" w:hAnsi="Traditional Arabic" w:cs="Traditional Arabic" w:hint="cs"/>
          <w:color w:val="000000"/>
        </w:rPr>
        <w:t>.</w:t>
      </w:r>
    </w:p>
    <w:p w14:paraId="7547B550" w14:textId="77777777" w:rsidR="009F01F2" w:rsidRPr="00D2067B" w:rsidRDefault="009F01F2" w:rsidP="00E06572">
      <w:pPr>
        <w:pStyle w:val="NormalWeb"/>
        <w:bidi/>
        <w:spacing w:line="360" w:lineRule="auto"/>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وفي ضوء ذلك، جرى تقسيم الدراسات السابقة إلى أربعة محاور رئيسة، هي</w:t>
      </w:r>
      <w:r w:rsidRPr="00D2067B">
        <w:rPr>
          <w:rFonts w:ascii="Traditional Arabic" w:hAnsi="Traditional Arabic" w:cs="Traditional Arabic" w:hint="cs"/>
          <w:b/>
          <w:bCs/>
          <w:color w:val="000000"/>
          <w:sz w:val="28"/>
          <w:szCs w:val="28"/>
        </w:rPr>
        <w:t>:</w:t>
      </w:r>
    </w:p>
    <w:p w14:paraId="5B03BC9D" w14:textId="2C35C6DC" w:rsidR="009F01F2" w:rsidRPr="000E684A" w:rsidRDefault="000E684A" w:rsidP="000E684A">
      <w:pPr>
        <w:pStyle w:val="ListParagraph"/>
        <w:numPr>
          <w:ilvl w:val="0"/>
          <w:numId w:val="28"/>
        </w:numPr>
        <w:bidi/>
        <w:spacing w:after="240" w:line="360" w:lineRule="auto"/>
        <w:rPr>
          <w:rFonts w:ascii="Traditional Arabic" w:hAnsi="Traditional Arabic" w:cs="Traditional Arabic"/>
          <w:color w:val="000000" w:themeColor="text1"/>
        </w:rPr>
      </w:pPr>
      <w:r w:rsidRPr="000E684A">
        <w:rPr>
          <w:rFonts w:ascii="Traditional Arabic" w:eastAsia="Traditional Arabic" w:hAnsi="Traditional Arabic" w:cs="Traditional Arabic" w:hint="cs"/>
          <w:color w:val="000000" w:themeColor="text1"/>
          <w:rtl/>
        </w:rPr>
        <w:t>ا</w:t>
      </w:r>
      <w:r w:rsidR="00B67C7E" w:rsidRPr="000E684A">
        <w:rPr>
          <w:rFonts w:ascii="Traditional Arabic" w:eastAsia="Traditional Arabic" w:hAnsi="Traditional Arabic" w:cs="Traditional Arabic"/>
          <w:color w:val="000000" w:themeColor="text1"/>
        </w:rPr>
        <w:t>لمحور الأول: الدراسات المتعلقة باستخدام منصات التواصل الاجتماعي وأثرها في الإدراك الاجتماعي والاتجاهات</w:t>
      </w:r>
      <w:r>
        <w:rPr>
          <w:rFonts w:ascii="Traditional Arabic" w:eastAsia="Traditional Arabic" w:hAnsi="Traditional Arabic" w:cs="Traditional Arabic" w:hint="cs"/>
          <w:color w:val="000000" w:themeColor="text1"/>
          <w:rtl/>
        </w:rPr>
        <w:t>.</w:t>
      </w:r>
    </w:p>
    <w:p w14:paraId="028D2C60" w14:textId="7CB17AD4" w:rsidR="000E684A" w:rsidRPr="000E684A" w:rsidRDefault="000E684A" w:rsidP="000E684A">
      <w:pPr>
        <w:pStyle w:val="ListParagraph"/>
        <w:numPr>
          <w:ilvl w:val="0"/>
          <w:numId w:val="28"/>
        </w:numPr>
        <w:bidi/>
        <w:spacing w:after="240" w:line="360" w:lineRule="auto"/>
        <w:rPr>
          <w:rFonts w:ascii="Traditional Arabic" w:hAnsi="Traditional Arabic" w:cs="Traditional Arabic"/>
          <w:color w:val="000000" w:themeColor="text1"/>
        </w:rPr>
      </w:pPr>
      <w:r w:rsidRPr="000E684A">
        <w:rPr>
          <w:rFonts w:ascii="Traditional Arabic" w:eastAsia="Traditional Arabic" w:hAnsi="Traditional Arabic" w:cs="Traditional Arabic"/>
          <w:color w:val="000000" w:themeColor="text1"/>
        </w:rPr>
        <w:t>المحور</w:t>
      </w:r>
      <w:r w:rsidRPr="000E684A">
        <w:rPr>
          <w:rFonts w:ascii="Traditional Arabic" w:eastAsia="Traditional Arabic" w:hAnsi="Traditional Arabic" w:cs="Traditional Arabic" w:hint="cs"/>
          <w:color w:val="000000" w:themeColor="text1"/>
          <w:rtl/>
        </w:rPr>
        <w:t xml:space="preserve"> </w:t>
      </w:r>
      <w:r w:rsidRPr="000E684A">
        <w:rPr>
          <w:rFonts w:ascii="Traditional Arabic" w:eastAsia="Traditional Arabic" w:hAnsi="Traditional Arabic" w:cs="Traditional Arabic"/>
          <w:color w:val="000000" w:themeColor="text1"/>
        </w:rPr>
        <w:t>الثاني: الدراسات المتعلقة بالهوية الرقمية وعرض الذات وتمكين المرأة</w:t>
      </w:r>
      <w:r>
        <w:rPr>
          <w:rFonts w:ascii="Traditional Arabic" w:eastAsia="Traditional Arabic" w:hAnsi="Traditional Arabic" w:cs="Traditional Arabic" w:hint="cs"/>
          <w:color w:val="000000" w:themeColor="text1"/>
          <w:rtl/>
        </w:rPr>
        <w:t>.</w:t>
      </w:r>
    </w:p>
    <w:p w14:paraId="00645074" w14:textId="54BE1BB4" w:rsidR="000E684A" w:rsidRPr="000E684A" w:rsidRDefault="000E684A" w:rsidP="000E684A">
      <w:pPr>
        <w:pStyle w:val="ListParagraph"/>
        <w:numPr>
          <w:ilvl w:val="0"/>
          <w:numId w:val="28"/>
        </w:numPr>
        <w:bidi/>
        <w:spacing w:after="240" w:line="360" w:lineRule="auto"/>
        <w:rPr>
          <w:rFonts w:ascii="Traditional Arabic" w:hAnsi="Traditional Arabic" w:cs="Traditional Arabic"/>
          <w:color w:val="000000" w:themeColor="text1"/>
        </w:rPr>
      </w:pPr>
      <w:r w:rsidRPr="000E684A">
        <w:rPr>
          <w:rFonts w:ascii="Traditional Arabic" w:eastAsia="Traditional Arabic" w:hAnsi="Traditional Arabic" w:cs="Traditional Arabic" w:hint="cs"/>
          <w:color w:val="000000" w:themeColor="text1"/>
          <w:rtl/>
        </w:rPr>
        <w:t>المحور</w:t>
      </w:r>
      <w:r w:rsidRPr="000E684A">
        <w:rPr>
          <w:rFonts w:ascii="Traditional Arabic" w:eastAsia="Traditional Arabic" w:hAnsi="Traditional Arabic" w:cs="Traditional Arabic"/>
          <w:color w:val="000000" w:themeColor="text1"/>
        </w:rPr>
        <w:t xml:space="preserve"> الثالث: الدراسات المتعلقة بإدراك الذات، وصورة الجسد، والمقارنة الاجتماعية في البيئة الرقمية</w:t>
      </w:r>
      <w:r>
        <w:rPr>
          <w:rFonts w:ascii="Traditional Arabic" w:eastAsia="Traditional Arabic" w:hAnsi="Traditional Arabic" w:cs="Traditional Arabic" w:hint="cs"/>
          <w:color w:val="000000" w:themeColor="text1"/>
          <w:rtl/>
        </w:rPr>
        <w:t>.</w:t>
      </w:r>
    </w:p>
    <w:p w14:paraId="5C0AE3BF" w14:textId="1C39A5AE" w:rsidR="000E684A" w:rsidRPr="000E684A" w:rsidRDefault="000E684A" w:rsidP="000E684A">
      <w:pPr>
        <w:pStyle w:val="ListParagraph"/>
        <w:numPr>
          <w:ilvl w:val="0"/>
          <w:numId w:val="28"/>
        </w:numPr>
        <w:bidi/>
        <w:spacing w:after="280" w:line="360" w:lineRule="auto"/>
        <w:rPr>
          <w:rFonts w:ascii="Traditional Arabic" w:hAnsi="Traditional Arabic" w:cs="Traditional Arabic"/>
          <w:color w:val="000000" w:themeColor="text1"/>
        </w:rPr>
      </w:pPr>
      <w:r w:rsidRPr="000E684A">
        <w:rPr>
          <w:rFonts w:ascii="Traditional Arabic" w:eastAsia="Traditional Arabic" w:hAnsi="Traditional Arabic" w:cs="Traditional Arabic" w:hint="cs"/>
          <w:color w:val="000000" w:themeColor="text1"/>
          <w:rtl/>
        </w:rPr>
        <w:t>المحور</w:t>
      </w:r>
      <w:r w:rsidRPr="000E684A">
        <w:rPr>
          <w:rFonts w:ascii="Traditional Arabic" w:eastAsia="Traditional Arabic" w:hAnsi="Traditional Arabic" w:cs="Traditional Arabic"/>
          <w:color w:val="000000" w:themeColor="text1"/>
        </w:rPr>
        <w:t xml:space="preserve"> الرابع: الدراسات المتعلقة بالمرأة السعودية والخليجية والهوية الثقافية في سياق الإعلام الرقمي</w:t>
      </w:r>
      <w:r>
        <w:rPr>
          <w:rFonts w:ascii="Traditional Arabic" w:eastAsia="Traditional Arabic" w:hAnsi="Traditional Arabic" w:cs="Traditional Arabic" w:hint="cs"/>
          <w:color w:val="000000" w:themeColor="text1"/>
          <w:rtl/>
        </w:rPr>
        <w:t>.</w:t>
      </w:r>
    </w:p>
    <w:p w14:paraId="2BE9CE4D" w14:textId="77777777" w:rsidR="009F01F2" w:rsidRPr="00D2067B" w:rsidRDefault="009F01F2" w:rsidP="00E06572">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يتم تحليل نقدي مقارن للدراسات السابقة، يوضح اتجاهات الأدبيات، وأوجه الاتفاق والاختلاف بينها، والفجوات النظرية والمنهجية والتطبيقية التي بررت إجراء الدراسة الحالية</w:t>
      </w:r>
      <w:r w:rsidRPr="00D2067B">
        <w:rPr>
          <w:rFonts w:ascii="Traditional Arabic" w:hAnsi="Traditional Arabic" w:cs="Traditional Arabic" w:hint="cs"/>
          <w:color w:val="000000" w:themeColor="text1"/>
        </w:rPr>
        <w:t>.</w:t>
      </w:r>
    </w:p>
    <w:p w14:paraId="10159CEC" w14:textId="77777777" w:rsidR="000A0E9D" w:rsidRPr="00D2067B" w:rsidRDefault="000A0E9D" w:rsidP="000A0E9D">
      <w:pPr>
        <w:pStyle w:val="Heading1"/>
        <w:bidi/>
        <w:spacing w:line="360" w:lineRule="auto"/>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lastRenderedPageBreak/>
        <w:t>المحور الأول</w:t>
      </w:r>
      <w:r>
        <w:rPr>
          <w:rFonts w:ascii="Traditional Arabic" w:hAnsi="Traditional Arabic" w:cs="Traditional Arabic" w:hint="cs"/>
          <w:b/>
          <w:bCs/>
          <w:color w:val="000000"/>
          <w:sz w:val="28"/>
          <w:szCs w:val="28"/>
          <w:rtl/>
        </w:rPr>
        <w:t xml:space="preserve">: </w:t>
      </w:r>
      <w:r w:rsidRPr="00D2067B">
        <w:rPr>
          <w:rFonts w:ascii="Traditional Arabic" w:hAnsi="Traditional Arabic" w:cs="Traditional Arabic" w:hint="cs"/>
          <w:b/>
          <w:bCs/>
          <w:color w:val="000000"/>
          <w:sz w:val="28"/>
          <w:szCs w:val="28"/>
          <w:rtl/>
        </w:rPr>
        <w:t>الدراسات السابقة المتعلقة باستخدام منصات التواصل الاجتماعي وأثرها في الإدراك الاجتماعي والاتجاهات</w:t>
      </w:r>
    </w:p>
    <w:p w14:paraId="5E85B5BF" w14:textId="7811FAEC" w:rsidR="000A0E9D" w:rsidRPr="000A0E9D" w:rsidRDefault="000A0E9D" w:rsidP="000A0E9D">
      <w:pPr>
        <w:pStyle w:val="NormalWeb"/>
        <w:bidi/>
        <w:rPr>
          <w:rFonts w:ascii="Traditional Arabic" w:hAnsi="Traditional Arabic" w:cs="Traditional Arabic"/>
          <w:color w:val="000000"/>
          <w:rtl/>
        </w:rPr>
      </w:pPr>
      <w:r w:rsidRPr="00D2067B">
        <w:rPr>
          <w:rFonts w:ascii="Traditional Arabic" w:hAnsi="Traditional Arabic" w:cs="Traditional Arabic" w:hint="cs"/>
          <w:color w:val="000000"/>
          <w:rtl/>
        </w:rPr>
        <w:t>يعد استخدام منصات التواصل الاجتماعي أحد اهم الموضوعات في أدبيات الإعلام الرقمي بالفترة الحالية، وفي ضوء التحول الذي حدث على دور هذه المنصات من مجرد وسائل لتبادل المعلومات إلى بيئات اجتماعية وتفاعلية تؤثر في تشكيل الإدراك الاجتماعي، وصياغة الاتجاهات، وإعادة تشكيل القيم داخل المجتمع. وقد انطلقت معظم الدراسات من فرضية تنص أن التعرض المستمر للمحتوى الرقمي لا يقتصر دوره على التزويد بالمعلومات، بل إلى مدى التأثير في الادراك للواقع الاجتماعي، وكيفية التفسير للأحداث، وتشكيل المواقف والاتجاهات. ولهذا الاتجاه البحثي أهمية خاصة في المجتمع السعودي بسبب الارتفاع المتزايد في معدلات استخدام منصات التواصل الاجتماعي، مما جعلها من أهم مصادر تشكيل الرأي العام وإعادة بناء التصورات الاجتماعية</w:t>
      </w:r>
      <w:r w:rsidRPr="00D2067B">
        <w:rPr>
          <w:rFonts w:ascii="Traditional Arabic" w:hAnsi="Traditional Arabic" w:cs="Traditional Arabic" w:hint="cs"/>
          <w:color w:val="000000"/>
        </w:rPr>
        <w:t>.</w:t>
      </w:r>
    </w:p>
    <w:p w14:paraId="7EEB6291" w14:textId="38959BC5" w:rsidR="000A0E9D" w:rsidRPr="000A0E9D" w:rsidRDefault="000A0E9D" w:rsidP="000A0E9D">
      <w:pPr>
        <w:pStyle w:val="NormalWeb"/>
        <w:bidi/>
        <w:rPr>
          <w:rFonts w:ascii="Traditional Arabic" w:hAnsi="Traditional Arabic" w:cs="Traditional Arabic" w:hint="cs"/>
          <w:color w:val="000000" w:themeColor="text1"/>
          <w:rtl/>
        </w:rPr>
      </w:pPr>
      <w:r w:rsidRPr="000A0E9D">
        <w:rPr>
          <w:rFonts w:ascii="Traditional Arabic" w:hAnsi="Traditional Arabic" w:cs="Traditional Arabic" w:hint="cs"/>
          <w:color w:val="000000" w:themeColor="text1"/>
          <w:rtl/>
        </w:rPr>
        <w:t xml:space="preserve">هذا المحور </w:t>
      </w:r>
      <w:r w:rsidRPr="000A0E9D">
        <w:rPr>
          <w:rFonts w:ascii="Traditional Arabic" w:hAnsi="Traditional Arabic" w:cs="Traditional Arabic" w:hint="cs"/>
          <w:color w:val="000000" w:themeColor="text1"/>
          <w:rtl/>
        </w:rPr>
        <w:t xml:space="preserve">يضم </w:t>
      </w:r>
      <w:r w:rsidRPr="000A0E9D">
        <w:rPr>
          <w:rFonts w:ascii="Traditional Arabic" w:hAnsi="Traditional Arabic" w:cs="Traditional Arabic" w:hint="cs"/>
          <w:color w:val="000000" w:themeColor="text1"/>
          <w:rtl/>
        </w:rPr>
        <w:t xml:space="preserve">الدراسات التي تناولت دور استخدام منصات التواصل الاجتماعي في تشكيل الإدراك الاجتماعي واتجاهات الأفراد نحو القضايا الثقافية والاجتماعية والسياسية العامة، سواء </w:t>
      </w:r>
      <w:r w:rsidRPr="000A0E9D">
        <w:rPr>
          <w:rFonts w:ascii="Traditional Arabic" w:hAnsi="Traditional Arabic" w:cs="Traditional Arabic" w:hint="cs"/>
          <w:color w:val="000000" w:themeColor="text1"/>
          <w:rtl/>
        </w:rPr>
        <w:t xml:space="preserve">عبر </w:t>
      </w:r>
      <w:r w:rsidRPr="000A0E9D">
        <w:rPr>
          <w:rFonts w:ascii="Traditional Arabic" w:hAnsi="Traditional Arabic" w:cs="Traditional Arabic" w:hint="cs"/>
          <w:color w:val="000000" w:themeColor="text1"/>
          <w:rtl/>
        </w:rPr>
        <w:t xml:space="preserve">قياس أثر كثافة التعرض للمحتوى الرقمي، أو </w:t>
      </w:r>
      <w:r w:rsidRPr="000A0E9D">
        <w:rPr>
          <w:rFonts w:ascii="Traditional Arabic" w:hAnsi="Traditional Arabic" w:cs="Traditional Arabic" w:hint="cs"/>
          <w:color w:val="000000" w:themeColor="text1"/>
          <w:rtl/>
        </w:rPr>
        <w:t xml:space="preserve">من خلال </w:t>
      </w:r>
      <w:r w:rsidRPr="000A0E9D">
        <w:rPr>
          <w:rFonts w:ascii="Traditional Arabic" w:hAnsi="Traditional Arabic" w:cs="Traditional Arabic" w:hint="cs"/>
          <w:color w:val="000000" w:themeColor="text1"/>
          <w:rtl/>
        </w:rPr>
        <w:t>تحليل أثر نوع المحتوى المتداول في تشكيل الرأي العام والتصورات المجتمعية</w:t>
      </w:r>
      <w:r w:rsidRPr="000A0E9D">
        <w:rPr>
          <w:rFonts w:ascii="Traditional Arabic" w:hAnsi="Traditional Arabic" w:cs="Traditional Arabic" w:hint="cs"/>
          <w:color w:val="000000" w:themeColor="text1"/>
        </w:rPr>
        <w:t>.</w:t>
      </w:r>
    </w:p>
    <w:p w14:paraId="06B1A8D5" w14:textId="33F5FCAE" w:rsidR="009F01F2" w:rsidRPr="00F17C74" w:rsidRDefault="009F01F2" w:rsidP="000A0E9D">
      <w:pPr>
        <w:pStyle w:val="NormalWeb"/>
        <w:bidi/>
        <w:rPr>
          <w:rFonts w:ascii="Traditional Arabic" w:hAnsi="Traditional Arabic" w:cs="Traditional Arabic"/>
          <w:color w:val="000000" w:themeColor="text1"/>
          <w:rtl/>
        </w:rPr>
      </w:pPr>
      <w:r w:rsidRPr="00D2067B">
        <w:rPr>
          <w:rFonts w:ascii="Traditional Arabic" w:hAnsi="Traditional Arabic" w:cs="Traditional Arabic" w:hint="cs"/>
          <w:color w:val="000000"/>
          <w:rtl/>
        </w:rPr>
        <w:t>هدفت</w:t>
      </w:r>
      <w:r w:rsidRPr="00D2067B">
        <w:rPr>
          <w:rStyle w:val="apple-converted-space"/>
          <w:rFonts w:ascii="Traditional Arabic" w:eastAsiaTheme="majorEastAsia" w:hAnsi="Traditional Arabic" w:cs="Traditional Arabic" w:hint="cs"/>
          <w:color w:val="000000"/>
          <w:rtl/>
        </w:rPr>
        <w:t> </w:t>
      </w:r>
      <w:r w:rsidRPr="000644CA">
        <w:rPr>
          <w:rStyle w:val="Strong"/>
          <w:rFonts w:ascii="Traditional Arabic" w:eastAsiaTheme="majorEastAsia" w:hAnsi="Traditional Arabic" w:cs="Traditional Arabic" w:hint="cs"/>
          <w:b w:val="0"/>
          <w:bCs w:val="0"/>
          <w:color w:val="47D459" w:themeColor="accent3" w:themeTint="99"/>
          <w:rtl/>
        </w:rPr>
        <w:t>دراسة آل سعود (2025)</w:t>
      </w:r>
      <w:r w:rsidRPr="00685267">
        <w:rPr>
          <w:rStyle w:val="apple-converted-space"/>
          <w:rFonts w:ascii="Traditional Arabic" w:eastAsiaTheme="majorEastAsia" w:hAnsi="Traditional Arabic" w:cs="Traditional Arabic" w:hint="cs"/>
          <w:color w:val="47D459" w:themeColor="accent3" w:themeTint="99"/>
        </w:rPr>
        <w:t> </w:t>
      </w:r>
      <w:r w:rsidRPr="00D2067B">
        <w:rPr>
          <w:rFonts w:ascii="Traditional Arabic" w:hAnsi="Traditional Arabic" w:cs="Traditional Arabic" w:hint="cs"/>
          <w:color w:val="000000"/>
          <w:rtl/>
        </w:rPr>
        <w:t xml:space="preserve">إلى اختبار العلاقة بين زيادة التعرض للمحتوى المنشور عبر منصات التواصل الاجتماعي وإدراك الواقع </w:t>
      </w:r>
      <w:r w:rsidR="00F17C74">
        <w:rPr>
          <w:rFonts w:ascii="Traditional Arabic" w:hAnsi="Traditional Arabic" w:cs="Traditional Arabic" w:hint="cs"/>
          <w:color w:val="000000"/>
          <w:rtl/>
        </w:rPr>
        <w:t>الاجتماعي. واستندت</w:t>
      </w:r>
      <w:r w:rsidR="00F17C74" w:rsidRPr="00685267">
        <w:rPr>
          <w:rFonts w:ascii="Traditional Arabic" w:hAnsi="Traditional Arabic" w:cs="Traditional Arabic" w:hint="cs"/>
          <w:color w:val="47D459" w:themeColor="accent3" w:themeTint="99"/>
          <w:rtl/>
        </w:rPr>
        <w:t xml:space="preserve"> الدراسة إلى </w:t>
      </w:r>
      <w:r w:rsidR="00F17C74" w:rsidRPr="007A2BE7">
        <w:rPr>
          <w:rFonts w:ascii="Traditional Arabic" w:hAnsi="Traditional Arabic" w:cs="Traditional Arabic" w:hint="cs"/>
          <w:color w:val="000000" w:themeColor="text1"/>
          <w:rtl/>
        </w:rPr>
        <w:t>نظرية الغرس الثقافي، التي تفترض أن التعرض المتكرر للمحتوى الإعلامي يسهم في تشكيل تصورات الأفراد عن الواقع.</w:t>
      </w:r>
      <w:r w:rsidR="00F17C74">
        <w:rPr>
          <w:rFonts w:ascii="Traditional Arabic" w:hAnsi="Traditional Arabic" w:cs="Traditional Arabic" w:hint="cs"/>
          <w:color w:val="000000" w:themeColor="text1"/>
          <w:rtl/>
        </w:rPr>
        <w:t xml:space="preserve"> واعتمدت الدراسة </w:t>
      </w:r>
      <w:r w:rsidR="00F17C74" w:rsidRPr="00685267">
        <w:rPr>
          <w:rFonts w:ascii="Traditional Arabic" w:hAnsi="Traditional Arabic" w:cs="Traditional Arabic" w:hint="cs"/>
          <w:color w:val="47D459" w:themeColor="accent3" w:themeTint="99"/>
          <w:rtl/>
        </w:rPr>
        <w:t>المنهج الوصفي التحليلي</w:t>
      </w:r>
      <w:r w:rsidR="00F17C74" w:rsidRPr="00D2067B">
        <w:rPr>
          <w:rFonts w:ascii="Traditional Arabic" w:hAnsi="Traditional Arabic" w:cs="Traditional Arabic" w:hint="cs"/>
          <w:color w:val="000000"/>
          <w:rtl/>
        </w:rPr>
        <w:t>، مستعينة باستبانة طُبقت على عينة من مستخدمي منصات التواصل الاجتماعي في المملكة العربية السعودية، لقياس أنماط التعرض للمحتوى الرقمي ومستوى إدراك الواقع الاجتماعي.</w:t>
      </w:r>
      <w:r w:rsidR="00F17C74">
        <w:rPr>
          <w:rFonts w:ascii="Traditional Arabic" w:hAnsi="Traditional Arabic" w:cs="Traditional Arabic" w:hint="cs"/>
          <w:color w:val="000000" w:themeColor="text1"/>
          <w:rtl/>
        </w:rPr>
        <w:t xml:space="preserve"> </w:t>
      </w:r>
      <w:r w:rsidR="00F17C74" w:rsidRPr="00685267">
        <w:rPr>
          <w:rFonts w:ascii="Traditional Arabic" w:hAnsi="Traditional Arabic" w:cs="Traditional Arabic" w:hint="cs"/>
          <w:color w:val="47D459" w:themeColor="accent3" w:themeTint="99"/>
          <w:rtl/>
        </w:rPr>
        <w:t xml:space="preserve">أظهرت نتائج الدراسة </w:t>
      </w:r>
      <w:r w:rsidR="00F17C74" w:rsidRPr="00D2067B">
        <w:rPr>
          <w:rFonts w:ascii="Traditional Arabic" w:hAnsi="Traditional Arabic" w:cs="Traditional Arabic" w:hint="cs"/>
          <w:color w:val="000000"/>
          <w:rtl/>
        </w:rPr>
        <w:t xml:space="preserve">وجود علاقة ذات دلالة إحصائية بين ارتفاع معدلات التعرض للمحتوى الرقمي وإعادة تشكيل إدراك الأفراد للواقع الاجتماعي، إلى جانب تراجع الاعتماد على وسائل الإعلام التقليدية. </w:t>
      </w:r>
      <w:r w:rsidR="00F17C74">
        <w:rPr>
          <w:rFonts w:ascii="Traditional Arabic" w:hAnsi="Traditional Arabic" w:cs="Traditional Arabic" w:hint="cs"/>
          <w:color w:val="000000" w:themeColor="text1"/>
          <w:rtl/>
        </w:rPr>
        <w:t xml:space="preserve">كما </w:t>
      </w:r>
      <w:r w:rsidR="00F17C74" w:rsidRPr="00685267">
        <w:rPr>
          <w:rFonts w:ascii="Traditional Arabic" w:hAnsi="Traditional Arabic" w:cs="Traditional Arabic" w:hint="cs"/>
          <w:color w:val="47D459" w:themeColor="accent3" w:themeTint="99"/>
          <w:rtl/>
        </w:rPr>
        <w:t xml:space="preserve">أوصت الدراسة </w:t>
      </w:r>
      <w:r w:rsidR="00F17C74" w:rsidRPr="00D2067B">
        <w:rPr>
          <w:rFonts w:ascii="Traditional Arabic" w:hAnsi="Traditional Arabic" w:cs="Traditional Arabic" w:hint="cs"/>
          <w:color w:val="000000"/>
          <w:rtl/>
        </w:rPr>
        <w:t xml:space="preserve">بضرورة تعزيز برامج التربية الإعلامية الرقمية، بما يسهم في تنمية التفكير النقدي لدى المستخدمين وتمكينهم من تقييم المحتوى الرقمي بصورة أكثر وعيًا. </w:t>
      </w:r>
      <w:r w:rsidR="00F17C74" w:rsidRPr="00F17C74">
        <w:rPr>
          <w:rFonts w:ascii="Traditional Arabic" w:hAnsi="Traditional Arabic" w:cs="Traditional Arabic" w:hint="cs"/>
          <w:color w:val="4EA72E" w:themeColor="accent6"/>
          <w:rtl/>
        </w:rPr>
        <w:t xml:space="preserve">وتمثل هذه الدراسة أحد المؤشرات </w:t>
      </w:r>
      <w:r w:rsidR="00F17C74" w:rsidRPr="00D2067B">
        <w:rPr>
          <w:rFonts w:ascii="Traditional Arabic" w:hAnsi="Traditional Arabic" w:cs="Traditional Arabic" w:hint="cs"/>
          <w:color w:val="000000"/>
          <w:rtl/>
        </w:rPr>
        <w:t>المهمة على أن الاستخدام المكثف للمنصات الرقمية يرتبط بتغيرات معرفية واجتماعية تتجاوز مجرد تلقي المعلومات إلى إعادة تشكيل الإدراك الاجتماعي ذاته</w:t>
      </w:r>
      <w:r w:rsidR="00F17C74" w:rsidRPr="00D2067B">
        <w:rPr>
          <w:rFonts w:ascii="Traditional Arabic" w:hAnsi="Traditional Arabic" w:cs="Traditional Arabic" w:hint="cs"/>
          <w:color w:val="000000"/>
        </w:rPr>
        <w:t>.</w:t>
      </w:r>
      <w:r w:rsidR="00F17C74" w:rsidRPr="00D2067B">
        <w:rPr>
          <w:rStyle w:val="apple-converted-space"/>
          <w:rFonts w:ascii="Traditional Arabic" w:eastAsiaTheme="majorEastAsia" w:hAnsi="Traditional Arabic" w:cs="Traditional Arabic" w:hint="cs"/>
          <w:color w:val="000000"/>
        </w:rPr>
        <w:t> </w:t>
      </w:r>
    </w:p>
    <w:p w14:paraId="0715FE26" w14:textId="77777777" w:rsidR="009F01F2" w:rsidRDefault="009F01F2" w:rsidP="000606BA">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t>هدفت</w:t>
      </w:r>
      <w:r w:rsidRPr="00D2067B">
        <w:rPr>
          <w:rStyle w:val="apple-converted-space"/>
          <w:rFonts w:ascii="Traditional Arabic" w:eastAsiaTheme="majorEastAsia" w:hAnsi="Traditional Arabic" w:cs="Traditional Arabic" w:hint="cs"/>
          <w:color w:val="000000"/>
          <w:rtl/>
        </w:rPr>
        <w:t> </w:t>
      </w:r>
      <w:r w:rsidRPr="000644CA">
        <w:rPr>
          <w:rStyle w:val="Strong"/>
          <w:rFonts w:ascii="Traditional Arabic" w:eastAsiaTheme="majorEastAsia" w:hAnsi="Traditional Arabic" w:cs="Traditional Arabic" w:hint="cs"/>
          <w:b w:val="0"/>
          <w:bCs w:val="0"/>
          <w:color w:val="47D459" w:themeColor="accent3" w:themeTint="99"/>
          <w:rtl/>
        </w:rPr>
        <w:t>دراسة العامسي (2022)</w:t>
      </w:r>
      <w:r w:rsidRPr="00E421D7">
        <w:rPr>
          <w:rStyle w:val="Strong"/>
          <w:rFonts w:ascii="Traditional Arabic" w:eastAsiaTheme="majorEastAsia" w:hAnsi="Traditional Arabic" w:cs="Traditional Arabic" w:hint="cs"/>
          <w:color w:val="124F1A" w:themeColor="accent3" w:themeShade="BF"/>
          <w:rtl/>
        </w:rPr>
        <w:t xml:space="preserve"> </w:t>
      </w:r>
      <w:r w:rsidRPr="00D2067B">
        <w:rPr>
          <w:rFonts w:ascii="Traditional Arabic" w:hAnsi="Traditional Arabic" w:cs="Traditional Arabic" w:hint="cs"/>
          <w:color w:val="000000"/>
          <w:rtl/>
        </w:rPr>
        <w:t>إلى التعرف على دور مواقع التواصل الاجتماعي في تنمية الوعي الثقافي لدى الشباب الجامعي، من خلال تحليل العلاقة بين كثافة الاستخدام ومستوى الوعي بالقضايا الثقافية والاجتماعية.</w:t>
      </w:r>
      <w:r w:rsidR="000606BA">
        <w:rPr>
          <w:rFonts w:ascii="Traditional Arabic" w:hAnsi="Traditional Arabic" w:cs="Traditional Arabic"/>
          <w:color w:val="000000"/>
        </w:rPr>
        <w:t xml:space="preserve"> </w:t>
      </w:r>
      <w:r w:rsidRPr="00685267">
        <w:rPr>
          <w:rFonts w:ascii="Traditional Arabic" w:hAnsi="Traditional Arabic" w:cs="Traditional Arabic" w:hint="cs"/>
          <w:color w:val="47D459" w:themeColor="accent3" w:themeTint="99"/>
          <w:rtl/>
        </w:rPr>
        <w:t>واعتمدت الدراسة المنهج الوصفي</w:t>
      </w:r>
      <w:r w:rsidRPr="00D2067B">
        <w:rPr>
          <w:rFonts w:ascii="Traditional Arabic" w:hAnsi="Traditional Arabic" w:cs="Traditional Arabic" w:hint="cs"/>
          <w:color w:val="000000"/>
          <w:rtl/>
        </w:rPr>
        <w:t xml:space="preserve">، واستخدمت الاستبانة أداةً لجمع البيانات من عينة من طلبة الجامعات </w:t>
      </w:r>
      <w:r>
        <w:rPr>
          <w:rFonts w:ascii="Traditional Arabic" w:hAnsi="Traditional Arabic" w:cs="Traditional Arabic" w:hint="cs"/>
          <w:color w:val="000000"/>
          <w:rtl/>
        </w:rPr>
        <w:t>مستخدمي منصات التواصل الاجتماعي.</w:t>
      </w:r>
      <w:r w:rsidR="000606BA">
        <w:rPr>
          <w:rFonts w:ascii="Traditional Arabic" w:hAnsi="Traditional Arabic" w:cs="Traditional Arabic"/>
          <w:color w:val="000000"/>
        </w:rPr>
        <w:t xml:space="preserve"> </w:t>
      </w:r>
      <w:r w:rsidRPr="00685267">
        <w:rPr>
          <w:rFonts w:ascii="Traditional Arabic" w:hAnsi="Traditional Arabic" w:cs="Traditional Arabic" w:hint="cs"/>
          <w:color w:val="47D459" w:themeColor="accent3" w:themeTint="99"/>
          <w:rtl/>
        </w:rPr>
        <w:t xml:space="preserve">وأظهرت النتائج </w:t>
      </w:r>
      <w:r w:rsidRPr="00685267">
        <w:rPr>
          <w:rFonts w:ascii="Traditional Arabic" w:eastAsia="Traditional Arabic" w:hAnsi="Traditional Arabic" w:cs="Traditional Arabic"/>
          <w:color w:val="47D459" w:themeColor="accent3" w:themeTint="99"/>
          <w:sz w:val="28"/>
          <w:szCs w:val="28"/>
          <w:rtl/>
        </w:rPr>
        <w:t xml:space="preserve">وجود </w:t>
      </w:r>
      <w:r>
        <w:rPr>
          <w:rFonts w:ascii="Traditional Arabic" w:eastAsia="Traditional Arabic" w:hAnsi="Traditional Arabic" w:cs="Traditional Arabic"/>
          <w:sz w:val="28"/>
          <w:szCs w:val="28"/>
          <w:rtl/>
        </w:rPr>
        <w:t xml:space="preserve">علاقة دالة إحصائيًا بين كثافة التعرض للمحتوى الرقمي وإعادة تشكيل التصورات الاجتماعية </w:t>
      </w:r>
      <w:r>
        <w:rPr>
          <w:rFonts w:ascii="Traditional Arabic" w:eastAsia="Traditional Arabic" w:hAnsi="Traditional Arabic" w:cs="Traditional Arabic" w:hint="cs"/>
          <w:sz w:val="28"/>
          <w:szCs w:val="28"/>
          <w:rtl/>
        </w:rPr>
        <w:t>بين افراد العينة</w:t>
      </w:r>
      <w:r w:rsidRPr="00D2067B">
        <w:rPr>
          <w:rFonts w:ascii="Traditional Arabic" w:hAnsi="Traditional Arabic" w:cs="Traditional Arabic" w:hint="cs"/>
          <w:color w:val="000000"/>
          <w:rtl/>
        </w:rPr>
        <w:t>، وأن هذه المنصات أصبحت مصدرًا رئيسًا للمعلومات والثقافة، وأسهمت في تعزيز الوعي الثقافي والسياسي لدى الشباب</w:t>
      </w:r>
      <w:r>
        <w:rPr>
          <w:rFonts w:ascii="Traditional Arabic" w:hAnsi="Traditional Arabic" w:cs="Traditional Arabic" w:hint="cs"/>
          <w:color w:val="000000"/>
          <w:rtl/>
        </w:rPr>
        <w:t>.</w:t>
      </w:r>
      <w:r w:rsidR="000606BA">
        <w:rPr>
          <w:rFonts w:ascii="Traditional Arabic" w:hAnsi="Traditional Arabic" w:cs="Traditional Arabic"/>
          <w:color w:val="000000"/>
        </w:rPr>
        <w:t xml:space="preserve"> </w:t>
      </w:r>
      <w:r w:rsidRPr="00685267">
        <w:rPr>
          <w:rFonts w:ascii="Traditional Arabic" w:hAnsi="Traditional Arabic" w:cs="Traditional Arabic" w:hint="cs"/>
          <w:color w:val="47D459" w:themeColor="accent3" w:themeTint="99"/>
          <w:rtl/>
        </w:rPr>
        <w:t xml:space="preserve">أوصت الدراسة بضرورة </w:t>
      </w:r>
      <w:r w:rsidRPr="00D2067B">
        <w:rPr>
          <w:rFonts w:ascii="Traditional Arabic" w:hAnsi="Traditional Arabic" w:cs="Traditional Arabic" w:hint="cs"/>
          <w:color w:val="000000"/>
          <w:rtl/>
        </w:rPr>
        <w:t>توجيه الاستخدام نحو المحتوى الثقافي والتوعوي بما يعزز التنمية الفكرية والاجتماعية.</w:t>
      </w:r>
    </w:p>
    <w:p w14:paraId="71C3AC40"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 </w:t>
      </w:r>
      <w:r w:rsidRPr="00685267">
        <w:rPr>
          <w:rFonts w:ascii="Traditional Arabic" w:hAnsi="Traditional Arabic" w:cs="Traditional Arabic" w:hint="cs"/>
          <w:color w:val="47D459" w:themeColor="accent3" w:themeTint="99"/>
          <w:rtl/>
        </w:rPr>
        <w:t xml:space="preserve">وتبرز أهمية هذه الدراسة </w:t>
      </w:r>
      <w:r w:rsidRPr="00D2067B">
        <w:rPr>
          <w:rFonts w:ascii="Traditional Arabic" w:hAnsi="Traditional Arabic" w:cs="Traditional Arabic" w:hint="cs"/>
          <w:color w:val="000000"/>
          <w:rtl/>
        </w:rPr>
        <w:t>في تأكيدها أن أثر المنصات الرقمية لا يقتصر على الترفيه أو التواصل الاجتماعي، وإنما يمتد إلى تشكيل المعرفة والاتجاهات الثقافية، وهو ما يعزز أهمية دراسة الآثار المعرفية والاجتماعية لاستخدامها</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p>
    <w:p w14:paraId="7AB41925" w14:textId="77777777" w:rsidR="009F01F2" w:rsidRDefault="009F01F2" w:rsidP="000606BA">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lastRenderedPageBreak/>
        <w:t xml:space="preserve">ركزت </w:t>
      </w:r>
      <w:r w:rsidRPr="000644CA">
        <w:rPr>
          <w:rStyle w:val="Strong"/>
          <w:rFonts w:ascii="Traditional Arabic" w:eastAsiaTheme="majorEastAsia" w:hAnsi="Traditional Arabic" w:cs="Traditional Arabic" w:hint="cs"/>
          <w:b w:val="0"/>
          <w:bCs w:val="0"/>
          <w:color w:val="47D459" w:themeColor="accent3" w:themeTint="99"/>
          <w:rtl/>
        </w:rPr>
        <w:t>دراسة العتيبي (2021)</w:t>
      </w:r>
      <w:r w:rsidRPr="00685267">
        <w:rPr>
          <w:rStyle w:val="apple-converted-space"/>
          <w:rFonts w:ascii="Traditional Arabic" w:eastAsiaTheme="majorEastAsia" w:hAnsi="Traditional Arabic" w:cs="Traditional Arabic"/>
          <w:color w:val="47D459" w:themeColor="accent3" w:themeTint="99"/>
        </w:rPr>
        <w:t xml:space="preserve"> </w:t>
      </w:r>
      <w:r w:rsidRPr="00D2067B">
        <w:rPr>
          <w:rStyle w:val="apple-converted-space"/>
          <w:rFonts w:ascii="Traditional Arabic" w:eastAsiaTheme="majorEastAsia" w:hAnsi="Traditional Arabic" w:cs="Traditional Arabic"/>
          <w:color w:val="000000"/>
          <w:rtl/>
        </w:rPr>
        <w:t>على</w:t>
      </w:r>
      <w:r w:rsidRPr="00D2067B">
        <w:rPr>
          <w:rFonts w:ascii="Traditional Arabic" w:hAnsi="Traditional Arabic" w:cs="Traditional Arabic" w:hint="cs"/>
          <w:color w:val="000000"/>
          <w:rtl/>
        </w:rPr>
        <w:t xml:space="preserve"> قياس أثر المحتوى المتداول عبر منصة "إكس" في تكوين اتجاهات الرأي العام السعودي تجاه قضايا المرأة، مع اختبار أثر بعض المتغيرات الديموغرافية في هذه العلاقة.</w:t>
      </w:r>
      <w:r w:rsidR="000606BA">
        <w:rPr>
          <w:rFonts w:ascii="Traditional Arabic" w:hAnsi="Traditional Arabic" w:cs="Traditional Arabic"/>
          <w:color w:val="000000"/>
        </w:rPr>
        <w:t xml:space="preserve"> </w:t>
      </w:r>
      <w:r w:rsidRPr="00685267">
        <w:rPr>
          <w:rFonts w:ascii="Traditional Arabic" w:hAnsi="Traditional Arabic" w:cs="Traditional Arabic" w:hint="cs"/>
          <w:color w:val="47D459" w:themeColor="accent3" w:themeTint="99"/>
          <w:rtl/>
        </w:rPr>
        <w:t xml:space="preserve">واعتمدت الدراسة </w:t>
      </w:r>
      <w:r w:rsidRPr="00D2067B">
        <w:rPr>
          <w:rFonts w:ascii="Traditional Arabic" w:hAnsi="Traditional Arabic" w:cs="Traditional Arabic" w:hint="cs"/>
          <w:color w:val="000000"/>
          <w:rtl/>
        </w:rPr>
        <w:t xml:space="preserve">المنهج </w:t>
      </w:r>
      <w:r>
        <w:rPr>
          <w:rFonts w:ascii="Traditional Arabic" w:hAnsi="Traditional Arabic" w:cs="Traditional Arabic" w:hint="cs"/>
          <w:color w:val="000000"/>
          <w:rtl/>
        </w:rPr>
        <w:t xml:space="preserve">الوصفي </w:t>
      </w:r>
      <w:r w:rsidRPr="00D2067B">
        <w:rPr>
          <w:rFonts w:ascii="Traditional Arabic" w:hAnsi="Traditional Arabic" w:cs="Traditional Arabic" w:hint="cs"/>
          <w:color w:val="000000"/>
          <w:rtl/>
        </w:rPr>
        <w:t>المسحي، واستخدمت الاستبانة أداةً رئيسة لجمع البيانات</w:t>
      </w:r>
      <w:r>
        <w:rPr>
          <w:rFonts w:ascii="Traditional Arabic" w:hAnsi="Traditional Arabic" w:cs="Traditional Arabic" w:hint="cs"/>
          <w:color w:val="000000"/>
          <w:rtl/>
        </w:rPr>
        <w:t xml:space="preserve">، </w:t>
      </w:r>
      <w:r>
        <w:rPr>
          <w:rFonts w:ascii="Traditional Arabic" w:eastAsia="Traditional Arabic" w:hAnsi="Traditional Arabic" w:cs="Traditional Arabic" w:hint="cs"/>
          <w:sz w:val="28"/>
          <w:szCs w:val="28"/>
          <w:rtl/>
        </w:rPr>
        <w:t>طب</w:t>
      </w:r>
      <w:r>
        <w:rPr>
          <w:rFonts w:ascii="Traditional Arabic" w:eastAsia="Traditional Arabic" w:hAnsi="Traditional Arabic" w:cs="Traditional Arabic"/>
          <w:sz w:val="28"/>
          <w:szCs w:val="28"/>
          <w:rtl/>
        </w:rPr>
        <w:t>قت على عينة من مستخدمي منصات التواصل الاجتماعي في المملكة العربية السعودية.</w:t>
      </w:r>
      <w:r w:rsidRPr="00D2067B">
        <w:rPr>
          <w:rFonts w:ascii="Traditional Arabic" w:hAnsi="Traditional Arabic" w:cs="Traditional Arabic" w:hint="cs"/>
          <w:color w:val="000000"/>
          <w:rtl/>
        </w:rPr>
        <w:t xml:space="preserve"> </w:t>
      </w:r>
      <w:r w:rsidRPr="00685267">
        <w:rPr>
          <w:rFonts w:ascii="Traditional Arabic" w:eastAsia="Traditional Arabic" w:hAnsi="Traditional Arabic" w:cs="Traditional Arabic"/>
          <w:color w:val="47D459" w:themeColor="accent3" w:themeTint="99"/>
          <w:sz w:val="28"/>
          <w:szCs w:val="28"/>
          <w:rtl/>
        </w:rPr>
        <w:t xml:space="preserve">أظهرت النتائج </w:t>
      </w:r>
      <w:r>
        <w:rPr>
          <w:rFonts w:ascii="Traditional Arabic" w:eastAsia="Traditional Arabic" w:hAnsi="Traditional Arabic" w:cs="Traditional Arabic"/>
          <w:sz w:val="28"/>
          <w:szCs w:val="28"/>
          <w:rtl/>
        </w:rPr>
        <w:t xml:space="preserve">وجود علاقة دالة بين متابعة المحتوى الرقمي المرتبط بالمرأة وتغيّر اتجاهات الرأي العام </w:t>
      </w:r>
      <w:r>
        <w:rPr>
          <w:rFonts w:ascii="Traditional Arabic" w:eastAsia="Traditional Arabic" w:hAnsi="Traditional Arabic" w:cs="Traditional Arabic" w:hint="cs"/>
          <w:sz w:val="28"/>
          <w:szCs w:val="28"/>
          <w:rtl/>
        </w:rPr>
        <w:t>بالأدوار الاجتماعية والقيادية للمرأة السعودية</w:t>
      </w:r>
      <w:r>
        <w:rPr>
          <w:rFonts w:ascii="Traditional Arabic" w:eastAsia="Traditional Arabic" w:hAnsi="Traditional Arabic" w:cs="Traditional Arabic"/>
          <w:sz w:val="28"/>
          <w:szCs w:val="28"/>
          <w:rtl/>
        </w:rPr>
        <w:t>.</w:t>
      </w:r>
      <w:r w:rsidR="000606BA">
        <w:rPr>
          <w:rFonts w:ascii="Traditional Arabic" w:hAnsi="Traditional Arabic" w:cs="Traditional Arabic"/>
          <w:color w:val="000000"/>
        </w:rPr>
        <w:t xml:space="preserve"> </w:t>
      </w:r>
      <w:r w:rsidRPr="00685267">
        <w:rPr>
          <w:rFonts w:ascii="Traditional Arabic" w:hAnsi="Traditional Arabic" w:cs="Traditional Arabic" w:hint="cs"/>
          <w:color w:val="47D459" w:themeColor="accent3" w:themeTint="99"/>
          <w:rtl/>
        </w:rPr>
        <w:t xml:space="preserve">كما أوصت الدراسة </w:t>
      </w:r>
      <w:r w:rsidRPr="00D2067B">
        <w:rPr>
          <w:rFonts w:ascii="Traditional Arabic" w:hAnsi="Traditional Arabic" w:cs="Traditional Arabic" w:hint="cs"/>
          <w:color w:val="000000"/>
          <w:rtl/>
        </w:rPr>
        <w:t xml:space="preserve">بتوظيف المنصات الرقمية في دعم الخطاب التوعوي وتعزيز المشاركة المجتمعية. </w:t>
      </w:r>
      <w:r w:rsidRPr="00685267">
        <w:rPr>
          <w:rFonts w:ascii="Traditional Arabic" w:hAnsi="Traditional Arabic" w:cs="Traditional Arabic" w:hint="cs"/>
          <w:color w:val="47D459" w:themeColor="accent3" w:themeTint="99"/>
          <w:rtl/>
        </w:rPr>
        <w:t xml:space="preserve">وتؤكد هذه النتائج الدور </w:t>
      </w:r>
      <w:r w:rsidRPr="00D2067B">
        <w:rPr>
          <w:rFonts w:ascii="Traditional Arabic" w:hAnsi="Traditional Arabic" w:cs="Traditional Arabic" w:hint="cs"/>
          <w:color w:val="000000"/>
          <w:rtl/>
        </w:rPr>
        <w:t>المتنامي لمنصات التواصل الاجتماعي في تشكيل الاتجاهات الاجتماعية وإعادة بناء التصورات المرتبطة بالقضايا المجتمعية، بما يعكس قدرتها على التأثير في البنية الإدراكية للأفراد.</w:t>
      </w:r>
    </w:p>
    <w:p w14:paraId="6A35910E" w14:textId="77777777" w:rsidR="009F01F2" w:rsidRPr="00D2067B" w:rsidRDefault="009F01F2" w:rsidP="00E06572">
      <w:pPr>
        <w:pStyle w:val="pdq2pgselectionanchorcontainer"/>
        <w:bidi/>
        <w:spacing w:line="360" w:lineRule="auto"/>
        <w:rPr>
          <w:rFonts w:ascii="Traditional Arabic" w:hAnsi="Traditional Arabic" w:cs="Traditional Arabic"/>
          <w:color w:val="000000"/>
          <w:sz w:val="28"/>
          <w:szCs w:val="28"/>
        </w:rPr>
      </w:pPr>
      <w:r w:rsidRPr="00D2067B">
        <w:rPr>
          <w:rStyle w:val="Strong"/>
          <w:rFonts w:ascii="Traditional Arabic" w:eastAsiaTheme="majorEastAsia" w:hAnsi="Traditional Arabic" w:cs="Traditional Arabic" w:hint="cs"/>
          <w:color w:val="000000"/>
          <w:sz w:val="28"/>
          <w:szCs w:val="28"/>
          <w:rtl/>
        </w:rPr>
        <w:t>خلاصة تحليلية للمحور الأول</w:t>
      </w:r>
    </w:p>
    <w:p w14:paraId="708CBE97" w14:textId="692C6BC7" w:rsidR="00F17C74" w:rsidRPr="00D2067B" w:rsidRDefault="00F17C74" w:rsidP="00F17C74">
      <w:pPr>
        <w:pStyle w:val="NormalWeb"/>
        <w:bidi/>
        <w:spacing w:line="360" w:lineRule="auto"/>
        <w:rPr>
          <w:rFonts w:ascii="Traditional Arabic" w:hAnsi="Traditional Arabic" w:cs="Traditional Arabic"/>
          <w:color w:val="000000"/>
        </w:rPr>
      </w:pPr>
      <w:r w:rsidRPr="00F17C74">
        <w:rPr>
          <w:rFonts w:ascii="Traditional Arabic" w:hAnsi="Traditional Arabic" w:cs="Traditional Arabic" w:hint="cs"/>
          <w:color w:val="000000"/>
          <w:rtl/>
        </w:rPr>
        <w:t>تؤكد الدراسات الواردة في هذا المحور اتجاهًا بحثيًا متقاربًا، يشير إلى أن العلاقة بين استخدام منصات التواصل الاجتماعي</w:t>
      </w:r>
      <w:r w:rsidRPr="00F17C74">
        <w:rPr>
          <w:rStyle w:val="apple-converted-space"/>
          <w:rFonts w:ascii="Traditional Arabic" w:eastAsiaTheme="majorEastAsia" w:hAnsi="Traditional Arabic" w:cs="Traditional Arabic" w:hint="cs"/>
          <w:color w:val="000000"/>
          <w:rtl/>
        </w:rPr>
        <w:t> </w:t>
      </w:r>
      <w:r w:rsidRPr="00F17C74">
        <w:rPr>
          <w:rStyle w:val="Strong"/>
          <w:rFonts w:ascii="Traditional Arabic" w:eastAsiaTheme="majorEastAsia" w:hAnsi="Traditional Arabic" w:cs="Traditional Arabic" w:hint="cs"/>
          <w:b w:val="0"/>
          <w:bCs w:val="0"/>
          <w:color w:val="000000"/>
          <w:rtl/>
        </w:rPr>
        <w:t>والإدراك الاجتماعي</w:t>
      </w:r>
      <w:r w:rsidRPr="00F17C74">
        <w:rPr>
          <w:rStyle w:val="apple-converted-space"/>
          <w:rFonts w:ascii="Traditional Arabic" w:eastAsiaTheme="majorEastAsia" w:hAnsi="Traditional Arabic" w:cs="Traditional Arabic" w:hint="cs"/>
          <w:color w:val="000000"/>
          <w:rtl/>
        </w:rPr>
        <w:t> </w:t>
      </w:r>
      <w:r w:rsidRPr="00F17C74">
        <w:rPr>
          <w:rFonts w:ascii="Traditional Arabic" w:hAnsi="Traditional Arabic" w:cs="Traditional Arabic" w:hint="cs"/>
          <w:color w:val="000000"/>
          <w:rtl/>
        </w:rPr>
        <w:t>تتأثر بمجموعة من العوامل المعرفية والاجتماعية، وفي مقدمتها</w:t>
      </w:r>
      <w:r w:rsidRPr="00F17C74">
        <w:rPr>
          <w:rStyle w:val="apple-converted-space"/>
          <w:rFonts w:ascii="Traditional Arabic" w:eastAsiaTheme="majorEastAsia" w:hAnsi="Traditional Arabic" w:cs="Traditional Arabic" w:hint="cs"/>
          <w:color w:val="000000"/>
          <w:rtl/>
        </w:rPr>
        <w:t> </w:t>
      </w:r>
      <w:r w:rsidRPr="00F17C74">
        <w:rPr>
          <w:rStyle w:val="Strong"/>
          <w:rFonts w:ascii="Traditional Arabic" w:eastAsiaTheme="majorEastAsia" w:hAnsi="Traditional Arabic" w:cs="Traditional Arabic" w:hint="cs"/>
          <w:b w:val="0"/>
          <w:bCs w:val="0"/>
          <w:color w:val="000000"/>
          <w:rtl/>
        </w:rPr>
        <w:t>التعرض المتكرر للمحتوى الرقمي، وتشكّل الاتجاهات، وإعادة بناء التصورات حول القضايا المجتمعية</w:t>
      </w:r>
      <w:r w:rsidRPr="00F17C74">
        <w:rPr>
          <w:rFonts w:ascii="Traditional Arabic" w:hAnsi="Traditional Arabic" w:cs="Traditional Arabic" w:hint="cs"/>
          <w:color w:val="000000"/>
        </w:rPr>
        <w:t xml:space="preserve">. </w:t>
      </w:r>
      <w:r w:rsidRPr="00F17C74">
        <w:rPr>
          <w:rFonts w:ascii="Traditional Arabic" w:hAnsi="Traditional Arabic" w:cs="Traditional Arabic" w:hint="cs"/>
          <w:color w:val="000000"/>
          <w:rtl/>
        </w:rPr>
        <w:t>كما تشير إلى أن طبيعة الاستخدام والمحتوى المقدَّم تؤدي دورًا مهمًا أكثر من مجرد كثافة الاستخدام في تحليل هذه العلاقة. وتشكل هذه النتائج اتجاهًا علميًا يدعم بناء النموذج التفسيري الذي تعتمد عليه الدراسة الحالية. غير أن هذه الدراسات تختلف عن الدراسة الحالية في أنها تناولت الإدراك الاجتماعي العام والاتجاهات نحو قضايا مجتمعية عامة، ولم تتناول إدراك الذات تحديدًا بوصفه بناءً نفسيًا متعدد الأبعاد لدى المرأة، كما لم تخصص المرأة السعودية فئة بحثية مستقلة كما تفعل الدراسة الحالية</w:t>
      </w:r>
      <w:r w:rsidRPr="00F17C74">
        <w:rPr>
          <w:rFonts w:ascii="Traditional Arabic" w:hAnsi="Traditional Arabic" w:cs="Traditional Arabic" w:hint="cs"/>
          <w:color w:val="000000"/>
        </w:rPr>
        <w:t>.</w:t>
      </w:r>
    </w:p>
    <w:p w14:paraId="4C715609" w14:textId="77777777" w:rsidR="009F01F2" w:rsidRPr="00D2067B" w:rsidRDefault="009F01F2" w:rsidP="00E06572">
      <w:pPr>
        <w:pStyle w:val="Heading1"/>
        <w:bidi/>
        <w:spacing w:line="360" w:lineRule="auto"/>
        <w:rPr>
          <w:rFonts w:ascii="Traditional Arabic" w:eastAsia="Times New Roman"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المحور الثاني: الدراسات السابقة المتعلقة بالهوية الرقمية وعرض الذات وتمكين المرأة</w:t>
      </w:r>
    </w:p>
    <w:p w14:paraId="32FE868A"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شهدت السنوات الأخيرة توسعًا ملحوظًا في الدراسات التي تناولت الهوية الرقمية بوصفها أحد المفاهيم المركزية في بحوث الإعلام الرقمي، وذلك بالتزامن مع التحول الذي أحدثته منصات التواصل الاجتماعي في طبيعة التفاعل الإنساني وآليات تقديم الذات في الفضاء الإلكتروني. فلم يعد حضور الأفراد في البيئة الرقمية يقتصر على نقل المعلومات أو التواصل مع الآخرين، بل أصبح يمثل عملية مستمرة لإعادة بناء الهوية، وإدارة الانطباعات، وتقديم الذات بصورة تتأثر بخصائص المنصة الرقمية وبطبيعة الجمهور المتلقي. وانطلاقًا من هذا التحول، اتجهت الأدبيات الحديثة إلى دراسة العلاقة بين الهوية الرقمية، واستراتيجيات عرض الذات، والتمكين الاجتماعي، ولاسيما لدى النساء، باعتبارهن من أكثر الفئات حضورًا وتفاعلًا عبر المنصات الرقمية</w:t>
      </w:r>
      <w:r w:rsidRPr="00D2067B">
        <w:rPr>
          <w:rFonts w:ascii="Traditional Arabic" w:hAnsi="Traditional Arabic" w:cs="Traditional Arabic" w:hint="cs"/>
          <w:color w:val="000000"/>
        </w:rPr>
        <w:t>.</w:t>
      </w:r>
    </w:p>
    <w:p w14:paraId="697C2BDB" w14:textId="77777777" w:rsidR="009F01F2" w:rsidRPr="00D2067B" w:rsidRDefault="009F01F2" w:rsidP="000606BA">
      <w:pPr>
        <w:pStyle w:val="NormalWeb"/>
        <w:bidi/>
        <w:spacing w:line="360" w:lineRule="auto"/>
        <w:rPr>
          <w:rFonts w:ascii="Traditional Arabic" w:hAnsi="Traditional Arabic" w:cs="Traditional Arabic"/>
          <w:color w:val="000000"/>
        </w:rPr>
      </w:pPr>
      <w:r w:rsidRPr="00F17C74">
        <w:rPr>
          <w:rFonts w:ascii="Traditional Arabic" w:hAnsi="Traditional Arabic" w:cs="Traditional Arabic" w:hint="cs"/>
          <w:color w:val="4EA72E" w:themeColor="accent6"/>
          <w:rtl/>
        </w:rPr>
        <w:lastRenderedPageBreak/>
        <w:t>هدفت</w:t>
      </w:r>
      <w:r w:rsidRPr="00F17C74">
        <w:rPr>
          <w:rStyle w:val="apple-converted-space"/>
          <w:rFonts w:ascii="Traditional Arabic" w:eastAsiaTheme="majorEastAsia" w:hAnsi="Traditional Arabic" w:cs="Traditional Arabic" w:hint="cs"/>
          <w:color w:val="4EA72E" w:themeColor="accent6"/>
          <w:rtl/>
        </w:rPr>
        <w:t> </w:t>
      </w:r>
      <w:r w:rsidRPr="000644CA">
        <w:rPr>
          <w:rStyle w:val="Strong"/>
          <w:rFonts w:ascii="Traditional Arabic" w:eastAsiaTheme="majorEastAsia" w:hAnsi="Traditional Arabic" w:cs="Traditional Arabic" w:hint="cs"/>
          <w:b w:val="0"/>
          <w:bCs w:val="0"/>
          <w:color w:val="4EA72E" w:themeColor="accent6"/>
          <w:rtl/>
        </w:rPr>
        <w:t>دراسة حاج حامدري (2025)</w:t>
      </w:r>
      <w:r w:rsidRPr="000644CA">
        <w:rPr>
          <w:rStyle w:val="apple-converted-space"/>
          <w:rFonts w:ascii="Traditional Arabic" w:eastAsiaTheme="majorEastAsia" w:hAnsi="Traditional Arabic" w:cs="Traditional Arabic" w:hint="cs"/>
          <w:b/>
          <w:bCs/>
          <w:color w:val="4EA72E" w:themeColor="accent6"/>
        </w:rPr>
        <w:t> </w:t>
      </w:r>
      <w:r w:rsidRPr="00D2067B">
        <w:rPr>
          <w:rFonts w:ascii="Traditional Arabic" w:hAnsi="Traditional Arabic" w:cs="Traditional Arabic" w:hint="cs"/>
          <w:color w:val="000000"/>
          <w:rtl/>
        </w:rPr>
        <w:t xml:space="preserve">إلى تحليل الكيفية التي تتشكل بها الهوية الرقمية لدى مستخدمي منصات التواصل الاجتماعي، والكشف عن العوامل المؤثرة في بنائها وإعادة تشكيلها داخل البيئة الرقمية. </w:t>
      </w:r>
      <w:r w:rsidRPr="00F17C74">
        <w:rPr>
          <w:rFonts w:ascii="Traditional Arabic" w:hAnsi="Traditional Arabic" w:cs="Traditional Arabic" w:hint="cs"/>
          <w:color w:val="4EA72E" w:themeColor="accent6"/>
          <w:rtl/>
        </w:rPr>
        <w:t xml:space="preserve">واعتمدت الدراسة المنهج </w:t>
      </w:r>
      <w:r w:rsidRPr="00D2067B">
        <w:rPr>
          <w:rFonts w:ascii="Traditional Arabic" w:hAnsi="Traditional Arabic" w:cs="Traditional Arabic" w:hint="cs"/>
          <w:color w:val="000000"/>
          <w:rtl/>
        </w:rPr>
        <w:t xml:space="preserve">الوصفي التحليلي، من خلال تحليل أنماط استخدام المنصات الرقمية وعلاقتها بآليات تقديم الذات. </w:t>
      </w:r>
      <w:r w:rsidRPr="00F17C74">
        <w:rPr>
          <w:rFonts w:ascii="Traditional Arabic" w:hAnsi="Traditional Arabic" w:cs="Traditional Arabic" w:hint="cs"/>
          <w:color w:val="4EA72E" w:themeColor="accent6"/>
          <w:rtl/>
        </w:rPr>
        <w:t xml:space="preserve">وأظهرت النتائج </w:t>
      </w:r>
      <w:r w:rsidRPr="00D2067B">
        <w:rPr>
          <w:rFonts w:ascii="Traditional Arabic" w:hAnsi="Traditional Arabic" w:cs="Traditional Arabic" w:hint="cs"/>
          <w:color w:val="000000"/>
          <w:rtl/>
        </w:rPr>
        <w:t xml:space="preserve">أن الهوية الرقمية ليست بناءً ثابتًا، وإنما تتسم بالديناميكية والتغير المستمر وفقًا لطبيعة المحتوى المنشور، ومستوى التفاعل الاجتماعي، والخصائص التقنية للمنصة المستخدمة. </w:t>
      </w:r>
      <w:r w:rsidRPr="00F17C74">
        <w:rPr>
          <w:rFonts w:ascii="Traditional Arabic" w:hAnsi="Traditional Arabic" w:cs="Traditional Arabic" w:hint="cs"/>
          <w:color w:val="4EA72E" w:themeColor="accent6"/>
          <w:rtl/>
        </w:rPr>
        <w:t xml:space="preserve">كما كشفت الدراسة أن </w:t>
      </w:r>
      <w:r w:rsidRPr="00D2067B">
        <w:rPr>
          <w:rFonts w:ascii="Traditional Arabic" w:hAnsi="Traditional Arabic" w:cs="Traditional Arabic" w:hint="cs"/>
          <w:color w:val="000000"/>
          <w:rtl/>
        </w:rPr>
        <w:t xml:space="preserve">نسبة من المستخدمين يلجؤون إلى تقديم صورة رقمية تختلف بدرجات متفاوتة عن ذواتهم الواقعية، بهدف الحصول على القبول الاجتماعي أو تعزيز الصورة الذهنية أمام الآخرين، الأمر الذي يعكس حضورًا واضحًا لاستراتيجيات إدارة الانطباع في البيئة الرقمية. </w:t>
      </w:r>
      <w:r w:rsidRPr="00F17C74">
        <w:rPr>
          <w:rFonts w:ascii="Traditional Arabic" w:hAnsi="Traditional Arabic" w:cs="Traditional Arabic" w:hint="cs"/>
          <w:color w:val="4EA72E" w:themeColor="accent6"/>
          <w:rtl/>
        </w:rPr>
        <w:t xml:space="preserve">وأوصت الدراسة </w:t>
      </w:r>
      <w:r w:rsidRPr="00D2067B">
        <w:rPr>
          <w:rFonts w:ascii="Traditional Arabic" w:hAnsi="Traditional Arabic" w:cs="Traditional Arabic" w:hint="cs"/>
          <w:color w:val="000000"/>
          <w:rtl/>
        </w:rPr>
        <w:t>بضرورة تعزيز التربية الرقمية، وتنمية الوعي لدى المستخدمين بطبيعة الهوية الرقمية وآثارها النفسية والاجتماعية، وإدراج مفاهيم الثقافة الرقمية ضمن البرامج التعليمية. وتمثل هذه الدراسة أحد المرتكزات النظرية المهمة للدراسة الحالية، إذ تؤكد أن استخدام المنصات الرقمية يرتبط بعمليات إعادة تشكيل الهوية وتقديم الذات، وهو ما يتفق مع الافتراضات التي يقوم عليها النموذج النظري للدراسة</w:t>
      </w:r>
      <w:r w:rsidRPr="00D2067B">
        <w:rPr>
          <w:rStyle w:val="apple-converted-space"/>
          <w:rFonts w:ascii="Traditional Arabic" w:eastAsiaTheme="majorEastAsia" w:hAnsi="Traditional Arabic" w:cs="Traditional Arabic" w:hint="cs"/>
          <w:color w:val="000000"/>
        </w:rPr>
        <w:t> </w:t>
      </w:r>
    </w:p>
    <w:p w14:paraId="5BAB5496" w14:textId="77777777" w:rsidR="009F01F2" w:rsidRPr="00D2067B" w:rsidRDefault="009F01F2" w:rsidP="000606BA">
      <w:pPr>
        <w:pStyle w:val="NormalWeb"/>
        <w:bidi/>
        <w:spacing w:line="360" w:lineRule="auto"/>
        <w:rPr>
          <w:rFonts w:ascii="Traditional Arabic" w:hAnsi="Traditional Arabic" w:cs="Traditional Arabic"/>
          <w:color w:val="000000"/>
        </w:rPr>
      </w:pPr>
      <w:r w:rsidRPr="00F17C74">
        <w:rPr>
          <w:rFonts w:ascii="Traditional Arabic" w:hAnsi="Traditional Arabic" w:cs="Traditional Arabic" w:hint="cs"/>
          <w:color w:val="4EA72E" w:themeColor="accent6"/>
          <w:rtl/>
        </w:rPr>
        <w:t>هدفت</w:t>
      </w:r>
      <w:r w:rsidRPr="00F17C74">
        <w:rPr>
          <w:rStyle w:val="apple-converted-space"/>
          <w:rFonts w:ascii="Traditional Arabic" w:eastAsiaTheme="majorEastAsia" w:hAnsi="Traditional Arabic" w:cs="Traditional Arabic" w:hint="cs"/>
          <w:color w:val="4EA72E" w:themeColor="accent6"/>
          <w:rtl/>
        </w:rPr>
        <w:t> </w:t>
      </w:r>
      <w:r w:rsidRPr="000644CA">
        <w:rPr>
          <w:rStyle w:val="Strong"/>
          <w:rFonts w:ascii="Traditional Arabic" w:eastAsiaTheme="majorEastAsia" w:hAnsi="Traditional Arabic" w:cs="Traditional Arabic" w:hint="cs"/>
          <w:b w:val="0"/>
          <w:bCs w:val="0"/>
          <w:color w:val="4EA72E" w:themeColor="accent6"/>
          <w:rtl/>
        </w:rPr>
        <w:t>دراسة الرسيحي (2023)</w:t>
      </w:r>
      <w:r w:rsidRPr="00F17C74">
        <w:rPr>
          <w:rFonts w:ascii="Traditional Arabic" w:hAnsi="Traditional Arabic" w:cs="Traditional Arabic" w:hint="cs"/>
          <w:color w:val="4EA72E" w:themeColor="accent6"/>
          <w:rtl/>
        </w:rPr>
        <w:t xml:space="preserve"> </w:t>
      </w:r>
      <w:r w:rsidRPr="00D2067B">
        <w:rPr>
          <w:rFonts w:ascii="Traditional Arabic" w:hAnsi="Traditional Arabic" w:cs="Traditional Arabic" w:hint="cs"/>
          <w:color w:val="000000"/>
          <w:rtl/>
        </w:rPr>
        <w:t xml:space="preserve">إلى استكشاف دور وسائل التواصل الاجتماعي في تنمية وعي المرأة السعودية بقضاياها الاجتماعية والثقافية، </w:t>
      </w:r>
      <w:r>
        <w:rPr>
          <w:rFonts w:ascii="Traditional Arabic" w:eastAsia="Traditional Arabic" w:hAnsi="Traditional Arabic" w:cs="Traditional Arabic"/>
          <w:sz w:val="28"/>
          <w:szCs w:val="28"/>
          <w:rtl/>
        </w:rPr>
        <w:t>ا</w:t>
      </w:r>
      <w:r w:rsidRPr="000606BA">
        <w:rPr>
          <w:rFonts w:ascii="Traditional Arabic" w:eastAsia="Traditional Arabic" w:hAnsi="Traditional Arabic" w:cs="Traditional Arabic"/>
          <w:color w:val="156082" w:themeColor="accent1"/>
          <w:sz w:val="28"/>
          <w:szCs w:val="28"/>
          <w:rtl/>
        </w:rPr>
        <w:t xml:space="preserve">عتمدت </w:t>
      </w:r>
      <w:r w:rsidRPr="00F17C74">
        <w:rPr>
          <w:rFonts w:ascii="Traditional Arabic" w:eastAsia="Traditional Arabic" w:hAnsi="Traditional Arabic" w:cs="Traditional Arabic"/>
          <w:color w:val="4EA72E" w:themeColor="accent6"/>
          <w:sz w:val="28"/>
          <w:szCs w:val="28"/>
          <w:rtl/>
        </w:rPr>
        <w:t xml:space="preserve">الدراسة المنهج الوصفي </w:t>
      </w:r>
      <w:r>
        <w:rPr>
          <w:rFonts w:ascii="Traditional Arabic" w:eastAsia="Traditional Arabic" w:hAnsi="Traditional Arabic" w:cs="Traditional Arabic"/>
          <w:sz w:val="28"/>
          <w:szCs w:val="28"/>
          <w:rtl/>
        </w:rPr>
        <w:t>السوسيولوجي، من خلال دراسة ميدانية شملت عينة من النساء السعوديات.</w:t>
      </w:r>
      <w:r w:rsidR="000606BA">
        <w:rPr>
          <w:rFonts w:ascii="Traditional Arabic" w:hAnsi="Traditional Arabic" w:cs="Traditional Arabic"/>
          <w:color w:val="000000"/>
        </w:rPr>
        <w:t xml:space="preserve"> </w:t>
      </w:r>
      <w:r w:rsidRPr="00F17C74">
        <w:rPr>
          <w:rFonts w:ascii="Traditional Arabic" w:hAnsi="Traditional Arabic" w:cs="Traditional Arabic" w:hint="cs"/>
          <w:color w:val="4EA72E" w:themeColor="accent6"/>
          <w:rtl/>
        </w:rPr>
        <w:t xml:space="preserve">وأظهرت النتائج </w:t>
      </w:r>
      <w:r w:rsidRPr="00D2067B">
        <w:rPr>
          <w:rFonts w:ascii="Traditional Arabic" w:hAnsi="Traditional Arabic" w:cs="Traditional Arabic" w:hint="cs"/>
          <w:color w:val="000000"/>
          <w:rtl/>
        </w:rPr>
        <w:t xml:space="preserve">أن وسائل التواصل الاجتماعي وفرت للمرأة السعودية مساحة أوسع للتعبير عن الذات، وتبادل الخبرات، والمشاركة في النقاشات العامة، بما أسهم في تعزيز حضورها المجتمعي، وزيادة مستوى الوعي بحقوقها وقضاياها المختلفة. </w:t>
      </w:r>
      <w:r w:rsidRPr="00F17C74">
        <w:rPr>
          <w:rFonts w:ascii="Traditional Arabic" w:hAnsi="Traditional Arabic" w:cs="Traditional Arabic" w:hint="cs"/>
          <w:color w:val="4EA72E" w:themeColor="accent6"/>
          <w:rtl/>
        </w:rPr>
        <w:t xml:space="preserve">كما أشارت الدراسة </w:t>
      </w:r>
      <w:r w:rsidRPr="00D2067B">
        <w:rPr>
          <w:rFonts w:ascii="Traditional Arabic" w:hAnsi="Traditional Arabic" w:cs="Traditional Arabic" w:hint="cs"/>
          <w:color w:val="000000"/>
          <w:rtl/>
        </w:rPr>
        <w:t xml:space="preserve">إلى أن المنصات الرقمية أصبحت إحدى الأدوات الفاعلة في دعم تمكين المرأة، وتعزيز مشاركتها في المجال العام، مع التأكيد على أهمية الاستخدام الواعي والمسؤول لهذه المنصات. </w:t>
      </w:r>
      <w:r w:rsidRPr="00F17C74">
        <w:rPr>
          <w:rFonts w:ascii="Traditional Arabic" w:hAnsi="Traditional Arabic" w:cs="Traditional Arabic" w:hint="cs"/>
          <w:color w:val="4EA72E" w:themeColor="accent6"/>
          <w:rtl/>
        </w:rPr>
        <w:t xml:space="preserve">وتبرز أهمية هذه الدراسة </w:t>
      </w:r>
      <w:r w:rsidRPr="00D2067B">
        <w:rPr>
          <w:rFonts w:ascii="Traditional Arabic" w:hAnsi="Traditional Arabic" w:cs="Traditional Arabic" w:hint="cs"/>
          <w:color w:val="000000"/>
          <w:rtl/>
        </w:rPr>
        <w:t>في أنها نقلت الاهتمام من مجرد قياس معدلات الاستخدام إلى تحليل الآثار الاجتماعية والثقافية لاستخدام المرأة السعودية للمنصات الرقمية، وهو ما يجعلها من الدراسات الوثيقة الصلة بموضوع الرسالة الحالية</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p>
    <w:p w14:paraId="56D8EB23" w14:textId="19B335F5" w:rsidR="009F01F2" w:rsidRDefault="009F01F2" w:rsidP="000606BA">
      <w:pPr>
        <w:pStyle w:val="NormalWeb"/>
        <w:bidi/>
        <w:spacing w:line="360" w:lineRule="auto"/>
        <w:rPr>
          <w:rFonts w:ascii="Traditional Arabic" w:hAnsi="Traditional Arabic" w:cs="Traditional Arabic"/>
          <w:color w:val="000000"/>
          <w:rtl/>
        </w:rPr>
      </w:pPr>
      <w:r w:rsidRPr="00F17C74">
        <w:rPr>
          <w:rFonts w:ascii="Traditional Arabic" w:hAnsi="Traditional Arabic" w:cs="Traditional Arabic" w:hint="cs"/>
          <w:color w:val="4EA72E" w:themeColor="accent6"/>
          <w:rtl/>
        </w:rPr>
        <w:t>هدفت</w:t>
      </w:r>
      <w:r w:rsidRPr="00F17C74">
        <w:rPr>
          <w:rStyle w:val="apple-converted-space"/>
          <w:rFonts w:ascii="Traditional Arabic" w:eastAsiaTheme="majorEastAsia" w:hAnsi="Traditional Arabic" w:cs="Traditional Arabic" w:hint="cs"/>
          <w:b/>
          <w:bCs/>
          <w:color w:val="4EA72E" w:themeColor="accent6"/>
          <w:rtl/>
        </w:rPr>
        <w:t> </w:t>
      </w:r>
      <w:r w:rsidRPr="00F17C74">
        <w:rPr>
          <w:rStyle w:val="Strong"/>
          <w:rFonts w:ascii="Traditional Arabic" w:eastAsiaTheme="majorEastAsia" w:hAnsi="Traditional Arabic" w:cs="Traditional Arabic" w:hint="cs"/>
          <w:b w:val="0"/>
          <w:bCs w:val="0"/>
          <w:color w:val="4EA72E" w:themeColor="accent6"/>
          <w:rtl/>
        </w:rPr>
        <w:t>دراسة جودي (2022)</w:t>
      </w:r>
      <w:r w:rsidRPr="00F17C74">
        <w:rPr>
          <w:rStyle w:val="apple-converted-space"/>
          <w:rFonts w:ascii="Traditional Arabic" w:eastAsiaTheme="majorEastAsia" w:hAnsi="Traditional Arabic" w:cs="Traditional Arabic" w:hint="cs"/>
          <w:color w:val="4EA72E" w:themeColor="accent6"/>
        </w:rPr>
        <w:t> </w:t>
      </w:r>
      <w:r w:rsidRPr="00D2067B">
        <w:rPr>
          <w:rFonts w:ascii="Traditional Arabic" w:hAnsi="Traditional Arabic" w:cs="Traditional Arabic" w:hint="cs"/>
          <w:color w:val="000000"/>
          <w:rtl/>
        </w:rPr>
        <w:t>إلى تحليل قدرة المرأة على إدارة هويتها الرقمية عبر شبكات التواصل الاجتماعي، والكشف عن الكيفية التي توظف بها المنصات الرقمية في إعادة صياغة صورتها الاجتماعية.</w:t>
      </w:r>
      <w:r w:rsidRPr="00F17C74">
        <w:rPr>
          <w:rFonts w:ascii="Traditional Arabic" w:hAnsi="Traditional Arabic" w:cs="Traditional Arabic" w:hint="cs"/>
          <w:color w:val="4EA72E" w:themeColor="accent6"/>
          <w:rtl/>
        </w:rPr>
        <w:t xml:space="preserve"> </w:t>
      </w:r>
      <w:r w:rsidRPr="00F17C74">
        <w:rPr>
          <w:rFonts w:ascii="Traditional Arabic" w:eastAsia="Traditional Arabic" w:hAnsi="Traditional Arabic" w:cs="Traditional Arabic"/>
          <w:color w:val="4EA72E" w:themeColor="accent6"/>
          <w:sz w:val="28"/>
          <w:szCs w:val="28"/>
          <w:rtl/>
        </w:rPr>
        <w:t xml:space="preserve">اعتمدت الدراسة </w:t>
      </w:r>
      <w:r>
        <w:rPr>
          <w:rFonts w:ascii="Traditional Arabic" w:eastAsia="Traditional Arabic" w:hAnsi="Traditional Arabic" w:cs="Traditional Arabic"/>
          <w:sz w:val="28"/>
          <w:szCs w:val="28"/>
          <w:rtl/>
        </w:rPr>
        <w:t>المنهج التحليلي النقدي في قراءة نماذج من المحتوى الرقمي الذي تنشره المرأة عبر منصات التواصل الاجتماعي</w:t>
      </w:r>
      <w:r w:rsidRPr="00F17C74">
        <w:rPr>
          <w:rFonts w:ascii="Traditional Arabic" w:eastAsia="Traditional Arabic" w:hAnsi="Traditional Arabic" w:cs="Traditional Arabic"/>
          <w:color w:val="4EA72E" w:themeColor="accent6"/>
          <w:sz w:val="28"/>
          <w:szCs w:val="28"/>
          <w:rtl/>
        </w:rPr>
        <w:t>.</w:t>
      </w:r>
      <w:r w:rsidR="000606BA" w:rsidRPr="00F17C74">
        <w:rPr>
          <w:rFonts w:ascii="Traditional Arabic" w:hAnsi="Traditional Arabic" w:cs="Traditional Arabic"/>
          <w:color w:val="4EA72E" w:themeColor="accent6"/>
        </w:rPr>
        <w:t xml:space="preserve"> </w:t>
      </w:r>
      <w:r w:rsidRPr="00F17C74">
        <w:rPr>
          <w:rFonts w:ascii="Traditional Arabic" w:hAnsi="Traditional Arabic" w:cs="Traditional Arabic" w:hint="cs"/>
          <w:color w:val="4EA72E" w:themeColor="accent6"/>
          <w:rtl/>
        </w:rPr>
        <w:t xml:space="preserve">توصلت الدراسة إلى </w:t>
      </w:r>
      <w:r w:rsidRPr="00D2067B">
        <w:rPr>
          <w:rFonts w:ascii="Traditional Arabic" w:hAnsi="Traditional Arabic" w:cs="Traditional Arabic" w:hint="cs"/>
          <w:color w:val="000000"/>
          <w:rtl/>
        </w:rPr>
        <w:t xml:space="preserve">أن المنصات الرقمية أتاحت للمرأة فرصًا أوسع لإعادة بناء هويتها الاجتماعية، وإبراز جوانب إيجابية من شخصيتها، وتعزيز حضورها في الفضاء الرقمي. </w:t>
      </w:r>
      <w:r w:rsidRPr="00F17C74">
        <w:rPr>
          <w:rFonts w:ascii="Traditional Arabic" w:hAnsi="Traditional Arabic" w:cs="Traditional Arabic" w:hint="cs"/>
          <w:color w:val="4EA72E" w:themeColor="accent6"/>
          <w:rtl/>
        </w:rPr>
        <w:t xml:space="preserve">وأكدت النتائج أن نجاح </w:t>
      </w:r>
      <w:r w:rsidRPr="00D2067B">
        <w:rPr>
          <w:rFonts w:ascii="Traditional Arabic" w:hAnsi="Traditional Arabic" w:cs="Traditional Arabic" w:hint="cs"/>
          <w:color w:val="000000"/>
          <w:rtl/>
        </w:rPr>
        <w:t>هذه العملية يرتبط بدرجة وعي المرأة بأساليب إدارة الهوية الرقمية، وقدرتها على الموازنة بين التعبير عن الذات والمحافظة على الخصوصية.</w:t>
      </w:r>
      <w:r w:rsidR="000E684A">
        <w:rPr>
          <w:rFonts w:ascii="Traditional Arabic" w:hAnsi="Traditional Arabic" w:cs="Traditional Arabic" w:hint="cs"/>
          <w:color w:val="000000"/>
          <w:rtl/>
        </w:rPr>
        <w:t xml:space="preserve"> </w:t>
      </w:r>
      <w:r w:rsidR="000E684A" w:rsidRPr="00F17C74">
        <w:rPr>
          <w:rFonts w:ascii="Traditional Arabic" w:hAnsi="Traditional Arabic" w:cs="Traditional Arabic" w:hint="cs"/>
          <w:color w:val="4EA72E" w:themeColor="accent6"/>
          <w:rtl/>
        </w:rPr>
        <w:t xml:space="preserve">أوصت الدراسة بتطوير برامج </w:t>
      </w:r>
      <w:r w:rsidR="000E684A" w:rsidRPr="00D2067B">
        <w:rPr>
          <w:rFonts w:ascii="Traditional Arabic" w:hAnsi="Traditional Arabic" w:cs="Traditional Arabic" w:hint="cs"/>
          <w:color w:val="000000"/>
          <w:rtl/>
        </w:rPr>
        <w:t>توعوية تعزز الثقافة الرقمية،</w:t>
      </w:r>
      <w:r w:rsidR="000E684A">
        <w:rPr>
          <w:rFonts w:ascii="Traditional Arabic" w:hAnsi="Traditional Arabic" w:cs="Traditional Arabic" w:hint="cs"/>
          <w:color w:val="000000"/>
          <w:rtl/>
        </w:rPr>
        <w:t xml:space="preserve"> ودعم الاستخدام</w:t>
      </w:r>
    </w:p>
    <w:p w14:paraId="4D41FB2B" w14:textId="23BB4E4C" w:rsidR="009F01F2" w:rsidRDefault="009F01F2" w:rsidP="00F17C74">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المسؤول لمنصات التواصل الاجتماعي، بما يسهم في بناء هوية رقمية متوازنة. وتمثل هذه الدراسة امتدادًا للأدبيات التي تنظر إلى المنصات الرقمية بوصفها فضاءً يوفر فرصًا حقيقية للتمكين وإعادة تشكيل الهوية، وليس مجرد بيئة قد تفرض ضغوطًا نفسية على المستخدمين.</w:t>
      </w:r>
    </w:p>
    <w:p w14:paraId="0AF1FFCE" w14:textId="77777777" w:rsidR="00F17C74" w:rsidRDefault="009F01F2" w:rsidP="00F17C74">
      <w:pPr>
        <w:pStyle w:val="pdq2pgselectionanchorcontainer"/>
        <w:bidi/>
        <w:spacing w:line="360" w:lineRule="auto"/>
        <w:rPr>
          <w:rStyle w:val="Strong"/>
          <w:rFonts w:ascii="Traditional Arabic" w:eastAsiaTheme="majorEastAsia" w:hAnsi="Traditional Arabic" w:cs="Traditional Arabic" w:hint="cs"/>
          <w:color w:val="000000"/>
          <w:sz w:val="28"/>
          <w:szCs w:val="28"/>
          <w:rtl/>
        </w:rPr>
      </w:pPr>
      <w:r w:rsidRPr="00D2067B">
        <w:rPr>
          <w:rStyle w:val="Strong"/>
          <w:rFonts w:ascii="Traditional Arabic" w:eastAsiaTheme="majorEastAsia" w:hAnsi="Traditional Arabic" w:cs="Traditional Arabic" w:hint="cs"/>
          <w:color w:val="000000"/>
          <w:sz w:val="28"/>
          <w:szCs w:val="28"/>
          <w:rtl/>
        </w:rPr>
        <w:lastRenderedPageBreak/>
        <w:t>خلاصة تحليلية للمحور الثاني</w:t>
      </w:r>
      <w:r w:rsidR="00F17C74">
        <w:rPr>
          <w:rStyle w:val="Strong"/>
          <w:rFonts w:ascii="Traditional Arabic" w:eastAsiaTheme="majorEastAsia" w:hAnsi="Traditional Arabic" w:cs="Traditional Arabic" w:hint="cs"/>
          <w:color w:val="000000"/>
          <w:sz w:val="28"/>
          <w:szCs w:val="28"/>
          <w:rtl/>
        </w:rPr>
        <w:t xml:space="preserve"> </w:t>
      </w:r>
    </w:p>
    <w:p w14:paraId="733A48B5" w14:textId="5A4E55EC" w:rsidR="009F01F2" w:rsidRDefault="009F01F2" w:rsidP="00F17C74">
      <w:pPr>
        <w:pStyle w:val="pdq2pgselectionanchorcontainer"/>
        <w:bidi/>
        <w:spacing w:line="360" w:lineRule="auto"/>
        <w:rPr>
          <w:rFonts w:ascii="Traditional Arabic" w:hAnsi="Traditional Arabic"/>
          <w:color w:val="C00000"/>
          <w:rtl/>
        </w:rPr>
      </w:pPr>
      <w:r w:rsidRPr="00D2067B">
        <w:rPr>
          <w:rFonts w:ascii="Traditional Arabic" w:hAnsi="Traditional Arabic" w:cs="Traditional Arabic" w:hint="cs"/>
          <w:color w:val="000000"/>
          <w:rtl/>
        </w:rPr>
        <w:t>توضح دراسات هذا المحور أن استخدام منصات التواصل الاجتماعي لدى المرأة لا يقتصر على آثار سلبية أو إيجابية فقط، ولكن له علاقة بطبيعة الاستخدام والسياق الذي يتم فيه التفاعل الرقمي. وقد أظهرت هذه الدراسات دور المنصات في تعزيز التعبير عن الذات، وبناء الهوية، والمشاركة المجتمعية، مقابل التأكيد على احتمالية نشوء ضغوط مرتبطة بعرض الذات والسعي للقبول الاجتماعي. وتمثل هذه النتائج اتجاها علميًا يدعم اعتماد المقارنة الاجتماعية وتقديم الذات كإطار نظري من اجل تفسير تباين أثر الاستخدام الرقمي في</w:t>
      </w:r>
      <w:r w:rsidR="000A0E9D">
        <w:rPr>
          <w:rFonts w:ascii="Traditional Arabic" w:hAnsi="Traditional Arabic" w:cs="Traditional Arabic" w:hint="cs"/>
          <w:color w:val="000000"/>
          <w:rtl/>
        </w:rPr>
        <w:t xml:space="preserve"> بناء الهوية</w:t>
      </w:r>
      <w:r w:rsidRPr="00D2067B">
        <w:rPr>
          <w:rFonts w:ascii="Traditional Arabic" w:hAnsi="Traditional Arabic" w:cs="Traditional Arabic" w:hint="cs"/>
          <w:color w:val="000000"/>
          <w:rtl/>
        </w:rPr>
        <w:t xml:space="preserve"> </w:t>
      </w:r>
      <w:r w:rsidR="000A0E9D">
        <w:rPr>
          <w:rFonts w:ascii="Traditional Arabic" w:hAnsi="Traditional Arabic" w:cs="Traditional Arabic" w:hint="cs"/>
          <w:color w:val="000000"/>
          <w:rtl/>
        </w:rPr>
        <w:t>و</w:t>
      </w:r>
      <w:r w:rsidRPr="00D2067B">
        <w:rPr>
          <w:rFonts w:ascii="Traditional Arabic" w:hAnsi="Traditional Arabic" w:cs="Traditional Arabic" w:hint="cs"/>
          <w:color w:val="000000"/>
          <w:rtl/>
        </w:rPr>
        <w:t>إدراك الذات.</w:t>
      </w:r>
      <w:r>
        <w:rPr>
          <w:rFonts w:ascii="Traditional Arabic" w:hAnsi="Traditional Arabic"/>
          <w:rtl/>
        </w:rPr>
        <w:br/>
      </w:r>
      <w:r w:rsidRPr="000A0E9D">
        <w:rPr>
          <w:rFonts w:ascii="Traditional Arabic" w:hAnsi="Traditional Arabic" w:cs="Traditional Arabic" w:hint="cs"/>
          <w:color w:val="000000" w:themeColor="text1"/>
          <w:rtl/>
        </w:rPr>
        <w:t xml:space="preserve">وهذه الدراسات </w:t>
      </w:r>
      <w:r w:rsidR="000A0E9D" w:rsidRPr="000A0E9D">
        <w:rPr>
          <w:rFonts w:ascii="Traditional Arabic" w:hAnsi="Traditional Arabic" w:cs="Traditional Arabic" w:hint="cs"/>
          <w:color w:val="000000" w:themeColor="text1"/>
          <w:rtl/>
        </w:rPr>
        <w:t xml:space="preserve">مختلفة </w:t>
      </w:r>
      <w:r w:rsidRPr="000A0E9D">
        <w:rPr>
          <w:rFonts w:ascii="Traditional Arabic" w:hAnsi="Traditional Arabic" w:cs="Traditional Arabic" w:hint="cs"/>
          <w:color w:val="000000" w:themeColor="text1"/>
          <w:rtl/>
        </w:rPr>
        <w:t xml:space="preserve">عن الدراسة الحالية </w:t>
      </w:r>
      <w:r w:rsidR="000A0E9D" w:rsidRPr="000A0E9D">
        <w:rPr>
          <w:rFonts w:ascii="Traditional Arabic" w:hAnsi="Traditional Arabic" w:cs="Traditional Arabic" w:hint="cs"/>
          <w:color w:val="000000" w:themeColor="text1"/>
          <w:rtl/>
        </w:rPr>
        <w:t>في التركز</w:t>
      </w:r>
      <w:r w:rsidRPr="000A0E9D">
        <w:rPr>
          <w:rFonts w:ascii="Traditional Arabic" w:hAnsi="Traditional Arabic" w:cs="Traditional Arabic" w:hint="cs"/>
          <w:color w:val="000000" w:themeColor="text1"/>
          <w:rtl/>
        </w:rPr>
        <w:t xml:space="preserve"> على الهوية الرقمية وتمكين المرأة بوصفهما ناتجًا اجتماعيًا، دون قياس إدراك الذات بوصفه بناءً نفسيًا متعدد الأبعاد (نفسي واجتماعي وجسدي ومهني) كما تتناوله الدراسة الحالية.</w:t>
      </w:r>
    </w:p>
    <w:p w14:paraId="1E04415D" w14:textId="77777777" w:rsidR="009F01F2" w:rsidRPr="00D2067B" w:rsidRDefault="009F01F2" w:rsidP="009F01F2">
      <w:pPr>
        <w:bidi/>
        <w:spacing w:after="280" w:line="360" w:lineRule="auto"/>
        <w:rPr>
          <w:rFonts w:ascii="Traditional Arabic" w:hAnsi="Traditional Arabic" w:cs="Traditional Arabic"/>
          <w:sz w:val="28"/>
          <w:szCs w:val="28"/>
        </w:rPr>
      </w:pPr>
      <w:r w:rsidRPr="00D2067B">
        <w:rPr>
          <w:rFonts w:ascii="Traditional Arabic" w:hAnsi="Traditional Arabic" w:cs="Traditional Arabic" w:hint="cs"/>
          <w:b/>
          <w:bCs/>
          <w:color w:val="000000" w:themeColor="text1"/>
          <w:sz w:val="28"/>
          <w:szCs w:val="28"/>
          <w:rtl/>
        </w:rPr>
        <w:t xml:space="preserve">المحور الثالث: </w:t>
      </w:r>
      <w:r w:rsidRPr="00D2067B">
        <w:rPr>
          <w:rFonts w:ascii="Traditional Arabic" w:eastAsia="Traditional Arabic" w:hAnsi="Traditional Arabic" w:cs="Traditional Arabic" w:hint="cs"/>
          <w:b/>
          <w:bCs/>
          <w:color w:val="000000"/>
          <w:sz w:val="28"/>
          <w:szCs w:val="28"/>
        </w:rPr>
        <w:t>الدراسات السابقة المتعلقة بإدراك الذات، وصورة الجسد، والمقارنة الاجتماعية في البيئة الرقمية</w:t>
      </w:r>
    </w:p>
    <w:p w14:paraId="244C5F22" w14:textId="2476D868" w:rsidR="009F01F2" w:rsidRPr="00D2067B" w:rsidRDefault="009F01F2" w:rsidP="00E06572">
      <w:pPr>
        <w:bidi/>
        <w:spacing w:after="240" w:line="360" w:lineRule="auto"/>
        <w:ind w:firstLine="432"/>
        <w:rPr>
          <w:rFonts w:ascii="Traditional Arabic" w:hAnsi="Traditional Arabic" w:cs="Traditional Arabic"/>
          <w:color w:val="000000" w:themeColor="text1"/>
          <w:rtl/>
        </w:rPr>
      </w:pPr>
      <w:r w:rsidRPr="00D2067B">
        <w:rPr>
          <w:rFonts w:ascii="Traditional Arabic" w:eastAsia="Traditional Arabic" w:hAnsi="Traditional Arabic" w:cs="Traditional Arabic" w:hint="cs"/>
          <w:color w:val="000000" w:themeColor="text1"/>
        </w:rPr>
        <w:t>ساهم موضوع إدراك الذات خلال السنوات الأخيرة في تكوين اهتمام متزايد في أدبيات الإعلام الرقمي وعلم النفس الاجتماعي، خاصة مع زيادة استخدام منصات التواصل الاجتماعي التي ولّدت بيئات تفاعلية تعتمد على المشاركة في المحتوى الشخصي، والتعرض المتكرر لصور وأنماط حياة مثالية، مما أعاد تشكيل آليات تقييم الأفراد لأنفسهم. ولم يعد يُنظر إلى إدراك الذات بوصفه بناءً نفسيًا ثابتًا، وإنما أصبح يُفسَّر باعتباره عملية ديناميكية تتأثر بالتفاعل الاجتماعي المستمر، وبالمقارنات التي يعقدها الفرد بين ذاته والآخرين. وقد اتجهت الدراسات الحديثة إلى تحليل هذه العلاقة من خلال صورة الجسد، وتقدير الذات، والهوية، والمقارنة الاجتماعية، والآثار النفسية للاستخدام المكثف لمنصات التواصل الاجتما</w:t>
      </w:r>
      <w:r w:rsidR="000E684A">
        <w:rPr>
          <w:rFonts w:ascii="Traditional Arabic" w:eastAsia="Traditional Arabic" w:hAnsi="Traditional Arabic" w:cs="Traditional Arabic" w:hint="cs"/>
          <w:color w:val="000000" w:themeColor="text1"/>
          <w:rtl/>
        </w:rPr>
        <w:t>عي.</w:t>
      </w:r>
    </w:p>
    <w:p w14:paraId="70336337" w14:textId="77777777" w:rsidR="00F17C74" w:rsidRDefault="009F01F2" w:rsidP="00F17C74">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يضم هذا المحور الدراسات التي تناولت مفهوم إدراك الذات أو أحد أبعاده النفسية والاجتماعية والجسدية والمهنية في سياق استخدام وسائل الإعلام الرقمي ومنصات التواصل الاجتماعي، سواء بصورة مباشرة أو من خلال متغيرات مرتبطة به مثل تقدير الذات، وصورة الجسد، والهوية الرقمية، والرضا عن الذات. وقد رُتبت الدراسات من الأحدث إلى الأقدم</w:t>
      </w:r>
      <w:r w:rsidRPr="00D2067B">
        <w:rPr>
          <w:rFonts w:ascii="Traditional Arabic" w:hAnsi="Traditional Arabic" w:cs="Traditional Arabic" w:hint="cs"/>
          <w:color w:val="000000"/>
        </w:rPr>
        <w:t>.</w:t>
      </w:r>
    </w:p>
    <w:p w14:paraId="5B73E36E" w14:textId="70F49E8E" w:rsidR="009F01F2" w:rsidRPr="000606BA" w:rsidRDefault="009F01F2" w:rsidP="00F17C74">
      <w:pPr>
        <w:pStyle w:val="NormalWeb"/>
        <w:bidi/>
        <w:spacing w:line="360" w:lineRule="auto"/>
        <w:rPr>
          <w:rFonts w:ascii="Traditional Arabic" w:hAnsi="Traditional Arabic" w:cs="Traditional Arabic"/>
          <w:color w:val="000000"/>
          <w:rtl/>
        </w:rPr>
      </w:pPr>
      <w:r w:rsidRPr="000644CA">
        <w:rPr>
          <w:rFonts w:ascii="Traditional Arabic" w:hAnsi="Traditional Arabic" w:cs="Traditional Arabic" w:hint="cs"/>
          <w:color w:val="4EA72E" w:themeColor="accent6"/>
          <w:rtl/>
        </w:rPr>
        <w:t>هدفت</w:t>
      </w:r>
      <w:r w:rsidRPr="00F17C74">
        <w:rPr>
          <w:rFonts w:ascii="Traditional Arabic" w:hAnsi="Traditional Arabic" w:cs="Traditional Arabic" w:hint="cs"/>
          <w:b/>
          <w:bCs/>
          <w:color w:val="4EA72E" w:themeColor="accent6"/>
          <w:rtl/>
        </w:rPr>
        <w:t xml:space="preserve"> </w:t>
      </w:r>
      <w:r w:rsidRPr="000644CA">
        <w:rPr>
          <w:rFonts w:ascii="Traditional Arabic" w:hAnsi="Traditional Arabic" w:cs="Traditional Arabic" w:hint="cs"/>
          <w:color w:val="4EA72E" w:themeColor="accent6"/>
          <w:rtl/>
        </w:rPr>
        <w:t>دراسة</w:t>
      </w:r>
      <w:r w:rsidRPr="000644CA">
        <w:rPr>
          <w:rFonts w:ascii="Traditional Arabic" w:hAnsi="Traditional Arabic" w:cs="Traditional Arabic" w:hint="cs"/>
          <w:color w:val="4EA72E" w:themeColor="accent6"/>
        </w:rPr>
        <w:t xml:space="preserve"> Mohd Nor et al.</w:t>
      </w:r>
      <w:r w:rsidRPr="000644CA">
        <w:rPr>
          <w:rFonts w:ascii="Traditional Arabic" w:hAnsi="Traditional Arabic" w:cs="Traditional Arabic" w:hint="cs"/>
          <w:b/>
          <w:bCs/>
          <w:color w:val="4EA72E" w:themeColor="accent6"/>
        </w:rPr>
        <w:t xml:space="preserve"> </w:t>
      </w:r>
      <w:r w:rsidRPr="000644CA">
        <w:rPr>
          <w:rFonts w:ascii="Traditional Arabic" w:hAnsi="Traditional Arabic" w:cs="Traditional Arabic" w:hint="cs"/>
          <w:color w:val="4EA72E" w:themeColor="accent6"/>
        </w:rPr>
        <w:t>(</w:t>
      </w:r>
      <w:r w:rsidRPr="000644CA">
        <w:rPr>
          <w:rFonts w:ascii="Traditional Arabic" w:hAnsi="Traditional Arabic" w:cs="Traditional Arabic"/>
          <w:color w:val="4EA72E" w:themeColor="accent6"/>
        </w:rPr>
        <w:t>2025</w:t>
      </w:r>
      <w:r w:rsidRPr="00F17C74">
        <w:rPr>
          <w:rFonts w:ascii="Traditional Arabic" w:hAnsi="Traditional Arabic" w:cs="Traditional Arabic"/>
          <w:b/>
          <w:bCs/>
          <w:color w:val="4EA72E" w:themeColor="accent6"/>
        </w:rPr>
        <w:t>)</w:t>
      </w:r>
      <w:r w:rsidRPr="00F17C74">
        <w:rPr>
          <w:rFonts w:ascii="Traditional Arabic" w:hAnsi="Traditional Arabic" w:cs="Traditional Arabic" w:hint="cs"/>
          <w:color w:val="4EA72E" w:themeColor="accent6"/>
          <w:rtl/>
        </w:rPr>
        <w:t xml:space="preserve"> </w:t>
      </w:r>
      <w:r w:rsidRPr="00D2067B">
        <w:rPr>
          <w:rFonts w:ascii="Traditional Arabic" w:hAnsi="Traditional Arabic" w:cs="Traditional Arabic" w:hint="cs"/>
          <w:color w:val="000000"/>
          <w:rtl/>
        </w:rPr>
        <w:t>إل</w:t>
      </w:r>
      <w:r w:rsidRPr="00D2067B">
        <w:rPr>
          <w:rFonts w:ascii="Traditional Arabic" w:hAnsi="Traditional Arabic" w:cs="Traditional Arabic" w:hint="eastAsia"/>
          <w:color w:val="000000"/>
          <w:rtl/>
        </w:rPr>
        <w:t>ى</w:t>
      </w:r>
      <w:r w:rsidRPr="00D2067B">
        <w:rPr>
          <w:rFonts w:ascii="Traditional Arabic" w:hAnsi="Traditional Arabic" w:cs="Traditional Arabic" w:hint="cs"/>
          <w:color w:val="000000"/>
          <w:rtl/>
        </w:rPr>
        <w:t xml:space="preserve"> بناء نموذج تفسيري للعلاقة بين تقديم الذات الزائف، والخوف من التقييم السلبي، والاستخدام المفرط لمنصات التواصل الاجتماعي</w:t>
      </w:r>
      <w:r w:rsidRPr="00D2067B">
        <w:rPr>
          <w:rFonts w:ascii="Traditional Arabic" w:hAnsi="Traditional Arabic" w:cs="Traditional Arabic" w:hint="cs"/>
          <w:color w:val="000000"/>
        </w:rPr>
        <w:t>.</w:t>
      </w:r>
      <w:r w:rsidR="00F23ABF">
        <w:rPr>
          <w:rFonts w:ascii="Traditional Arabic" w:hAnsi="Traditional Arabic" w:cs="Traditional Arabic" w:hint="cs"/>
          <w:color w:val="000000"/>
          <w:rtl/>
        </w:rPr>
        <w:t xml:space="preserve"> </w:t>
      </w:r>
      <w:r w:rsidRPr="00F17C74">
        <w:rPr>
          <w:rFonts w:ascii="Traditional Arabic" w:hAnsi="Traditional Arabic" w:cs="Traditional Arabic" w:hint="cs"/>
          <w:color w:val="4EA72E" w:themeColor="accent6"/>
          <w:rtl/>
        </w:rPr>
        <w:t xml:space="preserve">واستندت الدراسة إلى </w:t>
      </w:r>
      <w:r w:rsidRPr="000E684A">
        <w:rPr>
          <w:rFonts w:ascii="Traditional Arabic" w:hAnsi="Traditional Arabic" w:cs="Traditional Arabic" w:hint="cs"/>
          <w:color w:val="000000"/>
          <w:rtl/>
        </w:rPr>
        <w:t xml:space="preserve">نظرية التناقض الذاتي، ونظرية المقارنة الاجتماعية، ونظرية المخطط الجندري، </w:t>
      </w:r>
      <w:r w:rsidRPr="000E684A">
        <w:rPr>
          <w:rFonts w:ascii="Traditional Arabic" w:hAnsi="Traditional Arabic" w:cs="Traditional Arabic" w:hint="cs"/>
          <w:color w:val="196B24" w:themeColor="accent3"/>
          <w:rtl/>
        </w:rPr>
        <w:t xml:space="preserve">واعتمدت المنهج الكمي </w:t>
      </w:r>
      <w:r w:rsidRPr="000E684A">
        <w:rPr>
          <w:rFonts w:ascii="Traditional Arabic" w:hAnsi="Traditional Arabic" w:cs="Traditional Arabic" w:hint="cs"/>
          <w:color w:val="000000"/>
          <w:rtl/>
        </w:rPr>
        <w:t>باستخدام نمذجة المعادلة البنائية</w:t>
      </w:r>
      <w:r w:rsidRPr="000E684A">
        <w:rPr>
          <w:rFonts w:ascii="Traditional Arabic" w:hAnsi="Traditional Arabic" w:cs="Traditional Arabic" w:hint="cs"/>
          <w:color w:val="000000"/>
        </w:rPr>
        <w:t xml:space="preserve"> (PLS-SEM)</w:t>
      </w:r>
      <w:r w:rsidRPr="000E684A">
        <w:rPr>
          <w:rFonts w:ascii="Traditional Arabic" w:hAnsi="Traditional Arabic" w:cs="Traditional Arabic" w:hint="cs"/>
          <w:color w:val="000000"/>
          <w:rtl/>
        </w:rPr>
        <w:t>، وطُبقت على (400) مستخدم نشط لمنصات التواصل الاجتماعي</w:t>
      </w:r>
      <w:r w:rsidRPr="000E684A">
        <w:rPr>
          <w:rFonts w:ascii="Traditional Arabic" w:hAnsi="Traditional Arabic" w:cs="Traditional Arabic" w:hint="cs"/>
          <w:color w:val="000000"/>
        </w:rPr>
        <w:t>.</w:t>
      </w:r>
      <w:r w:rsidRPr="00F17C74">
        <w:rPr>
          <w:rFonts w:ascii="Traditional Arabic" w:hAnsi="Traditional Arabic" w:cs="Traditional Arabic" w:hint="cs"/>
          <w:color w:val="4EA72E" w:themeColor="accent6"/>
          <w:rtl/>
        </w:rPr>
        <w:t xml:space="preserve">وأظهرت النتائج أن </w:t>
      </w:r>
      <w:r w:rsidRPr="000E684A">
        <w:rPr>
          <w:rFonts w:ascii="Traditional Arabic" w:hAnsi="Traditional Arabic" w:cs="Traditional Arabic" w:hint="cs"/>
          <w:color w:val="000000"/>
          <w:rtl/>
        </w:rPr>
        <w:t>تقديم الذات الزائف يسهم بصورة مباشرة في زيادة الخوف من التقييم السلبي، وأن هذا الخوف يؤدي إلى الاستخدام المفرط للمنصات الرقمية، كما كشفت الدراسة أن النساء أكثر تأثرًا بهذه العلاقة مقارنة بالرجال</w:t>
      </w:r>
      <w:r w:rsidRPr="00D2067B">
        <w:rPr>
          <w:rFonts w:ascii="Traditional Arabic" w:hAnsi="Traditional Arabic" w:cs="Traditional Arabic" w:hint="cs"/>
          <w:color w:val="000000"/>
        </w:rPr>
        <w:t>.</w:t>
      </w:r>
      <w:r w:rsidRPr="000606BA">
        <w:rPr>
          <w:rFonts w:ascii="Traditional Arabic" w:eastAsia="Traditional Arabic" w:hAnsi="Traditional Arabic" w:cs="Traditional Arabic"/>
          <w:color w:val="156082" w:themeColor="accent1"/>
          <w:sz w:val="28"/>
          <w:szCs w:val="28"/>
          <w:rtl/>
        </w:rPr>
        <w:t xml:space="preserve">وتشير هذه النتائج </w:t>
      </w:r>
      <w:r>
        <w:rPr>
          <w:rFonts w:ascii="Traditional Arabic" w:eastAsia="Traditional Arabic" w:hAnsi="Traditional Arabic" w:cs="Traditional Arabic"/>
          <w:sz w:val="28"/>
          <w:szCs w:val="28"/>
          <w:rtl/>
        </w:rPr>
        <w:t xml:space="preserve">إلى أن إدراك الذات لا يتأثر بالاستخدام الرقمي بصورة مباشرة فقط، وإنما </w:t>
      </w:r>
      <w:r>
        <w:rPr>
          <w:rFonts w:ascii="Traditional Arabic" w:eastAsia="Traditional Arabic" w:hAnsi="Traditional Arabic" w:cs="Traditional Arabic"/>
          <w:sz w:val="28"/>
          <w:szCs w:val="28"/>
          <w:rtl/>
        </w:rPr>
        <w:lastRenderedPageBreak/>
        <w:t>يتشكل عبر سلسلة من العمليات النفسية المرتبطة بكيفية عرض الفرد لذاته واستجابته لتقييم الآخرين، وهو ما يدعم اعتماد الدراسة الحالية لآليتي المقارنة الاجتماعية وتقديم الذات إطارًا تفسيريًا لا متغيرين مقاسين مباشرة.</w:t>
      </w:r>
    </w:p>
    <w:p w14:paraId="07E8E874" w14:textId="77777777" w:rsidR="000606BA" w:rsidRPr="00F17C74" w:rsidRDefault="009F01F2" w:rsidP="000606BA">
      <w:pPr>
        <w:pStyle w:val="Heading2"/>
        <w:bidi/>
        <w:spacing w:line="360" w:lineRule="auto"/>
        <w:jc w:val="both"/>
        <w:rPr>
          <w:rFonts w:ascii="Traditional Arabic" w:hAnsi="Traditional Arabic" w:cs="Traditional Arabic"/>
          <w:b/>
          <w:bCs/>
          <w:color w:val="000000" w:themeColor="text1"/>
          <w:sz w:val="24"/>
          <w:szCs w:val="24"/>
          <w:rtl/>
        </w:rPr>
      </w:pPr>
      <w:r w:rsidRPr="00F17C74">
        <w:rPr>
          <w:rFonts w:ascii="Traditional Arabic" w:eastAsia="Traditional Arabic" w:hAnsi="Traditional Arabic" w:cs="Traditional Arabic" w:hint="cs"/>
          <w:color w:val="4EA72E" w:themeColor="accent6"/>
          <w:sz w:val="24"/>
          <w:szCs w:val="24"/>
          <w:rtl/>
        </w:rPr>
        <w:t>هدفت</w:t>
      </w:r>
      <w:r w:rsidR="000606BA" w:rsidRPr="00F17C74">
        <w:rPr>
          <w:rFonts w:ascii="Traditional Arabic" w:hAnsi="Traditional Arabic" w:cs="Traditional Arabic" w:hint="cs"/>
          <w:b/>
          <w:bCs/>
          <w:color w:val="4EA72E" w:themeColor="accent6"/>
          <w:sz w:val="24"/>
          <w:szCs w:val="24"/>
          <w:rtl/>
        </w:rPr>
        <w:t xml:space="preserve"> د</w:t>
      </w:r>
      <w:r w:rsidR="000606BA" w:rsidRPr="00F17C74">
        <w:rPr>
          <w:rFonts w:ascii="Traditional Arabic" w:hAnsi="Traditional Arabic" w:cs="Traditional Arabic" w:hint="cs"/>
          <w:color w:val="4EA72E" w:themeColor="accent6"/>
          <w:sz w:val="24"/>
          <w:szCs w:val="24"/>
          <w:rtl/>
        </w:rPr>
        <w:t>راسة</w:t>
      </w:r>
      <w:r w:rsidR="000606BA" w:rsidRPr="00F17C74">
        <w:rPr>
          <w:rFonts w:ascii="Traditional Arabic" w:hAnsi="Traditional Arabic" w:cs="Traditional Arabic" w:hint="cs"/>
          <w:color w:val="4EA72E" w:themeColor="accent6"/>
          <w:sz w:val="24"/>
          <w:szCs w:val="24"/>
        </w:rPr>
        <w:t xml:space="preserve"> Derbaix (2025)</w:t>
      </w:r>
      <w:r w:rsidR="000606BA" w:rsidRPr="00F17C74">
        <w:rPr>
          <w:rFonts w:ascii="Traditional Arabic" w:hAnsi="Traditional Arabic" w:cs="Traditional Arabic" w:hint="cs"/>
          <w:b/>
          <w:bCs/>
          <w:color w:val="000000" w:themeColor="text1"/>
          <w:sz w:val="24"/>
          <w:szCs w:val="24"/>
          <w:rtl/>
        </w:rPr>
        <w:t xml:space="preserve"> إلى</w:t>
      </w:r>
      <w:r w:rsidR="000606BA" w:rsidRPr="00F17C74">
        <w:rPr>
          <w:rFonts w:ascii="Traditional Arabic" w:hAnsi="Traditional Arabic" w:cs="Traditional Arabic" w:hint="cs"/>
          <w:color w:val="000000" w:themeColor="text1"/>
          <w:sz w:val="24"/>
          <w:szCs w:val="24"/>
          <w:rtl/>
        </w:rPr>
        <w:t xml:space="preserve"> بناء إطار متكامل لتفسير نظري متكامل لتفسير عمليات المقارنة الاجتماعية الرقمية في منصات التواصل الاجتماعي،</w:t>
      </w:r>
    </w:p>
    <w:p w14:paraId="0D2A566D" w14:textId="77777777" w:rsidR="009F01F2" w:rsidRPr="00F17C74" w:rsidRDefault="009F01F2" w:rsidP="000606BA">
      <w:pPr>
        <w:bidi/>
        <w:spacing w:after="240" w:line="360" w:lineRule="auto"/>
        <w:rPr>
          <w:rFonts w:ascii="Traditional Arabic" w:eastAsia="Traditional Arabic" w:hAnsi="Traditional Arabic" w:cs="Traditional Arabic"/>
          <w:color w:val="000000" w:themeColor="text1"/>
        </w:rPr>
      </w:pPr>
      <w:r w:rsidRPr="00F17C74">
        <w:rPr>
          <w:rFonts w:ascii="Traditional Arabic" w:eastAsia="Traditional Arabic" w:hAnsi="Traditional Arabic" w:cs="Traditional Arabic" w:hint="cs"/>
          <w:color w:val="000000" w:themeColor="text1"/>
          <w:rtl/>
        </w:rPr>
        <w:t xml:space="preserve">اعتمدتأسلوب المراجعة المنهجية للأدبيات حيث جرى تحليل عشرات الدراسات المنشورة خلال السنوات الأخيرة. توصلت الدراسة إلى أن المقارنة الاجتماعية الرقمية تتأثر بعوامل متداخلة تشمل الجنس والعمر والثقافة ونوع المحتوى ومستوى تقدير الذات، وأن تأثيرها في الفرد يتم عبر سلسلة من العمليات النفسية المتعاقبة لا بصورة مباشرة، </w:t>
      </w:r>
      <w:r w:rsidRPr="00F17C74">
        <w:rPr>
          <w:rFonts w:ascii="Traditional Arabic" w:eastAsia="Traditional Arabic" w:hAnsi="Traditional Arabic" w:cs="Traditional Arabic" w:hint="cs"/>
          <w:color w:val="4EA72E" w:themeColor="accent6"/>
          <w:rtl/>
        </w:rPr>
        <w:t xml:space="preserve">واقترحت نموذجًا تكامليًا </w:t>
      </w:r>
      <w:r w:rsidRPr="00F17C74">
        <w:rPr>
          <w:rFonts w:ascii="Traditional Arabic" w:eastAsia="Traditional Arabic" w:hAnsi="Traditional Arabic" w:cs="Traditional Arabic" w:hint="cs"/>
          <w:color w:val="000000" w:themeColor="text1"/>
          <w:rtl/>
        </w:rPr>
        <w:t xml:space="preserve">يربط بين خصائص المستخدم وطبيعة المنصة، وأنماط الاستخدام، والنتائج النفسية، والاجتماعية. </w:t>
      </w:r>
      <w:r w:rsidRPr="00F17C74">
        <w:rPr>
          <w:rFonts w:ascii="Traditional Arabic" w:eastAsia="Traditional Arabic" w:hAnsi="Traditional Arabic" w:cs="Traditional Arabic" w:hint="cs"/>
          <w:color w:val="4EA72E" w:themeColor="accent6"/>
          <w:rtl/>
        </w:rPr>
        <w:t>وانتهت الدراسة</w:t>
      </w:r>
      <w:r w:rsidRPr="00F17C74">
        <w:rPr>
          <w:rFonts w:ascii="Traditional Arabic" w:eastAsia="Traditional Arabic" w:hAnsi="Traditional Arabic" w:cs="Traditional Arabic" w:hint="cs"/>
          <w:color w:val="000000" w:themeColor="text1"/>
          <w:rtl/>
        </w:rPr>
        <w:t xml:space="preserve"> إلى اقتراح نموذج تكاملي يربط بين خصائص المستخدم، وطبيعة المنصة، وأنماط الاستخدام، والنتائج النفسية والاجتماعية. </w:t>
      </w:r>
      <w:r w:rsidRPr="00F17C74">
        <w:rPr>
          <w:rFonts w:ascii="Traditional Arabic" w:eastAsia="Traditional Arabic" w:hAnsi="Traditional Arabic" w:cs="Traditional Arabic" w:hint="cs"/>
          <w:color w:val="4EA72E" w:themeColor="accent6"/>
          <w:rtl/>
        </w:rPr>
        <w:t xml:space="preserve">وتستفيد الدراسة الحالية </w:t>
      </w:r>
      <w:r w:rsidRPr="00F17C74">
        <w:rPr>
          <w:rFonts w:ascii="Traditional Arabic" w:eastAsia="Traditional Arabic" w:hAnsi="Traditional Arabic" w:cs="Traditional Arabic" w:hint="cs"/>
          <w:color w:val="000000" w:themeColor="text1"/>
          <w:rtl/>
        </w:rPr>
        <w:t>من هذا النموذج في تفسير العلاقة بين الاستخدام الرقمي وإدراك الذات داخل السياق السعودي.</w:t>
      </w:r>
    </w:p>
    <w:p w14:paraId="2C42547D" w14:textId="0197EC33" w:rsidR="009F01F2" w:rsidRPr="00F17C74" w:rsidRDefault="000606BA" w:rsidP="000606BA">
      <w:pPr>
        <w:bidi/>
        <w:spacing w:before="240" w:after="140" w:line="360" w:lineRule="auto"/>
        <w:rPr>
          <w:rFonts w:ascii="Traditional Arabic" w:hAnsi="Traditional Arabic" w:cs="Traditional Arabic"/>
          <w:color w:val="000000" w:themeColor="text1"/>
          <w:rtl/>
        </w:rPr>
      </w:pPr>
      <w:r w:rsidRPr="00F17C74">
        <w:rPr>
          <w:rFonts w:ascii="Traditional Arabic" w:hAnsi="Traditional Arabic" w:cs="Traditional Arabic" w:hint="cs"/>
          <w:color w:val="4EA72E" w:themeColor="accent6"/>
          <w:rtl/>
        </w:rPr>
        <w:t xml:space="preserve">هدفت دراسة Pan et al. (2025) </w:t>
      </w:r>
      <w:r w:rsidRPr="00F17C74">
        <w:rPr>
          <w:rFonts w:ascii="Traditional Arabic" w:hAnsi="Traditional Arabic" w:cs="Traditional Arabic" w:hint="cs"/>
          <w:color w:val="000000" w:themeColor="text1"/>
          <w:rtl/>
        </w:rPr>
        <w:t>إلى تحليل أثر الاستخدام السلبي لتطبيق تيك توك، أي التصفح الصامت دون تفاعل، في تنمية مشاعر الحسد المرتبطة بالمظهر والرغبة في إجراء عمليات التجميل، من خلال تفسير العلاقة بين التصفح السلبي والمقارنة الاجتماعية الصاعدة.</w:t>
      </w:r>
      <w:r w:rsidRPr="00F17C74">
        <w:rPr>
          <w:rFonts w:ascii="Traditional Arabic" w:hAnsi="Traditional Arabic" w:cs="Traditional Arabic" w:hint="cs"/>
          <w:color w:val="4EA72E" w:themeColor="accent6"/>
          <w:rtl/>
        </w:rPr>
        <w:t>استخدم الباحثون المنهج الكمي التجريبي</w:t>
      </w:r>
      <w:r w:rsidRPr="00F17C74">
        <w:rPr>
          <w:rFonts w:ascii="Traditional Arabic" w:hAnsi="Traditional Arabic" w:cs="Traditional Arabic" w:hint="cs"/>
          <w:color w:val="000000" w:themeColor="text1"/>
          <w:rtl/>
        </w:rPr>
        <w:t xml:space="preserve">، وشاركت في الدراسة 368 امرأة تتراوح أعمارهن بين 18 و30 عامًا، </w:t>
      </w:r>
      <w:r w:rsidRPr="00F17C74">
        <w:rPr>
          <w:rFonts w:ascii="Traditional Arabic" w:hAnsi="Traditional Arabic" w:cs="Traditional Arabic" w:hint="cs"/>
          <w:color w:val="4EA72E" w:themeColor="accent6"/>
          <w:rtl/>
        </w:rPr>
        <w:t xml:space="preserve">وطُبقت مقاييس مقننة </w:t>
      </w:r>
      <w:r w:rsidRPr="00F17C74">
        <w:rPr>
          <w:rFonts w:ascii="Traditional Arabic" w:hAnsi="Traditional Arabic" w:cs="Traditional Arabic" w:hint="cs"/>
          <w:color w:val="000000" w:themeColor="text1"/>
          <w:rtl/>
        </w:rPr>
        <w:t xml:space="preserve">لصورة الجسد والمقارنة الاجتماعية وتقدير الذات.. </w:t>
      </w:r>
      <w:r w:rsidRPr="00F17C74">
        <w:rPr>
          <w:rFonts w:ascii="Traditional Arabic" w:hAnsi="Traditional Arabic" w:cs="Traditional Arabic" w:hint="cs"/>
          <w:color w:val="4EA72E" w:themeColor="accent6"/>
          <w:rtl/>
        </w:rPr>
        <w:t xml:space="preserve">أظهرت النتائج أن </w:t>
      </w:r>
      <w:r w:rsidRPr="00F17C74">
        <w:rPr>
          <w:rFonts w:ascii="Traditional Arabic" w:hAnsi="Traditional Arabic" w:cs="Traditional Arabic" w:hint="cs"/>
          <w:color w:val="000000" w:themeColor="text1"/>
          <w:rtl/>
        </w:rPr>
        <w:t xml:space="preserve">زيادة مدة التعرض للمحتوى الجمالي ارتبطت بانخفاض الرضا عن صورة الجسد، وارتفاع المقارنة الاجتماعية وزيادة الرغبة في تعديل المظهر، وتوضح ان المقارنة الاجتماعية كانت المتغير الوسيط الرئيس في تفسير هذه العلاقة. </w:t>
      </w:r>
      <w:r w:rsidRPr="00F17C74">
        <w:rPr>
          <w:rFonts w:ascii="Traditional Arabic" w:hAnsi="Traditional Arabic" w:cs="Traditional Arabic" w:hint="cs"/>
          <w:color w:val="4EA72E" w:themeColor="accent6"/>
          <w:rtl/>
        </w:rPr>
        <w:t xml:space="preserve">أوصت الدراسة بالحد </w:t>
      </w:r>
      <w:r w:rsidRPr="00F17C74">
        <w:rPr>
          <w:rFonts w:ascii="Traditional Arabic" w:hAnsi="Traditional Arabic" w:cs="Traditional Arabic" w:hint="cs"/>
          <w:color w:val="000000" w:themeColor="text1"/>
          <w:rtl/>
        </w:rPr>
        <w:t xml:space="preserve">من التعرض المكثف للمحتوى المثالي وتعزيز الوعي باممارسات الرقمية التي تكون معايير غير واقعية للجمال. </w:t>
      </w:r>
      <w:r w:rsidRPr="00F17C74">
        <w:rPr>
          <w:rFonts w:ascii="Traditional Arabic" w:hAnsi="Traditional Arabic" w:cs="Traditional Arabic" w:hint="cs"/>
          <w:color w:val="4EA72E" w:themeColor="accent6"/>
          <w:rtl/>
        </w:rPr>
        <w:t xml:space="preserve">وتؤكد هذه الدراسة ان التأثير </w:t>
      </w:r>
      <w:r w:rsidRPr="00F17C74">
        <w:rPr>
          <w:rFonts w:ascii="Traditional Arabic" w:hAnsi="Traditional Arabic" w:cs="Traditional Arabic" w:hint="cs"/>
          <w:color w:val="000000" w:themeColor="text1"/>
          <w:rtl/>
        </w:rPr>
        <w:t xml:space="preserve">لا ينتج عن استخدام المنصة بحد ذاته، وانما عن طبيعة المحتوى الذي يتعرض له المستخدم وأسلوب التفاعل معه، وهو مايتفق مع التوجه الذي تتبناه الدراسة الحالية في قياس أنماط الاستخدام بصوره المتعددة </w:t>
      </w:r>
      <w:r w:rsidR="00F17C74" w:rsidRPr="00F17C74">
        <w:rPr>
          <w:rFonts w:ascii="Traditional Arabic" w:hAnsi="Traditional Arabic" w:cs="Traditional Arabic" w:hint="cs"/>
          <w:color w:val="000000" w:themeColor="text1"/>
          <w:rtl/>
        </w:rPr>
        <w:t>(الكثافة</w:t>
      </w:r>
      <w:r w:rsidRPr="00F17C74">
        <w:rPr>
          <w:rFonts w:ascii="Traditional Arabic" w:hAnsi="Traditional Arabic" w:cs="Traditional Arabic" w:hint="cs"/>
          <w:color w:val="000000" w:themeColor="text1"/>
          <w:rtl/>
        </w:rPr>
        <w:t>، ونوع محتوي، وطبيعة االتفاعل)</w:t>
      </w:r>
      <w:r w:rsidR="000E684A" w:rsidRPr="00F17C74">
        <w:rPr>
          <w:rFonts w:ascii="Traditional Arabic" w:hAnsi="Traditional Arabic" w:cs="Traditional Arabic" w:hint="cs"/>
          <w:color w:val="000000" w:themeColor="text1"/>
          <w:rtl/>
        </w:rPr>
        <w:t>.</w:t>
      </w:r>
    </w:p>
    <w:p w14:paraId="7E366257" w14:textId="77777777" w:rsidR="00F569E8" w:rsidRPr="000606BA" w:rsidRDefault="00F569E8" w:rsidP="00F569E8">
      <w:pPr>
        <w:bidi/>
        <w:spacing w:after="80" w:line="360" w:lineRule="auto"/>
        <w:jc w:val="both"/>
        <w:rPr>
          <w:sz w:val="22"/>
          <w:szCs w:val="22"/>
        </w:rPr>
      </w:pPr>
      <w:r w:rsidRPr="00F17C74">
        <w:rPr>
          <w:rFonts w:ascii="Traditional Arabic" w:eastAsia="Traditional Arabic" w:hAnsi="Traditional Arabic" w:cs="Traditional Arabic" w:hint="cs"/>
          <w:color w:val="4EA72E" w:themeColor="accent6"/>
        </w:rPr>
        <w:t>هدفت</w:t>
      </w:r>
      <w:r w:rsidRPr="00F17C74">
        <w:rPr>
          <w:rFonts w:ascii="Traditional Arabic" w:eastAsia="Traditional Arabic" w:hAnsi="Traditional Arabic" w:cs="Traditional Arabic" w:hint="cs"/>
          <w:color w:val="4EA72E" w:themeColor="accent6"/>
          <w:rtl/>
        </w:rPr>
        <w:t xml:space="preserve"> </w:t>
      </w:r>
      <w:r w:rsidRPr="00F17C74">
        <w:rPr>
          <w:rFonts w:ascii="Traditional Arabic" w:eastAsia="Traditional Arabic" w:hAnsi="Traditional Arabic" w:cs="Traditional Arabic"/>
          <w:color w:val="4EA72E" w:themeColor="accent6"/>
          <w:rtl/>
        </w:rPr>
        <w:t>دراسة</w:t>
      </w:r>
      <w:r w:rsidRPr="00F17C74">
        <w:rPr>
          <w:rFonts w:ascii="Traditional Arabic" w:eastAsia="Traditional Arabic" w:hAnsi="Traditional Arabic" w:cs="Traditional Arabic"/>
          <w:b/>
          <w:bCs/>
          <w:color w:val="4EA72E" w:themeColor="accent6"/>
          <w:rtl/>
        </w:rPr>
        <w:t xml:space="preserve"> </w:t>
      </w:r>
      <w:r w:rsidRPr="00F17C74">
        <w:rPr>
          <w:rFonts w:ascii="Traditional Arabic" w:eastAsia="Traditional Arabic" w:hAnsi="Traditional Arabic" w:cs="Traditional Arabic"/>
          <w:color w:val="4EA72E" w:themeColor="accent6"/>
          <w:rtl/>
        </w:rPr>
        <w:t>Ahmad et al. (</w:t>
      </w:r>
      <w:proofErr w:type="gramStart"/>
      <w:r w:rsidRPr="00F17C74">
        <w:rPr>
          <w:rFonts w:ascii="Traditional Arabic" w:eastAsia="Traditional Arabic" w:hAnsi="Traditional Arabic" w:cs="Traditional Arabic"/>
          <w:color w:val="4EA72E" w:themeColor="accent6"/>
          <w:rtl/>
        </w:rPr>
        <w:t>2025</w:t>
      </w:r>
      <w:r w:rsidRPr="00F17C74">
        <w:rPr>
          <w:rFonts w:ascii="Traditional Arabic" w:eastAsia="Traditional Arabic" w:hAnsi="Traditional Arabic" w:cs="Traditional Arabic"/>
          <w:b/>
          <w:bCs/>
          <w:color w:val="4EA72E" w:themeColor="accent6"/>
          <w:rtl/>
        </w:rPr>
        <w:t>)</w:t>
      </w:r>
      <w:r w:rsidRPr="00D2067B">
        <w:rPr>
          <w:rFonts w:ascii="Traditional Arabic" w:eastAsia="Traditional Arabic" w:hAnsi="Traditional Arabic" w:cs="Traditional Arabic" w:hint="cs"/>
          <w:color w:val="000000"/>
        </w:rPr>
        <w:t>إلى</w:t>
      </w:r>
      <w:proofErr w:type="gramEnd"/>
      <w:r w:rsidRPr="00D2067B">
        <w:rPr>
          <w:rFonts w:ascii="Traditional Arabic" w:eastAsia="Traditional Arabic" w:hAnsi="Traditional Arabic" w:cs="Traditional Arabic" w:hint="cs"/>
          <w:color w:val="000000"/>
        </w:rPr>
        <w:t xml:space="preserve"> تحليل أثر تقديم الذات الزائف والمقارنة الاجتماعية في الاستخدام المفرط لمنصات التواصل الاجتماعي مع توضيح الدور الذي يؤديه الخوف من تقييم الآخرين في تفسير هذه العلاقة</w:t>
      </w:r>
      <w:r>
        <w:rPr>
          <w:rFonts w:ascii="Traditional Arabic" w:eastAsia="Traditional Arabic" w:hAnsi="Traditional Arabic" w:cs="Traditional Arabic" w:hint="cs"/>
          <w:color w:val="000000"/>
          <w:rtl/>
        </w:rPr>
        <w:t xml:space="preserve">. </w:t>
      </w:r>
      <w:r w:rsidRPr="00F17C74">
        <w:rPr>
          <w:rFonts w:ascii="Traditional Arabic" w:eastAsia="Traditional Arabic" w:hAnsi="Traditional Arabic" w:cs="Traditional Arabic" w:hint="cs"/>
          <w:color w:val="4EA72E" w:themeColor="accent6"/>
        </w:rPr>
        <w:t xml:space="preserve">اعتمدت الدراسة </w:t>
      </w:r>
      <w:r w:rsidRPr="00D2067B">
        <w:rPr>
          <w:rFonts w:ascii="Traditional Arabic" w:eastAsia="Traditional Arabic" w:hAnsi="Traditional Arabic" w:cs="Traditional Arabic" w:hint="cs"/>
          <w:color w:val="000000"/>
        </w:rPr>
        <w:t>نموذجًا تحليليًا متقدمًا استند إلى عدد من النظريات النفسية والاجتماعية واستخدمت أساليب إحصائية متقدمة لاختبار العلاقات بين المتغيرات</w:t>
      </w:r>
      <w:proofErr w:type="gramStart"/>
      <w:r w:rsidRPr="00D2067B">
        <w:rPr>
          <w:rFonts w:ascii="Traditional Arabic" w:eastAsia="Traditional Arabic" w:hAnsi="Traditional Arabic" w:cs="Traditional Arabic" w:hint="cs"/>
          <w:color w:val="000000"/>
        </w:rPr>
        <w:t xml:space="preserve">. </w:t>
      </w:r>
      <w:r>
        <w:rPr>
          <w:rFonts w:ascii="Traditional Arabic" w:eastAsia="Traditional Arabic" w:hAnsi="Traditional Arabic" w:cs="Traditional Arabic" w:hint="cs"/>
          <w:color w:val="000000"/>
          <w:rtl/>
        </w:rPr>
        <w:t>.</w:t>
      </w:r>
      <w:proofErr w:type="gramEnd"/>
      <w:r>
        <w:rPr>
          <w:rFonts w:ascii="Traditional Arabic" w:eastAsia="Traditional Arabic" w:hAnsi="Traditional Arabic" w:cs="Traditional Arabic" w:hint="cs"/>
          <w:color w:val="000000"/>
          <w:rtl/>
        </w:rPr>
        <w:t xml:space="preserve"> </w:t>
      </w:r>
      <w:r w:rsidRPr="00F17C74">
        <w:rPr>
          <w:rFonts w:ascii="Traditional Arabic" w:eastAsia="Traditional Arabic" w:hAnsi="Traditional Arabic" w:cs="Traditional Arabic" w:hint="cs"/>
          <w:color w:val="4EA72E" w:themeColor="accent6"/>
          <w:rtl/>
        </w:rPr>
        <w:t xml:space="preserve">أظهرت النتائج </w:t>
      </w:r>
      <w:r>
        <w:rPr>
          <w:rFonts w:ascii="Traditional Arabic" w:eastAsia="Traditional Arabic" w:hAnsi="Traditional Arabic" w:cs="Traditional Arabic" w:hint="cs"/>
          <w:color w:val="000000"/>
          <w:rtl/>
        </w:rPr>
        <w:t>ان تقديم الذات غير الواقعي يرتبط بارتفاع مستوى الخوف من التقييم السلبي، وان هذا الخوف يؤدي الي زيادة الاستخدام المفرط للمنصات الرقمية، كما تبين ان المقارنة الاجتماعية تمثل آلية تفسيرية رئيسية في هذه العلاقة</w:t>
      </w:r>
      <w:r w:rsidRPr="00F17C74">
        <w:rPr>
          <w:rFonts w:ascii="Traditional Arabic" w:eastAsia="Traditional Arabic" w:hAnsi="Traditional Arabic" w:cs="Traditional Arabic" w:hint="cs"/>
          <w:color w:val="4EA72E" w:themeColor="accent6"/>
          <w:rtl/>
        </w:rPr>
        <w:t xml:space="preserve">. اوصت </w:t>
      </w:r>
      <w:r w:rsidRPr="00F17C74">
        <w:rPr>
          <w:rFonts w:ascii="Traditional Arabic" w:eastAsia="Traditional Arabic" w:hAnsi="Traditional Arabic" w:cs="Traditional Arabic"/>
          <w:color w:val="4EA72E" w:themeColor="accent6"/>
          <w:rtl/>
        </w:rPr>
        <w:t>الدراسة</w:t>
      </w:r>
      <w:r w:rsidRPr="00F17C74">
        <w:rPr>
          <w:rFonts w:ascii="Traditional Arabic" w:eastAsia="Traditional Arabic" w:hAnsi="Traditional Arabic" w:cs="Traditional Arabic" w:hint="cs"/>
          <w:color w:val="4EA72E" w:themeColor="accent6"/>
        </w:rPr>
        <w:t xml:space="preserve"> بتصميم </w:t>
      </w:r>
      <w:r w:rsidRPr="00D2067B">
        <w:rPr>
          <w:rFonts w:ascii="Traditional Arabic" w:eastAsia="Traditional Arabic" w:hAnsi="Traditional Arabic" w:cs="Traditional Arabic" w:hint="cs"/>
          <w:color w:val="000000"/>
        </w:rPr>
        <w:t xml:space="preserve">برامج توعوية تساعد المستخدمين على تنمية الوعي بطبيعة المقارنات الاجتماعية </w:t>
      </w:r>
      <w:r>
        <w:rPr>
          <w:rFonts w:ascii="Traditional Arabic" w:eastAsia="Traditional Arabic" w:hAnsi="Traditional Arabic" w:cs="Traditional Arabic" w:hint="cs"/>
          <w:color w:val="000000"/>
          <w:rtl/>
        </w:rPr>
        <w:t>الرقمية.</w:t>
      </w:r>
      <w:r w:rsidRPr="00D2067B">
        <w:rPr>
          <w:rFonts w:ascii="Traditional Arabic" w:eastAsia="Traditional Arabic" w:hAnsi="Traditional Arabic" w:cs="Traditional Arabic" w:hint="cs"/>
          <w:color w:val="000000"/>
        </w:rPr>
        <w:t xml:space="preserve"> </w:t>
      </w:r>
      <w:r w:rsidRPr="000606BA">
        <w:rPr>
          <w:rFonts w:ascii="Traditional Arabic" w:eastAsia="Traditional Arabic" w:hAnsi="Traditional Arabic" w:cs="Traditional Arabic" w:hint="cs"/>
          <w:color w:val="156082" w:themeColor="accent1"/>
          <w:rtl/>
        </w:rPr>
        <w:t xml:space="preserve">وتكتسب هذه الدراسة أهمية </w:t>
      </w:r>
      <w:r>
        <w:rPr>
          <w:rFonts w:ascii="Traditional Arabic" w:eastAsia="Traditional Arabic" w:hAnsi="Traditional Arabic" w:cs="Traditional Arabic" w:hint="cs"/>
          <w:color w:val="000000"/>
          <w:rtl/>
        </w:rPr>
        <w:lastRenderedPageBreak/>
        <w:t xml:space="preserve">خاصة للدراسة الحالية، لأنها تؤكد دراسة </w:t>
      </w:r>
      <w:r w:rsidRPr="000606BA">
        <w:rPr>
          <w:rFonts w:ascii="Traditional Arabic" w:eastAsia="Traditional Arabic" w:hAnsi="Traditional Arabic" w:cs="Traditional Arabic"/>
          <w:rtl/>
        </w:rPr>
        <w:t xml:space="preserve">Mohd Nor et al. (2025) </w:t>
      </w:r>
      <w:r>
        <w:rPr>
          <w:rFonts w:ascii="Traditional Arabic" w:eastAsia="Traditional Arabic" w:hAnsi="Traditional Arabic" w:cs="Traditional Arabic"/>
          <w:sz w:val="28"/>
          <w:szCs w:val="28"/>
          <w:rtl/>
        </w:rPr>
        <w:t>أن العلاقة بين الاستخدام الرقمي وإدراك الذات لا تحدث بصورة مباشرة، وإنما تمر عبر عمليات نفسية وسيطة، وهو ما يتفق مع النموذج النظري الذي تتبناه الدراسة الحالية.</w:t>
      </w:r>
    </w:p>
    <w:p w14:paraId="05C06C39" w14:textId="68170287" w:rsidR="009F01F2" w:rsidRPr="000E684A" w:rsidRDefault="00E421D7" w:rsidP="000606BA">
      <w:pPr>
        <w:pStyle w:val="Heading2"/>
        <w:bidi/>
        <w:spacing w:line="360" w:lineRule="auto"/>
        <w:rPr>
          <w:rFonts w:ascii="Traditional Arabic" w:eastAsia="Times New Roman" w:hAnsi="Traditional Arabic" w:cs="Traditional Arabic"/>
          <w:color w:val="000000"/>
          <w:sz w:val="24"/>
          <w:szCs w:val="24"/>
        </w:rPr>
      </w:pPr>
      <w:r w:rsidRPr="000E684A">
        <w:rPr>
          <w:rFonts w:ascii="Traditional Arabic" w:hAnsi="Traditional Arabic" w:cs="Traditional Arabic" w:hint="cs"/>
          <w:color w:val="4EA72E" w:themeColor="accent6"/>
          <w:sz w:val="24"/>
          <w:szCs w:val="24"/>
          <w:rtl/>
        </w:rPr>
        <w:t xml:space="preserve">هدفت دراسة Blachnio et al. (2025) إلى </w:t>
      </w:r>
      <w:r w:rsidRPr="000E684A">
        <w:rPr>
          <w:rFonts w:ascii="Traditional Arabic" w:hAnsi="Traditional Arabic" w:cs="Traditional Arabic" w:hint="cs"/>
          <w:color w:val="000000"/>
          <w:sz w:val="24"/>
          <w:szCs w:val="24"/>
          <w:rtl/>
        </w:rPr>
        <w:t xml:space="preserve">استقصاء العلاقة بين استخدام منصات التواصل الاجتماعي، وصورة الجسد، وتقدير الذات لدى النساء، في ضوء الانتشار المتزايد للمحتوى البصري عبر المنصات الرقمية، مع التركيز على الفروق بين الذكور والإناث. </w:t>
      </w:r>
      <w:r w:rsidRPr="000E684A">
        <w:rPr>
          <w:rFonts w:ascii="Traditional Arabic" w:hAnsi="Traditional Arabic" w:cs="Traditional Arabic" w:hint="cs"/>
          <w:color w:val="4EA72E" w:themeColor="accent6"/>
          <w:sz w:val="24"/>
          <w:szCs w:val="24"/>
          <w:rtl/>
        </w:rPr>
        <w:t xml:space="preserve">واعتمدت الدراسة المنهج الوصفي </w:t>
      </w:r>
      <w:r w:rsidRPr="000E684A">
        <w:rPr>
          <w:rFonts w:ascii="Traditional Arabic" w:hAnsi="Traditional Arabic" w:cs="Traditional Arabic" w:hint="cs"/>
          <w:color w:val="000000"/>
          <w:sz w:val="24"/>
          <w:szCs w:val="24"/>
          <w:rtl/>
        </w:rPr>
        <w:t>الارتباطي،</w:t>
      </w:r>
      <w:r w:rsidR="000E684A">
        <w:rPr>
          <w:rFonts w:ascii="Traditional Arabic" w:hAnsi="Traditional Arabic" w:cs="Traditional Arabic" w:hint="cs"/>
          <w:color w:val="000000"/>
          <w:sz w:val="24"/>
          <w:szCs w:val="24"/>
          <w:rtl/>
        </w:rPr>
        <w:t xml:space="preserve"> </w:t>
      </w:r>
      <w:r w:rsidRPr="000E684A">
        <w:rPr>
          <w:rFonts w:ascii="Traditional Arabic" w:hAnsi="Traditional Arabic" w:cs="Traditional Arabic" w:hint="cs"/>
          <w:color w:val="4EA72E" w:themeColor="accent6"/>
          <w:sz w:val="24"/>
          <w:szCs w:val="24"/>
          <w:rtl/>
        </w:rPr>
        <w:t xml:space="preserve">وطُبقت على عينة كبيرة من النساء </w:t>
      </w:r>
      <w:r w:rsidRPr="000E684A">
        <w:rPr>
          <w:rFonts w:ascii="Traditional Arabic" w:hAnsi="Traditional Arabic" w:cs="Traditional Arabic" w:hint="cs"/>
          <w:color w:val="000000"/>
          <w:sz w:val="24"/>
          <w:szCs w:val="24"/>
          <w:rtl/>
        </w:rPr>
        <w:t xml:space="preserve">في عدد من الدول الأوروبية، باستخدام مقاييس مقننة لقياس كثافة استخدام المنصات، والرضا عن صورة الجسد، ومستوى تقدير الذات.، </w:t>
      </w:r>
      <w:r w:rsidRPr="000E684A">
        <w:rPr>
          <w:rFonts w:ascii="Traditional Arabic" w:hAnsi="Traditional Arabic" w:cs="Traditional Arabic" w:hint="cs"/>
          <w:color w:val="4EA72E" w:themeColor="accent6"/>
          <w:sz w:val="24"/>
          <w:szCs w:val="24"/>
          <w:rtl/>
        </w:rPr>
        <w:t xml:space="preserve">وأظهرت النتائج وجود </w:t>
      </w:r>
      <w:r w:rsidRPr="000E684A">
        <w:rPr>
          <w:rFonts w:ascii="Traditional Arabic" w:hAnsi="Traditional Arabic" w:cs="Traditional Arabic" w:hint="cs"/>
          <w:color w:val="000000"/>
          <w:sz w:val="24"/>
          <w:szCs w:val="24"/>
          <w:rtl/>
        </w:rPr>
        <w:t xml:space="preserve">علاقة سالبة ذات دلالة إحصائيةبين كثافة استخدام المنصات الرقمية ومستوى الرضا عن صورة الجسد، وكانت هذه العلاقة أكثر وضوحًا لدى الإناث مقارنة بالذكور، كما تبين أن انخفاض الرضا عن صورة الجسد يرتبط بانخفاض مستوى تقدير الذات. </w:t>
      </w:r>
      <w:r w:rsidRPr="000E684A">
        <w:rPr>
          <w:rFonts w:ascii="Traditional Arabic" w:hAnsi="Traditional Arabic" w:cs="Traditional Arabic" w:hint="cs"/>
          <w:color w:val="4EA72E" w:themeColor="accent6"/>
          <w:sz w:val="24"/>
          <w:szCs w:val="24"/>
          <w:rtl/>
        </w:rPr>
        <w:t xml:space="preserve">وأوصت الدراسة بتعزيز </w:t>
      </w:r>
      <w:r w:rsidRPr="000E684A">
        <w:rPr>
          <w:rFonts w:ascii="Traditional Arabic" w:hAnsi="Traditional Arabic" w:cs="Traditional Arabic" w:hint="cs"/>
          <w:color w:val="000000"/>
          <w:sz w:val="24"/>
          <w:szCs w:val="24"/>
          <w:rtl/>
        </w:rPr>
        <w:t>الثقافة الإعلامية والمرونة النفسية لدى الشباب. وتُعَدّ هذه الدراسة دليلًا تجريبيًا مهمًا على أن المحتوى البصري يُمثل أحد أبرز العوامل المؤثرة في بناء إدراك الذات لدى المرأة داخل البيئة الرقمية، إلا أنها اقتصرت على البعد الجسدي دون تناول بقية الأبعاد النفسية والاجتماعية والمهنيةوهي فجوة تسعى الدراسة الحالية إلى معالجتها عبر التصور متعدد الأبعاد لإدراك الذات.</w:t>
      </w:r>
    </w:p>
    <w:p w14:paraId="068F6F11" w14:textId="77777777" w:rsidR="00F17C74" w:rsidRDefault="000606BA" w:rsidP="00F17C74">
      <w:pPr>
        <w:bidi/>
        <w:spacing w:before="240" w:after="140" w:line="360" w:lineRule="auto"/>
        <w:rPr>
          <w:rStyle w:val="Strong"/>
          <w:rFonts w:ascii="Traditional Arabic" w:eastAsiaTheme="majorEastAsia" w:hAnsi="Traditional Arabic" w:cs="Traditional Arabic"/>
          <w:b w:val="0"/>
          <w:bCs w:val="0"/>
          <w:color w:val="000000" w:themeColor="text1"/>
          <w:rtl/>
        </w:rPr>
      </w:pPr>
      <w:r w:rsidRPr="000E684A">
        <w:rPr>
          <w:rStyle w:val="Strong"/>
          <w:rFonts w:ascii="Traditional Arabic" w:eastAsiaTheme="majorEastAsia" w:hAnsi="Traditional Arabic" w:cs="Traditional Arabic" w:hint="cs"/>
          <w:b w:val="0"/>
          <w:bCs w:val="0"/>
          <w:color w:val="4EA72E" w:themeColor="accent6"/>
          <w:rtl/>
        </w:rPr>
        <w:t xml:space="preserve">هدفت دراسة سلمان (2023) </w:t>
      </w:r>
      <w:r w:rsidRPr="000E684A">
        <w:rPr>
          <w:rStyle w:val="Strong"/>
          <w:rFonts w:ascii="Traditional Arabic" w:eastAsiaTheme="majorEastAsia" w:hAnsi="Traditional Arabic" w:cs="Traditional Arabic" w:hint="cs"/>
          <w:b w:val="0"/>
          <w:bCs w:val="0"/>
          <w:color w:val="000000" w:themeColor="text1"/>
          <w:rtl/>
        </w:rPr>
        <w:t>إلى مراجعة الأدبيات المتعلقة بتأثير وسائل التواصل الاجتماعي والألعاب الرقمية في التجارب الانفعالية وتشكيل الهوية لدى المستخدمين.</w:t>
      </w:r>
      <w:r w:rsidR="000E684A">
        <w:rPr>
          <w:rStyle w:val="Strong"/>
          <w:rFonts w:ascii="Traditional Arabic" w:eastAsiaTheme="majorEastAsia" w:hAnsi="Traditional Arabic" w:cs="Traditional Arabic" w:hint="cs"/>
          <w:b w:val="0"/>
          <w:bCs w:val="0"/>
          <w:color w:val="000000" w:themeColor="text1"/>
          <w:rtl/>
        </w:rPr>
        <w:t xml:space="preserve"> </w:t>
      </w:r>
      <w:r w:rsidR="00F17C74">
        <w:rPr>
          <w:rStyle w:val="Strong"/>
          <w:rFonts w:ascii="Traditional Arabic" w:eastAsiaTheme="majorEastAsia" w:hAnsi="Traditional Arabic" w:cs="Traditional Arabic" w:hint="cs"/>
          <w:b w:val="0"/>
          <w:bCs w:val="0"/>
          <w:color w:val="4EA72E" w:themeColor="accent6"/>
          <w:rtl/>
        </w:rPr>
        <w:t>ا</w:t>
      </w:r>
      <w:r w:rsidR="00F17C74" w:rsidRPr="000E684A">
        <w:rPr>
          <w:rStyle w:val="Strong"/>
          <w:rFonts w:ascii="Traditional Arabic" w:eastAsiaTheme="majorEastAsia" w:hAnsi="Traditional Arabic" w:cs="Traditional Arabic" w:hint="cs"/>
          <w:b w:val="0"/>
          <w:bCs w:val="0"/>
          <w:color w:val="4EA72E" w:themeColor="accent6"/>
          <w:rtl/>
        </w:rPr>
        <w:t>عتمدت</w:t>
      </w:r>
      <w:r w:rsidRPr="000E684A">
        <w:rPr>
          <w:rStyle w:val="Strong"/>
          <w:rFonts w:ascii="Traditional Arabic" w:eastAsiaTheme="majorEastAsia" w:hAnsi="Traditional Arabic" w:cs="Traditional Arabic" w:hint="cs"/>
          <w:b w:val="0"/>
          <w:bCs w:val="0"/>
          <w:color w:val="4EA72E" w:themeColor="accent6"/>
          <w:rtl/>
        </w:rPr>
        <w:t xml:space="preserve"> الدراسة أسلوب </w:t>
      </w:r>
      <w:r w:rsidRPr="000E684A">
        <w:rPr>
          <w:rStyle w:val="Strong"/>
          <w:rFonts w:ascii="Traditional Arabic" w:eastAsiaTheme="majorEastAsia" w:hAnsi="Traditional Arabic" w:cs="Traditional Arabic" w:hint="cs"/>
          <w:b w:val="0"/>
          <w:bCs w:val="0"/>
          <w:color w:val="000000" w:themeColor="text1"/>
          <w:rtl/>
        </w:rPr>
        <w:t>المراجعة العلمية للدراسات المنشورة في هذا المجال.</w:t>
      </w:r>
      <w:r w:rsidR="000E684A">
        <w:rPr>
          <w:rStyle w:val="Strong"/>
          <w:rFonts w:ascii="Traditional Arabic" w:eastAsiaTheme="majorEastAsia" w:hAnsi="Traditional Arabic" w:cs="Traditional Arabic" w:hint="cs"/>
          <w:b w:val="0"/>
          <w:bCs w:val="0"/>
          <w:color w:val="000000" w:themeColor="text1"/>
          <w:rtl/>
        </w:rPr>
        <w:t xml:space="preserve"> </w:t>
      </w:r>
      <w:r w:rsidRPr="000E684A">
        <w:rPr>
          <w:rStyle w:val="Strong"/>
          <w:rFonts w:ascii="Traditional Arabic" w:eastAsiaTheme="majorEastAsia" w:hAnsi="Traditional Arabic" w:cs="Traditional Arabic" w:hint="cs"/>
          <w:b w:val="0"/>
          <w:bCs w:val="0"/>
          <w:color w:val="4EA72E" w:themeColor="accent6"/>
          <w:rtl/>
        </w:rPr>
        <w:t>و</w:t>
      </w:r>
      <w:r w:rsidR="00F17C74">
        <w:rPr>
          <w:rStyle w:val="Strong"/>
          <w:rFonts w:ascii="Traditional Arabic" w:eastAsiaTheme="majorEastAsia" w:hAnsi="Traditional Arabic" w:cs="Traditional Arabic" w:hint="cs"/>
          <w:b w:val="0"/>
          <w:bCs w:val="0"/>
          <w:color w:val="4EA72E" w:themeColor="accent6"/>
          <w:rtl/>
        </w:rPr>
        <w:t>ا</w:t>
      </w:r>
      <w:r w:rsidRPr="000E684A">
        <w:rPr>
          <w:rStyle w:val="Strong"/>
          <w:rFonts w:ascii="Traditional Arabic" w:eastAsiaTheme="majorEastAsia" w:hAnsi="Traditional Arabic" w:cs="Traditional Arabic" w:hint="cs"/>
          <w:b w:val="0"/>
          <w:bCs w:val="0"/>
          <w:color w:val="4EA72E" w:themeColor="accent6"/>
          <w:rtl/>
        </w:rPr>
        <w:t xml:space="preserve">ظهرت النتائج ان </w:t>
      </w:r>
      <w:r w:rsidRPr="000E684A">
        <w:rPr>
          <w:rStyle w:val="Strong"/>
          <w:rFonts w:ascii="Traditional Arabic" w:eastAsiaTheme="majorEastAsia" w:hAnsi="Traditional Arabic" w:cs="Traditional Arabic" w:hint="cs"/>
          <w:b w:val="0"/>
          <w:bCs w:val="0"/>
          <w:color w:val="000000" w:themeColor="text1"/>
          <w:rtl/>
        </w:rPr>
        <w:t xml:space="preserve">البيئة الرقمية تحمل تأثيرات مزدوجة؛ فمن جهة قد تعزز الشعور بالانتماء والتواصل، ومن جهة أخرى قد تزيد من القلق والضغوط النفسية، خاصة لدى الفئات الأكثر انخراطًا في استخدام المنصات الرقمية. مع وجود فروق بين الجنسين في طبيعة التأثر. </w:t>
      </w:r>
      <w:r w:rsidRPr="000E684A">
        <w:rPr>
          <w:rStyle w:val="Strong"/>
          <w:rFonts w:ascii="Traditional Arabic" w:eastAsiaTheme="majorEastAsia" w:hAnsi="Traditional Arabic" w:cs="Traditional Arabic" w:hint="cs"/>
          <w:b w:val="0"/>
          <w:bCs w:val="0"/>
          <w:color w:val="4EA72E" w:themeColor="accent6"/>
          <w:rtl/>
        </w:rPr>
        <w:t xml:space="preserve">أوصت الدراسة بإجراء </w:t>
      </w:r>
      <w:r w:rsidRPr="000E684A">
        <w:rPr>
          <w:rStyle w:val="Strong"/>
          <w:rFonts w:ascii="Traditional Arabic" w:eastAsiaTheme="majorEastAsia" w:hAnsi="Traditional Arabic" w:cs="Traditional Arabic" w:hint="cs"/>
          <w:b w:val="0"/>
          <w:bCs w:val="0"/>
          <w:color w:val="000000" w:themeColor="text1"/>
          <w:rtl/>
        </w:rPr>
        <w:t>مزيد من الدراسات التي تبحث في المتغيرات الوسيطة التي تفسر العلاقة بين الاستخدام الرقمي والنتائج النفسية والاجتماعية وتنسجم هذه التوصية بصورة مباشرة مع الدراسة الحالية التي تتبنى متغيري المقارنة الاجتماعية وتقديم الذات بوصفهما آليتين تفسيريتين لهذه العلاقة.</w:t>
      </w:r>
    </w:p>
    <w:p w14:paraId="47B7C51F" w14:textId="77777777" w:rsidR="00F17C74" w:rsidRDefault="00CE3A5B" w:rsidP="00F17C74">
      <w:pPr>
        <w:bidi/>
        <w:spacing w:before="240" w:after="140" w:line="360" w:lineRule="auto"/>
        <w:rPr>
          <w:rFonts w:ascii="Traditional Arabic" w:hAnsi="Traditional Arabic" w:cs="Traditional Arabic"/>
          <w:color w:val="000000" w:themeColor="text1"/>
          <w:rtl/>
        </w:rPr>
      </w:pPr>
      <w:r w:rsidRPr="000E684A">
        <w:rPr>
          <w:rFonts w:ascii="Traditional Arabic" w:hAnsi="Traditional Arabic" w:cs="Traditional Arabic" w:hint="cs"/>
          <w:color w:val="4EA72E" w:themeColor="accent6"/>
          <w:rtl/>
        </w:rPr>
        <w:t>هدفت دراسة Schre</w:t>
      </w:r>
      <w:r w:rsidRPr="00F23ABF">
        <w:rPr>
          <w:rFonts w:ascii="Traditional Arabic" w:hAnsi="Traditional Arabic" w:cs="Traditional Arabic" w:hint="cs"/>
          <w:color w:val="4EA72E" w:themeColor="accent6"/>
          <w:rtl/>
        </w:rPr>
        <w:t>urs &amp; Vandenbosch (2021</w:t>
      </w:r>
      <w:r w:rsidRPr="000E684A">
        <w:rPr>
          <w:rFonts w:ascii="Traditional Arabic" w:hAnsi="Traditional Arabic" w:cs="Traditional Arabic" w:hint="cs"/>
          <w:color w:val="000000" w:themeColor="text1"/>
          <w:rtl/>
        </w:rPr>
        <w:t xml:space="preserve">) </w:t>
      </w:r>
      <w:r w:rsidR="000E684A" w:rsidRPr="000E684A">
        <w:rPr>
          <w:rFonts w:ascii="Traditional Arabic" w:hAnsi="Traditional Arabic" w:cs="Traditional Arabic" w:hint="cs"/>
          <w:color w:val="000000" w:themeColor="text1"/>
          <w:rtl/>
        </w:rPr>
        <w:t>إلى</w:t>
      </w:r>
      <w:r w:rsidRPr="000E684A">
        <w:rPr>
          <w:rFonts w:ascii="Traditional Arabic" w:hAnsi="Traditional Arabic" w:cs="Traditional Arabic" w:hint="cs"/>
          <w:color w:val="000000" w:themeColor="text1"/>
          <w:rtl/>
        </w:rPr>
        <w:t xml:space="preserve"> استقصاء أثر المقارنة الاجتماعية عبر منصة إنستغرام في صورة الجسد والرضا عن الذات لدى الشابات. استخدمت الدراسة المنهج الوصفي الارتباطي.</w:t>
      </w:r>
      <w:r w:rsidR="000E684A">
        <w:rPr>
          <w:rFonts w:ascii="Traditional Arabic" w:hAnsi="Traditional Arabic" w:cs="Traditional Arabic" w:hint="cs"/>
          <w:color w:val="000000" w:themeColor="text1"/>
          <w:rtl/>
        </w:rPr>
        <w:t xml:space="preserve"> </w:t>
      </w:r>
      <w:r w:rsidR="000E684A" w:rsidRPr="000E684A">
        <w:rPr>
          <w:rFonts w:ascii="Traditional Arabic" w:hAnsi="Traditional Arabic" w:cs="Traditional Arabic" w:hint="cs"/>
          <w:color w:val="4EA72E" w:themeColor="accent6"/>
          <w:rtl/>
        </w:rPr>
        <w:t>أ</w:t>
      </w:r>
      <w:r w:rsidRPr="000E684A">
        <w:rPr>
          <w:rFonts w:ascii="Traditional Arabic" w:hAnsi="Traditional Arabic" w:cs="Traditional Arabic" w:hint="cs"/>
          <w:color w:val="4EA72E" w:themeColor="accent6"/>
          <w:rtl/>
        </w:rPr>
        <w:t xml:space="preserve">عتمدت الدراسة على </w:t>
      </w:r>
      <w:r w:rsidRPr="000E684A">
        <w:rPr>
          <w:rFonts w:ascii="Traditional Arabic" w:hAnsi="Traditional Arabic" w:cs="Traditional Arabic" w:hint="cs"/>
          <w:color w:val="000000" w:themeColor="text1"/>
          <w:rtl/>
        </w:rPr>
        <w:t xml:space="preserve">استبانة طبقت على طالبات جامعيات. أظهرت النتائج أن المقارنة الاجتماعية الصاعدة تُعَدّ من أقوى المتغيرات المفسرة لانخفاض الرضا عن صورة الجسد، وأن تكرار التعرض للمحتوى المثالي يؤدي تدريجيًا </w:t>
      </w:r>
      <w:r w:rsidR="000E684A" w:rsidRPr="000E684A">
        <w:rPr>
          <w:rFonts w:ascii="Traditional Arabic" w:hAnsi="Traditional Arabic" w:cs="Traditional Arabic" w:hint="cs"/>
          <w:color w:val="000000" w:themeColor="text1"/>
          <w:rtl/>
        </w:rPr>
        <w:t xml:space="preserve">إلى </w:t>
      </w:r>
      <w:r w:rsidRPr="000E684A">
        <w:rPr>
          <w:rFonts w:ascii="Traditional Arabic" w:hAnsi="Traditional Arabic" w:cs="Traditional Arabic" w:hint="cs"/>
          <w:color w:val="000000" w:themeColor="text1"/>
          <w:rtl/>
        </w:rPr>
        <w:t xml:space="preserve">تراجع تقدير الذات، وكان هذا التأثير أكثر وضوحًا لدى المستخدمات اللواتي يعتمدن على التصفح السلبي مقارنة بالاستخدام النشط. </w:t>
      </w:r>
      <w:r w:rsidRPr="000E684A">
        <w:rPr>
          <w:rFonts w:ascii="Traditional Arabic" w:hAnsi="Traditional Arabic" w:cs="Traditional Arabic" w:hint="cs"/>
          <w:color w:val="4EA72E" w:themeColor="accent6"/>
          <w:rtl/>
        </w:rPr>
        <w:t xml:space="preserve">وتؤكدهذه النتائج أهمية </w:t>
      </w:r>
      <w:r w:rsidRPr="000E684A">
        <w:rPr>
          <w:rFonts w:ascii="Traditional Arabic" w:hAnsi="Traditional Arabic" w:cs="Traditional Arabic" w:hint="cs"/>
          <w:color w:val="000000" w:themeColor="text1"/>
          <w:rtl/>
        </w:rPr>
        <w:t>التمييز بين أنماط الاستخدام المختلفة، وهو ما اعتمدته الدراسة الحالية ضمن بناء المتغير المستقل.</w:t>
      </w:r>
    </w:p>
    <w:p w14:paraId="44547DD9" w14:textId="1069D908" w:rsidR="009F01F2" w:rsidRPr="000E684A" w:rsidRDefault="000606BA" w:rsidP="00F17C74">
      <w:pPr>
        <w:bidi/>
        <w:spacing w:before="240" w:after="140" w:line="360" w:lineRule="auto"/>
        <w:rPr>
          <w:rFonts w:ascii="Traditional Arabic" w:hAnsi="Traditional Arabic" w:cs="Traditional Arabic"/>
          <w:color w:val="000000" w:themeColor="text1"/>
        </w:rPr>
      </w:pPr>
      <w:r w:rsidRPr="000E684A">
        <w:rPr>
          <w:rFonts w:ascii="Traditional Arabic" w:hAnsi="Traditional Arabic" w:cs="Traditional Arabic" w:hint="cs"/>
          <w:color w:val="4EA72E" w:themeColor="accent6"/>
          <w:rtl/>
        </w:rPr>
        <w:lastRenderedPageBreak/>
        <w:t xml:space="preserve">هدفت دراسة Valkenburg &amp; </w:t>
      </w:r>
      <w:r w:rsidRPr="000E684A">
        <w:rPr>
          <w:rFonts w:ascii="Traditional Arabic" w:hAnsi="Traditional Arabic" w:cs="Traditional Arabic" w:hint="cs"/>
          <w:color w:val="000000" w:themeColor="text1"/>
          <w:rtl/>
        </w:rPr>
        <w:t xml:space="preserve">Peter (2011) </w:t>
      </w:r>
      <w:r w:rsidR="000E684A" w:rsidRPr="000E684A">
        <w:rPr>
          <w:rFonts w:ascii="Traditional Arabic" w:hAnsi="Traditional Arabic" w:cs="Traditional Arabic" w:hint="cs"/>
          <w:color w:val="000000" w:themeColor="text1"/>
          <w:rtl/>
        </w:rPr>
        <w:t>إلى</w:t>
      </w:r>
      <w:r w:rsidRPr="000E684A">
        <w:rPr>
          <w:rFonts w:ascii="Traditional Arabic" w:hAnsi="Traditional Arabic" w:cs="Traditional Arabic" w:hint="cs"/>
          <w:color w:val="000000" w:themeColor="text1"/>
          <w:rtl/>
        </w:rPr>
        <w:t xml:space="preserve"> تفسير أثر التفاعل الاجتماعي عبر الإنترنت في تكوين مفهوم الذات لدى المراهقين والشباب استخدمت الدراسة المنهج الطولي عبر تتبّع مجموعة من المشاركين خلال عدة أشهر لقياس التغير في مفهوم الذات. </w:t>
      </w:r>
      <w:r w:rsidRPr="000E684A">
        <w:rPr>
          <w:rFonts w:ascii="Traditional Arabic" w:hAnsi="Traditional Arabic" w:cs="Traditional Arabic" w:hint="cs"/>
          <w:color w:val="4EA72E" w:themeColor="accent6"/>
          <w:rtl/>
        </w:rPr>
        <w:t xml:space="preserve">أظهرت النتائج أن استخدام </w:t>
      </w:r>
      <w:r w:rsidRPr="000E684A">
        <w:rPr>
          <w:rFonts w:ascii="Traditional Arabic" w:hAnsi="Traditional Arabic" w:cs="Traditional Arabic" w:hint="cs"/>
          <w:color w:val="000000" w:themeColor="text1"/>
          <w:rtl/>
        </w:rPr>
        <w:t xml:space="preserve">وسائل التواصل الاجتماعي قد يُسهم في تحسين إدراك الذات عندما يكون التفاعل قائمًا على الدعم الاجتماعي الإيجابي، في حين يؤدي الاستخدام القائم على المقارنة الاجتماعية </w:t>
      </w:r>
      <w:r w:rsidR="000E684A" w:rsidRPr="000E684A">
        <w:rPr>
          <w:rFonts w:ascii="Traditional Arabic" w:hAnsi="Traditional Arabic" w:cs="Traditional Arabic" w:hint="cs"/>
          <w:color w:val="000000" w:themeColor="text1"/>
          <w:rtl/>
        </w:rPr>
        <w:t xml:space="preserve">إلى </w:t>
      </w:r>
      <w:r w:rsidRPr="000E684A">
        <w:rPr>
          <w:rFonts w:ascii="Traditional Arabic" w:hAnsi="Traditional Arabic" w:cs="Traditional Arabic" w:hint="cs"/>
          <w:color w:val="000000" w:themeColor="text1"/>
          <w:rtl/>
        </w:rPr>
        <w:t xml:space="preserve">نتائج عكسية.. وتُعَدّ هذه الدراسة أساسًا لتبني الدراسة الحالية مؤشر «طبيعة التفاعل» (نشِط مقابل سلبي) على اعتبار انه </w:t>
      </w:r>
      <w:r w:rsidR="000E684A" w:rsidRPr="000E684A">
        <w:rPr>
          <w:rFonts w:ascii="Traditional Arabic" w:hAnsi="Traditional Arabic" w:cs="Traditional Arabic" w:hint="cs"/>
          <w:color w:val="000000" w:themeColor="text1"/>
          <w:rtl/>
        </w:rPr>
        <w:t>أحد</w:t>
      </w:r>
      <w:r w:rsidRPr="000E684A">
        <w:rPr>
          <w:rFonts w:ascii="Traditional Arabic" w:hAnsi="Traditional Arabic" w:cs="Traditional Arabic" w:hint="cs"/>
          <w:color w:val="000000" w:themeColor="text1"/>
          <w:rtl/>
        </w:rPr>
        <w:t xml:space="preserve"> مؤشرات متغير استخدام منصات التواصل </w:t>
      </w:r>
      <w:r w:rsidR="000E684A" w:rsidRPr="000E684A">
        <w:rPr>
          <w:rFonts w:ascii="Traditional Arabic" w:hAnsi="Traditional Arabic" w:cs="Traditional Arabic" w:hint="cs"/>
          <w:color w:val="000000" w:themeColor="text1"/>
          <w:rtl/>
        </w:rPr>
        <w:t>الاجتماعي إلى</w:t>
      </w:r>
      <w:r w:rsidRPr="000E684A">
        <w:rPr>
          <w:rFonts w:ascii="Traditional Arabic" w:hAnsi="Traditional Arabic" w:cs="Traditional Arabic" w:hint="cs"/>
          <w:color w:val="000000" w:themeColor="text1"/>
          <w:rtl/>
        </w:rPr>
        <w:t xml:space="preserve"> جانب الكثافة ونوع المنصة ونوع المحتوى.</w:t>
      </w:r>
    </w:p>
    <w:p w14:paraId="786CC4BF" w14:textId="77777777" w:rsidR="009F01F2" w:rsidRPr="000606BA" w:rsidRDefault="000606BA" w:rsidP="000606BA">
      <w:pPr>
        <w:bidi/>
        <w:spacing w:before="240" w:after="140" w:line="360" w:lineRule="auto"/>
        <w:rPr>
          <w:rFonts w:ascii="Traditional Arabic" w:hAnsi="Traditional Arabic" w:cs="Traditional Arabic"/>
          <w:rtl/>
        </w:rPr>
      </w:pPr>
      <w:r w:rsidRPr="000E684A">
        <w:rPr>
          <w:rFonts w:ascii="Traditional Arabic" w:eastAsia="Traditional Arabic" w:hAnsi="Traditional Arabic" w:cs="Traditional Arabic" w:hint="cs"/>
          <w:color w:val="4EA72E" w:themeColor="accent6"/>
          <w:rtl/>
        </w:rPr>
        <w:t>ركزت</w:t>
      </w:r>
      <w:r w:rsidR="009F01F2" w:rsidRPr="000E684A">
        <w:rPr>
          <w:rStyle w:val="apple-converted-space"/>
          <w:rFonts w:ascii="Traditional Arabic" w:eastAsiaTheme="majorEastAsia" w:hAnsi="Traditional Arabic" w:cs="Traditional Arabic" w:hint="cs"/>
          <w:color w:val="4EA72E" w:themeColor="accent6"/>
          <w:rtl/>
        </w:rPr>
        <w:t> </w:t>
      </w:r>
      <w:r w:rsidR="009F01F2" w:rsidRPr="00F17C74">
        <w:rPr>
          <w:rStyle w:val="Strong"/>
          <w:rFonts w:ascii="Traditional Arabic" w:eastAsiaTheme="majorEastAsia" w:hAnsi="Traditional Arabic" w:cs="Traditional Arabic" w:hint="cs"/>
          <w:b w:val="0"/>
          <w:bCs w:val="0"/>
          <w:color w:val="4EA72E" w:themeColor="accent6"/>
          <w:rtl/>
        </w:rPr>
        <w:t>دراسة بوموس (</w:t>
      </w:r>
      <w:proofErr w:type="gramStart"/>
      <w:r w:rsidR="009F01F2" w:rsidRPr="00F17C74">
        <w:rPr>
          <w:rStyle w:val="Strong"/>
          <w:rFonts w:ascii="Traditional Arabic" w:eastAsiaTheme="majorEastAsia" w:hAnsi="Traditional Arabic" w:cs="Traditional Arabic" w:hint="cs"/>
          <w:b w:val="0"/>
          <w:bCs w:val="0"/>
          <w:color w:val="4EA72E" w:themeColor="accent6"/>
          <w:rtl/>
        </w:rPr>
        <w:t>2020</w:t>
      </w:r>
      <w:r w:rsidR="009F01F2" w:rsidRPr="00F17C74">
        <w:rPr>
          <w:rStyle w:val="Strong"/>
          <w:rFonts w:ascii="Traditional Arabic" w:eastAsiaTheme="majorEastAsia" w:hAnsi="Traditional Arabic" w:cs="Traditional Arabic" w:hint="cs"/>
          <w:b w:val="0"/>
          <w:bCs w:val="0"/>
          <w:color w:val="000000"/>
          <w:rtl/>
        </w:rPr>
        <w:t>)</w:t>
      </w:r>
      <w:r w:rsidR="009F01F2" w:rsidRPr="00D2067B">
        <w:rPr>
          <w:rFonts w:ascii="Traditional Arabic" w:eastAsia="Traditional Arabic" w:hAnsi="Traditional Arabic" w:cs="Traditional Arabic" w:hint="cs"/>
          <w:color w:val="000000"/>
        </w:rPr>
        <w:t>على</w:t>
      </w:r>
      <w:proofErr w:type="gramEnd"/>
      <w:r w:rsidR="009F01F2" w:rsidRPr="00D2067B">
        <w:rPr>
          <w:rFonts w:ascii="Traditional Arabic" w:eastAsia="Traditional Arabic" w:hAnsi="Traditional Arabic" w:cs="Traditional Arabic" w:hint="cs"/>
          <w:color w:val="000000"/>
        </w:rPr>
        <w:t xml:space="preserve"> العلاقة بين تقدير الذات واضطراب الهوية لدى المراهقات المستخدمات لتطبيق تيك توك</w:t>
      </w:r>
      <w:r>
        <w:rPr>
          <w:rFonts w:ascii="Traditional Arabic" w:eastAsia="Traditional Arabic" w:hAnsi="Traditional Arabic" w:cs="Traditional Arabic" w:hint="cs"/>
          <w:color w:val="000000"/>
          <w:rtl/>
        </w:rPr>
        <w:t>.</w:t>
      </w:r>
      <w:r w:rsidR="009F01F2" w:rsidRPr="00D2067B">
        <w:rPr>
          <w:rFonts w:ascii="Traditional Arabic" w:eastAsia="Traditional Arabic" w:hAnsi="Traditional Arabic" w:cs="Traditional Arabic" w:hint="cs"/>
          <w:color w:val="000000"/>
        </w:rPr>
        <w:t xml:space="preserve"> </w:t>
      </w:r>
      <w:r w:rsidR="009F01F2" w:rsidRPr="000E684A">
        <w:rPr>
          <w:rFonts w:ascii="Traditional Arabic" w:eastAsia="Traditional Arabic" w:hAnsi="Traditional Arabic" w:cs="Traditional Arabic" w:hint="cs"/>
          <w:color w:val="4EA72E" w:themeColor="accent6"/>
          <w:rtl/>
        </w:rPr>
        <w:t>استخدمت الدراسة</w:t>
      </w:r>
      <w:r w:rsidR="009F01F2" w:rsidRPr="000E684A">
        <w:rPr>
          <w:rFonts w:ascii="Traditional Arabic" w:eastAsia="Traditional Arabic" w:hAnsi="Traditional Arabic" w:cs="Traditional Arabic" w:hint="cs"/>
          <w:color w:val="4EA72E" w:themeColor="accent6"/>
        </w:rPr>
        <w:t xml:space="preserve"> المنهج </w:t>
      </w:r>
      <w:r w:rsidR="009F01F2" w:rsidRPr="00D2067B">
        <w:rPr>
          <w:rFonts w:ascii="Traditional Arabic" w:eastAsia="Traditional Arabic" w:hAnsi="Traditional Arabic" w:cs="Traditional Arabic" w:hint="cs"/>
          <w:color w:val="000000"/>
        </w:rPr>
        <w:t>الوصفي المقارن.</w:t>
      </w:r>
      <w:r>
        <w:rPr>
          <w:rFonts w:ascii="Traditional Arabic" w:eastAsia="Traditional Arabic" w:hAnsi="Traditional Arabic" w:cs="Traditional Arabic" w:hint="cs"/>
          <w:color w:val="000000"/>
          <w:rtl/>
        </w:rPr>
        <w:t xml:space="preserve"> </w:t>
      </w:r>
      <w:r w:rsidRPr="000E684A">
        <w:rPr>
          <w:rFonts w:ascii="Traditional Arabic" w:eastAsia="Traditional Arabic" w:hAnsi="Traditional Arabic" w:cs="Traditional Arabic" w:hint="cs"/>
          <w:color w:val="4EA72E" w:themeColor="accent6"/>
        </w:rPr>
        <w:t xml:space="preserve">أظهرت النتائج </w:t>
      </w:r>
      <w:r w:rsidRPr="00D2067B">
        <w:rPr>
          <w:rFonts w:ascii="Traditional Arabic" w:eastAsia="Traditional Arabic" w:hAnsi="Traditional Arabic" w:cs="Traditional Arabic" w:hint="cs"/>
          <w:color w:val="000000"/>
        </w:rPr>
        <w:t>وجود فروق واضحة في اضطراب الهوية بين مستخدمات</w:t>
      </w:r>
      <w:r>
        <w:rPr>
          <w:rFonts w:ascii="Traditional Arabic" w:eastAsia="Traditional Arabic" w:hAnsi="Traditional Arabic" w:cs="Traditional Arabic" w:hint="cs"/>
          <w:color w:val="000000"/>
          <w:rtl/>
        </w:rPr>
        <w:t xml:space="preserve"> </w:t>
      </w:r>
      <w:r w:rsidR="009F01F2" w:rsidRPr="00D2067B">
        <w:rPr>
          <w:rFonts w:ascii="Traditional Arabic" w:eastAsia="Traditional Arabic" w:hAnsi="Traditional Arabic" w:cs="Traditional Arabic" w:hint="cs"/>
          <w:color w:val="000000"/>
        </w:rPr>
        <w:t>التطبيق وغير المستخدمات إلا أنها لم تجد علاقة مباشرة بين مستوى تقدير الذات واضطراب الهوية</w:t>
      </w:r>
      <w:r w:rsidR="009F01F2">
        <w:rPr>
          <w:rFonts w:ascii="Traditional Arabic" w:eastAsia="Traditional Arabic" w:hAnsi="Traditional Arabic" w:cs="Traditional Arabic" w:hint="cs"/>
          <w:color w:val="000000"/>
          <w:rtl/>
        </w:rPr>
        <w:t>.</w:t>
      </w:r>
      <w:r w:rsidR="009F01F2" w:rsidRPr="00D2067B">
        <w:rPr>
          <w:rFonts w:ascii="Traditional Arabic" w:eastAsia="Traditional Arabic" w:hAnsi="Traditional Arabic" w:cs="Traditional Arabic" w:hint="cs"/>
          <w:color w:val="000000"/>
        </w:rPr>
        <w:t xml:space="preserve"> </w:t>
      </w:r>
      <w:r w:rsidR="009F01F2" w:rsidRPr="000606BA">
        <w:rPr>
          <w:rFonts w:ascii="Traditional Arabic" w:eastAsia="Traditional Arabic" w:hAnsi="Traditional Arabic" w:cs="Traditional Arabic" w:hint="cs"/>
          <w:color w:val="156082" w:themeColor="accent1"/>
        </w:rPr>
        <w:t>أ</w:t>
      </w:r>
      <w:r w:rsidR="009F01F2" w:rsidRPr="000E684A">
        <w:rPr>
          <w:rFonts w:ascii="Traditional Arabic" w:eastAsia="Traditional Arabic" w:hAnsi="Traditional Arabic" w:cs="Traditional Arabic" w:hint="cs"/>
          <w:color w:val="4EA72E" w:themeColor="accent6"/>
        </w:rPr>
        <w:t xml:space="preserve">وصت الدراسة </w:t>
      </w:r>
      <w:r w:rsidR="009F01F2" w:rsidRPr="00D2067B">
        <w:rPr>
          <w:rFonts w:ascii="Traditional Arabic" w:eastAsia="Traditional Arabic" w:hAnsi="Traditional Arabic" w:cs="Traditional Arabic" w:hint="cs"/>
          <w:color w:val="000000"/>
        </w:rPr>
        <w:t xml:space="preserve">بتفعيل البرامج الإرشادية، وتعزيز دور الأسرة في توجيه استخدام المنصات الرقمية لدى المراهقات. </w:t>
      </w:r>
    </w:p>
    <w:p w14:paraId="7FC4C832" w14:textId="77777777" w:rsidR="00E421D7" w:rsidRDefault="009F01F2" w:rsidP="00B67C7E">
      <w:pPr>
        <w:bidi/>
        <w:spacing w:after="240" w:line="360" w:lineRule="auto"/>
        <w:ind w:firstLine="432"/>
        <w:rPr>
          <w:rFonts w:ascii="Traditional Arabic" w:eastAsia="Traditional Arabic" w:hAnsi="Traditional Arabic" w:cs="Traditional Arabic"/>
          <w:color w:val="000000"/>
        </w:rPr>
      </w:pPr>
      <w:r w:rsidRPr="000E684A">
        <w:rPr>
          <w:rFonts w:ascii="Traditional Arabic" w:eastAsia="Traditional Arabic" w:hAnsi="Traditional Arabic" w:cs="Traditional Arabic" w:hint="cs"/>
          <w:color w:val="4EA72E" w:themeColor="accent6"/>
        </w:rPr>
        <w:t xml:space="preserve">وعلى الرغم من أن نتائج هذه الدراسة تختلف </w:t>
      </w:r>
      <w:r w:rsidRPr="00D2067B">
        <w:rPr>
          <w:rFonts w:ascii="Traditional Arabic" w:eastAsia="Traditional Arabic" w:hAnsi="Traditional Arabic" w:cs="Traditional Arabic" w:hint="cs"/>
          <w:color w:val="000000"/>
        </w:rPr>
        <w:t>جزئيًا عن نتائج بعض الدراسات الأحدث، فإنها تؤكد أن العلاقة بين الاستخدام الرقمي وإدراك الذات ليست علاقة بسيطة، وإنما تتأثر بعدد من المتغيرات الوسيطة والسياقية</w:t>
      </w:r>
      <w:r>
        <w:rPr>
          <w:rFonts w:ascii="Traditional Arabic" w:eastAsia="Traditional Arabic" w:hAnsi="Traditional Arabic" w:cs="Traditional Arabic" w:hint="cs"/>
          <w:color w:val="000000"/>
          <w:rtl/>
        </w:rPr>
        <w:t>.</w:t>
      </w:r>
    </w:p>
    <w:p w14:paraId="4E120E8B" w14:textId="59163733" w:rsidR="003914D8" w:rsidRDefault="009F01F2" w:rsidP="009F01F2">
      <w:pPr>
        <w:pStyle w:val="pdq2pgselectionanchorcontainer"/>
        <w:bidi/>
        <w:spacing w:line="360" w:lineRule="auto"/>
        <w:rPr>
          <w:rStyle w:val="Strong"/>
          <w:rFonts w:ascii="Traditional Arabic" w:eastAsiaTheme="majorEastAsia" w:hAnsi="Traditional Arabic" w:cs="Traditional Arabic"/>
          <w:color w:val="000000"/>
          <w:sz w:val="28"/>
          <w:szCs w:val="28"/>
          <w:rtl/>
        </w:rPr>
      </w:pPr>
      <w:r w:rsidRPr="009C1763">
        <w:rPr>
          <w:rStyle w:val="Strong"/>
          <w:rFonts w:ascii="Traditional Arabic" w:eastAsiaTheme="majorEastAsia" w:hAnsi="Traditional Arabic" w:cs="Traditional Arabic" w:hint="cs"/>
          <w:color w:val="000000"/>
          <w:sz w:val="28"/>
          <w:szCs w:val="28"/>
          <w:rtl/>
        </w:rPr>
        <w:t>خلاصة تحليلية للمحور الثالث</w:t>
      </w:r>
    </w:p>
    <w:p w14:paraId="3B412D43" w14:textId="0A432C95" w:rsidR="009F01F2" w:rsidRDefault="009F01F2" w:rsidP="003914D8">
      <w:pPr>
        <w:pStyle w:val="pdq2pgselectionanchorcontainer"/>
        <w:bidi/>
        <w:spacing w:line="360" w:lineRule="auto"/>
        <w:rPr>
          <w:rFonts w:ascii="Traditional Arabic" w:hAnsi="Traditional Arabic"/>
          <w:color w:val="C00000"/>
          <w:sz w:val="28"/>
          <w:rtl/>
        </w:rPr>
      </w:pPr>
      <w:r>
        <w:rPr>
          <w:rStyle w:val="Strong"/>
          <w:rFonts w:ascii="Traditional Arabic" w:eastAsiaTheme="majorEastAsia" w:hAnsi="Traditional Arabic" w:cs="Traditional Arabic" w:hint="cs"/>
          <w:color w:val="000000"/>
          <w:sz w:val="28"/>
          <w:szCs w:val="28"/>
          <w:rtl/>
        </w:rPr>
        <w:t xml:space="preserve"> </w:t>
      </w:r>
      <w:r w:rsidRPr="00D2067B">
        <w:rPr>
          <w:rFonts w:ascii="Traditional Arabic" w:hAnsi="Traditional Arabic" w:cs="Traditional Arabic" w:hint="cs"/>
          <w:color w:val="000000"/>
          <w:rtl/>
        </w:rPr>
        <w:t xml:space="preserve">تشير الدراسات السابقة في هذا المحور اتجاهًا بحثيًا يعزز أهمية دمج العوامل النفسية والاجتماعية والثقافية، عند تحليل العلاقة بين استخدام منصات التواصل الاجتماعي وإدراك الذات، كذلك تشير </w:t>
      </w:r>
      <w:r w:rsidR="000E684A">
        <w:rPr>
          <w:rFonts w:ascii="Traditional Arabic" w:hAnsi="Traditional Arabic" w:cs="Traditional Arabic" w:hint="cs"/>
          <w:color w:val="000000"/>
          <w:rtl/>
        </w:rPr>
        <w:t>إلى</w:t>
      </w:r>
      <w:r w:rsidRPr="00D2067B">
        <w:rPr>
          <w:rFonts w:ascii="Traditional Arabic" w:hAnsi="Traditional Arabic" w:cs="Traditional Arabic" w:hint="cs"/>
          <w:color w:val="000000"/>
          <w:rtl/>
        </w:rPr>
        <w:t xml:space="preserve"> أن النتائج تختلف في هذه العلاقة باختلاف خصائص العينات والسياقات الثقافية، وتعتبر هذه النتائج اتجاها علميًا يدعم اختبار النموذج النظري للدراسة الحالية ف</w:t>
      </w:r>
      <w:r w:rsidRPr="003914D8">
        <w:rPr>
          <w:rFonts w:ascii="Traditional Arabic" w:hAnsi="Traditional Arabic" w:cs="Traditional Arabic" w:hint="cs"/>
          <w:color w:val="000000"/>
          <w:rtl/>
        </w:rPr>
        <w:t>ي البيئة السعودية.</w:t>
      </w:r>
      <w:r w:rsidRPr="003914D8">
        <w:rPr>
          <w:rFonts w:ascii="Traditional Arabic" w:hAnsi="Traditional Arabic" w:cs="Traditional Arabic" w:hint="cs"/>
          <w:sz w:val="28"/>
          <w:rtl/>
        </w:rPr>
        <w:t xml:space="preserve"> </w:t>
      </w:r>
      <w:r w:rsidRPr="003914D8">
        <w:rPr>
          <w:rFonts w:ascii="Traditional Arabic" w:hAnsi="Traditional Arabic" w:cs="Traditional Arabic" w:hint="cs"/>
          <w:color w:val="000000" w:themeColor="text1"/>
          <w:sz w:val="28"/>
          <w:rtl/>
        </w:rPr>
        <w:t xml:space="preserve">وتختلف هذه الدراسات عن الدراسة الحالية في أنها أُجريت غالبًا في سياقات ثقافية غير سعودية، وتناول معظمها بُعدًا واحدًا من إدراك الذات (كالبعد الجسدي) دون تناول الأبعاد الأربعة مجتمعة لدى فئة المرأة السعودية تحديدًا، وهو ما تسعى الدراسة الحالية </w:t>
      </w:r>
      <w:r w:rsidR="000E684A" w:rsidRPr="003914D8">
        <w:rPr>
          <w:rFonts w:ascii="Traditional Arabic" w:hAnsi="Traditional Arabic" w:cs="Traditional Arabic" w:hint="cs"/>
          <w:color w:val="000000" w:themeColor="text1"/>
          <w:sz w:val="28"/>
          <w:rtl/>
        </w:rPr>
        <w:t>إلى</w:t>
      </w:r>
      <w:r w:rsidRPr="003914D8">
        <w:rPr>
          <w:rFonts w:ascii="Traditional Arabic" w:hAnsi="Traditional Arabic" w:cs="Traditional Arabic" w:hint="cs"/>
          <w:color w:val="000000" w:themeColor="text1"/>
          <w:sz w:val="28"/>
          <w:rtl/>
        </w:rPr>
        <w:t xml:space="preserve"> معالجته.</w:t>
      </w:r>
    </w:p>
    <w:p w14:paraId="4E7229FF" w14:textId="77777777" w:rsidR="009F01F2" w:rsidRPr="009C1763" w:rsidRDefault="009F01F2" w:rsidP="009F01F2">
      <w:pPr>
        <w:pStyle w:val="Heading1"/>
        <w:bidi/>
        <w:spacing w:line="360" w:lineRule="auto"/>
        <w:rPr>
          <w:rFonts w:ascii="Traditional Arabic" w:eastAsia="Times New Roman"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 xml:space="preserve">المحور الرابع: الدراسات السابقة المتعلقة </w:t>
      </w:r>
      <w:r>
        <w:rPr>
          <w:rFonts w:ascii="Traditional Arabic" w:hAnsi="Traditional Arabic" w:cs="Traditional Arabic" w:hint="cs"/>
          <w:b/>
          <w:bCs/>
          <w:color w:val="000000"/>
          <w:sz w:val="28"/>
          <w:szCs w:val="28"/>
          <w:rtl/>
        </w:rPr>
        <w:t>بالمرأة السعودية والخليجية والهوية الثقافية في سياق الاعلام الرقمي</w:t>
      </w:r>
    </w:p>
    <w:p w14:paraId="0CC2007E" w14:textId="77777777" w:rsidR="009F01F2" w:rsidRPr="00D2067B" w:rsidRDefault="009F01F2" w:rsidP="009F01F2">
      <w:pPr>
        <w:bidi/>
        <w:spacing w:after="240" w:line="360" w:lineRule="auto"/>
        <w:ind w:firstLine="432"/>
        <w:rPr>
          <w:rFonts w:ascii="Traditional Arabic" w:hAnsi="Traditional Arabic" w:cs="Traditional Arabic"/>
        </w:rPr>
      </w:pPr>
      <w:r w:rsidRPr="00D2067B">
        <w:rPr>
          <w:rFonts w:ascii="Traditional Arabic" w:eastAsia="Traditional Arabic" w:hAnsi="Traditional Arabic" w:cs="Traditional Arabic" w:hint="cs"/>
          <w:color w:val="000000"/>
        </w:rPr>
        <w:t xml:space="preserve">يضم هذا المحور الدراسات التي ركزت على استخدام منصات التواصل الاجتماعي لدى المرأة في المملكة العربية السعودية أو في البيئات الخليجية والعربية المتقاربة ثقافيًا، وكذلك الدراسات التي تناولت العلاقة بين التحول الرقمي والهوية الثقافية في هذا السياق، مع التركيز على الدراسات التي بحثت العلاقة بين الاستخدام الرقمي وكل من إدراك الذات، أو صورة الجسد، أو الهوية الرقمية، أو استراتيجيات تقديم الذات، أو القيم الثقافية والأسرية. وقد انطلقت هذه الدراسات من فرضية رئيسة تؤكد أن منصات التواصل الاجتماعي لم تعد مجرد أدوات للتواصل، وإنما أصبحت فضاءات اجتماعية وثقافية </w:t>
      </w:r>
      <w:r w:rsidRPr="00D2067B">
        <w:rPr>
          <w:rFonts w:ascii="Traditional Arabic" w:eastAsia="Traditional Arabic" w:hAnsi="Traditional Arabic" w:cs="Traditional Arabic" w:hint="cs"/>
          <w:color w:val="000000"/>
        </w:rPr>
        <w:lastRenderedPageBreak/>
        <w:t>تُسهم في إعادة تشكيل القيم وأشكال التفاعل والهوية الفردية والجماعية، الأمر الذي يجعل دراسة هذه المنصات في سياقها الثقافي المحلي ضرورة لفهم آثارها الاجتماعية والنفسية بصورة أكثر دقة.</w:t>
      </w:r>
    </w:p>
    <w:p w14:paraId="0999A7FC" w14:textId="4FE30BD0" w:rsidR="009F01F2" w:rsidRPr="000E684A" w:rsidRDefault="00CE3A5B" w:rsidP="00AC3FD5">
      <w:pPr>
        <w:pStyle w:val="Heading2"/>
        <w:bidi/>
        <w:spacing w:line="360" w:lineRule="auto"/>
        <w:rPr>
          <w:rFonts w:ascii="Traditional Arabic" w:hAnsi="Traditional Arabic" w:cs="Traditional Arabic"/>
          <w:color w:val="000000" w:themeColor="text1"/>
          <w:sz w:val="24"/>
          <w:szCs w:val="24"/>
        </w:rPr>
      </w:pPr>
      <w:r w:rsidRPr="000E684A">
        <w:rPr>
          <w:rFonts w:ascii="Traditional Arabic" w:hAnsi="Traditional Arabic" w:cs="Traditional Arabic" w:hint="cs"/>
          <w:color w:val="4EA72E" w:themeColor="accent6"/>
          <w:sz w:val="24"/>
          <w:szCs w:val="24"/>
          <w:rtl/>
        </w:rPr>
        <w:t xml:space="preserve">هدفت دراسة الذبياني (2025) </w:t>
      </w:r>
      <w:r w:rsidR="000E684A" w:rsidRPr="000E684A">
        <w:rPr>
          <w:rFonts w:ascii="Traditional Arabic" w:hAnsi="Traditional Arabic" w:cs="Traditional Arabic" w:hint="cs"/>
          <w:color w:val="000000" w:themeColor="text1"/>
          <w:sz w:val="24"/>
          <w:szCs w:val="24"/>
          <w:rtl/>
        </w:rPr>
        <w:t xml:space="preserve">الى </w:t>
      </w:r>
      <w:r w:rsidRPr="000E684A">
        <w:rPr>
          <w:rFonts w:ascii="Traditional Arabic" w:hAnsi="Traditional Arabic" w:cs="Traditional Arabic" w:hint="cs"/>
          <w:color w:val="000000" w:themeColor="text1"/>
          <w:sz w:val="24"/>
          <w:szCs w:val="24"/>
          <w:rtl/>
        </w:rPr>
        <w:t xml:space="preserve">الكشف عن العلاقة بين استخدام منصات التواصل الاجتماعي وبناء الهوية الرقمية لدى المرأة السعودية، وأثر تطبيق تيك توك تحديدًا في منظومة القيم داخل الأسرة السعودية. </w:t>
      </w:r>
      <w:r w:rsidRPr="000E684A">
        <w:rPr>
          <w:rFonts w:ascii="Traditional Arabic" w:hAnsi="Traditional Arabic" w:cs="Traditional Arabic" w:hint="cs"/>
          <w:color w:val="4EA72E" w:themeColor="accent6"/>
          <w:sz w:val="24"/>
          <w:szCs w:val="24"/>
          <w:rtl/>
        </w:rPr>
        <w:t xml:space="preserve">اتبعت الدراسة المنهج الوصفي </w:t>
      </w:r>
      <w:r w:rsidRPr="000E684A">
        <w:rPr>
          <w:rFonts w:ascii="Traditional Arabic" w:hAnsi="Traditional Arabic" w:cs="Traditional Arabic" w:hint="cs"/>
          <w:color w:val="000000" w:themeColor="text1"/>
          <w:sz w:val="24"/>
          <w:szCs w:val="24"/>
          <w:rtl/>
        </w:rPr>
        <w:t xml:space="preserve">الارتباطي والتحليلي معًا، </w:t>
      </w:r>
      <w:r w:rsidRPr="000E684A">
        <w:rPr>
          <w:rFonts w:ascii="Traditional Arabic" w:hAnsi="Traditional Arabic" w:cs="Traditional Arabic" w:hint="cs"/>
          <w:color w:val="4EA72E" w:themeColor="accent6"/>
          <w:sz w:val="24"/>
          <w:szCs w:val="24"/>
          <w:rtl/>
        </w:rPr>
        <w:t xml:space="preserve">وطُبقت استبانة على عينة من </w:t>
      </w:r>
      <w:r w:rsidRPr="000E684A">
        <w:rPr>
          <w:rFonts w:ascii="Traditional Arabic" w:hAnsi="Traditional Arabic" w:cs="Traditional Arabic" w:hint="cs"/>
          <w:color w:val="000000" w:themeColor="text1"/>
          <w:sz w:val="24"/>
          <w:szCs w:val="24"/>
          <w:rtl/>
        </w:rPr>
        <w:t xml:space="preserve">النساء السعوديات من فئات عمرية ومستويات تعليمية مختلفة، </w:t>
      </w:r>
      <w:r w:rsidR="000E684A" w:rsidRPr="000E684A">
        <w:rPr>
          <w:rFonts w:ascii="Traditional Arabic" w:hAnsi="Traditional Arabic" w:cs="Traditional Arabic" w:hint="cs"/>
          <w:color w:val="000000" w:themeColor="text1"/>
          <w:sz w:val="24"/>
          <w:szCs w:val="24"/>
          <w:rtl/>
        </w:rPr>
        <w:t xml:space="preserve">الى </w:t>
      </w:r>
      <w:r w:rsidRPr="000E684A">
        <w:rPr>
          <w:rFonts w:ascii="Traditional Arabic" w:hAnsi="Traditional Arabic" w:cs="Traditional Arabic" w:hint="cs"/>
          <w:color w:val="000000" w:themeColor="text1"/>
          <w:sz w:val="24"/>
          <w:szCs w:val="24"/>
          <w:rtl/>
        </w:rPr>
        <w:t xml:space="preserve">جانب بيانات ميدانية جُمعت من مستخدمي التطبيق داخل المجتمع السعودي. وأظهرت النتائج وجود ارتباط دال إحصائيًا بين كثافة استخدام منصات التواصل الاجتماعي ومستوى تشكل الهوية الرقمية، وأن النساء الأصغر سنًا أكثر تأثرًا بالمحتوى الرقمي مقارنة بالفئات الأكبر عمرًا، وأن طبيعة المنصة المستخدمة تؤثر في أساليب التعبير عن الذات وبناء الهوية.، </w:t>
      </w:r>
      <w:r w:rsidRPr="000E684A">
        <w:rPr>
          <w:rFonts w:ascii="Traditional Arabic" w:hAnsi="Traditional Arabic" w:cs="Traditional Arabic" w:hint="cs"/>
          <w:color w:val="4EA72E" w:themeColor="accent6"/>
          <w:sz w:val="24"/>
          <w:szCs w:val="24"/>
          <w:rtl/>
        </w:rPr>
        <w:t xml:space="preserve">كما أظهرت النتائج أن </w:t>
      </w:r>
      <w:r w:rsidRPr="000E684A">
        <w:rPr>
          <w:rFonts w:ascii="Traditional Arabic" w:hAnsi="Traditional Arabic" w:cs="Traditional Arabic" w:hint="cs"/>
          <w:color w:val="000000" w:themeColor="text1"/>
          <w:sz w:val="24"/>
          <w:szCs w:val="24"/>
          <w:rtl/>
        </w:rPr>
        <w:t xml:space="preserve">الاستخدام المكثف لتطبيق تيك توك أسهم في إحداث تأثيرات متباينة في منظومة القيم الأسرية، إذ عزز من جهة فرص الانفتاح على ثقافات متنوعة، وأدى من جهة أخرى </w:t>
      </w:r>
      <w:r w:rsidR="000E684A">
        <w:rPr>
          <w:rFonts w:ascii="Traditional Arabic" w:hAnsi="Traditional Arabic" w:cs="Traditional Arabic" w:hint="cs"/>
          <w:color w:val="000000" w:themeColor="text1"/>
          <w:sz w:val="24"/>
          <w:szCs w:val="24"/>
          <w:rtl/>
        </w:rPr>
        <w:t>إلى</w:t>
      </w:r>
      <w:r w:rsidRPr="000E684A">
        <w:rPr>
          <w:rFonts w:ascii="Traditional Arabic" w:hAnsi="Traditional Arabic" w:cs="Traditional Arabic" w:hint="cs"/>
          <w:color w:val="000000" w:themeColor="text1"/>
          <w:sz w:val="24"/>
          <w:szCs w:val="24"/>
          <w:rtl/>
        </w:rPr>
        <w:t xml:space="preserve"> اتساع الفجوة بين الأجيال في بعض الجوانب القيمية والثقافية.. </w:t>
      </w:r>
      <w:r w:rsidRPr="000E684A">
        <w:rPr>
          <w:rFonts w:ascii="Traditional Arabic" w:hAnsi="Traditional Arabic" w:cs="Traditional Arabic" w:hint="cs"/>
          <w:color w:val="4EA72E" w:themeColor="accent6"/>
          <w:sz w:val="24"/>
          <w:szCs w:val="24"/>
          <w:rtl/>
        </w:rPr>
        <w:t xml:space="preserve">أوصت الدراسة بتعزيز </w:t>
      </w:r>
      <w:r w:rsidRPr="000E684A">
        <w:rPr>
          <w:rFonts w:ascii="Traditional Arabic" w:hAnsi="Traditional Arabic" w:cs="Traditional Arabic" w:hint="cs"/>
          <w:color w:val="000000" w:themeColor="text1"/>
          <w:sz w:val="24"/>
          <w:szCs w:val="24"/>
          <w:rtl/>
        </w:rPr>
        <w:t xml:space="preserve">برامج التوعية الرقمية وتنمية الوعي النقدي لدى المستخدمين. وتبرز أهمية هذه الدراسة في أنها تربط بصورة مباشرة بين الاستخدام الرقمي وبناء الهوية على المستويين الفردي والأسري معًا؛ إلا أنها لم تتناول إدراك الذات بوصفه متغيرًا متعدد الأبعاد، بل ركزت على الهوية الرقمية والقيمية بصورة مستقلة، الأمر الذي يبرز الحاجة </w:t>
      </w:r>
      <w:r w:rsidR="000E684A">
        <w:rPr>
          <w:rFonts w:ascii="Traditional Arabic" w:hAnsi="Traditional Arabic" w:cs="Traditional Arabic" w:hint="cs"/>
          <w:color w:val="000000" w:themeColor="text1"/>
          <w:sz w:val="24"/>
          <w:szCs w:val="24"/>
          <w:rtl/>
        </w:rPr>
        <w:t>إلى</w:t>
      </w:r>
      <w:r w:rsidRPr="000E684A">
        <w:rPr>
          <w:rFonts w:ascii="Traditional Arabic" w:hAnsi="Traditional Arabic" w:cs="Traditional Arabic" w:hint="cs"/>
          <w:color w:val="000000" w:themeColor="text1"/>
          <w:sz w:val="24"/>
          <w:szCs w:val="24"/>
          <w:rtl/>
        </w:rPr>
        <w:t xml:space="preserve"> دراسة أكثر شمولًا تجمع بين الهوية الرقمية وإدراك الذات في نموذج واحد، وهو ما يمنح الدراسة الحالية أساسًا نظريًا إضافيًا لفهم خصوصية المجتمع السعودي.</w:t>
      </w:r>
    </w:p>
    <w:p w14:paraId="66CE2997" w14:textId="31ACBE1A" w:rsidR="009F01F2" w:rsidRPr="000E684A" w:rsidRDefault="00CE3A5B" w:rsidP="00CE3A5B">
      <w:pPr>
        <w:pStyle w:val="Heading2"/>
        <w:bidi/>
        <w:spacing w:line="360" w:lineRule="auto"/>
        <w:rPr>
          <w:rFonts w:ascii="Traditional Arabic" w:hAnsi="Traditional Arabic" w:cs="Traditional Arabic"/>
          <w:color w:val="000000" w:themeColor="text1"/>
          <w:sz w:val="24"/>
          <w:szCs w:val="24"/>
        </w:rPr>
      </w:pPr>
      <w:r w:rsidRPr="000E684A">
        <w:rPr>
          <w:rFonts w:ascii="Traditional Arabic" w:hAnsi="Traditional Arabic" w:cs="Traditional Arabic" w:hint="cs"/>
          <w:color w:val="4EA72E" w:themeColor="accent6"/>
          <w:sz w:val="24"/>
          <w:szCs w:val="24"/>
          <w:rtl/>
        </w:rPr>
        <w:t>هدفت دراسة المسعود (</w:t>
      </w:r>
      <w:r w:rsidR="000E684A" w:rsidRPr="000E684A">
        <w:rPr>
          <w:rFonts w:ascii="Traditional Arabic" w:hAnsi="Traditional Arabic" w:cs="Traditional Arabic" w:hint="cs"/>
          <w:color w:val="4EA72E" w:themeColor="accent6"/>
          <w:sz w:val="24"/>
          <w:szCs w:val="24"/>
          <w:rtl/>
        </w:rPr>
        <w:t xml:space="preserve">2024) </w:t>
      </w:r>
      <w:r w:rsidR="000E684A">
        <w:rPr>
          <w:rFonts w:ascii="Traditional Arabic" w:hAnsi="Traditional Arabic" w:cs="Traditional Arabic" w:hint="cs"/>
          <w:color w:val="000000" w:themeColor="text1"/>
          <w:sz w:val="24"/>
          <w:szCs w:val="24"/>
          <w:rtl/>
        </w:rPr>
        <w:t>إلى</w:t>
      </w:r>
      <w:r w:rsidRPr="000E684A">
        <w:rPr>
          <w:rFonts w:ascii="Traditional Arabic" w:hAnsi="Traditional Arabic" w:cs="Traditional Arabic" w:hint="cs"/>
          <w:color w:val="000000" w:themeColor="text1"/>
          <w:sz w:val="24"/>
          <w:szCs w:val="24"/>
          <w:rtl/>
        </w:rPr>
        <w:t xml:space="preserve"> تحليل أثر استخدام وسائل التواصل الاجتماعي في تشكيل الهوية الاجتماعية لدى الشباب السعودي، </w:t>
      </w:r>
      <w:r w:rsidR="000E684A">
        <w:rPr>
          <w:rFonts w:ascii="Traditional Arabic" w:hAnsi="Traditional Arabic" w:cs="Traditional Arabic" w:hint="cs"/>
          <w:color w:val="000000" w:themeColor="text1"/>
          <w:sz w:val="24"/>
          <w:szCs w:val="24"/>
          <w:rtl/>
        </w:rPr>
        <w:t>إلى</w:t>
      </w:r>
      <w:r w:rsidRPr="000E684A">
        <w:rPr>
          <w:rFonts w:ascii="Traditional Arabic" w:hAnsi="Traditional Arabic" w:cs="Traditional Arabic" w:hint="cs"/>
          <w:color w:val="000000" w:themeColor="text1"/>
          <w:sz w:val="24"/>
          <w:szCs w:val="24"/>
          <w:rtl/>
        </w:rPr>
        <w:t xml:space="preserve"> جانب أثر التحول الرقمي في الهوية الثقافية للأسرة الخليجية بصورة أعم. </w:t>
      </w:r>
      <w:r w:rsidRPr="000E684A">
        <w:rPr>
          <w:rFonts w:ascii="Traditional Arabic" w:hAnsi="Traditional Arabic" w:cs="Traditional Arabic" w:hint="cs"/>
          <w:color w:val="4EA72E" w:themeColor="accent6"/>
          <w:sz w:val="24"/>
          <w:szCs w:val="24"/>
          <w:rtl/>
        </w:rPr>
        <w:t xml:space="preserve">اعتمدت الدراسة المنهج الوصفي </w:t>
      </w:r>
      <w:r w:rsidRPr="000E684A">
        <w:rPr>
          <w:rFonts w:ascii="Traditional Arabic" w:hAnsi="Traditional Arabic" w:cs="Traditional Arabic" w:hint="cs"/>
          <w:color w:val="000000" w:themeColor="text1"/>
          <w:sz w:val="24"/>
          <w:szCs w:val="24"/>
          <w:rtl/>
        </w:rPr>
        <w:t xml:space="preserve">التحليلي، </w:t>
      </w:r>
      <w:r w:rsidRPr="000E684A">
        <w:rPr>
          <w:rFonts w:ascii="Traditional Arabic" w:hAnsi="Traditional Arabic" w:cs="Traditional Arabic" w:hint="cs"/>
          <w:color w:val="4EA72E" w:themeColor="accent6"/>
          <w:sz w:val="24"/>
          <w:szCs w:val="24"/>
          <w:rtl/>
        </w:rPr>
        <w:t xml:space="preserve">واستخدمت الاستبانة </w:t>
      </w:r>
      <w:r w:rsidRPr="000E684A">
        <w:rPr>
          <w:rFonts w:ascii="Traditional Arabic" w:hAnsi="Traditional Arabic" w:cs="Traditional Arabic" w:hint="cs"/>
          <w:color w:val="000000" w:themeColor="text1"/>
          <w:sz w:val="24"/>
          <w:szCs w:val="24"/>
          <w:rtl/>
        </w:rPr>
        <w:t xml:space="preserve">أداةً لجمع البيانات من عينة من الشباب الجامعي في المملكة العربية السعودية، </w:t>
      </w:r>
      <w:r w:rsidR="000E684A">
        <w:rPr>
          <w:rFonts w:ascii="Traditional Arabic" w:hAnsi="Traditional Arabic" w:cs="Traditional Arabic" w:hint="cs"/>
          <w:color w:val="000000" w:themeColor="text1"/>
          <w:sz w:val="24"/>
          <w:szCs w:val="24"/>
          <w:rtl/>
        </w:rPr>
        <w:t xml:space="preserve">إلى </w:t>
      </w:r>
      <w:r w:rsidRPr="000E684A">
        <w:rPr>
          <w:rFonts w:ascii="Traditional Arabic" w:hAnsi="Traditional Arabic" w:cs="Traditional Arabic" w:hint="cs"/>
          <w:color w:val="000000" w:themeColor="text1"/>
          <w:sz w:val="24"/>
          <w:szCs w:val="24"/>
          <w:rtl/>
        </w:rPr>
        <w:t xml:space="preserve">جانب بيانات ميدانية حول أنماط الحياة داخل الأسرة الخليجية. </w:t>
      </w:r>
      <w:r w:rsidRPr="000E684A">
        <w:rPr>
          <w:rFonts w:ascii="Traditional Arabic" w:hAnsi="Traditional Arabic" w:cs="Traditional Arabic" w:hint="cs"/>
          <w:color w:val="4EA72E" w:themeColor="accent6"/>
          <w:sz w:val="24"/>
          <w:szCs w:val="24"/>
          <w:rtl/>
        </w:rPr>
        <w:t xml:space="preserve">أظهرت النتائج </w:t>
      </w:r>
      <w:r w:rsidRPr="000E684A">
        <w:rPr>
          <w:rFonts w:ascii="Traditional Arabic" w:hAnsi="Traditional Arabic" w:cs="Traditional Arabic" w:hint="cs"/>
          <w:color w:val="000000" w:themeColor="text1"/>
          <w:sz w:val="24"/>
          <w:szCs w:val="24"/>
          <w:rtl/>
        </w:rPr>
        <w:t xml:space="preserve">أن الهوية الاجتماعية تتأثر بدرجة كبيرة بطبيعة التفاعل داخل المنصات الرقمية، وأن تأثير المنصات لا يقتصر على الجانب </w:t>
      </w:r>
      <w:r w:rsidR="000E684A" w:rsidRPr="000E684A">
        <w:rPr>
          <w:rFonts w:ascii="Traditional Arabic" w:hAnsi="Traditional Arabic" w:cs="Traditional Arabic" w:hint="cs"/>
          <w:color w:val="000000" w:themeColor="text1"/>
          <w:sz w:val="24"/>
          <w:szCs w:val="24"/>
          <w:rtl/>
        </w:rPr>
        <w:t>الاتصالي</w:t>
      </w:r>
      <w:r w:rsidR="000E684A" w:rsidRPr="000E684A">
        <w:rPr>
          <w:rFonts w:ascii="Traditional Arabic" w:hAnsi="Traditional Arabic" w:cs="Traditional Arabic" w:hint="eastAsia"/>
          <w:color w:val="000000" w:themeColor="text1"/>
          <w:sz w:val="24"/>
          <w:szCs w:val="24"/>
          <w:rtl/>
        </w:rPr>
        <w:t>،</w:t>
      </w:r>
      <w:r w:rsidRPr="000E684A">
        <w:rPr>
          <w:rFonts w:ascii="Traditional Arabic" w:hAnsi="Traditional Arabic" w:cs="Traditional Arabic" w:hint="cs"/>
          <w:color w:val="000000" w:themeColor="text1"/>
          <w:sz w:val="24"/>
          <w:szCs w:val="24"/>
          <w:rtl/>
        </w:rPr>
        <w:t xml:space="preserve"> بل يمتد </w:t>
      </w:r>
      <w:r w:rsidR="000E684A">
        <w:rPr>
          <w:rFonts w:ascii="Traditional Arabic" w:hAnsi="Traditional Arabic" w:cs="Traditional Arabic" w:hint="cs"/>
          <w:color w:val="000000" w:themeColor="text1"/>
          <w:sz w:val="24"/>
          <w:szCs w:val="24"/>
          <w:rtl/>
        </w:rPr>
        <w:t xml:space="preserve">إلى </w:t>
      </w:r>
      <w:r w:rsidRPr="000E684A">
        <w:rPr>
          <w:rFonts w:ascii="Traditional Arabic" w:hAnsi="Traditional Arabic" w:cs="Traditional Arabic" w:hint="cs"/>
          <w:color w:val="000000" w:themeColor="text1"/>
          <w:sz w:val="24"/>
          <w:szCs w:val="24"/>
          <w:rtl/>
        </w:rPr>
        <w:t xml:space="preserve">إعادة تشكيل القيم والاتجاهات والانتماءات الاجتماعية، مع وجود فروق دالة تبعًا للعمر والجنس والمستوى التعليمي. وعلى مستوى </w:t>
      </w:r>
      <w:r w:rsidR="000E684A" w:rsidRPr="000E684A">
        <w:rPr>
          <w:rFonts w:ascii="Traditional Arabic" w:hAnsi="Traditional Arabic" w:cs="Traditional Arabic" w:hint="cs"/>
          <w:color w:val="000000" w:themeColor="text1"/>
          <w:sz w:val="24"/>
          <w:szCs w:val="24"/>
          <w:rtl/>
        </w:rPr>
        <w:t>الأسرة،</w:t>
      </w:r>
      <w:r w:rsidRPr="000E684A">
        <w:rPr>
          <w:rFonts w:ascii="Traditional Arabic" w:hAnsi="Traditional Arabic" w:cs="Traditional Arabic" w:hint="cs"/>
          <w:color w:val="000000" w:themeColor="text1"/>
          <w:sz w:val="24"/>
          <w:szCs w:val="24"/>
          <w:rtl/>
        </w:rPr>
        <w:t xml:space="preserve"> وان التحول الرقمي أحدث تغيرات ملموسة في أنماط التواصل الأسري وبعض القيم الاجتماعية، نتيجة الانفتاح الواسع على المحتوى العالمي، مع استمرار حضور العوامل الثقافية المحلية بوصفها إطارًا منظمًا لتفاعل الأفراد مع هذا المحتوى. </w:t>
      </w:r>
      <w:r w:rsidRPr="000E684A">
        <w:rPr>
          <w:rFonts w:ascii="Traditional Arabic" w:hAnsi="Traditional Arabic" w:cs="Traditional Arabic" w:hint="cs"/>
          <w:color w:val="4EA72E" w:themeColor="accent6"/>
          <w:sz w:val="24"/>
          <w:szCs w:val="24"/>
          <w:rtl/>
        </w:rPr>
        <w:t xml:space="preserve">أوصت الدراسة </w:t>
      </w:r>
      <w:r w:rsidRPr="000E684A">
        <w:rPr>
          <w:rFonts w:ascii="Traditional Arabic" w:hAnsi="Traditional Arabic" w:cs="Traditional Arabic" w:hint="cs"/>
          <w:color w:val="000000" w:themeColor="text1"/>
          <w:sz w:val="24"/>
          <w:szCs w:val="24"/>
          <w:rtl/>
        </w:rPr>
        <w:t>بدعم المحتوى الرقمي المحلي وتعزيز الثقافة الرقمية التي تُحقق التوازن بين الانفتاح والمحافظة على الخصوصية الثقافية.. ورغمأهمية هذه النتائج في تأكيد أهمية إدراج المتغيرات الديموغرافية والثقافية ضمن النماذج التفسيرية، فإن الدراسة لم تتناول إدراك الذات بصورة مباشرة، واقتصرت على فئتي الشباب الجامعي والأسرة، الأمر الذي يحد من إمكانية تعميم نتائجها على النساء البالغات في المجتمع السعودي تحديدًا.</w:t>
      </w:r>
    </w:p>
    <w:p w14:paraId="0E1E64CB" w14:textId="06403A9B" w:rsidR="000721F4" w:rsidRPr="000E684A" w:rsidRDefault="00CE3A5B" w:rsidP="00AC3FD5">
      <w:pPr>
        <w:bidi/>
        <w:spacing w:after="240" w:line="360" w:lineRule="auto"/>
        <w:ind w:firstLine="432"/>
        <w:rPr>
          <w:rFonts w:ascii="Traditional Arabic" w:eastAsia="Traditional Arabic" w:hAnsi="Traditional Arabic" w:cs="Traditional Arabic"/>
          <w:color w:val="000000" w:themeColor="text1"/>
        </w:rPr>
      </w:pPr>
      <w:r w:rsidRPr="000E684A">
        <w:rPr>
          <w:rStyle w:val="Strong"/>
          <w:rFonts w:ascii="Traditional Arabic" w:eastAsiaTheme="majorEastAsia" w:hAnsi="Traditional Arabic" w:cs="Traditional Arabic" w:hint="cs"/>
          <w:b w:val="0"/>
          <w:bCs w:val="0"/>
          <w:color w:val="4EA72E" w:themeColor="accent6"/>
          <w:rtl/>
        </w:rPr>
        <w:t>سعت دراسة العنقري والديري (2025) </w:t>
      </w:r>
      <w:r w:rsidR="000E684A" w:rsidRPr="000E684A">
        <w:rPr>
          <w:rStyle w:val="Strong"/>
          <w:rFonts w:ascii="Traditional Arabic" w:eastAsiaTheme="majorEastAsia" w:hAnsi="Traditional Arabic" w:cs="Traditional Arabic" w:hint="cs"/>
          <w:b w:val="0"/>
          <w:bCs w:val="0"/>
          <w:color w:val="000000" w:themeColor="text1"/>
          <w:rtl/>
        </w:rPr>
        <w:t>إلى</w:t>
      </w:r>
      <w:r w:rsidRPr="000E684A">
        <w:rPr>
          <w:rStyle w:val="Strong"/>
          <w:rFonts w:ascii="Traditional Arabic" w:eastAsiaTheme="majorEastAsia" w:hAnsi="Traditional Arabic" w:cs="Traditional Arabic" w:hint="cs"/>
          <w:b w:val="0"/>
          <w:bCs w:val="0"/>
          <w:color w:val="000000" w:themeColor="text1"/>
          <w:rtl/>
        </w:rPr>
        <w:t xml:space="preserve"> اختبار دور وسائل التواصل الاجتماعي في تعزيز الهوية الثقافية السعودية، من خلال تحليل العلاقة بين استخدام المنصات الرقمية ومدى ارتباط المستخدمين بالمحتوى الثقافي الوطني. </w:t>
      </w:r>
      <w:r w:rsidRPr="000E684A">
        <w:rPr>
          <w:rStyle w:val="Strong"/>
          <w:rFonts w:ascii="Traditional Arabic" w:eastAsiaTheme="majorEastAsia" w:hAnsi="Traditional Arabic" w:cs="Traditional Arabic" w:hint="cs"/>
          <w:b w:val="0"/>
          <w:bCs w:val="0"/>
          <w:color w:val="4EA72E" w:themeColor="accent6"/>
          <w:rtl/>
        </w:rPr>
        <w:t>اعتمدت الدراسة المنهج الوصفي</w:t>
      </w:r>
      <w:r w:rsidRPr="000E684A">
        <w:rPr>
          <w:rStyle w:val="Strong"/>
          <w:rFonts w:ascii="Traditional Arabic" w:eastAsiaTheme="majorEastAsia" w:hAnsi="Traditional Arabic" w:cs="Traditional Arabic" w:hint="cs"/>
          <w:b w:val="0"/>
          <w:bCs w:val="0"/>
          <w:color w:val="000000" w:themeColor="text1"/>
          <w:rtl/>
        </w:rPr>
        <w:t xml:space="preserve">، </w:t>
      </w:r>
      <w:r w:rsidRPr="000E684A">
        <w:rPr>
          <w:rStyle w:val="Strong"/>
          <w:rFonts w:ascii="Traditional Arabic" w:eastAsiaTheme="majorEastAsia" w:hAnsi="Traditional Arabic" w:cs="Traditional Arabic" w:hint="cs"/>
          <w:b w:val="0"/>
          <w:bCs w:val="0"/>
          <w:color w:val="4EA72E" w:themeColor="accent6"/>
          <w:rtl/>
        </w:rPr>
        <w:t xml:space="preserve">عبر استبانة طُبقت على عينة </w:t>
      </w:r>
      <w:r w:rsidRPr="000E684A">
        <w:rPr>
          <w:rStyle w:val="Strong"/>
          <w:rFonts w:ascii="Traditional Arabic" w:eastAsiaTheme="majorEastAsia" w:hAnsi="Traditional Arabic" w:cs="Traditional Arabic" w:hint="cs"/>
          <w:b w:val="0"/>
          <w:bCs w:val="0"/>
          <w:color w:val="000000" w:themeColor="text1"/>
          <w:rtl/>
        </w:rPr>
        <w:t xml:space="preserve">من مستخدمي </w:t>
      </w:r>
      <w:r w:rsidRPr="000E684A">
        <w:rPr>
          <w:rStyle w:val="Strong"/>
          <w:rFonts w:ascii="Traditional Arabic" w:eastAsiaTheme="majorEastAsia" w:hAnsi="Traditional Arabic" w:cs="Traditional Arabic" w:hint="cs"/>
          <w:b w:val="0"/>
          <w:bCs w:val="0"/>
          <w:color w:val="000000" w:themeColor="text1"/>
          <w:rtl/>
        </w:rPr>
        <w:lastRenderedPageBreak/>
        <w:t xml:space="preserve">منصات التواصل الاجتماعي في المملكة العربية السعودية. </w:t>
      </w:r>
      <w:r w:rsidRPr="000E684A">
        <w:rPr>
          <w:rStyle w:val="Strong"/>
          <w:rFonts w:ascii="Traditional Arabic" w:eastAsiaTheme="majorEastAsia" w:hAnsi="Traditional Arabic" w:cs="Traditional Arabic" w:hint="cs"/>
          <w:b w:val="0"/>
          <w:bCs w:val="0"/>
          <w:color w:val="4EA72E" w:themeColor="accent6"/>
          <w:rtl/>
        </w:rPr>
        <w:t xml:space="preserve">وأظهرت نتائج الدراسة </w:t>
      </w:r>
      <w:r w:rsidRPr="000E684A">
        <w:rPr>
          <w:rStyle w:val="Strong"/>
          <w:rFonts w:ascii="Traditional Arabic" w:eastAsiaTheme="majorEastAsia" w:hAnsi="Traditional Arabic" w:cs="Traditional Arabic" w:hint="cs"/>
          <w:b w:val="0"/>
          <w:bCs w:val="0"/>
          <w:color w:val="000000" w:themeColor="text1"/>
          <w:rtl/>
        </w:rPr>
        <w:t>وجود علاقة إيجابية بين متابعة المحتوى الثقافي الوطني عبر المنصات الرقمية وتعزّز الهوية الثقافية لدى المستخدمين خاصة عندما يرتبط المحتوى المنشور بالقيم المحلية والتراث الوطني. أوصت الدراسة بدعم إنتاج المحتوى الثقافي المحلي. وتؤكد هذه النتائج أن أثر المنصات الرقمية ليس بالضرورة أثرًا سلبيًا، وإنما يتحدد بطبيعة المحتوى المتداول وأهداف الاستخدام، وهو ما يتفق مع التصور الذي تتبناه الدراسة الحالية في التمييز بين أنماط الاستخدام المختلفة.</w:t>
      </w:r>
    </w:p>
    <w:p w14:paraId="536FC370" w14:textId="77777777" w:rsidR="009F01F2" w:rsidRPr="009C1763" w:rsidRDefault="009F01F2" w:rsidP="00685267">
      <w:pPr>
        <w:bidi/>
        <w:spacing w:after="240"/>
        <w:rPr>
          <w:rFonts w:ascii="Traditional Arabic" w:hAnsi="Traditional Arabic" w:cs="Traditional Arabic"/>
          <w:b/>
          <w:bCs/>
          <w:color w:val="000000" w:themeColor="text1"/>
          <w:sz w:val="28"/>
          <w:szCs w:val="28"/>
          <w:rtl/>
        </w:rPr>
      </w:pPr>
      <w:r w:rsidRPr="009C1763">
        <w:rPr>
          <w:rFonts w:ascii="Traditional Arabic" w:hAnsi="Traditional Arabic" w:cs="Traditional Arabic" w:hint="cs"/>
          <w:b/>
          <w:bCs/>
          <w:color w:val="000000" w:themeColor="text1"/>
          <w:sz w:val="28"/>
          <w:szCs w:val="28"/>
          <w:rtl/>
        </w:rPr>
        <w:t>الخلاصة التحليلية للمحور الرابع</w:t>
      </w:r>
    </w:p>
    <w:p w14:paraId="62B742A2" w14:textId="2C4335A4" w:rsidR="003914D8" w:rsidRPr="00F17C74" w:rsidRDefault="00F17C74" w:rsidP="000644CA">
      <w:pPr>
        <w:bidi/>
        <w:spacing w:after="240"/>
        <w:ind w:firstLine="432"/>
        <w:rPr>
          <w:rFonts w:ascii="Traditional Arabic" w:hAnsi="Traditional Arabic" w:cs="Traditional Arabic" w:hint="cs"/>
          <w:color w:val="000000"/>
          <w:rtl/>
        </w:rPr>
      </w:pPr>
      <w:r w:rsidRPr="00F17C74">
        <w:rPr>
          <w:rFonts w:ascii="Traditional Arabic" w:hAnsi="Traditional Arabic" w:cs="Traditional Arabic" w:hint="cs"/>
          <w:color w:val="000000"/>
          <w:rtl/>
        </w:rPr>
        <w:t>تُبرز دراسات هذا المحور</w:t>
      </w:r>
      <w:r w:rsidRPr="00F17C74">
        <w:rPr>
          <w:rStyle w:val="apple-converted-space"/>
          <w:rFonts w:ascii="Traditional Arabic" w:eastAsiaTheme="majorEastAsia" w:hAnsi="Traditional Arabic" w:cs="Traditional Arabic" w:hint="cs"/>
          <w:color w:val="000000"/>
          <w:rtl/>
        </w:rPr>
        <w:t> </w:t>
      </w:r>
      <w:r w:rsidRPr="00F17C74">
        <w:rPr>
          <w:rStyle w:val="Strong"/>
          <w:rFonts w:ascii="Traditional Arabic" w:eastAsiaTheme="majorEastAsia" w:hAnsi="Traditional Arabic" w:cs="Traditional Arabic" w:hint="cs"/>
          <w:color w:val="000000"/>
          <w:rtl/>
        </w:rPr>
        <w:t>أن</w:t>
      </w:r>
      <w:r w:rsidRPr="00F17C74">
        <w:rPr>
          <w:rStyle w:val="apple-converted-space"/>
          <w:rFonts w:ascii="Traditional Arabic" w:eastAsiaTheme="majorEastAsia" w:hAnsi="Traditional Arabic" w:cs="Traditional Arabic" w:hint="cs"/>
          <w:color w:val="000000"/>
          <w:rtl/>
        </w:rPr>
        <w:t> </w:t>
      </w:r>
      <w:r w:rsidRPr="00F17C74">
        <w:rPr>
          <w:rFonts w:ascii="Traditional Arabic" w:hAnsi="Traditional Arabic" w:cs="Traditional Arabic" w:hint="cs"/>
          <w:color w:val="000000"/>
          <w:rtl/>
        </w:rPr>
        <w:t>تفسير العلاقة بين استخدام منصات التواصل الاجتماعي وإدراك الذات يتطلب مراعاة الخصوصية الاجتماعية والثقافية التي يتشكل ضمنها إطار الهوية الفردية، إذ تتأثر أنماط التفاعل الرقمي باختلاف السياقات الثقافية والخصائص الديموغرافية للمستخدمين. وتُعَدّ هذه النتائج اتجاهًا علميًا يدعم الإطار النظري العام الذي تستند إليه الدراسة الحالية ضمن خصوصية المجتمع السعودي</w:t>
      </w:r>
      <w:r w:rsidRPr="00F17C74">
        <w:rPr>
          <w:rFonts w:ascii="Traditional Arabic" w:hAnsi="Traditional Arabic" w:cs="Traditional Arabic" w:hint="cs"/>
          <w:color w:val="000000"/>
        </w:rPr>
        <w:t>.</w:t>
      </w:r>
      <w:r w:rsidRPr="00F17C74">
        <w:rPr>
          <w:rStyle w:val="apple-converted-space"/>
          <w:rFonts w:ascii="Traditional Arabic" w:eastAsiaTheme="majorEastAsia" w:hAnsi="Traditional Arabic" w:cs="Traditional Arabic" w:hint="cs"/>
          <w:color w:val="000000"/>
        </w:rPr>
        <w:t> </w:t>
      </w:r>
      <w:r w:rsidRPr="00F17C74">
        <w:rPr>
          <w:rStyle w:val="Strong"/>
          <w:rFonts w:ascii="Traditional Arabic" w:eastAsiaTheme="majorEastAsia" w:hAnsi="Traditional Arabic" w:cs="Traditional Arabic" w:hint="cs"/>
          <w:color w:val="000000"/>
          <w:rtl/>
        </w:rPr>
        <w:t>غير أن</w:t>
      </w:r>
      <w:r w:rsidRPr="00F17C74">
        <w:rPr>
          <w:rStyle w:val="apple-converted-space"/>
          <w:rFonts w:ascii="Traditional Arabic" w:eastAsiaTheme="majorEastAsia" w:hAnsi="Traditional Arabic" w:cs="Traditional Arabic" w:hint="cs"/>
          <w:color w:val="000000"/>
          <w:rtl/>
        </w:rPr>
        <w:t> </w:t>
      </w:r>
      <w:r w:rsidRPr="00F17C74">
        <w:rPr>
          <w:rFonts w:ascii="Traditional Arabic" w:hAnsi="Traditional Arabic" w:cs="Traditional Arabic" w:hint="cs"/>
          <w:color w:val="000000"/>
          <w:rtl/>
        </w:rPr>
        <w:t>هذه الدراسات تختلف عن الدراسة الحالية من حيث النطاق والتركيز؛ إذ اهتمت بالهوية الرقمية أو الثقافية بوصفها ناتجًا اجتماعيًا عامًا لدى فئات متنوعة (الشباب، الأسرة، المستخدمون عمومًا)، دون تناول إدراك الذات بوصفه بناءً نفسيًا متعدد الأبعاد (نفسي، واجتماعي، وجسدي، ومهني) لدى المرأة السعودية تحديدًا، كما تتناوله الدراسة الحالية</w:t>
      </w:r>
      <w:r w:rsidRPr="00F17C74">
        <w:rPr>
          <w:rFonts w:ascii="Traditional Arabic" w:hAnsi="Traditional Arabic" w:cs="Traditional Arabic" w:hint="cs"/>
          <w:color w:val="000000"/>
          <w:rtl/>
        </w:rPr>
        <w:t>.</w:t>
      </w:r>
    </w:p>
    <w:p w14:paraId="602EC49D" w14:textId="77777777" w:rsidR="009F01F2" w:rsidRPr="009C1763" w:rsidRDefault="009F01F2" w:rsidP="000644CA">
      <w:pPr>
        <w:pStyle w:val="Heading1"/>
        <w:bidi/>
        <w:rPr>
          <w:rFonts w:ascii="Traditional Arabic" w:hAnsi="Traditional Arabic" w:cs="Traditional Arabic"/>
          <w:b/>
          <w:bCs/>
          <w:color w:val="000000" w:themeColor="text1"/>
          <w:sz w:val="32"/>
          <w:szCs w:val="32"/>
        </w:rPr>
      </w:pPr>
      <w:r w:rsidRPr="009C1763">
        <w:rPr>
          <w:rFonts w:ascii="Traditional Arabic" w:hAnsi="Traditional Arabic" w:cs="Traditional Arabic" w:hint="cs"/>
          <w:b/>
          <w:bCs/>
          <w:color w:val="000000" w:themeColor="text1"/>
          <w:sz w:val="32"/>
          <w:szCs w:val="32"/>
          <w:rtl/>
        </w:rPr>
        <w:t>التحليل النقدي للدراسات السابقة والفجوة البحثية</w:t>
      </w:r>
    </w:p>
    <w:p w14:paraId="7D39B444" w14:textId="1953568E" w:rsidR="009F01F2" w:rsidRPr="009C1763" w:rsidRDefault="009F01F2" w:rsidP="00685267">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توضح مراجعة الدراسات السابقة في الادبيات العربية وا</w:t>
      </w:r>
      <w:r w:rsidR="009F6746">
        <w:rPr>
          <w:rFonts w:ascii="Traditional Arabic" w:hAnsi="Traditional Arabic" w:cs="Traditional Arabic" w:hint="cs"/>
          <w:color w:val="000000"/>
          <w:rtl/>
        </w:rPr>
        <w:t>لاجنبية</w:t>
      </w:r>
      <w:r w:rsidRPr="009C1763">
        <w:rPr>
          <w:rFonts w:ascii="Traditional Arabic" w:hAnsi="Traditional Arabic" w:cs="Traditional Arabic" w:hint="cs"/>
          <w:color w:val="000000"/>
          <w:rtl/>
        </w:rPr>
        <w:t xml:space="preserve">، ان العلاقة بين استخدام منصات التواصل الاجتماعي وإدراك الذات يُعد من الموضوعات التي شهدت اهتمامًا بحثيًا متزايدًا، بسبب التوسع في استخدام المنصات الرقمية وما نتج عنه من تحولات في </w:t>
      </w:r>
      <w:r w:rsidR="009F6746">
        <w:rPr>
          <w:rFonts w:ascii="Traditional Arabic" w:hAnsi="Traditional Arabic" w:cs="Traditional Arabic" w:hint="cs"/>
          <w:color w:val="000000"/>
          <w:rtl/>
        </w:rPr>
        <w:t>اشكال</w:t>
      </w:r>
      <w:r w:rsidRPr="009C1763">
        <w:rPr>
          <w:rFonts w:ascii="Traditional Arabic" w:hAnsi="Traditional Arabic" w:cs="Traditional Arabic" w:hint="cs"/>
          <w:color w:val="000000"/>
          <w:rtl/>
        </w:rPr>
        <w:t xml:space="preserve"> التفاعل الاجتماعي وبناء الهوية وإدراك الذات. وأظهرت الدراسات تنوعًا كبير في النظرية ومناهجها البحثية والمتغيرات التي تناولتها، مما </w:t>
      </w:r>
      <w:r w:rsidR="009F6746">
        <w:rPr>
          <w:rFonts w:ascii="Traditional Arabic" w:hAnsi="Traditional Arabic" w:cs="Traditional Arabic" w:hint="cs"/>
          <w:color w:val="000000"/>
          <w:rtl/>
        </w:rPr>
        <w:t>ساهم في</w:t>
      </w:r>
      <w:r w:rsidRPr="009C1763">
        <w:rPr>
          <w:rFonts w:ascii="Traditional Arabic" w:hAnsi="Traditional Arabic" w:cs="Traditional Arabic" w:hint="cs"/>
          <w:color w:val="000000"/>
          <w:rtl/>
        </w:rPr>
        <w:t xml:space="preserve"> تكوين صورة معرفية حول الظاهرة وكشف عدد من الثغرات العلمية التي تتطلب مزيد من الدراسة</w:t>
      </w:r>
      <w:r w:rsidRPr="009C1763">
        <w:rPr>
          <w:rFonts w:ascii="Traditional Arabic" w:hAnsi="Traditional Arabic" w:cs="Traditional Arabic" w:hint="cs"/>
          <w:color w:val="000000"/>
        </w:rPr>
        <w:t>.</w:t>
      </w:r>
    </w:p>
    <w:p w14:paraId="29C59C53" w14:textId="14F4C838"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ومن خلال تحليل الدراسات السابقة وجد أن غالبية الدراسات الأجنبية ج</w:t>
      </w:r>
      <w:r w:rsidR="009F6746">
        <w:rPr>
          <w:rFonts w:ascii="Traditional Arabic" w:hAnsi="Traditional Arabic" w:cs="Traditional Arabic" w:hint="cs"/>
          <w:color w:val="000000"/>
          <w:rtl/>
        </w:rPr>
        <w:t>أ</w:t>
      </w:r>
      <w:r w:rsidRPr="009C1763">
        <w:rPr>
          <w:rFonts w:ascii="Traditional Arabic" w:hAnsi="Traditional Arabic" w:cs="Traditional Arabic" w:hint="cs"/>
          <w:color w:val="000000"/>
          <w:rtl/>
        </w:rPr>
        <w:t>ت من أطر نظرية ثابتة، وفي مقدمتها نظرية المقارنة الاجتماعية</w:t>
      </w:r>
      <w:r w:rsidRPr="009C1763">
        <w:rPr>
          <w:rFonts w:ascii="Traditional Arabic" w:hAnsi="Traditional Arabic" w:cs="Traditional Arabic" w:hint="cs"/>
          <w:color w:val="000000"/>
        </w:rPr>
        <w:t xml:space="preserve"> (Festinger, 1954)</w:t>
      </w:r>
      <w:r w:rsidRPr="009C1763">
        <w:rPr>
          <w:rFonts w:ascii="Traditional Arabic" w:hAnsi="Traditional Arabic" w:cs="Traditional Arabic" w:hint="cs"/>
          <w:color w:val="000000"/>
          <w:rtl/>
        </w:rPr>
        <w:t>، ونظرية تقديم الذات</w:t>
      </w:r>
      <w:r w:rsidRPr="009C1763">
        <w:rPr>
          <w:rFonts w:ascii="Traditional Arabic" w:hAnsi="Traditional Arabic" w:cs="Traditional Arabic" w:hint="cs"/>
          <w:color w:val="000000"/>
        </w:rPr>
        <w:t xml:space="preserve"> (Goffman, 1959)</w:t>
      </w:r>
      <w:r w:rsidRPr="009C1763">
        <w:rPr>
          <w:rFonts w:ascii="Traditional Arabic" w:hAnsi="Traditional Arabic" w:cs="Traditional Arabic" w:hint="cs"/>
          <w:color w:val="000000"/>
          <w:rtl/>
        </w:rPr>
        <w:t>، ونظرية الهوية الاجتماعية</w:t>
      </w:r>
      <w:r w:rsidRPr="009C1763">
        <w:rPr>
          <w:rFonts w:ascii="Traditional Arabic" w:hAnsi="Traditional Arabic" w:cs="Traditional Arabic" w:hint="cs"/>
          <w:color w:val="000000"/>
        </w:rPr>
        <w:t xml:space="preserve"> (Tajfel &amp; Turner, 1979)</w:t>
      </w:r>
      <w:r w:rsidRPr="009C1763">
        <w:rPr>
          <w:rFonts w:ascii="Traditional Arabic" w:hAnsi="Traditional Arabic" w:cs="Traditional Arabic" w:hint="cs"/>
          <w:color w:val="000000"/>
          <w:rtl/>
        </w:rPr>
        <w:t xml:space="preserve">، وساهمت هذه الأطر في تفسير العلاقة بين التعرض للمحتوى الرقمي، وعمليات المقارنة الاجتماعية، واستراتيجيات تقديم الذات، وانعكاسها على تقدير الذات. مما أسهم في بناء نماذج تفسيرية، تجاوزت إثبات وجود علاقة بين المتغيرات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تفسير الآليات النفسية والاجتماعي</w:t>
      </w:r>
      <w:r w:rsidRPr="009C1763">
        <w:rPr>
          <w:rFonts w:ascii="Traditional Arabic" w:hAnsi="Traditional Arabic" w:cs="Traditional Arabic" w:hint="cs"/>
          <w:color w:val="000000" w:themeColor="text1"/>
          <w:rtl/>
        </w:rPr>
        <w:t xml:space="preserve">ة، التي تنتقل من خلالها تأثيرات البيئة الرقمية </w:t>
      </w:r>
      <w:r w:rsidR="000E684A">
        <w:rPr>
          <w:rFonts w:ascii="Traditional Arabic" w:hAnsi="Traditional Arabic" w:cs="Traditional Arabic" w:hint="cs"/>
          <w:color w:val="000000" w:themeColor="text1"/>
          <w:rtl/>
        </w:rPr>
        <w:t xml:space="preserve">إلى </w:t>
      </w:r>
      <w:r w:rsidRPr="009C1763">
        <w:rPr>
          <w:rFonts w:ascii="Traditional Arabic" w:hAnsi="Traditional Arabic" w:cs="Traditional Arabic" w:hint="cs"/>
          <w:color w:val="000000" w:themeColor="text1"/>
          <w:rtl/>
        </w:rPr>
        <w:t>إدراك الفرد لذاته</w:t>
      </w:r>
      <w:r w:rsidRPr="009C1763">
        <w:rPr>
          <w:rFonts w:ascii="Traditional Arabic" w:hAnsi="Traditional Arabic" w:cs="Traditional Arabic" w:hint="cs"/>
          <w:color w:val="000000" w:themeColor="text1"/>
        </w:rPr>
        <w:t>.</w:t>
      </w:r>
    </w:p>
    <w:p w14:paraId="1D0AED4D"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وفي المقابل، أظهرت مراجعة الدراسات العربية والسعودية اهتمامًا متزايدًا باستخدام منصات التواصل الاجتماعي وآثارها الاجتماعية والنفسية، إلا أن هذا الاهتمام كان في الاغلب على موضوعات، مثل الهوية الرقمية، أو التمكين الاجتماعي، أو صورة الجسد، أو تقدير الذات، دون ان يتناول إدراك الذات </w:t>
      </w:r>
      <w:r w:rsidRPr="009C1763">
        <w:rPr>
          <w:rFonts w:ascii="Traditional Arabic" w:hAnsi="Traditional Arabic" w:cs="Traditional Arabic" w:hint="cs"/>
          <w:color w:val="000000"/>
          <w:rtl/>
        </w:rPr>
        <w:lastRenderedPageBreak/>
        <w:t>باعتباره بناءً متعدد الأبعاد يجمع بين الجوانب النفسية والاجتماعية والجسدية والمهنية في إطار تحليلي واحد. وركزت كثيرًا من الدراسات العربية على وصف الظاهرة أو الكشف عن العلاقات الارتباطية بين المتغيرات، دون التوسع في تفسير هذه العلاقات ضمن نماذج نظرية متكاملة</w:t>
      </w:r>
      <w:r w:rsidRPr="009C1763">
        <w:rPr>
          <w:rFonts w:ascii="Traditional Arabic" w:hAnsi="Traditional Arabic" w:cs="Traditional Arabic" w:hint="cs"/>
          <w:color w:val="000000"/>
        </w:rPr>
        <w:t>.</w:t>
      </w:r>
    </w:p>
    <w:p w14:paraId="473E71F2" w14:textId="672687B9"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وهناك اتفاق بين معظم الدراسات على أن الاستخدام المكثف لمنصات التواصل الاجتماعي يرتبط بدرجات متفاوتة في إدراك الفرد لذاته، ولكن طبيعة هذا التأثير ليس محل اتفاق بين الدراسات. فقد توصلت بعض الدراسات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أن الاستخدام المكثف يؤدي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انخفاض الرضا عن الذات وصورة الجسد نتيجة المقارنة الاجتماعية المستمرة، في حين أشارت دراسات أخرى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أن المنصات قد تؤدي دورًا إيجابيًا في تعزيز التعبير عن الذات، وبناء العلاقات الاجتماعية، والشعور بالكفاءة، خاصة عندما يرتبط استخدامها بالمحتوى المهني أو التفاعلات الاجتماعية الإيجابية</w:t>
      </w:r>
      <w:r w:rsidRPr="009C1763">
        <w:rPr>
          <w:rFonts w:ascii="Traditional Arabic" w:hAnsi="Traditional Arabic" w:cs="Traditional Arabic" w:hint="cs"/>
          <w:color w:val="000000"/>
        </w:rPr>
        <w:t>.</w:t>
      </w:r>
    </w:p>
    <w:p w14:paraId="41A63BFD" w14:textId="5F2B6914"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وهذا التباين في النتائج يرجع </w:t>
      </w:r>
      <w:r w:rsidR="000E684A">
        <w:rPr>
          <w:rFonts w:ascii="Traditional Arabic" w:hAnsi="Traditional Arabic" w:cs="Traditional Arabic" w:hint="cs"/>
          <w:color w:val="000000"/>
          <w:rtl/>
        </w:rPr>
        <w:t xml:space="preserve">إلى </w:t>
      </w:r>
      <w:r w:rsidRPr="009C1763">
        <w:rPr>
          <w:rFonts w:ascii="Traditional Arabic" w:hAnsi="Traditional Arabic" w:cs="Traditional Arabic" w:hint="cs"/>
          <w:color w:val="000000"/>
          <w:rtl/>
        </w:rPr>
        <w:t>عدة عوامل، من أهمها اختلاف البيئة الثقافية التي أجريت فيها الدراسات، وتباين المفاهيم الإجرائية المستخدمة في قياس الاستخدام الرقمي، واختلاف أدوات القياس، وأحجام العينات، والفئات المستهدفة. فبعض الدراسات اعتمدت على قياس الاستخدام بعدد ساعات الاستخدام اليومية، بينما اعتمدت دراسات أخرى على نوع المنصة، أو طبيعة المحتوى، أو درجة التفاعل، وهو ما يحد من إمكانية المقارنة المباشرة بين نتائجها</w:t>
      </w:r>
      <w:r w:rsidRPr="009C1763">
        <w:rPr>
          <w:rFonts w:ascii="Traditional Arabic" w:hAnsi="Traditional Arabic" w:cs="Traditional Arabic" w:hint="cs"/>
          <w:color w:val="000000"/>
        </w:rPr>
        <w:t>.</w:t>
      </w:r>
    </w:p>
    <w:p w14:paraId="2158220B"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ومن الملاحظ أن معظم الدراسات الأجنبية اعتمدت على مقاييس معيارية لتقدير الذات أو صورة الجسد تم تطويرها في بيئات ثقافية غربية، بينما الدراسات العربية استعانت بهذه المقاييس بعد ترجمتها، ولم يتم بناء أدوات تتلاءم مع الخصوصية الثقافية والاجتماعية للمجتمع العربي، وهذا قد يؤثر في دقة تفسير النتائج عند التطبيق</w:t>
      </w:r>
      <w:r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4D1EBE43" w14:textId="75E9CA55"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ومن ناحية المنهج، وجد أن غالبية الدراسات اعتمدت المنهج الوصفي الارتباطي، بينما ندرت الدراسات التي استخدمت نماذج تحليلية متقدمة لاختبار العلاقات السببية بين المتغيرات. وقليل من الدراسات استعان بأساليب متقدمة، مثل نمذجة المعادلات البنائية، الأمر الذي يؤكد حاجة الأدبيات العربية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مزيد من الدراسات التي تتبنى نماذج تفسيرية أكثر عمقًا</w:t>
      </w:r>
      <w:r w:rsidRPr="009C1763">
        <w:rPr>
          <w:rFonts w:ascii="Traditional Arabic" w:hAnsi="Traditional Arabic" w:cs="Traditional Arabic" w:hint="cs"/>
          <w:color w:val="000000"/>
        </w:rPr>
        <w:t>.</w:t>
      </w:r>
    </w:p>
    <w:p w14:paraId="2F75E802"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كما ان معظم الدراسات تناولت عينة عامة من المستخدمين، أو ركزت على فئة الشباب الجامعي، بينما الدراسات التي تناولت المرأة السعودية بشكل مباشر كانت محدود</w:t>
      </w:r>
      <w:r w:rsidRPr="009C1763">
        <w:rPr>
          <w:rFonts w:ascii="Traditional Arabic" w:hAnsi="Traditional Arabic" w:cs="Traditional Arabic" w:hint="cs"/>
          <w:color w:val="000000" w:themeColor="text1"/>
          <w:rtl/>
        </w:rPr>
        <w:t>ة، وعلى الرغم من خصوصية التجارب الرقمية للمرأة في المجتمع السعودي، وما تشهده التحولات الاجتماعية والثقافية المتسارعة في ظل رؤية المملكة العربية السعودية 2030، وما ترتب عليها من توسع في مشاركة المرأة في الحياة العامة والفضاء الرقمي</w:t>
      </w:r>
      <w:r w:rsidRPr="009C1763">
        <w:rPr>
          <w:rFonts w:ascii="Traditional Arabic" w:hAnsi="Traditional Arabic" w:cs="Traditional Arabic" w:hint="cs"/>
          <w:color w:val="000000" w:themeColor="text1"/>
        </w:rPr>
        <w:t>.</w:t>
      </w:r>
    </w:p>
    <w:p w14:paraId="59525C22"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lastRenderedPageBreak/>
        <w:t>كشفت مراجعة الدراسات السابقة أن الاهتمام ركز بصورة كبيرة على البعد الجسدي لإدراك الذات، خاصة فيما يتعلق بصورة الجسد ومعايير الجمال، في الوقت نفسه لم يكن للأبعاد النفسية والاجتماعية والمهنية نفس الاهتمام، بالرغم أن إدراك الذات يمثل بناءً نفسيًا واجتماعيًا متعدد الأبعاد، تساهم مكوناته في تشكيل تصور الفرد عن ذاته</w:t>
      </w:r>
      <w:r w:rsidRPr="009C1763">
        <w:rPr>
          <w:rFonts w:ascii="Traditional Arabic" w:hAnsi="Traditional Arabic" w:cs="Traditional Arabic" w:hint="cs"/>
          <w:color w:val="000000"/>
        </w:rPr>
        <w:t>.</w:t>
      </w:r>
    </w:p>
    <w:p w14:paraId="47A56229" w14:textId="067CE34E"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بشكل عام نجد أن الأدبيات ساهمت في تفسير العلاقة بين استخدام المنصات الرقمية وإدراك الذات، ولكن لاتزال بحاجة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نماذج تركز على التفاعل بين خصائص الاستخدام الرقمي، والمقارنة الاجتماعية، وتقديم الذات، وخصائص البيئة الثقافية التي تتم فيها هذه العلاقة، مما يساعد بفهم أكثر شمولًا</w:t>
      </w:r>
      <w:r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2EB3A89F"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وعليه، فإن الدراسة الحالية تنطلق من هذا التراكمات المعرفية، وتعمل على تطويرها ضمن بناء نموذج تحليلي يدمج بين متغيرات الاستخدام الرقمي وإدراك الذات متعدد الأبعاد داخل السياق السعودي، مستندة على أطر نظرية معاصرة، ومستخدمة أدوات قياس تناسب طبيعة البيئة المحلية، مما يسهم في تقديم تفسير أكثر شمولًا للعلاقة بين هذه المتغيرات. </w:t>
      </w:r>
    </w:p>
    <w:p w14:paraId="3D589A8D" w14:textId="77777777" w:rsidR="009F01F2" w:rsidRPr="009C1763" w:rsidRDefault="009F01F2" w:rsidP="009F01F2">
      <w:pPr>
        <w:pStyle w:val="Heading1"/>
        <w:bidi/>
        <w:spacing w:line="360" w:lineRule="auto"/>
        <w:rPr>
          <w:rFonts w:ascii="Traditional Arabic" w:eastAsia="Times New Roman"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الفجوة البحثية</w:t>
      </w:r>
    </w:p>
    <w:p w14:paraId="0B2DF54F" w14:textId="715F3A7C"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على الرغم من التوسع في الدراسات حول استخدام منصات التواصل الاجتماعي وآثاره النفسية والاجتماعية خلال السنوات الأخيرة، الا ان مراجعة الأدبيات العربية والأجنبية كشفت عن عدد من الفجوات البحثية التي تشكل خلفية الدراسة والتي تحتاج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معالجة</w:t>
      </w:r>
      <w:r w:rsidRPr="009C1763">
        <w:rPr>
          <w:rFonts w:ascii="Traditional Arabic" w:hAnsi="Traditional Arabic" w:cs="Traditional Arabic" w:hint="cs"/>
          <w:color w:val="000000"/>
        </w:rPr>
        <w:t>.</w:t>
      </w:r>
    </w:p>
    <w:p w14:paraId="7D288241" w14:textId="6D9D0D2D"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أولًا، تشير المراجعة أن معظم الدراسات الأجنبية تناولت العلاقة بين استخدام منصات التواصل الاجتماعي وإدراك الذات في بيئات غربية تختلف في بنيتها الثقافية والاجتماعية عن المجتمع السعودي، وهذا يحد من إمكانية تعميم نتائج هذه الدراسات على البيئة المحلية. فالسياق السعودي له خصوصية ثقافية ودينية واجتماعية، بالإضافة للتحولات السريعة المرتبطة برؤية المملكة العربية السعودية 2030، والتي أعادت تشكيل أدوار المرأة وحضورها في </w:t>
      </w:r>
      <w:r w:rsidR="009F6746">
        <w:rPr>
          <w:rFonts w:ascii="Traditional Arabic" w:hAnsi="Traditional Arabic" w:cs="Traditional Arabic" w:hint="cs"/>
          <w:color w:val="000000"/>
          <w:rtl/>
        </w:rPr>
        <w:t>المجال</w:t>
      </w:r>
      <w:r w:rsidRPr="009C1763">
        <w:rPr>
          <w:rFonts w:ascii="Traditional Arabic" w:hAnsi="Traditional Arabic" w:cs="Traditional Arabic" w:hint="cs"/>
          <w:color w:val="000000"/>
          <w:rtl/>
        </w:rPr>
        <w:t xml:space="preserve"> الرقمي، مما يجعل من الضروري اختبار هذه العلاقة في هذا السياق</w:t>
      </w:r>
      <w:r w:rsidR="009F6746">
        <w:rPr>
          <w:rFonts w:ascii="Traditional Arabic" w:hAnsi="Traditional Arabic" w:cs="Traditional Arabic" w:hint="cs"/>
          <w:color w:val="000000"/>
          <w:rtl/>
        </w:rPr>
        <w:t>،</w:t>
      </w:r>
      <w:r w:rsidRPr="009C1763">
        <w:rPr>
          <w:rFonts w:ascii="Traditional Arabic" w:hAnsi="Traditional Arabic" w:cs="Traditional Arabic" w:hint="cs"/>
          <w:color w:val="000000"/>
          <w:rtl/>
        </w:rPr>
        <w:t xml:space="preserve"> بدلًا من الاعتماد على نتائج دراسات أجريت في مجتمعات أخرى.</w:t>
      </w:r>
    </w:p>
    <w:p w14:paraId="1619FE6A"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ثانيًا، وجد ان معظم الدراسات العربية ركزت على متغيرات جزئية مرتبطة بإدراك الذات، مثل تقدير الذات، أو صورة الجسد، أو الهوية الرقمية، أو التمكين الاجتماعي، لكنها اغفلت إدراك الذات كظاهرة متعددة الأبعاد تشمل الجوانب النفسية والاجتماعية والجسدية والمهنية في إطار تفسيري واحد. وهذا الاختصار يضعف القدرة على فهم التأثيرات المتباينة لمنصات التواصل الاجتماعي على أبعاد الذات المتعددة.</w:t>
      </w:r>
    </w:p>
    <w:p w14:paraId="7E41D34A" w14:textId="5A02939F"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ثالثًا، أظهرت مراجعة الأدبيات تباينا واضحا في نتائج الدراسات حول العلاقة بين استخدام منصات التواصل الاجتماعي وإدراك الذات، </w:t>
      </w:r>
      <w:r w:rsidR="009F6746">
        <w:rPr>
          <w:rFonts w:ascii="Traditional Arabic" w:hAnsi="Traditional Arabic" w:cs="Traditional Arabic" w:hint="cs"/>
          <w:color w:val="000000"/>
          <w:rtl/>
        </w:rPr>
        <w:t xml:space="preserve">فنجد </w:t>
      </w:r>
      <w:r w:rsidRPr="009C1763">
        <w:rPr>
          <w:rFonts w:ascii="Traditional Arabic" w:hAnsi="Traditional Arabic" w:cs="Traditional Arabic" w:hint="cs"/>
          <w:color w:val="000000"/>
          <w:rtl/>
        </w:rPr>
        <w:t xml:space="preserve">بعض الدراسات اشارت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وجود آثار سلبية مثل انخفاض الرضا عن الذات وزيادة المقارنة الاجتماعية، بينما توصلت دراسات أخرى آثار إيجابية مثل تعزيز التعبير </w:t>
      </w:r>
      <w:r w:rsidRPr="009C1763">
        <w:rPr>
          <w:rFonts w:ascii="Traditional Arabic" w:hAnsi="Traditional Arabic" w:cs="Traditional Arabic" w:hint="cs"/>
          <w:color w:val="000000"/>
          <w:rtl/>
        </w:rPr>
        <w:lastRenderedPageBreak/>
        <w:t xml:space="preserve">عن الذات والتمكين الاجتماعي. </w:t>
      </w:r>
      <w:r w:rsidR="009F6746">
        <w:rPr>
          <w:rFonts w:ascii="Traditional Arabic" w:hAnsi="Traditional Arabic" w:cs="Traditional Arabic" w:hint="cs"/>
          <w:color w:val="000000"/>
          <w:rtl/>
        </w:rPr>
        <w:t>و</w:t>
      </w:r>
      <w:r w:rsidRPr="009C1763">
        <w:rPr>
          <w:rFonts w:ascii="Traditional Arabic" w:hAnsi="Traditional Arabic" w:cs="Traditional Arabic" w:hint="cs"/>
          <w:color w:val="000000"/>
          <w:rtl/>
        </w:rPr>
        <w:t xml:space="preserve">هذا التباين </w:t>
      </w:r>
      <w:r w:rsidR="009F6746">
        <w:rPr>
          <w:rFonts w:ascii="Traditional Arabic" w:hAnsi="Traditional Arabic" w:cs="Traditional Arabic" w:hint="cs"/>
          <w:color w:val="000000"/>
          <w:rtl/>
        </w:rPr>
        <w:t xml:space="preserve">يدل </w:t>
      </w:r>
      <w:r w:rsidRPr="009C1763">
        <w:rPr>
          <w:rFonts w:ascii="Traditional Arabic" w:hAnsi="Traditional Arabic" w:cs="Traditional Arabic" w:hint="cs"/>
          <w:color w:val="000000"/>
          <w:rtl/>
        </w:rPr>
        <w:t>على ضرورة اجراء دراسات تفسيرية تأخذ بالاعتبار اختلاف أنماط الاستخدام، ونوع المحتوى، وطبيعة التفاعل، بدلًا من الاقتصار على قياس كثافة الاستخدام.</w:t>
      </w:r>
    </w:p>
    <w:p w14:paraId="3E53B339" w14:textId="6EDE6770"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رابعًا، </w:t>
      </w:r>
      <w:r w:rsidR="009F6746">
        <w:rPr>
          <w:rFonts w:ascii="Traditional Arabic" w:hAnsi="Traditional Arabic" w:cs="Traditional Arabic" w:hint="cs"/>
          <w:color w:val="000000"/>
          <w:rtl/>
        </w:rPr>
        <w:t>اتضح</w:t>
      </w:r>
      <w:r w:rsidRPr="009C1763">
        <w:rPr>
          <w:rFonts w:ascii="Traditional Arabic" w:hAnsi="Traditional Arabic" w:cs="Traditional Arabic" w:hint="cs"/>
          <w:color w:val="000000"/>
          <w:rtl/>
        </w:rPr>
        <w:t xml:space="preserve"> أن معظم الدراسات اعتمدت تعريفات مختلفة لمتغير استخدام منصات التواصل الاجتماعي، بعضها اكتفت بعدد ساعات الاستخدام، بينما ركزت أخرى على عدد مرات الدخول أو نوع المنصة، واهملت طبيعة المحتوى وأنماط التفاعل، وهذا أسهم في اختلاف نتائج الدراسات. لذلك تهدف الدراسة الحالية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تبني مفهوم أكثر شمولًا لمتغير الاستخدام، يجمع بين كثافة الاستخدام، ونوع المنصة، وطبيعة المحتوى، وأنماط التفاعل</w:t>
      </w:r>
      <w:r w:rsidRPr="009C1763">
        <w:rPr>
          <w:rFonts w:ascii="Traditional Arabic" w:hAnsi="Traditional Arabic" w:cs="Traditional Arabic" w:hint="cs"/>
          <w:color w:val="000000"/>
        </w:rPr>
        <w:t>.</w:t>
      </w:r>
    </w:p>
    <w:p w14:paraId="2C0F5691"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خامسًا، أظهرت مراجعة الدراسات السابقة ندرة الدراسات التي تناولت المرأة السعودية بوصفها مجتمع الرئيسي للدراسة، رغم أن النساء من أكثر الفئات استخدامًا للمنصات الرقمية، وأكثرهن تعرضًا لتأثيرات المقارنة الاجتماعية، خاصة على المنصات البصرية، وهذا يستدعي دراسة هذه العلاقة لدى النساء في المجتمع السعودي بشكل مستقل.</w:t>
      </w:r>
    </w:p>
    <w:p w14:paraId="6378CFBE" w14:textId="166958AE"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سادسًا، اتضح أن غالبية الدراسات العربية استخدمت تصميمات وصفية ارتباطية، ولم تتوسع في بناء نماذج تفسيرية تربط بين متغيرات الإعلام الرقمي والمتغيرات النفسية والاجتماعية ضمن إطار نظري متكامل، الأمر الذي تسعى الدراسة الحالية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تجاوز ذلك من خلال الاعتماد على نظرية المقارنة الاجتماعية، ونظرية تقديم الذات، ونظرية الهوية الاجتماعية، لبناء نموذج يفسر العلاقة بين المتغيرات بما يتناسب مع الخصوصية الثقافية للمجتمع السعودي</w:t>
      </w:r>
      <w:r w:rsidRPr="009C1763">
        <w:rPr>
          <w:rFonts w:ascii="Traditional Arabic" w:hAnsi="Traditional Arabic" w:cs="Traditional Arabic" w:hint="cs"/>
          <w:color w:val="000000"/>
        </w:rPr>
        <w:t>.</w:t>
      </w:r>
    </w:p>
    <w:p w14:paraId="2CC68869" w14:textId="735EDA77" w:rsidR="009F01F2" w:rsidRPr="009C1763" w:rsidRDefault="009F01F2" w:rsidP="009F01F2">
      <w:pPr>
        <w:pStyle w:val="NormalWeb"/>
        <w:bidi/>
        <w:spacing w:line="360" w:lineRule="auto"/>
        <w:rPr>
          <w:rFonts w:ascii="Traditional Arabic" w:hAnsi="Traditional Arabic" w:cs="Traditional Arabic"/>
          <w:color w:val="C00000"/>
        </w:rPr>
      </w:pPr>
      <w:r w:rsidRPr="009C1763">
        <w:rPr>
          <w:rFonts w:ascii="Traditional Arabic" w:hAnsi="Traditional Arabic" w:cs="Traditional Arabic" w:hint="cs"/>
          <w:color w:val="000000"/>
          <w:rtl/>
        </w:rPr>
        <w:t xml:space="preserve">واستنادا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هذه الفجوات، تهدف الدراسة الحالية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تقديم إضافة علمية تتمثل في تحليل العلاقة بين أنماط استخدام منصات التواصل الاجتماعي وإدراك الذات متعدد الأبعاد لدى النساء في المجتمع السعودي، يعتمد على نموذج نظري متكامل، وأداة قياس تناسب البيئة السعودية، مما يسهم في إثراء الأدبيات العربية في هذا المجال ويقدم نتائج يمكن الاستفادة منها في الجوانب العلمية والتطبيقية</w:t>
      </w:r>
      <w:r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576BFC8F"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التعقيب على الدراسات السابقة</w:t>
      </w:r>
    </w:p>
    <w:p w14:paraId="64C4E0AD"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 يوضح العرض التحليلي للدراسات السابقة أن الأدبيات العربية والعالمية قد ساعدت في تكوين قاعدة معرفية مهمة بشأن تأثير الإعلام الرقمي ومنصات التواصل الاجتماعي في تكوين الاتجاهات الاجتماعية، وبناء الهوية الرقمية، وإعادة تشكيل تصورات الفرد تجاه ذاته وتجاه الآخرين. وقد تناولت هذه الدراسات العلاقة بين أنماط الاستخدام الرقمي والتحولات النفسية والاجتماعية والثقافية بشكل شامل، مما يسهم في تكوين إطارًا نظريًا قوي تنطلق من خلاله الدراسة الحالية</w:t>
      </w:r>
      <w:r w:rsidRPr="009C1763">
        <w:rPr>
          <w:rFonts w:ascii="Traditional Arabic" w:hAnsi="Traditional Arabic" w:cs="Traditional Arabic" w:hint="cs"/>
          <w:color w:val="000000"/>
        </w:rPr>
        <w:t>.</w:t>
      </w:r>
    </w:p>
    <w:p w14:paraId="6FEC27CF" w14:textId="75C56151" w:rsidR="009F01F2" w:rsidRPr="009C1763" w:rsidRDefault="009F01F2" w:rsidP="009F01F2">
      <w:pPr>
        <w:pStyle w:val="Heading1"/>
        <w:bidi/>
        <w:spacing w:line="360" w:lineRule="auto"/>
        <w:rPr>
          <w:rFonts w:ascii="Traditional Arabic" w:hAnsi="Traditional Arabic" w:cs="Traditional Arabic"/>
          <w:b/>
          <w:bCs/>
          <w:color w:val="000000"/>
          <w:sz w:val="24"/>
          <w:szCs w:val="24"/>
          <w:rtl/>
        </w:rPr>
      </w:pPr>
      <w:r w:rsidRPr="009C1763">
        <w:rPr>
          <w:rFonts w:ascii="Traditional Arabic" w:hAnsi="Traditional Arabic" w:cs="Traditional Arabic" w:hint="cs"/>
          <w:b/>
          <w:bCs/>
          <w:color w:val="000000"/>
          <w:sz w:val="28"/>
          <w:szCs w:val="28"/>
          <w:rtl/>
        </w:rPr>
        <w:lastRenderedPageBreak/>
        <w:t>أولا: أوجه الاتفاق بين الدراسة الحالية والدراسات السابقة</w:t>
      </w:r>
      <w:r w:rsidRPr="009C1763">
        <w:rPr>
          <w:rFonts w:ascii="Traditional Arabic" w:hAnsi="Traditional Arabic" w:cs="Traditional Arabic" w:hint="cs"/>
          <w:sz w:val="24"/>
          <w:szCs w:val="24"/>
        </w:rPr>
        <w:br/>
      </w:r>
      <w:r w:rsidRPr="009C1763">
        <w:rPr>
          <w:rFonts w:ascii="Traditional Arabic" w:hAnsi="Traditional Arabic" w:cs="Traditional Arabic" w:hint="cs"/>
          <w:color w:val="1F243C"/>
          <w:sz w:val="24"/>
          <w:szCs w:val="24"/>
          <w:shd w:val="clear" w:color="auto" w:fill="FFFFFF"/>
          <w:rtl/>
        </w:rPr>
        <w:t>تتفق الدراسة الحالية مع الدراسات السابقة، سواء العربية أو العالمية، في العديد من الجوانب النظرية والمنهجية</w:t>
      </w:r>
      <w:r w:rsidR="009F6746">
        <w:rPr>
          <w:rFonts w:ascii="Traditional Arabic" w:hAnsi="Traditional Arabic" w:cs="Traditional Arabic" w:hint="cs"/>
          <w:color w:val="1F243C"/>
          <w:sz w:val="24"/>
          <w:szCs w:val="24"/>
          <w:shd w:val="clear" w:color="auto" w:fill="FFFFFF"/>
          <w:rtl/>
        </w:rPr>
        <w:t>،</w:t>
      </w:r>
      <w:r w:rsidRPr="009C1763">
        <w:rPr>
          <w:rFonts w:ascii="Traditional Arabic" w:hAnsi="Traditional Arabic" w:cs="Traditional Arabic" w:hint="cs"/>
          <w:color w:val="1F243C"/>
          <w:sz w:val="24"/>
          <w:szCs w:val="24"/>
          <w:shd w:val="clear" w:color="auto" w:fill="FFFFFF"/>
          <w:rtl/>
        </w:rPr>
        <w:t xml:space="preserve"> </w:t>
      </w:r>
      <w:r w:rsidR="009F6746">
        <w:rPr>
          <w:rFonts w:ascii="Traditional Arabic" w:hAnsi="Traditional Arabic" w:cs="Traditional Arabic" w:hint="cs"/>
          <w:color w:val="1F243C"/>
          <w:sz w:val="24"/>
          <w:szCs w:val="24"/>
          <w:shd w:val="clear" w:color="auto" w:fill="FFFFFF"/>
          <w:rtl/>
        </w:rPr>
        <w:t>و</w:t>
      </w:r>
      <w:r w:rsidRPr="009C1763">
        <w:rPr>
          <w:rFonts w:ascii="Traditional Arabic" w:hAnsi="Traditional Arabic" w:cs="Traditional Arabic" w:hint="cs"/>
          <w:color w:val="1F243C"/>
          <w:sz w:val="24"/>
          <w:szCs w:val="24"/>
          <w:shd w:val="clear" w:color="auto" w:fill="FFFFFF"/>
          <w:rtl/>
        </w:rPr>
        <w:t>هذا يعزز الأساس العلمي الذي تنطلق منه الدراسة الحالية.</w:t>
      </w:r>
    </w:p>
    <w:p w14:paraId="51C01DAB" w14:textId="3B40547C"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b/>
          <w:bCs/>
          <w:color w:val="1F243C"/>
          <w:shd w:val="clear" w:color="auto" w:fill="FFFFFF"/>
          <w:rtl/>
        </w:rPr>
        <w:t xml:space="preserve"> من الناحية النظرية</w:t>
      </w:r>
      <w:r w:rsidRPr="009C1763">
        <w:rPr>
          <w:rFonts w:ascii="Traditional Arabic" w:hAnsi="Traditional Arabic" w:cs="Traditional Arabic" w:hint="cs"/>
          <w:color w:val="1F243C"/>
          <w:shd w:val="clear" w:color="auto" w:fill="FFFFFF"/>
          <w:rtl/>
        </w:rPr>
        <w:t xml:space="preserve">، تتوافق مع الدراسات التي تناولت منصات التواصل الاجتماعي كبيئة تفاعلية لا تقتصر على نقل المعلومات، بل تسهم في إعادة تشكيل الإدراك الاجتماعي وبناء الهوية الرقمية. أكدت دراسات العتيبي، وآل سعود، والعامسي وجود علاقة بين كثافة التعرض للمحتوى الرقمي وإعادة تشكيل الاتجاهات والتصورات الاجتماعية. </w:t>
      </w:r>
      <w:r w:rsidR="009F6746">
        <w:rPr>
          <w:rFonts w:ascii="Traditional Arabic" w:hAnsi="Traditional Arabic" w:cs="Traditional Arabic" w:hint="cs"/>
          <w:color w:val="1F243C"/>
          <w:shd w:val="clear" w:color="auto" w:fill="FFFFFF"/>
          <w:rtl/>
        </w:rPr>
        <w:t xml:space="preserve">وهذا </w:t>
      </w:r>
      <w:r w:rsidR="000644CA">
        <w:rPr>
          <w:rFonts w:ascii="Traditional Arabic" w:hAnsi="Traditional Arabic" w:cs="Traditional Arabic" w:hint="cs"/>
          <w:color w:val="1F243C"/>
          <w:shd w:val="clear" w:color="auto" w:fill="FFFFFF"/>
          <w:rtl/>
        </w:rPr>
        <w:t xml:space="preserve">يدعم </w:t>
      </w:r>
      <w:r w:rsidR="000644CA" w:rsidRPr="009C1763">
        <w:rPr>
          <w:rFonts w:ascii="Traditional Arabic" w:hAnsi="Traditional Arabic" w:cs="Traditional Arabic"/>
          <w:color w:val="1F243C"/>
          <w:shd w:val="clear" w:color="auto" w:fill="FFFFFF"/>
          <w:rtl/>
        </w:rPr>
        <w:t>افتراض</w:t>
      </w:r>
      <w:r w:rsidRPr="009C1763">
        <w:rPr>
          <w:rFonts w:ascii="Traditional Arabic" w:hAnsi="Traditional Arabic" w:cs="Traditional Arabic" w:hint="cs"/>
          <w:color w:val="1F243C"/>
          <w:shd w:val="clear" w:color="auto" w:fill="FFFFFF"/>
          <w:rtl/>
        </w:rPr>
        <w:t xml:space="preserve"> الدراسة الحالية بأن هذا التأثير يمكن أن يمتد ليشمل إدراك الفرد لذاته. </w:t>
      </w:r>
    </w:p>
    <w:p w14:paraId="523F117F" w14:textId="06A07BB2"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color w:val="1F243C"/>
          <w:shd w:val="clear" w:color="auto" w:fill="FFFFFF"/>
          <w:rtl/>
        </w:rPr>
        <w:t>كما تتقاطع الدراسة الحالية مع عدد من الدراسات العالمية، مثل</w:t>
      </w:r>
      <w:r w:rsidRPr="009C1763">
        <w:rPr>
          <w:rFonts w:ascii="Traditional Arabic" w:hAnsi="Traditional Arabic" w:cs="Traditional Arabic" w:hint="cs"/>
          <w:color w:val="1F243C"/>
          <w:shd w:val="clear" w:color="auto" w:fill="FFFFFF"/>
        </w:rPr>
        <w:t xml:space="preserve"> Blachnio et al. (2025)</w:t>
      </w:r>
      <w:r w:rsidRPr="009C1763">
        <w:rPr>
          <w:rFonts w:ascii="Traditional Arabic" w:hAnsi="Traditional Arabic" w:cs="Traditional Arabic" w:hint="cs"/>
          <w:color w:val="1F243C"/>
          <w:shd w:val="clear" w:color="auto" w:fill="FFFFFF"/>
          <w:rtl/>
        </w:rPr>
        <w:t>، و</w:t>
      </w:r>
      <w:r w:rsidRPr="009C1763">
        <w:rPr>
          <w:rFonts w:ascii="Traditional Arabic" w:hAnsi="Traditional Arabic" w:cs="Traditional Arabic" w:hint="cs"/>
          <w:color w:val="1F243C"/>
          <w:shd w:val="clear" w:color="auto" w:fill="FFFFFF"/>
        </w:rPr>
        <w:t>Pan et al. (2025)</w:t>
      </w:r>
      <w:r w:rsidRPr="009C1763">
        <w:rPr>
          <w:rFonts w:ascii="Traditional Arabic" w:hAnsi="Traditional Arabic" w:cs="Traditional Arabic" w:hint="cs"/>
          <w:color w:val="1F243C"/>
          <w:shd w:val="clear" w:color="auto" w:fill="FFFFFF"/>
          <w:rtl/>
        </w:rPr>
        <w:t xml:space="preserve">، </w:t>
      </w:r>
      <w:r w:rsidRPr="009C1763">
        <w:rPr>
          <w:rFonts w:ascii="Traditional Arabic" w:hAnsi="Traditional Arabic" w:cs="Traditional Arabic" w:hint="cs"/>
          <w:color w:val="1F243C"/>
          <w:shd w:val="clear" w:color="auto" w:fill="FFFFFF"/>
        </w:rPr>
        <w:t xml:space="preserve">Ahmad et al. (2025). </w:t>
      </w:r>
      <w:r w:rsidRPr="009C1763">
        <w:rPr>
          <w:rFonts w:ascii="Traditional Arabic" w:hAnsi="Traditional Arabic" w:cs="Traditional Arabic" w:hint="cs"/>
          <w:color w:val="1F243C"/>
          <w:shd w:val="clear" w:color="auto" w:fill="FFFFFF"/>
          <w:rtl/>
        </w:rPr>
        <w:t xml:space="preserve">هذه الدراسات تبرز الدور المحوري لكل من المقارنة الاجتماعية وتقديم الذات. </w:t>
      </w:r>
      <w:r w:rsidR="009F6746">
        <w:rPr>
          <w:rFonts w:ascii="Traditional Arabic" w:hAnsi="Traditional Arabic" w:cs="Traditional Arabic" w:hint="cs"/>
          <w:color w:val="1F243C"/>
          <w:shd w:val="clear" w:color="auto" w:fill="FFFFFF"/>
          <w:rtl/>
        </w:rPr>
        <w:t>ويع</w:t>
      </w:r>
      <w:r w:rsidRPr="009C1763">
        <w:rPr>
          <w:rFonts w:ascii="Traditional Arabic" w:hAnsi="Traditional Arabic" w:cs="Traditional Arabic" w:hint="cs"/>
          <w:color w:val="1F243C"/>
          <w:shd w:val="clear" w:color="auto" w:fill="FFFFFF"/>
          <w:rtl/>
        </w:rPr>
        <w:t xml:space="preserve">تبر هذان العنصران من أهم الآليات النفسية التي تفسر تأثير استخدام منصات التواصل الاجتماعي في الصورة الذاتية وإدراك الذات. يؤكد هذا الاتفاق أهمية اختيار الدراسة الحالية لهذين المتغيرين كمتغيرين وسيطين أو مفسرين للعلاقة بين استخدام المنصات وإدراك الذات. </w:t>
      </w:r>
    </w:p>
    <w:p w14:paraId="588F0FF3" w14:textId="77777777"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color w:val="1F243C"/>
          <w:shd w:val="clear" w:color="auto" w:fill="FFFFFF"/>
          <w:rtl/>
        </w:rPr>
        <w:t>كذلك تنسجم الدراسة الحالية مع أدبيات الهوية الرقمية، كما ورد في دراسات حاج حامدري (2025)، وجودي (2022)، والرسيحي (2023). هذه الدراسات تعتبر الهوية الرقمية بناءً ديناميكيًا يتشكل ويتغير باستمرار داخل البيئة الرقمية من خلال التفاعل مع الآخرين. هذا يدعم الإطار المفاهيمي الذي تعتمد عليه الدراسة الحالية في تفسير إدراك الذات في سياق التواصل الرقمي.</w:t>
      </w:r>
    </w:p>
    <w:p w14:paraId="0363BCD1" w14:textId="1883217D"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b/>
          <w:bCs/>
          <w:color w:val="1F243C"/>
          <w:shd w:val="clear" w:color="auto" w:fill="FFFFFF"/>
          <w:rtl/>
        </w:rPr>
        <w:t xml:space="preserve"> من الناحية المنهجية،</w:t>
      </w:r>
      <w:r w:rsidRPr="009C1763">
        <w:rPr>
          <w:rFonts w:ascii="Traditional Arabic" w:hAnsi="Traditional Arabic" w:cs="Traditional Arabic" w:hint="cs"/>
          <w:color w:val="1F243C"/>
          <w:shd w:val="clear" w:color="auto" w:fill="FFFFFF"/>
          <w:rtl/>
        </w:rPr>
        <w:t xml:space="preserve"> تتفق الدراسة الحالية مع أغلب الدراسات السابقة في استخدام المنهج الكمي. يعتبر هذا المنهج الأكثر ملاءمة لاختبار العلاقات بين المتغيرات. كما تستخدم الاستبانة كأداة رئيسة لجمع البيانات، بالإضافة </w:t>
      </w:r>
      <w:r w:rsidR="000E684A">
        <w:rPr>
          <w:rFonts w:ascii="Traditional Arabic" w:hAnsi="Traditional Arabic" w:cs="Traditional Arabic" w:hint="cs"/>
          <w:color w:val="1F243C"/>
          <w:shd w:val="clear" w:color="auto" w:fill="FFFFFF"/>
          <w:rtl/>
        </w:rPr>
        <w:t>إلى</w:t>
      </w:r>
      <w:r w:rsidRPr="009C1763">
        <w:rPr>
          <w:rFonts w:ascii="Traditional Arabic" w:hAnsi="Traditional Arabic" w:cs="Traditional Arabic" w:hint="cs"/>
          <w:color w:val="1F243C"/>
          <w:shd w:val="clear" w:color="auto" w:fill="FFFFFF"/>
          <w:rtl/>
        </w:rPr>
        <w:t xml:space="preserve"> استخدام الأساليب الإحصائية لتحليل العلاقات الارتباطية واختبار الفروض. تشترك أيضًا مع العديد من الدراسات في التركيز على الفئات الأكثر استخدامًا لمنصات التواصل الاجتماعي، فهي الفئة الأكثر تعرضًا لتأثيرات البيئة الرقمية والأكثر ملاءمة لدراسة المتغيرات محل البحث. </w:t>
      </w:r>
    </w:p>
    <w:p w14:paraId="244F41BE" w14:textId="52D61D6A"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color w:val="1F243C"/>
          <w:shd w:val="clear" w:color="auto" w:fill="FFFFFF"/>
          <w:rtl/>
        </w:rPr>
        <w:t xml:space="preserve">يشير هذا الاتفاق النظري والمنهجي </w:t>
      </w:r>
      <w:r w:rsidR="000E684A">
        <w:rPr>
          <w:rFonts w:ascii="Traditional Arabic" w:hAnsi="Traditional Arabic" w:cs="Traditional Arabic" w:hint="cs"/>
          <w:color w:val="1F243C"/>
          <w:shd w:val="clear" w:color="auto" w:fill="FFFFFF"/>
          <w:rtl/>
        </w:rPr>
        <w:t>إلى</w:t>
      </w:r>
      <w:r w:rsidRPr="009C1763">
        <w:rPr>
          <w:rFonts w:ascii="Traditional Arabic" w:hAnsi="Traditional Arabic" w:cs="Traditional Arabic" w:hint="cs"/>
          <w:color w:val="1F243C"/>
          <w:shd w:val="clear" w:color="auto" w:fill="FFFFFF"/>
          <w:rtl/>
        </w:rPr>
        <w:t xml:space="preserve"> أن الدراسة الحالية لا تنطلق من فراغ</w:t>
      </w:r>
      <w:r w:rsidR="009F6746">
        <w:rPr>
          <w:rFonts w:ascii="Traditional Arabic" w:hAnsi="Traditional Arabic" w:cs="Traditional Arabic" w:hint="cs"/>
          <w:color w:val="1F243C"/>
          <w:shd w:val="clear" w:color="auto" w:fill="FFFFFF"/>
          <w:rtl/>
        </w:rPr>
        <w:t>، بل</w:t>
      </w:r>
      <w:r w:rsidRPr="009C1763">
        <w:rPr>
          <w:rFonts w:ascii="Traditional Arabic" w:hAnsi="Traditional Arabic" w:cs="Traditional Arabic" w:hint="cs"/>
          <w:color w:val="1F243C"/>
          <w:shd w:val="clear" w:color="auto" w:fill="FFFFFF"/>
          <w:rtl/>
        </w:rPr>
        <w:t xml:space="preserve"> تستند </w:t>
      </w:r>
      <w:r w:rsidR="000E684A">
        <w:rPr>
          <w:rFonts w:ascii="Traditional Arabic" w:hAnsi="Traditional Arabic" w:cs="Traditional Arabic" w:hint="cs"/>
          <w:color w:val="1F243C"/>
          <w:shd w:val="clear" w:color="auto" w:fill="FFFFFF"/>
          <w:rtl/>
        </w:rPr>
        <w:t>إلى</w:t>
      </w:r>
      <w:r w:rsidRPr="009C1763">
        <w:rPr>
          <w:rFonts w:ascii="Traditional Arabic" w:hAnsi="Traditional Arabic" w:cs="Traditional Arabic" w:hint="cs"/>
          <w:color w:val="1F243C"/>
          <w:shd w:val="clear" w:color="auto" w:fill="FFFFFF"/>
          <w:rtl/>
        </w:rPr>
        <w:t xml:space="preserve"> تراكم علمي راسخ في تفسير تأثير منصات التواصل الاجتماعي في الجوانب النفسية والاجتماعية. كما يسعى هذا التراكم لتفسير العلاقة بين استخدام المنصات وإدراك الذات ضمن إطار نظري ومنهجي متماسك، مع محاولة معالجة الجوانب التي لم تحظَ بالدراسة الكافية في الأدبيات السابقة</w:t>
      </w:r>
      <w:r w:rsidR="009F6746">
        <w:rPr>
          <w:rFonts w:ascii="Traditional Arabic" w:hAnsi="Traditional Arabic" w:cs="Traditional Arabic" w:hint="cs"/>
          <w:color w:val="1F243C"/>
          <w:shd w:val="clear" w:color="auto" w:fill="FFFFFF"/>
          <w:rtl/>
        </w:rPr>
        <w:t>.</w:t>
      </w:r>
    </w:p>
    <w:p w14:paraId="0F99E91F"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lastRenderedPageBreak/>
        <w:t>أوجه الاختلاف بين الدراسة الحالية والدراسات السابقة</w:t>
      </w:r>
    </w:p>
    <w:p w14:paraId="1E910E99"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على الرغم من وجود نقاط اتفاق عديدة بين الدراسة الحالية والدراسات السابقة بشأن تأثير منصات التواصل الاجتماعي في بناء الذات والهوية، إلا أن الدراسة الحالية تتفرد بعدة جوانب علمية ومنهجية. يمكن توضيح أوجه الاختلاف فيما يلي</w:t>
      </w:r>
      <w:r w:rsidRPr="009C1763">
        <w:rPr>
          <w:rFonts w:ascii="Traditional Arabic" w:hAnsi="Traditional Arabic" w:cs="Traditional Arabic" w:hint="cs"/>
          <w:color w:val="000000"/>
        </w:rPr>
        <w:t>:</w:t>
      </w:r>
    </w:p>
    <w:p w14:paraId="3DE9D03C" w14:textId="77777777" w:rsidR="009F01F2"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من حيث المتغير الرئيسي للدراسة، تركز الدراسة الحالية على إدراك الذات باعتباره بناءً نفسيًا واجتماعيًا معقدًا. هذا يشمل الأبعاد النفسية، والاجتماعية، والجسدية، والمهنية. في المقابل، ركزت غالبية الدراسات السابقة على بعد واحد من أبعاد الذات، مثل تقدير الذات أو صورة الجسد، دون تقديم رؤية شاملة لمفهوم إدراك الذات</w:t>
      </w:r>
      <w:r w:rsidRPr="009C1763">
        <w:rPr>
          <w:rFonts w:ascii="Traditional Arabic" w:hAnsi="Traditional Arabic" w:cs="Traditional Arabic" w:hint="cs"/>
          <w:color w:val="000000"/>
        </w:rPr>
        <w:t>.</w:t>
      </w:r>
    </w:p>
    <w:p w14:paraId="4DE660AB"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فيما يتعلق بقياس المتغير المستقل، تعتمد الدراسة الحالية مفهومًا أكثر شمولًا لاستخدام منصات التواصل الاجتماعي. لا تقتصر على قياس كثافة الاستخدام أو عدد ساعات التفاعل، بل تدمج بين كثافة الاستخدام، نوع المنصة، طبيعة المحتوى، وأنماط التفاعل الرقمي. هذا يوفر تفسيرًا أكثر دقة للعلاقة بين استخدام المنصات وإدراك الذات</w:t>
      </w:r>
      <w:r w:rsidRPr="009C1763">
        <w:rPr>
          <w:rFonts w:ascii="Traditional Arabic" w:hAnsi="Traditional Arabic" w:cs="Traditional Arabic" w:hint="cs"/>
          <w:color w:val="000000"/>
        </w:rPr>
        <w:t>.</w:t>
      </w:r>
    </w:p>
    <w:p w14:paraId="1A1755EB" w14:textId="62F8548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بالنسبة للإطار النظري، تستند الدراسة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نموذج تفسيري متكامل يجمع بين نظرية المقارنة الاجتماعية، ونظرية تقديم الذات، ونظرية الهوية الاجتماعية. هذا يسمح بتفسير العلاقة بين المتغيرات من زوايا معرفية ونفسية واجتماعية متعددة. بينما اعتمدت معظم الدراسات السابقة على إطار نظري واحد أو تناولت هذه النظريات بشكل منفصل</w:t>
      </w:r>
      <w:r w:rsidRPr="009C1763">
        <w:rPr>
          <w:rFonts w:ascii="Traditional Arabic" w:hAnsi="Traditional Arabic" w:cs="Traditional Arabic" w:hint="cs"/>
          <w:color w:val="000000"/>
        </w:rPr>
        <w:t>.</w:t>
      </w:r>
    </w:p>
    <w:p w14:paraId="0C47CB07" w14:textId="1D4B0F40"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فيما يتعلق بالفئة المستهدفة، تركز الدراسة الحالية على النساء في المجتمع السعودي كمجتمع بحثي مستقل. بينما درست غالبية الدراسات السابقة عينات عامة أو فئات شبابية مختلطة، دون النظر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الخصوصية الاجتماعية والثقافية التي تميز التجربة الرقمية للمرأة السعودية</w:t>
      </w:r>
      <w:r w:rsidRPr="009C1763">
        <w:rPr>
          <w:rFonts w:ascii="Traditional Arabic" w:hAnsi="Traditional Arabic" w:cs="Traditional Arabic" w:hint="cs"/>
          <w:color w:val="000000"/>
        </w:rPr>
        <w:t>.</w:t>
      </w:r>
    </w:p>
    <w:p w14:paraId="394476ED" w14:textId="12838285"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من حيث السياق البحثي، تختبر الدراسة الحالية العلاقة بين استخدام منصات التواصل الاجتماعي وإدراك الذات ضمن البيئة السعودية. تستند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خصوصيتها الاجتماعية والثقافية، مما يساعد في اختبار مدى صلاحية النماذج والنظريات التي طورت في بيئات غربية عند تطبيقها في سياق ثقافي مختلف. هذا يقلل من إشكالية التعميم التي ظهرت في الأدبيات السابقة</w:t>
      </w:r>
      <w:r w:rsidRPr="009C1763">
        <w:rPr>
          <w:rFonts w:ascii="Traditional Arabic" w:hAnsi="Traditional Arabic" w:cs="Traditional Arabic" w:hint="cs"/>
          <w:color w:val="000000"/>
        </w:rPr>
        <w:t>.</w:t>
      </w:r>
    </w:p>
    <w:p w14:paraId="12934275" w14:textId="1B575759"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فيما يخص التصميم المنهجي، تتبنى الدراسة منهجًا كميًا تفسيريًا يهدف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تحليل العلاقات بين المتغيرات. تختبر قدرتها التفسيرية والتنبؤية باستخدام أساليب إحصائية مناسبة، مثل تحليل الارتباط والانحدار المتعدد. بالمقابل، اكتفت كثير من الدراسات السابقة بالمنهج الوصفي أو التحليل النوعي، أو اقتصرت على دراسة متغير واحد فقط</w:t>
      </w:r>
      <w:r w:rsidRPr="009C1763">
        <w:rPr>
          <w:rFonts w:ascii="Traditional Arabic" w:hAnsi="Traditional Arabic" w:cs="Traditional Arabic" w:hint="cs"/>
          <w:color w:val="000000"/>
        </w:rPr>
        <w:t>.</w:t>
      </w:r>
    </w:p>
    <w:p w14:paraId="36694C9C" w14:textId="60E1EF53"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xml:space="preserve">من حيث القيمة التطبيقية، لا تقتصر الدراسة الحالية على تفسير العلاقة بين المتغيرات. بل تسعى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تقديم نتائج قابلة للاستخدام في تصميم برامج توعوية وتعليمية وصحية ترتكز على بيانات ميدانية محلية. يساهم ذلك في دعم الجهود المبذولة لتعزيز الاستخدام الإيجابي لمنصات التواصل الاجتماعي وتنمية إدراك الذات لدى النساء في المجتمع السعودي.</w:t>
      </w:r>
    </w:p>
    <w:p w14:paraId="00ACC8CE"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 xml:space="preserve">أولًا: أوجه التميز والإضافة العلمية </w:t>
      </w:r>
    </w:p>
    <w:p w14:paraId="7FA028ED" w14:textId="0396EF6D"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لا تقتصر الدراسة الحالية على إعادة تناول العلاقة بين استخدام منصات التواصل الاجتماعي وإدراك الذات كما وردت في الأدبيات السابقة. تسعى الدراسة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تطويرها وتوسيع نطاقها من خلال تقديم نموذج تفسيري أكثر تكاملاً يراعي الخصوصية الثقافية للمجتمع السعودي. تتمثل </w:t>
      </w:r>
      <w:r w:rsidRPr="009C1763">
        <w:rPr>
          <w:rFonts w:ascii="Traditional Arabic" w:hAnsi="Traditional Arabic" w:cs="Traditional Arabic" w:hint="cs"/>
          <w:b/>
          <w:bCs/>
          <w:color w:val="000000"/>
          <w:rtl/>
        </w:rPr>
        <w:t>أبرز جوانب التميز والإضافة العلمية للدراسة فيما يأتي</w:t>
      </w:r>
      <w:r w:rsidRPr="009C1763">
        <w:rPr>
          <w:rFonts w:ascii="Traditional Arabic" w:hAnsi="Traditional Arabic" w:cs="Traditional Arabic" w:hint="cs"/>
          <w:b/>
          <w:bCs/>
          <w:color w:val="000000"/>
        </w:rPr>
        <w:t>:</w:t>
      </w:r>
      <w:r w:rsidRPr="009C1763">
        <w:rPr>
          <w:rFonts w:ascii="Traditional Arabic" w:hAnsi="Traditional Arabic" w:cs="Traditional Arabic" w:hint="cs"/>
          <w:color w:val="000000"/>
        </w:rPr>
        <w:t xml:space="preserve"> </w:t>
      </w:r>
    </w:p>
    <w:p w14:paraId="3E4EFEBD"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تقديم نموذج تفسيري متكامل يجمع بين الأبعاد الاتصالية، التي تتمثل في أنماط استخدام منصات التواصل الاجتماعي، والأبعاد النفسية المرتبطة بإدراك الذات، والأبعاد الثقافية والاجتماعية التي تميز البيئة السعودية. هذا النموذج يساهم في تفسير العلاقة بين الإعلام الرقمي وبناء الذات بصورة أكثر شمولًا من النماذج التي تناولت هذه المتغيرات بصورة منفصلة</w:t>
      </w:r>
      <w:r w:rsidRPr="009C1763">
        <w:rPr>
          <w:rFonts w:ascii="Traditional Arabic" w:hAnsi="Traditional Arabic" w:cs="Traditional Arabic" w:hint="cs"/>
          <w:color w:val="000000"/>
        </w:rPr>
        <w:t xml:space="preserve">. </w:t>
      </w:r>
    </w:p>
    <w:p w14:paraId="778F7A97"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دراسة إدراك الذات بوصفه بناءً متعدد الأبعاد يشمل الأبعاد النفسية والاجتماعية والجسدية والمهنية، بدلاً من الاقتصار على أحد مكوناته، مثل صورة الجسد أو تقدير الذات. هذا يتيح فهماً أكثر عمقًا للطبيعة التأثيرية المرتبطة باستخدام المنصات الرقمية</w:t>
      </w:r>
      <w:r w:rsidRPr="009C1763">
        <w:rPr>
          <w:rFonts w:ascii="Traditional Arabic" w:hAnsi="Traditional Arabic" w:cs="Traditional Arabic" w:hint="cs"/>
          <w:color w:val="000000"/>
        </w:rPr>
        <w:t xml:space="preserve">. </w:t>
      </w:r>
    </w:p>
    <w:p w14:paraId="565EDC34" w14:textId="5DE45354"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 الانتقال من الوصف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التفسير؛ إذ تعتمد الدراسة تصميمًا كميًا تفسيريًا لا يقتصر على وصف الظاهرة. بل يختبر العلاقات بين المتغيرات، ويحلل قدرتها التفسيرية والتنبؤية باستخدام أساليب إحصائية متقدمة مثل تحليل الارتباط، وتحليل الفروق، والانحدار المتعدد</w:t>
      </w:r>
      <w:r w:rsidRPr="009C1763">
        <w:rPr>
          <w:rFonts w:ascii="Traditional Arabic" w:hAnsi="Traditional Arabic" w:cs="Traditional Arabic" w:hint="cs"/>
          <w:color w:val="000000"/>
        </w:rPr>
        <w:t xml:space="preserve">. </w:t>
      </w:r>
    </w:p>
    <w:p w14:paraId="10329FB8"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اختبار النماذج النظرية في سياق ثقافي مختلف، من خلال توظيف نظريات المقارنة الاجتماعية، وتقديم الذات، والهوية الاجتماعية في البيئة السعودية. هذا يسهم في اختبار مدى صلاحية هذه الأطر النظرية خارج السياقات الغربية التي طُورت فيها، كما يثري الأدبيات العربية في مجال الإعلام الرقمي وعلم النفس الاجتماعي</w:t>
      </w:r>
      <w:r w:rsidRPr="009C1763">
        <w:rPr>
          <w:rFonts w:ascii="Traditional Arabic" w:hAnsi="Traditional Arabic" w:cs="Traditional Arabic" w:hint="cs"/>
          <w:color w:val="000000"/>
        </w:rPr>
        <w:t xml:space="preserve">. </w:t>
      </w:r>
    </w:p>
    <w:p w14:paraId="01260DBF"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التركيز على المرأة السعودية بوصفها مجتمعًا بحثيًا مستقلًا، في ظل التحولات الاجتماعية والثقافية في المملكة العربية السعودية. هذا يمنح الدراسة أهمية خاصة في تفسير العلاقة بين التحول الرقمي وبناء الذات في مرحلة تشهد توسعًا ملحوظًا في مشاركة المرأة في مختلف المجالات</w:t>
      </w:r>
      <w:r w:rsidRPr="009C1763">
        <w:rPr>
          <w:rFonts w:ascii="Traditional Arabic" w:hAnsi="Traditional Arabic" w:cs="Traditional Arabic" w:hint="cs"/>
          <w:color w:val="000000"/>
        </w:rPr>
        <w:t xml:space="preserve">. </w:t>
      </w:r>
    </w:p>
    <w:p w14:paraId="2BE9F8D5"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المساهمة في سد فجوة بحثية تتمثل في محدودية الدراسات العربية والسعودية التي تناولت العلاقة بين استخدام منصات التواصل الاجتماعي وإدراك الذات من خلال نموذج تحليلي يجمع بين المتغيرات الاتصالية والنفسية والثقافية في إطار واحد. هذا يمنح الدراسة قيمة علمية يمكن البناء عليها في بحوث لاحقة داخل المملكة العربية السعودية ودول الخليج العربي</w:t>
      </w:r>
      <w:r w:rsidRPr="009C1763">
        <w:rPr>
          <w:rFonts w:ascii="Traditional Arabic" w:hAnsi="Traditional Arabic" w:cs="Traditional Arabic" w:hint="cs"/>
          <w:color w:val="000000"/>
        </w:rPr>
        <w:t xml:space="preserve">. </w:t>
      </w:r>
    </w:p>
    <w:p w14:paraId="49FBCFCF" w14:textId="4979CB2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وبذلك، تمثل الدراسة الحالية حلقة وصل بين الأدبيات النظرية العالمية والواقع الاجتماعي السعودي. تسعى الدراسة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تقديم تفسير علمي أكثر ملاءمة للخصوصية الثقافية التي تحكم استخدام المرأة السعودية لمنصات التواصل الاجتماعي وتأثير ذلك في إدراكها لذاتها</w:t>
      </w:r>
      <w:r w:rsidRPr="009C1763">
        <w:rPr>
          <w:rFonts w:ascii="Traditional Arabic" w:hAnsi="Traditional Arabic" w:cs="Traditional Arabic" w:hint="cs"/>
          <w:color w:val="000000"/>
        </w:rPr>
        <w:t xml:space="preserve">. </w:t>
      </w:r>
    </w:p>
    <w:p w14:paraId="5C6001AA"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ثانيًا: أوجه الاستفادة من الدراسات السابقة</w:t>
      </w:r>
      <w:r w:rsidRPr="009C1763">
        <w:rPr>
          <w:rFonts w:ascii="Traditional Arabic" w:hAnsi="Traditional Arabic" w:cs="Traditional Arabic" w:hint="cs"/>
          <w:b/>
          <w:bCs/>
          <w:color w:val="000000"/>
          <w:sz w:val="28"/>
          <w:szCs w:val="28"/>
        </w:rPr>
        <w:t xml:space="preserve"> </w:t>
      </w:r>
    </w:p>
    <w:p w14:paraId="6A2CC799"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أفادت الدراسة الحالية من الدراسات السابقة في مختلف مراحل إعدادها، سواء في الجانب النظري أو المنهجي أو التطبيقي</w:t>
      </w:r>
      <w:r w:rsidR="00685267">
        <w:rPr>
          <w:rFonts w:ascii="Traditional Arabic" w:hAnsi="Traditional Arabic" w:cs="Traditional Arabic" w:hint="cs"/>
          <w:color w:val="000000"/>
          <w:rtl/>
        </w:rPr>
        <w:t>،</w:t>
      </w:r>
      <w:r w:rsidRPr="009C1763">
        <w:rPr>
          <w:rFonts w:ascii="Traditional Arabic" w:hAnsi="Traditional Arabic" w:cs="Traditional Arabic" w:hint="cs"/>
          <w:color w:val="000000"/>
          <w:rtl/>
        </w:rPr>
        <w:t xml:space="preserve"> </w:t>
      </w:r>
      <w:r w:rsidR="00685267">
        <w:rPr>
          <w:rFonts w:ascii="Traditional Arabic" w:hAnsi="Traditional Arabic" w:cs="Traditional Arabic" w:hint="cs"/>
          <w:color w:val="000000"/>
          <w:rtl/>
        </w:rPr>
        <w:t>و</w:t>
      </w:r>
      <w:r w:rsidRPr="009C1763">
        <w:rPr>
          <w:rFonts w:ascii="Traditional Arabic" w:hAnsi="Traditional Arabic" w:cs="Traditional Arabic" w:hint="cs"/>
          <w:color w:val="000000"/>
          <w:rtl/>
        </w:rPr>
        <w:t xml:space="preserve">يمكن </w:t>
      </w:r>
      <w:r w:rsidR="00685267">
        <w:rPr>
          <w:rFonts w:ascii="Traditional Arabic" w:hAnsi="Traditional Arabic" w:cs="Traditional Arabic" w:hint="cs"/>
          <w:color w:val="000000"/>
          <w:rtl/>
        </w:rPr>
        <w:t>عرض</w:t>
      </w:r>
      <w:r w:rsidRPr="009C1763">
        <w:rPr>
          <w:rFonts w:ascii="Traditional Arabic" w:hAnsi="Traditional Arabic" w:cs="Traditional Arabic" w:hint="cs"/>
          <w:color w:val="000000"/>
          <w:rtl/>
        </w:rPr>
        <w:t xml:space="preserve"> أوجه الاستفادة فيما يأتي</w:t>
      </w:r>
      <w:r w:rsidRPr="009C1763">
        <w:rPr>
          <w:rFonts w:ascii="Traditional Arabic" w:hAnsi="Traditional Arabic" w:cs="Traditional Arabic" w:hint="cs"/>
          <w:color w:val="000000"/>
        </w:rPr>
        <w:t xml:space="preserve">: </w:t>
      </w:r>
    </w:p>
    <w:p w14:paraId="52F2278D"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تحديد مشكلة الدراسة وصياغتها بناءً على ما كشفت عنه الدراسات السابقة من نتائج، وما أبرزته من فجوات بحثية تستدعي مزيدًا من الدراسة في البيئة السعودية</w:t>
      </w:r>
      <w:r w:rsidRPr="009C1763">
        <w:rPr>
          <w:rFonts w:ascii="Traditional Arabic" w:hAnsi="Traditional Arabic" w:cs="Traditional Arabic" w:hint="cs"/>
          <w:color w:val="000000"/>
        </w:rPr>
        <w:t xml:space="preserve">. </w:t>
      </w:r>
    </w:p>
    <w:p w14:paraId="2EE42670"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بناء الإطار النظري للدراسة، واختيار النظريات الأكثر ملاءمة لتفسير العلاقة بين استخدام منصات التواصل الاجتماعي وإدراك الذات، وتحديد أوجه التكامل بينها</w:t>
      </w:r>
      <w:r w:rsidRPr="009C1763">
        <w:rPr>
          <w:rFonts w:ascii="Traditional Arabic" w:hAnsi="Traditional Arabic" w:cs="Traditional Arabic" w:hint="cs"/>
          <w:color w:val="000000"/>
        </w:rPr>
        <w:t xml:space="preserve">. </w:t>
      </w:r>
    </w:p>
    <w:p w14:paraId="01A364D8"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تحديد متغيرات الدراسة الرئيسة والفرعية، وبناء النموذج النظري الذي يوضح طبيعة العلاقات المتوقعة بين هذه المتغيرات</w:t>
      </w:r>
      <w:r w:rsidRPr="009C1763">
        <w:rPr>
          <w:rFonts w:ascii="Traditional Arabic" w:hAnsi="Traditional Arabic" w:cs="Traditional Arabic" w:hint="cs"/>
          <w:color w:val="000000"/>
        </w:rPr>
        <w:t xml:space="preserve">. </w:t>
      </w:r>
    </w:p>
    <w:p w14:paraId="746050E3" w14:textId="0445D7B0"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 صياغة فرضيات الدراسة استنادًا </w:t>
      </w:r>
      <w:r w:rsidR="000E684A">
        <w:rPr>
          <w:rFonts w:ascii="Traditional Arabic" w:hAnsi="Traditional Arabic" w:cs="Traditional Arabic" w:hint="cs"/>
          <w:color w:val="000000"/>
          <w:rtl/>
        </w:rPr>
        <w:t>إلى</w:t>
      </w:r>
      <w:r w:rsidRPr="009C1763">
        <w:rPr>
          <w:rFonts w:ascii="Traditional Arabic" w:hAnsi="Traditional Arabic" w:cs="Traditional Arabic" w:hint="cs"/>
          <w:color w:val="000000"/>
          <w:rtl/>
        </w:rPr>
        <w:t xml:space="preserve"> ما توصلت إليه الأدبيات السابقة من نتائج، وبما يتوافق مع الإطار النظري للدراسة</w:t>
      </w:r>
      <w:r w:rsidRPr="009C1763">
        <w:rPr>
          <w:rFonts w:ascii="Traditional Arabic" w:hAnsi="Traditional Arabic" w:cs="Traditional Arabic" w:hint="cs"/>
          <w:color w:val="000000"/>
        </w:rPr>
        <w:t xml:space="preserve">. </w:t>
      </w:r>
    </w:p>
    <w:p w14:paraId="2E0C0AEE"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الاستفادة من أدوات القياس والمقاييس العلمية المستخدمة في الدراسات السابقة عند إعداد أداة الدراسة، مع تطويرها وتكييفها لتناسب أهداف الدراسة الحالية وخصوصية البيئة السعودية</w:t>
      </w:r>
      <w:r w:rsidRPr="009C1763">
        <w:rPr>
          <w:rFonts w:ascii="Traditional Arabic" w:hAnsi="Traditional Arabic" w:cs="Traditional Arabic" w:hint="cs"/>
          <w:color w:val="000000"/>
        </w:rPr>
        <w:t xml:space="preserve">. </w:t>
      </w:r>
    </w:p>
    <w:p w14:paraId="1F0C1239"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اختيار المنهج البحثي والإجراءات الإحصائية المناسبة لطبيعة المشكلة البحثية، والاستفادة من الخبرات المتنوعة التي قدمتها الدراسات السابقة في تحليل العلاقات بين المتغيرات</w:t>
      </w:r>
      <w:r w:rsidRPr="009C1763">
        <w:rPr>
          <w:rFonts w:ascii="Traditional Arabic" w:hAnsi="Traditional Arabic" w:cs="Traditional Arabic" w:hint="cs"/>
          <w:color w:val="000000"/>
        </w:rPr>
        <w:t xml:space="preserve">. </w:t>
      </w:r>
    </w:p>
    <w:p w14:paraId="2D23CC4E"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تفسير نتائج الدراسة الحالية وربطها بنتائج الدراسات السابقة عند مناقشتها، مما يسهم في تفسير أوجه الاتفاق والاختلاف، وتقديم قراءة علمية متكاملة للنتائج</w:t>
      </w:r>
      <w:r w:rsidRPr="009C1763">
        <w:rPr>
          <w:rFonts w:ascii="Traditional Arabic" w:hAnsi="Traditional Arabic" w:cs="Traditional Arabic" w:hint="cs"/>
          <w:color w:val="000000"/>
        </w:rPr>
        <w:t xml:space="preserve">. </w:t>
      </w:r>
    </w:p>
    <w:p w14:paraId="51619DA2" w14:textId="77777777" w:rsidR="009F01F2" w:rsidRPr="00D2067B"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 تحديد الإضافة العلمية للدراسة من خلال تجنب جوانب القصور التي ظهرت في بعض الدراسات السابقة، والبناء على نقاط قوتها، مما يعزز القيمة العلمية والمنهجية للدراسة الحالية، ويسهم في إثراء الأدبيات العربية في مجال الإعلام الرقمي وإدراك الذات. </w:t>
      </w:r>
    </w:p>
    <w:p w14:paraId="28E92CC4" w14:textId="77777777" w:rsidR="000C0B07" w:rsidRPr="000E684A" w:rsidRDefault="000C0B07" w:rsidP="00B67C7E">
      <w:pPr>
        <w:bidi/>
        <w:spacing w:before="100" w:beforeAutospacing="1" w:after="100" w:afterAutospacing="1"/>
        <w:rPr>
          <w:rFonts w:ascii="Traditional Arabic" w:hAnsi="Traditional Arabic" w:cs="Traditional Arabic"/>
          <w:color w:val="000000" w:themeColor="text1"/>
          <w:sz w:val="32"/>
          <w:szCs w:val="32"/>
        </w:rPr>
      </w:pPr>
      <w:r w:rsidRPr="000E684A">
        <w:rPr>
          <w:rFonts w:ascii="Traditional Arabic" w:hAnsi="Traditional Arabic" w:cs="Traditional Arabic" w:hint="cs"/>
          <w:b/>
          <w:bCs/>
          <w:color w:val="000000" w:themeColor="text1"/>
          <w:sz w:val="32"/>
          <w:szCs w:val="32"/>
          <w:rtl/>
        </w:rPr>
        <w:t>مشكلة الدراسة</w:t>
      </w:r>
    </w:p>
    <w:p w14:paraId="146717AC" w14:textId="0F88467D" w:rsidR="00E73025" w:rsidRPr="0024219B" w:rsidRDefault="000C0B07" w:rsidP="00B67C7E">
      <w:p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شهدت العقود الأخيرة تحولات رقمية متسارعة غيّرت أشكال الاتصال البشري وطرق تفاعل الفرد مع بيئته الاجتماعية؛ إذ تحولت منصات التواصل الاجتماعي من أدوات لنقل المعلومات </w:t>
      </w:r>
      <w:r w:rsidR="000E684A">
        <w:rPr>
          <w:rFonts w:ascii="Traditional Arabic" w:hAnsi="Traditional Arabic" w:cs="Traditional Arabic" w:hint="cs"/>
          <w:color w:val="000000"/>
          <w:rtl/>
        </w:rPr>
        <w:t>إلى</w:t>
      </w:r>
      <w:r w:rsidRPr="0024219B">
        <w:rPr>
          <w:rFonts w:ascii="Traditional Arabic" w:hAnsi="Traditional Arabic" w:cs="Traditional Arabic" w:hint="cs"/>
          <w:color w:val="000000"/>
          <w:rtl/>
        </w:rPr>
        <w:t xml:space="preserve"> بيئة تفاعلية تؤثر في بناء الهوية الشخصية والاجتماعية، وفي التصورات التي يكوّنها الأفراد عن ذواتهم وعن الآخرين</w:t>
      </w:r>
      <w:r w:rsidRPr="0024219B">
        <w:rPr>
          <w:rFonts w:ascii="Traditional Arabic" w:hAnsi="Traditional Arabic" w:cs="Traditional Arabic" w:hint="cs"/>
          <w:color w:val="000000"/>
        </w:rPr>
        <w:t xml:space="preserve"> (Goffman, 1959; Boyd &amp; Ellison, 2007). </w:t>
      </w:r>
      <w:r w:rsidRPr="0024219B">
        <w:rPr>
          <w:rFonts w:ascii="Traditional Arabic" w:hAnsi="Traditional Arabic" w:cs="Traditional Arabic" w:hint="cs"/>
          <w:color w:val="000000"/>
          <w:rtl/>
        </w:rPr>
        <w:t>وتؤكد الأدبيات الحديثة أن إدراك الذات لم يعد بناءً ثابتًا، بل عملية دينامية تتأثر باستمرار بالتفاعلات الرقمية وآليات عرض الذات والمقارنة الاجتماعية</w:t>
      </w:r>
      <w:r w:rsidRPr="0024219B">
        <w:rPr>
          <w:rFonts w:ascii="Traditional Arabic" w:hAnsi="Traditional Arabic" w:cs="Traditional Arabic" w:hint="cs"/>
          <w:color w:val="000000"/>
        </w:rPr>
        <w:t xml:space="preserve"> (Festinger, 1954)</w:t>
      </w:r>
      <w:r w:rsidRPr="0024219B">
        <w:rPr>
          <w:rFonts w:ascii="Traditional Arabic" w:hAnsi="Traditional Arabic" w:cs="Traditional Arabic" w:hint="cs"/>
          <w:color w:val="000000"/>
          <w:rtl/>
        </w:rPr>
        <w:t>، التي تضاعفت فرصها في البيئة الرقمية نتيجة التعرض المستمر لمحتوى يعرض صورًا مثالية ومنتقاة، بما يعيد تشكيل معايير النجاح والقبول الاجتماعي وتقدير الذات، خاصة لدى النساء اللواتي يتعرضن بصورة أكبر للمحتوى البصري المرتبط بالمظهر ونمط الحياة</w:t>
      </w:r>
      <w:r w:rsidRPr="0024219B">
        <w:rPr>
          <w:rFonts w:ascii="Traditional Arabic" w:hAnsi="Traditional Arabic" w:cs="Traditional Arabic" w:hint="cs"/>
          <w:color w:val="000000"/>
        </w:rPr>
        <w:t xml:space="preserve"> (Blachnio et al., 2025; Pan et al., 2025).</w:t>
      </w:r>
    </w:p>
    <w:p w14:paraId="5203EB5D" w14:textId="541361E7" w:rsidR="000C0B07" w:rsidRPr="0024219B" w:rsidRDefault="000C0B07" w:rsidP="000C0B07">
      <w:p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وقد كشفت الدراسات الحديثة عن نتائج متباينة بشأن هذه العلاقة؛ فبينما أشارت دراسات </w:t>
      </w:r>
      <w:r w:rsidR="000E684A">
        <w:rPr>
          <w:rFonts w:ascii="Traditional Arabic" w:hAnsi="Traditional Arabic" w:cs="Traditional Arabic" w:hint="cs"/>
          <w:color w:val="000000"/>
          <w:rtl/>
        </w:rPr>
        <w:t>إلى</w:t>
      </w:r>
      <w:r w:rsidRPr="0024219B">
        <w:rPr>
          <w:rFonts w:ascii="Traditional Arabic" w:hAnsi="Traditional Arabic" w:cs="Traditional Arabic" w:hint="cs"/>
          <w:color w:val="000000"/>
          <w:rtl/>
        </w:rPr>
        <w:t xml:space="preserve"> دور هذه المنصات في تعزيز التعبير عن الذات وتوسيع الشبكات الاجتماعية، ربطت دراسات أخرى بين الاستخدام المكثف وانخفاض الرضا عن الذات وارتفاع القلق والمقارنة الاجتماعية السلبية</w:t>
      </w:r>
      <w:r w:rsidRPr="0024219B">
        <w:rPr>
          <w:rFonts w:ascii="Traditional Arabic" w:hAnsi="Traditional Arabic" w:cs="Traditional Arabic" w:hint="cs"/>
          <w:color w:val="000000"/>
        </w:rPr>
        <w:t xml:space="preserve"> (Valkenburg &amp; Peter, 2011; Ahmad et al., 2025)</w:t>
      </w:r>
      <w:r w:rsidRPr="0024219B">
        <w:rPr>
          <w:rFonts w:ascii="Traditional Arabic" w:hAnsi="Traditional Arabic" w:cs="Traditional Arabic" w:hint="cs"/>
          <w:color w:val="000000"/>
          <w:rtl/>
        </w:rPr>
        <w:t>، كما أظهرت دراسة</w:t>
      </w:r>
      <w:r w:rsidRPr="0024219B">
        <w:rPr>
          <w:rFonts w:ascii="Traditional Arabic" w:hAnsi="Traditional Arabic" w:cs="Traditional Arabic" w:hint="cs"/>
          <w:color w:val="000000"/>
        </w:rPr>
        <w:t xml:space="preserve"> Mohd Nor et al. (2025) </w:t>
      </w:r>
      <w:r w:rsidRPr="0024219B">
        <w:rPr>
          <w:rFonts w:ascii="Traditional Arabic" w:hAnsi="Traditional Arabic" w:cs="Traditional Arabic" w:hint="cs"/>
          <w:color w:val="000000"/>
          <w:rtl/>
        </w:rPr>
        <w:t>ارتباط المقارنة الاجتماعية والعرض المزيف الرقمي بارتفاع الخوف من التقييم السلبي، خاصة بين النساء</w:t>
      </w:r>
      <w:r w:rsidRPr="0024219B">
        <w:rPr>
          <w:rFonts w:ascii="Traditional Arabic" w:hAnsi="Traditional Arabic" w:cs="Traditional Arabic" w:hint="cs"/>
          <w:color w:val="000000"/>
        </w:rPr>
        <w:t>.</w:t>
      </w:r>
    </w:p>
    <w:p w14:paraId="7B692C5E" w14:textId="77777777" w:rsidR="000C0B07" w:rsidRPr="0024219B" w:rsidRDefault="000C0B07" w:rsidP="00B67C7E">
      <w:pPr>
        <w:bidi/>
        <w:spacing w:before="100" w:beforeAutospacing="1" w:after="100" w:afterAutospacing="1"/>
        <w:rPr>
          <w:rFonts w:ascii="Traditional Arabic" w:hAnsi="Traditional Arabic" w:cs="Traditional Arabic"/>
          <w:color w:val="000000"/>
        </w:rPr>
      </w:pPr>
      <w:r w:rsidRPr="0024219B">
        <w:rPr>
          <w:rFonts w:ascii="Traditional Arabic" w:hAnsi="Traditional Arabic" w:cs="Traditional Arabic" w:hint="cs"/>
          <w:color w:val="000000"/>
          <w:rtl/>
        </w:rPr>
        <w:t>وفي المجتمع السعودي، تشير تقارير هيئة الاتصالات والفضاء والتقنية و</w:t>
      </w:r>
      <w:r w:rsidRPr="0024219B">
        <w:rPr>
          <w:rFonts w:ascii="Traditional Arabic" w:hAnsi="Traditional Arabic" w:cs="Traditional Arabic" w:hint="cs"/>
          <w:color w:val="000000"/>
        </w:rPr>
        <w:t xml:space="preserve">DataReportal </w:t>
      </w:r>
      <w:r w:rsidRPr="0024219B">
        <w:rPr>
          <w:rFonts w:ascii="Traditional Arabic" w:hAnsi="Traditional Arabic" w:cs="Traditional Arabic" w:hint="cs"/>
          <w:color w:val="000000"/>
          <w:rtl/>
        </w:rPr>
        <w:t>إلى ارتفاع معدلات استخدام النساء لمنصات التواصل ذات الطابع البصري كإنستغرام وسناب شات وتيك توك، في ظل تحولات اجتماعية وثقافية مرتبطة برؤية المملكة 2030 عزّزت حضور المرأة الرقمي ومشاركتها المجتمعية، وأتاحت لها فضاءً للتعبير عن الذات وبناء الهوية الرقمية ضمن منظومة قيمية تجمع بين الموروث الثقافي والديني المحلي والتأثيرات العالمية المتدفقة عبر المنصات، بما يزيد تعقيد عملية إدراك الذات لديها ويستدعي فهمًا أعمق لها</w:t>
      </w:r>
      <w:r w:rsidRPr="0024219B">
        <w:rPr>
          <w:rFonts w:ascii="Traditional Arabic" w:hAnsi="Traditional Arabic" w:cs="Traditional Arabic" w:hint="cs"/>
          <w:color w:val="000000"/>
        </w:rPr>
        <w:t>.</w:t>
      </w:r>
    </w:p>
    <w:p w14:paraId="0CD80D56" w14:textId="77777777" w:rsidR="000C0B07" w:rsidRPr="0024219B" w:rsidRDefault="000C0B07" w:rsidP="00B67C7E">
      <w:pPr>
        <w:bidi/>
        <w:spacing w:before="100" w:beforeAutospacing="1" w:after="100" w:afterAutospacing="1" w:line="360" w:lineRule="auto"/>
        <w:rPr>
          <w:rFonts w:ascii="Traditional Arabic" w:hAnsi="Traditional Arabic" w:cs="Traditional Arabic"/>
          <w:color w:val="000000"/>
        </w:rPr>
      </w:pPr>
      <w:r w:rsidRPr="000E684A">
        <w:rPr>
          <w:rFonts w:ascii="Traditional Arabic" w:hAnsi="Traditional Arabic" w:cs="Traditional Arabic" w:hint="cs"/>
          <w:b/>
          <w:bCs/>
          <w:color w:val="000000" w:themeColor="text1"/>
          <w:rtl/>
        </w:rPr>
        <w:t>الفجوة البحثية</w:t>
      </w:r>
      <w:r w:rsidRPr="000E684A">
        <w:rPr>
          <w:rFonts w:ascii="Traditional Arabic" w:hAnsi="Traditional Arabic" w:cs="Traditional Arabic" w:hint="cs"/>
          <w:b/>
          <w:bCs/>
          <w:color w:val="000000" w:themeColor="text1"/>
        </w:rPr>
        <w:t>:</w:t>
      </w:r>
      <w:r w:rsidRPr="000E684A">
        <w:rPr>
          <w:rFonts w:ascii="Traditional Arabic" w:hAnsi="Traditional Arabic" w:cs="Traditional Arabic" w:hint="cs"/>
          <w:color w:val="000000" w:themeColor="text1"/>
        </w:rPr>
        <w:t> </w:t>
      </w:r>
      <w:r w:rsidRPr="000644CA">
        <w:rPr>
          <w:rFonts w:ascii="Traditional Arabic" w:hAnsi="Traditional Arabic" w:cs="Traditional Arabic" w:hint="cs"/>
          <w:color w:val="000000" w:themeColor="text1"/>
          <w:rtl/>
        </w:rPr>
        <w:t xml:space="preserve">على الرغم من اتساع البحوث </w:t>
      </w:r>
      <w:r w:rsidRPr="0024219B">
        <w:rPr>
          <w:rFonts w:ascii="Traditional Arabic" w:hAnsi="Traditional Arabic" w:cs="Traditional Arabic" w:hint="cs"/>
          <w:color w:val="000000"/>
          <w:rtl/>
        </w:rPr>
        <w:t xml:space="preserve">العالمية في هذا المجال، فإن معظمها أُجري في بيئات ثقافية غربية تختلف عن خصائص المجتمع السعودي، ولا تزال الدراسات العربية والسعودية محدودة في تناولها لإدراك الذات بوصفه بناءً متعدد الأبعاد (نفسيًا، واجتماعيًا، وجسديًا، ومهنيًا) ضمن إطار تحليلي واحد، ونادرًا ما تناولت النساء السعوديات كفئة بحثية مستقلة ضمن نسق متكامل يجمع بين أبعاد الاستخدام الرقمي، والمقارنة الاجتماعية، وعرض الذات الرقمي، </w:t>
      </w:r>
      <w:r w:rsidRPr="0024219B">
        <w:rPr>
          <w:rFonts w:ascii="Traditional Arabic" w:hAnsi="Traditional Arabic" w:cs="Traditional Arabic" w:hint="cs"/>
          <w:color w:val="000000"/>
          <w:rtl/>
        </w:rPr>
        <w:lastRenderedPageBreak/>
        <w:t>والخصوصية الثقافية للمجتمع السعودي. وتكمن مشكلة الدراسة تحديدًا في هذا الغموض الخاص بجوهر العلاقة بين أنماط الاستخدام الرقمي وإدراك الذات لدى النساء السعوديات، من حيث اتجاهها وقوتها وأبعادها، الأمر الذي يستدعي بحثًا ميدانيًا تحليليًا يختبرها علميًا</w:t>
      </w:r>
      <w:r w:rsidRPr="0024219B">
        <w:rPr>
          <w:rFonts w:ascii="Traditional Arabic" w:hAnsi="Traditional Arabic" w:cs="Traditional Arabic" w:hint="cs"/>
          <w:color w:val="000000"/>
        </w:rPr>
        <w:t>.</w:t>
      </w:r>
    </w:p>
    <w:p w14:paraId="57844108" w14:textId="77777777" w:rsidR="000C0B07" w:rsidRPr="0024219B" w:rsidRDefault="000C0B07" w:rsidP="000C0B07">
      <w:pPr>
        <w:bidi/>
        <w:spacing w:before="100" w:beforeAutospacing="1" w:after="100" w:afterAutospacing="1" w:line="360" w:lineRule="auto"/>
        <w:rPr>
          <w:rFonts w:ascii="Traditional Arabic" w:hAnsi="Traditional Arabic" w:cs="Traditional Arabic"/>
          <w:b/>
          <w:bCs/>
          <w:color w:val="000000"/>
        </w:rPr>
      </w:pPr>
      <w:r w:rsidRPr="0024219B">
        <w:rPr>
          <w:rFonts w:ascii="Traditional Arabic" w:hAnsi="Traditional Arabic" w:cs="Traditional Arabic" w:hint="cs"/>
          <w:b/>
          <w:bCs/>
          <w:color w:val="000000"/>
          <w:rtl/>
        </w:rPr>
        <w:t>وبناءً على ذلك، تتحدد المشكلة البحثية في التساؤل الرئيس الآتي</w:t>
      </w:r>
      <w:r w:rsidRPr="0024219B">
        <w:rPr>
          <w:rFonts w:ascii="Traditional Arabic" w:hAnsi="Traditional Arabic" w:cs="Traditional Arabic" w:hint="cs"/>
          <w:b/>
          <w:bCs/>
          <w:color w:val="000000"/>
        </w:rPr>
        <w:t>:</w:t>
      </w:r>
    </w:p>
    <w:p w14:paraId="07BFB0DE" w14:textId="019F686E" w:rsidR="000C0B07" w:rsidRPr="0024219B" w:rsidRDefault="000E684A" w:rsidP="000C0B07">
      <w:pPr>
        <w:bidi/>
        <w:spacing w:before="100" w:beforeAutospacing="1" w:after="100" w:afterAutospacing="1" w:line="360" w:lineRule="auto"/>
        <w:rPr>
          <w:rFonts w:ascii="Traditional Arabic" w:hAnsi="Traditional Arabic" w:cs="Traditional Arabic"/>
          <w:color w:val="000000"/>
        </w:rPr>
      </w:pPr>
      <w:r>
        <w:rPr>
          <w:rFonts w:ascii="Traditional Arabic" w:hAnsi="Traditional Arabic" w:cs="Traditional Arabic" w:hint="cs"/>
          <w:b/>
          <w:bCs/>
          <w:color w:val="000000"/>
          <w:rtl/>
        </w:rPr>
        <w:t xml:space="preserve">إلى </w:t>
      </w:r>
      <w:r w:rsidR="000C0B07" w:rsidRPr="0024219B">
        <w:rPr>
          <w:rFonts w:ascii="Traditional Arabic" w:hAnsi="Traditional Arabic" w:cs="Traditional Arabic" w:hint="cs"/>
          <w:b/>
          <w:bCs/>
          <w:color w:val="000000"/>
          <w:rtl/>
        </w:rPr>
        <w:t>أي مدى تؤثر أنماط استخدام منصات التواصل الاجتماعي في إدراك الذات لدى النساء في المجتمع السعودي؟</w:t>
      </w:r>
    </w:p>
    <w:p w14:paraId="5FF0E9C5" w14:textId="77777777" w:rsidR="00E06572" w:rsidRPr="00685267" w:rsidRDefault="000C0B07" w:rsidP="00685267">
      <w:pPr>
        <w:bidi/>
        <w:spacing w:before="100" w:beforeAutospacing="1" w:after="100" w:afterAutospacing="1"/>
        <w:rPr>
          <w:rFonts w:ascii="Traditional Arabic" w:hAnsi="Traditional Arabic" w:cs="Traditional Arabic"/>
          <w:color w:val="000000" w:themeColor="text1"/>
          <w:sz w:val="28"/>
          <w:szCs w:val="28"/>
          <w:rtl/>
        </w:rPr>
      </w:pPr>
      <w:r w:rsidRPr="00685267">
        <w:rPr>
          <w:rFonts w:ascii="Traditional Arabic" w:hAnsi="Traditional Arabic" w:cs="Traditional Arabic" w:hint="cs"/>
          <w:color w:val="000000" w:themeColor="text1"/>
          <w:sz w:val="28"/>
          <w:szCs w:val="28"/>
          <w:rtl/>
        </w:rPr>
        <w:t>ويتفرع من هذا التساؤل الرئيس عدد من التساؤلات الفرعية التي تسهم في توجيه الدراسة وتحقيق أهدافها</w:t>
      </w:r>
      <w:r w:rsidRPr="00685267">
        <w:rPr>
          <w:rFonts w:ascii="Traditional Arabic" w:hAnsi="Traditional Arabic" w:cs="Traditional Arabic" w:hint="cs"/>
          <w:color w:val="000000" w:themeColor="text1"/>
          <w:sz w:val="28"/>
          <w:szCs w:val="28"/>
        </w:rPr>
        <w:t>.</w:t>
      </w:r>
    </w:p>
    <w:p w14:paraId="38452274" w14:textId="77777777" w:rsidR="00E06572" w:rsidRDefault="00FD3F3C" w:rsidP="00685267">
      <w:pPr>
        <w:pStyle w:val="NormalWeb"/>
        <w:bidi/>
        <w:rPr>
          <w:rFonts w:ascii="Traditional Arabic" w:hAnsi="Traditional Arabic" w:cs="Traditional Arabic"/>
          <w:b/>
          <w:bCs/>
          <w:color w:val="000000"/>
          <w:sz w:val="32"/>
          <w:szCs w:val="32"/>
          <w:rtl/>
        </w:rPr>
      </w:pPr>
      <w:r w:rsidRPr="00D2067B">
        <w:rPr>
          <w:rFonts w:ascii="Traditional Arabic" w:hAnsi="Traditional Arabic" w:cs="Traditional Arabic" w:hint="cs"/>
          <w:b/>
          <w:bCs/>
          <w:color w:val="000000"/>
          <w:sz w:val="32"/>
          <w:szCs w:val="32"/>
          <w:rtl/>
        </w:rPr>
        <w:t>أهمية الدراسة</w:t>
      </w:r>
    </w:p>
    <w:p w14:paraId="4F478798" w14:textId="1DA62F9B" w:rsidR="00B05C5A" w:rsidRPr="00E06572" w:rsidRDefault="00B05C5A" w:rsidP="00685267">
      <w:pPr>
        <w:pStyle w:val="NormalWeb"/>
        <w:bidi/>
        <w:spacing w:line="360" w:lineRule="auto"/>
        <w:rPr>
          <w:rFonts w:ascii="Traditional Arabic" w:hAnsi="Traditional Arabic" w:cs="Traditional Arabic"/>
          <w:b/>
          <w:bCs/>
          <w:color w:val="000000"/>
          <w:sz w:val="32"/>
          <w:szCs w:val="32"/>
          <w:rtl/>
        </w:rPr>
      </w:pPr>
      <w:r w:rsidRPr="00D2067B">
        <w:rPr>
          <w:rFonts w:ascii="Traditional Arabic" w:hAnsi="Traditional Arabic" w:cs="Traditional Arabic" w:hint="cs"/>
          <w:color w:val="000000"/>
          <w:rtl/>
        </w:rPr>
        <w:t>تتمثل</w:t>
      </w:r>
      <w:r w:rsidR="00FD3F3C" w:rsidRPr="00D2067B">
        <w:rPr>
          <w:rFonts w:ascii="Traditional Arabic" w:hAnsi="Traditional Arabic" w:cs="Traditional Arabic" w:hint="cs"/>
          <w:color w:val="000000"/>
          <w:rtl/>
        </w:rPr>
        <w:t xml:space="preserve"> أهمية الدراسة الحالية </w:t>
      </w:r>
      <w:r w:rsidRPr="00D2067B">
        <w:rPr>
          <w:rFonts w:ascii="Traditional Arabic" w:hAnsi="Traditional Arabic" w:cs="Traditional Arabic" w:hint="cs"/>
          <w:color w:val="000000"/>
          <w:rtl/>
        </w:rPr>
        <w:t>في معالجتها</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موضوع</w:t>
      </w:r>
      <w:r w:rsidR="00FD3F3C" w:rsidRPr="00D2067B">
        <w:rPr>
          <w:rFonts w:ascii="Traditional Arabic" w:hAnsi="Traditional Arabic" w:cs="Traditional Arabic" w:hint="cs"/>
          <w:color w:val="000000"/>
          <w:rtl/>
        </w:rPr>
        <w:t xml:space="preserve"> بحثي ترتبط بأحد أبرز التحولات الاجتماعية والثقافية التي أفرزها العصر الرقمي، </w:t>
      </w:r>
      <w:r w:rsidRPr="00D2067B">
        <w:rPr>
          <w:rFonts w:ascii="Traditional Arabic" w:hAnsi="Traditional Arabic" w:cs="Traditional Arabic" w:hint="cs"/>
          <w:color w:val="000000"/>
          <w:rtl/>
        </w:rPr>
        <w:t>والمتمثلة في</w:t>
      </w:r>
      <w:r w:rsidR="00FD3F3C" w:rsidRPr="00D2067B">
        <w:rPr>
          <w:rFonts w:ascii="Traditional Arabic" w:hAnsi="Traditional Arabic" w:cs="Traditional Arabic" w:hint="cs"/>
          <w:color w:val="000000"/>
          <w:rtl/>
        </w:rPr>
        <w:t xml:space="preserve"> تأثير استخدام منصات التواصل الاجتماعي في إدراك الذات لدى النساء في المجتمع السعودي. </w:t>
      </w:r>
      <w:r w:rsidRPr="00D2067B">
        <w:rPr>
          <w:rFonts w:ascii="Traditional Arabic" w:hAnsi="Traditional Arabic" w:cs="Traditional Arabic" w:hint="cs"/>
          <w:color w:val="000000"/>
          <w:rtl/>
        </w:rPr>
        <w:t>وتكتسب</w:t>
      </w:r>
      <w:r w:rsidR="00FD3F3C" w:rsidRPr="00D2067B">
        <w:rPr>
          <w:rFonts w:ascii="Traditional Arabic" w:hAnsi="Traditional Arabic" w:cs="Traditional Arabic" w:hint="cs"/>
          <w:color w:val="000000"/>
          <w:rtl/>
        </w:rPr>
        <w:t xml:space="preserve"> أهمية هذا الموضوع في</w:t>
      </w:r>
      <w:r w:rsidRPr="00D2067B">
        <w:rPr>
          <w:rFonts w:ascii="Traditional Arabic" w:hAnsi="Traditional Arabic" w:cs="Traditional Arabic" w:hint="cs"/>
          <w:color w:val="000000"/>
          <w:rtl/>
        </w:rPr>
        <w:t xml:space="preserve"> ضوء</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انتشار منصات التواصل الاجتماعي</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 xml:space="preserve">مما أدى </w:t>
      </w:r>
      <w:r w:rsidR="000E684A">
        <w:rPr>
          <w:rFonts w:ascii="Traditional Arabic" w:hAnsi="Traditional Arabic" w:cs="Traditional Arabic" w:hint="cs"/>
          <w:color w:val="000000"/>
          <w:rtl/>
        </w:rPr>
        <w:t xml:space="preserve">إلى </w:t>
      </w:r>
      <w:r w:rsidRPr="00D2067B">
        <w:rPr>
          <w:rFonts w:ascii="Traditional Arabic" w:hAnsi="Traditional Arabic" w:cs="Traditional Arabic" w:hint="cs"/>
          <w:color w:val="000000"/>
          <w:rtl/>
        </w:rPr>
        <w:t>زيادة</w:t>
      </w:r>
      <w:r w:rsidR="00FD3F3C" w:rsidRPr="00D2067B">
        <w:rPr>
          <w:rFonts w:ascii="Traditional Arabic" w:hAnsi="Traditional Arabic" w:cs="Traditional Arabic" w:hint="cs"/>
          <w:color w:val="000000"/>
          <w:rtl/>
        </w:rPr>
        <w:t xml:space="preserve"> فرص </w:t>
      </w:r>
      <w:r w:rsidRPr="00D2067B">
        <w:rPr>
          <w:rFonts w:ascii="Traditional Arabic" w:hAnsi="Traditional Arabic" w:cs="Traditional Arabic" w:hint="cs"/>
          <w:color w:val="000000"/>
          <w:rtl/>
        </w:rPr>
        <w:t>التفاعل</w:t>
      </w:r>
      <w:r w:rsidR="00FD3F3C" w:rsidRPr="00D2067B">
        <w:rPr>
          <w:rFonts w:ascii="Traditional Arabic" w:hAnsi="Traditional Arabic" w:cs="Traditional Arabic" w:hint="cs"/>
          <w:color w:val="000000"/>
          <w:rtl/>
        </w:rPr>
        <w:t xml:space="preserve"> الاجتماعي الرقمي، وعرض الذات، والمقارنة الاجتماعية</w:t>
      </w:r>
      <w:r w:rsidRPr="00D2067B">
        <w:rPr>
          <w:rFonts w:ascii="Traditional Arabic" w:hAnsi="Traditional Arabic" w:cs="Traditional Arabic" w:hint="cs"/>
          <w:color w:val="000000"/>
          <w:rtl/>
        </w:rPr>
        <w:t xml:space="preserve"> لتلك العملية</w:t>
      </w:r>
      <w:r w:rsidR="00FD3F3C" w:rsidRPr="00D2067B">
        <w:rPr>
          <w:rFonts w:ascii="Traditional Arabic" w:hAnsi="Traditional Arabic" w:cs="Traditional Arabic" w:hint="cs"/>
          <w:color w:val="000000"/>
          <w:rtl/>
        </w:rPr>
        <w:t>،</w:t>
      </w:r>
      <w:r w:rsidRPr="00D2067B">
        <w:rPr>
          <w:rFonts w:ascii="Traditional Arabic" w:hAnsi="Traditional Arabic" w:cs="Traditional Arabic" w:hint="cs"/>
          <w:color w:val="C00000"/>
          <w:rtl/>
        </w:rPr>
        <w:t xml:space="preserve"> </w:t>
      </w:r>
      <w:r w:rsidRPr="00D2067B">
        <w:rPr>
          <w:rFonts w:ascii="Traditional Arabic" w:hAnsi="Traditional Arabic" w:cs="Traditional Arabic" w:hint="cs"/>
          <w:color w:val="000000" w:themeColor="text1"/>
          <w:rtl/>
        </w:rPr>
        <w:t>كما تحصل هذه الدراسة على أهميتها في ضوء علاقتها بسياق سعودي في حالة تطور تنموي وسياسي واقتصادي ضمن رؤية المملكة العربية السعودية 2030 ومشاركة المرأة فيها بشكل كبير. وتتحدد أهمية الدراسة من خلال الأبعاد النظرية والتطبيقية والمنهجية كالتالي:</w:t>
      </w:r>
    </w:p>
    <w:p w14:paraId="0629A8B1" w14:textId="77777777" w:rsidR="00FD3F3C" w:rsidRPr="000E684A" w:rsidRDefault="00FD3F3C" w:rsidP="0027575D">
      <w:pPr>
        <w:pStyle w:val="Heading2"/>
        <w:bidi/>
        <w:spacing w:line="360" w:lineRule="auto"/>
        <w:rPr>
          <w:rFonts w:ascii="Traditional Arabic" w:hAnsi="Traditional Arabic" w:cs="Traditional Arabic"/>
          <w:b/>
          <w:bCs/>
          <w:color w:val="000000" w:themeColor="text1"/>
          <w:sz w:val="28"/>
          <w:szCs w:val="28"/>
          <w:rtl/>
        </w:rPr>
      </w:pPr>
      <w:r w:rsidRPr="000E684A">
        <w:rPr>
          <w:rFonts w:ascii="Traditional Arabic" w:hAnsi="Traditional Arabic" w:cs="Traditional Arabic" w:hint="cs"/>
          <w:b/>
          <w:bCs/>
          <w:color w:val="000000" w:themeColor="text1"/>
          <w:sz w:val="28"/>
          <w:szCs w:val="28"/>
          <w:rtl/>
        </w:rPr>
        <w:t>أولًا: الأهمية النظرية</w:t>
      </w:r>
    </w:p>
    <w:p w14:paraId="073932F2" w14:textId="77777777" w:rsidR="000C0B07" w:rsidRPr="000E684A" w:rsidRDefault="000C0B07" w:rsidP="000C0B07">
      <w:pPr>
        <w:bidi/>
        <w:rPr>
          <w:color w:val="000000" w:themeColor="text1"/>
        </w:rPr>
      </w:pPr>
      <w:r w:rsidRPr="000E684A">
        <w:rPr>
          <w:rFonts w:hint="cs"/>
          <w:color w:val="000000" w:themeColor="text1"/>
          <w:rtl/>
        </w:rPr>
        <w:t>تتمثل الأهمية النظرية فيما يأتي:</w:t>
      </w:r>
    </w:p>
    <w:p w14:paraId="38641A92" w14:textId="6D6829B2" w:rsidR="000C0B07" w:rsidRPr="00685267" w:rsidRDefault="000C0B07" w:rsidP="00BE2B6F">
      <w:pPr>
        <w:numPr>
          <w:ilvl w:val="0"/>
          <w:numId w:val="26"/>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 xml:space="preserve">إثراء الدراسات المتعلقة بالعلاقة بين استخدام منصات التواصل الاجتماعي وإدراك الذات لدى النساء، من خلال تقديم دراسة </w:t>
      </w:r>
      <w:r w:rsidR="009F01F2" w:rsidRPr="00685267">
        <w:rPr>
          <w:rFonts w:ascii="Traditional Arabic" w:hAnsi="Traditional Arabic" w:cs="Traditional Arabic" w:hint="cs"/>
          <w:color w:val="000000" w:themeColor="text1"/>
          <w:rtl/>
        </w:rPr>
        <w:t>تتناول هذه</w:t>
      </w:r>
      <w:r w:rsidRPr="00685267">
        <w:rPr>
          <w:rFonts w:ascii="Traditional Arabic" w:hAnsi="Traditional Arabic" w:cs="Traditional Arabic" w:hint="cs"/>
          <w:color w:val="000000" w:themeColor="text1"/>
          <w:rtl/>
        </w:rPr>
        <w:t xml:space="preserve"> العلاقة في سياق اجتماعي وثقافي سعودي لا يزال بحاجة </w:t>
      </w:r>
      <w:r w:rsidR="000E684A">
        <w:rPr>
          <w:rFonts w:ascii="Traditional Arabic" w:hAnsi="Traditional Arabic" w:cs="Traditional Arabic" w:hint="cs"/>
          <w:color w:val="000000" w:themeColor="text1"/>
          <w:rtl/>
        </w:rPr>
        <w:t>إلى</w:t>
      </w:r>
      <w:r w:rsidRPr="00685267">
        <w:rPr>
          <w:rFonts w:ascii="Traditional Arabic" w:hAnsi="Traditional Arabic" w:cs="Traditional Arabic" w:hint="cs"/>
          <w:color w:val="000000" w:themeColor="text1"/>
          <w:rtl/>
        </w:rPr>
        <w:t xml:space="preserve"> مزيد من الدراسات التحليلية المتخصصة</w:t>
      </w:r>
      <w:r w:rsidRPr="00685267">
        <w:rPr>
          <w:rFonts w:ascii="Traditional Arabic" w:hAnsi="Traditional Arabic" w:cs="Traditional Arabic" w:hint="cs"/>
          <w:color w:val="000000" w:themeColor="text1"/>
        </w:rPr>
        <w:t>.</w:t>
      </w:r>
    </w:p>
    <w:p w14:paraId="735C36C4" w14:textId="77777777" w:rsidR="000C0B07" w:rsidRPr="00685267" w:rsidRDefault="000C0B07" w:rsidP="00BE2B6F">
      <w:pPr>
        <w:pStyle w:val="NormalWeb"/>
        <w:numPr>
          <w:ilvl w:val="0"/>
          <w:numId w:val="26"/>
        </w:numPr>
        <w:bidi/>
        <w:spacing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تعزيز الأدبيات العربية في مجالي الإعلام الرقمي وعلم النفس الاجتماعي من خلال تناول متغيرات ترتبط بصورة مباشرة بالتحولات الرقمية المعاصرة وتأثيراتها في بناء الذات</w:t>
      </w:r>
      <w:r w:rsidRPr="00685267">
        <w:rPr>
          <w:rFonts w:ascii="Traditional Arabic" w:hAnsi="Traditional Arabic" w:cs="Traditional Arabic" w:hint="cs"/>
          <w:color w:val="000000" w:themeColor="text1"/>
        </w:rPr>
        <w:t>.</w:t>
      </w:r>
    </w:p>
    <w:p w14:paraId="33ADF457" w14:textId="77777777" w:rsidR="000C0B07" w:rsidRPr="00685267" w:rsidRDefault="00FD3F3C" w:rsidP="00BE2B6F">
      <w:pPr>
        <w:numPr>
          <w:ilvl w:val="0"/>
          <w:numId w:val="26"/>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 xml:space="preserve">سد الفجوة </w:t>
      </w:r>
      <w:r w:rsidR="00B05C5A" w:rsidRPr="00685267">
        <w:rPr>
          <w:rFonts w:ascii="Traditional Arabic" w:hAnsi="Traditional Arabic" w:cs="Traditional Arabic" w:hint="cs"/>
          <w:color w:val="000000" w:themeColor="text1"/>
          <w:rtl/>
        </w:rPr>
        <w:t>البحثية</w:t>
      </w:r>
      <w:r w:rsidRPr="00685267">
        <w:rPr>
          <w:rFonts w:ascii="Traditional Arabic" w:hAnsi="Traditional Arabic" w:cs="Traditional Arabic" w:hint="cs"/>
          <w:color w:val="000000" w:themeColor="text1"/>
          <w:rtl/>
        </w:rPr>
        <w:t xml:space="preserve"> التي كشفت عنها مراجعة الأدبيات السابقة، </w:t>
      </w:r>
      <w:r w:rsidR="000C0B07" w:rsidRPr="00685267">
        <w:rPr>
          <w:rFonts w:ascii="Traditional Arabic" w:hAnsi="Traditional Arabic" w:cs="Traditional Arabic" w:hint="cs"/>
          <w:color w:val="000000" w:themeColor="text1"/>
          <w:rtl/>
        </w:rPr>
        <w:t>المتمثلة</w:t>
      </w:r>
      <w:r w:rsidRPr="00685267">
        <w:rPr>
          <w:rFonts w:ascii="Traditional Arabic" w:hAnsi="Traditional Arabic" w:cs="Traditional Arabic" w:hint="cs"/>
          <w:color w:val="000000" w:themeColor="text1"/>
          <w:rtl/>
        </w:rPr>
        <w:t xml:space="preserve"> في </w:t>
      </w:r>
      <w:r w:rsidR="00B05C5A" w:rsidRPr="00685267">
        <w:rPr>
          <w:rFonts w:ascii="Traditional Arabic" w:hAnsi="Traditional Arabic" w:cs="Traditional Arabic" w:hint="cs"/>
          <w:color w:val="000000" w:themeColor="text1"/>
          <w:rtl/>
        </w:rPr>
        <w:t>ندرة</w:t>
      </w:r>
      <w:r w:rsidRPr="00685267">
        <w:rPr>
          <w:rFonts w:ascii="Traditional Arabic" w:hAnsi="Traditional Arabic" w:cs="Traditional Arabic" w:hint="cs"/>
          <w:color w:val="000000" w:themeColor="text1"/>
          <w:rtl/>
        </w:rPr>
        <w:t xml:space="preserve"> الدراسات العربية التي تناولت إدراك الذات بوصفه بناءً متعدد الأبعاد </w:t>
      </w:r>
      <w:r w:rsidR="0009249A" w:rsidRPr="00685267">
        <w:rPr>
          <w:rFonts w:ascii="Traditional Arabic" w:hAnsi="Traditional Arabic" w:cs="Traditional Arabic" w:hint="cs"/>
          <w:color w:val="000000" w:themeColor="text1"/>
          <w:rtl/>
        </w:rPr>
        <w:t>يقترن</w:t>
      </w:r>
      <w:r w:rsidRPr="00685267">
        <w:rPr>
          <w:rFonts w:ascii="Traditional Arabic" w:hAnsi="Traditional Arabic" w:cs="Traditional Arabic" w:hint="cs"/>
          <w:color w:val="000000" w:themeColor="text1"/>
          <w:rtl/>
        </w:rPr>
        <w:t xml:space="preserve"> بأنماط استخدام المنصات الرقمية. </w:t>
      </w:r>
    </w:p>
    <w:p w14:paraId="33838041" w14:textId="77777777" w:rsidR="00FD3F3C" w:rsidRDefault="0009249A"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rtl/>
        </w:rPr>
        <w:t>توفير</w:t>
      </w:r>
      <w:r w:rsidR="00FD3F3C" w:rsidRPr="000C0B07">
        <w:rPr>
          <w:rFonts w:ascii="Traditional Arabic" w:hAnsi="Traditional Arabic" w:cs="Traditional Arabic" w:hint="cs"/>
          <w:color w:val="000000"/>
          <w:rtl/>
        </w:rPr>
        <w:t xml:space="preserve"> إطارًا تحليليً </w:t>
      </w:r>
      <w:r w:rsidRPr="000C0B07">
        <w:rPr>
          <w:rFonts w:ascii="Traditional Arabic" w:hAnsi="Traditional Arabic" w:cs="Traditional Arabic" w:hint="cs"/>
          <w:color w:val="000000"/>
          <w:rtl/>
        </w:rPr>
        <w:t>يفهم العلاقة</w:t>
      </w:r>
      <w:r w:rsidR="00FD3F3C" w:rsidRPr="000C0B07">
        <w:rPr>
          <w:rFonts w:ascii="Traditional Arabic" w:hAnsi="Traditional Arabic" w:cs="Traditional Arabic" w:hint="cs"/>
          <w:color w:val="000000"/>
          <w:rtl/>
        </w:rPr>
        <w:t xml:space="preserve"> بين استخدام منصات التواصل الاجتماعي، وآليات المقارنة الاجتماعية، وممارسات عرض الذات الرقمي، وإدراك الذات، بما يسهم في</w:t>
      </w:r>
      <w:r w:rsidRPr="000C0B07">
        <w:rPr>
          <w:rFonts w:ascii="Traditional Arabic" w:hAnsi="Traditional Arabic" w:cs="Traditional Arabic" w:hint="cs"/>
          <w:color w:val="000000"/>
          <w:rtl/>
        </w:rPr>
        <w:t xml:space="preserve"> توضيح اشمل للفهم</w:t>
      </w:r>
      <w:r w:rsidR="00FD3F3C" w:rsidRPr="000C0B07">
        <w:rPr>
          <w:rFonts w:ascii="Traditional Arabic" w:hAnsi="Traditional Arabic" w:cs="Traditional Arabic" w:hint="cs"/>
          <w:color w:val="000000"/>
          <w:rtl/>
        </w:rPr>
        <w:t xml:space="preserve"> النظري للعوامل المؤثرة في تشكيل الذات داخل البيئات الرقمية المعاصرة</w:t>
      </w:r>
      <w:r w:rsidR="00FD3F3C" w:rsidRPr="000C0B07">
        <w:rPr>
          <w:rFonts w:ascii="Traditional Arabic" w:hAnsi="Traditional Arabic" w:cs="Traditional Arabic" w:hint="cs"/>
          <w:color w:val="000000"/>
        </w:rPr>
        <w:t>.</w:t>
      </w:r>
    </w:p>
    <w:p w14:paraId="56DBFE80" w14:textId="77777777" w:rsidR="005D5F43" w:rsidRPr="000C0B07" w:rsidRDefault="00AC126F"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themeColor="text1"/>
          <w:rtl/>
        </w:rPr>
        <w:lastRenderedPageBreak/>
        <w:t>اختبار</w:t>
      </w:r>
      <w:r w:rsidR="005D5F43" w:rsidRPr="000C0B07">
        <w:rPr>
          <w:rFonts w:ascii="Traditional Arabic" w:hAnsi="Traditional Arabic" w:cs="Traditional Arabic" w:hint="cs"/>
          <w:color w:val="000000" w:themeColor="text1"/>
          <w:rtl/>
        </w:rPr>
        <w:t xml:space="preserve"> العديد من النظريات العلمية في تفسير السلوك الرقمي، و</w:t>
      </w:r>
      <w:r w:rsidR="0009249A" w:rsidRPr="000C0B07">
        <w:rPr>
          <w:rFonts w:ascii="Traditional Arabic" w:hAnsi="Traditional Arabic" w:cs="Traditional Arabic" w:hint="cs"/>
          <w:color w:val="000000" w:themeColor="text1"/>
          <w:rtl/>
        </w:rPr>
        <w:t xml:space="preserve">في مقدمتها </w:t>
      </w:r>
      <w:r w:rsidR="005D5F43" w:rsidRPr="000C0B07">
        <w:rPr>
          <w:rFonts w:ascii="Traditional Arabic" w:hAnsi="Traditional Arabic" w:cs="Traditional Arabic" w:hint="cs"/>
          <w:color w:val="000000" w:themeColor="text1"/>
          <w:rtl/>
        </w:rPr>
        <w:t>النظرية الاجتماعية للمقارنة،</w:t>
      </w:r>
      <w:r w:rsidR="0009249A" w:rsidRPr="000C0B07">
        <w:rPr>
          <w:rFonts w:ascii="Traditional Arabic" w:hAnsi="Traditional Arabic" w:cs="Traditional Arabic" w:hint="cs"/>
          <w:color w:val="000000" w:themeColor="text1"/>
          <w:rtl/>
        </w:rPr>
        <w:t xml:space="preserve"> ونظرية تقديم الذات</w:t>
      </w:r>
      <w:r w:rsidR="005D5F43" w:rsidRPr="000C0B07">
        <w:rPr>
          <w:rFonts w:ascii="Traditional Arabic" w:hAnsi="Traditional Arabic" w:cs="Traditional Arabic" w:hint="cs"/>
          <w:color w:val="000000" w:themeColor="text1"/>
          <w:rtl/>
        </w:rPr>
        <w:t xml:space="preserve">، والنظرية للهوية الاجتماعية، ضمن </w:t>
      </w:r>
      <w:r w:rsidRPr="000C0B07">
        <w:rPr>
          <w:rFonts w:ascii="Traditional Arabic" w:hAnsi="Traditional Arabic" w:cs="Traditional Arabic" w:hint="cs"/>
          <w:color w:val="000000" w:themeColor="text1"/>
          <w:rtl/>
        </w:rPr>
        <w:t>سياق ثقافي واجتماعي يختلف عن البيئات التي طُورت فيها هذه النظريات</w:t>
      </w:r>
      <w:r w:rsidR="000C0B07">
        <w:rPr>
          <w:rFonts w:ascii="Traditional Arabic" w:hAnsi="Traditional Arabic" w:cs="Traditional Arabic" w:hint="cs"/>
          <w:color w:val="000000" w:themeColor="text1"/>
          <w:rtl/>
        </w:rPr>
        <w:t xml:space="preserve">، </w:t>
      </w:r>
      <w:r w:rsidR="000C0B07" w:rsidRPr="000C0B07">
        <w:rPr>
          <w:rFonts w:ascii="Traditional Arabic" w:hAnsi="Traditional Arabic" w:cs="Traditional Arabic" w:hint="cs"/>
          <w:color w:val="000000" w:themeColor="text1"/>
          <w:rtl/>
        </w:rPr>
        <w:t>مما</w:t>
      </w:r>
      <w:r w:rsidR="005D5F43" w:rsidRPr="000C0B07">
        <w:rPr>
          <w:rFonts w:ascii="Traditional Arabic" w:hAnsi="Traditional Arabic" w:cs="Traditional Arabic" w:hint="cs"/>
          <w:color w:val="000000" w:themeColor="text1"/>
          <w:rtl/>
        </w:rPr>
        <w:t xml:space="preserve"> يسهم في تقديم دليل علمي يستفيد منه في عملية تقييم ملاءمة هذه النظريات لتفسير أنماط التفاعل الرقمي للمرأة السعودية، وتعميق النقاش العلمي حول مدى تأثير العناصر الثقافية الفردية والمجتمعية على ظواهر نفسية واجتماعية رقمية</w:t>
      </w:r>
      <w:r w:rsidR="005D5F43" w:rsidRPr="000C0B07">
        <w:rPr>
          <w:rFonts w:ascii="Traditional Arabic" w:hAnsi="Traditional Arabic" w:cs="Traditional Arabic" w:hint="cs"/>
          <w:color w:val="000000" w:themeColor="text1"/>
        </w:rPr>
        <w:t>.</w:t>
      </w:r>
    </w:p>
    <w:p w14:paraId="50BF59E1" w14:textId="77777777" w:rsidR="000C0B07" w:rsidRDefault="005D5F43"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themeColor="text1"/>
          <w:rtl/>
        </w:rPr>
        <w:t>استخد</w:t>
      </w:r>
      <w:r w:rsidRPr="000C0B07">
        <w:rPr>
          <w:rFonts w:ascii="Traditional Arabic" w:hAnsi="Traditional Arabic" w:cs="Traditional Arabic" w:hint="cs"/>
          <w:color w:val="C00000"/>
          <w:rtl/>
        </w:rPr>
        <w:t xml:space="preserve">ام </w:t>
      </w:r>
      <w:r w:rsidRPr="000C0B07">
        <w:rPr>
          <w:rFonts w:ascii="Traditional Arabic" w:hAnsi="Traditional Arabic" w:cs="Traditional Arabic" w:hint="cs"/>
          <w:color w:val="000000" w:themeColor="text1"/>
          <w:rtl/>
        </w:rPr>
        <w:t xml:space="preserve">التفسير المتعدد الأبعاد لإدراك الذات يشمل الأبعاد النفسية والاجتماعية والجسدية والمهنية بدلًا من </w:t>
      </w:r>
      <w:r w:rsidR="000C0B07" w:rsidRPr="000C0B07">
        <w:rPr>
          <w:rFonts w:ascii="Traditional Arabic" w:hAnsi="Traditional Arabic" w:cs="Traditional Arabic" w:hint="cs"/>
          <w:color w:val="000000" w:themeColor="text1"/>
          <w:rtl/>
        </w:rPr>
        <w:t xml:space="preserve">اعتماد </w:t>
      </w:r>
      <w:r w:rsidR="000C0B07">
        <w:rPr>
          <w:rFonts w:ascii="Traditional Arabic" w:hAnsi="Traditional Arabic" w:cs="Traditional Arabic" w:hint="cs"/>
          <w:color w:val="000000" w:themeColor="text1"/>
          <w:rtl/>
        </w:rPr>
        <w:t>على بعد واحد،</w:t>
      </w:r>
      <w:r w:rsidRPr="000C0B07">
        <w:rPr>
          <w:rFonts w:ascii="Traditional Arabic" w:hAnsi="Traditional Arabic" w:cs="Traditional Arabic" w:hint="cs"/>
          <w:color w:val="000000" w:themeColor="text1"/>
          <w:rtl/>
        </w:rPr>
        <w:t xml:space="preserve"> </w:t>
      </w:r>
      <w:r w:rsidR="000C0B07">
        <w:rPr>
          <w:rFonts w:ascii="Traditional Arabic" w:hAnsi="Traditional Arabic" w:cs="Traditional Arabic" w:hint="cs"/>
          <w:color w:val="000000" w:themeColor="text1"/>
          <w:rtl/>
        </w:rPr>
        <w:t>مما</w:t>
      </w:r>
      <w:r w:rsidRPr="000C0B07">
        <w:rPr>
          <w:rFonts w:ascii="Traditional Arabic" w:hAnsi="Traditional Arabic" w:cs="Traditional Arabic" w:hint="cs"/>
          <w:color w:val="000000" w:themeColor="text1"/>
          <w:rtl/>
        </w:rPr>
        <w:t xml:space="preserve"> يوفر فهماً أوسع للعلاقة بين استخدام المنصات الرقمية وإدراك الذات، </w:t>
      </w:r>
      <w:r w:rsidR="000C0B07" w:rsidRPr="0024219B">
        <w:rPr>
          <w:rFonts w:ascii="Traditional Arabic" w:hAnsi="Traditional Arabic" w:cs="Traditional Arabic" w:hint="cs"/>
          <w:color w:val="000000"/>
          <w:rtl/>
        </w:rPr>
        <w:t>ويتيح التعرف على تباين التأثير باختلاف الأبعاد</w:t>
      </w:r>
      <w:r w:rsidR="000C0B07" w:rsidRPr="0024219B">
        <w:rPr>
          <w:rFonts w:ascii="Traditional Arabic" w:hAnsi="Traditional Arabic" w:cs="Traditional Arabic" w:hint="cs"/>
          <w:color w:val="000000"/>
        </w:rPr>
        <w:t>.</w:t>
      </w:r>
    </w:p>
    <w:p w14:paraId="57E7DD5C" w14:textId="77777777" w:rsidR="005D5F43" w:rsidRPr="000C0B07" w:rsidRDefault="005D5F43"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themeColor="text1"/>
          <w:rtl/>
        </w:rPr>
        <w:t>تقديم قاعدة معرفية يمكن الاستفادة منها في الدراسات العلمية المستقبلية المرتبطة بالموضوعات المتصلة بـ الهوية الرقم</w:t>
      </w:r>
      <w:r w:rsidR="0009249A" w:rsidRPr="000C0B07">
        <w:rPr>
          <w:rFonts w:ascii="Traditional Arabic" w:hAnsi="Traditional Arabic" w:cs="Traditional Arabic" w:hint="cs"/>
          <w:color w:val="000000" w:themeColor="text1"/>
          <w:rtl/>
        </w:rPr>
        <w:t xml:space="preserve"> </w:t>
      </w:r>
      <w:r w:rsidR="0009249A" w:rsidRPr="000C0B07">
        <w:rPr>
          <w:rFonts w:ascii="Traditional Arabic" w:hAnsi="Traditional Arabic" w:cs="Traditional Arabic" w:hint="cs"/>
          <w:color w:val="000000"/>
          <w:rtl/>
        </w:rPr>
        <w:t>والصورة الذاتية، والصحة النفسية الرقمية، والمقارنة الاجتماعية، مما يعزز زيادة المعرفة العلمية في هذا المجال البحثي.</w:t>
      </w:r>
    </w:p>
    <w:p w14:paraId="7523FD57" w14:textId="77777777" w:rsidR="00FD3F3C" w:rsidRPr="000E684A" w:rsidRDefault="00FD3F3C" w:rsidP="0027575D">
      <w:pPr>
        <w:pStyle w:val="Heading2"/>
        <w:bidi/>
        <w:spacing w:line="360" w:lineRule="auto"/>
        <w:rPr>
          <w:rFonts w:ascii="Traditional Arabic" w:hAnsi="Traditional Arabic" w:cs="Traditional Arabic"/>
          <w:b/>
          <w:bCs/>
          <w:color w:val="000000" w:themeColor="text1"/>
          <w:sz w:val="28"/>
          <w:szCs w:val="28"/>
        </w:rPr>
      </w:pPr>
      <w:r w:rsidRPr="000E684A">
        <w:rPr>
          <w:rFonts w:ascii="Traditional Arabic" w:hAnsi="Traditional Arabic" w:cs="Traditional Arabic" w:hint="cs"/>
          <w:b/>
          <w:bCs/>
          <w:color w:val="000000" w:themeColor="text1"/>
          <w:sz w:val="28"/>
          <w:szCs w:val="28"/>
          <w:rtl/>
        </w:rPr>
        <w:t>ثانيًا: الأهمية التطبيقية</w:t>
      </w:r>
      <w:r w:rsidR="00AC126F" w:rsidRPr="000E684A">
        <w:rPr>
          <w:rFonts w:ascii="Traditional Arabic" w:hAnsi="Traditional Arabic" w:cs="Traditional Arabic" w:hint="cs"/>
          <w:b/>
          <w:bCs/>
          <w:color w:val="000000" w:themeColor="text1"/>
          <w:sz w:val="28"/>
          <w:szCs w:val="28"/>
          <w:rtl/>
        </w:rPr>
        <w:t xml:space="preserve"> </w:t>
      </w:r>
    </w:p>
    <w:p w14:paraId="00BAFA88" w14:textId="62D533AF" w:rsidR="000C0B07" w:rsidRPr="00685267"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 xml:space="preserve">معالجة قضية واقعية منتشرة في المجتمع السعودي، تتمثل في الاستخدام الكثيف لمنصات التواصل الاجتماعي بين مختلف فئات المجتمع وخاصة النساء، بما يجعل تحليل علاقتها بإدراك الذات قضية تتجاوز الاهتمام الأكاديمي </w:t>
      </w:r>
      <w:r w:rsidR="000E684A">
        <w:rPr>
          <w:rFonts w:ascii="Traditional Arabic" w:hAnsi="Traditional Arabic" w:cs="Traditional Arabic" w:hint="cs"/>
          <w:color w:val="000000" w:themeColor="text1"/>
          <w:rtl/>
        </w:rPr>
        <w:t>إلى</w:t>
      </w:r>
      <w:r w:rsidRPr="00685267">
        <w:rPr>
          <w:rFonts w:ascii="Traditional Arabic" w:hAnsi="Traditional Arabic" w:cs="Traditional Arabic" w:hint="cs"/>
          <w:color w:val="000000" w:themeColor="text1"/>
          <w:rtl/>
        </w:rPr>
        <w:t xml:space="preserve"> التخطيط والتوعية وصناعة السياسات</w:t>
      </w:r>
      <w:r w:rsidRPr="00685267">
        <w:rPr>
          <w:rFonts w:ascii="Traditional Arabic" w:hAnsi="Traditional Arabic" w:cs="Traditional Arabic" w:hint="cs"/>
          <w:color w:val="000000" w:themeColor="text1"/>
        </w:rPr>
        <w:t>.</w:t>
      </w:r>
    </w:p>
    <w:p w14:paraId="2029D3B4" w14:textId="5951A1D2" w:rsidR="000C0B07" w:rsidRPr="00685267"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 xml:space="preserve">تزويد الجهات المهتمة بصحة المجتمع بمؤشرات علمية من الناحيتين النفسية والاجتماعية من اجل تأثيرات الاستخدام الرقمي في معرفة الذات لدى النساء، مما قد يساعد على تصميم برامج وقائية وتوعوية مستند </w:t>
      </w:r>
      <w:r w:rsidR="000E684A">
        <w:rPr>
          <w:rFonts w:ascii="Traditional Arabic" w:hAnsi="Traditional Arabic" w:cs="Traditional Arabic" w:hint="cs"/>
          <w:color w:val="000000" w:themeColor="text1"/>
          <w:rtl/>
        </w:rPr>
        <w:t>إلى</w:t>
      </w:r>
      <w:r w:rsidRPr="00685267">
        <w:rPr>
          <w:rFonts w:ascii="Traditional Arabic" w:hAnsi="Traditional Arabic" w:cs="Traditional Arabic" w:hint="cs"/>
          <w:color w:val="000000" w:themeColor="text1"/>
          <w:rtl/>
        </w:rPr>
        <w:t xml:space="preserve"> أدلة علمية محلية</w:t>
      </w:r>
      <w:r w:rsidRPr="00685267">
        <w:rPr>
          <w:rFonts w:ascii="Traditional Arabic" w:hAnsi="Traditional Arabic" w:cs="Traditional Arabic" w:hint="cs"/>
          <w:color w:val="000000" w:themeColor="text1"/>
        </w:rPr>
        <w:t>.</w:t>
      </w:r>
    </w:p>
    <w:p w14:paraId="7FAB5EE1" w14:textId="77777777" w:rsidR="000C0B07" w:rsidRPr="0024219B"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إفادة المؤسسات التعليمية في تطوير برامج التوعية الرقمية ووسائل التربية الإعلامية، من خلال التركيز على استخدام منصات التواصل الاجتماعي بشكل واعي، وتنمية مهارات التفكير النقدي لدى الطالبات في التعامل مع المحتوى الرقمي وما يتضمنه من صور مثالية أو مقارنات اجتماعية قد تؤثر في إدراك الذات.</w:t>
      </w:r>
    </w:p>
    <w:p w14:paraId="6C63D5CF" w14:textId="77777777" w:rsidR="000C0B07" w:rsidRPr="0024219B"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توثيق الدعم </w:t>
      </w:r>
      <w:r>
        <w:rPr>
          <w:rFonts w:ascii="Traditional Arabic" w:hAnsi="Traditional Arabic" w:cs="Traditional Arabic" w:hint="cs"/>
          <w:color w:val="000000"/>
          <w:rtl/>
        </w:rPr>
        <w:t xml:space="preserve">الذي يتم تقديمه </w:t>
      </w:r>
      <w:r w:rsidRPr="0024219B">
        <w:rPr>
          <w:rFonts w:ascii="Traditional Arabic" w:hAnsi="Traditional Arabic" w:cs="Traditional Arabic" w:hint="cs"/>
          <w:color w:val="000000"/>
          <w:rtl/>
        </w:rPr>
        <w:t>من ا</w:t>
      </w:r>
      <w:r>
        <w:rPr>
          <w:rFonts w:ascii="Traditional Arabic" w:hAnsi="Traditional Arabic" w:cs="Traditional Arabic" w:hint="cs"/>
          <w:color w:val="000000"/>
          <w:rtl/>
        </w:rPr>
        <w:t xml:space="preserve">قبل </w:t>
      </w:r>
      <w:r w:rsidRPr="0024219B">
        <w:rPr>
          <w:rFonts w:ascii="Traditional Arabic" w:hAnsi="Traditional Arabic" w:cs="Traditional Arabic" w:hint="cs"/>
          <w:color w:val="000000"/>
          <w:rtl/>
        </w:rPr>
        <w:t>لمؤسسات الإعلامية والمؤسسات ا</w:t>
      </w:r>
      <w:r>
        <w:rPr>
          <w:rFonts w:ascii="Traditional Arabic" w:hAnsi="Traditional Arabic" w:cs="Traditional Arabic" w:hint="cs"/>
          <w:color w:val="000000"/>
          <w:rtl/>
        </w:rPr>
        <w:t>لمهتمة</w:t>
      </w:r>
      <w:r w:rsidRPr="0024219B">
        <w:rPr>
          <w:rFonts w:ascii="Traditional Arabic" w:hAnsi="Traditional Arabic" w:cs="Traditional Arabic" w:hint="cs"/>
          <w:color w:val="000000"/>
          <w:rtl/>
        </w:rPr>
        <w:t xml:space="preserve"> بالتنمية الاجتماعية وتمكين المرأة، </w:t>
      </w:r>
      <w:r>
        <w:rPr>
          <w:rFonts w:ascii="Traditional Arabic" w:hAnsi="Traditional Arabic" w:cs="Traditional Arabic" w:hint="cs"/>
          <w:color w:val="000000"/>
          <w:rtl/>
        </w:rPr>
        <w:t xml:space="preserve">عن طريق </w:t>
      </w:r>
      <w:r w:rsidRPr="0024219B">
        <w:rPr>
          <w:rFonts w:ascii="Traditional Arabic" w:hAnsi="Traditional Arabic" w:cs="Traditional Arabic" w:hint="cs"/>
          <w:color w:val="000000"/>
          <w:rtl/>
        </w:rPr>
        <w:t xml:space="preserve">بيانات علمية عن علاقة الاستخدام الرقمي بإدراك الذات، </w:t>
      </w:r>
      <w:r>
        <w:rPr>
          <w:rFonts w:ascii="Traditional Arabic" w:hAnsi="Traditional Arabic" w:cs="Traditional Arabic" w:hint="cs"/>
          <w:color w:val="000000"/>
          <w:rtl/>
        </w:rPr>
        <w:t xml:space="preserve">الامر الذي سوف يسهم </w:t>
      </w:r>
      <w:r w:rsidRPr="0024219B">
        <w:rPr>
          <w:rFonts w:ascii="Traditional Arabic" w:hAnsi="Traditional Arabic" w:cs="Traditional Arabic" w:hint="cs"/>
          <w:color w:val="000000"/>
          <w:rtl/>
        </w:rPr>
        <w:t>تفي تطوير برامج أكثر فاعلية لتعزيز الاستخدام المتوازن للمنصات الرقمية</w:t>
      </w:r>
      <w:r w:rsidRPr="0024219B">
        <w:rPr>
          <w:rFonts w:ascii="Traditional Arabic" w:hAnsi="Traditional Arabic" w:cs="Traditional Arabic" w:hint="cs"/>
          <w:color w:val="000000"/>
        </w:rPr>
        <w:t>.</w:t>
      </w:r>
    </w:p>
    <w:p w14:paraId="4D0E565E" w14:textId="7CE1B47F" w:rsidR="000C0B07" w:rsidRPr="0024219B"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دعم بناء استراتيجيات وبرامج مرتكزة على البيانات العلمية لمعالجة قضايا التحول الرقمي والصحة النفسية، </w:t>
      </w:r>
      <w:r>
        <w:rPr>
          <w:rFonts w:ascii="Traditional Arabic" w:hAnsi="Traditional Arabic" w:cs="Traditional Arabic" w:hint="cs"/>
          <w:color w:val="000000"/>
          <w:rtl/>
        </w:rPr>
        <w:t xml:space="preserve">وهو </w:t>
      </w:r>
      <w:r w:rsidR="00F569E8">
        <w:rPr>
          <w:rFonts w:ascii="Traditional Arabic" w:hAnsi="Traditional Arabic" w:cs="Traditional Arabic" w:hint="cs"/>
          <w:color w:val="000000"/>
          <w:rtl/>
        </w:rPr>
        <w:t xml:space="preserve">ما </w:t>
      </w:r>
      <w:r w:rsidR="00F569E8" w:rsidRPr="0024219B">
        <w:rPr>
          <w:rFonts w:ascii="Traditional Arabic" w:hAnsi="Traditional Arabic" w:cs="Traditional Arabic" w:hint="cs"/>
          <w:color w:val="000000"/>
          <w:rtl/>
        </w:rPr>
        <w:t>يتفق</w:t>
      </w:r>
      <w:r w:rsidRPr="0024219B">
        <w:rPr>
          <w:rFonts w:ascii="Traditional Arabic" w:hAnsi="Traditional Arabic" w:cs="Traditional Arabic" w:hint="cs"/>
          <w:color w:val="000000"/>
          <w:rtl/>
        </w:rPr>
        <w:t xml:space="preserve"> مع الأهداف التنموية لرؤية المملكة العربية السعودية 2030</w:t>
      </w:r>
      <w:r w:rsidRPr="0024219B">
        <w:rPr>
          <w:rFonts w:ascii="Traditional Arabic" w:hAnsi="Traditional Arabic" w:cs="Traditional Arabic" w:hint="cs"/>
          <w:color w:val="000000"/>
        </w:rPr>
        <w:t>.</w:t>
      </w:r>
    </w:p>
    <w:p w14:paraId="3A142AD7" w14:textId="3306EBC5" w:rsidR="000C0B07"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تحسين وعي النساء </w:t>
      </w:r>
      <w:r w:rsidR="00F569E8">
        <w:rPr>
          <w:rFonts w:ascii="Traditional Arabic" w:hAnsi="Traditional Arabic" w:cs="Traditional Arabic" w:hint="cs"/>
          <w:color w:val="000000"/>
          <w:rtl/>
        </w:rPr>
        <w:t>بالأثر</w:t>
      </w:r>
      <w:r>
        <w:rPr>
          <w:rFonts w:ascii="Traditional Arabic" w:hAnsi="Traditional Arabic" w:cs="Traditional Arabic" w:hint="cs"/>
          <w:color w:val="000000"/>
          <w:rtl/>
        </w:rPr>
        <w:t xml:space="preserve"> المحتمل </w:t>
      </w:r>
      <w:r w:rsidRPr="0024219B">
        <w:rPr>
          <w:rFonts w:ascii="Traditional Arabic" w:hAnsi="Traditional Arabic" w:cs="Traditional Arabic" w:hint="cs"/>
          <w:color w:val="000000"/>
          <w:rtl/>
        </w:rPr>
        <w:t xml:space="preserve">لبعض أنماط الاستخدام الرقمي على إدراكهن لذواتهن، وخاصة المرتبطة بالمقارنة الاجتماعية وعرض الذات الرقمي، </w:t>
      </w:r>
      <w:r>
        <w:rPr>
          <w:rFonts w:ascii="Traditional Arabic" w:hAnsi="Traditional Arabic" w:cs="Traditional Arabic" w:hint="cs"/>
          <w:color w:val="000000"/>
          <w:rtl/>
        </w:rPr>
        <w:t>مما</w:t>
      </w:r>
      <w:r w:rsidRPr="0024219B">
        <w:rPr>
          <w:rFonts w:ascii="Traditional Arabic" w:hAnsi="Traditional Arabic" w:cs="Traditional Arabic" w:hint="cs"/>
          <w:color w:val="000000"/>
          <w:rtl/>
        </w:rPr>
        <w:t xml:space="preserve"> يساعد على تبني ممارسات أكثر توازنًا في التعامل مع منصات التواصل الاجتماعي</w:t>
      </w:r>
      <w:r w:rsidRPr="0024219B">
        <w:rPr>
          <w:rFonts w:ascii="Traditional Arabic" w:hAnsi="Traditional Arabic" w:cs="Traditional Arabic" w:hint="cs"/>
          <w:color w:val="000000"/>
        </w:rPr>
        <w:t>.</w:t>
      </w:r>
    </w:p>
    <w:p w14:paraId="32BC5A04" w14:textId="77777777" w:rsidR="00D9429A" w:rsidRPr="00D2067B" w:rsidRDefault="00AB1442" w:rsidP="0027575D">
      <w:pPr>
        <w:bidi/>
        <w:spacing w:line="360" w:lineRule="auto"/>
        <w:rPr>
          <w:rFonts w:ascii="Traditional Arabic" w:hAnsi="Traditional Arabic" w:cs="Traditional Arabic"/>
          <w:b/>
          <w:bCs/>
          <w:sz w:val="28"/>
          <w:szCs w:val="28"/>
          <w:rtl/>
        </w:rPr>
      </w:pPr>
      <w:r w:rsidRPr="00D2067B">
        <w:rPr>
          <w:rFonts w:ascii="Traditional Arabic" w:hAnsi="Traditional Arabic" w:cs="Traditional Arabic" w:hint="cs"/>
          <w:b/>
          <w:bCs/>
          <w:sz w:val="28"/>
          <w:szCs w:val="28"/>
          <w:rtl/>
        </w:rPr>
        <w:lastRenderedPageBreak/>
        <w:t>اهداف البحث</w:t>
      </w:r>
    </w:p>
    <w:p w14:paraId="7ED6121B" w14:textId="77777777" w:rsidR="00AB1442" w:rsidRPr="00D2067B" w:rsidRDefault="00AB1442" w:rsidP="0027575D">
      <w:pPr>
        <w:bidi/>
        <w:spacing w:line="360" w:lineRule="auto"/>
        <w:rPr>
          <w:rFonts w:ascii="Traditional Arabic" w:hAnsi="Traditional Arabic" w:cs="Traditional Arabic"/>
          <w:b/>
          <w:bCs/>
        </w:rPr>
      </w:pPr>
      <w:r w:rsidRPr="00D2067B">
        <w:rPr>
          <w:rFonts w:ascii="Traditional Arabic" w:hAnsi="Traditional Arabic" w:cs="Traditional Arabic" w:hint="cs"/>
          <w:b/>
          <w:bCs/>
          <w:color w:val="000000"/>
          <w:rtl/>
        </w:rPr>
        <w:t>الهدف الرئيس</w:t>
      </w:r>
      <w:r w:rsidR="005632A4" w:rsidRPr="00D2067B">
        <w:rPr>
          <w:rFonts w:ascii="Traditional Arabic" w:hAnsi="Traditional Arabic" w:cs="Traditional Arabic" w:hint="cs"/>
          <w:b/>
          <w:bCs/>
          <w:color w:val="000000"/>
          <w:rtl/>
        </w:rPr>
        <w:t xml:space="preserve">: </w:t>
      </w:r>
      <w:r w:rsidRPr="00D2067B">
        <w:rPr>
          <w:rFonts w:ascii="Traditional Arabic" w:hAnsi="Traditional Arabic" w:cs="Traditional Arabic" w:hint="cs"/>
          <w:color w:val="000000"/>
          <w:rtl/>
        </w:rPr>
        <w:t>تحليل العلاقة بين أنماط استخدام منصات التواصل الاجتماعي وإدراك الذات لدى النساء في المجتمع السعودي، وتفسير إسهام أنماط الاستخدام الرقمي في تشكيل أبعاد إدراك الذات المختلفة</w:t>
      </w:r>
      <w:r w:rsidRPr="00D2067B">
        <w:rPr>
          <w:rFonts w:ascii="Traditional Arabic" w:hAnsi="Traditional Arabic" w:cs="Traditional Arabic" w:hint="cs"/>
          <w:color w:val="000000"/>
        </w:rPr>
        <w:t>.</w:t>
      </w:r>
    </w:p>
    <w:p w14:paraId="7581A106" w14:textId="77777777" w:rsidR="00AB1442" w:rsidRPr="00D2067B" w:rsidRDefault="00AB1442"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الأهداف الفرعية</w:t>
      </w:r>
    </w:p>
    <w:p w14:paraId="090B4FE8" w14:textId="77777777"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وصف أنماط استخدام منصات التواصل الاجتماعي لدى النساء في المجتمع السعودي</w:t>
      </w:r>
      <w:r w:rsidRPr="00D2067B">
        <w:rPr>
          <w:rFonts w:ascii="Traditional Arabic" w:hAnsi="Traditional Arabic" w:cs="Traditional Arabic" w:hint="cs"/>
          <w:color w:val="000000"/>
        </w:rPr>
        <w:t>.</w:t>
      </w:r>
    </w:p>
    <w:p w14:paraId="120519FA"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قياس مستوى إدراك الذات لدى النساء في المجتمع السعودي بأبعاده </w:t>
      </w:r>
      <w:r w:rsidR="00C9302A" w:rsidRPr="00D2067B">
        <w:rPr>
          <w:rFonts w:ascii="Traditional Arabic" w:hAnsi="Traditional Arabic" w:cs="Traditional Arabic" w:hint="cs"/>
          <w:color w:val="000000"/>
          <w:rtl/>
        </w:rPr>
        <w:t>النفسية،</w:t>
      </w:r>
      <w:r w:rsidRPr="00D2067B">
        <w:rPr>
          <w:rFonts w:ascii="Traditional Arabic" w:hAnsi="Traditional Arabic" w:cs="Traditional Arabic" w:hint="cs"/>
          <w:color w:val="000000"/>
          <w:rtl/>
        </w:rPr>
        <w:t xml:space="preserve"> </w:t>
      </w:r>
      <w:r w:rsidR="00846A00" w:rsidRPr="00D2067B">
        <w:rPr>
          <w:rFonts w:ascii="Traditional Arabic" w:hAnsi="Traditional Arabic" w:cs="Traditional Arabic" w:hint="cs"/>
          <w:color w:val="000000"/>
          <w:rtl/>
        </w:rPr>
        <w:t>والاجتماعية،</w:t>
      </w:r>
      <w:r w:rsidRPr="00D2067B">
        <w:rPr>
          <w:rFonts w:ascii="Traditional Arabic" w:hAnsi="Traditional Arabic" w:cs="Traditional Arabic" w:hint="cs"/>
          <w:color w:val="000000"/>
          <w:rtl/>
        </w:rPr>
        <w:t xml:space="preserve"> </w:t>
      </w:r>
      <w:r w:rsidR="00846A00" w:rsidRPr="00D2067B">
        <w:rPr>
          <w:rFonts w:ascii="Traditional Arabic" w:hAnsi="Traditional Arabic" w:cs="Traditional Arabic" w:hint="cs"/>
          <w:color w:val="000000"/>
          <w:rtl/>
        </w:rPr>
        <w:t>والجسدية،</w:t>
      </w:r>
      <w:r w:rsidRPr="00D2067B">
        <w:rPr>
          <w:rFonts w:ascii="Traditional Arabic" w:hAnsi="Traditional Arabic" w:cs="Traditional Arabic" w:hint="cs"/>
          <w:color w:val="000000"/>
          <w:rtl/>
        </w:rPr>
        <w:t xml:space="preserve"> والمهنية</w:t>
      </w:r>
      <w:r w:rsidRPr="00D2067B">
        <w:rPr>
          <w:rFonts w:ascii="Traditional Arabic" w:hAnsi="Traditional Arabic" w:cs="Traditional Arabic" w:hint="cs"/>
          <w:color w:val="000000"/>
        </w:rPr>
        <w:t>.</w:t>
      </w:r>
    </w:p>
    <w:p w14:paraId="68C2431D"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اختبار العلاقة بين أنماط استخدام منصات التواصل الاجتماعي وإدراك الذات لدى النساء في المجتمع السعودي</w:t>
      </w:r>
      <w:r w:rsidRPr="00D2067B">
        <w:rPr>
          <w:rFonts w:ascii="Traditional Arabic" w:hAnsi="Traditional Arabic" w:cs="Traditional Arabic" w:hint="cs"/>
          <w:color w:val="000000"/>
        </w:rPr>
        <w:t>.</w:t>
      </w:r>
    </w:p>
    <w:p w14:paraId="7F95B1AF"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تحديد إسهام أنماط استخدام منصات التواصل الاجتماعي في التنبؤ بإدراك الذات لدى النساء في المجتمع السعودي</w:t>
      </w:r>
      <w:r w:rsidRPr="00D2067B">
        <w:rPr>
          <w:rFonts w:ascii="Traditional Arabic" w:hAnsi="Traditional Arabic" w:cs="Traditional Arabic" w:hint="cs"/>
          <w:color w:val="000000"/>
        </w:rPr>
        <w:t>.</w:t>
      </w:r>
    </w:p>
    <w:p w14:paraId="2CCE73F9"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اختبار الفروق في إدراك الذات وفقًا للمتغيرات الديموغرافية</w:t>
      </w:r>
      <w:r w:rsidRPr="00D2067B">
        <w:rPr>
          <w:rFonts w:ascii="Traditional Arabic" w:hAnsi="Traditional Arabic" w:cs="Traditional Arabic" w:hint="cs"/>
          <w:color w:val="000000"/>
        </w:rPr>
        <w:t>.</w:t>
      </w:r>
    </w:p>
    <w:p w14:paraId="0743D26E" w14:textId="77777777" w:rsidR="00C9302A"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تحديد الأبعاد الأكثر تأثرًا من أبعاد إدراك الذات بأنماط استخدام منصات التواصل الاجتماعي</w:t>
      </w:r>
      <w:r w:rsidR="00C9302A" w:rsidRPr="00D2067B">
        <w:rPr>
          <w:rFonts w:ascii="Traditional Arabic" w:hAnsi="Traditional Arabic" w:cs="Traditional Arabic" w:hint="cs"/>
          <w:color w:val="000000"/>
          <w:rtl/>
        </w:rPr>
        <w:t>.</w:t>
      </w:r>
    </w:p>
    <w:p w14:paraId="4FEC7790" w14:textId="77777777" w:rsidR="009F01F2" w:rsidRDefault="00C9302A" w:rsidP="009F01F2">
      <w:pPr>
        <w:pStyle w:val="Heading2"/>
        <w:bidi/>
        <w:spacing w:line="360" w:lineRule="auto"/>
        <w:rPr>
          <w:rFonts w:ascii="Traditional Arabic" w:hAnsi="Traditional Arabic" w:cs="Traditional Arabic"/>
          <w:b/>
          <w:bCs/>
          <w:color w:val="000000"/>
          <w:rtl/>
        </w:rPr>
      </w:pPr>
      <w:r w:rsidRPr="00D2067B">
        <w:rPr>
          <w:rFonts w:ascii="Traditional Arabic" w:hAnsi="Traditional Arabic" w:cs="Traditional Arabic" w:hint="cs"/>
          <w:b/>
          <w:bCs/>
          <w:color w:val="000000"/>
          <w:rtl/>
        </w:rPr>
        <w:t>فرضيات الدراسة</w:t>
      </w:r>
    </w:p>
    <w:p w14:paraId="3DB3B298" w14:textId="68678C3A" w:rsidR="00C9302A" w:rsidRPr="009F01F2" w:rsidRDefault="00C9302A" w:rsidP="009F01F2">
      <w:pPr>
        <w:pStyle w:val="Heading2"/>
        <w:bidi/>
        <w:spacing w:line="360" w:lineRule="auto"/>
        <w:rPr>
          <w:rFonts w:ascii="Traditional Arabic" w:eastAsia="Times New Roman" w:hAnsi="Traditional Arabic" w:cs="Traditional Arabic"/>
          <w:b/>
          <w:bCs/>
          <w:color w:val="000000"/>
          <w:sz w:val="24"/>
          <w:szCs w:val="24"/>
        </w:rPr>
      </w:pPr>
      <w:r w:rsidRPr="009F01F2">
        <w:rPr>
          <w:rFonts w:ascii="Traditional Arabic" w:hAnsi="Traditional Arabic" w:cs="Traditional Arabic" w:hint="cs"/>
          <w:color w:val="000000"/>
          <w:sz w:val="24"/>
          <w:szCs w:val="24"/>
          <w:rtl/>
        </w:rPr>
        <w:t>انطلقت فرضيات الدراسة الحالية من الإطار النظري الذي تستند إليه الدراسة، ولا سيما نظرية المقارنة الاجتماعية</w:t>
      </w:r>
      <w:r w:rsidRPr="009F01F2">
        <w:rPr>
          <w:rFonts w:ascii="Traditional Arabic" w:hAnsi="Traditional Arabic" w:cs="Traditional Arabic" w:hint="cs"/>
          <w:color w:val="000000"/>
          <w:sz w:val="24"/>
          <w:szCs w:val="24"/>
        </w:rPr>
        <w:t xml:space="preserve"> (Festinger, 1954)</w:t>
      </w:r>
      <w:r w:rsidRPr="009F01F2">
        <w:rPr>
          <w:rFonts w:ascii="Traditional Arabic" w:hAnsi="Traditional Arabic" w:cs="Traditional Arabic" w:hint="cs"/>
          <w:color w:val="000000"/>
          <w:sz w:val="24"/>
          <w:szCs w:val="24"/>
          <w:rtl/>
        </w:rPr>
        <w:t>، ونظرية تقديم الذات</w:t>
      </w:r>
      <w:r w:rsidRPr="009F01F2">
        <w:rPr>
          <w:rFonts w:ascii="Traditional Arabic" w:hAnsi="Traditional Arabic" w:cs="Traditional Arabic" w:hint="cs"/>
          <w:color w:val="000000"/>
          <w:sz w:val="24"/>
          <w:szCs w:val="24"/>
        </w:rPr>
        <w:t xml:space="preserve"> (Goffman, 1959)</w:t>
      </w:r>
      <w:r w:rsidRPr="009F01F2">
        <w:rPr>
          <w:rFonts w:ascii="Traditional Arabic" w:hAnsi="Traditional Arabic" w:cs="Traditional Arabic" w:hint="cs"/>
          <w:color w:val="000000"/>
          <w:sz w:val="24"/>
          <w:szCs w:val="24"/>
          <w:rtl/>
        </w:rPr>
        <w:t>، ونظرية الهوية الاجتماعية</w:t>
      </w:r>
      <w:r w:rsidRPr="009F01F2">
        <w:rPr>
          <w:rFonts w:ascii="Traditional Arabic" w:hAnsi="Traditional Arabic" w:cs="Traditional Arabic" w:hint="cs"/>
          <w:color w:val="000000"/>
          <w:sz w:val="24"/>
          <w:szCs w:val="24"/>
        </w:rPr>
        <w:t xml:space="preserve"> (Tajfel &amp; Turner, 1979)</w:t>
      </w:r>
      <w:r w:rsidRPr="009F01F2">
        <w:rPr>
          <w:rFonts w:ascii="Traditional Arabic" w:hAnsi="Traditional Arabic" w:cs="Traditional Arabic" w:hint="cs"/>
          <w:color w:val="000000"/>
          <w:sz w:val="24"/>
          <w:szCs w:val="24"/>
          <w:rtl/>
        </w:rPr>
        <w:t xml:space="preserve">، </w:t>
      </w:r>
      <w:r w:rsidR="000E684A">
        <w:rPr>
          <w:rFonts w:ascii="Traditional Arabic" w:hAnsi="Traditional Arabic" w:cs="Traditional Arabic" w:hint="cs"/>
          <w:color w:val="000000"/>
          <w:sz w:val="24"/>
          <w:szCs w:val="24"/>
          <w:rtl/>
        </w:rPr>
        <w:t>إلى</w:t>
      </w:r>
      <w:r w:rsidRPr="009F01F2">
        <w:rPr>
          <w:rFonts w:ascii="Traditional Arabic" w:hAnsi="Traditional Arabic" w:cs="Traditional Arabic" w:hint="cs"/>
          <w:color w:val="000000"/>
          <w:sz w:val="24"/>
          <w:szCs w:val="24"/>
          <w:rtl/>
        </w:rPr>
        <w:t xml:space="preserve"> جانب ما كشفت عنه الدراسات السابقة من نتائج متباينة بشأن العلاقة بين استخدام منصات التواصل الاجتماعي وإدراك الذات. وبناءً على ذلك، صيغت الفرضيات الآتية بصفتها تفسيرات علمية أولية قابلة للاختبار الإحصائي، بما يتوافق مع طبيعة الدراسة وأهدافها</w:t>
      </w:r>
      <w:r w:rsidRPr="009F01F2">
        <w:rPr>
          <w:rFonts w:ascii="Traditional Arabic" w:hAnsi="Traditional Arabic" w:cs="Traditional Arabic" w:hint="cs"/>
          <w:color w:val="000000"/>
          <w:sz w:val="24"/>
          <w:szCs w:val="24"/>
        </w:rPr>
        <w:t>.</w:t>
      </w:r>
    </w:p>
    <w:p w14:paraId="31D73E8C" w14:textId="77777777" w:rsidR="00C9302A" w:rsidRPr="00D2067B" w:rsidRDefault="00C9302A"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الفرضية الرئيسة</w:t>
      </w:r>
    </w:p>
    <w:p w14:paraId="298745B8" w14:textId="77777777" w:rsidR="00C9302A" w:rsidRPr="00D2067B" w:rsidRDefault="00C9302A" w:rsidP="0027575D">
      <w:pPr>
        <w:pStyle w:val="NormalWeb"/>
        <w:bidi/>
        <w:spacing w:line="360" w:lineRule="auto"/>
        <w:rPr>
          <w:rFonts w:ascii="Traditional Arabic" w:hAnsi="Traditional Arabic" w:cs="Traditional Arabic"/>
          <w:color w:val="000000"/>
        </w:rPr>
      </w:pPr>
      <w:r w:rsidRPr="00D2067B">
        <w:rPr>
          <w:rStyle w:val="Strong"/>
          <w:rFonts w:ascii="Traditional Arabic" w:eastAsiaTheme="majorEastAsia" w:hAnsi="Traditional Arabic" w:cs="Traditional Arabic" w:hint="cs"/>
          <w:color w:val="000000"/>
          <w:rtl/>
        </w:rPr>
        <w:t>توجد علاقة ذات دلالة إحصائية بين أنماط استخدام منصات التواصل الاجتماعي وإدراك الذات لدى النساء في المجتمع السعودي</w:t>
      </w:r>
      <w:r w:rsidRPr="00D2067B">
        <w:rPr>
          <w:rStyle w:val="Strong"/>
          <w:rFonts w:ascii="Traditional Arabic" w:eastAsiaTheme="majorEastAsia" w:hAnsi="Traditional Arabic" w:cs="Traditional Arabic" w:hint="cs"/>
          <w:color w:val="000000"/>
        </w:rPr>
        <w:t>.</w:t>
      </w:r>
    </w:p>
    <w:p w14:paraId="458A7AE9" w14:textId="77777777" w:rsidR="00C9302A" w:rsidRPr="00D2067B" w:rsidRDefault="00C9302A"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الفرضيات الفرعية</w:t>
      </w:r>
    </w:p>
    <w:p w14:paraId="6C9A1907"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t>توجد علاقة ذات دلالة إحصائية بين كثافة استخدام منصات التواصل الاجتماعي وإدراك الذات لدى النساء في المجتمع السعودي</w:t>
      </w:r>
      <w:r w:rsidRPr="00D2067B">
        <w:rPr>
          <w:rStyle w:val="Strong"/>
          <w:rFonts w:ascii="Traditional Arabic" w:eastAsiaTheme="majorEastAsia" w:hAnsi="Traditional Arabic" w:cs="Traditional Arabic" w:hint="cs"/>
          <w:b w:val="0"/>
          <w:bCs w:val="0"/>
          <w:color w:val="000000"/>
        </w:rPr>
        <w:t>.</w:t>
      </w:r>
    </w:p>
    <w:p w14:paraId="6EBF2052"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lastRenderedPageBreak/>
        <w:t>توجد فروق ذات دلالة إحصائية في مستوى إدراك الذات لدى النساء في المجتمع السعودي تبعًا لنوع المحتوى المتابع عبر منصات التواصل الاجتماعي</w:t>
      </w:r>
      <w:r w:rsidRPr="00D2067B">
        <w:rPr>
          <w:rStyle w:val="Strong"/>
          <w:rFonts w:ascii="Traditional Arabic" w:eastAsiaTheme="majorEastAsia" w:hAnsi="Traditional Arabic" w:cs="Traditional Arabic" w:hint="cs"/>
          <w:b w:val="0"/>
          <w:bCs w:val="0"/>
          <w:color w:val="000000"/>
        </w:rPr>
        <w:t>.</w:t>
      </w:r>
    </w:p>
    <w:p w14:paraId="3547D084"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t>توجد فروق ذات دلالة إحصائية في مستوى إدراك الذات لدى النساء في المجتمع السعودي تبعًا لأنماط استخدام منصات التواصل الاجتماعي</w:t>
      </w:r>
      <w:r w:rsidRPr="00D2067B">
        <w:rPr>
          <w:rStyle w:val="Strong"/>
          <w:rFonts w:ascii="Traditional Arabic" w:eastAsiaTheme="majorEastAsia" w:hAnsi="Traditional Arabic" w:cs="Traditional Arabic" w:hint="cs"/>
          <w:b w:val="0"/>
          <w:bCs w:val="0"/>
          <w:color w:val="000000"/>
        </w:rPr>
        <w:t>.</w:t>
      </w:r>
    </w:p>
    <w:p w14:paraId="1F1732FE" w14:textId="75FC3072"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t xml:space="preserve">توجد فروق ذات دلالة إحصائية في مستوى إدراك الذات لدى النساء في المجتمع السعودي تُعزى </w:t>
      </w:r>
      <w:r w:rsidR="000E684A">
        <w:rPr>
          <w:rStyle w:val="Strong"/>
          <w:rFonts w:ascii="Traditional Arabic" w:eastAsiaTheme="majorEastAsia" w:hAnsi="Traditional Arabic" w:cs="Traditional Arabic" w:hint="cs"/>
          <w:b w:val="0"/>
          <w:bCs w:val="0"/>
          <w:color w:val="000000"/>
          <w:rtl/>
        </w:rPr>
        <w:t>إلى</w:t>
      </w:r>
      <w:r w:rsidRPr="00D2067B">
        <w:rPr>
          <w:rStyle w:val="Strong"/>
          <w:rFonts w:ascii="Traditional Arabic" w:eastAsiaTheme="majorEastAsia" w:hAnsi="Traditional Arabic" w:cs="Traditional Arabic" w:hint="cs"/>
          <w:b w:val="0"/>
          <w:bCs w:val="0"/>
          <w:color w:val="000000"/>
          <w:rtl/>
        </w:rPr>
        <w:t xml:space="preserve"> المتغيرات الديموغرافية (العمر، والمستوى التعليمي، والحالة الاجتماعية، والمهنة</w:t>
      </w:r>
      <w:r w:rsidRPr="00D2067B">
        <w:rPr>
          <w:rStyle w:val="Strong"/>
          <w:rFonts w:ascii="Traditional Arabic" w:eastAsiaTheme="majorEastAsia" w:hAnsi="Traditional Arabic" w:cs="Traditional Arabic" w:hint="cs"/>
          <w:b w:val="0"/>
          <w:bCs w:val="0"/>
          <w:color w:val="000000"/>
        </w:rPr>
        <w:t>.</w:t>
      </w:r>
    </w:p>
    <w:p w14:paraId="580C0859"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color w:val="000000"/>
        </w:rPr>
      </w:pPr>
      <w:r w:rsidRPr="00D2067B">
        <w:rPr>
          <w:rStyle w:val="Strong"/>
          <w:rFonts w:ascii="Traditional Arabic" w:eastAsiaTheme="majorEastAsia" w:hAnsi="Traditional Arabic" w:cs="Traditional Arabic" w:hint="cs"/>
          <w:b w:val="0"/>
          <w:bCs w:val="0"/>
          <w:color w:val="000000"/>
          <w:rtl/>
        </w:rPr>
        <w:t>تسهم أنماط استخدام منصات التواصل الاجتماعي إسهامًا ذا دلالة إحصائية في التنبؤ بإدراك الذات لدى النساء في المجتمع السعودي</w:t>
      </w:r>
      <w:r w:rsidRPr="00D2067B">
        <w:rPr>
          <w:rStyle w:val="Strong"/>
          <w:rFonts w:ascii="Traditional Arabic" w:eastAsiaTheme="majorEastAsia" w:hAnsi="Traditional Arabic" w:cs="Traditional Arabic" w:hint="cs"/>
          <w:color w:val="000000"/>
        </w:rPr>
        <w:t>.</w:t>
      </w:r>
    </w:p>
    <w:p w14:paraId="60A92282" w14:textId="5E00715A" w:rsidR="00C9302A" w:rsidRPr="00D2067B" w:rsidRDefault="00C9302A" w:rsidP="0027575D">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وتسعى الدراسة الحالية </w:t>
      </w:r>
      <w:r w:rsidR="000E684A">
        <w:rPr>
          <w:rFonts w:ascii="Traditional Arabic" w:hAnsi="Traditional Arabic" w:cs="Traditional Arabic" w:hint="cs"/>
          <w:color w:val="000000"/>
          <w:rtl/>
        </w:rPr>
        <w:t>إلى</w:t>
      </w:r>
      <w:r w:rsidRPr="00D2067B">
        <w:rPr>
          <w:rFonts w:ascii="Traditional Arabic" w:hAnsi="Traditional Arabic" w:cs="Traditional Arabic" w:hint="cs"/>
          <w:color w:val="000000"/>
          <w:rtl/>
        </w:rPr>
        <w:t xml:space="preserve"> اختبار هذه الفرضيات باستخدام الأساليب الإحصائية المناسبة لطبيعة البيانات، بما يسمح بالكشف عن طبيعة العلاقة بين متغيرات الدراسة، وتحديد مدى تأثير أنماط استخدام منصات التواصل الاجتماعي في إدراك الذات لدى النساء في المجتمع السعودي، في ضوء المتغيرات الديموغرافية محل الدراسة</w:t>
      </w:r>
    </w:p>
    <w:p w14:paraId="539DCFCF" w14:textId="77777777" w:rsidR="00CA0207" w:rsidRPr="00D2067B" w:rsidRDefault="00CA0207" w:rsidP="0027575D">
      <w:pPr>
        <w:pStyle w:val="Heading1"/>
        <w:bidi/>
        <w:spacing w:line="360" w:lineRule="auto"/>
        <w:rPr>
          <w:rFonts w:ascii="Traditional Arabic" w:eastAsia="Times New Roman" w:hAnsi="Traditional Arabic" w:cs="Traditional Arabic"/>
          <w:b/>
          <w:bCs/>
          <w:color w:val="000000"/>
          <w:sz w:val="32"/>
          <w:szCs w:val="32"/>
        </w:rPr>
      </w:pPr>
      <w:r w:rsidRPr="00D2067B">
        <w:rPr>
          <w:rFonts w:ascii="Traditional Arabic" w:hAnsi="Traditional Arabic" w:cs="Traditional Arabic" w:hint="cs"/>
          <w:b/>
          <w:bCs/>
          <w:color w:val="000000"/>
          <w:sz w:val="32"/>
          <w:szCs w:val="32"/>
          <w:rtl/>
        </w:rPr>
        <w:t>نموذج الدراسة النظري</w:t>
      </w:r>
    </w:p>
    <w:p w14:paraId="683A1855" w14:textId="08000A0E" w:rsidR="00CA0207" w:rsidRPr="00D2067B" w:rsidRDefault="002A562B" w:rsidP="0027575D">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themeColor="text1"/>
          <w:rtl/>
        </w:rPr>
        <w:t xml:space="preserve">يمثل النموذج النظري الإطار المفاهيمي الذي تستند إليه الدراسة الحالية في تفسير العلاقة بين استخدام منصات التواصل الاجتماعي وإدراك الذات لدى النساء في المجتمع السعودي. ويستند هذا النموذج حول مجموعة من النظريات التي اهتمت بالتأثير المتصل بتفاعل الفرد مع الأشخاص الآخرين في العالم الرقمي على تشكيل إدراك الفرد لذاته مثل </w:t>
      </w:r>
      <w:r w:rsidR="00CA0207" w:rsidRPr="00D2067B">
        <w:rPr>
          <w:rFonts w:ascii="Traditional Arabic" w:hAnsi="Traditional Arabic" w:cs="Traditional Arabic" w:hint="cs"/>
          <w:color w:val="000000" w:themeColor="text1"/>
          <w:rtl/>
        </w:rPr>
        <w:t xml:space="preserve">نظرية المقارنة </w:t>
      </w:r>
      <w:r w:rsidR="00CA0207" w:rsidRPr="00D2067B">
        <w:rPr>
          <w:rFonts w:ascii="Traditional Arabic" w:hAnsi="Traditional Arabic" w:cs="Traditional Arabic" w:hint="cs"/>
          <w:color w:val="000000"/>
          <w:rtl/>
        </w:rPr>
        <w:t>الاجتماعية</w:t>
      </w:r>
      <w:r w:rsidR="00CA0207" w:rsidRPr="00D2067B">
        <w:rPr>
          <w:rFonts w:ascii="Traditional Arabic" w:hAnsi="Traditional Arabic" w:cs="Traditional Arabic" w:hint="cs"/>
          <w:color w:val="000000"/>
        </w:rPr>
        <w:t xml:space="preserve"> (Festinger, 1954)</w:t>
      </w:r>
      <w:r w:rsidR="00CA0207" w:rsidRPr="00D2067B">
        <w:rPr>
          <w:rFonts w:ascii="Traditional Arabic" w:hAnsi="Traditional Arabic" w:cs="Traditional Arabic" w:hint="cs"/>
          <w:color w:val="000000"/>
          <w:rtl/>
        </w:rPr>
        <w:t>، ونظرية تقديم الذات</w:t>
      </w:r>
      <w:r w:rsidR="00CA0207" w:rsidRPr="00D2067B">
        <w:rPr>
          <w:rFonts w:ascii="Traditional Arabic" w:hAnsi="Traditional Arabic" w:cs="Traditional Arabic" w:hint="cs"/>
          <w:color w:val="000000"/>
        </w:rPr>
        <w:t xml:space="preserve"> (Goffman, 1959)</w:t>
      </w:r>
      <w:r w:rsidR="00CA0207" w:rsidRPr="00D2067B">
        <w:rPr>
          <w:rFonts w:ascii="Traditional Arabic" w:hAnsi="Traditional Arabic" w:cs="Traditional Arabic" w:hint="cs"/>
          <w:color w:val="000000"/>
          <w:rtl/>
        </w:rPr>
        <w:t>، ونظرية الهوية الاجتماعية</w:t>
      </w:r>
      <w:r w:rsidR="00CA0207" w:rsidRPr="00D2067B">
        <w:rPr>
          <w:rFonts w:ascii="Traditional Arabic" w:hAnsi="Traditional Arabic" w:cs="Traditional Arabic" w:hint="cs"/>
          <w:color w:val="000000"/>
        </w:rPr>
        <w:t xml:space="preserve"> (Tajfel &amp; Turner, 1979)</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 xml:space="preserve">بالإضافة </w:t>
      </w:r>
      <w:r w:rsidR="000E684A">
        <w:rPr>
          <w:rFonts w:ascii="Traditional Arabic" w:hAnsi="Traditional Arabic" w:cs="Traditional Arabic" w:hint="cs"/>
          <w:color w:val="000000"/>
          <w:rtl/>
        </w:rPr>
        <w:t>إلى</w:t>
      </w:r>
      <w:r w:rsidR="00CA0207" w:rsidRPr="00D2067B">
        <w:rPr>
          <w:rFonts w:ascii="Traditional Arabic" w:hAnsi="Traditional Arabic" w:cs="Traditional Arabic" w:hint="cs"/>
          <w:color w:val="000000"/>
          <w:rtl/>
        </w:rPr>
        <w:t xml:space="preserve"> ما توصلت </w:t>
      </w:r>
      <w:r w:rsidRPr="00D2067B">
        <w:rPr>
          <w:rFonts w:ascii="Traditional Arabic" w:hAnsi="Traditional Arabic" w:cs="Traditional Arabic" w:hint="cs"/>
          <w:color w:val="000000"/>
          <w:rtl/>
        </w:rPr>
        <w:t>له</w:t>
      </w:r>
      <w:r w:rsidR="00CA0207" w:rsidRPr="00D2067B">
        <w:rPr>
          <w:rFonts w:ascii="Traditional Arabic" w:hAnsi="Traditional Arabic" w:cs="Traditional Arabic" w:hint="cs"/>
          <w:color w:val="000000"/>
          <w:rtl/>
        </w:rPr>
        <w:t xml:space="preserve"> الدراسات الحديثة في مجال الإعلام الرقمي وعلم النفس الاجتماعي بشأن أثر البيئات الرقمية في تشكيل الصورة الذاتية والهوية</w:t>
      </w:r>
      <w:r w:rsidR="00CA0207" w:rsidRPr="00D2067B">
        <w:rPr>
          <w:rFonts w:ascii="Traditional Arabic" w:hAnsi="Traditional Arabic" w:cs="Traditional Arabic" w:hint="cs"/>
          <w:color w:val="000000"/>
        </w:rPr>
        <w:t>.</w:t>
      </w:r>
    </w:p>
    <w:p w14:paraId="17C45072" w14:textId="77777777" w:rsidR="00CA0207" w:rsidRPr="00D2067B" w:rsidRDefault="00CA0207" w:rsidP="0027575D">
      <w:pPr>
        <w:pStyle w:val="NormalWeb"/>
        <w:bidi/>
        <w:spacing w:line="360" w:lineRule="auto"/>
        <w:rPr>
          <w:rFonts w:ascii="Traditional Arabic" w:hAnsi="Traditional Arabic" w:cs="Traditional Arabic"/>
          <w:color w:val="C00000"/>
        </w:rPr>
      </w:pPr>
      <w:r w:rsidRPr="00D2067B">
        <w:rPr>
          <w:rFonts w:ascii="Traditional Arabic" w:hAnsi="Traditional Arabic" w:cs="Traditional Arabic" w:hint="cs"/>
          <w:color w:val="000000"/>
          <w:rtl/>
        </w:rPr>
        <w:t>وانطلاقًا من مراجعة الأدبيات والدراسات السابقة، يفترض النموذج أن إدراك الذات لدى النساء لا يتأثر بمجرد استخدام منصات التواصل الاجتماعي، وإنما يتأثر بأنماط هذا الاستخدام وخصائصه، في ضوء مجموعة من العوامل الفردية والاجتماعية التي قد تسهم في تفسير طبيعة هذه العلاقة</w:t>
      </w:r>
      <w:r w:rsidRPr="00D2067B">
        <w:rPr>
          <w:rFonts w:ascii="Traditional Arabic" w:hAnsi="Traditional Arabic" w:cs="Traditional Arabic" w:hint="cs"/>
          <w:color w:val="000000"/>
        </w:rPr>
        <w:t>.</w:t>
      </w:r>
    </w:p>
    <w:p w14:paraId="614ED78A" w14:textId="77777777" w:rsidR="00CA0207" w:rsidRPr="00D2067B" w:rsidRDefault="00CA0207" w:rsidP="00685267">
      <w:pPr>
        <w:pStyle w:val="Heading2"/>
        <w:bidi/>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أولًا: مكونات النموذج النظري</w:t>
      </w:r>
    </w:p>
    <w:p w14:paraId="28AFB6D4" w14:textId="77777777" w:rsidR="00CA0207" w:rsidRPr="00D2067B" w:rsidRDefault="002A562B" w:rsidP="00685267">
      <w:pPr>
        <w:pStyle w:val="NormalWeb"/>
        <w:bidi/>
        <w:rPr>
          <w:rFonts w:ascii="Traditional Arabic" w:hAnsi="Traditional Arabic" w:cs="Traditional Arabic"/>
          <w:color w:val="000000"/>
        </w:rPr>
      </w:pPr>
      <w:r w:rsidRPr="00D2067B">
        <w:rPr>
          <w:rFonts w:ascii="Traditional Arabic" w:hAnsi="Traditional Arabic" w:cs="Traditional Arabic" w:hint="cs"/>
          <w:color w:val="000000"/>
          <w:rtl/>
        </w:rPr>
        <w:t>يحتوي</w:t>
      </w:r>
      <w:r w:rsidR="00CA0207" w:rsidRPr="00D2067B">
        <w:rPr>
          <w:rFonts w:ascii="Traditional Arabic" w:hAnsi="Traditional Arabic" w:cs="Traditional Arabic" w:hint="cs"/>
          <w:color w:val="000000"/>
          <w:rtl/>
        </w:rPr>
        <w:t xml:space="preserve"> النموذج من </w:t>
      </w:r>
      <w:r w:rsidR="003F621A" w:rsidRPr="00D2067B">
        <w:rPr>
          <w:rFonts w:ascii="Traditional Arabic" w:hAnsi="Traditional Arabic" w:cs="Traditional Arabic" w:hint="cs"/>
          <w:color w:val="000000"/>
          <w:rtl/>
        </w:rPr>
        <w:t>أربع</w:t>
      </w:r>
      <w:r w:rsidR="00CA0207" w:rsidRPr="00D2067B">
        <w:rPr>
          <w:rFonts w:ascii="Traditional Arabic" w:hAnsi="Traditional Arabic" w:cs="Traditional Arabic" w:hint="cs"/>
          <w:color w:val="000000"/>
          <w:rtl/>
        </w:rPr>
        <w:t xml:space="preserve"> مكونات رئيسة</w:t>
      </w:r>
      <w:r w:rsidRPr="00D2067B">
        <w:rPr>
          <w:rFonts w:ascii="Traditional Arabic" w:hAnsi="Traditional Arabic" w:cs="Traditional Arabic" w:hint="cs"/>
          <w:color w:val="000000"/>
          <w:rtl/>
        </w:rPr>
        <w:t>:</w:t>
      </w:r>
      <w:r w:rsidR="00CA0207" w:rsidRPr="00D2067B">
        <w:rPr>
          <w:rFonts w:ascii="Traditional Arabic" w:hAnsi="Traditional Arabic" w:cs="Traditional Arabic" w:hint="cs"/>
          <w:color w:val="000000"/>
          <w:rtl/>
        </w:rPr>
        <w:t xml:space="preserve"> المتغير المستقل، والمتغير التابع، والمتغيرات الضابطة، والآليات التفسيرية النظرية، </w:t>
      </w:r>
      <w:r w:rsidRPr="00D2067B">
        <w:rPr>
          <w:rFonts w:ascii="Traditional Arabic" w:hAnsi="Traditional Arabic" w:cs="Traditional Arabic" w:hint="cs"/>
          <w:color w:val="000000"/>
          <w:rtl/>
        </w:rPr>
        <w:t>وهي على</w:t>
      </w:r>
      <w:r w:rsidR="00CA0207" w:rsidRPr="00D2067B">
        <w:rPr>
          <w:rFonts w:ascii="Traditional Arabic" w:hAnsi="Traditional Arabic" w:cs="Traditional Arabic" w:hint="cs"/>
          <w:color w:val="000000"/>
          <w:rtl/>
        </w:rPr>
        <w:t xml:space="preserve"> النحو الآتي</w:t>
      </w:r>
      <w:r w:rsidR="00CA0207" w:rsidRPr="00D2067B">
        <w:rPr>
          <w:rFonts w:ascii="Traditional Arabic" w:hAnsi="Traditional Arabic" w:cs="Traditional Arabic" w:hint="cs"/>
          <w:color w:val="000000"/>
        </w:rPr>
        <w:t>:</w:t>
      </w:r>
    </w:p>
    <w:p w14:paraId="7805B9DB" w14:textId="77777777" w:rsidR="00CA0207" w:rsidRPr="00D2067B" w:rsidRDefault="001F0BF8" w:rsidP="00685267">
      <w:pPr>
        <w:pStyle w:val="Heading3"/>
        <w:bidi/>
        <w:rPr>
          <w:rFonts w:ascii="Traditional Arabic" w:hAnsi="Traditional Arabic" w:cs="Traditional Arabic"/>
          <w:b/>
          <w:bCs/>
          <w:color w:val="000000"/>
        </w:rPr>
      </w:pPr>
      <w:r w:rsidRPr="00D2067B">
        <w:rPr>
          <w:rFonts w:ascii="Traditional Arabic" w:hAnsi="Traditional Arabic" w:cs="Traditional Arabic" w:hint="cs"/>
          <w:b/>
          <w:bCs/>
          <w:color w:val="000000"/>
          <w:rtl/>
        </w:rPr>
        <w:lastRenderedPageBreak/>
        <w:t>١-</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 المستقل</w:t>
      </w:r>
      <w:r w:rsidR="00BA5DFD" w:rsidRPr="00D2067B">
        <w:rPr>
          <w:rFonts w:ascii="Traditional Arabic" w:hAnsi="Traditional Arabic" w:cs="Traditional Arabic" w:hint="cs"/>
          <w:b/>
          <w:bCs/>
          <w:color w:val="000000"/>
          <w:rtl/>
        </w:rPr>
        <w:t xml:space="preserve">، </w:t>
      </w:r>
      <w:r w:rsidR="00CA0207" w:rsidRPr="00D2067B">
        <w:rPr>
          <w:rStyle w:val="Strong"/>
          <w:rFonts w:ascii="Traditional Arabic" w:hAnsi="Traditional Arabic" w:cs="Traditional Arabic" w:hint="cs"/>
          <w:color w:val="000000"/>
          <w:rtl/>
        </w:rPr>
        <w:t>استخدام منصات التواصل الاجتماعي</w:t>
      </w:r>
    </w:p>
    <w:p w14:paraId="0EB7F468" w14:textId="77777777" w:rsidR="00CA0207" w:rsidRPr="00D2067B" w:rsidRDefault="002A562B" w:rsidP="00685267">
      <w:pPr>
        <w:pStyle w:val="NormalWeb"/>
        <w:bidi/>
        <w:rPr>
          <w:rFonts w:ascii="Traditional Arabic" w:hAnsi="Traditional Arabic" w:cs="Traditional Arabic"/>
          <w:color w:val="000000"/>
        </w:rPr>
      </w:pPr>
      <w:r w:rsidRPr="00D2067B">
        <w:rPr>
          <w:rFonts w:ascii="Traditional Arabic" w:hAnsi="Traditional Arabic" w:cs="Traditional Arabic" w:hint="cs"/>
          <w:color w:val="000000"/>
          <w:rtl/>
        </w:rPr>
        <w:t>يعتبر</w:t>
      </w:r>
      <w:r w:rsidR="00CA0207" w:rsidRPr="00D2067B">
        <w:rPr>
          <w:rFonts w:ascii="Traditional Arabic" w:hAnsi="Traditional Arabic" w:cs="Traditional Arabic" w:hint="cs"/>
          <w:color w:val="000000"/>
          <w:rtl/>
        </w:rPr>
        <w:t xml:space="preserve"> استخدام منصات التواصل الاجتماعي</w:t>
      </w:r>
      <w:r w:rsidRPr="00D2067B">
        <w:rPr>
          <w:rFonts w:ascii="Traditional Arabic" w:hAnsi="Traditional Arabic" w:cs="Traditional Arabic" w:hint="cs"/>
          <w:color w:val="000000"/>
          <w:rtl/>
        </w:rPr>
        <w:t xml:space="preserve"> هو</w:t>
      </w:r>
      <w:r w:rsidR="00CA0207" w:rsidRPr="00D2067B">
        <w:rPr>
          <w:rFonts w:ascii="Traditional Arabic" w:hAnsi="Traditional Arabic" w:cs="Traditional Arabic" w:hint="cs"/>
          <w:color w:val="000000"/>
          <w:rtl/>
        </w:rPr>
        <w:t xml:space="preserve"> المتغير المستقل في الدراسة، ويقاس من خلال </w:t>
      </w:r>
      <w:r w:rsidRPr="00D2067B">
        <w:rPr>
          <w:rFonts w:ascii="Traditional Arabic" w:hAnsi="Traditional Arabic" w:cs="Traditional Arabic" w:hint="cs"/>
          <w:color w:val="000000"/>
          <w:rtl/>
        </w:rPr>
        <w:t>العديد</w:t>
      </w:r>
      <w:r w:rsidR="00CA0207" w:rsidRPr="00D2067B">
        <w:rPr>
          <w:rFonts w:ascii="Traditional Arabic" w:hAnsi="Traditional Arabic" w:cs="Traditional Arabic" w:hint="cs"/>
          <w:color w:val="000000"/>
          <w:rtl/>
        </w:rPr>
        <w:t xml:space="preserve"> من المؤشرات التي تعكس طبيعة </w:t>
      </w:r>
      <w:r w:rsidRPr="00D2067B">
        <w:rPr>
          <w:rFonts w:ascii="Traditional Arabic" w:hAnsi="Traditional Arabic" w:cs="Traditional Arabic" w:hint="cs"/>
          <w:color w:val="000000"/>
          <w:rtl/>
        </w:rPr>
        <w:t xml:space="preserve">هذا </w:t>
      </w:r>
      <w:r w:rsidR="00CA0207" w:rsidRPr="00D2067B">
        <w:rPr>
          <w:rFonts w:ascii="Traditional Arabic" w:hAnsi="Traditional Arabic" w:cs="Traditional Arabic" w:hint="cs"/>
          <w:color w:val="000000"/>
          <w:rtl/>
        </w:rPr>
        <w:t>الاستخدام ب</w:t>
      </w:r>
      <w:r w:rsidRPr="00D2067B">
        <w:rPr>
          <w:rFonts w:ascii="Traditional Arabic" w:hAnsi="Traditional Arabic" w:cs="Traditional Arabic" w:hint="cs"/>
          <w:color w:val="000000"/>
          <w:rtl/>
        </w:rPr>
        <w:t>شكل كامل</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وهذه المؤشرات كالتالي</w:t>
      </w:r>
      <w:r w:rsidR="00CA0207" w:rsidRPr="00D2067B">
        <w:rPr>
          <w:rFonts w:ascii="Traditional Arabic" w:hAnsi="Traditional Arabic" w:cs="Traditional Arabic" w:hint="cs"/>
          <w:color w:val="000000"/>
        </w:rPr>
        <w:t>:</w:t>
      </w:r>
    </w:p>
    <w:p w14:paraId="4227F859" w14:textId="77777777" w:rsidR="00646801" w:rsidRPr="004A2E84" w:rsidRDefault="00CA0207" w:rsidP="00685267">
      <w:pPr>
        <w:numPr>
          <w:ilvl w:val="0"/>
          <w:numId w:val="5"/>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كثافة الاستخد</w:t>
      </w:r>
      <w:r w:rsidR="002A562B" w:rsidRPr="00D2067B">
        <w:rPr>
          <w:rFonts w:ascii="Traditional Arabic" w:hAnsi="Traditional Arabic" w:cs="Traditional Arabic" w:hint="cs"/>
          <w:color w:val="000000"/>
          <w:rtl/>
        </w:rPr>
        <w:t>ام، نوع</w:t>
      </w:r>
      <w:r w:rsidRPr="00D2067B">
        <w:rPr>
          <w:rFonts w:ascii="Traditional Arabic" w:hAnsi="Traditional Arabic" w:cs="Traditional Arabic" w:hint="cs"/>
          <w:color w:val="000000"/>
          <w:rtl/>
        </w:rPr>
        <w:t xml:space="preserve"> المنصة </w:t>
      </w:r>
      <w:r w:rsidR="002A562B" w:rsidRPr="00D2067B">
        <w:rPr>
          <w:rFonts w:ascii="Traditional Arabic" w:hAnsi="Traditional Arabic" w:cs="Traditional Arabic" w:hint="cs"/>
          <w:color w:val="000000"/>
          <w:rtl/>
        </w:rPr>
        <w:t>المستخدمة، نوع</w:t>
      </w:r>
      <w:r w:rsidRPr="00D2067B">
        <w:rPr>
          <w:rFonts w:ascii="Traditional Arabic" w:hAnsi="Traditional Arabic" w:cs="Traditional Arabic" w:hint="cs"/>
          <w:color w:val="000000"/>
          <w:rtl/>
        </w:rPr>
        <w:t xml:space="preserve"> المحتوى المتابع</w:t>
      </w:r>
      <w:r w:rsidR="002A562B"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طبيعة التفاعل مع المحتوى</w:t>
      </w:r>
      <w:r w:rsidRPr="00D2067B">
        <w:rPr>
          <w:rFonts w:ascii="Traditional Arabic" w:hAnsi="Traditional Arabic" w:cs="Traditional Arabic" w:hint="cs"/>
          <w:color w:val="000000"/>
        </w:rPr>
        <w:t>.</w:t>
      </w:r>
      <w:r w:rsidR="004A2E84">
        <w:rPr>
          <w:rFonts w:ascii="Traditional Arabic" w:hAnsi="Traditional Arabic" w:cs="Traditional Arabic" w:hint="cs"/>
          <w:color w:val="000000"/>
          <w:rtl/>
        </w:rPr>
        <w:t xml:space="preserve">، </w:t>
      </w:r>
      <w:r w:rsidR="00BA5DFD" w:rsidRPr="004A2E84">
        <w:rPr>
          <w:rFonts w:ascii="Traditional Arabic" w:hAnsi="Traditional Arabic" w:cs="Traditional Arabic" w:hint="cs"/>
          <w:color w:val="000000" w:themeColor="text1"/>
          <w:rtl/>
        </w:rPr>
        <w:t>ويستند</w:t>
      </w:r>
      <w:r w:rsidR="00646801" w:rsidRPr="004A2E84">
        <w:rPr>
          <w:rFonts w:ascii="Traditional Arabic" w:hAnsi="Traditional Arabic" w:cs="Traditional Arabic" w:hint="cs"/>
          <w:color w:val="000000" w:themeColor="text1"/>
          <w:rtl/>
        </w:rPr>
        <w:t xml:space="preserve"> اختيار هذه المؤشرات نتيجة </w:t>
      </w:r>
      <w:r w:rsidR="002A562B" w:rsidRPr="004A2E84">
        <w:rPr>
          <w:rFonts w:ascii="Traditional Arabic" w:hAnsi="Traditional Arabic" w:cs="Traditional Arabic" w:hint="cs"/>
          <w:color w:val="000000" w:themeColor="text1"/>
          <w:rtl/>
        </w:rPr>
        <w:t>ما اظهرته</w:t>
      </w:r>
      <w:r w:rsidR="00646801" w:rsidRPr="004A2E84">
        <w:rPr>
          <w:rFonts w:ascii="Traditional Arabic" w:hAnsi="Traditional Arabic" w:cs="Traditional Arabic" w:hint="cs"/>
          <w:color w:val="000000" w:themeColor="text1"/>
          <w:rtl/>
        </w:rPr>
        <w:t xml:space="preserve"> الأدبيات الحديثة عن أن تأثير منصات التواصل </w:t>
      </w:r>
      <w:r w:rsidR="002A562B" w:rsidRPr="004A2E84">
        <w:rPr>
          <w:rFonts w:ascii="Traditional Arabic" w:hAnsi="Traditional Arabic" w:cs="Traditional Arabic" w:hint="cs"/>
          <w:color w:val="000000" w:themeColor="text1"/>
          <w:rtl/>
        </w:rPr>
        <w:t>الرقمية</w:t>
      </w:r>
      <w:r w:rsidR="00646801" w:rsidRPr="004A2E84">
        <w:rPr>
          <w:rFonts w:ascii="Traditional Arabic" w:hAnsi="Traditional Arabic" w:cs="Traditional Arabic" w:hint="cs"/>
          <w:color w:val="000000" w:themeColor="text1"/>
          <w:rtl/>
        </w:rPr>
        <w:t xml:space="preserve"> </w:t>
      </w:r>
      <w:r w:rsidR="002A562B" w:rsidRPr="004A2E84">
        <w:rPr>
          <w:rFonts w:ascii="Traditional Arabic" w:hAnsi="Traditional Arabic" w:cs="Traditional Arabic" w:hint="cs"/>
          <w:color w:val="000000" w:themeColor="text1"/>
          <w:rtl/>
        </w:rPr>
        <w:t xml:space="preserve">لا تتعلق بعدد </w:t>
      </w:r>
      <w:r w:rsidR="00646801" w:rsidRPr="004A2E84">
        <w:rPr>
          <w:rFonts w:ascii="Traditional Arabic" w:hAnsi="Traditional Arabic" w:cs="Traditional Arabic" w:hint="cs"/>
          <w:color w:val="000000" w:themeColor="text1"/>
          <w:rtl/>
        </w:rPr>
        <w:t xml:space="preserve">الساعات المستخدمة لهذه </w:t>
      </w:r>
      <w:r w:rsidR="00BA5DFD" w:rsidRPr="004A2E84">
        <w:rPr>
          <w:rFonts w:ascii="Traditional Arabic" w:hAnsi="Traditional Arabic" w:cs="Traditional Arabic" w:hint="cs"/>
          <w:color w:val="000000" w:themeColor="text1"/>
          <w:rtl/>
        </w:rPr>
        <w:t>المنصات،</w:t>
      </w:r>
      <w:r w:rsidR="00646801" w:rsidRPr="004A2E84">
        <w:rPr>
          <w:rFonts w:ascii="Traditional Arabic" w:hAnsi="Traditional Arabic" w:cs="Traditional Arabic" w:hint="cs"/>
          <w:color w:val="000000" w:themeColor="text1"/>
          <w:rtl/>
        </w:rPr>
        <w:t xml:space="preserve"> بل </w:t>
      </w:r>
      <w:r w:rsidR="002A562B" w:rsidRPr="004A2E84">
        <w:rPr>
          <w:rFonts w:ascii="Traditional Arabic" w:hAnsi="Traditional Arabic" w:cs="Traditional Arabic" w:hint="cs"/>
          <w:color w:val="000000" w:themeColor="text1"/>
          <w:rtl/>
        </w:rPr>
        <w:t>يتأثر</w:t>
      </w:r>
      <w:r w:rsidR="00646801" w:rsidRPr="004A2E84">
        <w:rPr>
          <w:rFonts w:ascii="Traditional Arabic" w:hAnsi="Traditional Arabic" w:cs="Traditional Arabic" w:hint="cs"/>
          <w:color w:val="000000" w:themeColor="text1"/>
          <w:rtl/>
        </w:rPr>
        <w:t xml:space="preserve"> على نوعية المحتوى وطبيعة المنصة ومستوى التفاعل مع الآخرين</w:t>
      </w:r>
      <w:r w:rsidR="00BA5DFD" w:rsidRPr="004A2E84">
        <w:rPr>
          <w:rFonts w:ascii="Traditional Arabic" w:hAnsi="Traditional Arabic" w:cs="Traditional Arabic" w:hint="cs"/>
          <w:color w:val="000000" w:themeColor="text1"/>
          <w:rtl/>
        </w:rPr>
        <w:t>، مما يجعل قياس الاستخدام بوصفه بناءً متعدد المؤشرات، أكثر قدرة على شرح الفروق في النتائج مقارنة بالاعتماد على مؤشر واحد</w:t>
      </w:r>
      <w:r w:rsidR="00BA5DFD" w:rsidRPr="004A2E84">
        <w:rPr>
          <w:rFonts w:ascii="Traditional Arabic" w:hAnsi="Traditional Arabic" w:cs="Traditional Arabic" w:hint="cs"/>
          <w:color w:val="000000" w:themeColor="text1"/>
        </w:rPr>
        <w:t>.</w:t>
      </w:r>
    </w:p>
    <w:p w14:paraId="126F3B83" w14:textId="77777777" w:rsidR="00CA0207" w:rsidRPr="00D2067B" w:rsidRDefault="001F0BF8" w:rsidP="00685267">
      <w:pPr>
        <w:pStyle w:val="Heading3"/>
        <w:bidi/>
        <w:rPr>
          <w:rFonts w:ascii="Traditional Arabic" w:hAnsi="Traditional Arabic" w:cs="Traditional Arabic"/>
          <w:b/>
          <w:bCs/>
          <w:color w:val="000000"/>
        </w:rPr>
      </w:pPr>
      <w:r w:rsidRPr="00D2067B">
        <w:rPr>
          <w:rFonts w:ascii="Traditional Arabic" w:hAnsi="Traditional Arabic" w:cs="Traditional Arabic" w:hint="cs"/>
          <w:b/>
          <w:bCs/>
          <w:color w:val="000000"/>
          <w:rtl/>
        </w:rPr>
        <w:t>٢-</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 التابع</w:t>
      </w:r>
      <w:r w:rsidR="00BA5DFD" w:rsidRPr="00D2067B">
        <w:rPr>
          <w:rFonts w:ascii="Traditional Arabic" w:hAnsi="Traditional Arabic" w:cs="Traditional Arabic" w:hint="cs"/>
          <w:b/>
          <w:bCs/>
          <w:color w:val="000000"/>
          <w:rtl/>
        </w:rPr>
        <w:t xml:space="preserve">، </w:t>
      </w:r>
      <w:r w:rsidR="00CA0207" w:rsidRPr="00D2067B">
        <w:rPr>
          <w:rStyle w:val="Strong"/>
          <w:rFonts w:ascii="Traditional Arabic" w:hAnsi="Traditional Arabic" w:cs="Traditional Arabic" w:hint="cs"/>
          <w:color w:val="000000"/>
          <w:rtl/>
        </w:rPr>
        <w:t>إدراك الذات</w:t>
      </w:r>
    </w:p>
    <w:p w14:paraId="504AC783" w14:textId="77777777" w:rsidR="00CA0207" w:rsidRPr="00D2067B" w:rsidRDefault="00BA5DFD" w:rsidP="00685267">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themeColor="text1"/>
          <w:rtl/>
        </w:rPr>
        <w:t xml:space="preserve">إدراك الذات هو المتغير التابع للبحث، الذي يتم النظر إليه كبنية متعددة الأبعاد تعكس الطريقة التي يدركها ويقيّمها الشخص في ضوء خبراته وتفاعلاته الاجتماعية، وتقيس الدراسة إدراك الذات من خلال أربعة أبعاد: </w:t>
      </w:r>
      <w:r w:rsidR="00CA0207" w:rsidRPr="00D2067B">
        <w:rPr>
          <w:rFonts w:ascii="Traditional Arabic" w:hAnsi="Traditional Arabic" w:cs="Traditional Arabic" w:hint="cs"/>
          <w:color w:val="000000" w:themeColor="text1"/>
          <w:rtl/>
        </w:rPr>
        <w:t xml:space="preserve">البعد </w:t>
      </w:r>
      <w:r w:rsidRPr="00D2067B">
        <w:rPr>
          <w:rFonts w:ascii="Traditional Arabic" w:hAnsi="Traditional Arabic" w:cs="Traditional Arabic" w:hint="cs"/>
          <w:color w:val="000000"/>
          <w:rtl/>
        </w:rPr>
        <w:t>النفسي، البعد</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الاجتماعي، البعد</w:t>
      </w:r>
      <w:r w:rsidR="00CA0207" w:rsidRPr="00D2067B">
        <w:rPr>
          <w:rFonts w:ascii="Traditional Arabic" w:hAnsi="Traditional Arabic" w:cs="Traditional Arabic" w:hint="cs"/>
          <w:color w:val="000000"/>
          <w:rtl/>
        </w:rPr>
        <w:t xml:space="preserve"> الجسدي</w:t>
      </w:r>
      <w:r w:rsidRPr="00D2067B">
        <w:rPr>
          <w:rFonts w:ascii="Traditional Arabic" w:hAnsi="Traditional Arabic" w:cs="Traditional Arabic" w:hint="cs"/>
          <w:color w:val="000000"/>
          <w:rtl/>
        </w:rPr>
        <w:t xml:space="preserve">، </w:t>
      </w:r>
      <w:r w:rsidR="00CA0207" w:rsidRPr="00D2067B">
        <w:rPr>
          <w:rFonts w:ascii="Traditional Arabic" w:hAnsi="Traditional Arabic" w:cs="Traditional Arabic" w:hint="cs"/>
          <w:color w:val="000000"/>
          <w:rtl/>
        </w:rPr>
        <w:t>البعد المهني</w:t>
      </w:r>
      <w:r w:rsidR="00CA0207" w:rsidRPr="00D2067B">
        <w:rPr>
          <w:rFonts w:ascii="Traditional Arabic" w:hAnsi="Traditional Arabic" w:cs="Traditional Arabic" w:hint="cs"/>
          <w:color w:val="000000"/>
        </w:rPr>
        <w:t>.</w:t>
      </w:r>
    </w:p>
    <w:p w14:paraId="5FD4CBE6" w14:textId="4BE26D28" w:rsidR="00646801" w:rsidRPr="00D2067B" w:rsidRDefault="00646801" w:rsidP="00685267">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 xml:space="preserve">وهذا يجعل البحث قادرًا على دراسة تأثير استخدام منصات التواصل الاجتماعي في كل بعد بمفرده، بالإضافة </w:t>
      </w:r>
      <w:r w:rsidR="000E684A">
        <w:rPr>
          <w:rFonts w:ascii="Traditional Arabic" w:hAnsi="Traditional Arabic" w:cs="Traditional Arabic" w:hint="cs"/>
          <w:color w:val="000000" w:themeColor="text1"/>
          <w:rtl/>
        </w:rPr>
        <w:t>إلى</w:t>
      </w:r>
      <w:r w:rsidR="00BA5DFD" w:rsidRPr="00D2067B">
        <w:rPr>
          <w:rFonts w:ascii="Traditional Arabic" w:hAnsi="Traditional Arabic" w:cs="Traditional Arabic" w:hint="cs"/>
          <w:color w:val="000000" w:themeColor="text1"/>
          <w:rtl/>
        </w:rPr>
        <w:t xml:space="preserve"> قياس</w:t>
      </w:r>
      <w:r w:rsidRPr="00D2067B">
        <w:rPr>
          <w:rFonts w:ascii="Traditional Arabic" w:hAnsi="Traditional Arabic" w:cs="Traditional Arabic" w:hint="cs"/>
          <w:color w:val="000000" w:themeColor="text1"/>
          <w:rtl/>
        </w:rPr>
        <w:t xml:space="preserve"> المستوى </w:t>
      </w:r>
      <w:r w:rsidR="00BA5DFD" w:rsidRPr="00D2067B">
        <w:rPr>
          <w:rFonts w:ascii="Traditional Arabic" w:hAnsi="Traditional Arabic" w:cs="Traditional Arabic" w:hint="cs"/>
          <w:color w:val="000000" w:themeColor="text1"/>
          <w:rtl/>
        </w:rPr>
        <w:t>الكلي</w:t>
      </w:r>
      <w:r w:rsidRPr="00D2067B">
        <w:rPr>
          <w:rFonts w:ascii="Traditional Arabic" w:hAnsi="Traditional Arabic" w:cs="Traditional Arabic" w:hint="cs"/>
          <w:color w:val="000000" w:themeColor="text1"/>
          <w:rtl/>
        </w:rPr>
        <w:t xml:space="preserve"> لإدراك الذات</w:t>
      </w:r>
      <w:r w:rsidR="00BA5DFD" w:rsidRPr="00D2067B">
        <w:rPr>
          <w:rFonts w:ascii="Traditional Arabic" w:hAnsi="Traditional Arabic" w:cs="Traditional Arabic" w:hint="cs"/>
          <w:color w:val="000000" w:themeColor="text1"/>
          <w:rtl/>
        </w:rPr>
        <w:t>، بما يوفر فهمًا أكثر شمولًا لطبيعة العلاقة بين متغيرات الدراسة</w:t>
      </w:r>
      <w:r w:rsidR="00BA5DFD" w:rsidRPr="00D2067B">
        <w:rPr>
          <w:rFonts w:ascii="Traditional Arabic" w:hAnsi="Traditional Arabic" w:cs="Traditional Arabic" w:hint="cs"/>
          <w:color w:val="000000" w:themeColor="text1"/>
        </w:rPr>
        <w:t>.</w:t>
      </w:r>
    </w:p>
    <w:p w14:paraId="019F1232" w14:textId="77777777" w:rsidR="00CA0207" w:rsidRPr="00D2067B" w:rsidRDefault="001F0BF8" w:rsidP="00685267">
      <w:pPr>
        <w:pStyle w:val="Heading3"/>
        <w:bidi/>
        <w:rPr>
          <w:rFonts w:ascii="Traditional Arabic" w:hAnsi="Traditional Arabic" w:cs="Traditional Arabic"/>
          <w:b/>
          <w:bCs/>
          <w:color w:val="000000"/>
        </w:rPr>
      </w:pPr>
      <w:r w:rsidRPr="00D2067B">
        <w:rPr>
          <w:rFonts w:ascii="Traditional Arabic" w:hAnsi="Traditional Arabic" w:cs="Traditional Arabic" w:hint="cs"/>
          <w:b/>
          <w:bCs/>
          <w:color w:val="000000"/>
          <w:rtl/>
        </w:rPr>
        <w:t>٣-</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المتغيرات الضابطة</w:t>
      </w:r>
    </w:p>
    <w:p w14:paraId="4E89C142" w14:textId="77777777" w:rsidR="00F34B2E" w:rsidRPr="00D2067B" w:rsidRDefault="00F34B2E" w:rsidP="00685267">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تتميز الدراسة بعدد من المتغيرات الضابطة التي قد تؤثر على علاقة استخدام منصات التواصل الاجتماعي وإدراك الذات، وهي تتضمن</w:t>
      </w:r>
      <w:r w:rsidRPr="00D2067B">
        <w:rPr>
          <w:rFonts w:ascii="Traditional Arabic" w:hAnsi="Traditional Arabic" w:cs="Traditional Arabic" w:hint="cs"/>
          <w:color w:val="000000" w:themeColor="text1"/>
        </w:rPr>
        <w:t>:</w:t>
      </w:r>
      <w:r w:rsidRPr="00D2067B">
        <w:rPr>
          <w:rFonts w:ascii="Traditional Arabic" w:hAnsi="Traditional Arabic" w:cs="Traditional Arabic" w:hint="cs"/>
          <w:color w:val="000000" w:themeColor="text1"/>
          <w:rtl/>
        </w:rPr>
        <w:t xml:space="preserve"> العمر، المستوى التعليمي، الحالة الاجتماعية، المهنة</w:t>
      </w:r>
      <w:r w:rsidRPr="00D2067B">
        <w:rPr>
          <w:rFonts w:ascii="Traditional Arabic" w:hAnsi="Traditional Arabic" w:cs="Traditional Arabic" w:hint="cs"/>
          <w:color w:val="000000" w:themeColor="text1"/>
        </w:rPr>
        <w:t>.</w:t>
      </w:r>
    </w:p>
    <w:p w14:paraId="15C7EA8E" w14:textId="2E1288EA" w:rsidR="00F34B2E" w:rsidRPr="00D2067B" w:rsidRDefault="00F34B2E" w:rsidP="0027575D">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 xml:space="preserve">وهذه المتغيرات تهدف </w:t>
      </w:r>
      <w:r w:rsidR="000E684A">
        <w:rPr>
          <w:rFonts w:ascii="Traditional Arabic" w:hAnsi="Traditional Arabic" w:cs="Traditional Arabic" w:hint="cs"/>
          <w:color w:val="000000" w:themeColor="text1"/>
          <w:rtl/>
        </w:rPr>
        <w:t>إلى</w:t>
      </w:r>
      <w:r w:rsidRPr="00D2067B">
        <w:rPr>
          <w:rFonts w:ascii="Traditional Arabic" w:hAnsi="Traditional Arabic" w:cs="Traditional Arabic" w:hint="cs"/>
          <w:color w:val="000000" w:themeColor="text1"/>
          <w:rtl/>
        </w:rPr>
        <w:t xml:space="preserve"> تحقيق وضبط التحكم في الفروق الفردية لعينة الدراسة عند التفسير والتوصل للنتائج، الأمر الذي يساهم في دقة النتائج وتفسير العلاقة بين المتغيرات الأساسية بطريقة أكثر دقة من خلال التغلب على الأثر المحتمل لعدد من العوامل الخارجية.</w:t>
      </w:r>
    </w:p>
    <w:p w14:paraId="317E05E8" w14:textId="77777777" w:rsidR="00CA0207" w:rsidRPr="00D2067B" w:rsidRDefault="001F0BF8"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 xml:space="preserve">٤-المتغيرات </w:t>
      </w:r>
      <w:r w:rsidR="00846A00" w:rsidRPr="00D2067B">
        <w:rPr>
          <w:rFonts w:ascii="Traditional Arabic" w:hAnsi="Traditional Arabic" w:cs="Traditional Arabic" w:hint="cs"/>
          <w:b/>
          <w:bCs/>
          <w:color w:val="000000"/>
          <w:rtl/>
        </w:rPr>
        <w:t>الوسيطة (</w:t>
      </w:r>
      <w:r w:rsidRPr="00D2067B">
        <w:rPr>
          <w:rFonts w:ascii="Traditional Arabic" w:hAnsi="Traditional Arabic" w:cs="Traditional Arabic" w:hint="cs"/>
          <w:b/>
          <w:bCs/>
          <w:color w:val="000000"/>
          <w:rtl/>
        </w:rPr>
        <w:t>الآليات</w:t>
      </w:r>
      <w:r w:rsidR="00CA0207" w:rsidRPr="00D2067B">
        <w:rPr>
          <w:rFonts w:ascii="Traditional Arabic" w:hAnsi="Traditional Arabic" w:cs="Traditional Arabic" w:hint="cs"/>
          <w:b/>
          <w:bCs/>
          <w:color w:val="000000"/>
          <w:rtl/>
        </w:rPr>
        <w:t xml:space="preserve"> التفسيرية النظرية</w:t>
      </w:r>
      <w:r w:rsidRPr="00D2067B">
        <w:rPr>
          <w:rFonts w:ascii="Traditional Arabic" w:hAnsi="Traditional Arabic" w:cs="Traditional Arabic" w:hint="cs"/>
          <w:b/>
          <w:bCs/>
          <w:color w:val="000000"/>
          <w:rtl/>
        </w:rPr>
        <w:t>)</w:t>
      </w:r>
    </w:p>
    <w:p w14:paraId="4AB55139" w14:textId="77777777" w:rsidR="00F34B2E" w:rsidRPr="00D2067B" w:rsidRDefault="00F34B2E" w:rsidP="0027575D">
      <w:pPr>
        <w:pStyle w:val="NormalWeb"/>
        <w:bidi/>
        <w:spacing w:line="360" w:lineRule="auto"/>
        <w:ind w:left="720"/>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تفترض الدراسة أن علاقة استخدام منصات التواصل الاجتماعي وإدراك الذات يمكن تفسيرها في ضوء نظرية العمليات النفسية التي تم تناولها بشكل متكرر في الأدبيات العلمية، وهي،</w:t>
      </w:r>
      <w:r w:rsid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المقارنة الاجتماعية الرقمية،</w:t>
      </w:r>
      <w:r w:rsid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تقديم الذات الرقمي</w:t>
      </w:r>
      <w:r w:rsidRPr="00D2067B">
        <w:rPr>
          <w:rFonts w:ascii="Traditional Arabic" w:hAnsi="Traditional Arabic" w:cs="Traditional Arabic" w:hint="cs"/>
          <w:color w:val="000000" w:themeColor="text1"/>
        </w:rPr>
        <w:t>.</w:t>
      </w:r>
    </w:p>
    <w:p w14:paraId="28F9DD89" w14:textId="78A31387" w:rsidR="00CA0207" w:rsidRPr="00D2067B" w:rsidRDefault="00CA0207" w:rsidP="0027575D">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lastRenderedPageBreak/>
        <w:t xml:space="preserve">وتُستخدم هاتان الآليتان في الدراسة بوصفهما إطارًا نظريًا لتفسير الكيفية التي يمكن من خلالها أن يؤثر استخدام المنصات الرقمية في إدراك الذات، استنادًا </w:t>
      </w:r>
      <w:r w:rsidR="000E684A">
        <w:rPr>
          <w:rFonts w:ascii="Traditional Arabic" w:hAnsi="Traditional Arabic" w:cs="Traditional Arabic" w:hint="cs"/>
          <w:color w:val="000000"/>
          <w:rtl/>
        </w:rPr>
        <w:t>إلى</w:t>
      </w:r>
      <w:r w:rsidRPr="00D2067B">
        <w:rPr>
          <w:rFonts w:ascii="Traditional Arabic" w:hAnsi="Traditional Arabic" w:cs="Traditional Arabic" w:hint="cs"/>
          <w:color w:val="000000"/>
          <w:rtl/>
        </w:rPr>
        <w:t xml:space="preserve"> ما قدمته نظريات المقارنة الاجتماعية وتقديم الذات من تفسيرات لهذه العلاقة. ولا تمثل هاتان الآليتان متغيرين خاضعين للاختبار الإحصائي في الدراسة الحالية، وإنما تُستخدمان لتفسير النتائج التي قد تكشف عنها التحليلات الإحصائية</w:t>
      </w:r>
      <w:r w:rsidRPr="00D2067B">
        <w:rPr>
          <w:rFonts w:ascii="Traditional Arabic" w:hAnsi="Traditional Arabic" w:cs="Traditional Arabic" w:hint="cs"/>
          <w:color w:val="000000"/>
        </w:rPr>
        <w:t>.</w:t>
      </w:r>
    </w:p>
    <w:p w14:paraId="14B4A4D8" w14:textId="77777777" w:rsidR="00646801" w:rsidRPr="00D2067B" w:rsidRDefault="00646801" w:rsidP="0027575D">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 xml:space="preserve">تقوم هاتان الآليتان </w:t>
      </w:r>
      <w:r w:rsidR="009238A3" w:rsidRPr="00D2067B">
        <w:rPr>
          <w:rFonts w:ascii="Traditional Arabic" w:hAnsi="Traditional Arabic" w:cs="Traditional Arabic" w:hint="cs"/>
          <w:color w:val="000000" w:themeColor="text1"/>
          <w:rtl/>
        </w:rPr>
        <w:t>بوصفهما</w:t>
      </w:r>
      <w:r w:rsidRPr="00D2067B">
        <w:rPr>
          <w:rFonts w:ascii="Traditional Arabic" w:hAnsi="Traditional Arabic" w:cs="Traditional Arabic" w:hint="cs"/>
          <w:color w:val="000000" w:themeColor="text1"/>
          <w:rtl/>
        </w:rPr>
        <w:t xml:space="preserve"> إطار نظري </w:t>
      </w:r>
      <w:r w:rsidR="009238A3" w:rsidRPr="00D2067B">
        <w:rPr>
          <w:rFonts w:ascii="Traditional Arabic" w:hAnsi="Traditional Arabic" w:cs="Traditional Arabic" w:hint="cs"/>
          <w:color w:val="000000" w:themeColor="text1"/>
          <w:rtl/>
        </w:rPr>
        <w:t>قادر على تفسر</w:t>
      </w:r>
      <w:r w:rsidRPr="00D2067B">
        <w:rPr>
          <w:rFonts w:ascii="Traditional Arabic" w:hAnsi="Traditional Arabic" w:cs="Traditional Arabic" w:hint="cs"/>
          <w:color w:val="000000" w:themeColor="text1"/>
          <w:rtl/>
        </w:rPr>
        <w:t xml:space="preserve"> </w:t>
      </w:r>
      <w:r w:rsidR="009238A3" w:rsidRPr="00D2067B">
        <w:rPr>
          <w:rFonts w:ascii="Traditional Arabic" w:hAnsi="Traditional Arabic" w:cs="Traditional Arabic" w:hint="cs"/>
          <w:color w:val="000000" w:themeColor="text1"/>
          <w:rtl/>
        </w:rPr>
        <w:t>كيفية تأثير استخدام ال</w:t>
      </w:r>
      <w:r w:rsidRPr="00D2067B">
        <w:rPr>
          <w:rFonts w:ascii="Traditional Arabic" w:hAnsi="Traditional Arabic" w:cs="Traditional Arabic" w:hint="cs"/>
          <w:color w:val="000000" w:themeColor="text1"/>
          <w:rtl/>
        </w:rPr>
        <w:t>منصات</w:t>
      </w:r>
      <w:r w:rsidR="009238A3" w:rsidRPr="00D2067B">
        <w:rPr>
          <w:rFonts w:ascii="Traditional Arabic" w:hAnsi="Traditional Arabic" w:cs="Traditional Arabic" w:hint="cs"/>
          <w:color w:val="000000" w:themeColor="text1"/>
          <w:rtl/>
        </w:rPr>
        <w:t xml:space="preserve"> الرقمية</w:t>
      </w:r>
      <w:r w:rsidRPr="00D2067B">
        <w:rPr>
          <w:rFonts w:ascii="Traditional Arabic" w:hAnsi="Traditional Arabic" w:cs="Traditional Arabic" w:hint="cs"/>
          <w:color w:val="000000" w:themeColor="text1"/>
          <w:rtl/>
        </w:rPr>
        <w:t xml:space="preserve"> على إدراك الذات</w:t>
      </w:r>
      <w:r w:rsidR="009238A3"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بناء على ما </w:t>
      </w:r>
      <w:r w:rsidR="009238A3" w:rsidRPr="00D2067B">
        <w:rPr>
          <w:rFonts w:ascii="Traditional Arabic" w:hAnsi="Traditional Arabic" w:cs="Traditional Arabic" w:hint="cs"/>
          <w:color w:val="000000" w:themeColor="text1"/>
          <w:rtl/>
        </w:rPr>
        <w:t>توفره</w:t>
      </w:r>
      <w:r w:rsidRPr="00D2067B">
        <w:rPr>
          <w:rFonts w:ascii="Traditional Arabic" w:hAnsi="Traditional Arabic" w:cs="Traditional Arabic" w:hint="cs"/>
          <w:color w:val="000000" w:themeColor="text1"/>
          <w:rtl/>
        </w:rPr>
        <w:t xml:space="preserve"> نظريات المقارنة الاجتماعية وتقديم الذات من </w:t>
      </w:r>
      <w:r w:rsidR="009238A3" w:rsidRPr="00D2067B">
        <w:rPr>
          <w:rFonts w:ascii="Traditional Arabic" w:hAnsi="Traditional Arabic" w:cs="Traditional Arabic" w:hint="cs"/>
          <w:color w:val="000000" w:themeColor="text1"/>
          <w:rtl/>
        </w:rPr>
        <w:t>تفسير ل</w:t>
      </w:r>
      <w:r w:rsidRPr="00D2067B">
        <w:rPr>
          <w:rFonts w:ascii="Traditional Arabic" w:hAnsi="Traditional Arabic" w:cs="Traditional Arabic" w:hint="cs"/>
          <w:color w:val="000000" w:themeColor="text1"/>
          <w:rtl/>
        </w:rPr>
        <w:t>فهم لهذه العلاقة</w:t>
      </w:r>
      <w:r w:rsidR="009238A3" w:rsidRPr="00D2067B">
        <w:rPr>
          <w:rFonts w:ascii="Traditional Arabic" w:hAnsi="Traditional Arabic" w:cs="Traditional Arabic" w:hint="cs"/>
          <w:color w:val="000000" w:themeColor="text1"/>
          <w:rtl/>
        </w:rPr>
        <w:t>، ولا تعد هاتان الآليتان متغيرين خاضعين للاختبار الإحصائي في الدراسة الحالية، بل تُستخدم لتفسير النتائج التي يكشف عنها التحليل الإحصائي</w:t>
      </w:r>
    </w:p>
    <w:p w14:paraId="71249E4D" w14:textId="77777777" w:rsidR="00CA0207" w:rsidRPr="00D2067B" w:rsidRDefault="00CA0207" w:rsidP="0027575D">
      <w:pPr>
        <w:pStyle w:val="Heading1"/>
        <w:bidi/>
        <w:spacing w:line="360" w:lineRule="auto"/>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ثانيًا: الأساس النظري للنموذج</w:t>
      </w:r>
    </w:p>
    <w:p w14:paraId="24D9D3C7" w14:textId="77777777" w:rsidR="00CA0207" w:rsidRPr="00D2067B" w:rsidRDefault="009238A3" w:rsidP="0027575D">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يعتمد</w:t>
      </w:r>
      <w:r w:rsidR="00CA0207" w:rsidRPr="00D2067B">
        <w:rPr>
          <w:rFonts w:ascii="Traditional Arabic" w:hAnsi="Traditional Arabic" w:cs="Traditional Arabic" w:hint="cs"/>
          <w:color w:val="000000"/>
          <w:rtl/>
        </w:rPr>
        <w:t xml:space="preserve"> النموذج النظري للدراسة على ثلاثة أطر نظرية متكاملة، </w:t>
      </w:r>
      <w:r w:rsidRPr="00D2067B">
        <w:rPr>
          <w:rFonts w:ascii="Traditional Arabic" w:hAnsi="Traditional Arabic" w:cs="Traditional Arabic" w:hint="cs"/>
          <w:color w:val="000000"/>
          <w:rtl/>
        </w:rPr>
        <w:t>يعرض</w:t>
      </w:r>
      <w:r w:rsidR="00CA0207" w:rsidRPr="00D2067B">
        <w:rPr>
          <w:rFonts w:ascii="Traditional Arabic" w:hAnsi="Traditional Arabic" w:cs="Traditional Arabic" w:hint="cs"/>
          <w:color w:val="000000"/>
          <w:rtl/>
        </w:rPr>
        <w:t xml:space="preserve"> كل منها في تفسير جانب من العلاقة بين متغيرات الدراسة</w:t>
      </w:r>
      <w:r w:rsidR="00CA0207" w:rsidRPr="00D2067B">
        <w:rPr>
          <w:rFonts w:ascii="Traditional Arabic" w:hAnsi="Traditional Arabic" w:cs="Traditional Arabic" w:hint="cs"/>
          <w:color w:val="000000"/>
        </w:rPr>
        <w:t>.</w:t>
      </w:r>
    </w:p>
    <w:p w14:paraId="539E5108" w14:textId="77777777" w:rsidR="00CA0207" w:rsidRPr="00D2067B" w:rsidRDefault="00CA0207" w:rsidP="0027575D">
      <w:pPr>
        <w:pStyle w:val="NormalWeb"/>
        <w:bidi/>
        <w:spacing w:line="360" w:lineRule="auto"/>
        <w:rPr>
          <w:rFonts w:ascii="Traditional Arabic" w:hAnsi="Traditional Arabic" w:cs="Traditional Arabic"/>
          <w:color w:val="000000"/>
        </w:rPr>
      </w:pPr>
      <w:r w:rsidRPr="00D2067B">
        <w:rPr>
          <w:rStyle w:val="Strong"/>
          <w:rFonts w:ascii="Traditional Arabic" w:eastAsiaTheme="majorEastAsia" w:hAnsi="Traditional Arabic" w:cs="Traditional Arabic" w:hint="cs"/>
          <w:color w:val="000000"/>
          <w:sz w:val="28"/>
          <w:szCs w:val="28"/>
          <w:rtl/>
        </w:rPr>
        <w:t>أولًا: نظرية المقارنة الاجتماعية</w:t>
      </w:r>
      <w:r w:rsidRPr="00D2067B">
        <w:rPr>
          <w:rFonts w:ascii="Traditional Arabic" w:hAnsi="Traditional Arabic" w:cs="Traditional Arabic" w:hint="cs"/>
          <w:color w:val="000000"/>
          <w:rtl/>
        </w:rPr>
        <w:t xml:space="preserve">، التي تفترض أن الأفراد </w:t>
      </w:r>
      <w:r w:rsidR="009238A3" w:rsidRPr="00D2067B">
        <w:rPr>
          <w:rFonts w:ascii="Traditional Arabic" w:hAnsi="Traditional Arabic" w:cs="Traditional Arabic" w:hint="cs"/>
          <w:color w:val="000000"/>
          <w:rtl/>
        </w:rPr>
        <w:t>يقيمون ذاتهم</w:t>
      </w:r>
      <w:r w:rsidRPr="00D2067B">
        <w:rPr>
          <w:rFonts w:ascii="Traditional Arabic" w:hAnsi="Traditional Arabic" w:cs="Traditional Arabic" w:hint="cs"/>
          <w:color w:val="000000"/>
          <w:rtl/>
        </w:rPr>
        <w:t xml:space="preserve"> من خلال مقارنة أنفسهم بالآخرين، </w:t>
      </w:r>
      <w:r w:rsidR="009238A3" w:rsidRPr="00D2067B">
        <w:rPr>
          <w:rFonts w:ascii="Traditional Arabic" w:hAnsi="Traditional Arabic" w:cs="Traditional Arabic" w:hint="cs"/>
          <w:color w:val="000000"/>
          <w:rtl/>
        </w:rPr>
        <w:t>وان</w:t>
      </w:r>
      <w:r w:rsidRPr="00D2067B">
        <w:rPr>
          <w:rFonts w:ascii="Traditional Arabic" w:hAnsi="Traditional Arabic" w:cs="Traditional Arabic" w:hint="cs"/>
          <w:color w:val="000000"/>
          <w:rtl/>
        </w:rPr>
        <w:t xml:space="preserve"> البيئات الرقمية توسع من فرص هذه المقارنات </w:t>
      </w:r>
      <w:r w:rsidR="009238A3" w:rsidRPr="00D2067B">
        <w:rPr>
          <w:rFonts w:ascii="Traditional Arabic" w:hAnsi="Traditional Arabic" w:cs="Traditional Arabic" w:hint="cs"/>
          <w:color w:val="000000"/>
          <w:rtl/>
        </w:rPr>
        <w:t>بسبب</w:t>
      </w:r>
      <w:r w:rsidRPr="00D2067B">
        <w:rPr>
          <w:rFonts w:ascii="Traditional Arabic" w:hAnsi="Traditional Arabic" w:cs="Traditional Arabic" w:hint="cs"/>
          <w:color w:val="000000"/>
          <w:rtl/>
        </w:rPr>
        <w:t xml:space="preserve"> التعرض المستمر للمحتوى الذي يعرض جوانب </w:t>
      </w:r>
      <w:r w:rsidR="009238A3" w:rsidRPr="00D2067B">
        <w:rPr>
          <w:rFonts w:ascii="Traditional Arabic" w:hAnsi="Traditional Arabic" w:cs="Traditional Arabic" w:hint="cs"/>
          <w:color w:val="000000"/>
          <w:rtl/>
        </w:rPr>
        <w:t>مختارة</w:t>
      </w:r>
      <w:r w:rsidRPr="00D2067B">
        <w:rPr>
          <w:rFonts w:ascii="Traditional Arabic" w:hAnsi="Traditional Arabic" w:cs="Traditional Arabic" w:hint="cs"/>
          <w:color w:val="000000"/>
          <w:rtl/>
        </w:rPr>
        <w:t xml:space="preserve"> من حياة المستخدمين</w:t>
      </w:r>
      <w:r w:rsidRPr="00D2067B">
        <w:rPr>
          <w:rFonts w:ascii="Traditional Arabic" w:hAnsi="Traditional Arabic" w:cs="Traditional Arabic" w:hint="cs"/>
          <w:color w:val="000000"/>
        </w:rPr>
        <w:t>.</w:t>
      </w:r>
    </w:p>
    <w:p w14:paraId="7B9794A4" w14:textId="77777777" w:rsidR="00646801" w:rsidRPr="00D2067B" w:rsidRDefault="00CA0207" w:rsidP="0027575D">
      <w:pPr>
        <w:pStyle w:val="NormalWeb"/>
        <w:bidi/>
        <w:spacing w:line="360" w:lineRule="auto"/>
        <w:rPr>
          <w:rFonts w:ascii="Traditional Arabic" w:hAnsi="Traditional Arabic" w:cs="Traditional Arabic"/>
          <w:color w:val="000000"/>
          <w:rtl/>
        </w:rPr>
      </w:pPr>
      <w:r w:rsidRPr="00D2067B">
        <w:rPr>
          <w:rStyle w:val="Strong"/>
          <w:rFonts w:ascii="Traditional Arabic" w:eastAsiaTheme="majorEastAsia" w:hAnsi="Traditional Arabic" w:cs="Traditional Arabic" w:hint="cs"/>
          <w:color w:val="000000"/>
          <w:sz w:val="28"/>
          <w:szCs w:val="28"/>
          <w:rtl/>
        </w:rPr>
        <w:t>ثانيًا: نظرية تقديم الذات</w:t>
      </w:r>
      <w:r w:rsidRPr="00D2067B">
        <w:rPr>
          <w:rFonts w:ascii="Traditional Arabic" w:hAnsi="Traditional Arabic" w:cs="Traditional Arabic" w:hint="cs"/>
          <w:color w:val="000000"/>
          <w:sz w:val="28"/>
          <w:szCs w:val="28"/>
          <w:rtl/>
        </w:rPr>
        <w:t xml:space="preserve">، </w:t>
      </w:r>
      <w:r w:rsidRPr="00D2067B">
        <w:rPr>
          <w:rFonts w:ascii="Traditional Arabic" w:hAnsi="Traditional Arabic" w:cs="Traditional Arabic" w:hint="cs"/>
          <w:color w:val="000000"/>
          <w:rtl/>
        </w:rPr>
        <w:t>التي</w:t>
      </w:r>
      <w:r w:rsidR="009238A3" w:rsidRPr="00D2067B">
        <w:rPr>
          <w:rFonts w:ascii="Traditional Arabic" w:hAnsi="Traditional Arabic" w:cs="Traditional Arabic" w:hint="cs"/>
          <w:color w:val="000000"/>
          <w:rtl/>
        </w:rPr>
        <w:t xml:space="preserve"> </w:t>
      </w:r>
      <w:r w:rsidR="008F783F" w:rsidRPr="00D2067B">
        <w:rPr>
          <w:rFonts w:ascii="Traditional Arabic" w:hAnsi="Traditional Arabic" w:cs="Traditional Arabic" w:hint="cs"/>
          <w:color w:val="000000"/>
          <w:rtl/>
        </w:rPr>
        <w:t>تفسر</w:t>
      </w:r>
      <w:r w:rsidRPr="00D2067B">
        <w:rPr>
          <w:rFonts w:ascii="Traditional Arabic" w:hAnsi="Traditional Arabic" w:cs="Traditional Arabic" w:hint="cs"/>
          <w:color w:val="000000"/>
          <w:rtl/>
        </w:rPr>
        <w:t xml:space="preserve"> أن الأفراد </w:t>
      </w:r>
      <w:r w:rsidR="008F783F" w:rsidRPr="00D2067B">
        <w:rPr>
          <w:rFonts w:ascii="Traditional Arabic" w:hAnsi="Traditional Arabic" w:cs="Traditional Arabic" w:hint="cs"/>
          <w:color w:val="000000"/>
          <w:rtl/>
        </w:rPr>
        <w:t>يعملون على إدارة</w:t>
      </w:r>
      <w:r w:rsidRPr="00D2067B">
        <w:rPr>
          <w:rFonts w:ascii="Traditional Arabic" w:hAnsi="Traditional Arabic" w:cs="Traditional Arabic" w:hint="cs"/>
          <w:color w:val="000000"/>
          <w:rtl/>
        </w:rPr>
        <w:t xml:space="preserve"> الانطباعات التي يكونها الآخرون عنهم، وهو ما </w:t>
      </w:r>
      <w:r w:rsidR="008F783F" w:rsidRPr="00D2067B">
        <w:rPr>
          <w:rFonts w:ascii="Traditional Arabic" w:hAnsi="Traditional Arabic" w:cs="Traditional Arabic" w:hint="cs"/>
          <w:color w:val="000000"/>
          <w:rtl/>
        </w:rPr>
        <w:t>يظهر</w:t>
      </w:r>
      <w:r w:rsidRPr="00D2067B">
        <w:rPr>
          <w:rFonts w:ascii="Traditional Arabic" w:hAnsi="Traditional Arabic" w:cs="Traditional Arabic" w:hint="cs"/>
          <w:color w:val="000000"/>
          <w:rtl/>
        </w:rPr>
        <w:t xml:space="preserve"> بصورة </w:t>
      </w:r>
      <w:r w:rsidR="008F783F" w:rsidRPr="00D2067B">
        <w:rPr>
          <w:rFonts w:ascii="Traditional Arabic" w:hAnsi="Traditional Arabic" w:cs="Traditional Arabic" w:hint="cs"/>
          <w:color w:val="000000"/>
          <w:rtl/>
        </w:rPr>
        <w:t>واضحة</w:t>
      </w:r>
      <w:r w:rsidRPr="00D2067B">
        <w:rPr>
          <w:rFonts w:ascii="Traditional Arabic" w:hAnsi="Traditional Arabic" w:cs="Traditional Arabic" w:hint="cs"/>
          <w:color w:val="000000"/>
          <w:rtl/>
        </w:rPr>
        <w:t xml:space="preserve"> في منصات التواصل الاجتماعي التي </w:t>
      </w:r>
      <w:r w:rsidR="008F783F" w:rsidRPr="00D2067B">
        <w:rPr>
          <w:rFonts w:ascii="Traditional Arabic" w:hAnsi="Traditional Arabic" w:cs="Traditional Arabic" w:hint="cs"/>
          <w:color w:val="000000"/>
          <w:rtl/>
        </w:rPr>
        <w:t xml:space="preserve">تسمح </w:t>
      </w:r>
      <w:r w:rsidRPr="00D2067B">
        <w:rPr>
          <w:rFonts w:ascii="Traditional Arabic" w:hAnsi="Traditional Arabic" w:cs="Traditional Arabic" w:hint="cs"/>
          <w:color w:val="000000"/>
          <w:rtl/>
        </w:rPr>
        <w:t>للمستخدم التحكم في المحتوى المنشور وطريقة عرضه</w:t>
      </w:r>
      <w:r w:rsidRPr="00D2067B">
        <w:rPr>
          <w:rFonts w:ascii="Traditional Arabic" w:hAnsi="Traditional Arabic" w:cs="Traditional Arabic" w:hint="cs"/>
          <w:color w:val="000000"/>
        </w:rPr>
        <w:t>.</w:t>
      </w:r>
    </w:p>
    <w:p w14:paraId="012E57A2" w14:textId="77777777" w:rsidR="00CA0207" w:rsidRPr="00D2067B" w:rsidRDefault="00CA0207" w:rsidP="0027575D">
      <w:pPr>
        <w:pStyle w:val="NormalWeb"/>
        <w:bidi/>
        <w:spacing w:line="360" w:lineRule="auto"/>
        <w:rPr>
          <w:rFonts w:ascii="Traditional Arabic" w:hAnsi="Traditional Arabic" w:cs="Traditional Arabic"/>
          <w:color w:val="000000" w:themeColor="text1"/>
          <w:rtl/>
        </w:rPr>
      </w:pPr>
      <w:r w:rsidRPr="00D2067B">
        <w:rPr>
          <w:rStyle w:val="Strong"/>
          <w:rFonts w:ascii="Traditional Arabic" w:eastAsiaTheme="majorEastAsia" w:hAnsi="Traditional Arabic" w:cs="Traditional Arabic" w:hint="cs"/>
          <w:color w:val="000000"/>
          <w:sz w:val="28"/>
          <w:szCs w:val="28"/>
          <w:rtl/>
        </w:rPr>
        <w:t>ثالثًا: نظرية الهوية الاجتماعي</w:t>
      </w:r>
      <w:r w:rsidRPr="00D2067B">
        <w:rPr>
          <w:rStyle w:val="Strong"/>
          <w:rFonts w:ascii="Traditional Arabic" w:eastAsiaTheme="majorEastAsia" w:hAnsi="Traditional Arabic" w:cs="Traditional Arabic" w:hint="cs"/>
          <w:color w:val="000000" w:themeColor="text1"/>
          <w:sz w:val="28"/>
          <w:szCs w:val="28"/>
          <w:rtl/>
        </w:rPr>
        <w:t>ة</w:t>
      </w:r>
      <w:r w:rsidRPr="00D2067B">
        <w:rPr>
          <w:rFonts w:ascii="Traditional Arabic" w:hAnsi="Traditional Arabic" w:cs="Traditional Arabic" w:hint="cs"/>
          <w:color w:val="000000" w:themeColor="text1"/>
          <w:rtl/>
        </w:rPr>
        <w:t xml:space="preserve">، التي </w:t>
      </w:r>
      <w:r w:rsidR="008F783F" w:rsidRPr="00D2067B">
        <w:rPr>
          <w:rFonts w:ascii="Traditional Arabic" w:hAnsi="Traditional Arabic" w:cs="Traditional Arabic" w:hint="cs"/>
          <w:color w:val="000000" w:themeColor="text1"/>
          <w:rtl/>
        </w:rPr>
        <w:t>والتي تشرح الآلية التي يؤثر بها انتماء الفرد لجماعات اجتماعية معينة على وعيه لهويته الخاصة، وما يرتبط بذلك بالمقارنة وتبادل التفاعلات في المجتمعات الرقمية.</w:t>
      </w:r>
    </w:p>
    <w:p w14:paraId="69E4A5A9" w14:textId="77777777" w:rsidR="008F783F" w:rsidRPr="00D2067B" w:rsidRDefault="008F783F" w:rsidP="0027575D">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وبناءً عليه يفترض هذا النموذج أن تنسجم هذه الأطر النظرية مع بعضها البعض في شرح العلاقة بين استعمال منصات التواصل الاجتماعي وإدراك الذات، حيث تساهم أساليب الاستعمال المختلفة في زيادة فرص التفاعل والتواصل الاجتماعي، مما يؤدي إلى ممارسة تقديم الذات، وبالتالي يمكن القول إن هذه العملية يمكن أن تنعكس بصورة إيجابية او سلبية في مستوى إدراك الذات بناءً على طبيعة الاستعمال والسياق الاجتماعي والثقافي لها.</w:t>
      </w:r>
    </w:p>
    <w:p w14:paraId="03B42D00" w14:textId="77777777" w:rsidR="00F445D0" w:rsidRPr="001654BA" w:rsidRDefault="00646801" w:rsidP="0027575D">
      <w:pPr>
        <w:pStyle w:val="NormalWeb"/>
        <w:bidi/>
        <w:spacing w:line="360" w:lineRule="auto"/>
        <w:rPr>
          <w:rFonts w:ascii="Traditional Arabic" w:hAnsi="Traditional Arabic" w:cs="Traditional Arabic"/>
          <w:color w:val="000000" w:themeColor="text1"/>
          <w:rtl/>
        </w:rPr>
      </w:pPr>
      <w:r w:rsidRPr="00D2067B">
        <w:rPr>
          <w:rFonts w:ascii="Traditional Arabic" w:hAnsi="Traditional Arabic" w:cs="Traditional Arabic" w:hint="cs"/>
          <w:color w:val="000000" w:themeColor="text1"/>
          <w:rtl/>
        </w:rPr>
        <w:lastRenderedPageBreak/>
        <w:t xml:space="preserve">وعلى الرغم من ذلك فإن هذا النموذج يراعي أيضاً خصوصية السياق السعودي </w:t>
      </w:r>
      <w:r w:rsidR="008F783F" w:rsidRPr="00D2067B">
        <w:rPr>
          <w:rFonts w:ascii="Traditional Arabic" w:hAnsi="Traditional Arabic" w:cs="Traditional Arabic" w:hint="cs"/>
          <w:color w:val="000000" w:themeColor="text1"/>
          <w:rtl/>
        </w:rPr>
        <w:t>بوصفه</w:t>
      </w:r>
      <w:r w:rsidRPr="00D2067B">
        <w:rPr>
          <w:rFonts w:ascii="Traditional Arabic" w:hAnsi="Traditional Arabic" w:cs="Traditional Arabic" w:hint="cs"/>
          <w:color w:val="000000" w:themeColor="text1"/>
          <w:rtl/>
        </w:rPr>
        <w:t xml:space="preserve"> سياق </w:t>
      </w:r>
      <w:r w:rsidR="008F783F" w:rsidRPr="00D2067B">
        <w:rPr>
          <w:rFonts w:ascii="Traditional Arabic" w:hAnsi="Traditional Arabic" w:cs="Traditional Arabic" w:hint="cs"/>
          <w:color w:val="000000" w:themeColor="text1"/>
          <w:rtl/>
        </w:rPr>
        <w:t>يشهد</w:t>
      </w:r>
      <w:r w:rsidRPr="00D2067B">
        <w:rPr>
          <w:rFonts w:ascii="Traditional Arabic" w:hAnsi="Traditional Arabic" w:cs="Traditional Arabic" w:hint="cs"/>
          <w:color w:val="000000" w:themeColor="text1"/>
          <w:rtl/>
        </w:rPr>
        <w:t xml:space="preserve"> الكثير من التحولات الاجتماعية والثقافية ضمن رؤية المملكة العربية السعودية 2030، الأمر الذي يجعل دراسة هذه العلاقة في السياق السعودي مهمة من الناحية العلمية، كما يساهم في تحليل مدى ملاءمة الأطر النظرية </w:t>
      </w:r>
      <w:r w:rsidR="008F783F" w:rsidRPr="00D2067B">
        <w:rPr>
          <w:rFonts w:ascii="Traditional Arabic" w:hAnsi="Traditional Arabic" w:cs="Traditional Arabic" w:hint="cs"/>
          <w:color w:val="000000" w:themeColor="text1"/>
          <w:rtl/>
        </w:rPr>
        <w:t>الكلاسيكية لتفسير الظواهر الرقمية في سياق ثقافي يختلف عن البيئات التي طُورت فيها هذه النظريات</w:t>
      </w:r>
      <w:r w:rsidR="008F783F" w:rsidRPr="00D2067B">
        <w:rPr>
          <w:rFonts w:ascii="Traditional Arabic" w:hAnsi="Traditional Arabic" w:cs="Traditional Arabic" w:hint="cs"/>
          <w:color w:val="000000" w:themeColor="text1"/>
        </w:rPr>
        <w:t>.</w:t>
      </w:r>
    </w:p>
    <w:p w14:paraId="322F0775" w14:textId="77777777" w:rsidR="00624A1C" w:rsidRPr="000E684A" w:rsidRDefault="00624A1C" w:rsidP="0027575D">
      <w:pPr>
        <w:bidi/>
        <w:spacing w:line="360" w:lineRule="auto"/>
        <w:rPr>
          <w:rFonts w:ascii="Traditional Arabic" w:hAnsi="Traditional Arabic" w:cs="Traditional Arabic"/>
          <w:b/>
          <w:bCs/>
          <w:sz w:val="28"/>
          <w:szCs w:val="28"/>
          <w:rtl/>
        </w:rPr>
      </w:pPr>
      <w:r w:rsidRPr="000E684A">
        <w:rPr>
          <w:rFonts w:ascii="Traditional Arabic" w:hAnsi="Traditional Arabic" w:cs="Traditional Arabic" w:hint="cs"/>
          <w:b/>
          <w:bCs/>
          <w:sz w:val="28"/>
          <w:szCs w:val="28"/>
          <w:rtl/>
        </w:rPr>
        <w:t xml:space="preserve">مصطلحات الدراسة وتعريفاتها الإجرائية </w:t>
      </w:r>
    </w:p>
    <w:p w14:paraId="513DDEA8" w14:textId="77777777" w:rsidR="00624A1C" w:rsidRPr="000E684A" w:rsidRDefault="00A10FD2" w:rsidP="0027575D">
      <w:pPr>
        <w:bidi/>
        <w:spacing w:line="360" w:lineRule="auto"/>
        <w:ind w:left="720"/>
        <w:rPr>
          <w:rFonts w:ascii="Traditional Arabic" w:hAnsi="Traditional Arabic" w:cs="Traditional Arabic"/>
          <w:color w:val="C00000"/>
        </w:rPr>
      </w:pPr>
      <w:r w:rsidRPr="000E684A">
        <w:rPr>
          <w:rFonts w:ascii="Traditional Arabic" w:hAnsi="Traditional Arabic" w:cs="Traditional Arabic" w:hint="cs"/>
          <w:color w:val="000000"/>
          <w:rtl/>
        </w:rPr>
        <w:t>١-</w:t>
      </w:r>
      <w:r w:rsidR="00624A1C" w:rsidRPr="000E684A">
        <w:rPr>
          <w:rFonts w:ascii="Traditional Arabic" w:hAnsi="Traditional Arabic" w:cs="Traditional Arabic" w:hint="cs"/>
          <w:color w:val="000000"/>
          <w:rtl/>
        </w:rPr>
        <w:t>منصات التواصل الاجتماعي</w:t>
      </w:r>
    </w:p>
    <w:p w14:paraId="4D93B3FD" w14:textId="77777777" w:rsidR="00C52D55" w:rsidRPr="009C1763" w:rsidRDefault="00C52D55" w:rsidP="0027575D">
      <w:pPr>
        <w:bidi/>
        <w:spacing w:line="360" w:lineRule="auto"/>
        <w:rPr>
          <w:rFonts w:ascii="Traditional Arabic" w:hAnsi="Traditional Arabic" w:cs="Traditional Arabic"/>
          <w:b/>
          <w:bCs/>
          <w:rtl/>
        </w:rPr>
      </w:pPr>
      <w:r w:rsidRPr="000E684A">
        <w:rPr>
          <w:rFonts w:ascii="Traditional Arabic" w:hAnsi="Traditional Arabic" w:cs="Traditional Arabic" w:hint="cs"/>
          <w:rtl/>
        </w:rPr>
        <w:t xml:space="preserve">التعريف المفاهيمي: عرفت منصات التواصل الاجتماعي، هي تلك التطبيقات الرقمية التفاعلية التي تتأسس على تكنولوجيا الويب التشاركي، حيث تمكن المستخدمين من إنتاج وتعديل وتبادل ونشر المحتوى والتفاعل الاجتماعي في مجتمعات افتراضية رقمية. Boyd &amp; Ellison, 2007) (Kaplan &amp; Haenlein, </w:t>
      </w:r>
      <w:proofErr w:type="gramStart"/>
      <w:r w:rsidRPr="000E684A">
        <w:rPr>
          <w:rFonts w:ascii="Traditional Arabic" w:hAnsi="Traditional Arabic" w:cs="Traditional Arabic" w:hint="cs"/>
          <w:rtl/>
        </w:rPr>
        <w:t>2010 )</w:t>
      </w:r>
      <w:proofErr w:type="gramEnd"/>
      <w:r w:rsidRPr="000E684A">
        <w:rPr>
          <w:rFonts w:ascii="Traditional Arabic" w:hAnsi="Traditional Arabic" w:cs="Traditional Arabic" w:hint="cs"/>
          <w:rtl/>
        </w:rPr>
        <w:t xml:space="preserve"> وقد تم توسيع تعاريف هذه المنصات في الأدبيات الحديثة لتضم بيئة اتصالات رقمية توفر للأفراد الفرصة لبناء هوياتهم</w:t>
      </w:r>
      <w:r w:rsidRPr="009C1763">
        <w:rPr>
          <w:rFonts w:ascii="Traditional Arabic" w:hAnsi="Traditional Arabic" w:cs="Traditional Arabic" w:hint="cs"/>
          <w:b/>
          <w:bCs/>
          <w:rtl/>
        </w:rPr>
        <w:t xml:space="preserve"> الرقمية، والتعامل مع انطباعات الناس حولهم، وتكوين العلاقات الاجتماعية، والإسهام في إنتاج وتداول المحتوى المستمر، مما جعلها واحدة من أهم البيئات المؤثرة في تشكيل التصورات الذاتية والهوية الاجتماعية.</w:t>
      </w:r>
    </w:p>
    <w:p w14:paraId="366CCC66" w14:textId="77777777" w:rsidR="00C52D55" w:rsidRPr="009C1763" w:rsidRDefault="00C52D55" w:rsidP="0027575D">
      <w:pPr>
        <w:bidi/>
        <w:spacing w:line="360" w:lineRule="auto"/>
        <w:rPr>
          <w:rFonts w:ascii="Traditional Arabic" w:hAnsi="Traditional Arabic" w:cs="Traditional Arabic"/>
          <w:rtl/>
        </w:rPr>
      </w:pPr>
      <w:r w:rsidRPr="009C1763">
        <w:rPr>
          <w:rFonts w:ascii="Traditional Arabic" w:hAnsi="Traditional Arabic" w:cs="Traditional Arabic" w:hint="cs"/>
          <w:rtl/>
        </w:rPr>
        <w:t>وتطبق الدراسة الحالية هذا التعريف من خلال تفسير منصات التواصل الاجتماعي كمنصة تواصل اجتماعي رقمية تتعدى مجرد وسيلة لتواصل المعلومات، بل هي واحدة من الوسائل القوية التي تلعب دورًا أساسيًا في تشكيل رؤية الأفراد لنفوسهم عبر فرص المشاركة الاجتماعية، والتوازن الشخصي، والتفاعل المستمر مع الآخرين</w:t>
      </w:r>
      <w:r w:rsidRPr="009C1763">
        <w:rPr>
          <w:rFonts w:ascii="Traditional Arabic" w:hAnsi="Traditional Arabic" w:cs="Traditional Arabic" w:hint="cs"/>
        </w:rPr>
        <w:t>.</w:t>
      </w:r>
    </w:p>
    <w:p w14:paraId="06EA3695" w14:textId="77777777" w:rsidR="00A10FD2" w:rsidRPr="0027575D" w:rsidRDefault="00C52D55" w:rsidP="0027575D">
      <w:pPr>
        <w:bidi/>
        <w:spacing w:line="360" w:lineRule="auto"/>
        <w:rPr>
          <w:rFonts w:ascii="Traditional Arabic" w:hAnsi="Traditional Arabic" w:cs="Traditional Arabic"/>
          <w:b/>
          <w:bCs/>
          <w:rtl/>
        </w:rPr>
      </w:pPr>
      <w:r w:rsidRPr="009C1763">
        <w:rPr>
          <w:rFonts w:ascii="Traditional Arabic" w:hAnsi="Traditional Arabic" w:cs="Traditional Arabic" w:hint="cs"/>
          <w:b/>
          <w:bCs/>
          <w:rtl/>
        </w:rPr>
        <w:t>التعريف الإجرائي</w:t>
      </w:r>
      <w:r w:rsidRPr="009C1763">
        <w:rPr>
          <w:rFonts w:ascii="Traditional Arabic" w:hAnsi="Traditional Arabic" w:cs="Traditional Arabic" w:hint="cs"/>
          <w:b/>
          <w:bCs/>
        </w:rPr>
        <w:t>:</w:t>
      </w:r>
      <w:r w:rsidR="00757D4F" w:rsidRPr="009C1763">
        <w:rPr>
          <w:rFonts w:ascii="Traditional Arabic" w:hAnsi="Traditional Arabic" w:cs="Traditional Arabic" w:hint="cs"/>
          <w:b/>
          <w:bCs/>
          <w:rtl/>
        </w:rPr>
        <w:t xml:space="preserve"> </w:t>
      </w:r>
      <w:r w:rsidRPr="009C1763">
        <w:rPr>
          <w:rFonts w:ascii="Traditional Arabic" w:hAnsi="Traditional Arabic" w:cs="Traditional Arabic" w:hint="cs"/>
          <w:rtl/>
        </w:rPr>
        <w:t xml:space="preserve">ويعني منصات التواصل الاجتماعي في الدراسة الحالية تلك التطبيقات الرقمية الأكثر استخدامًا في المملكة العربية السعودية وهي: منصة </w:t>
      </w:r>
      <w:r w:rsidRPr="009C1763">
        <w:rPr>
          <w:rFonts w:ascii="Traditional Arabic" w:hAnsi="Traditional Arabic" w:cs="Traditional Arabic" w:hint="cs"/>
        </w:rPr>
        <w:t>X</w:t>
      </w:r>
      <w:r w:rsidRPr="009C1763">
        <w:rPr>
          <w:rFonts w:ascii="Traditional Arabic" w:hAnsi="Traditional Arabic" w:cs="Traditional Arabic" w:hint="cs"/>
          <w:rtl/>
        </w:rPr>
        <w:t>، وإنستغرام، وسناب ش</w:t>
      </w:r>
      <w:r w:rsidR="00A10FD2" w:rsidRPr="009C1763">
        <w:rPr>
          <w:rFonts w:ascii="Traditional Arabic" w:hAnsi="Traditional Arabic" w:cs="Traditional Arabic" w:hint="cs"/>
          <w:rtl/>
        </w:rPr>
        <w:t>ات.</w:t>
      </w:r>
    </w:p>
    <w:p w14:paraId="623C9737" w14:textId="77777777" w:rsidR="00624A1C" w:rsidRPr="009C1763" w:rsidRDefault="00A10FD2" w:rsidP="0027575D">
      <w:pPr>
        <w:pStyle w:val="Heading2"/>
        <w:bidi/>
        <w:spacing w:line="360" w:lineRule="auto"/>
        <w:ind w:left="90"/>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 xml:space="preserve">٢- </w:t>
      </w:r>
      <w:r w:rsidR="00624A1C" w:rsidRPr="009C1763">
        <w:rPr>
          <w:rFonts w:ascii="Traditional Arabic" w:hAnsi="Traditional Arabic" w:cs="Traditional Arabic" w:hint="cs"/>
          <w:b/>
          <w:bCs/>
          <w:color w:val="000000"/>
          <w:sz w:val="28"/>
          <w:szCs w:val="28"/>
          <w:rtl/>
        </w:rPr>
        <w:t>استخدام منصات التواصل الاجتماعي</w:t>
      </w:r>
    </w:p>
    <w:p w14:paraId="498215D0" w14:textId="1C16A56C" w:rsidR="00A10FD2" w:rsidRPr="009C1763" w:rsidRDefault="00624A1C" w:rsidP="0027575D">
      <w:pPr>
        <w:pStyle w:val="NormalWeb"/>
        <w:bidi/>
        <w:spacing w:line="360" w:lineRule="auto"/>
        <w:rPr>
          <w:rFonts w:ascii="Traditional Arabic" w:hAnsi="Traditional Arabic" w:cs="Traditional Arabic"/>
          <w:b/>
          <w:bCs/>
          <w:color w:val="000000"/>
        </w:rPr>
      </w:pPr>
      <w:r w:rsidRPr="009C1763">
        <w:rPr>
          <w:rFonts w:ascii="Traditional Arabic" w:hAnsi="Traditional Arabic" w:cs="Traditional Arabic" w:hint="cs"/>
          <w:b/>
          <w:bCs/>
          <w:color w:val="000000"/>
          <w:rtl/>
        </w:rPr>
        <w:t>التعريف المفاهيمي:</w:t>
      </w:r>
      <w:r w:rsidR="00757D4F" w:rsidRPr="009C1763">
        <w:rPr>
          <w:rFonts w:ascii="Traditional Arabic" w:hAnsi="Traditional Arabic" w:cs="Traditional Arabic" w:hint="cs"/>
          <w:b/>
          <w:bCs/>
          <w:color w:val="000000"/>
          <w:rtl/>
        </w:rPr>
        <w:t xml:space="preserve"> </w:t>
      </w:r>
      <w:r w:rsidR="00A10FD2" w:rsidRPr="009C1763">
        <w:rPr>
          <w:rFonts w:ascii="Traditional Arabic" w:hAnsi="Traditional Arabic" w:cs="Traditional Arabic" w:hint="cs"/>
          <w:color w:val="000000"/>
          <w:rtl/>
        </w:rPr>
        <w:t xml:space="preserve">يمكن تعريف استخدام منصات التواصل الاجتماعي بأنها </w:t>
      </w:r>
      <w:r w:rsidR="00F569E8" w:rsidRPr="009C1763">
        <w:rPr>
          <w:rFonts w:ascii="Traditional Arabic" w:hAnsi="Traditional Arabic" w:cs="Traditional Arabic" w:hint="cs"/>
          <w:color w:val="000000"/>
          <w:rtl/>
        </w:rPr>
        <w:t>السلوكيا</w:t>
      </w:r>
      <w:r w:rsidR="00F569E8" w:rsidRPr="009C1763">
        <w:rPr>
          <w:rFonts w:ascii="Traditional Arabic" w:hAnsi="Traditional Arabic" w:cs="Traditional Arabic" w:hint="eastAsia"/>
          <w:color w:val="000000"/>
          <w:rtl/>
        </w:rPr>
        <w:t>ت</w:t>
      </w:r>
      <w:r w:rsidR="00A10FD2" w:rsidRPr="009C1763">
        <w:rPr>
          <w:rFonts w:ascii="Traditional Arabic" w:hAnsi="Traditional Arabic" w:cs="Traditional Arabic" w:hint="cs"/>
          <w:color w:val="000000"/>
          <w:rtl/>
        </w:rPr>
        <w:t xml:space="preserve"> الاتصالية التي تقوم بها الأفراد على منصات الإنترنت ويتعلق بنمط هذا الاستخدام وكثافته وتواصله وأهدافه المرتبطة به</w:t>
      </w:r>
      <w:r w:rsidR="00A10FD2" w:rsidRPr="009C1763">
        <w:rPr>
          <w:rFonts w:ascii="Traditional Arabic" w:hAnsi="Traditional Arabic" w:cs="Traditional Arabic" w:hint="cs"/>
          <w:color w:val="000000"/>
        </w:rPr>
        <w:t xml:space="preserve"> (Ellison et al., 2007). </w:t>
      </w:r>
      <w:r w:rsidR="00A10FD2" w:rsidRPr="009C1763">
        <w:rPr>
          <w:rFonts w:ascii="Traditional Arabic" w:hAnsi="Traditional Arabic" w:cs="Traditional Arabic" w:hint="cs"/>
          <w:color w:val="000000"/>
          <w:rtl/>
        </w:rPr>
        <w:t xml:space="preserve">ويقوم الأدب الحديث بوصف استخدام المنصات بكونه سلوكاً </w:t>
      </w:r>
      <w:r w:rsidR="00F569E8" w:rsidRPr="009C1763">
        <w:rPr>
          <w:rFonts w:ascii="Traditional Arabic" w:hAnsi="Traditional Arabic" w:cs="Traditional Arabic" w:hint="cs"/>
          <w:color w:val="000000"/>
          <w:rtl/>
        </w:rPr>
        <w:t>اتصالي</w:t>
      </w:r>
      <w:r w:rsidR="00A10FD2" w:rsidRPr="009C1763">
        <w:rPr>
          <w:rFonts w:ascii="Traditional Arabic" w:hAnsi="Traditional Arabic" w:cs="Traditional Arabic" w:hint="cs"/>
          <w:color w:val="000000"/>
          <w:rtl/>
        </w:rPr>
        <w:t xml:space="preserve"> ذي أبعاد متعددة حيث </w:t>
      </w:r>
      <w:proofErr w:type="gramStart"/>
      <w:r w:rsidR="00A10FD2" w:rsidRPr="009C1763">
        <w:rPr>
          <w:rFonts w:ascii="Traditional Arabic" w:hAnsi="Traditional Arabic" w:cs="Traditional Arabic" w:hint="cs"/>
          <w:color w:val="000000"/>
          <w:rtl/>
        </w:rPr>
        <w:t>أنه</w:t>
      </w:r>
      <w:proofErr w:type="gramEnd"/>
      <w:r w:rsidR="00A10FD2" w:rsidRPr="009C1763">
        <w:rPr>
          <w:rFonts w:ascii="Traditional Arabic" w:hAnsi="Traditional Arabic" w:cs="Traditional Arabic" w:hint="cs"/>
          <w:color w:val="000000"/>
          <w:rtl/>
        </w:rPr>
        <w:t xml:space="preserve"> لا يتضمن الزمن الذي يتم استثماره في المنصة فحسب، بل أيضاً نوع السلوك الرقمي والمشاركة فيه والتواصل مع نوع معين من المحتوى لأنه من المؤكد أنه سيؤثر بشكل كبير في العمليات الاجتماعية لعملية المقارنة والذات وإعطاء الانطباعات عن الذا</w:t>
      </w:r>
      <w:r w:rsidR="000E684A">
        <w:rPr>
          <w:rFonts w:ascii="Traditional Arabic" w:hAnsi="Traditional Arabic" w:cs="Traditional Arabic" w:hint="cs"/>
          <w:color w:val="000000"/>
          <w:rtl/>
        </w:rPr>
        <w:t>ت</w:t>
      </w:r>
      <w:r w:rsidR="001654BA" w:rsidRPr="00F569E8">
        <w:rPr>
          <w:rFonts w:ascii="Traditional Arabic" w:hAnsi="Traditional Arabic" w:cs="Traditional Arabic"/>
          <w:color w:val="C00000"/>
        </w:rPr>
        <w:t xml:space="preserve"> </w:t>
      </w:r>
      <w:r w:rsidR="00E44ADF" w:rsidRPr="00F569E8">
        <w:rPr>
          <w:rFonts w:ascii="Traditional Arabic" w:hAnsi="Traditional Arabic" w:cs="Traditional Arabic" w:hint="cs"/>
          <w:color w:val="000000" w:themeColor="text1"/>
          <w:rtl/>
        </w:rPr>
        <w:t>(</w:t>
      </w:r>
      <w:r w:rsidR="00A10FD2" w:rsidRPr="00F569E8">
        <w:rPr>
          <w:rFonts w:ascii="Traditional Arabic" w:hAnsi="Traditional Arabic" w:cs="Traditional Arabic" w:hint="cs"/>
          <w:color w:val="000000" w:themeColor="text1"/>
        </w:rPr>
        <w:t>(Festinger, 1954</w:t>
      </w:r>
      <w:r w:rsidR="00A10FD2" w:rsidRPr="00F569E8">
        <w:rPr>
          <w:rFonts w:ascii="Traditional Arabic" w:hAnsi="Traditional Arabic" w:cs="Traditional Arabic" w:hint="cs"/>
          <w:color w:val="C00000"/>
        </w:rPr>
        <w:t xml:space="preserve"> </w:t>
      </w:r>
      <w:r w:rsidR="00F569E8" w:rsidRPr="009C1763">
        <w:rPr>
          <w:rFonts w:ascii="Traditional Arabic" w:hAnsi="Traditional Arabic" w:cs="Traditional Arabic" w:hint="cs"/>
          <w:color w:val="000000"/>
        </w:rPr>
        <w:t>(Goffman, 1959).</w:t>
      </w:r>
    </w:p>
    <w:p w14:paraId="1E8B9791" w14:textId="11D1BB1C" w:rsidR="00A10FD2" w:rsidRPr="009C1763" w:rsidRDefault="00A10FD2"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xml:space="preserve">وبناء على هذا الفهم، تقوم هذه الدراسة بتوظيف مفهوم متعدد الأبعاد يتجاوز فكرة الاستخدام بكونها متعلقة فقط بطول الوقت الذي يقضيه المستخدم داخل المنصة، بل يتضمن استخدامه في إطاره الحقيقي بكونه سلوك اتصالي يتألف من عدة مؤشرات متكاملة وهو الأمر الذي </w:t>
      </w:r>
      <w:r w:rsidR="00F569E8" w:rsidRPr="009C1763">
        <w:rPr>
          <w:rFonts w:ascii="Traditional Arabic" w:hAnsi="Traditional Arabic" w:cs="Traditional Arabic" w:hint="cs"/>
          <w:color w:val="000000"/>
          <w:rtl/>
        </w:rPr>
        <w:t>يتوافق</w:t>
      </w:r>
      <w:r w:rsidRPr="009C1763">
        <w:rPr>
          <w:rFonts w:ascii="Traditional Arabic" w:hAnsi="Traditional Arabic" w:cs="Traditional Arabic" w:hint="cs"/>
          <w:color w:val="000000"/>
          <w:rtl/>
        </w:rPr>
        <w:t xml:space="preserve"> مع ما تبينته الدراسات الحديثة بأن اختلاف الأنماط في استخدام منصات التواصل الاجتماعي هي التي يمكن أن تفسر جزءاً مهماً من الاختلافات التي تم تسجيلها في الدراسات السابقة</w:t>
      </w:r>
      <w:r w:rsidRPr="009C1763">
        <w:rPr>
          <w:rFonts w:ascii="Traditional Arabic" w:hAnsi="Traditional Arabic" w:cs="Traditional Arabic" w:hint="cs"/>
          <w:color w:val="000000"/>
        </w:rPr>
        <w:t>.</w:t>
      </w:r>
    </w:p>
    <w:p w14:paraId="6C4268B2" w14:textId="77777777" w:rsidR="00624A1C" w:rsidRPr="009C1763" w:rsidRDefault="00624A1C" w:rsidP="0027575D">
      <w:pPr>
        <w:pStyle w:val="Heading3"/>
        <w:bidi/>
        <w:spacing w:line="360" w:lineRule="auto"/>
        <w:rPr>
          <w:rFonts w:ascii="Traditional Arabic" w:hAnsi="Traditional Arabic" w:cs="Traditional Arabic"/>
          <w:color w:val="000000"/>
          <w:sz w:val="24"/>
          <w:szCs w:val="24"/>
        </w:rPr>
      </w:pPr>
      <w:r w:rsidRPr="009C1763">
        <w:rPr>
          <w:rFonts w:ascii="Traditional Arabic" w:hAnsi="Traditional Arabic" w:cs="Traditional Arabic" w:hint="cs"/>
          <w:b/>
          <w:bCs/>
          <w:color w:val="000000"/>
          <w:sz w:val="24"/>
          <w:szCs w:val="24"/>
          <w:rtl/>
        </w:rPr>
        <w:t xml:space="preserve">التعريف </w:t>
      </w:r>
      <w:r w:rsidR="00757D4F" w:rsidRPr="009C1763">
        <w:rPr>
          <w:rFonts w:ascii="Traditional Arabic" w:hAnsi="Traditional Arabic" w:cs="Traditional Arabic" w:hint="cs"/>
          <w:b/>
          <w:bCs/>
          <w:color w:val="000000"/>
          <w:sz w:val="24"/>
          <w:szCs w:val="24"/>
          <w:rtl/>
        </w:rPr>
        <w:t>الإجرائي:</w:t>
      </w:r>
      <w:r w:rsidR="00757D4F" w:rsidRPr="009C1763">
        <w:rPr>
          <w:rFonts w:ascii="Traditional Arabic" w:hAnsi="Traditional Arabic" w:cs="Traditional Arabic" w:hint="cs"/>
          <w:color w:val="000000"/>
          <w:sz w:val="24"/>
          <w:szCs w:val="24"/>
          <w:rtl/>
        </w:rPr>
        <w:t xml:space="preserve"> ُيقاس</w:t>
      </w:r>
      <w:r w:rsidRPr="009C1763">
        <w:rPr>
          <w:rFonts w:ascii="Traditional Arabic" w:hAnsi="Traditional Arabic" w:cs="Traditional Arabic" w:hint="cs"/>
          <w:color w:val="000000"/>
          <w:sz w:val="24"/>
          <w:szCs w:val="24"/>
          <w:rtl/>
        </w:rPr>
        <w:t xml:space="preserve"> استخدام المنصات في هذه الدراسة عبر مؤشرات كمية تشمل</w:t>
      </w:r>
      <w:r w:rsidRPr="009C1763">
        <w:rPr>
          <w:rFonts w:ascii="Traditional Arabic" w:hAnsi="Traditional Arabic" w:cs="Traditional Arabic" w:hint="cs"/>
          <w:color w:val="000000"/>
          <w:sz w:val="24"/>
          <w:szCs w:val="24"/>
        </w:rPr>
        <w:t>:</w:t>
      </w:r>
    </w:p>
    <w:p w14:paraId="4AB75865" w14:textId="77777777" w:rsidR="00624A1C" w:rsidRPr="009C1763" w:rsidRDefault="00624A1C" w:rsidP="0027575D">
      <w:pPr>
        <w:pStyle w:val="NormalWeb"/>
        <w:bidi/>
        <w:spacing w:line="360" w:lineRule="auto"/>
        <w:ind w:left="720"/>
        <w:rPr>
          <w:rFonts w:ascii="Traditional Arabic" w:hAnsi="Traditional Arabic" w:cs="Traditional Arabic"/>
          <w:color w:val="000000"/>
        </w:rPr>
      </w:pPr>
      <w:r w:rsidRPr="009C1763">
        <w:rPr>
          <w:rFonts w:ascii="Traditional Arabic" w:hAnsi="Traditional Arabic" w:cs="Traditional Arabic" w:hint="cs"/>
          <w:color w:val="000000"/>
          <w:rtl/>
        </w:rPr>
        <w:t>عدد ساعات الاستخدام اليومي، عدد مرات الدخول، نوع النشاط (نشر، تفاعل، مشاهدة). دوافع الاستخدام</w:t>
      </w:r>
      <w:r w:rsidRPr="009C1763">
        <w:rPr>
          <w:rFonts w:ascii="Traditional Arabic" w:hAnsi="Traditional Arabic" w:cs="Traditional Arabic" w:hint="cs"/>
          <w:color w:val="000000"/>
        </w:rPr>
        <w:t>.</w:t>
      </w:r>
    </w:p>
    <w:p w14:paraId="76C6EB89" w14:textId="77777777" w:rsidR="009C1763" w:rsidRPr="009C1763" w:rsidRDefault="00624A1C" w:rsidP="0027575D">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وتُحتسب الدرجة الكلية وفق مقياس ليكرت الخماسي، بحيث تشير الدرجة المرتفعة إلى مستوى استخدام أعلى</w:t>
      </w:r>
      <w:r w:rsidRPr="009C1763">
        <w:rPr>
          <w:rFonts w:ascii="Traditional Arabic" w:hAnsi="Traditional Arabic" w:cs="Traditional Arabic" w:hint="cs"/>
          <w:color w:val="000000"/>
        </w:rPr>
        <w:t>.</w:t>
      </w:r>
    </w:p>
    <w:p w14:paraId="4846E699" w14:textId="77777777" w:rsidR="00624A1C" w:rsidRPr="009C1763" w:rsidRDefault="00A10FD2" w:rsidP="0027575D">
      <w:pPr>
        <w:pStyle w:val="NormalWeb"/>
        <w:bidi/>
        <w:spacing w:line="360" w:lineRule="auto"/>
        <w:rPr>
          <w:rFonts w:ascii="Traditional Arabic" w:hAnsi="Traditional Arabic" w:cs="Traditional Arabic"/>
          <w:b/>
          <w:bCs/>
          <w:color w:val="000000"/>
          <w:sz w:val="28"/>
          <w:szCs w:val="28"/>
        </w:rPr>
      </w:pPr>
      <w:r w:rsidRPr="009C1763">
        <w:rPr>
          <w:rFonts w:ascii="Traditional Arabic" w:hAnsi="Traditional Arabic" w:cs="Traditional Arabic" w:hint="cs"/>
          <w:color w:val="000000"/>
          <w:sz w:val="28"/>
          <w:szCs w:val="28"/>
          <w:rtl/>
        </w:rPr>
        <w:t xml:space="preserve">٣- </w:t>
      </w:r>
      <w:r w:rsidR="00624A1C" w:rsidRPr="009C1763">
        <w:rPr>
          <w:rFonts w:ascii="Traditional Arabic" w:hAnsi="Traditional Arabic" w:cs="Traditional Arabic" w:hint="cs"/>
          <w:b/>
          <w:bCs/>
          <w:color w:val="000000"/>
          <w:sz w:val="28"/>
          <w:szCs w:val="28"/>
          <w:rtl/>
        </w:rPr>
        <w:t>إدراك الذات</w:t>
      </w:r>
    </w:p>
    <w:p w14:paraId="630950EC" w14:textId="0313E461" w:rsidR="00A10FD2" w:rsidRPr="009C1763" w:rsidRDefault="00624A1C"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التعريف المفاهيمي:</w:t>
      </w:r>
      <w:r w:rsidR="00A10FD2" w:rsidRPr="009C1763">
        <w:rPr>
          <w:rFonts w:ascii="Traditional Arabic" w:hAnsi="Traditional Arabic" w:cs="Traditional Arabic" w:hint="cs"/>
          <w:color w:val="000000"/>
          <w:rtl/>
        </w:rPr>
        <w:t xml:space="preserve"> يعرف الإدراك الذاتي بأنه البناء المعرفي والانفعالي الذي </w:t>
      </w:r>
      <w:r w:rsidR="00787AF5" w:rsidRPr="009C1763">
        <w:rPr>
          <w:rFonts w:ascii="Traditional Arabic" w:hAnsi="Traditional Arabic" w:cs="Traditional Arabic" w:hint="cs"/>
          <w:color w:val="000000"/>
          <w:rtl/>
        </w:rPr>
        <w:t xml:space="preserve">يكونه الفرد </w:t>
      </w:r>
      <w:r w:rsidR="00A10FD2" w:rsidRPr="009C1763">
        <w:rPr>
          <w:rFonts w:ascii="Traditional Arabic" w:hAnsi="Traditional Arabic" w:cs="Traditional Arabic" w:hint="cs"/>
          <w:color w:val="000000"/>
          <w:rtl/>
        </w:rPr>
        <w:t>عن نفسه، حيث يتضمن رؤيته لخصائصه الشخصية وقدراته وقيمته وكفاءته وصورته الاجتماعية، والذي يتم بشكل مستمر من خلال التفاعلات الاجتماعية</w:t>
      </w:r>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Rosenberg, 1979</w:t>
      </w:r>
      <w:r w:rsidR="00A10FD2" w:rsidRPr="009C1763">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Baumeister</w:t>
      </w:r>
      <w:r w:rsidR="003A2AC9">
        <w:rPr>
          <w:rFonts w:ascii="Traditional Arabic" w:hAnsi="Traditional Arabic" w:cs="Traditional Arabic"/>
          <w:color w:val="000000"/>
        </w:rPr>
        <w:t>1999</w:t>
      </w:r>
      <w:r w:rsidR="00A10FD2" w:rsidRPr="009C1763">
        <w:rPr>
          <w:rFonts w:ascii="Traditional Arabic" w:hAnsi="Traditional Arabic" w:cs="Traditional Arabic" w:hint="cs"/>
          <w:color w:val="000000"/>
        </w:rPr>
        <w:t xml:space="preserve">, </w:t>
      </w:r>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tl/>
        </w:rPr>
        <w:t xml:space="preserve">كما تشير نظريات المقارنة الاجتماعية وإظهار الذات </w:t>
      </w:r>
      <w:r w:rsidR="000E684A">
        <w:rPr>
          <w:rFonts w:ascii="Traditional Arabic" w:hAnsi="Traditional Arabic" w:cs="Traditional Arabic" w:hint="cs"/>
          <w:color w:val="000000"/>
          <w:rtl/>
        </w:rPr>
        <w:t>إلى</w:t>
      </w:r>
      <w:r w:rsidR="00A10FD2" w:rsidRPr="009C1763">
        <w:rPr>
          <w:rFonts w:ascii="Traditional Arabic" w:hAnsi="Traditional Arabic" w:cs="Traditional Arabic" w:hint="cs"/>
          <w:color w:val="000000"/>
          <w:rtl/>
        </w:rPr>
        <w:t xml:space="preserve"> أن الإدراك الذاتي ليس بناءً</w:t>
      </w:r>
      <w:r w:rsidR="00F569E8">
        <w:rPr>
          <w:rFonts w:ascii="Traditional Arabic" w:hAnsi="Traditional Arabic" w:cs="Traditional Arabic" w:hint="cs"/>
          <w:color w:val="000000"/>
          <w:rtl/>
        </w:rPr>
        <w:t xml:space="preserve"> </w:t>
      </w:r>
      <w:r w:rsidR="00757D4F" w:rsidRPr="009C1763">
        <w:rPr>
          <w:rFonts w:ascii="Traditional Arabic" w:hAnsi="Traditional Arabic" w:cs="Traditional Arabic" w:hint="cs"/>
          <w:color w:val="000000"/>
          <w:rtl/>
        </w:rPr>
        <w:t>ثابتاً،</w:t>
      </w:r>
      <w:r w:rsidR="00A10FD2" w:rsidRPr="009C1763">
        <w:rPr>
          <w:rFonts w:ascii="Traditional Arabic" w:hAnsi="Traditional Arabic" w:cs="Traditional Arabic" w:hint="cs"/>
          <w:color w:val="000000"/>
          <w:rtl/>
        </w:rPr>
        <w:t xml:space="preserve"> بل هو عملية ديناميكية تتأثر بالسياقات الاجتماعية والاتصالية التي يعيش فيها الفرد، وخاصة البيئات الرقمية والتي توفر للفرد فرصة المتكررة لممارسات المقارنة الاجتماعية وإظهار الذات</w:t>
      </w:r>
      <w:r w:rsidR="00787AF5" w:rsidRPr="009C1763">
        <w:rPr>
          <w:rFonts w:ascii="Traditional Arabic" w:hAnsi="Traditional Arabic" w:cs="Traditional Arabic" w:hint="cs"/>
          <w:color w:val="000000" w:themeColor="text1"/>
        </w:rPr>
        <w:t>Festinger,</w:t>
      </w:r>
      <w:r w:rsidR="003A2AC9">
        <w:rPr>
          <w:rFonts w:ascii="Traditional Arabic" w:hAnsi="Traditional Arabic" w:cs="Traditional Arabic"/>
          <w:color w:val="000000" w:themeColor="text1"/>
        </w:rPr>
        <w:t>1954)</w:t>
      </w:r>
      <w:r w:rsidR="00787AF5" w:rsidRPr="009C1763">
        <w:rPr>
          <w:rFonts w:ascii="Traditional Arabic" w:hAnsi="Traditional Arabic" w:cs="Traditional Arabic" w:hint="cs"/>
          <w:color w:val="000000" w:themeColor="text1"/>
        </w:rPr>
        <w:t xml:space="preserve"> </w:t>
      </w:r>
      <w:r w:rsidR="003A2AC9">
        <w:rPr>
          <w:rFonts w:ascii="Traditional Arabic" w:hAnsi="Traditional Arabic" w:cs="Traditional Arabic" w:hint="cs"/>
          <w:color w:val="000000" w:themeColor="text1"/>
          <w:rtl/>
        </w:rPr>
        <w:t>)</w:t>
      </w:r>
      <w:r w:rsidR="003A2AC9">
        <w:rPr>
          <w:rFonts w:ascii="Traditional Arabic" w:hAnsi="Traditional Arabic" w:cs="Traditional Arabic"/>
          <w:color w:val="000000" w:themeColor="text1"/>
        </w:rPr>
        <w:t>.</w:t>
      </w:r>
    </w:p>
    <w:p w14:paraId="777269AA" w14:textId="77777777" w:rsidR="00624A1C" w:rsidRPr="009C1763" w:rsidRDefault="00A10FD2" w:rsidP="0027575D">
      <w:pPr>
        <w:pStyle w:val="NormalWeb"/>
        <w:bidi/>
        <w:spacing w:line="360" w:lineRule="auto"/>
        <w:rPr>
          <w:rFonts w:ascii="Traditional Arabic" w:hAnsi="Traditional Arabic" w:cs="Traditional Arabic"/>
          <w:b/>
          <w:bCs/>
          <w:color w:val="000000"/>
        </w:rPr>
      </w:pPr>
      <w:r w:rsidRPr="009C1763">
        <w:rPr>
          <w:rFonts w:ascii="Traditional Arabic" w:hAnsi="Traditional Arabic" w:cs="Traditional Arabic" w:hint="cs"/>
          <w:color w:val="000000"/>
          <w:rtl/>
        </w:rPr>
        <w:t>وتطبق الدراسة الحالية نموذج متعدد الأبعاد في موضوع الإدراك الذاتي نظراً لأن هذا الموضوع لا يتمثل فقط بقيمة التقييم الذاتي أو تقييم الفرد لنفسه، بل يشمل عدد من الأبعاد النفسية والاجتماعية والجنسية والمهنية التي تتفاعل فيما بينها من أجل بناء الصورة الذاتية العامة.</w:t>
      </w:r>
    </w:p>
    <w:p w14:paraId="7B4C893A" w14:textId="77777777" w:rsidR="00624A1C" w:rsidRPr="009C1763" w:rsidRDefault="00624A1C" w:rsidP="0027575D">
      <w:pPr>
        <w:pStyle w:val="Heading3"/>
        <w:bidi/>
        <w:spacing w:line="360" w:lineRule="auto"/>
        <w:rPr>
          <w:rFonts w:ascii="Traditional Arabic" w:hAnsi="Traditional Arabic" w:cs="Traditional Arabic"/>
          <w:b/>
          <w:bCs/>
          <w:color w:val="000000"/>
          <w:sz w:val="24"/>
          <w:szCs w:val="24"/>
        </w:rPr>
      </w:pPr>
      <w:r w:rsidRPr="009C1763">
        <w:rPr>
          <w:rFonts w:ascii="Traditional Arabic" w:hAnsi="Traditional Arabic" w:cs="Traditional Arabic" w:hint="cs"/>
          <w:b/>
          <w:bCs/>
          <w:color w:val="000000"/>
          <w:sz w:val="24"/>
          <w:szCs w:val="24"/>
          <w:rtl/>
        </w:rPr>
        <w:t xml:space="preserve">التعريف الإجرائي: </w:t>
      </w:r>
      <w:r w:rsidRPr="009C1763">
        <w:rPr>
          <w:rFonts w:ascii="Traditional Arabic" w:hAnsi="Traditional Arabic" w:cs="Traditional Arabic" w:hint="cs"/>
          <w:color w:val="000000"/>
          <w:sz w:val="24"/>
          <w:szCs w:val="24"/>
          <w:rtl/>
        </w:rPr>
        <w:t>يُقاس إدراك الذات من خلال مقياس متعدد البنود يتضمن أربعة أبعاد</w:t>
      </w:r>
      <w:r w:rsidRPr="009C1763">
        <w:rPr>
          <w:rFonts w:ascii="Traditional Arabic" w:hAnsi="Traditional Arabic" w:cs="Traditional Arabic" w:hint="cs"/>
          <w:color w:val="000000"/>
          <w:sz w:val="24"/>
          <w:szCs w:val="24"/>
        </w:rPr>
        <w:t>:</w:t>
      </w:r>
    </w:p>
    <w:p w14:paraId="42397A9E"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النفسي (الثقة بالنفس وتقدير الذات الواقعية)</w:t>
      </w:r>
    </w:p>
    <w:p w14:paraId="3221E5AD" w14:textId="097C6E7B"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البعد </w:t>
      </w:r>
      <w:r w:rsidR="00F569E8" w:rsidRPr="009C1763">
        <w:rPr>
          <w:rFonts w:ascii="Traditional Arabic" w:hAnsi="Traditional Arabic" w:cs="Traditional Arabic" w:hint="cs"/>
          <w:color w:val="000000"/>
          <w:rtl/>
        </w:rPr>
        <w:t>الطموح</w:t>
      </w:r>
      <w:r w:rsidRPr="009C1763">
        <w:rPr>
          <w:rFonts w:ascii="Traditional Arabic" w:hAnsi="Traditional Arabic" w:cs="Traditional Arabic" w:hint="cs"/>
          <w:color w:val="000000"/>
          <w:rtl/>
        </w:rPr>
        <w:t xml:space="preserve"> (الصورة المثالية المرجوة)</w:t>
      </w:r>
    </w:p>
    <w:p w14:paraId="5974F55D"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الاجتماعي (الشعور بقبول الآخرين وتقييمهم)</w:t>
      </w:r>
    </w:p>
    <w:p w14:paraId="76F5D09E"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الرقمي (تقييم الصورة المعروضة عبر المنصات)</w:t>
      </w:r>
    </w:p>
    <w:p w14:paraId="4F512373" w14:textId="3F94F55B" w:rsidR="00A10FD2" w:rsidRPr="009C1763" w:rsidRDefault="00624A1C"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xml:space="preserve">وتُقاس البنود باستخدام مقياس ليكرت الخماسي، وتُحتسب درجات فرعية لكل بعد إضافة </w:t>
      </w:r>
      <w:r w:rsidR="00F569E8">
        <w:rPr>
          <w:rFonts w:ascii="Traditional Arabic" w:hAnsi="Traditional Arabic" w:cs="Traditional Arabic" w:hint="cs"/>
          <w:color w:val="000000"/>
          <w:rtl/>
        </w:rPr>
        <w:t>إ</w:t>
      </w:r>
      <w:r w:rsidRPr="009C1763">
        <w:rPr>
          <w:rFonts w:ascii="Traditional Arabic" w:hAnsi="Traditional Arabic" w:cs="Traditional Arabic" w:hint="cs"/>
          <w:color w:val="000000"/>
          <w:rtl/>
        </w:rPr>
        <w:t xml:space="preserve">لى درجة كلية، بحيث تشير الدرجة المرتفعة </w:t>
      </w:r>
      <w:r w:rsidR="00F569E8">
        <w:rPr>
          <w:rFonts w:ascii="Traditional Arabic" w:hAnsi="Traditional Arabic" w:cs="Traditional Arabic" w:hint="cs"/>
          <w:color w:val="000000"/>
          <w:rtl/>
        </w:rPr>
        <w:t>إ</w:t>
      </w:r>
      <w:r w:rsidRPr="009C1763">
        <w:rPr>
          <w:rFonts w:ascii="Traditional Arabic" w:hAnsi="Traditional Arabic" w:cs="Traditional Arabic" w:hint="cs"/>
          <w:color w:val="000000"/>
          <w:rtl/>
        </w:rPr>
        <w:t>لى مستوى أعلى من إدراك الذات الإيجابي والمتكامل</w:t>
      </w:r>
      <w:r w:rsidRPr="009C1763">
        <w:rPr>
          <w:rFonts w:ascii="Traditional Arabic" w:hAnsi="Traditional Arabic" w:cs="Traditional Arabic" w:hint="cs"/>
          <w:color w:val="000000"/>
        </w:rPr>
        <w:t>.</w:t>
      </w:r>
    </w:p>
    <w:p w14:paraId="76C9DBE6" w14:textId="77777777" w:rsidR="00BF1AF5" w:rsidRPr="009C1763" w:rsidRDefault="00995516" w:rsidP="0027575D">
      <w:pPr>
        <w:pStyle w:val="NormalWeb"/>
        <w:bidi/>
        <w:spacing w:line="360" w:lineRule="auto"/>
        <w:rPr>
          <w:rFonts w:ascii="Traditional Arabic" w:hAnsi="Traditional Arabic" w:cs="Traditional Arabic"/>
          <w:color w:val="000000"/>
          <w:sz w:val="28"/>
          <w:szCs w:val="28"/>
          <w:rtl/>
        </w:rPr>
      </w:pPr>
      <w:r w:rsidRPr="009C1763">
        <w:rPr>
          <w:rFonts w:ascii="Traditional Arabic" w:hAnsi="Traditional Arabic" w:cs="Traditional Arabic" w:hint="cs"/>
          <w:b/>
          <w:bCs/>
          <w:color w:val="000000"/>
          <w:sz w:val="28"/>
          <w:szCs w:val="28"/>
          <w:rtl/>
        </w:rPr>
        <w:t>٥-</w:t>
      </w:r>
      <w:r w:rsidR="00BF1AF5" w:rsidRPr="009C1763">
        <w:rPr>
          <w:rFonts w:ascii="Traditional Arabic" w:hAnsi="Traditional Arabic" w:cs="Traditional Arabic" w:hint="cs"/>
          <w:b/>
          <w:bCs/>
          <w:color w:val="000000"/>
          <w:sz w:val="28"/>
          <w:szCs w:val="28"/>
        </w:rPr>
        <w:t xml:space="preserve"> </w:t>
      </w:r>
      <w:r w:rsidR="00BF1AF5" w:rsidRPr="009C1763">
        <w:rPr>
          <w:rFonts w:ascii="Traditional Arabic" w:hAnsi="Traditional Arabic" w:cs="Traditional Arabic" w:hint="cs"/>
          <w:b/>
          <w:bCs/>
          <w:color w:val="000000"/>
          <w:sz w:val="28"/>
          <w:szCs w:val="28"/>
          <w:rtl/>
        </w:rPr>
        <w:t>التقديم الذاتي الرقمي</w:t>
      </w:r>
    </w:p>
    <w:p w14:paraId="390600B0" w14:textId="778760DB" w:rsidR="00BF1AF5" w:rsidRPr="009C1763" w:rsidRDefault="00BF1AF5" w:rsidP="0027575D">
      <w:pPr>
        <w:pStyle w:val="NormalWeb"/>
        <w:bidi/>
        <w:spacing w:line="360" w:lineRule="auto"/>
        <w:rPr>
          <w:rFonts w:ascii="Traditional Arabic" w:hAnsi="Traditional Arabic" w:cs="Traditional Arabic"/>
          <w:b/>
          <w:bCs/>
          <w:color w:val="000000"/>
          <w:rtl/>
        </w:rPr>
      </w:pPr>
      <w:r w:rsidRPr="009C1763">
        <w:rPr>
          <w:rFonts w:ascii="Traditional Arabic" w:hAnsi="Traditional Arabic" w:cs="Traditional Arabic" w:hint="cs"/>
          <w:b/>
          <w:bCs/>
          <w:color w:val="000000"/>
          <w:rtl/>
        </w:rPr>
        <w:t xml:space="preserve">التفسير </w:t>
      </w:r>
      <w:r w:rsidR="00CF0070" w:rsidRPr="009C1763">
        <w:rPr>
          <w:rFonts w:ascii="Traditional Arabic" w:hAnsi="Traditional Arabic" w:cs="Traditional Arabic" w:hint="cs"/>
          <w:b/>
          <w:bCs/>
          <w:color w:val="000000"/>
          <w:rtl/>
        </w:rPr>
        <w:t>المفاهيمي</w:t>
      </w:r>
      <w:r w:rsidR="00CF0070" w:rsidRPr="009C1763">
        <w:rPr>
          <w:rFonts w:ascii="Traditional Arabic" w:hAnsi="Traditional Arabic" w:cs="Traditional Arabic" w:hint="cs"/>
          <w:b/>
          <w:bCs/>
          <w:color w:val="000000"/>
        </w:rPr>
        <w:t>:</w:t>
      </w:r>
      <w:r w:rsidR="00CF0070" w:rsidRPr="009C1763">
        <w:rPr>
          <w:rFonts w:ascii="Traditional Arabic" w:hAnsi="Traditional Arabic" w:cs="Traditional Arabic" w:hint="cs"/>
          <w:color w:val="000000"/>
          <w:rtl/>
        </w:rPr>
        <w:t xml:space="preserve"> يقصد</w:t>
      </w:r>
      <w:r w:rsidRPr="009C1763">
        <w:rPr>
          <w:rFonts w:ascii="Traditional Arabic" w:hAnsi="Traditional Arabic" w:cs="Traditional Arabic" w:hint="cs"/>
          <w:color w:val="000000"/>
          <w:rtl/>
        </w:rPr>
        <w:t xml:space="preserve"> بالتقديم الذاتي الرقمي ذلك النشاط الذي يعمل فيه الشخص على تدبير الانطباعات التي </w:t>
      </w:r>
      <w:r w:rsidR="00F569E8" w:rsidRPr="009C1763">
        <w:rPr>
          <w:rFonts w:ascii="Traditional Arabic" w:hAnsi="Traditional Arabic" w:cs="Traditional Arabic" w:hint="cs"/>
          <w:color w:val="000000"/>
          <w:rtl/>
        </w:rPr>
        <w:t>يكونها</w:t>
      </w:r>
      <w:r w:rsidRPr="009C1763">
        <w:rPr>
          <w:rFonts w:ascii="Traditional Arabic" w:hAnsi="Traditional Arabic" w:cs="Traditional Arabic" w:hint="cs"/>
          <w:color w:val="000000"/>
          <w:rtl/>
        </w:rPr>
        <w:t xml:space="preserve"> الآخرون عن نفسه عبر المنصات الرقمية، وذلك بإعمال الاختيار فيما يتعلق بالصور والتواصل والأسلوب، حيث يقوم الفرد بتقديم صورة معينة عن نفسه للأخر. وبفعل ما توفره المنصات الرقمية من إمكانات لتشكل الهوية الرقمية والتقديم للنفس فقد أصبح ذلك النشاط أكثر تعقيدًا</w:t>
      </w:r>
      <w:r w:rsidRPr="009C1763">
        <w:rPr>
          <w:rFonts w:ascii="Traditional Arabic" w:hAnsi="Traditional Arabic" w:cs="Traditional Arabic" w:hint="cs"/>
          <w:color w:val="000000"/>
        </w:rPr>
        <w:t xml:space="preserve"> (Goffman, 1959).</w:t>
      </w:r>
    </w:p>
    <w:p w14:paraId="36553CC6" w14:textId="77777777" w:rsidR="009F01F2" w:rsidRDefault="00BF1AF5"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 xml:space="preserve">التفسير </w:t>
      </w:r>
      <w:r w:rsidR="00CF0070" w:rsidRPr="009C1763">
        <w:rPr>
          <w:rFonts w:ascii="Traditional Arabic" w:hAnsi="Traditional Arabic" w:cs="Traditional Arabic" w:hint="cs"/>
          <w:b/>
          <w:bCs/>
          <w:color w:val="000000"/>
          <w:rtl/>
        </w:rPr>
        <w:t>الإجرائي</w:t>
      </w:r>
      <w:r w:rsidR="00CF0070" w:rsidRPr="009C1763">
        <w:rPr>
          <w:rFonts w:ascii="Traditional Arabic" w:hAnsi="Traditional Arabic" w:cs="Traditional Arabic" w:hint="cs"/>
          <w:b/>
          <w:bCs/>
          <w:color w:val="000000"/>
        </w:rPr>
        <w:t>:</w:t>
      </w:r>
      <w:r w:rsidR="00CF0070" w:rsidRPr="009C1763">
        <w:rPr>
          <w:rFonts w:ascii="Traditional Arabic" w:hAnsi="Traditional Arabic" w:cs="Traditional Arabic" w:hint="cs"/>
          <w:color w:val="000000"/>
          <w:rtl/>
        </w:rPr>
        <w:t xml:space="preserve"> سيتم</w:t>
      </w:r>
      <w:r w:rsidRPr="009C1763">
        <w:rPr>
          <w:rFonts w:ascii="Traditional Arabic" w:hAnsi="Traditional Arabic" w:cs="Traditional Arabic" w:hint="cs"/>
          <w:color w:val="000000"/>
          <w:rtl/>
        </w:rPr>
        <w:t xml:space="preserve"> استخدام مفهوم التقديم الذاتي الرقمي في </w:t>
      </w:r>
      <w:r w:rsidR="00CF0070" w:rsidRPr="009C1763">
        <w:rPr>
          <w:rFonts w:ascii="Traditional Arabic" w:hAnsi="Traditional Arabic" w:cs="Traditional Arabic" w:hint="cs"/>
          <w:color w:val="000000"/>
          <w:rtl/>
        </w:rPr>
        <w:t>هذه الدراسة</w:t>
      </w:r>
      <w:r w:rsidRPr="009C1763">
        <w:rPr>
          <w:rFonts w:ascii="Traditional Arabic" w:hAnsi="Traditional Arabic" w:cs="Traditional Arabic" w:hint="cs"/>
          <w:color w:val="000000"/>
          <w:rtl/>
        </w:rPr>
        <w:t xml:space="preserve"> كمرتكز نظري في تفسير العلاقة بين استخدام منصات التواصل الاجتماعي والذات، ولا يتم التعامل معه باعتباره متغيرًا مستقلاً حتى يتم قياسه باستخدام أداة</w:t>
      </w:r>
      <w:r w:rsidR="00CF0070" w:rsidRPr="009C1763">
        <w:rPr>
          <w:rFonts w:ascii="Traditional Arabic" w:hAnsi="Traditional Arabic" w:cs="Traditional Arabic" w:hint="cs"/>
          <w:color w:val="000000"/>
          <w:rtl/>
        </w:rPr>
        <w:t>.</w:t>
      </w:r>
    </w:p>
    <w:p w14:paraId="7F0953CA" w14:textId="77777777" w:rsidR="009F01F2" w:rsidRDefault="009F01F2" w:rsidP="009F01F2">
      <w:pPr>
        <w:pStyle w:val="NormalWeb"/>
        <w:bidi/>
        <w:spacing w:line="360" w:lineRule="auto"/>
        <w:rPr>
          <w:rFonts w:ascii="Traditional Arabic" w:hAnsi="Traditional Arabic" w:cs="Traditional Arabic"/>
          <w:b/>
          <w:bCs/>
          <w:color w:val="000000"/>
          <w:sz w:val="28"/>
          <w:szCs w:val="28"/>
          <w:rtl/>
        </w:rPr>
      </w:pPr>
      <w:r w:rsidRPr="009F01F2">
        <w:rPr>
          <w:rFonts w:ascii="Traditional Arabic" w:hAnsi="Traditional Arabic" w:cs="Traditional Arabic" w:hint="cs"/>
          <w:b/>
          <w:bCs/>
          <w:color w:val="000000"/>
          <w:rtl/>
        </w:rPr>
        <w:t>٦</w:t>
      </w:r>
      <w:r w:rsidR="00787AF5" w:rsidRPr="009C1763">
        <w:rPr>
          <w:rFonts w:ascii="Traditional Arabic" w:hAnsi="Traditional Arabic" w:cs="Traditional Arabic" w:hint="cs"/>
          <w:b/>
          <w:bCs/>
          <w:color w:val="000000"/>
          <w:sz w:val="28"/>
          <w:szCs w:val="28"/>
          <w:rtl/>
        </w:rPr>
        <w:t xml:space="preserve">- </w:t>
      </w:r>
      <w:r w:rsidR="00624A1C" w:rsidRPr="009C1763">
        <w:rPr>
          <w:rFonts w:ascii="Traditional Arabic" w:hAnsi="Traditional Arabic" w:cs="Traditional Arabic" w:hint="cs"/>
          <w:b/>
          <w:bCs/>
          <w:color w:val="000000"/>
          <w:sz w:val="28"/>
          <w:szCs w:val="28"/>
          <w:rtl/>
        </w:rPr>
        <w:t>المقارنة الاجتماعية الرقمية</w:t>
      </w:r>
    </w:p>
    <w:p w14:paraId="23E060C0" w14:textId="77777777" w:rsidR="009F01F2" w:rsidRDefault="00624A1C"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التعريف المفاهيمي:</w:t>
      </w:r>
      <w:r w:rsidRPr="009C1763">
        <w:rPr>
          <w:rFonts w:ascii="Traditional Arabic" w:hAnsi="Traditional Arabic" w:cs="Traditional Arabic" w:hint="cs"/>
          <w:color w:val="000000"/>
          <w:rtl/>
        </w:rPr>
        <w:t xml:space="preserve"> </w:t>
      </w:r>
      <w:r w:rsidR="00D437B6" w:rsidRPr="009C1763">
        <w:rPr>
          <w:rFonts w:ascii="Traditional Arabic" w:hAnsi="Traditional Arabic" w:cs="Traditional Arabic" w:hint="cs"/>
          <w:color w:val="000000"/>
          <w:rtl/>
        </w:rPr>
        <w:t>ويقصد بالمقارنة الاجتماعية الرقمية" العملية التي يتتبع فيها الفرد مظهره، أو إنجازاته، أو أسلوب حياته، أو موقعه الاجتماعي، بما ينشره الأشخاص الآخرين عبر منصات التواصل الاجتماعي، بناءً على النظرية التي تتداول باسم "المقارنة الاجتماعية" التي تعتبر أن الأفراد يتمتعون بشكل طبيعي بالتقييم الذاتي عن طريق المقارنة بالناس الآخرين،</w:t>
      </w:r>
      <w:r w:rsidR="00D437B6" w:rsidRPr="009C1763">
        <w:rPr>
          <w:rFonts w:ascii="Traditional Arabic" w:hAnsi="Traditional Arabic" w:cs="Traditional Arabic" w:hint="cs"/>
          <w:color w:val="000000"/>
        </w:rPr>
        <w:t xml:space="preserve"> (Festinger, 1954).</w:t>
      </w:r>
      <w:r w:rsidR="00D437B6" w:rsidRPr="009C1763">
        <w:rPr>
          <w:rFonts w:ascii="Traditional Arabic" w:hAnsi="Traditional Arabic" w:cs="Traditional Arabic" w:hint="cs"/>
          <w:color w:val="000000"/>
          <w:rtl/>
        </w:rPr>
        <w:t xml:space="preserve"> وأوضحت الدراسات الحديثة أن البيئة الرقمية حفزت على كثافة وتوسع تلك المقارنات، وذلك بسبب متابعة المحتوى المثالي والانتقائي الذي يتداوله الناس.</w:t>
      </w:r>
    </w:p>
    <w:p w14:paraId="71EC5CAB" w14:textId="6E288CB7" w:rsidR="009F01F2" w:rsidRDefault="00624A1C"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 xml:space="preserve">التعريف الإجرائي: </w:t>
      </w:r>
      <w:r w:rsidRPr="009C1763">
        <w:rPr>
          <w:rFonts w:ascii="Traditional Arabic" w:hAnsi="Traditional Arabic" w:cs="Traditional Arabic" w:hint="cs"/>
          <w:color w:val="000000"/>
          <w:rtl/>
        </w:rPr>
        <w:t xml:space="preserve">تقاس من خلال بنود تقيس مدى قيام </w:t>
      </w:r>
      <w:r w:rsidR="000E684A">
        <w:rPr>
          <w:rFonts w:ascii="Traditional Arabic" w:hAnsi="Traditional Arabic" w:cs="Traditional Arabic" w:hint="cs"/>
          <w:color w:val="000000"/>
          <w:rtl/>
        </w:rPr>
        <w:t>المشاركة</w:t>
      </w:r>
      <w:r w:rsidRPr="009C1763">
        <w:rPr>
          <w:rFonts w:ascii="Traditional Arabic" w:hAnsi="Traditional Arabic" w:cs="Traditional Arabic" w:hint="cs"/>
          <w:color w:val="000000"/>
          <w:rtl/>
        </w:rPr>
        <w:t xml:space="preserve"> بمقارنة مظهرها أو حياتها أو إنجازاتها بما يُعرض عبر المنصات الرقمية، وتُحتسب درجة كلية تعكس مستوى الانخراط في المقارنة الاجتماعية الرقمية، بحيث تشير الدرجة المرتفعة</w:t>
      </w:r>
      <w:r w:rsidR="00F569E8">
        <w:rPr>
          <w:rFonts w:ascii="Traditional Arabic" w:hAnsi="Traditional Arabic" w:cs="Traditional Arabic" w:hint="cs"/>
          <w:color w:val="000000"/>
          <w:rtl/>
        </w:rPr>
        <w:t xml:space="preserve"> إلى</w:t>
      </w:r>
      <w:r w:rsidRPr="009C1763">
        <w:rPr>
          <w:rFonts w:ascii="Traditional Arabic" w:hAnsi="Traditional Arabic" w:cs="Traditional Arabic" w:hint="cs"/>
          <w:color w:val="000000"/>
          <w:rtl/>
        </w:rPr>
        <w:t xml:space="preserve"> مستوى أعلى من المقارنة</w:t>
      </w:r>
      <w:r w:rsidRPr="009C1763">
        <w:rPr>
          <w:rFonts w:ascii="Traditional Arabic" w:hAnsi="Traditional Arabic" w:cs="Traditional Arabic" w:hint="cs"/>
          <w:color w:val="000000"/>
        </w:rPr>
        <w:t>.</w:t>
      </w:r>
    </w:p>
    <w:p w14:paraId="13AC11CC" w14:textId="77777777" w:rsidR="00E421D7" w:rsidRDefault="009F01F2" w:rsidP="00E421D7">
      <w:pPr>
        <w:pStyle w:val="NormalWeb"/>
        <w:bidi/>
        <w:spacing w:line="360" w:lineRule="auto"/>
        <w:rPr>
          <w:rFonts w:ascii="Traditional Arabic" w:hAnsi="Traditional Arabic" w:cs="Traditional Arabic"/>
          <w:b/>
          <w:bCs/>
          <w:color w:val="000000"/>
          <w:sz w:val="28"/>
          <w:szCs w:val="28"/>
          <w:rtl/>
        </w:rPr>
      </w:pPr>
      <w:r w:rsidRPr="009F01F2">
        <w:rPr>
          <w:rFonts w:ascii="Traditional Arabic" w:hAnsi="Traditional Arabic" w:cs="Traditional Arabic" w:hint="cs"/>
          <w:b/>
          <w:bCs/>
          <w:color w:val="000000"/>
          <w:rtl/>
        </w:rPr>
        <w:t>٧</w:t>
      </w:r>
      <w:r w:rsidR="00787AF5" w:rsidRPr="009C1763">
        <w:rPr>
          <w:rFonts w:ascii="Traditional Arabic" w:hAnsi="Traditional Arabic" w:cs="Traditional Arabic" w:hint="cs"/>
          <w:b/>
          <w:bCs/>
          <w:color w:val="000000"/>
          <w:sz w:val="28"/>
          <w:szCs w:val="28"/>
          <w:rtl/>
        </w:rPr>
        <w:t xml:space="preserve">- </w:t>
      </w:r>
      <w:r w:rsidR="00624A1C" w:rsidRPr="009C1763">
        <w:rPr>
          <w:rFonts w:ascii="Traditional Arabic" w:hAnsi="Traditional Arabic" w:cs="Traditional Arabic" w:hint="cs"/>
          <w:b/>
          <w:bCs/>
          <w:color w:val="000000"/>
          <w:sz w:val="28"/>
          <w:szCs w:val="28"/>
          <w:rtl/>
        </w:rPr>
        <w:t>النساء في المجتمع السعودي</w:t>
      </w:r>
    </w:p>
    <w:p w14:paraId="4B337462" w14:textId="77777777" w:rsidR="00624A1C" w:rsidRPr="00E421D7" w:rsidRDefault="00624A1C" w:rsidP="00E421D7">
      <w:pPr>
        <w:pStyle w:val="NormalWeb"/>
        <w:bidi/>
        <w:spacing w:line="360" w:lineRule="auto"/>
        <w:rPr>
          <w:rFonts w:ascii="Traditional Arabic" w:hAnsi="Traditional Arabic" w:cs="Traditional Arabic"/>
          <w:b/>
          <w:bCs/>
          <w:color w:val="000000"/>
        </w:rPr>
      </w:pPr>
      <w:r w:rsidRPr="009C1763">
        <w:rPr>
          <w:rFonts w:ascii="Traditional Arabic" w:hAnsi="Traditional Arabic" w:cs="Traditional Arabic" w:hint="cs"/>
          <w:b/>
          <w:bCs/>
          <w:color w:val="000000"/>
          <w:rtl/>
        </w:rPr>
        <w:t>التعريف المفاهيمي:</w:t>
      </w:r>
      <w:r w:rsidRPr="009C1763">
        <w:rPr>
          <w:rFonts w:ascii="Traditional Arabic" w:hAnsi="Traditional Arabic" w:cs="Traditional Arabic" w:hint="cs"/>
          <w:color w:val="000000"/>
          <w:rtl/>
        </w:rPr>
        <w:t xml:space="preserve"> </w:t>
      </w:r>
      <w:r w:rsidR="00D437B6" w:rsidRPr="009C1763">
        <w:rPr>
          <w:rFonts w:ascii="Traditional Arabic" w:hAnsi="Traditional Arabic" w:cs="Traditional Arabic" w:hint="cs"/>
          <w:color w:val="000000" w:themeColor="text1"/>
          <w:rtl/>
        </w:rPr>
        <w:t>ويعني النساء في المجتمع السعودي المشاركات ضمن السياق الثقافي والاجتماعي للمجتمع السعودي، والمتفاعلات مع تغيرات الاجتماعية والرقمية في المجتمع السعودي، في ظل التطور الرقمي السريع، من خلال استخدام منصات التواصل الاجتماعي في التواصل والتعبير عن الذات.</w:t>
      </w:r>
    </w:p>
    <w:p w14:paraId="1004B310" w14:textId="77777777" w:rsidR="00DE0386" w:rsidRPr="009C1763" w:rsidRDefault="00624A1C" w:rsidP="00E421D7">
      <w:pPr>
        <w:pStyle w:val="Heading3"/>
        <w:bidi/>
        <w:spacing w:line="360" w:lineRule="auto"/>
        <w:rPr>
          <w:rFonts w:ascii="Traditional Arabic" w:hAnsi="Traditional Arabic" w:cs="Traditional Arabic"/>
          <w:color w:val="000000"/>
          <w:sz w:val="24"/>
          <w:szCs w:val="24"/>
          <w:rtl/>
        </w:rPr>
      </w:pPr>
      <w:r w:rsidRPr="009C1763">
        <w:rPr>
          <w:rFonts w:ascii="Traditional Arabic" w:hAnsi="Traditional Arabic" w:cs="Traditional Arabic" w:hint="cs"/>
          <w:b/>
          <w:bCs/>
          <w:color w:val="000000"/>
          <w:sz w:val="24"/>
          <w:szCs w:val="24"/>
          <w:rtl/>
        </w:rPr>
        <w:lastRenderedPageBreak/>
        <w:t>التعريف الإجرائي:</w:t>
      </w:r>
      <w:r w:rsidRPr="009C1763">
        <w:rPr>
          <w:rFonts w:ascii="Traditional Arabic" w:hAnsi="Traditional Arabic" w:cs="Traditional Arabic" w:hint="cs"/>
          <w:color w:val="000000"/>
          <w:sz w:val="24"/>
          <w:szCs w:val="24"/>
          <w:rtl/>
        </w:rPr>
        <w:t xml:space="preserve"> النساء السعوديات المقيمات داخل المملكة، </w:t>
      </w:r>
      <w:r w:rsidR="00D437B6" w:rsidRPr="009C1763">
        <w:rPr>
          <w:rFonts w:ascii="Traditional Arabic" w:hAnsi="Traditional Arabic" w:cs="Traditional Arabic" w:hint="cs"/>
          <w:color w:val="000000"/>
          <w:sz w:val="24"/>
          <w:szCs w:val="24"/>
          <w:rtl/>
        </w:rPr>
        <w:t xml:space="preserve">البالغات من </w:t>
      </w:r>
      <w:r w:rsidR="004C7BC4" w:rsidRPr="009C1763">
        <w:rPr>
          <w:rFonts w:ascii="Traditional Arabic" w:hAnsi="Traditional Arabic" w:cs="Traditional Arabic" w:hint="cs"/>
          <w:color w:val="000000"/>
          <w:sz w:val="24"/>
          <w:szCs w:val="24"/>
          <w:rtl/>
        </w:rPr>
        <w:t>العمر (</w:t>
      </w:r>
      <w:r w:rsidR="00EF6EFB" w:rsidRPr="009C1763">
        <w:rPr>
          <w:rFonts w:ascii="Traditional Arabic" w:hAnsi="Traditional Arabic" w:cs="Traditional Arabic" w:hint="cs"/>
          <w:color w:val="000000"/>
          <w:sz w:val="24"/>
          <w:szCs w:val="24"/>
          <w:rtl/>
        </w:rPr>
        <w:t>18) عامًا</w:t>
      </w:r>
      <w:r w:rsidRPr="009C1763">
        <w:rPr>
          <w:rFonts w:ascii="Traditional Arabic" w:hAnsi="Traditional Arabic" w:cs="Traditional Arabic" w:hint="cs"/>
          <w:color w:val="000000"/>
          <w:sz w:val="24"/>
          <w:szCs w:val="24"/>
          <w:rtl/>
        </w:rPr>
        <w:t xml:space="preserve"> فأكثر، ويستخدمن منصات التواصل الاجتماعي بانتظام، كما تم تحديدهن ضمن عينة الدراسة وفق الأسلوب الإحصائي المعتمد</w:t>
      </w:r>
      <w:r w:rsidRPr="009C1763">
        <w:rPr>
          <w:rFonts w:ascii="Traditional Arabic" w:hAnsi="Traditional Arabic" w:cs="Traditional Arabic" w:hint="cs"/>
          <w:color w:val="000000"/>
          <w:sz w:val="24"/>
          <w:szCs w:val="24"/>
        </w:rPr>
        <w:t>.</w:t>
      </w:r>
    </w:p>
    <w:p w14:paraId="1F563007" w14:textId="77777777" w:rsidR="00EB102D" w:rsidRPr="009C1763" w:rsidRDefault="00EB102D" w:rsidP="0027575D">
      <w:pPr>
        <w:bidi/>
        <w:spacing w:line="360" w:lineRule="auto"/>
        <w:rPr>
          <w:rFonts w:ascii="Traditional Arabic" w:hAnsi="Traditional Arabic" w:cs="Traditional Arabic"/>
          <w:sz w:val="28"/>
          <w:szCs w:val="28"/>
        </w:rPr>
      </w:pPr>
      <w:r w:rsidRPr="009C1763">
        <w:rPr>
          <w:rFonts w:ascii="Traditional Arabic" w:hAnsi="Traditional Arabic" w:cs="Traditional Arabic" w:hint="cs"/>
          <w:b/>
          <w:bCs/>
          <w:sz w:val="28"/>
          <w:szCs w:val="28"/>
          <w:rtl/>
        </w:rPr>
        <w:t>٨- الهوية الرقمية</w:t>
      </w:r>
    </w:p>
    <w:p w14:paraId="487D2D65" w14:textId="77777777" w:rsidR="00954C6D" w:rsidRPr="009C1763" w:rsidRDefault="00EB102D" w:rsidP="0027575D">
      <w:pPr>
        <w:bidi/>
        <w:spacing w:line="360" w:lineRule="auto"/>
        <w:rPr>
          <w:rFonts w:ascii="Traditional Arabic" w:hAnsi="Traditional Arabic" w:cs="Traditional Arabic"/>
          <w:rtl/>
        </w:rPr>
      </w:pPr>
      <w:r w:rsidRPr="00E421D7">
        <w:rPr>
          <w:rFonts w:ascii="Traditional Arabic" w:hAnsi="Traditional Arabic" w:cs="Traditional Arabic" w:hint="cs"/>
          <w:b/>
          <w:bCs/>
          <w:rtl/>
        </w:rPr>
        <w:t xml:space="preserve">التعريف </w:t>
      </w:r>
      <w:r w:rsidR="00954C6D" w:rsidRPr="00E421D7">
        <w:rPr>
          <w:rFonts w:ascii="Traditional Arabic" w:hAnsi="Traditional Arabic" w:cs="Traditional Arabic" w:hint="cs"/>
          <w:b/>
          <w:bCs/>
          <w:rtl/>
        </w:rPr>
        <w:t>المفاهيمي:</w:t>
      </w:r>
      <w:r w:rsidR="00954C6D" w:rsidRPr="009C1763">
        <w:rPr>
          <w:rFonts w:ascii="Traditional Arabic" w:hAnsi="Traditional Arabic" w:cs="Traditional Arabic" w:hint="cs"/>
          <w:rtl/>
        </w:rPr>
        <w:t xml:space="preserve"> تُعرَّف بأنها الصورة أو التمثيل الذي يُكوِّنه الفرد عن ذاته داخل البيئات الرقمية من خلال المعلومات والبيانات والصور والمحتوى والتفاعلات التي ينشرها أو يشاركها عبر منصات التواصل الاجتماعي وغيرها من المنصات الرقمية، وما ينتج عن ذلك من انطباعات وتصورات تتشكل لدى الآخرين حول شخصيته وخصائصه </w:t>
      </w:r>
      <w:r w:rsidR="00954C6D" w:rsidRPr="009C1763">
        <w:rPr>
          <w:rFonts w:ascii="Traditional Arabic" w:hAnsi="Traditional Arabic" w:cs="Traditional Arabic" w:hint="cs"/>
        </w:rPr>
        <w:t>(Turkle, 1995</w:t>
      </w:r>
      <w:r w:rsidR="003A2AC9">
        <w:rPr>
          <w:rFonts w:ascii="Traditional Arabic" w:hAnsi="Traditional Arabic" w:cs="Traditional Arabic"/>
        </w:rPr>
        <w:t>)</w:t>
      </w:r>
      <w:r w:rsidR="00954C6D" w:rsidRPr="009C1763">
        <w:rPr>
          <w:rFonts w:ascii="Traditional Arabic" w:hAnsi="Traditional Arabic" w:cs="Traditional Arabic" w:hint="cs"/>
          <w:rtl/>
        </w:rPr>
        <w:t xml:space="preserve"> </w:t>
      </w:r>
      <w:r w:rsidR="003A2AC9">
        <w:rPr>
          <w:rFonts w:ascii="Traditional Arabic" w:hAnsi="Traditional Arabic" w:cs="Traditional Arabic"/>
        </w:rPr>
        <w:t>(</w:t>
      </w:r>
      <w:r w:rsidR="00954C6D" w:rsidRPr="009C1763">
        <w:rPr>
          <w:rFonts w:ascii="Traditional Arabic" w:hAnsi="Traditional Arabic" w:cs="Traditional Arabic" w:hint="cs"/>
        </w:rPr>
        <w:t>Marwick, 20</w:t>
      </w:r>
      <w:r w:rsidR="003A2AC9">
        <w:rPr>
          <w:rFonts w:ascii="Traditional Arabic" w:hAnsi="Traditional Arabic" w:cs="Traditional Arabic"/>
        </w:rPr>
        <w:t>13;</w:t>
      </w:r>
      <w:r w:rsidR="00954C6D" w:rsidRPr="009C1763">
        <w:rPr>
          <w:rFonts w:ascii="Traditional Arabic" w:hAnsi="Traditional Arabic" w:cs="Traditional Arabic" w:hint="cs"/>
        </w:rPr>
        <w:t xml:space="preserve"> </w:t>
      </w:r>
      <w:r w:rsidR="00954C6D" w:rsidRPr="009C1763">
        <w:rPr>
          <w:rFonts w:ascii="Traditional Arabic" w:hAnsi="Traditional Arabic" w:cs="Traditional Arabic" w:hint="cs"/>
          <w:rtl/>
        </w:rPr>
        <w:t>وتمثل الهوية الرقمية امتدادًا للهوية الاجتماعية في البيئة الافتراضية، ولكن تتميز بدرجة كبيرة من المرونة وإمكانية التعديل، بسبب ما تتيحه المنصات الرقمية من أدوات تسمح للمستخدم بالتحكم في كيفية تقديم نفسه، وانتقاء المعلومات التي يُفصح عنها، وإعادة تشكيل صورته أمام الآخرين</w:t>
      </w:r>
      <w:r w:rsidR="00954C6D" w:rsidRPr="009C1763">
        <w:rPr>
          <w:rFonts w:ascii="Traditional Arabic" w:hAnsi="Traditional Arabic" w:cs="Traditional Arabic" w:hint="cs"/>
        </w:rPr>
        <w:t>.</w:t>
      </w:r>
    </w:p>
    <w:p w14:paraId="05436605" w14:textId="77777777" w:rsidR="00995516" w:rsidRPr="009C1763" w:rsidRDefault="00954C6D" w:rsidP="0027575D">
      <w:pPr>
        <w:bidi/>
        <w:spacing w:line="360" w:lineRule="auto"/>
        <w:rPr>
          <w:rFonts w:ascii="Traditional Arabic" w:hAnsi="Traditional Arabic" w:cs="Traditional Arabic"/>
          <w:rtl/>
        </w:rPr>
      </w:pPr>
      <w:r w:rsidRPr="009C1763">
        <w:rPr>
          <w:rFonts w:ascii="Traditional Arabic" w:hAnsi="Traditional Arabic" w:cs="Traditional Arabic" w:hint="cs"/>
          <w:rtl/>
        </w:rPr>
        <w:t>وفي ضوء الأدبيات الحديثة، تُعد الهوية الرقمية بناءً ديناميكيًا يتكون من خلال التفاعل المتبادل بين الفرد والبيئة الرقمية، ولا يقتصر على ما يعرضه المستخدم عن نفسه، بل يتأثر كذلك بردود أفعال الآخرين، وعمليات المقارنة الاجتماعية، وهذا يجعلها أحد المفاهيم الرئيسة في فهم الكيفية التي تؤثر بها البيئات الرقمية في إدراك الفرد لذاته</w:t>
      </w:r>
      <w:r w:rsidRPr="009C1763">
        <w:rPr>
          <w:rFonts w:ascii="Traditional Arabic" w:hAnsi="Traditional Arabic" w:cs="Traditional Arabic" w:hint="cs"/>
        </w:rPr>
        <w:t>.</w:t>
      </w:r>
    </w:p>
    <w:p w14:paraId="05AD77A1" w14:textId="77777777" w:rsidR="008C4C43" w:rsidRPr="00E421D7" w:rsidRDefault="00954C6D" w:rsidP="007E5D0C">
      <w:pPr>
        <w:bidi/>
        <w:rPr>
          <w:rFonts w:ascii="Traditional Arabic" w:hAnsi="Traditional Arabic" w:cs="Traditional Arabic"/>
          <w:b/>
          <w:bCs/>
        </w:rPr>
      </w:pPr>
      <w:r w:rsidRPr="009C1763">
        <w:rPr>
          <w:rFonts w:ascii="Traditional Arabic" w:hAnsi="Traditional Arabic" w:cs="Traditional Arabic" w:hint="cs"/>
          <w:b/>
          <w:bCs/>
          <w:rtl/>
        </w:rPr>
        <w:t xml:space="preserve">التعريف الإجرائي: </w:t>
      </w:r>
      <w:r w:rsidRPr="009C1763">
        <w:rPr>
          <w:rFonts w:ascii="Traditional Arabic" w:hAnsi="Traditional Arabic" w:cs="Traditional Arabic" w:hint="cs"/>
          <w:rtl/>
        </w:rPr>
        <w:t>تُعتبر الهوية الرقمية في هذه الدراسة مجرد إطار نظري يستخدم لتفسير العلاقة بين استخدام منصات التواصل الاجتماعي وإدراك الذات عند النساء في المجتمع السعودي، والتي لا يتم قياسها إحصائياً كمتغير مستقل أو تابع أو وسيط في البحث الحالي، بل يُعتمد عليها في بناء نموذج نظري لتفسير كيف تؤثر البيئات على إدراك الذات.</w:t>
      </w:r>
    </w:p>
    <w:p w14:paraId="6AD31C99" w14:textId="77777777" w:rsidR="000D57F0" w:rsidRPr="009C1763" w:rsidRDefault="000D57F0" w:rsidP="007E5D0C">
      <w:pPr>
        <w:pStyle w:val="isselectedend"/>
        <w:bidi/>
        <w:rPr>
          <w:rFonts w:ascii="Traditional Arabic" w:hAnsi="Traditional Arabic" w:cs="Traditional Arabic"/>
          <w:b/>
          <w:bCs/>
          <w:color w:val="000000"/>
          <w:sz w:val="32"/>
          <w:szCs w:val="32"/>
          <w:rtl/>
        </w:rPr>
      </w:pPr>
      <w:r w:rsidRPr="009C1763">
        <w:rPr>
          <w:rFonts w:ascii="Traditional Arabic" w:hAnsi="Traditional Arabic" w:cs="Traditional Arabic" w:hint="cs"/>
          <w:b/>
          <w:bCs/>
          <w:color w:val="000000"/>
          <w:sz w:val="32"/>
          <w:szCs w:val="32"/>
          <w:rtl/>
        </w:rPr>
        <w:t>إجراءات الدراسة</w:t>
      </w:r>
    </w:p>
    <w:p w14:paraId="3FFD13DE" w14:textId="77777777" w:rsidR="00A8199D" w:rsidRPr="009C1763" w:rsidRDefault="00A8199D" w:rsidP="007E5D0C">
      <w:pPr>
        <w:pStyle w:val="NormalWeb"/>
        <w:bidi/>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أولاً: منهج البحث</w:t>
      </w:r>
    </w:p>
    <w:p w14:paraId="70706E4A" w14:textId="7ECDC43E" w:rsidR="0082215C" w:rsidRPr="007E5D0C" w:rsidRDefault="0082215C" w:rsidP="007E5D0C">
      <w:pPr>
        <w:pStyle w:val="font-claude-response-body"/>
        <w:bidi/>
        <w:rPr>
          <w:rFonts w:ascii="Traditional Arabic" w:hAnsi="Traditional Arabic" w:cs="Traditional Arabic" w:hint="cs"/>
          <w:color w:val="000000"/>
          <w:rtl/>
        </w:rPr>
      </w:pPr>
      <w:r w:rsidRPr="007E5D0C">
        <w:rPr>
          <w:rFonts w:ascii="Traditional Arabic" w:hAnsi="Traditional Arabic" w:cs="Traditional Arabic" w:hint="cs"/>
          <w:b/>
          <w:bCs/>
          <w:color w:val="000000"/>
          <w:rtl/>
        </w:rPr>
        <w:t>نوع الدراسة:</w:t>
      </w:r>
      <w:r w:rsidR="007E5D0C" w:rsidRPr="007E5D0C">
        <w:rPr>
          <w:rFonts w:ascii="Traditional Arabic" w:hAnsi="Traditional Arabic" w:cs="Traditional Arabic" w:hint="cs"/>
          <w:color w:val="000000"/>
          <w:rtl/>
        </w:rPr>
        <w:t xml:space="preserve"> </w:t>
      </w:r>
      <w:r w:rsidRPr="007E5D0C">
        <w:rPr>
          <w:rFonts w:ascii="Traditional Arabic" w:hAnsi="Traditional Arabic" w:cs="Traditional Arabic" w:hint="cs"/>
          <w:color w:val="000000"/>
          <w:rtl/>
        </w:rPr>
        <w:t xml:space="preserve">تصنَّف هذه الدراسة ضمن البحوث </w:t>
      </w:r>
      <w:r w:rsidRPr="007E5D0C">
        <w:rPr>
          <w:rFonts w:ascii="Traditional Arabic" w:hAnsi="Traditional Arabic" w:cs="Traditional Arabic" w:hint="cs"/>
          <w:color w:val="000000"/>
          <w:rtl/>
        </w:rPr>
        <w:t xml:space="preserve">الوصفية </w:t>
      </w:r>
      <w:r w:rsidRPr="007E5D0C">
        <w:rPr>
          <w:rFonts w:ascii="Traditional Arabic" w:hAnsi="Traditional Arabic" w:cs="Traditional Arabic" w:hint="cs"/>
          <w:color w:val="000000"/>
        </w:rPr>
        <w:t>(</w:t>
      </w:r>
      <w:r w:rsidRPr="007E5D0C">
        <w:rPr>
          <w:rFonts w:ascii="Traditional Arabic" w:hAnsi="Traditional Arabic" w:cs="Traditional Arabic" w:hint="cs"/>
          <w:color w:val="000000"/>
        </w:rPr>
        <w:t>Descriptive Research)</w:t>
      </w:r>
      <w:r w:rsidRPr="007E5D0C">
        <w:rPr>
          <w:rFonts w:ascii="Traditional Arabic" w:hAnsi="Traditional Arabic" w:cs="Traditional Arabic" w:hint="cs"/>
          <w:color w:val="000000"/>
          <w:rtl/>
        </w:rPr>
        <w:t xml:space="preserve">، </w:t>
      </w:r>
      <w:r w:rsidR="007E5D0C" w:rsidRPr="007E5D0C">
        <w:rPr>
          <w:rFonts w:ascii="Traditional Arabic" w:hAnsi="Traditional Arabic" w:cs="Traditional Arabic" w:hint="cs"/>
          <w:color w:val="000000"/>
          <w:rtl/>
        </w:rPr>
        <w:t>فهي</w:t>
      </w:r>
      <w:r w:rsidRPr="007E5D0C">
        <w:rPr>
          <w:rFonts w:ascii="Traditional Arabic" w:hAnsi="Traditional Arabic" w:cs="Traditional Arabic" w:hint="cs"/>
          <w:color w:val="000000"/>
          <w:rtl/>
        </w:rPr>
        <w:t xml:space="preserve"> تسعى </w:t>
      </w:r>
      <w:r w:rsidR="007E5D0C" w:rsidRPr="007E5D0C">
        <w:rPr>
          <w:rFonts w:ascii="Traditional Arabic" w:hAnsi="Traditional Arabic" w:cs="Traditional Arabic" w:hint="cs"/>
          <w:color w:val="000000"/>
          <w:rtl/>
        </w:rPr>
        <w:t xml:space="preserve">الى </w:t>
      </w:r>
      <w:r w:rsidRPr="007E5D0C">
        <w:rPr>
          <w:rFonts w:ascii="Traditional Arabic" w:hAnsi="Traditional Arabic" w:cs="Traditional Arabic" w:hint="cs"/>
          <w:color w:val="000000"/>
          <w:rtl/>
        </w:rPr>
        <w:t>وصف علمي دقيق للعلاقة بين استخدام منصات التواصل الاجتماعي وإدراك الذات لدى النساء في المجتمع السعودي، وتحليل مكونات هذه العلاقة والإشارة إلى طبيعة العلاقات بين متغيراتها، وتوضيح اتجاهها وقوتها</w:t>
      </w:r>
      <w:r w:rsidR="007E5D0C" w:rsidRPr="007E5D0C">
        <w:rPr>
          <w:rFonts w:ascii="Traditional Arabic" w:hAnsi="Traditional Arabic" w:cs="Traditional Arabic" w:hint="cs"/>
          <w:color w:val="000000"/>
          <w:rtl/>
        </w:rPr>
        <w:t>.</w:t>
      </w:r>
      <w:r w:rsidRPr="007E5D0C">
        <w:rPr>
          <w:rFonts w:ascii="Traditional Arabic" w:hAnsi="Traditional Arabic" w:cs="Traditional Arabic" w:hint="cs"/>
          <w:color w:val="000000"/>
          <w:rtl/>
        </w:rPr>
        <w:t xml:space="preserve"> </w:t>
      </w:r>
      <w:r w:rsidR="007E5D0C" w:rsidRPr="007E5D0C">
        <w:rPr>
          <w:rFonts w:ascii="Traditional Arabic" w:hAnsi="Traditional Arabic" w:cs="Traditional Arabic" w:hint="cs"/>
          <w:color w:val="000000"/>
          <w:rtl/>
        </w:rPr>
        <w:t>بالإضافة</w:t>
      </w:r>
      <w:r w:rsidRPr="007E5D0C">
        <w:rPr>
          <w:rFonts w:ascii="Traditional Arabic" w:hAnsi="Traditional Arabic" w:cs="Traditional Arabic" w:hint="cs"/>
          <w:color w:val="000000"/>
          <w:rtl/>
        </w:rPr>
        <w:t xml:space="preserve"> </w:t>
      </w:r>
      <w:r w:rsidR="007E5D0C" w:rsidRPr="007E5D0C">
        <w:rPr>
          <w:rFonts w:ascii="Traditional Arabic" w:hAnsi="Traditional Arabic" w:cs="Traditional Arabic" w:hint="cs"/>
          <w:color w:val="000000"/>
          <w:rtl/>
        </w:rPr>
        <w:t xml:space="preserve">لتقديمها </w:t>
      </w:r>
      <w:r w:rsidRPr="007E5D0C">
        <w:rPr>
          <w:rFonts w:ascii="Traditional Arabic" w:hAnsi="Traditional Arabic" w:cs="Traditional Arabic" w:hint="cs"/>
          <w:color w:val="000000"/>
          <w:rtl/>
        </w:rPr>
        <w:t xml:space="preserve">تفسير </w:t>
      </w:r>
      <w:r w:rsidR="007E5D0C" w:rsidRPr="007E5D0C">
        <w:rPr>
          <w:rFonts w:ascii="Traditional Arabic" w:hAnsi="Traditional Arabic" w:cs="Traditional Arabic" w:hint="cs"/>
          <w:color w:val="000000"/>
          <w:rtl/>
        </w:rPr>
        <w:t>ضمن</w:t>
      </w:r>
      <w:r w:rsidRPr="007E5D0C">
        <w:rPr>
          <w:rFonts w:ascii="Traditional Arabic" w:hAnsi="Traditional Arabic" w:cs="Traditional Arabic" w:hint="cs"/>
          <w:color w:val="000000"/>
          <w:rtl/>
        </w:rPr>
        <w:t xml:space="preserve"> الأطر النظرية ونتائج الدراسات السابقة</w:t>
      </w:r>
      <w:r w:rsidRPr="007E5D0C">
        <w:rPr>
          <w:rFonts w:ascii="Traditional Arabic" w:hAnsi="Traditional Arabic" w:cs="Traditional Arabic" w:hint="cs"/>
          <w:color w:val="000000"/>
        </w:rPr>
        <w:t>.</w:t>
      </w:r>
    </w:p>
    <w:p w14:paraId="6143DBE9" w14:textId="08122475" w:rsidR="0082215C" w:rsidRPr="007E5D0C" w:rsidRDefault="0082215C" w:rsidP="007E5D0C">
      <w:pPr>
        <w:pStyle w:val="font-claude-response-body"/>
        <w:bidi/>
        <w:rPr>
          <w:rFonts w:ascii="Traditional Arabic" w:eastAsiaTheme="majorEastAsia" w:hAnsi="Traditional Arabic" w:cs="Traditional Arabic" w:hint="cs"/>
          <w:b/>
          <w:bCs/>
          <w:color w:val="000000"/>
          <w:rtl/>
        </w:rPr>
      </w:pPr>
      <w:r w:rsidRPr="007E5D0C">
        <w:rPr>
          <w:rStyle w:val="Strong"/>
          <w:rFonts w:ascii="Traditional Arabic" w:eastAsiaTheme="majorEastAsia" w:hAnsi="Traditional Arabic" w:cs="Traditional Arabic" w:hint="cs"/>
          <w:color w:val="000000"/>
          <w:rtl/>
        </w:rPr>
        <w:t>م</w:t>
      </w:r>
      <w:r w:rsidRPr="007E5D0C">
        <w:rPr>
          <w:rStyle w:val="Strong"/>
          <w:rFonts w:ascii="Traditional Arabic" w:eastAsiaTheme="majorEastAsia" w:hAnsi="Traditional Arabic" w:cs="Traditional Arabic" w:hint="cs"/>
          <w:color w:val="000000"/>
          <w:rtl/>
        </w:rPr>
        <w:t>نهج الدراسة</w:t>
      </w:r>
      <w:r w:rsidR="007E5D0C" w:rsidRPr="007E5D0C">
        <w:rPr>
          <w:rFonts w:ascii="Traditional Arabic" w:eastAsiaTheme="majorEastAsia" w:hAnsi="Traditional Arabic" w:cs="Traditional Arabic" w:hint="cs"/>
          <w:b/>
          <w:bCs/>
          <w:color w:val="000000"/>
          <w:rtl/>
        </w:rPr>
        <w:t xml:space="preserve">: </w:t>
      </w:r>
      <w:r w:rsidRPr="007E5D0C">
        <w:rPr>
          <w:rFonts w:ascii="Traditional Arabic" w:hAnsi="Traditional Arabic" w:cs="Traditional Arabic" w:hint="cs"/>
          <w:color w:val="000000"/>
          <w:rtl/>
        </w:rPr>
        <w:t>تعتمد الدراسة منهج المسح الإعلامي</w:t>
      </w:r>
      <w:r w:rsidRPr="007E5D0C">
        <w:rPr>
          <w:rFonts w:ascii="Traditional Arabic" w:hAnsi="Traditional Arabic" w:cs="Traditional Arabic" w:hint="cs"/>
          <w:color w:val="000000"/>
        </w:rPr>
        <w:t xml:space="preserve"> (Media Survey Method) </w:t>
      </w:r>
      <w:r w:rsidRPr="007E5D0C">
        <w:rPr>
          <w:rFonts w:ascii="Traditional Arabic" w:hAnsi="Traditional Arabic" w:cs="Traditional Arabic" w:hint="cs"/>
          <w:color w:val="000000"/>
          <w:rtl/>
        </w:rPr>
        <w:t>بأسلوب المسح بالعينة</w:t>
      </w:r>
      <w:r w:rsidRPr="007E5D0C">
        <w:rPr>
          <w:rFonts w:ascii="Traditional Arabic" w:hAnsi="Traditional Arabic" w:cs="Traditional Arabic" w:hint="cs"/>
          <w:color w:val="000000"/>
        </w:rPr>
        <w:t xml:space="preserve"> (Sample Survey)</w:t>
      </w:r>
      <w:r w:rsidRPr="007E5D0C">
        <w:rPr>
          <w:rFonts w:ascii="Traditional Arabic" w:hAnsi="Traditional Arabic" w:cs="Traditional Arabic" w:hint="cs"/>
          <w:color w:val="000000"/>
          <w:rtl/>
        </w:rPr>
        <w:t>، كونه من أنسب المناهج لدراسة الظواهر الإنسانية والاجتماعية والإعلامية التي تستهدف جماهير كبيرة كالنساء في المجتمع السعودي، إذ يتيح هذا المنهج التعرف على العلاقات بين المتغيرات كما هي موجودة في الواقع بشكله الطبيعي دون تدخل من الباحثة أو تأثير فيها، وذلك من خلال جمع بيانات كمية حول أنماط استخدام منصات التواصل الاجتماعي</w:t>
      </w:r>
      <w:r w:rsidRPr="007E5D0C">
        <w:rPr>
          <w:rFonts w:ascii="Traditional Arabic" w:hAnsi="Traditional Arabic" w:cs="Traditional Arabic" w:hint="cs"/>
          <w:color w:val="000000"/>
          <w:rtl/>
        </w:rPr>
        <w:t xml:space="preserve">، </w:t>
      </w:r>
      <w:r w:rsidRPr="007E5D0C">
        <w:rPr>
          <w:rFonts w:ascii="Traditional Arabic" w:hAnsi="Traditional Arabic" w:cs="Traditional Arabic" w:hint="cs"/>
          <w:color w:val="000000"/>
          <w:rtl/>
        </w:rPr>
        <w:t>ومستوى إدراك الذات لدى العينة المستهدفة، باستخدام أداة الاستبانة الإلكترونية أداةً رئيسة لجمع البيانات</w:t>
      </w:r>
      <w:r w:rsidRPr="007E5D0C">
        <w:rPr>
          <w:rFonts w:ascii="Traditional Arabic" w:hAnsi="Traditional Arabic" w:cs="Traditional Arabic" w:hint="cs"/>
          <w:color w:val="000000"/>
        </w:rPr>
        <w:t>.</w:t>
      </w:r>
      <w:r w:rsidRPr="007E5D0C">
        <w:rPr>
          <w:rFonts w:ascii="Traditional Arabic" w:hAnsi="Traditional Arabic" w:cs="Traditional Arabic" w:hint="cs"/>
          <w:color w:val="000000"/>
          <w:rtl/>
        </w:rPr>
        <w:t xml:space="preserve"> </w:t>
      </w:r>
    </w:p>
    <w:p w14:paraId="11D38355" w14:textId="24440A17" w:rsidR="008F0AF1" w:rsidRPr="009C1763" w:rsidRDefault="008F0AF1" w:rsidP="0082215C">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themeColor="text1"/>
          <w:rtl/>
        </w:rPr>
        <w:lastRenderedPageBreak/>
        <w:t xml:space="preserve">ويتوافق اختيار هذا المنهج مع طبيعة </w:t>
      </w:r>
      <w:r w:rsidR="00A8199D" w:rsidRPr="009C1763">
        <w:rPr>
          <w:rFonts w:ascii="Traditional Arabic" w:hAnsi="Traditional Arabic" w:cs="Traditional Arabic" w:hint="cs"/>
          <w:color w:val="000000" w:themeColor="text1"/>
          <w:rtl/>
        </w:rPr>
        <w:t xml:space="preserve">ومنهجية </w:t>
      </w:r>
      <w:r w:rsidR="00A8199D" w:rsidRPr="009C1763">
        <w:rPr>
          <w:rFonts w:ascii="Traditional Arabic" w:hAnsi="Traditional Arabic" w:cs="Traditional Arabic" w:hint="cs"/>
          <w:color w:val="000000"/>
          <w:rtl/>
        </w:rPr>
        <w:t xml:space="preserve">الدراسة الحالية وأهدافها، حيث </w:t>
      </w:r>
      <w:r w:rsidR="00835E9C" w:rsidRPr="009C1763">
        <w:rPr>
          <w:rFonts w:ascii="Traditional Arabic" w:hAnsi="Traditional Arabic" w:cs="Traditional Arabic" w:hint="cs"/>
          <w:color w:val="000000"/>
          <w:rtl/>
        </w:rPr>
        <w:t>ا</w:t>
      </w:r>
      <w:r w:rsidR="00A8199D" w:rsidRPr="009C1763">
        <w:rPr>
          <w:rFonts w:ascii="Traditional Arabic" w:hAnsi="Traditional Arabic" w:cs="Traditional Arabic" w:hint="cs"/>
          <w:color w:val="000000"/>
          <w:rtl/>
        </w:rPr>
        <w:t xml:space="preserve">نها تتوجه </w:t>
      </w:r>
      <w:r w:rsidR="00F569E8">
        <w:rPr>
          <w:rFonts w:ascii="Traditional Arabic" w:hAnsi="Traditional Arabic" w:cs="Traditional Arabic" w:hint="cs"/>
          <w:color w:val="000000"/>
          <w:rtl/>
        </w:rPr>
        <w:t>إ</w:t>
      </w:r>
      <w:r w:rsidR="00A8199D" w:rsidRPr="009C1763">
        <w:rPr>
          <w:rFonts w:ascii="Traditional Arabic" w:hAnsi="Traditional Arabic" w:cs="Traditional Arabic" w:hint="cs"/>
          <w:color w:val="000000"/>
          <w:rtl/>
        </w:rPr>
        <w:t>لى تحليل العلاقة بين أنماط استخدام منصات التواصل الاجتماعي وإدراك الذات عند النساء في المجتمع السعودي، والتعرف على مدى أهمية الأنماط في تفسير التباين في مستوى إدراك الذات عند المرأة السعودية، فضلاً عن اختبار الفروقات في هذه المقدرة تبعاً لعدة متغيرات ديموغرافية</w:t>
      </w:r>
      <w:r w:rsidR="00A8199D" w:rsidRPr="009C1763">
        <w:rPr>
          <w:rFonts w:ascii="Traditional Arabic" w:hAnsi="Traditional Arabic" w:cs="Traditional Arabic" w:hint="cs"/>
          <w:color w:val="000000"/>
        </w:rPr>
        <w:t>.</w:t>
      </w:r>
    </w:p>
    <w:p w14:paraId="7A6204A7" w14:textId="77777777" w:rsidR="008F0AF1" w:rsidRPr="009C1763" w:rsidRDefault="00A8199D"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وليس هدف البحث هو إثبات العلاقات السببية المباشرة بين المتغيرات، وإنما هو بناء</w:t>
      </w:r>
      <w:r w:rsidR="00835E9C"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 xml:space="preserve">على منهج تفسيري يقوم على تحليل العلاقات الارتباطية بين المتغيرات في سياقها الطبيعي بناء على البيانات الكمية التي يتم جمعها من خلال أداة منقحة وتم تحليلها باستخدام الأساليب الإحصائية المتطورة لإثبات الفرضيات والرد على أسئلة البحث. وهذا المنهج يعمل على تحقيق التناقض ما بين الوصف الكمي الدقيق للظاهرة وتحليل العلاقات الإحصائية بين متغيراتها، مما يمكن من تحقيق التفسير العلمي الكامل للعلاقة بين استخدام منصات التواصل الاجتماعي </w:t>
      </w:r>
    </w:p>
    <w:p w14:paraId="1D598463" w14:textId="77777777" w:rsidR="00A8199D" w:rsidRPr="009C1763" w:rsidRDefault="00A8199D" w:rsidP="0027575D">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وإدراك الذات من خلال النظريات التي يقوم عليها البحث، وخاصة نظرية المقارنة الاجتماعية، ونظرية تقديم الذات، ونظرية الهوية الاجتماعية</w:t>
      </w:r>
      <w:r w:rsidRPr="009C1763">
        <w:rPr>
          <w:rFonts w:ascii="Traditional Arabic" w:hAnsi="Traditional Arabic" w:cs="Traditional Arabic" w:hint="cs"/>
          <w:color w:val="000000"/>
        </w:rPr>
        <w:t>.</w:t>
      </w:r>
    </w:p>
    <w:p w14:paraId="04EFCB31" w14:textId="03A2110C" w:rsidR="0082215C" w:rsidRPr="007E5D0C" w:rsidRDefault="00A8199D" w:rsidP="007E5D0C">
      <w:pPr>
        <w:pStyle w:val="NormalWeb"/>
        <w:bidi/>
        <w:spacing w:line="360" w:lineRule="auto"/>
        <w:rPr>
          <w:rFonts w:ascii="Traditional Arabic" w:hAnsi="Traditional Arabic" w:cs="Traditional Arabic"/>
          <w:color w:val="000000" w:themeColor="text1"/>
          <w:rtl/>
        </w:rPr>
      </w:pPr>
      <w:r w:rsidRPr="009C1763">
        <w:rPr>
          <w:rFonts w:ascii="Traditional Arabic" w:hAnsi="Traditional Arabic" w:cs="Traditional Arabic" w:hint="cs"/>
          <w:color w:val="000000"/>
          <w:rtl/>
        </w:rPr>
        <w:t xml:space="preserve">ويعمل هذا المنهج مع نموذج الدراسة النظرية حيث </w:t>
      </w:r>
      <w:r w:rsidR="008C4C43" w:rsidRPr="009C1763">
        <w:rPr>
          <w:rFonts w:ascii="Traditional Arabic" w:hAnsi="Traditional Arabic" w:cs="Traditional Arabic" w:hint="cs"/>
          <w:color w:val="000000"/>
          <w:rtl/>
        </w:rPr>
        <w:t>إنه</w:t>
      </w:r>
      <w:r w:rsidRPr="009C1763">
        <w:rPr>
          <w:rFonts w:ascii="Traditional Arabic" w:hAnsi="Traditional Arabic" w:cs="Traditional Arabic" w:hint="cs"/>
          <w:color w:val="000000"/>
          <w:rtl/>
        </w:rPr>
        <w:t xml:space="preserve"> يفترض وجود العلاقة الارتباطية بين المتغير المستقل (أنماط استخدام منصات التواصل الاجتماعي) والمتغير التابع (إدراك الذات) مع </w:t>
      </w:r>
      <w:r w:rsidRPr="009C1763">
        <w:rPr>
          <w:rFonts w:ascii="Traditional Arabic" w:hAnsi="Traditional Arabic" w:cs="Traditional Arabic" w:hint="cs"/>
          <w:color w:val="000000" w:themeColor="text1"/>
          <w:rtl/>
        </w:rPr>
        <w:t xml:space="preserve">مراعاة التأثير المحتمل لأثر بعض المتغيرات الديموغرافية كمتغيرات ضابطة، مما يستلزم </w:t>
      </w:r>
      <w:r w:rsidR="008F0AF1" w:rsidRPr="009C1763">
        <w:rPr>
          <w:rFonts w:ascii="Traditional Arabic" w:hAnsi="Traditional Arabic" w:cs="Traditional Arabic" w:hint="cs"/>
          <w:color w:val="000000" w:themeColor="text1"/>
          <w:rtl/>
        </w:rPr>
        <w:t>استخدام أساليب إحصائية وصفية واستدلالية ملائمة، تتضمن الإحصاءات الوصفية، وتحليل الارتباط، واختبارات الفروق، وتحليل الانحدار المتعدد، وصولًا إلى تفسير العلاقات بين المتغيرات ضمن النتائج الميدانية</w:t>
      </w:r>
      <w:r w:rsidR="008F0AF1" w:rsidRPr="009C1763">
        <w:rPr>
          <w:rFonts w:ascii="Traditional Arabic" w:hAnsi="Traditional Arabic" w:cs="Traditional Arabic" w:hint="cs"/>
          <w:color w:val="000000" w:themeColor="text1"/>
        </w:rPr>
        <w:t>.</w:t>
      </w:r>
    </w:p>
    <w:p w14:paraId="2D21F0D2" w14:textId="77777777" w:rsidR="00115DFA" w:rsidRPr="009C1763" w:rsidRDefault="008F0AF1" w:rsidP="0027575D">
      <w:pPr>
        <w:pStyle w:val="Heading2"/>
        <w:bidi/>
        <w:spacing w:line="360" w:lineRule="auto"/>
        <w:rPr>
          <w:rFonts w:ascii="Traditional Arabic" w:eastAsia="Times New Roman"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ث</w:t>
      </w:r>
      <w:r w:rsidR="00115DFA" w:rsidRPr="009C1763">
        <w:rPr>
          <w:rFonts w:ascii="Traditional Arabic" w:hAnsi="Traditional Arabic" w:cs="Traditional Arabic" w:hint="cs"/>
          <w:b/>
          <w:bCs/>
          <w:color w:val="000000"/>
          <w:sz w:val="28"/>
          <w:szCs w:val="28"/>
          <w:rtl/>
        </w:rPr>
        <w:t>انيًا: مجتمع الدراسة</w:t>
      </w:r>
    </w:p>
    <w:p w14:paraId="0A20777E" w14:textId="77777777" w:rsidR="008F0AF1" w:rsidRPr="009C1763" w:rsidRDefault="008F0AF1"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يمثل مجتمع الدراسة النساء السعوديات المقيم</w:t>
      </w:r>
      <w:r w:rsidR="002825F7" w:rsidRPr="009C1763">
        <w:rPr>
          <w:rFonts w:ascii="Traditional Arabic" w:hAnsi="Traditional Arabic" w:cs="Traditional Arabic" w:hint="cs"/>
          <w:color w:val="000000"/>
          <w:rtl/>
        </w:rPr>
        <w:t>ات</w:t>
      </w:r>
      <w:r w:rsidRPr="009C1763">
        <w:rPr>
          <w:rFonts w:ascii="Traditional Arabic" w:hAnsi="Traditional Arabic" w:cs="Traditional Arabic" w:hint="cs"/>
          <w:color w:val="000000"/>
          <w:rtl/>
        </w:rPr>
        <w:t xml:space="preserve"> داخل المملكة العربية السعودية الذين تتجاوز أعمارهم الـ (18) سنة ويستخدمن المنصات الاجتماعية بشكل منتظم، بغض النظر عن المناطق الجغرافية ومستوى التعليم والحالة الاجتماعية او الوظيفية. </w:t>
      </w:r>
    </w:p>
    <w:p w14:paraId="1A94D007" w14:textId="77777777" w:rsidR="00115DFA" w:rsidRPr="009C1763" w:rsidRDefault="00115DFA"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ويُعد مجتمع الدراسة من المجتمعات الكبيرة، </w:t>
      </w:r>
      <w:r w:rsidR="002825F7" w:rsidRPr="009C1763">
        <w:rPr>
          <w:rFonts w:ascii="Traditional Arabic" w:hAnsi="Traditional Arabic" w:cs="Traditional Arabic" w:hint="cs"/>
          <w:color w:val="000000"/>
          <w:rtl/>
        </w:rPr>
        <w:t>مما</w:t>
      </w:r>
      <w:r w:rsidRPr="009C1763">
        <w:rPr>
          <w:rFonts w:ascii="Traditional Arabic" w:hAnsi="Traditional Arabic" w:cs="Traditional Arabic" w:hint="cs"/>
          <w:color w:val="000000"/>
          <w:rtl/>
        </w:rPr>
        <w:t xml:space="preserve"> يجعل من </w:t>
      </w:r>
      <w:r w:rsidR="002825F7" w:rsidRPr="009C1763">
        <w:rPr>
          <w:rFonts w:ascii="Traditional Arabic" w:hAnsi="Traditional Arabic" w:cs="Traditional Arabic" w:hint="cs"/>
          <w:color w:val="000000"/>
          <w:rtl/>
        </w:rPr>
        <w:t>الصعب</w:t>
      </w:r>
      <w:r w:rsidRPr="009C1763">
        <w:rPr>
          <w:rFonts w:ascii="Traditional Arabic" w:hAnsi="Traditional Arabic" w:cs="Traditional Arabic" w:hint="cs"/>
          <w:color w:val="000000"/>
          <w:rtl/>
        </w:rPr>
        <w:t xml:space="preserve"> حصر مفرداته </w:t>
      </w:r>
      <w:r w:rsidR="002825F7" w:rsidRPr="009C1763">
        <w:rPr>
          <w:rFonts w:ascii="Traditional Arabic" w:hAnsi="Traditional Arabic" w:cs="Traditional Arabic" w:hint="cs"/>
          <w:color w:val="000000"/>
          <w:rtl/>
        </w:rPr>
        <w:t>بشكل دقيق</w:t>
      </w:r>
      <w:r w:rsidRPr="009C1763">
        <w:rPr>
          <w:rFonts w:ascii="Traditional Arabic" w:hAnsi="Traditional Arabic" w:cs="Traditional Arabic" w:hint="cs"/>
          <w:color w:val="000000"/>
          <w:rtl/>
        </w:rPr>
        <w:t xml:space="preserve">، </w:t>
      </w:r>
      <w:r w:rsidR="002825F7" w:rsidRPr="009C1763">
        <w:rPr>
          <w:rFonts w:ascii="Traditional Arabic" w:hAnsi="Traditional Arabic" w:cs="Traditional Arabic" w:hint="cs"/>
          <w:color w:val="000000"/>
          <w:rtl/>
        </w:rPr>
        <w:t>بسبب</w:t>
      </w:r>
      <w:r w:rsidRPr="009C1763">
        <w:rPr>
          <w:rFonts w:ascii="Traditional Arabic" w:hAnsi="Traditional Arabic" w:cs="Traditional Arabic" w:hint="cs"/>
          <w:color w:val="000000"/>
          <w:rtl/>
        </w:rPr>
        <w:t xml:space="preserve"> </w:t>
      </w:r>
      <w:r w:rsidR="002825F7" w:rsidRPr="009C1763">
        <w:rPr>
          <w:rFonts w:ascii="Traditional Arabic" w:hAnsi="Traditional Arabic" w:cs="Traditional Arabic" w:hint="cs"/>
          <w:color w:val="000000"/>
          <w:rtl/>
        </w:rPr>
        <w:t>الا</w:t>
      </w:r>
      <w:r w:rsidRPr="009C1763">
        <w:rPr>
          <w:rFonts w:ascii="Traditional Arabic" w:hAnsi="Traditional Arabic" w:cs="Traditional Arabic" w:hint="cs"/>
          <w:color w:val="000000"/>
          <w:rtl/>
        </w:rPr>
        <w:t xml:space="preserve">نتشار الواسع لاستخدام منصات التواصل الاجتماعي بين النساء في المملكة، </w:t>
      </w:r>
      <w:r w:rsidR="002825F7" w:rsidRPr="009C1763">
        <w:rPr>
          <w:rFonts w:ascii="Traditional Arabic" w:hAnsi="Traditional Arabic" w:cs="Traditional Arabic" w:hint="cs"/>
          <w:color w:val="000000"/>
          <w:rtl/>
        </w:rPr>
        <w:t xml:space="preserve">مع </w:t>
      </w:r>
      <w:r w:rsidRPr="009C1763">
        <w:rPr>
          <w:rFonts w:ascii="Traditional Arabic" w:hAnsi="Traditional Arabic" w:cs="Traditional Arabic" w:hint="cs"/>
          <w:color w:val="000000"/>
          <w:rtl/>
        </w:rPr>
        <w:t xml:space="preserve">ارتفاع نسبة مستخدميها </w:t>
      </w:r>
      <w:r w:rsidR="002825F7" w:rsidRPr="009C1763">
        <w:rPr>
          <w:rFonts w:ascii="Traditional Arabic" w:hAnsi="Traditional Arabic" w:cs="Traditional Arabic" w:hint="cs"/>
          <w:color w:val="000000"/>
          <w:rtl/>
        </w:rPr>
        <w:t>بحسب</w:t>
      </w:r>
      <w:r w:rsidRPr="009C1763">
        <w:rPr>
          <w:rFonts w:ascii="Traditional Arabic" w:hAnsi="Traditional Arabic" w:cs="Traditional Arabic" w:hint="cs"/>
          <w:color w:val="000000"/>
          <w:rtl/>
        </w:rPr>
        <w:t xml:space="preserve"> التقارير الرقمية الحديثة. ول</w:t>
      </w:r>
      <w:r w:rsidR="002825F7" w:rsidRPr="009C1763">
        <w:rPr>
          <w:rFonts w:ascii="Traditional Arabic" w:hAnsi="Traditional Arabic" w:cs="Traditional Arabic" w:hint="cs"/>
          <w:color w:val="000000"/>
          <w:rtl/>
        </w:rPr>
        <w:t>هذا السبب</w:t>
      </w:r>
      <w:r w:rsidRPr="009C1763">
        <w:rPr>
          <w:rFonts w:ascii="Traditional Arabic" w:hAnsi="Traditional Arabic" w:cs="Traditional Arabic" w:hint="cs"/>
          <w:color w:val="000000"/>
          <w:rtl/>
        </w:rPr>
        <w:t xml:space="preserve"> تتعامل الدراسة مع مجتمع غير محدود إحصائيًا، </w:t>
      </w:r>
      <w:r w:rsidR="002825F7" w:rsidRPr="009C1763">
        <w:rPr>
          <w:rFonts w:ascii="Traditional Arabic" w:hAnsi="Traditional Arabic" w:cs="Traditional Arabic" w:hint="cs"/>
          <w:color w:val="000000"/>
          <w:rtl/>
        </w:rPr>
        <w:t>مما</w:t>
      </w:r>
      <w:r w:rsidRPr="009C1763">
        <w:rPr>
          <w:rFonts w:ascii="Traditional Arabic" w:hAnsi="Traditional Arabic" w:cs="Traditional Arabic" w:hint="cs"/>
          <w:color w:val="000000"/>
          <w:rtl/>
        </w:rPr>
        <w:t xml:space="preserve"> يتطلب الاعتماد على الأساليب الإحصائية الم</w:t>
      </w:r>
      <w:r w:rsidR="002825F7" w:rsidRPr="009C1763">
        <w:rPr>
          <w:rFonts w:ascii="Traditional Arabic" w:hAnsi="Traditional Arabic" w:cs="Traditional Arabic" w:hint="cs"/>
          <w:color w:val="000000"/>
          <w:rtl/>
        </w:rPr>
        <w:t>لائمة</w:t>
      </w:r>
      <w:r w:rsidRPr="009C1763">
        <w:rPr>
          <w:rFonts w:ascii="Traditional Arabic" w:hAnsi="Traditional Arabic" w:cs="Traditional Arabic" w:hint="cs"/>
          <w:color w:val="000000"/>
          <w:rtl/>
        </w:rPr>
        <w:t xml:space="preserve"> لتحديد حجم العينة بما يضمن تمثيل المجتمع تمثيلًا </w:t>
      </w:r>
      <w:r w:rsidR="002825F7" w:rsidRPr="009C1763">
        <w:rPr>
          <w:rFonts w:ascii="Traditional Arabic" w:hAnsi="Traditional Arabic" w:cs="Traditional Arabic" w:hint="cs"/>
          <w:color w:val="000000"/>
          <w:rtl/>
        </w:rPr>
        <w:t>صحيحا</w:t>
      </w:r>
      <w:r w:rsidRPr="009C1763">
        <w:rPr>
          <w:rFonts w:ascii="Traditional Arabic" w:hAnsi="Traditional Arabic" w:cs="Traditional Arabic" w:hint="cs"/>
          <w:color w:val="000000"/>
          <w:rtl/>
        </w:rPr>
        <w:t>، ويحقق درجة مناسبة من الثقة في النتائج وإمكان</w:t>
      </w:r>
      <w:r w:rsidR="002825F7" w:rsidRPr="009C1763">
        <w:rPr>
          <w:rFonts w:ascii="Traditional Arabic" w:hAnsi="Traditional Arabic" w:cs="Traditional Arabic" w:hint="cs"/>
          <w:color w:val="000000"/>
          <w:rtl/>
        </w:rPr>
        <w:t>ية</w:t>
      </w:r>
      <w:r w:rsidRPr="009C1763">
        <w:rPr>
          <w:rFonts w:ascii="Traditional Arabic" w:hAnsi="Traditional Arabic" w:cs="Traditional Arabic" w:hint="cs"/>
          <w:color w:val="000000"/>
          <w:rtl/>
        </w:rPr>
        <w:t xml:space="preserve"> تعميمها ضمن حدود الدراسة</w:t>
      </w:r>
      <w:r w:rsidRPr="009C1763">
        <w:rPr>
          <w:rFonts w:ascii="Traditional Arabic" w:hAnsi="Traditional Arabic" w:cs="Traditional Arabic" w:hint="cs"/>
          <w:color w:val="000000"/>
        </w:rPr>
        <w:t>.</w:t>
      </w:r>
    </w:p>
    <w:p w14:paraId="59FD594F" w14:textId="77777777" w:rsidR="00115DFA" w:rsidRPr="009C1763" w:rsidRDefault="00115DFA"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lastRenderedPageBreak/>
        <w:t xml:space="preserve">ويتوافق تحديد مجتمع الدراسة مع طبيعة </w:t>
      </w:r>
      <w:r w:rsidR="002825F7" w:rsidRPr="009C1763">
        <w:rPr>
          <w:rFonts w:ascii="Traditional Arabic" w:hAnsi="Traditional Arabic" w:cs="Traditional Arabic" w:hint="cs"/>
          <w:color w:val="000000"/>
          <w:rtl/>
        </w:rPr>
        <w:t>مشكلة الدراسة</w:t>
      </w:r>
      <w:r w:rsidRPr="009C1763">
        <w:rPr>
          <w:rFonts w:ascii="Traditional Arabic" w:hAnsi="Traditional Arabic" w:cs="Traditional Arabic" w:hint="cs"/>
          <w:color w:val="000000"/>
          <w:rtl/>
        </w:rPr>
        <w:t xml:space="preserve">، التي تركز على </w:t>
      </w:r>
      <w:r w:rsidR="002825F7" w:rsidRPr="009C1763">
        <w:rPr>
          <w:rFonts w:ascii="Traditional Arabic" w:hAnsi="Traditional Arabic" w:cs="Traditional Arabic" w:hint="cs"/>
          <w:color w:val="000000"/>
          <w:rtl/>
        </w:rPr>
        <w:t>تفسير</w:t>
      </w:r>
      <w:r w:rsidRPr="009C1763">
        <w:rPr>
          <w:rFonts w:ascii="Traditional Arabic" w:hAnsi="Traditional Arabic" w:cs="Traditional Arabic" w:hint="cs"/>
          <w:color w:val="000000"/>
          <w:rtl/>
        </w:rPr>
        <w:t xml:space="preserve"> العلاقة بين استخدام منصات التواصل الاجتماعي وإدراك الذات لدى المرأة السعودية، باعتبارها الفئة المستهدفة التي تشهد توسعًا ملحوظًا في استخدام المنصات الرقمية، </w:t>
      </w:r>
      <w:r w:rsidR="002825F7" w:rsidRPr="009C1763">
        <w:rPr>
          <w:rFonts w:ascii="Traditional Arabic" w:hAnsi="Traditional Arabic" w:cs="Traditional Arabic" w:hint="cs"/>
          <w:color w:val="000000"/>
          <w:rtl/>
        </w:rPr>
        <w:t>ضمن</w:t>
      </w:r>
      <w:r w:rsidRPr="009C1763">
        <w:rPr>
          <w:rFonts w:ascii="Traditional Arabic" w:hAnsi="Traditional Arabic" w:cs="Traditional Arabic" w:hint="cs"/>
          <w:color w:val="000000"/>
          <w:rtl/>
        </w:rPr>
        <w:t xml:space="preserve"> التحولات الاجتماعية والتقنية التي </w:t>
      </w:r>
      <w:r w:rsidR="002825F7" w:rsidRPr="009C1763">
        <w:rPr>
          <w:rFonts w:ascii="Traditional Arabic" w:hAnsi="Traditional Arabic" w:cs="Traditional Arabic" w:hint="cs"/>
          <w:color w:val="000000"/>
          <w:rtl/>
        </w:rPr>
        <w:t>يعيشها</w:t>
      </w:r>
      <w:r w:rsidRPr="009C1763">
        <w:rPr>
          <w:rFonts w:ascii="Traditional Arabic" w:hAnsi="Traditional Arabic" w:cs="Traditional Arabic" w:hint="cs"/>
          <w:color w:val="000000"/>
          <w:rtl/>
        </w:rPr>
        <w:t xml:space="preserve"> المجتمع السعودي خلال السنوات الأخيرة</w:t>
      </w:r>
      <w:r w:rsidRPr="009C1763">
        <w:rPr>
          <w:rFonts w:ascii="Traditional Arabic" w:hAnsi="Traditional Arabic" w:cs="Traditional Arabic" w:hint="cs"/>
          <w:color w:val="000000"/>
        </w:rPr>
        <w:t>.</w:t>
      </w:r>
    </w:p>
    <w:p w14:paraId="67581173" w14:textId="77777777" w:rsidR="00115DFA" w:rsidRPr="009C1763" w:rsidRDefault="00115DFA" w:rsidP="0027575D">
      <w:pPr>
        <w:pStyle w:val="Heading2"/>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ثالثًا: عينة الدراسة</w:t>
      </w:r>
    </w:p>
    <w:p w14:paraId="38A25C3E" w14:textId="6457A5E8" w:rsidR="002825F7" w:rsidRPr="009C1763" w:rsidRDefault="00115DFA"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 xml:space="preserve">تستخدم </w:t>
      </w:r>
      <w:r w:rsidR="00F91601" w:rsidRPr="009C1763">
        <w:rPr>
          <w:rFonts w:ascii="Traditional Arabic" w:hAnsi="Traditional Arabic" w:cs="Traditional Arabic" w:hint="cs"/>
          <w:color w:val="000000" w:themeColor="text1"/>
          <w:rtl/>
        </w:rPr>
        <w:t xml:space="preserve">هذه </w:t>
      </w:r>
      <w:r w:rsidRPr="009C1763">
        <w:rPr>
          <w:rFonts w:ascii="Traditional Arabic" w:hAnsi="Traditional Arabic" w:cs="Traditional Arabic" w:hint="cs"/>
          <w:color w:val="000000" w:themeColor="text1"/>
          <w:rtl/>
        </w:rPr>
        <w:t xml:space="preserve">الدراسة العينة الطبقية </w:t>
      </w:r>
      <w:r w:rsidR="00F91601" w:rsidRPr="009C1763">
        <w:rPr>
          <w:rFonts w:ascii="Traditional Arabic" w:hAnsi="Traditional Arabic" w:cs="Traditional Arabic" w:hint="cs"/>
          <w:color w:val="000000" w:themeColor="text1"/>
          <w:rtl/>
        </w:rPr>
        <w:t xml:space="preserve">العشوائية كونها </w:t>
      </w:r>
      <w:r w:rsidRPr="009C1763">
        <w:rPr>
          <w:rFonts w:ascii="Traditional Arabic" w:hAnsi="Traditional Arabic" w:cs="Traditional Arabic" w:hint="cs"/>
          <w:color w:val="000000" w:themeColor="text1"/>
          <w:rtl/>
        </w:rPr>
        <w:t>تتميز بقدرة على تمثيل الفئات المختلفة لمجتمع الدراسة بصورة أكثر دقة</w:t>
      </w:r>
      <w:r w:rsidR="00F91601" w:rsidRPr="009C1763">
        <w:rPr>
          <w:rFonts w:ascii="Traditional Arabic" w:hAnsi="Traditional Arabic" w:cs="Traditional Arabic" w:hint="cs"/>
          <w:color w:val="000000" w:themeColor="text1"/>
          <w:rtl/>
        </w:rPr>
        <w:t>،</w:t>
      </w:r>
      <w:r w:rsidRPr="009C1763">
        <w:rPr>
          <w:rFonts w:ascii="Traditional Arabic" w:hAnsi="Traditional Arabic" w:cs="Traditional Arabic" w:hint="cs"/>
          <w:color w:val="000000" w:themeColor="text1"/>
          <w:rtl/>
        </w:rPr>
        <w:t xml:space="preserve"> مقارنة بالعينة العشوائية البسيطة، </w:t>
      </w:r>
      <w:r w:rsidR="00F91601" w:rsidRPr="009C1763">
        <w:rPr>
          <w:rFonts w:ascii="Traditional Arabic" w:hAnsi="Traditional Arabic" w:cs="Traditional Arabic" w:hint="cs"/>
          <w:color w:val="000000" w:themeColor="text1"/>
          <w:rtl/>
        </w:rPr>
        <w:t xml:space="preserve">خاصة </w:t>
      </w:r>
      <w:r w:rsidR="00F569E8" w:rsidRPr="009C1763">
        <w:rPr>
          <w:rFonts w:ascii="Traditional Arabic" w:hAnsi="Traditional Arabic" w:cs="Traditional Arabic" w:hint="cs"/>
          <w:color w:val="000000" w:themeColor="text1"/>
          <w:rtl/>
        </w:rPr>
        <w:t>إذا</w:t>
      </w:r>
      <w:r w:rsidRPr="009C1763">
        <w:rPr>
          <w:rFonts w:ascii="Traditional Arabic" w:hAnsi="Traditional Arabic" w:cs="Traditional Arabic" w:hint="cs"/>
          <w:color w:val="000000" w:themeColor="text1"/>
          <w:rtl/>
        </w:rPr>
        <w:t xml:space="preserve"> </w:t>
      </w:r>
      <w:r w:rsidR="00F91601" w:rsidRPr="009C1763">
        <w:rPr>
          <w:rFonts w:ascii="Traditional Arabic" w:hAnsi="Traditional Arabic" w:cs="Traditional Arabic" w:hint="cs"/>
          <w:color w:val="000000" w:themeColor="text1"/>
          <w:rtl/>
        </w:rPr>
        <w:t>اتسم</w:t>
      </w:r>
      <w:r w:rsidRPr="009C1763">
        <w:rPr>
          <w:rFonts w:ascii="Traditional Arabic" w:hAnsi="Traditional Arabic" w:cs="Traditional Arabic" w:hint="cs"/>
          <w:color w:val="000000" w:themeColor="text1"/>
          <w:rtl/>
        </w:rPr>
        <w:t xml:space="preserve"> المجتمع بالتباين في خصائصه الديموغرافية</w:t>
      </w:r>
      <w:r w:rsidRPr="009C1763">
        <w:rPr>
          <w:rFonts w:ascii="Traditional Arabic" w:hAnsi="Traditional Arabic" w:cs="Traditional Arabic" w:hint="cs"/>
          <w:color w:val="000000" w:themeColor="text1"/>
        </w:rPr>
        <w:t>.</w:t>
      </w:r>
    </w:p>
    <w:p w14:paraId="47B98CD7" w14:textId="77777777" w:rsidR="00115DFA" w:rsidRPr="009C1763" w:rsidRDefault="00115DFA"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و</w:t>
      </w:r>
      <w:r w:rsidR="00F91601" w:rsidRPr="009C1763">
        <w:rPr>
          <w:rFonts w:ascii="Traditional Arabic" w:hAnsi="Traditional Arabic" w:cs="Traditional Arabic" w:hint="cs"/>
          <w:color w:val="000000" w:themeColor="text1"/>
          <w:rtl/>
        </w:rPr>
        <w:t>يعتمد</w:t>
      </w:r>
      <w:r w:rsidRPr="009C1763">
        <w:rPr>
          <w:rFonts w:ascii="Traditional Arabic" w:hAnsi="Traditional Arabic" w:cs="Traditional Arabic" w:hint="cs"/>
          <w:color w:val="000000" w:themeColor="text1"/>
          <w:rtl/>
        </w:rPr>
        <w:t xml:space="preserve"> اختيار هذا الأسلوب</w:t>
      </w:r>
      <w:r w:rsidR="00F91601" w:rsidRPr="009C1763">
        <w:rPr>
          <w:rFonts w:ascii="Traditional Arabic" w:hAnsi="Traditional Arabic" w:cs="Traditional Arabic" w:hint="cs"/>
          <w:color w:val="000000" w:themeColor="text1"/>
          <w:rtl/>
        </w:rPr>
        <w:t xml:space="preserve"> بناء على</w:t>
      </w:r>
      <w:r w:rsidRPr="009C1763">
        <w:rPr>
          <w:rFonts w:ascii="Traditional Arabic" w:hAnsi="Traditional Arabic" w:cs="Traditional Arabic" w:hint="cs"/>
          <w:color w:val="000000" w:themeColor="text1"/>
          <w:rtl/>
        </w:rPr>
        <w:t xml:space="preserve"> رغبة الدراسة في ضمان تمثيل الفئات العمرية، ومستو</w:t>
      </w:r>
      <w:r w:rsidR="00F91601" w:rsidRPr="009C1763">
        <w:rPr>
          <w:rFonts w:ascii="Traditional Arabic" w:hAnsi="Traditional Arabic" w:cs="Traditional Arabic" w:hint="cs"/>
          <w:color w:val="000000" w:themeColor="text1"/>
          <w:rtl/>
        </w:rPr>
        <w:t>ى</w:t>
      </w:r>
      <w:r w:rsidRPr="009C1763">
        <w:rPr>
          <w:rFonts w:ascii="Traditional Arabic" w:hAnsi="Traditional Arabic" w:cs="Traditional Arabic" w:hint="cs"/>
          <w:color w:val="000000" w:themeColor="text1"/>
          <w:rtl/>
        </w:rPr>
        <w:t xml:space="preserve"> التعليم، والحالة الاجتماعية، والمهن</w:t>
      </w:r>
      <w:r w:rsidR="00F91601" w:rsidRPr="009C1763">
        <w:rPr>
          <w:rFonts w:ascii="Traditional Arabic" w:hAnsi="Traditional Arabic" w:cs="Traditional Arabic" w:hint="cs"/>
          <w:color w:val="000000" w:themeColor="text1"/>
          <w:rtl/>
        </w:rPr>
        <w:t>ية</w:t>
      </w:r>
      <w:r w:rsidRPr="009C1763">
        <w:rPr>
          <w:rFonts w:ascii="Traditional Arabic" w:hAnsi="Traditional Arabic" w:cs="Traditional Arabic" w:hint="cs"/>
          <w:color w:val="000000" w:themeColor="text1"/>
          <w:rtl/>
        </w:rPr>
        <w:t xml:space="preserve">، بوصفها متغيرات </w:t>
      </w:r>
      <w:r w:rsidR="00F91601" w:rsidRPr="009C1763">
        <w:rPr>
          <w:rFonts w:ascii="Traditional Arabic" w:hAnsi="Traditional Arabic" w:cs="Traditional Arabic" w:hint="cs"/>
          <w:color w:val="000000" w:themeColor="text1"/>
          <w:rtl/>
        </w:rPr>
        <w:t>من الممكن</w:t>
      </w:r>
      <w:r w:rsidRPr="009C1763">
        <w:rPr>
          <w:rFonts w:ascii="Traditional Arabic" w:hAnsi="Traditional Arabic" w:cs="Traditional Arabic" w:hint="cs"/>
          <w:color w:val="000000" w:themeColor="text1"/>
          <w:rtl/>
        </w:rPr>
        <w:t xml:space="preserve"> أن تؤثر في العلاقة بين استخدام منصات التواصل الاجتماعي وإدراك الذات، </w:t>
      </w:r>
      <w:r w:rsidR="00F91601" w:rsidRPr="009C1763">
        <w:rPr>
          <w:rFonts w:ascii="Traditional Arabic" w:hAnsi="Traditional Arabic" w:cs="Traditional Arabic" w:hint="cs"/>
          <w:color w:val="000000" w:themeColor="text1"/>
          <w:rtl/>
        </w:rPr>
        <w:t>مما</w:t>
      </w:r>
      <w:r w:rsidRPr="009C1763">
        <w:rPr>
          <w:rFonts w:ascii="Traditional Arabic" w:hAnsi="Traditional Arabic" w:cs="Traditional Arabic" w:hint="cs"/>
          <w:color w:val="000000" w:themeColor="text1"/>
          <w:rtl/>
        </w:rPr>
        <w:t xml:space="preserve"> يعزز صدق النتائج، ويحد من احتمالات التحيز في اختيار المفردات</w:t>
      </w:r>
      <w:r w:rsidRPr="009C1763">
        <w:rPr>
          <w:rFonts w:ascii="Traditional Arabic" w:hAnsi="Traditional Arabic" w:cs="Traditional Arabic" w:hint="cs"/>
          <w:color w:val="000000" w:themeColor="text1"/>
        </w:rPr>
        <w:t>.</w:t>
      </w:r>
    </w:p>
    <w:p w14:paraId="345CF789" w14:textId="77777777" w:rsidR="00115DFA" w:rsidRPr="009C1763" w:rsidRDefault="00F91601"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يتم جمع</w:t>
      </w:r>
      <w:r w:rsidR="00115DFA" w:rsidRPr="009C1763">
        <w:rPr>
          <w:rFonts w:ascii="Traditional Arabic" w:hAnsi="Traditional Arabic" w:cs="Traditional Arabic" w:hint="cs"/>
          <w:color w:val="000000" w:themeColor="text1"/>
          <w:rtl/>
        </w:rPr>
        <w:t xml:space="preserve"> البيانات ميدانيًا من خلال استبانة إلكترونية، مع مراعاة تحقيق أكبر قدر ممكن من التوازن النسبي بين فئات المجتمع </w:t>
      </w:r>
      <w:r w:rsidR="009834E7" w:rsidRPr="009C1763">
        <w:rPr>
          <w:rFonts w:ascii="Traditional Arabic" w:hAnsi="Traditional Arabic" w:cs="Traditional Arabic" w:hint="cs"/>
          <w:color w:val="000000" w:themeColor="text1"/>
          <w:rtl/>
        </w:rPr>
        <w:t>حسب</w:t>
      </w:r>
      <w:r w:rsidR="00115DFA" w:rsidRPr="009C1763">
        <w:rPr>
          <w:rFonts w:ascii="Traditional Arabic" w:hAnsi="Traditional Arabic" w:cs="Traditional Arabic" w:hint="cs"/>
          <w:color w:val="000000" w:themeColor="text1"/>
          <w:rtl/>
        </w:rPr>
        <w:t xml:space="preserve"> </w:t>
      </w:r>
      <w:r w:rsidR="009834E7" w:rsidRPr="009C1763">
        <w:rPr>
          <w:rFonts w:ascii="Traditional Arabic" w:hAnsi="Traditional Arabic" w:cs="Traditional Arabic" w:hint="cs"/>
          <w:color w:val="000000" w:themeColor="text1"/>
          <w:rtl/>
        </w:rPr>
        <w:t>خصائصه</w:t>
      </w:r>
      <w:r w:rsidR="00115DFA" w:rsidRPr="009C1763">
        <w:rPr>
          <w:rFonts w:ascii="Traditional Arabic" w:hAnsi="Traditional Arabic" w:cs="Traditional Arabic" w:hint="cs"/>
          <w:color w:val="000000" w:themeColor="text1"/>
          <w:rtl/>
        </w:rPr>
        <w:t xml:space="preserve"> الديموغرافية، </w:t>
      </w:r>
      <w:r w:rsidR="009834E7" w:rsidRPr="009C1763">
        <w:rPr>
          <w:rFonts w:ascii="Traditional Arabic" w:hAnsi="Traditional Arabic" w:cs="Traditional Arabic" w:hint="cs"/>
          <w:color w:val="000000" w:themeColor="text1"/>
          <w:rtl/>
        </w:rPr>
        <w:t>مما</w:t>
      </w:r>
      <w:r w:rsidR="00115DFA" w:rsidRPr="009C1763">
        <w:rPr>
          <w:rFonts w:ascii="Traditional Arabic" w:hAnsi="Traditional Arabic" w:cs="Traditional Arabic" w:hint="cs"/>
          <w:color w:val="000000" w:themeColor="text1"/>
          <w:rtl/>
        </w:rPr>
        <w:t xml:space="preserve"> يسهم في تحسين تمثيل العينة لمجتمع الدراسة</w:t>
      </w:r>
      <w:r w:rsidR="00115DFA" w:rsidRPr="009C1763">
        <w:rPr>
          <w:rFonts w:ascii="Traditional Arabic" w:hAnsi="Traditional Arabic" w:cs="Traditional Arabic" w:hint="cs"/>
          <w:color w:val="000000" w:themeColor="text1"/>
        </w:rPr>
        <w:t>.</w:t>
      </w:r>
    </w:p>
    <w:p w14:paraId="6D911E08" w14:textId="2749044A" w:rsidR="00115DFA" w:rsidRPr="009C1763" w:rsidRDefault="009834E7"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ويتم تحديد الحد</w:t>
      </w:r>
      <w:r w:rsidR="00115DFA" w:rsidRPr="009C1763">
        <w:rPr>
          <w:rFonts w:ascii="Traditional Arabic" w:hAnsi="Traditional Arabic" w:cs="Traditional Arabic" w:hint="cs"/>
          <w:color w:val="000000" w:themeColor="text1"/>
          <w:rtl/>
        </w:rPr>
        <w:t xml:space="preserve"> الأدنى لحجم العينة </w:t>
      </w:r>
      <w:r w:rsidRPr="009C1763">
        <w:rPr>
          <w:rFonts w:ascii="Traditional Arabic" w:hAnsi="Traditional Arabic" w:cs="Traditional Arabic" w:hint="cs"/>
          <w:color w:val="000000" w:themeColor="text1"/>
          <w:rtl/>
        </w:rPr>
        <w:t>استنادا</w:t>
      </w:r>
      <w:r w:rsidR="00115DFA" w:rsidRPr="009C1763">
        <w:rPr>
          <w:rFonts w:ascii="Traditional Arabic" w:hAnsi="Traditional Arabic" w:cs="Traditional Arabic" w:hint="cs"/>
          <w:color w:val="000000" w:themeColor="text1"/>
          <w:rtl/>
        </w:rPr>
        <w:t xml:space="preserve"> </w:t>
      </w:r>
      <w:r w:rsidRPr="009C1763">
        <w:rPr>
          <w:rFonts w:ascii="Traditional Arabic" w:hAnsi="Traditional Arabic" w:cs="Traditional Arabic" w:hint="cs"/>
          <w:color w:val="000000" w:themeColor="text1"/>
          <w:rtl/>
        </w:rPr>
        <w:t>على</w:t>
      </w:r>
      <w:r w:rsidR="00115DFA" w:rsidRPr="009C1763">
        <w:rPr>
          <w:rFonts w:ascii="Traditional Arabic" w:hAnsi="Traditional Arabic" w:cs="Traditional Arabic" w:hint="cs"/>
          <w:color w:val="000000" w:themeColor="text1"/>
          <w:rtl/>
        </w:rPr>
        <w:t xml:space="preserve"> معادلة</w:t>
      </w:r>
      <w:r w:rsidR="00115DFA" w:rsidRPr="009C1763">
        <w:rPr>
          <w:rStyle w:val="Strong"/>
          <w:rFonts w:ascii="Traditional Arabic" w:eastAsiaTheme="majorEastAsia" w:hAnsi="Traditional Arabic" w:cs="Traditional Arabic" w:hint="cs"/>
          <w:color w:val="000000" w:themeColor="text1"/>
        </w:rPr>
        <w:t>Krejcie &amp; Morgan (1970)</w:t>
      </w:r>
      <w:r w:rsidR="00115DFA" w:rsidRPr="009C1763">
        <w:rPr>
          <w:rStyle w:val="apple-converted-space"/>
          <w:rFonts w:ascii="Traditional Arabic" w:eastAsiaTheme="majorEastAsia" w:hAnsi="Traditional Arabic" w:cs="Traditional Arabic" w:hint="cs"/>
          <w:color w:val="000000" w:themeColor="text1"/>
        </w:rPr>
        <w:t> </w:t>
      </w:r>
      <w:r w:rsidR="00115DFA" w:rsidRPr="009C1763">
        <w:rPr>
          <w:rFonts w:ascii="Traditional Arabic" w:hAnsi="Traditional Arabic" w:cs="Traditional Arabic" w:hint="cs"/>
          <w:color w:val="000000" w:themeColor="text1"/>
          <w:rtl/>
        </w:rPr>
        <w:t xml:space="preserve">الخاصة بالمجتمعات الكبيرة، والتي تشير </w:t>
      </w:r>
      <w:r w:rsidR="00F569E8">
        <w:rPr>
          <w:rFonts w:ascii="Traditional Arabic" w:hAnsi="Traditional Arabic" w:cs="Traditional Arabic" w:hint="cs"/>
          <w:color w:val="000000" w:themeColor="text1"/>
          <w:rtl/>
        </w:rPr>
        <w:t>إل</w:t>
      </w:r>
      <w:r w:rsidR="00115DFA" w:rsidRPr="009C1763">
        <w:rPr>
          <w:rFonts w:ascii="Traditional Arabic" w:hAnsi="Traditional Arabic" w:cs="Traditional Arabic" w:hint="cs"/>
          <w:color w:val="000000" w:themeColor="text1"/>
          <w:rtl/>
        </w:rPr>
        <w:t>ى أن الحجم الم</w:t>
      </w:r>
      <w:r w:rsidRPr="009C1763">
        <w:rPr>
          <w:rFonts w:ascii="Traditional Arabic" w:hAnsi="Traditional Arabic" w:cs="Traditional Arabic" w:hint="cs"/>
          <w:color w:val="000000" w:themeColor="text1"/>
          <w:rtl/>
        </w:rPr>
        <w:t>لائم</w:t>
      </w:r>
      <w:r w:rsidR="00115DFA" w:rsidRPr="009C1763">
        <w:rPr>
          <w:rFonts w:ascii="Traditional Arabic" w:hAnsi="Traditional Arabic" w:cs="Traditional Arabic" w:hint="cs"/>
          <w:color w:val="000000" w:themeColor="text1"/>
          <w:rtl/>
        </w:rPr>
        <w:t xml:space="preserve"> للعينة عند مستوى دلالة (0.05) يبلغ (384) مفردة. وت</w:t>
      </w:r>
      <w:r w:rsidRPr="009C1763">
        <w:rPr>
          <w:rFonts w:ascii="Traditional Arabic" w:hAnsi="Traditional Arabic" w:cs="Traditional Arabic" w:hint="cs"/>
          <w:color w:val="000000" w:themeColor="text1"/>
          <w:rtl/>
        </w:rPr>
        <w:t>ؤكد</w:t>
      </w:r>
      <w:r w:rsidR="00115DFA" w:rsidRPr="009C1763">
        <w:rPr>
          <w:rFonts w:ascii="Traditional Arabic" w:hAnsi="Traditional Arabic" w:cs="Traditional Arabic" w:hint="cs"/>
          <w:color w:val="000000" w:themeColor="text1"/>
          <w:rtl/>
        </w:rPr>
        <w:t xml:space="preserve"> الدراسة على تجاوز هذا الحد الأدنى كلما أمكن ذلك، </w:t>
      </w:r>
      <w:r w:rsidRPr="009C1763">
        <w:rPr>
          <w:rFonts w:ascii="Traditional Arabic" w:hAnsi="Traditional Arabic" w:cs="Traditional Arabic" w:hint="cs"/>
          <w:color w:val="000000" w:themeColor="text1"/>
          <w:rtl/>
        </w:rPr>
        <w:t>من اجل تعويض</w:t>
      </w:r>
      <w:r w:rsidR="00115DFA" w:rsidRPr="009C1763">
        <w:rPr>
          <w:rFonts w:ascii="Traditional Arabic" w:hAnsi="Traditional Arabic" w:cs="Traditional Arabic" w:hint="cs"/>
          <w:color w:val="000000" w:themeColor="text1"/>
          <w:rtl/>
        </w:rPr>
        <w:t xml:space="preserve"> الاستجابات غير المكتملة للتحليل الإحصائي، ولزيادة القوة الإحصائية للنتائج</w:t>
      </w:r>
      <w:r w:rsidR="00115DFA" w:rsidRPr="009C1763">
        <w:rPr>
          <w:rFonts w:ascii="Traditional Arabic" w:hAnsi="Traditional Arabic" w:cs="Traditional Arabic" w:hint="cs"/>
          <w:color w:val="000000" w:themeColor="text1"/>
        </w:rPr>
        <w:t>.</w:t>
      </w:r>
    </w:p>
    <w:p w14:paraId="7339FBE2" w14:textId="77777777" w:rsidR="00115DFA" w:rsidRPr="009C1763" w:rsidRDefault="00115DFA" w:rsidP="0027575D">
      <w:pPr>
        <w:pStyle w:val="Heading2"/>
        <w:bidi/>
        <w:spacing w:line="360" w:lineRule="auto"/>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رابعًا: حدود الدراسة</w:t>
      </w:r>
    </w:p>
    <w:p w14:paraId="12810B5C" w14:textId="77777777" w:rsidR="00366EBD" w:rsidRPr="009C1763" w:rsidRDefault="00366EBD"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تتطلب الدراسة مجموعة من الحدود التي تنظم نطاقها العلمي والمنهجي، وهي كالتالي</w:t>
      </w:r>
      <w:r w:rsidRPr="009C1763">
        <w:rPr>
          <w:rFonts w:ascii="Traditional Arabic" w:hAnsi="Traditional Arabic" w:cs="Traditional Arabic" w:hint="cs"/>
          <w:color w:val="000000"/>
        </w:rPr>
        <w:t>:</w:t>
      </w:r>
    </w:p>
    <w:p w14:paraId="7B9D7E71" w14:textId="77777777" w:rsidR="00366EBD" w:rsidRPr="009C1763" w:rsidRDefault="00366EBD" w:rsidP="0027575D">
      <w:pPr>
        <w:pStyle w:val="isselectedend"/>
        <w:bidi/>
        <w:spacing w:line="360" w:lineRule="auto"/>
        <w:rPr>
          <w:rFonts w:ascii="Traditional Arabic" w:hAnsi="Traditional Arabic" w:cs="Traditional Arabic"/>
          <w:color w:val="000000"/>
        </w:rPr>
      </w:pPr>
      <w:r w:rsidRPr="001654BA">
        <w:rPr>
          <w:rFonts w:ascii="Traditional Arabic" w:hAnsi="Traditional Arabic" w:cs="Traditional Arabic" w:hint="cs"/>
          <w:b/>
          <w:bCs/>
          <w:color w:val="000000"/>
          <w:rtl/>
        </w:rPr>
        <w:t>الحدود البشرية</w:t>
      </w:r>
      <w:r w:rsidRPr="009C1763">
        <w:rPr>
          <w:rFonts w:ascii="Traditional Arabic" w:hAnsi="Traditional Arabic" w:cs="Traditional Arabic" w:hint="cs"/>
          <w:color w:val="000000"/>
          <w:rtl/>
        </w:rPr>
        <w:t>: تتضمن الدراسة النساء السعوديات المقيمات في المملكة العربية السعودية، والبالغات منهن أكثر من سن (18) سنة، وممن يستخدمن منصات التواصل الاجتماعي بشكل منتظم</w:t>
      </w:r>
      <w:r w:rsidRPr="009C1763">
        <w:rPr>
          <w:rFonts w:ascii="Traditional Arabic" w:hAnsi="Traditional Arabic" w:cs="Traditional Arabic" w:hint="cs"/>
          <w:color w:val="000000"/>
        </w:rPr>
        <w:t>.</w:t>
      </w:r>
    </w:p>
    <w:p w14:paraId="6408B3D4" w14:textId="77777777" w:rsidR="00366EBD" w:rsidRPr="009C1763" w:rsidRDefault="00366EBD" w:rsidP="0027575D">
      <w:pPr>
        <w:pStyle w:val="isselectedend"/>
        <w:bidi/>
        <w:spacing w:line="360" w:lineRule="auto"/>
        <w:rPr>
          <w:rFonts w:ascii="Traditional Arabic" w:hAnsi="Traditional Arabic" w:cs="Traditional Arabic"/>
          <w:color w:val="000000"/>
        </w:rPr>
      </w:pPr>
      <w:r w:rsidRPr="001654BA">
        <w:rPr>
          <w:rFonts w:ascii="Traditional Arabic" w:hAnsi="Traditional Arabic" w:cs="Traditional Arabic" w:hint="cs"/>
          <w:b/>
          <w:bCs/>
          <w:color w:val="000000"/>
          <w:rtl/>
        </w:rPr>
        <w:lastRenderedPageBreak/>
        <w:t>الحدود المكانية:</w:t>
      </w:r>
      <w:r w:rsidRPr="009C1763">
        <w:rPr>
          <w:rFonts w:ascii="Traditional Arabic" w:hAnsi="Traditional Arabic" w:cs="Traditional Arabic" w:hint="cs"/>
          <w:color w:val="000000"/>
          <w:rtl/>
        </w:rPr>
        <w:t xml:space="preserve"> تجري الدراسة في المملكة العربية السعودية، دون تخصيص منطقة جغرافية معينة، وتتوافق مع طبيعة جمع البيانات بطريقة إلكترونية، بحيث تعكس جميع مناطق المملكة</w:t>
      </w:r>
      <w:r w:rsidRPr="009C1763">
        <w:rPr>
          <w:rFonts w:ascii="Traditional Arabic" w:hAnsi="Traditional Arabic" w:cs="Traditional Arabic" w:hint="cs"/>
          <w:color w:val="000000"/>
        </w:rPr>
        <w:t>.</w:t>
      </w:r>
    </w:p>
    <w:p w14:paraId="3CE7B2BE" w14:textId="77777777" w:rsidR="00366EBD" w:rsidRPr="009C1763" w:rsidRDefault="00366EBD" w:rsidP="0027575D">
      <w:pPr>
        <w:pStyle w:val="isselectedend"/>
        <w:bidi/>
        <w:spacing w:line="360" w:lineRule="auto"/>
        <w:rPr>
          <w:rFonts w:ascii="Traditional Arabic" w:hAnsi="Traditional Arabic" w:cs="Traditional Arabic"/>
          <w:color w:val="000000"/>
        </w:rPr>
      </w:pPr>
      <w:r w:rsidRPr="00483CE5">
        <w:rPr>
          <w:rFonts w:ascii="Traditional Arabic" w:hAnsi="Traditional Arabic" w:cs="Traditional Arabic" w:hint="cs"/>
          <w:b/>
          <w:bCs/>
          <w:color w:val="000000"/>
          <w:rtl/>
        </w:rPr>
        <w:t>الحدود الزمنية:</w:t>
      </w:r>
      <w:r w:rsidRPr="009C1763">
        <w:rPr>
          <w:rFonts w:ascii="Traditional Arabic" w:hAnsi="Traditional Arabic" w:cs="Traditional Arabic" w:hint="cs"/>
          <w:color w:val="000000"/>
          <w:rtl/>
        </w:rPr>
        <w:t xml:space="preserve"> تعتمد الدراسة على البيانات التي جُمعت خلال سنة (2026)، وهي تعكس واقع فترة زمنية محددة</w:t>
      </w:r>
      <w:r w:rsidRPr="009C1763">
        <w:rPr>
          <w:rFonts w:ascii="Traditional Arabic" w:hAnsi="Traditional Arabic" w:cs="Traditional Arabic" w:hint="cs"/>
          <w:color w:val="000000"/>
        </w:rPr>
        <w:t>.</w:t>
      </w:r>
    </w:p>
    <w:p w14:paraId="1FC0FDFD" w14:textId="77777777" w:rsidR="00115DFA" w:rsidRPr="009C1763" w:rsidRDefault="00366EBD" w:rsidP="0027575D">
      <w:pPr>
        <w:pStyle w:val="isselectedend"/>
        <w:bidi/>
        <w:spacing w:line="360" w:lineRule="auto"/>
        <w:rPr>
          <w:rFonts w:ascii="Traditional Arabic" w:hAnsi="Traditional Arabic" w:cs="Traditional Arabic"/>
          <w:color w:val="000000"/>
        </w:rPr>
      </w:pPr>
      <w:r w:rsidRPr="001654BA">
        <w:rPr>
          <w:rFonts w:ascii="Traditional Arabic" w:hAnsi="Traditional Arabic" w:cs="Traditional Arabic" w:hint="cs"/>
          <w:b/>
          <w:bCs/>
          <w:color w:val="000000"/>
          <w:rtl/>
        </w:rPr>
        <w:t>الحدود الموضوعية:</w:t>
      </w:r>
      <w:r w:rsidRPr="009C1763">
        <w:rPr>
          <w:rFonts w:ascii="Traditional Arabic" w:hAnsi="Traditional Arabic" w:cs="Traditional Arabic" w:hint="cs"/>
          <w:color w:val="000000"/>
          <w:rtl/>
        </w:rPr>
        <w:t xml:space="preserve"> تعتمد الدراسة في تحليلها لعلاقة الأنماط المستخدمة في منصات التواصل الاجتماعي والإدراك الذاتي لدى النساء في المجتمع السعودي ضمن النموذج النظري المختارة، وتأثير بعض المتغيرات الديموغرافية كمتغيرات ضابطة</w:t>
      </w:r>
      <w:r w:rsidRPr="009C1763">
        <w:rPr>
          <w:rFonts w:ascii="Traditional Arabic" w:hAnsi="Traditional Arabic" w:cs="Traditional Arabic" w:hint="cs"/>
          <w:color w:val="000000"/>
        </w:rPr>
        <w:t>.</w:t>
      </w:r>
    </w:p>
    <w:p w14:paraId="49DC9A04" w14:textId="77777777" w:rsidR="00115DFA" w:rsidRPr="009C1763" w:rsidRDefault="00115DFA" w:rsidP="00334289">
      <w:pPr>
        <w:pStyle w:val="Heading2"/>
        <w:bidi/>
        <w:rPr>
          <w:rFonts w:ascii="Traditional Arabic" w:hAnsi="Traditional Arabic" w:cs="Traditional Arabic" w:hint="cs"/>
          <w:b/>
          <w:bCs/>
          <w:color w:val="000000"/>
          <w:sz w:val="28"/>
          <w:szCs w:val="28"/>
          <w:rtl/>
        </w:rPr>
      </w:pPr>
      <w:r w:rsidRPr="009C1763">
        <w:rPr>
          <w:rFonts w:ascii="Traditional Arabic" w:hAnsi="Traditional Arabic" w:cs="Traditional Arabic" w:hint="cs"/>
          <w:b/>
          <w:bCs/>
          <w:color w:val="000000"/>
          <w:sz w:val="28"/>
          <w:szCs w:val="28"/>
          <w:rtl/>
        </w:rPr>
        <w:t>خامسًا: أداة الدراسة</w:t>
      </w:r>
    </w:p>
    <w:p w14:paraId="2F0D73C1" w14:textId="7E0882D8" w:rsidR="00366EBD" w:rsidRPr="009C1763" w:rsidRDefault="00366EBD" w:rsidP="00334289">
      <w:pPr>
        <w:pStyle w:val="isselectedend"/>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تعتمد الدراسة </w:t>
      </w:r>
      <w:r w:rsidR="00F569E8" w:rsidRPr="009C1763">
        <w:rPr>
          <w:rFonts w:ascii="Traditional Arabic" w:hAnsi="Traditional Arabic" w:cs="Traditional Arabic" w:hint="cs"/>
          <w:color w:val="000000"/>
          <w:rtl/>
        </w:rPr>
        <w:t>الاستبانة</w:t>
      </w:r>
      <w:r w:rsidRPr="009C1763">
        <w:rPr>
          <w:rFonts w:ascii="Traditional Arabic" w:hAnsi="Traditional Arabic" w:cs="Traditional Arabic" w:hint="cs"/>
          <w:color w:val="000000"/>
          <w:rtl/>
        </w:rPr>
        <w:t xml:space="preserve"> كأداة رئيسية من أدوات جمع البيانات، كونه مناسب للدراسات الكمية، وإمكانية جمع المعلومات من عدد من الأفراد خلال فترة زمنية مناسبة، اضافة لمساهمته في توحيد طريقة جمع البيانات و</w:t>
      </w:r>
      <w:r w:rsidR="001654BA">
        <w:rPr>
          <w:rFonts w:ascii="Traditional Arabic" w:hAnsi="Traditional Arabic" w:cs="Traditional Arabic" w:hint="cs"/>
          <w:color w:val="000000"/>
          <w:rtl/>
        </w:rPr>
        <w:t xml:space="preserve">الحد من </w:t>
      </w:r>
      <w:r w:rsidRPr="009C1763">
        <w:rPr>
          <w:rFonts w:ascii="Traditional Arabic" w:hAnsi="Traditional Arabic" w:cs="Traditional Arabic" w:hint="cs"/>
          <w:color w:val="000000"/>
          <w:rtl/>
        </w:rPr>
        <w:t>التحيز</w:t>
      </w:r>
      <w:r w:rsidR="001654BA">
        <w:rPr>
          <w:rFonts w:ascii="Traditional Arabic" w:hAnsi="Traditional Arabic" w:cs="Traditional Arabic" w:hint="cs"/>
          <w:color w:val="000000"/>
          <w:rtl/>
        </w:rPr>
        <w:t xml:space="preserve"> </w:t>
      </w:r>
      <w:r w:rsidR="001654BA" w:rsidRPr="009C1763">
        <w:rPr>
          <w:rFonts w:ascii="Traditional Arabic" w:hAnsi="Traditional Arabic" w:cs="Traditional Arabic" w:hint="cs"/>
          <w:color w:val="000000"/>
          <w:rtl/>
        </w:rPr>
        <w:t xml:space="preserve">الناتج عن اختلاف </w:t>
      </w:r>
      <w:r w:rsidR="001654BA">
        <w:rPr>
          <w:rFonts w:ascii="Traditional Arabic" w:hAnsi="Traditional Arabic" w:cs="Traditional Arabic" w:hint="cs"/>
          <w:color w:val="000000"/>
          <w:rtl/>
        </w:rPr>
        <w:t>طرق</w:t>
      </w:r>
      <w:r w:rsidR="001654BA" w:rsidRPr="009C1763">
        <w:rPr>
          <w:rFonts w:ascii="Traditional Arabic" w:hAnsi="Traditional Arabic" w:cs="Traditional Arabic" w:hint="cs"/>
          <w:color w:val="000000"/>
          <w:rtl/>
        </w:rPr>
        <w:t xml:space="preserve"> التطبيق، </w:t>
      </w:r>
      <w:r w:rsidR="001654BA">
        <w:rPr>
          <w:rFonts w:ascii="Traditional Arabic" w:hAnsi="Traditional Arabic" w:cs="Traditional Arabic" w:hint="cs"/>
          <w:color w:val="000000"/>
          <w:rtl/>
        </w:rPr>
        <w:t>بما</w:t>
      </w:r>
      <w:r w:rsidR="001654BA" w:rsidRPr="009C1763">
        <w:rPr>
          <w:rFonts w:ascii="Traditional Arabic" w:hAnsi="Traditional Arabic" w:cs="Traditional Arabic" w:hint="cs"/>
          <w:color w:val="000000"/>
          <w:rtl/>
        </w:rPr>
        <w:t xml:space="preserve"> يسهم في </w:t>
      </w:r>
      <w:r w:rsidR="001654BA">
        <w:rPr>
          <w:rFonts w:ascii="Traditional Arabic" w:hAnsi="Traditional Arabic" w:cs="Traditional Arabic" w:hint="cs"/>
          <w:color w:val="000000"/>
          <w:rtl/>
        </w:rPr>
        <w:t xml:space="preserve">دقة </w:t>
      </w:r>
      <w:r w:rsidR="001654BA" w:rsidRPr="009C1763">
        <w:rPr>
          <w:rFonts w:ascii="Traditional Arabic" w:hAnsi="Traditional Arabic" w:cs="Traditional Arabic" w:hint="cs"/>
          <w:color w:val="000000"/>
          <w:rtl/>
        </w:rPr>
        <w:t>النتائج</w:t>
      </w:r>
      <w:r w:rsidR="001654BA" w:rsidRPr="009C1763">
        <w:rPr>
          <w:rFonts w:ascii="Traditional Arabic" w:hAnsi="Traditional Arabic" w:cs="Traditional Arabic" w:hint="cs"/>
          <w:color w:val="000000"/>
        </w:rPr>
        <w:t>.</w:t>
      </w:r>
    </w:p>
    <w:p w14:paraId="321E86F6" w14:textId="30D1465A" w:rsidR="00366EBD" w:rsidRPr="009C1763" w:rsidRDefault="008632B5" w:rsidP="00334289">
      <w:pPr>
        <w:bidi/>
        <w:spacing w:before="100" w:beforeAutospacing="1" w:after="100" w:afterAutospacing="1" w:line="360" w:lineRule="auto"/>
        <w:ind w:left="360"/>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وتُبنى الاستبانة بالاستفادة من الدراسات السابقة ذات الصلة، والمقاييس العلمية التي تناولت متغيرات الدراسة، مع إعادة صياغة أسئلة الاستبانة بما يتلاءم مع البيئة السعودية وأهداف الدراسة</w:t>
      </w:r>
      <w:r w:rsidR="009834E7" w:rsidRPr="009C1763">
        <w:rPr>
          <w:rFonts w:ascii="Traditional Arabic" w:hAnsi="Traditional Arabic" w:cs="Traditional Arabic" w:hint="cs"/>
          <w:color w:val="000000" w:themeColor="text1"/>
          <w:rtl/>
        </w:rPr>
        <w:t xml:space="preserve">، وتقسم الاستبانة </w:t>
      </w:r>
      <w:r w:rsidR="00F569E8">
        <w:rPr>
          <w:rFonts w:ascii="Traditional Arabic" w:hAnsi="Traditional Arabic" w:cs="Traditional Arabic" w:hint="cs"/>
          <w:color w:val="000000" w:themeColor="text1"/>
          <w:rtl/>
        </w:rPr>
        <w:t>إل</w:t>
      </w:r>
      <w:r w:rsidR="009834E7" w:rsidRPr="009C1763">
        <w:rPr>
          <w:rFonts w:ascii="Traditional Arabic" w:hAnsi="Traditional Arabic" w:cs="Traditional Arabic" w:hint="cs"/>
          <w:color w:val="000000" w:themeColor="text1"/>
          <w:rtl/>
        </w:rPr>
        <w:t>ى قسمين رئيسين: البيانات الديموغرافية للم</w:t>
      </w:r>
      <w:r w:rsidR="000E684A">
        <w:rPr>
          <w:rFonts w:ascii="Traditional Arabic" w:hAnsi="Traditional Arabic" w:cs="Traditional Arabic" w:hint="cs"/>
          <w:color w:val="000000" w:themeColor="text1"/>
          <w:rtl/>
        </w:rPr>
        <w:t>شاركات</w:t>
      </w:r>
      <w:r w:rsidR="009834E7" w:rsidRPr="009C1763">
        <w:rPr>
          <w:rFonts w:ascii="Traditional Arabic" w:hAnsi="Traditional Arabic" w:cs="Traditional Arabic" w:hint="cs"/>
          <w:color w:val="000000" w:themeColor="text1"/>
          <w:rtl/>
        </w:rPr>
        <w:t>، وأسئلة لقياس متغيرات الدراسة، تشمل مؤشرات استخدام منصات التواصل الاجتماعي، وبنود قياس إدراك الذات بأبعاده المختلفة.</w:t>
      </w:r>
    </w:p>
    <w:p w14:paraId="582C48A8" w14:textId="23107E7A" w:rsidR="00115DFA" w:rsidRPr="009C1763" w:rsidRDefault="00115DFA" w:rsidP="00334289">
      <w:pPr>
        <w:pStyle w:val="isselectedend"/>
        <w:bidi/>
        <w:spacing w:line="360" w:lineRule="auto"/>
        <w:rPr>
          <w:rFonts w:ascii="Traditional Arabic" w:hAnsi="Traditional Arabic" w:cs="Traditional Arabic"/>
          <w:color w:val="000000" w:themeColor="text1"/>
          <w:rtl/>
        </w:rPr>
      </w:pPr>
      <w:r w:rsidRPr="009C1763">
        <w:rPr>
          <w:rFonts w:ascii="Traditional Arabic" w:hAnsi="Traditional Arabic" w:cs="Traditional Arabic" w:hint="cs"/>
          <w:color w:val="000000" w:themeColor="text1"/>
          <w:rtl/>
        </w:rPr>
        <w:t xml:space="preserve">وتستخدم جميع البنود مقياس ليكرت الخماسي، لقياس درجة استجابة </w:t>
      </w:r>
      <w:r w:rsidR="000E684A">
        <w:rPr>
          <w:rFonts w:ascii="Traditional Arabic" w:hAnsi="Traditional Arabic" w:cs="Traditional Arabic" w:hint="cs"/>
          <w:color w:val="000000" w:themeColor="text1"/>
          <w:rtl/>
        </w:rPr>
        <w:t>ال</w:t>
      </w:r>
      <w:r w:rsidR="000E684A" w:rsidRPr="009C1763">
        <w:rPr>
          <w:rFonts w:ascii="Traditional Arabic" w:hAnsi="Traditional Arabic" w:cs="Traditional Arabic" w:hint="cs"/>
          <w:color w:val="000000" w:themeColor="text1"/>
          <w:rtl/>
        </w:rPr>
        <w:t>م</w:t>
      </w:r>
      <w:r w:rsidR="000E684A">
        <w:rPr>
          <w:rFonts w:ascii="Traditional Arabic" w:hAnsi="Traditional Arabic" w:cs="Traditional Arabic" w:hint="cs"/>
          <w:color w:val="000000" w:themeColor="text1"/>
          <w:rtl/>
        </w:rPr>
        <w:t>شاركات</w:t>
      </w:r>
      <w:r w:rsidR="000E684A" w:rsidRPr="009C1763">
        <w:rPr>
          <w:rFonts w:ascii="Traditional Arabic" w:hAnsi="Traditional Arabic" w:cs="Traditional Arabic" w:hint="cs"/>
          <w:color w:val="000000" w:themeColor="text1"/>
          <w:rtl/>
        </w:rPr>
        <w:t>،</w:t>
      </w:r>
      <w:r w:rsidRPr="009C1763">
        <w:rPr>
          <w:rFonts w:ascii="Traditional Arabic" w:hAnsi="Traditional Arabic" w:cs="Traditional Arabic" w:hint="cs"/>
          <w:color w:val="000000" w:themeColor="text1"/>
          <w:rtl/>
        </w:rPr>
        <w:t xml:space="preserve"> بما يسمح بإجراء التحليلات الإحصائية المناسبة</w:t>
      </w:r>
      <w:r w:rsidRPr="009C1763">
        <w:rPr>
          <w:rFonts w:ascii="Traditional Arabic" w:hAnsi="Traditional Arabic" w:cs="Traditional Arabic" w:hint="cs"/>
          <w:color w:val="000000" w:themeColor="text1"/>
        </w:rPr>
        <w:t>.</w:t>
      </w:r>
    </w:p>
    <w:p w14:paraId="35EC4533" w14:textId="77777777" w:rsidR="00CD4191" w:rsidRDefault="00CD4191" w:rsidP="00462595">
      <w:pPr>
        <w:bidi/>
        <w:spacing w:line="360" w:lineRule="auto"/>
        <w:rPr>
          <w:rFonts w:ascii="Traditional Arabic" w:hAnsi="Traditional Arabic" w:cs="Traditional Arabic" w:hint="cs"/>
          <w:rtl/>
        </w:rPr>
      </w:pPr>
    </w:p>
    <w:p w14:paraId="44278C25" w14:textId="77777777" w:rsidR="000C0B07" w:rsidRDefault="000C0B07" w:rsidP="000C0B07">
      <w:pPr>
        <w:bidi/>
        <w:spacing w:line="360" w:lineRule="auto"/>
        <w:rPr>
          <w:rFonts w:ascii="Traditional Arabic" w:hAnsi="Traditional Arabic" w:cs="Traditional Arabic"/>
          <w:rtl/>
        </w:rPr>
      </w:pPr>
    </w:p>
    <w:p w14:paraId="3C384062" w14:textId="77777777" w:rsidR="000C0B07" w:rsidRDefault="000C0B07" w:rsidP="000C0B07">
      <w:pPr>
        <w:bidi/>
        <w:spacing w:line="360" w:lineRule="auto"/>
        <w:rPr>
          <w:rFonts w:ascii="Traditional Arabic" w:hAnsi="Traditional Arabic" w:cs="Traditional Arabic"/>
        </w:rPr>
      </w:pPr>
    </w:p>
    <w:p w14:paraId="550ABA61" w14:textId="77777777" w:rsidR="00B67C7E" w:rsidRDefault="00B67C7E" w:rsidP="00B67C7E">
      <w:pPr>
        <w:bidi/>
        <w:spacing w:line="360" w:lineRule="auto"/>
        <w:rPr>
          <w:rFonts w:ascii="Traditional Arabic" w:hAnsi="Traditional Arabic" w:cs="Traditional Arabic"/>
        </w:rPr>
      </w:pPr>
    </w:p>
    <w:p w14:paraId="179CFFB8" w14:textId="77777777" w:rsidR="00B67C7E" w:rsidRDefault="00B67C7E" w:rsidP="00B67C7E">
      <w:pPr>
        <w:bidi/>
        <w:spacing w:line="360" w:lineRule="auto"/>
        <w:rPr>
          <w:rFonts w:ascii="Traditional Arabic" w:hAnsi="Traditional Arabic" w:cs="Traditional Arabic"/>
          <w:rtl/>
        </w:rPr>
      </w:pPr>
    </w:p>
    <w:p w14:paraId="032D8D0F" w14:textId="77777777" w:rsidR="00F569E8" w:rsidRDefault="00F569E8" w:rsidP="00F569E8">
      <w:pPr>
        <w:bidi/>
        <w:spacing w:line="360" w:lineRule="auto"/>
        <w:rPr>
          <w:rFonts w:ascii="Traditional Arabic" w:hAnsi="Traditional Arabic" w:cs="Traditional Arabic"/>
          <w:rtl/>
        </w:rPr>
      </w:pPr>
    </w:p>
    <w:p w14:paraId="47CDC64B" w14:textId="77777777" w:rsidR="00995516" w:rsidRDefault="00995516" w:rsidP="00995516">
      <w:pPr>
        <w:rPr>
          <w:rFonts w:ascii="Traditional Arabic" w:hAnsi="Traditional Arabic" w:cs="Traditional Arabic"/>
          <w:rtl/>
        </w:rPr>
      </w:pPr>
    </w:p>
    <w:p w14:paraId="6EA82D5E" w14:textId="77777777" w:rsidR="007E5D0C" w:rsidRDefault="007E5D0C" w:rsidP="00995516">
      <w:pPr>
        <w:rPr>
          <w:rFonts w:ascii="Simplified Arabic" w:hAnsi="Simplified Arabic" w:cs="Simplified Arabic"/>
          <w:b/>
          <w:bCs/>
          <w:sz w:val="28"/>
          <w:szCs w:val="28"/>
          <w:rtl/>
        </w:rPr>
      </w:pPr>
    </w:p>
    <w:p w14:paraId="7632E1FA" w14:textId="77777777" w:rsidR="007E5D0C" w:rsidRPr="000644CA" w:rsidRDefault="00995516" w:rsidP="00995516">
      <w:pPr>
        <w:jc w:val="right"/>
        <w:rPr>
          <w:rFonts w:ascii="Traditional Arabic" w:hAnsi="Traditional Arabic" w:cs="Traditional Arabic"/>
          <w:b/>
          <w:bCs/>
          <w:sz w:val="28"/>
          <w:szCs w:val="28"/>
          <w:rtl/>
        </w:rPr>
      </w:pPr>
      <w:r w:rsidRPr="000644CA">
        <w:rPr>
          <w:rFonts w:ascii="Traditional Arabic" w:hAnsi="Traditional Arabic" w:cs="Traditional Arabic" w:hint="cs"/>
          <w:b/>
          <w:bCs/>
          <w:sz w:val="28"/>
          <w:szCs w:val="28"/>
          <w:rtl/>
        </w:rPr>
        <w:t>المراجع</w:t>
      </w:r>
    </w:p>
    <w:p w14:paraId="3C3D0F20" w14:textId="44F7EC59" w:rsidR="00995516" w:rsidRPr="000644CA" w:rsidRDefault="00995516" w:rsidP="00995516">
      <w:pPr>
        <w:jc w:val="right"/>
        <w:rPr>
          <w:rFonts w:ascii="Traditional Arabic" w:hAnsi="Traditional Arabic" w:cs="Traditional Arabic" w:hint="cs"/>
          <w:b/>
          <w:bCs/>
          <w:sz w:val="28"/>
          <w:szCs w:val="28"/>
        </w:rPr>
      </w:pPr>
      <w:r w:rsidRPr="000644CA">
        <w:rPr>
          <w:rFonts w:ascii="Traditional Arabic" w:hAnsi="Traditional Arabic" w:cs="Traditional Arabic" w:hint="cs"/>
          <w:b/>
          <w:bCs/>
          <w:sz w:val="28"/>
          <w:szCs w:val="28"/>
          <w:rtl/>
        </w:rPr>
        <w:lastRenderedPageBreak/>
        <w:t xml:space="preserve"> </w:t>
      </w:r>
      <w:r w:rsidRPr="000644CA">
        <w:rPr>
          <w:rFonts w:ascii="Traditional Arabic" w:hAnsi="Traditional Arabic" w:cs="Traditional Arabic" w:hint="cs"/>
          <w:b/>
          <w:bCs/>
          <w:color w:val="000000"/>
          <w:sz w:val="28"/>
          <w:szCs w:val="28"/>
          <w:rtl/>
        </w:rPr>
        <w:t>أولا: المراجع العربية</w:t>
      </w:r>
    </w:p>
    <w:p w14:paraId="0D7A1D56"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آل سعود، ن. (2022). إدراك الشباب السعودي لواقعية المضامين الإعلامية في مواقع التواصل الاجتماعي في ضوء نظرية الغرس الثقافي</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بحوث الإعلام، 24</w:t>
      </w:r>
      <w:r w:rsidRPr="000E684A">
        <w:rPr>
          <w:rFonts w:ascii="Traditional Arabic" w:hAnsi="Traditional Arabic" w:cs="Traditional Arabic" w:hint="cs"/>
          <w:color w:val="000000"/>
        </w:rPr>
        <w:t>(1)</w:t>
      </w:r>
      <w:r w:rsidRPr="000E684A">
        <w:rPr>
          <w:rFonts w:ascii="Traditional Arabic" w:hAnsi="Traditional Arabic" w:cs="Traditional Arabic" w:hint="cs"/>
          <w:color w:val="000000"/>
          <w:rtl/>
        </w:rPr>
        <w:t>، 141</w:t>
      </w:r>
      <w:r w:rsidRPr="000E684A">
        <w:rPr>
          <w:rFonts w:ascii="Traditional Arabic" w:hAnsi="Traditional Arabic" w:cs="Traditional Arabic" w:hint="cs"/>
          <w:color w:val="000000"/>
        </w:rPr>
        <w:t>–168.</w:t>
      </w:r>
    </w:p>
    <w:p w14:paraId="20C43680"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العدوان، س. (2020). منصات التواصل الاجتماعي وتشكيل التصورات الاجتماعية لدى الشباب</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العلوم الاجتماعية، 48</w:t>
      </w:r>
      <w:r w:rsidRPr="000E684A">
        <w:rPr>
          <w:rFonts w:ascii="Traditional Arabic" w:hAnsi="Traditional Arabic" w:cs="Traditional Arabic" w:hint="cs"/>
          <w:color w:val="000000"/>
        </w:rPr>
        <w:t>(3)</w:t>
      </w:r>
      <w:r w:rsidRPr="000E684A">
        <w:rPr>
          <w:rFonts w:ascii="Traditional Arabic" w:hAnsi="Traditional Arabic" w:cs="Traditional Arabic" w:hint="cs"/>
          <w:color w:val="000000"/>
          <w:rtl/>
        </w:rPr>
        <w:t>، 155</w:t>
      </w:r>
      <w:r w:rsidRPr="000E684A">
        <w:rPr>
          <w:rFonts w:ascii="Traditional Arabic" w:hAnsi="Traditional Arabic" w:cs="Traditional Arabic" w:hint="cs"/>
          <w:color w:val="000000"/>
        </w:rPr>
        <w:t>–178.</w:t>
      </w:r>
    </w:p>
    <w:p w14:paraId="226B8034"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العتيبي، س. (2021). دور مواقع التواصل الاجتماعي في تشكيل اتجاهات الرأي العام السعودي تجاه تولي المرأة للمناصب القيادية</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الدراسات الإعلامية، 11</w:t>
      </w:r>
      <w:r w:rsidRPr="000E684A">
        <w:rPr>
          <w:rFonts w:ascii="Traditional Arabic" w:hAnsi="Traditional Arabic" w:cs="Traditional Arabic" w:hint="cs"/>
          <w:color w:val="000000"/>
        </w:rPr>
        <w:t>(2)</w:t>
      </w:r>
      <w:r w:rsidRPr="000E684A">
        <w:rPr>
          <w:rFonts w:ascii="Traditional Arabic" w:hAnsi="Traditional Arabic" w:cs="Traditional Arabic" w:hint="cs"/>
          <w:color w:val="000000"/>
          <w:rtl/>
        </w:rPr>
        <w:t>، 85</w:t>
      </w:r>
      <w:r w:rsidRPr="000E684A">
        <w:rPr>
          <w:rFonts w:ascii="Traditional Arabic" w:hAnsi="Traditional Arabic" w:cs="Traditional Arabic" w:hint="cs"/>
          <w:color w:val="000000"/>
        </w:rPr>
        <w:t>–112.</w:t>
      </w:r>
    </w:p>
    <w:p w14:paraId="11220B1B"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العنقري، م</w:t>
      </w:r>
      <w:r w:rsidRPr="000E684A">
        <w:rPr>
          <w:rFonts w:ascii="Traditional Arabic" w:hAnsi="Traditional Arabic" w:cs="Traditional Arabic" w:hint="cs"/>
          <w:color w:val="000000"/>
        </w:rPr>
        <w:t>.</w:t>
      </w:r>
      <w:r w:rsidRPr="000E684A">
        <w:rPr>
          <w:rFonts w:ascii="Traditional Arabic" w:hAnsi="Traditional Arabic" w:cs="Traditional Arabic" w:hint="cs"/>
          <w:color w:val="000000"/>
          <w:rtl/>
        </w:rPr>
        <w:t xml:space="preserve">، </w:t>
      </w:r>
      <w:r w:rsidRPr="000E684A">
        <w:rPr>
          <w:rFonts w:ascii="Traditional Arabic" w:hAnsi="Traditional Arabic" w:cs="Traditional Arabic" w:hint="cs"/>
          <w:color w:val="000000"/>
        </w:rPr>
        <w:t>و</w:t>
      </w:r>
      <w:r w:rsidRPr="000E684A">
        <w:rPr>
          <w:rFonts w:ascii="Traditional Arabic" w:hAnsi="Traditional Arabic" w:cs="Traditional Arabic" w:hint="cs"/>
          <w:color w:val="000000"/>
          <w:rtl/>
        </w:rPr>
        <w:t>الديري، ن. (2025). دور وسائل التواصل الاجتماعي في تعزيز الهوية الثقافية لدى المجتمع السعودي</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الدراسات الإعلامية، 12</w:t>
      </w:r>
      <w:r w:rsidRPr="000E684A">
        <w:rPr>
          <w:rFonts w:ascii="Traditional Arabic" w:hAnsi="Traditional Arabic" w:cs="Traditional Arabic" w:hint="cs"/>
          <w:color w:val="000000"/>
        </w:rPr>
        <w:t>(1)</w:t>
      </w:r>
      <w:r w:rsidRPr="000E684A">
        <w:rPr>
          <w:rFonts w:ascii="Traditional Arabic" w:hAnsi="Traditional Arabic" w:cs="Traditional Arabic" w:hint="cs"/>
          <w:color w:val="000000"/>
          <w:rtl/>
        </w:rPr>
        <w:t>، 33</w:t>
      </w:r>
      <w:r w:rsidRPr="000E684A">
        <w:rPr>
          <w:rFonts w:ascii="Traditional Arabic" w:hAnsi="Traditional Arabic" w:cs="Traditional Arabic" w:hint="cs"/>
          <w:color w:val="000000"/>
        </w:rPr>
        <w:t>–62.</w:t>
      </w:r>
    </w:p>
    <w:p w14:paraId="6210D7D5"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العامسي، م. (2022). دور مواقع التواصل الاجتماعي في تنمية الوعي الثقافي لدى الشباب</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دراسات الشباب، 9</w:t>
      </w:r>
      <w:r w:rsidRPr="000E684A">
        <w:rPr>
          <w:rFonts w:ascii="Traditional Arabic" w:hAnsi="Traditional Arabic" w:cs="Traditional Arabic" w:hint="cs"/>
          <w:color w:val="000000"/>
        </w:rPr>
        <w:t>(2)</w:t>
      </w:r>
      <w:r w:rsidRPr="000E684A">
        <w:rPr>
          <w:rFonts w:ascii="Traditional Arabic" w:hAnsi="Traditional Arabic" w:cs="Traditional Arabic" w:hint="cs"/>
          <w:color w:val="000000"/>
          <w:rtl/>
        </w:rPr>
        <w:t>، 201</w:t>
      </w:r>
      <w:r w:rsidRPr="000E684A">
        <w:rPr>
          <w:rFonts w:ascii="Traditional Arabic" w:hAnsi="Traditional Arabic" w:cs="Traditional Arabic" w:hint="cs"/>
          <w:color w:val="000000"/>
        </w:rPr>
        <w:t>–228.</w:t>
      </w:r>
    </w:p>
    <w:p w14:paraId="3B34FC18" w14:textId="4AFEE614"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xml:space="preserve">- الرسيحي، أ. (2023). </w:t>
      </w:r>
      <w:r w:rsidR="009F01F2" w:rsidRPr="000E684A">
        <w:rPr>
          <w:rFonts w:ascii="Traditional Arabic" w:hAnsi="Traditional Arabic" w:cs="Traditional Arabic" w:hint="cs"/>
          <w:color w:val="000000"/>
          <w:rtl/>
        </w:rPr>
        <w:t>دور</w:t>
      </w:r>
      <w:r w:rsidRPr="000E684A">
        <w:rPr>
          <w:rStyle w:val="Emphasis"/>
          <w:rFonts w:ascii="Traditional Arabic" w:eastAsiaTheme="majorEastAsia" w:hAnsi="Traditional Arabic" w:cs="Traditional Arabic" w:hint="cs"/>
          <w:color w:val="000000"/>
          <w:rtl/>
        </w:rPr>
        <w:t xml:space="preserve"> وسائل التواصل الاجتماعي في تنمية الوعي بقضايا المرأة السعودية: دراسة سوسيولوجي</w:t>
      </w:r>
      <w:r w:rsidR="009F01F2" w:rsidRPr="000E684A">
        <w:rPr>
          <w:rStyle w:val="Emphasis"/>
          <w:rFonts w:ascii="Traditional Arabic" w:eastAsiaTheme="majorEastAsia" w:hAnsi="Traditional Arabic" w:cs="Traditional Arabic" w:hint="cs"/>
          <w:color w:val="000000"/>
        </w:rPr>
        <w:t xml:space="preserve">. </w:t>
      </w:r>
      <w:r w:rsidRPr="000E684A">
        <w:rPr>
          <w:rFonts w:ascii="Traditional Arabic" w:hAnsi="Traditional Arabic" w:cs="Traditional Arabic" w:hint="cs"/>
          <w:color w:val="000000"/>
          <w:rtl/>
        </w:rPr>
        <w:t xml:space="preserve">رسالة دكتوراه غير منشورة. جامعة الملك </w:t>
      </w:r>
      <w:r w:rsidR="00F569E8" w:rsidRPr="000E684A">
        <w:rPr>
          <w:rFonts w:ascii="Traditional Arabic" w:hAnsi="Traditional Arabic" w:cs="Traditional Arabic" w:hint="cs"/>
          <w:color w:val="000000"/>
          <w:rtl/>
        </w:rPr>
        <w:t>عبد العزيز</w:t>
      </w:r>
      <w:r w:rsidRPr="000E684A">
        <w:rPr>
          <w:rFonts w:ascii="Traditional Arabic" w:hAnsi="Traditional Arabic" w:cs="Traditional Arabic" w:hint="cs"/>
          <w:color w:val="000000"/>
          <w:rtl/>
        </w:rPr>
        <w:t>، جدة، المملكة العربية السعودية</w:t>
      </w:r>
      <w:r w:rsidRPr="000E684A">
        <w:rPr>
          <w:rFonts w:ascii="Traditional Arabic" w:hAnsi="Traditional Arabic" w:cs="Traditional Arabic" w:hint="cs"/>
          <w:color w:val="000000"/>
        </w:rPr>
        <w:t>.</w:t>
      </w:r>
    </w:p>
    <w:p w14:paraId="7AB7E5E7"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الذبياني، م. (2025). تأثير منصة تيك توك في قيم الأسرة السعودية والهوية الاجتماعية</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المجلة السعودية للاتصال والإعلام، 7</w:t>
      </w:r>
      <w:r w:rsidRPr="000E684A">
        <w:rPr>
          <w:rFonts w:ascii="Traditional Arabic" w:hAnsi="Traditional Arabic" w:cs="Traditional Arabic" w:hint="cs"/>
          <w:color w:val="000000"/>
        </w:rPr>
        <w:t>(1)</w:t>
      </w:r>
      <w:r w:rsidRPr="000E684A">
        <w:rPr>
          <w:rFonts w:ascii="Traditional Arabic" w:hAnsi="Traditional Arabic" w:cs="Traditional Arabic" w:hint="cs"/>
          <w:color w:val="000000"/>
          <w:rtl/>
        </w:rPr>
        <w:t>، 21</w:t>
      </w:r>
      <w:r w:rsidRPr="000E684A">
        <w:rPr>
          <w:rFonts w:ascii="Traditional Arabic" w:hAnsi="Traditional Arabic" w:cs="Traditional Arabic" w:hint="cs"/>
          <w:color w:val="000000"/>
        </w:rPr>
        <w:t>–49.</w:t>
      </w:r>
    </w:p>
    <w:p w14:paraId="7BFBD02A"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المسعود، ع. (2024). التحول الرقمي وتأثيره في الهوية الثقافية للأسرة الخليجية</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الدراسات الاجتماعية والثقافية، 16</w:t>
      </w:r>
      <w:r w:rsidRPr="000E684A">
        <w:rPr>
          <w:rFonts w:ascii="Traditional Arabic" w:hAnsi="Traditional Arabic" w:cs="Traditional Arabic" w:hint="cs"/>
          <w:color w:val="000000"/>
        </w:rPr>
        <w:t>(3)</w:t>
      </w:r>
      <w:r w:rsidRPr="000E684A">
        <w:rPr>
          <w:rFonts w:ascii="Traditional Arabic" w:hAnsi="Traditional Arabic" w:cs="Traditional Arabic" w:hint="cs"/>
          <w:color w:val="000000"/>
          <w:rtl/>
        </w:rPr>
        <w:t>، 55</w:t>
      </w:r>
      <w:r w:rsidRPr="000E684A">
        <w:rPr>
          <w:rFonts w:ascii="Traditional Arabic" w:hAnsi="Traditional Arabic" w:cs="Traditional Arabic" w:hint="cs"/>
          <w:color w:val="000000"/>
        </w:rPr>
        <w:t>–84.</w:t>
      </w:r>
    </w:p>
    <w:p w14:paraId="066DE834"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بوموس، ع. (2020). تقدير الذات وعلاقته باضطراب الهوية الجنسية لدى المراهقات مستخدمات تطبيق تيك توك</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المجلة العربية للدراسات النفسية، 15</w:t>
      </w:r>
      <w:r w:rsidRPr="000E684A">
        <w:rPr>
          <w:rFonts w:ascii="Traditional Arabic" w:hAnsi="Traditional Arabic" w:cs="Traditional Arabic" w:hint="cs"/>
          <w:color w:val="000000"/>
        </w:rPr>
        <w:t>(2)</w:t>
      </w:r>
      <w:r w:rsidRPr="000E684A">
        <w:rPr>
          <w:rFonts w:ascii="Traditional Arabic" w:hAnsi="Traditional Arabic" w:cs="Traditional Arabic" w:hint="cs"/>
          <w:color w:val="000000"/>
          <w:rtl/>
        </w:rPr>
        <w:t>، 101</w:t>
      </w:r>
      <w:r w:rsidRPr="000E684A">
        <w:rPr>
          <w:rFonts w:ascii="Traditional Arabic" w:hAnsi="Traditional Arabic" w:cs="Traditional Arabic" w:hint="cs"/>
          <w:color w:val="000000"/>
        </w:rPr>
        <w:t>–129.</w:t>
      </w:r>
    </w:p>
    <w:p w14:paraId="4171B9A1"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جودي، س. (2022). الهوية الرقمية للمرأة على شبكات التواصل الاجتماعي: رؤية تحليلية نقدية</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مجلة الإعلام والاتصال، 15</w:t>
      </w:r>
      <w:r w:rsidRPr="000E684A">
        <w:rPr>
          <w:rFonts w:ascii="Traditional Arabic" w:hAnsi="Traditional Arabic" w:cs="Traditional Arabic" w:hint="cs"/>
          <w:color w:val="000000"/>
        </w:rPr>
        <w:t>(4)</w:t>
      </w:r>
      <w:r w:rsidRPr="000E684A">
        <w:rPr>
          <w:rFonts w:ascii="Traditional Arabic" w:hAnsi="Traditional Arabic" w:cs="Traditional Arabic" w:hint="cs"/>
          <w:color w:val="000000"/>
          <w:rtl/>
        </w:rPr>
        <w:t>، 77</w:t>
      </w:r>
      <w:r w:rsidRPr="000E684A">
        <w:rPr>
          <w:rFonts w:ascii="Traditional Arabic" w:hAnsi="Traditional Arabic" w:cs="Traditional Arabic" w:hint="cs"/>
          <w:color w:val="000000"/>
        </w:rPr>
        <w:t>–101.</w:t>
      </w:r>
    </w:p>
    <w:p w14:paraId="42EB2BCE" w14:textId="77777777" w:rsidR="00995516" w:rsidRPr="000E684A" w:rsidRDefault="00995516" w:rsidP="00995516">
      <w:pPr>
        <w:pStyle w:val="NormalWeb"/>
        <w:bidi/>
        <w:rPr>
          <w:rFonts w:ascii="Traditional Arabic" w:hAnsi="Traditional Arabic" w:cs="Traditional Arabic" w:hint="cs"/>
          <w:color w:val="000000"/>
        </w:rPr>
      </w:pPr>
      <w:r w:rsidRPr="000E684A">
        <w:rPr>
          <w:rFonts w:ascii="Traditional Arabic" w:hAnsi="Traditional Arabic" w:cs="Traditional Arabic" w:hint="cs"/>
          <w:color w:val="000000"/>
          <w:rtl/>
        </w:rPr>
        <w:t>- سلمان، ر. (2023). مدى تأثير الإنترنت ووسائل التواصل الاجتماعي والألعاب عبر الإنترنت على الشباب كوسيلة للتعبير عن تجاربهم العاطفية: مراجعة أدبية</w:t>
      </w:r>
      <w:r w:rsidRPr="000E684A">
        <w:rPr>
          <w:rFonts w:ascii="Traditional Arabic" w:hAnsi="Traditional Arabic" w:cs="Traditional Arabic" w:hint="cs"/>
          <w:color w:val="000000"/>
        </w:rPr>
        <w:t>.</w:t>
      </w:r>
      <w:r w:rsidRPr="000E684A">
        <w:rPr>
          <w:rStyle w:val="apple-converted-space"/>
          <w:rFonts w:ascii="Traditional Arabic" w:eastAsiaTheme="majorEastAsia" w:hAnsi="Traditional Arabic" w:cs="Traditional Arabic" w:hint="cs"/>
          <w:color w:val="000000"/>
        </w:rPr>
        <w:t> </w:t>
      </w:r>
      <w:r w:rsidRPr="000E684A">
        <w:rPr>
          <w:rStyle w:val="Emphasis"/>
          <w:rFonts w:ascii="Traditional Arabic" w:eastAsiaTheme="majorEastAsia" w:hAnsi="Traditional Arabic" w:cs="Traditional Arabic" w:hint="cs"/>
          <w:color w:val="000000"/>
          <w:rtl/>
        </w:rPr>
        <w:t>المجلة العربية للدراسات النفسية، 18</w:t>
      </w:r>
      <w:r w:rsidRPr="000E684A">
        <w:rPr>
          <w:rFonts w:ascii="Traditional Arabic" w:hAnsi="Traditional Arabic" w:cs="Traditional Arabic" w:hint="cs"/>
          <w:color w:val="000000"/>
        </w:rPr>
        <w:t>(1)</w:t>
      </w:r>
      <w:r w:rsidRPr="000E684A">
        <w:rPr>
          <w:rFonts w:ascii="Traditional Arabic" w:hAnsi="Traditional Arabic" w:cs="Traditional Arabic" w:hint="cs"/>
          <w:color w:val="000000"/>
          <w:rtl/>
        </w:rPr>
        <w:t>، 45</w:t>
      </w:r>
      <w:r w:rsidRPr="000E684A">
        <w:rPr>
          <w:rFonts w:ascii="Traditional Arabic" w:hAnsi="Traditional Arabic" w:cs="Traditional Arabic" w:hint="cs"/>
          <w:color w:val="000000"/>
        </w:rPr>
        <w:t>–69.</w:t>
      </w:r>
    </w:p>
    <w:p w14:paraId="52FC6144" w14:textId="77777777" w:rsidR="00995516" w:rsidRPr="000E684A" w:rsidRDefault="00995516" w:rsidP="00995516">
      <w:pPr>
        <w:jc w:val="center"/>
        <w:rPr>
          <w:rFonts w:asciiTheme="majorBidi" w:hAnsiTheme="majorBidi" w:cstheme="majorBidi"/>
          <w:rtl/>
        </w:rPr>
      </w:pPr>
    </w:p>
    <w:p w14:paraId="372C48F7" w14:textId="77777777" w:rsidR="00995516" w:rsidRPr="000E684A" w:rsidRDefault="00995516" w:rsidP="00995516">
      <w:pPr>
        <w:rPr>
          <w:rFonts w:asciiTheme="majorBidi" w:hAnsiTheme="majorBidi" w:cstheme="majorBidi"/>
          <w:b/>
          <w:bCs/>
          <w:rtl/>
        </w:rPr>
      </w:pPr>
      <w:r w:rsidRPr="000E684A">
        <w:rPr>
          <w:rFonts w:asciiTheme="majorBidi" w:hAnsiTheme="majorBidi" w:cstheme="majorBidi"/>
          <w:b/>
          <w:bCs/>
          <w:rtl/>
        </w:rPr>
        <w:t>المراجع الأجنبية</w:t>
      </w:r>
    </w:p>
    <w:p w14:paraId="38F80EB6"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Ahmad, M., Khan, S., &amp; Rehman, A. (2025). The role of false self-presentation and social comparison in excessive social media use.</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Journal of Behavioral Addictions, 14</w:t>
      </w:r>
      <w:r w:rsidRPr="000E684A">
        <w:rPr>
          <w:rFonts w:asciiTheme="majorBidi" w:hAnsiTheme="majorBidi" w:cstheme="majorBidi"/>
          <w:color w:val="000000"/>
        </w:rPr>
        <w:t>(1), 55–72.</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https://doi.org/10.1556/2006.2025.00005</w:t>
      </w:r>
    </w:p>
    <w:p w14:paraId="1F5933EF"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Baumeister, R. F. (1999).</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The self in social psychology</w:t>
      </w:r>
      <w:r w:rsidRPr="000E684A">
        <w:rPr>
          <w:rFonts w:asciiTheme="majorBidi" w:hAnsiTheme="majorBidi" w:cstheme="majorBidi"/>
          <w:color w:val="000000"/>
        </w:rPr>
        <w:t>. Psychology Press.</w:t>
      </w:r>
    </w:p>
    <w:p w14:paraId="3C2A2D2B"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 xml:space="preserve">Blachnio, A., Przepiorka, A., &amp; Pantic, I. (2025). Between screens and self-perception: The role of gender and digital media use in shaping body esteem and self-esteem among </w:t>
      </w:r>
      <w:r w:rsidRPr="000E684A">
        <w:rPr>
          <w:rFonts w:asciiTheme="majorBidi" w:hAnsiTheme="majorBidi" w:cstheme="majorBidi"/>
          <w:color w:val="000000"/>
        </w:rPr>
        <w:lastRenderedPageBreak/>
        <w:t>adolescents.</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Computers in Human Behavior, 158</w:t>
      </w:r>
      <w:r w:rsidRPr="000E684A">
        <w:rPr>
          <w:rFonts w:asciiTheme="majorBidi" w:hAnsiTheme="majorBidi" w:cstheme="majorBidi"/>
          <w:color w:val="000000"/>
        </w:rPr>
        <w:t>, 107–119.</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https://doi.org/10.1016/j.chb.2025.107119</w:t>
      </w:r>
    </w:p>
    <w:p w14:paraId="3913A031"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Boyd, D. M., &amp; Ellison, N. B. (2007). Social network sites: Definition, history, and scholarship.</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Journal of Computer-Mediated Communication, 13</w:t>
      </w:r>
      <w:r w:rsidRPr="000E684A">
        <w:rPr>
          <w:rFonts w:asciiTheme="majorBidi" w:hAnsiTheme="majorBidi" w:cstheme="majorBidi"/>
          <w:color w:val="000000"/>
        </w:rPr>
        <w:t>(1), 210–230.</w:t>
      </w:r>
      <w:r w:rsidRPr="000E684A">
        <w:rPr>
          <w:rStyle w:val="apple-converted-space"/>
          <w:rFonts w:asciiTheme="majorBidi" w:eastAsiaTheme="majorEastAsia" w:hAnsiTheme="majorBidi" w:cstheme="majorBidi"/>
          <w:color w:val="000000"/>
        </w:rPr>
        <w:t> </w:t>
      </w:r>
      <w:hyperlink r:id="rId10" w:tgtFrame="_new" w:history="1">
        <w:r w:rsidRPr="000E684A">
          <w:rPr>
            <w:rStyle w:val="Hyperlink"/>
            <w:rFonts w:asciiTheme="majorBidi" w:eastAsiaTheme="majorEastAsia" w:hAnsiTheme="majorBidi" w:cstheme="majorBidi"/>
          </w:rPr>
          <w:t>https://doi.org/10.1111/j.1083-6101.2007.00393.x</w:t>
        </w:r>
      </w:hyperlink>
    </w:p>
    <w:p w14:paraId="40F53BE9"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Bryman, A. (2016).</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Social research methods</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(5th ed.). Oxford University Press.</w:t>
      </w:r>
    </w:p>
    <w:p w14:paraId="1B0837C2"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Creswell, J. W. (2014).</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 xml:space="preserve">Research design: Qualitative, quantitative, and mixed methods </w:t>
      </w:r>
      <w:proofErr w:type="gramStart"/>
      <w:r w:rsidRPr="000E684A">
        <w:rPr>
          <w:rStyle w:val="Emphasis"/>
          <w:rFonts w:asciiTheme="majorBidi" w:eastAsiaTheme="majorEastAsia" w:hAnsiTheme="majorBidi" w:cstheme="majorBidi"/>
          <w:color w:val="000000"/>
        </w:rPr>
        <w:t>approaches</w:t>
      </w:r>
      <w:proofErr w:type="gramEnd"/>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(4th ed.). SAGE Publications.</w:t>
      </w:r>
    </w:p>
    <w:p w14:paraId="254FC659" w14:textId="77777777" w:rsidR="00301262" w:rsidRPr="000E684A" w:rsidRDefault="00000000">
      <w:pPr>
        <w:rPr>
          <w:rFonts w:asciiTheme="majorBidi" w:hAnsiTheme="majorBidi" w:cstheme="majorBidi"/>
        </w:rPr>
      </w:pPr>
      <w:r w:rsidRPr="000E684A">
        <w:rPr>
          <w:rFonts w:asciiTheme="majorBidi" w:hAnsiTheme="majorBidi" w:cstheme="majorBidi"/>
        </w:rPr>
        <w:t>Derbaix, M. (2025). Understanding social comparison dynamics on social media: A qualitative examination of individual and platform characteristics. Psychology &amp; Marketing. https://doi.org/10.1002/mar.22194</w:t>
      </w:r>
    </w:p>
    <w:p w14:paraId="00791901"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Ellison, N. B., Steinfield, C., &amp; Lampe, C. (2007). The benefits of Facebook “friends”: Social capital and college students’ use of online social network sites.</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Journal of Computer-Mediated Communication, 12</w:t>
      </w:r>
      <w:r w:rsidRPr="000E684A">
        <w:rPr>
          <w:rFonts w:asciiTheme="majorBidi" w:hAnsiTheme="majorBidi" w:cstheme="majorBidi"/>
          <w:color w:val="000000"/>
        </w:rPr>
        <w:t>(4), 1143–1168.</w:t>
      </w:r>
      <w:r w:rsidRPr="000E684A">
        <w:rPr>
          <w:rStyle w:val="apple-converted-space"/>
          <w:rFonts w:asciiTheme="majorBidi" w:eastAsiaTheme="majorEastAsia" w:hAnsiTheme="majorBidi" w:cstheme="majorBidi"/>
          <w:color w:val="000000"/>
        </w:rPr>
        <w:t> </w:t>
      </w:r>
      <w:hyperlink r:id="rId11" w:tgtFrame="_new" w:history="1">
        <w:r w:rsidRPr="000E684A">
          <w:rPr>
            <w:rStyle w:val="Hyperlink"/>
            <w:rFonts w:asciiTheme="majorBidi" w:eastAsiaTheme="majorEastAsia" w:hAnsiTheme="majorBidi" w:cstheme="majorBidi"/>
          </w:rPr>
          <w:t>https://doi.org/10.1111/j.1083-6101.2007.00367.x</w:t>
        </w:r>
      </w:hyperlink>
    </w:p>
    <w:p w14:paraId="40C0F894" w14:textId="77777777" w:rsidR="00301262" w:rsidRPr="000E684A" w:rsidRDefault="00000000">
      <w:pPr>
        <w:rPr>
          <w:rFonts w:asciiTheme="majorBidi" w:hAnsiTheme="majorBidi" w:cstheme="majorBidi"/>
        </w:rPr>
      </w:pPr>
      <w:r w:rsidRPr="000E684A">
        <w:rPr>
          <w:rFonts w:asciiTheme="majorBidi" w:hAnsiTheme="majorBidi" w:cstheme="majorBidi"/>
        </w:rPr>
        <w:t>Fardouly, J., &amp; Vartanian, L. R. (2016). Social media and body image concerns: Current research and future directions. Current Opinion in Psychology, 9, 1–5. https://doi.org/10.1016/j.copsyc.2015.09.005</w:t>
      </w:r>
    </w:p>
    <w:p w14:paraId="460D2EF7"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Festinger, L. (1954). A theory of social comparison processes.</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Human Relations, 7</w:t>
      </w:r>
      <w:r w:rsidRPr="000E684A">
        <w:rPr>
          <w:rFonts w:asciiTheme="majorBidi" w:hAnsiTheme="majorBidi" w:cstheme="majorBidi"/>
          <w:color w:val="000000"/>
        </w:rPr>
        <w:t>(2), 117–140.</w:t>
      </w:r>
      <w:r w:rsidRPr="000E684A">
        <w:rPr>
          <w:rStyle w:val="apple-converted-space"/>
          <w:rFonts w:asciiTheme="majorBidi" w:eastAsiaTheme="majorEastAsia" w:hAnsiTheme="majorBidi" w:cstheme="majorBidi"/>
          <w:color w:val="000000"/>
        </w:rPr>
        <w:t> </w:t>
      </w:r>
      <w:hyperlink r:id="rId12" w:tgtFrame="_new" w:history="1">
        <w:r w:rsidRPr="000E684A">
          <w:rPr>
            <w:rStyle w:val="Hyperlink"/>
            <w:rFonts w:asciiTheme="majorBidi" w:eastAsiaTheme="majorEastAsia" w:hAnsiTheme="majorBidi" w:cstheme="majorBidi"/>
          </w:rPr>
          <w:t>https://doi.org/10.1177/001872675400700202</w:t>
        </w:r>
      </w:hyperlink>
    </w:p>
    <w:p w14:paraId="02CF9FF0"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Field, A. (2018).</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Discovering statistics using IBM SPSS statistics</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(5th ed.). SAGE Publications.</w:t>
      </w:r>
    </w:p>
    <w:p w14:paraId="7237645F"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Goffman, E. (1959).</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The presentation of self in everyday life</w:t>
      </w:r>
      <w:r w:rsidRPr="000E684A">
        <w:rPr>
          <w:rFonts w:asciiTheme="majorBidi" w:hAnsiTheme="majorBidi" w:cstheme="majorBidi"/>
          <w:color w:val="000000"/>
        </w:rPr>
        <w:t>. Anchor Books.</w:t>
      </w:r>
    </w:p>
    <w:p w14:paraId="52127478"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Kaplan, A. M., &amp; Haenlein, M. (2010). Users of the world, unite! The challenges and opportunities of social media.</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Business Horizons, 53</w:t>
      </w:r>
      <w:r w:rsidRPr="000E684A">
        <w:rPr>
          <w:rFonts w:asciiTheme="majorBidi" w:hAnsiTheme="majorBidi" w:cstheme="majorBidi"/>
          <w:color w:val="000000"/>
        </w:rPr>
        <w:t>(1), 59–68.</w:t>
      </w:r>
      <w:r w:rsidRPr="000E684A">
        <w:rPr>
          <w:rStyle w:val="apple-converted-space"/>
          <w:rFonts w:asciiTheme="majorBidi" w:eastAsiaTheme="majorEastAsia" w:hAnsiTheme="majorBidi" w:cstheme="majorBidi"/>
          <w:color w:val="000000"/>
        </w:rPr>
        <w:t> </w:t>
      </w:r>
      <w:hyperlink r:id="rId13" w:tgtFrame="_new" w:history="1">
        <w:r w:rsidRPr="000E684A">
          <w:rPr>
            <w:rStyle w:val="Hyperlink"/>
            <w:rFonts w:asciiTheme="majorBidi" w:eastAsiaTheme="majorEastAsia" w:hAnsiTheme="majorBidi" w:cstheme="majorBidi"/>
          </w:rPr>
          <w:t>https://doi.org/10.1016/j.bushor.2009.09.003</w:t>
        </w:r>
      </w:hyperlink>
    </w:p>
    <w:p w14:paraId="290AF5FD"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Krejcie, R. V., &amp; Morgan, D. W. (1970). Determining sample size for research activities.</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Educational and Psychological Measurement, 30</w:t>
      </w:r>
      <w:r w:rsidRPr="000E684A">
        <w:rPr>
          <w:rFonts w:asciiTheme="majorBidi" w:hAnsiTheme="majorBidi" w:cstheme="majorBidi"/>
          <w:color w:val="000000"/>
        </w:rPr>
        <w:t>(3), 607–610.</w:t>
      </w:r>
      <w:r w:rsidRPr="000E684A">
        <w:rPr>
          <w:rStyle w:val="apple-converted-space"/>
          <w:rFonts w:asciiTheme="majorBidi" w:eastAsiaTheme="majorEastAsia" w:hAnsiTheme="majorBidi" w:cstheme="majorBidi"/>
          <w:color w:val="000000"/>
        </w:rPr>
        <w:t> </w:t>
      </w:r>
      <w:hyperlink r:id="rId14" w:tgtFrame="_new" w:history="1">
        <w:r w:rsidRPr="000E684A">
          <w:rPr>
            <w:rStyle w:val="Hyperlink"/>
            <w:rFonts w:asciiTheme="majorBidi" w:eastAsiaTheme="majorEastAsia" w:hAnsiTheme="majorBidi" w:cstheme="majorBidi"/>
          </w:rPr>
          <w:t>https://doi.org/10.1177/001316447003000308</w:t>
        </w:r>
      </w:hyperlink>
    </w:p>
    <w:p w14:paraId="248BAEF2" w14:textId="77777777" w:rsidR="00995516" w:rsidRPr="000E684A" w:rsidRDefault="00995516" w:rsidP="00995516">
      <w:pPr>
        <w:pStyle w:val="NormalWeb"/>
        <w:rPr>
          <w:rFonts w:asciiTheme="majorBidi" w:hAnsiTheme="majorBidi" w:cstheme="majorBidi"/>
          <w:color w:val="000000" w:themeColor="text1"/>
        </w:rPr>
      </w:pPr>
      <w:r w:rsidRPr="000E684A">
        <w:rPr>
          <w:rFonts w:asciiTheme="majorBidi" w:hAnsiTheme="majorBidi" w:cstheme="majorBidi"/>
          <w:color w:val="000000" w:themeColor="text1"/>
        </w:rPr>
        <w:t>Marquès-Donoso, C., López-Gómez, E., &amp; Sánchez-Prieto, J. C. (2025). Social media use and digital self-perception among university students.</w:t>
      </w:r>
      <w:r w:rsidRPr="000E684A">
        <w:rPr>
          <w:rStyle w:val="apple-converted-space"/>
          <w:rFonts w:asciiTheme="majorBidi" w:eastAsiaTheme="majorEastAsia" w:hAnsiTheme="majorBidi" w:cstheme="majorBidi"/>
          <w:color w:val="000000" w:themeColor="text1"/>
        </w:rPr>
        <w:t> </w:t>
      </w:r>
      <w:r w:rsidRPr="000E684A">
        <w:rPr>
          <w:rStyle w:val="Emphasis"/>
          <w:rFonts w:asciiTheme="majorBidi" w:eastAsiaTheme="majorEastAsia" w:hAnsiTheme="majorBidi" w:cstheme="majorBidi"/>
          <w:color w:val="000000" w:themeColor="text1"/>
        </w:rPr>
        <w:t>Education and Information Technologies, 30</w:t>
      </w:r>
      <w:r w:rsidRPr="000E684A">
        <w:rPr>
          <w:rFonts w:asciiTheme="majorBidi" w:hAnsiTheme="majorBidi" w:cstheme="majorBidi"/>
          <w:color w:val="000000" w:themeColor="text1"/>
        </w:rPr>
        <w:t>(2), 1453–1472.</w:t>
      </w:r>
      <w:r w:rsidRPr="000E684A">
        <w:rPr>
          <w:rStyle w:val="apple-converted-space"/>
          <w:rFonts w:asciiTheme="majorBidi" w:eastAsiaTheme="majorEastAsia" w:hAnsiTheme="majorBidi" w:cstheme="majorBidi"/>
          <w:color w:val="000000" w:themeColor="text1"/>
        </w:rPr>
        <w:t> </w:t>
      </w:r>
      <w:r w:rsidRPr="000E684A">
        <w:rPr>
          <w:rFonts w:asciiTheme="majorBidi" w:hAnsiTheme="majorBidi" w:cstheme="majorBidi"/>
          <w:color w:val="000000" w:themeColor="text1"/>
        </w:rPr>
        <w:t>https://doi.org/10.1007/s10639-025-12045-3</w:t>
      </w:r>
    </w:p>
    <w:p w14:paraId="1DC3510F"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Marroquín, L., Pérez-López, A., &amp; García-Martínez, V. (2025). Impact of social media on sexual self-concept: A qualitative analysis of Instagram in Mexico.</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New Media &amp; Society</w:t>
      </w:r>
      <w:r w:rsidRPr="000E684A">
        <w:rPr>
          <w:rFonts w:asciiTheme="majorBidi" w:hAnsiTheme="majorBidi" w:cstheme="majorBidi"/>
          <w:color w:val="000000"/>
        </w:rPr>
        <w:t>. Advance online publication.</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https://doi.org/10.1177/1461444825</w:t>
      </w:r>
    </w:p>
    <w:p w14:paraId="69096970" w14:textId="77777777" w:rsidR="00301262" w:rsidRPr="000E684A" w:rsidRDefault="00000000">
      <w:pPr>
        <w:rPr>
          <w:rFonts w:asciiTheme="majorBidi" w:hAnsiTheme="majorBidi" w:cstheme="majorBidi"/>
        </w:rPr>
      </w:pPr>
      <w:r w:rsidRPr="000E684A">
        <w:rPr>
          <w:rFonts w:asciiTheme="majorBidi" w:hAnsiTheme="majorBidi" w:cstheme="majorBidi"/>
        </w:rPr>
        <w:lastRenderedPageBreak/>
        <w:t>Mohd Nor, N. F., Iqbal, N., &amp; Shaari, A. H. (2025). The role of false self-presentation and social comparison in excessive social media use. Behavioral Sciences, 15(5), 675. https://doi.org/10.3390/bs15050675</w:t>
      </w:r>
    </w:p>
    <w:p w14:paraId="291EE859"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Pallant, J. (2020).</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SPSS survival manual</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(7th ed.). McGraw-Hill Education.</w:t>
      </w:r>
    </w:p>
    <w:p w14:paraId="21C45F12"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Pan, S., Li, Y., &amp; Chen, X. (2025). “They are more beautiful than me!” How social media use increases women’s body-related envy and cosmetic surgery consideration.</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Body Image, 54</w:t>
      </w:r>
      <w:r w:rsidRPr="000E684A">
        <w:rPr>
          <w:rFonts w:asciiTheme="majorBidi" w:hAnsiTheme="majorBidi" w:cstheme="majorBidi"/>
          <w:color w:val="000000"/>
        </w:rPr>
        <w:t>, 102–115.</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https://doi.org/10.1016/j.bodyim.2025.102115</w:t>
      </w:r>
    </w:p>
    <w:p w14:paraId="05800CFC"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Rosenberg, M. (1979).</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Conceiving the self</w:t>
      </w:r>
      <w:r w:rsidRPr="000E684A">
        <w:rPr>
          <w:rFonts w:asciiTheme="majorBidi" w:hAnsiTheme="majorBidi" w:cstheme="majorBidi"/>
          <w:color w:val="000000"/>
        </w:rPr>
        <w:t>. Basic Books.</w:t>
      </w:r>
    </w:p>
    <w:p w14:paraId="1C7ED20D" w14:textId="77777777" w:rsidR="00301262" w:rsidRPr="000E684A" w:rsidRDefault="00000000">
      <w:pPr>
        <w:rPr>
          <w:rFonts w:asciiTheme="majorBidi" w:hAnsiTheme="majorBidi" w:cstheme="majorBidi"/>
        </w:rPr>
      </w:pPr>
      <w:r w:rsidRPr="000E684A">
        <w:rPr>
          <w:rFonts w:asciiTheme="majorBidi" w:hAnsiTheme="majorBidi" w:cstheme="majorBidi"/>
        </w:rPr>
        <w:t xml:space="preserve">Schreurs, L., &amp; Vandenbosch, L. (2021). Introducing the Social Media Literacy (SMILE) model with the case of the positivity bias on social media. Journal of Children and Media, 15(3), 320–337. </w:t>
      </w:r>
      <w:r w:rsidRPr="000E684A">
        <w:rPr>
          <w:rFonts w:asciiTheme="majorBidi" w:hAnsiTheme="majorBidi" w:cstheme="majorBidi"/>
          <w:color w:val="0070C0"/>
        </w:rPr>
        <w:t>https://doi.org/10.1080/17482798.2020.1809481</w:t>
      </w:r>
    </w:p>
    <w:p w14:paraId="484D0088"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Sekaran, U., &amp; Bougie, R. (2016).</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Research methods for business: A skill-building approach</w:t>
      </w:r>
      <w:r w:rsidRPr="000E684A">
        <w:rPr>
          <w:rStyle w:val="apple-converted-space"/>
          <w:rFonts w:asciiTheme="majorBidi" w:eastAsiaTheme="majorEastAsia" w:hAnsiTheme="majorBidi" w:cstheme="majorBidi"/>
          <w:color w:val="000000"/>
        </w:rPr>
        <w:t> </w:t>
      </w:r>
      <w:r w:rsidRPr="000E684A">
        <w:rPr>
          <w:rFonts w:asciiTheme="majorBidi" w:hAnsiTheme="majorBidi" w:cstheme="majorBidi"/>
          <w:color w:val="000000"/>
        </w:rPr>
        <w:t>(7th ed.). Wiley.</w:t>
      </w:r>
    </w:p>
    <w:p w14:paraId="4D1A4A01" w14:textId="77777777" w:rsidR="00301262" w:rsidRPr="000E684A" w:rsidRDefault="00000000">
      <w:pPr>
        <w:rPr>
          <w:rFonts w:asciiTheme="majorBidi" w:hAnsiTheme="majorBidi" w:cstheme="majorBidi"/>
        </w:rPr>
      </w:pPr>
      <w:r w:rsidRPr="000E684A">
        <w:rPr>
          <w:rFonts w:asciiTheme="majorBidi" w:hAnsiTheme="majorBidi" w:cstheme="majorBidi"/>
        </w:rPr>
        <w:t>Tajfel, H., &amp; Turner, J. C. (1979). An integrative theory of intergroup conflict. In W. G. Austin &amp; S. Worchel (Eds.), The social psychology of intergroup relations (pp. 33–47). Brooks/Cole.</w:t>
      </w:r>
    </w:p>
    <w:p w14:paraId="0495F816" w14:textId="77777777" w:rsidR="00995516" w:rsidRPr="000E684A" w:rsidRDefault="00995516" w:rsidP="00995516">
      <w:pPr>
        <w:pStyle w:val="NormalWeb"/>
        <w:rPr>
          <w:rFonts w:asciiTheme="majorBidi" w:hAnsiTheme="majorBidi" w:cstheme="majorBidi"/>
          <w:color w:val="000000"/>
        </w:rPr>
      </w:pPr>
      <w:r w:rsidRPr="000E684A">
        <w:rPr>
          <w:rFonts w:asciiTheme="majorBidi" w:hAnsiTheme="majorBidi" w:cstheme="majorBidi"/>
          <w:color w:val="000000"/>
        </w:rPr>
        <w:t>Valkenburg, P. M., &amp; Peter, J. (2011). Online communication and adolescent well-being: Testing the stimulation versus displacement hypothesis.</w:t>
      </w:r>
      <w:r w:rsidRPr="000E684A">
        <w:rPr>
          <w:rStyle w:val="apple-converted-space"/>
          <w:rFonts w:asciiTheme="majorBidi" w:eastAsiaTheme="majorEastAsia" w:hAnsiTheme="majorBidi" w:cstheme="majorBidi"/>
          <w:color w:val="000000"/>
        </w:rPr>
        <w:t> </w:t>
      </w:r>
      <w:r w:rsidRPr="000E684A">
        <w:rPr>
          <w:rStyle w:val="Emphasis"/>
          <w:rFonts w:asciiTheme="majorBidi" w:eastAsiaTheme="majorEastAsia" w:hAnsiTheme="majorBidi" w:cstheme="majorBidi"/>
          <w:color w:val="000000"/>
        </w:rPr>
        <w:t>Journal of Adolescent Health, 48</w:t>
      </w:r>
      <w:r w:rsidRPr="000E684A">
        <w:rPr>
          <w:rFonts w:asciiTheme="majorBidi" w:hAnsiTheme="majorBidi" w:cstheme="majorBidi"/>
          <w:color w:val="000000"/>
        </w:rPr>
        <w:t>(2), 121–127.</w:t>
      </w:r>
      <w:r w:rsidRPr="000E684A">
        <w:rPr>
          <w:rStyle w:val="apple-converted-space"/>
          <w:rFonts w:asciiTheme="majorBidi" w:eastAsiaTheme="majorEastAsia" w:hAnsiTheme="majorBidi" w:cstheme="majorBidi"/>
          <w:color w:val="000000"/>
        </w:rPr>
        <w:t> </w:t>
      </w:r>
      <w:hyperlink r:id="rId15" w:history="1">
        <w:r w:rsidR="00103BBE" w:rsidRPr="000E684A">
          <w:rPr>
            <w:rStyle w:val="Hyperlink"/>
            <w:rFonts w:asciiTheme="majorBidi" w:hAnsiTheme="majorBidi" w:cstheme="majorBidi"/>
          </w:rPr>
          <w:t>https://doi.org/10.1016/j.jadohealth.2010.06.001</w:t>
        </w:r>
      </w:hyperlink>
    </w:p>
    <w:p w14:paraId="085B10CE" w14:textId="77777777" w:rsidR="00103BBE" w:rsidRDefault="00103BBE" w:rsidP="00995516">
      <w:pPr>
        <w:pStyle w:val="NormalWeb"/>
        <w:rPr>
          <w:color w:val="000000"/>
        </w:rPr>
      </w:pPr>
    </w:p>
    <w:p w14:paraId="28A053C7" w14:textId="77777777" w:rsidR="00704BB4" w:rsidRDefault="00704BB4" w:rsidP="00704BB4">
      <w:pPr>
        <w:bidi/>
        <w:rPr>
          <w:rFonts w:ascii="Simplified Arabic" w:hAnsi="Simplified Arabic" w:cs="Simplified Arabic"/>
          <w:sz w:val="32"/>
          <w:szCs w:val="32"/>
        </w:rPr>
      </w:pPr>
    </w:p>
    <w:p w14:paraId="29BAC1D3" w14:textId="77777777" w:rsidR="009F01F2" w:rsidRDefault="009F01F2" w:rsidP="009F01F2">
      <w:pPr>
        <w:bidi/>
        <w:rPr>
          <w:rFonts w:ascii="Simplified Arabic" w:hAnsi="Simplified Arabic" w:cs="Simplified Arabic"/>
          <w:sz w:val="32"/>
          <w:szCs w:val="32"/>
        </w:rPr>
      </w:pPr>
    </w:p>
    <w:p w14:paraId="7CAA8EE5" w14:textId="77777777" w:rsidR="009F01F2" w:rsidRDefault="009F01F2" w:rsidP="009F01F2">
      <w:pPr>
        <w:bidi/>
        <w:rPr>
          <w:rFonts w:ascii="Simplified Arabic" w:hAnsi="Simplified Arabic" w:cs="Simplified Arabic"/>
          <w:sz w:val="32"/>
          <w:szCs w:val="32"/>
        </w:rPr>
      </w:pPr>
    </w:p>
    <w:p w14:paraId="3638DFD4" w14:textId="77777777" w:rsidR="009F01F2" w:rsidRDefault="009F01F2" w:rsidP="009F01F2">
      <w:pPr>
        <w:bidi/>
        <w:rPr>
          <w:rFonts w:ascii="Simplified Arabic" w:hAnsi="Simplified Arabic" w:cs="Simplified Arabic"/>
          <w:sz w:val="32"/>
          <w:szCs w:val="32"/>
        </w:rPr>
      </w:pPr>
    </w:p>
    <w:p w14:paraId="3EEF8C93" w14:textId="77777777" w:rsidR="009F01F2" w:rsidRDefault="009F01F2" w:rsidP="009F01F2">
      <w:pPr>
        <w:bidi/>
        <w:rPr>
          <w:rFonts w:ascii="Simplified Arabic" w:hAnsi="Simplified Arabic" w:cs="Simplified Arabic"/>
          <w:sz w:val="32"/>
          <w:szCs w:val="32"/>
        </w:rPr>
      </w:pPr>
    </w:p>
    <w:p w14:paraId="06F0C4F6" w14:textId="77777777" w:rsidR="009F01F2" w:rsidRDefault="009F01F2" w:rsidP="009F01F2">
      <w:pPr>
        <w:bidi/>
        <w:rPr>
          <w:rFonts w:ascii="Simplified Arabic" w:hAnsi="Simplified Arabic" w:cs="Simplified Arabic"/>
          <w:sz w:val="32"/>
          <w:szCs w:val="32"/>
        </w:rPr>
      </w:pPr>
    </w:p>
    <w:p w14:paraId="76646892" w14:textId="77777777" w:rsidR="009F01F2" w:rsidRPr="00704BB4" w:rsidRDefault="009F01F2" w:rsidP="002C52CE">
      <w:pPr>
        <w:bidi/>
        <w:rPr>
          <w:rFonts w:ascii="Simplified Arabic" w:hAnsi="Simplified Arabic" w:cs="Simplified Arabic" w:hint="cs"/>
          <w:sz w:val="32"/>
          <w:szCs w:val="32"/>
          <w:rtl/>
        </w:rPr>
      </w:pPr>
    </w:p>
    <w:sectPr w:rsidR="009F01F2" w:rsidRPr="00704BB4" w:rsidSect="00E06572">
      <w:footerReference w:type="even" r:id="rId16"/>
      <w:footerReference w:type="defaul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458DE" w14:textId="77777777" w:rsidR="00293971" w:rsidRDefault="00293971" w:rsidP="00E06572">
      <w:r>
        <w:separator/>
      </w:r>
    </w:p>
  </w:endnote>
  <w:endnote w:type="continuationSeparator" w:id="0">
    <w:p w14:paraId="3DBB8B4A" w14:textId="77777777" w:rsidR="00293971" w:rsidRDefault="00293971" w:rsidP="00E0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aditional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6105731"/>
      <w:docPartObj>
        <w:docPartGallery w:val="Page Numbers (Bottom of Page)"/>
        <w:docPartUnique/>
      </w:docPartObj>
    </w:sdtPr>
    <w:sdtContent>
      <w:p w14:paraId="2C5BAF8F" w14:textId="77777777" w:rsidR="00E421D7" w:rsidRDefault="00E421D7" w:rsidP="00421D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80398202"/>
      <w:docPartObj>
        <w:docPartGallery w:val="Page Numbers (Bottom of Page)"/>
        <w:docPartUnique/>
      </w:docPartObj>
    </w:sdtPr>
    <w:sdtContent>
      <w:p w14:paraId="546ABA1E" w14:textId="77777777" w:rsidR="00E421D7" w:rsidRDefault="00E421D7" w:rsidP="00421D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730171" w14:textId="77777777" w:rsidR="00E421D7" w:rsidRDefault="00E421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6B924" w14:textId="77777777" w:rsidR="00E421D7" w:rsidRDefault="00E421D7" w:rsidP="00E06572">
    <w:pPr>
      <w:pStyle w:val="Footer"/>
      <w:framePr w:wrap="none" w:vAnchor="text" w:hAnchor="margin" w:xAlign="center" w:y="1"/>
      <w:rPr>
        <w:rStyle w:val="PageNumber"/>
      </w:rPr>
    </w:pPr>
  </w:p>
  <w:p w14:paraId="6DE966BA" w14:textId="77777777" w:rsidR="00E421D7" w:rsidRDefault="00E421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7424105"/>
      <w:docPartObj>
        <w:docPartGallery w:val="Page Numbers (Bottom of Page)"/>
        <w:docPartUnique/>
      </w:docPartObj>
    </w:sdtPr>
    <w:sdtContent>
      <w:p w14:paraId="3FA142C7" w14:textId="77777777" w:rsidR="00E06572" w:rsidRDefault="00E06572" w:rsidP="00E421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421D7">
          <w:rPr>
            <w:rStyle w:val="PageNumber"/>
            <w:noProof/>
          </w:rPr>
          <w:t>1</w:t>
        </w:r>
        <w:r>
          <w:rPr>
            <w:rStyle w:val="PageNumber"/>
          </w:rPr>
          <w:fldChar w:fldCharType="end"/>
        </w:r>
      </w:p>
    </w:sdtContent>
  </w:sdt>
  <w:sdt>
    <w:sdtPr>
      <w:rPr>
        <w:rStyle w:val="PageNumber"/>
      </w:rPr>
      <w:id w:val="1601213589"/>
      <w:docPartObj>
        <w:docPartGallery w:val="Page Numbers (Bottom of Page)"/>
        <w:docPartUnique/>
      </w:docPartObj>
    </w:sdtPr>
    <w:sdtContent>
      <w:p w14:paraId="288BB33F" w14:textId="77777777" w:rsidR="00E06572" w:rsidRDefault="00E06572" w:rsidP="00E421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421D7">
          <w:rPr>
            <w:rStyle w:val="PageNumber"/>
            <w:noProof/>
          </w:rPr>
          <w:t>1</w:t>
        </w:r>
        <w:r>
          <w:rPr>
            <w:rStyle w:val="PageNumber"/>
          </w:rPr>
          <w:fldChar w:fldCharType="end"/>
        </w:r>
      </w:p>
    </w:sdtContent>
  </w:sdt>
  <w:p w14:paraId="12684165" w14:textId="77777777" w:rsidR="00E06572" w:rsidRDefault="00E065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0140803"/>
      <w:docPartObj>
        <w:docPartGallery w:val="Page Numbers (Bottom of Page)"/>
        <w:docPartUnique/>
      </w:docPartObj>
    </w:sdtPr>
    <w:sdtContent>
      <w:p w14:paraId="01E2DDC1" w14:textId="77777777" w:rsidR="00E421D7" w:rsidRDefault="00E421D7" w:rsidP="00421D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61D807" w14:textId="77777777" w:rsidR="00E06572" w:rsidRDefault="00E06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B68CD" w14:textId="77777777" w:rsidR="00293971" w:rsidRDefault="00293971" w:rsidP="00E06572">
      <w:r>
        <w:separator/>
      </w:r>
    </w:p>
  </w:footnote>
  <w:footnote w:type="continuationSeparator" w:id="0">
    <w:p w14:paraId="1A05B6B9" w14:textId="77777777" w:rsidR="00293971" w:rsidRDefault="00293971" w:rsidP="00E06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720"/>
    <w:multiLevelType w:val="multilevel"/>
    <w:tmpl w:val="90F8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964CC"/>
    <w:multiLevelType w:val="hybridMultilevel"/>
    <w:tmpl w:val="84425558"/>
    <w:lvl w:ilvl="0" w:tplc="0136E3D2">
      <w:start w:val="2"/>
      <w:numFmt w:val="bullet"/>
      <w:lvlText w:val="-"/>
      <w:lvlJc w:val="left"/>
      <w:pPr>
        <w:ind w:left="720" w:hanging="360"/>
      </w:pPr>
      <w:rPr>
        <w:rFonts w:ascii="Traditional Arabic" w:eastAsia="Traditional Arabic"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463FE"/>
    <w:multiLevelType w:val="multilevel"/>
    <w:tmpl w:val="83EE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E2413"/>
    <w:multiLevelType w:val="multilevel"/>
    <w:tmpl w:val="70FA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3487D"/>
    <w:multiLevelType w:val="multilevel"/>
    <w:tmpl w:val="43DA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3702F"/>
    <w:multiLevelType w:val="hybridMultilevel"/>
    <w:tmpl w:val="1730D7FA"/>
    <w:lvl w:ilvl="0" w:tplc="52BEA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47599A"/>
    <w:multiLevelType w:val="hybridMultilevel"/>
    <w:tmpl w:val="FF1C97D8"/>
    <w:lvl w:ilvl="0" w:tplc="63C851F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CA3A07"/>
    <w:multiLevelType w:val="multilevel"/>
    <w:tmpl w:val="D99CF4EA"/>
    <w:lvl w:ilvl="0">
      <w:start w:val="1"/>
      <w:numFmt w:val="bullet"/>
      <w:lvlText w:val=""/>
      <w:lvlJc w:val="left"/>
      <w:pPr>
        <w:tabs>
          <w:tab w:val="num" w:pos="720"/>
        </w:tabs>
        <w:ind w:left="720" w:hanging="360"/>
      </w:pPr>
      <w:rPr>
        <w:rFonts w:ascii="Symbol" w:hAnsi="Symbol" w:hint="default"/>
        <w:color w:val="124F1A" w:themeColor="accent3"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9B4000"/>
    <w:multiLevelType w:val="multilevel"/>
    <w:tmpl w:val="E0EA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AD021D"/>
    <w:multiLevelType w:val="multilevel"/>
    <w:tmpl w:val="A8100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087EFC"/>
    <w:multiLevelType w:val="multilevel"/>
    <w:tmpl w:val="DD26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87387"/>
    <w:multiLevelType w:val="multilevel"/>
    <w:tmpl w:val="8D8A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6F18AF"/>
    <w:multiLevelType w:val="hybridMultilevel"/>
    <w:tmpl w:val="70A608D2"/>
    <w:lvl w:ilvl="0" w:tplc="0C4880BE">
      <w:start w:val="2"/>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390249"/>
    <w:multiLevelType w:val="multilevel"/>
    <w:tmpl w:val="BEBC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2F14CF"/>
    <w:multiLevelType w:val="multilevel"/>
    <w:tmpl w:val="E634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5E1691"/>
    <w:multiLevelType w:val="hybridMultilevel"/>
    <w:tmpl w:val="1730D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A44423"/>
    <w:multiLevelType w:val="multilevel"/>
    <w:tmpl w:val="44E6B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5D4CDB"/>
    <w:multiLevelType w:val="multilevel"/>
    <w:tmpl w:val="4D1E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5F1BE1"/>
    <w:multiLevelType w:val="multilevel"/>
    <w:tmpl w:val="7A9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3C2804"/>
    <w:multiLevelType w:val="multilevel"/>
    <w:tmpl w:val="B860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C739CE"/>
    <w:multiLevelType w:val="multilevel"/>
    <w:tmpl w:val="BAE099F8"/>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21" w15:restartNumberingAfterBreak="0">
    <w:nsid w:val="5B2567A1"/>
    <w:multiLevelType w:val="multilevel"/>
    <w:tmpl w:val="BD1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61936"/>
    <w:multiLevelType w:val="multilevel"/>
    <w:tmpl w:val="EAF4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7C7043"/>
    <w:multiLevelType w:val="multilevel"/>
    <w:tmpl w:val="093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7059ED"/>
    <w:multiLevelType w:val="multilevel"/>
    <w:tmpl w:val="3B4C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E66307"/>
    <w:multiLevelType w:val="multilevel"/>
    <w:tmpl w:val="BA5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E902B9"/>
    <w:multiLevelType w:val="multilevel"/>
    <w:tmpl w:val="4B54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7A0903"/>
    <w:multiLevelType w:val="multilevel"/>
    <w:tmpl w:val="C618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910124">
    <w:abstractNumId w:val="8"/>
  </w:num>
  <w:num w:numId="2" w16cid:durableId="364526965">
    <w:abstractNumId w:val="2"/>
  </w:num>
  <w:num w:numId="3" w16cid:durableId="2093620124">
    <w:abstractNumId w:val="16"/>
  </w:num>
  <w:num w:numId="4" w16cid:durableId="1597395782">
    <w:abstractNumId w:val="9"/>
  </w:num>
  <w:num w:numId="5" w16cid:durableId="1905591">
    <w:abstractNumId w:val="0"/>
  </w:num>
  <w:num w:numId="6" w16cid:durableId="1002514178">
    <w:abstractNumId w:val="3"/>
  </w:num>
  <w:num w:numId="7" w16cid:durableId="220947671">
    <w:abstractNumId w:val="13"/>
  </w:num>
  <w:num w:numId="8" w16cid:durableId="119080549">
    <w:abstractNumId w:val="21"/>
  </w:num>
  <w:num w:numId="9" w16cid:durableId="653265344">
    <w:abstractNumId w:val="17"/>
  </w:num>
  <w:num w:numId="10" w16cid:durableId="2084984295">
    <w:abstractNumId w:val="25"/>
  </w:num>
  <w:num w:numId="11" w16cid:durableId="859122253">
    <w:abstractNumId w:val="20"/>
  </w:num>
  <w:num w:numId="12" w16cid:durableId="1829252451">
    <w:abstractNumId w:val="11"/>
  </w:num>
  <w:num w:numId="13" w16cid:durableId="798689221">
    <w:abstractNumId w:val="18"/>
  </w:num>
  <w:num w:numId="14" w16cid:durableId="927621553">
    <w:abstractNumId w:val="26"/>
  </w:num>
  <w:num w:numId="15" w16cid:durableId="180707450">
    <w:abstractNumId w:val="12"/>
  </w:num>
  <w:num w:numId="16" w16cid:durableId="1503272879">
    <w:abstractNumId w:val="6"/>
  </w:num>
  <w:num w:numId="17" w16cid:durableId="128791916">
    <w:abstractNumId w:val="19"/>
  </w:num>
  <w:num w:numId="18" w16cid:durableId="1179464737">
    <w:abstractNumId w:val="10"/>
  </w:num>
  <w:num w:numId="19" w16cid:durableId="1249197850">
    <w:abstractNumId w:val="23"/>
  </w:num>
  <w:num w:numId="20" w16cid:durableId="764304803">
    <w:abstractNumId w:val="27"/>
  </w:num>
  <w:num w:numId="21" w16cid:durableId="2031492275">
    <w:abstractNumId w:val="24"/>
  </w:num>
  <w:num w:numId="22" w16cid:durableId="1374496133">
    <w:abstractNumId w:val="14"/>
  </w:num>
  <w:num w:numId="23" w16cid:durableId="1699351239">
    <w:abstractNumId w:val="4"/>
  </w:num>
  <w:num w:numId="24" w16cid:durableId="2100104106">
    <w:abstractNumId w:val="5"/>
  </w:num>
  <w:num w:numId="25" w16cid:durableId="2015525511">
    <w:abstractNumId w:val="15"/>
  </w:num>
  <w:num w:numId="26" w16cid:durableId="292904037">
    <w:abstractNumId w:val="7"/>
  </w:num>
  <w:num w:numId="27" w16cid:durableId="385489297">
    <w:abstractNumId w:val="22"/>
  </w:num>
  <w:num w:numId="28" w16cid:durableId="824932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1F"/>
    <w:rsid w:val="00004229"/>
    <w:rsid w:val="00022A40"/>
    <w:rsid w:val="00022DD9"/>
    <w:rsid w:val="00022EB8"/>
    <w:rsid w:val="000253A2"/>
    <w:rsid w:val="00025940"/>
    <w:rsid w:val="00027914"/>
    <w:rsid w:val="000606BA"/>
    <w:rsid w:val="00062A45"/>
    <w:rsid w:val="000644CA"/>
    <w:rsid w:val="000721F4"/>
    <w:rsid w:val="00074ACD"/>
    <w:rsid w:val="00081515"/>
    <w:rsid w:val="00083BE4"/>
    <w:rsid w:val="0009249A"/>
    <w:rsid w:val="000A0E9D"/>
    <w:rsid w:val="000A4102"/>
    <w:rsid w:val="000A5D46"/>
    <w:rsid w:val="000C0B07"/>
    <w:rsid w:val="000C21F0"/>
    <w:rsid w:val="000D1B82"/>
    <w:rsid w:val="000D57F0"/>
    <w:rsid w:val="000E684A"/>
    <w:rsid w:val="00103BBE"/>
    <w:rsid w:val="00115DFA"/>
    <w:rsid w:val="00131D06"/>
    <w:rsid w:val="0015714B"/>
    <w:rsid w:val="001654BA"/>
    <w:rsid w:val="001A0E1D"/>
    <w:rsid w:val="001C76CD"/>
    <w:rsid w:val="001F0BF8"/>
    <w:rsid w:val="001F4D5C"/>
    <w:rsid w:val="001F7692"/>
    <w:rsid w:val="00230823"/>
    <w:rsid w:val="00244C1E"/>
    <w:rsid w:val="00256EF1"/>
    <w:rsid w:val="0025796F"/>
    <w:rsid w:val="00264444"/>
    <w:rsid w:val="002747A9"/>
    <w:rsid w:val="0027575D"/>
    <w:rsid w:val="002825F7"/>
    <w:rsid w:val="00291AC6"/>
    <w:rsid w:val="00293971"/>
    <w:rsid w:val="00295F85"/>
    <w:rsid w:val="002A562B"/>
    <w:rsid w:val="002C0191"/>
    <w:rsid w:val="002C52CE"/>
    <w:rsid w:val="002D711A"/>
    <w:rsid w:val="002F370F"/>
    <w:rsid w:val="00301262"/>
    <w:rsid w:val="00305A1F"/>
    <w:rsid w:val="00327A33"/>
    <w:rsid w:val="00334289"/>
    <w:rsid w:val="003534CF"/>
    <w:rsid w:val="00354F44"/>
    <w:rsid w:val="00366EBD"/>
    <w:rsid w:val="003914D8"/>
    <w:rsid w:val="003A2AC9"/>
    <w:rsid w:val="003A6F1F"/>
    <w:rsid w:val="003C3C8A"/>
    <w:rsid w:val="003D14A1"/>
    <w:rsid w:val="003F621A"/>
    <w:rsid w:val="00400CF6"/>
    <w:rsid w:val="00404102"/>
    <w:rsid w:val="0041316F"/>
    <w:rsid w:val="00420FFA"/>
    <w:rsid w:val="00436851"/>
    <w:rsid w:val="004506B9"/>
    <w:rsid w:val="00456348"/>
    <w:rsid w:val="00462595"/>
    <w:rsid w:val="004839B5"/>
    <w:rsid w:val="00483CE5"/>
    <w:rsid w:val="0048507D"/>
    <w:rsid w:val="004A2E84"/>
    <w:rsid w:val="004C7BC4"/>
    <w:rsid w:val="004E5652"/>
    <w:rsid w:val="005204E9"/>
    <w:rsid w:val="0052702B"/>
    <w:rsid w:val="005632A4"/>
    <w:rsid w:val="00585682"/>
    <w:rsid w:val="005D5F43"/>
    <w:rsid w:val="005E3678"/>
    <w:rsid w:val="00613EAF"/>
    <w:rsid w:val="006246BB"/>
    <w:rsid w:val="00624A1C"/>
    <w:rsid w:val="00637448"/>
    <w:rsid w:val="00646801"/>
    <w:rsid w:val="0065478D"/>
    <w:rsid w:val="00685267"/>
    <w:rsid w:val="006A562F"/>
    <w:rsid w:val="006C5E10"/>
    <w:rsid w:val="006D135F"/>
    <w:rsid w:val="006D38A1"/>
    <w:rsid w:val="006E30B0"/>
    <w:rsid w:val="006F04B6"/>
    <w:rsid w:val="006F39DC"/>
    <w:rsid w:val="00704BB4"/>
    <w:rsid w:val="00757D4F"/>
    <w:rsid w:val="00775601"/>
    <w:rsid w:val="007757C1"/>
    <w:rsid w:val="00786588"/>
    <w:rsid w:val="00787AF5"/>
    <w:rsid w:val="007A2BE7"/>
    <w:rsid w:val="007B1010"/>
    <w:rsid w:val="007E5D0C"/>
    <w:rsid w:val="007F09B1"/>
    <w:rsid w:val="0082215C"/>
    <w:rsid w:val="00825EC4"/>
    <w:rsid w:val="00835E9C"/>
    <w:rsid w:val="00845F10"/>
    <w:rsid w:val="00846A00"/>
    <w:rsid w:val="00852609"/>
    <w:rsid w:val="00857FC0"/>
    <w:rsid w:val="0086090D"/>
    <w:rsid w:val="008632B5"/>
    <w:rsid w:val="00897D16"/>
    <w:rsid w:val="008A186D"/>
    <w:rsid w:val="008A7D05"/>
    <w:rsid w:val="008B419D"/>
    <w:rsid w:val="008C4C43"/>
    <w:rsid w:val="008F0AF1"/>
    <w:rsid w:val="008F783F"/>
    <w:rsid w:val="00922962"/>
    <w:rsid w:val="009238A3"/>
    <w:rsid w:val="00944B60"/>
    <w:rsid w:val="00954C6D"/>
    <w:rsid w:val="00955086"/>
    <w:rsid w:val="00962BF3"/>
    <w:rsid w:val="009834E7"/>
    <w:rsid w:val="00990B8C"/>
    <w:rsid w:val="009948A8"/>
    <w:rsid w:val="00995516"/>
    <w:rsid w:val="009A1619"/>
    <w:rsid w:val="009B052C"/>
    <w:rsid w:val="009C1763"/>
    <w:rsid w:val="009C5473"/>
    <w:rsid w:val="009C7F21"/>
    <w:rsid w:val="009D33EA"/>
    <w:rsid w:val="009E195A"/>
    <w:rsid w:val="009E1B6E"/>
    <w:rsid w:val="009F01F2"/>
    <w:rsid w:val="009F6746"/>
    <w:rsid w:val="00A10FD2"/>
    <w:rsid w:val="00A472B8"/>
    <w:rsid w:val="00A8199D"/>
    <w:rsid w:val="00AB1442"/>
    <w:rsid w:val="00AC126F"/>
    <w:rsid w:val="00AC26CA"/>
    <w:rsid w:val="00AC3FD5"/>
    <w:rsid w:val="00AD1849"/>
    <w:rsid w:val="00AF60A5"/>
    <w:rsid w:val="00B05C5A"/>
    <w:rsid w:val="00B67C7E"/>
    <w:rsid w:val="00B709C7"/>
    <w:rsid w:val="00B8534B"/>
    <w:rsid w:val="00BA5DFD"/>
    <w:rsid w:val="00BC5AF8"/>
    <w:rsid w:val="00BD091D"/>
    <w:rsid w:val="00BE2B6F"/>
    <w:rsid w:val="00BE7E08"/>
    <w:rsid w:val="00BF1AF5"/>
    <w:rsid w:val="00C051DE"/>
    <w:rsid w:val="00C50E7B"/>
    <w:rsid w:val="00C52D55"/>
    <w:rsid w:val="00C92C2F"/>
    <w:rsid w:val="00C9302A"/>
    <w:rsid w:val="00C9437C"/>
    <w:rsid w:val="00CA0207"/>
    <w:rsid w:val="00CD4191"/>
    <w:rsid w:val="00CE3A5B"/>
    <w:rsid w:val="00CF0070"/>
    <w:rsid w:val="00D14356"/>
    <w:rsid w:val="00D2067B"/>
    <w:rsid w:val="00D34A6B"/>
    <w:rsid w:val="00D437B6"/>
    <w:rsid w:val="00D9429A"/>
    <w:rsid w:val="00D97A5F"/>
    <w:rsid w:val="00DE0386"/>
    <w:rsid w:val="00DE7EFF"/>
    <w:rsid w:val="00E06572"/>
    <w:rsid w:val="00E06F60"/>
    <w:rsid w:val="00E10339"/>
    <w:rsid w:val="00E11DD4"/>
    <w:rsid w:val="00E1405D"/>
    <w:rsid w:val="00E24BB8"/>
    <w:rsid w:val="00E421D7"/>
    <w:rsid w:val="00E44ADF"/>
    <w:rsid w:val="00E479AE"/>
    <w:rsid w:val="00E716FB"/>
    <w:rsid w:val="00E73025"/>
    <w:rsid w:val="00E86618"/>
    <w:rsid w:val="00EB0E58"/>
    <w:rsid w:val="00EB102D"/>
    <w:rsid w:val="00EB7B3C"/>
    <w:rsid w:val="00ED33E7"/>
    <w:rsid w:val="00EF0F54"/>
    <w:rsid w:val="00EF6EFB"/>
    <w:rsid w:val="00F068FF"/>
    <w:rsid w:val="00F15269"/>
    <w:rsid w:val="00F17C74"/>
    <w:rsid w:val="00F23ABF"/>
    <w:rsid w:val="00F34B2E"/>
    <w:rsid w:val="00F445D0"/>
    <w:rsid w:val="00F52CFA"/>
    <w:rsid w:val="00F569E8"/>
    <w:rsid w:val="00F85529"/>
    <w:rsid w:val="00F90032"/>
    <w:rsid w:val="00F91601"/>
    <w:rsid w:val="00F91CDB"/>
    <w:rsid w:val="00FD2585"/>
    <w:rsid w:val="00FD3F3C"/>
    <w:rsid w:val="00FD4954"/>
    <w:rsid w:val="00FD68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5DECF"/>
  <w15:chartTrackingRefBased/>
  <w15:docId w15:val="{34464450-F8FA-8843-824A-9EDA53F0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58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05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5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5A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A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A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A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A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A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5A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5A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A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A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A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A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A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A1F"/>
    <w:rPr>
      <w:rFonts w:eastAsiaTheme="majorEastAsia" w:cstheme="majorBidi"/>
      <w:color w:val="272727" w:themeColor="text1" w:themeTint="D8"/>
    </w:rPr>
  </w:style>
  <w:style w:type="paragraph" w:styleId="Title">
    <w:name w:val="Title"/>
    <w:basedOn w:val="Normal"/>
    <w:next w:val="Normal"/>
    <w:link w:val="TitleChar"/>
    <w:uiPriority w:val="10"/>
    <w:qFormat/>
    <w:rsid w:val="00305A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A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A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A1F"/>
    <w:pPr>
      <w:spacing w:before="160"/>
      <w:jc w:val="center"/>
    </w:pPr>
    <w:rPr>
      <w:i/>
      <w:iCs/>
      <w:color w:val="404040" w:themeColor="text1" w:themeTint="BF"/>
    </w:rPr>
  </w:style>
  <w:style w:type="character" w:customStyle="1" w:styleId="QuoteChar">
    <w:name w:val="Quote Char"/>
    <w:basedOn w:val="DefaultParagraphFont"/>
    <w:link w:val="Quote"/>
    <w:uiPriority w:val="29"/>
    <w:rsid w:val="00305A1F"/>
    <w:rPr>
      <w:i/>
      <w:iCs/>
      <w:color w:val="404040" w:themeColor="text1" w:themeTint="BF"/>
    </w:rPr>
  </w:style>
  <w:style w:type="paragraph" w:styleId="ListParagraph">
    <w:name w:val="List Paragraph"/>
    <w:basedOn w:val="Normal"/>
    <w:uiPriority w:val="34"/>
    <w:qFormat/>
    <w:rsid w:val="00305A1F"/>
    <w:pPr>
      <w:ind w:left="720"/>
      <w:contextualSpacing/>
    </w:pPr>
  </w:style>
  <w:style w:type="character" w:styleId="IntenseEmphasis">
    <w:name w:val="Intense Emphasis"/>
    <w:basedOn w:val="DefaultParagraphFont"/>
    <w:uiPriority w:val="21"/>
    <w:qFormat/>
    <w:rsid w:val="00305A1F"/>
    <w:rPr>
      <w:i/>
      <w:iCs/>
      <w:color w:val="0F4761" w:themeColor="accent1" w:themeShade="BF"/>
    </w:rPr>
  </w:style>
  <w:style w:type="paragraph" w:styleId="IntenseQuote">
    <w:name w:val="Intense Quote"/>
    <w:basedOn w:val="Normal"/>
    <w:next w:val="Normal"/>
    <w:link w:val="IntenseQuoteChar"/>
    <w:uiPriority w:val="30"/>
    <w:qFormat/>
    <w:rsid w:val="00305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A1F"/>
    <w:rPr>
      <w:i/>
      <w:iCs/>
      <w:color w:val="0F4761" w:themeColor="accent1" w:themeShade="BF"/>
    </w:rPr>
  </w:style>
  <w:style w:type="character" w:styleId="IntenseReference">
    <w:name w:val="Intense Reference"/>
    <w:basedOn w:val="DefaultParagraphFont"/>
    <w:uiPriority w:val="32"/>
    <w:qFormat/>
    <w:rsid w:val="00305A1F"/>
    <w:rPr>
      <w:b/>
      <w:bCs/>
      <w:smallCaps/>
      <w:color w:val="0F4761" w:themeColor="accent1" w:themeShade="BF"/>
      <w:spacing w:val="5"/>
    </w:rPr>
  </w:style>
  <w:style w:type="character" w:styleId="Hyperlink">
    <w:name w:val="Hyperlink"/>
    <w:uiPriority w:val="99"/>
    <w:unhideWhenUsed/>
    <w:rsid w:val="00305A1F"/>
    <w:rPr>
      <w:color w:val="0563C1"/>
      <w:u w:val="single"/>
    </w:rPr>
  </w:style>
  <w:style w:type="paragraph" w:styleId="NormalWeb">
    <w:name w:val="Normal (Web)"/>
    <w:basedOn w:val="Normal"/>
    <w:uiPriority w:val="99"/>
    <w:unhideWhenUsed/>
    <w:rsid w:val="00305A1F"/>
    <w:pPr>
      <w:spacing w:before="100" w:beforeAutospacing="1" w:after="100" w:afterAutospacing="1"/>
    </w:pPr>
  </w:style>
  <w:style w:type="character" w:customStyle="1" w:styleId="apple-converted-space">
    <w:name w:val="apple-converted-space"/>
    <w:basedOn w:val="DefaultParagraphFont"/>
    <w:rsid w:val="00305A1F"/>
  </w:style>
  <w:style w:type="character" w:styleId="Strong">
    <w:name w:val="Strong"/>
    <w:basedOn w:val="DefaultParagraphFont"/>
    <w:uiPriority w:val="22"/>
    <w:qFormat/>
    <w:rsid w:val="00305A1F"/>
    <w:rPr>
      <w:b/>
      <w:bCs/>
    </w:rPr>
  </w:style>
  <w:style w:type="paragraph" w:styleId="HTMLPreformatted">
    <w:name w:val="HTML Preformatted"/>
    <w:basedOn w:val="Normal"/>
    <w:link w:val="HTMLPreformattedChar"/>
    <w:uiPriority w:val="99"/>
    <w:semiHidden/>
    <w:unhideWhenUsed/>
    <w:rsid w:val="00CA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A0207"/>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CA0207"/>
    <w:rPr>
      <w:rFonts w:ascii="Courier New" w:eastAsia="Times New Roman" w:hAnsi="Courier New" w:cs="Courier New"/>
      <w:sz w:val="20"/>
      <w:szCs w:val="20"/>
    </w:rPr>
  </w:style>
  <w:style w:type="paragraph" w:customStyle="1" w:styleId="isselectedend">
    <w:name w:val="isselectedend"/>
    <w:basedOn w:val="Normal"/>
    <w:rsid w:val="000D57F0"/>
    <w:pPr>
      <w:spacing w:before="100" w:beforeAutospacing="1" w:after="100" w:afterAutospacing="1"/>
    </w:pPr>
  </w:style>
  <w:style w:type="character" w:styleId="Emphasis">
    <w:name w:val="Emphasis"/>
    <w:basedOn w:val="DefaultParagraphFont"/>
    <w:uiPriority w:val="20"/>
    <w:qFormat/>
    <w:rsid w:val="00995516"/>
    <w:rPr>
      <w:i/>
      <w:iCs/>
    </w:rPr>
  </w:style>
  <w:style w:type="paragraph" w:customStyle="1" w:styleId="pdq2pgselectionanchorcontainer">
    <w:name w:val="pdq2pg_selectionanchorcontainer"/>
    <w:basedOn w:val="Normal"/>
    <w:rsid w:val="005E3678"/>
    <w:pPr>
      <w:spacing w:before="100" w:beforeAutospacing="1" w:after="100" w:afterAutospacing="1"/>
    </w:pPr>
  </w:style>
  <w:style w:type="paragraph" w:customStyle="1" w:styleId="z1qcye">
    <w:name w:val="z1qcye"/>
    <w:basedOn w:val="Normal"/>
    <w:rsid w:val="00EB0E58"/>
    <w:pPr>
      <w:spacing w:before="100" w:beforeAutospacing="1" w:after="100" w:afterAutospacing="1"/>
    </w:pPr>
  </w:style>
  <w:style w:type="character" w:customStyle="1" w:styleId="t286pc">
    <w:name w:val="t286pc"/>
    <w:basedOn w:val="DefaultParagraphFont"/>
    <w:rsid w:val="00EB0E58"/>
  </w:style>
  <w:style w:type="table" w:styleId="TableGrid">
    <w:name w:val="Table Grid"/>
    <w:basedOn w:val="TableNormal"/>
    <w:uiPriority w:val="39"/>
    <w:rsid w:val="009C7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03BBE"/>
    <w:rPr>
      <w:color w:val="605E5C"/>
      <w:shd w:val="clear" w:color="auto" w:fill="E1DFDD"/>
    </w:rPr>
  </w:style>
  <w:style w:type="paragraph" w:styleId="Footer">
    <w:name w:val="footer"/>
    <w:basedOn w:val="Normal"/>
    <w:link w:val="FooterChar"/>
    <w:uiPriority w:val="99"/>
    <w:unhideWhenUsed/>
    <w:rsid w:val="00E06572"/>
    <w:pPr>
      <w:tabs>
        <w:tab w:val="center" w:pos="4680"/>
        <w:tab w:val="right" w:pos="9360"/>
      </w:tabs>
    </w:pPr>
  </w:style>
  <w:style w:type="character" w:customStyle="1" w:styleId="FooterChar">
    <w:name w:val="Footer Char"/>
    <w:basedOn w:val="DefaultParagraphFont"/>
    <w:link w:val="Footer"/>
    <w:uiPriority w:val="99"/>
    <w:rsid w:val="00E06572"/>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E06572"/>
  </w:style>
  <w:style w:type="paragraph" w:styleId="Header">
    <w:name w:val="header"/>
    <w:basedOn w:val="Normal"/>
    <w:link w:val="HeaderChar"/>
    <w:uiPriority w:val="99"/>
    <w:unhideWhenUsed/>
    <w:rsid w:val="00E06572"/>
    <w:pPr>
      <w:tabs>
        <w:tab w:val="center" w:pos="4680"/>
        <w:tab w:val="right" w:pos="9360"/>
      </w:tabs>
    </w:pPr>
  </w:style>
  <w:style w:type="character" w:customStyle="1" w:styleId="HeaderChar">
    <w:name w:val="Header Char"/>
    <w:basedOn w:val="DefaultParagraphFont"/>
    <w:link w:val="Header"/>
    <w:uiPriority w:val="99"/>
    <w:rsid w:val="00E06572"/>
    <w:rPr>
      <w:rFonts w:ascii="Times New Roman" w:eastAsia="Times New Roman" w:hAnsi="Times New Roman" w:cs="Times New Roman"/>
      <w:kern w:val="0"/>
      <w14:ligatures w14:val="none"/>
    </w:rPr>
  </w:style>
  <w:style w:type="paragraph" w:customStyle="1" w:styleId="font-claude-response-body">
    <w:name w:val="font-claude-response-body"/>
    <w:basedOn w:val="Normal"/>
    <w:rsid w:val="0082215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16/j.bushor.2009.09.00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177/001872675400700202"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083-6101.2007.00367.x" TargetMode="External"/><Relationship Id="rId5" Type="http://schemas.openxmlformats.org/officeDocument/2006/relationships/footnotes" Target="footnotes.xml"/><Relationship Id="rId15" Type="http://schemas.openxmlformats.org/officeDocument/2006/relationships/hyperlink" Target="https://doi.org/10.1016/j.jadohealth.2010.06.001" TargetMode="External"/><Relationship Id="rId10" Type="http://schemas.openxmlformats.org/officeDocument/2006/relationships/hyperlink" Target="https://doi.org/10.1111/j.1083-6101.2007.00393.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177/001316447003000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4496</TotalTime>
  <Pages>40</Pages>
  <Words>12288</Words>
  <Characters>70044</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Basmah Ateeq S. Alanmai</dc:creator>
  <cp:keywords/>
  <dc:description/>
  <cp:lastModifiedBy>Basmah Ateeq S. Alanmai</cp:lastModifiedBy>
  <cp:revision>90</cp:revision>
  <dcterms:created xsi:type="dcterms:W3CDTF">2026-06-24T20:51:00Z</dcterms:created>
  <dcterms:modified xsi:type="dcterms:W3CDTF">2026-08-08T17:36:00Z</dcterms:modified>
</cp:coreProperties>
</file>