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005A5A03" w:rsidR="008239B5" w:rsidRDefault="000905EE">
            <w:pPr>
              <w:jc w:val="center"/>
            </w:pPr>
            <w:r>
              <w:rPr>
                <w:rFonts w:hint="cs"/>
                <w:rtl/>
              </w:rPr>
              <w:t>*</w:t>
            </w:r>
          </w:p>
        </w:tc>
        <w:tc>
          <w:tcPr>
            <w:tcW w:w="3978" w:type="dxa"/>
            <w:vAlign w:val="center"/>
          </w:tcPr>
          <w:p w14:paraId="1F70FCD2" w14:textId="63BABCE4" w:rsidR="008239B5" w:rsidRDefault="00EB387B" w:rsidP="000905EE">
            <w:pPr>
              <w:jc w:val="center"/>
            </w:pPr>
            <w:r>
              <w:t xml:space="preserve">: </w:t>
            </w:r>
            <w:r>
              <w:rPr>
                <w:rtl/>
              </w:rPr>
              <w:t>يجب أن يعكس عنوان البحث العلاقة بين المتغير التابع والمتغير المستقل ونطاق تطبيق الدراسة</w:t>
            </w:r>
            <w:r w:rsidR="000905EE">
              <w:rPr>
                <w:rtl/>
              </w:rPr>
              <w:br/>
            </w:r>
            <w:r w:rsidR="000905EE" w:rsidRPr="000905EE">
              <w:t>"</w:t>
            </w:r>
            <w:r w:rsidR="000905EE" w:rsidRPr="000905EE">
              <w:rPr>
                <w:rtl/>
              </w:rPr>
              <w:t>أثر استخدام أنظمة إدارة المشاريع الرقمية (المتغير المستقل) على كفاءة متابعة وتقييم الأداء (المتغير التابع) في المشاريع الكبرى بالمملكة العربية السعودية: دراسة تطبيقية على مشروع داون تاون جدة</w:t>
            </w:r>
            <w:r w:rsidR="000905EE" w:rsidRPr="000905EE">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1E4CBCCA" w:rsidR="008239B5" w:rsidRDefault="000905EE">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58CAAB71"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00F366BB" w:rsidR="008239B5" w:rsidRDefault="000905EE">
            <w:pPr>
              <w:jc w:val="center"/>
            </w:pPr>
            <w:r>
              <w:rPr>
                <w:rFonts w:hint="cs"/>
                <w:rt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2200350"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14B8C324" w:rsidR="008239B5" w:rsidRDefault="000905EE">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0F230031" w:rsidR="008239B5" w:rsidRDefault="000905EE">
            <w:pPr>
              <w:jc w:val="center"/>
            </w:pPr>
            <w:r>
              <w:rPr>
                <w:rFonts w:hint="cs"/>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12BF82A"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4CCB1B0C" w:rsidR="008239B5" w:rsidRDefault="000905EE">
            <w:pPr>
              <w:jc w:val="center"/>
            </w:pPr>
            <w:r>
              <w:rPr>
                <w:rFonts w:hint="cs"/>
                <w:rt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0272E4A5" w:rsidR="008239B5" w:rsidRDefault="000905EE">
            <w:pPr>
              <w:jc w:val="center"/>
            </w:pPr>
            <w:r>
              <w:rPr>
                <w:rFonts w:hint="cs"/>
                <w:rtl/>
              </w:rPr>
              <w:t>*</w:t>
            </w:r>
          </w:p>
        </w:tc>
        <w:tc>
          <w:tcPr>
            <w:tcW w:w="1177" w:type="dxa"/>
            <w:vAlign w:val="center"/>
          </w:tcPr>
          <w:p w14:paraId="61E6639C" w14:textId="0C9BCCA4"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50065AA9" w:rsidR="008239B5" w:rsidRDefault="000905EE">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1ED0F03F" w:rsidR="008239B5" w:rsidRDefault="000905EE">
            <w:pPr>
              <w:jc w:val="center"/>
            </w:pPr>
            <w:r>
              <w:rPr>
                <w:rFonts w:hint="cs"/>
                <w:rtl/>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509D551C" w:rsidR="008239B5" w:rsidRDefault="000905EE">
            <w:pPr>
              <w:jc w:val="center"/>
            </w:pPr>
            <w:r>
              <w:rPr>
                <w:rFonts w:hint="cs"/>
                <w:rtl/>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3ED7042A" w:rsidR="008239B5" w:rsidRDefault="000905EE">
            <w:pPr>
              <w:jc w:val="center"/>
            </w:pPr>
            <w:r>
              <w:rPr>
                <w:rFonts w:hint="cs"/>
                <w:rt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59C795CC" w:rsidR="008239B5" w:rsidRDefault="000905EE">
            <w:pPr>
              <w:jc w:val="center"/>
            </w:pPr>
            <w:r>
              <w:rPr>
                <w:rFonts w:hint="cs"/>
                <w:rtl/>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905EE"/>
    <w:rsid w:val="001C1BA3"/>
    <w:rsid w:val="001F16C8"/>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2</Pages>
  <Words>347</Words>
  <Characters>1979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2025-12-11T09:04:00Z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