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B06BA" w14:textId="77777777" w:rsidR="001D0C99" w:rsidRDefault="004E652A">
      <w:pPr>
        <w:bidi/>
        <w:spacing w:after="60" w:line="264" w:lineRule="auto"/>
        <w:jc w:val="center"/>
      </w:pPr>
      <w:r>
        <w:rPr>
          <w:b/>
          <w:color w:val="163A5F"/>
          <w:sz w:val="48"/>
          <w:rtl/>
        </w:rPr>
        <w:t>خطة تنفيذ مشروع التخرج</w:t>
      </w:r>
    </w:p>
    <w:p w14:paraId="648DCB3C" w14:textId="77777777" w:rsidR="001D0C99" w:rsidRDefault="004E652A">
      <w:pPr>
        <w:spacing w:after="80" w:line="264" w:lineRule="auto"/>
        <w:jc w:val="center"/>
      </w:pPr>
      <w:r>
        <w:rPr>
          <w:b/>
          <w:color w:val="1F5A94"/>
          <w:sz w:val="28"/>
        </w:rPr>
        <w:t>AI Crowd Detection and Train Dispatch Recommendation</w:t>
      </w:r>
    </w:p>
    <w:p w14:paraId="2EBAA972" w14:textId="163BB011" w:rsidR="001D0C99" w:rsidRDefault="004E652A">
      <w:pPr>
        <w:bidi/>
        <w:spacing w:after="200" w:line="264" w:lineRule="auto"/>
        <w:jc w:val="center"/>
      </w:pPr>
      <w:r>
        <w:rPr>
          <w:color w:val="64748B"/>
          <w:sz w:val="21"/>
          <w:rtl/>
        </w:rPr>
        <w:t>تحليل بيانات ركاب - تقدير الازدحام - توصيات تشغيل القطارات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1D0C99" w14:paraId="77D3687F" w14:textId="77777777">
        <w:tc>
          <w:tcPr>
            <w:tcW w:w="2340" w:type="dxa"/>
            <w:tcBorders>
              <w:top w:val="single" w:sz="4" w:space="0" w:color="CBD5E1"/>
              <w:left w:val="single" w:sz="4" w:space="0" w:color="CBD5E1"/>
              <w:bottom w:val="single" w:sz="4" w:space="0" w:color="CBD5E1"/>
              <w:right w:val="single" w:sz="4" w:space="0" w:color="CBD5E1"/>
            </w:tcBorders>
            <w:shd w:val="clear" w:color="auto" w:fill="E8F1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033C6D" w14:textId="77777777" w:rsidR="001D0C99" w:rsidRDefault="004E652A">
            <w:pPr>
              <w:bidi/>
              <w:spacing w:after="20" w:line="264" w:lineRule="auto"/>
              <w:jc w:val="center"/>
            </w:pPr>
            <w:r>
              <w:rPr>
                <w:b/>
                <w:color w:val="163A5F"/>
                <w:sz w:val="32"/>
              </w:rPr>
              <w:t>24</w:t>
            </w:r>
          </w:p>
          <w:p w14:paraId="7931FC68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64748B"/>
                <w:sz w:val="17"/>
                <w:rtl/>
              </w:rPr>
              <w:t>إجمالي المراحل</w:t>
            </w:r>
          </w:p>
        </w:tc>
        <w:tc>
          <w:tcPr>
            <w:tcW w:w="2340" w:type="dxa"/>
            <w:tcBorders>
              <w:top w:val="single" w:sz="4" w:space="0" w:color="CBD5E1"/>
              <w:left w:val="single" w:sz="4" w:space="0" w:color="CBD5E1"/>
              <w:bottom w:val="single" w:sz="4" w:space="0" w:color="CBD5E1"/>
              <w:right w:val="single" w:sz="4" w:space="0" w:color="CBD5E1"/>
            </w:tcBorders>
            <w:shd w:val="clear" w:color="auto" w:fill="E8F1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AD27AE" w14:textId="77777777" w:rsidR="001D0C99" w:rsidRDefault="004E652A">
            <w:pPr>
              <w:bidi/>
              <w:spacing w:after="20" w:line="264" w:lineRule="auto"/>
              <w:jc w:val="center"/>
            </w:pPr>
            <w:r>
              <w:rPr>
                <w:b/>
                <w:color w:val="163A5F"/>
                <w:sz w:val="32"/>
              </w:rPr>
              <w:t>18</w:t>
            </w:r>
          </w:p>
          <w:p w14:paraId="46D80877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64748B"/>
                <w:sz w:val="17"/>
                <w:rtl/>
              </w:rPr>
              <w:t>المراحل المكتملة</w:t>
            </w:r>
          </w:p>
        </w:tc>
        <w:tc>
          <w:tcPr>
            <w:tcW w:w="2340" w:type="dxa"/>
            <w:tcBorders>
              <w:top w:val="single" w:sz="4" w:space="0" w:color="CBD5E1"/>
              <w:left w:val="single" w:sz="4" w:space="0" w:color="CBD5E1"/>
              <w:bottom w:val="single" w:sz="4" w:space="0" w:color="CBD5E1"/>
              <w:right w:val="single" w:sz="4" w:space="0" w:color="CBD5E1"/>
            </w:tcBorders>
            <w:shd w:val="clear" w:color="auto" w:fill="E8F1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C9974B" w14:textId="77777777" w:rsidR="001D0C99" w:rsidRDefault="004E652A">
            <w:pPr>
              <w:bidi/>
              <w:spacing w:after="20" w:line="264" w:lineRule="auto"/>
              <w:jc w:val="center"/>
            </w:pPr>
            <w:r>
              <w:rPr>
                <w:b/>
                <w:color w:val="163A5F"/>
                <w:sz w:val="32"/>
              </w:rPr>
              <w:t>6</w:t>
            </w:r>
          </w:p>
          <w:p w14:paraId="18BDFED3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64748B"/>
                <w:sz w:val="17"/>
                <w:rtl/>
              </w:rPr>
              <w:t>المراحل المتبقية</w:t>
            </w:r>
          </w:p>
        </w:tc>
        <w:tc>
          <w:tcPr>
            <w:tcW w:w="2340" w:type="dxa"/>
            <w:tcBorders>
              <w:top w:val="single" w:sz="4" w:space="0" w:color="CBD5E1"/>
              <w:left w:val="single" w:sz="4" w:space="0" w:color="CBD5E1"/>
              <w:bottom w:val="single" w:sz="4" w:space="0" w:color="CBD5E1"/>
              <w:right w:val="single" w:sz="4" w:space="0" w:color="CBD5E1"/>
            </w:tcBorders>
            <w:shd w:val="clear" w:color="auto" w:fill="DCFCE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E5B1AE" w14:textId="77777777" w:rsidR="001D0C99" w:rsidRDefault="004E652A">
            <w:pPr>
              <w:bidi/>
              <w:spacing w:after="20" w:line="264" w:lineRule="auto"/>
              <w:jc w:val="center"/>
            </w:pPr>
            <w:r>
              <w:rPr>
                <w:b/>
                <w:color w:val="166534"/>
                <w:sz w:val="32"/>
              </w:rPr>
              <w:t>75%</w:t>
            </w:r>
          </w:p>
          <w:p w14:paraId="45DE2F8F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64748B"/>
                <w:sz w:val="17"/>
                <w:rtl/>
              </w:rPr>
              <w:t>نسبة الإنجاز</w:t>
            </w:r>
          </w:p>
        </w:tc>
      </w:tr>
    </w:tbl>
    <w:p w14:paraId="045CD164" w14:textId="77777777" w:rsidR="001D0C99" w:rsidRDefault="004E652A">
      <w:pPr>
        <w:bidi/>
        <w:spacing w:before="200" w:after="140" w:line="264" w:lineRule="auto"/>
        <w:jc w:val="center"/>
      </w:pPr>
      <w:r>
        <w:rPr>
          <w:b/>
          <w:color w:val="163A5F"/>
          <w:sz w:val="34"/>
          <w:rtl/>
        </w:rPr>
        <w:t>المراحل المكتملة</w:t>
      </w:r>
      <w:r>
        <w:rPr>
          <w:b/>
          <w:color w:val="163A5F"/>
          <w:sz w:val="22"/>
        </w:rPr>
        <w:t xml:space="preserve">  |  Completed Stages</w:t>
      </w:r>
    </w:p>
    <w:tbl>
      <w:tblPr>
        <w:tblStyle w:val="TableGrid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40"/>
        <w:gridCol w:w="2100"/>
        <w:gridCol w:w="5400"/>
        <w:gridCol w:w="1320"/>
      </w:tblGrid>
      <w:tr w:rsidR="001D0C99" w14:paraId="3EA6197A" w14:textId="77777777">
        <w:trPr>
          <w:tblHeader/>
        </w:trPr>
        <w:tc>
          <w:tcPr>
            <w:tcW w:w="540" w:type="dxa"/>
            <w:tcBorders>
              <w:top w:val="single" w:sz="6" w:space="0" w:color="163A5F"/>
              <w:left w:val="single" w:sz="6" w:space="0" w:color="163A5F"/>
              <w:bottom w:val="single" w:sz="6" w:space="0" w:color="163A5F"/>
              <w:right w:val="single" w:sz="6" w:space="0" w:color="163A5F"/>
            </w:tcBorders>
            <w:shd w:val="clear" w:color="auto" w:fill="163A5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7D9A98A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FFFFFF"/>
                <w:sz w:val="19"/>
                <w:rtl/>
              </w:rPr>
              <w:t>#</w:t>
            </w:r>
          </w:p>
        </w:tc>
        <w:tc>
          <w:tcPr>
            <w:tcW w:w="2100" w:type="dxa"/>
            <w:tcBorders>
              <w:top w:val="single" w:sz="6" w:space="0" w:color="163A5F"/>
              <w:left w:val="single" w:sz="6" w:space="0" w:color="163A5F"/>
              <w:bottom w:val="single" w:sz="6" w:space="0" w:color="163A5F"/>
              <w:right w:val="single" w:sz="6" w:space="0" w:color="163A5F"/>
            </w:tcBorders>
            <w:shd w:val="clear" w:color="auto" w:fill="163A5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44A0685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FFFFFF"/>
                <w:sz w:val="19"/>
                <w:rtl/>
              </w:rPr>
              <w:t>المرحلة | Stage</w:t>
            </w:r>
          </w:p>
        </w:tc>
        <w:tc>
          <w:tcPr>
            <w:tcW w:w="5400" w:type="dxa"/>
            <w:tcBorders>
              <w:top w:val="single" w:sz="6" w:space="0" w:color="163A5F"/>
              <w:left w:val="single" w:sz="6" w:space="0" w:color="163A5F"/>
              <w:bottom w:val="single" w:sz="6" w:space="0" w:color="163A5F"/>
              <w:right w:val="single" w:sz="6" w:space="0" w:color="163A5F"/>
            </w:tcBorders>
            <w:shd w:val="clear" w:color="auto" w:fill="163A5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6E91207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FFFFFF"/>
                <w:sz w:val="19"/>
                <w:rtl/>
              </w:rPr>
              <w:t>الوصف | Description</w:t>
            </w:r>
          </w:p>
        </w:tc>
        <w:tc>
          <w:tcPr>
            <w:tcW w:w="1320" w:type="dxa"/>
            <w:tcBorders>
              <w:top w:val="single" w:sz="6" w:space="0" w:color="163A5F"/>
              <w:left w:val="single" w:sz="6" w:space="0" w:color="163A5F"/>
              <w:bottom w:val="single" w:sz="6" w:space="0" w:color="163A5F"/>
              <w:right w:val="single" w:sz="6" w:space="0" w:color="163A5F"/>
            </w:tcBorders>
            <w:shd w:val="clear" w:color="auto" w:fill="163A5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657E2B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FFFFFF"/>
                <w:sz w:val="19"/>
                <w:rtl/>
              </w:rPr>
              <w:t>الحالة | Status</w:t>
            </w:r>
          </w:p>
        </w:tc>
      </w:tr>
      <w:tr w:rsidR="001D0C99" w14:paraId="68DEBE3C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52C3FB4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D94A2D4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Project Scope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A37489A" w14:textId="7B1BDE9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تحديد مشكلة الازدحام في محطات وصياغة هدف المشروع ومخرجاته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5E90E84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4BD9A9F7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434ED4C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2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D804CDC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Dataset Acquisition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E115C00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استلام ملف بيانات الركاب الأسبوعي للخط الثالث وتجهيزه داخل هيكل المشروع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B036229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00415EE8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85A584C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3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CFA4735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Workbook Inspection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88A8FCC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فحص جميع أوراق Excel وفهم بنية المحطات والساعات وحقول الدخول والخروج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6BB7341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294A92D8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6E29909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4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E15D54D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Data Cleaning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A4A378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تنظيف القيم الفارغة والرموز وتوحيد الساعات والتواريخ وأسماء المحطات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5200AC9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3BF0EBB0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CF0296F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5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4724D4F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AFC Data Extraction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00C9C35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استخراج بيانات AFC للدخول والخروج لكل محطة ولكل ساعة تشغيل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ED13BD2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2E5F6417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48EA4EB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6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F598704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 xml:space="preserve">Net </w:t>
            </w:r>
            <w:r>
              <w:rPr>
                <w:b/>
                <w:color w:val="1F5A94"/>
                <w:sz w:val="18"/>
              </w:rPr>
              <w:t>Flow Calculation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89D6E67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حساب صافي التدفق لكل سجل باستخدام Entry - Exit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AA17056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692600AC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C8F9FD3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7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CF3107B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Crowd Estimation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3CC2CAE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تقدير الحشود من خلال التراكم غير السالب لصافي التدفق لكل محطة ويوم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ADADB90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4786C13B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1F4ACE9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8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29A4C19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Threshold Configuration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46632D4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تعريف مستويات Low وMedium وHigh وCritical وفق الحدود التشغيلية المعتمدة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FB89707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4CF06EFE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7AFDE89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9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0F8E909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Exploratory Analysis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810F21B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تحليل 3,360 سجلًا تغطي 20 محطة و7 أيام و24 ساعة تشغيل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D24EEF8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76A832EC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EDEEA61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10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8D2587E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Feature Engineering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89997AB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إنشاء خصائص الساعة واليوم وصافي التدفق وترميز المحطات للنمذجة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75C2FF3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15EEB82C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DB68A09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11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EDA5050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Train/Test Split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847ED1F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تقسيم البيانات إلى تدريب واختبار بطريقة قابلة لإعادة الإنتاج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A6092DA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241EF046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21C36F2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12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F7495EB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Random Forest Model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6A80E1A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بناء وتدريب نموذج Random Forest Classification مع موازنة الفئات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831A8A0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61DB7F0E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1F46181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13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74D74EC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Model Evaluation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18B3A27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حساب Accuracy وPrecision وRecall وF1-score ومصفوفة الالتباس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542E1C1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6AD1C9D5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CA6230A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14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C9B0023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Crowd Prediction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1611FD2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توليد مستوى الازدحام المتوقع لكل محطة وساعة في البيانات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60EA4B7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626A6BE8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D38E9EB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15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B728176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Dispatch Recommendation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2DD6255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تحويل التنبؤات إلى إجراءات تشغيلية وتوصيات لإرسال قطارات إضافية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2124840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1E3AFAB7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7BA8703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16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9DA4EDD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Interactive Dashboard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71046C9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إنشاء لوحة Plotly تفاعلية تعرض المؤشرات والاتجاهات وأولويات التدخل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6783FF9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  <w:tr w:rsidR="001D0C99" w14:paraId="6A624390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B10E5A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17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E8084A9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Jupyter Notebook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36E2BCC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 xml:space="preserve">إعداد Notebook مشروح بخطوات Markdown قبل كل خلية برمجية </w:t>
            </w:r>
            <w:r>
              <w:rPr>
                <w:color w:val="1F2937"/>
                <w:sz w:val="18"/>
                <w:rtl/>
              </w:rPr>
              <w:lastRenderedPageBreak/>
              <w:t>للعرض الأكاديمي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4931A3D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lastRenderedPageBreak/>
              <w:t>مكتمل</w:t>
            </w:r>
          </w:p>
        </w:tc>
      </w:tr>
      <w:tr w:rsidR="001D0C99" w14:paraId="0FDCA9A3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6C6EE5C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18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8B333B6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Project Packaging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DD3A35B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تنظيم ملفات Python وحفظ النموذج والتقييم والتقرير النهائي داخل هيكل احترافي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DCFCE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B2EDCE2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166534"/>
                <w:sz w:val="18"/>
                <w:rtl/>
              </w:rPr>
              <w:t>مكتمل</w:t>
            </w:r>
          </w:p>
        </w:tc>
      </w:tr>
    </w:tbl>
    <w:p w14:paraId="1F649C65" w14:textId="77777777" w:rsidR="001D0C99" w:rsidRDefault="004E652A">
      <w:r>
        <w:br w:type="page"/>
      </w:r>
    </w:p>
    <w:p w14:paraId="71D0A1C9" w14:textId="77777777" w:rsidR="001D0C99" w:rsidRDefault="004E652A">
      <w:pPr>
        <w:bidi/>
        <w:spacing w:before="200" w:after="140" w:line="264" w:lineRule="auto"/>
        <w:jc w:val="center"/>
      </w:pPr>
      <w:r>
        <w:rPr>
          <w:b/>
          <w:color w:val="B42318"/>
          <w:sz w:val="34"/>
          <w:rtl/>
        </w:rPr>
        <w:lastRenderedPageBreak/>
        <w:t>المراحل المتبقية</w:t>
      </w:r>
      <w:r>
        <w:rPr>
          <w:b/>
          <w:color w:val="B42318"/>
          <w:sz w:val="22"/>
        </w:rPr>
        <w:t xml:space="preserve">  |  Remaining Stages</w:t>
      </w:r>
    </w:p>
    <w:p w14:paraId="6BDB86B7" w14:textId="77777777" w:rsidR="001D0C99" w:rsidRDefault="004E652A">
      <w:pPr>
        <w:bidi/>
        <w:spacing w:after="160" w:line="264" w:lineRule="auto"/>
        <w:jc w:val="right"/>
      </w:pPr>
      <w:r>
        <w:rPr>
          <w:color w:val="1F2937"/>
          <w:rtl/>
        </w:rPr>
        <w:t>تركز المراحل التالية على التحقق الميداني، تفسير النموذج، وتحويل النموذج الأولي إلى مخرج أكاديمي وتشغيلي قابل للدفاع أمام لجنة المناقشة.</w:t>
      </w:r>
    </w:p>
    <w:tbl>
      <w:tblPr>
        <w:tblStyle w:val="TableGrid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40"/>
        <w:gridCol w:w="2100"/>
        <w:gridCol w:w="5400"/>
        <w:gridCol w:w="1320"/>
      </w:tblGrid>
      <w:tr w:rsidR="001D0C99" w14:paraId="7ECABFD3" w14:textId="77777777">
        <w:trPr>
          <w:tblHeader/>
        </w:trPr>
        <w:tc>
          <w:tcPr>
            <w:tcW w:w="540" w:type="dxa"/>
            <w:tcBorders>
              <w:top w:val="single" w:sz="6" w:space="0" w:color="163A5F"/>
              <w:left w:val="single" w:sz="6" w:space="0" w:color="163A5F"/>
              <w:bottom w:val="single" w:sz="6" w:space="0" w:color="163A5F"/>
              <w:right w:val="single" w:sz="6" w:space="0" w:color="163A5F"/>
            </w:tcBorders>
            <w:shd w:val="clear" w:color="auto" w:fill="163A5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FCC0D7E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FFFFFF"/>
                <w:sz w:val="19"/>
                <w:rtl/>
              </w:rPr>
              <w:t>#</w:t>
            </w:r>
          </w:p>
        </w:tc>
        <w:tc>
          <w:tcPr>
            <w:tcW w:w="2100" w:type="dxa"/>
            <w:tcBorders>
              <w:top w:val="single" w:sz="6" w:space="0" w:color="163A5F"/>
              <w:left w:val="single" w:sz="6" w:space="0" w:color="163A5F"/>
              <w:bottom w:val="single" w:sz="6" w:space="0" w:color="163A5F"/>
              <w:right w:val="single" w:sz="6" w:space="0" w:color="163A5F"/>
            </w:tcBorders>
            <w:shd w:val="clear" w:color="auto" w:fill="163A5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22E9415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FFFFFF"/>
                <w:sz w:val="19"/>
                <w:rtl/>
              </w:rPr>
              <w:t>المرحلة | Stage</w:t>
            </w:r>
          </w:p>
        </w:tc>
        <w:tc>
          <w:tcPr>
            <w:tcW w:w="5400" w:type="dxa"/>
            <w:tcBorders>
              <w:top w:val="single" w:sz="6" w:space="0" w:color="163A5F"/>
              <w:left w:val="single" w:sz="6" w:space="0" w:color="163A5F"/>
              <w:bottom w:val="single" w:sz="6" w:space="0" w:color="163A5F"/>
              <w:right w:val="single" w:sz="6" w:space="0" w:color="163A5F"/>
            </w:tcBorders>
            <w:shd w:val="clear" w:color="auto" w:fill="163A5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FF3C664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FFFFFF"/>
                <w:sz w:val="19"/>
                <w:rtl/>
              </w:rPr>
              <w:t>الوصف | Description</w:t>
            </w:r>
          </w:p>
        </w:tc>
        <w:tc>
          <w:tcPr>
            <w:tcW w:w="1320" w:type="dxa"/>
            <w:tcBorders>
              <w:top w:val="single" w:sz="6" w:space="0" w:color="163A5F"/>
              <w:left w:val="single" w:sz="6" w:space="0" w:color="163A5F"/>
              <w:bottom w:val="single" w:sz="6" w:space="0" w:color="163A5F"/>
              <w:right w:val="single" w:sz="6" w:space="0" w:color="163A5F"/>
            </w:tcBorders>
            <w:shd w:val="clear" w:color="auto" w:fill="163A5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60EBF3A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FFFFFF"/>
                <w:sz w:val="19"/>
                <w:rtl/>
              </w:rPr>
              <w:t>الحالة | Status</w:t>
            </w:r>
          </w:p>
        </w:tc>
      </w:tr>
      <w:tr w:rsidR="001D0C99" w14:paraId="38F0E687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32E04DA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19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7CFB22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Operational Validation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0BB1C51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مقارنة تقدير الحشود مع عد يدوي أو CCTV أو حساسات المنصة عند توفرها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EF3C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53A4EE1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92400E"/>
                <w:sz w:val="18"/>
                <w:rtl/>
              </w:rPr>
              <w:t>متبقي</w:t>
            </w:r>
          </w:p>
        </w:tc>
      </w:tr>
      <w:tr w:rsidR="001D0C99" w14:paraId="03736056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CC8AC40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20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984D99C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Robustness Testing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89CFEA7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اختبار النموذج مع أيام وأسابيع جديدة وحالات الذروة والقيم المفقودة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EF3C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9E2235C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92400E"/>
                <w:sz w:val="18"/>
                <w:rtl/>
              </w:rPr>
              <w:t>متبقي</w:t>
            </w:r>
          </w:p>
        </w:tc>
      </w:tr>
      <w:tr w:rsidR="001D0C99" w14:paraId="66E1B83C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C436388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21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04E63A0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Explainable AI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A50B77C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تحليل Feature Importance أو SHAP لتفسير العوامل المؤثرة في قرارات النموذج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EF3C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59BD907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92400E"/>
                <w:sz w:val="18"/>
                <w:rtl/>
              </w:rPr>
              <w:t>متبقي</w:t>
            </w:r>
          </w:p>
        </w:tc>
      </w:tr>
      <w:tr w:rsidR="001D0C99" w14:paraId="2E0DD68E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C65B5B4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22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4F8A769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Deployment Prototype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23B4C13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تحويل الحل إلى نموذج تشغيل تجريبي يستقبل بيانات حديثة ويحدث التوصيات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EF3C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7E24215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92400E"/>
                <w:sz w:val="18"/>
                <w:rtl/>
              </w:rPr>
              <w:t>متبقي</w:t>
            </w:r>
          </w:p>
        </w:tc>
      </w:tr>
      <w:tr w:rsidR="001D0C99" w14:paraId="00EA3EB4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3ECBE88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23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C56430C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Thesis Documentation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456DC74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كتابة المنهجية والنتائج والقيود والمراجع وتجهيز فصل المشروع النهائي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EF3C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35437B6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92400E"/>
                <w:sz w:val="18"/>
                <w:rtl/>
              </w:rPr>
              <w:t>متبقي</w:t>
            </w:r>
          </w:p>
        </w:tc>
      </w:tr>
      <w:tr w:rsidR="001D0C99" w14:paraId="7808C976" w14:textId="77777777">
        <w:tc>
          <w:tcPr>
            <w:tcW w:w="54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5741CFD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63A5F"/>
                <w:sz w:val="19"/>
              </w:rPr>
              <w:t>24</w:t>
            </w:r>
          </w:p>
        </w:tc>
        <w:tc>
          <w:tcPr>
            <w:tcW w:w="21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288E616" w14:textId="77777777" w:rsidR="001D0C99" w:rsidRDefault="004E652A">
            <w:pPr>
              <w:spacing w:after="0" w:line="264" w:lineRule="auto"/>
              <w:jc w:val="center"/>
            </w:pPr>
            <w:r>
              <w:rPr>
                <w:b/>
                <w:color w:val="1F5A94"/>
                <w:sz w:val="18"/>
              </w:rPr>
              <w:t>Final Presentation</w:t>
            </w:r>
          </w:p>
        </w:tc>
        <w:tc>
          <w:tcPr>
            <w:tcW w:w="540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8FA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8EFA692" w14:textId="77777777" w:rsidR="001D0C99" w:rsidRDefault="004E652A">
            <w:pPr>
              <w:bidi/>
              <w:spacing w:after="0" w:line="276" w:lineRule="auto"/>
              <w:jc w:val="right"/>
            </w:pPr>
            <w:r>
              <w:rPr>
                <w:color w:val="1F2937"/>
                <w:sz w:val="18"/>
                <w:rtl/>
              </w:rPr>
              <w:t>إعداد الشرائح والتدرب على شرح البيانات والنموذج والنتائج أمام لجنة المناقشة</w:t>
            </w:r>
          </w:p>
        </w:tc>
        <w:tc>
          <w:tcPr>
            <w:tcW w:w="1320" w:type="dxa"/>
            <w:tcBorders>
              <w:top w:val="single" w:sz="4" w:space="0" w:color="D8DEE8"/>
              <w:left w:val="single" w:sz="4" w:space="0" w:color="D8DEE8"/>
              <w:bottom w:val="single" w:sz="4" w:space="0" w:color="D8DEE8"/>
              <w:right w:val="single" w:sz="4" w:space="0" w:color="D8DEE8"/>
            </w:tcBorders>
            <w:shd w:val="clear" w:color="auto" w:fill="FEF3C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CD5FAF1" w14:textId="77777777" w:rsidR="001D0C99" w:rsidRDefault="004E652A">
            <w:pPr>
              <w:bidi/>
              <w:spacing w:after="0" w:line="264" w:lineRule="auto"/>
              <w:jc w:val="center"/>
            </w:pPr>
            <w:r>
              <w:rPr>
                <w:b/>
                <w:color w:val="92400E"/>
                <w:sz w:val="18"/>
                <w:rtl/>
              </w:rPr>
              <w:t>متبقي</w:t>
            </w:r>
          </w:p>
        </w:tc>
      </w:tr>
    </w:tbl>
    <w:p w14:paraId="0425B2E0" w14:textId="77777777" w:rsidR="001D0C99" w:rsidRDefault="004E652A">
      <w:pPr>
        <w:bidi/>
        <w:spacing w:before="240" w:after="80" w:line="264" w:lineRule="auto"/>
        <w:jc w:val="right"/>
      </w:pPr>
      <w:r>
        <w:rPr>
          <w:b/>
          <w:color w:val="163A5F"/>
          <w:rtl/>
        </w:rPr>
        <w:t xml:space="preserve">ملاحظة منهجية: </w:t>
      </w:r>
      <w:r>
        <w:rPr>
          <w:color w:val="1F2937"/>
          <w:rtl/>
        </w:rPr>
        <w:t>الازدحام المقدر هو مؤشر بديل مبني على التدفق التراكمي للدخول والخروج، ولذلك يجب توثيق هذا القيد والتحقق منه ميدانيًا عند توفر بيانات CCTV أو حساسات المنصة.</w:t>
      </w:r>
    </w:p>
    <w:sectPr w:rsidR="001D0C99" w:rsidSect="00034616">
      <w:headerReference w:type="default" r:id="rId8"/>
      <w:footerReference w:type="default" r:id="rId9"/>
      <w:pgSz w:w="12240" w:h="15840"/>
      <w:pgMar w:top="1037" w:right="1440" w:bottom="936" w:left="1440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C63E5" w14:textId="77777777" w:rsidR="004E652A" w:rsidRDefault="004E652A">
      <w:pPr>
        <w:spacing w:after="0" w:line="240" w:lineRule="auto"/>
      </w:pPr>
      <w:r>
        <w:separator/>
      </w:r>
    </w:p>
  </w:endnote>
  <w:endnote w:type="continuationSeparator" w:id="0">
    <w:p w14:paraId="00175411" w14:textId="77777777" w:rsidR="004E652A" w:rsidRDefault="004E6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BF3F9" w14:textId="77777777" w:rsidR="001D0C99" w:rsidRDefault="004E652A">
    <w:pPr>
      <w:pStyle w:val="Footer"/>
      <w:jc w:val="right"/>
    </w:pPr>
    <w:r>
      <w:rPr>
        <w:color w:val="64748B"/>
        <w:sz w:val="17"/>
      </w:rPr>
      <w:t xml:space="preserve">Graduation Project Plan  |  </w:t>
    </w:r>
    <w:r>
      <w:rPr>
        <w:color w:val="64748B"/>
        <w:sz w:val="17"/>
      </w:rPr>
      <w:fldChar w:fldCharType="begin"/>
    </w:r>
    <w:r>
      <w:rPr>
        <w:color w:val="64748B"/>
        <w:sz w:val="17"/>
      </w:rPr>
      <w:instrText xml:space="preserve"> PAGE </w:instrText>
    </w:r>
    <w:r w:rsidR="00473E34">
      <w:rPr>
        <w:color w:val="64748B"/>
        <w:sz w:val="17"/>
      </w:rPr>
      <w:fldChar w:fldCharType="separate"/>
    </w:r>
    <w:r w:rsidR="00473E34">
      <w:rPr>
        <w:noProof/>
        <w:color w:val="64748B"/>
        <w:sz w:val="17"/>
      </w:rPr>
      <w:t>1</w:t>
    </w:r>
    <w:r>
      <w:rPr>
        <w:color w:val="64748B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7AA34" w14:textId="77777777" w:rsidR="004E652A" w:rsidRDefault="004E652A">
      <w:pPr>
        <w:spacing w:after="0" w:line="240" w:lineRule="auto"/>
      </w:pPr>
      <w:r>
        <w:separator/>
      </w:r>
    </w:p>
  </w:footnote>
  <w:footnote w:type="continuationSeparator" w:id="0">
    <w:p w14:paraId="764FB0B9" w14:textId="77777777" w:rsidR="004E652A" w:rsidRDefault="004E6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1A6D8" w14:textId="1C341CFC" w:rsidR="001D0C99" w:rsidRDefault="004E652A">
    <w:pPr>
      <w:pStyle w:val="Header"/>
    </w:pPr>
    <w:r>
      <w:rPr>
        <w:b/>
        <w:color w:val="64748B"/>
        <w:sz w:val="17"/>
      </w:rPr>
      <w:t xml:space="preserve">AI CROWD DETECTION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877307">
    <w:abstractNumId w:val="8"/>
  </w:num>
  <w:num w:numId="2" w16cid:durableId="2070109688">
    <w:abstractNumId w:val="6"/>
  </w:num>
  <w:num w:numId="3" w16cid:durableId="41446951">
    <w:abstractNumId w:val="5"/>
  </w:num>
  <w:num w:numId="4" w16cid:durableId="1661543475">
    <w:abstractNumId w:val="4"/>
  </w:num>
  <w:num w:numId="5" w16cid:durableId="310796384">
    <w:abstractNumId w:val="7"/>
  </w:num>
  <w:num w:numId="6" w16cid:durableId="662245939">
    <w:abstractNumId w:val="3"/>
  </w:num>
  <w:num w:numId="7" w16cid:durableId="1914507668">
    <w:abstractNumId w:val="2"/>
  </w:num>
  <w:num w:numId="8" w16cid:durableId="1090080942">
    <w:abstractNumId w:val="1"/>
  </w:num>
  <w:num w:numId="9" w16cid:durableId="1258440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D0C99"/>
    <w:rsid w:val="0029639D"/>
    <w:rsid w:val="00326F90"/>
    <w:rsid w:val="00473E34"/>
    <w:rsid w:val="004E652A"/>
    <w:rsid w:val="00752110"/>
    <w:rsid w:val="00AA1D8D"/>
    <w:rsid w:val="00B47730"/>
    <w:rsid w:val="00CB0664"/>
    <w:rsid w:val="00E06970"/>
    <w:rsid w:val="00FC693F"/>
    <w:rsid w:val="00FD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6FD554"/>
  <w14:defaultImageDpi w14:val="300"/>
  <w15:docId w15:val="{6623E2C3-B804-40B9-B56C-F6539EFB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300" w:lineRule="auto"/>
    </w:pPr>
    <w:rPr>
      <w:rFonts w:ascii="Arial" w:hAnsi="Arial" w:cs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Waleed ABDELGAWAD</cp:lastModifiedBy>
  <cp:revision>2</cp:revision>
  <dcterms:created xsi:type="dcterms:W3CDTF">2026-06-27T12:19:00Z</dcterms:created>
  <dcterms:modified xsi:type="dcterms:W3CDTF">2026-06-27T12:19:00Z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df040fb1-1e12-4650-8756-adb0d12c1a8a</vt:lpwstr>
  </property>
  <property fmtid="{D5CDD505-2E9C-101B-9397-08002B2CF9AE}" pid="3" name="MSIP_Label_5e11ce3e-4cdd-41d9-adb8-ad7a82d2a9a1_Enabled">
    <vt:lpwstr>true</vt:lpwstr>
  </property>
  <property fmtid="{D5CDD505-2E9C-101B-9397-08002B2CF9AE}" pid="4" name="MSIP_Label_5e11ce3e-4cdd-41d9-adb8-ad7a82d2a9a1_SetDate">
    <vt:lpwstr>2026-06-27T12:19:12Z</vt:lpwstr>
  </property>
  <property fmtid="{D5CDD505-2E9C-101B-9397-08002B2CF9AE}" pid="5" name="MSIP_Label_5e11ce3e-4cdd-41d9-adb8-ad7a82d2a9a1_Method">
    <vt:lpwstr>Standard</vt:lpwstr>
  </property>
  <property fmtid="{D5CDD505-2E9C-101B-9397-08002B2CF9AE}" pid="6" name="MSIP_Label_5e11ce3e-4cdd-41d9-adb8-ad7a82d2a9a1_Name">
    <vt:lpwstr>General</vt:lpwstr>
  </property>
  <property fmtid="{D5CDD505-2E9C-101B-9397-08002B2CF9AE}" pid="7" name="MSIP_Label_5e11ce3e-4cdd-41d9-adb8-ad7a82d2a9a1_SiteId">
    <vt:lpwstr>1b578a57-a8e6-4734-898c-29c5bccc0589</vt:lpwstr>
  </property>
  <property fmtid="{D5CDD505-2E9C-101B-9397-08002B2CF9AE}" pid="8" name="MSIP_Label_5e11ce3e-4cdd-41d9-adb8-ad7a82d2a9a1_ActionId">
    <vt:lpwstr>fb00747b-19fa-4003-8403-e5fcd522e31f</vt:lpwstr>
  </property>
  <property fmtid="{D5CDD505-2E9C-101B-9397-08002B2CF9AE}" pid="9" name="MSIP_Label_5e11ce3e-4cdd-41d9-adb8-ad7a82d2a9a1_ContentBits">
    <vt:lpwstr>0</vt:lpwstr>
  </property>
  <property fmtid="{D5CDD505-2E9C-101B-9397-08002B2CF9AE}" pid="10" name="MSIP_Label_5e11ce3e-4cdd-41d9-adb8-ad7a82d2a9a1_Tag">
    <vt:lpwstr>10, 3, 0, 1</vt:lpwstr>
  </property>
</Properties>
</file>