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DE96544" w:rsidR="009125CE" w:rsidRPr="001902DB" w:rsidRDefault="00904C54">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3A2F614">
            <wp:simplePos x="0" y="0"/>
            <wp:positionH relativeFrom="margin">
              <wp:posOffset>-619125</wp:posOffset>
            </wp:positionH>
            <wp:positionV relativeFrom="margin">
              <wp:posOffset>-390525</wp:posOffset>
            </wp:positionV>
            <wp:extent cx="2226945" cy="19431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943100"/>
                    </a:xfrm>
                    <a:prstGeom prst="rect">
                      <a:avLst/>
                    </a:prstGeom>
                  </pic:spPr>
                </pic:pic>
              </a:graphicData>
            </a:graphic>
            <wp14:sizeRelV relativeFrom="margin">
              <wp14:pctHeight>0</wp14:pctHeight>
            </wp14:sizeRelV>
          </wp:anchor>
        </w:drawing>
      </w:r>
      <w:r w:rsidR="00EF2C09">
        <w:rPr>
          <w:rFonts w:ascii="Sakkal Majalla" w:hAnsi="Sakkal Majalla" w:cs="Sakkal Majalla"/>
          <w:b/>
          <w:bCs/>
          <w:sz w:val="28"/>
          <w:szCs w:val="28"/>
          <w:lang w:bidi="ar-EG"/>
        </w:rPr>
        <w:t>`</w:t>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745ADD69"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6F79817" w:rsidR="009125CE" w:rsidRPr="009125CE" w:rsidRDefault="009125CE" w:rsidP="005B2A79">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B2A79">
        <w:rPr>
          <w:rFonts w:ascii="Sakkal Majalla" w:hAnsi="Sakkal Majalla" w:cs="Sakkal Majalla" w:hint="cs"/>
          <w:b/>
          <w:bCs/>
          <w:sz w:val="28"/>
          <w:szCs w:val="28"/>
          <w:rtl/>
          <w:lang w:bidi="ar-EG"/>
        </w:rPr>
        <w:t xml:space="preserve"> إدارة صحية</w:t>
      </w:r>
    </w:p>
    <w:p w14:paraId="11A91486" w14:textId="77777777" w:rsidR="009125CE" w:rsidRPr="009125CE" w:rsidRDefault="009125CE" w:rsidP="008B0B7E">
      <w:pPr>
        <w:jc w:val="center"/>
        <w:rPr>
          <w:rFonts w:ascii="Sakkal Majalla" w:hAnsi="Sakkal Majalla" w:cs="Sakkal Majalla"/>
          <w:sz w:val="28"/>
          <w:szCs w:val="28"/>
          <w:rtl/>
          <w:lang w:bidi="ar-EG"/>
        </w:rPr>
      </w:pPr>
    </w:p>
    <w:p w14:paraId="3A7BF367" w14:textId="77777777" w:rsidR="009125CE" w:rsidRPr="009125CE" w:rsidRDefault="009125CE" w:rsidP="008B0B7E">
      <w:pPr>
        <w:jc w:val="center"/>
        <w:rPr>
          <w:rFonts w:ascii="Sakkal Majalla" w:hAnsi="Sakkal Majalla" w:cs="Sakkal Majalla"/>
          <w:sz w:val="28"/>
          <w:szCs w:val="28"/>
          <w:rtl/>
          <w:lang w:bidi="ar-EG"/>
        </w:rPr>
      </w:pPr>
    </w:p>
    <w:p w14:paraId="5F6542BF" w14:textId="77777777" w:rsidR="009125CE" w:rsidRPr="009125CE" w:rsidRDefault="009125CE" w:rsidP="008B0B7E">
      <w:pPr>
        <w:jc w:val="center"/>
        <w:rPr>
          <w:rFonts w:ascii="Sakkal Majalla" w:hAnsi="Sakkal Majalla" w:cs="Sakkal Majalla"/>
          <w:sz w:val="28"/>
          <w:szCs w:val="28"/>
          <w:rtl/>
          <w:lang w:bidi="ar-EG"/>
        </w:rPr>
      </w:pPr>
    </w:p>
    <w:p w14:paraId="3FECE63D" w14:textId="4C024FF4" w:rsidR="005B2A79" w:rsidRPr="0092181B" w:rsidRDefault="00A74F76" w:rsidP="0052737B">
      <w:pPr>
        <w:jc w:val="center"/>
        <w:rPr>
          <w:rFonts w:ascii="Sakkal Majalla" w:hAnsi="Sakkal Majalla" w:cs="Sakkal Majalla"/>
          <w:b/>
          <w:bCs/>
          <w:sz w:val="32"/>
          <w:szCs w:val="32"/>
          <w:rtl/>
          <w:lang w:bidi="ar-EG"/>
        </w:rPr>
      </w:pPr>
      <w:r w:rsidRPr="0092181B">
        <w:rPr>
          <w:rFonts w:ascii="Sakkal Majalla" w:hAnsi="Sakkal Majalla" w:cs="Sakkal Majalla" w:hint="cs"/>
          <w:b/>
          <w:bCs/>
          <w:sz w:val="32"/>
          <w:szCs w:val="32"/>
          <w:rtl/>
          <w:lang w:bidi="ar-EG"/>
        </w:rPr>
        <w:t>عنوان البحث</w:t>
      </w:r>
      <w:r w:rsidR="005B2A79" w:rsidRPr="0092181B">
        <w:rPr>
          <w:rFonts w:ascii="Sakkal Majalla" w:hAnsi="Sakkal Majalla" w:cs="Sakkal Majalla" w:hint="cs"/>
          <w:b/>
          <w:bCs/>
          <w:sz w:val="32"/>
          <w:szCs w:val="32"/>
          <w:rtl/>
          <w:lang w:bidi="ar-EG"/>
        </w:rPr>
        <w:t>:</w:t>
      </w:r>
    </w:p>
    <w:p w14:paraId="07C7202E" w14:textId="77777777" w:rsidR="00EF2C09" w:rsidRPr="003A39D1" w:rsidRDefault="00EF2C09" w:rsidP="00EF2C09">
      <w:pPr>
        <w:jc w:val="center"/>
        <w:rPr>
          <w:rFonts w:ascii="Sakkal Majalla" w:hAnsi="Sakkal Majalla" w:cs="Sakkal Majalla"/>
          <w:sz w:val="40"/>
          <w:szCs w:val="40"/>
          <w:rtl/>
          <w:lang w:bidi="ar-EG"/>
        </w:rPr>
      </w:pPr>
      <w:r w:rsidRPr="003A39D1">
        <w:rPr>
          <w:rFonts w:ascii="Arial" w:hAnsi="Arial" w:cs="Arial"/>
          <w:b/>
          <w:bCs/>
          <w:color w:val="1F1F1F"/>
          <w:sz w:val="40"/>
          <w:szCs w:val="40"/>
          <w:rtl/>
        </w:rPr>
        <w:t>“الاحتراق الوظيفي لدى الممارسين الصحيين في القطاع الصحي الخاص وأثره على جودة الرعاية الصحية بمدينة جدة”</w:t>
      </w:r>
    </w:p>
    <w:p w14:paraId="0F121243" w14:textId="77777777" w:rsidR="0092181B" w:rsidRPr="001902DB" w:rsidRDefault="0092181B" w:rsidP="009125CE">
      <w:pPr>
        <w:jc w:val="center"/>
        <w:rPr>
          <w:rFonts w:ascii="Sakkal Majalla" w:hAnsi="Sakkal Majalla" w:cs="Sakkal Majalla"/>
          <w:b/>
          <w:bCs/>
          <w:sz w:val="28"/>
          <w:szCs w:val="28"/>
          <w:rtl/>
          <w:lang w:bidi="ar-EG"/>
        </w:rPr>
      </w:pPr>
    </w:p>
    <w:p w14:paraId="751A7E65" w14:textId="2243B5C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517E88">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76AA45C9" w14:textId="599D4562" w:rsidR="009125CE" w:rsidRPr="00EF2C09" w:rsidRDefault="00517E88" w:rsidP="009125CE">
      <w:pPr>
        <w:jc w:val="center"/>
        <w:rPr>
          <w:rFonts w:ascii="Sakkal Majalla" w:hAnsi="Sakkal Majalla" w:cs="Sakkal Majalla"/>
          <w:b/>
          <w:bCs/>
          <w:sz w:val="36"/>
          <w:szCs w:val="36"/>
          <w:rtl/>
          <w:lang w:bidi="ar-EG"/>
        </w:rPr>
      </w:pPr>
      <w:r>
        <w:rPr>
          <w:rFonts w:ascii="Sakkal Majalla" w:hAnsi="Sakkal Majalla" w:cs="Sakkal Majalla" w:hint="cs"/>
          <w:b/>
          <w:bCs/>
          <w:sz w:val="28"/>
          <w:szCs w:val="28"/>
          <w:rtl/>
          <w:lang w:bidi="ar-EG"/>
        </w:rPr>
        <w:t xml:space="preserve"> </w:t>
      </w:r>
      <w:r w:rsidR="00EF2C09" w:rsidRPr="00EF2C09">
        <w:rPr>
          <w:rFonts w:ascii="Sakkal Majalla" w:hAnsi="Sakkal Majalla" w:cs="Sakkal Majalla" w:hint="cs"/>
          <w:b/>
          <w:bCs/>
          <w:sz w:val="36"/>
          <w:szCs w:val="36"/>
          <w:rtl/>
          <w:lang w:bidi="ar-EG"/>
        </w:rPr>
        <w:t xml:space="preserve">إيثار </w:t>
      </w:r>
      <w:r w:rsidRPr="00EF2C09">
        <w:rPr>
          <w:rFonts w:ascii="Sakkal Majalla" w:hAnsi="Sakkal Majalla" w:cs="Sakkal Majalla" w:hint="cs"/>
          <w:b/>
          <w:bCs/>
          <w:sz w:val="36"/>
          <w:szCs w:val="36"/>
          <w:rtl/>
          <w:lang w:bidi="ar-EG"/>
        </w:rPr>
        <w:t>سعيد العامري</w:t>
      </w:r>
    </w:p>
    <w:p w14:paraId="3D3CBDF8" w14:textId="77777777" w:rsidR="009125CE" w:rsidRPr="001902DB" w:rsidRDefault="009125CE" w:rsidP="00EF2C09">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Default="009125CE" w:rsidP="009125CE">
      <w:pPr>
        <w:jc w:val="center"/>
        <w:rPr>
          <w:rFonts w:ascii="Sakkal Majalla" w:hAnsi="Sakkal Majalla" w:cs="Sakkal Majalla"/>
          <w:b/>
          <w:bCs/>
          <w:sz w:val="28"/>
          <w:szCs w:val="28"/>
          <w:rtl/>
          <w:lang w:bidi="ar-EG"/>
        </w:rPr>
      </w:pPr>
    </w:p>
    <w:p w14:paraId="7A544CC5" w14:textId="77777777" w:rsidR="0092181B" w:rsidRPr="001902DB" w:rsidRDefault="0092181B"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9A8B35E" w:rsidR="009125CE" w:rsidRDefault="009125CE" w:rsidP="005B2A7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B2A79">
        <w:rPr>
          <w:rFonts w:ascii="Sakkal Majalla" w:hAnsi="Sakkal Majalla" w:cs="Sakkal Majalla" w:hint="cs"/>
          <w:b/>
          <w:bCs/>
          <w:sz w:val="28"/>
          <w:szCs w:val="28"/>
          <w:rtl/>
          <w:lang w:bidi="ar-EG"/>
        </w:rPr>
        <w:t>6-2027</w:t>
      </w:r>
    </w:p>
    <w:p w14:paraId="0FC23310" w14:textId="77777777" w:rsidR="0052737B" w:rsidRDefault="0052737B" w:rsidP="00904C54">
      <w:pPr>
        <w:spacing w:line="360" w:lineRule="auto"/>
        <w:jc w:val="center"/>
        <w:rPr>
          <w:rFonts w:ascii="Sakkal Majalla" w:eastAsia="Calibri" w:hAnsi="Sakkal Majalla" w:cs="Sakkal Majalla"/>
          <w:b/>
          <w:bCs/>
          <w:sz w:val="36"/>
          <w:szCs w:val="36"/>
          <w:rtl/>
        </w:rPr>
      </w:pPr>
    </w:p>
    <w:p w14:paraId="2D10368B" w14:textId="77777777" w:rsidR="00EB2B18" w:rsidRDefault="00EB2B18" w:rsidP="006562FF">
      <w:pPr>
        <w:spacing w:line="360" w:lineRule="auto"/>
        <w:rPr>
          <w:rFonts w:ascii="Simplified Arabic" w:eastAsia="Calibri" w:hAnsi="Simplified Arabic" w:cs="Simplified Arabic"/>
          <w:b/>
          <w:bCs/>
          <w:sz w:val="36"/>
          <w:szCs w:val="36"/>
          <w:rtl/>
        </w:rPr>
      </w:pPr>
    </w:p>
    <w:p w14:paraId="0D821448" w14:textId="3E64C4A8" w:rsidR="009561D9" w:rsidRPr="006562FF" w:rsidRDefault="00904C54" w:rsidP="006562FF">
      <w:pPr>
        <w:spacing w:line="360" w:lineRule="auto"/>
        <w:rPr>
          <w:rFonts w:ascii="Simplified Arabic" w:eastAsia="Calibri" w:hAnsi="Simplified Arabic" w:cs="Simplified Arabic"/>
          <w:b/>
          <w:bCs/>
          <w:sz w:val="36"/>
          <w:szCs w:val="36"/>
        </w:rPr>
      </w:pPr>
      <w:r w:rsidRPr="006562FF">
        <w:rPr>
          <w:rFonts w:ascii="Simplified Arabic" w:eastAsia="Calibri" w:hAnsi="Simplified Arabic" w:cs="Simplified Arabic"/>
          <w:b/>
          <w:bCs/>
          <w:sz w:val="36"/>
          <w:szCs w:val="36"/>
          <w:rtl/>
        </w:rPr>
        <w:lastRenderedPageBreak/>
        <w:t>فهرس المحتويات</w:t>
      </w:r>
    </w:p>
    <w:sdt>
      <w:sdtPr>
        <w:rPr>
          <w:rFonts w:asciiTheme="minorHAnsi" w:eastAsiaTheme="minorHAnsi" w:hAnsiTheme="minorHAnsi" w:cstheme="minorBidi"/>
          <w:color w:val="auto"/>
          <w:kern w:val="2"/>
          <w:sz w:val="22"/>
          <w:szCs w:val="22"/>
          <w:lang w:val="ar-SA"/>
          <w14:ligatures w14:val="standardContextual"/>
        </w:rPr>
        <w:id w:val="-1010369461"/>
        <w:docPartObj>
          <w:docPartGallery w:val="Table of Contents"/>
          <w:docPartUnique/>
        </w:docPartObj>
      </w:sdtPr>
      <w:sdtEndPr>
        <w:rPr>
          <w:b/>
          <w:bCs/>
        </w:rPr>
      </w:sdtEndPr>
      <w:sdtContent>
        <w:p w14:paraId="1BD5BFA2" w14:textId="17BC72DC" w:rsidR="003B2A22" w:rsidRPr="003B2A22" w:rsidRDefault="003B2A22" w:rsidP="003B2A22">
          <w:pPr>
            <w:pStyle w:val="aa"/>
            <w:rPr>
              <w:sz w:val="28"/>
              <w:szCs w:val="28"/>
            </w:rPr>
          </w:pPr>
        </w:p>
        <w:p w14:paraId="3D917CF4" w14:textId="77777777" w:rsidR="003B2A22" w:rsidRPr="003B2A22" w:rsidRDefault="003B2A22">
          <w:pPr>
            <w:pStyle w:val="10"/>
            <w:tabs>
              <w:tab w:val="right" w:leader="dot" w:pos="8822"/>
            </w:tabs>
            <w:rPr>
              <w:noProof/>
              <w:sz w:val="28"/>
              <w:szCs w:val="28"/>
              <w:rtl/>
            </w:rPr>
          </w:pPr>
          <w:r w:rsidRPr="003B2A22">
            <w:rPr>
              <w:sz w:val="28"/>
              <w:szCs w:val="28"/>
            </w:rPr>
            <w:fldChar w:fldCharType="begin"/>
          </w:r>
          <w:r w:rsidRPr="003B2A22">
            <w:rPr>
              <w:sz w:val="28"/>
              <w:szCs w:val="28"/>
            </w:rPr>
            <w:instrText xml:space="preserve"> TOC \o "1-3" \h \z \u </w:instrText>
          </w:r>
          <w:r w:rsidRPr="003B2A22">
            <w:rPr>
              <w:sz w:val="28"/>
              <w:szCs w:val="28"/>
            </w:rPr>
            <w:fldChar w:fldCharType="separate"/>
          </w:r>
          <w:hyperlink w:anchor="_Toc235020727" w:history="1">
            <w:r w:rsidRPr="003B2A22">
              <w:rPr>
                <w:rStyle w:val="Hyperlink"/>
                <w:noProof/>
                <w:sz w:val="28"/>
                <w:szCs w:val="28"/>
                <w:rtl/>
              </w:rPr>
              <w:t>المستخلص</w:t>
            </w:r>
            <w:r w:rsidRPr="003B2A22">
              <w:rPr>
                <w:noProof/>
                <w:webHidden/>
                <w:sz w:val="28"/>
                <w:szCs w:val="28"/>
                <w:rtl/>
              </w:rPr>
              <w:tab/>
            </w:r>
            <w:r w:rsidRPr="003B2A22">
              <w:rPr>
                <w:noProof/>
                <w:webHidden/>
                <w:sz w:val="28"/>
                <w:szCs w:val="28"/>
                <w:rtl/>
              </w:rPr>
              <w:fldChar w:fldCharType="begin"/>
            </w:r>
            <w:r w:rsidRPr="003B2A22">
              <w:rPr>
                <w:noProof/>
                <w:webHidden/>
                <w:sz w:val="28"/>
                <w:szCs w:val="28"/>
                <w:rtl/>
              </w:rPr>
              <w:instrText xml:space="preserve"> </w:instrText>
            </w:r>
            <w:r w:rsidRPr="003B2A22">
              <w:rPr>
                <w:noProof/>
                <w:webHidden/>
                <w:sz w:val="28"/>
                <w:szCs w:val="28"/>
              </w:rPr>
              <w:instrText>PAGEREF</w:instrText>
            </w:r>
            <w:r w:rsidRPr="003B2A22">
              <w:rPr>
                <w:noProof/>
                <w:webHidden/>
                <w:sz w:val="28"/>
                <w:szCs w:val="28"/>
                <w:rtl/>
              </w:rPr>
              <w:instrText xml:space="preserve"> _</w:instrText>
            </w:r>
            <w:r w:rsidRPr="003B2A22">
              <w:rPr>
                <w:noProof/>
                <w:webHidden/>
                <w:sz w:val="28"/>
                <w:szCs w:val="28"/>
              </w:rPr>
              <w:instrText>Toc235020727 \h</w:instrText>
            </w:r>
            <w:r w:rsidRPr="003B2A22">
              <w:rPr>
                <w:noProof/>
                <w:webHidden/>
                <w:sz w:val="28"/>
                <w:szCs w:val="28"/>
                <w:rtl/>
              </w:rPr>
              <w:instrText xml:space="preserve"> </w:instrText>
            </w:r>
            <w:r w:rsidRPr="003B2A22">
              <w:rPr>
                <w:noProof/>
                <w:webHidden/>
                <w:sz w:val="28"/>
                <w:szCs w:val="28"/>
                <w:rtl/>
              </w:rPr>
            </w:r>
            <w:r w:rsidRPr="003B2A22">
              <w:rPr>
                <w:noProof/>
                <w:webHidden/>
                <w:sz w:val="28"/>
                <w:szCs w:val="28"/>
                <w:rtl/>
              </w:rPr>
              <w:fldChar w:fldCharType="separate"/>
            </w:r>
            <w:r w:rsidRPr="003B2A22">
              <w:rPr>
                <w:noProof/>
                <w:webHidden/>
                <w:sz w:val="28"/>
                <w:szCs w:val="28"/>
                <w:rtl/>
              </w:rPr>
              <w:t>3</w:t>
            </w:r>
            <w:r w:rsidRPr="003B2A22">
              <w:rPr>
                <w:noProof/>
                <w:webHidden/>
                <w:sz w:val="28"/>
                <w:szCs w:val="28"/>
                <w:rtl/>
              </w:rPr>
              <w:fldChar w:fldCharType="end"/>
            </w:r>
          </w:hyperlink>
        </w:p>
        <w:p w14:paraId="11736998" w14:textId="77777777" w:rsidR="003B2A22" w:rsidRPr="003B2A22" w:rsidRDefault="00DC587F">
          <w:pPr>
            <w:pStyle w:val="10"/>
            <w:tabs>
              <w:tab w:val="right" w:leader="dot" w:pos="8822"/>
            </w:tabs>
            <w:rPr>
              <w:noProof/>
              <w:sz w:val="28"/>
              <w:szCs w:val="28"/>
              <w:rtl/>
            </w:rPr>
          </w:pPr>
          <w:hyperlink w:anchor="_Toc235020728" w:history="1">
            <w:r w:rsidR="003B2A22" w:rsidRPr="003B2A22">
              <w:rPr>
                <w:rStyle w:val="Hyperlink"/>
                <w:noProof/>
                <w:sz w:val="28"/>
                <w:szCs w:val="28"/>
                <w:rtl/>
              </w:rPr>
              <w:t>الفصل الأول</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Toc235020728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4</w:t>
            </w:r>
            <w:r w:rsidR="003B2A22" w:rsidRPr="003B2A22">
              <w:rPr>
                <w:noProof/>
                <w:webHidden/>
                <w:sz w:val="28"/>
                <w:szCs w:val="28"/>
                <w:rtl/>
              </w:rPr>
              <w:fldChar w:fldCharType="end"/>
            </w:r>
          </w:hyperlink>
        </w:p>
        <w:p w14:paraId="13A6B49A" w14:textId="77777777" w:rsidR="003B2A22" w:rsidRPr="003B2A22" w:rsidRDefault="00DC587F">
          <w:pPr>
            <w:pStyle w:val="20"/>
            <w:tabs>
              <w:tab w:val="right" w:leader="dot" w:pos="8822"/>
            </w:tabs>
            <w:rPr>
              <w:noProof/>
              <w:sz w:val="28"/>
              <w:szCs w:val="28"/>
              <w:rtl/>
            </w:rPr>
          </w:pPr>
          <w:hyperlink w:anchor="_Toc235020729" w:history="1">
            <w:r w:rsidR="003B2A22" w:rsidRPr="003B2A22">
              <w:rPr>
                <w:rStyle w:val="Hyperlink"/>
                <w:b/>
                <w:bCs/>
                <w:noProof/>
                <w:sz w:val="28"/>
                <w:szCs w:val="28"/>
                <w:rtl/>
              </w:rPr>
              <w:t>الاطار العام للبحث</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Toc235020729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4</w:t>
            </w:r>
            <w:r w:rsidR="003B2A22" w:rsidRPr="003B2A22">
              <w:rPr>
                <w:noProof/>
                <w:webHidden/>
                <w:sz w:val="28"/>
                <w:szCs w:val="28"/>
                <w:rtl/>
              </w:rPr>
              <w:fldChar w:fldCharType="end"/>
            </w:r>
          </w:hyperlink>
        </w:p>
        <w:p w14:paraId="7D6B3D40" w14:textId="77777777" w:rsidR="003B2A22" w:rsidRPr="003B2A22" w:rsidRDefault="00DC587F">
          <w:pPr>
            <w:pStyle w:val="20"/>
            <w:tabs>
              <w:tab w:val="right" w:leader="dot" w:pos="8822"/>
            </w:tabs>
            <w:rPr>
              <w:noProof/>
              <w:sz w:val="28"/>
              <w:szCs w:val="28"/>
              <w:rtl/>
            </w:rPr>
          </w:pPr>
          <w:hyperlink w:anchor="_Toc235020730" w:history="1">
            <w:r w:rsidR="003B2A22" w:rsidRPr="003B2A22">
              <w:rPr>
                <w:rStyle w:val="Hyperlink"/>
                <w:b/>
                <w:bCs/>
                <w:noProof/>
                <w:sz w:val="28"/>
                <w:szCs w:val="28"/>
                <w:rtl/>
              </w:rPr>
              <w:t>المقدمة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Toc235020730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5</w:t>
            </w:r>
            <w:r w:rsidR="003B2A22" w:rsidRPr="003B2A22">
              <w:rPr>
                <w:noProof/>
                <w:webHidden/>
                <w:sz w:val="28"/>
                <w:szCs w:val="28"/>
                <w:rtl/>
              </w:rPr>
              <w:fldChar w:fldCharType="end"/>
            </w:r>
          </w:hyperlink>
        </w:p>
        <w:p w14:paraId="1619C121" w14:textId="77777777" w:rsidR="003B2A22" w:rsidRPr="003B2A22" w:rsidRDefault="00DC587F">
          <w:pPr>
            <w:pStyle w:val="20"/>
            <w:tabs>
              <w:tab w:val="right" w:leader="dot" w:pos="8822"/>
            </w:tabs>
            <w:rPr>
              <w:noProof/>
              <w:sz w:val="28"/>
              <w:szCs w:val="28"/>
              <w:rtl/>
            </w:rPr>
          </w:pPr>
          <w:hyperlink w:anchor="_Toc235020731" w:history="1">
            <w:r w:rsidR="003B2A22" w:rsidRPr="003B2A22">
              <w:rPr>
                <w:rStyle w:val="Hyperlink"/>
                <w:b/>
                <w:bCs/>
                <w:noProof/>
                <w:sz w:val="28"/>
                <w:szCs w:val="28"/>
                <w:rtl/>
              </w:rPr>
              <w:t>مشكلة الدراسة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Toc235020731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6</w:t>
            </w:r>
            <w:r w:rsidR="003B2A22" w:rsidRPr="003B2A22">
              <w:rPr>
                <w:noProof/>
                <w:webHidden/>
                <w:sz w:val="28"/>
                <w:szCs w:val="28"/>
                <w:rtl/>
              </w:rPr>
              <w:fldChar w:fldCharType="end"/>
            </w:r>
          </w:hyperlink>
        </w:p>
        <w:p w14:paraId="7512D2A5" w14:textId="77777777" w:rsidR="003B2A22" w:rsidRPr="003B2A22" w:rsidRDefault="00DC587F">
          <w:pPr>
            <w:pStyle w:val="20"/>
            <w:tabs>
              <w:tab w:val="right" w:leader="dot" w:pos="8822"/>
            </w:tabs>
            <w:rPr>
              <w:noProof/>
              <w:sz w:val="28"/>
              <w:szCs w:val="28"/>
              <w:rtl/>
            </w:rPr>
          </w:pPr>
          <w:hyperlink w:anchor="_Toc235020732" w:history="1">
            <w:r w:rsidR="003B2A22" w:rsidRPr="003B2A22">
              <w:rPr>
                <w:rStyle w:val="Hyperlink"/>
                <w:b/>
                <w:bCs/>
                <w:noProof/>
                <w:sz w:val="28"/>
                <w:szCs w:val="28"/>
                <w:rtl/>
              </w:rPr>
              <w:t>أهمية الدراسة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Toc235020732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7</w:t>
            </w:r>
            <w:r w:rsidR="003B2A22" w:rsidRPr="003B2A22">
              <w:rPr>
                <w:noProof/>
                <w:webHidden/>
                <w:sz w:val="28"/>
                <w:szCs w:val="28"/>
                <w:rtl/>
              </w:rPr>
              <w:fldChar w:fldCharType="end"/>
            </w:r>
          </w:hyperlink>
        </w:p>
        <w:p w14:paraId="6E2804F7" w14:textId="77777777" w:rsidR="003B2A22" w:rsidRPr="003B2A22" w:rsidRDefault="00DC587F">
          <w:pPr>
            <w:pStyle w:val="20"/>
            <w:tabs>
              <w:tab w:val="right" w:leader="dot" w:pos="8822"/>
            </w:tabs>
            <w:rPr>
              <w:noProof/>
              <w:sz w:val="28"/>
              <w:szCs w:val="28"/>
              <w:rtl/>
            </w:rPr>
          </w:pPr>
          <w:hyperlink w:anchor="_Toc235020733" w:history="1">
            <w:r w:rsidR="003B2A22" w:rsidRPr="003B2A22">
              <w:rPr>
                <w:rStyle w:val="Hyperlink"/>
                <w:b/>
                <w:bCs/>
                <w:noProof/>
                <w:sz w:val="28"/>
                <w:szCs w:val="28"/>
                <w:rtl/>
              </w:rPr>
              <w:t>أهداف الدراسة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Toc235020733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8</w:t>
            </w:r>
            <w:r w:rsidR="003B2A22" w:rsidRPr="003B2A22">
              <w:rPr>
                <w:noProof/>
                <w:webHidden/>
                <w:sz w:val="28"/>
                <w:szCs w:val="28"/>
                <w:rtl/>
              </w:rPr>
              <w:fldChar w:fldCharType="end"/>
            </w:r>
          </w:hyperlink>
        </w:p>
        <w:p w14:paraId="10536FD8" w14:textId="77777777" w:rsidR="003B2A22" w:rsidRPr="003B2A22" w:rsidRDefault="00DC587F">
          <w:pPr>
            <w:pStyle w:val="20"/>
            <w:tabs>
              <w:tab w:val="right" w:leader="dot" w:pos="8822"/>
            </w:tabs>
            <w:rPr>
              <w:noProof/>
              <w:sz w:val="28"/>
              <w:szCs w:val="28"/>
              <w:rtl/>
            </w:rPr>
          </w:pPr>
          <w:hyperlink w:anchor="_Toc235020734" w:history="1">
            <w:r w:rsidR="003B2A22" w:rsidRPr="003B2A22">
              <w:rPr>
                <w:rStyle w:val="Hyperlink"/>
                <w:b/>
                <w:bCs/>
                <w:noProof/>
                <w:sz w:val="28"/>
                <w:szCs w:val="28"/>
                <w:rtl/>
              </w:rPr>
              <w:t>تساؤلات الدراسة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Toc235020734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9</w:t>
            </w:r>
            <w:r w:rsidR="003B2A22" w:rsidRPr="003B2A22">
              <w:rPr>
                <w:noProof/>
                <w:webHidden/>
                <w:sz w:val="28"/>
                <w:szCs w:val="28"/>
                <w:rtl/>
              </w:rPr>
              <w:fldChar w:fldCharType="end"/>
            </w:r>
          </w:hyperlink>
        </w:p>
        <w:p w14:paraId="6BF66B89" w14:textId="77777777" w:rsidR="003B2A22" w:rsidRPr="003B2A22" w:rsidRDefault="00DC587F">
          <w:pPr>
            <w:pStyle w:val="20"/>
            <w:tabs>
              <w:tab w:val="right" w:leader="dot" w:pos="8822"/>
            </w:tabs>
            <w:rPr>
              <w:noProof/>
              <w:sz w:val="28"/>
              <w:szCs w:val="28"/>
              <w:rtl/>
            </w:rPr>
          </w:pPr>
          <w:hyperlink w:anchor="_Toc235020735" w:history="1">
            <w:r w:rsidR="003B2A22" w:rsidRPr="003B2A22">
              <w:rPr>
                <w:rStyle w:val="Hyperlink"/>
                <w:b/>
                <w:bCs/>
                <w:noProof/>
                <w:sz w:val="28"/>
                <w:szCs w:val="28"/>
                <w:rtl/>
              </w:rPr>
              <w:t>فروض الدراسة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Toc235020735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9</w:t>
            </w:r>
            <w:r w:rsidR="003B2A22" w:rsidRPr="003B2A22">
              <w:rPr>
                <w:noProof/>
                <w:webHidden/>
                <w:sz w:val="28"/>
                <w:szCs w:val="28"/>
                <w:rtl/>
              </w:rPr>
              <w:fldChar w:fldCharType="end"/>
            </w:r>
          </w:hyperlink>
        </w:p>
        <w:p w14:paraId="67885E34" w14:textId="77777777" w:rsidR="003B2A22" w:rsidRPr="003B2A22" w:rsidRDefault="00DC587F">
          <w:pPr>
            <w:pStyle w:val="20"/>
            <w:tabs>
              <w:tab w:val="right" w:leader="dot" w:pos="8822"/>
            </w:tabs>
            <w:rPr>
              <w:noProof/>
              <w:sz w:val="28"/>
              <w:szCs w:val="28"/>
              <w:rtl/>
            </w:rPr>
          </w:pPr>
          <w:hyperlink w:anchor="_Toc235020736" w:history="1">
            <w:r w:rsidR="003B2A22" w:rsidRPr="003B2A22">
              <w:rPr>
                <w:rStyle w:val="Hyperlink"/>
                <w:b/>
                <w:bCs/>
                <w:noProof/>
                <w:sz w:val="28"/>
                <w:szCs w:val="28"/>
                <w:rtl/>
              </w:rPr>
              <w:t>النظرية العلمية المتبعة  لإعداد البحث</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Toc235020736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10</w:t>
            </w:r>
            <w:r w:rsidR="003B2A22" w:rsidRPr="003B2A22">
              <w:rPr>
                <w:noProof/>
                <w:webHidden/>
                <w:sz w:val="28"/>
                <w:szCs w:val="28"/>
                <w:rtl/>
              </w:rPr>
              <w:fldChar w:fldCharType="end"/>
            </w:r>
          </w:hyperlink>
        </w:p>
        <w:p w14:paraId="7592DF68" w14:textId="77777777" w:rsidR="003B2A22" w:rsidRPr="003B2A22" w:rsidRDefault="00DC587F">
          <w:pPr>
            <w:pStyle w:val="20"/>
            <w:tabs>
              <w:tab w:val="right" w:leader="dot" w:pos="8822"/>
            </w:tabs>
            <w:rPr>
              <w:noProof/>
              <w:sz w:val="28"/>
              <w:szCs w:val="28"/>
              <w:rtl/>
            </w:rPr>
          </w:pPr>
          <w:hyperlink w:anchor="_Toc235020737" w:history="1">
            <w:r w:rsidR="003B2A22" w:rsidRPr="003B2A22">
              <w:rPr>
                <w:rStyle w:val="Hyperlink"/>
                <w:b/>
                <w:bCs/>
                <w:noProof/>
                <w:sz w:val="28"/>
                <w:szCs w:val="28"/>
                <w:rtl/>
              </w:rPr>
              <w:t>المنطلقات النظرية للدراسة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Toc235020737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12</w:t>
            </w:r>
            <w:r w:rsidR="003B2A22" w:rsidRPr="003B2A22">
              <w:rPr>
                <w:noProof/>
                <w:webHidden/>
                <w:sz w:val="28"/>
                <w:szCs w:val="28"/>
                <w:rtl/>
              </w:rPr>
              <w:fldChar w:fldCharType="end"/>
            </w:r>
          </w:hyperlink>
        </w:p>
        <w:p w14:paraId="1E9195EA" w14:textId="77777777" w:rsidR="003B2A22" w:rsidRPr="003B2A22" w:rsidRDefault="00DC587F">
          <w:pPr>
            <w:pStyle w:val="10"/>
            <w:tabs>
              <w:tab w:val="right" w:leader="dot" w:pos="8822"/>
            </w:tabs>
            <w:rPr>
              <w:noProof/>
              <w:sz w:val="28"/>
              <w:szCs w:val="28"/>
              <w:rtl/>
            </w:rPr>
          </w:pPr>
          <w:hyperlink w:anchor="_Toc235020738" w:history="1">
            <w:r w:rsidR="003B2A22" w:rsidRPr="003B2A22">
              <w:rPr>
                <w:rStyle w:val="Hyperlink"/>
                <w:noProof/>
                <w:sz w:val="28"/>
                <w:szCs w:val="28"/>
                <w:rtl/>
              </w:rPr>
              <w:t>الفصل الثاني</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Toc235020738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13</w:t>
            </w:r>
            <w:r w:rsidR="003B2A22" w:rsidRPr="003B2A22">
              <w:rPr>
                <w:noProof/>
                <w:webHidden/>
                <w:sz w:val="28"/>
                <w:szCs w:val="28"/>
                <w:rtl/>
              </w:rPr>
              <w:fldChar w:fldCharType="end"/>
            </w:r>
          </w:hyperlink>
        </w:p>
        <w:p w14:paraId="5230F2AC" w14:textId="77777777" w:rsidR="003B2A22" w:rsidRPr="003B2A22" w:rsidRDefault="00DC587F">
          <w:pPr>
            <w:pStyle w:val="20"/>
            <w:tabs>
              <w:tab w:val="right" w:leader="dot" w:pos="8822"/>
            </w:tabs>
            <w:rPr>
              <w:noProof/>
              <w:sz w:val="28"/>
              <w:szCs w:val="28"/>
              <w:rtl/>
            </w:rPr>
          </w:pPr>
          <w:hyperlink w:anchor="_Toc235020739" w:history="1">
            <w:r w:rsidR="003B2A22" w:rsidRPr="003B2A22">
              <w:rPr>
                <w:rStyle w:val="Hyperlink"/>
                <w:b/>
                <w:bCs/>
                <w:noProof/>
                <w:sz w:val="28"/>
                <w:szCs w:val="28"/>
                <w:rtl/>
              </w:rPr>
              <w:t>الاطار النظري و الدراسات السابقة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Toc235020739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13</w:t>
            </w:r>
            <w:r w:rsidR="003B2A22" w:rsidRPr="003B2A22">
              <w:rPr>
                <w:noProof/>
                <w:webHidden/>
                <w:sz w:val="28"/>
                <w:szCs w:val="28"/>
                <w:rtl/>
              </w:rPr>
              <w:fldChar w:fldCharType="end"/>
            </w:r>
          </w:hyperlink>
        </w:p>
        <w:p w14:paraId="3ADA80F5" w14:textId="77777777" w:rsidR="003B2A22" w:rsidRPr="003B2A22" w:rsidRDefault="00DC587F">
          <w:pPr>
            <w:pStyle w:val="20"/>
            <w:tabs>
              <w:tab w:val="right" w:leader="dot" w:pos="8822"/>
            </w:tabs>
            <w:rPr>
              <w:noProof/>
              <w:sz w:val="28"/>
              <w:szCs w:val="28"/>
              <w:rtl/>
            </w:rPr>
          </w:pPr>
          <w:hyperlink w:anchor="_Toc235020740" w:history="1">
            <w:r w:rsidR="003B2A22" w:rsidRPr="003B2A22">
              <w:rPr>
                <w:rStyle w:val="Hyperlink"/>
                <w:b/>
                <w:bCs/>
                <w:noProof/>
                <w:sz w:val="28"/>
                <w:szCs w:val="28"/>
                <w:rtl/>
              </w:rPr>
              <w:t>مقدمة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Toc235020740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14</w:t>
            </w:r>
            <w:r w:rsidR="003B2A22" w:rsidRPr="003B2A22">
              <w:rPr>
                <w:noProof/>
                <w:webHidden/>
                <w:sz w:val="28"/>
                <w:szCs w:val="28"/>
                <w:rtl/>
              </w:rPr>
              <w:fldChar w:fldCharType="end"/>
            </w:r>
          </w:hyperlink>
        </w:p>
        <w:p w14:paraId="6B9213FD" w14:textId="77777777" w:rsidR="003B2A22" w:rsidRPr="003B2A22" w:rsidRDefault="00DC587F">
          <w:pPr>
            <w:pStyle w:val="20"/>
            <w:tabs>
              <w:tab w:val="right" w:leader="dot" w:pos="8822"/>
            </w:tabs>
            <w:rPr>
              <w:noProof/>
              <w:sz w:val="28"/>
              <w:szCs w:val="28"/>
              <w:rtl/>
            </w:rPr>
          </w:pPr>
          <w:hyperlink w:anchor="_Toc235020741" w:history="1">
            <w:r w:rsidR="003B2A22" w:rsidRPr="003B2A22">
              <w:rPr>
                <w:rStyle w:val="Hyperlink"/>
                <w:b/>
                <w:bCs/>
                <w:noProof/>
                <w:sz w:val="28"/>
                <w:szCs w:val="28"/>
                <w:rtl/>
              </w:rPr>
              <w:t>الدراسات السابقة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Toc235020741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15</w:t>
            </w:r>
            <w:r w:rsidR="003B2A22" w:rsidRPr="003B2A22">
              <w:rPr>
                <w:noProof/>
                <w:webHidden/>
                <w:sz w:val="28"/>
                <w:szCs w:val="28"/>
                <w:rtl/>
              </w:rPr>
              <w:fldChar w:fldCharType="end"/>
            </w:r>
          </w:hyperlink>
        </w:p>
        <w:p w14:paraId="5E15BAB5" w14:textId="77777777" w:rsidR="003B2A22" w:rsidRPr="003B2A22" w:rsidRDefault="00DC587F">
          <w:pPr>
            <w:pStyle w:val="30"/>
            <w:tabs>
              <w:tab w:val="right" w:leader="dot" w:pos="8822"/>
            </w:tabs>
            <w:rPr>
              <w:noProof/>
              <w:sz w:val="28"/>
              <w:szCs w:val="28"/>
              <w:rtl/>
            </w:rPr>
          </w:pPr>
          <w:hyperlink w:anchor="_Toc235020742" w:history="1">
            <w:r w:rsidR="003B2A22" w:rsidRPr="003B2A22">
              <w:rPr>
                <w:rStyle w:val="Hyperlink"/>
                <w:b/>
                <w:bCs/>
                <w:noProof/>
                <w:sz w:val="28"/>
                <w:szCs w:val="28"/>
                <w:rtl/>
              </w:rPr>
              <w:t>التعقيب على الدراسات السابقة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Toc235020742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30</w:t>
            </w:r>
            <w:r w:rsidR="003B2A22" w:rsidRPr="003B2A22">
              <w:rPr>
                <w:noProof/>
                <w:webHidden/>
                <w:sz w:val="28"/>
                <w:szCs w:val="28"/>
                <w:rtl/>
              </w:rPr>
              <w:fldChar w:fldCharType="end"/>
            </w:r>
          </w:hyperlink>
        </w:p>
        <w:p w14:paraId="02A89DE1" w14:textId="77777777" w:rsidR="003B2A22" w:rsidRPr="003B2A22" w:rsidRDefault="00DC587F">
          <w:pPr>
            <w:pStyle w:val="30"/>
            <w:tabs>
              <w:tab w:val="right" w:leader="dot" w:pos="8822"/>
            </w:tabs>
            <w:rPr>
              <w:noProof/>
              <w:sz w:val="28"/>
              <w:szCs w:val="28"/>
              <w:rtl/>
            </w:rPr>
          </w:pPr>
          <w:hyperlink w:anchor="_Toc235020743" w:history="1">
            <w:r w:rsidR="003B2A22" w:rsidRPr="003B2A22">
              <w:rPr>
                <w:rStyle w:val="Hyperlink"/>
                <w:b/>
                <w:bCs/>
                <w:noProof/>
                <w:sz w:val="28"/>
                <w:szCs w:val="28"/>
                <w:rtl/>
              </w:rPr>
              <w:t>أوجه الاتفاق والاختلاف بين الدراسات السابقة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Toc235020743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30</w:t>
            </w:r>
            <w:r w:rsidR="003B2A22" w:rsidRPr="003B2A22">
              <w:rPr>
                <w:noProof/>
                <w:webHidden/>
                <w:sz w:val="28"/>
                <w:szCs w:val="28"/>
                <w:rtl/>
              </w:rPr>
              <w:fldChar w:fldCharType="end"/>
            </w:r>
          </w:hyperlink>
        </w:p>
        <w:p w14:paraId="19BD7856" w14:textId="77777777" w:rsidR="003B2A22" w:rsidRPr="003B2A22" w:rsidRDefault="00DC587F">
          <w:pPr>
            <w:pStyle w:val="20"/>
            <w:tabs>
              <w:tab w:val="right" w:leader="dot" w:pos="8822"/>
            </w:tabs>
            <w:rPr>
              <w:noProof/>
              <w:sz w:val="28"/>
              <w:szCs w:val="28"/>
              <w:rtl/>
            </w:rPr>
          </w:pPr>
          <w:hyperlink w:anchor="_Toc235020744" w:history="1">
            <w:r w:rsidR="003B2A22" w:rsidRPr="003B2A22">
              <w:rPr>
                <w:rStyle w:val="Hyperlink"/>
                <w:b/>
                <w:bCs/>
                <w:noProof/>
                <w:sz w:val="28"/>
                <w:szCs w:val="28"/>
                <w:rtl/>
              </w:rPr>
              <w:t>الفجوة البحثية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Toc235020744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31</w:t>
            </w:r>
            <w:r w:rsidR="003B2A22" w:rsidRPr="003B2A22">
              <w:rPr>
                <w:noProof/>
                <w:webHidden/>
                <w:sz w:val="28"/>
                <w:szCs w:val="28"/>
                <w:rtl/>
              </w:rPr>
              <w:fldChar w:fldCharType="end"/>
            </w:r>
          </w:hyperlink>
        </w:p>
        <w:p w14:paraId="14BE4C8B" w14:textId="77777777" w:rsidR="003B2A22" w:rsidRPr="003B2A22" w:rsidRDefault="00DC587F">
          <w:pPr>
            <w:pStyle w:val="20"/>
            <w:tabs>
              <w:tab w:val="right" w:leader="dot" w:pos="8822"/>
            </w:tabs>
            <w:rPr>
              <w:noProof/>
              <w:sz w:val="28"/>
              <w:szCs w:val="28"/>
              <w:rtl/>
            </w:rPr>
          </w:pPr>
          <w:hyperlink w:anchor="_Toc235020745" w:history="1">
            <w:r w:rsidR="003B2A22" w:rsidRPr="003B2A22">
              <w:rPr>
                <w:rStyle w:val="Hyperlink"/>
                <w:b/>
                <w:bCs/>
                <w:noProof/>
                <w:sz w:val="28"/>
                <w:szCs w:val="28"/>
                <w:rtl/>
              </w:rPr>
              <w:t>ما يميز الدراسة الحالية عن الدراسات السابقة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Toc235020745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31</w:t>
            </w:r>
            <w:r w:rsidR="003B2A22" w:rsidRPr="003B2A22">
              <w:rPr>
                <w:noProof/>
                <w:webHidden/>
                <w:sz w:val="28"/>
                <w:szCs w:val="28"/>
                <w:rtl/>
              </w:rPr>
              <w:fldChar w:fldCharType="end"/>
            </w:r>
          </w:hyperlink>
        </w:p>
        <w:p w14:paraId="638B3E0C" w14:textId="77777777" w:rsidR="003B2A22" w:rsidRPr="003B2A22" w:rsidRDefault="00DC587F">
          <w:pPr>
            <w:pStyle w:val="20"/>
            <w:tabs>
              <w:tab w:val="right" w:leader="dot" w:pos="8822"/>
            </w:tabs>
            <w:rPr>
              <w:noProof/>
              <w:sz w:val="28"/>
              <w:szCs w:val="28"/>
              <w:rtl/>
            </w:rPr>
          </w:pPr>
          <w:hyperlink w:anchor="_Toc235020746" w:history="1">
            <w:r w:rsidR="003B2A22" w:rsidRPr="003B2A22">
              <w:rPr>
                <w:rStyle w:val="Hyperlink"/>
                <w:b/>
                <w:bCs/>
                <w:noProof/>
                <w:sz w:val="28"/>
                <w:szCs w:val="28"/>
                <w:rtl/>
              </w:rPr>
              <w:t>الإطار النظري</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Toc235020746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31</w:t>
            </w:r>
            <w:r w:rsidR="003B2A22" w:rsidRPr="003B2A22">
              <w:rPr>
                <w:noProof/>
                <w:webHidden/>
                <w:sz w:val="28"/>
                <w:szCs w:val="28"/>
                <w:rtl/>
              </w:rPr>
              <w:fldChar w:fldCharType="end"/>
            </w:r>
          </w:hyperlink>
        </w:p>
        <w:p w14:paraId="6FD82C1F" w14:textId="77777777" w:rsidR="003B2A22" w:rsidRPr="003B2A22" w:rsidRDefault="00DC587F">
          <w:pPr>
            <w:pStyle w:val="30"/>
            <w:tabs>
              <w:tab w:val="right" w:leader="dot" w:pos="8822"/>
            </w:tabs>
            <w:rPr>
              <w:noProof/>
              <w:sz w:val="28"/>
              <w:szCs w:val="28"/>
              <w:rtl/>
            </w:rPr>
          </w:pPr>
          <w:hyperlink w:anchor="_Toc235020747" w:history="1">
            <w:r w:rsidR="003B2A22" w:rsidRPr="003B2A22">
              <w:rPr>
                <w:rStyle w:val="Hyperlink"/>
                <w:b/>
                <w:bCs/>
                <w:noProof/>
                <w:sz w:val="28"/>
                <w:szCs w:val="28"/>
                <w:rtl/>
              </w:rPr>
              <w:t>المبحث الأول الاحتراق الوظيفي</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Toc235020747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31</w:t>
            </w:r>
            <w:r w:rsidR="003B2A22" w:rsidRPr="003B2A22">
              <w:rPr>
                <w:noProof/>
                <w:webHidden/>
                <w:sz w:val="28"/>
                <w:szCs w:val="28"/>
                <w:rtl/>
              </w:rPr>
              <w:fldChar w:fldCharType="end"/>
            </w:r>
          </w:hyperlink>
        </w:p>
        <w:p w14:paraId="53219254" w14:textId="77777777" w:rsidR="003B2A22" w:rsidRPr="003B2A22" w:rsidRDefault="00DC587F">
          <w:pPr>
            <w:pStyle w:val="30"/>
            <w:tabs>
              <w:tab w:val="right" w:leader="dot" w:pos="8822"/>
            </w:tabs>
            <w:rPr>
              <w:noProof/>
              <w:sz w:val="28"/>
              <w:szCs w:val="28"/>
              <w:rtl/>
            </w:rPr>
          </w:pPr>
          <w:hyperlink w:anchor="_Toc235020748" w:history="1">
            <w:r w:rsidR="003B2A22" w:rsidRPr="003B2A22">
              <w:rPr>
                <w:rStyle w:val="Hyperlink"/>
                <w:b/>
                <w:bCs/>
                <w:noProof/>
                <w:sz w:val="28"/>
                <w:szCs w:val="28"/>
                <w:rtl/>
              </w:rPr>
              <w:t>المبحث الثاني جودة الرعاية الصحية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Toc235020748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46</w:t>
            </w:r>
            <w:r w:rsidR="003B2A22" w:rsidRPr="003B2A22">
              <w:rPr>
                <w:noProof/>
                <w:webHidden/>
                <w:sz w:val="28"/>
                <w:szCs w:val="28"/>
                <w:rtl/>
              </w:rPr>
              <w:fldChar w:fldCharType="end"/>
            </w:r>
          </w:hyperlink>
        </w:p>
        <w:p w14:paraId="49F77E1A" w14:textId="77777777" w:rsidR="003B2A22" w:rsidRPr="003B2A22" w:rsidRDefault="00DC587F">
          <w:pPr>
            <w:pStyle w:val="30"/>
            <w:tabs>
              <w:tab w:val="right" w:leader="dot" w:pos="8822"/>
            </w:tabs>
            <w:rPr>
              <w:noProof/>
              <w:sz w:val="28"/>
              <w:szCs w:val="28"/>
              <w:rtl/>
            </w:rPr>
          </w:pPr>
          <w:hyperlink w:anchor="_Toc235020749" w:history="1">
            <w:r w:rsidR="003B2A22" w:rsidRPr="003B2A22">
              <w:rPr>
                <w:rStyle w:val="Hyperlink"/>
                <w:b/>
                <w:bCs/>
                <w:noProof/>
                <w:sz w:val="28"/>
                <w:szCs w:val="28"/>
                <w:rtl/>
              </w:rPr>
              <w:t>المبحث الثالث العلاقة بين الاحتراق الوظيفي وجودة الرعاية الصحية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Toc235020749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67</w:t>
            </w:r>
            <w:r w:rsidR="003B2A22" w:rsidRPr="003B2A22">
              <w:rPr>
                <w:noProof/>
                <w:webHidden/>
                <w:sz w:val="28"/>
                <w:szCs w:val="28"/>
                <w:rtl/>
              </w:rPr>
              <w:fldChar w:fldCharType="end"/>
            </w:r>
          </w:hyperlink>
        </w:p>
        <w:p w14:paraId="36AD8044" w14:textId="77777777" w:rsidR="003B2A22" w:rsidRPr="003B2A22" w:rsidRDefault="00DC587F">
          <w:pPr>
            <w:pStyle w:val="30"/>
            <w:tabs>
              <w:tab w:val="right" w:leader="dot" w:pos="8822"/>
            </w:tabs>
            <w:rPr>
              <w:noProof/>
              <w:sz w:val="28"/>
              <w:szCs w:val="28"/>
              <w:rtl/>
            </w:rPr>
          </w:pPr>
          <w:hyperlink w:anchor="_Toc235020750" w:history="1">
            <w:r w:rsidR="003B2A22" w:rsidRPr="003B2A22">
              <w:rPr>
                <w:rStyle w:val="Hyperlink"/>
                <w:b/>
                <w:bCs/>
                <w:noProof/>
                <w:sz w:val="28"/>
                <w:szCs w:val="28"/>
                <w:rtl/>
              </w:rPr>
              <w:t>المبحث الرابع القطاع الصحي الخاص في المملكة العربية السعودية ومدينة جدة</w:t>
            </w:r>
            <w:r w:rsidR="003B2A22" w:rsidRPr="003B2A22">
              <w:rPr>
                <w:noProof/>
                <w:webHidden/>
                <w:sz w:val="28"/>
                <w:szCs w:val="28"/>
                <w:rtl/>
              </w:rPr>
              <w:tab/>
            </w:r>
            <w:r w:rsidR="003B2A22" w:rsidRPr="003B2A22">
              <w:rPr>
                <w:noProof/>
                <w:webHidden/>
                <w:sz w:val="28"/>
                <w:szCs w:val="28"/>
                <w:rtl/>
              </w:rPr>
              <w:fldChar w:fldCharType="begin"/>
            </w:r>
            <w:r w:rsidR="003B2A22" w:rsidRPr="003B2A22">
              <w:rPr>
                <w:noProof/>
                <w:webHidden/>
                <w:sz w:val="28"/>
                <w:szCs w:val="28"/>
                <w:rtl/>
              </w:rPr>
              <w:instrText xml:space="preserve"> </w:instrText>
            </w:r>
            <w:r w:rsidR="003B2A22" w:rsidRPr="003B2A22">
              <w:rPr>
                <w:noProof/>
                <w:webHidden/>
                <w:sz w:val="28"/>
                <w:szCs w:val="28"/>
              </w:rPr>
              <w:instrText>PAGEREF</w:instrText>
            </w:r>
            <w:r w:rsidR="003B2A22" w:rsidRPr="003B2A22">
              <w:rPr>
                <w:noProof/>
                <w:webHidden/>
                <w:sz w:val="28"/>
                <w:szCs w:val="28"/>
                <w:rtl/>
              </w:rPr>
              <w:instrText xml:space="preserve"> _</w:instrText>
            </w:r>
            <w:r w:rsidR="003B2A22" w:rsidRPr="003B2A22">
              <w:rPr>
                <w:noProof/>
                <w:webHidden/>
                <w:sz w:val="28"/>
                <w:szCs w:val="28"/>
              </w:rPr>
              <w:instrText>Toc235020750 \h</w:instrText>
            </w:r>
            <w:r w:rsidR="003B2A22" w:rsidRPr="003B2A22">
              <w:rPr>
                <w:noProof/>
                <w:webHidden/>
                <w:sz w:val="28"/>
                <w:szCs w:val="28"/>
                <w:rtl/>
              </w:rPr>
              <w:instrText xml:space="preserve"> </w:instrText>
            </w:r>
            <w:r w:rsidR="003B2A22" w:rsidRPr="003B2A22">
              <w:rPr>
                <w:noProof/>
                <w:webHidden/>
                <w:sz w:val="28"/>
                <w:szCs w:val="28"/>
                <w:rtl/>
              </w:rPr>
            </w:r>
            <w:r w:rsidR="003B2A22" w:rsidRPr="003B2A22">
              <w:rPr>
                <w:noProof/>
                <w:webHidden/>
                <w:sz w:val="28"/>
                <w:szCs w:val="28"/>
                <w:rtl/>
              </w:rPr>
              <w:fldChar w:fldCharType="separate"/>
            </w:r>
            <w:r w:rsidR="003B2A22" w:rsidRPr="003B2A22">
              <w:rPr>
                <w:noProof/>
                <w:webHidden/>
                <w:sz w:val="28"/>
                <w:szCs w:val="28"/>
                <w:rtl/>
              </w:rPr>
              <w:t>76</w:t>
            </w:r>
            <w:r w:rsidR="003B2A22" w:rsidRPr="003B2A22">
              <w:rPr>
                <w:noProof/>
                <w:webHidden/>
                <w:sz w:val="28"/>
                <w:szCs w:val="28"/>
                <w:rtl/>
              </w:rPr>
              <w:fldChar w:fldCharType="end"/>
            </w:r>
          </w:hyperlink>
        </w:p>
        <w:p w14:paraId="72255AA1" w14:textId="391E7BDB" w:rsidR="003B2A22" w:rsidRDefault="003B2A22">
          <w:r w:rsidRPr="003B2A22">
            <w:rPr>
              <w:b/>
              <w:bCs/>
              <w:sz w:val="28"/>
              <w:szCs w:val="28"/>
              <w:lang w:val="ar-SA"/>
            </w:rPr>
            <w:fldChar w:fldCharType="end"/>
          </w:r>
        </w:p>
      </w:sdtContent>
    </w:sdt>
    <w:p w14:paraId="037A7DE5" w14:textId="77777777" w:rsidR="00EB2B18" w:rsidRDefault="00EB2B18" w:rsidP="00335F1E">
      <w:pPr>
        <w:rPr>
          <w:rFonts w:ascii="Sakkal Majalla" w:hAnsi="Sakkal Majalla" w:cs="Sakkal Majalla"/>
          <w:b/>
          <w:bCs/>
          <w:sz w:val="28"/>
          <w:szCs w:val="28"/>
          <w:rtl/>
        </w:rPr>
      </w:pPr>
    </w:p>
    <w:p w14:paraId="479A44FD" w14:textId="77777777" w:rsidR="00EB2B18" w:rsidRPr="00AC17A1" w:rsidRDefault="00EB2B18" w:rsidP="00AC17A1">
      <w:pPr>
        <w:pStyle w:val="1"/>
        <w:bidi/>
        <w:rPr>
          <w:color w:val="auto"/>
          <w:sz w:val="36"/>
          <w:szCs w:val="36"/>
          <w:rtl/>
        </w:rPr>
      </w:pPr>
      <w:bookmarkStart w:id="0" w:name="_Toc235020727"/>
      <w:r w:rsidRPr="00AC17A1">
        <w:rPr>
          <w:color w:val="auto"/>
          <w:sz w:val="36"/>
          <w:szCs w:val="36"/>
          <w:rtl/>
        </w:rPr>
        <w:lastRenderedPageBreak/>
        <w:t>المستخلص</w:t>
      </w:r>
      <w:bookmarkEnd w:id="0"/>
    </w:p>
    <w:p w14:paraId="0455779A" w14:textId="77777777" w:rsidR="00EB2B18" w:rsidRPr="00A921CE" w:rsidRDefault="00EB2B18" w:rsidP="00EB2B18">
      <w:pPr>
        <w:rPr>
          <w:rFonts w:ascii="Sakkal Majalla" w:hAnsi="Sakkal Majalla" w:cs="Sakkal Majalla"/>
          <w:sz w:val="28"/>
          <w:szCs w:val="28"/>
          <w:rtl/>
        </w:rPr>
      </w:pPr>
      <w:r w:rsidRPr="00A921CE">
        <w:rPr>
          <w:rFonts w:ascii="Sakkal Majalla" w:hAnsi="Sakkal Majalla" w:cs="Sakkal Majalla"/>
          <w:sz w:val="28"/>
          <w:szCs w:val="28"/>
          <w:rtl/>
        </w:rPr>
        <w:t>هدفت هذه الدراسة إلى التعرف على أثر الاحتراق الوظيفي بأبعاده (الإجهاد العاطفي، وتبلد المشاعر، وانخفاض الشعور بالإنجاز الشخصي) في جودة الرعاية الصحية لدى الممارسين الصحيين العاملين في المستشفيات الخاصة بمدينة جدة. كما سعت الدراسة إلى قياس مستوى الاحتراق الوظيفي وجودة الرعاية الصحية، واختبار طبيعة العلاقة والأثر بين متغيرات الدراسة.</w:t>
      </w:r>
    </w:p>
    <w:p w14:paraId="5DDA12AE" w14:textId="77777777" w:rsidR="00EB2B18" w:rsidRPr="00A921CE" w:rsidRDefault="00EB2B18" w:rsidP="00EB2B18">
      <w:pPr>
        <w:rPr>
          <w:rFonts w:ascii="Sakkal Majalla" w:hAnsi="Sakkal Majalla" w:cs="Sakkal Majalla"/>
          <w:sz w:val="28"/>
          <w:szCs w:val="28"/>
          <w:rtl/>
        </w:rPr>
      </w:pPr>
      <w:r w:rsidRPr="00A921CE">
        <w:rPr>
          <w:rFonts w:ascii="Sakkal Majalla" w:hAnsi="Sakkal Majalla" w:cs="Sakkal Majalla"/>
          <w:sz w:val="28"/>
          <w:szCs w:val="28"/>
          <w:rtl/>
        </w:rPr>
        <w:t>اعتمدت الدراسة على المنهج الوصفي التحليلي، واستخدمت الاستبانة الإلكترونية أداةً لجمع البيانات، حيث تكونت الاستبانة من (22) فقرة موزعة على محورين رئيسين، هما: الاحتراق الوظيفي (11 فقرة)، وجودة الرعاية الصحية (11 فقرة). وتم تطبيق الدراسة على عينة متاحة قوامها (100) ممارس صحي يعملون في المستشفيات الخاصة بمدينة جدة. كما جرى تحليل البيانات باستخدام البرنامج الإحصائي (</w:t>
      </w:r>
      <w:r w:rsidRPr="00A921CE">
        <w:rPr>
          <w:rFonts w:ascii="Sakkal Majalla" w:hAnsi="Sakkal Majalla" w:cs="Sakkal Majalla"/>
          <w:sz w:val="28"/>
          <w:szCs w:val="28"/>
        </w:rPr>
        <w:t>IBM SPSS Statistics</w:t>
      </w:r>
      <w:r w:rsidRPr="00A921CE">
        <w:rPr>
          <w:rFonts w:ascii="Sakkal Majalla" w:hAnsi="Sakkal Majalla" w:cs="Sakkal Majalla"/>
          <w:sz w:val="28"/>
          <w:szCs w:val="28"/>
          <w:rtl/>
        </w:rPr>
        <w:t xml:space="preserve">)، من خلال التكرارات، والنسب المئوية، والمتوسطات الحسابية، والانحرافات المعيارية، ومعامل ارتباط بيرسون، ومعامل ألفا </w:t>
      </w:r>
      <w:proofErr w:type="spellStart"/>
      <w:r w:rsidRPr="00A921CE">
        <w:rPr>
          <w:rFonts w:ascii="Sakkal Majalla" w:hAnsi="Sakkal Majalla" w:cs="Sakkal Majalla"/>
          <w:sz w:val="28"/>
          <w:szCs w:val="28"/>
          <w:rtl/>
        </w:rPr>
        <w:t>كرونباخ</w:t>
      </w:r>
      <w:proofErr w:type="spellEnd"/>
      <w:r w:rsidRPr="00A921CE">
        <w:rPr>
          <w:rFonts w:ascii="Sakkal Majalla" w:hAnsi="Sakkal Majalla" w:cs="Sakkal Majalla"/>
          <w:sz w:val="28"/>
          <w:szCs w:val="28"/>
          <w:rtl/>
        </w:rPr>
        <w:t>، وتحليل الانحدار الخطي البسيط والانحدار الخطي المتعدد.</w:t>
      </w:r>
    </w:p>
    <w:p w14:paraId="120B7ED8" w14:textId="77777777" w:rsidR="00EB2B18" w:rsidRPr="00A921CE" w:rsidRDefault="00EB2B18" w:rsidP="00EB2B18">
      <w:pPr>
        <w:rPr>
          <w:rFonts w:ascii="Sakkal Majalla" w:hAnsi="Sakkal Majalla" w:cs="Sakkal Majalla"/>
          <w:sz w:val="28"/>
          <w:szCs w:val="28"/>
          <w:rtl/>
        </w:rPr>
      </w:pPr>
    </w:p>
    <w:p w14:paraId="5E0DF1F1" w14:textId="77777777" w:rsidR="00EB2B18" w:rsidRPr="00A921CE" w:rsidRDefault="00EB2B18" w:rsidP="00EB2B18">
      <w:pPr>
        <w:rPr>
          <w:rFonts w:ascii="Sakkal Majalla" w:hAnsi="Sakkal Majalla" w:cs="Sakkal Majalla"/>
          <w:sz w:val="28"/>
          <w:szCs w:val="28"/>
          <w:rtl/>
        </w:rPr>
      </w:pPr>
      <w:r w:rsidRPr="00A921CE">
        <w:rPr>
          <w:rFonts w:ascii="Sakkal Majalla" w:hAnsi="Sakkal Majalla" w:cs="Sakkal Majalla"/>
          <w:sz w:val="28"/>
          <w:szCs w:val="28"/>
          <w:rtl/>
        </w:rPr>
        <w:t xml:space="preserve">أظهرت نتائج الدراسة أن مستوى الاحتراق الوظيفي لدى أفراد العينة جاء بدرجة متوسطة، في حين جاء مستوى جودة الرعاية الصحية بدرجة مرتفعة. كما بينت النتائج أن أداة الدراسة تتمتع بدرجة عالية من الصدق والثبات، حيث بلغ معامل ألفا </w:t>
      </w:r>
      <w:proofErr w:type="spellStart"/>
      <w:r w:rsidRPr="00A921CE">
        <w:rPr>
          <w:rFonts w:ascii="Sakkal Majalla" w:hAnsi="Sakkal Majalla" w:cs="Sakkal Majalla"/>
          <w:sz w:val="28"/>
          <w:szCs w:val="28"/>
          <w:rtl/>
        </w:rPr>
        <w:t>كرونباخ</w:t>
      </w:r>
      <w:proofErr w:type="spellEnd"/>
      <w:r w:rsidRPr="00A921CE">
        <w:rPr>
          <w:rFonts w:ascii="Sakkal Majalla" w:hAnsi="Sakkal Majalla" w:cs="Sakkal Majalla"/>
          <w:sz w:val="28"/>
          <w:szCs w:val="28"/>
          <w:rtl/>
        </w:rPr>
        <w:t xml:space="preserve"> للاستبانة ككل (0.924). وأظهرت نتائج الانحدار الخطي المتعدد وجود أثر ذي دلالة إحصائية لأبعاد الاحتراق الوظيفي مجتمعة في جودة الرعاية الصحية، حيث بلغ معامل التحديد (</w:t>
      </w:r>
      <w:r w:rsidRPr="00A921CE">
        <w:rPr>
          <w:rFonts w:ascii="Sakkal Majalla" w:hAnsi="Sakkal Majalla" w:cs="Sakkal Majalla"/>
          <w:sz w:val="28"/>
          <w:szCs w:val="28"/>
        </w:rPr>
        <w:t>R² = 0.134</w:t>
      </w:r>
      <w:r w:rsidRPr="00A921CE">
        <w:rPr>
          <w:rFonts w:ascii="Sakkal Majalla" w:hAnsi="Sakkal Majalla" w:cs="Sakkal Majalla"/>
          <w:sz w:val="28"/>
          <w:szCs w:val="28"/>
          <w:rtl/>
        </w:rPr>
        <w:t>)، ومستوى الدلالة (</w:t>
      </w:r>
      <w:r w:rsidRPr="00A921CE">
        <w:rPr>
          <w:rFonts w:ascii="Sakkal Majalla" w:hAnsi="Sakkal Majalla" w:cs="Sakkal Majalla"/>
          <w:sz w:val="28"/>
          <w:szCs w:val="28"/>
        </w:rPr>
        <w:t>Sig = 0.003</w:t>
      </w:r>
      <w:r w:rsidRPr="00A921CE">
        <w:rPr>
          <w:rFonts w:ascii="Sakkal Majalla" w:hAnsi="Sakkal Majalla" w:cs="Sakkal Majalla"/>
          <w:sz w:val="28"/>
          <w:szCs w:val="28"/>
          <w:rtl/>
        </w:rPr>
        <w:t>). كما أظهرت النتائج أن بعد تبلد المشاعر كان البعد الوحيد الذي له أثر ذو دلالة إحصائية في جودة الرعاية الصحية، في حين لم يظهر كل من الإجهاد العاطفي وانخفاض الشعور بالإنجاز الشخصي أثرًا ذا دلالة إحصائية.</w:t>
      </w:r>
    </w:p>
    <w:p w14:paraId="5807A3B5" w14:textId="77777777" w:rsidR="00EB2B18" w:rsidRPr="00A921CE" w:rsidRDefault="00EB2B18" w:rsidP="00EB2B18">
      <w:pPr>
        <w:rPr>
          <w:rFonts w:ascii="Sakkal Majalla" w:hAnsi="Sakkal Majalla" w:cs="Sakkal Majalla"/>
          <w:sz w:val="28"/>
          <w:szCs w:val="28"/>
          <w:rtl/>
        </w:rPr>
      </w:pPr>
      <w:r w:rsidRPr="00A921CE">
        <w:rPr>
          <w:rFonts w:ascii="Sakkal Majalla" w:hAnsi="Sakkal Majalla" w:cs="Sakkal Majalla"/>
          <w:sz w:val="28"/>
          <w:szCs w:val="28"/>
          <w:rtl/>
        </w:rPr>
        <w:t>وفي ضوء النتائج، أوصت الدراسة بضرورة تبني برامج للحد من الاحتراق الوظيفي، وتعزيز الدعم النفسي والمهني للممارسين الصحيين، وتحسين بيئة العمل، وتطوير برامج التدريب والتأهيل، وتعزيز ثقافة الجودة داخل المستشفيات الخاصة بما يسهم في المحافظة على جودة الرعاية الصحية والارتقاء بمستوى الخدمات المقدمة.</w:t>
      </w:r>
    </w:p>
    <w:p w14:paraId="38204BF1" w14:textId="77777777" w:rsidR="00EB2B18" w:rsidRPr="00A921CE" w:rsidRDefault="00EB2B18" w:rsidP="00EB2B18">
      <w:pPr>
        <w:rPr>
          <w:rFonts w:ascii="Sakkal Majalla" w:hAnsi="Sakkal Majalla" w:cs="Sakkal Majalla"/>
          <w:sz w:val="28"/>
          <w:szCs w:val="28"/>
          <w:rtl/>
        </w:rPr>
      </w:pPr>
    </w:p>
    <w:p w14:paraId="4A0E39B0" w14:textId="77777777" w:rsidR="00EB2B18" w:rsidRPr="00A921CE" w:rsidRDefault="00EB2B18" w:rsidP="00EB2B18">
      <w:pPr>
        <w:rPr>
          <w:rFonts w:ascii="Sakkal Majalla" w:hAnsi="Sakkal Majalla" w:cs="Sakkal Majalla"/>
          <w:b/>
          <w:bCs/>
          <w:sz w:val="32"/>
          <w:szCs w:val="32"/>
        </w:rPr>
      </w:pPr>
      <w:r w:rsidRPr="00A921CE">
        <w:rPr>
          <w:rFonts w:ascii="Sakkal Majalla" w:hAnsi="Sakkal Majalla" w:cs="Sakkal Majalla"/>
          <w:b/>
          <w:bCs/>
          <w:sz w:val="32"/>
          <w:szCs w:val="32"/>
          <w:rtl/>
        </w:rPr>
        <w:t>الكلمات المفتاحية: الاحتراق الوظيفي، الإجهاد العاطفي، تبلد المشاعر، انخفاض الشعور بالإنجاز الشخصي، جودة الرعاية الصحية، الممارسون الصحيون، المستشفيات الخاصة، مدينة جدة.</w:t>
      </w:r>
      <w:r w:rsidRPr="00A921CE">
        <w:rPr>
          <w:rFonts w:ascii="Sakkal Majalla" w:hAnsi="Sakkal Majalla" w:cs="Sakkal Majalla"/>
          <w:b/>
          <w:bCs/>
          <w:sz w:val="32"/>
          <w:szCs w:val="32"/>
        </w:rPr>
        <w:t xml:space="preserve"> </w:t>
      </w:r>
    </w:p>
    <w:p w14:paraId="1EC7E650" w14:textId="77777777" w:rsidR="00EB2B18" w:rsidRPr="00A921CE" w:rsidRDefault="00EB2B18" w:rsidP="00EB2B18">
      <w:pPr>
        <w:rPr>
          <w:rFonts w:ascii="Sakkal Majalla" w:hAnsi="Sakkal Majalla" w:cs="Sakkal Majalla"/>
          <w:b/>
          <w:bCs/>
          <w:sz w:val="32"/>
          <w:szCs w:val="32"/>
          <w:u w:val="single"/>
        </w:rPr>
      </w:pPr>
    </w:p>
    <w:p w14:paraId="75DB4893" w14:textId="77777777" w:rsidR="00EB2B18" w:rsidRDefault="00EB2B18" w:rsidP="00EB2B18">
      <w:pPr>
        <w:rPr>
          <w:rFonts w:ascii="Sakkal Majalla" w:hAnsi="Sakkal Majalla" w:cs="Sakkal Majalla"/>
          <w:sz w:val="28"/>
          <w:szCs w:val="28"/>
          <w:u w:val="single"/>
        </w:rPr>
      </w:pPr>
    </w:p>
    <w:p w14:paraId="23617BCB" w14:textId="77777777" w:rsidR="00EB2B18" w:rsidRDefault="00EB2B18" w:rsidP="00EB2B18">
      <w:pPr>
        <w:rPr>
          <w:rFonts w:ascii="Sakkal Majalla" w:hAnsi="Sakkal Majalla" w:cs="Sakkal Majalla"/>
          <w:sz w:val="28"/>
          <w:szCs w:val="28"/>
          <w:u w:val="single"/>
          <w:rtl/>
        </w:rPr>
      </w:pPr>
    </w:p>
    <w:p w14:paraId="6DD6E73F" w14:textId="77777777" w:rsidR="00EB2B18" w:rsidRDefault="00EB2B18" w:rsidP="00EB2B18">
      <w:pPr>
        <w:rPr>
          <w:rFonts w:ascii="Sakkal Majalla" w:hAnsi="Sakkal Majalla" w:cs="Sakkal Majalla"/>
          <w:sz w:val="28"/>
          <w:szCs w:val="28"/>
          <w:u w:val="single"/>
          <w:rtl/>
        </w:rPr>
      </w:pPr>
    </w:p>
    <w:p w14:paraId="68725E2F" w14:textId="77777777" w:rsidR="00EB2B18" w:rsidRDefault="00EB2B18" w:rsidP="00EB2B18">
      <w:pPr>
        <w:rPr>
          <w:rFonts w:ascii="Sakkal Majalla" w:hAnsi="Sakkal Majalla" w:cs="Sakkal Majalla"/>
          <w:sz w:val="28"/>
          <w:szCs w:val="28"/>
          <w:u w:val="single"/>
          <w:rtl/>
        </w:rPr>
      </w:pPr>
    </w:p>
    <w:p w14:paraId="06942C7C" w14:textId="77777777" w:rsidR="00EB2B18" w:rsidRDefault="00EB2B18" w:rsidP="00EB2B18">
      <w:pPr>
        <w:rPr>
          <w:rFonts w:ascii="Sakkal Majalla" w:hAnsi="Sakkal Majalla" w:cs="Sakkal Majalla"/>
          <w:sz w:val="28"/>
          <w:szCs w:val="28"/>
          <w:u w:val="single"/>
          <w:rtl/>
        </w:rPr>
      </w:pPr>
    </w:p>
    <w:p w14:paraId="7D7B4ABD" w14:textId="77777777" w:rsidR="00EB2B18" w:rsidRDefault="00EB2B18" w:rsidP="00EB2B18">
      <w:pPr>
        <w:rPr>
          <w:rFonts w:ascii="Sakkal Majalla" w:hAnsi="Sakkal Majalla" w:cs="Sakkal Majalla"/>
          <w:sz w:val="28"/>
          <w:szCs w:val="28"/>
          <w:u w:val="single"/>
          <w:rtl/>
        </w:rPr>
      </w:pPr>
    </w:p>
    <w:p w14:paraId="7DEF2F9D" w14:textId="77777777" w:rsidR="00EB2B18" w:rsidRDefault="00EB2B18" w:rsidP="00EB2B18">
      <w:pPr>
        <w:rPr>
          <w:rFonts w:ascii="Sakkal Majalla" w:hAnsi="Sakkal Majalla" w:cs="Sakkal Majalla"/>
          <w:sz w:val="28"/>
          <w:szCs w:val="28"/>
          <w:u w:val="single"/>
          <w:rtl/>
        </w:rPr>
      </w:pPr>
    </w:p>
    <w:p w14:paraId="5C029D15" w14:textId="77777777" w:rsidR="00EB2B18" w:rsidRDefault="00EB2B18" w:rsidP="00EB2B18">
      <w:pPr>
        <w:rPr>
          <w:rFonts w:ascii="Sakkal Majalla" w:hAnsi="Sakkal Majalla" w:cs="Sakkal Majalla"/>
          <w:sz w:val="28"/>
          <w:szCs w:val="28"/>
          <w:u w:val="single"/>
          <w:rtl/>
        </w:rPr>
      </w:pPr>
    </w:p>
    <w:p w14:paraId="6B5122FD" w14:textId="77777777" w:rsidR="00EB2B18" w:rsidRDefault="00EB2B18" w:rsidP="00EB2B18">
      <w:pPr>
        <w:rPr>
          <w:rFonts w:ascii="Sakkal Majalla" w:hAnsi="Sakkal Majalla" w:cs="Sakkal Majalla"/>
          <w:sz w:val="28"/>
          <w:szCs w:val="28"/>
          <w:u w:val="single"/>
          <w:rtl/>
        </w:rPr>
      </w:pPr>
    </w:p>
    <w:p w14:paraId="22B8477D" w14:textId="77777777" w:rsidR="00EB2B18" w:rsidRDefault="00EB2B18" w:rsidP="00EB2B18">
      <w:pPr>
        <w:rPr>
          <w:rFonts w:ascii="Sakkal Majalla" w:hAnsi="Sakkal Majalla" w:cs="Sakkal Majalla"/>
          <w:sz w:val="28"/>
          <w:szCs w:val="28"/>
          <w:u w:val="single"/>
          <w:rtl/>
        </w:rPr>
      </w:pPr>
    </w:p>
    <w:p w14:paraId="129B3864" w14:textId="77777777" w:rsidR="00EB2B18" w:rsidRDefault="00EB2B18" w:rsidP="00EB2B18">
      <w:pPr>
        <w:rPr>
          <w:rFonts w:ascii="Sakkal Majalla" w:hAnsi="Sakkal Majalla" w:cs="Sakkal Majalla"/>
          <w:sz w:val="28"/>
          <w:szCs w:val="28"/>
          <w:u w:val="single"/>
          <w:rtl/>
        </w:rPr>
      </w:pPr>
    </w:p>
    <w:p w14:paraId="67CF0DB9" w14:textId="77777777" w:rsidR="00EB2B18" w:rsidRDefault="00EB2B18" w:rsidP="00EB2B18">
      <w:pPr>
        <w:rPr>
          <w:rFonts w:ascii="Sakkal Majalla" w:hAnsi="Sakkal Majalla" w:cs="Sakkal Majalla"/>
          <w:sz w:val="28"/>
          <w:szCs w:val="28"/>
          <w:u w:val="single"/>
          <w:rtl/>
        </w:rPr>
      </w:pPr>
    </w:p>
    <w:p w14:paraId="0D4E514B" w14:textId="77777777" w:rsidR="00EB2B18" w:rsidRPr="00AC17A1" w:rsidRDefault="00EB2B18" w:rsidP="00AC17A1">
      <w:pPr>
        <w:pStyle w:val="1"/>
        <w:bidi/>
        <w:jc w:val="center"/>
        <w:rPr>
          <w:sz w:val="44"/>
          <w:szCs w:val="44"/>
          <w:rtl/>
        </w:rPr>
      </w:pPr>
      <w:bookmarkStart w:id="1" w:name="_Toc235020728"/>
      <w:r w:rsidRPr="00AC17A1">
        <w:rPr>
          <w:rFonts w:hint="cs"/>
          <w:color w:val="auto"/>
          <w:sz w:val="44"/>
          <w:szCs w:val="44"/>
          <w:rtl/>
        </w:rPr>
        <w:t>الفصل الأول</w:t>
      </w:r>
      <w:bookmarkEnd w:id="1"/>
    </w:p>
    <w:p w14:paraId="109170FB" w14:textId="77777777" w:rsidR="00EB2B18" w:rsidRPr="00AC17A1" w:rsidRDefault="00EB2B18" w:rsidP="00AC17A1">
      <w:pPr>
        <w:pStyle w:val="2"/>
        <w:jc w:val="center"/>
        <w:rPr>
          <w:b/>
          <w:bCs/>
          <w:color w:val="auto"/>
          <w:sz w:val="40"/>
          <w:szCs w:val="40"/>
          <w:rtl/>
        </w:rPr>
      </w:pPr>
      <w:bookmarkStart w:id="2" w:name="_Toc235020729"/>
      <w:proofErr w:type="gramStart"/>
      <w:r w:rsidRPr="00AC17A1">
        <w:rPr>
          <w:rFonts w:hint="cs"/>
          <w:b/>
          <w:bCs/>
          <w:color w:val="auto"/>
          <w:sz w:val="40"/>
          <w:szCs w:val="40"/>
          <w:rtl/>
        </w:rPr>
        <w:t>الاطار</w:t>
      </w:r>
      <w:proofErr w:type="gramEnd"/>
      <w:r w:rsidRPr="00AC17A1">
        <w:rPr>
          <w:rFonts w:hint="cs"/>
          <w:b/>
          <w:bCs/>
          <w:color w:val="auto"/>
          <w:sz w:val="40"/>
          <w:szCs w:val="40"/>
          <w:rtl/>
        </w:rPr>
        <w:t xml:space="preserve"> العام للبحث</w:t>
      </w:r>
      <w:bookmarkEnd w:id="2"/>
    </w:p>
    <w:p w14:paraId="36A812A5" w14:textId="77777777" w:rsidR="00EB2B18" w:rsidRDefault="00EB2B18" w:rsidP="00EB2B18">
      <w:pPr>
        <w:rPr>
          <w:rFonts w:ascii="Sakkal Majalla" w:hAnsi="Sakkal Majalla" w:cs="Sakkal Majalla"/>
          <w:sz w:val="28"/>
          <w:szCs w:val="28"/>
          <w:u w:val="single"/>
          <w:rtl/>
        </w:rPr>
      </w:pPr>
    </w:p>
    <w:p w14:paraId="68E00607" w14:textId="77777777" w:rsidR="00EB2B18" w:rsidRDefault="00EB2B18" w:rsidP="00EB2B18">
      <w:pPr>
        <w:rPr>
          <w:rFonts w:ascii="Sakkal Majalla" w:hAnsi="Sakkal Majalla" w:cs="Sakkal Majalla"/>
          <w:sz w:val="28"/>
          <w:szCs w:val="28"/>
          <w:u w:val="single"/>
          <w:rtl/>
        </w:rPr>
      </w:pPr>
    </w:p>
    <w:p w14:paraId="75541C52" w14:textId="77777777" w:rsidR="00EB2B18" w:rsidRDefault="00EB2B18" w:rsidP="00EB2B18">
      <w:pPr>
        <w:rPr>
          <w:rFonts w:ascii="Sakkal Majalla" w:hAnsi="Sakkal Majalla" w:cs="Sakkal Majalla"/>
          <w:sz w:val="28"/>
          <w:szCs w:val="28"/>
          <w:u w:val="single"/>
          <w:rtl/>
        </w:rPr>
      </w:pPr>
    </w:p>
    <w:p w14:paraId="36CF7791" w14:textId="77777777" w:rsidR="00EB2B18" w:rsidRDefault="00EB2B18" w:rsidP="00EB2B18">
      <w:pPr>
        <w:rPr>
          <w:rFonts w:ascii="Sakkal Majalla" w:hAnsi="Sakkal Majalla" w:cs="Sakkal Majalla"/>
          <w:sz w:val="28"/>
          <w:szCs w:val="28"/>
          <w:u w:val="single"/>
          <w:rtl/>
        </w:rPr>
      </w:pPr>
    </w:p>
    <w:p w14:paraId="502AC03B" w14:textId="77777777" w:rsidR="00EB2B18" w:rsidRDefault="00EB2B18" w:rsidP="00EB2B18">
      <w:pPr>
        <w:rPr>
          <w:rFonts w:ascii="Sakkal Majalla" w:hAnsi="Sakkal Majalla" w:cs="Sakkal Majalla"/>
          <w:sz w:val="28"/>
          <w:szCs w:val="28"/>
          <w:u w:val="single"/>
          <w:rtl/>
        </w:rPr>
      </w:pPr>
    </w:p>
    <w:p w14:paraId="131D6703" w14:textId="77777777" w:rsidR="00EB2B18" w:rsidRDefault="00EB2B18" w:rsidP="00EB2B18">
      <w:pPr>
        <w:rPr>
          <w:rFonts w:ascii="Sakkal Majalla" w:hAnsi="Sakkal Majalla" w:cs="Sakkal Majalla"/>
          <w:sz w:val="28"/>
          <w:szCs w:val="28"/>
          <w:u w:val="single"/>
          <w:rtl/>
        </w:rPr>
      </w:pPr>
    </w:p>
    <w:p w14:paraId="6A058DD1" w14:textId="77777777" w:rsidR="00EB2B18" w:rsidRDefault="00EB2B18" w:rsidP="00EB2B18">
      <w:pPr>
        <w:rPr>
          <w:rFonts w:ascii="Sakkal Majalla" w:hAnsi="Sakkal Majalla" w:cs="Sakkal Majalla"/>
          <w:sz w:val="28"/>
          <w:szCs w:val="28"/>
          <w:u w:val="single"/>
          <w:rtl/>
        </w:rPr>
      </w:pPr>
    </w:p>
    <w:p w14:paraId="721E7FD0" w14:textId="77777777" w:rsidR="00EB2B18" w:rsidRDefault="00EB2B18" w:rsidP="00EB2B18">
      <w:pPr>
        <w:rPr>
          <w:rFonts w:ascii="Sakkal Majalla" w:hAnsi="Sakkal Majalla" w:cs="Sakkal Majalla"/>
          <w:sz w:val="28"/>
          <w:szCs w:val="28"/>
          <w:u w:val="single"/>
          <w:rtl/>
        </w:rPr>
      </w:pPr>
    </w:p>
    <w:p w14:paraId="171A3631" w14:textId="77777777" w:rsidR="00EB2B18" w:rsidRDefault="00EB2B18" w:rsidP="00EB2B18">
      <w:pPr>
        <w:rPr>
          <w:rFonts w:ascii="Sakkal Majalla" w:hAnsi="Sakkal Majalla" w:cs="Sakkal Majalla"/>
          <w:sz w:val="28"/>
          <w:szCs w:val="28"/>
          <w:u w:val="single"/>
          <w:rtl/>
        </w:rPr>
      </w:pPr>
    </w:p>
    <w:p w14:paraId="639DB15E" w14:textId="77777777" w:rsidR="00EB2B18" w:rsidRDefault="00EB2B18" w:rsidP="00EB2B18">
      <w:pPr>
        <w:rPr>
          <w:rFonts w:ascii="Sakkal Majalla" w:hAnsi="Sakkal Majalla" w:cs="Sakkal Majalla"/>
          <w:sz w:val="28"/>
          <w:szCs w:val="28"/>
          <w:u w:val="single"/>
          <w:rtl/>
        </w:rPr>
      </w:pPr>
    </w:p>
    <w:p w14:paraId="33AA4C80" w14:textId="77777777" w:rsidR="00EB2B18" w:rsidRDefault="00EB2B18" w:rsidP="00EB2B18">
      <w:pPr>
        <w:rPr>
          <w:rFonts w:ascii="Sakkal Majalla" w:hAnsi="Sakkal Majalla" w:cs="Sakkal Majalla"/>
          <w:sz w:val="28"/>
          <w:szCs w:val="28"/>
          <w:u w:val="single"/>
          <w:rtl/>
        </w:rPr>
      </w:pPr>
    </w:p>
    <w:p w14:paraId="27458CD0" w14:textId="77777777" w:rsidR="00EB2B18" w:rsidRPr="00AC17A1" w:rsidRDefault="00EB2B18" w:rsidP="00AC17A1">
      <w:pPr>
        <w:pStyle w:val="2"/>
        <w:rPr>
          <w:b/>
          <w:bCs/>
          <w:color w:val="auto"/>
          <w:sz w:val="40"/>
          <w:szCs w:val="40"/>
          <w:rtl/>
        </w:rPr>
      </w:pPr>
      <w:bookmarkStart w:id="3" w:name="_Toc235020730"/>
      <w:r w:rsidRPr="00AC17A1">
        <w:rPr>
          <w:rFonts w:hint="cs"/>
          <w:b/>
          <w:bCs/>
          <w:color w:val="auto"/>
          <w:sz w:val="40"/>
          <w:szCs w:val="40"/>
          <w:rtl/>
        </w:rPr>
        <w:lastRenderedPageBreak/>
        <w:t>المقدمة</w:t>
      </w:r>
      <w:bookmarkEnd w:id="3"/>
    </w:p>
    <w:p w14:paraId="3237D7E3" w14:textId="77777777" w:rsidR="00EB2B18" w:rsidRPr="00324B05"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t>يشهد القطاع الصحي خلال العقود الأخيرة تطورات متسارعة فرضتها التغيرات الديموغرافية والتقدم العلمي والتكنولوجي المتسارع، إلى جانب تزايد الطلب على الخدمات الصحية وارتفاع توقعات المستفيدين بشأن جودة الرعاية الصحية المقدمة لهم. وقد أدى ذلك إلى زيادة الضغوط الواقعة على المؤسسات الصحية بمختلف أنواعها، وجعل المحافظة على جودة الخدمات الصحية واستدامة الموارد البشرية من أبرز التحديات التي تواجه الأنظمة الصحية الحديثة (</w:t>
      </w:r>
      <w:r w:rsidRPr="00324B05">
        <w:rPr>
          <w:rFonts w:ascii="Sakkal Majalla" w:hAnsi="Sakkal Majalla" w:cs="Sakkal Majalla"/>
          <w:sz w:val="28"/>
          <w:szCs w:val="28"/>
        </w:rPr>
        <w:t>World Health Organization [WHO], 2021</w:t>
      </w:r>
      <w:r w:rsidRPr="00324B05">
        <w:rPr>
          <w:rFonts w:ascii="Sakkal Majalla" w:hAnsi="Sakkal Majalla" w:cs="Sakkal Majalla"/>
          <w:sz w:val="28"/>
          <w:szCs w:val="28"/>
          <w:rtl/>
        </w:rPr>
        <w:t>).</w:t>
      </w:r>
    </w:p>
    <w:p w14:paraId="2361EE84" w14:textId="77777777" w:rsidR="00EB2B18" w:rsidRPr="00324B05" w:rsidRDefault="00EB2B18" w:rsidP="00EB2B18">
      <w:pPr>
        <w:rPr>
          <w:rFonts w:ascii="Sakkal Majalla" w:hAnsi="Sakkal Majalla" w:cs="Sakkal Majalla"/>
          <w:sz w:val="28"/>
          <w:szCs w:val="28"/>
          <w:rtl/>
        </w:rPr>
      </w:pPr>
    </w:p>
    <w:p w14:paraId="7F0809A1" w14:textId="77777777" w:rsidR="00EB2B18" w:rsidRPr="00324B05"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t>وتُعد الكوادر الصحية الركيزة الأساسية التي تقوم عليها المؤسسات الصحية، نظرًا لدورها المحوري في تقديم الخدمات العلاجية والوقائية والتأهيلية، إذ يعتمد نجاح المؤسسات الصحية بدرجة كبيرة على كفاءة العاملين وقدرتهم على أداء مهامهم المهنية بكفاءة وفاعلية. وتشمل الكوادر الصحية الأطباء والممرضين والفنيين والأخصائيين الصحيين الذين يتحملون مسؤوليات مهنية وإنسانية كبيرة ترتبط بصورة مباشرة بصحة المرضى وسلامتهم.</w:t>
      </w:r>
    </w:p>
    <w:p w14:paraId="726650DC" w14:textId="77777777" w:rsidR="00EB2B18" w:rsidRPr="00324B05" w:rsidRDefault="00EB2B18" w:rsidP="00EB2B18">
      <w:pPr>
        <w:rPr>
          <w:rFonts w:ascii="Sakkal Majalla" w:hAnsi="Sakkal Majalla" w:cs="Sakkal Majalla"/>
          <w:sz w:val="28"/>
          <w:szCs w:val="28"/>
          <w:rtl/>
        </w:rPr>
      </w:pPr>
    </w:p>
    <w:p w14:paraId="5A38ED00" w14:textId="77777777" w:rsidR="00EB2B18" w:rsidRPr="00324B05"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t>ونظرًا لطبيعة العمل الصحي، تُعد بيئة العمل الصحية من أكثر البيئات المهنية عرضة للضغوط المستمرة، وذلك نتيجة ارتفاع حجم المسؤوليات المهنية، والتعامل المتواصل مع المرضى، والعمل بنظام المناوبات، والحاجة إلى اتخاذ قرارات سريعة ودقيقة في كثير من الأحيان. وقد يؤدي استمرار هذه الضغوط لفترات طويلة إلى ظهور مجموعة من الآثار النفسية والمهنية التي تُعرف بالاحتراق الوظيفي (</w:t>
      </w:r>
      <w:proofErr w:type="spellStart"/>
      <w:r w:rsidRPr="00324B05">
        <w:rPr>
          <w:rFonts w:ascii="Sakkal Majalla" w:hAnsi="Sakkal Majalla" w:cs="Sakkal Majalla"/>
          <w:sz w:val="28"/>
          <w:szCs w:val="28"/>
        </w:rPr>
        <w:t>Maslach</w:t>
      </w:r>
      <w:proofErr w:type="spellEnd"/>
      <w:r w:rsidRPr="00324B05">
        <w:rPr>
          <w:rFonts w:ascii="Sakkal Majalla" w:hAnsi="Sakkal Majalla" w:cs="Sakkal Majalla"/>
          <w:sz w:val="28"/>
          <w:szCs w:val="28"/>
        </w:rPr>
        <w:t xml:space="preserve"> &amp; </w:t>
      </w:r>
      <w:proofErr w:type="spellStart"/>
      <w:r w:rsidRPr="00324B05">
        <w:rPr>
          <w:rFonts w:ascii="Sakkal Majalla" w:hAnsi="Sakkal Majalla" w:cs="Sakkal Majalla"/>
          <w:sz w:val="28"/>
          <w:szCs w:val="28"/>
        </w:rPr>
        <w:t>Leiter</w:t>
      </w:r>
      <w:proofErr w:type="spellEnd"/>
      <w:r w:rsidRPr="00324B05">
        <w:rPr>
          <w:rFonts w:ascii="Sakkal Majalla" w:hAnsi="Sakkal Majalla" w:cs="Sakkal Majalla"/>
          <w:sz w:val="28"/>
          <w:szCs w:val="28"/>
        </w:rPr>
        <w:t>, 2022</w:t>
      </w:r>
      <w:r>
        <w:rPr>
          <w:rFonts w:ascii="Sakkal Majalla" w:hAnsi="Sakkal Majalla" w:cs="Sakkal Majalla"/>
          <w:sz w:val="28"/>
          <w:szCs w:val="28"/>
          <w:rtl/>
        </w:rPr>
        <w:t>).</w:t>
      </w:r>
    </w:p>
    <w:p w14:paraId="54E8F430" w14:textId="77777777" w:rsidR="00EB2B18" w:rsidRPr="00324B05"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t>ويُعرف الاحتراق الوظيفي بأنه حالة من الإرهاق النفسي والعاطفي والجسدي الناتجة عن التعرض المزمن لضغوط العمل التي لم تتم إدارتها بصورة فعالة، ويظهر من خلال ثلاثة أبعاد رئيسية تتمثل في الإجهاد العاطفي، وتبلد المشاعر، وانخفاض الشعور بالإنجاز الشخصي (</w:t>
      </w:r>
      <w:r w:rsidRPr="00324B05">
        <w:rPr>
          <w:rFonts w:ascii="Sakkal Majalla" w:hAnsi="Sakkal Majalla" w:cs="Sakkal Majalla"/>
          <w:sz w:val="28"/>
          <w:szCs w:val="28"/>
        </w:rPr>
        <w:t>WHO, 2019</w:t>
      </w:r>
      <w:r w:rsidRPr="00324B05">
        <w:rPr>
          <w:rFonts w:ascii="Sakkal Majalla" w:hAnsi="Sakkal Majalla" w:cs="Sakkal Majalla"/>
          <w:sz w:val="28"/>
          <w:szCs w:val="28"/>
          <w:rtl/>
        </w:rPr>
        <w:t>). وقد أصبح الاحتراق الوظيفي خلال السنوات الأخيرة أحد الموضوعات الرئيسة التي تحظى باهتمام الباحثين ومتخذي القرار؛ نظرًا لما يترتب عليه من آثار سلبية تؤثر على الفرد والمؤسسة الصحية وج</w:t>
      </w:r>
      <w:r>
        <w:rPr>
          <w:rFonts w:ascii="Sakkal Majalla" w:hAnsi="Sakkal Majalla" w:cs="Sakkal Majalla"/>
          <w:sz w:val="28"/>
          <w:szCs w:val="28"/>
          <w:rtl/>
        </w:rPr>
        <w:t>ودة الخدمات المقدمة للمستفيدين.</w:t>
      </w:r>
    </w:p>
    <w:p w14:paraId="07ECB174" w14:textId="77777777" w:rsidR="00EB2B18" w:rsidRPr="00324B05"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t>وفي المقابل، تمثل جودة الرعاية الصحية أحد المؤشرات الرئيسة التي تستخدمها الأنظمة الصحية لتقييم مستوى أدائها وكفاءتها، إذ ترتبط جودة الرعاية الصحية بقدرة المؤسسات الصحية على تقديم خدمات آمنة وفعالة وفي الوقت المناسب، بما يحقق احتياجات المستفيدين ويرفع مستوى رضاهم ويضمن سلامتهم (</w:t>
      </w:r>
      <w:r w:rsidRPr="00324B05">
        <w:rPr>
          <w:rFonts w:ascii="Sakkal Majalla" w:hAnsi="Sakkal Majalla" w:cs="Sakkal Majalla"/>
          <w:sz w:val="28"/>
          <w:szCs w:val="28"/>
        </w:rPr>
        <w:t>Institute of Medicine, 2001</w:t>
      </w:r>
      <w:r>
        <w:rPr>
          <w:rFonts w:ascii="Sakkal Majalla" w:hAnsi="Sakkal Majalla" w:cs="Sakkal Majalla"/>
          <w:sz w:val="28"/>
          <w:szCs w:val="28"/>
          <w:rtl/>
        </w:rPr>
        <w:t>).</w:t>
      </w:r>
    </w:p>
    <w:p w14:paraId="1E6064B7" w14:textId="77777777" w:rsidR="00EB2B18" w:rsidRPr="00324B05"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t>وتشير الأدبيات العلمية الحديثة إلى وجود ارتباط وثيق بين الصحة المهنية للعاملين الصحيين ومستوى جودة الرعاية الصحية المقدمة للمرضى، حيث إن ارتفاع مستويات الاحتراق الوظيفي يرتبط بانخفاض مستوى الأداء المهني، وزيادة احتمالية حدوث الأخطاء الطبية، وتراجع رضا المرضى عن الخدمات الصحية المقدمة (</w:t>
      </w:r>
      <w:r w:rsidRPr="00324B05">
        <w:rPr>
          <w:rFonts w:ascii="Sakkal Majalla" w:hAnsi="Sakkal Majalla" w:cs="Sakkal Majalla"/>
          <w:sz w:val="28"/>
          <w:szCs w:val="28"/>
        </w:rPr>
        <w:t>West et al., 2020</w:t>
      </w:r>
      <w:r w:rsidRPr="00324B05">
        <w:rPr>
          <w:rFonts w:ascii="Sakkal Majalla" w:hAnsi="Sakkal Majalla" w:cs="Sakkal Majalla"/>
          <w:sz w:val="28"/>
          <w:szCs w:val="28"/>
          <w:rtl/>
        </w:rPr>
        <w:t>).</w:t>
      </w:r>
    </w:p>
    <w:p w14:paraId="73049572" w14:textId="77777777" w:rsidR="00EB2B18" w:rsidRPr="00324B05" w:rsidRDefault="00EB2B18" w:rsidP="00EB2B18">
      <w:pPr>
        <w:rPr>
          <w:rFonts w:ascii="Sakkal Majalla" w:hAnsi="Sakkal Majalla" w:cs="Sakkal Majalla"/>
          <w:sz w:val="28"/>
          <w:szCs w:val="28"/>
          <w:rtl/>
        </w:rPr>
      </w:pPr>
    </w:p>
    <w:p w14:paraId="11E635DF" w14:textId="77777777" w:rsidR="00EB2B18" w:rsidRPr="00324B05"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lastRenderedPageBreak/>
        <w:t xml:space="preserve">وفي المملكة العربية السعودية، يشهد القطاع الصحي تحولًا استراتيجيًا كبيرًا في إطار مستهدفات رؤية السعودية 2030، التي تسعى إلى تعزيز كفاءة النظام الصحي وتحسين جودة الخدمات الصحية وزيادة مشاركة القطاع الخاص في تقديم الرعاية الصحية. وقد أدى ذلك إلى توسع ملحوظ في القطاع الصحي الخاص وزيادة دوره </w:t>
      </w:r>
      <w:r>
        <w:rPr>
          <w:rFonts w:ascii="Sakkal Majalla" w:hAnsi="Sakkal Majalla" w:cs="Sakkal Majalla"/>
          <w:sz w:val="28"/>
          <w:szCs w:val="28"/>
          <w:rtl/>
        </w:rPr>
        <w:t>في دعم المنظومة الصحية الوطنية.</w:t>
      </w:r>
    </w:p>
    <w:p w14:paraId="47AD5E70" w14:textId="77777777" w:rsidR="00EB2B18" w:rsidRDefault="00EB2B18" w:rsidP="00EB2B18">
      <w:pPr>
        <w:rPr>
          <w:rFonts w:ascii="Sakkal Majalla" w:hAnsi="Sakkal Majalla" w:cs="Sakkal Majalla"/>
          <w:sz w:val="28"/>
          <w:szCs w:val="28"/>
        </w:rPr>
      </w:pPr>
      <w:r w:rsidRPr="00324B05">
        <w:rPr>
          <w:rFonts w:ascii="Sakkal Majalla" w:hAnsi="Sakkal Majalla" w:cs="Sakkal Majalla"/>
          <w:sz w:val="28"/>
          <w:szCs w:val="28"/>
          <w:rtl/>
        </w:rPr>
        <w:t>ورغم الأهمية المتزايدة للقطاع الصحي الخاص، فإن هذا التوسع صاحبه ارتفاع في حجم المسؤوليات المهنية الواقعة على الكوادر الصحية، الأمر الذي قد يزيد من احتمالية تعرضهم للاحتراق الوظيفي وما يترتب عليه من آثار سلبية قد تنعكس بصورة مباشرة على جودة الرعاية الصحية المقدمة. ومن هنا تبرز أهمية دراسة العلاقة بين الاحتراق الوظيفي وجودة الرعاية الصحية داخل القطاع الصحي الخاص بمدينة جدة، بما يسهم في دعم متخذي القرار بالمعلومات العلمية اللازمة لتحسين بيئة العمل الصحية وتعزيز جودة الخدمات الصحية.</w:t>
      </w:r>
    </w:p>
    <w:p w14:paraId="610CD1E4" w14:textId="77777777" w:rsidR="00EB2B18" w:rsidRDefault="00EB2B18" w:rsidP="00EB2B18">
      <w:pPr>
        <w:rPr>
          <w:rFonts w:ascii="Sakkal Majalla" w:hAnsi="Sakkal Majalla" w:cs="Sakkal Majalla"/>
          <w:sz w:val="28"/>
          <w:szCs w:val="28"/>
          <w:rtl/>
        </w:rPr>
      </w:pPr>
    </w:p>
    <w:p w14:paraId="43DD048D" w14:textId="77777777" w:rsidR="00EB2B18" w:rsidRPr="00AC17A1" w:rsidRDefault="00EB2B18" w:rsidP="00AC17A1">
      <w:pPr>
        <w:pStyle w:val="2"/>
        <w:rPr>
          <w:b/>
          <w:bCs/>
          <w:color w:val="auto"/>
          <w:sz w:val="40"/>
          <w:szCs w:val="40"/>
        </w:rPr>
      </w:pPr>
      <w:bookmarkStart w:id="4" w:name="_Toc235020731"/>
      <w:r w:rsidRPr="00AC17A1">
        <w:rPr>
          <w:b/>
          <w:bCs/>
          <w:color w:val="auto"/>
          <w:sz w:val="40"/>
          <w:szCs w:val="40"/>
          <w:rtl/>
        </w:rPr>
        <w:t>مشكلة الدراسة</w:t>
      </w:r>
      <w:bookmarkEnd w:id="4"/>
      <w:r w:rsidRPr="00AC17A1">
        <w:rPr>
          <w:b/>
          <w:bCs/>
          <w:color w:val="auto"/>
          <w:sz w:val="40"/>
          <w:szCs w:val="40"/>
          <w:rtl/>
        </w:rPr>
        <w:t xml:space="preserve"> </w:t>
      </w:r>
    </w:p>
    <w:p w14:paraId="11045E35" w14:textId="77777777" w:rsidR="00EB2B18" w:rsidRPr="00324B05" w:rsidRDefault="00EB2B18" w:rsidP="00EB2B18">
      <w:pPr>
        <w:rPr>
          <w:rFonts w:ascii="Sakkal Majalla" w:hAnsi="Sakkal Majalla" w:cs="Sakkal Majalla"/>
          <w:sz w:val="28"/>
          <w:szCs w:val="28"/>
          <w:rtl/>
        </w:rPr>
      </w:pPr>
      <w:r>
        <w:rPr>
          <w:rFonts w:ascii="Sakkal Majalla" w:hAnsi="Sakkal Majalla" w:cs="Sakkal Majalla" w:hint="cs"/>
          <w:sz w:val="28"/>
          <w:szCs w:val="28"/>
          <w:rtl/>
        </w:rPr>
        <w:t>تمثل</w:t>
      </w:r>
      <w:r w:rsidRPr="00324B05">
        <w:rPr>
          <w:rFonts w:ascii="Sakkal Majalla" w:hAnsi="Sakkal Majalla" w:cs="Sakkal Majalla"/>
          <w:sz w:val="28"/>
          <w:szCs w:val="28"/>
          <w:rtl/>
        </w:rPr>
        <w:t xml:space="preserve"> الموارد البشرية الصحية أحد أهم مرتكزات نجاح المؤسسات الصحية واستدامة أدائها، إذ تعتمد جودة الخدمات الصحية بصورة كبيرة على كفاءة الكوادر الصحية وقدرتها على تقديم الرعاية الصحية بكفاءة وفاعلية. وفي ظل التغيرات المتسارعة التي يشهدها القطاع الصحي عالميًا، أصبحت </w:t>
      </w:r>
      <w:r>
        <w:rPr>
          <w:rFonts w:ascii="Sakkal Majalla" w:hAnsi="Sakkal Majalla" w:cs="Sakkal Majalla" w:hint="cs"/>
          <w:sz w:val="28"/>
          <w:szCs w:val="28"/>
          <w:rtl/>
        </w:rPr>
        <w:t xml:space="preserve">الان </w:t>
      </w:r>
      <w:r w:rsidRPr="00324B05">
        <w:rPr>
          <w:rFonts w:ascii="Sakkal Majalla" w:hAnsi="Sakkal Majalla" w:cs="Sakkal Majalla"/>
          <w:sz w:val="28"/>
          <w:szCs w:val="28"/>
          <w:rtl/>
        </w:rPr>
        <w:t>المؤسسات الصحية مطالبة بتحقيق مستويات مرتفعة من الجودة مع المحافظة على كفاءة العاملين واستقراره</w:t>
      </w:r>
      <w:r>
        <w:rPr>
          <w:rFonts w:ascii="Sakkal Majalla" w:hAnsi="Sakkal Majalla" w:cs="Sakkal Majalla"/>
          <w:sz w:val="28"/>
          <w:szCs w:val="28"/>
          <w:rtl/>
        </w:rPr>
        <w:t>م المهني والنفسي في الوقت ذاته.</w:t>
      </w:r>
    </w:p>
    <w:p w14:paraId="6F9EC795" w14:textId="77777777" w:rsidR="00EB2B18" w:rsidRPr="00324B05"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t>ويواجه العاملون في القطاع الصحي ضغوطًا مهنية متعددة نتيجة طبيعة العمل التي تتطلب تحمل مسؤوليات كبيرة والتعامل المباشر مع المرضى والعمل لساعات طويلة واتخاذ قرارات سريعة قد يترتب عليها آثار صحية مهمة. كما أن استمرار التعرض لهذه الضغوط دون وجود استراتيجيات تنظيمية فعالة لإدارتها قد يؤدي إلى ارتفاع مستويات الاحتراق الوظيفي بين العاملين الصحيين (</w:t>
      </w:r>
      <w:proofErr w:type="spellStart"/>
      <w:r w:rsidRPr="00324B05">
        <w:rPr>
          <w:rFonts w:ascii="Sakkal Majalla" w:hAnsi="Sakkal Majalla" w:cs="Sakkal Majalla"/>
          <w:sz w:val="28"/>
          <w:szCs w:val="28"/>
        </w:rPr>
        <w:t>Maslach</w:t>
      </w:r>
      <w:proofErr w:type="spellEnd"/>
      <w:r w:rsidRPr="00324B05">
        <w:rPr>
          <w:rFonts w:ascii="Sakkal Majalla" w:hAnsi="Sakkal Majalla" w:cs="Sakkal Majalla"/>
          <w:sz w:val="28"/>
          <w:szCs w:val="28"/>
        </w:rPr>
        <w:t xml:space="preserve"> &amp; </w:t>
      </w:r>
      <w:proofErr w:type="spellStart"/>
      <w:r w:rsidRPr="00324B05">
        <w:rPr>
          <w:rFonts w:ascii="Sakkal Majalla" w:hAnsi="Sakkal Majalla" w:cs="Sakkal Majalla"/>
          <w:sz w:val="28"/>
          <w:szCs w:val="28"/>
        </w:rPr>
        <w:t>Leiter</w:t>
      </w:r>
      <w:proofErr w:type="spellEnd"/>
      <w:r w:rsidRPr="00324B05">
        <w:rPr>
          <w:rFonts w:ascii="Sakkal Majalla" w:hAnsi="Sakkal Majalla" w:cs="Sakkal Majalla"/>
          <w:sz w:val="28"/>
          <w:szCs w:val="28"/>
        </w:rPr>
        <w:t>, 2022</w:t>
      </w:r>
      <w:r>
        <w:rPr>
          <w:rFonts w:ascii="Sakkal Majalla" w:hAnsi="Sakkal Majalla" w:cs="Sakkal Majalla"/>
          <w:sz w:val="28"/>
          <w:szCs w:val="28"/>
          <w:rtl/>
        </w:rPr>
        <w:t>).</w:t>
      </w:r>
    </w:p>
    <w:p w14:paraId="395B7F0A" w14:textId="77777777" w:rsidR="00EB2B18" w:rsidRPr="00324B05"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t>وقد أصبح الاحتراق الوظيفي من أبرز التحديات التي تواجه المؤسسات الصحية في الوقت الحاضر؛ نظرًا لما يترتب عليه من آثار سلبية تشمل انخفاض الرضا الوظيفي، وتراجع الدافعية المهنية، وزيادة معدلات الغياب الوظيفي، وارتفاع احتمالية ترك العمل، بالإضافة إلى تأثيره المباشر على جودة الخدمات الصحية المقدمة للمستفيدين (</w:t>
      </w:r>
      <w:proofErr w:type="spellStart"/>
      <w:r w:rsidRPr="00324B05">
        <w:rPr>
          <w:rFonts w:ascii="Sakkal Majalla" w:hAnsi="Sakkal Majalla" w:cs="Sakkal Majalla"/>
          <w:sz w:val="28"/>
          <w:szCs w:val="28"/>
        </w:rPr>
        <w:t>Dewa</w:t>
      </w:r>
      <w:proofErr w:type="spellEnd"/>
      <w:r w:rsidRPr="00324B05">
        <w:rPr>
          <w:rFonts w:ascii="Sakkal Majalla" w:hAnsi="Sakkal Majalla" w:cs="Sakkal Majalla"/>
          <w:sz w:val="28"/>
          <w:szCs w:val="28"/>
        </w:rPr>
        <w:t xml:space="preserve"> et al., 2021</w:t>
      </w:r>
      <w:r>
        <w:rPr>
          <w:rFonts w:ascii="Sakkal Majalla" w:hAnsi="Sakkal Majalla" w:cs="Sakkal Majalla"/>
          <w:sz w:val="28"/>
          <w:szCs w:val="28"/>
          <w:rtl/>
        </w:rPr>
        <w:t>).</w:t>
      </w:r>
    </w:p>
    <w:p w14:paraId="0625694B" w14:textId="77777777" w:rsidR="00EB2B18" w:rsidRPr="00324B05"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t>وتشير الأدبيات العلمية الحديثة إلى وجود علاقة وثيقة بين الاحتراق الوظيفي وجودة الرعاية الصحية، حيث يرتبط ارتفاع مستويات الاحتراق الوظيفي بزيادة احتمالية حدوث الأخطاء الطبية، وضعف التواصل مع المرضى، وانخفاض جودة الأداء السريري، وتراجع رضا المستفيدين عن الخدمات الصحية (</w:t>
      </w:r>
      <w:proofErr w:type="spellStart"/>
      <w:r w:rsidRPr="00324B05">
        <w:rPr>
          <w:rFonts w:ascii="Sakkal Majalla" w:hAnsi="Sakkal Majalla" w:cs="Sakkal Majalla"/>
          <w:sz w:val="28"/>
          <w:szCs w:val="28"/>
        </w:rPr>
        <w:t>Panagioti</w:t>
      </w:r>
      <w:proofErr w:type="spellEnd"/>
      <w:r w:rsidRPr="00324B05">
        <w:rPr>
          <w:rFonts w:ascii="Sakkal Majalla" w:hAnsi="Sakkal Majalla" w:cs="Sakkal Majalla"/>
          <w:sz w:val="28"/>
          <w:szCs w:val="28"/>
        </w:rPr>
        <w:t xml:space="preserve"> et al., 2018</w:t>
      </w:r>
      <w:r>
        <w:rPr>
          <w:rFonts w:ascii="Sakkal Majalla" w:hAnsi="Sakkal Majalla" w:cs="Sakkal Majalla"/>
          <w:sz w:val="28"/>
          <w:szCs w:val="28"/>
          <w:rtl/>
        </w:rPr>
        <w:t>).</w:t>
      </w:r>
    </w:p>
    <w:p w14:paraId="644520BC" w14:textId="77777777" w:rsidR="00EB2B18" w:rsidRPr="00324B05"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t>وفي المملكة العربية السعودية يشهد القطاع الصحي الخاص توسعًا متزايدًا في إطار برامج التحول الصحي المنبثقة من رؤية السعودية 2030، حيث أصبح القطاع الخاص شريكًا أساسيًا في تقديم الخدمات الصحية ودعم المنظومة الصحية الوطنية. إلا أن هذا التوسع صاحبه ارتفاع في حجم الأعمال والمسؤوليات المهنية الملقاة على عاتق الكوادر الصحية، الأمر الذي يستدعي الاهتمام بالعوامل التي</w:t>
      </w:r>
      <w:r>
        <w:rPr>
          <w:rFonts w:ascii="Sakkal Majalla" w:hAnsi="Sakkal Majalla" w:cs="Sakkal Majalla"/>
          <w:sz w:val="28"/>
          <w:szCs w:val="28"/>
          <w:rtl/>
        </w:rPr>
        <w:t xml:space="preserve"> قد تؤثر في جودة أدائهم المهني.</w:t>
      </w:r>
    </w:p>
    <w:p w14:paraId="4B05B8DE" w14:textId="77777777" w:rsidR="00EB2B18" w:rsidRPr="00324B05"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lastRenderedPageBreak/>
        <w:t xml:space="preserve">وتُعد مدينة جدة من أكبر المدن السعودية التي تضم عددًا كبيرًا من المستشفيات والمجمعات الطبية والمراكز الصحية الخاصة، وتتميز بتنوع الخدمات الصحية المقدمة فيها، مما يجعلها بيئة مناسبة </w:t>
      </w:r>
      <w:r>
        <w:rPr>
          <w:rFonts w:ascii="Sakkal Majalla" w:hAnsi="Sakkal Majalla" w:cs="Sakkal Majalla"/>
          <w:sz w:val="28"/>
          <w:szCs w:val="28"/>
          <w:rtl/>
        </w:rPr>
        <w:t>لدراسة هذه الظاهرة بصورة علمية.</w:t>
      </w:r>
    </w:p>
    <w:p w14:paraId="3591FE0E" w14:textId="77777777" w:rsidR="00EB2B18" w:rsidRPr="00324B05"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t>وعلى الرغم من تزايد الدراسات العالمية التي تناولت الاحتراق الوظيفي، إلا أن هناك حاجة إلى مزيد من الدراسات التي تركز على القطاع الصحي الخاص في البيئة السعودية، وخاصة في مدينة جدة، لفهم طبيعة العلاقة بين الاحتراق الوظيفي وجودة الرعاي</w:t>
      </w:r>
      <w:r>
        <w:rPr>
          <w:rFonts w:ascii="Sakkal Majalla" w:hAnsi="Sakkal Majalla" w:cs="Sakkal Majalla"/>
          <w:sz w:val="28"/>
          <w:szCs w:val="28"/>
          <w:rtl/>
        </w:rPr>
        <w:t>ة الصحية في هذا السياق تحديدًا.</w:t>
      </w:r>
    </w:p>
    <w:p w14:paraId="3CCC3E05" w14:textId="77777777" w:rsidR="00EB2B18" w:rsidRDefault="00EB2B18" w:rsidP="00EB2B18">
      <w:pPr>
        <w:rPr>
          <w:rFonts w:ascii="Sakkal Majalla" w:hAnsi="Sakkal Majalla" w:cs="Sakkal Majalla"/>
          <w:sz w:val="28"/>
          <w:szCs w:val="28"/>
          <w:rtl/>
        </w:rPr>
      </w:pPr>
      <w:r w:rsidRPr="00324B05">
        <w:rPr>
          <w:rFonts w:ascii="Sakkal Majalla" w:hAnsi="Sakkal Majalla" w:cs="Sakkal Majalla"/>
          <w:sz w:val="28"/>
          <w:szCs w:val="28"/>
          <w:rtl/>
        </w:rPr>
        <w:t>وبناءً على ما سبق، تتحدد مشكلة الدراسة في محاولة الكشف عن أثر الاحتراق الوظيفي لدى الكوادر الصحية في القطاع الصحي الخاص على جودة الرعاية الصحية في مدينة جدة، بما يسهم في دعم المؤسسات الصحية بالمعلومات اللازمة لتطوير بيئات العمل وتحسين جودة الخدمات الصحية المقدمة</w:t>
      </w:r>
      <w:r>
        <w:rPr>
          <w:rFonts w:ascii="Sakkal Majalla" w:hAnsi="Sakkal Majalla" w:cs="Sakkal Majalla" w:hint="cs"/>
          <w:sz w:val="28"/>
          <w:szCs w:val="28"/>
          <w:rtl/>
        </w:rPr>
        <w:t>.</w:t>
      </w:r>
    </w:p>
    <w:p w14:paraId="027424FB" w14:textId="77777777" w:rsidR="00EB2B18" w:rsidRPr="00C203F8" w:rsidRDefault="00EB2B18" w:rsidP="00EB2B18">
      <w:pPr>
        <w:rPr>
          <w:rFonts w:ascii="Sakkal Majalla" w:hAnsi="Sakkal Majalla" w:cs="Sakkal Majalla"/>
          <w:b/>
          <w:bCs/>
          <w:sz w:val="32"/>
          <w:szCs w:val="32"/>
          <w:rtl/>
        </w:rPr>
      </w:pPr>
      <w:r w:rsidRPr="00C203F8">
        <w:rPr>
          <w:rFonts w:ascii="Sakkal Majalla" w:hAnsi="Sakkal Majalla" w:cs="Sakkal Majalla"/>
          <w:b/>
          <w:bCs/>
          <w:sz w:val="32"/>
          <w:szCs w:val="32"/>
          <w:rtl/>
        </w:rPr>
        <w:t>تتمثل مشكلة الدراسة في التعرف على أثر الاحتراق الوظيفي لدى الكوادر الصحية في القطاع الصحي الخاص على جودة الرعاية الصحية في مدينة جدة، والكشف عن طبيعة العلاقة بين أبعاد الاحتراق الوظيفي ومستوى جودة الرعاية الصحية.</w:t>
      </w:r>
    </w:p>
    <w:p w14:paraId="3CBB5885" w14:textId="77777777" w:rsidR="00EB2B18" w:rsidRDefault="00EB2B18" w:rsidP="00EB2B18">
      <w:pPr>
        <w:rPr>
          <w:rFonts w:ascii="Sakkal Majalla" w:hAnsi="Sakkal Majalla" w:cs="Sakkal Majalla"/>
          <w:sz w:val="28"/>
          <w:szCs w:val="28"/>
          <w:u w:val="single"/>
          <w:rtl/>
        </w:rPr>
      </w:pPr>
    </w:p>
    <w:p w14:paraId="7A3FCE04" w14:textId="77777777" w:rsidR="00EB2B18" w:rsidRPr="00AC17A1" w:rsidRDefault="00EB2B18" w:rsidP="00AC17A1">
      <w:pPr>
        <w:pStyle w:val="2"/>
        <w:rPr>
          <w:b/>
          <w:bCs/>
          <w:color w:val="auto"/>
          <w:sz w:val="40"/>
          <w:szCs w:val="40"/>
          <w:rtl/>
        </w:rPr>
      </w:pPr>
      <w:bookmarkStart w:id="5" w:name="_Toc235020732"/>
      <w:r w:rsidRPr="00AC17A1">
        <w:rPr>
          <w:b/>
          <w:bCs/>
          <w:color w:val="auto"/>
          <w:sz w:val="40"/>
          <w:szCs w:val="40"/>
          <w:rtl/>
        </w:rPr>
        <w:t>أهمية الدراسة</w:t>
      </w:r>
      <w:bookmarkEnd w:id="5"/>
    </w:p>
    <w:p w14:paraId="7CCF6F47"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تستمد الدراسة الحالية أهميتها من أهمية موضوعها، الذي يجمع بين أحد أهم التحديات التنظيمية التي تواجه المؤسسات الصحية، وهو الاحتراق الوظيفي، وأحد أهم مؤشرات كفاءة الأنظمة الصحية، وهو جودة الرعاية الصحية.</w:t>
      </w:r>
    </w:p>
    <w:p w14:paraId="3CECF280"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وتنقسم أهمية الدراسة إلى أهمية علمية وأهمية تطبيقية.</w:t>
      </w:r>
    </w:p>
    <w:p w14:paraId="691FEE24" w14:textId="77777777" w:rsidR="00EB2B18" w:rsidRPr="00C203F8" w:rsidRDefault="00EB2B18" w:rsidP="00EB2B18">
      <w:pPr>
        <w:rPr>
          <w:rFonts w:ascii="Sakkal Majalla" w:hAnsi="Sakkal Majalla" w:cs="Sakkal Majalla"/>
          <w:b/>
          <w:bCs/>
          <w:sz w:val="32"/>
          <w:szCs w:val="32"/>
          <w:u w:val="single"/>
          <w:rtl/>
        </w:rPr>
      </w:pPr>
      <w:r w:rsidRPr="00C203F8">
        <w:rPr>
          <w:rFonts w:ascii="Sakkal Majalla" w:hAnsi="Sakkal Majalla" w:cs="Sakkal Majalla"/>
          <w:b/>
          <w:bCs/>
          <w:sz w:val="32"/>
          <w:szCs w:val="32"/>
          <w:u w:val="single"/>
          <w:rtl/>
        </w:rPr>
        <w:t>أولًا: الأهمية العلمية</w:t>
      </w:r>
    </w:p>
    <w:p w14:paraId="08FFCC86"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تكمن الأهمية العلمية للدراسة فيما يأتي:</w:t>
      </w:r>
    </w:p>
    <w:p w14:paraId="5855E44E"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1. إثراء الأدبيات العلمية العربية في مجال الإدارة الصحية المتعلقة بموضوع الاحتراق الوظيفي.</w:t>
      </w:r>
    </w:p>
    <w:p w14:paraId="722463F1"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2. تعزيز المعرفة العلمية المرتبطة بالعلاقة بين الاحتراق الوظيفي وجودة الرعاية الصحية.</w:t>
      </w:r>
    </w:p>
    <w:p w14:paraId="791B0C0F"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3. الإسهام في سد جانب من الفجوة البحثية المتعلقة بدراسة القطاع الصحي الخاص في مدينة جدة.</w:t>
      </w:r>
    </w:p>
    <w:p w14:paraId="1DAA90DD"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4. توفير إطار علمي يمكن للباحثين الاستفادة منه في إجراء دراسات مستقبلية مرتبطة بالموضوع.</w:t>
      </w:r>
    </w:p>
    <w:p w14:paraId="33843A0A"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5. دعم الدراسات العربية الحديثة المتعلقة بالصحة المهنية وجودة الخدمات الصحية.</w:t>
      </w:r>
    </w:p>
    <w:p w14:paraId="72B35D9B" w14:textId="77777777" w:rsidR="00EB2B18" w:rsidRPr="00C203F8" w:rsidRDefault="00EB2B18" w:rsidP="00EB2B18">
      <w:pPr>
        <w:rPr>
          <w:rFonts w:ascii="Sakkal Majalla" w:hAnsi="Sakkal Majalla" w:cs="Sakkal Majalla"/>
          <w:b/>
          <w:bCs/>
          <w:sz w:val="32"/>
          <w:szCs w:val="32"/>
          <w:rtl/>
        </w:rPr>
      </w:pPr>
      <w:r w:rsidRPr="00C203F8">
        <w:rPr>
          <w:rFonts w:ascii="Sakkal Majalla" w:hAnsi="Sakkal Majalla" w:cs="Sakkal Majalla"/>
          <w:b/>
          <w:bCs/>
          <w:sz w:val="32"/>
          <w:szCs w:val="32"/>
          <w:rtl/>
        </w:rPr>
        <w:t>ثانيًا: الأهمية التطبيقية</w:t>
      </w:r>
    </w:p>
    <w:p w14:paraId="661B0A8D"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تتمثل الأهمية التطبيقية للدراسة فيما يأتي:</w:t>
      </w:r>
    </w:p>
    <w:p w14:paraId="3670BE2E"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lastRenderedPageBreak/>
        <w:t>1. مساعدة القيادات الصحية في التعرف على مستويات الاحتراق الوظيفي لدى العاملين.</w:t>
      </w:r>
    </w:p>
    <w:p w14:paraId="1E3CC753"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2. دعم صناع القرار في تطوير استراتيجيات للحد من الضغوط المهنية.</w:t>
      </w:r>
    </w:p>
    <w:p w14:paraId="1CB7821D"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3. المساهمة في تحسين جودة الرعاية الصحية المقدمة للمستفيدين.</w:t>
      </w:r>
    </w:p>
    <w:p w14:paraId="47074689"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4. تعزيز استقرار الكوادر الصحية داخل المؤسسات الصحية الخاصة.</w:t>
      </w:r>
    </w:p>
    <w:p w14:paraId="7D29D1DA"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5. دعم برامج المحافظة على الموارد البشرية الصحية.</w:t>
      </w:r>
    </w:p>
    <w:p w14:paraId="4864A177"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6. تحسين بيئة العمل التنظيمية داخل المؤسسات الصحية.</w:t>
      </w:r>
    </w:p>
    <w:p w14:paraId="57932314"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7. الإسهام في تحقيق مستهدفات التحول الصحي في المملكة العربية السعودية.</w:t>
      </w:r>
    </w:p>
    <w:p w14:paraId="42B58FBB" w14:textId="77777777" w:rsidR="00EB2B18" w:rsidRPr="00C203F8" w:rsidRDefault="00EB2B18" w:rsidP="00EB2B18">
      <w:pPr>
        <w:rPr>
          <w:rFonts w:ascii="Sakkal Majalla" w:hAnsi="Sakkal Majalla" w:cs="Sakkal Majalla"/>
          <w:b/>
          <w:bCs/>
          <w:sz w:val="36"/>
          <w:szCs w:val="36"/>
          <w:rtl/>
        </w:rPr>
      </w:pPr>
    </w:p>
    <w:p w14:paraId="4A57CE20" w14:textId="77777777" w:rsidR="00EB2B18" w:rsidRPr="00AC17A1" w:rsidRDefault="00EB2B18" w:rsidP="00AC17A1">
      <w:pPr>
        <w:pStyle w:val="2"/>
        <w:rPr>
          <w:b/>
          <w:bCs/>
          <w:color w:val="auto"/>
          <w:sz w:val="40"/>
          <w:szCs w:val="40"/>
          <w:rtl/>
        </w:rPr>
      </w:pPr>
      <w:bookmarkStart w:id="6" w:name="_Toc235020733"/>
      <w:r w:rsidRPr="00AC17A1">
        <w:rPr>
          <w:b/>
          <w:bCs/>
          <w:color w:val="auto"/>
          <w:sz w:val="40"/>
          <w:szCs w:val="40"/>
          <w:rtl/>
        </w:rPr>
        <w:t>أهداف الدراسة</w:t>
      </w:r>
      <w:bookmarkEnd w:id="6"/>
    </w:p>
    <w:p w14:paraId="258B8F9F" w14:textId="77777777" w:rsidR="00EB2B18" w:rsidRPr="00C203F8" w:rsidRDefault="00EB2B18" w:rsidP="00EB2B18">
      <w:pPr>
        <w:rPr>
          <w:rFonts w:ascii="Sakkal Majalla" w:hAnsi="Sakkal Majalla" w:cs="Sakkal Majalla"/>
          <w:b/>
          <w:bCs/>
          <w:sz w:val="28"/>
          <w:szCs w:val="28"/>
          <w:rtl/>
        </w:rPr>
      </w:pPr>
      <w:r w:rsidRPr="00C203F8">
        <w:rPr>
          <w:rFonts w:ascii="Sakkal Majalla" w:hAnsi="Sakkal Majalla" w:cs="Sakkal Majalla"/>
          <w:b/>
          <w:bCs/>
          <w:sz w:val="28"/>
          <w:szCs w:val="28"/>
          <w:rtl/>
        </w:rPr>
        <w:t>الهدف العام للدراسة</w:t>
      </w:r>
    </w:p>
    <w:p w14:paraId="7611931C" w14:textId="77777777" w:rsidR="00EB2B18" w:rsidRPr="00B37E5A" w:rsidRDefault="00EB2B18" w:rsidP="00EB2B18">
      <w:pPr>
        <w:rPr>
          <w:rFonts w:ascii="Sakkal Majalla" w:hAnsi="Sakkal Majalla" w:cs="Sakkal Majalla"/>
          <w:b/>
          <w:bCs/>
          <w:sz w:val="28"/>
          <w:szCs w:val="28"/>
          <w:rtl/>
        </w:rPr>
      </w:pPr>
      <w:r w:rsidRPr="00CF1E5D">
        <w:rPr>
          <w:rFonts w:ascii="Sakkal Majalla" w:hAnsi="Sakkal Majalla" w:cs="Sakkal Majalla"/>
          <w:b/>
          <w:bCs/>
          <w:sz w:val="28"/>
          <w:szCs w:val="28"/>
          <w:rtl/>
        </w:rPr>
        <w:t>التعرف على أثر الاحتراق الوظيفي لدى الكوادر الصحية في القطاع الصحي الخاص على جودة الرعاية الصحية في مدينة جدة.</w:t>
      </w:r>
    </w:p>
    <w:p w14:paraId="1B459CE6" w14:textId="77777777" w:rsidR="00EB2B18" w:rsidRPr="00C203F8" w:rsidRDefault="00EB2B18" w:rsidP="00EB2B18">
      <w:pPr>
        <w:rPr>
          <w:rFonts w:ascii="Sakkal Majalla" w:hAnsi="Sakkal Majalla" w:cs="Sakkal Majalla"/>
          <w:b/>
          <w:bCs/>
          <w:sz w:val="28"/>
          <w:szCs w:val="28"/>
          <w:rtl/>
        </w:rPr>
      </w:pPr>
      <w:r w:rsidRPr="00C203F8">
        <w:rPr>
          <w:rFonts w:ascii="Sakkal Majalla" w:hAnsi="Sakkal Majalla" w:cs="Sakkal Majalla"/>
          <w:b/>
          <w:bCs/>
          <w:sz w:val="28"/>
          <w:szCs w:val="28"/>
          <w:rtl/>
        </w:rPr>
        <w:t>الأهداف الخاصة للدراسة</w:t>
      </w:r>
    </w:p>
    <w:p w14:paraId="58A0E39E"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تسعى الدراسة الحالية إلى تحقيق الأهداف الآتية:</w:t>
      </w:r>
    </w:p>
    <w:p w14:paraId="2F4909DA"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1. قياس مستوى الاحتراق الوظيفي لدى الكوادر الصحية في القطاع الصحي الخاص بمدينة جدة.</w:t>
      </w:r>
    </w:p>
    <w:p w14:paraId="200BC7CA"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2. تحديد مستوى جودة الرعاية الصحية في مؤسسات القطاع الصحي الخاص بمدينة جدة.</w:t>
      </w:r>
    </w:p>
    <w:p w14:paraId="7EFC50D1"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3. تحليل طبيعة العلاقة بين الاحتراق الوظيفي وجودة الرعاية الصحية.</w:t>
      </w:r>
    </w:p>
    <w:p w14:paraId="30B56A39"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4. قياس أثر الإجهاد العاطفي على جودة الرعاية الصحية.</w:t>
      </w:r>
    </w:p>
    <w:p w14:paraId="3AB8CFC5"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5. قياس أثر تبلد المشاعر على جودة الرعاية الصحية.</w:t>
      </w:r>
    </w:p>
    <w:p w14:paraId="5F0781D8"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6. قياس أثر انخفاض الإنجاز الشخصي على جودة الرعاية الصحية.</w:t>
      </w:r>
    </w:p>
    <w:p w14:paraId="3E0D2E09"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7. الكشف عن الفروق الإحصائية في مستوى الاحتراق الوظيفي وجودة الرعاية الصحية وفقًا للمتغيرات الديموغرافية.</w:t>
      </w:r>
    </w:p>
    <w:p w14:paraId="1AABDEB2" w14:textId="77777777" w:rsidR="00EB2B18" w:rsidRPr="00CF1E5D" w:rsidRDefault="00EB2B18" w:rsidP="00EB2B18">
      <w:pPr>
        <w:rPr>
          <w:rFonts w:ascii="Sakkal Majalla" w:hAnsi="Sakkal Majalla" w:cs="Sakkal Majalla"/>
          <w:sz w:val="28"/>
          <w:szCs w:val="28"/>
          <w:rtl/>
        </w:rPr>
      </w:pPr>
      <w:r w:rsidRPr="00CF1E5D">
        <w:rPr>
          <w:rFonts w:ascii="Sakkal Majalla" w:hAnsi="Sakkal Majalla" w:cs="Sakkal Majalla"/>
          <w:sz w:val="28"/>
          <w:szCs w:val="28"/>
          <w:rtl/>
        </w:rPr>
        <w:t>8. تقديم توصيات علمية وعملية تسهم في الحد من الاحتراق الوظيفي وتحسين جودة الرعاية الصحية</w:t>
      </w:r>
    </w:p>
    <w:p w14:paraId="4E8B1AD2" w14:textId="77777777" w:rsidR="00EB2B18" w:rsidRDefault="00EB2B18" w:rsidP="00EB2B18">
      <w:pPr>
        <w:rPr>
          <w:rFonts w:ascii="Sakkal Majalla" w:hAnsi="Sakkal Majalla" w:cs="Sakkal Majalla"/>
          <w:sz w:val="28"/>
          <w:szCs w:val="28"/>
          <w:u w:val="single"/>
          <w:rtl/>
        </w:rPr>
      </w:pPr>
    </w:p>
    <w:p w14:paraId="4990C10E" w14:textId="77777777" w:rsidR="00EB2B18" w:rsidRPr="00AC17A1" w:rsidRDefault="00EB2B18" w:rsidP="00AC17A1">
      <w:pPr>
        <w:pStyle w:val="2"/>
        <w:rPr>
          <w:b/>
          <w:bCs/>
          <w:color w:val="auto"/>
          <w:sz w:val="40"/>
          <w:szCs w:val="40"/>
          <w:rtl/>
        </w:rPr>
      </w:pPr>
      <w:bookmarkStart w:id="7" w:name="_Toc235020734"/>
      <w:r w:rsidRPr="00AC17A1">
        <w:rPr>
          <w:b/>
          <w:bCs/>
          <w:color w:val="auto"/>
          <w:sz w:val="40"/>
          <w:szCs w:val="40"/>
          <w:rtl/>
        </w:rPr>
        <w:lastRenderedPageBreak/>
        <w:t>تساؤلات الدراسة</w:t>
      </w:r>
      <w:bookmarkEnd w:id="7"/>
      <w:r w:rsidRPr="00AC17A1">
        <w:rPr>
          <w:b/>
          <w:bCs/>
          <w:color w:val="auto"/>
          <w:sz w:val="40"/>
          <w:szCs w:val="40"/>
          <w:rtl/>
        </w:rPr>
        <w:t xml:space="preserve"> </w:t>
      </w:r>
    </w:p>
    <w:p w14:paraId="514B1CF6" w14:textId="77777777" w:rsidR="00EB2B18" w:rsidRPr="00B37E5A" w:rsidRDefault="00EB2B18" w:rsidP="00EB2B18">
      <w:pPr>
        <w:rPr>
          <w:rFonts w:ascii="Sakkal Majalla" w:hAnsi="Sakkal Majalla" w:cs="Sakkal Majalla"/>
          <w:sz w:val="28"/>
          <w:szCs w:val="28"/>
          <w:rtl/>
        </w:rPr>
      </w:pPr>
      <w:r w:rsidRPr="00B37E5A">
        <w:rPr>
          <w:rFonts w:ascii="Sakkal Majalla" w:hAnsi="Sakkal Majalla" w:cs="Sakkal Majalla"/>
          <w:sz w:val="28"/>
          <w:szCs w:val="28"/>
          <w:rtl/>
        </w:rPr>
        <w:t>انطلاقًا من مشكلة الدراسة، تسعى الدراسة الحالية إلى الإجابة عن التساؤل الرئيس</w:t>
      </w:r>
      <w:r>
        <w:rPr>
          <w:rFonts w:ascii="Sakkal Majalla" w:hAnsi="Sakkal Majalla" w:cs="Sakkal Majalla" w:hint="cs"/>
          <w:sz w:val="28"/>
          <w:szCs w:val="28"/>
          <w:rtl/>
        </w:rPr>
        <w:t>ي</w:t>
      </w:r>
      <w:r w:rsidRPr="00B37E5A">
        <w:rPr>
          <w:rFonts w:ascii="Sakkal Majalla" w:hAnsi="Sakkal Majalla" w:cs="Sakkal Majalla"/>
          <w:sz w:val="28"/>
          <w:szCs w:val="28"/>
          <w:rtl/>
        </w:rPr>
        <w:t xml:space="preserve"> الآتي:</w:t>
      </w:r>
    </w:p>
    <w:p w14:paraId="49A2F244" w14:textId="77777777" w:rsidR="00EB2B18" w:rsidRPr="00B37E5A" w:rsidRDefault="00EB2B18" w:rsidP="00EB2B18">
      <w:pPr>
        <w:rPr>
          <w:rFonts w:ascii="Sakkal Majalla" w:hAnsi="Sakkal Majalla" w:cs="Sakkal Majalla"/>
          <w:b/>
          <w:bCs/>
          <w:sz w:val="28"/>
          <w:szCs w:val="28"/>
          <w:rtl/>
        </w:rPr>
      </w:pPr>
      <w:r w:rsidRPr="00B37E5A">
        <w:rPr>
          <w:rFonts w:ascii="Sakkal Majalla" w:hAnsi="Sakkal Majalla" w:cs="Sakkal Majalla"/>
          <w:b/>
          <w:bCs/>
          <w:sz w:val="28"/>
          <w:szCs w:val="28"/>
          <w:rtl/>
        </w:rPr>
        <w:t>ما أثر الاحتراق الوظيفي لدى الكوادر الصحية في القطاع الصحي الخاص على جودة الرعاية الصحية في مدينة جدة؟</w:t>
      </w:r>
    </w:p>
    <w:p w14:paraId="0B34FFEF" w14:textId="77777777" w:rsidR="00EB2B18" w:rsidRPr="00B37E5A" w:rsidRDefault="00EB2B18" w:rsidP="00EB2B18">
      <w:pPr>
        <w:rPr>
          <w:rFonts w:ascii="Sakkal Majalla" w:hAnsi="Sakkal Majalla" w:cs="Sakkal Majalla"/>
          <w:sz w:val="28"/>
          <w:szCs w:val="28"/>
          <w:rtl/>
        </w:rPr>
      </w:pPr>
      <w:r w:rsidRPr="00B37E5A">
        <w:rPr>
          <w:rFonts w:ascii="Sakkal Majalla" w:hAnsi="Sakkal Majalla" w:cs="Sakkal Majalla"/>
          <w:sz w:val="28"/>
          <w:szCs w:val="28"/>
          <w:rtl/>
        </w:rPr>
        <w:t>ويتفرع عن هذا التساؤل مجموعة من التساؤلات الفرعية، وهي:</w:t>
      </w:r>
    </w:p>
    <w:p w14:paraId="0B4B3684" w14:textId="77777777" w:rsidR="00EB2B18" w:rsidRPr="00B37E5A" w:rsidRDefault="00EB2B18" w:rsidP="00EB2B18">
      <w:pPr>
        <w:rPr>
          <w:rFonts w:ascii="Sakkal Majalla" w:hAnsi="Sakkal Majalla" w:cs="Sakkal Majalla"/>
          <w:sz w:val="28"/>
          <w:szCs w:val="28"/>
          <w:rtl/>
        </w:rPr>
      </w:pPr>
      <w:r w:rsidRPr="00B37E5A">
        <w:rPr>
          <w:rFonts w:ascii="Sakkal Majalla" w:hAnsi="Sakkal Majalla" w:cs="Sakkal Majalla"/>
          <w:sz w:val="28"/>
          <w:szCs w:val="28"/>
          <w:rtl/>
        </w:rPr>
        <w:t>1. ما طبيعة العلاقة بين الاحتراق الوظيفي وجودة الرعاية الصحية في القطاع الصحي الخاص بمدينة جدة؟</w:t>
      </w:r>
    </w:p>
    <w:p w14:paraId="5F770C64" w14:textId="77777777" w:rsidR="00EB2B18" w:rsidRPr="00B37E5A" w:rsidRDefault="00EB2B18" w:rsidP="00EB2B18">
      <w:pPr>
        <w:rPr>
          <w:rFonts w:ascii="Sakkal Majalla" w:hAnsi="Sakkal Majalla" w:cs="Sakkal Majalla"/>
          <w:sz w:val="28"/>
          <w:szCs w:val="28"/>
          <w:rtl/>
        </w:rPr>
      </w:pPr>
      <w:r w:rsidRPr="00B37E5A">
        <w:rPr>
          <w:rFonts w:ascii="Sakkal Majalla" w:hAnsi="Sakkal Majalla" w:cs="Sakkal Majalla"/>
          <w:sz w:val="28"/>
          <w:szCs w:val="28"/>
          <w:rtl/>
        </w:rPr>
        <w:t>2. ما أثر الإجهاد العاطفي على جودة الرعاية الصحية في القطاع الصحي الخاص بمدينة جدة؟</w:t>
      </w:r>
    </w:p>
    <w:p w14:paraId="75233922" w14:textId="77777777" w:rsidR="00EB2B18" w:rsidRPr="00B37E5A" w:rsidRDefault="00EB2B18" w:rsidP="00EB2B18">
      <w:pPr>
        <w:rPr>
          <w:rFonts w:ascii="Sakkal Majalla" w:hAnsi="Sakkal Majalla" w:cs="Sakkal Majalla"/>
          <w:sz w:val="28"/>
          <w:szCs w:val="28"/>
          <w:rtl/>
        </w:rPr>
      </w:pPr>
      <w:r w:rsidRPr="00B37E5A">
        <w:rPr>
          <w:rFonts w:ascii="Sakkal Majalla" w:hAnsi="Sakkal Majalla" w:cs="Sakkal Majalla"/>
          <w:sz w:val="28"/>
          <w:szCs w:val="28"/>
          <w:rtl/>
        </w:rPr>
        <w:t>3. هل توجد فروق ذات دلالة إحصائية في مستوى الاحتراق الوظيفي تعزى للمتغيرات الديموغرافية (الجنس، العمر، المسمى الوظيفي، سنوات الخبرة، المؤهل العلمي)؟</w:t>
      </w:r>
    </w:p>
    <w:p w14:paraId="6353C144" w14:textId="77777777" w:rsidR="00EB2B18" w:rsidRPr="00B37E5A" w:rsidRDefault="00EB2B18" w:rsidP="00EB2B18">
      <w:pPr>
        <w:rPr>
          <w:rFonts w:ascii="Sakkal Majalla" w:hAnsi="Sakkal Majalla" w:cs="Sakkal Majalla"/>
          <w:sz w:val="28"/>
          <w:szCs w:val="28"/>
          <w:rtl/>
        </w:rPr>
      </w:pPr>
      <w:r w:rsidRPr="00B37E5A">
        <w:rPr>
          <w:rFonts w:ascii="Sakkal Majalla" w:hAnsi="Sakkal Majalla" w:cs="Sakkal Majalla"/>
          <w:sz w:val="28"/>
          <w:szCs w:val="28"/>
          <w:rtl/>
        </w:rPr>
        <w:t>4. ما أثر انخفاض الإنجاز الشخصي على جودة الرعاية الصحية في القطاع الصحي الخاص بمدينة جدة؟</w:t>
      </w:r>
    </w:p>
    <w:p w14:paraId="1F2A278B" w14:textId="77777777" w:rsidR="00EB2B18" w:rsidRPr="00B37E5A" w:rsidRDefault="00EB2B18" w:rsidP="00EB2B18">
      <w:pPr>
        <w:rPr>
          <w:rFonts w:ascii="Sakkal Majalla" w:hAnsi="Sakkal Majalla" w:cs="Sakkal Majalla"/>
          <w:sz w:val="28"/>
          <w:szCs w:val="28"/>
          <w:rtl/>
        </w:rPr>
      </w:pPr>
    </w:p>
    <w:p w14:paraId="2F3BD12B" w14:textId="77777777" w:rsidR="00EB2B18" w:rsidRPr="00AC17A1" w:rsidRDefault="00EB2B18" w:rsidP="00AC17A1">
      <w:pPr>
        <w:pStyle w:val="2"/>
        <w:rPr>
          <w:b/>
          <w:bCs/>
          <w:color w:val="auto"/>
          <w:sz w:val="40"/>
          <w:szCs w:val="40"/>
          <w:rtl/>
        </w:rPr>
      </w:pPr>
      <w:r w:rsidRPr="00AC17A1">
        <w:rPr>
          <w:rFonts w:hint="cs"/>
          <w:b/>
          <w:bCs/>
          <w:color w:val="auto"/>
          <w:sz w:val="40"/>
          <w:szCs w:val="40"/>
          <w:rtl/>
        </w:rPr>
        <w:t xml:space="preserve"> </w:t>
      </w:r>
      <w:bookmarkStart w:id="8" w:name="_Toc235020735"/>
      <w:r w:rsidRPr="00AC17A1">
        <w:rPr>
          <w:rFonts w:hint="cs"/>
          <w:b/>
          <w:bCs/>
          <w:color w:val="auto"/>
          <w:sz w:val="40"/>
          <w:szCs w:val="40"/>
          <w:rtl/>
        </w:rPr>
        <w:t>فروض الدراسة</w:t>
      </w:r>
      <w:bookmarkEnd w:id="8"/>
    </w:p>
    <w:p w14:paraId="24D43803" w14:textId="77777777" w:rsidR="00EB2B18" w:rsidRDefault="00EB2B18" w:rsidP="00EB2B18">
      <w:pPr>
        <w:rPr>
          <w:rFonts w:ascii="Sakkal Majalla" w:hAnsi="Sakkal Majalla" w:cs="Sakkal Majalla"/>
          <w:sz w:val="28"/>
          <w:szCs w:val="28"/>
          <w:rtl/>
        </w:rPr>
      </w:pPr>
      <w:r w:rsidRPr="00A87770">
        <w:rPr>
          <w:rFonts w:ascii="Sakkal Majalla" w:hAnsi="Sakkal Majalla" w:cs="Sakkal Majalla"/>
          <w:sz w:val="28"/>
          <w:szCs w:val="28"/>
          <w:rtl/>
        </w:rPr>
        <w:t>استنادًا إلى مشكلة الدراسة وتساؤلاتها، صيغت فرضيات الدراسة بهدف اختبار العلاقة بين الاحتراق الوظيفي وجودة الرعاية الصحية لدى الكوادر الصحية العاملة في</w:t>
      </w:r>
      <w:r>
        <w:rPr>
          <w:rFonts w:ascii="Sakkal Majalla" w:hAnsi="Sakkal Majalla" w:cs="Sakkal Majalla"/>
          <w:sz w:val="28"/>
          <w:szCs w:val="28"/>
          <w:rtl/>
        </w:rPr>
        <w:t xml:space="preserve"> القطاع الصحي الخاص بمدينة جدة.</w:t>
      </w:r>
    </w:p>
    <w:p w14:paraId="7C759950" w14:textId="77777777" w:rsidR="00EB2B18" w:rsidRPr="00C203F8" w:rsidRDefault="00EB2B18" w:rsidP="00EB2B18">
      <w:pPr>
        <w:rPr>
          <w:rFonts w:ascii="Sakkal Majalla" w:hAnsi="Sakkal Majalla" w:cs="Sakkal Majalla"/>
          <w:b/>
          <w:bCs/>
          <w:sz w:val="32"/>
          <w:szCs w:val="32"/>
          <w:rtl/>
        </w:rPr>
      </w:pPr>
      <w:r w:rsidRPr="00C203F8">
        <w:rPr>
          <w:rFonts w:ascii="Sakkal Majalla" w:hAnsi="Sakkal Majalla" w:cs="Sakkal Majalla"/>
          <w:b/>
          <w:bCs/>
          <w:sz w:val="32"/>
          <w:szCs w:val="32"/>
          <w:rtl/>
        </w:rPr>
        <w:t>الفرضية الرئيسة</w:t>
      </w:r>
    </w:p>
    <w:p w14:paraId="4687842E" w14:textId="77777777" w:rsidR="00EB2B18" w:rsidRPr="001D68B6" w:rsidRDefault="00EB2B18" w:rsidP="00EB2B18">
      <w:pPr>
        <w:rPr>
          <w:rFonts w:ascii="Sakkal Majalla" w:hAnsi="Sakkal Majalla" w:cs="Sakkal Majalla"/>
          <w:b/>
          <w:bCs/>
          <w:sz w:val="28"/>
          <w:szCs w:val="28"/>
          <w:rtl/>
        </w:rPr>
      </w:pPr>
      <w:r w:rsidRPr="00A87770">
        <w:rPr>
          <w:rFonts w:ascii="Sakkal Majalla" w:hAnsi="Sakkal Majalla" w:cs="Sakkal Majalla"/>
          <w:b/>
          <w:bCs/>
          <w:sz w:val="28"/>
          <w:szCs w:val="28"/>
          <w:rtl/>
        </w:rPr>
        <w:t>توجد علاقة ذات دلالة إحصائية بين الاحتراق الوظيفي لدى الكوادر الصحية وجودة الرعاية الصحية في القطاع الصحي الخاص بمدينة جدة.</w:t>
      </w:r>
    </w:p>
    <w:p w14:paraId="57E6A4C3" w14:textId="77777777" w:rsidR="00EB2B18" w:rsidRPr="00C203F8" w:rsidRDefault="00EB2B18" w:rsidP="00EB2B18">
      <w:pPr>
        <w:rPr>
          <w:rFonts w:ascii="Sakkal Majalla" w:hAnsi="Sakkal Majalla" w:cs="Sakkal Majalla"/>
          <w:b/>
          <w:bCs/>
          <w:sz w:val="32"/>
          <w:szCs w:val="32"/>
          <w:rtl/>
        </w:rPr>
      </w:pPr>
      <w:r>
        <w:rPr>
          <w:rFonts w:ascii="Sakkal Majalla" w:hAnsi="Sakkal Majalla" w:cs="Sakkal Majalla"/>
          <w:b/>
          <w:bCs/>
          <w:sz w:val="32"/>
          <w:szCs w:val="32"/>
          <w:rtl/>
        </w:rPr>
        <w:t>الفرضيات الفرعية</w:t>
      </w:r>
    </w:p>
    <w:p w14:paraId="464BB4B1" w14:textId="77777777" w:rsidR="00EB2B18" w:rsidRPr="00C203F8" w:rsidRDefault="00EB2B18" w:rsidP="00EB2B18">
      <w:pPr>
        <w:pStyle w:val="a7"/>
        <w:numPr>
          <w:ilvl w:val="0"/>
          <w:numId w:val="16"/>
        </w:numPr>
        <w:rPr>
          <w:rFonts w:ascii="Sakkal Majalla" w:hAnsi="Sakkal Majalla" w:cs="Sakkal Majalla"/>
          <w:sz w:val="28"/>
          <w:szCs w:val="28"/>
          <w:rtl/>
        </w:rPr>
      </w:pPr>
      <w:r w:rsidRPr="00C203F8">
        <w:rPr>
          <w:rFonts w:ascii="Sakkal Majalla" w:hAnsi="Sakkal Majalla" w:cs="Sakkal Majalla" w:hint="cs"/>
          <w:sz w:val="28"/>
          <w:szCs w:val="28"/>
          <w:rtl/>
        </w:rPr>
        <w:t>توجد علاقة ذو دلالة إحصائية بين الاحتراق الوظيفي وجودة الرعاية الصحية في القطاع الصحي الخاص بمدينة جدة.</w:t>
      </w:r>
    </w:p>
    <w:p w14:paraId="615FBAB2" w14:textId="77777777" w:rsidR="00EB2B18" w:rsidRDefault="00EB2B18" w:rsidP="00EB2B18">
      <w:pPr>
        <w:pStyle w:val="a7"/>
        <w:numPr>
          <w:ilvl w:val="0"/>
          <w:numId w:val="16"/>
        </w:numPr>
        <w:rPr>
          <w:rFonts w:ascii="Sakkal Majalla" w:hAnsi="Sakkal Majalla" w:cs="Sakkal Majalla"/>
          <w:sz w:val="28"/>
          <w:szCs w:val="28"/>
        </w:rPr>
      </w:pPr>
      <w:r w:rsidRPr="00C203F8">
        <w:rPr>
          <w:rFonts w:ascii="Sakkal Majalla" w:hAnsi="Sakkal Majalla" w:cs="Sakkal Majalla"/>
          <w:sz w:val="28"/>
          <w:szCs w:val="28"/>
          <w:rtl/>
        </w:rPr>
        <w:t>لا يوجد أثر ذو دلالة إحصائية للإجهاد العاطفي على جودة الرعاية الصحية في القطاع الصحي الخاص بمدينة جدة.</w:t>
      </w:r>
    </w:p>
    <w:p w14:paraId="308A3B0C" w14:textId="77777777" w:rsidR="00EB2B18" w:rsidRDefault="00EB2B18" w:rsidP="00EB2B18">
      <w:pPr>
        <w:pStyle w:val="a7"/>
        <w:numPr>
          <w:ilvl w:val="0"/>
          <w:numId w:val="16"/>
        </w:numPr>
        <w:rPr>
          <w:rFonts w:ascii="Sakkal Majalla" w:hAnsi="Sakkal Majalla" w:cs="Sakkal Majalla"/>
          <w:sz w:val="28"/>
          <w:szCs w:val="28"/>
        </w:rPr>
      </w:pPr>
      <w:r w:rsidRPr="00C203F8">
        <w:rPr>
          <w:rFonts w:ascii="Sakkal Majalla" w:hAnsi="Sakkal Majalla" w:cs="Sakkal Majalla"/>
          <w:sz w:val="28"/>
          <w:szCs w:val="28"/>
          <w:rtl/>
        </w:rPr>
        <w:t>لا توجد فروق ذات دلالة إحصائية في مستويات الاحتراق الوظيفي تعزى للمتغيرات الديموغرافية (الجنس، العمر، المؤهل العلمي، سنوات الخبرة، المسمى الوظيفي).</w:t>
      </w:r>
    </w:p>
    <w:p w14:paraId="420802EB" w14:textId="77777777" w:rsidR="00EB2B18" w:rsidRPr="00C203F8" w:rsidRDefault="00EB2B18" w:rsidP="00EB2B18">
      <w:pPr>
        <w:pStyle w:val="a7"/>
        <w:numPr>
          <w:ilvl w:val="0"/>
          <w:numId w:val="16"/>
        </w:numPr>
        <w:rPr>
          <w:rFonts w:ascii="Sakkal Majalla" w:hAnsi="Sakkal Majalla" w:cs="Sakkal Majalla"/>
          <w:sz w:val="28"/>
          <w:szCs w:val="28"/>
          <w:rtl/>
        </w:rPr>
      </w:pPr>
      <w:r w:rsidRPr="00C203F8">
        <w:rPr>
          <w:rFonts w:ascii="Sakkal Majalla" w:hAnsi="Sakkal Majalla" w:cs="Sakkal Majalla"/>
          <w:sz w:val="28"/>
          <w:szCs w:val="28"/>
          <w:rtl/>
        </w:rPr>
        <w:t>يوجد أثر ذو دلالة إحصائية لانخفاض الإنجاز الشخصي على جودة الرعاية الصحية في القطاع الصحي الخاص بمدينة جدة.</w:t>
      </w:r>
    </w:p>
    <w:p w14:paraId="4864B6C1" w14:textId="77777777" w:rsidR="00EB2B18" w:rsidRPr="00C203F8" w:rsidRDefault="00EB2B18" w:rsidP="00EB2B18">
      <w:pPr>
        <w:rPr>
          <w:rFonts w:ascii="Sakkal Majalla" w:hAnsi="Sakkal Majalla" w:cs="Sakkal Majalla"/>
          <w:b/>
          <w:bCs/>
          <w:sz w:val="36"/>
          <w:szCs w:val="36"/>
          <w:rtl/>
        </w:rPr>
      </w:pPr>
    </w:p>
    <w:p w14:paraId="5AC3EB98" w14:textId="77777777" w:rsidR="00EB2B18" w:rsidRPr="00AC17A1" w:rsidRDefault="00EB2B18" w:rsidP="00AC17A1">
      <w:pPr>
        <w:pStyle w:val="2"/>
        <w:rPr>
          <w:b/>
          <w:bCs/>
          <w:color w:val="auto"/>
          <w:sz w:val="40"/>
          <w:szCs w:val="40"/>
          <w:rtl/>
        </w:rPr>
      </w:pPr>
      <w:bookmarkStart w:id="9" w:name="_Toc235020736"/>
      <w:r w:rsidRPr="00AC17A1">
        <w:rPr>
          <w:rFonts w:hint="cs"/>
          <w:b/>
          <w:bCs/>
          <w:color w:val="auto"/>
          <w:sz w:val="40"/>
          <w:szCs w:val="40"/>
          <w:rtl/>
        </w:rPr>
        <w:lastRenderedPageBreak/>
        <w:t xml:space="preserve">النظرية العلمية </w:t>
      </w:r>
      <w:proofErr w:type="gramStart"/>
      <w:r w:rsidRPr="00AC17A1">
        <w:rPr>
          <w:rFonts w:hint="cs"/>
          <w:b/>
          <w:bCs/>
          <w:color w:val="auto"/>
          <w:sz w:val="40"/>
          <w:szCs w:val="40"/>
          <w:rtl/>
        </w:rPr>
        <w:t>المتبعة  لإعداد</w:t>
      </w:r>
      <w:proofErr w:type="gramEnd"/>
      <w:r w:rsidRPr="00AC17A1">
        <w:rPr>
          <w:rFonts w:hint="cs"/>
          <w:b/>
          <w:bCs/>
          <w:color w:val="auto"/>
          <w:sz w:val="40"/>
          <w:szCs w:val="40"/>
          <w:rtl/>
        </w:rPr>
        <w:t xml:space="preserve"> البحث</w:t>
      </w:r>
      <w:bookmarkEnd w:id="9"/>
    </w:p>
    <w:p w14:paraId="29320C1F" w14:textId="77777777" w:rsidR="00EB2B18" w:rsidRPr="00C203F8" w:rsidRDefault="00EB2B18" w:rsidP="00EB2B18">
      <w:pPr>
        <w:rPr>
          <w:rFonts w:ascii="Sakkal Majalla" w:hAnsi="Sakkal Majalla" w:cs="Sakkal Majalla"/>
          <w:b/>
          <w:bCs/>
          <w:sz w:val="32"/>
          <w:szCs w:val="32"/>
          <w:rtl/>
        </w:rPr>
      </w:pPr>
      <w:r w:rsidRPr="004035F7">
        <w:rPr>
          <w:rFonts w:ascii="Sakkal Majalla" w:hAnsi="Sakkal Majalla" w:cs="Sakkal Majalla"/>
          <w:sz w:val="28"/>
          <w:szCs w:val="28"/>
          <w:u w:val="single"/>
          <w:rtl/>
        </w:rPr>
        <w:t>1</w:t>
      </w:r>
      <w:r w:rsidRPr="00C203F8">
        <w:rPr>
          <w:rFonts w:ascii="Sakkal Majalla" w:hAnsi="Sakkal Majalla" w:cs="Sakkal Majalla"/>
          <w:b/>
          <w:bCs/>
          <w:sz w:val="32"/>
          <w:szCs w:val="32"/>
          <w:rtl/>
        </w:rPr>
        <w:t xml:space="preserve">. نظرية </w:t>
      </w:r>
      <w:proofErr w:type="spellStart"/>
      <w:r w:rsidRPr="00C203F8">
        <w:rPr>
          <w:rFonts w:ascii="Sakkal Majalla" w:hAnsi="Sakkal Majalla" w:cs="Sakkal Majalla"/>
          <w:b/>
          <w:bCs/>
          <w:sz w:val="32"/>
          <w:szCs w:val="32"/>
          <w:rtl/>
        </w:rPr>
        <w:t>ماسلاش</w:t>
      </w:r>
      <w:proofErr w:type="spellEnd"/>
      <w:r w:rsidRPr="00C203F8">
        <w:rPr>
          <w:rFonts w:ascii="Sakkal Majalla" w:hAnsi="Sakkal Majalla" w:cs="Sakkal Majalla"/>
          <w:b/>
          <w:bCs/>
          <w:sz w:val="32"/>
          <w:szCs w:val="32"/>
          <w:rtl/>
        </w:rPr>
        <w:t xml:space="preserve"> للاحتراق الوظيفي</w:t>
      </w:r>
    </w:p>
    <w:p w14:paraId="0007DC4E" w14:textId="77777777" w:rsidR="00EB2B18" w:rsidRPr="00C203F8" w:rsidRDefault="00EB2B18" w:rsidP="00EB2B18">
      <w:pPr>
        <w:rPr>
          <w:rFonts w:ascii="Sakkal Majalla" w:hAnsi="Sakkal Majalla" w:cs="Sakkal Majalla"/>
          <w:b/>
          <w:bCs/>
          <w:sz w:val="32"/>
          <w:szCs w:val="32"/>
          <w:rtl/>
        </w:rPr>
      </w:pPr>
      <w:r w:rsidRPr="00C203F8">
        <w:rPr>
          <w:rFonts w:ascii="Sakkal Majalla" w:hAnsi="Sakkal Majalla" w:cs="Sakkal Majalla"/>
          <w:b/>
          <w:bCs/>
          <w:sz w:val="32"/>
          <w:szCs w:val="32"/>
          <w:rtl/>
        </w:rPr>
        <w:t>(</w:t>
      </w:r>
      <w:proofErr w:type="spellStart"/>
      <w:r w:rsidRPr="00C203F8">
        <w:rPr>
          <w:rFonts w:ascii="Sakkal Majalla" w:hAnsi="Sakkal Majalla" w:cs="Sakkal Majalla"/>
          <w:b/>
          <w:bCs/>
          <w:sz w:val="32"/>
          <w:szCs w:val="32"/>
        </w:rPr>
        <w:t>Maslach</w:t>
      </w:r>
      <w:proofErr w:type="spellEnd"/>
      <w:r w:rsidRPr="00C203F8">
        <w:rPr>
          <w:rFonts w:ascii="Sakkal Majalla" w:hAnsi="Sakkal Majalla" w:cs="Sakkal Majalla"/>
          <w:b/>
          <w:bCs/>
          <w:sz w:val="32"/>
          <w:szCs w:val="32"/>
        </w:rPr>
        <w:t xml:space="preserve"> Burnout Theory</w:t>
      </w:r>
      <w:r w:rsidRPr="00C203F8">
        <w:rPr>
          <w:rFonts w:ascii="Sakkal Majalla" w:hAnsi="Sakkal Majalla" w:cs="Sakkal Majalla"/>
          <w:b/>
          <w:bCs/>
          <w:sz w:val="32"/>
          <w:szCs w:val="32"/>
          <w:rtl/>
        </w:rPr>
        <w:t>)</w:t>
      </w:r>
    </w:p>
    <w:p w14:paraId="489B440C" w14:textId="77777777" w:rsidR="00EB2B18" w:rsidRPr="00C203F8" w:rsidRDefault="00EB2B18" w:rsidP="00EB2B18">
      <w:pPr>
        <w:rPr>
          <w:rFonts w:ascii="Sakkal Majalla" w:hAnsi="Sakkal Majalla" w:cs="Sakkal Majalla"/>
          <w:sz w:val="28"/>
          <w:szCs w:val="28"/>
          <w:rtl/>
        </w:rPr>
      </w:pPr>
      <w:r w:rsidRPr="00C203F8">
        <w:rPr>
          <w:rFonts w:ascii="Sakkal Majalla" w:hAnsi="Sakkal Majalla" w:cs="Sakkal Majalla"/>
          <w:sz w:val="28"/>
          <w:szCs w:val="28"/>
          <w:rtl/>
        </w:rPr>
        <w:t>تُعد النظرية الأساسية للدراسة.</w:t>
      </w:r>
    </w:p>
    <w:p w14:paraId="078E648B" w14:textId="77777777" w:rsidR="00EB2B18" w:rsidRPr="004035F7" w:rsidRDefault="00EB2B18" w:rsidP="00EB2B18">
      <w:pPr>
        <w:rPr>
          <w:rFonts w:ascii="Sakkal Majalla" w:hAnsi="Sakkal Majalla" w:cs="Sakkal Majalla"/>
          <w:sz w:val="28"/>
          <w:szCs w:val="28"/>
          <w:u w:val="single"/>
          <w:rtl/>
        </w:rPr>
      </w:pPr>
      <w:r w:rsidRPr="004035F7">
        <w:rPr>
          <w:rFonts w:ascii="Sakkal Majalla" w:hAnsi="Sakkal Majalla" w:cs="Sakkal Majalla"/>
          <w:sz w:val="28"/>
          <w:szCs w:val="28"/>
          <w:rtl/>
        </w:rPr>
        <w:t xml:space="preserve">طورتها </w:t>
      </w:r>
      <w:r w:rsidRPr="004035F7">
        <w:rPr>
          <w:rFonts w:ascii="Sakkal Majalla" w:hAnsi="Sakkal Majalla" w:cs="Sakkal Majalla"/>
          <w:sz w:val="28"/>
          <w:szCs w:val="28"/>
        </w:rPr>
        <w:t xml:space="preserve">Christina </w:t>
      </w:r>
      <w:proofErr w:type="spellStart"/>
      <w:r w:rsidRPr="004035F7">
        <w:rPr>
          <w:rFonts w:ascii="Sakkal Majalla" w:hAnsi="Sakkal Majalla" w:cs="Sakkal Majalla"/>
          <w:sz w:val="28"/>
          <w:szCs w:val="28"/>
        </w:rPr>
        <w:t>Maslach</w:t>
      </w:r>
      <w:proofErr w:type="spellEnd"/>
      <w:r w:rsidRPr="004035F7">
        <w:rPr>
          <w:rFonts w:ascii="Sakkal Majalla" w:hAnsi="Sakkal Majalla" w:cs="Sakkal Majalla"/>
          <w:sz w:val="28"/>
          <w:szCs w:val="28"/>
          <w:rtl/>
        </w:rPr>
        <w:t>، وتفسر الاحتراق الوظيفي باعتباره استجابة للضغوط المهنية المزمنة داخل بيئة العمل</w:t>
      </w:r>
      <w:r>
        <w:rPr>
          <w:rFonts w:ascii="Sakkal Majalla" w:hAnsi="Sakkal Majalla" w:cs="Sakkal Majalla"/>
          <w:sz w:val="28"/>
          <w:szCs w:val="28"/>
          <w:u w:val="single"/>
          <w:rtl/>
        </w:rPr>
        <w:t>.</w:t>
      </w:r>
    </w:p>
    <w:p w14:paraId="7CB3E3FC" w14:textId="77777777" w:rsidR="00EB2B18" w:rsidRPr="004035F7" w:rsidRDefault="00EB2B18" w:rsidP="00EB2B18">
      <w:pPr>
        <w:rPr>
          <w:rFonts w:ascii="Sakkal Majalla" w:hAnsi="Sakkal Majalla" w:cs="Sakkal Majalla"/>
          <w:sz w:val="28"/>
          <w:szCs w:val="28"/>
          <w:u w:val="single"/>
          <w:rtl/>
        </w:rPr>
      </w:pPr>
      <w:r w:rsidRPr="004035F7">
        <w:rPr>
          <w:rFonts w:ascii="Sakkal Majalla" w:hAnsi="Sakkal Majalla" w:cs="Sakkal Majalla"/>
          <w:sz w:val="28"/>
          <w:szCs w:val="28"/>
          <w:rtl/>
        </w:rPr>
        <w:t>وتفترض النظرية أن الاحتراق الوظيفي يتكون من ثلاثة أبعاد رئيسية</w:t>
      </w:r>
      <w:r>
        <w:rPr>
          <w:rFonts w:ascii="Sakkal Majalla" w:hAnsi="Sakkal Majalla" w:cs="Sakkal Majalla"/>
          <w:sz w:val="28"/>
          <w:szCs w:val="28"/>
          <w:u w:val="single"/>
          <w:rtl/>
        </w:rPr>
        <w:t>:</w:t>
      </w:r>
    </w:p>
    <w:p w14:paraId="1C3E434B" w14:textId="77777777" w:rsidR="00EB2B18" w:rsidRPr="004035F7" w:rsidRDefault="00EB2B18" w:rsidP="00EB2B18">
      <w:pPr>
        <w:rPr>
          <w:rFonts w:ascii="Sakkal Majalla" w:hAnsi="Sakkal Majalla" w:cs="Sakkal Majalla"/>
          <w:sz w:val="28"/>
          <w:szCs w:val="28"/>
          <w:u w:val="single"/>
          <w:rtl/>
        </w:rPr>
      </w:pPr>
      <w:r w:rsidRPr="004035F7">
        <w:rPr>
          <w:rFonts w:ascii="Sakkal Majalla" w:hAnsi="Sakkal Majalla" w:cs="Sakkal Majalla"/>
          <w:sz w:val="28"/>
          <w:szCs w:val="28"/>
          <w:u w:val="single"/>
          <w:rtl/>
        </w:rPr>
        <w:t>1. الإجهاد العاطفي (</w:t>
      </w:r>
      <w:r w:rsidRPr="004035F7">
        <w:rPr>
          <w:rFonts w:ascii="Sakkal Majalla" w:hAnsi="Sakkal Majalla" w:cs="Sakkal Majalla"/>
          <w:sz w:val="28"/>
          <w:szCs w:val="28"/>
          <w:u w:val="single"/>
        </w:rPr>
        <w:t>Emotional Exhaustion</w:t>
      </w:r>
      <w:r w:rsidRPr="004035F7">
        <w:rPr>
          <w:rFonts w:ascii="Sakkal Majalla" w:hAnsi="Sakkal Majalla" w:cs="Sakkal Majalla"/>
          <w:sz w:val="28"/>
          <w:szCs w:val="28"/>
          <w:u w:val="single"/>
          <w:rtl/>
        </w:rPr>
        <w:t>).</w:t>
      </w:r>
    </w:p>
    <w:p w14:paraId="1BA85AC2" w14:textId="77777777" w:rsidR="00EB2B18" w:rsidRPr="004035F7" w:rsidRDefault="00EB2B18" w:rsidP="00EB2B18">
      <w:pPr>
        <w:rPr>
          <w:rFonts w:ascii="Sakkal Majalla" w:hAnsi="Sakkal Majalla" w:cs="Sakkal Majalla"/>
          <w:sz w:val="28"/>
          <w:szCs w:val="28"/>
          <w:u w:val="single"/>
          <w:rtl/>
        </w:rPr>
      </w:pPr>
      <w:r w:rsidRPr="004035F7">
        <w:rPr>
          <w:rFonts w:ascii="Sakkal Majalla" w:hAnsi="Sakkal Majalla" w:cs="Sakkal Majalla"/>
          <w:sz w:val="28"/>
          <w:szCs w:val="28"/>
          <w:u w:val="single"/>
          <w:rtl/>
        </w:rPr>
        <w:t>2. تبلد المشاعر (</w:t>
      </w:r>
      <w:r w:rsidRPr="004035F7">
        <w:rPr>
          <w:rFonts w:ascii="Sakkal Majalla" w:hAnsi="Sakkal Majalla" w:cs="Sakkal Majalla"/>
          <w:sz w:val="28"/>
          <w:szCs w:val="28"/>
          <w:u w:val="single"/>
        </w:rPr>
        <w:t>Depersonalization</w:t>
      </w:r>
      <w:r w:rsidRPr="004035F7">
        <w:rPr>
          <w:rFonts w:ascii="Sakkal Majalla" w:hAnsi="Sakkal Majalla" w:cs="Sakkal Majalla"/>
          <w:sz w:val="28"/>
          <w:szCs w:val="28"/>
          <w:u w:val="single"/>
          <w:rtl/>
        </w:rPr>
        <w:t>).</w:t>
      </w:r>
    </w:p>
    <w:p w14:paraId="24AE7508" w14:textId="77777777" w:rsidR="00EB2B18" w:rsidRPr="004035F7" w:rsidRDefault="00EB2B18" w:rsidP="00EB2B18">
      <w:pPr>
        <w:rPr>
          <w:rFonts w:ascii="Sakkal Majalla" w:hAnsi="Sakkal Majalla" w:cs="Sakkal Majalla"/>
          <w:sz w:val="28"/>
          <w:szCs w:val="28"/>
          <w:u w:val="single"/>
          <w:rtl/>
        </w:rPr>
      </w:pPr>
      <w:r w:rsidRPr="004035F7">
        <w:rPr>
          <w:rFonts w:ascii="Sakkal Majalla" w:hAnsi="Sakkal Majalla" w:cs="Sakkal Majalla"/>
          <w:sz w:val="28"/>
          <w:szCs w:val="28"/>
          <w:u w:val="single"/>
          <w:rtl/>
        </w:rPr>
        <w:t>3. انخفاض الإنجاز الشخصي (</w:t>
      </w:r>
      <w:r w:rsidRPr="004035F7">
        <w:rPr>
          <w:rFonts w:ascii="Sakkal Majalla" w:hAnsi="Sakkal Majalla" w:cs="Sakkal Majalla"/>
          <w:sz w:val="28"/>
          <w:szCs w:val="28"/>
          <w:u w:val="single"/>
        </w:rPr>
        <w:t>Reduced Personal Accomplishment</w:t>
      </w:r>
      <w:r>
        <w:rPr>
          <w:rFonts w:ascii="Sakkal Majalla" w:hAnsi="Sakkal Majalla" w:cs="Sakkal Majalla"/>
          <w:sz w:val="28"/>
          <w:szCs w:val="28"/>
          <w:u w:val="single"/>
          <w:rtl/>
        </w:rPr>
        <w:t>).</w:t>
      </w:r>
    </w:p>
    <w:p w14:paraId="53CC825B" w14:textId="77777777" w:rsidR="00EB2B18" w:rsidRPr="004035F7" w:rsidRDefault="00EB2B18" w:rsidP="00EB2B18">
      <w:pPr>
        <w:rPr>
          <w:rFonts w:ascii="Sakkal Majalla" w:hAnsi="Sakkal Majalla" w:cs="Sakkal Majalla"/>
          <w:b/>
          <w:bCs/>
          <w:sz w:val="28"/>
          <w:szCs w:val="28"/>
          <w:rtl/>
        </w:rPr>
      </w:pPr>
      <w:r w:rsidRPr="004035F7">
        <w:rPr>
          <w:rFonts w:ascii="Sakkal Majalla" w:hAnsi="Sakkal Majalla" w:cs="Sakkal Majalla"/>
          <w:b/>
          <w:bCs/>
          <w:sz w:val="28"/>
          <w:szCs w:val="28"/>
          <w:rtl/>
        </w:rPr>
        <w:t>علاقتها بالدراسة الحالية</w:t>
      </w:r>
    </w:p>
    <w:p w14:paraId="67B1BDB7" w14:textId="77777777" w:rsidR="00EB2B18" w:rsidRPr="00C203F8"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تعتمد الدراسة الحالية على هذه النظرية في تفسير المتغير المستقل (الاحتراق الوظيفي)، كما سيتم قياس أبعاده الثلاثة لدى الكوادر الصحية في</w:t>
      </w:r>
      <w:r>
        <w:rPr>
          <w:rFonts w:ascii="Sakkal Majalla" w:hAnsi="Sakkal Majalla" w:cs="Sakkal Majalla"/>
          <w:sz w:val="28"/>
          <w:szCs w:val="28"/>
          <w:rtl/>
        </w:rPr>
        <w:t xml:space="preserve"> القطاع الصحي الخاص بمدينة جدة.</w:t>
      </w:r>
    </w:p>
    <w:p w14:paraId="28C7FB76" w14:textId="77777777" w:rsidR="00EB2B18" w:rsidRPr="00C203F8" w:rsidRDefault="00EB2B18" w:rsidP="00EB2B18">
      <w:pPr>
        <w:rPr>
          <w:rFonts w:ascii="Sakkal Majalla" w:hAnsi="Sakkal Majalla" w:cs="Sakkal Majalla"/>
          <w:b/>
          <w:bCs/>
          <w:sz w:val="32"/>
          <w:szCs w:val="32"/>
          <w:rtl/>
        </w:rPr>
      </w:pPr>
      <w:r w:rsidRPr="004035F7">
        <w:rPr>
          <w:rFonts w:ascii="Sakkal Majalla" w:hAnsi="Sakkal Majalla" w:cs="Sakkal Majalla"/>
          <w:sz w:val="28"/>
          <w:szCs w:val="28"/>
          <w:u w:val="single"/>
          <w:rtl/>
        </w:rPr>
        <w:t>2</w:t>
      </w:r>
      <w:r w:rsidRPr="00C203F8">
        <w:rPr>
          <w:rFonts w:ascii="Sakkal Majalla" w:hAnsi="Sakkal Majalla" w:cs="Sakkal Majalla"/>
          <w:b/>
          <w:bCs/>
          <w:sz w:val="32"/>
          <w:szCs w:val="32"/>
          <w:rtl/>
        </w:rPr>
        <w:t>. نموذج الطلبات والموارد الوظيفية</w:t>
      </w:r>
    </w:p>
    <w:p w14:paraId="1B069983" w14:textId="77777777" w:rsidR="00EB2B18" w:rsidRPr="004035F7" w:rsidRDefault="00EB2B18" w:rsidP="00EB2B18">
      <w:pPr>
        <w:rPr>
          <w:rFonts w:ascii="Sakkal Majalla" w:hAnsi="Sakkal Majalla" w:cs="Sakkal Majalla"/>
          <w:sz w:val="28"/>
          <w:szCs w:val="28"/>
          <w:u w:val="single"/>
          <w:rtl/>
        </w:rPr>
      </w:pPr>
      <w:r w:rsidRPr="00C203F8">
        <w:rPr>
          <w:rFonts w:ascii="Sakkal Majalla" w:hAnsi="Sakkal Majalla" w:cs="Sakkal Majalla"/>
          <w:b/>
          <w:bCs/>
          <w:sz w:val="32"/>
          <w:szCs w:val="32"/>
          <w:rtl/>
        </w:rPr>
        <w:t>(</w:t>
      </w:r>
      <w:r w:rsidRPr="00C203F8">
        <w:rPr>
          <w:rFonts w:ascii="Sakkal Majalla" w:hAnsi="Sakkal Majalla" w:cs="Sakkal Majalla"/>
          <w:b/>
          <w:bCs/>
          <w:sz w:val="32"/>
          <w:szCs w:val="32"/>
        </w:rPr>
        <w:t>Job Demands–Resources Mode</w:t>
      </w:r>
      <w:r w:rsidRPr="004035F7">
        <w:rPr>
          <w:rFonts w:ascii="Sakkal Majalla" w:hAnsi="Sakkal Majalla" w:cs="Sakkal Majalla"/>
          <w:sz w:val="28"/>
          <w:szCs w:val="28"/>
          <w:u w:val="single"/>
        </w:rPr>
        <w:t>l</w:t>
      </w:r>
      <w:r w:rsidRPr="004035F7">
        <w:rPr>
          <w:rFonts w:ascii="Sakkal Majalla" w:hAnsi="Sakkal Majalla" w:cs="Sakkal Majalla"/>
          <w:sz w:val="28"/>
          <w:szCs w:val="28"/>
          <w:u w:val="single"/>
          <w:rtl/>
        </w:rPr>
        <w:t>)</w:t>
      </w:r>
    </w:p>
    <w:p w14:paraId="673C008B"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يُعد من أكثر النماذج استخدامًا في الدراسات الحديثة المتعلقة بالاحتراق الوظيفي.</w:t>
      </w:r>
    </w:p>
    <w:p w14:paraId="03EDB90E" w14:textId="77777777" w:rsidR="00EB2B18" w:rsidRPr="00C203F8" w:rsidRDefault="00EB2B18" w:rsidP="00EB2B18">
      <w:pPr>
        <w:rPr>
          <w:rFonts w:ascii="Sakkal Majalla" w:hAnsi="Sakkal Majalla" w:cs="Sakkal Majalla"/>
          <w:sz w:val="28"/>
          <w:szCs w:val="28"/>
          <w:rtl/>
        </w:rPr>
      </w:pPr>
      <w:r w:rsidRPr="004035F7">
        <w:rPr>
          <w:rFonts w:ascii="Sakkal Majalla" w:hAnsi="Sakkal Majalla" w:cs="Sakkal Majalla" w:hint="cs"/>
          <w:sz w:val="28"/>
          <w:szCs w:val="28"/>
          <w:rtl/>
        </w:rPr>
        <w:t>ي</w:t>
      </w:r>
      <w:r>
        <w:rPr>
          <w:rFonts w:ascii="Sakkal Majalla" w:hAnsi="Sakkal Majalla" w:cs="Sakkal Majalla"/>
          <w:sz w:val="28"/>
          <w:szCs w:val="28"/>
          <w:rtl/>
        </w:rPr>
        <w:t>فترض النموذج أن:</w:t>
      </w:r>
    </w:p>
    <w:p w14:paraId="51E0F86B" w14:textId="77777777" w:rsidR="00EB2B18" w:rsidRPr="00C203F8" w:rsidRDefault="00EB2B18" w:rsidP="00EB2B18">
      <w:pPr>
        <w:rPr>
          <w:rFonts w:ascii="Sakkal Majalla" w:hAnsi="Sakkal Majalla" w:cs="Sakkal Majalla"/>
          <w:b/>
          <w:bCs/>
          <w:sz w:val="32"/>
          <w:szCs w:val="32"/>
          <w:rtl/>
        </w:rPr>
      </w:pPr>
      <w:r w:rsidRPr="00C203F8">
        <w:rPr>
          <w:rFonts w:ascii="Sakkal Majalla" w:hAnsi="Sakkal Majalla" w:cs="Sakkal Majalla"/>
          <w:b/>
          <w:bCs/>
          <w:sz w:val="32"/>
          <w:szCs w:val="32"/>
          <w:rtl/>
        </w:rPr>
        <w:t>الطلبات الوظيفية</w:t>
      </w:r>
    </w:p>
    <w:p w14:paraId="3EA712C3" w14:textId="77777777" w:rsidR="00EB2B18" w:rsidRPr="00C203F8"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 xml:space="preserve">هي </w:t>
      </w:r>
      <w:r>
        <w:rPr>
          <w:rFonts w:ascii="Sakkal Majalla" w:hAnsi="Sakkal Majalla" w:cs="Sakkal Majalla"/>
          <w:sz w:val="28"/>
          <w:szCs w:val="28"/>
          <w:rtl/>
        </w:rPr>
        <w:t xml:space="preserve">الضغوط التي </w:t>
      </w:r>
      <w:proofErr w:type="spellStart"/>
      <w:r>
        <w:rPr>
          <w:rFonts w:ascii="Sakkal Majalla" w:hAnsi="Sakkal Majalla" w:cs="Sakkal Majalla"/>
          <w:sz w:val="28"/>
          <w:szCs w:val="28"/>
          <w:rtl/>
        </w:rPr>
        <w:t>يواجهها</w:t>
      </w:r>
      <w:proofErr w:type="spellEnd"/>
      <w:r>
        <w:rPr>
          <w:rFonts w:ascii="Sakkal Majalla" w:hAnsi="Sakkal Majalla" w:cs="Sakkal Majalla"/>
          <w:sz w:val="28"/>
          <w:szCs w:val="28"/>
          <w:rtl/>
        </w:rPr>
        <w:t xml:space="preserve"> العامل مثل:</w:t>
      </w:r>
    </w:p>
    <w:p w14:paraId="2A87A047" w14:textId="77777777" w:rsidR="00EB2B18" w:rsidRPr="004035F7" w:rsidRDefault="00EB2B18" w:rsidP="00EB2B18">
      <w:pPr>
        <w:rPr>
          <w:rFonts w:ascii="Sakkal Majalla" w:hAnsi="Sakkal Majalla" w:cs="Sakkal Majalla"/>
          <w:sz w:val="28"/>
          <w:szCs w:val="28"/>
          <w:u w:val="single"/>
          <w:rtl/>
        </w:rPr>
      </w:pPr>
      <w:r w:rsidRPr="004035F7">
        <w:rPr>
          <w:rFonts w:ascii="Sakkal Majalla" w:hAnsi="Sakkal Majalla" w:cs="Sakkal Majalla"/>
          <w:sz w:val="28"/>
          <w:szCs w:val="28"/>
          <w:u w:val="single"/>
          <w:rtl/>
        </w:rPr>
        <w:t>* كثافة العمل.</w:t>
      </w:r>
    </w:p>
    <w:p w14:paraId="301C8AAD" w14:textId="77777777" w:rsidR="00EB2B18" w:rsidRPr="004035F7" w:rsidRDefault="00EB2B18" w:rsidP="00EB2B18">
      <w:pPr>
        <w:rPr>
          <w:rFonts w:ascii="Sakkal Majalla" w:hAnsi="Sakkal Majalla" w:cs="Sakkal Majalla"/>
          <w:sz w:val="28"/>
          <w:szCs w:val="28"/>
          <w:u w:val="single"/>
          <w:rtl/>
        </w:rPr>
      </w:pPr>
      <w:r w:rsidRPr="004035F7">
        <w:rPr>
          <w:rFonts w:ascii="Sakkal Majalla" w:hAnsi="Sakkal Majalla" w:cs="Sakkal Majalla"/>
          <w:sz w:val="28"/>
          <w:szCs w:val="28"/>
          <w:u w:val="single"/>
          <w:rtl/>
        </w:rPr>
        <w:t>* ضغط الوقت.</w:t>
      </w:r>
    </w:p>
    <w:p w14:paraId="5200E23E" w14:textId="77777777" w:rsidR="00EB2B18" w:rsidRPr="004035F7" w:rsidRDefault="00EB2B18" w:rsidP="00EB2B18">
      <w:pPr>
        <w:rPr>
          <w:rFonts w:ascii="Sakkal Majalla" w:hAnsi="Sakkal Majalla" w:cs="Sakkal Majalla"/>
          <w:sz w:val="28"/>
          <w:szCs w:val="28"/>
          <w:u w:val="single"/>
          <w:rtl/>
        </w:rPr>
      </w:pPr>
      <w:r w:rsidRPr="004035F7">
        <w:rPr>
          <w:rFonts w:ascii="Sakkal Majalla" w:hAnsi="Sakkal Majalla" w:cs="Sakkal Majalla"/>
          <w:sz w:val="28"/>
          <w:szCs w:val="28"/>
          <w:u w:val="single"/>
          <w:rtl/>
        </w:rPr>
        <w:t>* المناوبات.</w:t>
      </w:r>
    </w:p>
    <w:p w14:paraId="06F444BC" w14:textId="77777777" w:rsidR="00EB2B18" w:rsidRPr="004035F7" w:rsidRDefault="00EB2B18" w:rsidP="00EB2B18">
      <w:pPr>
        <w:rPr>
          <w:rFonts w:ascii="Sakkal Majalla" w:hAnsi="Sakkal Majalla" w:cs="Sakkal Majalla"/>
          <w:sz w:val="28"/>
          <w:szCs w:val="28"/>
          <w:u w:val="single"/>
          <w:rtl/>
        </w:rPr>
      </w:pPr>
      <w:r>
        <w:rPr>
          <w:rFonts w:ascii="Sakkal Majalla" w:hAnsi="Sakkal Majalla" w:cs="Sakkal Majalla"/>
          <w:sz w:val="28"/>
          <w:szCs w:val="28"/>
          <w:u w:val="single"/>
          <w:rtl/>
        </w:rPr>
        <w:t>* المسؤوليات المهنية.</w:t>
      </w:r>
    </w:p>
    <w:p w14:paraId="63FD9C76" w14:textId="77777777" w:rsidR="00EB2B18" w:rsidRPr="00C203F8" w:rsidRDefault="00EB2B18" w:rsidP="00EB2B18">
      <w:pPr>
        <w:rPr>
          <w:rFonts w:ascii="Sakkal Majalla" w:hAnsi="Sakkal Majalla" w:cs="Sakkal Majalla"/>
          <w:b/>
          <w:bCs/>
          <w:sz w:val="32"/>
          <w:szCs w:val="32"/>
          <w:rtl/>
        </w:rPr>
      </w:pPr>
      <w:r w:rsidRPr="00C203F8">
        <w:rPr>
          <w:rFonts w:ascii="Sakkal Majalla" w:hAnsi="Sakkal Majalla" w:cs="Sakkal Majalla"/>
          <w:b/>
          <w:bCs/>
          <w:sz w:val="32"/>
          <w:szCs w:val="32"/>
          <w:rtl/>
        </w:rPr>
        <w:t>الموارد الوظيفية</w:t>
      </w:r>
    </w:p>
    <w:p w14:paraId="1368559A" w14:textId="77777777" w:rsidR="00EB2B18" w:rsidRPr="00C203F8"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 xml:space="preserve">هي العوامل التي </w:t>
      </w:r>
      <w:r>
        <w:rPr>
          <w:rFonts w:ascii="Sakkal Majalla" w:hAnsi="Sakkal Majalla" w:cs="Sakkal Majalla"/>
          <w:sz w:val="28"/>
          <w:szCs w:val="28"/>
          <w:rtl/>
        </w:rPr>
        <w:t>تساعد العامل على أداء عمله مثل:</w:t>
      </w:r>
    </w:p>
    <w:p w14:paraId="24A8BCA7" w14:textId="77777777" w:rsidR="00EB2B18" w:rsidRPr="004035F7" w:rsidRDefault="00EB2B18" w:rsidP="00EB2B18">
      <w:pPr>
        <w:rPr>
          <w:rFonts w:ascii="Sakkal Majalla" w:hAnsi="Sakkal Majalla" w:cs="Sakkal Majalla"/>
          <w:sz w:val="28"/>
          <w:szCs w:val="28"/>
          <w:u w:val="single"/>
          <w:rtl/>
        </w:rPr>
      </w:pPr>
      <w:r w:rsidRPr="004035F7">
        <w:rPr>
          <w:rFonts w:ascii="Sakkal Majalla" w:hAnsi="Sakkal Majalla" w:cs="Sakkal Majalla"/>
          <w:sz w:val="28"/>
          <w:szCs w:val="28"/>
          <w:u w:val="single"/>
          <w:rtl/>
        </w:rPr>
        <w:lastRenderedPageBreak/>
        <w:t>* الدعم الإداري.</w:t>
      </w:r>
    </w:p>
    <w:p w14:paraId="785A25FC" w14:textId="77777777" w:rsidR="00EB2B18" w:rsidRPr="004035F7" w:rsidRDefault="00EB2B18" w:rsidP="00EB2B18">
      <w:pPr>
        <w:rPr>
          <w:rFonts w:ascii="Sakkal Majalla" w:hAnsi="Sakkal Majalla" w:cs="Sakkal Majalla"/>
          <w:sz w:val="28"/>
          <w:szCs w:val="28"/>
          <w:u w:val="single"/>
          <w:rtl/>
        </w:rPr>
      </w:pPr>
      <w:r w:rsidRPr="004035F7">
        <w:rPr>
          <w:rFonts w:ascii="Sakkal Majalla" w:hAnsi="Sakkal Majalla" w:cs="Sakkal Majalla"/>
          <w:sz w:val="28"/>
          <w:szCs w:val="28"/>
          <w:u w:val="single"/>
          <w:rtl/>
        </w:rPr>
        <w:t>* التدريب.</w:t>
      </w:r>
    </w:p>
    <w:p w14:paraId="35703427" w14:textId="77777777" w:rsidR="00EB2B18" w:rsidRPr="004035F7" w:rsidRDefault="00EB2B18" w:rsidP="00EB2B18">
      <w:pPr>
        <w:rPr>
          <w:rFonts w:ascii="Sakkal Majalla" w:hAnsi="Sakkal Majalla" w:cs="Sakkal Majalla"/>
          <w:sz w:val="28"/>
          <w:szCs w:val="28"/>
          <w:u w:val="single"/>
          <w:rtl/>
        </w:rPr>
      </w:pPr>
      <w:r w:rsidRPr="004035F7">
        <w:rPr>
          <w:rFonts w:ascii="Sakkal Majalla" w:hAnsi="Sakkal Majalla" w:cs="Sakkal Majalla"/>
          <w:sz w:val="28"/>
          <w:szCs w:val="28"/>
          <w:u w:val="single"/>
          <w:rtl/>
        </w:rPr>
        <w:t>* الحوافز.</w:t>
      </w:r>
    </w:p>
    <w:p w14:paraId="2C8D7C88" w14:textId="77777777" w:rsidR="00EB2B18" w:rsidRPr="004035F7" w:rsidRDefault="00EB2B18" w:rsidP="00EB2B18">
      <w:pPr>
        <w:rPr>
          <w:rFonts w:ascii="Sakkal Majalla" w:hAnsi="Sakkal Majalla" w:cs="Sakkal Majalla"/>
          <w:sz w:val="28"/>
          <w:szCs w:val="28"/>
          <w:u w:val="single"/>
          <w:rtl/>
        </w:rPr>
      </w:pPr>
      <w:r w:rsidRPr="004035F7">
        <w:rPr>
          <w:rFonts w:ascii="Sakkal Majalla" w:hAnsi="Sakkal Majalla" w:cs="Sakkal Majalla"/>
          <w:sz w:val="28"/>
          <w:szCs w:val="28"/>
          <w:u w:val="single"/>
          <w:rtl/>
        </w:rPr>
        <w:t>* بيئة العمل.</w:t>
      </w:r>
    </w:p>
    <w:p w14:paraId="4AEF485E"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ويفترض النموذج أن ارتفاع الطلبات الوظيفية مع انخفاض الموارد يؤدي إلى ز</w:t>
      </w:r>
      <w:r>
        <w:rPr>
          <w:rFonts w:ascii="Sakkal Majalla" w:hAnsi="Sakkal Majalla" w:cs="Sakkal Majalla"/>
          <w:sz w:val="28"/>
          <w:szCs w:val="28"/>
          <w:rtl/>
        </w:rPr>
        <w:t>يادة احتمالية الاحتراق الوظيفي.</w:t>
      </w:r>
    </w:p>
    <w:p w14:paraId="58B82B9E" w14:textId="77777777" w:rsidR="00EB2B18" w:rsidRPr="004035F7" w:rsidRDefault="00EB2B18" w:rsidP="00EB2B18">
      <w:pPr>
        <w:rPr>
          <w:rFonts w:ascii="Sakkal Majalla" w:hAnsi="Sakkal Majalla" w:cs="Sakkal Majalla"/>
          <w:b/>
          <w:bCs/>
          <w:sz w:val="28"/>
          <w:szCs w:val="28"/>
          <w:rtl/>
        </w:rPr>
      </w:pPr>
      <w:r w:rsidRPr="004035F7">
        <w:rPr>
          <w:rFonts w:ascii="Sakkal Majalla" w:hAnsi="Sakkal Majalla" w:cs="Sakkal Majalla"/>
          <w:b/>
          <w:bCs/>
          <w:sz w:val="28"/>
          <w:szCs w:val="28"/>
          <w:rtl/>
        </w:rPr>
        <w:t>علاقتها بالدراسة الحالية</w:t>
      </w:r>
    </w:p>
    <w:p w14:paraId="2C6E34B3" w14:textId="77777777" w:rsidR="00EB2B18" w:rsidRPr="00C203F8"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تساعد هذه النظرية في تفسير أسباب ارتفاع الاحتراق الوظيفي لدى العاملين ا</w:t>
      </w:r>
      <w:r>
        <w:rPr>
          <w:rFonts w:ascii="Sakkal Majalla" w:hAnsi="Sakkal Majalla" w:cs="Sakkal Majalla"/>
          <w:sz w:val="28"/>
          <w:szCs w:val="28"/>
          <w:rtl/>
        </w:rPr>
        <w:t>لصحيين داخل القطاع الصحي الخاص.</w:t>
      </w:r>
    </w:p>
    <w:p w14:paraId="1AE88AE0" w14:textId="77777777" w:rsidR="00EB2B18" w:rsidRPr="00C203F8" w:rsidRDefault="00EB2B18" w:rsidP="00EB2B18">
      <w:pPr>
        <w:rPr>
          <w:rFonts w:ascii="Sakkal Majalla" w:hAnsi="Sakkal Majalla" w:cs="Sakkal Majalla"/>
          <w:b/>
          <w:bCs/>
          <w:sz w:val="32"/>
          <w:szCs w:val="32"/>
          <w:u w:val="single"/>
          <w:rtl/>
        </w:rPr>
      </w:pPr>
      <w:r w:rsidRPr="004035F7">
        <w:rPr>
          <w:rFonts w:ascii="Sakkal Majalla" w:hAnsi="Sakkal Majalla" w:cs="Sakkal Majalla"/>
          <w:sz w:val="28"/>
          <w:szCs w:val="28"/>
          <w:u w:val="single"/>
          <w:rtl/>
        </w:rPr>
        <w:t>3</w:t>
      </w:r>
      <w:r w:rsidRPr="00C203F8">
        <w:rPr>
          <w:rFonts w:ascii="Sakkal Majalla" w:hAnsi="Sakkal Majalla" w:cs="Sakkal Majalla"/>
          <w:b/>
          <w:bCs/>
          <w:sz w:val="32"/>
          <w:szCs w:val="32"/>
          <w:u w:val="single"/>
          <w:rtl/>
        </w:rPr>
        <w:t xml:space="preserve">. نموذج </w:t>
      </w:r>
      <w:proofErr w:type="spellStart"/>
      <w:r w:rsidRPr="00C203F8">
        <w:rPr>
          <w:rFonts w:ascii="Sakkal Majalla" w:hAnsi="Sakkal Majalla" w:cs="Sakkal Majalla"/>
          <w:b/>
          <w:bCs/>
          <w:sz w:val="32"/>
          <w:szCs w:val="32"/>
          <w:u w:val="single"/>
          <w:rtl/>
        </w:rPr>
        <w:t>دونابيديان</w:t>
      </w:r>
      <w:proofErr w:type="spellEnd"/>
      <w:r w:rsidRPr="00C203F8">
        <w:rPr>
          <w:rFonts w:ascii="Sakkal Majalla" w:hAnsi="Sakkal Majalla" w:cs="Sakkal Majalla"/>
          <w:b/>
          <w:bCs/>
          <w:sz w:val="32"/>
          <w:szCs w:val="32"/>
          <w:u w:val="single"/>
          <w:rtl/>
        </w:rPr>
        <w:t xml:space="preserve"> لجودة الرعاية الصحية</w:t>
      </w:r>
    </w:p>
    <w:p w14:paraId="662470AA" w14:textId="77777777" w:rsidR="00EB2B18" w:rsidRPr="00C203F8" w:rsidRDefault="00EB2B18" w:rsidP="00EB2B18">
      <w:pPr>
        <w:rPr>
          <w:rFonts w:ascii="Sakkal Majalla" w:hAnsi="Sakkal Majalla" w:cs="Sakkal Majalla"/>
          <w:b/>
          <w:bCs/>
          <w:sz w:val="32"/>
          <w:szCs w:val="32"/>
          <w:u w:val="single"/>
          <w:rtl/>
        </w:rPr>
      </w:pPr>
      <w:r w:rsidRPr="00C203F8">
        <w:rPr>
          <w:rFonts w:ascii="Sakkal Majalla" w:hAnsi="Sakkal Majalla" w:cs="Sakkal Majalla"/>
          <w:b/>
          <w:bCs/>
          <w:sz w:val="32"/>
          <w:szCs w:val="32"/>
          <w:u w:val="single"/>
          <w:rtl/>
        </w:rPr>
        <w:t>(</w:t>
      </w:r>
      <w:proofErr w:type="spellStart"/>
      <w:r w:rsidRPr="00C203F8">
        <w:rPr>
          <w:rFonts w:ascii="Sakkal Majalla" w:hAnsi="Sakkal Majalla" w:cs="Sakkal Majalla"/>
          <w:b/>
          <w:bCs/>
          <w:sz w:val="32"/>
          <w:szCs w:val="32"/>
          <w:u w:val="single"/>
        </w:rPr>
        <w:t>Donabedian</w:t>
      </w:r>
      <w:proofErr w:type="spellEnd"/>
      <w:r w:rsidRPr="00C203F8">
        <w:rPr>
          <w:rFonts w:ascii="Sakkal Majalla" w:hAnsi="Sakkal Majalla" w:cs="Sakkal Majalla"/>
          <w:b/>
          <w:bCs/>
          <w:sz w:val="32"/>
          <w:szCs w:val="32"/>
          <w:u w:val="single"/>
        </w:rPr>
        <w:t xml:space="preserve"> Model</w:t>
      </w:r>
      <w:r w:rsidRPr="00C203F8">
        <w:rPr>
          <w:rFonts w:ascii="Sakkal Majalla" w:hAnsi="Sakkal Majalla" w:cs="Sakkal Majalla"/>
          <w:b/>
          <w:bCs/>
          <w:sz w:val="32"/>
          <w:szCs w:val="32"/>
          <w:u w:val="single"/>
          <w:rtl/>
        </w:rPr>
        <w:t>)</w:t>
      </w:r>
    </w:p>
    <w:p w14:paraId="1F0319EE"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 xml:space="preserve">وضعه </w:t>
      </w:r>
      <w:proofErr w:type="spellStart"/>
      <w:r w:rsidRPr="004035F7">
        <w:rPr>
          <w:rFonts w:ascii="Sakkal Majalla" w:hAnsi="Sakkal Majalla" w:cs="Sakkal Majalla"/>
          <w:sz w:val="28"/>
          <w:szCs w:val="28"/>
        </w:rPr>
        <w:t>Avedis</w:t>
      </w:r>
      <w:proofErr w:type="spellEnd"/>
      <w:r w:rsidRPr="004035F7">
        <w:rPr>
          <w:rFonts w:ascii="Sakkal Majalla" w:hAnsi="Sakkal Majalla" w:cs="Sakkal Majalla"/>
          <w:sz w:val="28"/>
          <w:szCs w:val="28"/>
        </w:rPr>
        <w:t xml:space="preserve"> </w:t>
      </w:r>
      <w:proofErr w:type="spellStart"/>
      <w:r w:rsidRPr="004035F7">
        <w:rPr>
          <w:rFonts w:ascii="Sakkal Majalla" w:hAnsi="Sakkal Majalla" w:cs="Sakkal Majalla"/>
          <w:sz w:val="28"/>
          <w:szCs w:val="28"/>
        </w:rPr>
        <w:t>Donabedian</w:t>
      </w:r>
      <w:proofErr w:type="spellEnd"/>
      <w:r w:rsidRPr="004035F7">
        <w:rPr>
          <w:rFonts w:ascii="Sakkal Majalla" w:hAnsi="Sakkal Majalla" w:cs="Sakkal Majalla"/>
          <w:sz w:val="28"/>
          <w:szCs w:val="28"/>
          <w:rtl/>
        </w:rPr>
        <w:t xml:space="preserve"> ويعد من أشهر النماذج العالمية لتقييم جودة الرعاية الصحية.</w:t>
      </w:r>
    </w:p>
    <w:p w14:paraId="55066FB7" w14:textId="77777777" w:rsidR="00EB2B18" w:rsidRPr="00C203F8" w:rsidRDefault="00EB2B18" w:rsidP="00EB2B18">
      <w:pPr>
        <w:rPr>
          <w:rFonts w:ascii="Sakkal Majalla" w:hAnsi="Sakkal Majalla" w:cs="Sakkal Majalla"/>
          <w:sz w:val="28"/>
          <w:szCs w:val="28"/>
          <w:rtl/>
        </w:rPr>
      </w:pPr>
      <w:r>
        <w:rPr>
          <w:rFonts w:ascii="Sakkal Majalla" w:hAnsi="Sakkal Majalla" w:cs="Sakkal Majalla"/>
          <w:sz w:val="28"/>
          <w:szCs w:val="28"/>
          <w:rtl/>
        </w:rPr>
        <w:t>يقسم الجودة إلى ثلاثة مكونات:</w:t>
      </w:r>
    </w:p>
    <w:p w14:paraId="72F8986B" w14:textId="77777777" w:rsidR="00EB2B18" w:rsidRPr="00C203F8" w:rsidRDefault="00EB2B18" w:rsidP="00EB2B18">
      <w:pPr>
        <w:rPr>
          <w:rFonts w:ascii="Sakkal Majalla" w:hAnsi="Sakkal Majalla" w:cs="Sakkal Majalla"/>
          <w:sz w:val="32"/>
          <w:szCs w:val="32"/>
          <w:rtl/>
        </w:rPr>
      </w:pPr>
      <w:r w:rsidRPr="00C203F8">
        <w:rPr>
          <w:rFonts w:ascii="Sakkal Majalla" w:hAnsi="Sakkal Majalla" w:cs="Sakkal Majalla"/>
          <w:sz w:val="32"/>
          <w:szCs w:val="32"/>
          <w:rtl/>
        </w:rPr>
        <w:t>أولًا: الهيكل (</w:t>
      </w:r>
      <w:r w:rsidRPr="00C203F8">
        <w:rPr>
          <w:rFonts w:ascii="Sakkal Majalla" w:hAnsi="Sakkal Majalla" w:cs="Sakkal Majalla"/>
          <w:sz w:val="32"/>
          <w:szCs w:val="32"/>
        </w:rPr>
        <w:t>Structure</w:t>
      </w:r>
      <w:r w:rsidRPr="00C203F8">
        <w:rPr>
          <w:rFonts w:ascii="Sakkal Majalla" w:hAnsi="Sakkal Majalla" w:cs="Sakkal Majalla"/>
          <w:sz w:val="32"/>
          <w:szCs w:val="32"/>
          <w:rtl/>
        </w:rPr>
        <w:t>)</w:t>
      </w:r>
    </w:p>
    <w:p w14:paraId="45FC3203" w14:textId="77777777" w:rsidR="00EB2B18" w:rsidRPr="00C203F8" w:rsidRDefault="00EB2B18" w:rsidP="00EB2B18">
      <w:pPr>
        <w:rPr>
          <w:rFonts w:ascii="Sakkal Majalla" w:hAnsi="Sakkal Majalla" w:cs="Sakkal Majalla"/>
          <w:sz w:val="28"/>
          <w:szCs w:val="28"/>
          <w:rtl/>
        </w:rPr>
      </w:pPr>
      <w:r>
        <w:rPr>
          <w:rFonts w:ascii="Sakkal Majalla" w:hAnsi="Sakkal Majalla" w:cs="Sakkal Majalla"/>
          <w:sz w:val="28"/>
          <w:szCs w:val="28"/>
          <w:rtl/>
        </w:rPr>
        <w:t>ويشمل:</w:t>
      </w:r>
    </w:p>
    <w:p w14:paraId="771781B7"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 الموارد البشرية.</w:t>
      </w:r>
    </w:p>
    <w:p w14:paraId="5BD84782"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 التجهيزات.</w:t>
      </w:r>
    </w:p>
    <w:p w14:paraId="133C3426"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 البنية التحتية.</w:t>
      </w:r>
    </w:p>
    <w:p w14:paraId="07A95B31" w14:textId="77777777" w:rsidR="00EB2B18" w:rsidRPr="00C203F8" w:rsidRDefault="00EB2B18" w:rsidP="00EB2B18">
      <w:pPr>
        <w:rPr>
          <w:rFonts w:ascii="Sakkal Majalla" w:hAnsi="Sakkal Majalla" w:cs="Sakkal Majalla"/>
          <w:sz w:val="32"/>
          <w:szCs w:val="32"/>
          <w:rtl/>
        </w:rPr>
      </w:pPr>
      <w:r w:rsidRPr="00C203F8">
        <w:rPr>
          <w:rFonts w:ascii="Sakkal Majalla" w:hAnsi="Sakkal Majalla" w:cs="Sakkal Majalla"/>
          <w:sz w:val="32"/>
          <w:szCs w:val="32"/>
          <w:rtl/>
        </w:rPr>
        <w:t>ثانيًا: العمليات (</w:t>
      </w:r>
      <w:r w:rsidRPr="00C203F8">
        <w:rPr>
          <w:rFonts w:ascii="Sakkal Majalla" w:hAnsi="Sakkal Majalla" w:cs="Sakkal Majalla"/>
          <w:sz w:val="32"/>
          <w:szCs w:val="32"/>
        </w:rPr>
        <w:t>Process</w:t>
      </w:r>
      <w:r w:rsidRPr="00C203F8">
        <w:rPr>
          <w:rFonts w:ascii="Sakkal Majalla" w:hAnsi="Sakkal Majalla" w:cs="Sakkal Majalla"/>
          <w:sz w:val="32"/>
          <w:szCs w:val="32"/>
          <w:rtl/>
        </w:rPr>
        <w:t>)</w:t>
      </w:r>
    </w:p>
    <w:p w14:paraId="071C21EC"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وتشمل:</w:t>
      </w:r>
    </w:p>
    <w:p w14:paraId="5D4E1A46" w14:textId="77777777" w:rsidR="00EB2B18" w:rsidRPr="004035F7" w:rsidRDefault="00EB2B18" w:rsidP="00EB2B18">
      <w:pPr>
        <w:rPr>
          <w:rFonts w:ascii="Sakkal Majalla" w:hAnsi="Sakkal Majalla" w:cs="Sakkal Majalla"/>
          <w:sz w:val="28"/>
          <w:szCs w:val="28"/>
          <w:rtl/>
        </w:rPr>
      </w:pPr>
    </w:p>
    <w:p w14:paraId="1852CA78"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 طريقة تقديم الخدمة.</w:t>
      </w:r>
    </w:p>
    <w:p w14:paraId="3B2E2BAB"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 الإجراءات العلاجية.</w:t>
      </w:r>
    </w:p>
    <w:p w14:paraId="754E234C" w14:textId="77777777" w:rsidR="00EB2B18" w:rsidRPr="004035F7" w:rsidRDefault="00EB2B18" w:rsidP="00EB2B18">
      <w:pPr>
        <w:rPr>
          <w:rFonts w:ascii="Sakkal Majalla" w:hAnsi="Sakkal Majalla" w:cs="Sakkal Majalla"/>
          <w:sz w:val="28"/>
          <w:szCs w:val="28"/>
          <w:u w:val="single"/>
          <w:rtl/>
        </w:rPr>
      </w:pPr>
      <w:r w:rsidRPr="004035F7">
        <w:rPr>
          <w:rFonts w:ascii="Sakkal Majalla" w:hAnsi="Sakkal Majalla" w:cs="Sakkal Majalla"/>
          <w:sz w:val="28"/>
          <w:szCs w:val="28"/>
          <w:rtl/>
        </w:rPr>
        <w:t>* التفاعل مع المرضى.</w:t>
      </w:r>
    </w:p>
    <w:p w14:paraId="51AD1531" w14:textId="77777777" w:rsidR="00EB2B18" w:rsidRPr="00C203F8" w:rsidRDefault="00EB2B18" w:rsidP="00EB2B18">
      <w:pPr>
        <w:rPr>
          <w:rFonts w:ascii="Sakkal Majalla" w:hAnsi="Sakkal Majalla" w:cs="Sakkal Majalla"/>
          <w:sz w:val="32"/>
          <w:szCs w:val="32"/>
          <w:rtl/>
        </w:rPr>
      </w:pPr>
      <w:r w:rsidRPr="00C203F8">
        <w:rPr>
          <w:rFonts w:ascii="Sakkal Majalla" w:hAnsi="Sakkal Majalla" w:cs="Sakkal Majalla"/>
          <w:sz w:val="32"/>
          <w:szCs w:val="32"/>
          <w:rtl/>
        </w:rPr>
        <w:t>ثالثًا: النتائج (</w:t>
      </w:r>
      <w:r w:rsidRPr="00C203F8">
        <w:rPr>
          <w:rFonts w:ascii="Sakkal Majalla" w:hAnsi="Sakkal Majalla" w:cs="Sakkal Majalla"/>
          <w:sz w:val="32"/>
          <w:szCs w:val="32"/>
        </w:rPr>
        <w:t>Outcomes</w:t>
      </w:r>
      <w:r w:rsidRPr="00C203F8">
        <w:rPr>
          <w:rFonts w:ascii="Sakkal Majalla" w:hAnsi="Sakkal Majalla" w:cs="Sakkal Majalla"/>
          <w:sz w:val="32"/>
          <w:szCs w:val="32"/>
          <w:rtl/>
        </w:rPr>
        <w:t>)</w:t>
      </w:r>
    </w:p>
    <w:p w14:paraId="7812D8EE" w14:textId="77777777" w:rsidR="00EB2B18" w:rsidRPr="004035F7" w:rsidRDefault="00EB2B18" w:rsidP="00EB2B18">
      <w:pPr>
        <w:rPr>
          <w:rFonts w:ascii="Sakkal Majalla" w:hAnsi="Sakkal Majalla" w:cs="Sakkal Majalla"/>
          <w:sz w:val="28"/>
          <w:szCs w:val="28"/>
          <w:rtl/>
        </w:rPr>
      </w:pPr>
      <w:r>
        <w:rPr>
          <w:rFonts w:ascii="Sakkal Majalla" w:hAnsi="Sakkal Majalla" w:cs="Sakkal Majalla"/>
          <w:sz w:val="28"/>
          <w:szCs w:val="28"/>
          <w:rtl/>
        </w:rPr>
        <w:lastRenderedPageBreak/>
        <w:t>وتشمل:</w:t>
      </w:r>
    </w:p>
    <w:p w14:paraId="06192464"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 رضا المرضى.</w:t>
      </w:r>
    </w:p>
    <w:p w14:paraId="0D95C29C"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 سلامة المرضى.</w:t>
      </w:r>
    </w:p>
    <w:p w14:paraId="45578994"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 النتا</w:t>
      </w:r>
      <w:r>
        <w:rPr>
          <w:rFonts w:ascii="Sakkal Majalla" w:hAnsi="Sakkal Majalla" w:cs="Sakkal Majalla"/>
          <w:sz w:val="28"/>
          <w:szCs w:val="28"/>
          <w:rtl/>
        </w:rPr>
        <w:t>ئج الصحية.</w:t>
      </w:r>
    </w:p>
    <w:p w14:paraId="4A45C15D" w14:textId="77777777" w:rsidR="00EB2B18" w:rsidRPr="004035F7" w:rsidRDefault="00EB2B18" w:rsidP="00EB2B18">
      <w:pPr>
        <w:rPr>
          <w:rFonts w:ascii="Sakkal Majalla" w:hAnsi="Sakkal Majalla" w:cs="Sakkal Majalla"/>
          <w:b/>
          <w:bCs/>
          <w:sz w:val="28"/>
          <w:szCs w:val="28"/>
          <w:rtl/>
        </w:rPr>
      </w:pPr>
      <w:r w:rsidRPr="004035F7">
        <w:rPr>
          <w:rFonts w:ascii="Sakkal Majalla" w:hAnsi="Sakkal Majalla" w:cs="Sakkal Majalla"/>
          <w:b/>
          <w:bCs/>
          <w:sz w:val="28"/>
          <w:szCs w:val="28"/>
          <w:rtl/>
        </w:rPr>
        <w:t>علاقتها بالدراسة الحالية</w:t>
      </w:r>
    </w:p>
    <w:p w14:paraId="7117FB60"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تستخدم هذه النظرية لتفسير المتغير التابع (جودة الرعاية الصحية)، وتوضيح كيف يمكن أن يؤثر الاحتراق الوظيفي لدى الكوادر الصحية على جودة الخدمات المقدمة للمرضى.</w:t>
      </w:r>
    </w:p>
    <w:p w14:paraId="401395F9" w14:textId="77777777" w:rsidR="00EB2B18" w:rsidRDefault="00EB2B18" w:rsidP="00EB2B18">
      <w:pPr>
        <w:rPr>
          <w:rFonts w:ascii="Sakkal Majalla" w:hAnsi="Sakkal Majalla" w:cs="Sakkal Majalla"/>
          <w:sz w:val="28"/>
          <w:szCs w:val="28"/>
          <w:u w:val="single"/>
          <w:rtl/>
        </w:rPr>
      </w:pPr>
    </w:p>
    <w:p w14:paraId="4A6D544A" w14:textId="77777777" w:rsidR="00EB2B18" w:rsidRPr="00AC17A1" w:rsidRDefault="00EB2B18" w:rsidP="00AC17A1">
      <w:pPr>
        <w:pStyle w:val="2"/>
        <w:rPr>
          <w:b/>
          <w:bCs/>
          <w:color w:val="auto"/>
          <w:sz w:val="36"/>
          <w:szCs w:val="36"/>
          <w:rtl/>
        </w:rPr>
      </w:pPr>
      <w:bookmarkStart w:id="10" w:name="_Toc235020737"/>
      <w:r w:rsidRPr="00AC17A1">
        <w:rPr>
          <w:b/>
          <w:bCs/>
          <w:color w:val="auto"/>
          <w:sz w:val="36"/>
          <w:szCs w:val="36"/>
          <w:rtl/>
        </w:rPr>
        <w:t>المنطلقات النظرية للدراسة</w:t>
      </w:r>
      <w:bookmarkEnd w:id="10"/>
    </w:p>
    <w:p w14:paraId="5F4764C3" w14:textId="77777777" w:rsidR="00EB2B18" w:rsidRPr="004035F7" w:rsidRDefault="00EB2B18" w:rsidP="00EB2B18">
      <w:pPr>
        <w:rPr>
          <w:rFonts w:ascii="Sakkal Majalla" w:hAnsi="Sakkal Majalla" w:cs="Sakkal Majalla"/>
          <w:sz w:val="28"/>
          <w:szCs w:val="28"/>
          <w:rtl/>
        </w:rPr>
      </w:pPr>
      <w:r w:rsidRPr="004035F7">
        <w:rPr>
          <w:rFonts w:ascii="Sakkal Majalla" w:hAnsi="Sakkal Majalla" w:cs="Sakkal Majalla"/>
          <w:sz w:val="28"/>
          <w:szCs w:val="28"/>
          <w:rtl/>
        </w:rPr>
        <w:t xml:space="preserve">تستند الدراسة الحالية إلى نظرية </w:t>
      </w:r>
      <w:proofErr w:type="spellStart"/>
      <w:r w:rsidRPr="004035F7">
        <w:rPr>
          <w:rFonts w:ascii="Sakkal Majalla" w:hAnsi="Sakkal Majalla" w:cs="Sakkal Majalla"/>
          <w:sz w:val="28"/>
          <w:szCs w:val="28"/>
          <w:rtl/>
        </w:rPr>
        <w:t>ماسلاش</w:t>
      </w:r>
      <w:proofErr w:type="spellEnd"/>
      <w:r w:rsidRPr="004035F7">
        <w:rPr>
          <w:rFonts w:ascii="Sakkal Majalla" w:hAnsi="Sakkal Majalla" w:cs="Sakkal Majalla"/>
          <w:sz w:val="28"/>
          <w:szCs w:val="28"/>
          <w:rtl/>
        </w:rPr>
        <w:t xml:space="preserve"> للاحتراق الوظيفي (</w:t>
      </w:r>
      <w:proofErr w:type="spellStart"/>
      <w:r w:rsidRPr="004035F7">
        <w:rPr>
          <w:rFonts w:ascii="Sakkal Majalla" w:hAnsi="Sakkal Majalla" w:cs="Sakkal Majalla"/>
          <w:sz w:val="28"/>
          <w:szCs w:val="28"/>
        </w:rPr>
        <w:t>Maslach</w:t>
      </w:r>
      <w:proofErr w:type="spellEnd"/>
      <w:r w:rsidRPr="004035F7">
        <w:rPr>
          <w:rFonts w:ascii="Sakkal Majalla" w:hAnsi="Sakkal Majalla" w:cs="Sakkal Majalla"/>
          <w:sz w:val="28"/>
          <w:szCs w:val="28"/>
        </w:rPr>
        <w:t xml:space="preserve"> Burnout Theory</w:t>
      </w:r>
      <w:r w:rsidRPr="004035F7">
        <w:rPr>
          <w:rFonts w:ascii="Sakkal Majalla" w:hAnsi="Sakkal Majalla" w:cs="Sakkal Majalla"/>
          <w:sz w:val="28"/>
          <w:szCs w:val="28"/>
          <w:rtl/>
        </w:rPr>
        <w:t>)، والتي تُعد من أكثر النظريات استخدامًا في تفسير ظاهرة الاحتراق الوظيفي، حيث تنظر إلى الاحتراق الوظيفي بوصفه متلازمة مهنية تتكون من ثلاثة أبعاد رئيسية هي الإجهاد العاطفي وتبلد المشاعر وانخفاض الإنجاز الشخصي. كما تستند الدراسة إلى نموذج الطلبات والموارد الوظيفية (</w:t>
      </w:r>
      <w:r w:rsidRPr="004035F7">
        <w:rPr>
          <w:rFonts w:ascii="Sakkal Majalla" w:hAnsi="Sakkal Majalla" w:cs="Sakkal Majalla"/>
          <w:sz w:val="28"/>
          <w:szCs w:val="28"/>
        </w:rPr>
        <w:t>JD-R Model</w:t>
      </w:r>
      <w:r w:rsidRPr="004035F7">
        <w:rPr>
          <w:rFonts w:ascii="Sakkal Majalla" w:hAnsi="Sakkal Majalla" w:cs="Sakkal Majalla"/>
          <w:sz w:val="28"/>
          <w:szCs w:val="28"/>
          <w:rtl/>
        </w:rPr>
        <w:t xml:space="preserve">) لتفسير العوامل التنظيمية والمهنية المؤدية إلى الاحتراق الوظيفي لدى الكوادر الصحية. وفيما يتعلق بمتغير جودة الرعاية الصحية، تعتمد الدراسة على نموذج </w:t>
      </w:r>
      <w:proofErr w:type="spellStart"/>
      <w:r w:rsidRPr="004035F7">
        <w:rPr>
          <w:rFonts w:ascii="Sakkal Majalla" w:hAnsi="Sakkal Majalla" w:cs="Sakkal Majalla"/>
          <w:sz w:val="28"/>
          <w:szCs w:val="28"/>
          <w:rtl/>
        </w:rPr>
        <w:t>دونابيديان</w:t>
      </w:r>
      <w:proofErr w:type="spellEnd"/>
      <w:r w:rsidRPr="004035F7">
        <w:rPr>
          <w:rFonts w:ascii="Sakkal Majalla" w:hAnsi="Sakkal Majalla" w:cs="Sakkal Majalla"/>
          <w:sz w:val="28"/>
          <w:szCs w:val="28"/>
          <w:rtl/>
        </w:rPr>
        <w:t xml:space="preserve"> (</w:t>
      </w:r>
      <w:proofErr w:type="spellStart"/>
      <w:r w:rsidRPr="004035F7">
        <w:rPr>
          <w:rFonts w:ascii="Sakkal Majalla" w:hAnsi="Sakkal Majalla" w:cs="Sakkal Majalla"/>
          <w:sz w:val="28"/>
          <w:szCs w:val="28"/>
        </w:rPr>
        <w:t>Donabedian</w:t>
      </w:r>
      <w:proofErr w:type="spellEnd"/>
      <w:r w:rsidRPr="004035F7">
        <w:rPr>
          <w:rFonts w:ascii="Sakkal Majalla" w:hAnsi="Sakkal Majalla" w:cs="Sakkal Majalla"/>
          <w:sz w:val="28"/>
          <w:szCs w:val="28"/>
        </w:rPr>
        <w:t xml:space="preserve"> Model</w:t>
      </w:r>
      <w:r w:rsidRPr="004035F7">
        <w:rPr>
          <w:rFonts w:ascii="Sakkal Majalla" w:hAnsi="Sakkal Majalla" w:cs="Sakkal Majalla"/>
          <w:sz w:val="28"/>
          <w:szCs w:val="28"/>
          <w:rtl/>
        </w:rPr>
        <w:t>) الذي يفسر جودة الرعاية الصحية من خلال عناصر الهيكل والعمليات والنتائج، ويُعد من أكثر النماذج اعتمادًا في الدراسات الصحية. وتمثل هذه النماذج مجتمعة الأساس النظري الذي تستند إليه الدراسة الحالية في تفسير العلاقة بين الاحتراق الوظيفي وجودة الرعاية الصحية في القطاع الصحي الخاص بمدينة جدة.</w:t>
      </w:r>
    </w:p>
    <w:p w14:paraId="50F16A6D" w14:textId="77777777" w:rsidR="00EB2B18" w:rsidRDefault="00EB2B18" w:rsidP="00EB2B18">
      <w:pPr>
        <w:rPr>
          <w:rFonts w:ascii="Sakkal Majalla" w:hAnsi="Sakkal Majalla" w:cs="Sakkal Majalla"/>
          <w:sz w:val="28"/>
          <w:szCs w:val="28"/>
          <w:u w:val="single"/>
          <w:rtl/>
        </w:rPr>
      </w:pPr>
    </w:p>
    <w:p w14:paraId="588CAC6A" w14:textId="77777777" w:rsidR="00EB2B18" w:rsidRDefault="00EB2B18" w:rsidP="00EB2B18">
      <w:pPr>
        <w:rPr>
          <w:rFonts w:ascii="Sakkal Majalla" w:hAnsi="Sakkal Majalla" w:cs="Sakkal Majalla"/>
          <w:sz w:val="28"/>
          <w:szCs w:val="28"/>
          <w:u w:val="single"/>
          <w:rtl/>
        </w:rPr>
      </w:pPr>
    </w:p>
    <w:p w14:paraId="27BF5007" w14:textId="77777777" w:rsidR="00EB2B18" w:rsidRDefault="00EB2B18" w:rsidP="00EB2B18">
      <w:pPr>
        <w:rPr>
          <w:rFonts w:ascii="Sakkal Majalla" w:hAnsi="Sakkal Majalla" w:cs="Sakkal Majalla"/>
          <w:sz w:val="28"/>
          <w:szCs w:val="28"/>
          <w:u w:val="single"/>
          <w:rtl/>
        </w:rPr>
      </w:pPr>
    </w:p>
    <w:p w14:paraId="716DD722" w14:textId="77777777" w:rsidR="00EB2B18" w:rsidRDefault="00EB2B18" w:rsidP="00EB2B18">
      <w:pPr>
        <w:rPr>
          <w:rFonts w:ascii="Sakkal Majalla" w:hAnsi="Sakkal Majalla" w:cs="Sakkal Majalla"/>
          <w:sz w:val="28"/>
          <w:szCs w:val="28"/>
          <w:u w:val="single"/>
          <w:rtl/>
        </w:rPr>
      </w:pPr>
    </w:p>
    <w:p w14:paraId="1DE33534" w14:textId="77777777" w:rsidR="00EB2B18" w:rsidRDefault="00EB2B18" w:rsidP="00EB2B18">
      <w:pPr>
        <w:rPr>
          <w:rFonts w:ascii="Sakkal Majalla" w:hAnsi="Sakkal Majalla" w:cs="Sakkal Majalla"/>
          <w:sz w:val="28"/>
          <w:szCs w:val="28"/>
          <w:u w:val="single"/>
          <w:rtl/>
        </w:rPr>
      </w:pPr>
    </w:p>
    <w:p w14:paraId="307CDD7D" w14:textId="77777777" w:rsidR="00EB2B18" w:rsidRDefault="00EB2B18" w:rsidP="00EB2B18">
      <w:pPr>
        <w:jc w:val="center"/>
        <w:rPr>
          <w:rFonts w:ascii="Sakkal Majalla" w:hAnsi="Sakkal Majalla" w:cs="Sakkal Majalla"/>
          <w:sz w:val="28"/>
          <w:szCs w:val="28"/>
          <w:u w:val="single"/>
          <w:rtl/>
        </w:rPr>
      </w:pPr>
    </w:p>
    <w:p w14:paraId="4149D6D5" w14:textId="77777777" w:rsidR="00EB2B18" w:rsidRDefault="00EB2B18" w:rsidP="00EB2B18">
      <w:pPr>
        <w:jc w:val="center"/>
        <w:rPr>
          <w:rFonts w:ascii="Sakkal Majalla" w:hAnsi="Sakkal Majalla" w:cs="Sakkal Majalla"/>
          <w:sz w:val="28"/>
          <w:szCs w:val="28"/>
          <w:u w:val="single"/>
          <w:rtl/>
        </w:rPr>
      </w:pPr>
    </w:p>
    <w:p w14:paraId="48C37BBA" w14:textId="77777777" w:rsidR="00EB2B18" w:rsidRDefault="00EB2B18" w:rsidP="00EB2B18">
      <w:pPr>
        <w:jc w:val="center"/>
        <w:rPr>
          <w:rFonts w:ascii="Sakkal Majalla" w:hAnsi="Sakkal Majalla" w:cs="Sakkal Majalla"/>
          <w:sz w:val="28"/>
          <w:szCs w:val="28"/>
          <w:u w:val="single"/>
          <w:rtl/>
        </w:rPr>
      </w:pPr>
    </w:p>
    <w:p w14:paraId="0E6E59F4" w14:textId="77777777" w:rsidR="00EB2B18" w:rsidRDefault="00EB2B18" w:rsidP="00EB2B18">
      <w:pPr>
        <w:jc w:val="center"/>
        <w:rPr>
          <w:rFonts w:ascii="Sakkal Majalla" w:hAnsi="Sakkal Majalla" w:cs="Sakkal Majalla"/>
          <w:sz w:val="28"/>
          <w:szCs w:val="28"/>
          <w:u w:val="single"/>
          <w:rtl/>
        </w:rPr>
      </w:pPr>
    </w:p>
    <w:p w14:paraId="3A7D8EC7" w14:textId="77777777" w:rsidR="00EB2B18" w:rsidRDefault="00EB2B18" w:rsidP="00EB2B18">
      <w:pPr>
        <w:jc w:val="center"/>
        <w:rPr>
          <w:rFonts w:ascii="Sakkal Majalla" w:hAnsi="Sakkal Majalla" w:cs="Sakkal Majalla"/>
          <w:sz w:val="28"/>
          <w:szCs w:val="28"/>
          <w:u w:val="single"/>
          <w:rtl/>
        </w:rPr>
      </w:pPr>
    </w:p>
    <w:p w14:paraId="7DDB376A" w14:textId="77777777" w:rsidR="00EB2B18" w:rsidRDefault="00EB2B18" w:rsidP="00EB2B18">
      <w:pPr>
        <w:jc w:val="center"/>
        <w:rPr>
          <w:rFonts w:ascii="Sakkal Majalla" w:hAnsi="Sakkal Majalla" w:cs="Sakkal Majalla"/>
          <w:sz w:val="28"/>
          <w:szCs w:val="28"/>
          <w:u w:val="single"/>
          <w:rtl/>
        </w:rPr>
      </w:pPr>
    </w:p>
    <w:p w14:paraId="5DE9D684" w14:textId="77777777" w:rsidR="00EB2B18" w:rsidRDefault="00EB2B18" w:rsidP="00EB2B18">
      <w:pPr>
        <w:jc w:val="center"/>
        <w:rPr>
          <w:rFonts w:ascii="Sakkal Majalla" w:hAnsi="Sakkal Majalla" w:cs="Sakkal Majalla"/>
          <w:b/>
          <w:bCs/>
          <w:sz w:val="48"/>
          <w:szCs w:val="48"/>
          <w:u w:val="single"/>
          <w:rtl/>
        </w:rPr>
      </w:pPr>
    </w:p>
    <w:p w14:paraId="6ED76D47" w14:textId="77777777" w:rsidR="00EB2B18" w:rsidRDefault="00EB2B18" w:rsidP="00EB2B18">
      <w:pPr>
        <w:jc w:val="center"/>
        <w:rPr>
          <w:rFonts w:ascii="Sakkal Majalla" w:hAnsi="Sakkal Majalla" w:cs="Sakkal Majalla"/>
          <w:b/>
          <w:bCs/>
          <w:sz w:val="48"/>
          <w:szCs w:val="48"/>
          <w:u w:val="single"/>
          <w:rtl/>
        </w:rPr>
      </w:pPr>
    </w:p>
    <w:p w14:paraId="7E1C1C43" w14:textId="77777777" w:rsidR="00AC17A1" w:rsidRDefault="00AC17A1" w:rsidP="00EB2B18">
      <w:pPr>
        <w:jc w:val="center"/>
        <w:rPr>
          <w:rFonts w:ascii="Sakkal Majalla" w:hAnsi="Sakkal Majalla" w:cs="Sakkal Majalla"/>
          <w:b/>
          <w:bCs/>
          <w:sz w:val="48"/>
          <w:szCs w:val="48"/>
          <w:u w:val="single"/>
          <w:rtl/>
        </w:rPr>
      </w:pPr>
    </w:p>
    <w:p w14:paraId="17753D37" w14:textId="77777777" w:rsidR="00AC17A1" w:rsidRDefault="00AC17A1" w:rsidP="00EB2B18">
      <w:pPr>
        <w:jc w:val="center"/>
        <w:rPr>
          <w:rFonts w:ascii="Sakkal Majalla" w:hAnsi="Sakkal Majalla" w:cs="Sakkal Majalla"/>
          <w:b/>
          <w:bCs/>
          <w:sz w:val="48"/>
          <w:szCs w:val="48"/>
          <w:u w:val="single"/>
          <w:rtl/>
        </w:rPr>
      </w:pPr>
    </w:p>
    <w:p w14:paraId="59882923" w14:textId="77777777" w:rsidR="00EB2B18" w:rsidRPr="00AC17A1" w:rsidRDefault="00EB2B18" w:rsidP="00AC17A1">
      <w:pPr>
        <w:pStyle w:val="1"/>
        <w:bidi/>
        <w:jc w:val="center"/>
        <w:rPr>
          <w:color w:val="auto"/>
          <w:sz w:val="48"/>
          <w:szCs w:val="48"/>
          <w:rtl/>
        </w:rPr>
      </w:pPr>
      <w:bookmarkStart w:id="11" w:name="_Toc235020738"/>
      <w:r w:rsidRPr="00AC17A1">
        <w:rPr>
          <w:rFonts w:hint="cs"/>
          <w:color w:val="auto"/>
          <w:sz w:val="48"/>
          <w:szCs w:val="48"/>
          <w:rtl/>
        </w:rPr>
        <w:t>الفصل الثاني</w:t>
      </w:r>
      <w:bookmarkEnd w:id="11"/>
    </w:p>
    <w:p w14:paraId="579F16BB" w14:textId="77777777" w:rsidR="00EB2B18" w:rsidRPr="00AC17A1" w:rsidRDefault="00EB2B18" w:rsidP="00AC17A1">
      <w:pPr>
        <w:pStyle w:val="2"/>
        <w:jc w:val="center"/>
        <w:rPr>
          <w:b/>
          <w:bCs/>
          <w:color w:val="auto"/>
          <w:sz w:val="44"/>
          <w:szCs w:val="44"/>
          <w:rtl/>
        </w:rPr>
      </w:pPr>
      <w:bookmarkStart w:id="12" w:name="_Toc235020739"/>
      <w:proofErr w:type="gramStart"/>
      <w:r w:rsidRPr="00AC17A1">
        <w:rPr>
          <w:rFonts w:hint="cs"/>
          <w:b/>
          <w:bCs/>
          <w:color w:val="auto"/>
          <w:sz w:val="44"/>
          <w:szCs w:val="44"/>
          <w:rtl/>
        </w:rPr>
        <w:t>الاطار</w:t>
      </w:r>
      <w:proofErr w:type="gramEnd"/>
      <w:r w:rsidRPr="00AC17A1">
        <w:rPr>
          <w:rFonts w:hint="cs"/>
          <w:b/>
          <w:bCs/>
          <w:color w:val="auto"/>
          <w:sz w:val="44"/>
          <w:szCs w:val="44"/>
          <w:rtl/>
        </w:rPr>
        <w:t xml:space="preserve"> النظري و الدراسات السابقة</w:t>
      </w:r>
      <w:bookmarkEnd w:id="12"/>
    </w:p>
    <w:p w14:paraId="0D37D6CF" w14:textId="77777777" w:rsidR="00EB2B18" w:rsidRDefault="00EB2B18" w:rsidP="00EB2B18">
      <w:pPr>
        <w:rPr>
          <w:rFonts w:ascii="Sakkal Majalla" w:hAnsi="Sakkal Majalla" w:cs="Sakkal Majalla"/>
          <w:sz w:val="28"/>
          <w:szCs w:val="28"/>
          <w:u w:val="single"/>
          <w:rtl/>
        </w:rPr>
      </w:pPr>
    </w:p>
    <w:p w14:paraId="323872A1" w14:textId="77777777" w:rsidR="00EB2B18" w:rsidRDefault="00EB2B18" w:rsidP="00EB2B18">
      <w:pPr>
        <w:rPr>
          <w:rFonts w:ascii="Sakkal Majalla" w:hAnsi="Sakkal Majalla" w:cs="Sakkal Majalla"/>
          <w:sz w:val="28"/>
          <w:szCs w:val="28"/>
          <w:u w:val="single"/>
          <w:rtl/>
        </w:rPr>
      </w:pPr>
    </w:p>
    <w:p w14:paraId="3A926381" w14:textId="77777777" w:rsidR="00EB2B18" w:rsidRDefault="00EB2B18" w:rsidP="00EB2B18">
      <w:pPr>
        <w:rPr>
          <w:rFonts w:ascii="Sakkal Majalla" w:hAnsi="Sakkal Majalla" w:cs="Sakkal Majalla"/>
          <w:sz w:val="28"/>
          <w:szCs w:val="28"/>
          <w:u w:val="single"/>
          <w:rtl/>
        </w:rPr>
      </w:pPr>
    </w:p>
    <w:p w14:paraId="1D001D9D" w14:textId="77777777" w:rsidR="00EB2B18" w:rsidRDefault="00EB2B18" w:rsidP="00EB2B18">
      <w:pPr>
        <w:rPr>
          <w:rFonts w:ascii="Sakkal Majalla" w:hAnsi="Sakkal Majalla" w:cs="Sakkal Majalla"/>
          <w:sz w:val="28"/>
          <w:szCs w:val="28"/>
          <w:u w:val="single"/>
          <w:rtl/>
        </w:rPr>
      </w:pPr>
    </w:p>
    <w:p w14:paraId="287CCA08" w14:textId="77777777" w:rsidR="00EB2B18" w:rsidRDefault="00EB2B18" w:rsidP="00EB2B18">
      <w:pPr>
        <w:rPr>
          <w:rFonts w:ascii="Sakkal Majalla" w:hAnsi="Sakkal Majalla" w:cs="Sakkal Majalla"/>
          <w:sz w:val="28"/>
          <w:szCs w:val="28"/>
          <w:u w:val="single"/>
          <w:rtl/>
        </w:rPr>
      </w:pPr>
    </w:p>
    <w:p w14:paraId="565F5F02" w14:textId="77777777" w:rsidR="00EB2B18" w:rsidRDefault="00EB2B18" w:rsidP="00EB2B18">
      <w:pPr>
        <w:rPr>
          <w:rFonts w:ascii="Sakkal Majalla" w:hAnsi="Sakkal Majalla" w:cs="Sakkal Majalla"/>
          <w:sz w:val="28"/>
          <w:szCs w:val="28"/>
          <w:u w:val="single"/>
          <w:rtl/>
        </w:rPr>
      </w:pPr>
    </w:p>
    <w:p w14:paraId="23CCC238" w14:textId="77777777" w:rsidR="00EB2B18" w:rsidRDefault="00EB2B18" w:rsidP="00EB2B18">
      <w:pPr>
        <w:rPr>
          <w:rFonts w:ascii="Sakkal Majalla" w:hAnsi="Sakkal Majalla" w:cs="Sakkal Majalla"/>
          <w:sz w:val="28"/>
          <w:szCs w:val="28"/>
          <w:u w:val="single"/>
          <w:rtl/>
        </w:rPr>
      </w:pPr>
    </w:p>
    <w:p w14:paraId="0143A6CE" w14:textId="77777777" w:rsidR="00EB2B18" w:rsidRDefault="00EB2B18" w:rsidP="00EB2B18">
      <w:pPr>
        <w:rPr>
          <w:rFonts w:ascii="Sakkal Majalla" w:hAnsi="Sakkal Majalla" w:cs="Sakkal Majalla"/>
          <w:sz w:val="28"/>
          <w:szCs w:val="28"/>
          <w:u w:val="single"/>
          <w:rtl/>
        </w:rPr>
      </w:pPr>
    </w:p>
    <w:p w14:paraId="1B62D2C1" w14:textId="77777777" w:rsidR="00EB2B18" w:rsidRDefault="00EB2B18" w:rsidP="00EB2B18">
      <w:pPr>
        <w:rPr>
          <w:rFonts w:ascii="Sakkal Majalla" w:hAnsi="Sakkal Majalla" w:cs="Sakkal Majalla"/>
          <w:sz w:val="28"/>
          <w:szCs w:val="28"/>
          <w:u w:val="single"/>
          <w:rtl/>
        </w:rPr>
      </w:pPr>
    </w:p>
    <w:p w14:paraId="49F8E8FA" w14:textId="77777777" w:rsidR="00EB2B18" w:rsidRDefault="00EB2B18" w:rsidP="00EB2B18">
      <w:pPr>
        <w:rPr>
          <w:rFonts w:ascii="Sakkal Majalla" w:hAnsi="Sakkal Majalla" w:cs="Sakkal Majalla"/>
          <w:sz w:val="28"/>
          <w:szCs w:val="28"/>
          <w:u w:val="single"/>
          <w:rtl/>
        </w:rPr>
      </w:pPr>
    </w:p>
    <w:p w14:paraId="07BA18A9" w14:textId="77777777" w:rsidR="00AC17A1" w:rsidRDefault="00AC17A1" w:rsidP="00EB2B18">
      <w:pPr>
        <w:rPr>
          <w:rFonts w:ascii="Sakkal Majalla" w:hAnsi="Sakkal Majalla" w:cs="Sakkal Majalla"/>
          <w:sz w:val="28"/>
          <w:szCs w:val="28"/>
          <w:u w:val="single"/>
          <w:rtl/>
        </w:rPr>
      </w:pPr>
    </w:p>
    <w:p w14:paraId="0950CF49" w14:textId="77777777" w:rsidR="00AC17A1" w:rsidRDefault="00AC17A1" w:rsidP="00EB2B18">
      <w:pPr>
        <w:rPr>
          <w:rFonts w:ascii="Sakkal Majalla" w:hAnsi="Sakkal Majalla" w:cs="Sakkal Majalla"/>
          <w:sz w:val="28"/>
          <w:szCs w:val="28"/>
          <w:u w:val="single"/>
          <w:rtl/>
        </w:rPr>
      </w:pPr>
    </w:p>
    <w:p w14:paraId="6D0EA492" w14:textId="77777777" w:rsidR="00EB2B18" w:rsidRDefault="00EB2B18" w:rsidP="00EB2B18">
      <w:pPr>
        <w:rPr>
          <w:rFonts w:ascii="Sakkal Majalla" w:hAnsi="Sakkal Majalla" w:cs="Sakkal Majalla"/>
          <w:sz w:val="28"/>
          <w:szCs w:val="28"/>
          <w:u w:val="single"/>
          <w:rtl/>
        </w:rPr>
      </w:pPr>
    </w:p>
    <w:p w14:paraId="65CC6880" w14:textId="77777777" w:rsidR="00EB2B18" w:rsidRPr="00AC17A1" w:rsidRDefault="00EB2B18" w:rsidP="00AC17A1">
      <w:pPr>
        <w:pStyle w:val="2"/>
        <w:rPr>
          <w:b/>
          <w:bCs/>
          <w:color w:val="auto"/>
          <w:sz w:val="40"/>
          <w:szCs w:val="40"/>
          <w:rtl/>
        </w:rPr>
      </w:pPr>
      <w:bookmarkStart w:id="13" w:name="_Toc235020740"/>
      <w:r w:rsidRPr="00AC17A1">
        <w:rPr>
          <w:rFonts w:hint="cs"/>
          <w:b/>
          <w:bCs/>
          <w:color w:val="auto"/>
          <w:sz w:val="40"/>
          <w:szCs w:val="40"/>
          <w:rtl/>
        </w:rPr>
        <w:lastRenderedPageBreak/>
        <w:t>مقدمة</w:t>
      </w:r>
      <w:bookmarkEnd w:id="13"/>
    </w:p>
    <w:p w14:paraId="6DD1F341" w14:textId="77777777" w:rsidR="00EB2B18" w:rsidRPr="00DA3738" w:rsidRDefault="00EB2B18" w:rsidP="00EB2B18">
      <w:pPr>
        <w:rPr>
          <w:rFonts w:ascii="Sakkal Majalla" w:hAnsi="Sakkal Majalla" w:cs="Sakkal Majalla"/>
          <w:sz w:val="28"/>
          <w:szCs w:val="28"/>
          <w:rtl/>
        </w:rPr>
      </w:pPr>
      <w:r w:rsidRPr="00DA3738">
        <w:rPr>
          <w:rFonts w:ascii="Sakkal Majalla" w:hAnsi="Sakkal Majalla" w:cs="Sakkal Majalla"/>
          <w:sz w:val="28"/>
          <w:szCs w:val="28"/>
          <w:rtl/>
        </w:rPr>
        <w:t>يمثل الإطار النظري والدراسات السابقة أحد المرتكزات الأساسية في البحوث العلمية، إذ يسهمان في بناء الأساس المعرفي للدراسة، وتوضيح المفاهيم الرئيسة، واستعراض ما توصلت إليه الأدبيات العلمية من نتائج تتعلق بمتغيرات البحث، بما يساعد على تحديد موقع الدراسة الحالية ضمن السياق العلمي، وإبراز إسهامها في سد الفجوات البحثية القائمة. ويؤكد الباحثون في منهجية البحث العلمي أن جودة الإطار النظري والدراسات السابقة تنعكس بصورة مباشرة على قوة البناء العلمي للدراسة، لما لهما من دور في تفسير الظاهرة محل البحث، وصياغة الفرضيات، واختيار المنهج المناسب، وتفسير النتائج في ضوء الأدبيات ذات الصلة (</w:t>
      </w:r>
      <w:r w:rsidRPr="00DA3738">
        <w:rPr>
          <w:rFonts w:ascii="Sakkal Majalla" w:hAnsi="Sakkal Majalla" w:cs="Sakkal Majalla"/>
          <w:sz w:val="28"/>
          <w:szCs w:val="28"/>
        </w:rPr>
        <w:t>Creswell &amp; Creswell, 2023</w:t>
      </w:r>
      <w:r w:rsidRPr="00DA3738">
        <w:rPr>
          <w:rFonts w:ascii="Sakkal Majalla" w:hAnsi="Sakkal Majalla" w:cs="Sakkal Majalla"/>
          <w:sz w:val="28"/>
          <w:szCs w:val="28"/>
          <w:rtl/>
        </w:rPr>
        <w:t>).</w:t>
      </w:r>
    </w:p>
    <w:p w14:paraId="2A6DEF03" w14:textId="77777777" w:rsidR="00EB2B18" w:rsidRPr="00DA3738" w:rsidRDefault="00EB2B18" w:rsidP="00EB2B18">
      <w:pPr>
        <w:rPr>
          <w:rFonts w:ascii="Sakkal Majalla" w:hAnsi="Sakkal Majalla" w:cs="Sakkal Majalla"/>
          <w:sz w:val="28"/>
          <w:szCs w:val="28"/>
          <w:rtl/>
        </w:rPr>
      </w:pPr>
    </w:p>
    <w:p w14:paraId="56771D3B" w14:textId="77777777" w:rsidR="00EB2B18" w:rsidRPr="00DA3738" w:rsidRDefault="00EB2B18" w:rsidP="00EB2B18">
      <w:pPr>
        <w:rPr>
          <w:rFonts w:ascii="Sakkal Majalla" w:hAnsi="Sakkal Majalla" w:cs="Sakkal Majalla"/>
          <w:sz w:val="28"/>
          <w:szCs w:val="28"/>
          <w:rtl/>
        </w:rPr>
      </w:pPr>
      <w:r w:rsidRPr="00DA3738">
        <w:rPr>
          <w:rFonts w:ascii="Sakkal Majalla" w:hAnsi="Sakkal Majalla" w:cs="Sakkal Majalla"/>
          <w:sz w:val="28"/>
          <w:szCs w:val="28"/>
          <w:rtl/>
        </w:rPr>
        <w:t xml:space="preserve">ويعد موضوع الاحتراق الوظيفي لدى الكوادر الصحية من الموضوعات التي حظيت باهتمام متزايد خلال السنوات الأخيرة، نظرًا لما يشهده القطاع الصحي من تغيرات متسارعة وارتفاع في متطلبات العمل وضغوطه، خاصة بعد جائحة كوفيد-19، التي كشفت عن حجم التحديات المهنية والنفسية التي </w:t>
      </w:r>
      <w:proofErr w:type="spellStart"/>
      <w:r w:rsidRPr="00DA3738">
        <w:rPr>
          <w:rFonts w:ascii="Sakkal Majalla" w:hAnsi="Sakkal Majalla" w:cs="Sakkal Majalla"/>
          <w:sz w:val="28"/>
          <w:szCs w:val="28"/>
          <w:rtl/>
        </w:rPr>
        <w:t>يواجهها</w:t>
      </w:r>
      <w:proofErr w:type="spellEnd"/>
      <w:r w:rsidRPr="00DA3738">
        <w:rPr>
          <w:rFonts w:ascii="Sakkal Majalla" w:hAnsi="Sakkal Majalla" w:cs="Sakkal Majalla"/>
          <w:sz w:val="28"/>
          <w:szCs w:val="28"/>
          <w:rtl/>
        </w:rPr>
        <w:t xml:space="preserve"> العاملون في المؤسسات الصحية. وقد أشارت العديد من الدراسات إلى أن الاحتراق الوظيفي لم يعد يمثل مشكلة فردية تقتصر آثارها على العامل الصحي، بل أصبح قضية تنظيمية تؤثر بصورة مباشرة في جودة الرعاية الصحية، وسلامة المرضى، والإنتاجية، وكفاءة الأداء المؤسسي (</w:t>
      </w:r>
      <w:r w:rsidRPr="00DA3738">
        <w:rPr>
          <w:rFonts w:ascii="Sakkal Majalla" w:hAnsi="Sakkal Majalla" w:cs="Sakkal Majalla"/>
          <w:sz w:val="28"/>
          <w:szCs w:val="28"/>
        </w:rPr>
        <w:t>World Health Organization [WHO], 2022</w:t>
      </w:r>
      <w:r w:rsidRPr="00DA3738">
        <w:rPr>
          <w:rFonts w:ascii="Sakkal Majalla" w:hAnsi="Sakkal Majalla" w:cs="Sakkal Majalla"/>
          <w:sz w:val="28"/>
          <w:szCs w:val="28"/>
          <w:rtl/>
        </w:rPr>
        <w:t xml:space="preserve">؛ </w:t>
      </w:r>
      <w:r w:rsidRPr="00DA3738">
        <w:rPr>
          <w:rFonts w:ascii="Sakkal Majalla" w:hAnsi="Sakkal Majalla" w:cs="Sakkal Majalla"/>
          <w:sz w:val="28"/>
          <w:szCs w:val="28"/>
        </w:rPr>
        <w:t>Li et al., 2024</w:t>
      </w:r>
      <w:r w:rsidRPr="00DA3738">
        <w:rPr>
          <w:rFonts w:ascii="Sakkal Majalla" w:hAnsi="Sakkal Majalla" w:cs="Sakkal Majalla"/>
          <w:sz w:val="28"/>
          <w:szCs w:val="28"/>
          <w:rtl/>
        </w:rPr>
        <w:t>).</w:t>
      </w:r>
    </w:p>
    <w:p w14:paraId="32A943CA" w14:textId="77777777" w:rsidR="00EB2B18" w:rsidRPr="00DA3738" w:rsidRDefault="00EB2B18" w:rsidP="00EB2B18">
      <w:pPr>
        <w:rPr>
          <w:rFonts w:ascii="Sakkal Majalla" w:hAnsi="Sakkal Majalla" w:cs="Sakkal Majalla"/>
          <w:sz w:val="28"/>
          <w:szCs w:val="28"/>
          <w:rtl/>
        </w:rPr>
      </w:pPr>
    </w:p>
    <w:p w14:paraId="229A70AE" w14:textId="77777777" w:rsidR="00EB2B18" w:rsidRPr="00DA3738" w:rsidRDefault="00EB2B18" w:rsidP="00EB2B18">
      <w:pPr>
        <w:rPr>
          <w:rFonts w:ascii="Sakkal Majalla" w:hAnsi="Sakkal Majalla" w:cs="Sakkal Majalla"/>
          <w:sz w:val="28"/>
          <w:szCs w:val="28"/>
          <w:rtl/>
        </w:rPr>
      </w:pPr>
      <w:r w:rsidRPr="00DA3738">
        <w:rPr>
          <w:rFonts w:ascii="Sakkal Majalla" w:hAnsi="Sakkal Majalla" w:cs="Sakkal Majalla"/>
          <w:sz w:val="28"/>
          <w:szCs w:val="28"/>
          <w:rtl/>
        </w:rPr>
        <w:t>وفي المقابل، تمثل جودة الرعاية الصحية أحد الأهداف الرئيسة التي تسعى إليها المؤسسات الصحية، باعتبارها مؤشرًا يعكس كفاءة الخدمات الصحية ومدى قدرتها على تحقيق احتياجات المستفيدين وضمان سلامتهم. وترتبط جودة الرعاية الصحية بعدد من العوامل التنظيمية والبشرية، ويأتي في مقدمتها كفاءة الكوادر الصحية، وبيئة العمل، ومستوى الرضا الوظيفي، والحالة النفسية للعاملين، والتي يعد الاحتراق الوظيفي أحد أبرز مكوناتها (</w:t>
      </w:r>
      <w:r w:rsidRPr="00DA3738">
        <w:rPr>
          <w:rFonts w:ascii="Sakkal Majalla" w:hAnsi="Sakkal Majalla" w:cs="Sakkal Majalla"/>
          <w:sz w:val="28"/>
          <w:szCs w:val="28"/>
        </w:rPr>
        <w:t>Institute of Medicine, 2001</w:t>
      </w:r>
      <w:r w:rsidRPr="00DA3738">
        <w:rPr>
          <w:rFonts w:ascii="Sakkal Majalla" w:hAnsi="Sakkal Majalla" w:cs="Sakkal Majalla"/>
          <w:sz w:val="28"/>
          <w:szCs w:val="28"/>
          <w:rtl/>
        </w:rPr>
        <w:t xml:space="preserve">؛ </w:t>
      </w:r>
      <w:r w:rsidRPr="00DA3738">
        <w:rPr>
          <w:rFonts w:ascii="Sakkal Majalla" w:hAnsi="Sakkal Majalla" w:cs="Sakkal Majalla"/>
          <w:sz w:val="28"/>
          <w:szCs w:val="28"/>
        </w:rPr>
        <w:t>Li et al., 2024</w:t>
      </w:r>
      <w:r w:rsidRPr="00DA3738">
        <w:rPr>
          <w:rFonts w:ascii="Sakkal Majalla" w:hAnsi="Sakkal Majalla" w:cs="Sakkal Majalla"/>
          <w:sz w:val="28"/>
          <w:szCs w:val="28"/>
          <w:rtl/>
        </w:rPr>
        <w:t>).</w:t>
      </w:r>
    </w:p>
    <w:p w14:paraId="19E183F4" w14:textId="77777777" w:rsidR="00EB2B18" w:rsidRPr="00DA3738" w:rsidRDefault="00EB2B18" w:rsidP="00EB2B18">
      <w:pPr>
        <w:rPr>
          <w:rFonts w:ascii="Sakkal Majalla" w:hAnsi="Sakkal Majalla" w:cs="Sakkal Majalla"/>
          <w:sz w:val="28"/>
          <w:szCs w:val="28"/>
          <w:rtl/>
        </w:rPr>
      </w:pPr>
    </w:p>
    <w:p w14:paraId="7B8FD8B7" w14:textId="77777777" w:rsidR="00EB2B18" w:rsidRPr="00DA3738" w:rsidRDefault="00EB2B18" w:rsidP="00EB2B18">
      <w:pPr>
        <w:rPr>
          <w:rFonts w:ascii="Sakkal Majalla" w:hAnsi="Sakkal Majalla" w:cs="Sakkal Majalla"/>
          <w:sz w:val="28"/>
          <w:szCs w:val="28"/>
          <w:rtl/>
        </w:rPr>
      </w:pPr>
      <w:r w:rsidRPr="00DA3738">
        <w:rPr>
          <w:rFonts w:ascii="Sakkal Majalla" w:hAnsi="Sakkal Majalla" w:cs="Sakkal Majalla"/>
          <w:sz w:val="28"/>
          <w:szCs w:val="28"/>
          <w:rtl/>
        </w:rPr>
        <w:t>وانطلاقًا من ذلك، يسعى هذا الفصل إلى استعراض وتحليل الدراسات السابقة ذات العلاقة بمتغيرات الدراسة، وهي الاحتراق الوظيفي وجودة الرعاية الصحية، بهدف التعرف على أبرز ما توصلت إليه الأدبيات العلمية، وتحليل أوجه الاتفاق والاختلاف بينها، وتحديد الفجوة البحثية التي تسعى الدراسة الحالية إلى معالجتها. كما يتناول الفصل الإطار النظري الذي يستند إليه البحث، من خلال عرض المفاهيم الأساسية للاحتراق الوظيفي وجودة الرعاية الصحية، وأبعاد كل منهما، والعوامل المؤثرة فيهما، والنظريات المفسرة للعلاقة بينهما، وعلى رأسها نظرية الطلبات والموارد الوظيفية (</w:t>
      </w:r>
      <w:r w:rsidRPr="00DA3738">
        <w:rPr>
          <w:rFonts w:ascii="Sakkal Majalla" w:hAnsi="Sakkal Majalla" w:cs="Sakkal Majalla"/>
          <w:sz w:val="28"/>
          <w:szCs w:val="28"/>
        </w:rPr>
        <w:t>Job Demands–Resources Model</w:t>
      </w:r>
      <w:r w:rsidRPr="00DA3738">
        <w:rPr>
          <w:rFonts w:ascii="Sakkal Majalla" w:hAnsi="Sakkal Majalla" w:cs="Sakkal Majalla"/>
          <w:sz w:val="28"/>
          <w:szCs w:val="28"/>
          <w:rtl/>
        </w:rPr>
        <w:t>)، ونظرية المحافظة على الموارد (</w:t>
      </w:r>
      <w:r w:rsidRPr="00DA3738">
        <w:rPr>
          <w:rFonts w:ascii="Sakkal Majalla" w:hAnsi="Sakkal Majalla" w:cs="Sakkal Majalla"/>
          <w:sz w:val="28"/>
          <w:szCs w:val="28"/>
        </w:rPr>
        <w:t>Conservation of Resources Theory</w:t>
      </w:r>
      <w:r w:rsidRPr="00DA3738">
        <w:rPr>
          <w:rFonts w:ascii="Sakkal Majalla" w:hAnsi="Sakkal Majalla" w:cs="Sakkal Majalla"/>
          <w:sz w:val="28"/>
          <w:szCs w:val="28"/>
          <w:rtl/>
        </w:rPr>
        <w:t>)، وصولًا إلى بناء إطار نظري يفسر العلاقة بين متغيرات الدراسة ويدعم الفرضيات التي انطلقت منها الدراسة الحالية.</w:t>
      </w:r>
    </w:p>
    <w:p w14:paraId="5879E3B5" w14:textId="77777777" w:rsidR="00EB2B18" w:rsidRPr="00DA3738" w:rsidRDefault="00EB2B18" w:rsidP="00EB2B18">
      <w:pPr>
        <w:rPr>
          <w:rFonts w:ascii="Sakkal Majalla" w:hAnsi="Sakkal Majalla" w:cs="Sakkal Majalla"/>
          <w:sz w:val="28"/>
          <w:szCs w:val="28"/>
          <w:rtl/>
        </w:rPr>
      </w:pPr>
    </w:p>
    <w:p w14:paraId="57218113" w14:textId="77777777" w:rsidR="00EB2B18" w:rsidRDefault="00EB2B18" w:rsidP="00EB2B18">
      <w:pPr>
        <w:rPr>
          <w:rFonts w:ascii="Sakkal Majalla" w:hAnsi="Sakkal Majalla" w:cs="Sakkal Majalla"/>
          <w:sz w:val="28"/>
          <w:szCs w:val="28"/>
          <w:rtl/>
        </w:rPr>
      </w:pPr>
      <w:r w:rsidRPr="00DA3738">
        <w:rPr>
          <w:rFonts w:ascii="Sakkal Majalla" w:hAnsi="Sakkal Majalla" w:cs="Sakkal Majalla"/>
          <w:sz w:val="28"/>
          <w:szCs w:val="28"/>
          <w:rtl/>
        </w:rPr>
        <w:lastRenderedPageBreak/>
        <w:t>وبناءً على ذلك، قُسم هذا الفصل إلى مبحثين رئيسين؛ يتناول المبحث الأول الدراسات السابقة العربية والأجنبية ذات الصلة بموضوع الدراسة مرتبة ترتيبًا زمنيًا من الأقدم إلى الأحدث، مع تحليلها ونقدها وبيان أوجه الاستفادة منها. أما المبحث الثاني، فيتناول الإطار النظري للدراسة، من خلال عرض المفاهيم الأساسية، والأبعاد، والنظريات المفسرة، والعلاقة بين الاحتراق الوظيفي وجودة الرعاية الصحية، وصولًا إلى النموذج النظري الذي تستند إليه الدراسة الحالية.</w:t>
      </w:r>
    </w:p>
    <w:p w14:paraId="3B61AC71" w14:textId="77777777" w:rsidR="00EB2B18" w:rsidRDefault="00EB2B18" w:rsidP="00EB2B18">
      <w:pPr>
        <w:rPr>
          <w:rFonts w:ascii="Sakkal Majalla" w:hAnsi="Sakkal Majalla" w:cs="Sakkal Majalla"/>
          <w:sz w:val="28"/>
          <w:szCs w:val="28"/>
          <w:u w:val="single"/>
          <w:rtl/>
        </w:rPr>
      </w:pPr>
    </w:p>
    <w:p w14:paraId="2D212C2A" w14:textId="77777777" w:rsidR="00EB2B18" w:rsidRPr="00AC17A1" w:rsidRDefault="00EB2B18" w:rsidP="00AC17A1">
      <w:pPr>
        <w:pStyle w:val="2"/>
        <w:rPr>
          <w:b/>
          <w:bCs/>
          <w:color w:val="auto"/>
          <w:sz w:val="40"/>
          <w:szCs w:val="40"/>
          <w:rtl/>
        </w:rPr>
      </w:pPr>
      <w:bookmarkStart w:id="14" w:name="_Toc235020741"/>
      <w:r w:rsidRPr="00AC17A1">
        <w:rPr>
          <w:rFonts w:hint="cs"/>
          <w:b/>
          <w:bCs/>
          <w:color w:val="auto"/>
          <w:sz w:val="40"/>
          <w:szCs w:val="40"/>
          <w:rtl/>
        </w:rPr>
        <w:t>الدراسات السابقة</w:t>
      </w:r>
      <w:bookmarkEnd w:id="14"/>
    </w:p>
    <w:p w14:paraId="6CA81B2D" w14:textId="77777777" w:rsidR="00EB2B18" w:rsidRPr="00C203F8" w:rsidRDefault="00EB2B18" w:rsidP="00EB2B18">
      <w:pPr>
        <w:rPr>
          <w:rFonts w:ascii="Sakkal Majalla" w:hAnsi="Sakkal Majalla" w:cs="Sakkal Majalla"/>
          <w:b/>
          <w:bCs/>
          <w:sz w:val="28"/>
          <w:szCs w:val="28"/>
          <w:rtl/>
        </w:rPr>
      </w:pPr>
      <w:r w:rsidRPr="00C203F8">
        <w:rPr>
          <w:rFonts w:ascii="Sakkal Majalla" w:hAnsi="Sakkal Majalla" w:cs="Sakkal Majalla"/>
          <w:b/>
          <w:bCs/>
          <w:sz w:val="28"/>
          <w:szCs w:val="28"/>
          <w:rtl/>
        </w:rPr>
        <w:t xml:space="preserve">الدراسة الأولى: </w:t>
      </w:r>
      <w:proofErr w:type="spellStart"/>
      <w:r w:rsidRPr="00C203F8">
        <w:rPr>
          <w:rFonts w:ascii="Sakkal Majalla" w:hAnsi="Sakkal Majalla" w:cs="Sakkal Majalla"/>
          <w:b/>
          <w:bCs/>
          <w:sz w:val="28"/>
          <w:szCs w:val="28"/>
        </w:rPr>
        <w:t>Eltaybani</w:t>
      </w:r>
      <w:proofErr w:type="spellEnd"/>
      <w:r w:rsidRPr="00C203F8">
        <w:rPr>
          <w:rFonts w:ascii="Sakkal Majalla" w:hAnsi="Sakkal Majalla" w:cs="Sakkal Majalla"/>
          <w:b/>
          <w:bCs/>
          <w:sz w:val="28"/>
          <w:szCs w:val="28"/>
        </w:rPr>
        <w:t xml:space="preserve"> et al</w:t>
      </w:r>
      <w:r w:rsidRPr="00C203F8">
        <w:rPr>
          <w:rFonts w:ascii="Sakkal Majalla" w:hAnsi="Sakkal Majalla" w:cs="Sakkal Majalla"/>
          <w:b/>
          <w:bCs/>
          <w:sz w:val="28"/>
          <w:szCs w:val="28"/>
          <w:rtl/>
        </w:rPr>
        <w:t>. (2021)</w:t>
      </w:r>
    </w:p>
    <w:p w14:paraId="082777F9"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 xml:space="preserve">أجرى </w:t>
      </w:r>
      <w:proofErr w:type="spellStart"/>
      <w:r w:rsidRPr="00EB39CB">
        <w:rPr>
          <w:rFonts w:ascii="Sakkal Majalla" w:hAnsi="Sakkal Majalla" w:cs="Sakkal Majalla"/>
          <w:sz w:val="28"/>
          <w:szCs w:val="28"/>
        </w:rPr>
        <w:t>Eltaybani</w:t>
      </w:r>
      <w:proofErr w:type="spellEnd"/>
      <w:r w:rsidRPr="00EB39CB">
        <w:rPr>
          <w:rFonts w:ascii="Sakkal Majalla" w:hAnsi="Sakkal Majalla" w:cs="Sakkal Majalla"/>
          <w:sz w:val="28"/>
          <w:szCs w:val="28"/>
        </w:rPr>
        <w:t xml:space="preserve"> et al</w:t>
      </w:r>
      <w:r w:rsidRPr="00EB39CB">
        <w:rPr>
          <w:rFonts w:ascii="Sakkal Majalla" w:hAnsi="Sakkal Majalla" w:cs="Sakkal Majalla"/>
          <w:sz w:val="28"/>
          <w:szCs w:val="28"/>
          <w:rtl/>
        </w:rPr>
        <w:t>. (2021) دراسة هدفت إلى استقصاء العلاقة بين الاحتراق الوظيفي لدى الممرضين وجودة الرعاية الصحية في مرافق الرعاية طويلة الأمد في اليابان. وانطلقت الدراسة من افتراض أن الضغوط المهنية المستمرة التي يتعرض لها الممرضون قد تؤثر سلبًا في مستوى الرعاية الصحية المقدمة للمرضى، خاصة في المؤسسات التي تعتمد بصورة كبيرة على الكوادر التمريضية ف</w:t>
      </w:r>
      <w:r>
        <w:rPr>
          <w:rFonts w:ascii="Sakkal Majalla" w:hAnsi="Sakkal Majalla" w:cs="Sakkal Majalla"/>
          <w:sz w:val="28"/>
          <w:szCs w:val="28"/>
          <w:rtl/>
        </w:rPr>
        <w:t>ي تقديم الخدمات الصحية اليومية.</w:t>
      </w:r>
    </w:p>
    <w:p w14:paraId="6D325136"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واعتمدت الدراسة على المنهج الوصفي التحليلي من خلال تصميم مقطعي (</w:t>
      </w:r>
      <w:r w:rsidRPr="00EB39CB">
        <w:rPr>
          <w:rFonts w:ascii="Sakkal Majalla" w:hAnsi="Sakkal Majalla" w:cs="Sakkal Majalla"/>
          <w:sz w:val="28"/>
          <w:szCs w:val="28"/>
        </w:rPr>
        <w:t>Cross-Sectional Design</w:t>
      </w:r>
      <w:r w:rsidRPr="00EB39CB">
        <w:rPr>
          <w:rFonts w:ascii="Sakkal Majalla" w:hAnsi="Sakkal Majalla" w:cs="Sakkal Majalla"/>
          <w:sz w:val="28"/>
          <w:szCs w:val="28"/>
          <w:rtl/>
        </w:rPr>
        <w:t xml:space="preserve">)، حيث شملت عينة الدراسة (277) ممرضًا وممرضة يعملون في مؤسسات الرعاية طويلة الأمد. واستخدم الباحثون مقياس </w:t>
      </w:r>
      <w:proofErr w:type="spellStart"/>
      <w:r w:rsidRPr="00EB39CB">
        <w:rPr>
          <w:rFonts w:ascii="Sakkal Majalla" w:hAnsi="Sakkal Majalla" w:cs="Sakkal Majalla"/>
          <w:sz w:val="28"/>
          <w:szCs w:val="28"/>
          <w:rtl/>
        </w:rPr>
        <w:t>ماسلاش</w:t>
      </w:r>
      <w:proofErr w:type="spellEnd"/>
      <w:r w:rsidRPr="00EB39CB">
        <w:rPr>
          <w:rFonts w:ascii="Sakkal Majalla" w:hAnsi="Sakkal Majalla" w:cs="Sakkal Majalla"/>
          <w:sz w:val="28"/>
          <w:szCs w:val="28"/>
          <w:rtl/>
        </w:rPr>
        <w:t xml:space="preserve"> للاحتراق الوظيفي (</w:t>
      </w:r>
      <w:proofErr w:type="spellStart"/>
      <w:r w:rsidRPr="00EB39CB">
        <w:rPr>
          <w:rFonts w:ascii="Sakkal Majalla" w:hAnsi="Sakkal Majalla" w:cs="Sakkal Majalla"/>
          <w:sz w:val="28"/>
          <w:szCs w:val="28"/>
        </w:rPr>
        <w:t>Maslach</w:t>
      </w:r>
      <w:proofErr w:type="spellEnd"/>
      <w:r w:rsidRPr="00EB39CB">
        <w:rPr>
          <w:rFonts w:ascii="Sakkal Majalla" w:hAnsi="Sakkal Majalla" w:cs="Sakkal Majalla"/>
          <w:sz w:val="28"/>
          <w:szCs w:val="28"/>
        </w:rPr>
        <w:t xml:space="preserve"> Burnout Inventory</w:t>
      </w:r>
      <w:r w:rsidRPr="00EB39CB">
        <w:rPr>
          <w:rFonts w:ascii="Sakkal Majalla" w:hAnsi="Sakkal Majalla" w:cs="Sakkal Majalla"/>
          <w:sz w:val="28"/>
          <w:szCs w:val="28"/>
          <w:rtl/>
        </w:rPr>
        <w:t>) لقياس مستويات الاحتراق الوظيفي، إلى جانب مجموعة من المؤشرات المرتبطة بجود</w:t>
      </w:r>
      <w:r>
        <w:rPr>
          <w:rFonts w:ascii="Sakkal Majalla" w:hAnsi="Sakkal Majalla" w:cs="Sakkal Majalla"/>
          <w:sz w:val="28"/>
          <w:szCs w:val="28"/>
          <w:rtl/>
        </w:rPr>
        <w:t>ة الرعاية الصحية وسلامة المرضى.</w:t>
      </w:r>
    </w:p>
    <w:p w14:paraId="3E6288F1"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وأظهرت نتائج الدراسة وجود علاقة سلبية ذات دلالة إحصائية بين الاحتراق الوظيفي وجودة الرعاية الصحية، حيث تبين أن ارتفاع مستويات الإجهاد العاطفي وتبلد المشاعر ارتبط بزيادة احتمالية وقوع الأخطاء التمريضية وتراجع جودة الخدمات المقدمة للمرضى. كما أوضحت النتائج أن انخفاض الشعور بالإنجاز الشخصي يؤثر في كفاءة الأداء المهني ويضعف قدرة الممرضين على تقديم رعاية صحية ذات جودة مرتفعة (</w:t>
      </w:r>
      <w:proofErr w:type="spellStart"/>
      <w:r w:rsidRPr="00EB39CB">
        <w:rPr>
          <w:rFonts w:ascii="Sakkal Majalla" w:hAnsi="Sakkal Majalla" w:cs="Sakkal Majalla"/>
          <w:sz w:val="28"/>
          <w:szCs w:val="28"/>
        </w:rPr>
        <w:t>Eltaybani</w:t>
      </w:r>
      <w:proofErr w:type="spellEnd"/>
      <w:r w:rsidRPr="00EB39CB">
        <w:rPr>
          <w:rFonts w:ascii="Sakkal Majalla" w:hAnsi="Sakkal Majalla" w:cs="Sakkal Majalla"/>
          <w:sz w:val="28"/>
          <w:szCs w:val="28"/>
        </w:rPr>
        <w:t xml:space="preserve"> et al., 2021</w:t>
      </w:r>
      <w:r>
        <w:rPr>
          <w:rFonts w:ascii="Sakkal Majalla" w:hAnsi="Sakkal Majalla" w:cs="Sakkal Majalla"/>
          <w:sz w:val="28"/>
          <w:szCs w:val="28"/>
          <w:rtl/>
        </w:rPr>
        <w:t>).</w:t>
      </w:r>
    </w:p>
    <w:p w14:paraId="652C56FF"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كما أشارت الدراسة إلى أن بيئة العمل الداعمة والتواصل الفعال بين أعضاء الفريق الصحي يسهمان في الحد من مستويات الاحتراق الوظيفي وتحسين جودة الرعاية الصحية. وخلص الباحثون إلى ضرورة تطوير برامج تنظيمية ومهنية تستهدف تعزيز الصحة النفسية للعاملين في القطاع الصحي بما ينعكس إ</w:t>
      </w:r>
      <w:r>
        <w:rPr>
          <w:rFonts w:ascii="Sakkal Majalla" w:hAnsi="Sakkal Majalla" w:cs="Sakkal Majalla"/>
          <w:sz w:val="28"/>
          <w:szCs w:val="28"/>
          <w:rtl/>
        </w:rPr>
        <w:t>يجابًا على جودة الخدمات الصحية.</w:t>
      </w:r>
    </w:p>
    <w:p w14:paraId="71125F7B"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ومن الناحية النقدية، تتميز الدراسة باستخدامها مقياسًا عالميًا معتمدًا لقياس الاحتراق الوظيفي وربطها بين المتغيرات النفسية ومؤشرات الأداء الصحي الفعلية، مما يعزز من موثوقية نتائجها. كما أن تركيزها على مؤشرات جودة الرعاية الصحية منحها قيمة تطبيقية مهمة في مجال الإدارة الصحية. إلا أن اقتصار الدراسة على قطاع الرعاية طويلة الأمد في اليابان قد يحد من إمكانية تعميم نتائجها على قطاعات صحية أخرى أو على بيئات ثقافية وتنظيمية مختلفة.</w:t>
      </w:r>
    </w:p>
    <w:p w14:paraId="68E5F2A2" w14:textId="77777777" w:rsidR="00EB2B18" w:rsidRPr="00EB39CB" w:rsidRDefault="00EB2B18" w:rsidP="00EB2B18">
      <w:pPr>
        <w:rPr>
          <w:rFonts w:ascii="Sakkal Majalla" w:hAnsi="Sakkal Majalla" w:cs="Sakkal Majalla"/>
          <w:sz w:val="28"/>
          <w:szCs w:val="28"/>
          <w:rtl/>
        </w:rPr>
      </w:pPr>
    </w:p>
    <w:p w14:paraId="589A21EB" w14:textId="77777777" w:rsidR="00EB2B18" w:rsidRPr="006F03EF"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lastRenderedPageBreak/>
        <w:t>وتتفق هذه الدراسة مع الدراسة الحالية في تناولها للعلاقة بين الاحتراق الوظيفي وجودة الرعاية الصحية، كما تشترك معها في اعتبار الاحتراق الوظيفي متغيرًا مؤثرًا في جودة الأداء الصحي. إلا أنها تختلف عنها في البيئة التطبيقية والعينة المستهدفة؛ إذ تركز الدراسة الحالية على الكوادر الصحية بمختلف فئاتها في القطاع الصحي الخاص بمدينة جدة، بينما اقتصرت الدراسة السابقة على الممرضين العاملين في مرافق الرعاية طويلة الأمد في اليابان. وقد استفادت الدراسة الحالية من هذه الدراسة في تدعيم الأساس النظري للعلاقة بين الاحتراق الوظيفي وجودة الرعاية الصحية، وفي دعم فرضيات الدراسة المتعلقة بالتأثير السلبي للاحتراق الوظيفي على جودة الخدمات الصحية</w:t>
      </w:r>
      <w:r w:rsidRPr="00EB39CB">
        <w:rPr>
          <w:rFonts w:ascii="Sakkal Majalla" w:hAnsi="Sakkal Majalla" w:cs="Sakkal Majalla" w:hint="cs"/>
          <w:sz w:val="28"/>
          <w:szCs w:val="28"/>
          <w:rtl/>
        </w:rPr>
        <w:t>.</w:t>
      </w:r>
    </w:p>
    <w:p w14:paraId="2C1411E2" w14:textId="77777777" w:rsidR="00EB2B18" w:rsidRDefault="00EB2B18" w:rsidP="00EB2B18">
      <w:pPr>
        <w:rPr>
          <w:rFonts w:ascii="Sakkal Majalla" w:hAnsi="Sakkal Majalla" w:cs="Sakkal Majalla"/>
          <w:sz w:val="28"/>
          <w:szCs w:val="28"/>
          <w:u w:val="single"/>
          <w:rtl/>
        </w:rPr>
      </w:pPr>
    </w:p>
    <w:p w14:paraId="18FED8F4" w14:textId="77777777" w:rsidR="00EB2B18" w:rsidRPr="00F70A55" w:rsidRDefault="00EB2B18" w:rsidP="00EB2B18">
      <w:pPr>
        <w:rPr>
          <w:rFonts w:ascii="Sakkal Majalla" w:hAnsi="Sakkal Majalla" w:cs="Sakkal Majalla"/>
          <w:b/>
          <w:bCs/>
          <w:sz w:val="28"/>
          <w:szCs w:val="28"/>
          <w:rtl/>
        </w:rPr>
      </w:pPr>
      <w:r w:rsidRPr="00F70A55">
        <w:rPr>
          <w:rFonts w:ascii="Sakkal Majalla" w:hAnsi="Sakkal Majalla" w:cs="Sakkal Majalla" w:hint="cs"/>
          <w:b/>
          <w:bCs/>
          <w:sz w:val="28"/>
          <w:szCs w:val="28"/>
          <w:rtl/>
        </w:rPr>
        <w:t>الدراسة الثانية:</w:t>
      </w:r>
    </w:p>
    <w:p w14:paraId="03D5D7EB"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 xml:space="preserve">هدفت دراسة </w:t>
      </w:r>
      <w:proofErr w:type="spellStart"/>
      <w:r w:rsidRPr="00EB39CB">
        <w:rPr>
          <w:rFonts w:ascii="Sakkal Majalla" w:hAnsi="Sakkal Majalla" w:cs="Sakkal Majalla"/>
          <w:sz w:val="28"/>
          <w:szCs w:val="28"/>
        </w:rPr>
        <w:t>Kakemam</w:t>
      </w:r>
      <w:proofErr w:type="spellEnd"/>
      <w:r w:rsidRPr="00EB39CB">
        <w:rPr>
          <w:rFonts w:ascii="Sakkal Majalla" w:hAnsi="Sakkal Majalla" w:cs="Sakkal Majalla"/>
          <w:sz w:val="28"/>
          <w:szCs w:val="28"/>
        </w:rPr>
        <w:t xml:space="preserve"> et al</w:t>
      </w:r>
      <w:r w:rsidRPr="00EB39CB">
        <w:rPr>
          <w:rFonts w:ascii="Sakkal Majalla" w:hAnsi="Sakkal Majalla" w:cs="Sakkal Majalla"/>
          <w:sz w:val="28"/>
          <w:szCs w:val="28"/>
          <w:rtl/>
        </w:rPr>
        <w:t>. (2021) إلى تحليل العلاقة بين الاحتراق الوظيفي وجودة الرعاية الصحية والأحداث السلبية المرتبطة بسلامة المرضى لدى الممرضين خلال جائحة كوفيد-19. وانطلقت الدراسة من التحديات الاستثنائية التي فرضتها الجائحة على العاملين في القطاع الصحي، وما نتج عنها من ضغوط مهنية ونفسية متزايدة أثرت في ا</w:t>
      </w:r>
      <w:r>
        <w:rPr>
          <w:rFonts w:ascii="Sakkal Majalla" w:hAnsi="Sakkal Majalla" w:cs="Sakkal Majalla"/>
          <w:sz w:val="28"/>
          <w:szCs w:val="28"/>
          <w:rtl/>
        </w:rPr>
        <w:t>لأداء الوظيفي للعاملين الصحيين.</w:t>
      </w:r>
    </w:p>
    <w:p w14:paraId="3DC90C97"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واعتمدت الدراسة المنهج الكمي الوصفي التحليلي، حيث تم جمع البيانات من خلال استبانة إلكترونية وزعت على (1004) ممرضين وممرضات يعملون في عدد من المستشفيات. واستخدم الباحثون أدوات قياس معتمدة لتقييم مستويات الاحتراق الوظيفي بالإضافة إلى مؤشرات مرتبطة بجود</w:t>
      </w:r>
      <w:r>
        <w:rPr>
          <w:rFonts w:ascii="Sakkal Majalla" w:hAnsi="Sakkal Majalla" w:cs="Sakkal Majalla"/>
          <w:sz w:val="28"/>
          <w:szCs w:val="28"/>
          <w:rtl/>
        </w:rPr>
        <w:t>ة الرعاية الصحية وسلامة المرضى.</w:t>
      </w:r>
    </w:p>
    <w:p w14:paraId="64F4DBDD"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وأظهرت نتائج الدراسة أن مستويات الاحتراق الوظيفي ارتفعت بصورة ملحوظة خلال فترة الجائحة، خاصة في بعدي الإجهاد العاطفي وتبلد المشاعر. كما بينت النتائج وجود علاقة سلبية ذات دلالة إحصائية بين الاحتراق الوظيفي وجودة الرعاية الصحية، حيث ارتبط ارتفاع الاحتراق الوظيفي بزيادة الأخطاء الطبية، وارتفاع معدلات السقوط بين المرضى، وانخفاض جودة الخدمات الصحية المقدمة. كذلك أوضحت النتائج أن الممرضين الذين سجلوا مستويات مرتفعة من الاحتراق الوظيفي كانوا أقل قدرة على تقديم رعاية صحية فعالة مقارنة بزملائهم ذوي المستويات المنخفضة من الاحتراق الوظيفي (</w:t>
      </w:r>
      <w:proofErr w:type="spellStart"/>
      <w:r w:rsidRPr="00EB39CB">
        <w:rPr>
          <w:rFonts w:ascii="Sakkal Majalla" w:hAnsi="Sakkal Majalla" w:cs="Sakkal Majalla"/>
          <w:sz w:val="28"/>
          <w:szCs w:val="28"/>
        </w:rPr>
        <w:t>Kakemam</w:t>
      </w:r>
      <w:proofErr w:type="spellEnd"/>
      <w:r w:rsidRPr="00EB39CB">
        <w:rPr>
          <w:rFonts w:ascii="Sakkal Majalla" w:hAnsi="Sakkal Majalla" w:cs="Sakkal Majalla"/>
          <w:sz w:val="28"/>
          <w:szCs w:val="28"/>
        </w:rPr>
        <w:t xml:space="preserve"> et al., 2021</w:t>
      </w:r>
      <w:r>
        <w:rPr>
          <w:rFonts w:ascii="Sakkal Majalla" w:hAnsi="Sakkal Majalla" w:cs="Sakkal Majalla"/>
          <w:sz w:val="28"/>
          <w:szCs w:val="28"/>
          <w:rtl/>
        </w:rPr>
        <w:t>).</w:t>
      </w:r>
    </w:p>
    <w:p w14:paraId="20A3936A"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وأكدت الدراسة أن الظروف المهنية الضاغطة ونقص الموارد البشرية خلال الأزمات الصحية تسهم بصورة مباشرة في زيادة احتمالية تعرض العاملين الصحيين للاحتراق الوظيفي، مما ينعكس سلبًا على جودة الرعاية الصحية وسلامة المرض</w:t>
      </w:r>
      <w:r>
        <w:rPr>
          <w:rFonts w:ascii="Sakkal Majalla" w:hAnsi="Sakkal Majalla" w:cs="Sakkal Majalla"/>
          <w:sz w:val="28"/>
          <w:szCs w:val="28"/>
          <w:rtl/>
        </w:rPr>
        <w:t>ى.</w:t>
      </w:r>
    </w:p>
    <w:p w14:paraId="3E5B1316"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 xml:space="preserve">ومن الناحية النقدية، تتميز الدراسة بكبر حجم العينة، الأمر الذي يعزز من إمكانية تعميم نتائجها نسبيًا، كما أنها تناولت موضوعًا حديثًا ومهمًا في ظل جائحة كوفيد-19. إلا أن اعتمادها على الاستبانة الذاتية فقط قد يزيد من احتمالية التحيز في استجابات المشاركين، كما أن ظروف الجائحة الاستثنائية قد تجعل بعض النتائج مرتبطة بالسياق الزمني للدراسة أكثر من ارتباطها </w:t>
      </w:r>
      <w:r>
        <w:rPr>
          <w:rFonts w:ascii="Sakkal Majalla" w:hAnsi="Sakkal Majalla" w:cs="Sakkal Majalla"/>
          <w:sz w:val="28"/>
          <w:szCs w:val="28"/>
          <w:rtl/>
        </w:rPr>
        <w:t>بالظروف الاعتيادية للعمل الصحي.</w:t>
      </w:r>
    </w:p>
    <w:p w14:paraId="46F81B11" w14:textId="77777777" w:rsidR="00EB2B18"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 xml:space="preserve">وتتفق هذه الدراسة مع الدراسة الحالية في تركيزها على العلاقة بين الاحتراق الوظيفي وجودة الرعاية الصحية، كما تدعم الفرضية الرئيسة للدراسة الحالية التي تفترض وجود تأثير سلبي للاحتراق الوظيفي على جودة الرعاية الصحية. </w:t>
      </w:r>
      <w:r w:rsidRPr="00EB39CB">
        <w:rPr>
          <w:rFonts w:ascii="Sakkal Majalla" w:hAnsi="Sakkal Majalla" w:cs="Sakkal Majalla"/>
          <w:sz w:val="28"/>
          <w:szCs w:val="28"/>
          <w:rtl/>
        </w:rPr>
        <w:lastRenderedPageBreak/>
        <w:t>إلا أنها تختلف عنها من حيث السياق الزمني، إذ أجريت خلال جائحة عالمية استثنائية، بينما تسعى الدراسة الحالية إلى استكشاف هذه العلاقة في الظروف التشغيلية الاعتيادية داخل القطاع الصحي الخاص بمدينة جدة. كما استفادت الدراسة الحالية من نتائج هذه الدراسة في دعم أهمية دراسة الاحتراق الوظيفي باعتباره أحد العوامل المؤثرة في جودة الخدمات الصحية</w:t>
      </w:r>
      <w:r>
        <w:rPr>
          <w:rFonts w:ascii="Sakkal Majalla" w:hAnsi="Sakkal Majalla" w:cs="Sakkal Majalla" w:hint="cs"/>
          <w:sz w:val="28"/>
          <w:szCs w:val="28"/>
          <w:rtl/>
        </w:rPr>
        <w:t xml:space="preserve">. </w:t>
      </w:r>
    </w:p>
    <w:p w14:paraId="3733407B" w14:textId="77777777" w:rsidR="00EB2B18" w:rsidRDefault="00EB2B18" w:rsidP="00EB2B18">
      <w:pPr>
        <w:rPr>
          <w:rFonts w:ascii="Sakkal Majalla" w:hAnsi="Sakkal Majalla" w:cs="Sakkal Majalla"/>
          <w:sz w:val="28"/>
          <w:szCs w:val="28"/>
          <w:rtl/>
        </w:rPr>
      </w:pPr>
    </w:p>
    <w:p w14:paraId="443D7857" w14:textId="77777777" w:rsidR="00EB2B18" w:rsidRPr="00F70A55" w:rsidRDefault="00EB2B18" w:rsidP="00EB2B18">
      <w:pPr>
        <w:rPr>
          <w:rFonts w:ascii="Sakkal Majalla" w:hAnsi="Sakkal Majalla" w:cs="Sakkal Majalla"/>
          <w:b/>
          <w:bCs/>
          <w:sz w:val="28"/>
          <w:szCs w:val="28"/>
          <w:rtl/>
        </w:rPr>
      </w:pPr>
    </w:p>
    <w:p w14:paraId="053E6A4A" w14:textId="77777777" w:rsidR="00EB2B18" w:rsidRPr="00F70A55" w:rsidRDefault="00EB2B18" w:rsidP="00EB2B18">
      <w:pPr>
        <w:rPr>
          <w:rFonts w:ascii="Sakkal Majalla" w:hAnsi="Sakkal Majalla" w:cs="Sakkal Majalla"/>
          <w:b/>
          <w:bCs/>
          <w:sz w:val="28"/>
          <w:szCs w:val="28"/>
          <w:rtl/>
        </w:rPr>
      </w:pPr>
      <w:r w:rsidRPr="00F70A55">
        <w:rPr>
          <w:rFonts w:ascii="Sakkal Majalla" w:hAnsi="Sakkal Majalla" w:cs="Sakkal Majalla" w:hint="cs"/>
          <w:b/>
          <w:bCs/>
          <w:sz w:val="28"/>
          <w:szCs w:val="28"/>
          <w:rtl/>
        </w:rPr>
        <w:t>الدراسة الثالثة</w:t>
      </w:r>
      <w:r w:rsidRPr="00F70A55">
        <w:rPr>
          <w:b/>
          <w:bCs/>
        </w:rPr>
        <w:t xml:space="preserve"> </w:t>
      </w:r>
      <w:proofErr w:type="spellStart"/>
      <w:r w:rsidRPr="00F70A55">
        <w:rPr>
          <w:rFonts w:ascii="Sakkal Majalla" w:hAnsi="Sakkal Majalla" w:cs="Sakkal Majalla"/>
          <w:b/>
          <w:bCs/>
          <w:sz w:val="28"/>
          <w:szCs w:val="28"/>
        </w:rPr>
        <w:t>Alrawashdeh</w:t>
      </w:r>
      <w:proofErr w:type="spellEnd"/>
      <w:r w:rsidRPr="00F70A55">
        <w:rPr>
          <w:rFonts w:ascii="Sakkal Majalla" w:hAnsi="Sakkal Majalla" w:cs="Sakkal Majalla"/>
          <w:b/>
          <w:bCs/>
          <w:sz w:val="28"/>
          <w:szCs w:val="28"/>
        </w:rPr>
        <w:t xml:space="preserve"> et al</w:t>
      </w:r>
      <w:r w:rsidRPr="00F70A55">
        <w:rPr>
          <w:rFonts w:ascii="Sakkal Majalla" w:hAnsi="Sakkal Majalla" w:cs="Sakkal Majalla"/>
          <w:b/>
          <w:bCs/>
          <w:sz w:val="28"/>
          <w:szCs w:val="28"/>
          <w:rtl/>
        </w:rPr>
        <w:t>. (2021)</w:t>
      </w:r>
    </w:p>
    <w:p w14:paraId="468053B4"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 xml:space="preserve">هدفت دراسة </w:t>
      </w:r>
      <w:proofErr w:type="spellStart"/>
      <w:r w:rsidRPr="00EB39CB">
        <w:rPr>
          <w:rFonts w:ascii="Sakkal Majalla" w:hAnsi="Sakkal Majalla" w:cs="Sakkal Majalla"/>
          <w:sz w:val="28"/>
          <w:szCs w:val="28"/>
        </w:rPr>
        <w:t>Alrawashdeh</w:t>
      </w:r>
      <w:proofErr w:type="spellEnd"/>
      <w:r w:rsidRPr="00EB39CB">
        <w:rPr>
          <w:rFonts w:ascii="Sakkal Majalla" w:hAnsi="Sakkal Majalla" w:cs="Sakkal Majalla"/>
          <w:sz w:val="28"/>
          <w:szCs w:val="28"/>
        </w:rPr>
        <w:t xml:space="preserve"> et al</w:t>
      </w:r>
      <w:r w:rsidRPr="00EB39CB">
        <w:rPr>
          <w:rFonts w:ascii="Sakkal Majalla" w:hAnsi="Sakkal Majalla" w:cs="Sakkal Majalla"/>
          <w:sz w:val="28"/>
          <w:szCs w:val="28"/>
          <w:rtl/>
        </w:rPr>
        <w:t>. (2021) إلى استكشاف مستويات الاحتراق الوظيفي لدى الأطباء والعاملين الصحيين خلال جائحة كوفيد-19، وتحليل العوامل المرتبطة به وتأثيره في الأداء المهني وجودة الخدمات الصحية. وجاءت الدراسة استجابة للضغوط المتزايدة التي واجهتها الأنظمة الصحية خلال الجائحة وما ترتب عليها من تحديات</w:t>
      </w:r>
      <w:r>
        <w:rPr>
          <w:rFonts w:ascii="Sakkal Majalla" w:hAnsi="Sakkal Majalla" w:cs="Sakkal Majalla"/>
          <w:sz w:val="28"/>
          <w:szCs w:val="28"/>
          <w:rtl/>
        </w:rPr>
        <w:t xml:space="preserve"> نفسية ومهنية للعاملين الصحيين.</w:t>
      </w:r>
    </w:p>
    <w:p w14:paraId="4417EA6B"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استخدمت الدراسة منهجًا وصفيًا تحليليًا، واعتمدت على استبانة إلكترونية وزعت على مجموعة من الأطباء والعاملين الصحيين في عدد من المؤسسات الصحية. وتضمنت الأداة مقاييس لقياس مستويات الاحتراق الوظيفي والرضا الوظيفي والعوامل المهنية والتنظيمية المرتبطة ببيئة الع</w:t>
      </w:r>
      <w:r>
        <w:rPr>
          <w:rFonts w:ascii="Sakkal Majalla" w:hAnsi="Sakkal Majalla" w:cs="Sakkal Majalla"/>
          <w:sz w:val="28"/>
          <w:szCs w:val="28"/>
          <w:rtl/>
        </w:rPr>
        <w:t>مل.</w:t>
      </w:r>
    </w:p>
    <w:p w14:paraId="6488F664"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وأظهرت نتائج الدراسة ارتفاع مستويات الاحتراق الوظيفي بين المشاركين، خاصة بين العاملين الذين يتعاملون بصورة مباشرة مع مرضى كوفيد-19. كما بينت النتائج أن زيادة أعباء العمل، والخوف من العدوى، وضعف الدعم التنظيمي، وانخفاض الرضا الوظيفي تعد من أبرز العوامل المرتبطة بارتفاع الاحتراق الوظيفي. وأشارت الدراسة إلى أن استمرار هذه العوامل يؤثر سلبًا في الأداء المهني ويحد من قدرة العاملين على تقديم خدمات صحية عالية الجودة (</w:t>
      </w:r>
      <w:proofErr w:type="spellStart"/>
      <w:r w:rsidRPr="00EB39CB">
        <w:rPr>
          <w:rFonts w:ascii="Sakkal Majalla" w:hAnsi="Sakkal Majalla" w:cs="Sakkal Majalla"/>
          <w:sz w:val="28"/>
          <w:szCs w:val="28"/>
        </w:rPr>
        <w:t>Alrawashdeh</w:t>
      </w:r>
      <w:proofErr w:type="spellEnd"/>
      <w:r w:rsidRPr="00EB39CB">
        <w:rPr>
          <w:rFonts w:ascii="Sakkal Majalla" w:hAnsi="Sakkal Majalla" w:cs="Sakkal Majalla"/>
          <w:sz w:val="28"/>
          <w:szCs w:val="28"/>
        </w:rPr>
        <w:t xml:space="preserve"> et al., 2021</w:t>
      </w:r>
      <w:r>
        <w:rPr>
          <w:rFonts w:ascii="Sakkal Majalla" w:hAnsi="Sakkal Majalla" w:cs="Sakkal Majalla"/>
          <w:sz w:val="28"/>
          <w:szCs w:val="28"/>
          <w:rtl/>
        </w:rPr>
        <w:t>).</w:t>
      </w:r>
    </w:p>
    <w:p w14:paraId="75614D44"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كما أوضحت النتائج أن العاملين الذين يعانون من مستويات مرتفعة من الاحتراق الوظيفي كانوا أكثر عرضة للشعور بالإرهاق النفسي وضعف الالتزام المهني مقارنة بالعاملين ذوي المستويات المنخفضة، مما ينعكس ع</w:t>
      </w:r>
      <w:r>
        <w:rPr>
          <w:rFonts w:ascii="Sakkal Majalla" w:hAnsi="Sakkal Majalla" w:cs="Sakkal Majalla"/>
          <w:sz w:val="28"/>
          <w:szCs w:val="28"/>
          <w:rtl/>
        </w:rPr>
        <w:t>لى جودة الخدمات المقدمة للمرضى.</w:t>
      </w:r>
    </w:p>
    <w:p w14:paraId="30DE1BF8"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ومن الناحية النقدية، تبرز أهمية الدراسة في تناولها لمجموعة متنوعة من العاملين الصحيين وليس فئة مهنية واحدة فقط، مما يمنح نتائجها شمولية أكبر. كما أنها سلطت الضوء على تأثير العوامل التنظيمية في تكوين الاحتراق الوظيفي. ومع ذلك، فإن إجراء الدراسة خلال ظروف الجائحة قد يجعل بعض النتائج متأثرة بعوامل استثنائية قد لا تكون موجودة بنفس الدرجة في الأوضاع الطبيعية.</w:t>
      </w:r>
    </w:p>
    <w:p w14:paraId="53E3D315" w14:textId="77777777" w:rsidR="00EB2B18" w:rsidRPr="00EB39CB" w:rsidRDefault="00EB2B18" w:rsidP="00EB2B18">
      <w:pPr>
        <w:rPr>
          <w:rFonts w:ascii="Sakkal Majalla" w:hAnsi="Sakkal Majalla" w:cs="Sakkal Majalla"/>
          <w:sz w:val="28"/>
          <w:szCs w:val="28"/>
          <w:rtl/>
        </w:rPr>
      </w:pPr>
    </w:p>
    <w:p w14:paraId="6625AC3C"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 xml:space="preserve">وترتبط هذه الدراسة بالدراسة الحالية من خلال تركيزها على العوامل التنظيمية والمهنية المؤدية للاحتراق الوظيفي وتأثيره في الأداء الصحي. كما تدعم نتائجها الإطار النظري للدراسة الحالية، خاصة ما يتعلق بدور بيئة العمل </w:t>
      </w:r>
      <w:r w:rsidRPr="00EB39CB">
        <w:rPr>
          <w:rFonts w:ascii="Sakkal Majalla" w:hAnsi="Sakkal Majalla" w:cs="Sakkal Majalla"/>
          <w:sz w:val="28"/>
          <w:szCs w:val="28"/>
          <w:rtl/>
        </w:rPr>
        <w:lastRenderedPageBreak/>
        <w:t>والضغوط المهنية في تفسير مستويات الاحتراق الوظيفي لدى الكوادر الصحية. وتختلف الدراسة الحالية عنها في أنها تستهدف القطاع الصحي الخاص بمدينة جدة وتسعى إلى قياس أثر الاحتراق الوظيفي بصورة مباشرة على جودة الرعاية الصحية</w:t>
      </w:r>
      <w:r w:rsidRPr="00EB39CB">
        <w:rPr>
          <w:rFonts w:ascii="Sakkal Majalla" w:hAnsi="Sakkal Majalla" w:cs="Sakkal Majalla" w:hint="cs"/>
          <w:sz w:val="28"/>
          <w:szCs w:val="28"/>
          <w:rtl/>
        </w:rPr>
        <w:t>.</w:t>
      </w:r>
    </w:p>
    <w:p w14:paraId="4E4D714F" w14:textId="77777777" w:rsidR="00EB2B18" w:rsidRDefault="00EB2B18" w:rsidP="00EB2B18">
      <w:pPr>
        <w:rPr>
          <w:rFonts w:ascii="Sakkal Majalla" w:hAnsi="Sakkal Majalla" w:cs="Sakkal Majalla"/>
          <w:sz w:val="28"/>
          <w:szCs w:val="28"/>
          <w:u w:val="single"/>
          <w:rtl/>
        </w:rPr>
      </w:pPr>
    </w:p>
    <w:p w14:paraId="0C00B2AD" w14:textId="77777777" w:rsidR="00EB2B18" w:rsidRDefault="00EB2B18" w:rsidP="00EB2B18">
      <w:pPr>
        <w:rPr>
          <w:rFonts w:ascii="Sakkal Majalla" w:hAnsi="Sakkal Majalla" w:cs="Sakkal Majalla"/>
          <w:sz w:val="28"/>
          <w:szCs w:val="28"/>
          <w:u w:val="single"/>
          <w:rtl/>
        </w:rPr>
      </w:pPr>
    </w:p>
    <w:p w14:paraId="11D35B8F" w14:textId="77777777" w:rsidR="00EB2B18" w:rsidRPr="00F70A55" w:rsidRDefault="00EB2B18" w:rsidP="00EB2B18">
      <w:pPr>
        <w:rPr>
          <w:rFonts w:ascii="Sakkal Majalla" w:hAnsi="Sakkal Majalla" w:cs="Sakkal Majalla"/>
          <w:b/>
          <w:bCs/>
          <w:sz w:val="28"/>
          <w:szCs w:val="28"/>
          <w:rtl/>
        </w:rPr>
      </w:pPr>
      <w:r w:rsidRPr="00F70A55">
        <w:rPr>
          <w:rFonts w:ascii="Sakkal Majalla" w:hAnsi="Sakkal Majalla" w:cs="Sakkal Majalla" w:hint="cs"/>
          <w:b/>
          <w:bCs/>
          <w:sz w:val="28"/>
          <w:szCs w:val="28"/>
          <w:rtl/>
        </w:rPr>
        <w:t xml:space="preserve">الدراسة الرابعة </w:t>
      </w:r>
      <w:r w:rsidRPr="00F70A55">
        <w:rPr>
          <w:rFonts w:ascii="Sakkal Majalla" w:hAnsi="Sakkal Majalla" w:cs="Sakkal Majalla"/>
          <w:b/>
          <w:bCs/>
          <w:sz w:val="28"/>
          <w:szCs w:val="28"/>
        </w:rPr>
        <w:t>Jun et al</w:t>
      </w:r>
      <w:r w:rsidRPr="00F70A55">
        <w:rPr>
          <w:rFonts w:ascii="Sakkal Majalla" w:hAnsi="Sakkal Majalla" w:cs="Sakkal Majalla"/>
          <w:b/>
          <w:bCs/>
          <w:sz w:val="28"/>
          <w:szCs w:val="28"/>
          <w:rtl/>
        </w:rPr>
        <w:t>. (2021)</w:t>
      </w:r>
    </w:p>
    <w:p w14:paraId="746C4614"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 xml:space="preserve">هدفت دراسة </w:t>
      </w:r>
      <w:r w:rsidRPr="00EB39CB">
        <w:rPr>
          <w:rFonts w:ascii="Sakkal Majalla" w:hAnsi="Sakkal Majalla" w:cs="Sakkal Majalla"/>
          <w:sz w:val="28"/>
          <w:szCs w:val="28"/>
        </w:rPr>
        <w:t>Jun et al</w:t>
      </w:r>
      <w:r w:rsidRPr="00EB39CB">
        <w:rPr>
          <w:rFonts w:ascii="Sakkal Majalla" w:hAnsi="Sakkal Majalla" w:cs="Sakkal Majalla"/>
          <w:sz w:val="28"/>
          <w:szCs w:val="28"/>
          <w:rtl/>
        </w:rPr>
        <w:t>. (2021) إلى مراجعة وتحليل الأدلة العلمية المتعلقة بالعلاقة بين الاحتراق الوظيفي لدى الممرضين ونتائج الرعاية الصحية المقدمة للمرضى. وجاءت الدراسة في ظل تزايد الاهتمام العالمي بتأثير الضغوط المهنية على أداء الكوادر التمريضية وانعكاس ذلك على جود</w:t>
      </w:r>
      <w:r>
        <w:rPr>
          <w:rFonts w:ascii="Sakkal Majalla" w:hAnsi="Sakkal Majalla" w:cs="Sakkal Majalla"/>
          <w:sz w:val="28"/>
          <w:szCs w:val="28"/>
          <w:rtl/>
        </w:rPr>
        <w:t>ة الخدمات الصحية وسلامة المرضى.</w:t>
      </w:r>
    </w:p>
    <w:p w14:paraId="78C951E4"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اعتمدت الدراسة منهج المراجعة المنهجية (</w:t>
      </w:r>
      <w:r w:rsidRPr="00EB39CB">
        <w:rPr>
          <w:rFonts w:ascii="Sakkal Majalla" w:hAnsi="Sakkal Majalla" w:cs="Sakkal Majalla"/>
          <w:sz w:val="28"/>
          <w:szCs w:val="28"/>
        </w:rPr>
        <w:t>Systematic Review</w:t>
      </w:r>
      <w:r w:rsidRPr="00EB39CB">
        <w:rPr>
          <w:rFonts w:ascii="Sakkal Majalla" w:hAnsi="Sakkal Majalla" w:cs="Sakkal Majalla"/>
          <w:sz w:val="28"/>
          <w:szCs w:val="28"/>
          <w:rtl/>
        </w:rPr>
        <w:t>)، حيث قام الباحثون بتحليل عدد كبير من الدراسات المنشورة في قواعد البيانات العلمية العالمية التي تناولت الاحتراق الوظيفي لدى الممرضين وارتباطه بمؤشرات الأداء الصحي وجودة الرعاية الصحية. وتم اتباع معايير علمية دقيقة ل</w:t>
      </w:r>
      <w:r>
        <w:rPr>
          <w:rFonts w:ascii="Sakkal Majalla" w:hAnsi="Sakkal Majalla" w:cs="Sakkal Majalla"/>
          <w:sz w:val="28"/>
          <w:szCs w:val="28"/>
          <w:rtl/>
        </w:rPr>
        <w:t>اختيار الدراسات وتحليل نتائجها.</w:t>
      </w:r>
    </w:p>
    <w:p w14:paraId="5E5795EE"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وأظهرت نتائج الدراسة وجود أدلة قوية ومتسقة تشير إلى أن الاحتراق الوظيفي لدى الممرضين يرتبط بصورة سلبية بجودة الرعاية الصحية. كما تبين أن ارتفاع مستويات الإجهاد العاطفي وتبلد المشاعر يرتبط بزيادة الأخطاء الطبية وانخفاض جودة الخدمات التمريضية وتراجع رضا المرضى عن الرعاية الصحية المقدمة. وأكدت الدراسة أن الاحتراق الوظيفي يمثل عامل خطر تنظيميًا ومهنيًا يؤثر في سلامة المرضى وكفاءة الأداء الصحي (</w:t>
      </w:r>
      <w:r w:rsidRPr="00EB39CB">
        <w:rPr>
          <w:rFonts w:ascii="Sakkal Majalla" w:hAnsi="Sakkal Majalla" w:cs="Sakkal Majalla"/>
          <w:sz w:val="28"/>
          <w:szCs w:val="28"/>
        </w:rPr>
        <w:t>Jun et al., 2021</w:t>
      </w:r>
      <w:r>
        <w:rPr>
          <w:rFonts w:ascii="Sakkal Majalla" w:hAnsi="Sakkal Majalla" w:cs="Sakkal Majalla"/>
          <w:sz w:val="28"/>
          <w:szCs w:val="28"/>
          <w:rtl/>
        </w:rPr>
        <w:t>).</w:t>
      </w:r>
    </w:p>
    <w:p w14:paraId="611FC046"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كما أشارت الدراسة إلى أن المؤسسات الصحية التي توفر بيئة عمل داعمة وبرامج فعالة للصحة المهنية تحقق مستويات أقل من الاحتراق الوظيفي ومستوي</w:t>
      </w:r>
      <w:r>
        <w:rPr>
          <w:rFonts w:ascii="Sakkal Majalla" w:hAnsi="Sakkal Majalla" w:cs="Sakkal Majalla"/>
          <w:sz w:val="28"/>
          <w:szCs w:val="28"/>
          <w:rtl/>
        </w:rPr>
        <w:t>ات أعلى من جودة الرعاية الصحية.</w:t>
      </w:r>
    </w:p>
    <w:p w14:paraId="1A201E17"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 xml:space="preserve">ومن الناحية النقدية، تتميز الدراسة بقوة </w:t>
      </w:r>
      <w:proofErr w:type="spellStart"/>
      <w:r w:rsidRPr="00EB39CB">
        <w:rPr>
          <w:rFonts w:ascii="Sakkal Majalla" w:hAnsi="Sakkal Majalla" w:cs="Sakkal Majalla"/>
          <w:sz w:val="28"/>
          <w:szCs w:val="28"/>
          <w:rtl/>
        </w:rPr>
        <w:t>منهجيتها</w:t>
      </w:r>
      <w:proofErr w:type="spellEnd"/>
      <w:r w:rsidRPr="00EB39CB">
        <w:rPr>
          <w:rFonts w:ascii="Sakkal Majalla" w:hAnsi="Sakkal Majalla" w:cs="Sakkal Majalla"/>
          <w:sz w:val="28"/>
          <w:szCs w:val="28"/>
          <w:rtl/>
        </w:rPr>
        <w:t xml:space="preserve"> لاعتمادها على مراجعة منهجية شاملة لعدد كبير من الدراسات، الأمر الذي يعزز من قوة الأدلة المستخلصة منها. إلا أن اعتمادها على نتائج دراسات أجريت في بيئات صحية متعددة قد يؤدي إلى وجود تباين في النتائج المرتبطة بالاختلافات</w:t>
      </w:r>
      <w:r>
        <w:rPr>
          <w:rFonts w:ascii="Sakkal Majalla" w:hAnsi="Sakkal Majalla" w:cs="Sakkal Majalla"/>
          <w:sz w:val="28"/>
          <w:szCs w:val="28"/>
          <w:rtl/>
        </w:rPr>
        <w:t xml:space="preserve"> الثقافية والتنظيمية بين الدول.</w:t>
      </w:r>
    </w:p>
    <w:p w14:paraId="5D2F17F8" w14:textId="77777777" w:rsidR="00EB2B18" w:rsidRPr="00EB39CB" w:rsidRDefault="00EB2B18" w:rsidP="00EB2B18">
      <w:pPr>
        <w:rPr>
          <w:rFonts w:ascii="Sakkal Majalla" w:hAnsi="Sakkal Majalla" w:cs="Sakkal Majalla"/>
          <w:sz w:val="28"/>
          <w:szCs w:val="28"/>
          <w:rtl/>
        </w:rPr>
      </w:pPr>
      <w:r w:rsidRPr="00EB39CB">
        <w:rPr>
          <w:rFonts w:ascii="Sakkal Majalla" w:hAnsi="Sakkal Majalla" w:cs="Sakkal Majalla"/>
          <w:sz w:val="28"/>
          <w:szCs w:val="28"/>
          <w:rtl/>
        </w:rPr>
        <w:t>وتتفق هذه الدراسة مع الدراسة الحالية في تأكيدها وجود علاقة سلبية بين الاحتراق الوظيفي وجودة الرعاية الصحية، كما تدعم الأساس النظري الذي تنطلق منه الدراسة الحالية. وقد استفادت الدراسة الحالية من هذه الدراسة في بناء الإطار النظري وتدعيم فرضيات الدراسة المتعلقة بتأثير الاحتراق الوظيفي على جودة الرعاية الصحية</w:t>
      </w:r>
      <w:r w:rsidRPr="00EB39CB">
        <w:rPr>
          <w:rFonts w:ascii="Sakkal Majalla" w:hAnsi="Sakkal Majalla" w:cs="Sakkal Majalla" w:hint="cs"/>
          <w:sz w:val="28"/>
          <w:szCs w:val="28"/>
          <w:rtl/>
        </w:rPr>
        <w:t>.</w:t>
      </w:r>
    </w:p>
    <w:p w14:paraId="72B76719" w14:textId="77777777" w:rsidR="00EB2B18" w:rsidRPr="00EB39CB" w:rsidRDefault="00EB2B18" w:rsidP="00EB2B18">
      <w:pPr>
        <w:rPr>
          <w:rFonts w:ascii="Sakkal Majalla" w:hAnsi="Sakkal Majalla" w:cs="Sakkal Majalla"/>
          <w:sz w:val="28"/>
          <w:szCs w:val="28"/>
          <w:rtl/>
        </w:rPr>
      </w:pPr>
    </w:p>
    <w:p w14:paraId="00FB1A67" w14:textId="77777777" w:rsidR="00EB2B18" w:rsidRPr="00F70A55" w:rsidRDefault="00EB2B18" w:rsidP="00EB2B18">
      <w:pPr>
        <w:rPr>
          <w:rFonts w:ascii="Sakkal Majalla" w:hAnsi="Sakkal Majalla" w:cs="Sakkal Majalla"/>
          <w:b/>
          <w:bCs/>
          <w:sz w:val="28"/>
          <w:szCs w:val="28"/>
          <w:rtl/>
        </w:rPr>
      </w:pPr>
      <w:r w:rsidRPr="00F70A55">
        <w:rPr>
          <w:rFonts w:ascii="Sakkal Majalla" w:hAnsi="Sakkal Majalla" w:cs="Sakkal Majalla" w:hint="cs"/>
          <w:b/>
          <w:bCs/>
          <w:sz w:val="28"/>
          <w:szCs w:val="28"/>
          <w:rtl/>
        </w:rPr>
        <w:t>الدراسة الخامسة</w:t>
      </w:r>
      <w:r w:rsidRPr="00F70A55">
        <w:rPr>
          <w:b/>
          <w:bCs/>
        </w:rPr>
        <w:t xml:space="preserve"> </w:t>
      </w:r>
      <w:proofErr w:type="spellStart"/>
      <w:r w:rsidRPr="00F70A55">
        <w:rPr>
          <w:rFonts w:ascii="Sakkal Majalla" w:hAnsi="Sakkal Majalla" w:cs="Sakkal Majalla"/>
          <w:b/>
          <w:bCs/>
          <w:sz w:val="28"/>
          <w:szCs w:val="28"/>
        </w:rPr>
        <w:t>Alahmari</w:t>
      </w:r>
      <w:proofErr w:type="spellEnd"/>
      <w:r w:rsidRPr="00F70A55">
        <w:rPr>
          <w:rFonts w:ascii="Sakkal Majalla" w:hAnsi="Sakkal Majalla" w:cs="Sakkal Majalla"/>
          <w:b/>
          <w:bCs/>
          <w:sz w:val="28"/>
          <w:szCs w:val="28"/>
        </w:rPr>
        <w:t xml:space="preserve"> et al</w:t>
      </w:r>
      <w:r w:rsidRPr="00F70A55">
        <w:rPr>
          <w:rFonts w:ascii="Sakkal Majalla" w:hAnsi="Sakkal Majalla" w:cs="Sakkal Majalla"/>
          <w:b/>
          <w:bCs/>
          <w:sz w:val="28"/>
          <w:szCs w:val="28"/>
          <w:rtl/>
        </w:rPr>
        <w:t>. (2022)</w:t>
      </w:r>
    </w:p>
    <w:p w14:paraId="3C309FAF"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lastRenderedPageBreak/>
        <w:t xml:space="preserve">هدفت دراسة </w:t>
      </w:r>
      <w:proofErr w:type="spellStart"/>
      <w:r w:rsidRPr="00E278E4">
        <w:rPr>
          <w:rFonts w:ascii="Sakkal Majalla" w:hAnsi="Sakkal Majalla" w:cs="Sakkal Majalla"/>
          <w:sz w:val="28"/>
          <w:szCs w:val="28"/>
        </w:rPr>
        <w:t>Alahmari</w:t>
      </w:r>
      <w:proofErr w:type="spellEnd"/>
      <w:r w:rsidRPr="00E278E4">
        <w:rPr>
          <w:rFonts w:ascii="Sakkal Majalla" w:hAnsi="Sakkal Majalla" w:cs="Sakkal Majalla"/>
          <w:sz w:val="28"/>
          <w:szCs w:val="28"/>
        </w:rPr>
        <w:t xml:space="preserve"> et al</w:t>
      </w:r>
      <w:r w:rsidRPr="00E278E4">
        <w:rPr>
          <w:rFonts w:ascii="Sakkal Majalla" w:hAnsi="Sakkal Majalla" w:cs="Sakkal Majalla"/>
          <w:sz w:val="28"/>
          <w:szCs w:val="28"/>
          <w:rtl/>
        </w:rPr>
        <w:t>. (2022) إلى تحليل مدى انتشار الاحتراق الوظيفي بين العاملين في القطاع الصحي بمختلف تخصصاتهم، واستكشاف انعكاساته على جودة الخدمات الصحية وسلامة المرضى. وقد جاءت الدراسة في إطار الاهتمام المتزايد بالصحة المهنية للعاملين الصحيين باعتبارها أحد المحددا</w:t>
      </w:r>
      <w:r>
        <w:rPr>
          <w:rFonts w:ascii="Sakkal Majalla" w:hAnsi="Sakkal Majalla" w:cs="Sakkal Majalla"/>
          <w:sz w:val="28"/>
          <w:szCs w:val="28"/>
          <w:rtl/>
        </w:rPr>
        <w:t>ت الرئيسة لجودة الرعاية الصحية.</w:t>
      </w:r>
    </w:p>
    <w:p w14:paraId="306AD43E"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اعتمدت الدراسة منهج المراجعة المنهجية والتحليل النقدي للأدبيات العلمية المنشورة خلال السنوات الأخيرة، حيث تم تحليل عدد كبير من الدراسات التي تناولت الاحتراق الوظيفي بين الأطباء والممرضين والعاملين الصحيين في مختلف</w:t>
      </w:r>
      <w:r>
        <w:rPr>
          <w:rFonts w:ascii="Sakkal Majalla" w:hAnsi="Sakkal Majalla" w:cs="Sakkal Majalla"/>
          <w:sz w:val="28"/>
          <w:szCs w:val="28"/>
          <w:rtl/>
        </w:rPr>
        <w:t xml:space="preserve"> دول العالم.</w:t>
      </w:r>
    </w:p>
    <w:p w14:paraId="0D5D2166"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وأظهرت النتائج أن الاحتراق الوظيفي يعد من أكثر المشكلات المهنية انتشارًا بين الكوادر الصحية، خاصة في البيئات التي تعاني من ارتفاع ضغط العمل ونقص الموارد البشرية. كما بينت النتائج أن الاحتراق الوظيفي يرتبط ارتباطًا مباشرًا بانخفاض جودة الخدمات الصحية، وزيادة احتمالية الأخطاء الطبية، وتراجع مستويات سلامة المرضى، وانخفاض الرضا الوظيفي لدى العاملين (</w:t>
      </w:r>
      <w:proofErr w:type="spellStart"/>
      <w:r w:rsidRPr="00E278E4">
        <w:rPr>
          <w:rFonts w:ascii="Sakkal Majalla" w:hAnsi="Sakkal Majalla" w:cs="Sakkal Majalla"/>
          <w:sz w:val="28"/>
          <w:szCs w:val="28"/>
        </w:rPr>
        <w:t>Alahmari</w:t>
      </w:r>
      <w:proofErr w:type="spellEnd"/>
      <w:r w:rsidRPr="00E278E4">
        <w:rPr>
          <w:rFonts w:ascii="Sakkal Majalla" w:hAnsi="Sakkal Majalla" w:cs="Sakkal Majalla"/>
          <w:sz w:val="28"/>
          <w:szCs w:val="28"/>
        </w:rPr>
        <w:t xml:space="preserve"> et al., 2022</w:t>
      </w:r>
      <w:r>
        <w:rPr>
          <w:rFonts w:ascii="Sakkal Majalla" w:hAnsi="Sakkal Majalla" w:cs="Sakkal Majalla"/>
          <w:sz w:val="28"/>
          <w:szCs w:val="28"/>
          <w:rtl/>
        </w:rPr>
        <w:t>).</w:t>
      </w:r>
    </w:p>
    <w:p w14:paraId="48D6F57C"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وأكدت الدراسة أن المؤسسات الصحية التي تتبنى استراتيجيات لدعم العاملين وتحسين بيئة العمل تحقق مستويات أقل من الاحتراق الوظيفي، الأمر الذي ينعكس إيجابًا ع</w:t>
      </w:r>
      <w:r>
        <w:rPr>
          <w:rFonts w:ascii="Sakkal Majalla" w:hAnsi="Sakkal Majalla" w:cs="Sakkal Majalla"/>
          <w:sz w:val="28"/>
          <w:szCs w:val="28"/>
          <w:rtl/>
        </w:rPr>
        <w:t>لى جودة الرعاية الصحية المقدمة.</w:t>
      </w:r>
    </w:p>
    <w:p w14:paraId="79946F0F"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ومن الناحية النقدية، تتميز الدراسة بشموليتها واتساع نطاق الدراسات التي تم تحليلها، مما يوفر صورة واضحة عن حجم المشكلة على المستوى العالمي. إلا أن طبيعتها القائمة على مراجعة الدراسات السابقة لا تسمح بإثبات العلاقة السببية المباشرة بين المتغيرات، وإنما تركز على تحليل الاتجاهات العامة والارتباطا</w:t>
      </w:r>
      <w:r>
        <w:rPr>
          <w:rFonts w:ascii="Sakkal Majalla" w:hAnsi="Sakkal Majalla" w:cs="Sakkal Majalla"/>
          <w:sz w:val="28"/>
          <w:szCs w:val="28"/>
          <w:rtl/>
        </w:rPr>
        <w:t>ت المتكررة في الأدبيات العلمية.</w:t>
      </w:r>
    </w:p>
    <w:p w14:paraId="4E758A8F"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وترتبط هذه الدراسة بالدراسة الحالية من خلال تركيزها على الاحتراق الوظيفي باعتباره أحد المحددات الرئيسة لجودة الرعاية الصحية. كما تدعم الحاجة إلى إجراء دراسات تطبيقية في البيئات العربية والسعودية بشكل خاص لفهم طبيعة هذه العلاقة في سياقات تنظيمية مختلفة. وقد استفادت الدراسة الحالية من نتائج هذه الدراسة في تدعيم مبررات البحث وإبراز أهمية دراسة الاحتراق الوظيفي في القطاع الصحي الخاص بمدينة جدة</w:t>
      </w:r>
      <w:r w:rsidRPr="00E278E4">
        <w:rPr>
          <w:rFonts w:ascii="Sakkal Majalla" w:hAnsi="Sakkal Majalla" w:cs="Sakkal Majalla" w:hint="cs"/>
          <w:sz w:val="28"/>
          <w:szCs w:val="28"/>
          <w:rtl/>
        </w:rPr>
        <w:t>.</w:t>
      </w:r>
    </w:p>
    <w:p w14:paraId="0E517063" w14:textId="77777777" w:rsidR="00EB2B18" w:rsidRDefault="00EB2B18" w:rsidP="00EB2B18">
      <w:pPr>
        <w:rPr>
          <w:rFonts w:ascii="Sakkal Majalla" w:hAnsi="Sakkal Majalla" w:cs="Sakkal Majalla"/>
          <w:sz w:val="28"/>
          <w:szCs w:val="28"/>
          <w:rtl/>
        </w:rPr>
      </w:pPr>
    </w:p>
    <w:p w14:paraId="655130AC" w14:textId="77777777" w:rsidR="00EB2B18" w:rsidRPr="00F70A55" w:rsidRDefault="00EB2B18" w:rsidP="00EB2B18">
      <w:pPr>
        <w:rPr>
          <w:rFonts w:ascii="Sakkal Majalla" w:hAnsi="Sakkal Majalla" w:cs="Sakkal Majalla"/>
          <w:b/>
          <w:bCs/>
          <w:sz w:val="28"/>
          <w:szCs w:val="28"/>
          <w:rtl/>
        </w:rPr>
      </w:pPr>
      <w:r w:rsidRPr="00F70A55">
        <w:rPr>
          <w:rFonts w:ascii="Sakkal Majalla" w:hAnsi="Sakkal Majalla" w:cs="Sakkal Majalla" w:hint="cs"/>
          <w:b/>
          <w:bCs/>
          <w:sz w:val="28"/>
          <w:szCs w:val="28"/>
          <w:rtl/>
        </w:rPr>
        <w:t>الدراسة السادسة</w:t>
      </w:r>
      <w:r w:rsidRPr="00F70A55">
        <w:rPr>
          <w:b/>
          <w:bCs/>
        </w:rPr>
        <w:t xml:space="preserve"> </w:t>
      </w:r>
      <w:proofErr w:type="spellStart"/>
      <w:r w:rsidRPr="00F70A55">
        <w:rPr>
          <w:rFonts w:ascii="Sakkal Majalla" w:hAnsi="Sakkal Majalla" w:cs="Sakkal Majalla"/>
          <w:b/>
          <w:bCs/>
          <w:sz w:val="28"/>
          <w:szCs w:val="28"/>
        </w:rPr>
        <w:t>Alahmari</w:t>
      </w:r>
      <w:proofErr w:type="spellEnd"/>
      <w:r w:rsidRPr="00F70A55">
        <w:rPr>
          <w:rFonts w:ascii="Sakkal Majalla" w:hAnsi="Sakkal Majalla" w:cs="Sakkal Majalla"/>
          <w:b/>
          <w:bCs/>
          <w:sz w:val="28"/>
          <w:szCs w:val="28"/>
        </w:rPr>
        <w:t xml:space="preserve"> et </w:t>
      </w:r>
      <w:proofErr w:type="gramStart"/>
      <w:r w:rsidRPr="00F70A55">
        <w:rPr>
          <w:rFonts w:ascii="Sakkal Majalla" w:hAnsi="Sakkal Majalla" w:cs="Sakkal Majalla"/>
          <w:b/>
          <w:bCs/>
          <w:sz w:val="28"/>
          <w:szCs w:val="28"/>
        </w:rPr>
        <w:t>al</w:t>
      </w:r>
      <w:r w:rsidRPr="00F70A55">
        <w:rPr>
          <w:rFonts w:ascii="Sakkal Majalla" w:hAnsi="Sakkal Majalla" w:cs="Sakkal Majalla" w:hint="cs"/>
          <w:b/>
          <w:bCs/>
          <w:sz w:val="28"/>
          <w:szCs w:val="28"/>
          <w:rtl/>
        </w:rPr>
        <w:t xml:space="preserve"> </w:t>
      </w:r>
      <w:r w:rsidRPr="00F70A55">
        <w:rPr>
          <w:rFonts w:ascii="Sakkal Majalla" w:hAnsi="Sakkal Majalla" w:cs="Sakkal Majalla"/>
          <w:b/>
          <w:bCs/>
          <w:sz w:val="28"/>
          <w:szCs w:val="28"/>
          <w:rtl/>
        </w:rPr>
        <w:t>.</w:t>
      </w:r>
      <w:proofErr w:type="gramEnd"/>
      <w:r w:rsidRPr="00F70A55">
        <w:rPr>
          <w:rFonts w:ascii="Sakkal Majalla" w:hAnsi="Sakkal Majalla" w:cs="Sakkal Majalla"/>
          <w:b/>
          <w:bCs/>
          <w:sz w:val="28"/>
          <w:szCs w:val="28"/>
          <w:rtl/>
        </w:rPr>
        <w:t xml:space="preserve"> (2022)</w:t>
      </w:r>
    </w:p>
    <w:p w14:paraId="76C524DA"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 xml:space="preserve">هدفت دراسة </w:t>
      </w:r>
      <w:proofErr w:type="spellStart"/>
      <w:r w:rsidRPr="00E278E4">
        <w:rPr>
          <w:rFonts w:ascii="Sakkal Majalla" w:hAnsi="Sakkal Majalla" w:cs="Sakkal Majalla"/>
          <w:sz w:val="28"/>
          <w:szCs w:val="28"/>
        </w:rPr>
        <w:t>Alahmari</w:t>
      </w:r>
      <w:proofErr w:type="spellEnd"/>
      <w:r w:rsidRPr="00E278E4">
        <w:rPr>
          <w:rFonts w:ascii="Sakkal Majalla" w:hAnsi="Sakkal Majalla" w:cs="Sakkal Majalla"/>
          <w:sz w:val="28"/>
          <w:szCs w:val="28"/>
        </w:rPr>
        <w:t xml:space="preserve"> et al</w:t>
      </w:r>
      <w:r w:rsidRPr="00E278E4">
        <w:rPr>
          <w:rFonts w:ascii="Sakkal Majalla" w:hAnsi="Sakkal Majalla" w:cs="Sakkal Majalla"/>
          <w:sz w:val="28"/>
          <w:szCs w:val="28"/>
          <w:rtl/>
        </w:rPr>
        <w:t>. (2022) إلى تحليل مدى انتشار الاحتراق الوظيفي بين العاملين في القطاع الصحي بمختلف تخصصاتهم، واستكشاف انعكاساته على جودة الخدمات الصحية وسلامة المرضى. وقد جاءت الدراسة في إطار الاهتمام المتزايد بالصحة المهنية للعاملين الصحيين باعتبارها أحد المحددا</w:t>
      </w:r>
      <w:r>
        <w:rPr>
          <w:rFonts w:ascii="Sakkal Majalla" w:hAnsi="Sakkal Majalla" w:cs="Sakkal Majalla"/>
          <w:sz w:val="28"/>
          <w:szCs w:val="28"/>
          <w:rtl/>
        </w:rPr>
        <w:t>ت الرئيسة لجودة الرعاية الصحية.</w:t>
      </w:r>
    </w:p>
    <w:p w14:paraId="0423AE65"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اعتمدت الدراسة منهج المراجعة المنهجية والتحليل النقدي للأدبيات العلمية المنشورة خلال السنوات الأخيرة، حيث تم تحليل عدد كبير من الدراسات التي تناولت الاحتراق الوظيفي بين الأطباء والممرضين والعاملين الصحيين في مختلف دول العالم.</w:t>
      </w:r>
    </w:p>
    <w:p w14:paraId="67E5FB15"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 xml:space="preserve">وأظهرت النتائج أن الاحتراق الوظيفي يعد من أكثر المشكلات المهنية انتشارًا بين الكوادر الصحية، خاصة في البيئات التي تعاني من ارتفاع ضغط العمل ونقص الموارد البشرية. كما بينت النتائج أن الاحتراق الوظيفي يرتبط ارتباطًا </w:t>
      </w:r>
      <w:r w:rsidRPr="00E278E4">
        <w:rPr>
          <w:rFonts w:ascii="Sakkal Majalla" w:hAnsi="Sakkal Majalla" w:cs="Sakkal Majalla"/>
          <w:sz w:val="28"/>
          <w:szCs w:val="28"/>
          <w:rtl/>
        </w:rPr>
        <w:lastRenderedPageBreak/>
        <w:t>مباشرًا بانخفاض جودة الخدمات الصحية، وزيادة احتمالية الأخطاء الطبية، وتراجع مستويات سلامة المرضى، وانخفاض الرضا الوظيفي لدى العاملين (</w:t>
      </w:r>
      <w:proofErr w:type="spellStart"/>
      <w:r w:rsidRPr="00E278E4">
        <w:rPr>
          <w:rFonts w:ascii="Sakkal Majalla" w:hAnsi="Sakkal Majalla" w:cs="Sakkal Majalla"/>
          <w:sz w:val="28"/>
          <w:szCs w:val="28"/>
        </w:rPr>
        <w:t>Alahmari</w:t>
      </w:r>
      <w:proofErr w:type="spellEnd"/>
      <w:r w:rsidRPr="00E278E4">
        <w:rPr>
          <w:rFonts w:ascii="Sakkal Majalla" w:hAnsi="Sakkal Majalla" w:cs="Sakkal Majalla"/>
          <w:sz w:val="28"/>
          <w:szCs w:val="28"/>
        </w:rPr>
        <w:t xml:space="preserve"> et al., 2022</w:t>
      </w:r>
      <w:r>
        <w:rPr>
          <w:rFonts w:ascii="Sakkal Majalla" w:hAnsi="Sakkal Majalla" w:cs="Sakkal Majalla"/>
          <w:sz w:val="28"/>
          <w:szCs w:val="28"/>
          <w:rtl/>
        </w:rPr>
        <w:t>).</w:t>
      </w:r>
    </w:p>
    <w:p w14:paraId="7CDE3CC7"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وأكدت الدراسة أن المؤسسات الصحية التي تتبنى استراتيجيات لدعم العاملين وتحسين بيئة العمل تحقق مستويات أقل من الاحتراق الوظيفي، الأمر الذي ينعكس إيجابًا ع</w:t>
      </w:r>
      <w:r>
        <w:rPr>
          <w:rFonts w:ascii="Sakkal Majalla" w:hAnsi="Sakkal Majalla" w:cs="Sakkal Majalla"/>
          <w:sz w:val="28"/>
          <w:szCs w:val="28"/>
          <w:rtl/>
        </w:rPr>
        <w:t>لى جودة الرعاية الصحية المقدمة.</w:t>
      </w:r>
    </w:p>
    <w:p w14:paraId="74CE8A90"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ومن الناحية النقدية، تتميز الدراسة بشموليتها واتساع نطاق الدراسات التي تم تحليلها، مما يوفر صورة واضحة عن حجم المشكلة على المستوى العالمي. إلا أن طبيعتها القائمة على مراجعة الدراسات السابقة لا تسمح بإثبات العلاقة السببية المباشرة بين المتغيرات، وإنما تركز على تحليل الاتجاهات العامة والارتباطا</w:t>
      </w:r>
      <w:r>
        <w:rPr>
          <w:rFonts w:ascii="Sakkal Majalla" w:hAnsi="Sakkal Majalla" w:cs="Sakkal Majalla"/>
          <w:sz w:val="28"/>
          <w:szCs w:val="28"/>
          <w:rtl/>
        </w:rPr>
        <w:t>ت المتكررة في الأدبيات العلمية.</w:t>
      </w:r>
    </w:p>
    <w:p w14:paraId="32A6A249"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وترتبط هذه الدراسة بالدراسة الحالية من خلال تركيزها على الاحتراق الوظيفي باعتباره أحد المحددات الرئيسة لجودة الرعاية الصحية. كما تدعم الحاجة إلى إجراء دراسات تطبيقية في البيئات العربية والسعودية بشكل خاص لفهم طبيعة هذه العلاقة في سياقات تنظيمية مختلفة. وقد استفادت الدراسة الحالية من نتائج هذه الدراسة في تدعيم مبررات البحث وإبراز أهمية دراسة الاحتراق الوظيفي في القطاع الصحي الخاص بمدينة جدة</w:t>
      </w:r>
      <w:r>
        <w:rPr>
          <w:rFonts w:ascii="Sakkal Majalla" w:hAnsi="Sakkal Majalla" w:cs="Sakkal Majalla" w:hint="cs"/>
          <w:sz w:val="28"/>
          <w:szCs w:val="28"/>
          <w:rtl/>
        </w:rPr>
        <w:t>.</w:t>
      </w:r>
    </w:p>
    <w:p w14:paraId="3DAC9A9E" w14:textId="77777777" w:rsidR="00EB2B18" w:rsidRPr="00F70A55" w:rsidRDefault="00EB2B18" w:rsidP="00EB2B18">
      <w:pPr>
        <w:rPr>
          <w:rFonts w:ascii="Sakkal Majalla" w:hAnsi="Sakkal Majalla" w:cs="Sakkal Majalla"/>
          <w:b/>
          <w:bCs/>
          <w:sz w:val="28"/>
          <w:szCs w:val="28"/>
          <w:rtl/>
        </w:rPr>
      </w:pPr>
    </w:p>
    <w:p w14:paraId="21B47FE9" w14:textId="77777777" w:rsidR="00EB2B18" w:rsidRPr="00F70A55" w:rsidRDefault="00EB2B18" w:rsidP="00EB2B18">
      <w:pPr>
        <w:rPr>
          <w:rFonts w:ascii="Sakkal Majalla" w:hAnsi="Sakkal Majalla" w:cs="Sakkal Majalla"/>
          <w:b/>
          <w:bCs/>
          <w:sz w:val="28"/>
          <w:szCs w:val="28"/>
          <w:rtl/>
        </w:rPr>
      </w:pPr>
      <w:r w:rsidRPr="00F70A55">
        <w:rPr>
          <w:rFonts w:ascii="Sakkal Majalla" w:hAnsi="Sakkal Majalla" w:cs="Sakkal Majalla" w:hint="cs"/>
          <w:b/>
          <w:bCs/>
          <w:sz w:val="28"/>
          <w:szCs w:val="28"/>
          <w:rtl/>
        </w:rPr>
        <w:t>الدراسة السابعة</w:t>
      </w:r>
      <w:r w:rsidRPr="00F70A55">
        <w:rPr>
          <w:b/>
          <w:bCs/>
        </w:rPr>
        <w:t xml:space="preserve"> </w:t>
      </w:r>
      <w:proofErr w:type="spellStart"/>
      <w:r w:rsidRPr="00F70A55">
        <w:rPr>
          <w:rFonts w:ascii="Sakkal Majalla" w:hAnsi="Sakkal Majalla" w:cs="Sakkal Majalla"/>
          <w:b/>
          <w:bCs/>
          <w:sz w:val="28"/>
          <w:szCs w:val="28"/>
        </w:rPr>
        <w:t>Ghasemi</w:t>
      </w:r>
      <w:proofErr w:type="spellEnd"/>
      <w:r w:rsidRPr="00F70A55">
        <w:rPr>
          <w:rFonts w:ascii="Sakkal Majalla" w:hAnsi="Sakkal Majalla" w:cs="Sakkal Majalla"/>
          <w:b/>
          <w:bCs/>
          <w:sz w:val="28"/>
          <w:szCs w:val="28"/>
        </w:rPr>
        <w:t xml:space="preserve"> et al</w:t>
      </w:r>
      <w:r w:rsidRPr="00F70A55">
        <w:rPr>
          <w:rFonts w:ascii="Sakkal Majalla" w:hAnsi="Sakkal Majalla" w:cs="Sakkal Majalla"/>
          <w:b/>
          <w:bCs/>
          <w:sz w:val="28"/>
          <w:szCs w:val="28"/>
          <w:rtl/>
        </w:rPr>
        <w:t>. (2023)</w:t>
      </w:r>
    </w:p>
    <w:p w14:paraId="249BBF53"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 xml:space="preserve">هدفت دراسة </w:t>
      </w:r>
      <w:proofErr w:type="spellStart"/>
      <w:r w:rsidRPr="00E278E4">
        <w:rPr>
          <w:rFonts w:ascii="Sakkal Majalla" w:hAnsi="Sakkal Majalla" w:cs="Sakkal Majalla"/>
          <w:sz w:val="28"/>
          <w:szCs w:val="28"/>
        </w:rPr>
        <w:t>Ghasemi</w:t>
      </w:r>
      <w:proofErr w:type="spellEnd"/>
      <w:r w:rsidRPr="00E278E4">
        <w:rPr>
          <w:rFonts w:ascii="Sakkal Majalla" w:hAnsi="Sakkal Majalla" w:cs="Sakkal Majalla"/>
          <w:sz w:val="28"/>
          <w:szCs w:val="28"/>
        </w:rPr>
        <w:t xml:space="preserve"> et al</w:t>
      </w:r>
      <w:r w:rsidRPr="00E278E4">
        <w:rPr>
          <w:rFonts w:ascii="Sakkal Majalla" w:hAnsi="Sakkal Majalla" w:cs="Sakkal Majalla"/>
          <w:sz w:val="28"/>
          <w:szCs w:val="28"/>
          <w:rtl/>
        </w:rPr>
        <w:t>. (2023) إلى تقدير معدل انتشار الاحتراق الوظيفي بين الممرضين على المستوى العالمي، وتحليل تأثيره في الأداء المهني وجودة الخدمات الصحية المقدمة، وذلك من خلال مراجعة منهجية وتحليل تلوي للدراسات المنشورة في قواعد البيانات العلمية الدولية. وانطلقت الدراسة من تزايد الاهتمام العالمي بظاهرة الاحتراق الوظيفي بوصفها أحد أهم التحديات التي تواجه الأنظمة الصحية، لما لها من آثار مباشرة على الع</w:t>
      </w:r>
      <w:r>
        <w:rPr>
          <w:rFonts w:ascii="Sakkal Majalla" w:hAnsi="Sakkal Majalla" w:cs="Sakkal Majalla"/>
          <w:sz w:val="28"/>
          <w:szCs w:val="28"/>
          <w:rtl/>
        </w:rPr>
        <w:t>املين والمرضى والمؤسسات الصحية.</w:t>
      </w:r>
    </w:p>
    <w:p w14:paraId="0607970B"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واعتمدت الدراسة المنهج القائم على المراجعة المنهجية والتحليل التلوي (</w:t>
      </w:r>
      <w:r w:rsidRPr="00E278E4">
        <w:rPr>
          <w:rFonts w:ascii="Sakkal Majalla" w:hAnsi="Sakkal Majalla" w:cs="Sakkal Majalla"/>
          <w:sz w:val="28"/>
          <w:szCs w:val="28"/>
        </w:rPr>
        <w:t>Systematic Review and Meta-analysis</w:t>
      </w:r>
      <w:r w:rsidRPr="00E278E4">
        <w:rPr>
          <w:rFonts w:ascii="Sakkal Majalla" w:hAnsi="Sakkal Majalla" w:cs="Sakkal Majalla"/>
          <w:sz w:val="28"/>
          <w:szCs w:val="28"/>
          <w:rtl/>
        </w:rPr>
        <w:t>)، حيث جُمعت الدراسات المنشورة وفق معايير علمية محددة، ثم حُللت نتائجها إحصائيًا لاستخلاص تقدير أكثر دقة لانتشار الاحتراق الوظيفي والعوامل المرتبطة به. وقد شملت الدراسة عددًا كبيرًا من البحوث التي أجريت في دول وبيئات صحية مختلفة، مما عزز من شمولية ا</w:t>
      </w:r>
      <w:r>
        <w:rPr>
          <w:rFonts w:ascii="Sakkal Majalla" w:hAnsi="Sakkal Majalla" w:cs="Sakkal Majalla"/>
          <w:sz w:val="28"/>
          <w:szCs w:val="28"/>
          <w:rtl/>
        </w:rPr>
        <w:t>لنتائج وإمكانية الاستفادة منها.</w:t>
      </w:r>
    </w:p>
    <w:p w14:paraId="6C3A23D6"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وأظهرت نتائج الدراسة أن الاحتراق الوظيفي يعد ظاهرة واسعة الانتشار بين الممرضين، وأن ارتفاع مستوياته يرتبط بانخفاض الأداء المهني، وضعف الالتزام بالمعايير المهنية، وتراجع جودة الرعاية الصحية، بالإضافة إلى زيادة احتمالية وقوع الأخطاء الطبية وانخفاض مستوى سلامة المرضى. كما بينت النتائج أن ارتفاع أعباء العمل، ونقص الدعم التنظيمي، وقلة الموارد البشرية، تمثل من أبرز العوامل المؤدية إلى الاحتراق الوظيفي (</w:t>
      </w:r>
      <w:proofErr w:type="spellStart"/>
      <w:r w:rsidRPr="00E278E4">
        <w:rPr>
          <w:rFonts w:ascii="Sakkal Majalla" w:hAnsi="Sakkal Majalla" w:cs="Sakkal Majalla"/>
          <w:sz w:val="28"/>
          <w:szCs w:val="28"/>
        </w:rPr>
        <w:t>Ghasemi</w:t>
      </w:r>
      <w:proofErr w:type="spellEnd"/>
      <w:r w:rsidRPr="00E278E4">
        <w:rPr>
          <w:rFonts w:ascii="Sakkal Majalla" w:hAnsi="Sakkal Majalla" w:cs="Sakkal Majalla"/>
          <w:sz w:val="28"/>
          <w:szCs w:val="28"/>
        </w:rPr>
        <w:t xml:space="preserve"> et al., 2023</w:t>
      </w:r>
      <w:r>
        <w:rPr>
          <w:rFonts w:ascii="Sakkal Majalla" w:hAnsi="Sakkal Majalla" w:cs="Sakkal Majalla"/>
          <w:sz w:val="28"/>
          <w:szCs w:val="28"/>
          <w:rtl/>
        </w:rPr>
        <w:t>).</w:t>
      </w:r>
    </w:p>
    <w:p w14:paraId="0D7DB458"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كما أوضحت الدراسة أن المؤسسات الصحية التي تطبق برامج داعمة للصحة النفسية وتحسن بيئة العمل تحقق معدلات أقل من الاحتراق الوظيفي، وهو ما ينعكس بصورة إيجابية على جودة الخدمات الصحية</w:t>
      </w:r>
      <w:r>
        <w:rPr>
          <w:rFonts w:ascii="Sakkal Majalla" w:hAnsi="Sakkal Majalla" w:cs="Sakkal Majalla"/>
          <w:sz w:val="28"/>
          <w:szCs w:val="28"/>
          <w:rtl/>
        </w:rPr>
        <w:t xml:space="preserve"> واستقرار القوى العاملة الصحية.</w:t>
      </w:r>
    </w:p>
    <w:p w14:paraId="2A7C4127"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lastRenderedPageBreak/>
        <w:t>ومن الناحية النقدية، تتميز الدراسة بقوة تصميمها المنهجي لاعتمادها على التحليل التلوي، الذي يوفر مستوى مرتفعًا من قوة الأدلة مقارنة بالدراسات الفردية. كما أن تنوع البيئات الصحية التي شملتها الدراسة يزيد من القيمة العلمية لنتائجها. إلا أن اختلاف أدوات قياس الاحتراق الوظيفي بين الدراسات المشمولة قد يؤدي إلى وجود قدر من التباين في النتائج، كما أن اختلاف الأنظمة الصحية والثقافات التنظيمية بين الدول قد يؤثر في إمكانية تعميم ا</w:t>
      </w:r>
      <w:r>
        <w:rPr>
          <w:rFonts w:ascii="Sakkal Majalla" w:hAnsi="Sakkal Majalla" w:cs="Sakkal Majalla"/>
          <w:sz w:val="28"/>
          <w:szCs w:val="28"/>
          <w:rtl/>
        </w:rPr>
        <w:t>لنتائج على جميع البيئات الصحية.</w:t>
      </w:r>
    </w:p>
    <w:p w14:paraId="7BDC3CF2"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وترتبط هذه الدراسة بالدراسة الحالية من خلال تأكيدها أن الاحتراق الوظيفي يمثل عاملًا مؤثرًا في جودة الرعاية الصحية، كما تدعم فرضيات الدراسة الحالية المتعلقة بوجود تأثير سلبي للاحتراق الوظيفي على جودة الخدمات الصحية. واستفادت الدراسة الحالية من نتائجها في تدعيم الإطار النظري وإبراز أهمية دراسة هذه الظاهرة في القطاع الصحي الخاص بمدينة جدة</w:t>
      </w:r>
      <w:r w:rsidRPr="00E278E4">
        <w:rPr>
          <w:rFonts w:ascii="Sakkal Majalla" w:hAnsi="Sakkal Majalla" w:cs="Sakkal Majalla" w:hint="cs"/>
          <w:sz w:val="28"/>
          <w:szCs w:val="28"/>
          <w:rtl/>
        </w:rPr>
        <w:t>.</w:t>
      </w:r>
    </w:p>
    <w:p w14:paraId="4B1B1091" w14:textId="77777777" w:rsidR="00EB2B18" w:rsidRPr="00F70A55" w:rsidRDefault="00EB2B18" w:rsidP="00EB2B18">
      <w:pPr>
        <w:rPr>
          <w:rFonts w:ascii="Sakkal Majalla" w:hAnsi="Sakkal Majalla" w:cs="Sakkal Majalla"/>
          <w:b/>
          <w:bCs/>
          <w:sz w:val="28"/>
          <w:szCs w:val="28"/>
          <w:rtl/>
        </w:rPr>
      </w:pPr>
    </w:p>
    <w:p w14:paraId="68575FDE" w14:textId="77777777" w:rsidR="00EB2B18" w:rsidRPr="00F70A55" w:rsidRDefault="00EB2B18" w:rsidP="00EB2B18">
      <w:pPr>
        <w:rPr>
          <w:rFonts w:ascii="Sakkal Majalla" w:hAnsi="Sakkal Majalla" w:cs="Sakkal Majalla"/>
          <w:b/>
          <w:bCs/>
          <w:sz w:val="28"/>
          <w:szCs w:val="28"/>
          <w:rtl/>
        </w:rPr>
      </w:pPr>
      <w:r w:rsidRPr="00F70A55">
        <w:rPr>
          <w:rFonts w:ascii="Sakkal Majalla" w:hAnsi="Sakkal Majalla" w:cs="Sakkal Majalla" w:hint="cs"/>
          <w:b/>
          <w:bCs/>
          <w:sz w:val="28"/>
          <w:szCs w:val="28"/>
          <w:rtl/>
        </w:rPr>
        <w:t>الدراسة الثامنة</w:t>
      </w:r>
      <w:r w:rsidRPr="00F70A55">
        <w:rPr>
          <w:b/>
          <w:bCs/>
        </w:rPr>
        <w:t xml:space="preserve"> </w:t>
      </w:r>
      <w:r w:rsidRPr="00F70A55">
        <w:rPr>
          <w:rFonts w:ascii="Sakkal Majalla" w:hAnsi="Sakkal Majalla" w:cs="Sakkal Majalla"/>
          <w:b/>
          <w:bCs/>
          <w:sz w:val="28"/>
          <w:szCs w:val="28"/>
        </w:rPr>
        <w:t>Mahfouz et al</w:t>
      </w:r>
      <w:r w:rsidRPr="00F70A55">
        <w:rPr>
          <w:rFonts w:ascii="Sakkal Majalla" w:hAnsi="Sakkal Majalla" w:cs="Sakkal Majalla"/>
          <w:b/>
          <w:bCs/>
          <w:sz w:val="28"/>
          <w:szCs w:val="28"/>
          <w:rtl/>
        </w:rPr>
        <w:t>. (2023)</w:t>
      </w:r>
    </w:p>
    <w:p w14:paraId="7B05B5A4"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 xml:space="preserve">هدفت دراسة </w:t>
      </w:r>
      <w:r w:rsidRPr="00E278E4">
        <w:rPr>
          <w:rFonts w:ascii="Sakkal Majalla" w:hAnsi="Sakkal Majalla" w:cs="Sakkal Majalla"/>
          <w:sz w:val="28"/>
          <w:szCs w:val="28"/>
        </w:rPr>
        <w:t>Mahfouz et al</w:t>
      </w:r>
      <w:r w:rsidRPr="00E278E4">
        <w:rPr>
          <w:rFonts w:ascii="Sakkal Majalla" w:hAnsi="Sakkal Majalla" w:cs="Sakkal Majalla"/>
          <w:sz w:val="28"/>
          <w:szCs w:val="28"/>
          <w:rtl/>
        </w:rPr>
        <w:t xml:space="preserve">. (2023) إلى التعرف على مستوى الاحتراق الوظيفي لدى العاملين في القطاع الصحي بالمملكة العربية السعودية، وتحليل علاقته بجودة الحياة المهنية وبعض المتغيرات التنظيمية والشخصية. وجاءت الدراسة في ظل الاهتمام المتزايد بتحسين بيئة العمل في القطاع الصحي السعودي، بما يتوافق مع مستهدفات تطوير القطاع </w:t>
      </w:r>
      <w:r>
        <w:rPr>
          <w:rFonts w:ascii="Sakkal Majalla" w:hAnsi="Sakkal Majalla" w:cs="Sakkal Majalla"/>
          <w:sz w:val="28"/>
          <w:szCs w:val="28"/>
          <w:rtl/>
        </w:rPr>
        <w:t>الصحي ورفع جودة الخدمات الصحية.</w:t>
      </w:r>
    </w:p>
    <w:p w14:paraId="2516474C"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واعتمدت الدراسة المنهج الوصفي التحليلي، حيث جُمعت البيانات باستخدام استبانة وزعت على عينة من العاملين في عدد من المؤسسات الصحية السعودية، وشملت أطباء وممرضين وأخصائيين صحيين. واستخدم الباحثون أدوات قياس معتمدة لقياس الاحتراق الوظيفي وجودة الحياة المهنية، كما أُجريت التحليلات الإحصائية المناسبة ل</w:t>
      </w:r>
      <w:r>
        <w:rPr>
          <w:rFonts w:ascii="Sakkal Majalla" w:hAnsi="Sakkal Majalla" w:cs="Sakkal Majalla"/>
          <w:sz w:val="28"/>
          <w:szCs w:val="28"/>
          <w:rtl/>
        </w:rPr>
        <w:t>لكشف عن العلاقات بين المتغيرات.</w:t>
      </w:r>
    </w:p>
    <w:p w14:paraId="62B9E5AE"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وأظهرت النتائج أن نسبة ملحوظة من المشاركين يعانون من مستويات متوسطة إلى مرتفعة من الاحتراق الوظيفي، خاصة في بعد الإجهاد العاطفي. كما تبين وجود علاقة عكسية بين الاحتراق الوظيفي وجودة الحياة المهنية، حيث ارتبط ارتفاع الاحتراق الوظيفي بانخفاض الرضا الوظيفي والإنتاجية المهنية، وهو ما ينعكس بصورة غير مباشرة على جودة الخدمات الصحية المقدمة للمستفيدين (</w:t>
      </w:r>
      <w:r w:rsidRPr="00E278E4">
        <w:rPr>
          <w:rFonts w:ascii="Sakkal Majalla" w:hAnsi="Sakkal Majalla" w:cs="Sakkal Majalla"/>
          <w:sz w:val="28"/>
          <w:szCs w:val="28"/>
        </w:rPr>
        <w:t>Mahfouz et al., 2023</w:t>
      </w:r>
      <w:r>
        <w:rPr>
          <w:rFonts w:ascii="Sakkal Majalla" w:hAnsi="Sakkal Majalla" w:cs="Sakkal Majalla"/>
          <w:sz w:val="28"/>
          <w:szCs w:val="28"/>
          <w:rtl/>
        </w:rPr>
        <w:t>).</w:t>
      </w:r>
    </w:p>
    <w:p w14:paraId="10AD3176"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وأوصت الدراسة بضرورة تطوير برامج للصحة النفسية المهنية، وتحسين بيئة العمل، وتعزيز الدعم الإداري، وتخفيف الضغوط المهنية، لما لذلك من أثر في الحد من الاحتراق الوظيفي وتحسين جو</w:t>
      </w:r>
      <w:r>
        <w:rPr>
          <w:rFonts w:ascii="Sakkal Majalla" w:hAnsi="Sakkal Majalla" w:cs="Sakkal Majalla"/>
          <w:sz w:val="28"/>
          <w:szCs w:val="28"/>
          <w:rtl/>
        </w:rPr>
        <w:t>دة الأداء داخل المؤسسات الصحية.</w:t>
      </w:r>
    </w:p>
    <w:p w14:paraId="5F4F28E6"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 xml:space="preserve">ومن الناحية النقدية، تكتسب الدراسة أهمية خاصة لكونها أجريت في البيئة السعودية، مما يجعل نتائجها أكثر ارتباطًا بسياق الدراسة الحالية. كما أنها شملت أكثر من فئة من فئات الكوادر الصحية، الأمر الذي يعزز من شمولية النتائج. ومع ذلك، فإن تركيز الدراسة على جودة الحياة المهنية أكثر من تركيزها على جودة الرعاية الصحية يمثل أحد </w:t>
      </w:r>
      <w:r w:rsidRPr="00E278E4">
        <w:rPr>
          <w:rFonts w:ascii="Sakkal Majalla" w:hAnsi="Sakkal Majalla" w:cs="Sakkal Majalla"/>
          <w:sz w:val="28"/>
          <w:szCs w:val="28"/>
          <w:rtl/>
        </w:rPr>
        <w:lastRenderedPageBreak/>
        <w:t>جوانب القصور، وهو ما تسعى الدراسة الحالية إلى معالجته من خلال قياس الأثر المباشر للاحتراق ا</w:t>
      </w:r>
      <w:r>
        <w:rPr>
          <w:rFonts w:ascii="Sakkal Majalla" w:hAnsi="Sakkal Majalla" w:cs="Sakkal Majalla"/>
          <w:sz w:val="28"/>
          <w:szCs w:val="28"/>
          <w:rtl/>
        </w:rPr>
        <w:t>لوظيفي على جودة الرعاية الصحية.</w:t>
      </w:r>
    </w:p>
    <w:p w14:paraId="7AE0DFC2"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وتتفق هذه الدراسة مع الدراسة الحالية في اهتمامها بقياس الاحتراق الوظيفي لدى الكوادر الصحية داخل المملكة العربية السعودية، إلا أنها تختلف عنها في المتغير التابع، حيث تركز الدراسة الحالية على جودة الرعاية الصحية بدلاً من جودة الحياة المهنية، مما يمنحها إضافة علمية جديدة تسهم في سد جزء من الفجوة البحثية في هذا المجال</w:t>
      </w:r>
      <w:r w:rsidRPr="00E278E4">
        <w:rPr>
          <w:rFonts w:ascii="Sakkal Majalla" w:hAnsi="Sakkal Majalla" w:cs="Sakkal Majalla" w:hint="cs"/>
          <w:sz w:val="28"/>
          <w:szCs w:val="28"/>
          <w:rtl/>
        </w:rPr>
        <w:t>.</w:t>
      </w:r>
    </w:p>
    <w:p w14:paraId="1FF51E5F" w14:textId="77777777" w:rsidR="00EB2B18" w:rsidRDefault="00EB2B18" w:rsidP="00EB2B18">
      <w:pPr>
        <w:rPr>
          <w:rFonts w:ascii="Sakkal Majalla" w:hAnsi="Sakkal Majalla" w:cs="Sakkal Majalla"/>
          <w:sz w:val="28"/>
          <w:szCs w:val="28"/>
          <w:u w:val="single"/>
          <w:rtl/>
        </w:rPr>
      </w:pPr>
    </w:p>
    <w:p w14:paraId="199AF6F5" w14:textId="77777777" w:rsidR="00EB2B18" w:rsidRPr="00F70A55" w:rsidRDefault="00EB2B18" w:rsidP="00EB2B18">
      <w:pPr>
        <w:rPr>
          <w:rFonts w:ascii="Sakkal Majalla" w:hAnsi="Sakkal Majalla" w:cs="Sakkal Majalla"/>
          <w:b/>
          <w:bCs/>
          <w:sz w:val="28"/>
          <w:szCs w:val="28"/>
          <w:rtl/>
        </w:rPr>
      </w:pPr>
      <w:r w:rsidRPr="00F70A55">
        <w:rPr>
          <w:rFonts w:ascii="Sakkal Majalla" w:hAnsi="Sakkal Majalla" w:cs="Sakkal Majalla" w:hint="cs"/>
          <w:b/>
          <w:bCs/>
          <w:sz w:val="28"/>
          <w:szCs w:val="28"/>
          <w:rtl/>
        </w:rPr>
        <w:t>الدراسة التاسعة</w:t>
      </w:r>
      <w:r w:rsidRPr="00F70A55">
        <w:rPr>
          <w:b/>
          <w:bCs/>
        </w:rPr>
        <w:t xml:space="preserve"> </w:t>
      </w:r>
      <w:r w:rsidRPr="00F70A55">
        <w:rPr>
          <w:rFonts w:ascii="Sakkal Majalla" w:hAnsi="Sakkal Majalla" w:cs="Sakkal Majalla"/>
          <w:b/>
          <w:bCs/>
          <w:sz w:val="28"/>
          <w:szCs w:val="28"/>
        </w:rPr>
        <w:t>Quigley et al</w:t>
      </w:r>
      <w:r w:rsidRPr="00F70A55">
        <w:rPr>
          <w:rFonts w:ascii="Sakkal Majalla" w:hAnsi="Sakkal Majalla" w:cs="Sakkal Majalla"/>
          <w:b/>
          <w:bCs/>
          <w:sz w:val="28"/>
          <w:szCs w:val="28"/>
          <w:rtl/>
        </w:rPr>
        <w:t>. (2024)</w:t>
      </w:r>
    </w:p>
    <w:p w14:paraId="6900E3AD"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 xml:space="preserve">هدفت دراسة </w:t>
      </w:r>
      <w:r w:rsidRPr="00E278E4">
        <w:rPr>
          <w:rFonts w:ascii="Sakkal Majalla" w:hAnsi="Sakkal Majalla" w:cs="Sakkal Majalla"/>
          <w:sz w:val="28"/>
          <w:szCs w:val="28"/>
        </w:rPr>
        <w:t>Quigley et al</w:t>
      </w:r>
      <w:r w:rsidRPr="00E278E4">
        <w:rPr>
          <w:rFonts w:ascii="Sakkal Majalla" w:hAnsi="Sakkal Majalla" w:cs="Sakkal Majalla"/>
          <w:sz w:val="28"/>
          <w:szCs w:val="28"/>
          <w:rtl/>
        </w:rPr>
        <w:t>. (2024) إلى تحليل العلاقة بين الاحتراق الوظيفي لدى مقدمي الرعاية الصحية وجودة الخدمات الصحية وتجربة المرضى، مع التركيز على تأثير الاحتراق الوظيفي في سلامة المرضى ومستوى رضاهم عن الخدمات الصحية المقدمة. وانطلقت الدراسة من الاهتمام المتزايد بدمج مؤشرات الصحة المهنية للعاملين ضمن مؤ</w:t>
      </w:r>
      <w:r>
        <w:rPr>
          <w:rFonts w:ascii="Sakkal Majalla" w:hAnsi="Sakkal Majalla" w:cs="Sakkal Majalla"/>
          <w:sz w:val="28"/>
          <w:szCs w:val="28"/>
          <w:rtl/>
        </w:rPr>
        <w:t>شرات تقييم جودة الرعاية الصحية.</w:t>
      </w:r>
    </w:p>
    <w:p w14:paraId="622B5969"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واعتمدت الدراسة المنهج الكمي التحليلي، حيث استخدمت بيانات مؤسسية وتقارير جودة الأداء في عدد من المؤسسات الصحية، إضافة إلى مقاييس معتمدة لقياس الاحتراق الوظيفي ومؤشرات تجربة المرضى وجودة الرعاية الصحية. كما استخدمت نماذج تحليل إحصائي متقدم</w:t>
      </w:r>
      <w:r>
        <w:rPr>
          <w:rFonts w:ascii="Sakkal Majalla" w:hAnsi="Sakkal Majalla" w:cs="Sakkal Majalla"/>
          <w:sz w:val="28"/>
          <w:szCs w:val="28"/>
          <w:rtl/>
        </w:rPr>
        <w:t>ة لدراسة العلاقة بين المتغيرات.</w:t>
      </w:r>
    </w:p>
    <w:p w14:paraId="3411EAC3"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وأظهرت النتائج وجود علاقة سلبية ذات دلالة إحصائية بين الاحتراق الوظيفي وجودة الرعاية الصحية، حيث تبين أن ارتفاع مستويات الاحتراق الوظيفي لدى مقدمي الرعاية الصحية يرتبط بانخفاض رضا المرضى، وتراجع جودة التواصل معهم، وزيادة احتمالية وقوع الأخطاء المرتبطة بالرعاية الصحية. كما أكدت الدراسة أن تحسين بيئة العمل ودعم العاملين يسهم في رفع جودة الخدمات الصحية وتحسين تجربة المرضى (</w:t>
      </w:r>
      <w:r w:rsidRPr="00E278E4">
        <w:rPr>
          <w:rFonts w:ascii="Sakkal Majalla" w:hAnsi="Sakkal Majalla" w:cs="Sakkal Majalla"/>
          <w:sz w:val="28"/>
          <w:szCs w:val="28"/>
        </w:rPr>
        <w:t>Quigley et al., 2024</w:t>
      </w:r>
      <w:r>
        <w:rPr>
          <w:rFonts w:ascii="Sakkal Majalla" w:hAnsi="Sakkal Majalla" w:cs="Sakkal Majalla"/>
          <w:sz w:val="28"/>
          <w:szCs w:val="28"/>
          <w:rtl/>
        </w:rPr>
        <w:t>).</w:t>
      </w:r>
    </w:p>
    <w:p w14:paraId="2E67F79C"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وأوصت الدراسة بضرورة إدراج مؤشرات الاحتراق الوظيفي ضمن أنظمة تقييم الأداء المؤسسي، واعتبار الصحة النفسية للعاملين الصحيين أحد المؤشرات الرئ</w:t>
      </w:r>
      <w:r>
        <w:rPr>
          <w:rFonts w:ascii="Sakkal Majalla" w:hAnsi="Sakkal Majalla" w:cs="Sakkal Majalla"/>
          <w:sz w:val="28"/>
          <w:szCs w:val="28"/>
          <w:rtl/>
        </w:rPr>
        <w:t>يسة لتحسين جودة الرعاية الصحية.</w:t>
      </w:r>
    </w:p>
    <w:p w14:paraId="6592DB0F"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ومن الناحية النقدية، تتميز الدراسة بربطها بين الاحتراق الوظيفي وتجربة المرضى، وهو اتجاه حديث في بحوث الإدارة الصحية، كما أنها اعتمدت على بيانات مؤسسية فعلية إلى جانب المقاييس النفسية، مما يزيد من قوة نتائجها. إلا أن اقتصارها على مؤسسات صحية محددة قد يحد من إمكانية تعميم نت</w:t>
      </w:r>
      <w:r>
        <w:rPr>
          <w:rFonts w:ascii="Sakkal Majalla" w:hAnsi="Sakkal Majalla" w:cs="Sakkal Majalla"/>
          <w:sz w:val="28"/>
          <w:szCs w:val="28"/>
          <w:rtl/>
        </w:rPr>
        <w:t>ائجها على جميع القطاعات الصحية.</w:t>
      </w:r>
    </w:p>
    <w:p w14:paraId="4DEAC1EA" w14:textId="77777777" w:rsidR="00EB2B18"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وترتبط هذه الدراسة ارتباطًا وثيقًا بالدراسة الحالية، إذ تتناول المتغيرين نفسيهما، وهما الاحتراق الوظيفي وجودة الرعاية الصحية، كما تدعم الفرضية الرئيسة للدراسة الحالية التي تفترض وجود أثر ذي دلالة إحصائية للاحتراق الوظيفي على جودة الرعاية الصحية. وتختلف عنها في أن الدراسة الحالية ستركز على القطاع الصحي الخاص بمدينة جدة، وهو سياق لم يحظَ بدراسة كافية في الأدبيات الحديثة</w:t>
      </w:r>
      <w:r>
        <w:rPr>
          <w:rFonts w:ascii="Sakkal Majalla" w:hAnsi="Sakkal Majalla" w:cs="Sakkal Majalla" w:hint="cs"/>
          <w:sz w:val="28"/>
          <w:szCs w:val="28"/>
          <w:rtl/>
        </w:rPr>
        <w:t>.</w:t>
      </w:r>
    </w:p>
    <w:p w14:paraId="421E0453" w14:textId="77777777" w:rsidR="00EB2B18" w:rsidRDefault="00EB2B18" w:rsidP="00EB2B18">
      <w:pPr>
        <w:rPr>
          <w:rFonts w:ascii="Sakkal Majalla" w:hAnsi="Sakkal Majalla" w:cs="Sakkal Majalla"/>
          <w:sz w:val="28"/>
          <w:szCs w:val="28"/>
          <w:rtl/>
        </w:rPr>
      </w:pPr>
      <w:r>
        <w:rPr>
          <w:rFonts w:ascii="Sakkal Majalla" w:hAnsi="Sakkal Majalla" w:cs="Sakkal Majalla" w:hint="cs"/>
          <w:sz w:val="28"/>
          <w:szCs w:val="28"/>
          <w:rtl/>
        </w:rPr>
        <w:t xml:space="preserve"> </w:t>
      </w:r>
    </w:p>
    <w:p w14:paraId="1498C796" w14:textId="77777777" w:rsidR="00EB2B18" w:rsidRPr="00602030" w:rsidRDefault="00EB2B18" w:rsidP="00EB2B18">
      <w:pPr>
        <w:rPr>
          <w:rFonts w:ascii="Sakkal Majalla" w:hAnsi="Sakkal Majalla" w:cs="Sakkal Majalla"/>
          <w:b/>
          <w:bCs/>
          <w:sz w:val="28"/>
          <w:szCs w:val="28"/>
          <w:rtl/>
        </w:rPr>
      </w:pPr>
      <w:r w:rsidRPr="00602030">
        <w:rPr>
          <w:rFonts w:ascii="Sakkal Majalla" w:hAnsi="Sakkal Majalla" w:cs="Sakkal Majalla" w:hint="cs"/>
          <w:b/>
          <w:bCs/>
          <w:sz w:val="28"/>
          <w:szCs w:val="28"/>
          <w:rtl/>
        </w:rPr>
        <w:lastRenderedPageBreak/>
        <w:t>الدراسة العاشرة</w:t>
      </w:r>
      <w:r w:rsidRPr="00602030">
        <w:rPr>
          <w:b/>
          <w:bCs/>
        </w:rPr>
        <w:t xml:space="preserve"> </w:t>
      </w:r>
      <w:r w:rsidRPr="00602030">
        <w:rPr>
          <w:rFonts w:ascii="Sakkal Majalla" w:hAnsi="Sakkal Majalla" w:cs="Sakkal Majalla"/>
          <w:b/>
          <w:bCs/>
          <w:sz w:val="28"/>
          <w:szCs w:val="28"/>
        </w:rPr>
        <w:t>Li &amp; Yang</w:t>
      </w:r>
      <w:r w:rsidRPr="00602030">
        <w:rPr>
          <w:rFonts w:ascii="Sakkal Majalla" w:hAnsi="Sakkal Majalla" w:cs="Sakkal Majalla"/>
          <w:b/>
          <w:bCs/>
          <w:sz w:val="28"/>
          <w:szCs w:val="28"/>
          <w:rtl/>
        </w:rPr>
        <w:t xml:space="preserve"> (2024)</w:t>
      </w:r>
    </w:p>
    <w:p w14:paraId="442D7A64"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 xml:space="preserve">هدفت دراسة </w:t>
      </w:r>
      <w:r w:rsidRPr="00E278E4">
        <w:rPr>
          <w:rFonts w:ascii="Sakkal Majalla" w:hAnsi="Sakkal Majalla" w:cs="Sakkal Majalla"/>
          <w:sz w:val="28"/>
          <w:szCs w:val="28"/>
        </w:rPr>
        <w:t>Li and Yang</w:t>
      </w:r>
      <w:r w:rsidRPr="00E278E4">
        <w:rPr>
          <w:rFonts w:ascii="Sakkal Majalla" w:hAnsi="Sakkal Majalla" w:cs="Sakkal Majalla"/>
          <w:sz w:val="28"/>
          <w:szCs w:val="28"/>
          <w:rtl/>
        </w:rPr>
        <w:t xml:space="preserve"> (2024) إلى تحليل العلاقة بين الاحتراق الوظيفي لدى الممرضين وجودة الرعاية الصحية وسلامة المرضى، وذلك من خلال مراجعة منهجية وتحليل تلوي للدراسات المنشورة عالميًا. وجاءت الدراسة استجابةً لتزايد الأدلة العلمية التي تشير إلى أن الاحتراق الوظيفي يمثل أحد أهم التحديات التي تواجه المؤسسات الصحية، لما له من آثار سلبية على الأداء المهني وجودة</w:t>
      </w:r>
      <w:r>
        <w:rPr>
          <w:rFonts w:ascii="Sakkal Majalla" w:hAnsi="Sakkal Majalla" w:cs="Sakkal Majalla"/>
          <w:sz w:val="28"/>
          <w:szCs w:val="28"/>
          <w:rtl/>
        </w:rPr>
        <w:t xml:space="preserve"> الخدمات الصحية المقدمة للمرضى.</w:t>
      </w:r>
    </w:p>
    <w:p w14:paraId="1FBD3150"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واعتمدت الدراسة على منهج المراجعة المنهجية والتحليل التلوي (</w:t>
      </w:r>
      <w:r w:rsidRPr="00E278E4">
        <w:rPr>
          <w:rFonts w:ascii="Sakkal Majalla" w:hAnsi="Sakkal Majalla" w:cs="Sakkal Majalla"/>
          <w:sz w:val="28"/>
          <w:szCs w:val="28"/>
        </w:rPr>
        <w:t>Systematic Review and Meta-analysis</w:t>
      </w:r>
      <w:r w:rsidRPr="00E278E4">
        <w:rPr>
          <w:rFonts w:ascii="Sakkal Majalla" w:hAnsi="Sakkal Majalla" w:cs="Sakkal Majalla"/>
          <w:sz w:val="28"/>
          <w:szCs w:val="28"/>
          <w:rtl/>
        </w:rPr>
        <w:t>)، حيث شملت (85) دراسة منشورة في قواعد البيانات العلمية العالمية، واستوفت معايير إدراج صارمة لضمان جودة الدراسات المشمولة. كما استخدم الباحثان أساليب إحصائية متقدمة لتجميع النتائج وتحليل حجم التأثير بين الاحتراق الوظي</w:t>
      </w:r>
      <w:r>
        <w:rPr>
          <w:rFonts w:ascii="Sakkal Majalla" w:hAnsi="Sakkal Majalla" w:cs="Sakkal Majalla"/>
          <w:sz w:val="28"/>
          <w:szCs w:val="28"/>
          <w:rtl/>
        </w:rPr>
        <w:t>في ومؤشرات جودة الرعاية الصحية.</w:t>
      </w:r>
    </w:p>
    <w:p w14:paraId="38197B84"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وأظهرت نتائج الدراسة وجود علاقة سلبية قوية بين الاحتراق الوظيفي وجودة الرعاية الصحية، حيث ارتبط ارتفاع مستويات الاحتراق الوظيفي بانخفاض جودة الرعاية المقدمة، وزيادة احتمالية وقوع الأخطاء الطبية، وانخفاض مستوى سلامة المرضى، إضافة إلى تراجع رضا المرضى عن الخدمات الصحية. كما أوضحت النتائج أن بعد الإجهاد العاطفي كان الأكثر تأثيرًا في انخفاض جودة الأداء المهني مقارنة ببعدي تبلد المشاعر وانخفاض الإنجاز الشخصي (</w:t>
      </w:r>
      <w:r w:rsidRPr="00E278E4">
        <w:rPr>
          <w:rFonts w:ascii="Sakkal Majalla" w:hAnsi="Sakkal Majalla" w:cs="Sakkal Majalla"/>
          <w:sz w:val="28"/>
          <w:szCs w:val="28"/>
        </w:rPr>
        <w:t>Li &amp; Yang, 2024</w:t>
      </w:r>
      <w:r>
        <w:rPr>
          <w:rFonts w:ascii="Sakkal Majalla" w:hAnsi="Sakkal Majalla" w:cs="Sakkal Majalla"/>
          <w:sz w:val="28"/>
          <w:szCs w:val="28"/>
          <w:rtl/>
        </w:rPr>
        <w:t>).</w:t>
      </w:r>
    </w:p>
    <w:p w14:paraId="44A44C4C"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وأشارت الدراسة إلى أن المؤسسات الصحية التي تتبنى استراتيجيات للحد من الضغوط المهنية، وتعزيز الدعم النفسي والتنظيمي للعاملين، تحقق مستويات أقل من الاحتراق الوظيفي، وهو ما ينعكس إيجابًا على جود</w:t>
      </w:r>
      <w:r>
        <w:rPr>
          <w:rFonts w:ascii="Sakkal Majalla" w:hAnsi="Sakkal Majalla" w:cs="Sakkal Majalla"/>
          <w:sz w:val="28"/>
          <w:szCs w:val="28"/>
          <w:rtl/>
        </w:rPr>
        <w:t>ة الرعاية الصحية وسلامة المرضى.</w:t>
      </w:r>
    </w:p>
    <w:p w14:paraId="6E0FD52D" w14:textId="77777777" w:rsidR="00EB2B18" w:rsidRPr="00E278E4"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 xml:space="preserve">ومن الناحية النقدية، تتميز الدراسة بقوة تصميمها المنهجي لاعتمادها على التحليل التلوي، الأمر الذي يمنح نتائجها درجة عالية من الموثوقية وقوة الاستدلال. كما أن شمولها عددًا كبيرًا من الدراسات يزيد من إمكانية تعميم نتائجها. ومع ذلك، فإن اختلاف البيئات الصحية وأدوات القياس المستخدمة في الدراسات المشمولة قد يؤدي إلى وجود تباين في حجم التأثير بين الدراسات، وهو ما أشار </w:t>
      </w:r>
      <w:r>
        <w:rPr>
          <w:rFonts w:ascii="Sakkal Majalla" w:hAnsi="Sakkal Majalla" w:cs="Sakkal Majalla"/>
          <w:sz w:val="28"/>
          <w:szCs w:val="28"/>
          <w:rtl/>
        </w:rPr>
        <w:t>إليه الباحثان ضمن حدود الدراسة.</w:t>
      </w:r>
    </w:p>
    <w:p w14:paraId="707209D1" w14:textId="77777777" w:rsidR="00EB2B18" w:rsidRDefault="00EB2B18" w:rsidP="00EB2B18">
      <w:pPr>
        <w:rPr>
          <w:rFonts w:ascii="Sakkal Majalla" w:hAnsi="Sakkal Majalla" w:cs="Sakkal Majalla"/>
          <w:sz w:val="28"/>
          <w:szCs w:val="28"/>
          <w:rtl/>
        </w:rPr>
      </w:pPr>
      <w:r w:rsidRPr="00E278E4">
        <w:rPr>
          <w:rFonts w:ascii="Sakkal Majalla" w:hAnsi="Sakkal Majalla" w:cs="Sakkal Majalla"/>
          <w:sz w:val="28"/>
          <w:szCs w:val="28"/>
          <w:rtl/>
        </w:rPr>
        <w:t>وتتفق هذه الدراسة مع الدراسة الحالية في تناولها للعلاقة بين الاحتراق الوظيفي وجودة الرعاية الصحية، كما تدعم الفرضية الرئيسة التي تنطلق منها الدراسة الحالية، والتي تفترض وجود أثر ذي دلالة إحصائية للاحتراق الوظيفي على جودة الرعاية الصحية. إلا أنها تختلف عنها في طبيعتها؛ إذ اعتمدت على التحليل التلوي للدراسات السابقة، في حين تعتمد الدراسة الحالية على الدراسة الميدانية باستخدام الاستبانة داخل مؤسسات القطاع الصحي الخاص بمدينة جدة. وقد استفادت الدراسة الحالية من نتائج هذه الدراسة في تدعيم الإطار النظري وصياغة الفرضيات، واختيار أبعاد الاحتراق الوظيفي التي سيتم قياسها</w:t>
      </w:r>
      <w:r>
        <w:rPr>
          <w:rFonts w:ascii="Sakkal Majalla" w:hAnsi="Sakkal Majalla" w:cs="Sakkal Majalla" w:hint="cs"/>
          <w:sz w:val="28"/>
          <w:szCs w:val="28"/>
          <w:rtl/>
        </w:rPr>
        <w:t>.</w:t>
      </w:r>
    </w:p>
    <w:p w14:paraId="61EF9B79" w14:textId="77777777" w:rsidR="00EB2B18" w:rsidRPr="00602030" w:rsidRDefault="00EB2B18" w:rsidP="00EB2B18">
      <w:pPr>
        <w:rPr>
          <w:rFonts w:ascii="Sakkal Majalla" w:hAnsi="Sakkal Majalla" w:cs="Sakkal Majalla"/>
          <w:b/>
          <w:bCs/>
          <w:sz w:val="28"/>
          <w:szCs w:val="28"/>
          <w:rtl/>
        </w:rPr>
      </w:pPr>
      <w:r w:rsidRPr="00602030">
        <w:rPr>
          <w:rFonts w:ascii="Sakkal Majalla" w:hAnsi="Sakkal Majalla" w:cs="Sakkal Majalla"/>
          <w:b/>
          <w:bCs/>
          <w:sz w:val="28"/>
          <w:szCs w:val="28"/>
          <w:rtl/>
        </w:rPr>
        <w:t xml:space="preserve">الدراسة الحادية عشرة: </w:t>
      </w:r>
      <w:proofErr w:type="spellStart"/>
      <w:r w:rsidRPr="00602030">
        <w:rPr>
          <w:rFonts w:ascii="Sakkal Majalla" w:hAnsi="Sakkal Majalla" w:cs="Sakkal Majalla"/>
          <w:b/>
          <w:bCs/>
          <w:sz w:val="28"/>
          <w:szCs w:val="28"/>
        </w:rPr>
        <w:t>Shanafelt</w:t>
      </w:r>
      <w:proofErr w:type="spellEnd"/>
      <w:r w:rsidRPr="00602030">
        <w:rPr>
          <w:rFonts w:ascii="Sakkal Majalla" w:hAnsi="Sakkal Majalla" w:cs="Sakkal Majalla"/>
          <w:b/>
          <w:bCs/>
          <w:sz w:val="28"/>
          <w:szCs w:val="28"/>
        </w:rPr>
        <w:t xml:space="preserve"> et al</w:t>
      </w:r>
      <w:r w:rsidRPr="00602030">
        <w:rPr>
          <w:rFonts w:ascii="Sakkal Majalla" w:hAnsi="Sakkal Majalla" w:cs="Sakkal Majalla"/>
          <w:b/>
          <w:bCs/>
          <w:sz w:val="28"/>
          <w:szCs w:val="28"/>
          <w:rtl/>
        </w:rPr>
        <w:t>. (2021)</w:t>
      </w:r>
    </w:p>
    <w:p w14:paraId="402C573C" w14:textId="77777777" w:rsidR="00EB2B18" w:rsidRPr="006C12FE" w:rsidRDefault="00EB2B18" w:rsidP="00EB2B18">
      <w:pPr>
        <w:rPr>
          <w:rFonts w:ascii="Sakkal Majalla" w:hAnsi="Sakkal Majalla" w:cs="Sakkal Majalla"/>
          <w:sz w:val="28"/>
          <w:szCs w:val="28"/>
          <w:rtl/>
        </w:rPr>
      </w:pPr>
      <w:r w:rsidRPr="006C12FE">
        <w:rPr>
          <w:rFonts w:ascii="Sakkal Majalla" w:hAnsi="Sakkal Majalla" w:cs="Sakkal Majalla"/>
          <w:sz w:val="28"/>
          <w:szCs w:val="28"/>
          <w:rtl/>
        </w:rPr>
        <w:t xml:space="preserve">هدفت دراسة </w:t>
      </w:r>
      <w:proofErr w:type="spellStart"/>
      <w:r w:rsidRPr="006C12FE">
        <w:rPr>
          <w:rFonts w:ascii="Sakkal Majalla" w:hAnsi="Sakkal Majalla" w:cs="Sakkal Majalla"/>
          <w:sz w:val="28"/>
          <w:szCs w:val="28"/>
        </w:rPr>
        <w:t>Shanafelt</w:t>
      </w:r>
      <w:proofErr w:type="spellEnd"/>
      <w:r w:rsidRPr="006C12FE">
        <w:rPr>
          <w:rFonts w:ascii="Sakkal Majalla" w:hAnsi="Sakkal Majalla" w:cs="Sakkal Majalla"/>
          <w:sz w:val="28"/>
          <w:szCs w:val="28"/>
        </w:rPr>
        <w:t xml:space="preserve"> et al</w:t>
      </w:r>
      <w:r w:rsidRPr="006C12FE">
        <w:rPr>
          <w:rFonts w:ascii="Sakkal Majalla" w:hAnsi="Sakkal Majalla" w:cs="Sakkal Majalla"/>
          <w:sz w:val="28"/>
          <w:szCs w:val="28"/>
          <w:rtl/>
        </w:rPr>
        <w:t xml:space="preserve">. (2021) إلى استقصاء العلاقة بين الاحتراق الوظيفي لدى الأطباء وجودة الرعاية الصحية وسلامة المرضى في المستشفيات الأمريكية، مع التركيز على مدى تأثير الضغوط المهنية في الأداء السريري </w:t>
      </w:r>
      <w:r w:rsidRPr="006C12FE">
        <w:rPr>
          <w:rFonts w:ascii="Sakkal Majalla" w:hAnsi="Sakkal Majalla" w:cs="Sakkal Majalla"/>
          <w:sz w:val="28"/>
          <w:szCs w:val="28"/>
          <w:rtl/>
        </w:rPr>
        <w:lastRenderedPageBreak/>
        <w:t>واحتمالية وقوع الأخطاء الطبية. وانطلقت الدراسة من الاهتمام المتزايد بتأثير الصحة النفسية للعاملين الصحيين في جودة الخدمات الصحية المقدمة، خاصة في ظل الضغوط الم</w:t>
      </w:r>
      <w:r>
        <w:rPr>
          <w:rFonts w:ascii="Sakkal Majalla" w:hAnsi="Sakkal Majalla" w:cs="Sakkal Majalla"/>
          <w:sz w:val="28"/>
          <w:szCs w:val="28"/>
          <w:rtl/>
        </w:rPr>
        <w:t>تزايدة التي شهدها القطاع الصحي.</w:t>
      </w:r>
    </w:p>
    <w:p w14:paraId="001B7051" w14:textId="77777777" w:rsidR="00EB2B18" w:rsidRPr="006C12FE" w:rsidRDefault="00EB2B18" w:rsidP="00EB2B18">
      <w:pPr>
        <w:rPr>
          <w:rFonts w:ascii="Sakkal Majalla" w:hAnsi="Sakkal Majalla" w:cs="Sakkal Majalla"/>
          <w:sz w:val="28"/>
          <w:szCs w:val="28"/>
          <w:rtl/>
        </w:rPr>
      </w:pPr>
      <w:r w:rsidRPr="006C12FE">
        <w:rPr>
          <w:rFonts w:ascii="Sakkal Majalla" w:hAnsi="Sakkal Majalla" w:cs="Sakkal Majalla"/>
          <w:sz w:val="28"/>
          <w:szCs w:val="28"/>
          <w:rtl/>
        </w:rPr>
        <w:t xml:space="preserve">واعتمدت الدراسة المنهج الكمي الوصفي التحليلي، حيث استخدمت استبانة إلكترونية وُزعت على أكثر من (6000) طبيب يعملون في مستشفيات ومراكز صحية داخل الولايات المتحدة الأمريكية. كما استخدمت الدراسة مقياس </w:t>
      </w:r>
      <w:proofErr w:type="spellStart"/>
      <w:r w:rsidRPr="006C12FE">
        <w:rPr>
          <w:rFonts w:ascii="Sakkal Majalla" w:hAnsi="Sakkal Majalla" w:cs="Sakkal Majalla"/>
          <w:sz w:val="28"/>
          <w:szCs w:val="28"/>
        </w:rPr>
        <w:t>Maslach</w:t>
      </w:r>
      <w:proofErr w:type="spellEnd"/>
      <w:r w:rsidRPr="006C12FE">
        <w:rPr>
          <w:rFonts w:ascii="Sakkal Majalla" w:hAnsi="Sakkal Majalla" w:cs="Sakkal Majalla"/>
          <w:sz w:val="28"/>
          <w:szCs w:val="28"/>
        </w:rPr>
        <w:t xml:space="preserve"> Burnout Inventory (MBI)</w:t>
      </w:r>
      <w:r w:rsidRPr="006C12FE">
        <w:rPr>
          <w:rFonts w:ascii="Sakkal Majalla" w:hAnsi="Sakkal Majalla" w:cs="Sakkal Majalla"/>
          <w:sz w:val="28"/>
          <w:szCs w:val="28"/>
          <w:rtl/>
        </w:rPr>
        <w:t xml:space="preserve"> لقياس الاحتراق الوظيفي، إلى جانب مؤشرات معتمدة لقياس جود</w:t>
      </w:r>
      <w:r>
        <w:rPr>
          <w:rFonts w:ascii="Sakkal Majalla" w:hAnsi="Sakkal Majalla" w:cs="Sakkal Majalla"/>
          <w:sz w:val="28"/>
          <w:szCs w:val="28"/>
          <w:rtl/>
        </w:rPr>
        <w:t>ة الرعاية الصحية وسلامة المرضى.</w:t>
      </w:r>
    </w:p>
    <w:p w14:paraId="37B08CE6" w14:textId="77777777" w:rsidR="00EB2B18" w:rsidRPr="006C12FE" w:rsidRDefault="00EB2B18" w:rsidP="00EB2B18">
      <w:pPr>
        <w:rPr>
          <w:rFonts w:ascii="Sakkal Majalla" w:hAnsi="Sakkal Majalla" w:cs="Sakkal Majalla"/>
          <w:sz w:val="28"/>
          <w:szCs w:val="28"/>
          <w:rtl/>
        </w:rPr>
      </w:pPr>
      <w:r w:rsidRPr="006C12FE">
        <w:rPr>
          <w:rFonts w:ascii="Sakkal Majalla" w:hAnsi="Sakkal Majalla" w:cs="Sakkal Majalla"/>
          <w:sz w:val="28"/>
          <w:szCs w:val="28"/>
          <w:rtl/>
        </w:rPr>
        <w:t>وأظهرت نتائج الدراسة أن نسبة مرتفعة من الأطباء يعانون من مستويات متوسطة إلى مرتفعة من الاحتراق الوظيفي، خاصة في بعد الإجهاد العاطفي. كما بينت النتائج وجود علاقة ذات دلالة إحصائية بين ارتفاع الاحتراق الوظيفي وزيادة احتمالية ارتكاب الأخطاء الطبية، وانخفاض جودة الرعاية الصحية، وتراجع الالتزام بالممارسات السريرية الآمنة. وأكدت الدراسة أن الاحتراق الوظيفي يمثل عاملًا مؤثرًا بصورة مباشرة في جودة الأداء المهني وسلامة المرضى (</w:t>
      </w:r>
      <w:proofErr w:type="spellStart"/>
      <w:r w:rsidRPr="006C12FE">
        <w:rPr>
          <w:rFonts w:ascii="Sakkal Majalla" w:hAnsi="Sakkal Majalla" w:cs="Sakkal Majalla"/>
          <w:sz w:val="28"/>
          <w:szCs w:val="28"/>
        </w:rPr>
        <w:t>Shanafelt</w:t>
      </w:r>
      <w:proofErr w:type="spellEnd"/>
      <w:r w:rsidRPr="006C12FE">
        <w:rPr>
          <w:rFonts w:ascii="Sakkal Majalla" w:hAnsi="Sakkal Majalla" w:cs="Sakkal Majalla"/>
          <w:sz w:val="28"/>
          <w:szCs w:val="28"/>
        </w:rPr>
        <w:t xml:space="preserve"> et al., 2021</w:t>
      </w:r>
      <w:r>
        <w:rPr>
          <w:rFonts w:ascii="Sakkal Majalla" w:hAnsi="Sakkal Majalla" w:cs="Sakkal Majalla"/>
          <w:sz w:val="28"/>
          <w:szCs w:val="28"/>
          <w:rtl/>
        </w:rPr>
        <w:t>).</w:t>
      </w:r>
    </w:p>
    <w:p w14:paraId="0B1A1340" w14:textId="77777777" w:rsidR="00EB2B18" w:rsidRPr="006C12FE" w:rsidRDefault="00EB2B18" w:rsidP="00EB2B18">
      <w:pPr>
        <w:rPr>
          <w:rFonts w:ascii="Sakkal Majalla" w:hAnsi="Sakkal Majalla" w:cs="Sakkal Majalla"/>
          <w:sz w:val="28"/>
          <w:szCs w:val="28"/>
          <w:rtl/>
        </w:rPr>
      </w:pPr>
      <w:r w:rsidRPr="006C12FE">
        <w:rPr>
          <w:rFonts w:ascii="Sakkal Majalla" w:hAnsi="Sakkal Majalla" w:cs="Sakkal Majalla"/>
          <w:sz w:val="28"/>
          <w:szCs w:val="28"/>
          <w:rtl/>
        </w:rPr>
        <w:t>كما أوصت الدراسة بضرورة تبني المؤسسات الصحية برامج تنظيمية تهدف إلى تحسين بيئة العمل، وتقليل الضغوط المهنية، وتعزيز التوازن بين الحياة المهنية والشخصية، باعتبارها وسائل فعالة للحد من الاحتراق الوظ</w:t>
      </w:r>
      <w:r>
        <w:rPr>
          <w:rFonts w:ascii="Sakkal Majalla" w:hAnsi="Sakkal Majalla" w:cs="Sakkal Majalla"/>
          <w:sz w:val="28"/>
          <w:szCs w:val="28"/>
          <w:rtl/>
        </w:rPr>
        <w:t>يفي وتحسين جودة الرعاية الصحية.</w:t>
      </w:r>
    </w:p>
    <w:p w14:paraId="026128E3" w14:textId="77777777" w:rsidR="00EB2B18" w:rsidRPr="006C12FE" w:rsidRDefault="00EB2B18" w:rsidP="00EB2B18">
      <w:pPr>
        <w:rPr>
          <w:rFonts w:ascii="Sakkal Majalla" w:hAnsi="Sakkal Majalla" w:cs="Sakkal Majalla"/>
          <w:sz w:val="28"/>
          <w:szCs w:val="28"/>
          <w:rtl/>
        </w:rPr>
      </w:pPr>
      <w:r w:rsidRPr="006C12FE">
        <w:rPr>
          <w:rFonts w:ascii="Sakkal Majalla" w:hAnsi="Sakkal Majalla" w:cs="Sakkal Majalla"/>
          <w:sz w:val="28"/>
          <w:szCs w:val="28"/>
          <w:rtl/>
        </w:rPr>
        <w:t>ومن الناحية النقدية، تتميز الدراسة بكبر حجم العينة، وهو ما يمنح نتائجها درجة مرتفعة من الثبات والموثوقية، كما اعتمدت على أدوات قياس معترف بها دوليًا، الأمر الذي يعزز من مصداقية النتائج. إلا أن اقتصار الدراسة على الأطباء دون بقية فئات الكوادر الصحية قد يحد من إمكانية تعميم نتائجها على جميع العاملين في القطاع الصحي، كما أن طبيعة الدراسة المقطعية لا تسمح بإثبات العلاقة السببية بص</w:t>
      </w:r>
      <w:r>
        <w:rPr>
          <w:rFonts w:ascii="Sakkal Majalla" w:hAnsi="Sakkal Majalla" w:cs="Sakkal Majalla"/>
          <w:sz w:val="28"/>
          <w:szCs w:val="28"/>
          <w:rtl/>
        </w:rPr>
        <w:t>ورة قاطعة.</w:t>
      </w:r>
    </w:p>
    <w:p w14:paraId="646A4D80" w14:textId="77777777" w:rsidR="00EB2B18" w:rsidRDefault="00EB2B18" w:rsidP="00EB2B18">
      <w:pPr>
        <w:rPr>
          <w:rFonts w:ascii="Sakkal Majalla" w:hAnsi="Sakkal Majalla" w:cs="Sakkal Majalla"/>
          <w:sz w:val="28"/>
          <w:szCs w:val="28"/>
          <w:u w:val="single"/>
          <w:rtl/>
        </w:rPr>
      </w:pPr>
      <w:r w:rsidRPr="006C12FE">
        <w:rPr>
          <w:rFonts w:ascii="Sakkal Majalla" w:hAnsi="Sakkal Majalla" w:cs="Sakkal Majalla"/>
          <w:sz w:val="28"/>
          <w:szCs w:val="28"/>
          <w:rtl/>
        </w:rPr>
        <w:t>وترتبط هذه الدراسة ارتباطًا وثيقًا بالدراسة الحالية، إذ تؤكد أن الاحتراق الوظيفي يمثل أحد العوامل الرئيسة المؤثرة في جودة الرعاية الصحية وسلامة المرضى، وهو ما يتفق مع الفرضية الرئيسة للدراسة الحالية. إلا أنها تختلف عنها من حيث مجتمع الدراسة؛ إذ ركزت على الأطباء فقط، بينما تشمل الدراسة الحالية مختلف فئات الكوادر الصحية العاملة في القطاع الصحي الخاص بمدينة جدة. وقد استفادت الدراسة الحالية من هذه الدراسة في تدعيم الإطار النظري، واختيار المؤشرات المناسبة لقياس العلاقة بين الاحتراق الوظيفي وجودة الرعاية الصحية.</w:t>
      </w:r>
    </w:p>
    <w:p w14:paraId="263EF04F" w14:textId="77777777" w:rsidR="00EB2B18" w:rsidRDefault="00EB2B18" w:rsidP="00EB2B18">
      <w:pPr>
        <w:rPr>
          <w:rFonts w:ascii="Sakkal Majalla" w:hAnsi="Sakkal Majalla" w:cs="Sakkal Majalla"/>
          <w:b/>
          <w:bCs/>
          <w:sz w:val="28"/>
          <w:szCs w:val="28"/>
          <w:rtl/>
        </w:rPr>
      </w:pPr>
    </w:p>
    <w:p w14:paraId="5795BBAC" w14:textId="77777777" w:rsidR="00EB2B18" w:rsidRPr="00602030" w:rsidRDefault="00EB2B18" w:rsidP="00EB2B18">
      <w:pPr>
        <w:rPr>
          <w:rFonts w:ascii="Sakkal Majalla" w:hAnsi="Sakkal Majalla" w:cs="Sakkal Majalla"/>
          <w:b/>
          <w:bCs/>
          <w:sz w:val="28"/>
          <w:szCs w:val="28"/>
          <w:rtl/>
        </w:rPr>
      </w:pPr>
      <w:r w:rsidRPr="00602030">
        <w:rPr>
          <w:rFonts w:ascii="Sakkal Majalla" w:hAnsi="Sakkal Majalla" w:cs="Sakkal Majalla" w:hint="cs"/>
          <w:b/>
          <w:bCs/>
          <w:sz w:val="28"/>
          <w:szCs w:val="28"/>
          <w:rtl/>
        </w:rPr>
        <w:t>الدراسة الثانية عشر</w:t>
      </w:r>
      <w:r w:rsidRPr="00602030">
        <w:rPr>
          <w:b/>
          <w:bCs/>
        </w:rPr>
        <w:t xml:space="preserve"> </w:t>
      </w:r>
      <w:r w:rsidRPr="00602030">
        <w:rPr>
          <w:rFonts w:ascii="Sakkal Majalla" w:hAnsi="Sakkal Majalla" w:cs="Sakkal Majalla"/>
          <w:b/>
          <w:bCs/>
          <w:sz w:val="28"/>
          <w:szCs w:val="28"/>
        </w:rPr>
        <w:t>Quigley et al</w:t>
      </w:r>
      <w:r w:rsidRPr="00602030">
        <w:rPr>
          <w:rFonts w:ascii="Sakkal Majalla" w:hAnsi="Sakkal Majalla" w:cs="Sakkal Majalla"/>
          <w:b/>
          <w:bCs/>
          <w:sz w:val="28"/>
          <w:szCs w:val="28"/>
          <w:rtl/>
        </w:rPr>
        <w:t>. (2024)</w:t>
      </w:r>
    </w:p>
    <w:p w14:paraId="264DAD12"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 xml:space="preserve">هدفت دراسة </w:t>
      </w:r>
      <w:r w:rsidRPr="006A2E95">
        <w:rPr>
          <w:rFonts w:ascii="Sakkal Majalla" w:hAnsi="Sakkal Majalla" w:cs="Sakkal Majalla"/>
          <w:sz w:val="28"/>
          <w:szCs w:val="28"/>
        </w:rPr>
        <w:t>Quigley et al</w:t>
      </w:r>
      <w:r w:rsidRPr="006A2E95">
        <w:rPr>
          <w:rFonts w:ascii="Sakkal Majalla" w:hAnsi="Sakkal Majalla" w:cs="Sakkal Majalla"/>
          <w:sz w:val="28"/>
          <w:szCs w:val="28"/>
          <w:rtl/>
        </w:rPr>
        <w:t>. (2024) إلى تحليل العلاقة بين الاحتراق الوظيفي لدى مقدمي الرعاية الصحية وثقافة الجودة المؤسسية، وتحسين الجودة، وقياس تجربة المرضى، والرضا الوظيفي في مؤسسات الرعاية الأولية. وانطلقت الدراسة من فرضية أن الاحتراق الوظيفي لا يؤثر في الفرد فحسب، بل يمتد تأثيره إلى الثقافة التنظيمية للمؤسسة الصحية، الأمر الذي ينعكس على ج</w:t>
      </w:r>
      <w:r>
        <w:rPr>
          <w:rFonts w:ascii="Sakkal Majalla" w:hAnsi="Sakkal Majalla" w:cs="Sakkal Majalla"/>
          <w:sz w:val="28"/>
          <w:szCs w:val="28"/>
          <w:rtl/>
        </w:rPr>
        <w:t>ودة الخدمات المقدمة للمستفيدين.</w:t>
      </w:r>
    </w:p>
    <w:p w14:paraId="0CF5617C"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lastRenderedPageBreak/>
        <w:t>اعتمدت الدراسة المنهج الكمي الوصفي التحليلي، حيث جُمعت البيانات من مقدمي الرعاية الصحية العاملين في مؤسسات الرعاية الأولية، واستخدم الباحثون استبانات معيارية لقياس الاحتراق الوظيفي، إلى جانب مؤشرات خاصة بثقافة الجودة، وبرامج تحسين الجودة، وتجربة المرضى، والرضا الوظيفي. كما استخدمت الدراسة نماذج الانحدار الإحصائي لتحليل العلاقة بين المتغير</w:t>
      </w:r>
      <w:r>
        <w:rPr>
          <w:rFonts w:ascii="Sakkal Majalla" w:hAnsi="Sakkal Majalla" w:cs="Sakkal Majalla"/>
          <w:sz w:val="28"/>
          <w:szCs w:val="28"/>
          <w:rtl/>
        </w:rPr>
        <w:t>ات.</w:t>
      </w:r>
    </w:p>
    <w:p w14:paraId="3CA992A3"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وأظهرت النتائج وجود علاقة عكسية ذات دلالة إحصائية بين الاحتراق الوظيفي ومؤشرات تحسين الجودة، حيث تبين أن العاملين الذين يعانون من مستويات مرتفعة من الاحتراق الوظيفي كانوا أقل مشاركة في أنشطة تحسين الجودة، وأقل رضا عن بيئة العمل، كما سجلت المؤسسات التي ترتفع فيها معدلات الاحتراق الوظيفي نتائج أقل في مؤشرات تجربة المرضى وجودة الخدمة الصحية (</w:t>
      </w:r>
      <w:r w:rsidRPr="006A2E95">
        <w:rPr>
          <w:rFonts w:ascii="Sakkal Majalla" w:hAnsi="Sakkal Majalla" w:cs="Sakkal Majalla"/>
          <w:sz w:val="28"/>
          <w:szCs w:val="28"/>
        </w:rPr>
        <w:t>Quigley et al., 2024</w:t>
      </w:r>
      <w:r>
        <w:rPr>
          <w:rFonts w:ascii="Sakkal Majalla" w:hAnsi="Sakkal Majalla" w:cs="Sakkal Majalla"/>
          <w:sz w:val="28"/>
          <w:szCs w:val="28"/>
          <w:rtl/>
        </w:rPr>
        <w:t xml:space="preserve">).  </w:t>
      </w:r>
    </w:p>
    <w:p w14:paraId="506B40B8"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ومن الناحية النقدية، تتميز الدراسة بدمجها بين الجوانب التنظيمية والسلوكية للعاملين، وعدم اقتصارها على قياس الاحتراق الوظيفي فقط، وهو ما يمنح نتائجها بعدًا إداريًا مهمًا في مجال الإدارة الصحية. إلا أن اقتصارها على قطاع الرعاية الأولية قد يحد من إمكانية تعميم نتائجها عل</w:t>
      </w:r>
      <w:r>
        <w:rPr>
          <w:rFonts w:ascii="Sakkal Majalla" w:hAnsi="Sakkal Majalla" w:cs="Sakkal Majalla"/>
          <w:sz w:val="28"/>
          <w:szCs w:val="28"/>
          <w:rtl/>
        </w:rPr>
        <w:t>ى المستشفيات والمراكز التخصصية.</w:t>
      </w:r>
    </w:p>
    <w:p w14:paraId="3D9EB3F4" w14:textId="77777777" w:rsidR="00EB2B18"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وتتفق هذه الدراسة مع الدراسة الحالية في تأكيدها أن الاحتراق الوظيفي يؤثر بصورة مباشرة في جودة الخدمات الصحية، إلا أنها تختلف عنها في طبيعة البيئة التطبيقية؛ إذ تركز الدراسة الحالية على القطاع الصحي الخاص بمدينة جدة، بينما ركزت الدراسة السابقة على مؤسسات الرعاية الأولية. وقد استفادت الدراسة الحالية من هذه الدراسة في دعم العلاقة بين الاحتراق الوظيفي وثقافة الجودة المؤسسية</w:t>
      </w:r>
      <w:r w:rsidRPr="006A2E95">
        <w:rPr>
          <w:rFonts w:ascii="Sakkal Majalla" w:hAnsi="Sakkal Majalla" w:cs="Sakkal Majalla" w:hint="cs"/>
          <w:sz w:val="28"/>
          <w:szCs w:val="28"/>
          <w:rtl/>
        </w:rPr>
        <w:t>.</w:t>
      </w:r>
    </w:p>
    <w:p w14:paraId="0C6A5AB4" w14:textId="77777777" w:rsidR="00EB2B18" w:rsidRDefault="00EB2B18" w:rsidP="00EB2B18">
      <w:pPr>
        <w:rPr>
          <w:rFonts w:ascii="Sakkal Majalla" w:hAnsi="Sakkal Majalla" w:cs="Sakkal Majalla"/>
          <w:sz w:val="28"/>
          <w:szCs w:val="28"/>
          <w:rtl/>
        </w:rPr>
      </w:pPr>
    </w:p>
    <w:p w14:paraId="672674AB" w14:textId="77777777" w:rsidR="00EB2B18" w:rsidRPr="00602030" w:rsidRDefault="00EB2B18" w:rsidP="00EB2B18">
      <w:pPr>
        <w:rPr>
          <w:rFonts w:ascii="Sakkal Majalla" w:hAnsi="Sakkal Majalla" w:cs="Sakkal Majalla"/>
          <w:b/>
          <w:bCs/>
          <w:sz w:val="28"/>
          <w:szCs w:val="28"/>
          <w:rtl/>
        </w:rPr>
      </w:pPr>
      <w:r w:rsidRPr="00602030">
        <w:rPr>
          <w:rFonts w:ascii="Sakkal Majalla" w:hAnsi="Sakkal Majalla" w:cs="Sakkal Majalla"/>
          <w:b/>
          <w:bCs/>
          <w:sz w:val="28"/>
          <w:szCs w:val="28"/>
          <w:rtl/>
        </w:rPr>
        <w:t xml:space="preserve">الدراسة الثالثة عشرة: </w:t>
      </w:r>
      <w:proofErr w:type="spellStart"/>
      <w:r w:rsidRPr="00602030">
        <w:rPr>
          <w:rFonts w:ascii="Sakkal Majalla" w:hAnsi="Sakkal Majalla" w:cs="Sakkal Majalla"/>
          <w:b/>
          <w:bCs/>
          <w:sz w:val="28"/>
          <w:szCs w:val="28"/>
        </w:rPr>
        <w:t>Rotenstein</w:t>
      </w:r>
      <w:proofErr w:type="spellEnd"/>
      <w:r w:rsidRPr="00602030">
        <w:rPr>
          <w:rFonts w:ascii="Sakkal Majalla" w:hAnsi="Sakkal Majalla" w:cs="Sakkal Majalla"/>
          <w:b/>
          <w:bCs/>
          <w:sz w:val="28"/>
          <w:szCs w:val="28"/>
        </w:rPr>
        <w:t xml:space="preserve"> et al</w:t>
      </w:r>
      <w:r w:rsidRPr="00602030">
        <w:rPr>
          <w:rFonts w:ascii="Sakkal Majalla" w:hAnsi="Sakkal Majalla" w:cs="Sakkal Majalla"/>
          <w:b/>
          <w:bCs/>
          <w:sz w:val="28"/>
          <w:szCs w:val="28"/>
          <w:rtl/>
        </w:rPr>
        <w:t>. (2024)</w:t>
      </w:r>
    </w:p>
    <w:p w14:paraId="4956B6B0"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 xml:space="preserve">هدفت دراسة </w:t>
      </w:r>
      <w:proofErr w:type="spellStart"/>
      <w:r w:rsidRPr="006A2E95">
        <w:rPr>
          <w:rFonts w:ascii="Sakkal Majalla" w:hAnsi="Sakkal Majalla" w:cs="Sakkal Majalla"/>
          <w:sz w:val="28"/>
          <w:szCs w:val="28"/>
        </w:rPr>
        <w:t>Rotenstein</w:t>
      </w:r>
      <w:proofErr w:type="spellEnd"/>
      <w:r w:rsidRPr="006A2E95">
        <w:rPr>
          <w:rFonts w:ascii="Sakkal Majalla" w:hAnsi="Sakkal Majalla" w:cs="Sakkal Majalla"/>
          <w:sz w:val="28"/>
          <w:szCs w:val="28"/>
        </w:rPr>
        <w:t xml:space="preserve"> et al</w:t>
      </w:r>
      <w:r w:rsidRPr="006A2E95">
        <w:rPr>
          <w:rFonts w:ascii="Sakkal Majalla" w:hAnsi="Sakkal Majalla" w:cs="Sakkal Majalla"/>
          <w:sz w:val="28"/>
          <w:szCs w:val="28"/>
          <w:rtl/>
        </w:rPr>
        <w:t>. (2024) إلى استقصاء العلاقة بين الاحتراق الوظيفي لدى الأطباء ومناخ العمل الجماعي وثقافة سلامة المرضى داخل المؤسسات الصحية الأمريكية، بهدف تحديد مدى تأثير بيئة العمل التنظيم</w:t>
      </w:r>
      <w:r>
        <w:rPr>
          <w:rFonts w:ascii="Sakkal Majalla" w:hAnsi="Sakkal Majalla" w:cs="Sakkal Majalla"/>
          <w:sz w:val="28"/>
          <w:szCs w:val="28"/>
          <w:rtl/>
        </w:rPr>
        <w:t>ية في مستويات الاحتراق الوظيفي.</w:t>
      </w:r>
    </w:p>
    <w:p w14:paraId="1EAB4D5D"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اعتمدت الدراسة المنهج الوصفي التحليلي باستخدام بيانات وطنية شملت عددًا كبيرًا من الأطباء في مؤسسات صحية مختلفة، واعتمد الباحثون على مقاييس معتمدة لقياس الاحتراق الوظيفي، إلى جانب أدوات تقييم مناخ العمل الجماعي وثقافة السلامة.</w:t>
      </w:r>
    </w:p>
    <w:p w14:paraId="2CC3B0F1" w14:textId="77777777" w:rsidR="00EB2B18" w:rsidRPr="006A2E95" w:rsidRDefault="00EB2B18" w:rsidP="00EB2B18">
      <w:pPr>
        <w:rPr>
          <w:rFonts w:ascii="Sakkal Majalla" w:hAnsi="Sakkal Majalla" w:cs="Sakkal Majalla"/>
          <w:sz w:val="28"/>
          <w:szCs w:val="28"/>
          <w:rtl/>
        </w:rPr>
      </w:pPr>
    </w:p>
    <w:p w14:paraId="6A67E451"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وأظهرت النتائج أن المؤسسات التي تتمتع بمناخ عمل إيجابي وثقافة قوية لسلامة المرضى سجلت مستويات أقل من الاحتراق الوظيفي بين الأطباء، بينما ارتبط ضعف العمل الجماعي وانخفاض مستوى السلامة التنظيمية بارتفاع مستويات الإجهاد العاطفي وتبلد المشاعر. كما أكدت الدراسة أن تحسين بيئة العمل يمثل أحد أهم التدخلات للحد من الاحتراق الوظيف</w:t>
      </w:r>
      <w:r>
        <w:rPr>
          <w:rFonts w:ascii="Sakkal Majalla" w:hAnsi="Sakkal Majalla" w:cs="Sakkal Majalla"/>
          <w:sz w:val="28"/>
          <w:szCs w:val="28"/>
          <w:rtl/>
        </w:rPr>
        <w:t xml:space="preserve">ي وتحسين جودة الرعاية الصحية.  </w:t>
      </w:r>
    </w:p>
    <w:p w14:paraId="2EAEDE4E"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lastRenderedPageBreak/>
        <w:t>ومن الناحية النقدية، تتميز الدراسة باعتمادها على بيانات وطنية واسعة واستخدامها أدوات قياس موثوقة، إلا أنها ركزت على الأطباء فقط، ولم تشمل بقية الكوادر الصحية، ال</w:t>
      </w:r>
      <w:r>
        <w:rPr>
          <w:rFonts w:ascii="Sakkal Majalla" w:hAnsi="Sakkal Majalla" w:cs="Sakkal Majalla"/>
          <w:sz w:val="28"/>
          <w:szCs w:val="28"/>
          <w:rtl/>
        </w:rPr>
        <w:t>أمر الذي يحد من شمولية النتائج.</w:t>
      </w:r>
    </w:p>
    <w:p w14:paraId="059318E0" w14:textId="77777777" w:rsidR="00EB2B18"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وترتبط هذه الدراسة بالدراسة الحالية من خلال تأكيدها أهمية العوامل التنظيمية في تفسير الاحتراق الوظيفي، وهو ما يتوافق مع الإطار النظري للدراسة الحالية، خاصة نموذج الطلبات والموارد الوظيفية (</w:t>
      </w:r>
      <w:r w:rsidRPr="006A2E95">
        <w:rPr>
          <w:rFonts w:ascii="Sakkal Majalla" w:hAnsi="Sakkal Majalla" w:cs="Sakkal Majalla"/>
          <w:sz w:val="28"/>
          <w:szCs w:val="28"/>
        </w:rPr>
        <w:t>JD-R Model</w:t>
      </w:r>
      <w:r w:rsidRPr="006A2E95">
        <w:rPr>
          <w:rFonts w:ascii="Sakkal Majalla" w:hAnsi="Sakkal Majalla" w:cs="Sakkal Majalla"/>
          <w:sz w:val="28"/>
          <w:szCs w:val="28"/>
          <w:rtl/>
        </w:rPr>
        <w:t>).</w:t>
      </w:r>
    </w:p>
    <w:p w14:paraId="772E083D" w14:textId="77777777" w:rsidR="00EB2B18" w:rsidRDefault="00EB2B18" w:rsidP="00EB2B18">
      <w:pPr>
        <w:rPr>
          <w:rFonts w:ascii="Sakkal Majalla" w:hAnsi="Sakkal Majalla" w:cs="Sakkal Majalla"/>
          <w:sz w:val="28"/>
          <w:szCs w:val="28"/>
          <w:rtl/>
        </w:rPr>
      </w:pPr>
    </w:p>
    <w:p w14:paraId="3BFEF536" w14:textId="77777777" w:rsidR="00EB2B18" w:rsidRPr="00602030" w:rsidRDefault="00EB2B18" w:rsidP="00EB2B18">
      <w:pPr>
        <w:rPr>
          <w:rFonts w:ascii="Sakkal Majalla" w:hAnsi="Sakkal Majalla" w:cs="Sakkal Majalla"/>
          <w:b/>
          <w:bCs/>
          <w:sz w:val="28"/>
          <w:szCs w:val="28"/>
          <w:rtl/>
        </w:rPr>
      </w:pPr>
      <w:r w:rsidRPr="00602030">
        <w:rPr>
          <w:rFonts w:ascii="Sakkal Majalla" w:hAnsi="Sakkal Majalla" w:cs="Sakkal Majalla" w:hint="cs"/>
          <w:b/>
          <w:bCs/>
          <w:sz w:val="28"/>
          <w:szCs w:val="28"/>
          <w:rtl/>
        </w:rPr>
        <w:t>الدراسة الرابعة عشر</w:t>
      </w:r>
      <w:r w:rsidRPr="00602030">
        <w:rPr>
          <w:b/>
          <w:bCs/>
        </w:rPr>
        <w:t xml:space="preserve"> </w:t>
      </w:r>
      <w:r w:rsidRPr="00602030">
        <w:rPr>
          <w:rFonts w:ascii="Sakkal Majalla" w:hAnsi="Sakkal Majalla" w:cs="Sakkal Majalla"/>
          <w:b/>
          <w:bCs/>
          <w:sz w:val="28"/>
          <w:szCs w:val="28"/>
        </w:rPr>
        <w:t>Li et al</w:t>
      </w:r>
      <w:r w:rsidRPr="00602030">
        <w:rPr>
          <w:rFonts w:ascii="Sakkal Majalla" w:hAnsi="Sakkal Majalla" w:cs="Sakkal Majalla"/>
          <w:b/>
          <w:bCs/>
          <w:sz w:val="28"/>
          <w:szCs w:val="28"/>
          <w:rtl/>
        </w:rPr>
        <w:t>. (2024)</w:t>
      </w:r>
    </w:p>
    <w:p w14:paraId="3F11E592"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 xml:space="preserve">هدفت دراسة </w:t>
      </w:r>
      <w:r w:rsidRPr="006A2E95">
        <w:rPr>
          <w:rFonts w:ascii="Sakkal Majalla" w:hAnsi="Sakkal Majalla" w:cs="Sakkal Majalla"/>
          <w:sz w:val="28"/>
          <w:szCs w:val="28"/>
        </w:rPr>
        <w:t>Li et al</w:t>
      </w:r>
      <w:r w:rsidRPr="006A2E95">
        <w:rPr>
          <w:rFonts w:ascii="Sakkal Majalla" w:hAnsi="Sakkal Majalla" w:cs="Sakkal Majalla"/>
          <w:sz w:val="28"/>
          <w:szCs w:val="28"/>
          <w:rtl/>
        </w:rPr>
        <w:t>. (2024) إلى تقدير حجم العلاقة بين الاحتراق الوظيفي لدى الممرضين وجودة الرعاية الصحية وسلامة المرضى ورضا المرضى، وذلك من خلال مراجعة منهجية وتحليل تلوي</w:t>
      </w:r>
      <w:r>
        <w:rPr>
          <w:rFonts w:ascii="Sakkal Majalla" w:hAnsi="Sakkal Majalla" w:cs="Sakkal Majalla"/>
          <w:sz w:val="28"/>
          <w:szCs w:val="28"/>
          <w:rtl/>
        </w:rPr>
        <w:t xml:space="preserve"> شمل (85) دراسة منشورة عالميًا.</w:t>
      </w:r>
    </w:p>
    <w:p w14:paraId="2CA0DA6C"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 xml:space="preserve">اعتمدت الدراسة منهج المراجعة المنهجية والتحليل التلوي وفق إرشادات </w:t>
      </w:r>
      <w:r w:rsidRPr="006A2E95">
        <w:rPr>
          <w:rFonts w:ascii="Sakkal Majalla" w:hAnsi="Sakkal Majalla" w:cs="Sakkal Majalla"/>
          <w:sz w:val="28"/>
          <w:szCs w:val="28"/>
        </w:rPr>
        <w:t>PRISMA</w:t>
      </w:r>
      <w:r w:rsidRPr="006A2E95">
        <w:rPr>
          <w:rFonts w:ascii="Sakkal Majalla" w:hAnsi="Sakkal Majalla" w:cs="Sakkal Majalla"/>
          <w:sz w:val="28"/>
          <w:szCs w:val="28"/>
          <w:rtl/>
        </w:rPr>
        <w:t>، وشملت بيانات أكثر من (288,000) ممرض من دول متعددة، واستخدمت أساليب إحص</w:t>
      </w:r>
      <w:r>
        <w:rPr>
          <w:rFonts w:ascii="Sakkal Majalla" w:hAnsi="Sakkal Majalla" w:cs="Sakkal Majalla"/>
          <w:sz w:val="28"/>
          <w:szCs w:val="28"/>
          <w:rtl/>
        </w:rPr>
        <w:t>ائية متقدمة لتقدير حجم التأثير.</w:t>
      </w:r>
    </w:p>
    <w:p w14:paraId="31E8268B"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وأظهرت النتائج أن الاحتراق الوظيفي يرتبط بانخفاض جودة الرعاية الصحية، وانخفاض رضا المرضى، وتراجع ثقافة سلامة المرضى، مع زيادة الأخطاء الدوائية وحوادث السقوط والأحداث السلبية داخل المؤسسات الصحية. كما بينت النتائج أن بعدي الإجهاد العاطفي وتبلد المشاعر كانا الأكثر تأثيرًا مق</w:t>
      </w:r>
      <w:r>
        <w:rPr>
          <w:rFonts w:ascii="Sakkal Majalla" w:hAnsi="Sakkal Majalla" w:cs="Sakkal Majalla"/>
          <w:sz w:val="28"/>
          <w:szCs w:val="28"/>
          <w:rtl/>
        </w:rPr>
        <w:t xml:space="preserve">ارنة بانخفاض الإنجاز الشخصي.  </w:t>
      </w:r>
    </w:p>
    <w:p w14:paraId="321B7D03"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ومن الناحية النقدية، تعد الدراسة من أقوى الأدلة العلمية الحديثة لاعتمادها على التحليل التلوي وحجم عينة ضخم، إلا أن غالبية الدراسات المشمولة كانت مقطعية، وهو ما يحد من إمكانية استنت</w:t>
      </w:r>
      <w:r>
        <w:rPr>
          <w:rFonts w:ascii="Sakkal Majalla" w:hAnsi="Sakkal Majalla" w:cs="Sakkal Majalla"/>
          <w:sz w:val="28"/>
          <w:szCs w:val="28"/>
          <w:rtl/>
        </w:rPr>
        <w:t>اج العلاقة السببية بصورة قاطعة.</w:t>
      </w:r>
    </w:p>
    <w:p w14:paraId="63979FC0" w14:textId="77777777" w:rsidR="00EB2B18"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وترتبط هذه الدراسة ارتباطًا مباشرًا بالدراسة الحالية، إذ تؤكد الفرضية الرئيسة التي تنطلق منها الدراسة حول التأثير السلبي للاحتراق الوظيفي على جودة الرعاية الصحية، كما تدعم اختيار أبعاد الاحتراق الوظيفي المستخدمة في الدراسة الحالية</w:t>
      </w:r>
      <w:r>
        <w:rPr>
          <w:rFonts w:ascii="Sakkal Majalla" w:hAnsi="Sakkal Majalla" w:cs="Sakkal Majalla" w:hint="cs"/>
          <w:sz w:val="28"/>
          <w:szCs w:val="28"/>
          <w:rtl/>
        </w:rPr>
        <w:t xml:space="preserve">. </w:t>
      </w:r>
    </w:p>
    <w:p w14:paraId="4AD8636A" w14:textId="77777777" w:rsidR="00EB2B18" w:rsidRPr="006A2E95" w:rsidRDefault="00EB2B18" w:rsidP="00EB2B18">
      <w:pPr>
        <w:rPr>
          <w:rFonts w:ascii="Sakkal Majalla" w:hAnsi="Sakkal Majalla" w:cs="Sakkal Majalla"/>
          <w:sz w:val="28"/>
          <w:szCs w:val="28"/>
          <w:u w:val="single"/>
          <w:rtl/>
        </w:rPr>
      </w:pPr>
    </w:p>
    <w:p w14:paraId="6A6AAB1A" w14:textId="77777777" w:rsidR="00EB2B18" w:rsidRPr="00602030" w:rsidRDefault="00EB2B18" w:rsidP="00EB2B18">
      <w:pPr>
        <w:rPr>
          <w:rFonts w:ascii="Sakkal Majalla" w:hAnsi="Sakkal Majalla" w:cs="Sakkal Majalla"/>
          <w:b/>
          <w:bCs/>
          <w:sz w:val="28"/>
          <w:szCs w:val="28"/>
          <w:rtl/>
        </w:rPr>
      </w:pPr>
      <w:r w:rsidRPr="00602030">
        <w:rPr>
          <w:rFonts w:ascii="Sakkal Majalla" w:hAnsi="Sakkal Majalla" w:cs="Sakkal Majalla"/>
          <w:b/>
          <w:bCs/>
          <w:sz w:val="28"/>
          <w:szCs w:val="28"/>
          <w:rtl/>
        </w:rPr>
        <w:t xml:space="preserve">الدراسة الخامسة عشرة: </w:t>
      </w:r>
      <w:r w:rsidRPr="00602030">
        <w:rPr>
          <w:rFonts w:ascii="Sakkal Majalla" w:hAnsi="Sakkal Majalla" w:cs="Sakkal Majalla"/>
          <w:b/>
          <w:bCs/>
          <w:sz w:val="28"/>
          <w:szCs w:val="28"/>
        </w:rPr>
        <w:t>Montgomery et al</w:t>
      </w:r>
      <w:r w:rsidRPr="00602030">
        <w:rPr>
          <w:rFonts w:ascii="Sakkal Majalla" w:hAnsi="Sakkal Majalla" w:cs="Sakkal Majalla"/>
          <w:b/>
          <w:bCs/>
          <w:sz w:val="28"/>
          <w:szCs w:val="28"/>
          <w:rtl/>
        </w:rPr>
        <w:t>. (2021)</w:t>
      </w:r>
    </w:p>
    <w:p w14:paraId="1932FD3B"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 xml:space="preserve">هدفت دراسة </w:t>
      </w:r>
      <w:r w:rsidRPr="006A2E95">
        <w:rPr>
          <w:rFonts w:ascii="Sakkal Majalla" w:hAnsi="Sakkal Majalla" w:cs="Sakkal Majalla"/>
          <w:sz w:val="28"/>
          <w:szCs w:val="28"/>
        </w:rPr>
        <w:t>Montgomery et al</w:t>
      </w:r>
      <w:r w:rsidRPr="006A2E95">
        <w:rPr>
          <w:rFonts w:ascii="Sakkal Majalla" w:hAnsi="Sakkal Majalla" w:cs="Sakkal Majalla"/>
          <w:sz w:val="28"/>
          <w:szCs w:val="28"/>
          <w:rtl/>
        </w:rPr>
        <w:t>. (2021) إلى فحص العلاقة بين الاحتراق الوظيفي لدى الممرضين والأخطاء الدوائية داخل مستشفيات الرعاية الحادة، مع التركيز على تأثير الاحتراق الوظيفي في سلام</w:t>
      </w:r>
      <w:r>
        <w:rPr>
          <w:rFonts w:ascii="Sakkal Majalla" w:hAnsi="Sakkal Majalla" w:cs="Sakkal Majalla"/>
          <w:sz w:val="28"/>
          <w:szCs w:val="28"/>
          <w:rtl/>
        </w:rPr>
        <w:t>ة المرضى وجودة الأداء التمريضي.</w:t>
      </w:r>
    </w:p>
    <w:p w14:paraId="542992C7"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اعتمدت الدراسة المنهج الوصفي التحليلي، واستخدمت استبانات معيارية لقياس الاحتراق الوظيفي والأخطاء الدوائية المبلغ عنها ذاتيًا لدى الممرضين العام</w:t>
      </w:r>
      <w:r>
        <w:rPr>
          <w:rFonts w:ascii="Sakkal Majalla" w:hAnsi="Sakkal Majalla" w:cs="Sakkal Majalla"/>
          <w:sz w:val="28"/>
          <w:szCs w:val="28"/>
          <w:rtl/>
        </w:rPr>
        <w:t>لين في مستشفيات الرعاية الحادة.</w:t>
      </w:r>
    </w:p>
    <w:p w14:paraId="59F0CE08"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 xml:space="preserve">وأظهرت النتائج أن ارتفاع مستويات الاحتراق الوظيفي، وخاصة الإجهاد العاطفي، كان مرتبطًا بزيادة احتمال وقوع أخطاء إعطاء الأدوية، مما يشير إلى أن الاحتراق الوظيفي يمثل عامل خطر مباشر يؤثر في سلامة المرضى وجودة </w:t>
      </w:r>
      <w:r w:rsidRPr="006A2E95">
        <w:rPr>
          <w:rFonts w:ascii="Sakkal Majalla" w:hAnsi="Sakkal Majalla" w:cs="Sakkal Majalla"/>
          <w:sz w:val="28"/>
          <w:szCs w:val="28"/>
          <w:rtl/>
        </w:rPr>
        <w:lastRenderedPageBreak/>
        <w:t>الرعاية الصحية. كما أوصت الدراسة بضرورة تبني برامج مؤسسية لتحسين بيئة العمل وتقليل الضغوط المه</w:t>
      </w:r>
      <w:r>
        <w:rPr>
          <w:rFonts w:ascii="Sakkal Majalla" w:hAnsi="Sakkal Majalla" w:cs="Sakkal Majalla"/>
          <w:sz w:val="28"/>
          <w:szCs w:val="28"/>
          <w:rtl/>
        </w:rPr>
        <w:t xml:space="preserve">نية للحد من الأخطاء السريرية.  </w:t>
      </w:r>
    </w:p>
    <w:p w14:paraId="061CFEC6"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 xml:space="preserve">ومن الناحية النقدية، تتميز الدراسة بتركيزها على مؤشر سريري عملي (الأخطاء الدوائية)، وهو ما يمنح نتائجها قيمة تطبيقية كبيرة، إلا أن اعتمادها على التقارير الذاتية قد يؤدي إلى </w:t>
      </w:r>
      <w:r>
        <w:rPr>
          <w:rFonts w:ascii="Sakkal Majalla" w:hAnsi="Sakkal Majalla" w:cs="Sakkal Majalla"/>
          <w:sz w:val="28"/>
          <w:szCs w:val="28"/>
          <w:rtl/>
        </w:rPr>
        <w:t>التقليل من حجم الأخطاء الفعلية.</w:t>
      </w:r>
    </w:p>
    <w:p w14:paraId="21669AB1" w14:textId="77777777" w:rsidR="00EB2B18"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وتتفق هذه الدراسة مع الدراسة الحالية في اعتبار الاحتراق الوظيفي عاملًا مؤثرًا في جودة الرعاية الصحية، كما تدعم اختيار جودة الرعاية الصحية بوصفها المتغير التابع في الدراسة الحالية.</w:t>
      </w:r>
    </w:p>
    <w:p w14:paraId="78494AF2" w14:textId="77777777" w:rsidR="00EB2B18" w:rsidRDefault="00EB2B18" w:rsidP="00EB2B18">
      <w:pPr>
        <w:rPr>
          <w:rFonts w:ascii="Sakkal Majalla" w:hAnsi="Sakkal Majalla" w:cs="Sakkal Majalla"/>
          <w:sz w:val="28"/>
          <w:szCs w:val="28"/>
          <w:u w:val="single"/>
          <w:rtl/>
        </w:rPr>
      </w:pPr>
    </w:p>
    <w:p w14:paraId="2ECD0D2B" w14:textId="77777777" w:rsidR="00EB2B18" w:rsidRPr="00602030" w:rsidRDefault="00EB2B18" w:rsidP="00EB2B18">
      <w:pPr>
        <w:rPr>
          <w:rFonts w:ascii="Sakkal Majalla" w:hAnsi="Sakkal Majalla" w:cs="Sakkal Majalla"/>
          <w:b/>
          <w:bCs/>
          <w:sz w:val="28"/>
          <w:szCs w:val="28"/>
          <w:rtl/>
        </w:rPr>
      </w:pPr>
      <w:r w:rsidRPr="00602030">
        <w:rPr>
          <w:rFonts w:ascii="Sakkal Majalla" w:hAnsi="Sakkal Majalla" w:cs="Sakkal Majalla" w:hint="cs"/>
          <w:b/>
          <w:bCs/>
          <w:sz w:val="28"/>
          <w:szCs w:val="28"/>
          <w:rtl/>
        </w:rPr>
        <w:t>الدراسة السادسة عشر</w:t>
      </w:r>
      <w:r w:rsidRPr="00602030">
        <w:rPr>
          <w:rFonts w:ascii="Sakkal Majalla" w:hAnsi="Sakkal Majalla" w:cs="Sakkal Majalla"/>
          <w:b/>
          <w:bCs/>
          <w:sz w:val="28"/>
          <w:szCs w:val="28"/>
        </w:rPr>
        <w:t xml:space="preserve"> Woo et al</w:t>
      </w:r>
      <w:r w:rsidRPr="00602030">
        <w:rPr>
          <w:rFonts w:ascii="Sakkal Majalla" w:hAnsi="Sakkal Majalla" w:cs="Sakkal Majalla"/>
          <w:b/>
          <w:bCs/>
          <w:sz w:val="28"/>
          <w:szCs w:val="28"/>
          <w:rtl/>
        </w:rPr>
        <w:t>. (2023)</w:t>
      </w:r>
    </w:p>
    <w:p w14:paraId="0B7EE9CA"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 xml:space="preserve">هدفت دراسة </w:t>
      </w:r>
      <w:r w:rsidRPr="006A2E95">
        <w:rPr>
          <w:rFonts w:ascii="Sakkal Majalla" w:hAnsi="Sakkal Majalla" w:cs="Sakkal Majalla"/>
          <w:sz w:val="28"/>
          <w:szCs w:val="28"/>
        </w:rPr>
        <w:t>Woo et al</w:t>
      </w:r>
      <w:r w:rsidRPr="006A2E95">
        <w:rPr>
          <w:rFonts w:ascii="Sakkal Majalla" w:hAnsi="Sakkal Majalla" w:cs="Sakkal Majalla"/>
          <w:sz w:val="28"/>
          <w:szCs w:val="28"/>
          <w:rtl/>
        </w:rPr>
        <w:t>. (2023) إلى تحليل العلاقة بين الاحتراق الوظيفي لدى الممرضين وجودة الرعاية الصحية وسلامة المرضى، من خلال مراجعة منهجية وتحليل تلوي للدراسات المنشورة عالميًا. وانطلقت الدراسة من تزايد الأدلة العلمية التي تشير إلى أن الاحتراق الوظيفي لا يقتصر أثره على صحة العاملين، وإنما يمتد ليؤثر بصورة مباشرة في جود</w:t>
      </w:r>
      <w:r>
        <w:rPr>
          <w:rFonts w:ascii="Sakkal Majalla" w:hAnsi="Sakkal Majalla" w:cs="Sakkal Majalla"/>
          <w:sz w:val="28"/>
          <w:szCs w:val="28"/>
          <w:rtl/>
        </w:rPr>
        <w:t>ة الرعاية الصحية ونتائج المرضى.</w:t>
      </w:r>
    </w:p>
    <w:p w14:paraId="1EDBA295"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اعتمدت الدراسة منهج المراجعة المنهجية والتحليل التلوي (</w:t>
      </w:r>
      <w:r w:rsidRPr="006A2E95">
        <w:rPr>
          <w:rFonts w:ascii="Sakkal Majalla" w:hAnsi="Sakkal Majalla" w:cs="Sakkal Majalla"/>
          <w:sz w:val="28"/>
          <w:szCs w:val="28"/>
        </w:rPr>
        <w:t>Systematic Review and Meta-analysis</w:t>
      </w:r>
      <w:r w:rsidRPr="006A2E95">
        <w:rPr>
          <w:rFonts w:ascii="Sakkal Majalla" w:hAnsi="Sakkal Majalla" w:cs="Sakkal Majalla"/>
          <w:sz w:val="28"/>
          <w:szCs w:val="28"/>
          <w:rtl/>
        </w:rPr>
        <w:t xml:space="preserve">)، حيث جرى تحليل الدراسات المنشورة وفق معايير </w:t>
      </w:r>
      <w:r w:rsidRPr="006A2E95">
        <w:rPr>
          <w:rFonts w:ascii="Sakkal Majalla" w:hAnsi="Sakkal Majalla" w:cs="Sakkal Majalla"/>
          <w:sz w:val="28"/>
          <w:szCs w:val="28"/>
        </w:rPr>
        <w:t>PRISMA</w:t>
      </w:r>
      <w:r w:rsidRPr="006A2E95">
        <w:rPr>
          <w:rFonts w:ascii="Sakkal Majalla" w:hAnsi="Sakkal Majalla" w:cs="Sakkal Majalla"/>
          <w:sz w:val="28"/>
          <w:szCs w:val="28"/>
          <w:rtl/>
        </w:rPr>
        <w:t>، مع تقييم جودة الدراسات واستخدام نماذج إحصائية لقياس حجم العلاقة بين الاحتراق الوظي</w:t>
      </w:r>
      <w:r>
        <w:rPr>
          <w:rFonts w:ascii="Sakkal Majalla" w:hAnsi="Sakkal Majalla" w:cs="Sakkal Majalla"/>
          <w:sz w:val="28"/>
          <w:szCs w:val="28"/>
          <w:rtl/>
        </w:rPr>
        <w:t>في ومؤشرات جودة الرعاية الصحية.</w:t>
      </w:r>
    </w:p>
    <w:p w14:paraId="6AF8EA72"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وأظهرت النتائج وجود علاقة عكسية ذات دلالة إحصائية بين الاحتراق الوظيفي وجودة الرعاية الصحية، حيث ارتبطت المستويات المرتفعة من الاحتراق الوظيفي بانخفاض جودة الأداء التمريضي، وتراجع سلامة المرضى، وانخفاض رضاهم عن الخدمات الصحية، إضافة إلى زيادة احتمالية وقوع الأخطاء السريرية. كما أشارت الدراسة إلى أن المؤسسات التي توفر دعمًا تنظيميًا للعاملين تسجل معدلات أقل من الاحتراق الوظيفي ومستويات أعلى من جودة الرعاية الصحية (</w:t>
      </w:r>
      <w:r w:rsidRPr="006A2E95">
        <w:rPr>
          <w:rFonts w:ascii="Sakkal Majalla" w:hAnsi="Sakkal Majalla" w:cs="Sakkal Majalla"/>
          <w:sz w:val="28"/>
          <w:szCs w:val="28"/>
        </w:rPr>
        <w:t>Woo et al., 2023</w:t>
      </w:r>
      <w:r>
        <w:rPr>
          <w:rFonts w:ascii="Sakkal Majalla" w:hAnsi="Sakkal Majalla" w:cs="Sakkal Majalla"/>
          <w:sz w:val="28"/>
          <w:szCs w:val="28"/>
          <w:rtl/>
        </w:rPr>
        <w:t>).</w:t>
      </w:r>
    </w:p>
    <w:p w14:paraId="6A46F9B8" w14:textId="77777777" w:rsidR="00EB2B18" w:rsidRPr="006A2E95"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 xml:space="preserve">ومن الناحية النقدية، تتميز الدراسة بقوة </w:t>
      </w:r>
      <w:proofErr w:type="spellStart"/>
      <w:r w:rsidRPr="006A2E95">
        <w:rPr>
          <w:rFonts w:ascii="Sakkal Majalla" w:hAnsi="Sakkal Majalla" w:cs="Sakkal Majalla"/>
          <w:sz w:val="28"/>
          <w:szCs w:val="28"/>
          <w:rtl/>
        </w:rPr>
        <w:t>منهجيتها</w:t>
      </w:r>
      <w:proofErr w:type="spellEnd"/>
      <w:r w:rsidRPr="006A2E95">
        <w:rPr>
          <w:rFonts w:ascii="Sakkal Majalla" w:hAnsi="Sakkal Majalla" w:cs="Sakkal Majalla"/>
          <w:sz w:val="28"/>
          <w:szCs w:val="28"/>
          <w:rtl/>
        </w:rPr>
        <w:t xml:space="preserve"> لاعتمادها على التحليل التلوي، وهو ما يمنح نتائجها درجة مرتفعة من الموثوقية. كما أنها شملت دراسات من دول متعددة، مما يعزز من إمكانية تعميم النتائج. إلا أن اختلاف أدوات قياس الاحتراق الوظيفي وجودة الرعاية الصحية بين الدراسات المشمولة قد يف</w:t>
      </w:r>
      <w:r>
        <w:rPr>
          <w:rFonts w:ascii="Sakkal Majalla" w:hAnsi="Sakkal Majalla" w:cs="Sakkal Majalla"/>
          <w:sz w:val="28"/>
          <w:szCs w:val="28"/>
          <w:rtl/>
        </w:rPr>
        <w:t>سر جزءًا من التباين في النتائج.</w:t>
      </w:r>
    </w:p>
    <w:p w14:paraId="3FE6EDAC" w14:textId="77777777" w:rsidR="00EB2B18" w:rsidRDefault="00EB2B18" w:rsidP="00EB2B18">
      <w:pPr>
        <w:rPr>
          <w:rFonts w:ascii="Sakkal Majalla" w:hAnsi="Sakkal Majalla" w:cs="Sakkal Majalla"/>
          <w:sz w:val="28"/>
          <w:szCs w:val="28"/>
          <w:rtl/>
        </w:rPr>
      </w:pPr>
      <w:r w:rsidRPr="006A2E95">
        <w:rPr>
          <w:rFonts w:ascii="Sakkal Majalla" w:hAnsi="Sakkal Majalla" w:cs="Sakkal Majalla"/>
          <w:sz w:val="28"/>
          <w:szCs w:val="28"/>
          <w:rtl/>
        </w:rPr>
        <w:t>وتتفق هذه الدراسة مع الدراسة الحالية في تأكيدها أن الاحتراق الوظيفي يمثل أحد أهم العوامل المؤثرة في جودة الرعاية الصحية، كما تدعم الفرضية الرئيسة للدراسة الحالية. وقد استفادت الدراسة الحالية من هذه الدراسة في تدعيم الإطار النظري وصياغة فرضيات البحث</w:t>
      </w:r>
      <w:r>
        <w:rPr>
          <w:rFonts w:ascii="Sakkal Majalla" w:hAnsi="Sakkal Majalla" w:cs="Sakkal Majalla" w:hint="cs"/>
          <w:sz w:val="28"/>
          <w:szCs w:val="28"/>
          <w:rtl/>
        </w:rPr>
        <w:t>.</w:t>
      </w:r>
    </w:p>
    <w:p w14:paraId="1938B38E" w14:textId="77777777" w:rsidR="00EB2B18" w:rsidRDefault="00EB2B18" w:rsidP="00EB2B18">
      <w:pPr>
        <w:rPr>
          <w:rFonts w:ascii="Sakkal Majalla" w:hAnsi="Sakkal Majalla" w:cs="Sakkal Majalla"/>
          <w:sz w:val="28"/>
          <w:szCs w:val="28"/>
          <w:rtl/>
        </w:rPr>
      </w:pPr>
    </w:p>
    <w:p w14:paraId="2F4D20C9" w14:textId="77777777" w:rsidR="00EB2B18" w:rsidRPr="00602030" w:rsidRDefault="00EB2B18" w:rsidP="00EB2B18">
      <w:pPr>
        <w:rPr>
          <w:rFonts w:ascii="Sakkal Majalla" w:hAnsi="Sakkal Majalla" w:cs="Sakkal Majalla"/>
          <w:b/>
          <w:bCs/>
          <w:sz w:val="28"/>
          <w:szCs w:val="28"/>
          <w:rtl/>
        </w:rPr>
      </w:pPr>
      <w:r w:rsidRPr="00602030">
        <w:rPr>
          <w:rFonts w:ascii="Sakkal Majalla" w:hAnsi="Sakkal Majalla" w:cs="Sakkal Majalla" w:hint="cs"/>
          <w:b/>
          <w:bCs/>
          <w:sz w:val="28"/>
          <w:szCs w:val="28"/>
          <w:rtl/>
        </w:rPr>
        <w:t>الدراسة السابعة عشر</w:t>
      </w:r>
      <w:r w:rsidRPr="00602030">
        <w:rPr>
          <w:b/>
          <w:bCs/>
        </w:rPr>
        <w:t xml:space="preserve"> </w:t>
      </w:r>
      <w:proofErr w:type="spellStart"/>
      <w:r w:rsidRPr="00602030">
        <w:rPr>
          <w:rFonts w:ascii="Sakkal Majalla" w:hAnsi="Sakkal Majalla" w:cs="Sakkal Majalla"/>
          <w:b/>
          <w:bCs/>
          <w:sz w:val="28"/>
          <w:szCs w:val="28"/>
        </w:rPr>
        <w:t>Dyrbye</w:t>
      </w:r>
      <w:proofErr w:type="spellEnd"/>
      <w:r w:rsidRPr="00602030">
        <w:rPr>
          <w:rFonts w:ascii="Sakkal Majalla" w:hAnsi="Sakkal Majalla" w:cs="Sakkal Majalla"/>
          <w:b/>
          <w:bCs/>
          <w:sz w:val="28"/>
          <w:szCs w:val="28"/>
        </w:rPr>
        <w:t xml:space="preserve"> et al. (2023</w:t>
      </w:r>
    </w:p>
    <w:p w14:paraId="3CEF7C76" w14:textId="77777777" w:rsidR="00EB2B18" w:rsidRPr="0067003B"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lastRenderedPageBreak/>
        <w:t xml:space="preserve">هدفت دراسة </w:t>
      </w:r>
      <w:proofErr w:type="spellStart"/>
      <w:r w:rsidRPr="0067003B">
        <w:rPr>
          <w:rFonts w:ascii="Sakkal Majalla" w:hAnsi="Sakkal Majalla" w:cs="Sakkal Majalla"/>
          <w:sz w:val="28"/>
          <w:szCs w:val="28"/>
        </w:rPr>
        <w:t>Dyrbye</w:t>
      </w:r>
      <w:proofErr w:type="spellEnd"/>
      <w:r w:rsidRPr="0067003B">
        <w:rPr>
          <w:rFonts w:ascii="Sakkal Majalla" w:hAnsi="Sakkal Majalla" w:cs="Sakkal Majalla"/>
          <w:sz w:val="28"/>
          <w:szCs w:val="28"/>
        </w:rPr>
        <w:t xml:space="preserve"> et al</w:t>
      </w:r>
      <w:r w:rsidRPr="0067003B">
        <w:rPr>
          <w:rFonts w:ascii="Sakkal Majalla" w:hAnsi="Sakkal Majalla" w:cs="Sakkal Majalla"/>
          <w:sz w:val="28"/>
          <w:szCs w:val="28"/>
          <w:rtl/>
        </w:rPr>
        <w:t>. (2023) إلى تحليل أثر العوامل التنظيمية في مستويات الاحتراق الوظيفي لدى الأطباء والعاملين الصحيين، وبيان انعكاس ذلك على جود</w:t>
      </w:r>
      <w:r>
        <w:rPr>
          <w:rFonts w:ascii="Sakkal Majalla" w:hAnsi="Sakkal Majalla" w:cs="Sakkal Majalla"/>
          <w:sz w:val="28"/>
          <w:szCs w:val="28"/>
          <w:rtl/>
        </w:rPr>
        <w:t>ة الرعاية الصحية وسلامة المرضى.</w:t>
      </w:r>
    </w:p>
    <w:p w14:paraId="4A86929C" w14:textId="77777777" w:rsidR="00EB2B18" w:rsidRPr="0067003B"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اعتمدت الدراسة المنهج الوصفي التحليلي، وشملت عينة كبيرة من الأطباء في عدد من المستشفيات الأمريكية، حيث استخدمت استبانات معيارية لقياس الاحتراق الوظيفي، ومستوى الدعم التنظيمي، والرضا الوظيفي، ب</w:t>
      </w:r>
      <w:r>
        <w:rPr>
          <w:rFonts w:ascii="Sakkal Majalla" w:hAnsi="Sakkal Majalla" w:cs="Sakkal Majalla"/>
          <w:sz w:val="28"/>
          <w:szCs w:val="28"/>
          <w:rtl/>
        </w:rPr>
        <w:t>الإضافة إلى مؤشرات جودة الأداء.</w:t>
      </w:r>
    </w:p>
    <w:p w14:paraId="27B3390C" w14:textId="77777777" w:rsidR="00EB2B18" w:rsidRPr="0067003B"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وأظهرت النتائج أن ارتفاع عبء العمل، وضعف القيادة الإدارية، وقلة الدعم المؤسسي تعد من أكثر العوامل ارتباطًا بارتفاع مستويات الاحتراق الوظيفي. كما بينت النتائج أن انخفاض مستويات الاحتراق الوظيفي ارتبط بتحسن جودة الأداء السريري وارتفاع مستوى رضا المرضى (</w:t>
      </w:r>
      <w:proofErr w:type="spellStart"/>
      <w:r w:rsidRPr="0067003B">
        <w:rPr>
          <w:rFonts w:ascii="Sakkal Majalla" w:hAnsi="Sakkal Majalla" w:cs="Sakkal Majalla"/>
          <w:sz w:val="28"/>
          <w:szCs w:val="28"/>
        </w:rPr>
        <w:t>Dyrbye</w:t>
      </w:r>
      <w:proofErr w:type="spellEnd"/>
      <w:r w:rsidRPr="0067003B">
        <w:rPr>
          <w:rFonts w:ascii="Sakkal Majalla" w:hAnsi="Sakkal Majalla" w:cs="Sakkal Majalla"/>
          <w:sz w:val="28"/>
          <w:szCs w:val="28"/>
        </w:rPr>
        <w:t xml:space="preserve"> et al., 2023</w:t>
      </w:r>
      <w:r w:rsidRPr="0067003B">
        <w:rPr>
          <w:rFonts w:ascii="Sakkal Majalla" w:hAnsi="Sakkal Majalla" w:cs="Sakkal Majalla"/>
          <w:sz w:val="28"/>
          <w:szCs w:val="28"/>
          <w:rtl/>
        </w:rPr>
        <w:t>).</w:t>
      </w:r>
    </w:p>
    <w:p w14:paraId="21A05B0D" w14:textId="77777777" w:rsidR="00EB2B18" w:rsidRPr="0067003B"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 xml:space="preserve">ومن الناحية النقدية، تتميز الدراسة بشمولها عددًا كبيرًا من المؤسسات الصحية، إلا أنها اقتصرت على الأطباء دون بقية فئات الكوادر الصحية، </w:t>
      </w:r>
      <w:r>
        <w:rPr>
          <w:rFonts w:ascii="Sakkal Majalla" w:hAnsi="Sakkal Majalla" w:cs="Sakkal Majalla"/>
          <w:sz w:val="28"/>
          <w:szCs w:val="28"/>
          <w:rtl/>
        </w:rPr>
        <w:t>وهو ما قد يحد من تعميم النتائج.</w:t>
      </w:r>
    </w:p>
    <w:p w14:paraId="1FD1C576" w14:textId="77777777" w:rsidR="00EB2B18"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وترتبط هذه الدراسة بالدراسة الحالية من خلال تأكيدها الدور المحوري للعوامل التنظيمية في الحد من الاحتراق الوظيفي وتحسين جودة الرعاية الصحية، وهو ما يتوافق مع نموذج الطلبات والموارد الوظيفية (</w:t>
      </w:r>
      <w:r w:rsidRPr="0067003B">
        <w:rPr>
          <w:rFonts w:ascii="Sakkal Majalla" w:hAnsi="Sakkal Majalla" w:cs="Sakkal Majalla"/>
          <w:sz w:val="28"/>
          <w:szCs w:val="28"/>
        </w:rPr>
        <w:t>JD-R Model</w:t>
      </w:r>
      <w:r w:rsidRPr="0067003B">
        <w:rPr>
          <w:rFonts w:ascii="Sakkal Majalla" w:hAnsi="Sakkal Majalla" w:cs="Sakkal Majalla"/>
          <w:sz w:val="28"/>
          <w:szCs w:val="28"/>
          <w:rtl/>
        </w:rPr>
        <w:t>) الذي تستند إليه الدراسة الحالية.</w:t>
      </w:r>
    </w:p>
    <w:p w14:paraId="4D90FB23" w14:textId="77777777" w:rsidR="00EB2B18" w:rsidRDefault="00EB2B18" w:rsidP="00EB2B18">
      <w:pPr>
        <w:rPr>
          <w:rFonts w:ascii="Sakkal Majalla" w:hAnsi="Sakkal Majalla" w:cs="Sakkal Majalla"/>
          <w:sz w:val="28"/>
          <w:szCs w:val="28"/>
          <w:rtl/>
        </w:rPr>
      </w:pPr>
    </w:p>
    <w:p w14:paraId="4DFF3B31" w14:textId="77777777" w:rsidR="00EB2B18" w:rsidRPr="00602030" w:rsidRDefault="00EB2B18" w:rsidP="00EB2B18">
      <w:pPr>
        <w:rPr>
          <w:rFonts w:ascii="Sakkal Majalla" w:hAnsi="Sakkal Majalla" w:cs="Sakkal Majalla"/>
          <w:b/>
          <w:bCs/>
          <w:sz w:val="28"/>
          <w:szCs w:val="28"/>
          <w:rtl/>
        </w:rPr>
      </w:pPr>
      <w:r w:rsidRPr="00602030">
        <w:rPr>
          <w:rFonts w:ascii="Sakkal Majalla" w:hAnsi="Sakkal Majalla" w:cs="Sakkal Majalla"/>
          <w:b/>
          <w:bCs/>
          <w:sz w:val="28"/>
          <w:szCs w:val="28"/>
          <w:rtl/>
        </w:rPr>
        <w:t xml:space="preserve">الدراسة الثامنة عشرة: </w:t>
      </w:r>
      <w:r w:rsidRPr="00602030">
        <w:rPr>
          <w:rFonts w:ascii="Sakkal Majalla" w:hAnsi="Sakkal Majalla" w:cs="Sakkal Majalla"/>
          <w:b/>
          <w:bCs/>
          <w:sz w:val="28"/>
          <w:szCs w:val="28"/>
        </w:rPr>
        <w:t>West et al</w:t>
      </w:r>
      <w:r w:rsidRPr="00602030">
        <w:rPr>
          <w:rFonts w:ascii="Sakkal Majalla" w:hAnsi="Sakkal Majalla" w:cs="Sakkal Majalla"/>
          <w:b/>
          <w:bCs/>
          <w:sz w:val="28"/>
          <w:szCs w:val="28"/>
          <w:rtl/>
        </w:rPr>
        <w:t>. (2023)</w:t>
      </w:r>
    </w:p>
    <w:p w14:paraId="538E9998" w14:textId="77777777" w:rsidR="00EB2B18" w:rsidRPr="0067003B"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 xml:space="preserve">هدفت دراسة </w:t>
      </w:r>
      <w:r w:rsidRPr="0067003B">
        <w:rPr>
          <w:rFonts w:ascii="Sakkal Majalla" w:hAnsi="Sakkal Majalla" w:cs="Sakkal Majalla"/>
          <w:sz w:val="28"/>
          <w:szCs w:val="28"/>
        </w:rPr>
        <w:t>West et al</w:t>
      </w:r>
      <w:r w:rsidRPr="0067003B">
        <w:rPr>
          <w:rFonts w:ascii="Sakkal Majalla" w:hAnsi="Sakkal Majalla" w:cs="Sakkal Majalla"/>
          <w:sz w:val="28"/>
          <w:szCs w:val="28"/>
          <w:rtl/>
        </w:rPr>
        <w:t>. (2023) إلى تقييم أثر التدخلات التنظيمية المطبقة داخل المؤسسات الصحية في الحد من الاحتراق الوظيفي لدى العاملين الصحيين وتحسين جود</w:t>
      </w:r>
      <w:r>
        <w:rPr>
          <w:rFonts w:ascii="Sakkal Majalla" w:hAnsi="Sakkal Majalla" w:cs="Sakkal Majalla"/>
          <w:sz w:val="28"/>
          <w:szCs w:val="28"/>
          <w:rtl/>
        </w:rPr>
        <w:t>ة الخدمات الصحية.</w:t>
      </w:r>
    </w:p>
    <w:p w14:paraId="20A75169" w14:textId="77777777" w:rsidR="00EB2B18" w:rsidRPr="0067003B"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اعتمدت الدراسة منهج المراجعة المنهجية، حيث تم تحليل الدراسات التي تناولت برامج التدخل التنظيمي مثل تحسين بيئة العمل، وتقليل ساع</w:t>
      </w:r>
      <w:r>
        <w:rPr>
          <w:rFonts w:ascii="Sakkal Majalla" w:hAnsi="Sakkal Majalla" w:cs="Sakkal Majalla"/>
          <w:sz w:val="28"/>
          <w:szCs w:val="28"/>
          <w:rtl/>
        </w:rPr>
        <w:t>ات العمل، وتعزيز الدعم الإداري.</w:t>
      </w:r>
    </w:p>
    <w:p w14:paraId="4DEADFEB" w14:textId="77777777" w:rsidR="00EB2B18" w:rsidRPr="0067003B"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وأظهرت النتائج أن التدخلات التنظيمية أسهمت في خفض مستويات الاحتراق الوظيفي بصورة ملحوظة، كما انعكس ذلك إيجابًا على جودة الرعاية الصحية، وتحسين رضا المرضى، وتقليل معدلات الأخطاء الطبية (</w:t>
      </w:r>
      <w:r w:rsidRPr="0067003B">
        <w:rPr>
          <w:rFonts w:ascii="Sakkal Majalla" w:hAnsi="Sakkal Majalla" w:cs="Sakkal Majalla"/>
          <w:sz w:val="28"/>
          <w:szCs w:val="28"/>
        </w:rPr>
        <w:t>West et al., 2023</w:t>
      </w:r>
      <w:r>
        <w:rPr>
          <w:rFonts w:ascii="Sakkal Majalla" w:hAnsi="Sakkal Majalla" w:cs="Sakkal Majalla"/>
          <w:sz w:val="28"/>
          <w:szCs w:val="28"/>
          <w:rtl/>
        </w:rPr>
        <w:t>).</w:t>
      </w:r>
    </w:p>
    <w:p w14:paraId="469D0BBE" w14:textId="77777777" w:rsidR="00EB2B18" w:rsidRPr="0067003B"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ومن الناحية النقدية، تتميز الدراسة بتركيزها على الحلول التطبيقية وليس مجرد وصف المشكلة، إلا أن اختلاف طبيعة التدخلات بين الدراسات المشمولة أدى إلى تباين في حجم التأثير.</w:t>
      </w:r>
    </w:p>
    <w:p w14:paraId="11D85BE8" w14:textId="77777777" w:rsidR="00EB2B18"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وترتبط هذه الدراسة بالدراسة الحالية من خلال إبرازها أهمية التدخلات الإدارية في تحسين جودة الرعاية الصحية، وهو ما ينسجم مع أهداف الدراسة الحالية في تقديم توصيات عملية للقطاع الصحي الخاص بمدينة جدة.</w:t>
      </w:r>
    </w:p>
    <w:p w14:paraId="344A8BA1" w14:textId="77777777" w:rsidR="00EB2B18" w:rsidRDefault="00EB2B18" w:rsidP="00EB2B18">
      <w:pPr>
        <w:rPr>
          <w:rFonts w:ascii="Sakkal Majalla" w:hAnsi="Sakkal Majalla" w:cs="Sakkal Majalla"/>
          <w:sz w:val="28"/>
          <w:szCs w:val="28"/>
          <w:rtl/>
        </w:rPr>
      </w:pPr>
    </w:p>
    <w:p w14:paraId="2ADB69BE" w14:textId="77777777" w:rsidR="00EB2B18" w:rsidRPr="0067003B" w:rsidRDefault="00EB2B18" w:rsidP="00EB2B18">
      <w:pPr>
        <w:rPr>
          <w:rFonts w:ascii="Sakkal Majalla" w:hAnsi="Sakkal Majalla" w:cs="Sakkal Majalla"/>
          <w:sz w:val="28"/>
          <w:szCs w:val="28"/>
          <w:u w:val="single"/>
          <w:rtl/>
        </w:rPr>
      </w:pPr>
    </w:p>
    <w:p w14:paraId="3E747816" w14:textId="77777777" w:rsidR="00EB2B18" w:rsidRPr="00602030" w:rsidRDefault="00EB2B18" w:rsidP="00EB2B18">
      <w:pPr>
        <w:rPr>
          <w:rFonts w:ascii="Sakkal Majalla" w:hAnsi="Sakkal Majalla" w:cs="Sakkal Majalla"/>
          <w:b/>
          <w:bCs/>
          <w:sz w:val="28"/>
          <w:szCs w:val="28"/>
          <w:rtl/>
        </w:rPr>
      </w:pPr>
      <w:r w:rsidRPr="00602030">
        <w:rPr>
          <w:rFonts w:ascii="Sakkal Majalla" w:hAnsi="Sakkal Majalla" w:cs="Sakkal Majalla"/>
          <w:b/>
          <w:bCs/>
          <w:sz w:val="28"/>
          <w:szCs w:val="28"/>
          <w:rtl/>
        </w:rPr>
        <w:lastRenderedPageBreak/>
        <w:t xml:space="preserve">الدراسة التاسعة عشرة: </w:t>
      </w:r>
      <w:r w:rsidRPr="00602030">
        <w:rPr>
          <w:rFonts w:ascii="Sakkal Majalla" w:hAnsi="Sakkal Majalla" w:cs="Sakkal Majalla"/>
          <w:b/>
          <w:bCs/>
          <w:sz w:val="28"/>
          <w:szCs w:val="28"/>
        </w:rPr>
        <w:t>Reith</w:t>
      </w:r>
      <w:r w:rsidRPr="00602030">
        <w:rPr>
          <w:rFonts w:ascii="Sakkal Majalla" w:hAnsi="Sakkal Majalla" w:cs="Sakkal Majalla"/>
          <w:b/>
          <w:bCs/>
          <w:sz w:val="28"/>
          <w:szCs w:val="28"/>
          <w:rtl/>
        </w:rPr>
        <w:t xml:space="preserve"> (2023)</w:t>
      </w:r>
    </w:p>
    <w:p w14:paraId="152FCA92" w14:textId="77777777" w:rsidR="00EB2B18" w:rsidRPr="0067003B"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 xml:space="preserve">هدفت دراسة </w:t>
      </w:r>
      <w:r w:rsidRPr="0067003B">
        <w:rPr>
          <w:rFonts w:ascii="Sakkal Majalla" w:hAnsi="Sakkal Majalla" w:cs="Sakkal Majalla"/>
          <w:sz w:val="28"/>
          <w:szCs w:val="28"/>
        </w:rPr>
        <w:t>Reith</w:t>
      </w:r>
      <w:r w:rsidRPr="0067003B">
        <w:rPr>
          <w:rFonts w:ascii="Sakkal Majalla" w:hAnsi="Sakkal Majalla" w:cs="Sakkal Majalla"/>
          <w:sz w:val="28"/>
          <w:szCs w:val="28"/>
          <w:rtl/>
        </w:rPr>
        <w:t xml:space="preserve"> (2023) إلى تحليل تأثير الاحتراق الوظيفي لدى الأطباء على جودة الأداء السريري وسلامة المرضى داخل المؤسسات الصحية، مع التركيز على الانعكاسات المهن</w:t>
      </w:r>
      <w:r>
        <w:rPr>
          <w:rFonts w:ascii="Sakkal Majalla" w:hAnsi="Sakkal Majalla" w:cs="Sakkal Majalla"/>
          <w:sz w:val="28"/>
          <w:szCs w:val="28"/>
          <w:rtl/>
        </w:rPr>
        <w:t>ية والتنظيمية للاحتراق الوظيفي.</w:t>
      </w:r>
    </w:p>
    <w:p w14:paraId="657B1010" w14:textId="77777777" w:rsidR="00EB2B18" w:rsidRPr="0067003B"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 xml:space="preserve">اعتمدت الدراسة المنهج التحليلي من خلال مراجعة الأدبيات الحديثة وتحليل نتائج البحوث </w:t>
      </w:r>
      <w:r>
        <w:rPr>
          <w:rFonts w:ascii="Sakkal Majalla" w:hAnsi="Sakkal Majalla" w:cs="Sakkal Majalla"/>
          <w:sz w:val="28"/>
          <w:szCs w:val="28"/>
          <w:rtl/>
        </w:rPr>
        <w:t>المنشورة في مجال الصحة المهنية.</w:t>
      </w:r>
    </w:p>
    <w:p w14:paraId="3D242B86" w14:textId="77777777" w:rsidR="00EB2B18" w:rsidRPr="0067003B"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وأظهرت النتائج أن الاحتراق الوظيفي يؤثر بصورة مباشرة في كفاءة الأداء السريري، ويزيد من احتمالية الأخطاء الطبية، ويؤدي إلى انخفاض جودة الرعاية الصحية، كما يرتبط بارتفاع معدلات دوران العاملين والغياب الوظيفي (</w:t>
      </w:r>
      <w:r w:rsidRPr="0067003B">
        <w:rPr>
          <w:rFonts w:ascii="Sakkal Majalla" w:hAnsi="Sakkal Majalla" w:cs="Sakkal Majalla"/>
          <w:sz w:val="28"/>
          <w:szCs w:val="28"/>
        </w:rPr>
        <w:t>Reith, 2023</w:t>
      </w:r>
      <w:r>
        <w:rPr>
          <w:rFonts w:ascii="Sakkal Majalla" w:hAnsi="Sakkal Majalla" w:cs="Sakkal Majalla"/>
          <w:sz w:val="28"/>
          <w:szCs w:val="28"/>
          <w:rtl/>
        </w:rPr>
        <w:t>).</w:t>
      </w:r>
    </w:p>
    <w:p w14:paraId="2FA69B3B" w14:textId="77777777" w:rsidR="00EB2B18" w:rsidRPr="0067003B"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ومن الناحية النقدية، تتميز الدراسة بتقديمها تفسيرًا متكاملًا للآثار الفردية والتنظيمية للاحتراق الوظيفي، إلا أنها دراسة مراجعة نظرية، وبالتالي</w:t>
      </w:r>
      <w:r>
        <w:rPr>
          <w:rFonts w:ascii="Sakkal Majalla" w:hAnsi="Sakkal Majalla" w:cs="Sakkal Majalla"/>
          <w:sz w:val="28"/>
          <w:szCs w:val="28"/>
          <w:rtl/>
        </w:rPr>
        <w:t xml:space="preserve"> لا تقدم بيانات ميدانية مباشرة.</w:t>
      </w:r>
    </w:p>
    <w:p w14:paraId="259E0153" w14:textId="77777777" w:rsidR="00EB2B18" w:rsidRDefault="00EB2B18" w:rsidP="00EB2B18">
      <w:pPr>
        <w:rPr>
          <w:rFonts w:ascii="Sakkal Majalla" w:hAnsi="Sakkal Majalla" w:cs="Sakkal Majalla"/>
          <w:sz w:val="28"/>
          <w:szCs w:val="28"/>
          <w:rtl/>
        </w:rPr>
      </w:pPr>
      <w:r w:rsidRPr="0067003B">
        <w:rPr>
          <w:rFonts w:ascii="Sakkal Majalla" w:hAnsi="Sakkal Majalla" w:cs="Sakkal Majalla"/>
          <w:sz w:val="28"/>
          <w:szCs w:val="28"/>
          <w:rtl/>
        </w:rPr>
        <w:t>وتستفيد الدراسة الحالية من هذه الدراسة في دعم تفسير العلاقة بين الاحتراق الوظيفي وجودة الرعاية الصحية، وإبراز الآثار التنظيمية للاحتراق الوظيفي على المؤسسات الصحي</w:t>
      </w:r>
      <w:r>
        <w:rPr>
          <w:rFonts w:ascii="Sakkal Majalla" w:hAnsi="Sakkal Majalla" w:cs="Sakkal Majalla" w:hint="cs"/>
          <w:sz w:val="28"/>
          <w:szCs w:val="28"/>
          <w:rtl/>
        </w:rPr>
        <w:t>ة.</w:t>
      </w:r>
    </w:p>
    <w:p w14:paraId="39A58D4B" w14:textId="77777777" w:rsidR="00EB2B18" w:rsidRPr="00602030" w:rsidRDefault="00EB2B18" w:rsidP="00EB2B18">
      <w:pPr>
        <w:rPr>
          <w:rFonts w:ascii="Sakkal Majalla" w:hAnsi="Sakkal Majalla" w:cs="Sakkal Majalla"/>
          <w:b/>
          <w:bCs/>
          <w:sz w:val="28"/>
          <w:szCs w:val="28"/>
          <w:rtl/>
        </w:rPr>
      </w:pPr>
    </w:p>
    <w:p w14:paraId="1F2A3C4E" w14:textId="77777777" w:rsidR="00EB2B18" w:rsidRPr="00602030" w:rsidRDefault="00EB2B18" w:rsidP="00EB2B18">
      <w:pPr>
        <w:rPr>
          <w:rFonts w:ascii="Sakkal Majalla" w:hAnsi="Sakkal Majalla" w:cs="Sakkal Majalla"/>
          <w:b/>
          <w:bCs/>
          <w:sz w:val="28"/>
          <w:szCs w:val="28"/>
          <w:rtl/>
        </w:rPr>
      </w:pPr>
      <w:r w:rsidRPr="00602030">
        <w:rPr>
          <w:rFonts w:ascii="Sakkal Majalla" w:hAnsi="Sakkal Majalla" w:cs="Sakkal Majalla"/>
          <w:b/>
          <w:bCs/>
          <w:sz w:val="28"/>
          <w:szCs w:val="28"/>
          <w:rtl/>
        </w:rPr>
        <w:t xml:space="preserve">الدراسة العشرون: </w:t>
      </w:r>
      <w:proofErr w:type="spellStart"/>
      <w:r w:rsidRPr="00602030">
        <w:rPr>
          <w:rFonts w:ascii="Sakkal Majalla" w:hAnsi="Sakkal Majalla" w:cs="Sakkal Majalla"/>
          <w:b/>
          <w:bCs/>
          <w:sz w:val="28"/>
          <w:szCs w:val="28"/>
        </w:rPr>
        <w:t>Tawfik</w:t>
      </w:r>
      <w:proofErr w:type="spellEnd"/>
      <w:r w:rsidRPr="00602030">
        <w:rPr>
          <w:rFonts w:ascii="Sakkal Majalla" w:hAnsi="Sakkal Majalla" w:cs="Sakkal Majalla"/>
          <w:b/>
          <w:bCs/>
          <w:sz w:val="28"/>
          <w:szCs w:val="28"/>
        </w:rPr>
        <w:t xml:space="preserve"> et al</w:t>
      </w:r>
      <w:r w:rsidRPr="00602030">
        <w:rPr>
          <w:rFonts w:ascii="Sakkal Majalla" w:hAnsi="Sakkal Majalla" w:cs="Sakkal Majalla"/>
          <w:b/>
          <w:bCs/>
          <w:sz w:val="28"/>
          <w:szCs w:val="28"/>
          <w:rtl/>
        </w:rPr>
        <w:t>. (2024)</w:t>
      </w:r>
    </w:p>
    <w:p w14:paraId="32584FCF" w14:textId="77777777" w:rsidR="00EB2B18" w:rsidRPr="009859F1" w:rsidRDefault="00EB2B18" w:rsidP="00EB2B18">
      <w:pPr>
        <w:rPr>
          <w:rFonts w:ascii="Sakkal Majalla" w:hAnsi="Sakkal Majalla" w:cs="Sakkal Majalla"/>
          <w:sz w:val="28"/>
          <w:szCs w:val="28"/>
          <w:rtl/>
        </w:rPr>
      </w:pPr>
      <w:r w:rsidRPr="009859F1">
        <w:rPr>
          <w:rFonts w:ascii="Sakkal Majalla" w:hAnsi="Sakkal Majalla" w:cs="Sakkal Majalla"/>
          <w:sz w:val="28"/>
          <w:szCs w:val="28"/>
          <w:rtl/>
        </w:rPr>
        <w:t xml:space="preserve">هدفت دراسة </w:t>
      </w:r>
      <w:proofErr w:type="spellStart"/>
      <w:r w:rsidRPr="009859F1">
        <w:rPr>
          <w:rFonts w:ascii="Sakkal Majalla" w:hAnsi="Sakkal Majalla" w:cs="Sakkal Majalla"/>
          <w:sz w:val="28"/>
          <w:szCs w:val="28"/>
        </w:rPr>
        <w:t>Tawfik</w:t>
      </w:r>
      <w:proofErr w:type="spellEnd"/>
      <w:r w:rsidRPr="009859F1">
        <w:rPr>
          <w:rFonts w:ascii="Sakkal Majalla" w:hAnsi="Sakkal Majalla" w:cs="Sakkal Majalla"/>
          <w:sz w:val="28"/>
          <w:szCs w:val="28"/>
        </w:rPr>
        <w:t xml:space="preserve"> et al</w:t>
      </w:r>
      <w:r w:rsidRPr="009859F1">
        <w:rPr>
          <w:rFonts w:ascii="Sakkal Majalla" w:hAnsi="Sakkal Majalla" w:cs="Sakkal Majalla"/>
          <w:sz w:val="28"/>
          <w:szCs w:val="28"/>
          <w:rtl/>
        </w:rPr>
        <w:t xml:space="preserve">. (2024) إلى تحليل العلاقة بين الاحتراق الوظيفي لدى العاملين الصحيين وجودة الرعاية الصحية وسلامة المرضى، مع التركيز على المؤشرات السريرية المرتبطة </w:t>
      </w:r>
      <w:r>
        <w:rPr>
          <w:rFonts w:ascii="Sakkal Majalla" w:hAnsi="Sakkal Majalla" w:cs="Sakkal Majalla"/>
          <w:sz w:val="28"/>
          <w:szCs w:val="28"/>
          <w:rtl/>
        </w:rPr>
        <w:t>بالأداء المهني داخل المستشفيات.</w:t>
      </w:r>
    </w:p>
    <w:p w14:paraId="00FA7904" w14:textId="77777777" w:rsidR="00EB2B18" w:rsidRPr="009859F1" w:rsidRDefault="00EB2B18" w:rsidP="00EB2B18">
      <w:pPr>
        <w:rPr>
          <w:rFonts w:ascii="Sakkal Majalla" w:hAnsi="Sakkal Majalla" w:cs="Sakkal Majalla"/>
          <w:sz w:val="28"/>
          <w:szCs w:val="28"/>
          <w:rtl/>
        </w:rPr>
      </w:pPr>
      <w:r w:rsidRPr="009859F1">
        <w:rPr>
          <w:rFonts w:ascii="Sakkal Majalla" w:hAnsi="Sakkal Majalla" w:cs="Sakkal Majalla"/>
          <w:sz w:val="28"/>
          <w:szCs w:val="28"/>
          <w:rtl/>
        </w:rPr>
        <w:t xml:space="preserve">اعتمدت الدراسة المنهج الكمي التحليلي، حيث استخدمت بيانات مؤسسية واستبانات لقياس الاحتراق الوظيفي ومؤشرات جودة الرعاية الصحية، إضافة إلى تحليل السجلات المتعلقة </w:t>
      </w:r>
      <w:r>
        <w:rPr>
          <w:rFonts w:ascii="Sakkal Majalla" w:hAnsi="Sakkal Majalla" w:cs="Sakkal Majalla"/>
          <w:sz w:val="28"/>
          <w:szCs w:val="28"/>
          <w:rtl/>
        </w:rPr>
        <w:t>بالأحداث السلبية وسلامة المرضى.</w:t>
      </w:r>
    </w:p>
    <w:p w14:paraId="24014680" w14:textId="77777777" w:rsidR="00EB2B18" w:rsidRPr="009859F1" w:rsidRDefault="00EB2B18" w:rsidP="00EB2B18">
      <w:pPr>
        <w:rPr>
          <w:rFonts w:ascii="Sakkal Majalla" w:hAnsi="Sakkal Majalla" w:cs="Sakkal Majalla"/>
          <w:sz w:val="28"/>
          <w:szCs w:val="28"/>
          <w:rtl/>
        </w:rPr>
      </w:pPr>
      <w:r w:rsidRPr="009859F1">
        <w:rPr>
          <w:rFonts w:ascii="Sakkal Majalla" w:hAnsi="Sakkal Majalla" w:cs="Sakkal Majalla"/>
          <w:sz w:val="28"/>
          <w:szCs w:val="28"/>
          <w:rtl/>
        </w:rPr>
        <w:t>وأظهرت النتائج وجود علاقة سالبة ذات دلالة إحصائية بين الاحتراق الوظيفي وجودة الرعاية الصحية، حيث أدى ارتفاع الاحتراق الوظيفي إلى انخفاض الالتزام بالإجراءات السريرية، وزيادة الأخطاء الطبية، وانخفاض رضا المرضى عن الخدمات الصحية. كما أكدت الدراسة أن تحسين بيئة العمل والدعم المؤسسي يسهمان في خفض الاحتراق الوظيفي وتحسين جودة الرعاية الصحية (</w:t>
      </w:r>
      <w:proofErr w:type="spellStart"/>
      <w:r w:rsidRPr="009859F1">
        <w:rPr>
          <w:rFonts w:ascii="Sakkal Majalla" w:hAnsi="Sakkal Majalla" w:cs="Sakkal Majalla"/>
          <w:sz w:val="28"/>
          <w:szCs w:val="28"/>
        </w:rPr>
        <w:t>Tawfik</w:t>
      </w:r>
      <w:proofErr w:type="spellEnd"/>
      <w:r w:rsidRPr="009859F1">
        <w:rPr>
          <w:rFonts w:ascii="Sakkal Majalla" w:hAnsi="Sakkal Majalla" w:cs="Sakkal Majalla"/>
          <w:sz w:val="28"/>
          <w:szCs w:val="28"/>
        </w:rPr>
        <w:t xml:space="preserve"> et al., 2024</w:t>
      </w:r>
      <w:r>
        <w:rPr>
          <w:rFonts w:ascii="Sakkal Majalla" w:hAnsi="Sakkal Majalla" w:cs="Sakkal Majalla"/>
          <w:sz w:val="28"/>
          <w:szCs w:val="28"/>
          <w:rtl/>
        </w:rPr>
        <w:t>).</w:t>
      </w:r>
    </w:p>
    <w:p w14:paraId="5FFA713E" w14:textId="77777777" w:rsidR="00EB2B18" w:rsidRPr="009859F1" w:rsidRDefault="00EB2B18" w:rsidP="00EB2B18">
      <w:pPr>
        <w:rPr>
          <w:rFonts w:ascii="Sakkal Majalla" w:hAnsi="Sakkal Majalla" w:cs="Sakkal Majalla"/>
          <w:sz w:val="28"/>
          <w:szCs w:val="28"/>
          <w:rtl/>
        </w:rPr>
      </w:pPr>
      <w:r w:rsidRPr="009859F1">
        <w:rPr>
          <w:rFonts w:ascii="Sakkal Majalla" w:hAnsi="Sakkal Majalla" w:cs="Sakkal Majalla"/>
          <w:sz w:val="28"/>
          <w:szCs w:val="28"/>
          <w:rtl/>
        </w:rPr>
        <w:t>ومن الناحية النقدية، تتميز الدراسة بدمجها بين البيانات الميدانية والمؤشرات السريرية الفعلية، مما يعزز من قوة نتائجها. إلا أن اختلاف الأنظمة الصحية بين المؤسسات الم</w:t>
      </w:r>
      <w:r>
        <w:rPr>
          <w:rFonts w:ascii="Sakkal Majalla" w:hAnsi="Sakkal Majalla" w:cs="Sakkal Majalla"/>
          <w:sz w:val="28"/>
          <w:szCs w:val="28"/>
          <w:rtl/>
        </w:rPr>
        <w:t>شاركة قد يؤثر في تعميم النتائج.</w:t>
      </w:r>
    </w:p>
    <w:p w14:paraId="3F2C43CB" w14:textId="1B2E5E63" w:rsidR="00EB2B18" w:rsidRDefault="00EB2B18" w:rsidP="00835275">
      <w:pPr>
        <w:rPr>
          <w:rFonts w:ascii="Sakkal Majalla" w:hAnsi="Sakkal Majalla" w:cs="Sakkal Majalla"/>
          <w:sz w:val="28"/>
          <w:szCs w:val="28"/>
          <w:rtl/>
        </w:rPr>
      </w:pPr>
      <w:r w:rsidRPr="009859F1">
        <w:rPr>
          <w:rFonts w:ascii="Sakkal Majalla" w:hAnsi="Sakkal Majalla" w:cs="Sakkal Majalla"/>
          <w:sz w:val="28"/>
          <w:szCs w:val="28"/>
          <w:rtl/>
        </w:rPr>
        <w:t>وترتبط هذه الدراسة ارتباطًا وثيقًا بالدراسة الحالية، إذ تدعم الفرضية الرئيسة التي تنطلق منها الدراسة، وتؤكد أن الاحتراق الوظيفي يمثل أحد العوامل الرئيسة المؤثرة في جودة الرعاية الصحية داخل المؤسسات الصحية، وهو ما تسعى الدراسة الحالية إلى اختباره في القطاع الصحي الخاص بمدينة جدة.</w:t>
      </w:r>
    </w:p>
    <w:p w14:paraId="0E14A673" w14:textId="4435F2CE" w:rsidR="00835275" w:rsidRPr="002B039B" w:rsidRDefault="00835275" w:rsidP="00835275">
      <w:pPr>
        <w:pStyle w:val="3"/>
        <w:rPr>
          <w:b/>
          <w:bCs/>
          <w:color w:val="auto"/>
          <w:sz w:val="36"/>
          <w:szCs w:val="36"/>
          <w:rtl/>
        </w:rPr>
      </w:pPr>
      <w:bookmarkStart w:id="15" w:name="_Toc235020742"/>
      <w:r w:rsidRPr="002B039B">
        <w:rPr>
          <w:b/>
          <w:bCs/>
          <w:color w:val="auto"/>
          <w:sz w:val="36"/>
          <w:szCs w:val="36"/>
          <w:rtl/>
        </w:rPr>
        <w:lastRenderedPageBreak/>
        <w:t>التعقيب على الدراسات السابقة</w:t>
      </w:r>
      <w:bookmarkEnd w:id="15"/>
    </w:p>
    <w:p w14:paraId="0FB2DB94" w14:textId="4F8BE0A5"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يتضح من استعراض الدراسات السابقة أن الاحتراق الوظيفي يُعد من أبرز التحديات التي تواجه الكوادر الصحية، لما له من تأثيرات مباشرة وغير مباشرة في جودة الرعاية الصحية وسلامة المرضى والأداء المؤسسي. وقد اتفقت غالبية الدراسات على أن ارتفاع مستويات الاحتراق الوظيفي يرتبط بانخفاض جودة الخدمات الصحية، وارتفاع احتمالية الأخطاء الطبية، وتراجع رضا المرضى، وانخفاض الرضا الوظيفي لدى العاملين.</w:t>
      </w:r>
    </w:p>
    <w:p w14:paraId="6913C2E2" w14:textId="5B39B2C4"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كما أظهرت الدراسات تنوعًا في العوامل المسببة للاحتراق الوظيفي، حيث ركزت بعض الدراسات على عبء العمل، وضغوط بيئة العمل، ونقص الموارد البشرية، في حين تناولت دراسات أخرى أثر القيادة التنظيمية والدعم الإداري والمرونة التنظيمية في الحد من الاحتراق الوظيفي وتحسين جودة الرعاية الصحية.</w:t>
      </w:r>
    </w:p>
    <w:p w14:paraId="36283BAF" w14:textId="77777777"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 xml:space="preserve">ورغم ثراء الأدبيات العلمية، فإن معظم الدراسات اعتمدت المنهج الوصفي المقطعي، واستخدمت أدوات قياس موحدة مثل مقياس </w:t>
      </w:r>
      <w:proofErr w:type="spellStart"/>
      <w:r w:rsidRPr="00835275">
        <w:rPr>
          <w:rFonts w:ascii="Sakkal Majalla" w:hAnsi="Sakkal Majalla" w:cs="Sakkal Majalla"/>
          <w:sz w:val="28"/>
          <w:szCs w:val="28"/>
          <w:rtl/>
        </w:rPr>
        <w:t>ماسلاش</w:t>
      </w:r>
      <w:proofErr w:type="spellEnd"/>
      <w:r w:rsidRPr="00835275">
        <w:rPr>
          <w:rFonts w:ascii="Sakkal Majalla" w:hAnsi="Sakkal Majalla" w:cs="Sakkal Majalla"/>
          <w:sz w:val="28"/>
          <w:szCs w:val="28"/>
          <w:rtl/>
        </w:rPr>
        <w:t xml:space="preserve"> للاحتراق الوظيفي (</w:t>
      </w:r>
      <w:r w:rsidRPr="00835275">
        <w:rPr>
          <w:rFonts w:ascii="Sakkal Majalla" w:hAnsi="Sakkal Majalla" w:cs="Sakkal Majalla"/>
          <w:sz w:val="28"/>
          <w:szCs w:val="28"/>
        </w:rPr>
        <w:t>MBI</w:t>
      </w:r>
      <w:r w:rsidRPr="00835275">
        <w:rPr>
          <w:rFonts w:ascii="Sakkal Majalla" w:hAnsi="Sakkal Majalla" w:cs="Sakkal Majalla"/>
          <w:sz w:val="28"/>
          <w:szCs w:val="28"/>
          <w:rtl/>
        </w:rPr>
        <w:t>)، مع اختلاف في البيئات الصحية والعينات المستهدفة، الأمر الذي يعكس أهمية إعادة دراسة الظاهرة في سياقات مختلفة تتناسب مع طبيعة الأنظمة الصحية المحلية.</w:t>
      </w:r>
    </w:p>
    <w:p w14:paraId="6E5E37AA" w14:textId="6EC6C9D4" w:rsidR="00835275" w:rsidRPr="00835275" w:rsidRDefault="00835275" w:rsidP="00835275">
      <w:pPr>
        <w:rPr>
          <w:rFonts w:ascii="Sakkal Majalla" w:hAnsi="Sakkal Majalla" w:cs="Sakkal Majalla"/>
          <w:sz w:val="28"/>
          <w:szCs w:val="28"/>
          <w:rtl/>
        </w:rPr>
      </w:pPr>
    </w:p>
    <w:p w14:paraId="6C00E6C5" w14:textId="31215CD4" w:rsidR="00835275" w:rsidRPr="002B039B" w:rsidRDefault="00835275" w:rsidP="00835275">
      <w:pPr>
        <w:pStyle w:val="3"/>
        <w:rPr>
          <w:b/>
          <w:bCs/>
          <w:color w:val="auto"/>
          <w:sz w:val="36"/>
          <w:szCs w:val="36"/>
          <w:rtl/>
        </w:rPr>
      </w:pPr>
      <w:bookmarkStart w:id="16" w:name="_Toc235020743"/>
      <w:r w:rsidRPr="002B039B">
        <w:rPr>
          <w:b/>
          <w:bCs/>
          <w:color w:val="auto"/>
          <w:sz w:val="36"/>
          <w:szCs w:val="36"/>
          <w:rtl/>
        </w:rPr>
        <w:t>أوجه الاتفاق والاختلاف بين الدراسات السابقة</w:t>
      </w:r>
      <w:bookmarkEnd w:id="16"/>
    </w:p>
    <w:p w14:paraId="56FA7FA0" w14:textId="6D627997" w:rsidR="00835275" w:rsidRPr="00835275" w:rsidRDefault="00835275" w:rsidP="00835275">
      <w:pPr>
        <w:rPr>
          <w:rFonts w:ascii="Sakkal Majalla" w:hAnsi="Sakkal Majalla" w:cs="Sakkal Majalla"/>
          <w:b/>
          <w:bCs/>
          <w:sz w:val="32"/>
          <w:szCs w:val="32"/>
          <w:rtl/>
        </w:rPr>
      </w:pPr>
      <w:r w:rsidRPr="00835275">
        <w:rPr>
          <w:rFonts w:ascii="Sakkal Majalla" w:hAnsi="Sakkal Majalla" w:cs="Sakkal Majalla"/>
          <w:b/>
          <w:bCs/>
          <w:sz w:val="32"/>
          <w:szCs w:val="32"/>
          <w:rtl/>
        </w:rPr>
        <w:t>أولًا: أوجه الاتفاق</w:t>
      </w:r>
    </w:p>
    <w:p w14:paraId="62FEF577" w14:textId="77777777"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أظهرت الدراسات السابقة توافقًا واضحًا حول وجود علاقة ذات دلالة إحصائية بين الاحتراق الوظيفي وجودة الرعاية الصحية، حيث أشارت غالبية النتائج إلى أن زيادة مستويات الاحتراق الوظيفي تؤدي إلى انخفاض جودة الأداء المهني، وارتفاع معدل الأخطاء الطبية، وانخفاض رضا المرضى. كما اتفقت الدراسات على أن ضغوط العمل، وزيادة أعداد المرضى، وطول ساعات العمل، وضعف الدعم التنظيمي تعد من أهم العوامل المؤدية للاحتراق الوظيفي بين العاملين في القطاع الصحي.</w:t>
      </w:r>
    </w:p>
    <w:p w14:paraId="6A1BB5FD" w14:textId="77777777" w:rsidR="00835275" w:rsidRPr="00835275" w:rsidRDefault="00835275" w:rsidP="00835275">
      <w:pPr>
        <w:rPr>
          <w:rFonts w:ascii="Sakkal Majalla" w:hAnsi="Sakkal Majalla" w:cs="Sakkal Majalla"/>
          <w:sz w:val="28"/>
          <w:szCs w:val="28"/>
          <w:rtl/>
        </w:rPr>
      </w:pPr>
    </w:p>
    <w:p w14:paraId="442189FF" w14:textId="77777777"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كذلك أجمعت معظم الدراسات على أن معالجة الاحتراق الوظيفي تتطلب تدخلات تنظيمية وإدارية، وليس الاعتماد فقط على تنمية مهارات الفرد في التكيف مع الضغوط.</w:t>
      </w:r>
    </w:p>
    <w:p w14:paraId="55B7C25E" w14:textId="77777777" w:rsidR="00835275" w:rsidRPr="00835275" w:rsidRDefault="00835275" w:rsidP="00835275">
      <w:pPr>
        <w:rPr>
          <w:rFonts w:ascii="Sakkal Majalla" w:hAnsi="Sakkal Majalla" w:cs="Sakkal Majalla"/>
          <w:sz w:val="28"/>
          <w:szCs w:val="28"/>
          <w:rtl/>
        </w:rPr>
      </w:pPr>
    </w:p>
    <w:p w14:paraId="2BA8C18C" w14:textId="09A41502" w:rsidR="00835275" w:rsidRPr="00835275" w:rsidRDefault="00835275" w:rsidP="00835275">
      <w:pPr>
        <w:rPr>
          <w:rFonts w:ascii="Sakkal Majalla" w:hAnsi="Sakkal Majalla" w:cs="Sakkal Majalla"/>
          <w:b/>
          <w:bCs/>
          <w:sz w:val="32"/>
          <w:szCs w:val="32"/>
          <w:rtl/>
        </w:rPr>
      </w:pPr>
      <w:r w:rsidRPr="00835275">
        <w:rPr>
          <w:rFonts w:ascii="Sakkal Majalla" w:hAnsi="Sakkal Majalla" w:cs="Sakkal Majalla"/>
          <w:b/>
          <w:bCs/>
          <w:sz w:val="32"/>
          <w:szCs w:val="32"/>
          <w:rtl/>
        </w:rPr>
        <w:t>ثانيًا: أوجه الاختلاف</w:t>
      </w:r>
    </w:p>
    <w:p w14:paraId="54572634" w14:textId="6980B4C7"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رغم اتفاق الدراسات على العلاقة بين الاحتراق الوظيفي وجودة الرعاية الصحية، فقد اختلفت في عدة جوانب، من أبرزها اختلاف البيئات التطبيقية؛ إذ أجريت بعض الدراسات في مستشفيات حكومية، بينما ركزت أخرى على المستشفيات الجامعية أو المراكز الصحية أو أقسام طبية محددة مثل الطوارئ والعناية المركزة.</w:t>
      </w:r>
    </w:p>
    <w:p w14:paraId="2E6189CF" w14:textId="77777777"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lastRenderedPageBreak/>
        <w:t xml:space="preserve">كما اختلفت في الفئات المستهدفة، حيث اقتصرت بعض الدراسات على الأطباء أو الممرضين أو </w:t>
      </w:r>
      <w:proofErr w:type="spellStart"/>
      <w:r w:rsidRPr="00835275">
        <w:rPr>
          <w:rFonts w:ascii="Sakkal Majalla" w:hAnsi="Sakkal Majalla" w:cs="Sakkal Majalla"/>
          <w:sz w:val="28"/>
          <w:szCs w:val="28"/>
          <w:rtl/>
        </w:rPr>
        <w:t>أخصائيي</w:t>
      </w:r>
      <w:proofErr w:type="spellEnd"/>
      <w:r w:rsidRPr="00835275">
        <w:rPr>
          <w:rFonts w:ascii="Sakkal Majalla" w:hAnsi="Sakkal Majalla" w:cs="Sakkal Majalla"/>
          <w:sz w:val="28"/>
          <w:szCs w:val="28"/>
          <w:rtl/>
        </w:rPr>
        <w:t xml:space="preserve"> العلاج التنفسي، في حين تناولت دراسات أخرى مختلف الكوادر الصحية. كذلك تنوعت أدوات قياس جودة الرعاية الصحية، فاعتمدت بعض الدراسات على مؤشرات سلامة المرضى، بينما ركزت أخرى على رضا المرضى أو جودة الأداء السريري أو جودة الحياة الوظيفية.</w:t>
      </w:r>
    </w:p>
    <w:p w14:paraId="2BA80FC8" w14:textId="77777777" w:rsidR="00835275" w:rsidRPr="00835275" w:rsidRDefault="00835275" w:rsidP="00835275">
      <w:pPr>
        <w:rPr>
          <w:rFonts w:ascii="Sakkal Majalla" w:hAnsi="Sakkal Majalla" w:cs="Sakkal Majalla"/>
          <w:b/>
          <w:bCs/>
          <w:sz w:val="36"/>
          <w:szCs w:val="36"/>
          <w:rtl/>
        </w:rPr>
      </w:pPr>
    </w:p>
    <w:p w14:paraId="5D3D6933" w14:textId="27178C83" w:rsidR="00835275" w:rsidRPr="00835275" w:rsidRDefault="00835275" w:rsidP="00835275">
      <w:pPr>
        <w:pStyle w:val="2"/>
        <w:rPr>
          <w:b/>
          <w:bCs/>
          <w:color w:val="auto"/>
          <w:sz w:val="36"/>
          <w:szCs w:val="36"/>
          <w:rtl/>
        </w:rPr>
      </w:pPr>
      <w:bookmarkStart w:id="17" w:name="_Toc235020744"/>
      <w:r w:rsidRPr="00835275">
        <w:rPr>
          <w:b/>
          <w:bCs/>
          <w:color w:val="auto"/>
          <w:sz w:val="36"/>
          <w:szCs w:val="36"/>
          <w:rtl/>
        </w:rPr>
        <w:t>الفجوة البحثية</w:t>
      </w:r>
      <w:bookmarkEnd w:id="17"/>
    </w:p>
    <w:p w14:paraId="60532F6E" w14:textId="4D7639E8"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يتبين من مراجعة الدراسات السابقة وجود نقص واضح في الدراسات التي تناولت العلاقة بين الاحتراق الوظيفي وجودة الرعاية الصحية داخل مستشفيات القطاع الصحي الخاص في مدينة جدة بصورة شاملة. فعلى الرغم من وجود عدد من الدراسات السعودية، إلا أن معظمها ركز على تخصصات أو أقسام محددة، أو تناول الاحتراق الوظيفي بوصفه متغيرًا مستقلًا دون الربط المتكامل بمؤشرات جودة الرعاية الصحية.</w:t>
      </w:r>
    </w:p>
    <w:p w14:paraId="72E134D6" w14:textId="25A9618E"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كما أن غالبية الدراسات أُجريت خلال فترة جائحة كوفيد-19، وهو ما قد يجعل نتائجها مرتبطة بظروف استثنائية تختلف عن الواقع الحالي للقطاع الصحي. إضافة إلى ذلك، لا تزال هناك حاجة إلى دراسات تستهدف جميع فئات الكوادر الصحية العاملة في المستشفيات الخاصة، بما يسهم في تقديم نتائج أكثر شمولًا يمكن الاستفادة منها في تطوير السياسات الإدارية وتحسين جودة الخدمات الصحية.</w:t>
      </w:r>
    </w:p>
    <w:p w14:paraId="6DB0B235" w14:textId="0EEFEED0" w:rsidR="00835275" w:rsidRPr="00835275" w:rsidRDefault="00835275" w:rsidP="00835275">
      <w:pPr>
        <w:pStyle w:val="2"/>
        <w:rPr>
          <w:b/>
          <w:bCs/>
          <w:color w:val="auto"/>
          <w:sz w:val="36"/>
          <w:szCs w:val="36"/>
          <w:rtl/>
        </w:rPr>
      </w:pPr>
      <w:bookmarkStart w:id="18" w:name="_Toc235020745"/>
      <w:r w:rsidRPr="00835275">
        <w:rPr>
          <w:b/>
          <w:bCs/>
          <w:color w:val="auto"/>
          <w:sz w:val="36"/>
          <w:szCs w:val="36"/>
          <w:rtl/>
        </w:rPr>
        <w:t>ما يميز الدراسة الحالية عن الدراسات السابقة</w:t>
      </w:r>
      <w:bookmarkEnd w:id="18"/>
    </w:p>
    <w:p w14:paraId="6C4CE45A" w14:textId="309CEAFE"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تتميز الدراسة الحالية بعدة جوانب تسهم في إثراء الأدبيات العلمية، من أهمها:</w:t>
      </w:r>
    </w:p>
    <w:p w14:paraId="5CE14954" w14:textId="77777777"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 تركيزها على القطاع الصحي الخاص بمدينة جدة، وهو قطاع يشهد توسعًا متسارعًا في ظل برنامج تحول القطاع الصحي ورؤية المملكة العربية السعودية 2030.</w:t>
      </w:r>
    </w:p>
    <w:p w14:paraId="49C70670" w14:textId="77777777"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 شمولها جميع فئات الكوادر الصحية، وعدم اقتصارها على فئة مهنية واحدة.</w:t>
      </w:r>
    </w:p>
    <w:p w14:paraId="734ED83E" w14:textId="77777777"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 تناولها العلاقة بين الاحتراق الوظيفي وجودة الرعاية الصحية في نموذج بحثي واحد، بما يسمح بفهم التأثير المباشر للاحتراق الوظيفي على جودة الخدمات الصحية.</w:t>
      </w:r>
    </w:p>
    <w:p w14:paraId="32CAAF65" w14:textId="77777777" w:rsidR="00835275" w:rsidRP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 اعتمادها على بيانات ميدانية حديثة تعكس واقع بيئة العمل الحالية بعد انتهاء الظروف الاستثنائية المرتبطة بجائحة كوفيد-19.</w:t>
      </w:r>
    </w:p>
    <w:p w14:paraId="5CE7B9EE" w14:textId="24B78CAF" w:rsidR="00835275" w:rsidRDefault="00835275" w:rsidP="00835275">
      <w:pPr>
        <w:rPr>
          <w:rFonts w:ascii="Sakkal Majalla" w:hAnsi="Sakkal Majalla" w:cs="Sakkal Majalla"/>
          <w:sz w:val="28"/>
          <w:szCs w:val="28"/>
          <w:rtl/>
        </w:rPr>
      </w:pPr>
      <w:r w:rsidRPr="00835275">
        <w:rPr>
          <w:rFonts w:ascii="Sakkal Majalla" w:hAnsi="Sakkal Majalla" w:cs="Sakkal Majalla"/>
          <w:sz w:val="28"/>
          <w:szCs w:val="28"/>
          <w:rtl/>
        </w:rPr>
        <w:t>* تقديم نتائج يمكن أن تدعم متخذي القرار في المستشفيات الخاصة عند وضع برامج للحد من الاحتراق الوظيفي وتحسين جودة الرعاية الصحية.</w:t>
      </w:r>
    </w:p>
    <w:p w14:paraId="203199D1" w14:textId="77777777" w:rsidR="00EB2B18" w:rsidRPr="00835275" w:rsidRDefault="00EB2B18" w:rsidP="00835275">
      <w:pPr>
        <w:pStyle w:val="2"/>
        <w:rPr>
          <w:b/>
          <w:bCs/>
          <w:color w:val="auto"/>
          <w:sz w:val="36"/>
          <w:szCs w:val="36"/>
          <w:rtl/>
        </w:rPr>
      </w:pPr>
      <w:bookmarkStart w:id="19" w:name="_Toc235020746"/>
      <w:r w:rsidRPr="00835275">
        <w:rPr>
          <w:rFonts w:hint="cs"/>
          <w:b/>
          <w:bCs/>
          <w:color w:val="auto"/>
          <w:sz w:val="36"/>
          <w:szCs w:val="36"/>
          <w:rtl/>
        </w:rPr>
        <w:t>الإطار النظري</w:t>
      </w:r>
      <w:bookmarkEnd w:id="19"/>
    </w:p>
    <w:p w14:paraId="29E69CF3" w14:textId="77777777" w:rsidR="00EB2B18" w:rsidRPr="00835275" w:rsidRDefault="00EB2B18" w:rsidP="00835275">
      <w:pPr>
        <w:pStyle w:val="3"/>
        <w:rPr>
          <w:b/>
          <w:bCs/>
          <w:color w:val="auto"/>
          <w:sz w:val="32"/>
          <w:szCs w:val="32"/>
          <w:rtl/>
        </w:rPr>
      </w:pPr>
      <w:bookmarkStart w:id="20" w:name="_Toc235020747"/>
      <w:r w:rsidRPr="00835275">
        <w:rPr>
          <w:b/>
          <w:bCs/>
          <w:color w:val="auto"/>
          <w:sz w:val="32"/>
          <w:szCs w:val="32"/>
          <w:rtl/>
        </w:rPr>
        <w:t>المبحث الأول</w:t>
      </w:r>
      <w:r w:rsidRPr="00835275">
        <w:rPr>
          <w:rFonts w:hint="cs"/>
          <w:b/>
          <w:bCs/>
          <w:color w:val="auto"/>
          <w:sz w:val="32"/>
          <w:szCs w:val="32"/>
          <w:rtl/>
        </w:rPr>
        <w:t xml:space="preserve"> </w:t>
      </w:r>
      <w:r w:rsidRPr="00835275">
        <w:rPr>
          <w:b/>
          <w:bCs/>
          <w:color w:val="auto"/>
          <w:sz w:val="32"/>
          <w:szCs w:val="32"/>
          <w:rtl/>
        </w:rPr>
        <w:t>الاحتراق الوظيفي</w:t>
      </w:r>
      <w:bookmarkEnd w:id="20"/>
    </w:p>
    <w:p w14:paraId="0F1FEEB2" w14:textId="77777777" w:rsidR="00EB2B18" w:rsidRPr="006F03EF" w:rsidRDefault="00EB2B18" w:rsidP="00EB2B18">
      <w:pPr>
        <w:rPr>
          <w:rFonts w:ascii="Sakkal Majalla" w:hAnsi="Sakkal Majalla" w:cs="Sakkal Majalla"/>
          <w:b/>
          <w:bCs/>
          <w:sz w:val="32"/>
          <w:szCs w:val="32"/>
          <w:rtl/>
        </w:rPr>
      </w:pPr>
      <w:r w:rsidRPr="006F03EF">
        <w:rPr>
          <w:rFonts w:ascii="Sakkal Majalla" w:hAnsi="Sakkal Majalla" w:cs="Sakkal Majalla"/>
          <w:b/>
          <w:bCs/>
          <w:sz w:val="32"/>
          <w:szCs w:val="32"/>
          <w:rtl/>
        </w:rPr>
        <w:t>المطلب الأول: مفهوم الاحتراق الوظيفي</w:t>
      </w:r>
    </w:p>
    <w:p w14:paraId="5714E307" w14:textId="77777777" w:rsidR="00EB2B18" w:rsidRPr="00BC6F9D" w:rsidRDefault="00EB2B18" w:rsidP="00EB2B18">
      <w:pPr>
        <w:rPr>
          <w:rFonts w:ascii="Sakkal Majalla" w:hAnsi="Sakkal Majalla" w:cs="Sakkal Majalla"/>
          <w:sz w:val="28"/>
          <w:szCs w:val="28"/>
          <w:rtl/>
        </w:rPr>
      </w:pPr>
      <w:r w:rsidRPr="00BC6F9D">
        <w:rPr>
          <w:rFonts w:ascii="Sakkal Majalla" w:hAnsi="Sakkal Majalla" w:cs="Sakkal Majalla"/>
          <w:sz w:val="28"/>
          <w:szCs w:val="28"/>
          <w:rtl/>
        </w:rPr>
        <w:lastRenderedPageBreak/>
        <w:t>يُعد الاحتراق الوظيفي (</w:t>
      </w:r>
      <w:r w:rsidRPr="00BC6F9D">
        <w:rPr>
          <w:rFonts w:ascii="Sakkal Majalla" w:hAnsi="Sakkal Majalla" w:cs="Sakkal Majalla"/>
          <w:sz w:val="28"/>
          <w:szCs w:val="28"/>
        </w:rPr>
        <w:t>Burnout</w:t>
      </w:r>
      <w:r w:rsidRPr="00BC6F9D">
        <w:rPr>
          <w:rFonts w:ascii="Sakkal Majalla" w:hAnsi="Sakkal Majalla" w:cs="Sakkal Majalla"/>
          <w:sz w:val="28"/>
          <w:szCs w:val="28"/>
          <w:rtl/>
        </w:rPr>
        <w:t>) أحد المفاهيم الحديثة نسبيًا في مجال السلوك التنظيمي والإدارة الصحية، وقد حظي باهتمام واسع خلال العقود الأخيرة نتيجة لما يترتب عليه من آثار سلبية تمس العاملين والمؤسسات على حد سواء، ولا سيما في القطاع الصحي الذي يتسم بارتفاع مستويات الضغط المهني، وكثرة المسؤوليات، والتعامل المستمر مع الحالات الإنسانية والمرضى. وأصبح الاحتراق الوظيفي من القضايا الرئيسة التي تشغل الباحثين وصناع القرار؛ نظرًا لارتباطه بانخفاض كفاءة الأداء، وارتفاع معدلات الأخطاء المهنية، وتراجع جودة الرعاية الصحية، وزيادة معدلات دوران العاملين والغياب الوظيفي (</w:t>
      </w:r>
      <w:r w:rsidRPr="00BC6F9D">
        <w:rPr>
          <w:rFonts w:ascii="Sakkal Majalla" w:hAnsi="Sakkal Majalla" w:cs="Sakkal Majalla"/>
          <w:sz w:val="28"/>
          <w:szCs w:val="28"/>
        </w:rPr>
        <w:t>World Health Organization [WHO], 2019</w:t>
      </w:r>
      <w:r>
        <w:rPr>
          <w:rFonts w:ascii="Sakkal Majalla" w:hAnsi="Sakkal Majalla" w:cs="Sakkal Majalla"/>
          <w:sz w:val="28"/>
          <w:szCs w:val="28"/>
          <w:rtl/>
        </w:rPr>
        <w:t>).</w:t>
      </w:r>
    </w:p>
    <w:p w14:paraId="57565E81" w14:textId="77777777" w:rsidR="00EB2B18" w:rsidRPr="00BC6F9D" w:rsidRDefault="00EB2B18" w:rsidP="00EB2B18">
      <w:pPr>
        <w:rPr>
          <w:rFonts w:ascii="Sakkal Majalla" w:hAnsi="Sakkal Majalla" w:cs="Sakkal Majalla"/>
          <w:sz w:val="28"/>
          <w:szCs w:val="28"/>
          <w:rtl/>
        </w:rPr>
      </w:pPr>
      <w:r w:rsidRPr="00BC6F9D">
        <w:rPr>
          <w:rFonts w:ascii="Sakkal Majalla" w:hAnsi="Sakkal Majalla" w:cs="Sakkal Majalla"/>
          <w:sz w:val="28"/>
          <w:szCs w:val="28"/>
          <w:rtl/>
        </w:rPr>
        <w:t xml:space="preserve">ويرجع الاستخدام العلمي الأول لمفهوم الاحتراق الوظيفي إلى الطبيب النفسي </w:t>
      </w:r>
      <w:r w:rsidRPr="00BC6F9D">
        <w:rPr>
          <w:rFonts w:ascii="Sakkal Majalla" w:hAnsi="Sakkal Majalla" w:cs="Sakkal Majalla"/>
          <w:sz w:val="28"/>
          <w:szCs w:val="28"/>
        </w:rPr>
        <w:t xml:space="preserve">Herbert </w:t>
      </w:r>
      <w:proofErr w:type="spellStart"/>
      <w:r w:rsidRPr="00BC6F9D">
        <w:rPr>
          <w:rFonts w:ascii="Sakkal Majalla" w:hAnsi="Sakkal Majalla" w:cs="Sakkal Majalla"/>
          <w:sz w:val="28"/>
          <w:szCs w:val="28"/>
        </w:rPr>
        <w:t>Freudenberger</w:t>
      </w:r>
      <w:proofErr w:type="spellEnd"/>
      <w:r w:rsidRPr="00BC6F9D">
        <w:rPr>
          <w:rFonts w:ascii="Sakkal Majalla" w:hAnsi="Sakkal Majalla" w:cs="Sakkal Majalla"/>
          <w:sz w:val="28"/>
          <w:szCs w:val="28"/>
          <w:rtl/>
        </w:rPr>
        <w:t xml:space="preserve"> عام 1974، عندما استخدم المصطلح لوصف حالة من الإرهاق الجسدي والانفعالي وفقدان الدافعية التي لاحظها لدى العاملين في المؤسسات الصحية والخدمية نتيجة التعرض المستمر لضغوط العمل. وقد أوضح أن الاحتراق الوظيفي يمثل استجابة نفسية وجسدية للضغوط المهنية المزمنة التي تتجاوز قدرة الفرد على التكيف معها، فتؤدي تدريجيًا إلى استنزاف طاقته النفسية والجسمية وانخفاض كفاءته المهنية (</w:t>
      </w:r>
      <w:proofErr w:type="spellStart"/>
      <w:r w:rsidRPr="00BC6F9D">
        <w:rPr>
          <w:rFonts w:ascii="Sakkal Majalla" w:hAnsi="Sakkal Majalla" w:cs="Sakkal Majalla"/>
          <w:sz w:val="28"/>
          <w:szCs w:val="28"/>
        </w:rPr>
        <w:t>Freudenberger</w:t>
      </w:r>
      <w:proofErr w:type="spellEnd"/>
      <w:r w:rsidRPr="00BC6F9D">
        <w:rPr>
          <w:rFonts w:ascii="Sakkal Majalla" w:hAnsi="Sakkal Majalla" w:cs="Sakkal Majalla"/>
          <w:sz w:val="28"/>
          <w:szCs w:val="28"/>
        </w:rPr>
        <w:t>, 1974</w:t>
      </w:r>
      <w:r>
        <w:rPr>
          <w:rFonts w:ascii="Sakkal Majalla" w:hAnsi="Sakkal Majalla" w:cs="Sakkal Majalla"/>
          <w:sz w:val="28"/>
          <w:szCs w:val="28"/>
          <w:rtl/>
        </w:rPr>
        <w:t>).</w:t>
      </w:r>
    </w:p>
    <w:p w14:paraId="27746856" w14:textId="77777777" w:rsidR="00EB2B18" w:rsidRPr="00BC6F9D" w:rsidRDefault="00EB2B18" w:rsidP="00EB2B18">
      <w:pPr>
        <w:rPr>
          <w:rFonts w:ascii="Sakkal Majalla" w:hAnsi="Sakkal Majalla" w:cs="Sakkal Majalla"/>
          <w:sz w:val="28"/>
          <w:szCs w:val="28"/>
          <w:rtl/>
        </w:rPr>
      </w:pPr>
      <w:r w:rsidRPr="00BC6F9D">
        <w:rPr>
          <w:rFonts w:ascii="Sakkal Majalla" w:hAnsi="Sakkal Majalla" w:cs="Sakkal Majalla"/>
          <w:sz w:val="28"/>
          <w:szCs w:val="28"/>
          <w:rtl/>
        </w:rPr>
        <w:t xml:space="preserve">وفي مرحلة لاحقة، طورت الباحثة </w:t>
      </w:r>
      <w:r w:rsidRPr="00BC6F9D">
        <w:rPr>
          <w:rFonts w:ascii="Sakkal Majalla" w:hAnsi="Sakkal Majalla" w:cs="Sakkal Majalla"/>
          <w:sz w:val="28"/>
          <w:szCs w:val="28"/>
        </w:rPr>
        <w:t xml:space="preserve">Christina </w:t>
      </w:r>
      <w:proofErr w:type="spellStart"/>
      <w:r w:rsidRPr="00BC6F9D">
        <w:rPr>
          <w:rFonts w:ascii="Sakkal Majalla" w:hAnsi="Sakkal Majalla" w:cs="Sakkal Majalla"/>
          <w:sz w:val="28"/>
          <w:szCs w:val="28"/>
        </w:rPr>
        <w:t>Maslach</w:t>
      </w:r>
      <w:proofErr w:type="spellEnd"/>
      <w:r w:rsidRPr="00BC6F9D">
        <w:rPr>
          <w:rFonts w:ascii="Sakkal Majalla" w:hAnsi="Sakkal Majalla" w:cs="Sakkal Majalla"/>
          <w:sz w:val="28"/>
          <w:szCs w:val="28"/>
          <w:rtl/>
        </w:rPr>
        <w:t xml:space="preserve"> وزملاؤها المفهوم بصورة أكثر شمولًا، حيث عرّفت الاحتراق الوظيفي بأنه متلازمة نفسية تنشأ نتيجة التعرض المزمن للضغوط المهنية، وتتكون من ثلاثة أبعاد رئيسة هي: الإجهاد العاطفي، وتبلد المشاعر، وانخفاض الشعور بالإنجاز الشخصي (</w:t>
      </w:r>
      <w:proofErr w:type="spellStart"/>
      <w:r w:rsidRPr="00BC6F9D">
        <w:rPr>
          <w:rFonts w:ascii="Sakkal Majalla" w:hAnsi="Sakkal Majalla" w:cs="Sakkal Majalla"/>
          <w:sz w:val="28"/>
          <w:szCs w:val="28"/>
        </w:rPr>
        <w:t>Maslach</w:t>
      </w:r>
      <w:proofErr w:type="spellEnd"/>
      <w:r w:rsidRPr="00BC6F9D">
        <w:rPr>
          <w:rFonts w:ascii="Sakkal Majalla" w:hAnsi="Sakkal Majalla" w:cs="Sakkal Majalla"/>
          <w:sz w:val="28"/>
          <w:szCs w:val="28"/>
        </w:rPr>
        <w:t xml:space="preserve"> &amp; Jackson, 1981</w:t>
      </w:r>
      <w:r w:rsidRPr="00BC6F9D">
        <w:rPr>
          <w:rFonts w:ascii="Sakkal Majalla" w:hAnsi="Sakkal Majalla" w:cs="Sakkal Majalla"/>
          <w:sz w:val="28"/>
          <w:szCs w:val="28"/>
          <w:rtl/>
        </w:rPr>
        <w:t xml:space="preserve">). ويُعد هذا التعريف من أكثر التعريفات قبولًا في الأدبيات العلمية، كما استندت إليه معظم الدراسات الحديثة في قياس الاحتراق الوظيفي، من خلال مقياس </w:t>
      </w:r>
      <w:proofErr w:type="spellStart"/>
      <w:r w:rsidRPr="00BC6F9D">
        <w:rPr>
          <w:rFonts w:ascii="Sakkal Majalla" w:hAnsi="Sakkal Majalla" w:cs="Sakkal Majalla"/>
          <w:sz w:val="28"/>
          <w:szCs w:val="28"/>
          <w:rtl/>
        </w:rPr>
        <w:t>ماسلاش</w:t>
      </w:r>
      <w:proofErr w:type="spellEnd"/>
      <w:r w:rsidRPr="00BC6F9D">
        <w:rPr>
          <w:rFonts w:ascii="Sakkal Majalla" w:hAnsi="Sakkal Majalla" w:cs="Sakkal Majalla"/>
          <w:sz w:val="28"/>
          <w:szCs w:val="28"/>
          <w:rtl/>
        </w:rPr>
        <w:t xml:space="preserve"> للاحتراق الوظيفي (</w:t>
      </w:r>
      <w:proofErr w:type="spellStart"/>
      <w:r w:rsidRPr="00BC6F9D">
        <w:rPr>
          <w:rFonts w:ascii="Sakkal Majalla" w:hAnsi="Sakkal Majalla" w:cs="Sakkal Majalla"/>
          <w:sz w:val="28"/>
          <w:szCs w:val="28"/>
        </w:rPr>
        <w:t>Maslach</w:t>
      </w:r>
      <w:proofErr w:type="spellEnd"/>
      <w:r w:rsidRPr="00BC6F9D">
        <w:rPr>
          <w:rFonts w:ascii="Sakkal Majalla" w:hAnsi="Sakkal Majalla" w:cs="Sakkal Majalla"/>
          <w:sz w:val="28"/>
          <w:szCs w:val="28"/>
        </w:rPr>
        <w:t xml:space="preserve"> Burnout Inventory</w:t>
      </w:r>
      <w:r>
        <w:rPr>
          <w:rFonts w:ascii="Sakkal Majalla" w:hAnsi="Sakkal Majalla" w:cs="Sakkal Majalla"/>
          <w:sz w:val="28"/>
          <w:szCs w:val="28"/>
          <w:rtl/>
        </w:rPr>
        <w:t>).</w:t>
      </w:r>
    </w:p>
    <w:p w14:paraId="37D36D2E" w14:textId="77777777" w:rsidR="00EB2B18" w:rsidRPr="00BC6F9D" w:rsidRDefault="00EB2B18" w:rsidP="00EB2B18">
      <w:pPr>
        <w:rPr>
          <w:rFonts w:ascii="Sakkal Majalla" w:hAnsi="Sakkal Majalla" w:cs="Sakkal Majalla"/>
          <w:sz w:val="28"/>
          <w:szCs w:val="28"/>
          <w:rtl/>
        </w:rPr>
      </w:pPr>
      <w:r w:rsidRPr="00BC6F9D">
        <w:rPr>
          <w:rFonts w:ascii="Sakkal Majalla" w:hAnsi="Sakkal Majalla" w:cs="Sakkal Majalla"/>
          <w:sz w:val="28"/>
          <w:szCs w:val="28"/>
          <w:rtl/>
        </w:rPr>
        <w:t xml:space="preserve">وقد اعتمدت </w:t>
      </w:r>
      <w:r w:rsidRPr="00BC6F9D">
        <w:rPr>
          <w:rFonts w:ascii="Sakkal Majalla" w:hAnsi="Sakkal Majalla" w:cs="Sakkal Majalla"/>
          <w:sz w:val="28"/>
          <w:szCs w:val="28"/>
        </w:rPr>
        <w:t>World Health Organization</w:t>
      </w:r>
      <w:r w:rsidRPr="00BC6F9D">
        <w:rPr>
          <w:rFonts w:ascii="Sakkal Majalla" w:hAnsi="Sakkal Majalla" w:cs="Sakkal Majalla"/>
          <w:sz w:val="28"/>
          <w:szCs w:val="28"/>
          <w:rtl/>
        </w:rPr>
        <w:t xml:space="preserve"> في الإصدار الحادي عشر من التصنيف الدولي للأمراض (</w:t>
      </w:r>
      <w:r w:rsidRPr="00BC6F9D">
        <w:rPr>
          <w:rFonts w:ascii="Sakkal Majalla" w:hAnsi="Sakkal Majalla" w:cs="Sakkal Majalla"/>
          <w:sz w:val="28"/>
          <w:szCs w:val="28"/>
        </w:rPr>
        <w:t>ICD-11</w:t>
      </w:r>
      <w:r w:rsidRPr="00BC6F9D">
        <w:rPr>
          <w:rFonts w:ascii="Sakkal Majalla" w:hAnsi="Sakkal Majalla" w:cs="Sakkal Majalla"/>
          <w:sz w:val="28"/>
          <w:szCs w:val="28"/>
          <w:rtl/>
        </w:rPr>
        <w:t>) الاحتراق الوظيفي بوصفه ظاهرة مهنية (</w:t>
      </w:r>
      <w:r w:rsidRPr="00BC6F9D">
        <w:rPr>
          <w:rFonts w:ascii="Sakkal Majalla" w:hAnsi="Sakkal Majalla" w:cs="Sakkal Majalla"/>
          <w:sz w:val="28"/>
          <w:szCs w:val="28"/>
        </w:rPr>
        <w:t>Occupational Phenomenon</w:t>
      </w:r>
      <w:r w:rsidRPr="00BC6F9D">
        <w:rPr>
          <w:rFonts w:ascii="Sakkal Majalla" w:hAnsi="Sakkal Majalla" w:cs="Sakkal Majalla"/>
          <w:sz w:val="28"/>
          <w:szCs w:val="28"/>
          <w:rtl/>
        </w:rPr>
        <w:t>)، وليس مرضًا مستقلًا، وينتج عن ضغوط العمل المزمنة التي لم تُدار بصورة فعالة. كما حددت المنظمة ثلاثة مظاهر رئيسة للاحتراق الوظيفي تتمثل في الشعور باستنزاف الطاقة، وزيادة التباعد الذهني أو السلبية تجاه العمل، وانخفاض الكفاءة المهنية (</w:t>
      </w:r>
      <w:r w:rsidRPr="00BC6F9D">
        <w:rPr>
          <w:rFonts w:ascii="Sakkal Majalla" w:hAnsi="Sakkal Majalla" w:cs="Sakkal Majalla"/>
          <w:sz w:val="28"/>
          <w:szCs w:val="28"/>
        </w:rPr>
        <w:t>WHO, 2019</w:t>
      </w:r>
      <w:r>
        <w:rPr>
          <w:rFonts w:ascii="Sakkal Majalla" w:hAnsi="Sakkal Majalla" w:cs="Sakkal Majalla"/>
          <w:sz w:val="28"/>
          <w:szCs w:val="28"/>
          <w:rtl/>
        </w:rPr>
        <w:t>).</w:t>
      </w:r>
    </w:p>
    <w:p w14:paraId="4510518E" w14:textId="77777777" w:rsidR="00EB2B18" w:rsidRPr="00BC6F9D" w:rsidRDefault="00EB2B18" w:rsidP="00EB2B18">
      <w:pPr>
        <w:rPr>
          <w:rFonts w:ascii="Sakkal Majalla" w:hAnsi="Sakkal Majalla" w:cs="Sakkal Majalla"/>
          <w:sz w:val="28"/>
          <w:szCs w:val="28"/>
          <w:rtl/>
        </w:rPr>
      </w:pPr>
      <w:r w:rsidRPr="00BC6F9D">
        <w:rPr>
          <w:rFonts w:ascii="Sakkal Majalla" w:hAnsi="Sakkal Majalla" w:cs="Sakkal Majalla"/>
          <w:sz w:val="28"/>
          <w:szCs w:val="28"/>
          <w:rtl/>
        </w:rPr>
        <w:t>وفي السياق الإداري، يُنظر إلى الاحتراق الوظيفي على أنه نتيجة لاختلال التوازن بين متطلبات العمل والموارد المتاحة للعامل، فعندما تتجاوز متطلبات الوظيفة قدرات الفرد وإمكاناته لفترات طويلة دون وجود دعم تنظيمي كافٍ، يصبح أكثر عرضة للإصابة بالاحتراق الوظيفي، الأمر الذي ينعكس سلبًا على أدائه المهني وسلوكه التنظيمي وجودة الخدمات التي يقدمها (</w:t>
      </w:r>
      <w:r w:rsidRPr="00BC6F9D">
        <w:rPr>
          <w:rFonts w:ascii="Sakkal Majalla" w:hAnsi="Sakkal Majalla" w:cs="Sakkal Majalla"/>
          <w:sz w:val="28"/>
          <w:szCs w:val="28"/>
        </w:rPr>
        <w:t xml:space="preserve">Bakker &amp; </w:t>
      </w:r>
      <w:proofErr w:type="spellStart"/>
      <w:r w:rsidRPr="00BC6F9D">
        <w:rPr>
          <w:rFonts w:ascii="Sakkal Majalla" w:hAnsi="Sakkal Majalla" w:cs="Sakkal Majalla"/>
          <w:sz w:val="28"/>
          <w:szCs w:val="28"/>
        </w:rPr>
        <w:t>Demerouti</w:t>
      </w:r>
      <w:proofErr w:type="spellEnd"/>
      <w:r w:rsidRPr="00BC6F9D">
        <w:rPr>
          <w:rFonts w:ascii="Sakkal Majalla" w:hAnsi="Sakkal Majalla" w:cs="Sakkal Majalla"/>
          <w:sz w:val="28"/>
          <w:szCs w:val="28"/>
        </w:rPr>
        <w:t>, 2017</w:t>
      </w:r>
      <w:r>
        <w:rPr>
          <w:rFonts w:ascii="Sakkal Majalla" w:hAnsi="Sakkal Majalla" w:cs="Sakkal Majalla"/>
          <w:sz w:val="28"/>
          <w:szCs w:val="28"/>
          <w:rtl/>
        </w:rPr>
        <w:t>).</w:t>
      </w:r>
    </w:p>
    <w:p w14:paraId="1E15983E" w14:textId="77777777" w:rsidR="00EB2B18" w:rsidRPr="00BC6F9D" w:rsidRDefault="00EB2B18" w:rsidP="00EB2B18">
      <w:pPr>
        <w:rPr>
          <w:rFonts w:ascii="Sakkal Majalla" w:hAnsi="Sakkal Majalla" w:cs="Sakkal Majalla"/>
          <w:sz w:val="28"/>
          <w:szCs w:val="28"/>
          <w:rtl/>
        </w:rPr>
      </w:pPr>
      <w:r w:rsidRPr="00BC6F9D">
        <w:rPr>
          <w:rFonts w:ascii="Sakkal Majalla" w:hAnsi="Sakkal Majalla" w:cs="Sakkal Majalla"/>
          <w:sz w:val="28"/>
          <w:szCs w:val="28"/>
          <w:rtl/>
        </w:rPr>
        <w:t>أما في القطاع الصحي، فتزداد أهمية دراسة الاحتراق الوظيفي بسبب طبيعة العمل التي تتطلب اتخاذ قرارات دقيقة وسريعة، والتعامل مع حالات مرضية حرجة، والعمل لساعات طويلة، فضلًا عن الضغوط النفسية الناتجة عن المسؤولية المباشرة تجاه حياة المرضى. لذلك تشير الأدبيات الحديثة إلى أن العاملين الصحيين يُعدون من أكثر الفئات المهنية عرضة للاحتراق الوظيفي مقارنة بغيرهم، وهو ما يؤثر بصورة مباشرة في جودة الرعاية الصحية وسلامة المرضى ورضا المستفيدين (</w:t>
      </w:r>
      <w:r w:rsidRPr="00BC6F9D">
        <w:rPr>
          <w:rFonts w:ascii="Sakkal Majalla" w:hAnsi="Sakkal Majalla" w:cs="Sakkal Majalla"/>
          <w:sz w:val="28"/>
          <w:szCs w:val="28"/>
        </w:rPr>
        <w:t>Li et al., 2024</w:t>
      </w:r>
      <w:r>
        <w:rPr>
          <w:rFonts w:ascii="Sakkal Majalla" w:hAnsi="Sakkal Majalla" w:cs="Sakkal Majalla"/>
          <w:sz w:val="28"/>
          <w:szCs w:val="28"/>
          <w:rtl/>
        </w:rPr>
        <w:t>).</w:t>
      </w:r>
    </w:p>
    <w:p w14:paraId="3D7E4C54" w14:textId="77777777" w:rsidR="00EB2B18" w:rsidRPr="00BC6F9D" w:rsidRDefault="00EB2B18" w:rsidP="00EB2B18">
      <w:pPr>
        <w:rPr>
          <w:rFonts w:ascii="Sakkal Majalla" w:hAnsi="Sakkal Majalla" w:cs="Sakkal Majalla"/>
          <w:sz w:val="28"/>
          <w:szCs w:val="28"/>
          <w:rtl/>
        </w:rPr>
      </w:pPr>
      <w:r w:rsidRPr="00BC6F9D">
        <w:rPr>
          <w:rFonts w:ascii="Sakkal Majalla" w:hAnsi="Sakkal Majalla" w:cs="Sakkal Majalla"/>
          <w:sz w:val="28"/>
          <w:szCs w:val="28"/>
          <w:rtl/>
        </w:rPr>
        <w:lastRenderedPageBreak/>
        <w:t xml:space="preserve">وفي ضوء ما سبق، يمكن تعريف الاحتراق الوظيفي إجرائيًا في هذه الدراسة بأنه: حالة من الإجهاد العاطفي والاستنزاف النفسي والبدني، يصاحبها تبلد في المشاعر وانخفاض في الشعور بالإنجاز المهني، تنتج عن التعرض المستمر لضغوط العمل لدى الكوادر الصحية في القطاع الصحي الخاص بمدينة جدة، وتقاس من خلال الأبعاد الثلاثة لمقياس </w:t>
      </w:r>
      <w:proofErr w:type="spellStart"/>
      <w:r w:rsidRPr="00BC6F9D">
        <w:rPr>
          <w:rFonts w:ascii="Sakkal Majalla" w:hAnsi="Sakkal Majalla" w:cs="Sakkal Majalla"/>
          <w:sz w:val="28"/>
          <w:szCs w:val="28"/>
          <w:rtl/>
        </w:rPr>
        <w:t>ماسلاش</w:t>
      </w:r>
      <w:proofErr w:type="spellEnd"/>
      <w:r w:rsidRPr="00BC6F9D">
        <w:rPr>
          <w:rFonts w:ascii="Sakkal Majalla" w:hAnsi="Sakkal Majalla" w:cs="Sakkal Majalla"/>
          <w:sz w:val="28"/>
          <w:szCs w:val="28"/>
          <w:rtl/>
        </w:rPr>
        <w:t xml:space="preserve"> للاحتراق الوظيفي (</w:t>
      </w:r>
      <w:r w:rsidRPr="00BC6F9D">
        <w:rPr>
          <w:rFonts w:ascii="Sakkal Majalla" w:hAnsi="Sakkal Majalla" w:cs="Sakkal Majalla"/>
          <w:sz w:val="28"/>
          <w:szCs w:val="28"/>
        </w:rPr>
        <w:t>MBI</w:t>
      </w:r>
      <w:r>
        <w:rPr>
          <w:rFonts w:ascii="Sakkal Majalla" w:hAnsi="Sakkal Majalla" w:cs="Sakkal Majalla"/>
          <w:sz w:val="28"/>
          <w:szCs w:val="28"/>
          <w:rtl/>
        </w:rPr>
        <w:t>).</w:t>
      </w:r>
    </w:p>
    <w:p w14:paraId="31430922" w14:textId="77777777" w:rsidR="00EB2B18" w:rsidRDefault="00EB2B18" w:rsidP="00EB2B18">
      <w:pPr>
        <w:rPr>
          <w:rFonts w:ascii="Sakkal Majalla" w:hAnsi="Sakkal Majalla" w:cs="Sakkal Majalla"/>
          <w:sz w:val="28"/>
          <w:szCs w:val="28"/>
          <w:rtl/>
        </w:rPr>
      </w:pPr>
      <w:r w:rsidRPr="00BC6F9D">
        <w:rPr>
          <w:rFonts w:ascii="Sakkal Majalla" w:hAnsi="Sakkal Majalla" w:cs="Sakkal Majalla"/>
          <w:sz w:val="28"/>
          <w:szCs w:val="28"/>
          <w:rtl/>
        </w:rPr>
        <w:t>ويتضح من العرض السابق أن مفهوم الاحتراق الوظيفي تطور من كونه وصفًا لحالة إرهاق نفسي تصيب العاملين، إلى كونه إطارًا نظريًا متكاملًا يفسر تأثير الضغوط المهنية في الأداء الوظيفي وجودة الخدمات. كما أصبح يمثل أحد المؤشرات الرئيسة التي تعتمد عليها المؤسسات الصحية عند تقييم بيئة العمل، لما له من انعكاسات مباشرة على جودة الرعاية الصحية وسلامة المرضى وكفاءة الأداء المؤسسي، وهو ما يجعل دراسته في القطاع الصحي الخاص بمدينة جدة ذات أهمية علمية وعملية كبيرة.</w:t>
      </w:r>
    </w:p>
    <w:p w14:paraId="73C2364A" w14:textId="77777777" w:rsidR="00EB2B18" w:rsidRDefault="00EB2B18" w:rsidP="00EB2B18">
      <w:pPr>
        <w:rPr>
          <w:rFonts w:ascii="Sakkal Majalla" w:hAnsi="Sakkal Majalla" w:cs="Sakkal Majalla"/>
          <w:sz w:val="28"/>
          <w:szCs w:val="28"/>
          <w:rtl/>
        </w:rPr>
      </w:pPr>
    </w:p>
    <w:p w14:paraId="7CA9A605" w14:textId="77777777" w:rsidR="00EB2B18" w:rsidRPr="006F03EF" w:rsidRDefault="00EB2B18" w:rsidP="00EB2B18">
      <w:pPr>
        <w:rPr>
          <w:rFonts w:ascii="Sakkal Majalla" w:hAnsi="Sakkal Majalla" w:cs="Sakkal Majalla"/>
          <w:b/>
          <w:bCs/>
          <w:sz w:val="32"/>
          <w:szCs w:val="32"/>
          <w:rtl/>
        </w:rPr>
      </w:pPr>
      <w:r w:rsidRPr="006F03EF">
        <w:rPr>
          <w:rFonts w:ascii="Sakkal Majalla" w:hAnsi="Sakkal Majalla" w:cs="Sakkal Majalla"/>
          <w:b/>
          <w:bCs/>
          <w:sz w:val="32"/>
          <w:szCs w:val="32"/>
          <w:rtl/>
        </w:rPr>
        <w:t>المطلب الثاني: نشأة وتطور مفهوم الاحتراق الوظيفي</w:t>
      </w:r>
    </w:p>
    <w:p w14:paraId="135318D0" w14:textId="77777777" w:rsidR="00EB2B18" w:rsidRPr="009E2282" w:rsidRDefault="00EB2B18" w:rsidP="00EB2B18">
      <w:pPr>
        <w:rPr>
          <w:rFonts w:ascii="Sakkal Majalla" w:hAnsi="Sakkal Majalla" w:cs="Sakkal Majalla"/>
          <w:sz w:val="28"/>
          <w:szCs w:val="28"/>
          <w:rtl/>
        </w:rPr>
      </w:pPr>
      <w:r w:rsidRPr="009E2282">
        <w:rPr>
          <w:rFonts w:ascii="Sakkal Majalla" w:hAnsi="Sakkal Majalla" w:cs="Sakkal Majalla"/>
          <w:sz w:val="28"/>
          <w:szCs w:val="28"/>
          <w:rtl/>
        </w:rPr>
        <w:t>يُعد مفهوم الاحتراق الوظيفي من المفاهيم الحديثة نسبيًا في الأدبيات الإدارية والنفسية، إذ بدأ الاهتمام به بصورة واضحة خلال سبعينيات القرن العشرين نتيجة التغيرات التي شهدتها بيئات العمل، وارتفاع الضغوط المهنية، وزيادة متطلبات الأداء، خاصة في المهن الإنسانية التي تتطلب تفاعلاً مباشرًا ومستمرًا مع الأفراد، كالقطاع الصحي والتعليمي والاجتماعي. وقد أدى ذلك إلى ظهور الحاجة إلى تفسير الآثار النفسية والسلوكية المترتبة على الضغوط المهنية المزمنة، مما أسهم في بلورة مفهوم الاحتراق الوظيفي وتطويره تدريجيًا حتى أصبح أحد أهم الموضوعات في الإدارة الصحية والسلوك التنظيمي (</w:t>
      </w:r>
      <w:proofErr w:type="spellStart"/>
      <w:r w:rsidRPr="009E2282">
        <w:rPr>
          <w:rFonts w:ascii="Sakkal Majalla" w:hAnsi="Sakkal Majalla" w:cs="Sakkal Majalla"/>
          <w:sz w:val="28"/>
          <w:szCs w:val="28"/>
        </w:rPr>
        <w:t>Maslach</w:t>
      </w:r>
      <w:proofErr w:type="spellEnd"/>
      <w:r w:rsidRPr="009E2282">
        <w:rPr>
          <w:rFonts w:ascii="Sakkal Majalla" w:hAnsi="Sakkal Majalla" w:cs="Sakkal Majalla"/>
          <w:sz w:val="28"/>
          <w:szCs w:val="28"/>
        </w:rPr>
        <w:t xml:space="preserve"> et al., 2001</w:t>
      </w:r>
      <w:r>
        <w:rPr>
          <w:rFonts w:ascii="Sakkal Majalla" w:hAnsi="Sakkal Majalla" w:cs="Sakkal Majalla"/>
          <w:sz w:val="28"/>
          <w:szCs w:val="28"/>
          <w:rtl/>
        </w:rPr>
        <w:t>).</w:t>
      </w:r>
    </w:p>
    <w:p w14:paraId="75EB94F0" w14:textId="77777777" w:rsidR="00EB2B18" w:rsidRPr="009E2282" w:rsidRDefault="00EB2B18" w:rsidP="00EB2B18">
      <w:pPr>
        <w:rPr>
          <w:rFonts w:ascii="Sakkal Majalla" w:hAnsi="Sakkal Majalla" w:cs="Sakkal Majalla"/>
          <w:sz w:val="28"/>
          <w:szCs w:val="28"/>
          <w:rtl/>
        </w:rPr>
      </w:pPr>
      <w:r w:rsidRPr="009E2282">
        <w:rPr>
          <w:rFonts w:ascii="Sakkal Majalla" w:hAnsi="Sakkal Majalla" w:cs="Sakkal Majalla"/>
          <w:sz w:val="28"/>
          <w:szCs w:val="28"/>
          <w:rtl/>
        </w:rPr>
        <w:t xml:space="preserve">ويرجع الفضل في استخدام مصطلح الاحتراق الوظيفي لأول مرة إلى الطبيب النفسي </w:t>
      </w:r>
      <w:r w:rsidRPr="009E2282">
        <w:rPr>
          <w:rFonts w:ascii="Sakkal Majalla" w:hAnsi="Sakkal Majalla" w:cs="Sakkal Majalla"/>
          <w:sz w:val="28"/>
          <w:szCs w:val="28"/>
        </w:rPr>
        <w:t xml:space="preserve">Herbert </w:t>
      </w:r>
      <w:proofErr w:type="spellStart"/>
      <w:r w:rsidRPr="009E2282">
        <w:rPr>
          <w:rFonts w:ascii="Sakkal Majalla" w:hAnsi="Sakkal Majalla" w:cs="Sakkal Majalla"/>
          <w:sz w:val="28"/>
          <w:szCs w:val="28"/>
        </w:rPr>
        <w:t>Freudenberger</w:t>
      </w:r>
      <w:proofErr w:type="spellEnd"/>
      <w:r w:rsidRPr="009E2282">
        <w:rPr>
          <w:rFonts w:ascii="Sakkal Majalla" w:hAnsi="Sakkal Majalla" w:cs="Sakkal Majalla"/>
          <w:sz w:val="28"/>
          <w:szCs w:val="28"/>
          <w:rtl/>
        </w:rPr>
        <w:t xml:space="preserve"> عام 1974، عندما لاحظ أن العاملين في المراكز الصحية والتطوعية يعانون من حالات متكررة من الإرهاق الجسدي والنفسي، وفقدان الحماس للعمل، وتراجع الكفاءة المهنية نتيجة التعرض المستمر للضغوط المهنية. وقد وصف هذه الحالة بأنها استنزاف تدريجي للطاقة النفسية والجسمية يؤدي إلى انخفاض القدرة على الأداء، وأطلق عليها مصطلح </w:t>
      </w:r>
      <w:r w:rsidRPr="009E2282">
        <w:rPr>
          <w:rFonts w:ascii="Sakkal Majalla" w:hAnsi="Sakkal Majalla" w:cs="Sakkal Majalla"/>
          <w:sz w:val="28"/>
          <w:szCs w:val="28"/>
        </w:rPr>
        <w:t>Burnout</w:t>
      </w:r>
      <w:r w:rsidRPr="009E2282">
        <w:rPr>
          <w:rFonts w:ascii="Sakkal Majalla" w:hAnsi="Sakkal Majalla" w:cs="Sakkal Majalla"/>
          <w:sz w:val="28"/>
          <w:szCs w:val="28"/>
          <w:rtl/>
        </w:rPr>
        <w:t xml:space="preserve"> أو الاحتراق الوظيفي (</w:t>
      </w:r>
      <w:proofErr w:type="spellStart"/>
      <w:r w:rsidRPr="009E2282">
        <w:rPr>
          <w:rFonts w:ascii="Sakkal Majalla" w:hAnsi="Sakkal Majalla" w:cs="Sakkal Majalla"/>
          <w:sz w:val="28"/>
          <w:szCs w:val="28"/>
        </w:rPr>
        <w:t>Freudenberger</w:t>
      </w:r>
      <w:proofErr w:type="spellEnd"/>
      <w:r w:rsidRPr="009E2282">
        <w:rPr>
          <w:rFonts w:ascii="Sakkal Majalla" w:hAnsi="Sakkal Majalla" w:cs="Sakkal Majalla"/>
          <w:sz w:val="28"/>
          <w:szCs w:val="28"/>
        </w:rPr>
        <w:t>, 1974</w:t>
      </w:r>
      <w:r>
        <w:rPr>
          <w:rFonts w:ascii="Sakkal Majalla" w:hAnsi="Sakkal Majalla" w:cs="Sakkal Majalla"/>
          <w:sz w:val="28"/>
          <w:szCs w:val="28"/>
          <w:rtl/>
        </w:rPr>
        <w:t>).</w:t>
      </w:r>
    </w:p>
    <w:p w14:paraId="69BDAFEC" w14:textId="77777777" w:rsidR="00EB2B18" w:rsidRPr="009E2282" w:rsidRDefault="00EB2B18" w:rsidP="00EB2B18">
      <w:pPr>
        <w:rPr>
          <w:rFonts w:ascii="Sakkal Majalla" w:hAnsi="Sakkal Majalla" w:cs="Sakkal Majalla"/>
          <w:sz w:val="28"/>
          <w:szCs w:val="28"/>
          <w:rtl/>
        </w:rPr>
      </w:pPr>
      <w:r w:rsidRPr="009E2282">
        <w:rPr>
          <w:rFonts w:ascii="Sakkal Majalla" w:hAnsi="Sakkal Majalla" w:cs="Sakkal Majalla"/>
          <w:sz w:val="28"/>
          <w:szCs w:val="28"/>
          <w:rtl/>
        </w:rPr>
        <w:t xml:space="preserve">ورغم أهمية إسهام </w:t>
      </w:r>
      <w:proofErr w:type="spellStart"/>
      <w:r w:rsidRPr="009E2282">
        <w:rPr>
          <w:rFonts w:ascii="Sakkal Majalla" w:hAnsi="Sakkal Majalla" w:cs="Sakkal Majalla"/>
          <w:sz w:val="28"/>
          <w:szCs w:val="28"/>
          <w:rtl/>
        </w:rPr>
        <w:t>فريدنبرغر</w:t>
      </w:r>
      <w:proofErr w:type="spellEnd"/>
      <w:r w:rsidRPr="009E2282">
        <w:rPr>
          <w:rFonts w:ascii="Sakkal Majalla" w:hAnsi="Sakkal Majalla" w:cs="Sakkal Majalla"/>
          <w:sz w:val="28"/>
          <w:szCs w:val="28"/>
          <w:rtl/>
        </w:rPr>
        <w:t xml:space="preserve"> في التعريف بالمفهوم، فإن تعريفه اقتصر على الوصف العام للظاهرة، دون تقديم إطار نظري متكامل يفسر أبعادها أو يحدد آليات قياسها، الأمر الذي دفع الباحثين لاحقًا إلى ت</w:t>
      </w:r>
      <w:r>
        <w:rPr>
          <w:rFonts w:ascii="Sakkal Majalla" w:hAnsi="Sakkal Majalla" w:cs="Sakkal Majalla"/>
          <w:sz w:val="28"/>
          <w:szCs w:val="28"/>
          <w:rtl/>
        </w:rPr>
        <w:t>طوير المفهوم بصورة أكثر شمولًا.</w:t>
      </w:r>
    </w:p>
    <w:p w14:paraId="2D12F0F0" w14:textId="77777777" w:rsidR="00EB2B18" w:rsidRPr="009E2282" w:rsidRDefault="00EB2B18" w:rsidP="00EB2B18">
      <w:pPr>
        <w:rPr>
          <w:rFonts w:ascii="Sakkal Majalla" w:hAnsi="Sakkal Majalla" w:cs="Sakkal Majalla"/>
          <w:sz w:val="28"/>
          <w:szCs w:val="28"/>
          <w:rtl/>
        </w:rPr>
      </w:pPr>
      <w:r w:rsidRPr="009E2282">
        <w:rPr>
          <w:rFonts w:ascii="Sakkal Majalla" w:hAnsi="Sakkal Majalla" w:cs="Sakkal Majalla"/>
          <w:sz w:val="28"/>
          <w:szCs w:val="28"/>
          <w:rtl/>
        </w:rPr>
        <w:t xml:space="preserve">وفي نهاية السبعينيات وبداية الثمانينيات، قدمت الباحثة </w:t>
      </w:r>
      <w:r w:rsidRPr="009E2282">
        <w:rPr>
          <w:rFonts w:ascii="Sakkal Majalla" w:hAnsi="Sakkal Majalla" w:cs="Sakkal Majalla"/>
          <w:sz w:val="28"/>
          <w:szCs w:val="28"/>
        </w:rPr>
        <w:t xml:space="preserve">Christina </w:t>
      </w:r>
      <w:proofErr w:type="spellStart"/>
      <w:r w:rsidRPr="009E2282">
        <w:rPr>
          <w:rFonts w:ascii="Sakkal Majalla" w:hAnsi="Sakkal Majalla" w:cs="Sakkal Majalla"/>
          <w:sz w:val="28"/>
          <w:szCs w:val="28"/>
        </w:rPr>
        <w:t>Maslach</w:t>
      </w:r>
      <w:proofErr w:type="spellEnd"/>
      <w:r w:rsidRPr="009E2282">
        <w:rPr>
          <w:rFonts w:ascii="Sakkal Majalla" w:hAnsi="Sakkal Majalla" w:cs="Sakkal Majalla"/>
          <w:sz w:val="28"/>
          <w:szCs w:val="28"/>
          <w:rtl/>
        </w:rPr>
        <w:t xml:space="preserve"> إسهامًا علميًا بارزًا في تطوير مفهوم الاحتراق الوظيفي، حيث أجرت سلسلة من الدراسات على العاملين في المهن الخدمية، وتوصلت إلى أن الاحتراق الوظيفي لا يمثل مجرد شعور بالإجهاد، بل هو متلازمة نفسية متعددة الأبعاد تنشأ نتيجة التعرض المزمن لضغوط العمل. وأسفرت هذه الجهود عن تطوير مقياس </w:t>
      </w:r>
      <w:proofErr w:type="spellStart"/>
      <w:r w:rsidRPr="009E2282">
        <w:rPr>
          <w:rFonts w:ascii="Sakkal Majalla" w:hAnsi="Sakkal Majalla" w:cs="Sakkal Majalla"/>
          <w:sz w:val="28"/>
          <w:szCs w:val="28"/>
          <w:rtl/>
        </w:rPr>
        <w:t>ماسلاش</w:t>
      </w:r>
      <w:proofErr w:type="spellEnd"/>
      <w:r w:rsidRPr="009E2282">
        <w:rPr>
          <w:rFonts w:ascii="Sakkal Majalla" w:hAnsi="Sakkal Majalla" w:cs="Sakkal Majalla"/>
          <w:sz w:val="28"/>
          <w:szCs w:val="28"/>
          <w:rtl/>
        </w:rPr>
        <w:t xml:space="preserve"> للاحتراق الوظيفي (</w:t>
      </w:r>
      <w:proofErr w:type="spellStart"/>
      <w:r w:rsidRPr="009E2282">
        <w:rPr>
          <w:rFonts w:ascii="Sakkal Majalla" w:hAnsi="Sakkal Majalla" w:cs="Sakkal Majalla"/>
          <w:sz w:val="28"/>
          <w:szCs w:val="28"/>
        </w:rPr>
        <w:t>Maslach</w:t>
      </w:r>
      <w:proofErr w:type="spellEnd"/>
      <w:r w:rsidRPr="009E2282">
        <w:rPr>
          <w:rFonts w:ascii="Sakkal Majalla" w:hAnsi="Sakkal Majalla" w:cs="Sakkal Majalla"/>
          <w:sz w:val="28"/>
          <w:szCs w:val="28"/>
        </w:rPr>
        <w:t xml:space="preserve"> Burnout Inventory </w:t>
      </w:r>
      <w:proofErr w:type="gramStart"/>
      <w:r w:rsidRPr="009E2282">
        <w:rPr>
          <w:rFonts w:ascii="Sakkal Majalla" w:hAnsi="Sakkal Majalla" w:cs="Sakkal Majalla"/>
          <w:sz w:val="28"/>
          <w:szCs w:val="28"/>
        </w:rPr>
        <w:t>- MBI</w:t>
      </w:r>
      <w:proofErr w:type="gramEnd"/>
      <w:r w:rsidRPr="009E2282">
        <w:rPr>
          <w:rFonts w:ascii="Sakkal Majalla" w:hAnsi="Sakkal Majalla" w:cs="Sakkal Majalla"/>
          <w:sz w:val="28"/>
          <w:szCs w:val="28"/>
          <w:rtl/>
        </w:rPr>
        <w:t>)، الذي أصبح الأداة الأكثر استخدامًا عالميًا في قياس الاحتراق الوظيفي (</w:t>
      </w:r>
      <w:proofErr w:type="spellStart"/>
      <w:r w:rsidRPr="009E2282">
        <w:rPr>
          <w:rFonts w:ascii="Sakkal Majalla" w:hAnsi="Sakkal Majalla" w:cs="Sakkal Majalla"/>
          <w:sz w:val="28"/>
          <w:szCs w:val="28"/>
        </w:rPr>
        <w:t>Maslach</w:t>
      </w:r>
      <w:proofErr w:type="spellEnd"/>
      <w:r w:rsidRPr="009E2282">
        <w:rPr>
          <w:rFonts w:ascii="Sakkal Majalla" w:hAnsi="Sakkal Majalla" w:cs="Sakkal Majalla"/>
          <w:sz w:val="28"/>
          <w:szCs w:val="28"/>
        </w:rPr>
        <w:t xml:space="preserve"> &amp; Jackson, 1981</w:t>
      </w:r>
      <w:r>
        <w:rPr>
          <w:rFonts w:ascii="Sakkal Majalla" w:hAnsi="Sakkal Majalla" w:cs="Sakkal Majalla"/>
          <w:sz w:val="28"/>
          <w:szCs w:val="28"/>
          <w:rtl/>
        </w:rPr>
        <w:t>).</w:t>
      </w:r>
    </w:p>
    <w:p w14:paraId="4AB1F8DC" w14:textId="77777777" w:rsidR="00EB2B18" w:rsidRPr="009E2282" w:rsidRDefault="00EB2B18" w:rsidP="00EB2B18">
      <w:pPr>
        <w:rPr>
          <w:rFonts w:ascii="Sakkal Majalla" w:hAnsi="Sakkal Majalla" w:cs="Sakkal Majalla"/>
          <w:sz w:val="28"/>
          <w:szCs w:val="28"/>
          <w:rtl/>
        </w:rPr>
      </w:pPr>
      <w:r w:rsidRPr="009E2282">
        <w:rPr>
          <w:rFonts w:ascii="Sakkal Majalla" w:hAnsi="Sakkal Majalla" w:cs="Sakkal Majalla"/>
          <w:sz w:val="28"/>
          <w:szCs w:val="28"/>
          <w:rtl/>
        </w:rPr>
        <w:lastRenderedPageBreak/>
        <w:t>ومع اتساع استخدام المقياس، أصبح الاحتراق الوظيفي يُفسر من خلال ثلاثة أبعاد رئيسة، هي: الإجهاد العاطفي الذي يعبر عن الشعور بالاستنزاف وفقدان الطاقة، وتبلد المشاعر الذي يتمثل في تكوين اتجاهات سلبية أو لا مبالية تجاه المستفيدين من الخدمة، وانخفاض الشعور بالإنجاز الشخصي الذي يعكس إحساس الفرد بانخفاض كفاءته المهنية وعدم قدرته على تحقيق النجاح في أداء مهامه. وقد أصبحت هذه الأبعاد الأساس الذي اعتمدته معظم الدراسات اللاحقة في تفسير الاحتراق الوظيفي وقياسه (</w:t>
      </w:r>
      <w:proofErr w:type="spellStart"/>
      <w:r w:rsidRPr="009E2282">
        <w:rPr>
          <w:rFonts w:ascii="Sakkal Majalla" w:hAnsi="Sakkal Majalla" w:cs="Sakkal Majalla"/>
          <w:sz w:val="28"/>
          <w:szCs w:val="28"/>
        </w:rPr>
        <w:t>Maslach</w:t>
      </w:r>
      <w:proofErr w:type="spellEnd"/>
      <w:r w:rsidRPr="009E2282">
        <w:rPr>
          <w:rFonts w:ascii="Sakkal Majalla" w:hAnsi="Sakkal Majalla" w:cs="Sakkal Majalla"/>
          <w:sz w:val="28"/>
          <w:szCs w:val="28"/>
        </w:rPr>
        <w:t xml:space="preserve"> et al., 2001</w:t>
      </w:r>
      <w:r>
        <w:rPr>
          <w:rFonts w:ascii="Sakkal Majalla" w:hAnsi="Sakkal Majalla" w:cs="Sakkal Majalla"/>
          <w:sz w:val="28"/>
          <w:szCs w:val="28"/>
          <w:rtl/>
        </w:rPr>
        <w:t>).</w:t>
      </w:r>
    </w:p>
    <w:p w14:paraId="28A4E950" w14:textId="77777777" w:rsidR="00EB2B18" w:rsidRPr="009E2282" w:rsidRDefault="00EB2B18" w:rsidP="00EB2B18">
      <w:pPr>
        <w:rPr>
          <w:rFonts w:ascii="Sakkal Majalla" w:hAnsi="Sakkal Majalla" w:cs="Sakkal Majalla"/>
          <w:sz w:val="28"/>
          <w:szCs w:val="28"/>
          <w:rtl/>
        </w:rPr>
      </w:pPr>
      <w:r w:rsidRPr="009E2282">
        <w:rPr>
          <w:rFonts w:ascii="Sakkal Majalla" w:hAnsi="Sakkal Majalla" w:cs="Sakkal Majalla"/>
          <w:sz w:val="28"/>
          <w:szCs w:val="28"/>
          <w:rtl/>
        </w:rPr>
        <w:t>وخلال تسعينيات القرن الماضي، شهد مفهوم الاحتراق الوظيفي تطورًا ملحوظًا، حيث انتقل الاهتمام من التركيز على الخصائص الشخصية للعاملين إلى دراسة العوامل التنظيمية المؤدية للاحتراق الوظيفي، مثل عبء العمل، وغموض الدور، وضعف العدالة التنظيمية، ونقص الدعم الإداري، وبيئة العمل غير الصحية. وأسهم هذا التحول في ظهور نماذج تفسيرية حديثة، من أبرزها نظرية المحافظة على الموارد (</w:t>
      </w:r>
      <w:r w:rsidRPr="009E2282">
        <w:rPr>
          <w:rFonts w:ascii="Sakkal Majalla" w:hAnsi="Sakkal Majalla" w:cs="Sakkal Majalla"/>
          <w:sz w:val="28"/>
          <w:szCs w:val="28"/>
        </w:rPr>
        <w:t>Conservation of Resources Theory</w:t>
      </w:r>
      <w:r w:rsidRPr="009E2282">
        <w:rPr>
          <w:rFonts w:ascii="Sakkal Majalla" w:hAnsi="Sakkal Majalla" w:cs="Sakkal Majalla"/>
          <w:sz w:val="28"/>
          <w:szCs w:val="28"/>
          <w:rtl/>
        </w:rPr>
        <w:t xml:space="preserve">) التي قدمها </w:t>
      </w:r>
      <w:proofErr w:type="spellStart"/>
      <w:r w:rsidRPr="009E2282">
        <w:rPr>
          <w:rFonts w:ascii="Sakkal Majalla" w:hAnsi="Sakkal Majalla" w:cs="Sakkal Majalla"/>
          <w:sz w:val="28"/>
          <w:szCs w:val="28"/>
        </w:rPr>
        <w:t>Stevan</w:t>
      </w:r>
      <w:proofErr w:type="spellEnd"/>
      <w:r w:rsidRPr="009E2282">
        <w:rPr>
          <w:rFonts w:ascii="Sakkal Majalla" w:hAnsi="Sakkal Majalla" w:cs="Sakkal Majalla"/>
          <w:sz w:val="28"/>
          <w:szCs w:val="28"/>
        </w:rPr>
        <w:t xml:space="preserve"> E. </w:t>
      </w:r>
      <w:proofErr w:type="spellStart"/>
      <w:r w:rsidRPr="009E2282">
        <w:rPr>
          <w:rFonts w:ascii="Sakkal Majalla" w:hAnsi="Sakkal Majalla" w:cs="Sakkal Majalla"/>
          <w:sz w:val="28"/>
          <w:szCs w:val="28"/>
        </w:rPr>
        <w:t>Hobfoll</w:t>
      </w:r>
      <w:proofErr w:type="spellEnd"/>
      <w:r w:rsidRPr="009E2282">
        <w:rPr>
          <w:rFonts w:ascii="Sakkal Majalla" w:hAnsi="Sakkal Majalla" w:cs="Sakkal Majalla"/>
          <w:sz w:val="28"/>
          <w:szCs w:val="28"/>
          <w:rtl/>
        </w:rPr>
        <w:t>، والتي تفسر الاحتراق الوظيفي بوصفه نتيجة لفقدان الموارد الشخصية أو التنظيمية أو التهديد بفقدانها، مما يؤدي إلى استنزاف الطاقة النفسية والجسمية للعاملين (</w:t>
      </w:r>
      <w:proofErr w:type="spellStart"/>
      <w:r w:rsidRPr="009E2282">
        <w:rPr>
          <w:rFonts w:ascii="Sakkal Majalla" w:hAnsi="Sakkal Majalla" w:cs="Sakkal Majalla"/>
          <w:sz w:val="28"/>
          <w:szCs w:val="28"/>
        </w:rPr>
        <w:t>Hobfoll</w:t>
      </w:r>
      <w:proofErr w:type="spellEnd"/>
      <w:r w:rsidRPr="009E2282">
        <w:rPr>
          <w:rFonts w:ascii="Sakkal Majalla" w:hAnsi="Sakkal Majalla" w:cs="Sakkal Majalla"/>
          <w:sz w:val="28"/>
          <w:szCs w:val="28"/>
        </w:rPr>
        <w:t>, 1989</w:t>
      </w:r>
      <w:r>
        <w:rPr>
          <w:rFonts w:ascii="Sakkal Majalla" w:hAnsi="Sakkal Majalla" w:cs="Sakkal Majalla"/>
          <w:sz w:val="28"/>
          <w:szCs w:val="28"/>
          <w:rtl/>
        </w:rPr>
        <w:t>).</w:t>
      </w:r>
    </w:p>
    <w:p w14:paraId="59977049" w14:textId="77777777" w:rsidR="00EB2B18" w:rsidRPr="009E2282" w:rsidRDefault="00EB2B18" w:rsidP="00EB2B18">
      <w:pPr>
        <w:rPr>
          <w:rFonts w:ascii="Sakkal Majalla" w:hAnsi="Sakkal Majalla" w:cs="Sakkal Majalla"/>
          <w:sz w:val="28"/>
          <w:szCs w:val="28"/>
          <w:rtl/>
        </w:rPr>
      </w:pPr>
      <w:r w:rsidRPr="009E2282">
        <w:rPr>
          <w:rFonts w:ascii="Sakkal Majalla" w:hAnsi="Sakkal Majalla" w:cs="Sakkal Majalla"/>
          <w:sz w:val="28"/>
          <w:szCs w:val="28"/>
          <w:rtl/>
        </w:rPr>
        <w:t xml:space="preserve">وفي مطلع الألفية الجديدة، قدم </w:t>
      </w:r>
      <w:r w:rsidRPr="009E2282">
        <w:rPr>
          <w:rFonts w:ascii="Sakkal Majalla" w:hAnsi="Sakkal Majalla" w:cs="Sakkal Majalla"/>
          <w:sz w:val="28"/>
          <w:szCs w:val="28"/>
        </w:rPr>
        <w:t>Arnold B. Bakker</w:t>
      </w:r>
      <w:r w:rsidRPr="009E2282">
        <w:rPr>
          <w:rFonts w:ascii="Sakkal Majalla" w:hAnsi="Sakkal Majalla" w:cs="Sakkal Majalla"/>
          <w:sz w:val="28"/>
          <w:szCs w:val="28"/>
          <w:rtl/>
        </w:rPr>
        <w:t xml:space="preserve"> و*</w:t>
      </w:r>
      <w:proofErr w:type="spellStart"/>
      <w:r w:rsidRPr="009E2282">
        <w:rPr>
          <w:rFonts w:ascii="Sakkal Majalla" w:hAnsi="Sakkal Majalla" w:cs="Sakkal Majalla"/>
          <w:sz w:val="28"/>
          <w:szCs w:val="28"/>
        </w:rPr>
        <w:t>Evangelia</w:t>
      </w:r>
      <w:proofErr w:type="spellEnd"/>
      <w:r w:rsidRPr="009E2282">
        <w:rPr>
          <w:rFonts w:ascii="Sakkal Majalla" w:hAnsi="Sakkal Majalla" w:cs="Sakkal Majalla"/>
          <w:sz w:val="28"/>
          <w:szCs w:val="28"/>
        </w:rPr>
        <w:t xml:space="preserve"> </w:t>
      </w:r>
      <w:proofErr w:type="spellStart"/>
      <w:r w:rsidRPr="009E2282">
        <w:rPr>
          <w:rFonts w:ascii="Sakkal Majalla" w:hAnsi="Sakkal Majalla" w:cs="Sakkal Majalla"/>
          <w:sz w:val="28"/>
          <w:szCs w:val="28"/>
        </w:rPr>
        <w:t>Demerouti</w:t>
      </w:r>
      <w:proofErr w:type="spellEnd"/>
      <w:r w:rsidRPr="009E2282">
        <w:rPr>
          <w:rFonts w:ascii="Sakkal Majalla" w:hAnsi="Sakkal Majalla" w:cs="Sakkal Majalla"/>
          <w:sz w:val="28"/>
          <w:szCs w:val="28"/>
          <w:rtl/>
        </w:rPr>
        <w:t>* نموذج الطلبات والموارد الوظيفية (</w:t>
      </w:r>
      <w:r w:rsidRPr="009E2282">
        <w:rPr>
          <w:rFonts w:ascii="Sakkal Majalla" w:hAnsi="Sakkal Majalla" w:cs="Sakkal Majalla"/>
          <w:sz w:val="28"/>
          <w:szCs w:val="28"/>
        </w:rPr>
        <w:t>Job Demands–Resources Model</w:t>
      </w:r>
      <w:r w:rsidRPr="009E2282">
        <w:rPr>
          <w:rFonts w:ascii="Sakkal Majalla" w:hAnsi="Sakkal Majalla" w:cs="Sakkal Majalla"/>
          <w:sz w:val="28"/>
          <w:szCs w:val="28"/>
          <w:rtl/>
        </w:rPr>
        <w:t>)، الذي يعد من أكثر النماذج استخدامًا في تفسير الاحتراق الوظيفي في الدراسات المعاصرة. ويرى هذا النموذج أن الاحتراق الوظيفي يحدث عندما تتجاوز متطلبات العمل الموارد المتاحة للعامل، سواء كانت موارد تنظيمية أو اجتماعية أو شخصية، مما يؤدي إلى استنزاف طاقته وانخفاض دافعيته، وبالتالي تراجع جودة الأداء الوظيفي (</w:t>
      </w:r>
      <w:r w:rsidRPr="009E2282">
        <w:rPr>
          <w:rFonts w:ascii="Sakkal Majalla" w:hAnsi="Sakkal Majalla" w:cs="Sakkal Majalla"/>
          <w:sz w:val="28"/>
          <w:szCs w:val="28"/>
        </w:rPr>
        <w:t xml:space="preserve">Bakker &amp; </w:t>
      </w:r>
      <w:proofErr w:type="spellStart"/>
      <w:r w:rsidRPr="009E2282">
        <w:rPr>
          <w:rFonts w:ascii="Sakkal Majalla" w:hAnsi="Sakkal Majalla" w:cs="Sakkal Majalla"/>
          <w:sz w:val="28"/>
          <w:szCs w:val="28"/>
        </w:rPr>
        <w:t>Demerouti</w:t>
      </w:r>
      <w:proofErr w:type="spellEnd"/>
      <w:r w:rsidRPr="009E2282">
        <w:rPr>
          <w:rFonts w:ascii="Sakkal Majalla" w:hAnsi="Sakkal Majalla" w:cs="Sakkal Majalla"/>
          <w:sz w:val="28"/>
          <w:szCs w:val="28"/>
        </w:rPr>
        <w:t>, 2017</w:t>
      </w:r>
      <w:r>
        <w:rPr>
          <w:rFonts w:ascii="Sakkal Majalla" w:hAnsi="Sakkal Majalla" w:cs="Sakkal Majalla"/>
          <w:sz w:val="28"/>
          <w:szCs w:val="28"/>
          <w:rtl/>
        </w:rPr>
        <w:t>).</w:t>
      </w:r>
    </w:p>
    <w:p w14:paraId="21BB92A3" w14:textId="77777777" w:rsidR="00EB2B18" w:rsidRPr="009E2282" w:rsidRDefault="00EB2B18" w:rsidP="00EB2B18">
      <w:pPr>
        <w:rPr>
          <w:rFonts w:ascii="Sakkal Majalla" w:hAnsi="Sakkal Majalla" w:cs="Sakkal Majalla"/>
          <w:sz w:val="28"/>
          <w:szCs w:val="28"/>
          <w:rtl/>
        </w:rPr>
      </w:pPr>
      <w:r w:rsidRPr="009E2282">
        <w:rPr>
          <w:rFonts w:ascii="Sakkal Majalla" w:hAnsi="Sakkal Majalla" w:cs="Sakkal Majalla"/>
          <w:sz w:val="28"/>
          <w:szCs w:val="28"/>
          <w:rtl/>
        </w:rPr>
        <w:t xml:space="preserve">وفي السنوات الأخيرة، ولا سيما بعد جائحة </w:t>
      </w:r>
      <w:r w:rsidRPr="009E2282">
        <w:rPr>
          <w:rFonts w:ascii="Sakkal Majalla" w:hAnsi="Sakkal Majalla" w:cs="Sakkal Majalla"/>
          <w:sz w:val="28"/>
          <w:szCs w:val="28"/>
        </w:rPr>
        <w:t>COVID-19</w:t>
      </w:r>
      <w:r w:rsidRPr="009E2282">
        <w:rPr>
          <w:rFonts w:ascii="Sakkal Majalla" w:hAnsi="Sakkal Majalla" w:cs="Sakkal Majalla"/>
          <w:sz w:val="28"/>
          <w:szCs w:val="28"/>
          <w:rtl/>
        </w:rPr>
        <w:t>، ازداد الاهتمام العالمي بدراسة الاحتراق الوظيفي لدى الكوادر الصحية، نتيجة للضغوط غير المسبوقة التي تعرض لها العاملون في القطاع الصحي. وقد أظهرت العديد من الدراسات الحديثة ارتفاع معدلات الاحتراق الوظيفي بين الأطباء والممرضين والعاملين الصحيين، وارتباطه بانخفاض جودة الرعاية الصحية، وزيادة الأخطاء الطبية، وتراجع رضا المرضى، وارتفاع معدلات ترك العمل (</w:t>
      </w:r>
      <w:proofErr w:type="spellStart"/>
      <w:r w:rsidRPr="009E2282">
        <w:rPr>
          <w:rFonts w:ascii="Sakkal Majalla" w:hAnsi="Sakkal Majalla" w:cs="Sakkal Majalla"/>
          <w:sz w:val="28"/>
          <w:szCs w:val="28"/>
        </w:rPr>
        <w:t>Shanafelt</w:t>
      </w:r>
      <w:proofErr w:type="spellEnd"/>
      <w:r w:rsidRPr="009E2282">
        <w:rPr>
          <w:rFonts w:ascii="Sakkal Majalla" w:hAnsi="Sakkal Majalla" w:cs="Sakkal Majalla"/>
          <w:sz w:val="28"/>
          <w:szCs w:val="28"/>
        </w:rPr>
        <w:t xml:space="preserve"> et al., 2021</w:t>
      </w:r>
      <w:r w:rsidRPr="009E2282">
        <w:rPr>
          <w:rFonts w:ascii="Sakkal Majalla" w:hAnsi="Sakkal Majalla" w:cs="Sakkal Majalla"/>
          <w:sz w:val="28"/>
          <w:szCs w:val="28"/>
          <w:rtl/>
        </w:rPr>
        <w:t xml:space="preserve">؛ </w:t>
      </w:r>
      <w:r w:rsidRPr="009E2282">
        <w:rPr>
          <w:rFonts w:ascii="Sakkal Majalla" w:hAnsi="Sakkal Majalla" w:cs="Sakkal Majalla"/>
          <w:sz w:val="28"/>
          <w:szCs w:val="28"/>
        </w:rPr>
        <w:t>Li et al., 2024</w:t>
      </w:r>
      <w:r>
        <w:rPr>
          <w:rFonts w:ascii="Sakkal Majalla" w:hAnsi="Sakkal Majalla" w:cs="Sakkal Majalla"/>
          <w:sz w:val="28"/>
          <w:szCs w:val="28"/>
          <w:rtl/>
        </w:rPr>
        <w:t>).</w:t>
      </w:r>
    </w:p>
    <w:p w14:paraId="33F54331" w14:textId="77777777" w:rsidR="00EB2B18" w:rsidRPr="009E2282" w:rsidRDefault="00EB2B18" w:rsidP="00EB2B18">
      <w:pPr>
        <w:rPr>
          <w:rFonts w:ascii="Sakkal Majalla" w:hAnsi="Sakkal Majalla" w:cs="Sakkal Majalla"/>
          <w:sz w:val="28"/>
          <w:szCs w:val="28"/>
          <w:rtl/>
        </w:rPr>
      </w:pPr>
      <w:r w:rsidRPr="009E2282">
        <w:rPr>
          <w:rFonts w:ascii="Sakkal Majalla" w:hAnsi="Sakkal Majalla" w:cs="Sakkal Majalla"/>
          <w:sz w:val="28"/>
          <w:szCs w:val="28"/>
          <w:rtl/>
        </w:rPr>
        <w:t xml:space="preserve">واعترافًا بأهمية هذه الظاهرة، أدرجت </w:t>
      </w:r>
      <w:r w:rsidRPr="009E2282">
        <w:rPr>
          <w:rFonts w:ascii="Sakkal Majalla" w:hAnsi="Sakkal Majalla" w:cs="Sakkal Majalla"/>
          <w:sz w:val="28"/>
          <w:szCs w:val="28"/>
        </w:rPr>
        <w:t>World Health Organization</w:t>
      </w:r>
      <w:r w:rsidRPr="009E2282">
        <w:rPr>
          <w:rFonts w:ascii="Sakkal Majalla" w:hAnsi="Sakkal Majalla" w:cs="Sakkal Majalla"/>
          <w:sz w:val="28"/>
          <w:szCs w:val="28"/>
          <w:rtl/>
        </w:rPr>
        <w:t xml:space="preserve"> الاحتراق الوظيفي ضمن الإصدار الحادي عشر من التصنيف الدولي للأمراض (</w:t>
      </w:r>
      <w:r w:rsidRPr="009E2282">
        <w:rPr>
          <w:rFonts w:ascii="Sakkal Majalla" w:hAnsi="Sakkal Majalla" w:cs="Sakkal Majalla"/>
          <w:sz w:val="28"/>
          <w:szCs w:val="28"/>
        </w:rPr>
        <w:t>ICD-11</w:t>
      </w:r>
      <w:r w:rsidRPr="009E2282">
        <w:rPr>
          <w:rFonts w:ascii="Sakkal Majalla" w:hAnsi="Sakkal Majalla" w:cs="Sakkal Majalla"/>
          <w:sz w:val="28"/>
          <w:szCs w:val="28"/>
          <w:rtl/>
        </w:rPr>
        <w:t>) بوصفه ظاهرة مهنية تنتج عن الضغوط المزمنة في بيئة العمل التي لم تُدار بصورة فعالة، مؤكدة أنه لا يُعد مرضًا بحد ذاته، وإنما يمثل متلازمة تؤثر في الصحة المهنية والأداء الوظيفي للعاملين (</w:t>
      </w:r>
      <w:r w:rsidRPr="009E2282">
        <w:rPr>
          <w:rFonts w:ascii="Sakkal Majalla" w:hAnsi="Sakkal Majalla" w:cs="Sakkal Majalla"/>
          <w:sz w:val="28"/>
          <w:szCs w:val="28"/>
        </w:rPr>
        <w:t>WHO, 2019</w:t>
      </w:r>
      <w:r>
        <w:rPr>
          <w:rFonts w:ascii="Sakkal Majalla" w:hAnsi="Sakkal Majalla" w:cs="Sakkal Majalla"/>
          <w:sz w:val="28"/>
          <w:szCs w:val="28"/>
          <w:rtl/>
        </w:rPr>
        <w:t>).</w:t>
      </w:r>
    </w:p>
    <w:p w14:paraId="631F8FAE" w14:textId="77777777" w:rsidR="00EB2B18" w:rsidRPr="006F03EF" w:rsidRDefault="00EB2B18" w:rsidP="00EB2B18">
      <w:pPr>
        <w:rPr>
          <w:rFonts w:ascii="Sakkal Majalla" w:hAnsi="Sakkal Majalla" w:cs="Sakkal Majalla"/>
          <w:sz w:val="28"/>
          <w:szCs w:val="28"/>
          <w:rtl/>
        </w:rPr>
      </w:pPr>
      <w:r w:rsidRPr="009E2282">
        <w:rPr>
          <w:rFonts w:ascii="Sakkal Majalla" w:hAnsi="Sakkal Majalla" w:cs="Sakkal Majalla"/>
          <w:sz w:val="28"/>
          <w:szCs w:val="28"/>
          <w:rtl/>
        </w:rPr>
        <w:t>ويتضح من التطور التاريخي للمفهوم أن الاحتراق الوظيفي انتقل من كونه وصفًا لحالة فردية من الإرهاق النفسي إلى إطار علمي متكامل يفسر العلاقة بين بيئة العمل والصحة النفسية والأداء المؤسسي. كما أصبح أحد المؤشرات الأساسية التي تعتمد عليها المؤسسات الصحية في تقييم بيئة العمل وجودة الأداء، لما له من تأثير مباشر في جودة الرعاية الصحية وسلامة المرضى، وهو ما يبرر اختياره متغيرًا مستقلًا في الدراسة الحالية التي تسعى إلى تحليل أثره في جودة الرعاية الصحية داخل</w:t>
      </w:r>
      <w:r>
        <w:rPr>
          <w:rFonts w:ascii="Sakkal Majalla" w:hAnsi="Sakkal Majalla" w:cs="Sakkal Majalla"/>
          <w:sz w:val="28"/>
          <w:szCs w:val="28"/>
          <w:rtl/>
        </w:rPr>
        <w:t xml:space="preserve"> القطاع الصحي الخاص بمدينة جدة.</w:t>
      </w:r>
    </w:p>
    <w:p w14:paraId="4CD80118" w14:textId="77777777" w:rsidR="00EB2B18" w:rsidRPr="002A3416" w:rsidRDefault="00EB2B18" w:rsidP="00EB2B18">
      <w:pPr>
        <w:rPr>
          <w:rFonts w:ascii="Sakkal Majalla" w:hAnsi="Sakkal Majalla" w:cs="Sakkal Majalla"/>
          <w:sz w:val="28"/>
          <w:szCs w:val="28"/>
          <w:u w:val="single"/>
          <w:rtl/>
        </w:rPr>
      </w:pPr>
    </w:p>
    <w:p w14:paraId="15AECB5D" w14:textId="77777777" w:rsidR="00EB2B18" w:rsidRPr="006F03EF" w:rsidRDefault="00EB2B18" w:rsidP="00EB2B18">
      <w:pPr>
        <w:rPr>
          <w:rFonts w:ascii="Sakkal Majalla" w:hAnsi="Sakkal Majalla" w:cs="Sakkal Majalla"/>
          <w:b/>
          <w:bCs/>
          <w:sz w:val="32"/>
          <w:szCs w:val="32"/>
          <w:rtl/>
        </w:rPr>
      </w:pPr>
      <w:r w:rsidRPr="006F03EF">
        <w:rPr>
          <w:rFonts w:ascii="Sakkal Majalla" w:hAnsi="Sakkal Majalla" w:cs="Sakkal Majalla"/>
          <w:b/>
          <w:bCs/>
          <w:sz w:val="32"/>
          <w:szCs w:val="32"/>
          <w:rtl/>
        </w:rPr>
        <w:t>المطلب</w:t>
      </w:r>
      <w:r>
        <w:rPr>
          <w:rFonts w:ascii="Sakkal Majalla" w:hAnsi="Sakkal Majalla" w:cs="Sakkal Majalla"/>
          <w:b/>
          <w:bCs/>
          <w:sz w:val="32"/>
          <w:szCs w:val="32"/>
          <w:rtl/>
        </w:rPr>
        <w:t xml:space="preserve"> الثالث: أبعاد الاحتراق الوظيفي</w:t>
      </w:r>
    </w:p>
    <w:p w14:paraId="6DBC79DC"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 xml:space="preserve">يُعد الاحتراق الوظيفي ظاهرة متعددة الأبعاد، ولا يقتصر على الشعور بالإجهاد أو الإرهاق الناتج عن ضغوط العمل، بل يمثل متلازمة نفسية مركبة تتطور تدريجيًا نتيجة التعرض المستمر للضغوط المهنية دون توافر الموارد الكافية للتكيف معها. وقد توصلت الباحثة </w:t>
      </w:r>
      <w:r w:rsidRPr="002A3416">
        <w:rPr>
          <w:rFonts w:ascii="Sakkal Majalla" w:hAnsi="Sakkal Majalla" w:cs="Sakkal Majalla"/>
          <w:sz w:val="28"/>
          <w:szCs w:val="28"/>
        </w:rPr>
        <w:t xml:space="preserve">Christina </w:t>
      </w:r>
      <w:proofErr w:type="spellStart"/>
      <w:r w:rsidRPr="002A3416">
        <w:rPr>
          <w:rFonts w:ascii="Sakkal Majalla" w:hAnsi="Sakkal Majalla" w:cs="Sakkal Majalla"/>
          <w:sz w:val="28"/>
          <w:szCs w:val="28"/>
        </w:rPr>
        <w:t>Maslach</w:t>
      </w:r>
      <w:proofErr w:type="spellEnd"/>
      <w:r w:rsidRPr="002A3416">
        <w:rPr>
          <w:rFonts w:ascii="Sakkal Majalla" w:hAnsi="Sakkal Majalla" w:cs="Sakkal Majalla"/>
          <w:sz w:val="28"/>
          <w:szCs w:val="28"/>
          <w:rtl/>
        </w:rPr>
        <w:t xml:space="preserve"> وزملاؤها إلى أن الاحتراق الوظيفي يتكون من ثلاثة أبعاد رئيسة مترابطة، وهي: الإجهاد العاطفي، وتبلد المشاعر، وانخفاض الشعور بالإنجاز الشخصي، وهي الأبعاد التي يقوم عليها مقياس </w:t>
      </w:r>
      <w:proofErr w:type="spellStart"/>
      <w:r w:rsidRPr="002A3416">
        <w:rPr>
          <w:rFonts w:ascii="Sakkal Majalla" w:hAnsi="Sakkal Majalla" w:cs="Sakkal Majalla"/>
          <w:sz w:val="28"/>
          <w:szCs w:val="28"/>
          <w:rtl/>
        </w:rPr>
        <w:t>ماسلاش</w:t>
      </w:r>
      <w:proofErr w:type="spellEnd"/>
      <w:r w:rsidRPr="002A3416">
        <w:rPr>
          <w:rFonts w:ascii="Sakkal Majalla" w:hAnsi="Sakkal Majalla" w:cs="Sakkal Majalla"/>
          <w:sz w:val="28"/>
          <w:szCs w:val="28"/>
          <w:rtl/>
        </w:rPr>
        <w:t xml:space="preserve"> للاحتراق الوظيفي (</w:t>
      </w:r>
      <w:proofErr w:type="spellStart"/>
      <w:r w:rsidRPr="002A3416">
        <w:rPr>
          <w:rFonts w:ascii="Sakkal Majalla" w:hAnsi="Sakkal Majalla" w:cs="Sakkal Majalla"/>
          <w:sz w:val="28"/>
          <w:szCs w:val="28"/>
        </w:rPr>
        <w:t>Maslach</w:t>
      </w:r>
      <w:proofErr w:type="spellEnd"/>
      <w:r w:rsidRPr="002A3416">
        <w:rPr>
          <w:rFonts w:ascii="Sakkal Majalla" w:hAnsi="Sakkal Majalla" w:cs="Sakkal Majalla"/>
          <w:sz w:val="28"/>
          <w:szCs w:val="28"/>
        </w:rPr>
        <w:t xml:space="preserve"> Burnout Inventory </w:t>
      </w:r>
      <w:proofErr w:type="gramStart"/>
      <w:r w:rsidRPr="002A3416">
        <w:rPr>
          <w:rFonts w:ascii="Sakkal Majalla" w:hAnsi="Sakkal Majalla" w:cs="Sakkal Majalla"/>
          <w:sz w:val="28"/>
          <w:szCs w:val="28"/>
        </w:rPr>
        <w:t>- MBI</w:t>
      </w:r>
      <w:proofErr w:type="gramEnd"/>
      <w:r w:rsidRPr="002A3416">
        <w:rPr>
          <w:rFonts w:ascii="Sakkal Majalla" w:hAnsi="Sakkal Majalla" w:cs="Sakkal Majalla"/>
          <w:sz w:val="28"/>
          <w:szCs w:val="28"/>
          <w:rtl/>
        </w:rPr>
        <w:t>)، والذي يُعد الأداة الأكثر استخدامًا عالميًا في قياس الاحتراق الوظيفي، خاصة في القطاع الصحي (</w:t>
      </w:r>
      <w:proofErr w:type="spellStart"/>
      <w:r w:rsidRPr="002A3416">
        <w:rPr>
          <w:rFonts w:ascii="Sakkal Majalla" w:hAnsi="Sakkal Majalla" w:cs="Sakkal Majalla"/>
          <w:sz w:val="28"/>
          <w:szCs w:val="28"/>
        </w:rPr>
        <w:t>Maslach</w:t>
      </w:r>
      <w:proofErr w:type="spellEnd"/>
      <w:r w:rsidRPr="002A3416">
        <w:rPr>
          <w:rFonts w:ascii="Sakkal Majalla" w:hAnsi="Sakkal Majalla" w:cs="Sakkal Majalla"/>
          <w:sz w:val="28"/>
          <w:szCs w:val="28"/>
        </w:rPr>
        <w:t xml:space="preserve"> &amp; Jackson, 1981</w:t>
      </w:r>
      <w:r w:rsidRPr="002A3416">
        <w:rPr>
          <w:rFonts w:ascii="Sakkal Majalla" w:hAnsi="Sakkal Majalla" w:cs="Sakkal Majalla"/>
          <w:sz w:val="28"/>
          <w:szCs w:val="28"/>
          <w:rtl/>
        </w:rPr>
        <w:t xml:space="preserve">؛ </w:t>
      </w:r>
      <w:proofErr w:type="spellStart"/>
      <w:r w:rsidRPr="002A3416">
        <w:rPr>
          <w:rFonts w:ascii="Sakkal Majalla" w:hAnsi="Sakkal Majalla" w:cs="Sakkal Majalla"/>
          <w:sz w:val="28"/>
          <w:szCs w:val="28"/>
        </w:rPr>
        <w:t>Maslach</w:t>
      </w:r>
      <w:proofErr w:type="spellEnd"/>
      <w:r w:rsidRPr="002A3416">
        <w:rPr>
          <w:rFonts w:ascii="Sakkal Majalla" w:hAnsi="Sakkal Majalla" w:cs="Sakkal Majalla"/>
          <w:sz w:val="28"/>
          <w:szCs w:val="28"/>
        </w:rPr>
        <w:t xml:space="preserve"> et al., 2001</w:t>
      </w:r>
      <w:r w:rsidRPr="002A3416">
        <w:rPr>
          <w:rFonts w:ascii="Sakkal Majalla" w:hAnsi="Sakkal Majalla" w:cs="Sakkal Majalla"/>
          <w:sz w:val="28"/>
          <w:szCs w:val="28"/>
          <w:rtl/>
        </w:rPr>
        <w:t>).</w:t>
      </w:r>
    </w:p>
    <w:p w14:paraId="729BED45" w14:textId="77777777" w:rsidR="00EB2B18" w:rsidRPr="002A3416" w:rsidRDefault="00EB2B18" w:rsidP="00EB2B18">
      <w:pPr>
        <w:rPr>
          <w:rFonts w:ascii="Sakkal Majalla" w:hAnsi="Sakkal Majalla" w:cs="Sakkal Majalla"/>
          <w:sz w:val="28"/>
          <w:szCs w:val="28"/>
          <w:rtl/>
        </w:rPr>
      </w:pPr>
    </w:p>
    <w:p w14:paraId="62EA761C"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وتُعد هذه الأبعاد مترابطة فيما بينها، إلا أن كل بُعد يعكس جانبًا مختلفًا من تجربة الاحتراق الوظيفي، ويؤثر بدرجات متفاوتة في الأداء المهني وجودة الرعاية الصحية.</w:t>
      </w:r>
    </w:p>
    <w:p w14:paraId="57C20EBA" w14:textId="77777777" w:rsidR="00EB2B18" w:rsidRPr="006F03EF" w:rsidRDefault="00EB2B18" w:rsidP="00EB2B18">
      <w:pPr>
        <w:rPr>
          <w:rFonts w:ascii="Sakkal Majalla" w:hAnsi="Sakkal Majalla" w:cs="Sakkal Majalla"/>
          <w:b/>
          <w:bCs/>
          <w:sz w:val="28"/>
          <w:szCs w:val="28"/>
          <w:rtl/>
        </w:rPr>
      </w:pPr>
    </w:p>
    <w:p w14:paraId="4ABBC764" w14:textId="77777777" w:rsidR="00EB2B18" w:rsidRPr="006F03EF" w:rsidRDefault="00EB2B18" w:rsidP="00EB2B18">
      <w:pPr>
        <w:rPr>
          <w:rFonts w:ascii="Sakkal Majalla" w:hAnsi="Sakkal Majalla" w:cs="Sakkal Majalla"/>
          <w:b/>
          <w:bCs/>
          <w:sz w:val="28"/>
          <w:szCs w:val="28"/>
          <w:rtl/>
        </w:rPr>
      </w:pPr>
      <w:r w:rsidRPr="006F03EF">
        <w:rPr>
          <w:rFonts w:ascii="Sakkal Majalla" w:hAnsi="Sakkal Majalla" w:cs="Sakkal Majalla"/>
          <w:b/>
          <w:bCs/>
          <w:sz w:val="28"/>
          <w:szCs w:val="28"/>
          <w:rtl/>
        </w:rPr>
        <w:t>أولًا: الإجهاد العاطفي (</w:t>
      </w:r>
      <w:r w:rsidRPr="006F03EF">
        <w:rPr>
          <w:rFonts w:ascii="Sakkal Majalla" w:hAnsi="Sakkal Majalla" w:cs="Sakkal Majalla"/>
          <w:b/>
          <w:bCs/>
          <w:sz w:val="28"/>
          <w:szCs w:val="28"/>
        </w:rPr>
        <w:t>Emotional Exhaustion</w:t>
      </w:r>
      <w:r w:rsidRPr="006F03EF">
        <w:rPr>
          <w:rFonts w:ascii="Sakkal Majalla" w:hAnsi="Sakkal Majalla" w:cs="Sakkal Majalla"/>
          <w:b/>
          <w:bCs/>
          <w:sz w:val="28"/>
          <w:szCs w:val="28"/>
          <w:rtl/>
        </w:rPr>
        <w:t>)</w:t>
      </w:r>
    </w:p>
    <w:p w14:paraId="20DD2EA8"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يُعد الإجهاد العاطفي البعد الأساسي والأكثر تأثيرًا في تكوين الاحتراق الوظيفي، ويشير إلى شعور العامل بالاستنزاف النفسي والانفعالي نتيجة التعرض المستمر لضغوط العمل ومتطلباته المتزايدة، حتى يصبح غير قادر على تقديم الجهد أو الطاقة اللازمة لأداء مهامه بكفاءة. ويظهر هذا البعد عندما يشعر الفرد بأن موارده النفسية قد استُنفدت، وأنه لم يعد قادرًا على الاستجابة لمتطلبات العمل أو التعامل مع الآخرين بالحماس نفسه الذي كان يتمتع به سابقًا (</w:t>
      </w:r>
      <w:proofErr w:type="spellStart"/>
      <w:r w:rsidRPr="002A3416">
        <w:rPr>
          <w:rFonts w:ascii="Sakkal Majalla" w:hAnsi="Sakkal Majalla" w:cs="Sakkal Majalla"/>
          <w:sz w:val="28"/>
          <w:szCs w:val="28"/>
        </w:rPr>
        <w:t>Maslach</w:t>
      </w:r>
      <w:proofErr w:type="spellEnd"/>
      <w:r w:rsidRPr="002A3416">
        <w:rPr>
          <w:rFonts w:ascii="Sakkal Majalla" w:hAnsi="Sakkal Majalla" w:cs="Sakkal Majalla"/>
          <w:sz w:val="28"/>
          <w:szCs w:val="28"/>
        </w:rPr>
        <w:t xml:space="preserve"> et al., 2001</w:t>
      </w:r>
      <w:r>
        <w:rPr>
          <w:rFonts w:ascii="Sakkal Majalla" w:hAnsi="Sakkal Majalla" w:cs="Sakkal Majalla"/>
          <w:sz w:val="28"/>
          <w:szCs w:val="28"/>
          <w:rtl/>
        </w:rPr>
        <w:t>).</w:t>
      </w:r>
    </w:p>
    <w:p w14:paraId="6053A903"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ويزداد الإجهاد العاطفي بصورة ملحوظة بين الكوادر الصحية بسبب طبيعة العمل التي تتطلب التعامل المستمر مع المرضى وذويهم، واتخاذ قرارات علاجية دقيقة، والعمل لساعات طويلة، فضلًا عن التعرض للمواقف الإنسانية الصعبة والضغوط النفسية المتكررة. وتشير الدراسات الحديثة إلى أن الإجهاد العاطفي يُعد أكثر أبعاد الاحتراق الوظيفي ارتباطًا بانخفاض جودة الرعاية الصحية، حيث يؤدي إلى ضعف التركيز، وتراجع القدرة على اتخاذ القرار، وزيادة احتمالية وقوع الأخطاء الطبية (</w:t>
      </w:r>
      <w:r w:rsidRPr="002A3416">
        <w:rPr>
          <w:rFonts w:ascii="Sakkal Majalla" w:hAnsi="Sakkal Majalla" w:cs="Sakkal Majalla"/>
          <w:sz w:val="28"/>
          <w:szCs w:val="28"/>
        </w:rPr>
        <w:t>Li et al., 2024</w:t>
      </w:r>
      <w:r>
        <w:rPr>
          <w:rFonts w:ascii="Sakkal Majalla" w:hAnsi="Sakkal Majalla" w:cs="Sakkal Majalla"/>
          <w:sz w:val="28"/>
          <w:szCs w:val="28"/>
          <w:rtl/>
        </w:rPr>
        <w:t>).</w:t>
      </w:r>
    </w:p>
    <w:p w14:paraId="0487CAF5" w14:textId="77777777" w:rsidR="00EB2B18" w:rsidRPr="002A3416" w:rsidRDefault="00EB2B18" w:rsidP="00EB2B18">
      <w:pPr>
        <w:rPr>
          <w:rFonts w:ascii="Sakkal Majalla" w:hAnsi="Sakkal Majalla" w:cs="Sakkal Majalla"/>
          <w:sz w:val="28"/>
          <w:szCs w:val="28"/>
        </w:rPr>
      </w:pPr>
      <w:r w:rsidRPr="002A3416">
        <w:rPr>
          <w:rFonts w:ascii="Sakkal Majalla" w:hAnsi="Sakkal Majalla" w:cs="Sakkal Majalla"/>
          <w:sz w:val="28"/>
          <w:szCs w:val="28"/>
          <w:rtl/>
        </w:rPr>
        <w:t xml:space="preserve">كما أوضح </w:t>
      </w:r>
      <w:r w:rsidRPr="002A3416">
        <w:rPr>
          <w:rFonts w:ascii="Sakkal Majalla" w:hAnsi="Sakkal Majalla" w:cs="Sakkal Majalla"/>
          <w:sz w:val="28"/>
          <w:szCs w:val="28"/>
        </w:rPr>
        <w:t>Arnold B. Bakker</w:t>
      </w:r>
      <w:r w:rsidRPr="002A3416">
        <w:rPr>
          <w:rFonts w:ascii="Sakkal Majalla" w:hAnsi="Sakkal Majalla" w:cs="Sakkal Majalla"/>
          <w:sz w:val="28"/>
          <w:szCs w:val="28"/>
          <w:rtl/>
        </w:rPr>
        <w:t xml:space="preserve"> و*</w:t>
      </w:r>
      <w:proofErr w:type="spellStart"/>
      <w:r w:rsidRPr="002A3416">
        <w:rPr>
          <w:rFonts w:ascii="Sakkal Majalla" w:hAnsi="Sakkal Majalla" w:cs="Sakkal Majalla"/>
          <w:sz w:val="28"/>
          <w:szCs w:val="28"/>
        </w:rPr>
        <w:t>Evangelia</w:t>
      </w:r>
      <w:proofErr w:type="spellEnd"/>
      <w:r w:rsidRPr="002A3416">
        <w:rPr>
          <w:rFonts w:ascii="Sakkal Majalla" w:hAnsi="Sakkal Majalla" w:cs="Sakkal Majalla"/>
          <w:sz w:val="28"/>
          <w:szCs w:val="28"/>
        </w:rPr>
        <w:t xml:space="preserve"> </w:t>
      </w:r>
      <w:proofErr w:type="spellStart"/>
      <w:r w:rsidRPr="002A3416">
        <w:rPr>
          <w:rFonts w:ascii="Sakkal Majalla" w:hAnsi="Sakkal Majalla" w:cs="Sakkal Majalla"/>
          <w:sz w:val="28"/>
          <w:szCs w:val="28"/>
        </w:rPr>
        <w:t>Demerouti</w:t>
      </w:r>
      <w:proofErr w:type="spellEnd"/>
      <w:r w:rsidRPr="002A3416">
        <w:rPr>
          <w:rFonts w:ascii="Sakkal Majalla" w:hAnsi="Sakkal Majalla" w:cs="Sakkal Majalla"/>
          <w:sz w:val="28"/>
          <w:szCs w:val="28"/>
          <w:rtl/>
        </w:rPr>
        <w:t xml:space="preserve">* أن استمرار ارتفاع متطلبات العمل دون توفير موارد تنظيمية كافية يؤدي إلى استنزاف الطاقة النفسية للعاملين، وهو ما يمثل نقطة البداية لظهور الاحتراق الوظيفي وفق نموذج الطلبات والموارد الوظيفية </w:t>
      </w:r>
      <w:r w:rsidRPr="002A3416">
        <w:rPr>
          <w:rFonts w:ascii="Sakkal Majalla" w:hAnsi="Sakkal Majalla" w:cs="Sakkal Majalla"/>
          <w:sz w:val="28"/>
          <w:szCs w:val="28"/>
        </w:rPr>
        <w:t xml:space="preserve">(JD-R Model) (Bakker &amp; </w:t>
      </w:r>
      <w:proofErr w:type="spellStart"/>
      <w:r w:rsidRPr="002A3416">
        <w:rPr>
          <w:rFonts w:ascii="Sakkal Majalla" w:hAnsi="Sakkal Majalla" w:cs="Sakkal Majalla"/>
          <w:sz w:val="28"/>
          <w:szCs w:val="28"/>
        </w:rPr>
        <w:t>Demerouti</w:t>
      </w:r>
      <w:proofErr w:type="spellEnd"/>
      <w:r w:rsidRPr="002A3416">
        <w:rPr>
          <w:rFonts w:ascii="Sakkal Majalla" w:hAnsi="Sakkal Majalla" w:cs="Sakkal Majalla"/>
          <w:sz w:val="28"/>
          <w:szCs w:val="28"/>
        </w:rPr>
        <w:t>, 2017)</w:t>
      </w:r>
      <w:r w:rsidRPr="002A3416">
        <w:rPr>
          <w:rFonts w:ascii="Sakkal Majalla" w:hAnsi="Sakkal Majalla" w:cs="Sakkal Majalla"/>
          <w:sz w:val="28"/>
          <w:szCs w:val="28"/>
          <w:rtl/>
        </w:rPr>
        <w:t>.</w:t>
      </w:r>
    </w:p>
    <w:p w14:paraId="6881DDF0" w14:textId="77777777" w:rsidR="00EB2B18" w:rsidRPr="002A3416" w:rsidRDefault="00EB2B18" w:rsidP="00EB2B18">
      <w:pPr>
        <w:rPr>
          <w:rFonts w:ascii="Sakkal Majalla" w:hAnsi="Sakkal Majalla" w:cs="Sakkal Majalla"/>
          <w:sz w:val="28"/>
          <w:szCs w:val="28"/>
          <w:rtl/>
        </w:rPr>
      </w:pPr>
    </w:p>
    <w:p w14:paraId="592C1E39" w14:textId="77777777" w:rsidR="00EB2B18" w:rsidRPr="006F03EF" w:rsidRDefault="00EB2B18" w:rsidP="00EB2B18">
      <w:pPr>
        <w:rPr>
          <w:rFonts w:ascii="Sakkal Majalla" w:hAnsi="Sakkal Majalla" w:cs="Sakkal Majalla"/>
          <w:b/>
          <w:bCs/>
          <w:sz w:val="28"/>
          <w:szCs w:val="28"/>
          <w:rtl/>
        </w:rPr>
      </w:pPr>
      <w:r w:rsidRPr="006F03EF">
        <w:rPr>
          <w:rFonts w:ascii="Sakkal Majalla" w:hAnsi="Sakkal Majalla" w:cs="Sakkal Majalla"/>
          <w:b/>
          <w:bCs/>
          <w:sz w:val="28"/>
          <w:szCs w:val="28"/>
          <w:rtl/>
        </w:rPr>
        <w:t>ثانيًا: تبلد المشاعر (</w:t>
      </w:r>
      <w:r w:rsidRPr="006F03EF">
        <w:rPr>
          <w:rFonts w:ascii="Sakkal Majalla" w:hAnsi="Sakkal Majalla" w:cs="Sakkal Majalla"/>
          <w:b/>
          <w:bCs/>
          <w:sz w:val="28"/>
          <w:szCs w:val="28"/>
        </w:rPr>
        <w:t>Depersonalization</w:t>
      </w:r>
      <w:r>
        <w:rPr>
          <w:rFonts w:ascii="Sakkal Majalla" w:hAnsi="Sakkal Majalla" w:cs="Sakkal Majalla"/>
          <w:b/>
          <w:bCs/>
          <w:sz w:val="28"/>
          <w:szCs w:val="28"/>
          <w:rtl/>
        </w:rPr>
        <w:t>)</w:t>
      </w:r>
    </w:p>
    <w:p w14:paraId="0C9048FA"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lastRenderedPageBreak/>
        <w:t>يمثل تبلد المشاعر البعد الثاني للاحتراق الوظيفي، ويشير إلى تكوين اتجاهات سلبية أو لا مبالية تجاه الآخرين، خاصة المستفيدين من الخدمة أو المرضى، بحيث يصبح العامل أقل تعاطفًا وأكثر جفاءً في تعامله معهم، وقد ينظر إليهم باعتبارهم أعباءً وظيفية بدلًا من كونهم أشخاصًا يحتاجون إلى الرعاية والاهتمام (</w:t>
      </w:r>
      <w:proofErr w:type="spellStart"/>
      <w:r w:rsidRPr="002A3416">
        <w:rPr>
          <w:rFonts w:ascii="Sakkal Majalla" w:hAnsi="Sakkal Majalla" w:cs="Sakkal Majalla"/>
          <w:sz w:val="28"/>
          <w:szCs w:val="28"/>
        </w:rPr>
        <w:t>Maslach</w:t>
      </w:r>
      <w:proofErr w:type="spellEnd"/>
      <w:r w:rsidRPr="002A3416">
        <w:rPr>
          <w:rFonts w:ascii="Sakkal Majalla" w:hAnsi="Sakkal Majalla" w:cs="Sakkal Majalla"/>
          <w:sz w:val="28"/>
          <w:szCs w:val="28"/>
        </w:rPr>
        <w:t xml:space="preserve"> &amp; Jackson, 1981</w:t>
      </w:r>
      <w:r>
        <w:rPr>
          <w:rFonts w:ascii="Sakkal Majalla" w:hAnsi="Sakkal Majalla" w:cs="Sakkal Majalla"/>
          <w:sz w:val="28"/>
          <w:szCs w:val="28"/>
          <w:rtl/>
        </w:rPr>
        <w:t>).</w:t>
      </w:r>
    </w:p>
    <w:p w14:paraId="164C5140"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ويُفسر هذا البعد بوصفه آلية دفاع نفسي يستخدمها العامل للتقليل من الضغوط الانفعالية الناتجة عن طبيعة العمل، إلا أن استمرار هذا السلوك يؤدي إلى تراجع جودة العلاقة بين مقدم الخدمة الصحية والمريض، وانخفاض مستوى التواصل الفعال، وضعف الثقة المتبادلة، وهو ما ينعكس سلبًا على جودة الرعاية الصحية ورضا المرضى.</w:t>
      </w:r>
    </w:p>
    <w:p w14:paraId="08D5C118" w14:textId="77777777" w:rsidR="00EB2B18" w:rsidRPr="002A3416" w:rsidRDefault="00EB2B18" w:rsidP="00EB2B18">
      <w:pPr>
        <w:rPr>
          <w:rFonts w:ascii="Sakkal Majalla" w:hAnsi="Sakkal Majalla" w:cs="Sakkal Majalla"/>
          <w:sz w:val="28"/>
          <w:szCs w:val="28"/>
          <w:rtl/>
        </w:rPr>
      </w:pPr>
    </w:p>
    <w:p w14:paraId="0B5D7C14"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وفي القطاع الصحي، قد يظهر تبلد المشاعر في صورة تعامل آلي مع المرضى، أو ضعف الاهتمام باحتياجاتهم النفسية، أو انخفاض مستوى التعاطف، أو تجنب التفاعل الإنساني معهم. وقد أكدت العديد من الدراسات أن ارتفاع هذا البعد يرتبط بانخفاض جودة الخدمات الصحية، وازدياد شكاوى المرضى، وتراجع الالتزام بأخلاقيات المهنة (</w:t>
      </w:r>
      <w:proofErr w:type="spellStart"/>
      <w:r w:rsidRPr="002A3416">
        <w:rPr>
          <w:rFonts w:ascii="Sakkal Majalla" w:hAnsi="Sakkal Majalla" w:cs="Sakkal Majalla"/>
          <w:sz w:val="28"/>
          <w:szCs w:val="28"/>
        </w:rPr>
        <w:t>Shanafelt</w:t>
      </w:r>
      <w:proofErr w:type="spellEnd"/>
      <w:r w:rsidRPr="002A3416">
        <w:rPr>
          <w:rFonts w:ascii="Sakkal Majalla" w:hAnsi="Sakkal Majalla" w:cs="Sakkal Majalla"/>
          <w:sz w:val="28"/>
          <w:szCs w:val="28"/>
        </w:rPr>
        <w:t xml:space="preserve"> et al., 2021</w:t>
      </w:r>
      <w:r>
        <w:rPr>
          <w:rFonts w:ascii="Sakkal Majalla" w:hAnsi="Sakkal Majalla" w:cs="Sakkal Majalla"/>
          <w:sz w:val="28"/>
          <w:szCs w:val="28"/>
          <w:rtl/>
        </w:rPr>
        <w:t>).</w:t>
      </w:r>
    </w:p>
    <w:p w14:paraId="1C6DD440"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ومن منظور الإدارة الصحية، يُعد تبلد المشاعر مؤشرًا على وجود مشكلات تنظيمية في بيئة العمل، مثل ضعف الدعم الإداري، أو نقص الموارد البشرية، أو ارتفاع عبء العمل، الأمر الذي يستوجب تدخل الإدارة لتوفير بيئة عمل أكثر دعمًا للعاملين.</w:t>
      </w:r>
    </w:p>
    <w:p w14:paraId="3C744B94" w14:textId="77777777" w:rsidR="00EB2B18" w:rsidRDefault="00EB2B18" w:rsidP="00EB2B18">
      <w:pPr>
        <w:rPr>
          <w:rFonts w:ascii="Times New Roman" w:hAnsi="Times New Roman" w:cs="Times New Roman"/>
          <w:sz w:val="28"/>
          <w:szCs w:val="28"/>
          <w:rtl/>
        </w:rPr>
      </w:pPr>
    </w:p>
    <w:p w14:paraId="54844CAC" w14:textId="77777777" w:rsidR="00EB2B18" w:rsidRPr="006F03EF" w:rsidRDefault="00EB2B18" w:rsidP="00EB2B18">
      <w:pPr>
        <w:rPr>
          <w:rFonts w:ascii="Sakkal Majalla" w:hAnsi="Sakkal Majalla" w:cs="Sakkal Majalla"/>
          <w:b/>
          <w:bCs/>
          <w:sz w:val="28"/>
          <w:szCs w:val="28"/>
          <w:rtl/>
        </w:rPr>
      </w:pPr>
      <w:r w:rsidRPr="006F03EF">
        <w:rPr>
          <w:rFonts w:ascii="Sakkal Majalla" w:hAnsi="Sakkal Majalla" w:cs="Sakkal Majalla"/>
          <w:b/>
          <w:bCs/>
          <w:sz w:val="28"/>
          <w:szCs w:val="28"/>
          <w:rtl/>
        </w:rPr>
        <w:t>ثالثًا: انخفاض الشعور بالإنجاز الشخصي (</w:t>
      </w:r>
      <w:r w:rsidRPr="006F03EF">
        <w:rPr>
          <w:rFonts w:ascii="Sakkal Majalla" w:hAnsi="Sakkal Majalla" w:cs="Sakkal Majalla"/>
          <w:b/>
          <w:bCs/>
          <w:sz w:val="28"/>
          <w:szCs w:val="28"/>
        </w:rPr>
        <w:t>Reduced Personal Accomplishment</w:t>
      </w:r>
      <w:r>
        <w:rPr>
          <w:rFonts w:ascii="Sakkal Majalla" w:hAnsi="Sakkal Majalla" w:cs="Sakkal Majalla"/>
          <w:b/>
          <w:bCs/>
          <w:sz w:val="28"/>
          <w:szCs w:val="28"/>
          <w:rtl/>
        </w:rPr>
        <w:t>)</w:t>
      </w:r>
    </w:p>
    <w:p w14:paraId="727E4F81"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يشير هذا البعد إلى انخفاض شعور العامل بكفاءته المهنية وقدرته على تحقيق النجاح في أداء مهامه، حيث يبدأ في الاعتقاد بأن جهوده لا تحقق نتائج إيجابية، وأن أداءه أقل من المتوقع، مما يؤدي إلى تراجع الدافعية والرضا الوظيفي وانخفاض الثقة بالنفس (</w:t>
      </w:r>
      <w:proofErr w:type="spellStart"/>
      <w:r w:rsidRPr="002A3416">
        <w:rPr>
          <w:rFonts w:ascii="Sakkal Majalla" w:hAnsi="Sakkal Majalla" w:cs="Sakkal Majalla"/>
          <w:sz w:val="28"/>
          <w:szCs w:val="28"/>
        </w:rPr>
        <w:t>Maslach</w:t>
      </w:r>
      <w:proofErr w:type="spellEnd"/>
      <w:r w:rsidRPr="002A3416">
        <w:rPr>
          <w:rFonts w:ascii="Sakkal Majalla" w:hAnsi="Sakkal Majalla" w:cs="Sakkal Majalla"/>
          <w:sz w:val="28"/>
          <w:szCs w:val="28"/>
        </w:rPr>
        <w:t xml:space="preserve"> et al., 2001</w:t>
      </w:r>
      <w:r>
        <w:rPr>
          <w:rFonts w:ascii="Sakkal Majalla" w:hAnsi="Sakkal Majalla" w:cs="Sakkal Majalla"/>
          <w:sz w:val="28"/>
          <w:szCs w:val="28"/>
          <w:rtl/>
        </w:rPr>
        <w:t>).</w:t>
      </w:r>
    </w:p>
    <w:p w14:paraId="72BCECB7"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ويظهر هذا البعد بصورة واضحة لدى العاملين الذين يواجهون ضغوطًا مهنية متواصلة دون الحصول على التقدير أو الدعم المناسب، أو عندما يشعرون بأن بيئة العمل لا تتيح لهم فرص التطور المهني أو تحقيق الإنجازات. ويؤدي ذلك إلى انخفاض المبادرة، وضعف الإبداع، وتراجع الالتزام التنظي</w:t>
      </w:r>
      <w:r>
        <w:rPr>
          <w:rFonts w:ascii="Sakkal Majalla" w:hAnsi="Sakkal Majalla" w:cs="Sakkal Majalla"/>
          <w:sz w:val="28"/>
          <w:szCs w:val="28"/>
          <w:rtl/>
        </w:rPr>
        <w:t>مي، وانخفاض جودة الأداء المهني.</w:t>
      </w:r>
    </w:p>
    <w:p w14:paraId="54D21533"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وفي القطاع الصحي، ينعكس انخفاض الشعور بالإنجاز الشخصي على مستوى جودة الرعاية الصحية من خلال ضعف الالتزام بتطبيق معايير الجودة، وقلة الاهتمام بالتطوير المهني المستمر، وانخفاض المشاركة في برامج تحسين الجودة وسلامة المرضى. كما أشارت الدراسات الحديثة إلى أن العاملين الذين يشعرون بانخفاض الإنجاز الشخصي يكونون أكثر عرضة لترك العمل أو الانتقال إلى مؤسسات أخرى، مما يزيد من مشكلة دوران العاملين داخل المؤسسات الصحية (</w:t>
      </w:r>
      <w:r w:rsidRPr="002A3416">
        <w:rPr>
          <w:rFonts w:ascii="Sakkal Majalla" w:hAnsi="Sakkal Majalla" w:cs="Sakkal Majalla"/>
          <w:sz w:val="28"/>
          <w:szCs w:val="28"/>
        </w:rPr>
        <w:t>Woo et al., 2023</w:t>
      </w:r>
      <w:r>
        <w:rPr>
          <w:rFonts w:ascii="Sakkal Majalla" w:hAnsi="Sakkal Majalla" w:cs="Sakkal Majalla"/>
          <w:sz w:val="28"/>
          <w:szCs w:val="28"/>
          <w:rtl/>
        </w:rPr>
        <w:t>).</w:t>
      </w:r>
    </w:p>
    <w:p w14:paraId="1A8434F3" w14:textId="77777777" w:rsidR="00EB2B18"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lastRenderedPageBreak/>
        <w:t>ويرى الباحثون أن هذا البعد يرتبط ارتباطًا وثيقًا بالدعم التنظيمي والثقافة المؤسسية، حيث يسهم توفير فرص التدريب والتقدير المهني والعدالة التنظيمية في تعزيز شعور العاملين بالإنجاز وتقليل اح</w:t>
      </w:r>
      <w:r>
        <w:rPr>
          <w:rFonts w:ascii="Sakkal Majalla" w:hAnsi="Sakkal Majalla" w:cs="Sakkal Majalla"/>
          <w:sz w:val="28"/>
          <w:szCs w:val="28"/>
          <w:rtl/>
        </w:rPr>
        <w:t>تمالية تعرضهم للاحتراق الوظيفي.</w:t>
      </w:r>
    </w:p>
    <w:p w14:paraId="5CF00593" w14:textId="77777777" w:rsidR="00EB2B18" w:rsidRPr="002A3416" w:rsidRDefault="00EB2B18" w:rsidP="00EB2B18">
      <w:pPr>
        <w:rPr>
          <w:rFonts w:ascii="Sakkal Majalla" w:hAnsi="Sakkal Majalla" w:cs="Sakkal Majalla"/>
          <w:sz w:val="28"/>
          <w:szCs w:val="28"/>
          <w:rtl/>
        </w:rPr>
      </w:pPr>
    </w:p>
    <w:p w14:paraId="7F12B430" w14:textId="77777777" w:rsidR="00EB2B18" w:rsidRPr="006F03EF" w:rsidRDefault="00EB2B18" w:rsidP="00EB2B18">
      <w:pPr>
        <w:rPr>
          <w:rFonts w:ascii="Sakkal Majalla" w:hAnsi="Sakkal Majalla" w:cs="Sakkal Majalla"/>
          <w:b/>
          <w:bCs/>
          <w:sz w:val="28"/>
          <w:szCs w:val="28"/>
          <w:rtl/>
        </w:rPr>
      </w:pPr>
      <w:r w:rsidRPr="006F03EF">
        <w:rPr>
          <w:rFonts w:ascii="Sakkal Majalla" w:hAnsi="Sakkal Majalla" w:cs="Sakkal Majalla"/>
          <w:b/>
          <w:bCs/>
          <w:sz w:val="28"/>
          <w:szCs w:val="28"/>
          <w:rtl/>
        </w:rPr>
        <w:t>العلاقة بين أبعاد الاحتراق الوظيفي</w:t>
      </w:r>
    </w:p>
    <w:p w14:paraId="0B9782D6"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على الرغم من أن أبعاد الاحتراق الوظيفي الثلاثة تُقاس بصورة مستقلة، فإنها تمثل في الواقع مراحل مترابطة لتطور الظاهرة. إذ يبدأ الاحتراق الوظيفي غالبًا بالإجهاد العاطفي نتيجة الضغوط المهنية المستمرة، ثم يتطور إلى تبلد المشاعر بوصفه آلية دفاع نفسي، ومع استمرار الضغوط وضعف الدعم التنظيمي ينخفض شعور العامل بالإنجاز الشخصي، لتكتمل بذلك متلازمة الاحتراق الوظيفي (</w:t>
      </w:r>
      <w:proofErr w:type="spellStart"/>
      <w:r w:rsidRPr="002A3416">
        <w:rPr>
          <w:rFonts w:ascii="Sakkal Majalla" w:hAnsi="Sakkal Majalla" w:cs="Sakkal Majalla"/>
          <w:sz w:val="28"/>
          <w:szCs w:val="28"/>
        </w:rPr>
        <w:t>Maslach</w:t>
      </w:r>
      <w:proofErr w:type="spellEnd"/>
      <w:r w:rsidRPr="002A3416">
        <w:rPr>
          <w:rFonts w:ascii="Sakkal Majalla" w:hAnsi="Sakkal Majalla" w:cs="Sakkal Majalla"/>
          <w:sz w:val="28"/>
          <w:szCs w:val="28"/>
        </w:rPr>
        <w:t xml:space="preserve"> et al., 2001</w:t>
      </w:r>
      <w:r>
        <w:rPr>
          <w:rFonts w:ascii="Sakkal Majalla" w:hAnsi="Sakkal Majalla" w:cs="Sakkal Majalla"/>
          <w:sz w:val="28"/>
          <w:szCs w:val="28"/>
          <w:rtl/>
        </w:rPr>
        <w:t>).</w:t>
      </w:r>
    </w:p>
    <w:p w14:paraId="4E8306B6"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وفي ضوء ذلك، تعتمد الدراسة الحالية على هذه الأبعاد الثلاثة لقياس مستوى الاحتراق الوظيفي لدى الكوادر الصحية في القطاع الصحي الخاص بمدينة جدة، باعتبارها الأبعاد الأكثر اعتمادًا في الأدبيات العلمية، والأكثر ملاءمة لطبيعة بيئة العمل الصحية. كما تمثل هذه الأبعاد الأساس في بناء أداة الدراسة وتحليل العلاقة بين الاحتراق الوظيفي وجودة الرعاية الصحية.</w:t>
      </w:r>
    </w:p>
    <w:p w14:paraId="7B174BF8" w14:textId="77777777" w:rsidR="00EB2B18" w:rsidRDefault="00EB2B18" w:rsidP="00EB2B18">
      <w:pPr>
        <w:rPr>
          <w:rFonts w:ascii="Sakkal Majalla" w:hAnsi="Sakkal Majalla" w:cs="Sakkal Majalla"/>
          <w:b/>
          <w:bCs/>
          <w:sz w:val="32"/>
          <w:szCs w:val="32"/>
          <w:rtl/>
        </w:rPr>
      </w:pPr>
    </w:p>
    <w:p w14:paraId="47CA5451" w14:textId="77777777" w:rsidR="00EB2B18" w:rsidRDefault="00EB2B18" w:rsidP="00EB2B18">
      <w:pPr>
        <w:rPr>
          <w:rFonts w:ascii="Sakkal Majalla" w:hAnsi="Sakkal Majalla" w:cs="Sakkal Majalla"/>
          <w:b/>
          <w:bCs/>
          <w:sz w:val="32"/>
          <w:szCs w:val="32"/>
          <w:rtl/>
        </w:rPr>
      </w:pPr>
    </w:p>
    <w:p w14:paraId="38117E91" w14:textId="77777777" w:rsidR="00EB2B18" w:rsidRPr="006F03EF" w:rsidRDefault="00EB2B18" w:rsidP="00EB2B18">
      <w:pPr>
        <w:rPr>
          <w:rFonts w:ascii="Sakkal Majalla" w:hAnsi="Sakkal Majalla" w:cs="Sakkal Majalla"/>
          <w:b/>
          <w:bCs/>
          <w:sz w:val="32"/>
          <w:szCs w:val="32"/>
          <w:rtl/>
        </w:rPr>
      </w:pPr>
      <w:r w:rsidRPr="006F03EF">
        <w:rPr>
          <w:rFonts w:ascii="Sakkal Majalla" w:hAnsi="Sakkal Majalla" w:cs="Sakkal Majalla"/>
          <w:b/>
          <w:bCs/>
          <w:sz w:val="32"/>
          <w:szCs w:val="32"/>
          <w:rtl/>
        </w:rPr>
        <w:t>المطلب</w:t>
      </w:r>
      <w:r>
        <w:rPr>
          <w:rFonts w:ascii="Sakkal Majalla" w:hAnsi="Sakkal Majalla" w:cs="Sakkal Majalla"/>
          <w:b/>
          <w:bCs/>
          <w:sz w:val="32"/>
          <w:szCs w:val="32"/>
          <w:rtl/>
        </w:rPr>
        <w:t xml:space="preserve"> الرابع: أسباب الاحتراق الوظيفي</w:t>
      </w:r>
    </w:p>
    <w:p w14:paraId="12316409"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يُعد الاحتراق الوظيفي من الظواهر التنظيمية المعقدة التي لا تنشأ نتيجة عامل واحد، وإنما هي حصيلة تفاعل مجموعة من العوامل الفردية والتنظيمية والمهنية والبيئية التي تؤثر بصورة تراكمية في العاملين. وتشير الأدبيات الحديثة إلى أن الاحتراق الوظيفي يظهر عندما تستمر الضغوط المهنية لفترات طويلة دون أن يقابلها دعم تنظيمي أو موارد كافية تساعد العامل على التكيف مع متطلبات العمل، مما يؤدي إلى استنزاف موارده النفسية والجسدية وانخفاض قدرته على الأداء بكفاءة (</w:t>
      </w:r>
      <w:r w:rsidRPr="002A3416">
        <w:rPr>
          <w:rFonts w:ascii="Sakkal Majalla" w:hAnsi="Sakkal Majalla" w:cs="Sakkal Majalla"/>
          <w:sz w:val="28"/>
          <w:szCs w:val="28"/>
        </w:rPr>
        <w:t xml:space="preserve">Bakker &amp; </w:t>
      </w:r>
      <w:proofErr w:type="spellStart"/>
      <w:r w:rsidRPr="002A3416">
        <w:rPr>
          <w:rFonts w:ascii="Sakkal Majalla" w:hAnsi="Sakkal Majalla" w:cs="Sakkal Majalla"/>
          <w:sz w:val="28"/>
          <w:szCs w:val="28"/>
        </w:rPr>
        <w:t>Demerouti</w:t>
      </w:r>
      <w:proofErr w:type="spellEnd"/>
      <w:r w:rsidRPr="002A3416">
        <w:rPr>
          <w:rFonts w:ascii="Sakkal Majalla" w:hAnsi="Sakkal Majalla" w:cs="Sakkal Majalla"/>
          <w:sz w:val="28"/>
          <w:szCs w:val="28"/>
        </w:rPr>
        <w:t>, 2017</w:t>
      </w:r>
      <w:r>
        <w:rPr>
          <w:rFonts w:ascii="Sakkal Majalla" w:hAnsi="Sakkal Majalla" w:cs="Sakkal Majalla"/>
          <w:sz w:val="28"/>
          <w:szCs w:val="28"/>
          <w:rtl/>
        </w:rPr>
        <w:t>).</w:t>
      </w:r>
    </w:p>
    <w:p w14:paraId="0BD75B34"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وفي القطاع الصحي، تزداد احتمالية التعرض للاحتراق الوظيفي نظرًا للطبيعة الخاصة للعمل الصحي، الذي يتطلب التعامل المستمر مع المرضى، وتحمل مسؤوليات كبيرة تتعلق بصحة الإنسان وحياته، إضافة إلى العمل في بيئة تتسم بسرعة اتخاذ القرار، وضغط الوقت، وكثافة المهام، مما يجعل الكوادر الصحية من أكثر الفئات المهنية تعرضًا لهذه الظاهرة (</w:t>
      </w:r>
      <w:r w:rsidRPr="002A3416">
        <w:rPr>
          <w:rFonts w:ascii="Sakkal Majalla" w:hAnsi="Sakkal Majalla" w:cs="Sakkal Majalla"/>
          <w:sz w:val="28"/>
          <w:szCs w:val="28"/>
        </w:rPr>
        <w:t>World Health Organization, 2022</w:t>
      </w:r>
      <w:r>
        <w:rPr>
          <w:rFonts w:ascii="Sakkal Majalla" w:hAnsi="Sakkal Majalla" w:cs="Sakkal Majalla"/>
          <w:sz w:val="28"/>
          <w:szCs w:val="28"/>
          <w:rtl/>
        </w:rPr>
        <w:t>).</w:t>
      </w:r>
    </w:p>
    <w:p w14:paraId="5FD29AA1"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وقد تناولت الدراسات السابقة أسباب الاحتراق الوظيفي من زوايا متعددة، إلا أنها تتفق على أن هذه الأسباب يمكن تصنيفها إلى أربعة محاور رئيسة، هي: الأسباب التنظيمية، والأسباب المرتبطة بطبيعة العمل، والأسباب الشخصية، والأسباب الاجتماعية والمهنية.</w:t>
      </w:r>
    </w:p>
    <w:p w14:paraId="2D82E9EE" w14:textId="77777777" w:rsidR="00EB2B18" w:rsidRPr="002A3416" w:rsidRDefault="00EB2B18" w:rsidP="00EB2B18">
      <w:pPr>
        <w:rPr>
          <w:rFonts w:ascii="Sakkal Majalla" w:hAnsi="Sakkal Majalla" w:cs="Sakkal Majalla"/>
          <w:sz w:val="28"/>
          <w:szCs w:val="28"/>
          <w:rtl/>
        </w:rPr>
      </w:pPr>
    </w:p>
    <w:p w14:paraId="12552854" w14:textId="77777777" w:rsidR="00EB2B18" w:rsidRPr="006F03EF" w:rsidRDefault="00EB2B18" w:rsidP="00EB2B18">
      <w:pPr>
        <w:rPr>
          <w:rFonts w:ascii="Sakkal Majalla" w:hAnsi="Sakkal Majalla" w:cs="Sakkal Majalla"/>
          <w:b/>
          <w:bCs/>
          <w:sz w:val="28"/>
          <w:szCs w:val="28"/>
          <w:rtl/>
        </w:rPr>
      </w:pPr>
      <w:r>
        <w:rPr>
          <w:rFonts w:ascii="Sakkal Majalla" w:hAnsi="Sakkal Majalla" w:cs="Sakkal Majalla"/>
          <w:b/>
          <w:bCs/>
          <w:sz w:val="28"/>
          <w:szCs w:val="28"/>
          <w:rtl/>
        </w:rPr>
        <w:t>أولًا: الأسباب التنظيمية</w:t>
      </w:r>
    </w:p>
    <w:p w14:paraId="67F8E253"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تُعد العوامل التنظيمية من أكثر العوامل تأثيرًا في نشوء الاحتراق الوظيفي، حيث تؤكد معظم الدراسات أن البيئة التنظيمية غير الداعمة تسهم بصورة مباشرة في ارتفاع مستويات الاحتراق الوظيفي بين العاملين في المؤسسات الصحية. ويشمل ذلك ضعف القيادة الإدارية، وعدم وضوح السياسات والإجراءات، وغموض الأدوار الوظيفية، وضعف المشاركة في اتخاذ القرار، وقلة الحوافز، وانخفاض العدالة التنظيمية، إضافة إلى محدودية فرص التطور المهني (</w:t>
      </w:r>
      <w:proofErr w:type="spellStart"/>
      <w:r w:rsidRPr="002A3416">
        <w:rPr>
          <w:rFonts w:ascii="Sakkal Majalla" w:hAnsi="Sakkal Majalla" w:cs="Sakkal Majalla"/>
          <w:sz w:val="28"/>
          <w:szCs w:val="28"/>
        </w:rPr>
        <w:t>Maslach</w:t>
      </w:r>
      <w:proofErr w:type="spellEnd"/>
      <w:r w:rsidRPr="002A3416">
        <w:rPr>
          <w:rFonts w:ascii="Sakkal Majalla" w:hAnsi="Sakkal Majalla" w:cs="Sakkal Majalla"/>
          <w:sz w:val="28"/>
          <w:szCs w:val="28"/>
        </w:rPr>
        <w:t xml:space="preserve"> et al., 2001</w:t>
      </w:r>
      <w:r>
        <w:rPr>
          <w:rFonts w:ascii="Sakkal Majalla" w:hAnsi="Sakkal Majalla" w:cs="Sakkal Majalla"/>
          <w:sz w:val="28"/>
          <w:szCs w:val="28"/>
          <w:rtl/>
        </w:rPr>
        <w:t>).</w:t>
      </w:r>
    </w:p>
    <w:p w14:paraId="520F72C0"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 xml:space="preserve">ويُعد عبء العمل من أبرز الأسباب التنظيمية، إذ يؤدي تكليف العاملين بعدد كبير من المهام، أو العمل لساعات طويلة، أو نقص أعداد الكوادر الصحية، إلى استنزاف الطاقة النفسية والجسدية، ومن ثم ارتفاع مستويات الإجهاد العاطفي، وهو البعد الأول للاحتراق الوظيفي. وقد أكدت دراسة </w:t>
      </w:r>
      <w:proofErr w:type="spellStart"/>
      <w:proofErr w:type="gramStart"/>
      <w:r w:rsidRPr="002A3416">
        <w:rPr>
          <w:rFonts w:ascii="Sakkal Majalla" w:hAnsi="Sakkal Majalla" w:cs="Sakkal Majalla"/>
          <w:sz w:val="28"/>
          <w:szCs w:val="28"/>
        </w:rPr>
        <w:t>Shanafelt</w:t>
      </w:r>
      <w:proofErr w:type="spellEnd"/>
      <w:r w:rsidRPr="002A3416">
        <w:rPr>
          <w:rFonts w:ascii="Sakkal Majalla" w:hAnsi="Sakkal Majalla" w:cs="Sakkal Majalla"/>
          <w:sz w:val="28"/>
          <w:szCs w:val="28"/>
        </w:rPr>
        <w:t>,</w:t>
      </w:r>
      <w:proofErr w:type="gramEnd"/>
      <w:r w:rsidRPr="002A3416">
        <w:rPr>
          <w:rFonts w:ascii="Sakkal Majalla" w:hAnsi="Sakkal Majalla" w:cs="Sakkal Majalla"/>
          <w:sz w:val="28"/>
          <w:szCs w:val="28"/>
        </w:rPr>
        <w:t xml:space="preserve"> </w:t>
      </w:r>
      <w:proofErr w:type="spellStart"/>
      <w:r w:rsidRPr="002A3416">
        <w:rPr>
          <w:rFonts w:ascii="Sakkal Majalla" w:hAnsi="Sakkal Majalla" w:cs="Sakkal Majalla"/>
          <w:sz w:val="28"/>
          <w:szCs w:val="28"/>
        </w:rPr>
        <w:t>Tait</w:t>
      </w:r>
      <w:proofErr w:type="spellEnd"/>
      <w:r w:rsidRPr="002A3416">
        <w:rPr>
          <w:rFonts w:ascii="Sakkal Majalla" w:hAnsi="Sakkal Majalla" w:cs="Sakkal Majalla"/>
          <w:sz w:val="28"/>
          <w:szCs w:val="28"/>
        </w:rPr>
        <w:t xml:space="preserve"> D</w:t>
      </w:r>
      <w:r w:rsidRPr="002A3416">
        <w:rPr>
          <w:rFonts w:ascii="Sakkal Majalla" w:hAnsi="Sakkal Majalla" w:cs="Sakkal Majalla"/>
          <w:sz w:val="28"/>
          <w:szCs w:val="28"/>
          <w:rtl/>
        </w:rPr>
        <w:t>. وزملائه أن عبء العمل المفرط ونقص الدعم الإداري من أهم العوامل المرتبطة بارتفاع معدلات الاحتراق الوظيفي لدى العاملين في القطاع الصحي (</w:t>
      </w:r>
      <w:proofErr w:type="spellStart"/>
      <w:r w:rsidRPr="002A3416">
        <w:rPr>
          <w:rFonts w:ascii="Sakkal Majalla" w:hAnsi="Sakkal Majalla" w:cs="Sakkal Majalla"/>
          <w:sz w:val="28"/>
          <w:szCs w:val="28"/>
        </w:rPr>
        <w:t>Shanafelt</w:t>
      </w:r>
      <w:proofErr w:type="spellEnd"/>
      <w:r w:rsidRPr="002A3416">
        <w:rPr>
          <w:rFonts w:ascii="Sakkal Majalla" w:hAnsi="Sakkal Majalla" w:cs="Sakkal Majalla"/>
          <w:sz w:val="28"/>
          <w:szCs w:val="28"/>
        </w:rPr>
        <w:t xml:space="preserve"> et al., 2021</w:t>
      </w:r>
      <w:r>
        <w:rPr>
          <w:rFonts w:ascii="Sakkal Majalla" w:hAnsi="Sakkal Majalla" w:cs="Sakkal Majalla"/>
          <w:sz w:val="28"/>
          <w:szCs w:val="28"/>
          <w:rtl/>
        </w:rPr>
        <w:t>).</w:t>
      </w:r>
    </w:p>
    <w:p w14:paraId="35B21F78"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كما تؤدي ضعف العدالة التنظيمية إلى شعور العاملين بعدم الإنصاف في توزيع الأعباء أو الحوافز أو فرص الترقية، مما ينعكس سلبًا على الرضا الوظيفي والدافعية، ويزيد من احتمالية الإصابة بالاحتراق الوظيفي. وتشير الأدبيات إلى أن المؤسسات التي تتميز بالشفافية والعدالة التنظيمية تحقق مستويات أقل من الاحتراق الوظيفي مقارنة بالمؤسسات التي يغيب عنها هذا الجانب (</w:t>
      </w:r>
      <w:proofErr w:type="spellStart"/>
      <w:r w:rsidRPr="002A3416">
        <w:rPr>
          <w:rFonts w:ascii="Sakkal Majalla" w:hAnsi="Sakkal Majalla" w:cs="Sakkal Majalla"/>
          <w:sz w:val="28"/>
          <w:szCs w:val="28"/>
        </w:rPr>
        <w:t>Dyrbye</w:t>
      </w:r>
      <w:proofErr w:type="spellEnd"/>
      <w:r w:rsidRPr="002A3416">
        <w:rPr>
          <w:rFonts w:ascii="Sakkal Majalla" w:hAnsi="Sakkal Majalla" w:cs="Sakkal Majalla"/>
          <w:sz w:val="28"/>
          <w:szCs w:val="28"/>
        </w:rPr>
        <w:t xml:space="preserve"> et al., 2022</w:t>
      </w:r>
      <w:r>
        <w:rPr>
          <w:rFonts w:ascii="Sakkal Majalla" w:hAnsi="Sakkal Majalla" w:cs="Sakkal Majalla"/>
          <w:sz w:val="28"/>
          <w:szCs w:val="28"/>
          <w:rtl/>
        </w:rPr>
        <w:t>).</w:t>
      </w:r>
    </w:p>
    <w:p w14:paraId="0D6E11C4"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ومن الأسباب التنظيمية أيضًا ضعف الدعم الإداري، حيث يحتاج العاملون الصحيون إلى بيئة عمل توفر الدعم النفسي والمهني، والتواصل الفعال مع القيادات، والتقدير المستمر للجهود المبذولة. وعندما يغيب هذا الدعم، يشعر العامل بالعزلة وفقدان التقدير، الأمر الذي يسهم في ارتفاع مستويات الاحتراق الوظيفي (</w:t>
      </w:r>
      <w:r w:rsidRPr="002A3416">
        <w:rPr>
          <w:rFonts w:ascii="Sakkal Majalla" w:hAnsi="Sakkal Majalla" w:cs="Sakkal Majalla"/>
          <w:sz w:val="28"/>
          <w:szCs w:val="28"/>
        </w:rPr>
        <w:t>West et al., 2021</w:t>
      </w:r>
      <w:r w:rsidRPr="002A3416">
        <w:rPr>
          <w:rFonts w:ascii="Sakkal Majalla" w:hAnsi="Sakkal Majalla" w:cs="Sakkal Majalla"/>
          <w:sz w:val="28"/>
          <w:szCs w:val="28"/>
          <w:rtl/>
        </w:rPr>
        <w:t>).</w:t>
      </w:r>
    </w:p>
    <w:p w14:paraId="52AC5781" w14:textId="77777777" w:rsidR="00EB2B18" w:rsidRPr="002A3416" w:rsidRDefault="00EB2B18" w:rsidP="00EB2B18">
      <w:pPr>
        <w:rPr>
          <w:rFonts w:ascii="Sakkal Majalla" w:hAnsi="Sakkal Majalla" w:cs="Sakkal Majalla"/>
          <w:sz w:val="28"/>
          <w:szCs w:val="28"/>
          <w:rtl/>
        </w:rPr>
      </w:pPr>
    </w:p>
    <w:p w14:paraId="38A5DEC2" w14:textId="77777777" w:rsidR="00EB2B18" w:rsidRPr="006F03EF" w:rsidRDefault="00EB2B18" w:rsidP="00EB2B18">
      <w:pPr>
        <w:rPr>
          <w:rFonts w:ascii="Sakkal Majalla" w:hAnsi="Sakkal Majalla" w:cs="Sakkal Majalla"/>
          <w:b/>
          <w:bCs/>
          <w:sz w:val="28"/>
          <w:szCs w:val="28"/>
          <w:rtl/>
        </w:rPr>
      </w:pPr>
      <w:r w:rsidRPr="006F03EF">
        <w:rPr>
          <w:rFonts w:ascii="Sakkal Majalla" w:hAnsi="Sakkal Majalla" w:cs="Sakkal Majalla"/>
          <w:b/>
          <w:bCs/>
          <w:sz w:val="28"/>
          <w:szCs w:val="28"/>
          <w:rtl/>
        </w:rPr>
        <w:t>ثانيًا</w:t>
      </w:r>
      <w:r>
        <w:rPr>
          <w:rFonts w:ascii="Sakkal Majalla" w:hAnsi="Sakkal Majalla" w:cs="Sakkal Majalla"/>
          <w:b/>
          <w:bCs/>
          <w:sz w:val="28"/>
          <w:szCs w:val="28"/>
          <w:rtl/>
        </w:rPr>
        <w:t>: الأسباب المرتبطة بطبيعة العمل</w:t>
      </w:r>
    </w:p>
    <w:p w14:paraId="4E5F8BB9"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تتميز المهن الصحية بخصوصية تجعل العاملين فيها أكثر عرضة للاحتراق الوظيفي مقارنة بالعديد من المهن الأخرى، وذلك بسبب طبيعة العمل التي تتطلب تحمل مسؤوليات كبيرة، والتعامل مع المرضى في ظروف صحية ونفسية مختلفة، واتخا</w:t>
      </w:r>
      <w:r>
        <w:rPr>
          <w:rFonts w:ascii="Sakkal Majalla" w:hAnsi="Sakkal Majalla" w:cs="Sakkal Majalla"/>
          <w:sz w:val="28"/>
          <w:szCs w:val="28"/>
          <w:rtl/>
        </w:rPr>
        <w:t>ذ قرارات علاجية قد تكون مصيرية.</w:t>
      </w:r>
    </w:p>
    <w:p w14:paraId="42800A7A"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ويُعد ضغط العمل من أهم هذه الأسباب، إذ يواجه العاملون الصحيون ضغوطًا يومية ناجمة عن كثرة أعداد المرضى، وتسارع وتيرة العمل، والعمل بنظام المناوبات، إضافة إلى التعامل مع الحالات الحرجة والطارئة، وهو ما يؤدي إلى استنزاف مستمر للطاقة النفسية والجسدية (</w:t>
      </w:r>
      <w:r w:rsidRPr="002A3416">
        <w:rPr>
          <w:rFonts w:ascii="Sakkal Majalla" w:hAnsi="Sakkal Majalla" w:cs="Sakkal Majalla"/>
          <w:sz w:val="28"/>
          <w:szCs w:val="28"/>
        </w:rPr>
        <w:t>Li et al., 2024</w:t>
      </w:r>
      <w:r>
        <w:rPr>
          <w:rFonts w:ascii="Sakkal Majalla" w:hAnsi="Sakkal Majalla" w:cs="Sakkal Majalla"/>
          <w:sz w:val="28"/>
          <w:szCs w:val="28"/>
          <w:rtl/>
        </w:rPr>
        <w:t>).</w:t>
      </w:r>
    </w:p>
    <w:p w14:paraId="451ED518"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lastRenderedPageBreak/>
        <w:t>كما تسهم المناوبات الليلية وساعات العمل الطويلة في اضطراب التوازن بين الحياة المهنية والحياة الشخصية، وما يصاحبه من اضطرابات في النوم، والإجهاد البدني، وصعوبة التعافي، وهي عوامل ترتبط بارتفاع مستويات الاحتراق الوظي</w:t>
      </w:r>
      <w:r>
        <w:rPr>
          <w:rFonts w:ascii="Sakkal Majalla" w:hAnsi="Sakkal Majalla" w:cs="Sakkal Majalla"/>
          <w:sz w:val="28"/>
          <w:szCs w:val="28"/>
          <w:rtl/>
        </w:rPr>
        <w:t>في، خاصة بين الأطباء والممرضين.</w:t>
      </w:r>
    </w:p>
    <w:p w14:paraId="4AE1CD57"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ومن العوامل المهمة كذلك التعرض المستمر للمواقف الانفعالية الصعبة، مثل التعامل مع حالات الوفاة، أو الأمراض المزمنة، أو معاناة المرضى وأسرهم، إذ تتطلب هذه المواقف قدرًا كبيرًا من التعاطف والدعم النفسي، مما يزيد من احتمالية استنزاف العاملين عاطفيًا إذا لم تتوافر لهم برامج دعم مناسبة (</w:t>
      </w:r>
      <w:r w:rsidRPr="002A3416">
        <w:rPr>
          <w:rFonts w:ascii="Sakkal Majalla" w:hAnsi="Sakkal Majalla" w:cs="Sakkal Majalla"/>
          <w:sz w:val="28"/>
          <w:szCs w:val="28"/>
        </w:rPr>
        <w:t>Woo et al., 2023</w:t>
      </w:r>
      <w:r w:rsidRPr="002A3416">
        <w:rPr>
          <w:rFonts w:ascii="Sakkal Majalla" w:hAnsi="Sakkal Majalla" w:cs="Sakkal Majalla"/>
          <w:sz w:val="28"/>
          <w:szCs w:val="28"/>
          <w:rtl/>
        </w:rPr>
        <w:t>).</w:t>
      </w:r>
    </w:p>
    <w:p w14:paraId="538F515B" w14:textId="77777777" w:rsidR="00EB2B18" w:rsidRPr="002A3416" w:rsidRDefault="00EB2B18" w:rsidP="00EB2B18">
      <w:pPr>
        <w:rPr>
          <w:rFonts w:ascii="Sakkal Majalla" w:hAnsi="Sakkal Majalla" w:cs="Sakkal Majalla"/>
          <w:sz w:val="28"/>
          <w:szCs w:val="28"/>
          <w:u w:val="single"/>
          <w:rtl/>
        </w:rPr>
      </w:pPr>
    </w:p>
    <w:p w14:paraId="3C30E63A" w14:textId="77777777" w:rsidR="00EB2B18" w:rsidRPr="006F03EF" w:rsidRDefault="00EB2B18" w:rsidP="00EB2B18">
      <w:pPr>
        <w:rPr>
          <w:rFonts w:ascii="Sakkal Majalla" w:hAnsi="Sakkal Majalla" w:cs="Sakkal Majalla"/>
          <w:b/>
          <w:bCs/>
          <w:sz w:val="28"/>
          <w:szCs w:val="28"/>
          <w:rtl/>
        </w:rPr>
      </w:pPr>
      <w:r>
        <w:rPr>
          <w:rFonts w:ascii="Sakkal Majalla" w:hAnsi="Sakkal Majalla" w:cs="Sakkal Majalla"/>
          <w:b/>
          <w:bCs/>
          <w:sz w:val="28"/>
          <w:szCs w:val="28"/>
          <w:rtl/>
        </w:rPr>
        <w:t>ثالثًا: الأسباب الشخصية</w:t>
      </w:r>
    </w:p>
    <w:p w14:paraId="3AFD1490"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 xml:space="preserve">إلى جانب العوامل التنظيمية، تلعب الخصائص الفردية دورًا في زيادة أو تقليل احتمالية التعرض للاحتراق الوظيفي، وإن كانت الأدبيات تؤكد أن تأثيرها يكون </w:t>
      </w:r>
      <w:r>
        <w:rPr>
          <w:rFonts w:ascii="Sakkal Majalla" w:hAnsi="Sakkal Majalla" w:cs="Sakkal Majalla"/>
          <w:sz w:val="28"/>
          <w:szCs w:val="28"/>
          <w:rtl/>
        </w:rPr>
        <w:t>أقل من تأثير العوامل التنظيمية.</w:t>
      </w:r>
    </w:p>
    <w:p w14:paraId="1A0ABBD2"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ومن أبرز هذه العوامل انخفاض القدرة على إدارة الضغوط، وضعف مهارات التكيف، والكمالية المفرطة، وارتفاع التوقعات المهنية، حيث يميل بعض العاملين إلى تحميل أنفسهم مسؤوليات تفوق قدراتهم، مما يجعلهم أكثر عرضة للإجهاد والانهاك النفسي (</w:t>
      </w:r>
      <w:proofErr w:type="spellStart"/>
      <w:r w:rsidRPr="002A3416">
        <w:rPr>
          <w:rFonts w:ascii="Sakkal Majalla" w:hAnsi="Sakkal Majalla" w:cs="Sakkal Majalla"/>
          <w:sz w:val="28"/>
          <w:szCs w:val="28"/>
        </w:rPr>
        <w:t>Maslach</w:t>
      </w:r>
      <w:proofErr w:type="spellEnd"/>
      <w:r w:rsidRPr="002A3416">
        <w:rPr>
          <w:rFonts w:ascii="Sakkal Majalla" w:hAnsi="Sakkal Majalla" w:cs="Sakkal Majalla"/>
          <w:sz w:val="28"/>
          <w:szCs w:val="28"/>
        </w:rPr>
        <w:t xml:space="preserve"> et al., 2001</w:t>
      </w:r>
      <w:r>
        <w:rPr>
          <w:rFonts w:ascii="Sakkal Majalla" w:hAnsi="Sakkal Majalla" w:cs="Sakkal Majalla"/>
          <w:sz w:val="28"/>
          <w:szCs w:val="28"/>
          <w:rtl/>
        </w:rPr>
        <w:t>).</w:t>
      </w:r>
    </w:p>
    <w:p w14:paraId="28D42329"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كما أشارت بعض الدراسات إلى أن محدودية الخبرة المهنية قد تجعل العاملين الجدد أكثر عرضة للاحتراق الوظيفي نتيجة عدم اكتسابهم المهارات اللازمة للتعامل مع ضغوط العمل، في حين قد يواجه العاملون ذوو الخبرة الطويلة الاحتراق نتيجة تراكم الضغوط عبر السنوات إذا غابت برامج الدعم والتطوير المهني.</w:t>
      </w:r>
    </w:p>
    <w:p w14:paraId="6D559463" w14:textId="77777777" w:rsidR="00EB2B18" w:rsidRPr="002A3416" w:rsidRDefault="00EB2B18" w:rsidP="00EB2B18">
      <w:pPr>
        <w:rPr>
          <w:rFonts w:ascii="Sakkal Majalla" w:hAnsi="Sakkal Majalla" w:cs="Sakkal Majalla"/>
          <w:sz w:val="28"/>
          <w:szCs w:val="28"/>
          <w:u w:val="single"/>
          <w:rtl/>
        </w:rPr>
      </w:pPr>
    </w:p>
    <w:p w14:paraId="072A9886" w14:textId="77777777" w:rsidR="00EB2B18" w:rsidRPr="006F03EF" w:rsidRDefault="00EB2B18" w:rsidP="00EB2B18">
      <w:pPr>
        <w:rPr>
          <w:rFonts w:ascii="Sakkal Majalla" w:hAnsi="Sakkal Majalla" w:cs="Sakkal Majalla"/>
          <w:b/>
          <w:bCs/>
          <w:sz w:val="28"/>
          <w:szCs w:val="28"/>
          <w:rtl/>
        </w:rPr>
      </w:pPr>
      <w:r w:rsidRPr="006F03EF">
        <w:rPr>
          <w:rFonts w:ascii="Sakkal Majalla" w:hAnsi="Sakkal Majalla" w:cs="Sakkal Majalla"/>
          <w:b/>
          <w:bCs/>
          <w:sz w:val="28"/>
          <w:szCs w:val="28"/>
          <w:rtl/>
        </w:rPr>
        <w:t>رابع</w:t>
      </w:r>
      <w:r>
        <w:rPr>
          <w:rFonts w:ascii="Sakkal Majalla" w:hAnsi="Sakkal Majalla" w:cs="Sakkal Majalla"/>
          <w:b/>
          <w:bCs/>
          <w:sz w:val="28"/>
          <w:szCs w:val="28"/>
          <w:rtl/>
        </w:rPr>
        <w:t>ًا: الأسباب الاجتماعية والمهنية</w:t>
      </w:r>
    </w:p>
    <w:p w14:paraId="0829F837"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لا يقتصر الاحتراق الوظيفي على بيئة العمل الداخلية، بل يتأثر أيضًا بعوامل اجتماعية ومهنية خارجية، مثل ضعف التوازن بين الحياة الأسرية والعملية، وغياب الدعم الاجتماعي، والضغوط الاقتصادية، وتزايد توقعات المجت</w:t>
      </w:r>
      <w:r>
        <w:rPr>
          <w:rFonts w:ascii="Sakkal Majalla" w:hAnsi="Sakkal Majalla" w:cs="Sakkal Majalla"/>
          <w:sz w:val="28"/>
          <w:szCs w:val="28"/>
          <w:rtl/>
        </w:rPr>
        <w:t>مع من العاملين في القطاع الصحي.</w:t>
      </w:r>
    </w:p>
    <w:p w14:paraId="4D241DE9" w14:textId="77777777" w:rsidR="00EB2B18" w:rsidRPr="002A3416"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 xml:space="preserve">وقد ازدادت أهمية هذه العوامل بعد جائحة </w:t>
      </w:r>
      <w:r w:rsidRPr="002A3416">
        <w:rPr>
          <w:rFonts w:ascii="Sakkal Majalla" w:hAnsi="Sakkal Majalla" w:cs="Sakkal Majalla"/>
          <w:sz w:val="28"/>
          <w:szCs w:val="28"/>
        </w:rPr>
        <w:t>COVID-19</w:t>
      </w:r>
      <w:r w:rsidRPr="002A3416">
        <w:rPr>
          <w:rFonts w:ascii="Sakkal Majalla" w:hAnsi="Sakkal Majalla" w:cs="Sakkal Majalla"/>
          <w:sz w:val="28"/>
          <w:szCs w:val="28"/>
          <w:rtl/>
        </w:rPr>
        <w:t>، حيث واجه العاملون الصحيون ضغوطًا استثنائية تمثلت في ارتفاع أعداد المرضى، والخوف من العدوى، ونقص الموارد، والعمل لساعات طويلة، وهو ما أدى إلى ارتفاع معدلات الاحتراق الوظيفي عالميًا (</w:t>
      </w:r>
      <w:r w:rsidRPr="002A3416">
        <w:rPr>
          <w:rFonts w:ascii="Sakkal Majalla" w:hAnsi="Sakkal Majalla" w:cs="Sakkal Majalla"/>
          <w:sz w:val="28"/>
          <w:szCs w:val="28"/>
        </w:rPr>
        <w:t>WHO, 2022</w:t>
      </w:r>
      <w:r>
        <w:rPr>
          <w:rFonts w:ascii="Sakkal Majalla" w:hAnsi="Sakkal Majalla" w:cs="Sakkal Majalla"/>
          <w:sz w:val="28"/>
          <w:szCs w:val="28"/>
          <w:rtl/>
        </w:rPr>
        <w:t>).</w:t>
      </w:r>
    </w:p>
    <w:p w14:paraId="7D9C5BDE" w14:textId="77777777" w:rsidR="00EB2B18" w:rsidRPr="006F03EF"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t>كما أن التطور المستمر في التقنيات الطبية، وضرورة مواكبة المستجدات العلمية، يفرضان على الكوادر الصحية التزامات إضافية تتعلق بالتدريب والتطوير المهني المستمر، الأمر الذي قد يشكل مصدرًا إضافيًا للضغط إذا لم توفر المؤسسة الصح</w:t>
      </w:r>
      <w:r>
        <w:rPr>
          <w:rFonts w:ascii="Sakkal Majalla" w:hAnsi="Sakkal Majalla" w:cs="Sakkal Majalla"/>
          <w:sz w:val="28"/>
          <w:szCs w:val="28"/>
          <w:rtl/>
        </w:rPr>
        <w:t>ية الوقت والموارد اللازمة لذلك.</w:t>
      </w:r>
    </w:p>
    <w:p w14:paraId="727D46E3" w14:textId="77777777" w:rsidR="00EB2B18" w:rsidRPr="006F03EF" w:rsidRDefault="00EB2B18" w:rsidP="00EB2B18">
      <w:pPr>
        <w:rPr>
          <w:rFonts w:ascii="Sakkal Majalla" w:hAnsi="Sakkal Majalla" w:cs="Sakkal Majalla"/>
          <w:b/>
          <w:bCs/>
          <w:sz w:val="32"/>
          <w:szCs w:val="32"/>
          <w:rtl/>
        </w:rPr>
      </w:pPr>
      <w:r w:rsidRPr="006F03EF">
        <w:rPr>
          <w:rFonts w:ascii="Sakkal Majalla" w:hAnsi="Sakkal Majalla" w:cs="Sakkal Majalla"/>
          <w:b/>
          <w:bCs/>
          <w:sz w:val="32"/>
          <w:szCs w:val="32"/>
          <w:rtl/>
        </w:rPr>
        <w:t>تعليق تحليلي</w:t>
      </w:r>
    </w:p>
    <w:p w14:paraId="4B155A64" w14:textId="77777777" w:rsidR="00EB2B18" w:rsidRPr="006F03EF" w:rsidRDefault="00EB2B18" w:rsidP="00EB2B18">
      <w:pPr>
        <w:rPr>
          <w:rFonts w:ascii="Sakkal Majalla" w:hAnsi="Sakkal Majalla" w:cs="Sakkal Majalla"/>
          <w:sz w:val="28"/>
          <w:szCs w:val="28"/>
          <w:rtl/>
        </w:rPr>
      </w:pPr>
      <w:r w:rsidRPr="002A3416">
        <w:rPr>
          <w:rFonts w:ascii="Sakkal Majalla" w:hAnsi="Sakkal Majalla" w:cs="Sakkal Majalla"/>
          <w:sz w:val="28"/>
          <w:szCs w:val="28"/>
          <w:rtl/>
        </w:rPr>
        <w:lastRenderedPageBreak/>
        <w:t>يتضح من العرض السابق أن الاحتراق الوظيفي لا ينتج عن عامل منفرد، وإنما هو نتيجة تفاعل معقد بين عوامل تنظيمية ومهنية وشخصية واجتماعية. وتؤكد الأدبيات الحديثة أن العوامل التنظيمية، وعلى رأسها عبء العمل، وضعف الدعم الإداري، وغموض الأدوار، تُعد الأكثر تأثيرًا مقارنة بالعوامل الفردية، مما يعني أن الحد من الاحتراق الوظيفي يتطلب تبني سياسات تنظيمية فعالة تهدف إلى تحسين بيئة العمل، وتعزيز العدالة التنظيمية، وتوفير</w:t>
      </w:r>
      <w:r>
        <w:rPr>
          <w:rFonts w:ascii="Sakkal Majalla" w:hAnsi="Sakkal Majalla" w:cs="Sakkal Majalla"/>
          <w:sz w:val="28"/>
          <w:szCs w:val="28"/>
          <w:rtl/>
        </w:rPr>
        <w:t xml:space="preserve"> الدعم النفسي والمهني للعاملين.</w:t>
      </w:r>
    </w:p>
    <w:p w14:paraId="0D3985C6" w14:textId="77777777" w:rsidR="00EB2B18" w:rsidRDefault="00EB2B18" w:rsidP="00EB2B18">
      <w:pPr>
        <w:rPr>
          <w:rFonts w:ascii="Sakkal Majalla" w:hAnsi="Sakkal Majalla" w:cs="Sakkal Majalla"/>
          <w:sz w:val="28"/>
          <w:szCs w:val="28"/>
          <w:u w:val="single"/>
          <w:rtl/>
        </w:rPr>
      </w:pPr>
    </w:p>
    <w:p w14:paraId="72CDAF6E" w14:textId="77777777" w:rsidR="00EB2B18" w:rsidRPr="006F03EF" w:rsidRDefault="00EB2B18" w:rsidP="00EB2B18">
      <w:pPr>
        <w:rPr>
          <w:rFonts w:ascii="Sakkal Majalla" w:hAnsi="Sakkal Majalla" w:cs="Sakkal Majalla"/>
          <w:b/>
          <w:bCs/>
          <w:sz w:val="32"/>
          <w:szCs w:val="32"/>
          <w:rtl/>
        </w:rPr>
      </w:pPr>
      <w:r w:rsidRPr="006F03EF">
        <w:rPr>
          <w:rFonts w:ascii="Sakkal Majalla" w:hAnsi="Sakkal Majalla" w:cs="Sakkal Majalla"/>
          <w:b/>
          <w:bCs/>
          <w:sz w:val="32"/>
          <w:szCs w:val="32"/>
          <w:rtl/>
        </w:rPr>
        <w:t>المطل</w:t>
      </w:r>
      <w:r>
        <w:rPr>
          <w:rFonts w:ascii="Sakkal Majalla" w:hAnsi="Sakkal Majalla" w:cs="Sakkal Majalla"/>
          <w:b/>
          <w:bCs/>
          <w:sz w:val="32"/>
          <w:szCs w:val="32"/>
          <w:rtl/>
        </w:rPr>
        <w:t>ب الخامس: آثار الاحتراق الوظيفي</w:t>
      </w:r>
    </w:p>
    <w:p w14:paraId="57CFF922" w14:textId="77777777" w:rsidR="00EB2B18" w:rsidRPr="006F03EF"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يُعد الاحتراق الوظيفي من الظواهر التنظيمية ذات الآثار الممتدة، إذ لا يقتصر تأثيره على العامل الصحي فحسب، وإنما يمتد ليشمل المؤسسة الصحية والمرضى والمجتمع ككل. وتشير الأدبيات الحديثة إلى أن الاحتراق الوظيفي يؤدي إلى سلسلة من النتائج السلبية التي تؤثر في الصحة النفسية والجسدية للعاملين، ومستوى أدائهم المهني، وكفاءة المؤسسات الصحية، وجودة الرعاية الصحية المقدمة، الأمر الذي جعله أحد أهم التحديات التي تواجه أنظمة الرعاية الصحية في مختلف دول العالم (</w:t>
      </w:r>
      <w:proofErr w:type="spellStart"/>
      <w:r w:rsidRPr="00B76FDD">
        <w:rPr>
          <w:rFonts w:ascii="Sakkal Majalla" w:hAnsi="Sakkal Majalla" w:cs="Sakkal Majalla"/>
          <w:sz w:val="28"/>
          <w:szCs w:val="28"/>
        </w:rPr>
        <w:t>Maslach</w:t>
      </w:r>
      <w:proofErr w:type="spellEnd"/>
      <w:r w:rsidRPr="00B76FDD">
        <w:rPr>
          <w:rFonts w:ascii="Sakkal Majalla" w:hAnsi="Sakkal Majalla" w:cs="Sakkal Majalla"/>
          <w:sz w:val="28"/>
          <w:szCs w:val="28"/>
        </w:rPr>
        <w:t xml:space="preserve"> et al., 2001</w:t>
      </w:r>
      <w:r w:rsidRPr="00B76FDD">
        <w:rPr>
          <w:rFonts w:ascii="Sakkal Majalla" w:hAnsi="Sakkal Majalla" w:cs="Sakkal Majalla"/>
          <w:sz w:val="28"/>
          <w:szCs w:val="28"/>
          <w:rtl/>
        </w:rPr>
        <w:t xml:space="preserve">؛ </w:t>
      </w:r>
      <w:r w:rsidRPr="00B76FDD">
        <w:rPr>
          <w:rFonts w:ascii="Sakkal Majalla" w:hAnsi="Sakkal Majalla" w:cs="Sakkal Majalla"/>
          <w:sz w:val="28"/>
          <w:szCs w:val="28"/>
        </w:rPr>
        <w:t>World Health Organization, 2022</w:t>
      </w:r>
      <w:r>
        <w:rPr>
          <w:rFonts w:ascii="Sakkal Majalla" w:hAnsi="Sakkal Majalla" w:cs="Sakkal Majalla"/>
          <w:sz w:val="28"/>
          <w:szCs w:val="28"/>
          <w:rtl/>
        </w:rPr>
        <w:t>).</w:t>
      </w:r>
    </w:p>
    <w:p w14:paraId="60957606"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وقد أثبتت الدراسات الحديثة أن استمرار التعرض لضغوط العمل دون توفير الدعم التنظيمي المناسب يؤدي إلى تفاقم مستويات الاحتراق الوظيفي، الأمر الذي ينعكس بصورة مباشرة على سلامة المرضى، ورضا المستفيدين، وكفاءة الخدمات الصحية، وهو ما يبرر الاهتمام المتزايد بهذه الظاهرة في مجال الإدارة الصحية (</w:t>
      </w:r>
      <w:r w:rsidRPr="00B76FDD">
        <w:rPr>
          <w:rFonts w:ascii="Sakkal Majalla" w:hAnsi="Sakkal Majalla" w:cs="Sakkal Majalla"/>
          <w:sz w:val="28"/>
          <w:szCs w:val="28"/>
        </w:rPr>
        <w:t>Li et al., 2024</w:t>
      </w:r>
      <w:r>
        <w:rPr>
          <w:rFonts w:ascii="Sakkal Majalla" w:hAnsi="Sakkal Majalla" w:cs="Sakkal Majalla"/>
          <w:sz w:val="28"/>
          <w:szCs w:val="28"/>
          <w:rtl/>
        </w:rPr>
        <w:t>).</w:t>
      </w:r>
    </w:p>
    <w:p w14:paraId="60DDBADD"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ومن خلال مراجعة الأدبيات العلمية، يمكن تصنيف آثار الاحتراق الوظيفي إلى أربعة محاور رئيسة، هي: الآثار على العاملين، والآثار على الأداء المهني، والآثار على المؤسسات الصحية، والآثار على جود</w:t>
      </w:r>
      <w:r>
        <w:rPr>
          <w:rFonts w:ascii="Sakkal Majalla" w:hAnsi="Sakkal Majalla" w:cs="Sakkal Majalla"/>
          <w:sz w:val="28"/>
          <w:szCs w:val="28"/>
          <w:rtl/>
        </w:rPr>
        <w:t>ة الرعاية الصحية وسلامة المرضى.</w:t>
      </w:r>
    </w:p>
    <w:p w14:paraId="3556A5B3" w14:textId="77777777" w:rsidR="00EB2B18" w:rsidRPr="006F03EF" w:rsidRDefault="00EB2B18" w:rsidP="00EB2B18">
      <w:pPr>
        <w:rPr>
          <w:rFonts w:ascii="Sakkal Majalla" w:hAnsi="Sakkal Majalla" w:cs="Sakkal Majalla"/>
          <w:b/>
          <w:bCs/>
          <w:sz w:val="28"/>
          <w:szCs w:val="28"/>
          <w:rtl/>
        </w:rPr>
      </w:pPr>
      <w:r w:rsidRPr="006F03EF">
        <w:rPr>
          <w:rFonts w:ascii="Sakkal Majalla" w:hAnsi="Sakkal Majalla" w:cs="Sakkal Majalla"/>
          <w:b/>
          <w:bCs/>
          <w:sz w:val="28"/>
          <w:szCs w:val="28"/>
          <w:rtl/>
        </w:rPr>
        <w:t>أولًا: الآثا</w:t>
      </w:r>
      <w:r>
        <w:rPr>
          <w:rFonts w:ascii="Sakkal Majalla" w:hAnsi="Sakkal Majalla" w:cs="Sakkal Majalla"/>
          <w:b/>
          <w:bCs/>
          <w:sz w:val="28"/>
          <w:szCs w:val="28"/>
          <w:rtl/>
        </w:rPr>
        <w:t>ر المترتبة على العاملين الصحيين</w:t>
      </w:r>
    </w:p>
    <w:p w14:paraId="581F8FB4" w14:textId="77777777" w:rsidR="00EB2B18" w:rsidRPr="006F03EF"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xml:space="preserve">يُعد العامل الصحي أول المتأثرين بالاحتراق الوظيفي، إذ يؤدي التعرض المستمر لضغوط العمل إلى استنزاف الطاقة النفسية والجسدية، وظهور العديد من المشكلات الصحية والنفسية التي تؤثر في جودة الحياة </w:t>
      </w:r>
      <w:r>
        <w:rPr>
          <w:rFonts w:ascii="Sakkal Majalla" w:hAnsi="Sakkal Majalla" w:cs="Sakkal Majalla"/>
          <w:sz w:val="28"/>
          <w:szCs w:val="28"/>
          <w:rtl/>
        </w:rPr>
        <w:t>والقدرة على الاستمرار في العمل.</w:t>
      </w:r>
    </w:p>
    <w:p w14:paraId="4DD8D7C3"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وتشير الدراسات إلى أن الاحتراق الوظيفي يرتبط بارتفاع معدلات القلق والتوتر والاكتئاب واضطرابات النوم والإرهاق المزمن، كما يزيد من احتمالية الإصابة بالأمراض المرتبطة بالضغط النفسي، مثل ارتفاع ضغط الدم وأمراض القلب واضطرابات الجهاز المناعي (</w:t>
      </w:r>
      <w:proofErr w:type="spellStart"/>
      <w:r w:rsidRPr="00B76FDD">
        <w:rPr>
          <w:rFonts w:ascii="Sakkal Majalla" w:hAnsi="Sakkal Majalla" w:cs="Sakkal Majalla"/>
          <w:sz w:val="28"/>
          <w:szCs w:val="28"/>
        </w:rPr>
        <w:t>Maslach</w:t>
      </w:r>
      <w:proofErr w:type="spellEnd"/>
      <w:r w:rsidRPr="00B76FDD">
        <w:rPr>
          <w:rFonts w:ascii="Sakkal Majalla" w:hAnsi="Sakkal Majalla" w:cs="Sakkal Majalla"/>
          <w:sz w:val="28"/>
          <w:szCs w:val="28"/>
        </w:rPr>
        <w:t xml:space="preserve"> et al., 2001</w:t>
      </w:r>
      <w:r>
        <w:rPr>
          <w:rFonts w:ascii="Sakkal Majalla" w:hAnsi="Sakkal Majalla" w:cs="Sakkal Majalla"/>
          <w:sz w:val="28"/>
          <w:szCs w:val="28"/>
          <w:rtl/>
        </w:rPr>
        <w:t>).</w:t>
      </w:r>
    </w:p>
    <w:p w14:paraId="12DA38D9"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كما يؤثر الاحتراق الوظيفي في الصحة النفسية للعاملين من خلال انخفاض الدافعية، وفقدان الحماس، والشعور بالإحباط، وتراجع الرضا الوظيفي، وضعف الانتماء للمؤسسة، الأمر الذي قد يدفع بعض العاملين إلى التفكير في ترك العمل أو تغيير المهنة بالكامل (</w:t>
      </w:r>
      <w:r w:rsidRPr="00B76FDD">
        <w:rPr>
          <w:rFonts w:ascii="Sakkal Majalla" w:hAnsi="Sakkal Majalla" w:cs="Sakkal Majalla"/>
          <w:sz w:val="28"/>
          <w:szCs w:val="28"/>
        </w:rPr>
        <w:t>West et al., 2021</w:t>
      </w:r>
      <w:r>
        <w:rPr>
          <w:rFonts w:ascii="Sakkal Majalla" w:hAnsi="Sakkal Majalla" w:cs="Sakkal Majalla"/>
          <w:sz w:val="28"/>
          <w:szCs w:val="28"/>
          <w:rtl/>
        </w:rPr>
        <w:t>).</w:t>
      </w:r>
    </w:p>
    <w:p w14:paraId="58C38A9D"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lastRenderedPageBreak/>
        <w:t>وفي القطاع الصحي، يمثل ذلك تحديًا كبيرًا؛ لأن فقدان الكفاءات البشرية يؤدي إلى نقص الخبرات، وزيادة الأعباء على العاملين المتبقين، واستمرار الحلقة المفرغة للاحتراق الوظيفي.</w:t>
      </w:r>
    </w:p>
    <w:p w14:paraId="60A98233" w14:textId="77777777" w:rsidR="00EB2B18" w:rsidRPr="00594C38" w:rsidRDefault="00EB2B18" w:rsidP="00EB2B18">
      <w:pPr>
        <w:rPr>
          <w:rFonts w:ascii="Sakkal Majalla" w:hAnsi="Sakkal Majalla" w:cs="Sakkal Majalla"/>
          <w:sz w:val="28"/>
          <w:szCs w:val="28"/>
          <w:u w:val="single"/>
          <w:rtl/>
        </w:rPr>
      </w:pPr>
    </w:p>
    <w:p w14:paraId="61F4BE36" w14:textId="77777777" w:rsidR="00EB2B18" w:rsidRPr="00602030" w:rsidRDefault="00EB2B18" w:rsidP="00EB2B18">
      <w:pPr>
        <w:rPr>
          <w:rFonts w:ascii="Sakkal Majalla" w:hAnsi="Sakkal Majalla" w:cs="Sakkal Majalla"/>
          <w:b/>
          <w:bCs/>
          <w:sz w:val="28"/>
          <w:szCs w:val="28"/>
          <w:rtl/>
        </w:rPr>
      </w:pPr>
      <w:r w:rsidRPr="006F03EF">
        <w:rPr>
          <w:rFonts w:ascii="Sakkal Majalla" w:hAnsi="Sakkal Majalla" w:cs="Sakkal Majalla"/>
          <w:b/>
          <w:bCs/>
          <w:sz w:val="28"/>
          <w:szCs w:val="28"/>
          <w:rtl/>
        </w:rPr>
        <w:t>ث</w:t>
      </w:r>
      <w:r>
        <w:rPr>
          <w:rFonts w:ascii="Sakkal Majalla" w:hAnsi="Sakkal Majalla" w:cs="Sakkal Majalla"/>
          <w:b/>
          <w:bCs/>
          <w:sz w:val="28"/>
          <w:szCs w:val="28"/>
          <w:rtl/>
        </w:rPr>
        <w:t>انيًا: الآثار على الأداء المهني</w:t>
      </w:r>
    </w:p>
    <w:p w14:paraId="0531F5BD" w14:textId="77777777" w:rsidR="00EB2B18" w:rsidRPr="00594C3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يؤثر الاحتراق الوظيفي بصورة مباشرة في مستوى الأداء المهني للعاملين الصحيين، إذ يؤدي إلى انخفاض القدرة على التركيز، وضعف اتخاذ القرار، وقلة الانتباه للتف</w:t>
      </w:r>
      <w:r>
        <w:rPr>
          <w:rFonts w:ascii="Sakkal Majalla" w:hAnsi="Sakkal Majalla" w:cs="Sakkal Majalla"/>
          <w:sz w:val="28"/>
          <w:szCs w:val="28"/>
          <w:rtl/>
        </w:rPr>
        <w:t>اصيل، وتراجع الكفاءة الإنتاجية.</w:t>
      </w:r>
    </w:p>
    <w:p w14:paraId="68ACF826" w14:textId="77777777" w:rsidR="00EB2B18" w:rsidRPr="00594C3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وقد أوضحت الدراسات أن العاملين الذين يعانون من مستويات مرتفعة من الاحتراق الوظيفي يكونون أكثر عرضة لارتكاب الأخطاء المهنية، وتأخير تقديم الخدمات، وضعف الالتزام بالإجراءات والبروتوكولات العلاجية، وهو ما ينعكس سلبًا على جودة الأداء السريري (</w:t>
      </w:r>
      <w:proofErr w:type="spellStart"/>
      <w:r w:rsidRPr="00594C38">
        <w:rPr>
          <w:rFonts w:ascii="Sakkal Majalla" w:hAnsi="Sakkal Majalla" w:cs="Sakkal Majalla"/>
          <w:sz w:val="28"/>
          <w:szCs w:val="28"/>
        </w:rPr>
        <w:t>Shanafelt</w:t>
      </w:r>
      <w:proofErr w:type="spellEnd"/>
      <w:r w:rsidRPr="00594C38">
        <w:rPr>
          <w:rFonts w:ascii="Sakkal Majalla" w:hAnsi="Sakkal Majalla" w:cs="Sakkal Majalla"/>
          <w:sz w:val="28"/>
          <w:szCs w:val="28"/>
        </w:rPr>
        <w:t xml:space="preserve"> et al., 2021</w:t>
      </w:r>
      <w:r w:rsidRPr="00594C38">
        <w:rPr>
          <w:rFonts w:ascii="Sakkal Majalla" w:hAnsi="Sakkal Majalla" w:cs="Sakkal Majalla"/>
          <w:sz w:val="28"/>
          <w:szCs w:val="28"/>
          <w:rtl/>
        </w:rPr>
        <w:t>).</w:t>
      </w:r>
    </w:p>
    <w:p w14:paraId="4EB8B540" w14:textId="77777777" w:rsidR="00EB2B18" w:rsidRPr="00594C3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كما يؤدي الاحتراق الوظيفي إلى انخفاض الرغبة في التعلم والتطوير المهني، وضعف المشاركة في برامج تحسين الجودة، وتراجع الابتكار في بيئة العمل، مما يقلل من قدرة المؤسسة ال</w:t>
      </w:r>
      <w:r>
        <w:rPr>
          <w:rFonts w:ascii="Sakkal Majalla" w:hAnsi="Sakkal Majalla" w:cs="Sakkal Majalla"/>
          <w:sz w:val="28"/>
          <w:szCs w:val="28"/>
          <w:rtl/>
        </w:rPr>
        <w:t>صحية على تحقيق التطوير المستمر.</w:t>
      </w:r>
    </w:p>
    <w:p w14:paraId="1F0E4439" w14:textId="77777777" w:rsidR="00EB2B18" w:rsidRPr="00594C3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ومن ناحية أخرى، يسهم الاحتراق الوظيفي في ارتفاع معدلات الغياب الوظيفي، وزيادة التأخر عن العمل، وانخفاض الإنتاجية، وارتفاع معدل دوران العاملين، وهي مؤشرات تؤثر بصورة مباشرة في كفاءة تشغيل المؤسسات الصحية (</w:t>
      </w:r>
      <w:proofErr w:type="spellStart"/>
      <w:r w:rsidRPr="00594C38">
        <w:rPr>
          <w:rFonts w:ascii="Sakkal Majalla" w:hAnsi="Sakkal Majalla" w:cs="Sakkal Majalla"/>
          <w:sz w:val="28"/>
          <w:szCs w:val="28"/>
        </w:rPr>
        <w:t>Dyrbye</w:t>
      </w:r>
      <w:proofErr w:type="spellEnd"/>
      <w:r w:rsidRPr="00594C38">
        <w:rPr>
          <w:rFonts w:ascii="Sakkal Majalla" w:hAnsi="Sakkal Majalla" w:cs="Sakkal Majalla"/>
          <w:sz w:val="28"/>
          <w:szCs w:val="28"/>
        </w:rPr>
        <w:t xml:space="preserve"> et al., 2022</w:t>
      </w:r>
      <w:r w:rsidRPr="00594C38">
        <w:rPr>
          <w:rFonts w:ascii="Sakkal Majalla" w:hAnsi="Sakkal Majalla" w:cs="Sakkal Majalla"/>
          <w:sz w:val="28"/>
          <w:szCs w:val="28"/>
          <w:rtl/>
        </w:rPr>
        <w:t>).</w:t>
      </w:r>
    </w:p>
    <w:p w14:paraId="015C0EBC" w14:textId="77777777" w:rsidR="00EB2B18" w:rsidRPr="00594C38" w:rsidRDefault="00EB2B18" w:rsidP="00EB2B18">
      <w:pPr>
        <w:rPr>
          <w:rFonts w:ascii="Sakkal Majalla" w:hAnsi="Sakkal Majalla" w:cs="Sakkal Majalla"/>
          <w:sz w:val="28"/>
          <w:szCs w:val="28"/>
          <w:rtl/>
        </w:rPr>
      </w:pPr>
    </w:p>
    <w:p w14:paraId="43ADF579"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ثال</w:t>
      </w:r>
      <w:r>
        <w:rPr>
          <w:rFonts w:ascii="Sakkal Majalla" w:hAnsi="Sakkal Majalla" w:cs="Sakkal Majalla"/>
          <w:b/>
          <w:bCs/>
          <w:sz w:val="28"/>
          <w:szCs w:val="28"/>
          <w:rtl/>
        </w:rPr>
        <w:t>ثًا: الآثار على المؤسسات الصحية</w:t>
      </w:r>
    </w:p>
    <w:p w14:paraId="03AEFF20" w14:textId="77777777" w:rsidR="00EB2B18" w:rsidRPr="006773B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لا تقتصر آثار الاحتراق الوظيفي على العاملين، بل تمتد إلى المؤسسات الصحية التي تتحمل تكاليف مباشرة وغير مباشرة نت</w:t>
      </w:r>
      <w:r>
        <w:rPr>
          <w:rFonts w:ascii="Sakkal Majalla" w:hAnsi="Sakkal Majalla" w:cs="Sakkal Majalla"/>
          <w:sz w:val="28"/>
          <w:szCs w:val="28"/>
          <w:rtl/>
        </w:rPr>
        <w:t>يجة انخفاض كفاءة القوى العاملة.</w:t>
      </w:r>
    </w:p>
    <w:p w14:paraId="6B7E173C" w14:textId="77777777" w:rsidR="00EB2B18" w:rsidRPr="00594C3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وتتمثل هذه الآثار في ارتفاع معدلات دوران الموظفين، وزيادة تكاليف الاستقطاب والتوظيف والتدريب، وانخفاض الإنتاجية المؤسسية، إضافة إلى تراجع مستوى الأداء التنظيمي، وصعوبة الاحتفاظ بالكفاءات البشرية، خ</w:t>
      </w:r>
      <w:r>
        <w:rPr>
          <w:rFonts w:ascii="Sakkal Majalla" w:hAnsi="Sakkal Majalla" w:cs="Sakkal Majalla"/>
          <w:sz w:val="28"/>
          <w:szCs w:val="28"/>
          <w:rtl/>
        </w:rPr>
        <w:t>اصة في التخصصات الصحية النادرة.</w:t>
      </w:r>
    </w:p>
    <w:p w14:paraId="5F4E43DE" w14:textId="77777777" w:rsidR="00EB2B18" w:rsidRPr="00594C3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كما يؤدي الاحتراق الوظيفي إلى ضعف العمل الجماعي وانخفاض جودة التواصل بين أعضاء الفريق الصحي، الأمر الذي ينعكس على كفاءة التنسيق بين الأقسام المختلفة، ويؤثر في سرعة الاستجابة لاحتياجات المرضى (</w:t>
      </w:r>
      <w:r w:rsidRPr="00594C38">
        <w:rPr>
          <w:rFonts w:ascii="Sakkal Majalla" w:hAnsi="Sakkal Majalla" w:cs="Sakkal Majalla"/>
          <w:sz w:val="28"/>
          <w:szCs w:val="28"/>
        </w:rPr>
        <w:t xml:space="preserve">Bakker &amp; </w:t>
      </w:r>
      <w:proofErr w:type="spellStart"/>
      <w:r w:rsidRPr="00594C38">
        <w:rPr>
          <w:rFonts w:ascii="Sakkal Majalla" w:hAnsi="Sakkal Majalla" w:cs="Sakkal Majalla"/>
          <w:sz w:val="28"/>
          <w:szCs w:val="28"/>
        </w:rPr>
        <w:t>Demerouti</w:t>
      </w:r>
      <w:proofErr w:type="spellEnd"/>
      <w:r w:rsidRPr="00594C38">
        <w:rPr>
          <w:rFonts w:ascii="Sakkal Majalla" w:hAnsi="Sakkal Majalla" w:cs="Sakkal Majalla"/>
          <w:sz w:val="28"/>
          <w:szCs w:val="28"/>
        </w:rPr>
        <w:t>, 2017</w:t>
      </w:r>
      <w:r>
        <w:rPr>
          <w:rFonts w:ascii="Sakkal Majalla" w:hAnsi="Sakkal Majalla" w:cs="Sakkal Majalla"/>
          <w:sz w:val="28"/>
          <w:szCs w:val="28"/>
          <w:rtl/>
        </w:rPr>
        <w:t>).</w:t>
      </w:r>
    </w:p>
    <w:p w14:paraId="588E8B37" w14:textId="77777777" w:rsidR="00EB2B18" w:rsidRPr="006773B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وفي المؤسسات الصحية الخاصة، قد تكون هذه الآثار أكثر وضوحًا، نظرًا لارتباط الأداء المالي بدرجة رضا المرضى وجودة الخدمات الصحية، حيث إن انخفاض جودة الأداء قد يؤدي إلى تراجع السمعة المؤسسية، وانخفاض القدرة التنافسية، وفقدان</w:t>
      </w:r>
      <w:r>
        <w:rPr>
          <w:rFonts w:ascii="Sakkal Majalla" w:hAnsi="Sakkal Majalla" w:cs="Sakkal Majalla"/>
          <w:sz w:val="28"/>
          <w:szCs w:val="28"/>
          <w:rtl/>
        </w:rPr>
        <w:t xml:space="preserve"> ثقة المستفيدين.</w:t>
      </w:r>
    </w:p>
    <w:p w14:paraId="6F7FA893" w14:textId="77777777" w:rsidR="00EB2B18" w:rsidRPr="006773B8" w:rsidRDefault="00EB2B18" w:rsidP="00EB2B18">
      <w:pPr>
        <w:rPr>
          <w:rFonts w:ascii="Sakkal Majalla" w:hAnsi="Sakkal Majalla" w:cs="Sakkal Majalla"/>
          <w:b/>
          <w:bCs/>
          <w:sz w:val="28"/>
          <w:szCs w:val="28"/>
          <w:rtl/>
        </w:rPr>
      </w:pPr>
    </w:p>
    <w:p w14:paraId="0F730950"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lastRenderedPageBreak/>
        <w:t>رابعًا: الآثار على جو</w:t>
      </w:r>
      <w:r>
        <w:rPr>
          <w:rFonts w:ascii="Sakkal Majalla" w:hAnsi="Sakkal Majalla" w:cs="Sakkal Majalla"/>
          <w:b/>
          <w:bCs/>
          <w:sz w:val="28"/>
          <w:szCs w:val="28"/>
          <w:rtl/>
        </w:rPr>
        <w:t>دة الرعاية الصحية وسلامة المرضى</w:t>
      </w:r>
    </w:p>
    <w:p w14:paraId="4B3909EB" w14:textId="77777777" w:rsidR="00EB2B18" w:rsidRPr="00594C3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تُعد جودة الرعاية الصحية أكثر الجوانب تأثرًا بالاحتراق الوظيفي، وهو ما يمثل جوهر الدراسة الحالية. فقد أكدت الأدبيات العلمية أن ارتفاع مستويات الاحتراق الوظيفي لدى الكوادر الصحية يرتبط بانخفاض جودة الخدمات الصحية، وزيادة احتمالية وقوع الأخطاء الطبية، وتراجع الالتزام بمعايير الجودة وسلامة المرضى.</w:t>
      </w:r>
    </w:p>
    <w:p w14:paraId="663E5DA0" w14:textId="77777777" w:rsidR="00EB2B18" w:rsidRPr="006773B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وأظهرت المراجعات المنهجية والتحليلات التلوية الحديثة أن الاحتراق الوظيفي يؤثر بصورة مباشرة في تجربة المريض، حيث يقل مستوى التواصل الفعال، وينخفض التعاطف مع المرضى، ويزداد احتمال حدوث أخطاء في التشخيص أو العلاج أو متابعة الحالات، وهو ما ينعكس على نتائج الرعاية الصحية ورضا المستفيدين (</w:t>
      </w:r>
      <w:r w:rsidRPr="00594C38">
        <w:rPr>
          <w:rFonts w:ascii="Sakkal Majalla" w:hAnsi="Sakkal Majalla" w:cs="Sakkal Majalla"/>
          <w:sz w:val="28"/>
          <w:szCs w:val="28"/>
        </w:rPr>
        <w:t>Li et al., 2024</w:t>
      </w:r>
      <w:r>
        <w:rPr>
          <w:rFonts w:ascii="Sakkal Majalla" w:hAnsi="Sakkal Majalla" w:cs="Sakkal Majalla"/>
          <w:sz w:val="28"/>
          <w:szCs w:val="28"/>
          <w:rtl/>
        </w:rPr>
        <w:t>).</w:t>
      </w:r>
    </w:p>
    <w:p w14:paraId="019ABA7D" w14:textId="77777777" w:rsidR="00EB2B18" w:rsidRPr="00594C3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 xml:space="preserve">كما أوضحت دراسة </w:t>
      </w:r>
      <w:proofErr w:type="spellStart"/>
      <w:r w:rsidRPr="00594C38">
        <w:rPr>
          <w:rFonts w:ascii="Sakkal Majalla" w:hAnsi="Sakkal Majalla" w:cs="Sakkal Majalla"/>
          <w:sz w:val="28"/>
          <w:szCs w:val="28"/>
        </w:rPr>
        <w:t>Eltaybani</w:t>
      </w:r>
      <w:proofErr w:type="spellEnd"/>
      <w:r w:rsidRPr="00594C38">
        <w:rPr>
          <w:rFonts w:ascii="Sakkal Majalla" w:hAnsi="Sakkal Majalla" w:cs="Sakkal Majalla"/>
          <w:sz w:val="28"/>
          <w:szCs w:val="28"/>
        </w:rPr>
        <w:t xml:space="preserve"> et al</w:t>
      </w:r>
      <w:r w:rsidRPr="00594C38">
        <w:rPr>
          <w:rFonts w:ascii="Sakkal Majalla" w:hAnsi="Sakkal Majalla" w:cs="Sakkal Majalla"/>
          <w:sz w:val="28"/>
          <w:szCs w:val="28"/>
          <w:rtl/>
        </w:rPr>
        <w:t xml:space="preserve">. (2021) أن ارتفاع مستويات الاحتراق الوظيفي لدى الممرضين ارتبط بانخفاض مؤشرات جودة الرعاية الصحية، وزيادة الحوادث السلبية داخل المستشفيات، بينما توصلت دراسة </w:t>
      </w:r>
      <w:proofErr w:type="spellStart"/>
      <w:r w:rsidRPr="00594C38">
        <w:rPr>
          <w:rFonts w:ascii="Sakkal Majalla" w:hAnsi="Sakkal Majalla" w:cs="Sakkal Majalla"/>
          <w:sz w:val="28"/>
          <w:szCs w:val="28"/>
        </w:rPr>
        <w:t>Kakemam</w:t>
      </w:r>
      <w:proofErr w:type="spellEnd"/>
      <w:r w:rsidRPr="00594C38">
        <w:rPr>
          <w:rFonts w:ascii="Sakkal Majalla" w:hAnsi="Sakkal Majalla" w:cs="Sakkal Majalla"/>
          <w:sz w:val="28"/>
          <w:szCs w:val="28"/>
        </w:rPr>
        <w:t xml:space="preserve"> et al</w:t>
      </w:r>
      <w:r w:rsidRPr="00594C38">
        <w:rPr>
          <w:rFonts w:ascii="Sakkal Majalla" w:hAnsi="Sakkal Majalla" w:cs="Sakkal Majalla"/>
          <w:sz w:val="28"/>
          <w:szCs w:val="28"/>
          <w:rtl/>
        </w:rPr>
        <w:t>. (2021) إلى أن الاحتراق الوظيفي كان من أهم العوامل المرتبطة بزيادة الأخطاء الطبية والأحداث غير المرغوب ف</w:t>
      </w:r>
      <w:r>
        <w:rPr>
          <w:rFonts w:ascii="Sakkal Majalla" w:hAnsi="Sakkal Majalla" w:cs="Sakkal Majalla"/>
          <w:sz w:val="28"/>
          <w:szCs w:val="28"/>
          <w:rtl/>
        </w:rPr>
        <w:t>يها أثناء تقديم الرعاية الصحية.</w:t>
      </w:r>
    </w:p>
    <w:p w14:paraId="1C5A88D9" w14:textId="1DADCFBA" w:rsidR="00EB2B18" w:rsidRPr="00835275" w:rsidRDefault="00EB2B18" w:rsidP="00835275">
      <w:pPr>
        <w:rPr>
          <w:rFonts w:ascii="Sakkal Majalla" w:hAnsi="Sakkal Majalla" w:cs="Sakkal Majalla"/>
          <w:sz w:val="28"/>
          <w:szCs w:val="28"/>
          <w:rtl/>
        </w:rPr>
      </w:pPr>
      <w:r w:rsidRPr="00594C38">
        <w:rPr>
          <w:rFonts w:ascii="Sakkal Majalla" w:hAnsi="Sakkal Majalla" w:cs="Sakkal Majalla"/>
          <w:sz w:val="28"/>
          <w:szCs w:val="28"/>
          <w:rtl/>
        </w:rPr>
        <w:t xml:space="preserve">وتشير هذه النتائج إلى أن معالجة الاحتراق الوظيفي لا تُعد مجرد وسيلة لتحسين رفاهية العاملين، بل تمثل استراتيجية أساسية لتحسين جودة الرعاية الصحية وتعزيز سلامة المرضى، وهو ما يتوافق مع توجهات الأنظمة الصحية الحديثة التي تنظر إلى رفاهية العاملين باعتبارها عنصرًا رئيسًا </w:t>
      </w:r>
      <w:r>
        <w:rPr>
          <w:rFonts w:ascii="Sakkal Majalla" w:hAnsi="Sakkal Majalla" w:cs="Sakkal Majalla"/>
          <w:sz w:val="28"/>
          <w:szCs w:val="28"/>
          <w:rtl/>
        </w:rPr>
        <w:t>في تحقيق الجودة المؤسسية.</w:t>
      </w:r>
    </w:p>
    <w:p w14:paraId="5840B117" w14:textId="77777777" w:rsidR="00EB2B18" w:rsidRDefault="00EB2B18" w:rsidP="00EB2B18">
      <w:pPr>
        <w:rPr>
          <w:rFonts w:ascii="Sakkal Majalla" w:hAnsi="Sakkal Majalla" w:cs="Sakkal Majalla"/>
          <w:b/>
          <w:bCs/>
          <w:sz w:val="28"/>
          <w:szCs w:val="28"/>
          <w:rtl/>
        </w:rPr>
      </w:pPr>
    </w:p>
    <w:p w14:paraId="44D6AB67"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خامسًا: الآثار ال</w:t>
      </w:r>
      <w:r>
        <w:rPr>
          <w:rFonts w:ascii="Sakkal Majalla" w:hAnsi="Sakkal Majalla" w:cs="Sakkal Majalla"/>
          <w:b/>
          <w:bCs/>
          <w:sz w:val="28"/>
          <w:szCs w:val="28"/>
          <w:rtl/>
        </w:rPr>
        <w:t>اقتصادية والتنظيمية بعيدة المدى</w:t>
      </w:r>
    </w:p>
    <w:p w14:paraId="7A7A6568" w14:textId="77777777" w:rsidR="00EB2B18" w:rsidRPr="00594C3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إضافة إلى الآثار المباشرة، يترتب على الاحتراق الوظيفي آثار اقتصادية وتنظيمية بعيدة المدى، تتمثل في ارتفاع تكاليف الرعاية الصحية الناتجة عن الأخطاء الطبية، وزيادة التعويضات القانونية، وانخفاض الكفاءة التشغيلية، وتراجع الإنتاجية، وارتفاع معدلات الاستقالات، وما يترتب عليه</w:t>
      </w:r>
      <w:r>
        <w:rPr>
          <w:rFonts w:ascii="Sakkal Majalla" w:hAnsi="Sakkal Majalla" w:cs="Sakkal Majalla"/>
          <w:sz w:val="28"/>
          <w:szCs w:val="28"/>
          <w:rtl/>
        </w:rPr>
        <w:t>ا من تكاليف الاستقطاب والتدريب.</w:t>
      </w:r>
    </w:p>
    <w:p w14:paraId="44914290" w14:textId="77777777" w:rsidR="00EB2B18" w:rsidRPr="00602030"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كما أن استمرار مستويات الاحتراق الوظيفي داخل المؤسسات الصحية يؤدي إلى ضعف ثقافة الجودة، وتراجع الالتزام بالمبادرات التطويرية، وانخفاض جاهزية المؤسسة للحصول على الاعتمادات الصحية المحلية والدولية، وهو ما يؤثر في قدرتها على ت</w:t>
      </w:r>
      <w:r>
        <w:rPr>
          <w:rFonts w:ascii="Sakkal Majalla" w:hAnsi="Sakkal Majalla" w:cs="Sakkal Majalla"/>
          <w:sz w:val="28"/>
          <w:szCs w:val="28"/>
          <w:rtl/>
        </w:rPr>
        <w:t>حقيق الاستدامة والتميز المؤسسي.</w:t>
      </w:r>
    </w:p>
    <w:p w14:paraId="13B36ADA" w14:textId="77777777" w:rsidR="00EB2B18" w:rsidRPr="006773B8" w:rsidRDefault="00EB2B18" w:rsidP="00EB2B18">
      <w:pPr>
        <w:rPr>
          <w:rFonts w:ascii="Sakkal Majalla" w:hAnsi="Sakkal Majalla" w:cs="Sakkal Majalla"/>
          <w:b/>
          <w:bCs/>
          <w:sz w:val="32"/>
          <w:szCs w:val="32"/>
          <w:rtl/>
        </w:rPr>
      </w:pPr>
      <w:r>
        <w:rPr>
          <w:rFonts w:ascii="Sakkal Majalla" w:hAnsi="Sakkal Majalla" w:cs="Sakkal Majalla"/>
          <w:b/>
          <w:bCs/>
          <w:sz w:val="32"/>
          <w:szCs w:val="32"/>
          <w:rtl/>
        </w:rPr>
        <w:t>تعليق تحليلي</w:t>
      </w:r>
    </w:p>
    <w:p w14:paraId="6516ED2F" w14:textId="77777777" w:rsidR="00EB2B18" w:rsidRPr="00594C3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t>يتضح مما سبق أن آثار الاحتراق الوظيفي تتجاوز حدود الفرد لتشمل مختلف مكونات النظام الصحي، ابتداءً من العامل الصحي، مرورًا بالمؤسسة الصحية، وانتهاءً بالمريض والمجتمع. كما تؤكد الأدبيات أن أخطر هذه الآثار يتمثل في تأثيره المباشر في جودة الرعاية الصحية وسلامة المرضى، وهو ما ينسجم مع الهدف الرئيس للدراسة الحالية، التي تسعى إلى تحليل أثر الاحتراق الوظيفي لدى الكوادر الصحية في القطاع الصحي الخاص بمدي</w:t>
      </w:r>
      <w:r>
        <w:rPr>
          <w:rFonts w:ascii="Sakkal Majalla" w:hAnsi="Sakkal Majalla" w:cs="Sakkal Majalla"/>
          <w:sz w:val="28"/>
          <w:szCs w:val="28"/>
          <w:rtl/>
        </w:rPr>
        <w:t>نة جدة على جودة الرعاية الصحية.</w:t>
      </w:r>
    </w:p>
    <w:p w14:paraId="3B96028F" w14:textId="77777777" w:rsidR="00EB2B18" w:rsidRPr="00594C38" w:rsidRDefault="00EB2B18" w:rsidP="00EB2B18">
      <w:pPr>
        <w:rPr>
          <w:rFonts w:ascii="Sakkal Majalla" w:hAnsi="Sakkal Majalla" w:cs="Sakkal Majalla"/>
          <w:sz w:val="28"/>
          <w:szCs w:val="28"/>
          <w:rtl/>
        </w:rPr>
      </w:pPr>
      <w:r w:rsidRPr="00594C38">
        <w:rPr>
          <w:rFonts w:ascii="Sakkal Majalla" w:hAnsi="Sakkal Majalla" w:cs="Sakkal Majalla"/>
          <w:sz w:val="28"/>
          <w:szCs w:val="28"/>
          <w:rtl/>
        </w:rPr>
        <w:lastRenderedPageBreak/>
        <w:t>وعليه، فإن الحد من الاحتراق الوظيفي لا ينبغي أن يقتصر على التدخلات الفردية، وإنما يتطلب تبني سياسات تنظيمية شاملة تعزز بيئة العمل الصحية، وتدعم العاملين، وتوفر الموارد اللازمة لتحقيق التوازن بين متطلبات العمل وقدرات الكوادر الصحية، بما يسهم في تحسين جودة الخدمات الصحية واستدامة الأداء المؤسسي</w:t>
      </w:r>
    </w:p>
    <w:p w14:paraId="04ED03AA" w14:textId="77777777" w:rsidR="00EB2B18" w:rsidRPr="00B76FDD" w:rsidRDefault="00EB2B18" w:rsidP="00EB2B18">
      <w:pPr>
        <w:rPr>
          <w:rFonts w:ascii="Sakkal Majalla" w:hAnsi="Sakkal Majalla" w:cs="Sakkal Majalla"/>
          <w:sz w:val="28"/>
          <w:szCs w:val="28"/>
          <w:u w:val="single"/>
          <w:rtl/>
        </w:rPr>
      </w:pPr>
    </w:p>
    <w:p w14:paraId="13B250D3" w14:textId="77777777" w:rsidR="00EB2B18" w:rsidRPr="006773B8" w:rsidRDefault="00EB2B18" w:rsidP="00EB2B18">
      <w:pPr>
        <w:rPr>
          <w:rFonts w:ascii="Sakkal Majalla" w:hAnsi="Sakkal Majalla" w:cs="Sakkal Majalla"/>
          <w:b/>
          <w:bCs/>
          <w:sz w:val="32"/>
          <w:szCs w:val="32"/>
          <w:rtl/>
        </w:rPr>
      </w:pPr>
      <w:r w:rsidRPr="006773B8">
        <w:rPr>
          <w:rFonts w:ascii="Sakkal Majalla" w:hAnsi="Sakkal Majalla" w:cs="Sakkal Majalla"/>
          <w:b/>
          <w:bCs/>
          <w:sz w:val="32"/>
          <w:szCs w:val="32"/>
          <w:rtl/>
        </w:rPr>
        <w:t>المطل</w:t>
      </w:r>
      <w:r>
        <w:rPr>
          <w:rFonts w:ascii="Sakkal Majalla" w:hAnsi="Sakkal Majalla" w:cs="Sakkal Majalla"/>
          <w:b/>
          <w:bCs/>
          <w:sz w:val="32"/>
          <w:szCs w:val="32"/>
          <w:rtl/>
        </w:rPr>
        <w:t>ب السادس: قياس الاحتراق الوظيفي</w:t>
      </w:r>
    </w:p>
    <w:p w14:paraId="3AD36DBE"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يُعد قياس الاحتراق الوظيفي من الموضوعات الرئيسة في الدراسات الإدارية والصحية؛ إذ يعتمد نجاح البحوث المتعلقة بهذه الظاهرة على استخدام أدوات قياس تتمتع بدرجة عالية من الصدق والثبات، وقادرة على قياس الأبعاد النفسية والسلوكية للاحتراق الوظيفي بصورة دقيقة. وقد أدى التطور في الأدبيات العلمية إلى ظهور عدد من المقاييس التي هدفت إلى قياس الاحتراق الوظيفي لدى العاملين في مختلف القطاعات، إلا أن الدراسات تشير إلى أن بعض هذه المقاييس يتميز بقدرة أكبر على قياس الظاهرة مقارنة بغيره، خصوصًا في القطاع الصحي، الذي يتطلب أدوات تراعي طبيعة العمل والضغوط المهنية التي يتعرض لها العاملون (</w:t>
      </w:r>
      <w:proofErr w:type="spellStart"/>
      <w:r w:rsidRPr="00B76FDD">
        <w:rPr>
          <w:rFonts w:ascii="Sakkal Majalla" w:hAnsi="Sakkal Majalla" w:cs="Sakkal Majalla"/>
          <w:sz w:val="28"/>
          <w:szCs w:val="28"/>
        </w:rPr>
        <w:t>Maslach</w:t>
      </w:r>
      <w:proofErr w:type="spellEnd"/>
      <w:r w:rsidRPr="00B76FDD">
        <w:rPr>
          <w:rFonts w:ascii="Sakkal Majalla" w:hAnsi="Sakkal Majalla" w:cs="Sakkal Majalla"/>
          <w:sz w:val="28"/>
          <w:szCs w:val="28"/>
        </w:rPr>
        <w:t xml:space="preserve"> et al., 2001</w:t>
      </w:r>
      <w:r>
        <w:rPr>
          <w:rFonts w:ascii="Sakkal Majalla" w:hAnsi="Sakkal Majalla" w:cs="Sakkal Majalla"/>
          <w:sz w:val="28"/>
          <w:szCs w:val="28"/>
          <w:rtl/>
        </w:rPr>
        <w:t>).</w:t>
      </w:r>
    </w:p>
    <w:p w14:paraId="5C25E99D"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xml:space="preserve">ومن خلال مراجعة الأدبيات الحديثة، يتضح أن هناك عدة مقاييس استخدمت في قياس الاحتراق الوظيفي، ويأتي في مقدمتها مقياس </w:t>
      </w:r>
      <w:proofErr w:type="spellStart"/>
      <w:r w:rsidRPr="00B76FDD">
        <w:rPr>
          <w:rFonts w:ascii="Sakkal Majalla" w:hAnsi="Sakkal Majalla" w:cs="Sakkal Majalla"/>
          <w:sz w:val="28"/>
          <w:szCs w:val="28"/>
          <w:rtl/>
        </w:rPr>
        <w:t>ماسلاش</w:t>
      </w:r>
      <w:proofErr w:type="spellEnd"/>
      <w:r w:rsidRPr="00B76FDD">
        <w:rPr>
          <w:rFonts w:ascii="Sakkal Majalla" w:hAnsi="Sakkal Majalla" w:cs="Sakkal Majalla"/>
          <w:sz w:val="28"/>
          <w:szCs w:val="28"/>
          <w:rtl/>
        </w:rPr>
        <w:t xml:space="preserve"> للاحتراق الوظيفي (</w:t>
      </w:r>
      <w:proofErr w:type="spellStart"/>
      <w:r w:rsidRPr="00B76FDD">
        <w:rPr>
          <w:rFonts w:ascii="Sakkal Majalla" w:hAnsi="Sakkal Majalla" w:cs="Sakkal Majalla"/>
          <w:sz w:val="28"/>
          <w:szCs w:val="28"/>
        </w:rPr>
        <w:t>Maslach</w:t>
      </w:r>
      <w:proofErr w:type="spellEnd"/>
      <w:r w:rsidRPr="00B76FDD">
        <w:rPr>
          <w:rFonts w:ascii="Sakkal Majalla" w:hAnsi="Sakkal Majalla" w:cs="Sakkal Majalla"/>
          <w:sz w:val="28"/>
          <w:szCs w:val="28"/>
        </w:rPr>
        <w:t xml:space="preserve"> Burnout Inventory</w:t>
      </w:r>
      <w:r w:rsidRPr="00B76FDD">
        <w:rPr>
          <w:rFonts w:ascii="Sakkal Majalla" w:hAnsi="Sakkal Majalla" w:cs="Sakkal Majalla"/>
          <w:sz w:val="28"/>
          <w:szCs w:val="28"/>
          <w:rtl/>
        </w:rPr>
        <w:t xml:space="preserve">)، الذي يُعد المرجع الأساسي في غالبية الدراسات العلمية، بالإضافة إلى مقياس كوبنهاغن للاحتراق الوظيفي، ومقياس </w:t>
      </w:r>
      <w:proofErr w:type="spellStart"/>
      <w:r w:rsidRPr="00B76FDD">
        <w:rPr>
          <w:rFonts w:ascii="Sakkal Majalla" w:hAnsi="Sakkal Majalla" w:cs="Sakkal Majalla"/>
          <w:sz w:val="28"/>
          <w:szCs w:val="28"/>
          <w:rtl/>
        </w:rPr>
        <w:t>أولدنبورغ</w:t>
      </w:r>
      <w:proofErr w:type="spellEnd"/>
      <w:r w:rsidRPr="00B76FDD">
        <w:rPr>
          <w:rFonts w:ascii="Sakkal Majalla" w:hAnsi="Sakkal Majalla" w:cs="Sakkal Majalla"/>
          <w:sz w:val="28"/>
          <w:szCs w:val="28"/>
          <w:rtl/>
        </w:rPr>
        <w:t>، وغيرها من الأدوات التي طُورت لقياس الاحتراق ا</w:t>
      </w:r>
      <w:r>
        <w:rPr>
          <w:rFonts w:ascii="Sakkal Majalla" w:hAnsi="Sakkal Majalla" w:cs="Sakkal Majalla"/>
          <w:sz w:val="28"/>
          <w:szCs w:val="28"/>
          <w:rtl/>
        </w:rPr>
        <w:t>لوظيفي في بيئات العمل المختلفة.</w:t>
      </w:r>
    </w:p>
    <w:p w14:paraId="358012D6" w14:textId="77777777" w:rsidR="00EB2B18" w:rsidRPr="00B76FDD" w:rsidRDefault="00EB2B18" w:rsidP="00EB2B18">
      <w:pPr>
        <w:rPr>
          <w:rFonts w:ascii="Sakkal Majalla" w:hAnsi="Sakkal Majalla" w:cs="Sakkal Majalla"/>
          <w:sz w:val="28"/>
          <w:szCs w:val="28"/>
          <w:rtl/>
        </w:rPr>
      </w:pPr>
    </w:p>
    <w:p w14:paraId="0D5F7DAD"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 xml:space="preserve">أولًا: مقياس </w:t>
      </w:r>
      <w:proofErr w:type="spellStart"/>
      <w:r w:rsidRPr="006773B8">
        <w:rPr>
          <w:rFonts w:ascii="Sakkal Majalla" w:hAnsi="Sakkal Majalla" w:cs="Sakkal Majalla"/>
          <w:b/>
          <w:bCs/>
          <w:sz w:val="28"/>
          <w:szCs w:val="28"/>
          <w:rtl/>
        </w:rPr>
        <w:t>ماسلاش</w:t>
      </w:r>
      <w:proofErr w:type="spellEnd"/>
      <w:r w:rsidRPr="006773B8">
        <w:rPr>
          <w:rFonts w:ascii="Sakkal Majalla" w:hAnsi="Sakkal Majalla" w:cs="Sakkal Majalla"/>
          <w:b/>
          <w:bCs/>
          <w:sz w:val="28"/>
          <w:szCs w:val="28"/>
          <w:rtl/>
        </w:rPr>
        <w:t xml:space="preserve"> للاحتراق الوظيفي (</w:t>
      </w:r>
      <w:proofErr w:type="spellStart"/>
      <w:r w:rsidRPr="006773B8">
        <w:rPr>
          <w:rFonts w:ascii="Sakkal Majalla" w:hAnsi="Sakkal Majalla" w:cs="Sakkal Majalla"/>
          <w:b/>
          <w:bCs/>
          <w:sz w:val="28"/>
          <w:szCs w:val="28"/>
        </w:rPr>
        <w:t>Maslach</w:t>
      </w:r>
      <w:proofErr w:type="spellEnd"/>
      <w:r w:rsidRPr="006773B8">
        <w:rPr>
          <w:rFonts w:ascii="Sakkal Majalla" w:hAnsi="Sakkal Majalla" w:cs="Sakkal Majalla"/>
          <w:b/>
          <w:bCs/>
          <w:sz w:val="28"/>
          <w:szCs w:val="28"/>
        </w:rPr>
        <w:t xml:space="preserve"> Burnout Inventory </w:t>
      </w:r>
      <w:proofErr w:type="gramStart"/>
      <w:r w:rsidRPr="006773B8">
        <w:rPr>
          <w:rFonts w:ascii="Sakkal Majalla" w:hAnsi="Sakkal Majalla" w:cs="Sakkal Majalla"/>
          <w:b/>
          <w:bCs/>
          <w:sz w:val="28"/>
          <w:szCs w:val="28"/>
        </w:rPr>
        <w:t>- MBI</w:t>
      </w:r>
      <w:proofErr w:type="gramEnd"/>
      <w:r>
        <w:rPr>
          <w:rFonts w:ascii="Sakkal Majalla" w:hAnsi="Sakkal Majalla" w:cs="Sakkal Majalla"/>
          <w:b/>
          <w:bCs/>
          <w:sz w:val="28"/>
          <w:szCs w:val="28"/>
          <w:rtl/>
        </w:rPr>
        <w:t>)</w:t>
      </w:r>
    </w:p>
    <w:p w14:paraId="236518D6"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xml:space="preserve">يُعد مقياس </w:t>
      </w:r>
      <w:proofErr w:type="spellStart"/>
      <w:r w:rsidRPr="00B76FDD">
        <w:rPr>
          <w:rFonts w:ascii="Sakkal Majalla" w:hAnsi="Sakkal Majalla" w:cs="Sakkal Majalla"/>
          <w:sz w:val="28"/>
          <w:szCs w:val="28"/>
          <w:rtl/>
        </w:rPr>
        <w:t>ماسلاش</w:t>
      </w:r>
      <w:proofErr w:type="spellEnd"/>
      <w:r w:rsidRPr="00B76FDD">
        <w:rPr>
          <w:rFonts w:ascii="Sakkal Majalla" w:hAnsi="Sakkal Majalla" w:cs="Sakkal Majalla"/>
          <w:sz w:val="28"/>
          <w:szCs w:val="28"/>
          <w:rtl/>
        </w:rPr>
        <w:t xml:space="preserve"> للاحتراق الوظيفي أكثر أدوات القياس استخدامًا واعتمادًا في الأدبيات العلمية، وقد طورته </w:t>
      </w:r>
      <w:r w:rsidRPr="00B76FDD">
        <w:rPr>
          <w:rFonts w:ascii="Sakkal Majalla" w:hAnsi="Sakkal Majalla" w:cs="Sakkal Majalla"/>
          <w:sz w:val="28"/>
          <w:szCs w:val="28"/>
        </w:rPr>
        <w:t xml:space="preserve">Christina </w:t>
      </w:r>
      <w:proofErr w:type="spellStart"/>
      <w:r w:rsidRPr="00B76FDD">
        <w:rPr>
          <w:rFonts w:ascii="Sakkal Majalla" w:hAnsi="Sakkal Majalla" w:cs="Sakkal Majalla"/>
          <w:sz w:val="28"/>
          <w:szCs w:val="28"/>
        </w:rPr>
        <w:t>Maslach</w:t>
      </w:r>
      <w:proofErr w:type="spellEnd"/>
      <w:r w:rsidRPr="00B76FDD">
        <w:rPr>
          <w:rFonts w:ascii="Sakkal Majalla" w:hAnsi="Sakkal Majalla" w:cs="Sakkal Majalla"/>
          <w:sz w:val="28"/>
          <w:szCs w:val="28"/>
          <w:rtl/>
        </w:rPr>
        <w:t xml:space="preserve"> و*</w:t>
      </w:r>
      <w:r w:rsidRPr="00B76FDD">
        <w:rPr>
          <w:rFonts w:ascii="Sakkal Majalla" w:hAnsi="Sakkal Majalla" w:cs="Sakkal Majalla"/>
          <w:sz w:val="28"/>
          <w:szCs w:val="28"/>
        </w:rPr>
        <w:t>Susan E. Jackson</w:t>
      </w:r>
      <w:r w:rsidRPr="00B76FDD">
        <w:rPr>
          <w:rFonts w:ascii="Sakkal Majalla" w:hAnsi="Sakkal Majalla" w:cs="Sakkal Majalla"/>
          <w:sz w:val="28"/>
          <w:szCs w:val="28"/>
          <w:rtl/>
        </w:rPr>
        <w:t>* عام 1981 بهدف قياس الاحتراق الوظيفي لدى العاملين في المهن الإنسانية، ولا سيما القطاع الصحي (</w:t>
      </w:r>
      <w:proofErr w:type="spellStart"/>
      <w:r w:rsidRPr="00B76FDD">
        <w:rPr>
          <w:rFonts w:ascii="Sakkal Majalla" w:hAnsi="Sakkal Majalla" w:cs="Sakkal Majalla"/>
          <w:sz w:val="28"/>
          <w:szCs w:val="28"/>
        </w:rPr>
        <w:t>Maslach</w:t>
      </w:r>
      <w:proofErr w:type="spellEnd"/>
      <w:r w:rsidRPr="00B76FDD">
        <w:rPr>
          <w:rFonts w:ascii="Sakkal Majalla" w:hAnsi="Sakkal Majalla" w:cs="Sakkal Majalla"/>
          <w:sz w:val="28"/>
          <w:szCs w:val="28"/>
        </w:rPr>
        <w:t xml:space="preserve"> &amp; Jackson, 1981</w:t>
      </w:r>
      <w:r>
        <w:rPr>
          <w:rFonts w:ascii="Sakkal Majalla" w:hAnsi="Sakkal Majalla" w:cs="Sakkal Majalla"/>
          <w:sz w:val="28"/>
          <w:szCs w:val="28"/>
          <w:rtl/>
        </w:rPr>
        <w:t>).</w:t>
      </w:r>
    </w:p>
    <w:p w14:paraId="78768C0D"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xml:space="preserve">ويتكون المقياس في صورته الأصلية من 22 عبارة </w:t>
      </w:r>
      <w:r>
        <w:rPr>
          <w:rFonts w:ascii="Sakkal Majalla" w:hAnsi="Sakkal Majalla" w:cs="Sakkal Majalla"/>
          <w:sz w:val="28"/>
          <w:szCs w:val="28"/>
          <w:rtl/>
        </w:rPr>
        <w:t>موزعة على ثلاثة أبعاد رئيسة هي:</w:t>
      </w:r>
    </w:p>
    <w:p w14:paraId="76E7C568"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الإجهاد العاطفي (</w:t>
      </w:r>
      <w:r w:rsidRPr="00B76FDD">
        <w:rPr>
          <w:rFonts w:ascii="Sakkal Majalla" w:hAnsi="Sakkal Majalla" w:cs="Sakkal Majalla"/>
          <w:sz w:val="28"/>
          <w:szCs w:val="28"/>
        </w:rPr>
        <w:t>Emotional Exhaustion</w:t>
      </w:r>
      <w:r w:rsidRPr="00B76FDD">
        <w:rPr>
          <w:rFonts w:ascii="Sakkal Majalla" w:hAnsi="Sakkal Majalla" w:cs="Sakkal Majalla"/>
          <w:sz w:val="28"/>
          <w:szCs w:val="28"/>
          <w:rtl/>
        </w:rPr>
        <w:t>)، ويقيس درجة الإرهاق النفسي والانفعالي الناتج عن ضغوط العمل.</w:t>
      </w:r>
    </w:p>
    <w:p w14:paraId="348D1C32"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تبلد المشاعر (</w:t>
      </w:r>
      <w:r w:rsidRPr="00B76FDD">
        <w:rPr>
          <w:rFonts w:ascii="Sakkal Majalla" w:hAnsi="Sakkal Majalla" w:cs="Sakkal Majalla"/>
          <w:sz w:val="28"/>
          <w:szCs w:val="28"/>
        </w:rPr>
        <w:t>Depersonalization</w:t>
      </w:r>
      <w:r w:rsidRPr="00B76FDD">
        <w:rPr>
          <w:rFonts w:ascii="Sakkal Majalla" w:hAnsi="Sakkal Majalla" w:cs="Sakkal Majalla"/>
          <w:sz w:val="28"/>
          <w:szCs w:val="28"/>
          <w:rtl/>
        </w:rPr>
        <w:t>)، ويقيس مدى تكوين العامل اتجاهات سلبية أو لا مبالية تجاه المستفيدين من الخدمة.</w:t>
      </w:r>
    </w:p>
    <w:p w14:paraId="247F75EB"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انخفاض الشعور بالإنجاز الشخصي (</w:t>
      </w:r>
      <w:r w:rsidRPr="00B76FDD">
        <w:rPr>
          <w:rFonts w:ascii="Sakkal Majalla" w:hAnsi="Sakkal Majalla" w:cs="Sakkal Majalla"/>
          <w:sz w:val="28"/>
          <w:szCs w:val="28"/>
        </w:rPr>
        <w:t>Reduced Personal Accomplishment</w:t>
      </w:r>
      <w:r w:rsidRPr="00B76FDD">
        <w:rPr>
          <w:rFonts w:ascii="Sakkal Majalla" w:hAnsi="Sakkal Majalla" w:cs="Sakkal Majalla"/>
          <w:sz w:val="28"/>
          <w:szCs w:val="28"/>
          <w:rtl/>
        </w:rPr>
        <w:t>)، ويقيس مستوى شعور الفرد بالكفاء</w:t>
      </w:r>
      <w:r>
        <w:rPr>
          <w:rFonts w:ascii="Sakkal Majalla" w:hAnsi="Sakkal Majalla" w:cs="Sakkal Majalla"/>
          <w:sz w:val="28"/>
          <w:szCs w:val="28"/>
          <w:rtl/>
        </w:rPr>
        <w:t>ة المهنية والنجاح في أداء عمله.</w:t>
      </w:r>
    </w:p>
    <w:p w14:paraId="48DB8459"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xml:space="preserve">ويعتمد المقياس على مقياس </w:t>
      </w:r>
      <w:proofErr w:type="spellStart"/>
      <w:r w:rsidRPr="00B76FDD">
        <w:rPr>
          <w:rFonts w:ascii="Sakkal Majalla" w:hAnsi="Sakkal Majalla" w:cs="Sakkal Majalla"/>
          <w:sz w:val="28"/>
          <w:szCs w:val="28"/>
          <w:rtl/>
        </w:rPr>
        <w:t>ليكرت</w:t>
      </w:r>
      <w:proofErr w:type="spellEnd"/>
      <w:r w:rsidRPr="00B76FDD">
        <w:rPr>
          <w:rFonts w:ascii="Sakkal Majalla" w:hAnsi="Sakkal Majalla" w:cs="Sakkal Majalla"/>
          <w:sz w:val="28"/>
          <w:szCs w:val="28"/>
          <w:rtl/>
        </w:rPr>
        <w:t xml:space="preserve"> متعدد الدرجات، حيث يجيب المشارك عن كل عبارة وفق درجة تكرار الشعور أو السلوك، ثم تُحسب الدرجات لكل بعد بصورة مستقلة، إضافة إلى </w:t>
      </w:r>
      <w:r>
        <w:rPr>
          <w:rFonts w:ascii="Sakkal Majalla" w:hAnsi="Sakkal Majalla" w:cs="Sakkal Majalla"/>
          <w:sz w:val="28"/>
          <w:szCs w:val="28"/>
          <w:rtl/>
        </w:rPr>
        <w:t>الدرجة الكلية للاحتراق الوظيفي.</w:t>
      </w:r>
    </w:p>
    <w:p w14:paraId="28712B37"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lastRenderedPageBreak/>
        <w:t xml:space="preserve">وقد أثبتت العديد من الدراسات أن مقياس </w:t>
      </w:r>
      <w:proofErr w:type="spellStart"/>
      <w:r w:rsidRPr="00B76FDD">
        <w:rPr>
          <w:rFonts w:ascii="Sakkal Majalla" w:hAnsi="Sakkal Majalla" w:cs="Sakkal Majalla"/>
          <w:sz w:val="28"/>
          <w:szCs w:val="28"/>
          <w:rtl/>
        </w:rPr>
        <w:t>ماسلاش</w:t>
      </w:r>
      <w:proofErr w:type="spellEnd"/>
      <w:r w:rsidRPr="00B76FDD">
        <w:rPr>
          <w:rFonts w:ascii="Sakkal Majalla" w:hAnsi="Sakkal Majalla" w:cs="Sakkal Majalla"/>
          <w:sz w:val="28"/>
          <w:szCs w:val="28"/>
          <w:rtl/>
        </w:rPr>
        <w:t xml:space="preserve"> يتمتع بدرجات مرتفعة من الصدق والثبات، كما أثبت فعاليته في قياس الاحتراق الوظيفي لدى الأطباء والممرضين والعاملين الصحيين في مختلف دول العالم، لذلك أصبح الأداة الأكثر استخدامًا في الدراسات المتعلقة بالإدارة الصحية وجودة الرعاية الصحية (</w:t>
      </w:r>
      <w:proofErr w:type="spellStart"/>
      <w:r w:rsidRPr="00B76FDD">
        <w:rPr>
          <w:rFonts w:ascii="Sakkal Majalla" w:hAnsi="Sakkal Majalla" w:cs="Sakkal Majalla"/>
          <w:sz w:val="28"/>
          <w:szCs w:val="28"/>
        </w:rPr>
        <w:t>Maslach</w:t>
      </w:r>
      <w:proofErr w:type="spellEnd"/>
      <w:r w:rsidRPr="00B76FDD">
        <w:rPr>
          <w:rFonts w:ascii="Sakkal Majalla" w:hAnsi="Sakkal Majalla" w:cs="Sakkal Majalla"/>
          <w:sz w:val="28"/>
          <w:szCs w:val="28"/>
        </w:rPr>
        <w:t xml:space="preserve"> et al., 2001</w:t>
      </w:r>
      <w:r w:rsidRPr="00B76FDD">
        <w:rPr>
          <w:rFonts w:ascii="Sakkal Majalla" w:hAnsi="Sakkal Majalla" w:cs="Sakkal Majalla"/>
          <w:sz w:val="28"/>
          <w:szCs w:val="28"/>
          <w:rtl/>
        </w:rPr>
        <w:t xml:space="preserve">؛ </w:t>
      </w:r>
      <w:r w:rsidRPr="00B76FDD">
        <w:rPr>
          <w:rFonts w:ascii="Sakkal Majalla" w:hAnsi="Sakkal Majalla" w:cs="Sakkal Majalla"/>
          <w:sz w:val="28"/>
          <w:szCs w:val="28"/>
        </w:rPr>
        <w:t>Woo et al., 2023</w:t>
      </w:r>
      <w:r w:rsidRPr="00B76FDD">
        <w:rPr>
          <w:rFonts w:ascii="Sakkal Majalla" w:hAnsi="Sakkal Majalla" w:cs="Sakkal Majalla"/>
          <w:sz w:val="28"/>
          <w:szCs w:val="28"/>
          <w:rtl/>
        </w:rPr>
        <w:t>).</w:t>
      </w:r>
    </w:p>
    <w:p w14:paraId="1893B181" w14:textId="77777777" w:rsidR="00EB2B18" w:rsidRPr="00B76FDD" w:rsidRDefault="00EB2B18" w:rsidP="00EB2B18">
      <w:pPr>
        <w:rPr>
          <w:rFonts w:ascii="Sakkal Majalla" w:hAnsi="Sakkal Majalla" w:cs="Sakkal Majalla"/>
          <w:sz w:val="28"/>
          <w:szCs w:val="28"/>
          <w:rtl/>
        </w:rPr>
      </w:pPr>
    </w:p>
    <w:p w14:paraId="750D5124"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ثانيًا: مقياس كوبنهاغن للاحتراق الوظيفي (</w:t>
      </w:r>
      <w:r w:rsidRPr="006773B8">
        <w:rPr>
          <w:rFonts w:ascii="Sakkal Majalla" w:hAnsi="Sakkal Majalla" w:cs="Sakkal Majalla"/>
          <w:b/>
          <w:bCs/>
          <w:sz w:val="28"/>
          <w:szCs w:val="28"/>
        </w:rPr>
        <w:t xml:space="preserve">Copenhagen Burnout Inventory </w:t>
      </w:r>
      <w:proofErr w:type="gramStart"/>
      <w:r w:rsidRPr="006773B8">
        <w:rPr>
          <w:rFonts w:ascii="Sakkal Majalla" w:hAnsi="Sakkal Majalla" w:cs="Sakkal Majalla"/>
          <w:b/>
          <w:bCs/>
          <w:sz w:val="28"/>
          <w:szCs w:val="28"/>
        </w:rPr>
        <w:t>- CBI</w:t>
      </w:r>
      <w:proofErr w:type="gramEnd"/>
      <w:r>
        <w:rPr>
          <w:rFonts w:ascii="Sakkal Majalla" w:hAnsi="Sakkal Majalla" w:cs="Sakkal Majalla"/>
          <w:b/>
          <w:bCs/>
          <w:sz w:val="28"/>
          <w:szCs w:val="28"/>
          <w:rtl/>
        </w:rPr>
        <w:t>)</w:t>
      </w:r>
    </w:p>
    <w:p w14:paraId="1AEEC386" w14:textId="77777777" w:rsidR="00EB2B18" w:rsidRPr="006773B8"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xml:space="preserve">طُور هذا المقياس بواسطة </w:t>
      </w:r>
      <w:proofErr w:type="spellStart"/>
      <w:r w:rsidRPr="00B76FDD">
        <w:rPr>
          <w:rFonts w:ascii="Sakkal Majalla" w:hAnsi="Sakkal Majalla" w:cs="Sakkal Majalla"/>
          <w:sz w:val="28"/>
          <w:szCs w:val="28"/>
        </w:rPr>
        <w:t>Palle</w:t>
      </w:r>
      <w:proofErr w:type="spellEnd"/>
      <w:r w:rsidRPr="00B76FDD">
        <w:rPr>
          <w:rFonts w:ascii="Sakkal Majalla" w:hAnsi="Sakkal Majalla" w:cs="Sakkal Majalla"/>
          <w:sz w:val="28"/>
          <w:szCs w:val="28"/>
        </w:rPr>
        <w:t xml:space="preserve"> Bo </w:t>
      </w:r>
      <w:proofErr w:type="spellStart"/>
      <w:r w:rsidRPr="00B76FDD">
        <w:rPr>
          <w:rFonts w:ascii="Sakkal Majalla" w:hAnsi="Sakkal Majalla" w:cs="Sakkal Majalla"/>
          <w:sz w:val="28"/>
          <w:szCs w:val="28"/>
        </w:rPr>
        <w:t>Vedsted</w:t>
      </w:r>
      <w:proofErr w:type="spellEnd"/>
      <w:r w:rsidRPr="00B76FDD">
        <w:rPr>
          <w:rFonts w:ascii="Sakkal Majalla" w:hAnsi="Sakkal Majalla" w:cs="Sakkal Majalla"/>
          <w:sz w:val="28"/>
          <w:szCs w:val="28"/>
        </w:rPr>
        <w:t xml:space="preserve"> </w:t>
      </w:r>
      <w:proofErr w:type="spellStart"/>
      <w:r w:rsidRPr="00B76FDD">
        <w:rPr>
          <w:rFonts w:ascii="Sakkal Majalla" w:hAnsi="Sakkal Majalla" w:cs="Sakkal Majalla"/>
          <w:sz w:val="28"/>
          <w:szCs w:val="28"/>
        </w:rPr>
        <w:t>Kristensen</w:t>
      </w:r>
      <w:proofErr w:type="spellEnd"/>
      <w:r w:rsidRPr="00B76FDD">
        <w:rPr>
          <w:rFonts w:ascii="Sakkal Majalla" w:hAnsi="Sakkal Majalla" w:cs="Sakkal Majalla"/>
          <w:sz w:val="28"/>
          <w:szCs w:val="28"/>
          <w:rtl/>
        </w:rPr>
        <w:t xml:space="preserve"> وزملائه عام 2005 بهدف معالجة بعض أوجه القصور التي أشار إليها الباحثون في مقياس </w:t>
      </w:r>
      <w:proofErr w:type="spellStart"/>
      <w:r w:rsidRPr="00B76FDD">
        <w:rPr>
          <w:rFonts w:ascii="Sakkal Majalla" w:hAnsi="Sakkal Majalla" w:cs="Sakkal Majalla"/>
          <w:sz w:val="28"/>
          <w:szCs w:val="28"/>
          <w:rtl/>
        </w:rPr>
        <w:t>ماسلاش</w:t>
      </w:r>
      <w:proofErr w:type="spellEnd"/>
      <w:r w:rsidRPr="00B76FDD">
        <w:rPr>
          <w:rFonts w:ascii="Sakkal Majalla" w:hAnsi="Sakkal Majalla" w:cs="Sakkal Majalla"/>
          <w:sz w:val="28"/>
          <w:szCs w:val="28"/>
          <w:rtl/>
        </w:rPr>
        <w:t>، حيث ركز بصورة أكبر على مصادر الاحتراق الوظيفي وليس مظاهره فقط (</w:t>
      </w:r>
      <w:proofErr w:type="spellStart"/>
      <w:r w:rsidRPr="00B76FDD">
        <w:rPr>
          <w:rFonts w:ascii="Sakkal Majalla" w:hAnsi="Sakkal Majalla" w:cs="Sakkal Majalla"/>
          <w:sz w:val="28"/>
          <w:szCs w:val="28"/>
        </w:rPr>
        <w:t>Kristensen</w:t>
      </w:r>
      <w:proofErr w:type="spellEnd"/>
      <w:r w:rsidRPr="00B76FDD">
        <w:rPr>
          <w:rFonts w:ascii="Sakkal Majalla" w:hAnsi="Sakkal Majalla" w:cs="Sakkal Majalla"/>
          <w:sz w:val="28"/>
          <w:szCs w:val="28"/>
        </w:rPr>
        <w:t xml:space="preserve"> et al., 2005</w:t>
      </w:r>
      <w:r>
        <w:rPr>
          <w:rFonts w:ascii="Sakkal Majalla" w:hAnsi="Sakkal Majalla" w:cs="Sakkal Majalla"/>
          <w:sz w:val="28"/>
          <w:szCs w:val="28"/>
          <w:rtl/>
        </w:rPr>
        <w:t>).</w:t>
      </w:r>
    </w:p>
    <w:p w14:paraId="54CF9F74" w14:textId="77777777" w:rsidR="00EB2B18" w:rsidRPr="006773B8" w:rsidRDefault="00EB2B18" w:rsidP="00EB2B18">
      <w:pPr>
        <w:rPr>
          <w:rFonts w:ascii="Sakkal Majalla" w:hAnsi="Sakkal Majalla" w:cs="Sakkal Majalla"/>
          <w:b/>
          <w:bCs/>
          <w:sz w:val="28"/>
          <w:szCs w:val="28"/>
          <w:u w:val="single"/>
          <w:rtl/>
        </w:rPr>
      </w:pPr>
      <w:r w:rsidRPr="006773B8">
        <w:rPr>
          <w:rFonts w:ascii="Sakkal Majalla" w:hAnsi="Sakkal Majalla" w:cs="Sakkal Majalla"/>
          <w:b/>
          <w:bCs/>
          <w:sz w:val="28"/>
          <w:szCs w:val="28"/>
          <w:u w:val="single"/>
          <w:rtl/>
        </w:rPr>
        <w:t>ويتكون المقياس من ثلاثة أبعاد رئيسة:</w:t>
      </w:r>
    </w:p>
    <w:p w14:paraId="3C2512B0" w14:textId="77777777" w:rsidR="00EB2B18" w:rsidRPr="006773B8" w:rsidRDefault="00EB2B18" w:rsidP="00EB2B18">
      <w:pPr>
        <w:rPr>
          <w:rFonts w:ascii="Sakkal Majalla" w:hAnsi="Sakkal Majalla" w:cs="Sakkal Majalla"/>
          <w:b/>
          <w:bCs/>
          <w:sz w:val="28"/>
          <w:szCs w:val="28"/>
          <w:u w:val="single"/>
          <w:rtl/>
        </w:rPr>
      </w:pPr>
      <w:r w:rsidRPr="006773B8">
        <w:rPr>
          <w:rFonts w:ascii="Sakkal Majalla" w:hAnsi="Sakkal Majalla" w:cs="Sakkal Majalla"/>
          <w:b/>
          <w:bCs/>
          <w:sz w:val="28"/>
          <w:szCs w:val="28"/>
          <w:u w:val="single"/>
          <w:rtl/>
        </w:rPr>
        <w:t>1. الاحتراق الشخصي.</w:t>
      </w:r>
    </w:p>
    <w:p w14:paraId="754AB2D7" w14:textId="77777777" w:rsidR="00EB2B18" w:rsidRPr="006773B8" w:rsidRDefault="00EB2B18" w:rsidP="00EB2B18">
      <w:pPr>
        <w:rPr>
          <w:rFonts w:ascii="Sakkal Majalla" w:hAnsi="Sakkal Majalla" w:cs="Sakkal Majalla"/>
          <w:b/>
          <w:bCs/>
          <w:sz w:val="28"/>
          <w:szCs w:val="28"/>
          <w:u w:val="single"/>
          <w:rtl/>
        </w:rPr>
      </w:pPr>
      <w:r w:rsidRPr="006773B8">
        <w:rPr>
          <w:rFonts w:ascii="Sakkal Majalla" w:hAnsi="Sakkal Majalla" w:cs="Sakkal Majalla"/>
          <w:b/>
          <w:bCs/>
          <w:sz w:val="28"/>
          <w:szCs w:val="28"/>
          <w:u w:val="single"/>
          <w:rtl/>
        </w:rPr>
        <w:t>2. الاحتراق المرتبط بالعمل.</w:t>
      </w:r>
    </w:p>
    <w:p w14:paraId="4DBBD831" w14:textId="77777777" w:rsidR="00EB2B18" w:rsidRPr="006773B8" w:rsidRDefault="00EB2B18" w:rsidP="00EB2B18">
      <w:pPr>
        <w:rPr>
          <w:rFonts w:ascii="Sakkal Majalla" w:hAnsi="Sakkal Majalla" w:cs="Sakkal Majalla"/>
          <w:b/>
          <w:bCs/>
          <w:sz w:val="28"/>
          <w:szCs w:val="28"/>
          <w:u w:val="single"/>
          <w:rtl/>
        </w:rPr>
      </w:pPr>
      <w:r w:rsidRPr="006773B8">
        <w:rPr>
          <w:rFonts w:ascii="Sakkal Majalla" w:hAnsi="Sakkal Majalla" w:cs="Sakkal Majalla"/>
          <w:b/>
          <w:bCs/>
          <w:sz w:val="28"/>
          <w:szCs w:val="28"/>
          <w:u w:val="single"/>
          <w:rtl/>
        </w:rPr>
        <w:t>3. الاحتراق</w:t>
      </w:r>
      <w:r>
        <w:rPr>
          <w:rFonts w:ascii="Sakkal Majalla" w:hAnsi="Sakkal Majalla" w:cs="Sakkal Majalla"/>
          <w:b/>
          <w:bCs/>
          <w:sz w:val="28"/>
          <w:szCs w:val="28"/>
          <w:u w:val="single"/>
          <w:rtl/>
        </w:rPr>
        <w:t xml:space="preserve"> المرتبط بالمستفيدين أو المرضى.</w:t>
      </w:r>
    </w:p>
    <w:p w14:paraId="3A61B3D5" w14:textId="77777777" w:rsidR="00EB2B18" w:rsidRPr="00602030"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xml:space="preserve">ويتميز هذا المقياس بسهولة التطبيق وإمكانية استخدامه في مختلف المهن، إلا أن استخدامه في القطاع الصحي لا يزال أقل انتشارًا مقارنة بمقياس </w:t>
      </w:r>
      <w:proofErr w:type="spellStart"/>
      <w:r w:rsidRPr="00B76FDD">
        <w:rPr>
          <w:rFonts w:ascii="Sakkal Majalla" w:hAnsi="Sakkal Majalla" w:cs="Sakkal Majalla"/>
          <w:sz w:val="28"/>
          <w:szCs w:val="28"/>
          <w:rtl/>
        </w:rPr>
        <w:t>ماسلاش</w:t>
      </w:r>
      <w:proofErr w:type="spellEnd"/>
      <w:r w:rsidRPr="00B76FDD">
        <w:rPr>
          <w:rFonts w:ascii="Sakkal Majalla" w:hAnsi="Sakkal Majalla" w:cs="Sakkal Majalla"/>
          <w:sz w:val="28"/>
          <w:szCs w:val="28"/>
          <w:rtl/>
        </w:rPr>
        <w:t>، الذي ما يزال يمثل المعيار الذهبي في قياس الاحتراق الوظيفي.</w:t>
      </w:r>
    </w:p>
    <w:p w14:paraId="513CB8A9"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 xml:space="preserve">ثالثًا: مقياس </w:t>
      </w:r>
      <w:proofErr w:type="spellStart"/>
      <w:r w:rsidRPr="006773B8">
        <w:rPr>
          <w:rFonts w:ascii="Sakkal Majalla" w:hAnsi="Sakkal Majalla" w:cs="Sakkal Majalla"/>
          <w:b/>
          <w:bCs/>
          <w:sz w:val="28"/>
          <w:szCs w:val="28"/>
          <w:rtl/>
        </w:rPr>
        <w:t>أولدنبورغ</w:t>
      </w:r>
      <w:proofErr w:type="spellEnd"/>
      <w:r w:rsidRPr="006773B8">
        <w:rPr>
          <w:rFonts w:ascii="Sakkal Majalla" w:hAnsi="Sakkal Majalla" w:cs="Sakkal Majalla"/>
          <w:b/>
          <w:bCs/>
          <w:sz w:val="28"/>
          <w:szCs w:val="28"/>
          <w:rtl/>
        </w:rPr>
        <w:t xml:space="preserve"> للاحتراق الوظيفي (</w:t>
      </w:r>
      <w:r w:rsidRPr="006773B8">
        <w:rPr>
          <w:rFonts w:ascii="Sakkal Majalla" w:hAnsi="Sakkal Majalla" w:cs="Sakkal Majalla"/>
          <w:b/>
          <w:bCs/>
          <w:sz w:val="28"/>
          <w:szCs w:val="28"/>
        </w:rPr>
        <w:t xml:space="preserve">Oldenburg Burnout Inventory </w:t>
      </w:r>
      <w:proofErr w:type="gramStart"/>
      <w:r w:rsidRPr="006773B8">
        <w:rPr>
          <w:rFonts w:ascii="Sakkal Majalla" w:hAnsi="Sakkal Majalla" w:cs="Sakkal Majalla"/>
          <w:b/>
          <w:bCs/>
          <w:sz w:val="28"/>
          <w:szCs w:val="28"/>
        </w:rPr>
        <w:t>- OLBI</w:t>
      </w:r>
      <w:proofErr w:type="gramEnd"/>
      <w:r>
        <w:rPr>
          <w:rFonts w:ascii="Sakkal Majalla" w:hAnsi="Sakkal Majalla" w:cs="Sakkal Majalla"/>
          <w:b/>
          <w:bCs/>
          <w:sz w:val="28"/>
          <w:szCs w:val="28"/>
          <w:rtl/>
        </w:rPr>
        <w:t>)</w:t>
      </w:r>
    </w:p>
    <w:p w14:paraId="218513C6"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xml:space="preserve">يُعد مقياس </w:t>
      </w:r>
      <w:proofErr w:type="spellStart"/>
      <w:r w:rsidRPr="00B76FDD">
        <w:rPr>
          <w:rFonts w:ascii="Sakkal Majalla" w:hAnsi="Sakkal Majalla" w:cs="Sakkal Majalla"/>
          <w:sz w:val="28"/>
          <w:szCs w:val="28"/>
          <w:rtl/>
        </w:rPr>
        <w:t>أولدنبورغ</w:t>
      </w:r>
      <w:proofErr w:type="spellEnd"/>
      <w:r w:rsidRPr="00B76FDD">
        <w:rPr>
          <w:rFonts w:ascii="Sakkal Majalla" w:hAnsi="Sakkal Majalla" w:cs="Sakkal Majalla"/>
          <w:sz w:val="28"/>
          <w:szCs w:val="28"/>
          <w:rtl/>
        </w:rPr>
        <w:t xml:space="preserve"> من المقاييس الحديثة نسبيًا، وقد طوره </w:t>
      </w:r>
      <w:proofErr w:type="spellStart"/>
      <w:r w:rsidRPr="00B76FDD">
        <w:rPr>
          <w:rFonts w:ascii="Sakkal Majalla" w:hAnsi="Sakkal Majalla" w:cs="Sakkal Majalla"/>
          <w:sz w:val="28"/>
          <w:szCs w:val="28"/>
        </w:rPr>
        <w:t>Evangelia</w:t>
      </w:r>
      <w:proofErr w:type="spellEnd"/>
      <w:r w:rsidRPr="00B76FDD">
        <w:rPr>
          <w:rFonts w:ascii="Sakkal Majalla" w:hAnsi="Sakkal Majalla" w:cs="Sakkal Majalla"/>
          <w:sz w:val="28"/>
          <w:szCs w:val="28"/>
        </w:rPr>
        <w:t xml:space="preserve"> </w:t>
      </w:r>
      <w:proofErr w:type="spellStart"/>
      <w:r w:rsidRPr="00B76FDD">
        <w:rPr>
          <w:rFonts w:ascii="Sakkal Majalla" w:hAnsi="Sakkal Majalla" w:cs="Sakkal Majalla"/>
          <w:sz w:val="28"/>
          <w:szCs w:val="28"/>
        </w:rPr>
        <w:t>Demerouti</w:t>
      </w:r>
      <w:proofErr w:type="spellEnd"/>
      <w:r w:rsidRPr="00B76FDD">
        <w:rPr>
          <w:rFonts w:ascii="Sakkal Majalla" w:hAnsi="Sakkal Majalla" w:cs="Sakkal Majalla"/>
          <w:sz w:val="28"/>
          <w:szCs w:val="28"/>
          <w:rtl/>
        </w:rPr>
        <w:t xml:space="preserve"> وزملاؤها لقياس الاحتراق ال</w:t>
      </w:r>
      <w:r>
        <w:rPr>
          <w:rFonts w:ascii="Sakkal Majalla" w:hAnsi="Sakkal Majalla" w:cs="Sakkal Majalla"/>
          <w:sz w:val="28"/>
          <w:szCs w:val="28"/>
          <w:rtl/>
        </w:rPr>
        <w:t>وظيفي من خلال بعدين رئيسين هما:</w:t>
      </w:r>
    </w:p>
    <w:p w14:paraId="09544762"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 الإرهاق (</w:t>
      </w:r>
      <w:r w:rsidRPr="006773B8">
        <w:rPr>
          <w:rFonts w:ascii="Sakkal Majalla" w:hAnsi="Sakkal Majalla" w:cs="Sakkal Majalla"/>
          <w:b/>
          <w:bCs/>
          <w:sz w:val="28"/>
          <w:szCs w:val="28"/>
        </w:rPr>
        <w:t>Exhaustion</w:t>
      </w:r>
      <w:r w:rsidRPr="006773B8">
        <w:rPr>
          <w:rFonts w:ascii="Sakkal Majalla" w:hAnsi="Sakkal Majalla" w:cs="Sakkal Majalla"/>
          <w:b/>
          <w:bCs/>
          <w:sz w:val="28"/>
          <w:szCs w:val="28"/>
          <w:rtl/>
        </w:rPr>
        <w:t>).</w:t>
      </w:r>
    </w:p>
    <w:p w14:paraId="014333C7"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 الانفصال عن العمل (</w:t>
      </w:r>
      <w:r w:rsidRPr="006773B8">
        <w:rPr>
          <w:rFonts w:ascii="Sakkal Majalla" w:hAnsi="Sakkal Majalla" w:cs="Sakkal Majalla"/>
          <w:b/>
          <w:bCs/>
          <w:sz w:val="28"/>
          <w:szCs w:val="28"/>
        </w:rPr>
        <w:t>Disengagement</w:t>
      </w:r>
      <w:r>
        <w:rPr>
          <w:rFonts w:ascii="Sakkal Majalla" w:hAnsi="Sakkal Majalla" w:cs="Sakkal Majalla"/>
          <w:b/>
          <w:bCs/>
          <w:sz w:val="28"/>
          <w:szCs w:val="28"/>
          <w:rtl/>
        </w:rPr>
        <w:t>).</w:t>
      </w:r>
    </w:p>
    <w:p w14:paraId="0A25FD1D" w14:textId="77777777" w:rsidR="00EB2B18" w:rsidRPr="006773B8"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xml:space="preserve">ويمتاز هذا المقياس بإمكانية تطبيقه على مختلف المهن دون الاقتصار على المهن الإنسانية، كما أنه يعتمد على عبارات إيجابية وسلبية تقلل من احتمالية تحيز الاستجابة. ومع ذلك، لا يزال استخدامه في الدراسات الصحية أقل مقارنة بمقياس </w:t>
      </w:r>
      <w:proofErr w:type="spellStart"/>
      <w:r w:rsidRPr="00B76FDD">
        <w:rPr>
          <w:rFonts w:ascii="Sakkal Majalla" w:hAnsi="Sakkal Majalla" w:cs="Sakkal Majalla"/>
          <w:sz w:val="28"/>
          <w:szCs w:val="28"/>
          <w:rtl/>
        </w:rPr>
        <w:t>ماسلاش</w:t>
      </w:r>
      <w:proofErr w:type="spellEnd"/>
      <w:r w:rsidRPr="00B76FDD">
        <w:rPr>
          <w:rFonts w:ascii="Sakkal Majalla" w:hAnsi="Sakkal Majalla" w:cs="Sakkal Majalla"/>
          <w:sz w:val="28"/>
          <w:szCs w:val="28"/>
          <w:rtl/>
        </w:rPr>
        <w:t>، خاصة في الدراسات التي تبحث العلاقة بين الاحتراق الوظيفي وجودة الرعاية الصحية (</w:t>
      </w:r>
      <w:proofErr w:type="spellStart"/>
      <w:r w:rsidRPr="00B76FDD">
        <w:rPr>
          <w:rFonts w:ascii="Sakkal Majalla" w:hAnsi="Sakkal Majalla" w:cs="Sakkal Majalla"/>
          <w:sz w:val="28"/>
          <w:szCs w:val="28"/>
        </w:rPr>
        <w:t>Demerouti</w:t>
      </w:r>
      <w:proofErr w:type="spellEnd"/>
      <w:r w:rsidRPr="00B76FDD">
        <w:rPr>
          <w:rFonts w:ascii="Sakkal Majalla" w:hAnsi="Sakkal Majalla" w:cs="Sakkal Majalla"/>
          <w:sz w:val="28"/>
          <w:szCs w:val="28"/>
        </w:rPr>
        <w:t xml:space="preserve"> et al., 2003</w:t>
      </w:r>
      <w:r w:rsidRPr="00B76FDD">
        <w:rPr>
          <w:rFonts w:ascii="Sakkal Majalla" w:hAnsi="Sakkal Majalla" w:cs="Sakkal Majalla"/>
          <w:sz w:val="28"/>
          <w:szCs w:val="28"/>
          <w:rtl/>
        </w:rPr>
        <w:t>).</w:t>
      </w:r>
    </w:p>
    <w:p w14:paraId="6E6BEE44"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رابعًا: المقا</w:t>
      </w:r>
      <w:r>
        <w:rPr>
          <w:rFonts w:ascii="Sakkal Majalla" w:hAnsi="Sakkal Majalla" w:cs="Sakkal Majalla"/>
          <w:b/>
          <w:bCs/>
          <w:sz w:val="28"/>
          <w:szCs w:val="28"/>
          <w:rtl/>
        </w:rPr>
        <w:t>رنة بين مقاييس الاحتراق الوظيفي</w:t>
      </w:r>
    </w:p>
    <w:p w14:paraId="3DA09CE7"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lastRenderedPageBreak/>
        <w:t xml:space="preserve">رغم تعدد المقاييس المستخدمة في قياس الاحتراق الوظيفي، فإن الدراسات المقارنة تشير إلى أن مقياس </w:t>
      </w:r>
      <w:proofErr w:type="spellStart"/>
      <w:r w:rsidRPr="00B76FDD">
        <w:rPr>
          <w:rFonts w:ascii="Sakkal Majalla" w:hAnsi="Sakkal Majalla" w:cs="Sakkal Majalla"/>
          <w:sz w:val="28"/>
          <w:szCs w:val="28"/>
          <w:rtl/>
        </w:rPr>
        <w:t>ماسلاش</w:t>
      </w:r>
      <w:proofErr w:type="spellEnd"/>
      <w:r w:rsidRPr="00B76FDD">
        <w:rPr>
          <w:rFonts w:ascii="Sakkal Majalla" w:hAnsi="Sakkal Majalla" w:cs="Sakkal Majalla"/>
          <w:sz w:val="28"/>
          <w:szCs w:val="28"/>
          <w:rtl/>
        </w:rPr>
        <w:t xml:space="preserve"> يظل الأكثر اعتمادًا في البحوث الصحية، نظرًا لأنه صُمم أساسًا للعاملين في المهن الخدمية، كما أن معظم الدراسات المتعلقة بالأطباء والممرضين اعتمدت عليه، مما يسمح بإجراء المقارن</w:t>
      </w:r>
      <w:r>
        <w:rPr>
          <w:rFonts w:ascii="Sakkal Majalla" w:hAnsi="Sakkal Majalla" w:cs="Sakkal Majalla"/>
          <w:sz w:val="28"/>
          <w:szCs w:val="28"/>
          <w:rtl/>
        </w:rPr>
        <w:t>ات بين نتائج الدراسات المختلفة.</w:t>
      </w:r>
    </w:p>
    <w:p w14:paraId="55B02541"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xml:space="preserve">أما مقياس كوبنهاغن فيتميز بتركيزه على مصادر الاحتراق الوظيفي، في حين يمتاز مقياس </w:t>
      </w:r>
      <w:proofErr w:type="spellStart"/>
      <w:r w:rsidRPr="00B76FDD">
        <w:rPr>
          <w:rFonts w:ascii="Sakkal Majalla" w:hAnsi="Sakkal Majalla" w:cs="Sakkal Majalla"/>
          <w:sz w:val="28"/>
          <w:szCs w:val="28"/>
          <w:rtl/>
        </w:rPr>
        <w:t>أولدنبورغ</w:t>
      </w:r>
      <w:proofErr w:type="spellEnd"/>
      <w:r w:rsidRPr="00B76FDD">
        <w:rPr>
          <w:rFonts w:ascii="Sakkal Majalla" w:hAnsi="Sakkal Majalla" w:cs="Sakkal Majalla"/>
          <w:sz w:val="28"/>
          <w:szCs w:val="28"/>
          <w:rtl/>
        </w:rPr>
        <w:t xml:space="preserve"> بالبساطة وإمكانية تطبيقه في قطاعات متنوعة، إلا أن استخدامهما في القطاع الصحي لا يزا</w:t>
      </w:r>
      <w:r>
        <w:rPr>
          <w:rFonts w:ascii="Sakkal Majalla" w:hAnsi="Sakkal Majalla" w:cs="Sakkal Majalla"/>
          <w:sz w:val="28"/>
          <w:szCs w:val="28"/>
          <w:rtl/>
        </w:rPr>
        <w:t xml:space="preserve">ل محدودًا مقارنة بمقياس </w:t>
      </w:r>
      <w:proofErr w:type="spellStart"/>
      <w:r>
        <w:rPr>
          <w:rFonts w:ascii="Sakkal Majalla" w:hAnsi="Sakkal Majalla" w:cs="Sakkal Majalla"/>
          <w:sz w:val="28"/>
          <w:szCs w:val="28"/>
          <w:rtl/>
        </w:rPr>
        <w:t>ماسلاش</w:t>
      </w:r>
      <w:proofErr w:type="spellEnd"/>
      <w:r>
        <w:rPr>
          <w:rFonts w:ascii="Sakkal Majalla" w:hAnsi="Sakkal Majalla" w:cs="Sakkal Majalla"/>
          <w:sz w:val="28"/>
          <w:szCs w:val="28"/>
          <w:rtl/>
        </w:rPr>
        <w:t>.</w:t>
      </w:r>
    </w:p>
    <w:p w14:paraId="6192188F" w14:textId="77777777" w:rsidR="00EB2B18" w:rsidRDefault="00EB2B18" w:rsidP="00EB2B18">
      <w:pPr>
        <w:rPr>
          <w:rFonts w:ascii="Sakkal Majalla" w:hAnsi="Sakkal Majalla" w:cs="Sakkal Majalla"/>
          <w:b/>
          <w:bCs/>
          <w:sz w:val="28"/>
          <w:szCs w:val="28"/>
          <w:rtl/>
        </w:rPr>
      </w:pPr>
    </w:p>
    <w:p w14:paraId="3CC52002"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خامسًا: مقياس الاحتراق الو</w:t>
      </w:r>
      <w:r>
        <w:rPr>
          <w:rFonts w:ascii="Sakkal Majalla" w:hAnsi="Sakkal Majalla" w:cs="Sakkal Majalla"/>
          <w:b/>
          <w:bCs/>
          <w:sz w:val="28"/>
          <w:szCs w:val="28"/>
          <w:rtl/>
        </w:rPr>
        <w:t>ظيفي المعتمد في الدراسة الحالية</w:t>
      </w:r>
    </w:p>
    <w:p w14:paraId="7169C271"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xml:space="preserve">استنادًا إلى مراجعة الأدبيات العلمية، تعتمد الدراسة الحالية على مقياس </w:t>
      </w:r>
      <w:proofErr w:type="spellStart"/>
      <w:r w:rsidRPr="00B76FDD">
        <w:rPr>
          <w:rFonts w:ascii="Sakkal Majalla" w:hAnsi="Sakkal Majalla" w:cs="Sakkal Majalla"/>
          <w:sz w:val="28"/>
          <w:szCs w:val="28"/>
          <w:rtl/>
        </w:rPr>
        <w:t>ماسلاش</w:t>
      </w:r>
      <w:proofErr w:type="spellEnd"/>
      <w:r w:rsidRPr="00B76FDD">
        <w:rPr>
          <w:rFonts w:ascii="Sakkal Majalla" w:hAnsi="Sakkal Majalla" w:cs="Sakkal Majalla"/>
          <w:sz w:val="28"/>
          <w:szCs w:val="28"/>
          <w:rtl/>
        </w:rPr>
        <w:t xml:space="preserve"> للاحتراق الوظيفي (</w:t>
      </w:r>
      <w:r w:rsidRPr="00B76FDD">
        <w:rPr>
          <w:rFonts w:ascii="Sakkal Majalla" w:hAnsi="Sakkal Majalla" w:cs="Sakkal Majalla"/>
          <w:sz w:val="28"/>
          <w:szCs w:val="28"/>
        </w:rPr>
        <w:t>MBI</w:t>
      </w:r>
      <w:r w:rsidRPr="00B76FDD">
        <w:rPr>
          <w:rFonts w:ascii="Sakkal Majalla" w:hAnsi="Sakkal Majalla" w:cs="Sakkal Majalla"/>
          <w:sz w:val="28"/>
          <w:szCs w:val="28"/>
          <w:rtl/>
        </w:rPr>
        <w:t>) لقياس الاحتراق الوظيفي لدى الكوادر الصحية في القطاع الصحي الخاص ب</w:t>
      </w:r>
      <w:r>
        <w:rPr>
          <w:rFonts w:ascii="Sakkal Majalla" w:hAnsi="Sakkal Majalla" w:cs="Sakkal Majalla"/>
          <w:sz w:val="28"/>
          <w:szCs w:val="28"/>
          <w:rtl/>
        </w:rPr>
        <w:t>مدينة جدة، وذلك للأسباب الآتية:</w:t>
      </w:r>
    </w:p>
    <w:p w14:paraId="01556177" w14:textId="77777777" w:rsidR="00EB2B18" w:rsidRPr="006773B8" w:rsidRDefault="00EB2B18" w:rsidP="00EB2B18">
      <w:pPr>
        <w:rPr>
          <w:rFonts w:ascii="Sakkal Majalla" w:hAnsi="Sakkal Majalla" w:cs="Sakkal Majalla"/>
          <w:b/>
          <w:bCs/>
          <w:sz w:val="28"/>
          <w:szCs w:val="28"/>
          <w:rtl/>
        </w:rPr>
      </w:pPr>
      <w:r w:rsidRPr="00B76FDD">
        <w:rPr>
          <w:rFonts w:ascii="Sakkal Majalla" w:hAnsi="Sakkal Majalla" w:cs="Sakkal Majalla"/>
          <w:sz w:val="28"/>
          <w:szCs w:val="28"/>
          <w:rtl/>
        </w:rPr>
        <w:t>1</w:t>
      </w:r>
      <w:r w:rsidRPr="006773B8">
        <w:rPr>
          <w:rFonts w:ascii="Sakkal Majalla" w:hAnsi="Sakkal Majalla" w:cs="Sakkal Majalla"/>
          <w:b/>
          <w:bCs/>
          <w:sz w:val="28"/>
          <w:szCs w:val="28"/>
          <w:rtl/>
        </w:rPr>
        <w:t>. يعد أكثر المقاييس استخدامًا في الدراسات الصحية العالمية.</w:t>
      </w:r>
    </w:p>
    <w:p w14:paraId="4388C1CF"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2. يتمتع بدرجات مرتفعة من الصدق والثبات.</w:t>
      </w:r>
    </w:p>
    <w:p w14:paraId="70800926"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3. يقيس الأبعاد الثلاثة للاحتراق الوظيفي بصورة شاملة.</w:t>
      </w:r>
    </w:p>
    <w:p w14:paraId="7AEBF222"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4. استخدم في معظم الدراسات السابقة التي تناولت العلاقة بين الاحتراق الوظيفي وجودة الرعاية الصحية، مما يسهل مقارنة نتائج الدراسة الحالية بالدراسات السابقة.</w:t>
      </w:r>
    </w:p>
    <w:p w14:paraId="48B501F4"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5. يتناسب مع طبيعة العاملين في القطاع الصحي، خاصة الأطباء والممرض</w:t>
      </w:r>
      <w:r>
        <w:rPr>
          <w:rFonts w:ascii="Sakkal Majalla" w:hAnsi="Sakkal Majalla" w:cs="Sakkal Majalla"/>
          <w:b/>
          <w:bCs/>
          <w:sz w:val="28"/>
          <w:szCs w:val="28"/>
          <w:rtl/>
        </w:rPr>
        <w:t>ين والفنيين والإداريين الصحيين.</w:t>
      </w:r>
    </w:p>
    <w:p w14:paraId="6318D45E" w14:textId="77777777" w:rsidR="00EB2B18" w:rsidRPr="00602030"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xml:space="preserve">وبناءً على ذلك، ستتبنى الدراسة الحالية الأبعاد الثلاثة لمقياس </w:t>
      </w:r>
      <w:proofErr w:type="spellStart"/>
      <w:r w:rsidRPr="00B76FDD">
        <w:rPr>
          <w:rFonts w:ascii="Sakkal Majalla" w:hAnsi="Sakkal Majalla" w:cs="Sakkal Majalla"/>
          <w:sz w:val="28"/>
          <w:szCs w:val="28"/>
          <w:rtl/>
        </w:rPr>
        <w:t>ماسلاش</w:t>
      </w:r>
      <w:proofErr w:type="spellEnd"/>
      <w:r w:rsidRPr="00B76FDD">
        <w:rPr>
          <w:rFonts w:ascii="Sakkal Majalla" w:hAnsi="Sakkal Majalla" w:cs="Sakkal Majalla"/>
          <w:sz w:val="28"/>
          <w:szCs w:val="28"/>
          <w:rtl/>
        </w:rPr>
        <w:t>، وهي: الإجهاد العاطفي، وتبلد المشاعر، وانخفاض الشعور بالإنجاز الشخصي، بوصفها المتغيرات الفرعية للمتغير المستقل (الاحتراق الوظيفي)، وسيتم تصميم أداة الدراسة بالاعتماد على هذه الأبعاد، بعد تكييفها بما يتناسب مع بيئة ا</w:t>
      </w:r>
      <w:r>
        <w:rPr>
          <w:rFonts w:ascii="Sakkal Majalla" w:hAnsi="Sakkal Majalla" w:cs="Sakkal Majalla"/>
          <w:sz w:val="28"/>
          <w:szCs w:val="28"/>
          <w:rtl/>
        </w:rPr>
        <w:t>لقطاع الصحي الخاص في مدينة جدة.</w:t>
      </w:r>
    </w:p>
    <w:p w14:paraId="4A97F51C" w14:textId="77777777" w:rsidR="00EB2B18" w:rsidRPr="006773B8" w:rsidRDefault="00EB2B18" w:rsidP="00EB2B18">
      <w:pPr>
        <w:rPr>
          <w:rFonts w:ascii="Sakkal Majalla" w:hAnsi="Sakkal Majalla" w:cs="Sakkal Majalla"/>
          <w:b/>
          <w:bCs/>
          <w:sz w:val="32"/>
          <w:szCs w:val="32"/>
          <w:rtl/>
        </w:rPr>
      </w:pPr>
      <w:r>
        <w:rPr>
          <w:rFonts w:ascii="Sakkal Majalla" w:hAnsi="Sakkal Majalla" w:cs="Sakkal Majalla"/>
          <w:b/>
          <w:bCs/>
          <w:sz w:val="32"/>
          <w:szCs w:val="32"/>
          <w:rtl/>
        </w:rPr>
        <w:t>تعليق تحليلي</w:t>
      </w:r>
    </w:p>
    <w:p w14:paraId="42A320A4" w14:textId="77777777" w:rsidR="00EB2B18" w:rsidRPr="00B76FDD" w:rsidRDefault="00EB2B18" w:rsidP="00EB2B18">
      <w:pPr>
        <w:rPr>
          <w:rFonts w:ascii="Sakkal Majalla" w:hAnsi="Sakkal Majalla" w:cs="Sakkal Majalla"/>
          <w:sz w:val="28"/>
          <w:szCs w:val="28"/>
          <w:rtl/>
        </w:rPr>
      </w:pPr>
      <w:r w:rsidRPr="00B76FDD">
        <w:rPr>
          <w:rFonts w:ascii="Sakkal Majalla" w:hAnsi="Sakkal Majalla" w:cs="Sakkal Majalla"/>
          <w:sz w:val="28"/>
          <w:szCs w:val="28"/>
          <w:rtl/>
        </w:rPr>
        <w:t xml:space="preserve">يتضح من العرض السابق أن قياس الاحتراق الوظيفي يمثل عنصرًا أساسيًا في الدراسات التي تتناول الأداء المؤسسي وجودة الرعاية الصحية، إذ يتيح تحديد مستوى الاحتراق الوظيفي لدى الكوادر الصحية بصورة علمية، ويساعد في تفسير العلاقة بين الضغوط المهنية وجودة الخدمات الصحية. كما تبين أن مقياس </w:t>
      </w:r>
      <w:proofErr w:type="spellStart"/>
      <w:r w:rsidRPr="00B76FDD">
        <w:rPr>
          <w:rFonts w:ascii="Sakkal Majalla" w:hAnsi="Sakkal Majalla" w:cs="Sakkal Majalla"/>
          <w:sz w:val="28"/>
          <w:szCs w:val="28"/>
          <w:rtl/>
        </w:rPr>
        <w:t>ماسلاش</w:t>
      </w:r>
      <w:proofErr w:type="spellEnd"/>
      <w:r w:rsidRPr="00B76FDD">
        <w:rPr>
          <w:rFonts w:ascii="Sakkal Majalla" w:hAnsi="Sakkal Majalla" w:cs="Sakkal Majalla"/>
          <w:sz w:val="28"/>
          <w:szCs w:val="28"/>
          <w:rtl/>
        </w:rPr>
        <w:t xml:space="preserve"> للاحتراق الوظيفي يُعد الأداة الأكثر ملاءمة للدراسة الحالية، نظرًا لانتشاره الواسع، وخصائصه </w:t>
      </w:r>
      <w:proofErr w:type="spellStart"/>
      <w:r w:rsidRPr="00B76FDD">
        <w:rPr>
          <w:rFonts w:ascii="Sakkal Majalla" w:hAnsi="Sakkal Majalla" w:cs="Sakkal Majalla"/>
          <w:sz w:val="28"/>
          <w:szCs w:val="28"/>
          <w:rtl/>
        </w:rPr>
        <w:t>السيكومترية</w:t>
      </w:r>
      <w:proofErr w:type="spellEnd"/>
      <w:r w:rsidRPr="00B76FDD">
        <w:rPr>
          <w:rFonts w:ascii="Sakkal Majalla" w:hAnsi="Sakkal Majalla" w:cs="Sakkal Majalla"/>
          <w:sz w:val="28"/>
          <w:szCs w:val="28"/>
          <w:rtl/>
        </w:rPr>
        <w:t xml:space="preserve"> القوية، واعتماده في معظم الدراسات الحديثة التي تناولت الاحتراق الوظيفي في القطاع الصحي، مما يعزز من موثوقية النتائج وإمكانية مقارنتها بالدراسات السابقة.</w:t>
      </w:r>
    </w:p>
    <w:p w14:paraId="07281BE2" w14:textId="77777777" w:rsidR="00EB2B18" w:rsidRDefault="00EB2B18" w:rsidP="00EB2B18">
      <w:pPr>
        <w:rPr>
          <w:rFonts w:ascii="Sakkal Majalla" w:hAnsi="Sakkal Majalla" w:cs="Sakkal Majalla"/>
          <w:sz w:val="28"/>
          <w:szCs w:val="28"/>
          <w:u w:val="single"/>
          <w:rtl/>
        </w:rPr>
      </w:pPr>
    </w:p>
    <w:p w14:paraId="28C25A96" w14:textId="77777777" w:rsidR="00EB2B18" w:rsidRPr="00835275" w:rsidRDefault="00EB2B18" w:rsidP="00835275">
      <w:pPr>
        <w:pStyle w:val="3"/>
        <w:rPr>
          <w:b/>
          <w:bCs/>
          <w:sz w:val="32"/>
          <w:szCs w:val="32"/>
          <w:rtl/>
        </w:rPr>
      </w:pPr>
      <w:bookmarkStart w:id="21" w:name="_Toc235020748"/>
      <w:r w:rsidRPr="00835275">
        <w:rPr>
          <w:b/>
          <w:bCs/>
          <w:color w:val="auto"/>
          <w:sz w:val="32"/>
          <w:szCs w:val="32"/>
          <w:rtl/>
        </w:rPr>
        <w:lastRenderedPageBreak/>
        <w:t>المبحث الثاني</w:t>
      </w:r>
      <w:r w:rsidRPr="00835275">
        <w:rPr>
          <w:rFonts w:hint="cs"/>
          <w:b/>
          <w:bCs/>
          <w:color w:val="auto"/>
          <w:sz w:val="32"/>
          <w:szCs w:val="32"/>
          <w:rtl/>
        </w:rPr>
        <w:t xml:space="preserve"> </w:t>
      </w:r>
      <w:r w:rsidRPr="00835275">
        <w:rPr>
          <w:b/>
          <w:bCs/>
          <w:color w:val="auto"/>
          <w:sz w:val="32"/>
          <w:szCs w:val="32"/>
          <w:rtl/>
        </w:rPr>
        <w:t>جودة الرعاية الصحية</w:t>
      </w:r>
      <w:bookmarkEnd w:id="21"/>
    </w:p>
    <w:p w14:paraId="4319E9C9" w14:textId="77777777" w:rsidR="00EB2B18" w:rsidRPr="006773B8" w:rsidRDefault="00EB2B18" w:rsidP="00EB2B18">
      <w:pPr>
        <w:rPr>
          <w:rFonts w:ascii="Sakkal Majalla" w:hAnsi="Sakkal Majalla" w:cs="Sakkal Majalla"/>
          <w:b/>
          <w:bCs/>
          <w:sz w:val="32"/>
          <w:szCs w:val="32"/>
          <w:rtl/>
        </w:rPr>
      </w:pPr>
      <w:r w:rsidRPr="006773B8">
        <w:rPr>
          <w:rFonts w:ascii="Sakkal Majalla" w:hAnsi="Sakkal Majalla" w:cs="Sakkal Majalla"/>
          <w:b/>
          <w:bCs/>
          <w:sz w:val="32"/>
          <w:szCs w:val="32"/>
          <w:rtl/>
        </w:rPr>
        <w:t>المطلب ا</w:t>
      </w:r>
      <w:r>
        <w:rPr>
          <w:rFonts w:ascii="Sakkal Majalla" w:hAnsi="Sakkal Majalla" w:cs="Sakkal Majalla"/>
          <w:b/>
          <w:bCs/>
          <w:sz w:val="32"/>
          <w:szCs w:val="32"/>
          <w:rtl/>
        </w:rPr>
        <w:t>لأول: مفهوم جودة الرعاية الصحية</w:t>
      </w:r>
    </w:p>
    <w:p w14:paraId="542A8DD3"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تُعد جودة الرعاية الصحية من المفاهيم الأساسية التي حظيت باهتمام متزايد في مجال الإدارة الصحية خلال العقود الأخيرة، وذلك نتيجة التطورات المتسارعة في الأنظمة الصحية، وارتفاع توقعات المستفيدين، وزيادة المنافسة بين المؤسسات الصحية الحكومية والخاصة. ولم يعد تقييم أداء المؤسسات الصحية يعتمد على حجم الخدمات المقدمة أو عدد المستفيدين فقط، بل أصبح يعتمد بصورة رئيسة على مستوى جودة الرعاية الصحية، ومدى قدرة المؤسسة على تقديم خدمات صحية آمنة وفعالة ومرتكزة على احتياجات المرضى، بما يحقق أفضل النتائج الصحية الممكنة باستخدام الموارد المتاحة (</w:t>
      </w:r>
      <w:r w:rsidRPr="001B26E5">
        <w:rPr>
          <w:rFonts w:ascii="Sakkal Majalla" w:hAnsi="Sakkal Majalla" w:cs="Sakkal Majalla"/>
          <w:sz w:val="28"/>
          <w:szCs w:val="28"/>
        </w:rPr>
        <w:t>World Health Organization, 2021</w:t>
      </w:r>
      <w:r>
        <w:rPr>
          <w:rFonts w:ascii="Sakkal Majalla" w:hAnsi="Sakkal Majalla" w:cs="Sakkal Majalla"/>
          <w:sz w:val="28"/>
          <w:szCs w:val="28"/>
          <w:rtl/>
        </w:rPr>
        <w:t>).</w:t>
      </w:r>
    </w:p>
    <w:p w14:paraId="7F8FAE44"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وقد تطور مفهوم جودة الرعاية الصحية بصورة ملحوظة مع تطور مفاهيم الجودة الشاملة، إذ انتقل من التركيز على الجوانب الفنية للعلاج إلى مفهوم أكثر شمولًا يضم سلامة المرضى، ورضا المستفيدين، وكفاءة استخدام الموارد، والعدالة في تقديم الخدمات، واستمرارية الرعاية الصحية، والتحسين المستمر للأداء المؤسسي. وأصبحت الجودة عنصرًا أساسيًا في تحقيق الاستدامة والتميز المؤسسي داخل المنشآت الصحية، خاصة في ظل برامج التحول الصحي التي تشهدها المملكة العربية السعودية ض</w:t>
      </w:r>
      <w:r>
        <w:rPr>
          <w:rFonts w:ascii="Sakkal Majalla" w:hAnsi="Sakkal Majalla" w:cs="Sakkal Majalla"/>
          <w:sz w:val="28"/>
          <w:szCs w:val="28"/>
          <w:rtl/>
        </w:rPr>
        <w:t>من مستهدفات رؤية السعودية 2030.</w:t>
      </w:r>
    </w:p>
    <w:p w14:paraId="461D6602" w14:textId="77777777" w:rsidR="00EB2B18" w:rsidRPr="006773B8"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وتعرف جودة الرعاية الصحية بأنها مدى قدرة الخدمات الصحية المقدمة للأفراد والمجتمعات على زيادة احتمالية تحقيق النتائج الصحية المرغوبة، مع الالتزام بأفضل الممارسات الطبية القائمة على الأدلة العلمية، وبما يتوافق مع المعايير المهنية والأخلاقية المعتمدة (</w:t>
      </w:r>
      <w:r w:rsidRPr="001B26E5">
        <w:rPr>
          <w:rFonts w:ascii="Sakkal Majalla" w:hAnsi="Sakkal Majalla" w:cs="Sakkal Majalla"/>
          <w:sz w:val="28"/>
          <w:szCs w:val="28"/>
        </w:rPr>
        <w:t>World Health Organization, 2021</w:t>
      </w:r>
      <w:r w:rsidRPr="001B26E5">
        <w:rPr>
          <w:rFonts w:ascii="Sakkal Majalla" w:hAnsi="Sakkal Majalla" w:cs="Sakkal Majalla"/>
          <w:sz w:val="28"/>
          <w:szCs w:val="28"/>
          <w:rtl/>
        </w:rPr>
        <w:t>).</w:t>
      </w:r>
    </w:p>
    <w:p w14:paraId="70DF2594"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 xml:space="preserve">كما عرّفها </w:t>
      </w:r>
      <w:proofErr w:type="spellStart"/>
      <w:r w:rsidRPr="001B26E5">
        <w:rPr>
          <w:rFonts w:ascii="Sakkal Majalla" w:hAnsi="Sakkal Majalla" w:cs="Sakkal Majalla"/>
          <w:sz w:val="28"/>
          <w:szCs w:val="28"/>
        </w:rPr>
        <w:t>Avedis</w:t>
      </w:r>
      <w:proofErr w:type="spellEnd"/>
      <w:r w:rsidRPr="001B26E5">
        <w:rPr>
          <w:rFonts w:ascii="Sakkal Majalla" w:hAnsi="Sakkal Majalla" w:cs="Sakkal Majalla"/>
          <w:sz w:val="28"/>
          <w:szCs w:val="28"/>
        </w:rPr>
        <w:t xml:space="preserve"> </w:t>
      </w:r>
      <w:proofErr w:type="spellStart"/>
      <w:r w:rsidRPr="001B26E5">
        <w:rPr>
          <w:rFonts w:ascii="Sakkal Majalla" w:hAnsi="Sakkal Majalla" w:cs="Sakkal Majalla"/>
          <w:sz w:val="28"/>
          <w:szCs w:val="28"/>
        </w:rPr>
        <w:t>Donabedian</w:t>
      </w:r>
      <w:proofErr w:type="spellEnd"/>
      <w:r w:rsidRPr="001B26E5">
        <w:rPr>
          <w:rFonts w:ascii="Sakkal Majalla" w:hAnsi="Sakkal Majalla" w:cs="Sakkal Majalla"/>
          <w:sz w:val="28"/>
          <w:szCs w:val="28"/>
          <w:rtl/>
        </w:rPr>
        <w:t xml:space="preserve"> بأنها تقديم الرعاية الصحية بطريقة تحقق أكبر منفعة صحية ممكنة للمريض مع تقليل المخاطر والأضرار إلى أدنى مستوى، مع الاستخدام الأمثل للموارد المتاحة، ويُعد هذا التعريف من أكثر التعريفات تأثيرًا في أدبيات جودة الرعاية الصحية، حيث أسس لنموذج هيكل–عمليات–نتائج الذي أصبح أساسًا لقياس جودة الخدمات الصحية (</w:t>
      </w:r>
      <w:proofErr w:type="spellStart"/>
      <w:r w:rsidRPr="001B26E5">
        <w:rPr>
          <w:rFonts w:ascii="Sakkal Majalla" w:hAnsi="Sakkal Majalla" w:cs="Sakkal Majalla"/>
          <w:sz w:val="28"/>
          <w:szCs w:val="28"/>
        </w:rPr>
        <w:t>Donabedian</w:t>
      </w:r>
      <w:proofErr w:type="spellEnd"/>
      <w:r w:rsidRPr="001B26E5">
        <w:rPr>
          <w:rFonts w:ascii="Sakkal Majalla" w:hAnsi="Sakkal Majalla" w:cs="Sakkal Majalla"/>
          <w:sz w:val="28"/>
          <w:szCs w:val="28"/>
        </w:rPr>
        <w:t>, 1988</w:t>
      </w:r>
      <w:r>
        <w:rPr>
          <w:rFonts w:ascii="Sakkal Majalla" w:hAnsi="Sakkal Majalla" w:cs="Sakkal Majalla"/>
          <w:sz w:val="28"/>
          <w:szCs w:val="28"/>
          <w:rtl/>
        </w:rPr>
        <w:t>).</w:t>
      </w:r>
    </w:p>
    <w:p w14:paraId="3BB18A37"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 xml:space="preserve">وتعرفها أيضًا </w:t>
      </w:r>
      <w:r w:rsidRPr="001B26E5">
        <w:rPr>
          <w:rFonts w:ascii="Sakkal Majalla" w:hAnsi="Sakkal Majalla" w:cs="Sakkal Majalla"/>
          <w:sz w:val="28"/>
          <w:szCs w:val="28"/>
        </w:rPr>
        <w:t>Institute of Medicine</w:t>
      </w:r>
      <w:r w:rsidRPr="001B26E5">
        <w:rPr>
          <w:rFonts w:ascii="Sakkal Majalla" w:hAnsi="Sakkal Majalla" w:cs="Sakkal Majalla"/>
          <w:sz w:val="28"/>
          <w:szCs w:val="28"/>
          <w:rtl/>
        </w:rPr>
        <w:t xml:space="preserve"> بأنها درجة تقديم الخدمات الصحية للأفراد بما يزيد من احتمالية الوصول إلى النتائج الصحية المرغوبة، ويكون متوافقًا مع المعارف العلمية والممارسات الطبية الحديثة (</w:t>
      </w:r>
      <w:r w:rsidRPr="001B26E5">
        <w:rPr>
          <w:rFonts w:ascii="Sakkal Majalla" w:hAnsi="Sakkal Majalla" w:cs="Sakkal Majalla"/>
          <w:sz w:val="28"/>
          <w:szCs w:val="28"/>
        </w:rPr>
        <w:t>Institute of Medicine, 2001</w:t>
      </w:r>
      <w:r w:rsidRPr="001B26E5">
        <w:rPr>
          <w:rFonts w:ascii="Sakkal Majalla" w:hAnsi="Sakkal Majalla" w:cs="Sakkal Majalla"/>
          <w:sz w:val="28"/>
          <w:szCs w:val="28"/>
          <w:rtl/>
        </w:rPr>
        <w:t>).</w:t>
      </w:r>
    </w:p>
    <w:p w14:paraId="251025BE" w14:textId="77777777" w:rsidR="00EB2B18" w:rsidRPr="001B26E5" w:rsidRDefault="00EB2B18" w:rsidP="00EB2B18">
      <w:pPr>
        <w:rPr>
          <w:rFonts w:ascii="Sakkal Majalla" w:hAnsi="Sakkal Majalla" w:cs="Sakkal Majalla"/>
          <w:sz w:val="28"/>
          <w:szCs w:val="28"/>
          <w:rtl/>
        </w:rPr>
      </w:pPr>
    </w:p>
    <w:p w14:paraId="7784A19E"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ويلاحظ من خلال هذه التعريفات أن جودة الرعاية الصحية لا تقتصر على نجاح الإجراءات العلاجية، وإنما تشمل جميع الأنشطة التي تبدأ منذ استقبال المريض وحتى انتهاء رحلة العلاج، بما في ذلك التشخيص، والعلاج، والتواصل، وسلامة المرضى، والمتابعة، ورضا المست</w:t>
      </w:r>
      <w:r>
        <w:rPr>
          <w:rFonts w:ascii="Sakkal Majalla" w:hAnsi="Sakkal Majalla" w:cs="Sakkal Majalla"/>
          <w:sz w:val="28"/>
          <w:szCs w:val="28"/>
          <w:rtl/>
        </w:rPr>
        <w:t>فيدين، والتحسين المستمر للأداء.</w:t>
      </w:r>
    </w:p>
    <w:p w14:paraId="3639220F"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 xml:space="preserve">ومن منظور الإدارة الصحية، تمثل جودة الرعاية الصحية نظامًا إداريًا متكاملًا يهدف إلى تحسين الأداء المؤسسي بصورة مستمرة، من خلال تطبيق معايير الجودة، وإدارة المخاطر، وتعزيز سلامة المرضى، ورفع كفاءة الموارد البشرية، </w:t>
      </w:r>
      <w:r w:rsidRPr="001B26E5">
        <w:rPr>
          <w:rFonts w:ascii="Sakkal Majalla" w:hAnsi="Sakkal Majalla" w:cs="Sakkal Majalla"/>
          <w:sz w:val="28"/>
          <w:szCs w:val="28"/>
          <w:rtl/>
        </w:rPr>
        <w:lastRenderedPageBreak/>
        <w:t>وتحقيق الاستخدام الأمثل للإمكانات المتاحة. ويؤكد هذا المنظور أن الجودة ليست مسؤولية قسم معين داخل المؤسسة، وإنما مسؤولية تشترك فيها جميع المستويات الإدارية والفنية (</w:t>
      </w:r>
      <w:proofErr w:type="spellStart"/>
      <w:r w:rsidRPr="001B26E5">
        <w:rPr>
          <w:rFonts w:ascii="Sakkal Majalla" w:hAnsi="Sakkal Majalla" w:cs="Sakkal Majalla"/>
          <w:sz w:val="28"/>
          <w:szCs w:val="28"/>
        </w:rPr>
        <w:t>Shortell</w:t>
      </w:r>
      <w:proofErr w:type="spellEnd"/>
      <w:r w:rsidRPr="001B26E5">
        <w:rPr>
          <w:rFonts w:ascii="Sakkal Majalla" w:hAnsi="Sakkal Majalla" w:cs="Sakkal Majalla"/>
          <w:sz w:val="28"/>
          <w:szCs w:val="28"/>
        </w:rPr>
        <w:t xml:space="preserve"> &amp; </w:t>
      </w:r>
      <w:proofErr w:type="spellStart"/>
      <w:r w:rsidRPr="001B26E5">
        <w:rPr>
          <w:rFonts w:ascii="Sakkal Majalla" w:hAnsi="Sakkal Majalla" w:cs="Sakkal Majalla"/>
          <w:sz w:val="28"/>
          <w:szCs w:val="28"/>
        </w:rPr>
        <w:t>Kaluzny</w:t>
      </w:r>
      <w:proofErr w:type="spellEnd"/>
      <w:r w:rsidRPr="001B26E5">
        <w:rPr>
          <w:rFonts w:ascii="Sakkal Majalla" w:hAnsi="Sakkal Majalla" w:cs="Sakkal Majalla"/>
          <w:sz w:val="28"/>
          <w:szCs w:val="28"/>
        </w:rPr>
        <w:t>, 2020</w:t>
      </w:r>
      <w:r>
        <w:rPr>
          <w:rFonts w:ascii="Sakkal Majalla" w:hAnsi="Sakkal Majalla" w:cs="Sakkal Majalla"/>
          <w:sz w:val="28"/>
          <w:szCs w:val="28"/>
          <w:rtl/>
        </w:rPr>
        <w:t>).</w:t>
      </w:r>
    </w:p>
    <w:p w14:paraId="48DC766F"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وفي القطاع الصحي الخاص، تكتسب جودة الرعاية الصحية أهمية مضاعفة، نظرًا لارتباطها بقدرة المنشآت الصحية على المنافسة، والحصول على الاعتمادات الصحية، وتحقيق رضا المرضى، والمحافظة على سمعتها المؤسسية. ولذلك أصبحت الجودة أحد أهم مؤشرات تقييم أداء المستشفيات والمراكز الطبية الخاصة، كما أصبحت عنصرًا رئيسًا في استراتيجيات التحسين الم</w:t>
      </w:r>
      <w:r>
        <w:rPr>
          <w:rFonts w:ascii="Sakkal Majalla" w:hAnsi="Sakkal Majalla" w:cs="Sakkal Majalla"/>
          <w:sz w:val="28"/>
          <w:szCs w:val="28"/>
          <w:rtl/>
        </w:rPr>
        <w:t>ستمر وإدارة الأداء المؤسسي.</w:t>
      </w:r>
    </w:p>
    <w:p w14:paraId="4CB86A1F"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وترتبط جودة الرعاية الصحية ارتباطًا وثيقًا بالعنصر البشري، حيث تُعد الكوادر الصحية المحرك الرئيس لتقديم الخدمات الصحية، وبالتالي فإن كفاءة هذه الكوادر وصحتها النفسية ورضاها الوظيفي تؤثر بصورة مباشرة في جودة الخدمات المقدمة. وقد أثبتت الدراسات الحديثة أن ارتفاع مستويات الاحتراق الوظيفي بين العاملين في القطاع الصحي يؤدي إلى انخفاض جودة الرعاية الصحية، وزيادة الأخطاء الطبية، وانخفاض رضا المرضى، الأمر الذي يجعل دراسة العلاقة بين الاحتراق الوظيفي وجودة الرعاية الصحية من الموضوعات ذات الأهمية التطبيقية في الإدارة الصحية (</w:t>
      </w:r>
      <w:r w:rsidRPr="001B26E5">
        <w:rPr>
          <w:rFonts w:ascii="Sakkal Majalla" w:hAnsi="Sakkal Majalla" w:cs="Sakkal Majalla"/>
          <w:sz w:val="28"/>
          <w:szCs w:val="28"/>
        </w:rPr>
        <w:t>Li et al., 2024</w:t>
      </w:r>
      <w:r>
        <w:rPr>
          <w:rFonts w:ascii="Sakkal Majalla" w:hAnsi="Sakkal Majalla" w:cs="Sakkal Majalla"/>
          <w:sz w:val="28"/>
          <w:szCs w:val="28"/>
          <w:rtl/>
        </w:rPr>
        <w:t>).</w:t>
      </w:r>
    </w:p>
    <w:p w14:paraId="59CC1362"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 xml:space="preserve">وفي ضوء ما سبق، يمكن تعريف جودة الرعاية الصحية في الدراسة </w:t>
      </w:r>
      <w:r>
        <w:rPr>
          <w:rFonts w:ascii="Sakkal Majalla" w:hAnsi="Sakkal Majalla" w:cs="Sakkal Majalla"/>
          <w:sz w:val="28"/>
          <w:szCs w:val="28"/>
          <w:rtl/>
        </w:rPr>
        <w:t>الحالية تعريفًا إجرائيًا بأنها:</w:t>
      </w:r>
    </w:p>
    <w:p w14:paraId="05107491"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قدرة مؤسسات القطاع الصحي الخاص في مدينة جدة على تقديم خدمات صحية آمنة وفعالة وفي الوقت المناسب، ترتكز على احتياجات المرضى، وتحقق رضاهم، وفق المعايير المهنية ومعايير الجودة المعتمدة، وبما يسهم في تحسين النتائج ال</w:t>
      </w:r>
      <w:r>
        <w:rPr>
          <w:rFonts w:ascii="Sakkal Majalla" w:hAnsi="Sakkal Majalla" w:cs="Sakkal Majalla"/>
          <w:sz w:val="28"/>
          <w:szCs w:val="28"/>
          <w:rtl/>
        </w:rPr>
        <w:t>صحية ورفع كفاءة الأداء المؤسسي.</w:t>
      </w:r>
    </w:p>
    <w:p w14:paraId="6354899C" w14:textId="77777777" w:rsidR="00EB2B18"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ويُعد هذا التعريف الإجرائي الأساس الذي ستُبنى عليه أبعاد المتغير التابع في الدراسة، وسيُستخدم في تصميم أداة الدراسة وتحليل أثر الاحتراق الوظيفي لدى الكوادر</w:t>
      </w:r>
      <w:r>
        <w:rPr>
          <w:rFonts w:ascii="Sakkal Majalla" w:hAnsi="Sakkal Majalla" w:cs="Sakkal Majalla"/>
          <w:sz w:val="28"/>
          <w:szCs w:val="28"/>
          <w:rtl/>
        </w:rPr>
        <w:t xml:space="preserve"> الصحية في جودة الرعاية الصحية.</w:t>
      </w:r>
    </w:p>
    <w:p w14:paraId="3D300295" w14:textId="77777777" w:rsidR="00EB2B18" w:rsidRPr="006773B8" w:rsidRDefault="00EB2B18" w:rsidP="00EB2B18">
      <w:pPr>
        <w:rPr>
          <w:rFonts w:ascii="Sakkal Majalla" w:hAnsi="Sakkal Majalla" w:cs="Sakkal Majalla"/>
          <w:sz w:val="28"/>
          <w:szCs w:val="28"/>
          <w:rtl/>
        </w:rPr>
      </w:pPr>
    </w:p>
    <w:p w14:paraId="75DFF0F5" w14:textId="77777777" w:rsidR="00EB2B18" w:rsidRPr="006773B8" w:rsidRDefault="00EB2B18" w:rsidP="00EB2B18">
      <w:pPr>
        <w:rPr>
          <w:rFonts w:ascii="Sakkal Majalla" w:hAnsi="Sakkal Majalla" w:cs="Sakkal Majalla"/>
          <w:b/>
          <w:bCs/>
          <w:sz w:val="32"/>
          <w:szCs w:val="32"/>
          <w:rtl/>
        </w:rPr>
      </w:pPr>
      <w:r w:rsidRPr="006773B8">
        <w:rPr>
          <w:rFonts w:ascii="Sakkal Majalla" w:hAnsi="Sakkal Majalla" w:cs="Sakkal Majalla"/>
          <w:b/>
          <w:bCs/>
          <w:sz w:val="32"/>
          <w:szCs w:val="32"/>
          <w:rtl/>
        </w:rPr>
        <w:t>تعليق تحليلي</w:t>
      </w:r>
    </w:p>
    <w:p w14:paraId="2B2BD740"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يتبين من العرض السابق أن مفهوم جودة الرعاية الصحية قد تطور من التركيز على النتائج العلاجية فقط إلى مفهوم شامل يجمع بين السلامة والفعالية والكفاءة ورضا المرضى والتحسين المستمر. كما يظهر أن جودة الرعاية الصحية ترتبط ارتباطًا وثيقًا بكفاءة العنصر البشري داخل المؤسسات الصحية، وهو ما يبرر اختيارها متغيرًا تابعًا في هذه الدراسة، إذ يُتوقع أن تؤثر مستويات الاحتراق الوظيفي لدى الكوادر الصحية في جودة الخدمات المقدمة داخل مؤسسات القطاع الصحي الخاص بمدينة جدة.</w:t>
      </w:r>
    </w:p>
    <w:p w14:paraId="4BED699F" w14:textId="77777777" w:rsidR="00EB2B18" w:rsidRDefault="00EB2B18" w:rsidP="00EB2B18">
      <w:pPr>
        <w:rPr>
          <w:rFonts w:ascii="Sakkal Majalla" w:hAnsi="Sakkal Majalla" w:cs="Sakkal Majalla"/>
          <w:sz w:val="28"/>
          <w:szCs w:val="28"/>
          <w:u w:val="single"/>
          <w:rtl/>
        </w:rPr>
      </w:pPr>
    </w:p>
    <w:p w14:paraId="6DF9DB84" w14:textId="77777777" w:rsidR="00EB2B18" w:rsidRPr="006773B8" w:rsidRDefault="00EB2B18" w:rsidP="00EB2B18">
      <w:pPr>
        <w:rPr>
          <w:rFonts w:ascii="Sakkal Majalla" w:hAnsi="Sakkal Majalla" w:cs="Sakkal Majalla"/>
          <w:b/>
          <w:bCs/>
          <w:sz w:val="32"/>
          <w:szCs w:val="32"/>
          <w:rtl/>
        </w:rPr>
      </w:pPr>
      <w:r w:rsidRPr="006773B8">
        <w:rPr>
          <w:rFonts w:ascii="Sakkal Majalla" w:hAnsi="Sakkal Majalla" w:cs="Sakkal Majalla"/>
          <w:b/>
          <w:bCs/>
          <w:sz w:val="32"/>
          <w:szCs w:val="32"/>
          <w:rtl/>
        </w:rPr>
        <w:t>المطلب الثاني: أهم</w:t>
      </w:r>
      <w:r>
        <w:rPr>
          <w:rFonts w:ascii="Sakkal Majalla" w:hAnsi="Sakkal Majalla" w:cs="Sakkal Majalla"/>
          <w:b/>
          <w:bCs/>
          <w:sz w:val="32"/>
          <w:szCs w:val="32"/>
          <w:rtl/>
        </w:rPr>
        <w:t>ية جودة الرعاية الصحية وأهدافها</w:t>
      </w:r>
    </w:p>
    <w:p w14:paraId="2567403B"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lastRenderedPageBreak/>
        <w:t>تُعد جودة الرعاية الصحية من الركائز الأساسية التي تقوم عليها الأنظمة الصحية الحديثة، حيث تمثل معيارًا رئيسًا للحكم على كفاءة المؤسسات الصحية وقدرتها على تحقيق النتائج الصحية المرجوة. ولم يعد الاهتمام بجودة الخدمات الصحية خيارًا تنظيميًا، بل أصبح ضرورة استراتيجية تفرضها التحديات المتزايدة التي تواجه القطاع الصحي، مثل النمو السكاني، والتطور التقني، وارتفاع توقعات المستفيدين، وازدياد المنافسة بين المؤسسات الصحية، خاصة في القطاع الصحي الخاص. ومن هذا المنطلق، أصبحت جودة الرعاية الصحية أحد المحاور الرئيسة في سياسات الإصلاح الصحي التي تتبناها العديد من الدول، بما في ذلك المملكة العربية السعودية ضمن مستهدفات رؤية السعودية 2030 (</w:t>
      </w:r>
      <w:r w:rsidRPr="001B26E5">
        <w:rPr>
          <w:rFonts w:ascii="Sakkal Majalla" w:hAnsi="Sakkal Majalla" w:cs="Sakkal Majalla"/>
          <w:sz w:val="28"/>
          <w:szCs w:val="28"/>
        </w:rPr>
        <w:t>World Health Organization, 2021</w:t>
      </w:r>
      <w:r>
        <w:rPr>
          <w:rFonts w:ascii="Sakkal Majalla" w:hAnsi="Sakkal Majalla" w:cs="Sakkal Majalla"/>
          <w:sz w:val="28"/>
          <w:szCs w:val="28"/>
          <w:rtl/>
        </w:rPr>
        <w:t>).</w:t>
      </w:r>
    </w:p>
    <w:p w14:paraId="0517D2DB"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وترتكز أهمية جودة الرعاية الصحية على قدرتها على تحقيق التوازن بين تقديم خدمات صحية ذات كفاءة عالية، وضمان سلامة المرضى، وتحسين النتائج الصحية، والاستخدام الأمثل للموارد البشرية والمالية، الأمر الذي يسهم في تعزيز ثقة المجتمع بالمؤسسات الصحية وتحقيق الاستدامة في الخدمات الصحية (</w:t>
      </w:r>
      <w:proofErr w:type="spellStart"/>
      <w:r w:rsidRPr="001B26E5">
        <w:rPr>
          <w:rFonts w:ascii="Sakkal Majalla" w:hAnsi="Sakkal Majalla" w:cs="Sakkal Majalla"/>
          <w:sz w:val="28"/>
          <w:szCs w:val="28"/>
        </w:rPr>
        <w:t>Donabedian</w:t>
      </w:r>
      <w:proofErr w:type="spellEnd"/>
      <w:r w:rsidRPr="001B26E5">
        <w:rPr>
          <w:rFonts w:ascii="Sakkal Majalla" w:hAnsi="Sakkal Majalla" w:cs="Sakkal Majalla"/>
          <w:sz w:val="28"/>
          <w:szCs w:val="28"/>
        </w:rPr>
        <w:t>, 1988</w:t>
      </w:r>
      <w:r>
        <w:rPr>
          <w:rFonts w:ascii="Sakkal Majalla" w:hAnsi="Sakkal Majalla" w:cs="Sakkal Majalla"/>
          <w:sz w:val="28"/>
          <w:szCs w:val="28"/>
          <w:rtl/>
        </w:rPr>
        <w:t>).</w:t>
      </w:r>
    </w:p>
    <w:p w14:paraId="7E00D09B" w14:textId="77777777" w:rsidR="00EB2B18" w:rsidRPr="001B26E5" w:rsidRDefault="00EB2B18" w:rsidP="00EB2B18">
      <w:pPr>
        <w:rPr>
          <w:rFonts w:ascii="Sakkal Majalla" w:hAnsi="Sakkal Majalla" w:cs="Sakkal Majalla"/>
          <w:sz w:val="28"/>
          <w:szCs w:val="28"/>
          <w:rtl/>
        </w:rPr>
      </w:pPr>
    </w:p>
    <w:p w14:paraId="004FBB3B"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أ</w:t>
      </w:r>
      <w:r>
        <w:rPr>
          <w:rFonts w:ascii="Sakkal Majalla" w:hAnsi="Sakkal Majalla" w:cs="Sakkal Majalla"/>
          <w:b/>
          <w:bCs/>
          <w:sz w:val="28"/>
          <w:szCs w:val="28"/>
          <w:rtl/>
        </w:rPr>
        <w:t>ولًا: أهمية جودة الرعاية الصحية</w:t>
      </w:r>
    </w:p>
    <w:p w14:paraId="0DCE6FB9" w14:textId="77777777" w:rsidR="00EB2B18" w:rsidRPr="001B26E5" w:rsidRDefault="00EB2B18" w:rsidP="00EB2B18">
      <w:pPr>
        <w:rPr>
          <w:rFonts w:ascii="Sakkal Majalla" w:hAnsi="Sakkal Majalla" w:cs="Sakkal Majalla"/>
          <w:sz w:val="28"/>
          <w:szCs w:val="28"/>
          <w:rtl/>
        </w:rPr>
      </w:pPr>
      <w:proofErr w:type="gramStart"/>
      <w:r w:rsidRPr="001B26E5">
        <w:rPr>
          <w:rFonts w:ascii="Sakkal Majalla" w:hAnsi="Sakkal Majalla" w:cs="Sakkal Majalla"/>
          <w:sz w:val="28"/>
          <w:szCs w:val="28"/>
          <w:rtl/>
        </w:rPr>
        <w:t>1- تحسين</w:t>
      </w:r>
      <w:proofErr w:type="gramEnd"/>
      <w:r w:rsidRPr="001B26E5">
        <w:rPr>
          <w:rFonts w:ascii="Sakkal Majalla" w:hAnsi="Sakkal Majalla" w:cs="Sakkal Majalla"/>
          <w:sz w:val="28"/>
          <w:szCs w:val="28"/>
          <w:rtl/>
        </w:rPr>
        <w:t xml:space="preserve"> النتائج الصحية للمرضى</w:t>
      </w:r>
    </w:p>
    <w:p w14:paraId="43A0C2E8"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تتمثل الأهمية الأساسية لجودة الرعاية الصحية في تحسين الحالة الصحية للمريض وتحقيق أفضل النتائج العلاجية الممكنة، من خلال تقديم خدمات صحية تستند إلى الأدلة العلمية، وتطبيق البروتوكولات العلاجية المعتمدة، والمتابعة المستمرة للحالة الصحية للمريض. فكلما ارتفع مستوى الجودة، ارتفعت احتمالية تحقيق الشفاء وتقليل المضاعفات وتحسين جودة الحياة للمستفيدين من الخدمات الصحية (</w:t>
      </w:r>
      <w:r w:rsidRPr="001B26E5">
        <w:rPr>
          <w:rFonts w:ascii="Sakkal Majalla" w:hAnsi="Sakkal Majalla" w:cs="Sakkal Majalla"/>
          <w:sz w:val="28"/>
          <w:szCs w:val="28"/>
        </w:rPr>
        <w:t>Institute of Medicine, 2001</w:t>
      </w:r>
      <w:r>
        <w:rPr>
          <w:rFonts w:ascii="Sakkal Majalla" w:hAnsi="Sakkal Majalla" w:cs="Sakkal Majalla"/>
          <w:sz w:val="28"/>
          <w:szCs w:val="28"/>
          <w:rtl/>
        </w:rPr>
        <w:t>).</w:t>
      </w:r>
    </w:p>
    <w:p w14:paraId="0962170E"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 xml:space="preserve">كما تؤدي جودة الرعاية الصحية إلى تقليل الأخطاء الطبية والحد من المضاعفات الناتجة عن التشخيص أو العلاج غير المناسب، مما ينعكس إيجابًا على معدلات الوفيات </w:t>
      </w:r>
      <w:r>
        <w:rPr>
          <w:rFonts w:ascii="Sakkal Majalla" w:hAnsi="Sakkal Majalla" w:cs="Sakkal Majalla"/>
          <w:sz w:val="28"/>
          <w:szCs w:val="28"/>
          <w:rtl/>
        </w:rPr>
        <w:t>والإصابات داخل المؤسسات الصحية.</w:t>
      </w:r>
    </w:p>
    <w:p w14:paraId="131B38CC" w14:textId="77777777" w:rsidR="00EB2B18" w:rsidRPr="001B26E5" w:rsidRDefault="00EB2B18" w:rsidP="00EB2B18">
      <w:pPr>
        <w:rPr>
          <w:rFonts w:ascii="Sakkal Majalla" w:hAnsi="Sakkal Majalla" w:cs="Sakkal Majalla"/>
          <w:sz w:val="28"/>
          <w:szCs w:val="28"/>
          <w:rtl/>
        </w:rPr>
      </w:pPr>
      <w:proofErr w:type="gramStart"/>
      <w:r w:rsidRPr="001B26E5">
        <w:rPr>
          <w:rFonts w:ascii="Sakkal Majalla" w:hAnsi="Sakkal Majalla" w:cs="Sakkal Majalla"/>
          <w:sz w:val="28"/>
          <w:szCs w:val="28"/>
          <w:rtl/>
        </w:rPr>
        <w:t>2- تعزيز</w:t>
      </w:r>
      <w:proofErr w:type="gramEnd"/>
      <w:r w:rsidRPr="001B26E5">
        <w:rPr>
          <w:rFonts w:ascii="Sakkal Majalla" w:hAnsi="Sakkal Majalla" w:cs="Sakkal Majalla"/>
          <w:sz w:val="28"/>
          <w:szCs w:val="28"/>
          <w:rtl/>
        </w:rPr>
        <w:t xml:space="preserve"> سلامة المرضى</w:t>
      </w:r>
    </w:p>
    <w:p w14:paraId="165EB33E"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أصبحت سلامة المرضى أحد أهم مؤشرات جودة الرعاية الصحية، حيث تهدف المؤسسات الصحية إلى توفير بيئة علاجية آمنة تقل فيها احتمالية وقوع الأخطاء الطبية أو العدوى المرتبطة بالرعاية الصحية أو المضاعفات الناتجة عن الإجراءات العلاجية.</w:t>
      </w:r>
    </w:p>
    <w:p w14:paraId="4A0F0FCA" w14:textId="77777777" w:rsidR="00EB2B18" w:rsidRPr="001B26E5" w:rsidRDefault="00EB2B18" w:rsidP="00EB2B18">
      <w:pPr>
        <w:rPr>
          <w:rFonts w:ascii="Sakkal Majalla" w:hAnsi="Sakkal Majalla" w:cs="Sakkal Majalla"/>
          <w:sz w:val="28"/>
          <w:szCs w:val="28"/>
          <w:rtl/>
        </w:rPr>
      </w:pPr>
    </w:p>
    <w:p w14:paraId="3EDD900D"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وتشير الأدبيات إلى أن المؤسسات التي تطبق معايير الجودة بصورة فعالة تحقق انخفاضًا ملحوظًا في معدلات الأخطاء الطبية والأحداث السلبية، وذلك من خلال تطبيق برامج إدارة المخاطر، وتحسين التواصل بين أعضاء الفريق الصحي، والالتزام بمعايير السلامة (</w:t>
      </w:r>
      <w:r w:rsidRPr="001B26E5">
        <w:rPr>
          <w:rFonts w:ascii="Sakkal Majalla" w:hAnsi="Sakkal Majalla" w:cs="Sakkal Majalla"/>
          <w:sz w:val="28"/>
          <w:szCs w:val="28"/>
        </w:rPr>
        <w:t>World Health Organization, 2021</w:t>
      </w:r>
      <w:r w:rsidRPr="001B26E5">
        <w:rPr>
          <w:rFonts w:ascii="Sakkal Majalla" w:hAnsi="Sakkal Majalla" w:cs="Sakkal Majalla"/>
          <w:sz w:val="28"/>
          <w:szCs w:val="28"/>
          <w:rtl/>
        </w:rPr>
        <w:t>).</w:t>
      </w:r>
    </w:p>
    <w:p w14:paraId="54EC0A21" w14:textId="77777777" w:rsidR="00EB2B18" w:rsidRPr="001B26E5" w:rsidRDefault="00EB2B18" w:rsidP="00EB2B18">
      <w:pPr>
        <w:rPr>
          <w:rFonts w:ascii="Sakkal Majalla" w:hAnsi="Sakkal Majalla" w:cs="Sakkal Majalla"/>
          <w:sz w:val="28"/>
          <w:szCs w:val="28"/>
          <w:rtl/>
        </w:rPr>
      </w:pPr>
      <w:proofErr w:type="gramStart"/>
      <w:r w:rsidRPr="001B26E5">
        <w:rPr>
          <w:rFonts w:ascii="Sakkal Majalla" w:hAnsi="Sakkal Majalla" w:cs="Sakkal Majalla"/>
          <w:sz w:val="28"/>
          <w:szCs w:val="28"/>
          <w:rtl/>
        </w:rPr>
        <w:t>3- رفع</w:t>
      </w:r>
      <w:proofErr w:type="gramEnd"/>
      <w:r w:rsidRPr="001B26E5">
        <w:rPr>
          <w:rFonts w:ascii="Sakkal Majalla" w:hAnsi="Sakkal Majalla" w:cs="Sakkal Majalla"/>
          <w:sz w:val="28"/>
          <w:szCs w:val="28"/>
          <w:rtl/>
        </w:rPr>
        <w:t xml:space="preserve"> رضا المرضى والمستفيدين</w:t>
      </w:r>
    </w:p>
    <w:p w14:paraId="7E4D71CC"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lastRenderedPageBreak/>
        <w:t>يُعد رضا المرضى أحد أهم المؤشرات المستخدمة لتقييم جودة الرعاية الصحية، إذ يعكس مدى توافق الخدمات الصحية المقدمة مع احتياجات المرضى وتوقعاتهم. وتؤكد الدراسات أن المؤسسات الصحية التي تقدم خدمات ذات جودة عالية تحقق مستويات أعلى من رضا المرضى، الأمر الذي يسهم في تعزيز الثقة بالمؤسسة الصحية، وزيادة ولاء المستفيدين، وتحسين سمعتها في المجتمع (</w:t>
      </w:r>
      <w:r w:rsidRPr="001B26E5">
        <w:rPr>
          <w:rFonts w:ascii="Sakkal Majalla" w:hAnsi="Sakkal Majalla" w:cs="Sakkal Majalla"/>
          <w:sz w:val="28"/>
          <w:szCs w:val="28"/>
        </w:rPr>
        <w:t>Li et al., 2024</w:t>
      </w:r>
      <w:r>
        <w:rPr>
          <w:rFonts w:ascii="Sakkal Majalla" w:hAnsi="Sakkal Majalla" w:cs="Sakkal Majalla"/>
          <w:sz w:val="28"/>
          <w:szCs w:val="28"/>
          <w:rtl/>
        </w:rPr>
        <w:t>).</w:t>
      </w:r>
    </w:p>
    <w:p w14:paraId="7C1388D4"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وفي القطاع الصحي الخاص، يكتسب رضا المرضى أهمية مضاعفة، نظرًا لارتباطه المباشر باستمرار المؤسسة الصحية وقدرتها عل</w:t>
      </w:r>
      <w:r>
        <w:rPr>
          <w:rFonts w:ascii="Sakkal Majalla" w:hAnsi="Sakkal Majalla" w:cs="Sakkal Majalla"/>
          <w:sz w:val="28"/>
          <w:szCs w:val="28"/>
          <w:rtl/>
        </w:rPr>
        <w:t>ى المنافسة واستقطاب المستفيدين.</w:t>
      </w:r>
    </w:p>
    <w:p w14:paraId="1475389C" w14:textId="77777777" w:rsidR="00EB2B18" w:rsidRPr="001B26E5" w:rsidRDefault="00EB2B18" w:rsidP="00EB2B18">
      <w:pPr>
        <w:rPr>
          <w:rFonts w:ascii="Sakkal Majalla" w:hAnsi="Sakkal Majalla" w:cs="Sakkal Majalla"/>
          <w:sz w:val="28"/>
          <w:szCs w:val="28"/>
          <w:rtl/>
        </w:rPr>
      </w:pPr>
      <w:proofErr w:type="gramStart"/>
      <w:r w:rsidRPr="001B26E5">
        <w:rPr>
          <w:rFonts w:ascii="Sakkal Majalla" w:hAnsi="Sakkal Majalla" w:cs="Sakkal Majalla"/>
          <w:sz w:val="28"/>
          <w:szCs w:val="28"/>
          <w:rtl/>
        </w:rPr>
        <w:t>4- تحسين</w:t>
      </w:r>
      <w:proofErr w:type="gramEnd"/>
      <w:r w:rsidRPr="001B26E5">
        <w:rPr>
          <w:rFonts w:ascii="Sakkal Majalla" w:hAnsi="Sakkal Majalla" w:cs="Sakkal Majalla"/>
          <w:sz w:val="28"/>
          <w:szCs w:val="28"/>
          <w:rtl/>
        </w:rPr>
        <w:t xml:space="preserve"> كفاءة الأداء المؤسسي</w:t>
      </w:r>
    </w:p>
    <w:p w14:paraId="70097B6E"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تؤدي جودة الرعاية الصحية إلى رفع كفاءة الأداء المؤسسي من خلال تحسين العمليات الإدارية والسريرية، وتقليل الهدر في الموارد، وتعزيز التنسيق بين الأقسام المختلفة، مما يسهم في رفع إنتاجية العاملين وتحسين الأداء العام للمؤسسة الصحية.</w:t>
      </w:r>
    </w:p>
    <w:p w14:paraId="36D12518"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كما تساعد برامج الجودة على اكتشاف نقاط الضعف في الأداء، ووضع خطط للتحسين المستمر، ومتابعة تنفيذها باستخدام مؤشرات أداء واضحة، الأمر الذي يعزز قدرة المؤسسة على تحقيق أهدافها الاستراتيجية (</w:t>
      </w:r>
      <w:proofErr w:type="spellStart"/>
      <w:r w:rsidRPr="001B26E5">
        <w:rPr>
          <w:rFonts w:ascii="Sakkal Majalla" w:hAnsi="Sakkal Majalla" w:cs="Sakkal Majalla"/>
          <w:sz w:val="28"/>
          <w:szCs w:val="28"/>
        </w:rPr>
        <w:t>Shortell</w:t>
      </w:r>
      <w:proofErr w:type="spellEnd"/>
      <w:r w:rsidRPr="001B26E5">
        <w:rPr>
          <w:rFonts w:ascii="Sakkal Majalla" w:hAnsi="Sakkal Majalla" w:cs="Sakkal Majalla"/>
          <w:sz w:val="28"/>
          <w:szCs w:val="28"/>
        </w:rPr>
        <w:t xml:space="preserve"> &amp; </w:t>
      </w:r>
      <w:proofErr w:type="spellStart"/>
      <w:r w:rsidRPr="001B26E5">
        <w:rPr>
          <w:rFonts w:ascii="Sakkal Majalla" w:hAnsi="Sakkal Majalla" w:cs="Sakkal Majalla"/>
          <w:sz w:val="28"/>
          <w:szCs w:val="28"/>
        </w:rPr>
        <w:t>Kaluzny</w:t>
      </w:r>
      <w:proofErr w:type="spellEnd"/>
      <w:r w:rsidRPr="001B26E5">
        <w:rPr>
          <w:rFonts w:ascii="Sakkal Majalla" w:hAnsi="Sakkal Majalla" w:cs="Sakkal Majalla"/>
          <w:sz w:val="28"/>
          <w:szCs w:val="28"/>
        </w:rPr>
        <w:t>, 2020</w:t>
      </w:r>
      <w:r>
        <w:rPr>
          <w:rFonts w:ascii="Sakkal Majalla" w:hAnsi="Sakkal Majalla" w:cs="Sakkal Majalla"/>
          <w:sz w:val="28"/>
          <w:szCs w:val="28"/>
          <w:rtl/>
        </w:rPr>
        <w:t>).</w:t>
      </w:r>
    </w:p>
    <w:p w14:paraId="1088E68F" w14:textId="77777777" w:rsidR="00EB2B18" w:rsidRPr="001B26E5" w:rsidRDefault="00EB2B18" w:rsidP="00EB2B18">
      <w:pPr>
        <w:rPr>
          <w:rFonts w:ascii="Sakkal Majalla" w:hAnsi="Sakkal Majalla" w:cs="Sakkal Majalla"/>
          <w:sz w:val="28"/>
          <w:szCs w:val="28"/>
          <w:rtl/>
        </w:rPr>
      </w:pPr>
      <w:proofErr w:type="gramStart"/>
      <w:r w:rsidRPr="001B26E5">
        <w:rPr>
          <w:rFonts w:ascii="Sakkal Majalla" w:hAnsi="Sakkal Majalla" w:cs="Sakkal Majalla"/>
          <w:sz w:val="28"/>
          <w:szCs w:val="28"/>
          <w:rtl/>
        </w:rPr>
        <w:t xml:space="preserve">5- </w:t>
      </w:r>
      <w:r>
        <w:rPr>
          <w:rFonts w:ascii="Sakkal Majalla" w:hAnsi="Sakkal Majalla" w:cs="Sakkal Majalla"/>
          <w:sz w:val="28"/>
          <w:szCs w:val="28"/>
          <w:rtl/>
        </w:rPr>
        <w:t>الاستخدام</w:t>
      </w:r>
      <w:proofErr w:type="gramEnd"/>
      <w:r>
        <w:rPr>
          <w:rFonts w:ascii="Sakkal Majalla" w:hAnsi="Sakkal Majalla" w:cs="Sakkal Majalla"/>
          <w:sz w:val="28"/>
          <w:szCs w:val="28"/>
          <w:rtl/>
        </w:rPr>
        <w:t xml:space="preserve"> الأمثل للموارد الصحية</w:t>
      </w:r>
    </w:p>
    <w:p w14:paraId="6F01B172"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تسهم جودة الرعاية الصحية في تحقيق الاستخدام الأمثل للموارد البشرية والمالية والتقنية، من خلال الحد من الهدر، وتقليل إعادة تقديم الخدمات، وخفض معدلات الإقامة الطويلة في المستشفيات، وتقليل التكاليف الناتجة عن الأخطا</w:t>
      </w:r>
      <w:r>
        <w:rPr>
          <w:rFonts w:ascii="Sakkal Majalla" w:hAnsi="Sakkal Majalla" w:cs="Sakkal Majalla"/>
          <w:sz w:val="28"/>
          <w:szCs w:val="28"/>
          <w:rtl/>
        </w:rPr>
        <w:t>ء الطبية أو المضاعفات العلاجية.</w:t>
      </w:r>
    </w:p>
    <w:p w14:paraId="2F0156C7"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وبذلك فإن الجودة لا تحقق فقط نتائج صحية أفضل، وإنما تسهم أيضًا في رفع الكفاءة الاقتصادية للمؤسسات ا</w:t>
      </w:r>
      <w:r>
        <w:rPr>
          <w:rFonts w:ascii="Sakkal Majalla" w:hAnsi="Sakkal Majalla" w:cs="Sakkal Majalla"/>
          <w:sz w:val="28"/>
          <w:szCs w:val="28"/>
          <w:rtl/>
        </w:rPr>
        <w:t>لصحية وتعزيز استدامتها المالية.</w:t>
      </w:r>
    </w:p>
    <w:p w14:paraId="616AED94" w14:textId="77777777" w:rsidR="00EB2B18" w:rsidRPr="001B26E5" w:rsidRDefault="00EB2B18" w:rsidP="00EB2B18">
      <w:pPr>
        <w:rPr>
          <w:rFonts w:ascii="Sakkal Majalla" w:hAnsi="Sakkal Majalla" w:cs="Sakkal Majalla"/>
          <w:sz w:val="28"/>
          <w:szCs w:val="28"/>
          <w:rtl/>
        </w:rPr>
      </w:pPr>
      <w:proofErr w:type="gramStart"/>
      <w:r w:rsidRPr="001B26E5">
        <w:rPr>
          <w:rFonts w:ascii="Sakkal Majalla" w:hAnsi="Sakkal Majalla" w:cs="Sakkal Majalla"/>
          <w:sz w:val="28"/>
          <w:szCs w:val="28"/>
          <w:rtl/>
        </w:rPr>
        <w:t>6- تعزيز</w:t>
      </w:r>
      <w:proofErr w:type="gramEnd"/>
      <w:r w:rsidRPr="001B26E5">
        <w:rPr>
          <w:rFonts w:ascii="Sakkal Majalla" w:hAnsi="Sakkal Majalla" w:cs="Sakkal Majalla"/>
          <w:sz w:val="28"/>
          <w:szCs w:val="28"/>
          <w:rtl/>
        </w:rPr>
        <w:t xml:space="preserve"> القدرة التنافسية للمؤسسات الصحية</w:t>
      </w:r>
    </w:p>
    <w:p w14:paraId="5E292613"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في ظل التوسع المتزايد في القطاع الصحي الخاص، أصبحت جودة الرعاية الصحية أحد أهم عناصر التنافس بين المؤسسات الصحية، حيث يسعى المرضى إلى اختيار المؤسسات التي تقدم خدمات صحية آمنة وعالية الجودة.</w:t>
      </w:r>
    </w:p>
    <w:p w14:paraId="6BA6828A" w14:textId="77777777" w:rsidR="00EB2B18" w:rsidRPr="001B26E5" w:rsidRDefault="00EB2B18" w:rsidP="00EB2B18">
      <w:pPr>
        <w:rPr>
          <w:rFonts w:ascii="Sakkal Majalla" w:hAnsi="Sakkal Majalla" w:cs="Sakkal Majalla"/>
          <w:sz w:val="28"/>
          <w:szCs w:val="28"/>
          <w:rtl/>
        </w:rPr>
      </w:pPr>
    </w:p>
    <w:p w14:paraId="6DEAC797"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 xml:space="preserve">كما أن الحصول على الاعتمادات الصحية المحلية والدولية، مثل اعتماد </w:t>
      </w:r>
      <w:r w:rsidRPr="001B26E5">
        <w:rPr>
          <w:rFonts w:ascii="Sakkal Majalla" w:hAnsi="Sakkal Majalla" w:cs="Sakkal Majalla"/>
          <w:sz w:val="28"/>
          <w:szCs w:val="28"/>
        </w:rPr>
        <w:t>Saudi Central Board for Accreditation of Healthcare Institutions</w:t>
      </w:r>
      <w:r w:rsidRPr="001B26E5">
        <w:rPr>
          <w:rFonts w:ascii="Sakkal Majalla" w:hAnsi="Sakkal Majalla" w:cs="Sakkal Majalla"/>
          <w:sz w:val="28"/>
          <w:szCs w:val="28"/>
          <w:rtl/>
        </w:rPr>
        <w:t>، يعتمد بصورة كبيرة على مدى التزام المؤسسة بتطبيق معايير الجودة وسلامة المرضى، الأمر الذي يعزز مكانتها في سوق الخدمات الصحية.</w:t>
      </w:r>
    </w:p>
    <w:p w14:paraId="62F7D594" w14:textId="77777777" w:rsidR="00EB2B18" w:rsidRPr="001B26E5" w:rsidRDefault="00EB2B18" w:rsidP="00EB2B18">
      <w:pPr>
        <w:rPr>
          <w:rFonts w:ascii="Sakkal Majalla" w:hAnsi="Sakkal Majalla" w:cs="Sakkal Majalla"/>
          <w:sz w:val="28"/>
          <w:szCs w:val="28"/>
          <w:rtl/>
        </w:rPr>
      </w:pPr>
    </w:p>
    <w:p w14:paraId="58C973FE"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ثا</w:t>
      </w:r>
      <w:r>
        <w:rPr>
          <w:rFonts w:ascii="Sakkal Majalla" w:hAnsi="Sakkal Majalla" w:cs="Sakkal Majalla"/>
          <w:b/>
          <w:bCs/>
          <w:sz w:val="28"/>
          <w:szCs w:val="28"/>
          <w:rtl/>
        </w:rPr>
        <w:t>نيًا: أهداف جودة الرعاية الصحية</w:t>
      </w:r>
    </w:p>
    <w:p w14:paraId="4373C053"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lastRenderedPageBreak/>
        <w:t>تسعى برامج الجودة في المؤسسات الصحية إلى تحقيق مجموعة من الأهداف الاستراتيجية التي تنعكس إيجابًا على المرضى والعاملين والمؤسسة الصحية، ويمكن تل</w:t>
      </w:r>
      <w:r>
        <w:rPr>
          <w:rFonts w:ascii="Sakkal Majalla" w:hAnsi="Sakkal Majalla" w:cs="Sakkal Majalla"/>
          <w:sz w:val="28"/>
          <w:szCs w:val="28"/>
          <w:rtl/>
        </w:rPr>
        <w:t>خيص أبرز هذه الأهداف فيما يأتي:</w:t>
      </w:r>
    </w:p>
    <w:p w14:paraId="4AA5FCF4" w14:textId="77777777" w:rsidR="00EB2B18" w:rsidRPr="001B26E5" w:rsidRDefault="00EB2B18" w:rsidP="00EB2B18">
      <w:pPr>
        <w:rPr>
          <w:rFonts w:ascii="Sakkal Majalla" w:hAnsi="Sakkal Majalla" w:cs="Sakkal Majalla"/>
          <w:sz w:val="28"/>
          <w:szCs w:val="28"/>
          <w:rtl/>
        </w:rPr>
      </w:pPr>
      <w:proofErr w:type="gramStart"/>
      <w:r w:rsidRPr="001B26E5">
        <w:rPr>
          <w:rFonts w:ascii="Sakkal Majalla" w:hAnsi="Sakkal Majalla" w:cs="Sakkal Majalla"/>
          <w:sz w:val="28"/>
          <w:szCs w:val="28"/>
          <w:rtl/>
        </w:rPr>
        <w:t>1- تقديم</w:t>
      </w:r>
      <w:proofErr w:type="gramEnd"/>
      <w:r w:rsidRPr="001B26E5">
        <w:rPr>
          <w:rFonts w:ascii="Sakkal Majalla" w:hAnsi="Sakkal Majalla" w:cs="Sakkal Majalla"/>
          <w:sz w:val="28"/>
          <w:szCs w:val="28"/>
          <w:rtl/>
        </w:rPr>
        <w:t xml:space="preserve"> خدمات صحية آمنة</w:t>
      </w:r>
    </w:p>
    <w:p w14:paraId="5CE5FD72"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يُعد ضمان سلامة المرضى الهدف الأساسي لجودة الرعاية الصحية، وذلك من خلال الحد من الأخطاء الطبية، وتقليل المخاطر المرتبطة بتقديم الخدمات الصحية، وتط</w:t>
      </w:r>
      <w:r>
        <w:rPr>
          <w:rFonts w:ascii="Sakkal Majalla" w:hAnsi="Sakkal Majalla" w:cs="Sakkal Majalla"/>
          <w:sz w:val="28"/>
          <w:szCs w:val="28"/>
          <w:rtl/>
        </w:rPr>
        <w:t>بيق أفضل الممارسات الإكلينيكية.</w:t>
      </w:r>
    </w:p>
    <w:p w14:paraId="7E38F253" w14:textId="77777777" w:rsidR="00EB2B18" w:rsidRPr="001B26E5" w:rsidRDefault="00EB2B18" w:rsidP="00EB2B18">
      <w:pPr>
        <w:rPr>
          <w:rFonts w:ascii="Sakkal Majalla" w:hAnsi="Sakkal Majalla" w:cs="Sakkal Majalla"/>
          <w:sz w:val="28"/>
          <w:szCs w:val="28"/>
          <w:rtl/>
        </w:rPr>
      </w:pPr>
      <w:proofErr w:type="gramStart"/>
      <w:r w:rsidRPr="001B26E5">
        <w:rPr>
          <w:rFonts w:ascii="Sakkal Majalla" w:hAnsi="Sakkal Majalla" w:cs="Sakkal Majalla"/>
          <w:sz w:val="28"/>
          <w:szCs w:val="28"/>
          <w:rtl/>
        </w:rPr>
        <w:t>2- تحسين</w:t>
      </w:r>
      <w:proofErr w:type="gramEnd"/>
      <w:r w:rsidRPr="001B26E5">
        <w:rPr>
          <w:rFonts w:ascii="Sakkal Majalla" w:hAnsi="Sakkal Majalla" w:cs="Sakkal Majalla"/>
          <w:sz w:val="28"/>
          <w:szCs w:val="28"/>
          <w:rtl/>
        </w:rPr>
        <w:t xml:space="preserve"> فعالية الخدمات الصحية</w:t>
      </w:r>
    </w:p>
    <w:p w14:paraId="69B55A47"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ويقصد بذلك تقديم الرعاية الصحية التي تحقق أفضل النتائج العلاجية الممكنة اعتمادًا على الأدلة والبراهين العلمية الحديثة، مع تجنب الإجراء</w:t>
      </w:r>
      <w:r>
        <w:rPr>
          <w:rFonts w:ascii="Sakkal Majalla" w:hAnsi="Sakkal Majalla" w:cs="Sakkal Majalla"/>
          <w:sz w:val="28"/>
          <w:szCs w:val="28"/>
          <w:rtl/>
        </w:rPr>
        <w:t>ات غير الضرورية أو غير الفعالة.</w:t>
      </w:r>
    </w:p>
    <w:p w14:paraId="6D554702" w14:textId="77777777" w:rsidR="00EB2B18" w:rsidRPr="001B26E5" w:rsidRDefault="00EB2B18" w:rsidP="00EB2B18">
      <w:pPr>
        <w:rPr>
          <w:rFonts w:ascii="Sakkal Majalla" w:hAnsi="Sakkal Majalla" w:cs="Sakkal Majalla"/>
          <w:sz w:val="28"/>
          <w:szCs w:val="28"/>
          <w:rtl/>
        </w:rPr>
      </w:pPr>
      <w:proofErr w:type="gramStart"/>
      <w:r w:rsidRPr="001B26E5">
        <w:rPr>
          <w:rFonts w:ascii="Sakkal Majalla" w:hAnsi="Sakkal Majalla" w:cs="Sakkal Majalla"/>
          <w:sz w:val="28"/>
          <w:szCs w:val="28"/>
          <w:rtl/>
        </w:rPr>
        <w:t>3- تعزيز</w:t>
      </w:r>
      <w:proofErr w:type="gramEnd"/>
      <w:r w:rsidRPr="001B26E5">
        <w:rPr>
          <w:rFonts w:ascii="Sakkal Majalla" w:hAnsi="Sakkal Majalla" w:cs="Sakkal Majalla"/>
          <w:sz w:val="28"/>
          <w:szCs w:val="28"/>
          <w:rtl/>
        </w:rPr>
        <w:t xml:space="preserve"> كفاءة استخدام الموارد</w:t>
      </w:r>
    </w:p>
    <w:p w14:paraId="7B92032C"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تهدف الجودة إلى تحقيق الاستخدام الأمثل للموارد البشرية والمالية والتقنية، بما يضمن تقديم خدمات صحية عالية الجودة بأقل تكلفة ممكنة، مع الحد</w:t>
      </w:r>
      <w:r>
        <w:rPr>
          <w:rFonts w:ascii="Sakkal Majalla" w:hAnsi="Sakkal Majalla" w:cs="Sakkal Majalla"/>
          <w:sz w:val="28"/>
          <w:szCs w:val="28"/>
          <w:rtl/>
        </w:rPr>
        <w:t xml:space="preserve"> من الهدر وتحسين كفاءة التشغيل.</w:t>
      </w:r>
    </w:p>
    <w:p w14:paraId="2B909B1C" w14:textId="77777777" w:rsidR="00EB2B18" w:rsidRPr="001B26E5" w:rsidRDefault="00EB2B18" w:rsidP="00EB2B18">
      <w:pPr>
        <w:rPr>
          <w:rFonts w:ascii="Sakkal Majalla" w:hAnsi="Sakkal Majalla" w:cs="Sakkal Majalla"/>
          <w:sz w:val="28"/>
          <w:szCs w:val="28"/>
          <w:rtl/>
        </w:rPr>
      </w:pPr>
      <w:proofErr w:type="gramStart"/>
      <w:r w:rsidRPr="001B26E5">
        <w:rPr>
          <w:rFonts w:ascii="Sakkal Majalla" w:hAnsi="Sakkal Majalla" w:cs="Sakkal Majalla"/>
          <w:sz w:val="28"/>
          <w:szCs w:val="28"/>
          <w:rtl/>
        </w:rPr>
        <w:t>4- تحقيق</w:t>
      </w:r>
      <w:proofErr w:type="gramEnd"/>
      <w:r w:rsidRPr="001B26E5">
        <w:rPr>
          <w:rFonts w:ascii="Sakkal Majalla" w:hAnsi="Sakkal Majalla" w:cs="Sakkal Majalla"/>
          <w:sz w:val="28"/>
          <w:szCs w:val="28"/>
          <w:rtl/>
        </w:rPr>
        <w:t xml:space="preserve"> رضا المرضى</w:t>
      </w:r>
    </w:p>
    <w:p w14:paraId="659B38D7"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من أهم أهداف الجودة بناء علاقة إيجابية مع المرضى تقوم على الاحترام، والتواصل الفعال، والاستجابة لاحتياجاتهم، وإشراكهم في اتخاذ القرارات المتعلقة بخطط العلاج، بما ينعكس على</w:t>
      </w:r>
      <w:r>
        <w:rPr>
          <w:rFonts w:ascii="Sakkal Majalla" w:hAnsi="Sakkal Majalla" w:cs="Sakkal Majalla"/>
          <w:sz w:val="28"/>
          <w:szCs w:val="28"/>
          <w:rtl/>
        </w:rPr>
        <w:t xml:space="preserve"> مستوى رضاهم عن الخدمات الصحية.</w:t>
      </w:r>
    </w:p>
    <w:p w14:paraId="0EE08EBD" w14:textId="77777777" w:rsidR="00EB2B18" w:rsidRPr="001B26E5" w:rsidRDefault="00EB2B18" w:rsidP="00EB2B18">
      <w:pPr>
        <w:rPr>
          <w:rFonts w:ascii="Sakkal Majalla" w:hAnsi="Sakkal Majalla" w:cs="Sakkal Majalla"/>
          <w:sz w:val="28"/>
          <w:szCs w:val="28"/>
          <w:rtl/>
        </w:rPr>
      </w:pPr>
      <w:proofErr w:type="gramStart"/>
      <w:r w:rsidRPr="001B26E5">
        <w:rPr>
          <w:rFonts w:ascii="Sakkal Majalla" w:hAnsi="Sakkal Majalla" w:cs="Sakkal Majalla"/>
          <w:sz w:val="28"/>
          <w:szCs w:val="28"/>
          <w:rtl/>
        </w:rPr>
        <w:t>5- دعم</w:t>
      </w:r>
      <w:proofErr w:type="gramEnd"/>
      <w:r w:rsidRPr="001B26E5">
        <w:rPr>
          <w:rFonts w:ascii="Sakkal Majalla" w:hAnsi="Sakkal Majalla" w:cs="Sakkal Majalla"/>
          <w:sz w:val="28"/>
          <w:szCs w:val="28"/>
          <w:rtl/>
        </w:rPr>
        <w:t xml:space="preserve"> التحسين المستمر</w:t>
      </w:r>
    </w:p>
    <w:p w14:paraId="57D09B16"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تتبنى الجودة مبدأ التحسين المستمر لجميع العمليات الإدارية والسريرية داخل المؤسسة الصحية، من خلال قياس الأداء بصورة دورية، وتحليل مؤشرات الجودة، وتصحيح الانحرافات، وتطوير الخدمات الصحية بصورة مستم</w:t>
      </w:r>
      <w:r>
        <w:rPr>
          <w:rFonts w:ascii="Sakkal Majalla" w:hAnsi="Sakkal Majalla" w:cs="Sakkal Majalla"/>
          <w:sz w:val="28"/>
          <w:szCs w:val="28"/>
          <w:rtl/>
        </w:rPr>
        <w:t>رة.</w:t>
      </w:r>
    </w:p>
    <w:p w14:paraId="78DA7E32" w14:textId="77777777" w:rsidR="00EB2B18" w:rsidRDefault="00EB2B18" w:rsidP="00EB2B18">
      <w:pPr>
        <w:rPr>
          <w:rFonts w:ascii="Sakkal Majalla" w:hAnsi="Sakkal Majalla" w:cs="Sakkal Majalla"/>
          <w:sz w:val="28"/>
          <w:szCs w:val="28"/>
          <w:rtl/>
        </w:rPr>
      </w:pPr>
      <w:proofErr w:type="gramStart"/>
      <w:r w:rsidRPr="001B26E5">
        <w:rPr>
          <w:rFonts w:ascii="Sakkal Majalla" w:hAnsi="Sakkal Majalla" w:cs="Sakkal Majalla"/>
          <w:sz w:val="28"/>
          <w:szCs w:val="28"/>
          <w:rtl/>
        </w:rPr>
        <w:t>6- تعزيز</w:t>
      </w:r>
      <w:proofErr w:type="gramEnd"/>
      <w:r w:rsidRPr="001B26E5">
        <w:rPr>
          <w:rFonts w:ascii="Sakkal Majalla" w:hAnsi="Sakkal Majalla" w:cs="Sakkal Majalla"/>
          <w:sz w:val="28"/>
          <w:szCs w:val="28"/>
          <w:rtl/>
        </w:rPr>
        <w:t xml:space="preserve"> رضا العاملين</w:t>
      </w:r>
    </w:p>
    <w:p w14:paraId="712830E2" w14:textId="77777777" w:rsidR="00EB2B18" w:rsidRPr="006773B8" w:rsidRDefault="00EB2B18" w:rsidP="00EB2B18">
      <w:pPr>
        <w:rPr>
          <w:rFonts w:ascii="Sakkal Majalla" w:hAnsi="Sakkal Majalla" w:cs="Sakkal Majalla"/>
          <w:sz w:val="28"/>
          <w:szCs w:val="28"/>
          <w:rtl/>
        </w:rPr>
      </w:pPr>
      <w:r>
        <w:rPr>
          <w:rFonts w:ascii="Sakkal Majalla" w:hAnsi="Sakkal Majalla" w:cs="Sakkal Majalla" w:hint="cs"/>
          <w:sz w:val="28"/>
          <w:szCs w:val="28"/>
          <w:rtl/>
        </w:rPr>
        <w:t>ت</w:t>
      </w:r>
      <w:r w:rsidRPr="001B26E5">
        <w:rPr>
          <w:rFonts w:ascii="Sakkal Majalla" w:hAnsi="Sakkal Majalla" w:cs="Sakkal Majalla"/>
          <w:sz w:val="28"/>
          <w:szCs w:val="28"/>
          <w:rtl/>
        </w:rPr>
        <w:t>ؤكد الأدبيات الحديثة أن جودة الرعاية الصحية لا يمكن تحقيقها دون توفير بيئة عمل صحية للعاملين، إذ يسهم الاهتمام برفاهية الكوادر الصحية، وتحسين ظروف العمل، وتوفير التدريب والدعم الإداري، في رفع الرضا الوظيفي وتقليل الاحتراق الوظيفي، وبالتالي تحسين جودة الخدمات الصحية (</w:t>
      </w:r>
      <w:r w:rsidRPr="001B26E5">
        <w:rPr>
          <w:rFonts w:ascii="Sakkal Majalla" w:hAnsi="Sakkal Majalla" w:cs="Sakkal Majalla"/>
          <w:sz w:val="28"/>
          <w:szCs w:val="28"/>
        </w:rPr>
        <w:t>West et al., 2021</w:t>
      </w:r>
      <w:r w:rsidRPr="001B26E5">
        <w:rPr>
          <w:rFonts w:ascii="Sakkal Majalla" w:hAnsi="Sakkal Majalla" w:cs="Sakkal Majalla"/>
          <w:sz w:val="28"/>
          <w:szCs w:val="28"/>
          <w:rtl/>
        </w:rPr>
        <w:t>).</w:t>
      </w:r>
    </w:p>
    <w:p w14:paraId="2DE83D85" w14:textId="77777777" w:rsidR="00EB2B18" w:rsidRPr="001B26E5" w:rsidRDefault="00EB2B18" w:rsidP="00EB2B18">
      <w:pPr>
        <w:rPr>
          <w:rFonts w:ascii="Sakkal Majalla" w:hAnsi="Sakkal Majalla" w:cs="Sakkal Majalla"/>
          <w:sz w:val="28"/>
          <w:szCs w:val="28"/>
          <w:u w:val="single"/>
          <w:rtl/>
        </w:rPr>
      </w:pPr>
    </w:p>
    <w:p w14:paraId="418CF50D" w14:textId="77777777" w:rsidR="00EB2B18" w:rsidRPr="006773B8" w:rsidRDefault="00EB2B18" w:rsidP="00EB2B18">
      <w:pPr>
        <w:rPr>
          <w:rFonts w:ascii="Sakkal Majalla" w:hAnsi="Sakkal Majalla" w:cs="Sakkal Majalla"/>
          <w:b/>
          <w:bCs/>
          <w:sz w:val="32"/>
          <w:szCs w:val="32"/>
          <w:rtl/>
        </w:rPr>
      </w:pPr>
      <w:r>
        <w:rPr>
          <w:rFonts w:ascii="Sakkal Majalla" w:hAnsi="Sakkal Majalla" w:cs="Sakkal Majalla"/>
          <w:b/>
          <w:bCs/>
          <w:sz w:val="32"/>
          <w:szCs w:val="32"/>
          <w:rtl/>
        </w:rPr>
        <w:t>تعليق تحليلي</w:t>
      </w:r>
    </w:p>
    <w:p w14:paraId="57A1D67A" w14:textId="77777777" w:rsidR="00EB2B18" w:rsidRPr="001B26E5" w:rsidRDefault="00EB2B18" w:rsidP="00EB2B18">
      <w:pPr>
        <w:rPr>
          <w:rFonts w:ascii="Sakkal Majalla" w:hAnsi="Sakkal Majalla" w:cs="Sakkal Majalla"/>
          <w:sz w:val="28"/>
          <w:szCs w:val="28"/>
          <w:rtl/>
        </w:rPr>
      </w:pPr>
      <w:r w:rsidRPr="001B26E5">
        <w:rPr>
          <w:rFonts w:ascii="Sakkal Majalla" w:hAnsi="Sakkal Majalla" w:cs="Sakkal Majalla"/>
          <w:sz w:val="28"/>
          <w:szCs w:val="28"/>
          <w:rtl/>
        </w:rPr>
        <w:t xml:space="preserve">يتضح من العرض السابق أن جودة الرعاية الصحية لا تقتصر على تحقيق نتائج علاجية إيجابية، وإنما تمثل منظومة متكاملة تهدف إلى تحسين الأداء المؤسسي، وتعزيز سلامة المرضى، ورفع كفاءة استخدام الموارد، وتحقيق رضا المستفيدين والعاملين. كما تشير الأدبيات إلى أن جودة الرعاية الصحية ترتبط ارتباطًا وثيقًا بالعنصر البشري، حيث </w:t>
      </w:r>
      <w:r w:rsidRPr="001B26E5">
        <w:rPr>
          <w:rFonts w:ascii="Sakkal Majalla" w:hAnsi="Sakkal Majalla" w:cs="Sakkal Majalla"/>
          <w:sz w:val="28"/>
          <w:szCs w:val="28"/>
          <w:rtl/>
        </w:rPr>
        <w:lastRenderedPageBreak/>
        <w:t>تؤثر الحالة النفسية والوظيفية للعاملين في قدرتهم على تقديم خدمات صحية ذات جودة عالية. ويكتسب هذا الارتباط أهمية خاصة في الدراسة الحالية، التي تنطلق من فرضية أن الاحتراق الوظيفي لدى الكوادر الصحية في القطاع الصحي الخاص بمدينة جدة يؤثر سلبًا في جودة الرعاية الصحية، الأمر الذي يجعل تحسين بيئة العمل أحد المتطلبات الأساسية لتحقيق جودة الخدمات الصحية.</w:t>
      </w:r>
    </w:p>
    <w:p w14:paraId="76ADEF97" w14:textId="77777777" w:rsidR="00EB2B18" w:rsidRPr="006773B8" w:rsidRDefault="00EB2B18" w:rsidP="00EB2B18">
      <w:pPr>
        <w:rPr>
          <w:rFonts w:ascii="Sakkal Majalla" w:hAnsi="Sakkal Majalla" w:cs="Sakkal Majalla"/>
          <w:b/>
          <w:bCs/>
          <w:sz w:val="32"/>
          <w:szCs w:val="32"/>
          <w:rtl/>
        </w:rPr>
      </w:pPr>
    </w:p>
    <w:p w14:paraId="09CD7BEE" w14:textId="77777777" w:rsidR="00EB2B18" w:rsidRPr="006773B8" w:rsidRDefault="00EB2B18" w:rsidP="00EB2B18">
      <w:pPr>
        <w:rPr>
          <w:rFonts w:ascii="Sakkal Majalla" w:hAnsi="Sakkal Majalla" w:cs="Sakkal Majalla"/>
          <w:b/>
          <w:bCs/>
          <w:sz w:val="32"/>
          <w:szCs w:val="32"/>
          <w:rtl/>
        </w:rPr>
      </w:pPr>
      <w:r w:rsidRPr="006773B8">
        <w:rPr>
          <w:rFonts w:ascii="Sakkal Majalla" w:hAnsi="Sakkal Majalla" w:cs="Sakkal Majalla"/>
          <w:b/>
          <w:bCs/>
          <w:sz w:val="32"/>
          <w:szCs w:val="32"/>
          <w:rtl/>
        </w:rPr>
        <w:t>المطلب الثالث: أبعاد جودة الرعاية</w:t>
      </w:r>
      <w:r>
        <w:rPr>
          <w:rFonts w:ascii="Sakkal Majalla" w:hAnsi="Sakkal Majalla" w:cs="Sakkal Majalla"/>
          <w:b/>
          <w:bCs/>
          <w:sz w:val="32"/>
          <w:szCs w:val="32"/>
          <w:rtl/>
        </w:rPr>
        <w:t xml:space="preserve"> الصحية</w:t>
      </w:r>
    </w:p>
    <w:p w14:paraId="2B18078B"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 xml:space="preserve">تُعد أبعاد جودة الرعاية الصحية الإطار الذي تستند إليه المؤسسات الصحية في تقييم مستوى الخدمات المقدمة وقياس مدى تحقيقها للأهداف الصحية المرجوة. وقد تعددت النماذج التي تناولت أبعاد الجودة، إلا أن أكثرها قبولًا واعتمادًا في الأدبيات العلمية هو النموذج الذي قدمه </w:t>
      </w:r>
      <w:proofErr w:type="spellStart"/>
      <w:r w:rsidRPr="00030A70">
        <w:rPr>
          <w:rFonts w:ascii="Sakkal Majalla" w:hAnsi="Sakkal Majalla" w:cs="Sakkal Majalla"/>
          <w:sz w:val="28"/>
          <w:szCs w:val="28"/>
        </w:rPr>
        <w:t>Avedis</w:t>
      </w:r>
      <w:proofErr w:type="spellEnd"/>
      <w:r w:rsidRPr="00030A70">
        <w:rPr>
          <w:rFonts w:ascii="Sakkal Majalla" w:hAnsi="Sakkal Majalla" w:cs="Sakkal Majalla"/>
          <w:sz w:val="28"/>
          <w:szCs w:val="28"/>
        </w:rPr>
        <w:t xml:space="preserve"> </w:t>
      </w:r>
      <w:proofErr w:type="spellStart"/>
      <w:r w:rsidRPr="00030A70">
        <w:rPr>
          <w:rFonts w:ascii="Sakkal Majalla" w:hAnsi="Sakkal Majalla" w:cs="Sakkal Majalla"/>
          <w:sz w:val="28"/>
          <w:szCs w:val="28"/>
        </w:rPr>
        <w:t>Donabedian</w:t>
      </w:r>
      <w:proofErr w:type="spellEnd"/>
      <w:r w:rsidRPr="00030A70">
        <w:rPr>
          <w:rFonts w:ascii="Sakkal Majalla" w:hAnsi="Sakkal Majalla" w:cs="Sakkal Majalla"/>
          <w:sz w:val="28"/>
          <w:szCs w:val="28"/>
          <w:rtl/>
        </w:rPr>
        <w:t>، والذي ينظر إلى الجودة بوصفها منظومة متكاملة تشمل الهيكل، والعمليات، والنتائج (</w:t>
      </w:r>
      <w:proofErr w:type="spellStart"/>
      <w:r w:rsidRPr="00030A70">
        <w:rPr>
          <w:rFonts w:ascii="Sakkal Majalla" w:hAnsi="Sakkal Majalla" w:cs="Sakkal Majalla"/>
          <w:sz w:val="28"/>
          <w:szCs w:val="28"/>
        </w:rPr>
        <w:t>Donabedian</w:t>
      </w:r>
      <w:proofErr w:type="spellEnd"/>
      <w:r w:rsidRPr="00030A70">
        <w:rPr>
          <w:rFonts w:ascii="Sakkal Majalla" w:hAnsi="Sakkal Majalla" w:cs="Sakkal Majalla"/>
          <w:sz w:val="28"/>
          <w:szCs w:val="28"/>
        </w:rPr>
        <w:t>, 1988</w:t>
      </w:r>
      <w:r w:rsidRPr="00030A70">
        <w:rPr>
          <w:rFonts w:ascii="Sakkal Majalla" w:hAnsi="Sakkal Majalla" w:cs="Sakkal Majalla"/>
          <w:sz w:val="28"/>
          <w:szCs w:val="28"/>
          <w:rtl/>
        </w:rPr>
        <w:t xml:space="preserve">). كما تبنت </w:t>
      </w:r>
      <w:r w:rsidRPr="00030A70">
        <w:rPr>
          <w:rFonts w:ascii="Sakkal Majalla" w:hAnsi="Sakkal Majalla" w:cs="Sakkal Majalla"/>
          <w:sz w:val="28"/>
          <w:szCs w:val="28"/>
        </w:rPr>
        <w:t>Institute of Medicine</w:t>
      </w:r>
      <w:r w:rsidRPr="00030A70">
        <w:rPr>
          <w:rFonts w:ascii="Sakkal Majalla" w:hAnsi="Sakkal Majalla" w:cs="Sakkal Majalla"/>
          <w:sz w:val="28"/>
          <w:szCs w:val="28"/>
          <w:rtl/>
        </w:rPr>
        <w:t xml:space="preserve"> ستة أبعاد رئيسة لجودة الرعاية الصحية، أصبحت مرجعًا عالميًا في تقييم الأداء الصحي، وهي: السلامة، والفعالية، والتمحور حول المريض، والتوقيت المناسب، والكفاءة، والعدالة (</w:t>
      </w:r>
      <w:r w:rsidRPr="00030A70">
        <w:rPr>
          <w:rFonts w:ascii="Sakkal Majalla" w:hAnsi="Sakkal Majalla" w:cs="Sakkal Majalla"/>
          <w:sz w:val="28"/>
          <w:szCs w:val="28"/>
        </w:rPr>
        <w:t>Institute of Medicine, 2001</w:t>
      </w:r>
      <w:r>
        <w:rPr>
          <w:rFonts w:ascii="Sakkal Majalla" w:hAnsi="Sakkal Majalla" w:cs="Sakkal Majalla"/>
          <w:sz w:val="28"/>
          <w:szCs w:val="28"/>
          <w:rtl/>
        </w:rPr>
        <w:t>).</w:t>
      </w:r>
    </w:p>
    <w:p w14:paraId="53E62E2B" w14:textId="77777777" w:rsidR="00EB2B18" w:rsidRPr="006773B8"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وتستند الدراسة الحالية إلى هذه الأبعاد، نظرًا لارتباطها المباشر بموضوع البحث، وإمكانية قياسها داخل مؤسسات</w:t>
      </w:r>
      <w:r>
        <w:rPr>
          <w:rFonts w:ascii="Sakkal Majalla" w:hAnsi="Sakkal Majalla" w:cs="Sakkal Majalla"/>
          <w:sz w:val="28"/>
          <w:szCs w:val="28"/>
          <w:rtl/>
        </w:rPr>
        <w:t xml:space="preserve"> القطاع الصحي الخاص بمدينة جدة.</w:t>
      </w:r>
    </w:p>
    <w:p w14:paraId="40861D2F" w14:textId="77777777" w:rsidR="00EB2B18" w:rsidRPr="00030A70" w:rsidRDefault="00EB2B18" w:rsidP="00EB2B18">
      <w:pPr>
        <w:rPr>
          <w:rFonts w:ascii="Sakkal Majalla" w:hAnsi="Sakkal Majalla" w:cs="Sakkal Majalla"/>
          <w:sz w:val="28"/>
          <w:szCs w:val="28"/>
          <w:rtl/>
        </w:rPr>
      </w:pPr>
    </w:p>
    <w:p w14:paraId="741A6DB0"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أولًا: السلامة (</w:t>
      </w:r>
      <w:r w:rsidRPr="006773B8">
        <w:rPr>
          <w:rFonts w:ascii="Sakkal Majalla" w:hAnsi="Sakkal Majalla" w:cs="Sakkal Majalla"/>
          <w:b/>
          <w:bCs/>
          <w:sz w:val="28"/>
          <w:szCs w:val="28"/>
        </w:rPr>
        <w:t>Safety</w:t>
      </w:r>
      <w:r w:rsidRPr="006773B8">
        <w:rPr>
          <w:rFonts w:ascii="Sakkal Majalla" w:hAnsi="Sakkal Majalla" w:cs="Sakkal Majalla"/>
          <w:b/>
          <w:bCs/>
          <w:sz w:val="28"/>
          <w:szCs w:val="28"/>
          <w:rtl/>
        </w:rPr>
        <w:t>)</w:t>
      </w:r>
    </w:p>
    <w:p w14:paraId="34EEDC12"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تُعد سلامة المرضى حجر الأساس في جودة الرعاية الصحية، ويقصد بها تقديم الخدمات الصحية بطريقة تقلل من احتمالية تعرض المرضى لأي ضرر يمكن تجنبه أثناء تلقي الرعاية الصحية. وتشمل السلامة الوقاية من الأخطاء الطبية، وتقليل العدوى المرتبطة بالرعاية الصحية، والالتزام بإجراءات مكافحة العدوى، وضمان الاستخدام الآمن للأدوية، والتأكد من تطبيق البروتوكولات العلاجية المعتمدة (</w:t>
      </w:r>
      <w:r w:rsidRPr="00030A70">
        <w:rPr>
          <w:rFonts w:ascii="Sakkal Majalla" w:hAnsi="Sakkal Majalla" w:cs="Sakkal Majalla"/>
          <w:sz w:val="28"/>
          <w:szCs w:val="28"/>
        </w:rPr>
        <w:t>World Health Organization, 2021</w:t>
      </w:r>
      <w:r>
        <w:rPr>
          <w:rFonts w:ascii="Sakkal Majalla" w:hAnsi="Sakkal Majalla" w:cs="Sakkal Majalla"/>
          <w:sz w:val="28"/>
          <w:szCs w:val="28"/>
          <w:rtl/>
        </w:rPr>
        <w:t>).</w:t>
      </w:r>
    </w:p>
    <w:p w14:paraId="4A7D5E01"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وتكتسب سلامة المرضى أهمية خاصة في المؤسسات الصحية؛ إذ ترتبط بصورة مباشرة بثقة المرضى في الخدمات المقدمة، كما تؤثر في سمعة المؤسسة الصحية وكفاءتها التشغيلية. وقد أكدت العديد من الدراسات أن ارتفاع مستويات الاحتراق الوظيفي بين الكوادر الصحية يزيد من احتمالية وقوع الأخطاء الطبية ويؤثر سلبًا في سلامة المرضى، نتيجة انخفاض التركيز والإجهاد النفسي والإرهاق المهني (</w:t>
      </w:r>
      <w:r w:rsidRPr="00030A70">
        <w:rPr>
          <w:rFonts w:ascii="Sakkal Majalla" w:hAnsi="Sakkal Majalla" w:cs="Sakkal Majalla"/>
          <w:sz w:val="28"/>
          <w:szCs w:val="28"/>
        </w:rPr>
        <w:t>Li et al., 2024</w:t>
      </w:r>
      <w:r>
        <w:rPr>
          <w:rFonts w:ascii="Sakkal Majalla" w:hAnsi="Sakkal Majalla" w:cs="Sakkal Majalla"/>
          <w:sz w:val="28"/>
          <w:szCs w:val="28"/>
          <w:rtl/>
        </w:rPr>
        <w:t>).</w:t>
      </w:r>
    </w:p>
    <w:p w14:paraId="468C206F"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ومن ثم، فإن تعزيز سلامة المرضى يتطلب توفير بيئة عمل داعمة للعاملين، وتطبيق برامج إدارة المخاطر، والتدريب المستمر، وتشجيع ثقافة الإبلاغ عن الأخطاء دون عقوبات، بما يسه</w:t>
      </w:r>
      <w:r>
        <w:rPr>
          <w:rFonts w:ascii="Sakkal Majalla" w:hAnsi="Sakkal Majalla" w:cs="Sakkal Majalla"/>
          <w:sz w:val="28"/>
          <w:szCs w:val="28"/>
          <w:rtl/>
        </w:rPr>
        <w:t>م في تحسين جودة الرعاية الصحية.</w:t>
      </w:r>
    </w:p>
    <w:p w14:paraId="08C51486"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ثانيًا: الفعالية (</w:t>
      </w:r>
      <w:r w:rsidRPr="006773B8">
        <w:rPr>
          <w:rFonts w:ascii="Sakkal Majalla" w:hAnsi="Sakkal Majalla" w:cs="Sakkal Majalla"/>
          <w:b/>
          <w:bCs/>
          <w:sz w:val="28"/>
          <w:szCs w:val="28"/>
        </w:rPr>
        <w:t>Effectiveness</w:t>
      </w:r>
      <w:r w:rsidRPr="006773B8">
        <w:rPr>
          <w:rFonts w:ascii="Sakkal Majalla" w:hAnsi="Sakkal Majalla" w:cs="Sakkal Majalla"/>
          <w:b/>
          <w:bCs/>
          <w:sz w:val="28"/>
          <w:szCs w:val="28"/>
          <w:rtl/>
        </w:rPr>
        <w:t>)</w:t>
      </w:r>
    </w:p>
    <w:p w14:paraId="0BB11620"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lastRenderedPageBreak/>
        <w:t>تشير الفعالية إلى مدى قدرة الخدمات الصحية على تحقيق النتائج العلاجية المرجوة، اعتمادًا على أفضل الأدلة والبراهين العلمية والممارسات الإكلينيكية الحديثة. ويعني ذلك أن تكون التدخلات الطبية مبنية على أسس علمية معتمدة، وأن تُقدم للمريض المناسب وفي الوقت المناسب وبالطريقة المناسبة (</w:t>
      </w:r>
      <w:r w:rsidRPr="00030A70">
        <w:rPr>
          <w:rFonts w:ascii="Sakkal Majalla" w:hAnsi="Sakkal Majalla" w:cs="Sakkal Majalla"/>
          <w:sz w:val="28"/>
          <w:szCs w:val="28"/>
        </w:rPr>
        <w:t>Institute of Medicine, 2001</w:t>
      </w:r>
      <w:r>
        <w:rPr>
          <w:rFonts w:ascii="Sakkal Majalla" w:hAnsi="Sakkal Majalla" w:cs="Sakkal Majalla"/>
          <w:sz w:val="28"/>
          <w:szCs w:val="28"/>
          <w:rtl/>
        </w:rPr>
        <w:t>).</w:t>
      </w:r>
    </w:p>
    <w:p w14:paraId="23AA7B01"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 xml:space="preserve">وتتحقق الفعالية عندما تلتزم المؤسسة الصحية بالإرشادات السريرية المعتمدة، وتوفر الكوادر الصحية المؤهلة، وتستخدم التقنيات الطبية الحديثة، وتتابع نتائج العلاج بصورة مستمرة. كما ترتبط الفعالية بكفاءة التشخيص، ودقة القرارات العلاجية، </w:t>
      </w:r>
      <w:r>
        <w:rPr>
          <w:rFonts w:ascii="Sakkal Majalla" w:hAnsi="Sakkal Majalla" w:cs="Sakkal Majalla"/>
          <w:sz w:val="28"/>
          <w:szCs w:val="28"/>
          <w:rtl/>
        </w:rPr>
        <w:t>والالتزام بالبروتوكولات الطبية.</w:t>
      </w:r>
    </w:p>
    <w:p w14:paraId="5E3DA3BD" w14:textId="77777777" w:rsidR="00EB2B18" w:rsidRPr="006773B8"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وقد أشارت الدراسات إلى أن الاحتراق الوظيفي يؤدي إلى انخفاض فعالية الخدمات الصحية، نتيجة ضعف التركيز، والإرهاق الذهني، وانخفاض القدرة على اتخاذ القرارات السريرية السليمة، مما ينعكس على نتائج العلاج وجودة الرعاية المقدمة (</w:t>
      </w:r>
      <w:proofErr w:type="spellStart"/>
      <w:r w:rsidRPr="00030A70">
        <w:rPr>
          <w:rFonts w:ascii="Sakkal Majalla" w:hAnsi="Sakkal Majalla" w:cs="Sakkal Majalla"/>
          <w:sz w:val="28"/>
          <w:szCs w:val="28"/>
        </w:rPr>
        <w:t>Shanafelt</w:t>
      </w:r>
      <w:proofErr w:type="spellEnd"/>
      <w:r w:rsidRPr="00030A70">
        <w:rPr>
          <w:rFonts w:ascii="Sakkal Majalla" w:hAnsi="Sakkal Majalla" w:cs="Sakkal Majalla"/>
          <w:sz w:val="28"/>
          <w:szCs w:val="28"/>
        </w:rPr>
        <w:t xml:space="preserve"> et al., 2021</w:t>
      </w:r>
      <w:r>
        <w:rPr>
          <w:rFonts w:ascii="Sakkal Majalla" w:hAnsi="Sakkal Majalla" w:cs="Sakkal Majalla"/>
          <w:sz w:val="28"/>
          <w:szCs w:val="28"/>
          <w:rtl/>
        </w:rPr>
        <w:t>).</w:t>
      </w:r>
    </w:p>
    <w:p w14:paraId="7DBF6359"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ثالثًا: الرعاية المتمحورة حول المريض (</w:t>
      </w:r>
      <w:r w:rsidRPr="006773B8">
        <w:rPr>
          <w:rFonts w:ascii="Sakkal Majalla" w:hAnsi="Sakkal Majalla" w:cs="Sakkal Majalla"/>
          <w:b/>
          <w:bCs/>
          <w:sz w:val="28"/>
          <w:szCs w:val="28"/>
        </w:rPr>
        <w:t>Patient-Centered Care</w:t>
      </w:r>
      <w:r w:rsidRPr="006773B8">
        <w:rPr>
          <w:rFonts w:ascii="Sakkal Majalla" w:hAnsi="Sakkal Majalla" w:cs="Sakkal Majalla"/>
          <w:b/>
          <w:bCs/>
          <w:sz w:val="28"/>
          <w:szCs w:val="28"/>
          <w:rtl/>
        </w:rPr>
        <w:t>)</w:t>
      </w:r>
    </w:p>
    <w:p w14:paraId="3253376F"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يُعد التركيز على المريض أحد أهم المبادئ التي تقوم عليها جودة الرعاية الصحية الحديثة، ويقصد به تقديم الرعاية الصحية بما يتوافق مع احتياجات المريض وقيمه وتفضيلاته، مع إشراكه في اتخاذ القرارات المتعلقة بخطته العلاجية، واحترام خصوصيته وكرامته، وتوفير المعلومات اللازمة له ولأسرته بصورة واضحة ومفهومة (</w:t>
      </w:r>
      <w:r w:rsidRPr="00030A70">
        <w:rPr>
          <w:rFonts w:ascii="Sakkal Majalla" w:hAnsi="Sakkal Majalla" w:cs="Sakkal Majalla"/>
          <w:sz w:val="28"/>
          <w:szCs w:val="28"/>
        </w:rPr>
        <w:t>Institute of Medicine, 2001</w:t>
      </w:r>
      <w:r>
        <w:rPr>
          <w:rFonts w:ascii="Sakkal Majalla" w:hAnsi="Sakkal Majalla" w:cs="Sakkal Majalla"/>
          <w:sz w:val="28"/>
          <w:szCs w:val="28"/>
          <w:rtl/>
        </w:rPr>
        <w:t>).</w:t>
      </w:r>
    </w:p>
    <w:p w14:paraId="3D825898"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 xml:space="preserve">وتسهم الرعاية المتمحورة حول المريض في تعزيز الثقة بين المريض ومقدم الخدمة الصحية، ورفع مستوى الالتزام بالخطة العلاجية، وتحسين تجربة المريض داخل المؤسسة الصحية، وزيادة </w:t>
      </w:r>
      <w:r>
        <w:rPr>
          <w:rFonts w:ascii="Sakkal Majalla" w:hAnsi="Sakkal Majalla" w:cs="Sakkal Majalla"/>
          <w:sz w:val="28"/>
          <w:szCs w:val="28"/>
          <w:rtl/>
        </w:rPr>
        <w:t>مستوى الرضا عن الخدمات المقدمة.</w:t>
      </w:r>
    </w:p>
    <w:p w14:paraId="4C8D8CB2"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وتؤكد الأدبيات أن الاحتراق الوظيفي قد يؤدي إلى انخفاض التعاطف مع المرضى، وضعف التواصل الإنساني، وقلة الاهتمام بالجوانب النفسية والاجتماعية للمريض، وهو ما يؤثر سلبًا في جودة الرعاية الصحية وتجربة المريض (</w:t>
      </w:r>
      <w:r w:rsidRPr="00030A70">
        <w:rPr>
          <w:rFonts w:ascii="Sakkal Majalla" w:hAnsi="Sakkal Majalla" w:cs="Sakkal Majalla"/>
          <w:sz w:val="28"/>
          <w:szCs w:val="28"/>
        </w:rPr>
        <w:t>West et al., 2021</w:t>
      </w:r>
      <w:r>
        <w:rPr>
          <w:rFonts w:ascii="Sakkal Majalla" w:hAnsi="Sakkal Majalla" w:cs="Sakkal Majalla"/>
          <w:sz w:val="28"/>
          <w:szCs w:val="28"/>
          <w:rtl/>
        </w:rPr>
        <w:t>).</w:t>
      </w:r>
    </w:p>
    <w:p w14:paraId="6D5B5B75"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رابعًا: تقديم الرعاية في الوقت المناسب (</w:t>
      </w:r>
      <w:r w:rsidRPr="006773B8">
        <w:rPr>
          <w:rFonts w:ascii="Sakkal Majalla" w:hAnsi="Sakkal Majalla" w:cs="Sakkal Majalla"/>
          <w:b/>
          <w:bCs/>
          <w:sz w:val="28"/>
          <w:szCs w:val="28"/>
        </w:rPr>
        <w:t>Timeliness</w:t>
      </w:r>
      <w:r>
        <w:rPr>
          <w:rFonts w:ascii="Sakkal Majalla" w:hAnsi="Sakkal Majalla" w:cs="Sakkal Majalla"/>
          <w:b/>
          <w:bCs/>
          <w:sz w:val="28"/>
          <w:szCs w:val="28"/>
          <w:rtl/>
        </w:rPr>
        <w:t>)</w:t>
      </w:r>
    </w:p>
    <w:p w14:paraId="64D08CB1"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يقصد بهذا البعد تقديم الخدمات الصحية في الوقت المناسب دون تأخير غير مبرر، بما يضمن حصول المرضى على الرعاية الصحية فور الحاجة إليها، وتقليل فترات الانتظار، وتسريع عمليات التشخيص والعلاج والإحالة والمتابعة.</w:t>
      </w:r>
    </w:p>
    <w:p w14:paraId="2FB23F70" w14:textId="77777777" w:rsidR="00EB2B18" w:rsidRPr="00030A70" w:rsidRDefault="00EB2B18" w:rsidP="00EB2B18">
      <w:pPr>
        <w:rPr>
          <w:rFonts w:ascii="Sakkal Majalla" w:hAnsi="Sakkal Majalla" w:cs="Sakkal Majalla"/>
          <w:sz w:val="28"/>
          <w:szCs w:val="28"/>
          <w:rtl/>
        </w:rPr>
      </w:pPr>
    </w:p>
    <w:p w14:paraId="64387D0F"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 xml:space="preserve">ويُعد عامل الوقت من أهم مؤشرات جودة الرعاية الصحية، خاصة في الحالات الطارئة والأمراض الحرجة، حيث قد يؤدي التأخير في تقديم الخدمة إلى تدهور الحالة الصحية للمريض </w:t>
      </w:r>
      <w:r>
        <w:rPr>
          <w:rFonts w:ascii="Sakkal Majalla" w:hAnsi="Sakkal Majalla" w:cs="Sakkal Majalla"/>
          <w:sz w:val="28"/>
          <w:szCs w:val="28"/>
          <w:rtl/>
        </w:rPr>
        <w:t>أو زيادة احتمالية حدوث مضاعفات.</w:t>
      </w:r>
    </w:p>
    <w:p w14:paraId="66228C54" w14:textId="77777777" w:rsidR="00EB2B18" w:rsidRPr="006773B8"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وتسعى المؤسسات الصحية إلى تحسين هذا البعد من خلال تطوير إجراءات العمل، وتطبيق الأنظمة الإلكترونية، وتحسين إدارة المواعيد، وتعزيز التنسيق بين الأقسام المختلفة، بما يضمن سرعة تقديم الخدمات</w:t>
      </w:r>
      <w:r>
        <w:rPr>
          <w:rFonts w:ascii="Sakkal Majalla" w:hAnsi="Sakkal Majalla" w:cs="Sakkal Majalla"/>
          <w:sz w:val="28"/>
          <w:szCs w:val="28"/>
          <w:rtl/>
        </w:rPr>
        <w:t xml:space="preserve"> الصحية مع المحافظة على جودتها.</w:t>
      </w:r>
    </w:p>
    <w:p w14:paraId="566E5139"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lastRenderedPageBreak/>
        <w:t>خامسًا: الكفاءة (</w:t>
      </w:r>
      <w:r w:rsidRPr="006773B8">
        <w:rPr>
          <w:rFonts w:ascii="Sakkal Majalla" w:hAnsi="Sakkal Majalla" w:cs="Sakkal Majalla"/>
          <w:b/>
          <w:bCs/>
          <w:sz w:val="28"/>
          <w:szCs w:val="28"/>
        </w:rPr>
        <w:t>Efficiency</w:t>
      </w:r>
      <w:r w:rsidRPr="006773B8">
        <w:rPr>
          <w:rFonts w:ascii="Sakkal Majalla" w:hAnsi="Sakkal Majalla" w:cs="Sakkal Majalla"/>
          <w:b/>
          <w:bCs/>
          <w:sz w:val="28"/>
          <w:szCs w:val="28"/>
          <w:rtl/>
        </w:rPr>
        <w:t>)</w:t>
      </w:r>
    </w:p>
    <w:p w14:paraId="612EE853"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 xml:space="preserve">تشير الكفاءة إلى تحقيق أفضل النتائج الصحية الممكنة باستخدام الموارد المتاحة بأفضل صورة، مع تقليل الهدر في الوقت والجهد والتكاليف، دون </w:t>
      </w:r>
      <w:r>
        <w:rPr>
          <w:rFonts w:ascii="Sakkal Majalla" w:hAnsi="Sakkal Majalla" w:cs="Sakkal Majalla"/>
          <w:sz w:val="28"/>
          <w:szCs w:val="28"/>
          <w:rtl/>
        </w:rPr>
        <w:t>التأثير في جودة الخدمات الصحية.</w:t>
      </w:r>
    </w:p>
    <w:p w14:paraId="5F939237"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وتتطلب الكفاءة الاستخدام الأمثل للموارد البشرية والمالية والتقنية، وتحسين العمليات التشغيلية، وتقليل الإجراءات غير الضرورية، والاعتماد على مؤشرات الأداء</w:t>
      </w:r>
      <w:r>
        <w:rPr>
          <w:rFonts w:ascii="Sakkal Majalla" w:hAnsi="Sakkal Majalla" w:cs="Sakkal Majalla"/>
          <w:sz w:val="28"/>
          <w:szCs w:val="28"/>
          <w:rtl/>
        </w:rPr>
        <w:t xml:space="preserve"> في تقييم كفاءة الخدمات الصحية.</w:t>
      </w:r>
    </w:p>
    <w:p w14:paraId="3B5D2E8F"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وتؤكد الدراسات أن المؤسسات التي تطبق مبادئ الجودة الشاملة تحقق مستويات أعلى من الكفاءة التشغيلية، كما تتمكن من تقديم خدمات صحية ذات جودة مرتفعة بتكاليف أقل، مقارنة بالمؤسسات التي تفتقر إلى أنظمة إدارة الجودة (</w:t>
      </w:r>
      <w:proofErr w:type="spellStart"/>
      <w:r w:rsidRPr="00030A70">
        <w:rPr>
          <w:rFonts w:ascii="Sakkal Majalla" w:hAnsi="Sakkal Majalla" w:cs="Sakkal Majalla"/>
          <w:sz w:val="28"/>
          <w:szCs w:val="28"/>
        </w:rPr>
        <w:t>Shortell</w:t>
      </w:r>
      <w:proofErr w:type="spellEnd"/>
      <w:r w:rsidRPr="00030A70">
        <w:rPr>
          <w:rFonts w:ascii="Sakkal Majalla" w:hAnsi="Sakkal Majalla" w:cs="Sakkal Majalla"/>
          <w:sz w:val="28"/>
          <w:szCs w:val="28"/>
        </w:rPr>
        <w:t xml:space="preserve"> &amp; </w:t>
      </w:r>
      <w:proofErr w:type="spellStart"/>
      <w:r w:rsidRPr="00030A70">
        <w:rPr>
          <w:rFonts w:ascii="Sakkal Majalla" w:hAnsi="Sakkal Majalla" w:cs="Sakkal Majalla"/>
          <w:sz w:val="28"/>
          <w:szCs w:val="28"/>
        </w:rPr>
        <w:t>Kaluzny</w:t>
      </w:r>
      <w:proofErr w:type="spellEnd"/>
      <w:r w:rsidRPr="00030A70">
        <w:rPr>
          <w:rFonts w:ascii="Sakkal Majalla" w:hAnsi="Sakkal Majalla" w:cs="Sakkal Majalla"/>
          <w:sz w:val="28"/>
          <w:szCs w:val="28"/>
        </w:rPr>
        <w:t>, 2020</w:t>
      </w:r>
      <w:r>
        <w:rPr>
          <w:rFonts w:ascii="Sakkal Majalla" w:hAnsi="Sakkal Majalla" w:cs="Sakkal Majalla"/>
          <w:sz w:val="28"/>
          <w:szCs w:val="28"/>
          <w:rtl/>
        </w:rPr>
        <w:t>).</w:t>
      </w:r>
    </w:p>
    <w:p w14:paraId="00CFF0FB"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سادسًا: العدالة (</w:t>
      </w:r>
      <w:r w:rsidRPr="006773B8">
        <w:rPr>
          <w:rFonts w:ascii="Sakkal Majalla" w:hAnsi="Sakkal Majalla" w:cs="Sakkal Majalla"/>
          <w:b/>
          <w:bCs/>
          <w:sz w:val="28"/>
          <w:szCs w:val="28"/>
        </w:rPr>
        <w:t>Equity</w:t>
      </w:r>
      <w:r w:rsidRPr="006773B8">
        <w:rPr>
          <w:rFonts w:ascii="Sakkal Majalla" w:hAnsi="Sakkal Majalla" w:cs="Sakkal Majalla"/>
          <w:b/>
          <w:bCs/>
          <w:sz w:val="28"/>
          <w:szCs w:val="28"/>
          <w:rtl/>
        </w:rPr>
        <w:t>)</w:t>
      </w:r>
    </w:p>
    <w:p w14:paraId="445C762B"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يقصد بالعدالة تقديم الخدمات الصحية لجميع المستفيدين دون تمييز، بغض النظر عن الجنس أو العمر أو المستوى الاقتصادي أو الاجتماعي أو الخلفية الثقافية، مع ضمان حصول جميع المرضى على فرص متساوية للاستفادة من الخ</w:t>
      </w:r>
      <w:r>
        <w:rPr>
          <w:rFonts w:ascii="Sakkal Majalla" w:hAnsi="Sakkal Majalla" w:cs="Sakkal Majalla"/>
          <w:sz w:val="28"/>
          <w:szCs w:val="28"/>
          <w:rtl/>
        </w:rPr>
        <w:t>دمات الصحية ذات الجودة العالية.</w:t>
      </w:r>
    </w:p>
    <w:p w14:paraId="2A2E372D"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وتُعد العدالة أحد المبادئ الأساسية التي تؤكد عليها الأنظمة الصحية الحديثة، حيث تسهم في تعزيز الثقة بالمؤسسات الصحية وتحقيق المساواة في</w:t>
      </w:r>
      <w:r>
        <w:rPr>
          <w:rFonts w:ascii="Sakkal Majalla" w:hAnsi="Sakkal Majalla" w:cs="Sakkal Majalla"/>
          <w:sz w:val="28"/>
          <w:szCs w:val="28"/>
          <w:rtl/>
        </w:rPr>
        <w:t xml:space="preserve"> فرص الحصول على الرعاية الصحية.</w:t>
      </w:r>
    </w:p>
    <w:p w14:paraId="4A077956"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 xml:space="preserve">كما تشمل العدالة </w:t>
      </w:r>
      <w:proofErr w:type="spellStart"/>
      <w:r w:rsidRPr="00030A70">
        <w:rPr>
          <w:rFonts w:ascii="Sakkal Majalla" w:hAnsi="Sakkal Majalla" w:cs="Sakkal Majalla"/>
          <w:sz w:val="28"/>
          <w:szCs w:val="28"/>
          <w:rtl/>
        </w:rPr>
        <w:t>العدالة</w:t>
      </w:r>
      <w:proofErr w:type="spellEnd"/>
      <w:r w:rsidRPr="00030A70">
        <w:rPr>
          <w:rFonts w:ascii="Sakkal Majalla" w:hAnsi="Sakkal Majalla" w:cs="Sakkal Majalla"/>
          <w:sz w:val="28"/>
          <w:szCs w:val="28"/>
          <w:rtl/>
        </w:rPr>
        <w:t xml:space="preserve"> في توزيع الموارد الصحية، وتوفير الخدمات الصحية للفئات الأكثر احتياجًا، وضمان عدم وجود تفاوت في جودة الخدمات </w:t>
      </w:r>
      <w:r>
        <w:rPr>
          <w:rFonts w:ascii="Sakkal Majalla" w:hAnsi="Sakkal Majalla" w:cs="Sakkal Majalla"/>
          <w:sz w:val="28"/>
          <w:szCs w:val="28"/>
          <w:rtl/>
        </w:rPr>
        <w:t>المقدمة بين مختلف فئات المجتمع.</w:t>
      </w:r>
    </w:p>
    <w:p w14:paraId="1BC6B6BB" w14:textId="77777777" w:rsidR="00EB2B18" w:rsidRPr="006773B8" w:rsidRDefault="00EB2B18" w:rsidP="00EB2B18">
      <w:pPr>
        <w:rPr>
          <w:rFonts w:ascii="Sakkal Majalla" w:hAnsi="Sakkal Majalla" w:cs="Sakkal Majalla"/>
          <w:b/>
          <w:bCs/>
          <w:sz w:val="32"/>
          <w:szCs w:val="32"/>
          <w:rtl/>
        </w:rPr>
      </w:pPr>
      <w:r w:rsidRPr="006773B8">
        <w:rPr>
          <w:rFonts w:ascii="Sakkal Majalla" w:hAnsi="Sakkal Majalla" w:cs="Sakkal Majalla"/>
          <w:b/>
          <w:bCs/>
          <w:sz w:val="32"/>
          <w:szCs w:val="32"/>
          <w:rtl/>
        </w:rPr>
        <w:t>العلاقة بين أبعاد جودة الرعاية الصحية والدراسة الحالية</w:t>
      </w:r>
      <w:r w:rsidRPr="006773B8">
        <w:rPr>
          <w:rFonts w:ascii="Sakkal Majalla" w:hAnsi="Sakkal Majalla" w:cs="Sakkal Majalla" w:hint="cs"/>
          <w:b/>
          <w:bCs/>
          <w:sz w:val="32"/>
          <w:szCs w:val="32"/>
          <w:rtl/>
        </w:rPr>
        <w:t>:</w:t>
      </w:r>
    </w:p>
    <w:p w14:paraId="315CD949"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تُعد الأبعاد السابقة مترابطة ومتكاملة، إذ لا يمكن تحقيق جودة الرعاية الصحية إذا اختل أحدها. فالسلامة تعتمد على كفاءة العاملين، والفعالية تتطلب الالتزام بالممارسات المبنية على الأدلة، والرعاية المتمحورة حول المريض تحتاج إلى تواصل وتعاطف، بينما تعتمد الكفاءة والتوقيت المناسب على حسن إدارة الموارد والعمليات، وتضمن العدالة حصول جميع المرضى على خدمات صحية متكافئة.</w:t>
      </w:r>
    </w:p>
    <w:p w14:paraId="52088595" w14:textId="77777777" w:rsidR="00EB2B18" w:rsidRPr="00030A70" w:rsidRDefault="00EB2B18" w:rsidP="00EB2B18">
      <w:pPr>
        <w:rPr>
          <w:rFonts w:ascii="Sakkal Majalla" w:hAnsi="Sakkal Majalla" w:cs="Sakkal Majalla"/>
          <w:sz w:val="28"/>
          <w:szCs w:val="28"/>
          <w:rtl/>
        </w:rPr>
      </w:pPr>
    </w:p>
    <w:p w14:paraId="2BF98A95" w14:textId="77777777" w:rsidR="00EB2B18" w:rsidRPr="006773B8"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وفي ضوء موضوع الدراسة الحالية، فإن الاحتراق الوظيفي لدى الكوادر الصحية يُتوقع أن يؤثر بصورة مباشرة أو غير مباشرة في هذه الأبعاد جميعها؛ فالإجهاد العاطفي وتبلد المشاعر قد يؤديان إلى انخفاض مستوى السلامة، وضعف التواصل مع المرضى، وتراجع الفعالية والكفاءة، ومن ثم انخفاض جودة الرعاية الصحية في مؤسسات</w:t>
      </w:r>
      <w:r>
        <w:rPr>
          <w:rFonts w:ascii="Sakkal Majalla" w:hAnsi="Sakkal Majalla" w:cs="Sakkal Majalla"/>
          <w:sz w:val="28"/>
          <w:szCs w:val="28"/>
          <w:rtl/>
        </w:rPr>
        <w:t xml:space="preserve"> القطاع الصحي الخاص بمدينة جدة.</w:t>
      </w:r>
    </w:p>
    <w:p w14:paraId="1F464DB9" w14:textId="77777777" w:rsidR="00EB2B18" w:rsidRPr="00030A70" w:rsidRDefault="00EB2B18" w:rsidP="00EB2B18">
      <w:pPr>
        <w:rPr>
          <w:rFonts w:ascii="Sakkal Majalla" w:hAnsi="Sakkal Majalla" w:cs="Sakkal Majalla"/>
          <w:sz w:val="28"/>
          <w:szCs w:val="28"/>
          <w:u w:val="single"/>
          <w:rtl/>
        </w:rPr>
      </w:pPr>
    </w:p>
    <w:p w14:paraId="672072A5" w14:textId="77777777" w:rsidR="00EB2B18" w:rsidRPr="006773B8" w:rsidRDefault="00EB2B18" w:rsidP="00EB2B18">
      <w:pPr>
        <w:rPr>
          <w:rFonts w:ascii="Sakkal Majalla" w:hAnsi="Sakkal Majalla" w:cs="Sakkal Majalla"/>
          <w:b/>
          <w:bCs/>
          <w:sz w:val="32"/>
          <w:szCs w:val="32"/>
          <w:rtl/>
        </w:rPr>
      </w:pPr>
      <w:r>
        <w:rPr>
          <w:rFonts w:ascii="Sakkal Majalla" w:hAnsi="Sakkal Majalla" w:cs="Sakkal Majalla"/>
          <w:b/>
          <w:bCs/>
          <w:sz w:val="32"/>
          <w:szCs w:val="32"/>
          <w:rtl/>
        </w:rPr>
        <w:lastRenderedPageBreak/>
        <w:t>تعليق تحليلي</w:t>
      </w:r>
    </w:p>
    <w:p w14:paraId="62DB05DF" w14:textId="77777777" w:rsidR="00EB2B18" w:rsidRPr="006773B8"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يتضح من العرض السابق أن جودة الرعاية الصحية مفهوم متعدد الأبعاد، ولا يمكن الحكم عليها بالاعتماد على مؤشر واحد، بل تتطلب تقييمًا شاملًا يشمل سلامة المرضى، وفعالية الرعاية، وتمحورها حول احتياجات المريض، وسرعة تقديم الخدمة، وكفاءة استخدام الموارد، وتحقيق العدالة في تقديم الخدمات. وتُبرز الأدبيات العلمية أن نجاح المؤسسات الصحية في تحقيق هذه الأبعاد يعتمد بدرجة كبيرة على كفاءة الكوادر الصحية واستقرارها النفسي والمهني، وهو ما يجعل دراسة أثر الاحتراق الوظيفي في جودة الرعاية الصحية ذات أهمية علمية وتطبيقية، خاصة في القطاع الصحي الخاص الذي يعتمد على الجودة بوصفها عاملًا رئيسًا في التنافس والاستدامة.</w:t>
      </w:r>
    </w:p>
    <w:p w14:paraId="077D255D" w14:textId="77777777" w:rsidR="00EB2B18" w:rsidRDefault="00EB2B18" w:rsidP="00EB2B18">
      <w:pPr>
        <w:rPr>
          <w:rFonts w:ascii="Sakkal Majalla" w:hAnsi="Sakkal Majalla" w:cs="Sakkal Majalla"/>
          <w:sz w:val="28"/>
          <w:szCs w:val="28"/>
          <w:u w:val="single"/>
          <w:rtl/>
        </w:rPr>
      </w:pPr>
    </w:p>
    <w:p w14:paraId="670F2318" w14:textId="77777777" w:rsidR="00EB2B18" w:rsidRPr="006773B8" w:rsidRDefault="00EB2B18" w:rsidP="00EB2B18">
      <w:pPr>
        <w:rPr>
          <w:rFonts w:ascii="Sakkal Majalla" w:hAnsi="Sakkal Majalla" w:cs="Sakkal Majalla"/>
          <w:b/>
          <w:bCs/>
          <w:sz w:val="32"/>
          <w:szCs w:val="32"/>
          <w:rtl/>
        </w:rPr>
      </w:pPr>
      <w:r w:rsidRPr="006773B8">
        <w:rPr>
          <w:rFonts w:ascii="Sakkal Majalla" w:hAnsi="Sakkal Majalla" w:cs="Sakkal Majalla"/>
          <w:b/>
          <w:bCs/>
          <w:sz w:val="32"/>
          <w:szCs w:val="32"/>
          <w:rtl/>
        </w:rPr>
        <w:t>المطلب الرابع: معايير جودة الرعاية الصح</w:t>
      </w:r>
      <w:r>
        <w:rPr>
          <w:rFonts w:ascii="Sakkal Majalla" w:hAnsi="Sakkal Majalla" w:cs="Sakkal Majalla"/>
          <w:b/>
          <w:bCs/>
          <w:sz w:val="32"/>
          <w:szCs w:val="32"/>
          <w:rtl/>
        </w:rPr>
        <w:t>ية</w:t>
      </w:r>
    </w:p>
    <w:p w14:paraId="4AC24668"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تُعد معايير جودة الرعاية الصحية الأساس الذي تستند إليه المؤسسات الصحية في تقييم مستوى أدائها، والحكم على مدى التزامها بتقديم خدمات صحية آمنة وفعالة تلبي احتياجات المرضى. وتمثل هذه المعايير مجموعة من المتطلبات والإجراءات المنظمة التي تهدف إلى ضمان تقديم الرعاية الصحية وفق أفضل الممارسات المهنية والعلمية، بما يحقق سلامة المرضى، ويرفع كفاءة الأداء، ويعزز رضا المستفيدين (</w:t>
      </w:r>
      <w:r w:rsidRPr="00030A70">
        <w:rPr>
          <w:rFonts w:ascii="Sakkal Majalla" w:hAnsi="Sakkal Majalla" w:cs="Sakkal Majalla"/>
          <w:sz w:val="28"/>
          <w:szCs w:val="28"/>
        </w:rPr>
        <w:t>World Health Organization, 2021</w:t>
      </w:r>
      <w:r w:rsidRPr="00030A70">
        <w:rPr>
          <w:rFonts w:ascii="Sakkal Majalla" w:hAnsi="Sakkal Majalla" w:cs="Sakkal Majalla"/>
          <w:sz w:val="28"/>
          <w:szCs w:val="28"/>
          <w:rtl/>
        </w:rPr>
        <w:t>).</w:t>
      </w:r>
    </w:p>
    <w:p w14:paraId="1A13D2D5"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 xml:space="preserve">وقد شهدت معايير الجودة تطورًا ملحوظًا خلال العقود الأخيرة نتيجة ازدياد الاهتمام العالمي بسلامة المرضى، والتحسين المستمر، والاعتماد الصحي، حيث أصبحت المؤسسات الصحية مطالبة بتطبيق معايير واضحة وقابلة للقياس لضمان جودة الخدمات الصحية وتحقيق الاعتماد المؤسسي. وفي المملكة العربية السعودية، أصبحت هذه المعايير جزءًا أساسيًا من منظومة تطوير القطاع الصحي، حيث تعتمد المؤسسات الصحية على معايير </w:t>
      </w:r>
      <w:r w:rsidRPr="00030A70">
        <w:rPr>
          <w:rFonts w:ascii="Sakkal Majalla" w:hAnsi="Sakkal Majalla" w:cs="Sakkal Majalla"/>
          <w:sz w:val="28"/>
          <w:szCs w:val="28"/>
        </w:rPr>
        <w:t>Saudi Central Board for Accreditation of Healthcare Institutions</w:t>
      </w:r>
      <w:r w:rsidRPr="00030A70">
        <w:rPr>
          <w:rFonts w:ascii="Sakkal Majalla" w:hAnsi="Sakkal Majalla" w:cs="Sakkal Majalla"/>
          <w:sz w:val="28"/>
          <w:szCs w:val="28"/>
          <w:rtl/>
        </w:rPr>
        <w:t xml:space="preserve"> إلى جانب المعايير الدولية مثل </w:t>
      </w:r>
      <w:r w:rsidRPr="00030A70">
        <w:rPr>
          <w:rFonts w:ascii="Sakkal Majalla" w:hAnsi="Sakkal Majalla" w:cs="Sakkal Majalla"/>
          <w:sz w:val="28"/>
          <w:szCs w:val="28"/>
        </w:rPr>
        <w:t>Joint Commission International</w:t>
      </w:r>
      <w:r>
        <w:rPr>
          <w:rFonts w:ascii="Sakkal Majalla" w:hAnsi="Sakkal Majalla" w:cs="Sakkal Majalla"/>
          <w:sz w:val="28"/>
          <w:szCs w:val="28"/>
          <w:rtl/>
        </w:rPr>
        <w:t>.</w:t>
      </w:r>
    </w:p>
    <w:p w14:paraId="058C010F"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وتتنوع معايير جودة الرعاية الصحية، إلا أن الأدبيات العلمية تتفق على مجموعة من المعايير الرئيسة التي تمثل الأساس في تقييم جودة الخدمات الصحية.</w:t>
      </w:r>
    </w:p>
    <w:p w14:paraId="67116175" w14:textId="77777777" w:rsidR="00EB2B18" w:rsidRPr="00030A70" w:rsidRDefault="00EB2B18" w:rsidP="00EB2B18">
      <w:pPr>
        <w:rPr>
          <w:rFonts w:ascii="Sakkal Majalla" w:hAnsi="Sakkal Majalla" w:cs="Sakkal Majalla"/>
          <w:sz w:val="28"/>
          <w:szCs w:val="28"/>
          <w:rtl/>
        </w:rPr>
      </w:pPr>
    </w:p>
    <w:p w14:paraId="20D4AA82" w14:textId="77777777" w:rsidR="00EB2B18" w:rsidRPr="00030A70" w:rsidRDefault="00EB2B18" w:rsidP="00EB2B18">
      <w:pPr>
        <w:rPr>
          <w:rFonts w:ascii="Sakkal Majalla" w:hAnsi="Sakkal Majalla" w:cs="Sakkal Majalla"/>
          <w:sz w:val="28"/>
          <w:szCs w:val="28"/>
          <w:rtl/>
        </w:rPr>
      </w:pPr>
    </w:p>
    <w:p w14:paraId="199E1160"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أولًا: معيار السلامة (</w:t>
      </w:r>
      <w:r w:rsidRPr="006773B8">
        <w:rPr>
          <w:rFonts w:ascii="Sakkal Majalla" w:hAnsi="Sakkal Majalla" w:cs="Sakkal Majalla"/>
          <w:b/>
          <w:bCs/>
          <w:sz w:val="28"/>
          <w:szCs w:val="28"/>
        </w:rPr>
        <w:t>Safety Standard</w:t>
      </w:r>
      <w:r w:rsidRPr="006773B8">
        <w:rPr>
          <w:rFonts w:ascii="Sakkal Majalla" w:hAnsi="Sakkal Majalla" w:cs="Sakkal Majalla"/>
          <w:b/>
          <w:bCs/>
          <w:sz w:val="28"/>
          <w:szCs w:val="28"/>
          <w:rtl/>
        </w:rPr>
        <w:t>)</w:t>
      </w:r>
    </w:p>
    <w:p w14:paraId="600D42AD"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يُعد معيار السلامة من أهم معايير جودة الرعاية الصحية، ويهدف إلى حماية المرضى من الأخطاء الطبية والمضاعفات التي يمكن تجنبها أثناء تقديم الخدمة الصحية. ويتضمن هذا المعيار تطبيق إجراءات مكافحة العدوى، وضمان الاستخدام الآمن للأدوية، والتحقق من هوية المرضى، ومنع الأخطاء الجراحية، وإدارة المخاطر الصحية، والإبلاغ عن الحوادث الطبية وتحليل أسبابها.</w:t>
      </w:r>
    </w:p>
    <w:p w14:paraId="77C3C687"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lastRenderedPageBreak/>
        <w:t xml:space="preserve">وقد أكدت </w:t>
      </w:r>
      <w:r w:rsidRPr="00030A70">
        <w:rPr>
          <w:rFonts w:ascii="Sakkal Majalla" w:hAnsi="Sakkal Majalla" w:cs="Sakkal Majalla"/>
          <w:sz w:val="28"/>
          <w:szCs w:val="28"/>
        </w:rPr>
        <w:t>World Health Organization</w:t>
      </w:r>
      <w:r w:rsidRPr="00030A70">
        <w:rPr>
          <w:rFonts w:ascii="Sakkal Majalla" w:hAnsi="Sakkal Majalla" w:cs="Sakkal Majalla"/>
          <w:sz w:val="28"/>
          <w:szCs w:val="28"/>
          <w:rtl/>
        </w:rPr>
        <w:t xml:space="preserve"> أن سلامة المرضى تمثل أحد أهم مؤشرات جودة الرعاية الصحية، وأن المؤسسات التي تطبق برامج فعالة لإدارة المخاطر تحقق انخفاضًا ملحوظًا في معدلات الأخطاء الطبية والأحداث السلبية (</w:t>
      </w:r>
      <w:r w:rsidRPr="00030A70">
        <w:rPr>
          <w:rFonts w:ascii="Sakkal Majalla" w:hAnsi="Sakkal Majalla" w:cs="Sakkal Majalla"/>
          <w:sz w:val="28"/>
          <w:szCs w:val="28"/>
        </w:rPr>
        <w:t>WHO, 2021</w:t>
      </w:r>
      <w:r w:rsidRPr="00030A70">
        <w:rPr>
          <w:rFonts w:ascii="Sakkal Majalla" w:hAnsi="Sakkal Majalla" w:cs="Sakkal Majalla"/>
          <w:sz w:val="28"/>
          <w:szCs w:val="28"/>
          <w:rtl/>
        </w:rPr>
        <w:t>).</w:t>
      </w:r>
    </w:p>
    <w:p w14:paraId="2CA42786" w14:textId="77777777" w:rsidR="00EB2B18" w:rsidRPr="006773B8"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ويرتبط هذا المعيار ارتباطًا مباشرًا بالدراسة الحالية، إذ تشير الدراسات الحديثة إلى أن الاحتراق الوظيفي لدى الكوادر الصحية يزيد من احتمالية وقوع الأخطاء الطبية نتيجة الإرهاق الذهني وضعف التركيز وانخفاض اليقظة المهنية (</w:t>
      </w:r>
      <w:r w:rsidRPr="00030A70">
        <w:rPr>
          <w:rFonts w:ascii="Sakkal Majalla" w:hAnsi="Sakkal Majalla" w:cs="Sakkal Majalla"/>
          <w:sz w:val="28"/>
          <w:szCs w:val="28"/>
        </w:rPr>
        <w:t>Li et al., 2024</w:t>
      </w:r>
      <w:r>
        <w:rPr>
          <w:rFonts w:ascii="Sakkal Majalla" w:hAnsi="Sakkal Majalla" w:cs="Sakkal Majalla"/>
          <w:sz w:val="28"/>
          <w:szCs w:val="28"/>
          <w:rtl/>
        </w:rPr>
        <w:t>).</w:t>
      </w:r>
    </w:p>
    <w:p w14:paraId="308D0A89"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ثانيًا: معيار الفعالية (</w:t>
      </w:r>
      <w:r w:rsidRPr="006773B8">
        <w:rPr>
          <w:rFonts w:ascii="Sakkal Majalla" w:hAnsi="Sakkal Majalla" w:cs="Sakkal Majalla"/>
          <w:b/>
          <w:bCs/>
          <w:sz w:val="28"/>
          <w:szCs w:val="28"/>
        </w:rPr>
        <w:t>Effectiveness Standard</w:t>
      </w:r>
      <w:r w:rsidRPr="006773B8">
        <w:rPr>
          <w:rFonts w:ascii="Sakkal Majalla" w:hAnsi="Sakkal Majalla" w:cs="Sakkal Majalla"/>
          <w:b/>
          <w:bCs/>
          <w:sz w:val="28"/>
          <w:szCs w:val="28"/>
          <w:rtl/>
        </w:rPr>
        <w:t>)</w:t>
      </w:r>
    </w:p>
    <w:p w14:paraId="2DD9EEDB"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يقصد بالفعالية تقديم الرعاية الصحية وفق أفضل الأدلة العلمية والإرشادات الإكلينيكية المعتمدة، بما يضمن تحقيق أفضل</w:t>
      </w:r>
      <w:r>
        <w:rPr>
          <w:rFonts w:ascii="Sakkal Majalla" w:hAnsi="Sakkal Majalla" w:cs="Sakkal Majalla"/>
          <w:sz w:val="28"/>
          <w:szCs w:val="28"/>
          <w:rtl/>
        </w:rPr>
        <w:t xml:space="preserve"> النتائج الصحية الممكنة للمرضى.</w:t>
      </w:r>
    </w:p>
    <w:p w14:paraId="1CAD0D2B"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ويتطلب هذا المعيار الالتزام بالبروتوكولات العلاجية، وتحديث الممارسات الطبية بصورة مستمرة، واستخدام التقنيات الحديثة، وقياس نتائج العلاج، ومتابعة مؤشرات الأداء السريري بصورة دورية.</w:t>
      </w:r>
    </w:p>
    <w:p w14:paraId="35DEFAA5"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 xml:space="preserve">كما يشمل التأكد من أن جميع التدخلات العلاجية تستند إلى البراهين العلمية الحديثة، مع تجنب الإجراءات غير </w:t>
      </w:r>
      <w:r>
        <w:rPr>
          <w:rFonts w:ascii="Sakkal Majalla" w:hAnsi="Sakkal Majalla" w:cs="Sakkal Majalla"/>
          <w:sz w:val="28"/>
          <w:szCs w:val="28"/>
          <w:rtl/>
        </w:rPr>
        <w:t>الضرورية أو غير المثبتة علميًا.</w:t>
      </w:r>
    </w:p>
    <w:p w14:paraId="4642657B"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ثالثًا: معيار الكفاءة (</w:t>
      </w:r>
      <w:r w:rsidRPr="006773B8">
        <w:rPr>
          <w:rFonts w:ascii="Sakkal Majalla" w:hAnsi="Sakkal Majalla" w:cs="Sakkal Majalla"/>
          <w:b/>
          <w:bCs/>
          <w:sz w:val="28"/>
          <w:szCs w:val="28"/>
        </w:rPr>
        <w:t>Efficiency Standard</w:t>
      </w:r>
      <w:r w:rsidRPr="006773B8">
        <w:rPr>
          <w:rFonts w:ascii="Sakkal Majalla" w:hAnsi="Sakkal Majalla" w:cs="Sakkal Majalla"/>
          <w:b/>
          <w:bCs/>
          <w:sz w:val="28"/>
          <w:szCs w:val="28"/>
          <w:rtl/>
        </w:rPr>
        <w:t>)</w:t>
      </w:r>
    </w:p>
    <w:p w14:paraId="7C3BFBD8"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يركز معيار الكفاءة على تحقيق أفضل النتائج الصحية باستخدام الموارد المتاحة بأفضل صورة ممكنة، دون هدر في الوقت أو الجهد أو التكاليف.</w:t>
      </w:r>
    </w:p>
    <w:p w14:paraId="24397758"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ويتحقق ذلك من خلال تحسين العمليات التشغيلية، وتقليل فترات الانتظار، والاستفادة المثلى من الكوادر الصحية، وتوظيف التقنيات الحديثة، وتحسين إدارة الموارد البشرية والمالية.</w:t>
      </w:r>
    </w:p>
    <w:p w14:paraId="4BA437C5"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وتؤكد الأدبيات أن المؤسسات الصحية التي تتميز بالكفاءة تحقق مستويات أعلى من جودة الرعاية الصحية مع خفض التكاليف التشغيلية، وهو ما يسهم في تعزيز استدامتها المالية وقدرتها التنافسية (</w:t>
      </w:r>
      <w:proofErr w:type="spellStart"/>
      <w:r w:rsidRPr="00030A70">
        <w:rPr>
          <w:rFonts w:ascii="Sakkal Majalla" w:hAnsi="Sakkal Majalla" w:cs="Sakkal Majalla"/>
          <w:sz w:val="28"/>
          <w:szCs w:val="28"/>
        </w:rPr>
        <w:t>Shortell</w:t>
      </w:r>
      <w:proofErr w:type="spellEnd"/>
      <w:r w:rsidRPr="00030A70">
        <w:rPr>
          <w:rFonts w:ascii="Sakkal Majalla" w:hAnsi="Sakkal Majalla" w:cs="Sakkal Majalla"/>
          <w:sz w:val="28"/>
          <w:szCs w:val="28"/>
        </w:rPr>
        <w:t xml:space="preserve"> &amp; </w:t>
      </w:r>
      <w:proofErr w:type="spellStart"/>
      <w:r w:rsidRPr="00030A70">
        <w:rPr>
          <w:rFonts w:ascii="Sakkal Majalla" w:hAnsi="Sakkal Majalla" w:cs="Sakkal Majalla"/>
          <w:sz w:val="28"/>
          <w:szCs w:val="28"/>
        </w:rPr>
        <w:t>Kaluzny</w:t>
      </w:r>
      <w:proofErr w:type="spellEnd"/>
      <w:r w:rsidRPr="00030A70">
        <w:rPr>
          <w:rFonts w:ascii="Sakkal Majalla" w:hAnsi="Sakkal Majalla" w:cs="Sakkal Majalla"/>
          <w:sz w:val="28"/>
          <w:szCs w:val="28"/>
        </w:rPr>
        <w:t>, 2020</w:t>
      </w:r>
      <w:r w:rsidRPr="00030A70">
        <w:rPr>
          <w:rFonts w:ascii="Sakkal Majalla" w:hAnsi="Sakkal Majalla" w:cs="Sakkal Majalla"/>
          <w:sz w:val="28"/>
          <w:szCs w:val="28"/>
          <w:rtl/>
        </w:rPr>
        <w:t>).</w:t>
      </w:r>
    </w:p>
    <w:p w14:paraId="75FC615F" w14:textId="77777777" w:rsidR="00EB2B18" w:rsidRPr="00030A70" w:rsidRDefault="00EB2B18" w:rsidP="00EB2B18">
      <w:pPr>
        <w:rPr>
          <w:rFonts w:ascii="Sakkal Majalla" w:hAnsi="Sakkal Majalla" w:cs="Sakkal Majalla"/>
          <w:sz w:val="28"/>
          <w:szCs w:val="28"/>
          <w:rtl/>
        </w:rPr>
      </w:pPr>
    </w:p>
    <w:p w14:paraId="6E306D6C" w14:textId="77777777" w:rsidR="00EB2B18" w:rsidRPr="00030A70" w:rsidRDefault="00EB2B18" w:rsidP="00EB2B18">
      <w:pPr>
        <w:rPr>
          <w:rFonts w:ascii="Sakkal Majalla" w:hAnsi="Sakkal Majalla" w:cs="Sakkal Majalla"/>
          <w:sz w:val="28"/>
          <w:szCs w:val="28"/>
          <w:rtl/>
        </w:rPr>
      </w:pPr>
    </w:p>
    <w:p w14:paraId="52E2C870"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رابعًا: معيار التركيز على المريض (</w:t>
      </w:r>
      <w:r w:rsidRPr="006773B8">
        <w:rPr>
          <w:rFonts w:ascii="Sakkal Majalla" w:hAnsi="Sakkal Majalla" w:cs="Sakkal Majalla"/>
          <w:b/>
          <w:bCs/>
          <w:sz w:val="28"/>
          <w:szCs w:val="28"/>
        </w:rPr>
        <w:t>Patient-Centered Standard</w:t>
      </w:r>
      <w:r w:rsidRPr="006773B8">
        <w:rPr>
          <w:rFonts w:ascii="Sakkal Majalla" w:hAnsi="Sakkal Majalla" w:cs="Sakkal Majalla"/>
          <w:b/>
          <w:bCs/>
          <w:sz w:val="28"/>
          <w:szCs w:val="28"/>
          <w:rtl/>
        </w:rPr>
        <w:t>)</w:t>
      </w:r>
    </w:p>
    <w:p w14:paraId="6130426F"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أصبح المريض محور العملية الصحية في النظم الصحية الحديثة، ولذلك يُعد هذا المعيار من أهم معايير جودة الرعاية الصحية.</w:t>
      </w:r>
    </w:p>
    <w:p w14:paraId="13717CAF" w14:textId="77777777" w:rsidR="00EB2B18" w:rsidRPr="00030A70" w:rsidRDefault="00EB2B18" w:rsidP="00EB2B18">
      <w:pPr>
        <w:rPr>
          <w:rFonts w:ascii="Sakkal Majalla" w:hAnsi="Sakkal Majalla" w:cs="Sakkal Majalla"/>
          <w:sz w:val="28"/>
          <w:szCs w:val="28"/>
          <w:rtl/>
        </w:rPr>
      </w:pPr>
      <w:r>
        <w:rPr>
          <w:rFonts w:ascii="Sakkal Majalla" w:hAnsi="Sakkal Majalla" w:cs="Sakkal Majalla" w:hint="cs"/>
          <w:sz w:val="28"/>
          <w:szCs w:val="28"/>
          <w:rtl/>
        </w:rPr>
        <w:lastRenderedPageBreak/>
        <w:t>و</w:t>
      </w:r>
      <w:r w:rsidRPr="00030A70">
        <w:rPr>
          <w:rFonts w:ascii="Sakkal Majalla" w:hAnsi="Sakkal Majalla" w:cs="Sakkal Majalla"/>
          <w:sz w:val="28"/>
          <w:szCs w:val="28"/>
          <w:rtl/>
        </w:rPr>
        <w:t>يتضمن هذا المعيار احترام خصوصية المرضى، والحفاظ على كرامتهم، والاستماع إلى احتياجاتهم، وإشراكهم في اتخاذ القرارات العلاجية، وتوفير المعلومات الصحية بصورة واضحة، والاستجابة لشكاواهم وملاحظاتهم.</w:t>
      </w:r>
    </w:p>
    <w:p w14:paraId="03C90FAF"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كما يشمل تحسين تجربة المريض داخل المؤسسة الصحية، وتقديم الخدمات بطريقة تحقق رضاه، وتعزز ثقته بمقدمي الرعاية الصحية.</w:t>
      </w:r>
    </w:p>
    <w:p w14:paraId="536B5256"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وقد أشارت العديد من الدراسات إلى أن التواصل الإيجابي بين الكوادر الصحية والمرضى يسهم في تحسين نتائج العلاج ورفع مستوى رضا المستفيدين، في حين يؤدي الاحتراق الوظيفي إلى ضعف التعاطف مع المرضى وانخفاض جودة التواصل معهم (</w:t>
      </w:r>
      <w:r w:rsidRPr="00030A70">
        <w:rPr>
          <w:rFonts w:ascii="Sakkal Majalla" w:hAnsi="Sakkal Majalla" w:cs="Sakkal Majalla"/>
          <w:sz w:val="28"/>
          <w:szCs w:val="28"/>
        </w:rPr>
        <w:t>West et al., 2021</w:t>
      </w:r>
      <w:r>
        <w:rPr>
          <w:rFonts w:ascii="Sakkal Majalla" w:hAnsi="Sakkal Majalla" w:cs="Sakkal Majalla"/>
          <w:sz w:val="28"/>
          <w:szCs w:val="28"/>
          <w:rtl/>
        </w:rPr>
        <w:t>).</w:t>
      </w:r>
    </w:p>
    <w:p w14:paraId="57429C0F"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خامسًا: معيار الاستجابة في الوقت المناسب (</w:t>
      </w:r>
      <w:r w:rsidRPr="006773B8">
        <w:rPr>
          <w:rFonts w:ascii="Sakkal Majalla" w:hAnsi="Sakkal Majalla" w:cs="Sakkal Majalla"/>
          <w:b/>
          <w:bCs/>
          <w:sz w:val="28"/>
          <w:szCs w:val="28"/>
        </w:rPr>
        <w:t>Timeliness Standard</w:t>
      </w:r>
      <w:r w:rsidRPr="006773B8">
        <w:rPr>
          <w:rFonts w:ascii="Sakkal Majalla" w:hAnsi="Sakkal Majalla" w:cs="Sakkal Majalla"/>
          <w:b/>
          <w:bCs/>
          <w:sz w:val="28"/>
          <w:szCs w:val="28"/>
          <w:rtl/>
        </w:rPr>
        <w:t>)</w:t>
      </w:r>
    </w:p>
    <w:p w14:paraId="3169DE17"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يقصد بهذا المعيار تقديم الرعاية الصحية في الوقت الذي يحتاج فيه المريض إليها، دون تأخير قد يؤثر في حالته الصحية.</w:t>
      </w:r>
    </w:p>
    <w:p w14:paraId="4579EEBF"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ويتضمن ذلك سرعة استقبال المرضى، وتقليل قوائم الانتظار، وسرعة التشخيص، وبدء العلاج في الوقت المناسب، وتحسين إجراءات الإحالة والمتابعة.</w:t>
      </w:r>
    </w:p>
    <w:p w14:paraId="71C8FFC8"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ويُعد هذا المعيار من المؤشرات المهمة في تقييم جودة المؤسسات الصحية، خاصة في أقسام الطوارئ والعناي</w:t>
      </w:r>
      <w:r>
        <w:rPr>
          <w:rFonts w:ascii="Sakkal Majalla" w:hAnsi="Sakkal Majalla" w:cs="Sakkal Majalla"/>
          <w:sz w:val="28"/>
          <w:szCs w:val="28"/>
          <w:rtl/>
        </w:rPr>
        <w:t>ة المركزة والعمليات الجراحية.</w:t>
      </w:r>
    </w:p>
    <w:p w14:paraId="47099929"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سادسًا: معيار العدالة (</w:t>
      </w:r>
      <w:r w:rsidRPr="006773B8">
        <w:rPr>
          <w:rFonts w:ascii="Sakkal Majalla" w:hAnsi="Sakkal Majalla" w:cs="Sakkal Majalla"/>
          <w:b/>
          <w:bCs/>
          <w:sz w:val="28"/>
          <w:szCs w:val="28"/>
        </w:rPr>
        <w:t>Equity Standard</w:t>
      </w:r>
      <w:r w:rsidRPr="006773B8">
        <w:rPr>
          <w:rFonts w:ascii="Sakkal Majalla" w:hAnsi="Sakkal Majalla" w:cs="Sakkal Majalla"/>
          <w:b/>
          <w:bCs/>
          <w:sz w:val="28"/>
          <w:szCs w:val="28"/>
          <w:rtl/>
        </w:rPr>
        <w:t>)</w:t>
      </w:r>
    </w:p>
    <w:p w14:paraId="56459D53"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يركز هذا المعيار على ضمان حصول جميع المرضى على الخدمات الصحية دون تمييز بسبب العمر أو الجنس أو الجنسية أو المستوى الاقتصادي أو الاجتماعي.</w:t>
      </w:r>
    </w:p>
    <w:p w14:paraId="47B1546A"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كما يشمل توزيع الموارد الصحية بصورة عادلة، وتقديم الخدمات الصحية وفق الاحتياج الصحي، وليس وفق القدرة المالية أو أي اعتبارات أخرى.</w:t>
      </w:r>
    </w:p>
    <w:p w14:paraId="7900497C"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 xml:space="preserve">وتؤكد الأنظمة الصحية الحديثة أن العدالة في تقديم الخدمات الصحية تعد أحد المؤشرات الرئيسة لنجاح المؤسسات الصحية وتحقيق </w:t>
      </w:r>
      <w:r>
        <w:rPr>
          <w:rFonts w:ascii="Sakkal Majalla" w:hAnsi="Sakkal Majalla" w:cs="Sakkal Majalla"/>
          <w:sz w:val="28"/>
          <w:szCs w:val="28"/>
          <w:rtl/>
        </w:rPr>
        <w:t>أهداف التنمية الصحية المستدامة.</w:t>
      </w:r>
    </w:p>
    <w:p w14:paraId="1B10183B"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سابعًا: معيار التحسين المستمر (</w:t>
      </w:r>
      <w:r w:rsidRPr="006773B8">
        <w:rPr>
          <w:rFonts w:ascii="Sakkal Majalla" w:hAnsi="Sakkal Majalla" w:cs="Sakkal Majalla"/>
          <w:b/>
          <w:bCs/>
          <w:sz w:val="28"/>
          <w:szCs w:val="28"/>
        </w:rPr>
        <w:t>Continuous Quality Improvement</w:t>
      </w:r>
      <w:r w:rsidRPr="006773B8">
        <w:rPr>
          <w:rFonts w:ascii="Sakkal Majalla" w:hAnsi="Sakkal Majalla" w:cs="Sakkal Majalla"/>
          <w:b/>
          <w:bCs/>
          <w:sz w:val="28"/>
          <w:szCs w:val="28"/>
          <w:rtl/>
        </w:rPr>
        <w:t>)</w:t>
      </w:r>
    </w:p>
    <w:p w14:paraId="537E3E6A"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لا تقتصر جودة الرعاية الصحية على الالتزام بالمعايير فقط، وإنما تعتمد أيضًا على التحسين المستمر لجميع العمليات داخل المؤسسة الصحية.</w:t>
      </w:r>
    </w:p>
    <w:p w14:paraId="2D2D3E14"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ويشمل هذا المعيار متابعة مؤشرات الأداء، وتحليل البيانات، واكتشاف جوانب القصور، ووضع خطط تطوير مستمرة، وتدريب العاملين، وتشجيع الابتكار، والاستفادة من نتائج تقييم الأداء في تحسين الخدمات الصحية.</w:t>
      </w:r>
    </w:p>
    <w:p w14:paraId="3BB34960"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lastRenderedPageBreak/>
        <w:t>ويُعد التحسين المستمر أحد المبادئ الأساسية لإدارة الجودة الشاملة، حيث يهدف إلى رفع كفاءة المؤسسة الصحية بصورة دائمة، وتحقيق رضا المرضى والعاملين</w:t>
      </w:r>
      <w:r>
        <w:rPr>
          <w:rFonts w:ascii="Sakkal Majalla" w:hAnsi="Sakkal Majalla" w:cs="Sakkal Majalla"/>
          <w:sz w:val="28"/>
          <w:szCs w:val="28"/>
          <w:rtl/>
        </w:rPr>
        <w:t xml:space="preserve"> في الوقت نفسه.</w:t>
      </w:r>
    </w:p>
    <w:p w14:paraId="6812C5FC" w14:textId="77777777" w:rsidR="00EB2B18" w:rsidRPr="006773B8" w:rsidRDefault="00EB2B18" w:rsidP="00EB2B18">
      <w:pPr>
        <w:rPr>
          <w:rFonts w:ascii="Sakkal Majalla" w:hAnsi="Sakkal Majalla" w:cs="Sakkal Majalla"/>
          <w:b/>
          <w:bCs/>
          <w:sz w:val="28"/>
          <w:szCs w:val="28"/>
          <w:rtl/>
        </w:rPr>
      </w:pPr>
      <w:r w:rsidRPr="006773B8">
        <w:rPr>
          <w:rFonts w:ascii="Sakkal Majalla" w:hAnsi="Sakkal Majalla" w:cs="Sakkal Majalla"/>
          <w:b/>
          <w:bCs/>
          <w:sz w:val="28"/>
          <w:szCs w:val="28"/>
          <w:rtl/>
        </w:rPr>
        <w:t>ثامنًا: معايير الاعتماد الصحي</w:t>
      </w:r>
    </w:p>
    <w:p w14:paraId="334233C8"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 xml:space="preserve">تسعى المؤسسات الصحية إلى الحصول على الاعتماد الصحي بوصفه دليلًا على التزامها بمعايير الجودة وسلامة المرضى. وفي المملكة العربية السعودية، تمثل معايير </w:t>
      </w:r>
      <w:r w:rsidRPr="00030A70">
        <w:rPr>
          <w:rFonts w:ascii="Sakkal Majalla" w:hAnsi="Sakkal Majalla" w:cs="Sakkal Majalla"/>
          <w:sz w:val="28"/>
          <w:szCs w:val="28"/>
        </w:rPr>
        <w:t>Saudi Central Board for Accreditation of Healthcare Institutions</w:t>
      </w:r>
      <w:r w:rsidRPr="00030A70">
        <w:rPr>
          <w:rFonts w:ascii="Sakkal Majalla" w:hAnsi="Sakkal Majalla" w:cs="Sakkal Majalla"/>
          <w:sz w:val="28"/>
          <w:szCs w:val="28"/>
          <w:rtl/>
        </w:rPr>
        <w:t xml:space="preserve"> المرجع الوطني لاعتماد المنشآت الصحية، بينما يُعد اعتماد </w:t>
      </w:r>
      <w:r w:rsidRPr="00030A70">
        <w:rPr>
          <w:rFonts w:ascii="Sakkal Majalla" w:hAnsi="Sakkal Majalla" w:cs="Sakkal Majalla"/>
          <w:sz w:val="28"/>
          <w:szCs w:val="28"/>
        </w:rPr>
        <w:t>Joint Commission International</w:t>
      </w:r>
      <w:r w:rsidRPr="00030A70">
        <w:rPr>
          <w:rFonts w:ascii="Sakkal Majalla" w:hAnsi="Sakkal Majalla" w:cs="Sakkal Majalla"/>
          <w:sz w:val="28"/>
          <w:szCs w:val="28"/>
          <w:rtl/>
        </w:rPr>
        <w:t xml:space="preserve"> من أبرز الاعتمادات الدولية التي تركز على تحسين جود</w:t>
      </w:r>
      <w:r>
        <w:rPr>
          <w:rFonts w:ascii="Sakkal Majalla" w:hAnsi="Sakkal Majalla" w:cs="Sakkal Majalla"/>
          <w:sz w:val="28"/>
          <w:szCs w:val="28"/>
          <w:rtl/>
        </w:rPr>
        <w:t>ة الخدمات الصحية وسلامة المرضى.</w:t>
      </w:r>
    </w:p>
    <w:p w14:paraId="0DC95454"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وتشمل معايير الاعتماد عدة مجالات، منها:</w:t>
      </w:r>
    </w:p>
    <w:p w14:paraId="7FB4D7BA" w14:textId="77777777" w:rsidR="00EB2B18" w:rsidRPr="00396085" w:rsidRDefault="00EB2B18" w:rsidP="00EB2B18">
      <w:pPr>
        <w:rPr>
          <w:rFonts w:ascii="Sakkal Majalla" w:hAnsi="Sakkal Majalla" w:cs="Sakkal Majalla"/>
          <w:b/>
          <w:bCs/>
          <w:sz w:val="28"/>
          <w:szCs w:val="28"/>
          <w:rtl/>
        </w:rPr>
      </w:pPr>
    </w:p>
    <w:p w14:paraId="57C50A22"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القيادة والإدارة.</w:t>
      </w:r>
    </w:p>
    <w:p w14:paraId="3D229517"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سلامة المرضى.</w:t>
      </w:r>
    </w:p>
    <w:p w14:paraId="72BE6BEB"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إدارة الجودة.</w:t>
      </w:r>
    </w:p>
    <w:p w14:paraId="0E3F0B0A"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مكافحة العدوى.</w:t>
      </w:r>
    </w:p>
    <w:p w14:paraId="23972B11"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إدارة الدواء.</w:t>
      </w:r>
    </w:p>
    <w:p w14:paraId="795BF9FF"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حقوق المرضى.</w:t>
      </w:r>
    </w:p>
    <w:p w14:paraId="5892AF22"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الموارد البشرية.</w:t>
      </w:r>
    </w:p>
    <w:p w14:paraId="0E55A32A"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إدارة المعلومات الصحية.</w:t>
      </w:r>
    </w:p>
    <w:p w14:paraId="066146BF"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التحسين المستمر للأداء.</w:t>
      </w:r>
    </w:p>
    <w:p w14:paraId="5CE3C19C"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ويؤدي الالتزام بهذه المعايير إلى رفع مستوى الأداء المؤسسي، وتعزيز ثقة المجتم</w:t>
      </w:r>
      <w:r>
        <w:rPr>
          <w:rFonts w:ascii="Sakkal Majalla" w:hAnsi="Sakkal Majalla" w:cs="Sakkal Majalla"/>
          <w:b/>
          <w:bCs/>
          <w:sz w:val="28"/>
          <w:szCs w:val="28"/>
          <w:rtl/>
        </w:rPr>
        <w:t>ع، وتحسين نتائج الرعاية الصحية.</w:t>
      </w:r>
    </w:p>
    <w:p w14:paraId="28876EAA" w14:textId="77777777" w:rsidR="00EB2B18" w:rsidRDefault="00EB2B18" w:rsidP="00EB2B18">
      <w:pPr>
        <w:rPr>
          <w:rFonts w:ascii="Sakkal Majalla" w:hAnsi="Sakkal Majalla" w:cs="Sakkal Majalla"/>
          <w:b/>
          <w:bCs/>
          <w:sz w:val="32"/>
          <w:szCs w:val="32"/>
          <w:rtl/>
        </w:rPr>
      </w:pPr>
    </w:p>
    <w:p w14:paraId="6EAD464C" w14:textId="77777777" w:rsidR="00EB2B18" w:rsidRPr="00396085" w:rsidRDefault="00EB2B18" w:rsidP="00EB2B18">
      <w:pPr>
        <w:rPr>
          <w:rFonts w:ascii="Sakkal Majalla" w:hAnsi="Sakkal Majalla" w:cs="Sakkal Majalla"/>
          <w:b/>
          <w:bCs/>
          <w:sz w:val="32"/>
          <w:szCs w:val="32"/>
          <w:rtl/>
        </w:rPr>
      </w:pPr>
      <w:r w:rsidRPr="00396085">
        <w:rPr>
          <w:rFonts w:ascii="Sakkal Majalla" w:hAnsi="Sakkal Majalla" w:cs="Sakkal Majalla"/>
          <w:b/>
          <w:bCs/>
          <w:sz w:val="32"/>
          <w:szCs w:val="32"/>
          <w:rtl/>
        </w:rPr>
        <w:t>العلاقة بين معايير جودة الرعاية الصحية والدراسة الحالية</w:t>
      </w:r>
      <w:r w:rsidRPr="00396085">
        <w:rPr>
          <w:rFonts w:ascii="Sakkal Majalla" w:hAnsi="Sakkal Majalla" w:cs="Sakkal Majalla" w:hint="cs"/>
          <w:b/>
          <w:bCs/>
          <w:sz w:val="32"/>
          <w:szCs w:val="32"/>
          <w:rtl/>
        </w:rPr>
        <w:t>:</w:t>
      </w:r>
    </w:p>
    <w:p w14:paraId="086EC9F3" w14:textId="77777777" w:rsidR="00EB2B18" w:rsidRPr="00030A70"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 xml:space="preserve">تمثل معايير جودة الرعاية الصحية الإطار الذي يمكن من خلاله تقييم أثر الاحتراق الوظيفي على مستوى الخدمات الصحية المقدمة. فالاحتراق الوظيفي المرتفع قد يؤدي إلى ضعف الالتزام بمعايير السلامة، وانخفاض فعالية الرعاية، وتراجع التواصل مع المرضى، وضعف كفاءة الأداء، مما يؤثر في قدرة المؤسسة الصحية على تحقيق </w:t>
      </w:r>
      <w:r>
        <w:rPr>
          <w:rFonts w:ascii="Sakkal Majalla" w:hAnsi="Sakkal Majalla" w:cs="Sakkal Majalla"/>
          <w:sz w:val="28"/>
          <w:szCs w:val="28"/>
          <w:rtl/>
        </w:rPr>
        <w:t>متطلبات الجودة والاعتماد الصحي.</w:t>
      </w:r>
    </w:p>
    <w:p w14:paraId="25122A69" w14:textId="671F15AC" w:rsidR="00EB2B18" w:rsidRPr="00030A70" w:rsidRDefault="00EB2B18" w:rsidP="002B039B">
      <w:pPr>
        <w:rPr>
          <w:rFonts w:ascii="Sakkal Majalla" w:hAnsi="Sakkal Majalla" w:cs="Sakkal Majalla"/>
          <w:sz w:val="28"/>
          <w:szCs w:val="28"/>
          <w:rtl/>
        </w:rPr>
      </w:pPr>
      <w:r w:rsidRPr="00030A70">
        <w:rPr>
          <w:rFonts w:ascii="Sakkal Majalla" w:hAnsi="Sakkal Majalla" w:cs="Sakkal Majalla"/>
          <w:sz w:val="28"/>
          <w:szCs w:val="28"/>
          <w:rtl/>
        </w:rPr>
        <w:lastRenderedPageBreak/>
        <w:t>وفي القطاع الصحي الخاص بمدينة جدة، تزداد أهمية الالتزام بهذه المعايير نظرًا لارتباطها بالمنافسة بين المؤسسات الصحية، والحفاظ على رضا المرضى، وتحقيق الاستدامة المؤسسية، الأمر الذي يجعل دراسة أثر الاحتراق الوظيفي على هذه المعايير ذات أهمية علمية وتطبيقية.</w:t>
      </w:r>
      <w:bookmarkStart w:id="22" w:name="_GoBack"/>
      <w:bookmarkEnd w:id="22"/>
    </w:p>
    <w:p w14:paraId="44F1C327" w14:textId="77777777" w:rsidR="00EB2B18" w:rsidRPr="00396085" w:rsidRDefault="00EB2B18" w:rsidP="00EB2B18">
      <w:pPr>
        <w:rPr>
          <w:rFonts w:ascii="Sakkal Majalla" w:hAnsi="Sakkal Majalla" w:cs="Sakkal Majalla"/>
          <w:b/>
          <w:bCs/>
          <w:sz w:val="32"/>
          <w:szCs w:val="32"/>
          <w:rtl/>
        </w:rPr>
      </w:pPr>
      <w:r>
        <w:rPr>
          <w:rFonts w:ascii="Sakkal Majalla" w:hAnsi="Sakkal Majalla" w:cs="Sakkal Majalla"/>
          <w:b/>
          <w:bCs/>
          <w:sz w:val="32"/>
          <w:szCs w:val="32"/>
          <w:rtl/>
        </w:rPr>
        <w:t>تعليق تحليلي</w:t>
      </w:r>
    </w:p>
    <w:p w14:paraId="09D8942D" w14:textId="77777777" w:rsidR="00EB2B18" w:rsidRDefault="00EB2B18" w:rsidP="00EB2B18">
      <w:pPr>
        <w:rPr>
          <w:rFonts w:ascii="Sakkal Majalla" w:hAnsi="Sakkal Majalla" w:cs="Sakkal Majalla"/>
          <w:sz w:val="28"/>
          <w:szCs w:val="28"/>
          <w:rtl/>
        </w:rPr>
      </w:pPr>
      <w:r w:rsidRPr="00030A70">
        <w:rPr>
          <w:rFonts w:ascii="Sakkal Majalla" w:hAnsi="Sakkal Majalla" w:cs="Sakkal Majalla"/>
          <w:sz w:val="28"/>
          <w:szCs w:val="28"/>
          <w:rtl/>
        </w:rPr>
        <w:t>يتضح مما سبق أن معايير جودة الرعاية الصحية تمثل منظومة متكاملة تهدف إلى ضمان تقديم خدمات صحية آمنة وفعالة وعادلة ومرتكزة على احتياجات المرضى، مع الاستخدام الأمثل للموارد والتحسين المستمر للأداء. كما يتبين أن نجاح المؤسسات الصحية في تطبيق هذه المعايير يعتمد بدرجة كبيرة على كفاءة الكوادر الصحية واستقرارها النفسي والمهني، إذ إن ارتفاع مستويات الاحتراق الوظيفي قد يحد من قدرة العاملين على الالتزام بمعايير الجودة، مما ينعكس سلبًا على جودة الرعاية الصحية وسلامة المرضى. ومن هذا المنطلق، تأتي الدراسة الحالية لتحليل مدى تأثير الاحتراق الوظيفي لدى الكوادر الصحية في القطاع الصحي الخاص بمدينة جدة على الالتزام بمعايير جودة الرعاية الصحي</w:t>
      </w:r>
      <w:r>
        <w:rPr>
          <w:rFonts w:ascii="Sakkal Majalla" w:hAnsi="Sakkal Majalla" w:cs="Sakkal Majalla" w:hint="cs"/>
          <w:sz w:val="28"/>
          <w:szCs w:val="28"/>
          <w:rtl/>
        </w:rPr>
        <w:t>.</w:t>
      </w:r>
    </w:p>
    <w:p w14:paraId="54B93021" w14:textId="77777777" w:rsidR="00EB2B18" w:rsidRPr="000C2929" w:rsidRDefault="00EB2B18" w:rsidP="00EB2B18">
      <w:pPr>
        <w:rPr>
          <w:rFonts w:ascii="Sakkal Majalla" w:hAnsi="Sakkal Majalla" w:cs="Sakkal Majalla"/>
          <w:sz w:val="28"/>
          <w:szCs w:val="28"/>
          <w:u w:val="single"/>
          <w:rtl/>
        </w:rPr>
      </w:pPr>
    </w:p>
    <w:p w14:paraId="5F783B27" w14:textId="77777777" w:rsidR="00EB2B18" w:rsidRPr="00396085" w:rsidRDefault="00EB2B18" w:rsidP="00EB2B18">
      <w:pPr>
        <w:rPr>
          <w:rFonts w:ascii="Sakkal Majalla" w:hAnsi="Sakkal Majalla" w:cs="Sakkal Majalla"/>
          <w:b/>
          <w:bCs/>
          <w:sz w:val="32"/>
          <w:szCs w:val="32"/>
          <w:rtl/>
        </w:rPr>
      </w:pPr>
      <w:r w:rsidRPr="00396085">
        <w:rPr>
          <w:rFonts w:ascii="Sakkal Majalla" w:hAnsi="Sakkal Majalla" w:cs="Sakkal Majalla"/>
          <w:b/>
          <w:bCs/>
          <w:sz w:val="32"/>
          <w:szCs w:val="32"/>
          <w:rtl/>
        </w:rPr>
        <w:t>المطلب الخامس: محددات جودة الرعا</w:t>
      </w:r>
      <w:r>
        <w:rPr>
          <w:rFonts w:ascii="Sakkal Majalla" w:hAnsi="Sakkal Majalla" w:cs="Sakkal Majalla"/>
          <w:b/>
          <w:bCs/>
          <w:sz w:val="32"/>
          <w:szCs w:val="32"/>
          <w:rtl/>
        </w:rPr>
        <w:t>ية الصحية والعوامل المؤثرة فيها</w:t>
      </w:r>
    </w:p>
    <w:p w14:paraId="228226DB"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تتأثر جودة الرعاية الصحية بمجموعة من العوامل المتداخلة التي تسهم بصورة مباشرة أو غير مباشرة في مستوى الخدمات الصحية المقدمة. ولا يمكن النظر إلى جودة الرعاية الصحية بوصفها نتاجًا لعامل واحد، وإنما هي محصلة لتفاعل الموارد البشرية، والإمكانات المادية، والأنظمة الإدارية، والثقافة التنظيمية، والتطور التقني، والبيئة التشريعية. وقد أكدت الأدبيات العلمية أن المؤسسات الصحية التي تنجح في إدارة هذه العوامل بصورة متكاملة تكون أكثر قدرة على تحقيق مستويات مرتفعة من جودة الرعاية الصحية وسلامة المرضى، بينما يؤدي القصور في أي منها إلى انخفاض جودة الخدمات الصحية وزيادة احتمالية وقوع الأخطاء الطبية (</w:t>
      </w:r>
      <w:r w:rsidRPr="00E836FC">
        <w:rPr>
          <w:rFonts w:ascii="Sakkal Majalla" w:hAnsi="Sakkal Majalla" w:cs="Sakkal Majalla"/>
          <w:sz w:val="28"/>
          <w:szCs w:val="28"/>
        </w:rPr>
        <w:t>World Health Organization, 2021</w:t>
      </w:r>
      <w:r w:rsidRPr="00E836FC">
        <w:rPr>
          <w:rFonts w:ascii="Sakkal Majalla" w:hAnsi="Sakkal Majalla" w:cs="Sakkal Majalla"/>
          <w:sz w:val="28"/>
          <w:szCs w:val="28"/>
          <w:rtl/>
        </w:rPr>
        <w:t>).</w:t>
      </w:r>
    </w:p>
    <w:p w14:paraId="7619514F"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وفي ضوء موضوع الدراسة الحالية، فإن التعرف إلى محددات جودة الرعاية الصحية يُعد أمرًا ضروريًا لفهم الكيفية التي يمكن أن يؤثر بها الاحتراق الوظيفي لدى الكوادر الصحية في جودة الخدمات الصحية داخل مؤسسات</w:t>
      </w:r>
      <w:r>
        <w:rPr>
          <w:rFonts w:ascii="Sakkal Majalla" w:hAnsi="Sakkal Majalla" w:cs="Sakkal Majalla"/>
          <w:sz w:val="28"/>
          <w:szCs w:val="28"/>
          <w:rtl/>
        </w:rPr>
        <w:t xml:space="preserve"> القطاع الصحي الخاص بمدينة جدة.</w:t>
      </w:r>
    </w:p>
    <w:p w14:paraId="445134EA"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xml:space="preserve">أولًا: </w:t>
      </w:r>
      <w:r>
        <w:rPr>
          <w:rFonts w:ascii="Sakkal Majalla" w:hAnsi="Sakkal Majalla" w:cs="Sakkal Majalla"/>
          <w:b/>
          <w:bCs/>
          <w:sz w:val="28"/>
          <w:szCs w:val="28"/>
          <w:rtl/>
        </w:rPr>
        <w:t>الكوادر الصحية وكفاءتها المهنية</w:t>
      </w:r>
    </w:p>
    <w:p w14:paraId="7A67E087"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يُعد العنصر البشري أهم محدد لجودة الرعاية الصحية، إذ تعتمد جودة الخدمات الصحية بصورة أساسية على كفاءة الأطباء والممرضين والفنيين والإداريين الصحيين، ومستوى تأهيلهم العلمي، وخبراتهم المهنية، وقدرتهم على تطبيق المعايير المهنية والأخلاقية أثناء تقديم الرعاية الصحية.</w:t>
      </w:r>
    </w:p>
    <w:p w14:paraId="7E1D8DFB" w14:textId="77777777" w:rsidR="00EB2B18" w:rsidRPr="000C2929"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وتشير الدراسات إلى أن ارتفاع مستوى الكفاءة المهنية للعاملين يسهم في تحسين دقة التشخيص، وتقليل الأخطاء الطبية، وتعزيز سلامة المرضى، ورفع رضا المستفيدين. وفي المقابل، يؤدي نقص الخبرة أو ضعف التدريب أو الإرهاق المهني إلى انخفاض جودة الأداء الصحي (</w:t>
      </w:r>
      <w:proofErr w:type="spellStart"/>
      <w:r w:rsidRPr="00E836FC">
        <w:rPr>
          <w:rFonts w:ascii="Sakkal Majalla" w:hAnsi="Sakkal Majalla" w:cs="Sakkal Majalla"/>
          <w:sz w:val="28"/>
          <w:szCs w:val="28"/>
        </w:rPr>
        <w:t>Shortell</w:t>
      </w:r>
      <w:proofErr w:type="spellEnd"/>
      <w:r w:rsidRPr="00E836FC">
        <w:rPr>
          <w:rFonts w:ascii="Sakkal Majalla" w:hAnsi="Sakkal Majalla" w:cs="Sakkal Majalla"/>
          <w:sz w:val="28"/>
          <w:szCs w:val="28"/>
        </w:rPr>
        <w:t xml:space="preserve"> &amp; </w:t>
      </w:r>
      <w:proofErr w:type="spellStart"/>
      <w:r w:rsidRPr="00E836FC">
        <w:rPr>
          <w:rFonts w:ascii="Sakkal Majalla" w:hAnsi="Sakkal Majalla" w:cs="Sakkal Majalla"/>
          <w:sz w:val="28"/>
          <w:szCs w:val="28"/>
        </w:rPr>
        <w:t>Kaluzny</w:t>
      </w:r>
      <w:proofErr w:type="spellEnd"/>
      <w:r w:rsidRPr="00E836FC">
        <w:rPr>
          <w:rFonts w:ascii="Sakkal Majalla" w:hAnsi="Sakkal Majalla" w:cs="Sakkal Majalla"/>
          <w:sz w:val="28"/>
          <w:szCs w:val="28"/>
        </w:rPr>
        <w:t>, 2020</w:t>
      </w:r>
      <w:r w:rsidRPr="00E836FC">
        <w:rPr>
          <w:rFonts w:ascii="Sakkal Majalla" w:hAnsi="Sakkal Majalla" w:cs="Sakkal Majalla"/>
          <w:sz w:val="28"/>
          <w:szCs w:val="28"/>
          <w:rtl/>
        </w:rPr>
        <w:t>).</w:t>
      </w:r>
    </w:p>
    <w:p w14:paraId="4EDCC899"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lastRenderedPageBreak/>
        <w:t xml:space="preserve">كما أن الاحتراق الوظيفي يمثل أحد أبرز العوامل التي تؤثر سلبًا في أداء الكوادر الصحية، حيث يؤدي إلى انخفاض التركيز، وضعف القدرة على اتخاذ القرار، وتراجع الإنتاجية المهنية، مما ينعكس بصورة </w:t>
      </w:r>
      <w:r>
        <w:rPr>
          <w:rFonts w:ascii="Sakkal Majalla" w:hAnsi="Sakkal Majalla" w:cs="Sakkal Majalla"/>
          <w:sz w:val="28"/>
          <w:szCs w:val="28"/>
          <w:rtl/>
        </w:rPr>
        <w:t>مباشرة على جودة الرعاية الصحية.</w:t>
      </w:r>
    </w:p>
    <w:p w14:paraId="07087D83"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ثانيًا: القيادة والإدارة الصحية</w:t>
      </w:r>
    </w:p>
    <w:p w14:paraId="6BC3BB97"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تلعب القيادة الإدارية دورًا محوريًا في تحسين جودة الرعاية الصحية، من خلال وضع السياسات والإجراءات المنظمة للعمل، وتوفير الموارد اللازمة، وتعزيز ثقافة الجودة والتحسين المستمر داخل المؤسسة الصحية.</w:t>
      </w:r>
    </w:p>
    <w:p w14:paraId="4F00881D"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وتتميز المؤسسات الصحية ذات الجودة المرتفعة بوجود قيادة داعمة تشجع العمل الجماعي، وتمنح العاملين فرص المشاركة في اتخاذ القرار، وتوفر بيئة عمل إيجابية تقل فيها الضغوط المهنية. كما تسهم القيادة الفاعلة في إدارة التغيير، وتطوير الأداء، وتعزيز الالتزام بمعايير الجودة والاعتماد الصحي.</w:t>
      </w:r>
    </w:p>
    <w:p w14:paraId="6272AEE7"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وقد بينت الدراسات أن ضعف القيادة التنظيمية يرتبط بارتفاع معدلات الاحتراق الوظيفي بين العاملين الصحيين، مما يؤدي إلى انخفاض جودة الخدمات الصحية (</w:t>
      </w:r>
      <w:r w:rsidRPr="00E836FC">
        <w:rPr>
          <w:rFonts w:ascii="Sakkal Majalla" w:hAnsi="Sakkal Majalla" w:cs="Sakkal Majalla"/>
          <w:sz w:val="28"/>
          <w:szCs w:val="28"/>
        </w:rPr>
        <w:t>West et al., 2021</w:t>
      </w:r>
      <w:r>
        <w:rPr>
          <w:rFonts w:ascii="Sakkal Majalla" w:hAnsi="Sakkal Majalla" w:cs="Sakkal Majalla"/>
          <w:sz w:val="28"/>
          <w:szCs w:val="28"/>
          <w:rtl/>
        </w:rPr>
        <w:t>).</w:t>
      </w:r>
    </w:p>
    <w:p w14:paraId="64ACC31C"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ثالثًا: بيئة العمل التنظيمية</w:t>
      </w:r>
    </w:p>
    <w:p w14:paraId="52C5F84A"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تشمل بيئة العمل جميع الظروف المادية والتنظيمية والنفسية التي يعمل في ظلها العاملون داخل المؤسسة الصحية، مثل حجم عبء العمل، وعدد ساعات العمل، ونظام المناوبات، والعلاقات بين الزملاء، ومستوى الدعم الإداري، وتوافر التجهيزات الطبية.</w:t>
      </w:r>
    </w:p>
    <w:p w14:paraId="0FD31709"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وتعد بيئة العمل الصحية من أهم محددات جودة الرعاية الصحية، إذ تساعد على رفع رضا العاملين، وتحسين أدائهم، وتقليل مستويات الاحتراق الوظيفي، بينما تؤدي بيئة العمل غير المناسبة إلى زيادة الضغوط النفسية والإرهاق المهني، الأمر الذي ينعكس سلبًا على جودة الخدمات الصحية وسلامة المرضى.</w:t>
      </w:r>
    </w:p>
    <w:p w14:paraId="30277A2E"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 xml:space="preserve">ولذلك، تحرص المؤسسات الصحية الحديثة على توفير بيئة عمل داعمة تحقق التوازن بين </w:t>
      </w:r>
      <w:r>
        <w:rPr>
          <w:rFonts w:ascii="Sakkal Majalla" w:hAnsi="Sakkal Majalla" w:cs="Sakkal Majalla"/>
          <w:sz w:val="28"/>
          <w:szCs w:val="28"/>
          <w:rtl/>
        </w:rPr>
        <w:t>متطلبات العمل ورفاهية العاملين.</w:t>
      </w:r>
    </w:p>
    <w:p w14:paraId="7586FC3E"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رابعًا: الموارد والإمكانات الصحية</w:t>
      </w:r>
    </w:p>
    <w:p w14:paraId="5687C5F1"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تعتمد جودة الرعاية الصحية بدرجة كبيرة على مدى توافر الموارد البشرية والمادية والتقنية اللازم</w:t>
      </w:r>
      <w:r>
        <w:rPr>
          <w:rFonts w:ascii="Sakkal Majalla" w:hAnsi="Sakkal Majalla" w:cs="Sakkal Majalla"/>
          <w:sz w:val="28"/>
          <w:szCs w:val="28"/>
          <w:rtl/>
        </w:rPr>
        <w:t>ة لتقديم الخدمات الصحية بكفاءة.</w:t>
      </w:r>
    </w:p>
    <w:p w14:paraId="31C18C4A"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وتشمل هذه الموارد:</w:t>
      </w:r>
    </w:p>
    <w:p w14:paraId="692FAF46" w14:textId="77777777" w:rsidR="00EB2B18" w:rsidRPr="00396085" w:rsidRDefault="00EB2B18" w:rsidP="00EB2B18">
      <w:pPr>
        <w:rPr>
          <w:rFonts w:ascii="Sakkal Majalla" w:hAnsi="Sakkal Majalla" w:cs="Sakkal Majalla"/>
          <w:b/>
          <w:bCs/>
          <w:sz w:val="28"/>
          <w:szCs w:val="28"/>
          <w:rtl/>
        </w:rPr>
      </w:pPr>
    </w:p>
    <w:p w14:paraId="6563F9B4"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الأجهزة والمعدات الطبية الحديثة.</w:t>
      </w:r>
    </w:p>
    <w:p w14:paraId="476F5019"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الأدوية والمستلزمات الطبية.</w:t>
      </w:r>
    </w:p>
    <w:p w14:paraId="1460A387"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lastRenderedPageBreak/>
        <w:t>* نظم المعلومات الصحية.</w:t>
      </w:r>
    </w:p>
    <w:p w14:paraId="5A6E40B7"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الموارد المالية.</w:t>
      </w:r>
    </w:p>
    <w:p w14:paraId="52B5A20B"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xml:space="preserve">* الكوادر </w:t>
      </w:r>
      <w:r>
        <w:rPr>
          <w:rFonts w:ascii="Sakkal Majalla" w:hAnsi="Sakkal Majalla" w:cs="Sakkal Majalla"/>
          <w:b/>
          <w:bCs/>
          <w:sz w:val="28"/>
          <w:szCs w:val="28"/>
          <w:rtl/>
        </w:rPr>
        <w:t>الصحية الكافية.</w:t>
      </w:r>
    </w:p>
    <w:p w14:paraId="1D16599D"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ويؤدي نقص الموارد إلى زيادة الضغط على العاملين، وارتفاع معدلات الأخطاء الطبية، وانخفاض جودة الخدمات الصحية، بينما يسهم توفير الموارد الكافية في تحسين ا</w:t>
      </w:r>
      <w:r>
        <w:rPr>
          <w:rFonts w:ascii="Sakkal Majalla" w:hAnsi="Sakkal Majalla" w:cs="Sakkal Majalla"/>
          <w:sz w:val="28"/>
          <w:szCs w:val="28"/>
          <w:rtl/>
        </w:rPr>
        <w:t>لأداء ورفع جودة الرعاية الصحية.</w:t>
      </w:r>
    </w:p>
    <w:p w14:paraId="7D7898CC" w14:textId="77777777" w:rsidR="00EB2B18" w:rsidRPr="00E836FC" w:rsidRDefault="00EB2B18" w:rsidP="00EB2B18">
      <w:pPr>
        <w:rPr>
          <w:rFonts w:ascii="Sakkal Majalla" w:hAnsi="Sakkal Majalla" w:cs="Sakkal Majalla"/>
          <w:sz w:val="28"/>
          <w:szCs w:val="28"/>
          <w:rtl/>
        </w:rPr>
      </w:pPr>
    </w:p>
    <w:p w14:paraId="168AD63A"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خامسًا: الثقافة التنظيمية وثقافة الجودة</w:t>
      </w:r>
    </w:p>
    <w:p w14:paraId="67493C52"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تشير الثقافة التنظيمية إلى مجموعة القيم والمعتقدات والسلوكيات التي تحكم العمل داخل المؤسسة الصحية، وتؤثر في طريقة تعامل الع</w:t>
      </w:r>
      <w:r>
        <w:rPr>
          <w:rFonts w:ascii="Sakkal Majalla" w:hAnsi="Sakkal Majalla" w:cs="Sakkal Majalla"/>
          <w:sz w:val="28"/>
          <w:szCs w:val="28"/>
          <w:rtl/>
        </w:rPr>
        <w:t>املين مع المرضى ومعايير الجودة.</w:t>
      </w:r>
    </w:p>
    <w:p w14:paraId="7F9BFA0A" w14:textId="77777777" w:rsidR="00EB2B18" w:rsidRPr="00396085"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وتتميز المؤسسات الصحية ذات الأداء المرتف</w:t>
      </w:r>
      <w:r>
        <w:rPr>
          <w:rFonts w:ascii="Sakkal Majalla" w:hAnsi="Sakkal Majalla" w:cs="Sakkal Majalla"/>
          <w:sz w:val="28"/>
          <w:szCs w:val="28"/>
          <w:rtl/>
        </w:rPr>
        <w:t>ع بوجود ثقافة تنظيمية تشجع على:</w:t>
      </w:r>
    </w:p>
    <w:p w14:paraId="1DD45330"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العمل الجماعي.</w:t>
      </w:r>
    </w:p>
    <w:p w14:paraId="75880E28"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التعلم المستمر.</w:t>
      </w:r>
    </w:p>
    <w:p w14:paraId="7F941DCC"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الإبلاغ عن الأخطاء الطبية.</w:t>
      </w:r>
    </w:p>
    <w:p w14:paraId="70481251"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الابتكار.</w:t>
      </w:r>
    </w:p>
    <w:p w14:paraId="17F3AD55"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التحسين المستمر.</w:t>
      </w:r>
    </w:p>
    <w:p w14:paraId="7A4D4BC0"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احترام المرضى وحقوقهم.</w:t>
      </w:r>
    </w:p>
    <w:p w14:paraId="025FF599" w14:textId="77777777" w:rsidR="00EB2B18" w:rsidRPr="00396085"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كما تؤكد الأدبيات أن نشر ثقافة الجودة يسهم في رفع مستوى الالتزام بالمعايير المهنية، وتحسين الأداء المؤسسي</w:t>
      </w:r>
      <w:r>
        <w:rPr>
          <w:rFonts w:ascii="Sakkal Majalla" w:hAnsi="Sakkal Majalla" w:cs="Sakkal Majalla"/>
          <w:sz w:val="28"/>
          <w:szCs w:val="28"/>
          <w:rtl/>
        </w:rPr>
        <w:t>، وتقليل معدلات الأخطاء الطبية.</w:t>
      </w:r>
    </w:p>
    <w:p w14:paraId="365D90FA"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سادسًا: التكنولوجيا الصحية ونظم المعلومات</w:t>
      </w:r>
    </w:p>
    <w:p w14:paraId="3E8F889C"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أصبحت التكنولوجيا أحد أهم محددات جودة الرعاية الصحية، حيث أسهمت التقنيات الحديثة في تحسين سرعة التشخيص، ودقة القرارات العلاجية، وسهولة الوصول إلى المعلومات الصحية، وتقليل الأخطاء الناتجة عن الإجراءات اليدوية.</w:t>
      </w:r>
    </w:p>
    <w:p w14:paraId="2378A596" w14:textId="77777777" w:rsidR="00EB2B18" w:rsidRPr="00E836FC" w:rsidRDefault="00EB2B18" w:rsidP="00EB2B18">
      <w:pPr>
        <w:rPr>
          <w:rFonts w:ascii="Sakkal Majalla" w:hAnsi="Sakkal Majalla" w:cs="Sakkal Majalla"/>
          <w:sz w:val="28"/>
          <w:szCs w:val="28"/>
          <w:rtl/>
        </w:rPr>
      </w:pPr>
    </w:p>
    <w:p w14:paraId="667527F5" w14:textId="77777777" w:rsidR="00EB2B18" w:rsidRPr="00E836FC" w:rsidRDefault="00EB2B18" w:rsidP="00EB2B18">
      <w:pPr>
        <w:rPr>
          <w:rFonts w:ascii="Sakkal Majalla" w:hAnsi="Sakkal Majalla" w:cs="Sakkal Majalla"/>
          <w:sz w:val="28"/>
          <w:szCs w:val="28"/>
          <w:rtl/>
        </w:rPr>
      </w:pPr>
      <w:r>
        <w:rPr>
          <w:rFonts w:ascii="Sakkal Majalla" w:hAnsi="Sakkal Majalla" w:cs="Sakkal Majalla"/>
          <w:sz w:val="28"/>
          <w:szCs w:val="28"/>
          <w:rtl/>
        </w:rPr>
        <w:t>وتشمل هذه التقنيات:</w:t>
      </w:r>
    </w:p>
    <w:p w14:paraId="378AD23F"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السجلات الصحية الإلكترونية.</w:t>
      </w:r>
    </w:p>
    <w:p w14:paraId="63B09878"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lastRenderedPageBreak/>
        <w:t>* نظم دعم القرار السريري.</w:t>
      </w:r>
    </w:p>
    <w:p w14:paraId="08D62EC8"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xml:space="preserve">* الطب </w:t>
      </w:r>
      <w:proofErr w:type="spellStart"/>
      <w:r w:rsidRPr="00396085">
        <w:rPr>
          <w:rFonts w:ascii="Sakkal Majalla" w:hAnsi="Sakkal Majalla" w:cs="Sakkal Majalla"/>
          <w:b/>
          <w:bCs/>
          <w:sz w:val="28"/>
          <w:szCs w:val="28"/>
          <w:rtl/>
        </w:rPr>
        <w:t>الاتصالي</w:t>
      </w:r>
      <w:proofErr w:type="spellEnd"/>
      <w:r w:rsidRPr="00396085">
        <w:rPr>
          <w:rFonts w:ascii="Sakkal Majalla" w:hAnsi="Sakkal Majalla" w:cs="Sakkal Majalla"/>
          <w:b/>
          <w:bCs/>
          <w:sz w:val="28"/>
          <w:szCs w:val="28"/>
          <w:rtl/>
        </w:rPr>
        <w:t>.</w:t>
      </w:r>
    </w:p>
    <w:p w14:paraId="1BCD5373"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الذكاء الاصطناعي في التشخيص.</w:t>
      </w:r>
    </w:p>
    <w:p w14:paraId="2F071D5F"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أنظمة إدارة المستشفيات.</w:t>
      </w:r>
    </w:p>
    <w:p w14:paraId="3EFEA100" w14:textId="77777777" w:rsidR="00EB2B18"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كما تسهم نظم المعلومات الصحية في تحسين متابعة المرضى، وتوفير البيانات اللازمة لاتخاذ القرارات الإدارية والسريرية، وقياس مؤشرات الجودة بصورة مستمرة.</w:t>
      </w:r>
    </w:p>
    <w:p w14:paraId="49734E86" w14:textId="77777777" w:rsidR="00EB2B18" w:rsidRPr="00E836FC" w:rsidRDefault="00EB2B18" w:rsidP="00EB2B18">
      <w:pPr>
        <w:rPr>
          <w:rFonts w:ascii="Sakkal Majalla" w:hAnsi="Sakkal Majalla" w:cs="Sakkal Majalla"/>
          <w:sz w:val="28"/>
          <w:szCs w:val="28"/>
          <w:rtl/>
        </w:rPr>
      </w:pPr>
    </w:p>
    <w:p w14:paraId="67983621"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سابعًا: رضا العاملين والصحة النفسية</w:t>
      </w:r>
    </w:p>
    <w:p w14:paraId="55618CD1"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تشير الدراسات الحديثة إلى أن جودة الرعاية الصحية ترتبط ارتباطًا وثيقًا بالحالة النفسية للعاملين الصحيين، إذ يؤدي الرضا الوظيفي إلى رفع مستوى الالتزام، وتحسين الأداء، وزيادة جودة الخدمات المقدمة.</w:t>
      </w:r>
    </w:p>
    <w:p w14:paraId="1A641F4B"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وفي المقابل، يؤدي الاحتراق الوظيفي والإجهاد المزمن إلى انخفاض الإنتاجية، وضعف التواصل مع المرضى، وزيادة احتمالية الأخطاء الطبية، وانخفاض جودة الرعاية الصحية (</w:t>
      </w:r>
      <w:r w:rsidRPr="00E836FC">
        <w:rPr>
          <w:rFonts w:ascii="Sakkal Majalla" w:hAnsi="Sakkal Majalla" w:cs="Sakkal Majalla"/>
          <w:sz w:val="28"/>
          <w:szCs w:val="28"/>
        </w:rPr>
        <w:t>Li et al., 2024</w:t>
      </w:r>
      <w:r w:rsidRPr="00E836FC">
        <w:rPr>
          <w:rFonts w:ascii="Sakkal Majalla" w:hAnsi="Sakkal Majalla" w:cs="Sakkal Majalla"/>
          <w:sz w:val="28"/>
          <w:szCs w:val="28"/>
          <w:rtl/>
        </w:rPr>
        <w:t>).</w:t>
      </w:r>
    </w:p>
    <w:p w14:paraId="0E115345" w14:textId="77777777" w:rsidR="00EB2B18"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 xml:space="preserve">ولذلك، أصبح الاهتمام بالصحة النفسية للعاملين أحد المتطلبات الأساسية لتحقيق جودة الرعاية الصحية، خاصة في المؤسسات الصحية الخاصة التي تعتمد على كفاءة العنصر </w:t>
      </w:r>
      <w:r>
        <w:rPr>
          <w:rFonts w:ascii="Sakkal Majalla" w:hAnsi="Sakkal Majalla" w:cs="Sakkal Majalla"/>
          <w:sz w:val="28"/>
          <w:szCs w:val="28"/>
          <w:rtl/>
        </w:rPr>
        <w:t>البشري لتحقيق ميزتها التنافسية.</w:t>
      </w:r>
    </w:p>
    <w:p w14:paraId="49B43B6F" w14:textId="77777777" w:rsidR="00EB2B18" w:rsidRPr="00E836FC" w:rsidRDefault="00EB2B18" w:rsidP="00EB2B18">
      <w:pPr>
        <w:rPr>
          <w:rFonts w:ascii="Sakkal Majalla" w:hAnsi="Sakkal Majalla" w:cs="Sakkal Majalla"/>
          <w:sz w:val="28"/>
          <w:szCs w:val="28"/>
          <w:rtl/>
        </w:rPr>
      </w:pPr>
    </w:p>
    <w:p w14:paraId="2258E219"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ثامنًا: التشريعات والاعتماد الصحي</w:t>
      </w:r>
    </w:p>
    <w:p w14:paraId="46E6AB94"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تؤدي الأنظمة الصحية والتشريعات المنظمة للعمل الصحي دورًا مهمًا في ضمان جودة الرعاية الصحية، حيث تضع الجهات التنظيمية معايير ملزمة للمؤسسات الصحية تتعلق بسلامة المرضى، وإدارة الجودة، وحقوق المرضى، ومكافحة العدوى، وإدارة المخاطر.</w:t>
      </w:r>
    </w:p>
    <w:p w14:paraId="1A512615"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 xml:space="preserve">وفي المملكة العربية السعودية، تمثل معايير </w:t>
      </w:r>
      <w:r w:rsidRPr="00E836FC">
        <w:rPr>
          <w:rFonts w:ascii="Sakkal Majalla" w:hAnsi="Sakkal Majalla" w:cs="Sakkal Majalla"/>
          <w:sz w:val="28"/>
          <w:szCs w:val="28"/>
        </w:rPr>
        <w:t>Saudi Central Board for Accreditation of Healthcare Institutions</w:t>
      </w:r>
      <w:r w:rsidRPr="00E836FC">
        <w:rPr>
          <w:rFonts w:ascii="Sakkal Majalla" w:hAnsi="Sakkal Majalla" w:cs="Sakkal Majalla"/>
          <w:sz w:val="28"/>
          <w:szCs w:val="28"/>
          <w:rtl/>
        </w:rPr>
        <w:t xml:space="preserve"> المرجعية الوطنية لضمان جودة الخدمات الصحية، كما تعتمد بعض المنشآت الصحية الخاصة معايير </w:t>
      </w:r>
      <w:r w:rsidRPr="00E836FC">
        <w:rPr>
          <w:rFonts w:ascii="Sakkal Majalla" w:hAnsi="Sakkal Majalla" w:cs="Sakkal Majalla"/>
          <w:sz w:val="28"/>
          <w:szCs w:val="28"/>
        </w:rPr>
        <w:t>Joint Commission International</w:t>
      </w:r>
      <w:r w:rsidRPr="00E836FC">
        <w:rPr>
          <w:rFonts w:ascii="Sakkal Majalla" w:hAnsi="Sakkal Majalla" w:cs="Sakkal Majalla"/>
          <w:sz w:val="28"/>
          <w:szCs w:val="28"/>
          <w:rtl/>
        </w:rPr>
        <w:t xml:space="preserve"> لرفع مستوى الأداء المؤسسي وتحقيق الاعتماد الدولي.</w:t>
      </w:r>
    </w:p>
    <w:p w14:paraId="362EBAE3" w14:textId="77777777" w:rsidR="00EB2B18" w:rsidRPr="00E836FC" w:rsidRDefault="00EB2B18" w:rsidP="00EB2B18">
      <w:pPr>
        <w:rPr>
          <w:rFonts w:ascii="Sakkal Majalla" w:hAnsi="Sakkal Majalla" w:cs="Sakkal Majalla"/>
          <w:sz w:val="28"/>
          <w:szCs w:val="28"/>
          <w:rtl/>
        </w:rPr>
      </w:pPr>
    </w:p>
    <w:p w14:paraId="39C46657" w14:textId="77777777" w:rsidR="00EB2B18" w:rsidRPr="00E836FC" w:rsidRDefault="00EB2B18" w:rsidP="00EB2B18">
      <w:pPr>
        <w:rPr>
          <w:rFonts w:ascii="Sakkal Majalla" w:hAnsi="Sakkal Majalla" w:cs="Sakkal Majalla"/>
          <w:sz w:val="28"/>
          <w:szCs w:val="28"/>
          <w:rtl/>
        </w:rPr>
      </w:pPr>
    </w:p>
    <w:p w14:paraId="3E96E335" w14:textId="77777777" w:rsidR="00EB2B18" w:rsidRPr="00396085" w:rsidRDefault="00EB2B18" w:rsidP="00EB2B18">
      <w:pPr>
        <w:rPr>
          <w:rFonts w:ascii="Sakkal Majalla" w:hAnsi="Sakkal Majalla" w:cs="Sakkal Majalla"/>
          <w:b/>
          <w:bCs/>
          <w:sz w:val="32"/>
          <w:szCs w:val="32"/>
          <w:rtl/>
        </w:rPr>
      </w:pPr>
      <w:r w:rsidRPr="00396085">
        <w:rPr>
          <w:rFonts w:ascii="Sakkal Majalla" w:hAnsi="Sakkal Majalla" w:cs="Sakkal Majalla"/>
          <w:b/>
          <w:bCs/>
          <w:sz w:val="32"/>
          <w:szCs w:val="32"/>
          <w:rtl/>
        </w:rPr>
        <w:t>العلاقة بين محددات جودة ا</w:t>
      </w:r>
      <w:r>
        <w:rPr>
          <w:rFonts w:ascii="Sakkal Majalla" w:hAnsi="Sakkal Majalla" w:cs="Sakkal Majalla"/>
          <w:b/>
          <w:bCs/>
          <w:sz w:val="32"/>
          <w:szCs w:val="32"/>
          <w:rtl/>
        </w:rPr>
        <w:t>لرعاية الصحية والدراسة الحالية:</w:t>
      </w:r>
    </w:p>
    <w:p w14:paraId="3D974CA9"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lastRenderedPageBreak/>
        <w:t>يتضح من العرض السابق أن جودة الرعاية الصحية تتأثر بعوامل متعددة ومترابطة، إلا أن الكوادر الصحية تمثل العامل الأكثر تأثيرًا في نجاح المؤسسات الصحية في تحقيق الجودة. ويُعد الاحتراق الوظيفي من أبرز العوامل التي قد تُضعف أداء الكوادر الصحية وتحد من قدرتها على الالتزام بمعايير الجودة، من خلال تأثيره في التركيز، والرضا الوظيفي، والقدرة على التواصل، واتخاذ القرارات السريرية.</w:t>
      </w:r>
    </w:p>
    <w:p w14:paraId="7064B227" w14:textId="77777777" w:rsidR="00EB2B18" w:rsidRPr="00E836FC"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وبناءً على ذلك، تنطلق الدراسة الحالية من فرضية أن ارتفاع مستويات الاحتراق الوظيفي لدى الكوادر الصحية في القطاع الصحي الخاص بمدينة جدة ينعكس سلبًا على عدد من محددات جودة الرعاية الصحية، مثل سلامة المرضى، وكفاءة الأداء، ورضا المستفيدين، والالتزام بالمعايير المهنية، وهو ما سيتم اختباره ميدانيًا.</w:t>
      </w:r>
    </w:p>
    <w:p w14:paraId="62137C4D" w14:textId="77777777" w:rsidR="00EB2B18" w:rsidRPr="00E836FC" w:rsidRDefault="00EB2B18" w:rsidP="00EB2B18">
      <w:pPr>
        <w:rPr>
          <w:rFonts w:ascii="Sakkal Majalla" w:hAnsi="Sakkal Majalla" w:cs="Sakkal Majalla"/>
          <w:sz w:val="28"/>
          <w:szCs w:val="28"/>
          <w:rtl/>
        </w:rPr>
      </w:pPr>
    </w:p>
    <w:p w14:paraId="209472D0" w14:textId="77777777" w:rsidR="00EB2B18" w:rsidRPr="00396085" w:rsidRDefault="00EB2B18" w:rsidP="00EB2B18">
      <w:pPr>
        <w:rPr>
          <w:rFonts w:ascii="Sakkal Majalla" w:hAnsi="Sakkal Majalla" w:cs="Sakkal Majalla"/>
          <w:b/>
          <w:bCs/>
          <w:sz w:val="32"/>
          <w:szCs w:val="32"/>
          <w:rtl/>
        </w:rPr>
      </w:pPr>
      <w:r>
        <w:rPr>
          <w:rFonts w:ascii="Sakkal Majalla" w:hAnsi="Sakkal Majalla" w:cs="Sakkal Majalla"/>
          <w:b/>
          <w:bCs/>
          <w:sz w:val="32"/>
          <w:szCs w:val="32"/>
          <w:rtl/>
        </w:rPr>
        <w:t>تعليق تحليلي</w:t>
      </w:r>
    </w:p>
    <w:p w14:paraId="7A054B0F" w14:textId="77777777" w:rsidR="00EB2B18" w:rsidRDefault="00EB2B18" w:rsidP="00EB2B18">
      <w:pPr>
        <w:rPr>
          <w:rFonts w:ascii="Sakkal Majalla" w:hAnsi="Sakkal Majalla" w:cs="Sakkal Majalla"/>
          <w:sz w:val="28"/>
          <w:szCs w:val="28"/>
          <w:rtl/>
        </w:rPr>
      </w:pPr>
      <w:r w:rsidRPr="00E836FC">
        <w:rPr>
          <w:rFonts w:ascii="Sakkal Majalla" w:hAnsi="Sakkal Majalla" w:cs="Sakkal Majalla"/>
          <w:sz w:val="28"/>
          <w:szCs w:val="28"/>
          <w:rtl/>
        </w:rPr>
        <w:t>تُظهر الأدبيات أن جودة الرعاية الصحية ليست مسؤولية قسم أو فرد معين، وإنما هي نتاج تكامل مجموعة من العوامل البشرية والتنظيمية والتقنية والتشريعية. ويبرز العنصر البشري بوصفه العامل الأكثر تأثيرًا في نجاح برامج الجودة، إذ تعتمد جودة الخدمات الصحية على كفاءة الكوادر الصحية واستقرارها النفسي والمهني. ومن هنا، فإن معالجة الاحتراق الوظيفي لا تمثل فقط وسيلة لتحسين رفاهية العاملين، بل تُعد مدخلًا استراتيجيًا لتعزيز جودة الرعاية الصحية ورفع كفاءة أداء المؤسسات الصحية الخاصة، وهو ما يمنح الدراسة الحالية أهمية علمية وتطبيقية في دعم جهود تطوير القطاع الصحي في مدينة جدة.</w:t>
      </w:r>
    </w:p>
    <w:p w14:paraId="381D72D0" w14:textId="77777777" w:rsidR="00EB2B18" w:rsidRPr="00396085" w:rsidRDefault="00EB2B18" w:rsidP="00EB2B18">
      <w:pPr>
        <w:rPr>
          <w:rFonts w:ascii="Sakkal Majalla" w:hAnsi="Sakkal Majalla" w:cs="Sakkal Majalla"/>
          <w:b/>
          <w:bCs/>
          <w:sz w:val="32"/>
          <w:szCs w:val="32"/>
          <w:rtl/>
        </w:rPr>
      </w:pPr>
    </w:p>
    <w:p w14:paraId="5CCA72D9" w14:textId="77777777" w:rsidR="00EB2B18" w:rsidRPr="00396085" w:rsidRDefault="00EB2B18" w:rsidP="00EB2B18">
      <w:pPr>
        <w:rPr>
          <w:rFonts w:ascii="Sakkal Majalla" w:hAnsi="Sakkal Majalla" w:cs="Sakkal Majalla"/>
          <w:b/>
          <w:bCs/>
          <w:sz w:val="32"/>
          <w:szCs w:val="32"/>
          <w:rtl/>
        </w:rPr>
      </w:pPr>
      <w:r w:rsidRPr="00396085">
        <w:rPr>
          <w:rFonts w:ascii="Sakkal Majalla" w:hAnsi="Sakkal Majalla" w:cs="Sakkal Majalla"/>
          <w:b/>
          <w:bCs/>
          <w:sz w:val="32"/>
          <w:szCs w:val="32"/>
          <w:rtl/>
        </w:rPr>
        <w:t>المطلب السادس: قياس جودة الرعاية الصحية ومؤشراتها</w:t>
      </w:r>
    </w:p>
    <w:p w14:paraId="5DA4CE24"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تُعد عملية قياس جودة الرعاية الصحية من الركائز الأساسية في إدارة المؤسسات الصحية الحديثة، إذ لا يمكن تحسين الجودة أو تطوير الخدمات الصحية دون وجود أدوات ومؤشرات دقيقة لقياس مستوى الأداء وتحديد جوانب القوة والضعف. ويُنظر إلى القياس بوصفه وسيلة علمية تساعد الإدارة الصحية على تقييم مدى تحقيق الأهداف الصحية، ومتابعة نتائج برامج الجودة، واتخاذ القرارات المناسبة لتحسين الأداء المؤسسي وتعزيز سلامة المرضى (</w:t>
      </w:r>
      <w:proofErr w:type="spellStart"/>
      <w:r w:rsidRPr="000C2929">
        <w:rPr>
          <w:rFonts w:ascii="Sakkal Majalla" w:hAnsi="Sakkal Majalla" w:cs="Sakkal Majalla"/>
          <w:sz w:val="28"/>
          <w:szCs w:val="28"/>
        </w:rPr>
        <w:t>Donabedian</w:t>
      </w:r>
      <w:proofErr w:type="spellEnd"/>
      <w:r w:rsidRPr="000C2929">
        <w:rPr>
          <w:rFonts w:ascii="Sakkal Majalla" w:hAnsi="Sakkal Majalla" w:cs="Sakkal Majalla"/>
          <w:sz w:val="28"/>
          <w:szCs w:val="28"/>
        </w:rPr>
        <w:t>, 1988</w:t>
      </w:r>
      <w:r w:rsidRPr="000C2929">
        <w:rPr>
          <w:rFonts w:ascii="Sakkal Majalla" w:hAnsi="Sakkal Majalla" w:cs="Sakkal Majalla"/>
          <w:sz w:val="28"/>
          <w:szCs w:val="28"/>
          <w:rtl/>
        </w:rPr>
        <w:t>).</w:t>
      </w:r>
    </w:p>
    <w:p w14:paraId="168516B8"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وقد ازداد الاهتمام بقياس جودة الرعاية الصحية خلال السنوات الأخيرة نتيجة التحول نحو الإدارة القائمة على النتائج، وظهور أنظمة الاعتماد الصحي، والتوسع في استخدام مؤشرات الأداء الصحي، حيث أصبحت المؤسسات الصحية مطالبة بإثبات جودة خدماتها استنادًا إلى بيانات ومؤشرات قابلة للقياس والتحليل.</w:t>
      </w:r>
    </w:p>
    <w:p w14:paraId="0AC549F1" w14:textId="77777777" w:rsidR="00EB2B18" w:rsidRPr="00396085" w:rsidRDefault="00EB2B18" w:rsidP="00EB2B18">
      <w:pPr>
        <w:rPr>
          <w:rFonts w:ascii="Sakkal Majalla" w:hAnsi="Sakkal Majalla" w:cs="Sakkal Majalla"/>
          <w:b/>
          <w:bCs/>
          <w:sz w:val="28"/>
          <w:szCs w:val="28"/>
          <w:rtl/>
        </w:rPr>
      </w:pPr>
    </w:p>
    <w:p w14:paraId="4DB265C3"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أولًا: مفهوم قياس جودة الرعاية الصحية</w:t>
      </w:r>
    </w:p>
    <w:p w14:paraId="4FF6C10E"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lastRenderedPageBreak/>
        <w:t>يقصد بقياس جودة الرعاية الصحية عملية جمع البيانات وتحليلها وتفسيرها بهدف تقييم مستوى الخدمات الصحية المقدمة مقارنة بالمعايير المعتمدة، والتأكد من تحقيق الأهداف الصحية المنشودة.</w:t>
      </w:r>
    </w:p>
    <w:p w14:paraId="48592069"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كما يُعرف بأنه عملية منهجية تهدف إلى تقييم مدى كفاءة وفعالية وأمان الخدمات الصحية، ومدى رضا المرضى عنها، باستخدام مجموعة من المؤشرات الكمية والنوعية التي تعكس الأداء الفعلي للمؤسسة الصحية (</w:t>
      </w:r>
      <w:r w:rsidRPr="000C2929">
        <w:rPr>
          <w:rFonts w:ascii="Sakkal Majalla" w:hAnsi="Sakkal Majalla" w:cs="Sakkal Majalla"/>
          <w:sz w:val="28"/>
          <w:szCs w:val="28"/>
        </w:rPr>
        <w:t>Institute of Medicine, 2001</w:t>
      </w:r>
      <w:r w:rsidRPr="000C2929">
        <w:rPr>
          <w:rFonts w:ascii="Sakkal Majalla" w:hAnsi="Sakkal Majalla" w:cs="Sakkal Majalla"/>
          <w:sz w:val="28"/>
          <w:szCs w:val="28"/>
          <w:rtl/>
        </w:rPr>
        <w:t>).</w:t>
      </w:r>
    </w:p>
    <w:p w14:paraId="1E3D2C52"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ويُعد القياس المستمر للجودة من المتطلبات الأساسية للتحسين المستمر، إذ يوفر معلومات دقيقة تساعد في اكتشاف المشكلات مبكرًا، وتحديد أولويات التطوير، وتعزي</w:t>
      </w:r>
      <w:r>
        <w:rPr>
          <w:rFonts w:ascii="Sakkal Majalla" w:hAnsi="Sakkal Majalla" w:cs="Sakkal Majalla"/>
          <w:sz w:val="28"/>
          <w:szCs w:val="28"/>
          <w:rtl/>
        </w:rPr>
        <w:t>ز كفاءة استخدام الموارد الصحية.</w:t>
      </w:r>
    </w:p>
    <w:p w14:paraId="2BDA06E7"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xml:space="preserve">ثانيًا: نموذج </w:t>
      </w:r>
      <w:proofErr w:type="spellStart"/>
      <w:r w:rsidRPr="00396085">
        <w:rPr>
          <w:rFonts w:ascii="Sakkal Majalla" w:hAnsi="Sakkal Majalla" w:cs="Sakkal Majalla"/>
          <w:b/>
          <w:bCs/>
          <w:sz w:val="28"/>
          <w:szCs w:val="28"/>
          <w:rtl/>
        </w:rPr>
        <w:t>دونابيديان</w:t>
      </w:r>
      <w:proofErr w:type="spellEnd"/>
      <w:r w:rsidRPr="00396085">
        <w:rPr>
          <w:rFonts w:ascii="Sakkal Majalla" w:hAnsi="Sakkal Majalla" w:cs="Sakkal Majalla"/>
          <w:b/>
          <w:bCs/>
          <w:sz w:val="28"/>
          <w:szCs w:val="28"/>
          <w:rtl/>
        </w:rPr>
        <w:t xml:space="preserve"> في قياس جودة الرعاية الصحية</w:t>
      </w:r>
    </w:p>
    <w:p w14:paraId="66479FD6"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 xml:space="preserve">يُعد نموذج </w:t>
      </w:r>
      <w:proofErr w:type="spellStart"/>
      <w:r w:rsidRPr="000C2929">
        <w:rPr>
          <w:rFonts w:ascii="Sakkal Majalla" w:hAnsi="Sakkal Majalla" w:cs="Sakkal Majalla"/>
          <w:sz w:val="28"/>
          <w:szCs w:val="28"/>
        </w:rPr>
        <w:t>Avedis</w:t>
      </w:r>
      <w:proofErr w:type="spellEnd"/>
      <w:r w:rsidRPr="000C2929">
        <w:rPr>
          <w:rFonts w:ascii="Sakkal Majalla" w:hAnsi="Sakkal Majalla" w:cs="Sakkal Majalla"/>
          <w:sz w:val="28"/>
          <w:szCs w:val="28"/>
        </w:rPr>
        <w:t xml:space="preserve"> </w:t>
      </w:r>
      <w:proofErr w:type="spellStart"/>
      <w:r w:rsidRPr="000C2929">
        <w:rPr>
          <w:rFonts w:ascii="Sakkal Majalla" w:hAnsi="Sakkal Majalla" w:cs="Sakkal Majalla"/>
          <w:sz w:val="28"/>
          <w:szCs w:val="28"/>
        </w:rPr>
        <w:t>Donabedian</w:t>
      </w:r>
      <w:proofErr w:type="spellEnd"/>
      <w:r w:rsidRPr="000C2929">
        <w:rPr>
          <w:rFonts w:ascii="Sakkal Majalla" w:hAnsi="Sakkal Majalla" w:cs="Sakkal Majalla"/>
          <w:sz w:val="28"/>
          <w:szCs w:val="28"/>
          <w:rtl/>
        </w:rPr>
        <w:t xml:space="preserve"> من أكثر النماذج استخدامًا في قياس جودة الرعاية الصحية، حيث قسم</w:t>
      </w:r>
      <w:r>
        <w:rPr>
          <w:rFonts w:ascii="Sakkal Majalla" w:hAnsi="Sakkal Majalla" w:cs="Sakkal Majalla"/>
          <w:sz w:val="28"/>
          <w:szCs w:val="28"/>
          <w:rtl/>
        </w:rPr>
        <w:t xml:space="preserve"> الجودة إلى ثلاثة مكونات رئيسة:</w:t>
      </w:r>
    </w:p>
    <w:p w14:paraId="64CBBF5D" w14:textId="77777777" w:rsidR="00EB2B18" w:rsidRPr="00396085" w:rsidRDefault="00EB2B18" w:rsidP="00EB2B18">
      <w:pPr>
        <w:rPr>
          <w:rFonts w:ascii="Sakkal Majalla" w:hAnsi="Sakkal Majalla" w:cs="Sakkal Majalla"/>
          <w:b/>
          <w:bCs/>
          <w:sz w:val="28"/>
          <w:szCs w:val="28"/>
          <w:rtl/>
        </w:rPr>
      </w:pPr>
      <w:proofErr w:type="gramStart"/>
      <w:r w:rsidRPr="000C2929">
        <w:rPr>
          <w:rFonts w:ascii="Sakkal Majalla" w:hAnsi="Sakkal Majalla" w:cs="Sakkal Majalla"/>
          <w:sz w:val="28"/>
          <w:szCs w:val="28"/>
          <w:rtl/>
        </w:rPr>
        <w:t>1</w:t>
      </w:r>
      <w:r w:rsidRPr="00396085">
        <w:rPr>
          <w:rFonts w:ascii="Sakkal Majalla" w:hAnsi="Sakkal Majalla" w:cs="Sakkal Majalla"/>
          <w:b/>
          <w:bCs/>
          <w:sz w:val="28"/>
          <w:szCs w:val="28"/>
          <w:rtl/>
        </w:rPr>
        <w:t>- مؤشرات</w:t>
      </w:r>
      <w:proofErr w:type="gramEnd"/>
      <w:r w:rsidRPr="00396085">
        <w:rPr>
          <w:rFonts w:ascii="Sakkal Majalla" w:hAnsi="Sakkal Majalla" w:cs="Sakkal Majalla"/>
          <w:b/>
          <w:bCs/>
          <w:sz w:val="28"/>
          <w:szCs w:val="28"/>
          <w:rtl/>
        </w:rPr>
        <w:t xml:space="preserve"> الهيكل (</w:t>
      </w:r>
      <w:r w:rsidRPr="00396085">
        <w:rPr>
          <w:rFonts w:ascii="Sakkal Majalla" w:hAnsi="Sakkal Majalla" w:cs="Sakkal Majalla"/>
          <w:b/>
          <w:bCs/>
          <w:sz w:val="28"/>
          <w:szCs w:val="28"/>
        </w:rPr>
        <w:t>Structure Indicators</w:t>
      </w:r>
      <w:r w:rsidRPr="00396085">
        <w:rPr>
          <w:rFonts w:ascii="Sakkal Majalla" w:hAnsi="Sakkal Majalla" w:cs="Sakkal Majalla"/>
          <w:b/>
          <w:bCs/>
          <w:sz w:val="28"/>
          <w:szCs w:val="28"/>
          <w:rtl/>
        </w:rPr>
        <w:t>)</w:t>
      </w:r>
    </w:p>
    <w:p w14:paraId="77793ED4"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تشير إلى الإمكانات والموارد المتوافرة داخل المؤسسة الصحية والتي تؤ</w:t>
      </w:r>
      <w:r>
        <w:rPr>
          <w:rFonts w:ascii="Sakkal Majalla" w:hAnsi="Sakkal Majalla" w:cs="Sakkal Majalla"/>
          <w:b/>
          <w:bCs/>
          <w:sz w:val="28"/>
          <w:szCs w:val="28"/>
          <w:rtl/>
        </w:rPr>
        <w:t>ثر في جودة الخدمات الصحية، مثل:</w:t>
      </w:r>
    </w:p>
    <w:p w14:paraId="016C4860"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عدد الأطباء والممرضين.</w:t>
      </w:r>
    </w:p>
    <w:p w14:paraId="32213A02"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المؤهلات العلمية للعاملين.</w:t>
      </w:r>
    </w:p>
    <w:p w14:paraId="3FBB1BDF"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الأجهزة والمعدات الطبية.</w:t>
      </w:r>
    </w:p>
    <w:p w14:paraId="08290162"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البنية التحتية للمستشفى.</w:t>
      </w:r>
    </w:p>
    <w:p w14:paraId="2826D3C9"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نظم المعلومات الصحية.</w:t>
      </w:r>
    </w:p>
    <w:p w14:paraId="74978EEC"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الموارد المالية.</w:t>
      </w:r>
    </w:p>
    <w:p w14:paraId="7552E9D2"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ويفترض النموذج أن وجود هيكل تنظيمي وإمكانات مناسبة يمثل الأساس اللازم لت</w:t>
      </w:r>
      <w:r>
        <w:rPr>
          <w:rFonts w:ascii="Sakkal Majalla" w:hAnsi="Sakkal Majalla" w:cs="Sakkal Majalla"/>
          <w:sz w:val="28"/>
          <w:szCs w:val="28"/>
          <w:rtl/>
        </w:rPr>
        <w:t>قديم خدمات صحية ذات جودة عالية.</w:t>
      </w:r>
    </w:p>
    <w:p w14:paraId="08E10152" w14:textId="77777777" w:rsidR="00EB2B18" w:rsidRPr="00396085" w:rsidRDefault="00EB2B18" w:rsidP="00EB2B18">
      <w:pPr>
        <w:rPr>
          <w:rFonts w:ascii="Sakkal Majalla" w:hAnsi="Sakkal Majalla" w:cs="Sakkal Majalla"/>
          <w:b/>
          <w:bCs/>
          <w:sz w:val="28"/>
          <w:szCs w:val="28"/>
          <w:rtl/>
        </w:rPr>
      </w:pPr>
      <w:proofErr w:type="gramStart"/>
      <w:r w:rsidRPr="000C2929">
        <w:rPr>
          <w:rFonts w:ascii="Sakkal Majalla" w:hAnsi="Sakkal Majalla" w:cs="Sakkal Majalla"/>
          <w:sz w:val="28"/>
          <w:szCs w:val="28"/>
          <w:rtl/>
        </w:rPr>
        <w:t>2</w:t>
      </w:r>
      <w:r w:rsidRPr="00396085">
        <w:rPr>
          <w:rFonts w:ascii="Sakkal Majalla" w:hAnsi="Sakkal Majalla" w:cs="Sakkal Majalla"/>
          <w:b/>
          <w:bCs/>
          <w:sz w:val="28"/>
          <w:szCs w:val="28"/>
          <w:rtl/>
        </w:rPr>
        <w:t>- مؤشرات</w:t>
      </w:r>
      <w:proofErr w:type="gramEnd"/>
      <w:r w:rsidRPr="00396085">
        <w:rPr>
          <w:rFonts w:ascii="Sakkal Majalla" w:hAnsi="Sakkal Majalla" w:cs="Sakkal Majalla"/>
          <w:b/>
          <w:bCs/>
          <w:sz w:val="28"/>
          <w:szCs w:val="28"/>
          <w:rtl/>
        </w:rPr>
        <w:t xml:space="preserve"> العمليات (</w:t>
      </w:r>
      <w:r w:rsidRPr="00396085">
        <w:rPr>
          <w:rFonts w:ascii="Sakkal Majalla" w:hAnsi="Sakkal Majalla" w:cs="Sakkal Majalla"/>
          <w:b/>
          <w:bCs/>
          <w:sz w:val="28"/>
          <w:szCs w:val="28"/>
        </w:rPr>
        <w:t>Process Indicators</w:t>
      </w:r>
      <w:r w:rsidRPr="00396085">
        <w:rPr>
          <w:rFonts w:ascii="Sakkal Majalla" w:hAnsi="Sakkal Majalla" w:cs="Sakkal Majalla"/>
          <w:b/>
          <w:bCs/>
          <w:sz w:val="28"/>
          <w:szCs w:val="28"/>
          <w:rtl/>
        </w:rPr>
        <w:t>)</w:t>
      </w:r>
    </w:p>
    <w:p w14:paraId="3AFC6D26"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تركز على كيفية تقديم الرعاية الصحية والإجراءات المتبعة أثناء تقديم الخدمة، ومن أمثلتها:</w:t>
      </w:r>
    </w:p>
    <w:p w14:paraId="00F413CA" w14:textId="77777777" w:rsidR="00EB2B18" w:rsidRPr="000C2929" w:rsidRDefault="00EB2B18" w:rsidP="00EB2B18">
      <w:pPr>
        <w:rPr>
          <w:rFonts w:ascii="Sakkal Majalla" w:hAnsi="Sakkal Majalla" w:cs="Sakkal Majalla"/>
          <w:sz w:val="28"/>
          <w:szCs w:val="28"/>
          <w:rtl/>
        </w:rPr>
      </w:pPr>
    </w:p>
    <w:p w14:paraId="2EA7DCB7"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الالتزام بالبروتوكولات العلاجية.</w:t>
      </w:r>
    </w:p>
    <w:p w14:paraId="78CB1206"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سرعة الاستجابة للحالات المرضية.</w:t>
      </w:r>
    </w:p>
    <w:p w14:paraId="217F68B4"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lastRenderedPageBreak/>
        <w:t>* دقة التشخيص.</w:t>
      </w:r>
    </w:p>
    <w:p w14:paraId="2FE08EA5"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الالتزام بإجراءات مكافحة العدوى.</w:t>
      </w:r>
    </w:p>
    <w:p w14:paraId="54CD0DD5"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التواصل مع المرضى.</w:t>
      </w:r>
    </w:p>
    <w:p w14:paraId="59987F91"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تطبيق معايير سلامة المرضى.</w:t>
      </w:r>
    </w:p>
    <w:p w14:paraId="4A62B9B0"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وتُعد مؤشرات العمليات من أكثر المؤشرات استخدامًا في تقييم الأداء الصحي لأنها تعكس المم</w:t>
      </w:r>
      <w:r>
        <w:rPr>
          <w:rFonts w:ascii="Sakkal Majalla" w:hAnsi="Sakkal Majalla" w:cs="Sakkal Majalla"/>
          <w:sz w:val="28"/>
          <w:szCs w:val="28"/>
          <w:rtl/>
        </w:rPr>
        <w:t>ارسات الفعلية للعاملين الصحيين.</w:t>
      </w:r>
    </w:p>
    <w:p w14:paraId="487A70E0" w14:textId="77777777" w:rsidR="00EB2B18" w:rsidRPr="00396085" w:rsidRDefault="00EB2B18" w:rsidP="00EB2B18">
      <w:pPr>
        <w:rPr>
          <w:rFonts w:ascii="Sakkal Majalla" w:hAnsi="Sakkal Majalla" w:cs="Sakkal Majalla"/>
          <w:b/>
          <w:bCs/>
          <w:sz w:val="28"/>
          <w:szCs w:val="28"/>
          <w:rtl/>
        </w:rPr>
      </w:pPr>
      <w:proofErr w:type="gramStart"/>
      <w:r w:rsidRPr="00396085">
        <w:rPr>
          <w:rFonts w:ascii="Sakkal Majalla" w:hAnsi="Sakkal Majalla" w:cs="Sakkal Majalla"/>
          <w:b/>
          <w:bCs/>
          <w:sz w:val="28"/>
          <w:szCs w:val="28"/>
          <w:rtl/>
        </w:rPr>
        <w:t>3- مؤشرات</w:t>
      </w:r>
      <w:proofErr w:type="gramEnd"/>
      <w:r w:rsidRPr="00396085">
        <w:rPr>
          <w:rFonts w:ascii="Sakkal Majalla" w:hAnsi="Sakkal Majalla" w:cs="Sakkal Majalla"/>
          <w:b/>
          <w:bCs/>
          <w:sz w:val="28"/>
          <w:szCs w:val="28"/>
          <w:rtl/>
        </w:rPr>
        <w:t xml:space="preserve"> النتائج (</w:t>
      </w:r>
      <w:r w:rsidRPr="00396085">
        <w:rPr>
          <w:rFonts w:ascii="Sakkal Majalla" w:hAnsi="Sakkal Majalla" w:cs="Sakkal Majalla"/>
          <w:b/>
          <w:bCs/>
          <w:sz w:val="28"/>
          <w:szCs w:val="28"/>
        </w:rPr>
        <w:t>Outcome Indicators</w:t>
      </w:r>
      <w:r w:rsidRPr="00396085">
        <w:rPr>
          <w:rFonts w:ascii="Sakkal Majalla" w:hAnsi="Sakkal Majalla" w:cs="Sakkal Majalla"/>
          <w:b/>
          <w:bCs/>
          <w:sz w:val="28"/>
          <w:szCs w:val="28"/>
          <w:rtl/>
        </w:rPr>
        <w:t>)</w:t>
      </w:r>
    </w:p>
    <w:p w14:paraId="1C491659"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 xml:space="preserve">تقيس النتائج النهائية للخدمات الصحية </w:t>
      </w:r>
      <w:r>
        <w:rPr>
          <w:rFonts w:ascii="Sakkal Majalla" w:hAnsi="Sakkal Majalla" w:cs="Sakkal Majalla"/>
          <w:sz w:val="28"/>
          <w:szCs w:val="28"/>
          <w:rtl/>
        </w:rPr>
        <w:t>وتأثيرها على المرضى، ومن أهمها:</w:t>
      </w:r>
    </w:p>
    <w:p w14:paraId="3AEB070F"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معدلات الشفاء.</w:t>
      </w:r>
    </w:p>
    <w:p w14:paraId="657AA32A"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معدلات المضاعفات.</w:t>
      </w:r>
    </w:p>
    <w:p w14:paraId="2CD25E7F"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معدلات الوفيات.</w:t>
      </w:r>
    </w:p>
    <w:p w14:paraId="1D7FF89E"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رضا المرضى.</w:t>
      </w:r>
    </w:p>
    <w:p w14:paraId="51718E01"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سلامة المرضى.</w:t>
      </w:r>
    </w:p>
    <w:p w14:paraId="0C619695"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جودة الحياة بعد العلاج.</w:t>
      </w:r>
    </w:p>
    <w:p w14:paraId="16DA79EB"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 xml:space="preserve">وتُعد مؤشرات النتائج من أقوى المؤشرات المستخدمة في الحكم على جودة الرعاية الصحية، لأنها تعكس الأثر </w:t>
      </w:r>
      <w:r>
        <w:rPr>
          <w:rFonts w:ascii="Sakkal Majalla" w:hAnsi="Sakkal Majalla" w:cs="Sakkal Majalla"/>
          <w:sz w:val="28"/>
          <w:szCs w:val="28"/>
          <w:rtl/>
        </w:rPr>
        <w:t>الحقيقي للخدمات الصحية المقدمة.</w:t>
      </w:r>
    </w:p>
    <w:p w14:paraId="5683F127"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ثالثًا: مؤشرات جودة الرعاية الصحية</w:t>
      </w:r>
    </w:p>
    <w:p w14:paraId="1EC75BA2"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تعتمد المؤسسات الصحية على مجموعة واسعة من المؤشرات لقياس جودة الرعاية الصحية، ويم</w:t>
      </w:r>
      <w:r>
        <w:rPr>
          <w:rFonts w:ascii="Sakkal Majalla" w:hAnsi="Sakkal Majalla" w:cs="Sakkal Majalla"/>
          <w:sz w:val="28"/>
          <w:szCs w:val="28"/>
          <w:rtl/>
        </w:rPr>
        <w:t>كن تصنيفها إلى المؤشرات الآتية:</w:t>
      </w:r>
    </w:p>
    <w:p w14:paraId="61130FFF" w14:textId="77777777" w:rsidR="00EB2B18" w:rsidRPr="000C2929" w:rsidRDefault="00EB2B18" w:rsidP="00EB2B18">
      <w:pPr>
        <w:rPr>
          <w:rFonts w:ascii="Sakkal Majalla" w:hAnsi="Sakkal Majalla" w:cs="Sakkal Majalla"/>
          <w:sz w:val="28"/>
          <w:szCs w:val="28"/>
          <w:rtl/>
        </w:rPr>
      </w:pPr>
      <w:proofErr w:type="gramStart"/>
      <w:r w:rsidRPr="000C2929">
        <w:rPr>
          <w:rFonts w:ascii="Sakkal Majalla" w:hAnsi="Sakkal Majalla" w:cs="Sakkal Majalla"/>
          <w:sz w:val="28"/>
          <w:szCs w:val="28"/>
          <w:rtl/>
        </w:rPr>
        <w:t>1</w:t>
      </w:r>
      <w:r w:rsidRPr="00396085">
        <w:rPr>
          <w:rFonts w:ascii="Sakkal Majalla" w:hAnsi="Sakkal Majalla" w:cs="Sakkal Majalla"/>
          <w:b/>
          <w:bCs/>
          <w:sz w:val="28"/>
          <w:szCs w:val="28"/>
          <w:rtl/>
        </w:rPr>
        <w:t>- مؤشرات</w:t>
      </w:r>
      <w:proofErr w:type="gramEnd"/>
      <w:r w:rsidRPr="00396085">
        <w:rPr>
          <w:rFonts w:ascii="Sakkal Majalla" w:hAnsi="Sakkal Majalla" w:cs="Sakkal Majalla"/>
          <w:b/>
          <w:bCs/>
          <w:sz w:val="28"/>
          <w:szCs w:val="28"/>
          <w:rtl/>
        </w:rPr>
        <w:t xml:space="preserve"> سلامة المرضى</w:t>
      </w:r>
    </w:p>
    <w:p w14:paraId="335981AE"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تشمل</w:t>
      </w:r>
      <w:r w:rsidRPr="00396085">
        <w:rPr>
          <w:rFonts w:ascii="Sakkal Majalla" w:hAnsi="Sakkal Majalla" w:cs="Sakkal Majalla" w:hint="cs"/>
          <w:b/>
          <w:bCs/>
          <w:sz w:val="28"/>
          <w:szCs w:val="28"/>
          <w:rtl/>
        </w:rPr>
        <w:t>:</w:t>
      </w:r>
    </w:p>
    <w:p w14:paraId="0BD0B419"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معدل الأخطاء الطبية.</w:t>
      </w:r>
    </w:p>
    <w:p w14:paraId="6099EC49"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معدل العدوى المرتبطة بالرعاية الصحية.</w:t>
      </w:r>
    </w:p>
    <w:p w14:paraId="0C0A981F"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معدل السقوط داخل المنشآت الصحية.</w:t>
      </w:r>
    </w:p>
    <w:p w14:paraId="0D7A8A72"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الأخطاء الدوائية.</w:t>
      </w:r>
    </w:p>
    <w:p w14:paraId="311DFF32" w14:textId="325D882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lastRenderedPageBreak/>
        <w:t>* الحوادث</w:t>
      </w:r>
      <w:r w:rsidR="00835275">
        <w:rPr>
          <w:rFonts w:ascii="Sakkal Majalla" w:hAnsi="Sakkal Majalla" w:cs="Sakkal Majalla" w:hint="cs"/>
          <w:b/>
          <w:bCs/>
          <w:sz w:val="28"/>
          <w:szCs w:val="28"/>
          <w:rtl/>
        </w:rPr>
        <w:t xml:space="preserve"> </w:t>
      </w:r>
      <w:r w:rsidRPr="00396085">
        <w:rPr>
          <w:rFonts w:ascii="Sakkal Majalla" w:hAnsi="Sakkal Majalla" w:cs="Sakkal Majalla"/>
          <w:b/>
          <w:bCs/>
          <w:sz w:val="28"/>
          <w:szCs w:val="28"/>
          <w:rtl/>
        </w:rPr>
        <w:t>الجراحية.</w:t>
      </w:r>
    </w:p>
    <w:p w14:paraId="66D3FB73"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وتُعد هذه المؤشرات من أهم مؤشرات الجودة نظرًا ل</w:t>
      </w:r>
      <w:r>
        <w:rPr>
          <w:rFonts w:ascii="Sakkal Majalla" w:hAnsi="Sakkal Majalla" w:cs="Sakkal Majalla"/>
          <w:sz w:val="28"/>
          <w:szCs w:val="28"/>
          <w:rtl/>
        </w:rPr>
        <w:t>ارتباطها المباشر بسلامة المرضى.</w:t>
      </w:r>
    </w:p>
    <w:p w14:paraId="6D626642" w14:textId="77777777" w:rsidR="00EB2B18" w:rsidRPr="00396085" w:rsidRDefault="00EB2B18" w:rsidP="00EB2B18">
      <w:pPr>
        <w:rPr>
          <w:rFonts w:ascii="Sakkal Majalla" w:hAnsi="Sakkal Majalla" w:cs="Sakkal Majalla"/>
          <w:b/>
          <w:bCs/>
          <w:sz w:val="28"/>
          <w:szCs w:val="28"/>
          <w:rtl/>
        </w:rPr>
      </w:pPr>
      <w:proofErr w:type="gramStart"/>
      <w:r>
        <w:rPr>
          <w:rFonts w:ascii="Sakkal Majalla" w:hAnsi="Sakkal Majalla" w:cs="Sakkal Majalla"/>
          <w:b/>
          <w:bCs/>
          <w:sz w:val="28"/>
          <w:szCs w:val="28"/>
          <w:rtl/>
        </w:rPr>
        <w:t>2- مؤشرات</w:t>
      </w:r>
      <w:proofErr w:type="gramEnd"/>
      <w:r>
        <w:rPr>
          <w:rFonts w:ascii="Sakkal Majalla" w:hAnsi="Sakkal Majalla" w:cs="Sakkal Majalla"/>
          <w:b/>
          <w:bCs/>
          <w:sz w:val="28"/>
          <w:szCs w:val="28"/>
          <w:rtl/>
        </w:rPr>
        <w:t xml:space="preserve"> رضا المرضى</w:t>
      </w:r>
    </w:p>
    <w:p w14:paraId="72F9D900"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تشمل:</w:t>
      </w:r>
    </w:p>
    <w:p w14:paraId="7606CBE9"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رضا المرضى عن الخدمات الطبية.</w:t>
      </w:r>
    </w:p>
    <w:p w14:paraId="7DC98DAC"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رضا المرضى عن التمريض.</w:t>
      </w:r>
    </w:p>
    <w:p w14:paraId="384CEC35"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رضا المرضى عن التواصل مع العاملين.</w:t>
      </w:r>
    </w:p>
    <w:p w14:paraId="7A0E764E"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رضا المرضى عن مدة الانتظار.</w:t>
      </w:r>
    </w:p>
    <w:p w14:paraId="17DD925D"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رضا المرضى عن بيئة المؤسسة الصحية.</w:t>
      </w:r>
    </w:p>
    <w:p w14:paraId="2A44AF5C"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وتستخدم العديد من المؤسسات الصحية استبيانات رضا المرض</w:t>
      </w:r>
      <w:r>
        <w:rPr>
          <w:rFonts w:ascii="Sakkal Majalla" w:hAnsi="Sakkal Majalla" w:cs="Sakkal Majalla"/>
          <w:sz w:val="28"/>
          <w:szCs w:val="28"/>
          <w:rtl/>
        </w:rPr>
        <w:t>ى بصورة دورية لقياس هذا المؤشر.</w:t>
      </w:r>
    </w:p>
    <w:p w14:paraId="28083164" w14:textId="77777777" w:rsidR="00EB2B18" w:rsidRPr="000C2929" w:rsidRDefault="00EB2B18" w:rsidP="00EB2B18">
      <w:pPr>
        <w:rPr>
          <w:rFonts w:ascii="Sakkal Majalla" w:hAnsi="Sakkal Majalla" w:cs="Sakkal Majalla"/>
          <w:sz w:val="28"/>
          <w:szCs w:val="28"/>
          <w:rtl/>
        </w:rPr>
      </w:pPr>
      <w:proofErr w:type="gramStart"/>
      <w:r w:rsidRPr="000C2929">
        <w:rPr>
          <w:rFonts w:ascii="Sakkal Majalla" w:hAnsi="Sakkal Majalla" w:cs="Sakkal Majalla"/>
          <w:sz w:val="28"/>
          <w:szCs w:val="28"/>
          <w:rtl/>
        </w:rPr>
        <w:t>3</w:t>
      </w:r>
      <w:r w:rsidRPr="00396085">
        <w:rPr>
          <w:rFonts w:ascii="Sakkal Majalla" w:hAnsi="Sakkal Majalla" w:cs="Sakkal Majalla"/>
          <w:b/>
          <w:bCs/>
          <w:sz w:val="28"/>
          <w:szCs w:val="28"/>
          <w:rtl/>
        </w:rPr>
        <w:t>- مؤشرات</w:t>
      </w:r>
      <w:proofErr w:type="gramEnd"/>
      <w:r w:rsidRPr="00396085">
        <w:rPr>
          <w:rFonts w:ascii="Sakkal Majalla" w:hAnsi="Sakkal Majalla" w:cs="Sakkal Majalla"/>
          <w:b/>
          <w:bCs/>
          <w:sz w:val="28"/>
          <w:szCs w:val="28"/>
          <w:rtl/>
        </w:rPr>
        <w:t xml:space="preserve"> الكفاءة التشغيلية</w:t>
      </w:r>
    </w:p>
    <w:p w14:paraId="5D5BA26B"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ومن أمثلتها:</w:t>
      </w:r>
    </w:p>
    <w:p w14:paraId="1F72BB97"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متوسط مدة الانتظار.</w:t>
      </w:r>
    </w:p>
    <w:p w14:paraId="0F9345BB"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متوسط مدة الإقامة بالمستشفى.</w:t>
      </w:r>
    </w:p>
    <w:p w14:paraId="1FE6E16A"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معدل إشغال الأسرة.</w:t>
      </w:r>
    </w:p>
    <w:p w14:paraId="7762681C"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معدل دوران الأسرة.</w:t>
      </w:r>
    </w:p>
    <w:p w14:paraId="1540FAC0"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إنتاجية العاملين.</w:t>
      </w:r>
    </w:p>
    <w:p w14:paraId="78E065E6" w14:textId="77777777" w:rsidR="00EB2B18" w:rsidRPr="00396085"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وتساعد هذه المؤشرات في تقيي</w:t>
      </w:r>
      <w:r>
        <w:rPr>
          <w:rFonts w:ascii="Sakkal Majalla" w:hAnsi="Sakkal Majalla" w:cs="Sakkal Majalla"/>
          <w:sz w:val="28"/>
          <w:szCs w:val="28"/>
          <w:rtl/>
        </w:rPr>
        <w:t>م كفاءة استخدام الموارد الصحية.</w:t>
      </w:r>
    </w:p>
    <w:p w14:paraId="53B213B4" w14:textId="77777777" w:rsidR="00EB2B18" w:rsidRPr="000C2929" w:rsidRDefault="00EB2B18" w:rsidP="00EB2B18">
      <w:pPr>
        <w:rPr>
          <w:rFonts w:ascii="Sakkal Majalla" w:hAnsi="Sakkal Majalla" w:cs="Sakkal Majalla"/>
          <w:sz w:val="28"/>
          <w:szCs w:val="28"/>
          <w:rtl/>
        </w:rPr>
      </w:pPr>
      <w:proofErr w:type="gramStart"/>
      <w:r w:rsidRPr="00396085">
        <w:rPr>
          <w:rFonts w:ascii="Sakkal Majalla" w:hAnsi="Sakkal Majalla" w:cs="Sakkal Majalla"/>
          <w:b/>
          <w:bCs/>
          <w:sz w:val="28"/>
          <w:szCs w:val="28"/>
          <w:rtl/>
        </w:rPr>
        <w:t>4- المؤشرات</w:t>
      </w:r>
      <w:proofErr w:type="gramEnd"/>
      <w:r w:rsidRPr="00396085">
        <w:rPr>
          <w:rFonts w:ascii="Sakkal Majalla" w:hAnsi="Sakkal Majalla" w:cs="Sakkal Majalla"/>
          <w:b/>
          <w:bCs/>
          <w:sz w:val="28"/>
          <w:szCs w:val="28"/>
          <w:rtl/>
        </w:rPr>
        <w:t xml:space="preserve"> السريرية</w:t>
      </w:r>
    </w:p>
    <w:p w14:paraId="71AAB0A3"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وتشمل:</w:t>
      </w:r>
    </w:p>
    <w:p w14:paraId="3C474BA9"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نجاح العمليات الجراحية.</w:t>
      </w:r>
    </w:p>
    <w:p w14:paraId="162E6259"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فعالية الخطط العلاجية.</w:t>
      </w:r>
    </w:p>
    <w:p w14:paraId="0C7F9C8B"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الالتزام بالإرشادات السريرية.</w:t>
      </w:r>
    </w:p>
    <w:p w14:paraId="16A53A6B"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نسب إعادة التنويم للمستشفى.</w:t>
      </w:r>
    </w:p>
    <w:p w14:paraId="5BBEDE01"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lastRenderedPageBreak/>
        <w:t>* معدلات المضاعفات العلاجية.</w:t>
      </w:r>
    </w:p>
    <w:p w14:paraId="4457C2FA"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وتركز هذه المؤشرات على الجوانب</w:t>
      </w:r>
      <w:r>
        <w:rPr>
          <w:rFonts w:ascii="Sakkal Majalla" w:hAnsi="Sakkal Majalla" w:cs="Sakkal Majalla"/>
          <w:sz w:val="28"/>
          <w:szCs w:val="28"/>
          <w:rtl/>
        </w:rPr>
        <w:t xml:space="preserve"> الطبية والفنية للرعاية الصحية.</w:t>
      </w:r>
    </w:p>
    <w:p w14:paraId="75DFB8E6" w14:textId="77777777" w:rsidR="00EB2B18" w:rsidRPr="00396085" w:rsidRDefault="00EB2B18" w:rsidP="00EB2B18">
      <w:pPr>
        <w:rPr>
          <w:rFonts w:ascii="Sakkal Majalla" w:hAnsi="Sakkal Majalla" w:cs="Sakkal Majalla"/>
          <w:b/>
          <w:bCs/>
          <w:sz w:val="28"/>
          <w:szCs w:val="28"/>
          <w:rtl/>
        </w:rPr>
      </w:pPr>
      <w:proofErr w:type="gramStart"/>
      <w:r>
        <w:rPr>
          <w:rFonts w:ascii="Sakkal Majalla" w:hAnsi="Sakkal Majalla" w:cs="Sakkal Majalla"/>
          <w:b/>
          <w:bCs/>
          <w:sz w:val="28"/>
          <w:szCs w:val="28"/>
          <w:rtl/>
        </w:rPr>
        <w:t>5- مؤشرات</w:t>
      </w:r>
      <w:proofErr w:type="gramEnd"/>
      <w:r>
        <w:rPr>
          <w:rFonts w:ascii="Sakkal Majalla" w:hAnsi="Sakkal Majalla" w:cs="Sakkal Majalla"/>
          <w:b/>
          <w:bCs/>
          <w:sz w:val="28"/>
          <w:szCs w:val="28"/>
          <w:rtl/>
        </w:rPr>
        <w:t xml:space="preserve"> الموارد البشرية</w:t>
      </w:r>
    </w:p>
    <w:p w14:paraId="22C545B8" w14:textId="77777777" w:rsidR="00EB2B18" w:rsidRPr="000C2929" w:rsidRDefault="00EB2B18" w:rsidP="00EB2B18">
      <w:pPr>
        <w:rPr>
          <w:rFonts w:ascii="Sakkal Majalla" w:hAnsi="Sakkal Majalla" w:cs="Sakkal Majalla"/>
          <w:sz w:val="28"/>
          <w:szCs w:val="28"/>
          <w:rtl/>
        </w:rPr>
      </w:pPr>
      <w:r>
        <w:rPr>
          <w:rFonts w:ascii="Sakkal Majalla" w:hAnsi="Sakkal Majalla" w:cs="Sakkal Majalla"/>
          <w:sz w:val="28"/>
          <w:szCs w:val="28"/>
          <w:rtl/>
        </w:rPr>
        <w:t>وتشمل:</w:t>
      </w:r>
    </w:p>
    <w:p w14:paraId="0510688F"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معدل دوران العاملين.</w:t>
      </w:r>
    </w:p>
    <w:p w14:paraId="6187D8B7"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معدل الغياب الوظيفي.</w:t>
      </w:r>
    </w:p>
    <w:p w14:paraId="3391C91C"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الرضا الوظيفي.</w:t>
      </w:r>
    </w:p>
    <w:p w14:paraId="7ADD0ED6"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مستوى الاحتراق الوظيفي.</w:t>
      </w:r>
    </w:p>
    <w:p w14:paraId="0D8F1584"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المشاركة في برامج التدريب.</w:t>
      </w:r>
    </w:p>
    <w:p w14:paraId="4539207A" w14:textId="77777777" w:rsidR="00EB2B18"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وتكتسب هذه المؤشرات أهمية خاصة في الدراسة الحالية، لأن الاحتراق الوظيفي يُعد من العوامل المؤثرة بصورة</w:t>
      </w:r>
      <w:r>
        <w:rPr>
          <w:rFonts w:ascii="Sakkal Majalla" w:hAnsi="Sakkal Majalla" w:cs="Sakkal Majalla"/>
          <w:sz w:val="28"/>
          <w:szCs w:val="28"/>
          <w:rtl/>
        </w:rPr>
        <w:t xml:space="preserve"> مباشرة في جودة الرعاية الصحية.</w:t>
      </w:r>
    </w:p>
    <w:p w14:paraId="3B9FB2A6" w14:textId="77777777" w:rsidR="00EB2B18" w:rsidRPr="000C2929" w:rsidRDefault="00EB2B18" w:rsidP="00EB2B18">
      <w:pPr>
        <w:rPr>
          <w:rFonts w:ascii="Sakkal Majalla" w:hAnsi="Sakkal Majalla" w:cs="Sakkal Majalla"/>
          <w:sz w:val="28"/>
          <w:szCs w:val="28"/>
          <w:rtl/>
        </w:rPr>
      </w:pPr>
    </w:p>
    <w:p w14:paraId="78956B55"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رابعًا: الأساليب الحد</w:t>
      </w:r>
      <w:r>
        <w:rPr>
          <w:rFonts w:ascii="Sakkal Majalla" w:hAnsi="Sakkal Majalla" w:cs="Sakkal Majalla"/>
          <w:b/>
          <w:bCs/>
          <w:sz w:val="28"/>
          <w:szCs w:val="28"/>
          <w:rtl/>
        </w:rPr>
        <w:t>يثة في قياس جودة الرعاية الصحية</w:t>
      </w:r>
    </w:p>
    <w:p w14:paraId="1743A4B3"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أصبحت المؤسسات الصحية تعتمد على مجموعة من الأدوات ا</w:t>
      </w:r>
      <w:r>
        <w:rPr>
          <w:rFonts w:ascii="Sakkal Majalla" w:hAnsi="Sakkal Majalla" w:cs="Sakkal Majalla"/>
          <w:sz w:val="28"/>
          <w:szCs w:val="28"/>
          <w:rtl/>
        </w:rPr>
        <w:t>لحديثة لقياس الجودة، من أبرزها:</w:t>
      </w:r>
    </w:p>
    <w:p w14:paraId="19123495"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بطاقات الأداء المتوازن (</w:t>
      </w:r>
      <w:r w:rsidRPr="00396085">
        <w:rPr>
          <w:rFonts w:ascii="Sakkal Majalla" w:hAnsi="Sakkal Majalla" w:cs="Sakkal Majalla"/>
          <w:b/>
          <w:bCs/>
          <w:sz w:val="28"/>
          <w:szCs w:val="28"/>
        </w:rPr>
        <w:t>Balanced Scorecard</w:t>
      </w:r>
      <w:r w:rsidRPr="00396085">
        <w:rPr>
          <w:rFonts w:ascii="Sakkal Majalla" w:hAnsi="Sakkal Majalla" w:cs="Sakkal Majalla"/>
          <w:b/>
          <w:bCs/>
          <w:sz w:val="28"/>
          <w:szCs w:val="28"/>
          <w:rtl/>
        </w:rPr>
        <w:t>).</w:t>
      </w:r>
    </w:p>
    <w:p w14:paraId="6A77EB87"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مؤشرات الأداء الرئيسية (</w:t>
      </w:r>
      <w:r w:rsidRPr="00396085">
        <w:rPr>
          <w:rFonts w:ascii="Sakkal Majalla" w:hAnsi="Sakkal Majalla" w:cs="Sakkal Majalla"/>
          <w:b/>
          <w:bCs/>
          <w:sz w:val="28"/>
          <w:szCs w:val="28"/>
        </w:rPr>
        <w:t>KPIs</w:t>
      </w:r>
      <w:r w:rsidRPr="00396085">
        <w:rPr>
          <w:rFonts w:ascii="Sakkal Majalla" w:hAnsi="Sakkal Majalla" w:cs="Sakkal Majalla"/>
          <w:b/>
          <w:bCs/>
          <w:sz w:val="28"/>
          <w:szCs w:val="28"/>
          <w:rtl/>
        </w:rPr>
        <w:t>).</w:t>
      </w:r>
    </w:p>
    <w:p w14:paraId="15938B1D"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استبيانات رضا المرضى.</w:t>
      </w:r>
    </w:p>
    <w:p w14:paraId="584C8EAE"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أنظمة الاعتماد الصحي.</w:t>
      </w:r>
    </w:p>
    <w:p w14:paraId="0C0A9D6E"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التحليل الإحصائي للبيانات الصحية.</w:t>
      </w:r>
    </w:p>
    <w:p w14:paraId="0E462DE0"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 لوحات المتابعة الإلكترونية (</w:t>
      </w:r>
      <w:r w:rsidRPr="00396085">
        <w:rPr>
          <w:rFonts w:ascii="Sakkal Majalla" w:hAnsi="Sakkal Majalla" w:cs="Sakkal Majalla"/>
          <w:b/>
          <w:bCs/>
          <w:sz w:val="28"/>
          <w:szCs w:val="28"/>
        </w:rPr>
        <w:t>Dashboards</w:t>
      </w:r>
      <w:r w:rsidRPr="00396085">
        <w:rPr>
          <w:rFonts w:ascii="Sakkal Majalla" w:hAnsi="Sakkal Majalla" w:cs="Sakkal Majalla"/>
          <w:b/>
          <w:bCs/>
          <w:sz w:val="28"/>
          <w:szCs w:val="28"/>
          <w:rtl/>
        </w:rPr>
        <w:t>).</w:t>
      </w:r>
    </w:p>
    <w:p w14:paraId="355AA498"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وتسهم هذه الأدوات في توفير معلومات دقيقة وفورية تساعد متخذي القرار في متابعة الأداء وتحسين الخدمات الصحية بصورة مستمرة.</w:t>
      </w:r>
    </w:p>
    <w:p w14:paraId="71693A3A" w14:textId="77777777" w:rsidR="00EB2B18" w:rsidRPr="00396085" w:rsidRDefault="00EB2B18" w:rsidP="00EB2B18">
      <w:pPr>
        <w:rPr>
          <w:rFonts w:ascii="Sakkal Majalla" w:hAnsi="Sakkal Majalla" w:cs="Sakkal Majalla"/>
          <w:b/>
          <w:bCs/>
          <w:sz w:val="28"/>
          <w:szCs w:val="28"/>
          <w:rtl/>
        </w:rPr>
      </w:pPr>
      <w:r w:rsidRPr="00396085">
        <w:rPr>
          <w:rFonts w:ascii="Sakkal Majalla" w:hAnsi="Sakkal Majalla" w:cs="Sakkal Majalla"/>
          <w:b/>
          <w:bCs/>
          <w:sz w:val="28"/>
          <w:szCs w:val="28"/>
          <w:rtl/>
        </w:rPr>
        <w:t>خامسًا: قياس جودة الرعاية الصحية في الدراسة الحالية</w:t>
      </w:r>
    </w:p>
    <w:p w14:paraId="6CEBA932"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 xml:space="preserve">في ضوء أهداف الدراسة الحالية، سيتم قياس جودة الرعاية الصحية باعتبارها المتغير التابع، من خلال مجموعة من الأبعاد المستمدة من الأدبيات </w:t>
      </w:r>
      <w:r>
        <w:rPr>
          <w:rFonts w:ascii="Sakkal Majalla" w:hAnsi="Sakkal Majalla" w:cs="Sakkal Majalla"/>
          <w:sz w:val="28"/>
          <w:szCs w:val="28"/>
          <w:rtl/>
        </w:rPr>
        <w:t>العلمية والدراسات السابقة، وهي:</w:t>
      </w:r>
    </w:p>
    <w:p w14:paraId="27C6D32F"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lastRenderedPageBreak/>
        <w:t xml:space="preserve">وسيتم قياس هذه الأبعاد من خلال استبانة موجهة للكوادر الصحية باستخدام مقياس </w:t>
      </w:r>
      <w:proofErr w:type="spellStart"/>
      <w:r w:rsidRPr="000C2929">
        <w:rPr>
          <w:rFonts w:ascii="Sakkal Majalla" w:hAnsi="Sakkal Majalla" w:cs="Sakkal Majalla"/>
          <w:sz w:val="28"/>
          <w:szCs w:val="28"/>
          <w:rtl/>
        </w:rPr>
        <w:t>ليكرت</w:t>
      </w:r>
      <w:proofErr w:type="spellEnd"/>
      <w:r w:rsidRPr="000C2929">
        <w:rPr>
          <w:rFonts w:ascii="Sakkal Majalla" w:hAnsi="Sakkal Majalla" w:cs="Sakkal Majalla"/>
          <w:sz w:val="28"/>
          <w:szCs w:val="28"/>
          <w:rtl/>
        </w:rPr>
        <w:t xml:space="preserve"> الخماسي، بما يسمح بتحليل مستوى جودة الرعاية الصحية واختبار أثر الاحتراق الوظيفي عليها.</w:t>
      </w:r>
    </w:p>
    <w:p w14:paraId="11A07AD5" w14:textId="77777777" w:rsidR="00EB2B18" w:rsidRPr="00396085" w:rsidRDefault="00EB2B18" w:rsidP="00EB2B18">
      <w:pPr>
        <w:rPr>
          <w:rFonts w:ascii="Sakkal Majalla" w:hAnsi="Sakkal Majalla" w:cs="Sakkal Majalla"/>
          <w:b/>
          <w:bCs/>
          <w:sz w:val="32"/>
          <w:szCs w:val="32"/>
          <w:rtl/>
        </w:rPr>
      </w:pPr>
    </w:p>
    <w:p w14:paraId="5494FF2A" w14:textId="77777777" w:rsidR="00EB2B18" w:rsidRPr="00396085" w:rsidRDefault="00EB2B18" w:rsidP="00EB2B18">
      <w:pPr>
        <w:rPr>
          <w:rFonts w:ascii="Sakkal Majalla" w:hAnsi="Sakkal Majalla" w:cs="Sakkal Majalla"/>
          <w:b/>
          <w:bCs/>
          <w:sz w:val="32"/>
          <w:szCs w:val="32"/>
          <w:rtl/>
        </w:rPr>
      </w:pPr>
      <w:r w:rsidRPr="00396085">
        <w:rPr>
          <w:rFonts w:ascii="Sakkal Majalla" w:hAnsi="Sakkal Majalla" w:cs="Sakkal Majalla"/>
          <w:b/>
          <w:bCs/>
          <w:sz w:val="32"/>
          <w:szCs w:val="32"/>
          <w:rtl/>
        </w:rPr>
        <w:t>العلاقة بين قياس جودة ا</w:t>
      </w:r>
      <w:r>
        <w:rPr>
          <w:rFonts w:ascii="Sakkal Majalla" w:hAnsi="Sakkal Majalla" w:cs="Sakkal Majalla"/>
          <w:b/>
          <w:bCs/>
          <w:sz w:val="32"/>
          <w:szCs w:val="32"/>
          <w:rtl/>
        </w:rPr>
        <w:t>لرعاية الصحية والدراسة الحالية:</w:t>
      </w:r>
    </w:p>
    <w:p w14:paraId="730DDA87"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نظرًا لأن الهدف الرئيس للدراسة هو التعرف على أثر الاحتراق الوظيفي لدى الكوادر الصحية في القطاع الصحي الخاص بمدينة جدة على جودة الرعاية الصحية، فإن قياس جودة الرعاية الصحية يمثل خطوة أساسية لاختبار فرضيات الدراسة والإجابة عن تساؤلاتها.</w:t>
      </w:r>
    </w:p>
    <w:p w14:paraId="758558F0" w14:textId="77777777" w:rsidR="00EB2B18" w:rsidRPr="000C2929"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ومن المتوقع أن تسهم نتائج القياس في تحديد مدى تأثير أبعاد الاحتراق الوظيفي (الإجهاد العاطفي، وتبلد المشاعر، وانخفاض الإنجاز الشخصي) على مؤشرات جودة الرعاية الصحية المختلفة، الأمر الذي يساعد في تقديم توصيات عملية لتحسين بيئة العمل الصحية و</w:t>
      </w:r>
      <w:r>
        <w:rPr>
          <w:rFonts w:ascii="Sakkal Majalla" w:hAnsi="Sakkal Majalla" w:cs="Sakkal Majalla"/>
          <w:sz w:val="28"/>
          <w:szCs w:val="28"/>
          <w:rtl/>
        </w:rPr>
        <w:t>رفع مستوى جودة الخدمات المقدمة.</w:t>
      </w:r>
    </w:p>
    <w:p w14:paraId="17B1DE9C" w14:textId="77777777" w:rsidR="00EB2B18" w:rsidRPr="00396085" w:rsidRDefault="00EB2B18" w:rsidP="00EB2B18">
      <w:pPr>
        <w:rPr>
          <w:rFonts w:ascii="Sakkal Majalla" w:hAnsi="Sakkal Majalla" w:cs="Sakkal Majalla"/>
          <w:b/>
          <w:bCs/>
          <w:sz w:val="32"/>
          <w:szCs w:val="32"/>
          <w:rtl/>
        </w:rPr>
      </w:pPr>
      <w:r w:rsidRPr="00396085">
        <w:rPr>
          <w:rFonts w:ascii="Sakkal Majalla" w:hAnsi="Sakkal Majalla" w:cs="Sakkal Majalla"/>
          <w:b/>
          <w:bCs/>
          <w:sz w:val="32"/>
          <w:szCs w:val="32"/>
          <w:rtl/>
        </w:rPr>
        <w:t>تعليق تحليلي</w:t>
      </w:r>
    </w:p>
    <w:p w14:paraId="1DB5BE0C" w14:textId="77777777" w:rsidR="00EB2B18" w:rsidRDefault="00EB2B18" w:rsidP="00EB2B18">
      <w:pPr>
        <w:rPr>
          <w:rFonts w:ascii="Sakkal Majalla" w:hAnsi="Sakkal Majalla" w:cs="Sakkal Majalla"/>
          <w:sz w:val="28"/>
          <w:szCs w:val="28"/>
          <w:rtl/>
        </w:rPr>
      </w:pPr>
      <w:r w:rsidRPr="000C2929">
        <w:rPr>
          <w:rFonts w:ascii="Sakkal Majalla" w:hAnsi="Sakkal Majalla" w:cs="Sakkal Majalla"/>
          <w:sz w:val="28"/>
          <w:szCs w:val="28"/>
          <w:rtl/>
        </w:rPr>
        <w:t>يتضح أن قياس جودة الرعاية الصحية لم يعد يقتصر على متابعة النتائج العلاجية فقط، بل أصبح يشمل تقييم جميع عناصر العملية الصحية بدءًا من الموارد والإمكانات، مرورًا بالإجراءات والممارسات المهنية، وصولًا إلى النتائج النهائية ورضا المرضى. كما تؤكد الأدبيات الحديثة أن مؤشرات الموارد البشرية، وخاصة الاحتراق الوظيفي، أصبحت من أهم المؤشرات المؤثرة في جودة الرعاية الصحية، وهو ما يمنح الدراسة الحالية أهمية خاصة في تفسير العلاقة بين رفاهية العاملين الصحيين ومستوى جودة الخدمات الصحية المقدمة في مؤسسات القطاع الصحي الخاص بمدينة جدة.</w:t>
      </w:r>
    </w:p>
    <w:p w14:paraId="60488EC0" w14:textId="77777777" w:rsidR="00EB2B18" w:rsidRPr="005750FA" w:rsidRDefault="00EB2B18" w:rsidP="00EB2B18">
      <w:pPr>
        <w:rPr>
          <w:rFonts w:ascii="Sakkal Majalla" w:hAnsi="Sakkal Majalla" w:cs="Sakkal Majalla"/>
          <w:b/>
          <w:bCs/>
          <w:sz w:val="28"/>
          <w:szCs w:val="28"/>
          <w:rtl/>
        </w:rPr>
      </w:pPr>
    </w:p>
    <w:p w14:paraId="5A994506" w14:textId="77777777" w:rsidR="00EB2B18" w:rsidRPr="00835275" w:rsidRDefault="00EB2B18" w:rsidP="00835275">
      <w:pPr>
        <w:pStyle w:val="3"/>
        <w:rPr>
          <w:b/>
          <w:bCs/>
          <w:color w:val="auto"/>
          <w:sz w:val="32"/>
          <w:szCs w:val="32"/>
          <w:rtl/>
        </w:rPr>
      </w:pPr>
      <w:bookmarkStart w:id="23" w:name="_Toc235020749"/>
      <w:r w:rsidRPr="00835275">
        <w:rPr>
          <w:b/>
          <w:bCs/>
          <w:color w:val="auto"/>
          <w:sz w:val="32"/>
          <w:szCs w:val="32"/>
          <w:rtl/>
        </w:rPr>
        <w:t>المبحث الثالث العلاقة بين الاحتراق الوظيفي وجودة الرعاية الصحية</w:t>
      </w:r>
      <w:bookmarkEnd w:id="23"/>
    </w:p>
    <w:p w14:paraId="44F9D8E3"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يشهد القطاع الصحي في السنوات الأخيرة اهتمامًا متزايدًا بدراسة العوامل المؤثرة في جودة الرعاية الصحية، ويأتي الاحتراق الوظيفي في مقدمة هذه العوامل لما يترتب عليه من آثار سلبية تمتد لتشمل العاملين والمؤسسات الصحية والمرضى على حد سواء. وقد بينت الأدبيات الحديثة أن جودة الرعاية الصحية لا تعتمد فقط على توافر الإمكانات المادية أو التقنيات الطبية، وإنما ترتبط بدرجة كبيرة بالحالة النفسية والمهنية للعاملين الصحيين، باعتبارهم العنصر الأساسي في تقديم الخدمات الصحية. فكلما ارتفعت مستويات الاحتراق الوظيفي، انخفضت قدرة الكوادر الصحية على أداء مهامها بكفاءة، الأمر الذي ينعكس على جودة الخدمات الصحية وسلامة المرضى ورضاهم (</w:t>
      </w:r>
      <w:r w:rsidRPr="005750FA">
        <w:rPr>
          <w:rFonts w:ascii="Sakkal Majalla" w:hAnsi="Sakkal Majalla" w:cs="Sakkal Majalla"/>
          <w:sz w:val="28"/>
          <w:szCs w:val="28"/>
        </w:rPr>
        <w:t>West et al., 2021</w:t>
      </w:r>
      <w:r>
        <w:rPr>
          <w:rFonts w:ascii="Sakkal Majalla" w:hAnsi="Sakkal Majalla" w:cs="Sakkal Majalla"/>
          <w:sz w:val="28"/>
          <w:szCs w:val="28"/>
          <w:rtl/>
        </w:rPr>
        <w:t>).</w:t>
      </w:r>
    </w:p>
    <w:p w14:paraId="400250E9"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ويفسر الباحثون هذه العلاقة بأن الاحتراق الوظيفي يؤدي إلى استنزاف الموارد النفسية والجسدية للعاملين، مما يقلل من قدرتهم على التركيز واتخاذ القرارات السريرية السليمة والتواصل الفعال مع المرضى، وهو ما ينعكس في صورة أخطاء طبية، وضعف جودة الأداء، وانخفاض مستوى الرعاية الصحية المقدمة (</w:t>
      </w:r>
      <w:proofErr w:type="spellStart"/>
      <w:r w:rsidRPr="005750FA">
        <w:rPr>
          <w:rFonts w:ascii="Sakkal Majalla" w:hAnsi="Sakkal Majalla" w:cs="Sakkal Majalla"/>
          <w:sz w:val="28"/>
          <w:szCs w:val="28"/>
        </w:rPr>
        <w:t>Shanafelt</w:t>
      </w:r>
      <w:proofErr w:type="spellEnd"/>
      <w:r w:rsidRPr="005750FA">
        <w:rPr>
          <w:rFonts w:ascii="Sakkal Majalla" w:hAnsi="Sakkal Majalla" w:cs="Sakkal Majalla"/>
          <w:sz w:val="28"/>
          <w:szCs w:val="28"/>
        </w:rPr>
        <w:t xml:space="preserve"> et al., 2021</w:t>
      </w:r>
      <w:r>
        <w:rPr>
          <w:rFonts w:ascii="Sakkal Majalla" w:hAnsi="Sakkal Majalla" w:cs="Sakkal Majalla"/>
          <w:sz w:val="28"/>
          <w:szCs w:val="28"/>
          <w:rtl/>
        </w:rPr>
        <w:t>).</w:t>
      </w:r>
    </w:p>
    <w:p w14:paraId="33E6C952"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lastRenderedPageBreak/>
        <w:t>كما أكدت العديد من الدراسات الحديثة أن تحسين جودة الرعاية الصحية لا يمكن تحقيقه من خلال تطوير البنية التحتية أو التقنيات الطبية فقط، بل يتطلب أيضًا الاهتمام بالصحة النفسية للعاملين، وتوفير بيئة عمل داعمة تحد من الضغوط المهنية وتقلل من احتمالية الإصابة بالاحتراق الوظيفي. ومن هذا المنطلق، أصبح الاحتراق الوظيفي أحد أهم مؤشرات جودة الأداء المؤسسي في المؤسسات الصحية، وأحد الموضوعات الرئيسة في برامج تطوير القطاع الصحي وتحقيق الاعتماد المؤسسي (</w:t>
      </w:r>
      <w:r w:rsidRPr="005750FA">
        <w:rPr>
          <w:rFonts w:ascii="Sakkal Majalla" w:hAnsi="Sakkal Majalla" w:cs="Sakkal Majalla"/>
          <w:sz w:val="28"/>
          <w:szCs w:val="28"/>
        </w:rPr>
        <w:t>Li et al., 2024</w:t>
      </w:r>
      <w:r>
        <w:rPr>
          <w:rFonts w:ascii="Sakkal Majalla" w:hAnsi="Sakkal Majalla" w:cs="Sakkal Majalla"/>
          <w:sz w:val="28"/>
          <w:szCs w:val="28"/>
          <w:rtl/>
        </w:rPr>
        <w:t>).</w:t>
      </w:r>
    </w:p>
    <w:p w14:paraId="37C61DFD"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وانطلاقًا من ذلك، يتناول هذا المبحث الأسس النظرية التي تفسر العلاقة بين الاحتراق الوظيفي وجودة الرعاية الصحية، وتحليل الآثار المترتبة على الاحتراق الوظيفي في سلامة المرضى، والأداء المهني، ورضا المستفيدين، وصولًا إلى بناء النموذج النظري الذي تستند إليه الدراسة الحالية.</w:t>
      </w:r>
    </w:p>
    <w:p w14:paraId="46794C86" w14:textId="77777777" w:rsidR="00EB2B18" w:rsidRPr="005750FA" w:rsidRDefault="00EB2B18" w:rsidP="00EB2B18">
      <w:pPr>
        <w:rPr>
          <w:rFonts w:ascii="Sakkal Majalla" w:hAnsi="Sakkal Majalla" w:cs="Sakkal Majalla"/>
          <w:sz w:val="28"/>
          <w:szCs w:val="28"/>
          <w:rtl/>
        </w:rPr>
      </w:pPr>
    </w:p>
    <w:p w14:paraId="367993D0" w14:textId="77777777" w:rsidR="00EB2B18" w:rsidRPr="00396085" w:rsidRDefault="00EB2B18" w:rsidP="00EB2B18">
      <w:pPr>
        <w:rPr>
          <w:rFonts w:ascii="Sakkal Majalla" w:hAnsi="Sakkal Majalla" w:cs="Sakkal Majalla"/>
          <w:b/>
          <w:bCs/>
          <w:sz w:val="32"/>
          <w:szCs w:val="32"/>
          <w:rtl/>
        </w:rPr>
      </w:pPr>
      <w:r>
        <w:rPr>
          <w:rFonts w:ascii="Sakkal Majalla" w:hAnsi="Sakkal Majalla" w:cs="Sakkal Majalla"/>
          <w:b/>
          <w:bCs/>
          <w:sz w:val="32"/>
          <w:szCs w:val="32"/>
          <w:rtl/>
        </w:rPr>
        <w:t>المطلب الأول</w:t>
      </w:r>
      <w:r>
        <w:rPr>
          <w:rFonts w:ascii="Sakkal Majalla" w:hAnsi="Sakkal Majalla" w:cs="Sakkal Majalla" w:hint="cs"/>
          <w:b/>
          <w:bCs/>
          <w:sz w:val="32"/>
          <w:szCs w:val="32"/>
          <w:rtl/>
        </w:rPr>
        <w:t xml:space="preserve"> </w:t>
      </w:r>
      <w:r w:rsidRPr="00396085">
        <w:rPr>
          <w:rFonts w:ascii="Sakkal Majalla" w:hAnsi="Sakkal Majalla" w:cs="Sakkal Majalla"/>
          <w:b/>
          <w:bCs/>
          <w:sz w:val="32"/>
          <w:szCs w:val="32"/>
          <w:rtl/>
        </w:rPr>
        <w:t>العلاقة النظرية بين الاحتر</w:t>
      </w:r>
      <w:r>
        <w:rPr>
          <w:rFonts w:ascii="Sakkal Majalla" w:hAnsi="Sakkal Majalla" w:cs="Sakkal Majalla"/>
          <w:b/>
          <w:bCs/>
          <w:sz w:val="32"/>
          <w:szCs w:val="32"/>
          <w:rtl/>
        </w:rPr>
        <w:t>اق الوظيفي وجودة الرعاية الصحية</w:t>
      </w:r>
    </w:p>
    <w:p w14:paraId="712851F3"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تمثل العلاقة بين الاحتراق الوظيفي وجودة الرعاية الصحية إحدى أكثر القضايا اهتمامًا في أدبيات الإدارة الصحية وعلم النفس التنظيمي، نظرًا لما تفرضه طبيعة العمل الصحي من ضغوط مهنية ونفسية مرتفعة، وما يترتب على ذلك من آثار تنعكس بصورة مباشرة على جودة الخدمات المقدمة للمرضى. وقد اتجهت البحوث الحديثة إلى تفسير جودة الرعاية الصحية بوصفها نتاجًا لتفاعل مجموعة من العوامل التنظيمية والبشرية، ويأتي العنصر البشري في مقدمتها، باعتباره المسؤول عن تقديم الخدمة الصحية وتنفيذ الإجراءات التشخيصية والعلاجية والتواصل مع المرضى وأسرهم (</w:t>
      </w:r>
      <w:r w:rsidRPr="005750FA">
        <w:rPr>
          <w:rFonts w:ascii="Sakkal Majalla" w:hAnsi="Sakkal Majalla" w:cs="Sakkal Majalla"/>
          <w:sz w:val="28"/>
          <w:szCs w:val="28"/>
        </w:rPr>
        <w:t>West et al., 2021</w:t>
      </w:r>
      <w:r>
        <w:rPr>
          <w:rFonts w:ascii="Sakkal Majalla" w:hAnsi="Sakkal Majalla" w:cs="Sakkal Majalla"/>
          <w:sz w:val="28"/>
          <w:szCs w:val="28"/>
          <w:rtl/>
        </w:rPr>
        <w:t>).</w:t>
      </w:r>
    </w:p>
    <w:p w14:paraId="32DCCABE"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ويُنظر إلى الاحتراق الوظيفي باعتباره حالة من الاستنزاف النفسي والعاطفي والجسدي تنتج عن التعرض المستمر للضغوط المهنية، وتؤدي إلى انخفاض الدافعية للعمل، وضعف الالتزام التنظيمي، وتراجع الأداء المهني، وانخفاض القدرة على تقديم خدمات صحية عالية الجودة. ومن ثم، فإن العلاقة بين الاحتراق الوظيفي وجودة الرعاية الصحية تُعد علاقة عكسية؛ إذ يؤدي ارتفاع مستويات الاحتراق الوظيفي إلى انخفاض جودة الرعاية الصحية بمختلف أبعادها، بما في ذلك سلامة المرضى، وفعالية الرعاية، ورضا المستفيدين، وكفاءة الأداء المؤسسي (</w:t>
      </w:r>
      <w:proofErr w:type="spellStart"/>
      <w:r w:rsidRPr="005750FA">
        <w:rPr>
          <w:rFonts w:ascii="Sakkal Majalla" w:hAnsi="Sakkal Majalla" w:cs="Sakkal Majalla"/>
          <w:sz w:val="28"/>
          <w:szCs w:val="28"/>
        </w:rPr>
        <w:t>Dyrbye</w:t>
      </w:r>
      <w:proofErr w:type="spellEnd"/>
      <w:r w:rsidRPr="005750FA">
        <w:rPr>
          <w:rFonts w:ascii="Sakkal Majalla" w:hAnsi="Sakkal Majalla" w:cs="Sakkal Majalla"/>
          <w:sz w:val="28"/>
          <w:szCs w:val="28"/>
        </w:rPr>
        <w:t xml:space="preserve"> et al., 2022</w:t>
      </w:r>
      <w:r w:rsidRPr="005750FA">
        <w:rPr>
          <w:rFonts w:ascii="Sakkal Majalla" w:hAnsi="Sakkal Majalla" w:cs="Sakkal Majalla"/>
          <w:sz w:val="28"/>
          <w:szCs w:val="28"/>
          <w:rtl/>
        </w:rPr>
        <w:t>).</w:t>
      </w:r>
    </w:p>
    <w:p w14:paraId="5B5AB16A" w14:textId="77777777" w:rsidR="00EB2B18" w:rsidRPr="005750FA" w:rsidRDefault="00EB2B18" w:rsidP="00EB2B18">
      <w:pPr>
        <w:rPr>
          <w:rFonts w:ascii="Sakkal Majalla" w:hAnsi="Sakkal Majalla" w:cs="Sakkal Majalla"/>
          <w:sz w:val="28"/>
          <w:szCs w:val="28"/>
          <w:rtl/>
        </w:rPr>
      </w:pPr>
    </w:p>
    <w:p w14:paraId="415519E8"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وتشير الأدبيات إلى أن الكوادر الصحية التي تعاني من الإجهاد العاطفي تفقد تدريجيًا قدرتها على التركيز والانتباه أثناء أداء المهام السريرية، وهو ما يزيد من احتمالية ارتكاب الأخطاء الطبية، ويضعف القدرة على اتخاذ القرارات العلاجية المناسبة. كما أن تبلد المشاعر، الذي يمثل أحد الأبعاد الرئيسة للاحتراق الوظيفي، يؤدي إلى انخفاض مستوى التعاطف مع المرضى، وضعف جودة التواصل معهم، الأمر الذي يؤثر في تجربتهم العلاجية ومستوى رضاهم عن الخدمات الصحية (</w:t>
      </w:r>
      <w:proofErr w:type="spellStart"/>
      <w:r w:rsidRPr="005750FA">
        <w:rPr>
          <w:rFonts w:ascii="Sakkal Majalla" w:hAnsi="Sakkal Majalla" w:cs="Sakkal Majalla"/>
          <w:sz w:val="28"/>
          <w:szCs w:val="28"/>
        </w:rPr>
        <w:t>Maslach</w:t>
      </w:r>
      <w:proofErr w:type="spellEnd"/>
      <w:r w:rsidRPr="005750FA">
        <w:rPr>
          <w:rFonts w:ascii="Sakkal Majalla" w:hAnsi="Sakkal Majalla" w:cs="Sakkal Majalla"/>
          <w:sz w:val="28"/>
          <w:szCs w:val="28"/>
        </w:rPr>
        <w:t xml:space="preserve"> &amp; </w:t>
      </w:r>
      <w:proofErr w:type="spellStart"/>
      <w:r w:rsidRPr="005750FA">
        <w:rPr>
          <w:rFonts w:ascii="Sakkal Majalla" w:hAnsi="Sakkal Majalla" w:cs="Sakkal Majalla"/>
          <w:sz w:val="28"/>
          <w:szCs w:val="28"/>
        </w:rPr>
        <w:t>Leiter</w:t>
      </w:r>
      <w:proofErr w:type="spellEnd"/>
      <w:r w:rsidRPr="005750FA">
        <w:rPr>
          <w:rFonts w:ascii="Sakkal Majalla" w:hAnsi="Sakkal Majalla" w:cs="Sakkal Majalla"/>
          <w:sz w:val="28"/>
          <w:szCs w:val="28"/>
        </w:rPr>
        <w:t>, 2016</w:t>
      </w:r>
      <w:r>
        <w:rPr>
          <w:rFonts w:ascii="Sakkal Majalla" w:hAnsi="Sakkal Majalla" w:cs="Sakkal Majalla"/>
          <w:sz w:val="28"/>
          <w:szCs w:val="28"/>
          <w:rtl/>
        </w:rPr>
        <w:t>).</w:t>
      </w:r>
    </w:p>
    <w:p w14:paraId="78CFB06B"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lastRenderedPageBreak/>
        <w:t>ومن ناحية أخرى، يؤدي انخفاض الشعور بالإنجاز الشخصي إلى تراجع الدافعية المهنية، وانخفاض المبادرة والابتكار، وضعف الالتزام بتطبيق معايير الجودة، مما ينعكس في انخفاض كفاءة الأداء المؤسسي، وتراجع جودة الخدمات الصحية المقدمة. ويزداد هذا التأثير في المؤسسات الصحية التي تعاني من نقص الكوادر البشرية أو ارتفاع أعباء العمل أو ضعف الدعم الإداري، حيث تصبح الضغوط المهنية أكثر شدة، ويزداد معها احتمال الإصابة بالاحتراق الوظيفي (</w:t>
      </w:r>
      <w:r w:rsidRPr="005750FA">
        <w:rPr>
          <w:rFonts w:ascii="Sakkal Majalla" w:hAnsi="Sakkal Majalla" w:cs="Sakkal Majalla"/>
          <w:sz w:val="28"/>
          <w:szCs w:val="28"/>
        </w:rPr>
        <w:t xml:space="preserve">Bakker &amp; </w:t>
      </w:r>
      <w:proofErr w:type="spellStart"/>
      <w:r w:rsidRPr="005750FA">
        <w:rPr>
          <w:rFonts w:ascii="Sakkal Majalla" w:hAnsi="Sakkal Majalla" w:cs="Sakkal Majalla"/>
          <w:sz w:val="28"/>
          <w:szCs w:val="28"/>
        </w:rPr>
        <w:t>Demerouti</w:t>
      </w:r>
      <w:proofErr w:type="spellEnd"/>
      <w:r w:rsidRPr="005750FA">
        <w:rPr>
          <w:rFonts w:ascii="Sakkal Majalla" w:hAnsi="Sakkal Majalla" w:cs="Sakkal Majalla"/>
          <w:sz w:val="28"/>
          <w:szCs w:val="28"/>
        </w:rPr>
        <w:t>, 2017</w:t>
      </w:r>
      <w:r>
        <w:rPr>
          <w:rFonts w:ascii="Sakkal Majalla" w:hAnsi="Sakkal Majalla" w:cs="Sakkal Majalla"/>
          <w:sz w:val="28"/>
          <w:szCs w:val="28"/>
          <w:rtl/>
        </w:rPr>
        <w:t>).</w:t>
      </w:r>
    </w:p>
    <w:p w14:paraId="52B00297"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وتؤكد نظرية متطلبات العمل والموارد (</w:t>
      </w:r>
      <w:r w:rsidRPr="005750FA">
        <w:rPr>
          <w:rFonts w:ascii="Sakkal Majalla" w:hAnsi="Sakkal Majalla" w:cs="Sakkal Majalla"/>
          <w:sz w:val="28"/>
          <w:szCs w:val="28"/>
        </w:rPr>
        <w:t>Job Demands–Resources Theory</w:t>
      </w:r>
      <w:r w:rsidRPr="005750FA">
        <w:rPr>
          <w:rFonts w:ascii="Sakkal Majalla" w:hAnsi="Sakkal Majalla" w:cs="Sakkal Majalla"/>
          <w:sz w:val="28"/>
          <w:szCs w:val="28"/>
          <w:rtl/>
        </w:rPr>
        <w:t>) أن ارتفاع متطلبات العمل، مثل ضغط الوقت، وكثرة أعداد المرضى، وطول ساعات العمل، مع انخفاض الموارد التنظيمية كالدعم الإداري والاستقلالية المهنية وفرص التطور الوظيفي، يؤدي إلى استنزاف الطاقة النفسية للعاملين وارتفاع مستويات الاحتراق الوظيفي، وهو ما ينعكس بصورة مباشرة على جودة الأداء والرعاية الصحية (</w:t>
      </w:r>
      <w:r w:rsidRPr="005750FA">
        <w:rPr>
          <w:rFonts w:ascii="Sakkal Majalla" w:hAnsi="Sakkal Majalla" w:cs="Sakkal Majalla"/>
          <w:sz w:val="28"/>
          <w:szCs w:val="28"/>
        </w:rPr>
        <w:t xml:space="preserve">Bakker &amp; </w:t>
      </w:r>
      <w:proofErr w:type="spellStart"/>
      <w:r w:rsidRPr="005750FA">
        <w:rPr>
          <w:rFonts w:ascii="Sakkal Majalla" w:hAnsi="Sakkal Majalla" w:cs="Sakkal Majalla"/>
          <w:sz w:val="28"/>
          <w:szCs w:val="28"/>
        </w:rPr>
        <w:t>Demerouti</w:t>
      </w:r>
      <w:proofErr w:type="spellEnd"/>
      <w:r w:rsidRPr="005750FA">
        <w:rPr>
          <w:rFonts w:ascii="Sakkal Majalla" w:hAnsi="Sakkal Majalla" w:cs="Sakkal Majalla"/>
          <w:sz w:val="28"/>
          <w:szCs w:val="28"/>
        </w:rPr>
        <w:t>, 2017</w:t>
      </w:r>
      <w:r>
        <w:rPr>
          <w:rFonts w:ascii="Sakkal Majalla" w:hAnsi="Sakkal Majalla" w:cs="Sakkal Majalla"/>
          <w:sz w:val="28"/>
          <w:szCs w:val="28"/>
          <w:rtl/>
        </w:rPr>
        <w:t>).</w:t>
      </w:r>
    </w:p>
    <w:p w14:paraId="45602F4D"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كما تفسر نظرية الحفاظ على الموارد (</w:t>
      </w:r>
      <w:r w:rsidRPr="005750FA">
        <w:rPr>
          <w:rFonts w:ascii="Sakkal Majalla" w:hAnsi="Sakkal Majalla" w:cs="Sakkal Majalla"/>
          <w:sz w:val="28"/>
          <w:szCs w:val="28"/>
        </w:rPr>
        <w:t>Conservation of Resources Theory</w:t>
      </w:r>
      <w:r w:rsidRPr="005750FA">
        <w:rPr>
          <w:rFonts w:ascii="Sakkal Majalla" w:hAnsi="Sakkal Majalla" w:cs="Sakkal Majalla"/>
          <w:sz w:val="28"/>
          <w:szCs w:val="28"/>
          <w:rtl/>
        </w:rPr>
        <w:t>) العلاقة بين المتغيرين من خلال افتراض أن الأفراد يسعون إلى الحفاظ على مواردهم النفسية والجسدية، وعندما تتعرض هذه الموارد للاستنزاف المستمر دون تعويض مناسب، تظهر أعراض الاحتراق الوظيفي، مما يؤدي إلى انخفاض القدرة على أداء المهام بكفاءة، وتراجع جودة الخدمات المقدمة (</w:t>
      </w:r>
      <w:proofErr w:type="spellStart"/>
      <w:r w:rsidRPr="005750FA">
        <w:rPr>
          <w:rFonts w:ascii="Sakkal Majalla" w:hAnsi="Sakkal Majalla" w:cs="Sakkal Majalla"/>
          <w:sz w:val="28"/>
          <w:szCs w:val="28"/>
        </w:rPr>
        <w:t>Hobfoll</w:t>
      </w:r>
      <w:proofErr w:type="spellEnd"/>
      <w:r w:rsidRPr="005750FA">
        <w:rPr>
          <w:rFonts w:ascii="Sakkal Majalla" w:hAnsi="Sakkal Majalla" w:cs="Sakkal Majalla"/>
          <w:sz w:val="28"/>
          <w:szCs w:val="28"/>
        </w:rPr>
        <w:t xml:space="preserve"> et al., 2018</w:t>
      </w:r>
      <w:r>
        <w:rPr>
          <w:rFonts w:ascii="Sakkal Majalla" w:hAnsi="Sakkal Majalla" w:cs="Sakkal Majalla"/>
          <w:sz w:val="28"/>
          <w:szCs w:val="28"/>
          <w:rtl/>
        </w:rPr>
        <w:t>).</w:t>
      </w:r>
    </w:p>
    <w:p w14:paraId="16036BA6"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 xml:space="preserve">وأثبتت العديد من الدراسات التطبيقية وجود علاقة سلبية ذات دلالة إحصائية بين الاحتراق الوظيفي وجودة الرعاية الصحية؛ حيث أظهرت دراسة </w:t>
      </w:r>
      <w:r w:rsidRPr="005750FA">
        <w:rPr>
          <w:rFonts w:ascii="Sakkal Majalla" w:hAnsi="Sakkal Majalla" w:cs="Sakkal Majalla"/>
          <w:sz w:val="28"/>
          <w:szCs w:val="28"/>
        </w:rPr>
        <w:t>Li et al</w:t>
      </w:r>
      <w:r w:rsidRPr="005750FA">
        <w:rPr>
          <w:rFonts w:ascii="Sakkal Majalla" w:hAnsi="Sakkal Majalla" w:cs="Sakkal Majalla"/>
          <w:sz w:val="28"/>
          <w:szCs w:val="28"/>
          <w:rtl/>
        </w:rPr>
        <w:t xml:space="preserve">. (2024) أن ارتفاع مستويات الاحتراق الوظيفي لدى الممرضين ارتبط بزيادة الأخطاء الطبية، وانخفاض سلامة المرضى، وتراجع رضا المستفيدين عن الخدمات الصحية. كما توصلت دراسة </w:t>
      </w:r>
      <w:r w:rsidRPr="005750FA">
        <w:rPr>
          <w:rFonts w:ascii="Sakkal Majalla" w:hAnsi="Sakkal Majalla" w:cs="Sakkal Majalla"/>
          <w:sz w:val="28"/>
          <w:szCs w:val="28"/>
        </w:rPr>
        <w:t>West et al</w:t>
      </w:r>
      <w:r w:rsidRPr="005750FA">
        <w:rPr>
          <w:rFonts w:ascii="Sakkal Majalla" w:hAnsi="Sakkal Majalla" w:cs="Sakkal Majalla"/>
          <w:sz w:val="28"/>
          <w:szCs w:val="28"/>
          <w:rtl/>
        </w:rPr>
        <w:t xml:space="preserve">. (2021) إلى أن المؤسسات الصحية التي تسجل مستويات مرتفعة من الاحتراق الوظيفي تكون أكثر عرضة لانخفاض جودة الأداء السريري، وارتفاع معدلات الغياب </w:t>
      </w:r>
      <w:r>
        <w:rPr>
          <w:rFonts w:ascii="Sakkal Majalla" w:hAnsi="Sakkal Majalla" w:cs="Sakkal Majalla"/>
          <w:sz w:val="28"/>
          <w:szCs w:val="28"/>
          <w:rtl/>
        </w:rPr>
        <w:t>الوظيفي، وزيادة دوران العاملين.</w:t>
      </w:r>
    </w:p>
    <w:p w14:paraId="1C458E82"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 xml:space="preserve">وفي السياق السعودي، تكتسب هذه العلاقة أهمية متزايدة في ظل التوسع المستمر في القطاع الصحي الخاص، وارتفاع الطلب على الخدمات الصحية، وسعي المؤسسات الصحية إلى تحقيق الاعتماد المؤسسي والتميز في جودة الخدمات، الأمر الذي يجعل المحافظة على الصحة النفسية للعاملين أحد المتطلبات الأساسية لتحقيق </w:t>
      </w:r>
      <w:r>
        <w:rPr>
          <w:rFonts w:ascii="Sakkal Majalla" w:hAnsi="Sakkal Majalla" w:cs="Sakkal Majalla"/>
          <w:sz w:val="28"/>
          <w:szCs w:val="28"/>
          <w:rtl/>
        </w:rPr>
        <w:t>جودة الرعاية الصحية واستدامتها.</w:t>
      </w:r>
    </w:p>
    <w:p w14:paraId="3378C47B"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وبناءً على ما سبق، يمكن القول إن العلاقة بين الاحتراق الوظيفي وجودة الرعاية الصحية ليست علاقة مباشرة فحسب، وإنما علاقة معقدة تتداخل فيها العوامل التنظيمية والنفسية والمهنية، إلا أن الأدبيات تكاد تُجمع على أن خفض مستويات الاحتراق الوظيفي يمثل أحد أهم المداخل لتحسين جودة الرعاية الصحية، وتعزيز سلامة المر</w:t>
      </w:r>
      <w:r>
        <w:rPr>
          <w:rFonts w:ascii="Sakkal Majalla" w:hAnsi="Sakkal Majalla" w:cs="Sakkal Majalla"/>
          <w:sz w:val="28"/>
          <w:szCs w:val="28"/>
          <w:rtl/>
        </w:rPr>
        <w:t>ضى، ورفع كفاءة المؤسسات الصحية.</w:t>
      </w:r>
    </w:p>
    <w:p w14:paraId="3B165F73" w14:textId="77777777" w:rsidR="00EB2B18" w:rsidRPr="00396085" w:rsidRDefault="00EB2B18" w:rsidP="00EB2B18">
      <w:pPr>
        <w:rPr>
          <w:rFonts w:ascii="Sakkal Majalla" w:hAnsi="Sakkal Majalla" w:cs="Sakkal Majalla"/>
          <w:b/>
          <w:bCs/>
          <w:sz w:val="32"/>
          <w:szCs w:val="32"/>
          <w:rtl/>
        </w:rPr>
      </w:pPr>
      <w:r>
        <w:rPr>
          <w:rFonts w:ascii="Sakkal Majalla" w:hAnsi="Sakkal Majalla" w:cs="Sakkal Majalla"/>
          <w:b/>
          <w:bCs/>
          <w:sz w:val="32"/>
          <w:szCs w:val="32"/>
          <w:rtl/>
        </w:rPr>
        <w:t>تعليق تحليلي</w:t>
      </w:r>
    </w:p>
    <w:p w14:paraId="6458A487" w14:textId="77777777" w:rsidR="00EB2B18"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 xml:space="preserve">يتبين من العرض السابق أن الأدبيات العلمية تتفق على وجود علاقة سلبية واضحة بين الاحتراق الوظيفي وجودة الرعاية الصحية، وأن هذه العلاقة تستند إلى أطر نظرية راسخة، أبرزها نظرية متطلبات العمل والموارد ونظرية الحفاظ على الموارد. كما تشير نتائج الدراسات الحديثة إلى أن الاحتراق الوظيفي لا يقتصر تأثيره على رفاهية العاملين، </w:t>
      </w:r>
      <w:r w:rsidRPr="005750FA">
        <w:rPr>
          <w:rFonts w:ascii="Sakkal Majalla" w:hAnsi="Sakkal Majalla" w:cs="Sakkal Majalla"/>
          <w:sz w:val="28"/>
          <w:szCs w:val="28"/>
          <w:rtl/>
        </w:rPr>
        <w:lastRenderedPageBreak/>
        <w:t>بل يمتد ليؤثر في جودة الخدمات الصحية، وسلامة المرضى، وكفاءة الأداء المؤسسي. وانطلاقًا من ذلك، تستند الدراسة الحالية إلى هذا الأساس النظري لاختبار طبيعة هذه العلاقة في القطاع الصحي الخاص بمدينة جدة، وتحليل مدى تأثير الاحتراق الوظيفي لدى الكوادر الصحية في جودة الرعاية الصحية.</w:t>
      </w:r>
    </w:p>
    <w:p w14:paraId="37ACC282" w14:textId="77777777" w:rsidR="00EB2B18" w:rsidRPr="005750FA" w:rsidRDefault="00EB2B18" w:rsidP="00EB2B18">
      <w:pPr>
        <w:rPr>
          <w:rFonts w:ascii="Sakkal Majalla" w:hAnsi="Sakkal Majalla" w:cs="Sakkal Majalla"/>
          <w:sz w:val="28"/>
          <w:szCs w:val="28"/>
          <w:u w:val="single"/>
          <w:rtl/>
        </w:rPr>
      </w:pPr>
    </w:p>
    <w:p w14:paraId="79AECB8A" w14:textId="77777777" w:rsidR="00EB2B18" w:rsidRPr="00396085" w:rsidRDefault="00EB2B18" w:rsidP="00EB2B18">
      <w:pPr>
        <w:rPr>
          <w:rFonts w:ascii="Sakkal Majalla" w:hAnsi="Sakkal Majalla" w:cs="Sakkal Majalla"/>
          <w:b/>
          <w:bCs/>
          <w:sz w:val="32"/>
          <w:szCs w:val="32"/>
          <w:rtl/>
        </w:rPr>
      </w:pPr>
      <w:r w:rsidRPr="00396085">
        <w:rPr>
          <w:rFonts w:ascii="Sakkal Majalla" w:hAnsi="Sakkal Majalla" w:cs="Sakkal Majalla"/>
          <w:b/>
          <w:bCs/>
          <w:sz w:val="32"/>
          <w:szCs w:val="32"/>
          <w:rtl/>
        </w:rPr>
        <w:t>المطلب الثاني: أثر الاحتراق الوظيفي على سل</w:t>
      </w:r>
      <w:r>
        <w:rPr>
          <w:rFonts w:ascii="Sakkal Majalla" w:hAnsi="Sakkal Majalla" w:cs="Sakkal Majalla"/>
          <w:b/>
          <w:bCs/>
          <w:sz w:val="32"/>
          <w:szCs w:val="32"/>
          <w:rtl/>
        </w:rPr>
        <w:t>امة المرضى وجودة الخدمات الصحية</w:t>
      </w:r>
    </w:p>
    <w:p w14:paraId="41C376ED"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تُعد سلامة المرضى (</w:t>
      </w:r>
      <w:r w:rsidRPr="005750FA">
        <w:rPr>
          <w:rFonts w:ascii="Sakkal Majalla" w:hAnsi="Sakkal Majalla" w:cs="Sakkal Majalla"/>
          <w:sz w:val="28"/>
          <w:szCs w:val="28"/>
        </w:rPr>
        <w:t>Patient Safety</w:t>
      </w:r>
      <w:r w:rsidRPr="005750FA">
        <w:rPr>
          <w:rFonts w:ascii="Sakkal Majalla" w:hAnsi="Sakkal Majalla" w:cs="Sakkal Majalla"/>
          <w:sz w:val="28"/>
          <w:szCs w:val="28"/>
          <w:rtl/>
        </w:rPr>
        <w:t>) أحد أهم المؤشرات العالمية المستخدمة في تقييم جودة الرعاية الصحية، كما تمثل أحد الأهداف الرئيسة التي تسعى المؤسسات الصحية إلى تحقيقها من خلال تطبيق معايير الجودة والاعتماد الصحي. وقد أولت المنظمات الصحية الدولية اهتمامًا متزايدًا بهذا المفهوم بعد أن أثبتت التقارير والدراسات أن نسبة كبيرة من الأحداث الضارة التي يتعرض لها المرضى يمكن تجنبها إذا توفرت بيئة عمل صحية، وكوادر مؤهلة، وأنظمة فعالة لإدارة المخاطر (</w:t>
      </w:r>
      <w:r w:rsidRPr="005750FA">
        <w:rPr>
          <w:rFonts w:ascii="Sakkal Majalla" w:hAnsi="Sakkal Majalla" w:cs="Sakkal Majalla"/>
          <w:sz w:val="28"/>
          <w:szCs w:val="28"/>
        </w:rPr>
        <w:t>World Health Organization, 2021</w:t>
      </w:r>
      <w:r>
        <w:rPr>
          <w:rFonts w:ascii="Sakkal Majalla" w:hAnsi="Sakkal Majalla" w:cs="Sakkal Majalla"/>
          <w:sz w:val="28"/>
          <w:szCs w:val="28"/>
          <w:rtl/>
        </w:rPr>
        <w:t>).</w:t>
      </w:r>
    </w:p>
    <w:p w14:paraId="02B63D70"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وتُعرف سلامة المرضى بأنها الحد من المخاطر والأضرار غير الضرورية المرتبطة بتقديم الرعاية الصحية إلى أدنى مستوى ممكن، من خلال تطبيق الإجراءات الوقائية والالتزام بالبروتوكولات السريرية، وتطوير أنظمة الإبلاغ عن الأخطاء الطبية، وتعزيز ثقافة الجودة داخل المؤسسات الصحية (</w:t>
      </w:r>
      <w:r w:rsidRPr="005750FA">
        <w:rPr>
          <w:rFonts w:ascii="Sakkal Majalla" w:hAnsi="Sakkal Majalla" w:cs="Sakkal Majalla"/>
          <w:sz w:val="28"/>
          <w:szCs w:val="28"/>
        </w:rPr>
        <w:t>Institute of Medicine, 2001</w:t>
      </w:r>
      <w:r w:rsidRPr="005750FA">
        <w:rPr>
          <w:rFonts w:ascii="Sakkal Majalla" w:hAnsi="Sakkal Majalla" w:cs="Sakkal Majalla"/>
          <w:sz w:val="28"/>
          <w:szCs w:val="28"/>
          <w:rtl/>
        </w:rPr>
        <w:t>). إلا أن تحقيق هذا الهدف يعتمد بدرجة كبيرة على الحالة النفسية والمهنية للعاملين الصحيين، إذ تشير الأدبيات إلى أن الاحتراق الوظيفي يُعد من أبرز العوامل التي تهدد سلا</w:t>
      </w:r>
      <w:r>
        <w:rPr>
          <w:rFonts w:ascii="Sakkal Majalla" w:hAnsi="Sakkal Majalla" w:cs="Sakkal Majalla"/>
          <w:sz w:val="28"/>
          <w:szCs w:val="28"/>
          <w:rtl/>
        </w:rPr>
        <w:t>مة المرضى وجودة الخدمات الصحية.</w:t>
      </w:r>
    </w:p>
    <w:p w14:paraId="245FB546"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ويؤدي الاحتراق الوظيفي إلى انخفاض قدرة العاملين الصحيين على التركيز والانتباه أثناء أداء المهام السريرية، نتيجة الاستنزاف النفسي والعاطفي المصاحب له، وهو ما يزيد من احتمالية ارتكاب الأخطاء الطبية، سواء في تشخيص الحالات المرضية، أو وصف الأدوية، أو تنفيذ الإجراءات العلاجية، أو متابعة المرضى. كما يؤدي الإرهاق المستمر إلى ضعف الذاكرة قصيرة المدى، وانخفاض سرعة الاستجابة، وتراجع القدرة على اتخاذ القرارات السريرية في الوقت المناسب، وهي عوامل تؤثر بصورة مباشرة في سلامة المرضى (</w:t>
      </w:r>
      <w:r w:rsidRPr="005750FA">
        <w:rPr>
          <w:rFonts w:ascii="Sakkal Majalla" w:hAnsi="Sakkal Majalla" w:cs="Sakkal Majalla"/>
          <w:sz w:val="28"/>
          <w:szCs w:val="28"/>
        </w:rPr>
        <w:t>West et al., 2021</w:t>
      </w:r>
      <w:r w:rsidRPr="005750FA">
        <w:rPr>
          <w:rFonts w:ascii="Sakkal Majalla" w:hAnsi="Sakkal Majalla" w:cs="Sakkal Majalla"/>
          <w:sz w:val="28"/>
          <w:szCs w:val="28"/>
          <w:rtl/>
        </w:rPr>
        <w:t>).</w:t>
      </w:r>
    </w:p>
    <w:p w14:paraId="06BA1221" w14:textId="77777777" w:rsidR="00EB2B18" w:rsidRPr="005750FA" w:rsidRDefault="00EB2B18" w:rsidP="00EB2B18">
      <w:pPr>
        <w:rPr>
          <w:rFonts w:ascii="Sakkal Majalla" w:hAnsi="Sakkal Majalla" w:cs="Sakkal Majalla"/>
          <w:sz w:val="28"/>
          <w:szCs w:val="28"/>
          <w:rtl/>
        </w:rPr>
      </w:pPr>
    </w:p>
    <w:p w14:paraId="2B564259"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وتشير نظرية الحفاظ على الموارد (</w:t>
      </w:r>
      <w:r w:rsidRPr="005750FA">
        <w:rPr>
          <w:rFonts w:ascii="Sakkal Majalla" w:hAnsi="Sakkal Majalla" w:cs="Sakkal Majalla"/>
          <w:sz w:val="28"/>
          <w:szCs w:val="28"/>
        </w:rPr>
        <w:t>Conservation of Resources Theory</w:t>
      </w:r>
      <w:r w:rsidRPr="005750FA">
        <w:rPr>
          <w:rFonts w:ascii="Sakkal Majalla" w:hAnsi="Sakkal Majalla" w:cs="Sakkal Majalla"/>
          <w:sz w:val="28"/>
          <w:szCs w:val="28"/>
          <w:rtl/>
        </w:rPr>
        <w:t>) إلى أن استمرار الضغوط المهنية يؤدي إلى استنزاف الموارد النفسية والجسدية للعاملين، ومع استمرار هذا الاستنزاف يصبح الفرد أقل قدرة على ضبط الانتباه وإدارة المواقف المعقدة، مما يزيد من احتمالية وقوع الأخطاء المهنية. وفي القطاع الصحي، قد تكون هذه الأخطاء ذات عواقب خطيرة؛ لأنها ترتبط بصحة الإنسان وحياته (</w:t>
      </w:r>
      <w:proofErr w:type="spellStart"/>
      <w:r w:rsidRPr="005750FA">
        <w:rPr>
          <w:rFonts w:ascii="Sakkal Majalla" w:hAnsi="Sakkal Majalla" w:cs="Sakkal Majalla"/>
          <w:sz w:val="28"/>
          <w:szCs w:val="28"/>
        </w:rPr>
        <w:t>Hobfoll</w:t>
      </w:r>
      <w:proofErr w:type="spellEnd"/>
      <w:r w:rsidRPr="005750FA">
        <w:rPr>
          <w:rFonts w:ascii="Sakkal Majalla" w:hAnsi="Sakkal Majalla" w:cs="Sakkal Majalla"/>
          <w:sz w:val="28"/>
          <w:szCs w:val="28"/>
        </w:rPr>
        <w:t xml:space="preserve"> et al., 2018</w:t>
      </w:r>
      <w:r>
        <w:rPr>
          <w:rFonts w:ascii="Sakkal Majalla" w:hAnsi="Sakkal Majalla" w:cs="Sakkal Majalla"/>
          <w:sz w:val="28"/>
          <w:szCs w:val="28"/>
          <w:rtl/>
        </w:rPr>
        <w:t>).</w:t>
      </w:r>
    </w:p>
    <w:p w14:paraId="273C1950"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كما تؤكد نظرية متطلبات العمل والموارد (</w:t>
      </w:r>
      <w:r w:rsidRPr="005750FA">
        <w:rPr>
          <w:rFonts w:ascii="Sakkal Majalla" w:hAnsi="Sakkal Majalla" w:cs="Sakkal Majalla"/>
          <w:sz w:val="28"/>
          <w:szCs w:val="28"/>
        </w:rPr>
        <w:t>Job Demands–Resources Theory</w:t>
      </w:r>
      <w:r w:rsidRPr="005750FA">
        <w:rPr>
          <w:rFonts w:ascii="Sakkal Majalla" w:hAnsi="Sakkal Majalla" w:cs="Sakkal Majalla"/>
          <w:sz w:val="28"/>
          <w:szCs w:val="28"/>
          <w:rtl/>
        </w:rPr>
        <w:t>) أن ارتفاع متطلبات العمل، مثل كثافة أعداد المرضى، وطول ساعات العمل، وضغط الوقت، مع محدودية الموارد التنظيمية والدعم الإداري، يؤدي إلى زيادة مستويات الاحتراق الوظيفي، ومن ثم انخفاض جودة الأداء السريري وارتفاع معدلات الأخطاء الطبية (</w:t>
      </w:r>
      <w:r w:rsidRPr="005750FA">
        <w:rPr>
          <w:rFonts w:ascii="Sakkal Majalla" w:hAnsi="Sakkal Majalla" w:cs="Sakkal Majalla"/>
          <w:sz w:val="28"/>
          <w:szCs w:val="28"/>
        </w:rPr>
        <w:t xml:space="preserve">Bakker &amp; </w:t>
      </w:r>
      <w:proofErr w:type="spellStart"/>
      <w:r w:rsidRPr="005750FA">
        <w:rPr>
          <w:rFonts w:ascii="Sakkal Majalla" w:hAnsi="Sakkal Majalla" w:cs="Sakkal Majalla"/>
          <w:sz w:val="28"/>
          <w:szCs w:val="28"/>
        </w:rPr>
        <w:t>Demerouti</w:t>
      </w:r>
      <w:proofErr w:type="spellEnd"/>
      <w:r w:rsidRPr="005750FA">
        <w:rPr>
          <w:rFonts w:ascii="Sakkal Majalla" w:hAnsi="Sakkal Majalla" w:cs="Sakkal Majalla"/>
          <w:sz w:val="28"/>
          <w:szCs w:val="28"/>
        </w:rPr>
        <w:t>, 2017</w:t>
      </w:r>
      <w:r>
        <w:rPr>
          <w:rFonts w:ascii="Sakkal Majalla" w:hAnsi="Sakkal Majalla" w:cs="Sakkal Majalla"/>
          <w:sz w:val="28"/>
          <w:szCs w:val="28"/>
          <w:rtl/>
        </w:rPr>
        <w:t>).</w:t>
      </w:r>
    </w:p>
    <w:p w14:paraId="47A3E8C1"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lastRenderedPageBreak/>
        <w:t xml:space="preserve">وقد أثبتت العديد من الدراسات التطبيقية هذه العلاقة. فقد توصلت دراسة </w:t>
      </w:r>
      <w:r w:rsidRPr="005750FA">
        <w:rPr>
          <w:rFonts w:ascii="Sakkal Majalla" w:hAnsi="Sakkal Majalla" w:cs="Sakkal Majalla"/>
          <w:sz w:val="28"/>
          <w:szCs w:val="28"/>
        </w:rPr>
        <w:t>Li et al</w:t>
      </w:r>
      <w:r w:rsidRPr="005750FA">
        <w:rPr>
          <w:rFonts w:ascii="Sakkal Majalla" w:hAnsi="Sakkal Majalla" w:cs="Sakkal Majalla"/>
          <w:sz w:val="28"/>
          <w:szCs w:val="28"/>
          <w:rtl/>
        </w:rPr>
        <w:t>. (2024)، التي اعتمدت على مراجعة منهجية وتحليل تلوي لعدد كبير من الدراسات الدولية، إلى أن ارتفاع مستويات الاحتراق الوظيفي لدى الممرضين ارتبط بزيادة الأخطاء الطبية، وانخفاض سلامة المرضى، وتراجع جودة الرعاية الصحية ورضا المرضى. وأوضحت الدراسة أن الإجهاد العاطفي كان أكثر أبعاد الاحتراق الوظيفي ارتباطًا بالأحداث السلبية داخل المؤسسات الصحية.</w:t>
      </w:r>
    </w:p>
    <w:p w14:paraId="76251405"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 xml:space="preserve">وفي السياق ذاته، أوضحت دراسة </w:t>
      </w:r>
      <w:proofErr w:type="spellStart"/>
      <w:r w:rsidRPr="005750FA">
        <w:rPr>
          <w:rFonts w:ascii="Sakkal Majalla" w:hAnsi="Sakkal Majalla" w:cs="Sakkal Majalla"/>
          <w:sz w:val="28"/>
          <w:szCs w:val="28"/>
        </w:rPr>
        <w:t>Shanafelt</w:t>
      </w:r>
      <w:proofErr w:type="spellEnd"/>
      <w:r w:rsidRPr="005750FA">
        <w:rPr>
          <w:rFonts w:ascii="Sakkal Majalla" w:hAnsi="Sakkal Majalla" w:cs="Sakkal Majalla"/>
          <w:sz w:val="28"/>
          <w:szCs w:val="28"/>
        </w:rPr>
        <w:t xml:space="preserve"> et al</w:t>
      </w:r>
      <w:r w:rsidRPr="005750FA">
        <w:rPr>
          <w:rFonts w:ascii="Sakkal Majalla" w:hAnsi="Sakkal Majalla" w:cs="Sakkal Majalla"/>
          <w:sz w:val="28"/>
          <w:szCs w:val="28"/>
          <w:rtl/>
        </w:rPr>
        <w:t>. (2021) أن الأطباء الذين يعانون من مستويات مرتفعة من الاحتراق الوظيفي كانوا أكثر عرضة للإبلاغ عن وقوع أخطاء طبية مقارنة بزملائهم، كما ارتبط الاحتراق الوظيفي بانخفاض الالتزام بالإرشادات السري</w:t>
      </w:r>
      <w:r>
        <w:rPr>
          <w:rFonts w:ascii="Sakkal Majalla" w:hAnsi="Sakkal Majalla" w:cs="Sakkal Majalla"/>
          <w:sz w:val="28"/>
          <w:szCs w:val="28"/>
          <w:rtl/>
        </w:rPr>
        <w:t>رية، وتراجع جودة الأداء المهني.</w:t>
      </w:r>
    </w:p>
    <w:p w14:paraId="077DF0D7" w14:textId="77777777" w:rsidR="00EB2B18" w:rsidRPr="005750FA"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 xml:space="preserve">كما أشارت دراسة </w:t>
      </w:r>
      <w:proofErr w:type="spellStart"/>
      <w:r w:rsidRPr="005750FA">
        <w:rPr>
          <w:rFonts w:ascii="Sakkal Majalla" w:hAnsi="Sakkal Majalla" w:cs="Sakkal Majalla"/>
          <w:sz w:val="28"/>
          <w:szCs w:val="28"/>
        </w:rPr>
        <w:t>Dyrbye</w:t>
      </w:r>
      <w:proofErr w:type="spellEnd"/>
      <w:r w:rsidRPr="005750FA">
        <w:rPr>
          <w:rFonts w:ascii="Sakkal Majalla" w:hAnsi="Sakkal Majalla" w:cs="Sakkal Majalla"/>
          <w:sz w:val="28"/>
          <w:szCs w:val="28"/>
        </w:rPr>
        <w:t xml:space="preserve"> et al</w:t>
      </w:r>
      <w:r w:rsidRPr="005750FA">
        <w:rPr>
          <w:rFonts w:ascii="Sakkal Majalla" w:hAnsi="Sakkal Majalla" w:cs="Sakkal Majalla"/>
          <w:sz w:val="28"/>
          <w:szCs w:val="28"/>
          <w:rtl/>
        </w:rPr>
        <w:t>. (2022) إلى أن الاحتراق الوظيفي لا يؤثر فقط في الأخطاء الطبية، وإنما يمتد تأثيره إلى ضعف ثقافة السلامة داخل المؤسسة الصحية، حيث يقل استعداد العاملين للإبلاغ عن الأخطاء أو المشاركة في برامج تحسين الجودة نتيجة انخفاض الدافعية والإجهاد النفسي.</w:t>
      </w:r>
    </w:p>
    <w:p w14:paraId="058D26AD" w14:textId="77777777" w:rsidR="00EB2B18" w:rsidRDefault="00EB2B18" w:rsidP="00EB2B18">
      <w:pPr>
        <w:rPr>
          <w:rFonts w:ascii="Sakkal Majalla" w:hAnsi="Sakkal Majalla" w:cs="Sakkal Majalla"/>
          <w:sz w:val="28"/>
          <w:szCs w:val="28"/>
          <w:rtl/>
        </w:rPr>
      </w:pPr>
      <w:r w:rsidRPr="005750FA">
        <w:rPr>
          <w:rFonts w:ascii="Sakkal Majalla" w:hAnsi="Sakkal Majalla" w:cs="Sakkal Majalla"/>
          <w:sz w:val="28"/>
          <w:szCs w:val="28"/>
          <w:rtl/>
        </w:rPr>
        <w:t>ومن جانب آخر، يؤثر الاحتراق الوظيفي في جودة الخدمات الصحية من خلال تراجع كفاءة الأداء السريري، وضعف التواصل بين أعضاء الفريق الصحي، وانخفاض القدرة على التنسيق بين التخصصات المختلفة، وهو ما ينعكس على استمرارية الرعاية الصحية، ويزيد من احتمالية حدوث مضاعفات عل</w:t>
      </w:r>
      <w:r>
        <w:rPr>
          <w:rFonts w:ascii="Sakkal Majalla" w:hAnsi="Sakkal Majalla" w:cs="Sakkal Majalla"/>
          <w:sz w:val="28"/>
          <w:szCs w:val="28"/>
          <w:rtl/>
        </w:rPr>
        <w:t>اجية وتأخر تقديم الخدمات الصحية</w:t>
      </w:r>
      <w:r>
        <w:rPr>
          <w:rFonts w:ascii="Sakkal Majalla" w:hAnsi="Sakkal Majalla" w:cs="Sakkal Majalla" w:hint="cs"/>
          <w:sz w:val="28"/>
          <w:szCs w:val="28"/>
          <w:rtl/>
        </w:rPr>
        <w:t>.</w:t>
      </w:r>
    </w:p>
    <w:p w14:paraId="131161AA" w14:textId="77777777" w:rsidR="00EB2B18" w:rsidRPr="000B623C" w:rsidRDefault="00EB2B18" w:rsidP="00EB2B18">
      <w:pPr>
        <w:rPr>
          <w:rFonts w:ascii="Sakkal Majalla" w:hAnsi="Sakkal Majalla" w:cs="Sakkal Majalla"/>
          <w:sz w:val="28"/>
          <w:szCs w:val="28"/>
          <w:u w:val="single"/>
          <w:rtl/>
        </w:rPr>
      </w:pPr>
    </w:p>
    <w:p w14:paraId="1CDC6DAF" w14:textId="77777777" w:rsidR="00EB2B18" w:rsidRPr="00396085" w:rsidRDefault="00EB2B18" w:rsidP="00EB2B18">
      <w:pPr>
        <w:rPr>
          <w:rFonts w:ascii="Sakkal Majalla" w:hAnsi="Sakkal Majalla" w:cs="Sakkal Majalla"/>
          <w:b/>
          <w:bCs/>
          <w:sz w:val="32"/>
          <w:szCs w:val="32"/>
          <w:rtl/>
        </w:rPr>
      </w:pPr>
      <w:r w:rsidRPr="00396085">
        <w:rPr>
          <w:rFonts w:ascii="Sakkal Majalla" w:hAnsi="Sakkal Majalla" w:cs="Sakkal Majalla"/>
          <w:b/>
          <w:bCs/>
          <w:sz w:val="32"/>
          <w:szCs w:val="32"/>
          <w:rtl/>
        </w:rPr>
        <w:t>المطلب الثالث: أثر الاحتراق الوظيفي على ال</w:t>
      </w:r>
      <w:r>
        <w:rPr>
          <w:rFonts w:ascii="Sakkal Majalla" w:hAnsi="Sakkal Majalla" w:cs="Sakkal Majalla"/>
          <w:b/>
          <w:bCs/>
          <w:sz w:val="32"/>
          <w:szCs w:val="32"/>
          <w:rtl/>
        </w:rPr>
        <w:t>أداء الوظيفي والإنتاجية المهنية</w:t>
      </w:r>
    </w:p>
    <w:p w14:paraId="4F688B85"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يُعد الأداء الوظيفي والإنتاجية المهنية من أهم المؤشرات التي تعتمد عليها المؤسسات الصحية في تقييم كفاءة الكوادر الصحية وجودة الخدمات المقدمة. ويقصد بالأداء الوظيفي مدى قدرة العامل الصحي على تنفيذ المهام والمسؤوليات الموكلة إليه بكفاءة وفاعلية وفق المعايير المهنية والأخلاقية المعتمدة، بينما تشير الإنتاجية المهنية إلى حجم الإنجاز الذي يحققه العامل خلال فترة زمنية معينة مع المحافظة على جودة الأداء (</w:t>
      </w:r>
      <w:r w:rsidRPr="000B623C">
        <w:rPr>
          <w:rFonts w:ascii="Sakkal Majalla" w:hAnsi="Sakkal Majalla" w:cs="Sakkal Majalla"/>
          <w:sz w:val="28"/>
          <w:szCs w:val="28"/>
        </w:rPr>
        <w:t>Armstrong, 2020</w:t>
      </w:r>
      <w:r w:rsidRPr="000B623C">
        <w:rPr>
          <w:rFonts w:ascii="Sakkal Majalla" w:hAnsi="Sakkal Majalla" w:cs="Sakkal Majalla"/>
          <w:sz w:val="28"/>
          <w:szCs w:val="28"/>
          <w:rtl/>
        </w:rPr>
        <w:t>). ويؤثر الأداء الوظيفي للعاملين الصحيين بصورة مباشرة في كفاءة الخدمات الصحية، وسلامة المرضى، وفعالية العمليات السريرية والإدارية، مما يجعل الحفاظ على مستوى مرتفع من الأداء هدفًا رئيسًا للمؤسسات الصحية.</w:t>
      </w:r>
    </w:p>
    <w:p w14:paraId="78BD48F3"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وتؤكد الأدبيات العلمية أن الاحتراق الوظيفي يُعد من أبرز العوامل التي تؤدي إلى تراجع الأداء الوظيفي وانخفاض الإنتاجية المهنية لدى الكوادر الصحية، نتيجة ما يسببه من استنزاف نفسي وعاطفي وجسدي ينعكس على قدرة العامل على أداء مهامه اليومية بكفاءة. فمع استمرار التعرض لضغوط العمل، يبدأ العامل الصحي في فقدان الحماس والدافعية، ويصبح أقل قدرة على التركيز واتخاذ القرارات السريرية، كما تنخفض رغبته في بذل الجهد أو المشاركة في الأنشطة التطويرية، الأمر الذي ينعكس سلبًا على جودة الخدمات الصحية (</w:t>
      </w:r>
      <w:proofErr w:type="spellStart"/>
      <w:r w:rsidRPr="000B623C">
        <w:rPr>
          <w:rFonts w:ascii="Sakkal Majalla" w:hAnsi="Sakkal Majalla" w:cs="Sakkal Majalla"/>
          <w:sz w:val="28"/>
          <w:szCs w:val="28"/>
        </w:rPr>
        <w:t>Maslach</w:t>
      </w:r>
      <w:proofErr w:type="spellEnd"/>
      <w:r w:rsidRPr="000B623C">
        <w:rPr>
          <w:rFonts w:ascii="Sakkal Majalla" w:hAnsi="Sakkal Majalla" w:cs="Sakkal Majalla"/>
          <w:sz w:val="28"/>
          <w:szCs w:val="28"/>
        </w:rPr>
        <w:t xml:space="preserve"> &amp; </w:t>
      </w:r>
      <w:proofErr w:type="spellStart"/>
      <w:r w:rsidRPr="000B623C">
        <w:rPr>
          <w:rFonts w:ascii="Sakkal Majalla" w:hAnsi="Sakkal Majalla" w:cs="Sakkal Majalla"/>
          <w:sz w:val="28"/>
          <w:szCs w:val="28"/>
        </w:rPr>
        <w:t>Leiter</w:t>
      </w:r>
      <w:proofErr w:type="spellEnd"/>
      <w:r w:rsidRPr="000B623C">
        <w:rPr>
          <w:rFonts w:ascii="Sakkal Majalla" w:hAnsi="Sakkal Majalla" w:cs="Sakkal Majalla"/>
          <w:sz w:val="28"/>
          <w:szCs w:val="28"/>
        </w:rPr>
        <w:t>, 2016</w:t>
      </w:r>
      <w:r w:rsidRPr="000B623C">
        <w:rPr>
          <w:rFonts w:ascii="Sakkal Majalla" w:hAnsi="Sakkal Majalla" w:cs="Sakkal Majalla"/>
          <w:sz w:val="28"/>
          <w:szCs w:val="28"/>
          <w:rtl/>
        </w:rPr>
        <w:t>).</w:t>
      </w:r>
    </w:p>
    <w:p w14:paraId="10A4981A"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وتشير نظرية متطلبات العمل والموارد (</w:t>
      </w:r>
      <w:r w:rsidRPr="000B623C">
        <w:rPr>
          <w:rFonts w:ascii="Sakkal Majalla" w:hAnsi="Sakkal Majalla" w:cs="Sakkal Majalla"/>
          <w:sz w:val="28"/>
          <w:szCs w:val="28"/>
        </w:rPr>
        <w:t>Job Demands–Resources Theory</w:t>
      </w:r>
      <w:r w:rsidRPr="000B623C">
        <w:rPr>
          <w:rFonts w:ascii="Sakkal Majalla" w:hAnsi="Sakkal Majalla" w:cs="Sakkal Majalla"/>
          <w:sz w:val="28"/>
          <w:szCs w:val="28"/>
          <w:rtl/>
        </w:rPr>
        <w:t xml:space="preserve">) إلى أن الأداء الوظيفي يتأثر بالتوازن بين متطلبات العمل والموارد المتاحة للعامل. فعندما ترتفع متطلبات العمل، مثل زيادة عدد المرضى، وطول ساعات </w:t>
      </w:r>
      <w:r w:rsidRPr="000B623C">
        <w:rPr>
          <w:rFonts w:ascii="Sakkal Majalla" w:hAnsi="Sakkal Majalla" w:cs="Sakkal Majalla"/>
          <w:sz w:val="28"/>
          <w:szCs w:val="28"/>
          <w:rtl/>
        </w:rPr>
        <w:lastRenderedPageBreak/>
        <w:t>العمل، وتعدد المهام، في ظل محدودية الموارد التنظيمية كالدعم الإداري وفرص التدريب والاستقلالية المهنية، يحدث استنزاف تدريجي للطاقة النفسية والجسدية، مما يؤدي إلى ظهور الاحتراق الوظيفي وانخفاض الأداء والإنتاجية (</w:t>
      </w:r>
      <w:r w:rsidRPr="000B623C">
        <w:rPr>
          <w:rFonts w:ascii="Sakkal Majalla" w:hAnsi="Sakkal Majalla" w:cs="Sakkal Majalla"/>
          <w:sz w:val="28"/>
          <w:szCs w:val="28"/>
        </w:rPr>
        <w:t xml:space="preserve">Bakker &amp; </w:t>
      </w:r>
      <w:proofErr w:type="spellStart"/>
      <w:r w:rsidRPr="000B623C">
        <w:rPr>
          <w:rFonts w:ascii="Sakkal Majalla" w:hAnsi="Sakkal Majalla" w:cs="Sakkal Majalla"/>
          <w:sz w:val="28"/>
          <w:szCs w:val="28"/>
        </w:rPr>
        <w:t>Demerouti</w:t>
      </w:r>
      <w:proofErr w:type="spellEnd"/>
      <w:r w:rsidRPr="000B623C">
        <w:rPr>
          <w:rFonts w:ascii="Sakkal Majalla" w:hAnsi="Sakkal Majalla" w:cs="Sakkal Majalla"/>
          <w:sz w:val="28"/>
          <w:szCs w:val="28"/>
        </w:rPr>
        <w:t>, 2017</w:t>
      </w:r>
      <w:r>
        <w:rPr>
          <w:rFonts w:ascii="Sakkal Majalla" w:hAnsi="Sakkal Majalla" w:cs="Sakkal Majalla"/>
          <w:sz w:val="28"/>
          <w:szCs w:val="28"/>
          <w:rtl/>
        </w:rPr>
        <w:t>).</w:t>
      </w:r>
    </w:p>
    <w:p w14:paraId="156BE0CF"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كما تفسر نظرية الحفاظ على الموارد (</w:t>
      </w:r>
      <w:r w:rsidRPr="000B623C">
        <w:rPr>
          <w:rFonts w:ascii="Sakkal Majalla" w:hAnsi="Sakkal Majalla" w:cs="Sakkal Majalla"/>
          <w:sz w:val="28"/>
          <w:szCs w:val="28"/>
        </w:rPr>
        <w:t>Conservation of Resources Theory</w:t>
      </w:r>
      <w:r w:rsidRPr="000B623C">
        <w:rPr>
          <w:rFonts w:ascii="Sakkal Majalla" w:hAnsi="Sakkal Majalla" w:cs="Sakkal Majalla"/>
          <w:sz w:val="28"/>
          <w:szCs w:val="28"/>
          <w:rtl/>
        </w:rPr>
        <w:t>) هذه العلاقة من خلال افتراض أن الفرد يسعى إلى الحفاظ على موارده الشخصية، وعندما يفقد هذه الموارد نتيجة الضغوط المستمرة دون تعويض مناسب، تتراجع قدرته على الأداء الفعال، ويصبح أكثر عرضة للإجهاد وضعف الإنجاز المهني (</w:t>
      </w:r>
      <w:proofErr w:type="spellStart"/>
      <w:r w:rsidRPr="000B623C">
        <w:rPr>
          <w:rFonts w:ascii="Sakkal Majalla" w:hAnsi="Sakkal Majalla" w:cs="Sakkal Majalla"/>
          <w:sz w:val="28"/>
          <w:szCs w:val="28"/>
        </w:rPr>
        <w:t>Hobfoll</w:t>
      </w:r>
      <w:proofErr w:type="spellEnd"/>
      <w:r w:rsidRPr="000B623C">
        <w:rPr>
          <w:rFonts w:ascii="Sakkal Majalla" w:hAnsi="Sakkal Majalla" w:cs="Sakkal Majalla"/>
          <w:sz w:val="28"/>
          <w:szCs w:val="28"/>
        </w:rPr>
        <w:t xml:space="preserve"> et al., 2018</w:t>
      </w:r>
      <w:r>
        <w:rPr>
          <w:rFonts w:ascii="Sakkal Majalla" w:hAnsi="Sakkal Majalla" w:cs="Sakkal Majalla"/>
          <w:sz w:val="28"/>
          <w:szCs w:val="28"/>
          <w:rtl/>
        </w:rPr>
        <w:t>).</w:t>
      </w:r>
    </w:p>
    <w:p w14:paraId="669C23FD"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وتظهر آثار الاحتراق الوظيفي على الأداء الوظيفي في عدة صور، من أبرزها انخفاض جودة تنفيذ المهام، وضعف الالتزام بالمعايير المهنية، والتأخر في إنجاز الأعمال، وانخفاض القدرة على حل المشكلات، وضعف التعاون مع أعضاء الفريق الصحي، إضافة إلى زيادة معدلات الغياب الوظيفي، والرغبة في ترك العمل، وارتفاع معدل دوران العاملين. كما يؤدي الاحتراق الوظيفي إلى انخفاض المشاركة في برامج التطوير المهني والابتكار، مما يحد من قدرة المؤسسة الصحية على تحسين خد</w:t>
      </w:r>
      <w:r>
        <w:rPr>
          <w:rFonts w:ascii="Sakkal Majalla" w:hAnsi="Sakkal Majalla" w:cs="Sakkal Majalla"/>
          <w:sz w:val="28"/>
          <w:szCs w:val="28"/>
          <w:rtl/>
        </w:rPr>
        <w:t>ماتها ومواكبة التطورات العلمية.</w:t>
      </w:r>
    </w:p>
    <w:p w14:paraId="0F1D82FF"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 xml:space="preserve">وقد أثبتت العديد من الدراسات الحديثة هذه العلاقة. فقد أوضحت دراسة </w:t>
      </w:r>
      <w:proofErr w:type="spellStart"/>
      <w:r w:rsidRPr="000B623C">
        <w:rPr>
          <w:rFonts w:ascii="Sakkal Majalla" w:hAnsi="Sakkal Majalla" w:cs="Sakkal Majalla"/>
          <w:sz w:val="28"/>
          <w:szCs w:val="28"/>
        </w:rPr>
        <w:t>Dyrbye</w:t>
      </w:r>
      <w:proofErr w:type="spellEnd"/>
      <w:r w:rsidRPr="000B623C">
        <w:rPr>
          <w:rFonts w:ascii="Sakkal Majalla" w:hAnsi="Sakkal Majalla" w:cs="Sakkal Majalla"/>
          <w:sz w:val="28"/>
          <w:szCs w:val="28"/>
        </w:rPr>
        <w:t xml:space="preserve"> et al</w:t>
      </w:r>
      <w:r w:rsidRPr="000B623C">
        <w:rPr>
          <w:rFonts w:ascii="Sakkal Majalla" w:hAnsi="Sakkal Majalla" w:cs="Sakkal Majalla"/>
          <w:sz w:val="28"/>
          <w:szCs w:val="28"/>
          <w:rtl/>
        </w:rPr>
        <w:t>. (2022) أن الأطباء الذين يعانون من مستويات مرتفعة من الاحتراق الوظيفي أظهروا انخفاضًا واضحًا في الأداء المهني، وارتفاعًا في معدلات الغياب، وضعفًا في الالتزام بالمعايير السريرية، مقارنة بزملائهم الذين يتمتعون بمستويات منخفضة من الاحتراق الوظيفي. كما أكدت الدراسة أن تحسين بيئة العمل والدعم التنظيمي يسهم بصورة كبيرة في رفع الإنتاجية ا</w:t>
      </w:r>
      <w:r>
        <w:rPr>
          <w:rFonts w:ascii="Sakkal Majalla" w:hAnsi="Sakkal Majalla" w:cs="Sakkal Majalla"/>
          <w:sz w:val="28"/>
          <w:szCs w:val="28"/>
          <w:rtl/>
        </w:rPr>
        <w:t>لمهنية وتقليل الاحتراق الوظيفي.</w:t>
      </w:r>
    </w:p>
    <w:p w14:paraId="7A371B31"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 xml:space="preserve">وفي السياق نفسه، توصلت دراسة </w:t>
      </w:r>
      <w:r w:rsidRPr="000B623C">
        <w:rPr>
          <w:rFonts w:ascii="Sakkal Majalla" w:hAnsi="Sakkal Majalla" w:cs="Sakkal Majalla"/>
          <w:sz w:val="28"/>
          <w:szCs w:val="28"/>
        </w:rPr>
        <w:t>West et al</w:t>
      </w:r>
      <w:r w:rsidRPr="000B623C">
        <w:rPr>
          <w:rFonts w:ascii="Sakkal Majalla" w:hAnsi="Sakkal Majalla" w:cs="Sakkal Majalla"/>
          <w:sz w:val="28"/>
          <w:szCs w:val="28"/>
          <w:rtl/>
        </w:rPr>
        <w:t>. (2021) إلى أن الاحتراق الوظيفي يؤدي إلى انخفاض الرضا الوظيفي، وتراجع الالتزام التنظيمي، وارتفاع نية ترك العمل، وهي عوامل تؤثر بصورة غير مباشرة في استقرار القوى العاملة داخل المؤسسات الصحية وجودة الخدمات الصحية المقدمة.</w:t>
      </w:r>
    </w:p>
    <w:p w14:paraId="2F1B2D99" w14:textId="77777777" w:rsidR="00EB2B18" w:rsidRPr="000B623C" w:rsidRDefault="00EB2B18" w:rsidP="00EB2B18">
      <w:pPr>
        <w:rPr>
          <w:rFonts w:ascii="Sakkal Majalla" w:hAnsi="Sakkal Majalla" w:cs="Sakkal Majalla"/>
          <w:sz w:val="28"/>
          <w:szCs w:val="28"/>
          <w:rtl/>
        </w:rPr>
      </w:pPr>
    </w:p>
    <w:p w14:paraId="40B117BB"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 xml:space="preserve">كما بينت دراسة </w:t>
      </w:r>
      <w:r w:rsidRPr="000B623C">
        <w:rPr>
          <w:rFonts w:ascii="Sakkal Majalla" w:hAnsi="Sakkal Majalla" w:cs="Sakkal Majalla"/>
          <w:sz w:val="28"/>
          <w:szCs w:val="28"/>
        </w:rPr>
        <w:t>Woo et al</w:t>
      </w:r>
      <w:r w:rsidRPr="000B623C">
        <w:rPr>
          <w:rFonts w:ascii="Sakkal Majalla" w:hAnsi="Sakkal Majalla" w:cs="Sakkal Majalla"/>
          <w:sz w:val="28"/>
          <w:szCs w:val="28"/>
          <w:rtl/>
        </w:rPr>
        <w:t>. (2023)، التي اعتمدت على التحليل التلوي لعدد كبير من الدراسات، أن الاحتراق الوظيفي يرتبط بانخفاض الكفاءة المهنية للممرضين، وضعف جودة الأداء، وارتفاع معدلات الأخطاء السريرية، مؤكدة أن الاستثمار في رفاهية العاملين يسهم في تحسين الأداء و</w:t>
      </w:r>
      <w:r>
        <w:rPr>
          <w:rFonts w:ascii="Sakkal Majalla" w:hAnsi="Sakkal Majalla" w:cs="Sakkal Majalla"/>
          <w:sz w:val="28"/>
          <w:szCs w:val="28"/>
          <w:rtl/>
        </w:rPr>
        <w:t>الإنتاجية وجودة الرعاية الصحية.</w:t>
      </w:r>
    </w:p>
    <w:p w14:paraId="64E82FE8"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 xml:space="preserve">ومن ناحية أخرى، ينعكس انخفاض الإنتاجية المهنية على المؤسسة الصحية من خلال زيادة تكاليف التشغيل، وتراجع كفاءة استخدام الموارد، وارتفاع الحاجة إلى التوظيف والتدريب، إضافة إلى التأثير السلبي في سمعة المؤسسة الصحية وقدرتها التنافسية، لا سيما في القطاع الصحي الخاص الذي يعتمد على جودة الأداء في </w:t>
      </w:r>
      <w:r>
        <w:rPr>
          <w:rFonts w:ascii="Sakkal Majalla" w:hAnsi="Sakkal Majalla" w:cs="Sakkal Majalla"/>
          <w:sz w:val="28"/>
          <w:szCs w:val="28"/>
          <w:rtl/>
        </w:rPr>
        <w:t>استقطاب المرضى والمحافظة عليهم.</w:t>
      </w:r>
    </w:p>
    <w:p w14:paraId="3A82C25B"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 xml:space="preserve">وفي المملكة العربية السعودية، تبرز أهمية تحسين الأداء الوظيفي والإنتاجية المهنية في ظل مستهدفات رؤية السعودية 2030، التي تركز على رفع كفاءة القطاع الصحي، وتحسين جودة الخدمات، وتعزيز استدامة الموارد البشرية الصحية. </w:t>
      </w:r>
      <w:r w:rsidRPr="000B623C">
        <w:rPr>
          <w:rFonts w:ascii="Sakkal Majalla" w:hAnsi="Sakkal Majalla" w:cs="Sakkal Majalla"/>
          <w:sz w:val="28"/>
          <w:szCs w:val="28"/>
          <w:rtl/>
        </w:rPr>
        <w:lastRenderedPageBreak/>
        <w:t>ومن ثم، فإن الحد من الاحتراق الوظيفي لدى الكوادر الصحية يُعد أحد المتطلبات الأساسية لتحقيق هذه المستهدفات، خاصة في مؤسسات</w:t>
      </w:r>
      <w:r>
        <w:rPr>
          <w:rFonts w:ascii="Sakkal Majalla" w:hAnsi="Sakkal Majalla" w:cs="Sakkal Majalla"/>
          <w:sz w:val="28"/>
          <w:szCs w:val="28"/>
          <w:rtl/>
        </w:rPr>
        <w:t xml:space="preserve"> القطاع الصحي الخاص بمدينة جدة.</w:t>
      </w:r>
    </w:p>
    <w:p w14:paraId="4566E630"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وبناءً على ما سبق، يتضح أن الاحتراق الوظيفي يؤثر في الأداء الوظيفي والإنتاجية المهنية بصورة مباشرة وغير مباشرة، من خلال تقليل الدافعية، وإضعاف التركيز، وزيادة الغياب الوظيفي، وانخفاض الالتزام التنظيمي، الأمر الذي ينعكس في النهاية على جودة الرعاية الصحية وكفاءة المؤسسة الصحية.</w:t>
      </w:r>
    </w:p>
    <w:p w14:paraId="1799A412" w14:textId="77777777" w:rsidR="00EB2B18" w:rsidRPr="000B623C" w:rsidRDefault="00EB2B18" w:rsidP="00EB2B18">
      <w:pPr>
        <w:rPr>
          <w:rFonts w:ascii="Sakkal Majalla" w:hAnsi="Sakkal Majalla" w:cs="Sakkal Majalla"/>
          <w:sz w:val="28"/>
          <w:szCs w:val="28"/>
          <w:rtl/>
        </w:rPr>
      </w:pPr>
    </w:p>
    <w:p w14:paraId="7C37F7D7" w14:textId="77777777" w:rsidR="00EB2B18" w:rsidRPr="00396085" w:rsidRDefault="00EB2B18" w:rsidP="00EB2B18">
      <w:pPr>
        <w:rPr>
          <w:rFonts w:ascii="Sakkal Majalla" w:hAnsi="Sakkal Majalla" w:cs="Sakkal Majalla"/>
          <w:b/>
          <w:bCs/>
          <w:sz w:val="32"/>
          <w:szCs w:val="32"/>
          <w:rtl/>
        </w:rPr>
      </w:pPr>
      <w:r>
        <w:rPr>
          <w:rFonts w:ascii="Sakkal Majalla" w:hAnsi="Sakkal Majalla" w:cs="Sakkal Majalla"/>
          <w:b/>
          <w:bCs/>
          <w:sz w:val="32"/>
          <w:szCs w:val="32"/>
          <w:rtl/>
        </w:rPr>
        <w:t>تعليق تحليلي</w:t>
      </w:r>
    </w:p>
    <w:p w14:paraId="0A2BE0E1" w14:textId="77777777" w:rsidR="00EB2B18"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تشير الأدبيات العلمية إلى أن الأداء الوظيفي والإنتاجية المهنية يمثلان حلقة الوصل بين الاحتراق الوظيفي وجودة الرعاية الصحية، إذ يبدأ تأثير الاحتراق الوظيفي بانخفاض كفاءة العامل الصحي، ثم يمتد ليؤثر في أداء الفريق الصحي، وكفاءة العمليات، وجودة الخدمات المقدمة للمرضى. وتؤكد الدراسات الحديثة أن المؤسسات الصحية التي تنجح في توفير بيئة عمل داعمة، وبرامج للرفاه الوظيفي، وأنظمة عادلة لإدارة الموارد البشرية، تحقق مستويات أعلى من الأداء والإنتاجية مقارنة بالمؤسسات التي تهمل الجوانب النفسية للعاملين. ويعزز ذلك أهمية الدراسة الحالية في استكشاف أثر الاحتراق الوظيفي على الأداء الوظيفي والإنتاجية المهنية لدى الكوادر الصحية في القطاع الصحي الخاص بمدينة جدة، بوصفه مدخلًا أساسيًا لتحسين جودة الرعاية الصحية.</w:t>
      </w:r>
    </w:p>
    <w:p w14:paraId="505ECF42" w14:textId="77777777" w:rsidR="00EB2B18" w:rsidRDefault="00EB2B18" w:rsidP="00EB2B18">
      <w:pPr>
        <w:rPr>
          <w:rFonts w:ascii="Sakkal Majalla" w:hAnsi="Sakkal Majalla" w:cs="Sakkal Majalla"/>
          <w:sz w:val="28"/>
          <w:szCs w:val="28"/>
          <w:rtl/>
        </w:rPr>
      </w:pPr>
    </w:p>
    <w:p w14:paraId="604207AB" w14:textId="77777777" w:rsidR="00EB2B18" w:rsidRPr="00396085" w:rsidRDefault="00EB2B18" w:rsidP="00EB2B18">
      <w:pPr>
        <w:rPr>
          <w:rFonts w:ascii="Sakkal Majalla" w:hAnsi="Sakkal Majalla" w:cs="Sakkal Majalla"/>
          <w:b/>
          <w:bCs/>
          <w:sz w:val="32"/>
          <w:szCs w:val="32"/>
          <w:rtl/>
        </w:rPr>
      </w:pPr>
      <w:r w:rsidRPr="00396085">
        <w:rPr>
          <w:rFonts w:ascii="Sakkal Majalla" w:hAnsi="Sakkal Majalla" w:cs="Sakkal Majalla"/>
          <w:b/>
          <w:bCs/>
          <w:sz w:val="32"/>
          <w:szCs w:val="32"/>
          <w:rtl/>
        </w:rPr>
        <w:t>المطلب الرابع: أثر الاحتراق الوظيفي</w:t>
      </w:r>
      <w:r>
        <w:rPr>
          <w:rFonts w:ascii="Sakkal Majalla" w:hAnsi="Sakkal Majalla" w:cs="Sakkal Majalla"/>
          <w:b/>
          <w:bCs/>
          <w:sz w:val="32"/>
          <w:szCs w:val="32"/>
          <w:rtl/>
        </w:rPr>
        <w:t xml:space="preserve"> على رضا المرضى وتجربتهم الصحية</w:t>
      </w:r>
    </w:p>
    <w:p w14:paraId="602D0C27"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يُعد رضا المرضى أحد أهم المؤشرات المستخدمة عالميًا في تقييم جودة الرعاية الصحية، إذ يعكس مدى قدرة المؤسسات الصحية على تلبية احتياجات المستفيدين وتوقعاتهم، كما يمثل مؤشرًا لفاعلية الخدمات الصحية المقدمة وكفاءة مقدمي الرعاية الصحية. ولم يعد تقييم جودة الرعاية الصحية يقتصر على النتائج السريرية أو المؤشرات الفنية، بل أصبح يشمل تجربة المريض أثناء تلقي الخدمة الصحية، باعتبارها عنصرًا أساسيًا في تحسين جودة الخدمات وتحقيق التميز المؤسسي (</w:t>
      </w:r>
      <w:r w:rsidRPr="000B623C">
        <w:rPr>
          <w:rFonts w:ascii="Sakkal Majalla" w:hAnsi="Sakkal Majalla" w:cs="Sakkal Majalla"/>
          <w:sz w:val="28"/>
          <w:szCs w:val="28"/>
        </w:rPr>
        <w:t>World Health Organization, 2021</w:t>
      </w:r>
      <w:r>
        <w:rPr>
          <w:rFonts w:ascii="Sakkal Majalla" w:hAnsi="Sakkal Majalla" w:cs="Sakkal Majalla"/>
          <w:sz w:val="28"/>
          <w:szCs w:val="28"/>
          <w:rtl/>
        </w:rPr>
        <w:t>).</w:t>
      </w:r>
    </w:p>
    <w:p w14:paraId="3B3816A0"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ويقصد برضا المرضى درجة التوافق بين توقعات المريض قبل تلقي الخدمة الصحية وإدراكه لمستوى الخدمة التي حصل عليها بعد تقديمها، ويشمل ذلك جودة التواصل مع الكوادر الصحية، وسرعة تقديم الخدمة، والاستجابة لاحتياجاته، وإشراكه في اتخاذ القرار العلاجي، والاحترام والخصوصية، وجودة الرعاية المقدمة (</w:t>
      </w:r>
      <w:r w:rsidRPr="000B623C">
        <w:rPr>
          <w:rFonts w:ascii="Sakkal Majalla" w:hAnsi="Sakkal Majalla" w:cs="Sakkal Majalla"/>
          <w:sz w:val="28"/>
          <w:szCs w:val="28"/>
        </w:rPr>
        <w:t>Institute of Medicine, 2001</w:t>
      </w:r>
      <w:r>
        <w:rPr>
          <w:rFonts w:ascii="Sakkal Majalla" w:hAnsi="Sakkal Majalla" w:cs="Sakkal Majalla"/>
          <w:sz w:val="28"/>
          <w:szCs w:val="28"/>
          <w:rtl/>
        </w:rPr>
        <w:t>).</w:t>
      </w:r>
    </w:p>
    <w:p w14:paraId="71C8C586"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وتشير الأدبيات العلمية إلى أن الاحتراق الوظيفي لدى الكوادر الصحية يؤثر بصورة مباشرة في تجربة المرضى ورضاهم عن الخدمات الصحية، حيث يؤدي الإجهاد العاطفي والإرهاق المستمر إلى انخفاض قدرة العاملين على التواصل الإيجابي مع المرضى، وإظهار التعاطف معهم، والاستجابة لاحتياجاتهم النفسية والاجتماعية، وهو ما ينعكس سلبًا على جودة</w:t>
      </w:r>
      <w:r>
        <w:rPr>
          <w:rFonts w:ascii="Sakkal Majalla" w:hAnsi="Sakkal Majalla" w:cs="Sakkal Majalla"/>
          <w:sz w:val="28"/>
          <w:szCs w:val="28"/>
          <w:rtl/>
        </w:rPr>
        <w:t xml:space="preserve"> التجربة العلاجية.</w:t>
      </w:r>
    </w:p>
    <w:p w14:paraId="3E4E97DF"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lastRenderedPageBreak/>
        <w:t>ويُعد تبلد المشاعر أحد أخطر أبعاد الاحتراق الوظيفي في هذا الجانب، إذ يدفع العامل الصحي إلى التعامل مع المرضى بصورة آلية أو رسمية، مع انخفاض مستوى الاهتمام بمشاعرهم واحتياجاتهم، مما يضعف العلاقة العلاجية ويؤثر في ثقة المرضى بالمؤسسة الصحية. كما يؤدي انخفاض الشعور بالإنجاز الشخصي إلى تراجع الحماس والرغبة في تقديم خدمة صحية متميزة، الأمر الذي ينعكس على مستوى رضا المرضى عن الخدمات المقدمة (</w:t>
      </w:r>
      <w:proofErr w:type="spellStart"/>
      <w:r w:rsidRPr="000B623C">
        <w:rPr>
          <w:rFonts w:ascii="Sakkal Majalla" w:hAnsi="Sakkal Majalla" w:cs="Sakkal Majalla"/>
          <w:sz w:val="28"/>
          <w:szCs w:val="28"/>
        </w:rPr>
        <w:t>Maslach</w:t>
      </w:r>
      <w:proofErr w:type="spellEnd"/>
      <w:r w:rsidRPr="000B623C">
        <w:rPr>
          <w:rFonts w:ascii="Sakkal Majalla" w:hAnsi="Sakkal Majalla" w:cs="Sakkal Majalla"/>
          <w:sz w:val="28"/>
          <w:szCs w:val="28"/>
        </w:rPr>
        <w:t xml:space="preserve"> &amp; </w:t>
      </w:r>
      <w:proofErr w:type="spellStart"/>
      <w:r w:rsidRPr="000B623C">
        <w:rPr>
          <w:rFonts w:ascii="Sakkal Majalla" w:hAnsi="Sakkal Majalla" w:cs="Sakkal Majalla"/>
          <w:sz w:val="28"/>
          <w:szCs w:val="28"/>
        </w:rPr>
        <w:t>Leiter</w:t>
      </w:r>
      <w:proofErr w:type="spellEnd"/>
      <w:r w:rsidRPr="000B623C">
        <w:rPr>
          <w:rFonts w:ascii="Sakkal Majalla" w:hAnsi="Sakkal Majalla" w:cs="Sakkal Majalla"/>
          <w:sz w:val="28"/>
          <w:szCs w:val="28"/>
        </w:rPr>
        <w:t>, 2016</w:t>
      </w:r>
      <w:r>
        <w:rPr>
          <w:rFonts w:ascii="Sakkal Majalla" w:hAnsi="Sakkal Majalla" w:cs="Sakkal Majalla"/>
          <w:sz w:val="28"/>
          <w:szCs w:val="28"/>
          <w:rtl/>
        </w:rPr>
        <w:t>).</w:t>
      </w:r>
    </w:p>
    <w:p w14:paraId="682518F5"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 xml:space="preserve">وقد أكدت دراسة </w:t>
      </w:r>
      <w:r w:rsidRPr="000B623C">
        <w:rPr>
          <w:rFonts w:ascii="Sakkal Majalla" w:hAnsi="Sakkal Majalla" w:cs="Sakkal Majalla"/>
          <w:sz w:val="28"/>
          <w:szCs w:val="28"/>
        </w:rPr>
        <w:t>Li et al</w:t>
      </w:r>
      <w:r w:rsidRPr="000B623C">
        <w:rPr>
          <w:rFonts w:ascii="Sakkal Majalla" w:hAnsi="Sakkal Majalla" w:cs="Sakkal Majalla"/>
          <w:sz w:val="28"/>
          <w:szCs w:val="28"/>
          <w:rtl/>
        </w:rPr>
        <w:t xml:space="preserve">. (2024) وجود علاقة سلبية ذات دلالة إحصائية بين الاحتراق الوظيفي لدى الممرضين ورضا المرضى، حيث أظهرت نتائج التحليل التلوي أن ارتفاع مستويات الاحتراق الوظيفي ارتبط بانخفاض تقييم المرضى لجودة الرعاية الصحية، وتراجع مستوى الثقة في الخدمات المقدمة. كما توصلت دراسة </w:t>
      </w:r>
      <w:r w:rsidRPr="000B623C">
        <w:rPr>
          <w:rFonts w:ascii="Sakkal Majalla" w:hAnsi="Sakkal Majalla" w:cs="Sakkal Majalla"/>
          <w:sz w:val="28"/>
          <w:szCs w:val="28"/>
        </w:rPr>
        <w:t>West et al</w:t>
      </w:r>
      <w:r w:rsidRPr="000B623C">
        <w:rPr>
          <w:rFonts w:ascii="Sakkal Majalla" w:hAnsi="Sakkal Majalla" w:cs="Sakkal Majalla"/>
          <w:sz w:val="28"/>
          <w:szCs w:val="28"/>
          <w:rtl/>
        </w:rPr>
        <w:t>. (2021) إلى أن المؤسسات الصحية التي ترتفع فيها معدلات الاحتراق الوظيفي تسجل مستويات أقل من رضا المرضى، نتيجة انخفاض جودة التواصل، وضعف الاستجابة،</w:t>
      </w:r>
      <w:r>
        <w:rPr>
          <w:rFonts w:ascii="Sakkal Majalla" w:hAnsi="Sakkal Majalla" w:cs="Sakkal Majalla"/>
          <w:sz w:val="28"/>
          <w:szCs w:val="28"/>
          <w:rtl/>
        </w:rPr>
        <w:t xml:space="preserve"> وارتفاع معدلات الأخطاء الطبية.</w:t>
      </w:r>
    </w:p>
    <w:p w14:paraId="723B4BC3"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ومن جانب آخر، تؤثر تجربة المرضى في الصورة الذهنية للمؤسسة الصحية، إذ إن التجارب الإيجابية تعزز الثقة والولاء، بينما تؤدي التجارب السلبية إلى انخفاض معدلات العودة للمؤسسة، وزيادة الشكاوى، وتراجع السمعة التنافسية، وهو ما يكتسب أهمية خاصة في القطاع الصحي الخاص الذي يعتمد بدرجة كبيرة على رضا المستفيدين واس</w:t>
      </w:r>
      <w:r>
        <w:rPr>
          <w:rFonts w:ascii="Sakkal Majalla" w:hAnsi="Sakkal Majalla" w:cs="Sakkal Majalla"/>
          <w:sz w:val="28"/>
          <w:szCs w:val="28"/>
          <w:rtl/>
        </w:rPr>
        <w:t>تمرارهم في الاستفادة من خدماته.</w:t>
      </w:r>
    </w:p>
    <w:p w14:paraId="67D67318"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وتتفق هذه النتائج مع نظرية الحفاظ على الموارد التي ترى أن استنزاف الموارد النفسية للعامل الصحي يقلل من قدرته على بناء علاقات إنسانية إيجابية مع المرضى، كما تتفق مع نظرية متطلبات العمل والموارد التي تؤكد أن ارتفاع ضغوط العمل دون توفير الدعم التنظيمي يؤدي إلى انخفاض جودة التفاعل مع المرضى، ومن ثم انخفاض رضاهم عن الخدمات الصحية.</w:t>
      </w:r>
    </w:p>
    <w:p w14:paraId="290A5848" w14:textId="77777777" w:rsidR="00EB2B18" w:rsidRPr="000B623C" w:rsidRDefault="00EB2B18" w:rsidP="00EB2B18">
      <w:pPr>
        <w:rPr>
          <w:rFonts w:ascii="Sakkal Majalla" w:hAnsi="Sakkal Majalla" w:cs="Sakkal Majalla"/>
          <w:sz w:val="28"/>
          <w:szCs w:val="28"/>
          <w:rtl/>
        </w:rPr>
      </w:pPr>
    </w:p>
    <w:p w14:paraId="0CE97F9A" w14:textId="77777777" w:rsidR="00EB2B18"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وفي ضوء ما سبق، يتضح أن الاهتمام برفاهية الكوادر الصحية لا يسهم فقط في تحسين ظروف العمل، بل يمثل استثمارًا مباشرًا في تحسين تجربة المرضى، وزيادة رضاهم، وتعزيز جودة الرعاية الصحية، وهو ما تسعى الدراسة الحالية إلى اختباره في</w:t>
      </w:r>
      <w:r>
        <w:rPr>
          <w:rFonts w:ascii="Sakkal Majalla" w:hAnsi="Sakkal Majalla" w:cs="Sakkal Majalla"/>
          <w:sz w:val="28"/>
          <w:szCs w:val="28"/>
          <w:rtl/>
        </w:rPr>
        <w:t xml:space="preserve"> القطاع الصحي الخاص بمدينة جدة.</w:t>
      </w:r>
    </w:p>
    <w:p w14:paraId="74D0E852" w14:textId="77777777" w:rsidR="00EB2B18" w:rsidRPr="000B623C" w:rsidRDefault="00EB2B18" w:rsidP="00EB2B18">
      <w:pPr>
        <w:rPr>
          <w:rFonts w:ascii="Sakkal Majalla" w:hAnsi="Sakkal Majalla" w:cs="Sakkal Majalla"/>
          <w:sz w:val="28"/>
          <w:szCs w:val="28"/>
          <w:rtl/>
        </w:rPr>
      </w:pPr>
    </w:p>
    <w:p w14:paraId="0D6D8688" w14:textId="77777777" w:rsidR="00EB2B18" w:rsidRPr="00E35880" w:rsidRDefault="00EB2B18" w:rsidP="00EB2B18">
      <w:pPr>
        <w:rPr>
          <w:rFonts w:ascii="Sakkal Majalla" w:hAnsi="Sakkal Majalla" w:cs="Sakkal Majalla"/>
          <w:b/>
          <w:bCs/>
          <w:sz w:val="32"/>
          <w:szCs w:val="32"/>
          <w:rtl/>
        </w:rPr>
      </w:pPr>
      <w:r w:rsidRPr="00E35880">
        <w:rPr>
          <w:rFonts w:ascii="Sakkal Majalla" w:hAnsi="Sakkal Majalla" w:cs="Sakkal Majalla"/>
          <w:b/>
          <w:bCs/>
          <w:sz w:val="32"/>
          <w:szCs w:val="32"/>
          <w:rtl/>
        </w:rPr>
        <w:t>تعليق تحليلي</w:t>
      </w:r>
    </w:p>
    <w:p w14:paraId="3DCEC2E2" w14:textId="77777777" w:rsidR="00EB2B18"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تشير الأدبيات الحديثة إلى أن رضا المرضى يمثل حلقة وصل بين جودة الرعاية الصحية وكفاءة الكوادر الصحية، وأن الاحتراق الوظيفي يؤثر في هذا المؤشر من خلال إضعاف التواصل الإنساني، وانخفاض التعاطف، وتراجع جودة التفاعل مع المرضى. ومن ثم فإن تحسين الصحة النفسية للعاملين يسهم بصورة مباشرة في تحسين تجربة المرضى ورفع مستوى رضاهم عن الخدمات الصحية، وهو ما يعزز أهمية الدراسة الحالية في القطاع الصحي الخاص.</w:t>
      </w:r>
    </w:p>
    <w:p w14:paraId="401729C6" w14:textId="77777777" w:rsidR="00EB2B18" w:rsidRPr="000B623C" w:rsidRDefault="00EB2B18" w:rsidP="00EB2B18">
      <w:pPr>
        <w:rPr>
          <w:rFonts w:ascii="Sakkal Majalla" w:hAnsi="Sakkal Majalla" w:cs="Sakkal Majalla"/>
          <w:sz w:val="28"/>
          <w:szCs w:val="28"/>
          <w:u w:val="single"/>
          <w:rtl/>
        </w:rPr>
      </w:pPr>
    </w:p>
    <w:p w14:paraId="53AA6A51" w14:textId="77777777" w:rsidR="00EB2B18" w:rsidRPr="00E35880" w:rsidRDefault="00EB2B18" w:rsidP="00EB2B18">
      <w:pPr>
        <w:rPr>
          <w:rFonts w:ascii="Sakkal Majalla" w:hAnsi="Sakkal Majalla" w:cs="Sakkal Majalla"/>
          <w:b/>
          <w:bCs/>
          <w:sz w:val="36"/>
          <w:szCs w:val="36"/>
          <w:rtl/>
        </w:rPr>
      </w:pPr>
      <w:r w:rsidRPr="00E35880">
        <w:rPr>
          <w:rFonts w:ascii="Sakkal Majalla" w:hAnsi="Sakkal Majalla" w:cs="Sakkal Majalla"/>
          <w:b/>
          <w:bCs/>
          <w:sz w:val="36"/>
          <w:szCs w:val="36"/>
          <w:rtl/>
        </w:rPr>
        <w:lastRenderedPageBreak/>
        <w:t>المطلب الخامس:</w:t>
      </w:r>
      <w:r>
        <w:rPr>
          <w:rFonts w:ascii="Sakkal Majalla" w:hAnsi="Sakkal Majalla" w:cs="Sakkal Majalla"/>
          <w:b/>
          <w:bCs/>
          <w:sz w:val="36"/>
          <w:szCs w:val="36"/>
          <w:rtl/>
        </w:rPr>
        <w:t xml:space="preserve"> النموذج النظري للدراسة الحالية</w:t>
      </w:r>
    </w:p>
    <w:p w14:paraId="4BBD9A04"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يمثل النموذج النظري الإطار الذي يوضح طبيعة العلاقة بين متغيرات الدراسة، ويستند إلى الأدبيات العلمية والنظريات المفسرة للعلاقة بين الاحتراق الوظيفي وجودة الرعاية الصحية. ويهدف هذا النموذج إلى توضيح المسار المفترض لتأثير الاحتراق الوظيفي لدى الكوادر الصحية في جودة الرعاية الصحية داخل مؤسسات القطاع الصحي الخاص بمدينة جدة.</w:t>
      </w:r>
    </w:p>
    <w:p w14:paraId="43CA5735"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 xml:space="preserve">وتستند الدراسة الحالية إلى </w:t>
      </w:r>
      <w:r w:rsidRPr="00B5083C">
        <w:rPr>
          <w:rFonts w:ascii="Sakkal Majalla" w:hAnsi="Sakkal Majalla" w:cs="Sakkal Majalla"/>
          <w:b/>
          <w:bCs/>
          <w:sz w:val="28"/>
          <w:szCs w:val="28"/>
          <w:rtl/>
        </w:rPr>
        <w:t>نظرية متطلبات العمل والموارد</w:t>
      </w:r>
      <w:r w:rsidRPr="000B623C">
        <w:rPr>
          <w:rFonts w:ascii="Sakkal Majalla" w:hAnsi="Sakkal Majalla" w:cs="Sakkal Majalla"/>
          <w:sz w:val="28"/>
          <w:szCs w:val="28"/>
          <w:rtl/>
        </w:rPr>
        <w:t xml:space="preserve"> (</w:t>
      </w:r>
      <w:r w:rsidRPr="000B623C">
        <w:rPr>
          <w:rFonts w:ascii="Sakkal Majalla" w:hAnsi="Sakkal Majalla" w:cs="Sakkal Majalla"/>
          <w:sz w:val="28"/>
          <w:szCs w:val="28"/>
        </w:rPr>
        <w:t>Job Demands–Resources Theory</w:t>
      </w:r>
      <w:r w:rsidRPr="000B623C">
        <w:rPr>
          <w:rFonts w:ascii="Sakkal Majalla" w:hAnsi="Sakkal Majalla" w:cs="Sakkal Majalla"/>
          <w:sz w:val="28"/>
          <w:szCs w:val="28"/>
          <w:rtl/>
        </w:rPr>
        <w:t>) التي ترى أن ارتفاع متطلبات العمل، مثل كثافة أعداد المرضى، وضغط الوقت، وطول ساعات العمل، يقود إلى استنزاف العاملين إذا لم يقابله دعم تنظيمي وموارد كافية، وهو ما يؤدي إلى الاحتراق الوظيفي وانخفاض جودة الأداء (</w:t>
      </w:r>
      <w:r w:rsidRPr="000B623C">
        <w:rPr>
          <w:rFonts w:ascii="Sakkal Majalla" w:hAnsi="Sakkal Majalla" w:cs="Sakkal Majalla"/>
          <w:sz w:val="28"/>
          <w:szCs w:val="28"/>
        </w:rPr>
        <w:t xml:space="preserve">Bakker &amp; </w:t>
      </w:r>
      <w:proofErr w:type="spellStart"/>
      <w:r w:rsidRPr="000B623C">
        <w:rPr>
          <w:rFonts w:ascii="Sakkal Majalla" w:hAnsi="Sakkal Majalla" w:cs="Sakkal Majalla"/>
          <w:sz w:val="28"/>
          <w:szCs w:val="28"/>
        </w:rPr>
        <w:t>Demerouti</w:t>
      </w:r>
      <w:proofErr w:type="spellEnd"/>
      <w:r w:rsidRPr="000B623C">
        <w:rPr>
          <w:rFonts w:ascii="Sakkal Majalla" w:hAnsi="Sakkal Majalla" w:cs="Sakkal Majalla"/>
          <w:sz w:val="28"/>
          <w:szCs w:val="28"/>
        </w:rPr>
        <w:t>, 2017</w:t>
      </w:r>
      <w:r w:rsidRPr="000B623C">
        <w:rPr>
          <w:rFonts w:ascii="Sakkal Majalla" w:hAnsi="Sakkal Majalla" w:cs="Sakkal Majalla"/>
          <w:sz w:val="28"/>
          <w:szCs w:val="28"/>
          <w:rtl/>
        </w:rPr>
        <w:t>).</w:t>
      </w:r>
    </w:p>
    <w:p w14:paraId="4480583B"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 xml:space="preserve">كما تعتمد الدراسة على </w:t>
      </w:r>
      <w:r w:rsidRPr="00B5083C">
        <w:rPr>
          <w:rFonts w:ascii="Sakkal Majalla" w:hAnsi="Sakkal Majalla" w:cs="Sakkal Majalla"/>
          <w:b/>
          <w:bCs/>
          <w:sz w:val="28"/>
          <w:szCs w:val="28"/>
          <w:rtl/>
        </w:rPr>
        <w:t>نظرية الحفاظ على الموارد</w:t>
      </w:r>
      <w:r w:rsidRPr="000B623C">
        <w:rPr>
          <w:rFonts w:ascii="Sakkal Majalla" w:hAnsi="Sakkal Majalla" w:cs="Sakkal Majalla"/>
          <w:sz w:val="28"/>
          <w:szCs w:val="28"/>
          <w:rtl/>
        </w:rPr>
        <w:t xml:space="preserve"> (</w:t>
      </w:r>
      <w:r w:rsidRPr="000B623C">
        <w:rPr>
          <w:rFonts w:ascii="Sakkal Majalla" w:hAnsi="Sakkal Majalla" w:cs="Sakkal Majalla"/>
          <w:sz w:val="28"/>
          <w:szCs w:val="28"/>
        </w:rPr>
        <w:t>Conservation of Resources Theory</w:t>
      </w:r>
      <w:r w:rsidRPr="000B623C">
        <w:rPr>
          <w:rFonts w:ascii="Sakkal Majalla" w:hAnsi="Sakkal Majalla" w:cs="Sakkal Majalla"/>
          <w:sz w:val="28"/>
          <w:szCs w:val="28"/>
          <w:rtl/>
        </w:rPr>
        <w:t>)، التي تفترض أن الأفراد يسعون إلى الحفاظ على مواردهم النفسية والجسدية، وأن فقدان هذه الموارد نتيجة الضغوط المستمرة يؤدي إلى الاحتراق الوظيفي، ومن ثم انخفاض الكفاءة المهنية وجودة الرعاية الصحية (</w:t>
      </w:r>
      <w:proofErr w:type="spellStart"/>
      <w:r w:rsidRPr="000B623C">
        <w:rPr>
          <w:rFonts w:ascii="Sakkal Majalla" w:hAnsi="Sakkal Majalla" w:cs="Sakkal Majalla"/>
          <w:sz w:val="28"/>
          <w:szCs w:val="28"/>
        </w:rPr>
        <w:t>Hobfoll</w:t>
      </w:r>
      <w:proofErr w:type="spellEnd"/>
      <w:r w:rsidRPr="000B623C">
        <w:rPr>
          <w:rFonts w:ascii="Sakkal Majalla" w:hAnsi="Sakkal Majalla" w:cs="Sakkal Majalla"/>
          <w:sz w:val="28"/>
          <w:szCs w:val="28"/>
        </w:rPr>
        <w:t xml:space="preserve"> et al., 2018</w:t>
      </w:r>
      <w:r>
        <w:rPr>
          <w:rFonts w:ascii="Sakkal Majalla" w:hAnsi="Sakkal Majalla" w:cs="Sakkal Majalla"/>
          <w:sz w:val="28"/>
          <w:szCs w:val="28"/>
          <w:rtl/>
        </w:rPr>
        <w:t>).</w:t>
      </w:r>
    </w:p>
    <w:p w14:paraId="0AC5B052"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وبناءً على ذلك، يُعد الاحتراق الوظيفي المتغير المستقل في الدراسة، بينما تمثل جودة الرعاية الصحية المتغير التابع، ويُتوقع وجود تأثي</w:t>
      </w:r>
      <w:r>
        <w:rPr>
          <w:rFonts w:ascii="Sakkal Majalla" w:hAnsi="Sakkal Majalla" w:cs="Sakkal Majalla"/>
          <w:sz w:val="28"/>
          <w:szCs w:val="28"/>
          <w:rtl/>
        </w:rPr>
        <w:t>ر سلبي ذي دلالة إحصائية بينهما.</w:t>
      </w:r>
    </w:p>
    <w:p w14:paraId="5D09E7F2" w14:textId="77777777" w:rsidR="00EB2B18" w:rsidRPr="00E35880" w:rsidRDefault="00EB2B18" w:rsidP="00EB2B18">
      <w:pPr>
        <w:rPr>
          <w:rFonts w:ascii="Sakkal Majalla" w:hAnsi="Sakkal Majalla" w:cs="Sakkal Majalla"/>
          <w:b/>
          <w:bCs/>
          <w:sz w:val="28"/>
          <w:szCs w:val="28"/>
          <w:rtl/>
        </w:rPr>
      </w:pPr>
      <w:r w:rsidRPr="00E35880">
        <w:rPr>
          <w:rFonts w:ascii="Sakkal Majalla" w:hAnsi="Sakkal Majalla" w:cs="Sakkal Majalla"/>
          <w:b/>
          <w:bCs/>
          <w:sz w:val="28"/>
          <w:szCs w:val="28"/>
          <w:rtl/>
        </w:rPr>
        <w:t>ويتكون الاحتراق الوظيفي من ثلاثة أبعاد رئيسة:</w:t>
      </w:r>
    </w:p>
    <w:p w14:paraId="6014048E" w14:textId="77777777" w:rsidR="00EB2B18" w:rsidRPr="00E35880" w:rsidRDefault="00EB2B18" w:rsidP="00EB2B18">
      <w:pPr>
        <w:rPr>
          <w:rFonts w:ascii="Sakkal Majalla" w:hAnsi="Sakkal Majalla" w:cs="Sakkal Majalla"/>
          <w:b/>
          <w:bCs/>
          <w:sz w:val="28"/>
          <w:szCs w:val="28"/>
          <w:rtl/>
        </w:rPr>
      </w:pPr>
      <w:r w:rsidRPr="00E35880">
        <w:rPr>
          <w:rFonts w:ascii="Sakkal Majalla" w:hAnsi="Sakkal Majalla" w:cs="Sakkal Majalla"/>
          <w:b/>
          <w:bCs/>
          <w:sz w:val="28"/>
          <w:szCs w:val="28"/>
          <w:rtl/>
        </w:rPr>
        <w:t>* الإجهاد العاطفي.</w:t>
      </w:r>
    </w:p>
    <w:p w14:paraId="7AFFAD06" w14:textId="77777777" w:rsidR="00EB2B18" w:rsidRPr="00E35880" w:rsidRDefault="00EB2B18" w:rsidP="00EB2B18">
      <w:pPr>
        <w:rPr>
          <w:rFonts w:ascii="Sakkal Majalla" w:hAnsi="Sakkal Majalla" w:cs="Sakkal Majalla"/>
          <w:b/>
          <w:bCs/>
          <w:sz w:val="28"/>
          <w:szCs w:val="28"/>
          <w:rtl/>
        </w:rPr>
      </w:pPr>
      <w:r w:rsidRPr="00E35880">
        <w:rPr>
          <w:rFonts w:ascii="Sakkal Majalla" w:hAnsi="Sakkal Majalla" w:cs="Sakkal Majalla"/>
          <w:b/>
          <w:bCs/>
          <w:sz w:val="28"/>
          <w:szCs w:val="28"/>
          <w:rtl/>
        </w:rPr>
        <w:t>* تبلد المشاعر.</w:t>
      </w:r>
    </w:p>
    <w:p w14:paraId="3D9DBF88" w14:textId="77777777" w:rsidR="00EB2B18" w:rsidRPr="000B623C" w:rsidRDefault="00EB2B18" w:rsidP="00EB2B18">
      <w:pPr>
        <w:rPr>
          <w:rFonts w:ascii="Sakkal Majalla" w:hAnsi="Sakkal Majalla" w:cs="Sakkal Majalla"/>
          <w:sz w:val="28"/>
          <w:szCs w:val="28"/>
          <w:rtl/>
        </w:rPr>
      </w:pPr>
      <w:r w:rsidRPr="00E35880">
        <w:rPr>
          <w:rFonts w:ascii="Sakkal Majalla" w:hAnsi="Sakkal Majalla" w:cs="Sakkal Majalla"/>
          <w:b/>
          <w:bCs/>
          <w:sz w:val="28"/>
          <w:szCs w:val="28"/>
          <w:rtl/>
        </w:rPr>
        <w:t>* انخفاض الشعور بالإنجاز الشخصي.</w:t>
      </w:r>
    </w:p>
    <w:p w14:paraId="67C9A416" w14:textId="77777777" w:rsidR="00EB2B18" w:rsidRPr="000B623C" w:rsidRDefault="00EB2B18" w:rsidP="00EB2B18">
      <w:pPr>
        <w:rPr>
          <w:rFonts w:ascii="Sakkal Majalla" w:hAnsi="Sakkal Majalla" w:cs="Sakkal Majalla"/>
          <w:sz w:val="28"/>
          <w:szCs w:val="28"/>
          <w:rtl/>
        </w:rPr>
      </w:pPr>
      <w:r w:rsidRPr="000B623C">
        <w:rPr>
          <w:rFonts w:ascii="Sakkal Majalla" w:hAnsi="Sakkal Majalla" w:cs="Sakkal Majalla"/>
          <w:sz w:val="28"/>
          <w:szCs w:val="28"/>
          <w:rtl/>
        </w:rPr>
        <w:t>أما جودة الرعاية الصحية فتقاس من خلال الأبعاد الآتية:</w:t>
      </w:r>
    </w:p>
    <w:p w14:paraId="3DA8DE79" w14:textId="77777777" w:rsidR="00EB2B18" w:rsidRPr="00E35880" w:rsidRDefault="00EB2B18" w:rsidP="00EB2B18">
      <w:pPr>
        <w:rPr>
          <w:rFonts w:ascii="Sakkal Majalla" w:hAnsi="Sakkal Majalla" w:cs="Sakkal Majalla"/>
          <w:b/>
          <w:bCs/>
          <w:sz w:val="28"/>
          <w:szCs w:val="28"/>
          <w:rtl/>
        </w:rPr>
      </w:pPr>
      <w:r w:rsidRPr="00E35880">
        <w:rPr>
          <w:rFonts w:ascii="Sakkal Majalla" w:hAnsi="Sakkal Majalla" w:cs="Sakkal Majalla"/>
          <w:b/>
          <w:bCs/>
          <w:sz w:val="28"/>
          <w:szCs w:val="28"/>
          <w:rtl/>
        </w:rPr>
        <w:t>* سلامة المرضى.</w:t>
      </w:r>
    </w:p>
    <w:p w14:paraId="126B92D0" w14:textId="77777777" w:rsidR="00EB2B18" w:rsidRPr="00E35880" w:rsidRDefault="00EB2B18" w:rsidP="00EB2B18">
      <w:pPr>
        <w:rPr>
          <w:rFonts w:ascii="Sakkal Majalla" w:hAnsi="Sakkal Majalla" w:cs="Sakkal Majalla"/>
          <w:b/>
          <w:bCs/>
          <w:sz w:val="28"/>
          <w:szCs w:val="28"/>
          <w:rtl/>
        </w:rPr>
      </w:pPr>
      <w:r w:rsidRPr="00E35880">
        <w:rPr>
          <w:rFonts w:ascii="Sakkal Majalla" w:hAnsi="Sakkal Majalla" w:cs="Sakkal Majalla"/>
          <w:b/>
          <w:bCs/>
          <w:sz w:val="28"/>
          <w:szCs w:val="28"/>
          <w:rtl/>
        </w:rPr>
        <w:t>* فعالية الرعاية الصحية.</w:t>
      </w:r>
    </w:p>
    <w:p w14:paraId="43EBFAA5" w14:textId="77777777" w:rsidR="00EB2B18" w:rsidRPr="00E35880" w:rsidRDefault="00EB2B18" w:rsidP="00EB2B18">
      <w:pPr>
        <w:rPr>
          <w:rFonts w:ascii="Sakkal Majalla" w:hAnsi="Sakkal Majalla" w:cs="Sakkal Majalla"/>
          <w:b/>
          <w:bCs/>
          <w:sz w:val="28"/>
          <w:szCs w:val="28"/>
          <w:rtl/>
        </w:rPr>
      </w:pPr>
      <w:r w:rsidRPr="00E35880">
        <w:rPr>
          <w:rFonts w:ascii="Sakkal Majalla" w:hAnsi="Sakkal Majalla" w:cs="Sakkal Majalla"/>
          <w:b/>
          <w:bCs/>
          <w:sz w:val="28"/>
          <w:szCs w:val="28"/>
          <w:rtl/>
        </w:rPr>
        <w:t>* رضا المرضى.</w:t>
      </w:r>
    </w:p>
    <w:p w14:paraId="4EFB77EA" w14:textId="77777777" w:rsidR="00EB2B18" w:rsidRPr="00E35880" w:rsidRDefault="00EB2B18" w:rsidP="00EB2B18">
      <w:pPr>
        <w:rPr>
          <w:rFonts w:ascii="Sakkal Majalla" w:hAnsi="Sakkal Majalla" w:cs="Sakkal Majalla"/>
          <w:b/>
          <w:bCs/>
          <w:sz w:val="28"/>
          <w:szCs w:val="28"/>
          <w:rtl/>
        </w:rPr>
      </w:pPr>
      <w:r w:rsidRPr="00E35880">
        <w:rPr>
          <w:rFonts w:ascii="Sakkal Majalla" w:hAnsi="Sakkal Majalla" w:cs="Sakkal Majalla"/>
          <w:b/>
          <w:bCs/>
          <w:sz w:val="28"/>
          <w:szCs w:val="28"/>
          <w:rtl/>
        </w:rPr>
        <w:t>* الاستجابة لاحتياجات المرضى.</w:t>
      </w:r>
    </w:p>
    <w:p w14:paraId="20341C09" w14:textId="77777777" w:rsidR="00EB2B18" w:rsidRPr="00E35880" w:rsidRDefault="00EB2B18" w:rsidP="00EB2B18">
      <w:pPr>
        <w:rPr>
          <w:rFonts w:ascii="Sakkal Majalla" w:hAnsi="Sakkal Majalla" w:cs="Sakkal Majalla"/>
          <w:b/>
          <w:bCs/>
          <w:sz w:val="28"/>
          <w:szCs w:val="28"/>
          <w:rtl/>
        </w:rPr>
      </w:pPr>
      <w:r w:rsidRPr="00E35880">
        <w:rPr>
          <w:rFonts w:ascii="Sakkal Majalla" w:hAnsi="Sakkal Majalla" w:cs="Sakkal Majalla"/>
          <w:b/>
          <w:bCs/>
          <w:sz w:val="28"/>
          <w:szCs w:val="28"/>
          <w:rtl/>
        </w:rPr>
        <w:t>* الالتزام بالمعايير المهنية.</w:t>
      </w:r>
    </w:p>
    <w:p w14:paraId="0A243873" w14:textId="77777777" w:rsidR="00EB2B18" w:rsidRPr="000B623C" w:rsidRDefault="00EB2B18" w:rsidP="00EB2B18">
      <w:pPr>
        <w:rPr>
          <w:rFonts w:ascii="Sakkal Majalla" w:hAnsi="Sakkal Majalla" w:cs="Sakkal Majalla"/>
          <w:sz w:val="28"/>
          <w:szCs w:val="28"/>
          <w:rtl/>
        </w:rPr>
      </w:pPr>
    </w:p>
    <w:p w14:paraId="2A964994" w14:textId="77777777" w:rsidR="00EB2B18" w:rsidRDefault="00EB2B18" w:rsidP="00EB2B18">
      <w:pPr>
        <w:rPr>
          <w:rFonts w:ascii="Sakkal Majalla" w:hAnsi="Sakkal Majalla" w:cs="Sakkal Majalla"/>
          <w:sz w:val="28"/>
          <w:szCs w:val="28"/>
        </w:rPr>
      </w:pPr>
      <w:r w:rsidRPr="00E35880">
        <w:rPr>
          <w:rFonts w:ascii="Sakkal Majalla" w:hAnsi="Sakkal Majalla" w:cs="Sakkal Majalla"/>
          <w:b/>
          <w:bCs/>
          <w:sz w:val="28"/>
          <w:szCs w:val="28"/>
          <w:rtl/>
        </w:rPr>
        <w:t>ويمكن تمثيل النموذج النظري للدراسة بالشكل الآتي</w:t>
      </w:r>
      <w:r>
        <w:rPr>
          <w:rFonts w:ascii="Sakkal Majalla" w:hAnsi="Sakkal Majalla" w:cs="Sakkal Majalla" w:hint="cs"/>
          <w:sz w:val="28"/>
          <w:szCs w:val="28"/>
          <w:rtl/>
        </w:rPr>
        <w:t>:</w:t>
      </w:r>
    </w:p>
    <w:p w14:paraId="62917646" w14:textId="77777777" w:rsidR="00EB2B18" w:rsidRDefault="00EB2B18" w:rsidP="00EB2B18">
      <w:pPr>
        <w:rPr>
          <w:rFonts w:ascii="Sakkal Majalla" w:hAnsi="Sakkal Majalla" w:cs="Sakkal Majalla"/>
          <w:sz w:val="28"/>
          <w:szCs w:val="28"/>
          <w:rtl/>
        </w:rPr>
      </w:pPr>
      <w:r>
        <w:rPr>
          <w:rFonts w:ascii="Sakkal Majalla" w:hAnsi="Sakkal Majalla" w:cs="Sakkal Majalla" w:hint="cs"/>
          <w:noProof/>
          <w:sz w:val="28"/>
          <w:szCs w:val="28"/>
          <w:rtl/>
        </w:rPr>
        <w:lastRenderedPageBreak/>
        <w:drawing>
          <wp:inline distT="0" distB="0" distL="0" distR="0" wp14:anchorId="186848C8" wp14:editId="73BCD03C">
            <wp:extent cx="5486400" cy="3200400"/>
            <wp:effectExtent l="38100" t="0" r="57150" b="0"/>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1734E86" w14:textId="77777777" w:rsidR="00EB2B18" w:rsidRPr="00C66C44" w:rsidRDefault="00EB2B18" w:rsidP="00EB2B18">
      <w:pPr>
        <w:rPr>
          <w:rFonts w:ascii="Sakkal Majalla" w:hAnsi="Sakkal Majalla" w:cs="Sakkal Majalla"/>
          <w:sz w:val="28"/>
          <w:szCs w:val="28"/>
          <w:rtl/>
        </w:rPr>
      </w:pPr>
      <w:r w:rsidRPr="00C66C44">
        <w:rPr>
          <w:rFonts w:ascii="Sakkal Majalla" w:hAnsi="Sakkal Majalla" w:cs="Sakkal Majalla"/>
          <w:sz w:val="28"/>
          <w:szCs w:val="28"/>
          <w:rtl/>
        </w:rPr>
        <w:t>ويفترض هذا النموذج أن زيادة مستويات الاحتراق الوظيفي تؤدي إلى انخفاض مستوى جودة الرعاية الصحية، سواء بصورة مباشرة من خلال ضعف الأداء السريري، أو بصورة غير مباشرة من خلال انخفاض الرضا الوظيفي، وضعف التواصل مع المرضى، وزيادة الأخطاء الطبية.</w:t>
      </w:r>
    </w:p>
    <w:p w14:paraId="3F981E28" w14:textId="77777777" w:rsidR="00EB2B18" w:rsidRPr="00C66C44" w:rsidRDefault="00EB2B18" w:rsidP="00EB2B18">
      <w:pPr>
        <w:rPr>
          <w:rFonts w:ascii="Sakkal Majalla" w:hAnsi="Sakkal Majalla" w:cs="Sakkal Majalla"/>
          <w:sz w:val="28"/>
          <w:szCs w:val="28"/>
          <w:rtl/>
        </w:rPr>
      </w:pPr>
      <w:r w:rsidRPr="00C66C44">
        <w:rPr>
          <w:rFonts w:ascii="Sakkal Majalla" w:hAnsi="Sakkal Majalla" w:cs="Sakkal Majalla"/>
          <w:sz w:val="28"/>
          <w:szCs w:val="28"/>
          <w:rtl/>
        </w:rPr>
        <w:t>ويُعد هذا النموذج منسجمًا مع نتائج الدراسات السابقة التي أثبتت وجود علاقة سلبية بين الاحتراق الوظيفي وجودة الرعاية الصحية، كما يمثل الأساس العلمي الذي بُنيت عليه فرضيات الدراسة الحالية، وسيتم اختباره ميدانيًا باستخدام الأساليب الإحصائية المناسبة في الفصل الرابع.</w:t>
      </w:r>
    </w:p>
    <w:p w14:paraId="49C9B634" w14:textId="77777777" w:rsidR="00EB2B18" w:rsidRPr="00C66C44" w:rsidRDefault="00EB2B18" w:rsidP="00EB2B18">
      <w:pPr>
        <w:rPr>
          <w:rFonts w:ascii="Sakkal Majalla" w:hAnsi="Sakkal Majalla" w:cs="Sakkal Majalla"/>
          <w:sz w:val="28"/>
          <w:szCs w:val="28"/>
          <w:rtl/>
        </w:rPr>
      </w:pPr>
    </w:p>
    <w:p w14:paraId="5A5FCDBE" w14:textId="77777777" w:rsidR="00EB2B18" w:rsidRPr="00E35880" w:rsidRDefault="00EB2B18" w:rsidP="00EB2B18">
      <w:pPr>
        <w:rPr>
          <w:rFonts w:ascii="Sakkal Majalla" w:hAnsi="Sakkal Majalla" w:cs="Sakkal Majalla"/>
          <w:b/>
          <w:bCs/>
          <w:sz w:val="32"/>
          <w:szCs w:val="32"/>
          <w:rtl/>
        </w:rPr>
      </w:pPr>
      <w:r w:rsidRPr="00E35880">
        <w:rPr>
          <w:rFonts w:ascii="Sakkal Majalla" w:hAnsi="Sakkal Majalla" w:cs="Sakkal Majalla"/>
          <w:b/>
          <w:bCs/>
          <w:sz w:val="32"/>
          <w:szCs w:val="32"/>
          <w:rtl/>
        </w:rPr>
        <w:t>تعليق تحليلي</w:t>
      </w:r>
    </w:p>
    <w:p w14:paraId="2864DE99" w14:textId="77777777" w:rsidR="00EB2B18" w:rsidRDefault="00EB2B18" w:rsidP="00EB2B18">
      <w:pPr>
        <w:rPr>
          <w:rFonts w:ascii="Sakkal Majalla" w:hAnsi="Sakkal Majalla" w:cs="Sakkal Majalla"/>
          <w:sz w:val="28"/>
          <w:szCs w:val="28"/>
          <w:rtl/>
        </w:rPr>
      </w:pPr>
      <w:r w:rsidRPr="00C66C44">
        <w:rPr>
          <w:rFonts w:ascii="Sakkal Majalla" w:hAnsi="Sakkal Majalla" w:cs="Sakkal Majalla"/>
          <w:sz w:val="28"/>
          <w:szCs w:val="28"/>
          <w:rtl/>
        </w:rPr>
        <w:t xml:space="preserve">يمثل النموذج النظري للدراسة حلقة الربط بين الإطار النظري والدراسة الميدانية، إذ يوضح بصورة منهجية كيفية انتقال أثر الاحتراق الوظيفي إلى جودة الرعاية الصحية من خلال أبعاده المختلفة. كما يستند إلى نظريتين راسختين في علم النفس التنظيمي والإدارة الصحية، الأمر الذي يمنح الدراسة أساسًا نظريًا قويًا ويدعم تفسير نتائجها لاحقًا. ويُتوقع أن يسهم اختبار هذا النموذج في تقديم أدلة علمية تساعد متخذي القرار في مؤسسات القطاع الصحي الخاص بمدينة جدة على تطوير سياسات للحد من الاحتراق الوظيفي وتحسين جودة </w:t>
      </w:r>
      <w:r>
        <w:rPr>
          <w:rFonts w:ascii="Sakkal Majalla" w:hAnsi="Sakkal Majalla" w:cs="Sakkal Majalla"/>
          <w:sz w:val="28"/>
          <w:szCs w:val="28"/>
          <w:rtl/>
        </w:rPr>
        <w:t>الرعاية الصحي</w:t>
      </w:r>
      <w:r>
        <w:rPr>
          <w:rFonts w:ascii="Sakkal Majalla" w:hAnsi="Sakkal Majalla" w:cs="Sakkal Majalla" w:hint="cs"/>
          <w:sz w:val="28"/>
          <w:szCs w:val="28"/>
          <w:rtl/>
        </w:rPr>
        <w:t>ة.</w:t>
      </w:r>
    </w:p>
    <w:p w14:paraId="40BC4EA0" w14:textId="77777777" w:rsidR="00EB2B18" w:rsidRDefault="00EB2B18" w:rsidP="00EB2B18">
      <w:pPr>
        <w:rPr>
          <w:rFonts w:ascii="Sakkal Majalla" w:hAnsi="Sakkal Majalla" w:cs="Sakkal Majalla"/>
          <w:sz w:val="28"/>
          <w:szCs w:val="28"/>
          <w:rtl/>
        </w:rPr>
      </w:pPr>
    </w:p>
    <w:p w14:paraId="13212F10" w14:textId="77777777" w:rsidR="00EB2B18" w:rsidRPr="00835275" w:rsidRDefault="00EB2B18" w:rsidP="00835275">
      <w:pPr>
        <w:pStyle w:val="3"/>
        <w:rPr>
          <w:b/>
          <w:bCs/>
          <w:color w:val="auto"/>
          <w:sz w:val="32"/>
          <w:szCs w:val="32"/>
          <w:rtl/>
        </w:rPr>
      </w:pPr>
      <w:bookmarkStart w:id="24" w:name="_Toc235020750"/>
      <w:r w:rsidRPr="00835275">
        <w:rPr>
          <w:b/>
          <w:bCs/>
          <w:color w:val="auto"/>
          <w:sz w:val="32"/>
          <w:szCs w:val="32"/>
          <w:rtl/>
        </w:rPr>
        <w:t>المبحث الرابع</w:t>
      </w:r>
      <w:r w:rsidRPr="00835275">
        <w:rPr>
          <w:rFonts w:hint="cs"/>
          <w:b/>
          <w:bCs/>
          <w:color w:val="auto"/>
          <w:sz w:val="32"/>
          <w:szCs w:val="32"/>
          <w:rtl/>
        </w:rPr>
        <w:t xml:space="preserve"> </w:t>
      </w:r>
      <w:r w:rsidRPr="00835275">
        <w:rPr>
          <w:b/>
          <w:bCs/>
          <w:color w:val="auto"/>
          <w:sz w:val="32"/>
          <w:szCs w:val="32"/>
          <w:rtl/>
        </w:rPr>
        <w:t>القطاع الصحي الخاص في المملكة العربية السعودية ومدينة جدة</w:t>
      </w:r>
      <w:bookmarkEnd w:id="24"/>
    </w:p>
    <w:p w14:paraId="7B17319B" w14:textId="77777777" w:rsidR="00EB2B18" w:rsidRPr="000676F7" w:rsidRDefault="00EB2B18" w:rsidP="00EB2B18">
      <w:pPr>
        <w:rPr>
          <w:rFonts w:ascii="Sakkal Majalla" w:hAnsi="Sakkal Majalla" w:cs="Sakkal Majalla"/>
          <w:sz w:val="28"/>
          <w:szCs w:val="28"/>
          <w:rtl/>
        </w:rPr>
      </w:pPr>
      <w:r w:rsidRPr="000676F7">
        <w:rPr>
          <w:rFonts w:ascii="Sakkal Majalla" w:hAnsi="Sakkal Majalla" w:cs="Sakkal Majalla"/>
          <w:sz w:val="28"/>
          <w:szCs w:val="28"/>
          <w:rtl/>
        </w:rPr>
        <w:t xml:space="preserve">يُعد القطاع الصحي الخاص أحد المكونات الرئيسة للنظام الصحي في المملكة العربية السعودية، إذ يسهم بصورة متزايدة في تقديم الخدمات الصحية، وتخفيف العبء عن القطاع الحكومي، ورفع كفاءة النظام الصحي، وتعزيز التنافسية في تقديم الرعاية الصحية. وقد شهد هذا القطاع خلال السنوات الأخيرة توسعًا ملحوظًا من حيث عدد </w:t>
      </w:r>
      <w:r w:rsidRPr="000676F7">
        <w:rPr>
          <w:rFonts w:ascii="Sakkal Majalla" w:hAnsi="Sakkal Majalla" w:cs="Sakkal Majalla"/>
          <w:sz w:val="28"/>
          <w:szCs w:val="28"/>
          <w:rtl/>
        </w:rPr>
        <w:lastRenderedPageBreak/>
        <w:t xml:space="preserve">المستشفيات والمراكز الطبية والعيادات المتخصصة، مدفوعًا بالطلب المتزايد على الخدمات الصحية، والنمو السكاني، ودعم الدولة للاستثمار في المجال الصحي، إلى جانب مستهدفات رؤية السعودية 2030 التي أكدت أهمية تعزيز دور </w:t>
      </w:r>
      <w:r>
        <w:rPr>
          <w:rFonts w:ascii="Sakkal Majalla" w:hAnsi="Sakkal Majalla" w:cs="Sakkal Majalla"/>
          <w:sz w:val="28"/>
          <w:szCs w:val="28"/>
          <w:rtl/>
        </w:rPr>
        <w:t>القطاع الخاص في التنمية الصحية.</w:t>
      </w:r>
    </w:p>
    <w:p w14:paraId="43D6FB5F" w14:textId="77777777" w:rsidR="00EB2B18" w:rsidRPr="000676F7" w:rsidRDefault="00EB2B18" w:rsidP="00EB2B18">
      <w:pPr>
        <w:rPr>
          <w:rFonts w:ascii="Sakkal Majalla" w:hAnsi="Sakkal Majalla" w:cs="Sakkal Majalla"/>
          <w:sz w:val="28"/>
          <w:szCs w:val="28"/>
          <w:rtl/>
        </w:rPr>
      </w:pPr>
      <w:r w:rsidRPr="000676F7">
        <w:rPr>
          <w:rFonts w:ascii="Sakkal Majalla" w:hAnsi="Sakkal Majalla" w:cs="Sakkal Majalla"/>
          <w:sz w:val="28"/>
          <w:szCs w:val="28"/>
          <w:rtl/>
        </w:rPr>
        <w:t>ويتميز القطاع الصحي الخاص بمرونة إدارية وتشغيلية أكبر مقارنة بالقطاع الحكومي، الأمر الذي يساعده على سرعة تبني التقنيات الحديثة، وتطوير الخدمات الصحية، وتحسين تجربة المرضى، إلا أنه في المقابل يواجه تحديات تتعلق بإدارة الموارد البشرية، والمحافظة على جودة الخدمات، والحد من الضغوط المهنية ا</w:t>
      </w:r>
      <w:r>
        <w:rPr>
          <w:rFonts w:ascii="Sakkal Majalla" w:hAnsi="Sakkal Majalla" w:cs="Sakkal Majalla"/>
          <w:sz w:val="28"/>
          <w:szCs w:val="28"/>
          <w:rtl/>
        </w:rPr>
        <w:t>لتي يتعرض لها العاملون الصحيون.</w:t>
      </w:r>
    </w:p>
    <w:p w14:paraId="2976534A" w14:textId="77777777" w:rsidR="00EB2B18" w:rsidRPr="000676F7" w:rsidRDefault="00EB2B18" w:rsidP="00EB2B18">
      <w:pPr>
        <w:rPr>
          <w:rFonts w:ascii="Sakkal Majalla" w:hAnsi="Sakkal Majalla" w:cs="Sakkal Majalla"/>
          <w:sz w:val="28"/>
          <w:szCs w:val="28"/>
          <w:rtl/>
        </w:rPr>
      </w:pPr>
      <w:r w:rsidRPr="000676F7">
        <w:rPr>
          <w:rFonts w:ascii="Sakkal Majalla" w:hAnsi="Sakkal Majalla" w:cs="Sakkal Majalla"/>
          <w:sz w:val="28"/>
          <w:szCs w:val="28"/>
          <w:rtl/>
        </w:rPr>
        <w:t>ويكتسب موضوع الاحتراق الوظيفي أهمية خاصة في هذا القطاع؛ نظرًا لارتفاع المنافسة بين المؤسسات الصحية الخاصة، وارتباط الأداء المؤسسي بدرجة رضا المرضى وجودة الخدمات الصحية، وهو ما يجعل الاهتمام بالكوادر الصحية أحد العوامل ال</w:t>
      </w:r>
      <w:r>
        <w:rPr>
          <w:rFonts w:ascii="Sakkal Majalla" w:hAnsi="Sakkal Majalla" w:cs="Sakkal Majalla"/>
          <w:sz w:val="28"/>
          <w:szCs w:val="28"/>
          <w:rtl/>
        </w:rPr>
        <w:t>حاسمة لتحقيق التميز والاستدامة.</w:t>
      </w:r>
    </w:p>
    <w:p w14:paraId="3B660750" w14:textId="77777777" w:rsidR="00EB2B18" w:rsidRPr="000676F7" w:rsidRDefault="00EB2B18" w:rsidP="00EB2B18">
      <w:pPr>
        <w:rPr>
          <w:rFonts w:ascii="Sakkal Majalla" w:hAnsi="Sakkal Majalla" w:cs="Sakkal Majalla"/>
          <w:sz w:val="28"/>
          <w:szCs w:val="28"/>
          <w:rtl/>
        </w:rPr>
      </w:pPr>
      <w:r w:rsidRPr="000676F7">
        <w:rPr>
          <w:rFonts w:ascii="Sakkal Majalla" w:hAnsi="Sakkal Majalla" w:cs="Sakkal Majalla"/>
          <w:sz w:val="28"/>
          <w:szCs w:val="28"/>
          <w:rtl/>
        </w:rPr>
        <w:t>وفي ضوء ذلك، يتناول هذا المبحث مفهوم القطاع الصحي الخاص، وواقعه في المملكة العربية السعودية، وخصائصه في مدينة جدة، وأبرز التحديات التي تواجه الكوادر الصحية، والجهود الوطنية الرامية إلى تطوير جودة الرعاية الصحية، وصولًا إلى ربط هذه الجوانب بموضوع الدراسة الحالية.</w:t>
      </w:r>
    </w:p>
    <w:p w14:paraId="54336233" w14:textId="77777777" w:rsidR="00EB2B18" w:rsidRPr="000676F7" w:rsidRDefault="00EB2B18" w:rsidP="00EB2B18">
      <w:pPr>
        <w:rPr>
          <w:rFonts w:ascii="Sakkal Majalla" w:hAnsi="Sakkal Majalla" w:cs="Sakkal Majalla"/>
          <w:sz w:val="28"/>
          <w:szCs w:val="28"/>
          <w:rtl/>
        </w:rPr>
      </w:pPr>
    </w:p>
    <w:p w14:paraId="524B2C12" w14:textId="77777777" w:rsidR="00EB2B18" w:rsidRPr="00E35880" w:rsidRDefault="00EB2B18" w:rsidP="00EB2B18">
      <w:pPr>
        <w:rPr>
          <w:rFonts w:ascii="Sakkal Majalla" w:hAnsi="Sakkal Majalla" w:cs="Sakkal Majalla"/>
          <w:b/>
          <w:bCs/>
          <w:sz w:val="32"/>
          <w:szCs w:val="32"/>
          <w:rtl/>
        </w:rPr>
      </w:pPr>
      <w:r w:rsidRPr="00E35880">
        <w:rPr>
          <w:rFonts w:ascii="Sakkal Majalla" w:hAnsi="Sakkal Majalla" w:cs="Sakkal Majalla"/>
          <w:b/>
          <w:bCs/>
          <w:sz w:val="32"/>
          <w:szCs w:val="32"/>
          <w:rtl/>
        </w:rPr>
        <w:t xml:space="preserve">المطلب </w:t>
      </w:r>
      <w:proofErr w:type="gramStart"/>
      <w:r w:rsidRPr="00E35880">
        <w:rPr>
          <w:rFonts w:ascii="Sakkal Majalla" w:hAnsi="Sakkal Majalla" w:cs="Sakkal Majalla"/>
          <w:b/>
          <w:bCs/>
          <w:sz w:val="32"/>
          <w:szCs w:val="32"/>
          <w:rtl/>
        </w:rPr>
        <w:t>الأول</w:t>
      </w:r>
      <w:r w:rsidRPr="00E35880">
        <w:rPr>
          <w:rFonts w:ascii="Sakkal Majalla" w:hAnsi="Sakkal Majalla" w:cs="Sakkal Majalla" w:hint="cs"/>
          <w:b/>
          <w:bCs/>
          <w:sz w:val="32"/>
          <w:szCs w:val="32"/>
          <w:rtl/>
        </w:rPr>
        <w:t xml:space="preserve">  </w:t>
      </w:r>
      <w:r w:rsidRPr="00E35880">
        <w:rPr>
          <w:rFonts w:ascii="Sakkal Majalla" w:hAnsi="Sakkal Majalla" w:cs="Sakkal Majalla"/>
          <w:b/>
          <w:bCs/>
          <w:sz w:val="32"/>
          <w:szCs w:val="32"/>
          <w:rtl/>
        </w:rPr>
        <w:t>مفهوم</w:t>
      </w:r>
      <w:proofErr w:type="gramEnd"/>
      <w:r w:rsidRPr="00E35880">
        <w:rPr>
          <w:rFonts w:ascii="Sakkal Majalla" w:hAnsi="Sakkal Majalla" w:cs="Sakkal Majalla"/>
          <w:b/>
          <w:bCs/>
          <w:sz w:val="32"/>
          <w:szCs w:val="32"/>
          <w:rtl/>
        </w:rPr>
        <w:t xml:space="preserve"> القطاع الصحي الخاص وأهميته</w:t>
      </w:r>
    </w:p>
    <w:p w14:paraId="28E69DCF" w14:textId="77777777" w:rsidR="00EB2B18" w:rsidRPr="000676F7" w:rsidRDefault="00EB2B18" w:rsidP="00EB2B18">
      <w:pPr>
        <w:rPr>
          <w:rFonts w:ascii="Sakkal Majalla" w:hAnsi="Sakkal Majalla" w:cs="Sakkal Majalla"/>
          <w:sz w:val="28"/>
          <w:szCs w:val="28"/>
          <w:rtl/>
        </w:rPr>
      </w:pPr>
    </w:p>
    <w:p w14:paraId="3240DDED" w14:textId="77777777" w:rsidR="00EB2B18" w:rsidRPr="000676F7" w:rsidRDefault="00EB2B18" w:rsidP="00EB2B18">
      <w:pPr>
        <w:rPr>
          <w:rFonts w:ascii="Sakkal Majalla" w:hAnsi="Sakkal Majalla" w:cs="Sakkal Majalla"/>
          <w:sz w:val="28"/>
          <w:szCs w:val="28"/>
          <w:rtl/>
        </w:rPr>
      </w:pPr>
      <w:r w:rsidRPr="000676F7">
        <w:rPr>
          <w:rFonts w:ascii="Sakkal Majalla" w:hAnsi="Sakkal Majalla" w:cs="Sakkal Majalla"/>
          <w:sz w:val="28"/>
          <w:szCs w:val="28"/>
          <w:rtl/>
        </w:rPr>
        <w:t>يُعرف القطاع الصحي الخاص بأنه مجموعة المؤسسات والمنشآت الصحية التي يمتلكها أو يديرها أفراد أو شركات أو مؤسسات غير حكومية، وتقدم خدمات الرعاية الصحية مقابل رسوم مالية، سواء بصورة مباشرة أو من خلال أنظمة التأمين الصحي. ويشمل هذا القطاع المستشفيات الخاصة، والمجمعات الطبية، والعيادات التخصصية، والمختبرات الطبية، ومراكز الأشعة، ومراكز العلاج الطبيعي، وغيرها من المنشآت الصحية التي تعمل وفق الأنظمة واللوائح المنظمة للقطاع الصحي في المملكة العربية السعودية (</w:t>
      </w:r>
      <w:r w:rsidRPr="000676F7">
        <w:rPr>
          <w:rFonts w:ascii="Sakkal Majalla" w:hAnsi="Sakkal Majalla" w:cs="Sakkal Majalla"/>
          <w:sz w:val="28"/>
          <w:szCs w:val="28"/>
        </w:rPr>
        <w:t>Saudi Ministry of Health, 2023</w:t>
      </w:r>
      <w:r w:rsidRPr="000676F7">
        <w:rPr>
          <w:rFonts w:ascii="Sakkal Majalla" w:hAnsi="Sakkal Majalla" w:cs="Sakkal Majalla"/>
          <w:sz w:val="28"/>
          <w:szCs w:val="28"/>
          <w:rtl/>
        </w:rPr>
        <w:t>).</w:t>
      </w:r>
    </w:p>
    <w:p w14:paraId="7D8E8AC3" w14:textId="77777777" w:rsidR="00EB2B18" w:rsidRPr="000676F7" w:rsidRDefault="00EB2B18" w:rsidP="00EB2B18">
      <w:pPr>
        <w:rPr>
          <w:rFonts w:ascii="Sakkal Majalla" w:hAnsi="Sakkal Majalla" w:cs="Sakkal Majalla"/>
          <w:sz w:val="28"/>
          <w:szCs w:val="28"/>
          <w:rtl/>
        </w:rPr>
      </w:pPr>
    </w:p>
    <w:p w14:paraId="606E477C" w14:textId="77777777" w:rsidR="00EB2B18" w:rsidRPr="000676F7" w:rsidRDefault="00EB2B18" w:rsidP="00EB2B18">
      <w:pPr>
        <w:rPr>
          <w:rFonts w:ascii="Sakkal Majalla" w:hAnsi="Sakkal Majalla" w:cs="Sakkal Majalla"/>
          <w:sz w:val="28"/>
          <w:szCs w:val="28"/>
          <w:rtl/>
        </w:rPr>
      </w:pPr>
      <w:r w:rsidRPr="000676F7">
        <w:rPr>
          <w:rFonts w:ascii="Sakkal Majalla" w:hAnsi="Sakkal Majalla" w:cs="Sakkal Majalla"/>
          <w:sz w:val="28"/>
          <w:szCs w:val="28"/>
          <w:rtl/>
        </w:rPr>
        <w:t>ويؤدي القطاع الصحي الخاص دورًا محوريًا في دعم النظام الصحي الوطني، من خلال زيادة الطاقة الاستيعابية للخدمات الصحية، وتقليل الضغط على المستشفيات الحكومية، وتوفير خيارات علاجية متنوعة للمرضى، واستقطاب الكفاءات الطبية المتخصصة، إلى جانب الإسهام في نقل التقنيات الطبية الحديثة وتعزيز الاستثمار في المجال الصحي. كما يسهم في رفع مستوى التنافس بين المؤسسات الصحية، الأمر الذي يدفعها إلى تحسين جودة الخدمات الصحية وتطوير الأداء المؤسسي بصورة م</w:t>
      </w:r>
      <w:r>
        <w:rPr>
          <w:rFonts w:ascii="Sakkal Majalla" w:hAnsi="Sakkal Majalla" w:cs="Sakkal Majalla"/>
          <w:sz w:val="28"/>
          <w:szCs w:val="28"/>
          <w:rtl/>
        </w:rPr>
        <w:t>ستمرة.</w:t>
      </w:r>
    </w:p>
    <w:p w14:paraId="01B94893" w14:textId="77777777" w:rsidR="00EB2B18" w:rsidRPr="000676F7" w:rsidRDefault="00EB2B18" w:rsidP="00EB2B18">
      <w:pPr>
        <w:rPr>
          <w:rFonts w:ascii="Sakkal Majalla" w:hAnsi="Sakkal Majalla" w:cs="Sakkal Majalla"/>
          <w:sz w:val="28"/>
          <w:szCs w:val="28"/>
          <w:rtl/>
        </w:rPr>
      </w:pPr>
      <w:r w:rsidRPr="000676F7">
        <w:rPr>
          <w:rFonts w:ascii="Sakkal Majalla" w:hAnsi="Sakkal Majalla" w:cs="Sakkal Majalla"/>
          <w:sz w:val="28"/>
          <w:szCs w:val="28"/>
          <w:rtl/>
        </w:rPr>
        <w:t xml:space="preserve">وتشير الأدبيات إلى أن نجاح القطاع الصحي الخاص يعتمد بدرجة كبيرة على جودة الموارد البشرية العاملة فيه، إذ تمثل الكوادر الصحية العنصر الرئيس في تقديم الخدمات الصحية، وتحقيق رضا المرضى، والمحافظة على سمعة </w:t>
      </w:r>
      <w:r w:rsidRPr="000676F7">
        <w:rPr>
          <w:rFonts w:ascii="Sakkal Majalla" w:hAnsi="Sakkal Majalla" w:cs="Sakkal Majalla"/>
          <w:sz w:val="28"/>
          <w:szCs w:val="28"/>
          <w:rtl/>
        </w:rPr>
        <w:lastRenderedPageBreak/>
        <w:t>المؤسسة الصحية. ولذلك، فإن أي انخفاض في كفاءة العاملين أو تعرضهم لمستويات مرتفعة من الاحتراق الوظيفي ينعكس بصورة مباشرة على جودة الرعاية الصحية، ويؤ</w:t>
      </w:r>
      <w:r>
        <w:rPr>
          <w:rFonts w:ascii="Sakkal Majalla" w:hAnsi="Sakkal Majalla" w:cs="Sakkal Majalla"/>
          <w:sz w:val="28"/>
          <w:szCs w:val="28"/>
          <w:rtl/>
        </w:rPr>
        <w:t>ثر في القدرة التنافسية للمؤسسة.</w:t>
      </w:r>
    </w:p>
    <w:p w14:paraId="3C21F1CA" w14:textId="77777777" w:rsidR="00EB2B18" w:rsidRPr="000676F7" w:rsidRDefault="00EB2B18" w:rsidP="00EB2B18">
      <w:pPr>
        <w:rPr>
          <w:rFonts w:ascii="Sakkal Majalla" w:hAnsi="Sakkal Majalla" w:cs="Sakkal Majalla"/>
          <w:sz w:val="28"/>
          <w:szCs w:val="28"/>
          <w:rtl/>
        </w:rPr>
      </w:pPr>
      <w:r w:rsidRPr="000676F7">
        <w:rPr>
          <w:rFonts w:ascii="Sakkal Majalla" w:hAnsi="Sakkal Majalla" w:cs="Sakkal Majalla"/>
          <w:sz w:val="28"/>
          <w:szCs w:val="28"/>
          <w:rtl/>
        </w:rPr>
        <w:t>ويتميز القطاع الصحي الخاص بعدد من الخصائص، من أبرزها المرونة في اتخاذ القرارات الإدارية، وسرعة الاستجابة لاحتياجات السوق، والاعتماد على مؤشرات الأداء والجودة، والتركيز على رضا المستفيدين، والاهتمام بالتطوير المستمر. وفي المقابل، يواجه هذا القطاع ضغوطًا تتعلق بتحقيق الكفاءة التشغيلية، وضبط التكاليف، والمحافظة على مستويات مرتفعة من ا</w:t>
      </w:r>
      <w:r>
        <w:rPr>
          <w:rFonts w:ascii="Sakkal Majalla" w:hAnsi="Sakkal Majalla" w:cs="Sakkal Majalla"/>
          <w:sz w:val="28"/>
          <w:szCs w:val="28"/>
          <w:rtl/>
        </w:rPr>
        <w:t>لجودة في ظل المنافسة المتزايدة.</w:t>
      </w:r>
    </w:p>
    <w:p w14:paraId="7D45A9AC" w14:textId="77777777" w:rsidR="00EB2B18" w:rsidRPr="000676F7" w:rsidRDefault="00EB2B18" w:rsidP="00EB2B18">
      <w:pPr>
        <w:rPr>
          <w:rFonts w:ascii="Sakkal Majalla" w:hAnsi="Sakkal Majalla" w:cs="Sakkal Majalla"/>
          <w:sz w:val="28"/>
          <w:szCs w:val="28"/>
          <w:rtl/>
        </w:rPr>
      </w:pPr>
      <w:r w:rsidRPr="000676F7">
        <w:rPr>
          <w:rFonts w:ascii="Sakkal Majalla" w:hAnsi="Sakkal Majalla" w:cs="Sakkal Majalla"/>
          <w:sz w:val="28"/>
          <w:szCs w:val="28"/>
          <w:rtl/>
        </w:rPr>
        <w:t>ومن منظور الإدارة الصحية، لا يقتصر نجاح مؤسسات القطاع الصحي الخاص على توافر الإمكانات المادية والتقنية، بل يعتمد بصورة أساسية على كفاءة الكوادر الصحية واستقرارها النفسي والمهني، لأن جودة الخدمات الصحية ترتبط ارتباطًا وثيقًا بالأداء البشري. وقد أثبتت الدراسات الحديثة أن المؤسسات التي تستثمر في تحسين بيئة العمل، ودعم العاملين، والحد من الاحتراق الوظيفي، تحقق مستويات أعلى من جودة الرعاية الصحية ورضا المرضى مقارنة بالمؤسسات التي تهمل هذه الجوانب (</w:t>
      </w:r>
      <w:r w:rsidRPr="000676F7">
        <w:rPr>
          <w:rFonts w:ascii="Sakkal Majalla" w:hAnsi="Sakkal Majalla" w:cs="Sakkal Majalla"/>
          <w:sz w:val="28"/>
          <w:szCs w:val="28"/>
        </w:rPr>
        <w:t>West et al., 2021</w:t>
      </w:r>
      <w:r>
        <w:rPr>
          <w:rFonts w:ascii="Sakkal Majalla" w:hAnsi="Sakkal Majalla" w:cs="Sakkal Majalla"/>
          <w:sz w:val="28"/>
          <w:szCs w:val="28"/>
          <w:rtl/>
        </w:rPr>
        <w:t>).</w:t>
      </w:r>
    </w:p>
    <w:p w14:paraId="748B33C7" w14:textId="77777777" w:rsidR="00EB2B18" w:rsidRPr="000676F7" w:rsidRDefault="00EB2B18" w:rsidP="00EB2B18">
      <w:pPr>
        <w:rPr>
          <w:rFonts w:ascii="Sakkal Majalla" w:hAnsi="Sakkal Majalla" w:cs="Sakkal Majalla"/>
          <w:sz w:val="28"/>
          <w:szCs w:val="28"/>
          <w:rtl/>
        </w:rPr>
      </w:pPr>
      <w:r w:rsidRPr="000676F7">
        <w:rPr>
          <w:rFonts w:ascii="Sakkal Majalla" w:hAnsi="Sakkal Majalla" w:cs="Sakkal Majalla"/>
          <w:sz w:val="28"/>
          <w:szCs w:val="28"/>
          <w:rtl/>
        </w:rPr>
        <w:t>وفي المملكة العربية السعودية، أصبح القطاع الصحي الخاص شريكًا أساسيًا في تحقيق مستهدفات التنمية الصحية، خاصة مع التوسع في برامج الخصخصة، وزيادة الاعتماد على الاستثمار الصحي، وتعزيز الشراكة بين القطاعين العام والخاص، وهو ما يفرض ضرورة الاهتمام بالعوامل المؤثرة في جودة الخدمات الصحية، وفي مقدمتها الاحتراق الوظيفي لدى الكوادر الصحية.</w:t>
      </w:r>
    </w:p>
    <w:p w14:paraId="1B4E42B8" w14:textId="77777777" w:rsidR="00EB2B18" w:rsidRPr="000676F7" w:rsidRDefault="00EB2B18" w:rsidP="00EB2B18">
      <w:pPr>
        <w:rPr>
          <w:rFonts w:ascii="Sakkal Majalla" w:hAnsi="Sakkal Majalla" w:cs="Sakkal Majalla"/>
          <w:sz w:val="28"/>
          <w:szCs w:val="28"/>
          <w:rtl/>
        </w:rPr>
      </w:pPr>
    </w:p>
    <w:p w14:paraId="24625633" w14:textId="77777777" w:rsidR="00EB2B18" w:rsidRPr="000676F7" w:rsidRDefault="00EB2B18" w:rsidP="00EB2B18">
      <w:pPr>
        <w:rPr>
          <w:rFonts w:ascii="Sakkal Majalla" w:hAnsi="Sakkal Majalla" w:cs="Sakkal Majalla"/>
          <w:sz w:val="28"/>
          <w:szCs w:val="28"/>
          <w:rtl/>
        </w:rPr>
      </w:pPr>
    </w:p>
    <w:p w14:paraId="6B91B5B2" w14:textId="77777777" w:rsidR="00EB2B18" w:rsidRPr="00E35880" w:rsidRDefault="00EB2B18" w:rsidP="00EB2B18">
      <w:pPr>
        <w:rPr>
          <w:rFonts w:ascii="Sakkal Majalla" w:hAnsi="Sakkal Majalla" w:cs="Sakkal Majalla"/>
          <w:b/>
          <w:bCs/>
          <w:sz w:val="32"/>
          <w:szCs w:val="32"/>
          <w:rtl/>
        </w:rPr>
      </w:pPr>
      <w:r>
        <w:rPr>
          <w:rFonts w:ascii="Sakkal Majalla" w:hAnsi="Sakkal Majalla" w:cs="Sakkal Majalla"/>
          <w:b/>
          <w:bCs/>
          <w:sz w:val="32"/>
          <w:szCs w:val="32"/>
          <w:rtl/>
        </w:rPr>
        <w:t>تعليق تحليلي</w:t>
      </w:r>
    </w:p>
    <w:p w14:paraId="4FF45F54" w14:textId="77777777" w:rsidR="00EB2B18" w:rsidRDefault="00EB2B18" w:rsidP="00EB2B18">
      <w:pPr>
        <w:rPr>
          <w:rFonts w:ascii="Sakkal Majalla" w:hAnsi="Sakkal Majalla" w:cs="Sakkal Majalla"/>
          <w:sz w:val="28"/>
          <w:szCs w:val="28"/>
          <w:rtl/>
        </w:rPr>
      </w:pPr>
      <w:r w:rsidRPr="000676F7">
        <w:rPr>
          <w:rFonts w:ascii="Sakkal Majalla" w:hAnsi="Sakkal Majalla" w:cs="Sakkal Majalla"/>
          <w:sz w:val="28"/>
          <w:szCs w:val="28"/>
          <w:rtl/>
        </w:rPr>
        <w:t>يتضح أن القطاع الصحي الخاص يمثل ركيزة أساسية في تطوير النظام الصحي السعودي، إلا أن نجاحه لا يعتمد فقط على حجم الاستثمار أو الإمكانات التقنية، وإنما يرتبط بدرجة كبيرة بقدرته على إدارة موارده البشرية بكفاءة. ويُعد الاحتراق الوظيفي أحد أهم التحديات التي قد تحد من قدرة المؤسسات الصحية الخاصة على تحقيق جودة الرعاية الصحية والمحافظة على رضا المرضى، الأمر الذي يجعل دراسته في هذا القطاع ذات أهمية علمية وتطبيقية، خاصة في مدينة جدة التي تُعد من أكبر المراكز الصحية في المملكة.</w:t>
      </w:r>
    </w:p>
    <w:p w14:paraId="6CFA087B" w14:textId="77777777" w:rsidR="00EB2B18" w:rsidRDefault="00EB2B18" w:rsidP="00EB2B18">
      <w:pPr>
        <w:rPr>
          <w:rFonts w:ascii="Sakkal Majalla" w:hAnsi="Sakkal Majalla" w:cs="Sakkal Majalla"/>
          <w:sz w:val="28"/>
          <w:szCs w:val="28"/>
          <w:rtl/>
        </w:rPr>
      </w:pPr>
    </w:p>
    <w:p w14:paraId="4F245743" w14:textId="77777777" w:rsidR="00EB2B18" w:rsidRPr="00E35880" w:rsidRDefault="00EB2B18" w:rsidP="00EB2B18">
      <w:pPr>
        <w:rPr>
          <w:rFonts w:ascii="Sakkal Majalla" w:hAnsi="Sakkal Majalla" w:cs="Sakkal Majalla"/>
          <w:b/>
          <w:bCs/>
          <w:sz w:val="32"/>
          <w:szCs w:val="32"/>
          <w:rtl/>
        </w:rPr>
      </w:pPr>
      <w:r w:rsidRPr="00E35880">
        <w:rPr>
          <w:rFonts w:ascii="Sakkal Majalla" w:hAnsi="Sakkal Majalla" w:cs="Sakkal Majalla"/>
          <w:b/>
          <w:bCs/>
          <w:sz w:val="32"/>
          <w:szCs w:val="32"/>
          <w:rtl/>
        </w:rPr>
        <w:t>المطلب الثاني</w:t>
      </w:r>
      <w:r w:rsidRPr="00E35880">
        <w:rPr>
          <w:rFonts w:ascii="Sakkal Majalla" w:hAnsi="Sakkal Majalla" w:cs="Sakkal Majalla" w:hint="cs"/>
          <w:b/>
          <w:bCs/>
          <w:sz w:val="32"/>
          <w:szCs w:val="32"/>
          <w:rtl/>
        </w:rPr>
        <w:t xml:space="preserve"> </w:t>
      </w:r>
      <w:r w:rsidRPr="00E35880">
        <w:rPr>
          <w:rFonts w:ascii="Sakkal Majalla" w:hAnsi="Sakkal Majalla" w:cs="Sakkal Majalla"/>
          <w:b/>
          <w:bCs/>
          <w:sz w:val="32"/>
          <w:szCs w:val="32"/>
          <w:rtl/>
        </w:rPr>
        <w:t>واقع القطاع الصحي ال</w:t>
      </w:r>
      <w:r>
        <w:rPr>
          <w:rFonts w:ascii="Sakkal Majalla" w:hAnsi="Sakkal Majalla" w:cs="Sakkal Majalla"/>
          <w:b/>
          <w:bCs/>
          <w:sz w:val="32"/>
          <w:szCs w:val="32"/>
          <w:rtl/>
        </w:rPr>
        <w:t>خاص في المملكة العربية السعودية</w:t>
      </w:r>
    </w:p>
    <w:p w14:paraId="4034737E"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 xml:space="preserve">شهد القطاع الصحي الخاص في المملكة العربية السعودية تطورًا ملحوظًا خلال العقود الأخيرة، وأصبح أحد الركائز الأساسية للنظام الصحي الوطني، وذلك نتيجة النمو السكاني، وزيادة الطلب على الخدمات الصحية، وارتفاع الوعي الصحي، إضافة إلى توجه الدولة نحو تعزيز مشاركة القطاع الخاص في التنمية الاقتصادية والاجتماعية. وقد أسهم هذا التوسع في زيادة عدد المنشآت الصحية الخاصة، ورفع الطاقة الاستيعابية للخدمات الطبية، وتحسين مستوى </w:t>
      </w:r>
      <w:r w:rsidRPr="00C76F98">
        <w:rPr>
          <w:rFonts w:ascii="Sakkal Majalla" w:hAnsi="Sakkal Majalla" w:cs="Sakkal Majalla"/>
          <w:sz w:val="28"/>
          <w:szCs w:val="28"/>
          <w:rtl/>
        </w:rPr>
        <w:lastRenderedPageBreak/>
        <w:t>المنافسة بين مقدمي الرعاية الصحية، بما انعكس إيجابًا على جودة الخدمات الصحية وتنوعها (</w:t>
      </w:r>
      <w:r w:rsidRPr="00C76F98">
        <w:rPr>
          <w:rFonts w:ascii="Sakkal Majalla" w:hAnsi="Sakkal Majalla" w:cs="Sakkal Majalla"/>
          <w:sz w:val="28"/>
          <w:szCs w:val="28"/>
        </w:rPr>
        <w:t>Saudi Ministry of Health, 2023</w:t>
      </w:r>
      <w:r w:rsidRPr="00C76F98">
        <w:rPr>
          <w:rFonts w:ascii="Sakkal Majalla" w:hAnsi="Sakkal Majalla" w:cs="Sakkal Majalla"/>
          <w:sz w:val="28"/>
          <w:szCs w:val="28"/>
          <w:rtl/>
        </w:rPr>
        <w:t>).</w:t>
      </w:r>
    </w:p>
    <w:p w14:paraId="373F6D8F"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ويضم القطاع الصحي الخاص في المملكة مستشفيات عامة ومتخصصة، ومجمعات طبية، وعيادات تخصصية، ومراكز تشخيصية، ومختبرات طبية، ومراكز علاج وتأهيل، إضافة إلى الصيدليات والمنشآت الصحية المساندة. وقد أصبح هذا القطاع شريكًا رئيسًا في تقديم الخدمات الصحية، خصوصًا بعد تطبيق نظام التأمين الصحي التعاوني الذي أسهم في زيادة الطلب عل</w:t>
      </w:r>
      <w:r>
        <w:rPr>
          <w:rFonts w:ascii="Sakkal Majalla" w:hAnsi="Sakkal Majalla" w:cs="Sakkal Majalla"/>
          <w:sz w:val="28"/>
          <w:szCs w:val="28"/>
          <w:rtl/>
        </w:rPr>
        <w:t>ى خدمات المؤسسات الصحية الخاصة.</w:t>
      </w:r>
    </w:p>
    <w:p w14:paraId="175AD70D"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وأكدت رؤية السعودية 2030 أهمية رفع مساهمة القطاع الخاص في تقديم الخدمات الصحية، من خلال تعزيز الاستثمار، وتوسيع الشراكات مع القطاع الحكومي، وتحسين كفاءة الإنفاق، وتحقيق الاستدامة المالية، ورفع جودة الخدمات الصحية. كما ركز برنامج تحول القطاع الصحي على بناء نظام صحي أكثر كفاءة يعتمد على الوقاية، وجودة الخدمات، وتحسين تجربة المريض، مع تمكين القطاع الخاص من أداء دو</w:t>
      </w:r>
      <w:r>
        <w:rPr>
          <w:rFonts w:ascii="Sakkal Majalla" w:hAnsi="Sakkal Majalla" w:cs="Sakkal Majalla"/>
          <w:sz w:val="28"/>
          <w:szCs w:val="28"/>
          <w:rtl/>
        </w:rPr>
        <w:t>ر أكبر في تقديم الرعاية الصحية.</w:t>
      </w:r>
    </w:p>
    <w:p w14:paraId="12F8C7DF"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ورغم هذا التطور، لا يزال القطاع الصحي الخاص يواجه عددًا من التحديات، من أهمها المنافسة الشديدة بين المؤسسات الصحية، وارتفاع تكاليف التشغيل، والحاجة المستمرة إلى استقطاب الكفاءات الصحية والمحافظة عليها، إضافة إلى الضغوط المهنية الناتجة عن زيادة الطلب على الخدمات الصحية. وتؤثر هذه التحديات بصورة مباشرة في بيئة العمل، وقد تؤدي إلى ارتفاع مستويات الاحتراق الوظيفي لدى الكوادر الصحية إذا لم تتوافر سياسات تنظيمية داعمة.</w:t>
      </w:r>
    </w:p>
    <w:p w14:paraId="6D1867B0"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كما تشير التقارير الرسمية إلى أن تحسين جودة الرعاية الصحية أصبح من أهم معايير تقييم أداء مؤسسات القطاع الصحي الخاص، حيث تعتمد الجهات الرقابية على مؤشرات متعددة تشمل سلامة المرضى، والالتزام بالمعايير المهنية، وتجربة المريض، وكفاءة الأداء، مما يدفع المؤسسات الصحية إلى الاستثمار بصورة أكبر في تطوير مواردها البشرية وتحسين بيئة العمل.</w:t>
      </w:r>
    </w:p>
    <w:p w14:paraId="5C4EB52F"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ومن هذا المنطلق، أصبح الاهتمام بالصحة النفسية والمهنية للعاملين الصحيين أحد المتطلبات الأساسية لضمان استدامة جودة الخدمات الصحية، إذ إن تحقيق أهداف التحول الصحي لا يعتمد على تطوير البنية التحتية والتقنيات الطبية فقط، بل يتطلب أيضًا المحافظة على كفاءة العنصر البشري والحد من العوامل المؤدية إلى</w:t>
      </w:r>
      <w:r>
        <w:rPr>
          <w:rFonts w:ascii="Sakkal Majalla" w:hAnsi="Sakkal Majalla" w:cs="Sakkal Majalla"/>
          <w:sz w:val="28"/>
          <w:szCs w:val="28"/>
          <w:rtl/>
        </w:rPr>
        <w:t xml:space="preserve"> الاحتراق الوظيفي.</w:t>
      </w:r>
    </w:p>
    <w:p w14:paraId="5289BBCB" w14:textId="77777777" w:rsidR="00EB2B18" w:rsidRPr="00E35880" w:rsidRDefault="00EB2B18" w:rsidP="00EB2B18">
      <w:pPr>
        <w:rPr>
          <w:rFonts w:ascii="Sakkal Majalla" w:hAnsi="Sakkal Majalla" w:cs="Sakkal Majalla"/>
          <w:b/>
          <w:bCs/>
          <w:sz w:val="32"/>
          <w:szCs w:val="32"/>
          <w:rtl/>
        </w:rPr>
      </w:pPr>
      <w:r w:rsidRPr="00E35880">
        <w:rPr>
          <w:rFonts w:ascii="Sakkal Majalla" w:hAnsi="Sakkal Majalla" w:cs="Sakkal Majalla"/>
          <w:b/>
          <w:bCs/>
          <w:sz w:val="32"/>
          <w:szCs w:val="32"/>
          <w:rtl/>
        </w:rPr>
        <w:t>تعليق تحليلي</w:t>
      </w:r>
    </w:p>
    <w:p w14:paraId="08F62DEC" w14:textId="77777777" w:rsidR="00EB2B1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يتضح أن القطاع الصحي الخاص في المملكة يشهد نموًا متسارعًا مدعومًا بالإصلاحات الصحية الوطنية، إلا أن هذا النمو ترافق مع زيادة الضغوط المهنية على الكوادر الصحية. ومن ثم، فإن دراسة الاحتراق الوظيفي في هذا القطاع تُعد ضرورة علمية لفهم أحد أهم العوامل المؤثرة في جودة الرعاية الصحية وتحقيق مستهدفات التحول الصحي.</w:t>
      </w:r>
    </w:p>
    <w:p w14:paraId="674C5BAC" w14:textId="77777777" w:rsidR="00EB2B18" w:rsidRDefault="00EB2B18" w:rsidP="00EB2B18">
      <w:pPr>
        <w:rPr>
          <w:rFonts w:ascii="Sakkal Majalla" w:hAnsi="Sakkal Majalla" w:cs="Sakkal Majalla"/>
          <w:sz w:val="28"/>
          <w:szCs w:val="28"/>
          <w:rtl/>
        </w:rPr>
      </w:pPr>
    </w:p>
    <w:p w14:paraId="7765C460" w14:textId="77777777" w:rsidR="00EB2B18" w:rsidRPr="00E35880" w:rsidRDefault="00EB2B18" w:rsidP="00EB2B18">
      <w:pPr>
        <w:rPr>
          <w:rFonts w:ascii="Sakkal Majalla" w:hAnsi="Sakkal Majalla" w:cs="Sakkal Majalla"/>
          <w:b/>
          <w:bCs/>
          <w:sz w:val="32"/>
          <w:szCs w:val="32"/>
          <w:rtl/>
        </w:rPr>
      </w:pPr>
      <w:r w:rsidRPr="00E35880">
        <w:rPr>
          <w:rFonts w:ascii="Sakkal Majalla" w:hAnsi="Sakkal Majalla" w:cs="Sakkal Majalla"/>
          <w:b/>
          <w:bCs/>
          <w:sz w:val="32"/>
          <w:szCs w:val="32"/>
          <w:rtl/>
        </w:rPr>
        <w:t>المطلب الثالث</w:t>
      </w:r>
      <w:r w:rsidRPr="00E35880">
        <w:rPr>
          <w:rFonts w:ascii="Sakkal Majalla" w:hAnsi="Sakkal Majalla" w:cs="Sakkal Majalla" w:hint="cs"/>
          <w:b/>
          <w:bCs/>
          <w:sz w:val="32"/>
          <w:szCs w:val="32"/>
          <w:rtl/>
        </w:rPr>
        <w:t xml:space="preserve"> </w:t>
      </w:r>
      <w:r>
        <w:rPr>
          <w:rFonts w:ascii="Sakkal Majalla" w:hAnsi="Sakkal Majalla" w:cs="Sakkal Majalla"/>
          <w:b/>
          <w:bCs/>
          <w:sz w:val="32"/>
          <w:szCs w:val="32"/>
          <w:rtl/>
        </w:rPr>
        <w:t>القطاع الصحي الخاص في مدينة جدة</w:t>
      </w:r>
    </w:p>
    <w:p w14:paraId="162B907D"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lastRenderedPageBreak/>
        <w:t>تُعد مدينة جدة إحدى أهم المدن الاقتصادية والصحية في المملكة العربية السعودية، وتمثل مركزًا رئيسًا لتقديم الخدمات الصحية على مستوى منطقة مكة المكرمة. ويعود ذلك إلى موقعها الجغرافي، وكثافتها السكانية، وكونها بوابة الحرمين الشريفين، إضافة إلى استقبالها أعدادًا كبيرة من السكان والزوار والمعتمرين، الأمر الذي يفرض طلبًا متزايدًا على الخدمات الصحية بمختلف تخصصاتها.</w:t>
      </w:r>
    </w:p>
    <w:p w14:paraId="2052B765"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ويتميز القطاع الصحي الخاص في جدة بانتشار المستشفيات والمجمعات الطبية المتخصصة، التي تقدم خدمات صحية متقدمة في مختلف المجالات، مثل أمراض القلب، والأورام، وطب النساء والولادة، وجراحة العظام، وطب الأطفال، وغيرها من التخصصات الدقيقة. وقد أسهم هذا التنوع في تعزيز قدرة المدينة على استيعاب الاحتياجات الصحية المتزايدة، وجعلها من أكثر المدن السعودية جذبًا للاستثمارات الصحية.</w:t>
      </w:r>
    </w:p>
    <w:p w14:paraId="20526912"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وتتنافس المؤسسات الصحية الخاصة في جدة على تقديم خدمات ذات جودة عالية، من خلال استقطاب الكفاءات الطبية، واستخدام التقنيات الحديثة، والحصول على الاعتماد الصحي، وتحسين تجربة المرضى. إلا أن هذه المنافسة تفرض في الوقت نفسه ضغوطًا كبيرة على العاملين الصحيين، تتمثل في زيادة حجم العمل، وارتفاع توقعات المرضى، والعمل بنظام المناوبات، والالتزام بالمؤشرات التشغيلية ومعايير الجودة.</w:t>
      </w:r>
    </w:p>
    <w:p w14:paraId="1495A70A"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 xml:space="preserve">كما أن طبيعة العمل داخل المستشفيات الخاصة تتطلب من الكوادر الصحية المحافظة على مستويات مرتفعة من الأداء والإنتاجية، مع تحقيق رضا المرضى وتقليل الأخطاء الطبية، وهو ما قد يؤدي إلى ارتفاع مستويات الضغط </w:t>
      </w:r>
      <w:proofErr w:type="spellStart"/>
      <w:r w:rsidRPr="00C76F98">
        <w:rPr>
          <w:rFonts w:ascii="Sakkal Majalla" w:hAnsi="Sakkal Majalla" w:cs="Sakkal Majalla"/>
          <w:sz w:val="28"/>
          <w:szCs w:val="28"/>
          <w:rtl/>
        </w:rPr>
        <w:t>النفني</w:t>
      </w:r>
      <w:proofErr w:type="spellEnd"/>
      <w:r w:rsidRPr="00C76F98">
        <w:rPr>
          <w:rFonts w:ascii="Sakkal Majalla" w:hAnsi="Sakkal Majalla" w:cs="Sakkal Majalla"/>
          <w:sz w:val="28"/>
          <w:szCs w:val="28"/>
          <w:rtl/>
        </w:rPr>
        <w:t xml:space="preserve"> والمهني، خاصة في الأقسام ذات الكثافة التشغيلية العالية مثل أقسام الطوارئ، والعناية المركزة، وغرف العمليات.</w:t>
      </w:r>
    </w:p>
    <w:p w14:paraId="4C35F9C2"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وقد أشارت العديد من الدراسات إلى أن بيئات العمل التي تتسم بارتفاع عبء العمل، وقلة الدعم الإداري، وعدم التوازن بين الحياة المهنية والشخصية، تُعد أكثر عرضة لانتشار الاحتراق الوظيفي بين العاملين الصحيين، الأمر الذي ينعكس بصورة مباشرة على جودة الرعاية الصحية وسلامة المرضى (</w:t>
      </w:r>
      <w:proofErr w:type="spellStart"/>
      <w:r w:rsidRPr="00C76F98">
        <w:rPr>
          <w:rFonts w:ascii="Sakkal Majalla" w:hAnsi="Sakkal Majalla" w:cs="Sakkal Majalla"/>
          <w:sz w:val="28"/>
          <w:szCs w:val="28"/>
        </w:rPr>
        <w:t>Dyrbye</w:t>
      </w:r>
      <w:proofErr w:type="spellEnd"/>
      <w:r w:rsidRPr="00C76F98">
        <w:rPr>
          <w:rFonts w:ascii="Sakkal Majalla" w:hAnsi="Sakkal Majalla" w:cs="Sakkal Majalla"/>
          <w:sz w:val="28"/>
          <w:szCs w:val="28"/>
        </w:rPr>
        <w:t xml:space="preserve"> et al., 2022</w:t>
      </w:r>
      <w:r w:rsidRPr="00C76F98">
        <w:rPr>
          <w:rFonts w:ascii="Sakkal Majalla" w:hAnsi="Sakkal Majalla" w:cs="Sakkal Majalla"/>
          <w:sz w:val="28"/>
          <w:szCs w:val="28"/>
          <w:rtl/>
        </w:rPr>
        <w:t xml:space="preserve">؛ </w:t>
      </w:r>
      <w:r w:rsidRPr="00C76F98">
        <w:rPr>
          <w:rFonts w:ascii="Sakkal Majalla" w:hAnsi="Sakkal Majalla" w:cs="Sakkal Majalla"/>
          <w:sz w:val="28"/>
          <w:szCs w:val="28"/>
        </w:rPr>
        <w:t>West et al., 2021</w:t>
      </w:r>
      <w:r w:rsidRPr="00C76F98">
        <w:rPr>
          <w:rFonts w:ascii="Sakkal Majalla" w:hAnsi="Sakkal Majalla" w:cs="Sakkal Majalla"/>
          <w:sz w:val="28"/>
          <w:szCs w:val="28"/>
          <w:rtl/>
        </w:rPr>
        <w:t>).</w:t>
      </w:r>
    </w:p>
    <w:p w14:paraId="4DBB5A1F"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وتكتسب مدينة جدة أهمية خاصة في الدراسة الحالية؛ لأنها تضم عددًا كبيرًا من المؤسسات الصحية الخاصة ذات الأحجام والتخصصات المختلفة، مما يجعلها بيئة مناسبة لدراسة العلاقة بين الاحتراق الوظيفي وجودة الرعاية الصحية، واستخلاص نتائج يمكن أن تسهم في تطوير السياسات الإدارية وتحسي</w:t>
      </w:r>
      <w:r>
        <w:rPr>
          <w:rFonts w:ascii="Sakkal Majalla" w:hAnsi="Sakkal Majalla" w:cs="Sakkal Majalla"/>
          <w:sz w:val="28"/>
          <w:szCs w:val="28"/>
          <w:rtl/>
        </w:rPr>
        <w:t>ن بيئة العمل داخل هذه المؤسسات.</w:t>
      </w:r>
    </w:p>
    <w:p w14:paraId="277D3E84" w14:textId="77777777" w:rsidR="00EB2B18" w:rsidRPr="00602030" w:rsidRDefault="00EB2B18" w:rsidP="00EB2B18">
      <w:pPr>
        <w:rPr>
          <w:rFonts w:ascii="Sakkal Majalla" w:hAnsi="Sakkal Majalla" w:cs="Sakkal Majalla"/>
          <w:b/>
          <w:bCs/>
          <w:sz w:val="32"/>
          <w:szCs w:val="32"/>
          <w:rtl/>
        </w:rPr>
      </w:pPr>
      <w:r w:rsidRPr="00602030">
        <w:rPr>
          <w:rFonts w:ascii="Sakkal Majalla" w:hAnsi="Sakkal Majalla" w:cs="Sakkal Majalla"/>
          <w:b/>
          <w:bCs/>
          <w:sz w:val="32"/>
          <w:szCs w:val="32"/>
          <w:rtl/>
        </w:rPr>
        <w:t>تعليق تحليلي</w:t>
      </w:r>
    </w:p>
    <w:p w14:paraId="0AD40CF9" w14:textId="77777777" w:rsidR="00EB2B1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يمثل القطاع الصحي الخاص في جدة نموذجًا يعكس التطور الذي يشهده القطاع الصحي السعودي، إلا أن اتساع حجم الخدمات والمنافسة المتزايدة يفرضان تحديات كبيرة على الكوادر الصحية. ومن ثم، فإن دراسة الاحتراق الوظيفي في هذا السياق تُعد ذات أهمية تطبيقية، لأنها تساعد في تفسير أحد العوامل المؤثرة في جودة الرعاية الصحية داخل المؤسسات الصحية الخاصة بمدينة جدة.</w:t>
      </w:r>
    </w:p>
    <w:p w14:paraId="040256B8" w14:textId="77777777" w:rsidR="00EB2B18" w:rsidRDefault="00EB2B18" w:rsidP="00EB2B18">
      <w:pPr>
        <w:rPr>
          <w:rFonts w:ascii="Sakkal Majalla" w:hAnsi="Sakkal Majalla" w:cs="Sakkal Majalla"/>
          <w:sz w:val="28"/>
          <w:szCs w:val="28"/>
          <w:u w:val="single"/>
          <w:rtl/>
        </w:rPr>
      </w:pPr>
    </w:p>
    <w:p w14:paraId="68C59567" w14:textId="77777777" w:rsidR="00EB2B18" w:rsidRPr="00E35880" w:rsidRDefault="00EB2B18" w:rsidP="00EB2B18">
      <w:pPr>
        <w:rPr>
          <w:rFonts w:ascii="Sakkal Majalla" w:hAnsi="Sakkal Majalla" w:cs="Sakkal Majalla"/>
          <w:b/>
          <w:bCs/>
          <w:sz w:val="32"/>
          <w:szCs w:val="32"/>
          <w:rtl/>
        </w:rPr>
      </w:pPr>
      <w:r w:rsidRPr="00E35880">
        <w:rPr>
          <w:rFonts w:ascii="Sakkal Majalla" w:hAnsi="Sakkal Majalla" w:cs="Sakkal Majalla"/>
          <w:b/>
          <w:bCs/>
          <w:sz w:val="32"/>
          <w:szCs w:val="32"/>
          <w:rtl/>
        </w:rPr>
        <w:t>المطلب الرابع</w:t>
      </w:r>
      <w:r w:rsidRPr="00E35880">
        <w:rPr>
          <w:rFonts w:ascii="Sakkal Majalla" w:hAnsi="Sakkal Majalla" w:cs="Sakkal Majalla" w:hint="cs"/>
          <w:b/>
          <w:bCs/>
          <w:sz w:val="32"/>
          <w:szCs w:val="32"/>
          <w:rtl/>
        </w:rPr>
        <w:t xml:space="preserve"> </w:t>
      </w:r>
      <w:r w:rsidRPr="00E35880">
        <w:rPr>
          <w:rFonts w:ascii="Sakkal Majalla" w:hAnsi="Sakkal Majalla" w:cs="Sakkal Majalla"/>
          <w:b/>
          <w:bCs/>
          <w:sz w:val="32"/>
          <w:szCs w:val="32"/>
          <w:rtl/>
        </w:rPr>
        <w:t>التحديات التي تواجه الكوادر الصحية في القطاع الصحي الخاص</w:t>
      </w:r>
    </w:p>
    <w:p w14:paraId="7F0171F9"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lastRenderedPageBreak/>
        <w:t>تواجه الكوادر الصحية العاملة في القطاع الصحي الخاص العديد من التحديات المهنية والتنظيمية التي تؤثر بصورة مباشرة في أدائها الوظيفي، وصحتها النفسية، وقدرتها على تقديم رعاية صحية ذات جودة عالية. وتزداد أهمية هذه التحديات في ظل النمو المتسارع الذي يشهده القطاع الصحي الخاص، وارتفاع توقعات المرضى، وزيادة المنافسة بين المؤسسات الصحية، الأمر الذي يفرض ضغوطًا إضافية على العاملين الصحيين لتحقيق مستويات مرتفعة من الكفاءة والإنتاجية (</w:t>
      </w:r>
      <w:r w:rsidRPr="00C76F98">
        <w:rPr>
          <w:rFonts w:ascii="Sakkal Majalla" w:hAnsi="Sakkal Majalla" w:cs="Sakkal Majalla"/>
          <w:sz w:val="28"/>
          <w:szCs w:val="28"/>
        </w:rPr>
        <w:t>World Health Organization, 2021</w:t>
      </w:r>
      <w:r w:rsidRPr="00C76F98">
        <w:rPr>
          <w:rFonts w:ascii="Sakkal Majalla" w:hAnsi="Sakkal Majalla" w:cs="Sakkal Majalla"/>
          <w:sz w:val="28"/>
          <w:szCs w:val="28"/>
          <w:rtl/>
        </w:rPr>
        <w:t>).</w:t>
      </w:r>
    </w:p>
    <w:p w14:paraId="757E4A53"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 xml:space="preserve">ويُعد ضغط العمل من أبرز التحديات التي تواجه الكوادر الصحية، حيث يؤدي ارتفاع أعداد المرضى، ونقص أعداد العاملين، والعمل لساعات طويلة، والمناوبات الليلية المتكررة إلى زيادة الإجهاد الجسدي والنفسي. وقد أشارت دراسة </w:t>
      </w:r>
      <w:proofErr w:type="spellStart"/>
      <w:r w:rsidRPr="00C76F98">
        <w:rPr>
          <w:rFonts w:ascii="Sakkal Majalla" w:hAnsi="Sakkal Majalla" w:cs="Sakkal Majalla"/>
          <w:sz w:val="28"/>
          <w:szCs w:val="28"/>
        </w:rPr>
        <w:t>Dyrbye</w:t>
      </w:r>
      <w:proofErr w:type="spellEnd"/>
      <w:r w:rsidRPr="00C76F98">
        <w:rPr>
          <w:rFonts w:ascii="Sakkal Majalla" w:hAnsi="Sakkal Majalla" w:cs="Sakkal Majalla"/>
          <w:sz w:val="28"/>
          <w:szCs w:val="28"/>
        </w:rPr>
        <w:t xml:space="preserve"> et al</w:t>
      </w:r>
      <w:r w:rsidRPr="00C76F98">
        <w:rPr>
          <w:rFonts w:ascii="Sakkal Majalla" w:hAnsi="Sakkal Majalla" w:cs="Sakkal Majalla"/>
          <w:sz w:val="28"/>
          <w:szCs w:val="28"/>
          <w:rtl/>
        </w:rPr>
        <w:t>. (2022) إلى أن عبء العمل المرتفع يمثل أحد أهم العوامل المؤدية إلى الاحتراق الوظيفي، خاصة عندما يقترن بضعف الدعم التنظيمي وقلة فرص التعافي.</w:t>
      </w:r>
    </w:p>
    <w:p w14:paraId="08F64F83"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كما يمثل نقص الموارد البشرية تحديًا آخر، إذ يؤدي إلى زيادة المسؤوليات الملقاة على العاملين الحاليين، وارتفاع معدل إنجاز المهام خلال فترات زمنية قصيرة، مما يرفع احتمالية وقوع الأخطاء الطبية، ويؤثر في جودة الرعاية الصحية. وفي كثير من المؤسسات الصحية الخاصة، يزداد هذا التحدي نتيجة الحاجة إلى تحقيق الكفاءة التشغيلية وضبط التكاليف.</w:t>
      </w:r>
    </w:p>
    <w:p w14:paraId="6C5503B8"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ومن التحديات أيضًا ضعف التوازن بين الحياة المهنية والحياة الشخصية، حيث تتطلب طبيعة العمل الصحي التواجد المستمر في بيئة العمل، والعمل في العطلات الرسمية ونظام المناوبات، وهو ما يحد من قدرة العاملين على ممارسة حياتهم الاجتماعية والأسرية بصورة متوازنة، ويؤدي إلى تراكم الضغوط النفسية وارتفاع احتمالية الإصابة بالاحتراق الوظيفي.</w:t>
      </w:r>
    </w:p>
    <w:p w14:paraId="147C8D5A"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كما تواجه الكوادر الصحية ضغوطًا مرتبطة بالتطور المستمر في التقنيات الطبية، وضرورة مواكبة المستجدات العلمية، والالتزام بالمعايير المهنية ومتطلبات الاعتماد الصحي، مما يفرض عليهم مسؤوليات إضافية تتطلب التدريب المست</w:t>
      </w:r>
      <w:r>
        <w:rPr>
          <w:rFonts w:ascii="Sakkal Majalla" w:hAnsi="Sakkal Majalla" w:cs="Sakkal Majalla"/>
          <w:sz w:val="28"/>
          <w:szCs w:val="28"/>
          <w:rtl/>
        </w:rPr>
        <w:t>مر وتطوير المهارات بصورة دائمة.</w:t>
      </w:r>
    </w:p>
    <w:p w14:paraId="09477191" w14:textId="77777777" w:rsidR="00EB2B18" w:rsidRPr="00E35880"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وتشير الأدبيات كذلك إلى أن ضعف الدعم الإداري، ومحدودية المشاركة في اتخاذ القرار، وعدم وضوح الأدوار الوظيفية، ونقص الحوافز المادية والمعنوية، تعد من العوامل التنظيمية التي تزيد من احتمالية الاحتراق الوظيفي، وتؤثر في مستوى الرضا الوظيفي والأداء المهني (</w:t>
      </w:r>
      <w:r w:rsidRPr="00C76F98">
        <w:rPr>
          <w:rFonts w:ascii="Sakkal Majalla" w:hAnsi="Sakkal Majalla" w:cs="Sakkal Majalla"/>
          <w:sz w:val="28"/>
          <w:szCs w:val="28"/>
        </w:rPr>
        <w:t>West et al., 2021</w:t>
      </w:r>
      <w:r w:rsidRPr="00C76F98">
        <w:rPr>
          <w:rFonts w:ascii="Sakkal Majalla" w:hAnsi="Sakkal Majalla" w:cs="Sakkal Majalla"/>
          <w:sz w:val="28"/>
          <w:szCs w:val="28"/>
          <w:rtl/>
        </w:rPr>
        <w:t>).</w:t>
      </w:r>
    </w:p>
    <w:p w14:paraId="14DC802D"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وفي ضوء هذه التحديات، أصبح من الضروري أن تتبنى المؤسسات الصحية الخاصة استراتيجيات فعالة لتحسين بيئة العمل، وتعزيز الدعم النفسي والتنظيمي للعاملين، وتوفير برامج للوقاية من الاحتراق الوظيفي، بما يسهم في تحسين جودة الرعاية ال</w:t>
      </w:r>
      <w:r>
        <w:rPr>
          <w:rFonts w:ascii="Sakkal Majalla" w:hAnsi="Sakkal Majalla" w:cs="Sakkal Majalla"/>
          <w:sz w:val="28"/>
          <w:szCs w:val="28"/>
          <w:rtl/>
        </w:rPr>
        <w:t>صحية وتحقيق الاستدامة المؤسسية.</w:t>
      </w:r>
    </w:p>
    <w:p w14:paraId="6A2DF02C" w14:textId="77777777" w:rsidR="00EB2B18" w:rsidRPr="00E35880" w:rsidRDefault="00EB2B18" w:rsidP="00EB2B18">
      <w:pPr>
        <w:rPr>
          <w:rFonts w:ascii="Sakkal Majalla" w:hAnsi="Sakkal Majalla" w:cs="Sakkal Majalla"/>
          <w:b/>
          <w:bCs/>
          <w:sz w:val="32"/>
          <w:szCs w:val="32"/>
          <w:rtl/>
        </w:rPr>
      </w:pPr>
      <w:r w:rsidRPr="00E35880">
        <w:rPr>
          <w:rFonts w:ascii="Sakkal Majalla" w:hAnsi="Sakkal Majalla" w:cs="Sakkal Majalla"/>
          <w:b/>
          <w:bCs/>
          <w:sz w:val="32"/>
          <w:szCs w:val="32"/>
          <w:rtl/>
        </w:rPr>
        <w:t>تعليق تحليلي</w:t>
      </w:r>
    </w:p>
    <w:p w14:paraId="7F63C02A" w14:textId="77777777" w:rsidR="00EB2B1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lastRenderedPageBreak/>
        <w:t>يتضح أن التحديات التي تواجه الكوادر الصحية في القطاع الصحي الخاص لا تقتصر على الجوانب التشغيلية، بل تمتد إلى الجوانب النفسية والتنظيمية، الأمر الذي يجعل الاحتراق الوظيفي نتيجة متوقعة في حال غياب الإدارة الفعالة للموارد البشرية. ومن ثم، فإن معالجة هذه التحديات تمثل مدخلًا أساسيًا لتحسين جودة الرعاية الصحية.</w:t>
      </w:r>
    </w:p>
    <w:p w14:paraId="30D018F3" w14:textId="77777777" w:rsidR="00EB2B18" w:rsidRDefault="00EB2B18" w:rsidP="00EB2B18">
      <w:pPr>
        <w:rPr>
          <w:rFonts w:ascii="Sakkal Majalla" w:hAnsi="Sakkal Majalla" w:cs="Sakkal Majalla"/>
          <w:sz w:val="28"/>
          <w:szCs w:val="28"/>
          <w:rtl/>
        </w:rPr>
      </w:pPr>
    </w:p>
    <w:p w14:paraId="3A59E856" w14:textId="77777777" w:rsidR="00EB2B18" w:rsidRPr="00E35880" w:rsidRDefault="00EB2B18" w:rsidP="00EB2B18">
      <w:pPr>
        <w:rPr>
          <w:rFonts w:ascii="Sakkal Majalla" w:hAnsi="Sakkal Majalla" w:cs="Sakkal Majalla"/>
          <w:b/>
          <w:bCs/>
          <w:sz w:val="32"/>
          <w:szCs w:val="32"/>
          <w:rtl/>
        </w:rPr>
      </w:pPr>
      <w:r w:rsidRPr="00E35880">
        <w:rPr>
          <w:rFonts w:ascii="Sakkal Majalla" w:hAnsi="Sakkal Majalla" w:cs="Sakkal Majalla"/>
          <w:b/>
          <w:bCs/>
          <w:sz w:val="32"/>
          <w:szCs w:val="32"/>
          <w:rtl/>
        </w:rPr>
        <w:t>المطلب الخامس</w:t>
      </w:r>
      <w:r w:rsidRPr="00E35880">
        <w:rPr>
          <w:rFonts w:ascii="Sakkal Majalla" w:hAnsi="Sakkal Majalla" w:cs="Sakkal Majalla" w:hint="cs"/>
          <w:b/>
          <w:bCs/>
          <w:sz w:val="32"/>
          <w:szCs w:val="32"/>
          <w:rtl/>
        </w:rPr>
        <w:t xml:space="preserve"> </w:t>
      </w:r>
      <w:r w:rsidRPr="00E35880">
        <w:rPr>
          <w:rFonts w:ascii="Sakkal Majalla" w:hAnsi="Sakkal Majalla" w:cs="Sakkal Majalla"/>
          <w:b/>
          <w:bCs/>
          <w:sz w:val="32"/>
          <w:szCs w:val="32"/>
          <w:rtl/>
        </w:rPr>
        <w:t>جهود المملكة العربية السعودية في تحسين جودة الرعا</w:t>
      </w:r>
      <w:r>
        <w:rPr>
          <w:rFonts w:ascii="Sakkal Majalla" w:hAnsi="Sakkal Majalla" w:cs="Sakkal Majalla"/>
          <w:b/>
          <w:bCs/>
          <w:sz w:val="32"/>
          <w:szCs w:val="32"/>
          <w:rtl/>
        </w:rPr>
        <w:t>ية الصحية في القطاع الصحي الخاص</w:t>
      </w:r>
    </w:p>
    <w:p w14:paraId="2632FEB7"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شهد القطاع الصحي في المملكة العربية السعودية خلال السنوات الأخيرة تطورات جوهرية في إطار تنفيذ رؤية السعودية 2030، التي جعلت تطوير القطاع الصحي أحد محاورها الرئيسة، بهدف بناء نظام صحي أكثر كفاءة واستدامة، يركز على الوقاية، وتحسين جودة الخدمات، وتعزيز تجربة المريض، ورفع كفاءة الإنفاق الصحي.</w:t>
      </w:r>
    </w:p>
    <w:p w14:paraId="0D62734C"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وقد تضمن برنامج تحول القطاع الصحي مجموعة من المبادرات الهادفة إلى إعادة هيكلة النظام الصحي، وتعزيز دور القطاع الخاص في تقديم الخدمات الصحية، وزيادة مساهمته في الاستثمار الصحي، مع المحافظة على جودة الخدمات وسلامة المرضى. كما ركز البرنامج على تطوير الموارد البشرية الصحية، وتحسين بيئة العمل، ورفع كفاءة الكوادر الصحية، باعتبارها العنصر الرئيس في نجاح عملية التحول الصحي.</w:t>
      </w:r>
    </w:p>
    <w:p w14:paraId="14EDE2A9"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 xml:space="preserve">ومن أبرز الجهود الوطنية في هذا المجال تطبيق معايير الاعتماد الصحي التي تشرف عليها </w:t>
      </w:r>
      <w:r w:rsidRPr="00C76F98">
        <w:rPr>
          <w:rFonts w:ascii="Sakkal Majalla" w:hAnsi="Sakkal Majalla" w:cs="Sakkal Majalla"/>
          <w:sz w:val="28"/>
          <w:szCs w:val="28"/>
        </w:rPr>
        <w:t>Saudi Central Board for Accreditation of Healthcare Institutions</w:t>
      </w:r>
      <w:r w:rsidRPr="00C76F98">
        <w:rPr>
          <w:rFonts w:ascii="Sakkal Majalla" w:hAnsi="Sakkal Majalla" w:cs="Sakkal Majalla"/>
          <w:sz w:val="28"/>
          <w:szCs w:val="28"/>
          <w:rtl/>
        </w:rPr>
        <w:t>، والتي تهدف إلى ضمان التزام المؤسسات الصحية بمعايير الجودة وسلامة المرضى، وتحسين الأداء المؤسسي، وتعزيز ثقافة الجودة والتحسين المستمر. وقد أصبحت هذه المعايير عنصرًا أساسيًا في تقييم أداء ال</w:t>
      </w:r>
      <w:r>
        <w:rPr>
          <w:rFonts w:ascii="Sakkal Majalla" w:hAnsi="Sakkal Majalla" w:cs="Sakkal Majalla"/>
          <w:sz w:val="28"/>
          <w:szCs w:val="28"/>
          <w:rtl/>
        </w:rPr>
        <w:t>مؤسسات الصحية الحكومية والخاصة.</w:t>
      </w:r>
    </w:p>
    <w:p w14:paraId="051D1BC7"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 xml:space="preserve">كما أولت المملكة اهتمامًا كبيرًا بالتحول الرقمي في القطاع الصحي، من خلال تطوير السجلات الصحية الإلكترونية، والخدمات الصحية الرقمية، والطب </w:t>
      </w:r>
      <w:proofErr w:type="spellStart"/>
      <w:r w:rsidRPr="00C76F98">
        <w:rPr>
          <w:rFonts w:ascii="Sakkal Majalla" w:hAnsi="Sakkal Majalla" w:cs="Sakkal Majalla"/>
          <w:sz w:val="28"/>
          <w:szCs w:val="28"/>
          <w:rtl/>
        </w:rPr>
        <w:t>الاتصالي</w:t>
      </w:r>
      <w:proofErr w:type="spellEnd"/>
      <w:r w:rsidRPr="00C76F98">
        <w:rPr>
          <w:rFonts w:ascii="Sakkal Majalla" w:hAnsi="Sakkal Majalla" w:cs="Sakkal Majalla"/>
          <w:sz w:val="28"/>
          <w:szCs w:val="28"/>
          <w:rtl/>
        </w:rPr>
        <w:t>، واستخدام التقنيات الحديثة في تحسين جودة الخدمات الصحية، وتقليل الأخطاء الطبية، ورفع كفاءة العمليات التشغيلية.</w:t>
      </w:r>
    </w:p>
    <w:p w14:paraId="48BF657A"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وفيما يتعلق بالموارد البشرية، تضمنت برامج الإصلاح الصحي مبادرات تهدف إلى تحسين بيئة العمل، وتطوير القيادات الصحية، وتعزيز التدريب المستمر، والاهتمام بالصحة النفسية للعاملين، إدراكًا للدور الذي تؤديه هذه الجوانب في الحد من الاحتراق الوظيفي وتحسين جودة الرعاية الصحية.</w:t>
      </w:r>
    </w:p>
    <w:p w14:paraId="71A4DE65" w14:textId="77777777" w:rsidR="00EB2B18" w:rsidRPr="00C76F9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t>ورغم هذه الجهود، ما زالت الحاجة قائمة إلى مزيد من الدراسات التطبيقية التي تقيس أثر الاحتراق الوظيفي على جودة الرعاية الصحية داخل مؤسسات القطاع الصحي الخاص، بما يسهم في تطوير السياسات والإجراءات الإدارية المبنية على الأدلة العلمية، وهو ما تسعى الدراسة الحالية إلى تحقيقه.</w:t>
      </w:r>
    </w:p>
    <w:p w14:paraId="5CF4CA2B" w14:textId="77777777" w:rsidR="00EB2B18" w:rsidRPr="00C76F98" w:rsidRDefault="00EB2B18" w:rsidP="00EB2B18">
      <w:pPr>
        <w:rPr>
          <w:rFonts w:ascii="Sakkal Majalla" w:hAnsi="Sakkal Majalla" w:cs="Sakkal Majalla"/>
          <w:sz w:val="28"/>
          <w:szCs w:val="28"/>
          <w:rtl/>
        </w:rPr>
      </w:pPr>
    </w:p>
    <w:p w14:paraId="35FCA8AA" w14:textId="77777777" w:rsidR="00EB2B18" w:rsidRPr="00E35880" w:rsidRDefault="00EB2B18" w:rsidP="00EB2B18">
      <w:pPr>
        <w:rPr>
          <w:rFonts w:ascii="Sakkal Majalla" w:hAnsi="Sakkal Majalla" w:cs="Sakkal Majalla"/>
          <w:b/>
          <w:bCs/>
          <w:sz w:val="32"/>
          <w:szCs w:val="32"/>
          <w:rtl/>
        </w:rPr>
      </w:pPr>
      <w:r w:rsidRPr="00E35880">
        <w:rPr>
          <w:rFonts w:ascii="Sakkal Majalla" w:hAnsi="Sakkal Majalla" w:cs="Sakkal Majalla"/>
          <w:b/>
          <w:bCs/>
          <w:sz w:val="32"/>
          <w:szCs w:val="32"/>
          <w:rtl/>
        </w:rPr>
        <w:t>تعليق تحليلي</w:t>
      </w:r>
    </w:p>
    <w:p w14:paraId="38DF61D1" w14:textId="77777777" w:rsidR="00EB2B18" w:rsidRDefault="00EB2B18" w:rsidP="00EB2B18">
      <w:pPr>
        <w:rPr>
          <w:rFonts w:ascii="Sakkal Majalla" w:hAnsi="Sakkal Majalla" w:cs="Sakkal Majalla"/>
          <w:sz w:val="28"/>
          <w:szCs w:val="28"/>
          <w:rtl/>
        </w:rPr>
      </w:pPr>
      <w:r w:rsidRPr="00C76F98">
        <w:rPr>
          <w:rFonts w:ascii="Sakkal Majalla" w:hAnsi="Sakkal Majalla" w:cs="Sakkal Majalla"/>
          <w:sz w:val="28"/>
          <w:szCs w:val="28"/>
          <w:rtl/>
        </w:rPr>
        <w:lastRenderedPageBreak/>
        <w:t>تعكس المبادرات الوطنية اهتمام المملكة بتحسين جودة الرعاية الصحية من منظور شامل يجمع بين تطوير البنية التحتية، والتحول الرقمي، وتنمية الموارد البشرية. ومع ذلك، فإن تحقيق هذه المستهدفات يتطلب معالجة ظاهرة الاحتراق الوظيفي بوصفها أحد العوامل المؤثرة في جودة الخدمات الصحية، خاصة في القطاع الصحي الخاص.</w:t>
      </w:r>
    </w:p>
    <w:p w14:paraId="6CB86384" w14:textId="77777777" w:rsidR="00EB2B18" w:rsidRPr="00794EDD" w:rsidRDefault="00EB2B18" w:rsidP="00EB2B18">
      <w:pPr>
        <w:rPr>
          <w:rFonts w:ascii="Sakkal Majalla" w:hAnsi="Sakkal Majalla" w:cs="Sakkal Majalla"/>
          <w:sz w:val="28"/>
          <w:szCs w:val="28"/>
          <w:u w:val="single"/>
          <w:rtl/>
        </w:rPr>
      </w:pPr>
    </w:p>
    <w:p w14:paraId="78CEC1ED" w14:textId="77777777" w:rsidR="00EB2B18" w:rsidRPr="00E35880" w:rsidRDefault="00EB2B18" w:rsidP="00EB2B18">
      <w:pPr>
        <w:rPr>
          <w:rFonts w:ascii="Sakkal Majalla" w:hAnsi="Sakkal Majalla" w:cs="Sakkal Majalla"/>
          <w:b/>
          <w:bCs/>
          <w:sz w:val="32"/>
          <w:szCs w:val="32"/>
          <w:rtl/>
        </w:rPr>
      </w:pPr>
      <w:r w:rsidRPr="00E35880">
        <w:rPr>
          <w:rFonts w:ascii="Sakkal Majalla" w:hAnsi="Sakkal Majalla" w:cs="Sakkal Majalla"/>
          <w:b/>
          <w:bCs/>
          <w:sz w:val="32"/>
          <w:szCs w:val="32"/>
          <w:rtl/>
        </w:rPr>
        <w:t>المطلب السادس</w:t>
      </w:r>
      <w:r w:rsidRPr="00E35880">
        <w:rPr>
          <w:rFonts w:ascii="Sakkal Majalla" w:hAnsi="Sakkal Majalla" w:cs="Sakkal Majalla" w:hint="cs"/>
          <w:b/>
          <w:bCs/>
          <w:sz w:val="32"/>
          <w:szCs w:val="32"/>
          <w:rtl/>
        </w:rPr>
        <w:t xml:space="preserve"> </w:t>
      </w:r>
      <w:r w:rsidRPr="00E35880">
        <w:rPr>
          <w:rFonts w:ascii="Sakkal Majalla" w:hAnsi="Sakkal Majalla" w:cs="Sakkal Majalla"/>
          <w:b/>
          <w:bCs/>
          <w:sz w:val="32"/>
          <w:szCs w:val="32"/>
          <w:rtl/>
        </w:rPr>
        <w:t>التعقيب على المبح</w:t>
      </w:r>
      <w:r>
        <w:rPr>
          <w:rFonts w:ascii="Sakkal Majalla" w:hAnsi="Sakkal Majalla" w:cs="Sakkal Majalla"/>
          <w:b/>
          <w:bCs/>
          <w:sz w:val="32"/>
          <w:szCs w:val="32"/>
          <w:rtl/>
        </w:rPr>
        <w:t>ث الرابع وربطه بالدراسة الحالية</w:t>
      </w:r>
    </w:p>
    <w:p w14:paraId="2EF28E6B" w14:textId="77777777" w:rsidR="00EB2B18" w:rsidRPr="00794EDD" w:rsidRDefault="00EB2B18" w:rsidP="00EB2B18">
      <w:pPr>
        <w:rPr>
          <w:rFonts w:ascii="Sakkal Majalla" w:hAnsi="Sakkal Majalla" w:cs="Sakkal Majalla"/>
          <w:sz w:val="28"/>
          <w:szCs w:val="28"/>
          <w:rtl/>
        </w:rPr>
      </w:pPr>
      <w:r w:rsidRPr="00794EDD">
        <w:rPr>
          <w:rFonts w:ascii="Sakkal Majalla" w:hAnsi="Sakkal Majalla" w:cs="Sakkal Majalla"/>
          <w:sz w:val="28"/>
          <w:szCs w:val="28"/>
          <w:rtl/>
        </w:rPr>
        <w:t>تناول هذا المبحث واقع القطاع الصحي الخاص في المملكة العربية السعودية، مع التركيز على مدينة جدة بوصفها بيئة الدراسة الحالية، واستعرض أبرز التحديات التي تواجه الكوادر الصحية، والجهود الوطنية المبذولة لتطوير جودة الرعاية الصحية في إطار مستهدفات رؤية السعودية 2030. وقد أظهر العرض أن القطاع الصحي الخاص يشهد توسعًا مستمرًا، ويؤدي دورًا محوريًا في دعم النظام الصحي الوطني، إلا أن هذا التوسع صاحبه ارتفاع في متطلبات العمل، وزيادة في الضغوط المهنية الواقعة على الكوادر الصحية.</w:t>
      </w:r>
    </w:p>
    <w:p w14:paraId="2A4E7950" w14:textId="77777777" w:rsidR="00EB2B18" w:rsidRPr="00794EDD" w:rsidRDefault="00EB2B18" w:rsidP="00EB2B18">
      <w:pPr>
        <w:rPr>
          <w:rFonts w:ascii="Sakkal Majalla" w:hAnsi="Sakkal Majalla" w:cs="Sakkal Majalla"/>
          <w:sz w:val="28"/>
          <w:szCs w:val="28"/>
          <w:rtl/>
        </w:rPr>
      </w:pPr>
      <w:r w:rsidRPr="00794EDD">
        <w:rPr>
          <w:rFonts w:ascii="Sakkal Majalla" w:hAnsi="Sakkal Majalla" w:cs="Sakkal Majalla"/>
          <w:sz w:val="28"/>
          <w:szCs w:val="28"/>
          <w:rtl/>
        </w:rPr>
        <w:t>كما بينت الأدبيات أن استمرار هذه الضغوط دون توفير بيئة عمل داعمة قد يؤدي إلى ارتفاع مستويات الاحتراق الوظيفي، وهو ما ينعكس سلبًا على الأداء المهني، وسلامة المرضى، وجودة الرعاية الصحية. وفي المقابل، تؤكد المبادرات الوطنية أن تحسين جودة الخدمات الصحية لا يمكن أن يتحقق إلا من خلال الاهتمام بالعنصر البشري، وتوفير بيئة تنظيمية محفزة، وتعزيز برامج الدعم النفسي والمهني للعاملين.</w:t>
      </w:r>
    </w:p>
    <w:p w14:paraId="1F90AEC2" w14:textId="77777777" w:rsidR="00EB2B18" w:rsidRPr="00794EDD" w:rsidRDefault="00EB2B18" w:rsidP="00EB2B18">
      <w:pPr>
        <w:rPr>
          <w:rFonts w:ascii="Sakkal Majalla" w:hAnsi="Sakkal Majalla" w:cs="Sakkal Majalla"/>
          <w:sz w:val="28"/>
          <w:szCs w:val="28"/>
          <w:rtl/>
        </w:rPr>
      </w:pPr>
      <w:r w:rsidRPr="00794EDD">
        <w:rPr>
          <w:rFonts w:ascii="Sakkal Majalla" w:hAnsi="Sakkal Majalla" w:cs="Sakkal Majalla"/>
          <w:sz w:val="28"/>
          <w:szCs w:val="28"/>
          <w:rtl/>
        </w:rPr>
        <w:t>وانطلاقًا من ذلك، تكتسب الدراسة الحالية أهميتها العلمية والتطبيقية من خلال تركيزها على تحليل أثر الاحتراق الوظيفي لدى الكوادر الصحية في القطاع الصحي الخاص بمدينة جدة على جودة الرعاية الصحية، بما يسهم في سد جانب من الفجوة البحثية، وتقديم نتائج يمكن أن تدعم متخذي القرار في تطوير سياسات إدارة الموارد البشرية وتحسين جودة الخدمات الصح</w:t>
      </w:r>
      <w:r>
        <w:rPr>
          <w:rFonts w:ascii="Sakkal Majalla" w:hAnsi="Sakkal Majalla" w:cs="Sakkal Majalla"/>
          <w:sz w:val="28"/>
          <w:szCs w:val="28"/>
          <w:rtl/>
        </w:rPr>
        <w:t>ية داخل المؤسسات الصحية الخاصة.</w:t>
      </w:r>
    </w:p>
    <w:p w14:paraId="0C8D00E7" w14:textId="77777777" w:rsidR="00EB2B18" w:rsidRDefault="00EB2B18" w:rsidP="00EB2B18">
      <w:pPr>
        <w:rPr>
          <w:rFonts w:ascii="Sakkal Majalla" w:hAnsi="Sakkal Majalla" w:cs="Sakkal Majalla"/>
          <w:sz w:val="28"/>
          <w:szCs w:val="28"/>
          <w:rtl/>
        </w:rPr>
      </w:pPr>
      <w:r w:rsidRPr="00794EDD">
        <w:rPr>
          <w:rFonts w:ascii="Sakkal Majalla" w:hAnsi="Sakkal Majalla" w:cs="Sakkal Majalla"/>
          <w:sz w:val="28"/>
          <w:szCs w:val="28"/>
          <w:rtl/>
        </w:rPr>
        <w:t>ويُعد هذا المبحث تمهيدًا منطقيًا للفصل الثالث، الذي يتناول منهجية الدراسة وإجراءاتها الميدانية، موضحًا المنهج العلمي المستخدم، ومجتمع الدراسة وعينتها، وأداة جمع البيانات، والأساليب الإحصائية التي ستستخدم لاختبار فرضيات الدراسة والإجابة عن تساؤلاتها.</w:t>
      </w:r>
    </w:p>
    <w:p w14:paraId="0D3C6E45" w14:textId="77777777" w:rsidR="00EB2B18" w:rsidRPr="009125CE" w:rsidRDefault="00EB2B18" w:rsidP="00335F1E">
      <w:pPr>
        <w:rPr>
          <w:rFonts w:ascii="Sakkal Majalla" w:hAnsi="Sakkal Majalla" w:cs="Sakkal Majalla"/>
          <w:b/>
          <w:bCs/>
          <w:sz w:val="28"/>
          <w:szCs w:val="28"/>
        </w:rPr>
      </w:pPr>
    </w:p>
    <w:sectPr w:rsidR="00EB2B18" w:rsidRPr="009125CE" w:rsidSect="00BF43D5">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5B5FAB" w14:textId="77777777" w:rsidR="00DC587F" w:rsidRDefault="00DC587F" w:rsidP="009125CE">
      <w:pPr>
        <w:spacing w:after="0" w:line="240" w:lineRule="auto"/>
      </w:pPr>
      <w:r>
        <w:separator/>
      </w:r>
    </w:p>
  </w:endnote>
  <w:endnote w:type="continuationSeparator" w:id="0">
    <w:p w14:paraId="308FC2BE" w14:textId="77777777" w:rsidR="00DC587F" w:rsidRDefault="00DC587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99440506"/>
      <w:docPartObj>
        <w:docPartGallery w:val="Page Numbers (Bottom of Page)"/>
        <w:docPartUnique/>
      </w:docPartObj>
    </w:sdtPr>
    <w:sdtEndPr/>
    <w:sdtContent>
      <w:p w14:paraId="108AB023" w14:textId="77777777" w:rsidR="00BF43D5" w:rsidRDefault="00BF43D5">
        <w:pPr>
          <w:pStyle w:val="a6"/>
          <w:jc w:val="center"/>
        </w:pPr>
        <w:r>
          <w:fldChar w:fldCharType="begin"/>
        </w:r>
        <w:r>
          <w:instrText>PAGE   \* MERGEFORMAT</w:instrText>
        </w:r>
        <w:r>
          <w:fldChar w:fldCharType="separate"/>
        </w:r>
        <w:r w:rsidR="002B039B" w:rsidRPr="002B039B">
          <w:rPr>
            <w:noProof/>
            <w:rtl/>
            <w:lang w:val="ar-SA"/>
          </w:rPr>
          <w:t>21</w:t>
        </w:r>
        <w:r>
          <w:fldChar w:fldCharType="end"/>
        </w:r>
      </w:p>
    </w:sdtContent>
  </w:sdt>
  <w:p w14:paraId="3393EE7B" w14:textId="77777777" w:rsidR="00BF43D5" w:rsidRDefault="00BF43D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2ED1F" w14:textId="77777777" w:rsidR="00DC587F" w:rsidRDefault="00DC587F" w:rsidP="009125CE">
      <w:pPr>
        <w:spacing w:after="0" w:line="240" w:lineRule="auto"/>
      </w:pPr>
      <w:r>
        <w:separator/>
      </w:r>
    </w:p>
  </w:footnote>
  <w:footnote w:type="continuationSeparator" w:id="0">
    <w:p w14:paraId="068EC7C0" w14:textId="77777777" w:rsidR="00DC587F" w:rsidRDefault="00DC587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6CB24778"/>
    <w:lvl w:ilvl="0">
      <w:start w:val="1"/>
      <w:numFmt w:val="decimal"/>
      <w:pStyle w:val="a"/>
      <w:lvlText w:val="%1."/>
      <w:lvlJc w:val="left"/>
      <w:pPr>
        <w:tabs>
          <w:tab w:val="num" w:pos="360"/>
        </w:tabs>
        <w:ind w:left="360" w:hanging="360"/>
      </w:pPr>
    </w:lvl>
  </w:abstractNum>
  <w:abstractNum w:abstractNumId="1">
    <w:nsid w:val="FFFFFF89"/>
    <w:multiLevelType w:val="singleLevel"/>
    <w:tmpl w:val="E36057C2"/>
    <w:lvl w:ilvl="0">
      <w:start w:val="1"/>
      <w:numFmt w:val="bullet"/>
      <w:pStyle w:val="a0"/>
      <w:lvlText w:val=""/>
      <w:lvlJc w:val="left"/>
      <w:pPr>
        <w:tabs>
          <w:tab w:val="num" w:pos="360"/>
        </w:tabs>
        <w:ind w:left="360" w:hanging="360"/>
      </w:pPr>
      <w:rPr>
        <w:rFonts w:ascii="Symbol" w:hAnsi="Symbol" w:hint="default"/>
      </w:rPr>
    </w:lvl>
  </w:abstractNum>
  <w:abstractNum w:abstractNumId="2">
    <w:nsid w:val="08A26558"/>
    <w:multiLevelType w:val="hybridMultilevel"/>
    <w:tmpl w:val="3C6C546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37D5074"/>
    <w:multiLevelType w:val="hybridMultilevel"/>
    <w:tmpl w:val="8B0A67B2"/>
    <w:lvl w:ilvl="0" w:tplc="04090003">
      <w:start w:val="1"/>
      <w:numFmt w:val="bullet"/>
      <w:lvlText w:val="o"/>
      <w:lvlJc w:val="left"/>
      <w:pPr>
        <w:ind w:left="643" w:hanging="360"/>
      </w:pPr>
      <w:rPr>
        <w:rFonts w:ascii="Courier New" w:hAnsi="Courier New" w:cs="Courier New"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4">
    <w:nsid w:val="1C5635AC"/>
    <w:multiLevelType w:val="hybridMultilevel"/>
    <w:tmpl w:val="805E1F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402DCB"/>
    <w:multiLevelType w:val="hybridMultilevel"/>
    <w:tmpl w:val="AFE6782E"/>
    <w:lvl w:ilvl="0" w:tplc="1FF8EA5E">
      <w:start w:val="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9F7425"/>
    <w:multiLevelType w:val="hybridMultilevel"/>
    <w:tmpl w:val="1CB6B314"/>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B01833"/>
    <w:multiLevelType w:val="hybridMultilevel"/>
    <w:tmpl w:val="48903B72"/>
    <w:lvl w:ilvl="0" w:tplc="04090003">
      <w:start w:val="1"/>
      <w:numFmt w:val="bullet"/>
      <w:lvlText w:val="o"/>
      <w:lvlJc w:val="left"/>
      <w:pPr>
        <w:ind w:left="643" w:hanging="360"/>
      </w:pPr>
      <w:rPr>
        <w:rFonts w:ascii="Courier New" w:hAnsi="Courier New" w:cs="Courier New"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8">
    <w:nsid w:val="3F834BCF"/>
    <w:multiLevelType w:val="hybridMultilevel"/>
    <w:tmpl w:val="25D4BF4C"/>
    <w:lvl w:ilvl="0" w:tplc="04090003">
      <w:start w:val="1"/>
      <w:numFmt w:val="bullet"/>
      <w:lvlText w:val="o"/>
      <w:lvlJc w:val="left"/>
      <w:pPr>
        <w:ind w:left="643" w:hanging="360"/>
      </w:pPr>
      <w:rPr>
        <w:rFonts w:ascii="Courier New" w:hAnsi="Courier New" w:cs="Courier New"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9">
    <w:nsid w:val="4A69507C"/>
    <w:multiLevelType w:val="hybridMultilevel"/>
    <w:tmpl w:val="B8E005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E86A28"/>
    <w:multiLevelType w:val="hybridMultilevel"/>
    <w:tmpl w:val="929AC112"/>
    <w:lvl w:ilvl="0" w:tplc="04090003">
      <w:start w:val="1"/>
      <w:numFmt w:val="bullet"/>
      <w:lvlText w:val="o"/>
      <w:lvlJc w:val="left"/>
      <w:pPr>
        <w:ind w:left="643" w:hanging="360"/>
      </w:pPr>
      <w:rPr>
        <w:rFonts w:ascii="Courier New" w:hAnsi="Courier New" w:cs="Courier New"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1">
    <w:nsid w:val="5A7E4F02"/>
    <w:multiLevelType w:val="hybridMultilevel"/>
    <w:tmpl w:val="B02624FA"/>
    <w:lvl w:ilvl="0" w:tplc="04090003">
      <w:start w:val="1"/>
      <w:numFmt w:val="bullet"/>
      <w:lvlText w:val="o"/>
      <w:lvlJc w:val="left"/>
      <w:pPr>
        <w:ind w:left="643" w:hanging="360"/>
      </w:pPr>
      <w:rPr>
        <w:rFonts w:ascii="Courier New" w:hAnsi="Courier New" w:cs="Courier New"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2">
    <w:nsid w:val="62052251"/>
    <w:multiLevelType w:val="hybridMultilevel"/>
    <w:tmpl w:val="DE620232"/>
    <w:lvl w:ilvl="0" w:tplc="AA04D94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FC2326"/>
    <w:multiLevelType w:val="hybridMultilevel"/>
    <w:tmpl w:val="86B67B86"/>
    <w:lvl w:ilvl="0" w:tplc="38C663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63EF0D31"/>
    <w:multiLevelType w:val="hybridMultilevel"/>
    <w:tmpl w:val="B644CEFA"/>
    <w:lvl w:ilvl="0" w:tplc="929E5776">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5">
    <w:nsid w:val="707E62F7"/>
    <w:multiLevelType w:val="hybridMultilevel"/>
    <w:tmpl w:val="CBBC97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9"/>
  </w:num>
  <w:num w:numId="4">
    <w:abstractNumId w:val="14"/>
  </w:num>
  <w:num w:numId="5">
    <w:abstractNumId w:val="4"/>
  </w:num>
  <w:num w:numId="6">
    <w:abstractNumId w:val="6"/>
  </w:num>
  <w:num w:numId="7">
    <w:abstractNumId w:val="12"/>
  </w:num>
  <w:num w:numId="8">
    <w:abstractNumId w:val="13"/>
  </w:num>
  <w:num w:numId="9">
    <w:abstractNumId w:val="15"/>
  </w:num>
  <w:num w:numId="10">
    <w:abstractNumId w:val="3"/>
  </w:num>
  <w:num w:numId="11">
    <w:abstractNumId w:val="10"/>
  </w:num>
  <w:num w:numId="12">
    <w:abstractNumId w:val="7"/>
  </w:num>
  <w:num w:numId="13">
    <w:abstractNumId w:val="11"/>
  </w:num>
  <w:num w:numId="14">
    <w:abstractNumId w:val="8"/>
  </w:num>
  <w:num w:numId="15">
    <w:abstractNumId w:val="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D47FA"/>
    <w:rsid w:val="000F44B4"/>
    <w:rsid w:val="00141024"/>
    <w:rsid w:val="00144D80"/>
    <w:rsid w:val="001902DB"/>
    <w:rsid w:val="001C2162"/>
    <w:rsid w:val="001D6D50"/>
    <w:rsid w:val="00256E20"/>
    <w:rsid w:val="00283BBD"/>
    <w:rsid w:val="002A4FDF"/>
    <w:rsid w:val="002B039B"/>
    <w:rsid w:val="002C6523"/>
    <w:rsid w:val="00335F1E"/>
    <w:rsid w:val="003662AE"/>
    <w:rsid w:val="00384E2D"/>
    <w:rsid w:val="0039687F"/>
    <w:rsid w:val="003B2A22"/>
    <w:rsid w:val="003E3701"/>
    <w:rsid w:val="004654A3"/>
    <w:rsid w:val="004A24E1"/>
    <w:rsid w:val="00517E88"/>
    <w:rsid w:val="0052737B"/>
    <w:rsid w:val="0053582A"/>
    <w:rsid w:val="00560F42"/>
    <w:rsid w:val="00590B27"/>
    <w:rsid w:val="005B2A79"/>
    <w:rsid w:val="005E0652"/>
    <w:rsid w:val="006247D8"/>
    <w:rsid w:val="0062761F"/>
    <w:rsid w:val="006562FF"/>
    <w:rsid w:val="0065677B"/>
    <w:rsid w:val="006948DE"/>
    <w:rsid w:val="006B2F79"/>
    <w:rsid w:val="00726159"/>
    <w:rsid w:val="00762B55"/>
    <w:rsid w:val="0079066E"/>
    <w:rsid w:val="007A28B3"/>
    <w:rsid w:val="007B0E54"/>
    <w:rsid w:val="007B247E"/>
    <w:rsid w:val="007E3A20"/>
    <w:rsid w:val="00835275"/>
    <w:rsid w:val="00877AAC"/>
    <w:rsid w:val="0088174B"/>
    <w:rsid w:val="008B0B7E"/>
    <w:rsid w:val="008F1EAE"/>
    <w:rsid w:val="00904C54"/>
    <w:rsid w:val="00907BA1"/>
    <w:rsid w:val="009125CE"/>
    <w:rsid w:val="0092181B"/>
    <w:rsid w:val="00927B52"/>
    <w:rsid w:val="009561D9"/>
    <w:rsid w:val="009B6888"/>
    <w:rsid w:val="009C0161"/>
    <w:rsid w:val="009D108D"/>
    <w:rsid w:val="009E1436"/>
    <w:rsid w:val="009E5668"/>
    <w:rsid w:val="009F7A6D"/>
    <w:rsid w:val="00A56C69"/>
    <w:rsid w:val="00A74F76"/>
    <w:rsid w:val="00AA79E9"/>
    <w:rsid w:val="00AB0A70"/>
    <w:rsid w:val="00AC17A1"/>
    <w:rsid w:val="00B405C9"/>
    <w:rsid w:val="00B55620"/>
    <w:rsid w:val="00B63B0F"/>
    <w:rsid w:val="00B66FF8"/>
    <w:rsid w:val="00B7678A"/>
    <w:rsid w:val="00BF43D5"/>
    <w:rsid w:val="00C04D0B"/>
    <w:rsid w:val="00C4580B"/>
    <w:rsid w:val="00C663F9"/>
    <w:rsid w:val="00C71E18"/>
    <w:rsid w:val="00CB7833"/>
    <w:rsid w:val="00CE2F5E"/>
    <w:rsid w:val="00CF28FD"/>
    <w:rsid w:val="00CF372C"/>
    <w:rsid w:val="00D01B8F"/>
    <w:rsid w:val="00D22171"/>
    <w:rsid w:val="00D84B5F"/>
    <w:rsid w:val="00DB1ED7"/>
    <w:rsid w:val="00DC587F"/>
    <w:rsid w:val="00E2656A"/>
    <w:rsid w:val="00E71C79"/>
    <w:rsid w:val="00E80FD9"/>
    <w:rsid w:val="00E8498B"/>
    <w:rsid w:val="00E91B67"/>
    <w:rsid w:val="00EA6B5D"/>
    <w:rsid w:val="00EB2B18"/>
    <w:rsid w:val="00EE2A33"/>
    <w:rsid w:val="00EF2C09"/>
    <w:rsid w:val="00F510F5"/>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bidi/>
    </w:pPr>
  </w:style>
  <w:style w:type="paragraph" w:styleId="1">
    <w:name w:val="heading 1"/>
    <w:basedOn w:val="a1"/>
    <w:next w:val="a1"/>
    <w:link w:val="1Char"/>
    <w:uiPriority w:val="9"/>
    <w:qFormat/>
    <w:rsid w:val="00517E88"/>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2">
    <w:name w:val="heading 2"/>
    <w:basedOn w:val="a1"/>
    <w:next w:val="a1"/>
    <w:link w:val="2Char"/>
    <w:uiPriority w:val="9"/>
    <w:unhideWhenUsed/>
    <w:qFormat/>
    <w:rsid w:val="00AC17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1"/>
    <w:next w:val="a1"/>
    <w:link w:val="3Char"/>
    <w:uiPriority w:val="9"/>
    <w:unhideWhenUsed/>
    <w:qFormat/>
    <w:rsid w:val="008352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paragraph" w:styleId="a0">
    <w:name w:val="List Bullet"/>
    <w:basedOn w:val="a1"/>
    <w:uiPriority w:val="99"/>
    <w:unhideWhenUsed/>
    <w:rsid w:val="00726159"/>
    <w:pPr>
      <w:numPr>
        <w:numId w:val="1"/>
      </w:numPr>
      <w:bidi w:val="0"/>
      <w:spacing w:after="200" w:line="276" w:lineRule="auto"/>
      <w:contextualSpacing/>
    </w:pPr>
    <w:rPr>
      <w:rFonts w:ascii="Times New Roman" w:eastAsiaTheme="minorEastAsia" w:hAnsi="Times New Roman"/>
      <w:kern w:val="0"/>
      <w:sz w:val="28"/>
      <w14:ligatures w14:val="none"/>
    </w:rPr>
  </w:style>
  <w:style w:type="paragraph" w:styleId="a">
    <w:name w:val="List Number"/>
    <w:basedOn w:val="a1"/>
    <w:uiPriority w:val="99"/>
    <w:unhideWhenUsed/>
    <w:rsid w:val="00726159"/>
    <w:pPr>
      <w:numPr>
        <w:numId w:val="2"/>
      </w:numPr>
      <w:bidi w:val="0"/>
      <w:spacing w:after="200" w:line="276" w:lineRule="auto"/>
      <w:contextualSpacing/>
    </w:pPr>
    <w:rPr>
      <w:rFonts w:ascii="Times New Roman" w:eastAsiaTheme="minorEastAsia" w:hAnsi="Times New Roman"/>
      <w:kern w:val="0"/>
      <w:sz w:val="28"/>
      <w14:ligatures w14:val="none"/>
    </w:rPr>
  </w:style>
  <w:style w:type="character" w:customStyle="1" w:styleId="1Char">
    <w:name w:val="عنوان 1 Char"/>
    <w:basedOn w:val="a2"/>
    <w:link w:val="1"/>
    <w:uiPriority w:val="9"/>
    <w:rsid w:val="00517E88"/>
    <w:rPr>
      <w:rFonts w:asciiTheme="majorHAnsi" w:eastAsiaTheme="majorEastAsia" w:hAnsiTheme="majorHAnsi" w:cstheme="majorBidi"/>
      <w:b/>
      <w:bCs/>
      <w:color w:val="2F5496" w:themeColor="accent1" w:themeShade="BF"/>
      <w:kern w:val="0"/>
      <w:sz w:val="28"/>
      <w:szCs w:val="28"/>
      <w14:ligatures w14:val="none"/>
    </w:rPr>
  </w:style>
  <w:style w:type="paragraph" w:styleId="a7">
    <w:name w:val="List Paragraph"/>
    <w:basedOn w:val="a1"/>
    <w:uiPriority w:val="34"/>
    <w:qFormat/>
    <w:rsid w:val="00517E88"/>
    <w:pPr>
      <w:ind w:left="720"/>
      <w:contextualSpacing/>
    </w:pPr>
  </w:style>
  <w:style w:type="table" w:styleId="a8">
    <w:name w:val="Table Grid"/>
    <w:basedOn w:val="a3"/>
    <w:uiPriority w:val="39"/>
    <w:rsid w:val="00EB2B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6-2">
    <w:name w:val="Grid Table 6 Colorful Accent 2"/>
    <w:basedOn w:val="a3"/>
    <w:uiPriority w:val="51"/>
    <w:rsid w:val="00EB2B18"/>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4">
    <w:name w:val="Grid Table 4 Accent 4"/>
    <w:basedOn w:val="a3"/>
    <w:uiPriority w:val="49"/>
    <w:rsid w:val="00EB2B18"/>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5-4">
    <w:name w:val="Grid Table 5 Dark Accent 4"/>
    <w:basedOn w:val="a3"/>
    <w:uiPriority w:val="50"/>
    <w:rsid w:val="00EB2B1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4-2">
    <w:name w:val="Grid Table 4 Accent 2"/>
    <w:basedOn w:val="a3"/>
    <w:uiPriority w:val="49"/>
    <w:rsid w:val="00EB2B18"/>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
    <w:name w:val="Grid Table 5 Dark"/>
    <w:basedOn w:val="a3"/>
    <w:uiPriority w:val="50"/>
    <w:rsid w:val="00EB2B1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4-6">
    <w:name w:val="Grid Table 4 Accent 6"/>
    <w:basedOn w:val="a3"/>
    <w:uiPriority w:val="49"/>
    <w:rsid w:val="00EB2B18"/>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6">
    <w:name w:val="Grid Table 5 Dark Accent 6"/>
    <w:basedOn w:val="a3"/>
    <w:uiPriority w:val="50"/>
    <w:rsid w:val="00EB2B1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4">
    <w:name w:val="Grid Table 4"/>
    <w:basedOn w:val="a3"/>
    <w:uiPriority w:val="49"/>
    <w:rsid w:val="00EB2B1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9">
    <w:name w:val="Normal (Web)"/>
    <w:basedOn w:val="a1"/>
    <w:uiPriority w:val="99"/>
    <w:semiHidden/>
    <w:unhideWhenUsed/>
    <w:rsid w:val="00EB2B1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7eme">
    <w:name w:val="m7eme"/>
    <w:basedOn w:val="a2"/>
    <w:rsid w:val="00EB2B18"/>
  </w:style>
  <w:style w:type="character" w:customStyle="1" w:styleId="vnumgf">
    <w:name w:val="vnumgf"/>
    <w:basedOn w:val="a2"/>
    <w:rsid w:val="00EB2B18"/>
  </w:style>
  <w:style w:type="character" w:customStyle="1" w:styleId="adtyne">
    <w:name w:val="adtyne"/>
    <w:basedOn w:val="a2"/>
    <w:rsid w:val="00EB2B18"/>
  </w:style>
  <w:style w:type="table" w:styleId="5-5">
    <w:name w:val="Grid Table 5 Dark Accent 5"/>
    <w:basedOn w:val="a3"/>
    <w:uiPriority w:val="50"/>
    <w:rsid w:val="00EB2B1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2Char">
    <w:name w:val="عنوان 2 Char"/>
    <w:basedOn w:val="a2"/>
    <w:link w:val="2"/>
    <w:uiPriority w:val="9"/>
    <w:rsid w:val="00AC17A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2"/>
    <w:link w:val="3"/>
    <w:uiPriority w:val="9"/>
    <w:rsid w:val="00835275"/>
    <w:rPr>
      <w:rFonts w:asciiTheme="majorHAnsi" w:eastAsiaTheme="majorEastAsia" w:hAnsiTheme="majorHAnsi" w:cstheme="majorBidi"/>
      <w:color w:val="1F3763" w:themeColor="accent1" w:themeShade="7F"/>
      <w:sz w:val="24"/>
      <w:szCs w:val="24"/>
    </w:rPr>
  </w:style>
  <w:style w:type="paragraph" w:styleId="aa">
    <w:name w:val="TOC Heading"/>
    <w:basedOn w:val="1"/>
    <w:next w:val="a1"/>
    <w:uiPriority w:val="39"/>
    <w:unhideWhenUsed/>
    <w:qFormat/>
    <w:rsid w:val="003B2A22"/>
    <w:pPr>
      <w:bidi/>
      <w:spacing w:before="240" w:line="259" w:lineRule="auto"/>
      <w:outlineLvl w:val="9"/>
    </w:pPr>
    <w:rPr>
      <w:b w:val="0"/>
      <w:bCs w:val="0"/>
      <w:sz w:val="32"/>
      <w:szCs w:val="32"/>
      <w:rtl/>
    </w:rPr>
  </w:style>
  <w:style w:type="paragraph" w:styleId="10">
    <w:name w:val="toc 1"/>
    <w:basedOn w:val="a1"/>
    <w:next w:val="a1"/>
    <w:autoRedefine/>
    <w:uiPriority w:val="39"/>
    <w:unhideWhenUsed/>
    <w:rsid w:val="003B2A22"/>
    <w:pPr>
      <w:spacing w:after="100"/>
    </w:pPr>
  </w:style>
  <w:style w:type="paragraph" w:styleId="20">
    <w:name w:val="toc 2"/>
    <w:basedOn w:val="a1"/>
    <w:next w:val="a1"/>
    <w:autoRedefine/>
    <w:uiPriority w:val="39"/>
    <w:unhideWhenUsed/>
    <w:rsid w:val="003B2A22"/>
    <w:pPr>
      <w:spacing w:after="100"/>
      <w:ind w:left="220"/>
    </w:pPr>
  </w:style>
  <w:style w:type="paragraph" w:styleId="30">
    <w:name w:val="toc 3"/>
    <w:basedOn w:val="a1"/>
    <w:next w:val="a1"/>
    <w:autoRedefine/>
    <w:uiPriority w:val="39"/>
    <w:unhideWhenUsed/>
    <w:rsid w:val="003B2A22"/>
    <w:pPr>
      <w:spacing w:after="100"/>
      <w:ind w:left="440"/>
    </w:pPr>
  </w:style>
  <w:style w:type="character" w:styleId="Hyperlink">
    <w:name w:val="Hyperlink"/>
    <w:basedOn w:val="a2"/>
    <w:uiPriority w:val="99"/>
    <w:unhideWhenUsed/>
    <w:rsid w:val="003B2A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05C701-FAF2-44F9-A45B-95E7990F2379}" type="doc">
      <dgm:prSet loTypeId="urn:microsoft.com/office/officeart/2009/3/layout/HorizontalOrganizationChart" loCatId="hierarchy" qsTypeId="urn:microsoft.com/office/officeart/2005/8/quickstyle/simple1" qsCatId="simple" csTypeId="urn:microsoft.com/office/officeart/2005/8/colors/colorful4" csCatId="colorful" phldr="1"/>
      <dgm:spPr/>
      <dgm:t>
        <a:bodyPr/>
        <a:lstStyle/>
        <a:p>
          <a:endParaRPr lang="en-US"/>
        </a:p>
      </dgm:t>
    </dgm:pt>
    <dgm:pt modelId="{172CAEA6-4B27-40A6-B058-48C0DDD49430}">
      <dgm:prSet phldrT="[نص]" custT="1"/>
      <dgm:spPr/>
      <dgm:t>
        <a:bodyPr/>
        <a:lstStyle/>
        <a:p>
          <a:r>
            <a:rPr lang="ar-SA" sz="1400" b="1"/>
            <a:t>المتغير المستقل : </a:t>
          </a:r>
        </a:p>
        <a:p>
          <a:r>
            <a:rPr lang="ar-SA" sz="1400" b="1"/>
            <a:t>الاحتراق الوظيفي</a:t>
          </a:r>
        </a:p>
        <a:p>
          <a:r>
            <a:rPr lang="ar-SA" sz="1400" b="0"/>
            <a:t>الابعاد:الاجهاد العاطفي - تبلد المشاعر - انخفاض الانجازالشخصي</a:t>
          </a:r>
        </a:p>
        <a:p>
          <a:endParaRPr lang="en-US" sz="1400" b="1"/>
        </a:p>
      </dgm:t>
    </dgm:pt>
    <dgm:pt modelId="{8BD88D65-984C-4DCB-88B7-2DB37137207C}" type="parTrans" cxnId="{C1FE1C32-681D-4C61-A5CA-5014F08DDD43}">
      <dgm:prSet/>
      <dgm:spPr/>
      <dgm:t>
        <a:bodyPr/>
        <a:lstStyle/>
        <a:p>
          <a:endParaRPr lang="en-US"/>
        </a:p>
      </dgm:t>
    </dgm:pt>
    <dgm:pt modelId="{C6BF0AB9-4462-4D1A-8F97-C4FD86E8D5F5}" type="sibTrans" cxnId="{C1FE1C32-681D-4C61-A5CA-5014F08DDD43}">
      <dgm:prSet/>
      <dgm:spPr/>
      <dgm:t>
        <a:bodyPr/>
        <a:lstStyle/>
        <a:p>
          <a:endParaRPr lang="en-US"/>
        </a:p>
      </dgm:t>
    </dgm:pt>
    <dgm:pt modelId="{FF1D40FD-D452-4E36-9167-C5B8B0530F41}" type="asst">
      <dgm:prSet phldrT="[نص]" custT="1"/>
      <dgm:spPr/>
      <dgm:t>
        <a:bodyPr/>
        <a:lstStyle/>
        <a:p>
          <a:r>
            <a:rPr lang="ar-SA" sz="1400" b="1"/>
            <a:t>المتغير التابع :جودة الرعاية الصحية</a:t>
          </a:r>
          <a:endParaRPr lang="en-US" sz="1400" b="1"/>
        </a:p>
      </dgm:t>
    </dgm:pt>
    <dgm:pt modelId="{56F6A8FE-6799-4C96-911C-EF4CA7AF2A30}" type="parTrans" cxnId="{ECDBB258-3ED7-4EFC-8444-89CACAF73715}">
      <dgm:prSet/>
      <dgm:spPr/>
      <dgm:t>
        <a:bodyPr/>
        <a:lstStyle/>
        <a:p>
          <a:endParaRPr lang="en-US"/>
        </a:p>
      </dgm:t>
    </dgm:pt>
    <dgm:pt modelId="{02862CA9-CB80-43B8-BCB5-D01D0A930B26}" type="sibTrans" cxnId="{ECDBB258-3ED7-4EFC-8444-89CACAF73715}">
      <dgm:prSet/>
      <dgm:spPr/>
      <dgm:t>
        <a:bodyPr/>
        <a:lstStyle/>
        <a:p>
          <a:endParaRPr lang="en-US"/>
        </a:p>
      </dgm:t>
    </dgm:pt>
    <dgm:pt modelId="{A1FC0D54-B27E-485F-86A0-075766D35F53}">
      <dgm:prSet phldrT="[نص]" custT="1"/>
      <dgm:spPr/>
      <dgm:t>
        <a:bodyPr/>
        <a:lstStyle/>
        <a:p>
          <a:r>
            <a:rPr lang="ar-SA" sz="1400"/>
            <a:t>- سلامة المرضى</a:t>
          </a:r>
        </a:p>
        <a:p>
          <a:r>
            <a:rPr lang="ar-SA" sz="1400"/>
            <a:t>- فعالية الرعاية الصحية</a:t>
          </a:r>
        </a:p>
        <a:p>
          <a:endParaRPr lang="en-US" sz="1200"/>
        </a:p>
      </dgm:t>
    </dgm:pt>
    <dgm:pt modelId="{68B35C7D-097A-45AC-B10B-50420943E67B}" type="parTrans" cxnId="{1860BC2C-2ED9-4FDF-8984-37ED1F98DCD1}">
      <dgm:prSet/>
      <dgm:spPr/>
      <dgm:t>
        <a:bodyPr/>
        <a:lstStyle/>
        <a:p>
          <a:endParaRPr lang="en-US"/>
        </a:p>
      </dgm:t>
    </dgm:pt>
    <dgm:pt modelId="{E9F13983-16B4-423C-A5E3-545FD8272DEF}" type="sibTrans" cxnId="{1860BC2C-2ED9-4FDF-8984-37ED1F98DCD1}">
      <dgm:prSet/>
      <dgm:spPr/>
      <dgm:t>
        <a:bodyPr/>
        <a:lstStyle/>
        <a:p>
          <a:endParaRPr lang="en-US"/>
        </a:p>
      </dgm:t>
    </dgm:pt>
    <dgm:pt modelId="{B8B6F203-68FF-4EB8-8F93-66E7ED894A53}">
      <dgm:prSet phldrT="[نص]" custT="1"/>
      <dgm:spPr/>
      <dgm:t>
        <a:bodyPr/>
        <a:lstStyle/>
        <a:p>
          <a:r>
            <a:rPr lang="ar-SA" sz="1400"/>
            <a:t>- رضا المرضى</a:t>
          </a:r>
        </a:p>
        <a:p>
          <a:r>
            <a:rPr lang="ar-SA" sz="1600"/>
            <a:t>- الاستجابات لاحتياجات المرضى</a:t>
          </a:r>
          <a:endParaRPr lang="en-US" sz="1600"/>
        </a:p>
      </dgm:t>
    </dgm:pt>
    <dgm:pt modelId="{43BC0C08-7622-407B-B663-C79B0CEC38F5}" type="parTrans" cxnId="{27230F77-ADC6-4081-8E9D-8DEEEFD4E3BF}">
      <dgm:prSet/>
      <dgm:spPr/>
      <dgm:t>
        <a:bodyPr/>
        <a:lstStyle/>
        <a:p>
          <a:endParaRPr lang="en-US"/>
        </a:p>
      </dgm:t>
    </dgm:pt>
    <dgm:pt modelId="{00A71064-D272-4E0B-BFDB-912479FA43E3}" type="sibTrans" cxnId="{27230F77-ADC6-4081-8E9D-8DEEEFD4E3BF}">
      <dgm:prSet/>
      <dgm:spPr/>
      <dgm:t>
        <a:bodyPr/>
        <a:lstStyle/>
        <a:p>
          <a:endParaRPr lang="en-US"/>
        </a:p>
      </dgm:t>
    </dgm:pt>
    <dgm:pt modelId="{C9D51DB8-4C81-41C1-BE29-2678E0E0CD86}">
      <dgm:prSet phldrT="[نص]" custT="1"/>
      <dgm:spPr/>
      <dgm:t>
        <a:bodyPr/>
        <a:lstStyle/>
        <a:p>
          <a:r>
            <a:rPr lang="ar-SA" sz="1400"/>
            <a:t>الالتزام بالمعايير المهنية</a:t>
          </a:r>
          <a:endParaRPr lang="en-US" sz="1400"/>
        </a:p>
      </dgm:t>
    </dgm:pt>
    <dgm:pt modelId="{BD789C30-0795-4FE1-BEA1-476623161331}" type="parTrans" cxnId="{4AD431D0-97CE-494F-9318-235581B7AA2E}">
      <dgm:prSet/>
      <dgm:spPr/>
      <dgm:t>
        <a:bodyPr/>
        <a:lstStyle/>
        <a:p>
          <a:endParaRPr lang="en-US"/>
        </a:p>
      </dgm:t>
    </dgm:pt>
    <dgm:pt modelId="{B5660F56-C3F5-4570-8C06-D5690ECC25C8}" type="sibTrans" cxnId="{4AD431D0-97CE-494F-9318-235581B7AA2E}">
      <dgm:prSet/>
      <dgm:spPr/>
      <dgm:t>
        <a:bodyPr/>
        <a:lstStyle/>
        <a:p>
          <a:endParaRPr lang="en-US"/>
        </a:p>
      </dgm:t>
    </dgm:pt>
    <dgm:pt modelId="{3954E10F-A69E-4D6C-BB6F-0D7B4D385D09}" type="pres">
      <dgm:prSet presAssocID="{3B05C701-FAF2-44F9-A45B-95E7990F2379}" presName="hierChild1" presStyleCnt="0">
        <dgm:presLayoutVars>
          <dgm:orgChart val="1"/>
          <dgm:chPref val="1"/>
          <dgm:dir/>
          <dgm:animOne val="branch"/>
          <dgm:animLvl val="lvl"/>
          <dgm:resizeHandles/>
        </dgm:presLayoutVars>
      </dgm:prSet>
      <dgm:spPr/>
      <dgm:t>
        <a:bodyPr/>
        <a:lstStyle/>
        <a:p>
          <a:endParaRPr lang="en-US"/>
        </a:p>
      </dgm:t>
    </dgm:pt>
    <dgm:pt modelId="{B36D0B44-755C-477B-9CDF-35B67BA2F4F1}" type="pres">
      <dgm:prSet presAssocID="{172CAEA6-4B27-40A6-B058-48C0DDD49430}" presName="hierRoot1" presStyleCnt="0">
        <dgm:presLayoutVars>
          <dgm:hierBranch val="init"/>
        </dgm:presLayoutVars>
      </dgm:prSet>
      <dgm:spPr/>
    </dgm:pt>
    <dgm:pt modelId="{EFBACABF-AD9F-4AE7-BA35-3636592C4D4A}" type="pres">
      <dgm:prSet presAssocID="{172CAEA6-4B27-40A6-B058-48C0DDD49430}" presName="rootComposite1" presStyleCnt="0"/>
      <dgm:spPr/>
    </dgm:pt>
    <dgm:pt modelId="{DB83B832-2F22-421E-A623-C9B84225CC75}" type="pres">
      <dgm:prSet presAssocID="{172CAEA6-4B27-40A6-B058-48C0DDD49430}" presName="rootText1" presStyleLbl="node0" presStyleIdx="0" presStyleCnt="1" custScaleY="313774">
        <dgm:presLayoutVars>
          <dgm:chPref val="3"/>
        </dgm:presLayoutVars>
      </dgm:prSet>
      <dgm:spPr/>
      <dgm:t>
        <a:bodyPr/>
        <a:lstStyle/>
        <a:p>
          <a:endParaRPr lang="en-US"/>
        </a:p>
      </dgm:t>
    </dgm:pt>
    <dgm:pt modelId="{CBAC6BC5-7CE5-47E8-9905-5022D44A066B}" type="pres">
      <dgm:prSet presAssocID="{172CAEA6-4B27-40A6-B058-48C0DDD49430}" presName="rootConnector1" presStyleLbl="node1" presStyleIdx="0" presStyleCnt="0"/>
      <dgm:spPr/>
      <dgm:t>
        <a:bodyPr/>
        <a:lstStyle/>
        <a:p>
          <a:endParaRPr lang="en-US"/>
        </a:p>
      </dgm:t>
    </dgm:pt>
    <dgm:pt modelId="{6B1BE0AA-526E-4661-B28A-324247B4804A}" type="pres">
      <dgm:prSet presAssocID="{172CAEA6-4B27-40A6-B058-48C0DDD49430}" presName="hierChild2" presStyleCnt="0"/>
      <dgm:spPr/>
    </dgm:pt>
    <dgm:pt modelId="{686A998D-9E05-42BA-B4DB-81B75BCCF827}" type="pres">
      <dgm:prSet presAssocID="{68B35C7D-097A-45AC-B10B-50420943E67B}" presName="Name64" presStyleLbl="parChTrans1D2" presStyleIdx="0" presStyleCnt="4"/>
      <dgm:spPr/>
      <dgm:t>
        <a:bodyPr/>
        <a:lstStyle/>
        <a:p>
          <a:endParaRPr lang="en-US"/>
        </a:p>
      </dgm:t>
    </dgm:pt>
    <dgm:pt modelId="{F208B808-4CA4-48E8-B11C-9791DF4FBAFC}" type="pres">
      <dgm:prSet presAssocID="{A1FC0D54-B27E-485F-86A0-075766D35F53}" presName="hierRoot2" presStyleCnt="0">
        <dgm:presLayoutVars>
          <dgm:hierBranch val="init"/>
        </dgm:presLayoutVars>
      </dgm:prSet>
      <dgm:spPr/>
    </dgm:pt>
    <dgm:pt modelId="{D3C1D4DE-D69A-43AC-9278-C401DD8CD1AC}" type="pres">
      <dgm:prSet presAssocID="{A1FC0D54-B27E-485F-86A0-075766D35F53}" presName="rootComposite" presStyleCnt="0"/>
      <dgm:spPr/>
    </dgm:pt>
    <dgm:pt modelId="{58F06CC4-427C-405F-B0F4-BE76FA7B8EFA}" type="pres">
      <dgm:prSet presAssocID="{A1FC0D54-B27E-485F-86A0-075766D35F53}" presName="rootText" presStyleLbl="node2" presStyleIdx="0" presStyleCnt="3" custScaleY="194503">
        <dgm:presLayoutVars>
          <dgm:chPref val="3"/>
        </dgm:presLayoutVars>
      </dgm:prSet>
      <dgm:spPr/>
      <dgm:t>
        <a:bodyPr/>
        <a:lstStyle/>
        <a:p>
          <a:endParaRPr lang="en-US"/>
        </a:p>
      </dgm:t>
    </dgm:pt>
    <dgm:pt modelId="{D4095506-73A3-4141-8C1C-8CEDC38C52D3}" type="pres">
      <dgm:prSet presAssocID="{A1FC0D54-B27E-485F-86A0-075766D35F53}" presName="rootConnector" presStyleLbl="node2" presStyleIdx="0" presStyleCnt="3"/>
      <dgm:spPr/>
      <dgm:t>
        <a:bodyPr/>
        <a:lstStyle/>
        <a:p>
          <a:endParaRPr lang="en-US"/>
        </a:p>
      </dgm:t>
    </dgm:pt>
    <dgm:pt modelId="{E9A385B0-8B93-406B-BBB9-9FF6A1880F3B}" type="pres">
      <dgm:prSet presAssocID="{A1FC0D54-B27E-485F-86A0-075766D35F53}" presName="hierChild4" presStyleCnt="0"/>
      <dgm:spPr/>
    </dgm:pt>
    <dgm:pt modelId="{B4C22CAF-2384-4D13-A32A-587314DAD360}" type="pres">
      <dgm:prSet presAssocID="{A1FC0D54-B27E-485F-86A0-075766D35F53}" presName="hierChild5" presStyleCnt="0"/>
      <dgm:spPr/>
    </dgm:pt>
    <dgm:pt modelId="{8FCCE286-8FBC-4D1E-B7E4-FD4A3BC95BBE}" type="pres">
      <dgm:prSet presAssocID="{43BC0C08-7622-407B-B663-C79B0CEC38F5}" presName="Name64" presStyleLbl="parChTrans1D2" presStyleIdx="1" presStyleCnt="4"/>
      <dgm:spPr/>
      <dgm:t>
        <a:bodyPr/>
        <a:lstStyle/>
        <a:p>
          <a:endParaRPr lang="en-US"/>
        </a:p>
      </dgm:t>
    </dgm:pt>
    <dgm:pt modelId="{E199C40C-FA2C-469A-B164-AC16639167FB}" type="pres">
      <dgm:prSet presAssocID="{B8B6F203-68FF-4EB8-8F93-66E7ED894A53}" presName="hierRoot2" presStyleCnt="0">
        <dgm:presLayoutVars>
          <dgm:hierBranch val="init"/>
        </dgm:presLayoutVars>
      </dgm:prSet>
      <dgm:spPr/>
    </dgm:pt>
    <dgm:pt modelId="{CB38A85C-EEA0-4338-B050-E1CDE0D1EA18}" type="pres">
      <dgm:prSet presAssocID="{B8B6F203-68FF-4EB8-8F93-66E7ED894A53}" presName="rootComposite" presStyleCnt="0"/>
      <dgm:spPr/>
    </dgm:pt>
    <dgm:pt modelId="{E43FC404-2630-444E-AF53-FB32FF30BB00}" type="pres">
      <dgm:prSet presAssocID="{B8B6F203-68FF-4EB8-8F93-66E7ED894A53}" presName="rootText" presStyleLbl="node2" presStyleIdx="1" presStyleCnt="3" custScaleY="156483">
        <dgm:presLayoutVars>
          <dgm:chPref val="3"/>
        </dgm:presLayoutVars>
      </dgm:prSet>
      <dgm:spPr/>
      <dgm:t>
        <a:bodyPr/>
        <a:lstStyle/>
        <a:p>
          <a:endParaRPr lang="en-US"/>
        </a:p>
      </dgm:t>
    </dgm:pt>
    <dgm:pt modelId="{DC9D2C6F-82E1-4396-A48D-D29E9D1DFD25}" type="pres">
      <dgm:prSet presAssocID="{B8B6F203-68FF-4EB8-8F93-66E7ED894A53}" presName="rootConnector" presStyleLbl="node2" presStyleIdx="1" presStyleCnt="3"/>
      <dgm:spPr/>
      <dgm:t>
        <a:bodyPr/>
        <a:lstStyle/>
        <a:p>
          <a:endParaRPr lang="en-US"/>
        </a:p>
      </dgm:t>
    </dgm:pt>
    <dgm:pt modelId="{5C59955C-28F5-4856-A05D-432F1A584963}" type="pres">
      <dgm:prSet presAssocID="{B8B6F203-68FF-4EB8-8F93-66E7ED894A53}" presName="hierChild4" presStyleCnt="0"/>
      <dgm:spPr/>
    </dgm:pt>
    <dgm:pt modelId="{65461434-8746-468D-B851-43791585D002}" type="pres">
      <dgm:prSet presAssocID="{B8B6F203-68FF-4EB8-8F93-66E7ED894A53}" presName="hierChild5" presStyleCnt="0"/>
      <dgm:spPr/>
    </dgm:pt>
    <dgm:pt modelId="{E3E8D6D7-F4E0-47A5-987E-48178A53678A}" type="pres">
      <dgm:prSet presAssocID="{BD789C30-0795-4FE1-BEA1-476623161331}" presName="Name64" presStyleLbl="parChTrans1D2" presStyleIdx="2" presStyleCnt="4"/>
      <dgm:spPr/>
      <dgm:t>
        <a:bodyPr/>
        <a:lstStyle/>
        <a:p>
          <a:endParaRPr lang="en-US"/>
        </a:p>
      </dgm:t>
    </dgm:pt>
    <dgm:pt modelId="{DB8B459A-5152-4EB9-9DDF-268622F6B6C9}" type="pres">
      <dgm:prSet presAssocID="{C9D51DB8-4C81-41C1-BE29-2678E0E0CD86}" presName="hierRoot2" presStyleCnt="0">
        <dgm:presLayoutVars>
          <dgm:hierBranch val="init"/>
        </dgm:presLayoutVars>
      </dgm:prSet>
      <dgm:spPr/>
    </dgm:pt>
    <dgm:pt modelId="{B9A236D6-248F-4090-B874-EB3ABD7223C0}" type="pres">
      <dgm:prSet presAssocID="{C9D51DB8-4C81-41C1-BE29-2678E0E0CD86}" presName="rootComposite" presStyleCnt="0"/>
      <dgm:spPr/>
    </dgm:pt>
    <dgm:pt modelId="{F247EC45-5E85-4061-ABBB-62DD98DA0338}" type="pres">
      <dgm:prSet presAssocID="{C9D51DB8-4C81-41C1-BE29-2678E0E0CD86}" presName="rootText" presStyleLbl="node2" presStyleIdx="2" presStyleCnt="3" custScaleY="151983">
        <dgm:presLayoutVars>
          <dgm:chPref val="3"/>
        </dgm:presLayoutVars>
      </dgm:prSet>
      <dgm:spPr/>
      <dgm:t>
        <a:bodyPr/>
        <a:lstStyle/>
        <a:p>
          <a:endParaRPr lang="en-US"/>
        </a:p>
      </dgm:t>
    </dgm:pt>
    <dgm:pt modelId="{E9F1460E-F233-4200-815B-86AA3BEA204A}" type="pres">
      <dgm:prSet presAssocID="{C9D51DB8-4C81-41C1-BE29-2678E0E0CD86}" presName="rootConnector" presStyleLbl="node2" presStyleIdx="2" presStyleCnt="3"/>
      <dgm:spPr/>
      <dgm:t>
        <a:bodyPr/>
        <a:lstStyle/>
        <a:p>
          <a:endParaRPr lang="en-US"/>
        </a:p>
      </dgm:t>
    </dgm:pt>
    <dgm:pt modelId="{71F45995-FFBD-4899-AC14-B2F423552DDD}" type="pres">
      <dgm:prSet presAssocID="{C9D51DB8-4C81-41C1-BE29-2678E0E0CD86}" presName="hierChild4" presStyleCnt="0"/>
      <dgm:spPr/>
    </dgm:pt>
    <dgm:pt modelId="{8B83776B-118B-4927-BEB1-02BDEBBFD8DF}" type="pres">
      <dgm:prSet presAssocID="{C9D51DB8-4C81-41C1-BE29-2678E0E0CD86}" presName="hierChild5" presStyleCnt="0"/>
      <dgm:spPr/>
    </dgm:pt>
    <dgm:pt modelId="{6EC1F006-CF92-4E47-8C0E-1A0DDF4A474C}" type="pres">
      <dgm:prSet presAssocID="{172CAEA6-4B27-40A6-B058-48C0DDD49430}" presName="hierChild3" presStyleCnt="0"/>
      <dgm:spPr/>
    </dgm:pt>
    <dgm:pt modelId="{577B9EDD-F14F-448F-8ABD-E162E8994CDC}" type="pres">
      <dgm:prSet presAssocID="{56F6A8FE-6799-4C96-911C-EF4CA7AF2A30}" presName="Name115" presStyleLbl="parChTrans1D2" presStyleIdx="3" presStyleCnt="4"/>
      <dgm:spPr/>
      <dgm:t>
        <a:bodyPr/>
        <a:lstStyle/>
        <a:p>
          <a:endParaRPr lang="en-US"/>
        </a:p>
      </dgm:t>
    </dgm:pt>
    <dgm:pt modelId="{5C72CEFE-584A-4479-A3D4-A946068734EA}" type="pres">
      <dgm:prSet presAssocID="{FF1D40FD-D452-4E36-9167-C5B8B0530F41}" presName="hierRoot3" presStyleCnt="0">
        <dgm:presLayoutVars>
          <dgm:hierBranch val="init"/>
        </dgm:presLayoutVars>
      </dgm:prSet>
      <dgm:spPr/>
    </dgm:pt>
    <dgm:pt modelId="{0F214F4C-09CC-4056-9ECC-018ED0A3786C}" type="pres">
      <dgm:prSet presAssocID="{FF1D40FD-D452-4E36-9167-C5B8B0530F41}" presName="rootComposite3" presStyleCnt="0"/>
      <dgm:spPr/>
    </dgm:pt>
    <dgm:pt modelId="{B4062AB8-2EC5-4A31-B5C4-9F3C0EEA6690}" type="pres">
      <dgm:prSet presAssocID="{FF1D40FD-D452-4E36-9167-C5B8B0530F41}" presName="rootText3" presStyleLbl="asst1" presStyleIdx="0" presStyleCnt="1">
        <dgm:presLayoutVars>
          <dgm:chPref val="3"/>
        </dgm:presLayoutVars>
      </dgm:prSet>
      <dgm:spPr/>
      <dgm:t>
        <a:bodyPr/>
        <a:lstStyle/>
        <a:p>
          <a:endParaRPr lang="en-US"/>
        </a:p>
      </dgm:t>
    </dgm:pt>
    <dgm:pt modelId="{5FADFB6C-3727-449B-9DB1-832ACD63C7BA}" type="pres">
      <dgm:prSet presAssocID="{FF1D40FD-D452-4E36-9167-C5B8B0530F41}" presName="rootConnector3" presStyleLbl="asst1" presStyleIdx="0" presStyleCnt="1"/>
      <dgm:spPr/>
      <dgm:t>
        <a:bodyPr/>
        <a:lstStyle/>
        <a:p>
          <a:endParaRPr lang="en-US"/>
        </a:p>
      </dgm:t>
    </dgm:pt>
    <dgm:pt modelId="{AE972111-D2A2-4D5B-AD31-45F283A7B25A}" type="pres">
      <dgm:prSet presAssocID="{FF1D40FD-D452-4E36-9167-C5B8B0530F41}" presName="hierChild6" presStyleCnt="0"/>
      <dgm:spPr/>
    </dgm:pt>
    <dgm:pt modelId="{0F406E82-D3A8-43C4-B69D-322DFB30758E}" type="pres">
      <dgm:prSet presAssocID="{FF1D40FD-D452-4E36-9167-C5B8B0530F41}" presName="hierChild7" presStyleCnt="0"/>
      <dgm:spPr/>
    </dgm:pt>
  </dgm:ptLst>
  <dgm:cxnLst>
    <dgm:cxn modelId="{4AD431D0-97CE-494F-9318-235581B7AA2E}" srcId="{172CAEA6-4B27-40A6-B058-48C0DDD49430}" destId="{C9D51DB8-4C81-41C1-BE29-2678E0E0CD86}" srcOrd="3" destOrd="0" parTransId="{BD789C30-0795-4FE1-BEA1-476623161331}" sibTransId="{B5660F56-C3F5-4570-8C06-D5690ECC25C8}"/>
    <dgm:cxn modelId="{C11B7E88-909F-4C4B-BFDC-7CB6931D9864}" type="presOf" srcId="{C9D51DB8-4C81-41C1-BE29-2678E0E0CD86}" destId="{F247EC45-5E85-4061-ABBB-62DD98DA0338}" srcOrd="0" destOrd="0" presId="urn:microsoft.com/office/officeart/2009/3/layout/HorizontalOrganizationChart"/>
    <dgm:cxn modelId="{C1FE1C32-681D-4C61-A5CA-5014F08DDD43}" srcId="{3B05C701-FAF2-44F9-A45B-95E7990F2379}" destId="{172CAEA6-4B27-40A6-B058-48C0DDD49430}" srcOrd="0" destOrd="0" parTransId="{8BD88D65-984C-4DCB-88B7-2DB37137207C}" sibTransId="{C6BF0AB9-4462-4D1A-8F97-C4FD86E8D5F5}"/>
    <dgm:cxn modelId="{ECDBB258-3ED7-4EFC-8444-89CACAF73715}" srcId="{172CAEA6-4B27-40A6-B058-48C0DDD49430}" destId="{FF1D40FD-D452-4E36-9167-C5B8B0530F41}" srcOrd="0" destOrd="0" parTransId="{56F6A8FE-6799-4C96-911C-EF4CA7AF2A30}" sibTransId="{02862CA9-CB80-43B8-BCB5-D01D0A930B26}"/>
    <dgm:cxn modelId="{27230F77-ADC6-4081-8E9D-8DEEEFD4E3BF}" srcId="{172CAEA6-4B27-40A6-B058-48C0DDD49430}" destId="{B8B6F203-68FF-4EB8-8F93-66E7ED894A53}" srcOrd="2" destOrd="0" parTransId="{43BC0C08-7622-407B-B663-C79B0CEC38F5}" sibTransId="{00A71064-D272-4E0B-BFDB-912479FA43E3}"/>
    <dgm:cxn modelId="{7A9001C5-2C87-451D-A645-59B23A132F5F}" type="presOf" srcId="{BD789C30-0795-4FE1-BEA1-476623161331}" destId="{E3E8D6D7-F4E0-47A5-987E-48178A53678A}" srcOrd="0" destOrd="0" presId="urn:microsoft.com/office/officeart/2009/3/layout/HorizontalOrganizationChart"/>
    <dgm:cxn modelId="{B1A92165-CA08-4E21-BF21-4EEE10CEA8FE}" type="presOf" srcId="{B8B6F203-68FF-4EB8-8F93-66E7ED894A53}" destId="{DC9D2C6F-82E1-4396-A48D-D29E9D1DFD25}" srcOrd="1" destOrd="0" presId="urn:microsoft.com/office/officeart/2009/3/layout/HorizontalOrganizationChart"/>
    <dgm:cxn modelId="{1860BC2C-2ED9-4FDF-8984-37ED1F98DCD1}" srcId="{172CAEA6-4B27-40A6-B058-48C0DDD49430}" destId="{A1FC0D54-B27E-485F-86A0-075766D35F53}" srcOrd="1" destOrd="0" parTransId="{68B35C7D-097A-45AC-B10B-50420943E67B}" sibTransId="{E9F13983-16B4-423C-A5E3-545FD8272DEF}"/>
    <dgm:cxn modelId="{2E440228-B5B7-4BF2-B910-60E1A798DFDD}" type="presOf" srcId="{B8B6F203-68FF-4EB8-8F93-66E7ED894A53}" destId="{E43FC404-2630-444E-AF53-FB32FF30BB00}" srcOrd="0" destOrd="0" presId="urn:microsoft.com/office/officeart/2009/3/layout/HorizontalOrganizationChart"/>
    <dgm:cxn modelId="{CB6F34E9-4422-4D07-B713-C98AF55B8351}" type="presOf" srcId="{FF1D40FD-D452-4E36-9167-C5B8B0530F41}" destId="{B4062AB8-2EC5-4A31-B5C4-9F3C0EEA6690}" srcOrd="0" destOrd="0" presId="urn:microsoft.com/office/officeart/2009/3/layout/HorizontalOrganizationChart"/>
    <dgm:cxn modelId="{886CFD69-C2AB-4B29-A39A-179F685C4740}" type="presOf" srcId="{A1FC0D54-B27E-485F-86A0-075766D35F53}" destId="{D4095506-73A3-4141-8C1C-8CEDC38C52D3}" srcOrd="1" destOrd="0" presId="urn:microsoft.com/office/officeart/2009/3/layout/HorizontalOrganizationChart"/>
    <dgm:cxn modelId="{00BA1D43-DC41-41FF-BE6A-923BBC5FE707}" type="presOf" srcId="{3B05C701-FAF2-44F9-A45B-95E7990F2379}" destId="{3954E10F-A69E-4D6C-BB6F-0D7B4D385D09}" srcOrd="0" destOrd="0" presId="urn:microsoft.com/office/officeart/2009/3/layout/HorizontalOrganizationChart"/>
    <dgm:cxn modelId="{BA8D01CF-8539-4982-8EF2-EFA49A9B8A08}" type="presOf" srcId="{172CAEA6-4B27-40A6-B058-48C0DDD49430}" destId="{DB83B832-2F22-421E-A623-C9B84225CC75}" srcOrd="0" destOrd="0" presId="urn:microsoft.com/office/officeart/2009/3/layout/HorizontalOrganizationChart"/>
    <dgm:cxn modelId="{C357C245-C6BC-4BF0-9122-A594C81CC8F1}" type="presOf" srcId="{56F6A8FE-6799-4C96-911C-EF4CA7AF2A30}" destId="{577B9EDD-F14F-448F-8ABD-E162E8994CDC}" srcOrd="0" destOrd="0" presId="urn:microsoft.com/office/officeart/2009/3/layout/HorizontalOrganizationChart"/>
    <dgm:cxn modelId="{B77E60FC-2648-4C29-A44C-E92470A78198}" type="presOf" srcId="{43BC0C08-7622-407B-B663-C79B0CEC38F5}" destId="{8FCCE286-8FBC-4D1E-B7E4-FD4A3BC95BBE}" srcOrd="0" destOrd="0" presId="urn:microsoft.com/office/officeart/2009/3/layout/HorizontalOrganizationChart"/>
    <dgm:cxn modelId="{F4F623BA-856F-4321-8115-4C7792CC5D48}" type="presOf" srcId="{A1FC0D54-B27E-485F-86A0-075766D35F53}" destId="{58F06CC4-427C-405F-B0F4-BE76FA7B8EFA}" srcOrd="0" destOrd="0" presId="urn:microsoft.com/office/officeart/2009/3/layout/HorizontalOrganizationChart"/>
    <dgm:cxn modelId="{B4B9D465-141E-4E5E-A16C-310869F18F1F}" type="presOf" srcId="{C9D51DB8-4C81-41C1-BE29-2678E0E0CD86}" destId="{E9F1460E-F233-4200-815B-86AA3BEA204A}" srcOrd="1" destOrd="0" presId="urn:microsoft.com/office/officeart/2009/3/layout/HorizontalOrganizationChart"/>
    <dgm:cxn modelId="{EBE7E2DB-C8CC-41EB-BA9E-68E34C1C8E89}" type="presOf" srcId="{68B35C7D-097A-45AC-B10B-50420943E67B}" destId="{686A998D-9E05-42BA-B4DB-81B75BCCF827}" srcOrd="0" destOrd="0" presId="urn:microsoft.com/office/officeart/2009/3/layout/HorizontalOrganizationChart"/>
    <dgm:cxn modelId="{0223925D-D652-4553-8CB6-A0276C9B7FC3}" type="presOf" srcId="{FF1D40FD-D452-4E36-9167-C5B8B0530F41}" destId="{5FADFB6C-3727-449B-9DB1-832ACD63C7BA}" srcOrd="1" destOrd="0" presId="urn:microsoft.com/office/officeart/2009/3/layout/HorizontalOrganizationChart"/>
    <dgm:cxn modelId="{C6FB6B39-6E36-477C-AD13-DD44D8DEABA9}" type="presOf" srcId="{172CAEA6-4B27-40A6-B058-48C0DDD49430}" destId="{CBAC6BC5-7CE5-47E8-9905-5022D44A066B}" srcOrd="1" destOrd="0" presId="urn:microsoft.com/office/officeart/2009/3/layout/HorizontalOrganizationChart"/>
    <dgm:cxn modelId="{778FEDE0-066A-4228-A936-54B9A8EC8424}" type="presParOf" srcId="{3954E10F-A69E-4D6C-BB6F-0D7B4D385D09}" destId="{B36D0B44-755C-477B-9CDF-35B67BA2F4F1}" srcOrd="0" destOrd="0" presId="urn:microsoft.com/office/officeart/2009/3/layout/HorizontalOrganizationChart"/>
    <dgm:cxn modelId="{C5327FEE-C84F-4062-A6F4-06970FA13B09}" type="presParOf" srcId="{B36D0B44-755C-477B-9CDF-35B67BA2F4F1}" destId="{EFBACABF-AD9F-4AE7-BA35-3636592C4D4A}" srcOrd="0" destOrd="0" presId="urn:microsoft.com/office/officeart/2009/3/layout/HorizontalOrganizationChart"/>
    <dgm:cxn modelId="{4C502706-8A78-46D5-99E1-14EECDD48F63}" type="presParOf" srcId="{EFBACABF-AD9F-4AE7-BA35-3636592C4D4A}" destId="{DB83B832-2F22-421E-A623-C9B84225CC75}" srcOrd="0" destOrd="0" presId="urn:microsoft.com/office/officeart/2009/3/layout/HorizontalOrganizationChart"/>
    <dgm:cxn modelId="{4F672FF5-A6AB-4155-891B-E755369F8097}" type="presParOf" srcId="{EFBACABF-AD9F-4AE7-BA35-3636592C4D4A}" destId="{CBAC6BC5-7CE5-47E8-9905-5022D44A066B}" srcOrd="1" destOrd="0" presId="urn:microsoft.com/office/officeart/2009/3/layout/HorizontalOrganizationChart"/>
    <dgm:cxn modelId="{AEB1852D-0540-455C-BC9A-4222922E5302}" type="presParOf" srcId="{B36D0B44-755C-477B-9CDF-35B67BA2F4F1}" destId="{6B1BE0AA-526E-4661-B28A-324247B4804A}" srcOrd="1" destOrd="0" presId="urn:microsoft.com/office/officeart/2009/3/layout/HorizontalOrganizationChart"/>
    <dgm:cxn modelId="{D7DA5B48-BD88-43BC-B3DB-5FE3756DEF6E}" type="presParOf" srcId="{6B1BE0AA-526E-4661-B28A-324247B4804A}" destId="{686A998D-9E05-42BA-B4DB-81B75BCCF827}" srcOrd="0" destOrd="0" presId="urn:microsoft.com/office/officeart/2009/3/layout/HorizontalOrganizationChart"/>
    <dgm:cxn modelId="{BAA6B793-421B-43D6-B0A2-4D8A57BEDE44}" type="presParOf" srcId="{6B1BE0AA-526E-4661-B28A-324247B4804A}" destId="{F208B808-4CA4-48E8-B11C-9791DF4FBAFC}" srcOrd="1" destOrd="0" presId="urn:microsoft.com/office/officeart/2009/3/layout/HorizontalOrganizationChart"/>
    <dgm:cxn modelId="{C2B83E6F-809E-472D-9C28-B0FF5860CB79}" type="presParOf" srcId="{F208B808-4CA4-48E8-B11C-9791DF4FBAFC}" destId="{D3C1D4DE-D69A-43AC-9278-C401DD8CD1AC}" srcOrd="0" destOrd="0" presId="urn:microsoft.com/office/officeart/2009/3/layout/HorizontalOrganizationChart"/>
    <dgm:cxn modelId="{9EE7EB43-B0D3-4FFF-91C5-79CD9B981E3D}" type="presParOf" srcId="{D3C1D4DE-D69A-43AC-9278-C401DD8CD1AC}" destId="{58F06CC4-427C-405F-B0F4-BE76FA7B8EFA}" srcOrd="0" destOrd="0" presId="urn:microsoft.com/office/officeart/2009/3/layout/HorizontalOrganizationChart"/>
    <dgm:cxn modelId="{4EFB2BEC-47BB-444D-9B04-A3BFF9B87864}" type="presParOf" srcId="{D3C1D4DE-D69A-43AC-9278-C401DD8CD1AC}" destId="{D4095506-73A3-4141-8C1C-8CEDC38C52D3}" srcOrd="1" destOrd="0" presId="urn:microsoft.com/office/officeart/2009/3/layout/HorizontalOrganizationChart"/>
    <dgm:cxn modelId="{67BE65A2-FFF9-4AC2-AD6B-BA82480CBCC6}" type="presParOf" srcId="{F208B808-4CA4-48E8-B11C-9791DF4FBAFC}" destId="{E9A385B0-8B93-406B-BBB9-9FF6A1880F3B}" srcOrd="1" destOrd="0" presId="urn:microsoft.com/office/officeart/2009/3/layout/HorizontalOrganizationChart"/>
    <dgm:cxn modelId="{CD032456-0D14-4659-A75E-6FF3E17C374D}" type="presParOf" srcId="{F208B808-4CA4-48E8-B11C-9791DF4FBAFC}" destId="{B4C22CAF-2384-4D13-A32A-587314DAD360}" srcOrd="2" destOrd="0" presId="urn:microsoft.com/office/officeart/2009/3/layout/HorizontalOrganizationChart"/>
    <dgm:cxn modelId="{5E403D5A-63EC-433A-8B29-536A3F79A27D}" type="presParOf" srcId="{6B1BE0AA-526E-4661-B28A-324247B4804A}" destId="{8FCCE286-8FBC-4D1E-B7E4-FD4A3BC95BBE}" srcOrd="2" destOrd="0" presId="urn:microsoft.com/office/officeart/2009/3/layout/HorizontalOrganizationChart"/>
    <dgm:cxn modelId="{02DC1772-3A00-4ACD-A7EF-D47D80EE56C8}" type="presParOf" srcId="{6B1BE0AA-526E-4661-B28A-324247B4804A}" destId="{E199C40C-FA2C-469A-B164-AC16639167FB}" srcOrd="3" destOrd="0" presId="urn:microsoft.com/office/officeart/2009/3/layout/HorizontalOrganizationChart"/>
    <dgm:cxn modelId="{B8BB52DF-2A6B-4957-B6DB-CD854419DB23}" type="presParOf" srcId="{E199C40C-FA2C-469A-B164-AC16639167FB}" destId="{CB38A85C-EEA0-4338-B050-E1CDE0D1EA18}" srcOrd="0" destOrd="0" presId="urn:microsoft.com/office/officeart/2009/3/layout/HorizontalOrganizationChart"/>
    <dgm:cxn modelId="{701FF8B4-446C-4D93-8935-DD18FA2F29AA}" type="presParOf" srcId="{CB38A85C-EEA0-4338-B050-E1CDE0D1EA18}" destId="{E43FC404-2630-444E-AF53-FB32FF30BB00}" srcOrd="0" destOrd="0" presId="urn:microsoft.com/office/officeart/2009/3/layout/HorizontalOrganizationChart"/>
    <dgm:cxn modelId="{0C22F116-2FA9-472E-9C9E-689BA39E23D7}" type="presParOf" srcId="{CB38A85C-EEA0-4338-B050-E1CDE0D1EA18}" destId="{DC9D2C6F-82E1-4396-A48D-D29E9D1DFD25}" srcOrd="1" destOrd="0" presId="urn:microsoft.com/office/officeart/2009/3/layout/HorizontalOrganizationChart"/>
    <dgm:cxn modelId="{BC80AF6E-55E4-471D-AC12-E541C35EFD2E}" type="presParOf" srcId="{E199C40C-FA2C-469A-B164-AC16639167FB}" destId="{5C59955C-28F5-4856-A05D-432F1A584963}" srcOrd="1" destOrd="0" presId="urn:microsoft.com/office/officeart/2009/3/layout/HorizontalOrganizationChart"/>
    <dgm:cxn modelId="{8E2B96D0-DD50-4F12-8F22-0AE775FF8B15}" type="presParOf" srcId="{E199C40C-FA2C-469A-B164-AC16639167FB}" destId="{65461434-8746-468D-B851-43791585D002}" srcOrd="2" destOrd="0" presId="urn:microsoft.com/office/officeart/2009/3/layout/HorizontalOrganizationChart"/>
    <dgm:cxn modelId="{BF1863A2-5E5E-4EBF-9E46-60DA20E6223A}" type="presParOf" srcId="{6B1BE0AA-526E-4661-B28A-324247B4804A}" destId="{E3E8D6D7-F4E0-47A5-987E-48178A53678A}" srcOrd="4" destOrd="0" presId="urn:microsoft.com/office/officeart/2009/3/layout/HorizontalOrganizationChart"/>
    <dgm:cxn modelId="{82701742-EF50-40BA-845E-A7A3035CAE1F}" type="presParOf" srcId="{6B1BE0AA-526E-4661-B28A-324247B4804A}" destId="{DB8B459A-5152-4EB9-9DDF-268622F6B6C9}" srcOrd="5" destOrd="0" presId="urn:microsoft.com/office/officeart/2009/3/layout/HorizontalOrganizationChart"/>
    <dgm:cxn modelId="{7CC050A9-A128-401A-A619-A5BBD9FFC74D}" type="presParOf" srcId="{DB8B459A-5152-4EB9-9DDF-268622F6B6C9}" destId="{B9A236D6-248F-4090-B874-EB3ABD7223C0}" srcOrd="0" destOrd="0" presId="urn:microsoft.com/office/officeart/2009/3/layout/HorizontalOrganizationChart"/>
    <dgm:cxn modelId="{55EA9313-2E9A-4CB0-8D4D-8926633A27E9}" type="presParOf" srcId="{B9A236D6-248F-4090-B874-EB3ABD7223C0}" destId="{F247EC45-5E85-4061-ABBB-62DD98DA0338}" srcOrd="0" destOrd="0" presId="urn:microsoft.com/office/officeart/2009/3/layout/HorizontalOrganizationChart"/>
    <dgm:cxn modelId="{E67EAFFF-043F-443D-8C61-157D23D8E203}" type="presParOf" srcId="{B9A236D6-248F-4090-B874-EB3ABD7223C0}" destId="{E9F1460E-F233-4200-815B-86AA3BEA204A}" srcOrd="1" destOrd="0" presId="urn:microsoft.com/office/officeart/2009/3/layout/HorizontalOrganizationChart"/>
    <dgm:cxn modelId="{38303120-26DF-45F4-8492-64FC34E43DFD}" type="presParOf" srcId="{DB8B459A-5152-4EB9-9DDF-268622F6B6C9}" destId="{71F45995-FFBD-4899-AC14-B2F423552DDD}" srcOrd="1" destOrd="0" presId="urn:microsoft.com/office/officeart/2009/3/layout/HorizontalOrganizationChart"/>
    <dgm:cxn modelId="{1D430DF0-A835-4C70-812E-29D3EE9A434E}" type="presParOf" srcId="{DB8B459A-5152-4EB9-9DDF-268622F6B6C9}" destId="{8B83776B-118B-4927-BEB1-02BDEBBFD8DF}" srcOrd="2" destOrd="0" presId="urn:microsoft.com/office/officeart/2009/3/layout/HorizontalOrganizationChart"/>
    <dgm:cxn modelId="{E392665F-77A3-4DA2-8E95-30A7CA34E164}" type="presParOf" srcId="{B36D0B44-755C-477B-9CDF-35B67BA2F4F1}" destId="{6EC1F006-CF92-4E47-8C0E-1A0DDF4A474C}" srcOrd="2" destOrd="0" presId="urn:microsoft.com/office/officeart/2009/3/layout/HorizontalOrganizationChart"/>
    <dgm:cxn modelId="{48B0642A-A530-47F6-9B28-CD822452D2D9}" type="presParOf" srcId="{6EC1F006-CF92-4E47-8C0E-1A0DDF4A474C}" destId="{577B9EDD-F14F-448F-8ABD-E162E8994CDC}" srcOrd="0" destOrd="0" presId="urn:microsoft.com/office/officeart/2009/3/layout/HorizontalOrganizationChart"/>
    <dgm:cxn modelId="{2FD9DAF8-912C-4969-A945-5251965D8AFC}" type="presParOf" srcId="{6EC1F006-CF92-4E47-8C0E-1A0DDF4A474C}" destId="{5C72CEFE-584A-4479-A3D4-A946068734EA}" srcOrd="1" destOrd="0" presId="urn:microsoft.com/office/officeart/2009/3/layout/HorizontalOrganizationChart"/>
    <dgm:cxn modelId="{06032EF1-8B6C-48C8-98C6-ECC5E827FF94}" type="presParOf" srcId="{5C72CEFE-584A-4479-A3D4-A946068734EA}" destId="{0F214F4C-09CC-4056-9ECC-018ED0A3786C}" srcOrd="0" destOrd="0" presId="urn:microsoft.com/office/officeart/2009/3/layout/HorizontalOrganizationChart"/>
    <dgm:cxn modelId="{4C5DD6C0-7017-4D83-AA7B-1C80C78AA7AC}" type="presParOf" srcId="{0F214F4C-09CC-4056-9ECC-018ED0A3786C}" destId="{B4062AB8-2EC5-4A31-B5C4-9F3C0EEA6690}" srcOrd="0" destOrd="0" presId="urn:microsoft.com/office/officeart/2009/3/layout/HorizontalOrganizationChart"/>
    <dgm:cxn modelId="{AD27A940-7F3A-494A-9E1E-5A32C1A9B502}" type="presParOf" srcId="{0F214F4C-09CC-4056-9ECC-018ED0A3786C}" destId="{5FADFB6C-3727-449B-9DB1-832ACD63C7BA}" srcOrd="1" destOrd="0" presId="urn:microsoft.com/office/officeart/2009/3/layout/HorizontalOrganizationChart"/>
    <dgm:cxn modelId="{D5EC0D2D-37C4-4336-97F8-6E18AD365646}" type="presParOf" srcId="{5C72CEFE-584A-4479-A3D4-A946068734EA}" destId="{AE972111-D2A2-4D5B-AD31-45F283A7B25A}" srcOrd="1" destOrd="0" presId="urn:microsoft.com/office/officeart/2009/3/layout/HorizontalOrganizationChart"/>
    <dgm:cxn modelId="{48319B2D-F9E2-4C27-8114-BD5A993F520E}" type="presParOf" srcId="{5C72CEFE-584A-4479-A3D4-A946068734EA}" destId="{0F406E82-D3A8-43C4-B69D-322DFB30758E}" srcOrd="2" destOrd="0" presId="urn:microsoft.com/office/officeart/2009/3/layout/HorizontalOrganization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7B9EDD-F14F-448F-8ABD-E162E8994CDC}">
      <dsp:nvSpPr>
        <dsp:cNvPr id="0" name=""/>
        <dsp:cNvSpPr/>
      </dsp:nvSpPr>
      <dsp:spPr>
        <a:xfrm>
          <a:off x="1614543" y="1499427"/>
          <a:ext cx="1128656" cy="100772"/>
        </a:xfrm>
        <a:custGeom>
          <a:avLst/>
          <a:gdLst/>
          <a:ahLst/>
          <a:cxnLst/>
          <a:rect l="0" t="0" r="0" b="0"/>
          <a:pathLst>
            <a:path>
              <a:moveTo>
                <a:pt x="0" y="100772"/>
              </a:moveTo>
              <a:lnTo>
                <a:pt x="1128656" y="100772"/>
              </a:lnTo>
              <a:lnTo>
                <a:pt x="1128656"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E8D6D7-F4E0-47A5-987E-48178A53678A}">
      <dsp:nvSpPr>
        <dsp:cNvPr id="0" name=""/>
        <dsp:cNvSpPr/>
      </dsp:nvSpPr>
      <dsp:spPr>
        <a:xfrm>
          <a:off x="1614543" y="1600200"/>
          <a:ext cx="2257313" cy="1064570"/>
        </a:xfrm>
        <a:custGeom>
          <a:avLst/>
          <a:gdLst/>
          <a:ahLst/>
          <a:cxnLst/>
          <a:rect l="0" t="0" r="0" b="0"/>
          <a:pathLst>
            <a:path>
              <a:moveTo>
                <a:pt x="0" y="0"/>
              </a:moveTo>
              <a:lnTo>
                <a:pt x="2096076" y="0"/>
              </a:lnTo>
              <a:lnTo>
                <a:pt x="2096076" y="1064570"/>
              </a:lnTo>
              <a:lnTo>
                <a:pt x="2257313" y="106457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CCE286-8FBC-4D1E-B7E4-FD4A3BC95BBE}">
      <dsp:nvSpPr>
        <dsp:cNvPr id="0" name=""/>
        <dsp:cNvSpPr/>
      </dsp:nvSpPr>
      <dsp:spPr>
        <a:xfrm>
          <a:off x="1614543" y="1600200"/>
          <a:ext cx="2257313" cy="104550"/>
        </a:xfrm>
        <a:custGeom>
          <a:avLst/>
          <a:gdLst/>
          <a:ahLst/>
          <a:cxnLst/>
          <a:rect l="0" t="0" r="0" b="0"/>
          <a:pathLst>
            <a:path>
              <a:moveTo>
                <a:pt x="0" y="0"/>
              </a:moveTo>
              <a:lnTo>
                <a:pt x="2096076" y="0"/>
              </a:lnTo>
              <a:lnTo>
                <a:pt x="2096076" y="104550"/>
              </a:lnTo>
              <a:lnTo>
                <a:pt x="2257313" y="10455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6A998D-9E05-42BA-B4DB-81B75BCCF827}">
      <dsp:nvSpPr>
        <dsp:cNvPr id="0" name=""/>
        <dsp:cNvSpPr/>
      </dsp:nvSpPr>
      <dsp:spPr>
        <a:xfrm>
          <a:off x="1614543" y="640179"/>
          <a:ext cx="2257313" cy="960020"/>
        </a:xfrm>
        <a:custGeom>
          <a:avLst/>
          <a:gdLst/>
          <a:ahLst/>
          <a:cxnLst/>
          <a:rect l="0" t="0" r="0" b="0"/>
          <a:pathLst>
            <a:path>
              <a:moveTo>
                <a:pt x="0" y="960020"/>
              </a:moveTo>
              <a:lnTo>
                <a:pt x="2096076" y="960020"/>
              </a:lnTo>
              <a:lnTo>
                <a:pt x="2096076" y="0"/>
              </a:lnTo>
              <a:lnTo>
                <a:pt x="2257313"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83B832-2F22-421E-A623-C9B84225CC75}">
      <dsp:nvSpPr>
        <dsp:cNvPr id="0" name=""/>
        <dsp:cNvSpPr/>
      </dsp:nvSpPr>
      <dsp:spPr>
        <a:xfrm>
          <a:off x="2176" y="828673"/>
          <a:ext cx="1612366" cy="1543052"/>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ar-SA" sz="1400" b="1" kern="1200"/>
            <a:t>المتغير المستقل : </a:t>
          </a:r>
        </a:p>
        <a:p>
          <a:pPr lvl="0" algn="ctr" defTabSz="622300">
            <a:lnSpc>
              <a:spcPct val="90000"/>
            </a:lnSpc>
            <a:spcBef>
              <a:spcPct val="0"/>
            </a:spcBef>
            <a:spcAft>
              <a:spcPct val="35000"/>
            </a:spcAft>
          </a:pPr>
          <a:r>
            <a:rPr lang="ar-SA" sz="1400" b="1" kern="1200"/>
            <a:t>الاحتراق الوظيفي</a:t>
          </a:r>
        </a:p>
        <a:p>
          <a:pPr lvl="0" algn="ctr" defTabSz="622300">
            <a:lnSpc>
              <a:spcPct val="90000"/>
            </a:lnSpc>
            <a:spcBef>
              <a:spcPct val="0"/>
            </a:spcBef>
            <a:spcAft>
              <a:spcPct val="35000"/>
            </a:spcAft>
          </a:pPr>
          <a:r>
            <a:rPr lang="ar-SA" sz="1400" b="0" kern="1200"/>
            <a:t>الابعاد:الاجهاد العاطفي - تبلد المشاعر - انخفاض الانجازالشخصي</a:t>
          </a:r>
        </a:p>
        <a:p>
          <a:pPr lvl="0" algn="ctr" defTabSz="622300">
            <a:lnSpc>
              <a:spcPct val="90000"/>
            </a:lnSpc>
            <a:spcBef>
              <a:spcPct val="0"/>
            </a:spcBef>
            <a:spcAft>
              <a:spcPct val="35000"/>
            </a:spcAft>
          </a:pPr>
          <a:endParaRPr lang="en-US" sz="1400" b="1" kern="1200"/>
        </a:p>
      </dsp:txBody>
      <dsp:txXfrm>
        <a:off x="2176" y="828673"/>
        <a:ext cx="1612366" cy="1543052"/>
      </dsp:txXfrm>
    </dsp:sp>
    <dsp:sp modelId="{58F06CC4-427C-405F-B0F4-BE76FA7B8EFA}">
      <dsp:nvSpPr>
        <dsp:cNvPr id="0" name=""/>
        <dsp:cNvSpPr/>
      </dsp:nvSpPr>
      <dsp:spPr>
        <a:xfrm>
          <a:off x="3871856" y="161924"/>
          <a:ext cx="1612366" cy="95651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ar-SA" sz="1400" kern="1200"/>
            <a:t>- سلامة المرضى</a:t>
          </a:r>
        </a:p>
        <a:p>
          <a:pPr lvl="0" algn="ctr" defTabSz="622300">
            <a:lnSpc>
              <a:spcPct val="90000"/>
            </a:lnSpc>
            <a:spcBef>
              <a:spcPct val="0"/>
            </a:spcBef>
            <a:spcAft>
              <a:spcPct val="35000"/>
            </a:spcAft>
          </a:pPr>
          <a:r>
            <a:rPr lang="ar-SA" sz="1400" kern="1200"/>
            <a:t>- فعالية الرعاية الصحية</a:t>
          </a:r>
        </a:p>
        <a:p>
          <a:pPr lvl="0" algn="ctr" defTabSz="622300">
            <a:lnSpc>
              <a:spcPct val="90000"/>
            </a:lnSpc>
            <a:spcBef>
              <a:spcPct val="0"/>
            </a:spcBef>
            <a:spcAft>
              <a:spcPct val="35000"/>
            </a:spcAft>
          </a:pPr>
          <a:endParaRPr lang="en-US" sz="1200" kern="1200"/>
        </a:p>
      </dsp:txBody>
      <dsp:txXfrm>
        <a:off x="3871856" y="161924"/>
        <a:ext cx="1612366" cy="956510"/>
      </dsp:txXfrm>
    </dsp:sp>
    <dsp:sp modelId="{E43FC404-2630-444E-AF53-FB32FF30BB00}">
      <dsp:nvSpPr>
        <dsp:cNvPr id="0" name=""/>
        <dsp:cNvSpPr/>
      </dsp:nvSpPr>
      <dsp:spPr>
        <a:xfrm>
          <a:off x="3871856" y="1319981"/>
          <a:ext cx="1612366" cy="76953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ar-SA" sz="1400" kern="1200"/>
            <a:t>- رضا المرضى</a:t>
          </a:r>
        </a:p>
        <a:p>
          <a:pPr lvl="0" algn="ctr" defTabSz="622300">
            <a:lnSpc>
              <a:spcPct val="90000"/>
            </a:lnSpc>
            <a:spcBef>
              <a:spcPct val="0"/>
            </a:spcBef>
            <a:spcAft>
              <a:spcPct val="35000"/>
            </a:spcAft>
          </a:pPr>
          <a:r>
            <a:rPr lang="ar-SA" sz="1600" kern="1200"/>
            <a:t>- الاستجابات لاحتياجات المرضى</a:t>
          </a:r>
          <a:endParaRPr lang="en-US" sz="1600" kern="1200"/>
        </a:p>
      </dsp:txBody>
      <dsp:txXfrm>
        <a:off x="3871856" y="1319981"/>
        <a:ext cx="1612366" cy="769539"/>
      </dsp:txXfrm>
    </dsp:sp>
    <dsp:sp modelId="{F247EC45-5E85-4061-ABBB-62DD98DA0338}">
      <dsp:nvSpPr>
        <dsp:cNvPr id="0" name=""/>
        <dsp:cNvSpPr/>
      </dsp:nvSpPr>
      <dsp:spPr>
        <a:xfrm>
          <a:off x="3871856" y="2291066"/>
          <a:ext cx="1612366" cy="74740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ar-SA" sz="1400" kern="1200"/>
            <a:t>الالتزام بالمعايير المهنية</a:t>
          </a:r>
          <a:endParaRPr lang="en-US" sz="1400" kern="1200"/>
        </a:p>
      </dsp:txBody>
      <dsp:txXfrm>
        <a:off x="3871856" y="2291066"/>
        <a:ext cx="1612366" cy="747409"/>
      </dsp:txXfrm>
    </dsp:sp>
    <dsp:sp modelId="{B4062AB8-2EC5-4A31-B5C4-9F3C0EEA6690}">
      <dsp:nvSpPr>
        <dsp:cNvPr id="0" name=""/>
        <dsp:cNvSpPr/>
      </dsp:nvSpPr>
      <dsp:spPr>
        <a:xfrm>
          <a:off x="1937016" y="1007655"/>
          <a:ext cx="1612366" cy="491771"/>
        </a:xfrm>
        <a:prstGeom prst="rect">
          <a:avLst/>
        </a:prstGeom>
        <a:solidFill>
          <a:schemeClr val="accent5">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ar-SA" sz="1400" b="1" kern="1200"/>
            <a:t>المتغير التابع :جودة الرعاية الصحية</a:t>
          </a:r>
          <a:endParaRPr lang="en-US" sz="1400" b="1" kern="1200"/>
        </a:p>
      </dsp:txBody>
      <dsp:txXfrm>
        <a:off x="1937016" y="1007655"/>
        <a:ext cx="1612366" cy="491771"/>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6FF7E-B12C-4A50-897C-CED8342B4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83</Pages>
  <Words>24458</Words>
  <Characters>139416</Characters>
  <Application>Microsoft Office Word</Application>
  <DocSecurity>0</DocSecurity>
  <Lines>1161</Lines>
  <Paragraphs>327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4</cp:revision>
  <cp:lastPrinted>2026-03-15T01:53:00Z</cp:lastPrinted>
  <dcterms:created xsi:type="dcterms:W3CDTF">2026-07-14T19:51:00Z</dcterms:created>
  <dcterms:modified xsi:type="dcterms:W3CDTF">2026-07-17T13:42:00Z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