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FF0B2" w14:textId="77777777" w:rsidR="00237128" w:rsidRPr="00502FA3" w:rsidRDefault="00237128" w:rsidP="00502FA3">
      <w:pPr>
        <w:bidi/>
        <w:spacing w:line="480" w:lineRule="auto"/>
        <w:jc w:val="center"/>
        <w:rPr>
          <w:rFonts w:ascii="Simplified Arabic" w:hAnsi="Simplified Arabic" w:cs="Simplified Arabic"/>
          <w:b/>
          <w:bCs/>
          <w:sz w:val="48"/>
          <w:szCs w:val="48"/>
          <w:rtl/>
          <w:lang w:bidi="ar-EG"/>
        </w:rPr>
      </w:pPr>
    </w:p>
    <w:p w14:paraId="7B7F2A74" w14:textId="77777777" w:rsidR="00EF15A7" w:rsidRPr="00502FA3" w:rsidRDefault="00EF15A7" w:rsidP="00502FA3">
      <w:pPr>
        <w:bidi/>
        <w:spacing w:line="480" w:lineRule="auto"/>
        <w:jc w:val="center"/>
        <w:rPr>
          <w:rFonts w:ascii="Simplified Arabic" w:hAnsi="Simplified Arabic" w:cs="Simplified Arabic"/>
          <w:b/>
          <w:bCs/>
          <w:sz w:val="32"/>
          <w:szCs w:val="32"/>
          <w:lang w:bidi="ar-EG"/>
        </w:rPr>
      </w:pPr>
      <w:r w:rsidRPr="00502FA3">
        <w:rPr>
          <w:rFonts w:ascii="Simplified Arabic" w:hAnsi="Simplified Arabic" w:cs="Simplified Arabic"/>
          <w:b/>
          <w:bCs/>
          <w:sz w:val="32"/>
          <w:szCs w:val="32"/>
          <w:rtl/>
          <w:lang w:bidi="ar-EG"/>
        </w:rPr>
        <w:t>تأثير القيادة التحولية على نجاح المشاريع الإدارية في القطاع الخاص: بالتطبيق العملي للمشاريع في الشركات الخاصة</w:t>
      </w:r>
    </w:p>
    <w:p w14:paraId="04710FFC" w14:textId="7B72BB0F" w:rsidR="00237128" w:rsidRPr="00AB1584" w:rsidRDefault="00237128" w:rsidP="00502FA3">
      <w:pPr>
        <w:bidi/>
        <w:spacing w:line="480" w:lineRule="auto"/>
        <w:jc w:val="center"/>
        <w:rPr>
          <w:rFonts w:ascii="Simplified Arabic" w:hAnsi="Simplified Arabic" w:cs="Simplified Arabic"/>
          <w:b/>
          <w:bCs/>
          <w:rtl/>
          <w:lang w:bidi="ar-EG"/>
        </w:rPr>
      </w:pPr>
      <w:r w:rsidRPr="00AB1584">
        <w:rPr>
          <w:rFonts w:ascii="Simplified Arabic" w:hAnsi="Simplified Arabic" w:cs="Simplified Arabic"/>
          <w:b/>
          <w:bCs/>
          <w:rtl/>
          <w:lang w:bidi="ar-EG"/>
        </w:rPr>
        <w:t>إعداد:</w:t>
      </w:r>
    </w:p>
    <w:p w14:paraId="75138481" w14:textId="51237F5A" w:rsidR="000E5064" w:rsidRPr="00AB1584" w:rsidRDefault="000E5064" w:rsidP="00502FA3">
      <w:pPr>
        <w:bidi/>
        <w:spacing w:line="480" w:lineRule="auto"/>
        <w:jc w:val="center"/>
        <w:rPr>
          <w:rFonts w:ascii="Simplified Arabic" w:hAnsi="Simplified Arabic" w:cs="Simplified Arabic"/>
          <w:b/>
          <w:bCs/>
          <w:lang w:bidi="ar-EG"/>
        </w:rPr>
      </w:pPr>
      <w:r w:rsidRPr="00AB1584">
        <w:rPr>
          <w:rFonts w:ascii="Simplified Arabic" w:hAnsi="Simplified Arabic" w:cs="Simplified Arabic"/>
          <w:b/>
          <w:bCs/>
          <w:rtl/>
          <w:lang w:bidi="ar-EG"/>
        </w:rPr>
        <w:t>مراد</w:t>
      </w:r>
      <w:bookmarkStart w:id="0" w:name="_GoBack"/>
      <w:bookmarkEnd w:id="0"/>
      <w:r w:rsidRPr="00AB1584">
        <w:rPr>
          <w:rFonts w:ascii="Simplified Arabic" w:hAnsi="Simplified Arabic" w:cs="Simplified Arabic"/>
          <w:b/>
          <w:bCs/>
          <w:rtl/>
          <w:lang w:bidi="ar-EG"/>
        </w:rPr>
        <w:t xml:space="preserve"> </w:t>
      </w:r>
      <w:proofErr w:type="gramStart"/>
      <w:r w:rsidRPr="00AB1584">
        <w:rPr>
          <w:rFonts w:ascii="Simplified Arabic" w:hAnsi="Simplified Arabic" w:cs="Simplified Arabic"/>
          <w:b/>
          <w:bCs/>
          <w:rtl/>
          <w:lang w:bidi="ar-EG"/>
        </w:rPr>
        <w:t>عبدالله</w:t>
      </w:r>
      <w:proofErr w:type="gramEnd"/>
      <w:r w:rsidRPr="00AB1584">
        <w:rPr>
          <w:rFonts w:ascii="Simplified Arabic" w:hAnsi="Simplified Arabic" w:cs="Simplified Arabic"/>
          <w:b/>
          <w:bCs/>
          <w:rtl/>
          <w:lang w:bidi="ar-EG"/>
        </w:rPr>
        <w:t xml:space="preserve"> السقاف</w:t>
      </w:r>
    </w:p>
    <w:p w14:paraId="59D990E9" w14:textId="7216B4E4" w:rsidR="00502FA3" w:rsidRPr="00AB1584" w:rsidRDefault="00502FA3" w:rsidP="00502FA3">
      <w:pPr>
        <w:bidi/>
        <w:spacing w:line="480" w:lineRule="auto"/>
        <w:jc w:val="center"/>
        <w:rPr>
          <w:rFonts w:ascii="Simplified Arabic" w:hAnsi="Simplified Arabic" w:cs="Simplified Arabic"/>
          <w:b/>
          <w:bCs/>
        </w:rPr>
      </w:pPr>
      <w:r w:rsidRPr="00AB1584">
        <w:rPr>
          <w:rFonts w:ascii="Simplified Arabic" w:hAnsi="Simplified Arabic" w:cs="Simplified Arabic"/>
          <w:b/>
          <w:bCs/>
          <w:rtl/>
        </w:rPr>
        <w:t xml:space="preserve">التخصص: ماجستير إدارة المشاريع – جامعة </w:t>
      </w:r>
      <w:proofErr w:type="spellStart"/>
      <w:r w:rsidRPr="00AB1584">
        <w:rPr>
          <w:rFonts w:ascii="Simplified Arabic" w:hAnsi="Simplified Arabic" w:cs="Simplified Arabic"/>
          <w:b/>
          <w:bCs/>
          <w:rtl/>
        </w:rPr>
        <w:t>ميدأوشن</w:t>
      </w:r>
      <w:proofErr w:type="spellEnd"/>
    </w:p>
    <w:p w14:paraId="6C267554" w14:textId="60807ED7" w:rsidR="00502FA3" w:rsidRPr="00AB1584" w:rsidRDefault="00502FA3" w:rsidP="001A41C0">
      <w:pPr>
        <w:bidi/>
        <w:spacing w:line="480" w:lineRule="auto"/>
        <w:jc w:val="center"/>
        <w:rPr>
          <w:rFonts w:ascii="Simplified Arabic" w:hAnsi="Simplified Arabic" w:cs="Simplified Arabic"/>
          <w:b/>
          <w:bCs/>
        </w:rPr>
      </w:pPr>
      <w:r w:rsidRPr="00AB1584">
        <w:rPr>
          <w:rFonts w:ascii="Simplified Arabic" w:hAnsi="Simplified Arabic" w:cs="Simplified Arabic" w:hint="cs"/>
          <w:b/>
          <w:bCs/>
          <w:rtl/>
        </w:rPr>
        <w:t>البريد الإلكتروني:</w:t>
      </w:r>
      <w:r w:rsidR="001A41C0" w:rsidRPr="00AB1584">
        <w:rPr>
          <w:rFonts w:ascii="Simplified Arabic" w:hAnsi="Simplified Arabic" w:cs="Simplified Arabic"/>
          <w:b/>
          <w:bCs/>
        </w:rPr>
        <w:t xml:space="preserve"> murad.alsaggaf@gmail.com</w:t>
      </w:r>
    </w:p>
    <w:p w14:paraId="7B0CD419" w14:textId="0FB605B9" w:rsidR="000E5064" w:rsidRPr="00AB1584" w:rsidRDefault="000E5064" w:rsidP="00502FA3">
      <w:pPr>
        <w:bidi/>
        <w:spacing w:line="480" w:lineRule="auto"/>
        <w:jc w:val="center"/>
        <w:rPr>
          <w:rFonts w:ascii="Simplified Arabic" w:hAnsi="Simplified Arabic" w:cs="Simplified Arabic"/>
          <w:b/>
          <w:bCs/>
          <w:rtl/>
          <w:lang w:bidi="ar-EG"/>
        </w:rPr>
      </w:pPr>
      <w:r w:rsidRPr="00AB1584">
        <w:rPr>
          <w:rFonts w:ascii="Simplified Arabic" w:hAnsi="Simplified Arabic" w:cs="Simplified Arabic"/>
          <w:b/>
          <w:bCs/>
          <w:rtl/>
          <w:lang w:bidi="ar-EG"/>
        </w:rPr>
        <w:t>بإشراف:</w:t>
      </w:r>
    </w:p>
    <w:p w14:paraId="22C54947" w14:textId="76E80137" w:rsidR="000E5064" w:rsidRPr="00AB1584" w:rsidRDefault="000E5064" w:rsidP="00502FA3">
      <w:pPr>
        <w:bidi/>
        <w:spacing w:line="480" w:lineRule="auto"/>
        <w:jc w:val="center"/>
        <w:rPr>
          <w:rFonts w:ascii="Simplified Arabic" w:hAnsi="Simplified Arabic" w:cs="Simplified Arabic"/>
          <w:b/>
          <w:bCs/>
          <w:lang w:bidi="ar-EG"/>
        </w:rPr>
      </w:pPr>
      <w:r w:rsidRPr="00AB1584">
        <w:rPr>
          <w:rFonts w:ascii="Simplified Arabic" w:hAnsi="Simplified Arabic" w:cs="Simplified Arabic"/>
          <w:b/>
          <w:bCs/>
          <w:rtl/>
          <w:lang w:bidi="ar-EG"/>
        </w:rPr>
        <w:t xml:space="preserve">أد. الفيصل </w:t>
      </w:r>
      <w:proofErr w:type="gramStart"/>
      <w:r w:rsidRPr="00AB1584">
        <w:rPr>
          <w:rFonts w:ascii="Simplified Arabic" w:hAnsi="Simplified Arabic" w:cs="Simplified Arabic"/>
          <w:b/>
          <w:bCs/>
          <w:rtl/>
          <w:lang w:bidi="ar-EG"/>
        </w:rPr>
        <w:t>عبدالحميد</w:t>
      </w:r>
      <w:proofErr w:type="gramEnd"/>
      <w:r w:rsidRPr="00AB1584">
        <w:rPr>
          <w:rFonts w:ascii="Simplified Arabic" w:hAnsi="Simplified Arabic" w:cs="Simplified Arabic"/>
          <w:b/>
          <w:bCs/>
          <w:rtl/>
          <w:lang w:bidi="ar-EG"/>
        </w:rPr>
        <w:t xml:space="preserve"> محمد</w:t>
      </w:r>
    </w:p>
    <w:p w14:paraId="55064985" w14:textId="3D839A49" w:rsidR="000E5064" w:rsidRPr="00AB1584" w:rsidRDefault="000E5064" w:rsidP="00502FA3">
      <w:pPr>
        <w:bidi/>
        <w:spacing w:line="480" w:lineRule="auto"/>
        <w:jc w:val="center"/>
        <w:rPr>
          <w:rFonts w:ascii="Simplified Arabic" w:hAnsi="Simplified Arabic" w:cs="Simplified Arabic"/>
          <w:b/>
          <w:bCs/>
          <w:rtl/>
          <w:lang w:bidi="ar-EG"/>
        </w:rPr>
      </w:pPr>
      <w:r w:rsidRPr="00AB1584">
        <w:rPr>
          <w:rFonts w:ascii="Simplified Arabic" w:hAnsi="Simplified Arabic" w:cs="Simplified Arabic"/>
          <w:b/>
          <w:bCs/>
          <w:rtl/>
          <w:lang w:bidi="ar-EG"/>
        </w:rPr>
        <w:t>أد. فايز علي جراد</w:t>
      </w:r>
    </w:p>
    <w:p w14:paraId="686D4E6B" w14:textId="5945BBCE" w:rsidR="00EF15A7" w:rsidRPr="00502FA3" w:rsidRDefault="00CD0C25" w:rsidP="00502FA3">
      <w:pPr>
        <w:bidi/>
        <w:spacing w:line="480" w:lineRule="auto"/>
        <w:jc w:val="center"/>
        <w:rPr>
          <w:rFonts w:ascii="Simplified Arabic" w:hAnsi="Simplified Arabic" w:cs="Simplified Arabic"/>
          <w:b/>
          <w:bCs/>
          <w:sz w:val="32"/>
          <w:szCs w:val="32"/>
          <w:lang w:bidi="ar-EG"/>
        </w:rPr>
      </w:pPr>
      <w:r w:rsidRPr="00502FA3">
        <w:rPr>
          <w:rFonts w:ascii="Simplified Arabic" w:hAnsi="Simplified Arabic" w:cs="Simplified Arabic"/>
          <w:sz w:val="28"/>
          <w:szCs w:val="28"/>
          <w:rtl/>
          <w:lang w:bidi="ar-EG"/>
        </w:rPr>
        <w:br w:type="page"/>
      </w:r>
      <w:r w:rsidR="00EF15A7" w:rsidRPr="00502FA3">
        <w:rPr>
          <w:rFonts w:ascii="Simplified Arabic" w:hAnsi="Simplified Arabic" w:cs="Simplified Arabic"/>
          <w:b/>
          <w:bCs/>
          <w:sz w:val="32"/>
          <w:szCs w:val="32"/>
          <w:lang w:bidi="ar-EG"/>
        </w:rPr>
        <w:lastRenderedPageBreak/>
        <w:t>The Impact of Transformational Leadership on the Success of Administrative Projects in the Private Sector: An Applied Study on Projects in Private Companies</w:t>
      </w:r>
    </w:p>
    <w:p w14:paraId="1165B1D3" w14:textId="6DB23377" w:rsidR="00EF15A7" w:rsidRPr="00502FA3" w:rsidRDefault="00EF15A7" w:rsidP="00502FA3">
      <w:pPr>
        <w:spacing w:line="480" w:lineRule="auto"/>
        <w:jc w:val="center"/>
        <w:rPr>
          <w:rFonts w:ascii="Simplified Arabic" w:hAnsi="Simplified Arabic" w:cs="Simplified Arabic"/>
          <w:b/>
          <w:bCs/>
          <w:sz w:val="28"/>
          <w:szCs w:val="28"/>
          <w:lang w:bidi="ar-EG"/>
        </w:rPr>
      </w:pPr>
      <w:r w:rsidRPr="00502FA3">
        <w:rPr>
          <w:rFonts w:ascii="Simplified Arabic" w:hAnsi="Simplified Arabic" w:cs="Simplified Arabic"/>
          <w:b/>
          <w:bCs/>
          <w:sz w:val="28"/>
          <w:szCs w:val="28"/>
          <w:lang w:bidi="ar-EG"/>
        </w:rPr>
        <w:t>Prepared by</w:t>
      </w:r>
      <w:r w:rsidRPr="00502FA3">
        <w:rPr>
          <w:rFonts w:ascii="Simplified Arabic" w:hAnsi="Simplified Arabic" w:cs="Simplified Arabic"/>
          <w:b/>
          <w:bCs/>
          <w:sz w:val="28"/>
          <w:szCs w:val="28"/>
          <w:rtl/>
          <w:lang w:bidi="ar-EG"/>
        </w:rPr>
        <w:t>:</w:t>
      </w:r>
    </w:p>
    <w:p w14:paraId="0563A055" w14:textId="59008D39" w:rsidR="00EF15A7" w:rsidRDefault="00EF15A7" w:rsidP="00502FA3">
      <w:pPr>
        <w:bidi/>
        <w:spacing w:line="480" w:lineRule="auto"/>
        <w:jc w:val="center"/>
        <w:rPr>
          <w:rFonts w:ascii="Simplified Arabic" w:hAnsi="Simplified Arabic" w:cs="Simplified Arabic"/>
          <w:b/>
          <w:bCs/>
          <w:rtl/>
          <w:lang w:bidi="ar-EG"/>
        </w:rPr>
      </w:pPr>
      <w:r w:rsidRPr="00502FA3">
        <w:rPr>
          <w:rFonts w:ascii="Simplified Arabic" w:hAnsi="Simplified Arabic" w:cs="Simplified Arabic"/>
          <w:b/>
          <w:bCs/>
          <w:lang w:bidi="ar-EG"/>
        </w:rPr>
        <w:t>Murad Abdullah Al-</w:t>
      </w:r>
      <w:proofErr w:type="spellStart"/>
      <w:r w:rsidRPr="00502FA3">
        <w:rPr>
          <w:rFonts w:ascii="Simplified Arabic" w:hAnsi="Simplified Arabic" w:cs="Simplified Arabic"/>
          <w:b/>
          <w:bCs/>
          <w:lang w:bidi="ar-EG"/>
        </w:rPr>
        <w:t>Saqqaf</w:t>
      </w:r>
      <w:proofErr w:type="spellEnd"/>
      <w:r w:rsidR="00502FA3">
        <w:rPr>
          <w:rFonts w:ascii="Simplified Arabic" w:hAnsi="Simplified Arabic" w:cs="Simplified Arabic" w:hint="cs"/>
          <w:b/>
          <w:bCs/>
          <w:rtl/>
          <w:lang w:bidi="ar-EG"/>
        </w:rPr>
        <w:t xml:space="preserve"> </w:t>
      </w:r>
    </w:p>
    <w:p w14:paraId="05369E86" w14:textId="74515256" w:rsidR="00502FA3" w:rsidRDefault="00502FA3" w:rsidP="00502FA3">
      <w:pPr>
        <w:bidi/>
        <w:spacing w:line="480" w:lineRule="auto"/>
        <w:jc w:val="center"/>
        <w:rPr>
          <w:rFonts w:ascii="Simplified Arabic" w:hAnsi="Simplified Arabic" w:cs="Simplified Arabic"/>
          <w:b/>
          <w:bCs/>
          <w:rtl/>
          <w:lang w:bidi="ar-EG"/>
        </w:rPr>
      </w:pPr>
      <w:r w:rsidRPr="00502FA3">
        <w:rPr>
          <w:rFonts w:ascii="Simplified Arabic" w:hAnsi="Simplified Arabic" w:cs="Simplified Arabic"/>
          <w:b/>
          <w:bCs/>
          <w:lang w:bidi="ar-EG"/>
        </w:rPr>
        <w:t>Master of Project Management - Midocean University</w:t>
      </w:r>
    </w:p>
    <w:p w14:paraId="6ED09DB5" w14:textId="2A33D6C6" w:rsidR="00502FA3" w:rsidRPr="00502FA3" w:rsidRDefault="00502FA3" w:rsidP="001A41C0">
      <w:pPr>
        <w:spacing w:line="480" w:lineRule="auto"/>
        <w:jc w:val="center"/>
        <w:rPr>
          <w:rFonts w:ascii="Simplified Arabic" w:hAnsi="Simplified Arabic" w:cs="Simplified Arabic"/>
          <w:b/>
          <w:bCs/>
          <w:lang w:bidi="ar-EG"/>
        </w:rPr>
      </w:pPr>
      <w:r>
        <w:rPr>
          <w:rFonts w:ascii="Simplified Arabic" w:hAnsi="Simplified Arabic" w:cs="Simplified Arabic"/>
          <w:b/>
          <w:bCs/>
          <w:lang w:bidi="ar-EG"/>
        </w:rPr>
        <w:t>E-MAIL</w:t>
      </w:r>
      <w:proofErr w:type="gramStart"/>
      <w:r>
        <w:rPr>
          <w:rFonts w:ascii="Simplified Arabic" w:hAnsi="Simplified Arabic" w:cs="Simplified Arabic"/>
          <w:b/>
          <w:bCs/>
          <w:lang w:bidi="ar-EG"/>
        </w:rPr>
        <w:t xml:space="preserve">: </w:t>
      </w:r>
      <w:r w:rsidR="001A41C0">
        <w:rPr>
          <w:rFonts w:ascii="Simplified Arabic" w:hAnsi="Simplified Arabic" w:cs="Simplified Arabic" w:hint="cs"/>
          <w:rtl/>
        </w:rPr>
        <w:t>:</w:t>
      </w:r>
      <w:proofErr w:type="gramEnd"/>
      <w:r w:rsidR="001A41C0">
        <w:rPr>
          <w:rFonts w:ascii="Simplified Arabic" w:hAnsi="Simplified Arabic" w:cs="Simplified Arabic"/>
        </w:rPr>
        <w:t xml:space="preserve"> murad.alsaggaf@gmail.com</w:t>
      </w:r>
    </w:p>
    <w:p w14:paraId="5A0A8497" w14:textId="77777777" w:rsidR="00EF15A7" w:rsidRPr="00502FA3" w:rsidRDefault="00EF15A7" w:rsidP="00502FA3">
      <w:pPr>
        <w:spacing w:line="480" w:lineRule="auto"/>
        <w:jc w:val="center"/>
        <w:rPr>
          <w:rFonts w:ascii="Simplified Arabic" w:hAnsi="Simplified Arabic" w:cs="Simplified Arabic"/>
          <w:b/>
          <w:bCs/>
          <w:sz w:val="28"/>
          <w:szCs w:val="28"/>
          <w:lang w:bidi="ar-EG"/>
        </w:rPr>
      </w:pPr>
      <w:r w:rsidRPr="00502FA3">
        <w:rPr>
          <w:rFonts w:ascii="Simplified Arabic" w:hAnsi="Simplified Arabic" w:cs="Simplified Arabic"/>
          <w:b/>
          <w:bCs/>
          <w:sz w:val="28"/>
          <w:szCs w:val="28"/>
          <w:lang w:bidi="ar-EG"/>
        </w:rPr>
        <w:t>Supervised by</w:t>
      </w:r>
      <w:r w:rsidRPr="00502FA3">
        <w:rPr>
          <w:rFonts w:ascii="Simplified Arabic" w:hAnsi="Simplified Arabic" w:cs="Simplified Arabic"/>
          <w:b/>
          <w:bCs/>
          <w:sz w:val="28"/>
          <w:szCs w:val="28"/>
          <w:rtl/>
          <w:lang w:bidi="ar-EG"/>
        </w:rPr>
        <w:t>:</w:t>
      </w:r>
    </w:p>
    <w:p w14:paraId="5016A2B1" w14:textId="5B631140" w:rsidR="00EF15A7" w:rsidRPr="00502FA3" w:rsidRDefault="00EF15A7" w:rsidP="00502FA3">
      <w:pPr>
        <w:bidi/>
        <w:spacing w:line="480" w:lineRule="auto"/>
        <w:jc w:val="center"/>
        <w:rPr>
          <w:rFonts w:ascii="Simplified Arabic" w:hAnsi="Simplified Arabic" w:cs="Simplified Arabic"/>
          <w:b/>
          <w:bCs/>
          <w:lang w:bidi="ar-EG"/>
        </w:rPr>
      </w:pPr>
      <w:r w:rsidRPr="00502FA3">
        <w:rPr>
          <w:rFonts w:ascii="Simplified Arabic" w:hAnsi="Simplified Arabic" w:cs="Simplified Arabic"/>
          <w:b/>
          <w:bCs/>
          <w:lang w:bidi="ar-EG"/>
        </w:rPr>
        <w:t xml:space="preserve">Dr. </w:t>
      </w:r>
      <w:proofErr w:type="spellStart"/>
      <w:r w:rsidRPr="00502FA3">
        <w:rPr>
          <w:rFonts w:ascii="Simplified Arabic" w:hAnsi="Simplified Arabic" w:cs="Simplified Arabic"/>
          <w:b/>
          <w:bCs/>
          <w:lang w:bidi="ar-EG"/>
        </w:rPr>
        <w:t>Alfaisal</w:t>
      </w:r>
      <w:proofErr w:type="spellEnd"/>
      <w:r w:rsidRPr="00502FA3">
        <w:rPr>
          <w:rFonts w:ascii="Simplified Arabic" w:hAnsi="Simplified Arabic" w:cs="Simplified Arabic"/>
          <w:b/>
          <w:bCs/>
          <w:lang w:bidi="ar-EG"/>
        </w:rPr>
        <w:t xml:space="preserve"> </w:t>
      </w:r>
      <w:proofErr w:type="spellStart"/>
      <w:r w:rsidRPr="00502FA3">
        <w:rPr>
          <w:rFonts w:ascii="Simplified Arabic" w:hAnsi="Simplified Arabic" w:cs="Simplified Arabic"/>
          <w:b/>
          <w:bCs/>
          <w:lang w:bidi="ar-EG"/>
        </w:rPr>
        <w:t>Abdelhameed</w:t>
      </w:r>
      <w:proofErr w:type="spellEnd"/>
      <w:r w:rsidRPr="00502FA3">
        <w:rPr>
          <w:rFonts w:ascii="Simplified Arabic" w:hAnsi="Simplified Arabic" w:cs="Simplified Arabic"/>
          <w:b/>
          <w:bCs/>
          <w:lang w:bidi="ar-EG"/>
        </w:rPr>
        <w:t xml:space="preserve"> Mohamed</w:t>
      </w:r>
    </w:p>
    <w:p w14:paraId="381CFCA5" w14:textId="64771AB0" w:rsidR="00EF15A7" w:rsidRPr="00502FA3" w:rsidRDefault="00EF15A7" w:rsidP="00502FA3">
      <w:pPr>
        <w:bidi/>
        <w:spacing w:line="480" w:lineRule="auto"/>
        <w:jc w:val="center"/>
        <w:rPr>
          <w:rFonts w:ascii="Simplified Arabic" w:hAnsi="Simplified Arabic" w:cs="Simplified Arabic"/>
          <w:b/>
          <w:bCs/>
          <w:rtl/>
          <w:lang w:bidi="ar-EG"/>
        </w:rPr>
      </w:pPr>
      <w:r w:rsidRPr="00502FA3">
        <w:rPr>
          <w:rFonts w:ascii="Simplified Arabic" w:hAnsi="Simplified Arabic" w:cs="Simplified Arabic"/>
          <w:b/>
          <w:bCs/>
          <w:lang w:bidi="ar-EG"/>
        </w:rPr>
        <w:t xml:space="preserve">Dr. Fayez Ali </w:t>
      </w:r>
      <w:proofErr w:type="spellStart"/>
      <w:r w:rsidRPr="00502FA3">
        <w:rPr>
          <w:rFonts w:ascii="Simplified Arabic" w:hAnsi="Simplified Arabic" w:cs="Simplified Arabic"/>
          <w:b/>
          <w:bCs/>
          <w:lang w:bidi="ar-EG"/>
        </w:rPr>
        <w:t>Jrad</w:t>
      </w:r>
      <w:proofErr w:type="spellEnd"/>
    </w:p>
    <w:p w14:paraId="4847BB10" w14:textId="48F931CB" w:rsidR="00502FA3" w:rsidRDefault="00502FA3" w:rsidP="00502FA3">
      <w:pPr>
        <w:bidi/>
        <w:spacing w:line="480" w:lineRule="auto"/>
        <w:jc w:val="center"/>
        <w:rPr>
          <w:rFonts w:ascii="Simplified Arabic" w:hAnsi="Simplified Arabic" w:cs="Simplified Arabic"/>
          <w:b/>
          <w:bCs/>
          <w:sz w:val="48"/>
          <w:szCs w:val="48"/>
          <w:rtl/>
          <w:lang w:bidi="ar-EG"/>
        </w:rPr>
      </w:pPr>
    </w:p>
    <w:p w14:paraId="23D515E5" w14:textId="77777777" w:rsidR="00502FA3" w:rsidRPr="00502FA3" w:rsidRDefault="00502FA3" w:rsidP="00502FA3">
      <w:pPr>
        <w:bidi/>
        <w:spacing w:line="480" w:lineRule="auto"/>
        <w:jc w:val="center"/>
        <w:rPr>
          <w:rFonts w:ascii="Simplified Arabic" w:hAnsi="Simplified Arabic" w:cs="Simplified Arabic"/>
          <w:b/>
          <w:bCs/>
          <w:sz w:val="48"/>
          <w:szCs w:val="48"/>
          <w:lang w:bidi="ar-EG"/>
        </w:rPr>
      </w:pPr>
    </w:p>
    <w:p w14:paraId="6EEDFE61" w14:textId="4FC65964" w:rsidR="00CD0C25" w:rsidRPr="00502FA3" w:rsidRDefault="00CD0C25" w:rsidP="001A41C0">
      <w:pPr>
        <w:bidi/>
        <w:spacing w:line="480" w:lineRule="auto"/>
        <w:rPr>
          <w:rFonts w:ascii="Simplified Arabic" w:hAnsi="Simplified Arabic" w:cs="Simplified Arabic"/>
          <w:b/>
          <w:bCs/>
          <w:sz w:val="28"/>
          <w:szCs w:val="28"/>
          <w:lang w:val="en-GB"/>
        </w:rPr>
      </w:pPr>
      <w:r w:rsidRPr="00502FA3">
        <w:rPr>
          <w:rFonts w:ascii="Simplified Arabic" w:hAnsi="Simplified Arabic" w:cs="Simplified Arabic"/>
          <w:b/>
          <w:bCs/>
          <w:sz w:val="28"/>
          <w:szCs w:val="28"/>
          <w:rtl/>
        </w:rPr>
        <w:lastRenderedPageBreak/>
        <w:t>فهرس الموضوعات</w:t>
      </w:r>
    </w:p>
    <w:p w14:paraId="3B44CE78" w14:textId="02E02896" w:rsidR="00CD0C25" w:rsidRPr="00502FA3" w:rsidRDefault="00CD0C25" w:rsidP="001A41C0">
      <w:pPr>
        <w:bidi/>
        <w:spacing w:line="480" w:lineRule="auto"/>
        <w:rPr>
          <w:rFonts w:ascii="Simplified Arabic" w:hAnsi="Simplified Arabic" w:cs="Simplified Arabic"/>
          <w:rtl/>
        </w:rPr>
      </w:pPr>
      <w:r w:rsidRPr="00502FA3">
        <w:rPr>
          <w:rFonts w:ascii="Simplified Arabic" w:hAnsi="Simplified Arabic" w:cs="Simplified Arabic"/>
          <w:rtl/>
        </w:rPr>
        <w:t>المقدمة............................................................</w:t>
      </w:r>
      <w:r w:rsidR="00237128" w:rsidRPr="00502FA3">
        <w:rPr>
          <w:rFonts w:ascii="Simplified Arabic" w:hAnsi="Simplified Arabic" w:cs="Simplified Arabic"/>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lang w:val="en-GB"/>
        </w:rPr>
        <w:t>3</w:t>
      </w:r>
    </w:p>
    <w:p w14:paraId="59B1AC7B" w14:textId="5C5B5D4C" w:rsidR="00CD0C25" w:rsidRPr="00502FA3" w:rsidRDefault="00CB4338" w:rsidP="001A41C0">
      <w:pPr>
        <w:bidi/>
        <w:spacing w:line="480" w:lineRule="auto"/>
        <w:rPr>
          <w:rFonts w:ascii="Simplified Arabic" w:hAnsi="Simplified Arabic" w:cs="Simplified Arabic"/>
          <w:lang w:val="en-GB"/>
        </w:rPr>
      </w:pPr>
      <w:r w:rsidRPr="00502FA3">
        <w:rPr>
          <w:rFonts w:ascii="Simplified Arabic" w:hAnsi="Simplified Arabic" w:cs="Simplified Arabic"/>
          <w:rtl/>
        </w:rPr>
        <w:t>مشكلة</w:t>
      </w:r>
      <w:r w:rsidR="00CD0C25" w:rsidRPr="00502FA3">
        <w:rPr>
          <w:rFonts w:ascii="Simplified Arabic" w:hAnsi="Simplified Arabic" w:cs="Simplified Arabic"/>
          <w:rtl/>
        </w:rPr>
        <w:t xml:space="preserve"> </w:t>
      </w:r>
      <w:r w:rsidRPr="00502FA3">
        <w:rPr>
          <w:rFonts w:ascii="Simplified Arabic" w:hAnsi="Simplified Arabic" w:cs="Simplified Arabic"/>
          <w:rtl/>
        </w:rPr>
        <w:t xml:space="preserve">الدراسة </w:t>
      </w:r>
      <w:r w:rsidR="00CD0C25" w:rsidRPr="00502FA3">
        <w:rPr>
          <w:rFonts w:ascii="Simplified Arabic" w:hAnsi="Simplified Arabic" w:cs="Simplified Arabic"/>
          <w:rtl/>
        </w:rPr>
        <w:t>.</w:t>
      </w:r>
      <w:r w:rsidR="00CD0C25" w:rsidRPr="00502FA3">
        <w:rPr>
          <w:rFonts w:ascii="Simplified Arabic" w:hAnsi="Simplified Arabic" w:cs="Simplified Arabic"/>
          <w:lang w:val="en-GB"/>
        </w:rPr>
        <w:t>.....................</w:t>
      </w:r>
      <w:r w:rsidR="00CD0C25" w:rsidRPr="00502FA3">
        <w:rPr>
          <w:rFonts w:ascii="Simplified Arabic" w:hAnsi="Simplified Arabic" w:cs="Simplified Arabic"/>
          <w:rtl/>
        </w:rPr>
        <w:t>......</w:t>
      </w:r>
      <w:r w:rsidR="00CD0C25"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00CD0C25" w:rsidRPr="00502FA3">
        <w:rPr>
          <w:rFonts w:ascii="Simplified Arabic" w:hAnsi="Simplified Arabic" w:cs="Simplified Arabic"/>
          <w:lang w:val="en-GB"/>
        </w:rPr>
        <w:t>...........</w:t>
      </w:r>
      <w:r w:rsidR="00502FA3" w:rsidRPr="00502FA3">
        <w:rPr>
          <w:rFonts w:ascii="Simplified Arabic" w:hAnsi="Simplified Arabic" w:cs="Simplified Arabic" w:hint="cs"/>
          <w:rtl/>
          <w:lang w:val="en-GB"/>
        </w:rPr>
        <w:t>...</w:t>
      </w:r>
      <w:r w:rsidR="00CD0C25" w:rsidRPr="00502FA3">
        <w:rPr>
          <w:rFonts w:ascii="Simplified Arabic" w:hAnsi="Simplified Arabic" w:cs="Simplified Arabic"/>
          <w:lang w:val="en-GB"/>
        </w:rPr>
        <w:t>.......</w:t>
      </w:r>
      <w:r w:rsidR="00CD0C25" w:rsidRPr="00502FA3">
        <w:rPr>
          <w:rFonts w:ascii="Simplified Arabic" w:hAnsi="Simplified Arabic" w:cs="Simplified Arabic"/>
          <w:rtl/>
        </w:rPr>
        <w:t xml:space="preserve"> </w:t>
      </w:r>
      <w:r w:rsidRPr="00502FA3">
        <w:rPr>
          <w:rFonts w:ascii="Simplified Arabic" w:hAnsi="Simplified Arabic" w:cs="Simplified Arabic"/>
          <w:rtl/>
          <w:lang w:val="en-GB"/>
        </w:rPr>
        <w:t>4</w:t>
      </w:r>
    </w:p>
    <w:p w14:paraId="088FE480" w14:textId="4E916671" w:rsidR="00CD0C25" w:rsidRPr="00502FA3" w:rsidRDefault="00CD0C25" w:rsidP="001A41C0">
      <w:pPr>
        <w:bidi/>
        <w:spacing w:line="480" w:lineRule="auto"/>
        <w:rPr>
          <w:rFonts w:ascii="Simplified Arabic" w:hAnsi="Simplified Arabic" w:cs="Simplified Arabic"/>
          <w:lang w:val="en-GB"/>
        </w:rPr>
      </w:pPr>
      <w:r w:rsidRPr="00502FA3">
        <w:rPr>
          <w:rFonts w:ascii="Simplified Arabic" w:hAnsi="Simplified Arabic" w:cs="Simplified Arabic"/>
          <w:rtl/>
        </w:rPr>
        <w:t>أهمية الدراسة</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lang w:val="en-GB"/>
        </w:rPr>
        <w:t>5</w:t>
      </w:r>
    </w:p>
    <w:p w14:paraId="133DAF9C" w14:textId="7B47FCEB" w:rsidR="00CD0C25" w:rsidRPr="00502FA3" w:rsidRDefault="00CD0C25" w:rsidP="001A41C0">
      <w:pPr>
        <w:bidi/>
        <w:spacing w:line="480" w:lineRule="auto"/>
        <w:rPr>
          <w:rFonts w:ascii="Simplified Arabic" w:hAnsi="Simplified Arabic" w:cs="Simplified Arabic"/>
          <w:lang w:val="en-GB"/>
        </w:rPr>
      </w:pPr>
      <w:r w:rsidRPr="00502FA3">
        <w:rPr>
          <w:rFonts w:ascii="Simplified Arabic" w:hAnsi="Simplified Arabic" w:cs="Simplified Arabic"/>
          <w:rtl/>
        </w:rPr>
        <w:t>أهداف الدراسة</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00237128" w:rsidRPr="00502FA3">
        <w:rPr>
          <w:rFonts w:ascii="Simplified Arabic" w:hAnsi="Simplified Arabic" w:cs="Simplified Arabic"/>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lang w:val="en-GB"/>
        </w:rPr>
        <w:t>6</w:t>
      </w:r>
    </w:p>
    <w:p w14:paraId="6A6E6920" w14:textId="36E857DE" w:rsidR="00896632" w:rsidRPr="00502FA3" w:rsidRDefault="00896632" w:rsidP="001A41C0">
      <w:pPr>
        <w:bidi/>
        <w:spacing w:line="480" w:lineRule="auto"/>
        <w:rPr>
          <w:rFonts w:ascii="Simplified Arabic" w:hAnsi="Simplified Arabic" w:cs="Simplified Arabic"/>
        </w:rPr>
      </w:pPr>
      <w:r w:rsidRPr="00502FA3">
        <w:rPr>
          <w:rFonts w:ascii="Simplified Arabic" w:hAnsi="Simplified Arabic" w:cs="Simplified Arabic"/>
          <w:rtl/>
        </w:rPr>
        <w:t>تساؤلات الدراسة...................................................</w:t>
      </w:r>
      <w:r w:rsidRPr="00502FA3">
        <w:rPr>
          <w:rFonts w:ascii="Simplified Arabic" w:hAnsi="Simplified Arabic" w:cs="Simplified Arabic"/>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7</w:t>
      </w:r>
    </w:p>
    <w:p w14:paraId="4086B47C" w14:textId="67963FCD" w:rsidR="00CD0C25" w:rsidRPr="00502FA3" w:rsidRDefault="00CD0C25" w:rsidP="001A41C0">
      <w:pPr>
        <w:bidi/>
        <w:spacing w:line="480" w:lineRule="auto"/>
        <w:rPr>
          <w:rFonts w:ascii="Simplified Arabic" w:hAnsi="Simplified Arabic" w:cs="Simplified Arabic"/>
          <w:rtl/>
        </w:rPr>
      </w:pPr>
      <w:r w:rsidRPr="00502FA3">
        <w:rPr>
          <w:rFonts w:ascii="Simplified Arabic" w:hAnsi="Simplified Arabic" w:cs="Simplified Arabic"/>
          <w:rtl/>
        </w:rPr>
        <w:t>فروض الدراسة........</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lang w:val="en-GB"/>
        </w:rPr>
        <w:t>8</w:t>
      </w:r>
    </w:p>
    <w:p w14:paraId="0AC6D776" w14:textId="590F19A0" w:rsidR="00CD0C25" w:rsidRPr="00502FA3" w:rsidRDefault="00CD0C25" w:rsidP="001A41C0">
      <w:pPr>
        <w:bidi/>
        <w:spacing w:line="480" w:lineRule="auto"/>
        <w:rPr>
          <w:rFonts w:ascii="Simplified Arabic" w:hAnsi="Simplified Arabic" w:cs="Simplified Arabic"/>
        </w:rPr>
      </w:pPr>
      <w:r w:rsidRPr="00502FA3">
        <w:rPr>
          <w:rFonts w:ascii="Simplified Arabic" w:hAnsi="Simplified Arabic" w:cs="Simplified Arabic"/>
          <w:rtl/>
        </w:rPr>
        <w:t>الدراسات السابقة...</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rPr>
        <w:t>9</w:t>
      </w:r>
    </w:p>
    <w:p w14:paraId="09447840" w14:textId="74B09EE5" w:rsidR="00CD0C25" w:rsidRPr="00502FA3" w:rsidRDefault="00CD0C25" w:rsidP="001A41C0">
      <w:pPr>
        <w:bidi/>
        <w:spacing w:line="480" w:lineRule="auto"/>
        <w:rPr>
          <w:rFonts w:ascii="Simplified Arabic" w:hAnsi="Simplified Arabic" w:cs="Simplified Arabic"/>
          <w:lang w:val="en-GB"/>
        </w:rPr>
      </w:pPr>
      <w:r w:rsidRPr="00502FA3">
        <w:rPr>
          <w:rFonts w:ascii="Simplified Arabic" w:hAnsi="Simplified Arabic" w:cs="Simplified Arabic"/>
          <w:rtl/>
        </w:rPr>
        <w:t>المنطلقات النظرية للدراسة........................</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lang w:val="en-GB"/>
        </w:rPr>
        <w:t>15</w:t>
      </w:r>
    </w:p>
    <w:p w14:paraId="22C5F370" w14:textId="01E3F6D7" w:rsidR="00CD0C25" w:rsidRPr="00502FA3" w:rsidRDefault="00CD0C25" w:rsidP="001A41C0">
      <w:pPr>
        <w:bidi/>
        <w:spacing w:line="480" w:lineRule="auto"/>
        <w:rPr>
          <w:rFonts w:ascii="Simplified Arabic" w:hAnsi="Simplified Arabic" w:cs="Simplified Arabic"/>
          <w:lang w:val="en-GB"/>
        </w:rPr>
      </w:pPr>
      <w:r w:rsidRPr="00502FA3">
        <w:rPr>
          <w:rFonts w:ascii="Simplified Arabic" w:hAnsi="Simplified Arabic" w:cs="Simplified Arabic"/>
          <w:rtl/>
        </w:rPr>
        <w:t>المنهجية وطرق البحث.......</w:t>
      </w:r>
      <w:r w:rsidR="00CB4338" w:rsidRPr="00502FA3">
        <w:rPr>
          <w:rFonts w:ascii="Simplified Arabic" w:hAnsi="Simplified Arabic" w:cs="Simplified Arabic"/>
          <w:rtl/>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 xml:space="preserve"> </w:t>
      </w:r>
      <w:r w:rsidR="00CB4338" w:rsidRPr="00502FA3">
        <w:rPr>
          <w:rFonts w:ascii="Simplified Arabic" w:hAnsi="Simplified Arabic" w:cs="Simplified Arabic"/>
          <w:rtl/>
          <w:lang w:val="en-GB"/>
        </w:rPr>
        <w:t>16</w:t>
      </w:r>
    </w:p>
    <w:p w14:paraId="1F18CE68" w14:textId="51C76689" w:rsidR="00CD0C25" w:rsidRPr="00502FA3" w:rsidRDefault="00CD0C25" w:rsidP="001A41C0">
      <w:pPr>
        <w:bidi/>
        <w:spacing w:line="480" w:lineRule="auto"/>
        <w:rPr>
          <w:rFonts w:ascii="Simplified Arabic" w:hAnsi="Simplified Arabic" w:cs="Simplified Arabic"/>
          <w:rtl/>
        </w:rPr>
      </w:pPr>
      <w:r w:rsidRPr="00502FA3">
        <w:rPr>
          <w:rFonts w:ascii="Simplified Arabic" w:hAnsi="Simplified Arabic" w:cs="Simplified Arabic"/>
          <w:rtl/>
        </w:rPr>
        <w:t>أدوات الدراسة..........................</w:t>
      </w:r>
      <w:r w:rsidRPr="00502FA3">
        <w:rPr>
          <w:rFonts w:ascii="Simplified Arabic" w:hAnsi="Simplified Arabic" w:cs="Simplified Arabic"/>
          <w:lang w:val="en-GB"/>
        </w:rPr>
        <w:t>.</w:t>
      </w:r>
      <w:r w:rsidR="00237128" w:rsidRPr="00502FA3">
        <w:rPr>
          <w:rFonts w:ascii="Simplified Arabic" w:hAnsi="Simplified Arabic" w:cs="Simplified Arabic"/>
          <w:lang w:val="en-GB"/>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Pr="00502FA3">
        <w:rPr>
          <w:rFonts w:ascii="Simplified Arabic" w:hAnsi="Simplified Arabic" w:cs="Simplified Arabic"/>
          <w:lang w:val="en-GB"/>
        </w:rPr>
        <w:t xml:space="preserve"> </w:t>
      </w:r>
      <w:r w:rsidR="00CB4338" w:rsidRPr="00502FA3">
        <w:rPr>
          <w:rFonts w:ascii="Simplified Arabic" w:hAnsi="Simplified Arabic" w:cs="Simplified Arabic"/>
          <w:rtl/>
          <w:lang w:val="en-GB"/>
        </w:rPr>
        <w:t>17</w:t>
      </w:r>
    </w:p>
    <w:p w14:paraId="15B32089" w14:textId="0A4C8DA6" w:rsidR="00CD0C25" w:rsidRPr="00502FA3" w:rsidRDefault="00CD0C25" w:rsidP="001A41C0">
      <w:pPr>
        <w:bidi/>
        <w:spacing w:line="480" w:lineRule="auto"/>
        <w:rPr>
          <w:rFonts w:ascii="Simplified Arabic" w:hAnsi="Simplified Arabic" w:cs="Simplified Arabic"/>
          <w:rtl/>
        </w:rPr>
      </w:pPr>
      <w:r w:rsidRPr="00502FA3">
        <w:rPr>
          <w:rFonts w:ascii="Simplified Arabic" w:hAnsi="Simplified Arabic" w:cs="Simplified Arabic"/>
          <w:rtl/>
        </w:rPr>
        <w:t>حدود الدراسة.</w:t>
      </w:r>
      <w:r w:rsidRPr="00502FA3">
        <w:rPr>
          <w:rFonts w:ascii="Simplified Arabic" w:hAnsi="Simplified Arabic" w:cs="Simplified Arabic"/>
          <w:lang w:val="en-GB"/>
        </w:rPr>
        <w:t>...........</w:t>
      </w:r>
      <w:r w:rsidRPr="00502FA3">
        <w:rPr>
          <w:rFonts w:ascii="Simplified Arabic" w:hAnsi="Simplified Arabic" w:cs="Simplified Arabic"/>
          <w:rtl/>
        </w:rPr>
        <w:t>.........................................</w:t>
      </w:r>
      <w:r w:rsidR="00237128" w:rsidRPr="00502FA3">
        <w:rPr>
          <w:rFonts w:ascii="Simplified Arabic" w:hAnsi="Simplified Arabic" w:cs="Simplified Arabic"/>
        </w:rPr>
        <w:t>.......</w:t>
      </w:r>
      <w:r w:rsidRPr="00502FA3">
        <w:rPr>
          <w:rFonts w:ascii="Simplified Arabic" w:hAnsi="Simplified Arabic" w:cs="Simplified Arabic"/>
          <w:rtl/>
        </w:rPr>
        <w:t>..............</w:t>
      </w:r>
      <w:r w:rsidRPr="00502FA3">
        <w:rPr>
          <w:rFonts w:ascii="Simplified Arabic" w:hAnsi="Simplified Arabic" w:cs="Simplified Arabic"/>
          <w:lang w:val="en-GB"/>
        </w:rPr>
        <w:t>.</w:t>
      </w:r>
      <w:r w:rsidRPr="00502FA3">
        <w:rPr>
          <w:rFonts w:ascii="Simplified Arabic" w:hAnsi="Simplified Arabic" w:cs="Simplified Arabic"/>
          <w:rtl/>
        </w:rPr>
        <w:t xml:space="preserve">............ </w:t>
      </w:r>
      <w:r w:rsidR="00CB4338" w:rsidRPr="00502FA3">
        <w:rPr>
          <w:rFonts w:ascii="Simplified Arabic" w:hAnsi="Simplified Arabic" w:cs="Simplified Arabic"/>
          <w:rtl/>
          <w:lang w:val="en-GB"/>
        </w:rPr>
        <w:t>18</w:t>
      </w:r>
    </w:p>
    <w:p w14:paraId="3B66DDC3" w14:textId="2E9EA9F8" w:rsidR="00CD0C25" w:rsidRPr="00502FA3" w:rsidRDefault="00CB4338" w:rsidP="001A41C0">
      <w:pPr>
        <w:bidi/>
        <w:spacing w:line="480" w:lineRule="auto"/>
        <w:rPr>
          <w:rFonts w:ascii="Simplified Arabic" w:hAnsi="Simplified Arabic" w:cs="Simplified Arabic"/>
        </w:rPr>
      </w:pPr>
      <w:r w:rsidRPr="00502FA3">
        <w:rPr>
          <w:rFonts w:ascii="Simplified Arabic" w:hAnsi="Simplified Arabic" w:cs="Simplified Arabic"/>
          <w:rtl/>
        </w:rPr>
        <w:t>المراجع</w:t>
      </w:r>
      <w:r w:rsidR="0082725C" w:rsidRPr="00502FA3">
        <w:rPr>
          <w:rFonts w:ascii="Simplified Arabic" w:hAnsi="Simplified Arabic" w:cs="Simplified Arabic"/>
          <w:rtl/>
        </w:rPr>
        <w:t>.</w:t>
      </w:r>
      <w:r w:rsidR="0082725C" w:rsidRPr="00502FA3">
        <w:rPr>
          <w:rFonts w:ascii="Simplified Arabic" w:hAnsi="Simplified Arabic" w:cs="Simplified Arabic"/>
          <w:lang w:val="en-GB"/>
        </w:rPr>
        <w:t>...........</w:t>
      </w:r>
      <w:r w:rsidR="0082725C" w:rsidRPr="00502FA3">
        <w:rPr>
          <w:rFonts w:ascii="Simplified Arabic" w:hAnsi="Simplified Arabic" w:cs="Simplified Arabic"/>
          <w:rtl/>
        </w:rPr>
        <w:t>............................................</w:t>
      </w:r>
      <w:r w:rsidR="0082725C" w:rsidRPr="00502FA3">
        <w:rPr>
          <w:rFonts w:ascii="Simplified Arabic" w:hAnsi="Simplified Arabic" w:cs="Simplified Arabic"/>
        </w:rPr>
        <w:t>.......</w:t>
      </w:r>
      <w:r w:rsidR="0082725C" w:rsidRPr="00502FA3">
        <w:rPr>
          <w:rFonts w:ascii="Simplified Arabic" w:hAnsi="Simplified Arabic" w:cs="Simplified Arabic"/>
          <w:rtl/>
        </w:rPr>
        <w:t>..............</w:t>
      </w:r>
      <w:r w:rsidR="0082725C" w:rsidRPr="00502FA3">
        <w:rPr>
          <w:rFonts w:ascii="Simplified Arabic" w:hAnsi="Simplified Arabic" w:cs="Simplified Arabic"/>
          <w:lang w:val="en-GB"/>
        </w:rPr>
        <w:t>.</w:t>
      </w:r>
      <w:r w:rsidR="0082725C" w:rsidRPr="00502FA3">
        <w:rPr>
          <w:rFonts w:ascii="Simplified Arabic" w:hAnsi="Simplified Arabic" w:cs="Simplified Arabic"/>
          <w:rtl/>
        </w:rPr>
        <w:t>................20</w:t>
      </w:r>
    </w:p>
    <w:p w14:paraId="1381C438" w14:textId="77777777" w:rsidR="00502FA3" w:rsidRDefault="00502FA3" w:rsidP="001A41C0">
      <w:pPr>
        <w:bidi/>
        <w:spacing w:line="480" w:lineRule="auto"/>
        <w:rPr>
          <w:rFonts w:ascii="Simplified Arabic" w:hAnsi="Simplified Arabic" w:cs="Simplified Arabic"/>
          <w:b/>
          <w:bCs/>
          <w:rtl/>
        </w:rPr>
      </w:pPr>
    </w:p>
    <w:p w14:paraId="6F4EDDEF" w14:textId="40B5A4D8" w:rsidR="00CE6F90" w:rsidRPr="00502FA3" w:rsidRDefault="00CE6F90" w:rsidP="001A41C0">
      <w:pPr>
        <w:bidi/>
        <w:spacing w:line="480" w:lineRule="auto"/>
        <w:rPr>
          <w:rFonts w:ascii="Simplified Arabic" w:hAnsi="Simplified Arabic" w:cs="Simplified Arabic"/>
          <w:sz w:val="28"/>
          <w:szCs w:val="28"/>
        </w:rPr>
      </w:pPr>
      <w:r w:rsidRPr="00502FA3">
        <w:rPr>
          <w:rFonts w:ascii="Simplified Arabic" w:hAnsi="Simplified Arabic" w:cs="Simplified Arabic"/>
          <w:b/>
          <w:bCs/>
          <w:sz w:val="28"/>
          <w:szCs w:val="28"/>
          <w:rtl/>
        </w:rPr>
        <w:lastRenderedPageBreak/>
        <w:t>مقدمة</w:t>
      </w:r>
    </w:p>
    <w:p w14:paraId="35C4BB8E" w14:textId="10C836C5" w:rsidR="00DF7F52" w:rsidRPr="00502FA3" w:rsidRDefault="00CE6F90" w:rsidP="001A41C0">
      <w:pPr>
        <w:bidi/>
        <w:spacing w:line="480" w:lineRule="auto"/>
        <w:rPr>
          <w:rFonts w:ascii="Simplified Arabic" w:hAnsi="Simplified Arabic" w:cs="Simplified Arabic"/>
          <w:rtl/>
        </w:rPr>
      </w:pPr>
      <w:r w:rsidRPr="00502FA3">
        <w:rPr>
          <w:rFonts w:ascii="Simplified Arabic" w:hAnsi="Simplified Arabic" w:cs="Simplified Arabic"/>
          <w:rtl/>
        </w:rPr>
        <w:t>في ظل التحولات المتسارعة التي تشهدها بيئة العمل المعاصرة</w:t>
      </w:r>
      <w:r w:rsidR="00EF15A7" w:rsidRPr="00502FA3">
        <w:rPr>
          <w:rFonts w:ascii="Simplified Arabic" w:hAnsi="Simplified Arabic" w:cs="Simplified Arabic"/>
        </w:rPr>
        <w:t xml:space="preserve"> </w:t>
      </w:r>
      <w:r w:rsidR="00EF15A7" w:rsidRPr="00502FA3">
        <w:rPr>
          <w:rFonts w:ascii="Simplified Arabic" w:hAnsi="Simplified Arabic" w:cs="Simplified Arabic"/>
          <w:rtl/>
        </w:rPr>
        <w:t>في المملكة العربية السعودية</w:t>
      </w:r>
      <w:r w:rsidRPr="00502FA3">
        <w:rPr>
          <w:rFonts w:ascii="Simplified Arabic" w:hAnsi="Simplified Arabic" w:cs="Simplified Arabic"/>
          <w:rtl/>
        </w:rPr>
        <w:t>، أصبحت المنظمات مطالبة بتبني أساليب قيادية متجددة قادرة على مواكبة التغيرات وتحقيق التوازن بين متطلبات الأداء والابتكار. فلم تعد القيادة مجرد عملية إدارية تقليدية تقتصر على التخطيط والتنظيم والتوجيه والرقابة، بل تحولت إلى عنصر حاسم في تمكين الفرق وتحفيزها نحو تحقيق الأهداف الاستراتيجية للمؤسسة، لا سيما في بيئات العمل الديناميكية التي تتطلب استجابات سريعة وفعالة للتحديات اليومية والفرص المتاحة. وأمام هذه التحديات، لم يعد القادة التقليديون قادرين وحدهم على إدارة التغيير وقيادة الفرق نحو التميز، مما أدى إلى تصاعد الحاجة إلى أنماط قيادية جديدة أكثر مرونة وتأثيرًا</w:t>
      </w:r>
      <w:r w:rsidR="00EF15A7" w:rsidRPr="00502FA3">
        <w:rPr>
          <w:rFonts w:ascii="Simplified Arabic" w:hAnsi="Simplified Arabic" w:cs="Simplified Arabic"/>
          <w:rtl/>
        </w:rPr>
        <w:t xml:space="preserve"> </w:t>
      </w:r>
      <w:r w:rsidRPr="00502FA3">
        <w:rPr>
          <w:rFonts w:ascii="Simplified Arabic" w:hAnsi="Simplified Arabic" w:cs="Simplified Arabic"/>
          <w:rtl/>
        </w:rPr>
        <w:t>وفي هذا السياق، برزت القيادة التحولية كأحد أبرز الأساليب القيادية الحديثة التي تعنى بإحداث تغيير إيجابي في ثقافة العمل، من خلال التركيز على الجوانب الإنسانية والتنموية للأفراد، وتعزيز روح المبادرة والإبداع والعمل الجماعي.</w:t>
      </w:r>
    </w:p>
    <w:p w14:paraId="3B491746" w14:textId="526AB8FA"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وتتميز القيادة التحولية بقدرتها على تحفيز العاملين نفسيًا وفكريًا بما يفوق توقعاتهم، من خلال بناء علاقة ثقة وإلهام، وتوجيههم نحو رؤية مستقبلية مشتركة تخلق لديهم الالتزام والرغبة في الإنجاز</w:t>
      </w:r>
      <w:r w:rsidR="00DF7F52" w:rsidRPr="00502FA3">
        <w:rPr>
          <w:rFonts w:ascii="Simplified Arabic" w:hAnsi="Simplified Arabic" w:cs="Simplified Arabic"/>
          <w:rtl/>
        </w:rPr>
        <w:t xml:space="preserve"> </w:t>
      </w:r>
      <w:r w:rsidR="00DF7F52" w:rsidRPr="00502FA3">
        <w:rPr>
          <w:rFonts w:ascii="Simplified Arabic" w:hAnsi="Simplified Arabic" w:cs="Simplified Arabic"/>
        </w:rPr>
        <w:t>(Burns, 1978)</w:t>
      </w:r>
    </w:p>
    <w:p w14:paraId="4A02DDF0" w14:textId="7B3D0656" w:rsidR="00CE6F90" w:rsidRPr="00502FA3" w:rsidRDefault="00CE6F90" w:rsidP="001A41C0">
      <w:pPr>
        <w:bidi/>
        <w:spacing w:line="480" w:lineRule="auto"/>
        <w:rPr>
          <w:rFonts w:ascii="Simplified Arabic" w:hAnsi="Simplified Arabic" w:cs="Simplified Arabic"/>
          <w:rtl/>
        </w:rPr>
      </w:pPr>
      <w:r w:rsidRPr="00502FA3">
        <w:rPr>
          <w:rFonts w:ascii="Simplified Arabic" w:hAnsi="Simplified Arabic" w:cs="Simplified Arabic"/>
          <w:rtl/>
        </w:rPr>
        <w:t xml:space="preserve">تقوم القيادة التحولية على مجموعة من المبادئ الأساسية التي تشمل التأثير المثالي، والتحفيز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والاستثارة الفكرية، والاعتبار الفردي، وهي أبعاد تؤثر بشكل مباشر على سلوك العاملين ومواقفهم، وتنعكس إيجابًا على الأداء العام للمؤسسة من خلال تحسين الإنتاجية وتعزيز الانتماء التنظيمي. ونظرًا لأهمية المشروعات الإدارية كأدوات تنفيذية لتحقيق أهداف المنظمات وترجمتها إلى واقع عملي، فإن إدارة هذه المشاريع تتطلب قيادة فعالة تتجاوز الجوانب التنظيمية التقليدية، نحو تمكين الفرق وتحفيزها للتفوق في الأداء، ومواجهة العقبات بمرونة وابتكار</w:t>
      </w:r>
      <w:r w:rsidR="00EF15A7" w:rsidRPr="00502FA3">
        <w:rPr>
          <w:rFonts w:ascii="Simplified Arabic" w:hAnsi="Simplified Arabic" w:cs="Simplified Arabic"/>
          <w:rtl/>
        </w:rPr>
        <w:t xml:space="preserve"> </w:t>
      </w:r>
      <w:r w:rsidRPr="00502FA3">
        <w:rPr>
          <w:rFonts w:ascii="Simplified Arabic" w:hAnsi="Simplified Arabic" w:cs="Simplified Arabic"/>
          <w:rtl/>
        </w:rPr>
        <w:t xml:space="preserve">ومن هذا المنطلق، تهدف هذه الدراسة إلى تحليل مدى تأثير </w:t>
      </w:r>
      <w:r w:rsidRPr="00502FA3">
        <w:rPr>
          <w:rFonts w:ascii="Simplified Arabic" w:hAnsi="Simplified Arabic" w:cs="Simplified Arabic"/>
          <w:rtl/>
        </w:rPr>
        <w:lastRenderedPageBreak/>
        <w:t>القيادة التحولية على نجاح المشاريع الإدارية داخل المؤسسات، وذلك من خلال استكشاف العلاقة بين أنماط القيادة التحولية ومؤشرات نجاح المشروع، وتحديد مدى قدرة هذه القيادة على تحسين أداء فرق العمل وتعزيز فرص النجاح، إلى جانب تقديم آليات مقترحة لتطبيق القيادة التحولية داخل بيئات المشاريع بما يضمن فاعلية أكبر واستدامة في النتائج. ومن خلال ذلك، تسعى الدراسة للإسهام في تطوير الفكر القيادي المرتبط بإدارة المشاريع، بما يدعم التوجهات الحديثة في تحسين جودة الأداء الإداري ورفع كفاءة المشاريع بمختلف أنواعها</w:t>
      </w:r>
      <w:r w:rsidR="00DF7F52" w:rsidRPr="00502FA3">
        <w:rPr>
          <w:rFonts w:ascii="Simplified Arabic" w:hAnsi="Simplified Arabic" w:cs="Simplified Arabic"/>
          <w:rtl/>
        </w:rPr>
        <w:t xml:space="preserve"> </w:t>
      </w:r>
      <w:r w:rsidR="00DF7F52" w:rsidRPr="00502FA3">
        <w:rPr>
          <w:rFonts w:ascii="Simplified Arabic" w:hAnsi="Simplified Arabic" w:cs="Simplified Arabic"/>
        </w:rPr>
        <w:t>(Bass &amp; Riggio, 2006)</w:t>
      </w:r>
    </w:p>
    <w:p w14:paraId="1E1A408D" w14:textId="6BE9E6DA" w:rsidR="00DF7F52" w:rsidRPr="00502FA3" w:rsidRDefault="00CE6F90" w:rsidP="001A41C0">
      <w:pPr>
        <w:bidi/>
        <w:spacing w:line="480" w:lineRule="auto"/>
        <w:rPr>
          <w:rFonts w:ascii="Simplified Arabic" w:hAnsi="Simplified Arabic" w:cs="Simplified Arabic"/>
          <w:rtl/>
        </w:rPr>
      </w:pPr>
      <w:r w:rsidRPr="001A41C0">
        <w:rPr>
          <w:rFonts w:ascii="Simplified Arabic" w:hAnsi="Simplified Arabic" w:cs="Simplified Arabic"/>
          <w:b/>
          <w:bCs/>
          <w:sz w:val="28"/>
          <w:szCs w:val="28"/>
          <w:rtl/>
        </w:rPr>
        <w:t>مشكلة الدراسة</w:t>
      </w:r>
      <w:r w:rsidRPr="00502FA3">
        <w:rPr>
          <w:rFonts w:ascii="Simplified Arabic" w:hAnsi="Simplified Arabic" w:cs="Simplified Arabic"/>
        </w:rPr>
        <w:br/>
      </w:r>
      <w:r w:rsidRPr="00502FA3">
        <w:rPr>
          <w:rFonts w:ascii="Simplified Arabic" w:hAnsi="Simplified Arabic" w:cs="Simplified Arabic"/>
          <w:rtl/>
        </w:rPr>
        <w:t>على الرغم من التطور الملحوظ في النظريات الإدارية والقيادية وتزايد الاهتمام بتطبيقها في بيئات العمل الحديثة، لا تزال العديد من المشاريع الإدارية تعاني من مشكلات متكررة تؤدي إلى تعثرها أو فشلها في تحقيق أهدافها المرجوة.</w:t>
      </w:r>
    </w:p>
    <w:p w14:paraId="7A6DF09F" w14:textId="07F05E86"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فقد كشفت تقارير ومتابعات الأداء في قطاعات مختلفة عن نسب مرتفعة من المشاريع التي لم تستكمل ضمن المدى الزمني المحدد أو تجاوزت الميزانيات المقررة أو افتقرت إلى تحقيق القيمة المتوقعة منها. ويعزى ذلك في كثير من الأحيان إلى ضعف الجوانب القيادية داخل فرق المشروع، وغياب التحفيز، وافتقار فرق العمل لرؤية موحدة وأسلوب قيادة فعال قادر على توجيه الجهود نحو الإنجاز</w:t>
      </w:r>
      <w:r w:rsidR="00DF7F52" w:rsidRPr="00502FA3">
        <w:rPr>
          <w:rFonts w:ascii="Simplified Arabic" w:hAnsi="Simplified Arabic" w:cs="Simplified Arabic"/>
          <w:rtl/>
        </w:rPr>
        <w:t xml:space="preserve"> </w:t>
      </w:r>
      <w:r w:rsidR="00DF7F52" w:rsidRPr="00502FA3">
        <w:rPr>
          <w:rFonts w:ascii="Simplified Arabic" w:hAnsi="Simplified Arabic" w:cs="Simplified Arabic"/>
        </w:rPr>
        <w:t>(Alzahrani, 2019)</w:t>
      </w:r>
    </w:p>
    <w:p w14:paraId="66B50323" w14:textId="0A0243D4"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ومع تزايد الضغوط التنافسية والتحديات التي تواجه المؤسسات، يبرز التساؤل حول قدرة أنماط القيادة الحديثة، وبشكل خاص القيادة التحولية، على تحسين أداء المشاريع ورفع معدلات نجاحها من خلال تمكين العاملين وتحفيزهم، وبناء علاقات تقوم على الثقة والإلهام، وتشجيع الابتكار وحل المشكلات بطرق غير تقليدية</w:t>
      </w:r>
      <w:r w:rsidR="00DF7F52" w:rsidRPr="00502FA3">
        <w:rPr>
          <w:rFonts w:ascii="Simplified Arabic" w:hAnsi="Simplified Arabic" w:cs="Simplified Arabic"/>
          <w:rtl/>
        </w:rPr>
        <w:t xml:space="preserve"> (العتيبي، 2021)</w:t>
      </w:r>
    </w:p>
    <w:p w14:paraId="49464DD3" w14:textId="1EF6674E"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lastRenderedPageBreak/>
        <w:t>وانطلاقًا من ذلك، تطرح الدراسة تساؤلها الرئيسي</w:t>
      </w:r>
      <w:r w:rsidRPr="00502FA3">
        <w:rPr>
          <w:rFonts w:ascii="Simplified Arabic" w:hAnsi="Simplified Arabic" w:cs="Simplified Arabic"/>
        </w:rPr>
        <w:t xml:space="preserve">: </w:t>
      </w:r>
      <w:r w:rsidRPr="00502FA3">
        <w:rPr>
          <w:rFonts w:ascii="Simplified Arabic" w:hAnsi="Simplified Arabic" w:cs="Simplified Arabic"/>
          <w:rtl/>
        </w:rPr>
        <w:t>إلى أي مدى تسهم القيادة التحولية في تحسين كفاءة إدارة المشاريع الإدارية وتحقيق أهدافها؟ وما إذا كان هذا النمط القيادي يعد عاملاً حاسماً في التغلب على التحديات المرتبطة بإدارة فرق العمل، وتنسيق الجهود، وتحقيق نتائج ملموسة ومستدامة ضمن إطار المشروع</w:t>
      </w:r>
    </w:p>
    <w:p w14:paraId="09843797" w14:textId="77777777"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أهمية الدراسة</w:t>
      </w:r>
    </w:p>
    <w:p w14:paraId="305542F8" w14:textId="2B66F8F2"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تعد هذه الدراسة ذات أهمية بالغة في ضوء التحديات المتزايدة التي تواجهها المؤسسات المعاصرة في إدارة مشاريعها وتحقيق أهدافها بكفاءة وفعالية. فمع التغيرات المستمرة في بيئة العمل والتقدم التكنولوجي السريع وارتفاع حدة التنافس في الأسواق، لم يعد كافيًا الاعتماد على الأساليب الإدارية التقليدية، بل أصبح من الضروري البحث عن أنماط قيادية قادرة على التكيف مع هذه التحولات، ودعم الفرق التنفيذية لتحقيق أقصى درجات الأداء. من هنا تنبع أهمية التركيز على القيادة التحولية كنموذج معاصر يظهر فاعلية متزايدة في تمكين الأفراد وتحفيزهم وتحقيق أهداف المشاريع الإدارية</w:t>
      </w:r>
    </w:p>
    <w:p w14:paraId="51F6F6E4" w14:textId="28693395"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تبرز أهمية هذه الدراسة من كونها تسعى إلى الربط بين الجانب النظري للقيادة التحولية والتطبيق العملي لها داخل بيئة المشاريع، حيث إن الكثير من الدراسات تناولت القيادة بشكل عام، لكن القليل منها ركز على علاقتها المباشرة بنجاح المشاريع الإدارية من خلال تحليل مدى تأثير الأبعاد الأربعة للقيادة التحولية (التأثير المثالي، 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الاستثارة الفكرية، الاعتبار الفردي) على عناصر نجاح المشروع مثل تحقيق الأهداف ضمن الوقت المحدد، وضبط الميزانية، وتحقيق جودة النتائج، ورضا فريق العمل</w:t>
      </w:r>
    </w:p>
    <w:p w14:paraId="0A6A57A8" w14:textId="66ECA289"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lastRenderedPageBreak/>
        <w:t>كما تكتسب الدراسة أهمية من جهة مساهمتها في تقديم رؤية تحليلية شاملة يمكن أن تفيد أصحاب القرار في المؤسسات الإدارية عند اختيار أو إعداد القادة المؤهلين لإدارة المشاريع. إذ توفر لهم فهمًا أعمق لكيفية الاستفادة من الأساليب التحولية في تحفيز فرق العمل وتجاوز العقبات وتحقيق النتائج المطلوبة. وتعد نتائج هذه الدراسة بمثابة أداة إرشادية لصناع السياسات الإدارية في المؤسسات التي تسعى لتعزيز فعالية مشاريعها وتقليل نسب الإخفاق والفشل التي ترتبط غالبًا بضعف القيادة</w:t>
      </w:r>
    </w:p>
    <w:p w14:paraId="2CB17ECE" w14:textId="3640A090"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وتسهم الدراسة كذلك في إغناء الأدبيات الأكاديمية في مجال إدارة المشاريع، خاصة باللغة العربية، من خلال إضافة بعد تحليلي جديد حول العلاقة بين نمط القيادة التحولية ونجاح المشاريع. كما يمكن أن تستخدم نتائجها كمرجع علمي في إعداد برامج التدريب القيادي وتطوير المهارات الإدارية للمديرين التنفيذيين ومشرفي المشاريع، بما يعزز بناء جيل قيادي قادر على الاستجابة لمتطلبات المستقبل بثقة ومرونة</w:t>
      </w:r>
    </w:p>
    <w:p w14:paraId="305A7636" w14:textId="1F243F95"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ومن ناحية عملية، تقدم الدراسة مجموعة من الآليات المقترحة التي يمكن تفعيلها داخل بيئات المشاريع لدعم القيادة التحولية، مما يساعد المؤسسات على تحويل هذه المفاهيم إلى ممارسات ملموسة تؤثر إيجابًا على الأداء وتحسن بيئة العمل بشكل عام</w:t>
      </w:r>
      <w:r w:rsidR="00DF7F52" w:rsidRPr="00502FA3">
        <w:rPr>
          <w:rFonts w:ascii="Simplified Arabic" w:hAnsi="Simplified Arabic" w:cs="Simplified Arabic"/>
          <w:rtl/>
        </w:rPr>
        <w:t xml:space="preserve"> (حداد، 2023)</w:t>
      </w:r>
    </w:p>
    <w:p w14:paraId="6CAD7B8D" w14:textId="24381753"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أهداف الدراسة</w:t>
      </w:r>
      <w:r w:rsidR="001A41C0">
        <w:rPr>
          <w:rFonts w:ascii="Simplified Arabic" w:hAnsi="Simplified Arabic" w:cs="Simplified Arabic"/>
          <w:b/>
          <w:bCs/>
          <w:sz w:val="28"/>
          <w:szCs w:val="28"/>
        </w:rPr>
        <w:t>:</w:t>
      </w:r>
    </w:p>
    <w:p w14:paraId="5669BD8B" w14:textId="4CA7FA7D"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تهدف هذه الدراسة بشكل رئيسي إلى استكشاف العلاقة بين القيادة التحولية ونجاح المشاريع الإدارية، من خلال تحليل الأثر المباشر وغير المباشر لهذا النمط القيادي على مختلف جوانب المشروع، سواء ما يتعلق بأداء فريق العمل أو الالتزام بالمواعيد </w:t>
      </w:r>
      <w:r w:rsidRPr="00502FA3">
        <w:rPr>
          <w:rFonts w:ascii="Simplified Arabic" w:hAnsi="Simplified Arabic" w:cs="Simplified Arabic"/>
          <w:rtl/>
        </w:rPr>
        <w:lastRenderedPageBreak/>
        <w:t>النهائية أو جودة النتائج. ففهم هذه العلاقة يمكن صناع القرار من تطوير استراتيجيات إدارية تركز على القيادة كعنصر فاعل في تحسين كفاءة المشروع ورفع احتمالات نجاحه</w:t>
      </w:r>
    </w:p>
    <w:p w14:paraId="319957F0" w14:textId="63417290"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كما تسعى الدراسة إلى التعرف على أبرز ممارسات القيادة التحولية التي تؤثر بشكل إيجابي في إدارة المشاريع، وذلك من خلال دراسة الأبعاد الأربعة الأساسية لهذا النوع من القيادة: التأثير المثالي، 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الاستثارة الفكرية، والاعتبار الفردي. وسيتم التركيز على كيفية تجلي هذه الأبعاد داخل بيئة المشاريع، ودورها في تحفيز فرق العمل وتوجيههم نحو الإبداع والالتزام وتحقيق الأهداف المحددة</w:t>
      </w:r>
      <w:r w:rsidR="00DF7F52" w:rsidRPr="00502FA3">
        <w:rPr>
          <w:rFonts w:ascii="Simplified Arabic" w:hAnsi="Simplified Arabic" w:cs="Simplified Arabic"/>
          <w:rtl/>
        </w:rPr>
        <w:t xml:space="preserve"> (الطيب، 2020)</w:t>
      </w:r>
    </w:p>
    <w:p w14:paraId="62CF4EE1" w14:textId="60D4E064"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ومن بين الأهداف العملية للدراسة أيضًا اقتراح مجموعة من الآليات والتوصيات لدعم القيادة التحولية داخل بيئات المشاريع، بما يساعد المؤسسات على تحويل هذا النموذج القيادي من مجرد إطار نظري إلى واقع عملي ملموس. وتشمل هذه الآليات أساليب التدريب والتطوير المهني للقادة، وتوفير بيئة تنظيمية مرنة تدعم التغيير، وآليات تواصل فعالة بين القائد والفريق، مما يسهم في تعزيز روح الانتماء وتحقيق نتائج طويلة </w:t>
      </w:r>
      <w:proofErr w:type="gramStart"/>
      <w:r w:rsidRPr="00502FA3">
        <w:rPr>
          <w:rFonts w:ascii="Simplified Arabic" w:hAnsi="Simplified Arabic" w:cs="Simplified Arabic"/>
          <w:rtl/>
        </w:rPr>
        <w:t>المدى</w:t>
      </w:r>
      <w:r w:rsidR="00DF7F52" w:rsidRPr="00502FA3">
        <w:rPr>
          <w:rFonts w:ascii="Simplified Arabic" w:hAnsi="Simplified Arabic" w:cs="Simplified Arabic"/>
          <w:rtl/>
        </w:rPr>
        <w:t xml:space="preserve"> </w:t>
      </w:r>
      <w:r w:rsidR="00DF7F52" w:rsidRPr="00502FA3">
        <w:rPr>
          <w:rFonts w:ascii="Simplified Arabic" w:hAnsi="Simplified Arabic" w:cs="Simplified Arabic"/>
        </w:rPr>
        <w:t xml:space="preserve"> (</w:t>
      </w:r>
      <w:proofErr w:type="gramEnd"/>
      <w:r w:rsidR="00DF7F52" w:rsidRPr="00502FA3">
        <w:rPr>
          <w:rFonts w:ascii="Simplified Arabic" w:hAnsi="Simplified Arabic" w:cs="Simplified Arabic"/>
        </w:rPr>
        <w:t>Bass &amp; Riggio, 2006)</w:t>
      </w:r>
    </w:p>
    <w:p w14:paraId="4611EC86" w14:textId="77777777" w:rsidR="00CE6F90" w:rsidRPr="00502FA3" w:rsidRDefault="00CE6F90" w:rsidP="001A41C0">
      <w:pPr>
        <w:bidi/>
        <w:spacing w:line="480" w:lineRule="auto"/>
        <w:rPr>
          <w:rFonts w:ascii="Simplified Arabic" w:hAnsi="Simplified Arabic" w:cs="Simplified Arabic"/>
        </w:rPr>
      </w:pPr>
      <w:r w:rsidRPr="00502FA3">
        <w:rPr>
          <w:rFonts w:ascii="Simplified Arabic" w:hAnsi="Simplified Arabic" w:cs="Simplified Arabic"/>
          <w:rtl/>
        </w:rPr>
        <w:t>من خلال هذه الأهداف، تأمل الدراسة أن تقدم إضافة معرفية وعملية للمجالين الأكاديمي والتطبيقي، وتدعم التوجهات الحديثة نحو بناء قيادات إدارية تمتلك الرؤية والقدرة على إحداث تغيير حقيقي ومستدام في أداء المشاريع ونجاحها</w:t>
      </w:r>
    </w:p>
    <w:p w14:paraId="509AC3C6" w14:textId="0824BB4C"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تساؤلات الدراسة</w:t>
      </w:r>
    </w:p>
    <w:p w14:paraId="5C555127" w14:textId="77777777" w:rsidR="00CE6F90" w:rsidRPr="00502FA3" w:rsidRDefault="00CE6F90" w:rsidP="001A41C0">
      <w:pPr>
        <w:numPr>
          <w:ilvl w:val="0"/>
          <w:numId w:val="2"/>
        </w:numPr>
        <w:bidi/>
        <w:spacing w:line="480" w:lineRule="auto"/>
        <w:rPr>
          <w:rFonts w:ascii="Simplified Arabic" w:hAnsi="Simplified Arabic" w:cs="Simplified Arabic"/>
        </w:rPr>
      </w:pPr>
      <w:r w:rsidRPr="00502FA3">
        <w:rPr>
          <w:rFonts w:ascii="Simplified Arabic" w:hAnsi="Simplified Arabic" w:cs="Simplified Arabic"/>
          <w:rtl/>
        </w:rPr>
        <w:t>ما مدى تأثير القيادة التحولية على نجاح المشاريع الإدارية؟</w:t>
      </w:r>
    </w:p>
    <w:p w14:paraId="5D518022" w14:textId="41B9DC1D" w:rsidR="002A2066" w:rsidRPr="00502FA3" w:rsidRDefault="002A2066" w:rsidP="001A41C0">
      <w:pPr>
        <w:bidi/>
        <w:spacing w:line="480" w:lineRule="auto"/>
        <w:ind w:left="360"/>
        <w:rPr>
          <w:rFonts w:ascii="Simplified Arabic" w:hAnsi="Simplified Arabic" w:cs="Simplified Arabic"/>
        </w:rPr>
      </w:pPr>
      <w:r w:rsidRPr="00502FA3">
        <w:rPr>
          <w:rFonts w:ascii="Simplified Arabic" w:hAnsi="Simplified Arabic" w:cs="Simplified Arabic"/>
          <w:rtl/>
        </w:rPr>
        <w:lastRenderedPageBreak/>
        <w:t>وهو التساؤل الرئيسي الذي تسعى الدراسة إلى الإجابة عليه من خلال التحليل الكمي والنوعي لأنماط القيادة ومدى انعكاسها على مؤشرات نجاح المشروع مثل تحقيق الأهداف في الوقت المحدد، الالتزام بالميزانية، رضا فريق العمل، وجودة المخرجات</w:t>
      </w:r>
    </w:p>
    <w:p w14:paraId="50173748" w14:textId="77777777" w:rsidR="00CE6F90" w:rsidRPr="00502FA3" w:rsidRDefault="00CE6F90" w:rsidP="001A41C0">
      <w:pPr>
        <w:numPr>
          <w:ilvl w:val="0"/>
          <w:numId w:val="2"/>
        </w:numPr>
        <w:bidi/>
        <w:spacing w:line="480" w:lineRule="auto"/>
        <w:rPr>
          <w:rFonts w:ascii="Simplified Arabic" w:hAnsi="Simplified Arabic" w:cs="Simplified Arabic"/>
        </w:rPr>
      </w:pPr>
      <w:r w:rsidRPr="00502FA3">
        <w:rPr>
          <w:rFonts w:ascii="Simplified Arabic" w:hAnsi="Simplified Arabic" w:cs="Simplified Arabic"/>
          <w:rtl/>
        </w:rPr>
        <w:t>ما هي أبعاد القيادة التحولية الأكثر تأثيرًا في تحقيق أهداف المشروع؟</w:t>
      </w:r>
    </w:p>
    <w:p w14:paraId="320BD005" w14:textId="6B5712F8" w:rsidR="002A2066" w:rsidRPr="00502FA3" w:rsidRDefault="002A2066" w:rsidP="001A41C0">
      <w:pPr>
        <w:bidi/>
        <w:spacing w:line="480" w:lineRule="auto"/>
        <w:ind w:left="360"/>
        <w:rPr>
          <w:rFonts w:ascii="Simplified Arabic" w:hAnsi="Simplified Arabic" w:cs="Simplified Arabic"/>
        </w:rPr>
      </w:pPr>
      <w:r w:rsidRPr="00502FA3">
        <w:rPr>
          <w:rFonts w:ascii="Simplified Arabic" w:hAnsi="Simplified Arabic" w:cs="Simplified Arabic"/>
          <w:rtl/>
        </w:rPr>
        <w:t xml:space="preserve">حيث تهدف الدراسة إلى تحديد ما إذا كان التأثير المثالي أو 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xml:space="preserve"> أو الاستثارة الفكرية أو الاعتبار الفردي له التأثير الأكبر في تعزيز فعالية فرق العمل، وزيادة معدلات النجاح، وتحسين بيئة المشروع بشكل عام</w:t>
      </w:r>
    </w:p>
    <w:p w14:paraId="25B0B780" w14:textId="77777777" w:rsidR="00CE6F90" w:rsidRPr="00502FA3" w:rsidRDefault="00CE6F90" w:rsidP="001A41C0">
      <w:pPr>
        <w:numPr>
          <w:ilvl w:val="0"/>
          <w:numId w:val="2"/>
        </w:numPr>
        <w:bidi/>
        <w:spacing w:line="480" w:lineRule="auto"/>
        <w:rPr>
          <w:rFonts w:ascii="Simplified Arabic" w:hAnsi="Simplified Arabic" w:cs="Simplified Arabic"/>
        </w:rPr>
      </w:pPr>
      <w:r w:rsidRPr="00502FA3">
        <w:rPr>
          <w:rFonts w:ascii="Simplified Arabic" w:hAnsi="Simplified Arabic" w:cs="Simplified Arabic"/>
          <w:rtl/>
        </w:rPr>
        <w:t>ما العوامل التي تعزز فعالية القيادة التحولية في بيئة المشاريع؟</w:t>
      </w:r>
    </w:p>
    <w:p w14:paraId="21E0D75E" w14:textId="61B1539D" w:rsidR="00237128" w:rsidRPr="00502FA3" w:rsidRDefault="002A2066" w:rsidP="001A41C0">
      <w:pPr>
        <w:bidi/>
        <w:spacing w:line="480" w:lineRule="auto"/>
        <w:ind w:left="360"/>
        <w:rPr>
          <w:rFonts w:ascii="Simplified Arabic" w:hAnsi="Simplified Arabic" w:cs="Simplified Arabic"/>
          <w:rtl/>
        </w:rPr>
      </w:pPr>
      <w:r w:rsidRPr="00502FA3">
        <w:rPr>
          <w:rFonts w:ascii="Simplified Arabic" w:hAnsi="Simplified Arabic" w:cs="Simplified Arabic"/>
          <w:rtl/>
        </w:rPr>
        <w:t>ويشمل ذلك عوامل مثل ثقافة المنظمة، الدعم المؤسسي، قدرة الفريق على الاستجابة للتغيير، ووجود بيئة تنظيمية مرنة تساعد على تطبيق المبادئ التحولية بشكل فعال. هذا التساؤل يساعد على تحديد الشروط اللازمة لنجاح تطبيق القيادة التحولية داخل المؤسسات</w:t>
      </w:r>
    </w:p>
    <w:p w14:paraId="26866BB8" w14:textId="6EA0D7C5" w:rsidR="00896632" w:rsidRPr="001A41C0" w:rsidRDefault="002A2066"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فروض الدراسة</w:t>
      </w:r>
      <w:r w:rsidR="00896632" w:rsidRPr="001A41C0">
        <w:rPr>
          <w:rFonts w:ascii="Simplified Arabic" w:hAnsi="Simplified Arabic" w:cs="Simplified Arabic"/>
          <w:b/>
          <w:bCs/>
          <w:sz w:val="28"/>
          <w:szCs w:val="28"/>
        </w:rPr>
        <w:t>:</w:t>
      </w:r>
    </w:p>
    <w:p w14:paraId="49815498" w14:textId="36662025" w:rsidR="00896632" w:rsidRPr="00502FA3" w:rsidRDefault="00896632" w:rsidP="001A41C0">
      <w:pPr>
        <w:bidi/>
        <w:spacing w:line="480" w:lineRule="auto"/>
        <w:rPr>
          <w:rFonts w:ascii="Simplified Arabic" w:hAnsi="Simplified Arabic" w:cs="Simplified Arabic"/>
        </w:rPr>
      </w:pPr>
      <w:r w:rsidRPr="00502FA3">
        <w:rPr>
          <w:rFonts w:ascii="Simplified Arabic" w:hAnsi="Simplified Arabic" w:cs="Simplified Arabic"/>
          <w:b/>
          <w:bCs/>
          <w:rtl/>
        </w:rPr>
        <w:t xml:space="preserve">الفرض الرئيسي </w:t>
      </w:r>
      <w:r w:rsidRPr="00502FA3">
        <w:rPr>
          <w:rFonts w:ascii="Simplified Arabic" w:hAnsi="Simplified Arabic" w:cs="Simplified Arabic"/>
          <w:rtl/>
        </w:rPr>
        <w:t>توجد علاقة ذات دلالة إحصائية موجبة بين ممارسة القيادة التحولية ونجاح المشاريع الإدارية، مما يشير إلى أن تبني هذا النمط القيادي يسهم في تحسين مؤشرات النجاح مثل الالتزام بالوقت والميزانية وجودة النتائج ورضا فرق العمل</w:t>
      </w:r>
      <w:r w:rsidRPr="00502FA3">
        <w:rPr>
          <w:rFonts w:ascii="Simplified Arabic" w:hAnsi="Simplified Arabic" w:cs="Simplified Arabic"/>
        </w:rPr>
        <w:t>.</w:t>
      </w:r>
    </w:p>
    <w:p w14:paraId="1C0E5DCD" w14:textId="77777777" w:rsidR="00896632" w:rsidRPr="00502FA3" w:rsidRDefault="00896632" w:rsidP="001A41C0">
      <w:pPr>
        <w:bidi/>
        <w:spacing w:line="480" w:lineRule="auto"/>
        <w:rPr>
          <w:rFonts w:ascii="Simplified Arabic" w:hAnsi="Simplified Arabic" w:cs="Simplified Arabic"/>
        </w:rPr>
      </w:pPr>
      <w:r w:rsidRPr="00502FA3">
        <w:rPr>
          <w:rFonts w:ascii="Simplified Arabic" w:hAnsi="Simplified Arabic" w:cs="Simplified Arabic"/>
          <w:rtl/>
        </w:rPr>
        <w:t>تؤثر القيادة التحولية تأثيرًا إيجابيًا على أداء فرق العمل داخل المشاريع الإدارية من خلال تعزيز روح المبادرة، وتحفيز الأفراد، وزيادة الانتماء والانخراط في تحقيق أهداف المشروع</w:t>
      </w:r>
      <w:r w:rsidRPr="00502FA3">
        <w:rPr>
          <w:rFonts w:ascii="Simplified Arabic" w:hAnsi="Simplified Arabic" w:cs="Simplified Arabic"/>
        </w:rPr>
        <w:t>.</w:t>
      </w:r>
    </w:p>
    <w:p w14:paraId="70A6AD00" w14:textId="77777777" w:rsidR="00896632" w:rsidRPr="00502FA3" w:rsidRDefault="00896632" w:rsidP="001A41C0">
      <w:pPr>
        <w:bidi/>
        <w:spacing w:line="480" w:lineRule="auto"/>
        <w:rPr>
          <w:rFonts w:ascii="Simplified Arabic" w:hAnsi="Simplified Arabic" w:cs="Simplified Arabic"/>
        </w:rPr>
      </w:pPr>
      <w:r w:rsidRPr="00502FA3">
        <w:rPr>
          <w:rFonts w:ascii="Simplified Arabic" w:hAnsi="Simplified Arabic" w:cs="Simplified Arabic"/>
          <w:rtl/>
        </w:rPr>
        <w:lastRenderedPageBreak/>
        <w:t>تختلف فاعلية القيادة التحولية باختلاف طبيعة المشروع وحجمه، حيث تكون أكثر تأثيرًا في المشاريع ذات الطابع الابتكاري والعمل الجماعي والبيئات الديناميكية</w:t>
      </w:r>
      <w:r w:rsidRPr="00502FA3">
        <w:rPr>
          <w:rFonts w:ascii="Simplified Arabic" w:hAnsi="Simplified Arabic" w:cs="Simplified Arabic"/>
        </w:rPr>
        <w:t>.</w:t>
      </w:r>
    </w:p>
    <w:p w14:paraId="6E704823" w14:textId="77777777" w:rsidR="00896632" w:rsidRPr="00502FA3" w:rsidRDefault="00896632"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يمثل البعد </w:t>
      </w:r>
      <w:r w:rsidRPr="00502FA3">
        <w:rPr>
          <w:rFonts w:ascii="Simplified Arabic" w:hAnsi="Simplified Arabic" w:cs="Simplified Arabic"/>
        </w:rPr>
        <w:t>"</w:t>
      </w:r>
      <w:r w:rsidRPr="00502FA3">
        <w:rPr>
          <w:rFonts w:ascii="Simplified Arabic" w:hAnsi="Simplified Arabic" w:cs="Simplified Arabic"/>
          <w:rtl/>
        </w:rPr>
        <w:t xml:space="preserve">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Pr>
        <w:t xml:space="preserve">" </w:t>
      </w:r>
      <w:r w:rsidRPr="00502FA3">
        <w:rPr>
          <w:rFonts w:ascii="Simplified Arabic" w:hAnsi="Simplified Arabic" w:cs="Simplified Arabic"/>
          <w:rtl/>
        </w:rPr>
        <w:t>في القيادة التحولية العامل الأكثر تأثيرًا في تحسين أداء فرق المشاريع مقارنة ببقية الأبعاد (التأثير المثالي، الاستثارة الفكرية، الاعتبار الفردي)</w:t>
      </w:r>
      <w:r w:rsidRPr="00502FA3">
        <w:rPr>
          <w:rFonts w:ascii="Simplified Arabic" w:hAnsi="Simplified Arabic" w:cs="Simplified Arabic"/>
        </w:rPr>
        <w:t>.</w:t>
      </w:r>
    </w:p>
    <w:p w14:paraId="1950D096" w14:textId="37885326" w:rsidR="0089559C" w:rsidRPr="00502FA3" w:rsidRDefault="00896632" w:rsidP="001A41C0">
      <w:pPr>
        <w:bidi/>
        <w:spacing w:line="480" w:lineRule="auto"/>
        <w:rPr>
          <w:rFonts w:ascii="Simplified Arabic" w:hAnsi="Simplified Arabic" w:cs="Simplified Arabic"/>
        </w:rPr>
      </w:pPr>
      <w:r w:rsidRPr="00502FA3">
        <w:rPr>
          <w:rFonts w:ascii="Simplified Arabic" w:hAnsi="Simplified Arabic" w:cs="Simplified Arabic"/>
          <w:rtl/>
        </w:rPr>
        <w:t>تؤدي القيادة التحولية إلى تحسين جودة التواصل الداخلي في فرق المشروع، مما يسهم في رفع مستوى التنسيق وتقليل نسب الأخطاء والارتباك أثناء التنفيذ</w:t>
      </w:r>
      <w:r w:rsidRPr="00502FA3">
        <w:rPr>
          <w:rFonts w:ascii="Simplified Arabic" w:hAnsi="Simplified Arabic" w:cs="Simplified Arabic"/>
        </w:rPr>
        <w:t>.</w:t>
      </w:r>
    </w:p>
    <w:p w14:paraId="4193E17C" w14:textId="04090A19"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الدراسات السابقة</w:t>
      </w:r>
    </w:p>
    <w:p w14:paraId="613E31A7" w14:textId="77777777" w:rsidR="00CE6F90" w:rsidRPr="00502FA3" w:rsidRDefault="00CE6F90" w:rsidP="001A41C0">
      <w:pPr>
        <w:numPr>
          <w:ilvl w:val="0"/>
          <w:numId w:val="4"/>
        </w:numPr>
        <w:bidi/>
        <w:spacing w:line="480" w:lineRule="auto"/>
        <w:rPr>
          <w:rFonts w:ascii="Simplified Arabic" w:hAnsi="Simplified Arabic" w:cs="Simplified Arabic"/>
          <w:b/>
          <w:bCs/>
        </w:rPr>
      </w:pPr>
      <w:r w:rsidRPr="00502FA3">
        <w:rPr>
          <w:rFonts w:ascii="Simplified Arabic" w:hAnsi="Simplified Arabic" w:cs="Simplified Arabic"/>
          <w:b/>
          <w:bCs/>
          <w:rtl/>
        </w:rPr>
        <w:t>دراسة العتيبي (2021) "دور القيادة التحولية في نجاح المشاريع في القطاع الحكومي السعودي</w:t>
      </w:r>
      <w:r w:rsidRPr="00502FA3">
        <w:rPr>
          <w:rFonts w:ascii="Simplified Arabic" w:hAnsi="Simplified Arabic" w:cs="Simplified Arabic"/>
          <w:b/>
          <w:bCs/>
        </w:rPr>
        <w:t>"</w:t>
      </w:r>
    </w:p>
    <w:p w14:paraId="7FCBC58F" w14:textId="6F29072D" w:rsidR="002A2066" w:rsidRPr="00502FA3" w:rsidRDefault="002A2066" w:rsidP="001A41C0">
      <w:pPr>
        <w:bidi/>
        <w:spacing w:line="480" w:lineRule="auto"/>
        <w:rPr>
          <w:rFonts w:ascii="Simplified Arabic" w:hAnsi="Simplified Arabic" w:cs="Simplified Arabic"/>
          <w:rtl/>
        </w:rPr>
      </w:pPr>
      <w:r w:rsidRPr="00502FA3">
        <w:rPr>
          <w:rFonts w:ascii="Simplified Arabic" w:hAnsi="Simplified Arabic" w:cs="Simplified Arabic"/>
          <w:rtl/>
        </w:rPr>
        <w:t xml:space="preserve">تناولت موضوع دور القيادة التحولية في نجاح المشاريع داخل القطاع الحكومي السعودي، وهدفت إلى استكشاف مدى تأثير هذا النمط القيادي على فعالية إدارة المشاريع من خلال تحليل العلاقة بين أبعاد القيادة التحولية ونجاح المشروع من حيث الجودة والوقت والتكلفة ورضا أصحاب المصلحة. وقد استخدمت الدراسة منهجًا كميًا معتمدًا على نماذج المعادلات الهيكلية لجمع البيانات من عدد من مديري المشاريع وفرق العمل في مؤسسات حكومية متنوعة داخل المملكة العربية السعودية. وأظهرت نتائج الدراسة أن القيادة التحولية تمثل عاملاً حاسمًا في رفع أداء المشاريع، حيث وجدت علاقة إيجابية ذات دلالة إحصائية بين تبني هذا النمط من القيادة وتحقيق مؤشرات النجاح في المشاريع الإدارية. وأبرزت الدراسة أن القادة الذين يتسمون بالتأثير المثالي، ويحفزون فرقهم </w:t>
      </w:r>
      <w:proofErr w:type="spellStart"/>
      <w:r w:rsidRPr="00502FA3">
        <w:rPr>
          <w:rFonts w:ascii="Simplified Arabic" w:hAnsi="Simplified Arabic" w:cs="Simplified Arabic"/>
          <w:rtl/>
        </w:rPr>
        <w:t>إلهاميًا</w:t>
      </w:r>
      <w:proofErr w:type="spellEnd"/>
      <w:r w:rsidRPr="00502FA3">
        <w:rPr>
          <w:rFonts w:ascii="Simplified Arabic" w:hAnsi="Simplified Arabic" w:cs="Simplified Arabic"/>
          <w:rtl/>
        </w:rPr>
        <w:t xml:space="preserve">، ويشجعون التفكير الإبداعي، ويمنحون الاعتبار الفردي للعاملين، يكونون أكثر </w:t>
      </w:r>
      <w:r w:rsidRPr="00502FA3">
        <w:rPr>
          <w:rFonts w:ascii="Simplified Arabic" w:hAnsi="Simplified Arabic" w:cs="Simplified Arabic"/>
          <w:rtl/>
        </w:rPr>
        <w:lastRenderedPageBreak/>
        <w:t xml:space="preserve">قدرة على مواجهة تحديات العمل، وتحقيق أهداف المشروع بفعالية. كما أشارت إلى أن القيادة </w:t>
      </w:r>
      <w:proofErr w:type="spellStart"/>
      <w:r w:rsidRPr="00502FA3">
        <w:rPr>
          <w:rFonts w:ascii="Simplified Arabic" w:hAnsi="Simplified Arabic" w:cs="Simplified Arabic"/>
          <w:rtl/>
        </w:rPr>
        <w:t>المعاملاتية</w:t>
      </w:r>
      <w:proofErr w:type="spellEnd"/>
      <w:r w:rsidRPr="00502FA3">
        <w:rPr>
          <w:rFonts w:ascii="Simplified Arabic" w:hAnsi="Simplified Arabic" w:cs="Simplified Arabic"/>
          <w:rtl/>
        </w:rPr>
        <w:t xml:space="preserve"> كانت أقل فاعلية في هذا السياق، مما يعزز من أهمية التركيز على التحولية في برامج إعداد القادة في القطاع الحكومي. وقد خلصت الدراسة إلى توصية بضرورة تعزيز هذا النمط القيادي في المؤسسات الحكومية، وربطه بالخطط التدريبية والتنموية، لما له من دور في تحسين الأداء وزيادة كفاءة المشاريع ونجاحها على المدى البعيد</w:t>
      </w:r>
      <w:r w:rsidRPr="00502FA3">
        <w:rPr>
          <w:rFonts w:ascii="Simplified Arabic" w:hAnsi="Simplified Arabic" w:cs="Simplified Arabic"/>
        </w:rPr>
        <w:t>.</w:t>
      </w:r>
      <w:r w:rsidR="0082725C" w:rsidRPr="00502FA3">
        <w:rPr>
          <w:rFonts w:ascii="Simplified Arabic" w:hAnsi="Simplified Arabic" w:cs="Simplified Arabic"/>
          <w:rtl/>
        </w:rPr>
        <w:t xml:space="preserve"> (العتيبي 2021)</w:t>
      </w:r>
    </w:p>
    <w:p w14:paraId="140545F5" w14:textId="77777777" w:rsidR="00EF15A7" w:rsidRPr="00502FA3" w:rsidRDefault="00EF15A7" w:rsidP="001A41C0">
      <w:pPr>
        <w:bidi/>
        <w:spacing w:line="480" w:lineRule="auto"/>
        <w:rPr>
          <w:rFonts w:ascii="Simplified Arabic" w:hAnsi="Simplified Arabic" w:cs="Simplified Arabic"/>
        </w:rPr>
      </w:pPr>
    </w:p>
    <w:p w14:paraId="0C9BE11D" w14:textId="22FD7135" w:rsidR="002A2066" w:rsidRPr="00502FA3" w:rsidRDefault="00CE6F90" w:rsidP="001A41C0">
      <w:pPr>
        <w:numPr>
          <w:ilvl w:val="0"/>
          <w:numId w:val="4"/>
        </w:numPr>
        <w:bidi/>
        <w:spacing w:line="480" w:lineRule="auto"/>
        <w:rPr>
          <w:rFonts w:ascii="Simplified Arabic" w:hAnsi="Simplified Arabic" w:cs="Simplified Arabic"/>
          <w:b/>
          <w:bCs/>
          <w:rtl/>
        </w:rPr>
      </w:pPr>
      <w:r w:rsidRPr="00502FA3">
        <w:rPr>
          <w:rFonts w:ascii="Simplified Arabic" w:hAnsi="Simplified Arabic" w:cs="Simplified Arabic"/>
          <w:b/>
          <w:bCs/>
          <w:rtl/>
        </w:rPr>
        <w:t>دراسة الطيب (2020) "تأثير القيادة التحولية على أداء فرق المشاريع</w:t>
      </w:r>
      <w:r w:rsidRPr="00502FA3">
        <w:rPr>
          <w:rFonts w:ascii="Simplified Arabic" w:hAnsi="Simplified Arabic" w:cs="Simplified Arabic"/>
          <w:b/>
          <w:bCs/>
        </w:rPr>
        <w:t>"</w:t>
      </w:r>
    </w:p>
    <w:p w14:paraId="3901ECFC" w14:textId="5B7614F4" w:rsidR="00953CEE" w:rsidRPr="00502FA3" w:rsidRDefault="00953CEE" w:rsidP="001A41C0">
      <w:pPr>
        <w:bidi/>
        <w:spacing w:line="480" w:lineRule="auto"/>
        <w:ind w:left="360"/>
        <w:rPr>
          <w:rFonts w:ascii="Simplified Arabic" w:hAnsi="Simplified Arabic" w:cs="Simplified Arabic"/>
        </w:rPr>
      </w:pPr>
      <w:r w:rsidRPr="00502FA3">
        <w:rPr>
          <w:rFonts w:ascii="Simplified Arabic" w:hAnsi="Simplified Arabic" w:cs="Simplified Arabic"/>
          <w:rtl/>
        </w:rPr>
        <w:t>دراسة الطيب (2020) ركزت على استكشاف مدى تأثير القيادة التحولية على أداء فرق المشاريع، وزادت من وضوح العلاقة بين نمط القيادة هذا وجودة العمل الجماعي ونجاح المشروع. أجريت الدراسة في سياق الصناعات تأثيرًا، حيث جمعت البيانات من عدة فرق مشاريع وقياداتها، وتم تحليلها باستخدام نماذج إحصائية متقدمة مثل تحليل المعادلات الهيكلية لتحديد تأثير القيادة التحولية على جودة العمل الجماعي، وما إذا كانت هذه الجودة تتوسط العلاقة بين القيادة التحولية ونتائج المشروع</w:t>
      </w:r>
      <w:r w:rsidR="001A41C0">
        <w:rPr>
          <w:rFonts w:ascii="Simplified Arabic" w:hAnsi="Simplified Arabic" w:cs="Simplified Arabic"/>
        </w:rPr>
        <w:t xml:space="preserve"> </w:t>
      </w:r>
      <w:r w:rsidRPr="00502FA3">
        <w:rPr>
          <w:rFonts w:ascii="Simplified Arabic" w:hAnsi="Simplified Arabic" w:cs="Simplified Arabic"/>
          <w:rtl/>
        </w:rPr>
        <w:t xml:space="preserve">أظهرت النتائج أن القيادة التحولية لها تأثير مباشر وقوي على نجاح المشروع، كما أنها تعزز بشكل واضح جودة العمل الجماعي ضمن الفرق، مما يرفع من فرص تحقيق الأهداف المحددة للمشروع من حيث الجدول الزمني والتكلفة والجودة ورضا أصحاب المصلحة ولم تقتصر أهمية هذه القيادة على التأثير المباشر، بل كانت جودة العمل الجماعي بمثابة وسيط فعال في هذه العلاقة، إذ إن الفرق التي تتمتع بالتنسيق والتواصل الجيد، والدعم المتبادل، والتناغم في الأدوار تسهم بشكل أكبر في إنجاح المشاريع </w:t>
      </w:r>
      <w:hyperlink r:id="rId7" w:tgtFrame="_blank" w:history="1">
        <w:r w:rsidRPr="00502FA3">
          <w:rPr>
            <w:rStyle w:val="Hyperlink"/>
            <w:rFonts w:ascii="Simplified Arabic" w:hAnsi="Simplified Arabic" w:cs="Simplified Arabic"/>
          </w:rPr>
          <w:t>.</w:t>
        </w:r>
      </w:hyperlink>
    </w:p>
    <w:p w14:paraId="199D785B" w14:textId="41D85B6C" w:rsidR="00953CEE" w:rsidRPr="00502FA3" w:rsidRDefault="00953CEE" w:rsidP="001A41C0">
      <w:pPr>
        <w:bidi/>
        <w:spacing w:line="480" w:lineRule="auto"/>
        <w:ind w:left="360"/>
        <w:rPr>
          <w:rFonts w:ascii="Simplified Arabic" w:hAnsi="Simplified Arabic" w:cs="Simplified Arabic"/>
        </w:rPr>
      </w:pPr>
      <w:r w:rsidRPr="00502FA3">
        <w:rPr>
          <w:rFonts w:ascii="Simplified Arabic" w:hAnsi="Simplified Arabic" w:cs="Simplified Arabic"/>
          <w:rtl/>
        </w:rPr>
        <w:lastRenderedPageBreak/>
        <w:t xml:space="preserve">وبحسب تحليل الباحث، فإن أبعاد القيادة التحولية الأربعة—وهي التأثير المثالي، والتحفيز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والاستثارة الفكرية، والاعتبار الفردي—قد أثبتت فاعليتها في تحسين مخرجات العمل الجماعي للأفرقة. فالقادة الذين يعتمدون هذه الأساليب يشجعون التفكير الإبداعي، ويدعمون مبادرات الأفراد، ويعززون الشعور بالانتماء داخل الفريق، مما ينعكس إيجابيًا على أداء المشروع ككل</w:t>
      </w:r>
      <w:r w:rsidR="001A41C0">
        <w:rPr>
          <w:rFonts w:ascii="Simplified Arabic" w:hAnsi="Simplified Arabic" w:cs="Simplified Arabic"/>
        </w:rPr>
        <w:t xml:space="preserve"> </w:t>
      </w:r>
      <w:r w:rsidRPr="00502FA3">
        <w:rPr>
          <w:rFonts w:ascii="Simplified Arabic" w:hAnsi="Simplified Arabic" w:cs="Simplified Arabic"/>
          <w:rtl/>
        </w:rPr>
        <w:t>أكدت الدراسة أن القيادة التحولية ليست فقط من العوامل المباشرة التي تسهم في نجاح المشروع، بل تعمل أيضًا عبر تعزيز جودة العمل الجماعي كقوة داعمة ومكبرة لهذا التأثير. وقد أوصت الدراسة بضرورة تبني هذه القيادة في بيئات المشاريع، خاصة في قطاعات تتطلب تعاونًا عالي المستوى بين الأفراد لضمان تنفيذ ناجح وفعال للمشاريع</w:t>
      </w:r>
      <w:r w:rsidRPr="00502FA3">
        <w:rPr>
          <w:rFonts w:ascii="Simplified Arabic" w:hAnsi="Simplified Arabic" w:cs="Simplified Arabic"/>
        </w:rPr>
        <w:t>.</w:t>
      </w:r>
    </w:p>
    <w:p w14:paraId="0868E15D" w14:textId="77777777" w:rsidR="00953CEE" w:rsidRPr="00502FA3" w:rsidRDefault="00953CEE" w:rsidP="001A41C0">
      <w:pPr>
        <w:pStyle w:val="ab"/>
        <w:numPr>
          <w:ilvl w:val="0"/>
          <w:numId w:val="4"/>
        </w:numPr>
        <w:bidi/>
        <w:spacing w:line="480" w:lineRule="auto"/>
        <w:rPr>
          <w:rFonts w:ascii="Simplified Arabic" w:hAnsi="Simplified Arabic" w:cs="Simplified Arabic"/>
          <w:b/>
          <w:bCs/>
        </w:rPr>
      </w:pPr>
      <w:r w:rsidRPr="00502FA3">
        <w:rPr>
          <w:rFonts w:ascii="Simplified Arabic" w:eastAsiaTheme="majorEastAsia" w:hAnsi="Simplified Arabic" w:cs="Simplified Arabic"/>
          <w:b/>
          <w:bCs/>
          <w:rtl/>
        </w:rPr>
        <w:t>دراسة أشرف عبد الرحمن (2019) – "أثر القيادة التحويلية على نجاح تنفيذ الاستراتيجية" (الأكاديمية العربية للعلوم الإدارية والمالية والمصرفية)</w:t>
      </w:r>
    </w:p>
    <w:p w14:paraId="6EFC240D" w14:textId="237A386E" w:rsidR="00953CEE" w:rsidRPr="00502FA3" w:rsidRDefault="00953CEE" w:rsidP="001A41C0">
      <w:pPr>
        <w:pStyle w:val="ab"/>
        <w:bidi/>
        <w:spacing w:line="480" w:lineRule="auto"/>
        <w:ind w:left="360"/>
        <w:rPr>
          <w:rFonts w:ascii="Simplified Arabic" w:hAnsi="Simplified Arabic" w:cs="Simplified Arabic"/>
        </w:rPr>
      </w:pPr>
      <w:r w:rsidRPr="00502FA3">
        <w:rPr>
          <w:rStyle w:val="relative"/>
          <w:rFonts w:ascii="Simplified Arabic" w:eastAsiaTheme="majorEastAsia" w:hAnsi="Simplified Arabic" w:cs="Simplified Arabic"/>
          <w:rtl/>
        </w:rPr>
        <w:t>استهدفت قياس أثر القيادة التحويلية على نجاح تنفيذ الاستراتيجية في الأكاديمية العربية للعلوم الإدارية والمالية والمصرفية، عبر توزيع استبانة على كامل موظفي الأكاديمية وعددهم 103 موظفًا، وتم تحليل البيانات باستخدام برنامج</w:t>
      </w:r>
      <w:r w:rsidRPr="00502FA3">
        <w:rPr>
          <w:rStyle w:val="relative"/>
          <w:rFonts w:ascii="Simplified Arabic" w:eastAsiaTheme="majorEastAsia" w:hAnsi="Simplified Arabic" w:cs="Simplified Arabic"/>
        </w:rPr>
        <w:t xml:space="preserve"> SPSS. </w:t>
      </w:r>
      <w:r w:rsidRPr="00502FA3">
        <w:rPr>
          <w:rStyle w:val="relative"/>
          <w:rFonts w:ascii="Simplified Arabic" w:eastAsiaTheme="majorEastAsia" w:hAnsi="Simplified Arabic" w:cs="Simplified Arabic"/>
          <w:rtl/>
        </w:rPr>
        <w:t>وخلصت الدراسة إلى وجود أثر معنوي كبير للقيادة التحويلية في تعزيز تنفيذ الإدارة الاستراتيجية وتحقيق أهدافها خلال الفترة من 2018 إلى 2020، مما يعكس أهمية هذا النوع من القيادة في بيئة مؤسسية تعليمية وإدارية</w:t>
      </w:r>
    </w:p>
    <w:p w14:paraId="00055312" w14:textId="77777777" w:rsidR="002521A7" w:rsidRPr="00502FA3" w:rsidRDefault="002521A7" w:rsidP="001A41C0">
      <w:pPr>
        <w:pStyle w:val="ab"/>
        <w:numPr>
          <w:ilvl w:val="0"/>
          <w:numId w:val="4"/>
        </w:numPr>
        <w:bidi/>
        <w:spacing w:line="480" w:lineRule="auto"/>
        <w:rPr>
          <w:rFonts w:ascii="Simplified Arabic" w:hAnsi="Simplified Arabic" w:cs="Simplified Arabic"/>
          <w:b/>
          <w:bCs/>
        </w:rPr>
      </w:pPr>
      <w:r w:rsidRPr="00502FA3">
        <w:rPr>
          <w:rFonts w:ascii="Simplified Arabic" w:eastAsiaTheme="majorEastAsia" w:hAnsi="Simplified Arabic" w:cs="Simplified Arabic"/>
          <w:b/>
          <w:bCs/>
          <w:rtl/>
        </w:rPr>
        <w:t>شيماء رشاد حداد (2023) – "تأثير القيادة التحويلية على سلوك العمل المبتكر" (بنوك القاهرة)</w:t>
      </w:r>
    </w:p>
    <w:p w14:paraId="4EF1FC45" w14:textId="77777777" w:rsidR="002521A7" w:rsidRPr="00502FA3" w:rsidRDefault="002521A7" w:rsidP="001A41C0">
      <w:pPr>
        <w:bidi/>
        <w:spacing w:after="0" w:line="480" w:lineRule="auto"/>
        <w:ind w:left="360"/>
        <w:rPr>
          <w:rStyle w:val="relative"/>
          <w:rFonts w:ascii="Simplified Arabic" w:eastAsia="Times New Roman" w:hAnsi="Simplified Arabic" w:cs="Simplified Arabic"/>
          <w:kern w:val="0"/>
          <w14:ligatures w14:val="none"/>
        </w:rPr>
      </w:pPr>
      <w:r w:rsidRPr="00502FA3">
        <w:rPr>
          <w:rStyle w:val="relative"/>
          <w:rFonts w:ascii="Simplified Arabic" w:eastAsiaTheme="majorEastAsia" w:hAnsi="Simplified Arabic" w:cs="Simplified Arabic"/>
          <w:kern w:val="0"/>
          <w:rtl/>
          <w14:ligatures w14:val="none"/>
        </w:rPr>
        <w:lastRenderedPageBreak/>
        <w:t>هدفت هذه الدراسة إلى تحليل تأثير أنماط القيادة التحويلية على سلوك العمل المبتكر في البنوك التجارية العاملة بالقاهرة، مع التركيز على دور "صياغة الوظيفة" كمتغير وسيط يفسر العلاقة بين القيادة وسلوك الابتكار. أجريت الدراسة على عينة مكونة من 384 موظفًا يعملون في قطاعات مختلفة داخل البنوك، واعتمدت على المنهج الوصفي التحليلي باستخدام استبانة شاملة. أظهرت النتائج أن متوسط درجة ممارسة القيادة التحويلية بلغ حوالي 3.43 من أصل 5، في حين بلغ متوسط سلوك العمل المبتكر 3.78، وهو ما يعكس وجود وعي واهتمام لدى الموظفين بتوليد الأفكار الجديدة والعمل على تنفيذها. كما أكدت النتائج صحة النموذج المفترض للدراسة، حيث تم إثبات الفروض الأربعة، وأبرزها وجود تأثير مباشر وغير مباشر للقيادة التحويلية على الابتكار الوظيفي من خلال صياغة الوظيفة، مما يؤكد أهمية تمكين الموظفين وإعطائهم مساحة أكبر لإعادة تشكيل أدوارهم بما يحقق نتائج إبداعية داخل بيئة العمل المصرفي.</w:t>
      </w:r>
    </w:p>
    <w:p w14:paraId="2E04DBD2" w14:textId="791FAB0D" w:rsidR="002521A7" w:rsidRPr="00502FA3" w:rsidRDefault="002521A7" w:rsidP="001A41C0">
      <w:pPr>
        <w:pStyle w:val="a6"/>
        <w:numPr>
          <w:ilvl w:val="0"/>
          <w:numId w:val="4"/>
        </w:numPr>
        <w:bidi/>
        <w:spacing w:after="0" w:line="480" w:lineRule="auto"/>
        <w:rPr>
          <w:rFonts w:ascii="Simplified Arabic" w:eastAsia="Times New Roman" w:hAnsi="Simplified Arabic" w:cs="Simplified Arabic"/>
          <w:kern w:val="0"/>
          <w14:ligatures w14:val="none"/>
        </w:rPr>
      </w:pPr>
      <w:r w:rsidRPr="00502FA3">
        <w:rPr>
          <w:rFonts w:ascii="Simplified Arabic" w:eastAsia="Times New Roman" w:hAnsi="Simplified Arabic" w:cs="Simplified Arabic"/>
          <w:b/>
          <w:bCs/>
          <w:kern w:val="0"/>
          <w:rtl/>
          <w14:ligatures w14:val="none"/>
        </w:rPr>
        <w:t>دراسة المؤسسة الوطنية للنفط – ليبيا (2022) – "أثر القيادة التحويلية على تكوين التميز في الأداء التنظيمي</w:t>
      </w:r>
    </w:p>
    <w:p w14:paraId="5107AA93" w14:textId="29597E2E" w:rsidR="002521A7" w:rsidRPr="00502FA3" w:rsidRDefault="002521A7" w:rsidP="001A41C0">
      <w:pPr>
        <w:bidi/>
        <w:spacing w:after="0" w:line="480" w:lineRule="auto"/>
        <w:rPr>
          <w:rFonts w:ascii="Simplified Arabic" w:eastAsia="Times New Roman" w:hAnsi="Simplified Arabic" w:cs="Simplified Arabic"/>
          <w:kern w:val="0"/>
          <w:rtl/>
          <w14:ligatures w14:val="none"/>
        </w:rPr>
      </w:pPr>
      <w:r w:rsidRPr="00502FA3">
        <w:rPr>
          <w:rFonts w:ascii="Simplified Arabic" w:eastAsia="Times New Roman" w:hAnsi="Simplified Arabic" w:cs="Simplified Arabic"/>
          <w:kern w:val="0"/>
          <w:rtl/>
          <w14:ligatures w14:val="none"/>
        </w:rPr>
        <w:t xml:space="preserve">أجريت دراسة المؤسسة الوطنية للنفط في ليبيا عام 2022 تحت عنوان "أثر القيادة التحويلية على تكوين التميز في الأداء التنظيمي" على عينة مكونة من 320 موظفًا من مختلف المستويات الإدارية داخل المؤسسة بهدف استكشاف العلاقة بين أبعاد القيادة التحويلية ومكونات التميز التنظيمي. أظهرت نتائج الدراسة أن القيادة التحويلية تلعب دورًا محوريًا في تعزيز الأداء المؤسسي من خلال قدرتها على التأثير في عدة مؤشرات استراتيجية. فقد تبين أن أبعاد القيادة التحويلية مثل التأثير المثالي، التحفيز </w:t>
      </w:r>
      <w:proofErr w:type="spellStart"/>
      <w:r w:rsidRPr="00502FA3">
        <w:rPr>
          <w:rFonts w:ascii="Simplified Arabic" w:eastAsia="Times New Roman" w:hAnsi="Simplified Arabic" w:cs="Simplified Arabic"/>
          <w:kern w:val="0"/>
          <w:rtl/>
          <w14:ligatures w14:val="none"/>
        </w:rPr>
        <w:t>الإلهامي</w:t>
      </w:r>
      <w:proofErr w:type="spellEnd"/>
      <w:r w:rsidRPr="00502FA3">
        <w:rPr>
          <w:rFonts w:ascii="Simplified Arabic" w:eastAsia="Times New Roman" w:hAnsi="Simplified Arabic" w:cs="Simplified Arabic"/>
          <w:kern w:val="0"/>
          <w:rtl/>
          <w14:ligatures w14:val="none"/>
        </w:rPr>
        <w:t xml:space="preserve">، الاعتبار الفردي، والتحفيز الفكري تفسر ما نسبته 38.01% من التغير في تنمية القدرات التنظيمية، وهي نسبة تعكس مدى مساهمة القادة التحويليين في تحسين المهارات والموارد البشرية. كما أظهرت النتائج أن هذه الأبعاد تؤثر بنسبة 27.89% في تحسين الإدارة المرنة، مما يشير إلى أن القادة الذين يتبعون الأسلوب التحويلي يسهمون في خلق بيئة </w:t>
      </w:r>
      <w:r w:rsidRPr="00502FA3">
        <w:rPr>
          <w:rFonts w:ascii="Simplified Arabic" w:eastAsia="Times New Roman" w:hAnsi="Simplified Arabic" w:cs="Simplified Arabic"/>
          <w:kern w:val="0"/>
          <w:rtl/>
          <w14:ligatures w14:val="none"/>
        </w:rPr>
        <w:lastRenderedPageBreak/>
        <w:t>عمل أكثر تكيفًا مع المتغيرات. كذلك أظهرت الدراسة أن هناك تأثيرًا واضحًا للقيادة التحويلية على بناء مستقبل مستدام بنسبة بلغت 24.08%، وهو ما يعزز قدرة المؤسسة على التخطيط طويل المدى وتحقيق أهداف التنمية المستدامة. خلصت الدراسة إلى أن القيادة التحويلية تمثل رافعة أساسية لتحقيق التميز التنظيمي في المؤسسات النفطية في بيئات العمل ذات الطابع الديناميكي مثل ليبيا</w:t>
      </w:r>
      <w:r w:rsidRPr="00502FA3">
        <w:rPr>
          <w:rFonts w:ascii="Simplified Arabic" w:eastAsia="Times New Roman" w:hAnsi="Simplified Arabic" w:cs="Simplified Arabic"/>
          <w:kern w:val="0"/>
          <w14:ligatures w14:val="none"/>
        </w:rPr>
        <w:t>.</w:t>
      </w:r>
    </w:p>
    <w:p w14:paraId="14CF7057" w14:textId="77777777" w:rsidR="002521A7" w:rsidRPr="00502FA3" w:rsidRDefault="002521A7" w:rsidP="001A41C0">
      <w:pPr>
        <w:pStyle w:val="ab"/>
        <w:numPr>
          <w:ilvl w:val="0"/>
          <w:numId w:val="4"/>
        </w:numPr>
        <w:bidi/>
        <w:spacing w:line="480" w:lineRule="auto"/>
        <w:rPr>
          <w:rFonts w:ascii="Simplified Arabic" w:hAnsi="Simplified Arabic" w:cs="Simplified Arabic"/>
        </w:rPr>
      </w:pPr>
      <w:r w:rsidRPr="00502FA3">
        <w:rPr>
          <w:rStyle w:val="ac"/>
          <w:rFonts w:ascii="Simplified Arabic" w:eastAsiaTheme="majorEastAsia" w:hAnsi="Simplified Arabic" w:cs="Simplified Arabic"/>
          <w:rtl/>
        </w:rPr>
        <w:t>دراسة محمود عبد العزيز والقحطاني (2025) – "أثر القيادة التحويلية على الرشاقة التنظيمية في شركة تأجير سيارات في السعودية</w:t>
      </w:r>
      <w:r w:rsidRPr="00502FA3">
        <w:rPr>
          <w:rStyle w:val="ac"/>
          <w:rFonts w:ascii="Simplified Arabic" w:eastAsiaTheme="majorEastAsia" w:hAnsi="Simplified Arabic" w:cs="Simplified Arabic"/>
        </w:rPr>
        <w:t>"</w:t>
      </w:r>
    </w:p>
    <w:p w14:paraId="75157A0A" w14:textId="77777777" w:rsidR="002521A7" w:rsidRPr="00502FA3" w:rsidRDefault="002521A7" w:rsidP="001A41C0">
      <w:pPr>
        <w:pStyle w:val="ab"/>
        <w:bidi/>
        <w:spacing w:line="480" w:lineRule="auto"/>
        <w:ind w:left="360"/>
        <w:rPr>
          <w:rFonts w:ascii="Simplified Arabic" w:hAnsi="Simplified Arabic" w:cs="Simplified Arabic"/>
        </w:rPr>
      </w:pPr>
      <w:r w:rsidRPr="00502FA3">
        <w:rPr>
          <w:rFonts w:ascii="Simplified Arabic" w:hAnsi="Simplified Arabic" w:cs="Simplified Arabic"/>
          <w:rtl/>
        </w:rPr>
        <w:t>هدفت هذه الدراسة إلى استكشاف مدى تأثير القيادة التحويلية بأبعادها المختلفة على تعزيز الرشاقة التنظيمية في إحدى شركات تأجير السيارات بالمملكة العربية السعودية. اعتمد الباحثان على عينة مكونة من 197 موظفًا، واستخدما برنامج التحليل الإحصائي</w:t>
      </w:r>
      <w:r w:rsidRPr="00502FA3">
        <w:rPr>
          <w:rFonts w:ascii="Simplified Arabic" w:hAnsi="Simplified Arabic" w:cs="Simplified Arabic"/>
        </w:rPr>
        <w:t xml:space="preserve"> SPSS </w:t>
      </w:r>
      <w:r w:rsidRPr="00502FA3">
        <w:rPr>
          <w:rFonts w:ascii="Simplified Arabic" w:hAnsi="Simplified Arabic" w:cs="Simplified Arabic"/>
          <w:rtl/>
        </w:rPr>
        <w:t xml:space="preserve">لتحليل البيانات. أظهرت النتائج وجود علاقة طردية ذات دلالة إحصائية عند مستوى 0.01 بين جميع أبعاد القيادة التحويلية (التأثير المثالي، الحافز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الاعتبار الفردي، والاستثارة الفكرية) وبين الرشاقة التنظيمية، مما يشير إلى أن نمط القيادة التحويلية يسهم بشكل كبير في رفع مستوى القدرة على التكيف مع التغيرات وتحقيق الأداء التنظيمي المرن. وبلغ متوسط درجة تطبيق القيادة التحويلية 4.01 من 5، في حين بلغ متوسط الرشاقة التنظيمية 3.98، وهو ما يعكس قوة تأثير هذه القيادة في بيئات العمل المتغيرة والمرنة</w:t>
      </w:r>
      <w:r w:rsidRPr="00502FA3">
        <w:rPr>
          <w:rFonts w:ascii="Simplified Arabic" w:hAnsi="Simplified Arabic" w:cs="Simplified Arabic"/>
        </w:rPr>
        <w:t>.</w:t>
      </w:r>
    </w:p>
    <w:p w14:paraId="10179E03" w14:textId="63B60CD1" w:rsidR="00953CEE" w:rsidRPr="00502FA3" w:rsidRDefault="00953CEE" w:rsidP="001A41C0">
      <w:pPr>
        <w:pStyle w:val="ab"/>
        <w:numPr>
          <w:ilvl w:val="0"/>
          <w:numId w:val="4"/>
        </w:numPr>
        <w:bidi/>
        <w:spacing w:line="480" w:lineRule="auto"/>
        <w:rPr>
          <w:rStyle w:val="relative"/>
          <w:rFonts w:ascii="Simplified Arabic" w:hAnsi="Simplified Arabic" w:cs="Simplified Arabic"/>
        </w:rPr>
      </w:pPr>
      <w:r w:rsidRPr="00502FA3">
        <w:rPr>
          <w:rStyle w:val="relative"/>
          <w:rFonts w:ascii="Simplified Arabic" w:eastAsiaTheme="majorEastAsia" w:hAnsi="Simplified Arabic" w:cs="Simplified Arabic"/>
          <w:b/>
          <w:bCs/>
          <w:rtl/>
        </w:rPr>
        <w:t>دراسة محمود عبد العزيز والقحطاني (2025) في المملكة العربية السعودية</w:t>
      </w:r>
      <w:r w:rsidRPr="00502FA3">
        <w:rPr>
          <w:rStyle w:val="relative"/>
          <w:rFonts w:ascii="Simplified Arabic" w:eastAsiaTheme="majorEastAsia" w:hAnsi="Simplified Arabic" w:cs="Simplified Arabic"/>
          <w:rtl/>
        </w:rPr>
        <w:t xml:space="preserve"> تناولت أثر القيادة التحويلية على الرشاقة التنظيمية في شركة تأجير سيارات، باستخدام عينة من 197 موظفًا وتحليل</w:t>
      </w:r>
      <w:r w:rsidRPr="00502FA3">
        <w:rPr>
          <w:rStyle w:val="relative"/>
          <w:rFonts w:ascii="Simplified Arabic" w:eastAsiaTheme="majorEastAsia" w:hAnsi="Simplified Arabic" w:cs="Simplified Arabic"/>
        </w:rPr>
        <w:t xml:space="preserve"> SPSS. </w:t>
      </w:r>
      <w:r w:rsidRPr="00502FA3">
        <w:rPr>
          <w:rStyle w:val="relative"/>
          <w:rFonts w:ascii="Simplified Arabic" w:eastAsiaTheme="majorEastAsia" w:hAnsi="Simplified Arabic" w:cs="Simplified Arabic"/>
          <w:rtl/>
        </w:rPr>
        <w:t xml:space="preserve">أظهرت الدراسة </w:t>
      </w:r>
      <w:r w:rsidRPr="00502FA3">
        <w:rPr>
          <w:rStyle w:val="relative"/>
          <w:rFonts w:ascii="Simplified Arabic" w:eastAsiaTheme="majorEastAsia" w:hAnsi="Simplified Arabic" w:cs="Simplified Arabic"/>
          <w:rtl/>
        </w:rPr>
        <w:lastRenderedPageBreak/>
        <w:t xml:space="preserve">معاملات ارتباط طردية ذات دلالة إحصائية عند مستوى 0.01 بين أبعاد القيادة التحويلية (التأثير المثالي، الاعتبار الفردي، الحافز </w:t>
      </w:r>
      <w:proofErr w:type="spellStart"/>
      <w:r w:rsidRPr="00502FA3">
        <w:rPr>
          <w:rStyle w:val="relative"/>
          <w:rFonts w:ascii="Simplified Arabic" w:eastAsiaTheme="majorEastAsia" w:hAnsi="Simplified Arabic" w:cs="Simplified Arabic"/>
          <w:rtl/>
        </w:rPr>
        <w:t>الإلهامي</w:t>
      </w:r>
      <w:proofErr w:type="spellEnd"/>
      <w:r w:rsidRPr="00502FA3">
        <w:rPr>
          <w:rStyle w:val="relative"/>
          <w:rFonts w:ascii="Simplified Arabic" w:eastAsiaTheme="majorEastAsia" w:hAnsi="Simplified Arabic" w:cs="Simplified Arabic"/>
          <w:rtl/>
        </w:rPr>
        <w:t>، والاستثارة الفكرية) والرشاقة التنظيمية. كما بلغ متوسط تطبيق القيادة 4.01 ومتوسط الرشاقة التنظيمية 3.98، ما يؤكد الدور الإيجابي القوي للقيادة التحويلية في تنظيم مؤسسات ديناميكية ومتغيرة</w:t>
      </w:r>
    </w:p>
    <w:p w14:paraId="6E9672AF" w14:textId="77777777" w:rsidR="00CE6F90" w:rsidRPr="00502FA3" w:rsidRDefault="00CE6F90" w:rsidP="001A41C0">
      <w:pPr>
        <w:numPr>
          <w:ilvl w:val="0"/>
          <w:numId w:val="4"/>
        </w:numPr>
        <w:bidi/>
        <w:spacing w:line="480" w:lineRule="auto"/>
        <w:rPr>
          <w:rFonts w:ascii="Simplified Arabic" w:hAnsi="Simplified Arabic" w:cs="Simplified Arabic"/>
          <w:b/>
          <w:bCs/>
        </w:rPr>
      </w:pPr>
      <w:r w:rsidRPr="00502FA3">
        <w:rPr>
          <w:rFonts w:ascii="Simplified Arabic" w:hAnsi="Simplified Arabic" w:cs="Simplified Arabic"/>
          <w:b/>
          <w:bCs/>
          <w:rtl/>
        </w:rPr>
        <w:t>دراسة</w:t>
      </w:r>
      <w:r w:rsidRPr="00502FA3">
        <w:rPr>
          <w:rFonts w:ascii="Simplified Arabic" w:hAnsi="Simplified Arabic" w:cs="Simplified Arabic"/>
          <w:b/>
          <w:bCs/>
        </w:rPr>
        <w:t xml:space="preserve"> </w:t>
      </w:r>
      <w:proofErr w:type="spellStart"/>
      <w:r w:rsidRPr="00502FA3">
        <w:rPr>
          <w:rFonts w:ascii="Simplified Arabic" w:hAnsi="Simplified Arabic" w:cs="Simplified Arabic"/>
          <w:b/>
          <w:bCs/>
        </w:rPr>
        <w:t>Alzahrani</w:t>
      </w:r>
      <w:proofErr w:type="spellEnd"/>
      <w:r w:rsidRPr="00502FA3">
        <w:rPr>
          <w:rFonts w:ascii="Simplified Arabic" w:hAnsi="Simplified Arabic" w:cs="Simplified Arabic"/>
          <w:b/>
          <w:bCs/>
        </w:rPr>
        <w:t>, 2019 "The Impact of Transformational Leadership on Project Success in Saudi Construction Sector"</w:t>
      </w:r>
    </w:p>
    <w:p w14:paraId="6C03C3E1" w14:textId="22D393A7" w:rsidR="00953CEE" w:rsidRPr="00502FA3" w:rsidRDefault="00953CEE" w:rsidP="001A41C0">
      <w:pPr>
        <w:bidi/>
        <w:spacing w:line="480" w:lineRule="auto"/>
        <w:ind w:left="360"/>
        <w:rPr>
          <w:rFonts w:ascii="Simplified Arabic" w:hAnsi="Simplified Arabic" w:cs="Simplified Arabic"/>
        </w:rPr>
      </w:pPr>
      <w:r w:rsidRPr="00502FA3">
        <w:rPr>
          <w:rFonts w:ascii="Simplified Arabic" w:hAnsi="Simplified Arabic" w:cs="Simplified Arabic"/>
          <w:rtl/>
        </w:rPr>
        <w:t>تناولت دراسة</w:t>
      </w:r>
      <w:r w:rsidRPr="00502FA3">
        <w:rPr>
          <w:rFonts w:ascii="Simplified Arabic" w:hAnsi="Simplified Arabic" w:cs="Simplified Arabic"/>
        </w:rPr>
        <w:t xml:space="preserve"> Alzahrani (2019) </w:t>
      </w:r>
      <w:r w:rsidRPr="00502FA3">
        <w:rPr>
          <w:rFonts w:ascii="Simplified Arabic" w:hAnsi="Simplified Arabic" w:cs="Simplified Arabic"/>
          <w:rtl/>
        </w:rPr>
        <w:t xml:space="preserve">أثر القيادة التحولية على نجاح المشاريع في قطاع البناء بالسعودية، مع التركيز على الدور الوسيط لجودة العمل الجماعي. اعتمدت الدراسة على بيانات جمعت من مهنيين وعاملين في فرق مشاريع البناء، حيث أشارت النتائج إلى وجود تأثير مباشر وقوي للقيادة التحولية على نجاح المشاريع، بالإضافة إلى تأثير غير مباشر يتمثل في تعزيز جودة العمل الجماعي الذي يعمل كوسيط حاسم بين القيادة ونتائج المشروع وقد أظهرت المعادلات الهيكلية أن القادة الذين يمارسون التأثير المثالي، ويحفزون </w:t>
      </w:r>
      <w:proofErr w:type="spellStart"/>
      <w:r w:rsidRPr="00502FA3">
        <w:rPr>
          <w:rFonts w:ascii="Simplified Arabic" w:hAnsi="Simplified Arabic" w:cs="Simplified Arabic"/>
          <w:rtl/>
        </w:rPr>
        <w:t>إلهامياً</w:t>
      </w:r>
      <w:proofErr w:type="spellEnd"/>
      <w:r w:rsidRPr="00502FA3">
        <w:rPr>
          <w:rFonts w:ascii="Simplified Arabic" w:hAnsi="Simplified Arabic" w:cs="Simplified Arabic"/>
          <w:rtl/>
        </w:rPr>
        <w:t>، ويشجعون التفكير النقدي والإبداعي، ويعيرون اهتمامًا فرديًا بفريقهم، يساهمون في رفع مستوى التنسيق والتعاون داخل الفريق، ما ينتج عنه تحسينات ملموسة في الجدول الزمني، والجودة، والميزانية، ورضا أصحاب المصلحة</w:t>
      </w:r>
      <w:r w:rsidRPr="00502FA3">
        <w:rPr>
          <w:rFonts w:ascii="Simplified Arabic" w:hAnsi="Simplified Arabic" w:cs="Simplified Arabic"/>
        </w:rPr>
        <w:t xml:space="preserve">. </w:t>
      </w:r>
      <w:r w:rsidRPr="00502FA3">
        <w:rPr>
          <w:rFonts w:ascii="Simplified Arabic" w:hAnsi="Simplified Arabic" w:cs="Simplified Arabic"/>
          <w:rtl/>
        </w:rPr>
        <w:t>وأكدت الدراسة أهمية تبني المؤسسات السعودية لهذا النمط القيادي، خصوصًا في المشاريع الإنشائية الكبرى التي تتطلب تعاونًا عالي المستوى بين أعضاء الفريق لضمان نجاح متكامل ومستدام للمشروع</w:t>
      </w:r>
    </w:p>
    <w:p w14:paraId="24E940A3" w14:textId="7FCC4BD2" w:rsidR="00953CEE" w:rsidRPr="00502FA3" w:rsidRDefault="00CE6F90" w:rsidP="001A41C0">
      <w:pPr>
        <w:numPr>
          <w:ilvl w:val="0"/>
          <w:numId w:val="4"/>
        </w:numPr>
        <w:bidi/>
        <w:spacing w:line="480" w:lineRule="auto"/>
        <w:rPr>
          <w:rFonts w:ascii="Simplified Arabic" w:hAnsi="Simplified Arabic" w:cs="Simplified Arabic"/>
          <w:b/>
          <w:bCs/>
          <w:rtl/>
        </w:rPr>
      </w:pPr>
      <w:r w:rsidRPr="00502FA3">
        <w:rPr>
          <w:rFonts w:ascii="Simplified Arabic" w:hAnsi="Simplified Arabic" w:cs="Simplified Arabic"/>
          <w:b/>
          <w:bCs/>
          <w:rtl/>
        </w:rPr>
        <w:t>دراسة</w:t>
      </w:r>
      <w:r w:rsidRPr="00502FA3">
        <w:rPr>
          <w:rFonts w:ascii="Simplified Arabic" w:hAnsi="Simplified Arabic" w:cs="Simplified Arabic"/>
          <w:b/>
          <w:bCs/>
        </w:rPr>
        <w:t xml:space="preserve"> Bass &amp; Riggio, 2006 "Transformational Leadership"</w:t>
      </w:r>
    </w:p>
    <w:p w14:paraId="768010CF" w14:textId="468CA1AC" w:rsidR="00953CEE" w:rsidRPr="00502FA3" w:rsidRDefault="00953CEE" w:rsidP="001A41C0">
      <w:pPr>
        <w:bidi/>
        <w:spacing w:line="480" w:lineRule="auto"/>
        <w:rPr>
          <w:rFonts w:ascii="Simplified Arabic" w:hAnsi="Simplified Arabic" w:cs="Simplified Arabic"/>
        </w:rPr>
      </w:pPr>
      <w:r w:rsidRPr="00502FA3">
        <w:rPr>
          <w:rFonts w:ascii="Simplified Arabic" w:hAnsi="Simplified Arabic" w:cs="Simplified Arabic"/>
          <w:rtl/>
        </w:rPr>
        <w:lastRenderedPageBreak/>
        <w:t>دراسة</w:t>
      </w:r>
      <w:r w:rsidRPr="00502FA3">
        <w:rPr>
          <w:rFonts w:ascii="Simplified Arabic" w:hAnsi="Simplified Arabic" w:cs="Simplified Arabic"/>
        </w:rPr>
        <w:t xml:space="preserve"> Bass &amp; Riggio (2006) </w:t>
      </w:r>
      <w:r w:rsidRPr="00502FA3">
        <w:rPr>
          <w:rFonts w:ascii="Simplified Arabic" w:hAnsi="Simplified Arabic" w:cs="Simplified Arabic"/>
          <w:rtl/>
        </w:rPr>
        <w:t>تعد مرجعًا شاملًا وناضجًا في مجال القيادة التحولية، إذ وسع المؤلفان مفهوم</w:t>
      </w:r>
      <w:r w:rsidRPr="00502FA3">
        <w:rPr>
          <w:rFonts w:ascii="Simplified Arabic" w:hAnsi="Simplified Arabic" w:cs="Simplified Arabic"/>
        </w:rPr>
        <w:t xml:space="preserve"> Burns </w:t>
      </w:r>
      <w:r w:rsidRPr="00502FA3">
        <w:rPr>
          <w:rFonts w:ascii="Simplified Arabic" w:hAnsi="Simplified Arabic" w:cs="Simplified Arabic"/>
          <w:rtl/>
        </w:rPr>
        <w:t xml:space="preserve">الأصلي من خلال تطوير نموذج </w:t>
      </w:r>
      <w:r w:rsidRPr="00502FA3">
        <w:rPr>
          <w:rFonts w:ascii="Simplified Arabic" w:hAnsi="Simplified Arabic" w:cs="Simplified Arabic"/>
        </w:rPr>
        <w:t xml:space="preserve">Full Range Leadership </w:t>
      </w:r>
      <w:r w:rsidRPr="00502FA3">
        <w:rPr>
          <w:rFonts w:ascii="Simplified Arabic" w:hAnsi="Simplified Arabic" w:cs="Simplified Arabic"/>
          <w:rtl/>
        </w:rPr>
        <w:t xml:space="preserve">الذي يضم القيادة التحولية في أقواها، متضمنة للقيادة </w:t>
      </w:r>
      <w:proofErr w:type="spellStart"/>
      <w:r w:rsidRPr="00502FA3">
        <w:rPr>
          <w:rFonts w:ascii="Simplified Arabic" w:hAnsi="Simplified Arabic" w:cs="Simplified Arabic"/>
          <w:rtl/>
        </w:rPr>
        <w:t>المعاملاتية</w:t>
      </w:r>
      <w:proofErr w:type="spellEnd"/>
      <w:r w:rsidRPr="00502FA3">
        <w:rPr>
          <w:rFonts w:ascii="Simplified Arabic" w:hAnsi="Simplified Arabic" w:cs="Simplified Arabic"/>
          <w:rtl/>
        </w:rPr>
        <w:t xml:space="preserve"> بأساليبها التقليدية، والقيادة المتراخية</w:t>
      </w:r>
      <w:r w:rsidRPr="00502FA3">
        <w:rPr>
          <w:rFonts w:ascii="Simplified Arabic" w:hAnsi="Simplified Arabic" w:cs="Simplified Arabic"/>
        </w:rPr>
        <w:t xml:space="preserve"> (laissez-faire) </w:t>
      </w:r>
      <w:r w:rsidRPr="00502FA3">
        <w:rPr>
          <w:rFonts w:ascii="Simplified Arabic" w:hAnsi="Simplified Arabic" w:cs="Simplified Arabic"/>
          <w:rtl/>
        </w:rPr>
        <w:t>على الطيف نفسه ويعتمد النموذج بشكل أساسي على أربعة أبعاد تعرف بـ "الأربعة</w:t>
      </w:r>
      <w:r w:rsidRPr="00502FA3">
        <w:rPr>
          <w:rFonts w:ascii="Simplified Arabic" w:hAnsi="Simplified Arabic" w:cs="Simplified Arabic"/>
        </w:rPr>
        <w:t xml:space="preserve"> I": </w:t>
      </w:r>
      <w:r w:rsidRPr="00502FA3">
        <w:rPr>
          <w:rFonts w:ascii="Simplified Arabic" w:hAnsi="Simplified Arabic" w:cs="Simplified Arabic"/>
          <w:rtl/>
        </w:rPr>
        <w:t xml:space="preserve">التأثير المثالي </w:t>
      </w:r>
      <w:r w:rsidRPr="00502FA3">
        <w:rPr>
          <w:rFonts w:ascii="Simplified Arabic" w:hAnsi="Simplified Arabic" w:cs="Simplified Arabic"/>
        </w:rPr>
        <w:t xml:space="preserve">(Idealized Influence) </w:t>
      </w:r>
      <w:r w:rsidRPr="00502FA3">
        <w:rPr>
          <w:rFonts w:ascii="Simplified Arabic" w:hAnsi="Simplified Arabic" w:cs="Simplified Arabic"/>
          <w:rtl/>
        </w:rPr>
        <w:t xml:space="preserve">الذي يجعل القائد قدوة يحتذى بها ويكسب احترام المتبنين، والتحفيز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xml:space="preserve"> </w:t>
      </w:r>
      <w:r w:rsidRPr="00502FA3">
        <w:rPr>
          <w:rFonts w:ascii="Simplified Arabic" w:hAnsi="Simplified Arabic" w:cs="Simplified Arabic"/>
        </w:rPr>
        <w:t xml:space="preserve">(Inspirational Motivation) </w:t>
      </w:r>
      <w:r w:rsidRPr="00502FA3">
        <w:rPr>
          <w:rFonts w:ascii="Simplified Arabic" w:hAnsi="Simplified Arabic" w:cs="Simplified Arabic"/>
          <w:rtl/>
        </w:rPr>
        <w:t xml:space="preserve">عبر بناء رؤية واضحة وملهمة تشجع الالتزام والطموح، والاستثارة الفكرية </w:t>
      </w:r>
      <w:r w:rsidRPr="00502FA3">
        <w:rPr>
          <w:rFonts w:ascii="Simplified Arabic" w:hAnsi="Simplified Arabic" w:cs="Simplified Arabic"/>
        </w:rPr>
        <w:t xml:space="preserve">(Intellectual Stimulation) </w:t>
      </w:r>
      <w:r w:rsidRPr="00502FA3">
        <w:rPr>
          <w:rFonts w:ascii="Simplified Arabic" w:hAnsi="Simplified Arabic" w:cs="Simplified Arabic"/>
          <w:rtl/>
        </w:rPr>
        <w:t xml:space="preserve">من خلال تحفيز الإبداع وتشجيع التفكير النقدي، والاعتبار الفردي </w:t>
      </w:r>
      <w:r w:rsidRPr="00502FA3">
        <w:rPr>
          <w:rFonts w:ascii="Simplified Arabic" w:hAnsi="Simplified Arabic" w:cs="Simplified Arabic"/>
        </w:rPr>
        <w:t xml:space="preserve">(Individualized Consideration) </w:t>
      </w:r>
      <w:r w:rsidRPr="00502FA3">
        <w:rPr>
          <w:rFonts w:ascii="Simplified Arabic" w:hAnsi="Simplified Arabic" w:cs="Simplified Arabic"/>
          <w:rtl/>
        </w:rPr>
        <w:t>الذي يراعي احتياجات الأفراد ويعمل على تنميتهم كمساعد ومدرب يؤكد المؤلفان أن القائد التحولي لا يكتفي بالعلاقة التبادلية المبنية على المكافآت والعقاب، بل يعمل على رفع مستوى دوافع المرؤوسين نحو مستوى أعلى من الأداء والولاء التنظيمي، من خلال إلهامهم لرؤية مشتركة تتجاوز مصالحهم الفردية</w:t>
      </w:r>
      <w:r w:rsidRPr="00502FA3">
        <w:rPr>
          <w:rFonts w:ascii="Simplified Arabic" w:hAnsi="Simplified Arabic" w:cs="Simplified Arabic"/>
        </w:rPr>
        <w:t>.</w:t>
      </w:r>
    </w:p>
    <w:p w14:paraId="2A11C7B1" w14:textId="29D43048" w:rsidR="00953CEE" w:rsidRPr="00502FA3" w:rsidRDefault="00953CEE" w:rsidP="001A41C0">
      <w:pPr>
        <w:bidi/>
        <w:spacing w:line="480" w:lineRule="auto"/>
        <w:rPr>
          <w:rFonts w:ascii="Simplified Arabic" w:hAnsi="Simplified Arabic" w:cs="Simplified Arabic"/>
        </w:rPr>
      </w:pPr>
      <w:r w:rsidRPr="00502FA3">
        <w:rPr>
          <w:rFonts w:ascii="Simplified Arabic" w:hAnsi="Simplified Arabic" w:cs="Simplified Arabic"/>
          <w:rtl/>
        </w:rPr>
        <w:t>وتظهر الأدبيات التي أدرجوها اعتماد مقياس المقياس متعدد العوامل للقيادة</w:t>
      </w:r>
      <w:r w:rsidRPr="00502FA3">
        <w:rPr>
          <w:rFonts w:ascii="Simplified Arabic" w:hAnsi="Simplified Arabic" w:cs="Simplified Arabic"/>
        </w:rPr>
        <w:t xml:space="preserve"> (Multifactor Leadership Questionnaire</w:t>
      </w:r>
      <w:r w:rsidRPr="00502FA3">
        <w:rPr>
          <w:rFonts w:ascii="Arial" w:hAnsi="Arial" w:cs="Arial"/>
        </w:rPr>
        <w:t> </w:t>
      </w:r>
      <w:r w:rsidRPr="00502FA3">
        <w:rPr>
          <w:rFonts w:ascii="Simplified Arabic" w:hAnsi="Simplified Arabic" w:cs="Simplified Arabic"/>
        </w:rPr>
        <w:t xml:space="preserve">– MLQ) </w:t>
      </w:r>
      <w:r w:rsidRPr="00502FA3">
        <w:rPr>
          <w:rFonts w:ascii="Simplified Arabic" w:hAnsi="Simplified Arabic" w:cs="Simplified Arabic"/>
          <w:rtl/>
        </w:rPr>
        <w:t>لقياس مدى تبني القيادة التحولية، حيث يرتبط ارتفاع مستويات القيادة التحولية بنتائج إيجابية واضحة مثل الالتزام، والرضا الوظيفي، والانتماء، وتحسين أداء الفرق والمؤسسات على اختلاف أنواعها</w:t>
      </w:r>
      <w:r w:rsidRPr="00502FA3">
        <w:rPr>
          <w:rFonts w:ascii="Simplified Arabic" w:hAnsi="Simplified Arabic" w:cs="Simplified Arabic"/>
        </w:rPr>
        <w:t xml:space="preserve">. </w:t>
      </w:r>
      <w:r w:rsidRPr="00502FA3">
        <w:rPr>
          <w:rFonts w:ascii="Simplified Arabic" w:hAnsi="Simplified Arabic" w:cs="Simplified Arabic"/>
          <w:rtl/>
        </w:rPr>
        <w:t>كما تناول الكتاب مسببات ونتائج القيادة التحولية، وأثرها في تقليل التوتر، وتعزيز ثقافة تنظيمية مبتكرة، وتوسيع استخدام نمط القيادة في بيئات متنوعة، مع تركيز خاص على الفرق كعامل بديل عندما يكون القائد غير فعال مباشرةً</w:t>
      </w:r>
    </w:p>
    <w:p w14:paraId="379A5067" w14:textId="4C4CFFFD" w:rsidR="00953CEE" w:rsidRPr="00502FA3" w:rsidRDefault="00953CEE" w:rsidP="001A41C0">
      <w:pPr>
        <w:bidi/>
        <w:spacing w:line="480" w:lineRule="auto"/>
        <w:rPr>
          <w:rFonts w:ascii="Simplified Arabic" w:hAnsi="Simplified Arabic" w:cs="Simplified Arabic"/>
        </w:rPr>
      </w:pPr>
      <w:r w:rsidRPr="00502FA3">
        <w:rPr>
          <w:rFonts w:ascii="Simplified Arabic" w:hAnsi="Simplified Arabic" w:cs="Simplified Arabic"/>
          <w:rtl/>
        </w:rPr>
        <w:t>يقدم</w:t>
      </w:r>
      <w:r w:rsidRPr="00502FA3">
        <w:rPr>
          <w:rFonts w:ascii="Simplified Arabic" w:hAnsi="Simplified Arabic" w:cs="Simplified Arabic"/>
        </w:rPr>
        <w:t xml:space="preserve"> Bass &amp; Riggio </w:t>
      </w:r>
      <w:r w:rsidRPr="00502FA3">
        <w:rPr>
          <w:rFonts w:ascii="Simplified Arabic" w:hAnsi="Simplified Arabic" w:cs="Simplified Arabic"/>
          <w:rtl/>
        </w:rPr>
        <w:t xml:space="preserve">نموذجًا تطبيقيًا متماسكًا يجمع بين الجانب النظري الغني والأبعاد العملية للتنمية القيادية، مشيرين إلى أنه بالرغم من فعالية القيادة التحولية في العديد من السياقات، فإن فعاليتها يمكن أن تتأثر بعوامل تنظيمية أو بيئية، كما أن </w:t>
      </w:r>
      <w:r w:rsidRPr="00502FA3">
        <w:rPr>
          <w:rFonts w:ascii="Simplified Arabic" w:hAnsi="Simplified Arabic" w:cs="Simplified Arabic"/>
          <w:rtl/>
        </w:rPr>
        <w:lastRenderedPageBreak/>
        <w:t>النوعية الشخصية للقائد (مثل المصداقية، الانفتاح، والتنظيم الذاتي) تعد عاملاً مؤثرًا في مستوى تأثير القيادة التحولية على الأتباع والأداء العام</w:t>
      </w:r>
    </w:p>
    <w:p w14:paraId="2E885E09" w14:textId="1623455E" w:rsidR="004C21B6"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المنطلقات النظرية للدراسة</w:t>
      </w:r>
    </w:p>
    <w:p w14:paraId="408C3957" w14:textId="3923D7AA" w:rsidR="004C21B6" w:rsidRPr="00502FA3" w:rsidRDefault="004C21B6" w:rsidP="001A41C0">
      <w:pPr>
        <w:bidi/>
        <w:spacing w:line="480" w:lineRule="auto"/>
        <w:rPr>
          <w:rFonts w:ascii="Simplified Arabic" w:hAnsi="Simplified Arabic" w:cs="Simplified Arabic"/>
        </w:rPr>
      </w:pPr>
      <w:r w:rsidRPr="00502FA3">
        <w:rPr>
          <w:rFonts w:ascii="Simplified Arabic" w:hAnsi="Simplified Arabic" w:cs="Simplified Arabic"/>
          <w:rtl/>
        </w:rPr>
        <w:t>تستند هذه الدراسة إلى نظرية "باس</w:t>
      </w:r>
      <w:r w:rsidRPr="00502FA3">
        <w:rPr>
          <w:rFonts w:ascii="Simplified Arabic" w:hAnsi="Simplified Arabic" w:cs="Simplified Arabic"/>
        </w:rPr>
        <w:t xml:space="preserve">" (Bass, 1985) </w:t>
      </w:r>
      <w:r w:rsidRPr="00502FA3">
        <w:rPr>
          <w:rFonts w:ascii="Simplified Arabic" w:hAnsi="Simplified Arabic" w:cs="Simplified Arabic"/>
          <w:rtl/>
        </w:rPr>
        <w:t>في القيادة التحويلية والتي تعد من أبرز نظريات القيادة الحديثة، وقد ساهمت بشكل كبير في تفسير كيفية تأثير القادة على سلوك الأفراد وتحقيق أهداف المؤسسة من خلال تحفيزهم وتطوير قدراتهم. تركز النظرية على أربعة أبعاد جوهرية تمثل أساس القيادة التحويلية، وهي</w:t>
      </w:r>
      <w:r w:rsidRPr="00502FA3">
        <w:rPr>
          <w:rFonts w:ascii="Simplified Arabic" w:hAnsi="Simplified Arabic" w:cs="Simplified Arabic"/>
        </w:rPr>
        <w:t>:</w:t>
      </w:r>
    </w:p>
    <w:p w14:paraId="5E808FAD" w14:textId="612FF88F" w:rsidR="004C21B6" w:rsidRPr="00502FA3" w:rsidRDefault="004C21B6"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التأثير المثالي: يعكس هذا البعد قدرة القائد على أن يكون قدوة يحتذى بها، حيث يتسم بالأخلاق العالية، والنزاهة، والعدالة، ما يجعل الموظفين يثقون به ويتبعونه طوعًا. القائد هنا لا يسعى فقط إلى تحقيق الأهداف بل يربطها بقيم ورسالة سامية</w:t>
      </w:r>
      <w:r w:rsidRPr="00502FA3">
        <w:rPr>
          <w:rFonts w:ascii="Simplified Arabic" w:hAnsi="Simplified Arabic" w:cs="Simplified Arabic"/>
        </w:rPr>
        <w:t>.</w:t>
      </w:r>
    </w:p>
    <w:p w14:paraId="0514CE39" w14:textId="6A2362AA" w:rsidR="004C21B6" w:rsidRPr="00502FA3" w:rsidRDefault="004C21B6"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 xml:space="preserve">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يتمثل في قدرة القائد على بث الحماس وتحفيز الأفراد من خلال توضيح رؤية واضحة وجذابة للمستقبل، واستخدام لغة تلهم الموظفين وتجعلهم يشعرون بأنهم جزء من مشروع كبير وهادف</w:t>
      </w:r>
      <w:r w:rsidRPr="00502FA3">
        <w:rPr>
          <w:rFonts w:ascii="Simplified Arabic" w:hAnsi="Simplified Arabic" w:cs="Simplified Arabic"/>
        </w:rPr>
        <w:t>.</w:t>
      </w:r>
    </w:p>
    <w:p w14:paraId="0A38032D" w14:textId="4FB9653C" w:rsidR="004C21B6" w:rsidRPr="00502FA3" w:rsidRDefault="004C21B6"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الاستثارة الفكرية: يشجع القائد من خلال هذا البعد الموظفين على التفكير النقدي والإبداعي، ومواجهة التحديات بأساليب غير تقليدية، مع إتاحة الفرصة لتقديم الأفكار والمبادرات دون خوف من الخطأ</w:t>
      </w:r>
      <w:r w:rsidRPr="00502FA3">
        <w:rPr>
          <w:rFonts w:ascii="Simplified Arabic" w:hAnsi="Simplified Arabic" w:cs="Simplified Arabic"/>
        </w:rPr>
        <w:t>.</w:t>
      </w:r>
    </w:p>
    <w:p w14:paraId="21DE9E1B" w14:textId="166D7CE0" w:rsidR="004C21B6" w:rsidRPr="00502FA3" w:rsidRDefault="004C21B6"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الاعتبار الفردي: يتجلى هذا البعد في اهتمام القائد باحتياجات الموظفين الفردية وتطويرهم المهني، من خلال الاستماع لهم وتقديم الدعم والتدريب المناسب بما يتماشى مع قدراتهم وطموحاتهم</w:t>
      </w:r>
      <w:r w:rsidRPr="00502FA3">
        <w:rPr>
          <w:rFonts w:ascii="Simplified Arabic" w:hAnsi="Simplified Arabic" w:cs="Simplified Arabic"/>
        </w:rPr>
        <w:t>.</w:t>
      </w:r>
    </w:p>
    <w:p w14:paraId="24A8DBFD" w14:textId="2B390384" w:rsidR="00CE6F90" w:rsidRPr="00502FA3" w:rsidRDefault="004C21B6" w:rsidP="001A41C0">
      <w:pPr>
        <w:bidi/>
        <w:spacing w:line="480" w:lineRule="auto"/>
        <w:rPr>
          <w:rFonts w:ascii="Simplified Arabic" w:hAnsi="Simplified Arabic" w:cs="Simplified Arabic"/>
        </w:rPr>
      </w:pPr>
      <w:r w:rsidRPr="00502FA3">
        <w:rPr>
          <w:rFonts w:ascii="Simplified Arabic" w:hAnsi="Simplified Arabic" w:cs="Simplified Arabic"/>
          <w:rtl/>
        </w:rPr>
        <w:lastRenderedPageBreak/>
        <w:t>من خلال هذه الأبعاد، ترى النظرية أن القيادة التحويلية لا تقتصر على إصدار الأوامر أو الإدارة التقليدية بل تهدف إلى إحداث تغيير إيجابي عميق ومستدام في الأفراد والمؤسسة ككل</w:t>
      </w:r>
      <w:r w:rsidR="00DF7F52" w:rsidRPr="00502FA3">
        <w:rPr>
          <w:rFonts w:ascii="Simplified Arabic" w:hAnsi="Simplified Arabic" w:cs="Simplified Arabic"/>
          <w:rtl/>
        </w:rPr>
        <w:t xml:space="preserve"> </w:t>
      </w:r>
      <w:r w:rsidR="00DF7F52" w:rsidRPr="00502FA3">
        <w:rPr>
          <w:rFonts w:ascii="Simplified Arabic" w:hAnsi="Simplified Arabic" w:cs="Simplified Arabic"/>
        </w:rPr>
        <w:t>(Bass &amp; Riggio, 2006)</w:t>
      </w:r>
    </w:p>
    <w:p w14:paraId="29AB1C8D" w14:textId="77777777" w:rsidR="00F52DDC" w:rsidRPr="00502FA3" w:rsidRDefault="00F52DDC" w:rsidP="001A41C0">
      <w:pPr>
        <w:bidi/>
        <w:spacing w:line="480" w:lineRule="auto"/>
        <w:rPr>
          <w:rFonts w:ascii="Simplified Arabic" w:hAnsi="Simplified Arabic" w:cs="Simplified Arabic"/>
        </w:rPr>
      </w:pPr>
      <w:r w:rsidRPr="001A41C0">
        <w:rPr>
          <w:rFonts w:ascii="Simplified Arabic" w:hAnsi="Simplified Arabic" w:cs="Simplified Arabic"/>
          <w:b/>
          <w:bCs/>
          <w:sz w:val="28"/>
          <w:szCs w:val="28"/>
          <w:rtl/>
        </w:rPr>
        <w:t>المنهجية وطرق البحث</w:t>
      </w:r>
      <w:r w:rsidRPr="00502FA3">
        <w:rPr>
          <w:rFonts w:ascii="Simplified Arabic" w:hAnsi="Simplified Arabic" w:cs="Simplified Arabic"/>
        </w:rPr>
        <w:br/>
      </w:r>
      <w:r w:rsidRPr="00502FA3">
        <w:rPr>
          <w:rFonts w:ascii="Simplified Arabic" w:hAnsi="Simplified Arabic" w:cs="Simplified Arabic"/>
          <w:rtl/>
        </w:rPr>
        <w:t>اعتمدت الدراسة على المنهج الوصفي التحليلي كمنهج أساسي لإجراء البحث، وذلك لملاءمته لطبيعة موضوع الدراسة الذي يهدف إلى وصف الواقع كما هو، وتحليل الظواهر المتعلقة بدرجة تبني نمط القيادة التحولية داخل المشاريع في مؤسسات القطاع الإداري بدولة الكويت. ويسهم هذا المنهج في جمع البيانات وتصنيفها وتحليلها من أجل الوصول إلى استنتاجات منطقية تسهم في تفسير العلاقة بين نمط القيادة التحولية ونجاح المشاريع</w:t>
      </w:r>
      <w:r w:rsidRPr="00502FA3">
        <w:rPr>
          <w:rFonts w:ascii="Simplified Arabic" w:hAnsi="Simplified Arabic" w:cs="Simplified Arabic"/>
        </w:rPr>
        <w:t>.</w:t>
      </w:r>
    </w:p>
    <w:p w14:paraId="24730EC9" w14:textId="77777777" w:rsidR="00F52DDC" w:rsidRPr="00502FA3" w:rsidRDefault="00F52DDC" w:rsidP="001A41C0">
      <w:pPr>
        <w:bidi/>
        <w:spacing w:line="480" w:lineRule="auto"/>
        <w:rPr>
          <w:rFonts w:ascii="Simplified Arabic" w:hAnsi="Simplified Arabic" w:cs="Simplified Arabic"/>
        </w:rPr>
      </w:pPr>
      <w:r w:rsidRPr="00502FA3">
        <w:rPr>
          <w:rFonts w:ascii="Simplified Arabic" w:hAnsi="Simplified Arabic" w:cs="Simplified Arabic"/>
          <w:rtl/>
        </w:rPr>
        <w:t>تم تنفيذ الدراسة باستخدام أدوات متعددة لتحقيق عمق في الفهم وتعدد في مصادر البيانات، حيث تم تصميم استبانة إلكترونية موجهة إلى عينة من مديري المشاريع والعاملين ضمن فرق العمل في عدد من المؤسسات الإدارية، بهدف قياس مدى تبني القيادة التحولية وأثرها على الأداء وتحقيق الأهداف. كما تم إجراء مقابلات شبه منظمة مع عدد من قادة المشاريع للحصول على رؤى أكثر تفصيلية وتفسيرية حول ممارسات القيادة والتحولات الإدارية التي يشهدها واقع العمل. بالإضافة إلى ذلك، تم تحليل محتوى عدد من الوثائق والتقارير الخاصة بمشاريع سابقة في المؤسسات ذاتها، وذلك لتقييم ما إذا كانت المبادئ المرتبطة بالقيادة التحولية قد تم تطبيقها فعلياً وانعكست على مخرجات تلك المشاريع</w:t>
      </w:r>
      <w:r w:rsidRPr="00502FA3">
        <w:rPr>
          <w:rFonts w:ascii="Simplified Arabic" w:hAnsi="Simplified Arabic" w:cs="Simplified Arabic"/>
        </w:rPr>
        <w:t>.</w:t>
      </w:r>
    </w:p>
    <w:p w14:paraId="7D0C4E06" w14:textId="7014CB66" w:rsidR="00CE6F90" w:rsidRPr="00502FA3" w:rsidRDefault="00F52DDC" w:rsidP="001A41C0">
      <w:pPr>
        <w:bidi/>
        <w:spacing w:line="480" w:lineRule="auto"/>
        <w:rPr>
          <w:rFonts w:ascii="Simplified Arabic" w:hAnsi="Simplified Arabic" w:cs="Simplified Arabic"/>
        </w:rPr>
      </w:pPr>
      <w:r w:rsidRPr="00502FA3">
        <w:rPr>
          <w:rFonts w:ascii="Simplified Arabic" w:hAnsi="Simplified Arabic" w:cs="Simplified Arabic"/>
          <w:rtl/>
        </w:rPr>
        <w:t>تم اختيار العينة بطريقة قصدية لتشمل الأفراد الأكثر ارتباطاً بموضوع الدراسة، مما يسمح بجمع بيانات دقيقة وواقعية. كما تم التأكد من صدق وثبات أدوات الدراسة من خلال عرضها على مجموعة من المحكمين المختصين في مجال الإدارة والقيادة التربوية للتأكد من ملاءمتها العلمية والإجرائية</w:t>
      </w:r>
      <w:r w:rsidRPr="00502FA3">
        <w:rPr>
          <w:rFonts w:ascii="Simplified Arabic" w:hAnsi="Simplified Arabic" w:cs="Simplified Arabic"/>
        </w:rPr>
        <w:t>.</w:t>
      </w:r>
      <w:r w:rsidRPr="00502FA3">
        <w:rPr>
          <w:rFonts w:ascii="Simplified Arabic" w:hAnsi="Simplified Arabic" w:cs="Simplified Arabic"/>
          <w:rtl/>
        </w:rPr>
        <w:t xml:space="preserve"> </w:t>
      </w:r>
      <w:r w:rsidR="00DF7F52" w:rsidRPr="00502FA3">
        <w:rPr>
          <w:rFonts w:ascii="Simplified Arabic" w:hAnsi="Simplified Arabic" w:cs="Simplified Arabic"/>
          <w:rtl/>
        </w:rPr>
        <w:t>(عبد الرحمن، 2019)</w:t>
      </w:r>
    </w:p>
    <w:p w14:paraId="5C1A4991" w14:textId="77777777"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lastRenderedPageBreak/>
        <w:t>أدوات الدراسة</w:t>
      </w:r>
    </w:p>
    <w:p w14:paraId="4CFABD06" w14:textId="77777777" w:rsidR="00CB4338" w:rsidRPr="00502FA3" w:rsidRDefault="00CB4338" w:rsidP="001A41C0">
      <w:pPr>
        <w:bidi/>
        <w:spacing w:line="480" w:lineRule="auto"/>
        <w:rPr>
          <w:rFonts w:ascii="Simplified Arabic" w:hAnsi="Simplified Arabic" w:cs="Simplified Arabic"/>
        </w:rPr>
      </w:pPr>
      <w:r w:rsidRPr="00502FA3">
        <w:rPr>
          <w:rFonts w:ascii="Simplified Arabic" w:hAnsi="Simplified Arabic" w:cs="Simplified Arabic"/>
          <w:rtl/>
        </w:rPr>
        <w:t>تم الاعتماد على ثلاث أدوات رئيسية لجمع البيانات لتحقيق أهداف الدراسة وقياس متغيراتها</w:t>
      </w:r>
      <w:r w:rsidRPr="00502FA3">
        <w:rPr>
          <w:rFonts w:ascii="Simplified Arabic" w:hAnsi="Simplified Arabic" w:cs="Simplified Arabic"/>
        </w:rPr>
        <w:t>:</w:t>
      </w:r>
    </w:p>
    <w:p w14:paraId="4A325B75" w14:textId="3A92B02A" w:rsidR="00CB4338" w:rsidRPr="00502FA3" w:rsidRDefault="00CB4338" w:rsidP="001A41C0">
      <w:pPr>
        <w:numPr>
          <w:ilvl w:val="0"/>
          <w:numId w:val="11"/>
        </w:numPr>
        <w:bidi/>
        <w:spacing w:line="480" w:lineRule="auto"/>
        <w:rPr>
          <w:rFonts w:ascii="Simplified Arabic" w:hAnsi="Simplified Arabic" w:cs="Simplified Arabic"/>
        </w:rPr>
      </w:pPr>
      <w:r w:rsidRPr="001A41C0">
        <w:rPr>
          <w:rFonts w:ascii="Simplified Arabic" w:hAnsi="Simplified Arabic" w:cs="Simplified Arabic"/>
          <w:b/>
          <w:bCs/>
          <w:sz w:val="28"/>
          <w:szCs w:val="28"/>
          <w:rtl/>
        </w:rPr>
        <w:t>الاستبانة الإلكترونية</w:t>
      </w:r>
      <w:r w:rsidRPr="00502FA3">
        <w:rPr>
          <w:rFonts w:ascii="Simplified Arabic" w:hAnsi="Simplified Arabic" w:cs="Simplified Arabic"/>
        </w:rPr>
        <w:br/>
      </w:r>
      <w:r w:rsidRPr="00502FA3">
        <w:rPr>
          <w:rFonts w:ascii="Simplified Arabic" w:hAnsi="Simplified Arabic" w:cs="Simplified Arabic"/>
          <w:rtl/>
        </w:rPr>
        <w:t xml:space="preserve">وظفت استبانة إلكترونية كأداة أساسية لقياس درجة تبني القيادة التحولية داخل المشاريع. تم تصميم الاستبانة بعناية لتتضمن مجموعة من المحاور تغطي أبعاد القيادة التحولية كما حددتها الأدبيات التربوية والإدارية، مثل: التأثير المثالي، والتحفيز </w:t>
      </w:r>
      <w:proofErr w:type="spellStart"/>
      <w:r w:rsidRPr="00502FA3">
        <w:rPr>
          <w:rFonts w:ascii="Simplified Arabic" w:hAnsi="Simplified Arabic" w:cs="Simplified Arabic"/>
          <w:rtl/>
        </w:rPr>
        <w:t>الإلهامي</w:t>
      </w:r>
      <w:proofErr w:type="spellEnd"/>
      <w:r w:rsidRPr="00502FA3">
        <w:rPr>
          <w:rFonts w:ascii="Simplified Arabic" w:hAnsi="Simplified Arabic" w:cs="Simplified Arabic"/>
          <w:rtl/>
        </w:rPr>
        <w:t>، والاستثارة الفكرية، والاعتبار الفردي. وقد تم توزيع الاستبانة على عينة من العاملين ومديري المشاريع في المؤسسات الإدارية داخل دولة الكويت، وتم التأكد من صدقها وثباتها من خلال اختبار أولي وتحكيم من متخصصين في مجال الإدارة</w:t>
      </w:r>
      <w:r w:rsidRPr="00502FA3">
        <w:rPr>
          <w:rFonts w:ascii="Simplified Arabic" w:hAnsi="Simplified Arabic" w:cs="Simplified Arabic"/>
        </w:rPr>
        <w:t>.</w:t>
      </w:r>
    </w:p>
    <w:p w14:paraId="08EB6DE6" w14:textId="77777777" w:rsidR="00CB4338" w:rsidRPr="00502FA3" w:rsidRDefault="00CB4338" w:rsidP="001A41C0">
      <w:pPr>
        <w:numPr>
          <w:ilvl w:val="0"/>
          <w:numId w:val="11"/>
        </w:numPr>
        <w:bidi/>
        <w:spacing w:line="480" w:lineRule="auto"/>
        <w:rPr>
          <w:rFonts w:ascii="Simplified Arabic" w:hAnsi="Simplified Arabic" w:cs="Simplified Arabic"/>
        </w:rPr>
      </w:pPr>
      <w:r w:rsidRPr="001A41C0">
        <w:rPr>
          <w:rFonts w:ascii="Simplified Arabic" w:hAnsi="Simplified Arabic" w:cs="Simplified Arabic"/>
          <w:b/>
          <w:bCs/>
          <w:sz w:val="28"/>
          <w:szCs w:val="28"/>
          <w:rtl/>
        </w:rPr>
        <w:t>المقابلات شبه المنظمة</w:t>
      </w:r>
      <w:r w:rsidRPr="00502FA3">
        <w:rPr>
          <w:rFonts w:ascii="Simplified Arabic" w:hAnsi="Simplified Arabic" w:cs="Simplified Arabic"/>
        </w:rPr>
        <w:br/>
      </w:r>
      <w:r w:rsidRPr="00502FA3">
        <w:rPr>
          <w:rFonts w:ascii="Simplified Arabic" w:hAnsi="Simplified Arabic" w:cs="Simplified Arabic"/>
          <w:rtl/>
        </w:rPr>
        <w:t xml:space="preserve">تم إجراء مجموعة من المقابلات شبه المنظمة مع عدد من قادة المشاريع بغرض الحصول على رؤى أعمق حول واقع تطبيق القيادة التحولية، والتحديات التي </w:t>
      </w:r>
      <w:proofErr w:type="spellStart"/>
      <w:r w:rsidRPr="00502FA3">
        <w:rPr>
          <w:rFonts w:ascii="Simplified Arabic" w:hAnsi="Simplified Arabic" w:cs="Simplified Arabic"/>
          <w:rtl/>
        </w:rPr>
        <w:t>يواجهها</w:t>
      </w:r>
      <w:proofErr w:type="spellEnd"/>
      <w:r w:rsidRPr="00502FA3">
        <w:rPr>
          <w:rFonts w:ascii="Simplified Arabic" w:hAnsi="Simplified Arabic" w:cs="Simplified Arabic"/>
          <w:rtl/>
        </w:rPr>
        <w:t xml:space="preserve"> القادة، ووجهات نظرهم حول تأثير هذا النمط القيادي على فرق العمل ومخرجات المشاريع. وقد تم إعداد دليل للمقابلات يحتوي على أسئلة مفتوحة تسمح للمستجيبين بالتعبير بحرية عن تجاربهم الشخصية، مما أتاح جمع بيانات نوعية تدعم البيانات الكمية المستخلصة من الاستبانة</w:t>
      </w:r>
      <w:r w:rsidRPr="00502FA3">
        <w:rPr>
          <w:rFonts w:ascii="Simplified Arabic" w:hAnsi="Simplified Arabic" w:cs="Simplified Arabic"/>
        </w:rPr>
        <w:t>.</w:t>
      </w:r>
    </w:p>
    <w:p w14:paraId="6F3D2A5B" w14:textId="37049E1A" w:rsidR="00CB4338" w:rsidRPr="00502FA3" w:rsidRDefault="00CB4338" w:rsidP="001A41C0">
      <w:pPr>
        <w:numPr>
          <w:ilvl w:val="0"/>
          <w:numId w:val="11"/>
        </w:numPr>
        <w:bidi/>
        <w:spacing w:line="480" w:lineRule="auto"/>
        <w:rPr>
          <w:rFonts w:ascii="Simplified Arabic" w:hAnsi="Simplified Arabic" w:cs="Simplified Arabic"/>
          <w:rtl/>
        </w:rPr>
      </w:pPr>
      <w:r w:rsidRPr="001A41C0">
        <w:rPr>
          <w:rFonts w:ascii="Simplified Arabic" w:hAnsi="Simplified Arabic" w:cs="Simplified Arabic"/>
          <w:b/>
          <w:bCs/>
          <w:sz w:val="28"/>
          <w:szCs w:val="28"/>
          <w:rtl/>
        </w:rPr>
        <w:t>تحليل الوثائق والتقارير السابقة</w:t>
      </w:r>
      <w:r w:rsidRPr="00502FA3">
        <w:rPr>
          <w:rFonts w:ascii="Simplified Arabic" w:hAnsi="Simplified Arabic" w:cs="Simplified Arabic"/>
        </w:rPr>
        <w:br/>
      </w:r>
      <w:r w:rsidRPr="00502FA3">
        <w:rPr>
          <w:rFonts w:ascii="Simplified Arabic" w:hAnsi="Simplified Arabic" w:cs="Simplified Arabic"/>
          <w:rtl/>
        </w:rPr>
        <w:t xml:space="preserve">تمت الاستعانة بالوثائق والتقارير الخاصة بعدد من المشاريع السابقة المنفذة في المؤسسات الإدارية الكويتية، حيث تم </w:t>
      </w:r>
      <w:r w:rsidRPr="00502FA3">
        <w:rPr>
          <w:rFonts w:ascii="Simplified Arabic" w:hAnsi="Simplified Arabic" w:cs="Simplified Arabic"/>
          <w:rtl/>
        </w:rPr>
        <w:lastRenderedPageBreak/>
        <w:t>تحليلها لاستخلاص مؤشرات تطبيق القيادة التحولية وأثرها على مراحل تنفيذ المشروع. وشمل التحليل تقارير الأداء، وخطط العمل، وتقارير التقييم والمتابعة، بهدف رصد مدى وجود ممارسات قيادية ذات طابع تحويلي</w:t>
      </w:r>
      <w:r w:rsidRPr="00502FA3">
        <w:rPr>
          <w:rFonts w:ascii="Simplified Arabic" w:hAnsi="Simplified Arabic" w:cs="Simplified Arabic"/>
        </w:rPr>
        <w:t>.</w:t>
      </w:r>
    </w:p>
    <w:p w14:paraId="5F312997" w14:textId="7D5CE153"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حدود الدراسة</w:t>
      </w:r>
    </w:p>
    <w:p w14:paraId="090C799E" w14:textId="77777777" w:rsidR="000829AF" w:rsidRPr="00502FA3" w:rsidRDefault="000829AF"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الحدود المكانية: اقتصرت الدراسة على مؤسسات القطاع الإداري في دولة الكويت وهو ما يمنح الدراسة طابعًا محليًا ويركز على الخصوصية التنظيمية والإدارية التي تميز هذه المؤسسات مما يساعد في تعميم النتائج داخل هذا السياق دون الخروج إلى قطاعات أخرى مثل القطاع الخاص أو الصناعي أو الصحي</w:t>
      </w:r>
    </w:p>
    <w:p w14:paraId="3EA260D0" w14:textId="77777777" w:rsidR="000829AF" w:rsidRPr="00502FA3" w:rsidRDefault="000829AF"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الحدود الزمانية: تمت الدراسة خلال عام 2025 وهو ما يعني أن نتائجها تعكس الأوضاع والظروف الإدارية والتنظيمية السائدة خلال هذه الفترة الزمنية فقط وقد تتغير هذه الظروف بمرور الوقت مما قد يتطلب إعادة التقييم مستقبلاً</w:t>
      </w:r>
    </w:p>
    <w:p w14:paraId="7668F12A" w14:textId="77777777" w:rsidR="000829AF" w:rsidRPr="00502FA3" w:rsidRDefault="000829AF" w:rsidP="001A41C0">
      <w:pPr>
        <w:bidi/>
        <w:spacing w:line="480" w:lineRule="auto"/>
        <w:rPr>
          <w:rFonts w:ascii="Simplified Arabic" w:hAnsi="Simplified Arabic" w:cs="Simplified Arabic"/>
        </w:rPr>
      </w:pPr>
      <w:r w:rsidRPr="00502FA3">
        <w:rPr>
          <w:rFonts w:ascii="Simplified Arabic" w:hAnsi="Simplified Arabic" w:cs="Simplified Arabic"/>
        </w:rPr>
        <w:t xml:space="preserve">• </w:t>
      </w:r>
      <w:r w:rsidRPr="00502FA3">
        <w:rPr>
          <w:rFonts w:ascii="Simplified Arabic" w:hAnsi="Simplified Arabic" w:cs="Simplified Arabic"/>
          <w:rtl/>
        </w:rPr>
        <w:t>الحدود الموضوعية: تركزت الدراسة فقط على القيادة التحولية باعتبارها نمطًا قياديًا محددًا دون التطرق إلى أنماط القيادة الأخرى مثل القيادة التبادلية أو القيادة الخادمة وهذا التحديد يسمح بالتركيز العميق على أبعاد القيادة التحولية وقياس مدى تأثيرها في بيئة العمل داخل المشاريع في المؤسسات المختارة</w:t>
      </w:r>
    </w:p>
    <w:p w14:paraId="2F8A4CBA" w14:textId="77777777" w:rsidR="000829AF" w:rsidRPr="00502FA3" w:rsidRDefault="000829AF" w:rsidP="001A41C0">
      <w:pPr>
        <w:bidi/>
        <w:spacing w:line="480" w:lineRule="auto"/>
        <w:rPr>
          <w:rFonts w:ascii="Simplified Arabic" w:hAnsi="Simplified Arabic" w:cs="Simplified Arabic"/>
          <w:rtl/>
        </w:rPr>
      </w:pPr>
    </w:p>
    <w:p w14:paraId="0653DD3D" w14:textId="77777777" w:rsidR="0089559C" w:rsidRPr="00502FA3" w:rsidRDefault="0089559C" w:rsidP="001A41C0">
      <w:pPr>
        <w:bidi/>
        <w:spacing w:line="480" w:lineRule="auto"/>
        <w:rPr>
          <w:rFonts w:ascii="Simplified Arabic" w:hAnsi="Simplified Arabic" w:cs="Simplified Arabic"/>
        </w:rPr>
      </w:pPr>
    </w:p>
    <w:p w14:paraId="756A3A19" w14:textId="3149880D" w:rsidR="0089559C" w:rsidRPr="00502FA3" w:rsidRDefault="0089559C" w:rsidP="001A41C0">
      <w:pPr>
        <w:bidi/>
        <w:spacing w:line="480" w:lineRule="auto"/>
        <w:rPr>
          <w:rFonts w:ascii="Simplified Arabic" w:hAnsi="Simplified Arabic" w:cs="Simplified Arabic"/>
        </w:rPr>
      </w:pPr>
    </w:p>
    <w:p w14:paraId="6CF53B9A" w14:textId="16FC7DD5" w:rsidR="00EF15A7" w:rsidRPr="00502FA3" w:rsidRDefault="00EF15A7" w:rsidP="001A41C0">
      <w:pPr>
        <w:bidi/>
        <w:spacing w:line="480" w:lineRule="auto"/>
        <w:rPr>
          <w:rFonts w:ascii="Simplified Arabic" w:hAnsi="Simplified Arabic" w:cs="Simplified Arabic"/>
        </w:rPr>
      </w:pPr>
    </w:p>
    <w:p w14:paraId="6F7403A8" w14:textId="50BD3579" w:rsidR="00EF15A7" w:rsidRPr="00502FA3" w:rsidRDefault="00EF15A7" w:rsidP="001A41C0">
      <w:pPr>
        <w:bidi/>
        <w:spacing w:line="480" w:lineRule="auto"/>
        <w:rPr>
          <w:rFonts w:ascii="Simplified Arabic" w:hAnsi="Simplified Arabic" w:cs="Simplified Arabic"/>
        </w:rPr>
      </w:pPr>
    </w:p>
    <w:p w14:paraId="05B93D1A" w14:textId="2E69AF44" w:rsidR="00EF15A7" w:rsidRPr="00502FA3" w:rsidRDefault="00EF15A7" w:rsidP="001A41C0">
      <w:pPr>
        <w:bidi/>
        <w:spacing w:line="480" w:lineRule="auto"/>
        <w:rPr>
          <w:rFonts w:ascii="Simplified Arabic" w:hAnsi="Simplified Arabic" w:cs="Simplified Arabic"/>
        </w:rPr>
      </w:pPr>
    </w:p>
    <w:p w14:paraId="27758C9C" w14:textId="63A00C65" w:rsidR="00EF15A7" w:rsidRPr="00502FA3" w:rsidRDefault="00EF15A7" w:rsidP="001A41C0">
      <w:pPr>
        <w:bidi/>
        <w:spacing w:line="480" w:lineRule="auto"/>
        <w:rPr>
          <w:rFonts w:ascii="Simplified Arabic" w:hAnsi="Simplified Arabic" w:cs="Simplified Arabic"/>
        </w:rPr>
      </w:pPr>
    </w:p>
    <w:p w14:paraId="0E0862B9" w14:textId="72C0197D" w:rsidR="00EF15A7" w:rsidRPr="00502FA3" w:rsidRDefault="00EF15A7" w:rsidP="001A41C0">
      <w:pPr>
        <w:bidi/>
        <w:spacing w:line="480" w:lineRule="auto"/>
        <w:rPr>
          <w:rFonts w:ascii="Simplified Arabic" w:hAnsi="Simplified Arabic" w:cs="Simplified Arabic"/>
        </w:rPr>
      </w:pPr>
    </w:p>
    <w:p w14:paraId="4E9EB8C9" w14:textId="3A23D1E9" w:rsidR="00EF15A7" w:rsidRPr="00502FA3" w:rsidRDefault="00EF15A7" w:rsidP="001A41C0">
      <w:pPr>
        <w:bidi/>
        <w:spacing w:line="480" w:lineRule="auto"/>
        <w:rPr>
          <w:rFonts w:ascii="Simplified Arabic" w:hAnsi="Simplified Arabic" w:cs="Simplified Arabic"/>
        </w:rPr>
      </w:pPr>
    </w:p>
    <w:p w14:paraId="0B3897C9" w14:textId="1523C015" w:rsidR="00EF15A7" w:rsidRPr="00502FA3" w:rsidRDefault="00EF15A7" w:rsidP="001A41C0">
      <w:pPr>
        <w:bidi/>
        <w:spacing w:line="480" w:lineRule="auto"/>
        <w:rPr>
          <w:rFonts w:ascii="Simplified Arabic" w:hAnsi="Simplified Arabic" w:cs="Simplified Arabic"/>
        </w:rPr>
      </w:pPr>
    </w:p>
    <w:p w14:paraId="178C92BD" w14:textId="77777777" w:rsidR="00EF15A7" w:rsidRPr="00502FA3" w:rsidRDefault="00EF15A7" w:rsidP="001A41C0">
      <w:pPr>
        <w:bidi/>
        <w:spacing w:line="480" w:lineRule="auto"/>
        <w:rPr>
          <w:rFonts w:ascii="Simplified Arabic" w:hAnsi="Simplified Arabic" w:cs="Simplified Arabic"/>
          <w:rtl/>
        </w:rPr>
      </w:pPr>
    </w:p>
    <w:p w14:paraId="75499D35" w14:textId="4C493530" w:rsidR="00CE6F90" w:rsidRPr="001A41C0" w:rsidRDefault="00CE6F90" w:rsidP="001A41C0">
      <w:pPr>
        <w:bidi/>
        <w:spacing w:line="480" w:lineRule="auto"/>
        <w:rPr>
          <w:rFonts w:ascii="Simplified Arabic" w:hAnsi="Simplified Arabic" w:cs="Simplified Arabic"/>
          <w:sz w:val="28"/>
          <w:szCs w:val="28"/>
        </w:rPr>
      </w:pPr>
      <w:r w:rsidRPr="001A41C0">
        <w:rPr>
          <w:rFonts w:ascii="Simplified Arabic" w:hAnsi="Simplified Arabic" w:cs="Simplified Arabic"/>
          <w:b/>
          <w:bCs/>
          <w:sz w:val="28"/>
          <w:szCs w:val="28"/>
          <w:rtl/>
        </w:rPr>
        <w:t>المراجع</w:t>
      </w:r>
    </w:p>
    <w:p w14:paraId="428E3F9E" w14:textId="5006BAD1" w:rsidR="000829AF" w:rsidRPr="00502FA3" w:rsidRDefault="000829AF" w:rsidP="001A41C0">
      <w:pPr>
        <w:bidi/>
        <w:spacing w:line="480" w:lineRule="auto"/>
        <w:rPr>
          <w:rFonts w:ascii="Simplified Arabic" w:hAnsi="Simplified Arabic" w:cs="Simplified Arabic"/>
        </w:rPr>
      </w:pPr>
      <w:r w:rsidRPr="00502FA3">
        <w:rPr>
          <w:rFonts w:ascii="Simplified Arabic" w:hAnsi="Simplified Arabic" w:cs="Simplified Arabic"/>
          <w:rtl/>
        </w:rPr>
        <w:t>1</w:t>
      </w:r>
      <w:r w:rsidRPr="00502FA3">
        <w:rPr>
          <w:rFonts w:ascii="Simplified Arabic" w:hAnsi="Simplified Arabic" w:cs="Simplified Arabic"/>
        </w:rPr>
        <w:t xml:space="preserve">. </w:t>
      </w:r>
      <w:r w:rsidRPr="00502FA3">
        <w:rPr>
          <w:rFonts w:ascii="Simplified Arabic" w:hAnsi="Simplified Arabic" w:cs="Simplified Arabic"/>
          <w:rtl/>
        </w:rPr>
        <w:t>العنزي، عادل</w:t>
      </w:r>
      <w:r w:rsidRPr="00502FA3">
        <w:rPr>
          <w:rFonts w:ascii="Simplified Arabic" w:hAnsi="Simplified Arabic" w:cs="Simplified Arabic"/>
        </w:rPr>
        <w:t xml:space="preserve">. (2020). </w:t>
      </w:r>
      <w:r w:rsidRPr="00502FA3">
        <w:rPr>
          <w:rFonts w:ascii="Simplified Arabic" w:hAnsi="Simplified Arabic" w:cs="Simplified Arabic"/>
          <w:rtl/>
        </w:rPr>
        <w:t>أثر أنماط القيادة في تنمية الإبداع الإداري لدى العاملين في المؤسسات الحكومية بدولة الكويت</w:t>
      </w:r>
      <w:r w:rsidRPr="00502FA3">
        <w:rPr>
          <w:rFonts w:ascii="Simplified Arabic" w:hAnsi="Simplified Arabic" w:cs="Simplified Arabic"/>
        </w:rPr>
        <w:t xml:space="preserve">. </w:t>
      </w:r>
      <w:r w:rsidRPr="00502FA3">
        <w:rPr>
          <w:rFonts w:ascii="Simplified Arabic" w:hAnsi="Simplified Arabic" w:cs="Simplified Arabic"/>
          <w:rtl/>
        </w:rPr>
        <w:t>مجلة جامعة الكويت للعلوم الإدارية، 38(2)، 145–172</w:t>
      </w:r>
      <w:r w:rsidRPr="00502FA3">
        <w:rPr>
          <w:rFonts w:ascii="Simplified Arabic" w:hAnsi="Simplified Arabic" w:cs="Simplified Arabic"/>
        </w:rPr>
        <w:t>.</w:t>
      </w:r>
    </w:p>
    <w:p w14:paraId="662B78EC" w14:textId="45192266" w:rsidR="000829AF" w:rsidRPr="00502FA3" w:rsidRDefault="000829AF" w:rsidP="001A41C0">
      <w:pPr>
        <w:bidi/>
        <w:spacing w:line="480" w:lineRule="auto"/>
        <w:rPr>
          <w:rFonts w:ascii="Simplified Arabic" w:hAnsi="Simplified Arabic" w:cs="Simplified Arabic"/>
        </w:rPr>
      </w:pPr>
      <w:r w:rsidRPr="00502FA3">
        <w:rPr>
          <w:rFonts w:ascii="Simplified Arabic" w:hAnsi="Simplified Arabic" w:cs="Simplified Arabic"/>
          <w:rtl/>
        </w:rPr>
        <w:t>2</w:t>
      </w:r>
      <w:r w:rsidRPr="00502FA3">
        <w:rPr>
          <w:rFonts w:ascii="Simplified Arabic" w:hAnsi="Simplified Arabic" w:cs="Simplified Arabic"/>
        </w:rPr>
        <w:t xml:space="preserve">. </w:t>
      </w:r>
      <w:r w:rsidRPr="00502FA3">
        <w:rPr>
          <w:rFonts w:ascii="Simplified Arabic" w:hAnsi="Simplified Arabic" w:cs="Simplified Arabic"/>
          <w:rtl/>
        </w:rPr>
        <w:t>الزعبي، عمر محمد</w:t>
      </w:r>
      <w:r w:rsidRPr="00502FA3">
        <w:rPr>
          <w:rFonts w:ascii="Simplified Arabic" w:hAnsi="Simplified Arabic" w:cs="Simplified Arabic"/>
        </w:rPr>
        <w:t xml:space="preserve">. (2016). </w:t>
      </w:r>
      <w:r w:rsidRPr="00502FA3">
        <w:rPr>
          <w:rFonts w:ascii="Simplified Arabic" w:hAnsi="Simplified Arabic" w:cs="Simplified Arabic"/>
          <w:rtl/>
        </w:rPr>
        <w:t>أثر القيادة التحويلية في الأداء الوظيفي للعاملين: دراسة ميدانية في الوزارات الأردنية</w:t>
      </w:r>
      <w:r w:rsidRPr="00502FA3">
        <w:rPr>
          <w:rFonts w:ascii="Simplified Arabic" w:hAnsi="Simplified Arabic" w:cs="Simplified Arabic"/>
        </w:rPr>
        <w:t xml:space="preserve">. </w:t>
      </w:r>
      <w:r w:rsidRPr="00502FA3">
        <w:rPr>
          <w:rFonts w:ascii="Simplified Arabic" w:hAnsi="Simplified Arabic" w:cs="Simplified Arabic"/>
          <w:rtl/>
        </w:rPr>
        <w:t>المجلة الأردنية في إدارة الأعمال، 12(4)، 569–590</w:t>
      </w:r>
      <w:r w:rsidRPr="00502FA3">
        <w:rPr>
          <w:rFonts w:ascii="Simplified Arabic" w:hAnsi="Simplified Arabic" w:cs="Simplified Arabic"/>
        </w:rPr>
        <w:t>.</w:t>
      </w:r>
    </w:p>
    <w:p w14:paraId="09160AB5" w14:textId="2D39CACE" w:rsidR="00CD0C25" w:rsidRPr="00502FA3" w:rsidRDefault="000829AF" w:rsidP="001A41C0">
      <w:pPr>
        <w:bidi/>
        <w:spacing w:line="480" w:lineRule="auto"/>
        <w:rPr>
          <w:rFonts w:ascii="Simplified Arabic" w:hAnsi="Simplified Arabic" w:cs="Simplified Arabic"/>
          <w:rtl/>
        </w:rPr>
      </w:pPr>
      <w:r w:rsidRPr="00502FA3">
        <w:rPr>
          <w:rFonts w:ascii="Simplified Arabic" w:hAnsi="Simplified Arabic" w:cs="Simplified Arabic"/>
          <w:rtl/>
        </w:rPr>
        <w:t>3</w:t>
      </w:r>
      <w:r w:rsidRPr="00502FA3">
        <w:rPr>
          <w:rFonts w:ascii="Simplified Arabic" w:hAnsi="Simplified Arabic" w:cs="Simplified Arabic"/>
        </w:rPr>
        <w:t>..</w:t>
      </w:r>
      <w:r w:rsidRPr="00502FA3">
        <w:rPr>
          <w:rFonts w:ascii="Simplified Arabic" w:hAnsi="Simplified Arabic" w:cs="Simplified Arabic"/>
          <w:rtl/>
        </w:rPr>
        <w:t xml:space="preserve"> محمد، شيماء حسن</w:t>
      </w:r>
      <w:r w:rsidRPr="00502FA3">
        <w:rPr>
          <w:rFonts w:ascii="Simplified Arabic" w:hAnsi="Simplified Arabic" w:cs="Simplified Arabic"/>
        </w:rPr>
        <w:t xml:space="preserve">. (2022). </w:t>
      </w:r>
      <w:r w:rsidRPr="00502FA3">
        <w:rPr>
          <w:rFonts w:ascii="Simplified Arabic" w:hAnsi="Simplified Arabic" w:cs="Simplified Arabic"/>
          <w:rtl/>
        </w:rPr>
        <w:t>دور القيادة التحويلية في تحقيق التميز المؤسسي في القطاع العام</w:t>
      </w:r>
      <w:r w:rsidRPr="00502FA3">
        <w:rPr>
          <w:rFonts w:ascii="Simplified Arabic" w:hAnsi="Simplified Arabic" w:cs="Simplified Arabic"/>
        </w:rPr>
        <w:t xml:space="preserve">. </w:t>
      </w:r>
      <w:r w:rsidRPr="00502FA3">
        <w:rPr>
          <w:rFonts w:ascii="Simplified Arabic" w:hAnsi="Simplified Arabic" w:cs="Simplified Arabic"/>
          <w:rtl/>
        </w:rPr>
        <w:t>مجلة البحوث الإدارية، 10(3)، 220–245</w:t>
      </w:r>
      <w:r w:rsidRPr="00502FA3">
        <w:rPr>
          <w:rFonts w:ascii="Simplified Arabic" w:hAnsi="Simplified Arabic" w:cs="Simplified Arabic"/>
        </w:rPr>
        <w:t>.</w:t>
      </w:r>
    </w:p>
    <w:p w14:paraId="6B3779A8" w14:textId="410571D7" w:rsidR="0089559C" w:rsidRPr="00502FA3" w:rsidRDefault="00CD0C25" w:rsidP="001A41C0">
      <w:pPr>
        <w:bidi/>
        <w:spacing w:line="480" w:lineRule="auto"/>
        <w:rPr>
          <w:rFonts w:ascii="Simplified Arabic" w:hAnsi="Simplified Arabic" w:cs="Simplified Arabic"/>
        </w:rPr>
      </w:pPr>
      <w:r w:rsidRPr="00502FA3">
        <w:rPr>
          <w:rFonts w:ascii="Simplified Arabic" w:hAnsi="Simplified Arabic" w:cs="Simplified Arabic"/>
          <w:rtl/>
        </w:rPr>
        <w:lastRenderedPageBreak/>
        <w:t>4</w:t>
      </w:r>
      <w:r w:rsidRPr="00502FA3">
        <w:rPr>
          <w:rFonts w:ascii="Simplified Arabic" w:hAnsi="Simplified Arabic" w:cs="Simplified Arabic"/>
        </w:rPr>
        <w:t xml:space="preserve">. </w:t>
      </w:r>
      <w:r w:rsidRPr="00502FA3">
        <w:rPr>
          <w:rFonts w:ascii="Simplified Arabic" w:hAnsi="Simplified Arabic" w:cs="Simplified Arabic"/>
          <w:rtl/>
        </w:rPr>
        <w:t>الخليفي، ناصر</w:t>
      </w:r>
      <w:r w:rsidRPr="00502FA3">
        <w:rPr>
          <w:rFonts w:ascii="Simplified Arabic" w:hAnsi="Simplified Arabic" w:cs="Simplified Arabic"/>
        </w:rPr>
        <w:t xml:space="preserve">. (2018). </w:t>
      </w:r>
      <w:r w:rsidRPr="00502FA3">
        <w:rPr>
          <w:rFonts w:ascii="Simplified Arabic" w:hAnsi="Simplified Arabic" w:cs="Simplified Arabic"/>
          <w:rtl/>
        </w:rPr>
        <w:t>أثر القيادة التحويلية في تعزيز كفاءة الموظف الحكومي: دراسة تطبيقية على الأجهزة الإدارية في الكويت</w:t>
      </w:r>
      <w:r w:rsidRPr="00502FA3">
        <w:rPr>
          <w:rFonts w:ascii="Simplified Arabic" w:hAnsi="Simplified Arabic" w:cs="Simplified Arabic"/>
        </w:rPr>
        <w:t xml:space="preserve">. </w:t>
      </w:r>
      <w:r w:rsidRPr="00502FA3">
        <w:rPr>
          <w:rFonts w:ascii="Simplified Arabic" w:hAnsi="Simplified Arabic" w:cs="Simplified Arabic"/>
          <w:rtl/>
        </w:rPr>
        <w:t>مجلة العلوم الإدارية والاقتصادية، 40(1)، 85–108</w:t>
      </w:r>
      <w:r w:rsidRPr="00502FA3">
        <w:rPr>
          <w:rFonts w:ascii="Simplified Arabic" w:hAnsi="Simplified Arabic" w:cs="Simplified Arabic"/>
        </w:rPr>
        <w:t>.</w:t>
      </w:r>
      <w:r w:rsidR="000829AF" w:rsidRPr="00502FA3">
        <w:rPr>
          <w:rFonts w:ascii="Simplified Arabic" w:hAnsi="Simplified Arabic" w:cs="Simplified Arabic"/>
        </w:rPr>
        <w:br/>
      </w:r>
      <w:proofErr w:type="gramStart"/>
      <w:r w:rsidR="0089559C" w:rsidRPr="00502FA3">
        <w:rPr>
          <w:rFonts w:ascii="Simplified Arabic" w:hAnsi="Simplified Arabic" w:cs="Simplified Arabic"/>
          <w:rtl/>
        </w:rPr>
        <w:t>5.عبدالرحمن</w:t>
      </w:r>
      <w:proofErr w:type="gramEnd"/>
      <w:r w:rsidR="0089559C" w:rsidRPr="00502FA3">
        <w:rPr>
          <w:rFonts w:ascii="Simplified Arabic" w:hAnsi="Simplified Arabic" w:cs="Simplified Arabic"/>
          <w:rtl/>
        </w:rPr>
        <w:t>، أشرف</w:t>
      </w:r>
      <w:r w:rsidR="0089559C" w:rsidRPr="00502FA3">
        <w:rPr>
          <w:rFonts w:ascii="Simplified Arabic" w:hAnsi="Simplified Arabic" w:cs="Simplified Arabic"/>
        </w:rPr>
        <w:t xml:space="preserve">. (2019). </w:t>
      </w:r>
      <w:r w:rsidR="0089559C" w:rsidRPr="00502FA3">
        <w:rPr>
          <w:rFonts w:ascii="Simplified Arabic" w:hAnsi="Simplified Arabic" w:cs="Simplified Arabic"/>
          <w:rtl/>
        </w:rPr>
        <w:t>أثر القيادة التحويلية على نجاح تنفيذ الاستراتيجية: دراسة تطبيقية على الأكاديمية العربية للعلوم الإدارية والمالية والمصرفية</w:t>
      </w:r>
      <w:r w:rsidR="0089559C" w:rsidRPr="00502FA3">
        <w:rPr>
          <w:rFonts w:ascii="Simplified Arabic" w:hAnsi="Simplified Arabic" w:cs="Simplified Arabic"/>
        </w:rPr>
        <w:t xml:space="preserve">. </w:t>
      </w:r>
      <w:r w:rsidR="0089559C" w:rsidRPr="00502FA3">
        <w:rPr>
          <w:rFonts w:ascii="Simplified Arabic" w:hAnsi="Simplified Arabic" w:cs="Simplified Arabic"/>
          <w:rtl/>
        </w:rPr>
        <w:t>مجلة العلوم الإدارية</w:t>
      </w:r>
      <w:r w:rsidR="0089559C" w:rsidRPr="00502FA3">
        <w:rPr>
          <w:rFonts w:ascii="Simplified Arabic" w:hAnsi="Simplified Arabic" w:cs="Simplified Arabic"/>
        </w:rPr>
        <w:t xml:space="preserve"> JSO</w:t>
      </w:r>
      <w:r w:rsidR="0089559C" w:rsidRPr="00502FA3">
        <w:rPr>
          <w:rFonts w:ascii="Simplified Arabic" w:hAnsi="Simplified Arabic" w:cs="Simplified Arabic"/>
          <w:rtl/>
        </w:rPr>
        <w:t>، 37</w:t>
      </w:r>
      <w:r w:rsidR="0089559C" w:rsidRPr="00502FA3">
        <w:rPr>
          <w:rFonts w:ascii="Simplified Arabic" w:hAnsi="Simplified Arabic" w:cs="Simplified Arabic"/>
        </w:rPr>
        <w:t>(1)</w:t>
      </w:r>
      <w:r w:rsidR="0089559C" w:rsidRPr="00502FA3">
        <w:rPr>
          <w:rFonts w:ascii="Simplified Arabic" w:hAnsi="Simplified Arabic" w:cs="Simplified Arabic"/>
          <w:rtl/>
        </w:rPr>
        <w:t>، 279-</w:t>
      </w:r>
      <w:r w:rsidR="0089559C" w:rsidRPr="00502FA3">
        <w:rPr>
          <w:rFonts w:ascii="Simplified Arabic" w:hAnsi="Simplified Arabic" w:cs="Simplified Arabic"/>
        </w:rPr>
        <w:t>317.</w:t>
      </w:r>
    </w:p>
    <w:p w14:paraId="0C85298C" w14:textId="08ED1249" w:rsidR="0089559C" w:rsidRPr="00502FA3" w:rsidRDefault="0089559C" w:rsidP="001A41C0">
      <w:pPr>
        <w:bidi/>
        <w:spacing w:line="480" w:lineRule="auto"/>
        <w:rPr>
          <w:rFonts w:ascii="Simplified Arabic" w:hAnsi="Simplified Arabic" w:cs="Simplified Arabic"/>
        </w:rPr>
      </w:pPr>
      <w:r w:rsidRPr="00502FA3">
        <w:rPr>
          <w:rFonts w:ascii="Simplified Arabic" w:hAnsi="Simplified Arabic" w:cs="Simplified Arabic"/>
          <w:rtl/>
        </w:rPr>
        <w:t>6.عطية، يوسف</w:t>
      </w:r>
      <w:r w:rsidRPr="00502FA3">
        <w:rPr>
          <w:rFonts w:ascii="Simplified Arabic" w:hAnsi="Simplified Arabic" w:cs="Simplified Arabic"/>
        </w:rPr>
        <w:t xml:space="preserve">. (2018). </w:t>
      </w:r>
      <w:r w:rsidRPr="00502FA3">
        <w:rPr>
          <w:rFonts w:ascii="Simplified Arabic" w:hAnsi="Simplified Arabic" w:cs="Simplified Arabic"/>
          <w:rtl/>
        </w:rPr>
        <w:t>دور القيادة التحويلية في إدارة التغيير بالمنظمات: دراسة حالة من المنظمات. رسالة دكتوراه، جامعة الجزائر 3.</w:t>
      </w:r>
    </w:p>
    <w:p w14:paraId="31F630AA" w14:textId="09E33172" w:rsidR="0089559C" w:rsidRPr="00502FA3" w:rsidRDefault="0089559C"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7. </w:t>
      </w:r>
      <w:r w:rsidR="0082725C" w:rsidRPr="00502FA3">
        <w:rPr>
          <w:rFonts w:ascii="Simplified Arabic" w:hAnsi="Simplified Arabic" w:cs="Simplified Arabic"/>
          <w:rtl/>
        </w:rPr>
        <w:t xml:space="preserve">عبد العزيز، محمود عبد العزيز أحمد، </w:t>
      </w:r>
      <w:r w:rsidR="0082725C" w:rsidRPr="00502FA3">
        <w:rPr>
          <w:rFonts w:ascii="Simplified Arabic" w:hAnsi="Simplified Arabic" w:cs="Simplified Arabic"/>
        </w:rPr>
        <w:t xml:space="preserve">&amp; </w:t>
      </w:r>
      <w:r w:rsidR="0082725C" w:rsidRPr="00502FA3">
        <w:rPr>
          <w:rFonts w:ascii="Simplified Arabic" w:hAnsi="Simplified Arabic" w:cs="Simplified Arabic"/>
          <w:rtl/>
        </w:rPr>
        <w:t xml:space="preserve">القحطاني، نايف سعد </w:t>
      </w:r>
      <w:proofErr w:type="gramStart"/>
      <w:r w:rsidR="0082725C" w:rsidRPr="00502FA3">
        <w:rPr>
          <w:rFonts w:ascii="Simplified Arabic" w:hAnsi="Simplified Arabic" w:cs="Simplified Arabic"/>
          <w:rtl/>
        </w:rPr>
        <w:t>عبدالله</w:t>
      </w:r>
      <w:proofErr w:type="gramEnd"/>
      <w:r w:rsidR="0082725C" w:rsidRPr="00502FA3">
        <w:rPr>
          <w:rFonts w:ascii="Simplified Arabic" w:hAnsi="Simplified Arabic" w:cs="Simplified Arabic"/>
        </w:rPr>
        <w:t xml:space="preserve">. (2025). </w:t>
      </w:r>
      <w:r w:rsidR="0082725C" w:rsidRPr="00502FA3">
        <w:rPr>
          <w:rFonts w:ascii="Simplified Arabic" w:hAnsi="Simplified Arabic" w:cs="Simplified Arabic"/>
          <w:rtl/>
        </w:rPr>
        <w:t>أثر القيادة التحويلية على الرشاقة التنظيمية: تطبيق على شركة تأجير سيارات في المملكة العربية السعودية</w:t>
      </w:r>
      <w:r w:rsidR="0082725C" w:rsidRPr="00502FA3">
        <w:rPr>
          <w:rFonts w:ascii="Simplified Arabic" w:hAnsi="Simplified Arabic" w:cs="Simplified Arabic"/>
        </w:rPr>
        <w:t xml:space="preserve">. </w:t>
      </w:r>
      <w:r w:rsidR="0082725C" w:rsidRPr="00502FA3">
        <w:rPr>
          <w:rFonts w:ascii="Simplified Arabic" w:hAnsi="Simplified Arabic" w:cs="Simplified Arabic"/>
          <w:rtl/>
        </w:rPr>
        <w:t>مجلة</w:t>
      </w:r>
      <w:r w:rsidR="0082725C" w:rsidRPr="00502FA3">
        <w:rPr>
          <w:rFonts w:ascii="Simplified Arabic" w:hAnsi="Simplified Arabic" w:cs="Simplified Arabic"/>
        </w:rPr>
        <w:t xml:space="preserve"> RIJCS</w:t>
      </w:r>
      <w:r w:rsidR="0082725C" w:rsidRPr="00502FA3">
        <w:rPr>
          <w:rFonts w:ascii="Simplified Arabic" w:hAnsi="Simplified Arabic" w:cs="Simplified Arabic"/>
          <w:rtl/>
        </w:rPr>
        <w:t>،</w:t>
      </w:r>
    </w:p>
    <w:p w14:paraId="4CB5B5F6" w14:textId="6BEC9B5B" w:rsidR="0089559C" w:rsidRPr="00502FA3" w:rsidRDefault="0089559C"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8.البركاني، يوسف </w:t>
      </w:r>
      <w:proofErr w:type="spellStart"/>
      <w:r w:rsidRPr="00502FA3">
        <w:rPr>
          <w:rFonts w:ascii="Simplified Arabic" w:hAnsi="Simplified Arabic" w:cs="Simplified Arabic"/>
          <w:rtl/>
        </w:rPr>
        <w:t>ضويحي</w:t>
      </w:r>
      <w:proofErr w:type="spellEnd"/>
      <w:r w:rsidRPr="00502FA3">
        <w:rPr>
          <w:rFonts w:ascii="Simplified Arabic" w:hAnsi="Simplified Arabic" w:cs="Simplified Arabic"/>
        </w:rPr>
        <w:t xml:space="preserve">. (2023). </w:t>
      </w:r>
      <w:r w:rsidRPr="00502FA3">
        <w:rPr>
          <w:rFonts w:ascii="Simplified Arabic" w:hAnsi="Simplified Arabic" w:cs="Simplified Arabic"/>
          <w:rtl/>
        </w:rPr>
        <w:t>أثر القيادة التحويلية على فاعلية اتخاذ القرارات: دراسة تطبيقية على المستشفى العام</w:t>
      </w:r>
      <w:r w:rsidRPr="00502FA3">
        <w:rPr>
          <w:rFonts w:ascii="Simplified Arabic" w:hAnsi="Simplified Arabic" w:cs="Simplified Arabic"/>
        </w:rPr>
        <w:t xml:space="preserve">. </w:t>
      </w:r>
      <w:r w:rsidRPr="00502FA3">
        <w:rPr>
          <w:rFonts w:ascii="Simplified Arabic" w:hAnsi="Simplified Arabic" w:cs="Simplified Arabic"/>
          <w:rtl/>
        </w:rPr>
        <w:t>مجلة العلوم الاقتصادية والإدارية والقانونية</w:t>
      </w:r>
      <w:r w:rsidRPr="00502FA3">
        <w:rPr>
          <w:rFonts w:ascii="Simplified Arabic" w:hAnsi="Simplified Arabic" w:cs="Simplified Arabic"/>
        </w:rPr>
        <w:t xml:space="preserve"> AJSRP.</w:t>
      </w:r>
    </w:p>
    <w:p w14:paraId="72126DCA" w14:textId="3465E9CC" w:rsidR="0089559C" w:rsidRPr="00502FA3" w:rsidRDefault="0089559C" w:rsidP="001A41C0">
      <w:pPr>
        <w:bidi/>
        <w:spacing w:line="480" w:lineRule="auto"/>
        <w:rPr>
          <w:rFonts w:ascii="Simplified Arabic" w:hAnsi="Simplified Arabic" w:cs="Simplified Arabic"/>
        </w:rPr>
      </w:pPr>
      <w:r w:rsidRPr="00502FA3">
        <w:rPr>
          <w:rFonts w:ascii="Simplified Arabic" w:hAnsi="Simplified Arabic" w:cs="Simplified Arabic"/>
          <w:rtl/>
        </w:rPr>
        <w:t xml:space="preserve">9.سودان، عبد الناصر </w:t>
      </w:r>
      <w:proofErr w:type="gramStart"/>
      <w:r w:rsidRPr="00502FA3">
        <w:rPr>
          <w:rFonts w:ascii="Simplified Arabic" w:hAnsi="Simplified Arabic" w:cs="Simplified Arabic"/>
          <w:rtl/>
        </w:rPr>
        <w:t>عبدالرحمن</w:t>
      </w:r>
      <w:proofErr w:type="gramEnd"/>
      <w:r w:rsidRPr="00502FA3">
        <w:rPr>
          <w:rFonts w:ascii="Simplified Arabic" w:hAnsi="Simplified Arabic" w:cs="Simplified Arabic"/>
          <w:rtl/>
        </w:rPr>
        <w:t xml:space="preserve">، جلال، سعيد علي، </w:t>
      </w:r>
      <w:r w:rsidRPr="00502FA3">
        <w:rPr>
          <w:rFonts w:ascii="Simplified Arabic" w:hAnsi="Simplified Arabic" w:cs="Simplified Arabic"/>
        </w:rPr>
        <w:t xml:space="preserve">&amp; </w:t>
      </w:r>
      <w:r w:rsidRPr="00502FA3">
        <w:rPr>
          <w:rFonts w:ascii="Simplified Arabic" w:hAnsi="Simplified Arabic" w:cs="Simplified Arabic"/>
          <w:rtl/>
        </w:rPr>
        <w:t>العرادة، عثمان سالم</w:t>
      </w:r>
      <w:r w:rsidRPr="00502FA3">
        <w:rPr>
          <w:rFonts w:ascii="Simplified Arabic" w:hAnsi="Simplified Arabic" w:cs="Simplified Arabic"/>
        </w:rPr>
        <w:t xml:space="preserve">. (2023). </w:t>
      </w:r>
      <w:r w:rsidRPr="00502FA3">
        <w:rPr>
          <w:rFonts w:ascii="Simplified Arabic" w:hAnsi="Simplified Arabic" w:cs="Simplified Arabic"/>
          <w:rtl/>
        </w:rPr>
        <w:t>أثر القيادة التحويلية في السلوك الريادي: دور الدوافع الريادية كمتغير وسيط في شركات هائل سعيد أنعم</w:t>
      </w:r>
      <w:r w:rsidRPr="00502FA3">
        <w:rPr>
          <w:rFonts w:ascii="Simplified Arabic" w:hAnsi="Simplified Arabic" w:cs="Simplified Arabic"/>
        </w:rPr>
        <w:t xml:space="preserve">. </w:t>
      </w:r>
      <w:r w:rsidRPr="00502FA3">
        <w:rPr>
          <w:rFonts w:ascii="Simplified Arabic" w:hAnsi="Simplified Arabic" w:cs="Simplified Arabic"/>
          <w:rtl/>
        </w:rPr>
        <w:t>مجلة جامعة حضرموت للعلوم الإنسانية، 20</w:t>
      </w:r>
      <w:r w:rsidRPr="00502FA3">
        <w:rPr>
          <w:rFonts w:ascii="Simplified Arabic" w:hAnsi="Simplified Arabic" w:cs="Simplified Arabic"/>
        </w:rPr>
        <w:t>(1)</w:t>
      </w:r>
      <w:r w:rsidRPr="00502FA3">
        <w:rPr>
          <w:rFonts w:ascii="Simplified Arabic" w:hAnsi="Simplified Arabic" w:cs="Simplified Arabic"/>
          <w:rtl/>
        </w:rPr>
        <w:t>، 1</w:t>
      </w:r>
    </w:p>
    <w:p w14:paraId="480ACCE7" w14:textId="6F10F40E" w:rsidR="0089559C" w:rsidRPr="00502FA3" w:rsidRDefault="0089559C" w:rsidP="001A41C0">
      <w:pPr>
        <w:bidi/>
        <w:spacing w:line="480" w:lineRule="auto"/>
        <w:rPr>
          <w:rFonts w:ascii="Simplified Arabic" w:hAnsi="Simplified Arabic" w:cs="Simplified Arabic"/>
        </w:rPr>
      </w:pPr>
      <w:r w:rsidRPr="00502FA3">
        <w:rPr>
          <w:rFonts w:ascii="Simplified Arabic" w:hAnsi="Simplified Arabic" w:cs="Simplified Arabic"/>
          <w:rtl/>
        </w:rPr>
        <w:t>10.خميس، مني سعد علي محمد</w:t>
      </w:r>
      <w:r w:rsidRPr="00502FA3">
        <w:rPr>
          <w:rFonts w:ascii="Simplified Arabic" w:hAnsi="Simplified Arabic" w:cs="Simplified Arabic"/>
        </w:rPr>
        <w:t xml:space="preserve">. (2023). </w:t>
      </w:r>
      <w:r w:rsidRPr="00502FA3">
        <w:rPr>
          <w:rFonts w:ascii="Simplified Arabic" w:hAnsi="Simplified Arabic" w:cs="Simplified Arabic"/>
          <w:rtl/>
        </w:rPr>
        <w:t>أثر القيادة التحويلية على إبداع العاملين: الدور الوسيط للتمكين في شركات تكنولوجيا المعلومات والاتصالات بمدينة السادس من أكتوبر</w:t>
      </w:r>
      <w:r w:rsidRPr="00502FA3">
        <w:rPr>
          <w:rFonts w:ascii="Simplified Arabic" w:hAnsi="Simplified Arabic" w:cs="Simplified Arabic"/>
        </w:rPr>
        <w:t xml:space="preserve">. </w:t>
      </w:r>
      <w:r w:rsidRPr="00502FA3">
        <w:rPr>
          <w:rFonts w:ascii="Simplified Arabic" w:hAnsi="Simplified Arabic" w:cs="Simplified Arabic"/>
          <w:rtl/>
        </w:rPr>
        <w:t>مجلة</w:t>
      </w:r>
      <w:r w:rsidRPr="00502FA3">
        <w:rPr>
          <w:rFonts w:ascii="Simplified Arabic" w:hAnsi="Simplified Arabic" w:cs="Simplified Arabic"/>
        </w:rPr>
        <w:t xml:space="preserve"> ZCOM</w:t>
      </w:r>
      <w:r w:rsidRPr="00502FA3">
        <w:rPr>
          <w:rFonts w:ascii="Simplified Arabic" w:hAnsi="Simplified Arabic" w:cs="Simplified Arabic"/>
          <w:rtl/>
        </w:rPr>
        <w:t>، 45</w:t>
      </w:r>
      <w:r w:rsidRPr="00502FA3">
        <w:rPr>
          <w:rFonts w:ascii="Simplified Arabic" w:hAnsi="Simplified Arabic" w:cs="Simplified Arabic"/>
        </w:rPr>
        <w:t>(3)</w:t>
      </w:r>
      <w:r w:rsidRPr="00502FA3">
        <w:rPr>
          <w:rFonts w:ascii="Simplified Arabic" w:hAnsi="Simplified Arabic" w:cs="Simplified Arabic"/>
          <w:rtl/>
        </w:rPr>
        <w:t>، 554</w:t>
      </w:r>
      <w:r w:rsidRPr="00502FA3">
        <w:rPr>
          <w:rFonts w:ascii="Simplified Arabic" w:hAnsi="Simplified Arabic" w:cs="Simplified Arabic"/>
        </w:rPr>
        <w:t>–579.</w:t>
      </w:r>
    </w:p>
    <w:p w14:paraId="76535523" w14:textId="0ABF0E14" w:rsidR="000829AF" w:rsidRPr="00502FA3" w:rsidRDefault="00BC123A" w:rsidP="001A41C0">
      <w:pPr>
        <w:spacing w:line="480" w:lineRule="auto"/>
        <w:rPr>
          <w:rFonts w:ascii="Simplified Arabic" w:hAnsi="Simplified Arabic" w:cs="Simplified Arabic"/>
        </w:rPr>
      </w:pPr>
      <w:r w:rsidRPr="00502FA3">
        <w:rPr>
          <w:rFonts w:ascii="Simplified Arabic" w:hAnsi="Simplified Arabic" w:cs="Simplified Arabic"/>
          <w:rtl/>
        </w:rPr>
        <w:t>11</w:t>
      </w:r>
      <w:r w:rsidR="000829AF" w:rsidRPr="00502FA3">
        <w:rPr>
          <w:rFonts w:ascii="Simplified Arabic" w:hAnsi="Simplified Arabic" w:cs="Simplified Arabic"/>
        </w:rPr>
        <w:t>. Burns, J. M. Burns, J. M. (1978). Leadership. New York: Harper &amp; Row.</w:t>
      </w:r>
    </w:p>
    <w:p w14:paraId="7CC91C69" w14:textId="0B207384" w:rsidR="000829AF" w:rsidRPr="00502FA3" w:rsidRDefault="00BC123A" w:rsidP="001A41C0">
      <w:pPr>
        <w:spacing w:line="480" w:lineRule="auto"/>
        <w:rPr>
          <w:rFonts w:ascii="Simplified Arabic" w:hAnsi="Simplified Arabic" w:cs="Simplified Arabic"/>
        </w:rPr>
      </w:pPr>
      <w:r w:rsidRPr="00502FA3">
        <w:rPr>
          <w:rFonts w:ascii="Simplified Arabic" w:hAnsi="Simplified Arabic" w:cs="Simplified Arabic"/>
          <w:rtl/>
        </w:rPr>
        <w:lastRenderedPageBreak/>
        <w:t>12</w:t>
      </w:r>
      <w:r w:rsidR="000829AF" w:rsidRPr="00502FA3">
        <w:rPr>
          <w:rFonts w:ascii="Simplified Arabic" w:hAnsi="Simplified Arabic" w:cs="Simplified Arabic"/>
        </w:rPr>
        <w:t>. Bass, B. M., &amp; Riggio, R. E.</w:t>
      </w:r>
      <w:r w:rsidR="00CD0C25" w:rsidRPr="00502FA3">
        <w:rPr>
          <w:rFonts w:ascii="Simplified Arabic" w:hAnsi="Simplified Arabic" w:cs="Simplified Arabic"/>
          <w:rtl/>
        </w:rPr>
        <w:t xml:space="preserve"> </w:t>
      </w:r>
      <w:r w:rsidR="000829AF" w:rsidRPr="00502FA3">
        <w:rPr>
          <w:rFonts w:ascii="Simplified Arabic" w:hAnsi="Simplified Arabic" w:cs="Simplified Arabic"/>
        </w:rPr>
        <w:t>Bass, B. M., &amp; Riggio, R. E. (2006). Transformational Leadership (2nd ed.). Mahwah, NJ: Lawrence Erlbaum Associates.</w:t>
      </w:r>
    </w:p>
    <w:p w14:paraId="5D28AF37" w14:textId="4732231C" w:rsidR="00CE6F90" w:rsidRPr="00502FA3" w:rsidRDefault="00BC123A" w:rsidP="001A41C0">
      <w:pPr>
        <w:spacing w:line="480" w:lineRule="auto"/>
        <w:rPr>
          <w:rFonts w:ascii="Simplified Arabic" w:hAnsi="Simplified Arabic" w:cs="Simplified Arabic"/>
        </w:rPr>
      </w:pPr>
      <w:r w:rsidRPr="00502FA3">
        <w:rPr>
          <w:rFonts w:ascii="Simplified Arabic" w:hAnsi="Simplified Arabic" w:cs="Simplified Arabic"/>
          <w:rtl/>
        </w:rPr>
        <w:t>13</w:t>
      </w:r>
      <w:r w:rsidR="000829AF" w:rsidRPr="00502FA3">
        <w:rPr>
          <w:rFonts w:ascii="Simplified Arabic" w:hAnsi="Simplified Arabic" w:cs="Simplified Arabic"/>
        </w:rPr>
        <w:t xml:space="preserve">. Al-Harbi, A. </w:t>
      </w:r>
      <w:proofErr w:type="spellStart"/>
      <w:proofErr w:type="gramStart"/>
      <w:r w:rsidR="000829AF" w:rsidRPr="00502FA3">
        <w:rPr>
          <w:rFonts w:ascii="Simplified Arabic" w:hAnsi="Simplified Arabic" w:cs="Simplified Arabic"/>
        </w:rPr>
        <w:t>S.Al</w:t>
      </w:r>
      <w:proofErr w:type="spellEnd"/>
      <w:proofErr w:type="gramEnd"/>
      <w:r w:rsidR="000829AF" w:rsidRPr="00502FA3">
        <w:rPr>
          <w:rFonts w:ascii="Simplified Arabic" w:hAnsi="Simplified Arabic" w:cs="Simplified Arabic"/>
        </w:rPr>
        <w:t>-Harbi, A. S. (2021). Transformational leadership and organizational performance in public sector institutions in the Gulf region. Journal of Public Administration and Governance, 11(1), 102–121.</w:t>
      </w:r>
    </w:p>
    <w:sectPr w:rsidR="00CE6F90" w:rsidRPr="00502FA3" w:rsidSect="0082725C">
      <w:footerReference w:type="default" r:id="rId8"/>
      <w:pgSz w:w="12240" w:h="15840"/>
      <w:pgMar w:top="1440" w:right="1440" w:bottom="1440" w:left="1440" w:header="708" w:footer="708" w:gutter="0"/>
      <w:pgBorders w:offsetFrom="page">
        <w:top w:val="flowersDaisies" w:sz="14" w:space="24" w:color="auto"/>
        <w:left w:val="flowersDaisies" w:sz="14" w:space="24" w:color="auto"/>
        <w:bottom w:val="flowersDaisies" w:sz="14" w:space="24" w:color="auto"/>
        <w:right w:val="flowersDaisies" w:sz="1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4E933" w14:textId="77777777" w:rsidR="002F06EB" w:rsidRDefault="002F06EB" w:rsidP="00237128">
      <w:pPr>
        <w:spacing w:after="0" w:line="240" w:lineRule="auto"/>
      </w:pPr>
      <w:r>
        <w:separator/>
      </w:r>
    </w:p>
  </w:endnote>
  <w:endnote w:type="continuationSeparator" w:id="0">
    <w:p w14:paraId="0666F1A6" w14:textId="77777777" w:rsidR="002F06EB" w:rsidRDefault="002F06EB" w:rsidP="00237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882373"/>
      <w:docPartObj>
        <w:docPartGallery w:val="Page Numbers (Bottom of Page)"/>
        <w:docPartUnique/>
      </w:docPartObj>
    </w:sdtPr>
    <w:sdtEndPr>
      <w:rPr>
        <w:noProof/>
      </w:rPr>
    </w:sdtEndPr>
    <w:sdtContent>
      <w:p w14:paraId="5F3530EF" w14:textId="4D00140B" w:rsidR="00237128" w:rsidRDefault="00237128">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407456BA" w14:textId="77777777" w:rsidR="00237128" w:rsidRDefault="0023712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FB4AC" w14:textId="77777777" w:rsidR="002F06EB" w:rsidRDefault="002F06EB" w:rsidP="00237128">
      <w:pPr>
        <w:spacing w:after="0" w:line="240" w:lineRule="auto"/>
      </w:pPr>
      <w:r>
        <w:separator/>
      </w:r>
    </w:p>
  </w:footnote>
  <w:footnote w:type="continuationSeparator" w:id="0">
    <w:p w14:paraId="3388A34F" w14:textId="77777777" w:rsidR="002F06EB" w:rsidRDefault="002F06EB" w:rsidP="00237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D2EAE"/>
    <w:multiLevelType w:val="multilevel"/>
    <w:tmpl w:val="2CB0D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84A7D"/>
    <w:multiLevelType w:val="multilevel"/>
    <w:tmpl w:val="ACA8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222F8"/>
    <w:multiLevelType w:val="multilevel"/>
    <w:tmpl w:val="616AA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44216B"/>
    <w:multiLevelType w:val="multilevel"/>
    <w:tmpl w:val="5936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771E5"/>
    <w:multiLevelType w:val="multilevel"/>
    <w:tmpl w:val="5AF4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43395D"/>
    <w:multiLevelType w:val="multilevel"/>
    <w:tmpl w:val="E5E29F8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983BAD"/>
    <w:multiLevelType w:val="multilevel"/>
    <w:tmpl w:val="591C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79729A"/>
    <w:multiLevelType w:val="multilevel"/>
    <w:tmpl w:val="B0100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B41DBE"/>
    <w:multiLevelType w:val="multilevel"/>
    <w:tmpl w:val="8BE0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304226"/>
    <w:multiLevelType w:val="multilevel"/>
    <w:tmpl w:val="CC7A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7C4051"/>
    <w:multiLevelType w:val="multilevel"/>
    <w:tmpl w:val="520E6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F47637"/>
    <w:multiLevelType w:val="multilevel"/>
    <w:tmpl w:val="DDBCF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6"/>
  </w:num>
  <w:num w:numId="4">
    <w:abstractNumId w:val="10"/>
  </w:num>
  <w:num w:numId="5">
    <w:abstractNumId w:val="8"/>
  </w:num>
  <w:num w:numId="6">
    <w:abstractNumId w:val="9"/>
  </w:num>
  <w:num w:numId="7">
    <w:abstractNumId w:val="4"/>
  </w:num>
  <w:num w:numId="8">
    <w:abstractNumId w:val="2"/>
  </w:num>
  <w:num w:numId="9">
    <w:abstractNumId w:val="11"/>
  </w:num>
  <w:num w:numId="10">
    <w:abstractNumId w:val="5"/>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F90"/>
    <w:rsid w:val="000829AF"/>
    <w:rsid w:val="000E5064"/>
    <w:rsid w:val="001A41C0"/>
    <w:rsid w:val="00237128"/>
    <w:rsid w:val="002521A7"/>
    <w:rsid w:val="002A2066"/>
    <w:rsid w:val="002F06EB"/>
    <w:rsid w:val="004C21B6"/>
    <w:rsid w:val="00502FA3"/>
    <w:rsid w:val="005A6616"/>
    <w:rsid w:val="00607F9B"/>
    <w:rsid w:val="007C3933"/>
    <w:rsid w:val="0082725C"/>
    <w:rsid w:val="0089559C"/>
    <w:rsid w:val="00896632"/>
    <w:rsid w:val="00953CEE"/>
    <w:rsid w:val="00AB1584"/>
    <w:rsid w:val="00BC123A"/>
    <w:rsid w:val="00CB4338"/>
    <w:rsid w:val="00CD0C25"/>
    <w:rsid w:val="00CE6F90"/>
    <w:rsid w:val="00DF7F52"/>
    <w:rsid w:val="00EE1B15"/>
    <w:rsid w:val="00EF15A7"/>
    <w:rsid w:val="00F52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12D9B"/>
  <w15:chartTrackingRefBased/>
  <w15:docId w15:val="{B37C53CB-B7C6-4B3A-B3C8-CEEBCA3D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CE6F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E6F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6F9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E6F9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E6F9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CE6F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E6F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E6F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E6F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6F9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E6F9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6F9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E6F9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E6F90"/>
    <w:rPr>
      <w:rFonts w:eastAsiaTheme="majorEastAsia" w:cstheme="majorBidi"/>
      <w:color w:val="2F5496" w:themeColor="accent1" w:themeShade="BF"/>
    </w:rPr>
  </w:style>
  <w:style w:type="character" w:customStyle="1" w:styleId="6Char">
    <w:name w:val="عنوان 6 Char"/>
    <w:basedOn w:val="a0"/>
    <w:link w:val="6"/>
    <w:uiPriority w:val="9"/>
    <w:rsid w:val="00CE6F90"/>
    <w:rPr>
      <w:rFonts w:eastAsiaTheme="majorEastAsia" w:cstheme="majorBidi"/>
      <w:i/>
      <w:iCs/>
      <w:color w:val="595959" w:themeColor="text1" w:themeTint="A6"/>
    </w:rPr>
  </w:style>
  <w:style w:type="character" w:customStyle="1" w:styleId="7Char">
    <w:name w:val="عنوان 7 Char"/>
    <w:basedOn w:val="a0"/>
    <w:link w:val="7"/>
    <w:uiPriority w:val="9"/>
    <w:semiHidden/>
    <w:rsid w:val="00CE6F90"/>
    <w:rPr>
      <w:rFonts w:eastAsiaTheme="majorEastAsia" w:cstheme="majorBidi"/>
      <w:color w:val="595959" w:themeColor="text1" w:themeTint="A6"/>
    </w:rPr>
  </w:style>
  <w:style w:type="character" w:customStyle="1" w:styleId="8Char">
    <w:name w:val="عنوان 8 Char"/>
    <w:basedOn w:val="a0"/>
    <w:link w:val="8"/>
    <w:uiPriority w:val="9"/>
    <w:semiHidden/>
    <w:rsid w:val="00CE6F90"/>
    <w:rPr>
      <w:rFonts w:eastAsiaTheme="majorEastAsia" w:cstheme="majorBidi"/>
      <w:i/>
      <w:iCs/>
      <w:color w:val="272727" w:themeColor="text1" w:themeTint="D8"/>
    </w:rPr>
  </w:style>
  <w:style w:type="character" w:customStyle="1" w:styleId="9Char">
    <w:name w:val="عنوان 9 Char"/>
    <w:basedOn w:val="a0"/>
    <w:link w:val="9"/>
    <w:uiPriority w:val="9"/>
    <w:semiHidden/>
    <w:rsid w:val="00CE6F90"/>
    <w:rPr>
      <w:rFonts w:eastAsiaTheme="majorEastAsia" w:cstheme="majorBidi"/>
      <w:color w:val="272727" w:themeColor="text1" w:themeTint="D8"/>
    </w:rPr>
  </w:style>
  <w:style w:type="paragraph" w:styleId="a3">
    <w:name w:val="Title"/>
    <w:basedOn w:val="a"/>
    <w:next w:val="a"/>
    <w:link w:val="Char"/>
    <w:uiPriority w:val="10"/>
    <w:qFormat/>
    <w:rsid w:val="00CE6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E6F9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E6F9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E6F9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E6F90"/>
    <w:pPr>
      <w:spacing w:before="160"/>
      <w:jc w:val="center"/>
    </w:pPr>
    <w:rPr>
      <w:i/>
      <w:iCs/>
      <w:color w:val="404040" w:themeColor="text1" w:themeTint="BF"/>
    </w:rPr>
  </w:style>
  <w:style w:type="character" w:customStyle="1" w:styleId="Char1">
    <w:name w:val="اقتباس Char"/>
    <w:basedOn w:val="a0"/>
    <w:link w:val="a5"/>
    <w:uiPriority w:val="29"/>
    <w:rsid w:val="00CE6F90"/>
    <w:rPr>
      <w:i/>
      <w:iCs/>
      <w:color w:val="404040" w:themeColor="text1" w:themeTint="BF"/>
    </w:rPr>
  </w:style>
  <w:style w:type="paragraph" w:styleId="a6">
    <w:name w:val="List Paragraph"/>
    <w:basedOn w:val="a"/>
    <w:uiPriority w:val="34"/>
    <w:qFormat/>
    <w:rsid w:val="00CE6F90"/>
    <w:pPr>
      <w:ind w:left="720"/>
      <w:contextualSpacing/>
    </w:pPr>
  </w:style>
  <w:style w:type="character" w:styleId="a7">
    <w:name w:val="Intense Emphasis"/>
    <w:basedOn w:val="a0"/>
    <w:uiPriority w:val="21"/>
    <w:qFormat/>
    <w:rsid w:val="00CE6F90"/>
    <w:rPr>
      <w:i/>
      <w:iCs/>
      <w:color w:val="2F5496" w:themeColor="accent1" w:themeShade="BF"/>
    </w:rPr>
  </w:style>
  <w:style w:type="paragraph" w:styleId="a8">
    <w:name w:val="Intense Quote"/>
    <w:basedOn w:val="a"/>
    <w:next w:val="a"/>
    <w:link w:val="Char2"/>
    <w:uiPriority w:val="30"/>
    <w:qFormat/>
    <w:rsid w:val="00CE6F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E6F90"/>
    <w:rPr>
      <w:i/>
      <w:iCs/>
      <w:color w:val="2F5496" w:themeColor="accent1" w:themeShade="BF"/>
    </w:rPr>
  </w:style>
  <w:style w:type="character" w:styleId="a9">
    <w:name w:val="Intense Reference"/>
    <w:basedOn w:val="a0"/>
    <w:uiPriority w:val="32"/>
    <w:qFormat/>
    <w:rsid w:val="00CE6F90"/>
    <w:rPr>
      <w:b/>
      <w:bCs/>
      <w:smallCaps/>
      <w:color w:val="2F5496" w:themeColor="accent1" w:themeShade="BF"/>
      <w:spacing w:val="5"/>
    </w:rPr>
  </w:style>
  <w:style w:type="character" w:styleId="Hyperlink">
    <w:name w:val="Hyperlink"/>
    <w:basedOn w:val="a0"/>
    <w:uiPriority w:val="99"/>
    <w:unhideWhenUsed/>
    <w:rsid w:val="00953CEE"/>
    <w:rPr>
      <w:color w:val="0563C1" w:themeColor="hyperlink"/>
      <w:u w:val="single"/>
    </w:rPr>
  </w:style>
  <w:style w:type="character" w:styleId="aa">
    <w:name w:val="Unresolved Mention"/>
    <w:basedOn w:val="a0"/>
    <w:uiPriority w:val="99"/>
    <w:semiHidden/>
    <w:unhideWhenUsed/>
    <w:rsid w:val="00953CEE"/>
    <w:rPr>
      <w:color w:val="605E5C"/>
      <w:shd w:val="clear" w:color="auto" w:fill="E1DFDD"/>
    </w:rPr>
  </w:style>
  <w:style w:type="paragraph" w:styleId="ab">
    <w:name w:val="Normal (Web)"/>
    <w:basedOn w:val="a"/>
    <w:uiPriority w:val="99"/>
    <w:semiHidden/>
    <w:unhideWhenUsed/>
    <w:rsid w:val="00953CE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lative">
    <w:name w:val="relative"/>
    <w:basedOn w:val="a0"/>
    <w:rsid w:val="00953CEE"/>
  </w:style>
  <w:style w:type="character" w:customStyle="1" w:styleId="ms-1">
    <w:name w:val="ms-1"/>
    <w:basedOn w:val="a0"/>
    <w:rsid w:val="00953CEE"/>
  </w:style>
  <w:style w:type="character" w:customStyle="1" w:styleId="max-w-full">
    <w:name w:val="max-w-full"/>
    <w:basedOn w:val="a0"/>
    <w:rsid w:val="00953CEE"/>
  </w:style>
  <w:style w:type="character" w:customStyle="1" w:styleId="-me-1">
    <w:name w:val="-me-1"/>
    <w:basedOn w:val="a0"/>
    <w:rsid w:val="00953CEE"/>
  </w:style>
  <w:style w:type="character" w:styleId="ac">
    <w:name w:val="Strong"/>
    <w:basedOn w:val="a0"/>
    <w:uiPriority w:val="22"/>
    <w:qFormat/>
    <w:rsid w:val="002521A7"/>
    <w:rPr>
      <w:b/>
      <w:bCs/>
    </w:rPr>
  </w:style>
  <w:style w:type="paragraph" w:styleId="ad">
    <w:name w:val="header"/>
    <w:basedOn w:val="a"/>
    <w:link w:val="Char3"/>
    <w:uiPriority w:val="99"/>
    <w:unhideWhenUsed/>
    <w:rsid w:val="00237128"/>
    <w:pPr>
      <w:tabs>
        <w:tab w:val="center" w:pos="4680"/>
        <w:tab w:val="right" w:pos="9360"/>
      </w:tabs>
      <w:spacing w:after="0" w:line="240" w:lineRule="auto"/>
    </w:pPr>
  </w:style>
  <w:style w:type="character" w:customStyle="1" w:styleId="Char3">
    <w:name w:val="رأس الصفحة Char"/>
    <w:basedOn w:val="a0"/>
    <w:link w:val="ad"/>
    <w:uiPriority w:val="99"/>
    <w:rsid w:val="00237128"/>
  </w:style>
  <w:style w:type="paragraph" w:styleId="ae">
    <w:name w:val="footer"/>
    <w:basedOn w:val="a"/>
    <w:link w:val="Char4"/>
    <w:uiPriority w:val="99"/>
    <w:unhideWhenUsed/>
    <w:rsid w:val="00237128"/>
    <w:pPr>
      <w:tabs>
        <w:tab w:val="center" w:pos="4680"/>
        <w:tab w:val="right" w:pos="9360"/>
      </w:tabs>
      <w:spacing w:after="0" w:line="240" w:lineRule="auto"/>
    </w:pPr>
  </w:style>
  <w:style w:type="character" w:customStyle="1" w:styleId="Char4">
    <w:name w:val="تذييل الصفحة Char"/>
    <w:basedOn w:val="a0"/>
    <w:link w:val="ae"/>
    <w:uiPriority w:val="99"/>
    <w:rsid w:val="00237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302">
      <w:bodyDiv w:val="1"/>
      <w:marLeft w:val="0"/>
      <w:marRight w:val="0"/>
      <w:marTop w:val="0"/>
      <w:marBottom w:val="0"/>
      <w:divBdr>
        <w:top w:val="none" w:sz="0" w:space="0" w:color="auto"/>
        <w:left w:val="none" w:sz="0" w:space="0" w:color="auto"/>
        <w:bottom w:val="none" w:sz="0" w:space="0" w:color="auto"/>
        <w:right w:val="none" w:sz="0" w:space="0" w:color="auto"/>
      </w:divBdr>
    </w:div>
    <w:div w:id="81027276">
      <w:bodyDiv w:val="1"/>
      <w:marLeft w:val="0"/>
      <w:marRight w:val="0"/>
      <w:marTop w:val="0"/>
      <w:marBottom w:val="0"/>
      <w:divBdr>
        <w:top w:val="none" w:sz="0" w:space="0" w:color="auto"/>
        <w:left w:val="none" w:sz="0" w:space="0" w:color="auto"/>
        <w:bottom w:val="none" w:sz="0" w:space="0" w:color="auto"/>
        <w:right w:val="none" w:sz="0" w:space="0" w:color="auto"/>
      </w:divBdr>
    </w:div>
    <w:div w:id="85032046">
      <w:bodyDiv w:val="1"/>
      <w:marLeft w:val="0"/>
      <w:marRight w:val="0"/>
      <w:marTop w:val="0"/>
      <w:marBottom w:val="0"/>
      <w:divBdr>
        <w:top w:val="none" w:sz="0" w:space="0" w:color="auto"/>
        <w:left w:val="none" w:sz="0" w:space="0" w:color="auto"/>
        <w:bottom w:val="none" w:sz="0" w:space="0" w:color="auto"/>
        <w:right w:val="none" w:sz="0" w:space="0" w:color="auto"/>
      </w:divBdr>
    </w:div>
    <w:div w:id="206796794">
      <w:bodyDiv w:val="1"/>
      <w:marLeft w:val="0"/>
      <w:marRight w:val="0"/>
      <w:marTop w:val="0"/>
      <w:marBottom w:val="0"/>
      <w:divBdr>
        <w:top w:val="none" w:sz="0" w:space="0" w:color="auto"/>
        <w:left w:val="none" w:sz="0" w:space="0" w:color="auto"/>
        <w:bottom w:val="none" w:sz="0" w:space="0" w:color="auto"/>
        <w:right w:val="none" w:sz="0" w:space="0" w:color="auto"/>
      </w:divBdr>
      <w:divsChild>
        <w:div w:id="1888298017">
          <w:marLeft w:val="0"/>
          <w:marRight w:val="0"/>
          <w:marTop w:val="0"/>
          <w:marBottom w:val="0"/>
          <w:divBdr>
            <w:top w:val="none" w:sz="0" w:space="0" w:color="auto"/>
            <w:left w:val="none" w:sz="0" w:space="0" w:color="auto"/>
            <w:bottom w:val="none" w:sz="0" w:space="0" w:color="auto"/>
            <w:right w:val="none" w:sz="0" w:space="0" w:color="auto"/>
          </w:divBdr>
          <w:divsChild>
            <w:div w:id="205332455">
              <w:marLeft w:val="0"/>
              <w:marRight w:val="0"/>
              <w:marTop w:val="0"/>
              <w:marBottom w:val="0"/>
              <w:divBdr>
                <w:top w:val="none" w:sz="0" w:space="0" w:color="auto"/>
                <w:left w:val="none" w:sz="0" w:space="0" w:color="auto"/>
                <w:bottom w:val="none" w:sz="0" w:space="0" w:color="auto"/>
                <w:right w:val="none" w:sz="0" w:space="0" w:color="auto"/>
              </w:divBdr>
              <w:divsChild>
                <w:div w:id="275524925">
                  <w:marLeft w:val="0"/>
                  <w:marRight w:val="0"/>
                  <w:marTop w:val="0"/>
                  <w:marBottom w:val="0"/>
                  <w:divBdr>
                    <w:top w:val="none" w:sz="0" w:space="0" w:color="auto"/>
                    <w:left w:val="none" w:sz="0" w:space="0" w:color="auto"/>
                    <w:bottom w:val="none" w:sz="0" w:space="0" w:color="auto"/>
                    <w:right w:val="none" w:sz="0" w:space="0" w:color="auto"/>
                  </w:divBdr>
                  <w:divsChild>
                    <w:div w:id="93596732">
                      <w:marLeft w:val="0"/>
                      <w:marRight w:val="0"/>
                      <w:marTop w:val="0"/>
                      <w:marBottom w:val="0"/>
                      <w:divBdr>
                        <w:top w:val="none" w:sz="0" w:space="0" w:color="auto"/>
                        <w:left w:val="none" w:sz="0" w:space="0" w:color="auto"/>
                        <w:bottom w:val="none" w:sz="0" w:space="0" w:color="auto"/>
                        <w:right w:val="none" w:sz="0" w:space="0" w:color="auto"/>
                      </w:divBdr>
                      <w:divsChild>
                        <w:div w:id="991064746">
                          <w:marLeft w:val="0"/>
                          <w:marRight w:val="0"/>
                          <w:marTop w:val="0"/>
                          <w:marBottom w:val="0"/>
                          <w:divBdr>
                            <w:top w:val="none" w:sz="0" w:space="0" w:color="auto"/>
                            <w:left w:val="none" w:sz="0" w:space="0" w:color="auto"/>
                            <w:bottom w:val="none" w:sz="0" w:space="0" w:color="auto"/>
                            <w:right w:val="none" w:sz="0" w:space="0" w:color="auto"/>
                          </w:divBdr>
                          <w:divsChild>
                            <w:div w:id="42100558">
                              <w:marLeft w:val="0"/>
                              <w:marRight w:val="0"/>
                              <w:marTop w:val="0"/>
                              <w:marBottom w:val="0"/>
                              <w:divBdr>
                                <w:top w:val="none" w:sz="0" w:space="0" w:color="auto"/>
                                <w:left w:val="none" w:sz="0" w:space="0" w:color="auto"/>
                                <w:bottom w:val="none" w:sz="0" w:space="0" w:color="auto"/>
                                <w:right w:val="none" w:sz="0" w:space="0" w:color="auto"/>
                              </w:divBdr>
                              <w:divsChild>
                                <w:div w:id="884566577">
                                  <w:marLeft w:val="0"/>
                                  <w:marRight w:val="0"/>
                                  <w:marTop w:val="0"/>
                                  <w:marBottom w:val="0"/>
                                  <w:divBdr>
                                    <w:top w:val="none" w:sz="0" w:space="0" w:color="auto"/>
                                    <w:left w:val="none" w:sz="0" w:space="0" w:color="auto"/>
                                    <w:bottom w:val="none" w:sz="0" w:space="0" w:color="auto"/>
                                    <w:right w:val="none" w:sz="0" w:space="0" w:color="auto"/>
                                  </w:divBdr>
                                  <w:divsChild>
                                    <w:div w:id="2137288496">
                                      <w:marLeft w:val="0"/>
                                      <w:marRight w:val="0"/>
                                      <w:marTop w:val="0"/>
                                      <w:marBottom w:val="0"/>
                                      <w:divBdr>
                                        <w:top w:val="none" w:sz="0" w:space="0" w:color="auto"/>
                                        <w:left w:val="none" w:sz="0" w:space="0" w:color="auto"/>
                                        <w:bottom w:val="none" w:sz="0" w:space="0" w:color="auto"/>
                                        <w:right w:val="none" w:sz="0" w:space="0" w:color="auto"/>
                                      </w:divBdr>
                                      <w:divsChild>
                                        <w:div w:id="45167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1159656">
          <w:marLeft w:val="0"/>
          <w:marRight w:val="0"/>
          <w:marTop w:val="0"/>
          <w:marBottom w:val="0"/>
          <w:divBdr>
            <w:top w:val="none" w:sz="0" w:space="0" w:color="auto"/>
            <w:left w:val="none" w:sz="0" w:space="0" w:color="auto"/>
            <w:bottom w:val="none" w:sz="0" w:space="0" w:color="auto"/>
            <w:right w:val="none" w:sz="0" w:space="0" w:color="auto"/>
          </w:divBdr>
          <w:divsChild>
            <w:div w:id="2108429799">
              <w:marLeft w:val="0"/>
              <w:marRight w:val="0"/>
              <w:marTop w:val="0"/>
              <w:marBottom w:val="0"/>
              <w:divBdr>
                <w:top w:val="none" w:sz="0" w:space="0" w:color="auto"/>
                <w:left w:val="none" w:sz="0" w:space="0" w:color="auto"/>
                <w:bottom w:val="none" w:sz="0" w:space="0" w:color="auto"/>
                <w:right w:val="none" w:sz="0" w:space="0" w:color="auto"/>
              </w:divBdr>
              <w:divsChild>
                <w:div w:id="1773667732">
                  <w:marLeft w:val="0"/>
                  <w:marRight w:val="0"/>
                  <w:marTop w:val="0"/>
                  <w:marBottom w:val="0"/>
                  <w:divBdr>
                    <w:top w:val="none" w:sz="0" w:space="0" w:color="auto"/>
                    <w:left w:val="none" w:sz="0" w:space="0" w:color="auto"/>
                    <w:bottom w:val="none" w:sz="0" w:space="0" w:color="auto"/>
                    <w:right w:val="none" w:sz="0" w:space="0" w:color="auto"/>
                  </w:divBdr>
                  <w:divsChild>
                    <w:div w:id="1666856620">
                      <w:marLeft w:val="0"/>
                      <w:marRight w:val="0"/>
                      <w:marTop w:val="0"/>
                      <w:marBottom w:val="0"/>
                      <w:divBdr>
                        <w:top w:val="none" w:sz="0" w:space="0" w:color="auto"/>
                        <w:left w:val="none" w:sz="0" w:space="0" w:color="auto"/>
                        <w:bottom w:val="none" w:sz="0" w:space="0" w:color="auto"/>
                        <w:right w:val="none" w:sz="0" w:space="0" w:color="auto"/>
                      </w:divBdr>
                      <w:divsChild>
                        <w:div w:id="640814604">
                          <w:marLeft w:val="0"/>
                          <w:marRight w:val="0"/>
                          <w:marTop w:val="0"/>
                          <w:marBottom w:val="0"/>
                          <w:divBdr>
                            <w:top w:val="none" w:sz="0" w:space="0" w:color="auto"/>
                            <w:left w:val="none" w:sz="0" w:space="0" w:color="auto"/>
                            <w:bottom w:val="none" w:sz="0" w:space="0" w:color="auto"/>
                            <w:right w:val="none" w:sz="0" w:space="0" w:color="auto"/>
                          </w:divBdr>
                          <w:divsChild>
                            <w:div w:id="1755127988">
                              <w:marLeft w:val="0"/>
                              <w:marRight w:val="0"/>
                              <w:marTop w:val="0"/>
                              <w:marBottom w:val="0"/>
                              <w:divBdr>
                                <w:top w:val="none" w:sz="0" w:space="0" w:color="auto"/>
                                <w:left w:val="none" w:sz="0" w:space="0" w:color="auto"/>
                                <w:bottom w:val="none" w:sz="0" w:space="0" w:color="auto"/>
                                <w:right w:val="none" w:sz="0" w:space="0" w:color="auto"/>
                              </w:divBdr>
                              <w:divsChild>
                                <w:div w:id="495732313">
                                  <w:marLeft w:val="0"/>
                                  <w:marRight w:val="0"/>
                                  <w:marTop w:val="0"/>
                                  <w:marBottom w:val="0"/>
                                  <w:divBdr>
                                    <w:top w:val="none" w:sz="0" w:space="0" w:color="auto"/>
                                    <w:left w:val="none" w:sz="0" w:space="0" w:color="auto"/>
                                    <w:bottom w:val="none" w:sz="0" w:space="0" w:color="auto"/>
                                    <w:right w:val="none" w:sz="0" w:space="0" w:color="auto"/>
                                  </w:divBdr>
                                  <w:divsChild>
                                    <w:div w:id="59239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131660">
      <w:bodyDiv w:val="1"/>
      <w:marLeft w:val="0"/>
      <w:marRight w:val="0"/>
      <w:marTop w:val="0"/>
      <w:marBottom w:val="0"/>
      <w:divBdr>
        <w:top w:val="none" w:sz="0" w:space="0" w:color="auto"/>
        <w:left w:val="none" w:sz="0" w:space="0" w:color="auto"/>
        <w:bottom w:val="none" w:sz="0" w:space="0" w:color="auto"/>
        <w:right w:val="none" w:sz="0" w:space="0" w:color="auto"/>
      </w:divBdr>
    </w:div>
    <w:div w:id="312105255">
      <w:bodyDiv w:val="1"/>
      <w:marLeft w:val="0"/>
      <w:marRight w:val="0"/>
      <w:marTop w:val="0"/>
      <w:marBottom w:val="0"/>
      <w:divBdr>
        <w:top w:val="none" w:sz="0" w:space="0" w:color="auto"/>
        <w:left w:val="none" w:sz="0" w:space="0" w:color="auto"/>
        <w:bottom w:val="none" w:sz="0" w:space="0" w:color="auto"/>
        <w:right w:val="none" w:sz="0" w:space="0" w:color="auto"/>
      </w:divBdr>
    </w:div>
    <w:div w:id="324280956">
      <w:bodyDiv w:val="1"/>
      <w:marLeft w:val="0"/>
      <w:marRight w:val="0"/>
      <w:marTop w:val="0"/>
      <w:marBottom w:val="0"/>
      <w:divBdr>
        <w:top w:val="none" w:sz="0" w:space="0" w:color="auto"/>
        <w:left w:val="none" w:sz="0" w:space="0" w:color="auto"/>
        <w:bottom w:val="none" w:sz="0" w:space="0" w:color="auto"/>
        <w:right w:val="none" w:sz="0" w:space="0" w:color="auto"/>
      </w:divBdr>
      <w:divsChild>
        <w:div w:id="864442525">
          <w:marLeft w:val="0"/>
          <w:marRight w:val="0"/>
          <w:marTop w:val="0"/>
          <w:marBottom w:val="0"/>
          <w:divBdr>
            <w:top w:val="none" w:sz="0" w:space="0" w:color="auto"/>
            <w:left w:val="none" w:sz="0" w:space="0" w:color="auto"/>
            <w:bottom w:val="none" w:sz="0" w:space="0" w:color="auto"/>
            <w:right w:val="none" w:sz="0" w:space="0" w:color="auto"/>
          </w:divBdr>
          <w:divsChild>
            <w:div w:id="1976372670">
              <w:marLeft w:val="0"/>
              <w:marRight w:val="0"/>
              <w:marTop w:val="0"/>
              <w:marBottom w:val="0"/>
              <w:divBdr>
                <w:top w:val="none" w:sz="0" w:space="0" w:color="auto"/>
                <w:left w:val="none" w:sz="0" w:space="0" w:color="auto"/>
                <w:bottom w:val="none" w:sz="0" w:space="0" w:color="auto"/>
                <w:right w:val="none" w:sz="0" w:space="0" w:color="auto"/>
              </w:divBdr>
              <w:divsChild>
                <w:div w:id="852114736">
                  <w:marLeft w:val="0"/>
                  <w:marRight w:val="0"/>
                  <w:marTop w:val="0"/>
                  <w:marBottom w:val="0"/>
                  <w:divBdr>
                    <w:top w:val="none" w:sz="0" w:space="0" w:color="auto"/>
                    <w:left w:val="none" w:sz="0" w:space="0" w:color="auto"/>
                    <w:bottom w:val="none" w:sz="0" w:space="0" w:color="auto"/>
                    <w:right w:val="none" w:sz="0" w:space="0" w:color="auto"/>
                  </w:divBdr>
                  <w:divsChild>
                    <w:div w:id="1484657951">
                      <w:marLeft w:val="0"/>
                      <w:marRight w:val="0"/>
                      <w:marTop w:val="0"/>
                      <w:marBottom w:val="0"/>
                      <w:divBdr>
                        <w:top w:val="none" w:sz="0" w:space="0" w:color="auto"/>
                        <w:left w:val="none" w:sz="0" w:space="0" w:color="auto"/>
                        <w:bottom w:val="none" w:sz="0" w:space="0" w:color="auto"/>
                        <w:right w:val="none" w:sz="0" w:space="0" w:color="auto"/>
                      </w:divBdr>
                      <w:divsChild>
                        <w:div w:id="2013491123">
                          <w:marLeft w:val="0"/>
                          <w:marRight w:val="0"/>
                          <w:marTop w:val="0"/>
                          <w:marBottom w:val="0"/>
                          <w:divBdr>
                            <w:top w:val="none" w:sz="0" w:space="0" w:color="auto"/>
                            <w:left w:val="none" w:sz="0" w:space="0" w:color="auto"/>
                            <w:bottom w:val="none" w:sz="0" w:space="0" w:color="auto"/>
                            <w:right w:val="none" w:sz="0" w:space="0" w:color="auto"/>
                          </w:divBdr>
                          <w:divsChild>
                            <w:div w:id="1677803461">
                              <w:marLeft w:val="0"/>
                              <w:marRight w:val="0"/>
                              <w:marTop w:val="0"/>
                              <w:marBottom w:val="0"/>
                              <w:divBdr>
                                <w:top w:val="none" w:sz="0" w:space="0" w:color="auto"/>
                                <w:left w:val="none" w:sz="0" w:space="0" w:color="auto"/>
                                <w:bottom w:val="none" w:sz="0" w:space="0" w:color="auto"/>
                                <w:right w:val="none" w:sz="0" w:space="0" w:color="auto"/>
                              </w:divBdr>
                              <w:divsChild>
                                <w:div w:id="1071270840">
                                  <w:marLeft w:val="0"/>
                                  <w:marRight w:val="0"/>
                                  <w:marTop w:val="0"/>
                                  <w:marBottom w:val="0"/>
                                  <w:divBdr>
                                    <w:top w:val="none" w:sz="0" w:space="0" w:color="auto"/>
                                    <w:left w:val="none" w:sz="0" w:space="0" w:color="auto"/>
                                    <w:bottom w:val="none" w:sz="0" w:space="0" w:color="auto"/>
                                    <w:right w:val="none" w:sz="0" w:space="0" w:color="auto"/>
                                  </w:divBdr>
                                  <w:divsChild>
                                    <w:div w:id="21431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426071">
                      <w:marLeft w:val="0"/>
                      <w:marRight w:val="0"/>
                      <w:marTop w:val="0"/>
                      <w:marBottom w:val="0"/>
                      <w:divBdr>
                        <w:top w:val="none" w:sz="0" w:space="0" w:color="auto"/>
                        <w:left w:val="none" w:sz="0" w:space="0" w:color="auto"/>
                        <w:bottom w:val="none" w:sz="0" w:space="0" w:color="auto"/>
                        <w:right w:val="none" w:sz="0" w:space="0" w:color="auto"/>
                      </w:divBdr>
                      <w:divsChild>
                        <w:div w:id="13392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784149">
      <w:bodyDiv w:val="1"/>
      <w:marLeft w:val="0"/>
      <w:marRight w:val="0"/>
      <w:marTop w:val="0"/>
      <w:marBottom w:val="0"/>
      <w:divBdr>
        <w:top w:val="none" w:sz="0" w:space="0" w:color="auto"/>
        <w:left w:val="none" w:sz="0" w:space="0" w:color="auto"/>
        <w:bottom w:val="none" w:sz="0" w:space="0" w:color="auto"/>
        <w:right w:val="none" w:sz="0" w:space="0" w:color="auto"/>
      </w:divBdr>
      <w:divsChild>
        <w:div w:id="163494842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49205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606541">
          <w:blockQuote w:val="1"/>
          <w:marLeft w:val="720"/>
          <w:marRight w:val="720"/>
          <w:marTop w:val="100"/>
          <w:marBottom w:val="100"/>
          <w:divBdr>
            <w:top w:val="none" w:sz="0" w:space="0" w:color="auto"/>
            <w:left w:val="none" w:sz="0" w:space="0" w:color="auto"/>
            <w:bottom w:val="none" w:sz="0" w:space="0" w:color="auto"/>
            <w:right w:val="none" w:sz="0" w:space="0" w:color="auto"/>
          </w:divBdr>
        </w:div>
        <w:div w:id="48794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343752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168248">
      <w:bodyDiv w:val="1"/>
      <w:marLeft w:val="0"/>
      <w:marRight w:val="0"/>
      <w:marTop w:val="0"/>
      <w:marBottom w:val="0"/>
      <w:divBdr>
        <w:top w:val="none" w:sz="0" w:space="0" w:color="auto"/>
        <w:left w:val="none" w:sz="0" w:space="0" w:color="auto"/>
        <w:bottom w:val="none" w:sz="0" w:space="0" w:color="auto"/>
        <w:right w:val="none" w:sz="0" w:space="0" w:color="auto"/>
      </w:divBdr>
    </w:div>
    <w:div w:id="381641419">
      <w:bodyDiv w:val="1"/>
      <w:marLeft w:val="0"/>
      <w:marRight w:val="0"/>
      <w:marTop w:val="0"/>
      <w:marBottom w:val="0"/>
      <w:divBdr>
        <w:top w:val="none" w:sz="0" w:space="0" w:color="auto"/>
        <w:left w:val="none" w:sz="0" w:space="0" w:color="auto"/>
        <w:bottom w:val="none" w:sz="0" w:space="0" w:color="auto"/>
        <w:right w:val="none" w:sz="0" w:space="0" w:color="auto"/>
      </w:divBdr>
    </w:div>
    <w:div w:id="453912471">
      <w:bodyDiv w:val="1"/>
      <w:marLeft w:val="0"/>
      <w:marRight w:val="0"/>
      <w:marTop w:val="0"/>
      <w:marBottom w:val="0"/>
      <w:divBdr>
        <w:top w:val="none" w:sz="0" w:space="0" w:color="auto"/>
        <w:left w:val="none" w:sz="0" w:space="0" w:color="auto"/>
        <w:bottom w:val="none" w:sz="0" w:space="0" w:color="auto"/>
        <w:right w:val="none" w:sz="0" w:space="0" w:color="auto"/>
      </w:divBdr>
      <w:divsChild>
        <w:div w:id="2115202627">
          <w:marLeft w:val="0"/>
          <w:marRight w:val="0"/>
          <w:marTop w:val="0"/>
          <w:marBottom w:val="0"/>
          <w:divBdr>
            <w:top w:val="none" w:sz="0" w:space="0" w:color="auto"/>
            <w:left w:val="none" w:sz="0" w:space="0" w:color="auto"/>
            <w:bottom w:val="none" w:sz="0" w:space="0" w:color="auto"/>
            <w:right w:val="none" w:sz="0" w:space="0" w:color="auto"/>
          </w:divBdr>
          <w:divsChild>
            <w:div w:id="2089033900">
              <w:marLeft w:val="0"/>
              <w:marRight w:val="0"/>
              <w:marTop w:val="0"/>
              <w:marBottom w:val="0"/>
              <w:divBdr>
                <w:top w:val="none" w:sz="0" w:space="0" w:color="auto"/>
                <w:left w:val="none" w:sz="0" w:space="0" w:color="auto"/>
                <w:bottom w:val="none" w:sz="0" w:space="0" w:color="auto"/>
                <w:right w:val="none" w:sz="0" w:space="0" w:color="auto"/>
              </w:divBdr>
              <w:divsChild>
                <w:div w:id="916211427">
                  <w:marLeft w:val="0"/>
                  <w:marRight w:val="0"/>
                  <w:marTop w:val="0"/>
                  <w:marBottom w:val="0"/>
                  <w:divBdr>
                    <w:top w:val="none" w:sz="0" w:space="0" w:color="auto"/>
                    <w:left w:val="none" w:sz="0" w:space="0" w:color="auto"/>
                    <w:bottom w:val="none" w:sz="0" w:space="0" w:color="auto"/>
                    <w:right w:val="none" w:sz="0" w:space="0" w:color="auto"/>
                  </w:divBdr>
                  <w:divsChild>
                    <w:div w:id="1477991649">
                      <w:marLeft w:val="0"/>
                      <w:marRight w:val="0"/>
                      <w:marTop w:val="0"/>
                      <w:marBottom w:val="0"/>
                      <w:divBdr>
                        <w:top w:val="none" w:sz="0" w:space="0" w:color="auto"/>
                        <w:left w:val="none" w:sz="0" w:space="0" w:color="auto"/>
                        <w:bottom w:val="none" w:sz="0" w:space="0" w:color="auto"/>
                        <w:right w:val="none" w:sz="0" w:space="0" w:color="auto"/>
                      </w:divBdr>
                      <w:divsChild>
                        <w:div w:id="825972294">
                          <w:marLeft w:val="0"/>
                          <w:marRight w:val="0"/>
                          <w:marTop w:val="0"/>
                          <w:marBottom w:val="0"/>
                          <w:divBdr>
                            <w:top w:val="none" w:sz="0" w:space="0" w:color="auto"/>
                            <w:left w:val="none" w:sz="0" w:space="0" w:color="auto"/>
                            <w:bottom w:val="none" w:sz="0" w:space="0" w:color="auto"/>
                            <w:right w:val="none" w:sz="0" w:space="0" w:color="auto"/>
                          </w:divBdr>
                          <w:divsChild>
                            <w:div w:id="267347526">
                              <w:marLeft w:val="0"/>
                              <w:marRight w:val="0"/>
                              <w:marTop w:val="0"/>
                              <w:marBottom w:val="0"/>
                              <w:divBdr>
                                <w:top w:val="none" w:sz="0" w:space="0" w:color="auto"/>
                                <w:left w:val="none" w:sz="0" w:space="0" w:color="auto"/>
                                <w:bottom w:val="none" w:sz="0" w:space="0" w:color="auto"/>
                                <w:right w:val="none" w:sz="0" w:space="0" w:color="auto"/>
                              </w:divBdr>
                              <w:divsChild>
                                <w:div w:id="1635864859">
                                  <w:marLeft w:val="0"/>
                                  <w:marRight w:val="0"/>
                                  <w:marTop w:val="0"/>
                                  <w:marBottom w:val="0"/>
                                  <w:divBdr>
                                    <w:top w:val="none" w:sz="0" w:space="0" w:color="auto"/>
                                    <w:left w:val="none" w:sz="0" w:space="0" w:color="auto"/>
                                    <w:bottom w:val="none" w:sz="0" w:space="0" w:color="auto"/>
                                    <w:right w:val="none" w:sz="0" w:space="0" w:color="auto"/>
                                  </w:divBdr>
                                  <w:divsChild>
                                    <w:div w:id="19962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517357">
                          <w:marLeft w:val="0"/>
                          <w:marRight w:val="0"/>
                          <w:marTop w:val="0"/>
                          <w:marBottom w:val="0"/>
                          <w:divBdr>
                            <w:top w:val="none" w:sz="0" w:space="0" w:color="auto"/>
                            <w:left w:val="none" w:sz="0" w:space="0" w:color="auto"/>
                            <w:bottom w:val="none" w:sz="0" w:space="0" w:color="auto"/>
                            <w:right w:val="none" w:sz="0" w:space="0" w:color="auto"/>
                          </w:divBdr>
                          <w:divsChild>
                            <w:div w:id="2042436499">
                              <w:marLeft w:val="0"/>
                              <w:marRight w:val="0"/>
                              <w:marTop w:val="0"/>
                              <w:marBottom w:val="0"/>
                              <w:divBdr>
                                <w:top w:val="none" w:sz="0" w:space="0" w:color="auto"/>
                                <w:left w:val="none" w:sz="0" w:space="0" w:color="auto"/>
                                <w:bottom w:val="none" w:sz="0" w:space="0" w:color="auto"/>
                                <w:right w:val="none" w:sz="0" w:space="0" w:color="auto"/>
                              </w:divBdr>
                              <w:divsChild>
                                <w:div w:id="1236428907">
                                  <w:marLeft w:val="0"/>
                                  <w:marRight w:val="0"/>
                                  <w:marTop w:val="0"/>
                                  <w:marBottom w:val="0"/>
                                  <w:divBdr>
                                    <w:top w:val="none" w:sz="0" w:space="0" w:color="auto"/>
                                    <w:left w:val="none" w:sz="0" w:space="0" w:color="auto"/>
                                    <w:bottom w:val="none" w:sz="0" w:space="0" w:color="auto"/>
                                    <w:right w:val="none" w:sz="0" w:space="0" w:color="auto"/>
                                  </w:divBdr>
                                  <w:divsChild>
                                    <w:div w:id="47532778">
                                      <w:marLeft w:val="0"/>
                                      <w:marRight w:val="0"/>
                                      <w:marTop w:val="0"/>
                                      <w:marBottom w:val="0"/>
                                      <w:divBdr>
                                        <w:top w:val="none" w:sz="0" w:space="0" w:color="auto"/>
                                        <w:left w:val="none" w:sz="0" w:space="0" w:color="auto"/>
                                        <w:bottom w:val="none" w:sz="0" w:space="0" w:color="auto"/>
                                        <w:right w:val="none" w:sz="0" w:space="0" w:color="auto"/>
                                      </w:divBdr>
                                      <w:divsChild>
                                        <w:div w:id="930547648">
                                          <w:marLeft w:val="0"/>
                                          <w:marRight w:val="0"/>
                                          <w:marTop w:val="0"/>
                                          <w:marBottom w:val="0"/>
                                          <w:divBdr>
                                            <w:top w:val="none" w:sz="0" w:space="0" w:color="auto"/>
                                            <w:left w:val="none" w:sz="0" w:space="0" w:color="auto"/>
                                            <w:bottom w:val="none" w:sz="0" w:space="0" w:color="auto"/>
                                            <w:right w:val="none" w:sz="0" w:space="0" w:color="auto"/>
                                          </w:divBdr>
                                          <w:divsChild>
                                            <w:div w:id="1305114627">
                                              <w:marLeft w:val="0"/>
                                              <w:marRight w:val="0"/>
                                              <w:marTop w:val="0"/>
                                              <w:marBottom w:val="0"/>
                                              <w:divBdr>
                                                <w:top w:val="none" w:sz="0" w:space="0" w:color="auto"/>
                                                <w:left w:val="none" w:sz="0" w:space="0" w:color="auto"/>
                                                <w:bottom w:val="none" w:sz="0" w:space="0" w:color="auto"/>
                                                <w:right w:val="none" w:sz="0" w:space="0" w:color="auto"/>
                                              </w:divBdr>
                                            </w:div>
                                          </w:divsChild>
                                        </w:div>
                                        <w:div w:id="682899348">
                                          <w:marLeft w:val="0"/>
                                          <w:marRight w:val="0"/>
                                          <w:marTop w:val="0"/>
                                          <w:marBottom w:val="0"/>
                                          <w:divBdr>
                                            <w:top w:val="none" w:sz="0" w:space="0" w:color="auto"/>
                                            <w:left w:val="none" w:sz="0" w:space="0" w:color="auto"/>
                                            <w:bottom w:val="none" w:sz="0" w:space="0" w:color="auto"/>
                                            <w:right w:val="none" w:sz="0" w:space="0" w:color="auto"/>
                                          </w:divBdr>
                                          <w:divsChild>
                                            <w:div w:id="1273367277">
                                              <w:marLeft w:val="0"/>
                                              <w:marRight w:val="0"/>
                                              <w:marTop w:val="0"/>
                                              <w:marBottom w:val="0"/>
                                              <w:divBdr>
                                                <w:top w:val="none" w:sz="0" w:space="0" w:color="auto"/>
                                                <w:left w:val="none" w:sz="0" w:space="0" w:color="auto"/>
                                                <w:bottom w:val="none" w:sz="0" w:space="0" w:color="auto"/>
                                                <w:right w:val="none" w:sz="0" w:space="0" w:color="auto"/>
                                              </w:divBdr>
                                            </w:div>
                                          </w:divsChild>
                                        </w:div>
                                        <w:div w:id="192496404">
                                          <w:marLeft w:val="0"/>
                                          <w:marRight w:val="0"/>
                                          <w:marTop w:val="0"/>
                                          <w:marBottom w:val="0"/>
                                          <w:divBdr>
                                            <w:top w:val="none" w:sz="0" w:space="0" w:color="auto"/>
                                            <w:left w:val="none" w:sz="0" w:space="0" w:color="auto"/>
                                            <w:bottom w:val="none" w:sz="0" w:space="0" w:color="auto"/>
                                            <w:right w:val="none" w:sz="0" w:space="0" w:color="auto"/>
                                          </w:divBdr>
                                          <w:divsChild>
                                            <w:div w:id="84536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728305">
                      <w:marLeft w:val="0"/>
                      <w:marRight w:val="0"/>
                      <w:marTop w:val="0"/>
                      <w:marBottom w:val="0"/>
                      <w:divBdr>
                        <w:top w:val="none" w:sz="0" w:space="0" w:color="auto"/>
                        <w:left w:val="none" w:sz="0" w:space="0" w:color="auto"/>
                        <w:bottom w:val="none" w:sz="0" w:space="0" w:color="auto"/>
                        <w:right w:val="none" w:sz="0" w:space="0" w:color="auto"/>
                      </w:divBdr>
                      <w:divsChild>
                        <w:div w:id="10839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043991">
      <w:bodyDiv w:val="1"/>
      <w:marLeft w:val="0"/>
      <w:marRight w:val="0"/>
      <w:marTop w:val="0"/>
      <w:marBottom w:val="0"/>
      <w:divBdr>
        <w:top w:val="none" w:sz="0" w:space="0" w:color="auto"/>
        <w:left w:val="none" w:sz="0" w:space="0" w:color="auto"/>
        <w:bottom w:val="none" w:sz="0" w:space="0" w:color="auto"/>
        <w:right w:val="none" w:sz="0" w:space="0" w:color="auto"/>
      </w:divBdr>
    </w:div>
    <w:div w:id="486946771">
      <w:bodyDiv w:val="1"/>
      <w:marLeft w:val="0"/>
      <w:marRight w:val="0"/>
      <w:marTop w:val="0"/>
      <w:marBottom w:val="0"/>
      <w:divBdr>
        <w:top w:val="none" w:sz="0" w:space="0" w:color="auto"/>
        <w:left w:val="none" w:sz="0" w:space="0" w:color="auto"/>
        <w:bottom w:val="none" w:sz="0" w:space="0" w:color="auto"/>
        <w:right w:val="none" w:sz="0" w:space="0" w:color="auto"/>
      </w:divBdr>
    </w:div>
    <w:div w:id="515118670">
      <w:bodyDiv w:val="1"/>
      <w:marLeft w:val="0"/>
      <w:marRight w:val="0"/>
      <w:marTop w:val="0"/>
      <w:marBottom w:val="0"/>
      <w:divBdr>
        <w:top w:val="none" w:sz="0" w:space="0" w:color="auto"/>
        <w:left w:val="none" w:sz="0" w:space="0" w:color="auto"/>
        <w:bottom w:val="none" w:sz="0" w:space="0" w:color="auto"/>
        <w:right w:val="none" w:sz="0" w:space="0" w:color="auto"/>
      </w:divBdr>
    </w:div>
    <w:div w:id="518809768">
      <w:bodyDiv w:val="1"/>
      <w:marLeft w:val="0"/>
      <w:marRight w:val="0"/>
      <w:marTop w:val="0"/>
      <w:marBottom w:val="0"/>
      <w:divBdr>
        <w:top w:val="none" w:sz="0" w:space="0" w:color="auto"/>
        <w:left w:val="none" w:sz="0" w:space="0" w:color="auto"/>
        <w:bottom w:val="none" w:sz="0" w:space="0" w:color="auto"/>
        <w:right w:val="none" w:sz="0" w:space="0" w:color="auto"/>
      </w:divBdr>
    </w:div>
    <w:div w:id="549877646">
      <w:bodyDiv w:val="1"/>
      <w:marLeft w:val="0"/>
      <w:marRight w:val="0"/>
      <w:marTop w:val="0"/>
      <w:marBottom w:val="0"/>
      <w:divBdr>
        <w:top w:val="none" w:sz="0" w:space="0" w:color="auto"/>
        <w:left w:val="none" w:sz="0" w:space="0" w:color="auto"/>
        <w:bottom w:val="none" w:sz="0" w:space="0" w:color="auto"/>
        <w:right w:val="none" w:sz="0" w:space="0" w:color="auto"/>
      </w:divBdr>
      <w:divsChild>
        <w:div w:id="1017776576">
          <w:marLeft w:val="0"/>
          <w:marRight w:val="0"/>
          <w:marTop w:val="0"/>
          <w:marBottom w:val="0"/>
          <w:divBdr>
            <w:top w:val="none" w:sz="0" w:space="0" w:color="auto"/>
            <w:left w:val="none" w:sz="0" w:space="0" w:color="auto"/>
            <w:bottom w:val="none" w:sz="0" w:space="0" w:color="auto"/>
            <w:right w:val="none" w:sz="0" w:space="0" w:color="auto"/>
          </w:divBdr>
          <w:divsChild>
            <w:div w:id="273441961">
              <w:marLeft w:val="0"/>
              <w:marRight w:val="0"/>
              <w:marTop w:val="0"/>
              <w:marBottom w:val="0"/>
              <w:divBdr>
                <w:top w:val="none" w:sz="0" w:space="0" w:color="auto"/>
                <w:left w:val="none" w:sz="0" w:space="0" w:color="auto"/>
                <w:bottom w:val="none" w:sz="0" w:space="0" w:color="auto"/>
                <w:right w:val="none" w:sz="0" w:space="0" w:color="auto"/>
              </w:divBdr>
              <w:divsChild>
                <w:div w:id="517740906">
                  <w:marLeft w:val="0"/>
                  <w:marRight w:val="0"/>
                  <w:marTop w:val="0"/>
                  <w:marBottom w:val="0"/>
                  <w:divBdr>
                    <w:top w:val="none" w:sz="0" w:space="0" w:color="auto"/>
                    <w:left w:val="none" w:sz="0" w:space="0" w:color="auto"/>
                    <w:bottom w:val="none" w:sz="0" w:space="0" w:color="auto"/>
                    <w:right w:val="none" w:sz="0" w:space="0" w:color="auto"/>
                  </w:divBdr>
                  <w:divsChild>
                    <w:div w:id="901256139">
                      <w:marLeft w:val="0"/>
                      <w:marRight w:val="0"/>
                      <w:marTop w:val="0"/>
                      <w:marBottom w:val="0"/>
                      <w:divBdr>
                        <w:top w:val="none" w:sz="0" w:space="0" w:color="auto"/>
                        <w:left w:val="none" w:sz="0" w:space="0" w:color="auto"/>
                        <w:bottom w:val="none" w:sz="0" w:space="0" w:color="auto"/>
                        <w:right w:val="none" w:sz="0" w:space="0" w:color="auto"/>
                      </w:divBdr>
                      <w:divsChild>
                        <w:div w:id="1919899659">
                          <w:marLeft w:val="0"/>
                          <w:marRight w:val="0"/>
                          <w:marTop w:val="0"/>
                          <w:marBottom w:val="0"/>
                          <w:divBdr>
                            <w:top w:val="none" w:sz="0" w:space="0" w:color="auto"/>
                            <w:left w:val="none" w:sz="0" w:space="0" w:color="auto"/>
                            <w:bottom w:val="none" w:sz="0" w:space="0" w:color="auto"/>
                            <w:right w:val="none" w:sz="0" w:space="0" w:color="auto"/>
                          </w:divBdr>
                          <w:divsChild>
                            <w:div w:id="668293009">
                              <w:marLeft w:val="0"/>
                              <w:marRight w:val="0"/>
                              <w:marTop w:val="0"/>
                              <w:marBottom w:val="0"/>
                              <w:divBdr>
                                <w:top w:val="none" w:sz="0" w:space="0" w:color="auto"/>
                                <w:left w:val="none" w:sz="0" w:space="0" w:color="auto"/>
                                <w:bottom w:val="none" w:sz="0" w:space="0" w:color="auto"/>
                                <w:right w:val="none" w:sz="0" w:space="0" w:color="auto"/>
                              </w:divBdr>
                              <w:divsChild>
                                <w:div w:id="850408509">
                                  <w:marLeft w:val="0"/>
                                  <w:marRight w:val="0"/>
                                  <w:marTop w:val="0"/>
                                  <w:marBottom w:val="0"/>
                                  <w:divBdr>
                                    <w:top w:val="none" w:sz="0" w:space="0" w:color="auto"/>
                                    <w:left w:val="none" w:sz="0" w:space="0" w:color="auto"/>
                                    <w:bottom w:val="none" w:sz="0" w:space="0" w:color="auto"/>
                                    <w:right w:val="none" w:sz="0" w:space="0" w:color="auto"/>
                                  </w:divBdr>
                                  <w:divsChild>
                                    <w:div w:id="3462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226616">
                      <w:marLeft w:val="0"/>
                      <w:marRight w:val="0"/>
                      <w:marTop w:val="0"/>
                      <w:marBottom w:val="0"/>
                      <w:divBdr>
                        <w:top w:val="none" w:sz="0" w:space="0" w:color="auto"/>
                        <w:left w:val="none" w:sz="0" w:space="0" w:color="auto"/>
                        <w:bottom w:val="none" w:sz="0" w:space="0" w:color="auto"/>
                        <w:right w:val="none" w:sz="0" w:space="0" w:color="auto"/>
                      </w:divBdr>
                      <w:divsChild>
                        <w:div w:id="184257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233958">
      <w:bodyDiv w:val="1"/>
      <w:marLeft w:val="0"/>
      <w:marRight w:val="0"/>
      <w:marTop w:val="0"/>
      <w:marBottom w:val="0"/>
      <w:divBdr>
        <w:top w:val="none" w:sz="0" w:space="0" w:color="auto"/>
        <w:left w:val="none" w:sz="0" w:space="0" w:color="auto"/>
        <w:bottom w:val="none" w:sz="0" w:space="0" w:color="auto"/>
        <w:right w:val="none" w:sz="0" w:space="0" w:color="auto"/>
      </w:divBdr>
    </w:div>
    <w:div w:id="673920256">
      <w:bodyDiv w:val="1"/>
      <w:marLeft w:val="0"/>
      <w:marRight w:val="0"/>
      <w:marTop w:val="0"/>
      <w:marBottom w:val="0"/>
      <w:divBdr>
        <w:top w:val="none" w:sz="0" w:space="0" w:color="auto"/>
        <w:left w:val="none" w:sz="0" w:space="0" w:color="auto"/>
        <w:bottom w:val="none" w:sz="0" w:space="0" w:color="auto"/>
        <w:right w:val="none" w:sz="0" w:space="0" w:color="auto"/>
      </w:divBdr>
    </w:div>
    <w:div w:id="690225502">
      <w:bodyDiv w:val="1"/>
      <w:marLeft w:val="0"/>
      <w:marRight w:val="0"/>
      <w:marTop w:val="0"/>
      <w:marBottom w:val="0"/>
      <w:divBdr>
        <w:top w:val="none" w:sz="0" w:space="0" w:color="auto"/>
        <w:left w:val="none" w:sz="0" w:space="0" w:color="auto"/>
        <w:bottom w:val="none" w:sz="0" w:space="0" w:color="auto"/>
        <w:right w:val="none" w:sz="0" w:space="0" w:color="auto"/>
      </w:divBdr>
    </w:div>
    <w:div w:id="699084802">
      <w:bodyDiv w:val="1"/>
      <w:marLeft w:val="0"/>
      <w:marRight w:val="0"/>
      <w:marTop w:val="0"/>
      <w:marBottom w:val="0"/>
      <w:divBdr>
        <w:top w:val="none" w:sz="0" w:space="0" w:color="auto"/>
        <w:left w:val="none" w:sz="0" w:space="0" w:color="auto"/>
        <w:bottom w:val="none" w:sz="0" w:space="0" w:color="auto"/>
        <w:right w:val="none" w:sz="0" w:space="0" w:color="auto"/>
      </w:divBdr>
    </w:div>
    <w:div w:id="763646249">
      <w:bodyDiv w:val="1"/>
      <w:marLeft w:val="0"/>
      <w:marRight w:val="0"/>
      <w:marTop w:val="0"/>
      <w:marBottom w:val="0"/>
      <w:divBdr>
        <w:top w:val="none" w:sz="0" w:space="0" w:color="auto"/>
        <w:left w:val="none" w:sz="0" w:space="0" w:color="auto"/>
        <w:bottom w:val="none" w:sz="0" w:space="0" w:color="auto"/>
        <w:right w:val="none" w:sz="0" w:space="0" w:color="auto"/>
      </w:divBdr>
      <w:divsChild>
        <w:div w:id="396821859">
          <w:marLeft w:val="0"/>
          <w:marRight w:val="0"/>
          <w:marTop w:val="0"/>
          <w:marBottom w:val="0"/>
          <w:divBdr>
            <w:top w:val="none" w:sz="0" w:space="0" w:color="auto"/>
            <w:left w:val="none" w:sz="0" w:space="0" w:color="auto"/>
            <w:bottom w:val="none" w:sz="0" w:space="0" w:color="auto"/>
            <w:right w:val="none" w:sz="0" w:space="0" w:color="auto"/>
          </w:divBdr>
          <w:divsChild>
            <w:div w:id="467169492">
              <w:marLeft w:val="0"/>
              <w:marRight w:val="0"/>
              <w:marTop w:val="0"/>
              <w:marBottom w:val="0"/>
              <w:divBdr>
                <w:top w:val="none" w:sz="0" w:space="0" w:color="auto"/>
                <w:left w:val="none" w:sz="0" w:space="0" w:color="auto"/>
                <w:bottom w:val="none" w:sz="0" w:space="0" w:color="auto"/>
                <w:right w:val="none" w:sz="0" w:space="0" w:color="auto"/>
              </w:divBdr>
              <w:divsChild>
                <w:div w:id="309553183">
                  <w:marLeft w:val="0"/>
                  <w:marRight w:val="0"/>
                  <w:marTop w:val="0"/>
                  <w:marBottom w:val="0"/>
                  <w:divBdr>
                    <w:top w:val="none" w:sz="0" w:space="0" w:color="auto"/>
                    <w:left w:val="none" w:sz="0" w:space="0" w:color="auto"/>
                    <w:bottom w:val="none" w:sz="0" w:space="0" w:color="auto"/>
                    <w:right w:val="none" w:sz="0" w:space="0" w:color="auto"/>
                  </w:divBdr>
                  <w:divsChild>
                    <w:div w:id="1853648190">
                      <w:marLeft w:val="0"/>
                      <w:marRight w:val="0"/>
                      <w:marTop w:val="0"/>
                      <w:marBottom w:val="0"/>
                      <w:divBdr>
                        <w:top w:val="none" w:sz="0" w:space="0" w:color="auto"/>
                        <w:left w:val="none" w:sz="0" w:space="0" w:color="auto"/>
                        <w:bottom w:val="none" w:sz="0" w:space="0" w:color="auto"/>
                        <w:right w:val="none" w:sz="0" w:space="0" w:color="auto"/>
                      </w:divBdr>
                      <w:divsChild>
                        <w:div w:id="784077320">
                          <w:marLeft w:val="0"/>
                          <w:marRight w:val="0"/>
                          <w:marTop w:val="0"/>
                          <w:marBottom w:val="0"/>
                          <w:divBdr>
                            <w:top w:val="none" w:sz="0" w:space="0" w:color="auto"/>
                            <w:left w:val="none" w:sz="0" w:space="0" w:color="auto"/>
                            <w:bottom w:val="none" w:sz="0" w:space="0" w:color="auto"/>
                            <w:right w:val="none" w:sz="0" w:space="0" w:color="auto"/>
                          </w:divBdr>
                          <w:divsChild>
                            <w:div w:id="101726790">
                              <w:marLeft w:val="0"/>
                              <w:marRight w:val="0"/>
                              <w:marTop w:val="0"/>
                              <w:marBottom w:val="0"/>
                              <w:divBdr>
                                <w:top w:val="none" w:sz="0" w:space="0" w:color="auto"/>
                                <w:left w:val="none" w:sz="0" w:space="0" w:color="auto"/>
                                <w:bottom w:val="none" w:sz="0" w:space="0" w:color="auto"/>
                                <w:right w:val="none" w:sz="0" w:space="0" w:color="auto"/>
                              </w:divBdr>
                              <w:divsChild>
                                <w:div w:id="832526002">
                                  <w:marLeft w:val="0"/>
                                  <w:marRight w:val="0"/>
                                  <w:marTop w:val="0"/>
                                  <w:marBottom w:val="0"/>
                                  <w:divBdr>
                                    <w:top w:val="none" w:sz="0" w:space="0" w:color="auto"/>
                                    <w:left w:val="none" w:sz="0" w:space="0" w:color="auto"/>
                                    <w:bottom w:val="none" w:sz="0" w:space="0" w:color="auto"/>
                                    <w:right w:val="none" w:sz="0" w:space="0" w:color="auto"/>
                                  </w:divBdr>
                                  <w:divsChild>
                                    <w:div w:id="8907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072277">
                          <w:marLeft w:val="0"/>
                          <w:marRight w:val="0"/>
                          <w:marTop w:val="0"/>
                          <w:marBottom w:val="0"/>
                          <w:divBdr>
                            <w:top w:val="none" w:sz="0" w:space="0" w:color="auto"/>
                            <w:left w:val="none" w:sz="0" w:space="0" w:color="auto"/>
                            <w:bottom w:val="none" w:sz="0" w:space="0" w:color="auto"/>
                            <w:right w:val="none" w:sz="0" w:space="0" w:color="auto"/>
                          </w:divBdr>
                          <w:divsChild>
                            <w:div w:id="817767277">
                              <w:marLeft w:val="0"/>
                              <w:marRight w:val="0"/>
                              <w:marTop w:val="0"/>
                              <w:marBottom w:val="0"/>
                              <w:divBdr>
                                <w:top w:val="none" w:sz="0" w:space="0" w:color="auto"/>
                                <w:left w:val="none" w:sz="0" w:space="0" w:color="auto"/>
                                <w:bottom w:val="none" w:sz="0" w:space="0" w:color="auto"/>
                                <w:right w:val="none" w:sz="0" w:space="0" w:color="auto"/>
                              </w:divBdr>
                              <w:divsChild>
                                <w:div w:id="1792476405">
                                  <w:marLeft w:val="0"/>
                                  <w:marRight w:val="0"/>
                                  <w:marTop w:val="0"/>
                                  <w:marBottom w:val="0"/>
                                  <w:divBdr>
                                    <w:top w:val="none" w:sz="0" w:space="0" w:color="auto"/>
                                    <w:left w:val="none" w:sz="0" w:space="0" w:color="auto"/>
                                    <w:bottom w:val="none" w:sz="0" w:space="0" w:color="auto"/>
                                    <w:right w:val="none" w:sz="0" w:space="0" w:color="auto"/>
                                  </w:divBdr>
                                  <w:divsChild>
                                    <w:div w:id="1451781482">
                                      <w:marLeft w:val="0"/>
                                      <w:marRight w:val="0"/>
                                      <w:marTop w:val="0"/>
                                      <w:marBottom w:val="0"/>
                                      <w:divBdr>
                                        <w:top w:val="none" w:sz="0" w:space="0" w:color="auto"/>
                                        <w:left w:val="none" w:sz="0" w:space="0" w:color="auto"/>
                                        <w:bottom w:val="none" w:sz="0" w:space="0" w:color="auto"/>
                                        <w:right w:val="none" w:sz="0" w:space="0" w:color="auto"/>
                                      </w:divBdr>
                                      <w:divsChild>
                                        <w:div w:id="1084642163">
                                          <w:marLeft w:val="0"/>
                                          <w:marRight w:val="0"/>
                                          <w:marTop w:val="0"/>
                                          <w:marBottom w:val="0"/>
                                          <w:divBdr>
                                            <w:top w:val="none" w:sz="0" w:space="0" w:color="auto"/>
                                            <w:left w:val="none" w:sz="0" w:space="0" w:color="auto"/>
                                            <w:bottom w:val="none" w:sz="0" w:space="0" w:color="auto"/>
                                            <w:right w:val="none" w:sz="0" w:space="0" w:color="auto"/>
                                          </w:divBdr>
                                          <w:divsChild>
                                            <w:div w:id="1120684656">
                                              <w:marLeft w:val="0"/>
                                              <w:marRight w:val="0"/>
                                              <w:marTop w:val="0"/>
                                              <w:marBottom w:val="0"/>
                                              <w:divBdr>
                                                <w:top w:val="none" w:sz="0" w:space="0" w:color="auto"/>
                                                <w:left w:val="none" w:sz="0" w:space="0" w:color="auto"/>
                                                <w:bottom w:val="none" w:sz="0" w:space="0" w:color="auto"/>
                                                <w:right w:val="none" w:sz="0" w:space="0" w:color="auto"/>
                                              </w:divBdr>
                                            </w:div>
                                          </w:divsChild>
                                        </w:div>
                                        <w:div w:id="1945460717">
                                          <w:marLeft w:val="0"/>
                                          <w:marRight w:val="0"/>
                                          <w:marTop w:val="0"/>
                                          <w:marBottom w:val="0"/>
                                          <w:divBdr>
                                            <w:top w:val="none" w:sz="0" w:space="0" w:color="auto"/>
                                            <w:left w:val="none" w:sz="0" w:space="0" w:color="auto"/>
                                            <w:bottom w:val="none" w:sz="0" w:space="0" w:color="auto"/>
                                            <w:right w:val="none" w:sz="0" w:space="0" w:color="auto"/>
                                          </w:divBdr>
                                          <w:divsChild>
                                            <w:div w:id="205341323">
                                              <w:marLeft w:val="0"/>
                                              <w:marRight w:val="0"/>
                                              <w:marTop w:val="0"/>
                                              <w:marBottom w:val="0"/>
                                              <w:divBdr>
                                                <w:top w:val="none" w:sz="0" w:space="0" w:color="auto"/>
                                                <w:left w:val="none" w:sz="0" w:space="0" w:color="auto"/>
                                                <w:bottom w:val="none" w:sz="0" w:space="0" w:color="auto"/>
                                                <w:right w:val="none" w:sz="0" w:space="0" w:color="auto"/>
                                              </w:divBdr>
                                            </w:div>
                                          </w:divsChild>
                                        </w:div>
                                        <w:div w:id="1906142118">
                                          <w:marLeft w:val="0"/>
                                          <w:marRight w:val="0"/>
                                          <w:marTop w:val="0"/>
                                          <w:marBottom w:val="0"/>
                                          <w:divBdr>
                                            <w:top w:val="none" w:sz="0" w:space="0" w:color="auto"/>
                                            <w:left w:val="none" w:sz="0" w:space="0" w:color="auto"/>
                                            <w:bottom w:val="none" w:sz="0" w:space="0" w:color="auto"/>
                                            <w:right w:val="none" w:sz="0" w:space="0" w:color="auto"/>
                                          </w:divBdr>
                                          <w:divsChild>
                                            <w:div w:id="58695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770130">
                      <w:marLeft w:val="0"/>
                      <w:marRight w:val="0"/>
                      <w:marTop w:val="0"/>
                      <w:marBottom w:val="0"/>
                      <w:divBdr>
                        <w:top w:val="none" w:sz="0" w:space="0" w:color="auto"/>
                        <w:left w:val="none" w:sz="0" w:space="0" w:color="auto"/>
                        <w:bottom w:val="none" w:sz="0" w:space="0" w:color="auto"/>
                        <w:right w:val="none" w:sz="0" w:space="0" w:color="auto"/>
                      </w:divBdr>
                      <w:divsChild>
                        <w:div w:id="14138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3717287">
      <w:bodyDiv w:val="1"/>
      <w:marLeft w:val="0"/>
      <w:marRight w:val="0"/>
      <w:marTop w:val="0"/>
      <w:marBottom w:val="0"/>
      <w:divBdr>
        <w:top w:val="none" w:sz="0" w:space="0" w:color="auto"/>
        <w:left w:val="none" w:sz="0" w:space="0" w:color="auto"/>
        <w:bottom w:val="none" w:sz="0" w:space="0" w:color="auto"/>
        <w:right w:val="none" w:sz="0" w:space="0" w:color="auto"/>
      </w:divBdr>
    </w:div>
    <w:div w:id="847525250">
      <w:bodyDiv w:val="1"/>
      <w:marLeft w:val="0"/>
      <w:marRight w:val="0"/>
      <w:marTop w:val="0"/>
      <w:marBottom w:val="0"/>
      <w:divBdr>
        <w:top w:val="none" w:sz="0" w:space="0" w:color="auto"/>
        <w:left w:val="none" w:sz="0" w:space="0" w:color="auto"/>
        <w:bottom w:val="none" w:sz="0" w:space="0" w:color="auto"/>
        <w:right w:val="none" w:sz="0" w:space="0" w:color="auto"/>
      </w:divBdr>
    </w:div>
    <w:div w:id="858740391">
      <w:bodyDiv w:val="1"/>
      <w:marLeft w:val="0"/>
      <w:marRight w:val="0"/>
      <w:marTop w:val="0"/>
      <w:marBottom w:val="0"/>
      <w:divBdr>
        <w:top w:val="none" w:sz="0" w:space="0" w:color="auto"/>
        <w:left w:val="none" w:sz="0" w:space="0" w:color="auto"/>
        <w:bottom w:val="none" w:sz="0" w:space="0" w:color="auto"/>
        <w:right w:val="none" w:sz="0" w:space="0" w:color="auto"/>
      </w:divBdr>
    </w:div>
    <w:div w:id="880676296">
      <w:bodyDiv w:val="1"/>
      <w:marLeft w:val="0"/>
      <w:marRight w:val="0"/>
      <w:marTop w:val="0"/>
      <w:marBottom w:val="0"/>
      <w:divBdr>
        <w:top w:val="none" w:sz="0" w:space="0" w:color="auto"/>
        <w:left w:val="none" w:sz="0" w:space="0" w:color="auto"/>
        <w:bottom w:val="none" w:sz="0" w:space="0" w:color="auto"/>
        <w:right w:val="none" w:sz="0" w:space="0" w:color="auto"/>
      </w:divBdr>
    </w:div>
    <w:div w:id="907300155">
      <w:bodyDiv w:val="1"/>
      <w:marLeft w:val="0"/>
      <w:marRight w:val="0"/>
      <w:marTop w:val="0"/>
      <w:marBottom w:val="0"/>
      <w:divBdr>
        <w:top w:val="none" w:sz="0" w:space="0" w:color="auto"/>
        <w:left w:val="none" w:sz="0" w:space="0" w:color="auto"/>
        <w:bottom w:val="none" w:sz="0" w:space="0" w:color="auto"/>
        <w:right w:val="none" w:sz="0" w:space="0" w:color="auto"/>
      </w:divBdr>
    </w:div>
    <w:div w:id="924338371">
      <w:bodyDiv w:val="1"/>
      <w:marLeft w:val="0"/>
      <w:marRight w:val="0"/>
      <w:marTop w:val="0"/>
      <w:marBottom w:val="0"/>
      <w:divBdr>
        <w:top w:val="none" w:sz="0" w:space="0" w:color="auto"/>
        <w:left w:val="none" w:sz="0" w:space="0" w:color="auto"/>
        <w:bottom w:val="none" w:sz="0" w:space="0" w:color="auto"/>
        <w:right w:val="none" w:sz="0" w:space="0" w:color="auto"/>
      </w:divBdr>
      <w:divsChild>
        <w:div w:id="776947582">
          <w:marLeft w:val="0"/>
          <w:marRight w:val="0"/>
          <w:marTop w:val="0"/>
          <w:marBottom w:val="0"/>
          <w:divBdr>
            <w:top w:val="none" w:sz="0" w:space="0" w:color="auto"/>
            <w:left w:val="none" w:sz="0" w:space="0" w:color="auto"/>
            <w:bottom w:val="none" w:sz="0" w:space="0" w:color="auto"/>
            <w:right w:val="none" w:sz="0" w:space="0" w:color="auto"/>
          </w:divBdr>
          <w:divsChild>
            <w:div w:id="1591691604">
              <w:marLeft w:val="0"/>
              <w:marRight w:val="0"/>
              <w:marTop w:val="0"/>
              <w:marBottom w:val="0"/>
              <w:divBdr>
                <w:top w:val="none" w:sz="0" w:space="0" w:color="auto"/>
                <w:left w:val="none" w:sz="0" w:space="0" w:color="auto"/>
                <w:bottom w:val="none" w:sz="0" w:space="0" w:color="auto"/>
                <w:right w:val="none" w:sz="0" w:space="0" w:color="auto"/>
              </w:divBdr>
              <w:divsChild>
                <w:div w:id="1404641008">
                  <w:marLeft w:val="0"/>
                  <w:marRight w:val="0"/>
                  <w:marTop w:val="0"/>
                  <w:marBottom w:val="0"/>
                  <w:divBdr>
                    <w:top w:val="none" w:sz="0" w:space="0" w:color="auto"/>
                    <w:left w:val="none" w:sz="0" w:space="0" w:color="auto"/>
                    <w:bottom w:val="none" w:sz="0" w:space="0" w:color="auto"/>
                    <w:right w:val="none" w:sz="0" w:space="0" w:color="auto"/>
                  </w:divBdr>
                  <w:divsChild>
                    <w:div w:id="450516400">
                      <w:marLeft w:val="0"/>
                      <w:marRight w:val="0"/>
                      <w:marTop w:val="0"/>
                      <w:marBottom w:val="0"/>
                      <w:divBdr>
                        <w:top w:val="none" w:sz="0" w:space="0" w:color="auto"/>
                        <w:left w:val="none" w:sz="0" w:space="0" w:color="auto"/>
                        <w:bottom w:val="none" w:sz="0" w:space="0" w:color="auto"/>
                        <w:right w:val="none" w:sz="0" w:space="0" w:color="auto"/>
                      </w:divBdr>
                      <w:divsChild>
                        <w:div w:id="745735352">
                          <w:marLeft w:val="0"/>
                          <w:marRight w:val="0"/>
                          <w:marTop w:val="0"/>
                          <w:marBottom w:val="0"/>
                          <w:divBdr>
                            <w:top w:val="none" w:sz="0" w:space="0" w:color="auto"/>
                            <w:left w:val="none" w:sz="0" w:space="0" w:color="auto"/>
                            <w:bottom w:val="none" w:sz="0" w:space="0" w:color="auto"/>
                            <w:right w:val="none" w:sz="0" w:space="0" w:color="auto"/>
                          </w:divBdr>
                          <w:divsChild>
                            <w:div w:id="315766809">
                              <w:marLeft w:val="0"/>
                              <w:marRight w:val="0"/>
                              <w:marTop w:val="0"/>
                              <w:marBottom w:val="0"/>
                              <w:divBdr>
                                <w:top w:val="none" w:sz="0" w:space="0" w:color="auto"/>
                                <w:left w:val="none" w:sz="0" w:space="0" w:color="auto"/>
                                <w:bottom w:val="none" w:sz="0" w:space="0" w:color="auto"/>
                                <w:right w:val="none" w:sz="0" w:space="0" w:color="auto"/>
                              </w:divBdr>
                              <w:divsChild>
                                <w:div w:id="621158206">
                                  <w:marLeft w:val="0"/>
                                  <w:marRight w:val="0"/>
                                  <w:marTop w:val="0"/>
                                  <w:marBottom w:val="0"/>
                                  <w:divBdr>
                                    <w:top w:val="none" w:sz="0" w:space="0" w:color="auto"/>
                                    <w:left w:val="none" w:sz="0" w:space="0" w:color="auto"/>
                                    <w:bottom w:val="none" w:sz="0" w:space="0" w:color="auto"/>
                                    <w:right w:val="none" w:sz="0" w:space="0" w:color="auto"/>
                                  </w:divBdr>
                                  <w:divsChild>
                                    <w:div w:id="177170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329548">
                      <w:marLeft w:val="0"/>
                      <w:marRight w:val="0"/>
                      <w:marTop w:val="0"/>
                      <w:marBottom w:val="0"/>
                      <w:divBdr>
                        <w:top w:val="none" w:sz="0" w:space="0" w:color="auto"/>
                        <w:left w:val="none" w:sz="0" w:space="0" w:color="auto"/>
                        <w:bottom w:val="none" w:sz="0" w:space="0" w:color="auto"/>
                        <w:right w:val="none" w:sz="0" w:space="0" w:color="auto"/>
                      </w:divBdr>
                      <w:divsChild>
                        <w:div w:id="162870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298974">
      <w:bodyDiv w:val="1"/>
      <w:marLeft w:val="0"/>
      <w:marRight w:val="0"/>
      <w:marTop w:val="0"/>
      <w:marBottom w:val="0"/>
      <w:divBdr>
        <w:top w:val="none" w:sz="0" w:space="0" w:color="auto"/>
        <w:left w:val="none" w:sz="0" w:space="0" w:color="auto"/>
        <w:bottom w:val="none" w:sz="0" w:space="0" w:color="auto"/>
        <w:right w:val="none" w:sz="0" w:space="0" w:color="auto"/>
      </w:divBdr>
    </w:div>
    <w:div w:id="1094087947">
      <w:bodyDiv w:val="1"/>
      <w:marLeft w:val="0"/>
      <w:marRight w:val="0"/>
      <w:marTop w:val="0"/>
      <w:marBottom w:val="0"/>
      <w:divBdr>
        <w:top w:val="none" w:sz="0" w:space="0" w:color="auto"/>
        <w:left w:val="none" w:sz="0" w:space="0" w:color="auto"/>
        <w:bottom w:val="none" w:sz="0" w:space="0" w:color="auto"/>
        <w:right w:val="none" w:sz="0" w:space="0" w:color="auto"/>
      </w:divBdr>
    </w:div>
    <w:div w:id="1263075360">
      <w:bodyDiv w:val="1"/>
      <w:marLeft w:val="0"/>
      <w:marRight w:val="0"/>
      <w:marTop w:val="0"/>
      <w:marBottom w:val="0"/>
      <w:divBdr>
        <w:top w:val="none" w:sz="0" w:space="0" w:color="auto"/>
        <w:left w:val="none" w:sz="0" w:space="0" w:color="auto"/>
        <w:bottom w:val="none" w:sz="0" w:space="0" w:color="auto"/>
        <w:right w:val="none" w:sz="0" w:space="0" w:color="auto"/>
      </w:divBdr>
    </w:div>
    <w:div w:id="1296137032">
      <w:bodyDiv w:val="1"/>
      <w:marLeft w:val="0"/>
      <w:marRight w:val="0"/>
      <w:marTop w:val="0"/>
      <w:marBottom w:val="0"/>
      <w:divBdr>
        <w:top w:val="none" w:sz="0" w:space="0" w:color="auto"/>
        <w:left w:val="none" w:sz="0" w:space="0" w:color="auto"/>
        <w:bottom w:val="none" w:sz="0" w:space="0" w:color="auto"/>
        <w:right w:val="none" w:sz="0" w:space="0" w:color="auto"/>
      </w:divBdr>
    </w:div>
    <w:div w:id="1308821348">
      <w:bodyDiv w:val="1"/>
      <w:marLeft w:val="0"/>
      <w:marRight w:val="0"/>
      <w:marTop w:val="0"/>
      <w:marBottom w:val="0"/>
      <w:divBdr>
        <w:top w:val="none" w:sz="0" w:space="0" w:color="auto"/>
        <w:left w:val="none" w:sz="0" w:space="0" w:color="auto"/>
        <w:bottom w:val="none" w:sz="0" w:space="0" w:color="auto"/>
        <w:right w:val="none" w:sz="0" w:space="0" w:color="auto"/>
      </w:divBdr>
    </w:div>
    <w:div w:id="1349211456">
      <w:bodyDiv w:val="1"/>
      <w:marLeft w:val="0"/>
      <w:marRight w:val="0"/>
      <w:marTop w:val="0"/>
      <w:marBottom w:val="0"/>
      <w:divBdr>
        <w:top w:val="none" w:sz="0" w:space="0" w:color="auto"/>
        <w:left w:val="none" w:sz="0" w:space="0" w:color="auto"/>
        <w:bottom w:val="none" w:sz="0" w:space="0" w:color="auto"/>
        <w:right w:val="none" w:sz="0" w:space="0" w:color="auto"/>
      </w:divBdr>
    </w:div>
    <w:div w:id="1366062438">
      <w:bodyDiv w:val="1"/>
      <w:marLeft w:val="0"/>
      <w:marRight w:val="0"/>
      <w:marTop w:val="0"/>
      <w:marBottom w:val="0"/>
      <w:divBdr>
        <w:top w:val="none" w:sz="0" w:space="0" w:color="auto"/>
        <w:left w:val="none" w:sz="0" w:space="0" w:color="auto"/>
        <w:bottom w:val="none" w:sz="0" w:space="0" w:color="auto"/>
        <w:right w:val="none" w:sz="0" w:space="0" w:color="auto"/>
      </w:divBdr>
      <w:divsChild>
        <w:div w:id="12200197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27283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751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485402">
          <w:blockQuote w:val="1"/>
          <w:marLeft w:val="720"/>
          <w:marRight w:val="720"/>
          <w:marTop w:val="100"/>
          <w:marBottom w:val="100"/>
          <w:divBdr>
            <w:top w:val="none" w:sz="0" w:space="0" w:color="auto"/>
            <w:left w:val="none" w:sz="0" w:space="0" w:color="auto"/>
            <w:bottom w:val="none" w:sz="0" w:space="0" w:color="auto"/>
            <w:right w:val="none" w:sz="0" w:space="0" w:color="auto"/>
          </w:divBdr>
        </w:div>
        <w:div w:id="75447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067716">
      <w:bodyDiv w:val="1"/>
      <w:marLeft w:val="0"/>
      <w:marRight w:val="0"/>
      <w:marTop w:val="0"/>
      <w:marBottom w:val="0"/>
      <w:divBdr>
        <w:top w:val="none" w:sz="0" w:space="0" w:color="auto"/>
        <w:left w:val="none" w:sz="0" w:space="0" w:color="auto"/>
        <w:bottom w:val="none" w:sz="0" w:space="0" w:color="auto"/>
        <w:right w:val="none" w:sz="0" w:space="0" w:color="auto"/>
      </w:divBdr>
      <w:divsChild>
        <w:div w:id="1907719973">
          <w:marLeft w:val="0"/>
          <w:marRight w:val="0"/>
          <w:marTop w:val="0"/>
          <w:marBottom w:val="0"/>
          <w:divBdr>
            <w:top w:val="none" w:sz="0" w:space="0" w:color="auto"/>
            <w:left w:val="none" w:sz="0" w:space="0" w:color="auto"/>
            <w:bottom w:val="none" w:sz="0" w:space="0" w:color="auto"/>
            <w:right w:val="none" w:sz="0" w:space="0" w:color="auto"/>
          </w:divBdr>
          <w:divsChild>
            <w:div w:id="1049112786">
              <w:marLeft w:val="0"/>
              <w:marRight w:val="0"/>
              <w:marTop w:val="0"/>
              <w:marBottom w:val="0"/>
              <w:divBdr>
                <w:top w:val="none" w:sz="0" w:space="0" w:color="auto"/>
                <w:left w:val="none" w:sz="0" w:space="0" w:color="auto"/>
                <w:bottom w:val="none" w:sz="0" w:space="0" w:color="auto"/>
                <w:right w:val="none" w:sz="0" w:space="0" w:color="auto"/>
              </w:divBdr>
              <w:divsChild>
                <w:div w:id="62414589">
                  <w:marLeft w:val="0"/>
                  <w:marRight w:val="0"/>
                  <w:marTop w:val="0"/>
                  <w:marBottom w:val="0"/>
                  <w:divBdr>
                    <w:top w:val="none" w:sz="0" w:space="0" w:color="auto"/>
                    <w:left w:val="none" w:sz="0" w:space="0" w:color="auto"/>
                    <w:bottom w:val="none" w:sz="0" w:space="0" w:color="auto"/>
                    <w:right w:val="none" w:sz="0" w:space="0" w:color="auto"/>
                  </w:divBdr>
                  <w:divsChild>
                    <w:div w:id="1053232538">
                      <w:marLeft w:val="0"/>
                      <w:marRight w:val="0"/>
                      <w:marTop w:val="0"/>
                      <w:marBottom w:val="0"/>
                      <w:divBdr>
                        <w:top w:val="none" w:sz="0" w:space="0" w:color="auto"/>
                        <w:left w:val="none" w:sz="0" w:space="0" w:color="auto"/>
                        <w:bottom w:val="none" w:sz="0" w:space="0" w:color="auto"/>
                        <w:right w:val="none" w:sz="0" w:space="0" w:color="auto"/>
                      </w:divBdr>
                      <w:divsChild>
                        <w:div w:id="444085261">
                          <w:marLeft w:val="0"/>
                          <w:marRight w:val="0"/>
                          <w:marTop w:val="0"/>
                          <w:marBottom w:val="0"/>
                          <w:divBdr>
                            <w:top w:val="none" w:sz="0" w:space="0" w:color="auto"/>
                            <w:left w:val="none" w:sz="0" w:space="0" w:color="auto"/>
                            <w:bottom w:val="none" w:sz="0" w:space="0" w:color="auto"/>
                            <w:right w:val="none" w:sz="0" w:space="0" w:color="auto"/>
                          </w:divBdr>
                          <w:divsChild>
                            <w:div w:id="957956732">
                              <w:marLeft w:val="0"/>
                              <w:marRight w:val="0"/>
                              <w:marTop w:val="0"/>
                              <w:marBottom w:val="0"/>
                              <w:divBdr>
                                <w:top w:val="none" w:sz="0" w:space="0" w:color="auto"/>
                                <w:left w:val="none" w:sz="0" w:space="0" w:color="auto"/>
                                <w:bottom w:val="none" w:sz="0" w:space="0" w:color="auto"/>
                                <w:right w:val="none" w:sz="0" w:space="0" w:color="auto"/>
                              </w:divBdr>
                              <w:divsChild>
                                <w:div w:id="1521435240">
                                  <w:marLeft w:val="0"/>
                                  <w:marRight w:val="0"/>
                                  <w:marTop w:val="0"/>
                                  <w:marBottom w:val="0"/>
                                  <w:divBdr>
                                    <w:top w:val="none" w:sz="0" w:space="0" w:color="auto"/>
                                    <w:left w:val="none" w:sz="0" w:space="0" w:color="auto"/>
                                    <w:bottom w:val="none" w:sz="0" w:space="0" w:color="auto"/>
                                    <w:right w:val="none" w:sz="0" w:space="0" w:color="auto"/>
                                  </w:divBdr>
                                  <w:divsChild>
                                    <w:div w:id="52587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82016">
                          <w:marLeft w:val="0"/>
                          <w:marRight w:val="0"/>
                          <w:marTop w:val="0"/>
                          <w:marBottom w:val="0"/>
                          <w:divBdr>
                            <w:top w:val="none" w:sz="0" w:space="0" w:color="auto"/>
                            <w:left w:val="none" w:sz="0" w:space="0" w:color="auto"/>
                            <w:bottom w:val="none" w:sz="0" w:space="0" w:color="auto"/>
                            <w:right w:val="none" w:sz="0" w:space="0" w:color="auto"/>
                          </w:divBdr>
                          <w:divsChild>
                            <w:div w:id="1856112355">
                              <w:marLeft w:val="0"/>
                              <w:marRight w:val="0"/>
                              <w:marTop w:val="0"/>
                              <w:marBottom w:val="0"/>
                              <w:divBdr>
                                <w:top w:val="none" w:sz="0" w:space="0" w:color="auto"/>
                                <w:left w:val="none" w:sz="0" w:space="0" w:color="auto"/>
                                <w:bottom w:val="none" w:sz="0" w:space="0" w:color="auto"/>
                                <w:right w:val="none" w:sz="0" w:space="0" w:color="auto"/>
                              </w:divBdr>
                              <w:divsChild>
                                <w:div w:id="1575698683">
                                  <w:marLeft w:val="0"/>
                                  <w:marRight w:val="0"/>
                                  <w:marTop w:val="0"/>
                                  <w:marBottom w:val="0"/>
                                  <w:divBdr>
                                    <w:top w:val="none" w:sz="0" w:space="0" w:color="auto"/>
                                    <w:left w:val="none" w:sz="0" w:space="0" w:color="auto"/>
                                    <w:bottom w:val="none" w:sz="0" w:space="0" w:color="auto"/>
                                    <w:right w:val="none" w:sz="0" w:space="0" w:color="auto"/>
                                  </w:divBdr>
                                  <w:divsChild>
                                    <w:div w:id="859902765">
                                      <w:marLeft w:val="0"/>
                                      <w:marRight w:val="0"/>
                                      <w:marTop w:val="0"/>
                                      <w:marBottom w:val="0"/>
                                      <w:divBdr>
                                        <w:top w:val="none" w:sz="0" w:space="0" w:color="auto"/>
                                        <w:left w:val="none" w:sz="0" w:space="0" w:color="auto"/>
                                        <w:bottom w:val="none" w:sz="0" w:space="0" w:color="auto"/>
                                        <w:right w:val="none" w:sz="0" w:space="0" w:color="auto"/>
                                      </w:divBdr>
                                      <w:divsChild>
                                        <w:div w:id="678235476">
                                          <w:marLeft w:val="0"/>
                                          <w:marRight w:val="0"/>
                                          <w:marTop w:val="0"/>
                                          <w:marBottom w:val="0"/>
                                          <w:divBdr>
                                            <w:top w:val="none" w:sz="0" w:space="0" w:color="auto"/>
                                            <w:left w:val="none" w:sz="0" w:space="0" w:color="auto"/>
                                            <w:bottom w:val="none" w:sz="0" w:space="0" w:color="auto"/>
                                            <w:right w:val="none" w:sz="0" w:space="0" w:color="auto"/>
                                          </w:divBdr>
                                          <w:divsChild>
                                            <w:div w:id="1742870000">
                                              <w:marLeft w:val="0"/>
                                              <w:marRight w:val="0"/>
                                              <w:marTop w:val="0"/>
                                              <w:marBottom w:val="0"/>
                                              <w:divBdr>
                                                <w:top w:val="none" w:sz="0" w:space="0" w:color="auto"/>
                                                <w:left w:val="none" w:sz="0" w:space="0" w:color="auto"/>
                                                <w:bottom w:val="none" w:sz="0" w:space="0" w:color="auto"/>
                                                <w:right w:val="none" w:sz="0" w:space="0" w:color="auto"/>
                                              </w:divBdr>
                                            </w:div>
                                          </w:divsChild>
                                        </w:div>
                                        <w:div w:id="77679825">
                                          <w:marLeft w:val="0"/>
                                          <w:marRight w:val="0"/>
                                          <w:marTop w:val="0"/>
                                          <w:marBottom w:val="0"/>
                                          <w:divBdr>
                                            <w:top w:val="none" w:sz="0" w:space="0" w:color="auto"/>
                                            <w:left w:val="none" w:sz="0" w:space="0" w:color="auto"/>
                                            <w:bottom w:val="none" w:sz="0" w:space="0" w:color="auto"/>
                                            <w:right w:val="none" w:sz="0" w:space="0" w:color="auto"/>
                                          </w:divBdr>
                                          <w:divsChild>
                                            <w:div w:id="1216770957">
                                              <w:marLeft w:val="0"/>
                                              <w:marRight w:val="0"/>
                                              <w:marTop w:val="0"/>
                                              <w:marBottom w:val="0"/>
                                              <w:divBdr>
                                                <w:top w:val="none" w:sz="0" w:space="0" w:color="auto"/>
                                                <w:left w:val="none" w:sz="0" w:space="0" w:color="auto"/>
                                                <w:bottom w:val="none" w:sz="0" w:space="0" w:color="auto"/>
                                                <w:right w:val="none" w:sz="0" w:space="0" w:color="auto"/>
                                              </w:divBdr>
                                            </w:div>
                                          </w:divsChild>
                                        </w:div>
                                        <w:div w:id="550505260">
                                          <w:marLeft w:val="0"/>
                                          <w:marRight w:val="0"/>
                                          <w:marTop w:val="0"/>
                                          <w:marBottom w:val="0"/>
                                          <w:divBdr>
                                            <w:top w:val="none" w:sz="0" w:space="0" w:color="auto"/>
                                            <w:left w:val="none" w:sz="0" w:space="0" w:color="auto"/>
                                            <w:bottom w:val="none" w:sz="0" w:space="0" w:color="auto"/>
                                            <w:right w:val="none" w:sz="0" w:space="0" w:color="auto"/>
                                          </w:divBdr>
                                          <w:divsChild>
                                            <w:div w:id="213732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307261">
                      <w:marLeft w:val="0"/>
                      <w:marRight w:val="0"/>
                      <w:marTop w:val="0"/>
                      <w:marBottom w:val="0"/>
                      <w:divBdr>
                        <w:top w:val="none" w:sz="0" w:space="0" w:color="auto"/>
                        <w:left w:val="none" w:sz="0" w:space="0" w:color="auto"/>
                        <w:bottom w:val="none" w:sz="0" w:space="0" w:color="auto"/>
                        <w:right w:val="none" w:sz="0" w:space="0" w:color="auto"/>
                      </w:divBdr>
                      <w:divsChild>
                        <w:div w:id="134987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242408">
      <w:bodyDiv w:val="1"/>
      <w:marLeft w:val="0"/>
      <w:marRight w:val="0"/>
      <w:marTop w:val="0"/>
      <w:marBottom w:val="0"/>
      <w:divBdr>
        <w:top w:val="none" w:sz="0" w:space="0" w:color="auto"/>
        <w:left w:val="none" w:sz="0" w:space="0" w:color="auto"/>
        <w:bottom w:val="none" w:sz="0" w:space="0" w:color="auto"/>
        <w:right w:val="none" w:sz="0" w:space="0" w:color="auto"/>
      </w:divBdr>
    </w:div>
    <w:div w:id="1523401809">
      <w:bodyDiv w:val="1"/>
      <w:marLeft w:val="0"/>
      <w:marRight w:val="0"/>
      <w:marTop w:val="0"/>
      <w:marBottom w:val="0"/>
      <w:divBdr>
        <w:top w:val="none" w:sz="0" w:space="0" w:color="auto"/>
        <w:left w:val="none" w:sz="0" w:space="0" w:color="auto"/>
        <w:bottom w:val="none" w:sz="0" w:space="0" w:color="auto"/>
        <w:right w:val="none" w:sz="0" w:space="0" w:color="auto"/>
      </w:divBdr>
    </w:div>
    <w:div w:id="1527526655">
      <w:bodyDiv w:val="1"/>
      <w:marLeft w:val="0"/>
      <w:marRight w:val="0"/>
      <w:marTop w:val="0"/>
      <w:marBottom w:val="0"/>
      <w:divBdr>
        <w:top w:val="none" w:sz="0" w:space="0" w:color="auto"/>
        <w:left w:val="none" w:sz="0" w:space="0" w:color="auto"/>
        <w:bottom w:val="none" w:sz="0" w:space="0" w:color="auto"/>
        <w:right w:val="none" w:sz="0" w:space="0" w:color="auto"/>
      </w:divBdr>
    </w:div>
    <w:div w:id="1609965453">
      <w:bodyDiv w:val="1"/>
      <w:marLeft w:val="0"/>
      <w:marRight w:val="0"/>
      <w:marTop w:val="0"/>
      <w:marBottom w:val="0"/>
      <w:divBdr>
        <w:top w:val="none" w:sz="0" w:space="0" w:color="auto"/>
        <w:left w:val="none" w:sz="0" w:space="0" w:color="auto"/>
        <w:bottom w:val="none" w:sz="0" w:space="0" w:color="auto"/>
        <w:right w:val="none" w:sz="0" w:space="0" w:color="auto"/>
      </w:divBdr>
    </w:div>
    <w:div w:id="1620722846">
      <w:bodyDiv w:val="1"/>
      <w:marLeft w:val="0"/>
      <w:marRight w:val="0"/>
      <w:marTop w:val="0"/>
      <w:marBottom w:val="0"/>
      <w:divBdr>
        <w:top w:val="none" w:sz="0" w:space="0" w:color="auto"/>
        <w:left w:val="none" w:sz="0" w:space="0" w:color="auto"/>
        <w:bottom w:val="none" w:sz="0" w:space="0" w:color="auto"/>
        <w:right w:val="none" w:sz="0" w:space="0" w:color="auto"/>
      </w:divBdr>
    </w:div>
    <w:div w:id="1627394193">
      <w:bodyDiv w:val="1"/>
      <w:marLeft w:val="0"/>
      <w:marRight w:val="0"/>
      <w:marTop w:val="0"/>
      <w:marBottom w:val="0"/>
      <w:divBdr>
        <w:top w:val="none" w:sz="0" w:space="0" w:color="auto"/>
        <w:left w:val="none" w:sz="0" w:space="0" w:color="auto"/>
        <w:bottom w:val="none" w:sz="0" w:space="0" w:color="auto"/>
        <w:right w:val="none" w:sz="0" w:space="0" w:color="auto"/>
      </w:divBdr>
    </w:div>
    <w:div w:id="1680933419">
      <w:bodyDiv w:val="1"/>
      <w:marLeft w:val="0"/>
      <w:marRight w:val="0"/>
      <w:marTop w:val="0"/>
      <w:marBottom w:val="0"/>
      <w:divBdr>
        <w:top w:val="none" w:sz="0" w:space="0" w:color="auto"/>
        <w:left w:val="none" w:sz="0" w:space="0" w:color="auto"/>
        <w:bottom w:val="none" w:sz="0" w:space="0" w:color="auto"/>
        <w:right w:val="none" w:sz="0" w:space="0" w:color="auto"/>
      </w:divBdr>
      <w:divsChild>
        <w:div w:id="268121992">
          <w:marLeft w:val="0"/>
          <w:marRight w:val="0"/>
          <w:marTop w:val="0"/>
          <w:marBottom w:val="0"/>
          <w:divBdr>
            <w:top w:val="none" w:sz="0" w:space="0" w:color="auto"/>
            <w:left w:val="none" w:sz="0" w:space="0" w:color="auto"/>
            <w:bottom w:val="none" w:sz="0" w:space="0" w:color="auto"/>
            <w:right w:val="none" w:sz="0" w:space="0" w:color="auto"/>
          </w:divBdr>
          <w:divsChild>
            <w:div w:id="1822193329">
              <w:marLeft w:val="0"/>
              <w:marRight w:val="0"/>
              <w:marTop w:val="0"/>
              <w:marBottom w:val="0"/>
              <w:divBdr>
                <w:top w:val="none" w:sz="0" w:space="0" w:color="auto"/>
                <w:left w:val="none" w:sz="0" w:space="0" w:color="auto"/>
                <w:bottom w:val="none" w:sz="0" w:space="0" w:color="auto"/>
                <w:right w:val="none" w:sz="0" w:space="0" w:color="auto"/>
              </w:divBdr>
              <w:divsChild>
                <w:div w:id="250117241">
                  <w:marLeft w:val="0"/>
                  <w:marRight w:val="0"/>
                  <w:marTop w:val="0"/>
                  <w:marBottom w:val="0"/>
                  <w:divBdr>
                    <w:top w:val="none" w:sz="0" w:space="0" w:color="auto"/>
                    <w:left w:val="none" w:sz="0" w:space="0" w:color="auto"/>
                    <w:bottom w:val="none" w:sz="0" w:space="0" w:color="auto"/>
                    <w:right w:val="none" w:sz="0" w:space="0" w:color="auto"/>
                  </w:divBdr>
                  <w:divsChild>
                    <w:div w:id="19820540">
                      <w:marLeft w:val="0"/>
                      <w:marRight w:val="0"/>
                      <w:marTop w:val="0"/>
                      <w:marBottom w:val="0"/>
                      <w:divBdr>
                        <w:top w:val="none" w:sz="0" w:space="0" w:color="auto"/>
                        <w:left w:val="none" w:sz="0" w:space="0" w:color="auto"/>
                        <w:bottom w:val="none" w:sz="0" w:space="0" w:color="auto"/>
                        <w:right w:val="none" w:sz="0" w:space="0" w:color="auto"/>
                      </w:divBdr>
                      <w:divsChild>
                        <w:div w:id="857814790">
                          <w:marLeft w:val="0"/>
                          <w:marRight w:val="0"/>
                          <w:marTop w:val="0"/>
                          <w:marBottom w:val="0"/>
                          <w:divBdr>
                            <w:top w:val="none" w:sz="0" w:space="0" w:color="auto"/>
                            <w:left w:val="none" w:sz="0" w:space="0" w:color="auto"/>
                            <w:bottom w:val="none" w:sz="0" w:space="0" w:color="auto"/>
                            <w:right w:val="none" w:sz="0" w:space="0" w:color="auto"/>
                          </w:divBdr>
                          <w:divsChild>
                            <w:div w:id="1938441359">
                              <w:marLeft w:val="0"/>
                              <w:marRight w:val="0"/>
                              <w:marTop w:val="0"/>
                              <w:marBottom w:val="0"/>
                              <w:divBdr>
                                <w:top w:val="none" w:sz="0" w:space="0" w:color="auto"/>
                                <w:left w:val="none" w:sz="0" w:space="0" w:color="auto"/>
                                <w:bottom w:val="none" w:sz="0" w:space="0" w:color="auto"/>
                                <w:right w:val="none" w:sz="0" w:space="0" w:color="auto"/>
                              </w:divBdr>
                              <w:divsChild>
                                <w:div w:id="1408070620">
                                  <w:marLeft w:val="0"/>
                                  <w:marRight w:val="0"/>
                                  <w:marTop w:val="0"/>
                                  <w:marBottom w:val="0"/>
                                  <w:divBdr>
                                    <w:top w:val="none" w:sz="0" w:space="0" w:color="auto"/>
                                    <w:left w:val="none" w:sz="0" w:space="0" w:color="auto"/>
                                    <w:bottom w:val="none" w:sz="0" w:space="0" w:color="auto"/>
                                    <w:right w:val="none" w:sz="0" w:space="0" w:color="auto"/>
                                  </w:divBdr>
                                  <w:divsChild>
                                    <w:div w:id="164373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844361">
                      <w:marLeft w:val="0"/>
                      <w:marRight w:val="0"/>
                      <w:marTop w:val="0"/>
                      <w:marBottom w:val="0"/>
                      <w:divBdr>
                        <w:top w:val="none" w:sz="0" w:space="0" w:color="auto"/>
                        <w:left w:val="none" w:sz="0" w:space="0" w:color="auto"/>
                        <w:bottom w:val="none" w:sz="0" w:space="0" w:color="auto"/>
                        <w:right w:val="none" w:sz="0" w:space="0" w:color="auto"/>
                      </w:divBdr>
                      <w:divsChild>
                        <w:div w:id="9363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660883">
      <w:bodyDiv w:val="1"/>
      <w:marLeft w:val="0"/>
      <w:marRight w:val="0"/>
      <w:marTop w:val="0"/>
      <w:marBottom w:val="0"/>
      <w:divBdr>
        <w:top w:val="none" w:sz="0" w:space="0" w:color="auto"/>
        <w:left w:val="none" w:sz="0" w:space="0" w:color="auto"/>
        <w:bottom w:val="none" w:sz="0" w:space="0" w:color="auto"/>
        <w:right w:val="none" w:sz="0" w:space="0" w:color="auto"/>
      </w:divBdr>
    </w:div>
    <w:div w:id="1748266307">
      <w:bodyDiv w:val="1"/>
      <w:marLeft w:val="0"/>
      <w:marRight w:val="0"/>
      <w:marTop w:val="0"/>
      <w:marBottom w:val="0"/>
      <w:divBdr>
        <w:top w:val="none" w:sz="0" w:space="0" w:color="auto"/>
        <w:left w:val="none" w:sz="0" w:space="0" w:color="auto"/>
        <w:bottom w:val="none" w:sz="0" w:space="0" w:color="auto"/>
        <w:right w:val="none" w:sz="0" w:space="0" w:color="auto"/>
      </w:divBdr>
    </w:div>
    <w:div w:id="1782145007">
      <w:bodyDiv w:val="1"/>
      <w:marLeft w:val="0"/>
      <w:marRight w:val="0"/>
      <w:marTop w:val="0"/>
      <w:marBottom w:val="0"/>
      <w:divBdr>
        <w:top w:val="none" w:sz="0" w:space="0" w:color="auto"/>
        <w:left w:val="none" w:sz="0" w:space="0" w:color="auto"/>
        <w:bottom w:val="none" w:sz="0" w:space="0" w:color="auto"/>
        <w:right w:val="none" w:sz="0" w:space="0" w:color="auto"/>
      </w:divBdr>
      <w:divsChild>
        <w:div w:id="149954024">
          <w:marLeft w:val="0"/>
          <w:marRight w:val="0"/>
          <w:marTop w:val="0"/>
          <w:marBottom w:val="0"/>
          <w:divBdr>
            <w:top w:val="none" w:sz="0" w:space="0" w:color="auto"/>
            <w:left w:val="none" w:sz="0" w:space="0" w:color="auto"/>
            <w:bottom w:val="none" w:sz="0" w:space="0" w:color="auto"/>
            <w:right w:val="none" w:sz="0" w:space="0" w:color="auto"/>
          </w:divBdr>
          <w:divsChild>
            <w:div w:id="1735471471">
              <w:marLeft w:val="0"/>
              <w:marRight w:val="0"/>
              <w:marTop w:val="0"/>
              <w:marBottom w:val="0"/>
              <w:divBdr>
                <w:top w:val="none" w:sz="0" w:space="0" w:color="auto"/>
                <w:left w:val="none" w:sz="0" w:space="0" w:color="auto"/>
                <w:bottom w:val="none" w:sz="0" w:space="0" w:color="auto"/>
                <w:right w:val="none" w:sz="0" w:space="0" w:color="auto"/>
              </w:divBdr>
              <w:divsChild>
                <w:div w:id="958532134">
                  <w:marLeft w:val="0"/>
                  <w:marRight w:val="0"/>
                  <w:marTop w:val="0"/>
                  <w:marBottom w:val="0"/>
                  <w:divBdr>
                    <w:top w:val="none" w:sz="0" w:space="0" w:color="auto"/>
                    <w:left w:val="none" w:sz="0" w:space="0" w:color="auto"/>
                    <w:bottom w:val="none" w:sz="0" w:space="0" w:color="auto"/>
                    <w:right w:val="none" w:sz="0" w:space="0" w:color="auto"/>
                  </w:divBdr>
                  <w:divsChild>
                    <w:div w:id="1136796317">
                      <w:marLeft w:val="0"/>
                      <w:marRight w:val="0"/>
                      <w:marTop w:val="0"/>
                      <w:marBottom w:val="0"/>
                      <w:divBdr>
                        <w:top w:val="none" w:sz="0" w:space="0" w:color="auto"/>
                        <w:left w:val="none" w:sz="0" w:space="0" w:color="auto"/>
                        <w:bottom w:val="none" w:sz="0" w:space="0" w:color="auto"/>
                        <w:right w:val="none" w:sz="0" w:space="0" w:color="auto"/>
                      </w:divBdr>
                      <w:divsChild>
                        <w:div w:id="1918664088">
                          <w:marLeft w:val="0"/>
                          <w:marRight w:val="0"/>
                          <w:marTop w:val="0"/>
                          <w:marBottom w:val="0"/>
                          <w:divBdr>
                            <w:top w:val="none" w:sz="0" w:space="0" w:color="auto"/>
                            <w:left w:val="none" w:sz="0" w:space="0" w:color="auto"/>
                            <w:bottom w:val="none" w:sz="0" w:space="0" w:color="auto"/>
                            <w:right w:val="none" w:sz="0" w:space="0" w:color="auto"/>
                          </w:divBdr>
                          <w:divsChild>
                            <w:div w:id="1883328344">
                              <w:marLeft w:val="0"/>
                              <w:marRight w:val="0"/>
                              <w:marTop w:val="0"/>
                              <w:marBottom w:val="0"/>
                              <w:divBdr>
                                <w:top w:val="none" w:sz="0" w:space="0" w:color="auto"/>
                                <w:left w:val="none" w:sz="0" w:space="0" w:color="auto"/>
                                <w:bottom w:val="none" w:sz="0" w:space="0" w:color="auto"/>
                                <w:right w:val="none" w:sz="0" w:space="0" w:color="auto"/>
                              </w:divBdr>
                              <w:divsChild>
                                <w:div w:id="205147961">
                                  <w:marLeft w:val="0"/>
                                  <w:marRight w:val="0"/>
                                  <w:marTop w:val="0"/>
                                  <w:marBottom w:val="0"/>
                                  <w:divBdr>
                                    <w:top w:val="none" w:sz="0" w:space="0" w:color="auto"/>
                                    <w:left w:val="none" w:sz="0" w:space="0" w:color="auto"/>
                                    <w:bottom w:val="none" w:sz="0" w:space="0" w:color="auto"/>
                                    <w:right w:val="none" w:sz="0" w:space="0" w:color="auto"/>
                                  </w:divBdr>
                                  <w:divsChild>
                                    <w:div w:id="213447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873314">
                          <w:marLeft w:val="0"/>
                          <w:marRight w:val="0"/>
                          <w:marTop w:val="0"/>
                          <w:marBottom w:val="0"/>
                          <w:divBdr>
                            <w:top w:val="none" w:sz="0" w:space="0" w:color="auto"/>
                            <w:left w:val="none" w:sz="0" w:space="0" w:color="auto"/>
                            <w:bottom w:val="none" w:sz="0" w:space="0" w:color="auto"/>
                            <w:right w:val="none" w:sz="0" w:space="0" w:color="auto"/>
                          </w:divBdr>
                          <w:divsChild>
                            <w:div w:id="2087262297">
                              <w:marLeft w:val="0"/>
                              <w:marRight w:val="0"/>
                              <w:marTop w:val="0"/>
                              <w:marBottom w:val="0"/>
                              <w:divBdr>
                                <w:top w:val="none" w:sz="0" w:space="0" w:color="auto"/>
                                <w:left w:val="none" w:sz="0" w:space="0" w:color="auto"/>
                                <w:bottom w:val="none" w:sz="0" w:space="0" w:color="auto"/>
                                <w:right w:val="none" w:sz="0" w:space="0" w:color="auto"/>
                              </w:divBdr>
                              <w:divsChild>
                                <w:div w:id="588005100">
                                  <w:marLeft w:val="0"/>
                                  <w:marRight w:val="0"/>
                                  <w:marTop w:val="0"/>
                                  <w:marBottom w:val="0"/>
                                  <w:divBdr>
                                    <w:top w:val="none" w:sz="0" w:space="0" w:color="auto"/>
                                    <w:left w:val="none" w:sz="0" w:space="0" w:color="auto"/>
                                    <w:bottom w:val="none" w:sz="0" w:space="0" w:color="auto"/>
                                    <w:right w:val="none" w:sz="0" w:space="0" w:color="auto"/>
                                  </w:divBdr>
                                  <w:divsChild>
                                    <w:div w:id="1099763582">
                                      <w:marLeft w:val="0"/>
                                      <w:marRight w:val="0"/>
                                      <w:marTop w:val="0"/>
                                      <w:marBottom w:val="0"/>
                                      <w:divBdr>
                                        <w:top w:val="none" w:sz="0" w:space="0" w:color="auto"/>
                                        <w:left w:val="none" w:sz="0" w:space="0" w:color="auto"/>
                                        <w:bottom w:val="none" w:sz="0" w:space="0" w:color="auto"/>
                                        <w:right w:val="none" w:sz="0" w:space="0" w:color="auto"/>
                                      </w:divBdr>
                                      <w:divsChild>
                                        <w:div w:id="1389767605">
                                          <w:marLeft w:val="0"/>
                                          <w:marRight w:val="0"/>
                                          <w:marTop w:val="0"/>
                                          <w:marBottom w:val="0"/>
                                          <w:divBdr>
                                            <w:top w:val="none" w:sz="0" w:space="0" w:color="auto"/>
                                            <w:left w:val="none" w:sz="0" w:space="0" w:color="auto"/>
                                            <w:bottom w:val="none" w:sz="0" w:space="0" w:color="auto"/>
                                            <w:right w:val="none" w:sz="0" w:space="0" w:color="auto"/>
                                          </w:divBdr>
                                          <w:divsChild>
                                            <w:div w:id="1480875887">
                                              <w:marLeft w:val="0"/>
                                              <w:marRight w:val="0"/>
                                              <w:marTop w:val="0"/>
                                              <w:marBottom w:val="0"/>
                                              <w:divBdr>
                                                <w:top w:val="none" w:sz="0" w:space="0" w:color="auto"/>
                                                <w:left w:val="none" w:sz="0" w:space="0" w:color="auto"/>
                                                <w:bottom w:val="none" w:sz="0" w:space="0" w:color="auto"/>
                                                <w:right w:val="none" w:sz="0" w:space="0" w:color="auto"/>
                                              </w:divBdr>
                                            </w:div>
                                          </w:divsChild>
                                        </w:div>
                                        <w:div w:id="1854802797">
                                          <w:marLeft w:val="0"/>
                                          <w:marRight w:val="0"/>
                                          <w:marTop w:val="0"/>
                                          <w:marBottom w:val="0"/>
                                          <w:divBdr>
                                            <w:top w:val="none" w:sz="0" w:space="0" w:color="auto"/>
                                            <w:left w:val="none" w:sz="0" w:space="0" w:color="auto"/>
                                            <w:bottom w:val="none" w:sz="0" w:space="0" w:color="auto"/>
                                            <w:right w:val="none" w:sz="0" w:space="0" w:color="auto"/>
                                          </w:divBdr>
                                          <w:divsChild>
                                            <w:div w:id="1380089234">
                                              <w:marLeft w:val="0"/>
                                              <w:marRight w:val="0"/>
                                              <w:marTop w:val="0"/>
                                              <w:marBottom w:val="0"/>
                                              <w:divBdr>
                                                <w:top w:val="none" w:sz="0" w:space="0" w:color="auto"/>
                                                <w:left w:val="none" w:sz="0" w:space="0" w:color="auto"/>
                                                <w:bottom w:val="none" w:sz="0" w:space="0" w:color="auto"/>
                                                <w:right w:val="none" w:sz="0" w:space="0" w:color="auto"/>
                                              </w:divBdr>
                                            </w:div>
                                          </w:divsChild>
                                        </w:div>
                                        <w:div w:id="871041780">
                                          <w:marLeft w:val="0"/>
                                          <w:marRight w:val="0"/>
                                          <w:marTop w:val="0"/>
                                          <w:marBottom w:val="0"/>
                                          <w:divBdr>
                                            <w:top w:val="none" w:sz="0" w:space="0" w:color="auto"/>
                                            <w:left w:val="none" w:sz="0" w:space="0" w:color="auto"/>
                                            <w:bottom w:val="none" w:sz="0" w:space="0" w:color="auto"/>
                                            <w:right w:val="none" w:sz="0" w:space="0" w:color="auto"/>
                                          </w:divBdr>
                                          <w:divsChild>
                                            <w:div w:id="146558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100314">
                      <w:marLeft w:val="0"/>
                      <w:marRight w:val="0"/>
                      <w:marTop w:val="0"/>
                      <w:marBottom w:val="0"/>
                      <w:divBdr>
                        <w:top w:val="none" w:sz="0" w:space="0" w:color="auto"/>
                        <w:left w:val="none" w:sz="0" w:space="0" w:color="auto"/>
                        <w:bottom w:val="none" w:sz="0" w:space="0" w:color="auto"/>
                        <w:right w:val="none" w:sz="0" w:space="0" w:color="auto"/>
                      </w:divBdr>
                      <w:divsChild>
                        <w:div w:id="172602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6609426">
      <w:bodyDiv w:val="1"/>
      <w:marLeft w:val="0"/>
      <w:marRight w:val="0"/>
      <w:marTop w:val="0"/>
      <w:marBottom w:val="0"/>
      <w:divBdr>
        <w:top w:val="none" w:sz="0" w:space="0" w:color="auto"/>
        <w:left w:val="none" w:sz="0" w:space="0" w:color="auto"/>
        <w:bottom w:val="none" w:sz="0" w:space="0" w:color="auto"/>
        <w:right w:val="none" w:sz="0" w:space="0" w:color="auto"/>
      </w:divBdr>
    </w:div>
    <w:div w:id="1787194452">
      <w:bodyDiv w:val="1"/>
      <w:marLeft w:val="0"/>
      <w:marRight w:val="0"/>
      <w:marTop w:val="0"/>
      <w:marBottom w:val="0"/>
      <w:divBdr>
        <w:top w:val="none" w:sz="0" w:space="0" w:color="auto"/>
        <w:left w:val="none" w:sz="0" w:space="0" w:color="auto"/>
        <w:bottom w:val="none" w:sz="0" w:space="0" w:color="auto"/>
        <w:right w:val="none" w:sz="0" w:space="0" w:color="auto"/>
      </w:divBdr>
      <w:divsChild>
        <w:div w:id="1938247515">
          <w:marLeft w:val="0"/>
          <w:marRight w:val="0"/>
          <w:marTop w:val="0"/>
          <w:marBottom w:val="0"/>
          <w:divBdr>
            <w:top w:val="none" w:sz="0" w:space="0" w:color="auto"/>
            <w:left w:val="none" w:sz="0" w:space="0" w:color="auto"/>
            <w:bottom w:val="none" w:sz="0" w:space="0" w:color="auto"/>
            <w:right w:val="none" w:sz="0" w:space="0" w:color="auto"/>
          </w:divBdr>
          <w:divsChild>
            <w:div w:id="1680309270">
              <w:marLeft w:val="0"/>
              <w:marRight w:val="0"/>
              <w:marTop w:val="0"/>
              <w:marBottom w:val="0"/>
              <w:divBdr>
                <w:top w:val="none" w:sz="0" w:space="0" w:color="auto"/>
                <w:left w:val="none" w:sz="0" w:space="0" w:color="auto"/>
                <w:bottom w:val="none" w:sz="0" w:space="0" w:color="auto"/>
                <w:right w:val="none" w:sz="0" w:space="0" w:color="auto"/>
              </w:divBdr>
              <w:divsChild>
                <w:div w:id="1644430112">
                  <w:marLeft w:val="0"/>
                  <w:marRight w:val="0"/>
                  <w:marTop w:val="0"/>
                  <w:marBottom w:val="0"/>
                  <w:divBdr>
                    <w:top w:val="none" w:sz="0" w:space="0" w:color="auto"/>
                    <w:left w:val="none" w:sz="0" w:space="0" w:color="auto"/>
                    <w:bottom w:val="none" w:sz="0" w:space="0" w:color="auto"/>
                    <w:right w:val="none" w:sz="0" w:space="0" w:color="auto"/>
                  </w:divBdr>
                  <w:divsChild>
                    <w:div w:id="1575512039">
                      <w:marLeft w:val="0"/>
                      <w:marRight w:val="0"/>
                      <w:marTop w:val="0"/>
                      <w:marBottom w:val="0"/>
                      <w:divBdr>
                        <w:top w:val="none" w:sz="0" w:space="0" w:color="auto"/>
                        <w:left w:val="none" w:sz="0" w:space="0" w:color="auto"/>
                        <w:bottom w:val="none" w:sz="0" w:space="0" w:color="auto"/>
                        <w:right w:val="none" w:sz="0" w:space="0" w:color="auto"/>
                      </w:divBdr>
                      <w:divsChild>
                        <w:div w:id="1846238260">
                          <w:marLeft w:val="0"/>
                          <w:marRight w:val="0"/>
                          <w:marTop w:val="0"/>
                          <w:marBottom w:val="0"/>
                          <w:divBdr>
                            <w:top w:val="none" w:sz="0" w:space="0" w:color="auto"/>
                            <w:left w:val="none" w:sz="0" w:space="0" w:color="auto"/>
                            <w:bottom w:val="none" w:sz="0" w:space="0" w:color="auto"/>
                            <w:right w:val="none" w:sz="0" w:space="0" w:color="auto"/>
                          </w:divBdr>
                          <w:divsChild>
                            <w:div w:id="626082106">
                              <w:marLeft w:val="0"/>
                              <w:marRight w:val="0"/>
                              <w:marTop w:val="0"/>
                              <w:marBottom w:val="0"/>
                              <w:divBdr>
                                <w:top w:val="none" w:sz="0" w:space="0" w:color="auto"/>
                                <w:left w:val="none" w:sz="0" w:space="0" w:color="auto"/>
                                <w:bottom w:val="none" w:sz="0" w:space="0" w:color="auto"/>
                                <w:right w:val="none" w:sz="0" w:space="0" w:color="auto"/>
                              </w:divBdr>
                              <w:divsChild>
                                <w:div w:id="108279753">
                                  <w:marLeft w:val="0"/>
                                  <w:marRight w:val="0"/>
                                  <w:marTop w:val="0"/>
                                  <w:marBottom w:val="0"/>
                                  <w:divBdr>
                                    <w:top w:val="none" w:sz="0" w:space="0" w:color="auto"/>
                                    <w:left w:val="none" w:sz="0" w:space="0" w:color="auto"/>
                                    <w:bottom w:val="none" w:sz="0" w:space="0" w:color="auto"/>
                                    <w:right w:val="none" w:sz="0" w:space="0" w:color="auto"/>
                                  </w:divBdr>
                                  <w:divsChild>
                                    <w:div w:id="3515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821452">
                      <w:marLeft w:val="0"/>
                      <w:marRight w:val="0"/>
                      <w:marTop w:val="0"/>
                      <w:marBottom w:val="0"/>
                      <w:divBdr>
                        <w:top w:val="none" w:sz="0" w:space="0" w:color="auto"/>
                        <w:left w:val="none" w:sz="0" w:space="0" w:color="auto"/>
                        <w:bottom w:val="none" w:sz="0" w:space="0" w:color="auto"/>
                        <w:right w:val="none" w:sz="0" w:space="0" w:color="auto"/>
                      </w:divBdr>
                      <w:divsChild>
                        <w:div w:id="110480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474505">
      <w:bodyDiv w:val="1"/>
      <w:marLeft w:val="0"/>
      <w:marRight w:val="0"/>
      <w:marTop w:val="0"/>
      <w:marBottom w:val="0"/>
      <w:divBdr>
        <w:top w:val="none" w:sz="0" w:space="0" w:color="auto"/>
        <w:left w:val="none" w:sz="0" w:space="0" w:color="auto"/>
        <w:bottom w:val="none" w:sz="0" w:space="0" w:color="auto"/>
        <w:right w:val="none" w:sz="0" w:space="0" w:color="auto"/>
      </w:divBdr>
    </w:div>
    <w:div w:id="1864786113">
      <w:bodyDiv w:val="1"/>
      <w:marLeft w:val="0"/>
      <w:marRight w:val="0"/>
      <w:marTop w:val="0"/>
      <w:marBottom w:val="0"/>
      <w:divBdr>
        <w:top w:val="none" w:sz="0" w:space="0" w:color="auto"/>
        <w:left w:val="none" w:sz="0" w:space="0" w:color="auto"/>
        <w:bottom w:val="none" w:sz="0" w:space="0" w:color="auto"/>
        <w:right w:val="none" w:sz="0" w:space="0" w:color="auto"/>
      </w:divBdr>
    </w:div>
    <w:div w:id="1917088668">
      <w:bodyDiv w:val="1"/>
      <w:marLeft w:val="0"/>
      <w:marRight w:val="0"/>
      <w:marTop w:val="0"/>
      <w:marBottom w:val="0"/>
      <w:divBdr>
        <w:top w:val="none" w:sz="0" w:space="0" w:color="auto"/>
        <w:left w:val="none" w:sz="0" w:space="0" w:color="auto"/>
        <w:bottom w:val="none" w:sz="0" w:space="0" w:color="auto"/>
        <w:right w:val="none" w:sz="0" w:space="0" w:color="auto"/>
      </w:divBdr>
    </w:div>
    <w:div w:id="1969317098">
      <w:bodyDiv w:val="1"/>
      <w:marLeft w:val="0"/>
      <w:marRight w:val="0"/>
      <w:marTop w:val="0"/>
      <w:marBottom w:val="0"/>
      <w:divBdr>
        <w:top w:val="none" w:sz="0" w:space="0" w:color="auto"/>
        <w:left w:val="none" w:sz="0" w:space="0" w:color="auto"/>
        <w:bottom w:val="none" w:sz="0" w:space="0" w:color="auto"/>
        <w:right w:val="none" w:sz="0" w:space="0" w:color="auto"/>
      </w:divBdr>
    </w:div>
    <w:div w:id="2086410887">
      <w:bodyDiv w:val="1"/>
      <w:marLeft w:val="0"/>
      <w:marRight w:val="0"/>
      <w:marTop w:val="0"/>
      <w:marBottom w:val="0"/>
      <w:divBdr>
        <w:top w:val="none" w:sz="0" w:space="0" w:color="auto"/>
        <w:left w:val="none" w:sz="0" w:space="0" w:color="auto"/>
        <w:bottom w:val="none" w:sz="0" w:space="0" w:color="auto"/>
        <w:right w:val="none" w:sz="0" w:space="0" w:color="auto"/>
      </w:divBdr>
    </w:div>
    <w:div w:id="209998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pub.com/JBMS/abstract/16247?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23</Pages>
  <Words>4128</Words>
  <Characters>23532</Characters>
  <Application>Microsoft Office Word</Application>
  <DocSecurity>0</DocSecurity>
  <Lines>196</Lines>
  <Paragraphs>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الحمد لله</dc:creator>
  <cp:keywords/>
  <dc:description/>
  <cp:lastModifiedBy>مراد عبدالله أحمد السقاف</cp:lastModifiedBy>
  <cp:revision>7</cp:revision>
  <cp:lastPrinted>2025-10-24T16:22:00Z</cp:lastPrinted>
  <dcterms:created xsi:type="dcterms:W3CDTF">2025-07-20T15:22:00Z</dcterms:created>
  <dcterms:modified xsi:type="dcterms:W3CDTF">2025-10-24T16:22:00Z</dcterms:modified>
</cp:coreProperties>
</file>