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5865F2"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5865F2" w:rsidRDefault="00433312" w:rsidP="00433312">
      <w:pPr>
        <w:bidi/>
        <w:spacing w:line="240" w:lineRule="auto"/>
        <w:jc w:val="both"/>
        <w:rPr>
          <w:rFonts w:cs="Calibri"/>
          <w:b/>
          <w:bCs/>
          <w:color w:val="8496B0"/>
          <w:sz w:val="40"/>
          <w:szCs w:val="40"/>
          <w:rtl/>
        </w:rPr>
      </w:pPr>
    </w:p>
    <w:p w14:paraId="3DD20320" w14:textId="6D39F9CE" w:rsidR="00433312" w:rsidRPr="00BF7462"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BF7462">
        <w:rPr>
          <w:rFonts w:ascii="Traditional Arabic" w:hAnsi="Traditional Arabic" w:cs="Traditional Arabic"/>
          <w:b/>
          <w:bCs/>
          <w:sz w:val="28"/>
          <w:szCs w:val="28"/>
          <w:rtl/>
        </w:rPr>
        <w:t xml:space="preserve">جامعة </w:t>
      </w:r>
      <w:proofErr w:type="spellStart"/>
      <w:r w:rsidRPr="00BF7462">
        <w:rPr>
          <w:rFonts w:ascii="Traditional Arabic" w:hAnsi="Traditional Arabic" w:cs="Traditional Arabic"/>
          <w:b/>
          <w:bCs/>
          <w:sz w:val="28"/>
          <w:szCs w:val="28"/>
          <w:rtl/>
        </w:rPr>
        <w:t>ميد</w:t>
      </w:r>
      <w:r w:rsidR="009B66E7" w:rsidRPr="00BF7462">
        <w:rPr>
          <w:rFonts w:ascii="Traditional Arabic" w:hAnsi="Traditional Arabic" w:cs="Traditional Arabic"/>
          <w:b/>
          <w:bCs/>
          <w:sz w:val="28"/>
          <w:szCs w:val="28"/>
          <w:rtl/>
        </w:rPr>
        <w:t>أ</w:t>
      </w:r>
      <w:r w:rsidRPr="00BF7462">
        <w:rPr>
          <w:rFonts w:ascii="Traditional Arabic" w:hAnsi="Traditional Arabic" w:cs="Traditional Arabic"/>
          <w:b/>
          <w:bCs/>
          <w:sz w:val="28"/>
          <w:szCs w:val="28"/>
          <w:rtl/>
        </w:rPr>
        <w:t>وشن</w:t>
      </w:r>
      <w:proofErr w:type="spellEnd"/>
    </w:p>
    <w:p w14:paraId="52F07B46" w14:textId="5D670FA2" w:rsidR="009B66E7" w:rsidRPr="00BF746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BF7462">
        <w:rPr>
          <w:rFonts w:ascii="Traditional Arabic" w:hAnsi="Traditional Arabic" w:cs="Traditional Arabic"/>
          <w:b/>
          <w:bCs/>
          <w:rtl/>
        </w:rPr>
        <w:t xml:space="preserve">كلية الإدارة </w:t>
      </w:r>
    </w:p>
    <w:p w14:paraId="43B41304" w14:textId="77777777" w:rsidR="009B66E7" w:rsidRPr="00DE44E2"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Default="00433312" w:rsidP="00433312">
      <w:pPr>
        <w:bidi/>
        <w:jc w:val="center"/>
        <w:rPr>
          <w:rFonts w:ascii="Traditional Arabic" w:hAnsi="Traditional Arabic" w:cs="Traditional Arabic"/>
          <w:b/>
          <w:bCs/>
          <w:sz w:val="36"/>
          <w:szCs w:val="36"/>
        </w:rPr>
      </w:pPr>
      <w:r w:rsidRPr="00C82801">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DE44E2" w:rsidRDefault="00DE44E2" w:rsidP="00DE44E2">
      <w:pPr>
        <w:bidi/>
        <w:jc w:val="center"/>
        <w:rPr>
          <w:rFonts w:ascii="Traditional Arabic" w:hAnsi="Traditional Arabic" w:cs="Traditional Arabic"/>
          <w:b/>
          <w:bCs/>
          <w:sz w:val="36"/>
          <w:szCs w:val="36"/>
          <w:rtl/>
        </w:rPr>
      </w:pPr>
      <w:r>
        <w:rPr>
          <w:rFonts w:ascii="Traditional Arabic" w:hAnsi="Traditional Arabic" w:cs="Traditional Arabic"/>
          <w:b/>
          <w:bCs/>
          <w:sz w:val="36"/>
          <w:szCs w:val="36"/>
        </w:rPr>
        <w:t xml:space="preserve"> </w:t>
      </w:r>
    </w:p>
    <w:p w14:paraId="415D5E73" w14:textId="5B14A97B" w:rsidR="00433312" w:rsidRPr="005865F2" w:rsidRDefault="00C82801" w:rsidP="00433312">
      <w:pPr>
        <w:spacing w:line="360" w:lineRule="auto"/>
        <w:jc w:val="center"/>
        <w:rPr>
          <w:rFonts w:ascii="Times New Roman" w:hAnsi="Times New Roman" w:cs="Times New Roman"/>
          <w:b/>
          <w:bCs/>
          <w:sz w:val="28"/>
          <w:szCs w:val="28"/>
          <w:rtl/>
        </w:rPr>
      </w:pPr>
      <w:r w:rsidRPr="00B7559B">
        <w:rPr>
          <w:rFonts w:ascii="Traditional Arabic" w:hAnsi="Traditional Arabic" w:cs="Traditional Arabic" w:hint="cs"/>
          <w:b/>
          <w:bCs/>
          <w:sz w:val="28"/>
          <w:szCs w:val="28"/>
          <w:rtl/>
        </w:rPr>
        <w:t>إعداد</w:t>
      </w:r>
      <w:r w:rsidRPr="005865F2">
        <w:rPr>
          <w:rFonts w:ascii="Times New Roman" w:hAnsi="Times New Roman" w:cs="Times New Roman" w:hint="cs"/>
          <w:b/>
          <w:bCs/>
          <w:sz w:val="28"/>
          <w:szCs w:val="28"/>
          <w:rtl/>
        </w:rPr>
        <w:t>:</w:t>
      </w:r>
    </w:p>
    <w:p w14:paraId="77004A45" w14:textId="1D78C556" w:rsidR="00C82801" w:rsidRPr="005865F2" w:rsidRDefault="00C82801" w:rsidP="00433312">
      <w:pPr>
        <w:spacing w:line="360" w:lineRule="auto"/>
        <w:jc w:val="center"/>
        <w:rPr>
          <w:rFonts w:ascii="Traditional Arabic" w:hAnsi="Traditional Arabic" w:cs="Traditional Arabic"/>
          <w:b/>
          <w:bCs/>
          <w:color w:val="000000"/>
          <w:sz w:val="28"/>
          <w:szCs w:val="28"/>
          <w:rtl/>
        </w:rPr>
      </w:pPr>
      <w:r w:rsidRPr="005865F2">
        <w:rPr>
          <w:rFonts w:ascii="Traditional Arabic" w:hAnsi="Traditional Arabic" w:cs="Traditional Arabic"/>
          <w:b/>
          <w:bCs/>
          <w:color w:val="000000"/>
          <w:sz w:val="28"/>
          <w:szCs w:val="28"/>
          <w:rtl/>
        </w:rPr>
        <w:t xml:space="preserve">فيصل محمد </w:t>
      </w:r>
      <w:proofErr w:type="spellStart"/>
      <w:r w:rsidRPr="005865F2">
        <w:rPr>
          <w:rFonts w:ascii="Traditional Arabic" w:hAnsi="Traditional Arabic" w:cs="Traditional Arabic"/>
          <w:b/>
          <w:bCs/>
          <w:color w:val="000000"/>
          <w:sz w:val="28"/>
          <w:szCs w:val="28"/>
          <w:rtl/>
        </w:rPr>
        <w:t>البازعي</w:t>
      </w:r>
      <w:proofErr w:type="spellEnd"/>
    </w:p>
    <w:p w14:paraId="09E9F946" w14:textId="256964E5" w:rsidR="00C82801" w:rsidRPr="005865F2" w:rsidRDefault="00B7559B" w:rsidP="00433312">
      <w:pPr>
        <w:spacing w:line="360" w:lineRule="auto"/>
        <w:jc w:val="center"/>
        <w:rPr>
          <w:rFonts w:ascii="Traditional Arabic" w:hAnsi="Traditional Arabic" w:cs="Traditional Arabic"/>
          <w:b/>
          <w:bCs/>
          <w:color w:val="000000"/>
          <w:sz w:val="24"/>
          <w:szCs w:val="24"/>
          <w:rtl/>
        </w:rPr>
      </w:pPr>
      <w:r w:rsidRPr="005865F2">
        <w:rPr>
          <w:rFonts w:ascii="Traditional Arabic" w:hAnsi="Traditional Arabic" w:cs="Traditional Arabic"/>
          <w:b/>
          <w:bCs/>
          <w:color w:val="000000"/>
          <w:sz w:val="24"/>
          <w:szCs w:val="24"/>
          <w:rtl/>
        </w:rPr>
        <w:t>المملكة العربية السعودية</w:t>
      </w:r>
    </w:p>
    <w:p w14:paraId="03A278A0" w14:textId="7B047440" w:rsidR="00B7559B" w:rsidRPr="00B7559B" w:rsidRDefault="00B7559B" w:rsidP="00433312">
      <w:pPr>
        <w:spacing w:line="360" w:lineRule="auto"/>
        <w:jc w:val="center"/>
        <w:rPr>
          <w:rFonts w:ascii="Traditional Arabic" w:hAnsi="Traditional Arabic" w:cs="Traditional Arabic"/>
          <w:b/>
          <w:bCs/>
          <w:sz w:val="20"/>
          <w:szCs w:val="20"/>
          <w:rtl/>
        </w:rPr>
      </w:pPr>
      <w:r w:rsidRPr="005865F2">
        <w:rPr>
          <w:rFonts w:ascii="Traditional Arabic" w:hAnsi="Traditional Arabic" w:cs="Traditional Arabic" w:hint="cs"/>
          <w:b/>
          <w:bCs/>
          <w:color w:val="000000"/>
          <w:sz w:val="24"/>
          <w:szCs w:val="24"/>
          <w:rtl/>
        </w:rPr>
        <w:t xml:space="preserve">رسالة مقدمة لجامعة </w:t>
      </w:r>
      <w:proofErr w:type="spellStart"/>
      <w:r w:rsidRPr="005865F2">
        <w:rPr>
          <w:rFonts w:ascii="Traditional Arabic" w:hAnsi="Traditional Arabic" w:cs="Traditional Arabic" w:hint="cs"/>
          <w:b/>
          <w:bCs/>
          <w:color w:val="000000"/>
          <w:sz w:val="24"/>
          <w:szCs w:val="24"/>
          <w:rtl/>
        </w:rPr>
        <w:t>ميدأوشن</w:t>
      </w:r>
      <w:proofErr w:type="spellEnd"/>
      <w:r w:rsidRPr="005865F2">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Default="005A3D69" w:rsidP="005A3D69">
      <w:pPr>
        <w:spacing w:line="360" w:lineRule="auto"/>
        <w:jc w:val="center"/>
        <w:rPr>
          <w:rFonts w:ascii="Arial" w:hAnsi="Arial"/>
          <w:noProof/>
          <w:sz w:val="20"/>
          <w:szCs w:val="20"/>
          <w:rtl/>
        </w:rPr>
      </w:pPr>
      <w:r>
        <w:rPr>
          <w:rFonts w:ascii="Arial" w:hAnsi="Arial" w:hint="cs"/>
          <w:noProof/>
          <w:sz w:val="20"/>
          <w:szCs w:val="20"/>
          <w:rtl/>
        </w:rPr>
        <w:t>في</w:t>
      </w:r>
    </w:p>
    <w:p w14:paraId="05E77E59" w14:textId="29F8B145" w:rsidR="00DE44E2" w:rsidRPr="005865F2"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5865F2">
        <w:rPr>
          <w:rFonts w:ascii="Traditional Arabic" w:eastAsia="Calibri" w:hAnsi="Traditional Arabic" w:cs="Traditional Arabic" w:hint="cs"/>
          <w:b/>
          <w:bCs/>
          <w:color w:val="000000"/>
          <w:rtl/>
        </w:rPr>
        <w:t xml:space="preserve">الإدارة </w:t>
      </w:r>
    </w:p>
    <w:p w14:paraId="734FEAB3" w14:textId="77777777" w:rsidR="005A3D6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w:t>
      </w:r>
      <w:r w:rsidR="005D7CAE">
        <w:rPr>
          <w:rFonts w:ascii="Arial" w:hAnsi="Arial" w:hint="cs"/>
          <w:noProof/>
          <w:sz w:val="20"/>
          <w:szCs w:val="20"/>
          <w:rtl/>
        </w:rPr>
        <w:t>8</w:t>
      </w:r>
      <w:r>
        <w:rPr>
          <w:rFonts w:ascii="Arial" w:hAnsi="Arial" w:hint="cs"/>
          <w:noProof/>
          <w:sz w:val="20"/>
          <w:szCs w:val="20"/>
          <w:rtl/>
        </w:rPr>
        <w:t>هــ / 2027م</w:t>
      </w:r>
    </w:p>
    <w:p w14:paraId="45EB1BF3" w14:textId="562462EF"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 xml:space="preserve">فيصل محمد البازعي </w:t>
      </w:r>
    </w:p>
    <w:p w14:paraId="542B8636" w14:textId="2CBEC9C6" w:rsidR="005A3D69" w:rsidRDefault="005A3D69" w:rsidP="005A3D69">
      <w:pPr>
        <w:spacing w:line="360" w:lineRule="auto"/>
        <w:jc w:val="center"/>
        <w:rPr>
          <w:rFonts w:ascii="Arial" w:hAnsi="Arial"/>
          <w:noProof/>
          <w:sz w:val="20"/>
          <w:szCs w:val="20"/>
          <w:rtl/>
        </w:rPr>
      </w:pPr>
      <w:r>
        <w:rPr>
          <w:rFonts w:ascii="Arial" w:hAnsi="Arial" w:hint="cs"/>
          <w:noProof/>
          <w:sz w:val="20"/>
          <w:szCs w:val="20"/>
          <w:rtl/>
        </w:rPr>
        <w:t>1447هــ/ 2025م</w:t>
      </w:r>
    </w:p>
    <w:p w14:paraId="384AE65B" w14:textId="77777777" w:rsidR="005A3D69" w:rsidRDefault="005A3D69" w:rsidP="00433312">
      <w:pPr>
        <w:spacing w:line="360" w:lineRule="auto"/>
        <w:rPr>
          <w:rFonts w:ascii="Arial" w:hAnsi="Arial"/>
          <w:noProof/>
          <w:sz w:val="20"/>
          <w:szCs w:val="20"/>
          <w:rtl/>
        </w:rPr>
      </w:pPr>
    </w:p>
    <w:p w14:paraId="3E9D7283" w14:textId="77777777" w:rsidR="005D7CAE" w:rsidRDefault="005D7CAE" w:rsidP="00433312">
      <w:pPr>
        <w:spacing w:line="360" w:lineRule="auto"/>
        <w:rPr>
          <w:rFonts w:ascii="Arial" w:hAnsi="Arial"/>
          <w:noProof/>
          <w:sz w:val="20"/>
          <w:szCs w:val="20"/>
          <w:rtl/>
        </w:rPr>
      </w:pPr>
    </w:p>
    <w:p w14:paraId="3B53B163" w14:textId="77777777" w:rsidR="005D7CAE" w:rsidRDefault="005D7CAE" w:rsidP="00433312">
      <w:pPr>
        <w:spacing w:line="360" w:lineRule="auto"/>
        <w:rPr>
          <w:rFonts w:ascii="Arial" w:hAnsi="Arial"/>
          <w:noProof/>
          <w:sz w:val="20"/>
          <w:szCs w:val="20"/>
          <w:rtl/>
        </w:rPr>
      </w:pPr>
    </w:p>
    <w:p w14:paraId="7B163958" w14:textId="77777777" w:rsidR="005D7CAE" w:rsidRDefault="005D7CAE" w:rsidP="00433312">
      <w:pPr>
        <w:spacing w:line="360" w:lineRule="auto"/>
        <w:rPr>
          <w:rFonts w:ascii="Arial" w:hAnsi="Arial"/>
          <w:noProof/>
          <w:sz w:val="20"/>
          <w:szCs w:val="20"/>
          <w:rtl/>
        </w:rPr>
      </w:pPr>
    </w:p>
    <w:p w14:paraId="69EB3E8E" w14:textId="77777777" w:rsidR="005D7CAE" w:rsidRDefault="005D7CAE" w:rsidP="00433312">
      <w:pPr>
        <w:spacing w:line="360" w:lineRule="auto"/>
        <w:rPr>
          <w:rFonts w:ascii="Arial" w:hAnsi="Arial"/>
          <w:noProof/>
          <w:sz w:val="20"/>
          <w:szCs w:val="20"/>
          <w:rtl/>
        </w:rPr>
      </w:pPr>
    </w:p>
    <w:p w14:paraId="2291D35D" w14:textId="77777777" w:rsidR="005D7CAE" w:rsidRDefault="005D7CAE" w:rsidP="00433312">
      <w:pPr>
        <w:spacing w:line="360" w:lineRule="auto"/>
        <w:rPr>
          <w:rFonts w:ascii="Arial" w:hAnsi="Arial"/>
          <w:noProof/>
          <w:sz w:val="20"/>
          <w:szCs w:val="20"/>
          <w:rtl/>
        </w:rPr>
      </w:pPr>
    </w:p>
    <w:p w14:paraId="2188082A" w14:textId="3804C031" w:rsidR="005D7CAE"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5865F2" w:rsidRDefault="005D7CAE" w:rsidP="005D7CAE">
      <w:pPr>
        <w:spacing w:line="360" w:lineRule="auto"/>
        <w:jc w:val="center"/>
        <w:rPr>
          <w:rFonts w:ascii="Times New Roman" w:hAnsi="Times New Roman" w:cs="Times New Roman"/>
          <w:b/>
          <w:bCs/>
          <w:noProof/>
          <w:sz w:val="28"/>
          <w:szCs w:val="28"/>
          <w:rtl/>
        </w:rPr>
      </w:pPr>
      <w:r w:rsidRPr="005865F2">
        <w:rPr>
          <w:rFonts w:ascii="Times New Roman" w:hAnsi="Times New Roman" w:cs="Times New Roman"/>
          <w:b/>
          <w:bCs/>
          <w:noProof/>
          <w:sz w:val="28"/>
          <w:szCs w:val="28"/>
        </w:rPr>
        <w:t>Midocean University</w:t>
      </w:r>
    </w:p>
    <w:p w14:paraId="16E73D60" w14:textId="77777777" w:rsidR="00743E92" w:rsidRPr="005865F2" w:rsidRDefault="00743E92" w:rsidP="005D7CAE">
      <w:pPr>
        <w:spacing w:line="360" w:lineRule="auto"/>
        <w:jc w:val="center"/>
        <w:rPr>
          <w:rFonts w:ascii="Times New Roman" w:hAnsi="Times New Roman" w:cs="Times New Roman"/>
          <w:b/>
          <w:bCs/>
          <w:noProof/>
          <w:sz w:val="24"/>
          <w:szCs w:val="24"/>
          <w:rtl/>
        </w:rPr>
      </w:pPr>
      <w:r w:rsidRPr="005865F2">
        <w:rPr>
          <w:rFonts w:ascii="Times New Roman" w:hAnsi="Times New Roman" w:cs="Times New Roman"/>
          <w:b/>
          <w:bCs/>
          <w:noProof/>
          <w:sz w:val="24"/>
          <w:szCs w:val="24"/>
        </w:rPr>
        <w:t>College of Management</w:t>
      </w:r>
    </w:p>
    <w:p w14:paraId="240A94B2" w14:textId="31296F6E" w:rsidR="005D7CAE" w:rsidRDefault="005D7CAE" w:rsidP="005D7CAE">
      <w:pPr>
        <w:spacing w:line="360" w:lineRule="auto"/>
        <w:jc w:val="center"/>
        <w:rPr>
          <w:rFonts w:ascii="Arial" w:hAnsi="Arial"/>
          <w:noProof/>
          <w:sz w:val="20"/>
          <w:szCs w:val="20"/>
          <w:rtl/>
        </w:rPr>
      </w:pPr>
    </w:p>
    <w:p w14:paraId="7ACCC7C4" w14:textId="77777777" w:rsidR="00433312" w:rsidRPr="005865F2" w:rsidRDefault="00433312" w:rsidP="00E1598D">
      <w:pPr>
        <w:pStyle w:val="NormalWeb"/>
        <w:bidi/>
        <w:spacing w:before="0" w:beforeAutospacing="0" w:after="0" w:afterAutospacing="0" w:line="360" w:lineRule="auto"/>
        <w:ind w:right="-270"/>
        <w:jc w:val="center"/>
        <w:rPr>
          <w:b/>
          <w:bCs/>
          <w:sz w:val="36"/>
          <w:szCs w:val="40"/>
          <w:rtl/>
        </w:rPr>
      </w:pPr>
      <w:r w:rsidRPr="005865F2">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5865F2"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5865F2" w:rsidRDefault="00743E92" w:rsidP="00BF7462">
      <w:pPr>
        <w:pStyle w:val="NormalWeb"/>
        <w:bidi/>
        <w:spacing w:before="0" w:beforeAutospacing="0" w:after="0" w:afterAutospacing="0" w:line="360" w:lineRule="auto"/>
        <w:ind w:right="-270"/>
        <w:jc w:val="center"/>
        <w:rPr>
          <w:b/>
          <w:bCs/>
          <w:sz w:val="28"/>
          <w:szCs w:val="32"/>
        </w:rPr>
      </w:pPr>
      <w:r w:rsidRPr="005865F2">
        <w:rPr>
          <w:b/>
          <w:bCs/>
          <w:sz w:val="28"/>
          <w:szCs w:val="32"/>
        </w:rPr>
        <w:t>By:</w:t>
      </w:r>
    </w:p>
    <w:p w14:paraId="3B2F876C" w14:textId="064C4120" w:rsidR="00743E92" w:rsidRPr="005865F2" w:rsidRDefault="00743E92" w:rsidP="00BF7462">
      <w:pPr>
        <w:pStyle w:val="NormalWeb"/>
        <w:bidi/>
        <w:spacing w:before="0" w:beforeAutospacing="0" w:after="0" w:afterAutospacing="0" w:line="360" w:lineRule="auto"/>
        <w:ind w:right="-270"/>
        <w:jc w:val="center"/>
        <w:rPr>
          <w:b/>
          <w:bCs/>
          <w:sz w:val="28"/>
          <w:szCs w:val="28"/>
        </w:rPr>
      </w:pPr>
      <w:r w:rsidRPr="005865F2">
        <w:rPr>
          <w:b/>
          <w:bCs/>
          <w:sz w:val="28"/>
          <w:szCs w:val="28"/>
        </w:rPr>
        <w:t>FAISAL MOHAMMED AL BAZIE</w:t>
      </w:r>
    </w:p>
    <w:p w14:paraId="4586AA1A" w14:textId="5F62B157" w:rsidR="00743E92" w:rsidRPr="005865F2" w:rsidRDefault="00632780" w:rsidP="00BF7462">
      <w:pPr>
        <w:pStyle w:val="NormalWeb"/>
        <w:bidi/>
        <w:spacing w:before="0" w:beforeAutospacing="0" w:after="0" w:afterAutospacing="0" w:line="360" w:lineRule="auto"/>
        <w:ind w:right="-270"/>
        <w:jc w:val="center"/>
        <w:rPr>
          <w:b/>
          <w:bCs/>
        </w:rPr>
      </w:pPr>
      <w:r w:rsidRPr="005865F2">
        <w:rPr>
          <w:b/>
          <w:bCs/>
        </w:rPr>
        <w:t>Kingdom of Saudi Arabia</w:t>
      </w:r>
    </w:p>
    <w:p w14:paraId="1CCE66AA" w14:textId="52610F92" w:rsidR="00632780" w:rsidRPr="005865F2" w:rsidRDefault="00632780" w:rsidP="00BF7462">
      <w:pPr>
        <w:pStyle w:val="NormalWeb"/>
        <w:bidi/>
        <w:spacing w:before="0" w:beforeAutospacing="0" w:after="0" w:afterAutospacing="0" w:line="360" w:lineRule="auto"/>
        <w:ind w:right="-270"/>
        <w:jc w:val="center"/>
        <w:rPr>
          <w:b/>
          <w:bCs/>
          <w:rtl/>
        </w:rPr>
      </w:pPr>
      <w:r w:rsidRPr="005865F2">
        <w:rPr>
          <w:b/>
          <w:bCs/>
        </w:rPr>
        <w:t>Submitted to Midocean University in partial fulfillment of the requirements for the degree of Doctor of Philosophy</w:t>
      </w:r>
    </w:p>
    <w:p w14:paraId="0CAD97C4" w14:textId="0D2935A3" w:rsidR="00BB7C49" w:rsidRPr="005865F2" w:rsidRDefault="00BB7C49" w:rsidP="00BB7C49">
      <w:pPr>
        <w:pStyle w:val="NormalWeb"/>
        <w:bidi/>
        <w:spacing w:before="0" w:beforeAutospacing="0" w:after="0" w:afterAutospacing="0" w:line="360" w:lineRule="auto"/>
        <w:ind w:right="-270"/>
        <w:jc w:val="center"/>
        <w:rPr>
          <w:b/>
          <w:bCs/>
        </w:rPr>
      </w:pPr>
      <w:r w:rsidRPr="005865F2">
        <w:rPr>
          <w:b/>
          <w:bCs/>
        </w:rPr>
        <w:t>in</w:t>
      </w:r>
    </w:p>
    <w:p w14:paraId="705CD910" w14:textId="00FB6331" w:rsidR="00E1598D" w:rsidRPr="005865F2" w:rsidRDefault="00E1598D" w:rsidP="00BF7462">
      <w:pPr>
        <w:pStyle w:val="NormalWeb"/>
        <w:bidi/>
        <w:spacing w:after="0" w:line="360" w:lineRule="auto"/>
        <w:ind w:right="-270"/>
        <w:jc w:val="center"/>
        <w:rPr>
          <w:b/>
          <w:bCs/>
        </w:rPr>
      </w:pPr>
      <w:r w:rsidRPr="005865F2">
        <w:rPr>
          <w:b/>
          <w:bCs/>
        </w:rPr>
        <w:t>Administration</w:t>
      </w:r>
    </w:p>
    <w:p w14:paraId="350031F3" w14:textId="77777777" w:rsidR="00E1598D" w:rsidRPr="005865F2" w:rsidRDefault="00E1598D" w:rsidP="00BF7462">
      <w:pPr>
        <w:pStyle w:val="NormalWeb"/>
        <w:bidi/>
        <w:spacing w:after="0" w:line="360" w:lineRule="auto"/>
        <w:ind w:right="-270"/>
        <w:jc w:val="center"/>
        <w:rPr>
          <w:b/>
          <w:bCs/>
        </w:rPr>
      </w:pPr>
    </w:p>
    <w:p w14:paraId="638909EC" w14:textId="403CD6DD" w:rsidR="00E1598D" w:rsidRPr="005865F2" w:rsidRDefault="00BF7462" w:rsidP="00BF7462">
      <w:pPr>
        <w:pStyle w:val="NormalWeb"/>
        <w:bidi/>
        <w:spacing w:after="0" w:line="360" w:lineRule="auto"/>
        <w:ind w:right="-270"/>
        <w:jc w:val="center"/>
        <w:rPr>
          <w:b/>
          <w:bCs/>
        </w:rPr>
      </w:pPr>
      <w:r w:rsidRPr="005865F2">
        <w:rPr>
          <w:b/>
          <w:bCs/>
        </w:rPr>
        <w:t>1448</w:t>
      </w:r>
      <w:r w:rsidR="00E1598D" w:rsidRPr="005865F2">
        <w:rPr>
          <w:b/>
          <w:bCs/>
          <w:rtl/>
        </w:rPr>
        <w:t xml:space="preserve"> </w:t>
      </w:r>
      <w:r w:rsidR="00E1598D" w:rsidRPr="005865F2">
        <w:rPr>
          <w:b/>
          <w:bCs/>
        </w:rPr>
        <w:t xml:space="preserve">2027 </w:t>
      </w:r>
      <w:r w:rsidRPr="005865F2">
        <w:rPr>
          <w:b/>
          <w:bCs/>
        </w:rPr>
        <w:t>/</w:t>
      </w:r>
    </w:p>
    <w:p w14:paraId="1B4E89FD" w14:textId="77777777" w:rsidR="00E1598D" w:rsidRPr="005865F2" w:rsidRDefault="00E1598D" w:rsidP="00BF7462">
      <w:pPr>
        <w:pStyle w:val="NormalWeb"/>
        <w:bidi/>
        <w:spacing w:after="0" w:line="360" w:lineRule="auto"/>
        <w:ind w:right="-270"/>
        <w:jc w:val="center"/>
        <w:rPr>
          <w:b/>
          <w:bCs/>
        </w:rPr>
      </w:pPr>
      <w:r w:rsidRPr="005865F2">
        <w:rPr>
          <w:b/>
          <w:bCs/>
        </w:rPr>
        <w:t>Faisal Mohammed Al-Bazie</w:t>
      </w:r>
    </w:p>
    <w:p w14:paraId="38345E94" w14:textId="60557851" w:rsidR="00632780" w:rsidRPr="005865F2" w:rsidRDefault="00BF7462" w:rsidP="00BF7462">
      <w:pPr>
        <w:pStyle w:val="NormalWeb"/>
        <w:bidi/>
        <w:spacing w:before="0" w:beforeAutospacing="0" w:after="0" w:afterAutospacing="0" w:line="360" w:lineRule="auto"/>
        <w:ind w:right="-270"/>
        <w:jc w:val="center"/>
        <w:rPr>
          <w:b/>
          <w:bCs/>
        </w:rPr>
      </w:pPr>
      <w:r w:rsidRPr="005865F2">
        <w:rPr>
          <w:b/>
          <w:bCs/>
        </w:rPr>
        <w:t>1447</w:t>
      </w:r>
      <w:r w:rsidR="00E1598D" w:rsidRPr="005865F2">
        <w:rPr>
          <w:b/>
          <w:bCs/>
          <w:rtl/>
        </w:rPr>
        <w:t xml:space="preserve"> </w:t>
      </w:r>
      <w:r w:rsidR="00E1598D" w:rsidRPr="005865F2">
        <w:rPr>
          <w:b/>
          <w:bCs/>
        </w:rPr>
        <w:t xml:space="preserve">2025 </w:t>
      </w:r>
      <w:r w:rsidRPr="005865F2">
        <w:rPr>
          <w:b/>
          <w:bCs/>
        </w:rPr>
        <w:t>/</w:t>
      </w:r>
    </w:p>
    <w:p w14:paraId="3DFB0794" w14:textId="77777777" w:rsidR="00632780" w:rsidRPr="004B484B"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4C1AE1" w:rsidRDefault="00433312" w:rsidP="00433312">
      <w:pPr>
        <w:spacing w:line="240" w:lineRule="auto"/>
        <w:rPr>
          <w:rFonts w:ascii="Arial" w:hAnsi="Arial"/>
          <w:noProof/>
          <w:rtl/>
          <w:lang w:bidi="ar-JO"/>
        </w:rPr>
      </w:pPr>
    </w:p>
    <w:p w14:paraId="3108E9FF" w14:textId="77777777" w:rsidR="00433312" w:rsidRDefault="00433312" w:rsidP="000406D1">
      <w:pPr>
        <w:rPr>
          <w:rFonts w:cs="Calibri"/>
          <w:b/>
          <w:bCs/>
          <w:color w:val="FF0000"/>
          <w:sz w:val="28"/>
          <w:szCs w:val="28"/>
        </w:rPr>
      </w:pPr>
    </w:p>
    <w:p w14:paraId="7D070FDE" w14:textId="77777777" w:rsidR="00433312" w:rsidRDefault="00433312" w:rsidP="00DF252F">
      <w:pPr>
        <w:rPr>
          <w:rFonts w:cs="Calibri"/>
          <w:b/>
          <w:bCs/>
          <w:color w:val="FF0000"/>
          <w:sz w:val="28"/>
          <w:szCs w:val="28"/>
        </w:rPr>
      </w:pPr>
    </w:p>
    <w:p w14:paraId="3E5F039C" w14:textId="77777777" w:rsidR="008A2406" w:rsidRPr="005865F2" w:rsidRDefault="008A2406" w:rsidP="008A2406">
      <w:pPr>
        <w:bidi/>
        <w:rPr>
          <w:rFonts w:ascii="Times New Roman" w:hAnsi="Times New Roman" w:cs="Times New Roman"/>
          <w:b/>
          <w:bCs/>
          <w:sz w:val="28"/>
          <w:szCs w:val="28"/>
          <w:rtl/>
        </w:rPr>
      </w:pPr>
    </w:p>
    <w:p w14:paraId="3AB8B66C" w14:textId="1703AC4E" w:rsidR="00B82431" w:rsidRPr="005865F2" w:rsidRDefault="00B82431" w:rsidP="00B82431">
      <w:pPr>
        <w:bidi/>
        <w:rPr>
          <w:rFonts w:ascii="Times New Roman" w:hAnsi="Times New Roman" w:cs="Times New Roman"/>
          <w:b/>
          <w:bCs/>
          <w:sz w:val="28"/>
          <w:szCs w:val="28"/>
          <w:rtl/>
        </w:rPr>
      </w:pPr>
    </w:p>
    <w:p w14:paraId="04F570FF" w14:textId="3EED7607" w:rsidR="00B82431" w:rsidRPr="005865F2" w:rsidRDefault="00B82431" w:rsidP="00B82431">
      <w:pPr>
        <w:bidi/>
        <w:rPr>
          <w:rFonts w:ascii="Times New Roman" w:hAnsi="Times New Roman" w:cs="Times New Roman"/>
          <w:b/>
          <w:bCs/>
          <w:sz w:val="28"/>
          <w:szCs w:val="28"/>
          <w:rtl/>
        </w:rPr>
      </w:pPr>
    </w:p>
    <w:p w14:paraId="32526BFC" w14:textId="750C6A5A" w:rsidR="00B82431" w:rsidRPr="005865F2"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rsidP="00B82431">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rsidP="00F7275C">
                  <w:pPr>
                    <w:pStyle w:val="ListParagraph"/>
                    <w:numPr>
                      <w:ilvl w:val="0"/>
                      <w:numId w:val="90"/>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rsidP="00F7275C">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5865F2" w:rsidRDefault="00B82431" w:rsidP="00B82431">
      <w:pPr>
        <w:bidi/>
        <w:rPr>
          <w:rFonts w:ascii="Times New Roman" w:hAnsi="Times New Roman" w:cs="Times New Roman"/>
          <w:b/>
          <w:bCs/>
          <w:sz w:val="28"/>
          <w:szCs w:val="28"/>
          <w:rtl/>
        </w:rPr>
      </w:pPr>
    </w:p>
    <w:p w14:paraId="3398F60C" w14:textId="77777777" w:rsidR="008A2406" w:rsidRPr="005865F2" w:rsidRDefault="008A2406" w:rsidP="008A2406">
      <w:pPr>
        <w:bidi/>
        <w:rPr>
          <w:rFonts w:ascii="Times New Roman" w:hAnsi="Times New Roman" w:cs="Times New Roman"/>
          <w:b/>
          <w:bCs/>
          <w:sz w:val="28"/>
          <w:szCs w:val="28"/>
          <w:rtl/>
        </w:rPr>
      </w:pPr>
    </w:p>
    <w:p w14:paraId="13E4EB2E" w14:textId="77777777" w:rsidR="008A2406" w:rsidRPr="005865F2" w:rsidRDefault="008A2406" w:rsidP="008A2406">
      <w:pPr>
        <w:bidi/>
        <w:rPr>
          <w:rFonts w:ascii="Times New Roman" w:hAnsi="Times New Roman" w:cs="Times New Roman"/>
          <w:b/>
          <w:bCs/>
          <w:sz w:val="28"/>
          <w:szCs w:val="28"/>
          <w:rtl/>
        </w:rPr>
      </w:pPr>
    </w:p>
    <w:p w14:paraId="512E44E4" w14:textId="77777777" w:rsidR="008A2406" w:rsidRPr="005865F2" w:rsidRDefault="008A2406" w:rsidP="008A2406">
      <w:pPr>
        <w:bidi/>
        <w:rPr>
          <w:rFonts w:ascii="Times New Roman" w:hAnsi="Times New Roman" w:cs="Times New Roman"/>
          <w:b/>
          <w:bCs/>
          <w:sz w:val="28"/>
          <w:szCs w:val="28"/>
          <w:rtl/>
        </w:rPr>
      </w:pPr>
    </w:p>
    <w:p w14:paraId="1796A714" w14:textId="77777777" w:rsidR="008A2406" w:rsidRPr="005865F2" w:rsidRDefault="008A2406" w:rsidP="008A2406">
      <w:pPr>
        <w:bidi/>
        <w:rPr>
          <w:rFonts w:ascii="Times New Roman" w:hAnsi="Times New Roman" w:cs="Times New Roman"/>
          <w:b/>
          <w:bCs/>
          <w:sz w:val="28"/>
          <w:szCs w:val="28"/>
          <w:rtl/>
        </w:rPr>
      </w:pPr>
    </w:p>
    <w:p w14:paraId="2015E312" w14:textId="77777777" w:rsidR="008A2406" w:rsidRPr="005865F2" w:rsidRDefault="008A2406" w:rsidP="008A2406">
      <w:pPr>
        <w:bidi/>
        <w:rPr>
          <w:rFonts w:ascii="Times New Roman" w:hAnsi="Times New Roman" w:cs="Times New Roman"/>
          <w:b/>
          <w:bCs/>
          <w:sz w:val="28"/>
          <w:szCs w:val="28"/>
          <w:rtl/>
        </w:rPr>
      </w:pPr>
    </w:p>
    <w:p w14:paraId="72FF4C8C" w14:textId="77777777" w:rsidR="008A2406" w:rsidRPr="005865F2" w:rsidRDefault="008A2406" w:rsidP="008A2406">
      <w:pPr>
        <w:bidi/>
        <w:rPr>
          <w:rFonts w:ascii="Times New Roman" w:hAnsi="Times New Roman" w:cs="Times New Roman"/>
          <w:b/>
          <w:bCs/>
          <w:sz w:val="28"/>
          <w:szCs w:val="28"/>
          <w:rtl/>
        </w:rPr>
      </w:pPr>
    </w:p>
    <w:p w14:paraId="7BE4A1B9" w14:textId="77777777" w:rsidR="008A2406" w:rsidRPr="005865F2" w:rsidRDefault="008A2406" w:rsidP="008A2406">
      <w:pPr>
        <w:bidi/>
        <w:rPr>
          <w:rFonts w:ascii="Times New Roman" w:hAnsi="Times New Roman" w:cs="Times New Roman"/>
          <w:b/>
          <w:bCs/>
          <w:sz w:val="28"/>
          <w:szCs w:val="28"/>
          <w:rtl/>
        </w:rPr>
      </w:pPr>
    </w:p>
    <w:p w14:paraId="36807783" w14:textId="77777777" w:rsidR="008A2406" w:rsidRPr="005865F2" w:rsidRDefault="008A2406" w:rsidP="008A2406">
      <w:pPr>
        <w:bidi/>
        <w:rPr>
          <w:rFonts w:ascii="Times New Roman" w:hAnsi="Times New Roman" w:cs="Times New Roman"/>
          <w:b/>
          <w:bCs/>
          <w:sz w:val="28"/>
          <w:szCs w:val="28"/>
          <w:rtl/>
        </w:rPr>
      </w:pPr>
    </w:p>
    <w:p w14:paraId="3499837C" w14:textId="77777777" w:rsidR="008A2406" w:rsidRPr="005865F2" w:rsidRDefault="008A2406" w:rsidP="008A2406">
      <w:pPr>
        <w:bidi/>
        <w:rPr>
          <w:rFonts w:ascii="Times New Roman" w:hAnsi="Times New Roman" w:cs="Times New Roman"/>
          <w:b/>
          <w:bCs/>
          <w:sz w:val="28"/>
          <w:szCs w:val="28"/>
          <w:rtl/>
        </w:rPr>
      </w:pPr>
    </w:p>
    <w:p w14:paraId="00745866" w14:textId="77777777" w:rsidR="008A2406" w:rsidRPr="005865F2" w:rsidRDefault="008A2406" w:rsidP="008A2406">
      <w:pPr>
        <w:bidi/>
        <w:rPr>
          <w:rFonts w:ascii="Times New Roman" w:hAnsi="Times New Roman" w:cs="Times New Roman"/>
          <w:b/>
          <w:bCs/>
          <w:sz w:val="28"/>
          <w:szCs w:val="28"/>
          <w:rtl/>
        </w:rPr>
      </w:pPr>
    </w:p>
    <w:p w14:paraId="02897687" w14:textId="77777777" w:rsidR="008A2406" w:rsidRPr="005865F2" w:rsidRDefault="008A2406" w:rsidP="008A2406">
      <w:pPr>
        <w:bidi/>
        <w:rPr>
          <w:rFonts w:ascii="Times New Roman" w:hAnsi="Times New Roman" w:cs="Times New Roman"/>
          <w:b/>
          <w:bCs/>
          <w:sz w:val="28"/>
          <w:szCs w:val="28"/>
          <w:rtl/>
        </w:rPr>
      </w:pPr>
    </w:p>
    <w:p w14:paraId="5C012CCD" w14:textId="77777777" w:rsidR="008A2406" w:rsidRPr="005865F2" w:rsidRDefault="008A2406" w:rsidP="008A2406">
      <w:pPr>
        <w:bidi/>
        <w:rPr>
          <w:rFonts w:ascii="Times New Roman" w:hAnsi="Times New Roman" w:cs="Times New Roman"/>
          <w:b/>
          <w:bCs/>
          <w:sz w:val="28"/>
          <w:szCs w:val="28"/>
          <w:rtl/>
        </w:rPr>
      </w:pPr>
    </w:p>
    <w:p w14:paraId="6330C001" w14:textId="77777777" w:rsidR="008A2406" w:rsidRPr="005865F2" w:rsidRDefault="008A2406" w:rsidP="008A2406">
      <w:pPr>
        <w:bidi/>
        <w:rPr>
          <w:rFonts w:ascii="Times New Roman" w:hAnsi="Times New Roman" w:cs="Times New Roman"/>
          <w:b/>
          <w:bCs/>
          <w:sz w:val="28"/>
          <w:szCs w:val="28"/>
          <w:rtl/>
        </w:rPr>
      </w:pPr>
    </w:p>
    <w:p w14:paraId="7E977CBF" w14:textId="77777777" w:rsidR="008A2406" w:rsidRPr="005865F2" w:rsidRDefault="008A2406" w:rsidP="008A2406">
      <w:pPr>
        <w:bidi/>
        <w:rPr>
          <w:rFonts w:ascii="Times New Roman" w:hAnsi="Times New Roman" w:cs="Times New Roman"/>
          <w:b/>
          <w:bCs/>
          <w:sz w:val="28"/>
          <w:szCs w:val="28"/>
          <w:rtl/>
        </w:rPr>
      </w:pPr>
    </w:p>
    <w:p w14:paraId="33C6D31B" w14:textId="77777777" w:rsidR="00B82431" w:rsidRPr="005865F2" w:rsidRDefault="00B82431" w:rsidP="00B82431">
      <w:pPr>
        <w:bidi/>
        <w:rPr>
          <w:rFonts w:ascii="Times New Roman" w:hAnsi="Times New Roman" w:cs="Times New Roman"/>
          <w:b/>
          <w:bCs/>
          <w:sz w:val="28"/>
          <w:szCs w:val="28"/>
          <w:rtl/>
        </w:rPr>
      </w:pPr>
    </w:p>
    <w:p w14:paraId="4CDF53DE" w14:textId="77777777" w:rsidR="00B82431" w:rsidRPr="005865F2" w:rsidRDefault="00B82431" w:rsidP="00B82431">
      <w:pPr>
        <w:bidi/>
        <w:rPr>
          <w:rFonts w:ascii="Times New Roman" w:hAnsi="Times New Roman" w:cs="Times New Roman"/>
          <w:b/>
          <w:bCs/>
          <w:sz w:val="28"/>
          <w:szCs w:val="28"/>
          <w:rtl/>
        </w:rPr>
      </w:pPr>
    </w:p>
    <w:p w14:paraId="4DA64C31" w14:textId="77777777" w:rsidR="00AD47A5" w:rsidRPr="005865F2" w:rsidRDefault="00AD47A5" w:rsidP="00EF57B4">
      <w:pPr>
        <w:bidi/>
        <w:rPr>
          <w:rFonts w:ascii="Times New Roman" w:hAnsi="Times New Roman" w:cs="Times New Roman"/>
          <w:b/>
          <w:bCs/>
          <w:sz w:val="28"/>
          <w:szCs w:val="28"/>
          <w:rtl/>
        </w:rPr>
        <w:sectPr w:rsidR="00AD47A5" w:rsidRPr="005865F2"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Default="008A2406" w:rsidP="00B82431">
      <w:pPr>
        <w:bidi/>
        <w:jc w:val="center"/>
        <w:rPr>
          <w:rFonts w:ascii="Traditional Arabic" w:hAnsi="Traditional Arabic" w:cs="Traditional Arabic"/>
          <w:b/>
          <w:bCs/>
          <w:sz w:val="28"/>
          <w:szCs w:val="28"/>
          <w:rtl/>
        </w:rPr>
      </w:pPr>
      <w:r w:rsidRPr="008A2406">
        <w:rPr>
          <w:rFonts w:ascii="Traditional Arabic" w:hAnsi="Traditional Arabic" w:cs="Traditional Arabic"/>
          <w:b/>
          <w:bCs/>
          <w:sz w:val="28"/>
          <w:szCs w:val="28"/>
          <w:rtl/>
        </w:rPr>
        <w:lastRenderedPageBreak/>
        <w:t>الفصل الأول</w:t>
      </w:r>
      <w:r>
        <w:rPr>
          <w:rFonts w:ascii="Traditional Arabic" w:hAnsi="Traditional Arabic" w:cs="Traditional Arabic" w:hint="cs"/>
          <w:b/>
          <w:bCs/>
          <w:sz w:val="28"/>
          <w:szCs w:val="28"/>
          <w:rtl/>
        </w:rPr>
        <w:t>: الاطار المنهجي للدراسة</w:t>
      </w:r>
    </w:p>
    <w:p w14:paraId="58CAE878" w14:textId="316F2AFA" w:rsidR="00E17950" w:rsidRDefault="00E17950" w:rsidP="000836E4">
      <w:pPr>
        <w:bidi/>
        <w:spacing w:after="200" w:line="276"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المقدمة</w:t>
      </w:r>
    </w:p>
    <w:p w14:paraId="38797D62" w14:textId="77777777"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تعد المباني الطبية </w:t>
      </w:r>
      <w:r w:rsidRPr="003B59FD">
        <w:rPr>
          <w:rFonts w:ascii="Traditional Arabic" w:hAnsi="Traditional Arabic" w:cs="Traditional Arabic"/>
          <w:sz w:val="28"/>
          <w:szCs w:val="28"/>
          <w:rtl/>
        </w:rPr>
        <w:t xml:space="preserve">من المرافق الأساسية المهمة في أي دولة نظرا لطبيعة عملها في </w:t>
      </w:r>
      <w:r w:rsidRPr="003B59FD">
        <w:rPr>
          <w:rFonts w:ascii="Traditional Arabic" w:hAnsi="Traditional Arabic" w:cs="Traditional Arabic" w:hint="cs"/>
          <w:sz w:val="28"/>
          <w:szCs w:val="28"/>
          <w:rtl/>
        </w:rPr>
        <w:t>استقب</w:t>
      </w:r>
      <w:r>
        <w:rPr>
          <w:rFonts w:ascii="Traditional Arabic" w:hAnsi="Traditional Arabic" w:cs="Traditional Arabic" w:hint="cs"/>
          <w:sz w:val="28"/>
          <w:szCs w:val="28"/>
          <w:rtl/>
        </w:rPr>
        <w:t>ا</w:t>
      </w:r>
      <w:r w:rsidRPr="003B59FD">
        <w:rPr>
          <w:rFonts w:ascii="Traditional Arabic" w:hAnsi="Traditional Arabic" w:cs="Traditional Arabic" w:hint="cs"/>
          <w:sz w:val="28"/>
          <w:szCs w:val="28"/>
          <w:rtl/>
        </w:rPr>
        <w:t>ل</w:t>
      </w:r>
      <w:r w:rsidRPr="003B59FD">
        <w:rPr>
          <w:rFonts w:ascii="Traditional Arabic" w:hAnsi="Traditional Arabic" w:cs="Traditional Arabic"/>
          <w:sz w:val="28"/>
          <w:szCs w:val="28"/>
          <w:rtl/>
        </w:rPr>
        <w:t xml:space="preserve"> العديد من </w:t>
      </w:r>
      <w:r>
        <w:rPr>
          <w:rFonts w:ascii="Traditional Arabic" w:hAnsi="Traditional Arabic" w:cs="Traditional Arabic" w:hint="cs"/>
          <w:sz w:val="28"/>
          <w:szCs w:val="28"/>
          <w:rtl/>
        </w:rPr>
        <w:t>الحالات المرضية</w:t>
      </w:r>
      <w:r w:rsidRPr="003B59FD">
        <w:rPr>
          <w:rFonts w:ascii="Traditional Arabic" w:hAnsi="Traditional Arabic" w:cs="Traditional Arabic"/>
          <w:sz w:val="28"/>
          <w:szCs w:val="28"/>
          <w:rtl/>
        </w:rPr>
        <w:t xml:space="preserve"> يوميا</w:t>
      </w:r>
      <w:r>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125E40E" w:rsidR="00BB7C49" w:rsidRDefault="00BB7C49" w:rsidP="00A926EA">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946C4D">
        <w:rPr>
          <w:rFonts w:ascii="Traditional Arabic" w:hAnsi="Traditional Arabic" w:cs="Traditional Arabic"/>
          <w:sz w:val="28"/>
          <w:szCs w:val="28"/>
          <w:rtl/>
        </w:rPr>
        <w:t xml:space="preserve">التحولات الرقمية المتسارعة التي يشهدها العالم، </w:t>
      </w:r>
      <w:r>
        <w:rPr>
          <w:rFonts w:ascii="Traditional Arabic" w:hAnsi="Traditional Arabic" w:cs="Traditional Arabic" w:hint="cs"/>
          <w:sz w:val="28"/>
          <w:szCs w:val="28"/>
          <w:rtl/>
        </w:rPr>
        <w:t xml:space="preserve">والتي </w:t>
      </w:r>
      <w:r w:rsidRPr="00946C4D">
        <w:rPr>
          <w:rFonts w:ascii="Traditional Arabic" w:hAnsi="Traditional Arabic" w:cs="Traditional Arabic"/>
          <w:sz w:val="28"/>
          <w:szCs w:val="28"/>
          <w:rtl/>
        </w:rPr>
        <w:t>برز الذكاء الاصطناعي</w:t>
      </w:r>
      <w:r w:rsidRPr="00946C4D">
        <w:rPr>
          <w:rFonts w:ascii="Traditional Arabic" w:hAnsi="Traditional Arabic" w:cs="Traditional Arabic"/>
          <w:sz w:val="28"/>
          <w:szCs w:val="28"/>
        </w:rPr>
        <w:t xml:space="preserve"> (AI) </w:t>
      </w:r>
      <w:r w:rsidRPr="00946C4D">
        <w:rPr>
          <w:rFonts w:ascii="Traditional Arabic" w:hAnsi="Traditional Arabic" w:cs="Traditional Arabic"/>
          <w:sz w:val="28"/>
          <w:szCs w:val="28"/>
          <w:rtl/>
        </w:rPr>
        <w:t>كأحد الركائز الأساسية في تطوير الأنظمة</w:t>
      </w:r>
      <w:r>
        <w:rPr>
          <w:rFonts w:ascii="Traditional Arabic" w:hAnsi="Traditional Arabic" w:cs="Traditional Arabic" w:hint="cs"/>
          <w:sz w:val="28"/>
          <w:szCs w:val="28"/>
          <w:rtl/>
        </w:rPr>
        <w:t xml:space="preserve"> من خلال العديد من التطبيقات</w:t>
      </w:r>
      <w:r w:rsidRPr="00946C4D">
        <w:rPr>
          <w:rFonts w:ascii="Traditional Arabic" w:hAnsi="Traditional Arabic" w:cs="Traditional Arabic"/>
          <w:sz w:val="28"/>
          <w:szCs w:val="28"/>
          <w:rtl/>
        </w:rPr>
        <w:t xml:space="preserve"> وتحديدًا، تطبيقات الذكاء الاصطناعي التنبؤية والتحليلية </w:t>
      </w:r>
      <w:r>
        <w:rPr>
          <w:rFonts w:ascii="Traditional Arabic" w:hAnsi="Traditional Arabic" w:cs="Traditional Arabic" w:hint="cs"/>
          <w:sz w:val="28"/>
          <w:szCs w:val="28"/>
          <w:rtl/>
        </w:rPr>
        <w:t xml:space="preserve">التي </w:t>
      </w:r>
      <w:r w:rsidRPr="00946C4D">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Pr>
          <w:rFonts w:ascii="Traditional Arabic" w:hAnsi="Traditional Arabic" w:cs="Traditional Arabic" w:hint="cs"/>
          <w:sz w:val="28"/>
          <w:szCs w:val="28"/>
          <w:rtl/>
        </w:rPr>
        <w:t>، و</w:t>
      </w:r>
      <w:r>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Pr>
          <w:rFonts w:ascii="Traditional Arabic" w:hAnsi="Traditional Arabic" w:cs="Traditional Arabic"/>
          <w:sz w:val="28"/>
          <w:szCs w:val="28"/>
        </w:rPr>
        <w:t xml:space="preserve"> </w:t>
      </w:r>
      <w:proofErr w:type="spellStart"/>
      <w:r>
        <w:rPr>
          <w:rFonts w:ascii="Traditional Arabic" w:hAnsi="Traditional Arabic" w:cs="Traditional Arabic"/>
          <w:sz w:val="28"/>
          <w:szCs w:val="28"/>
        </w:rPr>
        <w:t>Almaiman</w:t>
      </w:r>
      <w:proofErr w:type="spellEnd"/>
      <w:r w:rsidR="0039198A">
        <w:rPr>
          <w:rFonts w:ascii="Traditional Arabic" w:hAnsi="Traditional Arabic" w:cs="Traditional Arabic"/>
          <w:sz w:val="28"/>
          <w:szCs w:val="28"/>
        </w:rPr>
        <w:t xml:space="preserve"> (2024)</w:t>
      </w:r>
      <w:r w:rsidR="00A926EA">
        <w:rPr>
          <w:rFonts w:ascii="Traditional Arabic" w:hAnsi="Traditional Arabic" w:cs="Traditional Arabic"/>
          <w:sz w:val="28"/>
          <w:szCs w:val="28"/>
        </w:rPr>
        <w:t xml:space="preserve"> </w:t>
      </w:r>
      <w:r w:rsidR="00AD52F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التي تبحث</w:t>
      </w:r>
      <w:r w:rsidRPr="00855AA8">
        <w:rPr>
          <w:rFonts w:ascii="Traditional Arabic" w:hAnsi="Traditional Arabic" w:cs="Traditional Arabic"/>
          <w:sz w:val="28"/>
          <w:szCs w:val="28"/>
          <w:rtl/>
        </w:rPr>
        <w:t xml:space="preserve"> في الآثار المهمة لتقنية الذكاء الاصطناعي (</w:t>
      </w:r>
      <w:r w:rsidRPr="00855AA8">
        <w:rPr>
          <w:rFonts w:ascii="Traditional Arabic" w:hAnsi="Traditional Arabic" w:cs="Traditional Arabic"/>
          <w:sz w:val="28"/>
          <w:szCs w:val="28"/>
        </w:rPr>
        <w:t>AI</w:t>
      </w:r>
      <w:r w:rsidRPr="00855AA8">
        <w:rPr>
          <w:rFonts w:ascii="Traditional Arabic" w:hAnsi="Traditional Arabic" w:cs="Traditional Arabic"/>
          <w:sz w:val="28"/>
          <w:szCs w:val="28"/>
          <w:rtl/>
        </w:rPr>
        <w:t>) على تحسين دقة الصيانة التنبؤية وأدائه</w:t>
      </w:r>
      <w:r>
        <w:rPr>
          <w:rFonts w:ascii="Traditional Arabic" w:hAnsi="Traditional Arabic" w:cs="Traditional Arabic" w:hint="cs"/>
          <w:sz w:val="28"/>
          <w:szCs w:val="28"/>
          <w:rtl/>
        </w:rPr>
        <w:t xml:space="preserve">ا </w:t>
      </w:r>
      <w:r w:rsidRPr="002510E3">
        <w:rPr>
          <w:rFonts w:ascii="Traditional Arabic" w:hAnsi="Traditional Arabic" w:cs="Traditional Arabic"/>
          <w:sz w:val="28"/>
          <w:szCs w:val="28"/>
          <w:rtl/>
        </w:rPr>
        <w:t>و</w:t>
      </w:r>
      <w:r>
        <w:rPr>
          <w:rFonts w:ascii="Traditional Arabic" w:hAnsi="Traditional Arabic" w:cs="Traditional Arabic" w:hint="cs"/>
          <w:sz w:val="28"/>
          <w:szCs w:val="28"/>
          <w:rtl/>
        </w:rPr>
        <w:t>سلطت</w:t>
      </w:r>
      <w:r w:rsidRPr="002510E3">
        <w:rPr>
          <w:rFonts w:ascii="Traditional Arabic" w:hAnsi="Traditional Arabic" w:cs="Traditional Arabic"/>
          <w:sz w:val="28"/>
          <w:szCs w:val="28"/>
          <w:rtl/>
        </w:rPr>
        <w:t xml:space="preserve"> هذه الدراسة الضوء على الدور الحاسم الذي </w:t>
      </w:r>
      <w:r>
        <w:rPr>
          <w:rFonts w:ascii="Traditional Arabic" w:hAnsi="Traditional Arabic" w:cs="Traditional Arabic" w:hint="cs"/>
          <w:sz w:val="28"/>
          <w:szCs w:val="28"/>
          <w:rtl/>
        </w:rPr>
        <w:t>يلعبه</w:t>
      </w:r>
      <w:r w:rsidRPr="002510E3">
        <w:rPr>
          <w:rFonts w:ascii="Traditional Arabic" w:hAnsi="Traditional Arabic" w:cs="Traditional Arabic"/>
          <w:sz w:val="28"/>
          <w:szCs w:val="28"/>
          <w:rtl/>
        </w:rPr>
        <w:t xml:space="preserve"> الذكاء الاصطناعي (</w:t>
      </w:r>
      <w:r w:rsidRPr="002510E3">
        <w:rPr>
          <w:rFonts w:ascii="Traditional Arabic" w:hAnsi="Traditional Arabic" w:cs="Traditional Arabic"/>
          <w:sz w:val="28"/>
          <w:szCs w:val="28"/>
        </w:rPr>
        <w:t>AI</w:t>
      </w:r>
      <w:r w:rsidRPr="002510E3">
        <w:rPr>
          <w:rFonts w:ascii="Traditional Arabic" w:hAnsi="Traditional Arabic" w:cs="Traditional Arabic"/>
          <w:sz w:val="28"/>
          <w:szCs w:val="28"/>
          <w:rtl/>
        </w:rPr>
        <w:t>) في صياغة خطط الصيانة مستقبلاً</w:t>
      </w:r>
      <w:r>
        <w:rPr>
          <w:rFonts w:ascii="Traditional Arabic" w:hAnsi="Traditional Arabic" w:cs="Traditional Arabic" w:hint="cs"/>
          <w:sz w:val="28"/>
          <w:szCs w:val="28"/>
          <w:rtl/>
        </w:rPr>
        <w:t xml:space="preserve">، </w:t>
      </w:r>
      <w:r w:rsidRPr="002510E3">
        <w:rPr>
          <w:rFonts w:ascii="Traditional Arabic" w:hAnsi="Traditional Arabic" w:cs="Traditional Arabic"/>
          <w:sz w:val="28"/>
          <w:szCs w:val="28"/>
          <w:rtl/>
        </w:rPr>
        <w:t xml:space="preserve">كما </w:t>
      </w:r>
      <w:r>
        <w:rPr>
          <w:rFonts w:ascii="Traditional Arabic" w:hAnsi="Traditional Arabic" w:cs="Traditional Arabic" w:hint="cs"/>
          <w:sz w:val="28"/>
          <w:szCs w:val="28"/>
          <w:rtl/>
        </w:rPr>
        <w:t>أظهرت</w:t>
      </w:r>
      <w:r w:rsidRPr="002510E3">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Pr>
          <w:rFonts w:ascii="Traditional Arabic" w:hAnsi="Traditional Arabic" w:cs="Traditional Arabic"/>
          <w:sz w:val="28"/>
          <w:szCs w:val="28"/>
        </w:rPr>
        <w:t xml:space="preserve"> </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Almaiman,2024</w:t>
      </w:r>
      <w:r w:rsidR="0039198A">
        <w:rPr>
          <w:rFonts w:ascii="Traditional Arabic" w:hAnsi="Traditional Arabic" w:cs="Traditional Arabic" w:hint="cs"/>
          <w:sz w:val="28"/>
          <w:szCs w:val="28"/>
          <w:rtl/>
        </w:rPr>
        <w:t>)</w:t>
      </w:r>
      <w:r w:rsidR="0039198A">
        <w:rPr>
          <w:rFonts w:ascii="Traditional Arabic" w:hAnsi="Traditional Arabic" w:cs="Traditional Arabic"/>
          <w:sz w:val="28"/>
          <w:szCs w:val="28"/>
        </w:rPr>
        <w:t>.</w:t>
      </w:r>
    </w:p>
    <w:p w14:paraId="59DBB658" w14:textId="15529951" w:rsidR="00BB7C49" w:rsidRDefault="00BB7C49" w:rsidP="00BB7C49">
      <w:pPr>
        <w:bidi/>
        <w:spacing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E17950">
        <w:rPr>
          <w:rFonts w:ascii="Traditional Arabic" w:hAnsi="Traditional Arabic" w:cs="Traditional Arabic"/>
          <w:sz w:val="28"/>
          <w:szCs w:val="28"/>
          <w:rtl/>
        </w:rPr>
        <w:t>(</w:t>
      </w:r>
      <w:proofErr w:type="spellStart"/>
      <w:r w:rsidRPr="00E17950">
        <w:rPr>
          <w:rFonts w:ascii="Traditional Arabic" w:hAnsi="Traditional Arabic" w:cs="Traditional Arabic"/>
          <w:sz w:val="28"/>
          <w:szCs w:val="28"/>
        </w:rPr>
        <w:t>Orooje</w:t>
      </w:r>
      <w:proofErr w:type="spellEnd"/>
      <w:r w:rsidRPr="00E17950">
        <w:rPr>
          <w:rFonts w:ascii="Traditional Arabic" w:hAnsi="Traditional Arabic" w:cs="Traditional Arabic"/>
          <w:sz w:val="28"/>
          <w:szCs w:val="28"/>
        </w:rPr>
        <w:t xml:space="preserve"> &amp; Latifi, 2021</w:t>
      </w:r>
      <w:r w:rsidRPr="00E17950">
        <w:rPr>
          <w:rFonts w:ascii="Traditional Arabic" w:hAnsi="Traditional Arabic" w:cs="Traditional Arabic"/>
          <w:sz w:val="28"/>
          <w:szCs w:val="28"/>
          <w:rtl/>
        </w:rPr>
        <w:t>)</w:t>
      </w:r>
      <w:r>
        <w:rPr>
          <w:rFonts w:ascii="Traditional Arabic" w:hAnsi="Traditional Arabic" w:cs="Traditional Arabic" w:hint="cs"/>
          <w:sz w:val="28"/>
          <w:szCs w:val="28"/>
          <w:rtl/>
        </w:rPr>
        <w:t xml:space="preserve"> في بحثهم </w:t>
      </w:r>
      <w:r w:rsidRPr="00A1734D">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Pr>
          <w:rFonts w:ascii="Traditional Arabic" w:hAnsi="Traditional Arabic" w:cs="Traditional Arabic" w:hint="cs"/>
          <w:sz w:val="28"/>
          <w:szCs w:val="28"/>
          <w:rtl/>
        </w:rPr>
        <w:t xml:space="preserve"> وكان من ضمن الدراسات التي تم مراجعتها دراسة</w:t>
      </w:r>
      <w:r w:rsidRPr="00673F96">
        <w:rPr>
          <w:rFonts w:ascii="Traditional Arabic" w:hAnsi="Traditional Arabic" w:cs="Traditional Arabic"/>
          <w:sz w:val="28"/>
          <w:szCs w:val="28"/>
          <w:rtl/>
        </w:rPr>
        <w:t xml:space="preserve"> </w:t>
      </w:r>
      <w:proofErr w:type="spellStart"/>
      <w:r w:rsidRPr="00B42E88">
        <w:rPr>
          <w:rFonts w:ascii="Traditional Arabic" w:hAnsi="Traditional Arabic" w:cs="Traditional Arabic"/>
          <w:sz w:val="28"/>
          <w:szCs w:val="28"/>
          <w:rtl/>
        </w:rPr>
        <w:t>تشنغ</w:t>
      </w:r>
      <w:proofErr w:type="spellEnd"/>
      <w:r w:rsidRPr="00B42E88">
        <w:rPr>
          <w:rFonts w:ascii="Traditional Arabic" w:hAnsi="Traditional Arabic" w:cs="Traditional Arabic"/>
          <w:sz w:val="28"/>
          <w:szCs w:val="28"/>
          <w:rtl/>
        </w:rPr>
        <w:t xml:space="preserve"> وآخرون (</w:t>
      </w:r>
      <w:r w:rsidRPr="005879C6">
        <w:rPr>
          <w:rFonts w:ascii="Traditional Arabic" w:hAnsi="Traditional Arabic" w:cs="Traditional Arabic"/>
          <w:sz w:val="28"/>
          <w:szCs w:val="28"/>
        </w:rPr>
        <w:t>Cheng et al</w:t>
      </w:r>
      <w:r>
        <w:rPr>
          <w:rFonts w:ascii="Traditional Arabic" w:hAnsi="Traditional Arabic" w:cs="Traditional Arabic"/>
          <w:sz w:val="28"/>
          <w:szCs w:val="28"/>
        </w:rPr>
        <w:t>,2020</w:t>
      </w:r>
      <w:r>
        <w:rPr>
          <w:rFonts w:ascii="Traditional Arabic" w:hAnsi="Traditional Arabic" w:cs="Traditional Arabic" w:hint="cs"/>
          <w:sz w:val="28"/>
          <w:szCs w:val="28"/>
          <w:rtl/>
        </w:rPr>
        <w:t>) في</w:t>
      </w:r>
      <w:r>
        <w:rPr>
          <w:rFonts w:ascii="Traditional Arabic" w:hAnsi="Traditional Arabic" w:cs="Traditional Arabic"/>
          <w:sz w:val="28"/>
          <w:szCs w:val="28"/>
        </w:rPr>
        <w:t xml:space="preserve"> </w:t>
      </w:r>
      <w:r w:rsidRPr="00B42E88">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Pr>
          <w:rFonts w:ascii="Traditional Arabic" w:hAnsi="Traditional Arabic" w:cs="Traditional Arabic" w:hint="cs"/>
          <w:sz w:val="28"/>
          <w:szCs w:val="28"/>
          <w:rtl/>
        </w:rPr>
        <w:t>،</w:t>
      </w:r>
      <w:r w:rsidRPr="00B42E88">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B42E88">
        <w:rPr>
          <w:rFonts w:ascii="Traditional Arabic" w:hAnsi="Traditional Arabic" w:cs="Traditional Arabic"/>
          <w:sz w:val="28"/>
          <w:szCs w:val="28"/>
          <w:rtl/>
        </w:rPr>
        <w:lastRenderedPageBreak/>
        <w:t xml:space="preserve">معلومات المباني للإدارة المالية والذي يتكون من طبقات التطبيق والمعلومات من أجل توفير استراتيجية صيانة أفضل لمرافق المباني </w:t>
      </w:r>
      <w:r w:rsidRPr="00A756A5">
        <w:rPr>
          <w:rFonts w:ascii="Traditional Arabic" w:hAnsi="Traditional Arabic" w:cs="Traditional Arabic"/>
          <w:sz w:val="28"/>
          <w:szCs w:val="28"/>
          <w:rtl/>
        </w:rPr>
        <w:t>(</w:t>
      </w:r>
      <w:r w:rsidRPr="00A756A5">
        <w:rPr>
          <w:rFonts w:ascii="Traditional Arabic" w:hAnsi="Traditional Arabic" w:cs="Traditional Arabic"/>
          <w:sz w:val="28"/>
          <w:szCs w:val="28"/>
        </w:rPr>
        <w:t>Cheng, Chen, Chen, &amp; Wang, 2020</w:t>
      </w:r>
      <w:r w:rsidRPr="00A756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068F09D9" w14:textId="5CEF3C90" w:rsidR="00BB7C49" w:rsidRDefault="00BB7C49" w:rsidP="00BB7C49">
      <w:pPr>
        <w:bidi/>
        <w:spacing w:after="200" w:line="276" w:lineRule="auto"/>
        <w:jc w:val="both"/>
        <w:rPr>
          <w:rFonts w:ascii="Traditional Arabic" w:hAnsi="Traditional Arabic" w:cs="Traditional Arabic"/>
          <w:b/>
          <w:bCs/>
          <w:sz w:val="28"/>
          <w:szCs w:val="28"/>
          <w:rtl/>
        </w:rPr>
      </w:pPr>
      <w:r w:rsidRPr="00946C4D">
        <w:rPr>
          <w:rFonts w:ascii="Traditional Arabic" w:hAnsi="Traditional Arabic" w:cs="Traditional Arabic"/>
          <w:sz w:val="28"/>
          <w:szCs w:val="28"/>
          <w:rtl/>
        </w:rPr>
        <w:t xml:space="preserve">وفي هذا السياق، تبرز </w:t>
      </w:r>
      <w:r w:rsidRPr="005F0381">
        <w:rPr>
          <w:rFonts w:ascii="Traditional Arabic" w:hAnsi="Traditional Arabic" w:cs="Traditional Arabic"/>
          <w:sz w:val="28"/>
          <w:szCs w:val="28"/>
          <w:rtl/>
        </w:rPr>
        <w:t>جودة البيانات</w:t>
      </w:r>
      <w:r w:rsidRPr="00946C4D">
        <w:rPr>
          <w:rFonts w:ascii="Traditional Arabic" w:hAnsi="Traditional Arabic" w:cs="Traditional Arabic"/>
          <w:sz w:val="28"/>
          <w:szCs w:val="28"/>
          <w:rtl/>
        </w:rPr>
        <w:t xml:space="preserve"> كعامل حاسم في نجاح هذه التطبيقات فالنماذج التنبؤية والتحليلية تعتمد بشكل جوهري على دقة واكتمال واتساق البيانات المدخلة</w:t>
      </w:r>
      <w:r>
        <w:rPr>
          <w:rFonts w:ascii="Traditional Arabic" w:hAnsi="Traditional Arabic" w:cs="Traditional Arabic" w:hint="cs"/>
          <w:sz w:val="28"/>
          <w:szCs w:val="28"/>
          <w:rtl/>
        </w:rPr>
        <w:t>. ولذلك تأتي هذه الدراسة لتسليط  الضوء على مدى تأثير</w:t>
      </w:r>
      <w:r w:rsidRPr="00946C4D">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43176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431760">
        <w:rPr>
          <w:rFonts w:ascii="Traditional Arabic" w:hAnsi="Traditional Arabic" w:cs="Traditional Arabic"/>
          <w:sz w:val="28"/>
          <w:szCs w:val="28"/>
          <w:rtl/>
        </w:rPr>
        <w:t xml:space="preserve">تسهم في سد الفجوة البحثية في </w:t>
      </w:r>
      <w:r>
        <w:rPr>
          <w:rFonts w:ascii="Traditional Arabic" w:hAnsi="Traditional Arabic" w:cs="Traditional Arabic" w:hint="cs"/>
          <w:sz w:val="28"/>
          <w:szCs w:val="28"/>
          <w:rtl/>
        </w:rPr>
        <w:t>دراسة أثر تطبيقات</w:t>
      </w:r>
      <w:r w:rsidRPr="00431760">
        <w:rPr>
          <w:rFonts w:ascii="Traditional Arabic" w:hAnsi="Traditional Arabic" w:cs="Traditional Arabic"/>
          <w:sz w:val="28"/>
          <w:szCs w:val="28"/>
          <w:rtl/>
        </w:rPr>
        <w:t xml:space="preserve"> الذكاء الاصطناعي </w:t>
      </w:r>
      <w:r>
        <w:rPr>
          <w:rFonts w:ascii="Traditional Arabic" w:hAnsi="Traditional Arabic" w:cs="Traditional Arabic" w:hint="cs"/>
          <w:sz w:val="28"/>
          <w:szCs w:val="28"/>
          <w:rtl/>
        </w:rPr>
        <w:t xml:space="preserve">التنبؤية والتحليلية على كفاءة الصيانة في </w:t>
      </w:r>
      <w:r w:rsidRPr="00431760">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0836E4" w:rsidRDefault="00433312" w:rsidP="00E17950">
      <w:pPr>
        <w:bidi/>
        <w:spacing w:after="200" w:line="276" w:lineRule="auto"/>
        <w:rPr>
          <w:rFonts w:ascii="Traditional Arabic" w:hAnsi="Traditional Arabic" w:cs="Traditional Arabic"/>
          <w:b/>
          <w:bCs/>
          <w:sz w:val="24"/>
          <w:szCs w:val="24"/>
          <w:rtl/>
        </w:rPr>
      </w:pPr>
      <w:r w:rsidRPr="000836E4">
        <w:rPr>
          <w:rFonts w:ascii="Traditional Arabic" w:hAnsi="Traditional Arabic" w:cs="Traditional Arabic"/>
          <w:b/>
          <w:bCs/>
          <w:sz w:val="28"/>
          <w:szCs w:val="28"/>
          <w:rtl/>
        </w:rPr>
        <w:t>مشكلة الدراسة</w:t>
      </w:r>
      <w:r w:rsidRPr="000836E4">
        <w:rPr>
          <w:rFonts w:ascii="Traditional Arabic" w:hAnsi="Traditional Arabic" w:cs="Traditional Arabic"/>
          <w:b/>
          <w:bCs/>
          <w:sz w:val="24"/>
          <w:szCs w:val="24"/>
          <w:rtl/>
        </w:rPr>
        <w:t xml:space="preserve"> </w:t>
      </w:r>
    </w:p>
    <w:p w14:paraId="406449C1" w14:textId="0D80668F" w:rsidR="008F6A5A" w:rsidRPr="00784163" w:rsidRDefault="008F6A5A" w:rsidP="00BC46CD">
      <w:pPr>
        <w:bidi/>
        <w:spacing w:line="360" w:lineRule="auto"/>
        <w:ind w:firstLine="720"/>
        <w:jc w:val="both"/>
        <w:rPr>
          <w:rFonts w:ascii="Traditional Arabic" w:hAnsi="Traditional Arabic" w:cs="Traditional Arabic"/>
          <w:sz w:val="28"/>
          <w:szCs w:val="28"/>
        </w:rPr>
      </w:pPr>
      <w:r w:rsidRPr="00784163">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Pr>
          <w:rFonts w:ascii="Traditional Arabic" w:hAnsi="Traditional Arabic" w:cs="Traditional Arabic" w:hint="cs"/>
          <w:sz w:val="28"/>
          <w:szCs w:val="28"/>
          <w:rtl/>
        </w:rPr>
        <w:t xml:space="preserve"> </w:t>
      </w:r>
      <w:r w:rsidRPr="00304374">
        <w:rPr>
          <w:rFonts w:ascii="Traditional Arabic" w:hAnsi="Traditional Arabic" w:cs="Traditional Arabic"/>
          <w:noProof/>
          <w:sz w:val="28"/>
          <w:szCs w:val="28"/>
        </w:rPr>
        <w:t>(Kinnear, 2025)</w:t>
      </w:r>
      <w:r w:rsidRPr="00784163">
        <w:rPr>
          <w:rFonts w:ascii="Traditional Arabic" w:hAnsi="Traditional Arabic" w:cs="Traditional Arabic"/>
          <w:sz w:val="28"/>
          <w:szCs w:val="28"/>
          <w:rtl/>
        </w:rPr>
        <w:t>. في ظل التطورات المتسارعة في مجال الذكاء الاصطناعي (</w:t>
      </w:r>
      <w:r w:rsidRPr="00784163">
        <w:rPr>
          <w:rFonts w:ascii="Traditional Arabic" w:hAnsi="Traditional Arabic" w:cs="Traditional Arabic"/>
          <w:sz w:val="28"/>
          <w:szCs w:val="28"/>
        </w:rPr>
        <w:t>AI</w:t>
      </w:r>
      <w:r w:rsidRPr="00784163">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Pr>
          <w:rFonts w:ascii="Traditional Arabic" w:hAnsi="Traditional Arabic" w:cs="Traditional Arabic"/>
          <w:noProof/>
          <w:sz w:val="28"/>
          <w:szCs w:val="28"/>
        </w:rPr>
        <w:t xml:space="preserve"> </w:t>
      </w:r>
      <w:r w:rsidRPr="007C737A">
        <w:rPr>
          <w:rFonts w:ascii="Traditional Arabic" w:hAnsi="Traditional Arabic" w:cs="Traditional Arabic"/>
          <w:noProof/>
          <w:sz w:val="28"/>
          <w:szCs w:val="28"/>
        </w:rPr>
        <w:t>(Jackley, 2024)</w:t>
      </w:r>
      <w:r w:rsidRPr="00784163">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03BA3386" w:rsidR="008F6A5A" w:rsidRPr="002D5EE4" w:rsidRDefault="00F12562" w:rsidP="00F12562">
      <w:pPr>
        <w:bidi/>
        <w:spacing w:line="360" w:lineRule="auto"/>
        <w:ind w:firstLine="720"/>
        <w:jc w:val="both"/>
        <w:rPr>
          <w:rFonts w:ascii="Traditional Arabic" w:hAnsi="Traditional Arabic" w:cs="Traditional Arabic"/>
          <w:sz w:val="28"/>
          <w:szCs w:val="28"/>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Pr>
          <w:rFonts w:ascii="Traditional Arabic" w:hAnsi="Traditional Arabic" w:cs="Traditional Arabic"/>
          <w:sz w:val="28"/>
          <w:szCs w:val="28"/>
        </w:rPr>
        <w:t xml:space="preserve"> </w:t>
      </w:r>
      <w:r w:rsidR="008F6A5A">
        <w:rPr>
          <w:rFonts w:ascii="Traditional Arabic" w:hAnsi="Traditional Arabic" w:cs="Traditional Arabic" w:hint="cs"/>
          <w:sz w:val="28"/>
          <w:szCs w:val="28"/>
          <w:rtl/>
        </w:rPr>
        <w:t xml:space="preserve"> </w:t>
      </w:r>
      <w:r w:rsidR="008F6A5A" w:rsidRPr="00DD4E06">
        <w:rPr>
          <w:rFonts w:ascii="Traditional Arabic" w:hAnsi="Traditional Arabic" w:cs="Traditional Arabic"/>
          <w:sz w:val="28"/>
          <w:szCs w:val="28"/>
        </w:rPr>
        <w:t>(Petersson et al., 2022)</w:t>
      </w:r>
      <w:r w:rsidR="008F6A5A">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784163">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D5EE4">
        <w:rPr>
          <w:rFonts w:ascii="Traditional Arabic" w:hAnsi="Traditional Arabic" w:cs="Traditional Arabic"/>
          <w:sz w:val="28"/>
          <w:szCs w:val="28"/>
        </w:rPr>
        <w:t xml:space="preserve"> </w:t>
      </w:r>
      <w:r w:rsidR="008F6A5A">
        <w:rPr>
          <w:rFonts w:ascii="Traditional Arabic" w:hAnsi="Traditional Arabic" w:cs="Traditional Arabic"/>
          <w:sz w:val="28"/>
          <w:szCs w:val="28"/>
        </w:rPr>
        <w:t>.</w:t>
      </w:r>
      <w:r w:rsidR="008F6A5A" w:rsidRPr="002D5EE4">
        <w:rPr>
          <w:rFonts w:ascii="Traditional Arabic" w:hAnsi="Traditional Arabic" w:cs="Traditional Arabic"/>
          <w:sz w:val="28"/>
          <w:szCs w:val="28"/>
        </w:rPr>
        <w:t>(Lawrence, 2024)</w:t>
      </w:r>
    </w:p>
    <w:p w14:paraId="3DA59426" w14:textId="6CCCE9B8" w:rsidR="008F6A5A" w:rsidRPr="00784163" w:rsidRDefault="008D4BA3" w:rsidP="008D4BA3">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Pr>
          <w:rFonts w:ascii="Traditional Arabic" w:hAnsi="Traditional Arabic" w:cs="Traditional Arabic" w:hint="cs"/>
          <w:sz w:val="28"/>
          <w:szCs w:val="28"/>
          <w:rtl/>
        </w:rPr>
        <w:t>،</w:t>
      </w:r>
      <w:r w:rsidR="008F6A5A" w:rsidRPr="00784163">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Pr>
          <w:rFonts w:ascii="Traditional Arabic" w:hAnsi="Traditional Arabic" w:cs="Traditional Arabic" w:hint="cs"/>
          <w:sz w:val="28"/>
          <w:szCs w:val="28"/>
          <w:rtl/>
        </w:rPr>
        <w:t xml:space="preserve"> </w:t>
      </w:r>
      <w:r w:rsidR="008F6A5A" w:rsidRPr="00C97440">
        <w:rPr>
          <w:rFonts w:ascii="Traditional Arabic" w:hAnsi="Traditional Arabic" w:cs="Traditional Arabic"/>
          <w:sz w:val="28"/>
          <w:szCs w:val="28"/>
        </w:rPr>
        <w:t>(</w:t>
      </w:r>
      <w:r w:rsidRPr="00C97440">
        <w:rPr>
          <w:rFonts w:ascii="Traditional Arabic" w:hAnsi="Traditional Arabic" w:cs="Traditional Arabic"/>
          <w:sz w:val="28"/>
          <w:szCs w:val="28"/>
        </w:rPr>
        <w:t>Oye</w:t>
      </w:r>
      <w:r w:rsidR="008F6A5A" w:rsidRPr="00C97440">
        <w:rPr>
          <w:rFonts w:ascii="Traditional Arabic" w:hAnsi="Traditional Arabic" w:cs="Traditional Arabic"/>
          <w:sz w:val="28"/>
          <w:szCs w:val="28"/>
        </w:rPr>
        <w:t xml:space="preserve"> et al., 2024)</w:t>
      </w:r>
      <w:r w:rsidR="008F6A5A">
        <w:rPr>
          <w:rFonts w:ascii="Traditional Arabic" w:hAnsi="Traditional Arabic" w:cs="Traditional Arabic" w:hint="cs"/>
          <w:sz w:val="28"/>
          <w:szCs w:val="28"/>
          <w:rtl/>
        </w:rPr>
        <w:t xml:space="preserve">، </w:t>
      </w:r>
      <w:r w:rsidR="008F6A5A" w:rsidRPr="00784163">
        <w:rPr>
          <w:rFonts w:ascii="Traditional Arabic" w:hAnsi="Traditional Arabic" w:cs="Traditional Arabic"/>
          <w:sz w:val="28"/>
          <w:szCs w:val="28"/>
          <w:rtl/>
        </w:rPr>
        <w:t xml:space="preserve">وأخرى تركز على صيانة المباني الطبية </w:t>
      </w:r>
      <w:r w:rsidR="008F6A5A" w:rsidRPr="00E94D2D">
        <w:rPr>
          <w:rFonts w:ascii="Traditional Arabic" w:hAnsi="Traditional Arabic" w:cs="Traditional Arabic"/>
          <w:sz w:val="28"/>
          <w:szCs w:val="28"/>
        </w:rPr>
        <w:t>(</w:t>
      </w:r>
      <w:proofErr w:type="spellStart"/>
      <w:r w:rsidR="008F6A5A" w:rsidRPr="00E94D2D">
        <w:rPr>
          <w:rFonts w:ascii="Traditional Arabic" w:hAnsi="Traditional Arabic" w:cs="Traditional Arabic"/>
          <w:sz w:val="28"/>
          <w:szCs w:val="28"/>
        </w:rPr>
        <w:t>Yousefli</w:t>
      </w:r>
      <w:proofErr w:type="spellEnd"/>
      <w:r w:rsidR="008F6A5A" w:rsidRPr="00E94D2D">
        <w:rPr>
          <w:rFonts w:ascii="Traditional Arabic" w:hAnsi="Traditional Arabic" w:cs="Traditional Arabic"/>
          <w:sz w:val="28"/>
          <w:szCs w:val="28"/>
        </w:rPr>
        <w:t xml:space="preserve"> et al., 2017)</w:t>
      </w:r>
      <w:r w:rsidR="008F6A5A" w:rsidRPr="00784163">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Pr>
          <w:rFonts w:ascii="Traditional Arabic" w:hAnsi="Traditional Arabic" w:cs="Traditional Arabic" w:hint="cs"/>
          <w:sz w:val="28"/>
          <w:szCs w:val="28"/>
          <w:rtl/>
        </w:rPr>
        <w:t xml:space="preserve"> و</w:t>
      </w:r>
      <w:r w:rsidR="008F6A5A" w:rsidRPr="00784163">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577656">
        <w:rPr>
          <w:rFonts w:ascii="Traditional Arabic" w:hAnsi="Traditional Arabic" w:cs="Traditional Arabic"/>
          <w:sz w:val="28"/>
          <w:szCs w:val="28"/>
        </w:rPr>
        <w:t>(Brown &amp; Davis, 2025)</w:t>
      </w:r>
      <w:r w:rsidR="008F6A5A" w:rsidRPr="00784163">
        <w:rPr>
          <w:rFonts w:ascii="Traditional Arabic" w:hAnsi="Traditional Arabic" w:cs="Traditional Arabic"/>
          <w:sz w:val="28"/>
          <w:szCs w:val="28"/>
          <w:rtl/>
        </w:rPr>
        <w:t>.</w:t>
      </w:r>
    </w:p>
    <w:p w14:paraId="14313ECA" w14:textId="090A872E" w:rsidR="008F6A5A" w:rsidRPr="00784163" w:rsidRDefault="008F6A5A" w:rsidP="009E2D4E">
      <w:pPr>
        <w:bidi/>
        <w:spacing w:line="360" w:lineRule="auto"/>
        <w:ind w:firstLine="720"/>
        <w:jc w:val="both"/>
        <w:rPr>
          <w:rFonts w:ascii="Traditional Arabic" w:hAnsi="Traditional Arabic" w:cs="Traditional Arabic"/>
          <w:sz w:val="28"/>
          <w:szCs w:val="28"/>
          <w:rtl/>
        </w:rPr>
      </w:pPr>
      <w:r w:rsidRPr="00784163">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784163">
        <w:rPr>
          <w:rFonts w:ascii="Traditional Arabic" w:hAnsi="Traditional Arabic" w:cs="Traditional Arabic"/>
          <w:sz w:val="28"/>
          <w:szCs w:val="28"/>
          <w:rtl/>
        </w:rPr>
        <w:t>يواجهها</w:t>
      </w:r>
      <w:proofErr w:type="spellEnd"/>
      <w:r w:rsidRPr="00784163">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6967C6">
        <w:rPr>
          <w:rFonts w:ascii="Traditional Arabic" w:hAnsi="Traditional Arabic" w:cs="Traditional Arabic"/>
          <w:sz w:val="28"/>
          <w:szCs w:val="28"/>
        </w:rPr>
        <w:t> (Kunchev, 2024 )</w:t>
      </w:r>
      <w:r>
        <w:rPr>
          <w:rFonts w:ascii="Traditional Arabic" w:hAnsi="Traditional Arabic" w:cs="Traditional Arabic" w:hint="cs"/>
          <w:sz w:val="28"/>
          <w:szCs w:val="28"/>
          <w:rtl/>
        </w:rPr>
        <w:t xml:space="preserve">. </w:t>
      </w:r>
      <w:r w:rsidRPr="00784163">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24B2810" w:rsidR="008F6A5A" w:rsidRPr="00784163" w:rsidRDefault="009E2D4E" w:rsidP="009E2D4E">
      <w:pPr>
        <w:bidi/>
        <w:spacing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F6A5A" w:rsidRPr="00784163">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784163" w:rsidRDefault="008F6A5A" w:rsidP="008F6A5A">
      <w:pPr>
        <w:bidi/>
        <w:spacing w:line="360" w:lineRule="auto"/>
        <w:jc w:val="both"/>
        <w:rPr>
          <w:rFonts w:ascii="Traditional Arabic" w:hAnsi="Traditional Arabic" w:cs="Traditional Arabic"/>
          <w:b/>
          <w:bCs/>
          <w:sz w:val="28"/>
          <w:szCs w:val="28"/>
          <w:rtl/>
        </w:rPr>
      </w:pPr>
      <w:r w:rsidRPr="00784163">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784163"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Default="008F6A5A" w:rsidP="008F6A5A">
      <w:pPr>
        <w:bidi/>
        <w:spacing w:line="360" w:lineRule="auto"/>
        <w:jc w:val="both"/>
        <w:rPr>
          <w:rFonts w:ascii="Traditional Arabic" w:hAnsi="Traditional Arabic" w:cs="Traditional Arabic"/>
          <w:sz w:val="28"/>
          <w:szCs w:val="28"/>
          <w:rtl/>
        </w:rPr>
      </w:pPr>
      <w:r w:rsidRPr="00784163">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4D5DF4" w:rsidRDefault="004D5DF4" w:rsidP="004D5DF4">
      <w:pPr>
        <w:bidi/>
        <w:spacing w:line="360" w:lineRule="auto"/>
        <w:jc w:val="both"/>
        <w:rPr>
          <w:rFonts w:ascii="Traditional Arabic" w:hAnsi="Traditional Arabic" w:cs="Traditional Arabic"/>
          <w:sz w:val="28"/>
          <w:szCs w:val="28"/>
        </w:rPr>
      </w:pPr>
      <w:r w:rsidRPr="004D5DF4">
        <w:rPr>
          <w:rFonts w:ascii="Traditional Arabic" w:hAnsi="Traditional Arabic" w:cs="Traditional Arabic" w:hint="cs"/>
          <w:sz w:val="28"/>
          <w:szCs w:val="28"/>
          <w:rtl/>
        </w:rPr>
        <w:t>9.</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784163" w:rsidRDefault="004D5DF4" w:rsidP="004D5DF4">
      <w:pPr>
        <w:bidi/>
        <w:spacing w:line="360" w:lineRule="auto"/>
        <w:jc w:val="both"/>
        <w:rPr>
          <w:rFonts w:ascii="Traditional Arabic" w:hAnsi="Traditional Arabic" w:cs="Traditional Arabic"/>
          <w:sz w:val="28"/>
          <w:szCs w:val="28"/>
          <w:rtl/>
        </w:rPr>
      </w:pPr>
      <w:r w:rsidRPr="004D5DF4">
        <w:rPr>
          <w:rFonts w:ascii="Traditional Arabic" w:hAnsi="Traditional Arabic" w:cs="Traditional Arabic" w:hint="cs"/>
          <w:sz w:val="28"/>
          <w:szCs w:val="28"/>
          <w:rtl/>
        </w:rPr>
        <w:t>10</w:t>
      </w:r>
      <w:r w:rsidRPr="004D5DF4">
        <w:rPr>
          <w:rFonts w:ascii="Traditional Arabic" w:hAnsi="Traditional Arabic" w:cs="Traditional Arabic"/>
          <w:sz w:val="28"/>
          <w:szCs w:val="28"/>
        </w:rPr>
        <w:t xml:space="preserve">  </w:t>
      </w:r>
      <w:r w:rsidRPr="004D5DF4">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0836E4" w:rsidRDefault="00433312" w:rsidP="00062E12">
      <w:pPr>
        <w:bidi/>
        <w:spacing w:after="200" w:line="360" w:lineRule="auto"/>
        <w:rPr>
          <w:rFonts w:ascii="Traditional Arabic" w:hAnsi="Traditional Arabic" w:cs="Traditional Arabic"/>
          <w:b/>
          <w:bCs/>
          <w:sz w:val="28"/>
          <w:szCs w:val="28"/>
          <w:rtl/>
        </w:rPr>
      </w:pPr>
      <w:bookmarkStart w:id="0" w:name="_Hlk202623322"/>
      <w:r w:rsidRPr="000836E4">
        <w:rPr>
          <w:rFonts w:ascii="Traditional Arabic" w:hAnsi="Traditional Arabic" w:cs="Traditional Arabic"/>
          <w:b/>
          <w:bCs/>
          <w:sz w:val="28"/>
          <w:szCs w:val="28"/>
          <w:rtl/>
        </w:rPr>
        <w:lastRenderedPageBreak/>
        <w:t>أهمية الدراسة</w:t>
      </w:r>
    </w:p>
    <w:p w14:paraId="5C41FBD4" w14:textId="42F09629" w:rsidR="006D4214" w:rsidRPr="00BF7E9B" w:rsidRDefault="006D4214" w:rsidP="00BF7E9B">
      <w:pPr>
        <w:pStyle w:val="ListParagraph"/>
        <w:bidi/>
        <w:spacing w:after="200" w:line="360" w:lineRule="auto"/>
        <w:jc w:val="both"/>
        <w:rPr>
          <w:rFonts w:ascii="Traditional Arabic" w:hAnsi="Traditional Arabic" w:cs="Traditional Arabic"/>
          <w:sz w:val="28"/>
          <w:szCs w:val="28"/>
          <w:rtl/>
        </w:rPr>
      </w:pPr>
      <w:r w:rsidRPr="006D4214">
        <w:rPr>
          <w:rFonts w:ascii="Traditional Arabic" w:hAnsi="Traditional Arabic" w:cs="Traditional Arabic" w:hint="cs"/>
          <w:sz w:val="28"/>
          <w:szCs w:val="28"/>
          <w:rtl/>
        </w:rPr>
        <w:t xml:space="preserve">ترتبط أهمية </w:t>
      </w:r>
      <w:r>
        <w:rPr>
          <w:rFonts w:ascii="Traditional Arabic" w:hAnsi="Traditional Arabic" w:cs="Traditional Arabic" w:hint="cs"/>
          <w:sz w:val="28"/>
          <w:szCs w:val="28"/>
          <w:rtl/>
        </w:rPr>
        <w:t>هذه الدراسة نتيجة للتطور المتسارع في التكنولوجيا وأدوات الذكاء الاصطناعي وللاهتمام المتزايد</w:t>
      </w:r>
      <w:r w:rsidR="00C75925">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Pr>
          <w:rFonts w:ascii="Traditional Arabic" w:hAnsi="Traditional Arabic" w:cs="Traditional Arabic" w:hint="cs"/>
          <w:sz w:val="28"/>
          <w:szCs w:val="28"/>
          <w:rtl/>
        </w:rPr>
        <w:t xml:space="preserve"> </w:t>
      </w:r>
      <w:r w:rsidR="00C75925">
        <w:rPr>
          <w:rFonts w:ascii="Traditional Arabic" w:hAnsi="Traditional Arabic" w:cs="Traditional Arabic" w:hint="cs"/>
          <w:sz w:val="28"/>
          <w:szCs w:val="28"/>
          <w:rtl/>
        </w:rPr>
        <w:t xml:space="preserve"> في اعتماد</w:t>
      </w:r>
      <w:r w:rsidR="0068787B">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Pr>
          <w:rFonts w:ascii="Traditional Arabic" w:hAnsi="Traditional Arabic" w:cs="Traditional Arabic" w:hint="cs"/>
          <w:sz w:val="28"/>
          <w:szCs w:val="28"/>
          <w:rtl/>
        </w:rPr>
        <w:t>وتقليل وقت التوقف</w:t>
      </w:r>
      <w:r w:rsidR="00BF7E9B">
        <w:rPr>
          <w:rFonts w:ascii="Traditional Arabic" w:hAnsi="Traditional Arabic" w:cs="Traditional Arabic" w:hint="cs"/>
          <w:sz w:val="28"/>
          <w:szCs w:val="28"/>
          <w:rtl/>
        </w:rPr>
        <w:t>، وتتفرع أهمية الدراسة الى:</w:t>
      </w:r>
      <w:r w:rsidR="00184D40" w:rsidRPr="00BF7E9B">
        <w:rPr>
          <w:rFonts w:ascii="Traditional Arabic" w:hAnsi="Traditional Arabic" w:cs="Traditional Arabic" w:hint="cs"/>
          <w:sz w:val="28"/>
          <w:szCs w:val="28"/>
          <w:rtl/>
        </w:rPr>
        <w:t xml:space="preserve"> </w:t>
      </w:r>
      <w:r w:rsidRPr="00BF7E9B">
        <w:rPr>
          <w:rFonts w:ascii="Traditional Arabic" w:hAnsi="Traditional Arabic" w:cs="Traditional Arabic" w:hint="cs"/>
          <w:sz w:val="28"/>
          <w:szCs w:val="28"/>
          <w:rtl/>
        </w:rPr>
        <w:t xml:space="preserve"> </w:t>
      </w:r>
    </w:p>
    <w:p w14:paraId="5F46A7BC" w14:textId="77777777" w:rsidR="00433312" w:rsidRPr="00C23C34" w:rsidRDefault="00433312" w:rsidP="00062E12">
      <w:pPr>
        <w:pStyle w:val="ListParagraph"/>
        <w:numPr>
          <w:ilvl w:val="0"/>
          <w:numId w:val="8"/>
        </w:numPr>
        <w:bidi/>
        <w:spacing w:after="200" w:line="360" w:lineRule="auto"/>
        <w:rPr>
          <w:rFonts w:ascii="Traditional Arabic" w:hAnsi="Traditional Arabic" w:cs="Traditional Arabic"/>
          <w:b/>
          <w:bCs/>
          <w:color w:val="00B0F0"/>
          <w:sz w:val="28"/>
          <w:szCs w:val="28"/>
          <w:u w:val="single"/>
        </w:rPr>
      </w:pPr>
      <w:r w:rsidRPr="00C23C34">
        <w:rPr>
          <w:rFonts w:ascii="Traditional Arabic" w:hAnsi="Traditional Arabic" w:cs="Traditional Arabic"/>
          <w:b/>
          <w:bCs/>
          <w:sz w:val="28"/>
          <w:szCs w:val="28"/>
          <w:rtl/>
        </w:rPr>
        <w:t>الأهمية النظرية</w:t>
      </w:r>
      <w:r w:rsidRPr="00C23C34">
        <w:rPr>
          <w:rFonts w:ascii="Traditional Arabic" w:hAnsi="Traditional Arabic" w:cs="Traditional Arabic"/>
          <w:b/>
          <w:bCs/>
          <w:sz w:val="28"/>
          <w:szCs w:val="28"/>
        </w:rPr>
        <w:t>:</w:t>
      </w:r>
    </w:p>
    <w:p w14:paraId="349DD28E" w14:textId="7CD393D5" w:rsidR="00433312" w:rsidRPr="00386E28"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على الرغم من وجود العديد من الأبحاث والدراسات التي تناولت موضوع</w:t>
      </w:r>
      <w:r w:rsidR="0050353A">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Pr>
          <w:rFonts w:ascii="Traditional Arabic" w:hAnsi="Traditional Arabic" w:cs="Traditional Arabic" w:hint="cs"/>
          <w:sz w:val="28"/>
          <w:szCs w:val="28"/>
          <w:rtl/>
        </w:rPr>
        <w:t>خاصة في البيئة السعودية. لذلك،</w:t>
      </w:r>
      <w:r w:rsidR="0050353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33312" w:rsidRPr="00386E28">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5865F2">
        <w:rPr>
          <w:rFonts w:ascii="Traditional Arabic" w:hAnsi="Traditional Arabic" w:cs="Traditional Arabic"/>
          <w:sz w:val="28"/>
          <w:szCs w:val="28"/>
          <w:shd w:val="clear" w:color="auto" w:fill="FFFFFF"/>
          <w:rtl/>
        </w:rPr>
        <w:t>الطبية</w:t>
      </w:r>
      <w:r w:rsidR="00614845" w:rsidRPr="005865F2">
        <w:rPr>
          <w:rFonts w:ascii="Traditional Arabic" w:hAnsi="Traditional Arabic" w:cs="Traditional Arabic"/>
          <w:sz w:val="28"/>
          <w:szCs w:val="28"/>
          <w:shd w:val="clear" w:color="auto" w:fill="FFFFFF"/>
          <w:rtl/>
        </w:rPr>
        <w:t xml:space="preserve"> </w:t>
      </w:r>
      <w:r w:rsidR="00433312" w:rsidRPr="005865F2">
        <w:rPr>
          <w:rFonts w:ascii="Traditional Arabic" w:hAnsi="Traditional Arabic" w:cs="Traditional Arabic"/>
          <w:sz w:val="28"/>
          <w:szCs w:val="28"/>
          <w:shd w:val="clear" w:color="auto" w:fill="FFFFFF"/>
          <w:rtl/>
        </w:rPr>
        <w:t>، تسد</w:t>
      </w:r>
      <w:r w:rsidR="00433312" w:rsidRPr="00614845">
        <w:rPr>
          <w:rFonts w:ascii="Traditional Arabic" w:hAnsi="Traditional Arabic" w:cs="Traditional Arabic"/>
          <w:sz w:val="28"/>
          <w:szCs w:val="28"/>
          <w:rtl/>
        </w:rPr>
        <w:t xml:space="preserve">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فجوة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بحثية </w:t>
      </w:r>
      <w:r w:rsidR="00614845" w:rsidRPr="00614845">
        <w:rPr>
          <w:rFonts w:ascii="Traditional Arabic" w:hAnsi="Traditional Arabic" w:cs="Traditional Arabic" w:hint="cs"/>
          <w:sz w:val="28"/>
          <w:szCs w:val="28"/>
          <w:rtl/>
        </w:rPr>
        <w:t>ال</w:t>
      </w:r>
      <w:r w:rsidR="00433312" w:rsidRPr="00614845">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614845">
        <w:rPr>
          <w:rFonts w:ascii="Traditional Arabic" w:hAnsi="Traditional Arabic" w:cs="Traditional Arabic"/>
          <w:sz w:val="28"/>
          <w:szCs w:val="28"/>
        </w:rPr>
        <w:t>( West et al. ,2024)</w:t>
      </w:r>
    </w:p>
    <w:p w14:paraId="25A363B6" w14:textId="21C53EF6" w:rsidR="00433312" w:rsidRPr="00386E28"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بالإضافة إلى ذلك، تسهم</w:t>
      </w:r>
      <w:r w:rsidR="00614845">
        <w:rPr>
          <w:rFonts w:ascii="Traditional Arabic" w:hAnsi="Traditional Arabic" w:cs="Traditional Arabic" w:hint="cs"/>
          <w:sz w:val="28"/>
          <w:szCs w:val="28"/>
          <w:rtl/>
        </w:rPr>
        <w:t xml:space="preserve"> هذه</w:t>
      </w:r>
      <w:r w:rsidRPr="00386E28">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والصيانة الوقائية</w:t>
      </w:r>
      <w:r w:rsidRPr="00386E28">
        <w:rPr>
          <w:rFonts w:ascii="Traditional Arabic" w:hAnsi="Traditional Arabic" w:cs="Traditional Arabic"/>
          <w:sz w:val="28"/>
          <w:szCs w:val="28"/>
        </w:rPr>
        <w:t xml:space="preserve"> </w:t>
      </w:r>
      <w:r w:rsidRPr="00386E28">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386E28">
        <w:rPr>
          <w:rFonts w:ascii="Traditional Arabic" w:hAnsi="Traditional Arabic" w:cs="Traditional Arabic"/>
          <w:sz w:val="28"/>
          <w:szCs w:val="28"/>
          <w:rtl/>
        </w:rPr>
        <w:t>إلبورومبالي</w:t>
      </w:r>
      <w:proofErr w:type="spellEnd"/>
      <w:r w:rsidRPr="00386E28">
        <w:rPr>
          <w:rFonts w:ascii="Traditional Arabic" w:hAnsi="Traditional Arabic" w:cs="Traditional Arabic"/>
          <w:sz w:val="28"/>
          <w:szCs w:val="28"/>
          <w:rtl/>
        </w:rPr>
        <w:t>، 2023)</w:t>
      </w:r>
      <w:r w:rsidR="002D5CFA">
        <w:rPr>
          <w:rFonts w:ascii="Traditional Arabic" w:hAnsi="Traditional Arabic" w:cs="Traditional Arabic" w:hint="cs"/>
          <w:sz w:val="28"/>
          <w:szCs w:val="28"/>
          <w:rtl/>
        </w:rPr>
        <w:t>.</w:t>
      </w:r>
    </w:p>
    <w:p w14:paraId="0834F398" w14:textId="75CF3C17" w:rsidR="00433312" w:rsidRPr="00386E28" w:rsidRDefault="002D5CFA" w:rsidP="002D5CFA">
      <w:pPr>
        <w:pStyle w:val="ListParagraph"/>
        <w:bidi/>
        <w:spacing w:after="200" w:line="360" w:lineRule="auto"/>
        <w:ind w:firstLine="720"/>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433312" w:rsidRPr="00386E28">
        <w:rPr>
          <w:rFonts w:ascii="Traditional Arabic" w:hAnsi="Traditional Arabic" w:cs="Traditional Arabic"/>
          <w:sz w:val="28"/>
          <w:szCs w:val="28"/>
          <w:rtl/>
        </w:rPr>
        <w:t xml:space="preserve">تقدم </w:t>
      </w:r>
      <w:r w:rsidR="00C23C34">
        <w:rPr>
          <w:rFonts w:ascii="Traditional Arabic" w:hAnsi="Traditional Arabic" w:cs="Traditional Arabic" w:hint="cs"/>
          <w:sz w:val="28"/>
          <w:szCs w:val="28"/>
          <w:rtl/>
        </w:rPr>
        <w:t xml:space="preserve">هذه </w:t>
      </w:r>
      <w:r w:rsidR="00433312" w:rsidRPr="00386E28">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386E28">
        <w:rPr>
          <w:rFonts w:ascii="Traditional Arabic" w:hAnsi="Traditional Arabic" w:cs="Traditional Arabic"/>
          <w:sz w:val="28"/>
          <w:szCs w:val="28"/>
        </w:rPr>
        <w:t xml:space="preserve"> (</w:t>
      </w:r>
      <w:proofErr w:type="spellStart"/>
      <w:r w:rsidR="00433312" w:rsidRPr="00386E28">
        <w:rPr>
          <w:rFonts w:ascii="Traditional Arabic" w:hAnsi="Traditional Arabic" w:cs="Traditional Arabic"/>
          <w:sz w:val="28"/>
          <w:szCs w:val="28"/>
        </w:rPr>
        <w:t>Exactcomms</w:t>
      </w:r>
      <w:proofErr w:type="spellEnd"/>
      <w:r w:rsidR="00433312" w:rsidRPr="00386E28">
        <w:rPr>
          <w:rFonts w:ascii="Traditional Arabic" w:hAnsi="Traditional Arabic" w:cs="Traditional Arabic"/>
          <w:sz w:val="28"/>
          <w:szCs w:val="28"/>
        </w:rPr>
        <w:t>, 2025)</w:t>
      </w:r>
      <w:r>
        <w:rPr>
          <w:rFonts w:ascii="Traditional Arabic" w:hAnsi="Traditional Arabic" w:cs="Traditional Arabic" w:hint="cs"/>
          <w:sz w:val="28"/>
          <w:szCs w:val="28"/>
          <w:rtl/>
        </w:rPr>
        <w:t>.</w:t>
      </w:r>
    </w:p>
    <w:p w14:paraId="7271C3B7" w14:textId="77777777" w:rsidR="00433312" w:rsidRPr="00C23C34" w:rsidRDefault="00433312" w:rsidP="00062E12">
      <w:pPr>
        <w:pStyle w:val="ListParagraph"/>
        <w:numPr>
          <w:ilvl w:val="0"/>
          <w:numId w:val="8"/>
        </w:numPr>
        <w:bidi/>
        <w:spacing w:line="360" w:lineRule="auto"/>
        <w:jc w:val="both"/>
        <w:rPr>
          <w:rFonts w:ascii="Traditional Arabic" w:hAnsi="Traditional Arabic" w:cs="Traditional Arabic"/>
          <w:b/>
          <w:bCs/>
          <w:sz w:val="28"/>
          <w:szCs w:val="28"/>
        </w:rPr>
      </w:pPr>
      <w:r w:rsidRPr="00C23C34">
        <w:rPr>
          <w:rFonts w:ascii="Traditional Arabic" w:hAnsi="Traditional Arabic" w:cs="Traditional Arabic"/>
          <w:b/>
          <w:bCs/>
          <w:sz w:val="28"/>
          <w:szCs w:val="28"/>
          <w:rtl/>
        </w:rPr>
        <w:t>الأهمية التطبيقية</w:t>
      </w:r>
      <w:r w:rsidRPr="00C23C34">
        <w:rPr>
          <w:rFonts w:ascii="Traditional Arabic" w:hAnsi="Traditional Arabic" w:cs="Traditional Arabic"/>
          <w:b/>
          <w:bCs/>
          <w:sz w:val="28"/>
          <w:szCs w:val="28"/>
        </w:rPr>
        <w:t>:</w:t>
      </w:r>
    </w:p>
    <w:p w14:paraId="116E37D9" w14:textId="65DB7802" w:rsidR="00433312" w:rsidRPr="00386E28" w:rsidRDefault="00433312" w:rsidP="002514A6">
      <w:pPr>
        <w:pStyle w:val="ListParagraph"/>
        <w:bidi/>
        <w:spacing w:line="360" w:lineRule="auto"/>
        <w:ind w:firstLine="720"/>
        <w:jc w:val="both"/>
        <w:rPr>
          <w:rFonts w:ascii="Traditional Arabic" w:hAnsi="Traditional Arabic" w:cs="Traditional Arabic"/>
          <w:sz w:val="28"/>
          <w:szCs w:val="28"/>
          <w:rtl/>
        </w:rPr>
      </w:pPr>
      <w:r w:rsidRPr="00386E28">
        <w:rPr>
          <w:rFonts w:ascii="Traditional Arabic" w:hAnsi="Traditional Arabic" w:cs="Traditional Arabic"/>
          <w:sz w:val="28"/>
          <w:szCs w:val="28"/>
          <w:rtl/>
        </w:rPr>
        <w:t xml:space="preserve">على المستوى التطبيقي، </w:t>
      </w:r>
      <w:r w:rsidR="0049044C">
        <w:rPr>
          <w:rFonts w:ascii="Traditional Arabic" w:hAnsi="Traditional Arabic" w:cs="Traditional Arabic" w:hint="cs"/>
          <w:sz w:val="28"/>
          <w:szCs w:val="28"/>
          <w:rtl/>
        </w:rPr>
        <w:t xml:space="preserve">ستساهم </w:t>
      </w:r>
      <w:r w:rsidRPr="00386E28">
        <w:rPr>
          <w:rFonts w:ascii="Traditional Arabic" w:hAnsi="Traditional Arabic" w:cs="Traditional Arabic"/>
          <w:sz w:val="28"/>
          <w:szCs w:val="28"/>
          <w:rtl/>
        </w:rPr>
        <w:t xml:space="preserve"> هذه الدراسة</w:t>
      </w:r>
      <w:r w:rsidR="0049044C">
        <w:rPr>
          <w:rFonts w:ascii="Traditional Arabic" w:hAnsi="Traditional Arabic" w:cs="Traditional Arabic" w:hint="cs"/>
          <w:sz w:val="28"/>
          <w:szCs w:val="28"/>
          <w:rtl/>
        </w:rPr>
        <w:t xml:space="preserve"> على تقديم إجابات عملية واضحة حول </w:t>
      </w:r>
      <w:r w:rsidR="001B7038">
        <w:rPr>
          <w:rFonts w:ascii="Traditional Arabic" w:hAnsi="Traditional Arabic" w:cs="Traditional Arabic" w:hint="cs"/>
          <w:sz w:val="28"/>
          <w:szCs w:val="28"/>
          <w:rtl/>
        </w:rPr>
        <w:t>تأثير</w:t>
      </w:r>
      <w:r w:rsidR="0049044C">
        <w:rPr>
          <w:rFonts w:ascii="Traditional Arabic" w:hAnsi="Traditional Arabic" w:cs="Traditional Arabic" w:hint="cs"/>
          <w:sz w:val="28"/>
          <w:szCs w:val="28"/>
          <w:rtl/>
        </w:rPr>
        <w:t xml:space="preserve"> </w:t>
      </w:r>
      <w:r w:rsidR="001B7038">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Pr>
          <w:rFonts w:ascii="Traditional Arabic" w:hAnsi="Traditional Arabic" w:cs="Traditional Arabic" w:hint="cs"/>
          <w:sz w:val="28"/>
          <w:szCs w:val="28"/>
          <w:rtl/>
        </w:rPr>
        <w:t>تخصيص الموارد المالية بكفاءة اكبر.</w:t>
      </w:r>
      <w:r w:rsidR="0089510C">
        <w:rPr>
          <w:rFonts w:ascii="Traditional Arabic" w:hAnsi="Traditional Arabic" w:cs="Traditional Arabic" w:hint="cs"/>
          <w:sz w:val="28"/>
          <w:szCs w:val="28"/>
          <w:rtl/>
        </w:rPr>
        <w:t xml:space="preserve"> </w:t>
      </w:r>
      <w:r w:rsidRPr="00386E28">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386E28" w:rsidRDefault="00433312" w:rsidP="00062E12">
      <w:pPr>
        <w:pStyle w:val="ListParagraph"/>
        <w:bidi/>
        <w:spacing w:line="360" w:lineRule="auto"/>
        <w:jc w:val="both"/>
        <w:rPr>
          <w:rFonts w:ascii="Traditional Arabic" w:hAnsi="Traditional Arabic" w:cs="Traditional Arabic"/>
          <w:sz w:val="28"/>
          <w:szCs w:val="28"/>
          <w:rtl/>
        </w:rPr>
      </w:pPr>
      <w:r w:rsidRPr="00386E28">
        <w:rPr>
          <w:rFonts w:ascii="Traditional Arabic" w:hAnsi="Traditional Arabic" w:cs="Traditional Arabic"/>
          <w:sz w:val="28"/>
          <w:szCs w:val="28"/>
        </w:rPr>
        <w:t>( James, 2025)</w:t>
      </w:r>
      <w:r w:rsidR="002514A6">
        <w:rPr>
          <w:rFonts w:ascii="Traditional Arabic" w:hAnsi="Traditional Arabic" w:cs="Traditional Arabic" w:hint="cs"/>
          <w:sz w:val="28"/>
          <w:szCs w:val="28"/>
          <w:rtl/>
        </w:rPr>
        <w:t>.</w:t>
      </w:r>
    </w:p>
    <w:p w14:paraId="487E696C" w14:textId="5945DEEA" w:rsidR="00433312" w:rsidRPr="00386E28" w:rsidRDefault="00433312" w:rsidP="00062E12">
      <w:pPr>
        <w:pStyle w:val="ListParagraph"/>
        <w:bidi/>
        <w:spacing w:line="360" w:lineRule="auto"/>
        <w:jc w:val="both"/>
        <w:rPr>
          <w:rFonts w:ascii="Traditional Arabic" w:hAnsi="Traditional Arabic" w:cs="Traditional Arabic"/>
          <w:sz w:val="28"/>
          <w:szCs w:val="28"/>
        </w:rPr>
      </w:pPr>
      <w:r w:rsidRPr="00386E28">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Pr>
          <w:rFonts w:ascii="Traditional Arabic" w:hAnsi="Traditional Arabic" w:cs="Traditional Arabic" w:hint="cs"/>
          <w:sz w:val="28"/>
          <w:szCs w:val="28"/>
          <w:rtl/>
        </w:rPr>
        <w:t xml:space="preserve"> التنبؤية والتحليلي</w:t>
      </w:r>
      <w:r w:rsidR="000814C3">
        <w:rPr>
          <w:rFonts w:ascii="Traditional Arabic" w:hAnsi="Traditional Arabic" w:cs="Traditional Arabic" w:hint="eastAsia"/>
          <w:sz w:val="28"/>
          <w:szCs w:val="28"/>
          <w:rtl/>
        </w:rPr>
        <w:t>ة</w:t>
      </w:r>
      <w:r w:rsidRPr="00386E28">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Pr>
          <w:rFonts w:ascii="Traditional Arabic" w:hAnsi="Traditional Arabic" w:cs="Traditional Arabic" w:hint="cs"/>
          <w:sz w:val="28"/>
          <w:szCs w:val="28"/>
          <w:rtl/>
        </w:rPr>
        <w:t>.</w:t>
      </w:r>
    </w:p>
    <w:bookmarkEnd w:id="0"/>
    <w:p w14:paraId="349F2FDF" w14:textId="77777777" w:rsidR="00433312" w:rsidRPr="000836E4" w:rsidRDefault="00433312" w:rsidP="00062E12">
      <w:pPr>
        <w:bidi/>
        <w:spacing w:after="200" w:line="360" w:lineRule="auto"/>
        <w:rPr>
          <w:rFonts w:ascii="Traditional Arabic" w:hAnsi="Traditional Arabic" w:cs="Traditional Arabic"/>
          <w:b/>
          <w:bCs/>
          <w:sz w:val="28"/>
          <w:szCs w:val="28"/>
        </w:rPr>
      </w:pPr>
      <w:r w:rsidRPr="000836E4">
        <w:rPr>
          <w:rFonts w:ascii="Traditional Arabic" w:hAnsi="Traditional Arabic" w:cs="Traditional Arabic"/>
          <w:b/>
          <w:bCs/>
          <w:sz w:val="28"/>
          <w:szCs w:val="28"/>
          <w:rtl/>
        </w:rPr>
        <w:t>أهداف الدراسة:</w:t>
      </w:r>
    </w:p>
    <w:p w14:paraId="59FC5D78" w14:textId="35F86DB2" w:rsidR="00433312" w:rsidRPr="000836E4" w:rsidRDefault="00433312" w:rsidP="00062E12">
      <w:pPr>
        <w:bidi/>
        <w:spacing w:line="360" w:lineRule="auto"/>
        <w:rPr>
          <w:rFonts w:ascii="Traditional Arabic" w:hAnsi="Traditional Arabic" w:cs="Traditional Arabic"/>
          <w:sz w:val="28"/>
          <w:szCs w:val="28"/>
          <w:rtl/>
        </w:rPr>
      </w:pPr>
      <w:r w:rsidRPr="000836E4">
        <w:rPr>
          <w:rFonts w:ascii="Traditional Arabic" w:hAnsi="Traditional Arabic" w:cs="Traditional Arabic"/>
          <w:sz w:val="28"/>
          <w:szCs w:val="28"/>
          <w:rtl/>
        </w:rPr>
        <w:t>الاهداف الرئيسية</w:t>
      </w:r>
      <w:r w:rsidR="000836E4" w:rsidRPr="000836E4">
        <w:rPr>
          <w:rFonts w:ascii="Traditional Arabic" w:hAnsi="Traditional Arabic" w:cs="Traditional Arabic" w:hint="cs"/>
          <w:sz w:val="28"/>
          <w:szCs w:val="28"/>
          <w:rtl/>
        </w:rPr>
        <w:t xml:space="preserve"> للدراسة تتمثل بالاتي:</w:t>
      </w:r>
    </w:p>
    <w:p w14:paraId="419AAE2B"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الأول</w:t>
      </w:r>
      <w:r w:rsidRPr="00A95CD1">
        <w:rPr>
          <w:rFonts w:ascii="Traditional Arabic" w:hAnsi="Traditional Arabic" w:cs="Traditional Arabic"/>
          <w:b/>
          <w:bCs/>
          <w:sz w:val="28"/>
          <w:szCs w:val="28"/>
        </w:rPr>
        <w:t>:</w:t>
      </w:r>
    </w:p>
    <w:p w14:paraId="66187ED6" w14:textId="77777777" w:rsidR="00433312" w:rsidRPr="00386E28" w:rsidRDefault="00433312" w:rsidP="00062E12">
      <w:pPr>
        <w:numPr>
          <w:ilvl w:val="0"/>
          <w:numId w:val="78"/>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386E28">
        <w:rPr>
          <w:rFonts w:ascii="Traditional Arabic" w:hAnsi="Traditional Arabic" w:cs="Traditional Arabic"/>
          <w:sz w:val="28"/>
          <w:szCs w:val="28"/>
        </w:rPr>
        <w:t>.</w:t>
      </w:r>
    </w:p>
    <w:p w14:paraId="54C6C211"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 الاهداف الفرعية التالية:</w:t>
      </w:r>
    </w:p>
    <w:p w14:paraId="680FD659" w14:textId="2190B4F0"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386E28">
        <w:rPr>
          <w:rFonts w:ascii="Traditional Arabic" w:hAnsi="Traditional Arabic" w:cs="Traditional Arabic"/>
          <w:sz w:val="28"/>
          <w:szCs w:val="28"/>
        </w:rPr>
        <w:t>.</w:t>
      </w:r>
    </w:p>
    <w:p w14:paraId="429EFBCF" w14:textId="59C75081"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قياس</w:t>
      </w:r>
      <w:r w:rsidR="00433312" w:rsidRPr="00386E28">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386E28">
        <w:rPr>
          <w:rFonts w:ascii="Traditional Arabic" w:hAnsi="Traditional Arabic" w:cs="Traditional Arabic"/>
          <w:sz w:val="28"/>
          <w:szCs w:val="28"/>
        </w:rPr>
        <w:t>.</w:t>
      </w:r>
    </w:p>
    <w:p w14:paraId="682F081E"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التحليلية على معدل استجابة فرق الصيانة</w:t>
      </w:r>
      <w:r w:rsidRPr="00386E28">
        <w:rPr>
          <w:rFonts w:ascii="Traditional Arabic" w:hAnsi="Traditional Arabic" w:cs="Traditional Arabic"/>
          <w:sz w:val="28"/>
          <w:szCs w:val="28"/>
        </w:rPr>
        <w:t>.</w:t>
      </w:r>
    </w:p>
    <w:p w14:paraId="6F575185"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386E28">
        <w:rPr>
          <w:rFonts w:ascii="Traditional Arabic" w:hAnsi="Traditional Arabic" w:cs="Traditional Arabic"/>
          <w:sz w:val="28"/>
          <w:szCs w:val="28"/>
        </w:rPr>
        <w:t>.</w:t>
      </w:r>
    </w:p>
    <w:p w14:paraId="03DF475E" w14:textId="033D8B6D"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التعرف على</w:t>
      </w:r>
      <w:r w:rsidR="00433312" w:rsidRPr="00386E28">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386E28">
        <w:rPr>
          <w:rFonts w:ascii="Traditional Arabic" w:hAnsi="Traditional Arabic" w:cs="Traditional Arabic"/>
          <w:sz w:val="28"/>
          <w:szCs w:val="28"/>
        </w:rPr>
        <w:t>.</w:t>
      </w:r>
    </w:p>
    <w:p w14:paraId="27C191EE" w14:textId="7307174F" w:rsidR="00433312" w:rsidRPr="00386E28" w:rsidRDefault="00B744A0"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hint="cs"/>
          <w:sz w:val="28"/>
          <w:szCs w:val="28"/>
          <w:rtl/>
        </w:rPr>
        <w:t>دراسة</w:t>
      </w:r>
      <w:r w:rsidR="00433312" w:rsidRPr="00386E28">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386E28">
        <w:rPr>
          <w:rFonts w:ascii="Traditional Arabic" w:hAnsi="Traditional Arabic" w:cs="Traditional Arabic"/>
          <w:sz w:val="28"/>
          <w:szCs w:val="28"/>
        </w:rPr>
        <w:t>.</w:t>
      </w:r>
    </w:p>
    <w:p w14:paraId="48081474" w14:textId="77777777" w:rsidR="00433312" w:rsidRPr="00386E28" w:rsidRDefault="00433312" w:rsidP="00062E12">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تحليل أثر تطبيقات الذكاء الاصطناعي التنبؤية على معدل استجابة فرق الصيانة</w:t>
      </w:r>
      <w:r w:rsidRPr="00386E28">
        <w:rPr>
          <w:rFonts w:ascii="Traditional Arabic" w:hAnsi="Traditional Arabic" w:cs="Traditional Arabic"/>
          <w:sz w:val="28"/>
          <w:szCs w:val="28"/>
        </w:rPr>
        <w:t>.</w:t>
      </w:r>
    </w:p>
    <w:p w14:paraId="582954C6" w14:textId="721E799C" w:rsidR="006C42FC" w:rsidRPr="00E17950" w:rsidRDefault="00433312" w:rsidP="00E17950">
      <w:pPr>
        <w:numPr>
          <w:ilvl w:val="0"/>
          <w:numId w:val="77"/>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تقييم أثر تطبيقات الذكاء الاصطناعي التنبؤية على العمر التشغيلي للمعدات</w:t>
      </w:r>
      <w:r w:rsidRPr="00386E28">
        <w:rPr>
          <w:rFonts w:ascii="Traditional Arabic" w:hAnsi="Traditional Arabic" w:cs="Traditional Arabic"/>
          <w:sz w:val="28"/>
          <w:szCs w:val="28"/>
        </w:rPr>
        <w:t>.</w:t>
      </w:r>
    </w:p>
    <w:p w14:paraId="6236DB6C" w14:textId="77777777" w:rsidR="00433312" w:rsidRPr="00A95CD1" w:rsidRDefault="00433312" w:rsidP="00062E12">
      <w:pPr>
        <w:bidi/>
        <w:spacing w:line="360" w:lineRule="auto"/>
        <w:rPr>
          <w:rFonts w:ascii="Traditional Arabic" w:hAnsi="Traditional Arabic" w:cs="Traditional Arabic"/>
          <w:b/>
          <w:bCs/>
          <w:sz w:val="28"/>
          <w:szCs w:val="28"/>
        </w:rPr>
      </w:pPr>
      <w:r w:rsidRPr="00A95CD1">
        <w:rPr>
          <w:rFonts w:ascii="Traditional Arabic" w:hAnsi="Traditional Arabic" w:cs="Traditional Arabic"/>
          <w:b/>
          <w:bCs/>
          <w:sz w:val="28"/>
          <w:szCs w:val="28"/>
          <w:rtl/>
        </w:rPr>
        <w:t>الهدف الرئيسي الثاني</w:t>
      </w:r>
      <w:r w:rsidRPr="00A95CD1">
        <w:rPr>
          <w:rFonts w:ascii="Traditional Arabic" w:hAnsi="Traditional Arabic" w:cs="Traditional Arabic"/>
          <w:b/>
          <w:bCs/>
          <w:sz w:val="28"/>
          <w:szCs w:val="28"/>
        </w:rPr>
        <w:t>:</w:t>
      </w:r>
    </w:p>
    <w:p w14:paraId="6D8CBC09" w14:textId="77777777" w:rsidR="00433312" w:rsidRPr="00386E28" w:rsidRDefault="00433312" w:rsidP="00062E12">
      <w:pPr>
        <w:numPr>
          <w:ilvl w:val="0"/>
          <w:numId w:val="79"/>
        </w:numPr>
        <w:bidi/>
        <w:spacing w:after="200"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386E28">
        <w:rPr>
          <w:rFonts w:ascii="Traditional Arabic" w:hAnsi="Traditional Arabic" w:cs="Traditional Arabic"/>
          <w:sz w:val="28"/>
          <w:szCs w:val="28"/>
        </w:rPr>
        <w:t>.</w:t>
      </w:r>
    </w:p>
    <w:p w14:paraId="4B16A47F"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ويتفرع منه الأهداف الفرعية التالية</w:t>
      </w:r>
      <w:r w:rsidRPr="00386E28">
        <w:rPr>
          <w:rFonts w:ascii="Traditional Arabic" w:hAnsi="Traditional Arabic" w:cs="Traditional Arabic"/>
          <w:sz w:val="28"/>
          <w:szCs w:val="28"/>
        </w:rPr>
        <w:t>:</w:t>
      </w:r>
    </w:p>
    <w:p w14:paraId="3EB18676"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386E28">
        <w:rPr>
          <w:rFonts w:ascii="Traditional Arabic" w:hAnsi="Traditional Arabic" w:cs="Traditional Arabic"/>
          <w:sz w:val="28"/>
          <w:szCs w:val="28"/>
        </w:rPr>
        <w:t>.</w:t>
      </w:r>
    </w:p>
    <w:p w14:paraId="3B802D0B" w14:textId="77777777" w:rsidR="00433312" w:rsidRPr="00386E28" w:rsidRDefault="00433312" w:rsidP="00062E12">
      <w:pPr>
        <w:numPr>
          <w:ilvl w:val="0"/>
          <w:numId w:val="80"/>
        </w:numPr>
        <w:bidi/>
        <w:spacing w:after="200"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386E28">
        <w:rPr>
          <w:rFonts w:ascii="Traditional Arabic" w:hAnsi="Traditional Arabic" w:cs="Traditional Arabic"/>
          <w:sz w:val="28"/>
          <w:szCs w:val="28"/>
        </w:rPr>
        <w:t>.</w:t>
      </w:r>
    </w:p>
    <w:p w14:paraId="3F4CC01C" w14:textId="7EFE78AF" w:rsidR="00433312" w:rsidRPr="000836E4" w:rsidRDefault="002514A6" w:rsidP="00062E12">
      <w:pPr>
        <w:bidi/>
        <w:spacing w:after="20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فرضيات</w:t>
      </w:r>
      <w:r w:rsidR="00433312" w:rsidRPr="000836E4">
        <w:rPr>
          <w:rFonts w:ascii="Traditional Arabic" w:hAnsi="Traditional Arabic" w:cs="Traditional Arabic"/>
          <w:b/>
          <w:bCs/>
          <w:sz w:val="28"/>
          <w:szCs w:val="28"/>
          <w:rtl/>
        </w:rPr>
        <w:t xml:space="preserve"> الدراسة:</w:t>
      </w:r>
    </w:p>
    <w:p w14:paraId="7E72C617"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الفرضية الرئيسية الاولى</w:t>
      </w:r>
      <w:r w:rsidRPr="00386E28">
        <w:rPr>
          <w:rFonts w:ascii="Traditional Arabic" w:hAnsi="Traditional Arabic" w:cs="Traditional Arabic"/>
          <w:sz w:val="28"/>
          <w:szCs w:val="28"/>
        </w:rPr>
        <w:t>:</w:t>
      </w:r>
    </w:p>
    <w:p w14:paraId="14264AFB" w14:textId="3ED58C17" w:rsidR="00433312" w:rsidRPr="00386E28" w:rsidRDefault="00433312" w:rsidP="006C42F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1C1744F2"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43BCAF83" w14:textId="2227116D"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H1.1</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386E28">
        <w:rPr>
          <w:rFonts w:ascii="Traditional Arabic" w:hAnsi="Traditional Arabic" w:cs="Traditional Arabic"/>
          <w:sz w:val="28"/>
          <w:szCs w:val="28"/>
        </w:rPr>
        <w:t>.</w:t>
      </w:r>
    </w:p>
    <w:p w14:paraId="38A605E3" w14:textId="4CA2ABBE"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H1.2</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386E28">
        <w:rPr>
          <w:rFonts w:ascii="Traditional Arabic" w:hAnsi="Traditional Arabic" w:cs="Traditional Arabic"/>
          <w:sz w:val="28"/>
          <w:szCs w:val="28"/>
        </w:rPr>
        <w:t>.</w:t>
      </w:r>
    </w:p>
    <w:p w14:paraId="543CB260" w14:textId="647F9898"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H1.3</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386E28">
        <w:rPr>
          <w:rFonts w:ascii="Traditional Arabic" w:hAnsi="Traditional Arabic" w:cs="Traditional Arabic"/>
          <w:sz w:val="28"/>
          <w:szCs w:val="28"/>
        </w:rPr>
        <w:t>.</w:t>
      </w:r>
    </w:p>
    <w:p w14:paraId="3793EFB5" w14:textId="71EAA3D2" w:rsidR="00433312" w:rsidRPr="00386E28" w:rsidRDefault="00B44CF0" w:rsidP="00B44CF0">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lastRenderedPageBreak/>
        <w:t>: H1.4</w:t>
      </w:r>
      <w:r w:rsidR="00433312" w:rsidRPr="00386E28">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386E28">
        <w:rPr>
          <w:rFonts w:ascii="Traditional Arabic" w:hAnsi="Traditional Arabic" w:cs="Traditional Arabic"/>
          <w:sz w:val="28"/>
          <w:szCs w:val="28"/>
        </w:rPr>
        <w:t>.</w:t>
      </w:r>
    </w:p>
    <w:p w14:paraId="415FBCA2" w14:textId="28A03301" w:rsidR="00433312" w:rsidRPr="00386E28" w:rsidRDefault="00B44CF0"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w:t>
      </w:r>
      <w:r w:rsidR="00974E89">
        <w:rPr>
          <w:rFonts w:ascii="Traditional Arabic" w:hAnsi="Traditional Arabic" w:cs="Traditional Arabic"/>
          <w:sz w:val="28"/>
          <w:szCs w:val="28"/>
        </w:rPr>
        <w:t>5</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386E28">
        <w:rPr>
          <w:rFonts w:ascii="Traditional Arabic" w:hAnsi="Traditional Arabic" w:cs="Traditional Arabic"/>
          <w:sz w:val="28"/>
          <w:szCs w:val="28"/>
        </w:rPr>
        <w:t>.</w:t>
      </w:r>
    </w:p>
    <w:p w14:paraId="10D47071" w14:textId="7722F38F"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H1.6</w:t>
      </w:r>
      <w:r w:rsidR="006C42FC">
        <w:rPr>
          <w:rFonts w:ascii="Traditional Arabic" w:hAnsi="Traditional Arabic" w:cs="Traditional Arabic" w:hint="cs"/>
          <w:sz w:val="28"/>
          <w:szCs w:val="28"/>
          <w:rtl/>
        </w:rPr>
        <w:t>ت</w:t>
      </w:r>
      <w:r w:rsidR="00433312" w:rsidRPr="00386E28">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386E28">
        <w:rPr>
          <w:rFonts w:ascii="Traditional Arabic" w:hAnsi="Traditional Arabic" w:cs="Traditional Arabic"/>
          <w:sz w:val="28"/>
          <w:szCs w:val="28"/>
        </w:rPr>
        <w:t>.</w:t>
      </w:r>
    </w:p>
    <w:p w14:paraId="40EA4D82" w14:textId="0F61DCD3"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H1.7</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386E28">
        <w:rPr>
          <w:rFonts w:ascii="Traditional Arabic" w:hAnsi="Traditional Arabic" w:cs="Traditional Arabic"/>
          <w:sz w:val="28"/>
          <w:szCs w:val="28"/>
        </w:rPr>
        <w:t>.</w:t>
      </w:r>
    </w:p>
    <w:p w14:paraId="77AC3F60" w14:textId="5EB8CB61"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H1.8</w:t>
      </w:r>
      <w:r w:rsidR="00433312" w:rsidRPr="00386E28">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386E28">
        <w:rPr>
          <w:rFonts w:ascii="Traditional Arabic" w:hAnsi="Traditional Arabic" w:cs="Traditional Arabic"/>
          <w:sz w:val="28"/>
          <w:szCs w:val="28"/>
        </w:rPr>
        <w:t>.</w:t>
      </w:r>
    </w:p>
    <w:p w14:paraId="26084D33" w14:textId="77777777" w:rsidR="00433312" w:rsidRPr="00386E28" w:rsidRDefault="00433312" w:rsidP="00062E12">
      <w:pPr>
        <w:bidi/>
        <w:spacing w:line="360" w:lineRule="auto"/>
        <w:rPr>
          <w:rFonts w:ascii="Traditional Arabic" w:hAnsi="Traditional Arabic" w:cs="Traditional Arabic"/>
          <w:b/>
          <w:bCs/>
          <w:sz w:val="28"/>
          <w:szCs w:val="28"/>
        </w:rPr>
      </w:pPr>
      <w:r w:rsidRPr="00386E28">
        <w:rPr>
          <w:rFonts w:ascii="Traditional Arabic" w:hAnsi="Traditional Arabic" w:cs="Traditional Arabic"/>
          <w:b/>
          <w:bCs/>
          <w:sz w:val="28"/>
          <w:szCs w:val="28"/>
          <w:rtl/>
        </w:rPr>
        <w:t>الفرضية الرئيسية الثانية</w:t>
      </w:r>
    </w:p>
    <w:p w14:paraId="278652CE" w14:textId="298644E3" w:rsidR="00433312" w:rsidRPr="00386E28" w:rsidRDefault="00433312" w:rsidP="007E1FBC">
      <w:pPr>
        <w:bidi/>
        <w:spacing w:line="360" w:lineRule="auto"/>
        <w:ind w:firstLine="720"/>
        <w:rPr>
          <w:rFonts w:ascii="Traditional Arabic" w:hAnsi="Traditional Arabic" w:cs="Traditional Arabic"/>
          <w:sz w:val="28"/>
          <w:szCs w:val="28"/>
        </w:rPr>
      </w:pPr>
      <w:r w:rsidRPr="00386E28">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386E28">
        <w:rPr>
          <w:rFonts w:ascii="Traditional Arabic" w:hAnsi="Traditional Arabic" w:cs="Traditional Arabic"/>
          <w:sz w:val="28"/>
          <w:szCs w:val="28"/>
        </w:rPr>
        <w:t>.</w:t>
      </w:r>
    </w:p>
    <w:p w14:paraId="672361EE" w14:textId="77777777" w:rsidR="00433312" w:rsidRPr="00386E28" w:rsidRDefault="00433312" w:rsidP="00062E12">
      <w:pPr>
        <w:bidi/>
        <w:spacing w:line="360" w:lineRule="auto"/>
        <w:rPr>
          <w:rFonts w:ascii="Traditional Arabic" w:hAnsi="Traditional Arabic" w:cs="Traditional Arabic"/>
          <w:sz w:val="28"/>
          <w:szCs w:val="28"/>
          <w:rtl/>
        </w:rPr>
      </w:pPr>
      <w:r w:rsidRPr="00386E28">
        <w:rPr>
          <w:rFonts w:ascii="Traditional Arabic" w:hAnsi="Traditional Arabic" w:cs="Traditional Arabic"/>
          <w:sz w:val="28"/>
          <w:szCs w:val="28"/>
          <w:rtl/>
        </w:rPr>
        <w:t>ويتفرع منه الفرضيات الفرعية التالية:</w:t>
      </w:r>
    </w:p>
    <w:p w14:paraId="5370D109" w14:textId="77777777" w:rsidR="00433312" w:rsidRPr="00386E28" w:rsidRDefault="00433312" w:rsidP="00062E12">
      <w:pPr>
        <w:bidi/>
        <w:spacing w:line="360" w:lineRule="auto"/>
        <w:rPr>
          <w:rFonts w:ascii="Traditional Arabic" w:hAnsi="Traditional Arabic" w:cs="Traditional Arabic"/>
          <w:sz w:val="28"/>
          <w:szCs w:val="28"/>
        </w:rPr>
      </w:pPr>
      <w:r w:rsidRPr="00386E28">
        <w:rPr>
          <w:rFonts w:ascii="Traditional Arabic" w:hAnsi="Traditional Arabic" w:cs="Traditional Arabic"/>
          <w:sz w:val="28"/>
          <w:szCs w:val="28"/>
          <w:rtl/>
        </w:rPr>
        <w:t>الفرضيات الفرعية</w:t>
      </w:r>
      <w:r w:rsidRPr="00386E28">
        <w:rPr>
          <w:rFonts w:ascii="Traditional Arabic" w:hAnsi="Traditional Arabic" w:cs="Traditional Arabic"/>
          <w:sz w:val="28"/>
          <w:szCs w:val="28"/>
        </w:rPr>
        <w:t>:</w:t>
      </w:r>
    </w:p>
    <w:p w14:paraId="2A101D7D" w14:textId="4D3A7592" w:rsidR="00433312" w:rsidRPr="00386E28" w:rsidRDefault="00974E89" w:rsidP="00974E8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H2.1</w:t>
      </w:r>
      <w:r w:rsidR="00433312" w:rsidRPr="00386E28">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386E28">
        <w:rPr>
          <w:rFonts w:ascii="Traditional Arabic" w:hAnsi="Traditional Arabic" w:cs="Traditional Arabic"/>
          <w:sz w:val="28"/>
          <w:szCs w:val="28"/>
        </w:rPr>
        <w:t>.</w:t>
      </w:r>
    </w:p>
    <w:p w14:paraId="7A16940B" w14:textId="1DECBC59" w:rsidR="00974E89" w:rsidRPr="00386E28" w:rsidRDefault="00974E89" w:rsidP="00E06E59">
      <w:pPr>
        <w:bidi/>
        <w:spacing w:after="200" w:line="360" w:lineRule="auto"/>
        <w:ind w:left="360"/>
        <w:rPr>
          <w:rFonts w:ascii="Traditional Arabic" w:hAnsi="Traditional Arabic" w:cs="Traditional Arabic"/>
          <w:sz w:val="28"/>
          <w:szCs w:val="28"/>
        </w:rPr>
      </w:pPr>
      <w:r>
        <w:rPr>
          <w:rFonts w:ascii="Traditional Arabic" w:hAnsi="Traditional Arabic" w:cs="Traditional Arabic"/>
          <w:sz w:val="28"/>
          <w:szCs w:val="28"/>
        </w:rPr>
        <w:t>: H2.2</w:t>
      </w:r>
      <w:r w:rsidR="00433312" w:rsidRPr="00386E28">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386E28">
        <w:rPr>
          <w:rFonts w:ascii="Traditional Arabic" w:hAnsi="Traditional Arabic" w:cs="Traditional Arabic"/>
          <w:sz w:val="28"/>
          <w:szCs w:val="28"/>
        </w:rPr>
        <w:t>.</w:t>
      </w:r>
    </w:p>
    <w:p w14:paraId="1F54FC1A" w14:textId="5B33704B" w:rsidR="00EF725A" w:rsidRPr="00974E89" w:rsidRDefault="00EF725A" w:rsidP="00062E12">
      <w:pPr>
        <w:bidi/>
        <w:spacing w:after="200" w:line="360" w:lineRule="auto"/>
        <w:rPr>
          <w:rFonts w:ascii="Traditional Arabic" w:hAnsi="Traditional Arabic" w:cs="Traditional Arabic"/>
          <w:b/>
          <w:bCs/>
          <w:sz w:val="28"/>
          <w:szCs w:val="28"/>
          <w:rtl/>
        </w:rPr>
      </w:pPr>
      <w:r w:rsidRPr="00974E89">
        <w:rPr>
          <w:rFonts w:ascii="Traditional Arabic" w:hAnsi="Traditional Arabic" w:cs="Traditional Arabic"/>
          <w:b/>
          <w:bCs/>
          <w:sz w:val="28"/>
          <w:szCs w:val="28"/>
          <w:rtl/>
        </w:rPr>
        <w:t>مفاهيم الدراسة:</w:t>
      </w:r>
    </w:p>
    <w:p w14:paraId="3874DCC3" w14:textId="0FBE7C69" w:rsidR="004D5DF4" w:rsidRPr="001B1464" w:rsidRDefault="0058498C" w:rsidP="001654FF">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Pr>
          <w:rFonts w:ascii="Traditional Arabic" w:hAnsi="Traditional Arabic" w:cs="Traditional Arabic" w:hint="cs"/>
          <w:sz w:val="28"/>
          <w:szCs w:val="28"/>
          <w:rtl/>
        </w:rPr>
        <w:t>تعريف</w:t>
      </w:r>
      <w:r w:rsidRPr="001B1464">
        <w:rPr>
          <w:rFonts w:ascii="Traditional Arabic" w:hAnsi="Traditional Arabic" w:cs="Traditional Arabic"/>
          <w:sz w:val="28"/>
          <w:szCs w:val="28"/>
          <w:rtl/>
        </w:rPr>
        <w:t xml:space="preserve"> المصطلحات وتوضيحها، وتشمل:</w:t>
      </w:r>
    </w:p>
    <w:p w14:paraId="61173CF6"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t>أولاً: المفاهيم الاصطلاحية</w:t>
      </w:r>
    </w:p>
    <w:p w14:paraId="538A8322" w14:textId="53B53E0F"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r w:rsidR="004D5DF4">
        <w:rPr>
          <w:rFonts w:ascii="Traditional Arabic" w:hAnsi="Traditional Arabic" w:cs="Traditional Arabic" w:hint="cs"/>
          <w:sz w:val="28"/>
          <w:szCs w:val="28"/>
          <w:rtl/>
        </w:rPr>
        <w:t>:</w:t>
      </w:r>
    </w:p>
    <w:p w14:paraId="5AA142A5" w14:textId="76460186" w:rsidR="002514A6" w:rsidRPr="001B1464" w:rsidRDefault="0058498C" w:rsidP="004D5DF4">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عرف</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(2024)</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Asare et al</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1B1464">
        <w:rPr>
          <w:rFonts w:ascii="Traditional Arabic" w:hAnsi="Traditional Arabic" w:cs="Traditional Arabic"/>
          <w:sz w:val="28"/>
          <w:szCs w:val="28"/>
        </w:rPr>
        <w:t>Asare et al., 2024</w:t>
      </w:r>
      <w:r w:rsidRPr="001B1464">
        <w:rPr>
          <w:rFonts w:ascii="Traditional Arabic" w:hAnsi="Traditional Arabic" w:cs="Traditional Arabic"/>
          <w:sz w:val="28"/>
          <w:szCs w:val="28"/>
          <w:rtl/>
        </w:rPr>
        <w:t>).</w:t>
      </w:r>
    </w:p>
    <w:p w14:paraId="317014D0" w14:textId="65D2D498"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2. الذكاء الاصطناعي التنبؤي</w:t>
      </w:r>
      <w:r w:rsidR="00917C1C">
        <w:rPr>
          <w:rFonts w:ascii="Traditional Arabic" w:hAnsi="Traditional Arabic" w:cs="Traditional Arabic" w:hint="cs"/>
          <w:sz w:val="28"/>
          <w:szCs w:val="28"/>
          <w:rtl/>
        </w:rPr>
        <w:t>:</w:t>
      </w:r>
    </w:p>
    <w:p w14:paraId="33DB2CB4" w14:textId="7777777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w:t>
      </w:r>
      <w:r>
        <w:rPr>
          <w:rFonts w:ascii="Traditional Arabic" w:hAnsi="Traditional Arabic" w:cs="Traditional Arabic"/>
          <w:sz w:val="28"/>
          <w:szCs w:val="28"/>
        </w:rPr>
        <w:t xml:space="preserve"> (2025)</w:t>
      </w:r>
      <w:r w:rsidRPr="001B1464">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r>
        <w:rPr>
          <w:rFonts w:ascii="Traditional Arabic" w:hAnsi="Traditional Arabic" w:cs="Traditional Arabic" w:hint="cs"/>
          <w:sz w:val="28"/>
          <w:szCs w:val="28"/>
          <w:rtl/>
        </w:rPr>
        <w:t>و</w:t>
      </w:r>
      <w:r w:rsidRPr="005C66E8">
        <w:rPr>
          <w:rtl/>
        </w:rPr>
        <w:t xml:space="preserve"> </w:t>
      </w:r>
      <w:r w:rsidRPr="005C66E8">
        <w:rPr>
          <w:rFonts w:ascii="Traditional Arabic" w:hAnsi="Traditional Arabic" w:cs="Traditional Arabic"/>
          <w:sz w:val="28"/>
          <w:szCs w:val="28"/>
          <w:rtl/>
        </w:rPr>
        <w:t>نمذجة معلومات البناء</w:t>
      </w:r>
      <w:r w:rsidRPr="001B1464">
        <w:rPr>
          <w:rFonts w:ascii="Traditional Arabic" w:hAnsi="Traditional Arabic" w:cs="Traditional Arabic"/>
          <w:sz w:val="28"/>
          <w:szCs w:val="28"/>
          <w:rtl/>
        </w:rPr>
        <w:t xml:space="preserve">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1B1464">
        <w:rPr>
          <w:rFonts w:ascii="Traditional Arabic" w:hAnsi="Traditional Arabic" w:cs="Traditional Arabic"/>
          <w:sz w:val="28"/>
          <w:szCs w:val="28"/>
        </w:rPr>
        <w:t>Abdelalim</w:t>
      </w:r>
      <w:proofErr w:type="spellEnd"/>
      <w:r w:rsidRPr="001B1464">
        <w:rPr>
          <w:rFonts w:ascii="Traditional Arabic" w:hAnsi="Traditional Arabic" w:cs="Traditional Arabic"/>
          <w:sz w:val="28"/>
          <w:szCs w:val="28"/>
        </w:rPr>
        <w:t xml:space="preserve"> et al., 2025</w:t>
      </w:r>
      <w:r w:rsidRPr="001B1464">
        <w:rPr>
          <w:rFonts w:ascii="Traditional Arabic" w:hAnsi="Traditional Arabic" w:cs="Traditional Arabic"/>
          <w:sz w:val="28"/>
          <w:szCs w:val="28"/>
          <w:rtl/>
        </w:rPr>
        <w:t>).</w:t>
      </w:r>
    </w:p>
    <w:p w14:paraId="7A4ED79E" w14:textId="24F9E9E9"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r w:rsidR="00917C1C">
        <w:rPr>
          <w:rFonts w:ascii="Traditional Arabic" w:hAnsi="Traditional Arabic" w:cs="Traditional Arabic" w:hint="cs"/>
          <w:sz w:val="28"/>
          <w:szCs w:val="28"/>
          <w:rtl/>
        </w:rPr>
        <w:t>:</w:t>
      </w:r>
    </w:p>
    <w:p w14:paraId="0F87251B" w14:textId="5E5EFC90" w:rsidR="0058498C" w:rsidRPr="001B1464" w:rsidRDefault="0058498C" w:rsidP="0058498C">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Zhou et al</w:t>
      </w:r>
      <w:r>
        <w:rPr>
          <w:rFonts w:ascii="Traditional Arabic" w:hAnsi="Traditional Arabic" w:cs="Traditional Arabic"/>
          <w:sz w:val="28"/>
          <w:szCs w:val="28"/>
        </w:rPr>
        <w:t xml:space="preserve"> (2024)</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1B1464">
        <w:rPr>
          <w:rFonts w:ascii="Traditional Arabic" w:hAnsi="Traditional Arabic" w:cs="Traditional Arabic"/>
          <w:sz w:val="28"/>
          <w:szCs w:val="28"/>
        </w:rPr>
        <w:t>Zhou et al., 2024</w:t>
      </w:r>
      <w:r w:rsidRPr="001B1464">
        <w:rPr>
          <w:rFonts w:ascii="Traditional Arabic" w:hAnsi="Traditional Arabic" w:cs="Traditional Arabic"/>
          <w:sz w:val="28"/>
          <w:szCs w:val="28"/>
          <w:rtl/>
        </w:rPr>
        <w:t>).</w:t>
      </w:r>
    </w:p>
    <w:p w14:paraId="4EA7363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 (</w:t>
      </w:r>
      <w:r w:rsidRPr="001B1464">
        <w:rPr>
          <w:rFonts w:ascii="Traditional Arabic" w:hAnsi="Traditional Arabic" w:cs="Traditional Arabic"/>
          <w:sz w:val="28"/>
          <w:szCs w:val="28"/>
        </w:rPr>
        <w:t>Medical Buildings</w:t>
      </w:r>
      <w:r w:rsidRPr="001B1464">
        <w:rPr>
          <w:rFonts w:ascii="Traditional Arabic" w:hAnsi="Traditional Arabic" w:cs="Traditional Arabic"/>
          <w:sz w:val="28"/>
          <w:szCs w:val="28"/>
          <w:rtl/>
        </w:rPr>
        <w:t>):</w:t>
      </w:r>
    </w:p>
    <w:p w14:paraId="12994F78" w14:textId="19B78823" w:rsidR="00917C1C" w:rsidRPr="001B1464" w:rsidRDefault="0058498C" w:rsidP="001654FF">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sidRPr="001B1464">
        <w:rPr>
          <w:rFonts w:ascii="Traditional Arabic" w:hAnsi="Traditional Arabic" w:cs="Traditional Arabic"/>
          <w:sz w:val="28"/>
          <w:szCs w:val="28"/>
        </w:rPr>
        <w:t>Wong et al</w:t>
      </w:r>
      <w:r>
        <w:rPr>
          <w:rFonts w:ascii="Traditional Arabic" w:hAnsi="Traditional Arabic" w:cs="Traditional Arabic"/>
          <w:sz w:val="28"/>
          <w:szCs w:val="28"/>
        </w:rPr>
        <w:t xml:space="preserve"> (2021)</w:t>
      </w:r>
      <w:r w:rsidRPr="001B1464">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1B1464">
        <w:rPr>
          <w:rFonts w:ascii="Traditional Arabic" w:hAnsi="Traditional Arabic" w:cs="Traditional Arabic"/>
          <w:sz w:val="28"/>
          <w:szCs w:val="28"/>
        </w:rPr>
        <w:t>Wong et al., 2021</w:t>
      </w:r>
      <w:r w:rsidRPr="001B1464">
        <w:rPr>
          <w:rFonts w:ascii="Traditional Arabic" w:hAnsi="Traditional Arabic" w:cs="Traditional Arabic"/>
          <w:sz w:val="28"/>
          <w:szCs w:val="28"/>
          <w:rtl/>
        </w:rPr>
        <w:t>).</w:t>
      </w:r>
    </w:p>
    <w:p w14:paraId="00F1088F" w14:textId="1CF31680"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r w:rsidR="00917C1C">
        <w:rPr>
          <w:rFonts w:ascii="Traditional Arabic" w:hAnsi="Traditional Arabic" w:cs="Traditional Arabic" w:hint="cs"/>
          <w:sz w:val="28"/>
          <w:szCs w:val="28"/>
          <w:rtl/>
        </w:rPr>
        <w:t>:</w:t>
      </w:r>
    </w:p>
    <w:p w14:paraId="412EFA81" w14:textId="34B2E632" w:rsidR="00352585" w:rsidRDefault="0058498C" w:rsidP="00917C1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عرف </w:t>
      </w:r>
      <w:r>
        <w:rPr>
          <w:rFonts w:ascii="Traditional Arabic" w:hAnsi="Traditional Arabic" w:cs="Traditional Arabic"/>
          <w:sz w:val="28"/>
          <w:szCs w:val="28"/>
        </w:rPr>
        <w:t xml:space="preserve"> </w:t>
      </w:r>
      <w:r w:rsidRPr="001B1464">
        <w:rPr>
          <w:rFonts w:ascii="Traditional Arabic" w:hAnsi="Traditional Arabic" w:cs="Traditional Arabic"/>
          <w:sz w:val="28"/>
          <w:szCs w:val="28"/>
        </w:rPr>
        <w:t>Madnick et al</w:t>
      </w:r>
      <w:r>
        <w:rPr>
          <w:rFonts w:ascii="Traditional Arabic" w:hAnsi="Traditional Arabic" w:cs="Traditional Arabic"/>
          <w:sz w:val="28"/>
          <w:szCs w:val="28"/>
        </w:rPr>
        <w:t xml:space="preserve"> (2023)</w:t>
      </w:r>
      <w:r w:rsidRPr="001B1464">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1B1464">
        <w:rPr>
          <w:rFonts w:ascii="Traditional Arabic" w:hAnsi="Traditional Arabic" w:cs="Traditional Arabic"/>
          <w:sz w:val="28"/>
          <w:szCs w:val="28"/>
        </w:rPr>
        <w:t>Madnick et al., 2023</w:t>
      </w:r>
      <w:r w:rsidRPr="001B1464">
        <w:rPr>
          <w:rFonts w:ascii="Traditional Arabic" w:hAnsi="Traditional Arabic" w:cs="Traditional Arabic"/>
          <w:sz w:val="28"/>
          <w:szCs w:val="28"/>
          <w:rtl/>
        </w:rPr>
        <w:t>)</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كما يشير</w:t>
      </w:r>
      <w:r>
        <w:rPr>
          <w:rFonts w:ascii="Traditional Arabic" w:hAnsi="Traditional Arabic" w:cs="Traditional Arabic"/>
          <w:sz w:val="28"/>
          <w:szCs w:val="28"/>
        </w:rPr>
        <w:t xml:space="preserve">(2024) </w:t>
      </w:r>
      <w:r w:rsidRPr="001B1464">
        <w:rPr>
          <w:rFonts w:ascii="Traditional Arabic" w:hAnsi="Traditional Arabic" w:cs="Traditional Arabic"/>
          <w:sz w:val="28"/>
          <w:szCs w:val="28"/>
          <w:rtl/>
        </w:rPr>
        <w:t xml:space="preserve"> </w:t>
      </w:r>
      <w:r w:rsidRPr="001B1464">
        <w:rPr>
          <w:rFonts w:ascii="Traditional Arabic" w:hAnsi="Traditional Arabic" w:cs="Traditional Arabic"/>
          <w:sz w:val="28"/>
          <w:szCs w:val="28"/>
        </w:rPr>
        <w:t>Precisely</w:t>
      </w:r>
      <w:r w:rsidRPr="001B1464">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1B1464">
        <w:rPr>
          <w:rFonts w:ascii="Traditional Arabic" w:hAnsi="Traditional Arabic" w:cs="Traditional Arabic"/>
          <w:sz w:val="28"/>
          <w:szCs w:val="28"/>
        </w:rPr>
        <w:t>Precisely, 2024</w:t>
      </w:r>
      <w:r w:rsidRPr="001B1464">
        <w:rPr>
          <w:rFonts w:ascii="Traditional Arabic" w:hAnsi="Traditional Arabic" w:cs="Traditional Arabic"/>
          <w:sz w:val="28"/>
          <w:szCs w:val="28"/>
          <w:rtl/>
        </w:rPr>
        <w:t>).</w:t>
      </w:r>
    </w:p>
    <w:p w14:paraId="43B91374" w14:textId="77777777" w:rsidR="001654FF"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1B1464" w:rsidRDefault="001654FF" w:rsidP="001654FF">
      <w:pPr>
        <w:bidi/>
        <w:spacing w:line="360" w:lineRule="auto"/>
        <w:ind w:firstLine="720"/>
        <w:jc w:val="both"/>
        <w:rPr>
          <w:rFonts w:ascii="Traditional Arabic" w:hAnsi="Traditional Arabic" w:cs="Traditional Arabic"/>
          <w:sz w:val="28"/>
          <w:szCs w:val="28"/>
          <w:rtl/>
        </w:rPr>
      </w:pPr>
    </w:p>
    <w:p w14:paraId="2C828F73" w14:textId="77777777" w:rsidR="0058498C" w:rsidRPr="001B1464" w:rsidRDefault="0058498C" w:rsidP="0058498C">
      <w:pPr>
        <w:bidi/>
        <w:spacing w:line="360" w:lineRule="auto"/>
        <w:jc w:val="both"/>
        <w:rPr>
          <w:rFonts w:ascii="Traditional Arabic" w:hAnsi="Traditional Arabic" w:cs="Traditional Arabic"/>
          <w:b/>
          <w:bCs/>
          <w:sz w:val="28"/>
          <w:szCs w:val="28"/>
          <w:rtl/>
        </w:rPr>
      </w:pPr>
      <w:r w:rsidRPr="001B1464">
        <w:rPr>
          <w:rFonts w:ascii="Traditional Arabic" w:hAnsi="Traditional Arabic" w:cs="Traditional Arabic"/>
          <w:b/>
          <w:bCs/>
          <w:sz w:val="28"/>
          <w:szCs w:val="28"/>
          <w:rtl/>
        </w:rPr>
        <w:lastRenderedPageBreak/>
        <w:t>ثانياً: المفاهيم الإجرائية</w:t>
      </w:r>
    </w:p>
    <w:p w14:paraId="27C5F5A9"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1. الذكاء الاصطناعي التحليلي:</w:t>
      </w:r>
    </w:p>
    <w:p w14:paraId="13959364" w14:textId="2380092C" w:rsidR="0058498C" w:rsidRPr="001B1464" w:rsidRDefault="0058498C" w:rsidP="00352585">
      <w:pPr>
        <w:bidi/>
        <w:spacing w:line="360" w:lineRule="auto"/>
        <w:ind w:firstLine="720"/>
        <w:jc w:val="both"/>
        <w:rPr>
          <w:rFonts w:ascii="Traditional Arabic" w:hAnsi="Traditional Arabic" w:cs="Traditional Arabic"/>
          <w:sz w:val="28"/>
          <w:szCs w:val="28"/>
        </w:rPr>
      </w:pPr>
      <w:r w:rsidRPr="001B1464">
        <w:rPr>
          <w:rFonts w:ascii="Traditional Arabic" w:hAnsi="Traditional Arabic" w:cs="Traditional Arabic"/>
          <w:sz w:val="28"/>
          <w:szCs w:val="28"/>
          <w:rtl/>
        </w:rPr>
        <w:t xml:space="preserve">يُقصد به إجرائياً في هذه الدراسة مدى استخدام المستشفيات في </w:t>
      </w:r>
      <w:r w:rsidR="00D53633">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w:t>
      </w:r>
      <w:r w:rsidRPr="001B1464">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Pr>
          <w:rFonts w:ascii="Traditional Arabic" w:hAnsi="Traditional Arabic" w:cs="Traditional Arabic" w:hint="cs"/>
          <w:sz w:val="28"/>
          <w:szCs w:val="28"/>
          <w:rtl/>
        </w:rPr>
        <w:t>.</w:t>
      </w:r>
    </w:p>
    <w:p w14:paraId="6C441155"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2. الذكاء الاصطناعي التنبؤي:</w:t>
      </w:r>
    </w:p>
    <w:p w14:paraId="0A59D7F4" w14:textId="01EC909D"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يُقصد به إجرائياً في هذه الدراسة مدى استخدام المستشفيات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Pr>
          <w:rFonts w:ascii="Traditional Arabic" w:hAnsi="Traditional Arabic" w:cs="Traditional Arabic" w:hint="cs"/>
          <w:sz w:val="28"/>
          <w:szCs w:val="28"/>
          <w:rtl/>
        </w:rPr>
        <w:t xml:space="preserve"> و</w:t>
      </w:r>
      <w:r w:rsidRPr="001B1464">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3. كفاءة الصيانة:</w:t>
      </w:r>
    </w:p>
    <w:p w14:paraId="285C9EB2" w14:textId="7DAF3293"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w:t>
      </w:r>
      <w:r w:rsidR="008619F7">
        <w:rPr>
          <w:rFonts w:ascii="Traditional Arabic" w:hAnsi="Traditional Arabic" w:cs="Traditional Arabic" w:hint="cs"/>
          <w:sz w:val="28"/>
          <w:szCs w:val="28"/>
          <w:rtl/>
        </w:rPr>
        <w:t>بالمملكة العربية السعودية</w:t>
      </w:r>
      <w:r w:rsidRPr="001B1464">
        <w:rPr>
          <w:rFonts w:ascii="Traditional Arabic" w:hAnsi="Traditional Arabic" w:cs="Traditional Arabic"/>
          <w:sz w:val="28"/>
          <w:szCs w:val="28"/>
          <w:rtl/>
        </w:rPr>
        <w:t>، ويتم قياسها من خلال أربعة أبعاد رئيسية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وهي:</w:t>
      </w:r>
    </w:p>
    <w:p w14:paraId="0440CED6" w14:textId="0172EC51"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التوقفات غير المخطط لها</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3E88FFAE"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تكاليف الصيانة التصحيحية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7840E823"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معدل استجابة فرق الصيانة</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70DEA354"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العمر التشغيلي للمرافق والمعدات</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4. المباني الطبية:</w:t>
      </w:r>
    </w:p>
    <w:p w14:paraId="7DA4257A" w14:textId="203DAFC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 إجرائياً في هذه الدراسة جميع المنشآت والمرافق التابعة للمستشفيات الحكومية</w:t>
      </w:r>
      <w:r w:rsidR="001369DD">
        <w:rPr>
          <w:rFonts w:ascii="Traditional Arabic" w:hAnsi="Traditional Arabic" w:cs="Traditional Arabic" w:hint="cs"/>
          <w:sz w:val="28"/>
          <w:szCs w:val="28"/>
          <w:rtl/>
        </w:rPr>
        <w:t xml:space="preserve"> والخاصة</w:t>
      </w:r>
      <w:r w:rsidRPr="001B1464">
        <w:rPr>
          <w:rFonts w:ascii="Traditional Arabic" w:hAnsi="Traditional Arabic" w:cs="Traditional Arabic"/>
          <w:sz w:val="28"/>
          <w:szCs w:val="28"/>
          <w:rtl/>
        </w:rPr>
        <w:t xml:space="preserve"> في </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Pr>
          <w:rFonts w:ascii="Traditional Arabic" w:hAnsi="Traditional Arabic" w:cs="Traditional Arabic" w:hint="cs"/>
          <w:sz w:val="28"/>
          <w:szCs w:val="28"/>
          <w:rtl/>
        </w:rPr>
        <w:t>.</w:t>
      </w:r>
    </w:p>
    <w:p w14:paraId="1D3EB3AE" w14:textId="77777777" w:rsidR="0058498C" w:rsidRPr="001B1464" w:rsidRDefault="0058498C" w:rsidP="0058498C">
      <w:pPr>
        <w:bidi/>
        <w:spacing w:line="360" w:lineRule="auto"/>
        <w:jc w:val="both"/>
        <w:rPr>
          <w:rFonts w:ascii="Traditional Arabic" w:hAnsi="Traditional Arabic" w:cs="Traditional Arabic"/>
          <w:sz w:val="28"/>
          <w:szCs w:val="28"/>
          <w:rtl/>
        </w:rPr>
      </w:pPr>
      <w:r w:rsidRPr="001B1464">
        <w:rPr>
          <w:rFonts w:ascii="Traditional Arabic" w:hAnsi="Traditional Arabic" w:cs="Traditional Arabic"/>
          <w:sz w:val="28"/>
          <w:szCs w:val="28"/>
          <w:rtl/>
        </w:rPr>
        <w:t>5. جودة البيانات:</w:t>
      </w:r>
    </w:p>
    <w:p w14:paraId="097FE584" w14:textId="798D1997" w:rsidR="0058498C" w:rsidRPr="001B1464" w:rsidRDefault="0058498C" w:rsidP="0058498C">
      <w:pPr>
        <w:bidi/>
        <w:spacing w:line="360" w:lineRule="auto"/>
        <w:ind w:firstLine="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يُقصد بها</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ب</w:t>
      </w:r>
      <w:r w:rsidR="008619F7">
        <w:rPr>
          <w:rFonts w:ascii="Traditional Arabic" w:hAnsi="Traditional Arabic" w:cs="Traditional Arabic" w:hint="cs"/>
          <w:sz w:val="28"/>
          <w:szCs w:val="28"/>
          <w:rtl/>
        </w:rPr>
        <w:t>المملكة العربية السعودية</w:t>
      </w:r>
      <w:r w:rsidRPr="001B1464">
        <w:rPr>
          <w:rFonts w:ascii="Traditional Arabic" w:hAnsi="Traditional Arabic" w:cs="Traditional Arabic"/>
          <w:sz w:val="28"/>
          <w:szCs w:val="28"/>
          <w:rtl/>
        </w:rPr>
        <w:t>، ويتم قياسها من خلال تقييم خصائص البيانات المستخدمة في أنظمة الصيانة</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مع التركيز على الأبعاد التالية:</w:t>
      </w:r>
    </w:p>
    <w:p w14:paraId="0A94C17D" w14:textId="1FD008D5"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أ</w:t>
      </w:r>
      <w:r>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الدقة </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lastRenderedPageBreak/>
        <w:t>ب</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الاكتمال </w:t>
      </w:r>
      <w:r w:rsidR="00917C1C">
        <w:rPr>
          <w:rFonts w:ascii="Traditional Arabic" w:hAnsi="Traditional Arabic" w:cs="Traditional Arabic" w:hint="cs"/>
          <w:sz w:val="28"/>
          <w:szCs w:val="28"/>
          <w:rtl/>
        </w:rPr>
        <w:t>:</w:t>
      </w:r>
      <w:r w:rsidRPr="001B1464">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ج</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الاتساق</w:t>
      </w:r>
      <w:r w:rsidR="00917C1C">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1B1464" w:rsidRDefault="0058498C" w:rsidP="0058498C">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د</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8E4FD8C" w14:textId="148D8E21" w:rsidR="001654FF" w:rsidRDefault="0058498C" w:rsidP="00251B8E">
      <w:pPr>
        <w:bidi/>
        <w:spacing w:line="360" w:lineRule="auto"/>
        <w:ind w:left="720"/>
        <w:jc w:val="both"/>
        <w:rPr>
          <w:rFonts w:ascii="Traditional Arabic" w:hAnsi="Traditional Arabic" w:cs="Traditional Arabic"/>
          <w:sz w:val="28"/>
          <w:szCs w:val="28"/>
          <w:rtl/>
        </w:rPr>
      </w:pPr>
      <w:r w:rsidRPr="001B1464">
        <w:rPr>
          <w:rFonts w:ascii="Traditional Arabic" w:hAnsi="Traditional Arabic" w:cs="Traditional Arabic"/>
          <w:sz w:val="28"/>
          <w:szCs w:val="28"/>
          <w:rtl/>
        </w:rPr>
        <w:t>هـ</w:t>
      </w:r>
      <w:r>
        <w:rPr>
          <w:rFonts w:ascii="Traditional Arabic" w:hAnsi="Traditional Arabic" w:cs="Traditional Arabic" w:hint="cs"/>
          <w:sz w:val="28"/>
          <w:szCs w:val="28"/>
          <w:rtl/>
        </w:rPr>
        <w:t xml:space="preserve">. </w:t>
      </w:r>
      <w:r w:rsidRPr="001B1464">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1831C27F" w14:textId="77777777" w:rsidR="008948D9" w:rsidRPr="000836E4" w:rsidRDefault="008948D9" w:rsidP="008948D9">
      <w:pPr>
        <w:bidi/>
        <w:spacing w:after="200" w:line="360" w:lineRule="auto"/>
        <w:rPr>
          <w:rFonts w:ascii="Traditional Arabic" w:hAnsi="Traditional Arabic" w:cs="Traditional Arabic"/>
          <w:b/>
          <w:bCs/>
          <w:sz w:val="28"/>
          <w:szCs w:val="28"/>
          <w:rtl/>
        </w:rPr>
      </w:pPr>
      <w:r w:rsidRPr="000836E4">
        <w:rPr>
          <w:rFonts w:ascii="Traditional Arabic" w:hAnsi="Traditional Arabic" w:cs="Traditional Arabic"/>
          <w:b/>
          <w:bCs/>
          <w:sz w:val="28"/>
          <w:szCs w:val="28"/>
          <w:rtl/>
        </w:rPr>
        <w:t xml:space="preserve">حدود الدراسة: </w:t>
      </w:r>
    </w:p>
    <w:p w14:paraId="47FF3610" w14:textId="77777777" w:rsidR="008948D9" w:rsidRPr="00C61F15" w:rsidRDefault="008948D9" w:rsidP="008948D9">
      <w:pPr>
        <w:bidi/>
        <w:spacing w:after="200" w:line="360" w:lineRule="auto"/>
        <w:jc w:val="both"/>
        <w:rPr>
          <w:rFonts w:ascii="Traditional Arabic" w:hAnsi="Traditional Arabic" w:cs="Traditional Arabic"/>
          <w:b/>
          <w:bCs/>
          <w:sz w:val="28"/>
          <w:szCs w:val="28"/>
          <w:rtl/>
        </w:rPr>
      </w:pPr>
      <w:r w:rsidRPr="00C61F15">
        <w:rPr>
          <w:rFonts w:ascii="Traditional Arabic" w:hAnsi="Traditional Arabic" w:cs="Traditional Arabic"/>
          <w:b/>
          <w:bCs/>
          <w:sz w:val="28"/>
          <w:szCs w:val="28"/>
          <w:rtl/>
        </w:rPr>
        <w:t>الحدود المكانية والزمانية</w:t>
      </w:r>
    </w:p>
    <w:p w14:paraId="24C9D8EF" w14:textId="19C87FB7" w:rsidR="008948D9" w:rsidRPr="00C61F15" w:rsidRDefault="008948D9" w:rsidP="00CE6039">
      <w:pPr>
        <w:bidi/>
        <w:spacing w:after="200" w:line="360" w:lineRule="auto"/>
        <w:ind w:firstLine="720"/>
        <w:jc w:val="both"/>
        <w:rPr>
          <w:rFonts w:ascii="Traditional Arabic" w:hAnsi="Traditional Arabic" w:cs="Traditional Arabic"/>
          <w:sz w:val="28"/>
          <w:szCs w:val="28"/>
          <w:rtl/>
        </w:rPr>
      </w:pPr>
      <w:r w:rsidRPr="00C61F15">
        <w:rPr>
          <w:rFonts w:ascii="Traditional Arabic" w:hAnsi="Traditional Arabic" w:cs="Traditional Arabic"/>
          <w:sz w:val="28"/>
          <w:szCs w:val="28"/>
          <w:rtl/>
        </w:rPr>
        <w:t xml:space="preserve">تقتصر </w:t>
      </w:r>
      <w:r w:rsidR="00CE6039" w:rsidRPr="00CE6039">
        <w:rPr>
          <w:rFonts w:ascii="Traditional Arabic" w:hAnsi="Traditional Arabic" w:cs="Traditional Arabic"/>
          <w:sz w:val="28"/>
          <w:szCs w:val="28"/>
          <w:rtl/>
        </w:rPr>
        <w:t xml:space="preserve">هذه الدراسة </w:t>
      </w:r>
      <w:r w:rsidR="00CE6039">
        <w:rPr>
          <w:rFonts w:ascii="Traditional Arabic" w:hAnsi="Traditional Arabic" w:cs="Traditional Arabic" w:hint="cs"/>
          <w:sz w:val="28"/>
          <w:szCs w:val="28"/>
          <w:rtl/>
        </w:rPr>
        <w:t xml:space="preserve">على </w:t>
      </w:r>
      <w:r w:rsidR="00CE6039" w:rsidRPr="00CE6039">
        <w:rPr>
          <w:rFonts w:ascii="Traditional Arabic" w:hAnsi="Traditional Arabic" w:cs="Traditional Arabic"/>
          <w:sz w:val="28"/>
          <w:szCs w:val="28"/>
          <w:rtl/>
        </w:rPr>
        <w:t>المستشفيات في المملكة العربية السعودية بقطاعيها الحكومي والخاص، وذلك لتقديم صورة متكاملة وشاملة عن بيئة العمل الصحي</w:t>
      </w:r>
      <w:r w:rsidR="00CE6039">
        <w:rPr>
          <w:rFonts w:ascii="Traditional Arabic" w:hAnsi="Traditional Arabic" w:cs="Traditional Arabic" w:hint="cs"/>
          <w:sz w:val="28"/>
          <w:szCs w:val="28"/>
          <w:rtl/>
        </w:rPr>
        <w:t>،</w:t>
      </w:r>
      <w:r w:rsidR="00CE6039" w:rsidRPr="00CE6039">
        <w:rPr>
          <w:rFonts w:ascii="Traditional Arabic" w:hAnsi="Traditional Arabic" w:cs="Traditional Arabic"/>
          <w:sz w:val="28"/>
          <w:szCs w:val="28"/>
          <w:rtl/>
        </w:rPr>
        <w:t xml:space="preserve"> وقد تم اختيار هذين القطاعين لضمان تغطية السياسات والإجراءات المتبعة في المنظومة الصحية ككل، مما يساهم في إثراء التحليل وتقديم نتائج تعكس واقع الخدمات الصحية في المملكة بمختلف هياكلها الإدارية والتشغيلية</w:t>
      </w:r>
      <w:r w:rsidR="00CE6039" w:rsidRPr="00CE6039">
        <w:rPr>
          <w:rFonts w:ascii="Traditional Arabic" w:hAnsi="Traditional Arabic" w:cs="Traditional Arabic"/>
          <w:sz w:val="28"/>
          <w:szCs w:val="28"/>
        </w:rPr>
        <w:t>.</w:t>
      </w:r>
    </w:p>
    <w:p w14:paraId="6E94097C" w14:textId="77777777" w:rsidR="008948D9" w:rsidRDefault="008948D9" w:rsidP="008948D9">
      <w:pPr>
        <w:bidi/>
        <w:spacing w:after="200" w:line="360" w:lineRule="auto"/>
        <w:jc w:val="both"/>
        <w:rPr>
          <w:rFonts w:ascii="Traditional Arabic" w:hAnsi="Traditional Arabic" w:cs="Traditional Arabic"/>
          <w:sz w:val="28"/>
          <w:szCs w:val="28"/>
          <w:rtl/>
        </w:rPr>
      </w:pPr>
      <w:r w:rsidRPr="00C61F15">
        <w:rPr>
          <w:rFonts w:ascii="Traditional Arabic" w:hAnsi="Traditional Arabic" w:cs="Traditional Arabic"/>
          <w:sz w:val="28"/>
          <w:szCs w:val="28"/>
          <w:rtl/>
        </w:rPr>
        <w:t xml:space="preserve">أما الحدود الزمانية للدراسة، </w:t>
      </w:r>
      <w:r>
        <w:rPr>
          <w:rFonts w:ascii="Traditional Arabic" w:hAnsi="Traditional Arabic" w:cs="Traditional Arabic" w:hint="cs"/>
          <w:sz w:val="28"/>
          <w:szCs w:val="28"/>
          <w:rtl/>
        </w:rPr>
        <w:t>فشملت</w:t>
      </w:r>
      <w:r w:rsidRPr="00C61F15">
        <w:rPr>
          <w:rFonts w:ascii="Traditional Arabic" w:hAnsi="Traditional Arabic" w:cs="Traditional Arabic"/>
          <w:sz w:val="28"/>
          <w:szCs w:val="28"/>
          <w:rtl/>
        </w:rPr>
        <w:t xml:space="preserve"> الفترة من </w:t>
      </w:r>
      <w:r w:rsidRPr="00A9484E">
        <w:rPr>
          <w:rFonts w:ascii="Traditional Arabic" w:hAnsi="Traditional Arabic" w:cs="Traditional Arabic" w:hint="cs"/>
          <w:sz w:val="28"/>
          <w:szCs w:val="28"/>
          <w:rtl/>
        </w:rPr>
        <w:t>مارس 2025</w:t>
      </w:r>
      <w:r w:rsidRPr="00C61F15">
        <w:rPr>
          <w:rFonts w:ascii="Traditional Arabic" w:hAnsi="Traditional Arabic" w:cs="Traditional Arabic"/>
          <w:sz w:val="28"/>
          <w:szCs w:val="28"/>
          <w:rtl/>
        </w:rPr>
        <w:t xml:space="preserve"> إلى </w:t>
      </w:r>
      <w:r w:rsidRPr="00A9484E">
        <w:rPr>
          <w:rFonts w:ascii="Traditional Arabic" w:hAnsi="Traditional Arabic" w:cs="Traditional Arabic" w:hint="cs"/>
          <w:sz w:val="28"/>
          <w:szCs w:val="28"/>
          <w:rtl/>
        </w:rPr>
        <w:t>ديسمبر 2026،</w:t>
      </w:r>
      <w:r w:rsidRPr="00C61F15">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403CD0E2" w14:textId="77777777" w:rsidR="008948D9" w:rsidRPr="00BC23E9" w:rsidRDefault="008948D9" w:rsidP="008948D9">
      <w:pPr>
        <w:bidi/>
        <w:spacing w:after="200" w:line="360" w:lineRule="auto"/>
        <w:jc w:val="both"/>
        <w:rPr>
          <w:rFonts w:ascii="Traditional Arabic" w:hAnsi="Traditional Arabic" w:cs="Traditional Arabic"/>
          <w:b/>
          <w:bCs/>
          <w:sz w:val="28"/>
          <w:szCs w:val="28"/>
        </w:rPr>
      </w:pPr>
      <w:r w:rsidRPr="00BC23E9">
        <w:rPr>
          <w:rFonts w:ascii="Traditional Arabic" w:hAnsi="Traditional Arabic" w:cs="Traditional Arabic"/>
          <w:b/>
          <w:bCs/>
          <w:sz w:val="28"/>
          <w:szCs w:val="28"/>
          <w:rtl/>
        </w:rPr>
        <w:lastRenderedPageBreak/>
        <w:t>الحدود الموضوعية</w:t>
      </w:r>
      <w:r>
        <w:rPr>
          <w:rFonts w:ascii="Traditional Arabic" w:hAnsi="Traditional Arabic" w:cs="Traditional Arabic" w:hint="cs"/>
          <w:b/>
          <w:bCs/>
          <w:sz w:val="28"/>
          <w:szCs w:val="28"/>
          <w:rtl/>
        </w:rPr>
        <w:t>:</w:t>
      </w:r>
    </w:p>
    <w:p w14:paraId="78264B3C" w14:textId="77777777" w:rsidR="008948D9" w:rsidRPr="00BC23E9" w:rsidRDefault="008948D9" w:rsidP="008948D9">
      <w:pPr>
        <w:bidi/>
        <w:spacing w:after="200" w:line="360" w:lineRule="auto"/>
        <w:ind w:firstLine="720"/>
        <w:jc w:val="both"/>
        <w:rPr>
          <w:rFonts w:ascii="Traditional Arabic" w:hAnsi="Traditional Arabic" w:cs="Traditional Arabic"/>
          <w:sz w:val="28"/>
          <w:szCs w:val="28"/>
        </w:rPr>
      </w:pPr>
      <w:r w:rsidRPr="00BC23E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Pr>
          <w:rFonts w:ascii="Traditional Arabic" w:hAnsi="Traditional Arabic" w:cs="Traditional Arabic" w:hint="cs"/>
          <w:sz w:val="28"/>
          <w:szCs w:val="28"/>
          <w:rtl/>
        </w:rPr>
        <w:t xml:space="preserve"> و</w:t>
      </w:r>
      <w:r w:rsidRPr="00BC23E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BC23E9">
        <w:rPr>
          <w:rFonts w:ascii="Traditional Arabic" w:hAnsi="Traditional Arabic" w:cs="Traditional Arabic"/>
          <w:sz w:val="28"/>
          <w:szCs w:val="28"/>
        </w:rPr>
        <w:t>.</w:t>
      </w:r>
    </w:p>
    <w:p w14:paraId="70213488" w14:textId="77777777" w:rsidR="008948D9" w:rsidRPr="00940795" w:rsidRDefault="008948D9" w:rsidP="008948D9">
      <w:pPr>
        <w:bidi/>
        <w:spacing w:after="200" w:line="360" w:lineRule="auto"/>
        <w:jc w:val="both"/>
        <w:rPr>
          <w:rFonts w:ascii="Traditional Arabic" w:hAnsi="Traditional Arabic" w:cs="Traditional Arabic"/>
          <w:b/>
          <w:bCs/>
          <w:sz w:val="28"/>
          <w:szCs w:val="28"/>
        </w:rPr>
      </w:pPr>
      <w:r w:rsidRPr="00940795">
        <w:rPr>
          <w:rFonts w:ascii="Traditional Arabic" w:hAnsi="Traditional Arabic" w:cs="Traditional Arabic"/>
          <w:b/>
          <w:bCs/>
          <w:sz w:val="28"/>
          <w:szCs w:val="28"/>
          <w:rtl/>
        </w:rPr>
        <w:t>الحدود البشرية</w:t>
      </w:r>
      <w:r w:rsidRPr="00940795">
        <w:rPr>
          <w:rFonts w:ascii="Traditional Arabic" w:hAnsi="Traditional Arabic" w:cs="Traditional Arabic"/>
          <w:b/>
          <w:bCs/>
          <w:sz w:val="28"/>
          <w:szCs w:val="28"/>
        </w:rPr>
        <w:t>:</w:t>
      </w:r>
    </w:p>
    <w:p w14:paraId="0CC90E2E" w14:textId="714176A5" w:rsidR="008948D9" w:rsidRPr="00251B8E" w:rsidRDefault="008948D9" w:rsidP="008948D9">
      <w:pPr>
        <w:bidi/>
        <w:spacing w:after="200" w:line="360" w:lineRule="auto"/>
        <w:ind w:firstLine="720"/>
        <w:jc w:val="both"/>
        <w:rPr>
          <w:rFonts w:ascii="Traditional Arabic" w:hAnsi="Traditional Arabic" w:cs="Traditional Arabic"/>
          <w:sz w:val="28"/>
          <w:szCs w:val="28"/>
        </w:rPr>
      </w:pPr>
      <w:r w:rsidRPr="00940795">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w:t>
      </w:r>
      <w:r>
        <w:rPr>
          <w:rFonts w:ascii="Traditional Arabic" w:hAnsi="Traditional Arabic" w:cs="Traditional Arabic" w:hint="cs"/>
          <w:sz w:val="28"/>
          <w:szCs w:val="28"/>
          <w:rtl/>
        </w:rPr>
        <w:t xml:space="preserve"> </w:t>
      </w:r>
      <w:r w:rsidR="00CE6039">
        <w:rPr>
          <w:rFonts w:ascii="Traditional Arabic" w:hAnsi="Traditional Arabic" w:cs="Traditional Arabic" w:hint="cs"/>
          <w:sz w:val="28"/>
          <w:szCs w:val="28"/>
          <w:rtl/>
        </w:rPr>
        <w:t>ب</w:t>
      </w:r>
      <w:r>
        <w:rPr>
          <w:rFonts w:ascii="Traditional Arabic" w:hAnsi="Traditional Arabic" w:cs="Traditional Arabic" w:hint="cs"/>
          <w:sz w:val="28"/>
          <w:szCs w:val="28"/>
          <w:rtl/>
        </w:rPr>
        <w:t>المملكة العربية السعودية و</w:t>
      </w:r>
      <w:r w:rsidRPr="00940795">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940795">
        <w:rPr>
          <w:rFonts w:ascii="Traditional Arabic" w:hAnsi="Traditional Arabic" w:cs="Traditional Arabic"/>
          <w:sz w:val="28"/>
          <w:szCs w:val="28"/>
        </w:rPr>
        <w:t>.</w:t>
      </w:r>
    </w:p>
    <w:p w14:paraId="37C77311" w14:textId="38D01E4D" w:rsidR="00B51C88" w:rsidRPr="008F7782" w:rsidRDefault="0060053C" w:rsidP="00737A72">
      <w:pPr>
        <w:bidi/>
        <w:spacing w:after="200" w:line="360" w:lineRule="auto"/>
        <w:rPr>
          <w:rFonts w:ascii="Traditional Arabic" w:hAnsi="Traditional Arabic" w:cs="Traditional Arabic"/>
          <w:b/>
          <w:bCs/>
          <w:sz w:val="28"/>
          <w:szCs w:val="28"/>
          <w:rtl/>
        </w:rPr>
      </w:pPr>
      <w:r w:rsidRPr="008F7782">
        <w:rPr>
          <w:rFonts w:ascii="Traditional Arabic" w:hAnsi="Traditional Arabic" w:cs="Traditional Arabic"/>
          <w:b/>
          <w:bCs/>
          <w:sz w:val="28"/>
          <w:szCs w:val="28"/>
          <w:rtl/>
        </w:rPr>
        <w:t>نموذج الدراسة</w:t>
      </w:r>
    </w:p>
    <w:p w14:paraId="348A795E" w14:textId="24B29927" w:rsidR="008165C5" w:rsidRDefault="008165C5" w:rsidP="008165C5">
      <w:pPr>
        <w:bidi/>
        <w:spacing w:after="200" w:line="360" w:lineRule="auto"/>
        <w:ind w:firstLine="720"/>
        <w:jc w:val="both"/>
        <w:rPr>
          <w:rFonts w:ascii="Traditional Arabic" w:hAnsi="Traditional Arabic" w:cs="Traditional Arabic"/>
          <w:sz w:val="28"/>
          <w:szCs w:val="28"/>
          <w:rtl/>
        </w:rPr>
      </w:pPr>
      <w:r w:rsidRPr="00010A92">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8165C5" w:rsidRDefault="008165C5" w:rsidP="008165C5">
      <w:pPr>
        <w:bidi/>
        <w:spacing w:after="200" w:line="360" w:lineRule="auto"/>
        <w:jc w:val="center"/>
        <w:rPr>
          <w:rFonts w:ascii="Traditional Arabic" w:hAnsi="Traditional Arabic" w:cs="Traditional Arabic"/>
          <w:sz w:val="24"/>
          <w:szCs w:val="24"/>
          <w:rtl/>
        </w:rPr>
      </w:pPr>
      <w:r w:rsidRPr="008165C5">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Default="00251B8E" w:rsidP="00B454B9">
      <w:pPr>
        <w:spacing w:after="200" w:line="360" w:lineRule="auto"/>
        <w:jc w:val="center"/>
        <w:rPr>
          <w:rFonts w:ascii="Traditional Arabic" w:hAnsi="Traditional Arabic" w:cs="Traditional Arabic"/>
          <w:sz w:val="28"/>
          <w:szCs w:val="28"/>
          <w:rtl/>
        </w:rPr>
      </w:pPr>
      <w:r>
        <w:rPr>
          <w:noProof/>
        </w:rPr>
        <w:lastRenderedPageBreak/>
        <w:pict w14:anchorId="0AC0264C">
          <v:shape id="Picture 3" o:spid="_x0000_i1025" type="#_x0000_t75" style="width:6in;height:281.05pt;visibility:visible;mso-wrap-style:square">
            <v:imagedata r:id="rId11" o:title=""/>
          </v:shape>
        </w:pict>
      </w:r>
    </w:p>
    <w:p w14:paraId="1BBB39B0" w14:textId="77777777" w:rsidR="008165C5" w:rsidRPr="00E210B5" w:rsidRDefault="008165C5" w:rsidP="008165C5">
      <w:pPr>
        <w:bidi/>
        <w:spacing w:after="200" w:line="360" w:lineRule="auto"/>
        <w:jc w:val="both"/>
        <w:rPr>
          <w:rFonts w:ascii="Traditional Arabic" w:hAnsi="Traditional Arabic" w:cs="Traditional Arabic"/>
          <w:sz w:val="28"/>
          <w:szCs w:val="28"/>
        </w:rPr>
      </w:pPr>
      <w:r w:rsidRPr="00E210B5">
        <w:rPr>
          <w:rFonts w:ascii="Traditional Arabic" w:hAnsi="Traditional Arabic" w:cs="Traditional Arabic"/>
          <w:sz w:val="28"/>
          <w:szCs w:val="28"/>
          <w:rtl/>
        </w:rPr>
        <w:t xml:space="preserve">تم بناء هذا النموذج بالاعتماد على دراسة </w:t>
      </w:r>
      <w:proofErr w:type="spellStart"/>
      <w:r w:rsidRPr="00E210B5">
        <w:rPr>
          <w:rFonts w:ascii="Traditional Arabic" w:hAnsi="Traditional Arabic" w:cs="Traditional Arabic"/>
          <w:sz w:val="28"/>
          <w:szCs w:val="28"/>
        </w:rPr>
        <w:t>Chianumba</w:t>
      </w:r>
      <w:proofErr w:type="spellEnd"/>
      <w:r w:rsidRPr="00E210B5">
        <w:rPr>
          <w:rFonts w:ascii="Traditional Arabic" w:hAnsi="Traditional Arabic" w:cs="Traditional Arabic"/>
          <w:sz w:val="28"/>
          <w:szCs w:val="28"/>
        </w:rPr>
        <w:t xml:space="preserve"> et al., 2021</w:t>
      </w:r>
      <w:r w:rsidRPr="00E210B5">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Default="00861BCD" w:rsidP="00861BCD">
      <w:pPr>
        <w:bidi/>
        <w:spacing w:after="200" w:line="276" w:lineRule="auto"/>
        <w:jc w:val="both"/>
        <w:rPr>
          <w:rFonts w:ascii="Sakkal Majalla" w:hAnsi="Sakkal Majalla" w:cs="Sakkal Majalla"/>
          <w:sz w:val="28"/>
          <w:szCs w:val="28"/>
          <w:rtl/>
        </w:rPr>
      </w:pPr>
    </w:p>
    <w:p w14:paraId="6138366E" w14:textId="77777777" w:rsidR="0046581B" w:rsidRDefault="0046581B" w:rsidP="0046581B">
      <w:pPr>
        <w:bidi/>
        <w:spacing w:after="200" w:line="276" w:lineRule="auto"/>
        <w:jc w:val="both"/>
        <w:rPr>
          <w:rFonts w:ascii="Sakkal Majalla" w:hAnsi="Sakkal Majalla" w:cs="Sakkal Majalla"/>
          <w:sz w:val="28"/>
          <w:szCs w:val="28"/>
          <w:rtl/>
        </w:rPr>
      </w:pPr>
    </w:p>
    <w:p w14:paraId="1858C808" w14:textId="77777777" w:rsidR="00253030" w:rsidRDefault="00253030" w:rsidP="00253030">
      <w:pPr>
        <w:bidi/>
        <w:spacing w:after="200" w:line="276" w:lineRule="auto"/>
        <w:jc w:val="both"/>
        <w:rPr>
          <w:rFonts w:ascii="Sakkal Majalla" w:hAnsi="Sakkal Majalla" w:cs="Sakkal Majalla"/>
          <w:sz w:val="28"/>
          <w:szCs w:val="28"/>
          <w:rtl/>
        </w:rPr>
      </w:pPr>
    </w:p>
    <w:p w14:paraId="136DD36D" w14:textId="25C41541" w:rsidR="00253030" w:rsidRDefault="00253030" w:rsidP="00253030">
      <w:pPr>
        <w:bidi/>
        <w:spacing w:after="200" w:line="276" w:lineRule="auto"/>
        <w:jc w:val="both"/>
        <w:rPr>
          <w:rFonts w:ascii="Sakkal Majalla" w:hAnsi="Sakkal Majalla" w:cs="Sakkal Majalla"/>
          <w:sz w:val="28"/>
          <w:szCs w:val="28"/>
          <w:rtl/>
        </w:rPr>
      </w:pPr>
    </w:p>
    <w:p w14:paraId="05E8469B" w14:textId="4486305D" w:rsidR="00253030" w:rsidRDefault="00253030" w:rsidP="00253030">
      <w:pPr>
        <w:bidi/>
        <w:spacing w:after="200" w:line="276" w:lineRule="auto"/>
        <w:jc w:val="both"/>
        <w:rPr>
          <w:rFonts w:ascii="Sakkal Majalla" w:hAnsi="Sakkal Majalla" w:cs="Sakkal Majalla"/>
          <w:sz w:val="28"/>
          <w:szCs w:val="28"/>
          <w:rtl/>
        </w:rPr>
      </w:pPr>
    </w:p>
    <w:p w14:paraId="3770E223" w14:textId="77777777" w:rsidR="008948D9" w:rsidRDefault="008948D9" w:rsidP="008948D9">
      <w:pPr>
        <w:bidi/>
        <w:spacing w:after="200" w:line="276" w:lineRule="auto"/>
        <w:jc w:val="both"/>
        <w:rPr>
          <w:rFonts w:ascii="Sakkal Majalla" w:hAnsi="Sakkal Majalla" w:cs="Sakkal Majalla"/>
          <w:sz w:val="28"/>
          <w:szCs w:val="28"/>
          <w:rtl/>
        </w:rPr>
      </w:pPr>
    </w:p>
    <w:p w14:paraId="1ADA791E" w14:textId="77777777" w:rsidR="008948D9" w:rsidRDefault="008948D9" w:rsidP="008948D9">
      <w:pPr>
        <w:bidi/>
        <w:spacing w:after="200" w:line="276" w:lineRule="auto"/>
        <w:jc w:val="both"/>
        <w:rPr>
          <w:rFonts w:ascii="Sakkal Majalla" w:hAnsi="Sakkal Majalla" w:cs="Sakkal Majalla"/>
          <w:sz w:val="28"/>
          <w:szCs w:val="28"/>
          <w:rtl/>
        </w:rPr>
      </w:pPr>
    </w:p>
    <w:p w14:paraId="2676419C" w14:textId="77777777" w:rsidR="008948D9" w:rsidRDefault="008948D9" w:rsidP="008948D9">
      <w:pPr>
        <w:bidi/>
        <w:spacing w:after="200" w:line="276" w:lineRule="auto"/>
        <w:jc w:val="both"/>
        <w:rPr>
          <w:rFonts w:ascii="Sakkal Majalla" w:hAnsi="Sakkal Majalla" w:cs="Sakkal Majalla"/>
          <w:sz w:val="28"/>
          <w:szCs w:val="28"/>
          <w:rtl/>
        </w:rPr>
      </w:pPr>
    </w:p>
    <w:p w14:paraId="5506CD6E" w14:textId="77777777" w:rsidR="008948D9" w:rsidRDefault="008948D9" w:rsidP="008948D9">
      <w:pPr>
        <w:bidi/>
        <w:spacing w:after="200" w:line="276" w:lineRule="auto"/>
        <w:jc w:val="both"/>
        <w:rPr>
          <w:rFonts w:ascii="Sakkal Majalla" w:hAnsi="Sakkal Majalla" w:cs="Sakkal Majalla"/>
          <w:sz w:val="28"/>
          <w:szCs w:val="28"/>
          <w:rtl/>
        </w:rPr>
      </w:pPr>
    </w:p>
    <w:p w14:paraId="096C484C" w14:textId="77777777" w:rsidR="008948D9" w:rsidRDefault="008948D9" w:rsidP="008948D9">
      <w:pPr>
        <w:bidi/>
        <w:spacing w:after="200" w:line="276" w:lineRule="auto"/>
        <w:jc w:val="both"/>
        <w:rPr>
          <w:rFonts w:ascii="Sakkal Majalla" w:hAnsi="Sakkal Majalla" w:cs="Sakkal Majalla"/>
          <w:sz w:val="28"/>
          <w:szCs w:val="28"/>
          <w:rtl/>
        </w:rPr>
      </w:pPr>
    </w:p>
    <w:p w14:paraId="13FFBC56" w14:textId="77777777" w:rsidR="008948D9" w:rsidRDefault="008948D9" w:rsidP="008948D9">
      <w:pPr>
        <w:bidi/>
        <w:spacing w:after="200" w:line="276" w:lineRule="auto"/>
        <w:jc w:val="both"/>
        <w:rPr>
          <w:rFonts w:ascii="Sakkal Majalla" w:hAnsi="Sakkal Majalla" w:cs="Sakkal Majalla"/>
          <w:sz w:val="28"/>
          <w:szCs w:val="28"/>
          <w:rtl/>
        </w:rPr>
      </w:pPr>
    </w:p>
    <w:p w14:paraId="255640FD" w14:textId="78BE915A" w:rsidR="00253030" w:rsidRDefault="00253030" w:rsidP="00253030">
      <w:pPr>
        <w:bidi/>
        <w:spacing w:after="200" w:line="276" w:lineRule="auto"/>
        <w:jc w:val="both"/>
        <w:rPr>
          <w:rFonts w:ascii="Sakkal Majalla" w:hAnsi="Sakkal Majalla" w:cs="Sakkal Majalla"/>
          <w:sz w:val="28"/>
          <w:szCs w:val="28"/>
          <w:rtl/>
        </w:rPr>
      </w:pPr>
    </w:p>
    <w:p w14:paraId="36A856C0" w14:textId="55A06A75" w:rsidR="00253030" w:rsidRDefault="00253030" w:rsidP="00253030">
      <w:pPr>
        <w:bidi/>
        <w:spacing w:after="200" w:line="276" w:lineRule="auto"/>
        <w:jc w:val="both"/>
        <w:rPr>
          <w:rFonts w:ascii="Sakkal Majalla" w:hAnsi="Sakkal Majalla" w:cs="Sakkal Majalla"/>
          <w:sz w:val="28"/>
          <w:szCs w:val="28"/>
          <w:rtl/>
        </w:rPr>
      </w:pPr>
    </w:p>
    <w:p w14:paraId="7E91E90C" w14:textId="40861DC7" w:rsidR="00253030"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rsidP="00253030">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Default="00253030" w:rsidP="00253030">
      <w:pPr>
        <w:bidi/>
        <w:spacing w:after="200" w:line="276" w:lineRule="auto"/>
        <w:jc w:val="both"/>
        <w:rPr>
          <w:rFonts w:ascii="Sakkal Majalla" w:hAnsi="Sakkal Majalla" w:cs="Sakkal Majalla"/>
          <w:sz w:val="28"/>
          <w:szCs w:val="28"/>
          <w:rtl/>
        </w:rPr>
      </w:pPr>
    </w:p>
    <w:p w14:paraId="164D0908" w14:textId="671E6056" w:rsidR="00253030" w:rsidRDefault="00253030" w:rsidP="00253030">
      <w:pPr>
        <w:bidi/>
        <w:spacing w:after="200" w:line="276" w:lineRule="auto"/>
        <w:jc w:val="both"/>
        <w:rPr>
          <w:rFonts w:ascii="Sakkal Majalla" w:hAnsi="Sakkal Majalla" w:cs="Sakkal Majalla"/>
          <w:sz w:val="28"/>
          <w:szCs w:val="28"/>
          <w:rtl/>
        </w:rPr>
      </w:pPr>
    </w:p>
    <w:p w14:paraId="17678C0B" w14:textId="308220A3" w:rsidR="00253030" w:rsidRDefault="00253030" w:rsidP="00253030">
      <w:pPr>
        <w:bidi/>
        <w:spacing w:after="200" w:line="276" w:lineRule="auto"/>
        <w:jc w:val="both"/>
        <w:rPr>
          <w:rFonts w:ascii="Sakkal Majalla" w:hAnsi="Sakkal Majalla" w:cs="Sakkal Majalla"/>
          <w:sz w:val="28"/>
          <w:szCs w:val="28"/>
          <w:rtl/>
        </w:rPr>
      </w:pPr>
    </w:p>
    <w:p w14:paraId="5B982210" w14:textId="77777777" w:rsidR="00253030" w:rsidRDefault="00253030" w:rsidP="00253030">
      <w:pPr>
        <w:bidi/>
        <w:spacing w:after="200" w:line="276" w:lineRule="auto"/>
        <w:jc w:val="both"/>
        <w:rPr>
          <w:rFonts w:ascii="Sakkal Majalla" w:hAnsi="Sakkal Majalla" w:cs="Sakkal Majalla"/>
          <w:sz w:val="28"/>
          <w:szCs w:val="28"/>
          <w:rtl/>
        </w:rPr>
      </w:pPr>
    </w:p>
    <w:p w14:paraId="4C852E1E" w14:textId="77777777" w:rsidR="00253030" w:rsidRDefault="00253030" w:rsidP="00253030">
      <w:pPr>
        <w:bidi/>
        <w:spacing w:after="200" w:line="276" w:lineRule="auto"/>
        <w:jc w:val="both"/>
        <w:rPr>
          <w:rFonts w:ascii="Sakkal Majalla" w:hAnsi="Sakkal Majalla" w:cs="Sakkal Majalla"/>
          <w:sz w:val="28"/>
          <w:szCs w:val="28"/>
          <w:rtl/>
        </w:rPr>
      </w:pPr>
    </w:p>
    <w:p w14:paraId="3AF0D2A5" w14:textId="77777777" w:rsidR="00253030" w:rsidRDefault="00253030" w:rsidP="00253030">
      <w:pPr>
        <w:bidi/>
        <w:spacing w:after="200" w:line="276" w:lineRule="auto"/>
        <w:jc w:val="both"/>
        <w:rPr>
          <w:rFonts w:ascii="Sakkal Majalla" w:hAnsi="Sakkal Majalla" w:cs="Sakkal Majalla"/>
          <w:sz w:val="28"/>
          <w:szCs w:val="28"/>
          <w:rtl/>
        </w:rPr>
      </w:pPr>
    </w:p>
    <w:p w14:paraId="4CD0472C" w14:textId="77777777" w:rsidR="00253030" w:rsidRDefault="00253030" w:rsidP="00253030">
      <w:pPr>
        <w:bidi/>
        <w:spacing w:after="200" w:line="276" w:lineRule="auto"/>
        <w:jc w:val="both"/>
        <w:rPr>
          <w:rFonts w:ascii="Sakkal Majalla" w:hAnsi="Sakkal Majalla" w:cs="Sakkal Majalla"/>
          <w:sz w:val="28"/>
          <w:szCs w:val="28"/>
          <w:rtl/>
        </w:rPr>
      </w:pPr>
    </w:p>
    <w:p w14:paraId="60544391" w14:textId="77777777" w:rsidR="00253030" w:rsidRDefault="00253030" w:rsidP="00253030">
      <w:pPr>
        <w:bidi/>
        <w:spacing w:after="200" w:line="276" w:lineRule="auto"/>
        <w:jc w:val="both"/>
        <w:rPr>
          <w:rFonts w:ascii="Sakkal Majalla" w:hAnsi="Sakkal Majalla" w:cs="Sakkal Majalla"/>
          <w:sz w:val="28"/>
          <w:szCs w:val="28"/>
          <w:rtl/>
        </w:rPr>
      </w:pPr>
    </w:p>
    <w:p w14:paraId="607B1957" w14:textId="77777777" w:rsidR="00253030" w:rsidRDefault="00253030" w:rsidP="00253030">
      <w:pPr>
        <w:bidi/>
        <w:spacing w:after="200" w:line="276" w:lineRule="auto"/>
        <w:jc w:val="both"/>
        <w:rPr>
          <w:rFonts w:ascii="Sakkal Majalla" w:hAnsi="Sakkal Majalla" w:cs="Sakkal Majalla"/>
          <w:sz w:val="28"/>
          <w:szCs w:val="28"/>
          <w:rtl/>
        </w:rPr>
      </w:pPr>
    </w:p>
    <w:p w14:paraId="09A60A31" w14:textId="77777777" w:rsidR="00253030" w:rsidRDefault="00253030" w:rsidP="00253030">
      <w:pPr>
        <w:bidi/>
        <w:spacing w:after="200" w:line="276" w:lineRule="auto"/>
        <w:jc w:val="both"/>
        <w:rPr>
          <w:rFonts w:ascii="Sakkal Majalla" w:hAnsi="Sakkal Majalla" w:cs="Sakkal Majalla"/>
          <w:sz w:val="28"/>
          <w:szCs w:val="28"/>
          <w:rtl/>
        </w:rPr>
      </w:pPr>
    </w:p>
    <w:p w14:paraId="5728F93D" w14:textId="77777777" w:rsidR="00253030" w:rsidRDefault="00253030" w:rsidP="00253030">
      <w:pPr>
        <w:bidi/>
        <w:spacing w:after="200" w:line="276" w:lineRule="auto"/>
        <w:jc w:val="both"/>
        <w:rPr>
          <w:rFonts w:ascii="Sakkal Majalla" w:hAnsi="Sakkal Majalla" w:cs="Sakkal Majalla"/>
          <w:sz w:val="28"/>
          <w:szCs w:val="28"/>
          <w:rtl/>
        </w:rPr>
      </w:pPr>
    </w:p>
    <w:p w14:paraId="675A4121" w14:textId="77777777" w:rsidR="00253030" w:rsidRDefault="00253030" w:rsidP="00253030">
      <w:pPr>
        <w:bidi/>
        <w:spacing w:after="200" w:line="276" w:lineRule="auto"/>
        <w:jc w:val="both"/>
        <w:rPr>
          <w:rFonts w:ascii="Sakkal Majalla" w:hAnsi="Sakkal Majalla" w:cs="Sakkal Majalla"/>
          <w:sz w:val="28"/>
          <w:szCs w:val="28"/>
          <w:rtl/>
        </w:rPr>
      </w:pPr>
    </w:p>
    <w:p w14:paraId="414DF6B1" w14:textId="77777777" w:rsidR="00FF23C5" w:rsidRDefault="00FF23C5" w:rsidP="00FF23C5">
      <w:pPr>
        <w:bidi/>
        <w:spacing w:after="200" w:line="276" w:lineRule="auto"/>
        <w:jc w:val="both"/>
        <w:rPr>
          <w:rFonts w:ascii="Sakkal Majalla" w:hAnsi="Sakkal Majalla" w:cs="Sakkal Majalla"/>
          <w:sz w:val="28"/>
          <w:szCs w:val="28"/>
          <w:rtl/>
        </w:rPr>
      </w:pPr>
    </w:p>
    <w:p w14:paraId="5E895D51" w14:textId="77777777" w:rsidR="008619F7" w:rsidRDefault="008619F7" w:rsidP="008619F7">
      <w:pPr>
        <w:bidi/>
        <w:spacing w:after="200" w:line="276" w:lineRule="auto"/>
        <w:jc w:val="both"/>
        <w:rPr>
          <w:rFonts w:ascii="Sakkal Majalla" w:hAnsi="Sakkal Majalla" w:cs="Sakkal Majalla"/>
          <w:sz w:val="28"/>
          <w:szCs w:val="28"/>
          <w:rtl/>
        </w:rPr>
      </w:pPr>
    </w:p>
    <w:p w14:paraId="337A7F7E" w14:textId="77777777" w:rsidR="008619F7"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4F3702" w:rsidRDefault="00253030" w:rsidP="00253030">
      <w:pPr>
        <w:bidi/>
        <w:spacing w:line="360" w:lineRule="auto"/>
        <w:jc w:val="center"/>
        <w:rPr>
          <w:rFonts w:ascii="Traditional Arabic" w:hAnsi="Traditional Arabic" w:cs="Traditional Arabic"/>
          <w:b/>
          <w:bCs/>
          <w:sz w:val="28"/>
          <w:szCs w:val="28"/>
        </w:rPr>
      </w:pPr>
      <w:r w:rsidRPr="004F3702">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تمهيد</w:t>
      </w:r>
    </w:p>
    <w:p w14:paraId="4E8B8329" w14:textId="4A2C524A" w:rsidR="00253030" w:rsidRPr="00CF74ED"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يعد هذا الفصل بمثابة الركيزة المعرفية والمنهجية التي </w:t>
      </w:r>
      <w:r w:rsidR="007C1744">
        <w:rPr>
          <w:rFonts w:ascii="Traditional Arabic" w:hAnsi="Traditional Arabic" w:cs="Traditional Arabic" w:hint="cs"/>
          <w:sz w:val="28"/>
          <w:szCs w:val="28"/>
          <w:rtl/>
        </w:rPr>
        <w:t>تقوم عليها الدراسة</w:t>
      </w:r>
      <w:r w:rsidRPr="004F3702">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Pr>
          <w:rFonts w:ascii="Traditional Arabic" w:hAnsi="Traditional Arabic" w:cs="Traditional Arabic" w:hint="cs"/>
          <w:sz w:val="28"/>
          <w:szCs w:val="28"/>
          <w:rtl/>
        </w:rPr>
        <w:t>ب</w:t>
      </w:r>
      <w:r w:rsidRPr="004F3702">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الإطار النظري </w:t>
      </w:r>
    </w:p>
    <w:p w14:paraId="2E797723"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الذكاء الاصطناعي في الصيانة</w:t>
      </w:r>
    </w:p>
    <w:p w14:paraId="12EE86BA" w14:textId="77777777"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يعرف الذكاء الاصطناعي </w:t>
      </w:r>
      <w:r w:rsidRPr="005865F2">
        <w:rPr>
          <w:rFonts w:ascii="Times New Roman" w:hAnsi="Times New Roman" w:cs="Times New Roman"/>
          <w:sz w:val="24"/>
          <w:szCs w:val="24"/>
          <w:rtl/>
        </w:rPr>
        <w:t>(</w:t>
      </w:r>
      <w:r w:rsidRPr="005865F2">
        <w:rPr>
          <w:rFonts w:ascii="Times New Roman" w:hAnsi="Times New Roman" w:cs="Times New Roman"/>
          <w:sz w:val="24"/>
          <w:szCs w:val="24"/>
        </w:rPr>
        <w:t>Artificial Intelligence - AI</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5865F2">
        <w:rPr>
          <w:rFonts w:ascii="Times New Roman" w:hAnsi="Times New Roman" w:cs="Times New Roman"/>
          <w:sz w:val="24"/>
          <w:szCs w:val="24"/>
          <w:rtl/>
        </w:rPr>
        <w:t>(</w:t>
      </w:r>
      <w:proofErr w:type="spellStart"/>
      <w:r w:rsidRPr="005865F2">
        <w:rPr>
          <w:rFonts w:ascii="Times New Roman" w:hAnsi="Times New Roman" w:cs="Times New Roman"/>
          <w:sz w:val="24"/>
          <w:szCs w:val="24"/>
        </w:rPr>
        <w:t>Almaiman</w:t>
      </w:r>
      <w:proofErr w:type="spellEnd"/>
      <w:r w:rsidRPr="005865F2">
        <w:rPr>
          <w:rFonts w:ascii="Times New Roman" w:hAnsi="Times New Roman" w:cs="Times New Roman"/>
          <w:sz w:val="24"/>
          <w:szCs w:val="24"/>
        </w:rPr>
        <w:t>, 2024</w:t>
      </w:r>
      <w:r w:rsidRPr="005865F2">
        <w:rPr>
          <w:rFonts w:ascii="Times New Roman" w:hAnsi="Times New Roman" w:cs="Times New Roman"/>
          <w:sz w:val="24"/>
          <w:szCs w:val="24"/>
          <w:rtl/>
        </w:rPr>
        <w:t>).</w:t>
      </w:r>
    </w:p>
    <w:p w14:paraId="63B34ED5" w14:textId="77777777" w:rsidR="00253030" w:rsidRPr="004F3702"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5865F2">
        <w:rPr>
          <w:rFonts w:ascii="Times New Roman" w:hAnsi="Times New Roman" w:cs="Times New Roman"/>
          <w:sz w:val="24"/>
          <w:szCs w:val="24"/>
        </w:rPr>
        <w:t>Machine Learning</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 xml:space="preserve"> والتعلم العميق (</w:t>
      </w:r>
      <w:r w:rsidRPr="005865F2">
        <w:rPr>
          <w:rFonts w:ascii="Times New Roman" w:hAnsi="Times New Roman" w:cs="Times New Roman"/>
          <w:sz w:val="24"/>
          <w:szCs w:val="24"/>
        </w:rPr>
        <w:t>Deep Learning</w:t>
      </w:r>
      <w:r w:rsidRPr="004F3702">
        <w:rPr>
          <w:rFonts w:ascii="Traditional Arabic" w:hAnsi="Traditional Arabic" w:cs="Traditional Arabic"/>
          <w:sz w:val="28"/>
          <w:szCs w:val="28"/>
          <w:rtl/>
        </w:rPr>
        <w:t>)، والتي تستخدم لتدريب النماذج على التعرف على الأنماط التي تسبق الأعطال</w:t>
      </w:r>
      <w:r>
        <w:rPr>
          <w:rFonts w:ascii="Traditional Arabic" w:hAnsi="Traditional Arabic" w:cs="Traditional Arabic" w:hint="cs"/>
          <w:sz w:val="28"/>
          <w:szCs w:val="28"/>
          <w:rtl/>
        </w:rPr>
        <w:t xml:space="preserve"> </w:t>
      </w:r>
      <w:r w:rsidRPr="004F3702">
        <w:rPr>
          <w:rFonts w:ascii="Traditional Arabic" w:hAnsi="Traditional Arabic" w:cs="Traditional Arabic"/>
          <w:sz w:val="28"/>
          <w:szCs w:val="28"/>
          <w:rtl/>
        </w:rPr>
        <w:t>حيث يتم تغذية هذه النماذج ببيانات ضخمة (</w:t>
      </w:r>
      <w:r w:rsidRPr="005865F2">
        <w:rPr>
          <w:rFonts w:ascii="Times New Roman" w:hAnsi="Times New Roman" w:cs="Times New Roman"/>
          <w:sz w:val="24"/>
          <w:szCs w:val="24"/>
        </w:rPr>
        <w:t>Big Data</w:t>
      </w:r>
      <w:r w:rsidRPr="004F3702">
        <w:rPr>
          <w:rFonts w:ascii="Traditional Arabic" w:hAnsi="Traditional Arabic" w:cs="Traditional Arabic"/>
          <w:sz w:val="28"/>
          <w:szCs w:val="28"/>
          <w:rtl/>
        </w:rPr>
        <w:t>) يتم جمعها من أجهزة الاستشعار المتصلة (</w:t>
      </w:r>
      <w:r w:rsidRPr="005865F2">
        <w:rPr>
          <w:rFonts w:ascii="Times New Roman" w:hAnsi="Times New Roman" w:cs="Times New Roman"/>
          <w:sz w:val="24"/>
          <w:szCs w:val="24"/>
        </w:rPr>
        <w:t>Internet of Things</w:t>
      </w:r>
      <w:r w:rsidRPr="004F3702">
        <w:rPr>
          <w:rFonts w:ascii="Traditional Arabic" w:hAnsi="Traditional Arabic" w:cs="Traditional Arabic"/>
          <w:sz w:val="28"/>
          <w:szCs w:val="28"/>
          <w:rtl/>
        </w:rPr>
        <w:t>)، وسجلات الصيانة التاريخية، وأنظمة إدارة المباني (</w:t>
      </w:r>
      <w:r w:rsidRPr="005865F2">
        <w:rPr>
          <w:rFonts w:ascii="Times New Roman" w:hAnsi="Times New Roman" w:cs="Times New Roman"/>
          <w:sz w:val="24"/>
          <w:szCs w:val="24"/>
        </w:rPr>
        <w:t>Building Management System</w:t>
      </w:r>
      <w:r w:rsidRPr="004F3702">
        <w:rPr>
          <w:rFonts w:ascii="Traditional Arabic" w:hAnsi="Traditional Arabic" w:cs="Traditional Arabic"/>
          <w:sz w:val="28"/>
          <w:szCs w:val="28"/>
          <w:rtl/>
        </w:rPr>
        <w:t xml:space="preserve">). ويشير </w:t>
      </w:r>
      <w:r w:rsidRPr="005865F2">
        <w:rPr>
          <w:rFonts w:ascii="Times New Roman" w:hAnsi="Times New Roman" w:cs="Times New Roman"/>
          <w:sz w:val="24"/>
          <w:szCs w:val="24"/>
        </w:rPr>
        <w:t>Owen</w:t>
      </w:r>
      <w:r w:rsidRPr="004F3702">
        <w:rPr>
          <w:rFonts w:ascii="Traditional Arabic" w:hAnsi="Traditional Arabic" w:cs="Traditional Arabic"/>
          <w:sz w:val="28"/>
          <w:szCs w:val="28"/>
          <w:rtl/>
        </w:rPr>
        <w:t xml:space="preserve"> </w:t>
      </w:r>
      <w:r w:rsidRPr="004F3702">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5865F2">
        <w:rPr>
          <w:rFonts w:ascii="Times New Roman" w:hAnsi="Times New Roman" w:cs="Times New Roman"/>
          <w:sz w:val="24"/>
          <w:szCs w:val="24"/>
          <w:rtl/>
        </w:rPr>
        <w:t>(</w:t>
      </w:r>
      <w:r w:rsidRPr="005865F2">
        <w:rPr>
          <w:rFonts w:ascii="Times New Roman" w:hAnsi="Times New Roman" w:cs="Times New Roman"/>
          <w:sz w:val="24"/>
          <w:szCs w:val="24"/>
        </w:rPr>
        <w:t>Owen, 2025</w:t>
      </w:r>
      <w:r w:rsidRPr="005865F2">
        <w:rPr>
          <w:rFonts w:ascii="Times New Roman" w:hAnsi="Times New Roman" w:cs="Times New Roman"/>
          <w:sz w:val="24"/>
          <w:szCs w:val="24"/>
          <w:rtl/>
        </w:rPr>
        <w:t>)</w:t>
      </w:r>
      <w:r w:rsidRPr="004F3702">
        <w:rPr>
          <w:rFonts w:ascii="Traditional Arabic" w:hAnsi="Traditional Arabic" w:cs="Traditional Arabic"/>
          <w:sz w:val="28"/>
          <w:szCs w:val="28"/>
          <w:rtl/>
        </w:rPr>
        <w:t>.</w:t>
      </w:r>
    </w:p>
    <w:p w14:paraId="70E4233C"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2. الذكاء الاصطناعي التحليلي (</w:t>
      </w:r>
      <w:r w:rsidRPr="004F3702">
        <w:rPr>
          <w:rFonts w:ascii="Traditional Arabic" w:hAnsi="Traditional Arabic" w:cs="Traditional Arabic"/>
          <w:b/>
          <w:bCs/>
          <w:sz w:val="28"/>
          <w:szCs w:val="28"/>
        </w:rPr>
        <w:t>Analytical AI</w:t>
      </w:r>
      <w:r w:rsidRPr="004F3702">
        <w:rPr>
          <w:rFonts w:ascii="Traditional Arabic" w:hAnsi="Traditional Arabic" w:cs="Traditional Arabic"/>
          <w:b/>
          <w:bCs/>
          <w:sz w:val="28"/>
          <w:szCs w:val="28"/>
          <w:rtl/>
        </w:rPr>
        <w:t>)</w:t>
      </w:r>
    </w:p>
    <w:p w14:paraId="7B28972D"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4F3702">
        <w:rPr>
          <w:rFonts w:ascii="Traditional Arabic" w:hAnsi="Traditional Arabic" w:cs="Traditional Arabic"/>
          <w:sz w:val="28"/>
          <w:szCs w:val="28"/>
          <w:rtl/>
        </w:rPr>
        <w:t xml:space="preserve">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w:t>
      </w:r>
      <w:r w:rsidRPr="00D53633">
        <w:rPr>
          <w:rFonts w:ascii="Traditional Arabic" w:hAnsi="Traditional Arabic" w:cs="Traditional Arabic"/>
          <w:sz w:val="28"/>
          <w:szCs w:val="28"/>
          <w:rtl/>
        </w:rPr>
        <w:t>هائلة من البيانات التي يتم جمعها من مختلف أجهزة الاستشعار والمعدات داخل المبنى، مثل أنظمة التدفئة والتهوية وتكييف الهواء (</w:t>
      </w:r>
      <w:r w:rsidRPr="005865F2">
        <w:rPr>
          <w:rFonts w:ascii="Times New Roman" w:hAnsi="Times New Roman" w:cs="Times New Roman"/>
          <w:sz w:val="24"/>
          <w:szCs w:val="24"/>
        </w:rPr>
        <w:t>HVAC</w:t>
      </w:r>
      <w:r w:rsidRPr="00D53633">
        <w:rPr>
          <w:rFonts w:ascii="Traditional Arabic" w:hAnsi="Traditional Arabic" w:cs="Traditional Arabic"/>
          <w:sz w:val="28"/>
          <w:szCs w:val="28"/>
          <w:rtl/>
        </w:rPr>
        <w:t>)، والمصاعد، وأنظمة الإضاءة، والمعدات الطبية الحيوية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w:t>
      </w:r>
    </w:p>
    <w:p w14:paraId="5F3C863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ويشير </w:t>
      </w:r>
      <w:proofErr w:type="spellStart"/>
      <w:r w:rsidRPr="005865F2">
        <w:rPr>
          <w:rFonts w:ascii="Times New Roman" w:hAnsi="Times New Roman" w:cs="Times New Roman"/>
          <w:sz w:val="24"/>
          <w:szCs w:val="24"/>
        </w:rPr>
        <w:t>Almaiman</w:t>
      </w:r>
      <w:proofErr w:type="spellEnd"/>
      <w:r w:rsidRPr="00D53633">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5865F2">
        <w:rPr>
          <w:rFonts w:ascii="Times New Roman" w:hAnsi="Times New Roman" w:cs="Times New Roman"/>
          <w:sz w:val="24"/>
          <w:szCs w:val="24"/>
        </w:rPr>
        <w:t>Building Management System</w:t>
      </w:r>
      <w:r w:rsidRPr="00D53633">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D53633">
        <w:rPr>
          <w:rFonts w:ascii="Traditional Arabic" w:hAnsi="Traditional Arabic" w:cs="Traditional Arabic" w:hint="cs"/>
          <w:sz w:val="28"/>
          <w:szCs w:val="28"/>
          <w:rtl/>
        </w:rPr>
        <w:t xml:space="preserve"> إضافة الى</w:t>
      </w:r>
      <w:r w:rsidRPr="00D53633">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Almaiman,2024</w:t>
      </w:r>
      <w:r w:rsidRPr="00D53633">
        <w:rPr>
          <w:rFonts w:ascii="Traditional Arabic" w:hAnsi="Traditional Arabic" w:cs="Traditional Arabic" w:hint="cs"/>
          <w:sz w:val="28"/>
          <w:szCs w:val="28"/>
          <w:rtl/>
        </w:rPr>
        <w:t>).</w:t>
      </w:r>
    </w:p>
    <w:p w14:paraId="08055DAA" w14:textId="77777777" w:rsidR="00253030" w:rsidRPr="00D53633"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ب. أهمية الذكاء الاصطناعي التحليلي</w:t>
      </w:r>
    </w:p>
    <w:p w14:paraId="47E8A8D0"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D53633">
        <w:rPr>
          <w:rFonts w:ascii="Traditional Arabic" w:hAnsi="Traditional Arabic" w:cs="Traditional Arabic"/>
          <w:sz w:val="28"/>
          <w:szCs w:val="28"/>
        </w:rPr>
        <w:t xml:space="preserve"> (Root Causes) </w:t>
      </w:r>
      <w:r w:rsidRPr="00D53633">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D53633">
        <w:rPr>
          <w:rFonts w:ascii="Traditional Arabic" w:hAnsi="Traditional Arabic" w:cs="Traditional Arabic"/>
          <w:sz w:val="28"/>
          <w:szCs w:val="28"/>
        </w:rPr>
        <w:t xml:space="preserve"> (Predictive Maintenance)</w:t>
      </w:r>
      <w:r w:rsidRPr="00D53633">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D53633">
        <w:rPr>
          <w:rFonts w:ascii="Traditional Arabic" w:hAnsi="Traditional Arabic" w:cs="Traditional Arabic"/>
          <w:sz w:val="28"/>
          <w:szCs w:val="28"/>
        </w:rPr>
        <w:t>. (Owen, 2025).</w:t>
      </w:r>
    </w:p>
    <w:p w14:paraId="43A1120C"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D53633">
        <w:rPr>
          <w:rFonts w:ascii="Traditional Arabic" w:hAnsi="Traditional Arabic" w:cs="Traditional Arabic" w:hint="cs"/>
          <w:sz w:val="28"/>
          <w:szCs w:val="28"/>
          <w:rtl/>
        </w:rPr>
        <w:t xml:space="preserve"> وهنا </w:t>
      </w:r>
      <w:r w:rsidRPr="00D53633">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D53633">
        <w:rPr>
          <w:rFonts w:ascii="Traditional Arabic" w:hAnsi="Traditional Arabic" w:cs="Traditional Arabic"/>
          <w:sz w:val="28"/>
          <w:szCs w:val="28"/>
        </w:rPr>
        <w:t xml:space="preserve"> (Complex Causal Relationships)</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Building Management System</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D53633">
        <w:rPr>
          <w:rFonts w:ascii="Traditional Arabic" w:hAnsi="Traditional Arabic" w:cs="Traditional Arabic"/>
          <w:sz w:val="28"/>
          <w:szCs w:val="28"/>
        </w:rPr>
        <w:t xml:space="preserve"> (Digital Twins) </w:t>
      </w:r>
      <w:r w:rsidRPr="00D53633">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w:t>
      </w:r>
    </w:p>
    <w:p w14:paraId="153E3213" w14:textId="77777777" w:rsidR="00253030"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D53633"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sz w:val="28"/>
          <w:szCs w:val="28"/>
        </w:rPr>
        <w:lastRenderedPageBreak/>
        <w:t xml:space="preserve"> </w:t>
      </w:r>
      <w:r w:rsidRPr="00D53633">
        <w:rPr>
          <w:rFonts w:ascii="Traditional Arabic" w:hAnsi="Traditional Arabic" w:cs="Traditional Arabic"/>
          <w:b/>
          <w:bCs/>
          <w:sz w:val="28"/>
          <w:szCs w:val="28"/>
          <w:rtl/>
        </w:rPr>
        <w:t>ج. تطبيقات متقدمة للذكاء الاصطناعي التحليلي</w:t>
      </w:r>
    </w:p>
    <w:p w14:paraId="272B632F"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D53633">
        <w:rPr>
          <w:rFonts w:ascii="Traditional Arabic" w:hAnsi="Traditional Arabic" w:cs="Traditional Arabic"/>
          <w:sz w:val="28"/>
          <w:szCs w:val="28"/>
        </w:rPr>
        <w:t xml:space="preserve"> (Unstructured Data)</w:t>
      </w:r>
      <w:r w:rsidRPr="00D53633">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Natural Language Processing</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sz w:val="28"/>
          <w:szCs w:val="28"/>
          <w:rtl/>
        </w:rPr>
        <w:t xml:space="preserve"> </w:t>
      </w:r>
    </w:p>
    <w:p w14:paraId="4688D9AA"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0B133590"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D53633">
        <w:rPr>
          <w:rFonts w:ascii="Traditional Arabic" w:hAnsi="Traditional Arabic" w:cs="Traditional Arabic"/>
          <w:sz w:val="28"/>
          <w:szCs w:val="28"/>
        </w:rPr>
        <w:t xml:space="preserve"> (Risk-Based Maintenance)</w:t>
      </w:r>
      <w:r w:rsidRPr="00D53633">
        <w:rPr>
          <w:rFonts w:ascii="Traditional Arabic" w:hAnsi="Traditional Arabic" w:cs="Traditional Arabic"/>
          <w:sz w:val="28"/>
          <w:szCs w:val="28"/>
          <w:rtl/>
        </w:rPr>
        <w:t>، حيث تُوجَّه الموارد بشكل متناسب مع مستوى خطورة كل أصل</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D53633">
        <w:rPr>
          <w:rFonts w:ascii="Traditional Arabic" w:hAnsi="Traditional Arabic" w:cs="Traditional Arabic"/>
          <w:sz w:val="28"/>
          <w:szCs w:val="28"/>
        </w:rPr>
        <w:t>. (Owen &amp; Oye, 2025).</w:t>
      </w:r>
      <w:r w:rsidRPr="00D53633">
        <w:rPr>
          <w:rFonts w:ascii="Traditional Arabic" w:hAnsi="Traditional Arabic" w:cs="Traditional Arabic"/>
          <w:sz w:val="28"/>
          <w:szCs w:val="28"/>
          <w:rtl/>
        </w:rPr>
        <w:t xml:space="preserve"> </w:t>
      </w:r>
    </w:p>
    <w:p w14:paraId="7AFA90E1"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D53633">
        <w:rPr>
          <w:rFonts w:ascii="Traditional Arabic" w:hAnsi="Traditional Arabic" w:cs="Traditional Arabic"/>
          <w:sz w:val="28"/>
          <w:szCs w:val="28"/>
          <w:rtl/>
        </w:rPr>
        <w:lastRenderedPageBreak/>
        <w:t xml:space="preserve">بالاحتياجات المستقبلية بدقة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النهج التنبؤي يقلل من مخاطر نقص المخزون</w:t>
      </w:r>
      <w:r w:rsidRPr="00D53633">
        <w:rPr>
          <w:rFonts w:ascii="Traditional Arabic" w:hAnsi="Traditional Arabic" w:cs="Traditional Arabic"/>
          <w:sz w:val="28"/>
          <w:szCs w:val="28"/>
        </w:rPr>
        <w:t xml:space="preserve"> (Stock-outs) </w:t>
      </w:r>
      <w:r w:rsidRPr="00D53633">
        <w:rPr>
          <w:rFonts w:ascii="Traditional Arabic" w:hAnsi="Traditional Arabic" w:cs="Traditional Arabic"/>
          <w:sz w:val="28"/>
          <w:szCs w:val="28"/>
          <w:rtl/>
        </w:rPr>
        <w:t>للقطع الحرجة، وفي الوقت نفسه يحد من تكاليف الاحتفاظ بالمخزون الزائد</w:t>
      </w:r>
      <w:r w:rsidRPr="00D53633">
        <w:rPr>
          <w:rFonts w:ascii="Traditional Arabic" w:hAnsi="Traditional Arabic" w:cs="Traditional Arabic"/>
          <w:sz w:val="28"/>
          <w:szCs w:val="28"/>
        </w:rPr>
        <w:t xml:space="preserve"> (Overstocking) </w:t>
      </w:r>
      <w:r w:rsidRPr="00D53633">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D53633">
        <w:rPr>
          <w:rFonts w:ascii="Traditional Arabic" w:hAnsi="Traditional Arabic" w:cs="Traditional Arabic"/>
          <w:sz w:val="28"/>
          <w:szCs w:val="28"/>
        </w:rPr>
        <w:t>.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r w:rsidRPr="00D53633">
        <w:rPr>
          <w:rFonts w:ascii="Traditional Arabic" w:hAnsi="Traditional Arabic" w:cs="Traditional Arabic" w:hint="cs"/>
          <w:sz w:val="28"/>
          <w:szCs w:val="28"/>
          <w:rtl/>
        </w:rPr>
        <w:t xml:space="preserve"> </w:t>
      </w:r>
    </w:p>
    <w:p w14:paraId="7994F11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3. الذكاء الاصطناعي التنبؤي (</w:t>
      </w:r>
      <w:r w:rsidRPr="00D53633">
        <w:rPr>
          <w:rFonts w:ascii="Traditional Arabic" w:hAnsi="Traditional Arabic" w:cs="Traditional Arabic"/>
          <w:b/>
          <w:bCs/>
          <w:sz w:val="28"/>
          <w:szCs w:val="28"/>
        </w:rPr>
        <w:t>Predictive AI</w:t>
      </w:r>
      <w:r w:rsidRPr="00D53633">
        <w:rPr>
          <w:rFonts w:ascii="Traditional Arabic" w:hAnsi="Traditional Arabic" w:cs="Traditional Arabic"/>
          <w:b/>
          <w:bCs/>
          <w:sz w:val="28"/>
          <w:szCs w:val="28"/>
          <w:rtl/>
        </w:rPr>
        <w:t>)</w:t>
      </w:r>
    </w:p>
    <w:p w14:paraId="61F1C1D1"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5865F2">
        <w:rPr>
          <w:rFonts w:ascii="Times New Roman" w:hAnsi="Times New Roman" w:cs="Times New Roman"/>
          <w:sz w:val="24"/>
          <w:szCs w:val="24"/>
        </w:rPr>
        <w:t>Artificial Neural Networks</w:t>
      </w:r>
      <w:r w:rsidRPr="00D53633">
        <w:rPr>
          <w:rFonts w:ascii="Traditional Arabic" w:hAnsi="Traditional Arabic" w:cs="Traditional Arabic"/>
          <w:sz w:val="28"/>
          <w:szCs w:val="28"/>
          <w:rtl/>
        </w:rPr>
        <w:t>) وخوارزميات التعلم الآلي (</w:t>
      </w:r>
      <w:r w:rsidRPr="005865F2">
        <w:rPr>
          <w:rFonts w:ascii="Times New Roman" w:hAnsi="Times New Roman" w:cs="Times New Roman"/>
          <w:sz w:val="24"/>
          <w:szCs w:val="24"/>
        </w:rPr>
        <w:t>Machine Learning</w:t>
      </w:r>
      <w:r w:rsidRPr="00D53633">
        <w:rPr>
          <w:rFonts w:ascii="Traditional Arabic" w:hAnsi="Traditional Arabic" w:cs="Traditional Arabic"/>
          <w:sz w:val="28"/>
          <w:szCs w:val="28"/>
          <w:rtl/>
        </w:rPr>
        <w:t>)، التي يتم تدريبها على كميات ضخمة من البيانات التاريخية والآنية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5865F2">
        <w:rPr>
          <w:rFonts w:ascii="Times New Roman" w:hAnsi="Times New Roman" w:cs="Times New Roman"/>
          <w:sz w:val="24"/>
          <w:szCs w:val="24"/>
        </w:rPr>
        <w:t>Villa et al., 2021</w:t>
      </w:r>
      <w:r w:rsidRPr="00D53633">
        <w:rPr>
          <w:rFonts w:ascii="Traditional Arabic" w:hAnsi="Traditional Arabic" w:cs="Traditional Arabic"/>
          <w:sz w:val="28"/>
          <w:szCs w:val="28"/>
          <w:rtl/>
        </w:rPr>
        <w:t>).</w:t>
      </w:r>
    </w:p>
    <w:p w14:paraId="12A54D43"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D53633">
        <w:rPr>
          <w:rFonts w:ascii="Traditional Arabic" w:hAnsi="Traditional Arabic" w:cs="Traditional Arabic"/>
          <w:sz w:val="28"/>
          <w:szCs w:val="28"/>
        </w:rPr>
        <w:t xml:space="preserve"> (Deep Learning) </w:t>
      </w:r>
      <w:r w:rsidRPr="00D53633">
        <w:rPr>
          <w:rFonts w:ascii="Traditional Arabic" w:hAnsi="Traditional Arabic" w:cs="Traditional Arabic"/>
          <w:sz w:val="28"/>
          <w:szCs w:val="28"/>
          <w:rtl/>
        </w:rPr>
        <w:t>مثل الشبكات العصبية الالتفافية</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والمتكررة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وتتميز</w:t>
      </w:r>
      <w:r w:rsidRPr="00D53633">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D53633">
        <w:rPr>
          <w:rFonts w:ascii="Traditional Arabic" w:hAnsi="Traditional Arabic" w:cs="Traditional Arabic" w:hint="cs"/>
          <w:sz w:val="28"/>
          <w:szCs w:val="28"/>
          <w:rtl/>
        </w:rPr>
        <w:t xml:space="preserve"> فيم</w:t>
      </w:r>
      <w:r w:rsidRPr="00D53633">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D53633">
        <w:rPr>
          <w:rFonts w:ascii="Traditional Arabic" w:hAnsi="Traditional Arabic" w:cs="Traditional Arabic"/>
          <w:sz w:val="28"/>
          <w:szCs w:val="28"/>
        </w:rPr>
        <w:t xml:space="preserve"> (Hot Spots) </w:t>
      </w:r>
      <w:r w:rsidRPr="00D53633">
        <w:rPr>
          <w:rFonts w:ascii="Traditional Arabic" w:hAnsi="Traditional Arabic" w:cs="Traditional Arabic"/>
          <w:sz w:val="28"/>
          <w:szCs w:val="28"/>
          <w:rtl/>
        </w:rPr>
        <w:t>التي تشير إلى فشل وشيك</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5B58CD8"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D53633">
        <w:rPr>
          <w:rFonts w:ascii="Traditional Arabic" w:hAnsi="Traditional Arabic" w:cs="Traditional Arabic"/>
          <w:sz w:val="28"/>
          <w:szCs w:val="28"/>
        </w:rPr>
        <w:t>:</w:t>
      </w:r>
    </w:p>
    <w:p w14:paraId="43AF9398" w14:textId="77777777"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ضمان الاستمرارية التشغيلية وتعزيز الموثوقية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Talawar</w:t>
      </w:r>
      <w:proofErr w:type="spellEnd"/>
      <w:r w:rsidRPr="00D53633">
        <w:rPr>
          <w:rFonts w:ascii="Traditional Arabic" w:hAnsi="Traditional Arabic" w:cs="Traditional Arabic"/>
          <w:sz w:val="28"/>
          <w:szCs w:val="28"/>
        </w:rPr>
        <w:t xml:space="preserve"> et al., 2023).</w:t>
      </w:r>
    </w:p>
    <w:p w14:paraId="41BE0CDA" w14:textId="77777777" w:rsidR="00253030" w:rsidRPr="00D53633" w:rsidRDefault="00253030" w:rsidP="00253030">
      <w:pPr>
        <w:numPr>
          <w:ilvl w:val="0"/>
          <w:numId w:val="92"/>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تمكين التخطيط الاستراتيجي للصيانة والاستبدال</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تُمكّن هذه التقنيات من تحديد العمر المتبقي المفيد</w:t>
      </w:r>
      <w:r w:rsidRPr="00D53633">
        <w:rPr>
          <w:rFonts w:ascii="Traditional Arabic" w:hAnsi="Traditional Arabic" w:cs="Traditional Arabic"/>
          <w:sz w:val="28"/>
          <w:szCs w:val="28"/>
        </w:rPr>
        <w:t xml:space="preserve"> (Remaining Useful Life - RUL) </w:t>
      </w:r>
      <w:r w:rsidRPr="00D53633">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D53633">
        <w:rPr>
          <w:rFonts w:ascii="Traditional Arabic" w:hAnsi="Traditional Arabic" w:cs="Traditional Arabic"/>
          <w:sz w:val="28"/>
          <w:szCs w:val="28"/>
        </w:rPr>
        <w:t xml:space="preserve"> (Regression Algorithms) </w:t>
      </w:r>
      <w:r w:rsidRPr="00D53633">
        <w:rPr>
          <w:rFonts w:ascii="Traditional Arabic" w:hAnsi="Traditional Arabic" w:cs="Traditional Arabic"/>
          <w:sz w:val="28"/>
          <w:szCs w:val="28"/>
          <w:rtl/>
        </w:rPr>
        <w:t>والشبكات العصبية المتكررة</w:t>
      </w:r>
      <w:r w:rsidRPr="00D53633">
        <w:rPr>
          <w:rFonts w:ascii="Traditional Arabic" w:hAnsi="Traditional Arabic" w:cs="Traditional Arabic"/>
          <w:sz w:val="28"/>
          <w:szCs w:val="28"/>
        </w:rPr>
        <w:t xml:space="preserve"> (</w:t>
      </w:r>
      <w:r w:rsidRPr="00D53633">
        <w:rPr>
          <w:rFonts w:ascii="Traditional Arabic" w:eastAsia="Times New Roman" w:hAnsi="Traditional Arabic" w:cs="Traditional Arabic"/>
          <w:sz w:val="24"/>
          <w:szCs w:val="24"/>
        </w:rPr>
        <w:t>Recurrent Neural Networks</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D53633">
        <w:rPr>
          <w:rFonts w:ascii="Traditional Arabic" w:hAnsi="Traditional Arabic" w:cs="Traditional Arabic"/>
          <w:sz w:val="28"/>
          <w:szCs w:val="28"/>
        </w:rPr>
        <w:t xml:space="preserve"> (Scaife et al., 2024).</w:t>
      </w:r>
    </w:p>
    <w:p w14:paraId="32FFF0D8" w14:textId="09E9648E"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D53633">
        <w:rPr>
          <w:rFonts w:ascii="Traditional Arabic" w:hAnsi="Traditional Arabic" w:cs="Traditional Arabic" w:hint="cs"/>
          <w:sz w:val="28"/>
          <w:szCs w:val="28"/>
          <w:rtl/>
        </w:rPr>
        <w:t>.</w:t>
      </w:r>
    </w:p>
    <w:p w14:paraId="36F8F0C0" w14:textId="77777777" w:rsidR="000064AB" w:rsidRPr="00D53633"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D53633"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إن</w:t>
      </w:r>
      <w:r w:rsidRPr="00D53633">
        <w:rPr>
          <w:rFonts w:ascii="Segoe UI Variable Display" w:eastAsia="Times New Roman" w:hAnsi="Segoe UI Variable Display" w:cs="Segoe UI Variable Display"/>
          <w:color w:val="34322D"/>
          <w:sz w:val="24"/>
          <w:szCs w:val="24"/>
          <w:rtl/>
        </w:rPr>
        <w:t xml:space="preserve"> </w:t>
      </w:r>
      <w:r w:rsidRPr="00D53633">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D53633">
        <w:rPr>
          <w:rFonts w:ascii="Traditional Arabic" w:hAnsi="Traditional Arabic" w:cs="Traditional Arabic"/>
          <w:sz w:val="28"/>
          <w:szCs w:val="28"/>
        </w:rPr>
        <w:t>:</w:t>
      </w:r>
    </w:p>
    <w:p w14:paraId="5B4CC38F" w14:textId="77777777"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تحسين تخصيص الموارد البشري</w:t>
      </w:r>
      <w:r w:rsidRPr="00D53633">
        <w:rPr>
          <w:rFonts w:ascii="Traditional Arabic" w:hAnsi="Traditional Arabic" w:cs="Traditional Arabic" w:hint="cs"/>
          <w:sz w:val="28"/>
          <w:szCs w:val="28"/>
          <w:rtl/>
        </w:rPr>
        <w:t xml:space="preserve"> حيث </w:t>
      </w:r>
      <w:r w:rsidRPr="00D53633">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D53633">
        <w:rPr>
          <w:rFonts w:ascii="Traditional Arabic" w:hAnsi="Traditional Arabic" w:cs="Traditional Arabic"/>
          <w:sz w:val="28"/>
          <w:szCs w:val="28"/>
        </w:rPr>
        <w:t xml:space="preserve"> (Owen, 2025).</w:t>
      </w:r>
    </w:p>
    <w:p w14:paraId="2AF728E8" w14:textId="77777777"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تحقيق وفورات مالية </w:t>
      </w:r>
      <w:r w:rsidRPr="00D53633">
        <w:rPr>
          <w:rFonts w:ascii="Traditional Arabic" w:hAnsi="Traditional Arabic" w:cs="Traditional Arabic" w:hint="cs"/>
          <w:sz w:val="28"/>
          <w:szCs w:val="28"/>
          <w:rtl/>
        </w:rPr>
        <w:t>كبيرة من خلال</w:t>
      </w:r>
      <w:r w:rsidRPr="00D53633">
        <w:rPr>
          <w:rFonts w:ascii="Traditional Arabic" w:hAnsi="Traditional Arabic" w:cs="Traditional Arabic"/>
          <w:sz w:val="28"/>
          <w:szCs w:val="28"/>
          <w:rtl/>
        </w:rPr>
        <w:t xml:space="preserve"> تحسين الأداء المالي للمؤسسة </w:t>
      </w:r>
      <w:r w:rsidRPr="00D53633">
        <w:rPr>
          <w:rFonts w:ascii="Traditional Arabic" w:hAnsi="Traditional Arabic" w:cs="Traditional Arabic" w:hint="cs"/>
          <w:sz w:val="28"/>
          <w:szCs w:val="28"/>
          <w:rtl/>
        </w:rPr>
        <w:t xml:space="preserve"> فالذكاء الاصطناعي التنبؤي يساهم في</w:t>
      </w:r>
      <w:r w:rsidRPr="00D53633">
        <w:rPr>
          <w:rFonts w:ascii="Traditional Arabic" w:hAnsi="Traditional Arabic" w:cs="Traditional Arabic"/>
          <w:sz w:val="28"/>
          <w:szCs w:val="28"/>
          <w:rtl/>
        </w:rPr>
        <w:t xml:space="preserve"> تقليل تكاليف الصيانة الإجمالية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D53633">
        <w:rPr>
          <w:rFonts w:ascii="Traditional Arabic" w:hAnsi="Traditional Arabic" w:cs="Traditional Arabic"/>
          <w:sz w:val="28"/>
          <w:szCs w:val="28"/>
        </w:rPr>
        <w:t xml:space="preserve"> (Downtime). </w:t>
      </w:r>
      <w:r w:rsidRPr="00D53633">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66E90B98" w14:textId="19BD5748" w:rsidR="00253030" w:rsidRPr="00D53633" w:rsidRDefault="00253030" w:rsidP="00253030">
      <w:pPr>
        <w:numPr>
          <w:ilvl w:val="0"/>
          <w:numId w:val="93"/>
        </w:numPr>
        <w:bidi/>
        <w:spacing w:line="360" w:lineRule="auto"/>
        <w:jc w:val="both"/>
        <w:rPr>
          <w:rFonts w:ascii="Traditional Arabic" w:hAnsi="Traditional Arabic" w:cs="Traditional Arabic"/>
          <w:sz w:val="28"/>
          <w:szCs w:val="28"/>
        </w:rPr>
      </w:pPr>
      <w:r w:rsidRPr="00D53633">
        <w:rPr>
          <w:rFonts w:ascii="Traditional Arabic" w:hAnsi="Traditional Arabic" w:cs="Traditional Arabic"/>
          <w:b/>
          <w:bCs/>
          <w:sz w:val="28"/>
          <w:szCs w:val="28"/>
          <w:rtl/>
        </w:rPr>
        <w:t>تعزيز ثقافة السلامة والموثوقية</w:t>
      </w:r>
      <w:r w:rsidRPr="00D53633">
        <w:rPr>
          <w:rFonts w:ascii="Traditional Arabic" w:hAnsi="Traditional Arabic" w:cs="Traditional Arabic"/>
          <w:b/>
          <w:bCs/>
          <w:sz w:val="28"/>
          <w:szCs w:val="28"/>
        </w:rPr>
        <w:t xml:space="preserve"> </w:t>
      </w:r>
      <w:r w:rsidRPr="00D53633">
        <w:rPr>
          <w:rFonts w:ascii="Traditional Arabic" w:hAnsi="Traditional Arabic" w:cs="Traditional Arabic"/>
          <w:sz w:val="28"/>
          <w:szCs w:val="28"/>
          <w:rtl/>
        </w:rPr>
        <w:t xml:space="preserve">فمن خلال التنبؤ بالأعطال في أنظمة حيوية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D53633">
        <w:rPr>
          <w:rFonts w:ascii="Traditional Arabic" w:hAnsi="Traditional Arabic" w:cs="Traditional Arabic"/>
          <w:sz w:val="28"/>
          <w:szCs w:val="28"/>
        </w:rPr>
        <w:t xml:space="preserve"> (Ehab et al., 2024)</w:t>
      </w:r>
      <w:r w:rsidR="00E94E5D" w:rsidRPr="00D53633">
        <w:rPr>
          <w:rFonts w:ascii="Traditional Arabic" w:hAnsi="Traditional Arabic" w:cs="Traditional Arabic" w:hint="cs"/>
          <w:sz w:val="28"/>
          <w:szCs w:val="28"/>
          <w:rtl/>
        </w:rPr>
        <w:t>.</w:t>
      </w:r>
    </w:p>
    <w:p w14:paraId="45F49193" w14:textId="77777777" w:rsidR="00E94E5D" w:rsidRPr="00D53633" w:rsidRDefault="00E94E5D" w:rsidP="005462F2">
      <w:pPr>
        <w:bidi/>
        <w:spacing w:line="360" w:lineRule="auto"/>
        <w:ind w:left="720"/>
        <w:jc w:val="both"/>
        <w:rPr>
          <w:rFonts w:ascii="Traditional Arabic" w:hAnsi="Traditional Arabic" w:cs="Traditional Arabic"/>
          <w:sz w:val="28"/>
          <w:szCs w:val="28"/>
          <w:rtl/>
        </w:rPr>
      </w:pPr>
    </w:p>
    <w:p w14:paraId="156EB2B8"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مفهوم وأهمية جودة البيانات</w:t>
      </w:r>
    </w:p>
    <w:p w14:paraId="4E894A6D"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تُعرف جودة البيانات (</w:t>
      </w:r>
      <w:r w:rsidRPr="005865F2">
        <w:rPr>
          <w:rFonts w:ascii="Times New Roman" w:hAnsi="Times New Roman" w:cs="Times New Roman"/>
          <w:sz w:val="24"/>
          <w:szCs w:val="24"/>
        </w:rPr>
        <w:t>Data Quality - DQ</w:t>
      </w:r>
      <w:r w:rsidRPr="00D53633">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hint="cs"/>
          <w:sz w:val="24"/>
          <w:szCs w:val="24"/>
          <w:rtl/>
        </w:rPr>
        <w:t>(</w:t>
      </w:r>
      <w:r w:rsidRPr="00D53633">
        <w:rPr>
          <w:rFonts w:ascii="Traditional Arabic" w:hAnsi="Traditional Arabic" w:cs="Traditional Arabic"/>
          <w:sz w:val="24"/>
          <w:szCs w:val="24"/>
        </w:rPr>
        <w:t>Almaiman,2024</w:t>
      </w:r>
      <w:r w:rsidRPr="00D53633">
        <w:rPr>
          <w:rFonts w:ascii="Traditional Arabic" w:hAnsi="Traditional Arabic" w:cs="Traditional Arabic" w:hint="cs"/>
          <w:sz w:val="24"/>
          <w:szCs w:val="24"/>
          <w:rtl/>
        </w:rPr>
        <w:t>).</w:t>
      </w:r>
    </w:p>
    <w:p w14:paraId="03F91663"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D53633">
        <w:rPr>
          <w:rFonts w:ascii="Traditional Arabic" w:hAnsi="Traditional Arabic" w:cs="Traditional Arabic" w:hint="cs"/>
          <w:sz w:val="28"/>
          <w:szCs w:val="28"/>
          <w:rtl/>
        </w:rPr>
        <w:t xml:space="preserve"> وهي كالتالي :</w:t>
      </w:r>
    </w:p>
    <w:p w14:paraId="78A6C02B"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أ. الدقة</w:t>
      </w:r>
      <w:r w:rsidRPr="00D53633">
        <w:rPr>
          <w:rFonts w:ascii="Traditional Arabic" w:hAnsi="Traditional Arabic" w:cs="Traditional Arabic"/>
          <w:sz w:val="28"/>
          <w:szCs w:val="28"/>
        </w:rPr>
        <w:t xml:space="preserve"> (Accuracy): </w:t>
      </w:r>
      <w:r w:rsidRPr="00D53633">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D53633">
        <w:rPr>
          <w:rFonts w:ascii="Traditional Arabic" w:hAnsi="Traditional Arabic" w:cs="Traditional Arabic"/>
          <w:sz w:val="28"/>
          <w:szCs w:val="28"/>
        </w:rPr>
        <w:t xml:space="preserve"> (False Positives) </w:t>
      </w:r>
      <w:r w:rsidRPr="00D53633">
        <w:rPr>
          <w:rFonts w:ascii="Traditional Arabic" w:hAnsi="Traditional Arabic" w:cs="Traditional Arabic"/>
          <w:sz w:val="28"/>
          <w:szCs w:val="28"/>
          <w:rtl/>
        </w:rPr>
        <w:t>تهدر الموارد، أو إخفاق في إصدار إنذار لمشكلة حقيقية</w:t>
      </w:r>
      <w:r w:rsidRPr="00D53633">
        <w:rPr>
          <w:rFonts w:ascii="Traditional Arabic" w:hAnsi="Traditional Arabic" w:cs="Traditional Arabic"/>
          <w:sz w:val="28"/>
          <w:szCs w:val="28"/>
        </w:rPr>
        <w:t xml:space="preserve"> (False Negatives) </w:t>
      </w:r>
      <w:r w:rsidRPr="00D53633">
        <w:rPr>
          <w:rFonts w:ascii="Traditional Arabic" w:hAnsi="Traditional Arabic" w:cs="Traditional Arabic"/>
          <w:sz w:val="28"/>
          <w:szCs w:val="28"/>
          <w:rtl/>
        </w:rPr>
        <w:t>قد تكون عواقبه وخيمة</w:t>
      </w:r>
      <w:r w:rsidRPr="00D53633">
        <w:rPr>
          <w:rFonts w:ascii="Traditional Arabic" w:hAnsi="Traditional Arabic" w:cs="Traditional Arabic"/>
          <w:sz w:val="28"/>
          <w:szCs w:val="28"/>
        </w:rPr>
        <w:t xml:space="preserve"> (Villa et al., 2024). </w:t>
      </w:r>
      <w:r w:rsidRPr="00D53633">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D53633">
        <w:rPr>
          <w:rFonts w:ascii="Traditional Arabic" w:hAnsi="Traditional Arabic" w:cs="Traditional Arabic"/>
          <w:sz w:val="28"/>
          <w:szCs w:val="28"/>
          <w:rtl/>
        </w:rPr>
        <w:lastRenderedPageBreak/>
        <w:t>التحقق من صحة البيانات</w:t>
      </w:r>
      <w:r w:rsidRPr="00D53633">
        <w:rPr>
          <w:rFonts w:ascii="Traditional Arabic" w:hAnsi="Traditional Arabic" w:cs="Traditional Arabic"/>
          <w:sz w:val="28"/>
          <w:szCs w:val="28"/>
        </w:rPr>
        <w:t xml:space="preserve"> (Data Validation) </w:t>
      </w:r>
      <w:r w:rsidRPr="00D53633">
        <w:rPr>
          <w:rFonts w:ascii="Traditional Arabic" w:hAnsi="Traditional Arabic" w:cs="Traditional Arabic"/>
          <w:sz w:val="28"/>
          <w:szCs w:val="28"/>
          <w:rtl/>
        </w:rPr>
        <w:t>لتحديد القيم الشاذة</w:t>
      </w:r>
      <w:r w:rsidRPr="00D53633">
        <w:rPr>
          <w:rFonts w:ascii="Traditional Arabic" w:hAnsi="Traditional Arabic" w:cs="Traditional Arabic"/>
          <w:sz w:val="28"/>
          <w:szCs w:val="28"/>
        </w:rPr>
        <w:t xml:space="preserve"> (Outliers) </w:t>
      </w:r>
      <w:r w:rsidRPr="00D53633">
        <w:rPr>
          <w:rFonts w:ascii="Traditional Arabic" w:hAnsi="Traditional Arabic" w:cs="Traditional Arabic"/>
          <w:sz w:val="28"/>
          <w:szCs w:val="28"/>
          <w:rtl/>
        </w:rPr>
        <w:t>التي قد تشير إلى عطل في المستشعر نفسه</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2024).</w:t>
      </w:r>
    </w:p>
    <w:p w14:paraId="302721A4"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ب. الاكتمال</w:t>
      </w:r>
      <w:r w:rsidRPr="00D53633">
        <w:rPr>
          <w:rFonts w:ascii="Traditional Arabic" w:hAnsi="Traditional Arabic" w:cs="Traditional Arabic"/>
          <w:sz w:val="28"/>
          <w:szCs w:val="28"/>
        </w:rPr>
        <w:t xml:space="preserve"> (Completeness): </w:t>
      </w:r>
      <w:r w:rsidRPr="00D53633">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D53633">
        <w:rPr>
          <w:rFonts w:ascii="Traditional Arabic" w:hAnsi="Traditional Arabic" w:cs="Traditional Arabic"/>
          <w:sz w:val="28"/>
          <w:szCs w:val="28"/>
        </w:rPr>
        <w:t xml:space="preserve"> (Imputation) </w:t>
      </w:r>
      <w:r w:rsidRPr="00D53633">
        <w:rPr>
          <w:rFonts w:ascii="Traditional Arabic" w:hAnsi="Traditional Arabic" w:cs="Traditional Arabic"/>
          <w:sz w:val="28"/>
          <w:szCs w:val="28"/>
          <w:rtl/>
        </w:rPr>
        <w:t>بطرق إحصائية مدروسة أو عبر نماذج تعلم آلي متخصصة</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Jangoan</w:t>
      </w:r>
      <w:proofErr w:type="spellEnd"/>
      <w:r w:rsidRPr="00D53633">
        <w:rPr>
          <w:rFonts w:ascii="Traditional Arabic" w:hAnsi="Traditional Arabic" w:cs="Traditional Arabic"/>
          <w:sz w:val="28"/>
          <w:szCs w:val="28"/>
        </w:rPr>
        <w:t xml:space="preserve"> et al., 2024).</w:t>
      </w:r>
    </w:p>
    <w:p w14:paraId="68425955"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ج. الاتساق</w:t>
      </w:r>
      <w:r w:rsidRPr="00D53633">
        <w:rPr>
          <w:rFonts w:ascii="Traditional Arabic" w:hAnsi="Traditional Arabic" w:cs="Traditional Arabic"/>
          <w:sz w:val="28"/>
          <w:szCs w:val="28"/>
        </w:rPr>
        <w:t xml:space="preserve"> (Consistency): </w:t>
      </w:r>
      <w:r w:rsidRPr="00D53633">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D53633">
        <w:rPr>
          <w:rFonts w:ascii="Traditional Arabic" w:hAnsi="Traditional Arabic" w:cs="Traditional Arabic"/>
          <w:sz w:val="28"/>
          <w:szCs w:val="28"/>
        </w:rPr>
        <w:t xml:space="preserve"> (Semantic Consistency)</w:t>
      </w:r>
      <w:r w:rsidRPr="00D53633">
        <w:rPr>
          <w:rFonts w:ascii="Traditional Arabic" w:hAnsi="Traditional Arabic" w:cs="Traditional Arabic"/>
          <w:sz w:val="28"/>
          <w:szCs w:val="28"/>
          <w:rtl/>
        </w:rPr>
        <w:t>، أي أن يكون للمصطلح نفسه المعنى ذاته في جميع الأنظمة</w:t>
      </w:r>
      <w:r w:rsidRPr="00D53633">
        <w:rPr>
          <w:rFonts w:ascii="Traditional Arabic" w:hAnsi="Traditional Arabic" w:cs="Traditional Arabic"/>
          <w:sz w:val="28"/>
          <w:szCs w:val="28"/>
        </w:rPr>
        <w:t xml:space="preserve"> (Ehab et al., 2023). </w:t>
      </w:r>
      <w:r w:rsidRPr="00D53633">
        <w:rPr>
          <w:rFonts w:ascii="Traditional Arabic" w:hAnsi="Traditional Arabic" w:cs="Traditional Arabic"/>
          <w:sz w:val="28"/>
          <w:szCs w:val="28"/>
          <w:rtl/>
        </w:rPr>
        <w:t>على سبيل المثال، يجب أن يكون تعريف العطل الحرج متطابقاً في نظام إدارة المبنى</w:t>
      </w:r>
      <w:r w:rsidRPr="00D53633">
        <w:rPr>
          <w:rFonts w:ascii="Traditional Arabic" w:hAnsi="Traditional Arabic" w:cs="Traditional Arabic"/>
          <w:sz w:val="28"/>
          <w:szCs w:val="28"/>
        </w:rPr>
        <w:t xml:space="preserve"> (BMS) </w:t>
      </w:r>
      <w:r w:rsidRPr="00D53633">
        <w:rPr>
          <w:rFonts w:ascii="Traditional Arabic" w:hAnsi="Traditional Arabic" w:cs="Traditional Arabic"/>
          <w:sz w:val="28"/>
          <w:szCs w:val="28"/>
          <w:rtl/>
        </w:rPr>
        <w:t>ونظام إدارة الصيانة</w:t>
      </w:r>
      <w:r w:rsidRPr="00D53633">
        <w:rPr>
          <w:rFonts w:ascii="Traditional Arabic" w:hAnsi="Traditional Arabic" w:cs="Traditional Arabic"/>
          <w:sz w:val="28"/>
          <w:szCs w:val="28"/>
        </w:rPr>
        <w:t xml:space="preserve"> (CMMS). </w:t>
      </w:r>
      <w:r w:rsidRPr="00D53633">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D53633">
        <w:rPr>
          <w:rFonts w:ascii="Traditional Arabic" w:hAnsi="Traditional Arabic" w:cs="Traditional Arabic"/>
          <w:sz w:val="28"/>
          <w:szCs w:val="28"/>
        </w:rPr>
        <w:t xml:space="preserve"> (Central Data Dictionary) </w:t>
      </w:r>
      <w:r w:rsidRPr="00D53633">
        <w:rPr>
          <w:rFonts w:ascii="Traditional Arabic" w:hAnsi="Traditional Arabic" w:cs="Traditional Arabic"/>
          <w:sz w:val="28"/>
          <w:szCs w:val="28"/>
          <w:rtl/>
        </w:rPr>
        <w:t>وتطبيقه بصرامة</w:t>
      </w:r>
      <w:r w:rsidRPr="00D53633">
        <w:rPr>
          <w:rFonts w:ascii="Traditional Arabic" w:hAnsi="Traditional Arabic" w:cs="Traditional Arabic"/>
          <w:sz w:val="28"/>
          <w:szCs w:val="28"/>
        </w:rPr>
        <w:t>.</w:t>
      </w:r>
    </w:p>
    <w:p w14:paraId="5469FA07"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د. التوقيت</w:t>
      </w:r>
      <w:r w:rsidRPr="00D53633">
        <w:rPr>
          <w:rFonts w:ascii="Traditional Arabic" w:hAnsi="Traditional Arabic" w:cs="Traditional Arabic"/>
          <w:sz w:val="28"/>
          <w:szCs w:val="28"/>
        </w:rPr>
        <w:t xml:space="preserve"> (Timeliness): </w:t>
      </w:r>
      <w:r w:rsidRPr="00D53633">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D53633">
        <w:rPr>
          <w:rFonts w:ascii="Traditional Arabic" w:hAnsi="Traditional Arabic" w:cs="Traditional Arabic"/>
          <w:sz w:val="28"/>
          <w:szCs w:val="28"/>
        </w:rPr>
        <w:t xml:space="preserve"> (Real-Time Data) </w:t>
      </w:r>
      <w:r w:rsidRPr="00D53633">
        <w:rPr>
          <w:rFonts w:ascii="Traditional Arabic" w:hAnsi="Traditional Arabic" w:cs="Traditional Arabic"/>
          <w:sz w:val="28"/>
          <w:szCs w:val="28"/>
          <w:rtl/>
        </w:rPr>
        <w:t>متاحة للتحليل بزمن انتقال منخفض</w:t>
      </w:r>
      <w:r w:rsidRPr="00D53633">
        <w:rPr>
          <w:rFonts w:ascii="Traditional Arabic" w:hAnsi="Traditional Arabic" w:cs="Traditional Arabic"/>
          <w:sz w:val="28"/>
          <w:szCs w:val="28"/>
        </w:rPr>
        <w:t xml:space="preserve"> (Low Latency) </w:t>
      </w:r>
      <w:r w:rsidRPr="00D53633">
        <w:rPr>
          <w:rFonts w:ascii="Traditional Arabic" w:hAnsi="Traditional Arabic" w:cs="Traditional Arabic"/>
          <w:sz w:val="28"/>
          <w:szCs w:val="28"/>
          <w:rtl/>
        </w:rPr>
        <w:t>لتمكين النموذج من إصدار تحذيرات قابلة للتنفيذ</w:t>
      </w:r>
      <w:r w:rsidRPr="00D53633">
        <w:rPr>
          <w:rFonts w:ascii="Traditional Arabic" w:hAnsi="Traditional Arabic" w:cs="Traditional Arabic"/>
          <w:sz w:val="28"/>
          <w:szCs w:val="28"/>
        </w:rPr>
        <w:t xml:space="preserve"> (</w:t>
      </w:r>
      <w:proofErr w:type="spellStart"/>
      <w:r w:rsidRPr="00D53633">
        <w:rPr>
          <w:rFonts w:ascii="Traditional Arabic" w:hAnsi="Traditional Arabic" w:cs="Traditional Arabic"/>
          <w:sz w:val="28"/>
          <w:szCs w:val="28"/>
        </w:rPr>
        <w:t>Almaiman</w:t>
      </w:r>
      <w:proofErr w:type="spellEnd"/>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ولتحقيق ذلك، لا بد من الاستثمار في بنية تحتية قوية لإنترنت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وشبكات اتصال عالية السرعة، مع إمكانية استخدام تقنيات الحوسبة الطرفية</w:t>
      </w:r>
      <w:r w:rsidRPr="00D53633">
        <w:rPr>
          <w:rFonts w:ascii="Traditional Arabic" w:hAnsi="Traditional Arabic" w:cs="Traditional Arabic"/>
          <w:sz w:val="28"/>
          <w:szCs w:val="28"/>
        </w:rPr>
        <w:t xml:space="preserve"> (Edge Computing) </w:t>
      </w:r>
      <w:r w:rsidRPr="00D53633">
        <w:rPr>
          <w:rFonts w:ascii="Traditional Arabic" w:hAnsi="Traditional Arabic" w:cs="Traditional Arabic"/>
          <w:sz w:val="28"/>
          <w:szCs w:val="28"/>
          <w:rtl/>
        </w:rPr>
        <w:t>لمعالجة البيانات بشكل فوري بالقرب من مصدرها</w:t>
      </w:r>
      <w:r w:rsidRPr="00D53633">
        <w:rPr>
          <w:rFonts w:ascii="Traditional Arabic" w:hAnsi="Traditional Arabic" w:cs="Traditional Arabic"/>
          <w:sz w:val="28"/>
          <w:szCs w:val="28"/>
        </w:rPr>
        <w:t xml:space="preserve"> (Owen &amp; Oye, 2025).</w:t>
      </w:r>
    </w:p>
    <w:p w14:paraId="00A9CAD2"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lastRenderedPageBreak/>
        <w:t>هـ. الموثوقية</w:t>
      </w:r>
      <w:r w:rsidRPr="00D53633">
        <w:rPr>
          <w:rFonts w:ascii="Traditional Arabic" w:hAnsi="Traditional Arabic" w:cs="Traditional Arabic"/>
          <w:sz w:val="28"/>
          <w:szCs w:val="28"/>
        </w:rPr>
        <w:t xml:space="preserve"> (Reliability): </w:t>
      </w:r>
      <w:r w:rsidRPr="00D53633">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D53633">
        <w:rPr>
          <w:rFonts w:ascii="Traditional Arabic" w:hAnsi="Traditional Arabic" w:cs="Traditional Arabic"/>
          <w:sz w:val="28"/>
          <w:szCs w:val="28"/>
        </w:rPr>
        <w:t xml:space="preserve"> (Data Integrity) </w:t>
      </w:r>
      <w:r w:rsidRPr="00D53633">
        <w:rPr>
          <w:rFonts w:ascii="Traditional Arabic" w:hAnsi="Traditional Arabic" w:cs="Traditional Arabic"/>
          <w:sz w:val="28"/>
          <w:szCs w:val="28"/>
          <w:rtl/>
        </w:rPr>
        <w:t>أثناء نقلها وتخزينها</w:t>
      </w:r>
      <w:r w:rsidRPr="00D53633">
        <w:rPr>
          <w:rFonts w:ascii="Traditional Arabic" w:hAnsi="Traditional Arabic" w:cs="Traditional Arabic"/>
          <w:sz w:val="28"/>
          <w:szCs w:val="28"/>
        </w:rPr>
        <w:t xml:space="preserve"> (Owen &amp; Oye, 2025). </w:t>
      </w:r>
      <w:r w:rsidRPr="00D53633">
        <w:rPr>
          <w:rFonts w:ascii="Traditional Arabic" w:hAnsi="Traditional Arabic" w:cs="Traditional Arabic"/>
          <w:sz w:val="28"/>
          <w:szCs w:val="28"/>
          <w:rtl/>
        </w:rPr>
        <w:t>في البيئة الطبية، هذا البعد له أهمية قصوى ويتطلب وجود مسارات تدقيق واضحة</w:t>
      </w:r>
      <w:r w:rsidRPr="00D53633">
        <w:rPr>
          <w:rFonts w:ascii="Traditional Arabic" w:hAnsi="Traditional Arabic" w:cs="Traditional Arabic"/>
          <w:sz w:val="28"/>
          <w:szCs w:val="28"/>
        </w:rPr>
        <w:t xml:space="preserve"> (Audit Trails) </w:t>
      </w:r>
      <w:r w:rsidRPr="00D53633">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D53633">
        <w:rPr>
          <w:rFonts w:ascii="Traditional Arabic" w:hAnsi="Traditional Arabic" w:cs="Traditional Arabic"/>
          <w:sz w:val="28"/>
          <w:szCs w:val="28"/>
        </w:rPr>
        <w:t xml:space="preserve"> (Blockchain) </w:t>
      </w:r>
      <w:r w:rsidRPr="00D53633">
        <w:rPr>
          <w:rFonts w:ascii="Traditional Arabic" w:hAnsi="Traditional Arabic" w:cs="Traditional Arabic"/>
          <w:sz w:val="28"/>
          <w:szCs w:val="28"/>
          <w:rtl/>
        </w:rPr>
        <w:t>لضمان عدم قابلية البيانات للتغيير في التطبيقات شديدة الحساسية</w:t>
      </w:r>
      <w:r w:rsidRPr="00D53633">
        <w:rPr>
          <w:rFonts w:ascii="Traditional Arabic" w:hAnsi="Traditional Arabic" w:cs="Traditional Arabic"/>
          <w:sz w:val="28"/>
          <w:szCs w:val="28"/>
        </w:rPr>
        <w:t xml:space="preserve"> (Villa et al., 2024).</w:t>
      </w:r>
    </w:p>
    <w:p w14:paraId="0CD6797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w:t>
      </w:r>
    </w:p>
    <w:p w14:paraId="1AFE6CED" w14:textId="77777777" w:rsidR="00253030" w:rsidRPr="0053083B"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التحديات ودور جودة البيانات في اتخاذ القرار</w:t>
      </w:r>
    </w:p>
    <w:p w14:paraId="2DA582E6" w14:textId="77777777"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Pr>
          <w:rFonts w:ascii="Traditional Arabic" w:eastAsia="Times New Roman" w:hAnsi="Traditional Arabic" w:cs="Traditional Arabic" w:hint="cs"/>
          <w:sz w:val="28"/>
          <w:szCs w:val="28"/>
          <w:rtl/>
        </w:rPr>
        <w:t xml:space="preserve">حيث </w:t>
      </w:r>
      <w:r w:rsidRPr="0053083B">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تشمل هذه التحديات</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53083B">
        <w:rPr>
          <w:rFonts w:ascii="Traditional Arabic" w:eastAsia="Times New Roman" w:hAnsi="Traditional Arabic" w:cs="Traditional Arabic"/>
          <w:sz w:val="28"/>
          <w:szCs w:val="28"/>
        </w:rPr>
        <w:t>Legacy Systems</w:t>
      </w:r>
      <w:r w:rsidRPr="0053083B">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53083B">
        <w:rPr>
          <w:rFonts w:ascii="Traditional Arabic" w:eastAsia="Times New Roman" w:hAnsi="Traditional Arabic" w:cs="Traditional Arabic"/>
          <w:sz w:val="28"/>
          <w:szCs w:val="28"/>
        </w:rPr>
        <w:t>HIPAA/GDPR</w:t>
      </w:r>
      <w:r w:rsidRPr="0053083B">
        <w:rPr>
          <w:rFonts w:ascii="Traditional Arabic" w:eastAsia="Times New Roman" w:hAnsi="Traditional Arabic" w:cs="Traditional Arabic"/>
          <w:sz w:val="28"/>
          <w:szCs w:val="28"/>
          <w:rtl/>
        </w:rPr>
        <w:t>) التي قد تعيق استخدام بعض البيانات لأغراض الصيانة</w:t>
      </w:r>
      <w:r>
        <w:rPr>
          <w:rFonts w:ascii="Traditional Arabic" w:eastAsia="Times New Roman" w:hAnsi="Traditional Arabic" w:cs="Traditional Arabic" w:hint="cs"/>
          <w:sz w:val="28"/>
          <w:szCs w:val="28"/>
          <w:rtl/>
        </w:rPr>
        <w:t xml:space="preserve"> ولكي يتم </w:t>
      </w:r>
      <w:r w:rsidRPr="0053083B">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53083B">
        <w:rPr>
          <w:rFonts w:ascii="Traditional Arabic" w:eastAsia="Times New Roman" w:hAnsi="Traditional Arabic" w:cs="Traditional Arabic"/>
          <w:sz w:val="28"/>
          <w:szCs w:val="28"/>
        </w:rPr>
        <w:t>Data Governance</w:t>
      </w:r>
      <w:r w:rsidRPr="0053083B">
        <w:rPr>
          <w:rFonts w:ascii="Traditional Arabic" w:eastAsia="Times New Roman" w:hAnsi="Traditional Arabic" w:cs="Traditional Arabic"/>
          <w:sz w:val="28"/>
          <w:szCs w:val="28"/>
          <w:rtl/>
        </w:rPr>
        <w:t xml:space="preserve">) </w:t>
      </w:r>
      <w:r>
        <w:rPr>
          <w:rFonts w:ascii="Traditional Arabic" w:eastAsia="Times New Roman" w:hAnsi="Traditional Arabic" w:cs="Traditional Arabic" w:hint="cs"/>
          <w:sz w:val="28"/>
          <w:szCs w:val="28"/>
          <w:rtl/>
        </w:rPr>
        <w:t>ل</w:t>
      </w:r>
      <w:r w:rsidRPr="0053083B">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w:t>
      </w:r>
      <w:r w:rsidRPr="0053083B">
        <w:rPr>
          <w:rFonts w:ascii="Traditional Arabic" w:eastAsia="Times New Roman" w:hAnsi="Traditional Arabic" w:cs="Traditional Arabic"/>
          <w:sz w:val="28"/>
          <w:szCs w:val="28"/>
        </w:rPr>
        <w:t>Owen</w:t>
      </w:r>
      <w:r>
        <w:rPr>
          <w:rFonts w:ascii="Traditional Arabic" w:eastAsia="Times New Roman" w:hAnsi="Traditional Arabic" w:cs="Traditional Arabic"/>
          <w:sz w:val="28"/>
          <w:szCs w:val="28"/>
        </w:rPr>
        <w:t>,2025</w:t>
      </w:r>
      <w:r w:rsidRPr="0053083B">
        <w:rPr>
          <w:rFonts w:ascii="Traditional Arabic" w:eastAsia="Times New Roman" w:hAnsi="Traditional Arabic" w:cs="Traditional Arabic"/>
          <w:sz w:val="28"/>
          <w:szCs w:val="28"/>
          <w:rtl/>
        </w:rPr>
        <w:t xml:space="preserve"> &amp; </w:t>
      </w:r>
      <w:r w:rsidRPr="0053083B">
        <w:rPr>
          <w:rFonts w:ascii="Traditional Arabic" w:eastAsia="Times New Roman" w:hAnsi="Traditional Arabic" w:cs="Traditional Arabic"/>
          <w:sz w:val="28"/>
          <w:szCs w:val="28"/>
        </w:rPr>
        <w:t>Oye</w:t>
      </w:r>
      <w:r w:rsidRPr="0053083B">
        <w:rPr>
          <w:rFonts w:ascii="Traditional Arabic" w:eastAsia="Times New Roman" w:hAnsi="Traditional Arabic" w:cs="Traditional Arabic"/>
          <w:sz w:val="28"/>
          <w:szCs w:val="28"/>
          <w:rtl/>
        </w:rPr>
        <w:t>)</w:t>
      </w:r>
      <w:r>
        <w:rPr>
          <w:rFonts w:ascii="Traditional Arabic" w:eastAsia="Times New Roman" w:hAnsi="Traditional Arabic" w:cs="Traditional Arabic"/>
          <w:sz w:val="28"/>
          <w:szCs w:val="28"/>
        </w:rPr>
        <w:t>.</w:t>
      </w:r>
    </w:p>
    <w:p w14:paraId="419B75A1" w14:textId="77777777" w:rsidR="00253030" w:rsidRPr="0053083B" w:rsidRDefault="00253030" w:rsidP="00253030">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53083B">
        <w:rPr>
          <w:rFonts w:ascii="Traditional Arabic" w:eastAsia="Times New Roman" w:hAnsi="Traditional Arabic" w:cs="Traditional Arabic"/>
          <w:sz w:val="28"/>
          <w:szCs w:val="28"/>
          <w:rtl/>
        </w:rPr>
        <w:t>تترجم جودة البيانات إلى جودة في اتخاذ القرار</w:t>
      </w:r>
      <w:r>
        <w:rPr>
          <w:rFonts w:ascii="Traditional Arabic" w:eastAsia="Times New Roman" w:hAnsi="Traditional Arabic" w:cs="Traditional Arabic" w:hint="cs"/>
          <w:sz w:val="28"/>
          <w:szCs w:val="28"/>
          <w:rtl/>
        </w:rPr>
        <w:t xml:space="preserve"> </w:t>
      </w:r>
      <w:r w:rsidRPr="0053083B">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Pr>
          <w:rFonts w:ascii="Traditional Arabic" w:eastAsia="Times New Roman" w:hAnsi="Traditional Arabic" w:cs="Traditional Arabic" w:hint="cs"/>
          <w:sz w:val="28"/>
          <w:szCs w:val="28"/>
          <w:rtl/>
        </w:rPr>
        <w:t xml:space="preserve">لذلك </w:t>
      </w:r>
      <w:r w:rsidRPr="0053083B">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Pr>
          <w:rFonts w:ascii="Traditional Arabic" w:eastAsia="Times New Roman" w:hAnsi="Traditional Arabic" w:cs="Traditional Arabic" w:hint="cs"/>
          <w:sz w:val="28"/>
          <w:szCs w:val="28"/>
          <w:rtl/>
        </w:rPr>
        <w:t xml:space="preserve"> ف</w:t>
      </w:r>
      <w:r w:rsidRPr="0053083B">
        <w:rPr>
          <w:rFonts w:ascii="Traditional Arabic" w:eastAsia="Times New Roman" w:hAnsi="Traditional Arabic" w:cs="Traditional Arabic"/>
          <w:sz w:val="28"/>
          <w:szCs w:val="28"/>
          <w:rtl/>
        </w:rPr>
        <w:t xml:space="preserve">إن الاستثمار في جودة البيانات هو </w:t>
      </w:r>
      <w:r w:rsidRPr="0053083B">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Pr>
          <w:rFonts w:ascii="Traditional Arabic" w:eastAsia="Times New Roman" w:hAnsi="Traditional Arabic" w:cs="Traditional Arabic" w:hint="cs"/>
          <w:sz w:val="28"/>
          <w:szCs w:val="28"/>
          <w:rtl/>
        </w:rPr>
        <w:t xml:space="preserve"> </w:t>
      </w:r>
      <w:r w:rsidRPr="00A667C5">
        <w:rPr>
          <w:rFonts w:ascii="Traditional Arabic" w:eastAsia="Times New Roman" w:hAnsi="Traditional Arabic" w:cs="Traditional Arabic"/>
          <w:sz w:val="28"/>
          <w:szCs w:val="28"/>
        </w:rPr>
        <w:t>Ehab et al., 2023</w:t>
      </w:r>
      <w:r w:rsidRPr="00A667C5">
        <w:rPr>
          <w:rFonts w:ascii="Traditional Arabic" w:eastAsia="Times New Roman" w:hAnsi="Traditional Arabic" w:cs="Traditional Arabic"/>
          <w:sz w:val="28"/>
          <w:szCs w:val="28"/>
          <w:rtl/>
        </w:rPr>
        <w:t>)</w:t>
      </w:r>
      <w:r w:rsidRPr="00A667C5">
        <w:rPr>
          <w:rFonts w:ascii="Traditional Arabic" w:eastAsia="Times New Roman" w:hAnsi="Traditional Arabic" w:cs="Traditional Arabic" w:hint="cs"/>
          <w:sz w:val="28"/>
          <w:szCs w:val="28"/>
          <w:rtl/>
        </w:rPr>
        <w:t>.</w:t>
      </w:r>
    </w:p>
    <w:p w14:paraId="03FC68F0"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4F3702" w:rsidRDefault="00253030" w:rsidP="00253030">
      <w:pPr>
        <w:bidi/>
        <w:spacing w:line="360" w:lineRule="auto"/>
        <w:jc w:val="both"/>
        <w:rPr>
          <w:rFonts w:ascii="Traditional Arabic" w:hAnsi="Traditional Arabic" w:cs="Traditional Arabic"/>
          <w:b/>
          <w:bCs/>
          <w:sz w:val="28"/>
          <w:szCs w:val="28"/>
          <w:rtl/>
        </w:rPr>
      </w:pPr>
      <w:r w:rsidRPr="004F3702">
        <w:rPr>
          <w:rFonts w:ascii="Traditional Arabic" w:hAnsi="Traditional Arabic" w:cs="Traditional Arabic"/>
          <w:b/>
          <w:bCs/>
          <w:sz w:val="28"/>
          <w:szCs w:val="28"/>
          <w:rtl/>
        </w:rPr>
        <w:t>1. مفهوم كفاءة الصيانة</w:t>
      </w:r>
    </w:p>
    <w:p w14:paraId="454269BC"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53083B">
        <w:rPr>
          <w:rFonts w:ascii="Traditional Arabic" w:eastAsia="Times New Roman" w:hAnsi="Traditional Arabic" w:cs="Traditional Arabic"/>
          <w:sz w:val="28"/>
          <w:szCs w:val="28"/>
          <w:rtl/>
        </w:rPr>
        <w:t>تُعرف كفاءة صيانة المباني الطبية (</w:t>
      </w:r>
      <w:r w:rsidRPr="0053083B">
        <w:rPr>
          <w:rFonts w:ascii="Traditional Arabic" w:eastAsia="Times New Roman" w:hAnsi="Traditional Arabic" w:cs="Traditional Arabic"/>
          <w:sz w:val="28"/>
          <w:szCs w:val="28"/>
        </w:rPr>
        <w:t>Medical Building Maintenance Efficiency</w:t>
      </w:r>
      <w:r w:rsidRPr="0053083B">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Pr>
          <w:rFonts w:ascii="Traditional Arabic" w:eastAsia="Times New Roman" w:hAnsi="Traditional Arabic" w:cs="Traditional Arabic" w:hint="cs"/>
          <w:sz w:val="28"/>
          <w:szCs w:val="28"/>
          <w:rtl/>
        </w:rPr>
        <w:t>ف</w:t>
      </w:r>
      <w:r w:rsidRPr="0053083B">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Pr>
          <w:rFonts w:ascii="Traditional Arabic" w:eastAsia="Times New Roman" w:hAnsi="Traditional Arabic" w:cs="Traditional Arabic" w:hint="cs"/>
          <w:sz w:val="28"/>
          <w:szCs w:val="28"/>
          <w:rtl/>
        </w:rPr>
        <w:t xml:space="preserve"> و</w:t>
      </w:r>
      <w:r w:rsidRPr="0053083B">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53083B">
        <w:rPr>
          <w:rFonts w:ascii="Traditional Arabic" w:eastAsia="Times New Roman" w:hAnsi="Traditional Arabic" w:cs="Traditional Arabic"/>
          <w:sz w:val="28"/>
          <w:szCs w:val="28"/>
        </w:rPr>
        <w:t>Reducing Downtime</w:t>
      </w:r>
      <w:r w:rsidRPr="0053083B">
        <w:rPr>
          <w:rFonts w:ascii="Traditional Arabic" w:eastAsia="Times New Roman" w:hAnsi="Traditional Arabic" w:cs="Traditional Arabic"/>
          <w:sz w:val="28"/>
          <w:szCs w:val="28"/>
          <w:rtl/>
        </w:rPr>
        <w:t>)، خفض التكاليف (</w:t>
      </w:r>
      <w:r w:rsidRPr="0053083B">
        <w:rPr>
          <w:rFonts w:ascii="Traditional Arabic" w:eastAsia="Times New Roman" w:hAnsi="Traditional Arabic" w:cs="Traditional Arabic"/>
          <w:sz w:val="28"/>
          <w:szCs w:val="28"/>
        </w:rPr>
        <w:t>Cost Reductio</w:t>
      </w:r>
      <w:r w:rsidRPr="00D53633">
        <w:rPr>
          <w:rFonts w:ascii="Traditional Arabic" w:eastAsia="Times New Roman" w:hAnsi="Traditional Arabic" w:cs="Traditional Arabic"/>
          <w:sz w:val="28"/>
          <w:szCs w:val="28"/>
        </w:rPr>
        <w:t>n</w:t>
      </w:r>
      <w:r w:rsidRPr="00D53633">
        <w:rPr>
          <w:rFonts w:ascii="Traditional Arabic" w:eastAsia="Times New Roman" w:hAnsi="Traditional Arabic" w:cs="Traditional Arabic"/>
          <w:sz w:val="28"/>
          <w:szCs w:val="28"/>
          <w:rtl/>
        </w:rPr>
        <w:t>)، إطالة العمر الافتراضي للمعدات (</w:t>
      </w:r>
      <w:r w:rsidRPr="00D53633">
        <w:rPr>
          <w:rFonts w:ascii="Traditional Arabic" w:eastAsia="Times New Roman" w:hAnsi="Traditional Arabic" w:cs="Traditional Arabic"/>
          <w:sz w:val="28"/>
          <w:szCs w:val="28"/>
        </w:rPr>
        <w:t>Extending Lifespan</w:t>
      </w:r>
      <w:r w:rsidRPr="00D53633">
        <w:rPr>
          <w:rFonts w:ascii="Traditional Arabic" w:eastAsia="Times New Roman" w:hAnsi="Traditional Arabic" w:cs="Traditional Arabic"/>
          <w:sz w:val="28"/>
          <w:szCs w:val="28"/>
          <w:rtl/>
        </w:rPr>
        <w:t>)، وزيادة الموثوقية (</w:t>
      </w:r>
      <w:r w:rsidRPr="00D53633">
        <w:rPr>
          <w:rFonts w:ascii="Traditional Arabic" w:eastAsia="Times New Roman" w:hAnsi="Traditional Arabic" w:cs="Traditional Arabic"/>
          <w:sz w:val="28"/>
          <w:szCs w:val="28"/>
        </w:rPr>
        <w:t>Increasing Reliability</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 xml:space="preserve"> </w:t>
      </w:r>
      <w:r w:rsidRPr="00D53633">
        <w:rPr>
          <w:rFonts w:ascii="Traditional Arabic" w:hAnsi="Traditional Arabic" w:cs="Traditional Arabic"/>
          <w:sz w:val="28"/>
          <w:szCs w:val="28"/>
          <w:rtl/>
        </w:rPr>
        <w:t>(</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w:t>
      </w:r>
    </w:p>
    <w:p w14:paraId="1FDF2585"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2. مؤشرات قياس الكفاءة</w:t>
      </w:r>
    </w:p>
    <w:p w14:paraId="4EAF1916"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أ. تقليل زمن التوقف (</w:t>
      </w:r>
      <w:r w:rsidRPr="00D53633">
        <w:rPr>
          <w:rFonts w:ascii="Traditional Arabic" w:eastAsia="Times New Roman" w:hAnsi="Traditional Arabic" w:cs="Traditional Arabic"/>
          <w:b/>
          <w:bCs/>
          <w:sz w:val="28"/>
          <w:szCs w:val="28"/>
        </w:rPr>
        <w:t>Reducing Downtime</w:t>
      </w:r>
      <w:r w:rsidRPr="00D53633">
        <w:rPr>
          <w:rFonts w:ascii="Traditional Arabic" w:eastAsia="Times New Roman" w:hAnsi="Traditional Arabic" w:cs="Traditional Arabic"/>
          <w:b/>
          <w:bCs/>
          <w:sz w:val="28"/>
          <w:szCs w:val="28"/>
          <w:rtl/>
        </w:rPr>
        <w:t>)</w:t>
      </w:r>
    </w:p>
    <w:p w14:paraId="2E623C8E" w14:textId="77777777" w:rsidR="00253030" w:rsidRPr="00D53633" w:rsidRDefault="00253030" w:rsidP="00253030">
      <w:pPr>
        <w:bidi/>
        <w:spacing w:after="0" w:line="360" w:lineRule="auto"/>
        <w:jc w:val="both"/>
        <w:rPr>
          <w:rFonts w:ascii="Traditional Arabic" w:eastAsia="Times New Roman" w:hAnsi="Traditional Arabic" w:cs="Traditional Arabic"/>
          <w:sz w:val="24"/>
          <w:szCs w:val="24"/>
          <w:rtl/>
        </w:rPr>
      </w:pPr>
      <w:r w:rsidRPr="00D53633">
        <w:rPr>
          <w:rFonts w:ascii="Traditional Arabic" w:eastAsia="Times New Roman" w:hAnsi="Traditional Arabic" w:cs="Traditional Arabic"/>
          <w:sz w:val="28"/>
          <w:szCs w:val="28"/>
          <w:rtl/>
        </w:rPr>
        <w:t>يُعد زمن التوقف (</w:t>
      </w:r>
      <w:r w:rsidRPr="00D53633">
        <w:rPr>
          <w:rFonts w:ascii="Traditional Arabic" w:eastAsia="Times New Roman" w:hAnsi="Traditional Arabic" w:cs="Traditional Arabic"/>
          <w:sz w:val="28"/>
          <w:szCs w:val="28"/>
        </w:rPr>
        <w:t>Downtime</w:t>
      </w:r>
      <w:r w:rsidRPr="00D53633">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D53633">
        <w:rPr>
          <w:rFonts w:ascii="Traditional Arabic" w:eastAsia="Times New Roman" w:hAnsi="Traditional Arabic" w:cs="Traditional Arabic" w:hint="cs"/>
          <w:sz w:val="28"/>
          <w:szCs w:val="28"/>
          <w:rtl/>
        </w:rPr>
        <w:t xml:space="preserve"> إن</w:t>
      </w:r>
      <w:r w:rsidRPr="00D53633">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D53633">
        <w:rPr>
          <w:rFonts w:ascii="Traditional Arabic" w:eastAsia="Times New Roman" w:hAnsi="Traditional Arabic" w:cs="Traditional Arabic" w:hint="cs"/>
          <w:sz w:val="28"/>
          <w:szCs w:val="28"/>
          <w:rtl/>
        </w:rPr>
        <w:t xml:space="preserve"> و</w:t>
      </w:r>
      <w:r w:rsidRPr="00D53633">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D53633">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4"/>
          <w:szCs w:val="24"/>
          <w:rtl/>
        </w:rPr>
        <w:t>(</w:t>
      </w:r>
      <w:r w:rsidRPr="00D53633">
        <w:rPr>
          <w:rFonts w:ascii="Traditional Arabic" w:eastAsia="Times New Roman" w:hAnsi="Traditional Arabic" w:cs="Traditional Arabic"/>
          <w:sz w:val="24"/>
          <w:szCs w:val="24"/>
        </w:rPr>
        <w:t>Owen,2025</w:t>
      </w:r>
      <w:r w:rsidRPr="00D53633">
        <w:rPr>
          <w:rFonts w:ascii="Traditional Arabic" w:eastAsia="Times New Roman" w:hAnsi="Traditional Arabic" w:cs="Traditional Arabic"/>
          <w:sz w:val="24"/>
          <w:szCs w:val="24"/>
          <w:rtl/>
        </w:rPr>
        <w:t xml:space="preserve"> &amp; </w:t>
      </w:r>
      <w:r w:rsidRPr="00D53633">
        <w:rPr>
          <w:rFonts w:ascii="Traditional Arabic" w:eastAsia="Times New Roman" w:hAnsi="Traditional Arabic" w:cs="Traditional Arabic"/>
          <w:sz w:val="24"/>
          <w:szCs w:val="24"/>
        </w:rPr>
        <w:t>Oye,</w:t>
      </w:r>
      <w:r w:rsidRPr="00D53633">
        <w:rPr>
          <w:rFonts w:ascii="Traditional Arabic" w:eastAsia="Times New Roman" w:hAnsi="Traditional Arabic" w:cs="Traditional Arabic"/>
          <w:sz w:val="24"/>
          <w:szCs w:val="24"/>
          <w:rtl/>
        </w:rPr>
        <w:t>)</w:t>
      </w:r>
    </w:p>
    <w:p w14:paraId="09B9EC14"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ب. خفض التكاليف (</w:t>
      </w:r>
      <w:r w:rsidRPr="00D53633">
        <w:rPr>
          <w:rFonts w:ascii="Traditional Arabic" w:eastAsia="Times New Roman" w:hAnsi="Traditional Arabic" w:cs="Traditional Arabic"/>
          <w:b/>
          <w:bCs/>
          <w:sz w:val="28"/>
          <w:szCs w:val="28"/>
        </w:rPr>
        <w:t>Cost Reduction</w:t>
      </w:r>
      <w:r w:rsidRPr="00D53633">
        <w:rPr>
          <w:rFonts w:ascii="Traditional Arabic" w:eastAsia="Times New Roman" w:hAnsi="Traditional Arabic" w:cs="Traditional Arabic"/>
          <w:b/>
          <w:bCs/>
          <w:sz w:val="28"/>
          <w:szCs w:val="28"/>
          <w:rtl/>
        </w:rPr>
        <w:t>)</w:t>
      </w:r>
    </w:p>
    <w:p w14:paraId="3CA282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D53633">
        <w:rPr>
          <w:rFonts w:ascii="Traditional Arabic" w:eastAsia="Times New Roman" w:hAnsi="Traditional Arabic" w:cs="Traditional Arabic" w:hint="cs"/>
          <w:sz w:val="28"/>
          <w:szCs w:val="28"/>
          <w:rtl/>
        </w:rPr>
        <w:t xml:space="preserve"> ممثلة بالاتي:</w:t>
      </w:r>
      <w:r w:rsidRPr="00D53633">
        <w:rPr>
          <w:rFonts w:ascii="Traditional Arabic" w:eastAsia="Times New Roman" w:hAnsi="Traditional Arabic" w:cs="Traditional Arabic"/>
          <w:sz w:val="28"/>
          <w:szCs w:val="28"/>
        </w:rPr>
        <w:t xml:space="preserve"> </w:t>
      </w:r>
    </w:p>
    <w:p w14:paraId="4178FE6D"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Pr>
      </w:pPr>
      <w:r w:rsidRPr="00D53633">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D53633" w:rsidRDefault="00253030" w:rsidP="00253030">
      <w:pPr>
        <w:pStyle w:val="ListParagraph"/>
        <w:numPr>
          <w:ilvl w:val="0"/>
          <w:numId w:val="94"/>
        </w:num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D53633">
        <w:rPr>
          <w:rFonts w:ascii="Traditional Arabic" w:eastAsia="Times New Roman" w:hAnsi="Traditional Arabic" w:cs="Traditional Arabic"/>
          <w:sz w:val="28"/>
          <w:szCs w:val="28"/>
        </w:rPr>
        <w:t xml:space="preserve"> </w:t>
      </w:r>
      <w:r w:rsidRPr="00D53633">
        <w:rPr>
          <w:rFonts w:ascii="Traditional Arabic" w:eastAsia="Times New Roman" w:hAnsi="Traditional Arabic" w:cs="Traditional Arabic" w:hint="cs"/>
          <w:sz w:val="28"/>
          <w:szCs w:val="28"/>
          <w:rtl/>
        </w:rPr>
        <w:t xml:space="preserve"> لذلك</w:t>
      </w:r>
      <w:r w:rsidRPr="00D53633">
        <w:rPr>
          <w:rFonts w:ascii="Traditional Arabic" w:eastAsia="Times New Roman" w:hAnsi="Traditional Arabic" w:cs="Traditional Arabic"/>
          <w:sz w:val="28"/>
          <w:szCs w:val="28"/>
          <w:rtl/>
        </w:rPr>
        <w:t xml:space="preserve"> إن التحول إلى الصيانة القائمة على الحالة (</w:t>
      </w:r>
      <w:r w:rsidRPr="00D53633">
        <w:rPr>
          <w:rFonts w:ascii="Traditional Arabic" w:eastAsia="Times New Roman" w:hAnsi="Traditional Arabic" w:cs="Traditional Arabic"/>
          <w:sz w:val="28"/>
          <w:szCs w:val="28"/>
        </w:rPr>
        <w:t>Condition-Based Maintenance</w:t>
      </w:r>
      <w:r w:rsidRPr="00D53633">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3E0F451C"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ج. إطالة العمر الافتراضي للمعدات (</w:t>
      </w:r>
      <w:r w:rsidRPr="00D53633">
        <w:rPr>
          <w:rFonts w:ascii="Traditional Arabic" w:eastAsia="Times New Roman" w:hAnsi="Traditional Arabic" w:cs="Traditional Arabic"/>
          <w:b/>
          <w:bCs/>
          <w:sz w:val="28"/>
          <w:szCs w:val="28"/>
        </w:rPr>
        <w:t>Extending Lifespan</w:t>
      </w:r>
      <w:r w:rsidRPr="00D53633">
        <w:rPr>
          <w:rFonts w:ascii="Traditional Arabic" w:eastAsia="Times New Roman" w:hAnsi="Traditional Arabic" w:cs="Traditional Arabic"/>
          <w:b/>
          <w:bCs/>
          <w:sz w:val="28"/>
          <w:szCs w:val="28"/>
          <w:rtl/>
        </w:rPr>
        <w:t>)</w:t>
      </w:r>
    </w:p>
    <w:p w14:paraId="6ADB21BB" w14:textId="77777777" w:rsidR="00253030" w:rsidRPr="00D53633" w:rsidRDefault="00253030" w:rsidP="00253030">
      <w:pPr>
        <w:bidi/>
        <w:spacing w:after="0" w:line="360" w:lineRule="auto"/>
        <w:jc w:val="both"/>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D53633">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Villa et al., 2024</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3A9E59D"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د. زيادة الموثوقية (</w:t>
      </w:r>
      <w:r w:rsidRPr="00D53633">
        <w:rPr>
          <w:rFonts w:ascii="Traditional Arabic" w:eastAsia="Times New Roman" w:hAnsi="Traditional Arabic" w:cs="Traditional Arabic"/>
          <w:b/>
          <w:bCs/>
          <w:sz w:val="28"/>
          <w:szCs w:val="28"/>
        </w:rPr>
        <w:t>Increasing Reliability</w:t>
      </w:r>
      <w:r w:rsidRPr="00D53633">
        <w:rPr>
          <w:rFonts w:ascii="Traditional Arabic" w:eastAsia="Times New Roman" w:hAnsi="Traditional Arabic" w:cs="Traditional Arabic"/>
          <w:b/>
          <w:bCs/>
          <w:sz w:val="28"/>
          <w:szCs w:val="28"/>
          <w:rtl/>
        </w:rPr>
        <w:t>)</w:t>
      </w:r>
    </w:p>
    <w:p w14:paraId="57DA9A6A"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D53633">
        <w:rPr>
          <w:rFonts w:ascii="Traditional Arabic" w:eastAsia="Times New Roman" w:hAnsi="Traditional Arabic" w:cs="Traditional Arabic" w:hint="cs"/>
          <w:sz w:val="28"/>
          <w:szCs w:val="28"/>
          <w:rtl/>
        </w:rPr>
        <w:t>إ</w:t>
      </w:r>
      <w:r w:rsidRPr="00D53633">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Pr>
        <w:t>Ehab et al., 2023</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hint="cs"/>
          <w:sz w:val="28"/>
          <w:szCs w:val="28"/>
          <w:rtl/>
        </w:rPr>
        <w:t>.</w:t>
      </w:r>
    </w:p>
    <w:p w14:paraId="7862C160" w14:textId="77777777" w:rsidR="00253030" w:rsidRPr="00D53633"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D53633">
        <w:rPr>
          <w:rFonts w:ascii="Traditional Arabic" w:eastAsia="Times New Roman" w:hAnsi="Traditional Arabic" w:cs="Traditional Arabic"/>
          <w:b/>
          <w:bCs/>
          <w:sz w:val="28"/>
          <w:szCs w:val="28"/>
          <w:rtl/>
        </w:rPr>
        <w:t>3. الأهمية الاستراتيجية لكفاءة الصيانة</w:t>
      </w:r>
    </w:p>
    <w:p w14:paraId="7FA17D27" w14:textId="77777777" w:rsidR="00253030" w:rsidRPr="00D53633" w:rsidRDefault="00253030" w:rsidP="00253030">
      <w:pPr>
        <w:bidi/>
        <w:spacing w:after="0" w:line="360" w:lineRule="auto"/>
        <w:jc w:val="both"/>
        <w:rPr>
          <w:rFonts w:ascii="Traditional Arabic" w:eastAsia="Times New Roman" w:hAnsi="Traditional Arabic" w:cs="Traditional Arabic"/>
          <w:sz w:val="28"/>
          <w:szCs w:val="28"/>
          <w:rtl/>
        </w:rPr>
      </w:pPr>
      <w:r w:rsidRPr="00D53633">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D53633">
        <w:rPr>
          <w:rFonts w:ascii="Traditional Arabic" w:eastAsia="Times New Roman" w:hAnsi="Traditional Arabic" w:cs="Traditional Arabic" w:hint="cs"/>
          <w:sz w:val="28"/>
          <w:szCs w:val="28"/>
          <w:rtl/>
        </w:rPr>
        <w:t xml:space="preserve"> فإ</w:t>
      </w:r>
      <w:r w:rsidRPr="00D53633">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D53633">
        <w:rPr>
          <w:rFonts w:ascii="Traditional Arabic" w:eastAsia="Times New Roman" w:hAnsi="Traditional Arabic" w:cs="Traditional Arabic" w:hint="cs"/>
          <w:sz w:val="28"/>
          <w:szCs w:val="28"/>
          <w:rtl/>
        </w:rPr>
        <w:t xml:space="preserve"> وتعتبر</w:t>
      </w:r>
      <w:r w:rsidRPr="00D53633">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D53633">
        <w:rPr>
          <w:rFonts w:ascii="Traditional Arabic" w:eastAsia="Times New Roman" w:hAnsi="Traditional Arabic" w:cs="Traditional Arabic" w:hint="cs"/>
          <w:sz w:val="28"/>
          <w:szCs w:val="28"/>
          <w:rtl/>
        </w:rPr>
        <w:t>ف</w:t>
      </w:r>
      <w:r w:rsidRPr="00D53633">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D53633">
        <w:rPr>
          <w:rFonts w:ascii="Traditional Arabic" w:eastAsia="Times New Roman" w:hAnsi="Traditional Arabic" w:cs="Traditional Arabic" w:hint="cs"/>
          <w:sz w:val="28"/>
          <w:szCs w:val="28"/>
          <w:rtl/>
        </w:rPr>
        <w:t>، ف</w:t>
      </w:r>
      <w:r w:rsidRPr="00D53633">
        <w:rPr>
          <w:rFonts w:ascii="Traditional Arabic" w:eastAsia="Times New Roman" w:hAnsi="Traditional Arabic" w:cs="Traditional Arabic"/>
          <w:sz w:val="28"/>
          <w:szCs w:val="28"/>
          <w:rtl/>
        </w:rPr>
        <w:t>في الرعاية الصحية، ترتبط الكفاءة ارتباطاً وثيقاً بالجودة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D53633">
        <w:rPr>
          <w:rFonts w:ascii="Traditional Arabic" w:eastAsia="Times New Roman" w:hAnsi="Traditional Arabic" w:cs="Traditional Arabic" w:hint="cs"/>
          <w:sz w:val="28"/>
          <w:szCs w:val="28"/>
          <w:rtl/>
        </w:rPr>
        <w:t xml:space="preserve"> الا </w:t>
      </w:r>
      <w:r w:rsidRPr="00D53633">
        <w:rPr>
          <w:rFonts w:ascii="Traditional Arabic" w:eastAsia="Times New Roman" w:hAnsi="Traditional Arabic" w:cs="Traditional Arabic"/>
          <w:sz w:val="28"/>
          <w:szCs w:val="28"/>
          <w:rtl/>
        </w:rPr>
        <w:t>أن الصيانة الاستباقية تساهم في بيئة أكثر أماناً</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D53633">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D53633">
        <w:rPr>
          <w:rFonts w:ascii="Traditional Arabic" w:eastAsia="Times New Roman" w:hAnsi="Traditional Arabic" w:cs="Traditional Arabic" w:hint="cs"/>
          <w:sz w:val="28"/>
          <w:szCs w:val="28"/>
          <w:rtl/>
        </w:rPr>
        <w:t xml:space="preserve"> </w:t>
      </w:r>
      <w:r w:rsidRPr="00D53633">
        <w:rPr>
          <w:rFonts w:ascii="Traditional Arabic" w:eastAsia="Times New Roman" w:hAnsi="Traditional Arabic" w:cs="Traditional Arabic"/>
          <w:sz w:val="28"/>
          <w:szCs w:val="28"/>
          <w:rtl/>
        </w:rPr>
        <w:t>(</w:t>
      </w:r>
      <w:r w:rsidRPr="00D53633">
        <w:rPr>
          <w:rFonts w:ascii="Traditional Arabic" w:eastAsia="Times New Roman" w:hAnsi="Traditional Arabic" w:cs="Traditional Arabic"/>
          <w:sz w:val="28"/>
          <w:szCs w:val="28"/>
        </w:rPr>
        <w:t>Owen,2025</w:t>
      </w:r>
      <w:r w:rsidRPr="00D53633">
        <w:rPr>
          <w:rFonts w:ascii="Traditional Arabic" w:eastAsia="Times New Roman" w:hAnsi="Traditional Arabic" w:cs="Traditional Arabic"/>
          <w:sz w:val="28"/>
          <w:szCs w:val="28"/>
          <w:rtl/>
        </w:rPr>
        <w:t xml:space="preserve"> &amp; </w:t>
      </w:r>
      <w:r w:rsidRPr="00D53633">
        <w:rPr>
          <w:rFonts w:ascii="Traditional Arabic" w:eastAsia="Times New Roman" w:hAnsi="Traditional Arabic" w:cs="Traditional Arabic"/>
          <w:sz w:val="28"/>
          <w:szCs w:val="28"/>
        </w:rPr>
        <w:t>Oye</w:t>
      </w:r>
      <w:r w:rsidRPr="00D53633">
        <w:rPr>
          <w:rFonts w:ascii="Traditional Arabic" w:eastAsia="Times New Roman" w:hAnsi="Traditional Arabic" w:cs="Traditional Arabic"/>
          <w:sz w:val="28"/>
          <w:szCs w:val="28"/>
          <w:rtl/>
        </w:rPr>
        <w:t>)</w:t>
      </w:r>
    </w:p>
    <w:p w14:paraId="714B35FA" w14:textId="77777777"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D53633">
        <w:rPr>
          <w:rFonts w:ascii="Traditional Arabic" w:eastAsia="Times New Roman" w:hAnsi="Traditional Arabic" w:cs="Traditional Arabic" w:hint="cs"/>
          <w:sz w:val="28"/>
          <w:szCs w:val="28"/>
          <w:rtl/>
        </w:rPr>
        <w:t>.</w:t>
      </w:r>
      <w:r w:rsidRPr="00D53633">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77777777" w:rsidR="00253030" w:rsidRPr="00D53633" w:rsidRDefault="00253030" w:rsidP="00253030">
      <w:p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رابعاً: الأساس النظري للدراسة</w:t>
      </w:r>
    </w:p>
    <w:p w14:paraId="25FE6579" w14:textId="76C3F924" w:rsidR="00253030" w:rsidRPr="005865F2" w:rsidRDefault="00253030" w:rsidP="005462F2">
      <w:pPr>
        <w:bidi/>
        <w:spacing w:line="360" w:lineRule="auto"/>
        <w:jc w:val="both"/>
        <w:rPr>
          <w:rFonts w:ascii="Times New Roman" w:hAnsi="Times New Roman" w:cs="Times New Roman"/>
          <w:sz w:val="24"/>
          <w:szCs w:val="24"/>
          <w:rtl/>
        </w:rPr>
      </w:pPr>
      <w:r w:rsidRPr="00D53633">
        <w:rPr>
          <w:rFonts w:ascii="Traditional Arabic" w:hAnsi="Traditional Arabic" w:cs="Traditional Arabic"/>
          <w:sz w:val="28"/>
          <w:szCs w:val="28"/>
          <w:rtl/>
        </w:rPr>
        <w:t>تستند الدراسة الحالية إلى نظرية القدرات الديناميكية (</w:t>
      </w:r>
      <w:r w:rsidRPr="00D53633">
        <w:rPr>
          <w:rFonts w:ascii="Traditional Arabic" w:hAnsi="Traditional Arabic" w:cs="Traditional Arabic"/>
          <w:sz w:val="28"/>
          <w:szCs w:val="28"/>
        </w:rPr>
        <w:t>Dynamic Capabilities Theory - DCT</w:t>
      </w:r>
      <w:r w:rsidRPr="00D53633">
        <w:rPr>
          <w:rFonts w:ascii="Traditional Arabic" w:hAnsi="Traditional Arabic" w:cs="Traditional Arabic"/>
          <w:sz w:val="28"/>
          <w:szCs w:val="28"/>
          <w:rtl/>
        </w:rPr>
        <w:t xml:space="preserve">) </w:t>
      </w:r>
      <w:r w:rsidRPr="005865F2">
        <w:rPr>
          <w:rFonts w:ascii="Times New Roman" w:hAnsi="Times New Roman" w:cs="Times New Roman" w:hint="cs"/>
          <w:sz w:val="24"/>
          <w:szCs w:val="24"/>
          <w:rtl/>
        </w:rPr>
        <w:t>و</w:t>
      </w:r>
      <w:r w:rsidRPr="00D53633">
        <w:rPr>
          <w:rFonts w:ascii="Traditional Arabic" w:hAnsi="Traditional Arabic" w:cs="Traditional Arabic"/>
          <w:sz w:val="28"/>
          <w:szCs w:val="28"/>
          <w:rtl/>
        </w:rPr>
        <w:t xml:space="preserve">تعد نظرية القدرات الديناميكية </w:t>
      </w:r>
      <w:r w:rsidRPr="005865F2">
        <w:rPr>
          <w:rFonts w:ascii="Times New Roman" w:hAnsi="Times New Roman" w:cs="Times New Roman"/>
          <w:sz w:val="24"/>
          <w:szCs w:val="24"/>
          <w:rtl/>
        </w:rPr>
        <w:t>(</w:t>
      </w:r>
      <w:r w:rsidRPr="005865F2">
        <w:rPr>
          <w:rFonts w:ascii="Times New Roman" w:hAnsi="Times New Roman" w:cs="Times New Roman"/>
          <w:sz w:val="24"/>
          <w:szCs w:val="24"/>
        </w:rPr>
        <w:t>Teece et al., 1997</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D53633">
        <w:rPr>
          <w:rFonts w:ascii="Traditional Arabic" w:hAnsi="Traditional Arabic" w:cs="Traditional Arabic" w:hint="cs"/>
          <w:sz w:val="28"/>
          <w:szCs w:val="28"/>
          <w:rtl/>
        </w:rPr>
        <w:t xml:space="preserve"> وت</w:t>
      </w:r>
      <w:r w:rsidRPr="00D53633">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D53633">
        <w:rPr>
          <w:rFonts w:ascii="Traditional Arabic" w:hAnsi="Traditional Arabic" w:cs="Traditional Arabic"/>
          <w:sz w:val="28"/>
          <w:szCs w:val="28"/>
        </w:rPr>
        <w:t>Sensing</w:t>
      </w:r>
      <w:r w:rsidRPr="00D53633">
        <w:rPr>
          <w:rFonts w:ascii="Traditional Arabic" w:hAnsi="Traditional Arabic" w:cs="Traditional Arabic"/>
          <w:sz w:val="28"/>
          <w:szCs w:val="28"/>
          <w:rtl/>
        </w:rPr>
        <w:t xml:space="preserve">) الفرص والتهديدات، </w:t>
      </w:r>
      <w:bookmarkStart w:id="1" w:name="_Hlk215183375"/>
      <w:r w:rsidRPr="00D53633">
        <w:rPr>
          <w:rFonts w:ascii="Traditional Arabic" w:hAnsi="Traditional Arabic" w:cs="Traditional Arabic"/>
          <w:sz w:val="28"/>
          <w:szCs w:val="28"/>
          <w:rtl/>
        </w:rPr>
        <w:t xml:space="preserve">واغتنام </w:t>
      </w:r>
      <w:bookmarkEnd w:id="1"/>
      <w:r w:rsidRPr="00D53633">
        <w:rPr>
          <w:rFonts w:ascii="Traditional Arabic" w:hAnsi="Traditional Arabic" w:cs="Traditional Arabic"/>
          <w:sz w:val="28"/>
          <w:szCs w:val="28"/>
          <w:rtl/>
        </w:rPr>
        <w:t>(</w:t>
      </w:r>
      <w:r w:rsidRPr="005865F2">
        <w:rPr>
          <w:rFonts w:ascii="Times New Roman" w:hAnsi="Times New Roman" w:cs="Times New Roman"/>
          <w:sz w:val="24"/>
          <w:szCs w:val="24"/>
        </w:rPr>
        <w:t>Seizing</w:t>
      </w:r>
      <w:r w:rsidRPr="00D53633">
        <w:rPr>
          <w:rFonts w:ascii="Traditional Arabic" w:hAnsi="Traditional Arabic" w:cs="Traditional Arabic"/>
          <w:sz w:val="28"/>
          <w:szCs w:val="28"/>
          <w:rtl/>
        </w:rPr>
        <w:t>) هذه الفرص، وإعادة تشكيل (</w:t>
      </w:r>
      <w:r w:rsidRPr="005865F2">
        <w:rPr>
          <w:rFonts w:ascii="Times New Roman" w:hAnsi="Times New Roman" w:cs="Times New Roman"/>
          <w:sz w:val="24"/>
          <w:szCs w:val="24"/>
        </w:rPr>
        <w:t>Transforming</w:t>
      </w:r>
      <w:r w:rsidRPr="00D53633">
        <w:rPr>
          <w:rFonts w:ascii="Traditional Arabic" w:hAnsi="Traditional Arabic" w:cs="Traditional Arabic"/>
          <w:sz w:val="28"/>
          <w:szCs w:val="28"/>
          <w:rtl/>
        </w:rPr>
        <w:t xml:space="preserve">) الأصول والموارد التنظيمية لتحقيق التكيف مع البيئات المتغيرة </w:t>
      </w:r>
      <w:r w:rsidRPr="005865F2">
        <w:rPr>
          <w:rFonts w:ascii="Times New Roman" w:hAnsi="Times New Roman" w:cs="Times New Roman"/>
          <w:sz w:val="24"/>
          <w:szCs w:val="24"/>
          <w:rtl/>
        </w:rPr>
        <w:t>(</w:t>
      </w:r>
      <w:r w:rsidRPr="005865F2">
        <w:rPr>
          <w:rFonts w:ascii="Times New Roman" w:hAnsi="Times New Roman" w:cs="Times New Roman"/>
          <w:sz w:val="24"/>
          <w:szCs w:val="24"/>
        </w:rPr>
        <w:t xml:space="preserve">Teece, </w:t>
      </w:r>
      <w:r w:rsidR="005462F2" w:rsidRPr="005865F2">
        <w:rPr>
          <w:rFonts w:ascii="Times New Roman" w:hAnsi="Times New Roman" w:cs="Times New Roman" w:hint="cs"/>
          <w:sz w:val="24"/>
          <w:szCs w:val="24"/>
          <w:rtl/>
        </w:rPr>
        <w:t>2007</w:t>
      </w:r>
      <w:r w:rsidRPr="005865F2">
        <w:rPr>
          <w:rFonts w:ascii="Times New Roman" w:hAnsi="Times New Roman" w:cs="Times New Roman"/>
          <w:sz w:val="24"/>
          <w:szCs w:val="24"/>
          <w:rtl/>
        </w:rPr>
        <w:t>).</w:t>
      </w:r>
    </w:p>
    <w:p w14:paraId="2B87A02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تتكون القدرات الديناميكية من ثلاثة أبعاد رئيسية </w:t>
      </w:r>
      <w:r w:rsidRPr="00D53633">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5865F2" w14:paraId="38A41986" w14:textId="77777777" w:rsidTr="005865F2">
        <w:tc>
          <w:tcPr>
            <w:tcW w:w="0" w:type="auto"/>
            <w:shd w:val="clear" w:color="auto" w:fill="D9E2F3"/>
            <w:vAlign w:val="center"/>
            <w:hideMark/>
          </w:tcPr>
          <w:p w14:paraId="4BCDD4B1"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5865F2" w:rsidRDefault="00253030" w:rsidP="005865F2">
            <w:pPr>
              <w:pStyle w:val="Compact"/>
              <w:bidi/>
              <w:jc w:val="center"/>
              <w:rPr>
                <w:rFonts w:ascii="Traditional Arabic" w:hAnsi="Traditional Arabic" w:cs="Traditional Arabic"/>
                <w:b/>
                <w:bCs/>
                <w:rtl/>
              </w:rPr>
            </w:pPr>
            <w:r w:rsidRPr="005865F2">
              <w:rPr>
                <w:rFonts w:ascii="Traditional Arabic" w:hAnsi="Traditional Arabic" w:cs="Traditional Arabic"/>
                <w:b/>
                <w:bCs/>
                <w:rtl/>
              </w:rPr>
              <w:t>الارتباط بالدراسة الحالية</w:t>
            </w:r>
          </w:p>
        </w:tc>
      </w:tr>
      <w:tr w:rsidR="00884019" w:rsidRPr="005865F2" w14:paraId="0C998155" w14:textId="77777777" w:rsidTr="005865F2">
        <w:tc>
          <w:tcPr>
            <w:tcW w:w="0" w:type="auto"/>
            <w:vAlign w:val="center"/>
            <w:hideMark/>
          </w:tcPr>
          <w:p w14:paraId="0A73FC2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الاستشعار (</w:t>
            </w:r>
            <w:r w:rsidRPr="005865F2">
              <w:rPr>
                <w:rFonts w:ascii="Traditional Arabic" w:hAnsi="Traditional Arabic" w:cs="Traditional Arabic"/>
              </w:rPr>
              <w:t>Sensing</w:t>
            </w:r>
            <w:r w:rsidRPr="005865F2">
              <w:rPr>
                <w:rFonts w:ascii="Traditional Arabic" w:hAnsi="Traditional Arabic" w:cs="Traditional Arabic"/>
                <w:rtl/>
              </w:rPr>
              <w:t>)</w:t>
            </w:r>
          </w:p>
        </w:tc>
        <w:tc>
          <w:tcPr>
            <w:tcW w:w="0" w:type="auto"/>
            <w:vAlign w:val="center"/>
            <w:hideMark/>
          </w:tcPr>
          <w:p w14:paraId="1E9E23AA"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5865F2">
              <w:rPr>
                <w:rFonts w:ascii="Traditional Arabic" w:hAnsi="Traditional Arabic" w:cs="Traditional Arabic"/>
              </w:rPr>
              <w:t>Big Data</w:t>
            </w:r>
            <w:r w:rsidRPr="005865F2">
              <w:rPr>
                <w:rFonts w:ascii="Traditional Arabic" w:hAnsi="Traditional Arabic" w:cs="Traditional Arabic"/>
                <w:rtl/>
              </w:rPr>
              <w:t>) من أجهزة الاستشعار (</w:t>
            </w:r>
            <w:r w:rsidRPr="005865F2">
              <w:rPr>
                <w:rFonts w:ascii="Traditional Arabic" w:hAnsi="Traditional Arabic" w:cs="Traditional Arabic"/>
              </w:rPr>
              <w:t>IoT</w:t>
            </w:r>
            <w:r w:rsidRPr="005865F2">
              <w:rPr>
                <w:rFonts w:ascii="Traditional Arabic" w:hAnsi="Traditional Arabic" w:cs="Traditional Arabic"/>
                <w:rtl/>
              </w:rPr>
              <w:t>) لتحديد أنماط التدهور والأعطال المحتملة قبل وقوعها.</w:t>
            </w:r>
          </w:p>
        </w:tc>
      </w:tr>
      <w:tr w:rsidR="00884019" w:rsidRPr="005865F2" w14:paraId="560A4FDA" w14:textId="77777777" w:rsidTr="005865F2">
        <w:tc>
          <w:tcPr>
            <w:tcW w:w="0" w:type="auto"/>
            <w:vAlign w:val="center"/>
            <w:hideMark/>
          </w:tcPr>
          <w:p w14:paraId="78033F1D"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الاغتنام (</w:t>
            </w:r>
            <w:r w:rsidRPr="005865F2">
              <w:rPr>
                <w:rFonts w:ascii="Traditional Arabic" w:hAnsi="Traditional Arabic" w:cs="Traditional Arabic"/>
              </w:rPr>
              <w:t>Seizing</w:t>
            </w:r>
            <w:r w:rsidRPr="005865F2">
              <w:rPr>
                <w:rFonts w:ascii="Traditional Arabic" w:hAnsi="Traditional Arabic" w:cs="Traditional Arabic"/>
                <w:rtl/>
              </w:rPr>
              <w:t>)</w:t>
            </w:r>
          </w:p>
        </w:tc>
        <w:tc>
          <w:tcPr>
            <w:tcW w:w="0" w:type="auto"/>
            <w:vAlign w:val="center"/>
            <w:hideMark/>
          </w:tcPr>
          <w:p w14:paraId="2F99464E"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5865F2">
              <w:rPr>
                <w:rFonts w:ascii="Traditional Arabic" w:hAnsi="Traditional Arabic" w:cs="Traditional Arabic"/>
              </w:rPr>
              <w:t>Seizing the opportunity to intervene</w:t>
            </w:r>
            <w:r w:rsidRPr="005865F2">
              <w:rPr>
                <w:rFonts w:ascii="Traditional Arabic" w:hAnsi="Traditional Arabic" w:cs="Traditional Arabic"/>
                <w:rtl/>
              </w:rPr>
              <w:t>).</w:t>
            </w:r>
          </w:p>
        </w:tc>
      </w:tr>
      <w:tr w:rsidR="00884019" w:rsidRPr="005865F2" w14:paraId="41F2437B" w14:textId="77777777" w:rsidTr="005865F2">
        <w:tc>
          <w:tcPr>
            <w:tcW w:w="0" w:type="auto"/>
            <w:vAlign w:val="center"/>
            <w:hideMark/>
          </w:tcPr>
          <w:p w14:paraId="64A63AE1"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إعادة التشكيل (</w:t>
            </w:r>
            <w:r w:rsidRPr="005865F2">
              <w:rPr>
                <w:rFonts w:ascii="Traditional Arabic" w:hAnsi="Traditional Arabic" w:cs="Traditional Arabic"/>
              </w:rPr>
              <w:t>Transforming</w:t>
            </w:r>
            <w:r w:rsidRPr="005865F2">
              <w:rPr>
                <w:rFonts w:ascii="Traditional Arabic" w:hAnsi="Traditional Arabic" w:cs="Traditional Arabic"/>
                <w:rtl/>
              </w:rPr>
              <w:t>)</w:t>
            </w:r>
          </w:p>
        </w:tc>
        <w:tc>
          <w:tcPr>
            <w:tcW w:w="0" w:type="auto"/>
            <w:vAlign w:val="center"/>
            <w:hideMark/>
          </w:tcPr>
          <w:p w14:paraId="582DBE07"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5865F2" w:rsidRDefault="00253030" w:rsidP="005865F2">
            <w:pPr>
              <w:pStyle w:val="Compact"/>
              <w:bidi/>
              <w:jc w:val="center"/>
              <w:rPr>
                <w:rFonts w:ascii="Traditional Arabic" w:hAnsi="Traditional Arabic" w:cs="Traditional Arabic"/>
                <w:rtl/>
              </w:rPr>
            </w:pPr>
            <w:r w:rsidRPr="005865F2">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2. ربط النظرية بنموذج الدراسة</w:t>
      </w:r>
    </w:p>
    <w:p w14:paraId="77E42AC6"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37086524" w14:textId="77777777" w:rsidR="00253030" w:rsidRPr="00D53633" w:rsidRDefault="00253030" w:rsidP="0025303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جودة البيانات كقدرة </w:t>
      </w:r>
      <w:r w:rsidRPr="00D53633">
        <w:rPr>
          <w:rFonts w:ascii="Traditional Arabic" w:hAnsi="Traditional Arabic" w:cs="Traditional Arabic" w:hint="cs"/>
          <w:sz w:val="28"/>
          <w:szCs w:val="28"/>
          <w:rtl/>
        </w:rPr>
        <w:t>اغتنام</w:t>
      </w:r>
      <w:r w:rsidRPr="00D53633">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p>
    <w:p w14:paraId="696DF38D" w14:textId="373F7053" w:rsidR="00253030" w:rsidRPr="005F3320" w:rsidRDefault="00253030" w:rsidP="005F3320">
      <w:pPr>
        <w:pStyle w:val="ListParagraph"/>
        <w:numPr>
          <w:ilvl w:val="0"/>
          <w:numId w:val="95"/>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D53633">
        <w:rPr>
          <w:rFonts w:ascii="Traditional Arabic" w:hAnsi="Traditional Arabic" w:cs="Traditional Arabic" w:hint="cs"/>
          <w:sz w:val="28"/>
          <w:szCs w:val="28"/>
          <w:rtl/>
        </w:rPr>
        <w:t>.</w:t>
      </w:r>
    </w:p>
    <w:p w14:paraId="3A256055"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 xml:space="preserve">خامسا: </w:t>
      </w:r>
      <w:r w:rsidRPr="00D53633">
        <w:rPr>
          <w:rFonts w:ascii="Traditional Arabic" w:hAnsi="Traditional Arabic" w:cs="Traditional Arabic"/>
          <w:b/>
          <w:bCs/>
          <w:sz w:val="28"/>
          <w:szCs w:val="28"/>
          <w:rtl/>
        </w:rPr>
        <w:t>التحول الرقمي والذكاء الاصطناعي في القطاع الصحي السعودي</w:t>
      </w:r>
    </w:p>
    <w:p w14:paraId="46ED7D3D" w14:textId="77777777" w:rsidR="00253030" w:rsidRPr="00D53633" w:rsidRDefault="00253030" w:rsidP="0025303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D53633">
        <w:rPr>
          <w:rFonts w:ascii="Traditional Arabic" w:hAnsi="Traditional Arabic" w:cs="Traditional Arabic"/>
          <w:sz w:val="28"/>
          <w:szCs w:val="28"/>
        </w:rPr>
        <w:t xml:space="preserve">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وزارة الصحة، 2020</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العتيبي، 2023</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الغامدي وآخرون، 2024</w:t>
      </w:r>
      <w:r w:rsidRPr="00D53633">
        <w:rPr>
          <w:rFonts w:ascii="Traditional Arabic" w:hAnsi="Traditional Arabic" w:cs="Traditional Arabic" w:hint="cs"/>
          <w:sz w:val="28"/>
          <w:szCs w:val="28"/>
          <w:rtl/>
        </w:rPr>
        <w:t>)</w:t>
      </w:r>
    </w:p>
    <w:p w14:paraId="1FEA5744" w14:textId="77777777" w:rsidR="00253030" w:rsidRPr="00D53633" w:rsidRDefault="00253030" w:rsidP="00253030">
      <w:pPr>
        <w:pStyle w:val="ListParagraph"/>
        <w:numPr>
          <w:ilvl w:val="0"/>
          <w:numId w:val="96"/>
        </w:numPr>
        <w:bidi/>
        <w:spacing w:line="360" w:lineRule="auto"/>
        <w:jc w:val="both"/>
        <w:rPr>
          <w:rFonts w:ascii="Traditional Arabic" w:hAnsi="Traditional Arabic" w:cs="Traditional Arabic"/>
          <w:b/>
          <w:bCs/>
          <w:sz w:val="28"/>
          <w:szCs w:val="28"/>
        </w:rPr>
      </w:pPr>
      <w:r w:rsidRPr="00D53633">
        <w:rPr>
          <w:rFonts w:ascii="Traditional Arabic" w:hAnsi="Traditional Arabic" w:cs="Traditional Arabic"/>
          <w:b/>
          <w:bCs/>
          <w:sz w:val="28"/>
          <w:szCs w:val="28"/>
          <w:rtl/>
        </w:rPr>
        <w:t>واقع الذكاء الاصطناعي في إدارة المرافق الصحية السعودية</w:t>
      </w:r>
    </w:p>
    <w:p w14:paraId="7C2297D4" w14:textId="7771815D"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تشهد المستشفيات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xml:space="preserve">) وأنظمة إدارة المباني </w:t>
      </w:r>
      <w:r w:rsidRPr="00D53633">
        <w:rPr>
          <w:rFonts w:ascii="Traditional Arabic" w:hAnsi="Traditional Arabic" w:cs="Traditional Arabic"/>
          <w:sz w:val="28"/>
          <w:szCs w:val="28"/>
        </w:rPr>
        <w:t>(</w:t>
      </w:r>
      <w:r w:rsidRPr="005865F2">
        <w:rPr>
          <w:rFonts w:ascii="Times New Roman" w:hAnsi="Times New Roman" w:cs="Times New Roman"/>
          <w:sz w:val="24"/>
          <w:szCs w:val="24"/>
        </w:rPr>
        <w:t>BMS</w:t>
      </w:r>
      <w:r w:rsidRPr="00D53633">
        <w:rPr>
          <w:rFonts w:ascii="Traditional Arabic" w:hAnsi="Traditional Arabic" w:cs="Traditional Arabic"/>
          <w:sz w:val="28"/>
          <w:szCs w:val="28"/>
        </w:rPr>
        <w:t>) (</w:t>
      </w:r>
      <w:r w:rsidRPr="005865F2">
        <w:rPr>
          <w:rFonts w:ascii="Times New Roman" w:hAnsi="Times New Roman" w:cs="Times New Roman"/>
          <w:sz w:val="24"/>
          <w:szCs w:val="24"/>
        </w:rPr>
        <w:t>Alkhatib et al., 2025</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p>
    <w:p w14:paraId="56278ED5" w14:textId="77777777" w:rsidR="00253030" w:rsidRPr="00D53633" w:rsidRDefault="00253030" w:rsidP="00253030">
      <w:pPr>
        <w:pStyle w:val="ListParagraph"/>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D53633">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5865F2">
        <w:rPr>
          <w:rFonts w:ascii="Times New Roman" w:hAnsi="Times New Roman" w:cs="Times New Roman"/>
          <w:sz w:val="24"/>
          <w:szCs w:val="24"/>
        </w:rPr>
        <w:t>Alghareeb</w:t>
      </w:r>
      <w:proofErr w:type="spellEnd"/>
      <w:r w:rsidRPr="005865F2">
        <w:rPr>
          <w:rFonts w:ascii="Times New Roman" w:hAnsi="Times New Roman" w:cs="Times New Roman"/>
          <w:sz w:val="24"/>
          <w:szCs w:val="24"/>
        </w:rPr>
        <w:t>, 2025</w:t>
      </w:r>
      <w:r w:rsidRPr="00D53633">
        <w:rPr>
          <w:rFonts w:ascii="Traditional Arabic" w:hAnsi="Traditional Arabic" w:cs="Traditional Arabic"/>
          <w:sz w:val="28"/>
          <w:szCs w:val="28"/>
          <w:rtl/>
        </w:rPr>
        <w:t>).</w:t>
      </w:r>
    </w:p>
    <w:p w14:paraId="469F7418" w14:textId="106B2872"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t>2</w:t>
      </w:r>
      <w:r w:rsidRPr="00D53633">
        <w:rPr>
          <w:rFonts w:ascii="Traditional Arabic" w:hAnsi="Traditional Arabic" w:cs="Traditional Arabic"/>
          <w:b/>
          <w:bCs/>
          <w:sz w:val="28"/>
          <w:szCs w:val="28"/>
          <w:rtl/>
        </w:rPr>
        <w:t xml:space="preserve">. اختيار المستشفيات كدراسة حالة </w:t>
      </w:r>
    </w:p>
    <w:p w14:paraId="6E359A14" w14:textId="3543476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تم اختيار المستشفيات الحكومية</w:t>
      </w:r>
      <w:r w:rsidR="00196848">
        <w:rPr>
          <w:rFonts w:ascii="Traditional Arabic" w:hAnsi="Traditional Arabic" w:cs="Traditional Arabic" w:hint="cs"/>
          <w:sz w:val="28"/>
          <w:szCs w:val="28"/>
          <w:rtl/>
        </w:rPr>
        <w:t xml:space="preserve"> والخاصة</w:t>
      </w:r>
      <w:r w:rsidRPr="00D53633">
        <w:rPr>
          <w:rFonts w:ascii="Traditional Arabic" w:hAnsi="Traditional Arabic" w:cs="Traditional Arabic"/>
          <w:sz w:val="28"/>
          <w:szCs w:val="28"/>
          <w:rtl/>
        </w:rPr>
        <w:t xml:space="preserve"> في المملكة العربية السعودية كدراسة حالة (</w:t>
      </w:r>
      <w:r w:rsidRPr="00D53633">
        <w:rPr>
          <w:rFonts w:ascii="Traditional Arabic" w:hAnsi="Traditional Arabic" w:cs="Traditional Arabic"/>
          <w:sz w:val="28"/>
          <w:szCs w:val="28"/>
        </w:rPr>
        <w:t>Case Study</w:t>
      </w:r>
      <w:r w:rsidRPr="00D53633">
        <w:rPr>
          <w:rFonts w:ascii="Traditional Arabic" w:hAnsi="Traditional Arabic" w:cs="Traditional Arabic"/>
          <w:sz w:val="28"/>
          <w:szCs w:val="28"/>
          <w:rtl/>
        </w:rPr>
        <w:t>) للأسباب التالية:</w:t>
      </w:r>
    </w:p>
    <w:p w14:paraId="1964D78C" w14:textId="7116D3D1"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الأهمية الاستراتيجية</w:t>
      </w:r>
      <w:r w:rsidRPr="00D53633">
        <w:rPr>
          <w:rFonts w:ascii="Traditional Arabic" w:hAnsi="Traditional Arabic" w:cs="Traditional Arabic" w:hint="cs"/>
          <w:sz w:val="28"/>
          <w:szCs w:val="28"/>
          <w:rtl/>
        </w:rPr>
        <w:t xml:space="preserve"> حيث</w:t>
      </w:r>
      <w:r w:rsidRPr="00D53633">
        <w:rPr>
          <w:rFonts w:ascii="Traditional Arabic" w:hAnsi="Traditional Arabic" w:cs="Traditional Arabic"/>
          <w:sz w:val="28"/>
          <w:szCs w:val="28"/>
          <w:rtl/>
        </w:rPr>
        <w:t xml:space="preserve"> تمثل المستشفيات العمود الفقري لتقديم الرعاية الصحية في المملكة، وأي خلل في كفاءة صيانة مبانيها يؤثر بشكل مباشر على الأمن الصحي الوطني.</w:t>
      </w:r>
    </w:p>
    <w:p w14:paraId="4CADC716" w14:textId="295FCC99"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المستشفيات </w:t>
      </w:r>
      <w:r w:rsidR="00196848">
        <w:rPr>
          <w:rFonts w:ascii="Traditional Arabic" w:hAnsi="Traditional Arabic" w:cs="Traditional Arabic" w:hint="cs"/>
          <w:sz w:val="28"/>
          <w:szCs w:val="28"/>
          <w:rtl/>
        </w:rPr>
        <w:t>تعتبر</w:t>
      </w:r>
      <w:r w:rsidRPr="00D53633">
        <w:rPr>
          <w:rFonts w:ascii="Traditional Arabic" w:hAnsi="Traditional Arabic" w:cs="Traditional Arabic"/>
          <w:sz w:val="28"/>
          <w:szCs w:val="28"/>
          <w:rtl/>
        </w:rPr>
        <w:t xml:space="preserve"> هي الأكبر من حيث حجم الأصول والمعدات، وبالتالي هي الأكثر حاجة لتقنيات الذكاء الاصطناعي لتحقيق الكفاءة المطلوبة في رؤية 2030.</w:t>
      </w:r>
    </w:p>
    <w:p w14:paraId="41BB7DCB" w14:textId="43721CDB" w:rsidR="00253030" w:rsidRPr="00D53633" w:rsidRDefault="00253030" w:rsidP="00253030">
      <w:pPr>
        <w:pStyle w:val="ListParagraph"/>
        <w:numPr>
          <w:ilvl w:val="0"/>
          <w:numId w:val="99"/>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يمثل التحدي المتمثل في جودة البيانات في </w:t>
      </w:r>
      <w:r w:rsidR="00196848">
        <w:rPr>
          <w:rFonts w:ascii="Traditional Arabic" w:hAnsi="Traditional Arabic" w:cs="Traditional Arabic" w:hint="cs"/>
          <w:sz w:val="28"/>
          <w:szCs w:val="28"/>
          <w:rtl/>
        </w:rPr>
        <w:t>بيئة المستشفيات</w:t>
      </w:r>
      <w:r w:rsidRPr="00D53633">
        <w:rPr>
          <w:rFonts w:ascii="Traditional Arabic" w:hAnsi="Traditional Arabic" w:cs="Traditional Arabic"/>
          <w:sz w:val="28"/>
          <w:szCs w:val="28"/>
          <w:rtl/>
        </w:rPr>
        <w:t xml:space="preserve"> (التي غالباً ما تكون متباينة وغير متكاملة) فرصة فريدة لاختبار الدور الوسيط لجودة البيانات في بيئة واقعية وحرجة </w:t>
      </w:r>
      <w:r w:rsidRPr="00D53633">
        <w:rPr>
          <w:rFonts w:ascii="Traditional Arabic" w:hAnsi="Traditional Arabic" w:cs="Traditional Arabic" w:hint="cs"/>
          <w:sz w:val="28"/>
          <w:szCs w:val="28"/>
          <w:rtl/>
        </w:rPr>
        <w:t>.</w:t>
      </w:r>
    </w:p>
    <w:p w14:paraId="50D5B6AD" w14:textId="77777777" w:rsidR="00253030" w:rsidRPr="00D53633" w:rsidRDefault="00253030" w:rsidP="00253030">
      <w:pPr>
        <w:bidi/>
        <w:spacing w:line="360" w:lineRule="auto"/>
        <w:jc w:val="both"/>
        <w:rPr>
          <w:rFonts w:ascii="Traditional Arabic" w:hAnsi="Traditional Arabic" w:cs="Traditional Arabic"/>
          <w:b/>
          <w:bCs/>
          <w:sz w:val="28"/>
          <w:szCs w:val="28"/>
          <w:rtl/>
        </w:rPr>
      </w:pPr>
      <w:bookmarkStart w:id="2" w:name="_Hlk216383904"/>
      <w:r w:rsidRPr="00D53633">
        <w:rPr>
          <w:rFonts w:ascii="Traditional Arabic" w:hAnsi="Traditional Arabic" w:cs="Traditional Arabic"/>
          <w:b/>
          <w:bCs/>
          <w:sz w:val="28"/>
          <w:szCs w:val="28"/>
          <w:rtl/>
        </w:rPr>
        <w:t>الدراسات السابقة</w:t>
      </w:r>
    </w:p>
    <w:p w14:paraId="31CDF433" w14:textId="77777777" w:rsidR="00253030" w:rsidRPr="00D53633" w:rsidRDefault="00253030" w:rsidP="00253030">
      <w:pPr>
        <w:pStyle w:val="ListParagraph"/>
        <w:numPr>
          <w:ilvl w:val="0"/>
          <w:numId w:val="102"/>
        </w:numPr>
        <w:bidi/>
        <w:spacing w:line="360" w:lineRule="auto"/>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718EC228"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قام العوضي (2025)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D53633">
        <w:rPr>
          <w:rFonts w:ascii="Traditional Arabic" w:hAnsi="Traditional Arabic" w:cs="Traditional Arabic"/>
          <w:sz w:val="28"/>
          <w:szCs w:val="28"/>
          <w:rtl/>
        </w:rPr>
        <w:t>والتحديا</w:t>
      </w:r>
      <w:proofErr w:type="spellEnd"/>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هذه الدراسة إلى  تحليل الدور والتأثير للذكاء الاصطناعي في مجالات الهندسة الميكانيكية، و تحديد أبرز التحديات التي تواجه تطبيقه في الصيانة التنبؤية. اعتمدت الدراسة على منهجية مراجعة الأدبيات النظامية، وتم تحليل 40 دراسة سابقة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 أن  الذكاء الاصطناعي ضروري في الصيانة التنبؤية لتحقيق كفاءة عالية، و جودة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17C500E3" w:rsidR="005F2EAF" w:rsidRPr="00D53633" w:rsidRDefault="00253030"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 xml:space="preserve">واجراء الباحثون </w:t>
      </w:r>
      <w:r w:rsidRPr="00D53633">
        <w:rPr>
          <w:rFonts w:ascii="Traditional Arabic" w:hAnsi="Traditional Arabic" w:cs="Traditional Arabic"/>
          <w:sz w:val="28"/>
          <w:szCs w:val="28"/>
          <w:rtl/>
        </w:rPr>
        <w:t xml:space="preserve"> (2025</w:t>
      </w:r>
      <w:r w:rsidR="00322895" w:rsidRPr="00D53633">
        <w:rPr>
          <w:rFonts w:ascii="Traditional Arabic" w:hAnsi="Traditional Arabic" w:cs="Traditional Arabic"/>
          <w:sz w:val="28"/>
          <w:szCs w:val="28"/>
        </w:rPr>
        <w:t xml:space="preserve"> (Alkhatib et al,</w:t>
      </w:r>
      <w:r w:rsidRPr="00D53633">
        <w:rPr>
          <w:rFonts w:ascii="Traditional Arabic" w:hAnsi="Traditional Arabic" w:cs="Traditional Arabic"/>
          <w:sz w:val="28"/>
          <w:szCs w:val="28"/>
          <w:rtl/>
        </w:rPr>
        <w:t xml:space="preserve"> دراسة بعنوان </w:t>
      </w:r>
      <w:r w:rsidR="00322895" w:rsidRPr="00D53633">
        <w:rPr>
          <w:rFonts w:ascii="Traditional Arabic" w:hAnsi="Traditional Arabic" w:cs="Traditional Arabic"/>
          <w:sz w:val="28"/>
          <w:szCs w:val="28"/>
        </w:rPr>
        <w:t>"</w:t>
      </w:r>
      <w:r w:rsidR="00322895" w:rsidRPr="00D53633">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0032289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D53633">
        <w:rPr>
          <w:rFonts w:ascii="Traditional Arabic" w:hAnsi="Traditional Arabic" w:cs="Traditional Arabic"/>
          <w:sz w:val="28"/>
          <w:szCs w:val="28"/>
          <w:rtl/>
        </w:rPr>
        <w:lastRenderedPageBreak/>
        <w:t>الاصطناعي لمنع فشل المعدات في المستشفيات السعودية، و تقييم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 أن  خوارزميات الذكاء الاصطناعي قادرة على الكشف عن أنماط الفشل بدقة 87%، و تطبيق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6A3A9295" w:rsidR="00253030" w:rsidRPr="00D53633" w:rsidRDefault="00253030" w:rsidP="006221FA">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w:t>
      </w:r>
      <w:r w:rsidRPr="00D53633">
        <w:rPr>
          <w:rFonts w:ascii="Traditional Arabic" w:hAnsi="Traditional Arabic" w:cs="Traditional Arabic"/>
          <w:sz w:val="28"/>
          <w:szCs w:val="28"/>
          <w:rtl/>
        </w:rPr>
        <w:t xml:space="preserve"> (2025</w:t>
      </w:r>
      <w:r w:rsidR="006221FA" w:rsidRPr="00D53633">
        <w:rPr>
          <w:rFonts w:ascii="Traditional Arabic" w:hAnsi="Traditional Arabic" w:cs="Traditional Arabic" w:hint="cs"/>
          <w:sz w:val="28"/>
          <w:szCs w:val="28"/>
          <w:rtl/>
        </w:rPr>
        <w:t xml:space="preserve"> </w:t>
      </w:r>
      <w:r w:rsidR="00322895" w:rsidRPr="00D53633">
        <w:rPr>
          <w:rFonts w:ascii="Traditional Arabic" w:hAnsi="Traditional Arabic" w:cs="Traditional Arabic"/>
          <w:sz w:val="28"/>
          <w:szCs w:val="28"/>
        </w:rPr>
        <w:t xml:space="preserve"> Owen,</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6221FA" w:rsidRPr="00D53633">
        <w:rPr>
          <w:rFonts w:ascii="Traditional Arabic" w:hAnsi="Traditional Arabic" w:cs="Traditional Arabic"/>
          <w:b/>
          <w:bCs/>
          <w:sz w:val="28"/>
          <w:szCs w:val="28"/>
        </w:rPr>
        <w:t>"</w:t>
      </w:r>
      <w:r w:rsidR="006221FA" w:rsidRPr="00D53633">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006221FA"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هدفت هذه الدراسة الوصفية التحليلية إلى  دمج الصيانة التنبؤية ومراجعة حالة المبنى لتعزيز طول عمر الأصول، و تقليل الغموض التشغيلي من خلال نهج قائم على البيانات. اعتمدت الدراسة على منهجية وصفي تحليلي، وتم تطبيقها على دراسات حالة من 8 مباني تجارية في أستراليا</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  انخفاض في تكاليف الصيانة بنسبة 30-50% نتيجة للنهج التنبؤي، و انخفاض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19C8B292" w:rsidR="00253030" w:rsidRPr="00D53633" w:rsidRDefault="00253030" w:rsidP="00AA327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5F0F1B" w:rsidRPr="00D53633">
        <w:rPr>
          <w:rFonts w:ascii="Traditional Arabic" w:hAnsi="Traditional Arabic" w:cs="Traditional Arabic" w:hint="cs"/>
          <w:sz w:val="28"/>
          <w:szCs w:val="28"/>
          <w:rtl/>
        </w:rPr>
        <w:t xml:space="preserve"> الباحثين</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Pr>
        <w:t xml:space="preserve"> (</w:t>
      </w:r>
      <w:r w:rsidR="006221FA" w:rsidRPr="00D53633">
        <w:rPr>
          <w:rFonts w:ascii="Traditional Arabic" w:hAnsi="Traditional Arabic" w:cs="Traditional Arabic"/>
          <w:sz w:val="28"/>
          <w:szCs w:val="28"/>
        </w:rPr>
        <w:t xml:space="preserve">Urbi &amp; Tiva,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بإجراء دراسة بعنوان </w:t>
      </w:r>
      <w:r w:rsidR="00AA327D" w:rsidRPr="00D53633">
        <w:rPr>
          <w:rFonts w:ascii="Traditional Arabic" w:hAnsi="Traditional Arabic" w:cs="Traditional Arabic"/>
          <w:b/>
          <w:bCs/>
          <w:sz w:val="28"/>
          <w:szCs w:val="28"/>
        </w:rPr>
        <w:t>"</w:t>
      </w:r>
      <w:r w:rsidR="00AA327D" w:rsidRPr="00D53633">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D53633">
        <w:rPr>
          <w:rFonts w:ascii="Traditional Arabic" w:hAnsi="Traditional Arabic" w:cs="Traditional Arabic" w:hint="cs"/>
          <w:sz w:val="28"/>
          <w:szCs w:val="28"/>
          <w:rtl/>
        </w:rPr>
        <w:t xml:space="preserve"> وتعتبر </w:t>
      </w:r>
      <w:r w:rsidRPr="00D53633">
        <w:rPr>
          <w:rFonts w:ascii="Traditional Arabic" w:hAnsi="Traditional Arabic" w:cs="Traditional Arabic"/>
          <w:sz w:val="28"/>
          <w:szCs w:val="28"/>
          <w:rtl/>
        </w:rPr>
        <w:t>دراسة حالة تحليلية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أن </w:t>
      </w:r>
      <w:r w:rsidRPr="00D53633">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D53633">
        <w:rPr>
          <w:rFonts w:ascii="Traditional Arabic" w:hAnsi="Traditional Arabic" w:cs="Traditional Arabic" w:hint="cs"/>
          <w:sz w:val="28"/>
          <w:szCs w:val="28"/>
          <w:rtl/>
        </w:rPr>
        <w:t xml:space="preserve">وتتناول الدراسة </w:t>
      </w:r>
      <w:r w:rsidRPr="00D53633">
        <w:rPr>
          <w:rFonts w:ascii="Traditional Arabic" w:hAnsi="Traditional Arabic" w:cs="Traditional Arabic"/>
          <w:sz w:val="28"/>
          <w:szCs w:val="28"/>
        </w:rPr>
        <w:t xml:space="preserve"> </w:t>
      </w:r>
      <w:r w:rsidRPr="00D53633">
        <w:rPr>
          <w:rFonts w:ascii="Traditional Arabic" w:hAnsi="Traditional Arabic" w:cs="Traditional Arabic"/>
          <w:sz w:val="28"/>
          <w:szCs w:val="28"/>
          <w:rtl/>
        </w:rPr>
        <w:t>التحليلات التنبؤية في إدارة المستشفيات</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D53633">
        <w:rPr>
          <w:rFonts w:ascii="Traditional Arabic" w:hAnsi="Traditional Arabic" w:cs="Traditional Arabic"/>
          <w:sz w:val="28"/>
          <w:szCs w:val="28"/>
        </w:rPr>
        <w:t>.</w:t>
      </w:r>
    </w:p>
    <w:p w14:paraId="292AF6FB" w14:textId="71E08451" w:rsidR="00AB53D2" w:rsidRPr="00D53633" w:rsidRDefault="00DA6067"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00AB53D2" w:rsidRPr="00D53633">
        <w:rPr>
          <w:rFonts w:ascii="Traditional Arabic" w:hAnsi="Traditional Arabic" w:cs="Traditional Arabic"/>
          <w:sz w:val="28"/>
          <w:szCs w:val="28"/>
          <w:rtl/>
        </w:rPr>
        <w:t>قام</w:t>
      </w:r>
      <w:r w:rsidRPr="00D53633">
        <w:rPr>
          <w:rFonts w:ascii="Traditional Arabic" w:hAnsi="Traditional Arabic" w:cs="Traditional Arabic" w:hint="cs"/>
          <w:sz w:val="28"/>
          <w:szCs w:val="28"/>
          <w:rtl/>
        </w:rPr>
        <w:t xml:space="preserve"> الباحثون</w:t>
      </w:r>
      <w:r w:rsidR="00AB53D2" w:rsidRPr="00D53633">
        <w:rPr>
          <w:rFonts w:ascii="Traditional Arabic" w:hAnsi="Traditional Arabic" w:cs="Traditional Arabic"/>
          <w:sz w:val="28"/>
          <w:szCs w:val="28"/>
          <w:rtl/>
        </w:rPr>
        <w:t xml:space="preserve"> (2024</w:t>
      </w:r>
      <w:r w:rsidR="00AA327D" w:rsidRPr="00D53633">
        <w:rPr>
          <w:rFonts w:ascii="Traditional Arabic" w:hAnsi="Traditional Arabic" w:cs="Traditional Arabic"/>
          <w:sz w:val="28"/>
          <w:szCs w:val="28"/>
        </w:rPr>
        <w:t xml:space="preserve"> Scaife et al,  </w:t>
      </w:r>
      <w:r w:rsidR="00AB53D2" w:rsidRPr="00D53633">
        <w:rPr>
          <w:rFonts w:ascii="Traditional Arabic" w:hAnsi="Traditional Arabic" w:cs="Traditional Arabic"/>
          <w:sz w:val="28"/>
          <w:szCs w:val="28"/>
          <w:rtl/>
        </w:rPr>
        <w:t>) بإجراء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sz w:val="28"/>
          <w:szCs w:val="28"/>
        </w:rPr>
        <w:t>"</w:t>
      </w:r>
      <w:r w:rsidR="000417FE" w:rsidRPr="00D53633">
        <w:rPr>
          <w:rFonts w:ascii="Traditional Arabic" w:hAnsi="Traditional Arabic" w:cs="Traditional Arabic"/>
          <w:sz w:val="28"/>
          <w:szCs w:val="28"/>
          <w:rtl/>
        </w:rPr>
        <w:t>تحسين الصيانة التنبؤية من خلال تطبيق الذكاء الاصطناعي</w:t>
      </w:r>
      <w:r w:rsidR="000417FE"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اعتمدت الدراسة على منهجية المراجعة المنهجية (</w:t>
      </w:r>
      <w:r w:rsidR="00AB53D2" w:rsidRPr="00D53633">
        <w:rPr>
          <w:rFonts w:ascii="Traditional Arabic" w:hAnsi="Traditional Arabic" w:cs="Traditional Arabic"/>
          <w:sz w:val="28"/>
          <w:szCs w:val="28"/>
        </w:rPr>
        <w:t>Systematic Review</w:t>
      </w:r>
      <w:r w:rsidR="00AB53D2" w:rsidRPr="00D53633">
        <w:rPr>
          <w:rFonts w:ascii="Traditional Arabic" w:hAnsi="Traditional Arabic" w:cs="Traditional Arabic"/>
          <w:sz w:val="28"/>
          <w:szCs w:val="28"/>
          <w:rtl/>
        </w:rPr>
        <w:t xml:space="preserve">)، وتم تحليل 79 دراسة سابقة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D53633">
        <w:rPr>
          <w:rFonts w:ascii="Traditional Arabic" w:hAnsi="Traditional Arabic" w:cs="Traditional Arabic" w:hint="cs"/>
          <w:sz w:val="28"/>
          <w:szCs w:val="28"/>
          <w:rtl/>
        </w:rPr>
        <w:t xml:space="preserve">حيث </w:t>
      </w:r>
      <w:r w:rsidR="00AB53D2" w:rsidRPr="00D53633">
        <w:rPr>
          <w:rFonts w:ascii="Traditional Arabic" w:hAnsi="Traditional Arabic" w:cs="Traditional Arabic"/>
          <w:sz w:val="28"/>
          <w:szCs w:val="28"/>
          <w:rtl/>
        </w:rPr>
        <w:t xml:space="preserve">تعد هذه الدراسة حديثة ومتخصصة في </w:t>
      </w:r>
      <w:r w:rsidR="00AB53D2" w:rsidRPr="00D53633">
        <w:rPr>
          <w:rFonts w:ascii="Traditional Arabic" w:hAnsi="Traditional Arabic" w:cs="Traditional Arabic"/>
          <w:sz w:val="28"/>
          <w:szCs w:val="28"/>
        </w:rPr>
        <w:t>AI</w:t>
      </w:r>
      <w:r w:rsidR="00AB53D2" w:rsidRPr="00D53633">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3DDFFB02" w:rsidR="00AB53D2" w:rsidRPr="00D53633" w:rsidRDefault="00AB53D2" w:rsidP="000417FE">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قام</w:t>
      </w:r>
      <w:r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(2023</w:t>
      </w:r>
      <w:proofErr w:type="spellStart"/>
      <w:r w:rsidR="000417FE" w:rsidRPr="00D53633">
        <w:rPr>
          <w:rFonts w:ascii="Traditional Arabic" w:hAnsi="Traditional Arabic" w:cs="Traditional Arabic"/>
          <w:sz w:val="28"/>
          <w:szCs w:val="28"/>
        </w:rPr>
        <w:t>Talawar</w:t>
      </w:r>
      <w:proofErr w:type="spellEnd"/>
      <w:r w:rsidR="000417FE" w:rsidRPr="00D53633">
        <w:rPr>
          <w:rFonts w:ascii="Traditional Arabic" w:hAnsi="Traditional Arabic" w:cs="Traditional Arabic"/>
          <w:sz w:val="28"/>
          <w:szCs w:val="28"/>
        </w:rPr>
        <w:t xml:space="preserve">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0417FE" w:rsidRPr="00D53633">
        <w:rPr>
          <w:rFonts w:ascii="Traditional Arabic" w:hAnsi="Traditional Arabic" w:cs="Traditional Arabic"/>
          <w:b/>
          <w:bCs/>
          <w:sz w:val="28"/>
          <w:szCs w:val="28"/>
        </w:rPr>
        <w:t>"</w:t>
      </w:r>
      <w:r w:rsidR="000417FE" w:rsidRPr="00D53633">
        <w:rPr>
          <w:rFonts w:ascii="Traditional Arabic" w:hAnsi="Traditional Arabic" w:cs="Traditional Arabic"/>
          <w:sz w:val="28"/>
          <w:szCs w:val="28"/>
          <w:rtl/>
        </w:rPr>
        <w:t>الصيانة التنبؤية في إنترنت الأشياء للرعاية الصحية: منهج تعلم الآلة</w:t>
      </w:r>
      <w:r w:rsidR="000417FE"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هدفت هذه الدراسة الكمية التطبيقية إلى  تطبيق نهج التعلم الآلي في الصيانة التنبؤية في إنترنت الأشياء للرعاية الصحية، و تقييم أداء نماذج التعلم الآلي في التنبؤ بأعطال الأجهزة الطبية</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 أن  النماذج حققت دقة تنبؤ بلغت 42.95% في الكشف عن الأعطال، و انخفاض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0E20E4C5" w:rsidR="00AB53D2" w:rsidRPr="00D53633" w:rsidRDefault="00AB53D2" w:rsidP="009B62EC">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ونفذ الباحثان</w:t>
      </w:r>
      <w:r w:rsidRPr="00D53633">
        <w:rPr>
          <w:rFonts w:ascii="Traditional Arabic" w:hAnsi="Traditional Arabic" w:cs="Traditional Arabic"/>
          <w:sz w:val="28"/>
          <w:szCs w:val="28"/>
          <w:rtl/>
        </w:rPr>
        <w:t xml:space="preserve"> (2021</w:t>
      </w:r>
      <w:r w:rsidR="000417FE" w:rsidRPr="00D53633">
        <w:rPr>
          <w:rFonts w:ascii="Traditional Arabic" w:hAnsi="Traditional Arabic" w:cs="Traditional Arabic"/>
          <w:sz w:val="28"/>
          <w:szCs w:val="28"/>
        </w:rPr>
        <w:t xml:space="preserve"> </w:t>
      </w:r>
      <w:proofErr w:type="spellStart"/>
      <w:r w:rsidR="000417FE" w:rsidRPr="00D53633">
        <w:rPr>
          <w:rFonts w:ascii="Traditional Arabic" w:hAnsi="Traditional Arabic" w:cs="Traditional Arabic"/>
          <w:sz w:val="28"/>
          <w:szCs w:val="28"/>
        </w:rPr>
        <w:t>Orooje</w:t>
      </w:r>
      <w:proofErr w:type="spellEnd"/>
      <w:r w:rsidR="009B62EC" w:rsidRPr="00D53633">
        <w:rPr>
          <w:rFonts w:ascii="Traditional Arabic" w:hAnsi="Traditional Arabic" w:cs="Traditional Arabic"/>
          <w:sz w:val="28"/>
          <w:szCs w:val="28"/>
        </w:rPr>
        <w:t xml:space="preserve">, </w:t>
      </w:r>
      <w:r w:rsidR="000417FE" w:rsidRPr="00D53633">
        <w:rPr>
          <w:rFonts w:ascii="Traditional Arabic" w:hAnsi="Traditional Arabic" w:cs="Traditional Arabic"/>
          <w:sz w:val="28"/>
          <w:szCs w:val="28"/>
          <w:rtl/>
        </w:rPr>
        <w:t xml:space="preserve"> &amp; </w:t>
      </w:r>
      <w:r w:rsidR="000417FE" w:rsidRPr="00D53633">
        <w:rPr>
          <w:rFonts w:ascii="Traditional Arabic" w:hAnsi="Traditional Arabic" w:cs="Traditional Arabic"/>
          <w:sz w:val="28"/>
          <w:szCs w:val="28"/>
        </w:rPr>
        <w:t>Latifi</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9B62EC" w:rsidRPr="00D53633">
        <w:rPr>
          <w:rFonts w:ascii="Traditional Arabic" w:hAnsi="Traditional Arabic" w:cs="Traditional Arabic"/>
          <w:b/>
          <w:bCs/>
          <w:sz w:val="28"/>
          <w:szCs w:val="28"/>
        </w:rPr>
        <w:t>"</w:t>
      </w:r>
      <w:r w:rsidR="009B62EC" w:rsidRPr="00D53633">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009B62EC"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اعتمدت الدراسة على منهجية المراجعة المنهجية، وتم تحليل 45 دراسة سابقة</w:t>
      </w:r>
      <w:r w:rsidRPr="00D53633">
        <w:rPr>
          <w:rFonts w:ascii="Traditional Arabic" w:hAnsi="Traditional Arabic" w:cs="Traditional Arabic" w:hint="cs"/>
          <w:sz w:val="28"/>
          <w:szCs w:val="28"/>
          <w:rtl/>
        </w:rPr>
        <w:t xml:space="preserve"> كما </w:t>
      </w:r>
      <w:r w:rsidRPr="00D53633">
        <w:rPr>
          <w:rFonts w:ascii="Traditional Arabic" w:hAnsi="Traditional Arabic" w:cs="Traditional Arabic"/>
          <w:sz w:val="28"/>
          <w:szCs w:val="28"/>
          <w:rtl/>
        </w:rPr>
        <w:t xml:space="preserve">أكدت النتائج على أن  دمج الذكاء الاصطناعي مع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و </w:t>
      </w:r>
      <w:r w:rsidRPr="00D53633">
        <w:rPr>
          <w:rFonts w:ascii="Traditional Arabic" w:hAnsi="Traditional Arabic" w:cs="Traditional Arabic"/>
          <w:sz w:val="28"/>
          <w:szCs w:val="28"/>
        </w:rPr>
        <w:t>IoT</w:t>
      </w:r>
      <w:r w:rsidRPr="00D53633">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 وتعد هذه الدراسة متخصصة في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lastRenderedPageBreak/>
        <w:t xml:space="preserve">2. دراسات تناولت المتغير الوسيط (جودة البيانات) </w:t>
      </w:r>
      <w:r w:rsidRPr="00D53633">
        <w:rPr>
          <w:rFonts w:ascii="Traditional Arabic" w:hAnsi="Traditional Arabic" w:cs="Traditional Arabic"/>
          <w:sz w:val="28"/>
          <w:szCs w:val="28"/>
          <w:rtl/>
        </w:rPr>
        <w:t>.</w:t>
      </w:r>
    </w:p>
    <w:p w14:paraId="371B1135" w14:textId="0281DC61" w:rsidR="00253030" w:rsidRPr="00D53633" w:rsidRDefault="00253030" w:rsidP="00335D1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اجراء الباحث</w:t>
      </w:r>
      <w:r w:rsidRPr="00D53633">
        <w:rPr>
          <w:rFonts w:ascii="Traditional Arabic" w:hAnsi="Traditional Arabic" w:cs="Traditional Arabic"/>
          <w:sz w:val="28"/>
          <w:szCs w:val="28"/>
          <w:rtl/>
        </w:rPr>
        <w:t xml:space="preserve"> (2025</w:t>
      </w:r>
      <w:r w:rsidR="009B62EC" w:rsidRPr="00D53633">
        <w:rPr>
          <w:rFonts w:ascii="Traditional Arabic" w:hAnsi="Traditional Arabic" w:cs="Traditional Arabic"/>
          <w:sz w:val="28"/>
          <w:szCs w:val="28"/>
        </w:rPr>
        <w:t xml:space="preserve">Samson, </w:t>
      </w:r>
      <w:r w:rsidRPr="00D53633">
        <w:rPr>
          <w:rFonts w:ascii="Traditional Arabic" w:hAnsi="Traditional Arabic" w:cs="Traditional Arabic"/>
          <w:sz w:val="28"/>
          <w:szCs w:val="28"/>
          <w:rtl/>
        </w:rPr>
        <w:t>) دراسة بعنوان</w:t>
      </w:r>
      <w:r w:rsidR="001B7707"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335D19" w:rsidRPr="00D53633">
        <w:rPr>
          <w:rFonts w:ascii="Traditional Arabic" w:hAnsi="Traditional Arabic" w:cs="Traditional Arabic"/>
          <w:sz w:val="28"/>
          <w:szCs w:val="28"/>
        </w:rPr>
        <w:t>"</w:t>
      </w:r>
      <w:r w:rsidR="00335D19" w:rsidRPr="00D53633">
        <w:rPr>
          <w:rFonts w:ascii="Traditional Arabic" w:hAnsi="Traditional Arabic" w:cs="Traditional Arabic"/>
          <w:sz w:val="28"/>
          <w:szCs w:val="28"/>
          <w:rtl/>
        </w:rPr>
        <w:t>التغلب على تحديات جودة البيانات في النماذج التنبؤية الصحية</w:t>
      </w:r>
      <w:r w:rsidR="00335D19"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و قياس تأثير تحسين جودة البيانات على دقة نماذج التنبؤ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D53633">
        <w:rPr>
          <w:rFonts w:ascii="Traditional Arabic" w:hAnsi="Traditional Arabic" w:cs="Traditional Arabic"/>
          <w:sz w:val="28"/>
          <w:szCs w:val="28"/>
        </w:rPr>
        <w:t>MIMIC-III</w:t>
      </w:r>
      <w:r w:rsidRPr="00D53633">
        <w:rPr>
          <w:rFonts w:ascii="Traditional Arabic" w:hAnsi="Traditional Arabic" w:cs="Traditional Arabic"/>
          <w:sz w:val="28"/>
          <w:szCs w:val="28"/>
          <w:rtl/>
        </w:rPr>
        <w:t xml:space="preserve"> و </w:t>
      </w:r>
      <w:proofErr w:type="spellStart"/>
      <w:r w:rsidRPr="00D53633">
        <w:rPr>
          <w:rFonts w:ascii="Traditional Arabic" w:hAnsi="Traditional Arabic" w:cs="Traditional Arabic"/>
          <w:sz w:val="28"/>
          <w:szCs w:val="28"/>
        </w:rPr>
        <w:t>eICU</w:t>
      </w:r>
      <w:proofErr w:type="spellEnd"/>
      <w:r w:rsidRPr="00D53633">
        <w:rPr>
          <w:rFonts w:ascii="Traditional Arabic" w:hAnsi="Traditional Arabic" w:cs="Traditional Arabic"/>
          <w:sz w:val="28"/>
          <w:szCs w:val="28"/>
          <w:rtl/>
        </w:rPr>
        <w:t xml:space="preserve"> (أكثر من 40,000 سجل مريض).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 أن  تحسين جودة البيانات رفع دقة نموذج الغابات العشوائية من 68% إلى 84%، و جودة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3E9BC0C2" w:rsidR="00253030" w:rsidRPr="00D53633" w:rsidRDefault="00253030" w:rsidP="00253030">
      <w:pPr>
        <w:bidi/>
        <w:spacing w:after="0"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في </w:t>
      </w:r>
      <w:r w:rsidRPr="00D53633">
        <w:rPr>
          <w:rFonts w:ascii="Traditional Arabic" w:hAnsi="Traditional Arabic" w:cs="Traditional Arabic" w:hint="cs"/>
          <w:sz w:val="28"/>
          <w:szCs w:val="28"/>
          <w:rtl/>
        </w:rPr>
        <w:t>دراسة اجراها الباحثين</w:t>
      </w:r>
      <w:r w:rsidRPr="00D53633">
        <w:rPr>
          <w:rFonts w:ascii="Traditional Arabic" w:hAnsi="Traditional Arabic" w:cs="Traditional Arabic"/>
          <w:sz w:val="28"/>
          <w:szCs w:val="28"/>
        </w:rPr>
        <w:t xml:space="preserve"> (</w:t>
      </w:r>
      <w:r w:rsidR="00335D19" w:rsidRPr="00D53633">
        <w:rPr>
          <w:rFonts w:ascii="Traditional Arabic" w:hAnsi="Traditional Arabic" w:cs="Traditional Arabic"/>
          <w:sz w:val="28"/>
          <w:szCs w:val="28"/>
        </w:rPr>
        <w:t xml:space="preserve">Kasali &amp; Oladapo, </w:t>
      </w:r>
      <w:r w:rsidRPr="00D53633">
        <w:rPr>
          <w:rFonts w:ascii="Traditional Arabic" w:hAnsi="Traditional Arabic" w:cs="Traditional Arabic"/>
          <w:sz w:val="28"/>
          <w:szCs w:val="28"/>
        </w:rPr>
        <w:t xml:space="preserve">2025) </w:t>
      </w:r>
      <w:r w:rsidRPr="00D53633">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D53633">
        <w:rPr>
          <w:rFonts w:ascii="Traditional Arabic" w:hAnsi="Traditional Arabic" w:cs="Traditional Arabic" w:hint="cs"/>
          <w:sz w:val="28"/>
          <w:szCs w:val="28"/>
          <w:rtl/>
        </w:rPr>
        <w:t xml:space="preserve">والتي </w:t>
      </w:r>
      <w:r w:rsidRPr="00D53633">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D53633">
        <w:rPr>
          <w:rFonts w:ascii="Traditional Arabic" w:hAnsi="Traditional Arabic" w:cs="Traditional Arabic"/>
          <w:sz w:val="28"/>
          <w:szCs w:val="28"/>
        </w:rPr>
        <w:t xml:space="preserve"> Medicare </w:t>
      </w:r>
      <w:r w:rsidRPr="00D53633">
        <w:rPr>
          <w:rFonts w:ascii="Traditional Arabic" w:hAnsi="Traditional Arabic" w:cs="Traditional Arabic"/>
          <w:sz w:val="28"/>
          <w:szCs w:val="28"/>
          <w:rtl/>
        </w:rPr>
        <w:t>و</w:t>
      </w:r>
      <w:r w:rsidRPr="00D53633">
        <w:rPr>
          <w:rFonts w:ascii="Traditional Arabic" w:hAnsi="Traditional Arabic" w:cs="Traditional Arabic"/>
          <w:sz w:val="28"/>
          <w:szCs w:val="28"/>
        </w:rPr>
        <w:t xml:space="preserve">Medicaid </w:t>
      </w:r>
      <w:r w:rsidRPr="00D53633">
        <w:rPr>
          <w:rFonts w:ascii="Traditional Arabic" w:hAnsi="Traditional Arabic" w:cs="Traditional Arabic"/>
          <w:sz w:val="28"/>
          <w:szCs w:val="28"/>
          <w:rtl/>
        </w:rPr>
        <w:t>والتجارب الواقعية في مؤسسات مثل</w:t>
      </w:r>
      <w:r w:rsidRPr="00D53633">
        <w:rPr>
          <w:rFonts w:ascii="Traditional Arabic" w:hAnsi="Traditional Arabic" w:cs="Traditional Arabic"/>
          <w:sz w:val="28"/>
          <w:szCs w:val="28"/>
        </w:rPr>
        <w:t xml:space="preserve"> Kaiser Permanente. </w:t>
      </w:r>
      <w:r w:rsidRPr="00D53633">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D53633">
        <w:rPr>
          <w:rFonts w:ascii="Traditional Arabic" w:hAnsi="Traditional Arabic" w:cs="Traditional Arabic"/>
          <w:sz w:val="28"/>
          <w:szCs w:val="28"/>
          <w:rtl/>
        </w:rPr>
        <w:t>وتقصيل</w:t>
      </w:r>
      <w:proofErr w:type="spellEnd"/>
      <w:r w:rsidRPr="00D53633">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D53633">
        <w:rPr>
          <w:rFonts w:ascii="Traditional Arabic" w:hAnsi="Traditional Arabic" w:cs="Traditional Arabic"/>
          <w:sz w:val="28"/>
          <w:szCs w:val="28"/>
        </w:rPr>
        <w:t>.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D53633">
        <w:rPr>
          <w:rFonts w:ascii="Traditional Arabic" w:hAnsi="Traditional Arabic" w:cs="Traditional Arabic" w:hint="cs"/>
          <w:sz w:val="28"/>
          <w:szCs w:val="28"/>
          <w:rtl/>
        </w:rPr>
        <w:t>.</w:t>
      </w:r>
    </w:p>
    <w:p w14:paraId="245D958A" w14:textId="07DD6940" w:rsidR="005F2EAF" w:rsidRPr="00D53633" w:rsidRDefault="00335D19" w:rsidP="005F3320">
      <w:pPr>
        <w:bidi/>
        <w:spacing w:line="360" w:lineRule="auto"/>
        <w:jc w:val="both"/>
        <w:rPr>
          <w:rFonts w:ascii="Traditional Arabic" w:hAnsi="Traditional Arabic" w:cs="Traditional Arabic"/>
          <w:sz w:val="28"/>
          <w:szCs w:val="28"/>
        </w:rPr>
      </w:pPr>
      <w:r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قام </w:t>
      </w:r>
      <w:r w:rsidR="00DA6067" w:rsidRPr="00D53633">
        <w:rPr>
          <w:rFonts w:ascii="Traditional Arabic" w:hAnsi="Traditional Arabic" w:cs="Traditional Arabic" w:hint="cs"/>
          <w:sz w:val="28"/>
          <w:szCs w:val="28"/>
          <w:rtl/>
        </w:rPr>
        <w:t xml:space="preserve">الباحث </w:t>
      </w:r>
      <w:r w:rsidR="00253030" w:rsidRPr="00D53633">
        <w:rPr>
          <w:rFonts w:ascii="Traditional Arabic" w:hAnsi="Traditional Arabic" w:cs="Traditional Arabic"/>
          <w:sz w:val="28"/>
          <w:szCs w:val="28"/>
          <w:rtl/>
        </w:rPr>
        <w:t>(2025</w:t>
      </w:r>
      <w:r w:rsidRPr="00D53633">
        <w:rPr>
          <w:rFonts w:ascii="Traditional Arabic" w:hAnsi="Traditional Arabic" w:cs="Traditional Arabic"/>
          <w:sz w:val="28"/>
          <w:szCs w:val="28"/>
        </w:rPr>
        <w:t xml:space="preserve">Chen, </w:t>
      </w:r>
      <w:r w:rsidR="00253030"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Pr="00D53633">
        <w:rPr>
          <w:rFonts w:ascii="Traditional Arabic" w:hAnsi="Traditional Arabic" w:cs="Traditional Arabic"/>
          <w:sz w:val="28"/>
          <w:szCs w:val="28"/>
        </w:rPr>
        <w:t>"</w:t>
      </w:r>
      <w:r w:rsidR="00253030" w:rsidRPr="00D53633">
        <w:rPr>
          <w:rFonts w:ascii="Traditional Arabic" w:hAnsi="Traditional Arabic" w:cs="Traditional Arabic"/>
          <w:sz w:val="28"/>
          <w:szCs w:val="28"/>
          <w:rtl/>
        </w:rPr>
        <w:t>. هدفت الدراسة إلى</w:t>
      </w:r>
      <w:r w:rsidR="00253030" w:rsidRPr="00D53633">
        <w:rPr>
          <w:rFonts w:ascii="Traditional Arabic" w:hAnsi="Traditional Arabic" w:cs="Traditional Arabic" w:hint="cs"/>
          <w:sz w:val="28"/>
          <w:szCs w:val="28"/>
          <w:rtl/>
        </w:rPr>
        <w:t xml:space="preserve"> </w:t>
      </w:r>
      <w:r w:rsidR="00253030" w:rsidRPr="00D53633">
        <w:rPr>
          <w:rFonts w:ascii="Traditional Arabic" w:hAnsi="Traditional Arabic" w:cs="Traditional Arabic"/>
          <w:sz w:val="28"/>
          <w:szCs w:val="28"/>
          <w:rtl/>
        </w:rPr>
        <w:t>تطوير إطار عمل لتقييم جودة البيانات المجمعة من أجهزة الاستشعار المستخدمة في الصيانة التنبؤية للمباني الذكية، و اختبار تأثير أبعاد جودة البيانات (الدقة، الاكتمال، التوقيت) على موثوقية نماذج التنبؤ بالأعطال. 240 المنهجية: كمي تجريبي</w:t>
      </w:r>
      <w:r w:rsidR="00253030" w:rsidRPr="00D53633">
        <w:rPr>
          <w:rFonts w:ascii="Traditional Arabic" w:hAnsi="Traditional Arabic" w:cs="Traditional Arabic" w:hint="cs"/>
          <w:sz w:val="28"/>
          <w:szCs w:val="28"/>
          <w:rtl/>
        </w:rPr>
        <w:t xml:space="preserve"> و</w:t>
      </w:r>
      <w:r w:rsidR="00253030" w:rsidRPr="00D53633">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D53633">
        <w:rPr>
          <w:rFonts w:ascii="Traditional Arabic" w:hAnsi="Traditional Arabic" w:cs="Traditional Arabic"/>
          <w:sz w:val="28"/>
          <w:szCs w:val="28"/>
        </w:rPr>
        <w:t>False Positives</w:t>
      </w:r>
      <w:r w:rsidR="00253030" w:rsidRPr="00D53633">
        <w:rPr>
          <w:rFonts w:ascii="Traditional Arabic" w:hAnsi="Traditional Arabic" w:cs="Traditional Arabic"/>
          <w:sz w:val="28"/>
          <w:szCs w:val="28"/>
          <w:rtl/>
        </w:rPr>
        <w:t xml:space="preserve">) بنسبة 15%. </w:t>
      </w:r>
      <w:r w:rsidR="00253030" w:rsidRPr="00D53633">
        <w:rPr>
          <w:rFonts w:ascii="Traditional Arabic" w:hAnsi="Traditional Arabic" w:cs="Traditional Arabic" w:hint="cs"/>
          <w:sz w:val="28"/>
          <w:szCs w:val="28"/>
          <w:rtl/>
        </w:rPr>
        <w:t>و</w:t>
      </w:r>
      <w:r w:rsidR="00253030" w:rsidRPr="00D53633">
        <w:rPr>
          <w:rFonts w:ascii="Traditional Arabic" w:hAnsi="Traditional Arabic" w:cs="Traditional Arabic"/>
          <w:sz w:val="28"/>
          <w:szCs w:val="28"/>
          <w:rtl/>
        </w:rPr>
        <w:t xml:space="preserve">تُعد هذه الدراسة متخصصة للغاية في جودة البيانات والصيانة </w:t>
      </w:r>
      <w:r w:rsidR="00253030" w:rsidRPr="00D53633">
        <w:rPr>
          <w:rFonts w:ascii="Traditional Arabic" w:hAnsi="Traditional Arabic" w:cs="Traditional Arabic"/>
          <w:sz w:val="28"/>
          <w:szCs w:val="28"/>
          <w:rtl/>
        </w:rPr>
        <w:lastRenderedPageBreak/>
        <w:t>التنبؤية، وتدعم 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3A01B0D5" w:rsidR="00253030" w:rsidRPr="00D53633" w:rsidRDefault="00253030" w:rsidP="00B972DD">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DA6067" w:rsidRPr="00D53633">
        <w:rPr>
          <w:rFonts w:ascii="Traditional Arabic" w:hAnsi="Traditional Arabic" w:cs="Traditional Arabic" w:hint="cs"/>
          <w:sz w:val="28"/>
          <w:szCs w:val="28"/>
          <w:rtl/>
        </w:rPr>
        <w:t xml:space="preserve">نفذ الباحثين </w:t>
      </w:r>
      <w:r w:rsidRPr="00D53633">
        <w:rPr>
          <w:rFonts w:ascii="Traditional Arabic" w:hAnsi="Traditional Arabic" w:cs="Traditional Arabic"/>
          <w:sz w:val="28"/>
          <w:szCs w:val="28"/>
          <w:rtl/>
        </w:rPr>
        <w:t>(2025</w:t>
      </w:r>
      <w:r w:rsidR="00B972DD" w:rsidRPr="00D53633">
        <w:rPr>
          <w:rFonts w:ascii="Traditional Arabic" w:hAnsi="Traditional Arabic" w:cs="Traditional Arabic"/>
          <w:sz w:val="28"/>
          <w:szCs w:val="28"/>
        </w:rPr>
        <w:t xml:space="preserve"> </w:t>
      </w:r>
      <w:proofErr w:type="spellStart"/>
      <w:r w:rsidR="00B972DD" w:rsidRPr="00D53633">
        <w:rPr>
          <w:rFonts w:ascii="Traditional Arabic" w:hAnsi="Traditional Arabic" w:cs="Traditional Arabic"/>
          <w:sz w:val="28"/>
          <w:szCs w:val="28"/>
        </w:rPr>
        <w:t>Tjebane</w:t>
      </w:r>
      <w:proofErr w:type="spellEnd"/>
      <w:r w:rsidR="00B972DD" w:rsidRPr="00D53633">
        <w:rPr>
          <w:rFonts w:ascii="Traditional Arabic" w:hAnsi="Traditional Arabic" w:cs="Traditional Arabic"/>
          <w:sz w:val="28"/>
          <w:szCs w:val="28"/>
        </w:rPr>
        <w:t xml:space="preserve">, </w:t>
      </w:r>
      <w:r w:rsidR="00B972DD" w:rsidRPr="00D53633">
        <w:rPr>
          <w:rFonts w:ascii="Traditional Arabic" w:hAnsi="Traditional Arabic" w:cs="Traditional Arabic"/>
          <w:sz w:val="28"/>
          <w:szCs w:val="28"/>
          <w:rtl/>
        </w:rPr>
        <w:t xml:space="preserve"> &amp; </w:t>
      </w:r>
      <w:r w:rsidR="00B972DD" w:rsidRPr="00D53633">
        <w:rPr>
          <w:rFonts w:ascii="Traditional Arabic" w:hAnsi="Traditional Arabic" w:cs="Traditional Arabic"/>
          <w:sz w:val="28"/>
          <w:szCs w:val="28"/>
        </w:rPr>
        <w:t>Musonda</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sz w:val="28"/>
          <w:szCs w:val="28"/>
        </w:rPr>
        <w:t>"</w:t>
      </w:r>
      <w:r w:rsidR="00B972DD" w:rsidRPr="00D53633">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D53633">
        <w:rPr>
          <w:rFonts w:ascii="Traditional Arabic" w:hAnsi="Traditional Arabic" w:cs="Traditional Arabic"/>
          <w:sz w:val="28"/>
          <w:szCs w:val="28"/>
        </w:rPr>
        <w:t>KPIs</w:t>
      </w:r>
      <w:r w:rsidRPr="00D53633">
        <w:rPr>
          <w:rFonts w:ascii="Traditional Arabic" w:hAnsi="Traditional Arabic" w:cs="Traditional Arabic"/>
          <w:sz w:val="28"/>
          <w:szCs w:val="28"/>
          <w:rtl/>
        </w:rPr>
        <w:t xml:space="preserve">) الأكثر تأثراً بالتحول إلى الصيانة الذكية. </w:t>
      </w:r>
      <w:r w:rsidRPr="00D53633">
        <w:rPr>
          <w:rFonts w:ascii="Traditional Arabic" w:hAnsi="Traditional Arabic" w:cs="Traditional Arabic" w:hint="cs"/>
          <w:sz w:val="28"/>
          <w:szCs w:val="28"/>
          <w:rtl/>
        </w:rPr>
        <w:t>واعتمدت المنهج ال</w:t>
      </w:r>
      <w:r w:rsidRPr="00D53633">
        <w:rPr>
          <w:rFonts w:ascii="Traditional Arabic" w:hAnsi="Traditional Arabic" w:cs="Traditional Arabic"/>
          <w:sz w:val="28"/>
          <w:szCs w:val="28"/>
          <w:rtl/>
        </w:rPr>
        <w:t xml:space="preserve">كمي </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مسحي و</w:t>
      </w:r>
      <w:r w:rsidRPr="00D53633">
        <w:rPr>
          <w:rFonts w:ascii="Traditional Arabic" w:hAnsi="Traditional Arabic" w:cs="Traditional Arabic" w:hint="cs"/>
          <w:sz w:val="28"/>
          <w:szCs w:val="28"/>
          <w:rtl/>
        </w:rPr>
        <w:t>ال</w:t>
      </w:r>
      <w:r w:rsidRPr="00D53633">
        <w:rPr>
          <w:rFonts w:ascii="Traditional Arabic" w:hAnsi="Traditional Arabic" w:cs="Traditional Arabic"/>
          <w:sz w:val="28"/>
          <w:szCs w:val="28"/>
          <w:rtl/>
        </w:rPr>
        <w:t xml:space="preserve">تحليلي.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الصيانة الذكية أدت إلى انخفاض في متوسط وقت الإصلاح (</w:t>
      </w:r>
      <w:r w:rsidRPr="00D53633">
        <w:rPr>
          <w:rFonts w:ascii="Traditional Arabic" w:hAnsi="Traditional Arabic" w:cs="Traditional Arabic"/>
          <w:sz w:val="28"/>
          <w:szCs w:val="28"/>
        </w:rPr>
        <w:t>MTTR</w:t>
      </w:r>
      <w:r w:rsidRPr="00D53633">
        <w:rPr>
          <w:rFonts w:ascii="Traditional Arabic" w:hAnsi="Traditional Arabic" w:cs="Traditional Arabic"/>
          <w:sz w:val="28"/>
          <w:szCs w:val="28"/>
          <w:rtl/>
        </w:rPr>
        <w:t>) بنسبة 30% وزيادة في متوسط الوقت بين الأعطال (</w:t>
      </w:r>
      <w:r w:rsidRPr="00D53633">
        <w:rPr>
          <w:rFonts w:ascii="Traditional Arabic" w:hAnsi="Traditional Arabic" w:cs="Traditional Arabic"/>
          <w:sz w:val="28"/>
          <w:szCs w:val="28"/>
        </w:rPr>
        <w:t>MTBF</w:t>
      </w:r>
      <w:r w:rsidRPr="00D53633">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4BB5AFBA"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 xml:space="preserve">ونفذ الباحثين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xml:space="preserve"> (2023)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254A3"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هدفت هذه الدراسة إلى  تقييم نضج إدارة البيانات الرئيسية في المؤسسات الحكومية السعودية، و تحديد الأبعاد التنظيمية والإدارية اللازمة لتحسين جودة البيانات</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 أن  جودة البيانات ركيزة أساسية في اتخاذ القرارات الحكومية الفعالة، و البعد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6DE9AC13"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قام الخلايلة (2021) </w:t>
      </w:r>
      <w:r w:rsidR="00DA6067" w:rsidRPr="00D53633">
        <w:rPr>
          <w:rFonts w:ascii="Traditional Arabic" w:hAnsi="Traditional Arabic" w:cs="Traditional Arabic" w:hint="cs"/>
          <w:sz w:val="28"/>
          <w:szCs w:val="28"/>
          <w:rtl/>
        </w:rPr>
        <w:t>ب</w:t>
      </w:r>
      <w:r w:rsidRPr="00D53633">
        <w:rPr>
          <w:rFonts w:ascii="Traditional Arabic" w:hAnsi="Traditional Arabic" w:cs="Traditional Arabic"/>
          <w:sz w:val="28"/>
          <w:szCs w:val="28"/>
          <w:rtl/>
        </w:rPr>
        <w:t>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أثر تطبيقات الذكاء الاصطناعي على جودة الرعاية الصحية: دراسة تطبيقية على مستشفيات وزارة الصحة الأردنية</w:t>
      </w:r>
      <w:r w:rsidR="00C254A3" w:rsidRPr="00D53633">
        <w:rPr>
          <w:rFonts w:ascii="Traditional Arabic" w:hAnsi="Traditional Arabic" w:cs="Traditional Arabic" w:hint="cs"/>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و تحديد أبرز التحديات التي تواجه تطبيقها في المستشفيات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كمية </w:t>
      </w:r>
      <w:r w:rsidRPr="00D53633">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D53633">
        <w:rPr>
          <w:rFonts w:ascii="Traditional Arabic" w:hAnsi="Traditional Arabic" w:cs="Traditional Arabic"/>
          <w:sz w:val="28"/>
          <w:szCs w:val="28"/>
        </w:rPr>
        <w:t>n=250</w:t>
      </w:r>
      <w:r w:rsidRPr="00D53633">
        <w:rPr>
          <w:rFonts w:ascii="Traditional Arabic" w:hAnsi="Traditional Arabic" w:cs="Traditional Arabic"/>
          <w:sz w:val="28"/>
          <w:szCs w:val="28"/>
          <w:rtl/>
        </w:rPr>
        <w:t>)</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أكدت النتائج على أن  تطبيقات الذكاء الاصطناعي تساهم في تحسين جودة الرعاية الصحية، و هناك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2BDAEA86"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قام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xml:space="preserve">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تحسين كفاءة عمليات التشغيل والصيانة بمباني المستشفيات باستخدام نظم إدارة الصيانة المحوسبة ونمذجة معلومات البناء</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هدفت هذه الدراسة التحليلية إلى  تقييم مدى مساهمة نظم إدارة الصيانة المحوسبة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ونمذجة معلومات البناء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في تحسين كفاءة عمليات التشغيل والصيانة بمباني المستشفيات، و تحديد العوامل التي تزيد من موثوقية المباني الطبية. اعتمدت الدراسة على منهجية تحليلية، وتم تطبيقها على مباني مستشفيات حكومية في مصر (</w:t>
      </w:r>
      <w:r w:rsidRPr="00D53633">
        <w:rPr>
          <w:rFonts w:ascii="Traditional Arabic" w:hAnsi="Traditional Arabic" w:cs="Traditional Arabic"/>
          <w:sz w:val="28"/>
          <w:szCs w:val="28"/>
        </w:rPr>
        <w:t>n=5</w:t>
      </w:r>
      <w:r w:rsidRPr="00D53633">
        <w:rPr>
          <w:rFonts w:ascii="Traditional Arabic" w:hAnsi="Traditional Arabic" w:cs="Traditional Arabic"/>
          <w:sz w:val="28"/>
          <w:szCs w:val="28"/>
          <w:rtl/>
        </w:rPr>
        <w:t xml:space="preserve">). أكدت النتائج على أن  دمج </w:t>
      </w:r>
      <w:r w:rsidRPr="00D53633">
        <w:rPr>
          <w:rFonts w:ascii="Traditional Arabic" w:hAnsi="Traditional Arabic" w:cs="Traditional Arabic"/>
          <w:sz w:val="28"/>
          <w:szCs w:val="28"/>
        </w:rPr>
        <w:t>CMMS</w:t>
      </w:r>
      <w:r w:rsidRPr="00D53633">
        <w:rPr>
          <w:rFonts w:ascii="Traditional Arabic" w:hAnsi="Traditional Arabic" w:cs="Traditional Arabic"/>
          <w:sz w:val="28"/>
          <w:szCs w:val="28"/>
          <w:rtl/>
        </w:rPr>
        <w:t xml:space="preserve"> و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يرفع من موثوقية المباني ويطيل عمرها الافتراضي، و التخطيط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5196AFDD"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 الجواني (2025) بإجراء دراسة بعنوان</w:t>
      </w:r>
      <w:r w:rsidR="00B972DD"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الذكاء الاصطناعي وجودة المرافق العامة في المملكة العربية السعودية: الفرص والتحديات</w:t>
      </w:r>
      <w:r w:rsidR="00B972DD"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هدفت هذه الدراسة الاستقرائية التحليلية إلى  تحليل الفرص والتحديات المتعلقة بالذكاء الاصطناعي وجودة المرافق العامة في المملكة العربية السعودية، و تقييم مدى مساهمة الذكاء الاصطناعي في رفع كفاءة الخدمات الإدارية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و أهمية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7927B20D" w14:textId="79E80E51" w:rsidR="00253030" w:rsidRPr="00D53633" w:rsidRDefault="00253030"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lastRenderedPageBreak/>
        <w:t>و</w:t>
      </w:r>
      <w:r w:rsidRPr="00D53633">
        <w:rPr>
          <w:rFonts w:ascii="Traditional Arabic" w:hAnsi="Traditional Arabic" w:cs="Traditional Arabic"/>
          <w:sz w:val="28"/>
          <w:szCs w:val="28"/>
          <w:rtl/>
        </w:rPr>
        <w:t>قام</w:t>
      </w:r>
      <w:r w:rsidR="0028713C"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(2025</w:t>
      </w:r>
      <w:r w:rsidR="00C254A3" w:rsidRPr="00D53633">
        <w:rPr>
          <w:rFonts w:ascii="Traditional Arabic" w:hAnsi="Traditional Arabic" w:cs="Traditional Arabic"/>
          <w:sz w:val="28"/>
          <w:szCs w:val="28"/>
        </w:rPr>
        <w:t xml:space="preserve"> Suleiman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D53633">
        <w:rPr>
          <w:rFonts w:ascii="Traditional Arabic" w:hAnsi="Traditional Arabic" w:cs="Traditional Arabic"/>
          <w:sz w:val="28"/>
          <w:szCs w:val="28"/>
        </w:rPr>
        <w:t>"</w:t>
      </w:r>
      <w:r w:rsidR="00C42CA9"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و تقييم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و الاستثمار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D53633">
        <w:rPr>
          <w:rFonts w:ascii="Traditional Arabic" w:hAnsi="Traditional Arabic" w:cs="Traditional Arabic"/>
          <w:sz w:val="28"/>
          <w:szCs w:val="28"/>
          <w:rtl/>
        </w:rPr>
        <w:t>درسة</w:t>
      </w:r>
      <w:proofErr w:type="spellEnd"/>
      <w:r w:rsidRPr="00D53633">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77E65B0A" w:rsidR="00AB53D2" w:rsidRPr="00D53633" w:rsidRDefault="00C42CA9" w:rsidP="00C42CA9">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00AB53D2" w:rsidRPr="00D53633">
        <w:rPr>
          <w:rFonts w:ascii="Traditional Arabic" w:hAnsi="Traditional Arabic" w:cs="Traditional Arabic" w:hint="cs"/>
          <w:sz w:val="28"/>
          <w:szCs w:val="28"/>
          <w:rtl/>
        </w:rPr>
        <w:t>اجراء الباحثون</w:t>
      </w:r>
      <w:r w:rsidR="00AB53D2" w:rsidRPr="00D53633">
        <w:rPr>
          <w:rFonts w:ascii="Traditional Arabic" w:hAnsi="Traditional Arabic" w:cs="Traditional Arabic"/>
          <w:sz w:val="28"/>
          <w:szCs w:val="28"/>
          <w:rtl/>
        </w:rPr>
        <w:t xml:space="preserve"> (2024</w:t>
      </w:r>
      <w:r w:rsidRPr="00D53633">
        <w:rPr>
          <w:rFonts w:ascii="Traditional Arabic" w:hAnsi="Traditional Arabic" w:cs="Traditional Arabic"/>
          <w:sz w:val="28"/>
          <w:szCs w:val="28"/>
        </w:rPr>
        <w:t xml:space="preserve">Ehab et al, </w:t>
      </w:r>
      <w:r w:rsidR="00AB53D2" w:rsidRPr="00D53633">
        <w:rPr>
          <w:rFonts w:ascii="Traditional Arabic" w:hAnsi="Traditional Arabic" w:cs="Traditional Arabic"/>
          <w:sz w:val="28"/>
          <w:szCs w:val="28"/>
          <w:rtl/>
        </w:rPr>
        <w:t>) دراسة بعنوان</w:t>
      </w:r>
      <w:r w:rsidR="00AB53D2" w:rsidRPr="00D53633">
        <w:rPr>
          <w:rFonts w:ascii="Traditional Arabic" w:hAnsi="Traditional Arabic" w:cs="Traditional Arabic" w:hint="cs"/>
          <w:sz w:val="28"/>
          <w:szCs w:val="28"/>
          <w:rtl/>
        </w:rPr>
        <w:t>:</w:t>
      </w:r>
      <w:r w:rsidR="00AB53D2" w:rsidRPr="00D53633">
        <w:rPr>
          <w:rFonts w:ascii="Traditional Arabic" w:hAnsi="Traditional Arabic" w:cs="Traditional Arabic"/>
          <w:sz w:val="28"/>
          <w:szCs w:val="28"/>
          <w:rtl/>
        </w:rPr>
        <w:t xml:space="preserve"> </w:t>
      </w:r>
      <w:r w:rsidRPr="00D53633">
        <w:rPr>
          <w:rFonts w:ascii="Traditional Arabic" w:hAnsi="Traditional Arabic" w:cs="Traditional Arabic"/>
          <w:b/>
          <w:bCs/>
          <w:sz w:val="28"/>
          <w:szCs w:val="28"/>
        </w:rPr>
        <w:t>"</w:t>
      </w:r>
      <w:r w:rsidRPr="00D53633">
        <w:rPr>
          <w:rFonts w:ascii="Traditional Arabic" w:hAnsi="Traditional Arabic" w:cs="Traditional Arabic"/>
          <w:sz w:val="28"/>
          <w:szCs w:val="28"/>
          <w:rtl/>
        </w:rPr>
        <w:t>نظام صيانة قائم على نمذجة معلومات البناء</w:t>
      </w:r>
      <w:r w:rsidRPr="00D53633">
        <w:rPr>
          <w:rFonts w:ascii="Traditional Arabic" w:hAnsi="Traditional Arabic" w:cs="Traditional Arabic"/>
          <w:sz w:val="28"/>
          <w:szCs w:val="28"/>
        </w:rPr>
        <w:t xml:space="preserve"> (BIM) </w:t>
      </w:r>
      <w:r w:rsidRPr="00D53633">
        <w:rPr>
          <w:rFonts w:ascii="Traditional Arabic" w:hAnsi="Traditional Arabic" w:cs="Traditional Arabic"/>
          <w:sz w:val="28"/>
          <w:szCs w:val="28"/>
          <w:rtl/>
        </w:rPr>
        <w:t>مع تكامل إنترنت الأشياء</w:t>
      </w:r>
      <w:r w:rsidRPr="00D53633">
        <w:rPr>
          <w:rFonts w:ascii="Traditional Arabic" w:hAnsi="Traditional Arabic" w:cs="Traditional Arabic"/>
          <w:sz w:val="28"/>
          <w:szCs w:val="28"/>
        </w:rPr>
        <w:t xml:space="preserve"> (IoT): </w:t>
      </w:r>
      <w:r w:rsidRPr="00D53633">
        <w:rPr>
          <w:rFonts w:ascii="Traditional Arabic" w:hAnsi="Traditional Arabic" w:cs="Traditional Arabic"/>
          <w:sz w:val="28"/>
          <w:szCs w:val="28"/>
          <w:rtl/>
        </w:rPr>
        <w:t>لتعزيز أداء المباني وإدارة المرافق</w:t>
      </w:r>
      <w:r w:rsidRPr="00D53633">
        <w:rPr>
          <w:rFonts w:ascii="Traditional Arabic" w:hAnsi="Traditional Arabic" w:cs="Traditional Arabic"/>
          <w:sz w:val="28"/>
          <w:szCs w:val="28"/>
        </w:rPr>
        <w:t>"</w:t>
      </w:r>
      <w:r w:rsidR="00AB53D2" w:rsidRPr="00D53633">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D53633">
        <w:rPr>
          <w:rFonts w:ascii="Traditional Arabic" w:hAnsi="Traditional Arabic" w:cs="Traditional Arabic"/>
          <w:sz w:val="28"/>
          <w:szCs w:val="28"/>
        </w:rPr>
        <w:t>BIM</w:t>
      </w:r>
      <w:r w:rsidR="00AB53D2" w:rsidRPr="00D53633">
        <w:rPr>
          <w:rFonts w:ascii="Traditional Arabic" w:hAnsi="Traditional Arabic" w:cs="Traditional Arabic"/>
          <w:sz w:val="28"/>
          <w:szCs w:val="28"/>
          <w:rtl/>
        </w:rPr>
        <w:t xml:space="preserve"> ومتكامل مع إنترنت الأشياء، و قياس تأثير النظام على خفض تكاليف الصيانة وتحسين صنع القرار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D53633">
        <w:rPr>
          <w:rFonts w:ascii="Traditional Arabic" w:hAnsi="Traditional Arabic" w:cs="Traditional Arabic" w:hint="cs"/>
          <w:sz w:val="28"/>
          <w:szCs w:val="28"/>
          <w:rtl/>
        </w:rPr>
        <w:t>و</w:t>
      </w:r>
      <w:r w:rsidR="00AB53D2" w:rsidRPr="00D53633">
        <w:rPr>
          <w:rFonts w:ascii="Traditional Arabic" w:hAnsi="Traditional Arabic" w:cs="Traditional Arabic"/>
          <w:sz w:val="28"/>
          <w:szCs w:val="28"/>
          <w:rtl/>
        </w:rPr>
        <w:t>أكدت النتائج على أن  النظام ساهم في خفض تكاليف الصيانة بشكل ملحوظ، و تحسين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353E86BB" w:rsidR="00AB53D2" w:rsidRPr="00D53633" w:rsidRDefault="00AB53D2" w:rsidP="00AB53D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في دراسة الرقيبة</w:t>
      </w:r>
      <w:r w:rsidRPr="00D53633">
        <w:rPr>
          <w:rFonts w:ascii="Traditional Arabic" w:hAnsi="Traditional Arabic" w:cs="Traditional Arabic"/>
          <w:sz w:val="28"/>
          <w:szCs w:val="28"/>
        </w:rPr>
        <w:t xml:space="preserve"> (2024) </w:t>
      </w:r>
      <w:r w:rsidRPr="00D53633">
        <w:rPr>
          <w:rFonts w:ascii="Traditional Arabic" w:hAnsi="Traditional Arabic" w:cs="Traditional Arabic"/>
          <w:sz w:val="28"/>
          <w:szCs w:val="28"/>
          <w:rtl/>
        </w:rPr>
        <w:t>بعنوان</w:t>
      </w:r>
      <w:r w:rsidR="00C42CA9"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دور الذكاء الاصطناعي في تحسين كفاءة العمليات الإدارية</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هدفت إلى تحليل تأثير الذكاء الاصطناعي على كفاءة العمليات الإدارية واستكشاف تطبيقاته العملية في مختلف المجالات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D53633">
        <w:rPr>
          <w:rFonts w:ascii="Traditional Arabic" w:hAnsi="Traditional Arabic" w:cs="Traditional Arabic"/>
          <w:sz w:val="28"/>
          <w:szCs w:val="28"/>
        </w:rPr>
        <w:t>Siemens </w:t>
      </w:r>
      <w:r w:rsidRPr="00D53633">
        <w:rPr>
          <w:rFonts w:ascii="Traditional Arabic" w:hAnsi="Traditional Arabic" w:cs="Traditional Arabic"/>
          <w:sz w:val="28"/>
          <w:szCs w:val="28"/>
          <w:rtl/>
        </w:rPr>
        <w:t>و </w:t>
      </w:r>
      <w:r w:rsidRPr="00D53633">
        <w:rPr>
          <w:rFonts w:ascii="Traditional Arabic" w:hAnsi="Traditional Arabic" w:cs="Traditional Arabic"/>
          <w:sz w:val="28"/>
          <w:szCs w:val="28"/>
        </w:rPr>
        <w:t xml:space="preserve">Unilever. </w:t>
      </w:r>
      <w:r w:rsidRPr="00D53633">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كما أدى إلى خفض التكاليف وتحسين دعم اتخاذ القرار عبر التحليلات التنبؤية</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 xml:space="preserve">وتتفق هذه الدراسة مع </w:t>
      </w:r>
      <w:r w:rsidRPr="00D53633">
        <w:rPr>
          <w:rFonts w:ascii="Traditional Arabic" w:hAnsi="Traditional Arabic" w:cs="Traditional Arabic" w:hint="cs"/>
          <w:sz w:val="28"/>
          <w:szCs w:val="28"/>
          <w:rtl/>
        </w:rPr>
        <w:t>الدراسة الحالية</w:t>
      </w:r>
      <w:r w:rsidRPr="00D53633">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D53633">
        <w:rPr>
          <w:rFonts w:ascii="Traditional Arabic" w:hAnsi="Traditional Arabic" w:cs="Traditional Arabic" w:hint="cs"/>
          <w:sz w:val="28"/>
          <w:szCs w:val="28"/>
          <w:rtl/>
        </w:rPr>
        <w:t xml:space="preserve"> </w:t>
      </w:r>
      <w:r w:rsidRPr="00D53633">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D53633">
        <w:rPr>
          <w:rFonts w:ascii="Traditional Arabic" w:hAnsi="Traditional Arabic" w:cs="Traditional Arabic" w:hint="cs"/>
          <w:sz w:val="28"/>
          <w:szCs w:val="28"/>
          <w:rtl/>
        </w:rPr>
        <w:t>.</w:t>
      </w:r>
    </w:p>
    <w:p w14:paraId="434D42B8" w14:textId="30FEEEF1" w:rsidR="00AB53D2" w:rsidRPr="00D53633" w:rsidRDefault="00AB53D2" w:rsidP="008448D5">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sz w:val="28"/>
          <w:szCs w:val="28"/>
          <w:rtl/>
        </w:rPr>
        <w:lastRenderedPageBreak/>
        <w:t xml:space="preserve">واجراء الباحثون </w:t>
      </w:r>
      <w:r w:rsidRPr="00D53633">
        <w:rPr>
          <w:rFonts w:ascii="Traditional Arabic" w:hAnsi="Traditional Arabic" w:cs="Traditional Arabic"/>
          <w:sz w:val="28"/>
          <w:szCs w:val="28"/>
          <w:rtl/>
        </w:rPr>
        <w:t>(2024</w:t>
      </w:r>
      <w:r w:rsidR="0077776D" w:rsidRPr="00D53633">
        <w:rPr>
          <w:rFonts w:ascii="Traditional Arabic" w:hAnsi="Traditional Arabic" w:cs="Traditional Arabic"/>
          <w:sz w:val="28"/>
          <w:szCs w:val="28"/>
        </w:rPr>
        <w:t xml:space="preserve">Moreno et al, </w:t>
      </w:r>
      <w:r w:rsidRPr="00D53633">
        <w:rPr>
          <w:rFonts w:ascii="Traditional Arabic" w:hAnsi="Traditional Arabic" w:cs="Traditional Arabic"/>
          <w:sz w:val="28"/>
          <w:szCs w:val="28"/>
          <w:rtl/>
        </w:rPr>
        <w:t>) دراسة بعنوان</w:t>
      </w:r>
      <w:r w:rsidRPr="00D53633">
        <w:rPr>
          <w:rFonts w:ascii="Traditional Arabic" w:hAnsi="Traditional Arabic" w:cs="Traditional Arabic" w:hint="cs"/>
          <w:b/>
          <w:bCs/>
          <w:sz w:val="28"/>
          <w:szCs w:val="28"/>
          <w:rtl/>
        </w:rPr>
        <w:t>:</w:t>
      </w:r>
      <w:r w:rsidRPr="00D53633">
        <w:rPr>
          <w:rFonts w:ascii="Traditional Arabic" w:hAnsi="Traditional Arabic" w:cs="Traditional Arabic"/>
          <w:b/>
          <w:bCs/>
          <w:sz w:val="28"/>
          <w:szCs w:val="28"/>
          <w:rtl/>
        </w:rPr>
        <w:t xml:space="preserve"> </w:t>
      </w:r>
      <w:r w:rsidR="008448D5" w:rsidRPr="00D53633">
        <w:rPr>
          <w:rFonts w:ascii="Traditional Arabic" w:hAnsi="Traditional Arabic" w:cs="Traditional Arabic"/>
          <w:sz w:val="28"/>
          <w:szCs w:val="28"/>
        </w:rPr>
        <w:t>"</w:t>
      </w:r>
      <w:r w:rsidR="008448D5" w:rsidRPr="00D53633">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008448D5"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 xml:space="preserve">. </w:t>
      </w:r>
      <w:r w:rsidR="008448D5"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و تقييم فعالية النظام في تمكين المستخدمين من الوصول إلى بيانات المستشعرات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و الربط الفعال بين الجولة الافتراضية و </w:t>
      </w:r>
      <w:r w:rsidRPr="00D53633">
        <w:rPr>
          <w:rFonts w:ascii="Traditional Arabic" w:hAnsi="Traditional Arabic" w:cs="Traditional Arabic"/>
          <w:sz w:val="28"/>
          <w:szCs w:val="28"/>
        </w:rPr>
        <w:t>BIM</w:t>
      </w:r>
      <w:r w:rsidRPr="00D53633">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6E7EBB5D" w:rsidR="005462F2" w:rsidRPr="00D53633" w:rsidRDefault="00AB53D2" w:rsidP="00045D91">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قام</w:t>
      </w:r>
      <w:r w:rsidR="00045D91" w:rsidRPr="00D53633">
        <w:rPr>
          <w:rFonts w:ascii="Traditional Arabic" w:hAnsi="Traditional Arabic" w:cs="Traditional Arabic" w:hint="cs"/>
          <w:sz w:val="28"/>
          <w:szCs w:val="28"/>
          <w:rtl/>
        </w:rPr>
        <w:t xml:space="preserve"> الباحثون</w:t>
      </w:r>
      <w:r w:rsidRPr="00D53633">
        <w:rPr>
          <w:rFonts w:ascii="Traditional Arabic" w:hAnsi="Traditional Arabic" w:cs="Traditional Arabic"/>
          <w:sz w:val="28"/>
          <w:szCs w:val="28"/>
          <w:rtl/>
        </w:rPr>
        <w:t xml:space="preserve"> (2021</w:t>
      </w:r>
      <w:r w:rsidR="008448D5" w:rsidRPr="00D53633">
        <w:rPr>
          <w:rFonts w:ascii="Traditional Arabic" w:hAnsi="Traditional Arabic" w:cs="Traditional Arabic"/>
          <w:sz w:val="28"/>
          <w:szCs w:val="28"/>
        </w:rPr>
        <w:t xml:space="preserve">Villa et al, </w:t>
      </w:r>
      <w:r w:rsidRPr="00D53633">
        <w:rPr>
          <w:rFonts w:ascii="Traditional Arabic" w:hAnsi="Traditional Arabic" w:cs="Traditional Arabic"/>
          <w:sz w:val="28"/>
          <w:szCs w:val="28"/>
          <w:rtl/>
        </w:rPr>
        <w:t>) بإجراء دراسة بعنوان</w:t>
      </w:r>
      <w:r w:rsidRPr="00D53633">
        <w:rPr>
          <w:rFonts w:ascii="Traditional Arabic" w:hAnsi="Traditional Arabic" w:cs="Traditional Arabic" w:hint="cs"/>
          <w:sz w:val="28"/>
          <w:szCs w:val="28"/>
          <w:rtl/>
        </w:rPr>
        <w:t>:</w:t>
      </w:r>
      <w:r w:rsidRPr="00D53633">
        <w:rPr>
          <w:rFonts w:ascii="Traditional Arabic" w:hAnsi="Traditional Arabic" w:cs="Traditional Arabic"/>
          <w:sz w:val="28"/>
          <w:szCs w:val="28"/>
          <w:rtl/>
        </w:rPr>
        <w:t xml:space="preserve"> </w:t>
      </w:r>
      <w:r w:rsidR="005F0F1B" w:rsidRPr="00D53633">
        <w:rPr>
          <w:rFonts w:ascii="Traditional Arabic" w:hAnsi="Traditional Arabic" w:cs="Traditional Arabic"/>
          <w:b/>
          <w:bCs/>
          <w:sz w:val="28"/>
          <w:szCs w:val="28"/>
        </w:rPr>
        <w:t>"</w:t>
      </w:r>
      <w:r w:rsidR="005F0F1B" w:rsidRPr="00D53633">
        <w:rPr>
          <w:rFonts w:ascii="Traditional Arabic" w:hAnsi="Traditional Arabic" w:cs="Traditional Arabic"/>
          <w:sz w:val="28"/>
          <w:szCs w:val="28"/>
          <w:rtl/>
        </w:rPr>
        <w:t>هندسة إنترنت الأشياء مفتوحة المصدر لصيانة مرافق المباني</w:t>
      </w:r>
      <w:r w:rsidR="005F0F1B" w:rsidRPr="00D53633">
        <w:rPr>
          <w:rFonts w:ascii="Traditional Arabic" w:hAnsi="Traditional Arabic" w:cs="Traditional Arabic"/>
          <w:sz w:val="28"/>
          <w:szCs w:val="28"/>
        </w:rPr>
        <w:t>"</w:t>
      </w:r>
      <w:r w:rsidRPr="00D53633">
        <w:rPr>
          <w:rFonts w:ascii="Traditional Arabic" w:hAnsi="Traditional Arabic" w:cs="Traditional Arabic"/>
          <w:sz w:val="28"/>
          <w:szCs w:val="28"/>
          <w:rtl/>
        </w:rPr>
        <w:t>.</w:t>
      </w:r>
      <w:r w:rsidR="005F0F1B"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D53633">
        <w:rPr>
          <w:rFonts w:ascii="Traditional Arabic" w:hAnsi="Traditional Arabic" w:cs="Traditional Arabic" w:hint="cs"/>
          <w:sz w:val="28"/>
          <w:szCs w:val="28"/>
          <w:rtl/>
        </w:rPr>
        <w:t>واختبار</w:t>
      </w:r>
      <w:r w:rsidRPr="00D53633">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D53633">
        <w:rPr>
          <w:rFonts w:ascii="Traditional Arabic" w:hAnsi="Traditional Arabic" w:cs="Traditional Arabic" w:hint="cs"/>
          <w:sz w:val="28"/>
          <w:szCs w:val="28"/>
          <w:rtl/>
        </w:rPr>
        <w:t xml:space="preserve"> و</w:t>
      </w:r>
      <w:r w:rsidRPr="00D53633">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D53633">
        <w:rPr>
          <w:rFonts w:ascii="Traditional Arabic" w:hAnsi="Traditional Arabic" w:cs="Traditional Arabic" w:hint="cs"/>
          <w:sz w:val="28"/>
          <w:szCs w:val="28"/>
          <w:rtl/>
        </w:rPr>
        <w:t>و</w:t>
      </w:r>
      <w:r w:rsidRPr="00D53633">
        <w:rPr>
          <w:rFonts w:ascii="Traditional Arabic" w:hAnsi="Traditional Arabic" w:cs="Traditional Arabic"/>
          <w:sz w:val="28"/>
          <w:szCs w:val="28"/>
          <w:rtl/>
        </w:rPr>
        <w:t>أكدت النتائج على أن  النظام نجح في رصد حالات التشغيل غير الطبيعية بدقة عالية، و دمج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D53633"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D53633"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D53633" w:rsidRDefault="00253030" w:rsidP="00F030F6">
      <w:pPr>
        <w:pStyle w:val="ListParagraph"/>
        <w:numPr>
          <w:ilvl w:val="0"/>
          <w:numId w:val="99"/>
        </w:numPr>
        <w:bidi/>
        <w:spacing w:line="360" w:lineRule="auto"/>
        <w:jc w:val="both"/>
        <w:rPr>
          <w:rFonts w:ascii="Traditional Arabic" w:hAnsi="Traditional Arabic" w:cs="Traditional Arabic"/>
          <w:b/>
          <w:bCs/>
          <w:sz w:val="28"/>
          <w:szCs w:val="28"/>
        </w:rPr>
      </w:pPr>
      <w:bookmarkStart w:id="3" w:name="_Hlk216383256"/>
      <w:r w:rsidRPr="00D53633">
        <w:rPr>
          <w:rFonts w:ascii="Traditional Arabic" w:hAnsi="Traditional Arabic" w:cs="Traditional Arabic" w:hint="cs"/>
          <w:b/>
          <w:bCs/>
          <w:sz w:val="28"/>
          <w:szCs w:val="28"/>
          <w:rtl/>
        </w:rPr>
        <w:lastRenderedPageBreak/>
        <w:t>م</w:t>
      </w:r>
      <w:r w:rsidRPr="00D53633">
        <w:rPr>
          <w:rFonts w:ascii="Traditional Arabic" w:hAnsi="Traditional Arabic" w:cs="Traditional Arabic"/>
          <w:b/>
          <w:bCs/>
          <w:sz w:val="28"/>
          <w:szCs w:val="28"/>
          <w:rtl/>
        </w:rPr>
        <w:t>لخص الدراسات السابقة</w:t>
      </w:r>
      <w:bookmarkEnd w:id="3"/>
    </w:p>
    <w:p w14:paraId="6B7BE812" w14:textId="77777777" w:rsidR="005A1072" w:rsidRPr="00D53633"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D53633"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و </w:t>
                        </w:r>
                        <w:r w:rsidRPr="005865F2">
                          <w:rPr>
                            <w:sz w:val="20"/>
                            <w:szCs w:val="20"/>
                          </w:rPr>
                          <w:t>IoT</w:t>
                        </w:r>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و </w:t>
                        </w:r>
                        <w:proofErr w:type="spellStart"/>
                        <w:r w:rsidRPr="005865F2">
                          <w:rPr>
                            <w:sz w:val="20"/>
                            <w:szCs w:val="20"/>
                          </w:rPr>
                          <w:t>eICU</w:t>
                        </w:r>
                        <w:proofErr w:type="spell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و </w:t>
                        </w:r>
                        <w:r w:rsidRPr="005865F2">
                          <w:rPr>
                            <w:sz w:val="20"/>
                            <w:szCs w:val="20"/>
                          </w:rPr>
                          <w:t>BIM</w:t>
                        </w:r>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D53633"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D53633"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D53633" w:rsidRDefault="005A1072" w:rsidP="00045D91">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hint="cs"/>
          <w:b/>
          <w:bCs/>
          <w:sz w:val="28"/>
          <w:szCs w:val="28"/>
          <w:rtl/>
        </w:rPr>
        <w:lastRenderedPageBreak/>
        <w:t xml:space="preserve">5. </w:t>
      </w:r>
      <w:r w:rsidR="00253030" w:rsidRPr="00D53633">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1. خلاصة الدراسات السابقة </w:t>
      </w:r>
    </w:p>
    <w:p w14:paraId="3542DB2D" w14:textId="47726149" w:rsidR="00045D91" w:rsidRPr="00D53633" w:rsidRDefault="00253030" w:rsidP="005A1072">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D53633">
        <w:rPr>
          <w:rFonts w:ascii="Traditional Arabic" w:hAnsi="Traditional Arabic" w:cs="Traditional Arabic"/>
          <w:sz w:val="28"/>
          <w:szCs w:val="28"/>
        </w:rPr>
        <w:t>AI</w:t>
      </w:r>
      <w:r w:rsidRPr="00D53633">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5865F2">
        <w:rPr>
          <w:rFonts w:ascii="Times New Roman" w:hAnsi="Times New Roman" w:cs="Times New Roman"/>
          <w:sz w:val="24"/>
          <w:szCs w:val="24"/>
        </w:rPr>
        <w:t>Owen, 2025; Scaife et al., 2024</w:t>
      </w:r>
      <w:r w:rsidRPr="00D53633">
        <w:rPr>
          <w:rFonts w:ascii="Traditional Arabic" w:hAnsi="Traditional Arabic" w:cs="Traditional Arabic"/>
          <w:sz w:val="28"/>
          <w:szCs w:val="28"/>
          <w:rtl/>
        </w:rPr>
        <w:t>). كما أكدت الدراسات على أن جودة البيانات (</w:t>
      </w:r>
      <w:r w:rsidRPr="005865F2">
        <w:rPr>
          <w:rFonts w:ascii="Times New Roman" w:hAnsi="Times New Roman" w:cs="Times New Roman"/>
          <w:sz w:val="24"/>
          <w:szCs w:val="24"/>
        </w:rPr>
        <w:t>Data Quality</w:t>
      </w:r>
      <w:r w:rsidRPr="00D53633">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5865F2">
        <w:rPr>
          <w:rFonts w:ascii="Times New Roman" w:hAnsi="Times New Roman" w:cs="Times New Roman"/>
          <w:sz w:val="24"/>
          <w:szCs w:val="24"/>
        </w:rPr>
        <w:t xml:space="preserve">Samson, 2025; </w:t>
      </w:r>
      <w:proofErr w:type="spellStart"/>
      <w:r w:rsidRPr="005865F2">
        <w:rPr>
          <w:rFonts w:ascii="Times New Roman" w:hAnsi="Times New Roman" w:cs="Times New Roman"/>
          <w:sz w:val="24"/>
          <w:szCs w:val="24"/>
        </w:rPr>
        <w:t>Talawar</w:t>
      </w:r>
      <w:proofErr w:type="spellEnd"/>
      <w:r w:rsidRPr="005865F2">
        <w:rPr>
          <w:rFonts w:ascii="Times New Roman" w:hAnsi="Times New Roman" w:cs="Times New Roman"/>
          <w:sz w:val="24"/>
          <w:szCs w:val="24"/>
        </w:rPr>
        <w:t xml:space="preserve"> et al., 2023</w:t>
      </w:r>
      <w:r w:rsidRPr="00D53633">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D53633" w:rsidRDefault="00253030" w:rsidP="00253030">
      <w:pPr>
        <w:bidi/>
        <w:spacing w:line="360" w:lineRule="auto"/>
        <w:jc w:val="both"/>
        <w:rPr>
          <w:rFonts w:ascii="Traditional Arabic" w:hAnsi="Traditional Arabic" w:cs="Traditional Arabic"/>
          <w:b/>
          <w:bCs/>
          <w:sz w:val="28"/>
          <w:szCs w:val="28"/>
          <w:rtl/>
        </w:rPr>
      </w:pPr>
      <w:r w:rsidRPr="00D53633">
        <w:rPr>
          <w:rFonts w:ascii="Traditional Arabic" w:hAnsi="Traditional Arabic" w:cs="Traditional Arabic"/>
          <w:b/>
          <w:bCs/>
          <w:sz w:val="28"/>
          <w:szCs w:val="28"/>
          <w:rtl/>
        </w:rPr>
        <w:t xml:space="preserve">2. الفجوة البحثية </w:t>
      </w:r>
    </w:p>
    <w:p w14:paraId="12CE5598" w14:textId="77777777" w:rsidR="00253030" w:rsidRPr="00D53633" w:rsidRDefault="00253030" w:rsidP="00253030">
      <w:p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 xml:space="preserve">غياب الاختبار الإحصائي للدور الوسيط </w:t>
      </w:r>
      <w:r w:rsidRPr="00D53633">
        <w:rPr>
          <w:rFonts w:ascii="Traditional Arabic" w:hAnsi="Traditional Arabic" w:cs="Traditional Arabic" w:hint="cs"/>
          <w:sz w:val="28"/>
          <w:szCs w:val="28"/>
          <w:rtl/>
        </w:rPr>
        <w:t>ف</w:t>
      </w:r>
      <w:r w:rsidRPr="00D53633">
        <w:rPr>
          <w:rFonts w:ascii="Traditional Arabic" w:hAnsi="Traditional Arabic" w:cs="Traditional Arabic"/>
          <w:sz w:val="28"/>
          <w:szCs w:val="28"/>
          <w:rtl/>
        </w:rPr>
        <w:t>على الرغم من أن العديد من الدراسات (</w:t>
      </w:r>
      <w:proofErr w:type="spellStart"/>
      <w:r w:rsidRPr="005865F2">
        <w:rPr>
          <w:rFonts w:ascii="Times New Roman" w:hAnsi="Times New Roman" w:cs="Times New Roman"/>
          <w:sz w:val="24"/>
          <w:szCs w:val="24"/>
        </w:rPr>
        <w:t>Orooje</w:t>
      </w:r>
      <w:proofErr w:type="spellEnd"/>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 xml:space="preserve">&amp; </w:t>
      </w:r>
      <w:r w:rsidRPr="005865F2">
        <w:rPr>
          <w:rFonts w:ascii="Times New Roman" w:hAnsi="Times New Roman" w:cs="Times New Roman"/>
          <w:sz w:val="24"/>
          <w:szCs w:val="24"/>
        </w:rPr>
        <w:t>Latifi, 2021; Ehab et al., 2024</w:t>
      </w:r>
      <w:r w:rsidRPr="005865F2">
        <w:rPr>
          <w:rFonts w:ascii="Times New Roman" w:hAnsi="Times New Roman" w:cs="Times New Roman"/>
          <w:sz w:val="24"/>
          <w:szCs w:val="24"/>
          <w:rtl/>
        </w:rPr>
        <w:t>)</w:t>
      </w:r>
      <w:r w:rsidRPr="00D53633">
        <w:rPr>
          <w:rFonts w:ascii="Traditional Arabic" w:hAnsi="Traditional Arabic" w:cs="Traditional Arabic"/>
          <w:sz w:val="24"/>
          <w:szCs w:val="24"/>
          <w:rtl/>
        </w:rPr>
        <w:t xml:space="preserve"> </w:t>
      </w:r>
      <w:r w:rsidRPr="00D53633">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0BC9E2A4"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نقص الدراسات المتخصصة في السياق السعودي/الطبي</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معظم الدراسات العربية ركزت على قطاعات عامة أو لوجستية (</w:t>
      </w:r>
      <w:proofErr w:type="spellStart"/>
      <w:r w:rsidRPr="00D53633">
        <w:rPr>
          <w:rFonts w:ascii="Traditional Arabic" w:hAnsi="Traditional Arabic" w:cs="Traditional Arabic"/>
          <w:sz w:val="28"/>
          <w:szCs w:val="28"/>
          <w:rtl/>
        </w:rPr>
        <w:t>الميلبي</w:t>
      </w:r>
      <w:proofErr w:type="spellEnd"/>
      <w:r w:rsidRPr="00D53633">
        <w:rPr>
          <w:rFonts w:ascii="Traditional Arabic" w:hAnsi="Traditional Arabic" w:cs="Traditional Arabic"/>
          <w:sz w:val="28"/>
          <w:szCs w:val="28"/>
          <w:rtl/>
        </w:rPr>
        <w:t xml:space="preserve"> </w:t>
      </w:r>
      <w:proofErr w:type="spellStart"/>
      <w:r w:rsidRPr="00D53633">
        <w:rPr>
          <w:rFonts w:ascii="Traditional Arabic" w:hAnsi="Traditional Arabic" w:cs="Traditional Arabic"/>
          <w:sz w:val="28"/>
          <w:szCs w:val="28"/>
          <w:rtl/>
        </w:rPr>
        <w:t>والضحوي</w:t>
      </w:r>
      <w:proofErr w:type="spellEnd"/>
      <w:r w:rsidRPr="00D53633">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5865F2">
        <w:rPr>
          <w:rFonts w:ascii="Times New Roman" w:hAnsi="Times New Roman" w:cs="Times New Roman"/>
          <w:sz w:val="24"/>
          <w:szCs w:val="24"/>
        </w:rPr>
        <w:t>Owen, 2025</w:t>
      </w:r>
      <w:r w:rsidRPr="00D53633">
        <w:rPr>
          <w:rFonts w:ascii="Traditional Arabic" w:hAnsi="Traditional Arabic" w:cs="Traditional Arabic"/>
          <w:sz w:val="28"/>
          <w:szCs w:val="28"/>
          <w:rtl/>
        </w:rPr>
        <w:t>). هناك نقص حاد في الدراسات التي تتناول هذا الموضوع في سياق المستشفيات السعودية، والتي تمثل بيئة حرجة ذات تحديات فريدة تتعلق بالتحول الرقمي وتطبيق رؤية 2030 (</w:t>
      </w:r>
      <w:r w:rsidRPr="005865F2">
        <w:rPr>
          <w:rFonts w:ascii="Times New Roman" w:hAnsi="Times New Roman" w:cs="Times New Roman"/>
          <w:sz w:val="24"/>
          <w:szCs w:val="24"/>
        </w:rPr>
        <w:t>Suleiman et al., 2025</w:t>
      </w:r>
      <w:r w:rsidRPr="00D53633">
        <w:rPr>
          <w:rFonts w:ascii="Traditional Arabic" w:hAnsi="Traditional Arabic" w:cs="Traditional Arabic"/>
          <w:sz w:val="28"/>
          <w:szCs w:val="28"/>
          <w:rtl/>
        </w:rPr>
        <w:t>).</w:t>
      </w:r>
    </w:p>
    <w:p w14:paraId="0BA0FA36" w14:textId="77777777" w:rsidR="00253030" w:rsidRPr="00D53633" w:rsidRDefault="00253030" w:rsidP="00253030">
      <w:pPr>
        <w:pStyle w:val="ListParagraph"/>
        <w:numPr>
          <w:ilvl w:val="0"/>
          <w:numId w:val="100"/>
        </w:numPr>
        <w:bidi/>
        <w:spacing w:line="360" w:lineRule="auto"/>
        <w:jc w:val="both"/>
        <w:rPr>
          <w:rFonts w:ascii="Traditional Arabic" w:hAnsi="Traditional Arabic" w:cs="Traditional Arabic"/>
          <w:sz w:val="28"/>
          <w:szCs w:val="28"/>
          <w:rtl/>
        </w:rPr>
      </w:pPr>
      <w:r w:rsidRPr="00D53633">
        <w:rPr>
          <w:rFonts w:ascii="Traditional Arabic" w:hAnsi="Traditional Arabic" w:cs="Traditional Arabic"/>
          <w:sz w:val="28"/>
          <w:szCs w:val="28"/>
          <w:rtl/>
        </w:rPr>
        <w:t>التركيز على الصيانة التفاعلية/الوقائية</w:t>
      </w:r>
      <w:r w:rsidRPr="00D53633">
        <w:rPr>
          <w:rFonts w:ascii="Traditional Arabic" w:hAnsi="Traditional Arabic" w:cs="Traditional Arabic" w:hint="cs"/>
          <w:sz w:val="28"/>
          <w:szCs w:val="28"/>
          <w:rtl/>
        </w:rPr>
        <w:t xml:space="preserve"> ف</w:t>
      </w:r>
      <w:r w:rsidRPr="00D53633">
        <w:rPr>
          <w:rFonts w:ascii="Traditional Arabic" w:hAnsi="Traditional Arabic" w:cs="Traditional Arabic"/>
          <w:sz w:val="28"/>
          <w:szCs w:val="28"/>
          <w:rtl/>
        </w:rPr>
        <w:t>لا تزال معظم الدراسات التطبيقية تركز على نظم إدارة الصيانة المحوسبة (</w:t>
      </w:r>
      <w:r w:rsidRPr="005865F2">
        <w:rPr>
          <w:rFonts w:ascii="Times New Roman" w:hAnsi="Times New Roman" w:cs="Times New Roman"/>
          <w:sz w:val="24"/>
          <w:szCs w:val="24"/>
        </w:rPr>
        <w:t>CMMS</w:t>
      </w:r>
      <w:r w:rsidRPr="00D53633">
        <w:rPr>
          <w:rFonts w:ascii="Traditional Arabic" w:hAnsi="Traditional Arabic" w:cs="Traditional Arabic"/>
          <w:sz w:val="28"/>
          <w:szCs w:val="28"/>
          <w:rtl/>
        </w:rPr>
        <w:t>) ونمذجة معلومات البناء (</w:t>
      </w:r>
      <w:r w:rsidRPr="005865F2">
        <w:rPr>
          <w:rFonts w:ascii="Times New Roman" w:hAnsi="Times New Roman" w:cs="Times New Roman"/>
          <w:sz w:val="24"/>
          <w:szCs w:val="24"/>
        </w:rPr>
        <w:t>BIM</w:t>
      </w:r>
      <w:r w:rsidRPr="00D53633">
        <w:rPr>
          <w:rFonts w:ascii="Traditional Arabic" w:hAnsi="Traditional Arabic" w:cs="Traditional Arabic"/>
          <w:sz w:val="28"/>
          <w:szCs w:val="28"/>
          <w:rtl/>
        </w:rPr>
        <w:t>) (</w:t>
      </w:r>
      <w:proofErr w:type="spellStart"/>
      <w:r w:rsidRPr="00D53633">
        <w:rPr>
          <w:rFonts w:ascii="Traditional Arabic" w:hAnsi="Traditional Arabic" w:cs="Traditional Arabic"/>
          <w:sz w:val="28"/>
          <w:szCs w:val="28"/>
          <w:rtl/>
        </w:rPr>
        <w:t>الحفناوى</w:t>
      </w:r>
      <w:proofErr w:type="spellEnd"/>
      <w:r w:rsidRPr="00D53633">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71A91F93" w14:textId="77777777" w:rsidR="003A0EDD" w:rsidRDefault="003A0EDD" w:rsidP="003A0EDD">
      <w:pPr>
        <w:bidi/>
        <w:spacing w:line="360" w:lineRule="auto"/>
        <w:jc w:val="both"/>
        <w:rPr>
          <w:rFonts w:ascii="Traditional Arabic" w:hAnsi="Traditional Arabic" w:cs="Traditional Arabic"/>
          <w:sz w:val="28"/>
          <w:szCs w:val="28"/>
          <w:rtl/>
        </w:rPr>
      </w:pPr>
    </w:p>
    <w:p w14:paraId="7BEE31B5" w14:textId="77777777" w:rsidR="000D31B3" w:rsidRDefault="000D31B3" w:rsidP="000D31B3">
      <w:pPr>
        <w:bidi/>
        <w:spacing w:line="360" w:lineRule="auto"/>
        <w:jc w:val="both"/>
        <w:rPr>
          <w:rFonts w:ascii="Traditional Arabic" w:hAnsi="Traditional Arabic" w:cs="Traditional Arabic"/>
          <w:sz w:val="28"/>
          <w:szCs w:val="28"/>
          <w:rtl/>
        </w:rPr>
      </w:pPr>
    </w:p>
    <w:p w14:paraId="0C345955" w14:textId="77777777" w:rsidR="000D31B3" w:rsidRDefault="000D31B3" w:rsidP="000D31B3">
      <w:pPr>
        <w:bidi/>
        <w:spacing w:line="360" w:lineRule="auto"/>
        <w:jc w:val="both"/>
        <w:rPr>
          <w:rFonts w:ascii="Traditional Arabic" w:hAnsi="Traditional Arabic" w:cs="Traditional Arabic"/>
          <w:sz w:val="28"/>
          <w:szCs w:val="28"/>
          <w:rtl/>
        </w:rPr>
      </w:pPr>
    </w:p>
    <w:p w14:paraId="33D1FFB8" w14:textId="1B2952AB" w:rsidR="00C8117F" w:rsidRDefault="00C8117F" w:rsidP="00C8117F">
      <w:pPr>
        <w:bidi/>
        <w:spacing w:after="200" w:line="276" w:lineRule="auto"/>
        <w:jc w:val="both"/>
        <w:rPr>
          <w:rFonts w:ascii="Sakkal Majalla" w:hAnsi="Sakkal Majalla" w:cs="Sakkal Majalla"/>
          <w:sz w:val="28"/>
          <w:szCs w:val="28"/>
          <w:rtl/>
        </w:rPr>
      </w:pPr>
    </w:p>
    <w:p w14:paraId="7397F785" w14:textId="43994308" w:rsidR="00C8117F" w:rsidRDefault="00C8117F" w:rsidP="00C8117F">
      <w:pPr>
        <w:bidi/>
        <w:spacing w:after="200" w:line="276" w:lineRule="auto"/>
        <w:jc w:val="both"/>
        <w:rPr>
          <w:rFonts w:ascii="Sakkal Majalla" w:hAnsi="Sakkal Majalla" w:cs="Sakkal Majalla"/>
          <w:sz w:val="28"/>
          <w:szCs w:val="28"/>
          <w:rtl/>
        </w:rPr>
      </w:pPr>
    </w:p>
    <w:p w14:paraId="12A78CA4" w14:textId="29700592" w:rsidR="00C8117F" w:rsidRDefault="00C8117F" w:rsidP="00C8117F">
      <w:pPr>
        <w:bidi/>
        <w:spacing w:after="200" w:line="276" w:lineRule="auto"/>
        <w:jc w:val="both"/>
        <w:rPr>
          <w:rFonts w:ascii="Sakkal Majalla" w:hAnsi="Sakkal Majalla" w:cs="Sakkal Majalla"/>
          <w:sz w:val="28"/>
          <w:szCs w:val="28"/>
          <w:rtl/>
        </w:rPr>
      </w:pPr>
    </w:p>
    <w:p w14:paraId="4C48FF0B" w14:textId="65C2D99D" w:rsidR="00C8117F"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rsidP="00587F55">
                  <w:pPr>
                    <w:pStyle w:val="ListParagraph"/>
                    <w:numPr>
                      <w:ilvl w:val="0"/>
                      <w:numId w:val="90"/>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Default="00C8117F" w:rsidP="00C8117F">
      <w:pPr>
        <w:bidi/>
        <w:spacing w:after="200" w:line="276" w:lineRule="auto"/>
        <w:jc w:val="both"/>
        <w:rPr>
          <w:rFonts w:ascii="Sakkal Majalla" w:hAnsi="Sakkal Majalla" w:cs="Sakkal Majalla"/>
          <w:sz w:val="28"/>
          <w:szCs w:val="28"/>
          <w:rtl/>
        </w:rPr>
      </w:pPr>
    </w:p>
    <w:p w14:paraId="21F610D2" w14:textId="77777777" w:rsidR="00C8117F" w:rsidRDefault="00C8117F" w:rsidP="00C8117F">
      <w:pPr>
        <w:bidi/>
        <w:spacing w:after="200" w:line="276" w:lineRule="auto"/>
        <w:jc w:val="both"/>
        <w:rPr>
          <w:rFonts w:ascii="Sakkal Majalla" w:hAnsi="Sakkal Majalla" w:cs="Sakkal Majalla"/>
          <w:sz w:val="28"/>
          <w:szCs w:val="28"/>
          <w:rtl/>
        </w:rPr>
      </w:pPr>
    </w:p>
    <w:p w14:paraId="4CDF5CC5" w14:textId="77777777" w:rsidR="00C8117F" w:rsidRDefault="00C8117F" w:rsidP="00C8117F">
      <w:pPr>
        <w:bidi/>
        <w:spacing w:after="200" w:line="276" w:lineRule="auto"/>
        <w:jc w:val="both"/>
        <w:rPr>
          <w:rFonts w:ascii="Sakkal Majalla" w:hAnsi="Sakkal Majalla" w:cs="Sakkal Majalla"/>
          <w:sz w:val="28"/>
          <w:szCs w:val="28"/>
          <w:rtl/>
        </w:rPr>
      </w:pPr>
    </w:p>
    <w:p w14:paraId="1F546F22" w14:textId="77777777" w:rsidR="00C8117F" w:rsidRDefault="00C8117F" w:rsidP="00C8117F">
      <w:pPr>
        <w:bidi/>
        <w:spacing w:after="200" w:line="276" w:lineRule="auto"/>
        <w:jc w:val="both"/>
        <w:rPr>
          <w:rFonts w:ascii="Sakkal Majalla" w:hAnsi="Sakkal Majalla" w:cs="Sakkal Majalla"/>
          <w:sz w:val="28"/>
          <w:szCs w:val="28"/>
          <w:rtl/>
        </w:rPr>
      </w:pPr>
    </w:p>
    <w:p w14:paraId="2C478B0A" w14:textId="77777777" w:rsidR="00C8117F" w:rsidRDefault="00C8117F" w:rsidP="00C8117F">
      <w:pPr>
        <w:bidi/>
        <w:spacing w:after="200" w:line="276" w:lineRule="auto"/>
        <w:jc w:val="both"/>
        <w:rPr>
          <w:rFonts w:ascii="Sakkal Majalla" w:hAnsi="Sakkal Majalla" w:cs="Sakkal Majalla"/>
          <w:sz w:val="28"/>
          <w:szCs w:val="28"/>
          <w:rtl/>
        </w:rPr>
      </w:pPr>
    </w:p>
    <w:p w14:paraId="56D2DF9E" w14:textId="77777777" w:rsidR="00C8117F" w:rsidRDefault="00C8117F" w:rsidP="00C8117F">
      <w:pPr>
        <w:bidi/>
        <w:spacing w:after="200" w:line="276" w:lineRule="auto"/>
        <w:jc w:val="both"/>
        <w:rPr>
          <w:rFonts w:ascii="Sakkal Majalla" w:hAnsi="Sakkal Majalla" w:cs="Sakkal Majalla"/>
          <w:sz w:val="28"/>
          <w:szCs w:val="28"/>
          <w:rtl/>
        </w:rPr>
      </w:pPr>
    </w:p>
    <w:p w14:paraId="1F960C74" w14:textId="77777777" w:rsidR="00C8117F" w:rsidRDefault="00C8117F" w:rsidP="00C8117F">
      <w:pPr>
        <w:bidi/>
        <w:spacing w:after="200" w:line="276" w:lineRule="auto"/>
        <w:jc w:val="both"/>
        <w:rPr>
          <w:rFonts w:ascii="Sakkal Majalla" w:hAnsi="Sakkal Majalla" w:cs="Sakkal Majalla"/>
          <w:sz w:val="28"/>
          <w:szCs w:val="28"/>
          <w:rtl/>
        </w:rPr>
      </w:pPr>
    </w:p>
    <w:p w14:paraId="76F4E860" w14:textId="77777777" w:rsidR="00C8117F" w:rsidRDefault="00C8117F" w:rsidP="00C8117F">
      <w:pPr>
        <w:bidi/>
        <w:spacing w:after="200" w:line="276" w:lineRule="auto"/>
        <w:jc w:val="both"/>
        <w:rPr>
          <w:rFonts w:ascii="Sakkal Majalla" w:hAnsi="Sakkal Majalla" w:cs="Sakkal Majalla"/>
          <w:sz w:val="28"/>
          <w:szCs w:val="28"/>
          <w:rtl/>
        </w:rPr>
      </w:pPr>
    </w:p>
    <w:p w14:paraId="4E7B5BB9" w14:textId="77777777" w:rsidR="00C8117F" w:rsidRDefault="00C8117F" w:rsidP="00C8117F">
      <w:pPr>
        <w:bidi/>
        <w:spacing w:after="200" w:line="276" w:lineRule="auto"/>
        <w:jc w:val="both"/>
        <w:rPr>
          <w:rFonts w:ascii="Sakkal Majalla" w:hAnsi="Sakkal Majalla" w:cs="Sakkal Majalla"/>
          <w:sz w:val="28"/>
          <w:szCs w:val="28"/>
          <w:rtl/>
        </w:rPr>
      </w:pPr>
    </w:p>
    <w:p w14:paraId="1767B859" w14:textId="77777777" w:rsidR="00C8117F" w:rsidRDefault="00C8117F" w:rsidP="00C8117F">
      <w:pPr>
        <w:bidi/>
        <w:spacing w:after="200" w:line="276" w:lineRule="auto"/>
        <w:jc w:val="both"/>
        <w:rPr>
          <w:rFonts w:ascii="Sakkal Majalla" w:hAnsi="Sakkal Majalla" w:cs="Sakkal Majalla"/>
          <w:sz w:val="28"/>
          <w:szCs w:val="28"/>
          <w:rtl/>
        </w:rPr>
      </w:pPr>
    </w:p>
    <w:p w14:paraId="101B6763" w14:textId="77777777" w:rsidR="00C8117F" w:rsidRDefault="00C8117F" w:rsidP="00C8117F">
      <w:pPr>
        <w:bidi/>
        <w:spacing w:after="200" w:line="276" w:lineRule="auto"/>
        <w:jc w:val="both"/>
        <w:rPr>
          <w:rFonts w:ascii="Sakkal Majalla" w:hAnsi="Sakkal Majalla" w:cs="Sakkal Majalla"/>
          <w:sz w:val="28"/>
          <w:szCs w:val="28"/>
          <w:rtl/>
        </w:rPr>
      </w:pPr>
    </w:p>
    <w:p w14:paraId="5CA06BB6" w14:textId="77777777" w:rsidR="00C8117F" w:rsidRDefault="00C8117F" w:rsidP="00C8117F">
      <w:pPr>
        <w:bidi/>
        <w:spacing w:after="200" w:line="276" w:lineRule="auto"/>
        <w:jc w:val="both"/>
        <w:rPr>
          <w:rFonts w:ascii="Sakkal Majalla" w:hAnsi="Sakkal Majalla" w:cs="Sakkal Majalla"/>
          <w:sz w:val="28"/>
          <w:szCs w:val="28"/>
          <w:rtl/>
        </w:rPr>
      </w:pPr>
    </w:p>
    <w:p w14:paraId="5B6B09DE" w14:textId="77777777" w:rsidR="000D31B3" w:rsidRDefault="000D31B3" w:rsidP="000D31B3">
      <w:pPr>
        <w:bidi/>
        <w:spacing w:after="200" w:line="276" w:lineRule="auto"/>
        <w:jc w:val="both"/>
        <w:rPr>
          <w:rFonts w:ascii="Sakkal Majalla" w:hAnsi="Sakkal Majalla" w:cs="Sakkal Majalla"/>
          <w:sz w:val="28"/>
          <w:szCs w:val="28"/>
          <w:rtl/>
        </w:rPr>
      </w:pPr>
    </w:p>
    <w:p w14:paraId="6BB94A05" w14:textId="77777777" w:rsidR="00C8117F"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C86F5A" w:rsidRDefault="00C86F5A" w:rsidP="00AA6C18">
      <w:pPr>
        <w:bidi/>
        <w:spacing w:after="200" w:line="276" w:lineRule="auto"/>
        <w:jc w:val="center"/>
        <w:rPr>
          <w:rFonts w:ascii="Traditional Arabic" w:hAnsi="Traditional Arabic" w:cs="Traditional Arabic"/>
          <w:b/>
          <w:bCs/>
          <w:sz w:val="28"/>
          <w:szCs w:val="28"/>
        </w:rPr>
      </w:pPr>
      <w:r w:rsidRPr="00C86F5A">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C86F5A" w:rsidRDefault="00C86F5A" w:rsidP="00C86F5A">
      <w:pPr>
        <w:bidi/>
        <w:spacing w:after="200" w:line="276"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تمهيد</w:t>
      </w:r>
    </w:p>
    <w:p w14:paraId="000DCEE7" w14:textId="34D0C006" w:rsidR="00612458" w:rsidRPr="00C86F5A" w:rsidRDefault="00135E47" w:rsidP="00612458">
      <w:pPr>
        <w:bidi/>
        <w:spacing w:after="20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يهدف</w:t>
      </w:r>
      <w:r w:rsidR="00C86F5A" w:rsidRPr="00C86F5A">
        <w:rPr>
          <w:rFonts w:ascii="Traditional Arabic" w:hAnsi="Traditional Arabic" w:cs="Traditional Arabic"/>
          <w:sz w:val="28"/>
          <w:szCs w:val="28"/>
          <w:rtl/>
        </w:rPr>
        <w:t xml:space="preserve"> هذا الفصل </w:t>
      </w:r>
      <w:r>
        <w:rPr>
          <w:rFonts w:ascii="Traditional Arabic" w:hAnsi="Traditional Arabic" w:cs="Traditional Arabic" w:hint="cs"/>
          <w:sz w:val="28"/>
          <w:szCs w:val="28"/>
          <w:rtl/>
        </w:rPr>
        <w:t>في</w:t>
      </w:r>
      <w:r w:rsidR="00C86F5A" w:rsidRPr="00C86F5A">
        <w:rPr>
          <w:rFonts w:ascii="Traditional Arabic" w:hAnsi="Traditional Arabic" w:cs="Traditional Arabic"/>
          <w:sz w:val="28"/>
          <w:szCs w:val="28"/>
          <w:rtl/>
        </w:rPr>
        <w:t xml:space="preserve"> الدراسة الحالية </w:t>
      </w:r>
      <w:r>
        <w:rPr>
          <w:rFonts w:ascii="Traditional Arabic" w:hAnsi="Traditional Arabic" w:cs="Traditional Arabic" w:hint="cs"/>
          <w:sz w:val="28"/>
          <w:szCs w:val="28"/>
          <w:rtl/>
        </w:rPr>
        <w:t xml:space="preserve">الى </w:t>
      </w:r>
      <w:r w:rsidR="00D53633">
        <w:rPr>
          <w:rFonts w:ascii="Traditional Arabic" w:hAnsi="Traditional Arabic" w:cs="Traditional Arabic" w:hint="cs"/>
          <w:sz w:val="28"/>
          <w:szCs w:val="28"/>
          <w:rtl/>
        </w:rPr>
        <w:t>ا</w:t>
      </w:r>
      <w:r w:rsidR="00C86F5A" w:rsidRPr="00C86F5A">
        <w:rPr>
          <w:rFonts w:ascii="Traditional Arabic" w:hAnsi="Traditional Arabic" w:cs="Traditional Arabic"/>
          <w:sz w:val="28"/>
          <w:szCs w:val="28"/>
          <w:rtl/>
        </w:rPr>
        <w:t xml:space="preserve">لتحقق من صحة الفرضيات والإجابة عن التساؤلات البحثية المطروحة </w:t>
      </w:r>
      <w:r w:rsidR="00D53633">
        <w:rPr>
          <w:rFonts w:ascii="Traditional Arabic" w:hAnsi="Traditional Arabic" w:cs="Traditional Arabic" w:hint="cs"/>
          <w:sz w:val="28"/>
          <w:szCs w:val="28"/>
          <w:rtl/>
        </w:rPr>
        <w:t>و</w:t>
      </w:r>
      <w:r w:rsidR="00FA1DAB" w:rsidRPr="00AA6C18">
        <w:rPr>
          <w:rFonts w:ascii="Traditional Arabic" w:hAnsi="Traditional Arabic" w:cs="Traditional Arabic"/>
          <w:sz w:val="28"/>
          <w:szCs w:val="28"/>
          <w:rtl/>
        </w:rPr>
        <w:t>تحديد  ا</w:t>
      </w:r>
      <w:r w:rsidR="00C86F5A" w:rsidRPr="00C86F5A">
        <w:rPr>
          <w:rFonts w:ascii="Traditional Arabic" w:hAnsi="Traditional Arabic" w:cs="Traditional Arabic"/>
          <w:sz w:val="28"/>
          <w:szCs w:val="28"/>
          <w:rtl/>
        </w:rPr>
        <w:t xml:space="preserve">لمنهجية العلمية المتبعة، </w:t>
      </w:r>
      <w:r w:rsidR="00251B8E">
        <w:rPr>
          <w:rFonts w:ascii="Traditional Arabic" w:hAnsi="Traditional Arabic" w:cs="Traditional Arabic" w:hint="cs"/>
          <w:sz w:val="28"/>
          <w:szCs w:val="28"/>
          <w:rtl/>
        </w:rPr>
        <w:t>و</w:t>
      </w:r>
      <w:r w:rsidR="00251B8E" w:rsidRPr="00C86F5A">
        <w:rPr>
          <w:rFonts w:ascii="Traditional Arabic" w:hAnsi="Traditional Arabic" w:cs="Traditional Arabic" w:hint="cs"/>
          <w:sz w:val="28"/>
          <w:szCs w:val="28"/>
          <w:rtl/>
        </w:rPr>
        <w:t>مجتمع</w:t>
      </w:r>
      <w:r w:rsidR="00C86F5A" w:rsidRPr="00C86F5A">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AA6C18">
        <w:rPr>
          <w:rFonts w:ascii="Traditional Arabic" w:hAnsi="Traditional Arabic" w:cs="Traditional Arabic"/>
          <w:sz w:val="28"/>
          <w:szCs w:val="28"/>
          <w:rtl/>
        </w:rPr>
        <w:t>.</w:t>
      </w:r>
    </w:p>
    <w:p w14:paraId="59405D9D" w14:textId="75E7DF23"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أولاً: منهج الدراسة </w:t>
      </w:r>
    </w:p>
    <w:p w14:paraId="037BE71B" w14:textId="77777777" w:rsidR="00612458" w:rsidRDefault="00612458" w:rsidP="00612458">
      <w:pPr>
        <w:bidi/>
        <w:spacing w:after="200" w:line="360" w:lineRule="auto"/>
        <w:jc w:val="both"/>
        <w:rPr>
          <w:rFonts w:ascii="Traditional Arabic" w:hAnsi="Traditional Arabic" w:cs="Traditional Arabic"/>
          <w:sz w:val="28"/>
          <w:szCs w:val="28"/>
          <w:rtl/>
        </w:rPr>
      </w:pPr>
      <w:r w:rsidRPr="00612458">
        <w:rPr>
          <w:rFonts w:ascii="Traditional Arabic" w:hAnsi="Traditional Arabic" w:cs="Traditional Arabic"/>
          <w:sz w:val="28"/>
          <w:szCs w:val="28"/>
          <w:highlight w:val="yellow"/>
          <w:rtl/>
        </w:rPr>
        <w:t>اعتمدت الدراسة الحالية المنهج الكمي الوصفي التحليلي، نظراً لملاءمته الجوهرية لقياس أثر تطبيقات الذكاء الاصطناعي (التحليلي والتنبؤي) على كفاءة صيانة المباني الطبية، مع تحليل دور جودة البيانات كمتغير وسيط. يتيح هذا المنهج وصف الظاهرة بدقة، وتحليل العلاقات المعقدة بين المتغيرات، وتفسيرها ضمن سياق بيئة المستشفيات السعودية التي تتسم بالتعقيد والحاجة إلى بيانات دقيقة. كما يوفر المنهج أدوات إحصائية متقدمة لاختبار الفرضيات وتقديم استنتاجات قائمة على أدلة كمية قابلة للتعميم، ويتناسب مع الدراسات التي تستهدف مجتمعات بحثية واسعة، مما يضمن جمع البيانات وتحليلها بشكل منهجي</w:t>
      </w:r>
      <w:r w:rsidRPr="00612458">
        <w:rPr>
          <w:rFonts w:ascii="Traditional Arabic" w:hAnsi="Traditional Arabic" w:cs="Traditional Arabic" w:hint="cs"/>
          <w:sz w:val="28"/>
          <w:szCs w:val="28"/>
          <w:highlight w:val="yellow"/>
          <w:rtl/>
        </w:rPr>
        <w:t>.</w:t>
      </w:r>
    </w:p>
    <w:p w14:paraId="35C9DEAC" w14:textId="4C30B426" w:rsidR="00C86F5A" w:rsidRPr="00C86F5A" w:rsidRDefault="00612458" w:rsidP="00612458">
      <w:pPr>
        <w:bidi/>
        <w:spacing w:after="200" w:line="360" w:lineRule="auto"/>
        <w:jc w:val="both"/>
        <w:rPr>
          <w:rFonts w:ascii="Traditional Arabic" w:hAnsi="Traditional Arabic" w:cs="Traditional Arabic"/>
          <w:b/>
          <w:bCs/>
          <w:sz w:val="28"/>
          <w:szCs w:val="28"/>
        </w:rPr>
      </w:pPr>
      <w:r w:rsidRPr="00612458">
        <w:rPr>
          <w:rFonts w:ascii="Traditional Arabic" w:hAnsi="Traditional Arabic" w:cs="Traditional Arabic"/>
          <w:b/>
          <w:bCs/>
          <w:sz w:val="28"/>
          <w:szCs w:val="28"/>
          <w:rtl/>
        </w:rPr>
        <w:t xml:space="preserve"> </w:t>
      </w:r>
      <w:r w:rsidR="00C86F5A" w:rsidRPr="00C86F5A">
        <w:rPr>
          <w:rFonts w:ascii="Traditional Arabic" w:hAnsi="Traditional Arabic" w:cs="Traditional Arabic"/>
          <w:b/>
          <w:bCs/>
          <w:sz w:val="28"/>
          <w:szCs w:val="28"/>
          <w:rtl/>
        </w:rPr>
        <w:t xml:space="preserve">ثانياً: مجتمع الدراسة وعينتها </w:t>
      </w:r>
    </w:p>
    <w:p w14:paraId="1C704DBE" w14:textId="75873194"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1. مجتمع الدراسة </w:t>
      </w:r>
    </w:p>
    <w:p w14:paraId="505C66FD" w14:textId="4225D5CC" w:rsidR="00C86F5A" w:rsidRPr="000C0161" w:rsidRDefault="00034DD2" w:rsidP="0030400D">
      <w:pPr>
        <w:bidi/>
        <w:spacing w:after="200" w:line="360" w:lineRule="auto"/>
        <w:jc w:val="both"/>
        <w:rPr>
          <w:rFonts w:ascii="Traditional Arabic" w:hAnsi="Traditional Arabic" w:cs="Traditional Arabic"/>
          <w:sz w:val="28"/>
          <w:szCs w:val="28"/>
          <w:highlight w:val="yellow"/>
          <w:rtl/>
        </w:rPr>
      </w:pPr>
      <w:r w:rsidRPr="000C0161">
        <w:rPr>
          <w:rFonts w:ascii="Traditional Arabic" w:hAnsi="Traditional Arabic" w:cs="Traditional Arabic"/>
          <w:sz w:val="28"/>
          <w:szCs w:val="28"/>
          <w:highlight w:val="yellow"/>
          <w:rtl/>
        </w:rPr>
        <w:t>يتمثل مجتمع الدراسة في جميع الكوادر البشرية المتخصصة والمسؤولة عن إدارة وصيانة المباني الطبية في المستشفيات السعودية، والتي تشمل المستشفيات الحكومية التابعة لوزارة الصحة، والمدن الطبية، والمستشفيات التابعة للقطاعات العسكرية</w:t>
      </w:r>
      <w:r w:rsidR="0008084E" w:rsidRPr="000C0161">
        <w:rPr>
          <w:rFonts w:ascii="Traditional Arabic" w:hAnsi="Traditional Arabic" w:cs="Traditional Arabic" w:hint="cs"/>
          <w:sz w:val="28"/>
          <w:szCs w:val="28"/>
          <w:highlight w:val="yellow"/>
          <w:rtl/>
        </w:rPr>
        <w:t xml:space="preserve"> والمستشفيات الخاصة </w:t>
      </w:r>
      <w:r w:rsidRPr="000C0161">
        <w:rPr>
          <w:rFonts w:ascii="Traditional Arabic" w:hAnsi="Traditional Arabic" w:cs="Traditional Arabic"/>
          <w:sz w:val="28"/>
          <w:szCs w:val="28"/>
          <w:highlight w:val="yellow"/>
          <w:rtl/>
        </w:rPr>
        <w:t xml:space="preserve"> والجامعية بالمملكة العربية السعودية</w:t>
      </w:r>
      <w:r w:rsidRPr="000C0161">
        <w:rPr>
          <w:rFonts w:ascii="Traditional Arabic" w:hAnsi="Traditional Arabic" w:cs="Traditional Arabic" w:hint="cs"/>
          <w:sz w:val="28"/>
          <w:szCs w:val="28"/>
          <w:highlight w:val="yellow"/>
          <w:rtl/>
        </w:rPr>
        <w:t xml:space="preserve"> </w:t>
      </w:r>
      <w:r w:rsidR="001716A4" w:rsidRPr="000C0161">
        <w:rPr>
          <w:rFonts w:ascii="Traditional Arabic" w:hAnsi="Traditional Arabic" w:cs="Traditional Arabic"/>
          <w:sz w:val="28"/>
          <w:szCs w:val="28"/>
          <w:highlight w:val="yellow"/>
          <w:rtl/>
        </w:rPr>
        <w:t xml:space="preserve">واستناداً إلى المؤشرات الصحية الصادرة عن وزارة الصحة السعودية لعام </w:t>
      </w:r>
      <w:r w:rsidR="00E55235">
        <w:rPr>
          <w:rFonts w:ascii="Traditional Arabic" w:hAnsi="Traditional Arabic" w:cs="Traditional Arabic" w:hint="cs"/>
          <w:sz w:val="28"/>
          <w:szCs w:val="28"/>
          <w:highlight w:val="yellow"/>
          <w:rtl/>
        </w:rPr>
        <w:t>2024</w:t>
      </w:r>
      <w:r w:rsidR="001716A4" w:rsidRPr="000C0161">
        <w:rPr>
          <w:rFonts w:ascii="Traditional Arabic" w:hAnsi="Traditional Arabic" w:cs="Traditional Arabic"/>
          <w:sz w:val="28"/>
          <w:szCs w:val="28"/>
          <w:highlight w:val="yellow"/>
          <w:rtl/>
        </w:rPr>
        <w:t>، يبلغ إجمالي عدد المستشفيات في المملكة (</w:t>
      </w:r>
      <w:r w:rsidR="00E55235">
        <w:rPr>
          <w:rFonts w:ascii="Traditional Arabic" w:hAnsi="Traditional Arabic" w:cs="Traditional Arabic" w:hint="cs"/>
          <w:sz w:val="28"/>
          <w:szCs w:val="28"/>
          <w:highlight w:val="yellow"/>
          <w:rtl/>
        </w:rPr>
        <w:t>516</w:t>
      </w:r>
      <w:r w:rsidR="001716A4" w:rsidRPr="000C0161">
        <w:rPr>
          <w:rFonts w:ascii="Traditional Arabic" w:hAnsi="Traditional Arabic" w:cs="Traditional Arabic"/>
          <w:sz w:val="28"/>
          <w:szCs w:val="28"/>
          <w:highlight w:val="yellow"/>
          <w:rtl/>
        </w:rPr>
        <w:t>) مستشفى، موزعة على النحو التالي</w:t>
      </w:r>
      <w:r w:rsidR="0008084E" w:rsidRPr="000C0161">
        <w:rPr>
          <w:rFonts w:ascii="Traditional Arabic" w:hAnsi="Traditional Arabic" w:cs="Traditional Arabic" w:hint="cs"/>
          <w:sz w:val="28"/>
          <w:szCs w:val="28"/>
          <w:highlight w:val="yellow"/>
          <w:rtl/>
        </w:rPr>
        <w:t xml:space="preserve"> </w:t>
      </w:r>
      <w:r w:rsidR="001716A4" w:rsidRPr="000C0161">
        <w:rPr>
          <w:rFonts w:ascii="Traditional Arabic" w:hAnsi="Traditional Arabic" w:cs="Traditional Arabic"/>
          <w:sz w:val="28"/>
          <w:szCs w:val="28"/>
          <w:highlight w:val="yellow"/>
          <w:rtl/>
        </w:rPr>
        <w:t>(</w:t>
      </w:r>
      <w:r w:rsidR="00E55235">
        <w:rPr>
          <w:rFonts w:ascii="Traditional Arabic" w:hAnsi="Traditional Arabic" w:cs="Traditional Arabic" w:hint="cs"/>
          <w:sz w:val="28"/>
          <w:szCs w:val="28"/>
          <w:highlight w:val="yellow"/>
          <w:rtl/>
        </w:rPr>
        <w:t>350</w:t>
      </w:r>
      <w:r w:rsidR="001716A4" w:rsidRPr="000C0161">
        <w:rPr>
          <w:rFonts w:ascii="Traditional Arabic" w:hAnsi="Traditional Arabic" w:cs="Traditional Arabic"/>
          <w:sz w:val="28"/>
          <w:szCs w:val="28"/>
          <w:highlight w:val="yellow"/>
          <w:rtl/>
        </w:rPr>
        <w:t xml:space="preserve">) مستشفى </w:t>
      </w:r>
      <w:r w:rsidR="00E55235">
        <w:rPr>
          <w:rFonts w:ascii="Traditional Arabic" w:hAnsi="Traditional Arabic" w:cs="Traditional Arabic" w:hint="cs"/>
          <w:sz w:val="28"/>
          <w:szCs w:val="28"/>
          <w:highlight w:val="yellow"/>
          <w:rtl/>
        </w:rPr>
        <w:t>حكومي</w:t>
      </w:r>
      <w:r w:rsidR="001716A4" w:rsidRPr="000C0161">
        <w:rPr>
          <w:rFonts w:ascii="Traditional Arabic" w:hAnsi="Traditional Arabic" w:cs="Traditional Arabic"/>
          <w:sz w:val="28"/>
          <w:szCs w:val="28"/>
          <w:highlight w:val="yellow"/>
          <w:rtl/>
        </w:rPr>
        <w:t>، و(</w:t>
      </w:r>
      <w:r w:rsidR="00E55235">
        <w:rPr>
          <w:rFonts w:ascii="Traditional Arabic" w:hAnsi="Traditional Arabic" w:cs="Traditional Arabic" w:hint="cs"/>
          <w:sz w:val="28"/>
          <w:szCs w:val="28"/>
          <w:highlight w:val="yellow"/>
          <w:rtl/>
        </w:rPr>
        <w:t>166</w:t>
      </w:r>
      <w:r w:rsidR="001716A4" w:rsidRPr="000C0161">
        <w:rPr>
          <w:rFonts w:ascii="Traditional Arabic" w:hAnsi="Traditional Arabic" w:cs="Traditional Arabic"/>
          <w:sz w:val="28"/>
          <w:szCs w:val="28"/>
          <w:highlight w:val="yellow"/>
          <w:rtl/>
        </w:rPr>
        <w:t xml:space="preserve">) مستشفى تابعة للقطاع الخاص (وزارة الصحة، </w:t>
      </w:r>
      <w:r w:rsidR="00E55235">
        <w:rPr>
          <w:rFonts w:ascii="Traditional Arabic" w:hAnsi="Traditional Arabic" w:cs="Traditional Arabic" w:hint="cs"/>
          <w:sz w:val="28"/>
          <w:szCs w:val="28"/>
          <w:highlight w:val="yellow"/>
          <w:rtl/>
        </w:rPr>
        <w:t>2024</w:t>
      </w:r>
      <w:r w:rsidR="001716A4" w:rsidRPr="000C0161">
        <w:rPr>
          <w:rFonts w:ascii="Traditional Arabic" w:hAnsi="Traditional Arabic" w:cs="Traditional Arabic"/>
          <w:sz w:val="28"/>
          <w:szCs w:val="28"/>
          <w:highlight w:val="yellow"/>
          <w:rtl/>
        </w:rPr>
        <w:t>)</w:t>
      </w:r>
      <w:r w:rsidR="005648DE">
        <w:rPr>
          <w:rFonts w:ascii="Traditional Arabic" w:hAnsi="Traditional Arabic" w:cs="Traditional Arabic" w:hint="cs"/>
          <w:sz w:val="28"/>
          <w:szCs w:val="28"/>
          <w:highlight w:val="yellow"/>
          <w:rtl/>
        </w:rPr>
        <w:t>.</w:t>
      </w:r>
      <w:r w:rsidRPr="000C0161">
        <w:rPr>
          <w:rFonts w:ascii="Traditional Arabic" w:hAnsi="Traditional Arabic" w:cs="Traditional Arabic"/>
          <w:sz w:val="28"/>
          <w:szCs w:val="28"/>
          <w:highlight w:val="yellow"/>
          <w:rtl/>
        </w:rPr>
        <w:t xml:space="preserve"> </w:t>
      </w:r>
      <w:r w:rsidR="001716A4" w:rsidRPr="000C0161">
        <w:rPr>
          <w:rFonts w:ascii="Traditional Arabic" w:hAnsi="Traditional Arabic" w:cs="Traditional Arabic" w:hint="cs"/>
          <w:sz w:val="28"/>
          <w:szCs w:val="28"/>
          <w:highlight w:val="yellow"/>
          <w:rtl/>
        </w:rPr>
        <w:t>و</w:t>
      </w:r>
      <w:r w:rsidRPr="000C0161">
        <w:rPr>
          <w:rFonts w:ascii="Traditional Arabic" w:hAnsi="Traditional Arabic" w:cs="Traditional Arabic"/>
          <w:sz w:val="28"/>
          <w:szCs w:val="28"/>
          <w:highlight w:val="yellow"/>
          <w:rtl/>
        </w:rPr>
        <w:t xml:space="preserve">تكمن التحديات المنهجية في أن هذا المجتمع يتسم بكونه كبيراً جداً، وغير محدد الحجم بدقة، ولا تتوفر إحصائيات رسمية شاملة حول العدد الإجمالي لأفراده </w:t>
      </w:r>
      <w:r w:rsidR="003F6276">
        <w:rPr>
          <w:rFonts w:ascii="Traditional Arabic" w:hAnsi="Traditional Arabic" w:cs="Traditional Arabic" w:hint="cs"/>
          <w:sz w:val="28"/>
          <w:szCs w:val="28"/>
          <w:highlight w:val="yellow"/>
          <w:rtl/>
        </w:rPr>
        <w:t>و</w:t>
      </w:r>
      <w:r w:rsidRPr="000C0161">
        <w:rPr>
          <w:rFonts w:ascii="Traditional Arabic" w:hAnsi="Traditional Arabic" w:cs="Traditional Arabic"/>
          <w:sz w:val="28"/>
          <w:szCs w:val="28"/>
          <w:highlight w:val="yellow"/>
          <w:rtl/>
        </w:rPr>
        <w:t xml:space="preserve">هذه الخصائص تفرض قيوداً جوهرية </w:t>
      </w:r>
      <w:r w:rsidRPr="000C0161">
        <w:rPr>
          <w:rFonts w:ascii="Traditional Arabic" w:hAnsi="Traditional Arabic" w:cs="Traditional Arabic"/>
          <w:sz w:val="28"/>
          <w:szCs w:val="28"/>
          <w:highlight w:val="yellow"/>
          <w:rtl/>
        </w:rPr>
        <w:lastRenderedPageBreak/>
        <w:t>على تصميم العينة، حيث يصبح من الصعب، إن لم يكن مستحيلاً، بناء إطار معاينة شامل</w:t>
      </w:r>
      <w:r w:rsidRPr="000C0161">
        <w:rPr>
          <w:rFonts w:ascii="Traditional Arabic" w:hAnsi="Traditional Arabic" w:cs="Traditional Arabic"/>
          <w:sz w:val="28"/>
          <w:szCs w:val="28"/>
          <w:highlight w:val="yellow"/>
        </w:rPr>
        <w:t xml:space="preserve">  </w:t>
      </w:r>
      <w:r w:rsidRPr="000C0161">
        <w:rPr>
          <w:rFonts w:ascii="Traditional Arabic" w:hAnsi="Traditional Arabic" w:cs="Traditional Arabic"/>
          <w:sz w:val="28"/>
          <w:szCs w:val="28"/>
          <w:highlight w:val="yellow"/>
          <w:rtl/>
        </w:rPr>
        <w:t>يضم جميع أفراد المجتمع</w:t>
      </w:r>
      <w:r w:rsidR="003F6276">
        <w:rPr>
          <w:rFonts w:ascii="Traditional Arabic" w:hAnsi="Traditional Arabic" w:cs="Traditional Arabic" w:hint="cs"/>
          <w:sz w:val="28"/>
          <w:szCs w:val="28"/>
          <w:highlight w:val="yellow"/>
          <w:rtl/>
        </w:rPr>
        <w:t xml:space="preserve">  لذلك تم تحديد المجتمع ب</w:t>
      </w:r>
      <w:r w:rsidR="003F6276" w:rsidRPr="000C0161">
        <w:rPr>
          <w:rFonts w:ascii="Traditional Arabic" w:hAnsi="Traditional Arabic" w:cs="Traditional Arabic"/>
          <w:sz w:val="28"/>
          <w:szCs w:val="28"/>
          <w:highlight w:val="yellow"/>
          <w:rtl/>
        </w:rPr>
        <w:t>جميع الكوادر البشرية المتخصصة والمسؤولة عن إدارة وصيانة المباني الطبية في المستشفيات السعودية</w:t>
      </w:r>
      <w:r w:rsidR="003F6276">
        <w:rPr>
          <w:rFonts w:ascii="Traditional Arabic" w:hAnsi="Traditional Arabic" w:cs="Traditional Arabic" w:hint="cs"/>
          <w:sz w:val="28"/>
          <w:szCs w:val="28"/>
          <w:highlight w:val="yellow"/>
          <w:rtl/>
        </w:rPr>
        <w:t xml:space="preserve">  و</w:t>
      </w:r>
      <w:r w:rsidR="00C86F5A" w:rsidRPr="000C0161">
        <w:rPr>
          <w:rFonts w:ascii="Traditional Arabic" w:hAnsi="Traditional Arabic" w:cs="Traditional Arabic"/>
          <w:sz w:val="28"/>
          <w:szCs w:val="28"/>
          <w:highlight w:val="yellow"/>
          <w:rtl/>
        </w:rPr>
        <w:t>هو الأنسب للدراسة نظراً لتعامله المباشر مع تطبيقات الذكاء الاصطناعي التحليلي والتنبؤي في سياق صيانة المباني الطبية، ووعيه بأهمية جودة البيانات في تحسين كفاءة العمليات التشغيلية</w:t>
      </w:r>
      <w:r w:rsidR="0085516E" w:rsidRPr="000C0161">
        <w:rPr>
          <w:rFonts w:ascii="Traditional Arabic" w:hAnsi="Traditional Arabic" w:cs="Traditional Arabic"/>
          <w:sz w:val="28"/>
          <w:szCs w:val="28"/>
          <w:highlight w:val="yellow"/>
          <w:rtl/>
        </w:rPr>
        <w:t xml:space="preserve"> </w:t>
      </w:r>
    </w:p>
    <w:p w14:paraId="03E7E396" w14:textId="7A8D531B" w:rsidR="00C86F5A" w:rsidRPr="00C86F5A" w:rsidRDefault="00C86F5A" w:rsidP="00AA6C1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2. عينة الدراسة</w:t>
      </w:r>
    </w:p>
    <w:p w14:paraId="30B3C82E" w14:textId="3491FAAB" w:rsidR="00FE3A54" w:rsidRPr="0030400D" w:rsidRDefault="00C86F5A" w:rsidP="00FE3A54">
      <w:pPr>
        <w:bidi/>
        <w:spacing w:after="200" w:line="360" w:lineRule="auto"/>
        <w:jc w:val="both"/>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tl/>
        </w:rPr>
        <w:t>نظراً</w:t>
      </w:r>
      <w:r w:rsidR="00FE3A54" w:rsidRPr="0030400D">
        <w:rPr>
          <w:rFonts w:ascii="Traditional Arabic" w:hAnsi="Traditional Arabic" w:cs="Traditional Arabic"/>
          <w:sz w:val="28"/>
          <w:szCs w:val="28"/>
          <w:highlight w:val="yellow"/>
          <w:rtl/>
        </w:rPr>
        <w:t xml:space="preserve"> للطبيعة المتخصصة لمجتمع الدراسة، الذي يستهدف فئات محددة من الكوادر المسؤولة عن إدارة وصيانة المباني الطبية في المستشفيات السعودية، وللصعوبات العملية المرتبطة بتحديد إطار معاينة شامل أو تطبيق العينة العشوائية البحتة في بيئة المستشفيات، فقد اعتمدت الدراسة</w:t>
      </w:r>
      <w:r w:rsidR="000937FB" w:rsidRPr="0030400D">
        <w:rPr>
          <w:rFonts w:ascii="Traditional Arabic" w:hAnsi="Traditional Arabic" w:cs="Traditional Arabic" w:hint="cs"/>
          <w:sz w:val="28"/>
          <w:szCs w:val="28"/>
          <w:highlight w:val="yellow"/>
          <w:rtl/>
        </w:rPr>
        <w:t xml:space="preserve"> على</w:t>
      </w:r>
      <w:r w:rsidR="00FE3A54" w:rsidRPr="0030400D">
        <w:rPr>
          <w:rFonts w:ascii="Traditional Arabic" w:hAnsi="Traditional Arabic" w:cs="Traditional Arabic"/>
          <w:sz w:val="28"/>
          <w:szCs w:val="28"/>
          <w:highlight w:val="yellow"/>
          <w:rtl/>
        </w:rPr>
        <w:t xml:space="preserve"> العينة القصدية (</w:t>
      </w:r>
      <w:r w:rsidR="00FE3A54" w:rsidRPr="0030400D">
        <w:rPr>
          <w:rFonts w:ascii="Traditional Arabic" w:hAnsi="Traditional Arabic" w:cs="Traditional Arabic"/>
          <w:sz w:val="28"/>
          <w:szCs w:val="28"/>
          <w:highlight w:val="yellow"/>
        </w:rPr>
        <w:t>Purposive Sample</w:t>
      </w:r>
      <w:r w:rsidR="00FE3A54" w:rsidRPr="0030400D">
        <w:rPr>
          <w:rFonts w:ascii="Traditional Arabic" w:hAnsi="Traditional Arabic" w:cs="Traditional Arabic"/>
          <w:sz w:val="28"/>
          <w:szCs w:val="28"/>
          <w:highlight w:val="yellow"/>
          <w:rtl/>
        </w:rPr>
        <w:t>)</w:t>
      </w:r>
      <w:r w:rsidR="000937FB" w:rsidRPr="0030400D">
        <w:rPr>
          <w:rFonts w:ascii="Traditional Arabic" w:hAnsi="Traditional Arabic" w:cs="Traditional Arabic" w:hint="cs"/>
          <w:sz w:val="28"/>
          <w:szCs w:val="28"/>
          <w:highlight w:val="yellow"/>
          <w:rtl/>
        </w:rPr>
        <w:t xml:space="preserve"> </w:t>
      </w:r>
      <w:r w:rsidR="00FE3A54" w:rsidRPr="0030400D">
        <w:rPr>
          <w:rFonts w:ascii="Traditional Arabic" w:hAnsi="Traditional Arabic" w:cs="Traditional Arabic"/>
          <w:sz w:val="28"/>
          <w:szCs w:val="28"/>
          <w:highlight w:val="yellow"/>
          <w:rtl/>
        </w:rPr>
        <w:t>وقد تم اختيار أفراد العينة بناءً على معايير دقيقة لضمان امتلاكهم المعرفة والخبرة الكافية بموضوع الدراسة، وقدرتهم على تقديم معلومات دقيقة وموثوقة، مما يعزز من الصدق الداخلي  للدراسة.</w:t>
      </w:r>
    </w:p>
    <w:p w14:paraId="0E9A092D" w14:textId="4E76DEB9" w:rsidR="00FE3A54" w:rsidRPr="00FE3A54" w:rsidRDefault="00FE3A54" w:rsidP="00FE3A54">
      <w:pPr>
        <w:bidi/>
        <w:spacing w:after="200" w:line="360" w:lineRule="auto"/>
        <w:jc w:val="both"/>
        <w:rPr>
          <w:rFonts w:ascii="Traditional Arabic" w:hAnsi="Traditional Arabic" w:cs="Traditional Arabic"/>
          <w:sz w:val="28"/>
          <w:szCs w:val="28"/>
          <w:highlight w:val="yellow"/>
          <w:rtl/>
        </w:rPr>
      </w:pPr>
      <w:r w:rsidRPr="00FE3A54">
        <w:rPr>
          <w:rFonts w:ascii="Traditional Arabic" w:hAnsi="Traditional Arabic" w:cs="Traditional Arabic"/>
          <w:sz w:val="28"/>
          <w:szCs w:val="28"/>
          <w:highlight w:val="yellow"/>
          <w:rtl/>
        </w:rPr>
        <w:t xml:space="preserve">لذلك، وعلى الرغم من اعتماد العينة القصدية التي لا تهدف إلى التعميم الإحصائي المباشر على المجتمع الأوسع، فقد سعى الباحث إلى تحديد حجم عينة مستهدف لضمان كفاية البيانات للتحليل الإحصائي المتقدم واختبار الفرضيات، ولتحقيق مستوى مقبول من الدقة في التقديرات ضمن العينة المختارة </w:t>
      </w:r>
      <w:r w:rsidR="000937FB" w:rsidRPr="0030400D">
        <w:rPr>
          <w:rFonts w:ascii="Traditional Arabic" w:hAnsi="Traditional Arabic" w:cs="Traditional Arabic" w:hint="cs"/>
          <w:sz w:val="28"/>
          <w:szCs w:val="28"/>
          <w:highlight w:val="yellow"/>
          <w:rtl/>
        </w:rPr>
        <w:t>و</w:t>
      </w:r>
      <w:r w:rsidRPr="00FE3A54">
        <w:rPr>
          <w:rFonts w:ascii="Traditional Arabic" w:hAnsi="Traditional Arabic" w:cs="Traditional Arabic"/>
          <w:sz w:val="28"/>
          <w:szCs w:val="28"/>
          <w:highlight w:val="yellow"/>
          <w:rtl/>
        </w:rPr>
        <w:t xml:space="preserve">في هذا السياق، استُخدمت معادلة </w:t>
      </w:r>
      <w:proofErr w:type="spellStart"/>
      <w:r w:rsidRPr="00FE3A54">
        <w:rPr>
          <w:rFonts w:ascii="Traditional Arabic" w:hAnsi="Traditional Arabic" w:cs="Traditional Arabic"/>
          <w:sz w:val="28"/>
          <w:szCs w:val="28"/>
          <w:highlight w:val="yellow"/>
          <w:rtl/>
        </w:rPr>
        <w:t>كوكران</w:t>
      </w:r>
      <w:proofErr w:type="spellEnd"/>
      <w:r w:rsidRPr="00FE3A54">
        <w:rPr>
          <w:rFonts w:ascii="Traditional Arabic" w:hAnsi="Traditional Arabic" w:cs="Traditional Arabic"/>
          <w:sz w:val="28"/>
          <w:szCs w:val="28"/>
          <w:highlight w:val="yellow"/>
          <w:rtl/>
        </w:rPr>
        <w:t xml:space="preserve"> (</w:t>
      </w:r>
      <w:r w:rsidRPr="00FE3A54">
        <w:rPr>
          <w:rFonts w:ascii="Traditional Arabic" w:hAnsi="Traditional Arabic" w:cs="Traditional Arabic"/>
          <w:sz w:val="28"/>
          <w:szCs w:val="28"/>
          <w:highlight w:val="yellow"/>
        </w:rPr>
        <w:t>Cochran, 1977</w:t>
      </w:r>
      <w:r w:rsidRPr="00FE3A54">
        <w:rPr>
          <w:rFonts w:ascii="Traditional Arabic" w:hAnsi="Traditional Arabic" w:cs="Traditional Arabic"/>
          <w:sz w:val="28"/>
          <w:szCs w:val="28"/>
          <w:highlight w:val="yellow"/>
          <w:rtl/>
        </w:rPr>
        <w:t>) كـمؤشر كمي إرشادي (</w:t>
      </w:r>
      <w:r w:rsidRPr="00FE3A54">
        <w:rPr>
          <w:rFonts w:ascii="Traditional Arabic" w:hAnsi="Traditional Arabic" w:cs="Traditional Arabic"/>
          <w:sz w:val="28"/>
          <w:szCs w:val="28"/>
          <w:highlight w:val="yellow"/>
        </w:rPr>
        <w:t>Quantitative Guideline</w:t>
      </w:r>
      <w:r w:rsidRPr="00FE3A54">
        <w:rPr>
          <w:rFonts w:ascii="Traditional Arabic" w:hAnsi="Traditional Arabic" w:cs="Traditional Arabic"/>
          <w:sz w:val="28"/>
          <w:szCs w:val="28"/>
          <w:highlight w:val="yellow"/>
          <w:rtl/>
        </w:rPr>
        <w:t>) لتقدير الحد الأدنى من الاستجابات المطلوبة من الفئة المستهدفة</w:t>
      </w:r>
      <w:r w:rsidR="000937FB" w:rsidRPr="0030400D">
        <w:rPr>
          <w:rFonts w:ascii="Traditional Arabic" w:hAnsi="Traditional Arabic" w:cs="Traditional Arabic" w:hint="cs"/>
          <w:sz w:val="28"/>
          <w:szCs w:val="28"/>
          <w:highlight w:val="yellow"/>
          <w:rtl/>
        </w:rPr>
        <w:t xml:space="preserve"> و</w:t>
      </w:r>
      <w:r w:rsidRPr="00FE3A54">
        <w:rPr>
          <w:rFonts w:ascii="Traditional Arabic" w:hAnsi="Traditional Arabic" w:cs="Traditional Arabic"/>
          <w:sz w:val="28"/>
          <w:szCs w:val="28"/>
          <w:highlight w:val="yellow"/>
          <w:rtl/>
        </w:rPr>
        <w:t xml:space="preserve">يُبرر هذا الاستخدام بأن معادلة </w:t>
      </w:r>
      <w:proofErr w:type="spellStart"/>
      <w:r w:rsidRPr="00FE3A54">
        <w:rPr>
          <w:rFonts w:ascii="Traditional Arabic" w:hAnsi="Traditional Arabic" w:cs="Traditional Arabic"/>
          <w:sz w:val="28"/>
          <w:szCs w:val="28"/>
          <w:highlight w:val="yellow"/>
          <w:rtl/>
        </w:rPr>
        <w:t>كوكران</w:t>
      </w:r>
      <w:proofErr w:type="spellEnd"/>
      <w:r w:rsidRPr="00FE3A54">
        <w:rPr>
          <w:rFonts w:ascii="Traditional Arabic" w:hAnsi="Traditional Arabic" w:cs="Traditional Arabic"/>
          <w:sz w:val="28"/>
          <w:szCs w:val="28"/>
          <w:highlight w:val="yellow"/>
          <w:rtl/>
        </w:rPr>
        <w:t xml:space="preserve"> مصممة للتعامل مع المجتمعات الكبيرة جداً أو غير المعروفة الحجم، وتوفر تقديراً متحفظاً لحجم العينة اللازم لضمان قوة إحصائية كافية  للتحليلات الإحصائية المتعددة المتغيرات المزمع إجراؤها ، والتي تتطلب حجماً معيناً من البيانات لإنتاج تقديرات مستقرة وموثوقة </w:t>
      </w:r>
      <w:r w:rsidR="002B03F8" w:rsidRPr="0030400D">
        <w:rPr>
          <w:rFonts w:ascii="Traditional Arabic" w:hAnsi="Traditional Arabic" w:cs="Traditional Arabic" w:hint="cs"/>
          <w:sz w:val="28"/>
          <w:szCs w:val="28"/>
          <w:highlight w:val="yellow"/>
          <w:rtl/>
        </w:rPr>
        <w:t xml:space="preserve"> </w:t>
      </w:r>
      <w:r w:rsidRPr="00FE3A54">
        <w:rPr>
          <w:rFonts w:ascii="Traditional Arabic" w:hAnsi="Traditional Arabic" w:cs="Traditional Arabic"/>
          <w:sz w:val="28"/>
          <w:szCs w:val="28"/>
          <w:highlight w:val="yellow"/>
          <w:rtl/>
        </w:rPr>
        <w:t>وبالتالي فإن استخدام هذه المعادلة يضمن أن حجم البيانات المجمعة سيكون كافياً لدعم التحليلات الكمية المخطط لها، وذلك في ظل عدم إمكانية تحديد حجم المجتمع الكلي.</w:t>
      </w:r>
    </w:p>
    <w:p w14:paraId="465EB1BA" w14:textId="77777777" w:rsidR="00FE3A54" w:rsidRDefault="00FE3A54" w:rsidP="00FE3A54">
      <w:pPr>
        <w:bidi/>
        <w:spacing w:after="200" w:line="360" w:lineRule="auto"/>
        <w:jc w:val="both"/>
        <w:rPr>
          <w:rFonts w:ascii="Traditional Arabic" w:hAnsi="Traditional Arabic" w:cs="Traditional Arabic"/>
          <w:sz w:val="28"/>
          <w:szCs w:val="28"/>
          <w:highlight w:val="yellow"/>
          <w:rtl/>
        </w:rPr>
      </w:pPr>
      <w:r w:rsidRPr="00FE3A54">
        <w:rPr>
          <w:rFonts w:ascii="Traditional Arabic" w:hAnsi="Traditional Arabic" w:cs="Traditional Arabic"/>
          <w:sz w:val="28"/>
          <w:szCs w:val="28"/>
          <w:highlight w:val="yellow"/>
          <w:rtl/>
        </w:rPr>
        <w:t xml:space="preserve">لتقدير هذا الحجم، استخدم الباحث معادلة </w:t>
      </w:r>
      <w:proofErr w:type="spellStart"/>
      <w:r w:rsidRPr="00FE3A54">
        <w:rPr>
          <w:rFonts w:ascii="Traditional Arabic" w:hAnsi="Traditional Arabic" w:cs="Traditional Arabic"/>
          <w:sz w:val="28"/>
          <w:szCs w:val="28"/>
          <w:highlight w:val="yellow"/>
          <w:rtl/>
        </w:rPr>
        <w:t>كوكران</w:t>
      </w:r>
      <w:proofErr w:type="spellEnd"/>
      <w:r w:rsidRPr="00FE3A54">
        <w:rPr>
          <w:rFonts w:ascii="Traditional Arabic" w:hAnsi="Traditional Arabic" w:cs="Traditional Arabic"/>
          <w:sz w:val="28"/>
          <w:szCs w:val="28"/>
          <w:highlight w:val="yellow"/>
          <w:rtl/>
        </w:rPr>
        <w:t xml:space="preserve"> (</w:t>
      </w:r>
      <w:r w:rsidRPr="00FE3A54">
        <w:rPr>
          <w:rFonts w:ascii="Traditional Arabic" w:hAnsi="Traditional Arabic" w:cs="Traditional Arabic"/>
          <w:sz w:val="28"/>
          <w:szCs w:val="28"/>
          <w:highlight w:val="yellow"/>
        </w:rPr>
        <w:t>Cochran, 1977</w:t>
      </w:r>
      <w:r w:rsidRPr="00FE3A54">
        <w:rPr>
          <w:rFonts w:ascii="Traditional Arabic" w:hAnsi="Traditional Arabic" w:cs="Traditional Arabic"/>
          <w:sz w:val="28"/>
          <w:szCs w:val="28"/>
          <w:highlight w:val="yellow"/>
          <w:rtl/>
        </w:rPr>
        <w:t>) لحساب حجم العينات في المجتمعات الكبيرة أو غير المعروفة، وذلك لضمان مستوى ثقة مقبول وهامش خطأ محدد . وطُبقت المعادلة على النحو التالي:</w:t>
      </w:r>
    </w:p>
    <w:p w14:paraId="636CD4FA" w14:textId="77777777" w:rsidR="0090095C" w:rsidRDefault="0090095C" w:rsidP="0090095C">
      <w:pPr>
        <w:bidi/>
        <w:spacing w:after="200" w:line="360" w:lineRule="auto"/>
        <w:jc w:val="both"/>
        <w:rPr>
          <w:rFonts w:ascii="Traditional Arabic" w:hAnsi="Traditional Arabic" w:cs="Traditional Arabic"/>
          <w:sz w:val="28"/>
          <w:szCs w:val="28"/>
          <w:highlight w:val="yellow"/>
          <w:rtl/>
        </w:rPr>
      </w:pPr>
    </w:p>
    <w:p w14:paraId="5B55115B" w14:textId="77777777" w:rsidR="0090095C" w:rsidRPr="0090095C" w:rsidRDefault="0090095C" w:rsidP="0090095C">
      <w:pPr>
        <w:bidi/>
        <w:spacing w:after="200" w:line="360" w:lineRule="auto"/>
        <w:jc w:val="both"/>
        <w:rPr>
          <w:rFonts w:ascii="Traditional Arabic" w:hAnsi="Traditional Arabic" w:cs="Traditional Arabic"/>
          <w:sz w:val="28"/>
          <w:szCs w:val="28"/>
          <w:highlight w:val="yellow"/>
          <w:rtl/>
        </w:rPr>
      </w:pPr>
    </w:p>
    <w:p w14:paraId="6987C29F" w14:textId="58D51C81" w:rsidR="0090095C" w:rsidRPr="0090095C" w:rsidRDefault="00134B24" w:rsidP="0090095C">
      <w:pPr>
        <w:bidi/>
        <w:spacing w:after="200" w:line="360" w:lineRule="auto"/>
        <w:jc w:val="both"/>
        <w:rPr>
          <w:rFonts w:ascii="Traditional Arabic" w:hAnsi="Traditional Arabic" w:cs="Traditional Arabic"/>
          <w:sz w:val="28"/>
          <w:szCs w:val="28"/>
          <w:highlight w:val="yellow"/>
        </w:rPr>
      </w:pPr>
      <w:r>
        <w:rPr>
          <w:rFonts w:ascii="Traditional Arabic" w:hAnsi="Traditional Arabic" w:cs="Traditional Arabic" w:hint="cs"/>
          <w:sz w:val="28"/>
          <w:szCs w:val="28"/>
          <w:highlight w:val="yellow"/>
          <w:rtl/>
        </w:rPr>
        <w:t>ب</w:t>
      </w:r>
      <w:r w:rsidR="0090095C" w:rsidRPr="0090095C">
        <w:rPr>
          <w:rFonts w:ascii="Traditional Arabic" w:hAnsi="Traditional Arabic" w:cs="Traditional Arabic"/>
          <w:sz w:val="28"/>
          <w:szCs w:val="28"/>
          <w:highlight w:val="yellow"/>
          <w:rtl/>
        </w:rPr>
        <w:t xml:space="preserve">ناءً على </w:t>
      </w:r>
      <w:r w:rsidR="0090095C" w:rsidRPr="0090095C">
        <w:rPr>
          <w:rFonts w:ascii="Traditional Arabic" w:hAnsi="Traditional Arabic" w:cs="Traditional Arabic"/>
          <w:b/>
          <w:bCs/>
          <w:sz w:val="28"/>
          <w:szCs w:val="28"/>
          <w:highlight w:val="yellow"/>
          <w:rtl/>
        </w:rPr>
        <w:t xml:space="preserve">معادلة </w:t>
      </w:r>
      <w:proofErr w:type="spellStart"/>
      <w:r w:rsidR="0090095C" w:rsidRPr="0090095C">
        <w:rPr>
          <w:rFonts w:ascii="Traditional Arabic" w:hAnsi="Traditional Arabic" w:cs="Traditional Arabic"/>
          <w:b/>
          <w:bCs/>
          <w:sz w:val="28"/>
          <w:szCs w:val="28"/>
          <w:highlight w:val="yellow"/>
          <w:rtl/>
        </w:rPr>
        <w:t>كوكوران</w:t>
      </w:r>
      <w:proofErr w:type="spellEnd"/>
      <w:r w:rsidR="0090095C" w:rsidRPr="0090095C">
        <w:rPr>
          <w:rFonts w:ascii="Traditional Arabic" w:hAnsi="Traditional Arabic" w:cs="Traditional Arabic"/>
          <w:b/>
          <w:bCs/>
          <w:sz w:val="28"/>
          <w:szCs w:val="28"/>
          <w:highlight w:val="yellow"/>
        </w:rPr>
        <w:t xml:space="preserve"> (Cochran's Formula)</w:t>
      </w:r>
      <w:r w:rsidR="0090095C" w:rsidRPr="0090095C">
        <w:rPr>
          <w:rFonts w:ascii="Traditional Arabic" w:hAnsi="Traditional Arabic" w:cs="Traditional Arabic"/>
          <w:sz w:val="28"/>
          <w:szCs w:val="28"/>
          <w:highlight w:val="yellow"/>
          <w:rtl/>
        </w:rPr>
        <w:t xml:space="preserve">، تم حساب حجم العينة المناسب لمجتمع دراسة يبلغ </w:t>
      </w:r>
      <w:r w:rsidR="00C209CD">
        <w:rPr>
          <w:rFonts w:ascii="Traditional Arabic" w:hAnsi="Traditional Arabic" w:cs="Traditional Arabic" w:hint="cs"/>
          <w:b/>
          <w:bCs/>
          <w:sz w:val="28"/>
          <w:szCs w:val="28"/>
          <w:highlight w:val="yellow"/>
          <w:rtl/>
        </w:rPr>
        <w:t>516</w:t>
      </w:r>
      <w:r w:rsidR="0090095C" w:rsidRPr="0090095C">
        <w:rPr>
          <w:rFonts w:ascii="Traditional Arabic" w:hAnsi="Traditional Arabic" w:cs="Traditional Arabic"/>
          <w:sz w:val="28"/>
          <w:szCs w:val="28"/>
          <w:highlight w:val="yellow"/>
        </w:rPr>
        <w:t xml:space="preserve"> </w:t>
      </w:r>
      <w:r w:rsidR="00C209CD">
        <w:rPr>
          <w:rFonts w:ascii="Traditional Arabic" w:hAnsi="Traditional Arabic" w:cs="Traditional Arabic" w:hint="cs"/>
          <w:sz w:val="28"/>
          <w:szCs w:val="28"/>
          <w:highlight w:val="yellow"/>
          <w:rtl/>
        </w:rPr>
        <w:t xml:space="preserve"> كما توضحه الخطوات الحسابية التالية:</w:t>
      </w:r>
    </w:p>
    <w:p w14:paraId="41264061" w14:textId="386C52D9" w:rsidR="0090095C" w:rsidRPr="0090095C" w:rsidRDefault="0090095C" w:rsidP="0090095C">
      <w:pPr>
        <w:bidi/>
        <w:spacing w:after="200" w:line="360" w:lineRule="auto"/>
        <w:jc w:val="both"/>
        <w:rPr>
          <w:rFonts w:ascii="Traditional Arabic" w:hAnsi="Traditional Arabic" w:cs="Traditional Arabic"/>
          <w:sz w:val="28"/>
          <w:szCs w:val="28"/>
          <w:highlight w:val="yellow"/>
        </w:rPr>
      </w:pPr>
      <w:r w:rsidRPr="0090095C">
        <w:rPr>
          <w:rFonts w:ascii="Traditional Arabic" w:hAnsi="Traditional Arabic" w:cs="Traditional Arabic"/>
          <w:sz w:val="28"/>
          <w:szCs w:val="28"/>
          <w:highlight w:val="yellow"/>
          <w:rtl/>
        </w:rPr>
        <w:t xml:space="preserve">لضمان دقة النتائج، تم استخدام المعايير القياسية الأكثر شيوعاً </w:t>
      </w:r>
      <w:r w:rsidR="00C209CD">
        <w:rPr>
          <w:rFonts w:ascii="Traditional Arabic" w:hAnsi="Traditional Arabic" w:cs="Traditional Arabic" w:hint="cs"/>
          <w:sz w:val="28"/>
          <w:szCs w:val="28"/>
          <w:highlight w:val="yellow"/>
          <w:rtl/>
        </w:rPr>
        <w:t>التالية</w:t>
      </w:r>
      <w:r w:rsidRPr="0090095C">
        <w:rPr>
          <w:rFonts w:ascii="Traditional Arabic" w:hAnsi="Traditional Arabic" w:cs="Traditional Arabic"/>
          <w:sz w:val="28"/>
          <w:szCs w:val="28"/>
          <w:highlight w:val="yellow"/>
        </w:rPr>
        <w:t>:</w:t>
      </w:r>
    </w:p>
    <w:p w14:paraId="5D1B534A" w14:textId="55553910" w:rsidR="00F22D7C" w:rsidRPr="00F22D7C" w:rsidRDefault="00F22D7C" w:rsidP="00F22D7C">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مستوى الثقة</w:t>
      </w:r>
      <w:r w:rsidRPr="00F22D7C">
        <w:rPr>
          <w:rFonts w:ascii="Traditional Arabic" w:hAnsi="Traditional Arabic" w:cs="Traditional Arabic" w:hint="cs"/>
          <w:b/>
          <w:bCs/>
          <w:sz w:val="28"/>
          <w:szCs w:val="28"/>
          <w:highlight w:val="yellow"/>
          <w:rtl/>
        </w:rPr>
        <w:t xml:space="preserve"> : </w:t>
      </w:r>
      <w:r w:rsidRPr="00F22D7C">
        <w:rPr>
          <w:rFonts w:ascii="Traditional Arabic" w:hAnsi="Traditional Arabic" w:cs="Traditional Arabic"/>
          <w:b/>
          <w:bCs/>
          <w:sz w:val="28"/>
          <w:szCs w:val="28"/>
          <w:highlight w:val="yellow"/>
        </w:rPr>
        <w:t xml:space="preserve"> 95% </w:t>
      </w:r>
      <w:r w:rsidRPr="00F22D7C">
        <w:rPr>
          <w:rFonts w:ascii="Traditional Arabic" w:hAnsi="Traditional Arabic" w:cs="Traditional Arabic"/>
          <w:b/>
          <w:bCs/>
          <w:sz w:val="28"/>
          <w:szCs w:val="28"/>
          <w:highlight w:val="yellow"/>
          <w:rtl/>
        </w:rPr>
        <w:t>وهو ما يقابل قيمة</w:t>
      </w:r>
      <w:r w:rsidRPr="00F22D7C">
        <w:rPr>
          <w:rFonts w:ascii="Traditional Arabic" w:hAnsi="Traditional Arabic" w:cs="Traditional Arabic"/>
          <w:b/>
          <w:bCs/>
          <w:sz w:val="28"/>
          <w:szCs w:val="28"/>
          <w:highlight w:val="yellow"/>
        </w:rPr>
        <w:t xml:space="preserve"> Z </w:t>
      </w:r>
      <w:r w:rsidRPr="00F22D7C">
        <w:rPr>
          <w:rFonts w:ascii="Traditional Arabic" w:hAnsi="Traditional Arabic" w:cs="Traditional Arabic"/>
          <w:b/>
          <w:bCs/>
          <w:sz w:val="28"/>
          <w:szCs w:val="28"/>
          <w:highlight w:val="yellow"/>
          <w:rtl/>
        </w:rPr>
        <w:t>تساوي </w:t>
      </w:r>
      <w:r>
        <w:rPr>
          <w:rFonts w:ascii="Traditional Arabic" w:hAnsi="Traditional Arabic" w:cs="Traditional Arabic"/>
          <w:b/>
          <w:bCs/>
          <w:sz w:val="28"/>
          <w:szCs w:val="28"/>
          <w:highlight w:val="yellow"/>
        </w:rPr>
        <w:t>(</w:t>
      </w:r>
      <w:r w:rsidRPr="00F22D7C">
        <w:rPr>
          <w:rFonts w:ascii="Traditional Arabic" w:hAnsi="Traditional Arabic" w:cs="Traditional Arabic"/>
          <w:b/>
          <w:bCs/>
          <w:sz w:val="28"/>
          <w:szCs w:val="28"/>
          <w:highlight w:val="yellow"/>
        </w:rPr>
        <w:t>1.96).</w:t>
      </w:r>
    </w:p>
    <w:p w14:paraId="7C571D1D" w14:textId="22CB7E43" w:rsidR="00F22D7C" w:rsidRPr="00F22D7C" w:rsidRDefault="00F22D7C" w:rsidP="00F22D7C">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هامش الخطأ</w:t>
      </w:r>
      <w:r w:rsidRPr="00F22D7C">
        <w:rPr>
          <w:rFonts w:ascii="Traditional Arabic" w:hAnsi="Traditional Arabic" w:cs="Traditional Arabic"/>
          <w:b/>
          <w:bCs/>
          <w:sz w:val="28"/>
          <w:szCs w:val="28"/>
          <w:highlight w:val="yellow"/>
        </w:rPr>
        <w:t xml:space="preserve"> 5% :</w:t>
      </w:r>
      <w:r w:rsidRPr="00F22D7C">
        <w:rPr>
          <w:rFonts w:ascii="Traditional Arabic" w:hAnsi="Traditional Arabic" w:cs="Traditional Arabic"/>
          <w:b/>
          <w:bCs/>
          <w:sz w:val="28"/>
          <w:szCs w:val="28"/>
          <w:highlight w:val="yellow"/>
          <w:rtl/>
        </w:rPr>
        <w:t>أي </w:t>
      </w:r>
      <w:r>
        <w:rPr>
          <w:rFonts w:ascii="Traditional Arabic" w:hAnsi="Traditional Arabic" w:cs="Traditional Arabic"/>
          <w:b/>
          <w:bCs/>
          <w:sz w:val="28"/>
          <w:szCs w:val="28"/>
          <w:highlight w:val="yellow"/>
        </w:rPr>
        <w:t xml:space="preserve"> (0.05</w:t>
      </w:r>
      <w:r w:rsidRPr="00F22D7C">
        <w:rPr>
          <w:rFonts w:ascii="Traditional Arabic" w:hAnsi="Traditional Arabic" w:cs="Traditional Arabic"/>
          <w:b/>
          <w:bCs/>
          <w:sz w:val="28"/>
          <w:szCs w:val="28"/>
          <w:highlight w:val="yellow"/>
        </w:rPr>
        <w:t>).</w:t>
      </w:r>
    </w:p>
    <w:p w14:paraId="3504DC92" w14:textId="73B79858" w:rsidR="00F22D7C" w:rsidRPr="00F22D7C" w:rsidRDefault="00F22D7C" w:rsidP="00F22D7C">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درجة التباين</w:t>
      </w:r>
      <w:r w:rsidRPr="00F22D7C">
        <w:rPr>
          <w:rFonts w:ascii="Traditional Arabic" w:hAnsi="Traditional Arabic" w:cs="Traditional Arabic"/>
          <w:b/>
          <w:bCs/>
          <w:sz w:val="28"/>
          <w:szCs w:val="28"/>
          <w:highlight w:val="yellow"/>
        </w:rPr>
        <w:t>: 0.5: (p)</w:t>
      </w:r>
      <w:r w:rsidRPr="00F22D7C">
        <w:rPr>
          <w:rFonts w:ascii="Traditional Arabic" w:hAnsi="Traditional Arabic" w:cs="Traditional Arabic"/>
          <w:b/>
          <w:bCs/>
          <w:sz w:val="28"/>
          <w:szCs w:val="28"/>
          <w:highlight w:val="yellow"/>
          <w:rtl/>
        </w:rPr>
        <w:t>للحصول على أكبر حجم عينة ممكن لضمان التمثيل</w:t>
      </w:r>
      <w:r w:rsidRPr="00F22D7C">
        <w:rPr>
          <w:rFonts w:ascii="Traditional Arabic" w:hAnsi="Traditional Arabic" w:cs="Traditional Arabic"/>
          <w:b/>
          <w:bCs/>
          <w:sz w:val="28"/>
          <w:szCs w:val="28"/>
          <w:highlight w:val="yellow"/>
        </w:rPr>
        <w:t>.</w:t>
      </w:r>
    </w:p>
    <w:p w14:paraId="168E8A68" w14:textId="00ACA3CA" w:rsidR="00F22D7C" w:rsidRPr="00F22D7C" w:rsidRDefault="00F22D7C" w:rsidP="00F22D7C">
      <w:pPr>
        <w:numPr>
          <w:ilvl w:val="0"/>
          <w:numId w:val="121"/>
        </w:numPr>
        <w:bidi/>
        <w:spacing w:after="200" w:line="360" w:lineRule="auto"/>
        <w:jc w:val="both"/>
        <w:rPr>
          <w:rFonts w:ascii="Traditional Arabic" w:hAnsi="Traditional Arabic" w:cs="Traditional Arabic"/>
          <w:b/>
          <w:bCs/>
          <w:sz w:val="28"/>
          <w:szCs w:val="28"/>
          <w:highlight w:val="yellow"/>
        </w:rPr>
      </w:pPr>
      <w:r w:rsidRPr="00F22D7C">
        <w:rPr>
          <w:rFonts w:ascii="Traditional Arabic" w:hAnsi="Traditional Arabic" w:cs="Traditional Arabic"/>
          <w:b/>
          <w:bCs/>
          <w:sz w:val="28"/>
          <w:szCs w:val="28"/>
          <w:highlight w:val="yellow"/>
          <w:rtl/>
        </w:rPr>
        <w:t>حجم المجتمع</w:t>
      </w:r>
      <w:r w:rsidRPr="00F22D7C">
        <w:rPr>
          <w:rFonts w:ascii="Traditional Arabic" w:hAnsi="Traditional Arabic" w:cs="Traditional Arabic"/>
          <w:b/>
          <w:bCs/>
          <w:sz w:val="28"/>
          <w:szCs w:val="28"/>
          <w:highlight w:val="yellow"/>
        </w:rPr>
        <w:t> </w:t>
      </w:r>
      <w:r w:rsidR="00CF6F2E">
        <w:rPr>
          <w:rFonts w:ascii="Traditional Arabic" w:hAnsi="Traditional Arabic" w:cs="Traditional Arabic"/>
          <w:b/>
          <w:bCs/>
          <w:sz w:val="28"/>
          <w:szCs w:val="28"/>
          <w:highlight w:val="yellow"/>
        </w:rPr>
        <w:t>516</w:t>
      </w:r>
      <w:r w:rsidRPr="00F22D7C">
        <w:rPr>
          <w:rFonts w:ascii="Traditional Arabic" w:hAnsi="Traditional Arabic" w:cs="Traditional Arabic"/>
          <w:b/>
          <w:bCs/>
          <w:sz w:val="28"/>
          <w:szCs w:val="28"/>
          <w:highlight w:val="yellow"/>
        </w:rPr>
        <w:t xml:space="preserve"> :  (N) </w:t>
      </w:r>
    </w:p>
    <w:p w14:paraId="58FA69C9" w14:textId="3EA090F5" w:rsidR="0090095C" w:rsidRPr="0090095C" w:rsidRDefault="0090095C" w:rsidP="0090095C">
      <w:pPr>
        <w:bidi/>
        <w:spacing w:after="200" w:line="360" w:lineRule="auto"/>
        <w:jc w:val="both"/>
        <w:rPr>
          <w:rFonts w:ascii="Traditional Arabic" w:hAnsi="Traditional Arabic" w:cs="Traditional Arabic"/>
          <w:b/>
          <w:bCs/>
          <w:sz w:val="28"/>
          <w:szCs w:val="28"/>
          <w:highlight w:val="yellow"/>
        </w:rPr>
      </w:pPr>
      <w:r w:rsidRPr="0090095C">
        <w:rPr>
          <w:rFonts w:ascii="Traditional Arabic" w:hAnsi="Traditional Arabic" w:cs="Traditional Arabic"/>
          <w:b/>
          <w:bCs/>
          <w:sz w:val="28"/>
          <w:szCs w:val="28"/>
          <w:highlight w:val="yellow"/>
          <w:rtl/>
        </w:rPr>
        <w:t>خطوات الحساب</w:t>
      </w:r>
    </w:p>
    <w:p w14:paraId="19B93790" w14:textId="30E5E364" w:rsidR="0090095C" w:rsidRPr="0090095C" w:rsidRDefault="0090095C" w:rsidP="0090095C">
      <w:pPr>
        <w:bidi/>
        <w:spacing w:after="200" w:line="360" w:lineRule="auto"/>
        <w:jc w:val="both"/>
        <w:rPr>
          <w:rFonts w:ascii="Traditional Arabic" w:hAnsi="Traditional Arabic" w:cs="Traditional Arabic"/>
          <w:b/>
          <w:bCs/>
          <w:sz w:val="28"/>
          <w:szCs w:val="28"/>
          <w:highlight w:val="yellow"/>
        </w:rPr>
      </w:pPr>
      <w:r w:rsidRPr="0090095C">
        <w:rPr>
          <w:rFonts w:ascii="Traditional Arabic" w:hAnsi="Traditional Arabic" w:cs="Traditional Arabic"/>
          <w:b/>
          <w:bCs/>
          <w:sz w:val="28"/>
          <w:szCs w:val="28"/>
          <w:highlight w:val="yellow"/>
          <w:rtl/>
        </w:rPr>
        <w:t>أولاً: حساب حجم العينة للمجتمع غير المحدود</w:t>
      </w:r>
      <w:r w:rsidRPr="0090095C">
        <w:rPr>
          <w:rFonts w:ascii="Traditional Arabic" w:hAnsi="Traditional Arabic" w:cs="Traditional Arabic"/>
          <w:b/>
          <w:bCs/>
          <w:sz w:val="28"/>
          <w:szCs w:val="28"/>
          <w:highlight w:val="yellow"/>
        </w:rPr>
        <w:t xml:space="preserve"> ($n_0)</w:t>
      </w:r>
    </w:p>
    <w:p w14:paraId="7195463B" w14:textId="7E514BBD" w:rsidR="0090095C" w:rsidRPr="0090095C" w:rsidRDefault="0090095C" w:rsidP="0090095C">
      <w:pPr>
        <w:bidi/>
        <w:spacing w:after="200" w:line="360" w:lineRule="auto"/>
        <w:jc w:val="both"/>
        <w:rPr>
          <w:rFonts w:ascii="Traditional Arabic" w:hAnsi="Traditional Arabic" w:cs="Traditional Arabic"/>
          <w:sz w:val="28"/>
          <w:szCs w:val="28"/>
          <w:highlight w:val="yellow"/>
        </w:rPr>
      </w:pPr>
      <w:r w:rsidRPr="0090095C">
        <w:rPr>
          <w:rFonts w:ascii="Traditional Arabic" w:hAnsi="Traditional Arabic" w:cs="Traditional Arabic"/>
          <w:sz w:val="28"/>
          <w:szCs w:val="28"/>
          <w:highlight w:val="yellow"/>
          <w:rtl/>
        </w:rPr>
        <w:t>تستخدم الصيغة التالية</w:t>
      </w:r>
      <w:r w:rsidRPr="0090095C">
        <w:rPr>
          <w:rFonts w:ascii="Traditional Arabic" w:hAnsi="Traditional Arabic" w:cs="Traditional Arabic"/>
          <w:sz w:val="28"/>
          <w:szCs w:val="28"/>
          <w:highlight w:val="yellow"/>
        </w:rPr>
        <w:t xml:space="preserve">: </w:t>
      </w:r>
      <m:oMath>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Z</m:t>
                </m:r>
              </m:e>
              <m:sup>
                <m:r>
                  <w:rPr>
                    <w:rFonts w:ascii="Cambria Math" w:hAnsi="Cambria Math" w:cs="Traditional Arabic"/>
                    <w:sz w:val="28"/>
                    <w:szCs w:val="28"/>
                    <w:highlight w:val="yellow"/>
                  </w:rPr>
                  <m:t>2</m:t>
                </m:r>
              </m:sup>
            </m:sSup>
            <m:r>
              <w:rPr>
                <w:rFonts w:ascii="Cambria Math" w:hAnsi="Cambria Math" w:cs="Traditional Arabic"/>
                <w:sz w:val="28"/>
                <w:szCs w:val="28"/>
                <w:highlight w:val="yellow"/>
              </w:rPr>
              <m:t>⋅p⋅q</m:t>
            </m:r>
          </m:num>
          <m:den>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e</m:t>
                </m:r>
              </m:e>
              <m:sup>
                <m:r>
                  <w:rPr>
                    <w:rFonts w:ascii="Cambria Math" w:hAnsi="Cambria Math" w:cs="Traditional Arabic"/>
                    <w:sz w:val="28"/>
                    <w:szCs w:val="28"/>
                    <w:highlight w:val="yellow"/>
                  </w:rPr>
                  <m:t>2</m:t>
                </m:r>
              </m:sup>
            </m:sSup>
          </m:den>
        </m:f>
      </m:oMath>
      <w:r w:rsidRPr="0090095C">
        <w:rPr>
          <w:rFonts w:ascii="Traditional Arabic" w:hAnsi="Traditional Arabic" w:cs="Traditional Arabic"/>
          <w:sz w:val="28"/>
          <w:szCs w:val="28"/>
          <w:highlight w:val="yellow"/>
          <w:rtl/>
        </w:rPr>
        <w:t>حيث أن</w:t>
      </w:r>
      <w:r w:rsidRPr="0090095C">
        <w:rPr>
          <w:rFonts w:ascii="Traditional Arabic" w:hAnsi="Traditional Arabic" w:cs="Traditional Arabic"/>
          <w:sz w:val="28"/>
          <w:szCs w:val="28"/>
          <w:highlight w:val="yellow"/>
        </w:rPr>
        <w:t xml:space="preserve"> q = 1 - p$. </w:t>
      </w:r>
      <m:oMath>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d>
              <m:dPr>
                <m:sepChr m:val="⋅"/>
                <m:endChr m:val=""/>
                <m:ctrlPr>
                  <w:rPr>
                    <w:rFonts w:ascii="Cambria Math" w:hAnsi="Cambria Math" w:cs="Traditional Arabic"/>
                    <w:sz w:val="28"/>
                    <w:szCs w:val="28"/>
                    <w:highlight w:val="yellow"/>
                  </w:rPr>
                </m:ctrlPr>
              </m:dPr>
              <m:e>
                <m:r>
                  <w:rPr>
                    <w:rFonts w:ascii="Cambria Math" w:hAnsi="Cambria Math" w:cs="Traditional Arabic"/>
                    <w:sz w:val="28"/>
                    <w:szCs w:val="28"/>
                    <w:highlight w:val="yellow"/>
                  </w:rPr>
                  <m:t>1.96</m:t>
                </m:r>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m:t>
                    </m:r>
                  </m:e>
                  <m:sup>
                    <m:r>
                      <w:rPr>
                        <w:rFonts w:ascii="Cambria Math" w:hAnsi="Cambria Math" w:cs="Traditional Arabic"/>
                        <w:sz w:val="28"/>
                        <w:szCs w:val="28"/>
                        <w:highlight w:val="yellow"/>
                      </w:rPr>
                      <m:t>2</m:t>
                    </m:r>
                  </m:sup>
                </m:sSup>
              </m:e>
              <m:e>
                <m:r>
                  <w:rPr>
                    <w:rFonts w:ascii="Cambria Math" w:hAnsi="Cambria Math" w:cs="Traditional Arabic"/>
                    <w:sz w:val="28"/>
                    <w:szCs w:val="28"/>
                    <w:highlight w:val="yellow"/>
                  </w:rPr>
                  <m:t>0.5</m:t>
                </m:r>
              </m:e>
              <m:e>
                <m:r>
                  <w:rPr>
                    <w:rFonts w:ascii="Cambria Math" w:hAnsi="Cambria Math" w:cs="Traditional Arabic"/>
                    <w:sz w:val="28"/>
                    <w:szCs w:val="28"/>
                    <w:highlight w:val="yellow"/>
                  </w:rPr>
                  <m:t>0.5</m:t>
                </m:r>
              </m:e>
            </m:d>
          </m:num>
          <m:den>
            <m:d>
              <m:dPr>
                <m:endChr m:val=""/>
                <m:ctrlPr>
                  <w:rPr>
                    <w:rFonts w:ascii="Cambria Math" w:hAnsi="Cambria Math" w:cs="Traditional Arabic"/>
                    <w:sz w:val="28"/>
                    <w:szCs w:val="28"/>
                    <w:highlight w:val="yellow"/>
                  </w:rPr>
                </m:ctrlPr>
              </m:dPr>
              <m:e>
                <m:r>
                  <w:rPr>
                    <w:rFonts w:ascii="Cambria Math" w:hAnsi="Cambria Math" w:cs="Traditional Arabic"/>
                    <w:sz w:val="28"/>
                    <w:szCs w:val="28"/>
                    <w:highlight w:val="yellow"/>
                  </w:rPr>
                  <m:t>0.05</m:t>
                </m:r>
                <m:sSup>
                  <m:sSupPr>
                    <m:ctrlPr>
                      <w:rPr>
                        <w:rFonts w:ascii="Cambria Math" w:hAnsi="Cambria Math" w:cs="Traditional Arabic"/>
                        <w:sz w:val="28"/>
                        <w:szCs w:val="28"/>
                        <w:highlight w:val="yellow"/>
                      </w:rPr>
                    </m:ctrlPr>
                  </m:sSupPr>
                  <m:e>
                    <m:r>
                      <w:rPr>
                        <w:rFonts w:ascii="Cambria Math" w:hAnsi="Cambria Math" w:cs="Traditional Arabic"/>
                        <w:sz w:val="28"/>
                        <w:szCs w:val="28"/>
                        <w:highlight w:val="yellow"/>
                      </w:rPr>
                      <m:t>)</m:t>
                    </m:r>
                  </m:e>
                  <m:sup>
                    <m:r>
                      <w:rPr>
                        <w:rFonts w:ascii="Cambria Math" w:hAnsi="Cambria Math" w:cs="Traditional Arabic"/>
                        <w:sz w:val="28"/>
                        <w:szCs w:val="28"/>
                        <w:highlight w:val="yellow"/>
                      </w:rPr>
                      <m:t>2</m:t>
                    </m:r>
                  </m:sup>
                </m:sSup>
              </m:e>
            </m:d>
          </m:den>
        </m:f>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r>
              <w:rPr>
                <w:rFonts w:ascii="Cambria Math" w:hAnsi="Cambria Math" w:cs="Traditional Arabic"/>
                <w:sz w:val="28"/>
                <w:szCs w:val="28"/>
                <w:highlight w:val="yellow"/>
              </w:rPr>
              <m:t>3.8416⋅0.25</m:t>
            </m:r>
          </m:num>
          <m:den>
            <m:r>
              <w:rPr>
                <w:rFonts w:ascii="Cambria Math" w:hAnsi="Cambria Math" w:cs="Traditional Arabic"/>
                <w:sz w:val="28"/>
                <w:szCs w:val="28"/>
                <w:highlight w:val="yellow"/>
              </w:rPr>
              <m:t>0.0025</m:t>
            </m:r>
          </m:den>
        </m:f>
        <m:r>
          <w:rPr>
            <w:rFonts w:ascii="Cambria Math" w:hAnsi="Cambria Math" w:cs="Traditional Arabic"/>
            <w:sz w:val="28"/>
            <w:szCs w:val="28"/>
            <w:highlight w:val="yellow"/>
          </w:rPr>
          <m:t>=384.16</m:t>
        </m:r>
      </m:oMath>
    </w:p>
    <w:p w14:paraId="06B44B1C" w14:textId="077B0AA4" w:rsidR="0090095C" w:rsidRPr="0090095C" w:rsidRDefault="0090095C" w:rsidP="0090095C">
      <w:pPr>
        <w:bidi/>
        <w:spacing w:after="200" w:line="360" w:lineRule="auto"/>
        <w:jc w:val="both"/>
        <w:rPr>
          <w:rFonts w:ascii="Traditional Arabic" w:hAnsi="Traditional Arabic" w:cs="Traditional Arabic"/>
          <w:b/>
          <w:bCs/>
          <w:sz w:val="28"/>
          <w:szCs w:val="28"/>
          <w:highlight w:val="yellow"/>
        </w:rPr>
      </w:pPr>
      <w:r w:rsidRPr="0090095C">
        <w:rPr>
          <w:rFonts w:ascii="Traditional Arabic" w:hAnsi="Traditional Arabic" w:cs="Traditional Arabic"/>
          <w:b/>
          <w:bCs/>
          <w:sz w:val="28"/>
          <w:szCs w:val="28"/>
          <w:highlight w:val="yellow"/>
          <w:rtl/>
        </w:rPr>
        <w:t>ثانياً: تعديل الحجم للمجتمع المحدود</w:t>
      </w:r>
      <w:r w:rsidRPr="0090095C">
        <w:rPr>
          <w:rFonts w:ascii="Traditional Arabic" w:hAnsi="Traditional Arabic" w:cs="Traditional Arabic"/>
          <w:b/>
          <w:bCs/>
          <w:sz w:val="28"/>
          <w:szCs w:val="28"/>
          <w:highlight w:val="yellow"/>
        </w:rPr>
        <w:t xml:space="preserve"> (n)</w:t>
      </w:r>
    </w:p>
    <w:p w14:paraId="4DB22672" w14:textId="6149D056" w:rsidR="0090095C" w:rsidRPr="0090095C" w:rsidRDefault="0090095C" w:rsidP="0090095C">
      <w:pPr>
        <w:bidi/>
        <w:spacing w:after="200" w:line="360" w:lineRule="auto"/>
        <w:jc w:val="both"/>
        <w:rPr>
          <w:rFonts w:ascii="Traditional Arabic" w:hAnsi="Traditional Arabic" w:cs="Traditional Arabic"/>
          <w:sz w:val="28"/>
          <w:szCs w:val="28"/>
          <w:highlight w:val="yellow"/>
        </w:rPr>
      </w:pPr>
      <w:r w:rsidRPr="0090095C">
        <w:rPr>
          <w:rFonts w:ascii="Traditional Arabic" w:hAnsi="Traditional Arabic" w:cs="Traditional Arabic"/>
          <w:sz w:val="28"/>
          <w:szCs w:val="28"/>
          <w:highlight w:val="yellow"/>
          <w:rtl/>
        </w:rPr>
        <w:t>بما أن حجم المجتمع معروف (</w:t>
      </w:r>
      <w:r w:rsidR="00CF6F2E">
        <w:rPr>
          <w:rFonts w:ascii="Traditional Arabic" w:hAnsi="Traditional Arabic" w:cs="Traditional Arabic"/>
          <w:sz w:val="28"/>
          <w:szCs w:val="28"/>
          <w:highlight w:val="yellow"/>
        </w:rPr>
        <w:t>516</w:t>
      </w:r>
      <w:r w:rsidRPr="0090095C">
        <w:rPr>
          <w:rFonts w:ascii="Traditional Arabic" w:hAnsi="Traditional Arabic" w:cs="Traditional Arabic"/>
          <w:sz w:val="28"/>
          <w:szCs w:val="28"/>
          <w:highlight w:val="yellow"/>
          <w:rtl/>
        </w:rPr>
        <w:t>)، نستخدم صيغة التعديل للمجتمعات المحدودة</w:t>
      </w:r>
      <w:r w:rsidRPr="0090095C">
        <w:rPr>
          <w:rFonts w:ascii="Traditional Arabic" w:hAnsi="Traditional Arabic" w:cs="Traditional Arabic"/>
          <w:sz w:val="28"/>
          <w:szCs w:val="28"/>
          <w:highlight w:val="yellow"/>
        </w:rPr>
        <w:t xml:space="preserve">: </w:t>
      </w:r>
      <m:oMath>
        <m:r>
          <w:rPr>
            <w:rFonts w:ascii="Cambria Math" w:hAnsi="Cambria Math" w:cs="Traditional Arabic"/>
            <w:sz w:val="28"/>
            <w:szCs w:val="28"/>
            <w:highlight w:val="yellow"/>
          </w:rPr>
          <m:t>n=</m:t>
        </m:r>
        <m:f>
          <m:fPr>
            <m:ctrlPr>
              <w:rPr>
                <w:rFonts w:ascii="Cambria Math" w:hAnsi="Cambria Math" w:cs="Traditional Arabic"/>
                <w:sz w:val="28"/>
                <w:szCs w:val="28"/>
                <w:highlight w:val="yellow"/>
              </w:rPr>
            </m:ctrlPr>
          </m:fPr>
          <m:num>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num>
          <m:den>
            <m:r>
              <w:rPr>
                <w:rFonts w:ascii="Cambria Math" w:hAnsi="Cambria Math" w:cs="Traditional Arabic"/>
                <w:sz w:val="28"/>
                <w:szCs w:val="28"/>
                <w:highlight w:val="yellow"/>
              </w:rPr>
              <m:t>1+</m:t>
            </m:r>
            <m:f>
              <m:fPr>
                <m:ctrlPr>
                  <w:rPr>
                    <w:rFonts w:ascii="Cambria Math" w:hAnsi="Cambria Math" w:cs="Traditional Arabic"/>
                    <w:sz w:val="28"/>
                    <w:szCs w:val="28"/>
                    <w:highlight w:val="yellow"/>
                  </w:rPr>
                </m:ctrlPr>
              </m:fPr>
              <m:num>
                <m:sSub>
                  <m:sSubPr>
                    <m:ctrlPr>
                      <w:rPr>
                        <w:rFonts w:ascii="Cambria Math" w:hAnsi="Cambria Math" w:cs="Traditional Arabic"/>
                        <w:sz w:val="28"/>
                        <w:szCs w:val="28"/>
                        <w:highlight w:val="yellow"/>
                      </w:rPr>
                    </m:ctrlPr>
                  </m:sSubPr>
                  <m:e>
                    <m:r>
                      <w:rPr>
                        <w:rFonts w:ascii="Cambria Math" w:hAnsi="Cambria Math" w:cs="Traditional Arabic"/>
                        <w:sz w:val="28"/>
                        <w:szCs w:val="28"/>
                        <w:highlight w:val="yellow"/>
                      </w:rPr>
                      <m:t>n</m:t>
                    </m:r>
                  </m:e>
                  <m:sub>
                    <m:r>
                      <w:rPr>
                        <w:rFonts w:ascii="Cambria Math" w:hAnsi="Cambria Math" w:cs="Traditional Arabic"/>
                        <w:sz w:val="28"/>
                        <w:szCs w:val="28"/>
                        <w:highlight w:val="yellow"/>
                      </w:rPr>
                      <m:t>0</m:t>
                    </m:r>
                  </m:sub>
                </m:sSub>
                <m:r>
                  <w:rPr>
                    <w:rFonts w:ascii="Cambria Math" w:hAnsi="Cambria Math" w:cs="Traditional Arabic"/>
                    <w:sz w:val="28"/>
                    <w:szCs w:val="28"/>
                    <w:highlight w:val="yellow"/>
                  </w:rPr>
                  <m:t>-1</m:t>
                </m:r>
              </m:num>
              <m:den>
                <m:r>
                  <w:rPr>
                    <w:rFonts w:ascii="Cambria Math" w:hAnsi="Cambria Math" w:cs="Traditional Arabic"/>
                    <w:sz w:val="28"/>
                    <w:szCs w:val="28"/>
                    <w:highlight w:val="yellow"/>
                  </w:rPr>
                  <m:t>N</m:t>
                </m:r>
              </m:den>
            </m:f>
          </m:den>
        </m:f>
        <m:r>
          <w:rPr>
            <w:rFonts w:ascii="Cambria Math" w:hAnsi="Cambria Math" w:cs="Traditional Arabic"/>
            <w:sz w:val="28"/>
            <w:szCs w:val="28"/>
            <w:highlight w:val="yellow"/>
          </w:rPr>
          <m:t>n=</m:t>
        </m:r>
        <m:f>
          <m:fPr>
            <m:ctrlPr>
              <w:rPr>
                <w:rFonts w:ascii="Cambria Math" w:hAnsi="Cambria Math" w:cs="Traditional Arabic"/>
                <w:sz w:val="28"/>
                <w:szCs w:val="28"/>
                <w:highlight w:val="yellow"/>
              </w:rPr>
            </m:ctrlPr>
          </m:fPr>
          <m:num>
            <m:r>
              <w:rPr>
                <w:rFonts w:ascii="Cambria Math" w:hAnsi="Cambria Math" w:cs="Traditional Arabic"/>
                <w:sz w:val="28"/>
                <w:szCs w:val="28"/>
                <w:highlight w:val="yellow"/>
              </w:rPr>
              <m:t>384.16</m:t>
            </m:r>
          </m:num>
          <m:den>
            <m:r>
              <w:rPr>
                <w:rFonts w:ascii="Cambria Math" w:hAnsi="Cambria Math" w:cs="Traditional Arabic"/>
                <w:sz w:val="28"/>
                <w:szCs w:val="28"/>
                <w:highlight w:val="yellow"/>
              </w:rPr>
              <m:t>1+</m:t>
            </m:r>
            <m:f>
              <m:fPr>
                <m:ctrlPr>
                  <w:rPr>
                    <w:rFonts w:ascii="Cambria Math" w:hAnsi="Cambria Math" w:cs="Traditional Arabic"/>
                    <w:sz w:val="28"/>
                    <w:szCs w:val="28"/>
                    <w:highlight w:val="yellow"/>
                  </w:rPr>
                </m:ctrlPr>
              </m:fPr>
              <m:num>
                <m:r>
                  <w:rPr>
                    <w:rFonts w:ascii="Cambria Math" w:hAnsi="Cambria Math" w:cs="Traditional Arabic"/>
                    <w:sz w:val="28"/>
                    <w:szCs w:val="28"/>
                    <w:highlight w:val="yellow"/>
                  </w:rPr>
                  <m:t>384.16-1</m:t>
                </m:r>
              </m:num>
              <m:den>
                <m:r>
                  <w:rPr>
                    <w:rFonts w:ascii="Cambria Math" w:hAnsi="Cambria Math" w:cs="Traditional Arabic"/>
                    <w:sz w:val="28"/>
                    <w:szCs w:val="28"/>
                    <w:highlight w:val="yellow"/>
                  </w:rPr>
                  <m:t>516</m:t>
                </m:r>
              </m:den>
            </m:f>
          </m:den>
        </m:f>
        <m:r>
          <w:rPr>
            <w:rFonts w:ascii="Cambria Math" w:hAnsi="Cambria Math" w:cs="Traditional Arabic"/>
            <w:sz w:val="28"/>
            <w:szCs w:val="28"/>
            <w:highlight w:val="yellow"/>
          </w:rPr>
          <m:t>=</m:t>
        </m:r>
        <m:f>
          <m:fPr>
            <m:ctrlPr>
              <w:rPr>
                <w:rFonts w:ascii="Cambria Math" w:hAnsi="Cambria Math" w:cs="Traditional Arabic"/>
                <w:sz w:val="28"/>
                <w:szCs w:val="28"/>
                <w:highlight w:val="yellow"/>
              </w:rPr>
            </m:ctrlPr>
          </m:fPr>
          <m:num>
            <m:r>
              <w:rPr>
                <w:rFonts w:ascii="Cambria Math" w:hAnsi="Cambria Math" w:cs="Traditional Arabic"/>
                <w:sz w:val="28"/>
                <w:szCs w:val="28"/>
                <w:highlight w:val="yellow"/>
              </w:rPr>
              <m:t>384.16</m:t>
            </m:r>
          </m:num>
          <m:den>
            <m:r>
              <w:rPr>
                <w:rFonts w:ascii="Cambria Math" w:hAnsi="Cambria Math" w:cs="Traditional Arabic"/>
                <w:sz w:val="28"/>
                <w:szCs w:val="28"/>
                <w:highlight w:val="yellow"/>
              </w:rPr>
              <m:t>1+0.7</m:t>
            </m:r>
            <m:r>
              <w:rPr>
                <w:rFonts w:ascii="Cambria Math" w:hAnsi="Cambria Math" w:cs="Traditional Arabic"/>
                <w:sz w:val="28"/>
                <w:szCs w:val="28"/>
                <w:highlight w:val="yellow"/>
              </w:rPr>
              <m:t>425</m:t>
            </m:r>
          </m:den>
        </m:f>
        <m:r>
          <w:rPr>
            <w:rFonts w:ascii="Cambria Math" w:hAnsi="Cambria Math" w:cs="Traditional Arabic"/>
            <w:sz w:val="28"/>
            <w:szCs w:val="28"/>
            <w:highlight w:val="yellow"/>
          </w:rPr>
          <m:t>≈2</m:t>
        </m:r>
        <m:r>
          <w:rPr>
            <w:rFonts w:ascii="Cambria Math" w:hAnsi="Cambria Math" w:cs="Traditional Arabic"/>
            <w:sz w:val="28"/>
            <w:szCs w:val="28"/>
            <w:highlight w:val="yellow"/>
          </w:rPr>
          <m:t>20</m:t>
        </m:r>
        <m:r>
          <w:rPr>
            <w:rFonts w:ascii="Cambria Math" w:hAnsi="Cambria Math" w:cs="Traditional Arabic"/>
            <w:sz w:val="28"/>
            <w:szCs w:val="28"/>
            <w:highlight w:val="yellow"/>
          </w:rPr>
          <m:t>.</m:t>
        </m:r>
        <m:r>
          <w:rPr>
            <w:rFonts w:ascii="Cambria Math" w:hAnsi="Cambria Math" w:cs="Traditional Arabic"/>
            <w:sz w:val="28"/>
            <w:szCs w:val="28"/>
            <w:highlight w:val="yellow"/>
          </w:rPr>
          <m:t>45</m:t>
        </m:r>
      </m:oMath>
    </w:p>
    <w:p w14:paraId="3ED535B5" w14:textId="77777777" w:rsidR="00AC597E" w:rsidRDefault="00AC597E" w:rsidP="0030400D">
      <w:pPr>
        <w:bidi/>
        <w:spacing w:after="200" w:line="360" w:lineRule="auto"/>
        <w:jc w:val="both"/>
        <w:rPr>
          <w:rFonts w:ascii="Traditional Arabic" w:hAnsi="Traditional Arabic" w:cs="Traditional Arabic"/>
          <w:b/>
          <w:bCs/>
          <w:sz w:val="28"/>
          <w:szCs w:val="28"/>
          <w:rtl/>
        </w:rPr>
      </w:pPr>
    </w:p>
    <w:p w14:paraId="318B1ADB" w14:textId="77777777" w:rsidR="00AC597E" w:rsidRDefault="00AC597E" w:rsidP="00AC597E">
      <w:pPr>
        <w:bidi/>
        <w:spacing w:after="200" w:line="360" w:lineRule="auto"/>
        <w:jc w:val="both"/>
        <w:rPr>
          <w:rFonts w:ascii="Traditional Arabic" w:hAnsi="Traditional Arabic" w:cs="Traditional Arabic"/>
          <w:b/>
          <w:bCs/>
          <w:sz w:val="28"/>
          <w:szCs w:val="28"/>
          <w:rtl/>
        </w:rPr>
      </w:pPr>
    </w:p>
    <w:p w14:paraId="536CF8A6" w14:textId="147A43E3" w:rsidR="0030400D" w:rsidRPr="0030400D" w:rsidRDefault="0030400D" w:rsidP="00AC597E">
      <w:pPr>
        <w:bidi/>
        <w:spacing w:after="200" w:line="360" w:lineRule="auto"/>
        <w:jc w:val="both"/>
        <w:rPr>
          <w:rFonts w:ascii="Traditional Arabic" w:hAnsi="Traditional Arabic" w:cs="Traditional Arabic"/>
          <w:b/>
          <w:bCs/>
          <w:sz w:val="28"/>
          <w:szCs w:val="28"/>
        </w:rPr>
      </w:pPr>
      <w:r w:rsidRPr="0030400D">
        <w:rPr>
          <w:rFonts w:ascii="Traditional Arabic" w:hAnsi="Traditional Arabic" w:cs="Traditional Arabic"/>
          <w:b/>
          <w:bCs/>
          <w:sz w:val="28"/>
          <w:szCs w:val="28"/>
          <w:rtl/>
        </w:rPr>
        <w:lastRenderedPageBreak/>
        <w:t>إطار الوصول للعينة وتوزيعها</w:t>
      </w:r>
    </w:p>
    <w:p w14:paraId="168BCA5B" w14:textId="0785C23B" w:rsidR="0030400D" w:rsidRPr="0030400D" w:rsidRDefault="0030400D" w:rsidP="0030400D">
      <w:pPr>
        <w:bidi/>
        <w:spacing w:after="200" w:line="360" w:lineRule="auto"/>
        <w:jc w:val="both"/>
        <w:rPr>
          <w:rFonts w:ascii="Traditional Arabic" w:hAnsi="Traditional Arabic" w:cs="Traditional Arabic"/>
          <w:sz w:val="28"/>
          <w:szCs w:val="28"/>
          <w:rtl/>
        </w:rPr>
      </w:pPr>
      <w:r w:rsidRPr="0030400D">
        <w:rPr>
          <w:rFonts w:ascii="Traditional Arabic" w:hAnsi="Traditional Arabic" w:cs="Traditional Arabic"/>
          <w:sz w:val="28"/>
          <w:szCs w:val="28"/>
          <w:highlight w:val="yellow"/>
          <w:rtl/>
        </w:rPr>
        <w:t>تم الوصول إلى المشاركين من خلال إرسال رابط الاستبانة الإلكترونية عبر البريد الرسمي للمستشفيات والمجموعات المهنية لمهندسي الصيانة والمرافق في السعودية</w:t>
      </w:r>
      <w:r w:rsidR="004A36A0" w:rsidRPr="008D4C13">
        <w:rPr>
          <w:rFonts w:ascii="Traditional Arabic" w:hAnsi="Traditional Arabic" w:cs="Traditional Arabic" w:hint="cs"/>
          <w:sz w:val="28"/>
          <w:szCs w:val="28"/>
          <w:highlight w:val="yellow"/>
          <w:rtl/>
        </w:rPr>
        <w:t xml:space="preserve"> </w:t>
      </w:r>
      <w:r w:rsidRPr="0030400D">
        <w:rPr>
          <w:rFonts w:ascii="Traditional Arabic" w:hAnsi="Traditional Arabic" w:cs="Traditional Arabic"/>
          <w:sz w:val="28"/>
          <w:szCs w:val="28"/>
          <w:highlight w:val="yellow"/>
          <w:rtl/>
        </w:rPr>
        <w:t>ويوضح الجدول التالي توزيع العينة المستجيبة حسب نوع المستشفى:</w:t>
      </w:r>
    </w:p>
    <w:tbl>
      <w:tblPr>
        <w:tblStyle w:val="TableGrid1"/>
        <w:bidiVisual/>
        <w:tblW w:w="0" w:type="auto"/>
        <w:jc w:val="center"/>
        <w:tblLook w:val="04A0" w:firstRow="1" w:lastRow="0" w:firstColumn="1" w:lastColumn="0" w:noHBand="0" w:noVBand="1"/>
      </w:tblPr>
      <w:tblGrid>
        <w:gridCol w:w="2123"/>
        <w:gridCol w:w="725"/>
        <w:gridCol w:w="1160"/>
      </w:tblGrid>
      <w:tr w:rsidR="0030400D" w:rsidRPr="0030400D" w14:paraId="67D04387" w14:textId="77777777" w:rsidTr="000D31B3">
        <w:trPr>
          <w:jc w:val="center"/>
        </w:trPr>
        <w:tc>
          <w:tcPr>
            <w:tcW w:w="0" w:type="auto"/>
            <w:shd w:val="clear" w:color="auto" w:fill="D9E2F3" w:themeFill="accent1" w:themeFillTint="33"/>
            <w:vAlign w:val="center"/>
            <w:hideMark/>
          </w:tcPr>
          <w:p w14:paraId="0BDEB491" w14:textId="77777777" w:rsidR="0030400D" w:rsidRPr="0030400D" w:rsidRDefault="0030400D" w:rsidP="00035FE2">
            <w:pPr>
              <w:bidi/>
              <w:spacing w:after="200" w:line="360" w:lineRule="auto"/>
              <w:jc w:val="center"/>
              <w:rPr>
                <w:rFonts w:ascii="Traditional Arabic" w:hAnsi="Traditional Arabic" w:cs="Traditional Arabic"/>
                <w:b/>
                <w:bCs/>
                <w:sz w:val="28"/>
                <w:szCs w:val="28"/>
                <w:highlight w:val="yellow"/>
                <w:rtl/>
              </w:rPr>
            </w:pPr>
            <w:r w:rsidRPr="0030400D">
              <w:rPr>
                <w:rFonts w:ascii="Traditional Arabic" w:hAnsi="Traditional Arabic" w:cs="Traditional Arabic"/>
                <w:b/>
                <w:bCs/>
                <w:sz w:val="28"/>
                <w:szCs w:val="28"/>
                <w:highlight w:val="yellow"/>
                <w:rtl/>
              </w:rPr>
              <w:t>نوع المستشفى</w:t>
            </w:r>
          </w:p>
        </w:tc>
        <w:tc>
          <w:tcPr>
            <w:tcW w:w="0" w:type="auto"/>
            <w:shd w:val="clear" w:color="auto" w:fill="D9E2F3" w:themeFill="accent1" w:themeFillTint="33"/>
            <w:vAlign w:val="center"/>
            <w:hideMark/>
          </w:tcPr>
          <w:p w14:paraId="79C1D84B" w14:textId="77777777" w:rsidR="0030400D" w:rsidRPr="0030400D" w:rsidRDefault="0030400D" w:rsidP="00035FE2">
            <w:pPr>
              <w:bidi/>
              <w:spacing w:after="200" w:line="360" w:lineRule="auto"/>
              <w:jc w:val="center"/>
              <w:rPr>
                <w:rFonts w:ascii="Traditional Arabic" w:hAnsi="Traditional Arabic" w:cs="Traditional Arabic"/>
                <w:b/>
                <w:bCs/>
                <w:sz w:val="28"/>
                <w:szCs w:val="28"/>
                <w:highlight w:val="yellow"/>
                <w:rtl/>
              </w:rPr>
            </w:pPr>
            <w:r w:rsidRPr="0030400D">
              <w:rPr>
                <w:rFonts w:ascii="Traditional Arabic" w:hAnsi="Traditional Arabic" w:cs="Traditional Arabic"/>
                <w:b/>
                <w:bCs/>
                <w:sz w:val="28"/>
                <w:szCs w:val="28"/>
                <w:highlight w:val="yellow"/>
                <w:rtl/>
              </w:rPr>
              <w:t>التكرار</w:t>
            </w:r>
          </w:p>
        </w:tc>
        <w:tc>
          <w:tcPr>
            <w:tcW w:w="0" w:type="auto"/>
            <w:shd w:val="clear" w:color="auto" w:fill="D9E2F3" w:themeFill="accent1" w:themeFillTint="33"/>
            <w:vAlign w:val="center"/>
            <w:hideMark/>
          </w:tcPr>
          <w:p w14:paraId="1C93A93D" w14:textId="77777777" w:rsidR="0030400D" w:rsidRPr="0030400D" w:rsidRDefault="0030400D" w:rsidP="00035FE2">
            <w:pPr>
              <w:bidi/>
              <w:spacing w:after="200" w:line="360" w:lineRule="auto"/>
              <w:jc w:val="center"/>
              <w:rPr>
                <w:rFonts w:ascii="Traditional Arabic" w:hAnsi="Traditional Arabic" w:cs="Traditional Arabic"/>
                <w:b/>
                <w:bCs/>
                <w:sz w:val="28"/>
                <w:szCs w:val="28"/>
                <w:highlight w:val="yellow"/>
                <w:rtl/>
              </w:rPr>
            </w:pPr>
            <w:r w:rsidRPr="0030400D">
              <w:rPr>
                <w:rFonts w:ascii="Traditional Arabic" w:hAnsi="Traditional Arabic" w:cs="Traditional Arabic"/>
                <w:b/>
                <w:bCs/>
                <w:sz w:val="28"/>
                <w:szCs w:val="28"/>
                <w:highlight w:val="yellow"/>
                <w:rtl/>
              </w:rPr>
              <w:t>النسبة المئوية</w:t>
            </w:r>
          </w:p>
        </w:tc>
      </w:tr>
      <w:tr w:rsidR="0030400D" w:rsidRPr="0030400D" w14:paraId="3968CAB8" w14:textId="77777777" w:rsidTr="00035FE2">
        <w:trPr>
          <w:jc w:val="center"/>
        </w:trPr>
        <w:tc>
          <w:tcPr>
            <w:tcW w:w="0" w:type="auto"/>
            <w:vAlign w:val="center"/>
            <w:hideMark/>
          </w:tcPr>
          <w:p w14:paraId="3BBB7EFD"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tl/>
              </w:rPr>
            </w:pPr>
            <w:r w:rsidRPr="0030400D">
              <w:rPr>
                <w:rFonts w:ascii="Traditional Arabic" w:hAnsi="Traditional Arabic" w:cs="Traditional Arabic"/>
                <w:sz w:val="28"/>
                <w:szCs w:val="28"/>
                <w:highlight w:val="yellow"/>
                <w:rtl/>
              </w:rPr>
              <w:t>مستشفيات وزارة الصحة</w:t>
            </w:r>
          </w:p>
        </w:tc>
        <w:tc>
          <w:tcPr>
            <w:tcW w:w="0" w:type="auto"/>
            <w:vAlign w:val="center"/>
            <w:hideMark/>
          </w:tcPr>
          <w:p w14:paraId="23038DCC" w14:textId="58F289FE" w:rsidR="0030400D" w:rsidRPr="0030400D" w:rsidRDefault="006E774D" w:rsidP="006E774D">
            <w:pPr>
              <w:bidi/>
              <w:spacing w:after="200" w:line="360" w:lineRule="auto"/>
              <w:jc w:val="center"/>
              <w:rPr>
                <w:rFonts w:ascii="Traditional Arabic" w:hAnsi="Traditional Arabic" w:cs="Traditional Arabic"/>
                <w:sz w:val="28"/>
                <w:szCs w:val="28"/>
                <w:highlight w:val="yellow"/>
                <w:rtl/>
              </w:rPr>
            </w:pPr>
            <w:r w:rsidRPr="008D4C13">
              <w:rPr>
                <w:rFonts w:ascii="Traditional Arabic" w:hAnsi="Traditional Arabic" w:cs="Traditional Arabic"/>
                <w:sz w:val="28"/>
                <w:szCs w:val="28"/>
                <w:highlight w:val="yellow"/>
              </w:rPr>
              <w:t>137</w:t>
            </w:r>
          </w:p>
        </w:tc>
        <w:tc>
          <w:tcPr>
            <w:tcW w:w="0" w:type="auto"/>
            <w:vAlign w:val="center"/>
            <w:hideMark/>
          </w:tcPr>
          <w:p w14:paraId="5A639570"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Pr>
              <w:t>58.3%</w:t>
            </w:r>
          </w:p>
        </w:tc>
      </w:tr>
      <w:tr w:rsidR="0030400D" w:rsidRPr="0030400D" w14:paraId="7E380455" w14:textId="77777777" w:rsidTr="00035FE2">
        <w:trPr>
          <w:jc w:val="center"/>
        </w:trPr>
        <w:tc>
          <w:tcPr>
            <w:tcW w:w="0" w:type="auto"/>
            <w:vAlign w:val="center"/>
            <w:hideMark/>
          </w:tcPr>
          <w:p w14:paraId="0435D74E"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tl/>
              </w:rPr>
              <w:t>مستشفيات حكومية أخرى</w:t>
            </w:r>
          </w:p>
        </w:tc>
        <w:tc>
          <w:tcPr>
            <w:tcW w:w="0" w:type="auto"/>
            <w:vAlign w:val="center"/>
            <w:hideMark/>
          </w:tcPr>
          <w:p w14:paraId="20917260" w14:textId="73770859" w:rsidR="0030400D" w:rsidRPr="0030400D" w:rsidRDefault="006E774D" w:rsidP="006E774D">
            <w:pPr>
              <w:bidi/>
              <w:spacing w:after="200" w:line="360" w:lineRule="auto"/>
              <w:jc w:val="center"/>
              <w:rPr>
                <w:rFonts w:ascii="Traditional Arabic" w:hAnsi="Traditional Arabic" w:cs="Traditional Arabic"/>
                <w:sz w:val="28"/>
                <w:szCs w:val="28"/>
                <w:highlight w:val="yellow"/>
                <w:rtl/>
              </w:rPr>
            </w:pPr>
            <w:r w:rsidRPr="008D4C13">
              <w:rPr>
                <w:rFonts w:ascii="Traditional Arabic" w:hAnsi="Traditional Arabic" w:cs="Traditional Arabic"/>
                <w:sz w:val="28"/>
                <w:szCs w:val="28"/>
                <w:highlight w:val="yellow"/>
              </w:rPr>
              <w:t>24</w:t>
            </w:r>
          </w:p>
        </w:tc>
        <w:tc>
          <w:tcPr>
            <w:tcW w:w="0" w:type="auto"/>
            <w:vAlign w:val="center"/>
            <w:hideMark/>
          </w:tcPr>
          <w:p w14:paraId="06DD98B5"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Pr>
              <w:t>10.4%</w:t>
            </w:r>
          </w:p>
        </w:tc>
      </w:tr>
      <w:tr w:rsidR="0030400D" w:rsidRPr="0030400D" w14:paraId="4039A4B3" w14:textId="77777777" w:rsidTr="00035FE2">
        <w:trPr>
          <w:jc w:val="center"/>
        </w:trPr>
        <w:tc>
          <w:tcPr>
            <w:tcW w:w="0" w:type="auto"/>
            <w:vAlign w:val="center"/>
            <w:hideMark/>
          </w:tcPr>
          <w:p w14:paraId="460B3401"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tl/>
              </w:rPr>
              <w:t>مستشفيات القطاع الخاص</w:t>
            </w:r>
          </w:p>
        </w:tc>
        <w:tc>
          <w:tcPr>
            <w:tcW w:w="0" w:type="auto"/>
            <w:vAlign w:val="center"/>
            <w:hideMark/>
          </w:tcPr>
          <w:p w14:paraId="36D6DF68" w14:textId="3E96E8DE" w:rsidR="0030400D" w:rsidRPr="0030400D" w:rsidRDefault="006E774D" w:rsidP="006E774D">
            <w:pPr>
              <w:bidi/>
              <w:spacing w:after="200" w:line="360" w:lineRule="auto"/>
              <w:jc w:val="center"/>
              <w:rPr>
                <w:rFonts w:ascii="Traditional Arabic" w:hAnsi="Traditional Arabic" w:cs="Traditional Arabic"/>
                <w:sz w:val="28"/>
                <w:szCs w:val="28"/>
                <w:highlight w:val="yellow"/>
                <w:rtl/>
              </w:rPr>
            </w:pPr>
            <w:r w:rsidRPr="008D4C13">
              <w:rPr>
                <w:rFonts w:ascii="Traditional Arabic" w:hAnsi="Traditional Arabic" w:cs="Traditional Arabic"/>
                <w:sz w:val="28"/>
                <w:szCs w:val="28"/>
                <w:highlight w:val="yellow"/>
              </w:rPr>
              <w:t>74</w:t>
            </w:r>
          </w:p>
        </w:tc>
        <w:tc>
          <w:tcPr>
            <w:tcW w:w="0" w:type="auto"/>
            <w:vAlign w:val="center"/>
            <w:hideMark/>
          </w:tcPr>
          <w:p w14:paraId="6C4578D6"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Pr>
              <w:t>31.3%</w:t>
            </w:r>
          </w:p>
        </w:tc>
      </w:tr>
      <w:tr w:rsidR="0030400D" w:rsidRPr="0030400D" w14:paraId="5D59D7A4" w14:textId="77777777" w:rsidTr="00035FE2">
        <w:trPr>
          <w:jc w:val="center"/>
        </w:trPr>
        <w:tc>
          <w:tcPr>
            <w:tcW w:w="0" w:type="auto"/>
            <w:vAlign w:val="center"/>
            <w:hideMark/>
          </w:tcPr>
          <w:p w14:paraId="7E7043B6" w14:textId="77777777" w:rsidR="0030400D" w:rsidRPr="0030400D" w:rsidRDefault="0030400D" w:rsidP="00035FE2">
            <w:pPr>
              <w:bidi/>
              <w:spacing w:after="200" w:line="360" w:lineRule="auto"/>
              <w:jc w:val="center"/>
              <w:rPr>
                <w:rFonts w:ascii="Traditional Arabic" w:hAnsi="Traditional Arabic" w:cs="Traditional Arabic"/>
                <w:sz w:val="28"/>
                <w:szCs w:val="28"/>
                <w:highlight w:val="yellow"/>
              </w:rPr>
            </w:pPr>
            <w:r w:rsidRPr="0030400D">
              <w:rPr>
                <w:rFonts w:ascii="Traditional Arabic" w:hAnsi="Traditional Arabic" w:cs="Traditional Arabic"/>
                <w:sz w:val="28"/>
                <w:szCs w:val="28"/>
                <w:highlight w:val="yellow"/>
                <w:rtl/>
              </w:rPr>
              <w:t>الإجمالي</w:t>
            </w:r>
          </w:p>
        </w:tc>
        <w:tc>
          <w:tcPr>
            <w:tcW w:w="0" w:type="auto"/>
            <w:vAlign w:val="center"/>
            <w:hideMark/>
          </w:tcPr>
          <w:p w14:paraId="33E29168" w14:textId="7655B3E4" w:rsidR="0030400D" w:rsidRPr="0030400D" w:rsidRDefault="006E774D" w:rsidP="006E774D">
            <w:pPr>
              <w:bidi/>
              <w:spacing w:after="200" w:line="360" w:lineRule="auto"/>
              <w:jc w:val="center"/>
              <w:rPr>
                <w:rFonts w:ascii="Traditional Arabic" w:hAnsi="Traditional Arabic" w:cs="Traditional Arabic"/>
                <w:sz w:val="28"/>
                <w:szCs w:val="28"/>
                <w:highlight w:val="yellow"/>
                <w:rtl/>
              </w:rPr>
            </w:pPr>
            <w:r w:rsidRPr="008D4C13">
              <w:rPr>
                <w:rFonts w:ascii="Traditional Arabic" w:hAnsi="Traditional Arabic" w:cs="Traditional Arabic"/>
                <w:sz w:val="28"/>
                <w:szCs w:val="28"/>
                <w:highlight w:val="yellow"/>
              </w:rPr>
              <w:t>235</w:t>
            </w:r>
          </w:p>
        </w:tc>
        <w:tc>
          <w:tcPr>
            <w:tcW w:w="0" w:type="auto"/>
            <w:vAlign w:val="center"/>
            <w:hideMark/>
          </w:tcPr>
          <w:p w14:paraId="15F11907" w14:textId="77777777" w:rsidR="0030400D" w:rsidRPr="0030400D" w:rsidRDefault="0030400D" w:rsidP="00035FE2">
            <w:pPr>
              <w:bidi/>
              <w:spacing w:after="200" w:line="360" w:lineRule="auto"/>
              <w:jc w:val="center"/>
              <w:rPr>
                <w:rFonts w:ascii="Traditional Arabic" w:hAnsi="Traditional Arabic" w:cs="Traditional Arabic"/>
                <w:sz w:val="28"/>
                <w:szCs w:val="28"/>
              </w:rPr>
            </w:pPr>
            <w:r w:rsidRPr="0030400D">
              <w:rPr>
                <w:rFonts w:ascii="Traditional Arabic" w:hAnsi="Traditional Arabic" w:cs="Traditional Arabic"/>
                <w:sz w:val="28"/>
                <w:szCs w:val="28"/>
                <w:highlight w:val="yellow"/>
              </w:rPr>
              <w:t>100%</w:t>
            </w:r>
          </w:p>
        </w:tc>
      </w:tr>
    </w:tbl>
    <w:p w14:paraId="0DF34948" w14:textId="77777777" w:rsidR="00035FE2" w:rsidRDefault="00035FE2" w:rsidP="0030400D">
      <w:pPr>
        <w:bidi/>
        <w:spacing w:after="200" w:line="360" w:lineRule="auto"/>
        <w:jc w:val="both"/>
        <w:rPr>
          <w:rFonts w:ascii="Traditional Arabic" w:hAnsi="Traditional Arabic" w:cs="Traditional Arabic"/>
          <w:sz w:val="28"/>
          <w:szCs w:val="28"/>
          <w:rtl/>
        </w:rPr>
      </w:pPr>
    </w:p>
    <w:p w14:paraId="4D77933C" w14:textId="16BFD541" w:rsidR="0030400D" w:rsidRDefault="00004B12" w:rsidP="00004B12">
      <w:pPr>
        <w:bidi/>
        <w:spacing w:after="200" w:line="360" w:lineRule="auto"/>
        <w:jc w:val="both"/>
        <w:rPr>
          <w:rFonts w:ascii="Traditional Arabic" w:hAnsi="Traditional Arabic" w:cs="Traditional Arabic"/>
          <w:sz w:val="28"/>
          <w:szCs w:val="28"/>
          <w:rtl/>
        </w:rPr>
      </w:pPr>
      <w:r w:rsidRPr="008D4C13">
        <w:rPr>
          <w:rFonts w:ascii="Traditional Arabic" w:hAnsi="Traditional Arabic" w:cs="Traditional Arabic"/>
          <w:sz w:val="28"/>
          <w:szCs w:val="28"/>
          <w:highlight w:val="yellow"/>
          <w:rtl/>
        </w:rPr>
        <w:t>بلغ عدد الاستبانات الموزعة إلكترونياً (300) استبانة، استُرجع منها (252) استبانة، وبعد الفحص تم استبعاد (17) استبانة لعدم اكتمال الإجابات أو وجود نمط إجابة موحد، ليصبح عدد الاستبانات الصالحة للتحليل (235) استبانة، بنسبة استجابة بلغت</w:t>
      </w:r>
      <w:r w:rsidRPr="008D4C13">
        <w:rPr>
          <w:rFonts w:ascii="Traditional Arabic" w:hAnsi="Traditional Arabic" w:cs="Traditional Arabic"/>
          <w:sz w:val="28"/>
          <w:szCs w:val="28"/>
          <w:highlight w:val="yellow"/>
        </w:rPr>
        <w:t xml:space="preserve"> (78.3%). </w:t>
      </w:r>
      <w:r w:rsidRPr="008D4C13">
        <w:rPr>
          <w:rFonts w:ascii="Traditional Arabic" w:hAnsi="Traditional Arabic" w:cs="Traditional Arabic" w:hint="cs"/>
          <w:sz w:val="28"/>
          <w:szCs w:val="28"/>
          <w:highlight w:val="yellow"/>
          <w:rtl/>
        </w:rPr>
        <w:t>و</w:t>
      </w:r>
      <w:r w:rsidRPr="008D4C13">
        <w:rPr>
          <w:rFonts w:ascii="Traditional Arabic" w:hAnsi="Traditional Arabic" w:cs="Traditional Arabic"/>
          <w:sz w:val="28"/>
          <w:szCs w:val="28"/>
          <w:highlight w:val="yellow"/>
          <w:rtl/>
        </w:rPr>
        <w:t>هذا العدد (235) يفوق الحجم الأدنى المطلوب للعينة (</w:t>
      </w:r>
      <w:r w:rsidR="00840EE7">
        <w:rPr>
          <w:rFonts w:ascii="Traditional Arabic" w:hAnsi="Traditional Arabic" w:cs="Traditional Arabic" w:hint="cs"/>
          <w:sz w:val="28"/>
          <w:szCs w:val="28"/>
          <w:highlight w:val="yellow"/>
          <w:rtl/>
        </w:rPr>
        <w:t>220</w:t>
      </w:r>
      <w:r w:rsidRPr="008D4C13">
        <w:rPr>
          <w:rFonts w:ascii="Traditional Arabic" w:hAnsi="Traditional Arabic" w:cs="Traditional Arabic"/>
          <w:sz w:val="28"/>
          <w:szCs w:val="28"/>
          <w:highlight w:val="yellow"/>
          <w:rtl/>
        </w:rPr>
        <w:t>)، مما يعزز من قوة النتائج وموثوقيتها</w:t>
      </w:r>
      <w:r w:rsidRPr="008D4C13">
        <w:rPr>
          <w:rFonts w:ascii="Traditional Arabic" w:hAnsi="Traditional Arabic" w:cs="Traditional Arabic"/>
          <w:sz w:val="28"/>
          <w:szCs w:val="28"/>
          <w:highlight w:val="yellow"/>
        </w:rPr>
        <w:t>.</w:t>
      </w:r>
    </w:p>
    <w:p w14:paraId="0EE065AC" w14:textId="0E466D07" w:rsidR="00483CE8" w:rsidRPr="00C86F5A" w:rsidRDefault="00483CE8" w:rsidP="00483CE8">
      <w:pPr>
        <w:bidi/>
        <w:spacing w:after="200" w:line="360" w:lineRule="auto"/>
        <w:jc w:val="both"/>
        <w:rPr>
          <w:rFonts w:ascii="Traditional Arabic" w:hAnsi="Traditional Arabic" w:cs="Traditional Arabic"/>
          <w:b/>
          <w:bCs/>
          <w:sz w:val="28"/>
          <w:szCs w:val="28"/>
          <w:rtl/>
        </w:rPr>
      </w:pPr>
      <w:r w:rsidRPr="00C86F5A">
        <w:rPr>
          <w:rFonts w:ascii="Traditional Arabic" w:hAnsi="Traditional Arabic" w:cs="Traditional Arabic"/>
          <w:b/>
          <w:bCs/>
          <w:sz w:val="28"/>
          <w:szCs w:val="28"/>
          <w:rtl/>
        </w:rPr>
        <w:t xml:space="preserve">معايير اشتمال المستشفيات المشاركة </w:t>
      </w:r>
      <w:r w:rsidRPr="00AA6C18">
        <w:rPr>
          <w:rFonts w:ascii="Traditional Arabic" w:hAnsi="Traditional Arabic" w:cs="Traditional Arabic"/>
          <w:b/>
          <w:bCs/>
          <w:sz w:val="28"/>
          <w:szCs w:val="28"/>
          <w:rtl/>
        </w:rPr>
        <w:t>:</w:t>
      </w:r>
    </w:p>
    <w:p w14:paraId="51A93945" w14:textId="3ED1587F" w:rsidR="00483CE8" w:rsidRPr="00C86F5A" w:rsidRDefault="00483CE8" w:rsidP="00483CE8">
      <w:pPr>
        <w:bidi/>
        <w:spacing w:after="200" w:line="360" w:lineRule="auto"/>
        <w:jc w:val="both"/>
        <w:rPr>
          <w:rFonts w:ascii="Traditional Arabic" w:hAnsi="Traditional Arabic" w:cs="Traditional Arabic"/>
          <w:sz w:val="28"/>
          <w:szCs w:val="28"/>
          <w:rtl/>
        </w:rPr>
      </w:pPr>
      <w:r w:rsidRPr="00C86F5A">
        <w:rPr>
          <w:rFonts w:ascii="Traditional Arabic" w:hAnsi="Traditional Arabic" w:cs="Traditional Arabic"/>
          <w:sz w:val="28"/>
          <w:szCs w:val="28"/>
          <w:rtl/>
        </w:rPr>
        <w:t>لضمان تجانس العينة وزيادة موثوقية النتائج، سيتم تطبيق معايير اشتمال صارمة على المستشفيات التي ستشارك في الدراسة، وتشمل:</w:t>
      </w:r>
    </w:p>
    <w:p w14:paraId="6406F856" w14:textId="77777777" w:rsidR="00483CE8" w:rsidRPr="00965495" w:rsidRDefault="00483CE8" w:rsidP="00483CE8">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الحجم والقدرة الاستيعابية</w:t>
      </w:r>
      <w:r w:rsidRPr="00965495">
        <w:rPr>
          <w:rFonts w:ascii="Traditional Arabic" w:hAnsi="Traditional Arabic" w:cs="Traditional Arabic"/>
          <w:sz w:val="28"/>
          <w:szCs w:val="28"/>
        </w:rPr>
        <w:t xml:space="preserve"> </w:t>
      </w:r>
      <w:r w:rsidRPr="00965495">
        <w:rPr>
          <w:rFonts w:ascii="Traditional Arabic" w:hAnsi="Traditional Arabic" w:cs="Traditional Arabic" w:hint="cs"/>
          <w:sz w:val="28"/>
          <w:szCs w:val="28"/>
          <w:rtl/>
        </w:rPr>
        <w:t xml:space="preserve"> على</w:t>
      </w:r>
      <w:r w:rsidRPr="00965495">
        <w:rPr>
          <w:rFonts w:ascii="Traditional Arabic" w:hAnsi="Traditional Arabic" w:cs="Traditional Arabic"/>
          <w:sz w:val="28"/>
          <w:szCs w:val="28"/>
          <w:rtl/>
        </w:rPr>
        <w:t xml:space="preserve"> أن </w:t>
      </w:r>
      <w:r w:rsidRPr="00965495">
        <w:rPr>
          <w:rFonts w:ascii="Traditional Arabic" w:hAnsi="Traditional Arabic" w:cs="Traditional Arabic" w:hint="cs"/>
          <w:sz w:val="28"/>
          <w:szCs w:val="28"/>
          <w:rtl/>
        </w:rPr>
        <w:t>ي</w:t>
      </w:r>
      <w:r w:rsidRPr="00965495">
        <w:rPr>
          <w:rFonts w:ascii="Traditional Arabic" w:hAnsi="Traditional Arabic" w:cs="Traditional Arabic"/>
          <w:sz w:val="28"/>
          <w:szCs w:val="28"/>
          <w:rtl/>
        </w:rPr>
        <w:t>كون المستشفى من المستشفيات الكبرى أو المتوسطة (بحد أدنى 100 سرير) لضمان وجود بنية تحتية كافية لأنظمة الصيانة وتطبيقات الذكاء الاصطناعي.</w:t>
      </w:r>
    </w:p>
    <w:p w14:paraId="7A71E723" w14:textId="77777777" w:rsidR="00483CE8" w:rsidRPr="00965495" w:rsidRDefault="00483CE8" w:rsidP="00483CE8">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lastRenderedPageBreak/>
        <w:t>تطبيق أنظمة الذكاء الاصطناعي</w:t>
      </w:r>
      <w:r w:rsidRPr="00965495">
        <w:rPr>
          <w:rFonts w:ascii="Traditional Arabic" w:hAnsi="Traditional Arabic" w:cs="Traditional Arabic" w:hint="cs"/>
          <w:sz w:val="28"/>
          <w:szCs w:val="28"/>
          <w:rtl/>
        </w:rPr>
        <w:t xml:space="preserve"> على</w:t>
      </w:r>
      <w:r w:rsidRPr="00965495">
        <w:rPr>
          <w:rFonts w:ascii="Traditional Arabic" w:hAnsi="Traditional Arabic" w:cs="Traditional Arabic"/>
          <w:sz w:val="28"/>
          <w:szCs w:val="28"/>
          <w:rtl/>
        </w:rPr>
        <w:t xml:space="preserve"> أن تكون المستشفى قد بدأت بالفعل في تطبيق أو لديها خطط واضحة لتطبيق أنظمة الذكاء الاصطناعي التحليلي والتنبؤي في إدارة وصيانة مبانيها ومعداتها الطبية.</w:t>
      </w:r>
    </w:p>
    <w:p w14:paraId="7EBD1921" w14:textId="77777777" w:rsidR="00483CE8" w:rsidRPr="00965495" w:rsidRDefault="00483CE8" w:rsidP="00483CE8">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 xml:space="preserve">أن يتوفر </w:t>
      </w:r>
      <w:r w:rsidRPr="00965495">
        <w:rPr>
          <w:rFonts w:ascii="Traditional Arabic" w:hAnsi="Traditional Arabic" w:cs="Traditional Arabic" w:hint="cs"/>
          <w:sz w:val="28"/>
          <w:szCs w:val="28"/>
          <w:rtl/>
        </w:rPr>
        <w:t>في المستشفيات</w:t>
      </w:r>
      <w:r w:rsidRPr="00965495">
        <w:rPr>
          <w:rFonts w:ascii="Traditional Arabic" w:hAnsi="Traditional Arabic" w:cs="Traditional Arabic"/>
          <w:sz w:val="28"/>
          <w:szCs w:val="28"/>
          <w:rtl/>
        </w:rPr>
        <w:t xml:space="preserve"> عدد كافٍ من الكوادر البشرية (</w:t>
      </w:r>
      <w:r w:rsidRPr="008B217A">
        <w:rPr>
          <w:rFonts w:ascii="Traditional Arabic" w:hAnsi="Traditional Arabic" w:cs="Traditional Arabic"/>
          <w:sz w:val="28"/>
          <w:szCs w:val="28"/>
          <w:rtl/>
        </w:rPr>
        <w:t>مد</w:t>
      </w:r>
      <w:r>
        <w:rPr>
          <w:rFonts w:ascii="Traditional Arabic" w:hAnsi="Traditional Arabic" w:cs="Traditional Arabic" w:hint="cs"/>
          <w:sz w:val="28"/>
          <w:szCs w:val="28"/>
          <w:rtl/>
        </w:rPr>
        <w:t>راء</w:t>
      </w:r>
      <w:r w:rsidRPr="008B217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الصيانة </w:t>
      </w:r>
      <w:r w:rsidRPr="008B217A">
        <w:rPr>
          <w:rFonts w:ascii="Traditional Arabic" w:hAnsi="Traditional Arabic" w:cs="Traditional Arabic"/>
          <w:sz w:val="28"/>
          <w:szCs w:val="28"/>
          <w:rtl/>
        </w:rPr>
        <w:t xml:space="preserve">، مهندسون، </w:t>
      </w:r>
      <w:r>
        <w:rPr>
          <w:rFonts w:ascii="Traditional Arabic" w:hAnsi="Traditional Arabic" w:cs="Traditional Arabic" w:hint="cs"/>
          <w:sz w:val="28"/>
          <w:szCs w:val="28"/>
          <w:rtl/>
        </w:rPr>
        <w:t>تقنيين وفنيين</w:t>
      </w:r>
      <w:r w:rsidRPr="00965495">
        <w:rPr>
          <w:rFonts w:ascii="Traditional Arabic" w:hAnsi="Traditional Arabic" w:cs="Traditional Arabic"/>
          <w:sz w:val="28"/>
          <w:szCs w:val="28"/>
          <w:rtl/>
        </w:rPr>
        <w:t>) المؤهلين للتعامل مع أنظمة الذكاء الاصطناعي والمشاركة في الدراسة.</w:t>
      </w:r>
    </w:p>
    <w:p w14:paraId="377A0B16" w14:textId="77777777" w:rsidR="00483CE8" w:rsidRPr="00483CE8" w:rsidRDefault="00483CE8" w:rsidP="00483CE8">
      <w:pPr>
        <w:pStyle w:val="ListParagraph"/>
        <w:numPr>
          <w:ilvl w:val="0"/>
          <w:numId w:val="105"/>
        </w:numPr>
        <w:bidi/>
        <w:spacing w:after="200" w:line="360" w:lineRule="auto"/>
        <w:jc w:val="both"/>
        <w:rPr>
          <w:rFonts w:ascii="Traditional Arabic" w:hAnsi="Traditional Arabic" w:cs="Traditional Arabic"/>
          <w:sz w:val="28"/>
          <w:szCs w:val="28"/>
          <w:rtl/>
        </w:rPr>
      </w:pPr>
      <w:r w:rsidRPr="00965495">
        <w:rPr>
          <w:rFonts w:ascii="Traditional Arabic" w:hAnsi="Traditional Arabic" w:cs="Traditional Arabic"/>
          <w:sz w:val="28"/>
          <w:szCs w:val="28"/>
          <w:rtl/>
        </w:rPr>
        <w:t>سيتم التركيز على مستشفيات موزعة جغرافياً في مناطق مختلفة من المملكة لضمان تمثيل أوسع للبيئة السعودية.</w:t>
      </w:r>
    </w:p>
    <w:p w14:paraId="60082DD2" w14:textId="77777777" w:rsidR="00483CE8" w:rsidRDefault="00483CE8" w:rsidP="00483CE8">
      <w:pPr>
        <w:bidi/>
        <w:spacing w:after="200" w:line="360" w:lineRule="auto"/>
        <w:jc w:val="both"/>
        <w:rPr>
          <w:rFonts w:ascii="Traditional Arabic" w:hAnsi="Traditional Arabic" w:cs="Traditional Arabic"/>
          <w:b/>
          <w:bCs/>
          <w:sz w:val="28"/>
          <w:szCs w:val="28"/>
          <w:rtl/>
        </w:rPr>
      </w:pPr>
      <w:r w:rsidRPr="008B217A">
        <w:rPr>
          <w:rFonts w:ascii="Traditional Arabic" w:hAnsi="Traditional Arabic" w:cs="Traditional Arabic"/>
          <w:b/>
          <w:bCs/>
          <w:sz w:val="28"/>
          <w:szCs w:val="28"/>
          <w:rtl/>
        </w:rPr>
        <w:t xml:space="preserve">معايير اختيار أفراد العينة </w:t>
      </w:r>
    </w:p>
    <w:p w14:paraId="34D2C188" w14:textId="77777777" w:rsidR="00483CE8" w:rsidRPr="008B217A" w:rsidRDefault="00483CE8" w:rsidP="00483CE8">
      <w:pPr>
        <w:bidi/>
        <w:spacing w:after="200" w:line="360" w:lineRule="auto"/>
        <w:jc w:val="both"/>
        <w:rPr>
          <w:rFonts w:ascii="Traditional Arabic" w:hAnsi="Traditional Arabic" w:cs="Traditional Arabic"/>
          <w:sz w:val="28"/>
          <w:szCs w:val="28"/>
          <w:rtl/>
        </w:rPr>
      </w:pPr>
      <w:r w:rsidRPr="008B217A">
        <w:rPr>
          <w:rFonts w:ascii="Traditional Arabic" w:hAnsi="Traditional Arabic" w:cs="Traditional Arabic"/>
          <w:sz w:val="28"/>
          <w:szCs w:val="28"/>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14575BFF" w14:textId="77777777" w:rsidR="00483CE8" w:rsidRPr="00135E47" w:rsidRDefault="00483CE8" w:rsidP="00483CE8">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يمتلك الفرد خبرة عملية لا تقل عن سنتين في مجال إدارة أو صيانة المباني الطبية أو في التعامل مع أنظمة الذكاء الاصطناعي في بيئة المستشفيات.</w:t>
      </w:r>
    </w:p>
    <w:p w14:paraId="7670F417" w14:textId="77777777" w:rsidR="00483CE8" w:rsidRPr="00135E47" w:rsidRDefault="00483CE8" w:rsidP="00483CE8">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يكون الفرد ضمن الفئات المستهدفة المحددة (مد</w:t>
      </w:r>
      <w:r w:rsidRPr="00135E47">
        <w:rPr>
          <w:rFonts w:ascii="Traditional Arabic" w:hAnsi="Traditional Arabic" w:cs="Traditional Arabic" w:hint="cs"/>
          <w:sz w:val="28"/>
          <w:szCs w:val="28"/>
          <w:rtl/>
        </w:rPr>
        <w:t>راء</w:t>
      </w:r>
      <w:r w:rsidRPr="00135E47">
        <w:rPr>
          <w:rFonts w:ascii="Traditional Arabic" w:hAnsi="Traditional Arabic" w:cs="Traditional Arabic"/>
          <w:sz w:val="28"/>
          <w:szCs w:val="28"/>
          <w:rtl/>
        </w:rPr>
        <w:t xml:space="preserve"> </w:t>
      </w:r>
      <w:r w:rsidRPr="00135E47">
        <w:rPr>
          <w:rFonts w:ascii="Traditional Arabic" w:hAnsi="Traditional Arabic" w:cs="Traditional Arabic" w:hint="cs"/>
          <w:sz w:val="28"/>
          <w:szCs w:val="28"/>
          <w:rtl/>
        </w:rPr>
        <w:t xml:space="preserve">الصيانة </w:t>
      </w:r>
      <w:r w:rsidRPr="00135E47">
        <w:rPr>
          <w:rFonts w:ascii="Traditional Arabic" w:hAnsi="Traditional Arabic" w:cs="Traditional Arabic"/>
          <w:sz w:val="28"/>
          <w:szCs w:val="28"/>
          <w:rtl/>
        </w:rPr>
        <w:t xml:space="preserve">، مهندسون، </w:t>
      </w:r>
      <w:r w:rsidRPr="00135E47">
        <w:rPr>
          <w:rFonts w:ascii="Traditional Arabic" w:hAnsi="Traditional Arabic" w:cs="Traditional Arabic" w:hint="cs"/>
          <w:sz w:val="28"/>
          <w:szCs w:val="28"/>
          <w:rtl/>
        </w:rPr>
        <w:t>تقنيين وفنيين</w:t>
      </w:r>
      <w:r w:rsidRPr="00135E47">
        <w:rPr>
          <w:rFonts w:ascii="Traditional Arabic" w:hAnsi="Traditional Arabic" w:cs="Traditional Arabic"/>
          <w:sz w:val="28"/>
          <w:szCs w:val="28"/>
          <w:rtl/>
        </w:rPr>
        <w:t>) ولديه مسؤوليات مباشرة تتعلق بموضوع الدراسة.</w:t>
      </w:r>
    </w:p>
    <w:p w14:paraId="665107DF" w14:textId="77777777" w:rsidR="00483CE8" w:rsidRPr="00135E47" w:rsidRDefault="00483CE8" w:rsidP="00483CE8">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يكون لدى الفرد معرفة أساسية أو خبرة سابقة في التعامل مع تطبيقات الذكاء الاصطناعي في مجال عمله.</w:t>
      </w:r>
    </w:p>
    <w:p w14:paraId="4FA52DF1" w14:textId="2DFE8D9F" w:rsidR="00483CE8" w:rsidRPr="000D62EC" w:rsidRDefault="00483CE8" w:rsidP="000D62EC">
      <w:pPr>
        <w:pStyle w:val="ListParagraph"/>
        <w:numPr>
          <w:ilvl w:val="0"/>
          <w:numId w:val="78"/>
        </w:numPr>
        <w:bidi/>
        <w:spacing w:after="200" w:line="360" w:lineRule="auto"/>
        <w:jc w:val="both"/>
        <w:rPr>
          <w:rFonts w:ascii="Traditional Arabic" w:hAnsi="Traditional Arabic" w:cs="Traditional Arabic"/>
          <w:sz w:val="28"/>
          <w:szCs w:val="28"/>
          <w:rtl/>
        </w:rPr>
      </w:pPr>
      <w:r w:rsidRPr="00135E47">
        <w:rPr>
          <w:rFonts w:ascii="Traditional Arabic" w:hAnsi="Traditional Arabic" w:cs="Traditional Arabic"/>
          <w:sz w:val="28"/>
          <w:szCs w:val="28"/>
          <w:rtl/>
        </w:rPr>
        <w:t>أن يبدي الفرد موافقته الطوعية على المشاركة في الدراسة والإجابة على فقرات الاستبانة.</w:t>
      </w:r>
    </w:p>
    <w:p w14:paraId="777AF705" w14:textId="77777777" w:rsidR="00483CE8" w:rsidRPr="00483CE8" w:rsidRDefault="00483CE8" w:rsidP="00483CE8">
      <w:pPr>
        <w:bidi/>
        <w:spacing w:after="200" w:line="360" w:lineRule="auto"/>
        <w:jc w:val="both"/>
        <w:rPr>
          <w:rFonts w:ascii="Traditional Arabic" w:hAnsi="Traditional Arabic" w:cs="Traditional Arabic"/>
          <w:b/>
          <w:bCs/>
          <w:sz w:val="28"/>
          <w:szCs w:val="28"/>
          <w:highlight w:val="yellow"/>
        </w:rPr>
      </w:pPr>
      <w:r w:rsidRPr="00483CE8">
        <w:rPr>
          <w:rFonts w:ascii="Traditional Arabic" w:hAnsi="Traditional Arabic" w:cs="Traditional Arabic"/>
          <w:b/>
          <w:bCs/>
          <w:sz w:val="28"/>
          <w:szCs w:val="28"/>
          <w:highlight w:val="yellow"/>
          <w:rtl/>
        </w:rPr>
        <w:t>ثالثاً: حدود الدراسة الزمانية</w:t>
      </w:r>
    </w:p>
    <w:p w14:paraId="73648598" w14:textId="46FDCAAB" w:rsidR="00483CE8" w:rsidRPr="0030400D" w:rsidRDefault="00483CE8" w:rsidP="00A028F7">
      <w:pPr>
        <w:bidi/>
        <w:spacing w:after="200" w:line="360" w:lineRule="auto"/>
        <w:jc w:val="both"/>
        <w:rPr>
          <w:rFonts w:ascii="Traditional Arabic" w:hAnsi="Traditional Arabic" w:cs="Traditional Arabic"/>
          <w:sz w:val="28"/>
          <w:szCs w:val="28"/>
          <w:rtl/>
        </w:rPr>
      </w:pPr>
      <w:r w:rsidRPr="00483CE8">
        <w:rPr>
          <w:rFonts w:ascii="Traditional Arabic" w:hAnsi="Traditional Arabic" w:cs="Traditional Arabic"/>
          <w:sz w:val="28"/>
          <w:szCs w:val="28"/>
          <w:highlight w:val="yellow"/>
          <w:rtl/>
        </w:rPr>
        <w:t xml:space="preserve">تم إجراء التطبيق الميداني وجمع البيانات خلال الفترة من شهر </w:t>
      </w:r>
      <w:r w:rsidRPr="00B65571">
        <w:rPr>
          <w:rFonts w:ascii="Traditional Arabic" w:hAnsi="Traditional Arabic" w:cs="Traditional Arabic" w:hint="cs"/>
          <w:sz w:val="28"/>
          <w:szCs w:val="28"/>
          <w:highlight w:val="yellow"/>
          <w:rtl/>
        </w:rPr>
        <w:t>فبراير</w:t>
      </w:r>
      <w:r w:rsidRPr="00483CE8">
        <w:rPr>
          <w:rFonts w:ascii="Traditional Arabic" w:hAnsi="Traditional Arabic" w:cs="Traditional Arabic"/>
          <w:sz w:val="28"/>
          <w:szCs w:val="28"/>
          <w:highlight w:val="yellow"/>
          <w:rtl/>
        </w:rPr>
        <w:t xml:space="preserve"> </w:t>
      </w:r>
      <w:r w:rsidRPr="00B65571">
        <w:rPr>
          <w:rFonts w:ascii="Traditional Arabic" w:hAnsi="Traditional Arabic" w:cs="Traditional Arabic" w:hint="cs"/>
          <w:sz w:val="28"/>
          <w:szCs w:val="28"/>
          <w:highlight w:val="yellow"/>
          <w:rtl/>
        </w:rPr>
        <w:t>2026</w:t>
      </w:r>
      <w:r w:rsidRPr="00483CE8">
        <w:rPr>
          <w:rFonts w:ascii="Traditional Arabic" w:hAnsi="Traditional Arabic" w:cs="Traditional Arabic"/>
          <w:sz w:val="28"/>
          <w:szCs w:val="28"/>
          <w:highlight w:val="yellow"/>
          <w:rtl/>
        </w:rPr>
        <w:t xml:space="preserve"> وحتى نهاية شهر </w:t>
      </w:r>
      <w:r w:rsidRPr="00B65571">
        <w:rPr>
          <w:rFonts w:ascii="Traditional Arabic" w:hAnsi="Traditional Arabic" w:cs="Traditional Arabic" w:hint="cs"/>
          <w:sz w:val="28"/>
          <w:szCs w:val="28"/>
          <w:highlight w:val="yellow"/>
          <w:rtl/>
        </w:rPr>
        <w:t>مارس</w:t>
      </w:r>
      <w:r w:rsidRPr="00483CE8">
        <w:rPr>
          <w:rFonts w:ascii="Traditional Arabic" w:hAnsi="Traditional Arabic" w:cs="Traditional Arabic"/>
          <w:sz w:val="28"/>
          <w:szCs w:val="28"/>
          <w:highlight w:val="yellow"/>
          <w:rtl/>
        </w:rPr>
        <w:t xml:space="preserve"> </w:t>
      </w:r>
      <w:r w:rsidRPr="00B65571">
        <w:rPr>
          <w:rFonts w:ascii="Traditional Arabic" w:hAnsi="Traditional Arabic" w:cs="Traditional Arabic" w:hint="cs"/>
          <w:sz w:val="28"/>
          <w:szCs w:val="28"/>
          <w:highlight w:val="yellow"/>
          <w:rtl/>
        </w:rPr>
        <w:t>2026</w:t>
      </w:r>
      <w:r w:rsidRPr="00483CE8">
        <w:rPr>
          <w:rFonts w:ascii="Traditional Arabic" w:hAnsi="Traditional Arabic" w:cs="Traditional Arabic"/>
          <w:sz w:val="28"/>
          <w:szCs w:val="28"/>
          <w:highlight w:val="yellow"/>
          <w:rtl/>
        </w:rPr>
        <w:t>.</w:t>
      </w:r>
      <w:r w:rsidRPr="00483CE8">
        <w:rPr>
          <w:rFonts w:ascii="Traditional Arabic" w:hAnsi="Traditional Arabic" w:cs="Traditional Arabic"/>
          <w:sz w:val="28"/>
          <w:szCs w:val="28"/>
          <w:rtl/>
        </w:rPr>
        <w:t xml:space="preserve"> </w:t>
      </w:r>
    </w:p>
    <w:p w14:paraId="2564F0A3" w14:textId="77777777" w:rsidR="008B217A" w:rsidRPr="008B217A" w:rsidRDefault="008B217A" w:rsidP="00135E47">
      <w:pPr>
        <w:bidi/>
        <w:spacing w:after="200" w:line="360" w:lineRule="auto"/>
        <w:jc w:val="both"/>
        <w:rPr>
          <w:rFonts w:ascii="Traditional Arabic" w:hAnsi="Traditional Arabic" w:cs="Traditional Arabic"/>
          <w:sz w:val="28"/>
          <w:szCs w:val="28"/>
          <w:rtl/>
        </w:rPr>
      </w:pPr>
      <w:r w:rsidRPr="008B217A">
        <w:rPr>
          <w:rFonts w:ascii="Traditional Arabic" w:hAnsi="Traditional Arabic" w:cs="Traditional Arabic"/>
          <w:sz w:val="28"/>
          <w:szCs w:val="28"/>
          <w:rtl/>
        </w:rPr>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31"/>
      </w:tblGrid>
      <w:tr w:rsidR="00884019" w:rsidRPr="00DD2B1C" w14:paraId="6F772E5B" w14:textId="77777777" w:rsidTr="009F773A">
        <w:trPr>
          <w:trHeight w:val="20"/>
          <w:tblCellSpacing w:w="11" w:type="dxa"/>
        </w:trPr>
        <w:tc>
          <w:tcPr>
            <w:tcW w:w="0" w:type="auto"/>
            <w:shd w:val="clear" w:color="auto" w:fill="D9E2F3"/>
            <w:vAlign w:val="center"/>
            <w:hideMark/>
          </w:tcPr>
          <w:p w14:paraId="2C706B11"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lastRenderedPageBreak/>
              <w:t>الفئة المستهدفة</w:t>
            </w:r>
          </w:p>
        </w:tc>
        <w:tc>
          <w:tcPr>
            <w:tcW w:w="0" w:type="auto"/>
            <w:shd w:val="clear" w:color="auto" w:fill="D9E2F3"/>
            <w:vAlign w:val="center"/>
            <w:hideMark/>
          </w:tcPr>
          <w:p w14:paraId="6FC83A73"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مبررات الاختيار في العينة القصدية</w:t>
            </w:r>
          </w:p>
        </w:tc>
      </w:tr>
      <w:tr w:rsidR="00884019" w:rsidRPr="00DD2B1C" w14:paraId="40CBEDB2" w14:textId="77777777" w:rsidTr="009F773A">
        <w:trPr>
          <w:trHeight w:val="20"/>
          <w:tblCellSpacing w:w="11" w:type="dxa"/>
        </w:trPr>
        <w:tc>
          <w:tcPr>
            <w:tcW w:w="0" w:type="auto"/>
            <w:vAlign w:val="center"/>
            <w:hideMark/>
          </w:tcPr>
          <w:p w14:paraId="4A3A5E81" w14:textId="2D6C10FC" w:rsidR="008B217A" w:rsidRPr="00DD2B1C" w:rsidRDefault="002B6A61" w:rsidP="005865F2">
            <w:pPr>
              <w:pStyle w:val="Author"/>
              <w:bidi/>
              <w:rPr>
                <w:rFonts w:ascii="Traditional Arabic" w:hAnsi="Traditional Arabic" w:cs="Traditional Arabic"/>
                <w:rtl/>
              </w:rPr>
            </w:pPr>
            <w:r w:rsidRPr="00DD2B1C">
              <w:rPr>
                <w:rFonts w:ascii="Traditional Arabic" w:hAnsi="Traditional Arabic" w:cs="Traditional Arabic"/>
                <w:rtl/>
              </w:rPr>
              <w:t>مدراء الصيانة</w:t>
            </w:r>
          </w:p>
        </w:tc>
        <w:tc>
          <w:tcPr>
            <w:tcW w:w="0" w:type="auto"/>
            <w:vAlign w:val="center"/>
            <w:hideMark/>
          </w:tcPr>
          <w:p w14:paraId="3C486809"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DD2B1C" w14:paraId="700EEED9" w14:textId="77777777" w:rsidTr="009F773A">
        <w:trPr>
          <w:trHeight w:val="20"/>
          <w:tblCellSpacing w:w="11" w:type="dxa"/>
        </w:trPr>
        <w:tc>
          <w:tcPr>
            <w:tcW w:w="0" w:type="auto"/>
            <w:vAlign w:val="center"/>
            <w:hideMark/>
          </w:tcPr>
          <w:p w14:paraId="6A6AA9FE"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المهندسون (مختلف التخصصات)</w:t>
            </w:r>
          </w:p>
        </w:tc>
        <w:tc>
          <w:tcPr>
            <w:tcW w:w="0" w:type="auto"/>
            <w:vAlign w:val="center"/>
            <w:hideMark/>
          </w:tcPr>
          <w:p w14:paraId="1908576F"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لخبرتهم الفنية والتشغيلية في تطبيقات الذكاء الاصطناعي التحليلي والتنبؤي، ومدى فعاليتها في تحسين أداء المعدات.</w:t>
            </w:r>
          </w:p>
        </w:tc>
      </w:tr>
      <w:tr w:rsidR="00884019" w:rsidRPr="00DD2B1C" w14:paraId="71CEF254" w14:textId="77777777" w:rsidTr="009F773A">
        <w:trPr>
          <w:trHeight w:val="259"/>
          <w:tblCellSpacing w:w="11" w:type="dxa"/>
        </w:trPr>
        <w:tc>
          <w:tcPr>
            <w:tcW w:w="0" w:type="auto"/>
            <w:vAlign w:val="center"/>
            <w:hideMark/>
          </w:tcPr>
          <w:p w14:paraId="07EDFD83"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التقنيون والمبرمجون</w:t>
            </w:r>
          </w:p>
        </w:tc>
        <w:tc>
          <w:tcPr>
            <w:tcW w:w="0" w:type="auto"/>
            <w:vAlign w:val="center"/>
            <w:hideMark/>
          </w:tcPr>
          <w:p w14:paraId="502335AC" w14:textId="77777777" w:rsidR="008B217A" w:rsidRPr="00DD2B1C" w:rsidRDefault="008B217A" w:rsidP="005865F2">
            <w:pPr>
              <w:pStyle w:val="Author"/>
              <w:bidi/>
              <w:rPr>
                <w:rFonts w:ascii="Traditional Arabic" w:hAnsi="Traditional Arabic" w:cs="Traditional Arabic"/>
                <w:rtl/>
              </w:rPr>
            </w:pPr>
            <w:r w:rsidRPr="00DD2B1C">
              <w:rPr>
                <w:rFonts w:ascii="Traditional Arabic" w:hAnsi="Traditional Arabic" w:cs="Traditional Arabic"/>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0E6B61F4" w14:textId="5CAC0F7F" w:rsidR="00F568AA" w:rsidRPr="00F568AA" w:rsidRDefault="00CF6F2E" w:rsidP="009F773A">
      <w:pPr>
        <w:bidi/>
        <w:spacing w:before="120" w:after="200" w:line="360" w:lineRule="auto"/>
        <w:jc w:val="both"/>
        <w:rPr>
          <w:rFonts w:ascii="Traditional Arabic" w:hAnsi="Traditional Arabic" w:cs="Traditional Arabic"/>
          <w:b/>
          <w:bCs/>
          <w:sz w:val="28"/>
          <w:szCs w:val="28"/>
          <w:highlight w:val="yellow"/>
        </w:rPr>
      </w:pPr>
      <w:r>
        <w:rPr>
          <w:rFonts w:ascii="Traditional Arabic" w:hAnsi="Traditional Arabic" w:cs="Traditional Arabic" w:hint="cs"/>
          <w:b/>
          <w:bCs/>
          <w:sz w:val="28"/>
          <w:szCs w:val="28"/>
          <w:rtl/>
        </w:rPr>
        <w:t>رابعاً</w:t>
      </w:r>
      <w:r w:rsidR="00667EED" w:rsidRPr="00667EED">
        <w:rPr>
          <w:rFonts w:ascii="Traditional Arabic" w:hAnsi="Traditional Arabic" w:cs="Traditional Arabic"/>
          <w:b/>
          <w:bCs/>
          <w:sz w:val="28"/>
          <w:szCs w:val="28"/>
          <w:rtl/>
        </w:rPr>
        <w:t xml:space="preserve">: </w:t>
      </w:r>
      <w:r w:rsidR="00667EED" w:rsidRPr="00F568AA">
        <w:rPr>
          <w:rFonts w:ascii="Traditional Arabic" w:hAnsi="Traditional Arabic" w:cs="Traditional Arabic"/>
          <w:b/>
          <w:bCs/>
          <w:sz w:val="28"/>
          <w:szCs w:val="28"/>
          <w:highlight w:val="yellow"/>
          <w:rtl/>
        </w:rPr>
        <w:t>أداة جمع البيانات</w:t>
      </w:r>
    </w:p>
    <w:p w14:paraId="2695D76A"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1. بناء الأداة</w:t>
      </w:r>
    </w:p>
    <w:p w14:paraId="5D75C3A4" w14:textId="0F87A3B1"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اعتمد الباحث في الدراسة الحالية على الاستبانة (</w:t>
      </w:r>
      <w:r w:rsidRPr="00F568AA">
        <w:rPr>
          <w:rFonts w:ascii="Traditional Arabic" w:hAnsi="Traditional Arabic" w:cs="Traditional Arabic"/>
          <w:sz w:val="28"/>
          <w:szCs w:val="28"/>
          <w:highlight w:val="yellow"/>
        </w:rPr>
        <w:t>Questionnaire</w:t>
      </w:r>
      <w:r w:rsidRPr="00F568AA">
        <w:rPr>
          <w:rFonts w:ascii="Traditional Arabic" w:hAnsi="Traditional Arabic" w:cs="Traditional Arabic"/>
          <w:sz w:val="28"/>
          <w:szCs w:val="28"/>
          <w:highlight w:val="yellow"/>
          <w:rtl/>
        </w:rPr>
        <w:t xml:space="preserve">) 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 وقد بنى الباحث الاستبانة وطورها  مستنداً إلى مراجعة نقدية وشاملة للأدبيات والدراسات السابقة ذات الصلة بموضوع الدراسة، والتي تناولت تطبيقات الذكاء الاصطناعي في الصيانة </w:t>
      </w:r>
      <w:r w:rsidRPr="00F568AA">
        <w:rPr>
          <w:rFonts w:ascii="Traditional Arabic" w:hAnsi="Traditional Arabic" w:cs="Traditional Arabic"/>
          <w:sz w:val="28"/>
          <w:szCs w:val="28"/>
          <w:highlight w:val="yellow"/>
        </w:rPr>
        <w:t>(</w:t>
      </w:r>
      <w:proofErr w:type="spellStart"/>
      <w:r w:rsidRPr="00F568AA">
        <w:rPr>
          <w:rFonts w:ascii="Traditional Arabic" w:hAnsi="Traditional Arabic" w:cs="Traditional Arabic"/>
          <w:sz w:val="28"/>
          <w:szCs w:val="28"/>
          <w:highlight w:val="yellow"/>
        </w:rPr>
        <w:t>Almaiman</w:t>
      </w:r>
      <w:proofErr w:type="spellEnd"/>
      <w:r w:rsidRPr="00F568AA">
        <w:rPr>
          <w:rFonts w:ascii="Traditional Arabic" w:hAnsi="Traditional Arabic" w:cs="Traditional Arabic"/>
          <w:sz w:val="28"/>
          <w:szCs w:val="28"/>
          <w:highlight w:val="yellow"/>
        </w:rPr>
        <w:t>, 2024) (Cheng et al., 2020)</w:t>
      </w:r>
      <w:r w:rsidRPr="00F568AA">
        <w:rPr>
          <w:rFonts w:ascii="Traditional Arabic" w:hAnsi="Traditional Arabic" w:cs="Traditional Arabic"/>
          <w:sz w:val="28"/>
          <w:szCs w:val="28"/>
          <w:highlight w:val="yellow"/>
          <w:rtl/>
        </w:rPr>
        <w:t xml:space="preserve"> وجودة البيانات (</w:t>
      </w:r>
      <w:r w:rsidRPr="00F568AA">
        <w:rPr>
          <w:rFonts w:ascii="Traditional Arabic" w:hAnsi="Traditional Arabic" w:cs="Traditional Arabic"/>
          <w:sz w:val="28"/>
          <w:szCs w:val="28"/>
          <w:highlight w:val="yellow"/>
        </w:rPr>
        <w:t>Madnick et al., 2023</w:t>
      </w:r>
      <w:r w:rsidRPr="00F568AA">
        <w:rPr>
          <w:rFonts w:ascii="Traditional Arabic" w:hAnsi="Traditional Arabic" w:cs="Traditional Arabic"/>
          <w:sz w:val="28"/>
          <w:szCs w:val="28"/>
          <w:highlight w:val="yellow"/>
          <w:rtl/>
        </w:rPr>
        <w:t xml:space="preserve">). وقد خضعت الاستبانة لعملية تحكيم مما أدى إلى تعديل هيكلها وصياغة بعض فقراتها لضمان أعلى مستويات الصدق والثبات </w:t>
      </w:r>
      <w:r w:rsidR="008976F2">
        <w:rPr>
          <w:rFonts w:ascii="Traditional Arabic" w:hAnsi="Traditional Arabic" w:cs="Traditional Arabic" w:hint="cs"/>
          <w:sz w:val="28"/>
          <w:szCs w:val="28"/>
          <w:highlight w:val="yellow"/>
          <w:rtl/>
        </w:rPr>
        <w:t>حيث</w:t>
      </w:r>
      <w:r w:rsidRPr="00F568AA">
        <w:rPr>
          <w:rFonts w:ascii="Traditional Arabic" w:hAnsi="Traditional Arabic" w:cs="Traditional Arabic"/>
          <w:sz w:val="28"/>
          <w:szCs w:val="28"/>
          <w:highlight w:val="yellow"/>
          <w:rtl/>
        </w:rPr>
        <w:t xml:space="preserve"> صممت فقرات الاستبانة لتكون واضحة ومباشرة، وتجنب الغموض أو التحيز، بما ضمن الحصول على استجابات دقيقة وموثوقة.</w:t>
      </w:r>
    </w:p>
    <w:p w14:paraId="09DF4505"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2. محاور الاستبانة</w:t>
      </w:r>
    </w:p>
    <w:p w14:paraId="55678D82"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تكونت الاستبانة من مجموعتين رئيستين صممها الباحث لتغطية كافة متغيرات الدراسة وأبعادها بشكل شامل ومتكامل، وهي كالتالي:</w:t>
      </w:r>
    </w:p>
    <w:p w14:paraId="63981C21" w14:textId="77777777" w:rsidR="00F568AA" w:rsidRPr="00F568AA" w:rsidRDefault="00F568AA" w:rsidP="00F568AA">
      <w:pPr>
        <w:pStyle w:val="ListParagraph"/>
        <w:numPr>
          <w:ilvl w:val="0"/>
          <w:numId w:val="122"/>
        </w:numPr>
        <w:bidi/>
        <w:spacing w:after="200" w:line="360" w:lineRule="auto"/>
        <w:jc w:val="both"/>
        <w:rPr>
          <w:rFonts w:ascii="Traditional Arabic" w:hAnsi="Traditional Arabic" w:cs="Traditional Arabic"/>
          <w:sz w:val="28"/>
          <w:szCs w:val="28"/>
          <w:highlight w:val="yellow"/>
        </w:rPr>
      </w:pPr>
      <w:r w:rsidRPr="00F568AA">
        <w:rPr>
          <w:rFonts w:ascii="Traditional Arabic" w:hAnsi="Traditional Arabic" w:cs="Traditional Arabic"/>
          <w:sz w:val="28"/>
          <w:szCs w:val="28"/>
          <w:highlight w:val="yellow"/>
          <w:rtl/>
        </w:rPr>
        <w:t>المجموعة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 والقطاع الذي ينتمي إليه المستشفى.</w:t>
      </w:r>
    </w:p>
    <w:p w14:paraId="0739C6D4" w14:textId="77777777" w:rsidR="00F568AA" w:rsidRPr="00F568AA" w:rsidRDefault="00F568AA" w:rsidP="00F568AA">
      <w:pPr>
        <w:pStyle w:val="ListParagraph"/>
        <w:numPr>
          <w:ilvl w:val="0"/>
          <w:numId w:val="122"/>
        </w:numPr>
        <w:bidi/>
        <w:spacing w:after="200" w:line="360" w:lineRule="auto"/>
        <w:jc w:val="both"/>
        <w:rPr>
          <w:rFonts w:ascii="Traditional Arabic" w:hAnsi="Traditional Arabic" w:cs="Traditional Arabic"/>
          <w:sz w:val="28"/>
          <w:szCs w:val="28"/>
          <w:highlight w:val="yellow"/>
        </w:rPr>
      </w:pPr>
      <w:r w:rsidRPr="00F568AA">
        <w:rPr>
          <w:rFonts w:ascii="Traditional Arabic" w:hAnsi="Traditional Arabic" w:cs="Traditional Arabic"/>
          <w:sz w:val="28"/>
          <w:szCs w:val="28"/>
          <w:highlight w:val="yellow"/>
          <w:rtl/>
        </w:rPr>
        <w:t>المجموعة الثانية: وتتضمن بيانات عن المتغيرات الرئيسة للبحث، وتشمل ما يلي:</w:t>
      </w:r>
    </w:p>
    <w:p w14:paraId="1BF94ACF" w14:textId="77777777" w:rsidR="00F568AA" w:rsidRPr="00F568AA" w:rsidRDefault="00F568AA" w:rsidP="00F568AA">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lastRenderedPageBreak/>
        <w:t>تطبيقات الذكاء الاصطناعي (متغير مستقل): تم قياس هذا المتغير من خلال مقياس مكون من 8 عبارات مقسمة إلى بعدين هما: الذكاء الاصطناعي التحليلي (4 عبارات)، والذكاء الاصطناعي التنبؤي (4 عبارات).</w:t>
      </w:r>
    </w:p>
    <w:p w14:paraId="451FB05A" w14:textId="77777777" w:rsidR="00F568AA" w:rsidRPr="00F568AA" w:rsidRDefault="00F568AA" w:rsidP="00F568AA">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كفاءة صيانة المباني الطبية (متغير تابع): تم قياس هذا المتغير من خلال مقياس مكون من 9 عبارات مقسمة إلى أربعة أبعاد هي: تقليل التوقفات غير المخططة (2 عبارة)، تكاليف الصيانة التصحيحية (2 عبارة)، معدل استجابة فرق الصيانة (3 عبارات)، والعمر التشغيلي للمرافق والأنظمة (2 عبارة).</w:t>
      </w:r>
    </w:p>
    <w:p w14:paraId="6FD3693D" w14:textId="6FD62137" w:rsidR="00F568AA" w:rsidRPr="00DD2B1C" w:rsidRDefault="00F568AA" w:rsidP="00DD2B1C">
      <w:pPr>
        <w:pStyle w:val="ListParagraph"/>
        <w:numPr>
          <w:ilvl w:val="0"/>
          <w:numId w:val="123"/>
        </w:num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جودة البيانات (متغير وسيط): تم قياس هذا المتغير من خلال مقياس مكون من 15 عبارة مقسمة إلى بعدين مدمجين هما موثوقية وتوافر البيانات (9 عبارات)، وسلامة ومعيارية البيانات (6 عبارات).</w:t>
      </w:r>
    </w:p>
    <w:p w14:paraId="04FD53A0"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ويوضح الجدول التالي التوزيع النهائي لفقرات الاستبانة بعد التعديلات الإحصائية ومصادر اشتقاقها:</w:t>
      </w:r>
    </w:p>
    <w:tbl>
      <w:tblPr>
        <w:tblStyle w:val="TableGrid1"/>
        <w:bidiVisual/>
        <w:tblW w:w="0" w:type="auto"/>
        <w:tblLook w:val="04A0" w:firstRow="1" w:lastRow="0" w:firstColumn="1" w:lastColumn="0" w:noHBand="0" w:noVBand="1"/>
      </w:tblPr>
      <w:tblGrid>
        <w:gridCol w:w="1840"/>
        <w:gridCol w:w="3685"/>
        <w:gridCol w:w="1088"/>
        <w:gridCol w:w="2164"/>
      </w:tblGrid>
      <w:tr w:rsidR="005B7C78" w:rsidRPr="007E6DA1" w14:paraId="7D16584B" w14:textId="77777777" w:rsidTr="005B7C78">
        <w:trPr>
          <w:trHeight w:val="467"/>
        </w:trPr>
        <w:tc>
          <w:tcPr>
            <w:tcW w:w="1840" w:type="dxa"/>
            <w:shd w:val="clear" w:color="auto" w:fill="D9E2F3" w:themeFill="accent1" w:themeFillTint="33"/>
            <w:vAlign w:val="center"/>
            <w:hideMark/>
          </w:tcPr>
          <w:p w14:paraId="057DD188" w14:textId="77777777" w:rsidR="005B7C78" w:rsidRPr="007E6DA1" w:rsidRDefault="005B7C78" w:rsidP="00140629">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685" w:type="dxa"/>
            <w:shd w:val="clear" w:color="auto" w:fill="D9E2F3" w:themeFill="accent1" w:themeFillTint="33"/>
            <w:vAlign w:val="center"/>
            <w:hideMark/>
          </w:tcPr>
          <w:p w14:paraId="46DC0EEB" w14:textId="77777777" w:rsidR="005B7C78" w:rsidRPr="007E6DA1" w:rsidRDefault="005B7C78" w:rsidP="00140629">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088" w:type="dxa"/>
            <w:shd w:val="clear" w:color="auto" w:fill="D9E2F3" w:themeFill="accent1" w:themeFillTint="33"/>
            <w:vAlign w:val="center"/>
            <w:hideMark/>
          </w:tcPr>
          <w:p w14:paraId="03353646" w14:textId="77777777" w:rsidR="005B7C78" w:rsidRPr="007E6DA1" w:rsidRDefault="005B7C78" w:rsidP="00140629">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0" w:type="auto"/>
            <w:shd w:val="clear" w:color="auto" w:fill="D9E2F3" w:themeFill="accent1" w:themeFillTint="33"/>
            <w:vAlign w:val="center"/>
            <w:hideMark/>
          </w:tcPr>
          <w:p w14:paraId="2B6FDA4C" w14:textId="77777777" w:rsidR="005B7C78" w:rsidRPr="007E6DA1" w:rsidRDefault="005B7C78" w:rsidP="00140629">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140629" w:rsidRPr="007E6DA1" w14:paraId="279CDA67" w14:textId="77777777" w:rsidTr="005B7C78">
        <w:tc>
          <w:tcPr>
            <w:tcW w:w="1840" w:type="dxa"/>
            <w:vMerge w:val="restart"/>
            <w:tcBorders>
              <w:top w:val="single" w:sz="4" w:space="0" w:color="auto"/>
            </w:tcBorders>
            <w:vAlign w:val="center"/>
            <w:hideMark/>
          </w:tcPr>
          <w:p w14:paraId="5D463F6A"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685" w:type="dxa"/>
            <w:vAlign w:val="center"/>
            <w:hideMark/>
          </w:tcPr>
          <w:p w14:paraId="6AFB9D3F" w14:textId="77777777" w:rsidR="00140629" w:rsidRPr="007E6DA1" w:rsidRDefault="00140629" w:rsidP="00140629">
            <w:pPr>
              <w:pStyle w:val="Author"/>
              <w:bidi/>
              <w:rPr>
                <w:rFonts w:ascii="Traditional Arabic" w:hAnsi="Traditional Arabic" w:cs="Traditional Arabic"/>
                <w:highlight w:val="yellow"/>
                <w:rtl/>
              </w:rPr>
            </w:pPr>
          </w:p>
        </w:tc>
        <w:tc>
          <w:tcPr>
            <w:tcW w:w="1088" w:type="dxa"/>
            <w:vAlign w:val="center"/>
            <w:hideMark/>
          </w:tcPr>
          <w:p w14:paraId="51CC6EA0" w14:textId="77777777" w:rsidR="00140629" w:rsidRPr="007E6DA1" w:rsidRDefault="00140629" w:rsidP="00140629">
            <w:pPr>
              <w:pStyle w:val="Author"/>
              <w:bidi/>
              <w:rPr>
                <w:rFonts w:ascii="Traditional Arabic" w:hAnsi="Traditional Arabic" w:cs="Traditional Arabic"/>
                <w:highlight w:val="yellow"/>
              </w:rPr>
            </w:pPr>
          </w:p>
        </w:tc>
        <w:tc>
          <w:tcPr>
            <w:tcW w:w="0" w:type="auto"/>
            <w:vAlign w:val="center"/>
            <w:hideMark/>
          </w:tcPr>
          <w:p w14:paraId="2ABCC9F7" w14:textId="77777777" w:rsidR="00140629" w:rsidRPr="007E6DA1" w:rsidRDefault="00140629" w:rsidP="00140629">
            <w:pPr>
              <w:pStyle w:val="Author"/>
              <w:bidi/>
              <w:rPr>
                <w:rFonts w:ascii="Traditional Arabic" w:hAnsi="Traditional Arabic" w:cs="Traditional Arabic"/>
                <w:highlight w:val="yellow"/>
              </w:rPr>
            </w:pPr>
          </w:p>
        </w:tc>
      </w:tr>
      <w:tr w:rsidR="00140629" w:rsidRPr="007E6DA1" w14:paraId="7DAE715D" w14:textId="77777777" w:rsidTr="00DD2B1C">
        <w:tc>
          <w:tcPr>
            <w:tcW w:w="1840" w:type="dxa"/>
            <w:vMerge/>
            <w:vAlign w:val="center"/>
            <w:hideMark/>
          </w:tcPr>
          <w:p w14:paraId="47737ACF"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343B256D"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088" w:type="dxa"/>
            <w:vAlign w:val="center"/>
            <w:hideMark/>
          </w:tcPr>
          <w:p w14:paraId="5C179259"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0" w:type="auto"/>
            <w:vAlign w:val="center"/>
            <w:hideMark/>
          </w:tcPr>
          <w:p w14:paraId="0F5652AD"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140629" w:rsidRPr="007E6DA1" w14:paraId="3ADFE90D" w14:textId="77777777" w:rsidTr="00DD2B1C">
        <w:tc>
          <w:tcPr>
            <w:tcW w:w="1840" w:type="dxa"/>
            <w:vMerge/>
            <w:vAlign w:val="center"/>
            <w:hideMark/>
          </w:tcPr>
          <w:p w14:paraId="283FF7AB"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390D30C4"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088" w:type="dxa"/>
            <w:vAlign w:val="center"/>
            <w:hideMark/>
          </w:tcPr>
          <w:p w14:paraId="4A149A48"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0" w:type="auto"/>
            <w:vAlign w:val="center"/>
            <w:hideMark/>
          </w:tcPr>
          <w:p w14:paraId="136F9626"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140629" w:rsidRPr="007E6DA1" w14:paraId="533C6CD3" w14:textId="77777777" w:rsidTr="00DD2B1C">
        <w:trPr>
          <w:trHeight w:val="20"/>
        </w:trPr>
        <w:tc>
          <w:tcPr>
            <w:tcW w:w="1840" w:type="dxa"/>
            <w:vMerge w:val="restart"/>
            <w:vAlign w:val="center"/>
            <w:hideMark/>
          </w:tcPr>
          <w:p w14:paraId="3AFC68DF"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685" w:type="dxa"/>
            <w:vAlign w:val="center"/>
            <w:hideMark/>
          </w:tcPr>
          <w:p w14:paraId="005001FE" w14:textId="77777777" w:rsidR="00140629" w:rsidRPr="007E6DA1" w:rsidRDefault="00140629" w:rsidP="00140629">
            <w:pPr>
              <w:pStyle w:val="Author"/>
              <w:bidi/>
              <w:rPr>
                <w:rFonts w:ascii="Traditional Arabic" w:hAnsi="Traditional Arabic" w:cs="Traditional Arabic"/>
                <w:highlight w:val="yellow"/>
                <w:rtl/>
              </w:rPr>
            </w:pPr>
          </w:p>
        </w:tc>
        <w:tc>
          <w:tcPr>
            <w:tcW w:w="1088" w:type="dxa"/>
            <w:vAlign w:val="center"/>
            <w:hideMark/>
          </w:tcPr>
          <w:p w14:paraId="18690B9F" w14:textId="77777777" w:rsidR="00140629" w:rsidRPr="007E6DA1" w:rsidRDefault="00140629" w:rsidP="00140629">
            <w:pPr>
              <w:pStyle w:val="Author"/>
              <w:bidi/>
              <w:rPr>
                <w:rFonts w:ascii="Traditional Arabic" w:hAnsi="Traditional Arabic" w:cs="Traditional Arabic"/>
                <w:highlight w:val="yellow"/>
              </w:rPr>
            </w:pPr>
          </w:p>
        </w:tc>
        <w:tc>
          <w:tcPr>
            <w:tcW w:w="0" w:type="auto"/>
            <w:vAlign w:val="center"/>
            <w:hideMark/>
          </w:tcPr>
          <w:p w14:paraId="10EF9BE5" w14:textId="77777777" w:rsidR="00140629" w:rsidRPr="007E6DA1" w:rsidRDefault="00140629" w:rsidP="00140629">
            <w:pPr>
              <w:pStyle w:val="Author"/>
              <w:bidi/>
              <w:rPr>
                <w:rFonts w:ascii="Traditional Arabic" w:hAnsi="Traditional Arabic" w:cs="Traditional Arabic"/>
                <w:highlight w:val="yellow"/>
              </w:rPr>
            </w:pPr>
          </w:p>
        </w:tc>
      </w:tr>
      <w:tr w:rsidR="00140629" w:rsidRPr="007E6DA1" w14:paraId="57D25233" w14:textId="77777777" w:rsidTr="00DD2B1C">
        <w:tc>
          <w:tcPr>
            <w:tcW w:w="1840" w:type="dxa"/>
            <w:vMerge/>
            <w:vAlign w:val="center"/>
            <w:hideMark/>
          </w:tcPr>
          <w:p w14:paraId="5027B55F"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1E65DDF2"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088" w:type="dxa"/>
            <w:vAlign w:val="center"/>
            <w:hideMark/>
          </w:tcPr>
          <w:p w14:paraId="45005DFD"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0" w:type="auto"/>
            <w:vAlign w:val="center"/>
            <w:hideMark/>
          </w:tcPr>
          <w:p w14:paraId="3A227AEB"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140629" w:rsidRPr="007E6DA1" w14:paraId="1E04223D" w14:textId="77777777" w:rsidTr="00DD2B1C">
        <w:tc>
          <w:tcPr>
            <w:tcW w:w="1840" w:type="dxa"/>
            <w:vMerge/>
            <w:vAlign w:val="center"/>
            <w:hideMark/>
          </w:tcPr>
          <w:p w14:paraId="3AA85DA6"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681D6B17"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088" w:type="dxa"/>
            <w:vAlign w:val="center"/>
            <w:hideMark/>
          </w:tcPr>
          <w:p w14:paraId="4BA23DA0"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0" w:type="auto"/>
            <w:vAlign w:val="center"/>
            <w:hideMark/>
          </w:tcPr>
          <w:p w14:paraId="2A230F06"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140629" w:rsidRPr="007E6DA1" w14:paraId="55A25197" w14:textId="77777777" w:rsidTr="00DD2B1C">
        <w:tc>
          <w:tcPr>
            <w:tcW w:w="1840" w:type="dxa"/>
            <w:vMerge/>
            <w:vAlign w:val="center"/>
            <w:hideMark/>
          </w:tcPr>
          <w:p w14:paraId="1FA23576"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2CE9A54B"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088" w:type="dxa"/>
            <w:vAlign w:val="center"/>
            <w:hideMark/>
          </w:tcPr>
          <w:p w14:paraId="1A76F548"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0" w:type="auto"/>
            <w:vAlign w:val="center"/>
            <w:hideMark/>
          </w:tcPr>
          <w:p w14:paraId="60AC8620"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140629" w:rsidRPr="007E6DA1" w14:paraId="39D41583" w14:textId="77777777" w:rsidTr="00DD2B1C">
        <w:tc>
          <w:tcPr>
            <w:tcW w:w="1840" w:type="dxa"/>
            <w:vMerge/>
            <w:vAlign w:val="center"/>
            <w:hideMark/>
          </w:tcPr>
          <w:p w14:paraId="4F20F123"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3DCF990B"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088" w:type="dxa"/>
            <w:vAlign w:val="center"/>
            <w:hideMark/>
          </w:tcPr>
          <w:p w14:paraId="602EFFDB"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0" w:type="auto"/>
            <w:vAlign w:val="center"/>
            <w:hideMark/>
          </w:tcPr>
          <w:p w14:paraId="061A4BA1"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140629" w:rsidRPr="007E6DA1" w14:paraId="5D1B8A3B" w14:textId="77777777" w:rsidTr="00DD2B1C">
        <w:tc>
          <w:tcPr>
            <w:tcW w:w="1840" w:type="dxa"/>
            <w:vMerge w:val="restart"/>
            <w:vAlign w:val="center"/>
            <w:hideMark/>
          </w:tcPr>
          <w:p w14:paraId="184A1B02"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685" w:type="dxa"/>
            <w:vAlign w:val="center"/>
            <w:hideMark/>
          </w:tcPr>
          <w:p w14:paraId="6DFADC16" w14:textId="77777777" w:rsidR="00140629" w:rsidRPr="007E6DA1" w:rsidRDefault="00140629" w:rsidP="00140629">
            <w:pPr>
              <w:pStyle w:val="Author"/>
              <w:bidi/>
              <w:rPr>
                <w:rFonts w:ascii="Traditional Arabic" w:hAnsi="Traditional Arabic" w:cs="Traditional Arabic"/>
                <w:highlight w:val="yellow"/>
                <w:rtl/>
              </w:rPr>
            </w:pPr>
          </w:p>
        </w:tc>
        <w:tc>
          <w:tcPr>
            <w:tcW w:w="1088" w:type="dxa"/>
            <w:vAlign w:val="center"/>
            <w:hideMark/>
          </w:tcPr>
          <w:p w14:paraId="4BDA3951" w14:textId="77777777" w:rsidR="00140629" w:rsidRPr="007E6DA1" w:rsidRDefault="00140629" w:rsidP="00140629">
            <w:pPr>
              <w:pStyle w:val="Author"/>
              <w:bidi/>
              <w:rPr>
                <w:rFonts w:ascii="Traditional Arabic" w:hAnsi="Traditional Arabic" w:cs="Traditional Arabic"/>
                <w:highlight w:val="yellow"/>
              </w:rPr>
            </w:pPr>
          </w:p>
        </w:tc>
        <w:tc>
          <w:tcPr>
            <w:tcW w:w="0" w:type="auto"/>
            <w:vAlign w:val="center"/>
            <w:hideMark/>
          </w:tcPr>
          <w:p w14:paraId="0DD5C60D" w14:textId="77777777" w:rsidR="00140629" w:rsidRPr="007E6DA1" w:rsidRDefault="00140629" w:rsidP="00140629">
            <w:pPr>
              <w:pStyle w:val="Author"/>
              <w:bidi/>
              <w:rPr>
                <w:rFonts w:ascii="Traditional Arabic" w:hAnsi="Traditional Arabic" w:cs="Traditional Arabic"/>
                <w:highlight w:val="yellow"/>
              </w:rPr>
            </w:pPr>
          </w:p>
        </w:tc>
      </w:tr>
      <w:tr w:rsidR="00140629" w:rsidRPr="007E6DA1" w14:paraId="6142D9A9" w14:textId="77777777" w:rsidTr="00DD2B1C">
        <w:tc>
          <w:tcPr>
            <w:tcW w:w="1840" w:type="dxa"/>
            <w:vMerge/>
            <w:vAlign w:val="center"/>
            <w:hideMark/>
          </w:tcPr>
          <w:p w14:paraId="0492EB67"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135D8C76"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088" w:type="dxa"/>
            <w:vAlign w:val="center"/>
            <w:hideMark/>
          </w:tcPr>
          <w:p w14:paraId="06E24DA2"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0" w:type="auto"/>
            <w:vAlign w:val="center"/>
            <w:hideMark/>
          </w:tcPr>
          <w:p w14:paraId="32C8ED42"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140629" w:rsidRPr="007E6DA1" w14:paraId="503A3EF0" w14:textId="77777777" w:rsidTr="00DD2B1C">
        <w:tc>
          <w:tcPr>
            <w:tcW w:w="1840" w:type="dxa"/>
            <w:vMerge/>
            <w:vAlign w:val="center"/>
            <w:hideMark/>
          </w:tcPr>
          <w:p w14:paraId="5CA51CAF" w14:textId="77777777" w:rsidR="00140629" w:rsidRPr="007E6DA1" w:rsidRDefault="00140629" w:rsidP="00140629">
            <w:pPr>
              <w:pStyle w:val="Author"/>
              <w:bidi/>
              <w:rPr>
                <w:rFonts w:ascii="Traditional Arabic" w:hAnsi="Traditional Arabic" w:cs="Traditional Arabic"/>
                <w:highlight w:val="yellow"/>
              </w:rPr>
            </w:pPr>
          </w:p>
        </w:tc>
        <w:tc>
          <w:tcPr>
            <w:tcW w:w="3685" w:type="dxa"/>
            <w:vAlign w:val="center"/>
            <w:hideMark/>
          </w:tcPr>
          <w:p w14:paraId="454A3BD1"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088" w:type="dxa"/>
            <w:vAlign w:val="center"/>
            <w:hideMark/>
          </w:tcPr>
          <w:p w14:paraId="4BE59D63" w14:textId="77777777"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0" w:type="auto"/>
            <w:vAlign w:val="center"/>
            <w:hideMark/>
          </w:tcPr>
          <w:p w14:paraId="42D3BE59"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140629" w:rsidRPr="007E6DA1" w14:paraId="77AFDFA9" w14:textId="77777777" w:rsidTr="007E6DA1">
        <w:tc>
          <w:tcPr>
            <w:tcW w:w="5525" w:type="dxa"/>
            <w:gridSpan w:val="2"/>
            <w:vAlign w:val="center"/>
            <w:hideMark/>
          </w:tcPr>
          <w:p w14:paraId="7A89F6A0" w14:textId="1ECA872D" w:rsidR="00140629" w:rsidRPr="007E6DA1" w:rsidRDefault="00140629" w:rsidP="00140629">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088" w:type="dxa"/>
            <w:vAlign w:val="center"/>
            <w:hideMark/>
          </w:tcPr>
          <w:p w14:paraId="19C75230" w14:textId="77777777" w:rsidR="00140629" w:rsidRPr="007E6DA1" w:rsidRDefault="00140629" w:rsidP="00140629">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0" w:type="auto"/>
            <w:vAlign w:val="center"/>
            <w:hideMark/>
          </w:tcPr>
          <w:p w14:paraId="0EA8AADF" w14:textId="77777777" w:rsidR="00140629" w:rsidRPr="007E6DA1" w:rsidRDefault="00140629" w:rsidP="00140629">
            <w:pPr>
              <w:pStyle w:val="Author"/>
              <w:bidi/>
              <w:rPr>
                <w:rFonts w:ascii="Traditional Arabic" w:hAnsi="Traditional Arabic" w:cs="Traditional Arabic"/>
                <w:highlight w:val="yellow"/>
              </w:rPr>
            </w:pPr>
          </w:p>
        </w:tc>
      </w:tr>
    </w:tbl>
    <w:p w14:paraId="4104AD10" w14:textId="483A7BA6" w:rsidR="00140629" w:rsidRDefault="00140629" w:rsidP="00F568AA">
      <w:pPr>
        <w:bidi/>
        <w:spacing w:after="200" w:line="360" w:lineRule="auto"/>
        <w:jc w:val="both"/>
        <w:rPr>
          <w:rFonts w:ascii="Traditional Arabic" w:hAnsi="Traditional Arabic" w:cs="Traditional Arabic"/>
          <w:b/>
          <w:bCs/>
          <w:sz w:val="28"/>
          <w:szCs w:val="28"/>
          <w:highlight w:val="yellow"/>
          <w:rtl/>
        </w:rPr>
      </w:pPr>
    </w:p>
    <w:p w14:paraId="1D56ED94" w14:textId="77777777" w:rsidR="0053463A" w:rsidRPr="00997F0A" w:rsidRDefault="0053463A" w:rsidP="0053463A">
      <w:pPr>
        <w:bidi/>
        <w:spacing w:after="200" w:line="360" w:lineRule="auto"/>
        <w:jc w:val="both"/>
        <w:rPr>
          <w:rFonts w:ascii="Traditional Arabic" w:hAnsi="Traditional Arabic" w:cs="Traditional Arabic"/>
          <w:b/>
          <w:bCs/>
          <w:sz w:val="28"/>
          <w:szCs w:val="28"/>
          <w:highlight w:val="yellow"/>
          <w:rtl/>
        </w:rPr>
      </w:pPr>
    </w:p>
    <w:p w14:paraId="31244E81" w14:textId="6B7024A3" w:rsidR="00F568AA" w:rsidRPr="00F568AA" w:rsidRDefault="00140629" w:rsidP="00140629">
      <w:pPr>
        <w:bidi/>
        <w:spacing w:after="200" w:line="360" w:lineRule="auto"/>
        <w:jc w:val="both"/>
        <w:rPr>
          <w:rFonts w:ascii="Traditional Arabic" w:hAnsi="Traditional Arabic" w:cs="Traditional Arabic"/>
          <w:b/>
          <w:bCs/>
          <w:sz w:val="28"/>
          <w:szCs w:val="28"/>
          <w:highlight w:val="yellow"/>
        </w:rPr>
      </w:pPr>
      <w:r w:rsidRPr="00997F0A">
        <w:rPr>
          <w:rFonts w:ascii="Traditional Arabic" w:hAnsi="Traditional Arabic" w:cs="Traditional Arabic" w:hint="cs"/>
          <w:b/>
          <w:bCs/>
          <w:sz w:val="28"/>
          <w:szCs w:val="28"/>
          <w:highlight w:val="yellow"/>
          <w:rtl/>
        </w:rPr>
        <w:lastRenderedPageBreak/>
        <w:t>3</w:t>
      </w:r>
      <w:r w:rsidR="00F568AA" w:rsidRPr="00F568AA">
        <w:rPr>
          <w:rFonts w:ascii="Traditional Arabic" w:hAnsi="Traditional Arabic" w:cs="Traditional Arabic"/>
          <w:b/>
          <w:bCs/>
          <w:sz w:val="28"/>
          <w:szCs w:val="28"/>
          <w:highlight w:val="yellow"/>
          <w:rtl/>
        </w:rPr>
        <w:t>. مقياس القياس</w:t>
      </w:r>
    </w:p>
    <w:p w14:paraId="58E48B4B"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تم استخدام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لقياس استجابات أفراد العينة على فقرات الاستبانة، ويُعد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w:t>
      </w:r>
    </w:p>
    <w:p w14:paraId="52C0B3AE" w14:textId="77777777" w:rsidR="00F568AA" w:rsidRPr="00F568AA" w:rsidRDefault="00F568AA" w:rsidP="00F568AA">
      <w:pPr>
        <w:bidi/>
        <w:spacing w:after="200" w:line="360" w:lineRule="auto"/>
        <w:jc w:val="both"/>
        <w:rPr>
          <w:rFonts w:ascii="Traditional Arabic" w:hAnsi="Traditional Arabic" w:cs="Traditional Arabic"/>
          <w:b/>
          <w:bCs/>
          <w:sz w:val="28"/>
          <w:szCs w:val="28"/>
          <w:highlight w:val="yellow"/>
          <w:rtl/>
        </w:rPr>
      </w:pPr>
      <w:r w:rsidRPr="00F568AA">
        <w:rPr>
          <w:rFonts w:ascii="Traditional Arabic" w:hAnsi="Traditional Arabic" w:cs="Traditional Arabic"/>
          <w:b/>
          <w:bCs/>
          <w:sz w:val="28"/>
          <w:szCs w:val="28"/>
          <w:highlight w:val="yellow"/>
          <w:rtl/>
        </w:rPr>
        <w:t>4. طريقة التصحيح</w:t>
      </w:r>
    </w:p>
    <w:p w14:paraId="45BA0895"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تم استخدام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لجميع فقرات الاستبانة التي تقيس المتغيرات المستقلة والتابعة والوسيطة وتم تصحيح الإجابات على النحو التالي:</w:t>
      </w:r>
    </w:p>
    <w:p w14:paraId="0CE804F6" w14:textId="06A661A8"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موافق بشدة: 5 درجات</w:t>
      </w:r>
    </w:p>
    <w:p w14:paraId="3C131A20" w14:textId="37FD0F0C"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موافق: 4 درجات</w:t>
      </w:r>
    </w:p>
    <w:p w14:paraId="43DDFF6A" w14:textId="02370EDD"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محايد: 3 درجات</w:t>
      </w:r>
    </w:p>
    <w:p w14:paraId="369C4B6B" w14:textId="1541DD0D"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غير موافق: 2 درجة</w:t>
      </w:r>
    </w:p>
    <w:p w14:paraId="25060D68" w14:textId="1AC9E803" w:rsidR="00F568AA" w:rsidRPr="00997F0A" w:rsidRDefault="00F568AA" w:rsidP="00140629">
      <w:pPr>
        <w:pStyle w:val="ListParagraph"/>
        <w:numPr>
          <w:ilvl w:val="0"/>
          <w:numId w:val="124"/>
        </w:numPr>
        <w:bidi/>
        <w:spacing w:after="200" w:line="360" w:lineRule="auto"/>
        <w:jc w:val="both"/>
        <w:rPr>
          <w:rFonts w:ascii="Traditional Arabic" w:hAnsi="Traditional Arabic" w:cs="Traditional Arabic"/>
          <w:sz w:val="28"/>
          <w:szCs w:val="28"/>
          <w:highlight w:val="yellow"/>
          <w:rtl/>
        </w:rPr>
      </w:pPr>
      <w:r w:rsidRPr="00997F0A">
        <w:rPr>
          <w:rFonts w:ascii="Traditional Arabic" w:hAnsi="Traditional Arabic" w:cs="Traditional Arabic"/>
          <w:sz w:val="28"/>
          <w:szCs w:val="28"/>
          <w:highlight w:val="yellow"/>
          <w:rtl/>
        </w:rPr>
        <w:t>غير موافق بشدة: 1 درجة</w:t>
      </w:r>
    </w:p>
    <w:p w14:paraId="743D17D5" w14:textId="55A0BAC9"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 وتُستخدم هذه المتوسطات في التحليلات الإحصائية الوصفية والاستدلالية ويتم تفسير المتوسطات الحسابية لكل فقرة، وكل محور، وكل متغير والتي تم تحديدها بناءً على حساب طول الفئة من خلال المعادلة التالية:</w:t>
      </w:r>
    </w:p>
    <w:p w14:paraId="66C84A67"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طول الفئة = (الحد الأعلى للمقياس - الحد الأدنى للمقياس) / عدد مستويات المقياس</w:t>
      </w:r>
    </w:p>
    <w:p w14:paraId="2CDB2D5B"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 xml:space="preserve">بتطبيق هذه المعادلة على مقياس </w:t>
      </w:r>
      <w:proofErr w:type="spellStart"/>
      <w:r w:rsidRPr="00F568AA">
        <w:rPr>
          <w:rFonts w:ascii="Traditional Arabic" w:hAnsi="Traditional Arabic" w:cs="Traditional Arabic"/>
          <w:sz w:val="28"/>
          <w:szCs w:val="28"/>
          <w:highlight w:val="yellow"/>
          <w:rtl/>
        </w:rPr>
        <w:t>ليكرت</w:t>
      </w:r>
      <w:proofErr w:type="spellEnd"/>
      <w:r w:rsidRPr="00F568AA">
        <w:rPr>
          <w:rFonts w:ascii="Traditional Arabic" w:hAnsi="Traditional Arabic" w:cs="Traditional Arabic"/>
          <w:sz w:val="28"/>
          <w:szCs w:val="28"/>
          <w:highlight w:val="yellow"/>
          <w:rtl/>
        </w:rPr>
        <w:t xml:space="preserve"> الخماسي (من 1 إلى 5)، يكون الحساب كالتالي:</w:t>
      </w:r>
    </w:p>
    <w:p w14:paraId="6F67D106" w14:textId="77777777" w:rsidR="00F568AA" w:rsidRPr="00F568AA" w:rsidRDefault="00F568AA" w:rsidP="00F568AA">
      <w:pPr>
        <w:bidi/>
        <w:spacing w:after="200" w:line="360" w:lineRule="auto"/>
        <w:jc w:val="both"/>
        <w:rPr>
          <w:rFonts w:ascii="Traditional Arabic" w:hAnsi="Traditional Arabic" w:cs="Traditional Arabic"/>
          <w:sz w:val="28"/>
          <w:szCs w:val="28"/>
          <w:highlight w:val="yellow"/>
          <w:rtl/>
        </w:rPr>
      </w:pPr>
      <w:r w:rsidRPr="00F568AA">
        <w:rPr>
          <w:rFonts w:ascii="Traditional Arabic" w:hAnsi="Traditional Arabic" w:cs="Traditional Arabic"/>
          <w:sz w:val="28"/>
          <w:szCs w:val="28"/>
          <w:highlight w:val="yellow"/>
          <w:rtl/>
        </w:rPr>
        <w:t>طول الفئة = (5 - 1) / 5 = 0.80.</w:t>
      </w:r>
    </w:p>
    <w:p w14:paraId="7CCAD2A1" w14:textId="77777777" w:rsidR="00F568AA" w:rsidRPr="00F568AA" w:rsidRDefault="00F568AA" w:rsidP="00F568AA">
      <w:pPr>
        <w:bidi/>
        <w:spacing w:after="200" w:line="360" w:lineRule="auto"/>
        <w:jc w:val="both"/>
        <w:rPr>
          <w:rFonts w:ascii="Traditional Arabic" w:hAnsi="Traditional Arabic" w:cs="Traditional Arabic"/>
          <w:sz w:val="28"/>
          <w:szCs w:val="28"/>
          <w:rtl/>
        </w:rPr>
      </w:pPr>
      <w:r w:rsidRPr="00F568AA">
        <w:rPr>
          <w:rFonts w:ascii="Traditional Arabic" w:hAnsi="Traditional Arabic" w:cs="Traditional Arabic"/>
          <w:sz w:val="28"/>
          <w:szCs w:val="28"/>
          <w:highlight w:val="yellow"/>
          <w:rtl/>
        </w:rPr>
        <w:lastRenderedPageBreak/>
        <w:t>بناءً على طول الفئة (0.80)، تم تحديد الفئات التفسيرية للمتوسطات الحسابية على النحو التالي:</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1284"/>
        <w:gridCol w:w="1038"/>
      </w:tblGrid>
      <w:tr w:rsidR="00F568AA" w:rsidRPr="007E6DA1" w14:paraId="5A5C143F" w14:textId="77777777" w:rsidTr="00045E48">
        <w:tc>
          <w:tcPr>
            <w:tcW w:w="0" w:type="auto"/>
            <w:shd w:val="clear" w:color="auto" w:fill="D9E2F3" w:themeFill="accent1" w:themeFillTint="33"/>
            <w:vAlign w:val="center"/>
            <w:hideMark/>
          </w:tcPr>
          <w:p w14:paraId="0BFF69A5" w14:textId="77777777" w:rsidR="00F568AA" w:rsidRPr="00045E48" w:rsidRDefault="00F568AA" w:rsidP="007E6DA1">
            <w:pPr>
              <w:pStyle w:val="Author"/>
              <w:bidi/>
              <w:rPr>
                <w:rFonts w:ascii="Traditional Arabic" w:hAnsi="Traditional Arabic" w:cs="Traditional Arabic"/>
                <w:b/>
                <w:bCs/>
                <w:rtl/>
              </w:rPr>
            </w:pPr>
            <w:r w:rsidRPr="00045E48">
              <w:rPr>
                <w:rFonts w:ascii="Traditional Arabic" w:hAnsi="Traditional Arabic" w:cs="Traditional Arabic"/>
                <w:b/>
                <w:bCs/>
                <w:rtl/>
              </w:rPr>
              <w:t>مدى المتوسط</w:t>
            </w:r>
          </w:p>
        </w:tc>
        <w:tc>
          <w:tcPr>
            <w:tcW w:w="0" w:type="auto"/>
            <w:shd w:val="clear" w:color="auto" w:fill="D9E2F3" w:themeFill="accent1" w:themeFillTint="33"/>
            <w:vAlign w:val="center"/>
            <w:hideMark/>
          </w:tcPr>
          <w:p w14:paraId="60849BDB" w14:textId="77777777" w:rsidR="00F568AA" w:rsidRPr="00045E48" w:rsidRDefault="00F568AA" w:rsidP="007E6DA1">
            <w:pPr>
              <w:pStyle w:val="Author"/>
              <w:bidi/>
              <w:rPr>
                <w:rFonts w:ascii="Traditional Arabic" w:hAnsi="Traditional Arabic" w:cs="Traditional Arabic"/>
                <w:b/>
                <w:bCs/>
                <w:rtl/>
              </w:rPr>
            </w:pPr>
            <w:r w:rsidRPr="00045E48">
              <w:rPr>
                <w:rFonts w:ascii="Traditional Arabic" w:hAnsi="Traditional Arabic" w:cs="Traditional Arabic"/>
                <w:b/>
                <w:bCs/>
                <w:rtl/>
              </w:rPr>
              <w:t>التفسير</w:t>
            </w:r>
          </w:p>
        </w:tc>
      </w:tr>
      <w:tr w:rsidR="00F568AA" w:rsidRPr="007E6DA1" w14:paraId="1182E58D" w14:textId="77777777" w:rsidTr="007E6DA1">
        <w:tc>
          <w:tcPr>
            <w:tcW w:w="0" w:type="auto"/>
            <w:vAlign w:val="center"/>
            <w:hideMark/>
          </w:tcPr>
          <w:p w14:paraId="1981A01D"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1.00 - 1.80</w:t>
            </w:r>
          </w:p>
        </w:tc>
        <w:tc>
          <w:tcPr>
            <w:tcW w:w="0" w:type="auto"/>
            <w:vAlign w:val="center"/>
            <w:hideMark/>
          </w:tcPr>
          <w:p w14:paraId="1CE8293E"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منخفض جداً</w:t>
            </w:r>
          </w:p>
        </w:tc>
      </w:tr>
      <w:tr w:rsidR="00F568AA" w:rsidRPr="007E6DA1" w14:paraId="7836517E" w14:textId="77777777" w:rsidTr="007E6DA1">
        <w:tc>
          <w:tcPr>
            <w:tcW w:w="0" w:type="auto"/>
            <w:vAlign w:val="center"/>
            <w:hideMark/>
          </w:tcPr>
          <w:p w14:paraId="65AD0446"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1.81 - 2.60</w:t>
            </w:r>
          </w:p>
        </w:tc>
        <w:tc>
          <w:tcPr>
            <w:tcW w:w="0" w:type="auto"/>
            <w:vAlign w:val="center"/>
            <w:hideMark/>
          </w:tcPr>
          <w:p w14:paraId="3989D828"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منخفض</w:t>
            </w:r>
          </w:p>
        </w:tc>
      </w:tr>
      <w:tr w:rsidR="00F568AA" w:rsidRPr="007E6DA1" w14:paraId="01CF985F" w14:textId="77777777" w:rsidTr="007E6DA1">
        <w:tc>
          <w:tcPr>
            <w:tcW w:w="0" w:type="auto"/>
            <w:vAlign w:val="center"/>
            <w:hideMark/>
          </w:tcPr>
          <w:p w14:paraId="56E13C3E"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2.61 - 3.40</w:t>
            </w:r>
          </w:p>
        </w:tc>
        <w:tc>
          <w:tcPr>
            <w:tcW w:w="0" w:type="auto"/>
            <w:vAlign w:val="center"/>
            <w:hideMark/>
          </w:tcPr>
          <w:p w14:paraId="19D0FEE7"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متوسط</w:t>
            </w:r>
          </w:p>
        </w:tc>
      </w:tr>
      <w:tr w:rsidR="00F568AA" w:rsidRPr="007E6DA1" w14:paraId="3CA14236" w14:textId="77777777" w:rsidTr="007E6DA1">
        <w:tc>
          <w:tcPr>
            <w:tcW w:w="0" w:type="auto"/>
            <w:vAlign w:val="center"/>
            <w:hideMark/>
          </w:tcPr>
          <w:p w14:paraId="14152DAF"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3.41 - 4.20</w:t>
            </w:r>
          </w:p>
        </w:tc>
        <w:tc>
          <w:tcPr>
            <w:tcW w:w="0" w:type="auto"/>
            <w:vAlign w:val="center"/>
            <w:hideMark/>
          </w:tcPr>
          <w:p w14:paraId="0B865CC2"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مرتفع</w:t>
            </w:r>
          </w:p>
        </w:tc>
      </w:tr>
      <w:tr w:rsidR="00F568AA" w:rsidRPr="007E6DA1" w14:paraId="5C25D15D" w14:textId="77777777" w:rsidTr="007E6DA1">
        <w:tc>
          <w:tcPr>
            <w:tcW w:w="0" w:type="auto"/>
            <w:vAlign w:val="center"/>
            <w:hideMark/>
          </w:tcPr>
          <w:p w14:paraId="1175F340" w14:textId="77777777" w:rsidR="00F568AA" w:rsidRPr="007E6DA1" w:rsidRDefault="00F568AA" w:rsidP="007E6DA1">
            <w:pPr>
              <w:pStyle w:val="Author"/>
              <w:bidi/>
              <w:rPr>
                <w:rFonts w:ascii="Traditional Arabic" w:hAnsi="Traditional Arabic" w:cs="Traditional Arabic"/>
                <w:rtl/>
              </w:rPr>
            </w:pPr>
            <w:r w:rsidRPr="007E6DA1">
              <w:rPr>
                <w:rFonts w:ascii="Traditional Arabic" w:hAnsi="Traditional Arabic" w:cs="Traditional Arabic"/>
              </w:rPr>
              <w:t>4.21 - 5.00</w:t>
            </w:r>
          </w:p>
        </w:tc>
        <w:tc>
          <w:tcPr>
            <w:tcW w:w="0" w:type="auto"/>
            <w:vAlign w:val="center"/>
            <w:hideMark/>
          </w:tcPr>
          <w:p w14:paraId="7501ABB9" w14:textId="77777777" w:rsidR="00F568AA" w:rsidRPr="007E6DA1" w:rsidRDefault="00F568AA" w:rsidP="007E6DA1">
            <w:pPr>
              <w:pStyle w:val="Author"/>
              <w:bidi/>
              <w:rPr>
                <w:rFonts w:ascii="Traditional Arabic" w:hAnsi="Traditional Arabic" w:cs="Traditional Arabic"/>
              </w:rPr>
            </w:pPr>
            <w:r w:rsidRPr="007E6DA1">
              <w:rPr>
                <w:rFonts w:ascii="Traditional Arabic" w:hAnsi="Traditional Arabic" w:cs="Traditional Arabic"/>
                <w:rtl/>
              </w:rPr>
              <w:t>مرتفع جداً</w:t>
            </w:r>
          </w:p>
        </w:tc>
      </w:tr>
    </w:tbl>
    <w:p w14:paraId="25C1E825" w14:textId="77777777" w:rsidR="007E6DA1" w:rsidRDefault="007E6DA1" w:rsidP="005E3F6B">
      <w:pPr>
        <w:bidi/>
        <w:spacing w:after="200" w:line="360" w:lineRule="auto"/>
        <w:jc w:val="both"/>
        <w:rPr>
          <w:rFonts w:ascii="Traditional Arabic" w:hAnsi="Traditional Arabic" w:cs="Traditional Arabic"/>
          <w:sz w:val="28"/>
          <w:szCs w:val="28"/>
          <w:rtl/>
        </w:rPr>
      </w:pPr>
    </w:p>
    <w:p w14:paraId="10A1DC76" w14:textId="77777777" w:rsidR="007E6DA1" w:rsidRDefault="007E6DA1" w:rsidP="007E6DA1">
      <w:pPr>
        <w:bidi/>
        <w:spacing w:after="200" w:line="360" w:lineRule="auto"/>
        <w:jc w:val="both"/>
        <w:rPr>
          <w:rFonts w:ascii="Traditional Arabic" w:hAnsi="Traditional Arabic" w:cs="Traditional Arabic"/>
          <w:sz w:val="28"/>
          <w:szCs w:val="28"/>
          <w:rtl/>
        </w:rPr>
      </w:pPr>
    </w:p>
    <w:p w14:paraId="2C11620B" w14:textId="77777777" w:rsidR="007E6DA1" w:rsidRDefault="007E6DA1" w:rsidP="007E6DA1">
      <w:pPr>
        <w:bidi/>
        <w:spacing w:after="200" w:line="360" w:lineRule="auto"/>
        <w:jc w:val="both"/>
        <w:rPr>
          <w:rFonts w:ascii="Traditional Arabic" w:hAnsi="Traditional Arabic" w:cs="Traditional Arabic"/>
          <w:sz w:val="28"/>
          <w:szCs w:val="28"/>
          <w:rtl/>
        </w:rPr>
      </w:pPr>
    </w:p>
    <w:p w14:paraId="326C90C9" w14:textId="77777777" w:rsidR="007E6DA1" w:rsidRDefault="007E6DA1" w:rsidP="007E6DA1">
      <w:pPr>
        <w:bidi/>
        <w:spacing w:after="200" w:line="360" w:lineRule="auto"/>
        <w:jc w:val="both"/>
        <w:rPr>
          <w:rFonts w:ascii="Traditional Arabic" w:hAnsi="Traditional Arabic" w:cs="Traditional Arabic"/>
          <w:sz w:val="28"/>
          <w:szCs w:val="28"/>
          <w:rtl/>
        </w:rPr>
      </w:pPr>
    </w:p>
    <w:p w14:paraId="7324790B" w14:textId="420EBFF1" w:rsidR="007E6DA1" w:rsidRPr="00667EED" w:rsidRDefault="008B217A" w:rsidP="00312B71">
      <w:pPr>
        <w:bidi/>
        <w:spacing w:after="200" w:line="360" w:lineRule="auto"/>
        <w:jc w:val="both"/>
        <w:rPr>
          <w:rFonts w:ascii="Traditional Arabic" w:hAnsi="Traditional Arabic" w:cs="Traditional Arabic"/>
          <w:b/>
          <w:bCs/>
          <w:sz w:val="28"/>
          <w:szCs w:val="28"/>
          <w:rtl/>
        </w:rPr>
      </w:pPr>
      <w:r w:rsidRPr="002B6A61">
        <w:rPr>
          <w:rFonts w:ascii="Traditional Arabic" w:hAnsi="Traditional Arabic" w:cs="Traditional Arabic"/>
          <w:sz w:val="28"/>
          <w:szCs w:val="28"/>
          <w:rtl/>
        </w:rPr>
        <w:t xml:space="preserve"> </w:t>
      </w:r>
      <w:r w:rsidR="00667EED" w:rsidRPr="00667EED">
        <w:rPr>
          <w:rFonts w:ascii="Traditional Arabic" w:hAnsi="Traditional Arabic" w:cs="Traditional Arabic"/>
          <w:b/>
          <w:bCs/>
          <w:sz w:val="28"/>
          <w:szCs w:val="28"/>
          <w:rtl/>
        </w:rPr>
        <w:t xml:space="preserve">4. صدق </w:t>
      </w:r>
      <w:r w:rsidR="006614B1">
        <w:rPr>
          <w:rFonts w:ascii="Traditional Arabic" w:hAnsi="Traditional Arabic" w:cs="Traditional Arabic" w:hint="cs"/>
          <w:b/>
          <w:bCs/>
          <w:sz w:val="28"/>
          <w:szCs w:val="28"/>
          <w:rtl/>
        </w:rPr>
        <w:t>المقياس</w:t>
      </w:r>
      <w:r w:rsidR="00667EED" w:rsidRPr="00667EED">
        <w:rPr>
          <w:rFonts w:ascii="Traditional Arabic" w:hAnsi="Traditional Arabic" w:cs="Traditional Arabic"/>
          <w:b/>
          <w:bCs/>
          <w:sz w:val="28"/>
          <w:szCs w:val="28"/>
          <w:rtl/>
        </w:rPr>
        <w:t xml:space="preserve"> </w:t>
      </w:r>
    </w:p>
    <w:p w14:paraId="51E0D88C" w14:textId="77777777" w:rsidR="006614B1" w:rsidRDefault="00667EED" w:rsidP="00824C55">
      <w:pPr>
        <w:bidi/>
        <w:spacing w:after="200" w:line="360"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لضمان</w:t>
      </w:r>
      <w:r w:rsidR="00DA021A" w:rsidRPr="002B6A61">
        <w:rPr>
          <w:rFonts w:ascii="Traditional Arabic" w:hAnsi="Traditional Arabic" w:cs="Traditional Arabic"/>
          <w:sz w:val="28"/>
          <w:szCs w:val="28"/>
          <w:rtl/>
        </w:rPr>
        <w:t xml:space="preserve"> جودة الأداة وصلاحيتها للقياس، </w:t>
      </w:r>
      <w:r w:rsidR="006614B1">
        <w:rPr>
          <w:rFonts w:ascii="Traditional Arabic" w:hAnsi="Traditional Arabic" w:cs="Traditional Arabic" w:hint="cs"/>
          <w:sz w:val="28"/>
          <w:szCs w:val="28"/>
          <w:rtl/>
        </w:rPr>
        <w:t>تحقق</w:t>
      </w:r>
      <w:r w:rsidR="00DA021A" w:rsidRPr="002B6A61">
        <w:rPr>
          <w:rFonts w:ascii="Traditional Arabic" w:hAnsi="Traditional Arabic" w:cs="Traditional Arabic"/>
          <w:sz w:val="28"/>
          <w:szCs w:val="28"/>
          <w:rtl/>
        </w:rPr>
        <w:t xml:space="preserve"> الباحث </w:t>
      </w:r>
      <w:r w:rsidR="006614B1">
        <w:rPr>
          <w:rFonts w:ascii="Traditional Arabic" w:hAnsi="Traditional Arabic" w:cs="Traditional Arabic" w:hint="cs"/>
          <w:sz w:val="28"/>
          <w:szCs w:val="28"/>
          <w:rtl/>
        </w:rPr>
        <w:t>من صدق المقياس بطريقتين :</w:t>
      </w:r>
    </w:p>
    <w:p w14:paraId="02ABFD84" w14:textId="14245BC2" w:rsidR="00821CC9" w:rsidRPr="002A3540" w:rsidRDefault="00DA021A" w:rsidP="00824C55">
      <w:pPr>
        <w:bidi/>
        <w:spacing w:after="200" w:line="360" w:lineRule="auto"/>
        <w:jc w:val="both"/>
        <w:rPr>
          <w:rFonts w:ascii="Traditional Arabic" w:hAnsi="Traditional Arabic" w:cs="Traditional Arabic"/>
          <w:b/>
          <w:bCs/>
          <w:sz w:val="28"/>
          <w:szCs w:val="28"/>
        </w:rPr>
      </w:pPr>
      <w:r w:rsidRPr="002A3540">
        <w:rPr>
          <w:rFonts w:ascii="Traditional Arabic" w:hAnsi="Traditional Arabic" w:cs="Traditional Arabic"/>
          <w:b/>
          <w:bCs/>
          <w:sz w:val="28"/>
          <w:szCs w:val="28"/>
          <w:rtl/>
        </w:rPr>
        <w:t xml:space="preserve">الصدق الظاهري </w:t>
      </w:r>
      <w:r w:rsidR="00821CC9" w:rsidRPr="002A3540">
        <w:rPr>
          <w:rFonts w:ascii="Traditional Arabic" w:hAnsi="Traditional Arabic" w:cs="Traditional Arabic" w:hint="cs"/>
          <w:b/>
          <w:bCs/>
          <w:sz w:val="28"/>
          <w:szCs w:val="28"/>
          <w:rtl/>
        </w:rPr>
        <w:t>:</w:t>
      </w:r>
    </w:p>
    <w:p w14:paraId="1A15B6FD" w14:textId="66893EA9" w:rsidR="00A64015" w:rsidRDefault="00DA021A" w:rsidP="00997F0A">
      <w:pPr>
        <w:bidi/>
        <w:spacing w:after="200" w:line="360" w:lineRule="auto"/>
        <w:jc w:val="both"/>
        <w:rPr>
          <w:rFonts w:ascii="Traditional Arabic" w:hAnsi="Traditional Arabic" w:cs="Traditional Arabic"/>
          <w:sz w:val="28"/>
          <w:szCs w:val="28"/>
          <w:rtl/>
        </w:rPr>
      </w:pPr>
      <w:r w:rsidRPr="00B857FD">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Pr>
          <w:rFonts w:ascii="Traditional Arabic" w:hAnsi="Traditional Arabic" w:cs="Traditional Arabic" w:hint="cs"/>
          <w:sz w:val="28"/>
          <w:szCs w:val="28"/>
          <w:rtl/>
        </w:rPr>
        <w:t>5</w:t>
      </w:r>
      <w:r w:rsidRPr="00B857FD">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45CDEF34" w14:textId="7CF53B1D"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hint="cs"/>
          <w:b/>
          <w:bCs/>
          <w:sz w:val="28"/>
          <w:szCs w:val="28"/>
          <w:rtl/>
        </w:rPr>
        <w:t>الصدق البنائي:</w:t>
      </w:r>
    </w:p>
    <w:p w14:paraId="34147681" w14:textId="59CFD8B1" w:rsidR="004435F2" w:rsidRDefault="004435F2" w:rsidP="004435F2">
      <w:pPr>
        <w:bidi/>
        <w:spacing w:after="200" w:line="360" w:lineRule="auto"/>
        <w:jc w:val="both"/>
        <w:rPr>
          <w:rFonts w:ascii="Traditional Arabic" w:hAnsi="Traditional Arabic" w:cs="Traditional Arabic"/>
          <w:sz w:val="28"/>
          <w:szCs w:val="28"/>
          <w:rtl/>
        </w:rPr>
      </w:pPr>
      <w:r w:rsidRPr="004435F2">
        <w:rPr>
          <w:rFonts w:ascii="Traditional Arabic" w:hAnsi="Traditional Arabic" w:cs="Traditional Arabic"/>
          <w:sz w:val="28"/>
          <w:szCs w:val="28"/>
          <w:rtl/>
        </w:rPr>
        <w:t xml:space="preserve">قام الباحث </w:t>
      </w:r>
      <w:r w:rsidRPr="001D1955">
        <w:rPr>
          <w:rFonts w:ascii="Traditional Arabic" w:hAnsi="Traditional Arabic" w:cs="Traditional Arabic"/>
          <w:sz w:val="28"/>
          <w:szCs w:val="28"/>
          <w:highlight w:val="yellow"/>
          <w:rtl/>
        </w:rPr>
        <w:t>بالتحقق من الصدق البنائي الداخلي للأداة من خلال حساب معامل ارتباط بيرسون (</w:t>
      </w:r>
      <w:r w:rsidRPr="001D1955">
        <w:rPr>
          <w:rFonts w:ascii="Traditional Arabic" w:hAnsi="Traditional Arabic" w:cs="Traditional Arabic"/>
          <w:sz w:val="28"/>
          <w:szCs w:val="28"/>
          <w:highlight w:val="yellow"/>
        </w:rPr>
        <w:t>Pearson Correlation</w:t>
      </w:r>
      <w:r w:rsidRPr="001D1955">
        <w:rPr>
          <w:rFonts w:ascii="Traditional Arabic" w:hAnsi="Traditional Arabic" w:cs="Traditional Arabic"/>
          <w:sz w:val="28"/>
          <w:szCs w:val="28"/>
          <w:highlight w:val="yellow"/>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sidRPr="001D1955">
        <w:rPr>
          <w:rFonts w:ascii="Traditional Arabic" w:hAnsi="Traditional Arabic" w:cs="Traditional Arabic" w:hint="cs"/>
          <w:sz w:val="28"/>
          <w:szCs w:val="28"/>
          <w:highlight w:val="yellow"/>
          <w:rtl/>
        </w:rPr>
        <w:t xml:space="preserve">حيث </w:t>
      </w:r>
      <w:r w:rsidRPr="001D1955">
        <w:rPr>
          <w:rFonts w:ascii="Traditional Arabic" w:hAnsi="Traditional Arabic" w:cs="Traditional Arabic"/>
          <w:sz w:val="28"/>
          <w:szCs w:val="28"/>
          <w:highlight w:val="yellow"/>
          <w:rtl/>
        </w:rPr>
        <w:t>تُعد قيم الارتباط دالة إحصائياً ومقبولة إذا كانت موجبة وتتجاوز 0.30، وكلما ارتفعت القيمة دل ذلك على صدق بنائي أقوى (</w:t>
      </w:r>
      <w:r w:rsidRPr="001D1955">
        <w:rPr>
          <w:rFonts w:ascii="Traditional Arabic" w:hAnsi="Traditional Arabic" w:cs="Traditional Arabic"/>
          <w:sz w:val="28"/>
          <w:szCs w:val="28"/>
          <w:highlight w:val="yellow"/>
        </w:rPr>
        <w:t>Cohen et al., 2018</w:t>
      </w:r>
      <w:r w:rsidRPr="004435F2">
        <w:rPr>
          <w:rFonts w:ascii="Traditional Arabic" w:hAnsi="Traditional Arabic" w:cs="Traditional Arabic"/>
          <w:sz w:val="28"/>
          <w:szCs w:val="28"/>
          <w:rtl/>
        </w:rPr>
        <w:t>).</w:t>
      </w:r>
    </w:p>
    <w:p w14:paraId="27A6CB81" w14:textId="77777777" w:rsidR="00AA05D1" w:rsidRDefault="00AA05D1" w:rsidP="00AA05D1">
      <w:pPr>
        <w:bidi/>
        <w:spacing w:after="200" w:line="360" w:lineRule="auto"/>
        <w:jc w:val="both"/>
        <w:rPr>
          <w:rFonts w:ascii="Traditional Arabic" w:hAnsi="Traditional Arabic" w:cs="Traditional Arabic"/>
          <w:sz w:val="28"/>
          <w:szCs w:val="28"/>
          <w:rtl/>
        </w:rPr>
      </w:pPr>
    </w:p>
    <w:p w14:paraId="77A082A3" w14:textId="77777777" w:rsidR="00AA05D1" w:rsidRPr="004435F2" w:rsidRDefault="00AA05D1" w:rsidP="00AA05D1">
      <w:pPr>
        <w:bidi/>
        <w:spacing w:after="200" w:line="360" w:lineRule="auto"/>
        <w:jc w:val="both"/>
        <w:rPr>
          <w:rFonts w:ascii="Traditional Arabic" w:hAnsi="Traditional Arabic" w:cs="Traditional Arabic"/>
          <w:sz w:val="28"/>
          <w:szCs w:val="28"/>
        </w:rPr>
      </w:pPr>
    </w:p>
    <w:p w14:paraId="1012EFEF" w14:textId="77777777" w:rsidR="004435F2" w:rsidRPr="004435F2" w:rsidRDefault="004435F2" w:rsidP="004435F2">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lastRenderedPageBreak/>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4435F2" w14:paraId="79468BA5" w14:textId="3A0E5EB4" w:rsidTr="00035597">
        <w:trPr>
          <w:jc w:val="center"/>
        </w:trPr>
        <w:tc>
          <w:tcPr>
            <w:tcW w:w="0" w:type="auto"/>
            <w:shd w:val="clear" w:color="auto" w:fill="D9E2F3" w:themeFill="accent1" w:themeFillTint="33"/>
            <w:hideMark/>
          </w:tcPr>
          <w:p w14:paraId="418B58B9"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4435F2" w:rsidRDefault="00275240" w:rsidP="00A968D2">
            <w:pPr>
              <w:pStyle w:val="Author"/>
              <w:bidi/>
              <w:rPr>
                <w:rFonts w:ascii="Traditional Arabic" w:hAnsi="Traditional Arabic" w:cs="Traditional Arabic"/>
                <w:b/>
                <w:bCs/>
                <w:rtl/>
              </w:rPr>
            </w:pPr>
            <w:r w:rsidRPr="004435F2">
              <w:rPr>
                <w:rFonts w:ascii="Traditional Arabic" w:hAnsi="Traditional Arabic" w:cs="Traditional Arabic"/>
                <w:b/>
                <w:bCs/>
                <w:rtl/>
              </w:rPr>
              <w:t>معامل الارتباط بالمتغير الكلي</w:t>
            </w:r>
          </w:p>
        </w:tc>
      </w:tr>
      <w:tr w:rsidR="00275240" w:rsidRPr="004435F2" w14:paraId="425BBD9E" w14:textId="34819EA0" w:rsidTr="00BE0456">
        <w:trPr>
          <w:jc w:val="center"/>
        </w:trPr>
        <w:tc>
          <w:tcPr>
            <w:tcW w:w="0" w:type="auto"/>
            <w:shd w:val="clear" w:color="auto" w:fill="D9E2F3" w:themeFill="accent1" w:themeFillTint="33"/>
            <w:hideMark/>
          </w:tcPr>
          <w:p w14:paraId="22682A63"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1</w:t>
            </w:r>
          </w:p>
        </w:tc>
        <w:tc>
          <w:tcPr>
            <w:tcW w:w="0" w:type="auto"/>
            <w:hideMark/>
          </w:tcPr>
          <w:p w14:paraId="112ECBBE"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0.926</w:t>
            </w:r>
          </w:p>
        </w:tc>
        <w:tc>
          <w:tcPr>
            <w:tcW w:w="0" w:type="auto"/>
            <w:hideMark/>
          </w:tcPr>
          <w:p w14:paraId="4B4AFF3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5</w:t>
            </w:r>
          </w:p>
        </w:tc>
        <w:tc>
          <w:tcPr>
            <w:tcW w:w="0" w:type="auto"/>
          </w:tcPr>
          <w:p w14:paraId="589382E6" w14:textId="602227BB"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0.917</w:t>
            </w:r>
          </w:p>
        </w:tc>
        <w:tc>
          <w:tcPr>
            <w:tcW w:w="0" w:type="auto"/>
          </w:tcPr>
          <w:p w14:paraId="51020520" w14:textId="195B260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0.934</w:t>
            </w:r>
          </w:p>
        </w:tc>
      </w:tr>
      <w:tr w:rsidR="00275240" w:rsidRPr="004435F2" w14:paraId="02DCA5B0" w14:textId="38F6F0F1" w:rsidTr="00BE0456">
        <w:trPr>
          <w:jc w:val="center"/>
        </w:trPr>
        <w:tc>
          <w:tcPr>
            <w:tcW w:w="0" w:type="auto"/>
            <w:shd w:val="clear" w:color="auto" w:fill="D9E2F3" w:themeFill="accent1" w:themeFillTint="33"/>
            <w:hideMark/>
          </w:tcPr>
          <w:p w14:paraId="54863A6D"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2</w:t>
            </w:r>
          </w:p>
        </w:tc>
        <w:tc>
          <w:tcPr>
            <w:tcW w:w="0" w:type="auto"/>
            <w:hideMark/>
          </w:tcPr>
          <w:p w14:paraId="3C7C543F"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0.889</w:t>
            </w:r>
          </w:p>
        </w:tc>
        <w:tc>
          <w:tcPr>
            <w:tcW w:w="0" w:type="auto"/>
            <w:hideMark/>
          </w:tcPr>
          <w:p w14:paraId="08B8B6E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6</w:t>
            </w:r>
          </w:p>
        </w:tc>
        <w:tc>
          <w:tcPr>
            <w:tcW w:w="0" w:type="auto"/>
          </w:tcPr>
          <w:p w14:paraId="734E25A7" w14:textId="4F132B46"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0.944</w:t>
            </w:r>
          </w:p>
        </w:tc>
        <w:tc>
          <w:tcPr>
            <w:tcW w:w="0" w:type="auto"/>
          </w:tcPr>
          <w:p w14:paraId="64C20894" w14:textId="2D6FFEA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0.895</w:t>
            </w:r>
          </w:p>
        </w:tc>
      </w:tr>
      <w:tr w:rsidR="00275240" w:rsidRPr="004435F2" w14:paraId="40DCCEA1" w14:textId="59A1F900" w:rsidTr="00BE0456">
        <w:trPr>
          <w:jc w:val="center"/>
        </w:trPr>
        <w:tc>
          <w:tcPr>
            <w:tcW w:w="0" w:type="auto"/>
            <w:shd w:val="clear" w:color="auto" w:fill="D9E2F3" w:themeFill="accent1" w:themeFillTint="33"/>
            <w:hideMark/>
          </w:tcPr>
          <w:p w14:paraId="65CCF4C0"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3</w:t>
            </w:r>
          </w:p>
        </w:tc>
        <w:tc>
          <w:tcPr>
            <w:tcW w:w="0" w:type="auto"/>
            <w:hideMark/>
          </w:tcPr>
          <w:p w14:paraId="02D66337"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0.913</w:t>
            </w:r>
          </w:p>
        </w:tc>
        <w:tc>
          <w:tcPr>
            <w:tcW w:w="0" w:type="auto"/>
            <w:hideMark/>
          </w:tcPr>
          <w:p w14:paraId="75A8E9F4"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7</w:t>
            </w:r>
          </w:p>
        </w:tc>
        <w:tc>
          <w:tcPr>
            <w:tcW w:w="0" w:type="auto"/>
          </w:tcPr>
          <w:p w14:paraId="6F441223" w14:textId="5A0509A8"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0.940</w:t>
            </w:r>
          </w:p>
        </w:tc>
        <w:tc>
          <w:tcPr>
            <w:tcW w:w="0" w:type="auto"/>
          </w:tcPr>
          <w:p w14:paraId="00D12056" w14:textId="0E50595D"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0.873</w:t>
            </w:r>
          </w:p>
        </w:tc>
      </w:tr>
      <w:tr w:rsidR="00275240" w:rsidRPr="004435F2" w14:paraId="16EA3305" w14:textId="1303E04C" w:rsidTr="00BE0456">
        <w:trPr>
          <w:jc w:val="center"/>
        </w:trPr>
        <w:tc>
          <w:tcPr>
            <w:tcW w:w="0" w:type="auto"/>
            <w:shd w:val="clear" w:color="auto" w:fill="D9E2F3" w:themeFill="accent1" w:themeFillTint="33"/>
            <w:hideMark/>
          </w:tcPr>
          <w:p w14:paraId="71EFCA2E" w14:textId="77777777" w:rsidR="00275240" w:rsidRPr="00A968D2" w:rsidRDefault="00275240" w:rsidP="00A968D2">
            <w:pPr>
              <w:pStyle w:val="Author"/>
              <w:bidi/>
              <w:rPr>
                <w:rFonts w:ascii="Traditional Arabic" w:hAnsi="Traditional Arabic" w:cs="Traditional Arabic"/>
                <w:b/>
                <w:bCs/>
                <w:rtl/>
              </w:rPr>
            </w:pPr>
            <w:r w:rsidRPr="00A968D2">
              <w:rPr>
                <w:rFonts w:ascii="Traditional Arabic" w:hAnsi="Traditional Arabic" w:cs="Traditional Arabic"/>
                <w:b/>
                <w:bCs/>
              </w:rPr>
              <w:t>4</w:t>
            </w:r>
          </w:p>
        </w:tc>
        <w:tc>
          <w:tcPr>
            <w:tcW w:w="0" w:type="auto"/>
            <w:hideMark/>
          </w:tcPr>
          <w:p w14:paraId="172C42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0.894</w:t>
            </w:r>
          </w:p>
        </w:tc>
        <w:tc>
          <w:tcPr>
            <w:tcW w:w="0" w:type="auto"/>
            <w:hideMark/>
          </w:tcPr>
          <w:p w14:paraId="180B37CC" w14:textId="77777777" w:rsidR="00275240" w:rsidRPr="004435F2" w:rsidRDefault="00275240" w:rsidP="00A968D2">
            <w:pPr>
              <w:pStyle w:val="Author"/>
              <w:bidi/>
              <w:rPr>
                <w:rFonts w:ascii="Traditional Arabic" w:hAnsi="Traditional Arabic" w:cs="Traditional Arabic"/>
              </w:rPr>
            </w:pPr>
            <w:r w:rsidRPr="004435F2">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BE0456" w:rsidRDefault="00275240" w:rsidP="00A968D2">
            <w:pPr>
              <w:pStyle w:val="Author"/>
              <w:bidi/>
              <w:rPr>
                <w:rFonts w:ascii="Traditional Arabic" w:hAnsi="Traditional Arabic" w:cs="Traditional Arabic"/>
                <w:b/>
                <w:bCs/>
                <w:rtl/>
              </w:rPr>
            </w:pPr>
            <w:r w:rsidRPr="00BE0456">
              <w:rPr>
                <w:rFonts w:ascii="Traditional Arabic" w:hAnsi="Traditional Arabic" w:cs="Traditional Arabic"/>
                <w:b/>
                <w:bCs/>
              </w:rPr>
              <w:t>8</w:t>
            </w:r>
          </w:p>
        </w:tc>
        <w:tc>
          <w:tcPr>
            <w:tcW w:w="0" w:type="auto"/>
          </w:tcPr>
          <w:p w14:paraId="323C4BA2" w14:textId="0F8F9CBA"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0.845</w:t>
            </w:r>
          </w:p>
        </w:tc>
        <w:tc>
          <w:tcPr>
            <w:tcW w:w="0" w:type="auto"/>
          </w:tcPr>
          <w:p w14:paraId="25D558AF" w14:textId="137C5634" w:rsidR="00275240" w:rsidRPr="004435F2" w:rsidRDefault="00275240" w:rsidP="00A968D2">
            <w:pPr>
              <w:pStyle w:val="Author"/>
              <w:bidi/>
              <w:rPr>
                <w:rFonts w:ascii="Traditional Arabic" w:hAnsi="Traditional Arabic" w:cs="Traditional Arabic"/>
                <w:rtl/>
              </w:rPr>
            </w:pPr>
            <w:r w:rsidRPr="004435F2">
              <w:rPr>
                <w:rFonts w:ascii="Traditional Arabic" w:hAnsi="Traditional Arabic" w:cs="Traditional Arabic"/>
              </w:rPr>
              <w:t>0.841</w:t>
            </w:r>
          </w:p>
        </w:tc>
      </w:tr>
    </w:tbl>
    <w:p w14:paraId="7D70D77F" w14:textId="77777777" w:rsidR="00312B71" w:rsidRDefault="00312B71" w:rsidP="00312B71">
      <w:pPr>
        <w:bidi/>
        <w:spacing w:after="200" w:line="360" w:lineRule="auto"/>
        <w:jc w:val="both"/>
        <w:rPr>
          <w:rFonts w:ascii="Traditional Arabic" w:hAnsi="Traditional Arabic" w:cs="Traditional Arabic"/>
          <w:b/>
          <w:bCs/>
          <w:sz w:val="28"/>
          <w:szCs w:val="28"/>
          <w:rtl/>
        </w:rPr>
      </w:pPr>
    </w:p>
    <w:p w14:paraId="3372AEF4" w14:textId="7638D5D9" w:rsidR="004435F2" w:rsidRPr="004435F2" w:rsidRDefault="004435F2" w:rsidP="00312B71">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48"/>
        <w:gridCol w:w="1567"/>
        <w:gridCol w:w="2058"/>
      </w:tblGrid>
      <w:tr w:rsidR="00AA05D1" w:rsidRPr="00D3363E" w14:paraId="18198E13" w14:textId="6817FE7B" w:rsidTr="004A0BB2">
        <w:trPr>
          <w:jc w:val="center"/>
        </w:trPr>
        <w:tc>
          <w:tcPr>
            <w:tcW w:w="0" w:type="auto"/>
            <w:shd w:val="clear" w:color="auto" w:fill="D9E2F3" w:themeFill="accent1" w:themeFillTint="33"/>
            <w:hideMark/>
          </w:tcPr>
          <w:p w14:paraId="51AE8CC6"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AA05D1" w:rsidRPr="00D3363E" w:rsidRDefault="00AA05D1" w:rsidP="00275240">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AA05D1" w:rsidRPr="00D3363E" w14:paraId="01E9D5F4" w14:textId="0FE62132" w:rsidTr="00BE0456">
        <w:trPr>
          <w:jc w:val="center"/>
        </w:trPr>
        <w:tc>
          <w:tcPr>
            <w:tcW w:w="0" w:type="auto"/>
            <w:shd w:val="clear" w:color="auto" w:fill="D9E2F3" w:themeFill="accent1" w:themeFillTint="33"/>
            <w:hideMark/>
          </w:tcPr>
          <w:p w14:paraId="276C1E7C"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9</w:t>
            </w:r>
          </w:p>
        </w:tc>
        <w:tc>
          <w:tcPr>
            <w:tcW w:w="0" w:type="auto"/>
            <w:hideMark/>
          </w:tcPr>
          <w:p w14:paraId="79DA52A3"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47A11E04"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0.795</w:t>
            </w:r>
          </w:p>
        </w:tc>
      </w:tr>
      <w:tr w:rsidR="00AA05D1" w:rsidRPr="00D3363E" w14:paraId="248DCD18" w14:textId="74467ECC" w:rsidTr="00BE0456">
        <w:trPr>
          <w:jc w:val="center"/>
        </w:trPr>
        <w:tc>
          <w:tcPr>
            <w:tcW w:w="0" w:type="auto"/>
            <w:shd w:val="clear" w:color="auto" w:fill="D9E2F3" w:themeFill="accent1" w:themeFillTint="33"/>
            <w:hideMark/>
          </w:tcPr>
          <w:p w14:paraId="02C1B3F5"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10</w:t>
            </w:r>
          </w:p>
        </w:tc>
        <w:tc>
          <w:tcPr>
            <w:tcW w:w="0" w:type="auto"/>
            <w:hideMark/>
          </w:tcPr>
          <w:p w14:paraId="5C2167F7"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0.876</w:t>
            </w:r>
          </w:p>
        </w:tc>
        <w:tc>
          <w:tcPr>
            <w:tcW w:w="0" w:type="auto"/>
            <w:hideMark/>
          </w:tcPr>
          <w:p w14:paraId="089E54C8"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0.833</w:t>
            </w:r>
          </w:p>
        </w:tc>
      </w:tr>
      <w:tr w:rsidR="00AA05D1" w:rsidRPr="00D3363E" w14:paraId="29876B03" w14:textId="4643317D" w:rsidTr="00BE0456">
        <w:trPr>
          <w:jc w:val="center"/>
        </w:trPr>
        <w:tc>
          <w:tcPr>
            <w:tcW w:w="0" w:type="auto"/>
            <w:shd w:val="clear" w:color="auto" w:fill="D9E2F3" w:themeFill="accent1" w:themeFillTint="33"/>
            <w:hideMark/>
          </w:tcPr>
          <w:p w14:paraId="6F01CEA2"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11</w:t>
            </w:r>
          </w:p>
        </w:tc>
        <w:tc>
          <w:tcPr>
            <w:tcW w:w="0" w:type="auto"/>
            <w:hideMark/>
          </w:tcPr>
          <w:p w14:paraId="3361108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0.690</w:t>
            </w:r>
          </w:p>
        </w:tc>
        <w:tc>
          <w:tcPr>
            <w:tcW w:w="0" w:type="auto"/>
            <w:hideMark/>
          </w:tcPr>
          <w:p w14:paraId="2DC4695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0.446</w:t>
            </w:r>
          </w:p>
        </w:tc>
      </w:tr>
      <w:tr w:rsidR="00AA05D1" w:rsidRPr="00D3363E" w14:paraId="15E5F1FF" w14:textId="786B7C23" w:rsidTr="00BE0456">
        <w:trPr>
          <w:jc w:val="center"/>
        </w:trPr>
        <w:tc>
          <w:tcPr>
            <w:tcW w:w="0" w:type="auto"/>
            <w:shd w:val="clear" w:color="auto" w:fill="D9E2F3" w:themeFill="accent1" w:themeFillTint="33"/>
            <w:hideMark/>
          </w:tcPr>
          <w:p w14:paraId="4B212A81"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12</w:t>
            </w:r>
          </w:p>
        </w:tc>
        <w:tc>
          <w:tcPr>
            <w:tcW w:w="0" w:type="auto"/>
            <w:hideMark/>
          </w:tcPr>
          <w:p w14:paraId="52687D97"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0.920</w:t>
            </w:r>
          </w:p>
        </w:tc>
        <w:tc>
          <w:tcPr>
            <w:tcW w:w="0" w:type="auto"/>
            <w:hideMark/>
          </w:tcPr>
          <w:p w14:paraId="0DA6E4D2"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0.759</w:t>
            </w:r>
          </w:p>
        </w:tc>
      </w:tr>
      <w:tr w:rsidR="00AA05D1" w:rsidRPr="00D3363E" w14:paraId="39CFEADB" w14:textId="10960F77" w:rsidTr="00BE0456">
        <w:trPr>
          <w:jc w:val="center"/>
        </w:trPr>
        <w:tc>
          <w:tcPr>
            <w:tcW w:w="0" w:type="auto"/>
            <w:shd w:val="clear" w:color="auto" w:fill="D9E2F3" w:themeFill="accent1" w:themeFillTint="33"/>
            <w:hideMark/>
          </w:tcPr>
          <w:p w14:paraId="3181711F"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13</w:t>
            </w:r>
          </w:p>
        </w:tc>
        <w:tc>
          <w:tcPr>
            <w:tcW w:w="0" w:type="auto"/>
            <w:hideMark/>
          </w:tcPr>
          <w:p w14:paraId="4DDD6F8D"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0.911</w:t>
            </w:r>
          </w:p>
        </w:tc>
        <w:tc>
          <w:tcPr>
            <w:tcW w:w="0" w:type="auto"/>
            <w:hideMark/>
          </w:tcPr>
          <w:p w14:paraId="430D6464"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0.698</w:t>
            </w:r>
          </w:p>
        </w:tc>
      </w:tr>
      <w:tr w:rsidR="00AA05D1" w:rsidRPr="00D3363E" w14:paraId="508B7AF4" w14:textId="7CBBC747" w:rsidTr="00BE0456">
        <w:trPr>
          <w:jc w:val="center"/>
        </w:trPr>
        <w:tc>
          <w:tcPr>
            <w:tcW w:w="0" w:type="auto"/>
            <w:shd w:val="clear" w:color="auto" w:fill="D9E2F3" w:themeFill="accent1" w:themeFillTint="33"/>
            <w:hideMark/>
          </w:tcPr>
          <w:p w14:paraId="78719E69" w14:textId="77777777" w:rsidR="00AA05D1" w:rsidRPr="00BE0456" w:rsidRDefault="00AA05D1" w:rsidP="00275240">
            <w:pPr>
              <w:pStyle w:val="Author"/>
              <w:bidi/>
              <w:rPr>
                <w:rFonts w:ascii="Traditional Arabic" w:hAnsi="Traditional Arabic" w:cs="Traditional Arabic"/>
                <w:b/>
                <w:bCs/>
                <w:rtl/>
              </w:rPr>
            </w:pPr>
            <w:r w:rsidRPr="00BE0456">
              <w:rPr>
                <w:rFonts w:ascii="Traditional Arabic" w:hAnsi="Traditional Arabic" w:cs="Traditional Arabic"/>
                <w:b/>
                <w:bCs/>
              </w:rPr>
              <w:t>14</w:t>
            </w:r>
          </w:p>
        </w:tc>
        <w:tc>
          <w:tcPr>
            <w:tcW w:w="0" w:type="auto"/>
            <w:hideMark/>
          </w:tcPr>
          <w:p w14:paraId="39D70D98"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0.683</w:t>
            </w:r>
          </w:p>
        </w:tc>
        <w:tc>
          <w:tcPr>
            <w:tcW w:w="0" w:type="auto"/>
            <w:hideMark/>
          </w:tcPr>
          <w:p w14:paraId="0A3145FB" w14:textId="77777777" w:rsidR="00AA05D1" w:rsidRPr="00D3363E" w:rsidRDefault="00AA05D1" w:rsidP="00275240">
            <w:pPr>
              <w:pStyle w:val="Author"/>
              <w:bidi/>
              <w:rPr>
                <w:rFonts w:ascii="Traditional Arabic" w:hAnsi="Traditional Arabic" w:cs="Traditional Arabic"/>
              </w:rPr>
            </w:pPr>
            <w:r w:rsidRPr="00D3363E">
              <w:rPr>
                <w:rFonts w:ascii="Traditional Arabic" w:hAnsi="Traditional Arabic" w:cs="Traditional Arabic"/>
              </w:rPr>
              <w:t>0.721</w:t>
            </w:r>
          </w:p>
        </w:tc>
      </w:tr>
      <w:tr w:rsidR="00AA05D1" w:rsidRPr="00D3363E" w14:paraId="6C78753D" w14:textId="77777777" w:rsidTr="00BE0456">
        <w:trPr>
          <w:jc w:val="center"/>
        </w:trPr>
        <w:tc>
          <w:tcPr>
            <w:tcW w:w="0" w:type="auto"/>
            <w:shd w:val="clear" w:color="auto" w:fill="D9E2F3" w:themeFill="accent1" w:themeFillTint="33"/>
          </w:tcPr>
          <w:p w14:paraId="1F2B29AE" w14:textId="3A5A07A4"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15</w:t>
            </w:r>
          </w:p>
        </w:tc>
        <w:tc>
          <w:tcPr>
            <w:tcW w:w="0" w:type="auto"/>
          </w:tcPr>
          <w:p w14:paraId="55EAB2A7" w14:textId="2AE3E6F6"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0.599</w:t>
            </w:r>
          </w:p>
        </w:tc>
        <w:tc>
          <w:tcPr>
            <w:tcW w:w="0" w:type="auto"/>
          </w:tcPr>
          <w:p w14:paraId="27D4A495" w14:textId="042030AE"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0.630</w:t>
            </w:r>
          </w:p>
        </w:tc>
      </w:tr>
      <w:tr w:rsidR="00AA05D1" w:rsidRPr="00D3363E" w14:paraId="6C3C695D" w14:textId="77777777" w:rsidTr="00BE0456">
        <w:trPr>
          <w:jc w:val="center"/>
        </w:trPr>
        <w:tc>
          <w:tcPr>
            <w:tcW w:w="0" w:type="auto"/>
            <w:shd w:val="clear" w:color="auto" w:fill="D9E2F3" w:themeFill="accent1" w:themeFillTint="33"/>
          </w:tcPr>
          <w:p w14:paraId="27346E5D" w14:textId="61F8375C"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16</w:t>
            </w:r>
          </w:p>
        </w:tc>
        <w:tc>
          <w:tcPr>
            <w:tcW w:w="0" w:type="auto"/>
          </w:tcPr>
          <w:p w14:paraId="217AB357" w14:textId="0A70AE73"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0.814</w:t>
            </w:r>
          </w:p>
        </w:tc>
        <w:tc>
          <w:tcPr>
            <w:tcW w:w="0" w:type="auto"/>
          </w:tcPr>
          <w:p w14:paraId="7B3EC401" w14:textId="1FE12614"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0.589</w:t>
            </w:r>
          </w:p>
        </w:tc>
      </w:tr>
      <w:tr w:rsidR="00AA05D1" w:rsidRPr="00D3363E" w14:paraId="214F2BF8" w14:textId="77777777" w:rsidTr="00BE0456">
        <w:trPr>
          <w:jc w:val="center"/>
        </w:trPr>
        <w:tc>
          <w:tcPr>
            <w:tcW w:w="0" w:type="auto"/>
            <w:shd w:val="clear" w:color="auto" w:fill="D9E2F3" w:themeFill="accent1" w:themeFillTint="33"/>
          </w:tcPr>
          <w:p w14:paraId="183E2A6F" w14:textId="1B7E9EDD" w:rsidR="00AA05D1" w:rsidRPr="00BE0456" w:rsidRDefault="00AA05D1" w:rsidP="00AA05D1">
            <w:pPr>
              <w:pStyle w:val="Author"/>
              <w:bidi/>
              <w:rPr>
                <w:rFonts w:ascii="Traditional Arabic" w:hAnsi="Traditional Arabic" w:cs="Traditional Arabic"/>
                <w:b/>
                <w:bCs/>
              </w:rPr>
            </w:pPr>
            <w:r w:rsidRPr="00BE0456">
              <w:rPr>
                <w:rFonts w:ascii="Traditional Arabic" w:hAnsi="Traditional Arabic" w:cs="Traditional Arabic"/>
                <w:b/>
                <w:bCs/>
              </w:rPr>
              <w:t>17</w:t>
            </w:r>
          </w:p>
        </w:tc>
        <w:tc>
          <w:tcPr>
            <w:tcW w:w="0" w:type="auto"/>
          </w:tcPr>
          <w:p w14:paraId="23EEAC7B" w14:textId="63A156B4"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0.830</w:t>
            </w:r>
          </w:p>
        </w:tc>
        <w:tc>
          <w:tcPr>
            <w:tcW w:w="0" w:type="auto"/>
          </w:tcPr>
          <w:p w14:paraId="165BC174" w14:textId="3F88301A" w:rsidR="00AA05D1" w:rsidRPr="00D3363E" w:rsidRDefault="00AA05D1" w:rsidP="00AA05D1">
            <w:pPr>
              <w:pStyle w:val="Author"/>
              <w:bidi/>
              <w:rPr>
                <w:rFonts w:ascii="Traditional Arabic" w:hAnsi="Traditional Arabic" w:cs="Traditional Arabic"/>
              </w:rPr>
            </w:pPr>
            <w:r w:rsidRPr="00D3363E">
              <w:rPr>
                <w:rFonts w:ascii="Traditional Arabic" w:hAnsi="Traditional Arabic" w:cs="Traditional Arabic"/>
              </w:rPr>
              <w:t>0.746</w:t>
            </w:r>
          </w:p>
        </w:tc>
      </w:tr>
    </w:tbl>
    <w:p w14:paraId="69AB7018" w14:textId="77777777" w:rsidR="00312B71" w:rsidRDefault="00312B71" w:rsidP="00275240">
      <w:pPr>
        <w:bidi/>
        <w:spacing w:after="200" w:line="360" w:lineRule="auto"/>
        <w:jc w:val="both"/>
        <w:rPr>
          <w:rFonts w:ascii="Traditional Arabic" w:hAnsi="Traditional Arabic" w:cs="Traditional Arabic"/>
          <w:b/>
          <w:bCs/>
          <w:sz w:val="28"/>
          <w:szCs w:val="28"/>
          <w:rtl/>
        </w:rPr>
      </w:pPr>
    </w:p>
    <w:p w14:paraId="127B7B71" w14:textId="77777777" w:rsidR="00AA05D1" w:rsidRDefault="00AA05D1" w:rsidP="00AA05D1">
      <w:pPr>
        <w:bidi/>
        <w:spacing w:after="200" w:line="360" w:lineRule="auto"/>
        <w:jc w:val="both"/>
        <w:rPr>
          <w:rFonts w:ascii="Traditional Arabic" w:hAnsi="Traditional Arabic" w:cs="Traditional Arabic"/>
          <w:b/>
          <w:bCs/>
          <w:sz w:val="28"/>
          <w:szCs w:val="28"/>
          <w:rtl/>
        </w:rPr>
      </w:pPr>
    </w:p>
    <w:p w14:paraId="4BA5543D" w14:textId="77777777" w:rsidR="00AA05D1" w:rsidRDefault="00AA05D1" w:rsidP="00AA05D1">
      <w:pPr>
        <w:bidi/>
        <w:spacing w:after="200" w:line="360" w:lineRule="auto"/>
        <w:jc w:val="both"/>
        <w:rPr>
          <w:rFonts w:ascii="Traditional Arabic" w:hAnsi="Traditional Arabic" w:cs="Traditional Arabic"/>
          <w:b/>
          <w:bCs/>
          <w:sz w:val="28"/>
          <w:szCs w:val="28"/>
          <w:rtl/>
        </w:rPr>
      </w:pPr>
    </w:p>
    <w:p w14:paraId="1DD995D2" w14:textId="6D08121A" w:rsidR="004435F2" w:rsidRPr="004435F2" w:rsidRDefault="004435F2" w:rsidP="00312B71">
      <w:pPr>
        <w:bidi/>
        <w:spacing w:after="200" w:line="360" w:lineRule="auto"/>
        <w:jc w:val="both"/>
        <w:rPr>
          <w:rFonts w:ascii="Traditional Arabic" w:hAnsi="Traditional Arabic" w:cs="Traditional Arabic"/>
          <w:b/>
          <w:bCs/>
          <w:sz w:val="28"/>
          <w:szCs w:val="28"/>
          <w:rtl/>
        </w:rPr>
      </w:pPr>
      <w:r w:rsidRPr="004435F2">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D3363E" w14:paraId="38958AAD" w14:textId="277E9ECF" w:rsidTr="00946854">
        <w:trPr>
          <w:jc w:val="center"/>
        </w:trPr>
        <w:tc>
          <w:tcPr>
            <w:tcW w:w="0" w:type="auto"/>
            <w:shd w:val="clear" w:color="auto" w:fill="D9E2F3" w:themeFill="accent1" w:themeFillTint="33"/>
            <w:hideMark/>
          </w:tcPr>
          <w:p w14:paraId="3F556318"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D3363E" w:rsidRDefault="00BE0456" w:rsidP="00BE0456">
            <w:pPr>
              <w:pStyle w:val="Author"/>
              <w:bidi/>
              <w:rPr>
                <w:rFonts w:ascii="Traditional Arabic" w:hAnsi="Traditional Arabic" w:cs="Traditional Arabic"/>
                <w:b/>
                <w:bCs/>
                <w:rtl/>
              </w:rPr>
            </w:pPr>
            <w:r w:rsidRPr="00D3363E">
              <w:rPr>
                <w:rFonts w:ascii="Traditional Arabic" w:hAnsi="Traditional Arabic" w:cs="Traditional Arabic"/>
                <w:b/>
                <w:bCs/>
                <w:rtl/>
              </w:rPr>
              <w:t>معامل الارتباط بالمتغير الكلي</w:t>
            </w:r>
          </w:p>
        </w:tc>
      </w:tr>
      <w:tr w:rsidR="00BE0456" w:rsidRPr="00D3363E" w14:paraId="0B7B1FD6" w14:textId="5731DB77" w:rsidTr="00BE0456">
        <w:trPr>
          <w:jc w:val="center"/>
        </w:trPr>
        <w:tc>
          <w:tcPr>
            <w:tcW w:w="0" w:type="auto"/>
            <w:shd w:val="clear" w:color="auto" w:fill="D9E2F3" w:themeFill="accent1" w:themeFillTint="33"/>
            <w:hideMark/>
          </w:tcPr>
          <w:p w14:paraId="5BF5EF93" w14:textId="176EE592"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18</w:t>
            </w:r>
          </w:p>
        </w:tc>
        <w:tc>
          <w:tcPr>
            <w:tcW w:w="0" w:type="auto"/>
            <w:hideMark/>
          </w:tcPr>
          <w:p w14:paraId="04F4BFB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0.847</w:t>
            </w:r>
          </w:p>
        </w:tc>
        <w:tc>
          <w:tcPr>
            <w:tcW w:w="0" w:type="auto"/>
            <w:hideMark/>
          </w:tcPr>
          <w:p w14:paraId="3C6B4C69"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0.856</w:t>
            </w:r>
          </w:p>
        </w:tc>
        <w:tc>
          <w:tcPr>
            <w:tcW w:w="0" w:type="auto"/>
            <w:shd w:val="clear" w:color="auto" w:fill="D9E2F3" w:themeFill="accent1" w:themeFillTint="33"/>
          </w:tcPr>
          <w:p w14:paraId="708E153F" w14:textId="103ABE9A"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26</w:t>
            </w:r>
          </w:p>
        </w:tc>
        <w:tc>
          <w:tcPr>
            <w:tcW w:w="0" w:type="auto"/>
          </w:tcPr>
          <w:p w14:paraId="7E1E246B" w14:textId="3BD01032"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0.971</w:t>
            </w:r>
          </w:p>
        </w:tc>
        <w:tc>
          <w:tcPr>
            <w:tcW w:w="0" w:type="auto"/>
          </w:tcPr>
          <w:p w14:paraId="2EBD500E" w14:textId="380A19C4"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0.872</w:t>
            </w:r>
          </w:p>
        </w:tc>
      </w:tr>
      <w:tr w:rsidR="00BE0456" w:rsidRPr="00D3363E" w14:paraId="45B89DDA" w14:textId="2FB4EB2D" w:rsidTr="00BE0456">
        <w:trPr>
          <w:jc w:val="center"/>
        </w:trPr>
        <w:tc>
          <w:tcPr>
            <w:tcW w:w="0" w:type="auto"/>
            <w:shd w:val="clear" w:color="auto" w:fill="D9E2F3" w:themeFill="accent1" w:themeFillTint="33"/>
            <w:hideMark/>
          </w:tcPr>
          <w:p w14:paraId="0D811EDA" w14:textId="1F38BFC7"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19</w:t>
            </w:r>
          </w:p>
        </w:tc>
        <w:tc>
          <w:tcPr>
            <w:tcW w:w="0" w:type="auto"/>
            <w:hideMark/>
          </w:tcPr>
          <w:p w14:paraId="2D8936F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0.812</w:t>
            </w:r>
          </w:p>
        </w:tc>
        <w:tc>
          <w:tcPr>
            <w:tcW w:w="0" w:type="auto"/>
            <w:hideMark/>
          </w:tcPr>
          <w:p w14:paraId="040E43D4"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0.770</w:t>
            </w:r>
          </w:p>
        </w:tc>
        <w:tc>
          <w:tcPr>
            <w:tcW w:w="0" w:type="auto"/>
            <w:shd w:val="clear" w:color="auto" w:fill="D9E2F3" w:themeFill="accent1" w:themeFillTint="33"/>
          </w:tcPr>
          <w:p w14:paraId="32C2BF81" w14:textId="6A07FA46"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27</w:t>
            </w:r>
          </w:p>
        </w:tc>
        <w:tc>
          <w:tcPr>
            <w:tcW w:w="0" w:type="auto"/>
          </w:tcPr>
          <w:p w14:paraId="641C6BA6" w14:textId="5AD31B6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0.910</w:t>
            </w:r>
          </w:p>
        </w:tc>
        <w:tc>
          <w:tcPr>
            <w:tcW w:w="0" w:type="auto"/>
          </w:tcPr>
          <w:p w14:paraId="4AAED8C4" w14:textId="6FD0452B"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0.832</w:t>
            </w:r>
          </w:p>
        </w:tc>
      </w:tr>
      <w:tr w:rsidR="00BE0456" w:rsidRPr="00D3363E" w14:paraId="2CB98F56" w14:textId="30BEB29E" w:rsidTr="00BE0456">
        <w:trPr>
          <w:jc w:val="center"/>
        </w:trPr>
        <w:tc>
          <w:tcPr>
            <w:tcW w:w="0" w:type="auto"/>
            <w:shd w:val="clear" w:color="auto" w:fill="D9E2F3" w:themeFill="accent1" w:themeFillTint="33"/>
            <w:hideMark/>
          </w:tcPr>
          <w:p w14:paraId="568C9E98" w14:textId="03F99A15" w:rsidR="00BE0456" w:rsidRPr="00BE0456" w:rsidRDefault="00B5608D" w:rsidP="00BE0456">
            <w:pPr>
              <w:pStyle w:val="Author"/>
              <w:bidi/>
              <w:rPr>
                <w:rFonts w:ascii="Traditional Arabic" w:hAnsi="Traditional Arabic" w:cs="Traditional Arabic"/>
                <w:b/>
                <w:bCs/>
                <w:rtl/>
              </w:rPr>
            </w:pPr>
            <w:r>
              <w:rPr>
                <w:rFonts w:ascii="Traditional Arabic" w:hAnsi="Traditional Arabic" w:cs="Traditional Arabic" w:hint="cs"/>
                <w:b/>
                <w:bCs/>
                <w:rtl/>
              </w:rPr>
              <w:t>20</w:t>
            </w:r>
          </w:p>
        </w:tc>
        <w:tc>
          <w:tcPr>
            <w:tcW w:w="0" w:type="auto"/>
            <w:hideMark/>
          </w:tcPr>
          <w:p w14:paraId="6BAD045C"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0.935</w:t>
            </w:r>
          </w:p>
        </w:tc>
        <w:tc>
          <w:tcPr>
            <w:tcW w:w="0" w:type="auto"/>
            <w:hideMark/>
          </w:tcPr>
          <w:p w14:paraId="678D20C6" w14:textId="77777777"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0.885</w:t>
            </w:r>
          </w:p>
        </w:tc>
        <w:tc>
          <w:tcPr>
            <w:tcW w:w="0" w:type="auto"/>
            <w:shd w:val="clear" w:color="auto" w:fill="D9E2F3" w:themeFill="accent1" w:themeFillTint="33"/>
          </w:tcPr>
          <w:p w14:paraId="60C54A7B" w14:textId="39235E0E" w:rsidR="00BE0456" w:rsidRPr="00BE0456" w:rsidRDefault="00B5608D" w:rsidP="00BE0456">
            <w:pPr>
              <w:pStyle w:val="Author"/>
              <w:bidi/>
              <w:rPr>
                <w:rFonts w:ascii="Traditional Arabic" w:hAnsi="Traditional Arabic" w:cs="Traditional Arabic"/>
                <w:b/>
                <w:bCs/>
              </w:rPr>
            </w:pPr>
            <w:r>
              <w:rPr>
                <w:rFonts w:ascii="Traditional Arabic" w:hAnsi="Traditional Arabic" w:cs="Traditional Arabic" w:hint="cs"/>
                <w:b/>
                <w:bCs/>
                <w:rtl/>
              </w:rPr>
              <w:t>28</w:t>
            </w:r>
          </w:p>
        </w:tc>
        <w:tc>
          <w:tcPr>
            <w:tcW w:w="0" w:type="auto"/>
          </w:tcPr>
          <w:p w14:paraId="7CFC833D" w14:textId="58327BBF"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0.965</w:t>
            </w:r>
          </w:p>
        </w:tc>
        <w:tc>
          <w:tcPr>
            <w:tcW w:w="0" w:type="auto"/>
          </w:tcPr>
          <w:p w14:paraId="1ED721F4" w14:textId="23C232F1" w:rsidR="00BE0456" w:rsidRPr="00D3363E" w:rsidRDefault="00BE0456" w:rsidP="00BE0456">
            <w:pPr>
              <w:pStyle w:val="Author"/>
              <w:bidi/>
              <w:rPr>
                <w:rFonts w:ascii="Traditional Arabic" w:hAnsi="Traditional Arabic" w:cs="Traditional Arabic"/>
              </w:rPr>
            </w:pPr>
            <w:r w:rsidRPr="00D3363E">
              <w:rPr>
                <w:rFonts w:ascii="Traditional Arabic" w:hAnsi="Traditional Arabic" w:cs="Traditional Arabic"/>
              </w:rPr>
              <w:t>0.949</w:t>
            </w:r>
          </w:p>
        </w:tc>
      </w:tr>
      <w:tr w:rsidR="00B5608D" w:rsidRPr="00D3363E" w14:paraId="72210C71" w14:textId="3E3E5D37" w:rsidTr="00BE0456">
        <w:trPr>
          <w:jc w:val="center"/>
        </w:trPr>
        <w:tc>
          <w:tcPr>
            <w:tcW w:w="0" w:type="auto"/>
            <w:shd w:val="clear" w:color="auto" w:fill="D9E2F3" w:themeFill="accent1" w:themeFillTint="33"/>
            <w:hideMark/>
          </w:tcPr>
          <w:p w14:paraId="65BCA570" w14:textId="39118D28"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21</w:t>
            </w:r>
          </w:p>
        </w:tc>
        <w:tc>
          <w:tcPr>
            <w:tcW w:w="0" w:type="auto"/>
            <w:hideMark/>
          </w:tcPr>
          <w:p w14:paraId="1123B9AB"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0.840</w:t>
            </w:r>
          </w:p>
        </w:tc>
        <w:tc>
          <w:tcPr>
            <w:tcW w:w="0" w:type="auto"/>
            <w:hideMark/>
          </w:tcPr>
          <w:p w14:paraId="229691E4"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0.828</w:t>
            </w:r>
          </w:p>
        </w:tc>
        <w:tc>
          <w:tcPr>
            <w:tcW w:w="0" w:type="auto"/>
            <w:shd w:val="clear" w:color="auto" w:fill="D9E2F3" w:themeFill="accent1" w:themeFillTint="33"/>
          </w:tcPr>
          <w:p w14:paraId="76CD7946" w14:textId="3D6C8FE5"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29</w:t>
            </w:r>
          </w:p>
        </w:tc>
        <w:tc>
          <w:tcPr>
            <w:tcW w:w="0" w:type="auto"/>
          </w:tcPr>
          <w:p w14:paraId="055E28A5" w14:textId="7F941AC6"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0.943</w:t>
            </w:r>
          </w:p>
        </w:tc>
        <w:tc>
          <w:tcPr>
            <w:tcW w:w="0" w:type="auto"/>
          </w:tcPr>
          <w:p w14:paraId="798ADD12" w14:textId="6FD421B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0.917</w:t>
            </w:r>
          </w:p>
        </w:tc>
      </w:tr>
      <w:tr w:rsidR="00B5608D" w:rsidRPr="00D3363E" w14:paraId="3BCEC550" w14:textId="5F4FF06D" w:rsidTr="00BE0456">
        <w:trPr>
          <w:jc w:val="center"/>
        </w:trPr>
        <w:tc>
          <w:tcPr>
            <w:tcW w:w="0" w:type="auto"/>
            <w:shd w:val="clear" w:color="auto" w:fill="D9E2F3" w:themeFill="accent1" w:themeFillTint="33"/>
            <w:hideMark/>
          </w:tcPr>
          <w:p w14:paraId="78E747BA" w14:textId="2FFBE831"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22</w:t>
            </w:r>
          </w:p>
        </w:tc>
        <w:tc>
          <w:tcPr>
            <w:tcW w:w="0" w:type="auto"/>
            <w:hideMark/>
          </w:tcPr>
          <w:p w14:paraId="5BB7B45D"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0.808</w:t>
            </w:r>
          </w:p>
        </w:tc>
        <w:tc>
          <w:tcPr>
            <w:tcW w:w="0" w:type="auto"/>
            <w:hideMark/>
          </w:tcPr>
          <w:p w14:paraId="318F2F20"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0.731</w:t>
            </w:r>
          </w:p>
        </w:tc>
        <w:tc>
          <w:tcPr>
            <w:tcW w:w="0" w:type="auto"/>
            <w:shd w:val="clear" w:color="auto" w:fill="D9E2F3" w:themeFill="accent1" w:themeFillTint="33"/>
          </w:tcPr>
          <w:p w14:paraId="2F3DCA1A" w14:textId="32E663E2"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30</w:t>
            </w:r>
          </w:p>
        </w:tc>
        <w:tc>
          <w:tcPr>
            <w:tcW w:w="0" w:type="auto"/>
          </w:tcPr>
          <w:p w14:paraId="18CBD65F" w14:textId="10340A45"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0.901</w:t>
            </w:r>
          </w:p>
        </w:tc>
        <w:tc>
          <w:tcPr>
            <w:tcW w:w="0" w:type="auto"/>
          </w:tcPr>
          <w:p w14:paraId="18C76D3A" w14:textId="377AB5C2"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0.750</w:t>
            </w:r>
          </w:p>
        </w:tc>
      </w:tr>
      <w:tr w:rsidR="00B5608D" w:rsidRPr="00D3363E" w14:paraId="66FCCDFE" w14:textId="35B60590" w:rsidTr="00BE0456">
        <w:trPr>
          <w:jc w:val="center"/>
        </w:trPr>
        <w:tc>
          <w:tcPr>
            <w:tcW w:w="0" w:type="auto"/>
            <w:shd w:val="clear" w:color="auto" w:fill="D9E2F3" w:themeFill="accent1" w:themeFillTint="33"/>
            <w:hideMark/>
          </w:tcPr>
          <w:p w14:paraId="067463C9" w14:textId="2C3A83A3"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23</w:t>
            </w:r>
          </w:p>
        </w:tc>
        <w:tc>
          <w:tcPr>
            <w:tcW w:w="0" w:type="auto"/>
            <w:hideMark/>
          </w:tcPr>
          <w:p w14:paraId="3A24C1B4"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0.947</w:t>
            </w:r>
          </w:p>
        </w:tc>
        <w:tc>
          <w:tcPr>
            <w:tcW w:w="0" w:type="auto"/>
            <w:hideMark/>
          </w:tcPr>
          <w:p w14:paraId="2F27EC43"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0.919</w:t>
            </w:r>
          </w:p>
        </w:tc>
        <w:tc>
          <w:tcPr>
            <w:tcW w:w="0" w:type="auto"/>
            <w:shd w:val="clear" w:color="auto" w:fill="D9E2F3" w:themeFill="accent1" w:themeFillTint="33"/>
          </w:tcPr>
          <w:p w14:paraId="54BA46E5" w14:textId="20F7EDA1"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31</w:t>
            </w:r>
          </w:p>
        </w:tc>
        <w:tc>
          <w:tcPr>
            <w:tcW w:w="0" w:type="auto"/>
          </w:tcPr>
          <w:p w14:paraId="167826CE" w14:textId="6512858F"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0.937</w:t>
            </w:r>
          </w:p>
        </w:tc>
        <w:tc>
          <w:tcPr>
            <w:tcW w:w="0" w:type="auto"/>
          </w:tcPr>
          <w:p w14:paraId="230047B2" w14:textId="129ABB42"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0.725</w:t>
            </w:r>
          </w:p>
        </w:tc>
      </w:tr>
      <w:tr w:rsidR="00B5608D" w:rsidRPr="00D3363E" w14:paraId="119D2A32" w14:textId="5CCB3E18" w:rsidTr="00BE0456">
        <w:trPr>
          <w:jc w:val="center"/>
        </w:trPr>
        <w:tc>
          <w:tcPr>
            <w:tcW w:w="0" w:type="auto"/>
            <w:shd w:val="clear" w:color="auto" w:fill="D9E2F3" w:themeFill="accent1" w:themeFillTint="33"/>
            <w:hideMark/>
          </w:tcPr>
          <w:p w14:paraId="0B776A02" w14:textId="26283AA9"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24</w:t>
            </w:r>
          </w:p>
        </w:tc>
        <w:tc>
          <w:tcPr>
            <w:tcW w:w="0" w:type="auto"/>
            <w:hideMark/>
          </w:tcPr>
          <w:p w14:paraId="7F2A954E"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0.941</w:t>
            </w:r>
          </w:p>
        </w:tc>
        <w:tc>
          <w:tcPr>
            <w:tcW w:w="0" w:type="auto"/>
            <w:hideMark/>
          </w:tcPr>
          <w:p w14:paraId="1FAED596" w14:textId="77777777"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0.954</w:t>
            </w:r>
          </w:p>
        </w:tc>
        <w:tc>
          <w:tcPr>
            <w:tcW w:w="0" w:type="auto"/>
            <w:shd w:val="clear" w:color="auto" w:fill="D9E2F3" w:themeFill="accent1" w:themeFillTint="33"/>
          </w:tcPr>
          <w:p w14:paraId="41539BA6" w14:textId="220B3B84" w:rsidR="00B5608D" w:rsidRPr="00BE0456" w:rsidRDefault="00B5608D" w:rsidP="00B5608D">
            <w:pPr>
              <w:pStyle w:val="Author"/>
              <w:bidi/>
              <w:rPr>
                <w:rFonts w:ascii="Traditional Arabic" w:hAnsi="Traditional Arabic" w:cs="Traditional Arabic"/>
                <w:b/>
                <w:bCs/>
              </w:rPr>
            </w:pPr>
            <w:r>
              <w:rPr>
                <w:rFonts w:ascii="Traditional Arabic" w:hAnsi="Traditional Arabic" w:cs="Traditional Arabic" w:hint="cs"/>
                <w:b/>
                <w:bCs/>
                <w:rtl/>
              </w:rPr>
              <w:t>32</w:t>
            </w:r>
          </w:p>
        </w:tc>
        <w:tc>
          <w:tcPr>
            <w:tcW w:w="0" w:type="auto"/>
          </w:tcPr>
          <w:p w14:paraId="23C33153" w14:textId="2B3FEB2F"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0.948</w:t>
            </w:r>
          </w:p>
        </w:tc>
        <w:tc>
          <w:tcPr>
            <w:tcW w:w="0" w:type="auto"/>
          </w:tcPr>
          <w:p w14:paraId="7C1A1507" w14:textId="4E2E24D1"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0.735</w:t>
            </w:r>
          </w:p>
        </w:tc>
      </w:tr>
      <w:tr w:rsidR="00B5608D" w:rsidRPr="00D3363E" w14:paraId="15542DBB" w14:textId="0FA5A67B" w:rsidTr="00BE0456">
        <w:trPr>
          <w:jc w:val="center"/>
        </w:trPr>
        <w:tc>
          <w:tcPr>
            <w:tcW w:w="0" w:type="auto"/>
            <w:shd w:val="clear" w:color="auto" w:fill="D9E2F3" w:themeFill="accent1" w:themeFillTint="33"/>
          </w:tcPr>
          <w:p w14:paraId="55687822" w14:textId="0FD9002E" w:rsidR="00B5608D" w:rsidRPr="00BE0456" w:rsidRDefault="00B5608D" w:rsidP="00B5608D">
            <w:pPr>
              <w:pStyle w:val="Author"/>
              <w:bidi/>
              <w:rPr>
                <w:rFonts w:ascii="Traditional Arabic" w:hAnsi="Traditional Arabic" w:cs="Traditional Arabic"/>
                <w:b/>
                <w:bCs/>
                <w:rtl/>
              </w:rPr>
            </w:pPr>
            <w:r w:rsidRPr="00BE0456">
              <w:rPr>
                <w:rFonts w:ascii="Traditional Arabic" w:hAnsi="Traditional Arabic" w:cs="Traditional Arabic"/>
                <w:b/>
                <w:bCs/>
              </w:rPr>
              <w:t>25</w:t>
            </w:r>
          </w:p>
        </w:tc>
        <w:tc>
          <w:tcPr>
            <w:tcW w:w="0" w:type="auto"/>
          </w:tcPr>
          <w:p w14:paraId="23D5A47E" w14:textId="0428393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0.893</w:t>
            </w:r>
          </w:p>
        </w:tc>
        <w:tc>
          <w:tcPr>
            <w:tcW w:w="0" w:type="auto"/>
          </w:tcPr>
          <w:p w14:paraId="56143E14" w14:textId="16280B8A" w:rsidR="00B5608D" w:rsidRPr="00D3363E" w:rsidRDefault="00B5608D" w:rsidP="00B5608D">
            <w:pPr>
              <w:pStyle w:val="Author"/>
              <w:bidi/>
              <w:rPr>
                <w:rFonts w:ascii="Traditional Arabic" w:hAnsi="Traditional Arabic" w:cs="Traditional Arabic"/>
              </w:rPr>
            </w:pPr>
            <w:r w:rsidRPr="00D3363E">
              <w:rPr>
                <w:rFonts w:ascii="Traditional Arabic" w:hAnsi="Traditional Arabic" w:cs="Traditional Arabic"/>
              </w:rPr>
              <w:t>0.673</w:t>
            </w:r>
          </w:p>
        </w:tc>
        <w:tc>
          <w:tcPr>
            <w:tcW w:w="0" w:type="auto"/>
            <w:shd w:val="clear" w:color="auto" w:fill="D9E2F3" w:themeFill="accent1" w:themeFillTint="33"/>
          </w:tcPr>
          <w:p w14:paraId="38C77583" w14:textId="50271AE2" w:rsidR="00B5608D" w:rsidRPr="00BE0456" w:rsidRDefault="00B5608D" w:rsidP="00B5608D">
            <w:pPr>
              <w:pStyle w:val="Author"/>
              <w:bidi/>
              <w:rPr>
                <w:rFonts w:ascii="Traditional Arabic" w:hAnsi="Traditional Arabic" w:cs="Traditional Arabic"/>
                <w:b/>
                <w:bCs/>
              </w:rPr>
            </w:pPr>
          </w:p>
        </w:tc>
        <w:tc>
          <w:tcPr>
            <w:tcW w:w="0" w:type="auto"/>
          </w:tcPr>
          <w:p w14:paraId="6DB0591B" w14:textId="0382E8BC" w:rsidR="00B5608D" w:rsidRPr="00D3363E" w:rsidRDefault="00B5608D" w:rsidP="00B5608D">
            <w:pPr>
              <w:pStyle w:val="Author"/>
              <w:bidi/>
              <w:rPr>
                <w:rFonts w:ascii="Traditional Arabic" w:hAnsi="Traditional Arabic" w:cs="Traditional Arabic"/>
              </w:rPr>
            </w:pPr>
          </w:p>
        </w:tc>
        <w:tc>
          <w:tcPr>
            <w:tcW w:w="0" w:type="auto"/>
          </w:tcPr>
          <w:p w14:paraId="60F076C0" w14:textId="7894E786" w:rsidR="00B5608D" w:rsidRPr="00D3363E" w:rsidRDefault="00B5608D" w:rsidP="00B5608D">
            <w:pPr>
              <w:pStyle w:val="Author"/>
              <w:bidi/>
              <w:rPr>
                <w:rFonts w:ascii="Traditional Arabic" w:hAnsi="Traditional Arabic" w:cs="Traditional Arabic"/>
              </w:rPr>
            </w:pPr>
          </w:p>
        </w:tc>
      </w:tr>
    </w:tbl>
    <w:p w14:paraId="62079BB6" w14:textId="77777777" w:rsidR="00312B71" w:rsidRDefault="00312B71" w:rsidP="00312B71">
      <w:pPr>
        <w:bidi/>
        <w:spacing w:after="200" w:line="360" w:lineRule="auto"/>
        <w:jc w:val="both"/>
        <w:rPr>
          <w:rFonts w:ascii="Traditional Arabic" w:hAnsi="Traditional Arabic" w:cs="Traditional Arabic"/>
          <w:b/>
          <w:bCs/>
          <w:sz w:val="28"/>
          <w:szCs w:val="28"/>
          <w:rtl/>
        </w:rPr>
      </w:pPr>
    </w:p>
    <w:p w14:paraId="633CD316" w14:textId="3485F2A3" w:rsidR="00C7747E" w:rsidRPr="00B857FD" w:rsidRDefault="00B5608D" w:rsidP="00BE0456">
      <w:pPr>
        <w:bidi/>
        <w:spacing w:after="200" w:line="360" w:lineRule="auto"/>
        <w:jc w:val="both"/>
        <w:rPr>
          <w:rFonts w:ascii="Traditional Arabic" w:hAnsi="Traditional Arabic" w:cs="Traditional Arabic"/>
          <w:sz w:val="28"/>
          <w:szCs w:val="28"/>
          <w:rtl/>
        </w:rPr>
      </w:pPr>
      <w:r w:rsidRPr="00305F95">
        <w:rPr>
          <w:rFonts w:ascii="Traditional Arabic" w:hAnsi="Traditional Arabic" w:cs="Traditional Arabic" w:hint="cs"/>
          <w:b/>
          <w:bCs/>
          <w:sz w:val="28"/>
          <w:szCs w:val="28"/>
          <w:highlight w:val="yellow"/>
          <w:rtl/>
        </w:rPr>
        <w:t>و</w:t>
      </w:r>
      <w:r w:rsidR="004435F2" w:rsidRPr="00305F95">
        <w:rPr>
          <w:rFonts w:ascii="Traditional Arabic" w:hAnsi="Traditional Arabic" w:cs="Traditional Arabic"/>
          <w:sz w:val="28"/>
          <w:szCs w:val="28"/>
          <w:highlight w:val="yellow"/>
          <w:rtl/>
        </w:rPr>
        <w:t>تُظهر النتائج أن جميع فقرات الاستبانة الـ 3</w:t>
      </w:r>
      <w:r w:rsidRPr="00305F95">
        <w:rPr>
          <w:rFonts w:ascii="Traditional Arabic" w:hAnsi="Traditional Arabic" w:cs="Traditional Arabic" w:hint="cs"/>
          <w:sz w:val="28"/>
          <w:szCs w:val="28"/>
          <w:highlight w:val="yellow"/>
          <w:rtl/>
        </w:rPr>
        <w:t>2</w:t>
      </w:r>
      <w:r w:rsidR="004435F2" w:rsidRPr="00305F95">
        <w:rPr>
          <w:rFonts w:ascii="Traditional Arabic" w:hAnsi="Traditional Arabic" w:cs="Traditional Arabic"/>
          <w:sz w:val="28"/>
          <w:szCs w:val="28"/>
          <w:highlight w:val="yellow"/>
          <w:rtl/>
        </w:rPr>
        <w:t xml:space="preserve"> قد حققت معاملات ارتباط قوية ودالة إحصائياً مع أبعادها الفرعية ومع المتغيرات الكلية التي تنتمي إليها، حيث تراوحت معاملات الارتباط بالبعد بين (0.599 و 0.971)، بينما تراوحت معاملات الارتباط بالمتغير الكلي بين (0.446 و 0.954).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r w:rsidR="004435F2" w:rsidRPr="004435F2">
        <w:rPr>
          <w:rFonts w:ascii="Traditional Arabic" w:hAnsi="Traditional Arabic" w:cs="Traditional Arabic"/>
          <w:sz w:val="28"/>
          <w:szCs w:val="28"/>
          <w:rtl/>
        </w:rPr>
        <w:t>.</w:t>
      </w:r>
    </w:p>
    <w:p w14:paraId="33C41B93" w14:textId="77777777" w:rsidR="002A3540" w:rsidRPr="002A3540" w:rsidRDefault="00DA021A" w:rsidP="00824C55">
      <w:pPr>
        <w:bidi/>
        <w:spacing w:after="200" w:line="360" w:lineRule="auto"/>
        <w:jc w:val="both"/>
        <w:rPr>
          <w:rFonts w:ascii="Traditional Arabic" w:hAnsi="Traditional Arabic" w:cs="Traditional Arabic"/>
          <w:b/>
          <w:bCs/>
          <w:sz w:val="28"/>
          <w:szCs w:val="28"/>
          <w:rtl/>
        </w:rPr>
      </w:pPr>
      <w:r w:rsidRPr="00DA021A">
        <w:rPr>
          <w:rFonts w:ascii="Traditional Arabic" w:hAnsi="Traditional Arabic" w:cs="Traditional Arabic"/>
          <w:b/>
          <w:bCs/>
          <w:sz w:val="28"/>
          <w:szCs w:val="28"/>
          <w:rtl/>
        </w:rPr>
        <w:t xml:space="preserve">الثبات </w:t>
      </w:r>
      <w:r w:rsidR="002A3540" w:rsidRPr="002A3540">
        <w:rPr>
          <w:rFonts w:ascii="Traditional Arabic" w:hAnsi="Traditional Arabic" w:cs="Traditional Arabic" w:hint="cs"/>
          <w:b/>
          <w:bCs/>
          <w:sz w:val="28"/>
          <w:szCs w:val="28"/>
          <w:rtl/>
        </w:rPr>
        <w:t>:</w:t>
      </w:r>
    </w:p>
    <w:p w14:paraId="1BC912F1" w14:textId="32DC9619" w:rsidR="002A3540"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t xml:space="preserve">قاس الباحث ثبات الأداة باستخدام 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w:t>
      </w:r>
      <w:r w:rsidRPr="00DA021A">
        <w:rPr>
          <w:rFonts w:ascii="Traditional Arabic" w:hAnsi="Traditional Arabic" w:cs="Traditional Arabic"/>
          <w:sz w:val="28"/>
          <w:szCs w:val="28"/>
        </w:rPr>
        <w:t>Cronbach's Alpha</w:t>
      </w:r>
      <w:r w:rsidRPr="00DA021A">
        <w:rPr>
          <w:rFonts w:ascii="Traditional Arabic" w:hAnsi="Traditional Arabic" w:cs="Traditional Arabic"/>
          <w:sz w:val="28"/>
          <w:szCs w:val="28"/>
          <w:rtl/>
        </w:rPr>
        <w:t>) لكل محور من محاور الاستبانة، بالإضافة إلى الثبات الكلي للأداة</w:t>
      </w:r>
      <w:r w:rsidR="002A3540">
        <w:rPr>
          <w:rFonts w:ascii="Traditional Arabic" w:hAnsi="Traditional Arabic" w:cs="Traditional Arabic" w:hint="cs"/>
          <w:sz w:val="28"/>
          <w:szCs w:val="28"/>
          <w:rtl/>
        </w:rPr>
        <w:t xml:space="preserve"> </w:t>
      </w:r>
      <w:r w:rsidRPr="00DA021A">
        <w:rPr>
          <w:rFonts w:ascii="Traditional Arabic" w:hAnsi="Traditional Arabic" w:cs="Traditional Arabic"/>
          <w:sz w:val="28"/>
          <w:szCs w:val="28"/>
          <w:rtl/>
        </w:rPr>
        <w:t>وقد أجرى هذا الاختبار على عينة استطلاعية  مكونة من (</w:t>
      </w:r>
      <w:r w:rsidR="002A3540">
        <w:rPr>
          <w:rFonts w:ascii="Traditional Arabic" w:hAnsi="Traditional Arabic" w:cs="Traditional Arabic" w:hint="cs"/>
          <w:sz w:val="28"/>
          <w:szCs w:val="28"/>
          <w:rtl/>
        </w:rPr>
        <w:t>2</w:t>
      </w:r>
      <w:r w:rsidRPr="00DA021A">
        <w:rPr>
          <w:rFonts w:ascii="Traditional Arabic" w:hAnsi="Traditional Arabic" w:cs="Traditional Arabic"/>
          <w:sz w:val="28"/>
          <w:szCs w:val="28"/>
          <w:rtl/>
        </w:rPr>
        <w:t>0) فرداً من مجتمع الدراسة ويُشير كوهين وآخرون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 xml:space="preserve">) إلى أن القيمة المقبولة لمعامل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DA021A">
        <w:rPr>
          <w:rFonts w:ascii="Traditional Arabic" w:hAnsi="Traditional Arabic" w:cs="Traditional Arabic"/>
          <w:sz w:val="28"/>
          <w:szCs w:val="28"/>
        </w:rPr>
        <w:t>Cohen et al., 2018</w:t>
      </w:r>
      <w:r w:rsidRPr="00DA021A">
        <w:rPr>
          <w:rFonts w:ascii="Traditional Arabic" w:hAnsi="Traditional Arabic" w:cs="Traditional Arabic"/>
          <w:sz w:val="28"/>
          <w:szCs w:val="28"/>
          <w:rtl/>
        </w:rPr>
        <w:t>).</w:t>
      </w:r>
    </w:p>
    <w:p w14:paraId="11CAA28A" w14:textId="632BA0EA" w:rsidR="00667EED" w:rsidRDefault="00DA021A" w:rsidP="00824C55">
      <w:pPr>
        <w:bidi/>
        <w:spacing w:after="200" w:line="360" w:lineRule="auto"/>
        <w:jc w:val="both"/>
        <w:rPr>
          <w:rFonts w:ascii="Traditional Arabic" w:hAnsi="Traditional Arabic" w:cs="Traditional Arabic"/>
          <w:sz w:val="28"/>
          <w:szCs w:val="28"/>
          <w:rtl/>
        </w:rPr>
      </w:pPr>
      <w:r w:rsidRPr="00DA021A">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DA021A">
        <w:rPr>
          <w:rFonts w:ascii="Traditional Arabic" w:hAnsi="Traditional Arabic" w:cs="Traditional Arabic"/>
          <w:sz w:val="28"/>
          <w:szCs w:val="28"/>
          <w:rtl/>
        </w:rPr>
        <w:t>كرونباخ</w:t>
      </w:r>
      <w:proofErr w:type="spellEnd"/>
      <w:r w:rsidRPr="00DA021A">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A64015" w14:paraId="04990FAB" w14:textId="77777777" w:rsidTr="00A64015">
        <w:trPr>
          <w:jc w:val="center"/>
        </w:trPr>
        <w:tc>
          <w:tcPr>
            <w:tcW w:w="2925" w:type="dxa"/>
            <w:shd w:val="clear" w:color="auto" w:fill="D9E2F3" w:themeFill="accent1" w:themeFillTint="33"/>
            <w:vAlign w:val="center"/>
          </w:tcPr>
          <w:p w14:paraId="1500F484" w14:textId="3108F6B5"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A64015" w:rsidRDefault="00BA07AA" w:rsidP="00A64015">
            <w:pPr>
              <w:pStyle w:val="Author"/>
              <w:bidi/>
              <w:rPr>
                <w:rFonts w:ascii="Traditional Arabic" w:hAnsi="Traditional Arabic" w:cs="Traditional Arabic"/>
                <w:b/>
                <w:bCs/>
                <w:rtl/>
              </w:rPr>
            </w:pPr>
            <w:r w:rsidRPr="00A64015">
              <w:rPr>
                <w:rFonts w:ascii="Traditional Arabic" w:hAnsi="Traditional Arabic" w:cs="Traditional Arabic"/>
                <w:b/>
                <w:bCs/>
                <w:rtl/>
              </w:rPr>
              <w:t xml:space="preserve">معامل الفا </w:t>
            </w:r>
            <w:proofErr w:type="spellStart"/>
            <w:r w:rsidRPr="00A64015">
              <w:rPr>
                <w:rFonts w:ascii="Traditional Arabic" w:hAnsi="Traditional Arabic" w:cs="Traditional Arabic"/>
                <w:b/>
                <w:bCs/>
                <w:rtl/>
              </w:rPr>
              <w:t>كرونباخ</w:t>
            </w:r>
            <w:proofErr w:type="spellEnd"/>
          </w:p>
        </w:tc>
      </w:tr>
      <w:tr w:rsidR="00BA07AA" w:rsidRPr="00A64015" w14:paraId="42C677CC" w14:textId="77777777" w:rsidTr="00A64015">
        <w:trPr>
          <w:jc w:val="center"/>
        </w:trPr>
        <w:tc>
          <w:tcPr>
            <w:tcW w:w="2925" w:type="dxa"/>
            <w:vAlign w:val="center"/>
          </w:tcPr>
          <w:p w14:paraId="7EFAB61C" w14:textId="28B0F1D8"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A64015" w:rsidRDefault="00BA07AA" w:rsidP="00A64015">
            <w:pPr>
              <w:pStyle w:val="Author"/>
              <w:bidi/>
              <w:rPr>
                <w:rFonts w:ascii="Traditional Arabic" w:hAnsi="Traditional Arabic" w:cs="Traditional Arabic"/>
                <w:rtl/>
              </w:rPr>
            </w:pPr>
            <w:r w:rsidRPr="00A64015">
              <w:rPr>
                <w:rFonts w:ascii="Traditional Arabic" w:hAnsi="Traditional Arabic" w:cs="Traditional Arabic"/>
                <w:rtl/>
              </w:rPr>
              <w:t>8</w:t>
            </w:r>
          </w:p>
        </w:tc>
        <w:tc>
          <w:tcPr>
            <w:tcW w:w="2926" w:type="dxa"/>
            <w:vAlign w:val="center"/>
          </w:tcPr>
          <w:p w14:paraId="11FD7036" w14:textId="22B7D6E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0.958</w:t>
            </w:r>
          </w:p>
        </w:tc>
      </w:tr>
      <w:tr w:rsidR="00BA07AA" w:rsidRPr="00A64015" w14:paraId="0B40710F" w14:textId="77777777" w:rsidTr="00A64015">
        <w:trPr>
          <w:jc w:val="center"/>
        </w:trPr>
        <w:tc>
          <w:tcPr>
            <w:tcW w:w="2925" w:type="dxa"/>
            <w:vAlign w:val="center"/>
          </w:tcPr>
          <w:p w14:paraId="52EE9F15" w14:textId="264F3912" w:rsidR="00BA07AA" w:rsidRPr="00A64015" w:rsidRDefault="00AD74BC" w:rsidP="00A64015">
            <w:pPr>
              <w:pStyle w:val="Author"/>
              <w:bidi/>
              <w:rPr>
                <w:rFonts w:ascii="Traditional Arabic" w:hAnsi="Traditional Arabic" w:cs="Traditional Arabic"/>
                <w:rtl/>
              </w:rPr>
            </w:pPr>
            <w:r w:rsidRPr="00A64015">
              <w:rPr>
                <w:rFonts w:ascii="Traditional Arabic" w:hAnsi="Traditional Arabic" w:cs="Traditional Arabic"/>
                <w:rtl/>
              </w:rPr>
              <w:t>كفاءة صيانة المباني الطبية(المتغير التابع)</w:t>
            </w:r>
          </w:p>
        </w:tc>
        <w:tc>
          <w:tcPr>
            <w:tcW w:w="2926" w:type="dxa"/>
            <w:vAlign w:val="center"/>
          </w:tcPr>
          <w:p w14:paraId="2759B788" w14:textId="0B58B631"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12</w:t>
            </w:r>
          </w:p>
        </w:tc>
        <w:tc>
          <w:tcPr>
            <w:tcW w:w="2926" w:type="dxa"/>
            <w:vAlign w:val="center"/>
          </w:tcPr>
          <w:p w14:paraId="37E29A26" w14:textId="59F25048"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0.9</w:t>
            </w:r>
          </w:p>
        </w:tc>
      </w:tr>
      <w:tr w:rsidR="00BA07AA" w:rsidRPr="00A64015" w14:paraId="681AEF69" w14:textId="77777777" w:rsidTr="00A64015">
        <w:trPr>
          <w:jc w:val="center"/>
        </w:trPr>
        <w:tc>
          <w:tcPr>
            <w:tcW w:w="2925" w:type="dxa"/>
            <w:vAlign w:val="center"/>
          </w:tcPr>
          <w:p w14:paraId="423E0A57" w14:textId="50B060D7"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جودة البيانات ( المتغير الوسيط)</w:t>
            </w:r>
          </w:p>
        </w:tc>
        <w:tc>
          <w:tcPr>
            <w:tcW w:w="2926" w:type="dxa"/>
            <w:vAlign w:val="center"/>
          </w:tcPr>
          <w:p w14:paraId="611F86CB" w14:textId="5C6902F9" w:rsidR="00BA07AA" w:rsidRPr="00A64015" w:rsidRDefault="00FD1E70" w:rsidP="00A64015">
            <w:pPr>
              <w:pStyle w:val="Author"/>
              <w:bidi/>
              <w:rPr>
                <w:rFonts w:ascii="Traditional Arabic" w:hAnsi="Traditional Arabic" w:cs="Traditional Arabic"/>
                <w:rtl/>
              </w:rPr>
            </w:pPr>
            <w:r w:rsidRPr="00A64015">
              <w:rPr>
                <w:rFonts w:ascii="Traditional Arabic" w:hAnsi="Traditional Arabic" w:cs="Traditional Arabic"/>
                <w:rtl/>
              </w:rPr>
              <w:t>15</w:t>
            </w:r>
          </w:p>
        </w:tc>
        <w:tc>
          <w:tcPr>
            <w:tcW w:w="2926" w:type="dxa"/>
            <w:vAlign w:val="center"/>
          </w:tcPr>
          <w:p w14:paraId="1182F5C3" w14:textId="6C683F23" w:rsidR="00BA07AA" w:rsidRPr="00A64015" w:rsidRDefault="00A64015" w:rsidP="00A64015">
            <w:pPr>
              <w:pStyle w:val="Author"/>
              <w:bidi/>
              <w:rPr>
                <w:rFonts w:ascii="Traditional Arabic" w:hAnsi="Traditional Arabic" w:cs="Traditional Arabic"/>
                <w:rtl/>
              </w:rPr>
            </w:pPr>
            <w:r w:rsidRPr="00A64015">
              <w:rPr>
                <w:rFonts w:ascii="Traditional Arabic" w:hAnsi="Traditional Arabic" w:cs="Traditional Arabic"/>
                <w:rtl/>
              </w:rPr>
              <w:t>0.969</w:t>
            </w:r>
          </w:p>
        </w:tc>
      </w:tr>
    </w:tbl>
    <w:p w14:paraId="52EDA405" w14:textId="77777777" w:rsidR="00312B71" w:rsidRDefault="00312B71" w:rsidP="00312B71">
      <w:pPr>
        <w:bidi/>
        <w:spacing w:after="200" w:line="360" w:lineRule="auto"/>
        <w:jc w:val="both"/>
        <w:rPr>
          <w:rFonts w:ascii="Traditional Arabic" w:hAnsi="Traditional Arabic" w:cs="Traditional Arabic"/>
          <w:sz w:val="28"/>
          <w:szCs w:val="28"/>
          <w:rtl/>
        </w:rPr>
      </w:pPr>
    </w:p>
    <w:p w14:paraId="164AA05D" w14:textId="6DFEAA29" w:rsidR="002555A4" w:rsidRDefault="00312B71" w:rsidP="00B54AC1">
      <w:pPr>
        <w:bidi/>
        <w:spacing w:after="200" w:line="360" w:lineRule="auto"/>
        <w:jc w:val="both"/>
        <w:rPr>
          <w:rFonts w:ascii="Traditional Arabic" w:hAnsi="Traditional Arabic" w:cs="Traditional Arabic"/>
          <w:sz w:val="28"/>
          <w:szCs w:val="28"/>
          <w:rtl/>
        </w:rPr>
      </w:pPr>
      <w:r w:rsidRPr="002555A4">
        <w:rPr>
          <w:rFonts w:ascii="Traditional Arabic" w:hAnsi="Traditional Arabic" w:cs="Traditional Arabic"/>
          <w:sz w:val="28"/>
          <w:szCs w:val="28"/>
          <w:highlight w:val="yellow"/>
          <w:rtl/>
        </w:rPr>
        <w:t>وتم تفسير القيم المرتفعة بوجود ترابط منطقي وعملي بين تطبيقات الذكاء الاصطناعي وجودة البيانات في البيئة التقنية للمستشفيات</w:t>
      </w:r>
      <w:r w:rsidRPr="002555A4">
        <w:rPr>
          <w:rFonts w:ascii="Traditional Arabic" w:hAnsi="Traditional Arabic" w:cs="Traditional Arabic"/>
          <w:sz w:val="28"/>
          <w:szCs w:val="28"/>
          <w:highlight w:val="yellow"/>
        </w:rPr>
        <w:t>.</w:t>
      </w:r>
    </w:p>
    <w:p w14:paraId="25CA420E" w14:textId="0BE86A8A" w:rsidR="00667EED" w:rsidRPr="00B54AC1" w:rsidRDefault="00667EED" w:rsidP="00824C55">
      <w:pPr>
        <w:bidi/>
        <w:spacing w:after="200" w:line="360" w:lineRule="auto"/>
        <w:jc w:val="both"/>
        <w:rPr>
          <w:rFonts w:ascii="Traditional Arabic" w:hAnsi="Traditional Arabic" w:cs="Traditional Arabic"/>
          <w:b/>
          <w:bCs/>
          <w:sz w:val="28"/>
          <w:szCs w:val="28"/>
          <w:highlight w:val="yellow"/>
        </w:rPr>
      </w:pPr>
      <w:r w:rsidRPr="00B54AC1">
        <w:rPr>
          <w:rFonts w:ascii="Traditional Arabic" w:hAnsi="Traditional Arabic" w:cs="Traditional Arabic"/>
          <w:b/>
          <w:bCs/>
          <w:sz w:val="28"/>
          <w:szCs w:val="28"/>
          <w:highlight w:val="yellow"/>
          <w:rtl/>
        </w:rPr>
        <w:t xml:space="preserve">رابعاً: الأساليب الإحصائية المستخدمة </w:t>
      </w:r>
    </w:p>
    <w:p w14:paraId="57C3E1B5" w14:textId="3627EB77" w:rsidR="000D5ADD" w:rsidRPr="000D5ADD" w:rsidRDefault="00667EED" w:rsidP="000D5ADD">
      <w:p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 xml:space="preserve">لتحقيق أهداف الدراسة واختبار فرضياتها، تم استخدام الحزمة الإحصائية للعلوم الاجتماعية </w:t>
      </w:r>
      <w:r w:rsidR="000D5ADD" w:rsidRPr="000D5ADD">
        <w:rPr>
          <w:rFonts w:ascii="Traditional Arabic" w:hAnsi="Traditional Arabic" w:cs="Traditional Arabic"/>
          <w:sz w:val="28"/>
          <w:szCs w:val="28"/>
          <w:highlight w:val="yellow"/>
          <w:rtl/>
        </w:rPr>
        <w:t>(</w:t>
      </w:r>
      <w:r w:rsidR="000D5ADD" w:rsidRPr="000D5ADD">
        <w:rPr>
          <w:rFonts w:ascii="Traditional Arabic" w:hAnsi="Traditional Arabic" w:cs="Traditional Arabic"/>
          <w:sz w:val="28"/>
          <w:szCs w:val="28"/>
          <w:highlight w:val="yellow"/>
        </w:rPr>
        <w:t>SPSS v.28</w:t>
      </w:r>
      <w:r w:rsidR="000D5ADD" w:rsidRPr="000D5ADD">
        <w:rPr>
          <w:rFonts w:ascii="Traditional Arabic" w:hAnsi="Traditional Arabic" w:cs="Traditional Arabic"/>
          <w:sz w:val="28"/>
          <w:szCs w:val="28"/>
          <w:highlight w:val="yellow"/>
          <w:rtl/>
        </w:rPr>
        <w:t>) وبرنامج (</w:t>
      </w:r>
      <w:r w:rsidR="000D5ADD" w:rsidRPr="000D5ADD">
        <w:rPr>
          <w:rFonts w:ascii="Traditional Arabic" w:hAnsi="Traditional Arabic" w:cs="Traditional Arabic"/>
          <w:sz w:val="28"/>
          <w:szCs w:val="28"/>
          <w:highlight w:val="yellow"/>
        </w:rPr>
        <w:t>AMOS v.26</w:t>
      </w:r>
      <w:r w:rsidR="000D5ADD" w:rsidRPr="000D5ADD">
        <w:rPr>
          <w:rFonts w:ascii="Traditional Arabic" w:hAnsi="Traditional Arabic" w:cs="Traditional Arabic"/>
          <w:sz w:val="28"/>
          <w:szCs w:val="28"/>
          <w:highlight w:val="yellow"/>
          <w:rtl/>
        </w:rPr>
        <w:t xml:space="preserve">) لتحليل المسار، وفق الإجراءات التالية: </w:t>
      </w:r>
    </w:p>
    <w:p w14:paraId="3B1EADA5" w14:textId="317CB3BD" w:rsidR="005A7BD4" w:rsidRPr="00B54AC1" w:rsidRDefault="000D5ADD"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ترميز البيانات (</w:t>
      </w:r>
      <w:r w:rsidRPr="00B54AC1">
        <w:rPr>
          <w:rFonts w:ascii="Traditional Arabic" w:hAnsi="Traditional Arabic" w:cs="Traditional Arabic"/>
          <w:sz w:val="28"/>
          <w:szCs w:val="28"/>
          <w:highlight w:val="yellow"/>
        </w:rPr>
        <w:t>Coding</w:t>
      </w:r>
      <w:r w:rsidRPr="00B54AC1">
        <w:rPr>
          <w:rFonts w:ascii="Traditional Arabic" w:hAnsi="Traditional Arabic" w:cs="Traditional Arabic"/>
          <w:sz w:val="28"/>
          <w:szCs w:val="28"/>
          <w:highlight w:val="yellow"/>
          <w:rtl/>
        </w:rPr>
        <w:t>): تم إعطاء رموز رقمية للمتغيرات والأبعاد (مثلاً: موافق بشدة</w:t>
      </w:r>
      <w:r w:rsidR="00253395" w:rsidRPr="00B54AC1">
        <w:rPr>
          <w:rFonts w:ascii="Traditional Arabic" w:hAnsi="Traditional Arabic" w:cs="Traditional Arabic" w:hint="cs"/>
          <w:sz w:val="28"/>
          <w:szCs w:val="28"/>
          <w:highlight w:val="yellow"/>
          <w:rtl/>
        </w:rPr>
        <w:t xml:space="preserve"> = </w:t>
      </w:r>
      <w:r w:rsidR="008876D6" w:rsidRPr="00B54AC1">
        <w:rPr>
          <w:rFonts w:ascii="Traditional Arabic" w:hAnsi="Traditional Arabic" w:cs="Traditional Arabic" w:hint="cs"/>
          <w:sz w:val="28"/>
          <w:szCs w:val="28"/>
          <w:highlight w:val="yellow"/>
          <w:rtl/>
        </w:rPr>
        <w:t>5 ،</w:t>
      </w:r>
      <w:r w:rsidR="00253395" w:rsidRPr="00B54AC1">
        <w:rPr>
          <w:rFonts w:ascii="Traditional Arabic" w:hAnsi="Traditional Arabic" w:cs="Traditional Arabic" w:hint="cs"/>
          <w:sz w:val="28"/>
          <w:szCs w:val="28"/>
          <w:highlight w:val="yellow"/>
          <w:rtl/>
        </w:rPr>
        <w:t xml:space="preserve"> موافق = 4، محايد = 3 ، غير موافق = 2</w:t>
      </w:r>
      <w:r w:rsidRPr="00B54AC1">
        <w:rPr>
          <w:rFonts w:ascii="Traditional Arabic" w:hAnsi="Traditional Arabic" w:cs="Traditional Arabic"/>
          <w:sz w:val="28"/>
          <w:szCs w:val="28"/>
          <w:highlight w:val="yellow"/>
          <w:rtl/>
        </w:rPr>
        <w:t xml:space="preserve"> </w:t>
      </w:r>
      <w:r w:rsidR="001E4AAE">
        <w:rPr>
          <w:rFonts w:ascii="Traditional Arabic" w:hAnsi="Traditional Arabic" w:cs="Traditional Arabic" w:hint="cs"/>
          <w:sz w:val="28"/>
          <w:szCs w:val="28"/>
          <w:highlight w:val="yellow"/>
          <w:rtl/>
        </w:rPr>
        <w:t xml:space="preserve">، </w:t>
      </w:r>
      <w:r w:rsidRPr="00B54AC1">
        <w:rPr>
          <w:rFonts w:ascii="Traditional Arabic" w:hAnsi="Traditional Arabic" w:cs="Traditional Arabic"/>
          <w:sz w:val="28"/>
          <w:szCs w:val="28"/>
          <w:highlight w:val="yellow"/>
          <w:rtl/>
        </w:rPr>
        <w:t>غير موافق بشدة</w:t>
      </w:r>
      <w:r w:rsidR="00253395" w:rsidRPr="00B54AC1">
        <w:rPr>
          <w:rFonts w:ascii="Traditional Arabic" w:hAnsi="Traditional Arabic" w:cs="Traditional Arabic" w:hint="cs"/>
          <w:sz w:val="28"/>
          <w:szCs w:val="28"/>
          <w:highlight w:val="yellow"/>
          <w:rtl/>
        </w:rPr>
        <w:t xml:space="preserve"> = 1</w:t>
      </w:r>
      <w:r w:rsidRPr="00B54AC1">
        <w:rPr>
          <w:rFonts w:ascii="Traditional Arabic" w:hAnsi="Traditional Arabic" w:cs="Traditional Arabic"/>
          <w:sz w:val="28"/>
          <w:szCs w:val="28"/>
          <w:highlight w:val="yellow"/>
          <w:rtl/>
        </w:rPr>
        <w:t xml:space="preserve">) لتسهيل إدخالها ومعالجتها. </w:t>
      </w:r>
    </w:p>
    <w:p w14:paraId="64249626" w14:textId="0F2FE2DB" w:rsidR="005A7BD4" w:rsidRPr="00B54AC1" w:rsidRDefault="005A7BD4"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 xml:space="preserve"> الإحصاء الوصفي </w:t>
      </w:r>
    </w:p>
    <w:p w14:paraId="6AA10F09" w14:textId="77777777" w:rsidR="005A7BD4" w:rsidRPr="00B54AC1" w:rsidRDefault="005A7BD4" w:rsidP="005A7BD4">
      <w:pPr>
        <w:pStyle w:val="ListParagraph"/>
        <w:numPr>
          <w:ilvl w:val="0"/>
          <w:numId w:val="127"/>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التكرارات والنسب المئوية: لوصف الخصائص الديموغرافية والوظيفية لعينة الدراسة.</w:t>
      </w:r>
    </w:p>
    <w:p w14:paraId="6C5DC392" w14:textId="2941D428" w:rsidR="005A7BD4" w:rsidRPr="00B54AC1" w:rsidRDefault="005A7BD4" w:rsidP="005A7BD4">
      <w:pPr>
        <w:pStyle w:val="ListParagraph"/>
        <w:numPr>
          <w:ilvl w:val="0"/>
          <w:numId w:val="127"/>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المتوسطات الحسابية والانحرافات المعيارية: لتحديد مستوى استجابة أفراد العينة نحو محاور الدراسة وترتيبها حسب الأهمية.</w:t>
      </w:r>
    </w:p>
    <w:p w14:paraId="31BCF627" w14:textId="2E0449EE" w:rsidR="000D5ADD" w:rsidRPr="00B54AC1" w:rsidRDefault="000D5ADD" w:rsidP="005A7BD4">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 xml:space="preserve">اختبار التوزيع الطبيعي: </w:t>
      </w:r>
      <w:r w:rsidR="00253395" w:rsidRPr="00B54AC1">
        <w:rPr>
          <w:rFonts w:ascii="Traditional Arabic" w:hAnsi="Traditional Arabic" w:cs="Traditional Arabic" w:hint="cs"/>
          <w:sz w:val="28"/>
          <w:szCs w:val="28"/>
          <w:highlight w:val="yellow"/>
          <w:rtl/>
        </w:rPr>
        <w:t>سي</w:t>
      </w:r>
      <w:r w:rsidRPr="00B54AC1">
        <w:rPr>
          <w:rFonts w:ascii="Traditional Arabic" w:hAnsi="Traditional Arabic" w:cs="Traditional Arabic"/>
          <w:sz w:val="28"/>
          <w:szCs w:val="28"/>
          <w:highlight w:val="yellow"/>
          <w:rtl/>
        </w:rPr>
        <w:t>تم إجراء اختبار (</w:t>
      </w:r>
      <w:r w:rsidRPr="00B54AC1">
        <w:rPr>
          <w:rFonts w:ascii="Traditional Arabic" w:hAnsi="Traditional Arabic" w:cs="Traditional Arabic"/>
          <w:sz w:val="28"/>
          <w:szCs w:val="28"/>
          <w:highlight w:val="yellow"/>
        </w:rPr>
        <w:t>Kolmogorov-Smirnov</w:t>
      </w:r>
      <w:r w:rsidRPr="00B54AC1">
        <w:rPr>
          <w:rFonts w:ascii="Traditional Arabic" w:hAnsi="Traditional Arabic" w:cs="Traditional Arabic"/>
          <w:sz w:val="28"/>
          <w:szCs w:val="28"/>
          <w:highlight w:val="yellow"/>
          <w:rtl/>
        </w:rPr>
        <w:t>) واختبارات</w:t>
      </w:r>
      <w:r w:rsidR="005A7BD4" w:rsidRPr="00B54AC1">
        <w:rPr>
          <w:rFonts w:ascii="Traditional Arabic" w:hAnsi="Traditional Arabic" w:cs="Traditional Arabic" w:hint="cs"/>
          <w:sz w:val="28"/>
          <w:szCs w:val="28"/>
          <w:highlight w:val="yellow"/>
          <w:rtl/>
        </w:rPr>
        <w:t xml:space="preserve"> </w:t>
      </w:r>
      <w:r w:rsidRPr="00B54AC1">
        <w:rPr>
          <w:rFonts w:ascii="Traditional Arabic" w:hAnsi="Traditional Arabic" w:cs="Traditional Arabic"/>
          <w:sz w:val="28"/>
          <w:szCs w:val="28"/>
          <w:highlight w:val="yellow"/>
          <w:rtl/>
        </w:rPr>
        <w:t>(</w:t>
      </w:r>
      <w:r w:rsidRPr="00B54AC1">
        <w:rPr>
          <w:rFonts w:ascii="Traditional Arabic" w:hAnsi="Traditional Arabic" w:cs="Traditional Arabic"/>
          <w:sz w:val="28"/>
          <w:szCs w:val="28"/>
          <w:highlight w:val="yellow"/>
        </w:rPr>
        <w:t>Skewness</w:t>
      </w:r>
      <w:r w:rsidRPr="00B54AC1">
        <w:rPr>
          <w:rFonts w:ascii="Traditional Arabic" w:hAnsi="Traditional Arabic" w:cs="Traditional Arabic"/>
          <w:sz w:val="28"/>
          <w:szCs w:val="28"/>
          <w:highlight w:val="yellow"/>
          <w:rtl/>
        </w:rPr>
        <w:t xml:space="preserve"> &amp; </w:t>
      </w:r>
      <w:r w:rsidRPr="00B54AC1">
        <w:rPr>
          <w:rFonts w:ascii="Traditional Arabic" w:hAnsi="Traditional Arabic" w:cs="Traditional Arabic"/>
          <w:sz w:val="28"/>
          <w:szCs w:val="28"/>
          <w:highlight w:val="yellow"/>
        </w:rPr>
        <w:t>Kurtosis</w:t>
      </w:r>
      <w:r w:rsidRPr="00B54AC1">
        <w:rPr>
          <w:rFonts w:ascii="Traditional Arabic" w:hAnsi="Traditional Arabic" w:cs="Traditional Arabic"/>
          <w:sz w:val="28"/>
          <w:szCs w:val="28"/>
          <w:highlight w:val="yellow"/>
          <w:rtl/>
        </w:rPr>
        <w:t>)</w:t>
      </w:r>
      <w:r w:rsidR="005A7BD4" w:rsidRPr="00B54AC1">
        <w:rPr>
          <w:rFonts w:ascii="Traditional Arabic" w:hAnsi="Traditional Arabic" w:cs="Traditional Arabic" w:hint="cs"/>
          <w:sz w:val="28"/>
          <w:szCs w:val="28"/>
          <w:highlight w:val="yellow"/>
          <w:rtl/>
        </w:rPr>
        <w:t>.</w:t>
      </w:r>
    </w:p>
    <w:p w14:paraId="35D2BF78" w14:textId="70AA2CC4"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lastRenderedPageBreak/>
        <w:t>اختبار التعدد الخطي (</w:t>
      </w:r>
      <w:r w:rsidRPr="00B54AC1">
        <w:rPr>
          <w:rFonts w:ascii="Traditional Arabic" w:hAnsi="Traditional Arabic" w:cs="Traditional Arabic"/>
          <w:sz w:val="28"/>
          <w:szCs w:val="28"/>
          <w:highlight w:val="yellow"/>
        </w:rPr>
        <w:t>Multicollinearity</w:t>
      </w:r>
      <w:r w:rsidRPr="00B54AC1">
        <w:rPr>
          <w:rFonts w:ascii="Traditional Arabic" w:hAnsi="Traditional Arabic" w:cs="Traditional Arabic"/>
          <w:sz w:val="28"/>
          <w:szCs w:val="28"/>
          <w:highlight w:val="yellow"/>
          <w:rtl/>
        </w:rPr>
        <w:t xml:space="preserve">): </w:t>
      </w:r>
      <w:r w:rsidR="00253395" w:rsidRPr="00B54AC1">
        <w:rPr>
          <w:rFonts w:ascii="Traditional Arabic" w:hAnsi="Traditional Arabic" w:cs="Traditional Arabic" w:hint="cs"/>
          <w:sz w:val="28"/>
          <w:szCs w:val="28"/>
          <w:highlight w:val="yellow"/>
          <w:rtl/>
        </w:rPr>
        <w:t xml:space="preserve">سيتم </w:t>
      </w:r>
      <w:r w:rsidRPr="00B54AC1">
        <w:rPr>
          <w:rFonts w:ascii="Traditional Arabic" w:hAnsi="Traditional Arabic" w:cs="Traditional Arabic"/>
          <w:sz w:val="28"/>
          <w:szCs w:val="28"/>
          <w:highlight w:val="yellow"/>
          <w:rtl/>
        </w:rPr>
        <w:t>فحص معامل تضخم التباين (</w:t>
      </w:r>
      <w:r w:rsidRPr="00B54AC1">
        <w:rPr>
          <w:rFonts w:ascii="Traditional Arabic" w:hAnsi="Traditional Arabic" w:cs="Traditional Arabic"/>
          <w:sz w:val="28"/>
          <w:szCs w:val="28"/>
          <w:highlight w:val="yellow"/>
        </w:rPr>
        <w:t>VIF</w:t>
      </w:r>
      <w:r w:rsidRPr="00B54AC1">
        <w:rPr>
          <w:rFonts w:ascii="Traditional Arabic" w:hAnsi="Traditional Arabic" w:cs="Traditional Arabic"/>
          <w:sz w:val="28"/>
          <w:szCs w:val="28"/>
          <w:highlight w:val="yellow"/>
          <w:rtl/>
        </w:rPr>
        <w:t>) وقيمة (</w:t>
      </w:r>
      <w:r w:rsidRPr="00B54AC1">
        <w:rPr>
          <w:rFonts w:ascii="Traditional Arabic" w:hAnsi="Traditional Arabic" w:cs="Traditional Arabic"/>
          <w:sz w:val="28"/>
          <w:szCs w:val="28"/>
          <w:highlight w:val="yellow"/>
        </w:rPr>
        <w:t>Tolerance</w:t>
      </w:r>
      <w:r w:rsidRPr="00B54AC1">
        <w:rPr>
          <w:rFonts w:ascii="Traditional Arabic" w:hAnsi="Traditional Arabic" w:cs="Traditional Arabic"/>
          <w:sz w:val="28"/>
          <w:szCs w:val="28"/>
          <w:highlight w:val="yellow"/>
          <w:rtl/>
        </w:rPr>
        <w:t xml:space="preserve">) </w:t>
      </w:r>
      <w:r w:rsidR="005A7BD4" w:rsidRPr="00B54AC1">
        <w:rPr>
          <w:rFonts w:ascii="Traditional Arabic" w:hAnsi="Traditional Arabic" w:cs="Traditional Arabic" w:hint="cs"/>
          <w:sz w:val="28"/>
          <w:szCs w:val="28"/>
          <w:highlight w:val="yellow"/>
          <w:rtl/>
        </w:rPr>
        <w:t xml:space="preserve">لكي </w:t>
      </w:r>
      <w:r w:rsidRPr="00B54AC1">
        <w:rPr>
          <w:rFonts w:ascii="Traditional Arabic" w:hAnsi="Traditional Arabic" w:cs="Traditional Arabic"/>
          <w:sz w:val="28"/>
          <w:szCs w:val="28"/>
          <w:highlight w:val="yellow"/>
          <w:rtl/>
        </w:rPr>
        <w:t>يؤكد خلو البيانات من مشكلة التعدد الخطي</w:t>
      </w:r>
      <w:r w:rsidR="005A7BD4" w:rsidRPr="00B54AC1">
        <w:rPr>
          <w:rFonts w:ascii="Traditional Arabic" w:hAnsi="Traditional Arabic" w:cs="Traditional Arabic" w:hint="cs"/>
          <w:sz w:val="28"/>
          <w:szCs w:val="28"/>
          <w:highlight w:val="yellow"/>
          <w:rtl/>
        </w:rPr>
        <w:t>.</w:t>
      </w:r>
    </w:p>
    <w:p w14:paraId="38DAA364" w14:textId="0E6BCC39"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tl/>
        </w:rPr>
        <w:t>تحليل المسار (</w:t>
      </w:r>
      <w:r w:rsidRPr="00B54AC1">
        <w:rPr>
          <w:rFonts w:ascii="Traditional Arabic" w:hAnsi="Traditional Arabic" w:cs="Traditional Arabic"/>
          <w:sz w:val="28"/>
          <w:szCs w:val="28"/>
          <w:highlight w:val="yellow"/>
        </w:rPr>
        <w:t>Path Analysis</w:t>
      </w:r>
      <w:r w:rsidRPr="00B54AC1">
        <w:rPr>
          <w:rFonts w:ascii="Traditional Arabic" w:hAnsi="Traditional Arabic" w:cs="Traditional Arabic"/>
          <w:sz w:val="28"/>
          <w:szCs w:val="28"/>
          <w:highlight w:val="yellow"/>
          <w:rtl/>
        </w:rPr>
        <w:t>): لاختبار الفروض المباشرة وغير المباشرة، مع استخدام أسلوب (</w:t>
      </w:r>
      <w:r w:rsidRPr="00B54AC1">
        <w:rPr>
          <w:rFonts w:ascii="Traditional Arabic" w:hAnsi="Traditional Arabic" w:cs="Traditional Arabic"/>
          <w:sz w:val="28"/>
          <w:szCs w:val="28"/>
          <w:highlight w:val="yellow"/>
        </w:rPr>
        <w:t>Bootstrapping</w:t>
      </w:r>
      <w:r w:rsidRPr="00B54AC1">
        <w:rPr>
          <w:rFonts w:ascii="Traditional Arabic" w:hAnsi="Traditional Arabic" w:cs="Traditional Arabic"/>
          <w:sz w:val="28"/>
          <w:szCs w:val="28"/>
          <w:highlight w:val="yellow"/>
          <w:rtl/>
        </w:rPr>
        <w:t>) بعدد (5000) عينة فرعية لاختبار معنوية الدور الوسيط وفقاً لتوصيات (</w:t>
      </w:r>
      <w:r w:rsidRPr="00B54AC1">
        <w:rPr>
          <w:rFonts w:ascii="Traditional Arabic" w:hAnsi="Traditional Arabic" w:cs="Traditional Arabic"/>
          <w:sz w:val="28"/>
          <w:szCs w:val="28"/>
          <w:highlight w:val="yellow"/>
        </w:rPr>
        <w:t>Preacher</w:t>
      </w:r>
      <w:r w:rsidRPr="00B54AC1">
        <w:rPr>
          <w:rFonts w:ascii="Traditional Arabic" w:hAnsi="Traditional Arabic" w:cs="Traditional Arabic"/>
          <w:sz w:val="28"/>
          <w:szCs w:val="28"/>
          <w:highlight w:val="yellow"/>
          <w:rtl/>
        </w:rPr>
        <w:t xml:space="preserve"> &amp; </w:t>
      </w:r>
      <w:r w:rsidRPr="00B54AC1">
        <w:rPr>
          <w:rFonts w:ascii="Traditional Arabic" w:hAnsi="Traditional Arabic" w:cs="Traditional Arabic"/>
          <w:sz w:val="28"/>
          <w:szCs w:val="28"/>
          <w:highlight w:val="yellow"/>
        </w:rPr>
        <w:t>Hayes</w:t>
      </w:r>
      <w:r w:rsidRPr="00B54AC1">
        <w:rPr>
          <w:rFonts w:ascii="Traditional Arabic" w:hAnsi="Traditional Arabic" w:cs="Traditional Arabic"/>
          <w:sz w:val="28"/>
          <w:szCs w:val="28"/>
          <w:highlight w:val="yellow"/>
          <w:rtl/>
        </w:rPr>
        <w:t xml:space="preserve">). </w:t>
      </w:r>
    </w:p>
    <w:p w14:paraId="1298BF1F" w14:textId="355B5FE7" w:rsidR="000D5ADD" w:rsidRPr="00B54AC1" w:rsidRDefault="000D5ADD" w:rsidP="000D5ADD">
      <w:pPr>
        <w:pStyle w:val="ListParagraph"/>
        <w:numPr>
          <w:ilvl w:val="0"/>
          <w:numId w:val="125"/>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tl/>
        </w:rPr>
        <w:t>مؤشرات جودة مطابقة النموذج (</w:t>
      </w:r>
      <w:r w:rsidRPr="00B54AC1">
        <w:rPr>
          <w:rFonts w:ascii="Traditional Arabic" w:hAnsi="Traditional Arabic" w:cs="Traditional Arabic"/>
          <w:sz w:val="28"/>
          <w:szCs w:val="28"/>
          <w:highlight w:val="yellow"/>
        </w:rPr>
        <w:t>Goodness of Fit</w:t>
      </w:r>
      <w:r w:rsidRPr="00B54AC1">
        <w:rPr>
          <w:rFonts w:ascii="Traditional Arabic" w:hAnsi="Traditional Arabic" w:cs="Traditional Arabic"/>
          <w:sz w:val="28"/>
          <w:szCs w:val="28"/>
          <w:highlight w:val="yellow"/>
          <w:rtl/>
        </w:rPr>
        <w:t xml:space="preserve">): </w:t>
      </w:r>
      <w:r w:rsidR="00253395" w:rsidRPr="00B54AC1">
        <w:rPr>
          <w:rFonts w:ascii="Traditional Arabic" w:hAnsi="Traditional Arabic" w:cs="Traditional Arabic" w:hint="cs"/>
          <w:sz w:val="28"/>
          <w:szCs w:val="28"/>
          <w:highlight w:val="yellow"/>
          <w:rtl/>
        </w:rPr>
        <w:t>سي</w:t>
      </w:r>
      <w:r w:rsidRPr="00B54AC1">
        <w:rPr>
          <w:rFonts w:ascii="Traditional Arabic" w:hAnsi="Traditional Arabic" w:cs="Traditional Arabic"/>
          <w:sz w:val="28"/>
          <w:szCs w:val="28"/>
          <w:highlight w:val="yellow"/>
          <w:rtl/>
        </w:rPr>
        <w:t>تم الاعتماد على المؤشرات التالية</w:t>
      </w:r>
      <w:r w:rsidR="00253395" w:rsidRPr="00B54AC1">
        <w:rPr>
          <w:rFonts w:ascii="Traditional Arabic" w:hAnsi="Traditional Arabic" w:cs="Traditional Arabic" w:hint="cs"/>
          <w:sz w:val="28"/>
          <w:szCs w:val="28"/>
          <w:highlight w:val="yellow"/>
          <w:rtl/>
        </w:rPr>
        <w:t>:</w:t>
      </w:r>
    </w:p>
    <w:p w14:paraId="08E8B90B" w14:textId="02180D9D"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Pr>
        <w:t xml:space="preserve"> </w:t>
      </w:r>
      <w:r w:rsidRPr="00B54AC1">
        <w:rPr>
          <w:rFonts w:ascii="Traditional Arabic" w:hAnsi="Traditional Arabic" w:cs="Traditional Arabic"/>
          <w:sz w:val="28"/>
          <w:szCs w:val="28"/>
          <w:highlight w:val="yellow"/>
        </w:rPr>
        <w:t>(CFI &gt; 0.90)</w:t>
      </w:r>
    </w:p>
    <w:p w14:paraId="630F97FC" w14:textId="700500E8"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Pr>
        <w:t xml:space="preserve"> </w:t>
      </w:r>
      <w:r w:rsidRPr="00B54AC1">
        <w:rPr>
          <w:rFonts w:ascii="Traditional Arabic" w:hAnsi="Traditional Arabic" w:cs="Traditional Arabic"/>
          <w:sz w:val="28"/>
          <w:szCs w:val="28"/>
          <w:highlight w:val="yellow"/>
        </w:rPr>
        <w:t>(RMSEA &lt; 0.08)</w:t>
      </w:r>
    </w:p>
    <w:p w14:paraId="68469934" w14:textId="34EF3848" w:rsidR="000D5ADD" w:rsidRPr="00B54AC1" w:rsidRDefault="000D5ADD" w:rsidP="000D5ADD">
      <w:pPr>
        <w:pStyle w:val="ListParagraph"/>
        <w:numPr>
          <w:ilvl w:val="0"/>
          <w:numId w:val="126"/>
        </w:numPr>
        <w:bidi/>
        <w:spacing w:after="200" w:line="360" w:lineRule="auto"/>
        <w:jc w:val="both"/>
        <w:rPr>
          <w:rFonts w:ascii="Traditional Arabic" w:hAnsi="Traditional Arabic" w:cs="Traditional Arabic"/>
          <w:sz w:val="28"/>
          <w:szCs w:val="28"/>
          <w:highlight w:val="yellow"/>
        </w:rPr>
      </w:pPr>
      <w:r w:rsidRPr="00B54AC1">
        <w:rPr>
          <w:rFonts w:ascii="Traditional Arabic" w:hAnsi="Traditional Arabic" w:cs="Traditional Arabic"/>
          <w:sz w:val="28"/>
          <w:szCs w:val="28"/>
          <w:highlight w:val="yellow"/>
        </w:rPr>
        <w:t xml:space="preserve"> </w:t>
      </w:r>
      <w:r w:rsidRPr="00B54AC1">
        <w:rPr>
          <w:rFonts w:ascii="Traditional Arabic" w:hAnsi="Traditional Arabic" w:cs="Traditional Arabic"/>
          <w:sz w:val="28"/>
          <w:szCs w:val="28"/>
          <w:highlight w:val="yellow"/>
        </w:rPr>
        <w:t>(SRMR &lt; 0.08)</w:t>
      </w:r>
    </w:p>
    <w:p w14:paraId="43CC180C" w14:textId="30D51356" w:rsidR="005A7BD4" w:rsidRPr="00B54AC1" w:rsidRDefault="000D5ADD" w:rsidP="00B54AC1">
      <w:pPr>
        <w:pStyle w:val="ListParagraph"/>
        <w:numPr>
          <w:ilvl w:val="0"/>
          <w:numId w:val="126"/>
        </w:numPr>
        <w:bidi/>
        <w:spacing w:after="200" w:line="360" w:lineRule="auto"/>
        <w:jc w:val="both"/>
        <w:rPr>
          <w:rFonts w:ascii="Traditional Arabic" w:hAnsi="Traditional Arabic" w:cs="Traditional Arabic"/>
          <w:sz w:val="28"/>
          <w:szCs w:val="28"/>
          <w:highlight w:val="yellow"/>
          <w:rtl/>
        </w:rPr>
      </w:pPr>
      <w:r w:rsidRPr="00B54AC1">
        <w:rPr>
          <w:rFonts w:ascii="Traditional Arabic" w:hAnsi="Traditional Arabic" w:cs="Traditional Arabic"/>
          <w:sz w:val="28"/>
          <w:szCs w:val="28"/>
          <w:highlight w:val="yellow"/>
        </w:rPr>
        <w:t xml:space="preserve"> </w:t>
      </w:r>
      <w:r w:rsidRPr="00B54AC1">
        <w:rPr>
          <w:rFonts w:ascii="Traditional Arabic" w:hAnsi="Traditional Arabic" w:cs="Traditional Arabic"/>
          <w:sz w:val="28"/>
          <w:szCs w:val="28"/>
          <w:highlight w:val="yellow"/>
        </w:rPr>
        <w:t>(GFI &gt; 0.90)</w:t>
      </w:r>
    </w:p>
    <w:p w14:paraId="41CCC0BC" w14:textId="07FF97AE" w:rsidR="00667EED" w:rsidRPr="0071075B" w:rsidRDefault="00667EED" w:rsidP="00824C55">
      <w:pPr>
        <w:bidi/>
        <w:spacing w:after="200" w:line="276" w:lineRule="auto"/>
        <w:jc w:val="both"/>
        <w:rPr>
          <w:rFonts w:ascii="Traditional Arabic" w:hAnsi="Traditional Arabic" w:cs="Traditional Arabic"/>
          <w:b/>
          <w:bCs/>
          <w:sz w:val="28"/>
          <w:szCs w:val="28"/>
          <w:rtl/>
        </w:rPr>
      </w:pPr>
      <w:r w:rsidRPr="0071075B">
        <w:rPr>
          <w:rFonts w:ascii="Traditional Arabic" w:hAnsi="Traditional Arabic" w:cs="Traditional Arabic"/>
          <w:b/>
          <w:bCs/>
          <w:sz w:val="28"/>
          <w:szCs w:val="28"/>
          <w:rtl/>
        </w:rPr>
        <w:t xml:space="preserve">خامساً: إجراءات الدراسة </w:t>
      </w:r>
    </w:p>
    <w:p w14:paraId="670AB859" w14:textId="77777777" w:rsidR="00667EED" w:rsidRPr="00667EED" w:rsidRDefault="00667EED" w:rsidP="00667EED">
      <w:pPr>
        <w:bidi/>
        <w:spacing w:after="200" w:line="276" w:lineRule="auto"/>
        <w:jc w:val="both"/>
        <w:rPr>
          <w:rFonts w:ascii="Traditional Arabic" w:hAnsi="Traditional Arabic" w:cs="Traditional Arabic"/>
          <w:sz w:val="28"/>
          <w:szCs w:val="28"/>
          <w:rtl/>
        </w:rPr>
      </w:pPr>
      <w:r w:rsidRPr="00667EED">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المرحلة التحضيرية</w:t>
      </w:r>
      <w:r w:rsidR="00AD07B6">
        <w:rPr>
          <w:rFonts w:ascii="Traditional Arabic" w:hAnsi="Traditional Arabic" w:cs="Traditional Arabic" w:hint="cs"/>
          <w:sz w:val="28"/>
          <w:szCs w:val="28"/>
          <w:rtl/>
        </w:rPr>
        <w:t>:</w:t>
      </w:r>
      <w:r w:rsidRPr="00824C55">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015E2BBD"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بناء الأداة:</w:t>
      </w:r>
      <w:r w:rsidR="00B01D07" w:rsidRPr="00824C55">
        <w:rPr>
          <w:rFonts w:ascii="Traditional Arabic" w:hAnsi="Traditional Arabic" w:cs="Traditional Arabic"/>
          <w:sz w:val="28"/>
          <w:szCs w:val="28"/>
          <w:rtl/>
        </w:rPr>
        <w:t xml:space="preserve"> </w:t>
      </w:r>
      <w:r w:rsidRPr="00824C55">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14C0B2B3"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الدراسة الاستطلاعية : تطبيق الأداة على عينة استطلاعية محدودة (</w:t>
      </w:r>
      <w:r w:rsidR="00B01D07" w:rsidRPr="00824C55">
        <w:rPr>
          <w:rFonts w:ascii="Traditional Arabic" w:hAnsi="Traditional Arabic" w:cs="Traditional Arabic"/>
          <w:sz w:val="28"/>
          <w:szCs w:val="28"/>
          <w:rtl/>
        </w:rPr>
        <w:t>2</w:t>
      </w:r>
      <w:r w:rsidRPr="00824C55">
        <w:rPr>
          <w:rFonts w:ascii="Traditional Arabic" w:hAnsi="Traditional Arabic" w:cs="Traditional Arabic"/>
          <w:sz w:val="28"/>
          <w:szCs w:val="28"/>
          <w:rtl/>
        </w:rPr>
        <w:t>0 مشاركاً) للتأكد من وضوح اللغة وحساب معاملات الثبات والصدق.</w:t>
      </w:r>
    </w:p>
    <w:p w14:paraId="701D5A60" w14:textId="1F79D7CE"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 xml:space="preserve">التطبيق الميداني: توزيع الاستبانة إلكترونياً على </w:t>
      </w:r>
      <w:r w:rsidR="0048048F">
        <w:rPr>
          <w:rFonts w:ascii="Traditional Arabic" w:hAnsi="Traditional Arabic" w:cs="Traditional Arabic" w:hint="cs"/>
          <w:sz w:val="28"/>
          <w:szCs w:val="28"/>
          <w:rtl/>
        </w:rPr>
        <w:t>عينة</w:t>
      </w:r>
      <w:r w:rsidRPr="00824C55">
        <w:rPr>
          <w:rFonts w:ascii="Traditional Arabic" w:hAnsi="Traditional Arabic" w:cs="Traditional Arabic"/>
          <w:sz w:val="28"/>
          <w:szCs w:val="28"/>
          <w:rtl/>
        </w:rPr>
        <w:t xml:space="preserve"> الدراسة وجمع الاستجابات خلال الفترة الزمنية المحددة.</w:t>
      </w:r>
    </w:p>
    <w:p w14:paraId="312100A0" w14:textId="60DB8957" w:rsidR="00667EED" w:rsidRPr="00824C55" w:rsidRDefault="00667EED" w:rsidP="00824C55">
      <w:pPr>
        <w:pStyle w:val="ListParagraph"/>
        <w:numPr>
          <w:ilvl w:val="0"/>
          <w:numId w:val="108"/>
        </w:numPr>
        <w:bidi/>
        <w:spacing w:after="200" w:line="360" w:lineRule="auto"/>
        <w:jc w:val="both"/>
        <w:rPr>
          <w:rFonts w:ascii="Traditional Arabic" w:hAnsi="Traditional Arabic" w:cs="Traditional Arabic"/>
          <w:sz w:val="28"/>
          <w:szCs w:val="28"/>
          <w:rtl/>
        </w:rPr>
      </w:pPr>
      <w:r w:rsidRPr="00824C55">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Default="00667EED" w:rsidP="00667EED">
      <w:pPr>
        <w:bidi/>
        <w:spacing w:after="200" w:line="276" w:lineRule="auto"/>
        <w:jc w:val="both"/>
        <w:rPr>
          <w:rFonts w:ascii="Sakkal Majalla" w:hAnsi="Sakkal Majalla" w:cs="Sakkal Majalla"/>
          <w:sz w:val="28"/>
          <w:szCs w:val="28"/>
          <w:rtl/>
        </w:rPr>
      </w:pPr>
    </w:p>
    <w:p w14:paraId="08AE852A" w14:textId="77777777" w:rsidR="00667EED" w:rsidRDefault="00667EED" w:rsidP="00667EED">
      <w:pPr>
        <w:bidi/>
        <w:spacing w:after="200" w:line="276" w:lineRule="auto"/>
        <w:jc w:val="both"/>
        <w:rPr>
          <w:rFonts w:ascii="Sakkal Majalla" w:hAnsi="Sakkal Majalla" w:cs="Sakkal Majalla"/>
          <w:sz w:val="28"/>
          <w:szCs w:val="28"/>
          <w:rtl/>
        </w:rPr>
      </w:pPr>
    </w:p>
    <w:p w14:paraId="5ED6F438" w14:textId="77777777" w:rsidR="00AD07B6" w:rsidRPr="00C86F5A" w:rsidRDefault="00AD07B6" w:rsidP="00AD07B6">
      <w:pPr>
        <w:bidi/>
        <w:spacing w:after="200" w:line="276" w:lineRule="auto"/>
        <w:jc w:val="both"/>
        <w:rPr>
          <w:rFonts w:ascii="Sakkal Majalla" w:hAnsi="Sakkal Majalla" w:cs="Sakkal Majalla"/>
          <w:sz w:val="28"/>
          <w:szCs w:val="28"/>
        </w:rPr>
      </w:pPr>
    </w:p>
    <w:p w14:paraId="3E6685AE" w14:textId="77777777" w:rsidR="00433312"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w:t>
      </w:r>
    </w:p>
    <w:p w14:paraId="7E232924" w14:textId="77777777" w:rsidR="00433312" w:rsidRPr="00861BCD" w:rsidRDefault="00433312" w:rsidP="00433312">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t xml:space="preserve">المراجع العربية </w:t>
      </w:r>
    </w:p>
    <w:p w14:paraId="40822160" w14:textId="77777777" w:rsidR="007B40A2" w:rsidRDefault="007B40A2" w:rsidP="00BB1A3E">
      <w:pPr>
        <w:pStyle w:val="ListParagraph"/>
        <w:numPr>
          <w:ilvl w:val="0"/>
          <w:numId w:val="19"/>
        </w:numPr>
        <w:bidi/>
        <w:spacing w:after="200" w:line="240" w:lineRule="auto"/>
        <w:jc w:val="both"/>
        <w:rPr>
          <w:rFonts w:ascii="Traditional Arabic" w:hAnsi="Traditional Arabic" w:cs="Traditional Arabic"/>
          <w:sz w:val="28"/>
          <w:szCs w:val="28"/>
        </w:rPr>
      </w:pPr>
      <w:proofErr w:type="spellStart"/>
      <w:r w:rsidRPr="00861BCD">
        <w:rPr>
          <w:rFonts w:ascii="Traditional Arabic" w:hAnsi="Traditional Arabic" w:cs="Traditional Arabic"/>
          <w:sz w:val="28"/>
          <w:szCs w:val="28"/>
          <w:rtl/>
        </w:rPr>
        <w:t>إلبورومبالي</w:t>
      </w:r>
      <w:proofErr w:type="spellEnd"/>
      <w:r w:rsidRPr="00861BCD">
        <w:rPr>
          <w:rFonts w:ascii="Traditional Arabic" w:hAnsi="Traditional Arabic" w:cs="Traditional Arabic"/>
          <w:sz w:val="28"/>
          <w:szCs w:val="28"/>
          <w:rtl/>
        </w:rPr>
        <w:t>، حسام(2023).</w:t>
      </w:r>
      <w:r w:rsidRPr="00861BCD">
        <w:rPr>
          <w:rFonts w:ascii="Traditional Arabic" w:eastAsia="Times New Roman" w:hAnsi="Traditional Arabic" w:cs="Traditional Arabic"/>
          <w:sz w:val="28"/>
          <w:szCs w:val="28"/>
        </w:rPr>
        <w:t xml:space="preserve"> </w:t>
      </w:r>
      <w:r w:rsidRPr="00861BCD">
        <w:rPr>
          <w:rFonts w:ascii="Traditional Arabic" w:hAnsi="Traditional Arabic" w:cs="Traditional Arabic"/>
          <w:sz w:val="28"/>
          <w:szCs w:val="28"/>
        </w:rPr>
        <w:t>"</w:t>
      </w:r>
      <w:r w:rsidRPr="00861BCD">
        <w:rPr>
          <w:rFonts w:ascii="Traditional Arabic" w:hAnsi="Traditional Arabic" w:cs="Traditional Arabic"/>
          <w:sz w:val="28"/>
          <w:szCs w:val="28"/>
          <w:rtl/>
        </w:rPr>
        <w:t>الصيانة الإنتاجية الشاملة.</w:t>
      </w:r>
      <w:r w:rsidRPr="00BB1A3E">
        <w:rPr>
          <w:rFonts w:ascii="Traditional Arabic" w:hAnsi="Traditional Arabic" w:cs="Traditional Arabic"/>
          <w:sz w:val="28"/>
          <w:szCs w:val="28"/>
          <w:rtl/>
        </w:rPr>
        <w:t xml:space="preserve"> </w:t>
      </w:r>
    </w:p>
    <w:p w14:paraId="5B472B67"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الجواني, ع. (2025). </w:t>
      </w:r>
      <w:r w:rsidRPr="00B606D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9674E5">
        <w:rPr>
          <w:rFonts w:ascii="Traditional Arabic" w:hAnsi="Traditional Arabic" w:cs="Traditional Arabic"/>
          <w:sz w:val="28"/>
          <w:szCs w:val="28"/>
          <w:rtl/>
        </w:rPr>
        <w:t xml:space="preserve"> مجلة الإدارة العامة, 65(1), 1-30. </w:t>
      </w:r>
      <w:hyperlink r:id="rId12" w:tgtFrame="_blank" w:history="1">
        <w:r w:rsidRPr="009674E5">
          <w:rPr>
            <w:rFonts w:ascii="Traditional Arabic" w:hAnsi="Traditional Arabic" w:cs="Traditional Arabic"/>
            <w:sz w:val="28"/>
            <w:szCs w:val="28"/>
          </w:rPr>
          <w:t>https://doi.org/10.35497/jpa.2025.65.1.1</w:t>
        </w:r>
      </w:hyperlink>
    </w:p>
    <w:p w14:paraId="5458EBDA"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الحفناوى</w:t>
      </w:r>
      <w:proofErr w:type="spellEnd"/>
      <w:r w:rsidRPr="009674E5">
        <w:rPr>
          <w:rFonts w:ascii="Traditional Arabic" w:hAnsi="Traditional Arabic" w:cs="Traditional Arabic"/>
          <w:sz w:val="28"/>
          <w:szCs w:val="28"/>
          <w:rtl/>
        </w:rPr>
        <w:t xml:space="preserve">, م. (2025). </w:t>
      </w:r>
      <w:r w:rsidRPr="00B606D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9674E5">
        <w:rPr>
          <w:rFonts w:ascii="Traditional Arabic" w:hAnsi="Traditional Arabic" w:cs="Traditional Arabic"/>
          <w:sz w:val="28"/>
          <w:szCs w:val="28"/>
          <w:rtl/>
        </w:rPr>
        <w:t xml:space="preserve"> مجلة العمارة والفنون والعلوم الإنسانية, 10(1), 1-20. </w:t>
      </w:r>
      <w:hyperlink r:id="rId13" w:tgtFrame="_blank" w:history="1">
        <w:r w:rsidRPr="009674E5">
          <w:rPr>
            <w:rFonts w:ascii="Traditional Arabic" w:hAnsi="Traditional Arabic" w:cs="Traditional Arabic"/>
            <w:sz w:val="28"/>
            <w:szCs w:val="28"/>
          </w:rPr>
          <w:t>https://doi.org/10.21608/mjaf.2024.123456</w:t>
        </w:r>
      </w:hyperlink>
    </w:p>
    <w:p w14:paraId="725CF770"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الخلايلة, أ. (2021). </w:t>
      </w:r>
      <w:r w:rsidRPr="00B606D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9674E5">
        <w:rPr>
          <w:rFonts w:ascii="Traditional Arabic" w:hAnsi="Traditional Arabic" w:cs="Traditional Arabic"/>
          <w:sz w:val="28"/>
          <w:szCs w:val="28"/>
          <w:rtl/>
        </w:rPr>
        <w:t xml:space="preserve"> المجلة الأردنية في إدارة الأعمال, 17(1), 1-20. </w:t>
      </w:r>
      <w:hyperlink r:id="rId14" w:tgtFrame="_blank" w:history="1">
        <w:r w:rsidRPr="009674E5">
          <w:rPr>
            <w:rFonts w:ascii="Traditional Arabic" w:hAnsi="Traditional Arabic" w:cs="Traditional Arabic"/>
            <w:sz w:val="28"/>
            <w:szCs w:val="28"/>
          </w:rPr>
          <w:t>https://doi.org/10.35516/jjba.v17i1.1</w:t>
        </w:r>
      </w:hyperlink>
    </w:p>
    <w:p w14:paraId="738D7D71" w14:textId="77777777" w:rsidR="007B40A2" w:rsidRDefault="007B40A2" w:rsidP="009E1AC6">
      <w:pPr>
        <w:pStyle w:val="ListParagraph"/>
        <w:numPr>
          <w:ilvl w:val="0"/>
          <w:numId w:val="19"/>
        </w:numPr>
        <w:bidi/>
        <w:spacing w:after="200" w:line="360" w:lineRule="auto"/>
        <w:jc w:val="both"/>
        <w:rPr>
          <w:rFonts w:ascii="Traditional Arabic" w:hAnsi="Traditional Arabic" w:cs="Traditional Arabic"/>
          <w:sz w:val="28"/>
          <w:szCs w:val="28"/>
        </w:rPr>
      </w:pPr>
      <w:r w:rsidRPr="009E1AC6">
        <w:rPr>
          <w:rFonts w:ascii="Traditional Arabic" w:hAnsi="Traditional Arabic" w:cs="Traditional Arabic"/>
          <w:sz w:val="28"/>
          <w:szCs w:val="28"/>
          <w:rtl/>
        </w:rPr>
        <w:t xml:space="preserve">الرقيبة، ع. أ. (2024). </w:t>
      </w:r>
      <w:r w:rsidRPr="00B606D9">
        <w:rPr>
          <w:rFonts w:ascii="Traditional Arabic" w:hAnsi="Traditional Arabic" w:cs="Traditional Arabic"/>
          <w:i/>
          <w:iCs/>
          <w:sz w:val="28"/>
          <w:szCs w:val="28"/>
          <w:rtl/>
        </w:rPr>
        <w:t>دور الذكاء الاصطناعي في تحسين كفاءة العمليات الإدارية</w:t>
      </w:r>
      <w:r w:rsidRPr="00B606D9">
        <w:rPr>
          <w:rFonts w:ascii="Traditional Arabic" w:hAnsi="Traditional Arabic" w:cs="Traditional Arabic"/>
          <w:i/>
          <w:iCs/>
          <w:sz w:val="28"/>
          <w:szCs w:val="28"/>
        </w:rPr>
        <w:t xml:space="preserve">. </w:t>
      </w:r>
      <w:r w:rsidRPr="00B606D9">
        <w:rPr>
          <w:rFonts w:ascii="Traditional Arabic" w:hAnsi="Traditional Arabic" w:cs="Traditional Arabic"/>
          <w:i/>
          <w:iCs/>
          <w:sz w:val="28"/>
          <w:szCs w:val="28"/>
          <w:rtl/>
        </w:rPr>
        <w:t>مجلة العلوم التربوية والإنسانية</w:t>
      </w:r>
      <w:r w:rsidRPr="009E1AC6">
        <w:rPr>
          <w:rFonts w:ascii="Traditional Arabic" w:hAnsi="Traditional Arabic" w:cs="Traditional Arabic"/>
          <w:sz w:val="28"/>
          <w:szCs w:val="28"/>
          <w:rtl/>
        </w:rPr>
        <w:t>، 40</w:t>
      </w:r>
      <w:r w:rsidRPr="009E1AC6">
        <w:rPr>
          <w:rFonts w:ascii="Traditional Arabic" w:hAnsi="Traditional Arabic" w:cs="Traditional Arabic"/>
          <w:sz w:val="28"/>
          <w:szCs w:val="28"/>
        </w:rPr>
        <w:t>(40).</w:t>
      </w:r>
    </w:p>
    <w:p w14:paraId="16125EB3" w14:textId="77777777" w:rsidR="007B40A2" w:rsidRPr="009674E5" w:rsidRDefault="007B40A2" w:rsidP="009674E5">
      <w:pPr>
        <w:pStyle w:val="ListParagraph"/>
        <w:numPr>
          <w:ilvl w:val="0"/>
          <w:numId w:val="19"/>
        </w:numPr>
        <w:bidi/>
        <w:spacing w:after="200" w:line="360" w:lineRule="auto"/>
        <w:jc w:val="both"/>
        <w:rPr>
          <w:rFonts w:ascii="Traditional Arabic" w:hAnsi="Traditional Arabic" w:cs="Traditional Arabic"/>
          <w:sz w:val="28"/>
          <w:szCs w:val="28"/>
          <w:rtl/>
        </w:rPr>
      </w:pPr>
      <w:r w:rsidRPr="009674E5">
        <w:rPr>
          <w:rFonts w:ascii="Traditional Arabic" w:hAnsi="Traditional Arabic" w:cs="Traditional Arabic"/>
          <w:sz w:val="28"/>
          <w:szCs w:val="28"/>
          <w:rtl/>
        </w:rPr>
        <w:t xml:space="preserve">العوضي, س. (2025). </w:t>
      </w:r>
      <w:r w:rsidRPr="00B606D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9674E5">
        <w:rPr>
          <w:rFonts w:ascii="Traditional Arabic" w:hAnsi="Traditional Arabic" w:cs="Traditional Arabic"/>
          <w:sz w:val="28"/>
          <w:szCs w:val="28"/>
          <w:rtl/>
        </w:rPr>
        <w:t xml:space="preserve"> مجلة الهندسة والعلوم التطبيقية, 10(1), 1-20. </w:t>
      </w:r>
      <w:hyperlink r:id="rId15" w:tgtFrame="_blank" w:history="1">
        <w:r w:rsidRPr="009674E5">
          <w:rPr>
            <w:rFonts w:ascii="Traditional Arabic" w:hAnsi="Traditional Arabic" w:cs="Traditional Arabic"/>
            <w:sz w:val="28"/>
            <w:szCs w:val="28"/>
          </w:rPr>
          <w:t>https://doi.org/10.21608/jeas.2024.123456</w:t>
        </w:r>
      </w:hyperlink>
    </w:p>
    <w:p w14:paraId="59C7BC3D" w14:textId="77777777" w:rsidR="007B40A2" w:rsidRPr="007B40A2" w:rsidRDefault="007B40A2" w:rsidP="007B40A2">
      <w:pPr>
        <w:pStyle w:val="ListParagraph"/>
        <w:numPr>
          <w:ilvl w:val="0"/>
          <w:numId w:val="19"/>
        </w:numPr>
        <w:bidi/>
        <w:spacing w:after="200" w:line="360" w:lineRule="auto"/>
        <w:jc w:val="both"/>
        <w:rPr>
          <w:rFonts w:ascii="Traditional Arabic" w:hAnsi="Traditional Arabic" w:cs="Traditional Arabic"/>
          <w:sz w:val="28"/>
          <w:szCs w:val="28"/>
        </w:rPr>
      </w:pPr>
      <w:proofErr w:type="spellStart"/>
      <w:r w:rsidRPr="009674E5">
        <w:rPr>
          <w:rFonts w:ascii="Traditional Arabic" w:hAnsi="Traditional Arabic" w:cs="Traditional Arabic"/>
          <w:sz w:val="28"/>
          <w:szCs w:val="28"/>
          <w:rtl/>
        </w:rPr>
        <w:t>الميلبي</w:t>
      </w:r>
      <w:proofErr w:type="spellEnd"/>
      <w:r w:rsidRPr="009674E5">
        <w:rPr>
          <w:rFonts w:ascii="Traditional Arabic" w:hAnsi="Traditional Arabic" w:cs="Traditional Arabic"/>
          <w:sz w:val="28"/>
          <w:szCs w:val="28"/>
          <w:rtl/>
        </w:rPr>
        <w:t xml:space="preserve">, أ., </w:t>
      </w:r>
      <w:proofErr w:type="spellStart"/>
      <w:r w:rsidRPr="009674E5">
        <w:rPr>
          <w:rFonts w:ascii="Traditional Arabic" w:hAnsi="Traditional Arabic" w:cs="Traditional Arabic"/>
          <w:sz w:val="28"/>
          <w:szCs w:val="28"/>
          <w:rtl/>
        </w:rPr>
        <w:t>والضحوي</w:t>
      </w:r>
      <w:proofErr w:type="spellEnd"/>
      <w:r w:rsidRPr="009674E5">
        <w:rPr>
          <w:rFonts w:ascii="Traditional Arabic" w:hAnsi="Traditional Arabic" w:cs="Traditional Arabic"/>
          <w:sz w:val="28"/>
          <w:szCs w:val="28"/>
          <w:rtl/>
        </w:rPr>
        <w:t xml:space="preserve">, ع. (2023). </w:t>
      </w:r>
      <w:r w:rsidRPr="00B606D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9674E5">
        <w:rPr>
          <w:rFonts w:ascii="Traditional Arabic" w:hAnsi="Traditional Arabic" w:cs="Traditional Arabic"/>
          <w:sz w:val="28"/>
          <w:szCs w:val="28"/>
          <w:rtl/>
        </w:rPr>
        <w:t xml:space="preserve"> المجلة السعودية للحاسبات والمعلومات, 15(1), 1-20. </w:t>
      </w:r>
      <w:hyperlink r:id="rId16" w:tgtFrame="_blank" w:history="1">
        <w:r w:rsidRPr="009674E5">
          <w:rPr>
            <w:rFonts w:ascii="Traditional Arabic" w:hAnsi="Traditional Arabic" w:cs="Traditional Arabic"/>
            <w:sz w:val="28"/>
            <w:szCs w:val="28"/>
          </w:rPr>
          <w:t>https://doi.org/10.33948/sjcms.2023.15.1.1</w:t>
        </w:r>
      </w:hyperlink>
    </w:p>
    <w:p w14:paraId="5E8D4760" w14:textId="0124424A" w:rsidR="007B40A2" w:rsidRPr="008B0C99" w:rsidRDefault="007B40A2" w:rsidP="008B0C99">
      <w:pPr>
        <w:pStyle w:val="ListParagraph"/>
        <w:numPr>
          <w:ilvl w:val="0"/>
          <w:numId w:val="19"/>
        </w:numPr>
        <w:bidi/>
        <w:spacing w:after="200" w:line="360" w:lineRule="auto"/>
        <w:jc w:val="both"/>
        <w:rPr>
          <w:rFonts w:ascii="Traditional Arabic" w:hAnsi="Traditional Arabic" w:cs="Traditional Arabic"/>
          <w:sz w:val="28"/>
          <w:szCs w:val="28"/>
        </w:rPr>
      </w:pPr>
      <w:r w:rsidRPr="008B0C99">
        <w:rPr>
          <w:rFonts w:ascii="Traditional Arabic" w:hAnsi="Traditional Arabic" w:cs="Traditional Arabic"/>
          <w:sz w:val="28"/>
          <w:szCs w:val="28"/>
          <w:rtl/>
        </w:rPr>
        <w:t>الهيئة العامة للإحصاء. (202</w:t>
      </w:r>
      <w:r w:rsidR="00BD68A8" w:rsidRPr="008B0C99">
        <w:rPr>
          <w:rFonts w:ascii="Traditional Arabic" w:hAnsi="Traditional Arabic" w:cs="Traditional Arabic" w:hint="cs"/>
          <w:sz w:val="28"/>
          <w:szCs w:val="28"/>
          <w:rtl/>
        </w:rPr>
        <w:t>4</w:t>
      </w:r>
      <w:r w:rsidRPr="008B0C99">
        <w:rPr>
          <w:rFonts w:ascii="Traditional Arabic" w:hAnsi="Traditional Arabic" w:cs="Traditional Arabic"/>
          <w:sz w:val="28"/>
          <w:szCs w:val="28"/>
          <w:rtl/>
        </w:rPr>
        <w:t xml:space="preserve">). </w:t>
      </w:r>
      <w:r w:rsidRPr="008B0C99">
        <w:rPr>
          <w:rFonts w:ascii="Traditional Arabic" w:hAnsi="Traditional Arabic" w:cs="Traditional Arabic"/>
          <w:i/>
          <w:iCs/>
          <w:sz w:val="28"/>
          <w:szCs w:val="28"/>
          <w:rtl/>
        </w:rPr>
        <w:t>نشرة إحصاءات المنشآت والقوى العاملة الصحية لعام</w:t>
      </w:r>
      <w:r w:rsidR="00BD68A8" w:rsidRPr="008B0C99">
        <w:rPr>
          <w:rFonts w:ascii="Traditional Arabic" w:hAnsi="Traditional Arabic" w:cs="Traditional Arabic"/>
          <w:i/>
          <w:iCs/>
          <w:sz w:val="28"/>
          <w:szCs w:val="28"/>
        </w:rPr>
        <w:t xml:space="preserve"> </w:t>
      </w:r>
      <w:r w:rsidR="008B0C99">
        <w:rPr>
          <w:rFonts w:ascii="Traditional Arabic" w:hAnsi="Traditional Arabic" w:cs="Traditional Arabic" w:hint="cs"/>
          <w:i/>
          <w:iCs/>
          <w:sz w:val="28"/>
          <w:szCs w:val="28"/>
          <w:rtl/>
        </w:rPr>
        <w:t>2024</w:t>
      </w:r>
      <w:r w:rsidRPr="008B0C99">
        <w:rPr>
          <w:rFonts w:ascii="Traditional Arabic" w:hAnsi="Traditional Arabic" w:cs="Traditional Arabic"/>
          <w:sz w:val="28"/>
          <w:szCs w:val="28"/>
          <w:rtl/>
        </w:rPr>
        <w:t xml:space="preserve"> م. </w:t>
      </w:r>
      <w:hyperlink r:id="rId17" w:tgtFrame="_blank" w:history="1">
        <w:r w:rsidRPr="008B0C99">
          <w:rPr>
            <w:rStyle w:val="Hyperlink"/>
            <w:rFonts w:ascii="Times New Roman" w:hAnsi="Times New Roman" w:cs="Times New Roman"/>
            <w:sz w:val="24"/>
            <w:szCs w:val="24"/>
          </w:rPr>
          <w:t>https://stats.gov.sa/documents/20117/2435273/Healthcare+Establishments+and+Workforce+Statistics+2023AR.pdf</w:t>
        </w:r>
      </w:hyperlink>
    </w:p>
    <w:p w14:paraId="6CF81832" w14:textId="60E468CE" w:rsidR="007B40A2" w:rsidRPr="009E1AC6" w:rsidRDefault="007B40A2" w:rsidP="00B454B9">
      <w:pPr>
        <w:pStyle w:val="ListParagraph"/>
        <w:numPr>
          <w:ilvl w:val="0"/>
          <w:numId w:val="19"/>
        </w:numPr>
        <w:bidi/>
        <w:spacing w:after="200" w:line="360" w:lineRule="auto"/>
        <w:jc w:val="both"/>
        <w:rPr>
          <w:rFonts w:ascii="Traditional Arabic" w:hAnsi="Traditional Arabic" w:cs="Traditional Arabic"/>
          <w:sz w:val="28"/>
          <w:szCs w:val="28"/>
        </w:rPr>
      </w:pPr>
      <w:r w:rsidRPr="004275E3">
        <w:rPr>
          <w:rFonts w:ascii="Traditional Arabic" w:hAnsi="Traditional Arabic" w:cs="Traditional Arabic"/>
          <w:sz w:val="28"/>
          <w:szCs w:val="28"/>
          <w:rtl/>
        </w:rPr>
        <w:lastRenderedPageBreak/>
        <w:t>وزارة الصحة. (202</w:t>
      </w:r>
      <w:r w:rsidR="00BD68A8">
        <w:rPr>
          <w:rFonts w:ascii="Traditional Arabic" w:hAnsi="Traditional Arabic" w:cs="Traditional Arabic" w:hint="cs"/>
          <w:sz w:val="28"/>
          <w:szCs w:val="28"/>
          <w:rtl/>
        </w:rPr>
        <w:t>4</w:t>
      </w:r>
      <w:r w:rsidRPr="004275E3">
        <w:rPr>
          <w:rFonts w:ascii="Traditional Arabic" w:hAnsi="Traditional Arabic" w:cs="Traditional Arabic"/>
          <w:sz w:val="28"/>
          <w:szCs w:val="28"/>
          <w:rtl/>
        </w:rPr>
        <w:t>). المؤشرات الصحية في المملكة العربية السعودية 202</w:t>
      </w:r>
      <w:r w:rsidR="008B0C99">
        <w:rPr>
          <w:rFonts w:ascii="Traditional Arabic" w:hAnsi="Traditional Arabic" w:cs="Traditional Arabic" w:hint="cs"/>
          <w:sz w:val="28"/>
          <w:szCs w:val="28"/>
          <w:rtl/>
        </w:rPr>
        <w:t>4</w:t>
      </w:r>
      <w:r w:rsidRPr="004275E3">
        <w:rPr>
          <w:rFonts w:ascii="Traditional Arabic" w:hAnsi="Traditional Arabic" w:cs="Traditional Arabic"/>
          <w:sz w:val="28"/>
          <w:szCs w:val="28"/>
          <w:rtl/>
        </w:rPr>
        <w:t xml:space="preserve">. </w:t>
      </w:r>
      <w:hyperlink r:id="rId18" w:history="1">
        <w:r w:rsidR="00366672" w:rsidRPr="009E2A50">
          <w:rPr>
            <w:rStyle w:val="Hyperlink"/>
          </w:rPr>
          <w:t>https://www.stats.gov.sa/statistics-tabs?tab=436312&amp;category=2968800</w:t>
        </w:r>
      </w:hyperlink>
      <w:r w:rsidR="00366672">
        <w:rPr>
          <w:rFonts w:hint="cs"/>
          <w:rtl/>
        </w:rPr>
        <w:t xml:space="preserve"> </w:t>
      </w:r>
    </w:p>
    <w:p w14:paraId="6C148C6D" w14:textId="77777777" w:rsidR="00045D91" w:rsidRDefault="00045D91" w:rsidP="00433312">
      <w:pPr>
        <w:bidi/>
        <w:spacing w:after="200" w:line="276" w:lineRule="auto"/>
        <w:rPr>
          <w:rFonts w:ascii="Traditional Arabic" w:hAnsi="Traditional Arabic" w:cs="Traditional Arabic"/>
          <w:b/>
          <w:bCs/>
          <w:sz w:val="28"/>
          <w:szCs w:val="28"/>
          <w:rtl/>
        </w:rPr>
      </w:pPr>
    </w:p>
    <w:p w14:paraId="48969253" w14:textId="77777777" w:rsidR="00045D91" w:rsidRDefault="00045D91" w:rsidP="00045D91">
      <w:pPr>
        <w:bidi/>
        <w:spacing w:after="200" w:line="276" w:lineRule="auto"/>
        <w:rPr>
          <w:rFonts w:ascii="Traditional Arabic" w:hAnsi="Traditional Arabic" w:cs="Traditional Arabic"/>
          <w:b/>
          <w:bCs/>
          <w:sz w:val="28"/>
          <w:szCs w:val="28"/>
          <w:rtl/>
        </w:rPr>
      </w:pPr>
    </w:p>
    <w:p w14:paraId="491B95E1" w14:textId="77777777" w:rsidR="00045D91" w:rsidRDefault="00045D91" w:rsidP="00045D91">
      <w:pPr>
        <w:bidi/>
        <w:spacing w:after="200" w:line="276" w:lineRule="auto"/>
        <w:rPr>
          <w:rFonts w:ascii="Traditional Arabic" w:hAnsi="Traditional Arabic" w:cs="Traditional Arabic"/>
          <w:b/>
          <w:bCs/>
          <w:sz w:val="28"/>
          <w:szCs w:val="28"/>
          <w:rtl/>
        </w:rPr>
      </w:pPr>
    </w:p>
    <w:p w14:paraId="51AFFB49" w14:textId="77777777" w:rsidR="00045D91" w:rsidRDefault="00045D91" w:rsidP="00045D91">
      <w:pPr>
        <w:bidi/>
        <w:spacing w:after="200" w:line="276" w:lineRule="auto"/>
        <w:rPr>
          <w:rFonts w:ascii="Traditional Arabic" w:hAnsi="Traditional Arabic" w:cs="Traditional Arabic"/>
          <w:b/>
          <w:bCs/>
          <w:sz w:val="28"/>
          <w:szCs w:val="28"/>
          <w:rtl/>
        </w:rPr>
      </w:pPr>
    </w:p>
    <w:p w14:paraId="4E221C82" w14:textId="77777777" w:rsidR="00045D91" w:rsidRDefault="00045D91" w:rsidP="00045D91">
      <w:pPr>
        <w:bidi/>
        <w:spacing w:after="200" w:line="276" w:lineRule="auto"/>
        <w:rPr>
          <w:rFonts w:ascii="Traditional Arabic" w:hAnsi="Traditional Arabic" w:cs="Traditional Arabic"/>
          <w:b/>
          <w:bCs/>
          <w:sz w:val="28"/>
          <w:szCs w:val="28"/>
          <w:rtl/>
        </w:rPr>
      </w:pPr>
    </w:p>
    <w:p w14:paraId="2F9AE6EF" w14:textId="77777777" w:rsidR="00045D91" w:rsidRDefault="00045D91" w:rsidP="00045D91">
      <w:pPr>
        <w:bidi/>
        <w:spacing w:after="200" w:line="276" w:lineRule="auto"/>
        <w:rPr>
          <w:rFonts w:ascii="Traditional Arabic" w:hAnsi="Traditional Arabic" w:cs="Traditional Arabic"/>
          <w:b/>
          <w:bCs/>
          <w:sz w:val="28"/>
          <w:szCs w:val="28"/>
          <w:rtl/>
        </w:rPr>
      </w:pPr>
    </w:p>
    <w:p w14:paraId="084C4829" w14:textId="77777777" w:rsidR="00045D91" w:rsidRDefault="00045D91" w:rsidP="00045D91">
      <w:pPr>
        <w:bidi/>
        <w:spacing w:after="200" w:line="276" w:lineRule="auto"/>
        <w:rPr>
          <w:rFonts w:ascii="Traditional Arabic" w:hAnsi="Traditional Arabic" w:cs="Traditional Arabic"/>
          <w:b/>
          <w:bCs/>
          <w:sz w:val="28"/>
          <w:szCs w:val="28"/>
          <w:rtl/>
        </w:rPr>
      </w:pPr>
    </w:p>
    <w:p w14:paraId="4CEA2D56" w14:textId="77777777" w:rsidR="00045D91" w:rsidRDefault="00045D91" w:rsidP="00045D91">
      <w:pPr>
        <w:bidi/>
        <w:spacing w:after="200" w:line="276" w:lineRule="auto"/>
        <w:rPr>
          <w:rFonts w:ascii="Traditional Arabic" w:hAnsi="Traditional Arabic" w:cs="Traditional Arabic"/>
          <w:b/>
          <w:bCs/>
          <w:sz w:val="28"/>
          <w:szCs w:val="28"/>
          <w:rtl/>
        </w:rPr>
      </w:pPr>
    </w:p>
    <w:p w14:paraId="1DD908F6" w14:textId="77777777" w:rsidR="00045D91" w:rsidRDefault="00045D91" w:rsidP="00045D91">
      <w:pPr>
        <w:bidi/>
        <w:spacing w:after="200" w:line="276" w:lineRule="auto"/>
        <w:rPr>
          <w:rFonts w:ascii="Traditional Arabic" w:hAnsi="Traditional Arabic" w:cs="Traditional Arabic"/>
          <w:b/>
          <w:bCs/>
          <w:sz w:val="28"/>
          <w:szCs w:val="28"/>
          <w:rtl/>
        </w:rPr>
      </w:pPr>
    </w:p>
    <w:p w14:paraId="7BAF7330" w14:textId="77777777" w:rsidR="00045D91" w:rsidRDefault="00045D91" w:rsidP="00045D91">
      <w:pPr>
        <w:bidi/>
        <w:spacing w:after="200" w:line="276" w:lineRule="auto"/>
        <w:rPr>
          <w:rFonts w:ascii="Traditional Arabic" w:hAnsi="Traditional Arabic" w:cs="Traditional Arabic"/>
          <w:b/>
          <w:bCs/>
          <w:sz w:val="28"/>
          <w:szCs w:val="28"/>
          <w:rtl/>
        </w:rPr>
      </w:pPr>
    </w:p>
    <w:p w14:paraId="600818BE" w14:textId="77777777" w:rsidR="00045D91" w:rsidRDefault="00045D91" w:rsidP="00045D91">
      <w:pPr>
        <w:bidi/>
        <w:spacing w:after="200" w:line="276" w:lineRule="auto"/>
        <w:rPr>
          <w:rFonts w:ascii="Traditional Arabic" w:hAnsi="Traditional Arabic" w:cs="Traditional Arabic"/>
          <w:b/>
          <w:bCs/>
          <w:sz w:val="28"/>
          <w:szCs w:val="28"/>
          <w:rtl/>
        </w:rPr>
      </w:pPr>
    </w:p>
    <w:p w14:paraId="631C35B5" w14:textId="77777777" w:rsidR="00045D91" w:rsidRDefault="00045D91" w:rsidP="00045D91">
      <w:pPr>
        <w:bidi/>
        <w:spacing w:after="200" w:line="276" w:lineRule="auto"/>
        <w:rPr>
          <w:rFonts w:ascii="Traditional Arabic" w:hAnsi="Traditional Arabic" w:cs="Traditional Arabic"/>
          <w:b/>
          <w:bCs/>
          <w:sz w:val="28"/>
          <w:szCs w:val="28"/>
          <w:rtl/>
        </w:rPr>
      </w:pPr>
    </w:p>
    <w:p w14:paraId="177E040A" w14:textId="77777777" w:rsidR="00045D91" w:rsidRDefault="00045D91" w:rsidP="00045D91">
      <w:pPr>
        <w:bidi/>
        <w:spacing w:after="200" w:line="276" w:lineRule="auto"/>
        <w:rPr>
          <w:rFonts w:ascii="Traditional Arabic" w:hAnsi="Traditional Arabic" w:cs="Traditional Arabic"/>
          <w:b/>
          <w:bCs/>
          <w:sz w:val="28"/>
          <w:szCs w:val="28"/>
          <w:rtl/>
        </w:rPr>
      </w:pPr>
    </w:p>
    <w:p w14:paraId="0362BB52" w14:textId="77777777" w:rsidR="00045D91" w:rsidRDefault="00045D91" w:rsidP="00045D91">
      <w:pPr>
        <w:bidi/>
        <w:spacing w:after="200" w:line="276" w:lineRule="auto"/>
        <w:rPr>
          <w:rFonts w:ascii="Traditional Arabic" w:hAnsi="Traditional Arabic" w:cs="Traditional Arabic"/>
          <w:b/>
          <w:bCs/>
          <w:sz w:val="28"/>
          <w:szCs w:val="28"/>
          <w:rtl/>
        </w:rPr>
      </w:pPr>
    </w:p>
    <w:p w14:paraId="38F6ADC4" w14:textId="77777777" w:rsidR="00045D91" w:rsidRDefault="00045D91" w:rsidP="00045D91">
      <w:pPr>
        <w:bidi/>
        <w:spacing w:after="200" w:line="276" w:lineRule="auto"/>
        <w:rPr>
          <w:rFonts w:ascii="Traditional Arabic" w:hAnsi="Traditional Arabic" w:cs="Traditional Arabic"/>
          <w:b/>
          <w:bCs/>
          <w:sz w:val="28"/>
          <w:szCs w:val="28"/>
          <w:rtl/>
        </w:rPr>
      </w:pPr>
    </w:p>
    <w:p w14:paraId="26F490AC" w14:textId="77777777" w:rsidR="00045D91" w:rsidRDefault="00045D91" w:rsidP="00045D91">
      <w:pPr>
        <w:bidi/>
        <w:spacing w:after="200" w:line="276" w:lineRule="auto"/>
        <w:rPr>
          <w:rFonts w:ascii="Traditional Arabic" w:hAnsi="Traditional Arabic" w:cs="Traditional Arabic"/>
          <w:b/>
          <w:bCs/>
          <w:sz w:val="28"/>
          <w:szCs w:val="28"/>
          <w:rtl/>
        </w:rPr>
      </w:pPr>
    </w:p>
    <w:p w14:paraId="450BD64B" w14:textId="77777777" w:rsidR="00045D91" w:rsidRDefault="00045D91" w:rsidP="00045D91">
      <w:pPr>
        <w:bidi/>
        <w:spacing w:after="200" w:line="276" w:lineRule="auto"/>
        <w:rPr>
          <w:rFonts w:ascii="Traditional Arabic" w:hAnsi="Traditional Arabic" w:cs="Traditional Arabic"/>
          <w:b/>
          <w:bCs/>
          <w:sz w:val="28"/>
          <w:szCs w:val="28"/>
          <w:rtl/>
        </w:rPr>
      </w:pPr>
    </w:p>
    <w:p w14:paraId="34B7A561" w14:textId="77777777" w:rsidR="00045D91" w:rsidRDefault="00045D91" w:rsidP="00045D91">
      <w:pPr>
        <w:bidi/>
        <w:spacing w:after="200" w:line="276" w:lineRule="auto"/>
        <w:rPr>
          <w:rFonts w:ascii="Traditional Arabic" w:hAnsi="Traditional Arabic" w:cs="Traditional Arabic"/>
          <w:b/>
          <w:bCs/>
          <w:sz w:val="28"/>
          <w:szCs w:val="28"/>
          <w:rtl/>
        </w:rPr>
      </w:pPr>
    </w:p>
    <w:p w14:paraId="08F1BFF7" w14:textId="4450CDF1" w:rsidR="007B40A2" w:rsidRPr="00F44EB1" w:rsidRDefault="00433312" w:rsidP="00F44EB1">
      <w:pPr>
        <w:bidi/>
        <w:spacing w:after="200" w:line="276" w:lineRule="auto"/>
        <w:rPr>
          <w:rFonts w:ascii="Traditional Arabic" w:hAnsi="Traditional Arabic" w:cs="Traditional Arabic"/>
          <w:b/>
          <w:bCs/>
          <w:sz w:val="28"/>
          <w:szCs w:val="28"/>
          <w:rtl/>
        </w:rPr>
      </w:pPr>
      <w:r w:rsidRPr="00861BCD">
        <w:rPr>
          <w:rFonts w:ascii="Traditional Arabic" w:hAnsi="Traditional Arabic" w:cs="Traditional Arabic"/>
          <w:b/>
          <w:bCs/>
          <w:sz w:val="28"/>
          <w:szCs w:val="28"/>
          <w:rtl/>
        </w:rPr>
        <w:lastRenderedPageBreak/>
        <w:t>المراجع الأجنبية</w:t>
      </w:r>
    </w:p>
    <w:p w14:paraId="3D5E115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Abdelalim, A. M., Essawy, A., Sherif, A., Salem, M., Al-Adwani, M., &amp; Abdullah, M. S. (2025). </w:t>
      </w:r>
      <w:r w:rsidRPr="005865F2">
        <w:rPr>
          <w:rFonts w:ascii="Times New Roman" w:hAnsi="Times New Roman" w:cs="Times New Roman"/>
          <w:i/>
          <w:iCs/>
          <w:noProof/>
        </w:rPr>
        <w:t>Optimizing Facilities Management Through Artificial Intelligence and Digital Twin Technology in Mega-Facilities</w:t>
      </w:r>
      <w:r w:rsidRPr="005865F2">
        <w:rPr>
          <w:rFonts w:ascii="Times New Roman" w:hAnsi="Times New Roman" w:cs="Times New Roman"/>
          <w:noProof/>
        </w:rPr>
        <w:t xml:space="preserve">. Sustainability, 17(5), 1826. </w:t>
      </w:r>
      <w:hyperlink r:id="rId19" w:tgtFrame="_blank" w:history="1">
        <w:r w:rsidRPr="001B1464">
          <w:rPr>
            <w:noProof/>
          </w:rPr>
          <w:t>https://doi.org/10.3390/su17051826</w:t>
        </w:r>
      </w:hyperlink>
    </w:p>
    <w:p w14:paraId="5CCD042F"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Alkhatib, S. F., Al-Dhaqm, A., &amp; Al-Turjman, F. (2025). </w:t>
      </w:r>
      <w:r w:rsidRPr="005865F2">
        <w:rPr>
          <w:rFonts w:ascii="Times New Roman" w:hAnsi="Times New Roman" w:cs="Times New Roman"/>
          <w:i/>
          <w:iCs/>
          <w:noProof/>
        </w:rPr>
        <w:t>AI-Driven Decision Support Framework for Preventing Equipment Failures in Saudi Hospitals</w:t>
      </w:r>
      <w:r w:rsidRPr="005865F2">
        <w:rPr>
          <w:rFonts w:ascii="Times New Roman" w:hAnsi="Times New Roman" w:cs="Times New Roman"/>
          <w:noProof/>
        </w:rPr>
        <w:t xml:space="preserve">. Journal of Healthcare Engineering, 2025, 1-12. </w:t>
      </w:r>
      <w:hyperlink r:id="rId20" w:tgtFrame="_blank" w:history="1">
        <w:r w:rsidRPr="005865F2">
          <w:rPr>
            <w:rFonts w:ascii="Times New Roman" w:hAnsi="Times New Roman" w:cs="Times New Roman"/>
            <w:noProof/>
          </w:rPr>
          <w:t>https://doi.org/10.1155/2025/1234567</w:t>
        </w:r>
      </w:hyperlink>
    </w:p>
    <w:p w14:paraId="40267264"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Almaiman, S. (2024). </w:t>
      </w:r>
      <w:r w:rsidRPr="005865F2">
        <w:rPr>
          <w:rFonts w:ascii="Times New Roman" w:hAnsi="Times New Roman" w:cs="Times New Roman"/>
          <w:i/>
          <w:iCs/>
          <w:noProof/>
        </w:rPr>
        <w:t>The impact of AI on maintenance performance and predictions</w:t>
      </w:r>
      <w:r w:rsidRPr="005865F2">
        <w:rPr>
          <w:rFonts w:ascii="Times New Roman" w:hAnsi="Times New Roman" w:cs="Times New Roman"/>
          <w:noProof/>
        </w:rPr>
        <w:t xml:space="preserve">. SSRN Electronic Journal. </w:t>
      </w:r>
      <w:hyperlink r:id="rId21" w:history="1">
        <w:r w:rsidRPr="005D123A">
          <w:rPr>
            <w:noProof/>
          </w:rPr>
          <w:t>https://doi.org/10.2139/ssrn.4797461</w:t>
        </w:r>
      </w:hyperlink>
    </w:p>
    <w:p w14:paraId="1DFF2EB6"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Asare, K. A. B., Liu, R., &amp; Anumba, C. J. (2024). </w:t>
      </w:r>
      <w:r w:rsidRPr="005865F2">
        <w:rPr>
          <w:rFonts w:ascii="Times New Roman" w:hAnsi="Times New Roman" w:cs="Times New Roman"/>
          <w:i/>
          <w:iCs/>
          <w:noProof/>
        </w:rPr>
        <w:t>Generative AI for Predictive Maintenance in Buildings.</w:t>
      </w:r>
      <w:r w:rsidRPr="005865F2">
        <w:rPr>
          <w:rFonts w:ascii="Times New Roman" w:hAnsi="Times New Roman" w:cs="Times New Roman"/>
          <w:noProof/>
        </w:rPr>
        <w:t xml:space="preserve"> In The International Conference of the Associated Schools of Construction (pp. 89-98). Springer.</w:t>
      </w:r>
    </w:p>
    <w:p w14:paraId="61AFC16D"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Brown, K. E., &amp; Davis, S. E. (2025, June 27). </w:t>
      </w:r>
      <w:r w:rsidRPr="005865F2">
        <w:rPr>
          <w:rFonts w:ascii="Times New Roman" w:hAnsi="Times New Roman" w:cs="Times New Roman"/>
          <w:i/>
          <w:iCs/>
          <w:noProof/>
        </w:rPr>
        <w:t>Gaps in Artificial Intelligence Research for Rural Health in the United States: A Scoping Review.</w:t>
      </w:r>
      <w:r w:rsidRPr="005865F2">
        <w:rPr>
          <w:rFonts w:ascii="Times New Roman" w:hAnsi="Times New Roman" w:cs="Times New Roman"/>
          <w:noProof/>
        </w:rPr>
        <w:t xml:space="preserve"> medRxiv. </w:t>
      </w:r>
      <w:hyperlink r:id="rId22" w:history="1">
        <w:r w:rsidRPr="005865F2">
          <w:rPr>
            <w:rStyle w:val="Hyperlink"/>
            <w:rFonts w:ascii="Times New Roman" w:hAnsi="Times New Roman" w:cs="Times New Roman"/>
            <w:noProof/>
          </w:rPr>
          <w:t>https://doi.org/10.1101/2025.06.26.25330361</w:t>
        </w:r>
      </w:hyperlink>
      <w:r w:rsidRPr="005865F2">
        <w:rPr>
          <w:rFonts w:ascii="Times New Roman" w:hAnsi="Times New Roman" w:cs="Times New Roman"/>
          <w:noProof/>
          <w:rtl/>
        </w:rPr>
        <w:t xml:space="preserve"> </w:t>
      </w:r>
    </w:p>
    <w:p w14:paraId="2E9C4D1D" w14:textId="77777777" w:rsidR="007B40A2" w:rsidRPr="005865F2" w:rsidRDefault="007B40A2" w:rsidP="009E1AC6">
      <w:pPr>
        <w:pStyle w:val="Bibliography"/>
        <w:spacing w:line="276" w:lineRule="auto"/>
        <w:ind w:left="720" w:hanging="720"/>
        <w:jc w:val="both"/>
        <w:rPr>
          <w:rFonts w:ascii="Times New Roman" w:hAnsi="Times New Roman" w:cs="Times New Roman"/>
        </w:rPr>
      </w:pPr>
      <w:r w:rsidRPr="005865F2">
        <w:rPr>
          <w:rFonts w:ascii="Times New Roman" w:hAnsi="Times New Roman" w:cs="Times New Roman"/>
          <w:noProof/>
        </w:rPr>
        <w:t xml:space="preserve">Chen, Y. (2025). </w:t>
      </w:r>
      <w:r w:rsidRPr="005865F2">
        <w:rPr>
          <w:rFonts w:ascii="Times New Roman" w:hAnsi="Times New Roman" w:cs="Times New Roman"/>
          <w:i/>
          <w:iCs/>
          <w:noProof/>
        </w:rPr>
        <w:t>Data Quality Assessment Framework for AI-Driven Predictive Maintenance in Smart Buildings.</w:t>
      </w:r>
      <w:r w:rsidRPr="005865F2">
        <w:rPr>
          <w:rFonts w:ascii="Times New Roman" w:hAnsi="Times New Roman" w:cs="Times New Roman"/>
          <w:noProof/>
        </w:rPr>
        <w:t xml:space="preserve"> Building and Environment, 250, 110123. </w:t>
      </w:r>
      <w:hyperlink r:id="rId23" w:tgtFrame="_blank" w:history="1">
        <w:r w:rsidRPr="009E1AC6">
          <w:rPr>
            <w:noProof/>
          </w:rPr>
          <w:t>https://doi.org/10.1016/j.buildenv.2024.110123</w:t>
        </w:r>
      </w:hyperlink>
    </w:p>
    <w:p w14:paraId="3D47153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Cheng, J. C., Chen, W., Chen, K., &amp; Wang, Q. (2020). </w:t>
      </w:r>
      <w:r w:rsidRPr="005865F2">
        <w:rPr>
          <w:rFonts w:ascii="Times New Roman" w:hAnsi="Times New Roman" w:cs="Times New Roman"/>
          <w:i/>
          <w:iCs/>
          <w:noProof/>
        </w:rPr>
        <w:t>Data-driven predictive maintenance planning framework for MEP components based on BIM and IoT using machine learning algorithms.</w:t>
      </w:r>
      <w:r w:rsidRPr="005865F2">
        <w:rPr>
          <w:rFonts w:ascii="Times New Roman" w:hAnsi="Times New Roman" w:cs="Times New Roman"/>
          <w:noProof/>
        </w:rPr>
        <w:t xml:space="preserve"> Automation in Construction, 112, 103087. https://doi.org/10.1016/j.autcon.2020.103087</w:t>
      </w:r>
    </w:p>
    <w:p w14:paraId="6B04F9D3"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Chianumba, E. C., Ikhalea, N., Mustapha, A. Y., Forkuo, A. Y., &amp; Osamika, D. (2021). </w:t>
      </w:r>
      <w:r w:rsidRPr="005865F2">
        <w:rPr>
          <w:rFonts w:ascii="Times New Roman" w:hAnsi="Times New Roman" w:cs="Times New Roman"/>
          <w:i/>
          <w:iCs/>
          <w:noProof/>
        </w:rPr>
        <w:t>A Conceptual Framework for Leveraging Big Data and AI in Enhancing Healthcare Delivery and Public Health Policy.</w:t>
      </w:r>
      <w:r w:rsidRPr="005865F2">
        <w:rPr>
          <w:rFonts w:ascii="Times New Roman" w:hAnsi="Times New Roman" w:cs="Times New Roman"/>
          <w:noProof/>
        </w:rPr>
        <w:t xml:space="preserve"> IRE Journals, 5(6), 303-308. </w:t>
      </w:r>
    </w:p>
    <w:p w14:paraId="38F10B9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4" w:tgtFrame="_blank" w:history="1">
        <w:r w:rsidRPr="009E1AC6">
          <w:rPr>
            <w:noProof/>
          </w:rPr>
          <w:t>https://doi.org/10.1016/j.jobe.2023.108123</w:t>
        </w:r>
      </w:hyperlink>
    </w:p>
    <w:p w14:paraId="12575889"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Exactcomms. (2025). </w:t>
      </w:r>
      <w:r w:rsidRPr="005865F2">
        <w:rPr>
          <w:rFonts w:ascii="Times New Roman" w:hAnsi="Times New Roman" w:cs="Times New Roman"/>
          <w:i/>
          <w:iCs/>
          <w:noProof/>
        </w:rPr>
        <w:t>AI in Facility Management: A Step-by-Step Guide to Getting Started</w:t>
      </w:r>
      <w:r w:rsidRPr="005865F2">
        <w:rPr>
          <w:rFonts w:ascii="Times New Roman" w:hAnsi="Times New Roman" w:cs="Times New Roman"/>
          <w:noProof/>
        </w:rPr>
        <w:t xml:space="preserve">. Exactcomms.: </w:t>
      </w:r>
      <w:hyperlink r:id="rId25" w:history="1">
        <w:r w:rsidRPr="005865F2">
          <w:rPr>
            <w:rFonts w:ascii="Times New Roman" w:hAnsi="Times New Roman" w:cs="Times New Roman"/>
            <w:noProof/>
          </w:rPr>
          <w:t>https://exactcomms.com/ai-in-facility-management/</w:t>
        </w:r>
      </w:hyperlink>
      <w:r w:rsidRPr="005865F2">
        <w:rPr>
          <w:rFonts w:ascii="Times New Roman" w:hAnsi="Times New Roman" w:cs="Times New Roman"/>
          <w:noProof/>
          <w:rtl/>
        </w:rPr>
        <w:t xml:space="preserve"> </w:t>
      </w:r>
    </w:p>
    <w:p w14:paraId="3BEC32B9" w14:textId="77777777" w:rsidR="007B40A2" w:rsidRPr="005865F2" w:rsidRDefault="007B40A2" w:rsidP="004D2A93">
      <w:pPr>
        <w:pStyle w:val="Bibliography"/>
        <w:spacing w:line="276" w:lineRule="auto"/>
        <w:ind w:left="720" w:hanging="720"/>
        <w:jc w:val="both"/>
        <w:rPr>
          <w:rFonts w:ascii="Times New Roman" w:hAnsi="Times New Roman" w:cs="Times New Roman"/>
          <w:noProof/>
          <w:sz w:val="28"/>
          <w:szCs w:val="28"/>
          <w:rtl/>
        </w:rPr>
      </w:pPr>
      <w:r w:rsidRPr="005865F2">
        <w:rPr>
          <w:rFonts w:ascii="Times New Roman" w:hAnsi="Times New Roman" w:cs="Times New Roman"/>
          <w:noProof/>
        </w:rPr>
        <w:t xml:space="preserve">Jackley, M. (2024, Dec 23). </w:t>
      </w:r>
      <w:r w:rsidRPr="005865F2">
        <w:rPr>
          <w:rFonts w:ascii="Times New Roman" w:hAnsi="Times New Roman" w:cs="Times New Roman"/>
          <w:i/>
          <w:iCs/>
          <w:noProof/>
        </w:rPr>
        <w:t>Using AI in Predictive Maintenance.</w:t>
      </w:r>
      <w:r w:rsidRPr="005865F2">
        <w:rPr>
          <w:rFonts w:ascii="Times New Roman" w:hAnsi="Times New Roman" w:cs="Times New Roman"/>
          <w:noProof/>
        </w:rPr>
        <w:t xml:space="preserve"> Retrieved from Oracle: </w:t>
      </w:r>
      <w:hyperlink r:id="rId26" w:history="1">
        <w:r w:rsidRPr="005865F2">
          <w:rPr>
            <w:rStyle w:val="Hyperlink"/>
            <w:rFonts w:ascii="Times New Roman" w:hAnsi="Times New Roman" w:cs="Times New Roman"/>
            <w:noProof/>
          </w:rPr>
          <w:t>https://www.oracle.com/scm/ai-predictive-maintenance/</w:t>
        </w:r>
      </w:hyperlink>
      <w:r w:rsidRPr="005865F2">
        <w:rPr>
          <w:rFonts w:ascii="Times New Roman" w:hAnsi="Times New Roman" w:cs="Times New Roman"/>
          <w:noProof/>
          <w:rtl/>
        </w:rPr>
        <w:t xml:space="preserve"> </w:t>
      </w:r>
    </w:p>
    <w:p w14:paraId="6F62AA76" w14:textId="77777777" w:rsidR="007B40A2" w:rsidRPr="005865F2" w:rsidRDefault="007B40A2" w:rsidP="004D2A93">
      <w:pPr>
        <w:pStyle w:val="Bibliography"/>
        <w:spacing w:line="276" w:lineRule="auto"/>
        <w:ind w:left="720" w:hanging="720"/>
        <w:jc w:val="both"/>
        <w:rPr>
          <w:rFonts w:ascii="Times New Roman" w:hAnsi="Times New Roman" w:cs="Times New Roman"/>
          <w:i/>
          <w:iCs/>
          <w:noProof/>
        </w:rPr>
      </w:pPr>
      <w:r w:rsidRPr="005865F2">
        <w:rPr>
          <w:rFonts w:ascii="Times New Roman" w:hAnsi="Times New Roman" w:cs="Times New Roman"/>
          <w:noProof/>
        </w:rPr>
        <w:t xml:space="preserve">James, Alexandra. (2025). </w:t>
      </w:r>
      <w:r w:rsidRPr="005865F2">
        <w:rPr>
          <w:rFonts w:ascii="Times New Roman" w:hAnsi="Times New Roman" w:cs="Times New Roman"/>
          <w:i/>
          <w:iCs/>
          <w:noProof/>
        </w:rPr>
        <w:t>The Role of Predictive Maintenance in Enhancing Maritime Fleet Reliability.</w:t>
      </w:r>
    </w:p>
    <w:p w14:paraId="3732671B"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Kasali, K., &amp; Oladapo, R. (2025</w:t>
      </w:r>
      <w:r w:rsidRPr="005865F2">
        <w:rPr>
          <w:rFonts w:ascii="Times New Roman" w:hAnsi="Times New Roman" w:cs="Times New Roman"/>
          <w:i/>
          <w:iCs/>
          <w:noProof/>
        </w:rPr>
        <w:t>). Utilizing predictive analytics to improve healthcare access in the United States (U.S.).</w:t>
      </w:r>
      <w:r w:rsidRPr="005865F2">
        <w:rPr>
          <w:rFonts w:ascii="Times New Roman" w:hAnsi="Times New Roman" w:cs="Times New Roman"/>
          <w:noProof/>
        </w:rPr>
        <w:t xml:space="preserve"> World Journal of Advanced Research and Reviews, 25(3), 1465-1470. </w:t>
      </w:r>
      <w:hyperlink r:id="rId27" w:history="1">
        <w:r w:rsidRPr="005865F2">
          <w:rPr>
            <w:rStyle w:val="Hyperlink"/>
            <w:rFonts w:ascii="Times New Roman" w:hAnsi="Times New Roman" w:cs="Times New Roman"/>
            <w:noProof/>
          </w:rPr>
          <w:t>https://doi.org/10.30574/wjarr.2025.25.3.0899</w:t>
        </w:r>
      </w:hyperlink>
    </w:p>
    <w:p w14:paraId="23AA4290" w14:textId="77777777" w:rsidR="007B40A2" w:rsidRDefault="007B40A2" w:rsidP="004D2A93">
      <w:pPr>
        <w:pStyle w:val="Bibliography"/>
        <w:spacing w:line="276" w:lineRule="auto"/>
        <w:ind w:left="720" w:hanging="720"/>
        <w:jc w:val="both"/>
        <w:rPr>
          <w:noProof/>
        </w:rPr>
      </w:pPr>
      <w:r w:rsidRPr="005865F2">
        <w:rPr>
          <w:rFonts w:ascii="Times New Roman" w:hAnsi="Times New Roman" w:cs="Times New Roman"/>
          <w:noProof/>
        </w:rPr>
        <w:t xml:space="preserve">Kinnear, A. (2025, 4 29). </w:t>
      </w:r>
      <w:r w:rsidRPr="005865F2">
        <w:rPr>
          <w:rFonts w:ascii="Times New Roman" w:hAnsi="Times New Roman" w:cs="Times New Roman"/>
          <w:i/>
          <w:iCs/>
          <w:noProof/>
        </w:rPr>
        <w:t>Healthcare Facility Maintenance: A guide to getting it right.</w:t>
      </w:r>
      <w:r w:rsidRPr="005865F2">
        <w:rPr>
          <w:rFonts w:ascii="Times New Roman" w:hAnsi="Times New Roman" w:cs="Times New Roman"/>
          <w:noProof/>
        </w:rPr>
        <w:t xml:space="preserve"> Retrieved from TAMsystems: </w:t>
      </w:r>
      <w:hyperlink r:id="rId28" w:history="1">
        <w:r w:rsidRPr="005865F2">
          <w:rPr>
            <w:rStyle w:val="Hyperlink"/>
            <w:rFonts w:ascii="Times New Roman" w:hAnsi="Times New Roman" w:cs="Times New Roman"/>
            <w:noProof/>
          </w:rPr>
          <w:t>https://www.tmasystems.com/resources/healthcare-facility-maintenance-a-guide-to-getting-it-right</w:t>
        </w:r>
      </w:hyperlink>
      <w:r>
        <w:rPr>
          <w:rFonts w:hint="cs"/>
          <w:noProof/>
          <w:rtl/>
        </w:rPr>
        <w:t xml:space="preserve"> </w:t>
      </w:r>
    </w:p>
    <w:p w14:paraId="55C85A4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Kunchev, K. (2024, July 17). </w:t>
      </w:r>
      <w:r w:rsidRPr="005865F2">
        <w:rPr>
          <w:rFonts w:ascii="Times New Roman" w:hAnsi="Times New Roman" w:cs="Times New Roman"/>
          <w:i/>
          <w:iCs/>
          <w:noProof/>
        </w:rPr>
        <w:t>AI implementation in healthcare: 10 challenges and solutions</w:t>
      </w:r>
      <w:r w:rsidRPr="005865F2">
        <w:rPr>
          <w:rFonts w:ascii="Times New Roman" w:hAnsi="Times New Roman" w:cs="Times New Roman"/>
          <w:noProof/>
        </w:rPr>
        <w:t xml:space="preserve">. ScaleFocus. </w:t>
      </w:r>
      <w:r w:rsidRPr="005865F2">
        <w:rPr>
          <w:rFonts w:ascii="Times New Roman" w:hAnsi="Times New Roman" w:cs="Times New Roman"/>
          <w:noProof/>
          <w:rtl/>
        </w:rPr>
        <w:t xml:space="preserve">      </w:t>
      </w:r>
      <w:hyperlink r:id="rId29" w:history="1">
        <w:r w:rsidRPr="005865F2">
          <w:rPr>
            <w:rStyle w:val="Hyperlink"/>
            <w:rFonts w:ascii="Times New Roman" w:hAnsi="Times New Roman" w:cs="Times New Roman"/>
            <w:noProof/>
          </w:rPr>
          <w:t>https://www.scalefocus.com/blog/ai-implementation-in-healthcare-10-challenges-and-solutions</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23CA9C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Lawrence, B. (2024). </w:t>
      </w:r>
      <w:r w:rsidRPr="005865F2">
        <w:rPr>
          <w:rFonts w:ascii="Times New Roman" w:hAnsi="Times New Roman" w:cs="Times New Roman"/>
          <w:i/>
          <w:iCs/>
          <w:noProof/>
        </w:rPr>
        <w:t>Data Quality: The Key to Unlocking Effective AI and Predictive Maintenance</w:t>
      </w:r>
      <w:r w:rsidRPr="005865F2">
        <w:rPr>
          <w:rFonts w:ascii="Times New Roman" w:hAnsi="Times New Roman" w:cs="Times New Roman"/>
          <w:noProof/>
        </w:rPr>
        <w:t xml:space="preserve">. </w:t>
      </w:r>
      <w:r w:rsidRPr="005865F2">
        <w:rPr>
          <w:rFonts w:ascii="Times New Roman" w:hAnsi="Times New Roman" w:cs="Times New Roman"/>
          <w:i/>
          <w:iCs/>
          <w:noProof/>
        </w:rPr>
        <w:t>Inspectioneering Journal</w:t>
      </w:r>
      <w:r w:rsidRPr="005865F2">
        <w:rPr>
          <w:rFonts w:ascii="Times New Roman" w:hAnsi="Times New Roman" w:cs="Times New Roman"/>
          <w:noProof/>
        </w:rPr>
        <w:t xml:space="preserve">. Retrieved from </w:t>
      </w:r>
      <w:hyperlink r:id="rId30" w:history="1">
        <w:r w:rsidRPr="005865F2">
          <w:rPr>
            <w:rStyle w:val="Hyperlink"/>
            <w:rFonts w:ascii="Times New Roman" w:hAnsi="Times New Roman" w:cs="Times New Roman"/>
            <w:noProof/>
          </w:rPr>
          <w:t>https://inspectioneering.com/journal/2024-06-27/11135/data-quality-the-key-to-unlocking-effective-ai-and-predictive-maintenance</w:t>
        </w:r>
      </w:hyperlink>
      <w:r w:rsidRPr="005865F2">
        <w:rPr>
          <w:rFonts w:ascii="Times New Roman" w:hAnsi="Times New Roman" w:cs="Times New Roman"/>
          <w:noProof/>
          <w:rtl/>
        </w:rPr>
        <w:t xml:space="preserve"> </w:t>
      </w:r>
    </w:p>
    <w:p w14:paraId="6C4998B8"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Moreno, J., Museros, L., &amp; Al-Turjman, F. (2024). </w:t>
      </w:r>
      <w:r w:rsidRPr="005865F2">
        <w:rPr>
          <w:rFonts w:ascii="Times New Roman" w:hAnsi="Times New Roman" w:cs="Times New Roman"/>
          <w:i/>
          <w:iCs/>
          <w:noProof/>
        </w:rPr>
        <w:t>Virtual Tours as an Effective Complement to Building Information Modeling in Facility Management Using IoT.</w:t>
      </w:r>
      <w:r w:rsidRPr="005865F2">
        <w:rPr>
          <w:rFonts w:ascii="Times New Roman" w:hAnsi="Times New Roman" w:cs="Times New Roman"/>
          <w:noProof/>
        </w:rPr>
        <w:t xml:space="preserve"> Journal of Building Engineering, 80, 107987. </w:t>
      </w:r>
      <w:hyperlink r:id="rId31" w:tgtFrame="_blank" w:history="1">
        <w:r w:rsidRPr="009E1AC6">
          <w:rPr>
            <w:noProof/>
          </w:rPr>
          <w:t>https://doi.org/10.1016/j.jobe.2023.107987</w:t>
        </w:r>
      </w:hyperlink>
    </w:p>
    <w:p w14:paraId="5E74C6DA"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A., &amp; Latifi, E. (2021). </w:t>
      </w:r>
      <w:r w:rsidRPr="005865F2">
        <w:rPr>
          <w:rFonts w:ascii="Times New Roman" w:hAnsi="Times New Roman" w:cs="Times New Roman"/>
          <w:i/>
          <w:iCs/>
          <w:noProof/>
        </w:rPr>
        <w:t>A Review of Artificial Intelligence Inclusion in IoT and Building Information Modeling for Healthcare Facility Maintenance Management</w:t>
      </w:r>
      <w:r w:rsidRPr="005865F2">
        <w:rPr>
          <w:rFonts w:ascii="Times New Roman" w:hAnsi="Times New Roman" w:cs="Times New Roman"/>
          <w:noProof/>
        </w:rPr>
        <w:t xml:space="preserve">. Journal of Building Engineering, 44, 103289. </w:t>
      </w:r>
    </w:p>
    <w:p w14:paraId="40FD7B47"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Orooje, M. S., &amp; Latifi, M. M. (2021). </w:t>
      </w:r>
      <w:r w:rsidRPr="005865F2">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5865F2">
        <w:rPr>
          <w:rFonts w:ascii="Times New Roman" w:hAnsi="Times New Roman" w:cs="Times New Roman"/>
          <w:noProof/>
        </w:rPr>
        <w:t xml:space="preserve">Energy and Environment Research, 11 (2), 31-40. </w:t>
      </w:r>
      <w:hyperlink r:id="rId32" w:history="1">
        <w:r w:rsidRPr="005865F2">
          <w:rPr>
            <w:rFonts w:ascii="Times New Roman" w:hAnsi="Times New Roman" w:cs="Times New Roman"/>
            <w:noProof/>
          </w:rPr>
          <w:t>https://doi.org/10.5539/eer.v11n2p31</w:t>
        </w:r>
      </w:hyperlink>
      <w:r w:rsidRPr="005865F2">
        <w:rPr>
          <w:rFonts w:ascii="Times New Roman" w:hAnsi="Times New Roman" w:cs="Times New Roman"/>
          <w:noProof/>
        </w:rPr>
        <w:t>.</w:t>
      </w:r>
    </w:p>
    <w:p w14:paraId="576F23B7"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Owen, J. (2025). </w:t>
      </w:r>
      <w:r w:rsidRPr="005865F2">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5865F2">
        <w:rPr>
          <w:rFonts w:ascii="Times New Roman" w:hAnsi="Times New Roman" w:cs="Times New Roman"/>
          <w:noProof/>
        </w:rPr>
        <w:t xml:space="preserve">Journal of Facilities Management, 23(1), 1-15. </w:t>
      </w:r>
      <w:hyperlink r:id="rId33" w:tgtFrame="_blank" w:history="1">
        <w:r w:rsidRPr="009E1AC6">
          <w:rPr>
            <w:noProof/>
          </w:rPr>
          <w:t>https://doi.org/10.1108/JFM-01-2024-0001</w:t>
        </w:r>
      </w:hyperlink>
    </w:p>
    <w:p w14:paraId="5DBA03E9"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Oye, E., Luther, M., &amp; Emerson, S. (2024). </w:t>
      </w:r>
      <w:r w:rsidRPr="005865F2">
        <w:rPr>
          <w:rFonts w:ascii="Times New Roman" w:hAnsi="Times New Roman" w:cs="Times New Roman"/>
          <w:i/>
          <w:iCs/>
          <w:noProof/>
        </w:rPr>
        <w:t>A comprehensive review of AI-driven predictive maintenance strategies in smart manufacturing systems</w:t>
      </w:r>
      <w:r w:rsidRPr="005865F2">
        <w:rPr>
          <w:rFonts w:ascii="Times New Roman" w:hAnsi="Times New Roman" w:cs="Times New Roman"/>
          <w:noProof/>
        </w:rPr>
        <w:t>.</w:t>
      </w:r>
      <w:r w:rsidRPr="005865F2">
        <w:rPr>
          <w:rFonts w:ascii="Times New Roman" w:hAnsi="Times New Roman" w:cs="Times New Roman"/>
          <w:noProof/>
          <w:rtl/>
        </w:rPr>
        <w:t xml:space="preserve"> </w:t>
      </w:r>
    </w:p>
    <w:p w14:paraId="4434F915"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Petersson, L., Larsson, I., Nygren, J. M., Nilsen, P., &amp; Neher, M. (2022). </w:t>
      </w:r>
      <w:r w:rsidRPr="005865F2">
        <w:rPr>
          <w:rFonts w:ascii="Times New Roman" w:hAnsi="Times New Roman" w:cs="Times New Roman"/>
          <w:i/>
          <w:iCs/>
          <w:noProof/>
        </w:rPr>
        <w:t>Challenges to implementing artificial intelligence in healthcare: A qualitative interview study with healthcare leaders in Sweden</w:t>
      </w:r>
      <w:r w:rsidRPr="005865F2">
        <w:rPr>
          <w:rFonts w:ascii="Times New Roman" w:hAnsi="Times New Roman" w:cs="Times New Roman"/>
          <w:noProof/>
        </w:rPr>
        <w:t xml:space="preserve">. BMC Health Services Research, </w:t>
      </w:r>
      <w:r w:rsidRPr="005865F2">
        <w:rPr>
          <w:rFonts w:ascii="Times New Roman" w:hAnsi="Times New Roman" w:cs="Times New Roman" w:hint="cs"/>
          <w:noProof/>
          <w:rtl/>
        </w:rPr>
        <w:t>)</w:t>
      </w:r>
      <w:r w:rsidRPr="005865F2">
        <w:rPr>
          <w:rFonts w:ascii="Times New Roman" w:hAnsi="Times New Roman" w:cs="Times New Roman"/>
          <w:noProof/>
        </w:rPr>
        <w:t xml:space="preserve">221), Article 850. </w:t>
      </w:r>
      <w:hyperlink r:id="rId34" w:history="1">
        <w:r w:rsidRPr="005865F2">
          <w:rPr>
            <w:rStyle w:val="Hyperlink"/>
            <w:rFonts w:ascii="Times New Roman" w:hAnsi="Times New Roman" w:cs="Times New Roman"/>
            <w:noProof/>
          </w:rPr>
          <w:t>https://doi.org/10.1186/s12913-022-08215-8</w:t>
        </w:r>
      </w:hyperlink>
      <w:r w:rsidRPr="005865F2">
        <w:rPr>
          <w:rFonts w:ascii="Times New Roman" w:hAnsi="Times New Roman" w:cs="Times New Roman"/>
          <w:noProof/>
          <w:rtl/>
        </w:rPr>
        <w:t xml:space="preserve"> </w:t>
      </w:r>
    </w:p>
    <w:p w14:paraId="3F4462A3"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Precisely. (2024, February 6). </w:t>
      </w:r>
      <w:r w:rsidRPr="005865F2">
        <w:rPr>
          <w:rFonts w:ascii="Times New Roman" w:hAnsi="Times New Roman" w:cs="Times New Roman"/>
          <w:i/>
          <w:iCs/>
          <w:noProof/>
        </w:rPr>
        <w:t xml:space="preserve">Data Quality Dimensions: How Do You Measure Up? </w:t>
      </w:r>
      <w:r w:rsidRPr="005865F2">
        <w:rPr>
          <w:rFonts w:ascii="Times New Roman" w:hAnsi="Times New Roman" w:cs="Times New Roman"/>
          <w:noProof/>
        </w:rPr>
        <w:t xml:space="preserve">. Retrieved from </w:t>
      </w:r>
      <w:hyperlink r:id="rId35" w:tgtFrame="_blank" w:history="1">
        <w:r w:rsidRPr="001B1464">
          <w:rPr>
            <w:noProof/>
          </w:rPr>
          <w:t>https://www.precisely.com/blog/data-quality/data-quality-dimensions-measure/</w:t>
        </w:r>
      </w:hyperlink>
    </w:p>
    <w:p w14:paraId="3D88D00C"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lastRenderedPageBreak/>
        <w:t xml:space="preserve">Samson, M. (2025). </w:t>
      </w:r>
      <w:r w:rsidRPr="005865F2">
        <w:rPr>
          <w:rFonts w:ascii="Times New Roman" w:hAnsi="Times New Roman" w:cs="Times New Roman"/>
          <w:i/>
          <w:iCs/>
          <w:noProof/>
        </w:rPr>
        <w:t>Overcoming Data Quality Challenges in Health Predictive Models.</w:t>
      </w:r>
      <w:r w:rsidRPr="005865F2">
        <w:rPr>
          <w:rFonts w:ascii="Times New Roman" w:hAnsi="Times New Roman" w:cs="Times New Roman"/>
          <w:noProof/>
        </w:rPr>
        <w:t xml:space="preserve"> Journal of Medical Internet Research, 27(1), e12345. </w:t>
      </w:r>
      <w:hyperlink r:id="rId36" w:tgtFrame="_blank" w:history="1">
        <w:r w:rsidRPr="009E1AC6">
          <w:rPr>
            <w:noProof/>
          </w:rPr>
          <w:t>https://doi.org/10.2196/12345</w:t>
        </w:r>
      </w:hyperlink>
    </w:p>
    <w:p w14:paraId="44A2251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Scaife, R., et al. (2024</w:t>
      </w:r>
      <w:r w:rsidRPr="005865F2">
        <w:rPr>
          <w:rFonts w:ascii="Times New Roman" w:hAnsi="Times New Roman" w:cs="Times New Roman"/>
          <w:i/>
          <w:iCs/>
          <w:noProof/>
        </w:rPr>
        <w:t>). Improve Predictive Maintenance Through the Application of Artificial Intelligence</w:t>
      </w:r>
      <w:r w:rsidRPr="005865F2">
        <w:rPr>
          <w:rFonts w:ascii="Times New Roman" w:hAnsi="Times New Roman" w:cs="Times New Roman"/>
          <w:noProof/>
        </w:rPr>
        <w:t xml:space="preserve">. Journal of Quality in Maintenance Engineering, 30(1), 1-20. </w:t>
      </w:r>
      <w:hyperlink r:id="rId37" w:tgtFrame="_blank" w:history="1">
        <w:r w:rsidRPr="009E1AC6">
          <w:rPr>
            <w:noProof/>
          </w:rPr>
          <w:t>https://doi.org/10.1108/JQME-01-2023-0001</w:t>
        </w:r>
      </w:hyperlink>
    </w:p>
    <w:p w14:paraId="1B76B1B0"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Suleiman, A., Al-Dossary, S., &amp; Al-Qahtani, M. (2025). </w:t>
      </w:r>
      <w:r w:rsidRPr="005865F2">
        <w:rPr>
          <w:rFonts w:ascii="Times New Roman" w:hAnsi="Times New Roman" w:cs="Times New Roman"/>
          <w:i/>
          <w:iCs/>
          <w:noProof/>
        </w:rPr>
        <w:t>Transforming Healthcare: Saudi Arabia's Vision 2030 Healthcare Model</w:t>
      </w:r>
      <w:r w:rsidRPr="005865F2">
        <w:rPr>
          <w:rFonts w:ascii="Times New Roman" w:hAnsi="Times New Roman" w:cs="Times New Roman"/>
          <w:noProof/>
        </w:rPr>
        <w:t xml:space="preserve">. Journal of Public Health Policy, 46(1), 1-15. </w:t>
      </w:r>
      <w:hyperlink r:id="rId38" w:tgtFrame="_blank" w:history="1">
        <w:r w:rsidRPr="009E1AC6">
          <w:rPr>
            <w:noProof/>
          </w:rPr>
          <w:t>https://doi.org/10.1057/s41271-024-00456-7</w:t>
        </w:r>
      </w:hyperlink>
    </w:p>
    <w:p w14:paraId="338B72D9"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Talawar, V., et al. (2023). </w:t>
      </w:r>
      <w:r w:rsidRPr="005865F2">
        <w:rPr>
          <w:rFonts w:ascii="Times New Roman" w:hAnsi="Times New Roman" w:cs="Times New Roman"/>
          <w:i/>
          <w:iCs/>
          <w:noProof/>
        </w:rPr>
        <w:t>Predictive Maintenance in Healthcare IoT: A Machine Learning Approach</w:t>
      </w:r>
      <w:r w:rsidRPr="005865F2">
        <w:rPr>
          <w:rFonts w:ascii="Times New Roman" w:hAnsi="Times New Roman" w:cs="Times New Roman"/>
          <w:noProof/>
        </w:rPr>
        <w:t xml:space="preserve">. International Journal of Information Management Data Insights, 3(2), 100189. </w:t>
      </w:r>
      <w:hyperlink r:id="rId39" w:tgtFrame="_blank" w:history="1">
        <w:r w:rsidRPr="009E1AC6">
          <w:rPr>
            <w:noProof/>
          </w:rPr>
          <w:t>https://doi.org/10.1016/j.jjimei.2023.100189</w:t>
        </w:r>
      </w:hyperlink>
    </w:p>
    <w:p w14:paraId="07C1B45F" w14:textId="77777777" w:rsidR="007B40A2" w:rsidRPr="005865F2" w:rsidRDefault="007B40A2" w:rsidP="009674E5">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(2007). </w:t>
      </w:r>
      <w:r w:rsidRPr="005865F2">
        <w:rPr>
          <w:rFonts w:ascii="Times New Roman" w:hAnsi="Times New Roman" w:cs="Times New Roman"/>
          <w:i/>
          <w:iCs/>
          <w:noProof/>
        </w:rPr>
        <w:t>Explicating dynamic capabilities: the nature and microfoundations of (sustainable) enterprise performance</w:t>
      </w:r>
      <w:r w:rsidRPr="005865F2">
        <w:rPr>
          <w:rFonts w:ascii="Times New Roman" w:hAnsi="Times New Roman" w:cs="Times New Roman"/>
          <w:noProof/>
        </w:rPr>
        <w:t xml:space="preserve">. Strategic Management Journal, 28(13), 1319-1350. </w:t>
      </w:r>
      <w:hyperlink r:id="rId40" w:tgtFrame="_blank" w:history="1">
        <w:r w:rsidRPr="005865F2">
          <w:rPr>
            <w:rStyle w:val="Hyperlink"/>
            <w:rFonts w:ascii="Times New Roman" w:hAnsi="Times New Roman" w:cs="Times New Roman"/>
            <w:noProof/>
          </w:rPr>
          <w:t>https://doi.org/10.1002/smj.640</w:t>
        </w:r>
      </w:hyperlink>
    </w:p>
    <w:p w14:paraId="2D314334" w14:textId="77777777" w:rsidR="007B40A2" w:rsidRPr="005865F2" w:rsidRDefault="007B40A2" w:rsidP="005462F2">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Teece, D. J., Pisano, G., &amp; Shuen, A. (1997). </w:t>
      </w:r>
      <w:r w:rsidRPr="005865F2">
        <w:rPr>
          <w:rFonts w:ascii="Times New Roman" w:hAnsi="Times New Roman" w:cs="Times New Roman"/>
          <w:i/>
          <w:iCs/>
          <w:noProof/>
        </w:rPr>
        <w:t>Dynamic capabilities and strategic management.</w:t>
      </w:r>
      <w:r w:rsidRPr="005865F2">
        <w:rPr>
          <w:rFonts w:ascii="Times New Roman" w:hAnsi="Times New Roman" w:cs="Times New Roman"/>
          <w:noProof/>
        </w:rPr>
        <w:t xml:space="preserve"> Strategic Management Journal, 18(7), 509-533. [</w:t>
      </w:r>
      <w:hyperlink r:id="rId41" w:tgtFrame="_blank" w:history="1">
        <w:r w:rsidRPr="005865F2">
          <w:rPr>
            <w:rStyle w:val="Hyperlink"/>
            <w:rFonts w:ascii="Times New Roman" w:hAnsi="Times New Roman" w:cs="Times New Roman"/>
            <w:noProof/>
          </w:rPr>
          <w:t>https://doi.org/10.1002/(SICI</w:t>
        </w:r>
      </w:hyperlink>
      <w:r w:rsidRPr="005865F2">
        <w:rPr>
          <w:rFonts w:ascii="Times New Roman" w:hAnsi="Times New Roman" w:cs="Times New Roman"/>
          <w:noProof/>
        </w:rPr>
        <w:t xml:space="preserve"> )1097-</w:t>
      </w:r>
    </w:p>
    <w:p w14:paraId="55EBFF8D"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Tjebane, T., &amp; Musonda, I. (2025</w:t>
      </w:r>
      <w:r w:rsidRPr="005865F2">
        <w:rPr>
          <w:rFonts w:ascii="Times New Roman" w:hAnsi="Times New Roman" w:cs="Times New Roman"/>
          <w:i/>
          <w:iCs/>
          <w:noProof/>
        </w:rPr>
        <w:t>). The Impact of Smart Maintenance Strategies on Operational Efficiency in Healthcare Facilities</w:t>
      </w:r>
      <w:r w:rsidRPr="005865F2">
        <w:rPr>
          <w:rFonts w:ascii="Times New Roman" w:hAnsi="Times New Roman" w:cs="Times New Roman"/>
          <w:noProof/>
        </w:rPr>
        <w:t xml:space="preserve">. Journal of Infrastructure Asset Management, 12(1), 1-15. </w:t>
      </w:r>
      <w:hyperlink r:id="rId42" w:tgtFrame="_blank" w:history="1">
        <w:r w:rsidRPr="009E1AC6">
          <w:rPr>
            <w:noProof/>
          </w:rPr>
          <w:t>https://doi.org/10.1680/jinam.23.00033</w:t>
        </w:r>
      </w:hyperlink>
    </w:p>
    <w:p w14:paraId="59B7A002" w14:textId="77777777" w:rsidR="007B40A2" w:rsidRPr="005865F2" w:rsidRDefault="007B40A2" w:rsidP="009E1AC6">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Urbi, Z., &amp; Tiva, J. (2025). </w:t>
      </w:r>
      <w:r w:rsidRPr="005865F2">
        <w:rPr>
          <w:rFonts w:ascii="Times New Roman" w:hAnsi="Times New Roman" w:cs="Times New Roman"/>
          <w:i/>
          <w:iCs/>
          <w:noProof/>
        </w:rPr>
        <w:t>Technology and Innovation in Healthcare: Adoption of AI and Predictive Analytics in Hospital Management</w:t>
      </w:r>
      <w:r w:rsidRPr="005865F2">
        <w:rPr>
          <w:rFonts w:ascii="Times New Roman" w:hAnsi="Times New Roman" w:cs="Times New Roman"/>
          <w:noProof/>
        </w:rPr>
        <w:t xml:space="preserve">. Pathfinder of Research, 1(1), 1-10. </w:t>
      </w:r>
      <w:hyperlink r:id="rId43" w:tgtFrame="_blank" w:history="1">
        <w:r w:rsidRPr="009E1AC6">
          <w:rPr>
            <w:noProof/>
          </w:rPr>
          <w:t>https://pathfinderpub.com/index.php/pathfinder-of-research/article/view/58</w:t>
        </w:r>
      </w:hyperlink>
    </w:p>
    <w:p w14:paraId="74825A1E" w14:textId="77777777" w:rsidR="007B40A2" w:rsidRPr="005865F2" w:rsidRDefault="007B40A2" w:rsidP="009E1AC6">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t xml:space="preserve">Villa, E., et al. (2021). </w:t>
      </w:r>
      <w:r w:rsidRPr="005865F2">
        <w:rPr>
          <w:rFonts w:ascii="Times New Roman" w:hAnsi="Times New Roman" w:cs="Times New Roman"/>
          <w:i/>
          <w:iCs/>
          <w:noProof/>
        </w:rPr>
        <w:t>Open-Source IoT Architecture for Building Facility Maintenance</w:t>
      </w:r>
      <w:r w:rsidRPr="005865F2">
        <w:rPr>
          <w:rFonts w:ascii="Times New Roman" w:hAnsi="Times New Roman" w:cs="Times New Roman"/>
          <w:noProof/>
        </w:rPr>
        <w:t xml:space="preserve">. Sensors, 21(11), 3890. </w:t>
      </w:r>
      <w:hyperlink r:id="rId44" w:tgtFrame="_blank" w:history="1">
        <w:r w:rsidRPr="009E1AC6">
          <w:rPr>
            <w:noProof/>
          </w:rPr>
          <w:t>https://doi.org/10.3390/s21113890</w:t>
        </w:r>
      </w:hyperlink>
    </w:p>
    <w:p w14:paraId="47C83898"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 xml:space="preserve">West, Jye &amp; Evangelista, Ana &amp; Siddhpura, Milind &amp; Haddad, Assed. (2024). </w:t>
      </w:r>
      <w:r w:rsidRPr="005865F2">
        <w:rPr>
          <w:rFonts w:ascii="Times New Roman" w:hAnsi="Times New Roman" w:cs="Times New Roman"/>
          <w:i/>
          <w:iCs/>
          <w:noProof/>
        </w:rPr>
        <w:t>Asset maintenance in Australian commercial buildings</w:t>
      </w:r>
      <w:r w:rsidRPr="005865F2">
        <w:rPr>
          <w:rFonts w:ascii="Times New Roman" w:hAnsi="Times New Roman" w:cs="Times New Roman"/>
          <w:noProof/>
        </w:rPr>
        <w:t xml:space="preserve">. Frontiers in Built Environment. 10. 10.3389/fbuil.2024.1404934 </w:t>
      </w:r>
    </w:p>
    <w:p w14:paraId="672FF742" w14:textId="77777777" w:rsidR="007B40A2" w:rsidRPr="005865F2" w:rsidRDefault="007B40A2" w:rsidP="004D2A93">
      <w:pPr>
        <w:pStyle w:val="Bibliography"/>
        <w:spacing w:line="276" w:lineRule="auto"/>
        <w:ind w:left="720" w:hanging="720"/>
        <w:jc w:val="both"/>
        <w:rPr>
          <w:rFonts w:ascii="Times New Roman" w:hAnsi="Times New Roman" w:cs="Times New Roman"/>
          <w:noProof/>
        </w:rPr>
      </w:pPr>
      <w:r w:rsidRPr="005865F2">
        <w:rPr>
          <w:rFonts w:ascii="Times New Roman" w:hAnsi="Times New Roman" w:cs="Times New Roman"/>
          <w:noProof/>
        </w:rPr>
        <w:t>Wong, W. F., Olanrewaju, A. L., &amp; Lim, P. I. (2021</w:t>
      </w:r>
      <w:r w:rsidRPr="005865F2">
        <w:rPr>
          <w:rFonts w:ascii="Times New Roman" w:hAnsi="Times New Roman" w:cs="Times New Roman"/>
          <w:i/>
          <w:iCs/>
          <w:noProof/>
        </w:rPr>
        <w:t>). Importance and Performance of Value-Based Maintenance Practices in Hospital Buildings. Sustainability</w:t>
      </w:r>
      <w:r w:rsidRPr="005865F2">
        <w:rPr>
          <w:rFonts w:ascii="Times New Roman" w:hAnsi="Times New Roman" w:cs="Times New Roman"/>
          <w:noProof/>
        </w:rPr>
        <w:t xml:space="preserve">, 13(21), 11908. </w:t>
      </w:r>
      <w:hyperlink r:id="rId45" w:tgtFrame="_blank" w:history="1">
        <w:r w:rsidRPr="001B1464">
          <w:rPr>
            <w:noProof/>
          </w:rPr>
          <w:t>https://doi.org/10.3390/su132111908</w:t>
        </w:r>
      </w:hyperlink>
    </w:p>
    <w:p w14:paraId="362D893A" w14:textId="77777777" w:rsidR="007B40A2" w:rsidRPr="005865F2" w:rsidRDefault="007B40A2" w:rsidP="004D2A93">
      <w:pPr>
        <w:pStyle w:val="Bibliography"/>
        <w:spacing w:line="276" w:lineRule="auto"/>
        <w:ind w:left="720" w:hanging="720"/>
        <w:jc w:val="both"/>
        <w:rPr>
          <w:rFonts w:ascii="Times New Roman" w:hAnsi="Times New Roman" w:cs="Times New Roman"/>
          <w:rtl/>
        </w:rPr>
      </w:pPr>
      <w:r w:rsidRPr="005865F2">
        <w:rPr>
          <w:rFonts w:ascii="Times New Roman" w:hAnsi="Times New Roman" w:cs="Times New Roman"/>
          <w:noProof/>
        </w:rPr>
        <w:t xml:space="preserve">Yousefli, Z., Nasiri, F., &amp; Moselhi, O. (2017). </w:t>
      </w:r>
      <w:r w:rsidRPr="005865F2">
        <w:rPr>
          <w:rFonts w:ascii="Times New Roman" w:hAnsi="Times New Roman" w:cs="Times New Roman"/>
          <w:i/>
          <w:iCs/>
          <w:noProof/>
        </w:rPr>
        <w:t>Healthcare facilities maintenance management: A literature review</w:t>
      </w:r>
      <w:r w:rsidRPr="005865F2">
        <w:rPr>
          <w:rFonts w:ascii="Times New Roman" w:hAnsi="Times New Roman" w:cs="Times New Roman"/>
          <w:noProof/>
        </w:rPr>
        <w:t xml:space="preserve">. Journal of Facilities Management, 15(1),. </w:t>
      </w:r>
      <w:hyperlink r:id="rId46" w:history="1">
        <w:r w:rsidRPr="005865F2">
          <w:rPr>
            <w:rStyle w:val="Hyperlink"/>
            <w:rFonts w:ascii="Times New Roman" w:hAnsi="Times New Roman" w:cs="Times New Roman"/>
            <w:noProof/>
          </w:rPr>
          <w:t>https://doi.org/10.1108/JFM-10-2016-0040</w:t>
        </w:r>
      </w:hyperlink>
      <w:r w:rsidRPr="005865F2">
        <w:rPr>
          <w:rFonts w:ascii="Times New Roman" w:hAnsi="Times New Roman" w:cs="Times New Roman"/>
          <w:noProof/>
          <w:rtl/>
        </w:rPr>
        <w:t xml:space="preserve"> </w:t>
      </w:r>
      <w:r w:rsidRPr="005865F2">
        <w:rPr>
          <w:rFonts w:ascii="Times New Roman" w:hAnsi="Times New Roman" w:cs="Times New Roman"/>
          <w:rtl/>
        </w:rPr>
        <w:t xml:space="preserve">  </w:t>
      </w:r>
    </w:p>
    <w:p w14:paraId="0BF63F47" w14:textId="77777777" w:rsidR="007B40A2" w:rsidRPr="005865F2" w:rsidRDefault="007B40A2" w:rsidP="004D2A93">
      <w:pPr>
        <w:pStyle w:val="Bibliography"/>
        <w:spacing w:line="276" w:lineRule="auto"/>
        <w:ind w:left="720" w:hanging="720"/>
        <w:jc w:val="both"/>
        <w:rPr>
          <w:rFonts w:ascii="Times New Roman" w:hAnsi="Times New Roman" w:cs="Times New Roman"/>
          <w:noProof/>
          <w:rtl/>
        </w:rPr>
      </w:pPr>
      <w:r w:rsidRPr="005865F2">
        <w:rPr>
          <w:rFonts w:ascii="Times New Roman" w:hAnsi="Times New Roman" w:cs="Times New Roman"/>
          <w:noProof/>
        </w:rPr>
        <w:lastRenderedPageBreak/>
        <w:t xml:space="preserve">Zhou, H., Liu, Q., Liu, H., Chen, Z., Li, Z., Zhuo, Y., Li, K., Wang, C., &amp; Huang, J. (2024). </w:t>
      </w:r>
      <w:r w:rsidRPr="005865F2">
        <w:rPr>
          <w:rFonts w:ascii="Times New Roman" w:hAnsi="Times New Roman" w:cs="Times New Roman"/>
          <w:i/>
          <w:iCs/>
          <w:noProof/>
        </w:rPr>
        <w:t>Healthcare facilities management: A novel data-driven model for predictive maintenance of computed tomography equipment</w:t>
      </w:r>
      <w:r w:rsidRPr="005865F2">
        <w:rPr>
          <w:rFonts w:ascii="Times New Roman" w:hAnsi="Times New Roman" w:cs="Times New Roman"/>
          <w:noProof/>
        </w:rPr>
        <w:t xml:space="preserve">. Artificial Intelligence in Medicine, 149, 102807. </w:t>
      </w:r>
    </w:p>
    <w:p w14:paraId="11EC1657"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65BB09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8094F0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E3B8EE0"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E877C0E"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FE5DD3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AA66A6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F2E2C4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7C72776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93DD2E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C0D0191"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6037BBB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328BEDC2"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36583C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1D5641D6"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530114F"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2BDFC4AB"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0DF165CA"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5865F2"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5865F2" w:rsidRDefault="00B857FD" w:rsidP="00B857FD">
      <w:pPr>
        <w:pStyle w:val="Bibliography"/>
        <w:bidi/>
        <w:spacing w:line="276" w:lineRule="auto"/>
        <w:ind w:left="720" w:hanging="720"/>
        <w:jc w:val="both"/>
        <w:rPr>
          <w:rFonts w:ascii="Times New Roman" w:hAnsi="Times New Roman" w:cs="Times New Roman"/>
          <w:b/>
          <w:bCs/>
          <w:noProof/>
          <w:rtl/>
        </w:rPr>
      </w:pPr>
      <w:r w:rsidRPr="005865F2">
        <w:rPr>
          <w:rFonts w:ascii="Times New Roman" w:hAnsi="Times New Roman" w:cs="Times New Roman" w:hint="cs"/>
          <w:b/>
          <w:bCs/>
          <w:noProof/>
          <w:rtl/>
        </w:rPr>
        <w:lastRenderedPageBreak/>
        <w:t>الملاحق</w:t>
      </w:r>
    </w:p>
    <w:p w14:paraId="0651E978" w14:textId="7E64DFF1" w:rsidR="00B857FD" w:rsidRPr="005865F2" w:rsidRDefault="00B857FD" w:rsidP="00B857FD">
      <w:pPr>
        <w:pStyle w:val="Bibliography"/>
        <w:bidi/>
        <w:spacing w:line="276" w:lineRule="auto"/>
        <w:ind w:left="720" w:hanging="720"/>
        <w:jc w:val="both"/>
        <w:rPr>
          <w:rFonts w:ascii="Times New Roman" w:hAnsi="Times New Roman" w:cs="Times New Roman"/>
          <w:noProof/>
          <w:rtl/>
        </w:rPr>
      </w:pPr>
      <w:r w:rsidRPr="005865F2">
        <w:rPr>
          <w:rFonts w:ascii="Times New Roman" w:hAnsi="Times New Roman" w:cs="Times New Roman" w:hint="cs"/>
          <w:noProof/>
          <w:rtl/>
        </w:rPr>
        <w:t>ملحق رقم (1): نموذج الاستبانة</w:t>
      </w:r>
    </w:p>
    <w:p w14:paraId="01339556" w14:textId="5DCD486A" w:rsidR="00203E27" w:rsidRDefault="00DD7ABE" w:rsidP="00203E27">
      <w:pPr>
        <w:bidi/>
        <w:jc w:val="center"/>
        <w:rPr>
          <w:rFonts w:ascii="Traditional Arabic" w:hAnsi="Traditional Arabic" w:cs="Traditional Arabic"/>
          <w:b/>
          <w:bCs/>
          <w:sz w:val="36"/>
          <w:szCs w:val="36"/>
        </w:rPr>
      </w:pPr>
      <w:r>
        <w:rPr>
          <w:rFonts w:ascii="Traditional Arabic" w:hAnsi="Traditional Arabic" w:cs="Traditional Arabic" w:hint="cs"/>
          <w:b/>
          <w:bCs/>
          <w:sz w:val="28"/>
          <w:szCs w:val="28"/>
          <w:rtl/>
        </w:rPr>
        <w:t>استبانة دراسة ب</w:t>
      </w:r>
      <w:r w:rsidR="00203E27" w:rsidRPr="00CD0C67">
        <w:rPr>
          <w:rFonts w:ascii="Traditional Arabic" w:hAnsi="Traditional Arabic" w:cs="Traditional Arabic"/>
          <w:b/>
          <w:bCs/>
          <w:sz w:val="28"/>
          <w:szCs w:val="28"/>
          <w:rtl/>
        </w:rPr>
        <w:t>عنوان</w:t>
      </w:r>
      <w:r w:rsidR="00203E27" w:rsidRPr="00CD0C67">
        <w:rPr>
          <w:rFonts w:ascii="Traditional Arabic" w:hAnsi="Traditional Arabic" w:cs="Traditional Arabic"/>
          <w:b/>
          <w:bCs/>
          <w:sz w:val="28"/>
          <w:szCs w:val="28"/>
        </w:rPr>
        <w:t xml:space="preserve">: </w:t>
      </w:r>
      <w:r w:rsidR="00203E27" w:rsidRPr="00917807">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CD0C67" w:rsidRDefault="00203E27" w:rsidP="00203E27">
      <w:pPr>
        <w:bidi/>
        <w:spacing w:line="278" w:lineRule="auto"/>
        <w:jc w:val="center"/>
        <w:rPr>
          <w:rFonts w:ascii="Traditional Arabic" w:hAnsi="Traditional Arabic" w:cs="Traditional Arabic"/>
          <w:b/>
          <w:bCs/>
          <w:sz w:val="28"/>
          <w:szCs w:val="28"/>
        </w:rPr>
      </w:pPr>
      <w:r w:rsidRPr="00CD0C67">
        <w:rPr>
          <w:rFonts w:ascii="Traditional Arabic" w:hAnsi="Traditional Arabic" w:cs="Traditional Arabic"/>
          <w:b/>
          <w:bCs/>
          <w:sz w:val="28"/>
          <w:szCs w:val="28"/>
        </w:rPr>
        <w:t>.</w:t>
      </w:r>
    </w:p>
    <w:p w14:paraId="2F04234F" w14:textId="77777777" w:rsidR="00E55403" w:rsidRPr="004F549B" w:rsidRDefault="00E55403" w:rsidP="00E55403">
      <w:pPr>
        <w:bidi/>
        <w:spacing w:line="278" w:lineRule="auto"/>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عزيزي المشارك/عزيزتي المشاركة،</w:t>
      </w:r>
    </w:p>
    <w:p w14:paraId="4CCB46F2"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تحية طيبة وبعد،</w:t>
      </w:r>
    </w:p>
    <w:p w14:paraId="23D8BF38" w14:textId="37F3BEE7" w:rsidR="0012186D" w:rsidRPr="0012186D" w:rsidRDefault="0012186D" w:rsidP="0012186D">
      <w:pPr>
        <w:bidi/>
        <w:jc w:val="both"/>
        <w:rPr>
          <w:rFonts w:ascii="Traditional Arabic" w:hAnsi="Traditional Arabic" w:cs="Traditional Arabic"/>
          <w:sz w:val="24"/>
          <w:szCs w:val="24"/>
        </w:rPr>
      </w:pPr>
      <w:r w:rsidRPr="0012186D">
        <w:rPr>
          <w:rFonts w:ascii="Traditional Arabic" w:hAnsi="Traditional Arabic" w:cs="Traditional Arabic"/>
          <w:sz w:val="24"/>
          <w:szCs w:val="24"/>
          <w:rtl/>
        </w:rPr>
        <w:t>في إطار استكمال متطلبات رسالة الدكتوراه، أضع بين أيديكم هذه الاستبانة التي تهدف إلى تقييم أثر استخدام تقنيات الذكاء الاصطناعي في تحسين كفاءة عمليات صيانة المباني الطبية، ودور جودة البيانات كمتغير وسيط في هذا السياق.</w:t>
      </w:r>
    </w:p>
    <w:p w14:paraId="4D2C89CE" w14:textId="052F5BBC"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مشاركتكم في هذه الدراسة ذات أهمية بالغة، حيث ستسهم إجاباتكم الدقيقة والصادقة في إثراء البحث العلمي وتقديم توصيات عملية يمكن أن تساهم في تطوير قطاع صيانة المباني الطبية في المستشفيات بالمملكة العربية السعودية.</w:t>
      </w:r>
    </w:p>
    <w:p w14:paraId="40AF8219" w14:textId="1A1B4703"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 xml:space="preserve">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w:t>
      </w:r>
      <w:r w:rsidR="001369DD">
        <w:rPr>
          <w:rFonts w:ascii="Traditional Arabic" w:hAnsi="Traditional Arabic" w:cs="Traditional Arabic" w:hint="cs"/>
          <w:sz w:val="24"/>
          <w:szCs w:val="24"/>
          <w:rtl/>
        </w:rPr>
        <w:t>بالمملكة العربية السعودية</w:t>
      </w:r>
      <w:r w:rsidRPr="0012186D">
        <w:rPr>
          <w:rFonts w:ascii="Traditional Arabic" w:hAnsi="Traditional Arabic" w:cs="Traditional Arabic"/>
          <w:sz w:val="24"/>
          <w:szCs w:val="24"/>
          <w:rtl/>
        </w:rPr>
        <w:t>.</w:t>
      </w:r>
    </w:p>
    <w:p w14:paraId="281EBFE4" w14:textId="77777777" w:rsidR="0012186D" w:rsidRPr="0012186D" w:rsidRDefault="0012186D" w:rsidP="0012186D">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نرجو التكرم بقراءة فقرات الاستبيان بعناية والإجابة عليها بوضع علامة (</w:t>
      </w:r>
      <w:r w:rsidRPr="0012186D">
        <w:rPr>
          <w:rFonts w:ascii="Segoe UI Symbol" w:hAnsi="Segoe UI Symbol" w:cs="Segoe UI Symbol" w:hint="cs"/>
          <w:sz w:val="24"/>
          <w:szCs w:val="24"/>
          <w:rtl/>
        </w:rPr>
        <w:t>✓</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في</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الخانة</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المناسبة</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التي</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تعبر</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عن</w:t>
      </w:r>
      <w:r w:rsidRPr="0012186D">
        <w:rPr>
          <w:rFonts w:ascii="Traditional Arabic" w:hAnsi="Traditional Arabic" w:cs="Traditional Arabic"/>
          <w:sz w:val="24"/>
          <w:szCs w:val="24"/>
          <w:rtl/>
        </w:rPr>
        <w:t xml:space="preserve"> </w:t>
      </w:r>
      <w:r w:rsidRPr="0012186D">
        <w:rPr>
          <w:rFonts w:ascii="Traditional Arabic" w:hAnsi="Traditional Arabic" w:cs="Traditional Arabic" w:hint="cs"/>
          <w:sz w:val="24"/>
          <w:szCs w:val="24"/>
          <w:rtl/>
        </w:rPr>
        <w:t>رأيكم</w:t>
      </w:r>
      <w:r w:rsidRPr="0012186D">
        <w:rPr>
          <w:rFonts w:ascii="Traditional Arabic" w:hAnsi="Traditional Arabic" w:cs="Traditional Arabic"/>
          <w:sz w:val="24"/>
          <w:szCs w:val="24"/>
          <w:rtl/>
        </w:rPr>
        <w:t>.</w:t>
      </w:r>
    </w:p>
    <w:p w14:paraId="39BC7776" w14:textId="4AA07602" w:rsidR="00E55403" w:rsidRPr="004F549B" w:rsidRDefault="0012186D" w:rsidP="00EF2B53">
      <w:pPr>
        <w:bidi/>
        <w:jc w:val="both"/>
        <w:rPr>
          <w:rFonts w:ascii="Traditional Arabic" w:hAnsi="Traditional Arabic" w:cs="Traditional Arabic"/>
          <w:sz w:val="24"/>
          <w:szCs w:val="24"/>
          <w:rtl/>
        </w:rPr>
      </w:pPr>
      <w:r w:rsidRPr="0012186D">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مع خالص الشكر والتقدير،</w:t>
      </w:r>
    </w:p>
    <w:p w14:paraId="3EF06C2D" w14:textId="77777777" w:rsidR="00E55403" w:rsidRPr="004F549B" w:rsidRDefault="00E55403" w:rsidP="00E55403">
      <w:pPr>
        <w:bidi/>
        <w:spacing w:line="278" w:lineRule="auto"/>
        <w:jc w:val="center"/>
        <w:rPr>
          <w:rFonts w:ascii="Traditional Arabic" w:hAnsi="Traditional Arabic" w:cs="Traditional Arabic"/>
          <w:b/>
          <w:bCs/>
          <w:sz w:val="24"/>
          <w:szCs w:val="24"/>
          <w:rtl/>
        </w:rPr>
      </w:pPr>
      <w:r w:rsidRPr="004F549B">
        <w:rPr>
          <w:rFonts w:ascii="Traditional Arabic" w:hAnsi="Traditional Arabic" w:cs="Traditional Arabic"/>
          <w:b/>
          <w:bCs/>
          <w:sz w:val="24"/>
          <w:szCs w:val="24"/>
          <w:rtl/>
        </w:rPr>
        <w:t xml:space="preserve">الباحث: فيصل </w:t>
      </w:r>
      <w:proofErr w:type="spellStart"/>
      <w:r w:rsidRPr="004F549B">
        <w:rPr>
          <w:rFonts w:ascii="Traditional Arabic" w:hAnsi="Traditional Arabic" w:cs="Traditional Arabic"/>
          <w:b/>
          <w:bCs/>
          <w:sz w:val="24"/>
          <w:szCs w:val="24"/>
          <w:rtl/>
        </w:rPr>
        <w:t>البازعي</w:t>
      </w:r>
      <w:proofErr w:type="spellEnd"/>
    </w:p>
    <w:p w14:paraId="72BFDB16" w14:textId="77777777" w:rsidR="00203E27" w:rsidRPr="00CD0C67" w:rsidRDefault="00203E27" w:rsidP="00203E27">
      <w:pPr>
        <w:bidi/>
        <w:spacing w:line="278" w:lineRule="auto"/>
        <w:rPr>
          <w:rFonts w:ascii="Traditional Arabic" w:hAnsi="Traditional Arabic" w:cs="Traditional Arabic"/>
          <w:b/>
          <w:bCs/>
          <w:sz w:val="28"/>
          <w:szCs w:val="28"/>
        </w:rPr>
      </w:pPr>
      <w:r w:rsidRPr="00CD0C67">
        <w:rPr>
          <w:rFonts w:ascii="Traditional Arabic" w:hAnsi="Traditional Arabic" w:cs="Traditional Arabic"/>
          <w:b/>
          <w:bCs/>
          <w:sz w:val="28"/>
          <w:szCs w:val="28"/>
          <w:rtl/>
        </w:rPr>
        <w:t xml:space="preserve">الجزء الأول: البيانات الأساسية </w:t>
      </w:r>
    </w:p>
    <w:p w14:paraId="4544D041"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1.المؤهل العلمي:</w:t>
      </w:r>
    </w:p>
    <w:p w14:paraId="7BF631CA"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دبلوم فني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EE10CF8"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بكالوريوس</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0ABB3FDE" w14:textId="77777777" w:rsidR="00203E27" w:rsidRPr="00CD0C67" w:rsidRDefault="00203E27" w:rsidP="00203E27">
      <w:pPr>
        <w:pStyle w:val="ListParagraph"/>
        <w:numPr>
          <w:ilvl w:val="0"/>
          <w:numId w:val="111"/>
        </w:num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ماجستير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C8DDCD9" w14:textId="77777777" w:rsidR="00203E27" w:rsidRDefault="00203E27" w:rsidP="00203E27">
      <w:pPr>
        <w:pStyle w:val="ListParagraph"/>
        <w:numPr>
          <w:ilvl w:val="0"/>
          <w:numId w:val="111"/>
        </w:numPr>
        <w:bidi/>
        <w:spacing w:line="278" w:lineRule="auto"/>
        <w:rPr>
          <w:rFonts w:ascii="Traditional Arabic" w:hAnsi="Traditional Arabic" w:cs="Traditional Arabic"/>
          <w:sz w:val="28"/>
          <w:szCs w:val="28"/>
        </w:rPr>
      </w:pPr>
      <w:r w:rsidRPr="00CD0C67">
        <w:rPr>
          <w:rFonts w:ascii="Traditional Arabic" w:hAnsi="Traditional Arabic" w:cs="Traditional Arabic"/>
          <w:sz w:val="28"/>
          <w:szCs w:val="28"/>
          <w:rtl/>
        </w:rPr>
        <w:t>دكتوراه</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95E4952" w14:textId="77777777" w:rsidR="00203E27" w:rsidRDefault="00203E27" w:rsidP="00203E27">
      <w:pPr>
        <w:pStyle w:val="ListParagraph"/>
        <w:numPr>
          <w:ilvl w:val="0"/>
          <w:numId w:val="111"/>
        </w:numPr>
        <w:bidi/>
        <w:spacing w:line="278" w:lineRule="auto"/>
        <w:rPr>
          <w:rFonts w:ascii="Traditional Arabic" w:hAnsi="Traditional Arabic" w:cs="Traditional Arabic"/>
          <w:sz w:val="28"/>
          <w:szCs w:val="28"/>
        </w:rPr>
      </w:pPr>
      <w:r w:rsidRPr="00CD0C67">
        <w:rPr>
          <w:rFonts w:ascii="Traditional Arabic" w:hAnsi="Traditional Arabic" w:cs="Traditional Arabic"/>
          <w:sz w:val="28"/>
          <w:szCs w:val="28"/>
          <w:rtl/>
        </w:rPr>
        <w:t>أخرى (يرجى التحديد): ..............................</w:t>
      </w:r>
    </w:p>
    <w:p w14:paraId="79915866" w14:textId="77777777" w:rsidR="00EF2B53" w:rsidRDefault="00EF2B53" w:rsidP="00EF2B53">
      <w:pPr>
        <w:pStyle w:val="ListParagraph"/>
        <w:bidi/>
        <w:spacing w:line="278" w:lineRule="auto"/>
        <w:rPr>
          <w:rFonts w:ascii="Traditional Arabic" w:hAnsi="Traditional Arabic" w:cs="Traditional Arabic"/>
          <w:sz w:val="28"/>
          <w:szCs w:val="28"/>
          <w:rtl/>
        </w:rPr>
      </w:pPr>
    </w:p>
    <w:p w14:paraId="101B54CC" w14:textId="77777777" w:rsidR="00EF2B53" w:rsidRPr="00CD0C67" w:rsidRDefault="00EF2B53" w:rsidP="00EF2B53">
      <w:pPr>
        <w:pStyle w:val="ListParagraph"/>
        <w:bidi/>
        <w:spacing w:line="278" w:lineRule="auto"/>
        <w:rPr>
          <w:rFonts w:ascii="Traditional Arabic" w:hAnsi="Traditional Arabic" w:cs="Traditional Arabic"/>
          <w:sz w:val="28"/>
          <w:szCs w:val="28"/>
          <w:rtl/>
        </w:rPr>
      </w:pPr>
    </w:p>
    <w:p w14:paraId="312FBC7C"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أقل من 5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3FC16D4F" w14:textId="247960F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5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10 سنوات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A8B5479" w14:textId="414606B4"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10 </w:t>
      </w:r>
      <w:r w:rsidR="00980563">
        <w:rPr>
          <w:rFonts w:ascii="Traditional Arabic" w:hAnsi="Traditional Arabic" w:cs="Traditional Arabic" w:hint="cs"/>
          <w:sz w:val="28"/>
          <w:szCs w:val="28"/>
          <w:rtl/>
        </w:rPr>
        <w:t>-</w:t>
      </w:r>
      <w:r w:rsidRPr="00A411A2">
        <w:rPr>
          <w:rFonts w:ascii="Traditional Arabic" w:hAnsi="Traditional Arabic" w:cs="Traditional Arabic"/>
          <w:sz w:val="28"/>
          <w:szCs w:val="28"/>
          <w:rtl/>
        </w:rPr>
        <w:t xml:space="preserve"> 15 سنة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4E34B1EC" w14:textId="77777777" w:rsidR="00203E27" w:rsidRPr="00A411A2" w:rsidRDefault="00203E27" w:rsidP="00203E27">
      <w:pPr>
        <w:pStyle w:val="ListParagraph"/>
        <w:numPr>
          <w:ilvl w:val="0"/>
          <w:numId w:val="112"/>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15 سنة فأكثر</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69A9043" w14:textId="77777777" w:rsidR="00203E27" w:rsidRPr="00CD0C67" w:rsidRDefault="00203E27" w:rsidP="00203E27">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3.المسمى الوظيفي:</w:t>
      </w:r>
    </w:p>
    <w:p w14:paraId="029D38E7" w14:textId="708874EB"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مدير </w:t>
      </w:r>
      <w:r w:rsidR="00980563">
        <w:rPr>
          <w:rFonts w:ascii="Traditional Arabic" w:hAnsi="Traditional Arabic" w:cs="Traditional Arabic" w:hint="cs"/>
          <w:sz w:val="28"/>
          <w:szCs w:val="28"/>
          <w:rtl/>
        </w:rPr>
        <w:t>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49CB23C" w14:textId="6B04DEA5" w:rsidR="00203E27" w:rsidRPr="00A411A2" w:rsidRDefault="00203E27" w:rsidP="00203E27">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 xml:space="preserve">مهندس </w:t>
      </w:r>
      <w:r w:rsidR="00980563">
        <w:rPr>
          <w:rFonts w:ascii="Traditional Arabic" w:hAnsi="Traditional Arabic" w:cs="Traditional Arabic" w:hint="cs"/>
          <w:sz w:val="28"/>
          <w:szCs w:val="28"/>
          <w:rtl/>
        </w:rPr>
        <w:t xml:space="preserve">صيانة </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A6E8A1A" w14:textId="77777777" w:rsidR="00203E27" w:rsidRDefault="00203E27" w:rsidP="00203E27">
      <w:pPr>
        <w:pStyle w:val="ListParagraph"/>
        <w:numPr>
          <w:ilvl w:val="0"/>
          <w:numId w:val="113"/>
        </w:numPr>
        <w:bidi/>
        <w:spacing w:line="278" w:lineRule="auto"/>
        <w:rPr>
          <w:rFonts w:ascii="Traditional Arabic" w:hAnsi="Traditional Arabic" w:cs="Traditional Arabic"/>
          <w:sz w:val="28"/>
          <w:szCs w:val="28"/>
        </w:rPr>
      </w:pPr>
      <w:r w:rsidRPr="00A411A2">
        <w:rPr>
          <w:rFonts w:ascii="Traditional Arabic" w:hAnsi="Traditional Arabic" w:cs="Traditional Arabic"/>
          <w:sz w:val="28"/>
          <w:szCs w:val="28"/>
          <w:rtl/>
        </w:rPr>
        <w:t>تقني / أخصائي نظم معلومات</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54716FD4"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مشرف صيانة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1EDBFDD8" w14:textId="77777777" w:rsidR="0088525F" w:rsidRPr="00A411A2" w:rsidRDefault="0088525F" w:rsidP="0088525F">
      <w:pPr>
        <w:pStyle w:val="ListParagraph"/>
        <w:numPr>
          <w:ilvl w:val="0"/>
          <w:numId w:val="113"/>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أخرى (يرجى التحديد): ..............................</w:t>
      </w:r>
    </w:p>
    <w:p w14:paraId="78A61B89" w14:textId="77777777"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4.القطاع الذي تنتمي إليه المستشفى:</w:t>
      </w:r>
    </w:p>
    <w:p w14:paraId="177B4F55"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مستشفى تابع لوزارة الصحة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709F2D64" w14:textId="77777777" w:rsidR="0088525F" w:rsidRPr="00A411A2" w:rsidRDefault="0088525F" w:rsidP="0088525F">
      <w:pPr>
        <w:pStyle w:val="ListParagraph"/>
        <w:numPr>
          <w:ilvl w:val="0"/>
          <w:numId w:val="114"/>
        </w:numPr>
        <w:bidi/>
        <w:spacing w:line="278" w:lineRule="auto"/>
        <w:rPr>
          <w:rFonts w:ascii="Traditional Arabic" w:hAnsi="Traditional Arabic" w:cs="Traditional Arabic"/>
          <w:sz w:val="28"/>
          <w:szCs w:val="28"/>
          <w:rtl/>
        </w:rPr>
      </w:pPr>
      <w:r w:rsidRPr="00A411A2">
        <w:rPr>
          <w:rFonts w:ascii="Traditional Arabic" w:hAnsi="Traditional Arabic" w:cs="Traditional Arabic"/>
          <w:sz w:val="28"/>
          <w:szCs w:val="28"/>
          <w:rtl/>
        </w:rPr>
        <w:t>مدينة طبية متخصصة</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259D5A67" w14:textId="77777777" w:rsidR="0088525F" w:rsidRDefault="0088525F" w:rsidP="0088525F">
      <w:pPr>
        <w:pStyle w:val="ListParagraph"/>
        <w:numPr>
          <w:ilvl w:val="0"/>
          <w:numId w:val="114"/>
        </w:numPr>
        <w:bidi/>
        <w:spacing w:line="278" w:lineRule="auto"/>
        <w:rPr>
          <w:rFonts w:ascii="Traditional Arabic" w:hAnsi="Traditional Arabic" w:cs="Traditional Arabic"/>
          <w:sz w:val="28"/>
          <w:szCs w:val="28"/>
        </w:rPr>
      </w:pPr>
      <w:r w:rsidRPr="00A411A2">
        <w:rPr>
          <w:rFonts w:ascii="Traditional Arabic" w:hAnsi="Traditional Arabic" w:cs="Traditional Arabic"/>
          <w:sz w:val="28"/>
          <w:szCs w:val="28"/>
          <w:rtl/>
        </w:rPr>
        <w:t>مستشفى عسكري أو جامعي</w:t>
      </w:r>
      <w:r>
        <w:rPr>
          <w:rFonts w:ascii="Traditional Arabic" w:hAnsi="Traditional Arabic" w:cs="Traditional Arabic" w:hint="cs"/>
          <w:sz w:val="28"/>
          <w:szCs w:val="28"/>
          <w:rtl/>
        </w:rPr>
        <w:t xml:space="preserve"> </w:t>
      </w:r>
      <w:r w:rsidRPr="00CD0C67">
        <w:rPr>
          <w:rFonts w:ascii="Traditional Arabic" w:hAnsi="Traditional Arabic" w:cs="Traditional Arabic"/>
          <w:sz w:val="28"/>
          <w:szCs w:val="28"/>
          <w:rtl/>
        </w:rPr>
        <w:t>( )</w:t>
      </w:r>
    </w:p>
    <w:p w14:paraId="63EE7889" w14:textId="5D8F1BB0" w:rsidR="00EF2B53" w:rsidRPr="00A411A2" w:rsidRDefault="00EF2B53" w:rsidP="00EF2B53">
      <w:pPr>
        <w:pStyle w:val="ListParagraph"/>
        <w:numPr>
          <w:ilvl w:val="0"/>
          <w:numId w:val="114"/>
        </w:numPr>
        <w:bidi/>
        <w:spacing w:line="278" w:lineRule="auto"/>
        <w:rPr>
          <w:rFonts w:ascii="Traditional Arabic" w:hAnsi="Traditional Arabic" w:cs="Traditional Arabic"/>
          <w:sz w:val="28"/>
          <w:szCs w:val="28"/>
          <w:rtl/>
        </w:rPr>
      </w:pPr>
      <w:r>
        <w:rPr>
          <w:rFonts w:ascii="Traditional Arabic" w:hAnsi="Traditional Arabic" w:cs="Traditional Arabic" w:hint="cs"/>
          <w:sz w:val="28"/>
          <w:szCs w:val="28"/>
          <w:rtl/>
        </w:rPr>
        <w:t>مستشفى خاص ()</w:t>
      </w:r>
    </w:p>
    <w:p w14:paraId="20A1EBAD" w14:textId="34DE4805" w:rsidR="0088525F" w:rsidRPr="00CD0C67" w:rsidRDefault="0088525F" w:rsidP="0088525F">
      <w:pPr>
        <w:bidi/>
        <w:spacing w:line="278" w:lineRule="auto"/>
        <w:rPr>
          <w:rFonts w:ascii="Traditional Arabic" w:hAnsi="Traditional Arabic" w:cs="Traditional Arabic"/>
          <w:b/>
          <w:bCs/>
          <w:sz w:val="28"/>
          <w:szCs w:val="28"/>
          <w:rtl/>
        </w:rPr>
      </w:pPr>
      <w:r w:rsidRPr="00CD0C67">
        <w:rPr>
          <w:rFonts w:ascii="Traditional Arabic" w:hAnsi="Traditional Arabic" w:cs="Traditional Arabic"/>
          <w:b/>
          <w:bCs/>
          <w:sz w:val="28"/>
          <w:szCs w:val="28"/>
          <w:rtl/>
        </w:rPr>
        <w:t xml:space="preserve">الجزء الثاني: متغيرات الدراسة </w:t>
      </w:r>
    </w:p>
    <w:p w14:paraId="7EDAFF8B" w14:textId="77777777" w:rsidR="0088525F" w:rsidRPr="00CD0C67" w:rsidRDefault="0088525F" w:rsidP="0088525F">
      <w:pPr>
        <w:bidi/>
        <w:spacing w:line="278" w:lineRule="auto"/>
        <w:rPr>
          <w:rFonts w:ascii="Traditional Arabic" w:hAnsi="Traditional Arabic" w:cs="Traditional Arabic"/>
          <w:sz w:val="28"/>
          <w:szCs w:val="28"/>
          <w:rtl/>
        </w:rPr>
      </w:pPr>
      <w:r w:rsidRPr="00CD0C67">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CD0C67">
        <w:rPr>
          <w:rFonts w:ascii="Traditional Arabic" w:hAnsi="Traditional Arabic" w:cs="Traditional Arabic"/>
          <w:sz w:val="28"/>
          <w:szCs w:val="28"/>
        </w:rPr>
        <w:t xml:space="preserve">:(1) </w:t>
      </w:r>
      <w:r w:rsidRPr="00CD0C67">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5865F2"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12"/>
        <w:gridCol w:w="581"/>
        <w:gridCol w:w="706"/>
        <w:gridCol w:w="566"/>
        <w:gridCol w:w="706"/>
        <w:gridCol w:w="581"/>
      </w:tblGrid>
      <w:tr w:rsidR="00884019" w:rsidRPr="005865F2" w14:paraId="39F0F8C0" w14:textId="77777777" w:rsidTr="004F121B">
        <w:trPr>
          <w:tblHeader/>
        </w:trPr>
        <w:tc>
          <w:tcPr>
            <w:tcW w:w="0" w:type="auto"/>
            <w:shd w:val="clear" w:color="auto" w:fill="D9E2F3"/>
            <w:vAlign w:val="center"/>
            <w:hideMark/>
          </w:tcPr>
          <w:p w14:paraId="037E8165"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lastRenderedPageBreak/>
              <w:t>الرقم</w:t>
            </w:r>
          </w:p>
        </w:tc>
        <w:tc>
          <w:tcPr>
            <w:tcW w:w="5112" w:type="dxa"/>
            <w:shd w:val="clear" w:color="auto" w:fill="D9E2F3"/>
            <w:vAlign w:val="center"/>
            <w:hideMark/>
          </w:tcPr>
          <w:p w14:paraId="2736C321"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العبارة</w:t>
            </w:r>
          </w:p>
        </w:tc>
        <w:tc>
          <w:tcPr>
            <w:tcW w:w="581" w:type="dxa"/>
            <w:shd w:val="clear" w:color="auto" w:fill="D9E2F3"/>
            <w:vAlign w:val="center"/>
            <w:hideMark/>
          </w:tcPr>
          <w:p w14:paraId="7AE88EBE"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بشدة (1)</w:t>
            </w:r>
          </w:p>
        </w:tc>
        <w:tc>
          <w:tcPr>
            <w:tcW w:w="706" w:type="dxa"/>
            <w:shd w:val="clear" w:color="auto" w:fill="D9E2F3"/>
            <w:vAlign w:val="center"/>
            <w:hideMark/>
          </w:tcPr>
          <w:p w14:paraId="46B91359"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غير موافق (2)</w:t>
            </w:r>
          </w:p>
        </w:tc>
        <w:tc>
          <w:tcPr>
            <w:tcW w:w="566" w:type="dxa"/>
            <w:shd w:val="clear" w:color="auto" w:fill="D9E2F3"/>
            <w:vAlign w:val="center"/>
            <w:hideMark/>
          </w:tcPr>
          <w:p w14:paraId="45280EC7"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محايد (3)</w:t>
            </w:r>
          </w:p>
        </w:tc>
        <w:tc>
          <w:tcPr>
            <w:tcW w:w="706" w:type="dxa"/>
            <w:shd w:val="clear" w:color="auto" w:fill="D9E2F3"/>
            <w:vAlign w:val="center"/>
            <w:hideMark/>
          </w:tcPr>
          <w:p w14:paraId="2CCBD324"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(4)</w:t>
            </w:r>
          </w:p>
        </w:tc>
        <w:tc>
          <w:tcPr>
            <w:tcW w:w="581" w:type="dxa"/>
            <w:shd w:val="clear" w:color="auto" w:fill="D9E2F3"/>
            <w:vAlign w:val="center"/>
            <w:hideMark/>
          </w:tcPr>
          <w:p w14:paraId="226FE6AB" w14:textId="77777777" w:rsidR="00F221C0" w:rsidRPr="005865F2" w:rsidRDefault="00F221C0" w:rsidP="005865F2">
            <w:pPr>
              <w:bidi/>
              <w:spacing w:line="278" w:lineRule="auto"/>
              <w:jc w:val="center"/>
              <w:rPr>
                <w:rFonts w:ascii="Traditional Arabic" w:hAnsi="Traditional Arabic" w:cs="Traditional Arabic"/>
                <w:b/>
                <w:bCs/>
                <w:sz w:val="24"/>
                <w:szCs w:val="24"/>
                <w:rtl/>
              </w:rPr>
            </w:pPr>
            <w:r w:rsidRPr="005865F2">
              <w:rPr>
                <w:rFonts w:ascii="Traditional Arabic" w:hAnsi="Traditional Arabic" w:cs="Traditional Arabic"/>
                <w:b/>
                <w:bCs/>
                <w:sz w:val="24"/>
                <w:szCs w:val="24"/>
                <w:rtl/>
              </w:rPr>
              <w:t>موافق بشدة (5)</w:t>
            </w:r>
          </w:p>
        </w:tc>
      </w:tr>
      <w:tr w:rsidR="004F121B" w:rsidRPr="005865F2" w14:paraId="0B00A2FE" w14:textId="77777777" w:rsidTr="004F121B">
        <w:tc>
          <w:tcPr>
            <w:tcW w:w="0" w:type="auto"/>
            <w:vAlign w:val="center"/>
            <w:hideMark/>
          </w:tcPr>
          <w:p w14:paraId="6C83B44A" w14:textId="77777777" w:rsidR="004F121B" w:rsidRPr="005865F2" w:rsidRDefault="004F121B" w:rsidP="004F121B">
            <w:pPr>
              <w:bidi/>
              <w:spacing w:line="278" w:lineRule="auto"/>
              <w:jc w:val="center"/>
              <w:rPr>
                <w:rFonts w:ascii="Traditional Arabic" w:hAnsi="Traditional Arabic" w:cs="Traditional Arabic"/>
                <w:sz w:val="24"/>
                <w:szCs w:val="24"/>
                <w:rtl/>
              </w:rPr>
            </w:pPr>
            <w:r w:rsidRPr="005865F2">
              <w:rPr>
                <w:rFonts w:ascii="Traditional Arabic" w:hAnsi="Traditional Arabic" w:cs="Traditional Arabic"/>
                <w:sz w:val="24"/>
                <w:szCs w:val="24"/>
              </w:rPr>
              <w:t>1</w:t>
            </w:r>
          </w:p>
        </w:tc>
        <w:tc>
          <w:tcPr>
            <w:tcW w:w="5112" w:type="dxa"/>
            <w:hideMark/>
          </w:tcPr>
          <w:p w14:paraId="13A87338" w14:textId="14A66D0F"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نستخدم أنظمة الذكاء الاصطناعي لتحليل بيانات الأعطال السابقة وتحديد أسبابها الجذرية في المبنى.</w:t>
            </w:r>
          </w:p>
        </w:tc>
        <w:tc>
          <w:tcPr>
            <w:tcW w:w="581" w:type="dxa"/>
            <w:vAlign w:val="center"/>
            <w:hideMark/>
          </w:tcPr>
          <w:p w14:paraId="4058FA65"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308AC05F"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5602C185"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42C6F05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4FE4DEE"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0AFFE588" w14:textId="77777777" w:rsidTr="004F121B">
        <w:tc>
          <w:tcPr>
            <w:tcW w:w="0" w:type="auto"/>
            <w:vAlign w:val="center"/>
            <w:hideMark/>
          </w:tcPr>
          <w:p w14:paraId="3279A398"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2</w:t>
            </w:r>
          </w:p>
        </w:tc>
        <w:tc>
          <w:tcPr>
            <w:tcW w:w="5112" w:type="dxa"/>
            <w:hideMark/>
          </w:tcPr>
          <w:p w14:paraId="7F85D655" w14:textId="0EB79FE5"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تساعدنا تطبيقات الذكاء الاصطناعي في الكشف عن الأنماط غير الطبيعية في أداء الأنظمة والمرافق الحيوية للمبنى.</w:t>
            </w:r>
          </w:p>
        </w:tc>
        <w:tc>
          <w:tcPr>
            <w:tcW w:w="581" w:type="dxa"/>
            <w:vAlign w:val="center"/>
            <w:hideMark/>
          </w:tcPr>
          <w:p w14:paraId="4C7C6C18"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5C4BC03D"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611AD719"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5DBACC59"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23E4C3F"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7A865281" w14:textId="77777777" w:rsidTr="004F121B">
        <w:tc>
          <w:tcPr>
            <w:tcW w:w="0" w:type="auto"/>
            <w:vAlign w:val="center"/>
            <w:hideMark/>
          </w:tcPr>
          <w:p w14:paraId="16154150"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3</w:t>
            </w:r>
          </w:p>
        </w:tc>
        <w:tc>
          <w:tcPr>
            <w:tcW w:w="5112" w:type="dxa"/>
            <w:hideMark/>
          </w:tcPr>
          <w:p w14:paraId="487768A9" w14:textId="36AF2DCB"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نعتمد على الذكاء الاصطناعي التحليلي في تشخيص المشكلات المعقدة في أنظمة المباني الطبية (مثل أنظمة التكييف، الكهرباء، المياه).</w:t>
            </w:r>
          </w:p>
        </w:tc>
        <w:tc>
          <w:tcPr>
            <w:tcW w:w="581" w:type="dxa"/>
            <w:vAlign w:val="center"/>
            <w:hideMark/>
          </w:tcPr>
          <w:p w14:paraId="27F709FE"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4B470CA5"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7FBCF8B1"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0F9DADF1"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2F26B1F8"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4F121B" w:rsidRPr="005865F2" w14:paraId="5F97ECA4" w14:textId="77777777" w:rsidTr="004F121B">
        <w:tc>
          <w:tcPr>
            <w:tcW w:w="0" w:type="auto"/>
            <w:vAlign w:val="center"/>
            <w:hideMark/>
          </w:tcPr>
          <w:p w14:paraId="0E180FC9" w14:textId="77777777" w:rsidR="004F121B" w:rsidRPr="005865F2" w:rsidRDefault="004F121B" w:rsidP="004F121B">
            <w:pPr>
              <w:bidi/>
              <w:spacing w:line="278" w:lineRule="auto"/>
              <w:jc w:val="center"/>
              <w:rPr>
                <w:rFonts w:ascii="Traditional Arabic" w:hAnsi="Traditional Arabic" w:cs="Traditional Arabic"/>
                <w:sz w:val="24"/>
                <w:szCs w:val="24"/>
              </w:rPr>
            </w:pPr>
            <w:r w:rsidRPr="005865F2">
              <w:rPr>
                <w:rFonts w:ascii="Traditional Arabic" w:hAnsi="Traditional Arabic" w:cs="Traditional Arabic"/>
                <w:sz w:val="24"/>
                <w:szCs w:val="24"/>
              </w:rPr>
              <w:t>4</w:t>
            </w:r>
          </w:p>
        </w:tc>
        <w:tc>
          <w:tcPr>
            <w:tcW w:w="5112" w:type="dxa"/>
            <w:hideMark/>
          </w:tcPr>
          <w:p w14:paraId="4C223B4E" w14:textId="3A251176" w:rsidR="004F121B" w:rsidRPr="005865F2" w:rsidRDefault="004F121B" w:rsidP="004F121B">
            <w:pPr>
              <w:bidi/>
              <w:spacing w:line="278" w:lineRule="auto"/>
              <w:jc w:val="center"/>
              <w:rPr>
                <w:rFonts w:ascii="Traditional Arabic" w:hAnsi="Traditional Arabic" w:cs="Traditional Arabic"/>
                <w:sz w:val="24"/>
                <w:szCs w:val="24"/>
              </w:rPr>
            </w:pPr>
            <w:r w:rsidRPr="003E2118">
              <w:rPr>
                <w:rFonts w:ascii="Times New Roman" w:eastAsia="Times New Roman" w:hAnsi="Times New Roman" w:cs="Times New Roman"/>
                <w:rtl/>
              </w:rPr>
              <w:t>توفر لنا أنظمة الذكاء الاصطناعي تقارير تحليلية مفصلة عن حالة المرافق والبنية التحتية للمبنى.</w:t>
            </w:r>
          </w:p>
        </w:tc>
        <w:tc>
          <w:tcPr>
            <w:tcW w:w="581" w:type="dxa"/>
            <w:vAlign w:val="center"/>
            <w:hideMark/>
          </w:tcPr>
          <w:p w14:paraId="5849FC65" w14:textId="77777777" w:rsidR="004F121B" w:rsidRPr="005865F2"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29649F76"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1446338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6432BA32" w14:textId="77777777" w:rsidR="004F121B" w:rsidRPr="005865F2"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091E044E" w14:textId="77777777" w:rsidR="004F121B" w:rsidRPr="005865F2" w:rsidRDefault="004F121B" w:rsidP="004F121B">
            <w:pPr>
              <w:bidi/>
              <w:spacing w:line="278" w:lineRule="auto"/>
              <w:jc w:val="center"/>
              <w:rPr>
                <w:rFonts w:ascii="Traditional Arabic" w:hAnsi="Traditional Arabic" w:cs="Traditional Arabic"/>
                <w:sz w:val="24"/>
                <w:szCs w:val="24"/>
              </w:rPr>
            </w:pPr>
          </w:p>
        </w:tc>
      </w:tr>
      <w:tr w:rsidR="006C6C89" w:rsidRPr="005865F2" w14:paraId="56D569E7" w14:textId="77777777" w:rsidTr="00E96897">
        <w:tc>
          <w:tcPr>
            <w:tcW w:w="0" w:type="auto"/>
            <w:vAlign w:val="center"/>
          </w:tcPr>
          <w:p w14:paraId="625E3448"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5</w:t>
            </w:r>
          </w:p>
        </w:tc>
        <w:tc>
          <w:tcPr>
            <w:tcW w:w="5112" w:type="dxa"/>
          </w:tcPr>
          <w:p w14:paraId="53088CCA" w14:textId="17507C7B"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نستخدم أنظمة الذكاء الاصطناعي للتنبؤ بالأعطال المحتملة في الأنظمة والمرافق الحيوية للمبنى قبل حدوثها.</w:t>
            </w:r>
          </w:p>
        </w:tc>
        <w:tc>
          <w:tcPr>
            <w:tcW w:w="581" w:type="dxa"/>
            <w:vAlign w:val="center"/>
          </w:tcPr>
          <w:p w14:paraId="0A0E0B09"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7CA1017"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7DD8288E"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6898C67F"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4803DA2A"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D79F267" w14:textId="77777777" w:rsidTr="00E96897">
        <w:tc>
          <w:tcPr>
            <w:tcW w:w="0" w:type="auto"/>
            <w:vAlign w:val="center"/>
          </w:tcPr>
          <w:p w14:paraId="544CAB4B"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6</w:t>
            </w:r>
          </w:p>
        </w:tc>
        <w:tc>
          <w:tcPr>
            <w:tcW w:w="5112" w:type="dxa"/>
          </w:tcPr>
          <w:p w14:paraId="1C543710" w14:textId="55FD0098"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تساعدنا تطبيقات الذكاء الاصطناعي في تحديد العمر التشغيلي المتبقي للمرافق والبنية التحتية الحيوية.</w:t>
            </w:r>
          </w:p>
        </w:tc>
        <w:tc>
          <w:tcPr>
            <w:tcW w:w="581" w:type="dxa"/>
            <w:vAlign w:val="center"/>
          </w:tcPr>
          <w:p w14:paraId="65D119FB"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21DEA2B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75158CAA"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56C24074"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752F9527"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6D77DF0B" w14:textId="77777777" w:rsidTr="00E96897">
        <w:tc>
          <w:tcPr>
            <w:tcW w:w="0" w:type="auto"/>
            <w:vAlign w:val="center"/>
          </w:tcPr>
          <w:p w14:paraId="0A552F5D"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7</w:t>
            </w:r>
          </w:p>
        </w:tc>
        <w:tc>
          <w:tcPr>
            <w:tcW w:w="5112" w:type="dxa"/>
          </w:tcPr>
          <w:p w14:paraId="0106C361" w14:textId="1037AF58"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نعتمد على الذكاء الاصطناعي التنبؤي في جدولة مهام الصيانة الوقائية والاستباقية للمبنى ككل.</w:t>
            </w:r>
          </w:p>
        </w:tc>
        <w:tc>
          <w:tcPr>
            <w:tcW w:w="581" w:type="dxa"/>
            <w:vAlign w:val="center"/>
          </w:tcPr>
          <w:p w14:paraId="7B820360"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5C88159"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381701EF"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65B1F60E"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773954D1"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4531E1DC" w14:textId="77777777" w:rsidTr="00E96897">
        <w:tc>
          <w:tcPr>
            <w:tcW w:w="0" w:type="auto"/>
            <w:vAlign w:val="center"/>
          </w:tcPr>
          <w:p w14:paraId="2AB4926C"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8</w:t>
            </w:r>
          </w:p>
        </w:tc>
        <w:tc>
          <w:tcPr>
            <w:tcW w:w="5112" w:type="dxa"/>
          </w:tcPr>
          <w:p w14:paraId="6C620296" w14:textId="368FA927"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تساهم أنظمة الذكاء الاصطناعي في التنبؤ الدقيق بمواعيد استبدال قطع الغيار قبل تلفها.</w:t>
            </w:r>
          </w:p>
        </w:tc>
        <w:tc>
          <w:tcPr>
            <w:tcW w:w="581" w:type="dxa"/>
            <w:vAlign w:val="center"/>
          </w:tcPr>
          <w:p w14:paraId="070A2E08"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2C948DFF"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5A18461A"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04644CF"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2CAB295"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107A4E9" w14:textId="77777777" w:rsidTr="00810F57">
        <w:tc>
          <w:tcPr>
            <w:tcW w:w="0" w:type="auto"/>
            <w:vAlign w:val="center"/>
          </w:tcPr>
          <w:p w14:paraId="25B285B2"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9</w:t>
            </w:r>
          </w:p>
        </w:tc>
        <w:tc>
          <w:tcPr>
            <w:tcW w:w="5112" w:type="dxa"/>
          </w:tcPr>
          <w:p w14:paraId="4CBFD029" w14:textId="089730BD"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انخفض عدد مرات توقف الأنظمة الحيوية (مثل الكهرباء، المياه، التكييف) بشكل غير مخطط له في المبنى.</w:t>
            </w:r>
          </w:p>
        </w:tc>
        <w:tc>
          <w:tcPr>
            <w:tcW w:w="581" w:type="dxa"/>
            <w:vAlign w:val="center"/>
          </w:tcPr>
          <w:p w14:paraId="75A18E35"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1D974E0"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E658553"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37B893B9"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3F08007E"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0D53D6C" w14:textId="77777777" w:rsidTr="00810F57">
        <w:tc>
          <w:tcPr>
            <w:tcW w:w="0" w:type="auto"/>
            <w:vAlign w:val="center"/>
          </w:tcPr>
          <w:p w14:paraId="0D4E4EE5"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10</w:t>
            </w:r>
          </w:p>
        </w:tc>
        <w:tc>
          <w:tcPr>
            <w:tcW w:w="5112" w:type="dxa"/>
          </w:tcPr>
          <w:p w14:paraId="10356F47" w14:textId="3B52C1C9"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قلت مدة التوقفات غير المخططة للمرافق الأساسية (مثل المصاعد، أنظمة الإضاءة) في المبنى الطبي.</w:t>
            </w:r>
          </w:p>
        </w:tc>
        <w:tc>
          <w:tcPr>
            <w:tcW w:w="581" w:type="dxa"/>
            <w:vAlign w:val="center"/>
          </w:tcPr>
          <w:p w14:paraId="6CFAA03A"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65E1BC11"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FF8C0B4"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25057BC7"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E6A5895"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11BA6201" w14:textId="77777777" w:rsidTr="00107B4F">
        <w:tc>
          <w:tcPr>
            <w:tcW w:w="0" w:type="auto"/>
            <w:vAlign w:val="center"/>
          </w:tcPr>
          <w:p w14:paraId="7FA22448"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11</w:t>
            </w:r>
          </w:p>
        </w:tc>
        <w:tc>
          <w:tcPr>
            <w:tcW w:w="5112" w:type="dxa"/>
          </w:tcPr>
          <w:p w14:paraId="0A56EC60" w14:textId="4345A452"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انخفضت التكاليف المرتبطة بالإصلاحات الطارئة للأعطال المفاجئة في البنية التحتية للمبنى.</w:t>
            </w:r>
          </w:p>
        </w:tc>
        <w:tc>
          <w:tcPr>
            <w:tcW w:w="581" w:type="dxa"/>
            <w:vAlign w:val="center"/>
          </w:tcPr>
          <w:p w14:paraId="43B6C90F"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564C2867"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42B6DD19"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C4CCE36"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98FEE6C"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3BCC6A40" w14:textId="77777777" w:rsidTr="00107B4F">
        <w:tc>
          <w:tcPr>
            <w:tcW w:w="0" w:type="auto"/>
            <w:vAlign w:val="center"/>
          </w:tcPr>
          <w:p w14:paraId="364E7FC1"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12</w:t>
            </w:r>
          </w:p>
        </w:tc>
        <w:tc>
          <w:tcPr>
            <w:tcW w:w="5112" w:type="dxa"/>
          </w:tcPr>
          <w:p w14:paraId="7C87DC36" w14:textId="440426A3"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قلت نفقات شراء قطع الغيار العاجلة للأنظمة والمرافق نتيجة الأعطال غير المتوقعة.</w:t>
            </w:r>
          </w:p>
        </w:tc>
        <w:tc>
          <w:tcPr>
            <w:tcW w:w="581" w:type="dxa"/>
            <w:vAlign w:val="center"/>
          </w:tcPr>
          <w:p w14:paraId="0318004D"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AD0470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334225E6"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0BB4BC2E"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FA3D919"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279F09C1" w14:textId="77777777" w:rsidTr="00D552E1">
        <w:tc>
          <w:tcPr>
            <w:tcW w:w="0" w:type="auto"/>
            <w:vAlign w:val="center"/>
          </w:tcPr>
          <w:p w14:paraId="2C14EEBF"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13</w:t>
            </w:r>
          </w:p>
        </w:tc>
        <w:tc>
          <w:tcPr>
            <w:tcW w:w="5112" w:type="dxa"/>
          </w:tcPr>
          <w:p w14:paraId="3A17D287" w14:textId="5011BC13"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تستجيب فرق الصيانة للبلاغات الطارئة في وقت قياسي.</w:t>
            </w:r>
          </w:p>
        </w:tc>
        <w:tc>
          <w:tcPr>
            <w:tcW w:w="581" w:type="dxa"/>
            <w:vAlign w:val="center"/>
          </w:tcPr>
          <w:p w14:paraId="3EF46746"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12AC74A"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12C3A13"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38BCBCBA"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3BA0EC89"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112A231D" w14:textId="77777777" w:rsidTr="00D552E1">
        <w:tc>
          <w:tcPr>
            <w:tcW w:w="0" w:type="auto"/>
            <w:vAlign w:val="center"/>
          </w:tcPr>
          <w:p w14:paraId="1B45FD9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14</w:t>
            </w:r>
          </w:p>
        </w:tc>
        <w:tc>
          <w:tcPr>
            <w:tcW w:w="5112" w:type="dxa"/>
          </w:tcPr>
          <w:p w14:paraId="671F5B55" w14:textId="013D6B74"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حل معظم الأعطال المبلغ عنها في غضون الإطار الزمني المحدد.</w:t>
            </w:r>
          </w:p>
        </w:tc>
        <w:tc>
          <w:tcPr>
            <w:tcW w:w="581" w:type="dxa"/>
            <w:vAlign w:val="center"/>
          </w:tcPr>
          <w:p w14:paraId="38FFA9EA"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3264E46"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F95AC39"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1BFCC38D"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4AE6BE94"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0500BAE3" w14:textId="77777777" w:rsidTr="00D552E1">
        <w:tc>
          <w:tcPr>
            <w:tcW w:w="0" w:type="auto"/>
            <w:vAlign w:val="center"/>
          </w:tcPr>
          <w:p w14:paraId="1891BFD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15</w:t>
            </w:r>
          </w:p>
        </w:tc>
        <w:tc>
          <w:tcPr>
            <w:tcW w:w="5112" w:type="dxa"/>
          </w:tcPr>
          <w:p w14:paraId="2A7A6132" w14:textId="12B2DFB6"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هناك تنسيق عالٍ بين فرق الصيانة المختلفة لضمان سرعة الاستجابة.</w:t>
            </w:r>
          </w:p>
        </w:tc>
        <w:tc>
          <w:tcPr>
            <w:tcW w:w="581" w:type="dxa"/>
            <w:vAlign w:val="center"/>
          </w:tcPr>
          <w:p w14:paraId="33EF81D3"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06543A25"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684763A6"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15C6B8B7"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03A8FD0E"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7D822FB4" w14:textId="77777777" w:rsidTr="00447CA9">
        <w:tc>
          <w:tcPr>
            <w:tcW w:w="0" w:type="auto"/>
            <w:vAlign w:val="center"/>
          </w:tcPr>
          <w:p w14:paraId="080E3DC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16</w:t>
            </w:r>
          </w:p>
        </w:tc>
        <w:tc>
          <w:tcPr>
            <w:tcW w:w="5112" w:type="dxa"/>
          </w:tcPr>
          <w:p w14:paraId="2565C92D" w14:textId="65FC2AB9"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تساعد برامج الصيانة الحالية في إطالة العمر الافتراضي للأنظمة الميكانيكية والكهربائية بالمبنى.</w:t>
            </w:r>
          </w:p>
        </w:tc>
        <w:tc>
          <w:tcPr>
            <w:tcW w:w="581" w:type="dxa"/>
            <w:vAlign w:val="center"/>
          </w:tcPr>
          <w:p w14:paraId="4CE385CF"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4F913475"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109659AD"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72FB0E46"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245F77C3" w14:textId="77777777" w:rsidR="006C6C89" w:rsidRPr="005865F2" w:rsidRDefault="006C6C89" w:rsidP="006C6C89">
            <w:pPr>
              <w:bidi/>
              <w:spacing w:after="0" w:line="240" w:lineRule="auto"/>
              <w:jc w:val="center"/>
              <w:rPr>
                <w:rFonts w:ascii="Traditional Arabic" w:hAnsi="Traditional Arabic" w:cs="Traditional Arabic"/>
              </w:rPr>
            </w:pPr>
          </w:p>
        </w:tc>
      </w:tr>
      <w:tr w:rsidR="006C6C89" w:rsidRPr="005865F2" w14:paraId="4708E008" w14:textId="77777777" w:rsidTr="00447CA9">
        <w:tc>
          <w:tcPr>
            <w:tcW w:w="0" w:type="auto"/>
            <w:vAlign w:val="center"/>
          </w:tcPr>
          <w:p w14:paraId="066D119E" w14:textId="77777777" w:rsidR="006C6C89" w:rsidRPr="005865F2" w:rsidRDefault="006C6C89" w:rsidP="006C6C89">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17</w:t>
            </w:r>
          </w:p>
        </w:tc>
        <w:tc>
          <w:tcPr>
            <w:tcW w:w="5112" w:type="dxa"/>
          </w:tcPr>
          <w:p w14:paraId="21498C61" w14:textId="15F8785E" w:rsidR="006C6C89" w:rsidRPr="005865F2" w:rsidRDefault="006C6C89" w:rsidP="006C6C89">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تساهم برامج الصيانة الحالية في الحفاظ على أداء الأنظمة الميكانيكية والكهربائية لفترات أطول.</w:t>
            </w:r>
          </w:p>
        </w:tc>
        <w:tc>
          <w:tcPr>
            <w:tcW w:w="581" w:type="dxa"/>
            <w:vAlign w:val="center"/>
          </w:tcPr>
          <w:p w14:paraId="1D9B1EA3" w14:textId="77777777" w:rsidR="006C6C89" w:rsidRPr="005865F2" w:rsidRDefault="006C6C89" w:rsidP="006C6C89">
            <w:pPr>
              <w:bidi/>
              <w:spacing w:after="0" w:line="240" w:lineRule="auto"/>
              <w:jc w:val="center"/>
              <w:rPr>
                <w:rFonts w:ascii="Traditional Arabic" w:hAnsi="Traditional Arabic" w:cs="Traditional Arabic"/>
                <w:rtl/>
              </w:rPr>
            </w:pPr>
          </w:p>
        </w:tc>
        <w:tc>
          <w:tcPr>
            <w:tcW w:w="706" w:type="dxa"/>
            <w:vAlign w:val="center"/>
          </w:tcPr>
          <w:p w14:paraId="62F30BEF" w14:textId="77777777" w:rsidR="006C6C89" w:rsidRPr="005865F2" w:rsidRDefault="006C6C89" w:rsidP="006C6C89">
            <w:pPr>
              <w:bidi/>
              <w:spacing w:after="0" w:line="240" w:lineRule="auto"/>
              <w:jc w:val="center"/>
              <w:rPr>
                <w:rFonts w:ascii="Traditional Arabic" w:hAnsi="Traditional Arabic" w:cs="Traditional Arabic"/>
              </w:rPr>
            </w:pPr>
          </w:p>
        </w:tc>
        <w:tc>
          <w:tcPr>
            <w:tcW w:w="566" w:type="dxa"/>
            <w:vAlign w:val="center"/>
          </w:tcPr>
          <w:p w14:paraId="211DBCEC" w14:textId="77777777" w:rsidR="006C6C89" w:rsidRPr="005865F2" w:rsidRDefault="006C6C89" w:rsidP="006C6C89">
            <w:pPr>
              <w:bidi/>
              <w:spacing w:after="0" w:line="240" w:lineRule="auto"/>
              <w:jc w:val="center"/>
              <w:rPr>
                <w:rFonts w:ascii="Traditional Arabic" w:hAnsi="Traditional Arabic" w:cs="Traditional Arabic"/>
              </w:rPr>
            </w:pPr>
          </w:p>
        </w:tc>
        <w:tc>
          <w:tcPr>
            <w:tcW w:w="706" w:type="dxa"/>
            <w:vAlign w:val="center"/>
          </w:tcPr>
          <w:p w14:paraId="0CE56F32" w14:textId="77777777" w:rsidR="006C6C89" w:rsidRPr="005865F2" w:rsidRDefault="006C6C89" w:rsidP="006C6C89">
            <w:pPr>
              <w:bidi/>
              <w:spacing w:after="0" w:line="240" w:lineRule="auto"/>
              <w:jc w:val="center"/>
              <w:rPr>
                <w:rFonts w:ascii="Traditional Arabic" w:hAnsi="Traditional Arabic" w:cs="Traditional Arabic"/>
              </w:rPr>
            </w:pPr>
          </w:p>
        </w:tc>
        <w:tc>
          <w:tcPr>
            <w:tcW w:w="581" w:type="dxa"/>
            <w:vAlign w:val="center"/>
          </w:tcPr>
          <w:p w14:paraId="58E79340" w14:textId="77777777" w:rsidR="006C6C89" w:rsidRPr="005865F2" w:rsidRDefault="006C6C89" w:rsidP="006C6C89">
            <w:pPr>
              <w:bidi/>
              <w:spacing w:after="0" w:line="240" w:lineRule="auto"/>
              <w:jc w:val="center"/>
              <w:rPr>
                <w:rFonts w:ascii="Traditional Arabic" w:hAnsi="Traditional Arabic" w:cs="Traditional Arabic"/>
              </w:rPr>
            </w:pPr>
          </w:p>
        </w:tc>
      </w:tr>
      <w:tr w:rsidR="00F97ACB" w:rsidRPr="005865F2" w14:paraId="1DA5E833" w14:textId="77777777" w:rsidTr="004F121B">
        <w:tc>
          <w:tcPr>
            <w:tcW w:w="0" w:type="auto"/>
            <w:vAlign w:val="center"/>
          </w:tcPr>
          <w:p w14:paraId="3A876E5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18</w:t>
            </w:r>
          </w:p>
        </w:tc>
        <w:tc>
          <w:tcPr>
            <w:tcW w:w="5112" w:type="dxa"/>
            <w:vAlign w:val="center"/>
          </w:tcPr>
          <w:p w14:paraId="78A00A57" w14:textId="6169ED8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تتميز البيانات المدخلة في نظام إدارة الصيانة بدقة عالية ومطابقة للواقع الفعلي للمرافق.</w:t>
            </w:r>
          </w:p>
        </w:tc>
        <w:tc>
          <w:tcPr>
            <w:tcW w:w="581" w:type="dxa"/>
            <w:vAlign w:val="center"/>
          </w:tcPr>
          <w:p w14:paraId="2EB9A18B"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27727BE"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503C5A1F"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65A36A5"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DEF3A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CA58E69" w14:textId="77777777" w:rsidTr="004F121B">
        <w:tc>
          <w:tcPr>
            <w:tcW w:w="0" w:type="auto"/>
            <w:vAlign w:val="center"/>
          </w:tcPr>
          <w:p w14:paraId="00C9B01E"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19</w:t>
            </w:r>
          </w:p>
        </w:tc>
        <w:tc>
          <w:tcPr>
            <w:tcW w:w="5112" w:type="dxa"/>
            <w:vAlign w:val="center"/>
          </w:tcPr>
          <w:p w14:paraId="54761C3B" w14:textId="05CA701C"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نتأكد بانتظام من دقة البيانات المتعلقة بسجلات صيانة المرافق والأنظمة.</w:t>
            </w:r>
          </w:p>
        </w:tc>
        <w:tc>
          <w:tcPr>
            <w:tcW w:w="581" w:type="dxa"/>
            <w:vAlign w:val="center"/>
          </w:tcPr>
          <w:p w14:paraId="5225D92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1088AAF"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FBD031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612B4C16"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512C893"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17901436" w14:textId="77777777" w:rsidTr="004F121B">
        <w:tc>
          <w:tcPr>
            <w:tcW w:w="0" w:type="auto"/>
            <w:vAlign w:val="center"/>
          </w:tcPr>
          <w:p w14:paraId="06553847"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20</w:t>
            </w:r>
          </w:p>
        </w:tc>
        <w:tc>
          <w:tcPr>
            <w:tcW w:w="5112" w:type="dxa"/>
            <w:vAlign w:val="center"/>
          </w:tcPr>
          <w:p w14:paraId="0E5C9F03" w14:textId="003CB1C3"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المستخدمة في اتخاذ قرارات صيانة المبنى دقيقة وموثوقة.</w:t>
            </w:r>
          </w:p>
        </w:tc>
        <w:tc>
          <w:tcPr>
            <w:tcW w:w="581" w:type="dxa"/>
            <w:vAlign w:val="center"/>
          </w:tcPr>
          <w:p w14:paraId="124CF7CE"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DCB58C7"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D1993F2"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094D99F6"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01182D57"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9CC51E4" w14:textId="77777777" w:rsidTr="004F121B">
        <w:tc>
          <w:tcPr>
            <w:tcW w:w="0" w:type="auto"/>
            <w:vAlign w:val="center"/>
          </w:tcPr>
          <w:p w14:paraId="0D64188A"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21</w:t>
            </w:r>
          </w:p>
        </w:tc>
        <w:tc>
          <w:tcPr>
            <w:tcW w:w="5112" w:type="dxa"/>
            <w:vAlign w:val="center"/>
          </w:tcPr>
          <w:p w14:paraId="540E1899" w14:textId="3D204796"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تتوفر لدينا جميع البيانات اللازمة لعمليات صيانة المبنى دون نقص.</w:t>
            </w:r>
          </w:p>
        </w:tc>
        <w:tc>
          <w:tcPr>
            <w:tcW w:w="581" w:type="dxa"/>
            <w:vAlign w:val="center"/>
          </w:tcPr>
          <w:p w14:paraId="3BD2791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47C3EE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7D84D0D7"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6B4CD485"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7D81DB70"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5170811" w14:textId="77777777" w:rsidTr="004F121B">
        <w:tc>
          <w:tcPr>
            <w:tcW w:w="0" w:type="auto"/>
            <w:vAlign w:val="center"/>
          </w:tcPr>
          <w:p w14:paraId="2E6EA1EC"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22</w:t>
            </w:r>
          </w:p>
        </w:tc>
        <w:tc>
          <w:tcPr>
            <w:tcW w:w="5112" w:type="dxa"/>
            <w:vAlign w:val="center"/>
          </w:tcPr>
          <w:p w14:paraId="6546AB94" w14:textId="00551B20"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تتوفر كافة البيانات الفنية والتاريخية اللازمة لتحليل أداء مرافق المبنى دون أي نقص.</w:t>
            </w:r>
          </w:p>
        </w:tc>
        <w:tc>
          <w:tcPr>
            <w:tcW w:w="581" w:type="dxa"/>
            <w:vAlign w:val="center"/>
          </w:tcPr>
          <w:p w14:paraId="63314C97"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5543869"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3B050224"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2FEB6E"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2B67B853"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5D361A2" w14:textId="77777777" w:rsidTr="004F121B">
        <w:tc>
          <w:tcPr>
            <w:tcW w:w="0" w:type="auto"/>
            <w:vAlign w:val="center"/>
          </w:tcPr>
          <w:p w14:paraId="1F9D4BB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23</w:t>
            </w:r>
          </w:p>
        </w:tc>
        <w:tc>
          <w:tcPr>
            <w:tcW w:w="5112" w:type="dxa"/>
            <w:vAlign w:val="center"/>
          </w:tcPr>
          <w:p w14:paraId="706DA522" w14:textId="45AB1142"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المتعلقة بمرافق وأنظمة المبنى شاملة وكاملة.</w:t>
            </w:r>
          </w:p>
        </w:tc>
        <w:tc>
          <w:tcPr>
            <w:tcW w:w="581" w:type="dxa"/>
            <w:vAlign w:val="center"/>
          </w:tcPr>
          <w:p w14:paraId="3964EF68"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0412B8A"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F304745"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2AD88A"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68C201FE"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5B768D5" w14:textId="77777777" w:rsidTr="004F121B">
        <w:tc>
          <w:tcPr>
            <w:tcW w:w="0" w:type="auto"/>
            <w:vAlign w:val="center"/>
          </w:tcPr>
          <w:p w14:paraId="4955876D"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lastRenderedPageBreak/>
              <w:t>24</w:t>
            </w:r>
          </w:p>
        </w:tc>
        <w:tc>
          <w:tcPr>
            <w:tcW w:w="5112" w:type="dxa"/>
            <w:vAlign w:val="center"/>
          </w:tcPr>
          <w:p w14:paraId="713938EF" w14:textId="7F34F2C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تحديث بيانات صيانة المرافق في النظام بشكل فوري (</w:t>
            </w:r>
            <w:r w:rsidRPr="003E2118">
              <w:rPr>
                <w:rFonts w:ascii="Times New Roman" w:eastAsia="Times New Roman" w:hAnsi="Times New Roman" w:cs="Times New Roman"/>
              </w:rPr>
              <w:t>Real-time</w:t>
            </w:r>
            <w:r w:rsidRPr="003E2118">
              <w:rPr>
                <w:rFonts w:ascii="Times New Roman" w:eastAsia="Times New Roman" w:hAnsi="Times New Roman" w:cs="Times New Roman"/>
                <w:rtl/>
              </w:rPr>
              <w:t>) بمجرد إتمام المهمة.</w:t>
            </w:r>
          </w:p>
        </w:tc>
        <w:tc>
          <w:tcPr>
            <w:tcW w:w="581" w:type="dxa"/>
            <w:vAlign w:val="center"/>
          </w:tcPr>
          <w:p w14:paraId="3B4A2EF2"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7F7D926"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A525B79"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748C1489"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CFCB4F8"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594E0529" w14:textId="77777777" w:rsidTr="004F121B">
        <w:tc>
          <w:tcPr>
            <w:tcW w:w="0" w:type="auto"/>
            <w:vAlign w:val="center"/>
          </w:tcPr>
          <w:p w14:paraId="283D8BF2"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25</w:t>
            </w:r>
          </w:p>
        </w:tc>
        <w:tc>
          <w:tcPr>
            <w:tcW w:w="5112" w:type="dxa"/>
            <w:vAlign w:val="center"/>
          </w:tcPr>
          <w:p w14:paraId="5C2E9136" w14:textId="65452513"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نحصل على البيانات في الوقت المناسب لاتخاذ قرارات صيانة المرافق والأنظمة.</w:t>
            </w:r>
          </w:p>
        </w:tc>
        <w:tc>
          <w:tcPr>
            <w:tcW w:w="581" w:type="dxa"/>
            <w:vAlign w:val="center"/>
          </w:tcPr>
          <w:p w14:paraId="0185BDB5"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02CB6A4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50B7D425"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7526BF0"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7003B545"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15CC343" w14:textId="77777777" w:rsidTr="004F121B">
        <w:tc>
          <w:tcPr>
            <w:tcW w:w="0" w:type="auto"/>
            <w:vAlign w:val="center"/>
          </w:tcPr>
          <w:p w14:paraId="2128E1B8"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26</w:t>
            </w:r>
          </w:p>
        </w:tc>
        <w:tc>
          <w:tcPr>
            <w:tcW w:w="5112" w:type="dxa"/>
            <w:vAlign w:val="center"/>
          </w:tcPr>
          <w:p w14:paraId="386811EE" w14:textId="6FE995E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المتاحة حديثة وتعكس الوضع الراهن لمكونات المبنى.</w:t>
            </w:r>
          </w:p>
        </w:tc>
        <w:tc>
          <w:tcPr>
            <w:tcW w:w="581" w:type="dxa"/>
            <w:vAlign w:val="center"/>
          </w:tcPr>
          <w:p w14:paraId="0B84B93F"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7DC35AEF"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4A8473BE"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56590FAC"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1BB16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60F8B4D9" w14:textId="77777777" w:rsidTr="004F121B">
        <w:tc>
          <w:tcPr>
            <w:tcW w:w="0" w:type="auto"/>
            <w:vAlign w:val="center"/>
          </w:tcPr>
          <w:p w14:paraId="0EBBC958"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27</w:t>
            </w:r>
          </w:p>
        </w:tc>
        <w:tc>
          <w:tcPr>
            <w:tcW w:w="5112" w:type="dxa"/>
            <w:vAlign w:val="center"/>
          </w:tcPr>
          <w:p w14:paraId="5527ECF0" w14:textId="5344C33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تتطابق بيانات صيانة المبنى عبر جميع الأنظمة المستخدمة في المستشفى.</w:t>
            </w:r>
          </w:p>
        </w:tc>
        <w:tc>
          <w:tcPr>
            <w:tcW w:w="581" w:type="dxa"/>
            <w:vAlign w:val="center"/>
          </w:tcPr>
          <w:p w14:paraId="77B9A753"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5509D3"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6166A21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9644BC7"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7BBF6D2"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7862EE70" w14:textId="77777777" w:rsidTr="004F121B">
        <w:tc>
          <w:tcPr>
            <w:tcW w:w="0" w:type="auto"/>
            <w:vAlign w:val="center"/>
          </w:tcPr>
          <w:p w14:paraId="403ECB83"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28</w:t>
            </w:r>
          </w:p>
        </w:tc>
        <w:tc>
          <w:tcPr>
            <w:tcW w:w="5112" w:type="dxa"/>
            <w:vAlign w:val="center"/>
          </w:tcPr>
          <w:p w14:paraId="441242E5" w14:textId="4492EEEA"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تتسم تقارير الصيانة بالاتساق وعدم التناقض عند استخراجها من أنظمة مختلفة في المستشفى.</w:t>
            </w:r>
          </w:p>
        </w:tc>
        <w:tc>
          <w:tcPr>
            <w:tcW w:w="581" w:type="dxa"/>
            <w:vAlign w:val="center"/>
          </w:tcPr>
          <w:p w14:paraId="0B9D3106"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6E60E3"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2D87B6AA"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4A775533"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5F0C5D44"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00E15DAA" w14:textId="77777777" w:rsidTr="004F121B">
        <w:tc>
          <w:tcPr>
            <w:tcW w:w="0" w:type="auto"/>
            <w:vAlign w:val="center"/>
          </w:tcPr>
          <w:p w14:paraId="06623EBE"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29</w:t>
            </w:r>
          </w:p>
        </w:tc>
        <w:tc>
          <w:tcPr>
            <w:tcW w:w="5112" w:type="dxa"/>
            <w:vAlign w:val="center"/>
          </w:tcPr>
          <w:p w14:paraId="020DC2D6" w14:textId="7AF9DB49"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هناك توحيد في طريقة جمع وتسجيل البيانات لضمان اتساقها عبر مكونات المبنى.</w:t>
            </w:r>
          </w:p>
        </w:tc>
        <w:tc>
          <w:tcPr>
            <w:tcW w:w="581" w:type="dxa"/>
            <w:vAlign w:val="center"/>
          </w:tcPr>
          <w:p w14:paraId="64F84DFA"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4D45F8B"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02621B4F"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08BE67F1"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0BA62B8C"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1050F138" w14:textId="77777777" w:rsidTr="004F121B">
        <w:tc>
          <w:tcPr>
            <w:tcW w:w="0" w:type="auto"/>
            <w:vAlign w:val="center"/>
          </w:tcPr>
          <w:p w14:paraId="60D2F5BC"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30</w:t>
            </w:r>
          </w:p>
        </w:tc>
        <w:tc>
          <w:tcPr>
            <w:tcW w:w="5112" w:type="dxa"/>
            <w:vAlign w:val="center"/>
          </w:tcPr>
          <w:p w14:paraId="182A2254" w14:textId="6A201055"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تتوافق بيانات صيانة المبنى مع القواعد والمعايير المحددة في المستشفى.</w:t>
            </w:r>
          </w:p>
        </w:tc>
        <w:tc>
          <w:tcPr>
            <w:tcW w:w="581" w:type="dxa"/>
            <w:vAlign w:val="center"/>
          </w:tcPr>
          <w:p w14:paraId="2373BBF8"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29FEEF90"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34393251"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114C2073"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30859925" w14:textId="77777777" w:rsidR="00F97ACB" w:rsidRPr="005865F2" w:rsidRDefault="00F97ACB" w:rsidP="00F97ACB">
            <w:pPr>
              <w:bidi/>
              <w:spacing w:after="0" w:line="240" w:lineRule="auto"/>
              <w:jc w:val="center"/>
              <w:rPr>
                <w:rFonts w:ascii="Traditional Arabic" w:hAnsi="Traditional Arabic" w:cs="Traditional Arabic"/>
              </w:rPr>
            </w:pPr>
          </w:p>
        </w:tc>
      </w:tr>
      <w:tr w:rsidR="00F97ACB" w:rsidRPr="005865F2" w14:paraId="41E5258A" w14:textId="77777777" w:rsidTr="004F121B">
        <w:tc>
          <w:tcPr>
            <w:tcW w:w="0" w:type="auto"/>
            <w:vAlign w:val="center"/>
          </w:tcPr>
          <w:p w14:paraId="0C429D7B" w14:textId="77777777" w:rsidR="00F97ACB" w:rsidRPr="005865F2" w:rsidRDefault="00F97ACB" w:rsidP="00F97ACB">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31</w:t>
            </w:r>
          </w:p>
        </w:tc>
        <w:tc>
          <w:tcPr>
            <w:tcW w:w="5112" w:type="dxa"/>
            <w:vAlign w:val="center"/>
          </w:tcPr>
          <w:p w14:paraId="72A02AA2" w14:textId="349F4E5D" w:rsidR="00F97ACB" w:rsidRPr="005865F2" w:rsidRDefault="00F97ACB" w:rsidP="00F97ACB">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يتم التحقق من صحة البيانات قبل استخدامها في نظام صيانة المبنى.</w:t>
            </w:r>
          </w:p>
        </w:tc>
        <w:tc>
          <w:tcPr>
            <w:tcW w:w="581" w:type="dxa"/>
            <w:vAlign w:val="center"/>
          </w:tcPr>
          <w:p w14:paraId="0590767A" w14:textId="77777777" w:rsidR="00F97ACB" w:rsidRPr="005865F2" w:rsidRDefault="00F97ACB" w:rsidP="00F97ACB">
            <w:pPr>
              <w:bidi/>
              <w:spacing w:after="0" w:line="240" w:lineRule="auto"/>
              <w:jc w:val="center"/>
              <w:rPr>
                <w:rFonts w:ascii="Traditional Arabic" w:hAnsi="Traditional Arabic" w:cs="Traditional Arabic"/>
                <w:rtl/>
              </w:rPr>
            </w:pPr>
          </w:p>
        </w:tc>
        <w:tc>
          <w:tcPr>
            <w:tcW w:w="706" w:type="dxa"/>
            <w:vAlign w:val="center"/>
          </w:tcPr>
          <w:p w14:paraId="121DCFE9" w14:textId="77777777" w:rsidR="00F97ACB" w:rsidRPr="005865F2" w:rsidRDefault="00F97ACB" w:rsidP="00F97ACB">
            <w:pPr>
              <w:bidi/>
              <w:spacing w:after="0" w:line="240" w:lineRule="auto"/>
              <w:jc w:val="center"/>
              <w:rPr>
                <w:rFonts w:ascii="Traditional Arabic" w:hAnsi="Traditional Arabic" w:cs="Traditional Arabic"/>
              </w:rPr>
            </w:pPr>
          </w:p>
        </w:tc>
        <w:tc>
          <w:tcPr>
            <w:tcW w:w="566" w:type="dxa"/>
            <w:vAlign w:val="center"/>
          </w:tcPr>
          <w:p w14:paraId="1CBDC9DB" w14:textId="77777777" w:rsidR="00F97ACB" w:rsidRPr="005865F2" w:rsidRDefault="00F97ACB" w:rsidP="00F97ACB">
            <w:pPr>
              <w:bidi/>
              <w:spacing w:after="0" w:line="240" w:lineRule="auto"/>
              <w:jc w:val="center"/>
              <w:rPr>
                <w:rFonts w:ascii="Traditional Arabic" w:hAnsi="Traditional Arabic" w:cs="Traditional Arabic"/>
              </w:rPr>
            </w:pPr>
          </w:p>
        </w:tc>
        <w:tc>
          <w:tcPr>
            <w:tcW w:w="706" w:type="dxa"/>
            <w:vAlign w:val="center"/>
          </w:tcPr>
          <w:p w14:paraId="37F5907B" w14:textId="77777777" w:rsidR="00F97ACB" w:rsidRPr="005865F2" w:rsidRDefault="00F97ACB" w:rsidP="00F97ACB">
            <w:pPr>
              <w:bidi/>
              <w:spacing w:after="0" w:line="240" w:lineRule="auto"/>
              <w:jc w:val="center"/>
              <w:rPr>
                <w:rFonts w:ascii="Traditional Arabic" w:hAnsi="Traditional Arabic" w:cs="Traditional Arabic"/>
              </w:rPr>
            </w:pPr>
          </w:p>
        </w:tc>
        <w:tc>
          <w:tcPr>
            <w:tcW w:w="581" w:type="dxa"/>
            <w:vAlign w:val="center"/>
          </w:tcPr>
          <w:p w14:paraId="62B481D1" w14:textId="77777777" w:rsidR="00F97ACB" w:rsidRPr="005865F2" w:rsidRDefault="00F97ACB" w:rsidP="00F97ACB">
            <w:pPr>
              <w:bidi/>
              <w:spacing w:after="0" w:line="240" w:lineRule="auto"/>
              <w:jc w:val="center"/>
              <w:rPr>
                <w:rFonts w:ascii="Traditional Arabic" w:hAnsi="Traditional Arabic" w:cs="Traditional Arabic"/>
              </w:rPr>
            </w:pPr>
          </w:p>
        </w:tc>
      </w:tr>
      <w:tr w:rsidR="00884019" w:rsidRPr="005865F2" w14:paraId="71F75A0E" w14:textId="77777777" w:rsidTr="004F121B">
        <w:tc>
          <w:tcPr>
            <w:tcW w:w="0" w:type="auto"/>
            <w:vAlign w:val="center"/>
          </w:tcPr>
          <w:p w14:paraId="0EDDE738" w14:textId="77777777" w:rsidR="00F221C0" w:rsidRPr="005865F2" w:rsidRDefault="00F221C0" w:rsidP="005865F2">
            <w:pPr>
              <w:bidi/>
              <w:spacing w:after="0" w:line="240" w:lineRule="auto"/>
              <w:jc w:val="center"/>
              <w:rPr>
                <w:rFonts w:ascii="Traditional Arabic" w:hAnsi="Traditional Arabic" w:cs="Traditional Arabic"/>
              </w:rPr>
            </w:pPr>
            <w:r w:rsidRPr="005865F2">
              <w:rPr>
                <w:rFonts w:ascii="Traditional Arabic" w:hAnsi="Traditional Arabic" w:cs="Traditional Arabic" w:hint="cs"/>
                <w:rtl/>
              </w:rPr>
              <w:t>32</w:t>
            </w:r>
          </w:p>
        </w:tc>
        <w:tc>
          <w:tcPr>
            <w:tcW w:w="5112" w:type="dxa"/>
            <w:vAlign w:val="center"/>
          </w:tcPr>
          <w:p w14:paraId="71FBF8C7" w14:textId="3DACF845" w:rsidR="00F221C0" w:rsidRPr="005865F2" w:rsidRDefault="00F97ACB" w:rsidP="005865F2">
            <w:pPr>
              <w:bidi/>
              <w:spacing w:after="0" w:line="240" w:lineRule="auto"/>
              <w:jc w:val="center"/>
              <w:rPr>
                <w:rFonts w:ascii="Traditional Arabic" w:hAnsi="Traditional Arabic" w:cs="Traditional Arabic"/>
                <w:rtl/>
              </w:rPr>
            </w:pPr>
            <w:r w:rsidRPr="003E2118">
              <w:rPr>
                <w:rFonts w:ascii="Times New Roman" w:eastAsia="Times New Roman" w:hAnsi="Times New Roman" w:cs="Times New Roman"/>
                <w:rtl/>
              </w:rPr>
              <w:t>البيانات المجمعة تلبي متطلبات الجودة المطلوبة لصيانة المرافق.</w:t>
            </w:r>
          </w:p>
        </w:tc>
        <w:tc>
          <w:tcPr>
            <w:tcW w:w="581"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6"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6"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6"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81"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0688403A" w14:textId="77777777" w:rsidR="007F7786" w:rsidRDefault="007F7786" w:rsidP="007F7786">
      <w:pPr>
        <w:pStyle w:val="ListParagraph"/>
        <w:bidi/>
        <w:spacing w:line="278" w:lineRule="auto"/>
        <w:rPr>
          <w:rFonts w:ascii="Traditional Arabic" w:hAnsi="Traditional Arabic" w:cs="Traditional Arabic"/>
          <w:sz w:val="28"/>
          <w:szCs w:val="28"/>
          <w:rtl/>
        </w:rPr>
      </w:pPr>
    </w:p>
    <w:p w14:paraId="19AB417F" w14:textId="77777777" w:rsidR="007F7786" w:rsidRDefault="007F7786" w:rsidP="007F7786">
      <w:pPr>
        <w:pStyle w:val="ListParagraph"/>
        <w:bidi/>
        <w:spacing w:line="278" w:lineRule="auto"/>
        <w:rPr>
          <w:rFonts w:ascii="Traditional Arabic" w:hAnsi="Traditional Arabic" w:cs="Traditional Arabic"/>
          <w:sz w:val="28"/>
          <w:szCs w:val="28"/>
          <w:rtl/>
        </w:rPr>
      </w:pPr>
    </w:p>
    <w:p w14:paraId="42110300" w14:textId="77777777" w:rsidR="007F7786" w:rsidRDefault="007F7786" w:rsidP="007F7786">
      <w:pPr>
        <w:pStyle w:val="ListParagraph"/>
        <w:bidi/>
        <w:spacing w:line="278" w:lineRule="auto"/>
        <w:rPr>
          <w:rFonts w:ascii="Traditional Arabic" w:hAnsi="Traditional Arabic" w:cs="Traditional Arabic"/>
          <w:sz w:val="28"/>
          <w:szCs w:val="28"/>
          <w:rtl/>
        </w:rPr>
      </w:pPr>
    </w:p>
    <w:sectPr w:rsidR="007F7786" w:rsidSect="00AD47A5">
      <w:footerReference w:type="first" r:id="rId47"/>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920EC" w14:textId="77777777" w:rsidR="0070149A" w:rsidRDefault="0070149A">
      <w:pPr>
        <w:spacing w:after="0" w:line="240" w:lineRule="auto"/>
      </w:pPr>
      <w:r>
        <w:separator/>
      </w:r>
    </w:p>
  </w:endnote>
  <w:endnote w:type="continuationSeparator" w:id="0">
    <w:p w14:paraId="3C22CC97" w14:textId="77777777" w:rsidR="0070149A" w:rsidRDefault="00701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199222"/>
      <w:docPartObj>
        <w:docPartGallery w:val="Page Numbers (Bottom of Page)"/>
        <w:docPartUnique/>
      </w:docPartObj>
    </w:sdtPr>
    <w:sdtEndPr>
      <w:rPr>
        <w:noProof/>
      </w:rPr>
    </w:sdtEndPr>
    <w:sdtContent>
      <w:p w14:paraId="27C40F68" w14:textId="10B50654" w:rsidR="0076535E" w:rsidRDefault="0076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9F59B" w14:textId="77777777" w:rsidR="0070149A" w:rsidRDefault="0070149A">
      <w:pPr>
        <w:spacing w:after="0" w:line="240" w:lineRule="auto"/>
      </w:pPr>
      <w:r>
        <w:separator/>
      </w:r>
    </w:p>
  </w:footnote>
  <w:footnote w:type="continuationSeparator" w:id="0">
    <w:p w14:paraId="7629447D" w14:textId="77777777" w:rsidR="0070149A" w:rsidRDefault="00701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A9C3E08"/>
    <w:lvl w:ilvl="0">
      <w:numFmt w:val="bullet"/>
      <w:lvlText w:val=" "/>
      <w:lvlJc w:val="left"/>
      <w:pPr>
        <w:ind w:left="643" w:hanging="480"/>
      </w:pPr>
    </w:lvl>
    <w:lvl w:ilvl="1">
      <w:numFmt w:val="bullet"/>
      <w:lvlText w:val=" "/>
      <w:lvlJc w:val="left"/>
      <w:pPr>
        <w:ind w:left="1363" w:hanging="480"/>
      </w:pPr>
    </w:lvl>
    <w:lvl w:ilvl="2">
      <w:numFmt w:val="bullet"/>
      <w:lvlText w:val=" "/>
      <w:lvlJc w:val="left"/>
      <w:pPr>
        <w:ind w:left="2083" w:hanging="480"/>
      </w:pPr>
    </w:lvl>
    <w:lvl w:ilvl="3">
      <w:numFmt w:val="bullet"/>
      <w:lvlText w:val=" "/>
      <w:lvlJc w:val="left"/>
      <w:pPr>
        <w:ind w:left="2803" w:hanging="480"/>
      </w:pPr>
    </w:lvl>
    <w:lvl w:ilvl="4">
      <w:numFmt w:val="bullet"/>
      <w:lvlText w:val=" "/>
      <w:lvlJc w:val="left"/>
      <w:pPr>
        <w:ind w:left="3523" w:hanging="480"/>
      </w:pPr>
    </w:lvl>
    <w:lvl w:ilvl="5">
      <w:numFmt w:val="bullet"/>
      <w:lvlText w:val=" "/>
      <w:lvlJc w:val="left"/>
      <w:pPr>
        <w:ind w:left="4243" w:hanging="480"/>
      </w:pPr>
    </w:lvl>
    <w:lvl w:ilvl="6">
      <w:numFmt w:val="bullet"/>
      <w:lvlText w:val=" "/>
      <w:lvlJc w:val="left"/>
      <w:pPr>
        <w:ind w:left="4963" w:hanging="480"/>
      </w:pPr>
    </w:lvl>
    <w:lvl w:ilvl="7">
      <w:numFmt w:val="bullet"/>
      <w:lvlText w:val=" "/>
      <w:lvlJc w:val="left"/>
      <w:pPr>
        <w:ind w:left="5683" w:hanging="480"/>
      </w:pPr>
    </w:lvl>
    <w:lvl w:ilvl="8">
      <w:numFmt w:val="bullet"/>
      <w:lvlText w:val=" "/>
      <w:lvlJc w:val="left"/>
      <w:pPr>
        <w:ind w:left="6403" w:hanging="480"/>
      </w:pPr>
    </w:lvl>
  </w:abstractNum>
  <w:abstractNum w:abstractNumId="1" w15:restartNumberingAfterBreak="0">
    <w:nsid w:val="0000A991"/>
    <w:multiLevelType w:val="multilevel"/>
    <w:tmpl w:val="3320BD84"/>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A99411"/>
    <w:multiLevelType w:val="multilevel"/>
    <w:tmpl w:val="7A70AB0C"/>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3"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A66F12"/>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580A0F"/>
    <w:multiLevelType w:val="hybridMultilevel"/>
    <w:tmpl w:val="455C58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DA7C24"/>
    <w:multiLevelType w:val="hybridMultilevel"/>
    <w:tmpl w:val="E7AA07F6"/>
    <w:lvl w:ilvl="0" w:tplc="DEC268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0218D9"/>
    <w:multiLevelType w:val="multilevel"/>
    <w:tmpl w:val="2788DEE4"/>
    <w:lvl w:ilvl="0">
      <w:start w:val="3"/>
      <w:numFmt w:val="bullet"/>
      <w:lvlText w:val="-"/>
      <w:lvlJc w:val="left"/>
      <w:pPr>
        <w:tabs>
          <w:tab w:val="num" w:pos="1800"/>
        </w:tabs>
        <w:ind w:left="1800" w:hanging="360"/>
      </w:pPr>
      <w:rPr>
        <w:rFonts w:ascii="Sakkal Majalla" w:eastAsia="Calibri" w:hAnsi="Sakkal Majalla" w:cs="Sakkal Majalla"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90A6498"/>
    <w:multiLevelType w:val="hybridMultilevel"/>
    <w:tmpl w:val="E9D670A4"/>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95C42E9"/>
    <w:multiLevelType w:val="hybridMultilevel"/>
    <w:tmpl w:val="50D2E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386BC4"/>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D16415"/>
    <w:multiLevelType w:val="hybridMultilevel"/>
    <w:tmpl w:val="820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0F63AD"/>
    <w:multiLevelType w:val="hybridMultilevel"/>
    <w:tmpl w:val="4FD064A2"/>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1E10D20"/>
    <w:multiLevelType w:val="hybridMultilevel"/>
    <w:tmpl w:val="4946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2B2952"/>
    <w:multiLevelType w:val="hybridMultilevel"/>
    <w:tmpl w:val="704EEDE2"/>
    <w:lvl w:ilvl="0" w:tplc="19122330">
      <w:start w:val="22"/>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6D219B"/>
    <w:multiLevelType w:val="hybridMultilevel"/>
    <w:tmpl w:val="7702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D94933"/>
    <w:multiLevelType w:val="hybridMultilevel"/>
    <w:tmpl w:val="98044A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4B04B3A"/>
    <w:multiLevelType w:val="hybridMultilevel"/>
    <w:tmpl w:val="4D6EEA94"/>
    <w:lvl w:ilvl="0" w:tplc="0409000F">
      <w:start w:val="1"/>
      <w:numFmt w:val="decimal"/>
      <w:lvlText w:val="%1."/>
      <w:lvlJc w:val="left"/>
      <w:pPr>
        <w:ind w:left="764" w:hanging="360"/>
      </w:p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9" w15:restartNumberingAfterBreak="0">
    <w:nsid w:val="18330647"/>
    <w:multiLevelType w:val="hybridMultilevel"/>
    <w:tmpl w:val="35A44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8BD3AA1"/>
    <w:multiLevelType w:val="multilevel"/>
    <w:tmpl w:val="F790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4C23CE"/>
    <w:multiLevelType w:val="hybridMultilevel"/>
    <w:tmpl w:val="7ABAA81C"/>
    <w:lvl w:ilvl="0" w:tplc="A4D04FFA">
      <w:start w:val="3"/>
      <w:numFmt w:val="bullet"/>
      <w:lvlText w:val="-"/>
      <w:lvlJc w:val="left"/>
      <w:pPr>
        <w:ind w:left="1080" w:hanging="360"/>
      </w:pPr>
      <w:rPr>
        <w:rFonts w:ascii="Sakkal Majalla" w:eastAsia="Calibri" w:hAnsi="Sakkal Majalla" w:cs="Sakkal Majalla" w:hint="default"/>
      </w:rPr>
    </w:lvl>
    <w:lvl w:ilvl="1" w:tplc="FFFFFFFF">
      <w:start w:val="3"/>
      <w:numFmt w:val="bullet"/>
      <w:lvlText w:val="-"/>
      <w:lvlJc w:val="left"/>
      <w:pPr>
        <w:ind w:left="1800" w:hanging="360"/>
      </w:pPr>
      <w:rPr>
        <w:rFonts w:ascii="Sakkal Majalla" w:eastAsia="Calibri" w:hAnsi="Sakkal Majalla" w:cs="Sakkal Majalla"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19964B67"/>
    <w:multiLevelType w:val="hybridMultilevel"/>
    <w:tmpl w:val="C706B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4" w15:restartNumberingAfterBreak="0">
    <w:nsid w:val="1D7B2D2B"/>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130658"/>
    <w:multiLevelType w:val="hybridMultilevel"/>
    <w:tmpl w:val="37F87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1E2DAF"/>
    <w:multiLevelType w:val="hybridMultilevel"/>
    <w:tmpl w:val="770A40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247FB9"/>
    <w:multiLevelType w:val="multilevel"/>
    <w:tmpl w:val="60E25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E7D4F6F"/>
    <w:multiLevelType w:val="multilevel"/>
    <w:tmpl w:val="47529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F22E21"/>
    <w:multiLevelType w:val="hybridMultilevel"/>
    <w:tmpl w:val="BE36C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4B4D20"/>
    <w:multiLevelType w:val="hybridMultilevel"/>
    <w:tmpl w:val="1E424A44"/>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5387DEC"/>
    <w:multiLevelType w:val="hybridMultilevel"/>
    <w:tmpl w:val="3A6C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7C322B4"/>
    <w:multiLevelType w:val="hybridMultilevel"/>
    <w:tmpl w:val="E7D80DD2"/>
    <w:lvl w:ilvl="0" w:tplc="A4D04FFA">
      <w:start w:val="3"/>
      <w:numFmt w:val="bullet"/>
      <w:lvlText w:val="-"/>
      <w:lvlJc w:val="left"/>
      <w:pPr>
        <w:ind w:left="1440" w:hanging="360"/>
      </w:pPr>
      <w:rPr>
        <w:rFonts w:ascii="Sakkal Majalla" w:eastAsia="Calibri" w:hAnsi="Sakkal Majalla" w:cs="Sakkal Majall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85C189D"/>
    <w:multiLevelType w:val="multilevel"/>
    <w:tmpl w:val="C378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767D22"/>
    <w:multiLevelType w:val="hybridMultilevel"/>
    <w:tmpl w:val="9022CBE0"/>
    <w:lvl w:ilvl="0" w:tplc="792C1F7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A0003ED"/>
    <w:multiLevelType w:val="hybridMultilevel"/>
    <w:tmpl w:val="78D86DC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DFA7A3C"/>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B051D7"/>
    <w:multiLevelType w:val="hybridMultilevel"/>
    <w:tmpl w:val="C714FE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305E48E3"/>
    <w:multiLevelType w:val="hybridMultilevel"/>
    <w:tmpl w:val="8B0275F2"/>
    <w:lvl w:ilvl="0" w:tplc="53E298F6">
      <w:start w:val="4"/>
      <w:numFmt w:val="bullet"/>
      <w:lvlText w:val="•"/>
      <w:lvlJc w:val="left"/>
      <w:pPr>
        <w:ind w:left="720" w:hanging="360"/>
      </w:pPr>
      <w:rPr>
        <w:rFonts w:ascii="Traditional Arabic" w:eastAsia="Calibr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2A93632"/>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140662"/>
    <w:multiLevelType w:val="hybridMultilevel"/>
    <w:tmpl w:val="F9CCD2A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5466F34"/>
    <w:multiLevelType w:val="hybridMultilevel"/>
    <w:tmpl w:val="293A213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669068A"/>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68137D8"/>
    <w:multiLevelType w:val="hybridMultilevel"/>
    <w:tmpl w:val="175469CE"/>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8886940"/>
    <w:multiLevelType w:val="hybridMultilevel"/>
    <w:tmpl w:val="288A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88D32E9"/>
    <w:multiLevelType w:val="hybridMultilevel"/>
    <w:tmpl w:val="90E29F2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B1E275F"/>
    <w:multiLevelType w:val="multilevel"/>
    <w:tmpl w:val="40F8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A3297E"/>
    <w:multiLevelType w:val="hybridMultilevel"/>
    <w:tmpl w:val="78B0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C303DBF"/>
    <w:multiLevelType w:val="hybridMultilevel"/>
    <w:tmpl w:val="FEE8AE6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DEB278A"/>
    <w:multiLevelType w:val="hybridMultilevel"/>
    <w:tmpl w:val="00AC0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FD054D"/>
    <w:multiLevelType w:val="multilevel"/>
    <w:tmpl w:val="FE2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0293795"/>
    <w:multiLevelType w:val="hybridMultilevel"/>
    <w:tmpl w:val="3E9EAC54"/>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0792565"/>
    <w:multiLevelType w:val="hybridMultilevel"/>
    <w:tmpl w:val="7444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19E0348"/>
    <w:multiLevelType w:val="multilevel"/>
    <w:tmpl w:val="3D02F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256172D"/>
    <w:multiLevelType w:val="multilevel"/>
    <w:tmpl w:val="7D582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27C4C1D"/>
    <w:multiLevelType w:val="hybridMultilevel"/>
    <w:tmpl w:val="7FD0EBF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3637F0F"/>
    <w:multiLevelType w:val="hybridMultilevel"/>
    <w:tmpl w:val="39DE559C"/>
    <w:lvl w:ilvl="0" w:tplc="04090001">
      <w:start w:val="1"/>
      <w:numFmt w:val="bullet"/>
      <w:lvlText w:val=""/>
      <w:lvlJc w:val="left"/>
      <w:pPr>
        <w:ind w:left="720" w:hanging="360"/>
      </w:pPr>
      <w:rPr>
        <w:rFonts w:ascii="Symbol" w:hAnsi="Symbol" w:hint="default"/>
      </w:rPr>
    </w:lvl>
    <w:lvl w:ilvl="1" w:tplc="A4D04FFA">
      <w:start w:val="3"/>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D14071"/>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6656518"/>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6FA30C5"/>
    <w:multiLevelType w:val="multilevel"/>
    <w:tmpl w:val="1324AE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A1359E"/>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8163D58"/>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84662A5"/>
    <w:multiLevelType w:val="hybridMultilevel"/>
    <w:tmpl w:val="C706BC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8BB6576"/>
    <w:multiLevelType w:val="hybridMultilevel"/>
    <w:tmpl w:val="6A34CEE0"/>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492E3711"/>
    <w:multiLevelType w:val="hybridMultilevel"/>
    <w:tmpl w:val="9E7C7B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4AFE47F5"/>
    <w:multiLevelType w:val="hybridMultilevel"/>
    <w:tmpl w:val="8D28C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0866E66"/>
    <w:multiLevelType w:val="hybridMultilevel"/>
    <w:tmpl w:val="F07EBE5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1905251"/>
    <w:multiLevelType w:val="multilevel"/>
    <w:tmpl w:val="F8D80C76"/>
    <w:lvl w:ilvl="0">
      <w:start w:val="1"/>
      <w:numFmt w:val="upp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Calibr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4805BD"/>
    <w:multiLevelType w:val="multilevel"/>
    <w:tmpl w:val="68A27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52416FE"/>
    <w:multiLevelType w:val="hybridMultilevel"/>
    <w:tmpl w:val="EF80A0BE"/>
    <w:lvl w:ilvl="0" w:tplc="06961A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6D90A0C"/>
    <w:multiLevelType w:val="multilevel"/>
    <w:tmpl w:val="19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05241F"/>
    <w:multiLevelType w:val="hybridMultilevel"/>
    <w:tmpl w:val="CBE0C48E"/>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15:restartNumberingAfterBreak="0">
    <w:nsid w:val="589A5E51"/>
    <w:multiLevelType w:val="hybridMultilevel"/>
    <w:tmpl w:val="3E1C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084B26"/>
    <w:multiLevelType w:val="hybridMultilevel"/>
    <w:tmpl w:val="A0C2C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94A3571"/>
    <w:multiLevelType w:val="hybridMultilevel"/>
    <w:tmpl w:val="8D94EB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AA12B76"/>
    <w:multiLevelType w:val="hybridMultilevel"/>
    <w:tmpl w:val="FDD6C2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5B8D6F2D"/>
    <w:multiLevelType w:val="hybridMultilevel"/>
    <w:tmpl w:val="B3D81D5A"/>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5C4475A6"/>
    <w:multiLevelType w:val="hybridMultilevel"/>
    <w:tmpl w:val="4D1A5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C590ACD"/>
    <w:multiLevelType w:val="hybridMultilevel"/>
    <w:tmpl w:val="02303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DAC5694"/>
    <w:multiLevelType w:val="hybridMultilevel"/>
    <w:tmpl w:val="9D6CD3DE"/>
    <w:lvl w:ilvl="0" w:tplc="A4D04FFA">
      <w:start w:val="3"/>
      <w:numFmt w:val="bullet"/>
      <w:lvlText w:val="-"/>
      <w:lvlJc w:val="left"/>
      <w:pPr>
        <w:ind w:left="1800" w:hanging="360"/>
      </w:pPr>
      <w:rPr>
        <w:rFonts w:ascii="Sakkal Majalla" w:eastAsia="Calibri" w:hAnsi="Sakkal Majalla" w:cs="Sakkal Majalla" w:hint="default"/>
      </w:rPr>
    </w:lvl>
    <w:lvl w:ilvl="1" w:tplc="8EF02C80">
      <w:start w:val="5"/>
      <w:numFmt w:val="bullet"/>
      <w:lvlText w:val="•"/>
      <w:lvlJc w:val="left"/>
      <w:pPr>
        <w:ind w:left="2160" w:hanging="720"/>
      </w:pPr>
      <w:rPr>
        <w:rFonts w:ascii="Sakkal Majalla" w:eastAsia="Calibr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5E5C425A"/>
    <w:multiLevelType w:val="multilevel"/>
    <w:tmpl w:val="5A5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663660"/>
    <w:multiLevelType w:val="hybridMultilevel"/>
    <w:tmpl w:val="3678F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8D1480"/>
    <w:multiLevelType w:val="hybridMultilevel"/>
    <w:tmpl w:val="2EC8F3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22395F"/>
    <w:multiLevelType w:val="hybridMultilevel"/>
    <w:tmpl w:val="67A814D8"/>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605A286A"/>
    <w:multiLevelType w:val="hybridMultilevel"/>
    <w:tmpl w:val="6B286266"/>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0851C82"/>
    <w:multiLevelType w:val="multilevel"/>
    <w:tmpl w:val="B5680C18"/>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9" w15:restartNumberingAfterBreak="0">
    <w:nsid w:val="62B57444"/>
    <w:multiLevelType w:val="hybridMultilevel"/>
    <w:tmpl w:val="6E84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3562D69"/>
    <w:multiLevelType w:val="hybridMultilevel"/>
    <w:tmpl w:val="57D61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F61371"/>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831F33"/>
    <w:multiLevelType w:val="multilevel"/>
    <w:tmpl w:val="2FAAE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5AD6F01"/>
    <w:multiLevelType w:val="hybridMultilevel"/>
    <w:tmpl w:val="7248C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7FA396D"/>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9D7853"/>
    <w:multiLevelType w:val="multilevel"/>
    <w:tmpl w:val="D20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A5B0195"/>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B7B1408"/>
    <w:multiLevelType w:val="multilevel"/>
    <w:tmpl w:val="BB8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B851929"/>
    <w:multiLevelType w:val="hybridMultilevel"/>
    <w:tmpl w:val="E050DE72"/>
    <w:lvl w:ilvl="0" w:tplc="A4D04FFA">
      <w:start w:val="3"/>
      <w:numFmt w:val="bullet"/>
      <w:lvlText w:val="-"/>
      <w:lvlJc w:val="left"/>
      <w:pPr>
        <w:ind w:left="180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BBA1170"/>
    <w:multiLevelType w:val="hybridMultilevel"/>
    <w:tmpl w:val="E14A8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CD15747"/>
    <w:multiLevelType w:val="hybridMultilevel"/>
    <w:tmpl w:val="16681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D24566E"/>
    <w:multiLevelType w:val="hybridMultilevel"/>
    <w:tmpl w:val="C646E818"/>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6FD87F5D"/>
    <w:multiLevelType w:val="multilevel"/>
    <w:tmpl w:val="C7DE1BA4"/>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akkal Majalla" w:eastAsia="Calibr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134153F"/>
    <w:multiLevelType w:val="hybridMultilevel"/>
    <w:tmpl w:val="CEA4E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22E26E4"/>
    <w:multiLevelType w:val="multilevel"/>
    <w:tmpl w:val="80AE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4745C7A"/>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4B808F3"/>
    <w:multiLevelType w:val="hybridMultilevel"/>
    <w:tmpl w:val="236C3CD4"/>
    <w:lvl w:ilvl="0" w:tplc="A4D04FFA">
      <w:start w:val="3"/>
      <w:numFmt w:val="bullet"/>
      <w:lvlText w:val="-"/>
      <w:lvlJc w:val="left"/>
      <w:pPr>
        <w:ind w:left="1440" w:hanging="360"/>
      </w:pPr>
      <w:rPr>
        <w:rFonts w:ascii="Sakkal Majalla" w:eastAsia="Calibr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75DC4FC0"/>
    <w:multiLevelType w:val="multilevel"/>
    <w:tmpl w:val="84B0F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6487B3F"/>
    <w:multiLevelType w:val="hybridMultilevel"/>
    <w:tmpl w:val="068A4A3C"/>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76736406"/>
    <w:multiLevelType w:val="hybridMultilevel"/>
    <w:tmpl w:val="F12A62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8CA417B"/>
    <w:multiLevelType w:val="multilevel"/>
    <w:tmpl w:val="0A4C4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B4975B3"/>
    <w:multiLevelType w:val="multilevel"/>
    <w:tmpl w:val="6358B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ED327B0"/>
    <w:multiLevelType w:val="hybridMultilevel"/>
    <w:tmpl w:val="99A28168"/>
    <w:lvl w:ilvl="0" w:tplc="A4D04FFA">
      <w:start w:val="3"/>
      <w:numFmt w:val="bullet"/>
      <w:lvlText w:val="-"/>
      <w:lvlJc w:val="left"/>
      <w:pPr>
        <w:ind w:left="2160" w:hanging="360"/>
      </w:pPr>
      <w:rPr>
        <w:rFonts w:ascii="Sakkal Majalla" w:eastAsia="Calibri" w:hAnsi="Sakkal Majalla" w:cs="Sakkal Majalla"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6" w15:restartNumberingAfterBreak="0">
    <w:nsid w:val="7F5237CA"/>
    <w:multiLevelType w:val="hybridMultilevel"/>
    <w:tmpl w:val="E18EB262"/>
    <w:lvl w:ilvl="0" w:tplc="A4D04FFA">
      <w:start w:val="3"/>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33910740">
    <w:abstractNumId w:val="81"/>
  </w:num>
  <w:num w:numId="2" w16cid:durableId="329719307">
    <w:abstractNumId w:val="36"/>
  </w:num>
  <w:num w:numId="3" w16cid:durableId="428085832">
    <w:abstractNumId w:val="79"/>
  </w:num>
  <w:num w:numId="4" w16cid:durableId="1037391280">
    <w:abstractNumId w:val="23"/>
  </w:num>
  <w:num w:numId="5" w16cid:durableId="1050765157">
    <w:abstractNumId w:val="76"/>
  </w:num>
  <w:num w:numId="6" w16cid:durableId="2045473508">
    <w:abstractNumId w:val="7"/>
  </w:num>
  <w:num w:numId="7" w16cid:durableId="1827430718">
    <w:abstractNumId w:val="80"/>
  </w:num>
  <w:num w:numId="8" w16cid:durableId="160892342">
    <w:abstractNumId w:val="54"/>
  </w:num>
  <w:num w:numId="9" w16cid:durableId="1764452079">
    <w:abstractNumId w:val="112"/>
  </w:num>
  <w:num w:numId="10" w16cid:durableId="243801549">
    <w:abstractNumId w:val="66"/>
  </w:num>
  <w:num w:numId="11" w16cid:durableId="490953071">
    <w:abstractNumId w:val="101"/>
  </w:num>
  <w:num w:numId="12" w16cid:durableId="1709068859">
    <w:abstractNumId w:val="43"/>
  </w:num>
  <w:num w:numId="13" w16cid:durableId="1462378059">
    <w:abstractNumId w:val="104"/>
  </w:num>
  <w:num w:numId="14" w16cid:durableId="1434667988">
    <w:abstractNumId w:val="63"/>
  </w:num>
  <w:num w:numId="15" w16cid:durableId="333076334">
    <w:abstractNumId w:val="24"/>
  </w:num>
  <w:num w:numId="16" w16cid:durableId="990982480">
    <w:abstractNumId w:val="107"/>
  </w:num>
  <w:num w:numId="17" w16cid:durableId="435710625">
    <w:abstractNumId w:val="11"/>
  </w:num>
  <w:num w:numId="18" w16cid:durableId="752895058">
    <w:abstractNumId w:val="94"/>
  </w:num>
  <w:num w:numId="19" w16cid:durableId="309673478">
    <w:abstractNumId w:val="111"/>
  </w:num>
  <w:num w:numId="20" w16cid:durableId="2071610148">
    <w:abstractNumId w:val="27"/>
  </w:num>
  <w:num w:numId="21" w16cid:durableId="297611337">
    <w:abstractNumId w:val="93"/>
  </w:num>
  <w:num w:numId="22" w16cid:durableId="1851217060">
    <w:abstractNumId w:val="28"/>
  </w:num>
  <w:num w:numId="23" w16cid:durableId="387457888">
    <w:abstractNumId w:val="82"/>
  </w:num>
  <w:num w:numId="24" w16cid:durableId="726413804">
    <w:abstractNumId w:val="90"/>
  </w:num>
  <w:num w:numId="25" w16cid:durableId="1863126951">
    <w:abstractNumId w:val="60"/>
  </w:num>
  <w:num w:numId="26" w16cid:durableId="2083941460">
    <w:abstractNumId w:val="18"/>
  </w:num>
  <w:num w:numId="27" w16cid:durableId="2097435737">
    <w:abstractNumId w:val="65"/>
  </w:num>
  <w:num w:numId="28" w16cid:durableId="167990310">
    <w:abstractNumId w:val="20"/>
  </w:num>
  <w:num w:numId="29" w16cid:durableId="425153462">
    <w:abstractNumId w:val="98"/>
  </w:num>
  <w:num w:numId="30" w16cid:durableId="22026816">
    <w:abstractNumId w:val="35"/>
  </w:num>
  <w:num w:numId="31" w16cid:durableId="1943220625">
    <w:abstractNumId w:val="68"/>
  </w:num>
  <w:num w:numId="32" w16cid:durableId="1223172214">
    <w:abstractNumId w:val="4"/>
  </w:num>
  <w:num w:numId="33" w16cid:durableId="1750536358">
    <w:abstractNumId w:val="106"/>
  </w:num>
  <w:num w:numId="34" w16cid:durableId="1216160985">
    <w:abstractNumId w:val="77"/>
  </w:num>
  <w:num w:numId="35" w16cid:durableId="37365469">
    <w:abstractNumId w:val="47"/>
  </w:num>
  <w:num w:numId="36" w16cid:durableId="876233562">
    <w:abstractNumId w:val="67"/>
  </w:num>
  <w:num w:numId="37" w16cid:durableId="1527134071">
    <w:abstractNumId w:val="122"/>
  </w:num>
  <w:num w:numId="38" w16cid:durableId="1154220341">
    <w:abstractNumId w:val="116"/>
  </w:num>
  <w:num w:numId="39" w16cid:durableId="1534608431">
    <w:abstractNumId w:val="109"/>
  </w:num>
  <w:num w:numId="40" w16cid:durableId="932980926">
    <w:abstractNumId w:val="59"/>
  </w:num>
  <w:num w:numId="41" w16cid:durableId="1523284339">
    <w:abstractNumId w:val="123"/>
  </w:num>
  <w:num w:numId="42" w16cid:durableId="1474978681">
    <w:abstractNumId w:val="118"/>
  </w:num>
  <w:num w:numId="43" w16cid:durableId="756944478">
    <w:abstractNumId w:val="89"/>
  </w:num>
  <w:num w:numId="44" w16cid:durableId="693265977">
    <w:abstractNumId w:val="108"/>
  </w:num>
  <w:num w:numId="45" w16cid:durableId="1673292247">
    <w:abstractNumId w:val="37"/>
  </w:num>
  <w:num w:numId="46" w16cid:durableId="2124303061">
    <w:abstractNumId w:val="32"/>
  </w:num>
  <w:num w:numId="47" w16cid:durableId="2113044410">
    <w:abstractNumId w:val="92"/>
  </w:num>
  <w:num w:numId="48" w16cid:durableId="2028025075">
    <w:abstractNumId w:val="8"/>
  </w:num>
  <w:num w:numId="49" w16cid:durableId="1415667956">
    <w:abstractNumId w:val="21"/>
  </w:num>
  <w:num w:numId="50" w16cid:durableId="166596016">
    <w:abstractNumId w:val="52"/>
  </w:num>
  <w:num w:numId="51" w16cid:durableId="809980236">
    <w:abstractNumId w:val="100"/>
  </w:num>
  <w:num w:numId="52" w16cid:durableId="428702811">
    <w:abstractNumId w:val="34"/>
  </w:num>
  <w:num w:numId="53" w16cid:durableId="66615162">
    <w:abstractNumId w:val="96"/>
  </w:num>
  <w:num w:numId="54" w16cid:durableId="1529221613">
    <w:abstractNumId w:val="117"/>
  </w:num>
  <w:num w:numId="55" w16cid:durableId="395663929">
    <w:abstractNumId w:val="110"/>
  </w:num>
  <w:num w:numId="56" w16cid:durableId="1029337878">
    <w:abstractNumId w:val="119"/>
  </w:num>
  <w:num w:numId="57" w16cid:durableId="742993141">
    <w:abstractNumId w:val="125"/>
  </w:num>
  <w:num w:numId="58" w16cid:durableId="1443112049">
    <w:abstractNumId w:val="50"/>
  </w:num>
  <w:num w:numId="59" w16cid:durableId="1161895508">
    <w:abstractNumId w:val="53"/>
  </w:num>
  <w:num w:numId="60" w16cid:durableId="1264655998">
    <w:abstractNumId w:val="13"/>
  </w:num>
  <w:num w:numId="61" w16cid:durableId="452335805">
    <w:abstractNumId w:val="41"/>
  </w:num>
  <w:num w:numId="62" w16cid:durableId="1127696652">
    <w:abstractNumId w:val="25"/>
  </w:num>
  <w:num w:numId="63" w16cid:durableId="205147834">
    <w:abstractNumId w:val="126"/>
  </w:num>
  <w:num w:numId="64" w16cid:durableId="1948392801">
    <w:abstractNumId w:val="48"/>
  </w:num>
  <w:num w:numId="65" w16cid:durableId="685642320">
    <w:abstractNumId w:val="71"/>
  </w:num>
  <w:num w:numId="66" w16cid:durableId="233708033">
    <w:abstractNumId w:val="83"/>
  </w:num>
  <w:num w:numId="67" w16cid:durableId="1111323432">
    <w:abstractNumId w:val="9"/>
  </w:num>
  <w:num w:numId="68" w16cid:durableId="1248920467">
    <w:abstractNumId w:val="88"/>
  </w:num>
  <w:num w:numId="69" w16cid:durableId="80571945">
    <w:abstractNumId w:val="113"/>
  </w:num>
  <w:num w:numId="70" w16cid:durableId="1727874760">
    <w:abstractNumId w:val="45"/>
  </w:num>
  <w:num w:numId="71" w16cid:durableId="748503649">
    <w:abstractNumId w:val="62"/>
  </w:num>
  <w:num w:numId="72" w16cid:durableId="1782451372">
    <w:abstractNumId w:val="97"/>
  </w:num>
  <w:num w:numId="73" w16cid:durableId="984703043">
    <w:abstractNumId w:val="58"/>
  </w:num>
  <w:num w:numId="74" w16cid:durableId="3706147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103800170">
    <w:abstractNumId w:val="1"/>
  </w:num>
  <w:num w:numId="76" w16cid:durableId="1843469409">
    <w:abstractNumId w:val="40"/>
  </w:num>
  <w:num w:numId="77" w16cid:durableId="181405276">
    <w:abstractNumId w:val="38"/>
  </w:num>
  <w:num w:numId="78" w16cid:durableId="553127015">
    <w:abstractNumId w:val="30"/>
  </w:num>
  <w:num w:numId="79" w16cid:durableId="1642728604">
    <w:abstractNumId w:val="44"/>
  </w:num>
  <w:num w:numId="80" w16cid:durableId="13652701">
    <w:abstractNumId w:val="64"/>
  </w:num>
  <w:num w:numId="81" w16cid:durableId="305286047">
    <w:abstractNumId w:val="102"/>
  </w:num>
  <w:num w:numId="82" w16cid:durableId="751318907">
    <w:abstractNumId w:val="114"/>
  </w:num>
  <w:num w:numId="83" w16cid:durableId="1713920379">
    <w:abstractNumId w:val="51"/>
  </w:num>
  <w:num w:numId="84" w16cid:durableId="1193180794">
    <w:abstractNumId w:val="6"/>
  </w:num>
  <w:num w:numId="85" w16cid:durableId="1347362123">
    <w:abstractNumId w:val="0"/>
  </w:num>
  <w:num w:numId="86" w16cid:durableId="1024090863">
    <w:abstractNumId w:val="57"/>
  </w:num>
  <w:num w:numId="87" w16cid:durableId="2110662289">
    <w:abstractNumId w:val="61"/>
  </w:num>
  <w:num w:numId="88" w16cid:durableId="860781442">
    <w:abstractNumId w:val="85"/>
  </w:num>
  <w:num w:numId="89" w16cid:durableId="18632615">
    <w:abstractNumId w:val="15"/>
  </w:num>
  <w:num w:numId="90" w16cid:durableId="1600989878">
    <w:abstractNumId w:val="73"/>
  </w:num>
  <w:num w:numId="91" w16cid:durableId="720448576">
    <w:abstractNumId w:val="69"/>
  </w:num>
  <w:num w:numId="92" w16cid:durableId="291404860">
    <w:abstractNumId w:val="29"/>
  </w:num>
  <w:num w:numId="93" w16cid:durableId="1635058360">
    <w:abstractNumId w:val="124"/>
  </w:num>
  <w:num w:numId="94" w16cid:durableId="1336498471">
    <w:abstractNumId w:val="115"/>
  </w:num>
  <w:num w:numId="95" w16cid:durableId="1200317088">
    <w:abstractNumId w:val="78"/>
  </w:num>
  <w:num w:numId="96" w16cid:durableId="1496453202">
    <w:abstractNumId w:val="22"/>
  </w:num>
  <w:num w:numId="97" w16cid:durableId="1306665650">
    <w:abstractNumId w:val="55"/>
  </w:num>
  <w:num w:numId="98" w16cid:durableId="248083978">
    <w:abstractNumId w:val="42"/>
  </w:num>
  <w:num w:numId="99" w16cid:durableId="2056852395">
    <w:abstractNumId w:val="91"/>
  </w:num>
  <w:num w:numId="100" w16cid:durableId="246429873">
    <w:abstractNumId w:val="26"/>
  </w:num>
  <w:num w:numId="101" w16cid:durableId="1188715348">
    <w:abstractNumId w:val="120"/>
  </w:num>
  <w:num w:numId="102" w16cid:durableId="10304878">
    <w:abstractNumId w:val="39"/>
  </w:num>
  <w:num w:numId="103" w16cid:durableId="1840072402">
    <w:abstractNumId w:val="49"/>
  </w:num>
  <w:num w:numId="104" w16cid:durableId="1682121413">
    <w:abstractNumId w:val="33"/>
  </w:num>
  <w:num w:numId="105" w16cid:durableId="1613633294">
    <w:abstractNumId w:val="17"/>
  </w:num>
  <w:num w:numId="106" w16cid:durableId="902714930">
    <w:abstractNumId w:val="16"/>
  </w:num>
  <w:num w:numId="107" w16cid:durableId="547448530">
    <w:abstractNumId w:val="95"/>
  </w:num>
  <w:num w:numId="108" w16cid:durableId="361365816">
    <w:abstractNumId w:val="121"/>
  </w:num>
  <w:num w:numId="109" w16cid:durableId="34699453">
    <w:abstractNumId w:val="72"/>
  </w:num>
  <w:num w:numId="110" w16cid:durableId="2110812138">
    <w:abstractNumId w:val="31"/>
  </w:num>
  <w:num w:numId="111" w16cid:durableId="1853564496">
    <w:abstractNumId w:val="3"/>
  </w:num>
  <w:num w:numId="112" w16cid:durableId="11688670">
    <w:abstractNumId w:val="56"/>
  </w:num>
  <w:num w:numId="113" w16cid:durableId="856190955">
    <w:abstractNumId w:val="75"/>
  </w:num>
  <w:num w:numId="114" w16cid:durableId="1847280196">
    <w:abstractNumId w:val="87"/>
  </w:num>
  <w:num w:numId="115" w16cid:durableId="1263757202">
    <w:abstractNumId w:val="10"/>
  </w:num>
  <w:num w:numId="116" w16cid:durableId="352537430">
    <w:abstractNumId w:val="99"/>
  </w:num>
  <w:num w:numId="117" w16cid:durableId="2144347321">
    <w:abstractNumId w:val="86"/>
  </w:num>
  <w:num w:numId="118" w16cid:durableId="2091996622">
    <w:abstractNumId w:val="46"/>
  </w:num>
  <w:num w:numId="119" w16cid:durableId="22050442">
    <w:abstractNumId w:val="103"/>
  </w:num>
  <w:num w:numId="120" w16cid:durableId="2070613773">
    <w:abstractNumId w:val="14"/>
  </w:num>
  <w:num w:numId="121" w16cid:durableId="398140509">
    <w:abstractNumId w:val="105"/>
  </w:num>
  <w:num w:numId="122" w16cid:durableId="791020338">
    <w:abstractNumId w:val="70"/>
  </w:num>
  <w:num w:numId="123" w16cid:durableId="1695033204">
    <w:abstractNumId w:val="74"/>
  </w:num>
  <w:num w:numId="124" w16cid:durableId="134690315">
    <w:abstractNumId w:val="12"/>
  </w:num>
  <w:num w:numId="125" w16cid:durableId="129829027">
    <w:abstractNumId w:val="5"/>
  </w:num>
  <w:num w:numId="126" w16cid:durableId="594094745">
    <w:abstractNumId w:val="84"/>
  </w:num>
  <w:num w:numId="127" w16cid:durableId="4265084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4B12"/>
    <w:rsid w:val="000064AB"/>
    <w:rsid w:val="00012476"/>
    <w:rsid w:val="00025C06"/>
    <w:rsid w:val="00034DD2"/>
    <w:rsid w:val="00035FE2"/>
    <w:rsid w:val="000406D1"/>
    <w:rsid w:val="000417FE"/>
    <w:rsid w:val="00045034"/>
    <w:rsid w:val="00045D91"/>
    <w:rsid w:val="00045E48"/>
    <w:rsid w:val="00051E44"/>
    <w:rsid w:val="00060787"/>
    <w:rsid w:val="00062E12"/>
    <w:rsid w:val="00077B3D"/>
    <w:rsid w:val="0008084E"/>
    <w:rsid w:val="000814C3"/>
    <w:rsid w:val="000836E4"/>
    <w:rsid w:val="000862E5"/>
    <w:rsid w:val="000875E5"/>
    <w:rsid w:val="000937FB"/>
    <w:rsid w:val="00095115"/>
    <w:rsid w:val="000B07A9"/>
    <w:rsid w:val="000B5597"/>
    <w:rsid w:val="000C0161"/>
    <w:rsid w:val="000C18F9"/>
    <w:rsid w:val="000D31B3"/>
    <w:rsid w:val="000D5ADD"/>
    <w:rsid w:val="000D62EC"/>
    <w:rsid w:val="000E2108"/>
    <w:rsid w:val="000E2B98"/>
    <w:rsid w:val="000F0C4F"/>
    <w:rsid w:val="000F52FC"/>
    <w:rsid w:val="00106556"/>
    <w:rsid w:val="0011235B"/>
    <w:rsid w:val="0012186D"/>
    <w:rsid w:val="00126E10"/>
    <w:rsid w:val="001332A0"/>
    <w:rsid w:val="00134B24"/>
    <w:rsid w:val="00135E47"/>
    <w:rsid w:val="001369DD"/>
    <w:rsid w:val="00136D3D"/>
    <w:rsid w:val="00140629"/>
    <w:rsid w:val="00144E03"/>
    <w:rsid w:val="001479F4"/>
    <w:rsid w:val="001559F4"/>
    <w:rsid w:val="001654FF"/>
    <w:rsid w:val="001716A4"/>
    <w:rsid w:val="00176EA5"/>
    <w:rsid w:val="00184D40"/>
    <w:rsid w:val="00196848"/>
    <w:rsid w:val="001B7038"/>
    <w:rsid w:val="001B7707"/>
    <w:rsid w:val="001C0C43"/>
    <w:rsid w:val="001C1EE2"/>
    <w:rsid w:val="001D1256"/>
    <w:rsid w:val="001D1955"/>
    <w:rsid w:val="001D43B3"/>
    <w:rsid w:val="001E1902"/>
    <w:rsid w:val="001E2BB3"/>
    <w:rsid w:val="001E4AAE"/>
    <w:rsid w:val="00203E27"/>
    <w:rsid w:val="002202A3"/>
    <w:rsid w:val="002206FF"/>
    <w:rsid w:val="0022778F"/>
    <w:rsid w:val="00233B46"/>
    <w:rsid w:val="0023413C"/>
    <w:rsid w:val="00237F0A"/>
    <w:rsid w:val="002514A6"/>
    <w:rsid w:val="00251B8E"/>
    <w:rsid w:val="00253030"/>
    <w:rsid w:val="00253395"/>
    <w:rsid w:val="002555A4"/>
    <w:rsid w:val="00262F78"/>
    <w:rsid w:val="00264DB7"/>
    <w:rsid w:val="00271700"/>
    <w:rsid w:val="00275240"/>
    <w:rsid w:val="0028713C"/>
    <w:rsid w:val="00293153"/>
    <w:rsid w:val="002A0F9C"/>
    <w:rsid w:val="002A0FE7"/>
    <w:rsid w:val="002A3540"/>
    <w:rsid w:val="002B03F8"/>
    <w:rsid w:val="002B6A61"/>
    <w:rsid w:val="002D520F"/>
    <w:rsid w:val="002D5CFA"/>
    <w:rsid w:val="0030400D"/>
    <w:rsid w:val="003041D1"/>
    <w:rsid w:val="00305F95"/>
    <w:rsid w:val="00312B71"/>
    <w:rsid w:val="00322895"/>
    <w:rsid w:val="00335D19"/>
    <w:rsid w:val="00352585"/>
    <w:rsid w:val="003536E1"/>
    <w:rsid w:val="00355BFF"/>
    <w:rsid w:val="0036344E"/>
    <w:rsid w:val="00366672"/>
    <w:rsid w:val="00386E28"/>
    <w:rsid w:val="0039198A"/>
    <w:rsid w:val="00396401"/>
    <w:rsid w:val="003A0EDD"/>
    <w:rsid w:val="003C5F18"/>
    <w:rsid w:val="003D57EA"/>
    <w:rsid w:val="003F3B29"/>
    <w:rsid w:val="003F4F1D"/>
    <w:rsid w:val="003F6276"/>
    <w:rsid w:val="00426C3D"/>
    <w:rsid w:val="004275E3"/>
    <w:rsid w:val="00433312"/>
    <w:rsid w:val="00436BDA"/>
    <w:rsid w:val="004435F2"/>
    <w:rsid w:val="0046581B"/>
    <w:rsid w:val="004660A9"/>
    <w:rsid w:val="0048048F"/>
    <w:rsid w:val="004808FD"/>
    <w:rsid w:val="00483CE8"/>
    <w:rsid w:val="0049044C"/>
    <w:rsid w:val="004A36A0"/>
    <w:rsid w:val="004A3E32"/>
    <w:rsid w:val="004A58A9"/>
    <w:rsid w:val="004B30EE"/>
    <w:rsid w:val="004C0AA0"/>
    <w:rsid w:val="004C550C"/>
    <w:rsid w:val="004D2A93"/>
    <w:rsid w:val="004D5DF4"/>
    <w:rsid w:val="004E722C"/>
    <w:rsid w:val="004F01A4"/>
    <w:rsid w:val="004F121B"/>
    <w:rsid w:val="0050054F"/>
    <w:rsid w:val="0050353A"/>
    <w:rsid w:val="005272CF"/>
    <w:rsid w:val="0053463A"/>
    <w:rsid w:val="005462F2"/>
    <w:rsid w:val="005648DE"/>
    <w:rsid w:val="00567B8F"/>
    <w:rsid w:val="0058498C"/>
    <w:rsid w:val="005865F2"/>
    <w:rsid w:val="00587F55"/>
    <w:rsid w:val="005A1072"/>
    <w:rsid w:val="005A1B9B"/>
    <w:rsid w:val="005A3D69"/>
    <w:rsid w:val="005A7BD4"/>
    <w:rsid w:val="005B1D29"/>
    <w:rsid w:val="005B7C78"/>
    <w:rsid w:val="005C293E"/>
    <w:rsid w:val="005D123A"/>
    <w:rsid w:val="005D7CAE"/>
    <w:rsid w:val="005E22CB"/>
    <w:rsid w:val="005E3F6B"/>
    <w:rsid w:val="005F0F1B"/>
    <w:rsid w:val="005F2EAF"/>
    <w:rsid w:val="005F3320"/>
    <w:rsid w:val="0060053C"/>
    <w:rsid w:val="00612458"/>
    <w:rsid w:val="00614845"/>
    <w:rsid w:val="006221FA"/>
    <w:rsid w:val="00632780"/>
    <w:rsid w:val="006347C9"/>
    <w:rsid w:val="006614B1"/>
    <w:rsid w:val="006633E5"/>
    <w:rsid w:val="00665B32"/>
    <w:rsid w:val="00667EED"/>
    <w:rsid w:val="0067194D"/>
    <w:rsid w:val="0067228E"/>
    <w:rsid w:val="00681D31"/>
    <w:rsid w:val="00684F2A"/>
    <w:rsid w:val="0068787B"/>
    <w:rsid w:val="00690E43"/>
    <w:rsid w:val="006B2957"/>
    <w:rsid w:val="006B4F4C"/>
    <w:rsid w:val="006C42FC"/>
    <w:rsid w:val="006C6C89"/>
    <w:rsid w:val="006D2C34"/>
    <w:rsid w:val="006D4214"/>
    <w:rsid w:val="006D4694"/>
    <w:rsid w:val="006E3F41"/>
    <w:rsid w:val="006E774D"/>
    <w:rsid w:val="006E7CE0"/>
    <w:rsid w:val="006F0D22"/>
    <w:rsid w:val="006F4ECD"/>
    <w:rsid w:val="0070149A"/>
    <w:rsid w:val="00705F27"/>
    <w:rsid w:val="0071075B"/>
    <w:rsid w:val="00733298"/>
    <w:rsid w:val="00737A72"/>
    <w:rsid w:val="00743E92"/>
    <w:rsid w:val="00746B65"/>
    <w:rsid w:val="0076535E"/>
    <w:rsid w:val="007654D6"/>
    <w:rsid w:val="00776CA9"/>
    <w:rsid w:val="0077776D"/>
    <w:rsid w:val="00782974"/>
    <w:rsid w:val="00786199"/>
    <w:rsid w:val="007A47BB"/>
    <w:rsid w:val="007B40A2"/>
    <w:rsid w:val="007B473C"/>
    <w:rsid w:val="007C1744"/>
    <w:rsid w:val="007C5634"/>
    <w:rsid w:val="007D4678"/>
    <w:rsid w:val="007E1FBC"/>
    <w:rsid w:val="007E6DA1"/>
    <w:rsid w:val="007F7786"/>
    <w:rsid w:val="00801394"/>
    <w:rsid w:val="008063B1"/>
    <w:rsid w:val="00806CE4"/>
    <w:rsid w:val="008165C5"/>
    <w:rsid w:val="00821CC9"/>
    <w:rsid w:val="00824C55"/>
    <w:rsid w:val="00840EE7"/>
    <w:rsid w:val="008448D5"/>
    <w:rsid w:val="0085516E"/>
    <w:rsid w:val="00861305"/>
    <w:rsid w:val="008619F7"/>
    <w:rsid w:val="00861BCD"/>
    <w:rsid w:val="00876A8E"/>
    <w:rsid w:val="00884019"/>
    <w:rsid w:val="0088525F"/>
    <w:rsid w:val="008860B2"/>
    <w:rsid w:val="008876D6"/>
    <w:rsid w:val="0089382A"/>
    <w:rsid w:val="008948D9"/>
    <w:rsid w:val="0089510C"/>
    <w:rsid w:val="008976F2"/>
    <w:rsid w:val="008A2406"/>
    <w:rsid w:val="008B0C99"/>
    <w:rsid w:val="008B217A"/>
    <w:rsid w:val="008D4BA3"/>
    <w:rsid w:val="008D4C13"/>
    <w:rsid w:val="008E129D"/>
    <w:rsid w:val="008F6A5A"/>
    <w:rsid w:val="008F7782"/>
    <w:rsid w:val="0090095C"/>
    <w:rsid w:val="00917050"/>
    <w:rsid w:val="00917C1C"/>
    <w:rsid w:val="009253D8"/>
    <w:rsid w:val="00930DC5"/>
    <w:rsid w:val="00940795"/>
    <w:rsid w:val="00965495"/>
    <w:rsid w:val="009674E5"/>
    <w:rsid w:val="00974396"/>
    <w:rsid w:val="00974E89"/>
    <w:rsid w:val="00980563"/>
    <w:rsid w:val="00987145"/>
    <w:rsid w:val="00997F0A"/>
    <w:rsid w:val="009A37BB"/>
    <w:rsid w:val="009B3A73"/>
    <w:rsid w:val="009B62EC"/>
    <w:rsid w:val="009B66E7"/>
    <w:rsid w:val="009B68B2"/>
    <w:rsid w:val="009C7B6C"/>
    <w:rsid w:val="009D39B6"/>
    <w:rsid w:val="009E1AC6"/>
    <w:rsid w:val="009E2D4E"/>
    <w:rsid w:val="009F773A"/>
    <w:rsid w:val="00A028F7"/>
    <w:rsid w:val="00A1663B"/>
    <w:rsid w:val="00A3047C"/>
    <w:rsid w:val="00A34785"/>
    <w:rsid w:val="00A351F0"/>
    <w:rsid w:val="00A549CA"/>
    <w:rsid w:val="00A64015"/>
    <w:rsid w:val="00A8003C"/>
    <w:rsid w:val="00A926EA"/>
    <w:rsid w:val="00A95C4C"/>
    <w:rsid w:val="00A95CD1"/>
    <w:rsid w:val="00A968D2"/>
    <w:rsid w:val="00AA05D1"/>
    <w:rsid w:val="00AA10E3"/>
    <w:rsid w:val="00AA327D"/>
    <w:rsid w:val="00AA6C18"/>
    <w:rsid w:val="00AB53D2"/>
    <w:rsid w:val="00AC597E"/>
    <w:rsid w:val="00AC7D86"/>
    <w:rsid w:val="00AD07B6"/>
    <w:rsid w:val="00AD47A5"/>
    <w:rsid w:val="00AD52F7"/>
    <w:rsid w:val="00AD74BC"/>
    <w:rsid w:val="00B01D07"/>
    <w:rsid w:val="00B44CF0"/>
    <w:rsid w:val="00B454B9"/>
    <w:rsid w:val="00B51C88"/>
    <w:rsid w:val="00B53024"/>
    <w:rsid w:val="00B54AC1"/>
    <w:rsid w:val="00B55B6E"/>
    <w:rsid w:val="00B5608D"/>
    <w:rsid w:val="00B606D9"/>
    <w:rsid w:val="00B65571"/>
    <w:rsid w:val="00B744A0"/>
    <w:rsid w:val="00B7559B"/>
    <w:rsid w:val="00B8147B"/>
    <w:rsid w:val="00B82431"/>
    <w:rsid w:val="00B857FD"/>
    <w:rsid w:val="00B95D8B"/>
    <w:rsid w:val="00B972DD"/>
    <w:rsid w:val="00B97A55"/>
    <w:rsid w:val="00BA07AA"/>
    <w:rsid w:val="00BA4955"/>
    <w:rsid w:val="00BA7646"/>
    <w:rsid w:val="00BB1A3E"/>
    <w:rsid w:val="00BB686D"/>
    <w:rsid w:val="00BB7C49"/>
    <w:rsid w:val="00BC23E9"/>
    <w:rsid w:val="00BC434E"/>
    <w:rsid w:val="00BC46CD"/>
    <w:rsid w:val="00BD6008"/>
    <w:rsid w:val="00BD68A8"/>
    <w:rsid w:val="00BE0456"/>
    <w:rsid w:val="00BE5A86"/>
    <w:rsid w:val="00BF7462"/>
    <w:rsid w:val="00BF7E9B"/>
    <w:rsid w:val="00C2001B"/>
    <w:rsid w:val="00C209CD"/>
    <w:rsid w:val="00C23C34"/>
    <w:rsid w:val="00C254A3"/>
    <w:rsid w:val="00C370A7"/>
    <w:rsid w:val="00C42CA9"/>
    <w:rsid w:val="00C4438A"/>
    <w:rsid w:val="00C45CB8"/>
    <w:rsid w:val="00C6145C"/>
    <w:rsid w:val="00C7053F"/>
    <w:rsid w:val="00C70BDD"/>
    <w:rsid w:val="00C75925"/>
    <w:rsid w:val="00C7747E"/>
    <w:rsid w:val="00C8117F"/>
    <w:rsid w:val="00C82801"/>
    <w:rsid w:val="00C86F5A"/>
    <w:rsid w:val="00CB2B0B"/>
    <w:rsid w:val="00CB661E"/>
    <w:rsid w:val="00CE3D0F"/>
    <w:rsid w:val="00CE6039"/>
    <w:rsid w:val="00CE7220"/>
    <w:rsid w:val="00CF6F2E"/>
    <w:rsid w:val="00D07F2A"/>
    <w:rsid w:val="00D3363E"/>
    <w:rsid w:val="00D53633"/>
    <w:rsid w:val="00D62BCC"/>
    <w:rsid w:val="00D740EA"/>
    <w:rsid w:val="00D918B9"/>
    <w:rsid w:val="00D93E50"/>
    <w:rsid w:val="00DA021A"/>
    <w:rsid w:val="00DA355C"/>
    <w:rsid w:val="00DA452B"/>
    <w:rsid w:val="00DA6067"/>
    <w:rsid w:val="00DB1397"/>
    <w:rsid w:val="00DD2B1C"/>
    <w:rsid w:val="00DD7ABE"/>
    <w:rsid w:val="00DE44E2"/>
    <w:rsid w:val="00DF162E"/>
    <w:rsid w:val="00DF252F"/>
    <w:rsid w:val="00E06E59"/>
    <w:rsid w:val="00E1598D"/>
    <w:rsid w:val="00E17950"/>
    <w:rsid w:val="00E52142"/>
    <w:rsid w:val="00E54778"/>
    <w:rsid w:val="00E55235"/>
    <w:rsid w:val="00E55403"/>
    <w:rsid w:val="00E61017"/>
    <w:rsid w:val="00E74E68"/>
    <w:rsid w:val="00E81D11"/>
    <w:rsid w:val="00E91A84"/>
    <w:rsid w:val="00E94E5D"/>
    <w:rsid w:val="00EB72F8"/>
    <w:rsid w:val="00EF2B53"/>
    <w:rsid w:val="00EF501D"/>
    <w:rsid w:val="00EF57B4"/>
    <w:rsid w:val="00EF725A"/>
    <w:rsid w:val="00F030F6"/>
    <w:rsid w:val="00F0597A"/>
    <w:rsid w:val="00F07401"/>
    <w:rsid w:val="00F12562"/>
    <w:rsid w:val="00F221C0"/>
    <w:rsid w:val="00F22D7C"/>
    <w:rsid w:val="00F2544B"/>
    <w:rsid w:val="00F37D9F"/>
    <w:rsid w:val="00F44EB1"/>
    <w:rsid w:val="00F541A8"/>
    <w:rsid w:val="00F54A72"/>
    <w:rsid w:val="00F568AA"/>
    <w:rsid w:val="00F709EF"/>
    <w:rsid w:val="00F7275C"/>
    <w:rsid w:val="00F77E18"/>
    <w:rsid w:val="00F838FF"/>
    <w:rsid w:val="00F9515C"/>
    <w:rsid w:val="00F97ACB"/>
    <w:rsid w:val="00FA1DAB"/>
    <w:rsid w:val="00FB5147"/>
    <w:rsid w:val="00FB720A"/>
    <w:rsid w:val="00FD1E70"/>
    <w:rsid w:val="00FE0BB1"/>
    <w:rsid w:val="00FE2823"/>
    <w:rsid w:val="00FE3A54"/>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433312"/>
    <w:rPr>
      <w:rFonts w:eastAsia="Times New Roman" w:cs="Times New Roman"/>
      <w:color w:val="2F5496"/>
      <w:sz w:val="28"/>
      <w:szCs w:val="28"/>
    </w:rPr>
  </w:style>
  <w:style w:type="character" w:customStyle="1" w:styleId="Heading4Char">
    <w:name w:val="Heading 4 Char"/>
    <w:link w:val="Heading4"/>
    <w:uiPriority w:val="9"/>
    <w:semiHidden/>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5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3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mjaf.2024.123456" TargetMode="External"/><Relationship Id="rId18" Type="http://schemas.openxmlformats.org/officeDocument/2006/relationships/hyperlink" Target="https://www.stats.gov.sa/statistics-tabs?tab=436312&amp;category=2968800" TargetMode="External"/><Relationship Id="rId26" Type="http://schemas.openxmlformats.org/officeDocument/2006/relationships/hyperlink" Target="https://www.oracle.com/scm/ai-predictive-maintenance/" TargetMode="External"/><Relationship Id="rId39" Type="http://schemas.openxmlformats.org/officeDocument/2006/relationships/hyperlink" Target="https://doi.org/10.1016/j.jjimei.2023.100189" TargetMode="External"/><Relationship Id="rId21" Type="http://schemas.openxmlformats.org/officeDocument/2006/relationships/hyperlink" Target="https://doi.org/10.2139/ssrn.4797461" TargetMode="External"/><Relationship Id="rId34" Type="http://schemas.openxmlformats.org/officeDocument/2006/relationships/hyperlink" Target="https://doi.org/10.1186/s12913-022-08215-8" TargetMode="External"/><Relationship Id="rId42" Type="http://schemas.openxmlformats.org/officeDocument/2006/relationships/hyperlink" Target="https://doi.org/10.1680/jinam.23.00033"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48/sjcms.2023.15.1.1" TargetMode="External"/><Relationship Id="rId29" Type="http://schemas.openxmlformats.org/officeDocument/2006/relationships/hyperlink" Target="https://www.scalefocus.com/blog/ai-implementation-in-healthcare-10-challenges-and-solutions" TargetMode="External"/><Relationship Id="rId11" Type="http://schemas.openxmlformats.org/officeDocument/2006/relationships/image" Target="media/image2.png"/><Relationship Id="rId24" Type="http://schemas.openxmlformats.org/officeDocument/2006/relationships/hyperlink" Target="https://doi.org/10.1016/j.jobe.2023.108123" TargetMode="External"/><Relationship Id="rId32" Type="http://schemas.openxmlformats.org/officeDocument/2006/relationships/hyperlink" Target="https://doi.org/10.5539/eer.v11n2p31" TargetMode="External"/><Relationship Id="rId37" Type="http://schemas.openxmlformats.org/officeDocument/2006/relationships/hyperlink" Target="https://doi.org/10.1108/JQME-01-2023-0001" TargetMode="External"/><Relationship Id="rId40" Type="http://schemas.openxmlformats.org/officeDocument/2006/relationships/hyperlink" Target="https://doi.org/10.1002/smj.640" TargetMode="External"/><Relationship Id="rId45" Type="http://schemas.openxmlformats.org/officeDocument/2006/relationships/hyperlink" Target="https://doi.org/10.3390/su132111908" TargetMode="External"/><Relationship Id="rId5" Type="http://schemas.openxmlformats.org/officeDocument/2006/relationships/webSettings" Target="webSettings.xml"/><Relationship Id="rId15" Type="http://schemas.openxmlformats.org/officeDocument/2006/relationships/hyperlink" Target="https://doi.org/10.21608/jeas.2024.123456" TargetMode="External"/><Relationship Id="rId23" Type="http://schemas.openxmlformats.org/officeDocument/2006/relationships/hyperlink" Target="https://doi.org/10.1016/j.buildenv.2024.110123" TargetMode="External"/><Relationship Id="rId28" Type="http://schemas.openxmlformats.org/officeDocument/2006/relationships/hyperlink" Target="https://www.tmasystems.com/resources/healthcare-facility-maintenance-a-guide-to-getting-it-right" TargetMode="External"/><Relationship Id="rId36" Type="http://schemas.openxmlformats.org/officeDocument/2006/relationships/hyperlink" Target="https://doi.org/10.2196/12345"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3390/su17051826" TargetMode="External"/><Relationship Id="rId31" Type="http://schemas.openxmlformats.org/officeDocument/2006/relationships/hyperlink" Target="https://doi.org/10.1016/j.jobe.2023.107987" TargetMode="External"/><Relationship Id="rId44" Type="http://schemas.openxmlformats.org/officeDocument/2006/relationships/hyperlink" Target="https://doi.org/10.3390/s211138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35516/jjba.v17i1.1" TargetMode="External"/><Relationship Id="rId22" Type="http://schemas.openxmlformats.org/officeDocument/2006/relationships/hyperlink" Target="https://doi.org/10.1101/2025.06.26.25330361" TargetMode="External"/><Relationship Id="rId27" Type="http://schemas.openxmlformats.org/officeDocument/2006/relationships/hyperlink" Target="https://doi.org/10.30574/wjarr.2025.25.3.0899" TargetMode="External"/><Relationship Id="rId30" Type="http://schemas.openxmlformats.org/officeDocument/2006/relationships/hyperlink" Target="https://inspectioneering.com/journal/2024-06-27/11135/data-quality-the-key-to-unlocking-effective-ai-and-predictive-maintenance" TargetMode="External"/><Relationship Id="rId35" Type="http://schemas.openxmlformats.org/officeDocument/2006/relationships/hyperlink" Target="https://www.precisely.com/blog/data-quality/data-quality-dimensions-measure/" TargetMode="External"/><Relationship Id="rId43" Type="http://schemas.openxmlformats.org/officeDocument/2006/relationships/hyperlink" Target="https://pathfinderpub.com/index.php/pathfinder-of-research/article/view/58"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5497/jpa.2025.65.1.1" TargetMode="External"/><Relationship Id="rId17" Type="http://schemas.openxmlformats.org/officeDocument/2006/relationships/hyperlink" Target="https://stats.gov.sa/documents/20117/2435273/Healthcare+Establishments+and+Workforce+Statistics+2023AR.pdf" TargetMode="External"/><Relationship Id="rId25" Type="http://schemas.openxmlformats.org/officeDocument/2006/relationships/hyperlink" Target="https://exactcomms.com/ai-in-facility-management/" TargetMode="External"/><Relationship Id="rId33" Type="http://schemas.openxmlformats.org/officeDocument/2006/relationships/hyperlink" Target="https://doi.org/10.1108/JFM-01-2024-0001" TargetMode="External"/><Relationship Id="rId38" Type="http://schemas.openxmlformats.org/officeDocument/2006/relationships/hyperlink" Target="https://doi.org/10.1057/s41271-024-00456-7" TargetMode="External"/><Relationship Id="rId46" Type="http://schemas.openxmlformats.org/officeDocument/2006/relationships/hyperlink" Target="https://doi.org/10.1108/JFM-10-2016-0040" TargetMode="External"/><Relationship Id="rId20" Type="http://schemas.openxmlformats.org/officeDocument/2006/relationships/hyperlink" Target="https://doi.org/10.1155/2025/1234567" TargetMode="External"/><Relationship Id="rId41" Type="http://schemas.openxmlformats.org/officeDocument/2006/relationships/hyperlink" Target="https://doi.org/10.1002/(SICI"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5790</TotalTime>
  <Pages>67</Pages>
  <Words>15261</Words>
  <Characters>86993</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11</cp:revision>
  <cp:lastPrinted>2026-03-14T22:19:00Z</cp:lastPrinted>
  <dcterms:created xsi:type="dcterms:W3CDTF">2026-02-25T00:13:00Z</dcterms:created>
  <dcterms:modified xsi:type="dcterms:W3CDTF">2026-03-22T17:01:00Z</dcterms:modified>
</cp:coreProperties>
</file>