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392" w:rsidRDefault="00070AF6">
      <w:r>
        <w:t>Midocean University</w:t>
      </w:r>
    </w:p>
    <w:p w:rsidR="006A1392" w:rsidRDefault="00070AF6">
      <w:r>
        <w:t>College of Management</w:t>
      </w:r>
    </w:p>
    <w:p w:rsidR="006A1392" w:rsidRDefault="00070AF6" w:rsidP="00B121E4">
      <w:r>
        <w:t xml:space="preserve">Leader Name: </w:t>
      </w:r>
      <w:r w:rsidR="00B121E4" w:rsidRPr="00B121E4">
        <w:rPr>
          <w:rFonts w:hint="cs"/>
          <w:b/>
          <w:bCs/>
          <w:rtl/>
        </w:rPr>
        <w:t>منور</w:t>
      </w:r>
      <w:r w:rsidR="00B121E4" w:rsidRPr="00B121E4">
        <w:rPr>
          <w:b/>
          <w:bCs/>
          <w:rtl/>
        </w:rPr>
        <w:t xml:space="preserve"> </w:t>
      </w:r>
      <w:r w:rsidR="00B121E4" w:rsidRPr="00B121E4">
        <w:rPr>
          <w:rFonts w:hint="cs"/>
          <w:b/>
          <w:bCs/>
          <w:rtl/>
        </w:rPr>
        <w:t>غريب</w:t>
      </w:r>
      <w:r w:rsidR="00B121E4" w:rsidRPr="00B121E4">
        <w:rPr>
          <w:b/>
          <w:bCs/>
          <w:rtl/>
        </w:rPr>
        <w:t xml:space="preserve"> </w:t>
      </w:r>
      <w:r w:rsidR="00B121E4" w:rsidRPr="00B121E4">
        <w:rPr>
          <w:rFonts w:hint="cs"/>
          <w:b/>
          <w:bCs/>
          <w:rtl/>
        </w:rPr>
        <w:t>عبدالله</w:t>
      </w:r>
      <w:r w:rsidR="00B121E4" w:rsidRPr="00B121E4">
        <w:rPr>
          <w:b/>
          <w:bCs/>
          <w:rtl/>
        </w:rPr>
        <w:t xml:space="preserve"> </w:t>
      </w:r>
      <w:r w:rsidR="00B121E4" w:rsidRPr="00B121E4">
        <w:rPr>
          <w:rFonts w:hint="cs"/>
          <w:b/>
          <w:bCs/>
          <w:rtl/>
        </w:rPr>
        <w:t>الشمري</w:t>
      </w:r>
    </w:p>
    <w:p w:rsidR="006A1392" w:rsidRDefault="00070AF6">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A1392">
        <w:trPr>
          <w:trHeight w:val="453"/>
        </w:trPr>
        <w:tc>
          <w:tcPr>
            <w:tcW w:w="3897" w:type="dxa"/>
            <w:shd w:val="clear" w:color="auto" w:fill="EEECE1"/>
            <w:vAlign w:val="center"/>
          </w:tcPr>
          <w:p w:rsidR="006A1392" w:rsidRDefault="006A1392"/>
        </w:tc>
        <w:tc>
          <w:tcPr>
            <w:tcW w:w="1060" w:type="dxa"/>
            <w:shd w:val="clear" w:color="auto" w:fill="EEECE1"/>
            <w:vAlign w:val="center"/>
          </w:tcPr>
          <w:p w:rsidR="006A1392" w:rsidRDefault="00070AF6">
            <w:pPr>
              <w:jc w:val="center"/>
            </w:pPr>
            <w:r>
              <w:t>Accepted</w:t>
            </w:r>
          </w:p>
        </w:tc>
        <w:tc>
          <w:tcPr>
            <w:tcW w:w="944" w:type="dxa"/>
            <w:shd w:val="clear" w:color="auto" w:fill="EEECE1"/>
            <w:vAlign w:val="center"/>
          </w:tcPr>
          <w:p w:rsidR="006A1392" w:rsidRDefault="00070AF6">
            <w:pPr>
              <w:jc w:val="center"/>
            </w:pPr>
            <w:r>
              <w:t>Refused</w:t>
            </w:r>
          </w:p>
        </w:tc>
        <w:tc>
          <w:tcPr>
            <w:tcW w:w="1177" w:type="dxa"/>
            <w:shd w:val="clear" w:color="auto" w:fill="EEECE1"/>
            <w:vAlign w:val="center"/>
          </w:tcPr>
          <w:p w:rsidR="006A1392" w:rsidRDefault="00070AF6">
            <w:pPr>
              <w:jc w:val="center"/>
            </w:pPr>
            <w:r>
              <w:t>Developed</w:t>
            </w:r>
          </w:p>
        </w:tc>
        <w:tc>
          <w:tcPr>
            <w:tcW w:w="3978" w:type="dxa"/>
            <w:shd w:val="clear" w:color="auto" w:fill="EEECE1"/>
            <w:vAlign w:val="center"/>
          </w:tcPr>
          <w:p w:rsidR="006A1392" w:rsidRDefault="00070AF6">
            <w:pPr>
              <w:jc w:val="center"/>
            </w:pPr>
            <w:r>
              <w:t>Comment</w:t>
            </w:r>
          </w:p>
        </w:tc>
      </w:tr>
      <w:tr w:rsidR="006A1392">
        <w:trPr>
          <w:trHeight w:val="473"/>
        </w:trPr>
        <w:tc>
          <w:tcPr>
            <w:tcW w:w="3897" w:type="dxa"/>
            <w:shd w:val="clear" w:color="auto" w:fill="EEECE1"/>
            <w:vAlign w:val="center"/>
          </w:tcPr>
          <w:p w:rsidR="006A1392" w:rsidRDefault="00070AF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A1392" w:rsidRDefault="00137A55">
            <w:pPr>
              <w:jc w:val="center"/>
            </w:pPr>
            <w:r>
              <w:t>√</w:t>
            </w:r>
          </w:p>
        </w:tc>
        <w:tc>
          <w:tcPr>
            <w:tcW w:w="944" w:type="dxa"/>
            <w:vAlign w:val="center"/>
          </w:tcPr>
          <w:p w:rsidR="006A1392" w:rsidRDefault="006A1392">
            <w:pPr>
              <w:jc w:val="center"/>
            </w:pPr>
          </w:p>
        </w:tc>
        <w:tc>
          <w:tcPr>
            <w:tcW w:w="1177" w:type="dxa"/>
            <w:vAlign w:val="center"/>
          </w:tcPr>
          <w:p w:rsidR="006A1392" w:rsidRDefault="006A1392">
            <w:pPr>
              <w:jc w:val="center"/>
            </w:pPr>
          </w:p>
        </w:tc>
        <w:tc>
          <w:tcPr>
            <w:tcW w:w="3978" w:type="dxa"/>
            <w:vAlign w:val="center"/>
          </w:tcPr>
          <w:p w:rsidR="006A1392" w:rsidRDefault="00070AF6">
            <w:pPr>
              <w:jc w:val="center"/>
            </w:pPr>
            <w:r>
              <w:t>.</w:t>
            </w:r>
          </w:p>
          <w:p w:rsidR="006A1392" w:rsidRDefault="006A1392">
            <w:pPr>
              <w:jc w:val="center"/>
            </w:pPr>
          </w:p>
        </w:tc>
      </w:tr>
      <w:tr w:rsidR="00070AF6">
        <w:trPr>
          <w:trHeight w:val="45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t>√</w:t>
            </w:r>
          </w:p>
        </w:tc>
        <w:tc>
          <w:tcPr>
            <w:tcW w:w="3978" w:type="dxa"/>
            <w:vAlign w:val="center"/>
          </w:tcPr>
          <w:p w:rsidR="00070AF6" w:rsidRPr="00070AF6" w:rsidRDefault="00070AF6" w:rsidP="00070AF6">
            <w:pPr>
              <w:bidi/>
              <w:jc w:val="center"/>
              <w:rPr>
                <w:color w:val="FF0000"/>
                <w:rtl/>
              </w:rPr>
            </w:pPr>
            <w:r w:rsidRPr="00070AF6">
              <w:rPr>
                <w:color w:val="FF0000"/>
              </w:rPr>
              <w:t xml:space="preserve">: </w:t>
            </w:r>
            <w:r w:rsidRPr="00070AF6">
              <w:rPr>
                <w:color w:val="FF0000"/>
                <w:rtl/>
              </w:rPr>
              <w:t>يجب أن يعكس عنوان البحث العلاقة بين المتغير التابع والمتغير المستقل ونطاق تطبيق الدراسة</w:t>
            </w:r>
          </w:p>
          <w:p w:rsidR="00070AF6" w:rsidRPr="00070AF6" w:rsidRDefault="00070AF6" w:rsidP="00070AF6">
            <w:pPr>
              <w:bidi/>
              <w:jc w:val="center"/>
              <w:rPr>
                <w:color w:val="FF0000"/>
                <w:rtl/>
              </w:rPr>
            </w:pPr>
            <w:r w:rsidRPr="00070AF6">
              <w:rPr>
                <w:rStyle w:val="Strong"/>
                <w:color w:val="FF0000"/>
                <w:rtl/>
              </w:rPr>
              <w:t>من الأفضل أن تكون دراسة تطبيقية</w:t>
            </w:r>
            <w:r w:rsidRPr="00070AF6">
              <w:rPr>
                <w:color w:val="FF0000"/>
                <w:rtl/>
              </w:rPr>
              <w:t>، تشمل جمع بيانات فعلية من الشركتين (استبيانات – مقابلات – تقارير)</w:t>
            </w:r>
            <w:r w:rsidRPr="00070AF6">
              <w:rPr>
                <w:color w:val="FF0000"/>
              </w:rPr>
              <w:t>.</w:t>
            </w:r>
          </w:p>
          <w:p w:rsidR="00070AF6" w:rsidRPr="00070AF6" w:rsidRDefault="00070AF6" w:rsidP="00070AF6">
            <w:pPr>
              <w:bidi/>
              <w:jc w:val="center"/>
              <w:rPr>
                <w:color w:val="FF0000"/>
                <w:rtl/>
              </w:rPr>
            </w:pPr>
            <w:r w:rsidRPr="00070AF6">
              <w:rPr>
                <w:rStyle w:val="Strong"/>
                <w:color w:val="FF0000"/>
                <w:rtl/>
              </w:rPr>
              <w:t>يجب أن تكون تطبيقية</w:t>
            </w:r>
            <w:r w:rsidRPr="00070AF6">
              <w:rPr>
                <w:color w:val="FF0000"/>
                <w:rtl/>
              </w:rPr>
              <w:t xml:space="preserve"> وتتضمن </w:t>
            </w:r>
            <w:r w:rsidRPr="00070AF6">
              <w:rPr>
                <w:rStyle w:val="Strong"/>
                <w:color w:val="FF0000"/>
                <w:rtl/>
              </w:rPr>
              <w:t>تحليلًا للبيانات</w:t>
            </w:r>
            <w:r w:rsidRPr="00070AF6">
              <w:rPr>
                <w:color w:val="FF0000"/>
                <w:rtl/>
              </w:rPr>
              <w:t xml:space="preserve"> و</w:t>
            </w:r>
            <w:r w:rsidRPr="00070AF6">
              <w:rPr>
                <w:rStyle w:val="Strong"/>
                <w:color w:val="FF0000"/>
                <w:rtl/>
              </w:rPr>
              <w:t>تقديم نتائج يمكن أن تُفيد الشركتين أو القطاع</w:t>
            </w:r>
            <w:r w:rsidRPr="00070AF6">
              <w:rPr>
                <w:color w:val="FF0000"/>
                <w:rtl/>
              </w:rPr>
              <w:t>،</w:t>
            </w:r>
          </w:p>
          <w:p w:rsidR="00070AF6" w:rsidRPr="00070AF6" w:rsidRDefault="00070AF6" w:rsidP="00070AF6">
            <w:pPr>
              <w:bidi/>
              <w:jc w:val="center"/>
              <w:rPr>
                <w:b/>
                <w:bCs/>
                <w:color w:val="FF0000"/>
              </w:rPr>
            </w:pPr>
            <w:r w:rsidRPr="00070AF6">
              <w:rPr>
                <w:b/>
                <w:bCs/>
                <w:color w:val="FF0000"/>
                <w:rtl/>
              </w:rPr>
              <w:t>ما تقدمه دراستك</w:t>
            </w:r>
            <w:r w:rsidRPr="00070AF6">
              <w:rPr>
                <w:b/>
                <w:bCs/>
                <w:color w:val="FF0000"/>
              </w:rPr>
              <w:t>:</w:t>
            </w:r>
          </w:p>
          <w:p w:rsidR="00070AF6" w:rsidRPr="00070AF6" w:rsidRDefault="00070AF6" w:rsidP="00070AF6">
            <w:pPr>
              <w:bidi/>
              <w:jc w:val="center"/>
              <w:rPr>
                <w:color w:val="FF0000"/>
              </w:rPr>
            </w:pPr>
            <w:r w:rsidRPr="00070AF6">
              <w:rPr>
                <w:b/>
                <w:bCs/>
                <w:color w:val="FF0000"/>
                <w:rtl/>
              </w:rPr>
              <w:t>قيمة تطبيقية</w:t>
            </w:r>
            <w:r w:rsidRPr="00070AF6">
              <w:rPr>
                <w:color w:val="FF0000"/>
              </w:rPr>
              <w:t>:</w:t>
            </w:r>
          </w:p>
          <w:p w:rsidR="00070AF6" w:rsidRPr="00070AF6" w:rsidRDefault="00070AF6" w:rsidP="00070AF6">
            <w:pPr>
              <w:numPr>
                <w:ilvl w:val="0"/>
                <w:numId w:val="2"/>
              </w:numPr>
              <w:bidi/>
              <w:jc w:val="center"/>
              <w:rPr>
                <w:color w:val="FF0000"/>
              </w:rPr>
            </w:pPr>
            <w:r w:rsidRPr="00070AF6">
              <w:rPr>
                <w:color w:val="FF0000"/>
                <w:rtl/>
              </w:rPr>
              <w:t>مؤشرات عملية عن جدوى الاستثمار في الذكاء الاصطناعي داخل بيئة الأعمال السعودية</w:t>
            </w:r>
            <w:r w:rsidRPr="00070AF6">
              <w:rPr>
                <w:color w:val="FF0000"/>
              </w:rPr>
              <w:t>.</w:t>
            </w:r>
          </w:p>
          <w:p w:rsidR="00070AF6" w:rsidRPr="00070AF6" w:rsidRDefault="00070AF6" w:rsidP="00070AF6">
            <w:pPr>
              <w:numPr>
                <w:ilvl w:val="0"/>
                <w:numId w:val="2"/>
              </w:numPr>
              <w:bidi/>
              <w:jc w:val="center"/>
              <w:rPr>
                <w:color w:val="FF0000"/>
              </w:rPr>
            </w:pPr>
            <w:r w:rsidRPr="00070AF6">
              <w:rPr>
                <w:color w:val="FF0000"/>
                <w:rtl/>
              </w:rPr>
              <w:t>توصيات لتطوير استخدام الذكاء الاصطناعي في دعم القرارات الإدارية</w:t>
            </w:r>
            <w:r w:rsidRPr="00070AF6">
              <w:rPr>
                <w:color w:val="FF0000"/>
              </w:rPr>
              <w:t>.</w:t>
            </w:r>
          </w:p>
          <w:p w:rsidR="00070AF6" w:rsidRPr="00070AF6" w:rsidRDefault="00070AF6" w:rsidP="00070AF6">
            <w:pPr>
              <w:bidi/>
              <w:jc w:val="center"/>
              <w:rPr>
                <w:color w:val="FF0000"/>
              </w:rPr>
            </w:pPr>
            <w:r w:rsidRPr="00070AF6">
              <w:rPr>
                <w:b/>
                <w:bCs/>
                <w:color w:val="FF0000"/>
                <w:rtl/>
              </w:rPr>
              <w:t>قيمة علمية</w:t>
            </w:r>
            <w:r w:rsidRPr="00070AF6">
              <w:rPr>
                <w:color w:val="FF0000"/>
              </w:rPr>
              <w:t>:</w:t>
            </w:r>
          </w:p>
          <w:p w:rsidR="00070AF6" w:rsidRPr="00070AF6" w:rsidRDefault="00070AF6" w:rsidP="00070AF6">
            <w:pPr>
              <w:numPr>
                <w:ilvl w:val="0"/>
                <w:numId w:val="3"/>
              </w:numPr>
              <w:bidi/>
              <w:jc w:val="center"/>
              <w:rPr>
                <w:color w:val="FF0000"/>
              </w:rPr>
            </w:pPr>
            <w:r w:rsidRPr="00070AF6">
              <w:rPr>
                <w:color w:val="FF0000"/>
                <w:rtl/>
              </w:rPr>
              <w:t>سد فجوة معرفية في البحوث العربية بشأن العلاقة بين الذكاء الاصطناعي وصنع القرار</w:t>
            </w:r>
            <w:r w:rsidRPr="00070AF6">
              <w:rPr>
                <w:color w:val="FF0000"/>
              </w:rPr>
              <w:t>.</w:t>
            </w:r>
          </w:p>
          <w:p w:rsidR="00070AF6" w:rsidRPr="00070AF6" w:rsidRDefault="00070AF6" w:rsidP="00070AF6">
            <w:pPr>
              <w:numPr>
                <w:ilvl w:val="0"/>
                <w:numId w:val="3"/>
              </w:numPr>
              <w:bidi/>
              <w:jc w:val="center"/>
              <w:rPr>
                <w:color w:val="FF0000"/>
              </w:rPr>
            </w:pPr>
            <w:r w:rsidRPr="00070AF6">
              <w:rPr>
                <w:color w:val="FF0000"/>
                <w:rtl/>
              </w:rPr>
              <w:t>مقارنة فعلية داخل السوق السعودي</w:t>
            </w:r>
            <w:r w:rsidRPr="00070AF6">
              <w:rPr>
                <w:color w:val="FF0000"/>
              </w:rPr>
              <w:t>.</w:t>
            </w:r>
          </w:p>
          <w:p w:rsidR="00070AF6" w:rsidRPr="00070AF6" w:rsidRDefault="00070AF6" w:rsidP="00070AF6">
            <w:pPr>
              <w:bidi/>
              <w:jc w:val="center"/>
              <w:rPr>
                <w:color w:val="FF0000"/>
                <w:rtl/>
              </w:rPr>
            </w:pPr>
          </w:p>
          <w:p w:rsidR="00070AF6" w:rsidRPr="00070AF6" w:rsidRDefault="00070AF6" w:rsidP="00070AF6">
            <w:pPr>
              <w:bidi/>
              <w:jc w:val="center"/>
              <w:rPr>
                <w:color w:val="FF0000"/>
                <w:rtl/>
              </w:rPr>
            </w:pPr>
            <w:r w:rsidRPr="00070AF6">
              <w:rPr>
                <w:rFonts w:hint="cs"/>
                <w:color w:val="FF0000"/>
                <w:rtl/>
              </w:rPr>
              <w:t>ليكون العنوان أكثر دقة أكاديمية على سبيل المثال:</w:t>
            </w:r>
          </w:p>
          <w:p w:rsidR="00070AF6" w:rsidRPr="00070AF6" w:rsidRDefault="00070AF6" w:rsidP="00070AF6">
            <w:pPr>
              <w:bidi/>
              <w:jc w:val="center"/>
              <w:rPr>
                <w:color w:val="FF0000"/>
                <w:rtl/>
              </w:rPr>
            </w:pPr>
            <w:r w:rsidRPr="00070AF6">
              <w:rPr>
                <w:color w:val="FF0000"/>
              </w:rPr>
              <w:t>"</w:t>
            </w:r>
            <w:r w:rsidRPr="00070AF6">
              <w:rPr>
                <w:color w:val="FF0000"/>
                <w:rtl/>
              </w:rPr>
              <w:t>أثر استخدام الذكاء الاصطناعي على فاعلية اتخاذ القرار الإداري: دراسة تطبيقية مقارنة بين شركتين من القطاع الخاص في المملكة العربية السعودية</w:t>
            </w:r>
            <w:r w:rsidRPr="00070AF6">
              <w:rPr>
                <w:color w:val="FF0000"/>
              </w:rPr>
              <w:t>"</w:t>
            </w:r>
          </w:p>
          <w:p w:rsidR="00070AF6" w:rsidRPr="00070AF6" w:rsidRDefault="00070AF6" w:rsidP="00070AF6">
            <w:pPr>
              <w:bidi/>
              <w:jc w:val="center"/>
              <w:rPr>
                <w:color w:val="FF0000"/>
              </w:rPr>
            </w:pPr>
          </w:p>
        </w:tc>
      </w:tr>
      <w:bookmarkEnd w:id="0"/>
      <w:tr w:rsidR="00070AF6" w:rsidTr="00137A55">
        <w:trPr>
          <w:trHeight w:val="45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rsidRPr="00FA7C84">
              <w:t>√</w:t>
            </w:r>
          </w:p>
        </w:tc>
        <w:tc>
          <w:tcPr>
            <w:tcW w:w="3978" w:type="dxa"/>
            <w:vAlign w:val="center"/>
          </w:tcPr>
          <w:p w:rsidR="00070AF6" w:rsidRPr="00137A55" w:rsidRDefault="00070AF6" w:rsidP="00070AF6">
            <w:pPr>
              <w:jc w:val="center"/>
              <w:rPr>
                <w:color w:val="FF0000"/>
              </w:rPr>
            </w:pPr>
            <w:r w:rsidRPr="00137A55">
              <w:rPr>
                <w:color w:val="FF0000"/>
              </w:rPr>
              <w:t xml:space="preserve">: </w:t>
            </w:r>
            <w:r w:rsidRPr="00137A55">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70AF6" w:rsidTr="00137A55">
        <w:trPr>
          <w:trHeight w:val="45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rsidRPr="00FA7C84">
              <w:t>√</w:t>
            </w:r>
          </w:p>
        </w:tc>
        <w:tc>
          <w:tcPr>
            <w:tcW w:w="3978" w:type="dxa"/>
            <w:vAlign w:val="center"/>
          </w:tcPr>
          <w:p w:rsidR="00070AF6" w:rsidRPr="00137A55" w:rsidRDefault="00070AF6" w:rsidP="00070AF6">
            <w:pPr>
              <w:jc w:val="center"/>
              <w:rPr>
                <w:color w:val="FF0000"/>
              </w:rPr>
            </w:pPr>
            <w:r w:rsidRPr="00137A55">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70AF6">
        <w:trPr>
          <w:trHeight w:val="558"/>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70AF6" w:rsidRDefault="00070AF6" w:rsidP="00070AF6">
            <w:pPr>
              <w:jc w:val="center"/>
            </w:pPr>
            <w:r>
              <w:t>√</w:t>
            </w: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p>
        </w:tc>
        <w:tc>
          <w:tcPr>
            <w:tcW w:w="3978" w:type="dxa"/>
            <w:vAlign w:val="center"/>
          </w:tcPr>
          <w:p w:rsidR="00070AF6" w:rsidRDefault="00070AF6" w:rsidP="00070AF6">
            <w:pPr>
              <w:jc w:val="center"/>
            </w:pPr>
          </w:p>
        </w:tc>
      </w:tr>
      <w:tr w:rsidR="00070AF6" w:rsidTr="00137A55">
        <w:trPr>
          <w:trHeight w:val="605"/>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rsidRPr="00AC6DB1">
              <w:t>√</w:t>
            </w:r>
          </w:p>
        </w:tc>
        <w:tc>
          <w:tcPr>
            <w:tcW w:w="3978" w:type="dxa"/>
            <w:vAlign w:val="center"/>
          </w:tcPr>
          <w:p w:rsidR="00070AF6" w:rsidRPr="00137A55" w:rsidRDefault="00070AF6" w:rsidP="00070AF6">
            <w:pPr>
              <w:jc w:val="center"/>
              <w:rPr>
                <w:color w:val="FF0000"/>
              </w:rPr>
            </w:pPr>
            <w:r w:rsidRPr="00137A55">
              <w:rPr>
                <w:color w:val="FF0000"/>
                <w:rtl/>
              </w:rPr>
              <w:t>يجب ذكر هدف رئيسي محدد، ثم تنبثق عنه مجموعة من الأهداف الفرعية</w:t>
            </w:r>
          </w:p>
        </w:tc>
      </w:tr>
      <w:tr w:rsidR="00070AF6" w:rsidTr="00137A55">
        <w:trPr>
          <w:trHeight w:val="45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rsidRPr="00AC6DB1">
              <w:t>√</w:t>
            </w:r>
          </w:p>
        </w:tc>
        <w:tc>
          <w:tcPr>
            <w:tcW w:w="3978" w:type="dxa"/>
            <w:vAlign w:val="center"/>
          </w:tcPr>
          <w:p w:rsidR="00070AF6" w:rsidRPr="00137A55" w:rsidRDefault="00070AF6" w:rsidP="00070AF6">
            <w:pPr>
              <w:jc w:val="center"/>
              <w:rPr>
                <w:color w:val="FF0000"/>
              </w:rPr>
            </w:pPr>
            <w:r w:rsidRPr="00137A55">
              <w:rPr>
                <w:color w:val="FF0000"/>
              </w:rPr>
              <w:t xml:space="preserve">: </w:t>
            </w:r>
            <w:r w:rsidRPr="00137A55">
              <w:rPr>
                <w:color w:val="FF0000"/>
                <w:rtl/>
              </w:rPr>
              <w:t>ينبغي ذكر تساؤل رئيسي للدراسة ينبثق منه عدد من التساؤلات الفرعية</w:t>
            </w:r>
          </w:p>
        </w:tc>
      </w:tr>
      <w:tr w:rsidR="00070AF6">
        <w:trPr>
          <w:trHeight w:val="622"/>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t>√</w:t>
            </w:r>
          </w:p>
        </w:tc>
        <w:tc>
          <w:tcPr>
            <w:tcW w:w="3978" w:type="dxa"/>
            <w:vAlign w:val="center"/>
          </w:tcPr>
          <w:p w:rsidR="00070AF6" w:rsidRPr="00137A55" w:rsidRDefault="00070AF6" w:rsidP="00070AF6">
            <w:pPr>
              <w:jc w:val="center"/>
              <w:rPr>
                <w:color w:val="FF0000"/>
              </w:rPr>
            </w:pPr>
            <w:r w:rsidRPr="00137A55">
              <w:rPr>
                <w:color w:val="FF0000"/>
                <w:rtl/>
              </w:rPr>
              <w:t>بيان الدراسات السابقة والوقوف على أهم نتائجها والمقارنة بينها والتعليق عليها</w:t>
            </w:r>
          </w:p>
        </w:tc>
      </w:tr>
      <w:tr w:rsidR="00070AF6">
        <w:trPr>
          <w:trHeight w:val="574"/>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t>√</w:t>
            </w:r>
          </w:p>
        </w:tc>
        <w:tc>
          <w:tcPr>
            <w:tcW w:w="3978" w:type="dxa"/>
            <w:vAlign w:val="center"/>
          </w:tcPr>
          <w:p w:rsidR="00070AF6" w:rsidRPr="00137A55" w:rsidRDefault="00070AF6" w:rsidP="00070AF6">
            <w:pPr>
              <w:jc w:val="center"/>
              <w:rPr>
                <w:color w:val="FF0000"/>
              </w:rPr>
            </w:pPr>
            <w:r w:rsidRPr="00137A55">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070AF6" w:rsidRPr="00137A55" w:rsidRDefault="00070AF6" w:rsidP="00070AF6">
            <w:pPr>
              <w:jc w:val="center"/>
              <w:rPr>
                <w:color w:val="FF0000"/>
              </w:rPr>
            </w:pPr>
          </w:p>
          <w:p w:rsidR="00070AF6" w:rsidRPr="00137A55" w:rsidRDefault="00070AF6" w:rsidP="00070AF6">
            <w:pPr>
              <w:jc w:val="center"/>
              <w:rPr>
                <w:color w:val="FF0000"/>
              </w:rPr>
            </w:pPr>
            <w:r w:rsidRPr="00137A55">
              <w:rPr>
                <w:color w:val="FF0000"/>
                <w:rtl/>
              </w:rPr>
              <w:t>تعريف المخاطر</w:t>
            </w:r>
          </w:p>
          <w:p w:rsidR="00070AF6" w:rsidRPr="00137A55" w:rsidRDefault="00070AF6" w:rsidP="00070AF6">
            <w:pPr>
              <w:jc w:val="center"/>
              <w:rPr>
                <w:color w:val="FF0000"/>
              </w:rPr>
            </w:pPr>
          </w:p>
          <w:p w:rsidR="00070AF6" w:rsidRPr="00137A55" w:rsidRDefault="00070AF6" w:rsidP="00070AF6">
            <w:pPr>
              <w:jc w:val="center"/>
              <w:rPr>
                <w:color w:val="FF0000"/>
              </w:rPr>
            </w:pPr>
            <w:r w:rsidRPr="00137A55">
              <w:rPr>
                <w:color w:val="FF0000"/>
                <w:rtl/>
              </w:rPr>
              <w:t>أنواع المخاطر</w:t>
            </w:r>
          </w:p>
          <w:p w:rsidR="00070AF6" w:rsidRPr="00137A55" w:rsidRDefault="00070AF6" w:rsidP="00070AF6">
            <w:pPr>
              <w:jc w:val="center"/>
              <w:rPr>
                <w:color w:val="FF0000"/>
              </w:rPr>
            </w:pPr>
          </w:p>
          <w:p w:rsidR="00070AF6" w:rsidRPr="00137A55" w:rsidRDefault="00070AF6" w:rsidP="00070AF6">
            <w:pPr>
              <w:jc w:val="center"/>
              <w:rPr>
                <w:color w:val="FF0000"/>
              </w:rPr>
            </w:pPr>
            <w:r w:rsidRPr="00137A55">
              <w:rPr>
                <w:color w:val="FF0000"/>
                <w:rtl/>
              </w:rPr>
              <w:t>تصنيف المخاطر حسب نوع المشروع أو المؤسسة</w:t>
            </w:r>
          </w:p>
          <w:p w:rsidR="00070AF6" w:rsidRPr="00137A55" w:rsidRDefault="00070AF6" w:rsidP="00070AF6">
            <w:pPr>
              <w:jc w:val="center"/>
              <w:rPr>
                <w:color w:val="FF0000"/>
              </w:rPr>
            </w:pPr>
          </w:p>
          <w:p w:rsidR="00070AF6" w:rsidRPr="00137A55" w:rsidRDefault="00070AF6" w:rsidP="00070AF6">
            <w:pPr>
              <w:jc w:val="center"/>
              <w:rPr>
                <w:color w:val="FF0000"/>
              </w:rPr>
            </w:pPr>
            <w:r w:rsidRPr="00137A55">
              <w:rPr>
                <w:color w:val="FF0000"/>
                <w:rtl/>
              </w:rPr>
              <w:t>مصادر الخطر</w:t>
            </w:r>
          </w:p>
          <w:p w:rsidR="00070AF6" w:rsidRPr="00137A55" w:rsidRDefault="00070AF6" w:rsidP="00070AF6">
            <w:pPr>
              <w:jc w:val="center"/>
              <w:rPr>
                <w:color w:val="FF0000"/>
              </w:rPr>
            </w:pPr>
          </w:p>
          <w:p w:rsidR="00070AF6" w:rsidRPr="00137A55" w:rsidRDefault="00070AF6" w:rsidP="00070AF6">
            <w:pPr>
              <w:jc w:val="center"/>
              <w:rPr>
                <w:color w:val="FF0000"/>
              </w:rPr>
            </w:pPr>
            <w:r w:rsidRPr="00137A55">
              <w:rPr>
                <w:color w:val="FF0000"/>
                <w:rtl/>
              </w:rPr>
              <w:t>التعريف بخطوات إدارة المخاطر وشرح ما تتضمنه كل خطوة</w:t>
            </w:r>
          </w:p>
          <w:p w:rsidR="00070AF6" w:rsidRPr="00137A55" w:rsidRDefault="00070AF6" w:rsidP="00070AF6">
            <w:pPr>
              <w:jc w:val="center"/>
              <w:rPr>
                <w:color w:val="FF0000"/>
              </w:rPr>
            </w:pPr>
          </w:p>
          <w:p w:rsidR="00070AF6" w:rsidRPr="00137A55" w:rsidRDefault="00070AF6" w:rsidP="00070AF6">
            <w:pPr>
              <w:jc w:val="center"/>
              <w:rPr>
                <w:color w:val="FF0000"/>
              </w:rPr>
            </w:pPr>
            <w:r w:rsidRPr="00137A55">
              <w:rPr>
                <w:color w:val="FF0000"/>
                <w:rtl/>
              </w:rPr>
              <w:t>وبذلك نقدم للقارئ كافة المعلومات المتعلقة بالمخاطر حتى نصل إلى الجزء الذي يتم دراسته في بحثنا</w:t>
            </w:r>
          </w:p>
        </w:tc>
      </w:tr>
      <w:tr w:rsidR="00070AF6">
        <w:trPr>
          <w:trHeight w:val="53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t>√</w:t>
            </w:r>
          </w:p>
        </w:tc>
        <w:tc>
          <w:tcPr>
            <w:tcW w:w="3978" w:type="dxa"/>
            <w:vAlign w:val="center"/>
          </w:tcPr>
          <w:p w:rsidR="00070AF6" w:rsidRPr="006D2442" w:rsidRDefault="00070AF6" w:rsidP="00070AF6">
            <w:pPr>
              <w:jc w:val="center"/>
              <w:rPr>
                <w:color w:val="FF0000"/>
              </w:rPr>
            </w:pPr>
            <w:r w:rsidRPr="006D2442">
              <w:rPr>
                <w:color w:val="FF0000"/>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70AF6">
        <w:trPr>
          <w:trHeight w:val="45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t>√</w:t>
            </w:r>
          </w:p>
        </w:tc>
        <w:tc>
          <w:tcPr>
            <w:tcW w:w="3978" w:type="dxa"/>
            <w:vAlign w:val="center"/>
          </w:tcPr>
          <w:p w:rsidR="00070AF6" w:rsidRPr="00137A55" w:rsidRDefault="00070AF6" w:rsidP="00070AF6">
            <w:pPr>
              <w:jc w:val="center"/>
              <w:rPr>
                <w:color w:val="FF0000"/>
              </w:rPr>
            </w:pPr>
            <w:r w:rsidRPr="00137A55">
              <w:rPr>
                <w:color w:val="FF0000"/>
              </w:rPr>
              <w:t xml:space="preserve">: </w:t>
            </w:r>
            <w:r w:rsidRPr="00137A55">
              <w:rPr>
                <w:color w:val="FF0000"/>
                <w:rtl/>
              </w:rPr>
              <w:t>يجب ذكر الأداة التي ستعتمد عليها الباحث، سواء كانت الاستبيان أو المقابلات الشخصية أو غيرها من أدوات البحث العلمي</w:t>
            </w:r>
            <w:r w:rsidRPr="00137A55">
              <w:rPr>
                <w:color w:val="FF0000"/>
              </w:rPr>
              <w:t>.</w:t>
            </w:r>
          </w:p>
          <w:p w:rsidR="00070AF6" w:rsidRDefault="00070AF6" w:rsidP="00070AF6">
            <w:pPr>
              <w:jc w:val="center"/>
            </w:pPr>
          </w:p>
        </w:tc>
      </w:tr>
      <w:tr w:rsidR="00070AF6">
        <w:trPr>
          <w:trHeight w:val="45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t>√</w:t>
            </w:r>
          </w:p>
        </w:tc>
        <w:tc>
          <w:tcPr>
            <w:tcW w:w="3978" w:type="dxa"/>
            <w:vAlign w:val="center"/>
          </w:tcPr>
          <w:p w:rsidR="00070AF6" w:rsidRDefault="00070AF6" w:rsidP="00070AF6">
            <w:pPr>
              <w:bidi/>
              <w:jc w:val="center"/>
              <w:rPr>
                <w:color w:val="FF0000"/>
              </w:rPr>
            </w:pPr>
            <w:r>
              <w:rPr>
                <w:color w:val="FF0000"/>
              </w:rPr>
              <w:t xml:space="preserve">: </w:t>
            </w:r>
            <w:r>
              <w:rPr>
                <w:rFonts w:hint="cs"/>
                <w:color w:val="FF0000"/>
                <w:rtl/>
              </w:rPr>
              <w:t>يجب تحديد مجتمع الدراسة وعينة الدراسة</w:t>
            </w:r>
          </w:p>
          <w:p w:rsidR="00070AF6" w:rsidRDefault="00070AF6" w:rsidP="00070AF6">
            <w:pPr>
              <w:bidi/>
              <w:jc w:val="center"/>
              <w:rPr>
                <w:color w:val="FF0000"/>
                <w:rtl/>
              </w:rPr>
            </w:pPr>
            <w:r>
              <w:rPr>
                <w:rFonts w:hint="cs"/>
                <w:color w:val="FF0000"/>
                <w:rtl/>
              </w:rPr>
              <w:t>على سبيل المثال</w:t>
            </w:r>
          </w:p>
          <w:p w:rsidR="00070AF6" w:rsidRDefault="00070AF6" w:rsidP="00070AF6">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070AF6">
        <w:trPr>
          <w:trHeight w:val="884"/>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70AF6" w:rsidRDefault="00070AF6" w:rsidP="00070AF6">
            <w:pPr>
              <w:jc w:val="center"/>
            </w:pPr>
          </w:p>
        </w:tc>
        <w:tc>
          <w:tcPr>
            <w:tcW w:w="944" w:type="dxa"/>
            <w:vAlign w:val="center"/>
          </w:tcPr>
          <w:p w:rsidR="00070AF6" w:rsidRDefault="00070AF6" w:rsidP="00070AF6">
            <w:pPr>
              <w:jc w:val="center"/>
            </w:pPr>
          </w:p>
        </w:tc>
        <w:tc>
          <w:tcPr>
            <w:tcW w:w="1177" w:type="dxa"/>
            <w:vAlign w:val="center"/>
          </w:tcPr>
          <w:p w:rsidR="00070AF6" w:rsidRDefault="00070AF6" w:rsidP="00070AF6">
            <w:pPr>
              <w:jc w:val="center"/>
            </w:pPr>
            <w:r>
              <w:t>√</w:t>
            </w:r>
          </w:p>
        </w:tc>
        <w:tc>
          <w:tcPr>
            <w:tcW w:w="3978" w:type="dxa"/>
            <w:vAlign w:val="center"/>
          </w:tcPr>
          <w:p w:rsidR="00070AF6" w:rsidRPr="00137A55" w:rsidRDefault="00070AF6" w:rsidP="00070AF6">
            <w:pPr>
              <w:jc w:val="center"/>
              <w:rPr>
                <w:color w:val="FF0000"/>
              </w:rPr>
            </w:pPr>
            <w:r w:rsidRPr="00137A55">
              <w:rPr>
                <w:color w:val="FF0000"/>
              </w:rPr>
              <w:t xml:space="preserve">: </w:t>
            </w:r>
            <w:r w:rsidRPr="00137A55">
              <w:rPr>
                <w:color w:val="FF0000"/>
                <w:rtl/>
              </w:rPr>
              <w:t>يجب ذكر المراجع التي اعتمد عليها الباحث وكتابتها بأسلوب</w:t>
            </w:r>
            <w:r w:rsidRPr="00137A55">
              <w:rPr>
                <w:color w:val="FF0000"/>
              </w:rPr>
              <w:t xml:space="preserve"> APA.</w:t>
            </w:r>
          </w:p>
          <w:p w:rsidR="00070AF6" w:rsidRDefault="00070AF6" w:rsidP="00070AF6">
            <w:pPr>
              <w:jc w:val="center"/>
            </w:pPr>
          </w:p>
        </w:tc>
      </w:tr>
      <w:tr w:rsidR="00070AF6">
        <w:trPr>
          <w:trHeight w:val="1403"/>
        </w:trPr>
        <w:tc>
          <w:tcPr>
            <w:tcW w:w="3897" w:type="dxa"/>
            <w:shd w:val="clear" w:color="auto" w:fill="EEECE1"/>
            <w:vAlign w:val="center"/>
          </w:tcPr>
          <w:p w:rsidR="00070AF6" w:rsidRDefault="00070AF6" w:rsidP="00070AF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070AF6" w:rsidRDefault="00070AF6" w:rsidP="00070AF6">
            <w:pPr>
              <w:jc w:val="center"/>
            </w:pPr>
            <w:r>
              <w:rPr>
                <w:rFonts w:hint="cs"/>
                <w:rtl/>
              </w:rPr>
              <w:t>جهد مشكور</w:t>
            </w:r>
          </w:p>
          <w:p w:rsidR="00070AF6" w:rsidRDefault="00070AF6" w:rsidP="00070AF6">
            <w:pPr>
              <w:jc w:val="center"/>
            </w:pPr>
            <w:r>
              <w:rPr>
                <w:rFonts w:hint="cs"/>
                <w:rtl/>
              </w:rPr>
              <w:t>إجراء التعديلات المذكورة لتحسين جودته ودقته العلمية</w:t>
            </w:r>
          </w:p>
          <w:p w:rsidR="00070AF6" w:rsidRDefault="00070AF6" w:rsidP="00070AF6">
            <w:pPr>
              <w:jc w:val="center"/>
            </w:pPr>
          </w:p>
        </w:tc>
      </w:tr>
    </w:tbl>
    <w:p w:rsidR="006A1392" w:rsidRDefault="00070AF6">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A139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00F12"/>
    <w:multiLevelType w:val="multilevel"/>
    <w:tmpl w:val="935E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CC62F1"/>
    <w:multiLevelType w:val="multilevel"/>
    <w:tmpl w:val="F4AE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C0571E"/>
    <w:multiLevelType w:val="multilevel"/>
    <w:tmpl w:val="EA9629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392"/>
    <w:rsid w:val="00070AF6"/>
    <w:rsid w:val="00137A55"/>
    <w:rsid w:val="006A1392"/>
    <w:rsid w:val="006D2442"/>
    <w:rsid w:val="00B121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2B6B"/>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070A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002560">
      <w:bodyDiv w:val="1"/>
      <w:marLeft w:val="0"/>
      <w:marRight w:val="0"/>
      <w:marTop w:val="0"/>
      <w:marBottom w:val="0"/>
      <w:divBdr>
        <w:top w:val="none" w:sz="0" w:space="0" w:color="auto"/>
        <w:left w:val="none" w:sz="0" w:space="0" w:color="auto"/>
        <w:bottom w:val="none" w:sz="0" w:space="0" w:color="auto"/>
        <w:right w:val="none" w:sz="0" w:space="0" w:color="auto"/>
      </w:divBdr>
    </w:div>
    <w:div w:id="1532575572">
      <w:bodyDiv w:val="1"/>
      <w:marLeft w:val="0"/>
      <w:marRight w:val="0"/>
      <w:marTop w:val="0"/>
      <w:marBottom w:val="0"/>
      <w:divBdr>
        <w:top w:val="none" w:sz="0" w:space="0" w:color="auto"/>
        <w:left w:val="none" w:sz="0" w:space="0" w:color="auto"/>
        <w:bottom w:val="none" w:sz="0" w:space="0" w:color="auto"/>
        <w:right w:val="none" w:sz="0" w:space="0" w:color="auto"/>
      </w:divBdr>
    </w:div>
    <w:div w:id="2115443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2025-07-02T19:05:00Z</dcterms:created>
  <dcterms:modified xsi:type="dcterms:W3CDTF">2025-07-02T19:25:00Z</dcterms:modified>
</cp:coreProperties>
</file>