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2182A3AD" w:rsidR="009125CE" w:rsidRPr="00526F8A" w:rsidRDefault="004079AB" w:rsidP="004079AB">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GoBack"/>
      <w:bookmarkEnd w:id="0"/>
      <w:r w:rsidRPr="00526F8A">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6940F34D">
            <wp:simplePos x="0" y="0"/>
            <wp:positionH relativeFrom="margin">
              <wp:align>left</wp:align>
            </wp:positionH>
            <wp:positionV relativeFrom="margin">
              <wp:align>top</wp:align>
            </wp:positionV>
            <wp:extent cx="1990725" cy="1847215"/>
            <wp:effectExtent l="0" t="0" r="9525" b="63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0725" cy="1847215"/>
                    </a:xfrm>
                    <a:prstGeom prst="rect">
                      <a:avLst/>
                    </a:prstGeom>
                  </pic:spPr>
                </pic:pic>
              </a:graphicData>
            </a:graphic>
            <wp14:sizeRelH relativeFrom="margin">
              <wp14:pctWidth>0</wp14:pctWidth>
            </wp14:sizeRelH>
            <wp14:sizeRelV relativeFrom="margin">
              <wp14:pctHeight>0</wp14:pctHeight>
            </wp14:sizeRelV>
          </wp:anchor>
        </w:drawing>
      </w:r>
      <w:r w:rsidR="009125CE" w:rsidRPr="00526F8A">
        <w:rPr>
          <w:rFonts w:ascii="Sakkal Majalla" w:hAnsi="Sakkal Majalla" w:cs="Sakkal Majalla"/>
          <w:b/>
          <w:bCs/>
          <w:color w:val="000000" w:themeColor="text1"/>
          <w:sz w:val="32"/>
          <w:szCs w:val="32"/>
          <w:rtl/>
          <w:lang w:bidi="ar-EG"/>
        </w:rPr>
        <w:t xml:space="preserve">جامعة ميدأوشن </w:t>
      </w:r>
    </w:p>
    <w:p w14:paraId="1E957002" w14:textId="34B1BBE9" w:rsidR="00F546CE" w:rsidRPr="00526F8A" w:rsidRDefault="00934A28" w:rsidP="004079A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26F8A">
        <w:rPr>
          <w:rFonts w:ascii="Sakkal Majalla" w:hAnsi="Sakkal Majalla" w:cs="Sakkal Majalla"/>
          <w:b/>
          <w:bCs/>
          <w:color w:val="000000" w:themeColor="text1"/>
          <w:sz w:val="32"/>
          <w:szCs w:val="32"/>
          <w:rtl/>
          <w:lang w:bidi="ar-EG"/>
        </w:rPr>
        <w:t>كلية الريادة والابتكار</w:t>
      </w:r>
    </w:p>
    <w:p w14:paraId="02BAAD67" w14:textId="7BC2CBDA" w:rsidR="00772314" w:rsidRPr="00526F8A" w:rsidRDefault="00772314" w:rsidP="004079A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26F8A">
        <w:rPr>
          <w:rFonts w:ascii="Sakkal Majalla" w:hAnsi="Sakkal Majalla" w:cs="Sakkal Majalla"/>
          <w:b/>
          <w:bCs/>
          <w:color w:val="000000" w:themeColor="text1"/>
          <w:sz w:val="32"/>
          <w:szCs w:val="32"/>
          <w:rtl/>
          <w:lang w:bidi="ar-EG"/>
        </w:rPr>
        <w:t>ماجستير ريادة اعمال</w:t>
      </w:r>
    </w:p>
    <w:p w14:paraId="7B1371AA" w14:textId="77777777" w:rsidR="004079AB" w:rsidRPr="00526F8A" w:rsidRDefault="004079AB" w:rsidP="004079A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p>
    <w:p w14:paraId="026EF12D" w14:textId="4356423D" w:rsidR="00822E2C" w:rsidRPr="00526F8A" w:rsidRDefault="00AD551A" w:rsidP="004079AB">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26F8A">
        <w:rPr>
          <w:rFonts w:ascii="Sakkal Majalla" w:hAnsi="Sakkal Majalla" w:cs="Sakkal Majalla"/>
          <w:b/>
          <w:bCs/>
          <w:color w:val="000000" w:themeColor="text1"/>
          <w:sz w:val="40"/>
          <w:szCs w:val="40"/>
          <w:rtl/>
          <w:lang w:bidi="ar-EG"/>
        </w:rPr>
        <w:t>دور ريادة الأعمال الرقمية في تطوير حلول المشكلات وخدمات دعم العملاء: دراسة تطبيقية على قطاع الاتصالات في المملكة</w:t>
      </w:r>
      <w:r w:rsidR="0050030C" w:rsidRPr="00526F8A">
        <w:rPr>
          <w:rFonts w:ascii="Sakkal Majalla" w:hAnsi="Sakkal Majalla" w:cs="Sakkal Majalla"/>
          <w:b/>
          <w:bCs/>
          <w:color w:val="000000" w:themeColor="text1"/>
          <w:sz w:val="40"/>
          <w:szCs w:val="40"/>
          <w:rtl/>
          <w:lang w:bidi="ar-EG"/>
        </w:rPr>
        <w:t>.</w:t>
      </w:r>
    </w:p>
    <w:p w14:paraId="751A7E65" w14:textId="043F10AA" w:rsidR="009125CE" w:rsidRPr="00526F8A" w:rsidRDefault="009125CE" w:rsidP="004079A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26F8A">
        <w:rPr>
          <w:rFonts w:ascii="Sakkal Majalla" w:hAnsi="Sakkal Majalla" w:cs="Sakkal Majalla"/>
          <w:b/>
          <w:bCs/>
          <w:color w:val="000000" w:themeColor="text1"/>
          <w:sz w:val="36"/>
          <w:szCs w:val="36"/>
          <w:rtl/>
          <w:lang w:bidi="ar-EG"/>
        </w:rPr>
        <w:t>إعداد الطالب/</w:t>
      </w:r>
    </w:p>
    <w:p w14:paraId="42D1D809" w14:textId="77777777" w:rsidR="00772314" w:rsidRPr="00526F8A" w:rsidRDefault="00772314" w:rsidP="004079AB">
      <w:pPr>
        <w:spacing w:before="100" w:beforeAutospacing="1" w:after="100" w:afterAutospacing="1" w:line="360" w:lineRule="auto"/>
        <w:jc w:val="center"/>
        <w:rPr>
          <w:rFonts w:ascii="Sakkal Majalla" w:hAnsi="Sakkal Majalla" w:cs="Sakkal Majalla"/>
          <w:color w:val="000000" w:themeColor="text1"/>
          <w:sz w:val="36"/>
          <w:szCs w:val="36"/>
          <w:rtl/>
        </w:rPr>
      </w:pPr>
      <w:r w:rsidRPr="00526F8A">
        <w:rPr>
          <w:rFonts w:ascii="Sakkal Majalla" w:hAnsi="Sakkal Majalla" w:cs="Sakkal Majalla"/>
          <w:color w:val="000000" w:themeColor="text1"/>
          <w:sz w:val="36"/>
          <w:szCs w:val="36"/>
          <w:rtl/>
        </w:rPr>
        <w:t>بلال مدن ابراهيم ال ذاهب</w:t>
      </w:r>
    </w:p>
    <w:p w14:paraId="11CD6B6E" w14:textId="1695DC61" w:rsidR="006D4A51" w:rsidRPr="00526F8A" w:rsidRDefault="00772314" w:rsidP="004079AB">
      <w:pPr>
        <w:spacing w:before="100" w:beforeAutospacing="1" w:after="100" w:afterAutospacing="1" w:line="360" w:lineRule="auto"/>
        <w:jc w:val="center"/>
        <w:rPr>
          <w:rFonts w:ascii="Sakkal Majalla" w:hAnsi="Sakkal Majalla" w:cs="Sakkal Majalla"/>
          <w:color w:val="000000" w:themeColor="text1"/>
          <w:sz w:val="36"/>
          <w:szCs w:val="36"/>
          <w:rtl/>
        </w:rPr>
      </w:pPr>
      <w:r w:rsidRPr="00526F8A">
        <w:rPr>
          <w:rFonts w:ascii="Sakkal Majalla" w:hAnsi="Sakkal Majalla" w:cs="Sakkal Majalla"/>
          <w:color w:val="000000" w:themeColor="text1"/>
          <w:sz w:val="36"/>
          <w:szCs w:val="36"/>
          <w:rtl/>
        </w:rPr>
        <w:t>242001957</w:t>
      </w:r>
    </w:p>
    <w:p w14:paraId="5F4EE2DE" w14:textId="198B5876" w:rsidR="009125CE" w:rsidRPr="00526F8A" w:rsidRDefault="009125CE" w:rsidP="004079A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26F8A">
        <w:rPr>
          <w:rFonts w:ascii="Sakkal Majalla" w:hAnsi="Sakkal Majalla" w:cs="Sakkal Majalla"/>
          <w:b/>
          <w:bCs/>
          <w:color w:val="000000" w:themeColor="text1"/>
          <w:sz w:val="36"/>
          <w:szCs w:val="36"/>
          <w:rtl/>
          <w:lang w:bidi="ar-EG"/>
        </w:rPr>
        <w:t>إشراف/</w:t>
      </w:r>
    </w:p>
    <w:p w14:paraId="1756EFF4" w14:textId="6C1EE7AB" w:rsidR="00E279FF" w:rsidRPr="00526F8A" w:rsidRDefault="00BA5817" w:rsidP="004079AB">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526F8A">
        <w:rPr>
          <w:rFonts w:ascii="Sakkal Majalla" w:eastAsia="Calibri" w:hAnsi="Sakkal Majalla" w:cs="Sakkal Majalla"/>
          <w:color w:val="000000" w:themeColor="text1"/>
          <w:kern w:val="0"/>
          <w:sz w:val="36"/>
          <w:szCs w:val="36"/>
          <w:rtl/>
          <w:lang w:bidi="ar-EG"/>
          <w14:ligatures w14:val="none"/>
        </w:rPr>
        <w:t xml:space="preserve">د. </w:t>
      </w:r>
      <w:r w:rsidR="00E279FF" w:rsidRPr="00526F8A">
        <w:rPr>
          <w:rFonts w:ascii="Sakkal Majalla" w:eastAsia="Calibri" w:hAnsi="Sakkal Majalla" w:cs="Sakkal Majalla"/>
          <w:color w:val="000000" w:themeColor="text1"/>
          <w:kern w:val="0"/>
          <w:sz w:val="36"/>
          <w:szCs w:val="36"/>
          <w:rtl/>
          <w:lang w:bidi="ar-EG"/>
          <w14:ligatures w14:val="none"/>
        </w:rPr>
        <w:t>احمد راجح</w:t>
      </w:r>
    </w:p>
    <w:p w14:paraId="05DD91B1" w14:textId="33FC702F" w:rsidR="00377D51" w:rsidRPr="00526F8A" w:rsidRDefault="009125CE" w:rsidP="004079A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26F8A">
        <w:rPr>
          <w:rFonts w:ascii="Sakkal Majalla" w:hAnsi="Sakkal Majalla" w:cs="Sakkal Majalla"/>
          <w:b/>
          <w:bCs/>
          <w:color w:val="000000" w:themeColor="text1"/>
          <w:sz w:val="36"/>
          <w:szCs w:val="36"/>
          <w:rtl/>
          <w:lang w:bidi="ar-EG"/>
        </w:rPr>
        <w:t>العام الدراسي:</w:t>
      </w:r>
    </w:p>
    <w:p w14:paraId="1006695C" w14:textId="77777777" w:rsidR="004079AB" w:rsidRPr="00526F8A" w:rsidRDefault="004079AB" w:rsidP="004079AB">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4079AB" w:rsidRPr="00526F8A" w:rsidSect="004079AB">
          <w:headerReference w:type="even" r:id="rId9"/>
          <w:headerReference w:type="default" r:id="rId10"/>
          <w:footerReference w:type="even" r:id="rId11"/>
          <w:footerReference w:type="default" r:id="rId12"/>
          <w:headerReference w:type="first" r:id="rId13"/>
          <w:footerReference w:type="first" r:id="rId14"/>
          <w:pgSz w:w="11906" w:h="16838" w:code="9"/>
          <w:pgMar w:top="1440" w:right="1985" w:bottom="1440" w:left="1418" w:header="720" w:footer="720" w:gutter="567"/>
          <w:pgNumType w:fmt="arabicAbjad" w:start="1"/>
          <w:cols w:space="708"/>
          <w:bidi/>
          <w:rtlGutter/>
          <w:docGrid w:linePitch="360"/>
        </w:sectPr>
      </w:pPr>
      <w:r w:rsidRPr="00526F8A">
        <w:rPr>
          <w:rFonts w:ascii="Sakkal Majalla" w:hAnsi="Sakkal Majalla" w:cs="Sakkal Majalla" w:hint="cs"/>
          <w:color w:val="000000" w:themeColor="text1"/>
          <w:sz w:val="36"/>
          <w:szCs w:val="36"/>
          <w:rtl/>
          <w:lang w:bidi="ar-EG"/>
        </w:rPr>
        <w:t xml:space="preserve">1447 </w:t>
      </w:r>
      <w:r w:rsidRPr="00526F8A">
        <w:rPr>
          <w:rFonts w:ascii="Sakkal Majalla" w:hAnsi="Sakkal Majalla" w:cs="Sakkal Majalla"/>
          <w:color w:val="000000" w:themeColor="text1"/>
          <w:sz w:val="36"/>
          <w:szCs w:val="36"/>
          <w:rtl/>
          <w:lang w:bidi="ar-EG"/>
        </w:rPr>
        <w:t>–</w:t>
      </w:r>
      <w:r w:rsidRPr="00526F8A">
        <w:rPr>
          <w:rFonts w:ascii="Sakkal Majalla" w:hAnsi="Sakkal Majalla" w:cs="Sakkal Majalla" w:hint="cs"/>
          <w:color w:val="000000" w:themeColor="text1"/>
          <w:sz w:val="36"/>
          <w:szCs w:val="36"/>
          <w:rtl/>
          <w:lang w:bidi="ar-EG"/>
        </w:rPr>
        <w:t xml:space="preserve"> 2025</w:t>
      </w:r>
    </w:p>
    <w:p w14:paraId="0A679EDC" w14:textId="77777777" w:rsidR="004079AB" w:rsidRPr="00526F8A" w:rsidRDefault="004079AB" w:rsidP="004079AB">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4079AB" w:rsidRPr="00526F8A" w:rsidSect="004079AB">
          <w:type w:val="continuous"/>
          <w:pgSz w:w="11906" w:h="16838" w:code="9"/>
          <w:pgMar w:top="1440" w:right="1985" w:bottom="1440" w:left="1418" w:header="720" w:footer="720" w:gutter="567"/>
          <w:pgNumType w:fmt="arabicAbjad" w:start="1"/>
          <w:cols w:space="708"/>
          <w:bidi/>
          <w:rtlGutter/>
          <w:docGrid w:linePitch="360"/>
        </w:sectPr>
      </w:pPr>
    </w:p>
    <w:p w14:paraId="7CF62EB7" w14:textId="11EBC09D" w:rsidR="00507646" w:rsidRPr="00526F8A" w:rsidRDefault="00507646" w:rsidP="00507646">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16305323"/>
      <w:bookmarkStart w:id="2" w:name="_Toc169790487"/>
      <w:r w:rsidRPr="00526F8A">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1430D484" w14:textId="03E2FD2D" w:rsidR="00507646" w:rsidRPr="00526F8A" w:rsidRDefault="00507646" w:rsidP="0050764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6305324"/>
      <w:bookmarkStart w:id="4" w:name="_Hlk172151144"/>
      <w:bookmarkStart w:id="5" w:name="_Toc169790489"/>
      <w:bookmarkEnd w:id="2"/>
      <w:r w:rsidRPr="00526F8A">
        <w:rPr>
          <w:rFonts w:ascii="Sakkal Majalla" w:hAnsi="Sakkal Majalla" w:cs="Sakkal Majalla" w:hint="cs"/>
          <w:b/>
          <w:bCs/>
          <w:color w:val="000000" w:themeColor="text1"/>
          <w:sz w:val="36"/>
          <w:szCs w:val="36"/>
          <w:rtl/>
          <w:lang w:bidi="ar-EG"/>
        </w:rPr>
        <w:t>1.1 المقدمة</w:t>
      </w:r>
      <w:bookmarkEnd w:id="3"/>
      <w:r w:rsidRPr="00526F8A">
        <w:rPr>
          <w:rFonts w:ascii="Sakkal Majalla" w:hAnsi="Sakkal Majalla" w:cs="Sakkal Majalla" w:hint="cs"/>
          <w:b/>
          <w:bCs/>
          <w:color w:val="000000" w:themeColor="text1"/>
          <w:sz w:val="36"/>
          <w:szCs w:val="36"/>
          <w:rtl/>
          <w:lang w:bidi="ar-EG"/>
        </w:rPr>
        <w:t xml:space="preserve"> </w:t>
      </w:r>
    </w:p>
    <w:p w14:paraId="55B5D060" w14:textId="0B12507C" w:rsidR="00C65E3B" w:rsidRPr="00526F8A" w:rsidRDefault="00C65E3B"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يشهد العالم في العقود الأخيرة تحولات جذرية بفعل التطور المتسارع في التقنيات الرقمية، والذي أصبح قوة دافعة لإحداث تغييرات واسعة في بيئات الأعمال، سواء على مستوى العمليات الداخلية، أو نماذج الأعمال، أو طبيعة العلاقات بين المؤسسات والعملاء،  فقد أدى انتشار الأدوات والمنصّات الرقمية إلى إعادة تشكيل مشهد الأعمال العالمي، مما جعل القدرة على التكيّف الرقمي والابتكار التقني عاملاً حاسمًا في بقاء المؤسسات وتعزيز تنافسيتها في الأسواق الحديثة</w:t>
      </w:r>
      <w:r w:rsidRPr="00526F8A">
        <w:rPr>
          <w:rFonts w:ascii="Sakkal Majalla" w:hAnsi="Sakkal Majalla" w:cs="Sakkal Majalla"/>
          <w:color w:val="000000" w:themeColor="text1"/>
          <w:sz w:val="28"/>
          <w:szCs w:val="28"/>
        </w:rPr>
        <w:t xml:space="preserve"> (Sudewa et al., 2023). </w:t>
      </w:r>
    </w:p>
    <w:p w14:paraId="3B07E897" w14:textId="795973EA" w:rsidR="00C65E3B" w:rsidRPr="00526F8A" w:rsidRDefault="00C65E3B"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وتبرز ريادة الأعمال الرقمية كأحد أهم المجالات التي تُجسد هذا التحول، إذ أصبحت وسيلة فعّالة لخلق فرص اقتصادية جديدة، وتطوير حلول مبتكرة، وتحسين كفاءة عمليات المؤسسات، وقد تناولت العديد من الدراسات دور ريادة الأعمال الرقمية في دعم الابتكار وتسهيل التحول في بيئات الأعمال، حيث كشفت الأدبيات أنها تسهم في توسّع المؤسسات، ودعم قدراتها التنافسية، وتعزيز الكفاءة التشغيلية عبر تبنّي نماذج أعمال مرنة تعتمد على المنصات والخدمات الرقمية المتقدمة</w:t>
      </w:r>
      <w:r w:rsidRPr="00526F8A">
        <w:rPr>
          <w:rFonts w:ascii="Sakkal Majalla" w:hAnsi="Sakkal Majalla" w:cs="Sakkal Majalla"/>
          <w:color w:val="000000" w:themeColor="text1"/>
          <w:sz w:val="28"/>
          <w:szCs w:val="28"/>
        </w:rPr>
        <w:t xml:space="preserve"> (Agarwal, 2024). </w:t>
      </w:r>
    </w:p>
    <w:p w14:paraId="3972AA0B" w14:textId="18562B64" w:rsidR="00C65E3B" w:rsidRPr="00526F8A" w:rsidRDefault="00C65E3B"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 أصبحت خدمات دعم العملاء عنصرًا جوهريًا في بناء تجارب متميزة تعزز رضا العملاء وولاءهم. فقد أوضحت الأدبيات أن دعم العملاء لم يعد نشاطًا تابعًا لمرحلة ما بعد البيع، بل هو جزء لا يتجزأ من رحلة العميل بجميع مراحلها، ويسهم في توفير المعلومات، ودعم اتخاذ القرار، وتعزيز العلاقات، وتقديم قيمة إضافية عبر الخدمات المخصّصة</w:t>
      </w:r>
      <w:r w:rsidRPr="00526F8A">
        <w:rPr>
          <w:rFonts w:ascii="Sakkal Majalla" w:hAnsi="Sakkal Majalla" w:cs="Sakkal Majalla"/>
          <w:color w:val="000000" w:themeColor="text1"/>
          <w:sz w:val="28"/>
          <w:szCs w:val="28"/>
        </w:rPr>
        <w:t xml:space="preserve"> (Sheth et al., 2023). </w:t>
      </w:r>
    </w:p>
    <w:p w14:paraId="7EF242E1" w14:textId="3CCB589F" w:rsidR="00C65E3B" w:rsidRPr="00526F8A" w:rsidRDefault="00C65E3B"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ومع تطور التقنيات الذكية، ظهر اهتمام متزايد بدمج الذكاء الاصطناعي وخوارزميات تعلم الآلة في تحسين خدمات دعم العملاء، ولا سيما في مجالات معالجة البيانات، وتوزيع المهام، وتحليل تفاعلات العملاء، وإدارة المعرفة المؤسسية. وأظهرت الأدبيات أن الأنظمة المعتمدة على الذكاء الاصطناعي تساهم في تعزيز جودة الخدمات، وتحسين الكفاءة التشغيلية، وتوفير دعم فوري للعملاء من خلال روبوتات الدردشة والمساعدين الافتراضيين</w:t>
      </w:r>
      <w:r w:rsidRPr="00526F8A">
        <w:rPr>
          <w:rFonts w:ascii="Sakkal Majalla" w:hAnsi="Sakkal Majalla" w:cs="Sakkal Majalla"/>
          <w:color w:val="000000" w:themeColor="text1"/>
          <w:sz w:val="28"/>
          <w:szCs w:val="28"/>
        </w:rPr>
        <w:t xml:space="preserve"> (Bhimavarapu, 2025). </w:t>
      </w:r>
    </w:p>
    <w:p w14:paraId="0DE6179F" w14:textId="77777777" w:rsidR="00C65E3B" w:rsidRPr="00526F8A" w:rsidRDefault="00C65E3B"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وبناءً على ذلك، تتجه هذه الدراسة إلى تناول دور ريادة الأعمال الرقمية في تطوير حلول المشكلات وخدمات دعم العملاء في قطاع الاتصالات في المملكة، متناولـة أبعادها الرئيسية مثل الابتكار الرقمي، والمنصات الرقمية، والتحول الرقمي، والقدرات الرقمية، وتحليلات البيانات، وذلك انطلاقًا من الحاجة المتزايدة لفهم كيفية توظيف هذه الأبعاد لتحسين جودة الخدمات وتعزيز تجربة العملاء في أحد أهم القطاعات الحيوية في الاقتصاد الوطني</w:t>
      </w:r>
      <w:r w:rsidRPr="00526F8A">
        <w:rPr>
          <w:rFonts w:ascii="Sakkal Majalla" w:hAnsi="Sakkal Majalla" w:cs="Sakkal Majalla"/>
          <w:color w:val="000000" w:themeColor="text1"/>
          <w:sz w:val="28"/>
          <w:szCs w:val="28"/>
        </w:rPr>
        <w:t>.</w:t>
      </w:r>
    </w:p>
    <w:p w14:paraId="7165C30A" w14:textId="0FD864DB" w:rsidR="00507646" w:rsidRPr="00526F8A" w:rsidRDefault="00507646" w:rsidP="0050764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6" w:name="_Toc216305325"/>
      <w:bookmarkEnd w:id="4"/>
      <w:r w:rsidRPr="00526F8A">
        <w:rPr>
          <w:rFonts w:ascii="Sakkal Majalla" w:eastAsia="Times New Roman" w:hAnsi="Sakkal Majalla" w:cs="Sakkal Majalla"/>
          <w:b/>
          <w:bCs/>
          <w:color w:val="000000" w:themeColor="text1"/>
          <w:kern w:val="0"/>
          <w:sz w:val="36"/>
          <w:szCs w:val="36"/>
          <w:rtl/>
          <w14:ligatures w14:val="none"/>
        </w:rPr>
        <w:t>2.1 مشكلة الدراسة</w:t>
      </w:r>
      <w:bookmarkEnd w:id="6"/>
    </w:p>
    <w:p w14:paraId="5AB3C0BA" w14:textId="178A89FD" w:rsidR="00C65E3B" w:rsidRPr="00526F8A" w:rsidRDefault="00C65E3B" w:rsidP="0050764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يشهد قطاع الاتصالات في المملكة تحوّلات رقمية واسعة، تتزامن مع التوسع في الخدمات الرقمية وزيادة اعتماد العملاء على القنوات الإلكترونية للحصول على الدعم والخدمات. وفي ظل هذا التحول، أصبحت ريادة الأعمال الرقمية عنصرًا محوريًا في تطوير الخدمات وتحسين كفاءة عمليات دعم العملاء، من خلال تبنّي الابتكار الرقمي، والمنصّات الرقمية، والتحول الرقمي، والقدرات الرقمية، وتحليلات البيانات، وقد أكدت العديد من الدراسات الحديثة أنّ ريادة الأعمال الرقمية تُعدّ محركًا أساسيًا لتطوير الخدمات وبناء نماذج أعمال مبتكرة قادرة على تحسين التجربة الرقمية للعملاء</w:t>
      </w:r>
      <w:r w:rsidRPr="00526F8A">
        <w:rPr>
          <w:rFonts w:ascii="Sakkal Majalla" w:eastAsia="Times New Roman" w:hAnsi="Sakkal Majalla" w:cs="Sakkal Majalla"/>
          <w:color w:val="000000" w:themeColor="text1"/>
          <w:kern w:val="0"/>
          <w:sz w:val="28"/>
          <w:szCs w:val="28"/>
          <w14:ligatures w14:val="none"/>
        </w:rPr>
        <w:t xml:space="preserve"> (Sudewa et al., 2023) </w:t>
      </w:r>
    </w:p>
    <w:p w14:paraId="3CF57EBB" w14:textId="7B1311FC" w:rsidR="00C65E3B" w:rsidRPr="00526F8A" w:rsidRDefault="00C65E3B" w:rsidP="0050764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على الرغم من التقدم الملحوظ في الأدبيات العالمية المتعلقة بريادة الأعمال الرقمية، إلا أن أغلب الدراسات ركزت على دور الرقمنة في تطوير الأعمال أو تعزيز المزايا التنافسية أو دعم الابتكار، دون أن تولي الاهتمام الكافي لتأثير ريادة الأعمال الرقمية على تطوير حلول المشكلات وتحسين خدمات دعم العملاء تحديدًا، خاصة في القطاعات الخدمية التي تتطلب تفاعلاً عاليًا مع العملاء، مثل قطاع الاتصالات، فالدراسات مثل</w:t>
      </w:r>
      <w:r w:rsidRPr="00526F8A">
        <w:rPr>
          <w:rFonts w:ascii="Sakkal Majalla" w:eastAsia="Times New Roman" w:hAnsi="Sakkal Majalla" w:cs="Sakkal Majalla"/>
          <w:color w:val="000000" w:themeColor="text1"/>
          <w:kern w:val="0"/>
          <w:sz w:val="28"/>
          <w:szCs w:val="28"/>
          <w14:ligatures w14:val="none"/>
        </w:rPr>
        <w:t xml:space="preserve"> Sheth et al. (2023) </w:t>
      </w:r>
      <w:r w:rsidRPr="00526F8A">
        <w:rPr>
          <w:rFonts w:ascii="Sakkal Majalla" w:eastAsia="Times New Roman" w:hAnsi="Sakkal Majalla" w:cs="Sakkal Majalla"/>
          <w:color w:val="000000" w:themeColor="text1"/>
          <w:kern w:val="0"/>
          <w:sz w:val="28"/>
          <w:szCs w:val="28"/>
          <w:rtl/>
          <w14:ligatures w14:val="none"/>
        </w:rPr>
        <w:t>و</w:t>
      </w:r>
      <w:r w:rsidRPr="00526F8A">
        <w:rPr>
          <w:rFonts w:ascii="Sakkal Majalla" w:eastAsia="Times New Roman" w:hAnsi="Sakkal Majalla" w:cs="Sakkal Majalla"/>
          <w:color w:val="000000" w:themeColor="text1"/>
          <w:kern w:val="0"/>
          <w:sz w:val="28"/>
          <w:szCs w:val="28"/>
          <w14:ligatures w14:val="none"/>
        </w:rPr>
        <w:t xml:space="preserve">Hwang &amp; Lee (2022) </w:t>
      </w:r>
      <w:r w:rsidRPr="00526F8A">
        <w:rPr>
          <w:rFonts w:ascii="Sakkal Majalla" w:eastAsia="Times New Roman" w:hAnsi="Sakkal Majalla" w:cs="Sakkal Majalla"/>
          <w:color w:val="000000" w:themeColor="text1"/>
          <w:kern w:val="0"/>
          <w:sz w:val="28"/>
          <w:szCs w:val="28"/>
          <w:rtl/>
          <w14:ligatures w14:val="none"/>
        </w:rPr>
        <w:t>رصدت دور دعم العملاء عبر رحلة العميل، لكنها لم تربط ذلك بشكل مباشر بأبعاد ريادة الأعمال الرقمية</w:t>
      </w:r>
      <w:r w:rsidRPr="00526F8A">
        <w:rPr>
          <w:rFonts w:ascii="Sakkal Majalla" w:eastAsia="Times New Roman" w:hAnsi="Sakkal Majalla" w:cs="Sakkal Majalla"/>
          <w:color w:val="000000" w:themeColor="text1"/>
          <w:kern w:val="0"/>
          <w:sz w:val="28"/>
          <w:szCs w:val="28"/>
          <w14:ligatures w14:val="none"/>
        </w:rPr>
        <w:t>.</w:t>
      </w:r>
    </w:p>
    <w:p w14:paraId="310B99A3" w14:textId="7CE9703A" w:rsidR="00C65E3B" w:rsidRPr="00526F8A" w:rsidRDefault="00C65E3B" w:rsidP="0050764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 xml:space="preserve">بالرغم من التطور التقني في المملكة، إلا أن البحوث العربية ما تزال تركز بصورة أكبر على تحسين جودة الخدمات أو تعزيز رضا العملاء دون الربط الظاهر بين تلك المخرجات وبين أبعاد ريادة الأعمال الرقمية بوصفها مدخلًا استراتيجيًا للتطوير، فالدراسات العربية مثل حناشي وآخرين (2023) وغندور </w:t>
      </w:r>
      <w:r w:rsidRPr="00526F8A">
        <w:rPr>
          <w:rFonts w:ascii="Sakkal Majalla" w:eastAsia="Times New Roman" w:hAnsi="Sakkal Majalla" w:cs="Sakkal Majalla"/>
          <w:color w:val="000000" w:themeColor="text1"/>
          <w:kern w:val="0"/>
          <w:sz w:val="28"/>
          <w:szCs w:val="28"/>
          <w:rtl/>
          <w14:ligatures w14:val="none"/>
        </w:rPr>
        <w:lastRenderedPageBreak/>
        <w:t xml:space="preserve">وطايبي (2022) تناولت دور ريادة الأعمال الرقمية في تحسين الخدمات بشكل عام، لكنها لم تبحث بصورة مباشرة ومستفيضة أثرها على حل المشكلات التشغيلية وخدمات دعم العملاء في قطاع الاتصالات. </w:t>
      </w:r>
    </w:p>
    <w:p w14:paraId="2511C38E" w14:textId="670F521C" w:rsidR="00C65E3B" w:rsidRPr="00526F8A" w:rsidRDefault="00C65E3B" w:rsidP="0050764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تشير دراسات عدة إلى وجود تحديات تواجه فرق دعم العملاء، مثل ارتفاع حجم الاستفسارات، وتفاوت جودة الردود، ومحدودية الأدوات الرقمية المستخدمة، وضعف التكامل بين منصات الخدمة المختلفة</w:t>
      </w:r>
      <w:r w:rsidRPr="00526F8A">
        <w:rPr>
          <w:rFonts w:ascii="Sakkal Majalla" w:eastAsia="Times New Roman" w:hAnsi="Sakkal Majalla" w:cs="Sakkal Majalla"/>
          <w:color w:val="000000" w:themeColor="text1"/>
          <w:kern w:val="0"/>
          <w:sz w:val="28"/>
          <w:szCs w:val="28"/>
          <w14:ligatures w14:val="none"/>
        </w:rPr>
        <w:t xml:space="preserve"> (Slobodian &amp; Bogach, 2025; Supritha et al., 2025). </w:t>
      </w:r>
      <w:r w:rsidRPr="00526F8A">
        <w:rPr>
          <w:rFonts w:ascii="Sakkal Majalla" w:eastAsia="Times New Roman" w:hAnsi="Sakkal Majalla" w:cs="Sakkal Majalla"/>
          <w:color w:val="000000" w:themeColor="text1"/>
          <w:kern w:val="0"/>
          <w:sz w:val="28"/>
          <w:szCs w:val="28"/>
          <w:rtl/>
          <w14:ligatures w14:val="none"/>
        </w:rPr>
        <w:t>كما أكدت دراسات أخرى أنّ نقص القدرات الرقمية والتحليلات البيانية يحد من قدرة المؤسسات على فهم المشكلات بدقة وتطوير حلول فعالة</w:t>
      </w:r>
      <w:r w:rsidRPr="00526F8A">
        <w:rPr>
          <w:rFonts w:ascii="Sakkal Majalla" w:eastAsia="Times New Roman" w:hAnsi="Sakkal Majalla" w:cs="Sakkal Majalla"/>
          <w:color w:val="000000" w:themeColor="text1"/>
          <w:kern w:val="0"/>
          <w:sz w:val="28"/>
          <w:szCs w:val="28"/>
          <w14:ligatures w14:val="none"/>
        </w:rPr>
        <w:t xml:space="preserve"> (Bhimavarapu, 2025; Antić &amp; Bogetić, 2024). </w:t>
      </w:r>
      <w:r w:rsidRPr="00526F8A">
        <w:rPr>
          <w:rFonts w:ascii="Sakkal Majalla" w:eastAsia="Times New Roman" w:hAnsi="Sakkal Majalla" w:cs="Sakkal Majalla"/>
          <w:color w:val="000000" w:themeColor="text1"/>
          <w:kern w:val="0"/>
          <w:sz w:val="28"/>
          <w:szCs w:val="28"/>
          <w:rtl/>
          <w14:ligatures w14:val="none"/>
        </w:rPr>
        <w:t>وهذا يشير إلى أن تطوير خدمات دعم العملاء يتطلب ربطًا أكبر بين منظومة ريادة الأعمال الرقمية وقدراتها المتقدمة وبين احتياجات الدعم الفني</w:t>
      </w:r>
      <w:r w:rsidRPr="00526F8A">
        <w:rPr>
          <w:rFonts w:ascii="Sakkal Majalla" w:eastAsia="Times New Roman" w:hAnsi="Sakkal Majalla" w:cs="Sakkal Majalla"/>
          <w:color w:val="000000" w:themeColor="text1"/>
          <w:kern w:val="0"/>
          <w:sz w:val="28"/>
          <w:szCs w:val="28"/>
          <w14:ligatures w14:val="none"/>
        </w:rPr>
        <w:t>.</w:t>
      </w:r>
    </w:p>
    <w:p w14:paraId="3587E10C" w14:textId="257306E7" w:rsidR="00C65E3B" w:rsidRPr="00526F8A" w:rsidRDefault="00C65E3B" w:rsidP="0050764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بناءً على ما سبق، تتحدد مشكلة الدراسة في قصور توظيف أبعاد ريادة الأعمال الرقمية في قطاع الاتصالات بما يكفي لتعزيز تطوير حلول المشكلات وتحسين خدمات دعم العملاء بصورة تكاملية وشاملة. فعلى الرغم من توفر البنية التحتية الرقمية، إلا أن الاستفادة من الابتكار الرقمي، والمنصات الرقمية، والتحول الرقمي، والقدرات الرقمية، وتحليلات البيانات ما تزال دون المستوى المتوقع لضمان تجربة دعم عملاء متميزة</w:t>
      </w:r>
    </w:p>
    <w:p w14:paraId="24979436" w14:textId="61E5E27C" w:rsidR="001F0BAE" w:rsidRPr="00526F8A" w:rsidRDefault="001F0BAE" w:rsidP="00507646">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526F8A">
        <w:rPr>
          <w:rFonts w:ascii="Sakkal Majalla" w:eastAsia="Times New Roman" w:hAnsi="Sakkal Majalla" w:cs="Sakkal Majalla"/>
          <w:b/>
          <w:bCs/>
          <w:color w:val="000000" w:themeColor="text1"/>
          <w:kern w:val="0"/>
          <w:sz w:val="28"/>
          <w:szCs w:val="28"/>
          <w:rtl/>
          <w14:ligatures w14:val="none"/>
        </w:rPr>
        <w:t>وبناءً على ذلك، تتمثل مشكلة الدراسة الرئيسة في السؤال الآتي</w:t>
      </w:r>
      <w:r w:rsidR="00507646" w:rsidRPr="00526F8A">
        <w:rPr>
          <w:rFonts w:ascii="Sakkal Majalla" w:eastAsia="Times New Roman" w:hAnsi="Sakkal Majalla" w:cs="Sakkal Majalla"/>
          <w:b/>
          <w:bCs/>
          <w:color w:val="000000" w:themeColor="text1"/>
          <w:kern w:val="0"/>
          <w:sz w:val="28"/>
          <w:szCs w:val="28"/>
          <w14:ligatures w14:val="none"/>
        </w:rPr>
        <w:t>:</w:t>
      </w:r>
      <w:r w:rsidR="00507646" w:rsidRPr="00526F8A">
        <w:rPr>
          <w:rFonts w:ascii="Sakkal Majalla" w:eastAsia="Times New Roman" w:hAnsi="Sakkal Majalla" w:cs="Sakkal Majalla" w:hint="cs"/>
          <w:b/>
          <w:bCs/>
          <w:color w:val="000000" w:themeColor="text1"/>
          <w:kern w:val="0"/>
          <w:sz w:val="28"/>
          <w:szCs w:val="28"/>
          <w:rtl/>
          <w14:ligatures w14:val="none"/>
        </w:rPr>
        <w:t xml:space="preserve"> </w:t>
      </w:r>
      <w:r w:rsidR="00C65E3B" w:rsidRPr="00526F8A">
        <w:rPr>
          <w:rFonts w:ascii="Sakkal Majalla" w:eastAsia="Times New Roman" w:hAnsi="Sakkal Majalla" w:cs="Sakkal Majalla"/>
          <w:color w:val="000000" w:themeColor="text1"/>
          <w:kern w:val="0"/>
          <w:sz w:val="28"/>
          <w:szCs w:val="28"/>
          <w:rtl/>
          <w14:ligatures w14:val="none"/>
        </w:rPr>
        <w:t xml:space="preserve">ما دور ريادة الأعمال الرقمية في تطوير حلول المشكلات وخدمات دعم العملاء في  قطاع الاتصالات؟ </w:t>
      </w:r>
    </w:p>
    <w:p w14:paraId="25400039" w14:textId="41D90213" w:rsidR="00507646" w:rsidRPr="00526F8A" w:rsidRDefault="00507646" w:rsidP="00507646">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216305326"/>
      <w:bookmarkStart w:id="8" w:name="_Toc169790490"/>
      <w:bookmarkEnd w:id="5"/>
      <w:r w:rsidRPr="00526F8A">
        <w:rPr>
          <w:rFonts w:ascii="Sakkal Majalla" w:hAnsi="Sakkal Majalla" w:cs="Sakkal Majalla"/>
          <w:b/>
          <w:bCs/>
          <w:color w:val="000000" w:themeColor="text1"/>
          <w:sz w:val="36"/>
          <w:szCs w:val="36"/>
          <w:rtl/>
        </w:rPr>
        <w:t>3.1 أهمية الدراسة:</w:t>
      </w:r>
      <w:bookmarkEnd w:id="7"/>
    </w:p>
    <w:p w14:paraId="1EE72FAC" w14:textId="40083867" w:rsidR="00AF46DF" w:rsidRPr="00526F8A" w:rsidRDefault="00AF46DF" w:rsidP="00507646">
      <w:pPr>
        <w:pStyle w:val="NormalWeb"/>
        <w:bidi/>
        <w:spacing w:line="360" w:lineRule="auto"/>
        <w:ind w:firstLine="706"/>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526F8A">
        <w:rPr>
          <w:rFonts w:ascii="Sakkal Majalla" w:hAnsi="Sakkal Majalla" w:cs="Sakkal Majalla"/>
          <w:b/>
          <w:bCs/>
          <w:color w:val="000000" w:themeColor="text1"/>
          <w:sz w:val="28"/>
          <w:szCs w:val="28"/>
          <w:rtl/>
        </w:rPr>
        <w:t>فيما يل</w:t>
      </w:r>
      <w:r w:rsidR="00DD6BEA" w:rsidRPr="00526F8A">
        <w:rPr>
          <w:rFonts w:ascii="Sakkal Majalla" w:hAnsi="Sakkal Majalla" w:cs="Sakkal Majalla"/>
          <w:b/>
          <w:bCs/>
          <w:color w:val="000000" w:themeColor="text1"/>
          <w:sz w:val="28"/>
          <w:szCs w:val="28"/>
          <w:rtl/>
        </w:rPr>
        <w:t>ي</w:t>
      </w:r>
      <w:r w:rsidR="000125CD" w:rsidRPr="00526F8A">
        <w:rPr>
          <w:rFonts w:ascii="Sakkal Majalla" w:hAnsi="Sakkal Majalla" w:cs="Sakkal Majalla"/>
          <w:b/>
          <w:bCs/>
          <w:color w:val="000000" w:themeColor="text1"/>
          <w:sz w:val="28"/>
          <w:szCs w:val="28"/>
          <w:rtl/>
        </w:rPr>
        <w:t>:</w:t>
      </w:r>
    </w:p>
    <w:p w14:paraId="22B45B1B" w14:textId="77777777" w:rsidR="002133A6" w:rsidRPr="00526F8A" w:rsidRDefault="002133A6" w:rsidP="004079AB">
      <w:pPr>
        <w:spacing w:before="100" w:beforeAutospacing="1" w:after="100" w:afterAutospacing="1" w:line="360" w:lineRule="auto"/>
        <w:jc w:val="both"/>
        <w:rPr>
          <w:rFonts w:ascii="Sakkal Majalla" w:hAnsi="Sakkal Majalla" w:cs="Sakkal Majalla"/>
          <w:b/>
          <w:bCs/>
          <w:color w:val="000000" w:themeColor="text1"/>
          <w:sz w:val="32"/>
          <w:szCs w:val="32"/>
        </w:rPr>
      </w:pPr>
      <w:r w:rsidRPr="00526F8A">
        <w:rPr>
          <w:rFonts w:ascii="Sakkal Majalla" w:hAnsi="Sakkal Majalla" w:cs="Sakkal Majalla"/>
          <w:b/>
          <w:bCs/>
          <w:color w:val="000000" w:themeColor="text1"/>
          <w:sz w:val="32"/>
          <w:szCs w:val="32"/>
          <w:rtl/>
        </w:rPr>
        <w:t>أولًا: الأهمية العلمية</w:t>
      </w:r>
      <w:r w:rsidRPr="00526F8A">
        <w:rPr>
          <w:rFonts w:ascii="Sakkal Majalla" w:hAnsi="Sakkal Majalla" w:cs="Sakkal Majalla"/>
          <w:b/>
          <w:bCs/>
          <w:color w:val="000000" w:themeColor="text1"/>
          <w:sz w:val="32"/>
          <w:szCs w:val="32"/>
        </w:rPr>
        <w:t>:</w:t>
      </w:r>
    </w:p>
    <w:p w14:paraId="79F43534" w14:textId="77777777" w:rsidR="00F97D35" w:rsidRPr="00526F8A" w:rsidRDefault="00F97D35" w:rsidP="00EE7D21">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526F8A">
        <w:rPr>
          <w:rFonts w:ascii="Sakkal Majalla" w:eastAsia="Times New Roman" w:hAnsi="Sakkal Majalla" w:cs="Sakkal Majalla"/>
          <w:color w:val="000000" w:themeColor="text1"/>
          <w:kern w:val="0"/>
          <w:sz w:val="28"/>
          <w:szCs w:val="28"/>
          <w:rtl/>
          <w14:ligatures w14:val="none"/>
        </w:rPr>
        <w:t>تسدّ فجوة معرفية في الأدبيات العربية المتعلقة بالترابط بين ريادة الأعمال الرقمية وتطوير خدمات دعم العملاء.</w:t>
      </w:r>
    </w:p>
    <w:p w14:paraId="1AF89093" w14:textId="77777777" w:rsidR="00F97D35" w:rsidRPr="00526F8A" w:rsidRDefault="00F97D35" w:rsidP="00EE7D21">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526F8A">
        <w:rPr>
          <w:rFonts w:ascii="Sakkal Majalla" w:eastAsia="Times New Roman" w:hAnsi="Sakkal Majalla" w:cs="Sakkal Majalla"/>
          <w:color w:val="000000" w:themeColor="text1"/>
          <w:kern w:val="0"/>
          <w:sz w:val="28"/>
          <w:szCs w:val="28"/>
          <w:rtl/>
          <w14:ligatures w14:val="none"/>
        </w:rPr>
        <w:lastRenderedPageBreak/>
        <w:t>تضيف إطاراً نظرياً حديثاً يربط بين التحول الرقمي والابتكار والمنصات الرقمية وبين جودة الحلول المقدّمة للعملاء.</w:t>
      </w:r>
    </w:p>
    <w:p w14:paraId="3F6539F4" w14:textId="77777777" w:rsidR="00F97D35" w:rsidRPr="00526F8A" w:rsidRDefault="00F97D35" w:rsidP="00EE7D21">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526F8A">
        <w:rPr>
          <w:rFonts w:ascii="Sakkal Majalla" w:eastAsia="Times New Roman" w:hAnsi="Sakkal Majalla" w:cs="Sakkal Majalla"/>
          <w:color w:val="000000" w:themeColor="text1"/>
          <w:kern w:val="0"/>
          <w:sz w:val="28"/>
          <w:szCs w:val="28"/>
          <w:rtl/>
          <w14:ligatures w14:val="none"/>
        </w:rPr>
        <w:t>تعزز فهم الباحثين للدور العملي للريادة الرقمية في القطاعات الخدمية، خصوصاً الاتصالات.</w:t>
      </w:r>
    </w:p>
    <w:p w14:paraId="1A5D6BDB" w14:textId="5769855E" w:rsidR="009907F4" w:rsidRPr="00526F8A" w:rsidRDefault="00F97D35" w:rsidP="00EE7D21">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تساهم في بناء نموذج بحثي يمكن تطبيقه مستقبلاً على قطاعات خدمية أخرى.</w:t>
      </w:r>
      <w:r w:rsidR="009907F4" w:rsidRPr="00526F8A">
        <w:rPr>
          <w:rFonts w:ascii="Sakkal Majalla" w:eastAsia="Times New Roman" w:hAnsi="Sakkal Majalla" w:cs="Sakkal Majalla"/>
          <w:color w:val="000000" w:themeColor="text1"/>
          <w:kern w:val="0"/>
          <w:sz w:val="28"/>
          <w:szCs w:val="28"/>
          <w14:ligatures w14:val="none"/>
        </w:rPr>
        <w:t>.</w:t>
      </w:r>
    </w:p>
    <w:p w14:paraId="438FFA96" w14:textId="1A77AE31" w:rsidR="002133A6" w:rsidRPr="00526F8A" w:rsidRDefault="002133A6" w:rsidP="004079AB">
      <w:pPr>
        <w:spacing w:before="100" w:beforeAutospacing="1" w:after="100" w:afterAutospacing="1" w:line="360" w:lineRule="auto"/>
        <w:jc w:val="both"/>
        <w:rPr>
          <w:rFonts w:ascii="Sakkal Majalla" w:hAnsi="Sakkal Majalla" w:cs="Sakkal Majalla"/>
          <w:b/>
          <w:bCs/>
          <w:color w:val="000000" w:themeColor="text1"/>
          <w:sz w:val="32"/>
          <w:szCs w:val="32"/>
        </w:rPr>
      </w:pPr>
      <w:r w:rsidRPr="00526F8A">
        <w:rPr>
          <w:rFonts w:ascii="Sakkal Majalla" w:hAnsi="Sakkal Majalla" w:cs="Sakkal Majalla"/>
          <w:b/>
          <w:bCs/>
          <w:color w:val="000000" w:themeColor="text1"/>
          <w:sz w:val="32"/>
          <w:szCs w:val="32"/>
          <w:rtl/>
        </w:rPr>
        <w:t>ثانيًا: الأهمية العملية</w:t>
      </w:r>
      <w:r w:rsidRPr="00526F8A">
        <w:rPr>
          <w:rFonts w:ascii="Sakkal Majalla" w:hAnsi="Sakkal Majalla" w:cs="Sakkal Majalla"/>
          <w:b/>
          <w:bCs/>
          <w:color w:val="000000" w:themeColor="text1"/>
          <w:sz w:val="32"/>
          <w:szCs w:val="32"/>
        </w:rPr>
        <w:t>:</w:t>
      </w:r>
    </w:p>
    <w:p w14:paraId="051D61EC" w14:textId="77777777" w:rsidR="00F97D35" w:rsidRPr="00526F8A" w:rsidRDefault="00F97D35" w:rsidP="00EE7D2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t>تمدّ شركات الاتصالات برؤى عملية لتحسين جودة دعم العملاء باستخدام أدوات وممارسات ريادة الأعمال الرقمية.</w:t>
      </w:r>
    </w:p>
    <w:p w14:paraId="31F2FCF6" w14:textId="77777777" w:rsidR="00F97D35" w:rsidRPr="00526F8A" w:rsidRDefault="00F97D35" w:rsidP="00EE7D2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t>تساعد الشركات على تصميم حلول ذكية واستباقية للمشكلات باستخدام البيانات، والتنبؤ، والمنصّات الرقمية.</w:t>
      </w:r>
    </w:p>
    <w:p w14:paraId="7D72964D" w14:textId="77777777" w:rsidR="00F97D35" w:rsidRPr="00526F8A" w:rsidRDefault="00F97D35" w:rsidP="00EE7D2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t>تعزز القدرة التنافسية للشركات عبر تحسين تجربة العميل وتقليل زمن حل المشكلات.</w:t>
      </w:r>
    </w:p>
    <w:p w14:paraId="1912B964" w14:textId="77777777" w:rsidR="00F97D35" w:rsidRPr="00526F8A" w:rsidRDefault="00F97D35" w:rsidP="00EE7D2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t>تدعم صناع القرار في تصميم استراتيجيات رقمية متقدمة لرفع مستوى خدمة العملاء في المملكة.</w:t>
      </w:r>
    </w:p>
    <w:p w14:paraId="6E39346E" w14:textId="1AE3D458" w:rsidR="003610C7" w:rsidRPr="00526F8A" w:rsidRDefault="00F97D35" w:rsidP="00EE7D2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تقدّم توصيات عملية لتحسين التدريب وتنمية المهارات الرقمية للعاملين في دعم العملاء.</w:t>
      </w:r>
      <w:r w:rsidR="009907F4" w:rsidRPr="00526F8A">
        <w:rPr>
          <w:rFonts w:ascii="Sakkal Majalla" w:hAnsi="Sakkal Majalla" w:cs="Sakkal Majalla"/>
          <w:color w:val="000000" w:themeColor="text1"/>
          <w:sz w:val="28"/>
          <w:szCs w:val="28"/>
          <w:rtl/>
        </w:rPr>
        <w:t>.</w:t>
      </w:r>
      <w:r w:rsidR="00BD6E05" w:rsidRPr="00526F8A">
        <w:rPr>
          <w:rFonts w:ascii="Sakkal Majalla" w:hAnsi="Sakkal Majalla" w:cs="Sakkal Majalla"/>
          <w:color w:val="000000" w:themeColor="text1"/>
          <w:sz w:val="28"/>
          <w:szCs w:val="28"/>
          <w:rtl/>
        </w:rPr>
        <w:t>.</w:t>
      </w:r>
      <w:r w:rsidR="00265417" w:rsidRPr="00526F8A">
        <w:rPr>
          <w:rFonts w:ascii="Sakkal Majalla" w:hAnsi="Sakkal Majalla" w:cs="Sakkal Majalla"/>
          <w:color w:val="000000" w:themeColor="text1"/>
          <w:sz w:val="28"/>
          <w:szCs w:val="28"/>
          <w:rtl/>
        </w:rPr>
        <w:t>.</w:t>
      </w:r>
      <w:r w:rsidR="003832FC" w:rsidRPr="00526F8A">
        <w:rPr>
          <w:rFonts w:ascii="Sakkal Majalla" w:hAnsi="Sakkal Majalla" w:cs="Sakkal Majalla"/>
          <w:color w:val="000000" w:themeColor="text1"/>
          <w:sz w:val="28"/>
          <w:szCs w:val="28"/>
          <w:rtl/>
        </w:rPr>
        <w:t>.</w:t>
      </w:r>
    </w:p>
    <w:p w14:paraId="0ED4D843" w14:textId="652DD78B" w:rsidR="00507646" w:rsidRPr="00526F8A" w:rsidRDefault="00507646" w:rsidP="00507646">
      <w:pPr>
        <w:pStyle w:val="NormalWeb"/>
        <w:bidi/>
        <w:spacing w:line="360" w:lineRule="auto"/>
        <w:jc w:val="both"/>
        <w:outlineLvl w:val="1"/>
        <w:rPr>
          <w:rFonts w:ascii="Sakkal Majalla" w:hAnsi="Sakkal Majalla" w:cs="Sakkal Majalla"/>
          <w:b/>
          <w:bCs/>
          <w:color w:val="000000" w:themeColor="text1"/>
          <w:sz w:val="36"/>
          <w:szCs w:val="36"/>
          <w:rtl/>
        </w:rPr>
      </w:pPr>
      <w:bookmarkStart w:id="9" w:name="_Toc216305327"/>
      <w:bookmarkStart w:id="10" w:name="_Toc169790491"/>
      <w:bookmarkEnd w:id="8"/>
      <w:r w:rsidRPr="00526F8A">
        <w:rPr>
          <w:rFonts w:ascii="Sakkal Majalla" w:hAnsi="Sakkal Majalla" w:cs="Sakkal Majalla"/>
          <w:b/>
          <w:bCs/>
          <w:color w:val="000000" w:themeColor="text1"/>
          <w:sz w:val="36"/>
          <w:szCs w:val="36"/>
          <w:rtl/>
        </w:rPr>
        <w:t>4.1 أهداف الدراسة:</w:t>
      </w:r>
      <w:bookmarkEnd w:id="9"/>
    </w:p>
    <w:p w14:paraId="35B79344" w14:textId="5A73A1DE" w:rsidR="00F97D35" w:rsidRPr="00526F8A" w:rsidRDefault="00F97D35" w:rsidP="00507646">
      <w:pPr>
        <w:pStyle w:val="NormalWeb"/>
        <w:bidi/>
        <w:spacing w:line="360" w:lineRule="auto"/>
        <w:ind w:left="-2" w:firstLine="708"/>
        <w:jc w:val="both"/>
        <w:rPr>
          <w:rStyle w:val="Strong"/>
          <w:rFonts w:ascii="Sakkal Majalla" w:hAnsi="Sakkal Majalla" w:cs="Sakkal Majalla"/>
          <w:b w:val="0"/>
          <w:bCs w:val="0"/>
          <w:color w:val="000000" w:themeColor="text1"/>
          <w:sz w:val="28"/>
          <w:szCs w:val="28"/>
        </w:rPr>
      </w:pPr>
      <w:r w:rsidRPr="00526F8A">
        <w:rPr>
          <w:rFonts w:ascii="Sakkal Majalla" w:hAnsi="Sakkal Majalla" w:cs="Sakkal Majalla"/>
          <w:color w:val="000000" w:themeColor="text1"/>
          <w:sz w:val="28"/>
          <w:szCs w:val="28"/>
          <w:rtl/>
        </w:rPr>
        <w:t>هدفت الدراسة إلى دراسة أثر ريادة الأعمال الرقمية بأبعادها (الابتكار الرقمي، منصّات الأعمال الرقمية، التحليلات الرقمية وصنع القرار، وتبنّي التقنيات الناشئة) على تطوير حلول المشكلات وخدمات دعم العملاء في قطاع الاتصالات في المملكة، وذلك بهدف الكشف عن مدى قدرة الممارسات الريادية الرقمية على تحسين جودة الدعم، وتسريع معالجة الشكاوى، ورفع مستوى رضا العملاء، وتعزيز كفاءة الخدمات المقدمة</w:t>
      </w:r>
      <w:r w:rsidR="00C65E3B"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tl/>
        </w:rPr>
        <w:t xml:space="preserve"> وتتفرّع من هذا الهدف الرئيس عدة أهداف فرعية كما يلي:</w:t>
      </w:r>
      <w:r w:rsidRPr="00526F8A">
        <w:rPr>
          <w:rStyle w:val="Strong"/>
          <w:rFonts w:ascii="Sakkal Majalla" w:hAnsi="Sakkal Majalla" w:cs="Sakkal Majalla"/>
          <w:b w:val="0"/>
          <w:bCs w:val="0"/>
          <w:color w:val="000000" w:themeColor="text1"/>
          <w:sz w:val="28"/>
          <w:szCs w:val="28"/>
          <w:rtl/>
        </w:rPr>
        <w:t xml:space="preserve"> </w:t>
      </w:r>
    </w:p>
    <w:p w14:paraId="362218C7" w14:textId="77777777" w:rsidR="00F97D35" w:rsidRPr="00526F8A" w:rsidRDefault="00F97D35" w:rsidP="00EE7D21">
      <w:pPr>
        <w:pStyle w:val="NormalWeb"/>
        <w:numPr>
          <w:ilvl w:val="0"/>
          <w:numId w:val="3"/>
        </w:numPr>
        <w:bidi/>
        <w:spacing w:line="360" w:lineRule="auto"/>
        <w:ind w:left="423"/>
        <w:jc w:val="both"/>
        <w:rPr>
          <w:rStyle w:val="Strong"/>
          <w:rFonts w:ascii="Sakkal Majalla" w:hAnsi="Sakkal Majalla" w:cs="Sakkal Majalla"/>
          <w:b w:val="0"/>
          <w:bCs w:val="0"/>
          <w:color w:val="000000" w:themeColor="text1"/>
          <w:sz w:val="28"/>
          <w:szCs w:val="28"/>
          <w:rtl/>
        </w:rPr>
      </w:pPr>
      <w:r w:rsidRPr="00526F8A">
        <w:rPr>
          <w:rStyle w:val="Strong"/>
          <w:rFonts w:ascii="Sakkal Majalla" w:hAnsi="Sakkal Majalla" w:cs="Sakkal Majalla"/>
          <w:b w:val="0"/>
          <w:bCs w:val="0"/>
          <w:color w:val="000000" w:themeColor="text1"/>
          <w:sz w:val="28"/>
          <w:szCs w:val="28"/>
          <w:rtl/>
        </w:rPr>
        <w:t>تحليل أثر الابتكار الرقمي في تحسين عمليات حلّ المشكلات داخل مراكز دعم العملاء بقطاع الاتصالات</w:t>
      </w:r>
      <w:r w:rsidRPr="00526F8A">
        <w:rPr>
          <w:rStyle w:val="Strong"/>
          <w:rFonts w:ascii="Sakkal Majalla" w:hAnsi="Sakkal Majalla" w:cs="Sakkal Majalla"/>
          <w:b w:val="0"/>
          <w:bCs w:val="0"/>
          <w:color w:val="000000" w:themeColor="text1"/>
          <w:sz w:val="28"/>
          <w:szCs w:val="28"/>
        </w:rPr>
        <w:t>.</w:t>
      </w:r>
    </w:p>
    <w:p w14:paraId="5FE58892" w14:textId="77777777" w:rsidR="00F97D35" w:rsidRPr="00526F8A" w:rsidRDefault="00F97D35" w:rsidP="00EE7D21">
      <w:pPr>
        <w:pStyle w:val="NormalWeb"/>
        <w:numPr>
          <w:ilvl w:val="0"/>
          <w:numId w:val="3"/>
        </w:numPr>
        <w:bidi/>
        <w:spacing w:line="360" w:lineRule="auto"/>
        <w:ind w:left="423"/>
        <w:jc w:val="both"/>
        <w:rPr>
          <w:rStyle w:val="Strong"/>
          <w:rFonts w:ascii="Sakkal Majalla" w:hAnsi="Sakkal Majalla" w:cs="Sakkal Majalla"/>
          <w:b w:val="0"/>
          <w:bCs w:val="0"/>
          <w:color w:val="000000" w:themeColor="text1"/>
          <w:sz w:val="28"/>
          <w:szCs w:val="28"/>
          <w:rtl/>
        </w:rPr>
      </w:pPr>
      <w:r w:rsidRPr="00526F8A">
        <w:rPr>
          <w:rStyle w:val="Strong"/>
          <w:rFonts w:ascii="Sakkal Majalla" w:hAnsi="Sakkal Majalla" w:cs="Sakkal Majalla"/>
          <w:b w:val="0"/>
          <w:bCs w:val="0"/>
          <w:color w:val="000000" w:themeColor="text1"/>
          <w:sz w:val="28"/>
          <w:szCs w:val="28"/>
          <w:rtl/>
        </w:rPr>
        <w:lastRenderedPageBreak/>
        <w:t>تحديد دور منصّات الأعمال الرقمية في تعزيز كفاءة تقديم خدمات الدعم وتحسين تجارب العملاء</w:t>
      </w:r>
      <w:r w:rsidRPr="00526F8A">
        <w:rPr>
          <w:rStyle w:val="Strong"/>
          <w:rFonts w:ascii="Sakkal Majalla" w:hAnsi="Sakkal Majalla" w:cs="Sakkal Majalla"/>
          <w:b w:val="0"/>
          <w:bCs w:val="0"/>
          <w:color w:val="000000" w:themeColor="text1"/>
          <w:sz w:val="28"/>
          <w:szCs w:val="28"/>
        </w:rPr>
        <w:t>.</w:t>
      </w:r>
    </w:p>
    <w:p w14:paraId="58EDAD8E" w14:textId="77777777" w:rsidR="00F97D35" w:rsidRPr="00526F8A" w:rsidRDefault="00F97D35" w:rsidP="00EE7D21">
      <w:pPr>
        <w:pStyle w:val="NormalWeb"/>
        <w:numPr>
          <w:ilvl w:val="0"/>
          <w:numId w:val="3"/>
        </w:numPr>
        <w:bidi/>
        <w:spacing w:line="360" w:lineRule="auto"/>
        <w:ind w:left="423"/>
        <w:jc w:val="both"/>
        <w:rPr>
          <w:rStyle w:val="Strong"/>
          <w:rFonts w:ascii="Sakkal Majalla" w:hAnsi="Sakkal Majalla" w:cs="Sakkal Majalla"/>
          <w:b w:val="0"/>
          <w:bCs w:val="0"/>
          <w:color w:val="000000" w:themeColor="text1"/>
          <w:sz w:val="28"/>
          <w:szCs w:val="28"/>
          <w:rtl/>
        </w:rPr>
      </w:pPr>
      <w:r w:rsidRPr="00526F8A">
        <w:rPr>
          <w:rStyle w:val="Strong"/>
          <w:rFonts w:ascii="Sakkal Majalla" w:hAnsi="Sakkal Majalla" w:cs="Sakkal Majalla"/>
          <w:b w:val="0"/>
          <w:bCs w:val="0"/>
          <w:color w:val="000000" w:themeColor="text1"/>
          <w:sz w:val="28"/>
          <w:szCs w:val="28"/>
          <w:rtl/>
        </w:rPr>
        <w:t>قياس أثر التحليلات الرقمية</w:t>
      </w:r>
      <w:r w:rsidRPr="00526F8A">
        <w:rPr>
          <w:rStyle w:val="Strong"/>
          <w:rFonts w:ascii="Sakkal Majalla" w:hAnsi="Sakkal Majalla" w:cs="Sakkal Majalla"/>
          <w:b w:val="0"/>
          <w:bCs w:val="0"/>
          <w:color w:val="000000" w:themeColor="text1"/>
          <w:sz w:val="28"/>
          <w:szCs w:val="28"/>
        </w:rPr>
        <w:t xml:space="preserve"> (Data Analytics) </w:t>
      </w:r>
      <w:r w:rsidRPr="00526F8A">
        <w:rPr>
          <w:rStyle w:val="Strong"/>
          <w:rFonts w:ascii="Sakkal Majalla" w:hAnsi="Sakkal Majalla" w:cs="Sakkal Majalla"/>
          <w:b w:val="0"/>
          <w:bCs w:val="0"/>
          <w:color w:val="000000" w:themeColor="text1"/>
          <w:sz w:val="28"/>
          <w:szCs w:val="28"/>
          <w:rtl/>
        </w:rPr>
        <w:t>في دعم اتخاذ القرار وتحسين جودة معالجة الطلبات والشكاوى</w:t>
      </w:r>
      <w:r w:rsidRPr="00526F8A">
        <w:rPr>
          <w:rStyle w:val="Strong"/>
          <w:rFonts w:ascii="Sakkal Majalla" w:hAnsi="Sakkal Majalla" w:cs="Sakkal Majalla"/>
          <w:b w:val="0"/>
          <w:bCs w:val="0"/>
          <w:color w:val="000000" w:themeColor="text1"/>
          <w:sz w:val="28"/>
          <w:szCs w:val="28"/>
        </w:rPr>
        <w:t>.</w:t>
      </w:r>
    </w:p>
    <w:p w14:paraId="64CAA443" w14:textId="77777777" w:rsidR="00F97D35" w:rsidRPr="00526F8A" w:rsidRDefault="00F97D35" w:rsidP="00EE7D21">
      <w:pPr>
        <w:pStyle w:val="NormalWeb"/>
        <w:numPr>
          <w:ilvl w:val="0"/>
          <w:numId w:val="3"/>
        </w:numPr>
        <w:bidi/>
        <w:spacing w:line="360" w:lineRule="auto"/>
        <w:ind w:left="423"/>
        <w:jc w:val="both"/>
        <w:rPr>
          <w:rStyle w:val="Strong"/>
          <w:rFonts w:ascii="Sakkal Majalla" w:hAnsi="Sakkal Majalla" w:cs="Sakkal Majalla"/>
          <w:b w:val="0"/>
          <w:bCs w:val="0"/>
          <w:color w:val="000000" w:themeColor="text1"/>
          <w:sz w:val="28"/>
          <w:szCs w:val="28"/>
          <w:rtl/>
        </w:rPr>
      </w:pPr>
      <w:r w:rsidRPr="00526F8A">
        <w:rPr>
          <w:rStyle w:val="Strong"/>
          <w:rFonts w:ascii="Sakkal Majalla" w:hAnsi="Sakkal Majalla" w:cs="Sakkal Majalla"/>
          <w:b w:val="0"/>
          <w:bCs w:val="0"/>
          <w:color w:val="000000" w:themeColor="text1"/>
          <w:sz w:val="28"/>
          <w:szCs w:val="28"/>
          <w:rtl/>
        </w:rPr>
        <w:t>دراسة أثر تبنّي التقنيات الناشئة (كالذكاء الاصطناعي، الأتمتة، الدردشة الذكية) على تطوير خدمات دعم العملاء وتسريع الاستجابة</w:t>
      </w:r>
      <w:r w:rsidRPr="00526F8A">
        <w:rPr>
          <w:rStyle w:val="Strong"/>
          <w:rFonts w:ascii="Sakkal Majalla" w:hAnsi="Sakkal Majalla" w:cs="Sakkal Majalla"/>
          <w:b w:val="0"/>
          <w:bCs w:val="0"/>
          <w:color w:val="000000" w:themeColor="text1"/>
          <w:sz w:val="28"/>
          <w:szCs w:val="28"/>
        </w:rPr>
        <w:t>.</w:t>
      </w:r>
    </w:p>
    <w:p w14:paraId="068839F6" w14:textId="731AA67E" w:rsidR="009907F4" w:rsidRPr="00526F8A" w:rsidRDefault="00F97D35" w:rsidP="00EE7D21">
      <w:pPr>
        <w:pStyle w:val="NormalWeb"/>
        <w:numPr>
          <w:ilvl w:val="0"/>
          <w:numId w:val="3"/>
        </w:numPr>
        <w:bidi/>
        <w:spacing w:line="360" w:lineRule="auto"/>
        <w:ind w:left="423"/>
        <w:jc w:val="both"/>
        <w:rPr>
          <w:rStyle w:val="Strong"/>
          <w:rFonts w:ascii="Sakkal Majalla" w:hAnsi="Sakkal Majalla" w:cs="Sakkal Majalla"/>
          <w:b w:val="0"/>
          <w:bCs w:val="0"/>
          <w:color w:val="000000" w:themeColor="text1"/>
          <w:sz w:val="28"/>
          <w:szCs w:val="28"/>
          <w:rtl/>
        </w:rPr>
      </w:pPr>
      <w:r w:rsidRPr="00526F8A">
        <w:rPr>
          <w:rStyle w:val="Strong"/>
          <w:rFonts w:ascii="Sakkal Majalla" w:hAnsi="Sakkal Majalla" w:cs="Sakkal Majalla"/>
          <w:b w:val="0"/>
          <w:bCs w:val="0"/>
          <w:color w:val="000000" w:themeColor="text1"/>
          <w:sz w:val="28"/>
          <w:szCs w:val="28"/>
          <w:rtl/>
        </w:rPr>
        <w:t>استكشاف مدى إسهام ريادة الأعمال الرقمية في رفع مستوى رضا العملاء وتحسين صورة مزوّد الخدمة داخل قطاع الاتصالات..</w:t>
      </w:r>
      <w:r w:rsidR="009907F4" w:rsidRPr="00526F8A">
        <w:rPr>
          <w:rStyle w:val="Strong"/>
          <w:rFonts w:ascii="Sakkal Majalla" w:hAnsi="Sakkal Majalla" w:cs="Sakkal Majalla"/>
          <w:b w:val="0"/>
          <w:bCs w:val="0"/>
          <w:color w:val="000000" w:themeColor="text1"/>
          <w:sz w:val="28"/>
          <w:szCs w:val="28"/>
        </w:rPr>
        <w:t>.</w:t>
      </w:r>
    </w:p>
    <w:p w14:paraId="70D48860" w14:textId="4C61CC4B" w:rsidR="00507646" w:rsidRPr="00526F8A" w:rsidRDefault="00507646" w:rsidP="0050764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6305328"/>
      <w:bookmarkEnd w:id="10"/>
      <w:r w:rsidRPr="00526F8A">
        <w:rPr>
          <w:rFonts w:ascii="Sakkal Majalla" w:hAnsi="Sakkal Majalla" w:cs="Sakkal Majalla"/>
          <w:b/>
          <w:bCs/>
          <w:color w:val="000000" w:themeColor="text1"/>
          <w:sz w:val="36"/>
          <w:szCs w:val="36"/>
          <w:rtl/>
        </w:rPr>
        <w:t>5.1 تساؤلات الدراسة</w:t>
      </w:r>
      <w:bookmarkEnd w:id="11"/>
    </w:p>
    <w:p w14:paraId="546C5668" w14:textId="25115087" w:rsidR="00A65AA5" w:rsidRPr="00526F8A" w:rsidRDefault="00A327F6" w:rsidP="0050764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t>ال</w:t>
      </w:r>
      <w:r w:rsidR="002133A6" w:rsidRPr="00526F8A">
        <w:rPr>
          <w:rFonts w:ascii="Sakkal Majalla" w:hAnsi="Sakkal Majalla" w:cs="Sakkal Majalla"/>
          <w:color w:val="000000" w:themeColor="text1"/>
          <w:sz w:val="28"/>
          <w:szCs w:val="28"/>
          <w:rtl/>
        </w:rPr>
        <w:t>سؤال الدراسة الرئيسي</w:t>
      </w:r>
      <w:r w:rsidR="002133A6" w:rsidRPr="00526F8A">
        <w:rPr>
          <w:rFonts w:ascii="Sakkal Majalla" w:hAnsi="Sakkal Majalla" w:cs="Sakkal Majalla"/>
          <w:color w:val="000000" w:themeColor="text1"/>
          <w:sz w:val="28"/>
          <w:szCs w:val="28"/>
        </w:rPr>
        <w:t>:</w:t>
      </w:r>
      <w:r w:rsidRPr="00526F8A">
        <w:rPr>
          <w:rFonts w:ascii="Sakkal Majalla" w:hAnsi="Sakkal Majalla" w:cs="Sakkal Majalla"/>
          <w:color w:val="000000" w:themeColor="text1"/>
          <w:sz w:val="28"/>
          <w:szCs w:val="28"/>
          <w:rtl/>
        </w:rPr>
        <w:t xml:space="preserve"> </w:t>
      </w:r>
      <w:r w:rsidR="00F97D35" w:rsidRPr="00526F8A">
        <w:rPr>
          <w:rFonts w:ascii="Sakkal Majalla" w:hAnsi="Sakkal Majalla" w:cs="Sakkal Majalla"/>
          <w:color w:val="000000" w:themeColor="text1"/>
          <w:sz w:val="28"/>
          <w:szCs w:val="28"/>
          <w:rtl/>
        </w:rPr>
        <w:t>ما أثر ريادة الأعمال الرقمية بأبعادها (الابتكار الرقمي، المنصّات الرقمية، التحول الرقمي، القدرات الرقمية، وتحليلات البيانات) على تطوير حلول المشكلات وخدمات دعم العملاء في قطاع الاتصالات في المملكة</w:t>
      </w:r>
      <w:r w:rsidR="009907F4" w:rsidRPr="00526F8A">
        <w:rPr>
          <w:rFonts w:ascii="Sakkal Majalla" w:hAnsi="Sakkal Majalla" w:cs="Sakkal Majalla"/>
          <w:color w:val="000000" w:themeColor="text1"/>
          <w:sz w:val="28"/>
          <w:szCs w:val="28"/>
          <w:rtl/>
        </w:rPr>
        <w:t>؟</w:t>
      </w:r>
    </w:p>
    <w:p w14:paraId="07DE0CD5" w14:textId="6A6C364F" w:rsidR="00ED5FAB" w:rsidRPr="00526F8A" w:rsidRDefault="00ED5FAB" w:rsidP="004079AB">
      <w:pPr>
        <w:spacing w:before="100" w:beforeAutospacing="1" w:after="100" w:afterAutospacing="1" w:line="360" w:lineRule="auto"/>
        <w:jc w:val="both"/>
        <w:rPr>
          <w:rFonts w:ascii="Sakkal Majalla" w:hAnsi="Sakkal Majalla" w:cs="Sakkal Majalla"/>
          <w:b/>
          <w:bCs/>
          <w:color w:val="000000" w:themeColor="text1"/>
          <w:sz w:val="32"/>
          <w:szCs w:val="32"/>
        </w:rPr>
      </w:pPr>
      <w:r w:rsidRPr="00526F8A">
        <w:rPr>
          <w:rFonts w:ascii="Sakkal Majalla" w:hAnsi="Sakkal Majalla" w:cs="Sakkal Majalla"/>
          <w:b/>
          <w:bCs/>
          <w:color w:val="000000" w:themeColor="text1"/>
          <w:sz w:val="32"/>
          <w:szCs w:val="32"/>
          <w:rtl/>
        </w:rPr>
        <w:t>الأسئلة الفرعية:</w:t>
      </w:r>
    </w:p>
    <w:p w14:paraId="699BD739" w14:textId="77777777" w:rsidR="00F97D35" w:rsidRPr="00526F8A" w:rsidRDefault="00F97D35" w:rsidP="00EE7D21">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t>ما أثر الابتكار الرقمي على كفاءة عمليات حلّ المشكلات في مراكز دعم العملاء؟</w:t>
      </w:r>
    </w:p>
    <w:p w14:paraId="0470A606" w14:textId="77777777" w:rsidR="00F97D35" w:rsidRPr="00526F8A" w:rsidRDefault="00F97D35" w:rsidP="00EE7D21">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t>كيف تسهم منصّات الأعمال الرقمية في تحسين مستوى الخدمات المقدّمة للعملاء ورفع جودة التفاعل؟</w:t>
      </w:r>
    </w:p>
    <w:p w14:paraId="71F5AA6B" w14:textId="77777777" w:rsidR="00F97D35" w:rsidRPr="00526F8A" w:rsidRDefault="00F97D35" w:rsidP="00EE7D21">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t>ما دور التحليلات الرقمية وصنع القرار المبني على البيانات في تحسين سرعة ودقة معالجة الشكاوى؟</w:t>
      </w:r>
    </w:p>
    <w:p w14:paraId="734D9E86" w14:textId="77777777" w:rsidR="00F97D35" w:rsidRPr="00526F8A" w:rsidRDefault="00F97D35" w:rsidP="00EE7D21">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t>إلى أي مدى يؤثر تبنّي التقنيات الناشئة مثل الذكاء الاصطناعي و</w:t>
      </w:r>
      <w:r w:rsidRPr="00526F8A">
        <w:rPr>
          <w:rFonts w:ascii="Sakkal Majalla" w:hAnsi="Sakkal Majalla" w:cs="Sakkal Majalla"/>
          <w:color w:val="000000" w:themeColor="text1"/>
          <w:sz w:val="28"/>
          <w:szCs w:val="28"/>
        </w:rPr>
        <w:t xml:space="preserve">RPA </w:t>
      </w:r>
      <w:r w:rsidRPr="00526F8A">
        <w:rPr>
          <w:rFonts w:ascii="Sakkal Majalla" w:hAnsi="Sakkal Majalla" w:cs="Sakkal Majalla"/>
          <w:color w:val="000000" w:themeColor="text1"/>
          <w:sz w:val="28"/>
          <w:szCs w:val="28"/>
          <w:rtl/>
        </w:rPr>
        <w:t>على جودة خدمات دعم العملاء وتقليل الأخطاء؟</w:t>
      </w:r>
    </w:p>
    <w:p w14:paraId="1250D9B1" w14:textId="1F7CF503" w:rsidR="00BD6E05" w:rsidRPr="00526F8A" w:rsidRDefault="00F97D35" w:rsidP="00EE7D21">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ما مدى انعكاس تطبيقات ريادة الأعمال الرقمية على مستوى رضا العملاء وثقتهم في شركات الاتصالات؟ </w:t>
      </w:r>
    </w:p>
    <w:p w14:paraId="77709155" w14:textId="360F4D91" w:rsidR="00507646" w:rsidRPr="00526F8A" w:rsidRDefault="00507646" w:rsidP="0050764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69790499"/>
      <w:r w:rsidRPr="00526F8A">
        <w:rPr>
          <w:rFonts w:ascii="Sakkal Majalla" w:hAnsi="Sakkal Majalla" w:cs="Sakkal Majalla"/>
          <w:b/>
          <w:bCs/>
          <w:color w:val="000000" w:themeColor="text1"/>
          <w:sz w:val="36"/>
          <w:szCs w:val="36"/>
          <w:rtl/>
        </w:rPr>
        <w:lastRenderedPageBreak/>
        <w:t xml:space="preserve">   </w:t>
      </w:r>
      <w:bookmarkStart w:id="13" w:name="_Toc216305329"/>
      <w:r w:rsidRPr="00526F8A">
        <w:rPr>
          <w:rFonts w:ascii="Sakkal Majalla" w:hAnsi="Sakkal Majalla" w:cs="Sakkal Majalla"/>
          <w:b/>
          <w:bCs/>
          <w:color w:val="000000" w:themeColor="text1"/>
          <w:sz w:val="36"/>
          <w:szCs w:val="36"/>
          <w:rtl/>
        </w:rPr>
        <w:t>6.1 فروض الدراسة:</w:t>
      </w:r>
      <w:bookmarkEnd w:id="13"/>
    </w:p>
    <w:p w14:paraId="4FD8ACC2" w14:textId="24842040" w:rsidR="00681671" w:rsidRPr="00526F8A" w:rsidRDefault="00681671" w:rsidP="00507646">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526F8A">
        <w:rPr>
          <w:rFonts w:ascii="Sakkal Majalla" w:hAnsi="Sakkal Majalla" w:cs="Sakkal Majalla"/>
          <w:b/>
          <w:bCs/>
          <w:color w:val="000000" w:themeColor="text1"/>
          <w:sz w:val="28"/>
          <w:szCs w:val="28"/>
          <w:rtl/>
        </w:rPr>
        <w:t>لتحقيق أهداف الدراسة والإجابة على تساؤلاتها يمكن  صياغة</w:t>
      </w:r>
      <w:r w:rsidRPr="00526F8A">
        <w:rPr>
          <w:rFonts w:ascii="Sakkal Majalla" w:hAnsi="Sakkal Majalla" w:cs="Sakkal Majalla"/>
          <w:b/>
          <w:bCs/>
          <w:color w:val="000000" w:themeColor="text1"/>
          <w:sz w:val="28"/>
          <w:szCs w:val="28"/>
          <w:rtl/>
          <w:lang w:bidi="ar-JO"/>
        </w:rPr>
        <w:t xml:space="preserve"> </w:t>
      </w:r>
      <w:r w:rsidRPr="00526F8A">
        <w:rPr>
          <w:rFonts w:ascii="Sakkal Majalla" w:hAnsi="Sakkal Majalla" w:cs="Sakkal Majalla"/>
          <w:b/>
          <w:bCs/>
          <w:color w:val="000000" w:themeColor="text1"/>
          <w:sz w:val="28"/>
          <w:szCs w:val="28"/>
          <w:rtl/>
        </w:rPr>
        <w:t>الفرضيات التالية:</w:t>
      </w:r>
    </w:p>
    <w:p w14:paraId="72FD1606" w14:textId="4C07A57E" w:rsidR="00507646" w:rsidRPr="00526F8A" w:rsidRDefault="00507646" w:rsidP="00507646">
      <w:pPr>
        <w:pStyle w:val="NormalWeb"/>
        <w:bidi/>
        <w:spacing w:line="360" w:lineRule="auto"/>
        <w:ind w:firstLine="706"/>
        <w:jc w:val="both"/>
        <w:rPr>
          <w:rFonts w:ascii="Sakkal Majalla" w:hAnsi="Sakkal Majalla" w:cs="Sakkal Majalla"/>
          <w:color w:val="000000" w:themeColor="text1"/>
          <w:sz w:val="28"/>
          <w:szCs w:val="28"/>
          <w:rtl/>
        </w:rPr>
      </w:pPr>
      <w:bookmarkStart w:id="14" w:name="_Toc169790500"/>
      <w:bookmarkEnd w:id="12"/>
      <w:r w:rsidRPr="00526F8A">
        <w:rPr>
          <w:rFonts w:ascii="Sakkal Majalla" w:hAnsi="Sakkal Majalla" w:cs="Sakkal Majalla"/>
          <w:color w:val="000000" w:themeColor="text1"/>
          <w:sz w:val="28"/>
          <w:szCs w:val="28"/>
          <w:rtl/>
        </w:rPr>
        <w:t>لا يوجد أثر ذو دلالة إحصائية لريادة الأعمال الرقمية بأبعادها (الابتكار الرقمي، المنصّات الرقمية، التحول الرقمي، القدرات الرقمية، وتحليلات البيانات) على تطوير حلول المشكلات وخدمات دعم العملاء في قطاع الاتصالات في المملكة.</w:t>
      </w:r>
    </w:p>
    <w:p w14:paraId="091B7C42" w14:textId="45EAB706" w:rsidR="00507646" w:rsidRPr="00526F8A" w:rsidRDefault="00507646" w:rsidP="00507646">
      <w:pPr>
        <w:pStyle w:val="NormalWeb"/>
        <w:bidi/>
        <w:spacing w:line="360" w:lineRule="auto"/>
        <w:jc w:val="both"/>
        <w:rPr>
          <w:rFonts w:ascii="Sakkal Majalla" w:hAnsi="Sakkal Majalla" w:cs="Sakkal Majalla"/>
          <w:b/>
          <w:bCs/>
          <w:color w:val="000000" w:themeColor="text1"/>
          <w:sz w:val="32"/>
          <w:szCs w:val="32"/>
        </w:rPr>
      </w:pPr>
      <w:r w:rsidRPr="00526F8A">
        <w:rPr>
          <w:rFonts w:ascii="Sakkal Majalla" w:hAnsi="Sakkal Majalla" w:cs="Sakkal Majalla"/>
          <w:b/>
          <w:bCs/>
          <w:color w:val="000000" w:themeColor="text1"/>
          <w:sz w:val="32"/>
          <w:szCs w:val="32"/>
          <w:rtl/>
        </w:rPr>
        <w:t>الفروض الفرعية:</w:t>
      </w:r>
    </w:p>
    <w:p w14:paraId="34EBA1CF" w14:textId="644940BE" w:rsidR="00F97D35" w:rsidRPr="00526F8A" w:rsidRDefault="00F97D35" w:rsidP="00EE7D21">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لايوجد أثر ذو دلالة إحصائية للابتكار الرقمي في تطوير حلول المشكلات وخدمات دعم العملاء في قطاع الاتصالات في المملكة.</w:t>
      </w:r>
    </w:p>
    <w:p w14:paraId="5060927E" w14:textId="0715CD79" w:rsidR="00F97D35" w:rsidRPr="00526F8A" w:rsidRDefault="00F97D35" w:rsidP="00EE7D21">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لا يوجد أثر ذو دلالة إحصائية للمنصّات الرقمية في تطوير حلول المشكلات وخدمات دعم العملاء في قطاع الاتصالات في المملكة.</w:t>
      </w:r>
    </w:p>
    <w:p w14:paraId="52901B3B" w14:textId="21CDC7DF" w:rsidR="00F97D35" w:rsidRPr="00526F8A" w:rsidRDefault="00F97D35" w:rsidP="00EE7D21">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لايوجد أثر ذو دلالة إحصائية للتحول الرقمي في تطوير حلول المشكلات وخدمات دعم العملاء في قطاع الاتصالات في المملكة.</w:t>
      </w:r>
    </w:p>
    <w:p w14:paraId="0FCBF419" w14:textId="476E1CEE" w:rsidR="00F97D35" w:rsidRPr="00526F8A" w:rsidRDefault="00F97D35" w:rsidP="00EE7D21">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لايوجد أثر ذو دلالة إحصائية للقدرات الرقمية في تطوير حلول المشكلات وخدمات دعم العملاء في قطاع الاتصالات في المملكة.</w:t>
      </w:r>
    </w:p>
    <w:p w14:paraId="5D047E0C" w14:textId="7284963F" w:rsidR="00F97D35" w:rsidRPr="00526F8A" w:rsidRDefault="00F97D35" w:rsidP="00EE7D21">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لايوجد أثر ذو دلالة إحصائية لتحليلات البيانات في تطوير حلول المشكلات وخدمات دعم العملاء في قطاع الاتصالات في المملكة.</w:t>
      </w:r>
    </w:p>
    <w:p w14:paraId="0F547C0F" w14:textId="360E0019" w:rsidR="00507646" w:rsidRPr="00526F8A" w:rsidRDefault="00507646" w:rsidP="0050764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6305330"/>
      <w:bookmarkStart w:id="16" w:name="_Toc170243312"/>
      <w:bookmarkEnd w:id="14"/>
      <w:r w:rsidRPr="00526F8A">
        <w:rPr>
          <w:rFonts w:ascii="Sakkal Majalla" w:hAnsi="Sakkal Majalla" w:cs="Sakkal Majalla"/>
          <w:b/>
          <w:bCs/>
          <w:color w:val="000000" w:themeColor="text1"/>
          <w:sz w:val="36"/>
          <w:szCs w:val="36"/>
          <w:rtl/>
        </w:rPr>
        <w:t>7.1 الدراسات السابقة:</w:t>
      </w:r>
      <w:bookmarkEnd w:id="15"/>
    </w:p>
    <w:p w14:paraId="3A6BC9BD" w14:textId="5E8D1A53" w:rsidR="00A81B3B" w:rsidRPr="00526F8A" w:rsidRDefault="000C6F6B" w:rsidP="00EE7D2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6F8A">
        <w:rPr>
          <w:rFonts w:ascii="Sakkal Majalla" w:hAnsi="Sakkal Majalla" w:cs="Sakkal Majalla"/>
          <w:b/>
          <w:bCs/>
          <w:color w:val="000000" w:themeColor="text1"/>
          <w:sz w:val="28"/>
          <w:szCs w:val="28"/>
          <w:rtl/>
        </w:rPr>
        <w:t>دراسة</w:t>
      </w:r>
      <w:r w:rsidR="00A81B3B" w:rsidRPr="00526F8A">
        <w:rPr>
          <w:rFonts w:ascii="Sakkal Majalla" w:hAnsi="Sakkal Majalla" w:cs="Sakkal Majalla"/>
          <w:b/>
          <w:bCs/>
          <w:color w:val="000000" w:themeColor="text1"/>
          <w:sz w:val="28"/>
          <w:szCs w:val="28"/>
          <w:rtl/>
        </w:rPr>
        <w:t xml:space="preserve">  </w:t>
      </w:r>
      <w:r w:rsidR="006D7E07" w:rsidRPr="00526F8A">
        <w:rPr>
          <w:rFonts w:ascii="Sakkal Majalla" w:hAnsi="Sakkal Majalla" w:cs="Sakkal Majalla"/>
          <w:b/>
          <w:bCs/>
          <w:color w:val="000000" w:themeColor="text1"/>
          <w:sz w:val="28"/>
          <w:szCs w:val="28"/>
        </w:rPr>
        <w:t>(Sudewa et al., 2023)</w:t>
      </w:r>
    </w:p>
    <w:p w14:paraId="16C0E97E"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هدفت الدراسة إلى التعرّف على دور التكنولوجيا الرقمية في تشكيل الأعمال الجديدة في سياق ريادة الأعمال الرقمية، بأبعاده المتمثّلة في: خلق الفرص الجديدة، توسيع نطاق الأعمال، جمع وتحليل البيانات، دعم الابتكار، وتعزيز التعاون الرقمي، وذلك في ضوء التحولات التي يشهدها العصر الرقمي. وقد استخدمت الدراسة المنهج النوعي، واعتمدت على تقنيات الاستماع وتسجيل المعلومات وتحليلها من خلال إجراءات: اختزال البيانات، وعرضها، واستخلاص النتائج. وتكونت عيّنة الدراسة من مصادر معرفية وأدبيات ذات صلة بريادة الأعمال الرقمية</w:t>
      </w:r>
      <w:r w:rsidRPr="00526F8A">
        <w:rPr>
          <w:rFonts w:ascii="Sakkal Majalla" w:hAnsi="Sakkal Majalla" w:cs="Sakkal Majalla"/>
          <w:color w:val="000000" w:themeColor="text1"/>
          <w:sz w:val="28"/>
          <w:szCs w:val="28"/>
        </w:rPr>
        <w:t>.</w:t>
      </w:r>
    </w:p>
    <w:p w14:paraId="01CA5035"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وتوصلت نتائج الدراسة إلى أنّ ريادة الأعمال الرقمية تُسهم بشكل بالغ في تشكيل المشهد التجاري الحديث من خلال إتاحة فرص جديدة لروّاد الأعمال، وتمكينهم من التوسّع والابتكار، إضافة إلى تعزيز الشمول الاجتماعي عبر إدماج فئات كانت مهمّشة سابقاً في النشاط الاقتصادي</w:t>
      </w:r>
      <w:r w:rsidRPr="00526F8A">
        <w:rPr>
          <w:rFonts w:ascii="Sakkal Majalla" w:hAnsi="Sakkal Majalla" w:cs="Sakkal Majalla"/>
          <w:color w:val="000000" w:themeColor="text1"/>
          <w:sz w:val="28"/>
          <w:szCs w:val="28"/>
        </w:rPr>
        <w:t>.</w:t>
      </w:r>
    </w:p>
    <w:p w14:paraId="4973B507"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وأوصت الدراسة بضرورة دعم تبنّي التكنولوجيا الرقمية لدى روّاد الأعمال، وتطوير برامج تدريبية لتعزيز المهارات الرقمية، وتشجيع الابتكار التكنولوجي، وتوفير بيئات رقمية داعمة تساعد على خلق أعمال مستدامة في العصر الرقمي</w:t>
      </w:r>
      <w:r w:rsidRPr="00526F8A">
        <w:rPr>
          <w:rFonts w:ascii="Sakkal Majalla" w:hAnsi="Sakkal Majalla" w:cs="Sakkal Majalla"/>
          <w:color w:val="000000" w:themeColor="text1"/>
          <w:sz w:val="28"/>
          <w:szCs w:val="28"/>
        </w:rPr>
        <w:t>.</w:t>
      </w:r>
    </w:p>
    <w:p w14:paraId="0CDCE8B6" w14:textId="0A4370F0" w:rsidR="00464F7A" w:rsidRPr="00526F8A" w:rsidRDefault="00E3001E" w:rsidP="00EE7D2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6F8A">
        <w:rPr>
          <w:rFonts w:ascii="Sakkal Majalla" w:hAnsi="Sakkal Majalla" w:cs="Sakkal Majalla"/>
          <w:b/>
          <w:bCs/>
          <w:color w:val="000000" w:themeColor="text1"/>
          <w:sz w:val="28"/>
          <w:szCs w:val="28"/>
          <w:rtl/>
        </w:rPr>
        <w:t>دراسة</w:t>
      </w:r>
      <w:r w:rsidR="00485A30" w:rsidRPr="00526F8A">
        <w:rPr>
          <w:rFonts w:ascii="Sakkal Majalla" w:hAnsi="Sakkal Majalla" w:cs="Sakkal Majalla"/>
          <w:b/>
          <w:bCs/>
          <w:color w:val="000000" w:themeColor="text1"/>
          <w:sz w:val="28"/>
          <w:szCs w:val="28"/>
        </w:rPr>
        <w:t xml:space="preserve"> </w:t>
      </w:r>
      <w:r w:rsidR="006D7E07" w:rsidRPr="00526F8A">
        <w:rPr>
          <w:rFonts w:ascii="Sakkal Majalla" w:hAnsi="Sakkal Majalla" w:cs="Sakkal Majalla"/>
          <w:b/>
          <w:bCs/>
          <w:color w:val="000000" w:themeColor="text1"/>
          <w:sz w:val="28"/>
          <w:szCs w:val="28"/>
        </w:rPr>
        <w:t>(Kahil, 2024)</w:t>
      </w:r>
    </w:p>
    <w:p w14:paraId="3504E54E"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هدفت الدراسة إلى التعرّف على دور وسائل التواصل الاجتماعي والدعم الحكومي في نجاح ريادة الأعمال الرقمية، بأبعاده المتمثّلة في تبنّي وسائل التواصل الاجتماعي كمتغيّر وسيط، والدعم الحكومي كمتغيّر مُعدِّل، وذلك في سياق نجاح الرياديين الرقميين بقطاع تكنولوجيا المعلومات في أمستردام. واستخدمت الدراسة المنهج الكمي بالاعتماد على الإطار النظري القائم على نظرية الموارد</w:t>
      </w:r>
      <w:r w:rsidRPr="00526F8A">
        <w:rPr>
          <w:rFonts w:ascii="Sakkal Majalla" w:hAnsi="Sakkal Majalla" w:cs="Sakkal Majalla"/>
          <w:color w:val="000000" w:themeColor="text1"/>
          <w:sz w:val="28"/>
          <w:szCs w:val="28"/>
        </w:rPr>
        <w:t xml:space="preserve"> (Resource-Based Theory). </w:t>
      </w:r>
      <w:r w:rsidRPr="00526F8A">
        <w:rPr>
          <w:rFonts w:ascii="Sakkal Majalla" w:hAnsi="Sakkal Majalla" w:cs="Sakkal Majalla"/>
          <w:color w:val="000000" w:themeColor="text1"/>
          <w:sz w:val="28"/>
          <w:szCs w:val="28"/>
          <w:rtl/>
        </w:rPr>
        <w:t>وتكونت عيّنة الدراسة من (210) من روّاد الأعمال الرقميين العاملين في قطاع تكنولوجيا المعلومات</w:t>
      </w:r>
      <w:r w:rsidRPr="00526F8A">
        <w:rPr>
          <w:rFonts w:ascii="Sakkal Majalla" w:hAnsi="Sakkal Majalla" w:cs="Sakkal Majalla"/>
          <w:color w:val="000000" w:themeColor="text1"/>
          <w:sz w:val="28"/>
          <w:szCs w:val="28"/>
        </w:rPr>
        <w:t>.</w:t>
      </w:r>
    </w:p>
    <w:p w14:paraId="17DDAAB2"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وتوصلت نتائج الدراسة إلى وجود تأثيرات جوهرية لوسائل التواصل الاجتماعي والدعم الحكومي في تعزيز نجاح ريادة الأعمال الرقمية، إضافةً إلى إبراز الدور التحويلي لروّاد الأعمال في قطاع تكنولوجيا المعلومات في تطوير الصناعات والمجتمعات داخل الاقتصاد الرقمي العالمي</w:t>
      </w:r>
      <w:r w:rsidRPr="00526F8A">
        <w:rPr>
          <w:rFonts w:ascii="Sakkal Majalla" w:hAnsi="Sakkal Majalla" w:cs="Sakkal Majalla"/>
          <w:color w:val="000000" w:themeColor="text1"/>
          <w:sz w:val="28"/>
          <w:szCs w:val="28"/>
        </w:rPr>
        <w:t>.</w:t>
      </w:r>
    </w:p>
    <w:p w14:paraId="2DEA1B79"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وأوصت الدراسة بضرورة تعزيز استخدام وسائل التواصل الاجتماعي كأداة استراتيجية لريادة الأعمال الرقمية، وتطوير سياسات حكومية داعمة لريادة الأعمال في القطاع الرقمي، وتشجيع المزيد من الدراسات لفهم الأبعاد المتعددة لريادة الأعمال الرقمية في البيئات التكنولوجية الحديثة</w:t>
      </w:r>
      <w:r w:rsidRPr="00526F8A">
        <w:rPr>
          <w:rFonts w:ascii="Sakkal Majalla" w:hAnsi="Sakkal Majalla" w:cs="Sakkal Majalla"/>
          <w:color w:val="000000" w:themeColor="text1"/>
          <w:sz w:val="28"/>
          <w:szCs w:val="28"/>
        </w:rPr>
        <w:t>.</w:t>
      </w:r>
    </w:p>
    <w:p w14:paraId="2604FE12" w14:textId="67B2DC20" w:rsidR="00464F7A" w:rsidRPr="00526F8A" w:rsidRDefault="00E3001E" w:rsidP="00EE7D2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6F8A">
        <w:rPr>
          <w:rFonts w:ascii="Sakkal Majalla" w:hAnsi="Sakkal Majalla" w:cs="Sakkal Majalla"/>
          <w:b/>
          <w:bCs/>
          <w:color w:val="000000" w:themeColor="text1"/>
          <w:sz w:val="28"/>
          <w:szCs w:val="28"/>
          <w:rtl/>
        </w:rPr>
        <w:t>دراسة</w:t>
      </w:r>
      <w:r w:rsidR="00464F7A" w:rsidRPr="00526F8A">
        <w:rPr>
          <w:rFonts w:ascii="Sakkal Majalla" w:hAnsi="Sakkal Majalla" w:cs="Sakkal Majalla"/>
          <w:b/>
          <w:bCs/>
          <w:color w:val="000000" w:themeColor="text1"/>
          <w:sz w:val="28"/>
          <w:szCs w:val="28"/>
        </w:rPr>
        <w:t xml:space="preserve"> </w:t>
      </w:r>
      <w:r w:rsidR="006D7E07" w:rsidRPr="00526F8A">
        <w:rPr>
          <w:rFonts w:ascii="Sakkal Majalla" w:hAnsi="Sakkal Majalla" w:cs="Sakkal Majalla"/>
          <w:b/>
          <w:bCs/>
          <w:color w:val="000000" w:themeColor="text1"/>
          <w:sz w:val="28"/>
          <w:szCs w:val="28"/>
        </w:rPr>
        <w:t>(Durgalakshmi, 2025)</w:t>
      </w:r>
    </w:p>
    <w:p w14:paraId="72A7DEB3"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هدفت الدراسة إلى التعرّف على الأثر التحويلي لريادة الأعمال الرقمية بأبعادها المتمثّلة في الابتكار، وكفاءة العمليات، والنمو الاقتصادي، والآثار الاجتماعية، وذلك على واقع الأعمال في مدينة كويمباتور</w:t>
      </w:r>
      <w:r w:rsidRPr="00526F8A">
        <w:rPr>
          <w:rFonts w:ascii="Sakkal Majalla" w:hAnsi="Sakkal Majalla" w:cs="Sakkal Majalla"/>
          <w:color w:val="000000" w:themeColor="text1"/>
          <w:sz w:val="28"/>
          <w:szCs w:val="28"/>
        </w:rPr>
        <w:t xml:space="preserve"> (Coimbatore). </w:t>
      </w:r>
      <w:r w:rsidRPr="00526F8A">
        <w:rPr>
          <w:rFonts w:ascii="Sakkal Majalla" w:hAnsi="Sakkal Majalla" w:cs="Sakkal Majalla"/>
          <w:color w:val="000000" w:themeColor="text1"/>
          <w:sz w:val="28"/>
          <w:szCs w:val="28"/>
          <w:rtl/>
        </w:rPr>
        <w:t>واستخدمت الدراسة المنهج الكمي لتحليل العوامل المؤثرة في نجاح ريادة الأعمال الرقمية، والتحديات التي يواجهها الرواد، ودور النظم البيئية الرقمية في تشكيل مستقبل الأعمال. وتكونت عيّنة الدراسة من رواد أعمال يعملون ضمن البيئة الرقمية في مدينة كويمباتور</w:t>
      </w:r>
      <w:r w:rsidRPr="00526F8A">
        <w:rPr>
          <w:rFonts w:ascii="Sakkal Majalla" w:hAnsi="Sakkal Majalla" w:cs="Sakkal Majalla"/>
          <w:color w:val="000000" w:themeColor="text1"/>
          <w:sz w:val="28"/>
          <w:szCs w:val="28"/>
        </w:rPr>
        <w:t>.</w:t>
      </w:r>
    </w:p>
    <w:p w14:paraId="2D17690C"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وتوصلت نتائج الدراسة إلى أن ريادة الأعمال الرقمية تُسهم بفاعلية في تعزيز الابتكار، وتحسين كفاءة الأعمال، ودعم النمو الاقتصادي، إلى جانب إحداث تحولات اجتماعية تشمل أنماط التوظيف وسلوك المستهلك وتوسيع فرص الوصول. كما كشفت الدراسة عن مجموعة من المحركات الرئيسة للنجاح، وعن تحديات جوهرية تواجه الرياديين في البيئة الرقمية</w:t>
      </w:r>
      <w:r w:rsidRPr="00526F8A">
        <w:rPr>
          <w:rFonts w:ascii="Sakkal Majalla" w:hAnsi="Sakkal Majalla" w:cs="Sakkal Majalla"/>
          <w:color w:val="000000" w:themeColor="text1"/>
          <w:sz w:val="28"/>
          <w:szCs w:val="28"/>
        </w:rPr>
        <w:t>.</w:t>
      </w:r>
    </w:p>
    <w:p w14:paraId="7625BA1D"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وأوصت الدراسة بضرورة دعم النظم البيئية الرقمية، وتطوير السياسات الحكومية الداعمة لريادة الأعمال الرقمية، وتعزيز البنية التحتية التكنولوجية، وتوفير برامج تدريب وتطوير مهارات رقمية لتمكين روّاد الأعمال والجهات الفاعلة من مواكبة التحولات المتسارعة في الاقتصاد الرقمي</w:t>
      </w:r>
      <w:r w:rsidRPr="00526F8A">
        <w:rPr>
          <w:rFonts w:ascii="Sakkal Majalla" w:hAnsi="Sakkal Majalla" w:cs="Sakkal Majalla"/>
          <w:color w:val="000000" w:themeColor="text1"/>
          <w:sz w:val="28"/>
          <w:szCs w:val="28"/>
        </w:rPr>
        <w:t>.</w:t>
      </w:r>
    </w:p>
    <w:p w14:paraId="32C2EF9E" w14:textId="30D8A776" w:rsidR="00485A30" w:rsidRPr="00526F8A" w:rsidRDefault="00E3001E" w:rsidP="00EE7D2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6F8A">
        <w:rPr>
          <w:rFonts w:ascii="Sakkal Majalla" w:hAnsi="Sakkal Majalla" w:cs="Sakkal Majalla"/>
          <w:b/>
          <w:bCs/>
          <w:color w:val="000000" w:themeColor="text1"/>
          <w:sz w:val="28"/>
          <w:szCs w:val="28"/>
          <w:rtl/>
        </w:rPr>
        <w:t>دراسة</w:t>
      </w:r>
      <w:r w:rsidR="002B0C83" w:rsidRPr="00526F8A">
        <w:rPr>
          <w:rFonts w:ascii="Sakkal Majalla" w:hAnsi="Sakkal Majalla" w:cs="Sakkal Majalla"/>
          <w:b/>
          <w:bCs/>
          <w:color w:val="000000" w:themeColor="text1"/>
          <w:sz w:val="28"/>
          <w:szCs w:val="28"/>
          <w:rtl/>
        </w:rPr>
        <w:t xml:space="preserve"> </w:t>
      </w:r>
      <w:r w:rsidR="006D7E07" w:rsidRPr="00526F8A">
        <w:rPr>
          <w:rFonts w:ascii="Sakkal Majalla" w:hAnsi="Sakkal Majalla" w:cs="Sakkal Majalla"/>
          <w:b/>
          <w:bCs/>
          <w:color w:val="000000" w:themeColor="text1"/>
          <w:sz w:val="28"/>
          <w:szCs w:val="28"/>
        </w:rPr>
        <w:t>(Razak et al., 2024)</w:t>
      </w:r>
    </w:p>
    <w:p w14:paraId="77BF0DFB"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هدفت الدراسة إلى التعرّف على ديناميكيات ريادة الأعمال الرقمية بأبعادها المتمثّلة في نماذج الأعمال القائمة على المنصّات الرقمية، واستراتيجيات التسويق الرقمي، والاتجاهات الحديثة في الاقتصاد الرقمي، وذلك لفهم طبيعة القيمة والابتكار في البيئة الرقمية. وقد استخدمت الدراسة المنهج النوعي من خلال المراجعة المنهجية للأدبيات وتحليل المحتوى الموضوعي. وتكوّنت عيّنة الدراسة من الدراسات والأبحاث السابقة المرتبطة بريادة الأعمال الرقمية والتسويق الرقمي</w:t>
      </w:r>
      <w:r w:rsidRPr="00526F8A">
        <w:rPr>
          <w:rFonts w:ascii="Sakkal Majalla" w:hAnsi="Sakkal Majalla" w:cs="Sakkal Majalla"/>
          <w:color w:val="000000" w:themeColor="text1"/>
          <w:sz w:val="28"/>
          <w:szCs w:val="28"/>
        </w:rPr>
        <w:t>.</w:t>
      </w:r>
    </w:p>
    <w:p w14:paraId="77884752"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وتوصلت نتائج الدراسة إلى أن النظم البيئية للمنصّات الرقمية تؤدي دورًا محوريًا في خلق القيمة وتعزيز الابتكار، إذ تُعدّ محفّزًا لريادة الأعمال من خلال ما توفره من بنى تحتية رقمية وفرص للتبادل القيمي. كما أبرزت النتائج أهمية اتخاذ القرارات المبنية على البيانات واستخدام التحليلات التسويقية في تحسين الاستراتيجيات الرقمية وتقديم تجارب مخصّصة للمستخدمين. وكشفت الدراسة عن التأثير التحويلي لنماذج الأعمال القائمة على المنصّات، وأهمية التصميم المتمركز حول المستخدم، والتحديات المرتبطة بالامتثال التنظيمي والتكامل التكنولوجي</w:t>
      </w:r>
      <w:r w:rsidRPr="00526F8A">
        <w:rPr>
          <w:rFonts w:ascii="Sakkal Majalla" w:hAnsi="Sakkal Majalla" w:cs="Sakkal Majalla"/>
          <w:color w:val="000000" w:themeColor="text1"/>
          <w:sz w:val="28"/>
          <w:szCs w:val="28"/>
        </w:rPr>
        <w:t>.</w:t>
      </w:r>
    </w:p>
    <w:p w14:paraId="42251FC8"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وأوصت الدراسة بضرورة تبنّي نماذج الأعمال الرقمية القائمة على المنصّات، وتعزيز استخدام التحليلات والبيانات في اتخاذ القرار التسويقي، والاهتمام بتطوير تجارب مستخدم أكثر فاعلية، إلى جانب مواجهة التحديات التنظيمية والتكنولوجية لضمان نجاح ريادة الأعمال في السوق الرقمية التنافسية</w:t>
      </w:r>
      <w:r w:rsidRPr="00526F8A">
        <w:rPr>
          <w:rFonts w:ascii="Sakkal Majalla" w:hAnsi="Sakkal Majalla" w:cs="Sakkal Majalla"/>
          <w:color w:val="000000" w:themeColor="text1"/>
          <w:sz w:val="28"/>
          <w:szCs w:val="28"/>
        </w:rPr>
        <w:t>.</w:t>
      </w:r>
    </w:p>
    <w:p w14:paraId="5E153403" w14:textId="43A5B2B9" w:rsidR="00464F7A" w:rsidRPr="00526F8A" w:rsidRDefault="00E3001E" w:rsidP="00EE7D2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6F8A">
        <w:rPr>
          <w:rFonts w:ascii="Sakkal Majalla" w:hAnsi="Sakkal Majalla" w:cs="Sakkal Majalla"/>
          <w:b/>
          <w:bCs/>
          <w:color w:val="000000" w:themeColor="text1"/>
          <w:sz w:val="28"/>
          <w:szCs w:val="28"/>
          <w:rtl/>
        </w:rPr>
        <w:t>دراسة</w:t>
      </w:r>
      <w:r w:rsidR="00464F7A" w:rsidRPr="00526F8A">
        <w:rPr>
          <w:rFonts w:ascii="Sakkal Majalla" w:hAnsi="Sakkal Majalla" w:cs="Sakkal Majalla"/>
          <w:b/>
          <w:bCs/>
          <w:color w:val="000000" w:themeColor="text1"/>
          <w:sz w:val="28"/>
          <w:szCs w:val="28"/>
        </w:rPr>
        <w:t xml:space="preserve"> </w:t>
      </w:r>
      <w:r w:rsidR="006D7E07" w:rsidRPr="00526F8A">
        <w:rPr>
          <w:rFonts w:ascii="Sakkal Majalla" w:hAnsi="Sakkal Majalla" w:cs="Sakkal Majalla"/>
          <w:b/>
          <w:bCs/>
          <w:color w:val="000000" w:themeColor="text1"/>
          <w:sz w:val="28"/>
          <w:szCs w:val="28"/>
        </w:rPr>
        <w:t>(Agarwal, 2024)</w:t>
      </w:r>
    </w:p>
    <w:p w14:paraId="3571D818"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هدفت الدراسة إلى التعرّف على الأثر التحويلي لريادة الأعمال الرقمية بأبعادها المتمثّلة في الابتكار، والميزة التنافسية، والنمو الاقتصادي، إلى جانب المهارات المحركة لها مثل الثقافة الرقمية، والإبداع، والتفكير النقدي، وذلك في سياق بيئة الأعمال الحديثة. واعتمدت الدراسة منهج المراجعة النظرية</w:t>
      </w:r>
      <w:r w:rsidRPr="00526F8A">
        <w:rPr>
          <w:rFonts w:ascii="Sakkal Majalla" w:hAnsi="Sakkal Majalla" w:cs="Sakkal Majalla"/>
          <w:color w:val="000000" w:themeColor="text1"/>
          <w:sz w:val="28"/>
          <w:szCs w:val="28"/>
        </w:rPr>
        <w:t xml:space="preserve"> (Review Paper) </w:t>
      </w:r>
      <w:r w:rsidRPr="00526F8A">
        <w:rPr>
          <w:rFonts w:ascii="Sakkal Majalla" w:hAnsi="Sakkal Majalla" w:cs="Sakkal Majalla"/>
          <w:color w:val="000000" w:themeColor="text1"/>
          <w:sz w:val="28"/>
          <w:szCs w:val="28"/>
          <w:rtl/>
        </w:rPr>
        <w:t>من خلال تحليل الأدبيات والدراسات السابقة. وتكوّنت عيّنة الدراسة من نماذج ودراسات حالة لشركات رقمية ناجحة مثل</w:t>
      </w:r>
      <w:r w:rsidRPr="00526F8A">
        <w:rPr>
          <w:rFonts w:ascii="Sakkal Majalla" w:hAnsi="Sakkal Majalla" w:cs="Sakkal Majalla"/>
          <w:color w:val="000000" w:themeColor="text1"/>
          <w:sz w:val="28"/>
          <w:szCs w:val="28"/>
        </w:rPr>
        <w:t xml:space="preserve"> Shopify </w:t>
      </w:r>
      <w:r w:rsidRPr="00526F8A">
        <w:rPr>
          <w:rFonts w:ascii="Sakkal Majalla" w:hAnsi="Sakkal Majalla" w:cs="Sakkal Majalla"/>
          <w:color w:val="000000" w:themeColor="text1"/>
          <w:sz w:val="28"/>
          <w:szCs w:val="28"/>
          <w:rtl/>
        </w:rPr>
        <w:t>و</w:t>
      </w:r>
      <w:r w:rsidRPr="00526F8A">
        <w:rPr>
          <w:rFonts w:ascii="Sakkal Majalla" w:hAnsi="Sakkal Majalla" w:cs="Sakkal Majalla"/>
          <w:color w:val="000000" w:themeColor="text1"/>
          <w:sz w:val="28"/>
          <w:szCs w:val="28"/>
        </w:rPr>
        <w:t>Airbnb</w:t>
      </w:r>
      <w:r w:rsidRPr="00526F8A">
        <w:rPr>
          <w:rFonts w:ascii="Sakkal Majalla" w:hAnsi="Sakkal Majalla" w:cs="Sakkal Majalla"/>
          <w:color w:val="000000" w:themeColor="text1"/>
          <w:sz w:val="28"/>
          <w:szCs w:val="28"/>
          <w:rtl/>
        </w:rPr>
        <w:t>، إضافة إلى الاتجاهات الحديثة في مجال الذكاء الاصطناعي، والتسويق الرقمي، ونماذج الاشتراك</w:t>
      </w:r>
      <w:r w:rsidRPr="00526F8A">
        <w:rPr>
          <w:rFonts w:ascii="Sakkal Majalla" w:hAnsi="Sakkal Majalla" w:cs="Sakkal Majalla"/>
          <w:color w:val="000000" w:themeColor="text1"/>
          <w:sz w:val="28"/>
          <w:szCs w:val="28"/>
        </w:rPr>
        <w:t>.</w:t>
      </w:r>
    </w:p>
    <w:p w14:paraId="6B7BDDE4"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وتوصلت نتائج الدراسة إلى أن ريادة الأعمال الرقمية تمتلك قدرة كبيرة على دفع الابتكار وتوفير مزايا تنافسية وتعزيز النمو الاقتصادي، كما أظهرت دور المنصّات الرقمية في إحداث تحوّل جوهري في الصناعات التقليدية وتحسين تجارب العملاء. كما بيّنت الدراسة عدداً من التحديات، أبرزها شدّة المنافسة، وقضايا أمن البيانات، ومشكلات الثقة لدى العملاء</w:t>
      </w:r>
      <w:r w:rsidRPr="00526F8A">
        <w:rPr>
          <w:rFonts w:ascii="Sakkal Majalla" w:hAnsi="Sakkal Majalla" w:cs="Sakkal Majalla"/>
          <w:color w:val="000000" w:themeColor="text1"/>
          <w:sz w:val="28"/>
          <w:szCs w:val="28"/>
        </w:rPr>
        <w:t>.</w:t>
      </w:r>
    </w:p>
    <w:p w14:paraId="09FC777B" w14:textId="77777777" w:rsidR="000A67C8" w:rsidRPr="00526F8A" w:rsidRDefault="000A67C8"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وأوصت الدراسة بضرورة تعزيز تبنّي المهارات الرقمية والإبداعية لدى روّاد الأعمال، والاستفادة من الذكاء الاصطناعي والتقنيات الحديثة في تصميم نماذج أعمال مبتكرة، إلى جانب تطوير حلول تعزز الثقة والأمن الرقمي، بما يساهم في بناء اقتصاد رقمي أكثر شمولاً واستدامة</w:t>
      </w:r>
      <w:r w:rsidRPr="00526F8A">
        <w:rPr>
          <w:rFonts w:ascii="Sakkal Majalla" w:hAnsi="Sakkal Majalla" w:cs="Sakkal Majalla"/>
          <w:color w:val="000000" w:themeColor="text1"/>
          <w:sz w:val="28"/>
          <w:szCs w:val="28"/>
        </w:rPr>
        <w:t>.</w:t>
      </w:r>
    </w:p>
    <w:p w14:paraId="4AF1E300" w14:textId="6AFECBCF" w:rsidR="00C67B73" w:rsidRPr="00526F8A" w:rsidRDefault="00AC2C5E" w:rsidP="00EE7D2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6F8A">
        <w:rPr>
          <w:rFonts w:ascii="Sakkal Majalla" w:hAnsi="Sakkal Majalla" w:cs="Sakkal Majalla"/>
          <w:b/>
          <w:bCs/>
          <w:color w:val="000000" w:themeColor="text1"/>
          <w:sz w:val="28"/>
          <w:szCs w:val="28"/>
          <w:rtl/>
        </w:rPr>
        <w:t>دراسة</w:t>
      </w:r>
      <w:r w:rsidR="00485A30" w:rsidRPr="00526F8A">
        <w:rPr>
          <w:rFonts w:ascii="Sakkal Majalla" w:hAnsi="Sakkal Majalla" w:cs="Sakkal Majalla"/>
          <w:b/>
          <w:bCs/>
          <w:color w:val="000000" w:themeColor="text1"/>
          <w:sz w:val="28"/>
          <w:szCs w:val="28"/>
        </w:rPr>
        <w:t xml:space="preserve"> </w:t>
      </w:r>
      <w:r w:rsidR="006D7E07" w:rsidRPr="00526F8A">
        <w:rPr>
          <w:rFonts w:ascii="Sakkal Majalla" w:hAnsi="Sakkal Majalla" w:cs="Sakkal Majalla"/>
          <w:b/>
          <w:bCs/>
          <w:color w:val="000000" w:themeColor="text1"/>
          <w:sz w:val="28"/>
          <w:szCs w:val="28"/>
        </w:rPr>
        <w:t>(Slobodian &amp; Bogach, 2025)</w:t>
      </w:r>
    </w:p>
    <w:p w14:paraId="7B58432F"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هدفت الدراسة إلى التعرّف على فعالية دمج تقنيات الذكاء الاصطناعي وتعلّم الآلة في تحسين نظم دعم العملاء، بأبعادها المتمثّلة في: جودة البيانات، وإدارة المهام، وتحسين أداء الموظفين، وذلك من خلال معالجة القيود الحالية في التحقق اللحظي من البيانات وإدارة الأحمال التشغيلية بشكل ديناميكي. واستخدمت الدراسة المنهج النوعي التحليلي لبحث منظومة دعم العملاء بشكل شامل عبر متابعة دورة حياة طلبات الدعم منذ جمع البيانات وحتى توزيع المهام وإدارة مهارات الموظفين وفق تقييمات العملاء. وتكوّنت عيّنة الدراسة من الأدبيات والأبحاث ذات الصلة بأنظمة دعم العملاء وتقنيات الذكاء الاصطناعي</w:t>
      </w:r>
      <w:r w:rsidRPr="00526F8A">
        <w:rPr>
          <w:rFonts w:ascii="Sakkal Majalla" w:hAnsi="Sakkal Majalla" w:cs="Sakkal Majalla"/>
          <w:color w:val="000000" w:themeColor="text1"/>
          <w:sz w:val="28"/>
          <w:szCs w:val="28"/>
        </w:rPr>
        <w:t>.</w:t>
      </w:r>
    </w:p>
    <w:p w14:paraId="041667FA"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وتوصلت نتائج الدراسة إلى أن الأنظمة الحالية لا تُغطّي دورة العمل بصورة متكاملة، وأن غياب أدوات قوية لإدارة عبء العمل والتحقق الفوري من البيانات يؤثر سلبًا على كفاءة الدعم. كما بينت النتائج أن دمج حلول قائمة على الذكاء الاصطناعي وتعلّم الآلة يسهم في تحسين جودة البيانات، ورفع كفاءة توزيع المهام، وتعزيز أداء موظفي الدعم من خلال إدارة ذكية للمهارات وتحليل التقييمات</w:t>
      </w:r>
      <w:r w:rsidRPr="00526F8A">
        <w:rPr>
          <w:rFonts w:ascii="Sakkal Majalla" w:hAnsi="Sakkal Majalla" w:cs="Sakkal Majalla"/>
          <w:color w:val="000000" w:themeColor="text1"/>
          <w:sz w:val="28"/>
          <w:szCs w:val="28"/>
        </w:rPr>
        <w:t>.</w:t>
      </w:r>
    </w:p>
    <w:p w14:paraId="6A9F85B5"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وأوصت الدراسة بضرورة تبنّي نهج متكامل في بناء نظم دعم العملاء يعتمد على أتمتة التحقق من البيانات وإدارة المهام بصورة ديناميكية، وتطوير حلول ذكاء اصطناعي قادرة على التنبؤ بالاحتياجات التشغيلية ورفع كفاءة العاملين، بما يحقق تحسينًا شاملاً في جودة الخدمة وتجربة العملاء</w:t>
      </w:r>
      <w:r w:rsidRPr="00526F8A">
        <w:rPr>
          <w:rFonts w:ascii="Sakkal Majalla" w:hAnsi="Sakkal Majalla" w:cs="Sakkal Majalla"/>
          <w:color w:val="000000" w:themeColor="text1"/>
          <w:sz w:val="28"/>
          <w:szCs w:val="28"/>
        </w:rPr>
        <w:t>.</w:t>
      </w:r>
    </w:p>
    <w:p w14:paraId="2F8F2F50" w14:textId="1903EC6E" w:rsidR="00C532D2" w:rsidRPr="00526F8A" w:rsidRDefault="00AC2C5E" w:rsidP="00EE7D2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6F8A">
        <w:rPr>
          <w:rFonts w:ascii="Sakkal Majalla" w:hAnsi="Sakkal Majalla" w:cs="Sakkal Majalla"/>
          <w:b/>
          <w:bCs/>
          <w:color w:val="000000" w:themeColor="text1"/>
          <w:sz w:val="28"/>
          <w:szCs w:val="28"/>
          <w:rtl/>
        </w:rPr>
        <w:lastRenderedPageBreak/>
        <w:t>دراسة</w:t>
      </w:r>
      <w:r w:rsidR="00485A30" w:rsidRPr="00526F8A">
        <w:rPr>
          <w:rFonts w:ascii="Sakkal Majalla" w:hAnsi="Sakkal Majalla" w:cs="Sakkal Majalla"/>
          <w:b/>
          <w:bCs/>
          <w:color w:val="000000" w:themeColor="text1"/>
          <w:sz w:val="28"/>
          <w:szCs w:val="28"/>
        </w:rPr>
        <w:t xml:space="preserve"> </w:t>
      </w:r>
      <w:r w:rsidR="006D7E07" w:rsidRPr="00526F8A">
        <w:rPr>
          <w:rFonts w:ascii="Sakkal Majalla" w:eastAsia="Times New Roman" w:hAnsi="Sakkal Majalla" w:cs="Sakkal Majalla"/>
          <w:b/>
          <w:bCs/>
          <w:color w:val="000000" w:themeColor="text1"/>
          <w:kern w:val="0"/>
          <w:sz w:val="28"/>
          <w:szCs w:val="28"/>
          <w14:ligatures w14:val="none"/>
        </w:rPr>
        <w:t>(Antić &amp; Bogetić, 2024)</w:t>
      </w:r>
    </w:p>
    <w:p w14:paraId="1A41F85B" w14:textId="77777777" w:rsidR="006D7E07" w:rsidRPr="00526F8A" w:rsidRDefault="006D7E07" w:rsidP="00507646">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هدفت الدراسة إلى التعرّف على أهمية كفاءات حلّ المشكلات بأبعادها المتمثّلة في تحديد المشكلات وتحليلها ومعالجتها، ودورها في تعزيز رضا العملاء وجودة العمليات، وذلك في بيئة الأعمال الحديثة التي تُعدّ فيها تجربة العميل عنصرًا حاسمًا لبقاء المؤسسات. وقد استخدمت الدراسة المنهج الوصفي التحليلي من خلال مراجعة الأدبيات ذات الصلة وتحليل مضمونها. وتكوّنت عيّنة الدراسة من المصادر العلمية التي تناولت موضوع كفاءات حلّ المشكلات وعلاقتها برضا العملاء وجودة الأعمال</w:t>
      </w:r>
      <w:r w:rsidRPr="00526F8A">
        <w:rPr>
          <w:rFonts w:ascii="Sakkal Majalla" w:hAnsi="Sakkal Majalla" w:cs="Sakkal Majalla"/>
          <w:color w:val="000000" w:themeColor="text1"/>
          <w:sz w:val="28"/>
          <w:szCs w:val="28"/>
        </w:rPr>
        <w:t>.</w:t>
      </w:r>
    </w:p>
    <w:p w14:paraId="6FE16E28" w14:textId="77777777" w:rsidR="006D7E07" w:rsidRPr="00526F8A" w:rsidRDefault="006D7E07" w:rsidP="00507646">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وتوصلت نتائج الدراسة إلى أن كفاءات حلّ المشكلات تُعدّ مهارة أساسية للموظفين في الواجهة الأمامية، كونها تتيح لهم التعامل السريع والفعّال مع المشكلات التي قد تؤثر في تجربة العملاء، كما تُسهم في تحقيق معايير الجودة وتحسين جودة المنتجات والخدمات ورفع كفاءة العمليات وزيادة ثقة العملاء وتعزيز سمعة المؤسسة. كما كشفت الدراسة عن وجود قصور في دافعية الموظفين لتطوير هذه الكفاءات، لأسباب تعود إلى تركيزهم الأكبر على اكتساب المهارات الرقمية، وضعف الوعي بمزايا امتلاك مهارات حلّ المشكلات، ونقص إدراك المديرين لأهميتها، إضافة إلى محدودية فرص اكتسابها في التعليم الرسمي</w:t>
      </w:r>
      <w:r w:rsidRPr="00526F8A">
        <w:rPr>
          <w:rFonts w:ascii="Sakkal Majalla" w:hAnsi="Sakkal Majalla" w:cs="Sakkal Majalla"/>
          <w:color w:val="000000" w:themeColor="text1"/>
          <w:sz w:val="28"/>
          <w:szCs w:val="28"/>
        </w:rPr>
        <w:t>.</w:t>
      </w:r>
    </w:p>
    <w:p w14:paraId="364BF017" w14:textId="77777777" w:rsidR="006D7E07" w:rsidRPr="00526F8A" w:rsidRDefault="006D7E07" w:rsidP="00507646">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وأوصت الدراسة بضرورة تعزيز برامج تنمية مهارات حلّ المشكلات لدى الموظفين، ورفع مستوى الوعي بأهميتها، وتمكين المديرين من فهم دورها في تعزيز رضا العملاء، إلى جانب إدماج مهارات حلّ المشكلات في المناهج التعليمية والممارسات التدريبية لتهيئة جيل قادر على مواجهة تحديات بيئة الأعمال الحديثة</w:t>
      </w:r>
      <w:r w:rsidRPr="00526F8A">
        <w:rPr>
          <w:rFonts w:ascii="Sakkal Majalla" w:hAnsi="Sakkal Majalla" w:cs="Sakkal Majalla"/>
          <w:color w:val="000000" w:themeColor="text1"/>
          <w:sz w:val="28"/>
          <w:szCs w:val="28"/>
        </w:rPr>
        <w:t>.</w:t>
      </w:r>
    </w:p>
    <w:p w14:paraId="6DBB2AE4" w14:textId="247250E2" w:rsidR="00464F7A" w:rsidRPr="00526F8A" w:rsidRDefault="00A81B3B" w:rsidP="00EE7D2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6F8A">
        <w:rPr>
          <w:rFonts w:ascii="Sakkal Majalla" w:hAnsi="Sakkal Majalla" w:cs="Sakkal Majalla"/>
          <w:b/>
          <w:bCs/>
          <w:color w:val="000000" w:themeColor="text1"/>
          <w:sz w:val="28"/>
          <w:szCs w:val="28"/>
          <w:rtl/>
        </w:rPr>
        <w:t>دراسة</w:t>
      </w:r>
      <w:r w:rsidR="006E4789" w:rsidRPr="00526F8A">
        <w:rPr>
          <w:rFonts w:ascii="Sakkal Majalla" w:hAnsi="Sakkal Majalla" w:cs="Sakkal Majalla"/>
          <w:b/>
          <w:bCs/>
          <w:color w:val="000000" w:themeColor="text1"/>
          <w:sz w:val="28"/>
          <w:szCs w:val="28"/>
        </w:rPr>
        <w:t xml:space="preserve"> </w:t>
      </w:r>
      <w:r w:rsidR="00956AAB" w:rsidRPr="00526F8A">
        <w:rPr>
          <w:rFonts w:ascii="Sakkal Majalla" w:hAnsi="Sakkal Majalla" w:cs="Sakkal Majalla"/>
          <w:b/>
          <w:bCs/>
          <w:color w:val="000000" w:themeColor="text1"/>
          <w:sz w:val="28"/>
          <w:szCs w:val="28"/>
          <w:rtl/>
        </w:rPr>
        <w:t xml:space="preserve"> </w:t>
      </w:r>
      <w:r w:rsidR="006D7E07" w:rsidRPr="00526F8A">
        <w:rPr>
          <w:rFonts w:ascii="Sakkal Majalla" w:hAnsi="Sakkal Majalla" w:cs="Sakkal Majalla"/>
          <w:b/>
          <w:bCs/>
          <w:color w:val="000000" w:themeColor="text1"/>
          <w:sz w:val="28"/>
          <w:szCs w:val="28"/>
          <w:lang w:bidi="ar-EG"/>
        </w:rPr>
        <w:t>(Sheth et al., 2023)</w:t>
      </w:r>
    </w:p>
    <w:p w14:paraId="01E1C8F1"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هدفت الدراسة إلى التعرّف على أدوار ودلالات خدمة دعم العملاء بأبعادها المتمثّلة في فهم نماذج التفكير لدى الممارسين القياديين في الصناعة، واستكشاف وجهات نظر العملاء عبر مراحل رحلة العميل، وذلك من خلال توظيف منهجية النماذج الذهنية</w:t>
      </w:r>
      <w:r w:rsidRPr="00526F8A">
        <w:rPr>
          <w:rFonts w:ascii="Sakkal Majalla" w:hAnsi="Sakkal Majalla" w:cs="Sakkal Majalla"/>
          <w:color w:val="000000" w:themeColor="text1"/>
          <w:sz w:val="28"/>
          <w:szCs w:val="28"/>
        </w:rPr>
        <w:t xml:space="preserve"> (Theories-in-Use) </w:t>
      </w:r>
      <w:r w:rsidRPr="00526F8A">
        <w:rPr>
          <w:rFonts w:ascii="Sakkal Majalla" w:hAnsi="Sakkal Majalla" w:cs="Sakkal Majalla"/>
          <w:color w:val="000000" w:themeColor="text1"/>
          <w:sz w:val="28"/>
          <w:szCs w:val="28"/>
          <w:rtl/>
        </w:rPr>
        <w:t xml:space="preserve">وإجراء مجموعتي نقاش مركّزة لفهم الاحتياجات والدوافع عبر نقاط التفاعل المختلفة ضمن رحلة تجربة العميل. واستخدمت الدراسة منهجًا </w:t>
      </w:r>
      <w:r w:rsidRPr="00526F8A">
        <w:rPr>
          <w:rFonts w:ascii="Sakkal Majalla" w:hAnsi="Sakkal Majalla" w:cs="Sakkal Majalla"/>
          <w:color w:val="000000" w:themeColor="text1"/>
          <w:sz w:val="28"/>
          <w:szCs w:val="28"/>
          <w:rtl/>
        </w:rPr>
        <w:lastRenderedPageBreak/>
        <w:t>نوعيًا يعتمد على تحليل النماذج الذهنية لـ(46) من الخبراء والممارسين، إضافةً إلى مجموعتي نقاش لدراسة تصورات العملاء</w:t>
      </w:r>
      <w:r w:rsidRPr="00526F8A">
        <w:rPr>
          <w:rFonts w:ascii="Sakkal Majalla" w:hAnsi="Sakkal Majalla" w:cs="Sakkal Majalla"/>
          <w:color w:val="000000" w:themeColor="text1"/>
          <w:sz w:val="28"/>
          <w:szCs w:val="28"/>
        </w:rPr>
        <w:t>.</w:t>
      </w:r>
    </w:p>
    <w:p w14:paraId="4DE68577"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وتوصلت نتائج الدراسة إلى ضرورة دمج خدمات دعم العملاء في صميم الاستراتيجية العامة للأعمال، وعدم حصرها في مرحلة ما بعد الشراء. كما كشفت النتائج عن مجموعة من الأدوار المحورية لخدمة دعم العملاء عبر رحلة تجربة العميل، تشمل: توفير المعلومات والرؤى، دعم اتخاذ القرار، بناء العلاقات، وتقديم قيمة إضافية من خلال البيع الإضافي وإعادة البيع والبيع المتقاطع. وأسهمت الدراسة في تطوير إطار لدعم العملاء يتماشى مع مراحل رحلة العميل بهدف تقديم تجربة دعم متميزة</w:t>
      </w:r>
      <w:r w:rsidRPr="00526F8A">
        <w:rPr>
          <w:rFonts w:ascii="Sakkal Majalla" w:hAnsi="Sakkal Majalla" w:cs="Sakkal Majalla"/>
          <w:color w:val="000000" w:themeColor="text1"/>
          <w:sz w:val="28"/>
          <w:szCs w:val="28"/>
        </w:rPr>
        <w:t>.</w:t>
      </w:r>
    </w:p>
    <w:p w14:paraId="1F9AFDC0"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وأوصت الدراسة بضرورة إعادة تصميم استراتيجيات دعم العملاء بحيث تُدمج في جميع مراحل رحلة العميل، وتعزيز قدرات فرق الدعم لفهم التوقعات في كل نقطة اتصال، وتطوير آليات دعم استباقية تُسهم في تحسين العلاقة بين المؤسسة والعملاء ورفع جودة التجربة الشاملة</w:t>
      </w:r>
      <w:r w:rsidRPr="00526F8A">
        <w:rPr>
          <w:rFonts w:ascii="Sakkal Majalla" w:hAnsi="Sakkal Majalla" w:cs="Sakkal Majalla"/>
          <w:color w:val="000000" w:themeColor="text1"/>
          <w:sz w:val="28"/>
          <w:szCs w:val="28"/>
        </w:rPr>
        <w:t>.</w:t>
      </w:r>
    </w:p>
    <w:p w14:paraId="353F6938" w14:textId="46FDA493" w:rsidR="00464F7A" w:rsidRPr="00526F8A" w:rsidRDefault="00ED5FAB" w:rsidP="00EE7D2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6F8A">
        <w:rPr>
          <w:rFonts w:ascii="Sakkal Majalla" w:hAnsi="Sakkal Majalla" w:cs="Sakkal Majalla"/>
          <w:b/>
          <w:bCs/>
          <w:color w:val="000000" w:themeColor="text1"/>
          <w:sz w:val="28"/>
          <w:szCs w:val="28"/>
          <w:rtl/>
        </w:rPr>
        <w:t>دراسة</w:t>
      </w:r>
      <w:r w:rsidR="00464F7A" w:rsidRPr="00526F8A">
        <w:rPr>
          <w:rFonts w:ascii="Sakkal Majalla" w:hAnsi="Sakkal Majalla" w:cs="Sakkal Majalla"/>
          <w:b/>
          <w:bCs/>
          <w:color w:val="000000" w:themeColor="text1"/>
          <w:sz w:val="28"/>
          <w:szCs w:val="28"/>
        </w:rPr>
        <w:t xml:space="preserve"> </w:t>
      </w:r>
      <w:r w:rsidR="006D7E07" w:rsidRPr="00526F8A">
        <w:rPr>
          <w:rFonts w:ascii="Sakkal Majalla" w:hAnsi="Sakkal Majalla" w:cs="Sakkal Majalla"/>
          <w:b/>
          <w:bCs/>
          <w:color w:val="000000" w:themeColor="text1"/>
          <w:sz w:val="28"/>
          <w:szCs w:val="28"/>
        </w:rPr>
        <w:t>(Hwang &amp; Lee, 2022)</w:t>
      </w:r>
    </w:p>
    <w:p w14:paraId="4F1B1538"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هدفت الدراسة إلى التعرّف على نموذج خدمات الدعم المتكامل بأبعاده المتمثّلة في الأنشطة السابقة لنقطة البيع</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قبل تقديم الخدمة</w:t>
      </w:r>
      <w:r w:rsidRPr="00526F8A">
        <w:rPr>
          <w:rFonts w:ascii="Sakkal Majalla" w:hAnsi="Sakkal Majalla" w:cs="Sakkal Majalla"/>
          <w:color w:val="000000" w:themeColor="text1"/>
          <w:sz w:val="28"/>
          <w:szCs w:val="28"/>
        </w:rPr>
        <w:t xml:space="preserve"> – Pre-sale)</w:t>
      </w:r>
      <w:r w:rsidRPr="00526F8A">
        <w:rPr>
          <w:rFonts w:ascii="Sakkal Majalla" w:hAnsi="Sakkal Majalla" w:cs="Sakkal Majalla"/>
          <w:color w:val="000000" w:themeColor="text1"/>
          <w:sz w:val="28"/>
          <w:szCs w:val="28"/>
          <w:rtl/>
        </w:rPr>
        <w:t>، والأنشطة أثناء نقطة البيع</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أثناء تقديم الخدمة</w:t>
      </w:r>
      <w:r w:rsidRPr="00526F8A">
        <w:rPr>
          <w:rFonts w:ascii="Sakkal Majalla" w:hAnsi="Sakkal Majalla" w:cs="Sakkal Majalla"/>
          <w:color w:val="000000" w:themeColor="text1"/>
          <w:sz w:val="28"/>
          <w:szCs w:val="28"/>
        </w:rPr>
        <w:t xml:space="preserve"> – On-sale)</w:t>
      </w:r>
      <w:r w:rsidRPr="00526F8A">
        <w:rPr>
          <w:rFonts w:ascii="Sakkal Majalla" w:hAnsi="Sakkal Majalla" w:cs="Sakkal Majalla"/>
          <w:color w:val="000000" w:themeColor="text1"/>
          <w:sz w:val="28"/>
          <w:szCs w:val="28"/>
          <w:rtl/>
        </w:rPr>
        <w:t>، والأنشطة اللاحقة لنقطة البيع</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بعد تقديم الخدمة</w:t>
      </w:r>
      <w:r w:rsidRPr="00526F8A">
        <w:rPr>
          <w:rFonts w:ascii="Sakkal Majalla" w:hAnsi="Sakkal Majalla" w:cs="Sakkal Majalla"/>
          <w:color w:val="000000" w:themeColor="text1"/>
          <w:sz w:val="28"/>
          <w:szCs w:val="28"/>
        </w:rPr>
        <w:t xml:space="preserve"> – Post-sale)</w:t>
      </w:r>
      <w:r w:rsidRPr="00526F8A">
        <w:rPr>
          <w:rFonts w:ascii="Sakkal Majalla" w:hAnsi="Sakkal Majalla" w:cs="Sakkal Majalla"/>
          <w:color w:val="000000" w:themeColor="text1"/>
          <w:sz w:val="28"/>
          <w:szCs w:val="28"/>
          <w:rtl/>
        </w:rPr>
        <w:t>، وذلك بهدف تحقيق قيمة مستمرة للعميل عبر مختلف مراحل التفاعل الخدمي. وقد استخدمت الدراسة منهج دراسة الحالات ذات الصلة لتطوير إطار متكامل يحدّد الأنشطة اللازمة في كل مرحلة</w:t>
      </w:r>
      <w:r w:rsidRPr="00526F8A">
        <w:rPr>
          <w:rFonts w:ascii="Sakkal Majalla" w:hAnsi="Sakkal Majalla" w:cs="Sakkal Majalla"/>
          <w:color w:val="000000" w:themeColor="text1"/>
          <w:sz w:val="28"/>
          <w:szCs w:val="28"/>
        </w:rPr>
        <w:t>.</w:t>
      </w:r>
    </w:p>
    <w:p w14:paraId="5D09DE22"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وتكوّنت عيّنة الدراسة من مجموعة من الحالات التطبيقية التي ساعدت في بناء النموذج، حيث حدّدت الدراسة الأنشطة التفصيلية لكل مرحلة؛ فمرحلة ما قبل البيع تضمّنت الضمانات الخدمية، ومرحلة أثناء البيع شملت الوقاية من فشل الخدمة وإدارة التعافي، وإدارة تجربة العميل، وإدارة الخدمات المخصّصة، في حين ركّزت مرحلة ما بعد البيع على إدارة الخدمات اللاحقة لتقديمها. وبيّنت النتائج أنّ نشاطَي الوقاية من فشل الخدمة وإدارة التعافي يُعدّان ضروريين في المراحل الثلاث جميعها</w:t>
      </w:r>
      <w:r w:rsidRPr="00526F8A">
        <w:rPr>
          <w:rFonts w:ascii="Sakkal Majalla" w:hAnsi="Sakkal Majalla" w:cs="Sakkal Majalla"/>
          <w:color w:val="000000" w:themeColor="text1"/>
          <w:sz w:val="28"/>
          <w:szCs w:val="28"/>
        </w:rPr>
        <w:t>.</w:t>
      </w:r>
    </w:p>
    <w:p w14:paraId="5E9BA18E"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وتوصّلت الدراسة إلى أن النموذج المقترح، الذي يصنّف الخدمات المطلوبة من ما قبل البيع إلى ما بعده ويقدّم آليات دمج واضحة بين مكوّناتها، يمكن تطبيقه بفعالية في مختلف القطاعات الخدمية لتعزيز القيمة المستمرة للعميل وتحسين جودة الخدمة</w:t>
      </w:r>
    </w:p>
    <w:p w14:paraId="214AD727" w14:textId="4031F35E" w:rsidR="006D7E07" w:rsidRPr="00526F8A" w:rsidRDefault="006D7E07" w:rsidP="00EE7D2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6F8A">
        <w:rPr>
          <w:rFonts w:ascii="Sakkal Majalla" w:hAnsi="Sakkal Majalla" w:cs="Sakkal Majalla"/>
          <w:b/>
          <w:bCs/>
          <w:color w:val="000000" w:themeColor="text1"/>
          <w:sz w:val="28"/>
          <w:szCs w:val="28"/>
          <w:rtl/>
        </w:rPr>
        <w:t>دراسة (</w:t>
      </w:r>
      <w:r w:rsidRPr="00526F8A">
        <w:rPr>
          <w:rFonts w:ascii="Sakkal Majalla" w:hAnsi="Sakkal Majalla" w:cs="Sakkal Majalla"/>
          <w:b/>
          <w:bCs/>
          <w:color w:val="000000" w:themeColor="text1"/>
          <w:sz w:val="28"/>
          <w:szCs w:val="28"/>
        </w:rPr>
        <w:t>Bhimavarapu, 2025</w:t>
      </w:r>
      <w:r w:rsidRPr="00526F8A">
        <w:rPr>
          <w:rFonts w:ascii="Sakkal Majalla" w:hAnsi="Sakkal Majalla" w:cs="Sakkal Majalla"/>
          <w:b/>
          <w:bCs/>
          <w:color w:val="000000" w:themeColor="text1"/>
          <w:sz w:val="28"/>
          <w:szCs w:val="28"/>
          <w:rtl/>
        </w:rPr>
        <w:t>)</w:t>
      </w:r>
    </w:p>
    <w:p w14:paraId="21E5D917"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هدفت الدراسة إلى التعرّف على دور دمج تقنيات الذكاء الاصطناعي في إدارة المعرفة وخدمات دعم العملاء، وذلك بأبعاده المتمثّلة في خوارزميات التعلّم الآلي والتعلّم العميق، وتعزيز إدارة المعرفة التنظيمية، وتحسين جودة خدمات الدعم، ورفع مستوى الابتكار داخل المؤسسات. واستخدمت الدراسة منهج المراجعة والتحليل لبحث التطبيقات الحديثة للذكاء الاصطناعي في بيئات العمل. وتكوّنت عيّنة الدراسة من الأبحاث والدراسات التي تناولت استخدام الذكاء الاصطناعي في إدارة المعرفة ودعم العملاء</w:t>
      </w:r>
      <w:r w:rsidRPr="00526F8A">
        <w:rPr>
          <w:rFonts w:ascii="Sakkal Majalla" w:hAnsi="Sakkal Majalla" w:cs="Sakkal Majalla"/>
          <w:color w:val="000000" w:themeColor="text1"/>
          <w:sz w:val="28"/>
          <w:szCs w:val="28"/>
        </w:rPr>
        <w:t>.</w:t>
      </w:r>
    </w:p>
    <w:p w14:paraId="09C60A0C"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وتوصلت نتائج الدراسة إلى أن أنظمة الذكاء الاصطناعي تُسهم في أتمتة عمليات تبادل المعرفة وتحسين صنع القرار، بالإضافة إلى توفير دعم فوري للعملاء عبر روبوتات الدردشة والمساعدين الافتراضيين، مما يسهم في خفض التكاليف التشغيلية وتحسين التفاعل مع العملاء. كما بيّنت الدراسة أن الذكاء الاصطناعي يعزز الوصول إلى البيانات ويوفّر رؤى دقيقة تدعم الابتكار وتطوير الخبرات المخصّصة للعملاء</w:t>
      </w:r>
      <w:r w:rsidRPr="00526F8A">
        <w:rPr>
          <w:rFonts w:ascii="Sakkal Majalla" w:hAnsi="Sakkal Majalla" w:cs="Sakkal Majalla"/>
          <w:color w:val="000000" w:themeColor="text1"/>
          <w:sz w:val="28"/>
          <w:szCs w:val="28"/>
        </w:rPr>
        <w:t>.</w:t>
      </w:r>
    </w:p>
    <w:p w14:paraId="0D7C204D"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وأوصت الدراسة بضرورة الاستثمار في حلول الذكاء الاصطناعي لدعم عمليات إدارة المعرفة وتقديم خدمات دعم متقدمة، وتبنّي أنظمة تعلّم آلي أكثر تطورًا لتحسين جودة الخدمة، إضافة إلى تطوير استراتيجيات تنظيمية تدعم الابتكار الرقمي وتعزز كفاءة الخدمات في المؤسسات</w:t>
      </w:r>
      <w:r w:rsidRPr="00526F8A">
        <w:rPr>
          <w:rFonts w:ascii="Sakkal Majalla" w:hAnsi="Sakkal Majalla" w:cs="Sakkal Majalla"/>
          <w:color w:val="000000" w:themeColor="text1"/>
          <w:sz w:val="28"/>
          <w:szCs w:val="28"/>
        </w:rPr>
        <w:t>.</w:t>
      </w:r>
    </w:p>
    <w:p w14:paraId="2F8203B8" w14:textId="055A0016" w:rsidR="006D7E07" w:rsidRPr="00526F8A" w:rsidRDefault="006D7E07" w:rsidP="00EE7D21">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26F8A">
        <w:rPr>
          <w:rFonts w:ascii="Sakkal Majalla" w:hAnsi="Sakkal Majalla" w:cs="Sakkal Majalla"/>
          <w:b/>
          <w:bCs/>
          <w:color w:val="000000" w:themeColor="text1"/>
          <w:sz w:val="28"/>
          <w:szCs w:val="28"/>
          <w:rtl/>
        </w:rPr>
        <w:t>دراسة (</w:t>
      </w:r>
      <w:r w:rsidRPr="00526F8A">
        <w:rPr>
          <w:rFonts w:ascii="Sakkal Majalla" w:hAnsi="Sakkal Majalla" w:cs="Sakkal Majalla"/>
          <w:b/>
          <w:bCs/>
          <w:color w:val="000000" w:themeColor="text1"/>
          <w:sz w:val="28"/>
          <w:szCs w:val="28"/>
        </w:rPr>
        <w:t>Supritha et al., 2025</w:t>
      </w:r>
      <w:r w:rsidRPr="00526F8A">
        <w:rPr>
          <w:rFonts w:ascii="Sakkal Majalla" w:hAnsi="Sakkal Majalla" w:cs="Sakkal Majalla"/>
          <w:b/>
          <w:bCs/>
          <w:color w:val="000000" w:themeColor="text1"/>
          <w:sz w:val="28"/>
          <w:szCs w:val="28"/>
          <w:rtl/>
        </w:rPr>
        <w:t>)</w:t>
      </w:r>
    </w:p>
    <w:p w14:paraId="3EB52D42"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هدفت الدراسة إلى التعرّف على فاعلية نظام روبوتات العمليات الآلية</w:t>
      </w:r>
      <w:r w:rsidRPr="00526F8A">
        <w:rPr>
          <w:rFonts w:ascii="Sakkal Majalla" w:hAnsi="Sakkal Majalla" w:cs="Sakkal Majalla"/>
          <w:color w:val="000000" w:themeColor="text1"/>
          <w:sz w:val="28"/>
          <w:szCs w:val="28"/>
        </w:rPr>
        <w:t xml:space="preserve"> (RPA) </w:t>
      </w:r>
      <w:r w:rsidRPr="00526F8A">
        <w:rPr>
          <w:rFonts w:ascii="Sakkal Majalla" w:hAnsi="Sakkal Majalla" w:cs="Sakkal Majalla"/>
          <w:color w:val="000000" w:themeColor="text1"/>
          <w:sz w:val="28"/>
          <w:szCs w:val="28"/>
          <w:rtl/>
        </w:rPr>
        <w:t>المعتمد على منصة</w:t>
      </w:r>
      <w:r w:rsidRPr="00526F8A">
        <w:rPr>
          <w:rFonts w:ascii="Sakkal Majalla" w:hAnsi="Sakkal Majalla" w:cs="Sakkal Majalla"/>
          <w:color w:val="000000" w:themeColor="text1"/>
          <w:sz w:val="28"/>
          <w:szCs w:val="28"/>
        </w:rPr>
        <w:t xml:space="preserve"> UiPath </w:t>
      </w:r>
      <w:r w:rsidRPr="00526F8A">
        <w:rPr>
          <w:rFonts w:ascii="Sakkal Majalla" w:hAnsi="Sakkal Majalla" w:cs="Sakkal Majalla"/>
          <w:color w:val="000000" w:themeColor="text1"/>
          <w:sz w:val="28"/>
          <w:szCs w:val="28"/>
          <w:rtl/>
        </w:rPr>
        <w:t xml:space="preserve">في إنشاء تذاكر دعم العملاء تلقائيًا، بأبعاده المتمثّلة في استخراج البيانات من قنوات متعددة (البريد الإلكتروني، الدردشة، وسائل التواصل الاجتماعي)، وتصنيفها، وتحديد أولوياتها، والتحقق من </w:t>
      </w:r>
      <w:r w:rsidRPr="00526F8A">
        <w:rPr>
          <w:rFonts w:ascii="Sakkal Majalla" w:hAnsi="Sakkal Majalla" w:cs="Sakkal Majalla"/>
          <w:color w:val="000000" w:themeColor="text1"/>
          <w:sz w:val="28"/>
          <w:szCs w:val="28"/>
          <w:rtl/>
        </w:rPr>
        <w:lastRenderedPageBreak/>
        <w:t>جودة البيانات، وتحديث أنظمة إدارة علاقات العملاء في الوقت الفعلي. وقد استخدمت الدراسة منهجًا تجريبيًا لقياس كفاءة النظام من حيث دقّة التصنيف وزمن المعالجة. واعتمدت العيّنة على البيانات التشغيلية الناتجة عن تنفيذ النموذج المقترح وربطه بتطبيق</w:t>
      </w:r>
      <w:r w:rsidRPr="00526F8A">
        <w:rPr>
          <w:rFonts w:ascii="Sakkal Majalla" w:hAnsi="Sakkal Majalla" w:cs="Sakkal Majalla"/>
          <w:color w:val="000000" w:themeColor="text1"/>
          <w:sz w:val="28"/>
          <w:szCs w:val="28"/>
        </w:rPr>
        <w:t xml:space="preserve"> ZOHO </w:t>
      </w:r>
      <w:r w:rsidRPr="00526F8A">
        <w:rPr>
          <w:rFonts w:ascii="Sakkal Majalla" w:hAnsi="Sakkal Majalla" w:cs="Sakkal Majalla"/>
          <w:color w:val="000000" w:themeColor="text1"/>
          <w:sz w:val="28"/>
          <w:szCs w:val="28"/>
          <w:rtl/>
        </w:rPr>
        <w:t>وأنظمة التذاكر</w:t>
      </w:r>
      <w:r w:rsidRPr="00526F8A">
        <w:rPr>
          <w:rFonts w:ascii="Sakkal Majalla" w:hAnsi="Sakkal Majalla" w:cs="Sakkal Majalla"/>
          <w:color w:val="000000" w:themeColor="text1"/>
          <w:sz w:val="28"/>
          <w:szCs w:val="28"/>
        </w:rPr>
        <w:t>.</w:t>
      </w:r>
    </w:p>
    <w:p w14:paraId="47960761"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وتوصلت نتائج الدراسة إلى أن النظام المقترح يُحسّن كفاءة العمليات بشكل ملحوظ، حيث حقّق خفضًا بنسبة 40% في زمن معالجة التذاكر وبلغت دقّة تصنيف الاستفسارات 95%. كما أظهرت النتائج قدرة النموذج على تقليل التدخل البشري، وتخفيض معدلات الخطأ، وتعزيز المرونة وقابلية التوسع في أنظمة الدعم الفني</w:t>
      </w:r>
      <w:r w:rsidRPr="00526F8A">
        <w:rPr>
          <w:rFonts w:ascii="Sakkal Majalla" w:hAnsi="Sakkal Majalla" w:cs="Sakkal Majalla"/>
          <w:color w:val="000000" w:themeColor="text1"/>
          <w:sz w:val="28"/>
          <w:szCs w:val="28"/>
        </w:rPr>
        <w:t>.</w:t>
      </w:r>
    </w:p>
    <w:p w14:paraId="61A5FC3D" w14:textId="77777777" w:rsidR="006D7E07" w:rsidRPr="00526F8A" w:rsidRDefault="006D7E07" w:rsidP="0050764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وأوصت الدراسة بضرورة تبنّي الأنظمة القائمة على</w:t>
      </w:r>
      <w:r w:rsidRPr="00526F8A">
        <w:rPr>
          <w:rFonts w:ascii="Sakkal Majalla" w:hAnsi="Sakkal Majalla" w:cs="Sakkal Majalla"/>
          <w:color w:val="000000" w:themeColor="text1"/>
          <w:sz w:val="28"/>
          <w:szCs w:val="28"/>
        </w:rPr>
        <w:t xml:space="preserve"> RPA </w:t>
      </w:r>
      <w:r w:rsidRPr="00526F8A">
        <w:rPr>
          <w:rFonts w:ascii="Sakkal Majalla" w:hAnsi="Sakkal Majalla" w:cs="Sakkal Majalla"/>
          <w:color w:val="000000" w:themeColor="text1"/>
          <w:sz w:val="28"/>
          <w:szCs w:val="28"/>
          <w:rtl/>
        </w:rPr>
        <w:t>في مراكز دعم العملاء، وتطوير عمليات التكامل بين أنظمة الذكاء الاصطناعي والمنصّات التشغيلية، وتعزيز آليات التحقق من البيانات، إضافة إلى الاستثمار في تطوير حلول قابلة للتوسع يمكن أن تدعم التحوّل الرقمي في إدارة خدمة العملاء</w:t>
      </w:r>
      <w:r w:rsidRPr="00526F8A">
        <w:rPr>
          <w:rFonts w:ascii="Sakkal Majalla" w:hAnsi="Sakkal Majalla" w:cs="Sakkal Majalla"/>
          <w:color w:val="000000" w:themeColor="text1"/>
          <w:sz w:val="28"/>
          <w:szCs w:val="28"/>
        </w:rPr>
        <w:t>.</w:t>
      </w:r>
    </w:p>
    <w:p w14:paraId="4FA67217" w14:textId="0281F960" w:rsidR="00364CB5" w:rsidRPr="00526F8A" w:rsidRDefault="00364CB5" w:rsidP="00364CB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16305331"/>
      <w:bookmarkStart w:id="18" w:name="_Toc169790501"/>
      <w:bookmarkEnd w:id="16"/>
      <w:r w:rsidRPr="00526F8A">
        <w:rPr>
          <w:rFonts w:ascii="Sakkal Majalla" w:hAnsi="Sakkal Majalla" w:cs="Sakkal Majalla"/>
          <w:b/>
          <w:bCs/>
          <w:color w:val="000000" w:themeColor="text1"/>
          <w:sz w:val="36"/>
          <w:szCs w:val="36"/>
          <w:rtl/>
        </w:rPr>
        <w:t>8.1 الفجوة البحثية:</w:t>
      </w:r>
      <w:bookmarkEnd w:id="17"/>
    </w:p>
    <w:p w14:paraId="2F781181" w14:textId="77777777" w:rsidR="00B5635D" w:rsidRPr="00526F8A" w:rsidRDefault="00B5635D" w:rsidP="00364C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تتفق الدراسة الحالية مع مجمل الدراسات السابقة في التأكيد على الدور المحوري لريادة الأعمال الرقمية في تحسين جودة الخدمات وتطوير حلول المشكلات داخل المؤسسات، ولا سيما في قطاعات تتسم بالمنافسة العالية مثل قطاع الاتصالات. فقد أشارت دراسات </w:t>
      </w:r>
      <w:r w:rsidRPr="00526F8A">
        <w:rPr>
          <w:rFonts w:ascii="Sakkal Majalla" w:hAnsi="Sakkal Majalla" w:cs="Sakkal Majalla"/>
          <w:color w:val="000000" w:themeColor="text1"/>
          <w:sz w:val="28"/>
          <w:szCs w:val="28"/>
        </w:rPr>
        <w:t>Sudewa et al. (2023)</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Kahil (2024)</w:t>
      </w:r>
      <w:r w:rsidRPr="00526F8A">
        <w:rPr>
          <w:rFonts w:ascii="Sakkal Majalla" w:hAnsi="Sakkal Majalla" w:cs="Sakkal Majalla"/>
          <w:color w:val="000000" w:themeColor="text1"/>
          <w:sz w:val="28"/>
          <w:szCs w:val="28"/>
          <w:rtl/>
        </w:rPr>
        <w:t>، و</w:t>
      </w:r>
      <w:r w:rsidRPr="00526F8A">
        <w:rPr>
          <w:rFonts w:ascii="Sakkal Majalla" w:hAnsi="Sakkal Majalla" w:cs="Sakkal Majalla"/>
          <w:color w:val="000000" w:themeColor="text1"/>
          <w:sz w:val="28"/>
          <w:szCs w:val="28"/>
        </w:rPr>
        <w:t xml:space="preserve">Durgalakshmi (2025) </w:t>
      </w:r>
      <w:r w:rsidRPr="00526F8A">
        <w:rPr>
          <w:rFonts w:ascii="Sakkal Majalla" w:hAnsi="Sakkal Majalla" w:cs="Sakkal Majalla"/>
          <w:color w:val="000000" w:themeColor="text1"/>
          <w:sz w:val="28"/>
          <w:szCs w:val="28"/>
          <w:rtl/>
        </w:rPr>
        <w:t>إلى أهمية الابتكار الرقمي، واستخدام البيانات، والمنصّات الرقمية في تحسين الأداء وتعزيز القيمة المقدمة للعملاء، وهي ذات الأبعاد التي تتبناها الدراسة الحالية في إطارها المفاهيمي (الابتكار الرقمي، المنصات الرقمية، التحول الرقمي، القدرات الرقمية، وتحليلات البيانات). كما تتفق هذه الدراسات مع الدراسة الحالية في إبراز تأثير التقنيات الحديثة—مثل الذكاء الاصطناعي، التعلّم الآلي، و</w:t>
      </w:r>
      <w:r w:rsidRPr="00526F8A">
        <w:rPr>
          <w:rFonts w:ascii="Sakkal Majalla" w:hAnsi="Sakkal Majalla" w:cs="Sakkal Majalla"/>
          <w:color w:val="000000" w:themeColor="text1"/>
          <w:sz w:val="28"/>
          <w:szCs w:val="28"/>
        </w:rPr>
        <w:t>RPA—</w:t>
      </w:r>
      <w:r w:rsidRPr="00526F8A">
        <w:rPr>
          <w:rFonts w:ascii="Sakkal Majalla" w:hAnsi="Sakkal Majalla" w:cs="Sakkal Majalla"/>
          <w:color w:val="000000" w:themeColor="text1"/>
          <w:sz w:val="28"/>
          <w:szCs w:val="28"/>
          <w:rtl/>
        </w:rPr>
        <w:t xml:space="preserve">في تطوير خدمات دعم العملاء وتحسين تجربة المستخدم، وهو ما ظهر بوضوح في دراسات </w:t>
      </w:r>
      <w:r w:rsidRPr="00526F8A">
        <w:rPr>
          <w:rFonts w:ascii="Sakkal Majalla" w:hAnsi="Sakkal Majalla" w:cs="Sakkal Majalla"/>
          <w:color w:val="000000" w:themeColor="text1"/>
          <w:sz w:val="28"/>
          <w:szCs w:val="28"/>
        </w:rPr>
        <w:t>Slobodian &amp; Bogach (2025)</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Bhimavarapu (2025)</w:t>
      </w:r>
      <w:r w:rsidRPr="00526F8A">
        <w:rPr>
          <w:rFonts w:ascii="Sakkal Majalla" w:hAnsi="Sakkal Majalla" w:cs="Sakkal Majalla"/>
          <w:color w:val="000000" w:themeColor="text1"/>
          <w:sz w:val="28"/>
          <w:szCs w:val="28"/>
          <w:rtl/>
        </w:rPr>
        <w:t>، و</w:t>
      </w:r>
      <w:r w:rsidRPr="00526F8A">
        <w:rPr>
          <w:rFonts w:ascii="Sakkal Majalla" w:hAnsi="Sakkal Majalla" w:cs="Sakkal Majalla"/>
          <w:color w:val="000000" w:themeColor="text1"/>
          <w:sz w:val="28"/>
          <w:szCs w:val="28"/>
        </w:rPr>
        <w:t>Supritha et al. (2025)</w:t>
      </w:r>
      <w:r w:rsidRPr="00526F8A">
        <w:rPr>
          <w:rFonts w:ascii="Sakkal Majalla" w:hAnsi="Sakkal Majalla" w:cs="Sakkal Majalla"/>
          <w:color w:val="000000" w:themeColor="text1"/>
          <w:sz w:val="28"/>
          <w:szCs w:val="28"/>
          <w:rtl/>
        </w:rPr>
        <w:t xml:space="preserve">، التي أكدت قدرة </w:t>
      </w:r>
      <w:r w:rsidRPr="00526F8A">
        <w:rPr>
          <w:rFonts w:ascii="Sakkal Majalla" w:hAnsi="Sakkal Majalla" w:cs="Sakkal Majalla"/>
          <w:color w:val="000000" w:themeColor="text1"/>
          <w:sz w:val="28"/>
          <w:szCs w:val="28"/>
          <w:rtl/>
        </w:rPr>
        <w:lastRenderedPageBreak/>
        <w:t>التقنيات الرقمية على رفع الكفاءة التشغيلية، تحسين جودة البيانات، وتعزيز سرعة وفاعلية الاستجابة، وهي محاور جوهرية في قطاع الاتصالات الذي تعتمد عليه الدراسة الحالية</w:t>
      </w:r>
      <w:r w:rsidRPr="00526F8A">
        <w:rPr>
          <w:rFonts w:ascii="Sakkal Majalla" w:hAnsi="Sakkal Majalla" w:cs="Sakkal Majalla"/>
          <w:color w:val="000000" w:themeColor="text1"/>
          <w:sz w:val="28"/>
          <w:szCs w:val="28"/>
        </w:rPr>
        <w:t>.</w:t>
      </w:r>
    </w:p>
    <w:p w14:paraId="5FB4D8DC" w14:textId="77777777" w:rsidR="00B5635D" w:rsidRPr="00526F8A" w:rsidRDefault="00B5635D" w:rsidP="00364C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تتميز الدراسة الحالية بكونها دراسة تطبيقية على قطاع الاتصالات في المملكة، بخلاف العديد من الدراسات السابقة التي تناولت ريادة الأعمال الرقمية من منظور عام أو في قطاعات متعددة أو في دول أخرى مثل أمستردام أو الهند. كما تنفرد الدراسة الحالية بدمج أبعاد ريادة الأعمال الرقمية الخمسة بشكل مترابط (الابتكار الرقمي، المنصّات الرقمية، التحول الرقمي، القدرات الرقمية، وتحليلات البيانات) وربطها مباشرة بمتغير تابع محدد أحادي المحور وهو تطوير حلول المشكلات وخدمات دعم العملاء، بينما ركزت دراسات أخرى مثل </w:t>
      </w:r>
      <w:r w:rsidRPr="00526F8A">
        <w:rPr>
          <w:rFonts w:ascii="Sakkal Majalla" w:hAnsi="Sakkal Majalla" w:cs="Sakkal Majalla"/>
          <w:color w:val="000000" w:themeColor="text1"/>
          <w:sz w:val="28"/>
          <w:szCs w:val="28"/>
        </w:rPr>
        <w:t xml:space="preserve">Antić &amp; Bogetić (2024) </w:t>
      </w:r>
      <w:r w:rsidRPr="00526F8A">
        <w:rPr>
          <w:rFonts w:ascii="Sakkal Majalla" w:hAnsi="Sakkal Majalla" w:cs="Sakkal Majalla"/>
          <w:color w:val="000000" w:themeColor="text1"/>
          <w:sz w:val="28"/>
          <w:szCs w:val="28"/>
          <w:rtl/>
        </w:rPr>
        <w:t xml:space="preserve">على مهارات حل المشكلات دون ربطها بريادة الأعمال الرقمية، وركزت دراسات </w:t>
      </w:r>
      <w:r w:rsidRPr="00526F8A">
        <w:rPr>
          <w:rFonts w:ascii="Sakkal Majalla" w:hAnsi="Sakkal Majalla" w:cs="Sakkal Majalla"/>
          <w:color w:val="000000" w:themeColor="text1"/>
          <w:sz w:val="28"/>
          <w:szCs w:val="28"/>
        </w:rPr>
        <w:t xml:space="preserve">Sheth et al. (2023) </w:t>
      </w:r>
      <w:r w:rsidRPr="00526F8A">
        <w:rPr>
          <w:rFonts w:ascii="Sakkal Majalla" w:hAnsi="Sakkal Majalla" w:cs="Sakkal Majalla"/>
          <w:color w:val="000000" w:themeColor="text1"/>
          <w:sz w:val="28"/>
          <w:szCs w:val="28"/>
          <w:rtl/>
        </w:rPr>
        <w:t>و</w:t>
      </w:r>
      <w:r w:rsidRPr="00526F8A">
        <w:rPr>
          <w:rFonts w:ascii="Sakkal Majalla" w:hAnsi="Sakkal Majalla" w:cs="Sakkal Majalla"/>
          <w:color w:val="000000" w:themeColor="text1"/>
          <w:sz w:val="28"/>
          <w:szCs w:val="28"/>
        </w:rPr>
        <w:t xml:space="preserve">Hwang &amp; Lee (2022) </w:t>
      </w:r>
      <w:r w:rsidRPr="00526F8A">
        <w:rPr>
          <w:rFonts w:ascii="Sakkal Majalla" w:hAnsi="Sakkal Majalla" w:cs="Sakkal Majalla"/>
          <w:color w:val="000000" w:themeColor="text1"/>
          <w:sz w:val="28"/>
          <w:szCs w:val="28"/>
          <w:rtl/>
        </w:rPr>
        <w:t>على تصميم نماذج لخدمات الدعم دون تحليل أثر ريادة الأعمال الرقمية عليها. كما أن الدراسة الحالية تتقدم على الدراسات السابقة من خلال تقديم إطار تكاملي يجمع بين مفاهيم ريادة الأعمال الرقمية وخدمات دعم العملاء، وهو نطاق لم تتطرق إليه معظم الدراسات السابقة التي تناولت أحد الجانبين دون الآخر. وبذلك تقدّم الدراسة الحالية إسهاماً علمياً جديداً من خلال الربط بين التحول الريادي الرقمي ومستوى جودة حل المشكلات في قطاع الاتصالات بشكل خاص</w:t>
      </w:r>
      <w:r w:rsidRPr="00526F8A">
        <w:rPr>
          <w:rFonts w:ascii="Sakkal Majalla" w:hAnsi="Sakkal Majalla" w:cs="Sakkal Majalla"/>
          <w:color w:val="000000" w:themeColor="text1"/>
          <w:sz w:val="28"/>
          <w:szCs w:val="28"/>
        </w:rPr>
        <w:t>.</w:t>
      </w:r>
    </w:p>
    <w:p w14:paraId="5C28854D" w14:textId="2B31AC61" w:rsidR="00364CB5" w:rsidRPr="00526F8A" w:rsidRDefault="00364CB5" w:rsidP="00364CB5">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9" w:name="_Toc216305332"/>
      <w:bookmarkStart w:id="20" w:name="_Toc169790502"/>
      <w:bookmarkStart w:id="21" w:name="_Toc213738504"/>
      <w:bookmarkEnd w:id="18"/>
      <w:r w:rsidRPr="00526F8A">
        <w:rPr>
          <w:rFonts w:ascii="Sakkal Majalla" w:eastAsia="Times New Roman" w:hAnsi="Sakkal Majalla" w:cs="Sakkal Majalla" w:hint="cs"/>
          <w:b/>
          <w:bCs/>
          <w:color w:val="000000" w:themeColor="text1"/>
          <w:kern w:val="0"/>
          <w:sz w:val="36"/>
          <w:szCs w:val="36"/>
          <w:rtl/>
          <w14:ligatures w14:val="none"/>
        </w:rPr>
        <w:t xml:space="preserve">9.1 </w:t>
      </w:r>
      <w:r w:rsidRPr="00526F8A">
        <w:rPr>
          <w:rFonts w:ascii="Sakkal Majalla" w:eastAsia="Times New Roman" w:hAnsi="Sakkal Majalla" w:cs="Sakkal Majalla"/>
          <w:b/>
          <w:bCs/>
          <w:color w:val="000000" w:themeColor="text1"/>
          <w:kern w:val="0"/>
          <w:sz w:val="36"/>
          <w:szCs w:val="36"/>
          <w:rtl/>
          <w14:ligatures w14:val="none"/>
        </w:rPr>
        <w:t>المنطلقات النظرية للدراسة:</w:t>
      </w:r>
      <w:bookmarkEnd w:id="19"/>
    </w:p>
    <w:p w14:paraId="7CB15979" w14:textId="198EBACF" w:rsidR="00364CB5" w:rsidRPr="00526F8A" w:rsidRDefault="00364CB5" w:rsidP="00364CB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526F8A">
        <w:rPr>
          <w:rFonts w:ascii="Sakkal Majalla" w:eastAsia="Times New Roman" w:hAnsi="Sakkal Majalla" w:cs="Sakkal Majalla"/>
          <w:b/>
          <w:bCs/>
          <w:color w:val="000000" w:themeColor="text1"/>
          <w:kern w:val="0"/>
          <w:sz w:val="32"/>
          <w:szCs w:val="32"/>
          <w:rtl/>
          <w14:ligatures w14:val="none"/>
        </w:rPr>
        <w:t>أولًا: ريادة الأعمال الرقمية</w:t>
      </w:r>
    </w:p>
    <w:p w14:paraId="4C3AEB4E" w14:textId="6377EB49" w:rsidR="00B5635D" w:rsidRPr="00526F8A" w:rsidRDefault="00B5635D" w:rsidP="00364C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 xml:space="preserve">أصبحت ريادة الأعمال الرقمية أحد المحركات الرئيسة للتحوّل الاقتصادي والاجتماعي في العصر الحديث، حيث تمثل نموذجًا جديدًا لممارسة الأنشطة الريادية بالاعتماد على التقنيات الرقمية والمنصّات الإلكترونية والبنى التحتية المعرفية الذكية، وقد أدى التطور السريع في تقنيات المعلومات والاتصالات إلى ظهور فرص غير مسبوقة أمام الأفراد والمؤسسات لإنشاء مشاريع رقمية مبتكرة قادرة على المنافسة عالميًا، وتقديم منتجات وخدمات جديدة، وتحقيق قيمة مضافة في الأسواق. وترتكز ريادة الأعمال الرقمية على </w:t>
      </w:r>
      <w:r w:rsidRPr="00526F8A">
        <w:rPr>
          <w:rFonts w:ascii="Sakkal Majalla" w:eastAsia="Times New Roman" w:hAnsi="Sakkal Majalla" w:cs="Sakkal Majalla"/>
          <w:color w:val="000000" w:themeColor="text1"/>
          <w:kern w:val="0"/>
          <w:sz w:val="28"/>
          <w:szCs w:val="28"/>
          <w:rtl/>
          <w14:ligatures w14:val="none"/>
        </w:rPr>
        <w:lastRenderedPageBreak/>
        <w:t>توظيف الأدوات الرقمية، مثل البيانات الضخمة، الذكاء الاصطناعي، الحوسبة السحابية، الوسائط الاجتماعية، والمنصّات التفاعلية، لتطوير نماذج أعمال أكثر مرونة وقدرة على التكيّف مع بيئات الأعمال المعاصرة</w:t>
      </w:r>
      <w:r w:rsidRPr="00526F8A">
        <w:rPr>
          <w:rFonts w:ascii="Sakkal Majalla" w:eastAsia="Times New Roman" w:hAnsi="Sakkal Majalla" w:cs="Sakkal Majalla"/>
          <w:color w:val="000000" w:themeColor="text1"/>
          <w:kern w:val="0"/>
          <w:sz w:val="28"/>
          <w:szCs w:val="28"/>
          <w14:ligatures w14:val="none"/>
        </w:rPr>
        <w:t>.</w:t>
      </w:r>
    </w:p>
    <w:p w14:paraId="4C2B27EB" w14:textId="2459A08C" w:rsidR="00364CB5" w:rsidRPr="00526F8A" w:rsidRDefault="00364CB5" w:rsidP="00EE7D21">
      <w:pPr>
        <w:pStyle w:val="ListParagraph"/>
        <w:numPr>
          <w:ilvl w:val="0"/>
          <w:numId w:val="3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26F8A">
        <w:rPr>
          <w:rFonts w:ascii="Sakkal Majalla" w:eastAsia="Times New Roman" w:hAnsi="Sakkal Majalla" w:cs="Sakkal Majalla"/>
          <w:b/>
          <w:bCs/>
          <w:color w:val="000000" w:themeColor="text1"/>
          <w:kern w:val="0"/>
          <w:sz w:val="28"/>
          <w:szCs w:val="28"/>
          <w:rtl/>
          <w14:ligatures w14:val="none"/>
        </w:rPr>
        <w:t>الابتكار الرقمي</w:t>
      </w:r>
    </w:p>
    <w:p w14:paraId="45833D4C" w14:textId="74DF77DF" w:rsidR="00B5635D" w:rsidRPr="00526F8A" w:rsidRDefault="00B5635D" w:rsidP="00364C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يُعد الابتكار الرقمي الركيزة الأساسية لريادة الأعمال الرقمية، إذ يمثّل القدرة على استحداث منتجات أو خدمات أو عمليات قائمة على التكنولوجيا، مما يتيح تحسين الأداء وخلق قيمة جديدة. ويشمل الابتكار الرقمي تطوير تطبيقات مبتكرة، أو الاعتماد على الذكاء الاصطناعي لتحسين العمليات، أو تصميم حلول رقمية قادرة على معالجة مشكلات العملاء بطريقة أسرع وأكثر كفاءة، وتبرز أهمية الابتكار الرقمي في قدرته على إعادة تشكيل الأسواق التقليدية، وتحسين تجربة العملاء، وإيجاد حلول متقدمة للمشكلات التشغيلية، إضافة إلى دعم القدرة التنافسية للمؤسسات في بيئات تتسم بالتغير المتسارع</w:t>
      </w:r>
      <w:r w:rsidRPr="00526F8A">
        <w:rPr>
          <w:rFonts w:ascii="Sakkal Majalla" w:eastAsia="Times New Roman" w:hAnsi="Sakkal Majalla" w:cs="Sakkal Majalla"/>
          <w:color w:val="000000" w:themeColor="text1"/>
          <w:kern w:val="0"/>
          <w:sz w:val="28"/>
          <w:szCs w:val="28"/>
          <w14:ligatures w14:val="none"/>
        </w:rPr>
        <w:t>.</w:t>
      </w:r>
    </w:p>
    <w:p w14:paraId="61B14F12" w14:textId="2709991B" w:rsidR="00364CB5" w:rsidRPr="00526F8A" w:rsidRDefault="00364CB5" w:rsidP="00EE7D21">
      <w:pPr>
        <w:pStyle w:val="ListParagraph"/>
        <w:numPr>
          <w:ilvl w:val="0"/>
          <w:numId w:val="3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26F8A">
        <w:rPr>
          <w:rFonts w:ascii="Sakkal Majalla" w:eastAsia="Times New Roman" w:hAnsi="Sakkal Majalla" w:cs="Sakkal Majalla"/>
          <w:b/>
          <w:bCs/>
          <w:color w:val="000000" w:themeColor="text1"/>
          <w:kern w:val="0"/>
          <w:sz w:val="28"/>
          <w:szCs w:val="28"/>
          <w:rtl/>
          <w14:ligatures w14:val="none"/>
        </w:rPr>
        <w:t>المنصّات الرقمية</w:t>
      </w:r>
    </w:p>
    <w:p w14:paraId="0644E481" w14:textId="77777777" w:rsidR="00B5635D" w:rsidRPr="00526F8A" w:rsidRDefault="00B5635D" w:rsidP="00364C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تمثل المنصّات الرقمية بيئة تفاعلية متكاملة تربط بين مزوّدي الخدمات والمستخدمين، وتتيح تبادل البيانات، وتنفيذ العمليات، وتسهيل التفاعل التجاري. وقد أظهرت الأدبيات الحديثة أن المنصّات الرقمية أصبحت بنية تحتية أساسية لريادة الأعمال، حيث توفر موارد منخفضة التكلفة، وقنوات للوصول إلى العملاء، وفضاءات للابتكار الجماعي وتعزيز القيمة المشتركة. ويسهم استخدام المنصّات الرقمية في تسريع عمليات دخول الأسواق، وخفض تكاليف التشغيل، وتحسين جودة الخدمة، إضافة إلى دعم التعاون وتوسيع شبكات المعرفة بين رواد الأعمال</w:t>
      </w:r>
      <w:r w:rsidRPr="00526F8A">
        <w:rPr>
          <w:rFonts w:ascii="Sakkal Majalla" w:eastAsia="Times New Roman" w:hAnsi="Sakkal Majalla" w:cs="Sakkal Majalla"/>
          <w:color w:val="000000" w:themeColor="text1"/>
          <w:kern w:val="0"/>
          <w:sz w:val="28"/>
          <w:szCs w:val="28"/>
          <w14:ligatures w14:val="none"/>
        </w:rPr>
        <w:t>.</w:t>
      </w:r>
    </w:p>
    <w:p w14:paraId="66404F43" w14:textId="40E81916" w:rsidR="00364CB5" w:rsidRPr="00526F8A" w:rsidRDefault="00364CB5" w:rsidP="00EE7D21">
      <w:pPr>
        <w:pStyle w:val="ListParagraph"/>
        <w:numPr>
          <w:ilvl w:val="0"/>
          <w:numId w:val="3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26F8A">
        <w:rPr>
          <w:rFonts w:ascii="Sakkal Majalla" w:eastAsia="Times New Roman" w:hAnsi="Sakkal Majalla" w:cs="Sakkal Majalla"/>
          <w:b/>
          <w:bCs/>
          <w:color w:val="000000" w:themeColor="text1"/>
          <w:kern w:val="0"/>
          <w:sz w:val="28"/>
          <w:szCs w:val="28"/>
          <w:rtl/>
          <w14:ligatures w14:val="none"/>
        </w:rPr>
        <w:t>التحوّل الرقمي</w:t>
      </w:r>
    </w:p>
    <w:p w14:paraId="1E4325A8" w14:textId="63B95975" w:rsidR="00B5635D" w:rsidRPr="00526F8A" w:rsidRDefault="00B5635D" w:rsidP="00364C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 xml:space="preserve">يشير التحوّل الرقمي إلى عملية دمج التقنيات الرقمية في مختلف الأنشطة المؤسسية، بهدف تحسين الأداء وتطوير نماذج عمل مبتكرة. ويُعد التحوّل الرقمي عنصرًا جوهريًا لتمكين ريادة الأعمال الرقمية، حيث يمكّن المؤسسات من تبنّي استراتيجيات تعتمد على الأتمتة، والتحليلات المتقدمة، والتواصل </w:t>
      </w:r>
      <w:r w:rsidRPr="00526F8A">
        <w:rPr>
          <w:rFonts w:ascii="Sakkal Majalla" w:eastAsia="Times New Roman" w:hAnsi="Sakkal Majalla" w:cs="Sakkal Majalla"/>
          <w:color w:val="000000" w:themeColor="text1"/>
          <w:kern w:val="0"/>
          <w:sz w:val="28"/>
          <w:szCs w:val="28"/>
          <w:rtl/>
          <w14:ligatures w14:val="none"/>
        </w:rPr>
        <w:lastRenderedPageBreak/>
        <w:t>الرقمي، وإدارة الموارد بطرق أكثر مرونة وكفاءة، ويلعب التحوّل الرقمي دورًا محوريًا في الارتقاء بجودة الخدمات، وتخصيص التجارب، ودعم عمليات اتخاذ القرار القائمة على البيانات، مما يجعله من أهم العوامل المؤثرة في تطوير خدمات دعم العملاء</w:t>
      </w:r>
      <w:r w:rsidRPr="00526F8A">
        <w:rPr>
          <w:rFonts w:ascii="Sakkal Majalla" w:eastAsia="Times New Roman" w:hAnsi="Sakkal Majalla" w:cs="Sakkal Majalla"/>
          <w:color w:val="000000" w:themeColor="text1"/>
          <w:kern w:val="0"/>
          <w:sz w:val="28"/>
          <w:szCs w:val="28"/>
          <w14:ligatures w14:val="none"/>
        </w:rPr>
        <w:t>.</w:t>
      </w:r>
    </w:p>
    <w:p w14:paraId="2BAB8464" w14:textId="4E41E60E" w:rsidR="00364CB5" w:rsidRPr="00526F8A" w:rsidRDefault="00364CB5" w:rsidP="00EE7D21">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26F8A">
        <w:rPr>
          <w:rFonts w:ascii="Sakkal Majalla" w:eastAsia="Times New Roman" w:hAnsi="Sakkal Majalla" w:cs="Sakkal Majalla"/>
          <w:b/>
          <w:bCs/>
          <w:color w:val="000000" w:themeColor="text1"/>
          <w:kern w:val="0"/>
          <w:sz w:val="28"/>
          <w:szCs w:val="28"/>
          <w:rtl/>
          <w14:ligatures w14:val="none"/>
        </w:rPr>
        <w:t>القدرات الرقمية</w:t>
      </w:r>
    </w:p>
    <w:p w14:paraId="0781F606" w14:textId="77777777" w:rsidR="00B5635D" w:rsidRPr="00526F8A" w:rsidRDefault="00B5635D" w:rsidP="00364C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القدرات الرقمية هي مجموعة المهارات والتقنيات والعمليات التي تمكّن المؤسسة من استثمار الأدوات الرقمية بصورة فعّالة. وتتضمن هذه القدرات القدرة على تحليل البيانات، تطوير البرمجيات، إدارة المنصّات، توظيف الذكاء الاصطناعي، وتصميم تجارب مستخدم فعّالة. وتعد القدرات الرقمية عنصرًا حاسمًا لنجاح المشاريع الريادية، لأنها تمكّن المؤسسات من التعامل مع التغيرات التكنولوجية، وتطوير منتجات رقمية مبتكرة، وتحسين جودة الخدمة ورفع رضا العملاء</w:t>
      </w:r>
      <w:r w:rsidRPr="00526F8A">
        <w:rPr>
          <w:rFonts w:ascii="Sakkal Majalla" w:eastAsia="Times New Roman" w:hAnsi="Sakkal Majalla" w:cs="Sakkal Majalla"/>
          <w:color w:val="000000" w:themeColor="text1"/>
          <w:kern w:val="0"/>
          <w:sz w:val="28"/>
          <w:szCs w:val="28"/>
          <w14:ligatures w14:val="none"/>
        </w:rPr>
        <w:t>.</w:t>
      </w:r>
    </w:p>
    <w:p w14:paraId="7F634F07" w14:textId="0B58C84B" w:rsidR="00364CB5" w:rsidRPr="00526F8A" w:rsidRDefault="00364CB5" w:rsidP="00EE7D21">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26F8A">
        <w:rPr>
          <w:rFonts w:ascii="Sakkal Majalla" w:eastAsia="Times New Roman" w:hAnsi="Sakkal Majalla" w:cs="Sakkal Majalla"/>
          <w:b/>
          <w:bCs/>
          <w:color w:val="000000" w:themeColor="text1"/>
          <w:kern w:val="0"/>
          <w:sz w:val="28"/>
          <w:szCs w:val="28"/>
          <w:rtl/>
          <w14:ligatures w14:val="none"/>
        </w:rPr>
        <w:t>تحليلات البيانات</w:t>
      </w:r>
    </w:p>
    <w:p w14:paraId="541BC939" w14:textId="77777777" w:rsidR="00B5635D" w:rsidRPr="00526F8A" w:rsidRDefault="00B5635D" w:rsidP="00364C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تُعدّ تحليلات البيانات من أكثر الأدوات تأثيرًا في نجاح ريادة الأعمال الرقمية، حيث تسمح بفهم سلوك العملاء، التنبؤ بالاحتياجات، تحديد المشكلات التشغيلية، ودعم اتخاذ القرار. وقد أصبحت البيانات محورًا رئيسًا لتحسين الخدمات وتطوير حلول المشكلات، خصوصًا في القطاعات التي تعتمد على التفاعل المستمر مع العملاء مثل قطاع الاتصالات. وتمثل تحليلات البيانات أداة تمكّن المؤسسات من مراقبة الأداء، تحسين جودة الدعم، وتصميم استراتيجيات تعتمد على الأدلة، مما يعزز فعالية خدمات دعم العملاء ويقلل من الأخطاء التشغيلية</w:t>
      </w:r>
      <w:r w:rsidRPr="00526F8A">
        <w:rPr>
          <w:rFonts w:ascii="Sakkal Majalla" w:eastAsia="Times New Roman" w:hAnsi="Sakkal Majalla" w:cs="Sakkal Majalla"/>
          <w:color w:val="000000" w:themeColor="text1"/>
          <w:kern w:val="0"/>
          <w:sz w:val="28"/>
          <w:szCs w:val="28"/>
          <w14:ligatures w14:val="none"/>
        </w:rPr>
        <w:t>.</w:t>
      </w:r>
    </w:p>
    <w:p w14:paraId="2242B98D" w14:textId="77777777" w:rsidR="00B5635D" w:rsidRPr="00526F8A" w:rsidRDefault="00B5635D" w:rsidP="004079A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2"/>
          <w:szCs w:val="32"/>
          <w14:ligatures w14:val="none"/>
        </w:rPr>
      </w:pPr>
      <w:bookmarkStart w:id="22" w:name="_Toc216305333"/>
      <w:r w:rsidRPr="00526F8A">
        <w:rPr>
          <w:rFonts w:ascii="Sakkal Majalla" w:eastAsia="Times New Roman" w:hAnsi="Sakkal Majalla" w:cs="Sakkal Majalla"/>
          <w:b/>
          <w:bCs/>
          <w:color w:val="000000" w:themeColor="text1"/>
          <w:kern w:val="0"/>
          <w:sz w:val="32"/>
          <w:szCs w:val="32"/>
          <w:rtl/>
          <w14:ligatures w14:val="none"/>
        </w:rPr>
        <w:t>ثانيًا: تطوير حلول المشكلات وخدمات دعم العملاء</w:t>
      </w:r>
      <w:bookmarkEnd w:id="22"/>
    </w:p>
    <w:p w14:paraId="74D52292" w14:textId="77777777" w:rsidR="00B5635D" w:rsidRPr="00526F8A" w:rsidRDefault="00B5635D" w:rsidP="00364C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 xml:space="preserve">تُعد خدمات دعم العملاء من المجالات الحيوية في المؤسسات المعاصرة، نظرًا لدورها المباشر في بناء رضا العملاء، وتعزيز الثقة، وتحسين سمعة المؤسسة. ومع تزايد توقعات العملاء تجاه جودة الخدمة وسرعة الاستجابة، أصبحت المؤسسات تعتمد على أدوات رقمية وتكنولوجيات حديثة لتطوير حلول </w:t>
      </w:r>
      <w:r w:rsidRPr="00526F8A">
        <w:rPr>
          <w:rFonts w:ascii="Sakkal Majalla" w:eastAsia="Times New Roman" w:hAnsi="Sakkal Majalla" w:cs="Sakkal Majalla"/>
          <w:color w:val="000000" w:themeColor="text1"/>
          <w:kern w:val="0"/>
          <w:sz w:val="28"/>
          <w:szCs w:val="28"/>
          <w:rtl/>
          <w14:ligatures w14:val="none"/>
        </w:rPr>
        <w:lastRenderedPageBreak/>
        <w:t>المشكلات وتقديم دعم فوري وفعّال. ويُعد تطوير حلول المشكلات محورًا أساسيًا في تعزيز الكفاءة التشغيلية وتحقيق تجربة عميل متميزة</w:t>
      </w:r>
      <w:r w:rsidRPr="00526F8A">
        <w:rPr>
          <w:rFonts w:ascii="Sakkal Majalla" w:eastAsia="Times New Roman" w:hAnsi="Sakkal Majalla" w:cs="Sakkal Majalla"/>
          <w:color w:val="000000" w:themeColor="text1"/>
          <w:kern w:val="0"/>
          <w:sz w:val="28"/>
          <w:szCs w:val="28"/>
          <w14:ligatures w14:val="none"/>
        </w:rPr>
        <w:t>.</w:t>
      </w:r>
    </w:p>
    <w:p w14:paraId="01BCF8D0" w14:textId="31AFA899" w:rsidR="00364CB5" w:rsidRPr="00526F8A" w:rsidRDefault="00364CB5" w:rsidP="00EE7D21">
      <w:pPr>
        <w:pStyle w:val="ListParagraph"/>
        <w:numPr>
          <w:ilvl w:val="0"/>
          <w:numId w:val="32"/>
        </w:numPr>
        <w:spacing w:before="100" w:beforeAutospacing="1" w:after="100" w:afterAutospacing="1" w:line="360" w:lineRule="auto"/>
        <w:ind w:left="281"/>
        <w:jc w:val="both"/>
        <w:rPr>
          <w:rFonts w:ascii="Sakkal Majalla" w:eastAsia="Times New Roman" w:hAnsi="Sakkal Majalla" w:cs="Sakkal Majalla"/>
          <w:b/>
          <w:bCs/>
          <w:color w:val="000000" w:themeColor="text1"/>
          <w:kern w:val="0"/>
          <w:sz w:val="28"/>
          <w:szCs w:val="28"/>
          <w:rtl/>
          <w14:ligatures w14:val="none"/>
        </w:rPr>
      </w:pPr>
      <w:r w:rsidRPr="00526F8A">
        <w:rPr>
          <w:rFonts w:ascii="Sakkal Majalla" w:eastAsia="Times New Roman" w:hAnsi="Sakkal Majalla" w:cs="Sakkal Majalla"/>
          <w:b/>
          <w:bCs/>
          <w:color w:val="000000" w:themeColor="text1"/>
          <w:kern w:val="0"/>
          <w:sz w:val="28"/>
          <w:szCs w:val="28"/>
          <w:rtl/>
          <w14:ligatures w14:val="none"/>
        </w:rPr>
        <w:t>مفهوم خدمات دعم العملاء</w:t>
      </w:r>
    </w:p>
    <w:p w14:paraId="1820A545" w14:textId="77777777" w:rsidR="00B5635D" w:rsidRPr="00526F8A" w:rsidRDefault="00B5635D" w:rsidP="00364C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تعكس خدمات دعم العملاء مجموعة العمليات الموجهة لمساعدة العملاء قبل الشراء وأثناءه وبعده، وتشمل الرد على الاستفسارات، معالجة الشكاوى، حل المشكلات التقنية، تقديم المعلومات، وتوجيه العملاء في استخدام المنتجات والخدمات. وتبرز أهمية دعم العملاء في قطاع الاتصالات بشكل خاص، نظرًا لطبيعة الخدمات التقنية المعقدة وتعدد المشكلات التي قد تواجه المستخدمين</w:t>
      </w:r>
      <w:r w:rsidRPr="00526F8A">
        <w:rPr>
          <w:rFonts w:ascii="Sakkal Majalla" w:eastAsia="Times New Roman" w:hAnsi="Sakkal Majalla" w:cs="Sakkal Majalla"/>
          <w:color w:val="000000" w:themeColor="text1"/>
          <w:kern w:val="0"/>
          <w:sz w:val="28"/>
          <w:szCs w:val="28"/>
          <w14:ligatures w14:val="none"/>
        </w:rPr>
        <w:t>.</w:t>
      </w:r>
    </w:p>
    <w:p w14:paraId="0F5E0B9B" w14:textId="377D05FE" w:rsidR="00364CB5" w:rsidRPr="00526F8A" w:rsidRDefault="00364CB5" w:rsidP="00EE7D21">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26F8A">
        <w:rPr>
          <w:rFonts w:ascii="Sakkal Majalla" w:eastAsia="Times New Roman" w:hAnsi="Sakkal Majalla" w:cs="Sakkal Majalla"/>
          <w:b/>
          <w:bCs/>
          <w:color w:val="000000" w:themeColor="text1"/>
          <w:kern w:val="0"/>
          <w:sz w:val="28"/>
          <w:szCs w:val="28"/>
          <w:rtl/>
          <w14:ligatures w14:val="none"/>
        </w:rPr>
        <w:t>تطوير حلول المشكلات</w:t>
      </w:r>
    </w:p>
    <w:p w14:paraId="062C6120" w14:textId="77777777" w:rsidR="00B5635D" w:rsidRPr="00526F8A" w:rsidRDefault="00B5635D" w:rsidP="00364C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يتضمن تطوير حلول المشكلات مجموعة المهارات والإجراءات الهادفة إلى تحديد المشكلات بدقة، تحليل أسبابها الجذرية، تصميم الحلول الفعّالة، وتطبيقها بكفاءة لضمان تحسين تجربة العملاء. ويُعد حلّ المشكلات عنصرًا جوهريًا في جودة الخدمة، حيث يسهم في تخفيض عدد الشكاوى المتكررة، زيادة رضا العملاء، وتحسين مستوى الأداء المؤسسي</w:t>
      </w:r>
      <w:r w:rsidRPr="00526F8A">
        <w:rPr>
          <w:rFonts w:ascii="Sakkal Majalla" w:eastAsia="Times New Roman" w:hAnsi="Sakkal Majalla" w:cs="Sakkal Majalla"/>
          <w:color w:val="000000" w:themeColor="text1"/>
          <w:kern w:val="0"/>
          <w:sz w:val="28"/>
          <w:szCs w:val="28"/>
          <w14:ligatures w14:val="none"/>
        </w:rPr>
        <w:t>.</w:t>
      </w:r>
    </w:p>
    <w:p w14:paraId="1CD29CA5" w14:textId="4593243B" w:rsidR="00364CB5" w:rsidRPr="00526F8A" w:rsidRDefault="00364CB5" w:rsidP="00EE7D21">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26F8A">
        <w:rPr>
          <w:rFonts w:ascii="Sakkal Majalla" w:eastAsia="Times New Roman" w:hAnsi="Sakkal Majalla" w:cs="Sakkal Majalla"/>
          <w:b/>
          <w:bCs/>
          <w:color w:val="000000" w:themeColor="text1"/>
          <w:kern w:val="0"/>
          <w:sz w:val="28"/>
          <w:szCs w:val="28"/>
          <w:rtl/>
          <w14:ligatures w14:val="none"/>
        </w:rPr>
        <w:t>دور التكنولوجيا في تطوير خدمات الدعم</w:t>
      </w:r>
    </w:p>
    <w:p w14:paraId="06AC4CBF" w14:textId="77777777" w:rsidR="00B5635D" w:rsidRPr="00526F8A" w:rsidRDefault="00B5635D" w:rsidP="00364C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أدى الاستخدام المتزايد للأدوات الرقمية إلى إحداث تحول جوهري في خدمات دعم العملاء، حيث تم اعتماد</w:t>
      </w:r>
      <w:r w:rsidRPr="00526F8A">
        <w:rPr>
          <w:rFonts w:ascii="Sakkal Majalla" w:eastAsia="Times New Roman" w:hAnsi="Sakkal Majalla" w:cs="Sakkal Majalla"/>
          <w:color w:val="000000" w:themeColor="text1"/>
          <w:kern w:val="0"/>
          <w:sz w:val="28"/>
          <w:szCs w:val="28"/>
          <w14:ligatures w14:val="none"/>
        </w:rPr>
        <w:t>:</w:t>
      </w:r>
    </w:p>
    <w:p w14:paraId="1B08FE73" w14:textId="77777777" w:rsidR="00B5635D" w:rsidRPr="00526F8A" w:rsidRDefault="00B5635D" w:rsidP="00EE7D21">
      <w:pPr>
        <w:numPr>
          <w:ilvl w:val="0"/>
          <w:numId w:val="8"/>
        </w:numPr>
        <w:tabs>
          <w:tab w:val="clear" w:pos="720"/>
        </w:tabs>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روبوتات الدردشة</w:t>
      </w:r>
      <w:r w:rsidRPr="00526F8A">
        <w:rPr>
          <w:rFonts w:ascii="Sakkal Majalla" w:eastAsia="Times New Roman" w:hAnsi="Sakkal Majalla" w:cs="Sakkal Majalla"/>
          <w:color w:val="000000" w:themeColor="text1"/>
          <w:kern w:val="0"/>
          <w:sz w:val="28"/>
          <w:szCs w:val="28"/>
          <w14:ligatures w14:val="none"/>
        </w:rPr>
        <w:t xml:space="preserve"> (Chatbots)</w:t>
      </w:r>
    </w:p>
    <w:p w14:paraId="43164B0F" w14:textId="77777777" w:rsidR="00B5635D" w:rsidRPr="00526F8A" w:rsidRDefault="00B5635D" w:rsidP="00EE7D21">
      <w:pPr>
        <w:numPr>
          <w:ilvl w:val="0"/>
          <w:numId w:val="8"/>
        </w:numPr>
        <w:tabs>
          <w:tab w:val="clear" w:pos="720"/>
        </w:tabs>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أنظمة الذكاء الاصطناعي</w:t>
      </w:r>
    </w:p>
    <w:p w14:paraId="494A4AA7" w14:textId="77777777" w:rsidR="00B5635D" w:rsidRPr="00526F8A" w:rsidRDefault="00B5635D" w:rsidP="00EE7D21">
      <w:pPr>
        <w:numPr>
          <w:ilvl w:val="0"/>
          <w:numId w:val="8"/>
        </w:numPr>
        <w:tabs>
          <w:tab w:val="clear" w:pos="720"/>
        </w:tabs>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منصّات إدارة المعرفة الرقمية</w:t>
      </w:r>
    </w:p>
    <w:p w14:paraId="421EB818" w14:textId="77777777" w:rsidR="00B5635D" w:rsidRPr="00526F8A" w:rsidRDefault="00B5635D" w:rsidP="00EE7D21">
      <w:pPr>
        <w:numPr>
          <w:ilvl w:val="0"/>
          <w:numId w:val="8"/>
        </w:numPr>
        <w:tabs>
          <w:tab w:val="clear" w:pos="720"/>
        </w:tabs>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أنظمة التذاكر الآلية</w:t>
      </w:r>
      <w:r w:rsidRPr="00526F8A">
        <w:rPr>
          <w:rFonts w:ascii="Sakkal Majalla" w:eastAsia="Times New Roman" w:hAnsi="Sakkal Majalla" w:cs="Sakkal Majalla"/>
          <w:color w:val="000000" w:themeColor="text1"/>
          <w:kern w:val="0"/>
          <w:sz w:val="28"/>
          <w:szCs w:val="28"/>
          <w14:ligatures w14:val="none"/>
        </w:rPr>
        <w:t xml:space="preserve"> (RPA)</w:t>
      </w:r>
    </w:p>
    <w:p w14:paraId="2F8938E0" w14:textId="77777777" w:rsidR="00B5635D" w:rsidRPr="00526F8A" w:rsidRDefault="00B5635D" w:rsidP="00EE7D21">
      <w:pPr>
        <w:numPr>
          <w:ilvl w:val="0"/>
          <w:numId w:val="8"/>
        </w:numPr>
        <w:tabs>
          <w:tab w:val="clear" w:pos="720"/>
        </w:tabs>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تحليلات البيانات الضخمة</w:t>
      </w:r>
    </w:p>
    <w:p w14:paraId="3E57C024" w14:textId="77777777" w:rsidR="00B5635D" w:rsidRPr="00526F8A" w:rsidRDefault="00B5635D" w:rsidP="00364C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lastRenderedPageBreak/>
        <w:t>وتساهم هذه التقنيات في تحسين الكفاءة التشغيلية عبر تقليل الوقت المستغرق في معالجة المشكلات، وتقديم حلول آنية، وتخصيص الخدمات بناءً على احتياجات العملاء، إضافة إلى تحسين جودة القرارات المتعلقة بالدعم الفني</w:t>
      </w:r>
      <w:r w:rsidRPr="00526F8A">
        <w:rPr>
          <w:rFonts w:ascii="Sakkal Majalla" w:eastAsia="Times New Roman" w:hAnsi="Sakkal Majalla" w:cs="Sakkal Majalla"/>
          <w:color w:val="000000" w:themeColor="text1"/>
          <w:kern w:val="0"/>
          <w:sz w:val="28"/>
          <w:szCs w:val="28"/>
          <w14:ligatures w14:val="none"/>
        </w:rPr>
        <w:t>.</w:t>
      </w:r>
    </w:p>
    <w:p w14:paraId="5A68DA5B" w14:textId="31F19152" w:rsidR="00364CB5" w:rsidRPr="00526F8A" w:rsidRDefault="00364CB5" w:rsidP="00EE7D21">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26F8A">
        <w:rPr>
          <w:rFonts w:ascii="Sakkal Majalla" w:eastAsia="Times New Roman" w:hAnsi="Sakkal Majalla" w:cs="Sakkal Majalla"/>
          <w:b/>
          <w:bCs/>
          <w:color w:val="000000" w:themeColor="text1"/>
          <w:kern w:val="0"/>
          <w:sz w:val="28"/>
          <w:szCs w:val="28"/>
          <w:rtl/>
          <w14:ligatures w14:val="none"/>
        </w:rPr>
        <w:t>أهمية دعم العملاء في تعزيز الأداء المؤسسي</w:t>
      </w:r>
    </w:p>
    <w:p w14:paraId="239E788B" w14:textId="77777777" w:rsidR="00B5635D" w:rsidRPr="00526F8A" w:rsidRDefault="00B5635D" w:rsidP="004079A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526F8A">
        <w:rPr>
          <w:rFonts w:ascii="Sakkal Majalla" w:eastAsia="Times New Roman" w:hAnsi="Sakkal Majalla" w:cs="Sakkal Majalla"/>
          <w:b/>
          <w:bCs/>
          <w:color w:val="000000" w:themeColor="text1"/>
          <w:kern w:val="0"/>
          <w:sz w:val="28"/>
          <w:szCs w:val="28"/>
          <w:rtl/>
          <w14:ligatures w14:val="none"/>
        </w:rPr>
        <w:t>تلعب خدمات دعم العملاء دورًا مهمًا في</w:t>
      </w:r>
      <w:r w:rsidRPr="00526F8A">
        <w:rPr>
          <w:rFonts w:ascii="Sakkal Majalla" w:eastAsia="Times New Roman" w:hAnsi="Sakkal Majalla" w:cs="Sakkal Majalla"/>
          <w:b/>
          <w:bCs/>
          <w:color w:val="000000" w:themeColor="text1"/>
          <w:kern w:val="0"/>
          <w:sz w:val="28"/>
          <w:szCs w:val="28"/>
          <w14:ligatures w14:val="none"/>
        </w:rPr>
        <w:t>:</w:t>
      </w:r>
    </w:p>
    <w:p w14:paraId="11832B5D" w14:textId="77777777" w:rsidR="00B5635D" w:rsidRPr="00526F8A" w:rsidRDefault="00B5635D" w:rsidP="00EE7D21">
      <w:pPr>
        <w:numPr>
          <w:ilvl w:val="0"/>
          <w:numId w:val="9"/>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رفع مستوى رضا العملاء</w:t>
      </w:r>
    </w:p>
    <w:p w14:paraId="70235178" w14:textId="77777777" w:rsidR="00B5635D" w:rsidRPr="00526F8A" w:rsidRDefault="00B5635D" w:rsidP="00EE7D21">
      <w:pPr>
        <w:numPr>
          <w:ilvl w:val="0"/>
          <w:numId w:val="9"/>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تحسين تجربة المستخدم</w:t>
      </w:r>
    </w:p>
    <w:p w14:paraId="15F95BC3" w14:textId="77777777" w:rsidR="00B5635D" w:rsidRPr="00526F8A" w:rsidRDefault="00B5635D" w:rsidP="00EE7D21">
      <w:pPr>
        <w:numPr>
          <w:ilvl w:val="0"/>
          <w:numId w:val="9"/>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زيادة معدلات الولاء</w:t>
      </w:r>
    </w:p>
    <w:p w14:paraId="1A42025D" w14:textId="77777777" w:rsidR="00B5635D" w:rsidRPr="00526F8A" w:rsidRDefault="00B5635D" w:rsidP="00EE7D21">
      <w:pPr>
        <w:numPr>
          <w:ilvl w:val="0"/>
          <w:numId w:val="9"/>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تقليل تكاليف التشغيل</w:t>
      </w:r>
    </w:p>
    <w:p w14:paraId="716157F0" w14:textId="77777777" w:rsidR="00B5635D" w:rsidRPr="00526F8A" w:rsidRDefault="00B5635D" w:rsidP="00EE7D21">
      <w:pPr>
        <w:numPr>
          <w:ilvl w:val="0"/>
          <w:numId w:val="9"/>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تعزيز سمعة المؤسسة</w:t>
      </w:r>
    </w:p>
    <w:p w14:paraId="3E778E32" w14:textId="77777777" w:rsidR="00B5635D" w:rsidRPr="00526F8A" w:rsidRDefault="00B5635D" w:rsidP="00EE7D21">
      <w:pPr>
        <w:numPr>
          <w:ilvl w:val="0"/>
          <w:numId w:val="9"/>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اكتساب ميزة تنافسية في السوق</w:t>
      </w:r>
    </w:p>
    <w:p w14:paraId="0B96DF52" w14:textId="77777777" w:rsidR="00B5635D" w:rsidRPr="00526F8A" w:rsidRDefault="00B5635D" w:rsidP="00364C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26F8A">
        <w:rPr>
          <w:rFonts w:ascii="Sakkal Majalla" w:eastAsia="Times New Roman" w:hAnsi="Sakkal Majalla" w:cs="Sakkal Majalla"/>
          <w:color w:val="000000" w:themeColor="text1"/>
          <w:kern w:val="0"/>
          <w:sz w:val="28"/>
          <w:szCs w:val="28"/>
          <w:rtl/>
          <w14:ligatures w14:val="none"/>
        </w:rPr>
        <w:t>ويعد قطاع الاتصالات مثالًا واضحًا على القطاعات التي تستفيد من تحسين خدمات الدعم نظرًا للتنافس الشديد وتغير توقعات العملاء باستمرار</w:t>
      </w:r>
      <w:r w:rsidRPr="00526F8A">
        <w:rPr>
          <w:rFonts w:ascii="Sakkal Majalla" w:eastAsia="Times New Roman" w:hAnsi="Sakkal Majalla" w:cs="Sakkal Majalla"/>
          <w:color w:val="000000" w:themeColor="text1"/>
          <w:kern w:val="0"/>
          <w:sz w:val="28"/>
          <w:szCs w:val="28"/>
          <w14:ligatures w14:val="none"/>
        </w:rPr>
        <w:t>.</w:t>
      </w:r>
    </w:p>
    <w:p w14:paraId="072BDB9F" w14:textId="7B5E54D4" w:rsidR="00364CB5" w:rsidRPr="00526F8A" w:rsidRDefault="00364CB5" w:rsidP="00364CB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6305334"/>
      <w:bookmarkStart w:id="24" w:name="_Toc193461959"/>
      <w:bookmarkEnd w:id="20"/>
      <w:bookmarkEnd w:id="21"/>
      <w:r w:rsidRPr="00526F8A">
        <w:rPr>
          <w:rFonts w:ascii="Sakkal Majalla" w:hAnsi="Sakkal Majalla" w:cs="Sakkal Majalla"/>
          <w:b/>
          <w:bCs/>
          <w:color w:val="000000" w:themeColor="text1"/>
          <w:sz w:val="36"/>
          <w:szCs w:val="36"/>
          <w:rtl/>
        </w:rPr>
        <w:t>10.1 المنهجية وطرق البحث:</w:t>
      </w:r>
      <w:bookmarkEnd w:id="23"/>
    </w:p>
    <w:p w14:paraId="17CF86BC" w14:textId="4B56D9B0" w:rsidR="00B5635D" w:rsidRPr="00526F8A" w:rsidRDefault="00B5635D" w:rsidP="00364C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سوف تعتمد الدراسة على المنهج الوصفي التحليلي بصفته الأنسب لقياس أثر ريادة الأعمال الرقمية بأبعادها المختلفة على تطوير حلول المشكلات وخدمات دعم العملاء في قطاع الاتصالات في المملكة. وسوف يعمل هذا المنهج على وصف واقع تبنّي الابتكار الرقمي، والمنصّات الرقمية، والتحول الرقمي، والقدرات الرقمية، وتحليلات البيانات داخل الشركات محل الدراسة، ثم تحليل العلاقات بينها وبين مستوى تطوير حلول المشكلات وجودة خدمات دعم العملاء</w:t>
      </w:r>
      <w:r w:rsidR="00C65E3B" w:rsidRPr="00526F8A">
        <w:rPr>
          <w:rFonts w:ascii="Sakkal Majalla" w:hAnsi="Sakkal Majalla" w:cs="Sakkal Majalla"/>
          <w:color w:val="000000" w:themeColor="text1"/>
          <w:sz w:val="28"/>
          <w:szCs w:val="28"/>
          <w:rtl/>
        </w:rPr>
        <w:t>،</w:t>
      </w:r>
      <w:r w:rsidRPr="00526F8A">
        <w:rPr>
          <w:rFonts w:ascii="Sakkal Majalla" w:hAnsi="Sakkal Majalla" w:cs="Sakkal Majalla"/>
          <w:color w:val="000000" w:themeColor="text1"/>
          <w:sz w:val="28"/>
          <w:szCs w:val="28"/>
          <w:rtl/>
        </w:rPr>
        <w:t xml:space="preserve"> وسيتم استخدام أدوات وتقنيات البحث العلمي </w:t>
      </w:r>
      <w:r w:rsidRPr="00526F8A">
        <w:rPr>
          <w:rFonts w:ascii="Sakkal Majalla" w:hAnsi="Sakkal Majalla" w:cs="Sakkal Majalla"/>
          <w:color w:val="000000" w:themeColor="text1"/>
          <w:sz w:val="28"/>
          <w:szCs w:val="28"/>
          <w:rtl/>
        </w:rPr>
        <w:lastRenderedPageBreak/>
        <w:t>المناسبة لتوفير بيانات دقيقة وموضوعية تدعم الوصول إلى نتائج علمية يمكن الاعتماد عليها في تفسير أثر هذه الأبعاد الرقمية على المتغير التابع</w:t>
      </w:r>
      <w:r w:rsidRPr="00526F8A">
        <w:rPr>
          <w:rFonts w:ascii="Sakkal Majalla" w:hAnsi="Sakkal Majalla" w:cs="Sakkal Majalla"/>
          <w:color w:val="000000" w:themeColor="text1"/>
          <w:sz w:val="28"/>
          <w:szCs w:val="28"/>
        </w:rPr>
        <w:t>.</w:t>
      </w:r>
    </w:p>
    <w:p w14:paraId="4DF8456E" w14:textId="1A9497A2" w:rsidR="009907F4" w:rsidRPr="00526F8A" w:rsidRDefault="00B5635D" w:rsidP="00364C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سوف تستند الدراسة إلى الأسلوب الكمي من خلال بناء استبانة محكمة تُوزّع على عينة من العاملين في إدارات الابتكار الرقمي، ودعم العملاء، والتحول الرقمي في شركات قطاع الاتصالات، بهدف قياس متغيرات الدراسة بصورة كمية قابلة للتحليل الإحصائي، وسيتم تحليل البيانات باستخدام أساليب إحصائية متقدمة مثل تحليل الانحدار المتعدد، واختبار الفرضيات، وتحليل الارتباط لتحديد قوة واتجاه العلاقات بين المتغيرات المستقلة والمتغير التابع. </w:t>
      </w:r>
    </w:p>
    <w:p w14:paraId="6AC1A24E" w14:textId="3F1A80F4" w:rsidR="00364CB5" w:rsidRPr="00526F8A" w:rsidRDefault="00364CB5" w:rsidP="00364CB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6305335"/>
      <w:bookmarkStart w:id="26" w:name="_Toc213738506"/>
      <w:r w:rsidRPr="00526F8A">
        <w:rPr>
          <w:rFonts w:ascii="Sakkal Majalla" w:hAnsi="Sakkal Majalla" w:cs="Sakkal Majalla"/>
          <w:b/>
          <w:bCs/>
          <w:color w:val="000000" w:themeColor="text1"/>
          <w:sz w:val="36"/>
          <w:szCs w:val="36"/>
          <w:rtl/>
        </w:rPr>
        <w:t>11.1 مجتمع وعينة الدراسة</w:t>
      </w:r>
      <w:bookmarkEnd w:id="25"/>
    </w:p>
    <w:p w14:paraId="2DBB86D9" w14:textId="77777777" w:rsidR="00B5635D" w:rsidRPr="00526F8A" w:rsidRDefault="00B5635D" w:rsidP="00364C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سيتمثّل مجتمع الدراسة في المستقبل في جميع موظفي خدمات دعم العملاء العاملين داخل شركات الاتصالات الرئيسة في المملكة العربية السعودية، وهي</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شركة الاتصالات السعودية</w:t>
      </w:r>
      <w:r w:rsidRPr="00526F8A">
        <w:rPr>
          <w:rFonts w:ascii="Sakkal Majalla" w:hAnsi="Sakkal Majalla" w:cs="Sakkal Majalla"/>
          <w:color w:val="000000" w:themeColor="text1"/>
          <w:sz w:val="28"/>
          <w:szCs w:val="28"/>
        </w:rPr>
        <w:t xml:space="preserve"> (STC)</w:t>
      </w:r>
      <w:r w:rsidRPr="00526F8A">
        <w:rPr>
          <w:rFonts w:ascii="Sakkal Majalla" w:hAnsi="Sakkal Majalla" w:cs="Sakkal Majalla"/>
          <w:color w:val="000000" w:themeColor="text1"/>
          <w:sz w:val="28"/>
          <w:szCs w:val="28"/>
          <w:rtl/>
        </w:rPr>
        <w:t xml:space="preserve">، وشركة موبايلي، وشركة زين السعودية، إضافة إلى موظفي مراكز الاتصال الخارجية المتعاقدة مع هذه الشركات. وتشير البيانات الأولية إلى أنّ حجم المجتمع الكلي سيبلغ ما يقارب </w:t>
      </w:r>
      <w:r w:rsidRPr="00526F8A">
        <w:rPr>
          <w:rFonts w:ascii="Sakkal Majalla" w:hAnsi="Sakkal Majalla" w:cs="Sakkal Majalla"/>
          <w:color w:val="000000" w:themeColor="text1"/>
          <w:sz w:val="28"/>
          <w:szCs w:val="28"/>
        </w:rPr>
        <w:t xml:space="preserve">(7,850) </w:t>
      </w:r>
      <w:r w:rsidRPr="00526F8A">
        <w:rPr>
          <w:rFonts w:ascii="Sakkal Majalla" w:hAnsi="Sakkal Majalla" w:cs="Sakkal Majalla"/>
          <w:color w:val="000000" w:themeColor="text1"/>
          <w:sz w:val="28"/>
          <w:szCs w:val="28"/>
          <w:rtl/>
        </w:rPr>
        <w:t>موظفًا موزعين على الأقسام التشغيلية، ومراكز خدمة العملاء، ووحدات الدعم الفني، وقنوات الخدمة الرقمية</w:t>
      </w:r>
      <w:r w:rsidRPr="00526F8A">
        <w:rPr>
          <w:rFonts w:ascii="Sakkal Majalla" w:hAnsi="Sakkal Majalla" w:cs="Sakkal Majalla"/>
          <w:color w:val="000000" w:themeColor="text1"/>
          <w:sz w:val="28"/>
          <w:szCs w:val="28"/>
        </w:rPr>
        <w:t>.</w:t>
      </w:r>
    </w:p>
    <w:p w14:paraId="34DE5F8D" w14:textId="77777777" w:rsidR="00B5635D" w:rsidRPr="00526F8A" w:rsidRDefault="00B5635D" w:rsidP="00364C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t xml:space="preserve">أمّا عينة الدراسة فسيتم اختيارها في المستقبل باستخدام الأسلوب العشوائي الطبقي لضمان تمثيل جميع فئات المجتمع، حيث ستتكوّن العينة من </w:t>
      </w:r>
      <w:r w:rsidRPr="00526F8A">
        <w:rPr>
          <w:rFonts w:ascii="Sakkal Majalla" w:hAnsi="Sakkal Majalla" w:cs="Sakkal Majalla"/>
          <w:color w:val="000000" w:themeColor="text1"/>
          <w:sz w:val="28"/>
          <w:szCs w:val="28"/>
        </w:rPr>
        <w:t xml:space="preserve">(380) </w:t>
      </w:r>
      <w:r w:rsidRPr="00526F8A">
        <w:rPr>
          <w:rFonts w:ascii="Sakkal Majalla" w:hAnsi="Sakkal Majalla" w:cs="Sakkal Majalla"/>
          <w:color w:val="000000" w:themeColor="text1"/>
          <w:sz w:val="28"/>
          <w:szCs w:val="28"/>
          <w:rtl/>
        </w:rPr>
        <w:t xml:space="preserve">موظفًا وفق معادلة </w:t>
      </w:r>
      <w:r w:rsidRPr="00526F8A">
        <w:rPr>
          <w:rFonts w:ascii="Sakkal Majalla" w:hAnsi="Sakkal Majalla" w:cs="Sakkal Majalla"/>
          <w:color w:val="000000" w:themeColor="text1"/>
          <w:sz w:val="28"/>
          <w:szCs w:val="28"/>
        </w:rPr>
        <w:t xml:space="preserve">Cochran </w:t>
      </w:r>
      <w:r w:rsidRPr="00526F8A">
        <w:rPr>
          <w:rFonts w:ascii="Sakkal Majalla" w:hAnsi="Sakkal Majalla" w:cs="Sakkal Majalla"/>
          <w:color w:val="000000" w:themeColor="text1"/>
          <w:sz w:val="28"/>
          <w:szCs w:val="28"/>
          <w:rtl/>
        </w:rPr>
        <w:t>لتمثيل المجتمعات الكبيرة بدقّة إحصائية مناسبة. وسيتم توزيع العينة على الشركات الثلاث حسب الحجم الفعلي لكل شركة، بحيث يُتوقَّع أن تشمل</w:t>
      </w:r>
      <w:r w:rsidRPr="00526F8A">
        <w:rPr>
          <w:rFonts w:ascii="Sakkal Majalla" w:hAnsi="Sakkal Majalla" w:cs="Sakkal Majalla"/>
          <w:color w:val="000000" w:themeColor="text1"/>
          <w:sz w:val="28"/>
          <w:szCs w:val="28"/>
        </w:rPr>
        <w:t xml:space="preserve">: (190) </w:t>
      </w:r>
      <w:r w:rsidRPr="00526F8A">
        <w:rPr>
          <w:rFonts w:ascii="Sakkal Majalla" w:hAnsi="Sakkal Majalla" w:cs="Sakkal Majalla"/>
          <w:color w:val="000000" w:themeColor="text1"/>
          <w:sz w:val="28"/>
          <w:szCs w:val="28"/>
          <w:rtl/>
        </w:rPr>
        <w:t>موظفًا من</w:t>
      </w:r>
      <w:r w:rsidRPr="00526F8A">
        <w:rPr>
          <w:rFonts w:ascii="Sakkal Majalla" w:hAnsi="Sakkal Majalla" w:cs="Sakkal Majalla"/>
          <w:color w:val="000000" w:themeColor="text1"/>
          <w:sz w:val="28"/>
          <w:szCs w:val="28"/>
        </w:rPr>
        <w:t xml:space="preserve"> STC</w:t>
      </w:r>
      <w:r w:rsidRPr="00526F8A">
        <w:rPr>
          <w:rFonts w:ascii="Sakkal Majalla" w:hAnsi="Sakkal Majalla" w:cs="Sakkal Majalla"/>
          <w:color w:val="000000" w:themeColor="text1"/>
          <w:sz w:val="28"/>
          <w:szCs w:val="28"/>
          <w:rtl/>
        </w:rPr>
        <w:t>، و (110) موظفًا من موبايلي، و (80) موظفًا من زين. وسيجري اختيار أفراد العينة من فئات وظيفية تشمل موظفي الواجهة الأمامية، والمختصين الفنيين، ومشرفي وحدات الدعم، لضمان شمول جميع الأدوار ذات العلاقة بتطوير حلول المشكلات وخدمات دعم العملاء</w:t>
      </w:r>
      <w:r w:rsidRPr="00526F8A">
        <w:rPr>
          <w:rFonts w:ascii="Sakkal Majalla" w:hAnsi="Sakkal Majalla" w:cs="Sakkal Majalla"/>
          <w:color w:val="000000" w:themeColor="text1"/>
          <w:sz w:val="28"/>
          <w:szCs w:val="28"/>
        </w:rPr>
        <w:t>.</w:t>
      </w:r>
    </w:p>
    <w:p w14:paraId="24FE1B8E" w14:textId="77314915" w:rsidR="002133A6" w:rsidRPr="00526F8A" w:rsidRDefault="00364CB5" w:rsidP="00364CB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16305336"/>
      <w:r w:rsidRPr="00526F8A">
        <w:rPr>
          <w:rFonts w:ascii="Sakkal Majalla" w:hAnsi="Sakkal Majalla" w:cs="Sakkal Majalla" w:hint="cs"/>
          <w:b/>
          <w:bCs/>
          <w:color w:val="000000" w:themeColor="text1"/>
          <w:sz w:val="36"/>
          <w:szCs w:val="36"/>
          <w:rtl/>
        </w:rPr>
        <w:t xml:space="preserve">12.1 </w:t>
      </w:r>
      <w:r w:rsidR="002133A6" w:rsidRPr="00526F8A">
        <w:rPr>
          <w:rFonts w:ascii="Sakkal Majalla" w:hAnsi="Sakkal Majalla" w:cs="Sakkal Majalla"/>
          <w:b/>
          <w:bCs/>
          <w:color w:val="000000" w:themeColor="text1"/>
          <w:sz w:val="36"/>
          <w:szCs w:val="36"/>
          <w:rtl/>
        </w:rPr>
        <w:t>أداة الدراسة</w:t>
      </w:r>
      <w:bookmarkEnd w:id="26"/>
      <w:bookmarkEnd w:id="27"/>
    </w:p>
    <w:p w14:paraId="4821CEAB" w14:textId="1FA3CBE6" w:rsidR="00B5635D" w:rsidRPr="00526F8A" w:rsidRDefault="00B5635D" w:rsidP="00364CB5">
      <w:pPr>
        <w:pStyle w:val="NormalWeb"/>
        <w:bidi/>
        <w:spacing w:line="360" w:lineRule="auto"/>
        <w:ind w:left="-2" w:firstLine="708"/>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سيتم استخدام أداة قياس رئيسية متمثلة في الاستبانة</w:t>
      </w:r>
      <w:r w:rsidRPr="00526F8A">
        <w:rPr>
          <w:rFonts w:ascii="Sakkal Majalla" w:hAnsi="Sakkal Majalla" w:cs="Sakkal Majalla"/>
          <w:color w:val="000000" w:themeColor="text1"/>
          <w:sz w:val="28"/>
          <w:szCs w:val="28"/>
        </w:rPr>
        <w:t xml:space="preserve"> (Questionnaire) </w:t>
      </w:r>
      <w:r w:rsidRPr="00526F8A">
        <w:rPr>
          <w:rFonts w:ascii="Sakkal Majalla" w:hAnsi="Sakkal Majalla" w:cs="Sakkal Majalla"/>
          <w:color w:val="000000" w:themeColor="text1"/>
          <w:sz w:val="28"/>
          <w:szCs w:val="28"/>
          <w:rtl/>
        </w:rPr>
        <w:t>بوصفها الأداة الأكثر ملاءمة لطبيعة الدراسة وارتباطها بجمع بيانات كمية من العاملين في قطاع الاتصالات في المملكة</w:t>
      </w:r>
      <w:r w:rsidR="00C65E3B"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وستُصمَّم الاستبانة وفق الأسس العلمية المعتمدة في البحوث الإدارية، وبما يضمن قياس أبعاد المتغير المستقل “ريادة الأعمال الرقمية” (الابتكار الرقمي، المنصّات الرقمية، التحول الرقمي، القدرات الرقمية، وتحليلات البيانات) وأثرها على المتغير التابع “تطوير حلول المشكلات وخدمات دعم العملاء</w:t>
      </w:r>
      <w:r w:rsidRPr="00526F8A">
        <w:rPr>
          <w:rFonts w:ascii="Sakkal Majalla" w:hAnsi="Sakkal Majalla" w:cs="Sakkal Majalla"/>
          <w:color w:val="000000" w:themeColor="text1"/>
          <w:sz w:val="28"/>
          <w:szCs w:val="28"/>
        </w:rPr>
        <w:t>”.</w:t>
      </w:r>
    </w:p>
    <w:p w14:paraId="540249F7" w14:textId="77777777" w:rsidR="00B5635D" w:rsidRPr="00526F8A" w:rsidRDefault="00B5635D" w:rsidP="00364CB5">
      <w:pPr>
        <w:pStyle w:val="NormalWeb"/>
        <w:bidi/>
        <w:spacing w:line="360" w:lineRule="auto"/>
        <w:ind w:left="-2"/>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وستتكوّن الاستبانة من جزأين رئيسيين</w:t>
      </w:r>
      <w:r w:rsidRPr="00526F8A">
        <w:rPr>
          <w:rFonts w:ascii="Sakkal Majalla" w:hAnsi="Sakkal Majalla" w:cs="Sakkal Majalla"/>
          <w:b/>
          <w:bCs/>
          <w:color w:val="000000" w:themeColor="text1"/>
          <w:sz w:val="28"/>
          <w:szCs w:val="28"/>
        </w:rPr>
        <w:t>:</w:t>
      </w:r>
    </w:p>
    <w:p w14:paraId="76DC6C62" w14:textId="20AAC839" w:rsidR="00B5635D" w:rsidRPr="00526F8A" w:rsidRDefault="00B5635D" w:rsidP="00364CB5">
      <w:pPr>
        <w:pStyle w:val="NormalWeb"/>
        <w:bidi/>
        <w:spacing w:line="360" w:lineRule="auto"/>
        <w:jc w:val="both"/>
        <w:rPr>
          <w:rFonts w:ascii="Sakkal Majalla" w:hAnsi="Sakkal Majalla" w:cs="Sakkal Majalla"/>
          <w:b/>
          <w:bCs/>
          <w:color w:val="000000" w:themeColor="text1"/>
          <w:sz w:val="32"/>
          <w:szCs w:val="32"/>
        </w:rPr>
      </w:pPr>
      <w:r w:rsidRPr="00526F8A">
        <w:rPr>
          <w:rFonts w:ascii="Sakkal Majalla" w:hAnsi="Sakkal Majalla" w:cs="Sakkal Majalla"/>
          <w:b/>
          <w:bCs/>
          <w:color w:val="000000" w:themeColor="text1"/>
          <w:sz w:val="32"/>
          <w:szCs w:val="32"/>
          <w:rtl/>
        </w:rPr>
        <w:t>الجزء الأول: البيانات الديموغرافية</w:t>
      </w:r>
    </w:p>
    <w:p w14:paraId="0136DBC6" w14:textId="77777777" w:rsidR="00B5635D" w:rsidRPr="00526F8A" w:rsidRDefault="00B5635D" w:rsidP="00364CB5">
      <w:pPr>
        <w:pStyle w:val="NormalWeb"/>
        <w:bidi/>
        <w:spacing w:line="360" w:lineRule="auto"/>
        <w:ind w:left="-2"/>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وسيهدف إلى جمع معلومات تعريفية حول أفراد العينة، مثل</w:t>
      </w:r>
      <w:r w:rsidRPr="00526F8A">
        <w:rPr>
          <w:rFonts w:ascii="Sakkal Majalla" w:hAnsi="Sakkal Majalla" w:cs="Sakkal Majalla"/>
          <w:b/>
          <w:bCs/>
          <w:color w:val="000000" w:themeColor="text1"/>
          <w:sz w:val="28"/>
          <w:szCs w:val="28"/>
        </w:rPr>
        <w:t>:</w:t>
      </w:r>
    </w:p>
    <w:p w14:paraId="3099EB42" w14:textId="77777777" w:rsidR="00B5635D" w:rsidRPr="00526F8A" w:rsidRDefault="00B5635D" w:rsidP="00EE7D21">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العمر</w:t>
      </w:r>
    </w:p>
    <w:p w14:paraId="1BE322E3" w14:textId="77777777" w:rsidR="00B5635D" w:rsidRPr="00526F8A" w:rsidRDefault="00B5635D" w:rsidP="00EE7D21">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المؤهل العلمي</w:t>
      </w:r>
    </w:p>
    <w:p w14:paraId="73BE309F" w14:textId="77777777" w:rsidR="00B5635D" w:rsidRPr="00526F8A" w:rsidRDefault="00B5635D" w:rsidP="00EE7D21">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سنوات الخبرة</w:t>
      </w:r>
    </w:p>
    <w:p w14:paraId="625C3743" w14:textId="77777777" w:rsidR="00B5635D" w:rsidRPr="00526F8A" w:rsidRDefault="00B5635D" w:rsidP="00EE7D21">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طبيعة العمل (فني، إداري، دعم عملاء، تطوير تقني)</w:t>
      </w:r>
    </w:p>
    <w:p w14:paraId="06C0F25D" w14:textId="77777777" w:rsidR="00B5635D" w:rsidRPr="00526F8A" w:rsidRDefault="00B5635D" w:rsidP="00EE7D21">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الشركة أو مزود الخدمة</w:t>
      </w:r>
    </w:p>
    <w:p w14:paraId="331E9847" w14:textId="4623A744" w:rsidR="00B5635D" w:rsidRPr="00526F8A" w:rsidRDefault="00B5635D" w:rsidP="00364CB5">
      <w:pPr>
        <w:pStyle w:val="NormalWeb"/>
        <w:bidi/>
        <w:spacing w:line="360" w:lineRule="auto"/>
        <w:jc w:val="both"/>
        <w:rPr>
          <w:rFonts w:ascii="Sakkal Majalla" w:hAnsi="Sakkal Majalla" w:cs="Sakkal Majalla"/>
          <w:b/>
          <w:bCs/>
          <w:color w:val="000000" w:themeColor="text1"/>
          <w:sz w:val="32"/>
          <w:szCs w:val="32"/>
        </w:rPr>
      </w:pPr>
      <w:r w:rsidRPr="00526F8A">
        <w:rPr>
          <w:rFonts w:ascii="Sakkal Majalla" w:hAnsi="Sakkal Majalla" w:cs="Sakkal Majalla"/>
          <w:b/>
          <w:bCs/>
          <w:color w:val="000000" w:themeColor="text1"/>
          <w:sz w:val="32"/>
          <w:szCs w:val="32"/>
          <w:rtl/>
        </w:rPr>
        <w:t>الجزء الثاني: فقرات متغيرات الدراسة</w:t>
      </w:r>
    </w:p>
    <w:p w14:paraId="37C4A200" w14:textId="31EDE612" w:rsidR="00B5635D" w:rsidRPr="00526F8A" w:rsidRDefault="00B5635D" w:rsidP="00364CB5">
      <w:pPr>
        <w:pStyle w:val="NormalWeb"/>
        <w:bidi/>
        <w:spacing w:line="360" w:lineRule="auto"/>
        <w:ind w:left="-2" w:firstLine="708"/>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وسيتم بناؤه باستخدام مقياس ليكرت الخماسي </w:t>
      </w:r>
      <w:r w:rsidR="00C65E3B" w:rsidRPr="00526F8A">
        <w:rPr>
          <w:rFonts w:ascii="Sakkal Majalla" w:hAnsi="Sakkal Majalla" w:cs="Sakkal Majalla"/>
          <w:color w:val="000000" w:themeColor="text1"/>
          <w:sz w:val="28"/>
          <w:szCs w:val="28"/>
          <w:rtl/>
        </w:rPr>
        <w:t>(</w:t>
      </w:r>
      <w:r w:rsidRPr="00526F8A">
        <w:rPr>
          <w:rFonts w:ascii="Sakkal Majalla" w:hAnsi="Sakkal Majalla" w:cs="Sakkal Majalla"/>
          <w:color w:val="000000" w:themeColor="text1"/>
          <w:sz w:val="28"/>
          <w:szCs w:val="28"/>
          <w:rtl/>
        </w:rPr>
        <w:t>من 1 = لا أوافق بشدة، إلى 5 = أوافق بشدة</w:t>
      </w:r>
      <w:r w:rsidR="00C65E3B" w:rsidRPr="00526F8A">
        <w:rPr>
          <w:rFonts w:ascii="Sakkal Majalla" w:hAnsi="Sakkal Majalla" w:cs="Sakkal Majalla"/>
          <w:color w:val="000000" w:themeColor="text1"/>
          <w:sz w:val="28"/>
          <w:szCs w:val="28"/>
          <w:rtl/>
        </w:rPr>
        <w:t>)</w:t>
      </w:r>
      <w:r w:rsidRPr="00526F8A">
        <w:rPr>
          <w:rFonts w:ascii="Sakkal Majalla" w:hAnsi="Sakkal Majalla" w:cs="Sakkal Majalla"/>
          <w:color w:val="000000" w:themeColor="text1"/>
          <w:sz w:val="28"/>
          <w:szCs w:val="28"/>
        </w:rPr>
        <w:br/>
      </w:r>
      <w:r w:rsidRPr="00526F8A">
        <w:rPr>
          <w:rFonts w:ascii="Sakkal Majalla" w:hAnsi="Sakkal Majalla" w:cs="Sakkal Majalla"/>
          <w:color w:val="000000" w:themeColor="text1"/>
          <w:sz w:val="28"/>
          <w:szCs w:val="28"/>
          <w:rtl/>
        </w:rPr>
        <w:t>وسيتضمن بيانـات تقيس</w:t>
      </w:r>
      <w:r w:rsidRPr="00526F8A">
        <w:rPr>
          <w:rFonts w:ascii="Sakkal Majalla" w:hAnsi="Sakkal Majalla" w:cs="Sakkal Majalla"/>
          <w:color w:val="000000" w:themeColor="text1"/>
          <w:sz w:val="28"/>
          <w:szCs w:val="28"/>
        </w:rPr>
        <w:t>:</w:t>
      </w:r>
    </w:p>
    <w:p w14:paraId="0D87BB69" w14:textId="77777777" w:rsidR="00B5635D" w:rsidRPr="00526F8A" w:rsidRDefault="00B5635D" w:rsidP="00EE7D21">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الابتكار الرقمي</w:t>
      </w:r>
    </w:p>
    <w:p w14:paraId="2B2D63B8" w14:textId="77777777" w:rsidR="00B5635D" w:rsidRPr="00526F8A" w:rsidRDefault="00B5635D" w:rsidP="00EE7D21">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المنصّات الرقمية</w:t>
      </w:r>
    </w:p>
    <w:p w14:paraId="075742A5" w14:textId="77777777" w:rsidR="00B5635D" w:rsidRPr="00526F8A" w:rsidRDefault="00B5635D" w:rsidP="00EE7D21">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التحول الرقمي</w:t>
      </w:r>
    </w:p>
    <w:p w14:paraId="39A45B48" w14:textId="77777777" w:rsidR="00B5635D" w:rsidRPr="00526F8A" w:rsidRDefault="00B5635D" w:rsidP="00EE7D21">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القدرات الرقمية</w:t>
      </w:r>
    </w:p>
    <w:p w14:paraId="714E9A7E" w14:textId="77777777" w:rsidR="00B5635D" w:rsidRPr="00526F8A" w:rsidRDefault="00B5635D" w:rsidP="00EE7D21">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تحليلات البيانات</w:t>
      </w:r>
    </w:p>
    <w:p w14:paraId="6F89BC98" w14:textId="120907B3" w:rsidR="00B5635D" w:rsidRPr="00526F8A" w:rsidRDefault="00B5635D" w:rsidP="00EE7D21">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تطوير حلول المشكلات وخدمات دعم العملاء </w:t>
      </w:r>
    </w:p>
    <w:p w14:paraId="4E436039" w14:textId="77777777" w:rsidR="00B5635D" w:rsidRPr="00526F8A" w:rsidRDefault="00B5635D" w:rsidP="00364CB5">
      <w:pPr>
        <w:pStyle w:val="NormalWeb"/>
        <w:bidi/>
        <w:spacing w:line="360" w:lineRule="auto"/>
        <w:ind w:left="-2" w:firstLine="708"/>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وسيتم عرض الاستبانة على مجموعة من المحكّمين المتخصصين للتحقق من صدق المحتوى، كما سيتم اختبار ثباتها باستخدام معامل كرونباخ ألفا للتحقق من الاتساق الداخلي للفقرات</w:t>
      </w:r>
      <w:r w:rsidRPr="00526F8A">
        <w:rPr>
          <w:rFonts w:ascii="Sakkal Majalla" w:hAnsi="Sakkal Majalla" w:cs="Sakkal Majalla"/>
          <w:color w:val="000000" w:themeColor="text1"/>
          <w:sz w:val="28"/>
          <w:szCs w:val="28"/>
        </w:rPr>
        <w:t>.</w:t>
      </w:r>
    </w:p>
    <w:p w14:paraId="1B6F4CA8" w14:textId="56C1711B" w:rsidR="00364CB5" w:rsidRPr="00526F8A" w:rsidRDefault="00364CB5" w:rsidP="00364CB5">
      <w:pPr>
        <w:pStyle w:val="NormalWeb"/>
        <w:bidi/>
        <w:spacing w:line="360" w:lineRule="auto"/>
        <w:jc w:val="both"/>
        <w:outlineLvl w:val="1"/>
        <w:rPr>
          <w:rFonts w:ascii="Sakkal Majalla" w:hAnsi="Sakkal Majalla" w:cs="Sakkal Majalla"/>
          <w:b/>
          <w:bCs/>
          <w:color w:val="000000" w:themeColor="text1"/>
          <w:sz w:val="36"/>
          <w:szCs w:val="36"/>
          <w:rtl/>
        </w:rPr>
      </w:pPr>
      <w:bookmarkStart w:id="28" w:name="_Toc216305337"/>
      <w:bookmarkStart w:id="29" w:name="_Toc169790505"/>
      <w:bookmarkEnd w:id="24"/>
      <w:r w:rsidRPr="00526F8A">
        <w:rPr>
          <w:rFonts w:ascii="Sakkal Majalla" w:hAnsi="Sakkal Majalla" w:cs="Sakkal Majalla"/>
          <w:b/>
          <w:bCs/>
          <w:color w:val="000000" w:themeColor="text1"/>
          <w:sz w:val="36"/>
          <w:szCs w:val="36"/>
          <w:rtl/>
        </w:rPr>
        <w:t>13.1 الأساليب الإحصائية المستخدمة</w:t>
      </w:r>
      <w:bookmarkEnd w:id="28"/>
    </w:p>
    <w:p w14:paraId="0EACCAE6" w14:textId="2301BB0F" w:rsidR="001F0BAE" w:rsidRPr="00526F8A" w:rsidRDefault="001F0BAE" w:rsidP="00364CB5">
      <w:pPr>
        <w:pStyle w:val="NormalWeb"/>
        <w:bidi/>
        <w:spacing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ستُستخدم في هذه الدراسة مجموعة من الأساليب الإحصائية الوصفية والاستنتاجية المناسبة لطبيعة البيانات والأهداف البحثية، وذلك من أجل تحليل النتائج بدقة واختبار الفروض العلمية. سيتم تنفيذ التحليل الإحصائي باستخدام برنامج </w:t>
      </w:r>
      <w:r w:rsidRPr="00526F8A">
        <w:rPr>
          <w:rFonts w:ascii="Sakkal Majalla" w:hAnsi="Sakkal Majalla" w:cs="Sakkal Majalla"/>
          <w:color w:val="000000" w:themeColor="text1"/>
          <w:sz w:val="28"/>
          <w:szCs w:val="28"/>
        </w:rPr>
        <w:t xml:space="preserve">SPSS </w:t>
      </w:r>
      <w:r w:rsidRPr="00526F8A">
        <w:rPr>
          <w:rFonts w:ascii="Sakkal Majalla" w:hAnsi="Sakkal Majalla" w:cs="Sakkal Majalla"/>
          <w:color w:val="000000" w:themeColor="text1"/>
          <w:sz w:val="28"/>
          <w:szCs w:val="28"/>
          <w:rtl/>
        </w:rPr>
        <w:t>الإصدار 26</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لما يتمتع به من قدرات متقدمة في تحليل البيانات الاجتماعية والإدارية</w:t>
      </w:r>
      <w:r w:rsidRPr="00526F8A">
        <w:rPr>
          <w:rFonts w:ascii="Sakkal Majalla" w:hAnsi="Sakkal Majalla" w:cs="Sakkal Majalla"/>
          <w:color w:val="000000" w:themeColor="text1"/>
          <w:sz w:val="28"/>
          <w:szCs w:val="28"/>
        </w:rPr>
        <w:t>.</w:t>
      </w:r>
    </w:p>
    <w:p w14:paraId="15F08098" w14:textId="77777777" w:rsidR="001F0BAE" w:rsidRPr="00526F8A" w:rsidRDefault="001F0BAE" w:rsidP="00364CB5">
      <w:pPr>
        <w:pStyle w:val="NormalWeb"/>
        <w:bidi/>
        <w:spacing w:line="360" w:lineRule="auto"/>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وفيما يلي أهم الأساليب الإحصائية التي ستُستخدم</w:t>
      </w:r>
      <w:r w:rsidRPr="00526F8A">
        <w:rPr>
          <w:rFonts w:ascii="Sakkal Majalla" w:hAnsi="Sakkal Majalla" w:cs="Sakkal Majalla"/>
          <w:b/>
          <w:bCs/>
          <w:color w:val="000000" w:themeColor="text1"/>
          <w:sz w:val="28"/>
          <w:szCs w:val="28"/>
        </w:rPr>
        <w:t>:</w:t>
      </w:r>
    </w:p>
    <w:p w14:paraId="4CE353BD" w14:textId="77777777" w:rsidR="00234C08" w:rsidRPr="00526F8A" w:rsidRDefault="00234C08" w:rsidP="00364CB5">
      <w:pPr>
        <w:pStyle w:val="NormalWeb"/>
        <w:bidi/>
        <w:spacing w:line="360" w:lineRule="auto"/>
        <w:jc w:val="both"/>
        <w:rPr>
          <w:rFonts w:ascii="Sakkal Majalla" w:hAnsi="Sakkal Majalla" w:cs="Sakkal Majalla"/>
          <w:b/>
          <w:bCs/>
          <w:color w:val="000000" w:themeColor="text1"/>
          <w:sz w:val="32"/>
          <w:szCs w:val="32"/>
        </w:rPr>
      </w:pPr>
      <w:r w:rsidRPr="00526F8A">
        <w:rPr>
          <w:rFonts w:ascii="Sakkal Majalla" w:hAnsi="Sakkal Majalla" w:cs="Sakkal Majalla"/>
          <w:b/>
          <w:bCs/>
          <w:color w:val="000000" w:themeColor="text1"/>
          <w:sz w:val="32"/>
          <w:szCs w:val="32"/>
          <w:rtl/>
        </w:rPr>
        <w:t>أولاً: الأساليب الإحصائية الوصفية</w:t>
      </w:r>
    </w:p>
    <w:p w14:paraId="481066FB" w14:textId="77777777" w:rsidR="00234C08" w:rsidRPr="00526F8A" w:rsidRDefault="00234C08" w:rsidP="00EE7D21">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حساب المتوسطات الحسابية لقياس مستوى استجابات أفراد العينة</w:t>
      </w:r>
      <w:r w:rsidRPr="00526F8A">
        <w:rPr>
          <w:rFonts w:ascii="Sakkal Majalla" w:hAnsi="Sakkal Majalla" w:cs="Sakkal Majalla"/>
          <w:color w:val="000000" w:themeColor="text1"/>
          <w:sz w:val="28"/>
          <w:szCs w:val="28"/>
        </w:rPr>
        <w:t>.</w:t>
      </w:r>
    </w:p>
    <w:p w14:paraId="384B858C" w14:textId="77777777" w:rsidR="00234C08" w:rsidRPr="00526F8A" w:rsidRDefault="00234C08" w:rsidP="00EE7D21">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حساب الانحرافات المعيارية لمعرفة تشتت البيانات</w:t>
      </w:r>
      <w:r w:rsidRPr="00526F8A">
        <w:rPr>
          <w:rFonts w:ascii="Sakkal Majalla" w:hAnsi="Sakkal Majalla" w:cs="Sakkal Majalla"/>
          <w:color w:val="000000" w:themeColor="text1"/>
          <w:sz w:val="28"/>
          <w:szCs w:val="28"/>
        </w:rPr>
        <w:t>.</w:t>
      </w:r>
    </w:p>
    <w:p w14:paraId="444F27F2" w14:textId="77777777" w:rsidR="00234C08" w:rsidRPr="00526F8A" w:rsidRDefault="00234C08" w:rsidP="00EE7D21">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استخدام التكرارات والنسب المئوية لوصف الخصائص الديموغرافية للمشاركين</w:t>
      </w:r>
      <w:r w:rsidRPr="00526F8A">
        <w:rPr>
          <w:rFonts w:ascii="Sakkal Majalla" w:hAnsi="Sakkal Majalla" w:cs="Sakkal Majalla"/>
          <w:color w:val="000000" w:themeColor="text1"/>
          <w:sz w:val="28"/>
          <w:szCs w:val="28"/>
        </w:rPr>
        <w:t>.</w:t>
      </w:r>
    </w:p>
    <w:p w14:paraId="2BBC51D2" w14:textId="77777777" w:rsidR="00234C08" w:rsidRPr="00526F8A" w:rsidRDefault="00234C08" w:rsidP="00364CB5">
      <w:pPr>
        <w:pStyle w:val="NormalWeb"/>
        <w:bidi/>
        <w:spacing w:line="360" w:lineRule="auto"/>
        <w:jc w:val="both"/>
        <w:rPr>
          <w:rFonts w:ascii="Sakkal Majalla" w:hAnsi="Sakkal Majalla" w:cs="Sakkal Majalla"/>
          <w:b/>
          <w:bCs/>
          <w:color w:val="000000" w:themeColor="text1"/>
          <w:sz w:val="32"/>
          <w:szCs w:val="32"/>
        </w:rPr>
      </w:pPr>
      <w:r w:rsidRPr="00526F8A">
        <w:rPr>
          <w:rFonts w:ascii="Sakkal Majalla" w:hAnsi="Sakkal Majalla" w:cs="Sakkal Majalla"/>
          <w:b/>
          <w:bCs/>
          <w:color w:val="000000" w:themeColor="text1"/>
          <w:sz w:val="32"/>
          <w:szCs w:val="32"/>
          <w:rtl/>
        </w:rPr>
        <w:t>ثانياً: اختبارات الصدق والثبات</w:t>
      </w:r>
    </w:p>
    <w:p w14:paraId="729BB622" w14:textId="77777777" w:rsidR="00234C08" w:rsidRPr="00526F8A" w:rsidRDefault="00234C08" w:rsidP="00EE7D21">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استخدام معامل كرونباخ ألفا</w:t>
      </w:r>
      <w:r w:rsidRPr="00526F8A">
        <w:rPr>
          <w:rFonts w:ascii="Sakkal Majalla" w:hAnsi="Sakkal Majalla" w:cs="Sakkal Majalla"/>
          <w:color w:val="000000" w:themeColor="text1"/>
          <w:sz w:val="28"/>
          <w:szCs w:val="28"/>
        </w:rPr>
        <w:t xml:space="preserve"> (Cronbach’s Alpha) </w:t>
      </w:r>
      <w:r w:rsidRPr="00526F8A">
        <w:rPr>
          <w:rFonts w:ascii="Sakkal Majalla" w:hAnsi="Sakkal Majalla" w:cs="Sakkal Majalla"/>
          <w:color w:val="000000" w:themeColor="text1"/>
          <w:sz w:val="28"/>
          <w:szCs w:val="28"/>
          <w:rtl/>
        </w:rPr>
        <w:t>لقياس ثبات أداة الدراسة وموثوقية بنودها</w:t>
      </w:r>
      <w:r w:rsidRPr="00526F8A">
        <w:rPr>
          <w:rFonts w:ascii="Sakkal Majalla" w:hAnsi="Sakkal Majalla" w:cs="Sakkal Majalla"/>
          <w:color w:val="000000" w:themeColor="text1"/>
          <w:sz w:val="28"/>
          <w:szCs w:val="28"/>
        </w:rPr>
        <w:t>.</w:t>
      </w:r>
    </w:p>
    <w:p w14:paraId="5AA7362E" w14:textId="77777777" w:rsidR="00234C08" w:rsidRPr="00526F8A" w:rsidRDefault="00234C08" w:rsidP="00EE7D21">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إجراء الصدق الظاهري والمحتوى عبر عرض الاستبانة على مجموعة من المحكمين والخبراء</w:t>
      </w:r>
      <w:r w:rsidRPr="00526F8A">
        <w:rPr>
          <w:rFonts w:ascii="Sakkal Majalla" w:hAnsi="Sakkal Majalla" w:cs="Sakkal Majalla"/>
          <w:color w:val="000000" w:themeColor="text1"/>
          <w:sz w:val="28"/>
          <w:szCs w:val="28"/>
        </w:rPr>
        <w:t>.</w:t>
      </w:r>
    </w:p>
    <w:p w14:paraId="5BD6580E" w14:textId="77777777" w:rsidR="00234C08" w:rsidRPr="00526F8A" w:rsidRDefault="00234C08" w:rsidP="00364CB5">
      <w:pPr>
        <w:pStyle w:val="NormalWeb"/>
        <w:bidi/>
        <w:spacing w:line="360" w:lineRule="auto"/>
        <w:jc w:val="both"/>
        <w:rPr>
          <w:rFonts w:ascii="Sakkal Majalla" w:hAnsi="Sakkal Majalla" w:cs="Sakkal Majalla"/>
          <w:b/>
          <w:bCs/>
          <w:color w:val="000000" w:themeColor="text1"/>
          <w:sz w:val="32"/>
          <w:szCs w:val="32"/>
        </w:rPr>
      </w:pPr>
      <w:r w:rsidRPr="00526F8A">
        <w:rPr>
          <w:rFonts w:ascii="Sakkal Majalla" w:hAnsi="Sakkal Majalla" w:cs="Sakkal Majalla"/>
          <w:b/>
          <w:bCs/>
          <w:color w:val="000000" w:themeColor="text1"/>
          <w:sz w:val="32"/>
          <w:szCs w:val="32"/>
          <w:rtl/>
        </w:rPr>
        <w:t>ثالثاً: الأساليب الإحصائية التحليلية</w:t>
      </w:r>
    </w:p>
    <w:p w14:paraId="48FCE6A7" w14:textId="77777777" w:rsidR="00234C08" w:rsidRPr="00526F8A" w:rsidRDefault="00234C08" w:rsidP="00EE7D21">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استخدام معامل الارتباط بيرسون</w:t>
      </w:r>
      <w:r w:rsidRPr="00526F8A">
        <w:rPr>
          <w:rFonts w:ascii="Sakkal Majalla" w:hAnsi="Sakkal Majalla" w:cs="Sakkal Majalla"/>
          <w:color w:val="000000" w:themeColor="text1"/>
          <w:sz w:val="28"/>
          <w:szCs w:val="28"/>
        </w:rPr>
        <w:t xml:space="preserve"> (Pearson Correlation) </w:t>
      </w:r>
      <w:r w:rsidRPr="00526F8A">
        <w:rPr>
          <w:rFonts w:ascii="Sakkal Majalla" w:hAnsi="Sakkal Majalla" w:cs="Sakkal Majalla"/>
          <w:color w:val="000000" w:themeColor="text1"/>
          <w:sz w:val="28"/>
          <w:szCs w:val="28"/>
          <w:rtl/>
        </w:rPr>
        <w:t>لتحديد قوة واتجاه العلاقة بين المتغيرات</w:t>
      </w:r>
      <w:r w:rsidRPr="00526F8A">
        <w:rPr>
          <w:rFonts w:ascii="Sakkal Majalla" w:hAnsi="Sakkal Majalla" w:cs="Sakkal Majalla"/>
          <w:color w:val="000000" w:themeColor="text1"/>
          <w:sz w:val="28"/>
          <w:szCs w:val="28"/>
        </w:rPr>
        <w:t>.</w:t>
      </w:r>
    </w:p>
    <w:p w14:paraId="29297F25" w14:textId="4297A92F" w:rsidR="00234C08" w:rsidRPr="00526F8A" w:rsidRDefault="00234C08" w:rsidP="00EE7D21">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تحليل الانحدار الخطي المتعدد</w:t>
      </w:r>
      <w:r w:rsidRPr="00526F8A">
        <w:rPr>
          <w:rFonts w:ascii="Sakkal Majalla" w:hAnsi="Sakkal Majalla" w:cs="Sakkal Majalla"/>
          <w:color w:val="000000" w:themeColor="text1"/>
          <w:sz w:val="28"/>
          <w:szCs w:val="28"/>
        </w:rPr>
        <w:t xml:space="preserve"> (Multiple Regression Analysis) </w:t>
      </w:r>
      <w:r w:rsidR="00B5635D" w:rsidRPr="00526F8A">
        <w:rPr>
          <w:rFonts w:ascii="Sakkal Majalla" w:hAnsi="Sakkal Majalla" w:cs="Sakkal Majalla"/>
          <w:color w:val="000000" w:themeColor="text1"/>
          <w:sz w:val="28"/>
          <w:szCs w:val="28"/>
          <w:rtl/>
        </w:rPr>
        <w:t>لقياس تأثير أبعاد ريادة الأعمال الرقمية على تطوير حلول المشكلات وخدمات دعم العملاء</w:t>
      </w:r>
      <w:r w:rsidR="00B5635D" w:rsidRPr="00526F8A">
        <w:rPr>
          <w:rFonts w:ascii="Sakkal Majalla" w:hAnsi="Sakkal Majalla" w:cs="Sakkal Majalla"/>
          <w:color w:val="000000" w:themeColor="text1"/>
          <w:sz w:val="28"/>
          <w:szCs w:val="28"/>
        </w:rPr>
        <w:t>.</w:t>
      </w:r>
    </w:p>
    <w:p w14:paraId="466A5D0B" w14:textId="7C4F3186" w:rsidR="00D22171" w:rsidRPr="00526F8A" w:rsidRDefault="00364CB5" w:rsidP="00364CB5">
      <w:pPr>
        <w:pStyle w:val="NormalWeb"/>
        <w:bidi/>
        <w:spacing w:line="360" w:lineRule="auto"/>
        <w:jc w:val="both"/>
        <w:outlineLvl w:val="1"/>
        <w:rPr>
          <w:rFonts w:ascii="Sakkal Majalla" w:hAnsi="Sakkal Majalla" w:cs="Sakkal Majalla"/>
          <w:b/>
          <w:bCs/>
          <w:color w:val="000000" w:themeColor="text1"/>
          <w:sz w:val="36"/>
          <w:szCs w:val="36"/>
          <w:rtl/>
        </w:rPr>
      </w:pPr>
      <w:bookmarkStart w:id="30" w:name="_Toc216305338"/>
      <w:r w:rsidRPr="00526F8A">
        <w:rPr>
          <w:rFonts w:ascii="Sakkal Majalla" w:hAnsi="Sakkal Majalla" w:cs="Sakkal Majalla" w:hint="cs"/>
          <w:b/>
          <w:bCs/>
          <w:color w:val="000000" w:themeColor="text1"/>
          <w:sz w:val="36"/>
          <w:szCs w:val="36"/>
          <w:rtl/>
        </w:rPr>
        <w:t xml:space="preserve">14.1 </w:t>
      </w:r>
      <w:r w:rsidR="00A74F76" w:rsidRPr="00526F8A">
        <w:rPr>
          <w:rFonts w:ascii="Sakkal Majalla" w:hAnsi="Sakkal Majalla" w:cs="Sakkal Majalla"/>
          <w:b/>
          <w:bCs/>
          <w:color w:val="000000" w:themeColor="text1"/>
          <w:sz w:val="36"/>
          <w:szCs w:val="36"/>
          <w:rtl/>
        </w:rPr>
        <w:t>حدود</w:t>
      </w:r>
      <w:r w:rsidR="00D22171" w:rsidRPr="00526F8A">
        <w:rPr>
          <w:rFonts w:ascii="Sakkal Majalla" w:hAnsi="Sakkal Majalla" w:cs="Sakkal Majalla"/>
          <w:b/>
          <w:bCs/>
          <w:color w:val="000000" w:themeColor="text1"/>
          <w:sz w:val="36"/>
          <w:szCs w:val="36"/>
          <w:rtl/>
        </w:rPr>
        <w:t xml:space="preserve"> الدراسة</w:t>
      </w:r>
      <w:r w:rsidR="00A74F76" w:rsidRPr="00526F8A">
        <w:rPr>
          <w:rFonts w:ascii="Sakkal Majalla" w:hAnsi="Sakkal Majalla" w:cs="Sakkal Majalla"/>
          <w:b/>
          <w:bCs/>
          <w:color w:val="000000" w:themeColor="text1"/>
          <w:sz w:val="36"/>
          <w:szCs w:val="36"/>
          <w:rtl/>
        </w:rPr>
        <w:t>:</w:t>
      </w:r>
      <w:bookmarkEnd w:id="29"/>
      <w:bookmarkEnd w:id="30"/>
    </w:p>
    <w:p w14:paraId="25A330B3" w14:textId="4EF8CBD4" w:rsidR="00CA49E9" w:rsidRPr="00526F8A" w:rsidRDefault="00053122" w:rsidP="00364CB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26F8A">
        <w:rPr>
          <w:rFonts w:ascii="Sakkal Majalla" w:hAnsi="Sakkal Majalla" w:cs="Sakkal Majalla"/>
          <w:b/>
          <w:bCs/>
          <w:color w:val="000000" w:themeColor="text1"/>
          <w:sz w:val="28"/>
          <w:szCs w:val="28"/>
          <w:rtl/>
        </w:rPr>
        <w:t>حدود موضوعية</w:t>
      </w:r>
      <w:r w:rsidRPr="00526F8A">
        <w:rPr>
          <w:rFonts w:ascii="Sakkal Majalla" w:hAnsi="Sakkal Majalla" w:cs="Sakkal Majalla"/>
          <w:color w:val="000000" w:themeColor="text1"/>
          <w:sz w:val="28"/>
          <w:szCs w:val="28"/>
          <w:rtl/>
        </w:rPr>
        <w:t xml:space="preserve">: </w:t>
      </w:r>
      <w:r w:rsidR="00B5635D" w:rsidRPr="00526F8A">
        <w:rPr>
          <w:rFonts w:ascii="Sakkal Majalla" w:hAnsi="Sakkal Majalla" w:cs="Sakkal Majalla"/>
          <w:color w:val="000000" w:themeColor="text1"/>
          <w:sz w:val="28"/>
          <w:szCs w:val="28"/>
          <w:rtl/>
        </w:rPr>
        <w:t>ستركز الدراسة على أثر ريادة الأعمال الرقمية بأبعادها (الابتكار الرقمي، المنصّات الرقمية، التحول الرقمي، القدرات الرقمية، تحليلات البيانات) على تطوير حلول المشكلات وخدمات دعم العملاء</w:t>
      </w:r>
      <w:r w:rsidR="00812416" w:rsidRPr="00526F8A">
        <w:rPr>
          <w:rFonts w:ascii="Sakkal Majalla" w:hAnsi="Sakkal Majalla" w:cs="Sakkal Majalla"/>
          <w:color w:val="000000" w:themeColor="text1"/>
          <w:sz w:val="28"/>
          <w:szCs w:val="28"/>
        </w:rPr>
        <w:t>.</w:t>
      </w:r>
    </w:p>
    <w:p w14:paraId="7D403AAD" w14:textId="58F6D3BC" w:rsidR="00A60AAE" w:rsidRPr="00526F8A" w:rsidRDefault="00053122" w:rsidP="00364CB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526F8A">
        <w:rPr>
          <w:rFonts w:ascii="Sakkal Majalla" w:hAnsi="Sakkal Majalla" w:cs="Sakkal Majalla"/>
          <w:b/>
          <w:bCs/>
          <w:color w:val="000000" w:themeColor="text1"/>
          <w:sz w:val="28"/>
          <w:szCs w:val="28"/>
          <w:rtl/>
        </w:rPr>
        <w:t>حدود مكانية</w:t>
      </w:r>
      <w:r w:rsidRPr="00526F8A">
        <w:rPr>
          <w:rFonts w:ascii="Sakkal Majalla" w:hAnsi="Sakkal Majalla" w:cs="Sakkal Majalla"/>
          <w:color w:val="000000" w:themeColor="text1"/>
          <w:sz w:val="28"/>
          <w:szCs w:val="28"/>
          <w:rtl/>
        </w:rPr>
        <w:t xml:space="preserve">: </w:t>
      </w:r>
      <w:r w:rsidR="00B5635D" w:rsidRPr="00526F8A">
        <w:rPr>
          <w:rFonts w:ascii="Sakkal Majalla" w:hAnsi="Sakkal Majalla" w:cs="Sakkal Majalla"/>
          <w:color w:val="000000" w:themeColor="text1"/>
          <w:sz w:val="28"/>
          <w:szCs w:val="28"/>
          <w:rtl/>
        </w:rPr>
        <w:t>ستُجرى الدراسة في قطاع الاتصالات في المملكة العربية السعودية، وبالتحديد على المؤسسات والشركات العاملة في مجالات خدمات الاتصالات، الدعم الفني، وخدمات العملاء</w:t>
      </w:r>
      <w:r w:rsidR="00812416" w:rsidRPr="00526F8A">
        <w:rPr>
          <w:rFonts w:ascii="Sakkal Majalla" w:hAnsi="Sakkal Majalla" w:cs="Sakkal Majalla"/>
          <w:color w:val="000000" w:themeColor="text1"/>
          <w:sz w:val="28"/>
          <w:szCs w:val="28"/>
        </w:rPr>
        <w:t>.</w:t>
      </w:r>
    </w:p>
    <w:p w14:paraId="1ABED148" w14:textId="5B9C1C41" w:rsidR="00BC6C90" w:rsidRPr="00526F8A" w:rsidRDefault="00053122" w:rsidP="00364CB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526F8A">
        <w:rPr>
          <w:rFonts w:ascii="Sakkal Majalla" w:hAnsi="Sakkal Majalla" w:cs="Sakkal Majalla"/>
          <w:b/>
          <w:bCs/>
          <w:color w:val="000000" w:themeColor="text1"/>
          <w:sz w:val="28"/>
          <w:szCs w:val="28"/>
          <w:rtl/>
        </w:rPr>
        <w:t>حدود زمانية</w:t>
      </w:r>
      <w:r w:rsidRPr="00526F8A">
        <w:rPr>
          <w:rFonts w:ascii="Sakkal Majalla" w:hAnsi="Sakkal Majalla" w:cs="Sakkal Majalla"/>
          <w:color w:val="000000" w:themeColor="text1"/>
          <w:sz w:val="28"/>
          <w:szCs w:val="28"/>
          <w:rtl/>
        </w:rPr>
        <w:t xml:space="preserve">: </w:t>
      </w:r>
      <w:r w:rsidR="000318AB" w:rsidRPr="00526F8A">
        <w:rPr>
          <w:rFonts w:ascii="Sakkal Majalla" w:hAnsi="Sakkal Majalla" w:cs="Sakkal Majalla"/>
          <w:color w:val="000000" w:themeColor="text1"/>
          <w:sz w:val="28"/>
          <w:szCs w:val="28"/>
          <w:rtl/>
        </w:rPr>
        <w:t>سيتم إجراء الدراسة خلال العام الأكاديمي 2025</w:t>
      </w:r>
      <w:r w:rsidR="00B346DF" w:rsidRPr="00526F8A">
        <w:rPr>
          <w:rFonts w:ascii="Sakkal Majalla" w:hAnsi="Sakkal Majalla" w:cs="Sakkal Majalla"/>
          <w:color w:val="000000" w:themeColor="text1"/>
          <w:sz w:val="28"/>
          <w:szCs w:val="28"/>
          <w:rtl/>
        </w:rPr>
        <w:t>.</w:t>
      </w:r>
    </w:p>
    <w:p w14:paraId="36F64FB6" w14:textId="341CFCC7" w:rsidR="00234C08" w:rsidRPr="00526F8A" w:rsidRDefault="00234C08" w:rsidP="00364CB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26F8A">
        <w:rPr>
          <w:rFonts w:ascii="Sakkal Majalla" w:hAnsi="Sakkal Majalla" w:cs="Sakkal Majalla"/>
          <w:b/>
          <w:bCs/>
          <w:color w:val="000000" w:themeColor="text1"/>
          <w:sz w:val="28"/>
          <w:szCs w:val="28"/>
          <w:rtl/>
        </w:rPr>
        <w:t>حدود</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b/>
          <w:bCs/>
          <w:color w:val="000000" w:themeColor="text1"/>
          <w:sz w:val="28"/>
          <w:szCs w:val="28"/>
          <w:rtl/>
        </w:rPr>
        <w:t>بشرية</w:t>
      </w:r>
      <w:r w:rsidRPr="00526F8A">
        <w:rPr>
          <w:rFonts w:ascii="Sakkal Majalla" w:hAnsi="Sakkal Majalla" w:cs="Sakkal Majalla"/>
          <w:color w:val="000000" w:themeColor="text1"/>
          <w:sz w:val="28"/>
          <w:szCs w:val="28"/>
          <w:rtl/>
        </w:rPr>
        <w:t xml:space="preserve"> : </w:t>
      </w:r>
      <w:r w:rsidR="00B5635D" w:rsidRPr="00526F8A">
        <w:rPr>
          <w:rFonts w:ascii="Sakkal Majalla" w:hAnsi="Sakkal Majalla" w:cs="Sakkal Majalla"/>
          <w:color w:val="000000" w:themeColor="text1"/>
          <w:sz w:val="28"/>
          <w:szCs w:val="28"/>
          <w:rtl/>
        </w:rPr>
        <w:t>ستقتصر الدراسة على العاملين في إدارات ريادة الأعمال الرقمية، وإدارة التحول الرقمي، ووحدات الدعم الفني وخدمات العملاء داخل شركات الاتصالات السعودية</w:t>
      </w:r>
      <w:r w:rsidRPr="00526F8A">
        <w:rPr>
          <w:rFonts w:ascii="Sakkal Majalla" w:hAnsi="Sakkal Majalla" w:cs="Sakkal Majalla"/>
          <w:color w:val="000000" w:themeColor="text1"/>
          <w:sz w:val="28"/>
          <w:szCs w:val="28"/>
          <w:rtl/>
        </w:rPr>
        <w:t>.</w:t>
      </w:r>
    </w:p>
    <w:p w14:paraId="4277F420" w14:textId="77777777" w:rsidR="00AE7E88" w:rsidRPr="00526F8A" w:rsidRDefault="00AE7E88" w:rsidP="004079AB">
      <w:pPr>
        <w:spacing w:before="100" w:beforeAutospacing="1" w:after="100" w:afterAutospacing="1" w:line="360" w:lineRule="auto"/>
        <w:jc w:val="both"/>
        <w:rPr>
          <w:rFonts w:ascii="Sakkal Majalla" w:hAnsi="Sakkal Majalla" w:cs="Sakkal Majalla"/>
          <w:color w:val="000000" w:themeColor="text1"/>
          <w:sz w:val="28"/>
          <w:szCs w:val="28"/>
          <w:rtl/>
        </w:rPr>
      </w:pPr>
    </w:p>
    <w:p w14:paraId="0F8F1D6F" w14:textId="77777777" w:rsidR="00AE7E88" w:rsidRPr="00526F8A" w:rsidRDefault="00AE7E88" w:rsidP="004079AB">
      <w:pPr>
        <w:spacing w:before="100" w:beforeAutospacing="1" w:after="100" w:afterAutospacing="1" w:line="360" w:lineRule="auto"/>
        <w:jc w:val="both"/>
        <w:rPr>
          <w:rFonts w:ascii="Sakkal Majalla" w:hAnsi="Sakkal Majalla" w:cs="Sakkal Majalla"/>
          <w:color w:val="000000" w:themeColor="text1"/>
          <w:sz w:val="28"/>
          <w:szCs w:val="28"/>
          <w:rtl/>
        </w:rPr>
      </w:pPr>
    </w:p>
    <w:p w14:paraId="2D16E589" w14:textId="77777777" w:rsidR="00364CB5" w:rsidRPr="00526F8A" w:rsidRDefault="00364CB5">
      <w:pPr>
        <w:bidi w:val="0"/>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br w:type="page"/>
      </w:r>
    </w:p>
    <w:p w14:paraId="6270716A" w14:textId="402B7163" w:rsidR="00364CB5" w:rsidRPr="00526F8A" w:rsidRDefault="00364CB5" w:rsidP="00A92A7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1" w:name="_Toc216305339"/>
      <w:r w:rsidRPr="00526F8A">
        <w:rPr>
          <w:rFonts w:ascii="Sakkal Majalla" w:hAnsi="Sakkal Majalla" w:cs="Sakkal Majalla" w:hint="cs"/>
          <w:b/>
          <w:bCs/>
          <w:color w:val="000000" w:themeColor="text1"/>
          <w:sz w:val="40"/>
          <w:szCs w:val="40"/>
          <w:rtl/>
        </w:rPr>
        <w:lastRenderedPageBreak/>
        <w:t>الفصل الثاني: الإطار النظري</w:t>
      </w:r>
      <w:bookmarkEnd w:id="31"/>
    </w:p>
    <w:p w14:paraId="13866F16" w14:textId="0C6F8390" w:rsidR="009A456C" w:rsidRPr="00526F8A" w:rsidRDefault="009A456C" w:rsidP="00A92A7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2" w:name="_Toc216305340"/>
      <w:r w:rsidRPr="00526F8A">
        <w:rPr>
          <w:rFonts w:ascii="Sakkal Majalla" w:hAnsi="Sakkal Majalla" w:cs="Sakkal Majalla"/>
          <w:b/>
          <w:bCs/>
          <w:color w:val="000000" w:themeColor="text1"/>
          <w:sz w:val="36"/>
          <w:szCs w:val="36"/>
          <w:rtl/>
        </w:rPr>
        <w:t>المبحث الأول: ريادة الأعمال الرقمية</w:t>
      </w:r>
      <w:bookmarkEnd w:id="32"/>
    </w:p>
    <w:p w14:paraId="2760559E" w14:textId="2597FC18" w:rsidR="009A456C" w:rsidRPr="00526F8A" w:rsidRDefault="00A92A7B" w:rsidP="00A92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6305341"/>
      <w:r w:rsidRPr="00526F8A">
        <w:rPr>
          <w:rFonts w:ascii="Sakkal Majalla" w:hAnsi="Sakkal Majalla" w:cs="Sakkal Majalla" w:hint="cs"/>
          <w:b/>
          <w:bCs/>
          <w:color w:val="000000" w:themeColor="text1"/>
          <w:sz w:val="32"/>
          <w:szCs w:val="32"/>
          <w:rtl/>
        </w:rPr>
        <w:t xml:space="preserve">1.1.2 </w:t>
      </w:r>
      <w:r w:rsidR="009A456C" w:rsidRPr="00526F8A">
        <w:rPr>
          <w:rFonts w:ascii="Sakkal Majalla" w:hAnsi="Sakkal Majalla" w:cs="Sakkal Majalla"/>
          <w:b/>
          <w:bCs/>
          <w:color w:val="000000" w:themeColor="text1"/>
          <w:sz w:val="32"/>
          <w:szCs w:val="32"/>
          <w:rtl/>
        </w:rPr>
        <w:t>تمهيد عام</w:t>
      </w:r>
      <w:bookmarkEnd w:id="33"/>
    </w:p>
    <w:p w14:paraId="35C151D6"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تمثّل ريادة الأعمال الرقمية تطوراً نوعياً في مفهوم الريادة المعاصر، إذ انتقلت من كونها ممارسة اقتصادية تقوم على اكتشاف الفرص وتوظيف الموارد، إلى منظومة متكاملة تستند إلى التقنيات الرقمية، والمنصّات الإلكترونية، والبيانات الضخمة، والذكاء الاصطناعي، والتقنيات الناشئة، بما يجعلها أكثر قدرة على مواجهة تعقيدات الأسواق الحديثة وتمكين المنظمات من بناء نماذج أعمال جديدة. وتبرز أهمية هذا التوجه في القطاعات شديدة التنافسية مثل قطاع الاتصالات، حيث يفرض التحول الرقمي واقعاً قائماً على الابتكار المستمر، والاستجابة السريعة للمتغيرات، والاعتماد على مصادر متعددة للمعرفة، وتكامل التقنيات بما يخدم تحسين الخدمات وتطوير القيمة المقدّمة للعملاء</w:t>
      </w:r>
      <w:r w:rsidRPr="00526F8A">
        <w:rPr>
          <w:rFonts w:ascii="Sakkal Majalla" w:hAnsi="Sakkal Majalla" w:cs="Sakkal Majalla"/>
          <w:color w:val="000000" w:themeColor="text1"/>
          <w:sz w:val="28"/>
          <w:szCs w:val="28"/>
        </w:rPr>
        <w:t>.</w:t>
      </w:r>
    </w:p>
    <w:p w14:paraId="546D4480"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وتقوم ريادة الأعمال الرقمية على مجموعة من المرتكزات التي تشمل الوعي بالتغيرات التكنولوجية، والاستعداد لاحتضان الابتكار، والقدرة على بناء بيئات رقمية ذات مرونة عالية، إضافة إلى فهم آليات خلق القيمة في الاقتصاد الرقمي. ولا تقتصر هذه المنظومة على إنشاء مشاريع ناشئة رقمية، بل تشمل أيضاً قدرة المؤسسات القائمة على إعادة بناء نماذجها التنظيمية والتشغيلية على أسس رقمية، بما يعزز تنافسيتها ويدعم قدرتها على تصميم حلول أكثر كفاءة للمشكلات التشغيلية والخدمية</w:t>
      </w:r>
      <w:r w:rsidRPr="00526F8A">
        <w:rPr>
          <w:rFonts w:ascii="Sakkal Majalla" w:hAnsi="Sakkal Majalla" w:cs="Sakkal Majalla"/>
          <w:color w:val="000000" w:themeColor="text1"/>
          <w:sz w:val="28"/>
          <w:szCs w:val="28"/>
        </w:rPr>
        <w:t>.</w:t>
      </w:r>
    </w:p>
    <w:p w14:paraId="2D75E5AE"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وسيتناول هذا المبحث عرضاً نظرياً معمّقاً لكل بعد من هذه الأبعاد، مع صياغة تحليلية تُبرز جوهره، ومنطقه الداخلي، وارتباطاته بالبيئة الرقمية المعاصرة</w:t>
      </w:r>
      <w:r w:rsidRPr="00526F8A">
        <w:rPr>
          <w:rFonts w:ascii="Sakkal Majalla" w:hAnsi="Sakkal Majalla" w:cs="Sakkal Majalla"/>
          <w:color w:val="000000" w:themeColor="text1"/>
          <w:sz w:val="28"/>
          <w:szCs w:val="28"/>
        </w:rPr>
        <w:t>.</w:t>
      </w:r>
    </w:p>
    <w:p w14:paraId="3BCF9E4E" w14:textId="745811D0" w:rsidR="009A456C" w:rsidRPr="00526F8A" w:rsidRDefault="00A92A7B" w:rsidP="00A92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6305342"/>
      <w:r w:rsidRPr="00526F8A">
        <w:rPr>
          <w:rFonts w:ascii="Sakkal Majalla" w:hAnsi="Sakkal Majalla" w:cs="Sakkal Majalla" w:hint="cs"/>
          <w:b/>
          <w:bCs/>
          <w:color w:val="000000" w:themeColor="text1"/>
          <w:sz w:val="32"/>
          <w:szCs w:val="32"/>
          <w:rtl/>
        </w:rPr>
        <w:t xml:space="preserve">2.1.2 </w:t>
      </w:r>
      <w:r w:rsidR="009A456C" w:rsidRPr="00526F8A">
        <w:rPr>
          <w:rFonts w:ascii="Sakkal Majalla" w:hAnsi="Sakkal Majalla" w:cs="Sakkal Majalla"/>
          <w:b/>
          <w:bCs/>
          <w:color w:val="000000" w:themeColor="text1"/>
          <w:sz w:val="32"/>
          <w:szCs w:val="32"/>
          <w:rtl/>
        </w:rPr>
        <w:t>مفهوم ريادة الأعمال الرقمية</w:t>
      </w:r>
      <w:bookmarkEnd w:id="34"/>
    </w:p>
    <w:p w14:paraId="26F8E011" w14:textId="214D7685"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تنوّعت تعريفات الباحثين لمفهوم ريادة الأعمال الرقمية، إلا أنّها تتفق على أنّها تمثل شكلاً متقدماً من الريادة يستند إلى التكنولوجيا والمعرفة الرقمية في خلق القيمة، فقد عرّفها غندور وطايبي</w:t>
      </w:r>
      <w:r w:rsidRPr="00526F8A">
        <w:rPr>
          <w:rFonts w:ascii="Sakkal Majalla" w:hAnsi="Sakkal Majalla" w:cs="Sakkal Majalla"/>
          <w:color w:val="000000" w:themeColor="text1"/>
          <w:sz w:val="28"/>
          <w:szCs w:val="28"/>
        </w:rPr>
        <w:t xml:space="preserve"> (2022) </w:t>
      </w:r>
      <w:r w:rsidRPr="00526F8A">
        <w:rPr>
          <w:rFonts w:ascii="Sakkal Majalla" w:hAnsi="Sakkal Majalla" w:cs="Sakkal Majalla"/>
          <w:color w:val="000000" w:themeColor="text1"/>
          <w:sz w:val="28"/>
          <w:szCs w:val="28"/>
          <w:rtl/>
        </w:rPr>
        <w:t>بأنها نشاط ريادي يقوم على توظيف الأدوات الرقمية في اكتشاف الفرص الاقتصادية وتطوير نماذج أعمال قائمة على الابتكار التقني، بما يتيح للمؤسسات الاستجابة بمرونة للمتغيرات المتسارعة في بيئة الأعمال. في حين يرى حناشي، قاطر ومحرز</w:t>
      </w:r>
      <w:r w:rsidRPr="00526F8A">
        <w:rPr>
          <w:rFonts w:ascii="Sakkal Majalla" w:hAnsi="Sakkal Majalla" w:cs="Sakkal Majalla"/>
          <w:color w:val="000000" w:themeColor="text1"/>
          <w:sz w:val="28"/>
          <w:szCs w:val="28"/>
        </w:rPr>
        <w:t xml:space="preserve"> (2023) </w:t>
      </w:r>
      <w:r w:rsidRPr="00526F8A">
        <w:rPr>
          <w:rFonts w:ascii="Sakkal Majalla" w:hAnsi="Sakkal Majalla" w:cs="Sakkal Majalla"/>
          <w:color w:val="000000" w:themeColor="text1"/>
          <w:sz w:val="28"/>
          <w:szCs w:val="28"/>
          <w:rtl/>
        </w:rPr>
        <w:t>أنّ ريادة الأعمال الرقمية هي إطار متكامل يجمع بين القدرات الريادية التقليدية والتقنيات الحديثة لابتكار خدمات رقمية وتحسين تجربة العميل، بما يحقق كفاءة تشغيلية أعلى</w:t>
      </w:r>
      <w:r w:rsidRPr="00526F8A">
        <w:rPr>
          <w:rFonts w:ascii="Sakkal Majalla" w:hAnsi="Sakkal Majalla" w:cs="Sakkal Majalla"/>
          <w:color w:val="000000" w:themeColor="text1"/>
          <w:sz w:val="28"/>
          <w:szCs w:val="28"/>
        </w:rPr>
        <w:t>.</w:t>
      </w:r>
    </w:p>
    <w:p w14:paraId="34B8BBD3" w14:textId="1BEB85DC"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أما العبادي والجابري</w:t>
      </w:r>
      <w:r w:rsidRPr="00526F8A">
        <w:rPr>
          <w:rFonts w:ascii="Sakkal Majalla" w:hAnsi="Sakkal Majalla" w:cs="Sakkal Majalla"/>
          <w:color w:val="000000" w:themeColor="text1"/>
          <w:sz w:val="28"/>
          <w:szCs w:val="28"/>
        </w:rPr>
        <w:t xml:space="preserve"> (2022) </w:t>
      </w:r>
      <w:r w:rsidRPr="00526F8A">
        <w:rPr>
          <w:rFonts w:ascii="Sakkal Majalla" w:hAnsi="Sakkal Majalla" w:cs="Sakkal Majalla"/>
          <w:color w:val="000000" w:themeColor="text1"/>
          <w:sz w:val="28"/>
          <w:szCs w:val="28"/>
          <w:rtl/>
        </w:rPr>
        <w:t>فيحددان المفهوم بوصفه اتجاهاً استراتيجياً يستهدف تحويل الإمكانات الرقمية إلى مزايا تنافسية مستدامة من خلال تبنّي التفكير الريادي القائم على البيانات والذكاء الاصطناعي، ويذهب جعارة والهواري</w:t>
      </w:r>
      <w:r w:rsidRPr="00526F8A">
        <w:rPr>
          <w:rFonts w:ascii="Sakkal Majalla" w:hAnsi="Sakkal Majalla" w:cs="Sakkal Majalla"/>
          <w:color w:val="000000" w:themeColor="text1"/>
          <w:sz w:val="28"/>
          <w:szCs w:val="28"/>
        </w:rPr>
        <w:t xml:space="preserve"> (2023) </w:t>
      </w:r>
      <w:r w:rsidRPr="00526F8A">
        <w:rPr>
          <w:rFonts w:ascii="Sakkal Majalla" w:hAnsi="Sakkal Majalla" w:cs="Sakkal Majalla"/>
          <w:color w:val="000000" w:themeColor="text1"/>
          <w:sz w:val="28"/>
          <w:szCs w:val="28"/>
          <w:rtl/>
        </w:rPr>
        <w:t>إلى أنّ ريادة الأعمال الرقمية تمثل نمطاً من الريادة التنظيمية التي تُعيد تصميم بيئة الأعمال حول المعرفة الرقمية والتحليلات الذكية بما يرفع مستوى الأداء المؤسسي، بينما يركّز محمد وآخرون</w:t>
      </w:r>
      <w:r w:rsidRPr="00526F8A">
        <w:rPr>
          <w:rFonts w:ascii="Sakkal Majalla" w:hAnsi="Sakkal Majalla" w:cs="Sakkal Majalla"/>
          <w:color w:val="000000" w:themeColor="text1"/>
          <w:sz w:val="28"/>
          <w:szCs w:val="28"/>
        </w:rPr>
        <w:t xml:space="preserve"> (2025) </w:t>
      </w:r>
      <w:r w:rsidRPr="00526F8A">
        <w:rPr>
          <w:rFonts w:ascii="Sakkal Majalla" w:hAnsi="Sakkal Majalla" w:cs="Sakkal Majalla"/>
          <w:color w:val="000000" w:themeColor="text1"/>
          <w:sz w:val="28"/>
          <w:szCs w:val="28"/>
          <w:rtl/>
        </w:rPr>
        <w:t>على البُعد التحويلي للمفهوم، معتبرين أنّ الريادة الرقمية تعبّر عن قدرة المنظمة على إعادة بناء عملياتها واستراتيجياتها استناداً إلى التحول الرقمي والذكاء الاصطناعي، ويضيف شهوان وآخرون</w:t>
      </w:r>
      <w:r w:rsidRPr="00526F8A">
        <w:rPr>
          <w:rFonts w:ascii="Sakkal Majalla" w:hAnsi="Sakkal Majalla" w:cs="Sakkal Majalla"/>
          <w:color w:val="000000" w:themeColor="text1"/>
          <w:sz w:val="28"/>
          <w:szCs w:val="28"/>
        </w:rPr>
        <w:t xml:space="preserve"> (2025) </w:t>
      </w:r>
      <w:r w:rsidRPr="00526F8A">
        <w:rPr>
          <w:rFonts w:ascii="Sakkal Majalla" w:hAnsi="Sakkal Majalla" w:cs="Sakkal Majalla"/>
          <w:color w:val="000000" w:themeColor="text1"/>
          <w:sz w:val="28"/>
          <w:szCs w:val="28"/>
          <w:rtl/>
        </w:rPr>
        <w:t>أنّها منظومة ريادية تستخدم البنى التكنولوجية الحديثة لتوليد ابتكار رقمي قابل للنمو في بيئة متغيّرة</w:t>
      </w:r>
      <w:r w:rsidRPr="00526F8A">
        <w:rPr>
          <w:rFonts w:ascii="Sakkal Majalla" w:hAnsi="Sakkal Majalla" w:cs="Sakkal Majalla"/>
          <w:color w:val="000000" w:themeColor="text1"/>
          <w:sz w:val="28"/>
          <w:szCs w:val="28"/>
        </w:rPr>
        <w:t>.</w:t>
      </w:r>
    </w:p>
    <w:p w14:paraId="2E0A6AB7"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من ناحية أخرى، يرى البقور والشوابكة</w:t>
      </w:r>
      <w:r w:rsidRPr="00526F8A">
        <w:rPr>
          <w:rFonts w:ascii="Sakkal Majalla" w:hAnsi="Sakkal Majalla" w:cs="Sakkal Majalla"/>
          <w:color w:val="000000" w:themeColor="text1"/>
          <w:sz w:val="28"/>
          <w:szCs w:val="28"/>
        </w:rPr>
        <w:t xml:space="preserve"> (2024) </w:t>
      </w:r>
      <w:r w:rsidRPr="00526F8A">
        <w:rPr>
          <w:rFonts w:ascii="Sakkal Majalla" w:hAnsi="Sakkal Majalla" w:cs="Sakkal Majalla"/>
          <w:color w:val="000000" w:themeColor="text1"/>
          <w:sz w:val="28"/>
          <w:szCs w:val="28"/>
          <w:rtl/>
        </w:rPr>
        <w:t>أنّ ريادة الأعمال الرقمية تشمل تطوير خدمات ومنتجات تعتمد على المنصّات الإلكترونية، بما يسهم في تعزيز التنافسية من خلال الحلول الرقمية الموجهة للسوق، بينما يؤكد الساكت والحياري</w:t>
      </w:r>
      <w:r w:rsidRPr="00526F8A">
        <w:rPr>
          <w:rFonts w:ascii="Sakkal Majalla" w:hAnsi="Sakkal Majalla" w:cs="Sakkal Majalla"/>
          <w:color w:val="000000" w:themeColor="text1"/>
          <w:sz w:val="28"/>
          <w:szCs w:val="28"/>
        </w:rPr>
        <w:t xml:space="preserve"> (2022) </w:t>
      </w:r>
      <w:r w:rsidRPr="00526F8A">
        <w:rPr>
          <w:rFonts w:ascii="Sakkal Majalla" w:hAnsi="Sakkal Majalla" w:cs="Sakkal Majalla"/>
          <w:color w:val="000000" w:themeColor="text1"/>
          <w:sz w:val="28"/>
          <w:szCs w:val="28"/>
          <w:rtl/>
        </w:rPr>
        <w:t>على دور الريادة الرقمية في تمكين الإبداع داخل المشروعات الصناعية عبر تسخير التكنولوجيا لتوليد الأفكار وتطبيقها عملياً</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ويقدّم طوالبة والنجار</w:t>
      </w:r>
      <w:r w:rsidRPr="00526F8A">
        <w:rPr>
          <w:rFonts w:ascii="Sakkal Majalla" w:hAnsi="Sakkal Majalla" w:cs="Sakkal Majalla"/>
          <w:color w:val="000000" w:themeColor="text1"/>
          <w:sz w:val="28"/>
          <w:szCs w:val="28"/>
        </w:rPr>
        <w:t xml:space="preserve"> (2025) </w:t>
      </w:r>
      <w:r w:rsidRPr="00526F8A">
        <w:rPr>
          <w:rFonts w:ascii="Sakkal Majalla" w:hAnsi="Sakkal Majalla" w:cs="Sakkal Majalla"/>
          <w:color w:val="000000" w:themeColor="text1"/>
          <w:sz w:val="28"/>
          <w:szCs w:val="28"/>
          <w:rtl/>
        </w:rPr>
        <w:t>بعداً وظيفياً للمفهوم، إذ يعرّفان الريادة الرقمية بأنها مزيج من الكفايات التقنية والريادية التي تُوجّه نحو تطوير الابتكار الرقمي وتحسين الأداء المؤسسي</w:t>
      </w:r>
      <w:r w:rsidRPr="00526F8A">
        <w:rPr>
          <w:rFonts w:ascii="Sakkal Majalla" w:hAnsi="Sakkal Majalla" w:cs="Sakkal Majalla"/>
          <w:color w:val="000000" w:themeColor="text1"/>
          <w:sz w:val="28"/>
          <w:szCs w:val="28"/>
        </w:rPr>
        <w:t>.</w:t>
      </w:r>
    </w:p>
    <w:p w14:paraId="1FE729C8" w14:textId="20CCBAE4"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ويرى الباحث أنّ المفهوم لا يقتصر على استخدام التكنولوجيا في إدارة الأعمال، بل يمتد ليشمل إعادة تعريف القيمة المضافة للمنظمات من خلال بناء بيئات رقمية مبتكرة قادرة على تحقيق التوسع والتميّز المستدام</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ومن ثمّ، يمكن تعريفها إجرائياً في هذه الدراسة بأنها</w:t>
      </w:r>
      <w:r w:rsidRPr="00526F8A">
        <w:rPr>
          <w:rFonts w:ascii="Sakkal Majalla" w:hAnsi="Sakkal Majalla" w:cs="Sakkal Majalla"/>
          <w:color w:val="000000" w:themeColor="text1"/>
          <w:sz w:val="28"/>
          <w:szCs w:val="28"/>
        </w:rPr>
        <w:t>:</w:t>
      </w:r>
    </w:p>
    <w:p w14:paraId="023AAB70"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قدرة المنظمة على استثمار التقنيات الرقمية الحديثة في اكتشاف الفرص، وتصميم نماذج أعمال قائمة على الابتكار الرقمي، بما يعزّز كفاءتها التشغيلية ويدعم قدرتها على تطوير خدمات متجددة ذات قيمة مضافة عالية</w:t>
      </w:r>
      <w:r w:rsidRPr="00526F8A">
        <w:rPr>
          <w:rFonts w:ascii="Sakkal Majalla" w:hAnsi="Sakkal Majalla" w:cs="Sakkal Majalla"/>
          <w:color w:val="000000" w:themeColor="text1"/>
          <w:sz w:val="28"/>
          <w:szCs w:val="28"/>
        </w:rPr>
        <w:t>.</w:t>
      </w:r>
    </w:p>
    <w:p w14:paraId="3A26AF6F" w14:textId="52E1995B" w:rsidR="009A456C" w:rsidRPr="00526F8A" w:rsidRDefault="00A92A7B" w:rsidP="00A92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6305343"/>
      <w:r w:rsidRPr="00526F8A">
        <w:rPr>
          <w:rFonts w:ascii="Sakkal Majalla" w:hAnsi="Sakkal Majalla" w:cs="Sakkal Majalla" w:hint="cs"/>
          <w:b/>
          <w:bCs/>
          <w:color w:val="000000" w:themeColor="text1"/>
          <w:sz w:val="32"/>
          <w:szCs w:val="32"/>
          <w:rtl/>
        </w:rPr>
        <w:t xml:space="preserve">3.1.2 </w:t>
      </w:r>
      <w:r w:rsidR="009A456C" w:rsidRPr="00526F8A">
        <w:rPr>
          <w:rFonts w:ascii="Sakkal Majalla" w:hAnsi="Sakkal Majalla" w:cs="Sakkal Majalla"/>
          <w:b/>
          <w:bCs/>
          <w:color w:val="000000" w:themeColor="text1"/>
          <w:sz w:val="32"/>
          <w:szCs w:val="32"/>
          <w:rtl/>
        </w:rPr>
        <w:t>أهمية ريادة الأعمال الرقمية</w:t>
      </w:r>
      <w:bookmarkEnd w:id="35"/>
    </w:p>
    <w:p w14:paraId="7924F95B"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تنبثق أهمية ريادة الأعمال الرقمية من كونها تمثل تحولاً استراتيجياً في طبيعة النشاط الريادي، حيث تسهم في إعادة صياغة منهجيات العمل داخل المؤسسات، وتمكينها من الاستفادة المثلى من الإمكانات التقنية في بيئة تتسم بالتغير السريع والتنافس العالي. وتبرز هذه الأهمية بشكل خاص في القطاعات كثيفة التكنولوجيا، إذ تتطلب تلك القطاعات نماذج تشغيل تتسم بالمرونة، والابتكار المستمر، والقدرة على الاستجابة الفورية للفرص والتحديات. وتُعد المنظمات التي تتبنى الريادة الرقمية أكثر قدرة على تطوير خدمات جديدة، وتحديث عملياتها، وبناء مزايا تنافسية يصعب تقليدها، ما يجعل هذا التوجه محورياً في استراتيجيات النمو والاستدامة المؤسسية</w:t>
      </w:r>
      <w:r w:rsidRPr="00526F8A">
        <w:rPr>
          <w:rFonts w:ascii="Sakkal Majalla" w:hAnsi="Sakkal Majalla" w:cs="Sakkal Majalla"/>
          <w:color w:val="000000" w:themeColor="text1"/>
          <w:sz w:val="28"/>
          <w:szCs w:val="28"/>
        </w:rPr>
        <w:t>.</w:t>
      </w:r>
    </w:p>
    <w:p w14:paraId="1A7F1591"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ويشير حناشي، قاطر ومحرز</w:t>
      </w:r>
      <w:r w:rsidRPr="00526F8A">
        <w:rPr>
          <w:rFonts w:ascii="Sakkal Majalla" w:hAnsi="Sakkal Majalla" w:cs="Sakkal Majalla"/>
          <w:color w:val="000000" w:themeColor="text1"/>
          <w:sz w:val="28"/>
          <w:szCs w:val="28"/>
        </w:rPr>
        <w:t xml:space="preserve"> (2023) </w:t>
      </w:r>
      <w:r w:rsidRPr="00526F8A">
        <w:rPr>
          <w:rFonts w:ascii="Sakkal Majalla" w:hAnsi="Sakkal Majalla" w:cs="Sakkal Majalla"/>
          <w:color w:val="000000" w:themeColor="text1"/>
          <w:sz w:val="28"/>
          <w:szCs w:val="28"/>
          <w:rtl/>
        </w:rPr>
        <w:t>إلى أنّ أهمية ريادة الأعمال الرقمية تتمثل في</w:t>
      </w:r>
      <w:r w:rsidRPr="00526F8A">
        <w:rPr>
          <w:rFonts w:ascii="Sakkal Majalla" w:hAnsi="Sakkal Majalla" w:cs="Sakkal Majalla"/>
          <w:color w:val="000000" w:themeColor="text1"/>
          <w:sz w:val="28"/>
          <w:szCs w:val="28"/>
        </w:rPr>
        <w:t>:</w:t>
      </w:r>
    </w:p>
    <w:p w14:paraId="186B18BF" w14:textId="77777777" w:rsidR="009A456C" w:rsidRPr="00526F8A" w:rsidRDefault="009A456C" w:rsidP="00EE7D2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قدرتها على تعزيز الابتكار المؤسسي من خلال استثمار التقنيات الرقمية في ابتكار خدمات جديدة وتحسين الخدمات القائمة، بما يرفع من مستوى القيمة المقدّمة للعملاء</w:t>
      </w:r>
      <w:r w:rsidRPr="00526F8A">
        <w:rPr>
          <w:rFonts w:ascii="Sakkal Majalla" w:hAnsi="Sakkal Majalla" w:cs="Sakkal Majalla"/>
          <w:color w:val="000000" w:themeColor="text1"/>
          <w:sz w:val="28"/>
          <w:szCs w:val="28"/>
        </w:rPr>
        <w:t>.</w:t>
      </w:r>
    </w:p>
    <w:p w14:paraId="5FA10C49" w14:textId="77777777" w:rsidR="009A456C" w:rsidRPr="00526F8A" w:rsidRDefault="009A456C" w:rsidP="00EE7D2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دعم كفاءة العمليات التشغيلية عبر التحول نحو نظم رقمية تتيح معالجة أسرع للبيانات وتنسيقاً أكثر فاعلية بين وحدات العمل</w:t>
      </w:r>
      <w:r w:rsidRPr="00526F8A">
        <w:rPr>
          <w:rFonts w:ascii="Sakkal Majalla" w:hAnsi="Sakkal Majalla" w:cs="Sakkal Majalla"/>
          <w:color w:val="000000" w:themeColor="text1"/>
          <w:sz w:val="28"/>
          <w:szCs w:val="28"/>
        </w:rPr>
        <w:t>.</w:t>
      </w:r>
    </w:p>
    <w:p w14:paraId="40612F80" w14:textId="77777777" w:rsidR="009A456C" w:rsidRPr="00526F8A" w:rsidRDefault="009A456C" w:rsidP="00EE7D2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توسيع نطاق التفاعل مع العملاء من خلال المنصّات الرقمية التي تجعل الخدمة أكثر سهولة ووصولاً، وتتيح للمؤسسات فهماً أعمق لاحتياجات المستخدمين</w:t>
      </w:r>
      <w:r w:rsidRPr="00526F8A">
        <w:rPr>
          <w:rFonts w:ascii="Sakkal Majalla" w:hAnsi="Sakkal Majalla" w:cs="Sakkal Majalla"/>
          <w:color w:val="000000" w:themeColor="text1"/>
          <w:sz w:val="28"/>
          <w:szCs w:val="28"/>
        </w:rPr>
        <w:t>.</w:t>
      </w:r>
    </w:p>
    <w:p w14:paraId="6B681950"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26F8A">
        <w:rPr>
          <w:rFonts w:ascii="Sakkal Majalla" w:hAnsi="Sakkal Majalla" w:cs="Sakkal Majalla" w:hint="cs"/>
          <w:color w:val="000000" w:themeColor="text1"/>
          <w:sz w:val="28"/>
          <w:szCs w:val="28"/>
          <w:rtl/>
          <w:lang w:bidi="ar-EG"/>
        </w:rPr>
        <w:lastRenderedPageBreak/>
        <w:t>ويرى غندور وطايبي</w:t>
      </w:r>
      <w:r w:rsidRPr="00526F8A">
        <w:rPr>
          <w:rFonts w:ascii="Sakkal Majalla" w:hAnsi="Sakkal Majalla" w:cs="Sakkal Majalla" w:hint="cs"/>
          <w:color w:val="000000" w:themeColor="text1"/>
          <w:sz w:val="28"/>
          <w:szCs w:val="28"/>
          <w:lang w:bidi="ar-EG"/>
        </w:rPr>
        <w:t xml:space="preserve"> (2022) </w:t>
      </w:r>
      <w:r w:rsidRPr="00526F8A">
        <w:rPr>
          <w:rFonts w:ascii="Sakkal Majalla" w:hAnsi="Sakkal Majalla" w:cs="Sakkal Majalla" w:hint="cs"/>
          <w:color w:val="000000" w:themeColor="text1"/>
          <w:sz w:val="28"/>
          <w:szCs w:val="28"/>
          <w:rtl/>
          <w:lang w:bidi="ar-EG"/>
        </w:rPr>
        <w:t>أن أهمية الريادة الرقمية لا تكمن فقط في تطوير خدمات رقمية جديدة، بل تتجلى كذلك في قدرتها على تحويل المنظمات إلى كيانات أكثر مرونة، قادرة على مواكبة التحولات التكنولوجية وتغيير نماذج أعمالها استجابة للتغيرات في البيئة الاقتصادية. كما يؤكدان أنّ هذا النوع من الريادة يسهم في رفع مستوى الجاهزية الاستراتيجية للمؤسسة، إذ يربط بين الابتكار والتكنولوجيا ويوجه المنظمة نحو فرص مستقبلية قائمة على المعرفة الرقمية</w:t>
      </w:r>
      <w:r w:rsidRPr="00526F8A">
        <w:rPr>
          <w:rFonts w:ascii="Sakkal Majalla" w:hAnsi="Sakkal Majalla" w:cs="Sakkal Majalla" w:hint="cs"/>
          <w:color w:val="000000" w:themeColor="text1"/>
          <w:sz w:val="28"/>
          <w:szCs w:val="28"/>
          <w:lang w:bidi="ar-EG"/>
        </w:rPr>
        <w:t>.</w:t>
      </w:r>
    </w:p>
    <w:p w14:paraId="13A00DC6" w14:textId="08CEA91B"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26F8A">
        <w:rPr>
          <w:rFonts w:ascii="Sakkal Majalla" w:hAnsi="Sakkal Majalla" w:cs="Sakkal Majalla" w:hint="cs"/>
          <w:color w:val="000000" w:themeColor="text1"/>
          <w:sz w:val="28"/>
          <w:szCs w:val="28"/>
          <w:rtl/>
          <w:lang w:bidi="ar-EG"/>
        </w:rPr>
        <w:t>يشير جعارة والهواري</w:t>
      </w:r>
      <w:r w:rsidRPr="00526F8A">
        <w:rPr>
          <w:rFonts w:ascii="Sakkal Majalla" w:hAnsi="Sakkal Majalla" w:cs="Sakkal Majalla" w:hint="cs"/>
          <w:color w:val="000000" w:themeColor="text1"/>
          <w:sz w:val="28"/>
          <w:szCs w:val="28"/>
          <w:lang w:bidi="ar-EG"/>
        </w:rPr>
        <w:t xml:space="preserve"> (2023) </w:t>
      </w:r>
      <w:r w:rsidRPr="00526F8A">
        <w:rPr>
          <w:rFonts w:ascii="Sakkal Majalla" w:hAnsi="Sakkal Majalla" w:cs="Sakkal Majalla" w:hint="cs"/>
          <w:color w:val="000000" w:themeColor="text1"/>
          <w:sz w:val="28"/>
          <w:szCs w:val="28"/>
          <w:rtl/>
          <w:lang w:bidi="ar-EG"/>
        </w:rPr>
        <w:t>إلى أنّ ريادة الأعمال الرقمية تمثل عنصراً أساسياً في رفع جودة الأداء المؤسسي عبر دمج التحليلات الرقمية في اتخاذ القرار، مما يعزز دقة القرارات وسرعتها. بينما يوضح العبادي والجابري</w:t>
      </w:r>
      <w:r w:rsidRPr="00526F8A">
        <w:rPr>
          <w:rFonts w:ascii="Sakkal Majalla" w:hAnsi="Sakkal Majalla" w:cs="Sakkal Majalla" w:hint="cs"/>
          <w:color w:val="000000" w:themeColor="text1"/>
          <w:sz w:val="28"/>
          <w:szCs w:val="28"/>
          <w:lang w:bidi="ar-EG"/>
        </w:rPr>
        <w:t xml:space="preserve"> (2022) </w:t>
      </w:r>
      <w:r w:rsidRPr="00526F8A">
        <w:rPr>
          <w:rFonts w:ascii="Sakkal Majalla" w:hAnsi="Sakkal Majalla" w:cs="Sakkal Majalla" w:hint="cs"/>
          <w:color w:val="000000" w:themeColor="text1"/>
          <w:sz w:val="28"/>
          <w:szCs w:val="28"/>
          <w:rtl/>
          <w:lang w:bidi="ar-EG"/>
        </w:rPr>
        <w:t>أنّ أهميتها تتجسد في تحويل الإمكانات التقنية إلى مصادر مستدامة للقيمة، بحيث تصبح التكنولوجيا أداة ريادية تدعم النمو والتوسع</w:t>
      </w:r>
      <w:r w:rsidRPr="00526F8A">
        <w:rPr>
          <w:rFonts w:ascii="Sakkal Majalla" w:hAnsi="Sakkal Majalla" w:cs="Sakkal Majalla" w:hint="cs"/>
          <w:color w:val="000000" w:themeColor="text1"/>
          <w:sz w:val="28"/>
          <w:szCs w:val="28"/>
          <w:lang w:bidi="ar-EG"/>
        </w:rPr>
        <w:t>.</w:t>
      </w:r>
    </w:p>
    <w:p w14:paraId="7E3D1435"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وبالاستناد إلى الاتجاهات السابقة، يتضح أن أهمية ريادة الأعمال الرقمية تقوم على محورين مترابطين</w:t>
      </w:r>
      <w:r w:rsidRPr="00526F8A">
        <w:rPr>
          <w:rFonts w:ascii="Sakkal Majalla" w:hAnsi="Sakkal Majalla" w:cs="Sakkal Majalla"/>
          <w:color w:val="000000" w:themeColor="text1"/>
          <w:sz w:val="28"/>
          <w:szCs w:val="28"/>
        </w:rPr>
        <w:t>:</w:t>
      </w:r>
    </w:p>
    <w:p w14:paraId="083D26B3" w14:textId="77777777" w:rsidR="009A456C" w:rsidRPr="00526F8A" w:rsidRDefault="009A456C" w:rsidP="00EE7D2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محور ابتكاري يركّز على تطوير حلول رقمية تعزز التنافسية وتعيد تشكيل الطريقة التي تُقدّم بها الخدمات</w:t>
      </w:r>
      <w:r w:rsidRPr="00526F8A">
        <w:rPr>
          <w:rFonts w:ascii="Sakkal Majalla" w:hAnsi="Sakkal Majalla" w:cs="Sakkal Majalla"/>
          <w:color w:val="000000" w:themeColor="text1"/>
          <w:sz w:val="28"/>
          <w:szCs w:val="28"/>
        </w:rPr>
        <w:t>.</w:t>
      </w:r>
    </w:p>
    <w:p w14:paraId="2D0254CE" w14:textId="77777777" w:rsidR="009A456C" w:rsidRPr="00526F8A" w:rsidRDefault="009A456C" w:rsidP="00EE7D2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ومحور استراتيجي يهدف إلى بناء بنية مؤسسية رقمية مرنة قادرة على التكيف مع المتغيرات</w:t>
      </w:r>
      <w:r w:rsidRPr="00526F8A">
        <w:rPr>
          <w:rFonts w:ascii="Sakkal Majalla" w:hAnsi="Sakkal Majalla" w:cs="Sakkal Majalla"/>
          <w:color w:val="000000" w:themeColor="text1"/>
          <w:sz w:val="28"/>
          <w:szCs w:val="28"/>
        </w:rPr>
        <w:t>.</w:t>
      </w:r>
    </w:p>
    <w:p w14:paraId="100F5392" w14:textId="61C1FF85" w:rsidR="009A456C" w:rsidRPr="00526F8A" w:rsidRDefault="00A92A7B" w:rsidP="00A92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6305344"/>
      <w:r w:rsidRPr="00526F8A">
        <w:rPr>
          <w:rFonts w:ascii="Sakkal Majalla" w:hAnsi="Sakkal Majalla" w:cs="Sakkal Majalla" w:hint="cs"/>
          <w:b/>
          <w:bCs/>
          <w:color w:val="000000" w:themeColor="text1"/>
          <w:sz w:val="32"/>
          <w:szCs w:val="32"/>
          <w:rtl/>
        </w:rPr>
        <w:t xml:space="preserve">4.1.2 </w:t>
      </w:r>
      <w:r w:rsidR="009A456C" w:rsidRPr="00526F8A">
        <w:rPr>
          <w:rFonts w:ascii="Sakkal Majalla" w:hAnsi="Sakkal Majalla" w:cs="Sakkal Majalla"/>
          <w:b/>
          <w:bCs/>
          <w:color w:val="000000" w:themeColor="text1"/>
          <w:sz w:val="32"/>
          <w:szCs w:val="32"/>
          <w:rtl/>
        </w:rPr>
        <w:t>أهداف ريادة الأعمال الرقمية</w:t>
      </w:r>
      <w:bookmarkEnd w:id="36"/>
    </w:p>
    <w:p w14:paraId="3705B3F3"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تنبع أهداف ريادة الأعمال الرقمية من الحاجة المتزايدة لدى المؤسسات إلى تطوير نماذج أعمال أكثر قدرة على الاستجابة لمتطلبات البيئة الرقمية، واستثمار الموارد التقنية لتحقيق مستويات أعلى من الابتكار والكفاءة. وتمثل هذه الأهداف المرتكزات التي تسعى المنظمة من خلالها إلى تحويل التكنولوجيا إلى قيمة عملية ملموسة، سواء في تحسين العمليات الداخلية أو تطوير الخدمات أو بناء قنوات تفاعل جديدة مع العملاء. وتتجلى أهمية تحديد هذه الأهداف في أنه يوفّر مضموناً استراتيجياً موجهاً لجهود المنظمة نحو التحول الرقمي، ويُسهم في اتساق المبادرات الرقمية مع التوجه العام للمؤسسة</w:t>
      </w:r>
      <w:r w:rsidRPr="00526F8A">
        <w:rPr>
          <w:rFonts w:ascii="Sakkal Majalla" w:hAnsi="Sakkal Majalla" w:cs="Sakkal Majalla"/>
          <w:color w:val="000000" w:themeColor="text1"/>
          <w:sz w:val="28"/>
          <w:szCs w:val="28"/>
        </w:rPr>
        <w:t>.</w:t>
      </w:r>
    </w:p>
    <w:p w14:paraId="70D54CB0"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ويشير غندور وطايبي</w:t>
      </w:r>
      <w:r w:rsidRPr="00526F8A">
        <w:rPr>
          <w:rFonts w:ascii="Sakkal Majalla" w:hAnsi="Sakkal Majalla" w:cs="Sakkal Majalla"/>
          <w:color w:val="000000" w:themeColor="text1"/>
          <w:sz w:val="28"/>
          <w:szCs w:val="28"/>
        </w:rPr>
        <w:t xml:space="preserve"> (2022) </w:t>
      </w:r>
      <w:r w:rsidRPr="00526F8A">
        <w:rPr>
          <w:rFonts w:ascii="Sakkal Majalla" w:hAnsi="Sakkal Majalla" w:cs="Sakkal Majalla"/>
          <w:color w:val="000000" w:themeColor="text1"/>
          <w:sz w:val="28"/>
          <w:szCs w:val="28"/>
          <w:rtl/>
        </w:rPr>
        <w:t>إلى أن أهداف ريادة الأعمال الرقمية تتمثل في</w:t>
      </w:r>
      <w:r w:rsidRPr="00526F8A">
        <w:rPr>
          <w:rFonts w:ascii="Sakkal Majalla" w:hAnsi="Sakkal Majalla" w:cs="Sakkal Majalla"/>
          <w:color w:val="000000" w:themeColor="text1"/>
          <w:sz w:val="28"/>
          <w:szCs w:val="28"/>
        </w:rPr>
        <w:t>:</w:t>
      </w:r>
    </w:p>
    <w:p w14:paraId="41EBECDB" w14:textId="77777777" w:rsidR="009A456C" w:rsidRPr="00526F8A" w:rsidRDefault="009A456C" w:rsidP="00EE7D21">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تعزيز القدرة على اكتشاف الفرص الرقمية الجديدة من خلال متابعة التحوّلات التكنولوجية وتطوير نماذج أعمال تستند إلى المعرفة الرقمية</w:t>
      </w:r>
      <w:r w:rsidRPr="00526F8A">
        <w:rPr>
          <w:rFonts w:ascii="Sakkal Majalla" w:hAnsi="Sakkal Majalla" w:cs="Sakkal Majalla"/>
          <w:color w:val="000000" w:themeColor="text1"/>
          <w:sz w:val="28"/>
          <w:szCs w:val="28"/>
        </w:rPr>
        <w:t>.</w:t>
      </w:r>
    </w:p>
    <w:p w14:paraId="12EA5D36" w14:textId="77777777" w:rsidR="009A456C" w:rsidRPr="00526F8A" w:rsidRDefault="009A456C" w:rsidP="00EE7D2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تحقيق التكامل بين التكنولوجيا والعمليات المؤسسية عبر توظيف الأدوات الرقمية لرفع كفاءة الإنتاج وتحسين جودة الخدمات</w:t>
      </w:r>
      <w:r w:rsidRPr="00526F8A">
        <w:rPr>
          <w:rFonts w:ascii="Sakkal Majalla" w:hAnsi="Sakkal Majalla" w:cs="Sakkal Majalla"/>
          <w:color w:val="000000" w:themeColor="text1"/>
          <w:sz w:val="28"/>
          <w:szCs w:val="28"/>
        </w:rPr>
        <w:t>.</w:t>
      </w:r>
    </w:p>
    <w:p w14:paraId="44069751" w14:textId="77777777" w:rsidR="009A456C" w:rsidRPr="00526F8A" w:rsidRDefault="009A456C" w:rsidP="00EE7D2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توسيع نطاق الوصول إلى العملاء باستخدام القنوات الرقمية والمنصّات التفاعلية، بما يعزّز قدرة المؤسسة على بناء علاقات مستمرة وأكثر فاعلية</w:t>
      </w:r>
      <w:r w:rsidRPr="00526F8A">
        <w:rPr>
          <w:rFonts w:ascii="Sakkal Majalla" w:hAnsi="Sakkal Majalla" w:cs="Sakkal Majalla"/>
          <w:color w:val="000000" w:themeColor="text1"/>
          <w:sz w:val="28"/>
          <w:szCs w:val="28"/>
        </w:rPr>
        <w:t>.</w:t>
      </w:r>
    </w:p>
    <w:p w14:paraId="4BE7C8D4"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ويرى حناشي، قاطر ومحرز</w:t>
      </w:r>
      <w:r w:rsidRPr="00526F8A">
        <w:rPr>
          <w:rFonts w:ascii="Sakkal Majalla" w:hAnsi="Sakkal Majalla" w:cs="Sakkal Majalla"/>
          <w:color w:val="000000" w:themeColor="text1"/>
          <w:sz w:val="28"/>
          <w:szCs w:val="28"/>
        </w:rPr>
        <w:t xml:space="preserve"> (2023) </w:t>
      </w:r>
      <w:r w:rsidRPr="00526F8A">
        <w:rPr>
          <w:rFonts w:ascii="Sakkal Majalla" w:hAnsi="Sakkal Majalla" w:cs="Sakkal Majalla"/>
          <w:color w:val="000000" w:themeColor="text1"/>
          <w:sz w:val="28"/>
          <w:szCs w:val="28"/>
          <w:rtl/>
        </w:rPr>
        <w:t>أنّ أهداف الريادة الرقمية تمتد إلى إعادة تصميم الخدمات بطريقة تجعلها أكثر قدرة على الاستجابة لاحتياجات العملاء، إضافة إلى رفع مستوى التنافسية من خلال ابتكار حلول رقمية ذات قيمة مضافة، واستثمار البيانات في دعم عمليات التطوير المستمر. كما يشيرون إلى أنّ من بين الأهداف الأساسية تعزيز المرونة التنظيمية بما يسمح للمؤسسة بالتعامل مع التغيرات المفاجئة في بيئة الأعمال</w:t>
      </w:r>
      <w:r w:rsidRPr="00526F8A">
        <w:rPr>
          <w:rFonts w:ascii="Sakkal Majalla" w:hAnsi="Sakkal Majalla" w:cs="Sakkal Majalla"/>
          <w:color w:val="000000" w:themeColor="text1"/>
          <w:sz w:val="28"/>
          <w:szCs w:val="28"/>
        </w:rPr>
        <w:t>.</w:t>
      </w:r>
    </w:p>
    <w:p w14:paraId="16105505" w14:textId="2A656874"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أما جعارة والهواري</w:t>
      </w:r>
      <w:r w:rsidRPr="00526F8A">
        <w:rPr>
          <w:rFonts w:ascii="Sakkal Majalla" w:hAnsi="Sakkal Majalla" w:cs="Sakkal Majalla"/>
          <w:color w:val="000000" w:themeColor="text1"/>
          <w:sz w:val="28"/>
          <w:szCs w:val="28"/>
        </w:rPr>
        <w:t xml:space="preserve"> (2023) </w:t>
      </w:r>
      <w:r w:rsidRPr="00526F8A">
        <w:rPr>
          <w:rFonts w:ascii="Sakkal Majalla" w:hAnsi="Sakkal Majalla" w:cs="Sakkal Majalla"/>
          <w:color w:val="000000" w:themeColor="text1"/>
          <w:sz w:val="28"/>
          <w:szCs w:val="28"/>
          <w:rtl/>
        </w:rPr>
        <w:t>فيؤكدان أنّ من أبرز أهداف ريادة الأعمال الرقمية تطوير منظومات معرفية داخل المؤسسة تمكنها من اتخاذ قرارات مدعومة بالتحليلات الرقمية، وتحويل البيانات إلى مدخلات أساسية للابتكار، ويضيف العبادي والجابري</w:t>
      </w:r>
      <w:r w:rsidRPr="00526F8A">
        <w:rPr>
          <w:rFonts w:ascii="Sakkal Majalla" w:hAnsi="Sakkal Majalla" w:cs="Sakkal Majalla"/>
          <w:color w:val="000000" w:themeColor="text1"/>
          <w:sz w:val="28"/>
          <w:szCs w:val="28"/>
        </w:rPr>
        <w:t xml:space="preserve"> (2022) </w:t>
      </w:r>
      <w:r w:rsidRPr="00526F8A">
        <w:rPr>
          <w:rFonts w:ascii="Sakkal Majalla" w:hAnsi="Sakkal Majalla" w:cs="Sakkal Majalla"/>
          <w:color w:val="000000" w:themeColor="text1"/>
          <w:sz w:val="28"/>
          <w:szCs w:val="28"/>
          <w:rtl/>
        </w:rPr>
        <w:t>أن من أهداف هذا التوجه تعزيز القدرات الاستراتيجية للمؤسسة عبر دمج التقنيات الناشئة في عملياتها بما يدعم الاستدامة وطول الأمد</w:t>
      </w:r>
      <w:r w:rsidRPr="00526F8A">
        <w:rPr>
          <w:rFonts w:ascii="Sakkal Majalla" w:hAnsi="Sakkal Majalla" w:cs="Sakkal Majalla"/>
          <w:color w:val="000000" w:themeColor="text1"/>
          <w:sz w:val="28"/>
          <w:szCs w:val="28"/>
        </w:rPr>
        <w:t>.</w:t>
      </w:r>
    </w:p>
    <w:p w14:paraId="0B9A58CB"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ومن خلال تحليل الاتجاهات السابقة، يتضح أن أهداف ريادة الأعمال الرقمية تدور حول ثلاث غايات محورية</w:t>
      </w:r>
      <w:r w:rsidRPr="00526F8A">
        <w:rPr>
          <w:rFonts w:ascii="Sakkal Majalla" w:hAnsi="Sakkal Majalla" w:cs="Sakkal Majalla"/>
          <w:color w:val="000000" w:themeColor="text1"/>
          <w:sz w:val="28"/>
          <w:szCs w:val="28"/>
        </w:rPr>
        <w:t>:</w:t>
      </w:r>
    </w:p>
    <w:p w14:paraId="3B4D0B29" w14:textId="77777777" w:rsidR="009A456C" w:rsidRPr="00526F8A" w:rsidRDefault="009A456C" w:rsidP="00EE7D2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ابتكار حلول رقمية مستدامة تتوافق مع احتياجات السوق</w:t>
      </w:r>
      <w:r w:rsidRPr="00526F8A">
        <w:rPr>
          <w:rFonts w:ascii="Sakkal Majalla" w:hAnsi="Sakkal Majalla" w:cs="Sakkal Majalla"/>
          <w:color w:val="000000" w:themeColor="text1"/>
          <w:sz w:val="28"/>
          <w:szCs w:val="28"/>
        </w:rPr>
        <w:t>.</w:t>
      </w:r>
    </w:p>
    <w:p w14:paraId="15B1EC34" w14:textId="77777777" w:rsidR="009A456C" w:rsidRPr="00526F8A" w:rsidRDefault="009A456C" w:rsidP="00EE7D2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تحسين كفاءة العمليات عبر التحول الرقمي المتكامل</w:t>
      </w:r>
      <w:r w:rsidRPr="00526F8A">
        <w:rPr>
          <w:rFonts w:ascii="Sakkal Majalla" w:hAnsi="Sakkal Majalla" w:cs="Sakkal Majalla"/>
          <w:color w:val="000000" w:themeColor="text1"/>
          <w:sz w:val="28"/>
          <w:szCs w:val="28"/>
        </w:rPr>
        <w:t>.</w:t>
      </w:r>
    </w:p>
    <w:p w14:paraId="65BF453B" w14:textId="77777777" w:rsidR="009A456C" w:rsidRPr="00526F8A" w:rsidRDefault="009A456C" w:rsidP="00EE7D2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تطوير قدرات المؤسسة الاستراتيجية لبناء نماذج أعمال مرنة قائمة على المعرفة الرقمية</w:t>
      </w:r>
      <w:r w:rsidRPr="00526F8A">
        <w:rPr>
          <w:rFonts w:ascii="Sakkal Majalla" w:hAnsi="Sakkal Majalla" w:cs="Sakkal Majalla"/>
          <w:color w:val="000000" w:themeColor="text1"/>
          <w:sz w:val="28"/>
          <w:szCs w:val="28"/>
        </w:rPr>
        <w:t>.</w:t>
      </w:r>
    </w:p>
    <w:p w14:paraId="3DD0EC6D" w14:textId="2D0248F8" w:rsidR="009A456C" w:rsidRPr="00526F8A" w:rsidRDefault="00A92A7B" w:rsidP="00A92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6305345"/>
      <w:r w:rsidRPr="00526F8A">
        <w:rPr>
          <w:rFonts w:ascii="Sakkal Majalla" w:hAnsi="Sakkal Majalla" w:cs="Sakkal Majalla" w:hint="cs"/>
          <w:b/>
          <w:bCs/>
          <w:color w:val="000000" w:themeColor="text1"/>
          <w:sz w:val="32"/>
          <w:szCs w:val="32"/>
          <w:rtl/>
        </w:rPr>
        <w:lastRenderedPageBreak/>
        <w:t xml:space="preserve">5.1.2 </w:t>
      </w:r>
      <w:r w:rsidR="009A456C" w:rsidRPr="00526F8A">
        <w:rPr>
          <w:rFonts w:ascii="Sakkal Majalla" w:hAnsi="Sakkal Majalla" w:cs="Sakkal Majalla"/>
          <w:b/>
          <w:bCs/>
          <w:color w:val="000000" w:themeColor="text1"/>
          <w:sz w:val="32"/>
          <w:szCs w:val="32"/>
          <w:rtl/>
        </w:rPr>
        <w:t>أبعاد ريادة الأعمال الرقمية</w:t>
      </w:r>
      <w:bookmarkEnd w:id="37"/>
    </w:p>
    <w:p w14:paraId="21FD3BA2" w14:textId="0875DD95"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تم تحديد أبعاد ريادة الأعمال الرقمية بناءً على الاتجاهات النظرية لدى مجموعة من الدراسات التي تناولت بنية المفهوم في سياق التحول الرقمي وابتكار نماذج الأعمال، ومن أبرزها أعمال غندور وطايبي</w:t>
      </w:r>
      <w:r w:rsidRPr="00526F8A">
        <w:rPr>
          <w:rFonts w:ascii="Sakkal Majalla" w:hAnsi="Sakkal Majalla" w:cs="Sakkal Majalla"/>
          <w:color w:val="000000" w:themeColor="text1"/>
          <w:sz w:val="28"/>
          <w:szCs w:val="28"/>
        </w:rPr>
        <w:t xml:space="preserve"> (2022)</w:t>
      </w:r>
      <w:r w:rsidRPr="00526F8A">
        <w:rPr>
          <w:rFonts w:ascii="Sakkal Majalla" w:hAnsi="Sakkal Majalla" w:cs="Sakkal Majalla"/>
          <w:color w:val="000000" w:themeColor="text1"/>
          <w:sz w:val="28"/>
          <w:szCs w:val="28"/>
          <w:rtl/>
        </w:rPr>
        <w:t>، حناشي، قاطر ومحرز</w:t>
      </w:r>
      <w:r w:rsidRPr="00526F8A">
        <w:rPr>
          <w:rFonts w:ascii="Sakkal Majalla" w:hAnsi="Sakkal Majalla" w:cs="Sakkal Majalla"/>
          <w:color w:val="000000" w:themeColor="text1"/>
          <w:sz w:val="28"/>
          <w:szCs w:val="28"/>
        </w:rPr>
        <w:t xml:space="preserve"> (2023)</w:t>
      </w:r>
      <w:r w:rsidRPr="00526F8A">
        <w:rPr>
          <w:rFonts w:ascii="Sakkal Majalla" w:hAnsi="Sakkal Majalla" w:cs="Sakkal Majalla"/>
          <w:color w:val="000000" w:themeColor="text1"/>
          <w:sz w:val="28"/>
          <w:szCs w:val="28"/>
          <w:rtl/>
        </w:rPr>
        <w:t>، جعارة والهواري</w:t>
      </w:r>
      <w:r w:rsidRPr="00526F8A">
        <w:rPr>
          <w:rFonts w:ascii="Sakkal Majalla" w:hAnsi="Sakkal Majalla" w:cs="Sakkal Majalla"/>
          <w:color w:val="000000" w:themeColor="text1"/>
          <w:sz w:val="28"/>
          <w:szCs w:val="28"/>
        </w:rPr>
        <w:t xml:space="preserve"> (2023)</w:t>
      </w:r>
      <w:r w:rsidRPr="00526F8A">
        <w:rPr>
          <w:rFonts w:ascii="Sakkal Majalla" w:hAnsi="Sakkal Majalla" w:cs="Sakkal Majalla"/>
          <w:color w:val="000000" w:themeColor="text1"/>
          <w:sz w:val="28"/>
          <w:szCs w:val="28"/>
          <w:rtl/>
        </w:rPr>
        <w:t>، ومحمد وآخرون</w:t>
      </w:r>
      <w:r w:rsidRPr="00526F8A">
        <w:rPr>
          <w:rFonts w:ascii="Sakkal Majalla" w:hAnsi="Sakkal Majalla" w:cs="Sakkal Majalla"/>
          <w:color w:val="000000" w:themeColor="text1"/>
          <w:sz w:val="28"/>
          <w:szCs w:val="28"/>
        </w:rPr>
        <w:t xml:space="preserve"> (2025)</w:t>
      </w:r>
      <w:r w:rsidRPr="00526F8A">
        <w:rPr>
          <w:rFonts w:ascii="Sakkal Majalla" w:hAnsi="Sakkal Majalla" w:cs="Sakkal Majalla"/>
          <w:color w:val="000000" w:themeColor="text1"/>
          <w:sz w:val="28"/>
          <w:szCs w:val="28"/>
          <w:rtl/>
        </w:rPr>
        <w:t>، والتي أشارت جميعها إلى أن ريادة الأعمال الرقمية تتجسد من خلال أربعة أبعاد مركزية تشمل</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الابتكار الرقمي، منصّات الأعمال الرقمية، التحليلات الرقمية وصنع القرار، وتبنّي التقنيات الناشئة</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وتمثل هذه الأبعاد جوهر الريادة في السياق الرقمي، لأنها تحدد المسارات التي يتحقق من خلالها خلق القيمة الرقمية وتطوير الخدمات ونماذج الأعمال</w:t>
      </w:r>
      <w:r w:rsidRPr="00526F8A">
        <w:rPr>
          <w:rFonts w:ascii="Sakkal Majalla" w:hAnsi="Sakkal Majalla" w:cs="Sakkal Majalla"/>
          <w:color w:val="000000" w:themeColor="text1"/>
          <w:sz w:val="28"/>
          <w:szCs w:val="28"/>
        </w:rPr>
        <w:t>.</w:t>
      </w:r>
    </w:p>
    <w:p w14:paraId="0AE57ACA" w14:textId="2CC25C25" w:rsidR="009A456C" w:rsidRPr="00526F8A" w:rsidRDefault="009A456C" w:rsidP="00EE7D21">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الابتكار الرقمي</w:t>
      </w:r>
    </w:p>
    <w:p w14:paraId="20A44F0F"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يمثل الابتكار الرقمي البعد الأول والأكثر ارتباطاً بجوهر ريادة الأعمال الرقمية، إذ يعبّر عن قدرة المؤسسة على ابتكار منتجات وخدمات وحلول قائمة على المعرفة الرقمية</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ويشير حناشي، قاطر ومحرز</w:t>
      </w:r>
      <w:r w:rsidRPr="00526F8A">
        <w:rPr>
          <w:rFonts w:ascii="Sakkal Majalla" w:hAnsi="Sakkal Majalla" w:cs="Sakkal Majalla"/>
          <w:color w:val="000000" w:themeColor="text1"/>
          <w:sz w:val="28"/>
          <w:szCs w:val="28"/>
        </w:rPr>
        <w:t xml:space="preserve"> (2023) </w:t>
      </w:r>
      <w:r w:rsidRPr="00526F8A">
        <w:rPr>
          <w:rFonts w:ascii="Sakkal Majalla" w:hAnsi="Sakkal Majalla" w:cs="Sakkal Majalla"/>
          <w:color w:val="000000" w:themeColor="text1"/>
          <w:sz w:val="28"/>
          <w:szCs w:val="28"/>
          <w:rtl/>
        </w:rPr>
        <w:t>إلى أنّ هذا الابتكار يقوم على توظيف التقنيات الحديثة لإعادة صياغة طريقة تصميم الخدمات، بحيث تصبح أكثر تطوراً وملاءمة لاحتياجات المستخدمين. وينطوي الابتكار الرقمي على عمليات متعددة تشمل توليد الأفكار الرقمية، تطوير الحلول التجريبية، وإعادة هندسة العمليات بما يعزز جودة الخدمات ويرفع من تنافسية المؤسسة</w:t>
      </w:r>
      <w:r w:rsidRPr="00526F8A">
        <w:rPr>
          <w:rFonts w:ascii="Sakkal Majalla" w:hAnsi="Sakkal Majalla" w:cs="Sakkal Majalla"/>
          <w:color w:val="000000" w:themeColor="text1"/>
          <w:sz w:val="28"/>
          <w:szCs w:val="28"/>
        </w:rPr>
        <w:t>.</w:t>
      </w:r>
    </w:p>
    <w:p w14:paraId="5A79A45A"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ويتميز الابتكار الرقمي بأنه عملية مستمرة وليست نشاطاً مؤقتاً، إذ يقوم على خلق بيئات تنظيمية تمنح العاملين القدرة على التجريب السريع للأفكار الجديدة، واختبار الحلول الرقمية، والاستفادة من البيانات في تحسين التصميم والتطوير. كما يمكّن هذا البعد المؤسسة من إيجاد مزايا تنافسية يصعب تقليدها، نظراً لاعتماده على دمج القدرات التكنولوجية بالمهارات الريادية، وهو ما يعدّ عاملاً حاسماً في القطاعات المتغيرة مثل قطاع الاتصالات</w:t>
      </w:r>
      <w:r w:rsidRPr="00526F8A">
        <w:rPr>
          <w:rFonts w:ascii="Sakkal Majalla" w:hAnsi="Sakkal Majalla" w:cs="Sakkal Majalla"/>
          <w:color w:val="000000" w:themeColor="text1"/>
          <w:sz w:val="28"/>
          <w:szCs w:val="28"/>
        </w:rPr>
        <w:t>.</w:t>
      </w:r>
    </w:p>
    <w:p w14:paraId="07A2E97D" w14:textId="77777777" w:rsidR="009A456C" w:rsidRPr="00526F8A" w:rsidRDefault="000F447F" w:rsidP="004079AB">
      <w:pPr>
        <w:spacing w:before="100" w:beforeAutospacing="1" w:after="100" w:afterAutospacing="1"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pict w14:anchorId="1205B369">
          <v:rect id="_x0000_i1025" style="width:0;height:1.5pt" o:hralign="center" o:hrstd="t" o:hr="t" fillcolor="#a0a0a0" stroked="f"/>
        </w:pict>
      </w:r>
    </w:p>
    <w:p w14:paraId="0FE41D41" w14:textId="4E784129" w:rsidR="009A456C" w:rsidRPr="00526F8A" w:rsidRDefault="009A456C" w:rsidP="00EE7D21">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lastRenderedPageBreak/>
        <w:t>منصّات الأعمال الرقمية</w:t>
      </w:r>
    </w:p>
    <w:p w14:paraId="3D430CF9"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تُعد منصّات الأعمال الرقمية أحد الأبعاد الجوهرية في ريادة الأعمال الرقمية، لأنها تمثّل الأساس التشغيلي الذي تُبنى عليه التفاعلات الرقمية داخل المؤسسة وخارجها. وقد أشار غندور وطايبي</w:t>
      </w:r>
      <w:r w:rsidRPr="00526F8A">
        <w:rPr>
          <w:rFonts w:ascii="Sakkal Majalla" w:hAnsi="Sakkal Majalla" w:cs="Sakkal Majalla"/>
          <w:color w:val="000000" w:themeColor="text1"/>
          <w:sz w:val="28"/>
          <w:szCs w:val="28"/>
        </w:rPr>
        <w:t xml:space="preserve"> (2022) </w:t>
      </w:r>
      <w:r w:rsidRPr="00526F8A">
        <w:rPr>
          <w:rFonts w:ascii="Sakkal Majalla" w:hAnsi="Sakkal Majalla" w:cs="Sakkal Majalla"/>
          <w:color w:val="000000" w:themeColor="text1"/>
          <w:sz w:val="28"/>
          <w:szCs w:val="28"/>
          <w:rtl/>
        </w:rPr>
        <w:t>إلى أنّ المنصّات الرقمية تتيح بيئة ديناميكية لربط الجهات المختلفة، وتسهيل انتقال القيمة، وتطوير قنوات جديدة للتفاعل مع العملاء. وتشمل هذه المنصّات التطبيقات الإلكترونية، والبوابات الرقمية، ومنصّات الخدمات السحابية، وغيرها من البنى التكنولوجية التي تمكّن المؤسسة من تقديم خدماتها في صورة رقمية متكاملة</w:t>
      </w:r>
      <w:r w:rsidRPr="00526F8A">
        <w:rPr>
          <w:rFonts w:ascii="Sakkal Majalla" w:hAnsi="Sakkal Majalla" w:cs="Sakkal Majalla"/>
          <w:color w:val="000000" w:themeColor="text1"/>
          <w:sz w:val="28"/>
          <w:szCs w:val="28"/>
        </w:rPr>
        <w:t>.</w:t>
      </w:r>
    </w:p>
    <w:p w14:paraId="79872060" w14:textId="0CA93DDD"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وتتميز المنصّات الرقمية بأنّها توفر بيئة قابلة للتوسع والتخصيص، مما يمكّن المؤسسة من توسيع نطاق عملياتها دون زيادة كبيرة في التكلفة. كما تتيح للمؤسسة بناء شبكة علاقات واسعة مع العملاء والموردين والشركاء، وتعزيز التكامل بين وحدات العمل، وتطوير خدمات ذات طابع تفاعلي مستمر. وتُمثّل هذه المنصّات معياراً مهماً في نجاح الاستراتيجيات الرقمية، لأنها تشكل البنية الحاضنة لكل من الابتكار والخدمات الرقمية</w:t>
      </w:r>
      <w:r w:rsidRPr="00526F8A">
        <w:rPr>
          <w:rFonts w:ascii="Sakkal Majalla" w:hAnsi="Sakkal Majalla" w:cs="Sakkal Majalla"/>
          <w:color w:val="000000" w:themeColor="text1"/>
          <w:sz w:val="28"/>
          <w:szCs w:val="28"/>
        </w:rPr>
        <w:t>.</w:t>
      </w:r>
    </w:p>
    <w:p w14:paraId="4FF20925" w14:textId="53B701F4" w:rsidR="009A456C" w:rsidRPr="00526F8A" w:rsidRDefault="009A456C" w:rsidP="00EE7D21">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التحليلات الرقمية وصنع القرار</w:t>
      </w:r>
    </w:p>
    <w:p w14:paraId="1355BD77"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يمثل هذا البعد الدماغ التحليلي لعمليات الريادة الرقمية، إذ يعتمد على استخدام البيانات الضخمة، والخوارزميات التحليلية، والنماذج التنبؤية لدعم اتخاذ القرار. وقد أوضح جعارة والهواري</w:t>
      </w:r>
      <w:r w:rsidRPr="00526F8A">
        <w:rPr>
          <w:rFonts w:ascii="Sakkal Majalla" w:hAnsi="Sakkal Majalla" w:cs="Sakkal Majalla"/>
          <w:color w:val="000000" w:themeColor="text1"/>
          <w:sz w:val="28"/>
          <w:szCs w:val="28"/>
        </w:rPr>
        <w:t xml:space="preserve"> (2023) </w:t>
      </w:r>
      <w:r w:rsidRPr="00526F8A">
        <w:rPr>
          <w:rFonts w:ascii="Sakkal Majalla" w:hAnsi="Sakkal Majalla" w:cs="Sakkal Majalla"/>
          <w:color w:val="000000" w:themeColor="text1"/>
          <w:sz w:val="28"/>
          <w:szCs w:val="28"/>
          <w:rtl/>
        </w:rPr>
        <w:t>أنّ التحليلات الرقمية تُعد عنصراً أساسياً في رفع مستوى الدقة في القرارات، لأنها توفر رؤية معمّقة حول سلوك العملاء، واتجاهات السوق، وكفاءة العمليات الداخلية. وتُمكّن التحليلات الرقمية المؤسسات من فهم بيئتها بصورة أكثر وضوحاً، مما يساعدها على ابتكار حلول تتوافق مع احتياجات المستخدمين</w:t>
      </w:r>
      <w:r w:rsidRPr="00526F8A">
        <w:rPr>
          <w:rFonts w:ascii="Sakkal Majalla" w:hAnsi="Sakkal Majalla" w:cs="Sakkal Majalla"/>
          <w:color w:val="000000" w:themeColor="text1"/>
          <w:sz w:val="28"/>
          <w:szCs w:val="28"/>
        </w:rPr>
        <w:t>.</w:t>
      </w:r>
    </w:p>
    <w:p w14:paraId="7CF04B69" w14:textId="56B0646A"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وتتضمن التحليلات الرقمية مستويات مختلفة تشمل التحليلات الوصفية لفهم الوضع الحالي، والتحليلات التنبؤية لاستشراف المستقبل، والتحليلات التوجيهية التي تُقدّم توصيات مباشرة لتحسين الأداء. وتُسهم هذه التحليلات في بناء قرارات استراتيجية مبنية على البيانات، كما تدعم الابتكار الرقمي عبر </w:t>
      </w:r>
      <w:r w:rsidRPr="00526F8A">
        <w:rPr>
          <w:rFonts w:ascii="Sakkal Majalla" w:hAnsi="Sakkal Majalla" w:cs="Sakkal Majalla"/>
          <w:color w:val="000000" w:themeColor="text1"/>
          <w:sz w:val="28"/>
          <w:szCs w:val="28"/>
          <w:rtl/>
        </w:rPr>
        <w:lastRenderedPageBreak/>
        <w:t>تطوير فكرة جديدة استناداً إلى أنماط وسلوكيات العملاء. ولأن قطاع الاتصالات يعتمد على ملايين العمليات اليومية، فإن التحليلات الرقمية تصبح أداة لا غنى عنها في تطوير الخدمات وتحسين التفاعل مع المستخدمين</w:t>
      </w:r>
      <w:r w:rsidRPr="00526F8A">
        <w:rPr>
          <w:rFonts w:ascii="Sakkal Majalla" w:hAnsi="Sakkal Majalla" w:cs="Sakkal Majalla"/>
          <w:color w:val="000000" w:themeColor="text1"/>
          <w:sz w:val="28"/>
          <w:szCs w:val="28"/>
        </w:rPr>
        <w:t>.</w:t>
      </w:r>
    </w:p>
    <w:p w14:paraId="298A02EB" w14:textId="48090C4D" w:rsidR="009A456C" w:rsidRPr="00526F8A" w:rsidRDefault="009A456C" w:rsidP="00EE7D21">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تبنّي التقنيات الناشئة</w:t>
      </w:r>
    </w:p>
    <w:p w14:paraId="2E9EA9F1"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يمثل تبنّي التقنيات الناشئة البعد الرابع لريادة الأعمال الرقمية، ويشير إلى استيعاب وتطبيق التقنيات الحديثة مثل الذكاء الاصطناعي، إنترنت الأشياء، الحوسبة السحابية، سلاسل الكتل، والروبوتات البرمجية. ويرى محمد وآخرون</w:t>
      </w:r>
      <w:r w:rsidRPr="00526F8A">
        <w:rPr>
          <w:rFonts w:ascii="Sakkal Majalla" w:hAnsi="Sakkal Majalla" w:cs="Sakkal Majalla"/>
          <w:color w:val="000000" w:themeColor="text1"/>
          <w:sz w:val="28"/>
          <w:szCs w:val="28"/>
        </w:rPr>
        <w:t xml:space="preserve"> (2025) </w:t>
      </w:r>
      <w:r w:rsidRPr="00526F8A">
        <w:rPr>
          <w:rFonts w:ascii="Sakkal Majalla" w:hAnsi="Sakkal Majalla" w:cs="Sakkal Majalla"/>
          <w:color w:val="000000" w:themeColor="text1"/>
          <w:sz w:val="28"/>
          <w:szCs w:val="28"/>
          <w:rtl/>
        </w:rPr>
        <w:t>أنّ تبنّي هذه التقنيات يسمح للمؤسسات بإعادة تصميم عملياتها واكتشاف فرص رقمية جديدة تُسهم في رفع مستوى الأداء المؤسسي. ويُعد هذا التبني مؤشراً على نضج المنظمة رقمياً، لأنه يعكس قدرتها على استشراف المستقبل وتضمين التقنيات المتقدمة في برامجها وخدماتها</w:t>
      </w:r>
      <w:r w:rsidRPr="00526F8A">
        <w:rPr>
          <w:rFonts w:ascii="Sakkal Majalla" w:hAnsi="Sakkal Majalla" w:cs="Sakkal Majalla"/>
          <w:color w:val="000000" w:themeColor="text1"/>
          <w:sz w:val="28"/>
          <w:szCs w:val="28"/>
        </w:rPr>
        <w:t>.</w:t>
      </w:r>
    </w:p>
    <w:p w14:paraId="17EA61B6"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ويتميز تبنّي التقنيات الناشئة بأنه يُحوّل المؤسسة من مجرد مستخدم للتكنولوجيا إلى كيان مبتكر قادر على توظيف التطورات التقنية لصياغة حلول جديدة</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كما يُمكّنها من بناء مزايا تنافسية تقوم على السرعة، والكفاءة، والدقة العالية، إضافة إلى تحقيق التكامل بين الوحدات التنظيمية وتحسين تجربة العميل. ويكتسب هذا البعد أهمية خاصة في قطاع الاتصالات الذي يعتمد على البنى التحتية الرقمية المتقدمة، ويواجه ضغوطاً مستمرة لتطوير خدمات جديدة ذات قيمة عالية</w:t>
      </w:r>
      <w:r w:rsidRPr="00526F8A">
        <w:rPr>
          <w:rFonts w:ascii="Sakkal Majalla" w:hAnsi="Sakkal Majalla" w:cs="Sakkal Majalla"/>
          <w:color w:val="000000" w:themeColor="text1"/>
          <w:sz w:val="28"/>
          <w:szCs w:val="28"/>
        </w:rPr>
        <w:t>.</w:t>
      </w:r>
    </w:p>
    <w:p w14:paraId="7D22477D" w14:textId="2B5C1E45" w:rsidR="009A456C" w:rsidRPr="00526F8A" w:rsidRDefault="00A92A7B" w:rsidP="00A92A7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6305346"/>
      <w:r w:rsidRPr="00526F8A">
        <w:rPr>
          <w:rFonts w:ascii="Sakkal Majalla" w:hAnsi="Sakkal Majalla" w:cs="Sakkal Majalla" w:hint="cs"/>
          <w:b/>
          <w:bCs/>
          <w:color w:val="000000" w:themeColor="text1"/>
          <w:sz w:val="32"/>
          <w:szCs w:val="32"/>
          <w:rtl/>
        </w:rPr>
        <w:t xml:space="preserve">6.1.2 </w:t>
      </w:r>
      <w:r w:rsidR="009A456C" w:rsidRPr="00526F8A">
        <w:rPr>
          <w:rFonts w:ascii="Sakkal Majalla" w:hAnsi="Sakkal Majalla" w:cs="Sakkal Majalla"/>
          <w:b/>
          <w:bCs/>
          <w:color w:val="000000" w:themeColor="text1"/>
          <w:sz w:val="32"/>
          <w:szCs w:val="32"/>
          <w:rtl/>
        </w:rPr>
        <w:t>استراتيجيات ريادة الأعمال الرقمية</w:t>
      </w:r>
      <w:bookmarkEnd w:id="38"/>
    </w:p>
    <w:p w14:paraId="33B37BEB" w14:textId="714FAF4F"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تم تحديد استراتيجيات ريادة الأعمال الرقمية في هذا الإطار بالاستناد إلى ما عرضته الأدبيات حول بناء المشروعات الرقمية، ودور النماذج الرقمية الجديدة، والدعم المؤسسي، والابتكار المستمر، كما في أعمال </w:t>
      </w:r>
      <w:r w:rsidRPr="00526F8A">
        <w:rPr>
          <w:rFonts w:ascii="Sakkal Majalla" w:hAnsi="Sakkal Majalla" w:cs="Sakkal Majalla"/>
          <w:color w:val="000000" w:themeColor="text1"/>
          <w:sz w:val="28"/>
          <w:szCs w:val="28"/>
        </w:rPr>
        <w:t xml:space="preserve">Sudewa </w:t>
      </w:r>
      <w:r w:rsidRPr="00526F8A">
        <w:rPr>
          <w:rFonts w:ascii="Sakkal Majalla" w:hAnsi="Sakkal Majalla" w:cs="Sakkal Majalla"/>
          <w:color w:val="000000" w:themeColor="text1"/>
          <w:sz w:val="28"/>
          <w:szCs w:val="28"/>
          <w:rtl/>
        </w:rPr>
        <w:t>وآخرين</w:t>
      </w:r>
      <w:r w:rsidRPr="00526F8A">
        <w:rPr>
          <w:rFonts w:ascii="Sakkal Majalla" w:hAnsi="Sakkal Majalla" w:cs="Sakkal Majalla"/>
          <w:color w:val="000000" w:themeColor="text1"/>
          <w:sz w:val="28"/>
          <w:szCs w:val="28"/>
        </w:rPr>
        <w:t xml:space="preserve"> (2023)</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 xml:space="preserve">Razak </w:t>
      </w:r>
      <w:r w:rsidRPr="00526F8A">
        <w:rPr>
          <w:rFonts w:ascii="Sakkal Majalla" w:hAnsi="Sakkal Majalla" w:cs="Sakkal Majalla"/>
          <w:color w:val="000000" w:themeColor="text1"/>
          <w:sz w:val="28"/>
          <w:szCs w:val="28"/>
          <w:rtl/>
        </w:rPr>
        <w:t>وآخرين</w:t>
      </w:r>
      <w:r w:rsidRPr="00526F8A">
        <w:rPr>
          <w:rFonts w:ascii="Sakkal Majalla" w:hAnsi="Sakkal Majalla" w:cs="Sakkal Majalla"/>
          <w:color w:val="000000" w:themeColor="text1"/>
          <w:sz w:val="28"/>
          <w:szCs w:val="28"/>
        </w:rPr>
        <w:t xml:space="preserve"> (2024)</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Kahil (2024)</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Agarwal (2024)</w:t>
      </w:r>
      <w:r w:rsidRPr="00526F8A">
        <w:rPr>
          <w:rFonts w:ascii="Sakkal Majalla" w:hAnsi="Sakkal Majalla" w:cs="Sakkal Majalla"/>
          <w:color w:val="000000" w:themeColor="text1"/>
          <w:sz w:val="28"/>
          <w:szCs w:val="28"/>
          <w:rtl/>
        </w:rPr>
        <w:t>، حميد وآخرون</w:t>
      </w:r>
      <w:r w:rsidRPr="00526F8A">
        <w:rPr>
          <w:rFonts w:ascii="Sakkal Majalla" w:hAnsi="Sakkal Majalla" w:cs="Sakkal Majalla"/>
          <w:color w:val="000000" w:themeColor="text1"/>
          <w:sz w:val="28"/>
          <w:szCs w:val="28"/>
        </w:rPr>
        <w:t xml:space="preserve"> (2025)</w:t>
      </w:r>
      <w:r w:rsidRPr="00526F8A">
        <w:rPr>
          <w:rFonts w:ascii="Sakkal Majalla" w:hAnsi="Sakkal Majalla" w:cs="Sakkal Majalla"/>
          <w:color w:val="000000" w:themeColor="text1"/>
          <w:sz w:val="28"/>
          <w:szCs w:val="28"/>
          <w:rtl/>
        </w:rPr>
        <w:t>، ونصيف وآخرون</w:t>
      </w:r>
      <w:r w:rsidRPr="00526F8A">
        <w:rPr>
          <w:rFonts w:ascii="Sakkal Majalla" w:hAnsi="Sakkal Majalla" w:cs="Sakkal Majalla"/>
          <w:color w:val="000000" w:themeColor="text1"/>
          <w:sz w:val="28"/>
          <w:szCs w:val="28"/>
        </w:rPr>
        <w:t xml:space="preserve"> (2025)</w:t>
      </w:r>
      <w:r w:rsidRPr="00526F8A">
        <w:rPr>
          <w:rFonts w:ascii="Sakkal Majalla" w:hAnsi="Sakkal Majalla" w:cs="Sakkal Majalla"/>
          <w:color w:val="000000" w:themeColor="text1"/>
          <w:sz w:val="28"/>
          <w:szCs w:val="28"/>
          <w:rtl/>
        </w:rPr>
        <w:t xml:space="preserve">، والتي ركّزت على كيفية تفعيل الريادة الرقمية من خلال </w:t>
      </w:r>
      <w:r w:rsidRPr="00526F8A">
        <w:rPr>
          <w:rFonts w:ascii="Sakkal Majalla" w:hAnsi="Sakkal Majalla" w:cs="Sakkal Majalla"/>
          <w:color w:val="000000" w:themeColor="text1"/>
          <w:sz w:val="28"/>
          <w:szCs w:val="28"/>
          <w:rtl/>
        </w:rPr>
        <w:lastRenderedPageBreak/>
        <w:t>سياسات واستراتيجيات عملية تتجاوز مجرد تبنّي التكنولوجيا إلى بناء منظومة متكاملة للريادة الرقمية. وبناءً على ذلك، يمكن إبراز أربع استراتيجيات رئيسة تدعم ممارسة ريادة الأعمال الرقمية في المنظمات</w:t>
      </w:r>
      <w:r w:rsidRPr="00526F8A">
        <w:rPr>
          <w:rFonts w:ascii="Sakkal Majalla" w:hAnsi="Sakkal Majalla" w:cs="Sakkal Majalla"/>
          <w:color w:val="000000" w:themeColor="text1"/>
          <w:sz w:val="28"/>
          <w:szCs w:val="28"/>
        </w:rPr>
        <w:t>.</w:t>
      </w:r>
    </w:p>
    <w:p w14:paraId="07A5C5D5" w14:textId="19055A78" w:rsidR="009A456C" w:rsidRPr="00526F8A" w:rsidRDefault="009A456C" w:rsidP="00EE7D21">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استراتيجية بناء البيئة الريادية الرقمية داخل المنظمة</w:t>
      </w:r>
    </w:p>
    <w:p w14:paraId="7DA33F96"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تقوم هذه الاستراتيجية على تهيئة بيئة تنظيمية وثقافية تشجّع على المبادرة الرقمية، وتقبّل التجريب، وتقدّر التعلم من الأخطاء، وتمنح العاملين مساحة لإنتاج أفكار رقمية جديدة. يشير حميد وآخرون</w:t>
      </w:r>
      <w:r w:rsidRPr="00526F8A">
        <w:rPr>
          <w:rFonts w:ascii="Sakkal Majalla" w:hAnsi="Sakkal Majalla" w:cs="Sakkal Majalla"/>
          <w:color w:val="000000" w:themeColor="text1"/>
          <w:sz w:val="28"/>
          <w:szCs w:val="28"/>
        </w:rPr>
        <w:t xml:space="preserve"> (2025) </w:t>
      </w:r>
      <w:r w:rsidRPr="00526F8A">
        <w:rPr>
          <w:rFonts w:ascii="Sakkal Majalla" w:hAnsi="Sakkal Majalla" w:cs="Sakkal Majalla"/>
          <w:color w:val="000000" w:themeColor="text1"/>
          <w:sz w:val="28"/>
          <w:szCs w:val="28"/>
          <w:rtl/>
        </w:rPr>
        <w:t>إلى أن ترسيخ ريادة الأعمال الرقمية يتطلب منظمات تمتلك مناخًا تنظيمياً يدعم الاستخدام الخلّاق للتكنولوجيا، ويحفز على اقتراح حلول رقمية للمشكلات الإدارية والتشغيلية. وتتجسد هذه الاستراتيجية في ممارسات مثل: إعادة تصميم الهياكل التنظيمية لتكون أكثر مرونة، اعتماد أساليب قيادة تشاركية داعمة للأفكار الجديدة، وإقرار أنظمة تحفيز تكافئ المبادرات الرقمية والابتكارات التقنية</w:t>
      </w:r>
      <w:r w:rsidRPr="00526F8A">
        <w:rPr>
          <w:rFonts w:ascii="Sakkal Majalla" w:hAnsi="Sakkal Majalla" w:cs="Sakkal Majalla"/>
          <w:color w:val="000000" w:themeColor="text1"/>
          <w:sz w:val="28"/>
          <w:szCs w:val="28"/>
        </w:rPr>
        <w:t>.</w:t>
      </w:r>
    </w:p>
    <w:p w14:paraId="6671ABDC" w14:textId="2A1589E0"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كما تستند هذه الاستراتيجية إلى بناء ثقافة رقمية تعزّز قدرة الأفراد على استيعاب المفاهيم الرقمية والتعامل مع الأدوات الحديثة بثقة، وهو ما يتطلب إدماج المهارات الرقمية في سياسات التدريب، وربط التطور المهني بامتلاك الكفاءات الرقمية. ومن ثمّ، فإن نجاح ريادة الأعمال الرقمية لا يتحقق فقط عبر التكنولوجيا، بل من خلال بيئة تنظيمية تجعل من الرقمنة منطقًا يوميًّا في العمل</w:t>
      </w:r>
      <w:r w:rsidRPr="00526F8A">
        <w:rPr>
          <w:rFonts w:ascii="Sakkal Majalla" w:hAnsi="Sakkal Majalla" w:cs="Sakkal Majalla"/>
          <w:color w:val="000000" w:themeColor="text1"/>
          <w:sz w:val="28"/>
          <w:szCs w:val="28"/>
        </w:rPr>
        <w:t>.</w:t>
      </w:r>
    </w:p>
    <w:p w14:paraId="31DB0D89" w14:textId="17572A13" w:rsidR="009A456C" w:rsidRPr="00526F8A" w:rsidRDefault="009A456C" w:rsidP="00EE7D21">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استراتيجية تطوير النماذج الرقمية الجديدة للأعمال</w:t>
      </w:r>
    </w:p>
    <w:p w14:paraId="3BA308DA"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تتمحور هذه الاستراتيجية حول إعادة صياغة نموذج العمل التقليدي ليصبح قائماً على المنطق الرقمي، من خلال تصميم نماذج أعمال تستند إلى المنصّات، والخدمات الرقمية، والتسعير المرن، والتوزيع الإلكتروني. يشير </w:t>
      </w:r>
      <w:r w:rsidRPr="00526F8A">
        <w:rPr>
          <w:rFonts w:ascii="Sakkal Majalla" w:hAnsi="Sakkal Majalla" w:cs="Sakkal Majalla"/>
          <w:color w:val="000000" w:themeColor="text1"/>
          <w:sz w:val="28"/>
          <w:szCs w:val="28"/>
        </w:rPr>
        <w:t xml:space="preserve">Sudewa </w:t>
      </w:r>
      <w:r w:rsidRPr="00526F8A">
        <w:rPr>
          <w:rFonts w:ascii="Sakkal Majalla" w:hAnsi="Sakkal Majalla" w:cs="Sakkal Majalla"/>
          <w:color w:val="000000" w:themeColor="text1"/>
          <w:sz w:val="28"/>
          <w:szCs w:val="28"/>
          <w:rtl/>
        </w:rPr>
        <w:t>وآخرون</w:t>
      </w:r>
      <w:r w:rsidRPr="00526F8A">
        <w:rPr>
          <w:rFonts w:ascii="Sakkal Majalla" w:hAnsi="Sakkal Majalla" w:cs="Sakkal Majalla"/>
          <w:color w:val="000000" w:themeColor="text1"/>
          <w:sz w:val="28"/>
          <w:szCs w:val="28"/>
        </w:rPr>
        <w:t xml:space="preserve"> (2023) </w:t>
      </w:r>
      <w:r w:rsidRPr="00526F8A">
        <w:rPr>
          <w:rFonts w:ascii="Sakkal Majalla" w:hAnsi="Sakkal Majalla" w:cs="Sakkal Majalla"/>
          <w:color w:val="000000" w:themeColor="text1"/>
          <w:sz w:val="28"/>
          <w:szCs w:val="28"/>
          <w:rtl/>
        </w:rPr>
        <w:t xml:space="preserve">إلى أن الريادة في البيئة الرقمية ترتبط ارتباطاً وثيقاً بقدرة المنظمة على بناء نماذج أعمال رقمية تستفيد من التكنولوجيا في خلق قنوات جديدة لتقديم القيمة. كما يبيّن </w:t>
      </w:r>
      <w:r w:rsidRPr="00526F8A">
        <w:rPr>
          <w:rFonts w:ascii="Sakkal Majalla" w:hAnsi="Sakkal Majalla" w:cs="Sakkal Majalla"/>
          <w:color w:val="000000" w:themeColor="text1"/>
          <w:sz w:val="28"/>
          <w:szCs w:val="28"/>
        </w:rPr>
        <w:t xml:space="preserve">Razak </w:t>
      </w:r>
      <w:r w:rsidRPr="00526F8A">
        <w:rPr>
          <w:rFonts w:ascii="Sakkal Majalla" w:hAnsi="Sakkal Majalla" w:cs="Sakkal Majalla"/>
          <w:color w:val="000000" w:themeColor="text1"/>
          <w:sz w:val="28"/>
          <w:szCs w:val="28"/>
          <w:rtl/>
        </w:rPr>
        <w:t>وآخرون</w:t>
      </w:r>
      <w:r w:rsidRPr="00526F8A">
        <w:rPr>
          <w:rFonts w:ascii="Sakkal Majalla" w:hAnsi="Sakkal Majalla" w:cs="Sakkal Majalla"/>
          <w:color w:val="000000" w:themeColor="text1"/>
          <w:sz w:val="28"/>
          <w:szCs w:val="28"/>
        </w:rPr>
        <w:t xml:space="preserve"> (2024) </w:t>
      </w:r>
      <w:r w:rsidRPr="00526F8A">
        <w:rPr>
          <w:rFonts w:ascii="Sakkal Majalla" w:hAnsi="Sakkal Majalla" w:cs="Sakkal Majalla"/>
          <w:color w:val="000000" w:themeColor="text1"/>
          <w:sz w:val="28"/>
          <w:szCs w:val="28"/>
          <w:rtl/>
        </w:rPr>
        <w:t>أن استكشاف نماذج الأعمال الرقمية الجديدة يعدّ من أهم مداخل تعظيم مردود الريادة الرقمية، خصوصاً حين يرتبط بتوظيف التسويق الرقمي واستراتيجيات التواجد الإلكتروني في الأسواق</w:t>
      </w:r>
      <w:r w:rsidRPr="00526F8A">
        <w:rPr>
          <w:rFonts w:ascii="Sakkal Majalla" w:hAnsi="Sakkal Majalla" w:cs="Sakkal Majalla"/>
          <w:color w:val="000000" w:themeColor="text1"/>
          <w:sz w:val="28"/>
          <w:szCs w:val="28"/>
        </w:rPr>
        <w:t>.</w:t>
      </w:r>
    </w:p>
    <w:p w14:paraId="62BD9545" w14:textId="5DECB58C"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وتشمل هذه الاستراتيجية: تحليل سلسلة القيمة القائمة وتحديد الأجزاء القابلة للتحويل الرقمي، تصميم حزم خدمات رقمية يمكن تقديمها عبر القنوات الإلكترونية، الاستفادة من الاشتراكات الرقمية أو النماذج القائمة على الاستخدام الفعلي، وبناء علاقات مع العملاء من خلال واجهات رقمية تفاعلية. وبهذا المعنى، لا تكتفي المنظمة بتحسين عملياتها، بل تعيد تعريف منطق عملها وفق متطلبات الاقتصاد الرقمي</w:t>
      </w:r>
      <w:r w:rsidRPr="00526F8A">
        <w:rPr>
          <w:rFonts w:ascii="Sakkal Majalla" w:hAnsi="Sakkal Majalla" w:cs="Sakkal Majalla"/>
          <w:color w:val="000000" w:themeColor="text1"/>
          <w:sz w:val="28"/>
          <w:szCs w:val="28"/>
        </w:rPr>
        <w:t>.</w:t>
      </w:r>
    </w:p>
    <w:p w14:paraId="1E146098" w14:textId="5CFDB46B" w:rsidR="009A456C" w:rsidRPr="00526F8A" w:rsidRDefault="009A456C" w:rsidP="00EE7D21">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استراتيجية الشراكات الرقمية والدعم الإيكوسيستمي</w:t>
      </w:r>
    </w:p>
    <w:p w14:paraId="0ECA699C"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تعتمد هذه الاستراتيجية على توسيع نطاق الريادة الرقمية من داخل المنظمة إلى شبكة أوسع من الشركاء والجهات الداعمة، مثل منصّات الأعمال، حاضنات الأعمال، المسرّعات، ومؤسسات الدعم الحكومي والتمويلي. يوضح </w:t>
      </w:r>
      <w:r w:rsidRPr="00526F8A">
        <w:rPr>
          <w:rFonts w:ascii="Sakkal Majalla" w:hAnsi="Sakkal Majalla" w:cs="Sakkal Majalla"/>
          <w:color w:val="000000" w:themeColor="text1"/>
          <w:sz w:val="28"/>
          <w:szCs w:val="28"/>
        </w:rPr>
        <w:t xml:space="preserve">Kahil (2024) </w:t>
      </w:r>
      <w:r w:rsidRPr="00526F8A">
        <w:rPr>
          <w:rFonts w:ascii="Sakkal Majalla" w:hAnsi="Sakkal Majalla" w:cs="Sakkal Majalla"/>
          <w:color w:val="000000" w:themeColor="text1"/>
          <w:sz w:val="28"/>
          <w:szCs w:val="28"/>
          <w:rtl/>
        </w:rPr>
        <w:t xml:space="preserve">أن نجاح ريادة الأعمال الرقمية يرتبط بوجود نظام بيئي رقمي يضم رواد الأعمال، والمستثمرين، ومقدمي الخدمات التقنية، والجهات التنظيمية، حيث تسهم الشراكات في توفير الموارد التقنية والمالية والمعرفية اللازمة لنمو المشاريع الرقمية. كما يشير </w:t>
      </w:r>
      <w:r w:rsidRPr="00526F8A">
        <w:rPr>
          <w:rFonts w:ascii="Sakkal Majalla" w:hAnsi="Sakkal Majalla" w:cs="Sakkal Majalla"/>
          <w:color w:val="000000" w:themeColor="text1"/>
          <w:sz w:val="28"/>
          <w:szCs w:val="28"/>
        </w:rPr>
        <w:t xml:space="preserve">Agarwal (2024) </w:t>
      </w:r>
      <w:r w:rsidRPr="00526F8A">
        <w:rPr>
          <w:rFonts w:ascii="Sakkal Majalla" w:hAnsi="Sakkal Majalla" w:cs="Sakkal Majalla"/>
          <w:color w:val="000000" w:themeColor="text1"/>
          <w:sz w:val="28"/>
          <w:szCs w:val="28"/>
          <w:rtl/>
        </w:rPr>
        <w:t>إلى أن بناء ميزة تنافسية رقمية مستدامة يتطلب انفتاح المنظمات على شراكات استراتيجية، سواء مع منصّات تكنولوجية عالمية أو شركات متخصصة في الحلول الرقمية</w:t>
      </w:r>
      <w:r w:rsidRPr="00526F8A">
        <w:rPr>
          <w:rFonts w:ascii="Sakkal Majalla" w:hAnsi="Sakkal Majalla" w:cs="Sakkal Majalla"/>
          <w:color w:val="000000" w:themeColor="text1"/>
          <w:sz w:val="28"/>
          <w:szCs w:val="28"/>
        </w:rPr>
        <w:t>.</w:t>
      </w:r>
    </w:p>
    <w:p w14:paraId="0642369B"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وتتجسد هذه الاستراتيجية في عقد تحالفات مع مزودي التكنولوجيا، الدخول في شراكات مع شركات رقمية ناشئة لتبنّي حلول مشتركة، الاستفادة من برامج الدعم والتحفيز الرقمي الحكومية، والمشاركة في الشبكات المهنية الرقمية. وتساعد هذه الممارسات المنظمة على الوصول إلى موارد لا تمتلكها داخلياً، وعلى تسريع وتيرة التحول الرقمي والابتكار الريادي</w:t>
      </w:r>
      <w:r w:rsidRPr="00526F8A">
        <w:rPr>
          <w:rFonts w:ascii="Sakkal Majalla" w:hAnsi="Sakkal Majalla" w:cs="Sakkal Majalla"/>
          <w:color w:val="000000" w:themeColor="text1"/>
          <w:sz w:val="28"/>
          <w:szCs w:val="28"/>
        </w:rPr>
        <w:t>.</w:t>
      </w:r>
    </w:p>
    <w:p w14:paraId="6004696D" w14:textId="0400DEC9" w:rsidR="009A456C" w:rsidRPr="00526F8A" w:rsidRDefault="009A456C" w:rsidP="00EE7D21">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استراتيجية الاستثمار في الكفاءات الرقمية والابتكار المستمر</w:t>
      </w:r>
    </w:p>
    <w:p w14:paraId="244D6273"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ترتكز هذه الاستراتيجية على النظر إلى رأس المال البشري بوصفه محوراً رئيساً في الريادة الرقمية، حيث يقتضي الأمر بناء كفاءات قادرة على التعامل مع التكنولوجيا وتوليد حلول ابتكارية جديدة باستمرار. يشير نصيف وآخرون</w:t>
      </w:r>
      <w:r w:rsidRPr="00526F8A">
        <w:rPr>
          <w:rFonts w:ascii="Sakkal Majalla" w:hAnsi="Sakkal Majalla" w:cs="Sakkal Majalla"/>
          <w:color w:val="000000" w:themeColor="text1"/>
          <w:sz w:val="28"/>
          <w:szCs w:val="28"/>
        </w:rPr>
        <w:t xml:space="preserve"> (2025) </w:t>
      </w:r>
      <w:r w:rsidRPr="00526F8A">
        <w:rPr>
          <w:rFonts w:ascii="Sakkal Majalla" w:hAnsi="Sakkal Majalla" w:cs="Sakkal Majalla"/>
          <w:color w:val="000000" w:themeColor="text1"/>
          <w:sz w:val="28"/>
          <w:szCs w:val="28"/>
          <w:rtl/>
        </w:rPr>
        <w:t xml:space="preserve">إلى أن توافر خصائص الريادة الرقمية في بيئات العمل يرتبط بالاستثمار في القدرات البشرية التي تمتلك مهارات رقمية وريادية متكاملة. كما يؤكد </w:t>
      </w:r>
      <w:r w:rsidRPr="00526F8A">
        <w:rPr>
          <w:rFonts w:ascii="Sakkal Majalla" w:hAnsi="Sakkal Majalla" w:cs="Sakkal Majalla"/>
          <w:color w:val="000000" w:themeColor="text1"/>
          <w:sz w:val="28"/>
          <w:szCs w:val="28"/>
        </w:rPr>
        <w:t xml:space="preserve">Durgalakshmi (2025) </w:t>
      </w:r>
      <w:r w:rsidRPr="00526F8A">
        <w:rPr>
          <w:rFonts w:ascii="Sakkal Majalla" w:hAnsi="Sakkal Majalla" w:cs="Sakkal Majalla"/>
          <w:color w:val="000000" w:themeColor="text1"/>
          <w:sz w:val="28"/>
          <w:szCs w:val="28"/>
          <w:rtl/>
        </w:rPr>
        <w:t xml:space="preserve">على أنّ </w:t>
      </w:r>
      <w:r w:rsidRPr="00526F8A">
        <w:rPr>
          <w:rFonts w:ascii="Sakkal Majalla" w:hAnsi="Sakkal Majalla" w:cs="Sakkal Majalla"/>
          <w:color w:val="000000" w:themeColor="text1"/>
          <w:sz w:val="28"/>
          <w:szCs w:val="28"/>
          <w:rtl/>
        </w:rPr>
        <w:lastRenderedPageBreak/>
        <w:t>استدامة الريادة الرقمية تستلزم تبنّي برامج تطوير مستمر للعاملين، تدمج بين التدريب التقني وتنمية مهارات التفكير التحليلي وحل المشكلات</w:t>
      </w:r>
      <w:r w:rsidRPr="00526F8A">
        <w:rPr>
          <w:rFonts w:ascii="Sakkal Majalla" w:hAnsi="Sakkal Majalla" w:cs="Sakkal Majalla"/>
          <w:color w:val="000000" w:themeColor="text1"/>
          <w:sz w:val="28"/>
          <w:szCs w:val="28"/>
        </w:rPr>
        <w:t>.</w:t>
      </w:r>
    </w:p>
    <w:p w14:paraId="47C6A62D" w14:textId="77777777" w:rsidR="009A456C" w:rsidRPr="00526F8A" w:rsidRDefault="009A456C" w:rsidP="00A92A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وتشمل هذه الاستراتيجية: تصميم برامج تدريبية متخصصة في التقنيات الرقمية الناشئة، تشجيع البحث والتطوير داخل المنظمة، إتاحة الوقت والموارد لتجربة أفكار رقمية جديدة، ودعم فرق العمل متعددة التخصصات التي تجمع بين المهارات التقنية والإدارية. كما ترتبط هذه الاستراتيجية ببناء آليات داخلية لالتقاط الأفكار الابتكارية من العاملين والعملاء وتحويلها إلى مشاريع رقمية قابلة للتنفيذ. وبذلك يتحول الابتكار من فعل فردي عابر إلى ممارسة مؤسسية مستمرة</w:t>
      </w:r>
      <w:r w:rsidRPr="00526F8A">
        <w:rPr>
          <w:rFonts w:ascii="Sakkal Majalla" w:hAnsi="Sakkal Majalla" w:cs="Sakkal Majalla"/>
          <w:color w:val="000000" w:themeColor="text1"/>
          <w:sz w:val="28"/>
          <w:szCs w:val="28"/>
        </w:rPr>
        <w:t>.</w:t>
      </w:r>
    </w:p>
    <w:p w14:paraId="1FF4878E" w14:textId="77777777" w:rsidR="00A92A7B" w:rsidRPr="00526F8A" w:rsidRDefault="00A92A7B">
      <w:pPr>
        <w:bidi w:val="0"/>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br w:type="page"/>
      </w:r>
    </w:p>
    <w:p w14:paraId="4E05B89B" w14:textId="28F6D274" w:rsidR="009A456C" w:rsidRPr="00526F8A" w:rsidRDefault="009A456C" w:rsidP="00824AC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9" w:name="_Toc216305347"/>
      <w:r w:rsidRPr="00526F8A">
        <w:rPr>
          <w:rFonts w:ascii="Sakkal Majalla" w:hAnsi="Sakkal Majalla" w:cs="Sakkal Majalla"/>
          <w:b/>
          <w:bCs/>
          <w:color w:val="000000" w:themeColor="text1"/>
          <w:sz w:val="36"/>
          <w:szCs w:val="36"/>
          <w:rtl/>
        </w:rPr>
        <w:lastRenderedPageBreak/>
        <w:t>المبحث الثاني: تطوير حلول المشكلات وخدمات دعم العملاء</w:t>
      </w:r>
      <w:bookmarkEnd w:id="39"/>
    </w:p>
    <w:p w14:paraId="4C87E0C2" w14:textId="68D5A1A0" w:rsidR="009A456C" w:rsidRPr="00526F8A" w:rsidRDefault="00824AC8" w:rsidP="00824A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6305348"/>
      <w:r w:rsidRPr="00526F8A">
        <w:rPr>
          <w:rFonts w:ascii="Sakkal Majalla" w:hAnsi="Sakkal Majalla" w:cs="Sakkal Majalla" w:hint="cs"/>
          <w:b/>
          <w:bCs/>
          <w:color w:val="000000" w:themeColor="text1"/>
          <w:sz w:val="32"/>
          <w:szCs w:val="32"/>
          <w:rtl/>
        </w:rPr>
        <w:t xml:space="preserve">1.2.2 </w:t>
      </w:r>
      <w:r w:rsidR="009A456C" w:rsidRPr="00526F8A">
        <w:rPr>
          <w:rFonts w:ascii="Sakkal Majalla" w:hAnsi="Sakkal Majalla" w:cs="Sakkal Majalla"/>
          <w:b/>
          <w:bCs/>
          <w:color w:val="000000" w:themeColor="text1"/>
          <w:sz w:val="32"/>
          <w:szCs w:val="32"/>
          <w:rtl/>
        </w:rPr>
        <w:t>تمهيد</w:t>
      </w:r>
      <w:bookmarkEnd w:id="40"/>
    </w:p>
    <w:p w14:paraId="13C65323"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تُعدّ القدرة على تطوير حلول فعّالة للمشكلات وخدمات دعم عالية الجودة للعملاء من أهم مرتكزات النجاح المؤسسي، خصوصاً في القطاعات التي تتسم بالتعقيد التقني وكثافة التفاعل مع الجمهور، مثل قطاع الاتصالات. ويتميّز هذا القطاع بطبيعة عملياتية تعتمد على التكنولوجيا، وتتعامل مع حجم كبير من البيانات والاتصالات اليومية، وتواجه باستمرار تحديات مرتبطة بجودة الخدمة، وكفاءة الاستجابة، وتنوع المشكلات التقنية والتشغيلية. لذا تصبح الحاجة إلى تبنّي منهجيات متقدمة في تطوير حلول المشكلات وخدمات دعم العملاء ضرورة ملحّة لتعزيز رضا المستخدمين وضمان استدامة الأداء</w:t>
      </w:r>
      <w:r w:rsidRPr="00526F8A">
        <w:rPr>
          <w:rFonts w:ascii="Sakkal Majalla" w:hAnsi="Sakkal Majalla" w:cs="Sakkal Majalla"/>
          <w:color w:val="000000" w:themeColor="text1"/>
          <w:sz w:val="28"/>
          <w:szCs w:val="28"/>
        </w:rPr>
        <w:t>.</w:t>
      </w:r>
    </w:p>
    <w:p w14:paraId="76A0DC70" w14:textId="6BE21B24" w:rsidR="00824AC8"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26F8A">
        <w:rPr>
          <w:rFonts w:ascii="Sakkal Majalla" w:hAnsi="Sakkal Majalla" w:cs="Sakkal Majalla"/>
          <w:color w:val="000000" w:themeColor="text1"/>
          <w:sz w:val="28"/>
          <w:szCs w:val="28"/>
          <w:rtl/>
        </w:rPr>
        <w:t xml:space="preserve">وتشير الأدبيات الحديثة إلى أن مهارات حل المشكلات، وآليات الدعم، والنماذج التفاعلية لخدمة العملاء قد أصبحت تستند اليوم إلى منطق رقمي يعتمد على البيانات والذكاء الاصطناعي والأتمتة، كما أوضحت اتجاهات منظّمة في دراسات </w:t>
      </w:r>
      <w:r w:rsidRPr="00526F8A">
        <w:rPr>
          <w:rFonts w:ascii="Sakkal Majalla" w:hAnsi="Sakkal Majalla" w:cs="Sakkal Majalla"/>
          <w:color w:val="000000" w:themeColor="text1"/>
          <w:sz w:val="28"/>
          <w:szCs w:val="28"/>
        </w:rPr>
        <w:t>Antić &amp; Bogetić (2024)</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 xml:space="preserve">Xu </w:t>
      </w:r>
      <w:r w:rsidRPr="00526F8A">
        <w:rPr>
          <w:rFonts w:ascii="Sakkal Majalla" w:hAnsi="Sakkal Majalla" w:cs="Sakkal Majalla"/>
          <w:color w:val="000000" w:themeColor="text1"/>
          <w:sz w:val="28"/>
          <w:szCs w:val="28"/>
          <w:rtl/>
        </w:rPr>
        <w:t>وآخرون</w:t>
      </w:r>
      <w:r w:rsidRPr="00526F8A">
        <w:rPr>
          <w:rFonts w:ascii="Sakkal Majalla" w:hAnsi="Sakkal Majalla" w:cs="Sakkal Majalla"/>
          <w:color w:val="000000" w:themeColor="text1"/>
          <w:sz w:val="28"/>
          <w:szCs w:val="28"/>
        </w:rPr>
        <w:t xml:space="preserve"> (2020)</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Hwang &amp; Lee (2022)</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 xml:space="preserve">Bhimavarapu (2025) </w:t>
      </w:r>
      <w:r w:rsidRPr="00526F8A">
        <w:rPr>
          <w:rFonts w:ascii="Sakkal Majalla" w:hAnsi="Sakkal Majalla" w:cs="Sakkal Majalla"/>
          <w:color w:val="000000" w:themeColor="text1"/>
          <w:sz w:val="28"/>
          <w:szCs w:val="28"/>
          <w:rtl/>
        </w:rPr>
        <w:t>وغيرها، التي تناولت مفاهيم حل المشكلات وخدمة العملاء في سياق بيئات عمل معقّدة</w:t>
      </w:r>
      <w:r w:rsidR="00824AC8" w:rsidRPr="00526F8A">
        <w:rPr>
          <w:rFonts w:ascii="Sakkal Majalla" w:hAnsi="Sakkal Majalla" w:cs="Sakkal Majalla"/>
          <w:color w:val="000000" w:themeColor="text1"/>
          <w:sz w:val="28"/>
          <w:szCs w:val="28"/>
        </w:rPr>
        <w:t>.</w:t>
      </w:r>
    </w:p>
    <w:p w14:paraId="7B54E985" w14:textId="44245E8A"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t>وبناء على هذا التوجه، يتناول هذا المبحث مفهومَين رئيسين يشكلان الإطار العام للدراسة</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تطوير حلول المشكلات وخدمات دعم العملاء</w:t>
      </w:r>
      <w:r w:rsidR="00824AC8" w:rsidRPr="00526F8A">
        <w:rPr>
          <w:rFonts w:ascii="Sakkal Majalla" w:hAnsi="Sakkal Majalla" w:cs="Sakkal Majalla"/>
          <w:color w:val="000000" w:themeColor="text1"/>
          <w:sz w:val="28"/>
          <w:szCs w:val="28"/>
        </w:rPr>
        <w:t>.</w:t>
      </w:r>
    </w:p>
    <w:p w14:paraId="038F83A3" w14:textId="07E7A527" w:rsidR="009A456C" w:rsidRPr="00526F8A" w:rsidRDefault="00824AC8" w:rsidP="00824A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6305349"/>
      <w:r w:rsidRPr="00526F8A">
        <w:rPr>
          <w:rFonts w:ascii="Sakkal Majalla" w:hAnsi="Sakkal Majalla" w:cs="Sakkal Majalla" w:hint="cs"/>
          <w:b/>
          <w:bCs/>
          <w:color w:val="000000" w:themeColor="text1"/>
          <w:sz w:val="32"/>
          <w:szCs w:val="32"/>
          <w:rtl/>
        </w:rPr>
        <w:t xml:space="preserve">2.2.2 </w:t>
      </w:r>
      <w:r w:rsidR="009A456C" w:rsidRPr="00526F8A">
        <w:rPr>
          <w:rFonts w:ascii="Sakkal Majalla" w:hAnsi="Sakkal Majalla" w:cs="Sakkal Majalla"/>
          <w:b/>
          <w:bCs/>
          <w:color w:val="000000" w:themeColor="text1"/>
          <w:sz w:val="32"/>
          <w:szCs w:val="32"/>
          <w:rtl/>
        </w:rPr>
        <w:t xml:space="preserve"> مفهوم تطوير حلول المشكلات</w:t>
      </w:r>
      <w:bookmarkEnd w:id="41"/>
    </w:p>
    <w:p w14:paraId="33B9C27B"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يمثّل تطوير حلول المشكلات أحد الركائز الأساسية للأداء المؤسسي، إذ يُنظر إليه على أنه عملية ممنهجة تستهدف التعرف إلى المشكلات، تحليلها، تقييم بدائل معالجتها، ثم تصميم حلول فعّالة وقابلة للتطبيق. ويتجاوز هذا المفهوم حدود “حل المشكلات” التقليدي، لأنه يركّز على التطوير بوصفه عملية </w:t>
      </w:r>
      <w:r w:rsidRPr="00526F8A">
        <w:rPr>
          <w:rFonts w:ascii="Sakkal Majalla" w:hAnsi="Sakkal Majalla" w:cs="Sakkal Majalla"/>
          <w:color w:val="000000" w:themeColor="text1"/>
          <w:sz w:val="28"/>
          <w:szCs w:val="28"/>
          <w:rtl/>
        </w:rPr>
        <w:lastRenderedPageBreak/>
        <w:t>مستمرة تهدف إلى تقديم حلول أكثر ابتكاراً وكفاءة، وإعادة تصميم آليات العمل بما يمنع تكرار المشكلات أو تراكمها</w:t>
      </w:r>
      <w:r w:rsidRPr="00526F8A">
        <w:rPr>
          <w:rFonts w:ascii="Sakkal Majalla" w:hAnsi="Sakkal Majalla" w:cs="Sakkal Majalla"/>
          <w:color w:val="000000" w:themeColor="text1"/>
          <w:sz w:val="28"/>
          <w:szCs w:val="28"/>
        </w:rPr>
        <w:t>.</w:t>
      </w:r>
    </w:p>
    <w:p w14:paraId="7866C059"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وقد تناول الباحثون هذا المفهوم بصور متعددة؛ إذ يشير </w:t>
      </w:r>
      <w:r w:rsidRPr="00526F8A">
        <w:rPr>
          <w:rFonts w:ascii="Sakkal Majalla" w:hAnsi="Sakkal Majalla" w:cs="Sakkal Majalla"/>
          <w:color w:val="000000" w:themeColor="text1"/>
          <w:sz w:val="28"/>
          <w:szCs w:val="28"/>
        </w:rPr>
        <w:t xml:space="preserve">Antić &amp; Bogetić (2024) </w:t>
      </w:r>
      <w:r w:rsidRPr="00526F8A">
        <w:rPr>
          <w:rFonts w:ascii="Sakkal Majalla" w:hAnsi="Sakkal Majalla" w:cs="Sakkal Majalla"/>
          <w:color w:val="000000" w:themeColor="text1"/>
          <w:sz w:val="28"/>
          <w:szCs w:val="28"/>
          <w:rtl/>
        </w:rPr>
        <w:t xml:space="preserve">إلى أن تطوير حلول المشكلات يمثل منظومة معرفية ومهارية تسعى المؤسسة من خلالها إلى فهم جذور المشكلة واختيار الحل الأمثل بناءً على معايير موضوعية. ويرى </w:t>
      </w:r>
      <w:r w:rsidRPr="00526F8A">
        <w:rPr>
          <w:rFonts w:ascii="Sakkal Majalla" w:hAnsi="Sakkal Majalla" w:cs="Sakkal Majalla"/>
          <w:color w:val="000000" w:themeColor="text1"/>
          <w:sz w:val="28"/>
          <w:szCs w:val="28"/>
        </w:rPr>
        <w:t xml:space="preserve">Xu </w:t>
      </w:r>
      <w:r w:rsidRPr="00526F8A">
        <w:rPr>
          <w:rFonts w:ascii="Sakkal Majalla" w:hAnsi="Sakkal Majalla" w:cs="Sakkal Majalla"/>
          <w:color w:val="000000" w:themeColor="text1"/>
          <w:sz w:val="28"/>
          <w:szCs w:val="28"/>
          <w:rtl/>
        </w:rPr>
        <w:t>وآخرون</w:t>
      </w:r>
      <w:r w:rsidRPr="00526F8A">
        <w:rPr>
          <w:rFonts w:ascii="Sakkal Majalla" w:hAnsi="Sakkal Majalla" w:cs="Sakkal Majalla"/>
          <w:color w:val="000000" w:themeColor="text1"/>
          <w:sz w:val="28"/>
          <w:szCs w:val="28"/>
        </w:rPr>
        <w:t xml:space="preserve"> (2020) </w:t>
      </w:r>
      <w:r w:rsidRPr="00526F8A">
        <w:rPr>
          <w:rFonts w:ascii="Sakkal Majalla" w:hAnsi="Sakkal Majalla" w:cs="Sakkal Majalla"/>
          <w:color w:val="000000" w:themeColor="text1"/>
          <w:sz w:val="28"/>
          <w:szCs w:val="28"/>
          <w:rtl/>
        </w:rPr>
        <w:t>أن هذا المفهوم يرتبط بعاملين رئيسين</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قدرة الأفراد على تحليل المهام المعقّدة، والقدرة على استخدام الأدوات الرقمية في التشخيص واتخاذ القرار</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وهو ما يؤكد أن التطوير لا يعتمد على الخبرة الفردية فقط، بل على البيئة التقنية التي تدعم التحليل الدقيق</w:t>
      </w:r>
      <w:r w:rsidRPr="00526F8A">
        <w:rPr>
          <w:rFonts w:ascii="Sakkal Majalla" w:hAnsi="Sakkal Majalla" w:cs="Sakkal Majalla"/>
          <w:color w:val="000000" w:themeColor="text1"/>
          <w:sz w:val="28"/>
          <w:szCs w:val="28"/>
        </w:rPr>
        <w:t>.</w:t>
      </w:r>
    </w:p>
    <w:p w14:paraId="18EE041B"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كما يوضح </w:t>
      </w:r>
      <w:r w:rsidRPr="00526F8A">
        <w:rPr>
          <w:rFonts w:ascii="Sakkal Majalla" w:hAnsi="Sakkal Majalla" w:cs="Sakkal Majalla"/>
          <w:color w:val="000000" w:themeColor="text1"/>
          <w:sz w:val="28"/>
          <w:szCs w:val="28"/>
        </w:rPr>
        <w:t xml:space="preserve">Hwang &amp; Lee (2022) </w:t>
      </w:r>
      <w:r w:rsidRPr="00526F8A">
        <w:rPr>
          <w:rFonts w:ascii="Sakkal Majalla" w:hAnsi="Sakkal Majalla" w:cs="Sakkal Majalla"/>
          <w:color w:val="000000" w:themeColor="text1"/>
          <w:sz w:val="28"/>
          <w:szCs w:val="28"/>
          <w:rtl/>
        </w:rPr>
        <w:t xml:space="preserve">أن تطوير حلول المشكلات يُنظر إليه اليوم كجزء من “النموذج الداعم لقيمة العميل”، حيث تمثل الحلول المتقدمة للمشكلات أحد أبرز أدوات تعزيز رضاه، خصوصاً عندما تُبنى على تحليل دقيق لاحتياجاته وسلوكياته. وفي سياق آخر، يصف </w:t>
      </w:r>
      <w:r w:rsidRPr="00526F8A">
        <w:rPr>
          <w:rFonts w:ascii="Sakkal Majalla" w:hAnsi="Sakkal Majalla" w:cs="Sakkal Majalla"/>
          <w:color w:val="000000" w:themeColor="text1"/>
          <w:sz w:val="28"/>
          <w:szCs w:val="28"/>
        </w:rPr>
        <w:t xml:space="preserve">de Laat </w:t>
      </w:r>
      <w:r w:rsidRPr="00526F8A">
        <w:rPr>
          <w:rFonts w:ascii="Sakkal Majalla" w:hAnsi="Sakkal Majalla" w:cs="Sakkal Majalla"/>
          <w:color w:val="000000" w:themeColor="text1"/>
          <w:sz w:val="28"/>
          <w:szCs w:val="28"/>
          <w:rtl/>
        </w:rPr>
        <w:t>وآخرون</w:t>
      </w:r>
      <w:r w:rsidRPr="00526F8A">
        <w:rPr>
          <w:rFonts w:ascii="Sakkal Majalla" w:hAnsi="Sakkal Majalla" w:cs="Sakkal Majalla"/>
          <w:color w:val="000000" w:themeColor="text1"/>
          <w:sz w:val="28"/>
          <w:szCs w:val="28"/>
        </w:rPr>
        <w:t xml:space="preserve"> (2020) </w:t>
      </w:r>
      <w:r w:rsidRPr="00526F8A">
        <w:rPr>
          <w:rFonts w:ascii="Sakkal Majalla" w:hAnsi="Sakkal Majalla" w:cs="Sakkal Majalla"/>
          <w:color w:val="000000" w:themeColor="text1"/>
          <w:sz w:val="28"/>
          <w:szCs w:val="28"/>
          <w:rtl/>
        </w:rPr>
        <w:t>مفهوم تطوير الحلول بأنه قدرة المؤسسة على استخدام التحليلات الفورية والذكاء الاصطناعي لتقديم حلول تتسم بالدقة والسرعة، خاصة في بيئات العمل التي تتطلب قرارات متزامنة مع الحدث</w:t>
      </w:r>
      <w:r w:rsidRPr="00526F8A">
        <w:rPr>
          <w:rFonts w:ascii="Sakkal Majalla" w:hAnsi="Sakkal Majalla" w:cs="Sakkal Majalla"/>
          <w:color w:val="000000" w:themeColor="text1"/>
          <w:sz w:val="28"/>
          <w:szCs w:val="28"/>
        </w:rPr>
        <w:t>.</w:t>
      </w:r>
    </w:p>
    <w:p w14:paraId="7E203754"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وتُبرز الأدبيات في إطار مختلف طرحاً آخر قدّمه </w:t>
      </w:r>
      <w:r w:rsidRPr="00526F8A">
        <w:rPr>
          <w:rFonts w:ascii="Sakkal Majalla" w:hAnsi="Sakkal Majalla" w:cs="Sakkal Majalla"/>
          <w:color w:val="000000" w:themeColor="text1"/>
          <w:sz w:val="28"/>
          <w:szCs w:val="28"/>
        </w:rPr>
        <w:t>Raisch &amp; Fomina (2025)</w:t>
      </w:r>
      <w:r w:rsidRPr="00526F8A">
        <w:rPr>
          <w:rFonts w:ascii="Sakkal Majalla" w:hAnsi="Sakkal Majalla" w:cs="Sakkal Majalla"/>
          <w:color w:val="000000" w:themeColor="text1"/>
          <w:sz w:val="28"/>
          <w:szCs w:val="28"/>
          <w:rtl/>
        </w:rPr>
        <w:t>، إذ يشيران إلى أن تطوير حلول المشكلات في العصر الحالي يقوم على “النموذج الهجين للحل” القائم على تكامل القدرات البشرية مع قدرات الذكاء الاصطناعي، بحيث تساهم الأنظمة الذكية في دعم التحليل، بينما يقدّم الإنسان الحكم المنطقي والتقييم الأخلاقي للسياق</w:t>
      </w:r>
      <w:r w:rsidRPr="00526F8A">
        <w:rPr>
          <w:rFonts w:ascii="Sakkal Majalla" w:hAnsi="Sakkal Majalla" w:cs="Sakkal Majalla"/>
          <w:color w:val="000000" w:themeColor="text1"/>
          <w:sz w:val="28"/>
          <w:szCs w:val="28"/>
        </w:rPr>
        <w:t>.</w:t>
      </w:r>
    </w:p>
    <w:p w14:paraId="58232EF9" w14:textId="5226345B"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وعلى ضوء ذلك، يعرّف الباحث هذا المفهوم إجرائياً بأنه</w:t>
      </w:r>
      <w:r w:rsidRPr="00526F8A">
        <w:rPr>
          <w:rFonts w:ascii="Sakkal Majalla" w:hAnsi="Sakkal Majalla" w:cs="Sakkal Majalla"/>
          <w:color w:val="000000" w:themeColor="text1"/>
          <w:sz w:val="28"/>
          <w:szCs w:val="28"/>
        </w:rPr>
        <w:t>:</w:t>
      </w:r>
      <w:r w:rsidRPr="00526F8A">
        <w:rPr>
          <w:rFonts w:ascii="Sakkal Majalla" w:hAnsi="Sakkal Majalla" w:cs="Sakkal Majalla"/>
          <w:color w:val="000000" w:themeColor="text1"/>
          <w:sz w:val="28"/>
          <w:szCs w:val="28"/>
          <w:rtl/>
        </w:rPr>
        <w:t xml:space="preserve"> قدرة المؤسسة على استخدام الأساليب التحليلية والتقنيات الرقمية لتطوير حلول فعّالة للمشكلات التشغيلية والخدمية، بما يضمن تحسين الأداء ورفع جودة الخدمات وتقليل تكرار الأخطاء</w:t>
      </w:r>
      <w:r w:rsidRPr="00526F8A">
        <w:rPr>
          <w:rFonts w:ascii="Sakkal Majalla" w:hAnsi="Sakkal Majalla" w:cs="Sakkal Majalla"/>
          <w:color w:val="000000" w:themeColor="text1"/>
          <w:sz w:val="28"/>
          <w:szCs w:val="28"/>
        </w:rPr>
        <w:t>.</w:t>
      </w:r>
    </w:p>
    <w:p w14:paraId="4737A745" w14:textId="2C905A3D" w:rsidR="009A456C" w:rsidRPr="00526F8A" w:rsidRDefault="00824AC8" w:rsidP="00824A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6305350"/>
      <w:r w:rsidRPr="00526F8A">
        <w:rPr>
          <w:rFonts w:ascii="Sakkal Majalla" w:hAnsi="Sakkal Majalla" w:cs="Sakkal Majalla" w:hint="cs"/>
          <w:b/>
          <w:bCs/>
          <w:color w:val="000000" w:themeColor="text1"/>
          <w:sz w:val="32"/>
          <w:szCs w:val="32"/>
          <w:rtl/>
        </w:rPr>
        <w:t>3.2.2</w:t>
      </w:r>
      <w:r w:rsidR="009A456C" w:rsidRPr="00526F8A">
        <w:rPr>
          <w:rFonts w:ascii="Sakkal Majalla" w:hAnsi="Sakkal Majalla" w:cs="Sakkal Majalla"/>
          <w:b/>
          <w:bCs/>
          <w:color w:val="000000" w:themeColor="text1"/>
          <w:sz w:val="32"/>
          <w:szCs w:val="32"/>
          <w:rtl/>
        </w:rPr>
        <w:t xml:space="preserve"> مفهوم خدمة ودعم العملاء</w:t>
      </w:r>
      <w:bookmarkEnd w:id="42"/>
    </w:p>
    <w:p w14:paraId="3D18E14D"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تُعدّ خدمة ودعم العملاء من الركائز الرئيسة في نجاح المؤسسات التي تعتمد على التفاعل المستمر مع المستخدمين، وخاصة في القطاعات الخدمية ذات التعقيد التقني مثل قطاع الاتصالات. ويشير مفهوم خدمة العملاء إلى مجموعة الجهود والعمليات التي تقوم بها المؤسسة لتلبية احتياجات العملاء، وتقديم المعلومات، ومعالجة الاستفسارات، وضمان تجربة استخدام مرضية. أما “دعم العملاء” فيرتبط بالجانب التقني والتشغيلي من الخدمة، إذ يشمل الاستجابة للمشكلات، تقديم الحلول، وإرشاد المستخدمين في كيفية الاستفادة من الخدمات أو معالجة الأعطال. ويتميّز هذا المفهوم حالياً بأنه لم يعد وظيفة مساندة، بل أصبح نظاماً استراتيجياً يُسهم في تعزيز قيمة المنظمة لدى العملاء</w:t>
      </w:r>
      <w:r w:rsidRPr="00526F8A">
        <w:rPr>
          <w:rFonts w:ascii="Sakkal Majalla" w:hAnsi="Sakkal Majalla" w:cs="Sakkal Majalla"/>
          <w:color w:val="000000" w:themeColor="text1"/>
          <w:sz w:val="28"/>
          <w:szCs w:val="28"/>
        </w:rPr>
        <w:t>.</w:t>
      </w:r>
    </w:p>
    <w:p w14:paraId="7E881BA3"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وقد تناول الباحثون هذا المفهوم في الأدبيات الحديثة بصور متعددة؛ إذ يشير </w:t>
      </w:r>
      <w:r w:rsidRPr="00526F8A">
        <w:rPr>
          <w:rFonts w:ascii="Sakkal Majalla" w:hAnsi="Sakkal Majalla" w:cs="Sakkal Majalla"/>
          <w:color w:val="000000" w:themeColor="text1"/>
          <w:sz w:val="28"/>
          <w:szCs w:val="28"/>
        </w:rPr>
        <w:t xml:space="preserve">Hwang &amp; Lee (2022) </w:t>
      </w:r>
      <w:r w:rsidRPr="00526F8A">
        <w:rPr>
          <w:rFonts w:ascii="Sakkal Majalla" w:hAnsi="Sakkal Majalla" w:cs="Sakkal Majalla"/>
          <w:color w:val="000000" w:themeColor="text1"/>
          <w:sz w:val="28"/>
          <w:szCs w:val="28"/>
          <w:rtl/>
        </w:rPr>
        <w:t>إلى أنّ دعم العملاء يمثل إطاراً تشغيلياً متكاملاً يُمكّن المؤسسة من توفير خدمة مستمرة وفعّالة، ترتكز على فهم احتياجات المستخدم وتحليل تجربته عبر النظم الرقمية. ويُبرز هذا الاتجاه أن الدعم لم يعد مقتصراً على معالجة الأعطال، بل أصبح جزءاً من سلسلة القيمة التي تُسهم في بناء تجربة عميل إيجابية</w:t>
      </w:r>
      <w:r w:rsidRPr="00526F8A">
        <w:rPr>
          <w:rFonts w:ascii="Sakkal Majalla" w:hAnsi="Sakkal Majalla" w:cs="Sakkal Majalla"/>
          <w:color w:val="000000" w:themeColor="text1"/>
          <w:sz w:val="28"/>
          <w:szCs w:val="28"/>
        </w:rPr>
        <w:t>.</w:t>
      </w:r>
    </w:p>
    <w:p w14:paraId="46994628"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ويرى </w:t>
      </w:r>
      <w:r w:rsidRPr="00526F8A">
        <w:rPr>
          <w:rFonts w:ascii="Sakkal Majalla" w:hAnsi="Sakkal Majalla" w:cs="Sakkal Majalla"/>
          <w:color w:val="000000" w:themeColor="text1"/>
          <w:sz w:val="28"/>
          <w:szCs w:val="28"/>
        </w:rPr>
        <w:t>Sheth</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 xml:space="preserve">Jain &amp; Ambika (2023) </w:t>
      </w:r>
      <w:r w:rsidRPr="00526F8A">
        <w:rPr>
          <w:rFonts w:ascii="Sakkal Majalla" w:hAnsi="Sakkal Majalla" w:cs="Sakkal Majalla"/>
          <w:color w:val="000000" w:themeColor="text1"/>
          <w:sz w:val="28"/>
          <w:szCs w:val="28"/>
          <w:rtl/>
        </w:rPr>
        <w:t>أن خدمة العملاء تعتمد في جوهرها على التصميم المتمحور حول العميل، أي تقديم خدمة مبنية على فهم توقعاته، وسلوكه، وطرق تفاعله، بحيث تُدار العلاقة مع العميل بطريقة استباقية. ويتضمن هذا التوجه اعتماد أدوات تحليلية لتوقع المشكلات قبل حدوثها، وتقديم حلول مخصّصة بناءً على تحليل البيانات</w:t>
      </w:r>
      <w:r w:rsidRPr="00526F8A">
        <w:rPr>
          <w:rFonts w:ascii="Sakkal Majalla" w:hAnsi="Sakkal Majalla" w:cs="Sakkal Majalla"/>
          <w:color w:val="000000" w:themeColor="text1"/>
          <w:sz w:val="28"/>
          <w:szCs w:val="28"/>
        </w:rPr>
        <w:t>.</w:t>
      </w:r>
    </w:p>
    <w:p w14:paraId="012555CF"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وفي سياق متصل، يؤكد </w:t>
      </w:r>
      <w:r w:rsidRPr="00526F8A">
        <w:rPr>
          <w:rFonts w:ascii="Sakkal Majalla" w:hAnsi="Sakkal Majalla" w:cs="Sakkal Majalla"/>
          <w:color w:val="000000" w:themeColor="text1"/>
          <w:sz w:val="28"/>
          <w:szCs w:val="28"/>
        </w:rPr>
        <w:t xml:space="preserve">Supritha </w:t>
      </w:r>
      <w:r w:rsidRPr="00526F8A">
        <w:rPr>
          <w:rFonts w:ascii="Sakkal Majalla" w:hAnsi="Sakkal Majalla" w:cs="Sakkal Majalla"/>
          <w:color w:val="000000" w:themeColor="text1"/>
          <w:sz w:val="28"/>
          <w:szCs w:val="28"/>
          <w:rtl/>
        </w:rPr>
        <w:t>وآخرون</w:t>
      </w:r>
      <w:r w:rsidRPr="00526F8A">
        <w:rPr>
          <w:rFonts w:ascii="Sakkal Majalla" w:hAnsi="Sakkal Majalla" w:cs="Sakkal Majalla"/>
          <w:color w:val="000000" w:themeColor="text1"/>
          <w:sz w:val="28"/>
          <w:szCs w:val="28"/>
        </w:rPr>
        <w:t xml:space="preserve"> (2025) </w:t>
      </w:r>
      <w:r w:rsidRPr="00526F8A">
        <w:rPr>
          <w:rFonts w:ascii="Sakkal Majalla" w:hAnsi="Sakkal Majalla" w:cs="Sakkal Majalla"/>
          <w:color w:val="000000" w:themeColor="text1"/>
          <w:sz w:val="28"/>
          <w:szCs w:val="28"/>
          <w:rtl/>
        </w:rPr>
        <w:t>أن دعم العملاء في البيئات الرقمية يقوم على تفعيل الأتمتة والتحويل الذكي للطلبات، بحيث تتم معالجة المشكلات عبر أنظمة قادرة على التصنيف الذاتي، والتحليل، وتقديم الردود الأولية، مما يخفّف العبء عن فرق الدعم البشري ويُسهم في معالجة أسرع لطلبات المستخدمين. وهو ما يبيّن أن دعم العملاء اليوم هو نتاج تفاعل بين العنصر البشري والأنظمة الذكية</w:t>
      </w:r>
      <w:r w:rsidRPr="00526F8A">
        <w:rPr>
          <w:rFonts w:ascii="Sakkal Majalla" w:hAnsi="Sakkal Majalla" w:cs="Sakkal Majalla"/>
          <w:color w:val="000000" w:themeColor="text1"/>
          <w:sz w:val="28"/>
          <w:szCs w:val="28"/>
        </w:rPr>
        <w:t>.</w:t>
      </w:r>
    </w:p>
    <w:p w14:paraId="1059A18C"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 xml:space="preserve">أما </w:t>
      </w:r>
      <w:r w:rsidRPr="00526F8A">
        <w:rPr>
          <w:rFonts w:ascii="Sakkal Majalla" w:hAnsi="Sakkal Majalla" w:cs="Sakkal Majalla"/>
          <w:color w:val="000000" w:themeColor="text1"/>
          <w:sz w:val="28"/>
          <w:szCs w:val="28"/>
        </w:rPr>
        <w:t xml:space="preserve">Bhimavarapu (2025) </w:t>
      </w:r>
      <w:r w:rsidRPr="00526F8A">
        <w:rPr>
          <w:rFonts w:ascii="Sakkal Majalla" w:hAnsi="Sakkal Majalla" w:cs="Sakkal Majalla"/>
          <w:color w:val="000000" w:themeColor="text1"/>
          <w:sz w:val="28"/>
          <w:szCs w:val="28"/>
          <w:rtl/>
        </w:rPr>
        <w:t>فيقدّم منظوراً آخر من خلال التأكيد على أن دعم العملاء أصبح مرتبطاً بـ إدارة المعرفة المؤسسية، حيث تعتمد المؤسسات على قواعد بيانات معرفية رقمية تتيح الوصول السريع إلى الحلول، وتدعم الاستجابة الموحدة للمستخدمين، وترفع مستوى الدقة في معالجة المشكلات. ويُظهر هذا المنظور كيف تتحوّل خدمة العملاء إلى منظومة معرفية متكاملة تشترك فيها التكنولوجيا والعمليات والموارد البشرية</w:t>
      </w:r>
      <w:r w:rsidRPr="00526F8A">
        <w:rPr>
          <w:rFonts w:ascii="Sakkal Majalla" w:hAnsi="Sakkal Majalla" w:cs="Sakkal Majalla"/>
          <w:color w:val="000000" w:themeColor="text1"/>
          <w:sz w:val="28"/>
          <w:szCs w:val="28"/>
        </w:rPr>
        <w:t>.</w:t>
      </w:r>
    </w:p>
    <w:p w14:paraId="599725F1"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وفي الاتجاه نفسه، يوضح </w:t>
      </w:r>
      <w:r w:rsidRPr="00526F8A">
        <w:rPr>
          <w:rFonts w:ascii="Sakkal Majalla" w:hAnsi="Sakkal Majalla" w:cs="Sakkal Majalla"/>
          <w:color w:val="000000" w:themeColor="text1"/>
          <w:sz w:val="28"/>
          <w:szCs w:val="28"/>
        </w:rPr>
        <w:t xml:space="preserve">Slobodian &amp; Bogach (2025) </w:t>
      </w:r>
      <w:r w:rsidRPr="00526F8A">
        <w:rPr>
          <w:rFonts w:ascii="Sakkal Majalla" w:hAnsi="Sakkal Majalla" w:cs="Sakkal Majalla"/>
          <w:color w:val="000000" w:themeColor="text1"/>
          <w:sz w:val="28"/>
          <w:szCs w:val="28"/>
          <w:rtl/>
        </w:rPr>
        <w:t>أن دعم العملاء يُعد نظاماً يقوم على معالجة المشكلات بطريقة شمولية، عبر تحسين سير العمليات، توحيد إجراءات الاستجابة، وضبط مسارات معالجة الشكاوى لضمان تحقيق نتائج مستقرة ومتسقة. ويُظهر هذا الطرح أنّ دعم العملاء لم يعد مسألة استجابة فردية، بل أصبح ممارسة مؤسسية تسعى إلى بناء كفاءة تشغيلية مستدامة</w:t>
      </w:r>
      <w:r w:rsidRPr="00526F8A">
        <w:rPr>
          <w:rFonts w:ascii="Sakkal Majalla" w:hAnsi="Sakkal Majalla" w:cs="Sakkal Majalla"/>
          <w:color w:val="000000" w:themeColor="text1"/>
          <w:sz w:val="28"/>
          <w:szCs w:val="28"/>
        </w:rPr>
        <w:t>.</w:t>
      </w:r>
    </w:p>
    <w:p w14:paraId="219EC3F7" w14:textId="6EDABD3C"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ويعرّف الباحث هذا المفهوم إجرائياً بأنه</w:t>
      </w:r>
      <w:r w:rsidRPr="00526F8A">
        <w:rPr>
          <w:rFonts w:ascii="Sakkal Majalla" w:hAnsi="Sakkal Majalla" w:cs="Sakkal Majalla"/>
          <w:color w:val="000000" w:themeColor="text1"/>
          <w:sz w:val="28"/>
          <w:szCs w:val="28"/>
        </w:rPr>
        <w:t>:</w:t>
      </w:r>
      <w:r w:rsidRPr="00526F8A">
        <w:rPr>
          <w:rFonts w:ascii="Sakkal Majalla" w:hAnsi="Sakkal Majalla" w:cs="Sakkal Majalla"/>
          <w:color w:val="000000" w:themeColor="text1"/>
          <w:sz w:val="28"/>
          <w:szCs w:val="28"/>
          <w:rtl/>
        </w:rPr>
        <w:t xml:space="preserve"> مجموعة من العمليات التنظيمية والتقنية التي تهدف إلى دعم المستخدمين، ومعالجة مشكلاتهم، وتقديم حلول دقيقة وسريعة تستند إلى البيانات والأنظمة الذكية، بما يعزّز رضا العميل ويحسّن جودة الخدمة ويحقق كفاءة تشغيلية أعلى</w:t>
      </w:r>
      <w:r w:rsidRPr="00526F8A">
        <w:rPr>
          <w:rFonts w:ascii="Sakkal Majalla" w:hAnsi="Sakkal Majalla" w:cs="Sakkal Majalla"/>
          <w:color w:val="000000" w:themeColor="text1"/>
          <w:sz w:val="28"/>
          <w:szCs w:val="28"/>
        </w:rPr>
        <w:t>.</w:t>
      </w:r>
    </w:p>
    <w:p w14:paraId="11E30E94" w14:textId="0E009944" w:rsidR="009A456C" w:rsidRPr="00526F8A" w:rsidRDefault="00824AC8" w:rsidP="00824A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6305351"/>
      <w:r w:rsidRPr="00526F8A">
        <w:rPr>
          <w:rFonts w:ascii="Sakkal Majalla" w:hAnsi="Sakkal Majalla" w:cs="Sakkal Majalla" w:hint="cs"/>
          <w:b/>
          <w:bCs/>
          <w:color w:val="000000" w:themeColor="text1"/>
          <w:sz w:val="32"/>
          <w:szCs w:val="32"/>
          <w:rtl/>
        </w:rPr>
        <w:t xml:space="preserve">4.2.2 </w:t>
      </w:r>
      <w:r w:rsidR="009A456C" w:rsidRPr="00526F8A">
        <w:rPr>
          <w:rFonts w:ascii="Sakkal Majalla" w:hAnsi="Sakkal Majalla" w:cs="Sakkal Majalla"/>
          <w:b/>
          <w:bCs/>
          <w:color w:val="000000" w:themeColor="text1"/>
          <w:sz w:val="32"/>
          <w:szCs w:val="32"/>
          <w:rtl/>
        </w:rPr>
        <w:t>أهمية خدمة ودعم العملاء</w:t>
      </w:r>
      <w:bookmarkEnd w:id="43"/>
    </w:p>
    <w:p w14:paraId="4EB303C1"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تستمد خدمة ودعم العملاء أهميتها من كونها تمثل الواجهة الأساسية التي يختبر من خلالها المستخدم جودة المؤسسة وفاعلية عملياتها، خصوصاً في القطاعات التي تعتمد على التفاعل اليومي مع العملاء مثل قطاع الاتصالات. وتعدّ الخدمة المتميزة عاملاً محورياً في بناء الثقة، وتعزيز الولاء، وتحقيق الاستقرار التشغيلي، إذ ترتبط جودة الدعم ارتباطاً مباشراً بصورة المؤسسة لدى جمهورها، وقدرتها على المحافظة على تنافسيتها في سوق سريع التغيّر. كما تُعدّ خدمات الدعم مظلة رئيسية لمعالجة المشكلات التقنية والتشغيلية التي يواجهها العملاء، الأمر الذي يجعلها جزءاً أساسياً من منظومة القيمة التي تقدّمها المؤسسات للمتعاملين معها</w:t>
      </w:r>
      <w:r w:rsidRPr="00526F8A">
        <w:rPr>
          <w:rFonts w:ascii="Sakkal Majalla" w:hAnsi="Sakkal Majalla" w:cs="Sakkal Majalla"/>
          <w:color w:val="000000" w:themeColor="text1"/>
          <w:sz w:val="28"/>
          <w:szCs w:val="28"/>
        </w:rPr>
        <w:t>.</w:t>
      </w:r>
    </w:p>
    <w:p w14:paraId="44A3E199"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ويشير </w:t>
      </w:r>
      <w:r w:rsidRPr="00526F8A">
        <w:rPr>
          <w:rFonts w:ascii="Sakkal Majalla" w:hAnsi="Sakkal Majalla" w:cs="Sakkal Majalla"/>
          <w:color w:val="000000" w:themeColor="text1"/>
          <w:sz w:val="28"/>
          <w:szCs w:val="28"/>
        </w:rPr>
        <w:t xml:space="preserve">Hwang &amp; Lee (2022) </w:t>
      </w:r>
      <w:r w:rsidRPr="00526F8A">
        <w:rPr>
          <w:rFonts w:ascii="Sakkal Majalla" w:hAnsi="Sakkal Majalla" w:cs="Sakkal Majalla"/>
          <w:color w:val="000000" w:themeColor="text1"/>
          <w:sz w:val="28"/>
          <w:szCs w:val="28"/>
          <w:rtl/>
        </w:rPr>
        <w:t>إلى أن أهمية خدمة ودعم العملاء تتمثل في</w:t>
      </w:r>
      <w:r w:rsidRPr="00526F8A">
        <w:rPr>
          <w:rFonts w:ascii="Sakkal Majalla" w:hAnsi="Sakkal Majalla" w:cs="Sakkal Majalla"/>
          <w:color w:val="000000" w:themeColor="text1"/>
          <w:sz w:val="28"/>
          <w:szCs w:val="28"/>
        </w:rPr>
        <w:t>:</w:t>
      </w:r>
    </w:p>
    <w:p w14:paraId="5E12864B" w14:textId="77777777" w:rsidR="009A456C" w:rsidRPr="00526F8A" w:rsidRDefault="009A456C" w:rsidP="00EE7D2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تعزيز قيمة العميل من خلال تحسين التجربة الكلية للخدمة، بما يرفع مستوى الرضا ويُسهم في استمرار التفاعل الإيجابي مع المؤسسة</w:t>
      </w:r>
      <w:r w:rsidRPr="00526F8A">
        <w:rPr>
          <w:rFonts w:ascii="Sakkal Majalla" w:hAnsi="Sakkal Majalla" w:cs="Sakkal Majalla"/>
          <w:color w:val="000000" w:themeColor="text1"/>
          <w:sz w:val="28"/>
          <w:szCs w:val="28"/>
        </w:rPr>
        <w:t>.</w:t>
      </w:r>
    </w:p>
    <w:p w14:paraId="07B6D1AD" w14:textId="77777777" w:rsidR="009A456C" w:rsidRPr="00526F8A" w:rsidRDefault="009A456C" w:rsidP="00EE7D2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تحسين جودة العمليات المؤسسية عبر معالجة مشكلات العملاء بطريقة منتظمة ومنهجية، مما ينعكس على كفاءة الأنظمة التشغيلية</w:t>
      </w:r>
      <w:r w:rsidRPr="00526F8A">
        <w:rPr>
          <w:rFonts w:ascii="Sakkal Majalla" w:hAnsi="Sakkal Majalla" w:cs="Sakkal Majalla"/>
          <w:color w:val="000000" w:themeColor="text1"/>
          <w:sz w:val="28"/>
          <w:szCs w:val="28"/>
        </w:rPr>
        <w:t>.</w:t>
      </w:r>
    </w:p>
    <w:p w14:paraId="0B9698F1" w14:textId="77777777" w:rsidR="009A456C" w:rsidRPr="00526F8A" w:rsidRDefault="009A456C" w:rsidP="00EE7D2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بناء علاقات مستدامة مع المستخدمين من خلال الاستجابة السريعة والمتناسقة للاستفسارات والشكاوى</w:t>
      </w:r>
      <w:r w:rsidRPr="00526F8A">
        <w:rPr>
          <w:rFonts w:ascii="Sakkal Majalla" w:hAnsi="Sakkal Majalla" w:cs="Sakkal Majalla"/>
          <w:color w:val="000000" w:themeColor="text1"/>
          <w:sz w:val="28"/>
          <w:szCs w:val="28"/>
        </w:rPr>
        <w:t>.</w:t>
      </w:r>
    </w:p>
    <w:p w14:paraId="2B7606C8"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ويرى </w:t>
      </w:r>
      <w:r w:rsidRPr="00526F8A">
        <w:rPr>
          <w:rFonts w:ascii="Sakkal Majalla" w:hAnsi="Sakkal Majalla" w:cs="Sakkal Majalla"/>
          <w:color w:val="000000" w:themeColor="text1"/>
          <w:sz w:val="28"/>
          <w:szCs w:val="28"/>
        </w:rPr>
        <w:t>Sheth</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 xml:space="preserve">Jain &amp; Ambika (2023) </w:t>
      </w:r>
      <w:r w:rsidRPr="00526F8A">
        <w:rPr>
          <w:rFonts w:ascii="Sakkal Majalla" w:hAnsi="Sakkal Majalla" w:cs="Sakkal Majalla"/>
          <w:color w:val="000000" w:themeColor="text1"/>
          <w:sz w:val="28"/>
          <w:szCs w:val="28"/>
          <w:rtl/>
        </w:rPr>
        <w:t>أن أهمية خدمة العملاء تتجاوز دورها التقليدي، إذ أصبحت محركاً استراتيجياً لتطوير الخدمات، من خلال جمع المعرفة حول احتياجات العملاء وتوقعاتهم، وهو ما يساعد المؤسسة على تحسين تصميم خدماتها. ويوضح هؤلاء الباحثون أن الخدمة الجيدة لم تعد مجرد استجابة للمشكلات، بل أداة استباقية تستند إلى التحليل وفهم سلوك العميل</w:t>
      </w:r>
      <w:r w:rsidRPr="00526F8A">
        <w:rPr>
          <w:rFonts w:ascii="Sakkal Majalla" w:hAnsi="Sakkal Majalla" w:cs="Sakkal Majalla"/>
          <w:color w:val="000000" w:themeColor="text1"/>
          <w:sz w:val="28"/>
          <w:szCs w:val="28"/>
        </w:rPr>
        <w:t>.</w:t>
      </w:r>
    </w:p>
    <w:p w14:paraId="69EEE718"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كما يؤكد </w:t>
      </w:r>
      <w:r w:rsidRPr="00526F8A">
        <w:rPr>
          <w:rFonts w:ascii="Sakkal Majalla" w:hAnsi="Sakkal Majalla" w:cs="Sakkal Majalla"/>
          <w:color w:val="000000" w:themeColor="text1"/>
          <w:sz w:val="28"/>
          <w:szCs w:val="28"/>
        </w:rPr>
        <w:t xml:space="preserve">Bhimavarapu (2025) </w:t>
      </w:r>
      <w:r w:rsidRPr="00526F8A">
        <w:rPr>
          <w:rFonts w:ascii="Sakkal Majalla" w:hAnsi="Sakkal Majalla" w:cs="Sakkal Majalla"/>
          <w:color w:val="000000" w:themeColor="text1"/>
          <w:sz w:val="28"/>
          <w:szCs w:val="28"/>
          <w:rtl/>
        </w:rPr>
        <w:t xml:space="preserve">أن أهمية دعم العملاء تكمن في دوره في تعزيز إدارة المعرفة داخل المؤسسة، إذ يؤدي توفير حلول موحدة ومتسقة إلى تقليل الأخطاء التشغيلية، وتحسين الاستفادة من قواعد المعرفة الرقمية. ويضيف </w:t>
      </w:r>
      <w:r w:rsidRPr="00526F8A">
        <w:rPr>
          <w:rFonts w:ascii="Sakkal Majalla" w:hAnsi="Sakkal Majalla" w:cs="Sakkal Majalla"/>
          <w:color w:val="000000" w:themeColor="text1"/>
          <w:sz w:val="28"/>
          <w:szCs w:val="28"/>
        </w:rPr>
        <w:t xml:space="preserve">Supritha </w:t>
      </w:r>
      <w:r w:rsidRPr="00526F8A">
        <w:rPr>
          <w:rFonts w:ascii="Sakkal Majalla" w:hAnsi="Sakkal Majalla" w:cs="Sakkal Majalla"/>
          <w:color w:val="000000" w:themeColor="text1"/>
          <w:sz w:val="28"/>
          <w:szCs w:val="28"/>
          <w:rtl/>
        </w:rPr>
        <w:t>وآخرون</w:t>
      </w:r>
      <w:r w:rsidRPr="00526F8A">
        <w:rPr>
          <w:rFonts w:ascii="Sakkal Majalla" w:hAnsi="Sakkal Majalla" w:cs="Sakkal Majalla"/>
          <w:color w:val="000000" w:themeColor="text1"/>
          <w:sz w:val="28"/>
          <w:szCs w:val="28"/>
        </w:rPr>
        <w:t xml:space="preserve"> (2025) </w:t>
      </w:r>
      <w:r w:rsidRPr="00526F8A">
        <w:rPr>
          <w:rFonts w:ascii="Sakkal Majalla" w:hAnsi="Sakkal Majalla" w:cs="Sakkal Majalla"/>
          <w:color w:val="000000" w:themeColor="text1"/>
          <w:sz w:val="28"/>
          <w:szCs w:val="28"/>
          <w:rtl/>
        </w:rPr>
        <w:t>أن أهمية الدعم ترتبط كذلك بقدرته على رفع سرعة الاستجابة عبر الأتمتة وأنظمة الذكاء الاصطناعي، مما يزيد من كفاءة المؤسسة ويُجنب العملاء الانتظار الطويل أو الحلول غير الدقيقة</w:t>
      </w:r>
      <w:r w:rsidRPr="00526F8A">
        <w:rPr>
          <w:rFonts w:ascii="Sakkal Majalla" w:hAnsi="Sakkal Majalla" w:cs="Sakkal Majalla"/>
          <w:color w:val="000000" w:themeColor="text1"/>
          <w:sz w:val="28"/>
          <w:szCs w:val="28"/>
        </w:rPr>
        <w:t>.</w:t>
      </w:r>
    </w:p>
    <w:p w14:paraId="0D2465A7"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أما </w:t>
      </w:r>
      <w:r w:rsidRPr="00526F8A">
        <w:rPr>
          <w:rFonts w:ascii="Sakkal Majalla" w:hAnsi="Sakkal Majalla" w:cs="Sakkal Majalla"/>
          <w:color w:val="000000" w:themeColor="text1"/>
          <w:sz w:val="28"/>
          <w:szCs w:val="28"/>
        </w:rPr>
        <w:t xml:space="preserve">Slobodian &amp; Bogach (2025) </w:t>
      </w:r>
      <w:r w:rsidRPr="00526F8A">
        <w:rPr>
          <w:rFonts w:ascii="Sakkal Majalla" w:hAnsi="Sakkal Majalla" w:cs="Sakkal Majalla"/>
          <w:color w:val="000000" w:themeColor="text1"/>
          <w:sz w:val="28"/>
          <w:szCs w:val="28"/>
          <w:rtl/>
        </w:rPr>
        <w:t>فيرون أن خدمة ودعم العملاء تمثل ركيزة لتحقيق الانسيابية التشغيلية، من خلال تحسين مسارات المعالجة، وتوحيد الإجراءات، وتقليل التداخل بين فرق الدعم المختلفة، بما يؤدي إلى استقرار أكبر في الخدمات المقدمة</w:t>
      </w:r>
      <w:r w:rsidRPr="00526F8A">
        <w:rPr>
          <w:rFonts w:ascii="Sakkal Majalla" w:hAnsi="Sakkal Majalla" w:cs="Sakkal Majalla"/>
          <w:color w:val="000000" w:themeColor="text1"/>
          <w:sz w:val="28"/>
          <w:szCs w:val="28"/>
        </w:rPr>
        <w:t>.</w:t>
      </w:r>
    </w:p>
    <w:p w14:paraId="1EDA4158" w14:textId="77777777" w:rsidR="009A456C" w:rsidRPr="00526F8A" w:rsidRDefault="009A456C"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استناداً إلى الاتجاهات النظرية السابقة، يمكن القول إن أهمية خدمة ودعم العملاء تكمن في كونها حجر الأساس في نجاح المنظمات الخدمية، فهي تجمع بين تعزيز رضا العميل، وتحسين الكفاءة التشغيلية، ودعم الابتكار في تصميم الخدمات. ويرى الباحث أن الأهمية الجوهرية لهذا المفهوم تكمن في قدرته على بناء تجربة متكاملة تُسهم في رفع جودة الخدمة، وتمكين المؤسسة من الاستجابة بفعالية </w:t>
      </w:r>
      <w:r w:rsidRPr="00526F8A">
        <w:rPr>
          <w:rFonts w:ascii="Sakkal Majalla" w:hAnsi="Sakkal Majalla" w:cs="Sakkal Majalla"/>
          <w:color w:val="000000" w:themeColor="text1"/>
          <w:sz w:val="28"/>
          <w:szCs w:val="28"/>
          <w:rtl/>
        </w:rPr>
        <w:lastRenderedPageBreak/>
        <w:t>لتوقعات المستخدمين في بيئات عمل تتسم بالتعقيد والتنافسية. وبناءً على ذلك، يمكن تحديد أهمية خدمة ودعم العملاء في ثلاثة محاور رئيسية</w:t>
      </w:r>
      <w:r w:rsidRPr="00526F8A">
        <w:rPr>
          <w:rFonts w:ascii="Sakkal Majalla" w:hAnsi="Sakkal Majalla" w:cs="Sakkal Majalla"/>
          <w:color w:val="000000" w:themeColor="text1"/>
          <w:sz w:val="28"/>
          <w:szCs w:val="28"/>
        </w:rPr>
        <w:t>:</w:t>
      </w:r>
    </w:p>
    <w:p w14:paraId="36099D4B" w14:textId="77777777" w:rsidR="009A456C" w:rsidRPr="00526F8A" w:rsidRDefault="009A456C" w:rsidP="00EE7D2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تحقيق رضا العميل ورفع مستوى الثقة بالمنظمة</w:t>
      </w:r>
      <w:r w:rsidRPr="00526F8A">
        <w:rPr>
          <w:rFonts w:ascii="Sakkal Majalla" w:hAnsi="Sakkal Majalla" w:cs="Sakkal Majalla"/>
          <w:color w:val="000000" w:themeColor="text1"/>
          <w:sz w:val="28"/>
          <w:szCs w:val="28"/>
        </w:rPr>
        <w:t>.</w:t>
      </w:r>
    </w:p>
    <w:p w14:paraId="29E4154C" w14:textId="77777777" w:rsidR="009A456C" w:rsidRPr="00526F8A" w:rsidRDefault="009A456C" w:rsidP="00EE7D2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تحسين فعالية العمليات التشغيلية عبر معالجة المشكلات بطرق منهجية</w:t>
      </w:r>
      <w:r w:rsidRPr="00526F8A">
        <w:rPr>
          <w:rFonts w:ascii="Sakkal Majalla" w:hAnsi="Sakkal Majalla" w:cs="Sakkal Majalla"/>
          <w:color w:val="000000" w:themeColor="text1"/>
          <w:sz w:val="28"/>
          <w:szCs w:val="28"/>
        </w:rPr>
        <w:t>.</w:t>
      </w:r>
    </w:p>
    <w:p w14:paraId="2E11D04A" w14:textId="77777777" w:rsidR="009A456C" w:rsidRPr="00526F8A" w:rsidRDefault="009A456C" w:rsidP="00EE7D2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تطوير المعرفة المؤسسية من خلال التعلم المستمر من مشكلات العملاء واستفساراتهم</w:t>
      </w:r>
      <w:r w:rsidRPr="00526F8A">
        <w:rPr>
          <w:rFonts w:ascii="Sakkal Majalla" w:hAnsi="Sakkal Majalla" w:cs="Sakkal Majalla"/>
          <w:color w:val="000000" w:themeColor="text1"/>
          <w:sz w:val="28"/>
          <w:szCs w:val="28"/>
        </w:rPr>
        <w:t>.</w:t>
      </w:r>
    </w:p>
    <w:p w14:paraId="7922CFEF" w14:textId="5154A6C1" w:rsidR="00196ECE" w:rsidRPr="00526F8A" w:rsidRDefault="00824AC8" w:rsidP="00824A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6305352"/>
      <w:r w:rsidRPr="00526F8A">
        <w:rPr>
          <w:rFonts w:ascii="Sakkal Majalla" w:hAnsi="Sakkal Majalla" w:cs="Sakkal Majalla" w:hint="cs"/>
          <w:b/>
          <w:bCs/>
          <w:color w:val="000000" w:themeColor="text1"/>
          <w:sz w:val="32"/>
          <w:szCs w:val="32"/>
          <w:rtl/>
        </w:rPr>
        <w:t xml:space="preserve">5.2.2 </w:t>
      </w:r>
      <w:r w:rsidR="00196ECE" w:rsidRPr="00526F8A">
        <w:rPr>
          <w:rFonts w:ascii="Sakkal Majalla" w:hAnsi="Sakkal Majalla" w:cs="Sakkal Majalla"/>
          <w:b/>
          <w:bCs/>
          <w:color w:val="000000" w:themeColor="text1"/>
          <w:sz w:val="32"/>
          <w:szCs w:val="32"/>
          <w:rtl/>
        </w:rPr>
        <w:t>أهداف خدمة ودعم العملاء</w:t>
      </w:r>
      <w:bookmarkEnd w:id="44"/>
    </w:p>
    <w:p w14:paraId="478FEEF9" w14:textId="77777777" w:rsidR="00196ECE" w:rsidRPr="00526F8A" w:rsidRDefault="00196ECE"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تسعى المؤسسات الحديثة إلى تحديد أهداف واضحة لخدمة ودعم العملاء، نظراً للدور المحوري الذي تضطلع به هذه الوظيفة في تعزيز جودة الخدمة وتحقيق رضا المستخدمين والمحافظة على استدامة العلاقة معهم. ويُعد تحديد الأهداف خطوة استراتيجية لأنها تضمن اتساق جهود الدعم مع توجهات المؤسسة، وتمنح فرق العمل رؤية واضحة للنتائج المتوقعة، كما توفر أساساً لتطوير معايير الأداء وتقييم فاعلية الاستجابة. وفي المؤسسات التي تعتمد على التكنولوجيا بشكل واسع، تكتسب هذه الأهداف أهمية متزايدة لأنها تسهم في توجيه الاستثمار في الأنظمة الرقمية والموارد البشرية بما يضمن تحقيق خدمة فعّالة وسريعة ومتكاملة</w:t>
      </w:r>
      <w:r w:rsidRPr="00526F8A">
        <w:rPr>
          <w:rFonts w:ascii="Sakkal Majalla" w:hAnsi="Sakkal Majalla" w:cs="Sakkal Majalla"/>
          <w:color w:val="000000" w:themeColor="text1"/>
          <w:sz w:val="28"/>
          <w:szCs w:val="28"/>
        </w:rPr>
        <w:t>.</w:t>
      </w:r>
    </w:p>
    <w:p w14:paraId="77CF96B4" w14:textId="77777777" w:rsidR="00196ECE" w:rsidRPr="00526F8A" w:rsidRDefault="00196ECE"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ويشير </w:t>
      </w:r>
      <w:r w:rsidRPr="00526F8A">
        <w:rPr>
          <w:rFonts w:ascii="Sakkal Majalla" w:hAnsi="Sakkal Majalla" w:cs="Sakkal Majalla"/>
          <w:color w:val="000000" w:themeColor="text1"/>
          <w:sz w:val="28"/>
          <w:szCs w:val="28"/>
        </w:rPr>
        <w:t xml:space="preserve">Hwang &amp; Lee (2022) </w:t>
      </w:r>
      <w:r w:rsidRPr="00526F8A">
        <w:rPr>
          <w:rFonts w:ascii="Sakkal Majalla" w:hAnsi="Sakkal Majalla" w:cs="Sakkal Majalla"/>
          <w:color w:val="000000" w:themeColor="text1"/>
          <w:sz w:val="28"/>
          <w:szCs w:val="28"/>
          <w:rtl/>
        </w:rPr>
        <w:t>إلى أن أهداف خدمة ودعم العملاء تتمثل في</w:t>
      </w:r>
      <w:r w:rsidRPr="00526F8A">
        <w:rPr>
          <w:rFonts w:ascii="Sakkal Majalla" w:hAnsi="Sakkal Majalla" w:cs="Sakkal Majalla"/>
          <w:color w:val="000000" w:themeColor="text1"/>
          <w:sz w:val="28"/>
          <w:szCs w:val="28"/>
        </w:rPr>
        <w:t>:</w:t>
      </w:r>
    </w:p>
    <w:p w14:paraId="71D565D5" w14:textId="77777777" w:rsidR="00196ECE" w:rsidRPr="00526F8A" w:rsidRDefault="00196ECE" w:rsidP="00EE7D2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ضمان تجربة خدمة متكاملة تعزز رضا العميل من خلال الاستجابة السريعة والفعّالة لمشكلاته واستفساراته</w:t>
      </w:r>
      <w:r w:rsidRPr="00526F8A">
        <w:rPr>
          <w:rFonts w:ascii="Sakkal Majalla" w:hAnsi="Sakkal Majalla" w:cs="Sakkal Majalla"/>
          <w:color w:val="000000" w:themeColor="text1"/>
          <w:sz w:val="28"/>
          <w:szCs w:val="28"/>
        </w:rPr>
        <w:t>.</w:t>
      </w:r>
    </w:p>
    <w:p w14:paraId="22B092B1" w14:textId="77777777" w:rsidR="00196ECE" w:rsidRPr="00526F8A" w:rsidRDefault="00196ECE" w:rsidP="00EE7D2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تحسين فعالية منظومة العمل التشغيلية عبر جمع معلومات دقيقة حول المشكلات المتكررة، مما يساعد المؤسسة على معالجة جذورها</w:t>
      </w:r>
      <w:r w:rsidRPr="00526F8A">
        <w:rPr>
          <w:rFonts w:ascii="Sakkal Majalla" w:hAnsi="Sakkal Majalla" w:cs="Sakkal Majalla"/>
          <w:color w:val="000000" w:themeColor="text1"/>
          <w:sz w:val="28"/>
          <w:szCs w:val="28"/>
        </w:rPr>
        <w:t>.</w:t>
      </w:r>
    </w:p>
    <w:p w14:paraId="6AF862F2" w14:textId="77777777" w:rsidR="00196ECE" w:rsidRPr="00526F8A" w:rsidRDefault="00196ECE" w:rsidP="00EE7D2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تعزيز تواصل مستمر مع العملاء بما يضمن بناء علاقة تفاعلية قائمة على الثقة والدعم المتبادل</w:t>
      </w:r>
      <w:r w:rsidRPr="00526F8A">
        <w:rPr>
          <w:rFonts w:ascii="Sakkal Majalla" w:hAnsi="Sakkal Majalla" w:cs="Sakkal Majalla"/>
          <w:color w:val="000000" w:themeColor="text1"/>
          <w:sz w:val="28"/>
          <w:szCs w:val="28"/>
        </w:rPr>
        <w:t>.</w:t>
      </w:r>
    </w:p>
    <w:p w14:paraId="55F8C52A" w14:textId="77777777" w:rsidR="00196ECE" w:rsidRPr="00526F8A" w:rsidRDefault="00196ECE"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ويرى </w:t>
      </w:r>
      <w:r w:rsidRPr="00526F8A">
        <w:rPr>
          <w:rFonts w:ascii="Sakkal Majalla" w:hAnsi="Sakkal Majalla" w:cs="Sakkal Majalla"/>
          <w:color w:val="000000" w:themeColor="text1"/>
          <w:sz w:val="28"/>
          <w:szCs w:val="28"/>
        </w:rPr>
        <w:t>Sheth</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 xml:space="preserve">Jain &amp; Ambika (2023) </w:t>
      </w:r>
      <w:r w:rsidRPr="00526F8A">
        <w:rPr>
          <w:rFonts w:ascii="Sakkal Majalla" w:hAnsi="Sakkal Majalla" w:cs="Sakkal Majalla"/>
          <w:color w:val="000000" w:themeColor="text1"/>
          <w:sz w:val="28"/>
          <w:szCs w:val="28"/>
          <w:rtl/>
        </w:rPr>
        <w:t xml:space="preserve">أن أهداف خدمة العملاء لا تقتصر على الاستجابة للمشكلات، بل تشمل كذلك توفير قيمة معرفية من خلال فهم توقعات المستخدم وتفسير سلوكه الرقمي، </w:t>
      </w:r>
      <w:r w:rsidRPr="00526F8A">
        <w:rPr>
          <w:rFonts w:ascii="Sakkal Majalla" w:hAnsi="Sakkal Majalla" w:cs="Sakkal Majalla"/>
          <w:color w:val="000000" w:themeColor="text1"/>
          <w:sz w:val="28"/>
          <w:szCs w:val="28"/>
          <w:rtl/>
        </w:rPr>
        <w:lastRenderedPageBreak/>
        <w:t>مما يساعد المؤسسة في تطوير خدمات موجهة خصيصاً لاحتياجاته. كما يؤكدون أن من أهداف دعم العملاء تمكين المؤسسة من تحسين جودة الخدمة باستمرار عبر تحليل التغذية الراجعة التي يقدمها العملاء حول المشكلات التي يواجهونها</w:t>
      </w:r>
      <w:r w:rsidRPr="00526F8A">
        <w:rPr>
          <w:rFonts w:ascii="Sakkal Majalla" w:hAnsi="Sakkal Majalla" w:cs="Sakkal Majalla"/>
          <w:color w:val="000000" w:themeColor="text1"/>
          <w:sz w:val="28"/>
          <w:szCs w:val="28"/>
        </w:rPr>
        <w:t>.</w:t>
      </w:r>
    </w:p>
    <w:p w14:paraId="43B0C1C9" w14:textId="77777777" w:rsidR="00196ECE" w:rsidRPr="00526F8A" w:rsidRDefault="00196ECE"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أما </w:t>
      </w:r>
      <w:r w:rsidRPr="00526F8A">
        <w:rPr>
          <w:rFonts w:ascii="Sakkal Majalla" w:hAnsi="Sakkal Majalla" w:cs="Sakkal Majalla"/>
          <w:color w:val="000000" w:themeColor="text1"/>
          <w:sz w:val="28"/>
          <w:szCs w:val="28"/>
        </w:rPr>
        <w:t xml:space="preserve">Bhimavarapu (2025) </w:t>
      </w:r>
      <w:r w:rsidRPr="00526F8A">
        <w:rPr>
          <w:rFonts w:ascii="Sakkal Majalla" w:hAnsi="Sakkal Majalla" w:cs="Sakkal Majalla"/>
          <w:color w:val="000000" w:themeColor="text1"/>
          <w:sz w:val="28"/>
          <w:szCs w:val="28"/>
          <w:rtl/>
        </w:rPr>
        <w:t xml:space="preserve">فيؤكد أن من أهم أهداف دعم العملاء تسهيل الوصول إلى المعرفة المؤسسية من خلال قواعد البيانات الرقمية التي توفر للمستخدمين والعاملين حلولاً موحدة ودقيقة، مما يقلل من الوقت اللازم للاستجابة، ويُسهم في ضبط جودة الحلول المقدمة. ويضيف </w:t>
      </w:r>
      <w:r w:rsidRPr="00526F8A">
        <w:rPr>
          <w:rFonts w:ascii="Sakkal Majalla" w:hAnsi="Sakkal Majalla" w:cs="Sakkal Majalla"/>
          <w:color w:val="000000" w:themeColor="text1"/>
          <w:sz w:val="28"/>
          <w:szCs w:val="28"/>
        </w:rPr>
        <w:t xml:space="preserve">Supritha </w:t>
      </w:r>
      <w:r w:rsidRPr="00526F8A">
        <w:rPr>
          <w:rFonts w:ascii="Sakkal Majalla" w:hAnsi="Sakkal Majalla" w:cs="Sakkal Majalla"/>
          <w:color w:val="000000" w:themeColor="text1"/>
          <w:sz w:val="28"/>
          <w:szCs w:val="28"/>
          <w:rtl/>
        </w:rPr>
        <w:t>وآخرون</w:t>
      </w:r>
      <w:r w:rsidRPr="00526F8A">
        <w:rPr>
          <w:rFonts w:ascii="Sakkal Majalla" w:hAnsi="Sakkal Majalla" w:cs="Sakkal Majalla"/>
          <w:color w:val="000000" w:themeColor="text1"/>
          <w:sz w:val="28"/>
          <w:szCs w:val="28"/>
        </w:rPr>
        <w:t xml:space="preserve"> (2025) </w:t>
      </w:r>
      <w:r w:rsidRPr="00526F8A">
        <w:rPr>
          <w:rFonts w:ascii="Sakkal Majalla" w:hAnsi="Sakkal Majalla" w:cs="Sakkal Majalla"/>
          <w:color w:val="000000" w:themeColor="text1"/>
          <w:sz w:val="28"/>
          <w:szCs w:val="28"/>
          <w:rtl/>
        </w:rPr>
        <w:t>أن من بين الأهداف الرئيسة كذلك زيادة سرعة المعالجة باستخدام الأنظمة الذكية، بما يرفع مستوى كفاءة الدعم ويخفض العبء التشغيلي على فرق العمل</w:t>
      </w:r>
      <w:r w:rsidRPr="00526F8A">
        <w:rPr>
          <w:rFonts w:ascii="Sakkal Majalla" w:hAnsi="Sakkal Majalla" w:cs="Sakkal Majalla"/>
          <w:color w:val="000000" w:themeColor="text1"/>
          <w:sz w:val="28"/>
          <w:szCs w:val="28"/>
        </w:rPr>
        <w:t>.</w:t>
      </w:r>
    </w:p>
    <w:p w14:paraId="5BF964D6" w14:textId="4E779B09" w:rsidR="007A3908" w:rsidRPr="00526F8A" w:rsidRDefault="00824AC8" w:rsidP="00824A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6305353"/>
      <w:r w:rsidRPr="00526F8A">
        <w:rPr>
          <w:rFonts w:ascii="Sakkal Majalla" w:hAnsi="Sakkal Majalla" w:cs="Sakkal Majalla" w:hint="cs"/>
          <w:b/>
          <w:bCs/>
          <w:color w:val="000000" w:themeColor="text1"/>
          <w:sz w:val="32"/>
          <w:szCs w:val="32"/>
          <w:rtl/>
        </w:rPr>
        <w:t xml:space="preserve">6.2.2 </w:t>
      </w:r>
      <w:r w:rsidR="007A3908" w:rsidRPr="00526F8A">
        <w:rPr>
          <w:rFonts w:ascii="Sakkal Majalla" w:hAnsi="Sakkal Majalla" w:cs="Sakkal Majalla"/>
          <w:b/>
          <w:bCs/>
          <w:color w:val="000000" w:themeColor="text1"/>
          <w:sz w:val="32"/>
          <w:szCs w:val="32"/>
          <w:rtl/>
        </w:rPr>
        <w:t>العوامل المؤثرة في خدمة ودعم العملاء</w:t>
      </w:r>
      <w:bookmarkEnd w:id="45"/>
    </w:p>
    <w:p w14:paraId="099E4C3F" w14:textId="77777777" w:rsidR="007A3908" w:rsidRPr="00526F8A" w:rsidRDefault="007A3908"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تتأثر خدمة ودعم العملاء بمجموعة من العوامل التي تشكل الأساس الذي تُبنى عليه كفاءة هذه الوظيفة وفاعليتها. وتمثل هذه العوامل مدخلات أساسية تُسهم في تحديد جودة الخدمة، واستجابة المؤسسة للمشكلات، وقدرتها على بناء علاقة مستدامة مع العملاء. وتشير الأدبيات إلى أن هذه العوامل تتوزع بين عوامل بشرية، وعوامل تقنية، وعوامل تنظيمية، وعوامل معرفية، وعوامل متعلقة بالعميل نفسه</w:t>
      </w:r>
      <w:r w:rsidRPr="00526F8A">
        <w:rPr>
          <w:rFonts w:ascii="Sakkal Majalla" w:hAnsi="Sakkal Majalla" w:cs="Sakkal Majalla"/>
          <w:color w:val="000000" w:themeColor="text1"/>
          <w:sz w:val="28"/>
          <w:szCs w:val="28"/>
        </w:rPr>
        <w:t xml:space="preserve">. </w:t>
      </w:r>
      <w:r w:rsidRPr="00526F8A">
        <w:rPr>
          <w:rFonts w:ascii="Sakkal Majalla" w:hAnsi="Sakkal Majalla" w:cs="Sakkal Majalla"/>
          <w:color w:val="000000" w:themeColor="text1"/>
          <w:sz w:val="28"/>
          <w:szCs w:val="28"/>
          <w:rtl/>
        </w:rPr>
        <w:t>وتمثل هذه المكونات الإطار الشامل الذي يحكم فعالية الدعم في البيئات المعاصرة، خصوصاً في القطاعات التقنية مثل قطاع الاتصالات</w:t>
      </w:r>
      <w:r w:rsidRPr="00526F8A">
        <w:rPr>
          <w:rFonts w:ascii="Sakkal Majalla" w:hAnsi="Sakkal Majalla" w:cs="Sakkal Majalla"/>
          <w:color w:val="000000" w:themeColor="text1"/>
          <w:sz w:val="28"/>
          <w:szCs w:val="28"/>
        </w:rPr>
        <w:t>.</w:t>
      </w:r>
    </w:p>
    <w:p w14:paraId="18DFD2F3" w14:textId="77777777" w:rsidR="007A3908" w:rsidRPr="00526F8A" w:rsidRDefault="007A3908"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وقد تناولت عدد من الدراسات هذا المدخل بصورة مفاهيمية؛ إذ ركّز </w:t>
      </w:r>
      <w:r w:rsidRPr="00526F8A">
        <w:rPr>
          <w:rFonts w:ascii="Sakkal Majalla" w:hAnsi="Sakkal Majalla" w:cs="Sakkal Majalla"/>
          <w:color w:val="000000" w:themeColor="text1"/>
          <w:sz w:val="28"/>
          <w:szCs w:val="28"/>
        </w:rPr>
        <w:t xml:space="preserve">Hwang &amp; Lee (2022) </w:t>
      </w:r>
      <w:r w:rsidRPr="00526F8A">
        <w:rPr>
          <w:rFonts w:ascii="Sakkal Majalla" w:hAnsi="Sakkal Majalla" w:cs="Sakkal Majalla"/>
          <w:color w:val="000000" w:themeColor="text1"/>
          <w:sz w:val="28"/>
          <w:szCs w:val="28"/>
          <w:rtl/>
        </w:rPr>
        <w:t xml:space="preserve">على العوامل التنظيمية المتعلقة بتكامل الخدمة، بينما اهتم </w:t>
      </w:r>
      <w:r w:rsidRPr="00526F8A">
        <w:rPr>
          <w:rFonts w:ascii="Sakkal Majalla" w:hAnsi="Sakkal Majalla" w:cs="Sakkal Majalla"/>
          <w:color w:val="000000" w:themeColor="text1"/>
          <w:sz w:val="28"/>
          <w:szCs w:val="28"/>
        </w:rPr>
        <w:t>Sheth</w:t>
      </w:r>
      <w:r w:rsidRPr="00526F8A">
        <w:rPr>
          <w:rFonts w:ascii="Sakkal Majalla" w:hAnsi="Sakkal Majalla" w:cs="Sakkal Majalla"/>
          <w:color w:val="000000" w:themeColor="text1"/>
          <w:sz w:val="28"/>
          <w:szCs w:val="28"/>
          <w:rtl/>
        </w:rPr>
        <w:t xml:space="preserve">، </w:t>
      </w:r>
      <w:r w:rsidRPr="00526F8A">
        <w:rPr>
          <w:rFonts w:ascii="Sakkal Majalla" w:hAnsi="Sakkal Majalla" w:cs="Sakkal Majalla"/>
          <w:color w:val="000000" w:themeColor="text1"/>
          <w:sz w:val="28"/>
          <w:szCs w:val="28"/>
        </w:rPr>
        <w:t xml:space="preserve">Jain &amp; Ambika (2023) </w:t>
      </w:r>
      <w:r w:rsidRPr="00526F8A">
        <w:rPr>
          <w:rFonts w:ascii="Sakkal Majalla" w:hAnsi="Sakkal Majalla" w:cs="Sakkal Majalla"/>
          <w:color w:val="000000" w:themeColor="text1"/>
          <w:sz w:val="28"/>
          <w:szCs w:val="28"/>
          <w:rtl/>
        </w:rPr>
        <w:t xml:space="preserve">بالعوامل المرتبطة بفهم سلوك العميل وتوقع احتياجاته، في حين أبرز </w:t>
      </w:r>
      <w:r w:rsidRPr="00526F8A">
        <w:rPr>
          <w:rFonts w:ascii="Sakkal Majalla" w:hAnsi="Sakkal Majalla" w:cs="Sakkal Majalla"/>
          <w:color w:val="000000" w:themeColor="text1"/>
          <w:sz w:val="28"/>
          <w:szCs w:val="28"/>
        </w:rPr>
        <w:t xml:space="preserve">Bhimavarapu (2025) </w:t>
      </w:r>
      <w:r w:rsidRPr="00526F8A">
        <w:rPr>
          <w:rFonts w:ascii="Sakkal Majalla" w:hAnsi="Sakkal Majalla" w:cs="Sakkal Majalla"/>
          <w:color w:val="000000" w:themeColor="text1"/>
          <w:sz w:val="28"/>
          <w:szCs w:val="28"/>
          <w:rtl/>
        </w:rPr>
        <w:t xml:space="preserve">دور الأنظمة المعرفية، وركز </w:t>
      </w:r>
      <w:r w:rsidRPr="00526F8A">
        <w:rPr>
          <w:rFonts w:ascii="Sakkal Majalla" w:hAnsi="Sakkal Majalla" w:cs="Sakkal Majalla"/>
          <w:color w:val="000000" w:themeColor="text1"/>
          <w:sz w:val="28"/>
          <w:szCs w:val="28"/>
        </w:rPr>
        <w:t xml:space="preserve">Supritha </w:t>
      </w:r>
      <w:r w:rsidRPr="00526F8A">
        <w:rPr>
          <w:rFonts w:ascii="Sakkal Majalla" w:hAnsi="Sakkal Majalla" w:cs="Sakkal Majalla"/>
          <w:color w:val="000000" w:themeColor="text1"/>
          <w:sz w:val="28"/>
          <w:szCs w:val="28"/>
          <w:rtl/>
        </w:rPr>
        <w:t>وآخرون</w:t>
      </w:r>
      <w:r w:rsidRPr="00526F8A">
        <w:rPr>
          <w:rFonts w:ascii="Sakkal Majalla" w:hAnsi="Sakkal Majalla" w:cs="Sakkal Majalla"/>
          <w:color w:val="000000" w:themeColor="text1"/>
          <w:sz w:val="28"/>
          <w:szCs w:val="28"/>
        </w:rPr>
        <w:t xml:space="preserve"> (2025) </w:t>
      </w:r>
      <w:r w:rsidRPr="00526F8A">
        <w:rPr>
          <w:rFonts w:ascii="Sakkal Majalla" w:hAnsi="Sakkal Majalla" w:cs="Sakkal Majalla"/>
          <w:color w:val="000000" w:themeColor="text1"/>
          <w:sz w:val="28"/>
          <w:szCs w:val="28"/>
          <w:rtl/>
        </w:rPr>
        <w:t xml:space="preserve">على العوامل التقنية المرتبطة بالأتمتة، وناقش </w:t>
      </w:r>
      <w:r w:rsidRPr="00526F8A">
        <w:rPr>
          <w:rFonts w:ascii="Sakkal Majalla" w:hAnsi="Sakkal Majalla" w:cs="Sakkal Majalla"/>
          <w:color w:val="000000" w:themeColor="text1"/>
          <w:sz w:val="28"/>
          <w:szCs w:val="28"/>
        </w:rPr>
        <w:t xml:space="preserve">Slobodian &amp; Bogach (2025) </w:t>
      </w:r>
      <w:r w:rsidRPr="00526F8A">
        <w:rPr>
          <w:rFonts w:ascii="Sakkal Majalla" w:hAnsi="Sakkal Majalla" w:cs="Sakkal Majalla"/>
          <w:color w:val="000000" w:themeColor="text1"/>
          <w:sz w:val="28"/>
          <w:szCs w:val="28"/>
          <w:rtl/>
        </w:rPr>
        <w:t>العوامل المتعلقة بسير العمليات وانسيابها</w:t>
      </w:r>
      <w:r w:rsidRPr="00526F8A">
        <w:rPr>
          <w:rFonts w:ascii="Sakkal Majalla" w:hAnsi="Sakkal Majalla" w:cs="Sakkal Majalla"/>
          <w:color w:val="000000" w:themeColor="text1"/>
          <w:sz w:val="28"/>
          <w:szCs w:val="28"/>
        </w:rPr>
        <w:t>.</w:t>
      </w:r>
    </w:p>
    <w:p w14:paraId="3920D3C7" w14:textId="21ACEFF9" w:rsidR="007A3908" w:rsidRPr="00526F8A" w:rsidRDefault="007A3908"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وبناءً على هذه المداخل النظرية، يمكن تحديد أربعة عوامل مركزية تؤثر في خدمة ودعم العملاء</w:t>
      </w:r>
      <w:r w:rsidRPr="00526F8A">
        <w:rPr>
          <w:rFonts w:ascii="Sakkal Majalla" w:hAnsi="Sakkal Majalla" w:cs="Sakkal Majalla"/>
          <w:color w:val="000000" w:themeColor="text1"/>
          <w:sz w:val="28"/>
          <w:szCs w:val="28"/>
        </w:rPr>
        <w:t>:</w:t>
      </w:r>
    </w:p>
    <w:p w14:paraId="3B6957B4" w14:textId="027EF8F4" w:rsidR="007A3908" w:rsidRPr="00526F8A" w:rsidRDefault="007A3908" w:rsidP="00EE7D21">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lastRenderedPageBreak/>
        <w:t>العوامل البشرية</w:t>
      </w:r>
    </w:p>
    <w:p w14:paraId="53566922" w14:textId="77777777" w:rsidR="007A3908" w:rsidRPr="00526F8A" w:rsidRDefault="007A3908"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تُعد العوامل البشرية حجر الأساس في خدمة العملاء، إذ تمثل مهارات العاملين، خبراتهم، مهارات التواصل لديهم، وقدرتهم على تحليل المشكلات والتفاعل مع العملاء، عناصر جوهرية تحدد مدى جودة الدعم. ويشير </w:t>
      </w:r>
      <w:r w:rsidRPr="00526F8A">
        <w:rPr>
          <w:rFonts w:ascii="Sakkal Majalla" w:hAnsi="Sakkal Majalla" w:cs="Sakkal Majalla"/>
          <w:color w:val="000000" w:themeColor="text1"/>
          <w:sz w:val="28"/>
          <w:szCs w:val="28"/>
        </w:rPr>
        <w:t xml:space="preserve">Hwang &amp; Lee (2022) </w:t>
      </w:r>
      <w:r w:rsidRPr="00526F8A">
        <w:rPr>
          <w:rFonts w:ascii="Sakkal Majalla" w:hAnsi="Sakkal Majalla" w:cs="Sakkal Majalla"/>
          <w:color w:val="000000" w:themeColor="text1"/>
          <w:sz w:val="28"/>
          <w:szCs w:val="28"/>
          <w:rtl/>
        </w:rPr>
        <w:t>إلى أن العامل البشري يشكل “واجهة التفاعل” التي تُبنى عليها تجربة العميل، مما يجعل كفاءة الأفراد في الاستماع، التشخيص، وتقديم الحلول جزءاً رئيسياً من فاعلية الخدمة</w:t>
      </w:r>
      <w:r w:rsidRPr="00526F8A">
        <w:rPr>
          <w:rFonts w:ascii="Sakkal Majalla" w:hAnsi="Sakkal Majalla" w:cs="Sakkal Majalla"/>
          <w:color w:val="000000" w:themeColor="text1"/>
          <w:sz w:val="28"/>
          <w:szCs w:val="28"/>
        </w:rPr>
        <w:t>.</w:t>
      </w:r>
    </w:p>
    <w:p w14:paraId="350C27E7" w14:textId="77777777" w:rsidR="007A3908" w:rsidRPr="00526F8A" w:rsidRDefault="007A3908" w:rsidP="004079AB">
      <w:pPr>
        <w:spacing w:before="100" w:beforeAutospacing="1" w:after="100" w:afterAutospacing="1" w:line="360" w:lineRule="auto"/>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وتشمل هذه العوامل</w:t>
      </w:r>
      <w:r w:rsidRPr="00526F8A">
        <w:rPr>
          <w:rFonts w:ascii="Sakkal Majalla" w:hAnsi="Sakkal Majalla" w:cs="Sakkal Majalla"/>
          <w:b/>
          <w:bCs/>
          <w:color w:val="000000" w:themeColor="text1"/>
          <w:sz w:val="28"/>
          <w:szCs w:val="28"/>
        </w:rPr>
        <w:t>:</w:t>
      </w:r>
    </w:p>
    <w:p w14:paraId="2E6387A2" w14:textId="77777777" w:rsidR="007A3908" w:rsidRPr="00526F8A" w:rsidRDefault="007A3908" w:rsidP="00EE7D21">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مهارات التواصل واللباقة المهنية</w:t>
      </w:r>
      <w:r w:rsidRPr="00526F8A">
        <w:rPr>
          <w:rFonts w:ascii="Sakkal Majalla" w:hAnsi="Sakkal Majalla" w:cs="Sakkal Majalla"/>
          <w:color w:val="000000" w:themeColor="text1"/>
          <w:sz w:val="28"/>
          <w:szCs w:val="28"/>
        </w:rPr>
        <w:t>.</w:t>
      </w:r>
    </w:p>
    <w:p w14:paraId="3B572CF7" w14:textId="77777777" w:rsidR="007A3908" w:rsidRPr="00526F8A" w:rsidRDefault="007A3908" w:rsidP="00EE7D21">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القدرة على تحليل المشكلات التقنية</w:t>
      </w:r>
      <w:r w:rsidRPr="00526F8A">
        <w:rPr>
          <w:rFonts w:ascii="Sakkal Majalla" w:hAnsi="Sakkal Majalla" w:cs="Sakkal Majalla"/>
          <w:color w:val="000000" w:themeColor="text1"/>
          <w:sz w:val="28"/>
          <w:szCs w:val="28"/>
        </w:rPr>
        <w:t>.</w:t>
      </w:r>
    </w:p>
    <w:p w14:paraId="1A64D4C7" w14:textId="77777777" w:rsidR="007A3908" w:rsidRPr="00526F8A" w:rsidRDefault="007A3908" w:rsidP="00EE7D21">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المرونة في التعامل مع العملاء ذوي الاحتياجات المختلفة</w:t>
      </w:r>
      <w:r w:rsidRPr="00526F8A">
        <w:rPr>
          <w:rFonts w:ascii="Sakkal Majalla" w:hAnsi="Sakkal Majalla" w:cs="Sakkal Majalla"/>
          <w:color w:val="000000" w:themeColor="text1"/>
          <w:sz w:val="28"/>
          <w:szCs w:val="28"/>
        </w:rPr>
        <w:t>.</w:t>
      </w:r>
    </w:p>
    <w:p w14:paraId="29438FFD" w14:textId="77777777" w:rsidR="007A3908" w:rsidRPr="00526F8A" w:rsidRDefault="007A3908" w:rsidP="00EE7D21">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الاستعداد للتعلم وتقبّل التطوير المستمر</w:t>
      </w:r>
      <w:r w:rsidRPr="00526F8A">
        <w:rPr>
          <w:rFonts w:ascii="Sakkal Majalla" w:hAnsi="Sakkal Majalla" w:cs="Sakkal Majalla"/>
          <w:color w:val="000000" w:themeColor="text1"/>
          <w:sz w:val="28"/>
          <w:szCs w:val="28"/>
        </w:rPr>
        <w:t>.</w:t>
      </w:r>
    </w:p>
    <w:p w14:paraId="7C617E79" w14:textId="3D457A61" w:rsidR="007A3908" w:rsidRPr="00526F8A" w:rsidRDefault="007A3908"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وتزداد أهمية هذا العامل في المؤسسات التي تعتمد على خدمات عالية التفاعل، مثل شركات الاتصالات، حيث يشكل العنصر البشري العامل الأقرب للمستخدم</w:t>
      </w:r>
      <w:r w:rsidRPr="00526F8A">
        <w:rPr>
          <w:rFonts w:ascii="Sakkal Majalla" w:hAnsi="Sakkal Majalla" w:cs="Sakkal Majalla"/>
          <w:color w:val="000000" w:themeColor="text1"/>
          <w:sz w:val="28"/>
          <w:szCs w:val="28"/>
        </w:rPr>
        <w:t>.</w:t>
      </w:r>
    </w:p>
    <w:p w14:paraId="433DD547" w14:textId="2D74A784" w:rsidR="007A3908" w:rsidRPr="00526F8A" w:rsidRDefault="007A3908" w:rsidP="00EE7D21">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العوامل التقنية</w:t>
      </w:r>
    </w:p>
    <w:p w14:paraId="362BDF3B" w14:textId="77777777" w:rsidR="007A3908" w:rsidRPr="00526F8A" w:rsidRDefault="007A3908"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تلعب التكنولوجيا دوراً محورياً في تشكيل جودة دعم العملاء، إذ ترتبط الأنظمة الرقمية بسرعة الاستجابة ودقة التشخيص وقدرة المؤسسة على تقديم حلول مناسبة. ويرى </w:t>
      </w:r>
      <w:r w:rsidRPr="00526F8A">
        <w:rPr>
          <w:rFonts w:ascii="Sakkal Majalla" w:hAnsi="Sakkal Majalla" w:cs="Sakkal Majalla"/>
          <w:color w:val="000000" w:themeColor="text1"/>
          <w:sz w:val="28"/>
          <w:szCs w:val="28"/>
        </w:rPr>
        <w:t xml:space="preserve">Supritha </w:t>
      </w:r>
      <w:r w:rsidRPr="00526F8A">
        <w:rPr>
          <w:rFonts w:ascii="Sakkal Majalla" w:hAnsi="Sakkal Majalla" w:cs="Sakkal Majalla"/>
          <w:color w:val="000000" w:themeColor="text1"/>
          <w:sz w:val="28"/>
          <w:szCs w:val="28"/>
          <w:rtl/>
        </w:rPr>
        <w:t>وآخرون</w:t>
      </w:r>
      <w:r w:rsidRPr="00526F8A">
        <w:rPr>
          <w:rFonts w:ascii="Sakkal Majalla" w:hAnsi="Sakkal Majalla" w:cs="Sakkal Majalla"/>
          <w:color w:val="000000" w:themeColor="text1"/>
          <w:sz w:val="28"/>
          <w:szCs w:val="28"/>
        </w:rPr>
        <w:t xml:space="preserve"> (2025) </w:t>
      </w:r>
      <w:r w:rsidRPr="00526F8A">
        <w:rPr>
          <w:rFonts w:ascii="Sakkal Majalla" w:hAnsi="Sakkal Majalla" w:cs="Sakkal Majalla"/>
          <w:color w:val="000000" w:themeColor="text1"/>
          <w:sz w:val="28"/>
          <w:szCs w:val="28"/>
          <w:rtl/>
        </w:rPr>
        <w:t xml:space="preserve">أن الأنظمة المؤتمتة وأنظمة التذاكر الرقمية وقواعد المعرفة الإلكترونية تُعد عوامل حاسمة في رفع كفاءة دعم العملاء وتقليل الأخطاء البشرية. كما يوضح </w:t>
      </w:r>
      <w:r w:rsidRPr="00526F8A">
        <w:rPr>
          <w:rFonts w:ascii="Sakkal Majalla" w:hAnsi="Sakkal Majalla" w:cs="Sakkal Majalla"/>
          <w:color w:val="000000" w:themeColor="text1"/>
          <w:sz w:val="28"/>
          <w:szCs w:val="28"/>
        </w:rPr>
        <w:t xml:space="preserve">Bhimavarapu (2025) </w:t>
      </w:r>
      <w:r w:rsidRPr="00526F8A">
        <w:rPr>
          <w:rFonts w:ascii="Sakkal Majalla" w:hAnsi="Sakkal Majalla" w:cs="Sakkal Majalla"/>
          <w:color w:val="000000" w:themeColor="text1"/>
          <w:sz w:val="28"/>
          <w:szCs w:val="28"/>
          <w:rtl/>
        </w:rPr>
        <w:t>أن الأنظمة الذكية وإدارة المعرفة الرقمية تساعد في توفير حلول موحدة وسريعة، مما يعزز جودة الدعم</w:t>
      </w:r>
      <w:r w:rsidRPr="00526F8A">
        <w:rPr>
          <w:rFonts w:ascii="Sakkal Majalla" w:hAnsi="Sakkal Majalla" w:cs="Sakkal Majalla"/>
          <w:color w:val="000000" w:themeColor="text1"/>
          <w:sz w:val="28"/>
          <w:szCs w:val="28"/>
        </w:rPr>
        <w:t>.</w:t>
      </w:r>
    </w:p>
    <w:p w14:paraId="4C1FBD7D" w14:textId="77777777" w:rsidR="007A3908" w:rsidRPr="00526F8A" w:rsidRDefault="007A3908" w:rsidP="004079AB">
      <w:pPr>
        <w:spacing w:before="100" w:beforeAutospacing="1" w:after="100" w:afterAutospacing="1" w:line="360" w:lineRule="auto"/>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وتشمل العوامل التقنية</w:t>
      </w:r>
      <w:r w:rsidRPr="00526F8A">
        <w:rPr>
          <w:rFonts w:ascii="Sakkal Majalla" w:hAnsi="Sakkal Majalla" w:cs="Sakkal Majalla"/>
          <w:b/>
          <w:bCs/>
          <w:color w:val="000000" w:themeColor="text1"/>
          <w:sz w:val="28"/>
          <w:szCs w:val="28"/>
        </w:rPr>
        <w:t>:</w:t>
      </w:r>
    </w:p>
    <w:p w14:paraId="78B54331" w14:textId="77777777" w:rsidR="007A3908" w:rsidRPr="00526F8A" w:rsidRDefault="007A3908" w:rsidP="00EE7D21">
      <w:pPr>
        <w:numPr>
          <w:ilvl w:val="0"/>
          <w:numId w:val="21"/>
        </w:numPr>
        <w:tabs>
          <w:tab w:val="clear" w:pos="72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lastRenderedPageBreak/>
        <w:t>وجود أنظمة دعم فنية متقدمة</w:t>
      </w:r>
      <w:r w:rsidRPr="00526F8A">
        <w:rPr>
          <w:rFonts w:ascii="Sakkal Majalla" w:hAnsi="Sakkal Majalla" w:cs="Sakkal Majalla"/>
          <w:color w:val="000000" w:themeColor="text1"/>
          <w:sz w:val="28"/>
          <w:szCs w:val="28"/>
        </w:rPr>
        <w:t>.</w:t>
      </w:r>
    </w:p>
    <w:p w14:paraId="5CDFA663" w14:textId="77777777" w:rsidR="007A3908" w:rsidRPr="00526F8A" w:rsidRDefault="007A3908" w:rsidP="00EE7D21">
      <w:pPr>
        <w:numPr>
          <w:ilvl w:val="0"/>
          <w:numId w:val="21"/>
        </w:numPr>
        <w:tabs>
          <w:tab w:val="clear" w:pos="72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البنية التحتية الرقمية (قواعد بيانات، ذكاء اصطناعي، روبوتات محادثة)</w:t>
      </w:r>
      <w:r w:rsidRPr="00526F8A">
        <w:rPr>
          <w:rFonts w:ascii="Sakkal Majalla" w:hAnsi="Sakkal Majalla" w:cs="Sakkal Majalla"/>
          <w:color w:val="000000" w:themeColor="text1"/>
          <w:sz w:val="28"/>
          <w:szCs w:val="28"/>
        </w:rPr>
        <w:t>.</w:t>
      </w:r>
    </w:p>
    <w:p w14:paraId="0AFEF9E9" w14:textId="77777777" w:rsidR="007A3908" w:rsidRPr="00526F8A" w:rsidRDefault="007A3908" w:rsidP="00EE7D21">
      <w:pPr>
        <w:numPr>
          <w:ilvl w:val="0"/>
          <w:numId w:val="21"/>
        </w:numPr>
        <w:tabs>
          <w:tab w:val="clear" w:pos="72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الأنظمة المخصّصة لتتبع مشكلات العملاء وإغلاقها</w:t>
      </w:r>
      <w:r w:rsidRPr="00526F8A">
        <w:rPr>
          <w:rFonts w:ascii="Sakkal Majalla" w:hAnsi="Sakkal Majalla" w:cs="Sakkal Majalla"/>
          <w:color w:val="000000" w:themeColor="text1"/>
          <w:sz w:val="28"/>
          <w:szCs w:val="28"/>
        </w:rPr>
        <w:t>.</w:t>
      </w:r>
    </w:p>
    <w:p w14:paraId="72C6203B" w14:textId="77777777" w:rsidR="007A3908" w:rsidRPr="00526F8A" w:rsidRDefault="007A3908" w:rsidP="00EE7D21">
      <w:pPr>
        <w:numPr>
          <w:ilvl w:val="0"/>
          <w:numId w:val="21"/>
        </w:numPr>
        <w:tabs>
          <w:tab w:val="clear" w:pos="72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سرعات شبكات الاتصالات المساندة لأنظمة الدعم</w:t>
      </w:r>
      <w:r w:rsidRPr="00526F8A">
        <w:rPr>
          <w:rFonts w:ascii="Sakkal Majalla" w:hAnsi="Sakkal Majalla" w:cs="Sakkal Majalla"/>
          <w:color w:val="000000" w:themeColor="text1"/>
          <w:sz w:val="28"/>
          <w:szCs w:val="28"/>
        </w:rPr>
        <w:t>.</w:t>
      </w:r>
    </w:p>
    <w:p w14:paraId="70BAD627" w14:textId="7C359CBF" w:rsidR="007A3908" w:rsidRPr="00526F8A" w:rsidRDefault="007A3908"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ويصبح هذا الجانب حيوياً في القطاعات كثيفة البيانات، حيث تتطلب المشكلات حلولاً تقنية دقيقة وفورية</w:t>
      </w:r>
      <w:r w:rsidRPr="00526F8A">
        <w:rPr>
          <w:rFonts w:ascii="Sakkal Majalla" w:hAnsi="Sakkal Majalla" w:cs="Sakkal Majalla"/>
          <w:color w:val="000000" w:themeColor="text1"/>
          <w:sz w:val="28"/>
          <w:szCs w:val="28"/>
        </w:rPr>
        <w:t>.</w:t>
      </w:r>
    </w:p>
    <w:p w14:paraId="4AB6868F" w14:textId="2FCB399C" w:rsidR="007A3908" w:rsidRPr="00526F8A" w:rsidRDefault="007A3908" w:rsidP="00EE7D21">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العوامل التنظيمية</w:t>
      </w:r>
    </w:p>
    <w:p w14:paraId="57550778" w14:textId="77777777" w:rsidR="007A3908" w:rsidRPr="00526F8A" w:rsidRDefault="007A3908"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 xml:space="preserve">تشير الأدبيات الحديثة مثل </w:t>
      </w:r>
      <w:r w:rsidRPr="00526F8A">
        <w:rPr>
          <w:rFonts w:ascii="Sakkal Majalla" w:hAnsi="Sakkal Majalla" w:cs="Sakkal Majalla"/>
          <w:color w:val="000000" w:themeColor="text1"/>
          <w:sz w:val="28"/>
          <w:szCs w:val="28"/>
        </w:rPr>
        <w:t xml:space="preserve">Slobodian &amp; Bogach (2025) </w:t>
      </w:r>
      <w:r w:rsidRPr="00526F8A">
        <w:rPr>
          <w:rFonts w:ascii="Sakkal Majalla" w:hAnsi="Sakkal Majalla" w:cs="Sakkal Majalla"/>
          <w:color w:val="000000" w:themeColor="text1"/>
          <w:sz w:val="28"/>
          <w:szCs w:val="28"/>
          <w:rtl/>
        </w:rPr>
        <w:t>إلى أن فاعلية دعم العملاء ترتبط ارتباطاً وثيقاً بمدى تنظيم سير العمليات داخل المؤسسة. ويشمل ذلك وضوح السياسات، وتوحيد إجراءات الاستجابة، والبنية الإدارية التي تحدد مسار معالجة كل مشكلة</w:t>
      </w:r>
      <w:r w:rsidRPr="00526F8A">
        <w:rPr>
          <w:rFonts w:ascii="Sakkal Majalla" w:hAnsi="Sakkal Majalla" w:cs="Sakkal Majalla"/>
          <w:color w:val="000000" w:themeColor="text1"/>
          <w:sz w:val="28"/>
          <w:szCs w:val="28"/>
        </w:rPr>
        <w:t>.</w:t>
      </w:r>
    </w:p>
    <w:p w14:paraId="740C7988" w14:textId="77777777" w:rsidR="007A3908" w:rsidRPr="00526F8A" w:rsidRDefault="007A3908" w:rsidP="004079AB">
      <w:pPr>
        <w:spacing w:before="100" w:beforeAutospacing="1" w:after="100" w:afterAutospacing="1" w:line="360" w:lineRule="auto"/>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وتشمل هذه العوامل</w:t>
      </w:r>
      <w:r w:rsidRPr="00526F8A">
        <w:rPr>
          <w:rFonts w:ascii="Sakkal Majalla" w:hAnsi="Sakkal Majalla" w:cs="Sakkal Majalla"/>
          <w:b/>
          <w:bCs/>
          <w:color w:val="000000" w:themeColor="text1"/>
          <w:sz w:val="28"/>
          <w:szCs w:val="28"/>
        </w:rPr>
        <w:t>:</w:t>
      </w:r>
    </w:p>
    <w:p w14:paraId="1D9F48AD" w14:textId="77777777" w:rsidR="007A3908" w:rsidRPr="00526F8A" w:rsidRDefault="007A3908" w:rsidP="00EE7D21">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وضوح إجراءات العمل</w:t>
      </w:r>
      <w:r w:rsidRPr="00526F8A">
        <w:rPr>
          <w:rFonts w:ascii="Sakkal Majalla" w:hAnsi="Sakkal Majalla" w:cs="Sakkal Majalla"/>
          <w:color w:val="000000" w:themeColor="text1"/>
          <w:sz w:val="28"/>
          <w:szCs w:val="28"/>
        </w:rPr>
        <w:t>.</w:t>
      </w:r>
    </w:p>
    <w:p w14:paraId="02B3C87A" w14:textId="77777777" w:rsidR="007A3908" w:rsidRPr="00526F8A" w:rsidRDefault="007A3908" w:rsidP="00EE7D21">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التكامل بين وحدات المنظمة (التقنية، التشغيلية، التسويقية)</w:t>
      </w:r>
      <w:r w:rsidRPr="00526F8A">
        <w:rPr>
          <w:rFonts w:ascii="Sakkal Majalla" w:hAnsi="Sakkal Majalla" w:cs="Sakkal Majalla"/>
          <w:color w:val="000000" w:themeColor="text1"/>
          <w:sz w:val="28"/>
          <w:szCs w:val="28"/>
        </w:rPr>
        <w:t>.</w:t>
      </w:r>
    </w:p>
    <w:p w14:paraId="461EA991" w14:textId="77777777" w:rsidR="007A3908" w:rsidRPr="00526F8A" w:rsidRDefault="007A3908" w:rsidP="00EE7D21">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وجود آليات واضحة للتصعيد والتوجيه</w:t>
      </w:r>
      <w:r w:rsidRPr="00526F8A">
        <w:rPr>
          <w:rFonts w:ascii="Sakkal Majalla" w:hAnsi="Sakkal Majalla" w:cs="Sakkal Majalla"/>
          <w:color w:val="000000" w:themeColor="text1"/>
          <w:sz w:val="28"/>
          <w:szCs w:val="28"/>
        </w:rPr>
        <w:t>.</w:t>
      </w:r>
    </w:p>
    <w:p w14:paraId="215BF0D4" w14:textId="77777777" w:rsidR="007A3908" w:rsidRPr="00526F8A" w:rsidRDefault="007A3908" w:rsidP="00EE7D21">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دعم الإدارة العليا لوظائف خدمة العملاء</w:t>
      </w:r>
      <w:r w:rsidRPr="00526F8A">
        <w:rPr>
          <w:rFonts w:ascii="Sakkal Majalla" w:hAnsi="Sakkal Majalla" w:cs="Sakkal Majalla"/>
          <w:color w:val="000000" w:themeColor="text1"/>
          <w:sz w:val="28"/>
          <w:szCs w:val="28"/>
        </w:rPr>
        <w:t>.</w:t>
      </w:r>
    </w:p>
    <w:p w14:paraId="3748667F" w14:textId="28B7FA12" w:rsidR="007A3908" w:rsidRPr="00526F8A" w:rsidRDefault="007A3908"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وتؤثر هذه العوامل في قدرة المؤسسة على تقليل التداخل الوظيفي وتحقيق اتساق في مستوى الخدمة المقدّمة</w:t>
      </w:r>
      <w:r w:rsidRPr="00526F8A">
        <w:rPr>
          <w:rFonts w:ascii="Sakkal Majalla" w:hAnsi="Sakkal Majalla" w:cs="Sakkal Majalla"/>
          <w:color w:val="000000" w:themeColor="text1"/>
          <w:sz w:val="28"/>
          <w:szCs w:val="28"/>
        </w:rPr>
        <w:t>.</w:t>
      </w:r>
    </w:p>
    <w:p w14:paraId="6F90E017" w14:textId="35013D8F" w:rsidR="007A3908" w:rsidRPr="00526F8A" w:rsidRDefault="007A3908" w:rsidP="00EE7D21">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العوامل المعرفية</w:t>
      </w:r>
    </w:p>
    <w:p w14:paraId="23F1B6E9" w14:textId="77777777" w:rsidR="007A3908" w:rsidRPr="00526F8A" w:rsidRDefault="007A3908" w:rsidP="00824AC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26F8A">
        <w:rPr>
          <w:rFonts w:ascii="Sakkal Majalla" w:hAnsi="Sakkal Majalla" w:cs="Sakkal Majalla" w:hint="cs"/>
          <w:color w:val="000000" w:themeColor="text1"/>
          <w:sz w:val="28"/>
          <w:szCs w:val="28"/>
          <w:rtl/>
          <w:lang w:bidi="ar-EG"/>
        </w:rPr>
        <w:t xml:space="preserve">تتعلق هذه العوامل بقدرة المؤسسة على إدارة وتخزين وتحديث المعرفة المرتبطة بالمشكلات والحلول، وهو ما يصفه </w:t>
      </w:r>
      <w:r w:rsidRPr="00526F8A">
        <w:rPr>
          <w:rFonts w:ascii="Sakkal Majalla" w:hAnsi="Sakkal Majalla" w:cs="Sakkal Majalla" w:hint="cs"/>
          <w:color w:val="000000" w:themeColor="text1"/>
          <w:sz w:val="28"/>
          <w:szCs w:val="28"/>
          <w:lang w:bidi="ar-EG"/>
        </w:rPr>
        <w:t xml:space="preserve">Bhimavarapu (2025) </w:t>
      </w:r>
      <w:r w:rsidRPr="00526F8A">
        <w:rPr>
          <w:rFonts w:ascii="Sakkal Majalla" w:hAnsi="Sakkal Majalla" w:cs="Sakkal Majalla" w:hint="cs"/>
          <w:color w:val="000000" w:themeColor="text1"/>
          <w:sz w:val="28"/>
          <w:szCs w:val="28"/>
          <w:rtl/>
          <w:lang w:bidi="ar-EG"/>
        </w:rPr>
        <w:t xml:space="preserve">بأنه أساس “الدعم المعرفي” الذي يساعد المؤسسة على </w:t>
      </w:r>
      <w:r w:rsidRPr="00526F8A">
        <w:rPr>
          <w:rFonts w:ascii="Sakkal Majalla" w:hAnsi="Sakkal Majalla" w:cs="Sakkal Majalla" w:hint="cs"/>
          <w:color w:val="000000" w:themeColor="text1"/>
          <w:sz w:val="28"/>
          <w:szCs w:val="28"/>
          <w:rtl/>
          <w:lang w:bidi="ar-EG"/>
        </w:rPr>
        <w:lastRenderedPageBreak/>
        <w:t>تقديم استجابات دقيقة وسريعة. وترتبط العوامل المعرفية بوجود قاعدة معرفية محدثّة، وسهولة الوصول إلى الحلول، وتوحيد المعرفة بين العاملين</w:t>
      </w:r>
      <w:r w:rsidRPr="00526F8A">
        <w:rPr>
          <w:rFonts w:ascii="Sakkal Majalla" w:hAnsi="Sakkal Majalla" w:cs="Sakkal Majalla" w:hint="cs"/>
          <w:color w:val="000000" w:themeColor="text1"/>
          <w:sz w:val="28"/>
          <w:szCs w:val="28"/>
          <w:lang w:bidi="ar-EG"/>
        </w:rPr>
        <w:t>.</w:t>
      </w:r>
    </w:p>
    <w:p w14:paraId="0B02D97F" w14:textId="77777777" w:rsidR="007A3908" w:rsidRPr="00526F8A" w:rsidRDefault="007A3908" w:rsidP="004079AB">
      <w:pPr>
        <w:spacing w:before="100" w:beforeAutospacing="1" w:after="100" w:afterAutospacing="1" w:line="360" w:lineRule="auto"/>
        <w:jc w:val="both"/>
        <w:rPr>
          <w:rFonts w:ascii="Sakkal Majalla" w:hAnsi="Sakkal Majalla" w:cs="Sakkal Majalla"/>
          <w:b/>
          <w:bCs/>
          <w:color w:val="000000" w:themeColor="text1"/>
          <w:sz w:val="28"/>
          <w:szCs w:val="28"/>
        </w:rPr>
      </w:pPr>
      <w:r w:rsidRPr="00526F8A">
        <w:rPr>
          <w:rFonts w:ascii="Sakkal Majalla" w:hAnsi="Sakkal Majalla" w:cs="Sakkal Majalla"/>
          <w:b/>
          <w:bCs/>
          <w:color w:val="000000" w:themeColor="text1"/>
          <w:sz w:val="28"/>
          <w:szCs w:val="28"/>
          <w:rtl/>
        </w:rPr>
        <w:t>وتشمل هذه العوامل</w:t>
      </w:r>
      <w:r w:rsidRPr="00526F8A">
        <w:rPr>
          <w:rFonts w:ascii="Sakkal Majalla" w:hAnsi="Sakkal Majalla" w:cs="Sakkal Majalla"/>
          <w:b/>
          <w:bCs/>
          <w:color w:val="000000" w:themeColor="text1"/>
          <w:sz w:val="28"/>
          <w:szCs w:val="28"/>
        </w:rPr>
        <w:t>:</w:t>
      </w:r>
    </w:p>
    <w:p w14:paraId="075E903E" w14:textId="77777777" w:rsidR="007A3908" w:rsidRPr="00526F8A" w:rsidRDefault="007A3908" w:rsidP="00EE7D21">
      <w:pPr>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قواعد المعرفة المؤسسية</w:t>
      </w:r>
      <w:r w:rsidRPr="00526F8A">
        <w:rPr>
          <w:rFonts w:ascii="Sakkal Majalla" w:hAnsi="Sakkal Majalla" w:cs="Sakkal Majalla"/>
          <w:color w:val="000000" w:themeColor="text1"/>
          <w:sz w:val="28"/>
          <w:szCs w:val="28"/>
        </w:rPr>
        <w:t>.</w:t>
      </w:r>
    </w:p>
    <w:p w14:paraId="51D0495A" w14:textId="77777777" w:rsidR="007A3908" w:rsidRPr="00526F8A" w:rsidRDefault="007A3908" w:rsidP="00EE7D21">
      <w:pPr>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تحديث مستمر للمعلومات الفنية</w:t>
      </w:r>
      <w:r w:rsidRPr="00526F8A">
        <w:rPr>
          <w:rFonts w:ascii="Sakkal Majalla" w:hAnsi="Sakkal Majalla" w:cs="Sakkal Majalla"/>
          <w:color w:val="000000" w:themeColor="text1"/>
          <w:sz w:val="28"/>
          <w:szCs w:val="28"/>
        </w:rPr>
        <w:t>.</w:t>
      </w:r>
    </w:p>
    <w:p w14:paraId="3E9AEFB1" w14:textId="77777777" w:rsidR="007A3908" w:rsidRPr="00526F8A" w:rsidRDefault="007A3908" w:rsidP="00EE7D21">
      <w:pPr>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التحليل المستمر لشكاوى العملاء واستفساراتهم</w:t>
      </w:r>
      <w:r w:rsidRPr="00526F8A">
        <w:rPr>
          <w:rFonts w:ascii="Sakkal Majalla" w:hAnsi="Sakkal Majalla" w:cs="Sakkal Majalla"/>
          <w:color w:val="000000" w:themeColor="text1"/>
          <w:sz w:val="28"/>
          <w:szCs w:val="28"/>
        </w:rPr>
        <w:t>.</w:t>
      </w:r>
    </w:p>
    <w:p w14:paraId="58EA25A7" w14:textId="77777777" w:rsidR="007A3908" w:rsidRPr="00526F8A" w:rsidRDefault="007A3908" w:rsidP="00EE7D21">
      <w:pPr>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مشاركة المعرفة بين فرق العمل</w:t>
      </w:r>
      <w:r w:rsidRPr="00526F8A">
        <w:rPr>
          <w:rFonts w:ascii="Sakkal Majalla" w:hAnsi="Sakkal Majalla" w:cs="Sakkal Majalla"/>
          <w:color w:val="000000" w:themeColor="text1"/>
          <w:sz w:val="28"/>
          <w:szCs w:val="28"/>
        </w:rPr>
        <w:t>.</w:t>
      </w:r>
    </w:p>
    <w:p w14:paraId="29B35508" w14:textId="77777777" w:rsidR="007A3908" w:rsidRPr="00526F8A" w:rsidRDefault="007A3908" w:rsidP="00824A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26F8A">
        <w:rPr>
          <w:rFonts w:ascii="Sakkal Majalla" w:hAnsi="Sakkal Majalla" w:cs="Sakkal Majalla"/>
          <w:color w:val="000000" w:themeColor="text1"/>
          <w:sz w:val="28"/>
          <w:szCs w:val="28"/>
          <w:rtl/>
        </w:rPr>
        <w:t>وتُسهم هذه العوامل في رفع كفاءة الدعم وضمان اتساق الحلول المقدمة لجميع العملاء</w:t>
      </w:r>
      <w:r w:rsidRPr="00526F8A">
        <w:rPr>
          <w:rFonts w:ascii="Sakkal Majalla" w:hAnsi="Sakkal Majalla" w:cs="Sakkal Majalla"/>
          <w:color w:val="000000" w:themeColor="text1"/>
          <w:sz w:val="28"/>
          <w:szCs w:val="28"/>
        </w:rPr>
        <w:t>.</w:t>
      </w:r>
    </w:p>
    <w:p w14:paraId="62B9F909" w14:textId="77777777" w:rsidR="00824AC8" w:rsidRPr="00526F8A" w:rsidRDefault="00824AC8">
      <w:pPr>
        <w:bidi w:val="0"/>
        <w:rPr>
          <w:rFonts w:ascii="Sakkal Majalla" w:hAnsi="Sakkal Majalla" w:cs="Sakkal Majalla"/>
          <w:color w:val="000000" w:themeColor="text1"/>
          <w:sz w:val="28"/>
          <w:szCs w:val="28"/>
          <w:rtl/>
        </w:rPr>
      </w:pPr>
      <w:r w:rsidRPr="00526F8A">
        <w:rPr>
          <w:rFonts w:ascii="Sakkal Majalla" w:hAnsi="Sakkal Majalla" w:cs="Sakkal Majalla"/>
          <w:color w:val="000000" w:themeColor="text1"/>
          <w:sz w:val="28"/>
          <w:szCs w:val="28"/>
          <w:rtl/>
        </w:rPr>
        <w:br w:type="page"/>
      </w:r>
    </w:p>
    <w:p w14:paraId="5FEFA700" w14:textId="694A9274" w:rsidR="00526F8A" w:rsidRPr="00526F8A" w:rsidRDefault="00526F8A" w:rsidP="00EA460C">
      <w:pPr>
        <w:spacing w:before="100" w:beforeAutospacing="1" w:after="100" w:afterAutospacing="1" w:line="360" w:lineRule="auto"/>
        <w:ind w:left="720"/>
        <w:jc w:val="center"/>
        <w:rPr>
          <w:rFonts w:cs="Sakkal Majalla"/>
          <w:b/>
          <w:bCs/>
          <w:color w:val="000000" w:themeColor="text1"/>
          <w:sz w:val="24"/>
          <w:szCs w:val="32"/>
        </w:rPr>
        <w:sectPr w:rsidR="00526F8A" w:rsidRPr="00526F8A" w:rsidSect="00507646">
          <w:footerReference w:type="default" r:id="rId15"/>
          <w:pgSz w:w="11906" w:h="16838" w:code="9"/>
          <w:pgMar w:top="1440" w:right="1985" w:bottom="1440" w:left="1418" w:header="720" w:footer="720" w:gutter="567"/>
          <w:pgNumType w:start="1"/>
          <w:cols w:space="708"/>
          <w:bidi/>
          <w:rtlGutter/>
          <w:docGrid w:linePitch="360"/>
        </w:sectPr>
      </w:pPr>
    </w:p>
    <w:p w14:paraId="29D4231B" w14:textId="22C807D7" w:rsidR="0081623B" w:rsidRPr="00526F8A" w:rsidRDefault="0081623B" w:rsidP="004079A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26F8A">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FDBF513">
            <wp:simplePos x="0" y="0"/>
            <wp:positionH relativeFrom="margin">
              <wp:align>right</wp:align>
            </wp:positionH>
            <wp:positionV relativeFrom="paragraph">
              <wp:posOffset>0</wp:posOffset>
            </wp:positionV>
            <wp:extent cx="1750695" cy="1621155"/>
            <wp:effectExtent l="0" t="0" r="1905" b="0"/>
            <wp:wrapTight wrapText="bothSides">
              <wp:wrapPolygon edited="0">
                <wp:start x="0" y="0"/>
                <wp:lineTo x="0" y="21321"/>
                <wp:lineTo x="21388" y="21321"/>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50695" cy="1621155"/>
                    </a:xfrm>
                    <a:prstGeom prst="rect">
                      <a:avLst/>
                    </a:prstGeom>
                    <a:noFill/>
                  </pic:spPr>
                </pic:pic>
              </a:graphicData>
            </a:graphic>
            <wp14:sizeRelH relativeFrom="margin">
              <wp14:pctWidth>0</wp14:pctWidth>
            </wp14:sizeRelH>
            <wp14:sizeRelV relativeFrom="margin">
              <wp14:pctHeight>0</wp14:pctHeight>
            </wp14:sizeRelV>
          </wp:anchor>
        </w:drawing>
      </w:r>
      <w:r w:rsidRPr="00526F8A">
        <w:rPr>
          <w:rFonts w:ascii="Sakkal Majalla" w:eastAsia="Calibri" w:hAnsi="Sakkal Majalla" w:cs="Sakkal Majalla"/>
          <w:b/>
          <w:bCs/>
          <w:color w:val="000000" w:themeColor="text1"/>
          <w:kern w:val="0"/>
          <w:sz w:val="32"/>
          <w:szCs w:val="32"/>
          <w:lang w:bidi="ar-EG"/>
          <w14:ligatures w14:val="none"/>
        </w:rPr>
        <w:t>Mid</w:t>
      </w:r>
      <w:r w:rsidR="000D353F" w:rsidRPr="00526F8A">
        <w:rPr>
          <w:rFonts w:ascii="Sakkal Majalla" w:eastAsia="Calibri" w:hAnsi="Sakkal Majalla" w:cs="Sakkal Majalla"/>
          <w:b/>
          <w:bCs/>
          <w:color w:val="000000" w:themeColor="text1"/>
          <w:kern w:val="0"/>
          <w:sz w:val="32"/>
          <w:szCs w:val="32"/>
          <w:lang w:bidi="ar-EG"/>
          <w14:ligatures w14:val="none"/>
        </w:rPr>
        <w:t xml:space="preserve"> </w:t>
      </w:r>
      <w:r w:rsidRPr="00526F8A">
        <w:rPr>
          <w:rFonts w:ascii="Sakkal Majalla" w:eastAsia="Calibri" w:hAnsi="Sakkal Majalla" w:cs="Sakkal Majalla"/>
          <w:b/>
          <w:bCs/>
          <w:color w:val="000000" w:themeColor="text1"/>
          <w:kern w:val="0"/>
          <w:sz w:val="32"/>
          <w:szCs w:val="32"/>
          <w:lang w:bidi="ar-EG"/>
          <w14:ligatures w14:val="none"/>
        </w:rPr>
        <w:t>Ocean University</w:t>
      </w:r>
    </w:p>
    <w:p w14:paraId="06136B7C" w14:textId="77777777" w:rsidR="00934A28" w:rsidRPr="00526F8A" w:rsidRDefault="00934A28" w:rsidP="004079A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526F8A">
        <w:rPr>
          <w:rFonts w:ascii="Sakkal Majalla" w:eastAsia="Calibri" w:hAnsi="Sakkal Majalla" w:cs="Sakkal Majalla"/>
          <w:b/>
          <w:bCs/>
          <w:color w:val="000000" w:themeColor="text1"/>
          <w:kern w:val="0"/>
          <w:sz w:val="32"/>
          <w:szCs w:val="32"/>
          <w:lang w:bidi="ar-EG"/>
          <w14:ligatures w14:val="none"/>
        </w:rPr>
        <w:t>College of Entrepreneurship and Innovation</w:t>
      </w:r>
    </w:p>
    <w:p w14:paraId="2BF5C08A" w14:textId="7FA55DFB" w:rsidR="00234C08" w:rsidRPr="00526F8A" w:rsidRDefault="00C65E3B" w:rsidP="004079A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526F8A">
        <w:rPr>
          <w:rFonts w:ascii="Sakkal Majalla" w:eastAsia="Calibri" w:hAnsi="Sakkal Majalla" w:cs="Sakkal Majalla"/>
          <w:b/>
          <w:bCs/>
          <w:color w:val="000000" w:themeColor="text1"/>
          <w:kern w:val="0"/>
          <w:sz w:val="32"/>
          <w:szCs w:val="32"/>
          <w:lang w:bidi="ar-EG"/>
          <w14:ligatures w14:val="none"/>
        </w:rPr>
        <w:t>Master’s in Entrepreneurship</w:t>
      </w:r>
    </w:p>
    <w:p w14:paraId="4DE1AF53" w14:textId="77777777" w:rsidR="00934A28" w:rsidRPr="00526F8A" w:rsidRDefault="00934A28" w:rsidP="004079AB">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0F5F0D78" w14:textId="660FD1C0" w:rsidR="00C65E3B" w:rsidRPr="00526F8A" w:rsidRDefault="00C65E3B" w:rsidP="00526F8A">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526F8A">
        <w:rPr>
          <w:rFonts w:ascii="Sakkal Majalla" w:eastAsia="Calibri" w:hAnsi="Sakkal Majalla" w:cs="Sakkal Majalla"/>
          <w:b/>
          <w:bCs/>
          <w:color w:val="000000" w:themeColor="text1"/>
          <w:kern w:val="0"/>
          <w:sz w:val="40"/>
          <w:szCs w:val="40"/>
          <w:lang w:bidi="ar-EG"/>
          <w14:ligatures w14:val="none"/>
        </w:rPr>
        <w:t>The Role of Digital Entrepreneurship in Developing Problem-Solving Solutions and Customer Support Services: An Applied Study on the Telecommunications Sector in the Kingdom</w:t>
      </w:r>
    </w:p>
    <w:p w14:paraId="7FD9D298" w14:textId="77777777" w:rsidR="00526F8A" w:rsidRPr="00526F8A" w:rsidRDefault="00526F8A" w:rsidP="00526F8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26F8A">
        <w:rPr>
          <w:rFonts w:ascii="Sakkal Majalla" w:eastAsia="Calibri" w:hAnsi="Sakkal Majalla" w:cs="Sakkal Majalla"/>
          <w:b/>
          <w:bCs/>
          <w:color w:val="000000" w:themeColor="text1"/>
          <w:kern w:val="0"/>
          <w:sz w:val="36"/>
          <w:szCs w:val="36"/>
          <w:lang w:bidi="ar-EG"/>
          <w14:ligatures w14:val="none"/>
        </w:rPr>
        <w:t>Prepared by:</w:t>
      </w:r>
    </w:p>
    <w:p w14:paraId="46C4A756" w14:textId="77777777" w:rsidR="00526F8A" w:rsidRPr="00526F8A" w:rsidRDefault="00526F8A" w:rsidP="00526F8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26F8A">
        <w:rPr>
          <w:rFonts w:ascii="Sakkal Majalla" w:eastAsia="Calibri" w:hAnsi="Sakkal Majalla" w:cs="Sakkal Majalla"/>
          <w:color w:val="000000" w:themeColor="text1"/>
          <w:kern w:val="0"/>
          <w:sz w:val="36"/>
          <w:szCs w:val="36"/>
          <w:lang w:bidi="ar-EG"/>
          <w14:ligatures w14:val="none"/>
        </w:rPr>
        <w:t>Bilal Madan Ibrahim Al-Dhahab</w:t>
      </w:r>
    </w:p>
    <w:p w14:paraId="4C947B1A" w14:textId="0154690F" w:rsidR="00C65E3B" w:rsidRPr="00526F8A" w:rsidRDefault="00C65E3B" w:rsidP="00526F8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26F8A">
        <w:rPr>
          <w:rFonts w:ascii="Sakkal Majalla" w:eastAsia="Calibri" w:hAnsi="Sakkal Majalla" w:cs="Sakkal Majalla"/>
          <w:color w:val="000000" w:themeColor="text1"/>
          <w:kern w:val="0"/>
          <w:sz w:val="36"/>
          <w:szCs w:val="36"/>
          <w:lang w:bidi="ar-EG"/>
          <w14:ligatures w14:val="none"/>
        </w:rPr>
        <w:t>242001957</w:t>
      </w:r>
    </w:p>
    <w:p w14:paraId="11FA3077" w14:textId="6C19BB1F" w:rsidR="0081623B" w:rsidRPr="00526F8A" w:rsidRDefault="0081623B" w:rsidP="00526F8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26F8A">
        <w:rPr>
          <w:rFonts w:ascii="Sakkal Majalla" w:eastAsia="Calibri" w:hAnsi="Sakkal Majalla" w:cs="Sakkal Majalla"/>
          <w:b/>
          <w:bCs/>
          <w:color w:val="000000" w:themeColor="text1"/>
          <w:kern w:val="0"/>
          <w:sz w:val="36"/>
          <w:szCs w:val="36"/>
          <w:lang w:bidi="ar-EG"/>
          <w14:ligatures w14:val="none"/>
        </w:rPr>
        <w:t>Supervision:</w:t>
      </w:r>
    </w:p>
    <w:p w14:paraId="3ED536AF" w14:textId="4CBC0A68" w:rsidR="000A06E6" w:rsidRPr="00526F8A" w:rsidRDefault="00E279FF" w:rsidP="00526F8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26F8A">
        <w:rPr>
          <w:rFonts w:ascii="Sakkal Majalla" w:eastAsia="Calibri" w:hAnsi="Sakkal Majalla" w:cs="Sakkal Majalla"/>
          <w:color w:val="000000" w:themeColor="text1"/>
          <w:kern w:val="0"/>
          <w:sz w:val="36"/>
          <w:szCs w:val="36"/>
          <w:lang w:bidi="ar-EG"/>
          <w14:ligatures w14:val="none"/>
        </w:rPr>
        <w:t>Dr. Ahmed Rajeh</w:t>
      </w:r>
    </w:p>
    <w:p w14:paraId="6E52896B" w14:textId="2319339A" w:rsidR="009125CE" w:rsidRPr="00526F8A" w:rsidRDefault="0081623B" w:rsidP="00526F8A">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lang w:bidi="ar-EG"/>
        </w:rPr>
      </w:pPr>
      <w:r w:rsidRPr="00526F8A">
        <w:rPr>
          <w:rFonts w:ascii="Sakkal Majalla" w:eastAsia="Calibri" w:hAnsi="Sakkal Majalla" w:cs="Sakkal Majalla"/>
          <w:b/>
          <w:bCs/>
          <w:color w:val="000000" w:themeColor="text1"/>
          <w:kern w:val="0"/>
          <w:sz w:val="36"/>
          <w:szCs w:val="36"/>
          <w:lang w:bidi="ar-EG"/>
          <w14:ligatures w14:val="none"/>
        </w:rPr>
        <w:t>144</w:t>
      </w:r>
      <w:r w:rsidR="008C300E" w:rsidRPr="00526F8A">
        <w:rPr>
          <w:rFonts w:ascii="Sakkal Majalla" w:eastAsia="Calibri" w:hAnsi="Sakkal Majalla" w:cs="Sakkal Majalla"/>
          <w:b/>
          <w:bCs/>
          <w:color w:val="000000" w:themeColor="text1"/>
          <w:kern w:val="0"/>
          <w:sz w:val="36"/>
          <w:szCs w:val="36"/>
          <w:lang w:bidi="ar-EG"/>
          <w14:ligatures w14:val="none"/>
        </w:rPr>
        <w:t>7</w:t>
      </w:r>
      <w:r w:rsidRPr="00526F8A">
        <w:rPr>
          <w:rFonts w:ascii="Sakkal Majalla" w:eastAsia="Calibri" w:hAnsi="Sakkal Majalla" w:cs="Sakkal Majalla"/>
          <w:b/>
          <w:bCs/>
          <w:color w:val="000000" w:themeColor="text1"/>
          <w:kern w:val="0"/>
          <w:sz w:val="36"/>
          <w:szCs w:val="36"/>
          <w:lang w:bidi="ar-EG"/>
          <w14:ligatures w14:val="none"/>
        </w:rPr>
        <w:t>-202</w:t>
      </w:r>
      <w:r w:rsidR="00CA6DC7" w:rsidRPr="00526F8A">
        <w:rPr>
          <w:rFonts w:ascii="Sakkal Majalla" w:eastAsia="Calibri" w:hAnsi="Sakkal Majalla" w:cs="Sakkal Majalla"/>
          <w:b/>
          <w:bCs/>
          <w:color w:val="000000" w:themeColor="text1"/>
          <w:kern w:val="0"/>
          <w:sz w:val="36"/>
          <w:szCs w:val="36"/>
          <w:lang w:bidi="ar-EG"/>
          <w14:ligatures w14:val="none"/>
        </w:rPr>
        <w:t>5</w:t>
      </w:r>
    </w:p>
    <w:p w14:paraId="43E991A3" w14:textId="77777777" w:rsidR="004079AB" w:rsidRPr="00526F8A" w:rsidRDefault="004079AB">
      <w:pPr>
        <w:spacing w:before="100" w:beforeAutospacing="1" w:after="100" w:afterAutospacing="1" w:line="360" w:lineRule="auto"/>
        <w:jc w:val="both"/>
        <w:rPr>
          <w:rFonts w:ascii="Sakkal Majalla" w:hAnsi="Sakkal Majalla" w:cs="Sakkal Majalla"/>
          <w:color w:val="000000" w:themeColor="text1"/>
          <w:sz w:val="28"/>
          <w:szCs w:val="28"/>
          <w:u w:val="single"/>
        </w:rPr>
      </w:pPr>
    </w:p>
    <w:sectPr w:rsidR="004079AB" w:rsidRPr="00526F8A" w:rsidSect="00507646">
      <w:footerReference w:type="default" r:id="rId17"/>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5C1BB" w14:textId="77777777" w:rsidR="00982CE5" w:rsidRDefault="00982CE5" w:rsidP="009125CE">
      <w:pPr>
        <w:spacing w:after="0" w:line="240" w:lineRule="auto"/>
      </w:pPr>
      <w:r>
        <w:separator/>
      </w:r>
    </w:p>
  </w:endnote>
  <w:endnote w:type="continuationSeparator" w:id="0">
    <w:p w14:paraId="1018D1BC" w14:textId="77777777" w:rsidR="00982CE5" w:rsidRDefault="00982CE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9A01F" w14:textId="77777777" w:rsidR="000F447F" w:rsidRDefault="000F44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49AAC" w14:textId="6D6DBA9B" w:rsidR="00F74B9E" w:rsidRDefault="00F74B9E">
    <w:pPr>
      <w:pStyle w:val="Footer"/>
    </w:pPr>
    <w:r>
      <w:rPr>
        <w:noProof/>
      </w:rPr>
      <mc:AlternateContent>
        <mc:Choice Requires="wps">
          <w:drawing>
            <wp:anchor distT="0" distB="0" distL="114300" distR="114300" simplePos="0" relativeHeight="251667456" behindDoc="0" locked="0" layoutInCell="0" allowOverlap="1" wp14:anchorId="259CBD61" wp14:editId="23275CB9">
              <wp:simplePos x="0" y="0"/>
              <wp:positionH relativeFrom="page">
                <wp:posOffset>0</wp:posOffset>
              </wp:positionH>
              <wp:positionV relativeFrom="page">
                <wp:posOffset>10227945</wp:posOffset>
              </wp:positionV>
              <wp:extent cx="7560310" cy="273050"/>
              <wp:effectExtent l="0" t="0" r="0" b="12700"/>
              <wp:wrapNone/>
              <wp:docPr id="1" name="MSIPCM755d4a259e02bc7f55e7ee4d" descr="{&quot;HashCode&quot;:2095681987,&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A0BB318" w14:textId="683316CD" w:rsidR="00F74B9E" w:rsidRPr="00F74B9E" w:rsidRDefault="00F74B9E" w:rsidP="00F74B9E">
                          <w:pPr>
                            <w:spacing w:after="0"/>
                            <w:jc w:val="center"/>
                            <w:rPr>
                              <w:rFonts w:ascii="Calibri" w:hAnsi="Calibri" w:cs="Calibri"/>
                              <w:color w:val="FF8C00"/>
                            </w:rPr>
                          </w:pPr>
                          <w:r w:rsidRPr="00F74B9E">
                            <w:rPr>
                              <w:rFonts w:ascii="Calibri" w:hAnsi="Calibri" w:cs="Calibri"/>
                              <w:color w:val="FF8C00"/>
                            </w:rPr>
                            <w:t>CONFIDENTIAL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259CBD61" id="_x0000_t202" coordsize="21600,21600" o:spt="202" path="m,l,21600r21600,l21600,xe">
              <v:stroke joinstyle="miter"/>
              <v:path gradientshapeok="t" o:connecttype="rect"/>
            </v:shapetype>
            <v:shape id="MSIPCM755d4a259e02bc7f55e7ee4d" o:spid="_x0000_s1027" type="#_x0000_t202" alt="{&quot;HashCode&quot;:2095681987,&quot;Height&quot;:841.0,&quot;Width&quot;:595.0,&quot;Placement&quot;:&quot;Footer&quot;,&quot;Index&quot;:&quot;Primary&quot;,&quot;Section&quot;:1,&quot;Top&quot;:0.0,&quot;Left&quot;:0.0}" style="position:absolute;left:0;text-align:left;margin-left:0;margin-top:805.35pt;width:595.3pt;height:21.5pt;z-index:25166745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" o:allowincell="f" filled="f" stroked="f" strokeweight=".5pt">
              <v:textbox inset=",0,,0">
                <w:txbxContent>
                  <w:p w14:paraId="1A0BB318" w14:textId="683316CD" w:rsidR="00F74B9E" w:rsidRPr="00F74B9E" w:rsidRDefault="00F74B9E" w:rsidP="00F74B9E">
                    <w:pPr>
                      <w:spacing w:after="0"/>
                      <w:jc w:val="center"/>
                      <w:rPr>
                        <w:rFonts w:ascii="Calibri" w:hAnsi="Calibri" w:cs="Calibri"/>
                        <w:color w:val="FF8C00"/>
                      </w:rPr>
                    </w:pPr>
                    <w:r w:rsidRPr="00F74B9E">
                      <w:rPr>
                        <w:rFonts w:ascii="Calibri" w:hAnsi="Calibri" w:cs="Calibri"/>
                        <w:color w:val="FF8C00"/>
                      </w:rPr>
                      <w:t>CONFIDENTIAL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45B0E" w14:textId="77777777" w:rsidR="000F447F" w:rsidRDefault="000F447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3B299" w14:textId="465B1B9E" w:rsidR="008F27E1" w:rsidRDefault="00F74B9E">
    <w:pPr>
      <w:pStyle w:val="Footer"/>
    </w:pPr>
    <w:r>
      <w:rPr>
        <w:noProof/>
        <w:rtl/>
        <w:lang w:val="ar-SA"/>
      </w:rPr>
      <mc:AlternateContent>
        <mc:Choice Requires="wps">
          <w:drawing>
            <wp:anchor distT="0" distB="0" distL="114300" distR="114300" simplePos="0" relativeHeight="251668480" behindDoc="0" locked="0" layoutInCell="0" allowOverlap="1" wp14:anchorId="303F48D4" wp14:editId="0A63906F">
              <wp:simplePos x="0" y="0"/>
              <wp:positionH relativeFrom="page">
                <wp:posOffset>0</wp:posOffset>
              </wp:positionH>
              <wp:positionV relativeFrom="page">
                <wp:posOffset>10227945</wp:posOffset>
              </wp:positionV>
              <wp:extent cx="7560310" cy="273050"/>
              <wp:effectExtent l="0" t="0" r="0" b="12700"/>
              <wp:wrapNone/>
              <wp:docPr id="2" name="MSIPCM07584950ac8f01a4979ae826" descr="{&quot;HashCode&quot;:2095681987,&quot;Height&quot;:841.0,&quot;Width&quot;:595.0,&quot;Placement&quot;:&quot;Foot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4B47E7F" w14:textId="326B2C20" w:rsidR="00F74B9E" w:rsidRPr="00F74B9E" w:rsidRDefault="00F74B9E" w:rsidP="00F74B9E">
                          <w:pPr>
                            <w:spacing w:after="0"/>
                            <w:jc w:val="center"/>
                            <w:rPr>
                              <w:rFonts w:ascii="Calibri" w:hAnsi="Calibri" w:cs="Calibri"/>
                              <w:color w:val="FF8C00"/>
                            </w:rPr>
                          </w:pPr>
                          <w:r w:rsidRPr="00F74B9E">
                            <w:rPr>
                              <w:rFonts w:ascii="Calibri" w:hAnsi="Calibri" w:cs="Calibri"/>
                              <w:color w:val="FF8C00"/>
                            </w:rPr>
                            <w:t>CONFIDENTIAL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03F48D4" id="_x0000_t202" coordsize="21600,21600" o:spt="202" path="m,l,21600r21600,l21600,xe">
              <v:stroke joinstyle="miter"/>
              <v:path gradientshapeok="t" o:connecttype="rect"/>
            </v:shapetype>
            <v:shape id="MSIPCM07584950ac8f01a4979ae826" o:spid="_x0000_s1028" type="#_x0000_t202" alt="{&quot;HashCode&quot;:2095681987,&quot;Height&quot;:841.0,&quot;Width&quot;:595.0,&quot;Placement&quot;:&quot;Footer&quot;,&quot;Index&quot;:&quot;Primary&quot;,&quot;Section&quot;:3,&quot;Top&quot;:0.0,&quot;Left&quot;:0.0}" style="position:absolute;left:0;text-align:left;margin-left:0;margin-top:805.35pt;width:595.3pt;height:21.5pt;z-index:25166848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" o:allowincell="f" filled="f" stroked="f" strokeweight=".5pt">
              <v:textbox inset=",0,,0">
                <w:txbxContent>
                  <w:p w14:paraId="64B47E7F" w14:textId="326B2C20" w:rsidR="00F74B9E" w:rsidRPr="00F74B9E" w:rsidRDefault="00F74B9E" w:rsidP="00F74B9E">
                    <w:pPr>
                      <w:spacing w:after="0"/>
                      <w:jc w:val="center"/>
                      <w:rPr>
                        <w:rFonts w:ascii="Calibri" w:hAnsi="Calibri" w:cs="Calibri"/>
                        <w:color w:val="FF8C00"/>
                      </w:rPr>
                    </w:pPr>
                    <w:r w:rsidRPr="00F74B9E">
                      <w:rPr>
                        <w:rFonts w:ascii="Calibri" w:hAnsi="Calibri" w:cs="Calibri"/>
                        <w:color w:val="FF8C00"/>
                      </w:rPr>
                      <w:t>CONFIDENTIAL</w:t>
                    </w:r>
                  </w:p>
                </w:txbxContent>
              </v:textbox>
              <w10:wrap anchorx="page" anchory="page"/>
            </v:shape>
          </w:pict>
        </mc:Fallback>
      </mc:AlternateContent>
    </w:r>
  </w:p>
  <w:sdt>
    <w:sdtPr>
      <w:rPr>
        <w:rtl/>
      </w:rPr>
      <w:id w:val="1403710331"/>
      <w:docPartObj>
        <w:docPartGallery w:val="Page Numbers (Bottom of Page)"/>
        <w:docPartUnique/>
      </w:docPartObj>
    </w:sdtPr>
    <w:sdtEndPr/>
    <w:sdtContent>
      <w:p w14:paraId="04E466B4" w14:textId="77777777" w:rsidR="008F27E1" w:rsidRDefault="008F27E1">
        <w:pPr>
          <w:pStyle w:val="Footer"/>
        </w:pPr>
        <w:r>
          <w:rPr>
            <w:noProof/>
          </w:rPr>
          <mc:AlternateContent>
            <mc:Choice Requires="wps">
              <w:drawing>
                <wp:anchor distT="0" distB="0" distL="114300" distR="114300" simplePos="0" relativeHeight="251666432" behindDoc="0" locked="0" layoutInCell="1" allowOverlap="1" wp14:anchorId="12575E18" wp14:editId="3CC16F46">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065B092" w14:textId="77777777" w:rsidR="008F27E1" w:rsidRPr="004079AB" w:rsidRDefault="008F27E1">
                              <w:pPr>
                                <w:jc w:val="center"/>
                                <w:rPr>
                                  <w:rFonts w:ascii="Sakkal Majalla" w:hAnsi="Sakkal Majalla" w:cs="Sakkal Majalla"/>
                                  <w:b/>
                                  <w:bCs/>
                                  <w:sz w:val="24"/>
                                  <w:szCs w:val="24"/>
                                  <w:rtl/>
                                  <w:lang w:bidi="ar-EG"/>
                                </w:rPr>
                              </w:pPr>
                              <w:r w:rsidRPr="004079AB">
                                <w:rPr>
                                  <w:rFonts w:ascii="Sakkal Majalla" w:hAnsi="Sakkal Majalla" w:cs="Sakkal Majalla"/>
                                  <w:b/>
                                  <w:bCs/>
                                  <w:sz w:val="24"/>
                                  <w:szCs w:val="24"/>
                                </w:rPr>
                                <w:fldChar w:fldCharType="begin"/>
                              </w:r>
                              <w:r w:rsidRPr="004079AB">
                                <w:rPr>
                                  <w:rFonts w:ascii="Sakkal Majalla" w:hAnsi="Sakkal Majalla" w:cs="Sakkal Majalla"/>
                                  <w:b/>
                                  <w:bCs/>
                                  <w:sz w:val="24"/>
                                  <w:szCs w:val="24"/>
                                </w:rPr>
                                <w:instrText xml:space="preserve"> PAGE    \* MERGEFORMAT </w:instrText>
                              </w:r>
                              <w:r w:rsidRPr="004079AB">
                                <w:rPr>
                                  <w:rFonts w:ascii="Sakkal Majalla" w:hAnsi="Sakkal Majalla" w:cs="Sakkal Majalla"/>
                                  <w:b/>
                                  <w:bCs/>
                                  <w:sz w:val="24"/>
                                  <w:szCs w:val="24"/>
                                </w:rPr>
                                <w:fldChar w:fldCharType="separate"/>
                              </w:r>
                              <w:r w:rsidR="00EA460C">
                                <w:rPr>
                                  <w:rFonts w:ascii="Sakkal Majalla" w:hAnsi="Sakkal Majalla" w:cs="Sakkal Majalla"/>
                                  <w:b/>
                                  <w:bCs/>
                                  <w:noProof/>
                                  <w:sz w:val="24"/>
                                  <w:szCs w:val="24"/>
                                  <w:rtl/>
                                </w:rPr>
                                <w:t>44</w:t>
                              </w:r>
                              <w:r w:rsidRPr="004079AB">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2575E1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9"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" filled="t" strokecolor="gray" strokeweight="2.25pt">
                  <v:textbox inset=",0,,0">
                    <w:txbxContent>
                      <w:p w14:paraId="4065B092" w14:textId="77777777" w:rsidR="008F27E1" w:rsidRPr="004079AB" w:rsidRDefault="008F27E1">
                        <w:pPr>
                          <w:jc w:val="center"/>
                          <w:rPr>
                            <w:rFonts w:ascii="Sakkal Majalla" w:hAnsi="Sakkal Majalla" w:cs="Sakkal Majalla"/>
                            <w:b/>
                            <w:bCs/>
                            <w:sz w:val="24"/>
                            <w:szCs w:val="24"/>
                            <w:rtl/>
                            <w:lang w:bidi="ar-EG"/>
                          </w:rPr>
                        </w:pPr>
                        <w:r w:rsidRPr="004079AB">
                          <w:rPr>
                            <w:rFonts w:ascii="Sakkal Majalla" w:hAnsi="Sakkal Majalla" w:cs="Sakkal Majalla"/>
                            <w:b/>
                            <w:bCs/>
                            <w:sz w:val="24"/>
                            <w:szCs w:val="24"/>
                          </w:rPr>
                          <w:fldChar w:fldCharType="begin"/>
                        </w:r>
                        <w:r w:rsidRPr="004079AB">
                          <w:rPr>
                            <w:rFonts w:ascii="Sakkal Majalla" w:hAnsi="Sakkal Majalla" w:cs="Sakkal Majalla"/>
                            <w:b/>
                            <w:bCs/>
                            <w:sz w:val="24"/>
                            <w:szCs w:val="24"/>
                          </w:rPr>
                          <w:instrText xml:space="preserve"> PAGE    \* MERGEFORMAT </w:instrText>
                        </w:r>
                        <w:r w:rsidRPr="004079AB">
                          <w:rPr>
                            <w:rFonts w:ascii="Sakkal Majalla" w:hAnsi="Sakkal Majalla" w:cs="Sakkal Majalla"/>
                            <w:b/>
                            <w:bCs/>
                            <w:sz w:val="24"/>
                            <w:szCs w:val="24"/>
                          </w:rPr>
                          <w:fldChar w:fldCharType="separate"/>
                        </w:r>
                        <w:r w:rsidR="00EA460C">
                          <w:rPr>
                            <w:rFonts w:ascii="Sakkal Majalla" w:hAnsi="Sakkal Majalla" w:cs="Sakkal Majalla"/>
                            <w:b/>
                            <w:bCs/>
                            <w:noProof/>
                            <w:sz w:val="24"/>
                            <w:szCs w:val="24"/>
                            <w:rtl/>
                          </w:rPr>
                          <w:t>44</w:t>
                        </w:r>
                        <w:r w:rsidRPr="004079AB">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3D69EE1" wp14:editId="3B99FE65">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24798E0"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43EE6" w14:textId="678ECAEC" w:rsidR="00526F8A" w:rsidRDefault="00F74B9E">
    <w:pPr>
      <w:pStyle w:val="Footer"/>
    </w:pPr>
    <w:r>
      <w:rPr>
        <w:noProof/>
      </w:rPr>
      <mc:AlternateContent>
        <mc:Choice Requires="wps">
          <w:drawing>
            <wp:anchor distT="0" distB="0" distL="114300" distR="114300" simplePos="0" relativeHeight="251669504" behindDoc="0" locked="0" layoutInCell="0" allowOverlap="1" wp14:anchorId="6C0B9D2B" wp14:editId="26F1878E">
              <wp:simplePos x="0" y="0"/>
              <wp:positionH relativeFrom="page">
                <wp:posOffset>0</wp:posOffset>
              </wp:positionH>
              <wp:positionV relativeFrom="page">
                <wp:posOffset>10227945</wp:posOffset>
              </wp:positionV>
              <wp:extent cx="7560310" cy="273050"/>
              <wp:effectExtent l="0" t="0" r="0" b="12700"/>
              <wp:wrapNone/>
              <wp:docPr id="3" name="MSIPCMd9904809abf25ef815969438" descr="{&quot;HashCode&quot;:2095681987,&quot;Height&quot;:841.0,&quot;Width&quot;:595.0,&quot;Placement&quot;:&quot;Footer&quot;,&quot;Index&quot;:&quot;Primary&quot;,&quot;Section&quot;:4,&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8DFDCF3" w14:textId="7ECE4D04" w:rsidR="00F74B9E" w:rsidRPr="00F74B9E" w:rsidRDefault="00F74B9E" w:rsidP="00F74B9E">
                          <w:pPr>
                            <w:spacing w:after="0"/>
                            <w:jc w:val="center"/>
                            <w:rPr>
                              <w:rFonts w:ascii="Calibri" w:hAnsi="Calibri" w:cs="Calibri"/>
                              <w:color w:val="FF8C00"/>
                            </w:rPr>
                          </w:pPr>
                          <w:r w:rsidRPr="00F74B9E">
                            <w:rPr>
                              <w:rFonts w:ascii="Calibri" w:hAnsi="Calibri" w:cs="Calibri"/>
                              <w:color w:val="FF8C00"/>
                            </w:rPr>
                            <w:t>CONFIDENTIAL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C0B9D2B" id="_x0000_t202" coordsize="21600,21600" o:spt="202" path="m,l,21600r21600,l21600,xe">
              <v:stroke joinstyle="miter"/>
              <v:path gradientshapeok="t" o:connecttype="rect"/>
            </v:shapetype>
            <v:shape id="MSIPCMd9904809abf25ef815969438" o:spid="_x0000_s1030" type="#_x0000_t202" alt="{&quot;HashCode&quot;:2095681987,&quot;Height&quot;:841.0,&quot;Width&quot;:595.0,&quot;Placement&quot;:&quot;Footer&quot;,&quot;Index&quot;:&quot;Primary&quot;,&quot;Section&quot;:4,&quot;Top&quot;:0.0,&quot;Left&quot;:0.0}" style="position:absolute;left:0;text-align:left;margin-left:0;margin-top:805.35pt;width:595.3pt;height:21.5pt;z-index:25166950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" o:allowincell="f" filled="f" stroked="f" strokeweight=".5pt">
              <v:textbox inset=",0,,0">
                <w:txbxContent>
                  <w:p w14:paraId="18DFDCF3" w14:textId="7ECE4D04" w:rsidR="00F74B9E" w:rsidRPr="00F74B9E" w:rsidRDefault="00F74B9E" w:rsidP="00F74B9E">
                    <w:pPr>
                      <w:spacing w:after="0"/>
                      <w:jc w:val="center"/>
                      <w:rPr>
                        <w:rFonts w:ascii="Calibri" w:hAnsi="Calibri" w:cs="Calibri"/>
                        <w:color w:val="FF8C00"/>
                      </w:rPr>
                    </w:pPr>
                    <w:r w:rsidRPr="00F74B9E">
                      <w:rPr>
                        <w:rFonts w:ascii="Calibri" w:hAnsi="Calibri" w:cs="Calibri"/>
                        <w:color w:val="FF8C00"/>
                      </w:rPr>
                      <w:t>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4E683E" w14:textId="77777777" w:rsidR="00982CE5" w:rsidRDefault="00982CE5" w:rsidP="009125CE">
      <w:pPr>
        <w:spacing w:after="0" w:line="240" w:lineRule="auto"/>
      </w:pPr>
      <w:r>
        <w:separator/>
      </w:r>
    </w:p>
  </w:footnote>
  <w:footnote w:type="continuationSeparator" w:id="0">
    <w:p w14:paraId="01D90B60" w14:textId="77777777" w:rsidR="00982CE5" w:rsidRDefault="00982CE5"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F9893" w14:textId="77777777" w:rsidR="000F447F" w:rsidRDefault="000F44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B8DEB" w14:textId="2438A8F6" w:rsidR="00F74B9E" w:rsidRDefault="00F74B9E">
    <w:pPr>
      <w:pStyle w:val="Header"/>
    </w:pPr>
    <w:r>
      <w:rPr>
        <w:noProof/>
      </w:rPr>
      <mc:AlternateContent>
        <mc:Choice Requires="wps">
          <w:drawing>
            <wp:anchor distT="0" distB="0" distL="114300" distR="114300" simplePos="0" relativeHeight="251670528" behindDoc="0" locked="0" layoutInCell="0" allowOverlap="1" wp14:anchorId="2CB6B445" wp14:editId="3C225A6E">
              <wp:simplePos x="0" y="0"/>
              <wp:positionH relativeFrom="page">
                <wp:posOffset>0</wp:posOffset>
              </wp:positionH>
              <wp:positionV relativeFrom="page">
                <wp:posOffset>190500</wp:posOffset>
              </wp:positionV>
              <wp:extent cx="7560310" cy="273050"/>
              <wp:effectExtent l="0" t="0" r="0" b="12700"/>
              <wp:wrapNone/>
              <wp:docPr id="4" name="MSIPCMb6c44885a412451c19caf8b4" descr="{&quot;HashCode&quot;:363600456,&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49A21C" w14:textId="0555F09B" w:rsidR="00F74B9E" w:rsidRPr="00F74B9E" w:rsidRDefault="00F74B9E" w:rsidP="00F74B9E">
                          <w:pPr>
                            <w:spacing w:after="0"/>
                            <w:jc w:val="right"/>
                            <w:rPr>
                              <w:rFonts w:ascii="Calibri" w:hAnsi="Calibri" w:cs="Calibri"/>
                              <w:color w:val="FF8C00"/>
                            </w:rPr>
                          </w:pPr>
                          <w:r w:rsidRPr="00F74B9E">
                            <w:rPr>
                              <w:rFonts w:ascii="Calibri" w:hAnsi="Calibri" w:cs="Calibri"/>
                              <w:color w:val="FF8C00"/>
                            </w:rPr>
                            <w:t>Classification: Mobily CONFIDENTIAL</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2CB6B445" id="_x0000_t202" coordsize="21600,21600" o:spt="202" path="m,l,21600r21600,l21600,xe">
              <v:stroke joinstyle="miter"/>
              <v:path gradientshapeok="t" o:connecttype="rect"/>
            </v:shapetype>
            <v:shape id="MSIPCMb6c44885a412451c19caf8b4" o:spid="_x0000_s1026" type="#_x0000_t202" alt="{&quot;HashCode&quot;:363600456,&quot;Height&quot;:841.0,&quot;Width&quot;:595.0,&quot;Placement&quot;:&quot;Header&quot;,&quot;Index&quot;:&quot;Primary&quot;,&quot;Section&quot;:1,&quot;Top&quot;:0.0,&quot;Left&quot;:0.0}" style="position:absolute;left:0;text-align:left;margin-left:0;margin-top:15pt;width:595.3pt;height:21.5pt;z-index:2516705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" o:allowincell="f" filled="f" stroked="f" strokeweight=".5pt">
              <v:textbox inset="20pt,0,,0">
                <w:txbxContent>
                  <w:p w14:paraId="2E49A21C" w14:textId="0555F09B" w:rsidR="00F74B9E" w:rsidRPr="00F74B9E" w:rsidRDefault="00F74B9E" w:rsidP="00F74B9E">
                    <w:pPr>
                      <w:spacing w:after="0"/>
                      <w:jc w:val="right"/>
                      <w:rPr>
                        <w:rFonts w:ascii="Calibri" w:hAnsi="Calibri" w:cs="Calibri"/>
                        <w:color w:val="FF8C00"/>
                      </w:rPr>
                    </w:pPr>
                    <w:r w:rsidRPr="00F74B9E">
                      <w:rPr>
                        <w:rFonts w:ascii="Calibri" w:hAnsi="Calibri" w:cs="Calibri"/>
                        <w:color w:val="FF8C00"/>
                      </w:rPr>
                      <w:t>Classification: Mobily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A8494" w14:textId="77777777" w:rsidR="000F447F" w:rsidRDefault="000F44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F6993"/>
    <w:multiLevelType w:val="multilevel"/>
    <w:tmpl w:val="E4123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26E1E"/>
    <w:multiLevelType w:val="multilevel"/>
    <w:tmpl w:val="6DAAA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E2773"/>
    <w:multiLevelType w:val="hybridMultilevel"/>
    <w:tmpl w:val="252EB6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655709"/>
    <w:multiLevelType w:val="hybridMultilevel"/>
    <w:tmpl w:val="59B29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D10094"/>
    <w:multiLevelType w:val="multilevel"/>
    <w:tmpl w:val="B78C0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804320"/>
    <w:multiLevelType w:val="multilevel"/>
    <w:tmpl w:val="CB1A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B17731"/>
    <w:multiLevelType w:val="multilevel"/>
    <w:tmpl w:val="CA1A0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0E644A"/>
    <w:multiLevelType w:val="hybridMultilevel"/>
    <w:tmpl w:val="8C96C03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A4431A"/>
    <w:multiLevelType w:val="multilevel"/>
    <w:tmpl w:val="1B7A6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FD5EC3"/>
    <w:multiLevelType w:val="hybridMultilevel"/>
    <w:tmpl w:val="6C30DD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8E6EC2"/>
    <w:multiLevelType w:val="hybridMultilevel"/>
    <w:tmpl w:val="FAD687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E94EE4"/>
    <w:multiLevelType w:val="multilevel"/>
    <w:tmpl w:val="8EC24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1D2E5B"/>
    <w:multiLevelType w:val="hybridMultilevel"/>
    <w:tmpl w:val="5C629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540D81"/>
    <w:multiLevelType w:val="multilevel"/>
    <w:tmpl w:val="884C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A10DDF"/>
    <w:multiLevelType w:val="hybridMultilevel"/>
    <w:tmpl w:val="83F60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B20993"/>
    <w:multiLevelType w:val="multilevel"/>
    <w:tmpl w:val="07BA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035090"/>
    <w:multiLevelType w:val="hybridMultilevel"/>
    <w:tmpl w:val="B8401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5462CE"/>
    <w:multiLevelType w:val="multilevel"/>
    <w:tmpl w:val="7F10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1126EA"/>
    <w:multiLevelType w:val="multilevel"/>
    <w:tmpl w:val="0EE6E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FA76EC"/>
    <w:multiLevelType w:val="multilevel"/>
    <w:tmpl w:val="12F80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2A33F4"/>
    <w:multiLevelType w:val="hybridMultilevel"/>
    <w:tmpl w:val="E28EF52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FD49BB"/>
    <w:multiLevelType w:val="multilevel"/>
    <w:tmpl w:val="B626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345CBB"/>
    <w:multiLevelType w:val="hybridMultilevel"/>
    <w:tmpl w:val="ADA4E6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20BA4"/>
    <w:multiLevelType w:val="multilevel"/>
    <w:tmpl w:val="6CB6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AD134C"/>
    <w:multiLevelType w:val="hybridMultilevel"/>
    <w:tmpl w:val="60DE7DB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CB306A"/>
    <w:multiLevelType w:val="multilevel"/>
    <w:tmpl w:val="2436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FF2C29"/>
    <w:multiLevelType w:val="multilevel"/>
    <w:tmpl w:val="B3A4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FB7A98"/>
    <w:multiLevelType w:val="multilevel"/>
    <w:tmpl w:val="DA8A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FF23DE"/>
    <w:multiLevelType w:val="multilevel"/>
    <w:tmpl w:val="5D304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B70BF4"/>
    <w:multiLevelType w:val="hybridMultilevel"/>
    <w:tmpl w:val="A7142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8F6DE5"/>
    <w:multiLevelType w:val="multilevel"/>
    <w:tmpl w:val="54D6F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4A66D5"/>
    <w:multiLevelType w:val="multilevel"/>
    <w:tmpl w:val="83246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EFF7AB1"/>
    <w:multiLevelType w:val="multilevel"/>
    <w:tmpl w:val="3A36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AA259E"/>
    <w:multiLevelType w:val="multilevel"/>
    <w:tmpl w:val="CC6E3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222C96"/>
    <w:multiLevelType w:val="multilevel"/>
    <w:tmpl w:val="76FE5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6D6ED4"/>
    <w:multiLevelType w:val="hybridMultilevel"/>
    <w:tmpl w:val="07326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5"/>
  </w:num>
  <w:num w:numId="3">
    <w:abstractNumId w:val="10"/>
  </w:num>
  <w:num w:numId="4">
    <w:abstractNumId w:val="32"/>
  </w:num>
  <w:num w:numId="5">
    <w:abstractNumId w:val="17"/>
  </w:num>
  <w:num w:numId="6">
    <w:abstractNumId w:val="13"/>
  </w:num>
  <w:num w:numId="7">
    <w:abstractNumId w:val="36"/>
  </w:num>
  <w:num w:numId="8">
    <w:abstractNumId w:val="26"/>
  </w:num>
  <w:num w:numId="9">
    <w:abstractNumId w:val="23"/>
  </w:num>
  <w:num w:numId="10">
    <w:abstractNumId w:val="21"/>
  </w:num>
  <w:num w:numId="11">
    <w:abstractNumId w:val="30"/>
  </w:num>
  <w:num w:numId="12">
    <w:abstractNumId w:val="14"/>
  </w:num>
  <w:num w:numId="13">
    <w:abstractNumId w:val="33"/>
  </w:num>
  <w:num w:numId="14">
    <w:abstractNumId w:val="4"/>
  </w:num>
  <w:num w:numId="15">
    <w:abstractNumId w:val="37"/>
  </w:num>
  <w:num w:numId="16">
    <w:abstractNumId w:val="28"/>
  </w:num>
  <w:num w:numId="17">
    <w:abstractNumId w:val="34"/>
  </w:num>
  <w:num w:numId="18">
    <w:abstractNumId w:val="19"/>
  </w:num>
  <w:num w:numId="19">
    <w:abstractNumId w:val="6"/>
  </w:num>
  <w:num w:numId="20">
    <w:abstractNumId w:val="0"/>
  </w:num>
  <w:num w:numId="21">
    <w:abstractNumId w:val="29"/>
  </w:num>
  <w:num w:numId="22">
    <w:abstractNumId w:val="38"/>
  </w:num>
  <w:num w:numId="23">
    <w:abstractNumId w:val="15"/>
  </w:num>
  <w:num w:numId="24">
    <w:abstractNumId w:val="20"/>
  </w:num>
  <w:num w:numId="25">
    <w:abstractNumId w:val="5"/>
  </w:num>
  <w:num w:numId="26">
    <w:abstractNumId w:val="1"/>
  </w:num>
  <w:num w:numId="27">
    <w:abstractNumId w:val="8"/>
  </w:num>
  <w:num w:numId="28">
    <w:abstractNumId w:val="31"/>
  </w:num>
  <w:num w:numId="29">
    <w:abstractNumId w:val="12"/>
  </w:num>
  <w:num w:numId="30">
    <w:abstractNumId w:val="22"/>
  </w:num>
  <w:num w:numId="31">
    <w:abstractNumId w:val="24"/>
  </w:num>
  <w:num w:numId="32">
    <w:abstractNumId w:val="2"/>
  </w:num>
  <w:num w:numId="33">
    <w:abstractNumId w:val="27"/>
  </w:num>
  <w:num w:numId="34">
    <w:abstractNumId w:val="18"/>
  </w:num>
  <w:num w:numId="35">
    <w:abstractNumId w:val="16"/>
  </w:num>
  <w:num w:numId="36">
    <w:abstractNumId w:val="7"/>
  </w:num>
  <w:num w:numId="37">
    <w:abstractNumId w:val="3"/>
  </w:num>
  <w:num w:numId="38">
    <w:abstractNumId w:val="39"/>
  </w:num>
  <w:num w:numId="39">
    <w:abstractNumId w:val="9"/>
  </w:num>
  <w:num w:numId="40">
    <w:abstractNumId w:val="3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0596"/>
    <w:rsid w:val="000727F8"/>
    <w:rsid w:val="0007370A"/>
    <w:rsid w:val="000769E1"/>
    <w:rsid w:val="000842EB"/>
    <w:rsid w:val="00091D00"/>
    <w:rsid w:val="00093973"/>
    <w:rsid w:val="00094E98"/>
    <w:rsid w:val="000A06E6"/>
    <w:rsid w:val="000A1DC5"/>
    <w:rsid w:val="000A2ED4"/>
    <w:rsid w:val="000A4AC3"/>
    <w:rsid w:val="000A4D31"/>
    <w:rsid w:val="000A4DAE"/>
    <w:rsid w:val="000A67C8"/>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7F"/>
    <w:rsid w:val="000F44B4"/>
    <w:rsid w:val="0011024D"/>
    <w:rsid w:val="00110487"/>
    <w:rsid w:val="0011209C"/>
    <w:rsid w:val="0011321B"/>
    <w:rsid w:val="0012342D"/>
    <w:rsid w:val="00125FC8"/>
    <w:rsid w:val="001306F3"/>
    <w:rsid w:val="00131E44"/>
    <w:rsid w:val="00143989"/>
    <w:rsid w:val="00150B32"/>
    <w:rsid w:val="001510C1"/>
    <w:rsid w:val="00152611"/>
    <w:rsid w:val="00153B41"/>
    <w:rsid w:val="00170508"/>
    <w:rsid w:val="00170871"/>
    <w:rsid w:val="00172131"/>
    <w:rsid w:val="00174E80"/>
    <w:rsid w:val="00175050"/>
    <w:rsid w:val="001762C1"/>
    <w:rsid w:val="00176866"/>
    <w:rsid w:val="00180436"/>
    <w:rsid w:val="0018142E"/>
    <w:rsid w:val="001840E8"/>
    <w:rsid w:val="001856D4"/>
    <w:rsid w:val="001867D0"/>
    <w:rsid w:val="00186C33"/>
    <w:rsid w:val="001902DB"/>
    <w:rsid w:val="0019163E"/>
    <w:rsid w:val="00194472"/>
    <w:rsid w:val="001962D1"/>
    <w:rsid w:val="00196ECE"/>
    <w:rsid w:val="00197155"/>
    <w:rsid w:val="001A1039"/>
    <w:rsid w:val="001A1758"/>
    <w:rsid w:val="001A41B9"/>
    <w:rsid w:val="001A5094"/>
    <w:rsid w:val="001B0A36"/>
    <w:rsid w:val="001B0D06"/>
    <w:rsid w:val="001B40C5"/>
    <w:rsid w:val="001B6D18"/>
    <w:rsid w:val="001B7151"/>
    <w:rsid w:val="001C2162"/>
    <w:rsid w:val="001C42F9"/>
    <w:rsid w:val="001D4406"/>
    <w:rsid w:val="001D5ED4"/>
    <w:rsid w:val="001E46CD"/>
    <w:rsid w:val="001E49F9"/>
    <w:rsid w:val="001E7B16"/>
    <w:rsid w:val="001F0034"/>
    <w:rsid w:val="001F0BAE"/>
    <w:rsid w:val="001F159D"/>
    <w:rsid w:val="001F27CF"/>
    <w:rsid w:val="001F46A5"/>
    <w:rsid w:val="00210FD2"/>
    <w:rsid w:val="00211082"/>
    <w:rsid w:val="002133A6"/>
    <w:rsid w:val="0021390B"/>
    <w:rsid w:val="00214898"/>
    <w:rsid w:val="0021718D"/>
    <w:rsid w:val="00217ADA"/>
    <w:rsid w:val="00220735"/>
    <w:rsid w:val="00223AE0"/>
    <w:rsid w:val="002274CE"/>
    <w:rsid w:val="002304C2"/>
    <w:rsid w:val="002328EB"/>
    <w:rsid w:val="00234450"/>
    <w:rsid w:val="00234C08"/>
    <w:rsid w:val="00236E03"/>
    <w:rsid w:val="00250D99"/>
    <w:rsid w:val="00251BCA"/>
    <w:rsid w:val="002549DC"/>
    <w:rsid w:val="00260558"/>
    <w:rsid w:val="00261B03"/>
    <w:rsid w:val="00261C3D"/>
    <w:rsid w:val="0026283D"/>
    <w:rsid w:val="00265417"/>
    <w:rsid w:val="00270FB5"/>
    <w:rsid w:val="002740A5"/>
    <w:rsid w:val="00274BDE"/>
    <w:rsid w:val="002766BC"/>
    <w:rsid w:val="00280068"/>
    <w:rsid w:val="002828EF"/>
    <w:rsid w:val="00286958"/>
    <w:rsid w:val="00295BBE"/>
    <w:rsid w:val="0029680E"/>
    <w:rsid w:val="002A32D6"/>
    <w:rsid w:val="002A365A"/>
    <w:rsid w:val="002A471C"/>
    <w:rsid w:val="002A76B5"/>
    <w:rsid w:val="002B0C83"/>
    <w:rsid w:val="002B1274"/>
    <w:rsid w:val="002B38F6"/>
    <w:rsid w:val="002C205F"/>
    <w:rsid w:val="002C21BB"/>
    <w:rsid w:val="002C4369"/>
    <w:rsid w:val="002C5EE0"/>
    <w:rsid w:val="002D0190"/>
    <w:rsid w:val="002D30A7"/>
    <w:rsid w:val="002D3120"/>
    <w:rsid w:val="002D5C0C"/>
    <w:rsid w:val="002E079F"/>
    <w:rsid w:val="002E3257"/>
    <w:rsid w:val="002E36BC"/>
    <w:rsid w:val="002E3B8C"/>
    <w:rsid w:val="002E4629"/>
    <w:rsid w:val="002F0C6D"/>
    <w:rsid w:val="002F5FA3"/>
    <w:rsid w:val="002F6D22"/>
    <w:rsid w:val="00301731"/>
    <w:rsid w:val="00302B85"/>
    <w:rsid w:val="00303BF8"/>
    <w:rsid w:val="00304304"/>
    <w:rsid w:val="003043AF"/>
    <w:rsid w:val="0031075C"/>
    <w:rsid w:val="00310B47"/>
    <w:rsid w:val="00311651"/>
    <w:rsid w:val="00314CCC"/>
    <w:rsid w:val="00323FD3"/>
    <w:rsid w:val="00326DE3"/>
    <w:rsid w:val="003324D3"/>
    <w:rsid w:val="00333A26"/>
    <w:rsid w:val="0033775D"/>
    <w:rsid w:val="00341565"/>
    <w:rsid w:val="0034173E"/>
    <w:rsid w:val="00341900"/>
    <w:rsid w:val="00343EE8"/>
    <w:rsid w:val="0035257D"/>
    <w:rsid w:val="00357BB1"/>
    <w:rsid w:val="00357CD0"/>
    <w:rsid w:val="003610C7"/>
    <w:rsid w:val="003620C0"/>
    <w:rsid w:val="00364745"/>
    <w:rsid w:val="0036476A"/>
    <w:rsid w:val="00364CB5"/>
    <w:rsid w:val="00366C07"/>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C1455"/>
    <w:rsid w:val="003C2495"/>
    <w:rsid w:val="003D5D45"/>
    <w:rsid w:val="003D6376"/>
    <w:rsid w:val="003E02C0"/>
    <w:rsid w:val="003E29FB"/>
    <w:rsid w:val="003E3EBB"/>
    <w:rsid w:val="003E7CB6"/>
    <w:rsid w:val="003E7EFA"/>
    <w:rsid w:val="00402123"/>
    <w:rsid w:val="00403383"/>
    <w:rsid w:val="004047D3"/>
    <w:rsid w:val="004079AB"/>
    <w:rsid w:val="004130C0"/>
    <w:rsid w:val="00413CBD"/>
    <w:rsid w:val="00413DF8"/>
    <w:rsid w:val="00413F36"/>
    <w:rsid w:val="004150CC"/>
    <w:rsid w:val="004215C5"/>
    <w:rsid w:val="004260FE"/>
    <w:rsid w:val="00433FD4"/>
    <w:rsid w:val="0043649D"/>
    <w:rsid w:val="00445231"/>
    <w:rsid w:val="00446D28"/>
    <w:rsid w:val="00446ED1"/>
    <w:rsid w:val="00452EB4"/>
    <w:rsid w:val="004613E8"/>
    <w:rsid w:val="00461DB2"/>
    <w:rsid w:val="004644AA"/>
    <w:rsid w:val="00464637"/>
    <w:rsid w:val="00464AF1"/>
    <w:rsid w:val="00464F7A"/>
    <w:rsid w:val="00465C40"/>
    <w:rsid w:val="00466990"/>
    <w:rsid w:val="004708AB"/>
    <w:rsid w:val="00473631"/>
    <w:rsid w:val="00474A1C"/>
    <w:rsid w:val="00475778"/>
    <w:rsid w:val="00475C10"/>
    <w:rsid w:val="00476ADB"/>
    <w:rsid w:val="0047707D"/>
    <w:rsid w:val="00482056"/>
    <w:rsid w:val="00482616"/>
    <w:rsid w:val="00485A30"/>
    <w:rsid w:val="004874A2"/>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030C"/>
    <w:rsid w:val="00507646"/>
    <w:rsid w:val="00513B3A"/>
    <w:rsid w:val="005146DA"/>
    <w:rsid w:val="0051585E"/>
    <w:rsid w:val="00522010"/>
    <w:rsid w:val="0052581D"/>
    <w:rsid w:val="00526F8A"/>
    <w:rsid w:val="00534DA5"/>
    <w:rsid w:val="005423FA"/>
    <w:rsid w:val="00544E3F"/>
    <w:rsid w:val="005459E0"/>
    <w:rsid w:val="00545E45"/>
    <w:rsid w:val="00550EC8"/>
    <w:rsid w:val="005527F0"/>
    <w:rsid w:val="00557A05"/>
    <w:rsid w:val="00557B85"/>
    <w:rsid w:val="0056443A"/>
    <w:rsid w:val="00566BCE"/>
    <w:rsid w:val="00576470"/>
    <w:rsid w:val="00582F34"/>
    <w:rsid w:val="00586F13"/>
    <w:rsid w:val="00590B27"/>
    <w:rsid w:val="00593C1D"/>
    <w:rsid w:val="00597F74"/>
    <w:rsid w:val="005A4FB6"/>
    <w:rsid w:val="005A5AA4"/>
    <w:rsid w:val="005A755A"/>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716C2"/>
    <w:rsid w:val="00677939"/>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B6E6C"/>
    <w:rsid w:val="006C6701"/>
    <w:rsid w:val="006D0A16"/>
    <w:rsid w:val="006D4A51"/>
    <w:rsid w:val="006D4C88"/>
    <w:rsid w:val="006D6FDC"/>
    <w:rsid w:val="006D7E07"/>
    <w:rsid w:val="006E41F3"/>
    <w:rsid w:val="006E4789"/>
    <w:rsid w:val="006E65A3"/>
    <w:rsid w:val="006F162C"/>
    <w:rsid w:val="006F29F1"/>
    <w:rsid w:val="0070333D"/>
    <w:rsid w:val="00705AF7"/>
    <w:rsid w:val="0070610A"/>
    <w:rsid w:val="00706E7F"/>
    <w:rsid w:val="0071504C"/>
    <w:rsid w:val="007178EE"/>
    <w:rsid w:val="00724276"/>
    <w:rsid w:val="007301E5"/>
    <w:rsid w:val="00731DC0"/>
    <w:rsid w:val="00732830"/>
    <w:rsid w:val="00741B9A"/>
    <w:rsid w:val="007501C6"/>
    <w:rsid w:val="007526FA"/>
    <w:rsid w:val="0075485F"/>
    <w:rsid w:val="00754DB9"/>
    <w:rsid w:val="00755053"/>
    <w:rsid w:val="00756A6F"/>
    <w:rsid w:val="00757802"/>
    <w:rsid w:val="00760A35"/>
    <w:rsid w:val="00766D40"/>
    <w:rsid w:val="00772314"/>
    <w:rsid w:val="007739B3"/>
    <w:rsid w:val="007753A5"/>
    <w:rsid w:val="00775634"/>
    <w:rsid w:val="00780E8F"/>
    <w:rsid w:val="00784937"/>
    <w:rsid w:val="007874FA"/>
    <w:rsid w:val="0079013B"/>
    <w:rsid w:val="00791E1F"/>
    <w:rsid w:val="00792A28"/>
    <w:rsid w:val="00795FD8"/>
    <w:rsid w:val="007A390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4AC8"/>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1EAE"/>
    <w:rsid w:val="008F27E1"/>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4A28"/>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2CE5"/>
    <w:rsid w:val="00985B71"/>
    <w:rsid w:val="0098768E"/>
    <w:rsid w:val="009907F4"/>
    <w:rsid w:val="00991D78"/>
    <w:rsid w:val="00994120"/>
    <w:rsid w:val="009946D9"/>
    <w:rsid w:val="009970A9"/>
    <w:rsid w:val="009A456C"/>
    <w:rsid w:val="009A4623"/>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5AA5"/>
    <w:rsid w:val="00A7075F"/>
    <w:rsid w:val="00A71BCE"/>
    <w:rsid w:val="00A74F76"/>
    <w:rsid w:val="00A81B3B"/>
    <w:rsid w:val="00A829D7"/>
    <w:rsid w:val="00A840CF"/>
    <w:rsid w:val="00A86E11"/>
    <w:rsid w:val="00A92A7B"/>
    <w:rsid w:val="00A97576"/>
    <w:rsid w:val="00AA005F"/>
    <w:rsid w:val="00AA79E9"/>
    <w:rsid w:val="00AB0A70"/>
    <w:rsid w:val="00AB3E18"/>
    <w:rsid w:val="00AB41F1"/>
    <w:rsid w:val="00AB5A3B"/>
    <w:rsid w:val="00AB6A7C"/>
    <w:rsid w:val="00AC2C5E"/>
    <w:rsid w:val="00AD551A"/>
    <w:rsid w:val="00AD5AF1"/>
    <w:rsid w:val="00AD722B"/>
    <w:rsid w:val="00AE1CBF"/>
    <w:rsid w:val="00AE2C83"/>
    <w:rsid w:val="00AE3C7A"/>
    <w:rsid w:val="00AE6599"/>
    <w:rsid w:val="00AE7E88"/>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511E"/>
    <w:rsid w:val="00B467CC"/>
    <w:rsid w:val="00B52AC6"/>
    <w:rsid w:val="00B537B0"/>
    <w:rsid w:val="00B5443B"/>
    <w:rsid w:val="00B5635D"/>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B56BD"/>
    <w:rsid w:val="00BC24EE"/>
    <w:rsid w:val="00BC2DEB"/>
    <w:rsid w:val="00BC454D"/>
    <w:rsid w:val="00BC6C90"/>
    <w:rsid w:val="00BD03D1"/>
    <w:rsid w:val="00BD590D"/>
    <w:rsid w:val="00BD6E05"/>
    <w:rsid w:val="00BE03ED"/>
    <w:rsid w:val="00BE2024"/>
    <w:rsid w:val="00BE3EEA"/>
    <w:rsid w:val="00BF35D5"/>
    <w:rsid w:val="00BF6DDB"/>
    <w:rsid w:val="00C01C2B"/>
    <w:rsid w:val="00C1175F"/>
    <w:rsid w:val="00C16713"/>
    <w:rsid w:val="00C16D65"/>
    <w:rsid w:val="00C17B85"/>
    <w:rsid w:val="00C20A1C"/>
    <w:rsid w:val="00C23616"/>
    <w:rsid w:val="00C23A70"/>
    <w:rsid w:val="00C32E49"/>
    <w:rsid w:val="00C3302B"/>
    <w:rsid w:val="00C35B07"/>
    <w:rsid w:val="00C35BBA"/>
    <w:rsid w:val="00C41FD3"/>
    <w:rsid w:val="00C43D61"/>
    <w:rsid w:val="00C45767"/>
    <w:rsid w:val="00C46354"/>
    <w:rsid w:val="00C532D2"/>
    <w:rsid w:val="00C62935"/>
    <w:rsid w:val="00C65E3B"/>
    <w:rsid w:val="00C671AF"/>
    <w:rsid w:val="00C67472"/>
    <w:rsid w:val="00C67B73"/>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E1690"/>
    <w:rsid w:val="00CF1F0B"/>
    <w:rsid w:val="00CF3604"/>
    <w:rsid w:val="00CF4901"/>
    <w:rsid w:val="00CF552E"/>
    <w:rsid w:val="00CF5B9E"/>
    <w:rsid w:val="00CF68AE"/>
    <w:rsid w:val="00CF6CEC"/>
    <w:rsid w:val="00CF784D"/>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43F2B"/>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2160"/>
    <w:rsid w:val="00DB43B3"/>
    <w:rsid w:val="00DC10F4"/>
    <w:rsid w:val="00DC40DA"/>
    <w:rsid w:val="00DC6241"/>
    <w:rsid w:val="00DC6851"/>
    <w:rsid w:val="00DC7F13"/>
    <w:rsid w:val="00DD0457"/>
    <w:rsid w:val="00DD0EB8"/>
    <w:rsid w:val="00DD0F8E"/>
    <w:rsid w:val="00DD227E"/>
    <w:rsid w:val="00DD2F23"/>
    <w:rsid w:val="00DD6BEA"/>
    <w:rsid w:val="00DD7793"/>
    <w:rsid w:val="00DE50C4"/>
    <w:rsid w:val="00DE5DD0"/>
    <w:rsid w:val="00DE6A61"/>
    <w:rsid w:val="00DE7626"/>
    <w:rsid w:val="00DF232F"/>
    <w:rsid w:val="00DF6486"/>
    <w:rsid w:val="00DF6D7E"/>
    <w:rsid w:val="00E0124F"/>
    <w:rsid w:val="00E01CE8"/>
    <w:rsid w:val="00E042AB"/>
    <w:rsid w:val="00E047D7"/>
    <w:rsid w:val="00E04D94"/>
    <w:rsid w:val="00E07C45"/>
    <w:rsid w:val="00E149CA"/>
    <w:rsid w:val="00E17556"/>
    <w:rsid w:val="00E24460"/>
    <w:rsid w:val="00E2784D"/>
    <w:rsid w:val="00E279FF"/>
    <w:rsid w:val="00E27A21"/>
    <w:rsid w:val="00E3001E"/>
    <w:rsid w:val="00E30EB7"/>
    <w:rsid w:val="00E3112D"/>
    <w:rsid w:val="00E355A5"/>
    <w:rsid w:val="00E373EB"/>
    <w:rsid w:val="00E40310"/>
    <w:rsid w:val="00E43E62"/>
    <w:rsid w:val="00E452A2"/>
    <w:rsid w:val="00E46C35"/>
    <w:rsid w:val="00E47B7D"/>
    <w:rsid w:val="00E50B03"/>
    <w:rsid w:val="00E53564"/>
    <w:rsid w:val="00E552BA"/>
    <w:rsid w:val="00E55CA8"/>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460C"/>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E7D21"/>
    <w:rsid w:val="00EF0ECE"/>
    <w:rsid w:val="00EF118F"/>
    <w:rsid w:val="00EF3A6B"/>
    <w:rsid w:val="00EF5F43"/>
    <w:rsid w:val="00EF5F9E"/>
    <w:rsid w:val="00F00FB8"/>
    <w:rsid w:val="00F0769A"/>
    <w:rsid w:val="00F10C89"/>
    <w:rsid w:val="00F11345"/>
    <w:rsid w:val="00F12EEC"/>
    <w:rsid w:val="00F1646F"/>
    <w:rsid w:val="00F2181C"/>
    <w:rsid w:val="00F25D91"/>
    <w:rsid w:val="00F30BD7"/>
    <w:rsid w:val="00F310F2"/>
    <w:rsid w:val="00F330AC"/>
    <w:rsid w:val="00F33937"/>
    <w:rsid w:val="00F3442D"/>
    <w:rsid w:val="00F408DE"/>
    <w:rsid w:val="00F42574"/>
    <w:rsid w:val="00F450D5"/>
    <w:rsid w:val="00F5315D"/>
    <w:rsid w:val="00F540A1"/>
    <w:rsid w:val="00F546CE"/>
    <w:rsid w:val="00F563E2"/>
    <w:rsid w:val="00F66109"/>
    <w:rsid w:val="00F67418"/>
    <w:rsid w:val="00F72CBB"/>
    <w:rsid w:val="00F733B2"/>
    <w:rsid w:val="00F74B9E"/>
    <w:rsid w:val="00F75CCD"/>
    <w:rsid w:val="00F91846"/>
    <w:rsid w:val="00F91EDE"/>
    <w:rsid w:val="00F95872"/>
    <w:rsid w:val="00F97D35"/>
    <w:rsid w:val="00FA02C7"/>
    <w:rsid w:val="00FA0A03"/>
    <w:rsid w:val="00FA24AF"/>
    <w:rsid w:val="00FA4282"/>
    <w:rsid w:val="00FA44AF"/>
    <w:rsid w:val="00FB11CC"/>
    <w:rsid w:val="00FB22B3"/>
    <w:rsid w:val="00FB4F4E"/>
    <w:rsid w:val="00FB61DF"/>
    <w:rsid w:val="00FB7A83"/>
    <w:rsid w:val="00FC20BB"/>
    <w:rsid w:val="00FC31E7"/>
    <w:rsid w:val="00FC454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C65E3B"/>
    <w:pPr>
      <w:keepNext/>
      <w:keepLines/>
      <w:spacing w:before="480" w:after="240" w:line="360" w:lineRule="auto"/>
      <w:outlineLvl w:val="0"/>
    </w:pPr>
    <w:rPr>
      <w:rFonts w:ascii="Simplified Arabic" w:eastAsiaTheme="majorEastAsia" w:hAnsi="Simplified Arabic" w:cs="Simplified Arabic"/>
      <w:b/>
      <w:bCs/>
      <w:sz w:val="44"/>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C65E3B"/>
    <w:rPr>
      <w:rFonts w:ascii="Simplified Arabic" w:eastAsiaTheme="majorEastAsia" w:hAnsi="Simplified Arabic" w:cs="Simplified Arabic"/>
      <w:b/>
      <w:bCs/>
      <w:sz w:val="44"/>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table" w:styleId="GridTable6Colorful-Accent1">
    <w:name w:val="Grid Table 6 Colorful Accent 1"/>
    <w:basedOn w:val="TableNormal"/>
    <w:uiPriority w:val="51"/>
    <w:rsid w:val="00507646"/>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070596"/>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F25D9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384251">
      <w:bodyDiv w:val="1"/>
      <w:marLeft w:val="0"/>
      <w:marRight w:val="0"/>
      <w:marTop w:val="0"/>
      <w:marBottom w:val="0"/>
      <w:divBdr>
        <w:top w:val="none" w:sz="0" w:space="0" w:color="auto"/>
        <w:left w:val="none" w:sz="0" w:space="0" w:color="auto"/>
        <w:bottom w:val="none" w:sz="0" w:space="0" w:color="auto"/>
        <w:right w:val="none" w:sz="0" w:space="0" w:color="auto"/>
      </w:divBdr>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7364391">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49617239">
      <w:bodyDiv w:val="1"/>
      <w:marLeft w:val="0"/>
      <w:marRight w:val="0"/>
      <w:marTop w:val="0"/>
      <w:marBottom w:val="0"/>
      <w:divBdr>
        <w:top w:val="none" w:sz="0" w:space="0" w:color="auto"/>
        <w:left w:val="none" w:sz="0" w:space="0" w:color="auto"/>
        <w:bottom w:val="none" w:sz="0" w:space="0" w:color="auto"/>
        <w:right w:val="none" w:sz="0" w:space="0" w:color="auto"/>
      </w:divBdr>
      <w:divsChild>
        <w:div w:id="42560162">
          <w:marLeft w:val="0"/>
          <w:marRight w:val="0"/>
          <w:marTop w:val="0"/>
          <w:marBottom w:val="0"/>
          <w:divBdr>
            <w:top w:val="none" w:sz="0" w:space="0" w:color="auto"/>
            <w:left w:val="none" w:sz="0" w:space="0" w:color="auto"/>
            <w:bottom w:val="none" w:sz="0" w:space="0" w:color="auto"/>
            <w:right w:val="none" w:sz="0" w:space="0" w:color="auto"/>
          </w:divBdr>
        </w:div>
      </w:divsChild>
    </w:div>
    <w:div w:id="51196436">
      <w:bodyDiv w:val="1"/>
      <w:marLeft w:val="0"/>
      <w:marRight w:val="0"/>
      <w:marTop w:val="0"/>
      <w:marBottom w:val="0"/>
      <w:divBdr>
        <w:top w:val="none" w:sz="0" w:space="0" w:color="auto"/>
        <w:left w:val="none" w:sz="0" w:space="0" w:color="auto"/>
        <w:bottom w:val="none" w:sz="0" w:space="0" w:color="auto"/>
        <w:right w:val="none" w:sz="0" w:space="0" w:color="auto"/>
      </w:divBdr>
    </w:div>
    <w:div w:id="53505112">
      <w:bodyDiv w:val="1"/>
      <w:marLeft w:val="0"/>
      <w:marRight w:val="0"/>
      <w:marTop w:val="0"/>
      <w:marBottom w:val="0"/>
      <w:divBdr>
        <w:top w:val="none" w:sz="0" w:space="0" w:color="auto"/>
        <w:left w:val="none" w:sz="0" w:space="0" w:color="auto"/>
        <w:bottom w:val="none" w:sz="0" w:space="0" w:color="auto"/>
        <w:right w:val="none" w:sz="0" w:space="0" w:color="auto"/>
      </w:divBdr>
      <w:divsChild>
        <w:div w:id="1508667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36144382">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082833">
      <w:bodyDiv w:val="1"/>
      <w:marLeft w:val="0"/>
      <w:marRight w:val="0"/>
      <w:marTop w:val="0"/>
      <w:marBottom w:val="0"/>
      <w:divBdr>
        <w:top w:val="none" w:sz="0" w:space="0" w:color="auto"/>
        <w:left w:val="none" w:sz="0" w:space="0" w:color="auto"/>
        <w:bottom w:val="none" w:sz="0" w:space="0" w:color="auto"/>
        <w:right w:val="none" w:sz="0" w:space="0" w:color="auto"/>
      </w:divBdr>
      <w:divsChild>
        <w:div w:id="1077244356">
          <w:marLeft w:val="0"/>
          <w:marRight w:val="0"/>
          <w:marTop w:val="0"/>
          <w:marBottom w:val="0"/>
          <w:divBdr>
            <w:top w:val="none" w:sz="0" w:space="0" w:color="auto"/>
            <w:left w:val="none" w:sz="0" w:space="0" w:color="auto"/>
            <w:bottom w:val="none" w:sz="0" w:space="0" w:color="auto"/>
            <w:right w:val="none" w:sz="0" w:space="0" w:color="auto"/>
          </w:divBdr>
          <w:divsChild>
            <w:div w:id="152254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4755233">
      <w:bodyDiv w:val="1"/>
      <w:marLeft w:val="0"/>
      <w:marRight w:val="0"/>
      <w:marTop w:val="0"/>
      <w:marBottom w:val="0"/>
      <w:divBdr>
        <w:top w:val="none" w:sz="0" w:space="0" w:color="auto"/>
        <w:left w:val="none" w:sz="0" w:space="0" w:color="auto"/>
        <w:bottom w:val="none" w:sz="0" w:space="0" w:color="auto"/>
        <w:right w:val="none" w:sz="0" w:space="0" w:color="auto"/>
      </w:divBdr>
    </w:div>
    <w:div w:id="226191552">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285595">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2336">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414573">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15695318">
      <w:bodyDiv w:val="1"/>
      <w:marLeft w:val="0"/>
      <w:marRight w:val="0"/>
      <w:marTop w:val="0"/>
      <w:marBottom w:val="0"/>
      <w:divBdr>
        <w:top w:val="none" w:sz="0" w:space="0" w:color="auto"/>
        <w:left w:val="none" w:sz="0" w:space="0" w:color="auto"/>
        <w:bottom w:val="none" w:sz="0" w:space="0" w:color="auto"/>
        <w:right w:val="none" w:sz="0" w:space="0" w:color="auto"/>
      </w:divBdr>
    </w:div>
    <w:div w:id="317684689">
      <w:bodyDiv w:val="1"/>
      <w:marLeft w:val="0"/>
      <w:marRight w:val="0"/>
      <w:marTop w:val="0"/>
      <w:marBottom w:val="0"/>
      <w:divBdr>
        <w:top w:val="none" w:sz="0" w:space="0" w:color="auto"/>
        <w:left w:val="none" w:sz="0" w:space="0" w:color="auto"/>
        <w:bottom w:val="none" w:sz="0" w:space="0" w:color="auto"/>
        <w:right w:val="none" w:sz="0" w:space="0" w:color="auto"/>
      </w:divBdr>
      <w:divsChild>
        <w:div w:id="673651711">
          <w:marLeft w:val="0"/>
          <w:marRight w:val="0"/>
          <w:marTop w:val="0"/>
          <w:marBottom w:val="0"/>
          <w:divBdr>
            <w:top w:val="none" w:sz="0" w:space="0" w:color="auto"/>
            <w:left w:val="none" w:sz="0" w:space="0" w:color="auto"/>
            <w:bottom w:val="none" w:sz="0" w:space="0" w:color="auto"/>
            <w:right w:val="none" w:sz="0" w:space="0" w:color="auto"/>
          </w:divBdr>
        </w:div>
      </w:divsChild>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28102293">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3554840">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783569">
      <w:bodyDiv w:val="1"/>
      <w:marLeft w:val="0"/>
      <w:marRight w:val="0"/>
      <w:marTop w:val="0"/>
      <w:marBottom w:val="0"/>
      <w:divBdr>
        <w:top w:val="none" w:sz="0" w:space="0" w:color="auto"/>
        <w:left w:val="none" w:sz="0" w:space="0" w:color="auto"/>
        <w:bottom w:val="none" w:sz="0" w:space="0" w:color="auto"/>
        <w:right w:val="none" w:sz="0" w:space="0" w:color="auto"/>
      </w:divBdr>
      <w:divsChild>
        <w:div w:id="943996863">
          <w:marLeft w:val="0"/>
          <w:marRight w:val="0"/>
          <w:marTop w:val="0"/>
          <w:marBottom w:val="0"/>
          <w:divBdr>
            <w:top w:val="none" w:sz="0" w:space="0" w:color="auto"/>
            <w:left w:val="none" w:sz="0" w:space="0" w:color="auto"/>
            <w:bottom w:val="none" w:sz="0" w:space="0" w:color="auto"/>
            <w:right w:val="none" w:sz="0" w:space="0" w:color="auto"/>
          </w:divBdr>
        </w:div>
      </w:divsChild>
    </w:div>
    <w:div w:id="365908510">
      <w:bodyDiv w:val="1"/>
      <w:marLeft w:val="0"/>
      <w:marRight w:val="0"/>
      <w:marTop w:val="0"/>
      <w:marBottom w:val="0"/>
      <w:divBdr>
        <w:top w:val="none" w:sz="0" w:space="0" w:color="auto"/>
        <w:left w:val="none" w:sz="0" w:space="0" w:color="auto"/>
        <w:bottom w:val="none" w:sz="0" w:space="0" w:color="auto"/>
        <w:right w:val="none" w:sz="0" w:space="0" w:color="auto"/>
      </w:divBdr>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4300978">
      <w:bodyDiv w:val="1"/>
      <w:marLeft w:val="0"/>
      <w:marRight w:val="0"/>
      <w:marTop w:val="0"/>
      <w:marBottom w:val="0"/>
      <w:divBdr>
        <w:top w:val="none" w:sz="0" w:space="0" w:color="auto"/>
        <w:left w:val="none" w:sz="0" w:space="0" w:color="auto"/>
        <w:bottom w:val="none" w:sz="0" w:space="0" w:color="auto"/>
        <w:right w:val="none" w:sz="0" w:space="0" w:color="auto"/>
      </w:divBdr>
    </w:div>
    <w:div w:id="425079775">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195716">
      <w:bodyDiv w:val="1"/>
      <w:marLeft w:val="0"/>
      <w:marRight w:val="0"/>
      <w:marTop w:val="0"/>
      <w:marBottom w:val="0"/>
      <w:divBdr>
        <w:top w:val="none" w:sz="0" w:space="0" w:color="auto"/>
        <w:left w:val="none" w:sz="0" w:space="0" w:color="auto"/>
        <w:bottom w:val="none" w:sz="0" w:space="0" w:color="auto"/>
        <w:right w:val="none" w:sz="0" w:space="0" w:color="auto"/>
      </w:divBdr>
    </w:div>
    <w:div w:id="445470947">
      <w:bodyDiv w:val="1"/>
      <w:marLeft w:val="0"/>
      <w:marRight w:val="0"/>
      <w:marTop w:val="0"/>
      <w:marBottom w:val="0"/>
      <w:divBdr>
        <w:top w:val="none" w:sz="0" w:space="0" w:color="auto"/>
        <w:left w:val="none" w:sz="0" w:space="0" w:color="auto"/>
        <w:bottom w:val="none" w:sz="0" w:space="0" w:color="auto"/>
        <w:right w:val="none" w:sz="0" w:space="0" w:color="auto"/>
      </w:divBdr>
      <w:divsChild>
        <w:div w:id="115761393">
          <w:marLeft w:val="0"/>
          <w:marRight w:val="0"/>
          <w:marTop w:val="0"/>
          <w:marBottom w:val="0"/>
          <w:divBdr>
            <w:top w:val="none" w:sz="0" w:space="0" w:color="auto"/>
            <w:left w:val="none" w:sz="0" w:space="0" w:color="auto"/>
            <w:bottom w:val="none" w:sz="0" w:space="0" w:color="auto"/>
            <w:right w:val="none" w:sz="0" w:space="0" w:color="auto"/>
          </w:divBdr>
        </w:div>
      </w:divsChild>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1337292">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0192720">
      <w:bodyDiv w:val="1"/>
      <w:marLeft w:val="0"/>
      <w:marRight w:val="0"/>
      <w:marTop w:val="0"/>
      <w:marBottom w:val="0"/>
      <w:divBdr>
        <w:top w:val="none" w:sz="0" w:space="0" w:color="auto"/>
        <w:left w:val="none" w:sz="0" w:space="0" w:color="auto"/>
        <w:bottom w:val="none" w:sz="0" w:space="0" w:color="auto"/>
        <w:right w:val="none" w:sz="0" w:space="0" w:color="auto"/>
      </w:divBdr>
      <w:divsChild>
        <w:div w:id="2022925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5704518">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7080625">
      <w:bodyDiv w:val="1"/>
      <w:marLeft w:val="0"/>
      <w:marRight w:val="0"/>
      <w:marTop w:val="0"/>
      <w:marBottom w:val="0"/>
      <w:divBdr>
        <w:top w:val="none" w:sz="0" w:space="0" w:color="auto"/>
        <w:left w:val="none" w:sz="0" w:space="0" w:color="auto"/>
        <w:bottom w:val="none" w:sz="0" w:space="0" w:color="auto"/>
        <w:right w:val="none" w:sz="0" w:space="0" w:color="auto"/>
      </w:divBdr>
      <w:divsChild>
        <w:div w:id="2134059362">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3133184">
      <w:bodyDiv w:val="1"/>
      <w:marLeft w:val="0"/>
      <w:marRight w:val="0"/>
      <w:marTop w:val="0"/>
      <w:marBottom w:val="0"/>
      <w:divBdr>
        <w:top w:val="none" w:sz="0" w:space="0" w:color="auto"/>
        <w:left w:val="none" w:sz="0" w:space="0" w:color="auto"/>
        <w:bottom w:val="none" w:sz="0" w:space="0" w:color="auto"/>
        <w:right w:val="none" w:sz="0" w:space="0" w:color="auto"/>
      </w:divBdr>
      <w:divsChild>
        <w:div w:id="970207483">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2495759">
      <w:bodyDiv w:val="1"/>
      <w:marLeft w:val="0"/>
      <w:marRight w:val="0"/>
      <w:marTop w:val="0"/>
      <w:marBottom w:val="0"/>
      <w:divBdr>
        <w:top w:val="none" w:sz="0" w:space="0" w:color="auto"/>
        <w:left w:val="none" w:sz="0" w:space="0" w:color="auto"/>
        <w:bottom w:val="none" w:sz="0" w:space="0" w:color="auto"/>
        <w:right w:val="none" w:sz="0" w:space="0" w:color="auto"/>
      </w:divBdr>
      <w:divsChild>
        <w:div w:id="1338652657">
          <w:marLeft w:val="0"/>
          <w:marRight w:val="0"/>
          <w:marTop w:val="0"/>
          <w:marBottom w:val="0"/>
          <w:divBdr>
            <w:top w:val="none" w:sz="0" w:space="0" w:color="auto"/>
            <w:left w:val="none" w:sz="0" w:space="0" w:color="auto"/>
            <w:bottom w:val="none" w:sz="0" w:space="0" w:color="auto"/>
            <w:right w:val="none" w:sz="0" w:space="0" w:color="auto"/>
          </w:divBdr>
        </w:div>
      </w:divsChild>
    </w:div>
    <w:div w:id="603659607">
      <w:bodyDiv w:val="1"/>
      <w:marLeft w:val="0"/>
      <w:marRight w:val="0"/>
      <w:marTop w:val="0"/>
      <w:marBottom w:val="0"/>
      <w:divBdr>
        <w:top w:val="none" w:sz="0" w:space="0" w:color="auto"/>
        <w:left w:val="none" w:sz="0" w:space="0" w:color="auto"/>
        <w:bottom w:val="none" w:sz="0" w:space="0" w:color="auto"/>
        <w:right w:val="none" w:sz="0" w:space="0" w:color="auto"/>
      </w:divBdr>
      <w:divsChild>
        <w:div w:id="1828092430">
          <w:marLeft w:val="0"/>
          <w:marRight w:val="0"/>
          <w:marTop w:val="0"/>
          <w:marBottom w:val="0"/>
          <w:divBdr>
            <w:top w:val="none" w:sz="0" w:space="0" w:color="auto"/>
            <w:left w:val="none" w:sz="0" w:space="0" w:color="auto"/>
            <w:bottom w:val="none" w:sz="0" w:space="0" w:color="auto"/>
            <w:right w:val="none" w:sz="0" w:space="0" w:color="auto"/>
          </w:divBdr>
          <w:divsChild>
            <w:div w:id="168397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37587">
      <w:bodyDiv w:val="1"/>
      <w:marLeft w:val="0"/>
      <w:marRight w:val="0"/>
      <w:marTop w:val="0"/>
      <w:marBottom w:val="0"/>
      <w:divBdr>
        <w:top w:val="none" w:sz="0" w:space="0" w:color="auto"/>
        <w:left w:val="none" w:sz="0" w:space="0" w:color="auto"/>
        <w:bottom w:val="none" w:sz="0" w:space="0" w:color="auto"/>
        <w:right w:val="none" w:sz="0" w:space="0" w:color="auto"/>
      </w:divBdr>
      <w:divsChild>
        <w:div w:id="2093505250">
          <w:marLeft w:val="0"/>
          <w:marRight w:val="0"/>
          <w:marTop w:val="0"/>
          <w:marBottom w:val="0"/>
          <w:divBdr>
            <w:top w:val="none" w:sz="0" w:space="0" w:color="auto"/>
            <w:left w:val="none" w:sz="0" w:space="0" w:color="auto"/>
            <w:bottom w:val="none" w:sz="0" w:space="0" w:color="auto"/>
            <w:right w:val="none" w:sz="0" w:space="0" w:color="auto"/>
          </w:divBdr>
        </w:div>
      </w:divsChild>
    </w:div>
    <w:div w:id="606037770">
      <w:bodyDiv w:val="1"/>
      <w:marLeft w:val="0"/>
      <w:marRight w:val="0"/>
      <w:marTop w:val="0"/>
      <w:marBottom w:val="0"/>
      <w:divBdr>
        <w:top w:val="none" w:sz="0" w:space="0" w:color="auto"/>
        <w:left w:val="none" w:sz="0" w:space="0" w:color="auto"/>
        <w:bottom w:val="none" w:sz="0" w:space="0" w:color="auto"/>
        <w:right w:val="none" w:sz="0" w:space="0" w:color="auto"/>
      </w:divBdr>
      <w:divsChild>
        <w:div w:id="1428233172">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0355354">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69330865">
      <w:bodyDiv w:val="1"/>
      <w:marLeft w:val="0"/>
      <w:marRight w:val="0"/>
      <w:marTop w:val="0"/>
      <w:marBottom w:val="0"/>
      <w:divBdr>
        <w:top w:val="none" w:sz="0" w:space="0" w:color="auto"/>
        <w:left w:val="none" w:sz="0" w:space="0" w:color="auto"/>
        <w:bottom w:val="none" w:sz="0" w:space="0" w:color="auto"/>
        <w:right w:val="none" w:sz="0" w:space="0" w:color="auto"/>
      </w:divBdr>
      <w:divsChild>
        <w:div w:id="1970166681">
          <w:marLeft w:val="0"/>
          <w:marRight w:val="0"/>
          <w:marTop w:val="0"/>
          <w:marBottom w:val="0"/>
          <w:divBdr>
            <w:top w:val="none" w:sz="0" w:space="0" w:color="auto"/>
            <w:left w:val="none" w:sz="0" w:space="0" w:color="auto"/>
            <w:bottom w:val="none" w:sz="0" w:space="0" w:color="auto"/>
            <w:right w:val="none" w:sz="0" w:space="0" w:color="auto"/>
          </w:divBdr>
        </w:div>
      </w:divsChild>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0327663">
      <w:bodyDiv w:val="1"/>
      <w:marLeft w:val="0"/>
      <w:marRight w:val="0"/>
      <w:marTop w:val="0"/>
      <w:marBottom w:val="0"/>
      <w:divBdr>
        <w:top w:val="none" w:sz="0" w:space="0" w:color="auto"/>
        <w:left w:val="none" w:sz="0" w:space="0" w:color="auto"/>
        <w:bottom w:val="none" w:sz="0" w:space="0" w:color="auto"/>
        <w:right w:val="none" w:sz="0" w:space="0" w:color="auto"/>
      </w:divBdr>
    </w:div>
    <w:div w:id="701129319">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784922">
      <w:bodyDiv w:val="1"/>
      <w:marLeft w:val="0"/>
      <w:marRight w:val="0"/>
      <w:marTop w:val="0"/>
      <w:marBottom w:val="0"/>
      <w:divBdr>
        <w:top w:val="none" w:sz="0" w:space="0" w:color="auto"/>
        <w:left w:val="none" w:sz="0" w:space="0" w:color="auto"/>
        <w:bottom w:val="none" w:sz="0" w:space="0" w:color="auto"/>
        <w:right w:val="none" w:sz="0" w:space="0" w:color="auto"/>
      </w:divBdr>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0372016">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87352702">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0423347">
      <w:bodyDiv w:val="1"/>
      <w:marLeft w:val="0"/>
      <w:marRight w:val="0"/>
      <w:marTop w:val="0"/>
      <w:marBottom w:val="0"/>
      <w:divBdr>
        <w:top w:val="none" w:sz="0" w:space="0" w:color="auto"/>
        <w:left w:val="none" w:sz="0" w:space="0" w:color="auto"/>
        <w:bottom w:val="none" w:sz="0" w:space="0" w:color="auto"/>
        <w:right w:val="none" w:sz="0" w:space="0" w:color="auto"/>
      </w:divBdr>
      <w:divsChild>
        <w:div w:id="630326437">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243276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36652735">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1818006">
      <w:bodyDiv w:val="1"/>
      <w:marLeft w:val="0"/>
      <w:marRight w:val="0"/>
      <w:marTop w:val="0"/>
      <w:marBottom w:val="0"/>
      <w:divBdr>
        <w:top w:val="none" w:sz="0" w:space="0" w:color="auto"/>
        <w:left w:val="none" w:sz="0" w:space="0" w:color="auto"/>
        <w:bottom w:val="none" w:sz="0" w:space="0" w:color="auto"/>
        <w:right w:val="none" w:sz="0" w:space="0" w:color="auto"/>
      </w:divBdr>
      <w:divsChild>
        <w:div w:id="1673875283">
          <w:marLeft w:val="0"/>
          <w:marRight w:val="0"/>
          <w:marTop w:val="0"/>
          <w:marBottom w:val="0"/>
          <w:divBdr>
            <w:top w:val="none" w:sz="0" w:space="0" w:color="auto"/>
            <w:left w:val="none" w:sz="0" w:space="0" w:color="auto"/>
            <w:bottom w:val="none" w:sz="0" w:space="0" w:color="auto"/>
            <w:right w:val="none" w:sz="0" w:space="0" w:color="auto"/>
          </w:divBdr>
        </w:div>
      </w:divsChild>
    </w:div>
    <w:div w:id="842551850">
      <w:bodyDiv w:val="1"/>
      <w:marLeft w:val="0"/>
      <w:marRight w:val="0"/>
      <w:marTop w:val="0"/>
      <w:marBottom w:val="0"/>
      <w:divBdr>
        <w:top w:val="none" w:sz="0" w:space="0" w:color="auto"/>
        <w:left w:val="none" w:sz="0" w:space="0" w:color="auto"/>
        <w:bottom w:val="none" w:sz="0" w:space="0" w:color="auto"/>
        <w:right w:val="none" w:sz="0" w:space="0" w:color="auto"/>
      </w:divBdr>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45949057">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537545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4625644">
      <w:bodyDiv w:val="1"/>
      <w:marLeft w:val="0"/>
      <w:marRight w:val="0"/>
      <w:marTop w:val="0"/>
      <w:marBottom w:val="0"/>
      <w:divBdr>
        <w:top w:val="none" w:sz="0" w:space="0" w:color="auto"/>
        <w:left w:val="none" w:sz="0" w:space="0" w:color="auto"/>
        <w:bottom w:val="none" w:sz="0" w:space="0" w:color="auto"/>
        <w:right w:val="none" w:sz="0" w:space="0" w:color="auto"/>
      </w:divBdr>
      <w:divsChild>
        <w:div w:id="1771244486">
          <w:marLeft w:val="0"/>
          <w:marRight w:val="0"/>
          <w:marTop w:val="0"/>
          <w:marBottom w:val="0"/>
          <w:divBdr>
            <w:top w:val="none" w:sz="0" w:space="0" w:color="auto"/>
            <w:left w:val="none" w:sz="0" w:space="0" w:color="auto"/>
            <w:bottom w:val="none" w:sz="0" w:space="0" w:color="auto"/>
            <w:right w:val="none" w:sz="0" w:space="0" w:color="auto"/>
          </w:divBdr>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045841">
      <w:bodyDiv w:val="1"/>
      <w:marLeft w:val="0"/>
      <w:marRight w:val="0"/>
      <w:marTop w:val="0"/>
      <w:marBottom w:val="0"/>
      <w:divBdr>
        <w:top w:val="none" w:sz="0" w:space="0" w:color="auto"/>
        <w:left w:val="none" w:sz="0" w:space="0" w:color="auto"/>
        <w:bottom w:val="none" w:sz="0" w:space="0" w:color="auto"/>
        <w:right w:val="none" w:sz="0" w:space="0" w:color="auto"/>
      </w:divBdr>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09062435">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3071578">
      <w:bodyDiv w:val="1"/>
      <w:marLeft w:val="0"/>
      <w:marRight w:val="0"/>
      <w:marTop w:val="0"/>
      <w:marBottom w:val="0"/>
      <w:divBdr>
        <w:top w:val="none" w:sz="0" w:space="0" w:color="auto"/>
        <w:left w:val="none" w:sz="0" w:space="0" w:color="auto"/>
        <w:bottom w:val="none" w:sz="0" w:space="0" w:color="auto"/>
        <w:right w:val="none" w:sz="0" w:space="0" w:color="auto"/>
      </w:divBdr>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19046365">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7315987">
      <w:bodyDiv w:val="1"/>
      <w:marLeft w:val="0"/>
      <w:marRight w:val="0"/>
      <w:marTop w:val="0"/>
      <w:marBottom w:val="0"/>
      <w:divBdr>
        <w:top w:val="none" w:sz="0" w:space="0" w:color="auto"/>
        <w:left w:val="none" w:sz="0" w:space="0" w:color="auto"/>
        <w:bottom w:val="none" w:sz="0" w:space="0" w:color="auto"/>
        <w:right w:val="none" w:sz="0" w:space="0" w:color="auto"/>
      </w:divBdr>
      <w:divsChild>
        <w:div w:id="990669603">
          <w:marLeft w:val="0"/>
          <w:marRight w:val="0"/>
          <w:marTop w:val="0"/>
          <w:marBottom w:val="0"/>
          <w:divBdr>
            <w:top w:val="none" w:sz="0" w:space="0" w:color="auto"/>
            <w:left w:val="none" w:sz="0" w:space="0" w:color="auto"/>
            <w:bottom w:val="none" w:sz="0" w:space="0" w:color="auto"/>
            <w:right w:val="none" w:sz="0" w:space="0" w:color="auto"/>
          </w:divBdr>
        </w:div>
      </w:divsChild>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6488057">
      <w:bodyDiv w:val="1"/>
      <w:marLeft w:val="0"/>
      <w:marRight w:val="0"/>
      <w:marTop w:val="0"/>
      <w:marBottom w:val="0"/>
      <w:divBdr>
        <w:top w:val="none" w:sz="0" w:space="0" w:color="auto"/>
        <w:left w:val="none" w:sz="0" w:space="0" w:color="auto"/>
        <w:bottom w:val="none" w:sz="0" w:space="0" w:color="auto"/>
        <w:right w:val="none" w:sz="0" w:space="0" w:color="auto"/>
      </w:divBdr>
      <w:divsChild>
        <w:div w:id="1141002647">
          <w:marLeft w:val="0"/>
          <w:marRight w:val="0"/>
          <w:marTop w:val="0"/>
          <w:marBottom w:val="0"/>
          <w:divBdr>
            <w:top w:val="none" w:sz="0" w:space="0" w:color="auto"/>
            <w:left w:val="none" w:sz="0" w:space="0" w:color="auto"/>
            <w:bottom w:val="none" w:sz="0" w:space="0" w:color="auto"/>
            <w:right w:val="none" w:sz="0" w:space="0" w:color="auto"/>
          </w:divBdr>
        </w:div>
      </w:divsChild>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3230739">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59549508">
      <w:bodyDiv w:val="1"/>
      <w:marLeft w:val="0"/>
      <w:marRight w:val="0"/>
      <w:marTop w:val="0"/>
      <w:marBottom w:val="0"/>
      <w:divBdr>
        <w:top w:val="none" w:sz="0" w:space="0" w:color="auto"/>
        <w:left w:val="none" w:sz="0" w:space="0" w:color="auto"/>
        <w:bottom w:val="none" w:sz="0" w:space="0" w:color="auto"/>
        <w:right w:val="none" w:sz="0" w:space="0" w:color="auto"/>
      </w:divBdr>
      <w:divsChild>
        <w:div w:id="1342899558">
          <w:marLeft w:val="0"/>
          <w:marRight w:val="0"/>
          <w:marTop w:val="0"/>
          <w:marBottom w:val="0"/>
          <w:divBdr>
            <w:top w:val="none" w:sz="0" w:space="0" w:color="auto"/>
            <w:left w:val="none" w:sz="0" w:space="0" w:color="auto"/>
            <w:bottom w:val="none" w:sz="0" w:space="0" w:color="auto"/>
            <w:right w:val="none" w:sz="0" w:space="0" w:color="auto"/>
          </w:divBdr>
          <w:divsChild>
            <w:div w:id="1876843575">
              <w:marLeft w:val="0"/>
              <w:marRight w:val="0"/>
              <w:marTop w:val="0"/>
              <w:marBottom w:val="0"/>
              <w:divBdr>
                <w:top w:val="none" w:sz="0" w:space="0" w:color="auto"/>
                <w:left w:val="none" w:sz="0" w:space="0" w:color="auto"/>
                <w:bottom w:val="none" w:sz="0" w:space="0" w:color="auto"/>
                <w:right w:val="none" w:sz="0" w:space="0" w:color="auto"/>
              </w:divBdr>
              <w:divsChild>
                <w:div w:id="1162812884">
                  <w:marLeft w:val="0"/>
                  <w:marRight w:val="0"/>
                  <w:marTop w:val="0"/>
                  <w:marBottom w:val="0"/>
                  <w:divBdr>
                    <w:top w:val="none" w:sz="0" w:space="0" w:color="auto"/>
                    <w:left w:val="none" w:sz="0" w:space="0" w:color="auto"/>
                    <w:bottom w:val="none" w:sz="0" w:space="0" w:color="auto"/>
                    <w:right w:val="none" w:sz="0" w:space="0" w:color="auto"/>
                  </w:divBdr>
                  <w:divsChild>
                    <w:div w:id="1523132047">
                      <w:marLeft w:val="0"/>
                      <w:marRight w:val="0"/>
                      <w:marTop w:val="0"/>
                      <w:marBottom w:val="0"/>
                      <w:divBdr>
                        <w:top w:val="none" w:sz="0" w:space="0" w:color="auto"/>
                        <w:left w:val="none" w:sz="0" w:space="0" w:color="auto"/>
                        <w:bottom w:val="none" w:sz="0" w:space="0" w:color="auto"/>
                        <w:right w:val="none" w:sz="0" w:space="0" w:color="auto"/>
                      </w:divBdr>
                      <w:divsChild>
                        <w:div w:id="1865286899">
                          <w:marLeft w:val="0"/>
                          <w:marRight w:val="0"/>
                          <w:marTop w:val="0"/>
                          <w:marBottom w:val="0"/>
                          <w:divBdr>
                            <w:top w:val="none" w:sz="0" w:space="0" w:color="auto"/>
                            <w:left w:val="none" w:sz="0" w:space="0" w:color="auto"/>
                            <w:bottom w:val="none" w:sz="0" w:space="0" w:color="auto"/>
                            <w:right w:val="none" w:sz="0" w:space="0" w:color="auto"/>
                          </w:divBdr>
                          <w:divsChild>
                            <w:div w:id="1542479171">
                              <w:marLeft w:val="0"/>
                              <w:marRight w:val="0"/>
                              <w:marTop w:val="0"/>
                              <w:marBottom w:val="0"/>
                              <w:divBdr>
                                <w:top w:val="none" w:sz="0" w:space="0" w:color="auto"/>
                                <w:left w:val="none" w:sz="0" w:space="0" w:color="auto"/>
                                <w:bottom w:val="none" w:sz="0" w:space="0" w:color="auto"/>
                                <w:right w:val="none" w:sz="0" w:space="0" w:color="auto"/>
                              </w:divBdr>
                              <w:divsChild>
                                <w:div w:id="1824275432">
                                  <w:marLeft w:val="0"/>
                                  <w:marRight w:val="0"/>
                                  <w:marTop w:val="0"/>
                                  <w:marBottom w:val="0"/>
                                  <w:divBdr>
                                    <w:top w:val="none" w:sz="0" w:space="0" w:color="auto"/>
                                    <w:left w:val="none" w:sz="0" w:space="0" w:color="auto"/>
                                    <w:bottom w:val="none" w:sz="0" w:space="0" w:color="auto"/>
                                    <w:right w:val="none" w:sz="0" w:space="0" w:color="auto"/>
                                  </w:divBdr>
                                  <w:divsChild>
                                    <w:div w:id="504708720">
                                      <w:marLeft w:val="0"/>
                                      <w:marRight w:val="0"/>
                                      <w:marTop w:val="0"/>
                                      <w:marBottom w:val="0"/>
                                      <w:divBdr>
                                        <w:top w:val="none" w:sz="0" w:space="0" w:color="auto"/>
                                        <w:left w:val="none" w:sz="0" w:space="0" w:color="auto"/>
                                        <w:bottom w:val="none" w:sz="0" w:space="0" w:color="auto"/>
                                        <w:right w:val="none" w:sz="0" w:space="0" w:color="auto"/>
                                      </w:divBdr>
                                      <w:divsChild>
                                        <w:div w:id="1042293660">
                                          <w:marLeft w:val="0"/>
                                          <w:marRight w:val="0"/>
                                          <w:marTop w:val="0"/>
                                          <w:marBottom w:val="0"/>
                                          <w:divBdr>
                                            <w:top w:val="none" w:sz="0" w:space="0" w:color="auto"/>
                                            <w:left w:val="none" w:sz="0" w:space="0" w:color="auto"/>
                                            <w:bottom w:val="none" w:sz="0" w:space="0" w:color="auto"/>
                                            <w:right w:val="none" w:sz="0" w:space="0" w:color="auto"/>
                                          </w:divBdr>
                                          <w:divsChild>
                                            <w:div w:id="983973680">
                                              <w:marLeft w:val="0"/>
                                              <w:marRight w:val="0"/>
                                              <w:marTop w:val="0"/>
                                              <w:marBottom w:val="0"/>
                                              <w:divBdr>
                                                <w:top w:val="none" w:sz="0" w:space="0" w:color="auto"/>
                                                <w:left w:val="none" w:sz="0" w:space="0" w:color="auto"/>
                                                <w:bottom w:val="none" w:sz="0" w:space="0" w:color="auto"/>
                                                <w:right w:val="none" w:sz="0" w:space="0" w:color="auto"/>
                                              </w:divBdr>
                                              <w:divsChild>
                                                <w:div w:id="1938714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2196281">
          <w:marLeft w:val="0"/>
          <w:marRight w:val="0"/>
          <w:marTop w:val="0"/>
          <w:marBottom w:val="0"/>
          <w:divBdr>
            <w:top w:val="none" w:sz="0" w:space="0" w:color="auto"/>
            <w:left w:val="none" w:sz="0" w:space="0" w:color="auto"/>
            <w:bottom w:val="none" w:sz="0" w:space="0" w:color="auto"/>
            <w:right w:val="none" w:sz="0" w:space="0" w:color="auto"/>
          </w:divBdr>
          <w:divsChild>
            <w:div w:id="1018654901">
              <w:marLeft w:val="0"/>
              <w:marRight w:val="0"/>
              <w:marTop w:val="0"/>
              <w:marBottom w:val="0"/>
              <w:divBdr>
                <w:top w:val="none" w:sz="0" w:space="0" w:color="auto"/>
                <w:left w:val="none" w:sz="0" w:space="0" w:color="auto"/>
                <w:bottom w:val="none" w:sz="0" w:space="0" w:color="auto"/>
                <w:right w:val="none" w:sz="0" w:space="0" w:color="auto"/>
              </w:divBdr>
              <w:divsChild>
                <w:div w:id="1258293250">
                  <w:marLeft w:val="0"/>
                  <w:marRight w:val="0"/>
                  <w:marTop w:val="0"/>
                  <w:marBottom w:val="0"/>
                  <w:divBdr>
                    <w:top w:val="none" w:sz="0" w:space="0" w:color="auto"/>
                    <w:left w:val="none" w:sz="0" w:space="0" w:color="auto"/>
                    <w:bottom w:val="none" w:sz="0" w:space="0" w:color="auto"/>
                    <w:right w:val="none" w:sz="0" w:space="0" w:color="auto"/>
                  </w:divBdr>
                  <w:divsChild>
                    <w:div w:id="2115973345">
                      <w:marLeft w:val="0"/>
                      <w:marRight w:val="0"/>
                      <w:marTop w:val="0"/>
                      <w:marBottom w:val="0"/>
                      <w:divBdr>
                        <w:top w:val="none" w:sz="0" w:space="0" w:color="auto"/>
                        <w:left w:val="none" w:sz="0" w:space="0" w:color="auto"/>
                        <w:bottom w:val="none" w:sz="0" w:space="0" w:color="auto"/>
                        <w:right w:val="none" w:sz="0" w:space="0" w:color="auto"/>
                      </w:divBdr>
                      <w:divsChild>
                        <w:div w:id="68290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0956104">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17986964">
      <w:bodyDiv w:val="1"/>
      <w:marLeft w:val="0"/>
      <w:marRight w:val="0"/>
      <w:marTop w:val="0"/>
      <w:marBottom w:val="0"/>
      <w:divBdr>
        <w:top w:val="none" w:sz="0" w:space="0" w:color="auto"/>
        <w:left w:val="none" w:sz="0" w:space="0" w:color="auto"/>
        <w:bottom w:val="none" w:sz="0" w:space="0" w:color="auto"/>
        <w:right w:val="none" w:sz="0" w:space="0" w:color="auto"/>
      </w:divBdr>
      <w:divsChild>
        <w:div w:id="1693191554">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7530404">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081957">
      <w:bodyDiv w:val="1"/>
      <w:marLeft w:val="0"/>
      <w:marRight w:val="0"/>
      <w:marTop w:val="0"/>
      <w:marBottom w:val="0"/>
      <w:divBdr>
        <w:top w:val="none" w:sz="0" w:space="0" w:color="auto"/>
        <w:left w:val="none" w:sz="0" w:space="0" w:color="auto"/>
        <w:bottom w:val="none" w:sz="0" w:space="0" w:color="auto"/>
        <w:right w:val="none" w:sz="0" w:space="0" w:color="auto"/>
      </w:divBdr>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2701319">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0683819">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0340022">
      <w:bodyDiv w:val="1"/>
      <w:marLeft w:val="0"/>
      <w:marRight w:val="0"/>
      <w:marTop w:val="0"/>
      <w:marBottom w:val="0"/>
      <w:divBdr>
        <w:top w:val="none" w:sz="0" w:space="0" w:color="auto"/>
        <w:left w:val="none" w:sz="0" w:space="0" w:color="auto"/>
        <w:bottom w:val="none" w:sz="0" w:space="0" w:color="auto"/>
        <w:right w:val="none" w:sz="0" w:space="0" w:color="auto"/>
      </w:divBdr>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4852602">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2212666">
      <w:bodyDiv w:val="1"/>
      <w:marLeft w:val="0"/>
      <w:marRight w:val="0"/>
      <w:marTop w:val="0"/>
      <w:marBottom w:val="0"/>
      <w:divBdr>
        <w:top w:val="none" w:sz="0" w:space="0" w:color="auto"/>
        <w:left w:val="none" w:sz="0" w:space="0" w:color="auto"/>
        <w:bottom w:val="none" w:sz="0" w:space="0" w:color="auto"/>
        <w:right w:val="none" w:sz="0" w:space="0" w:color="auto"/>
      </w:divBdr>
      <w:divsChild>
        <w:div w:id="1310477419">
          <w:marLeft w:val="0"/>
          <w:marRight w:val="0"/>
          <w:marTop w:val="0"/>
          <w:marBottom w:val="0"/>
          <w:divBdr>
            <w:top w:val="none" w:sz="0" w:space="0" w:color="auto"/>
            <w:left w:val="none" w:sz="0" w:space="0" w:color="auto"/>
            <w:bottom w:val="none" w:sz="0" w:space="0" w:color="auto"/>
            <w:right w:val="none" w:sz="0" w:space="0" w:color="auto"/>
          </w:divBdr>
        </w:div>
      </w:divsChild>
    </w:div>
    <w:div w:id="1232158709">
      <w:bodyDiv w:val="1"/>
      <w:marLeft w:val="0"/>
      <w:marRight w:val="0"/>
      <w:marTop w:val="0"/>
      <w:marBottom w:val="0"/>
      <w:divBdr>
        <w:top w:val="none" w:sz="0" w:space="0" w:color="auto"/>
        <w:left w:val="none" w:sz="0" w:space="0" w:color="auto"/>
        <w:bottom w:val="none" w:sz="0" w:space="0" w:color="auto"/>
        <w:right w:val="none" w:sz="0" w:space="0" w:color="auto"/>
      </w:divBdr>
      <w:divsChild>
        <w:div w:id="577329807">
          <w:marLeft w:val="0"/>
          <w:marRight w:val="0"/>
          <w:marTop w:val="0"/>
          <w:marBottom w:val="0"/>
          <w:divBdr>
            <w:top w:val="none" w:sz="0" w:space="0" w:color="auto"/>
            <w:left w:val="none" w:sz="0" w:space="0" w:color="auto"/>
            <w:bottom w:val="none" w:sz="0" w:space="0" w:color="auto"/>
            <w:right w:val="none" w:sz="0" w:space="0" w:color="auto"/>
          </w:divBdr>
        </w:div>
      </w:divsChild>
    </w:div>
    <w:div w:id="1236738986">
      <w:bodyDiv w:val="1"/>
      <w:marLeft w:val="0"/>
      <w:marRight w:val="0"/>
      <w:marTop w:val="0"/>
      <w:marBottom w:val="0"/>
      <w:divBdr>
        <w:top w:val="none" w:sz="0" w:space="0" w:color="auto"/>
        <w:left w:val="none" w:sz="0" w:space="0" w:color="auto"/>
        <w:bottom w:val="none" w:sz="0" w:space="0" w:color="auto"/>
        <w:right w:val="none" w:sz="0" w:space="0" w:color="auto"/>
      </w:divBdr>
      <w:divsChild>
        <w:div w:id="802696605">
          <w:marLeft w:val="0"/>
          <w:marRight w:val="0"/>
          <w:marTop w:val="0"/>
          <w:marBottom w:val="0"/>
          <w:divBdr>
            <w:top w:val="none" w:sz="0" w:space="0" w:color="auto"/>
            <w:left w:val="none" w:sz="0" w:space="0" w:color="auto"/>
            <w:bottom w:val="none" w:sz="0" w:space="0" w:color="auto"/>
            <w:right w:val="none" w:sz="0" w:space="0" w:color="auto"/>
          </w:divBdr>
          <w:divsChild>
            <w:div w:id="470099792">
              <w:marLeft w:val="0"/>
              <w:marRight w:val="0"/>
              <w:marTop w:val="0"/>
              <w:marBottom w:val="0"/>
              <w:divBdr>
                <w:top w:val="none" w:sz="0" w:space="0" w:color="auto"/>
                <w:left w:val="none" w:sz="0" w:space="0" w:color="auto"/>
                <w:bottom w:val="none" w:sz="0" w:space="0" w:color="auto"/>
                <w:right w:val="none" w:sz="0" w:space="0" w:color="auto"/>
              </w:divBdr>
            </w:div>
          </w:divsChild>
        </w:div>
        <w:div w:id="1099108468">
          <w:marLeft w:val="0"/>
          <w:marRight w:val="0"/>
          <w:marTop w:val="0"/>
          <w:marBottom w:val="0"/>
          <w:divBdr>
            <w:top w:val="none" w:sz="0" w:space="0" w:color="auto"/>
            <w:left w:val="none" w:sz="0" w:space="0" w:color="auto"/>
            <w:bottom w:val="none" w:sz="0" w:space="0" w:color="auto"/>
            <w:right w:val="none" w:sz="0" w:space="0" w:color="auto"/>
          </w:divBdr>
          <w:divsChild>
            <w:div w:id="146126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3948535">
      <w:bodyDiv w:val="1"/>
      <w:marLeft w:val="0"/>
      <w:marRight w:val="0"/>
      <w:marTop w:val="0"/>
      <w:marBottom w:val="0"/>
      <w:divBdr>
        <w:top w:val="none" w:sz="0" w:space="0" w:color="auto"/>
        <w:left w:val="none" w:sz="0" w:space="0" w:color="auto"/>
        <w:bottom w:val="none" w:sz="0" w:space="0" w:color="auto"/>
        <w:right w:val="none" w:sz="0" w:space="0" w:color="auto"/>
      </w:divBdr>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67150969">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077879">
      <w:bodyDiv w:val="1"/>
      <w:marLeft w:val="0"/>
      <w:marRight w:val="0"/>
      <w:marTop w:val="0"/>
      <w:marBottom w:val="0"/>
      <w:divBdr>
        <w:top w:val="none" w:sz="0" w:space="0" w:color="auto"/>
        <w:left w:val="none" w:sz="0" w:space="0" w:color="auto"/>
        <w:bottom w:val="none" w:sz="0" w:space="0" w:color="auto"/>
        <w:right w:val="none" w:sz="0" w:space="0" w:color="auto"/>
      </w:divBdr>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1592976">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251181">
      <w:bodyDiv w:val="1"/>
      <w:marLeft w:val="0"/>
      <w:marRight w:val="0"/>
      <w:marTop w:val="0"/>
      <w:marBottom w:val="0"/>
      <w:divBdr>
        <w:top w:val="none" w:sz="0" w:space="0" w:color="auto"/>
        <w:left w:val="none" w:sz="0" w:space="0" w:color="auto"/>
        <w:bottom w:val="none" w:sz="0" w:space="0" w:color="auto"/>
        <w:right w:val="none" w:sz="0" w:space="0" w:color="auto"/>
      </w:divBdr>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366081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989322">
      <w:bodyDiv w:val="1"/>
      <w:marLeft w:val="0"/>
      <w:marRight w:val="0"/>
      <w:marTop w:val="0"/>
      <w:marBottom w:val="0"/>
      <w:divBdr>
        <w:top w:val="none" w:sz="0" w:space="0" w:color="auto"/>
        <w:left w:val="none" w:sz="0" w:space="0" w:color="auto"/>
        <w:bottom w:val="none" w:sz="0" w:space="0" w:color="auto"/>
        <w:right w:val="none" w:sz="0" w:space="0" w:color="auto"/>
      </w:divBdr>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546948">
      <w:bodyDiv w:val="1"/>
      <w:marLeft w:val="0"/>
      <w:marRight w:val="0"/>
      <w:marTop w:val="0"/>
      <w:marBottom w:val="0"/>
      <w:divBdr>
        <w:top w:val="none" w:sz="0" w:space="0" w:color="auto"/>
        <w:left w:val="none" w:sz="0" w:space="0" w:color="auto"/>
        <w:bottom w:val="none" w:sz="0" w:space="0" w:color="auto"/>
        <w:right w:val="none" w:sz="0" w:space="0" w:color="auto"/>
      </w:divBdr>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48827587">
      <w:bodyDiv w:val="1"/>
      <w:marLeft w:val="0"/>
      <w:marRight w:val="0"/>
      <w:marTop w:val="0"/>
      <w:marBottom w:val="0"/>
      <w:divBdr>
        <w:top w:val="none" w:sz="0" w:space="0" w:color="auto"/>
        <w:left w:val="none" w:sz="0" w:space="0" w:color="auto"/>
        <w:bottom w:val="none" w:sz="0" w:space="0" w:color="auto"/>
        <w:right w:val="none" w:sz="0" w:space="0" w:color="auto"/>
      </w:divBdr>
    </w:div>
    <w:div w:id="1356155131">
      <w:bodyDiv w:val="1"/>
      <w:marLeft w:val="0"/>
      <w:marRight w:val="0"/>
      <w:marTop w:val="0"/>
      <w:marBottom w:val="0"/>
      <w:divBdr>
        <w:top w:val="none" w:sz="0" w:space="0" w:color="auto"/>
        <w:left w:val="none" w:sz="0" w:space="0" w:color="auto"/>
        <w:bottom w:val="none" w:sz="0" w:space="0" w:color="auto"/>
        <w:right w:val="none" w:sz="0" w:space="0" w:color="auto"/>
      </w:divBdr>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530476">
      <w:bodyDiv w:val="1"/>
      <w:marLeft w:val="0"/>
      <w:marRight w:val="0"/>
      <w:marTop w:val="0"/>
      <w:marBottom w:val="0"/>
      <w:divBdr>
        <w:top w:val="none" w:sz="0" w:space="0" w:color="auto"/>
        <w:left w:val="none" w:sz="0" w:space="0" w:color="auto"/>
        <w:bottom w:val="none" w:sz="0" w:space="0" w:color="auto"/>
        <w:right w:val="none" w:sz="0" w:space="0" w:color="auto"/>
      </w:divBdr>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0670740">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655607">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397241975">
      <w:bodyDiv w:val="1"/>
      <w:marLeft w:val="0"/>
      <w:marRight w:val="0"/>
      <w:marTop w:val="0"/>
      <w:marBottom w:val="0"/>
      <w:divBdr>
        <w:top w:val="none" w:sz="0" w:space="0" w:color="auto"/>
        <w:left w:val="none" w:sz="0" w:space="0" w:color="auto"/>
        <w:bottom w:val="none" w:sz="0" w:space="0" w:color="auto"/>
        <w:right w:val="none" w:sz="0" w:space="0" w:color="auto"/>
      </w:divBdr>
      <w:divsChild>
        <w:div w:id="1940676547">
          <w:marLeft w:val="0"/>
          <w:marRight w:val="0"/>
          <w:marTop w:val="0"/>
          <w:marBottom w:val="0"/>
          <w:divBdr>
            <w:top w:val="none" w:sz="0" w:space="0" w:color="auto"/>
            <w:left w:val="none" w:sz="0" w:space="0" w:color="auto"/>
            <w:bottom w:val="none" w:sz="0" w:space="0" w:color="auto"/>
            <w:right w:val="none" w:sz="0" w:space="0" w:color="auto"/>
          </w:divBdr>
        </w:div>
      </w:divsChild>
    </w:div>
    <w:div w:id="1398628450">
      <w:bodyDiv w:val="1"/>
      <w:marLeft w:val="0"/>
      <w:marRight w:val="0"/>
      <w:marTop w:val="0"/>
      <w:marBottom w:val="0"/>
      <w:divBdr>
        <w:top w:val="none" w:sz="0" w:space="0" w:color="auto"/>
        <w:left w:val="none" w:sz="0" w:space="0" w:color="auto"/>
        <w:bottom w:val="none" w:sz="0" w:space="0" w:color="auto"/>
        <w:right w:val="none" w:sz="0" w:space="0" w:color="auto"/>
      </w:divBdr>
      <w:divsChild>
        <w:div w:id="83109382">
          <w:marLeft w:val="0"/>
          <w:marRight w:val="0"/>
          <w:marTop w:val="0"/>
          <w:marBottom w:val="0"/>
          <w:divBdr>
            <w:top w:val="none" w:sz="0" w:space="0" w:color="auto"/>
            <w:left w:val="none" w:sz="0" w:space="0" w:color="auto"/>
            <w:bottom w:val="none" w:sz="0" w:space="0" w:color="auto"/>
            <w:right w:val="none" w:sz="0" w:space="0" w:color="auto"/>
          </w:divBdr>
        </w:div>
      </w:divsChild>
    </w:div>
    <w:div w:id="1402757514">
      <w:bodyDiv w:val="1"/>
      <w:marLeft w:val="0"/>
      <w:marRight w:val="0"/>
      <w:marTop w:val="0"/>
      <w:marBottom w:val="0"/>
      <w:divBdr>
        <w:top w:val="none" w:sz="0" w:space="0" w:color="auto"/>
        <w:left w:val="none" w:sz="0" w:space="0" w:color="auto"/>
        <w:bottom w:val="none" w:sz="0" w:space="0" w:color="auto"/>
        <w:right w:val="none" w:sz="0" w:space="0" w:color="auto"/>
      </w:divBdr>
      <w:divsChild>
        <w:div w:id="184831534">
          <w:marLeft w:val="0"/>
          <w:marRight w:val="0"/>
          <w:marTop w:val="0"/>
          <w:marBottom w:val="0"/>
          <w:divBdr>
            <w:top w:val="none" w:sz="0" w:space="0" w:color="auto"/>
            <w:left w:val="none" w:sz="0" w:space="0" w:color="auto"/>
            <w:bottom w:val="none" w:sz="0" w:space="0" w:color="auto"/>
            <w:right w:val="none" w:sz="0" w:space="0" w:color="auto"/>
          </w:divBdr>
        </w:div>
      </w:divsChild>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16901147">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69977372">
      <w:bodyDiv w:val="1"/>
      <w:marLeft w:val="0"/>
      <w:marRight w:val="0"/>
      <w:marTop w:val="0"/>
      <w:marBottom w:val="0"/>
      <w:divBdr>
        <w:top w:val="none" w:sz="0" w:space="0" w:color="auto"/>
        <w:left w:val="none" w:sz="0" w:space="0" w:color="auto"/>
        <w:bottom w:val="none" w:sz="0" w:space="0" w:color="auto"/>
        <w:right w:val="none" w:sz="0" w:space="0" w:color="auto"/>
      </w:divBdr>
      <w:divsChild>
        <w:div w:id="85531408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808099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9221956">
      <w:bodyDiv w:val="1"/>
      <w:marLeft w:val="0"/>
      <w:marRight w:val="0"/>
      <w:marTop w:val="0"/>
      <w:marBottom w:val="0"/>
      <w:divBdr>
        <w:top w:val="none" w:sz="0" w:space="0" w:color="auto"/>
        <w:left w:val="none" w:sz="0" w:space="0" w:color="auto"/>
        <w:bottom w:val="none" w:sz="0" w:space="0" w:color="auto"/>
        <w:right w:val="none" w:sz="0" w:space="0" w:color="auto"/>
      </w:divBdr>
      <w:divsChild>
        <w:div w:id="1107887127">
          <w:marLeft w:val="0"/>
          <w:marRight w:val="0"/>
          <w:marTop w:val="0"/>
          <w:marBottom w:val="0"/>
          <w:divBdr>
            <w:top w:val="none" w:sz="0" w:space="0" w:color="auto"/>
            <w:left w:val="none" w:sz="0" w:space="0" w:color="auto"/>
            <w:bottom w:val="none" w:sz="0" w:space="0" w:color="auto"/>
            <w:right w:val="none" w:sz="0" w:space="0" w:color="auto"/>
          </w:divBdr>
          <w:divsChild>
            <w:div w:id="74521507">
              <w:marLeft w:val="0"/>
              <w:marRight w:val="0"/>
              <w:marTop w:val="0"/>
              <w:marBottom w:val="0"/>
              <w:divBdr>
                <w:top w:val="none" w:sz="0" w:space="0" w:color="auto"/>
                <w:left w:val="none" w:sz="0" w:space="0" w:color="auto"/>
                <w:bottom w:val="none" w:sz="0" w:space="0" w:color="auto"/>
                <w:right w:val="none" w:sz="0" w:space="0" w:color="auto"/>
              </w:divBdr>
            </w:div>
          </w:divsChild>
        </w:div>
        <w:div w:id="2030250567">
          <w:marLeft w:val="0"/>
          <w:marRight w:val="0"/>
          <w:marTop w:val="0"/>
          <w:marBottom w:val="0"/>
          <w:divBdr>
            <w:top w:val="none" w:sz="0" w:space="0" w:color="auto"/>
            <w:left w:val="none" w:sz="0" w:space="0" w:color="auto"/>
            <w:bottom w:val="none" w:sz="0" w:space="0" w:color="auto"/>
            <w:right w:val="none" w:sz="0" w:space="0" w:color="auto"/>
          </w:divBdr>
          <w:divsChild>
            <w:div w:id="1540775485">
              <w:marLeft w:val="0"/>
              <w:marRight w:val="0"/>
              <w:marTop w:val="0"/>
              <w:marBottom w:val="0"/>
              <w:divBdr>
                <w:top w:val="none" w:sz="0" w:space="0" w:color="auto"/>
                <w:left w:val="none" w:sz="0" w:space="0" w:color="auto"/>
                <w:bottom w:val="none" w:sz="0" w:space="0" w:color="auto"/>
                <w:right w:val="none" w:sz="0" w:space="0" w:color="auto"/>
              </w:divBdr>
            </w:div>
          </w:divsChild>
        </w:div>
        <w:div w:id="1487627130">
          <w:marLeft w:val="0"/>
          <w:marRight w:val="0"/>
          <w:marTop w:val="0"/>
          <w:marBottom w:val="0"/>
          <w:divBdr>
            <w:top w:val="none" w:sz="0" w:space="0" w:color="auto"/>
            <w:left w:val="none" w:sz="0" w:space="0" w:color="auto"/>
            <w:bottom w:val="none" w:sz="0" w:space="0" w:color="auto"/>
            <w:right w:val="none" w:sz="0" w:space="0" w:color="auto"/>
          </w:divBdr>
          <w:divsChild>
            <w:div w:id="3744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61494">
      <w:bodyDiv w:val="1"/>
      <w:marLeft w:val="0"/>
      <w:marRight w:val="0"/>
      <w:marTop w:val="0"/>
      <w:marBottom w:val="0"/>
      <w:divBdr>
        <w:top w:val="none" w:sz="0" w:space="0" w:color="auto"/>
        <w:left w:val="none" w:sz="0" w:space="0" w:color="auto"/>
        <w:bottom w:val="none" w:sz="0" w:space="0" w:color="auto"/>
        <w:right w:val="none" w:sz="0" w:space="0" w:color="auto"/>
      </w:divBdr>
      <w:divsChild>
        <w:div w:id="551186646">
          <w:marLeft w:val="0"/>
          <w:marRight w:val="0"/>
          <w:marTop w:val="0"/>
          <w:marBottom w:val="0"/>
          <w:divBdr>
            <w:top w:val="none" w:sz="0" w:space="0" w:color="auto"/>
            <w:left w:val="none" w:sz="0" w:space="0" w:color="auto"/>
            <w:bottom w:val="none" w:sz="0" w:space="0" w:color="auto"/>
            <w:right w:val="none" w:sz="0" w:space="0" w:color="auto"/>
          </w:divBdr>
          <w:divsChild>
            <w:div w:id="514003313">
              <w:marLeft w:val="0"/>
              <w:marRight w:val="0"/>
              <w:marTop w:val="0"/>
              <w:marBottom w:val="0"/>
              <w:divBdr>
                <w:top w:val="none" w:sz="0" w:space="0" w:color="auto"/>
                <w:left w:val="none" w:sz="0" w:space="0" w:color="auto"/>
                <w:bottom w:val="none" w:sz="0" w:space="0" w:color="auto"/>
                <w:right w:val="none" w:sz="0" w:space="0" w:color="auto"/>
              </w:divBdr>
            </w:div>
          </w:divsChild>
        </w:div>
        <w:div w:id="249003263">
          <w:marLeft w:val="0"/>
          <w:marRight w:val="0"/>
          <w:marTop w:val="0"/>
          <w:marBottom w:val="0"/>
          <w:divBdr>
            <w:top w:val="none" w:sz="0" w:space="0" w:color="auto"/>
            <w:left w:val="none" w:sz="0" w:space="0" w:color="auto"/>
            <w:bottom w:val="none" w:sz="0" w:space="0" w:color="auto"/>
            <w:right w:val="none" w:sz="0" w:space="0" w:color="auto"/>
          </w:divBdr>
          <w:divsChild>
            <w:div w:id="155886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0233646">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433031">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1613448">
      <w:bodyDiv w:val="1"/>
      <w:marLeft w:val="0"/>
      <w:marRight w:val="0"/>
      <w:marTop w:val="0"/>
      <w:marBottom w:val="0"/>
      <w:divBdr>
        <w:top w:val="none" w:sz="0" w:space="0" w:color="auto"/>
        <w:left w:val="none" w:sz="0" w:space="0" w:color="auto"/>
        <w:bottom w:val="none" w:sz="0" w:space="0" w:color="auto"/>
        <w:right w:val="none" w:sz="0" w:space="0" w:color="auto"/>
      </w:divBdr>
    </w:div>
    <w:div w:id="1662074327">
      <w:bodyDiv w:val="1"/>
      <w:marLeft w:val="0"/>
      <w:marRight w:val="0"/>
      <w:marTop w:val="0"/>
      <w:marBottom w:val="0"/>
      <w:divBdr>
        <w:top w:val="none" w:sz="0" w:space="0" w:color="auto"/>
        <w:left w:val="none" w:sz="0" w:space="0" w:color="auto"/>
        <w:bottom w:val="none" w:sz="0" w:space="0" w:color="auto"/>
        <w:right w:val="none" w:sz="0" w:space="0" w:color="auto"/>
      </w:divBdr>
    </w:div>
    <w:div w:id="1670255677">
      <w:bodyDiv w:val="1"/>
      <w:marLeft w:val="0"/>
      <w:marRight w:val="0"/>
      <w:marTop w:val="0"/>
      <w:marBottom w:val="0"/>
      <w:divBdr>
        <w:top w:val="none" w:sz="0" w:space="0" w:color="auto"/>
        <w:left w:val="none" w:sz="0" w:space="0" w:color="auto"/>
        <w:bottom w:val="none" w:sz="0" w:space="0" w:color="auto"/>
        <w:right w:val="none" w:sz="0" w:space="0" w:color="auto"/>
      </w:divBdr>
    </w:div>
    <w:div w:id="1677877364">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177308">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18777084">
      <w:bodyDiv w:val="1"/>
      <w:marLeft w:val="0"/>
      <w:marRight w:val="0"/>
      <w:marTop w:val="0"/>
      <w:marBottom w:val="0"/>
      <w:divBdr>
        <w:top w:val="none" w:sz="0" w:space="0" w:color="auto"/>
        <w:left w:val="none" w:sz="0" w:space="0" w:color="auto"/>
        <w:bottom w:val="none" w:sz="0" w:space="0" w:color="auto"/>
        <w:right w:val="none" w:sz="0" w:space="0" w:color="auto"/>
      </w:divBdr>
      <w:divsChild>
        <w:div w:id="134563894">
          <w:marLeft w:val="0"/>
          <w:marRight w:val="0"/>
          <w:marTop w:val="0"/>
          <w:marBottom w:val="0"/>
          <w:divBdr>
            <w:top w:val="none" w:sz="0" w:space="0" w:color="auto"/>
            <w:left w:val="none" w:sz="0" w:space="0" w:color="auto"/>
            <w:bottom w:val="none" w:sz="0" w:space="0" w:color="auto"/>
            <w:right w:val="none" w:sz="0" w:space="0" w:color="auto"/>
          </w:divBdr>
        </w:div>
      </w:divsChild>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31340358">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840628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2870620">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3553849">
      <w:bodyDiv w:val="1"/>
      <w:marLeft w:val="0"/>
      <w:marRight w:val="0"/>
      <w:marTop w:val="0"/>
      <w:marBottom w:val="0"/>
      <w:divBdr>
        <w:top w:val="none" w:sz="0" w:space="0" w:color="auto"/>
        <w:left w:val="none" w:sz="0" w:space="0" w:color="auto"/>
        <w:bottom w:val="none" w:sz="0" w:space="0" w:color="auto"/>
        <w:right w:val="none" w:sz="0" w:space="0" w:color="auto"/>
      </w:divBdr>
    </w:div>
    <w:div w:id="1794901480">
      <w:bodyDiv w:val="1"/>
      <w:marLeft w:val="0"/>
      <w:marRight w:val="0"/>
      <w:marTop w:val="0"/>
      <w:marBottom w:val="0"/>
      <w:divBdr>
        <w:top w:val="none" w:sz="0" w:space="0" w:color="auto"/>
        <w:left w:val="none" w:sz="0" w:space="0" w:color="auto"/>
        <w:bottom w:val="none" w:sz="0" w:space="0" w:color="auto"/>
        <w:right w:val="none" w:sz="0" w:space="0" w:color="auto"/>
      </w:divBdr>
      <w:divsChild>
        <w:div w:id="2099059937">
          <w:marLeft w:val="0"/>
          <w:marRight w:val="0"/>
          <w:marTop w:val="0"/>
          <w:marBottom w:val="0"/>
          <w:divBdr>
            <w:top w:val="none" w:sz="0" w:space="0" w:color="auto"/>
            <w:left w:val="none" w:sz="0" w:space="0" w:color="auto"/>
            <w:bottom w:val="none" w:sz="0" w:space="0" w:color="auto"/>
            <w:right w:val="none" w:sz="0" w:space="0" w:color="auto"/>
          </w:divBdr>
        </w:div>
      </w:divsChild>
    </w:div>
    <w:div w:id="1805737024">
      <w:bodyDiv w:val="1"/>
      <w:marLeft w:val="0"/>
      <w:marRight w:val="0"/>
      <w:marTop w:val="0"/>
      <w:marBottom w:val="0"/>
      <w:divBdr>
        <w:top w:val="none" w:sz="0" w:space="0" w:color="auto"/>
        <w:left w:val="none" w:sz="0" w:space="0" w:color="auto"/>
        <w:bottom w:val="none" w:sz="0" w:space="0" w:color="auto"/>
        <w:right w:val="none" w:sz="0" w:space="0" w:color="auto"/>
      </w:divBdr>
    </w:div>
    <w:div w:id="1806048349">
      <w:bodyDiv w:val="1"/>
      <w:marLeft w:val="0"/>
      <w:marRight w:val="0"/>
      <w:marTop w:val="0"/>
      <w:marBottom w:val="0"/>
      <w:divBdr>
        <w:top w:val="none" w:sz="0" w:space="0" w:color="auto"/>
        <w:left w:val="none" w:sz="0" w:space="0" w:color="auto"/>
        <w:bottom w:val="none" w:sz="0" w:space="0" w:color="auto"/>
        <w:right w:val="none" w:sz="0" w:space="0" w:color="auto"/>
      </w:divBdr>
      <w:divsChild>
        <w:div w:id="12029817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39493418">
      <w:bodyDiv w:val="1"/>
      <w:marLeft w:val="0"/>
      <w:marRight w:val="0"/>
      <w:marTop w:val="0"/>
      <w:marBottom w:val="0"/>
      <w:divBdr>
        <w:top w:val="none" w:sz="0" w:space="0" w:color="auto"/>
        <w:left w:val="none" w:sz="0" w:space="0" w:color="auto"/>
        <w:bottom w:val="none" w:sz="0" w:space="0" w:color="auto"/>
        <w:right w:val="none" w:sz="0" w:space="0" w:color="auto"/>
      </w:divBdr>
      <w:divsChild>
        <w:div w:id="1527792941">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3203089">
      <w:bodyDiv w:val="1"/>
      <w:marLeft w:val="0"/>
      <w:marRight w:val="0"/>
      <w:marTop w:val="0"/>
      <w:marBottom w:val="0"/>
      <w:divBdr>
        <w:top w:val="none" w:sz="0" w:space="0" w:color="auto"/>
        <w:left w:val="none" w:sz="0" w:space="0" w:color="auto"/>
        <w:bottom w:val="none" w:sz="0" w:space="0" w:color="auto"/>
        <w:right w:val="none" w:sz="0" w:space="0" w:color="auto"/>
      </w:divBdr>
    </w:div>
    <w:div w:id="1843887826">
      <w:bodyDiv w:val="1"/>
      <w:marLeft w:val="0"/>
      <w:marRight w:val="0"/>
      <w:marTop w:val="0"/>
      <w:marBottom w:val="0"/>
      <w:divBdr>
        <w:top w:val="none" w:sz="0" w:space="0" w:color="auto"/>
        <w:left w:val="none" w:sz="0" w:space="0" w:color="auto"/>
        <w:bottom w:val="none" w:sz="0" w:space="0" w:color="auto"/>
        <w:right w:val="none" w:sz="0" w:space="0" w:color="auto"/>
      </w:divBdr>
      <w:divsChild>
        <w:div w:id="289632807">
          <w:marLeft w:val="0"/>
          <w:marRight w:val="0"/>
          <w:marTop w:val="0"/>
          <w:marBottom w:val="0"/>
          <w:divBdr>
            <w:top w:val="none" w:sz="0" w:space="0" w:color="auto"/>
            <w:left w:val="none" w:sz="0" w:space="0" w:color="auto"/>
            <w:bottom w:val="none" w:sz="0" w:space="0" w:color="auto"/>
            <w:right w:val="none" w:sz="0" w:space="0" w:color="auto"/>
          </w:divBdr>
        </w:div>
      </w:divsChild>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58501999">
      <w:bodyDiv w:val="1"/>
      <w:marLeft w:val="0"/>
      <w:marRight w:val="0"/>
      <w:marTop w:val="0"/>
      <w:marBottom w:val="0"/>
      <w:divBdr>
        <w:top w:val="none" w:sz="0" w:space="0" w:color="auto"/>
        <w:left w:val="none" w:sz="0" w:space="0" w:color="auto"/>
        <w:bottom w:val="none" w:sz="0" w:space="0" w:color="auto"/>
        <w:right w:val="none" w:sz="0" w:space="0" w:color="auto"/>
      </w:divBdr>
      <w:divsChild>
        <w:div w:id="222524163">
          <w:marLeft w:val="0"/>
          <w:marRight w:val="0"/>
          <w:marTop w:val="0"/>
          <w:marBottom w:val="0"/>
          <w:divBdr>
            <w:top w:val="none" w:sz="0" w:space="0" w:color="auto"/>
            <w:left w:val="none" w:sz="0" w:space="0" w:color="auto"/>
            <w:bottom w:val="none" w:sz="0" w:space="0" w:color="auto"/>
            <w:right w:val="none" w:sz="0" w:space="0" w:color="auto"/>
          </w:divBdr>
        </w:div>
      </w:divsChild>
    </w:div>
    <w:div w:id="1860970693">
      <w:bodyDiv w:val="1"/>
      <w:marLeft w:val="0"/>
      <w:marRight w:val="0"/>
      <w:marTop w:val="0"/>
      <w:marBottom w:val="0"/>
      <w:divBdr>
        <w:top w:val="none" w:sz="0" w:space="0" w:color="auto"/>
        <w:left w:val="none" w:sz="0" w:space="0" w:color="auto"/>
        <w:bottom w:val="none" w:sz="0" w:space="0" w:color="auto"/>
        <w:right w:val="none" w:sz="0" w:space="0" w:color="auto"/>
      </w:divBdr>
    </w:div>
    <w:div w:id="1874221635">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2081001">
      <w:bodyDiv w:val="1"/>
      <w:marLeft w:val="0"/>
      <w:marRight w:val="0"/>
      <w:marTop w:val="0"/>
      <w:marBottom w:val="0"/>
      <w:divBdr>
        <w:top w:val="none" w:sz="0" w:space="0" w:color="auto"/>
        <w:left w:val="none" w:sz="0" w:space="0" w:color="auto"/>
        <w:bottom w:val="none" w:sz="0" w:space="0" w:color="auto"/>
        <w:right w:val="none" w:sz="0" w:space="0" w:color="auto"/>
      </w:divBdr>
      <w:divsChild>
        <w:div w:id="1929194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7418540">
      <w:bodyDiv w:val="1"/>
      <w:marLeft w:val="0"/>
      <w:marRight w:val="0"/>
      <w:marTop w:val="0"/>
      <w:marBottom w:val="0"/>
      <w:divBdr>
        <w:top w:val="none" w:sz="0" w:space="0" w:color="auto"/>
        <w:left w:val="none" w:sz="0" w:space="0" w:color="auto"/>
        <w:bottom w:val="none" w:sz="0" w:space="0" w:color="auto"/>
        <w:right w:val="none" w:sz="0" w:space="0" w:color="auto"/>
      </w:divBdr>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773694">
      <w:bodyDiv w:val="1"/>
      <w:marLeft w:val="0"/>
      <w:marRight w:val="0"/>
      <w:marTop w:val="0"/>
      <w:marBottom w:val="0"/>
      <w:divBdr>
        <w:top w:val="none" w:sz="0" w:space="0" w:color="auto"/>
        <w:left w:val="none" w:sz="0" w:space="0" w:color="auto"/>
        <w:bottom w:val="none" w:sz="0" w:space="0" w:color="auto"/>
        <w:right w:val="none" w:sz="0" w:space="0" w:color="auto"/>
      </w:divBdr>
      <w:divsChild>
        <w:div w:id="1905286827">
          <w:marLeft w:val="0"/>
          <w:marRight w:val="0"/>
          <w:marTop w:val="0"/>
          <w:marBottom w:val="0"/>
          <w:divBdr>
            <w:top w:val="none" w:sz="0" w:space="0" w:color="auto"/>
            <w:left w:val="none" w:sz="0" w:space="0" w:color="auto"/>
            <w:bottom w:val="none" w:sz="0" w:space="0" w:color="auto"/>
            <w:right w:val="none" w:sz="0" w:space="0" w:color="auto"/>
          </w:divBdr>
          <w:divsChild>
            <w:div w:id="368147127">
              <w:marLeft w:val="0"/>
              <w:marRight w:val="0"/>
              <w:marTop w:val="0"/>
              <w:marBottom w:val="0"/>
              <w:divBdr>
                <w:top w:val="none" w:sz="0" w:space="0" w:color="auto"/>
                <w:left w:val="none" w:sz="0" w:space="0" w:color="auto"/>
                <w:bottom w:val="none" w:sz="0" w:space="0" w:color="auto"/>
                <w:right w:val="none" w:sz="0" w:space="0" w:color="auto"/>
              </w:divBdr>
              <w:divsChild>
                <w:div w:id="1043675024">
                  <w:marLeft w:val="0"/>
                  <w:marRight w:val="0"/>
                  <w:marTop w:val="0"/>
                  <w:marBottom w:val="0"/>
                  <w:divBdr>
                    <w:top w:val="none" w:sz="0" w:space="0" w:color="auto"/>
                    <w:left w:val="none" w:sz="0" w:space="0" w:color="auto"/>
                    <w:bottom w:val="none" w:sz="0" w:space="0" w:color="auto"/>
                    <w:right w:val="none" w:sz="0" w:space="0" w:color="auto"/>
                  </w:divBdr>
                  <w:divsChild>
                    <w:div w:id="1476414808">
                      <w:marLeft w:val="0"/>
                      <w:marRight w:val="0"/>
                      <w:marTop w:val="0"/>
                      <w:marBottom w:val="0"/>
                      <w:divBdr>
                        <w:top w:val="none" w:sz="0" w:space="0" w:color="auto"/>
                        <w:left w:val="none" w:sz="0" w:space="0" w:color="auto"/>
                        <w:bottom w:val="none" w:sz="0" w:space="0" w:color="auto"/>
                        <w:right w:val="none" w:sz="0" w:space="0" w:color="auto"/>
                      </w:divBdr>
                      <w:divsChild>
                        <w:div w:id="336079717">
                          <w:marLeft w:val="0"/>
                          <w:marRight w:val="0"/>
                          <w:marTop w:val="0"/>
                          <w:marBottom w:val="0"/>
                          <w:divBdr>
                            <w:top w:val="none" w:sz="0" w:space="0" w:color="auto"/>
                            <w:left w:val="none" w:sz="0" w:space="0" w:color="auto"/>
                            <w:bottom w:val="none" w:sz="0" w:space="0" w:color="auto"/>
                            <w:right w:val="none" w:sz="0" w:space="0" w:color="auto"/>
                          </w:divBdr>
                          <w:divsChild>
                            <w:div w:id="108121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62101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58247245">
      <w:bodyDiv w:val="1"/>
      <w:marLeft w:val="0"/>
      <w:marRight w:val="0"/>
      <w:marTop w:val="0"/>
      <w:marBottom w:val="0"/>
      <w:divBdr>
        <w:top w:val="none" w:sz="0" w:space="0" w:color="auto"/>
        <w:left w:val="none" w:sz="0" w:space="0" w:color="auto"/>
        <w:bottom w:val="none" w:sz="0" w:space="0" w:color="auto"/>
        <w:right w:val="none" w:sz="0" w:space="0" w:color="auto"/>
      </w:divBdr>
      <w:divsChild>
        <w:div w:id="1492595423">
          <w:marLeft w:val="0"/>
          <w:marRight w:val="0"/>
          <w:marTop w:val="0"/>
          <w:marBottom w:val="0"/>
          <w:divBdr>
            <w:top w:val="none" w:sz="0" w:space="0" w:color="auto"/>
            <w:left w:val="none" w:sz="0" w:space="0" w:color="auto"/>
            <w:bottom w:val="none" w:sz="0" w:space="0" w:color="auto"/>
            <w:right w:val="none" w:sz="0" w:space="0" w:color="auto"/>
          </w:divBdr>
          <w:divsChild>
            <w:div w:id="543445841">
              <w:marLeft w:val="0"/>
              <w:marRight w:val="0"/>
              <w:marTop w:val="0"/>
              <w:marBottom w:val="0"/>
              <w:divBdr>
                <w:top w:val="none" w:sz="0" w:space="0" w:color="auto"/>
                <w:left w:val="none" w:sz="0" w:space="0" w:color="auto"/>
                <w:bottom w:val="none" w:sz="0" w:space="0" w:color="auto"/>
                <w:right w:val="none" w:sz="0" w:space="0" w:color="auto"/>
              </w:divBdr>
            </w:div>
          </w:divsChild>
        </w:div>
        <w:div w:id="1724913332">
          <w:marLeft w:val="0"/>
          <w:marRight w:val="0"/>
          <w:marTop w:val="0"/>
          <w:marBottom w:val="0"/>
          <w:divBdr>
            <w:top w:val="none" w:sz="0" w:space="0" w:color="auto"/>
            <w:left w:val="none" w:sz="0" w:space="0" w:color="auto"/>
            <w:bottom w:val="none" w:sz="0" w:space="0" w:color="auto"/>
            <w:right w:val="none" w:sz="0" w:space="0" w:color="auto"/>
          </w:divBdr>
          <w:divsChild>
            <w:div w:id="246112746">
              <w:marLeft w:val="0"/>
              <w:marRight w:val="0"/>
              <w:marTop w:val="0"/>
              <w:marBottom w:val="0"/>
              <w:divBdr>
                <w:top w:val="none" w:sz="0" w:space="0" w:color="auto"/>
                <w:left w:val="none" w:sz="0" w:space="0" w:color="auto"/>
                <w:bottom w:val="none" w:sz="0" w:space="0" w:color="auto"/>
                <w:right w:val="none" w:sz="0" w:space="0" w:color="auto"/>
              </w:divBdr>
            </w:div>
          </w:divsChild>
        </w:div>
        <w:div w:id="1938562191">
          <w:marLeft w:val="0"/>
          <w:marRight w:val="0"/>
          <w:marTop w:val="0"/>
          <w:marBottom w:val="0"/>
          <w:divBdr>
            <w:top w:val="none" w:sz="0" w:space="0" w:color="auto"/>
            <w:left w:val="none" w:sz="0" w:space="0" w:color="auto"/>
            <w:bottom w:val="none" w:sz="0" w:space="0" w:color="auto"/>
            <w:right w:val="none" w:sz="0" w:space="0" w:color="auto"/>
          </w:divBdr>
          <w:divsChild>
            <w:div w:id="212154508">
              <w:marLeft w:val="0"/>
              <w:marRight w:val="0"/>
              <w:marTop w:val="0"/>
              <w:marBottom w:val="0"/>
              <w:divBdr>
                <w:top w:val="none" w:sz="0" w:space="0" w:color="auto"/>
                <w:left w:val="none" w:sz="0" w:space="0" w:color="auto"/>
                <w:bottom w:val="none" w:sz="0" w:space="0" w:color="auto"/>
                <w:right w:val="none" w:sz="0" w:space="0" w:color="auto"/>
              </w:divBdr>
            </w:div>
          </w:divsChild>
        </w:div>
        <w:div w:id="660232808">
          <w:marLeft w:val="0"/>
          <w:marRight w:val="0"/>
          <w:marTop w:val="0"/>
          <w:marBottom w:val="0"/>
          <w:divBdr>
            <w:top w:val="none" w:sz="0" w:space="0" w:color="auto"/>
            <w:left w:val="none" w:sz="0" w:space="0" w:color="auto"/>
            <w:bottom w:val="none" w:sz="0" w:space="0" w:color="auto"/>
            <w:right w:val="none" w:sz="0" w:space="0" w:color="auto"/>
          </w:divBdr>
          <w:divsChild>
            <w:div w:id="66166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319117">
      <w:bodyDiv w:val="1"/>
      <w:marLeft w:val="0"/>
      <w:marRight w:val="0"/>
      <w:marTop w:val="0"/>
      <w:marBottom w:val="0"/>
      <w:divBdr>
        <w:top w:val="none" w:sz="0" w:space="0" w:color="auto"/>
        <w:left w:val="none" w:sz="0" w:space="0" w:color="auto"/>
        <w:bottom w:val="none" w:sz="0" w:space="0" w:color="auto"/>
        <w:right w:val="none" w:sz="0" w:space="0" w:color="auto"/>
      </w:divBdr>
      <w:divsChild>
        <w:div w:id="1006445329">
          <w:marLeft w:val="0"/>
          <w:marRight w:val="0"/>
          <w:marTop w:val="0"/>
          <w:marBottom w:val="0"/>
          <w:divBdr>
            <w:top w:val="none" w:sz="0" w:space="0" w:color="auto"/>
            <w:left w:val="none" w:sz="0" w:space="0" w:color="auto"/>
            <w:bottom w:val="none" w:sz="0" w:space="0" w:color="auto"/>
            <w:right w:val="none" w:sz="0" w:space="0" w:color="auto"/>
          </w:divBdr>
          <w:divsChild>
            <w:div w:id="406076618">
              <w:marLeft w:val="0"/>
              <w:marRight w:val="0"/>
              <w:marTop w:val="0"/>
              <w:marBottom w:val="0"/>
              <w:divBdr>
                <w:top w:val="none" w:sz="0" w:space="0" w:color="auto"/>
                <w:left w:val="none" w:sz="0" w:space="0" w:color="auto"/>
                <w:bottom w:val="none" w:sz="0" w:space="0" w:color="auto"/>
                <w:right w:val="none" w:sz="0" w:space="0" w:color="auto"/>
              </w:divBdr>
            </w:div>
          </w:divsChild>
        </w:div>
        <w:div w:id="53286142">
          <w:marLeft w:val="0"/>
          <w:marRight w:val="0"/>
          <w:marTop w:val="0"/>
          <w:marBottom w:val="0"/>
          <w:divBdr>
            <w:top w:val="none" w:sz="0" w:space="0" w:color="auto"/>
            <w:left w:val="none" w:sz="0" w:space="0" w:color="auto"/>
            <w:bottom w:val="none" w:sz="0" w:space="0" w:color="auto"/>
            <w:right w:val="none" w:sz="0" w:space="0" w:color="auto"/>
          </w:divBdr>
          <w:divsChild>
            <w:div w:id="160943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483333">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290797">
      <w:bodyDiv w:val="1"/>
      <w:marLeft w:val="0"/>
      <w:marRight w:val="0"/>
      <w:marTop w:val="0"/>
      <w:marBottom w:val="0"/>
      <w:divBdr>
        <w:top w:val="none" w:sz="0" w:space="0" w:color="auto"/>
        <w:left w:val="none" w:sz="0" w:space="0" w:color="auto"/>
        <w:bottom w:val="none" w:sz="0" w:space="0" w:color="auto"/>
        <w:right w:val="none" w:sz="0" w:space="0" w:color="auto"/>
      </w:divBdr>
      <w:divsChild>
        <w:div w:id="189757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3340241">
      <w:bodyDiv w:val="1"/>
      <w:marLeft w:val="0"/>
      <w:marRight w:val="0"/>
      <w:marTop w:val="0"/>
      <w:marBottom w:val="0"/>
      <w:divBdr>
        <w:top w:val="none" w:sz="0" w:space="0" w:color="auto"/>
        <w:left w:val="none" w:sz="0" w:space="0" w:color="auto"/>
        <w:bottom w:val="none" w:sz="0" w:space="0" w:color="auto"/>
        <w:right w:val="none" w:sz="0" w:space="0" w:color="auto"/>
      </w:divBdr>
      <w:divsChild>
        <w:div w:id="936252951">
          <w:marLeft w:val="0"/>
          <w:marRight w:val="0"/>
          <w:marTop w:val="0"/>
          <w:marBottom w:val="0"/>
          <w:divBdr>
            <w:top w:val="none" w:sz="0" w:space="0" w:color="auto"/>
            <w:left w:val="none" w:sz="0" w:space="0" w:color="auto"/>
            <w:bottom w:val="none" w:sz="0" w:space="0" w:color="auto"/>
            <w:right w:val="none" w:sz="0" w:space="0" w:color="auto"/>
          </w:divBdr>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225902">
      <w:bodyDiv w:val="1"/>
      <w:marLeft w:val="0"/>
      <w:marRight w:val="0"/>
      <w:marTop w:val="0"/>
      <w:marBottom w:val="0"/>
      <w:divBdr>
        <w:top w:val="none" w:sz="0" w:space="0" w:color="auto"/>
        <w:left w:val="none" w:sz="0" w:space="0" w:color="auto"/>
        <w:bottom w:val="none" w:sz="0" w:space="0" w:color="auto"/>
        <w:right w:val="none" w:sz="0" w:space="0" w:color="auto"/>
      </w:divBdr>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0235786">
      <w:bodyDiv w:val="1"/>
      <w:marLeft w:val="0"/>
      <w:marRight w:val="0"/>
      <w:marTop w:val="0"/>
      <w:marBottom w:val="0"/>
      <w:divBdr>
        <w:top w:val="none" w:sz="0" w:space="0" w:color="auto"/>
        <w:left w:val="none" w:sz="0" w:space="0" w:color="auto"/>
        <w:bottom w:val="none" w:sz="0" w:space="0" w:color="auto"/>
        <w:right w:val="none" w:sz="0" w:space="0" w:color="auto"/>
      </w:divBdr>
      <w:divsChild>
        <w:div w:id="532574903">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4576621">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7152727">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0766145">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180874">
      <w:bodyDiv w:val="1"/>
      <w:marLeft w:val="0"/>
      <w:marRight w:val="0"/>
      <w:marTop w:val="0"/>
      <w:marBottom w:val="0"/>
      <w:divBdr>
        <w:top w:val="none" w:sz="0" w:space="0" w:color="auto"/>
        <w:left w:val="none" w:sz="0" w:space="0" w:color="auto"/>
        <w:bottom w:val="none" w:sz="0" w:space="0" w:color="auto"/>
        <w:right w:val="none" w:sz="0" w:space="0" w:color="auto"/>
      </w:divBdr>
      <w:divsChild>
        <w:div w:id="352070485">
          <w:marLeft w:val="0"/>
          <w:marRight w:val="0"/>
          <w:marTop w:val="0"/>
          <w:marBottom w:val="0"/>
          <w:divBdr>
            <w:top w:val="none" w:sz="0" w:space="0" w:color="auto"/>
            <w:left w:val="none" w:sz="0" w:space="0" w:color="auto"/>
            <w:bottom w:val="none" w:sz="0" w:space="0" w:color="auto"/>
            <w:right w:val="none" w:sz="0" w:space="0" w:color="auto"/>
          </w:divBdr>
        </w:div>
      </w:divsChild>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091612941">
      <w:bodyDiv w:val="1"/>
      <w:marLeft w:val="0"/>
      <w:marRight w:val="0"/>
      <w:marTop w:val="0"/>
      <w:marBottom w:val="0"/>
      <w:divBdr>
        <w:top w:val="none" w:sz="0" w:space="0" w:color="auto"/>
        <w:left w:val="none" w:sz="0" w:space="0" w:color="auto"/>
        <w:bottom w:val="none" w:sz="0" w:space="0" w:color="auto"/>
        <w:right w:val="none" w:sz="0" w:space="0" w:color="auto"/>
      </w:divBdr>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95865">
      <w:bodyDiv w:val="1"/>
      <w:marLeft w:val="0"/>
      <w:marRight w:val="0"/>
      <w:marTop w:val="0"/>
      <w:marBottom w:val="0"/>
      <w:divBdr>
        <w:top w:val="none" w:sz="0" w:space="0" w:color="auto"/>
        <w:left w:val="none" w:sz="0" w:space="0" w:color="auto"/>
        <w:bottom w:val="none" w:sz="0" w:space="0" w:color="auto"/>
        <w:right w:val="none" w:sz="0" w:space="0" w:color="auto"/>
      </w:divBdr>
      <w:divsChild>
        <w:div w:id="2147069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36CB70-4AF7-4CD4-A24C-65FBB61E3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9813</Words>
  <Characters>54606</Characters>
  <Application>Microsoft Office Word</Application>
  <DocSecurity>0</DocSecurity>
  <Lines>455</Lines>
  <Paragraphs>128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Belal M. Althaheb</cp:lastModifiedBy>
  <cp:revision>2</cp:revision>
  <cp:lastPrinted>2025-12-10T22:36:00Z</cp:lastPrinted>
  <dcterms:created xsi:type="dcterms:W3CDTF">2025-12-13T19:50:00Z</dcterms:created>
  <dcterms:modified xsi:type="dcterms:W3CDTF">2025-12-13T19:50:00Z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e04cc2d9-7942-4251-a830-ba90e308dd03_Enabled">
    <vt:lpwstr>true</vt:lpwstr>
  </property>
  <property fmtid="{D5CDD505-2E9C-101B-9397-08002B2CF9AE}" pid="4" name="MSIP_Label_e04cc2d9-7942-4251-a830-ba90e308dd03_SetDate">
    <vt:lpwstr>2025-12-13T19:50:39Z</vt:lpwstr>
  </property>
  <property fmtid="{D5CDD505-2E9C-101B-9397-08002B2CF9AE}" pid="5" name="MSIP_Label_e04cc2d9-7942-4251-a830-ba90e308dd03_Method">
    <vt:lpwstr>Standard</vt:lpwstr>
  </property>
  <property fmtid="{D5CDD505-2E9C-101B-9397-08002B2CF9AE}" pid="6" name="MSIP_Label_e04cc2d9-7942-4251-a830-ba90e308dd03_Name">
    <vt:lpwstr>e04cc2d9-7942-4251-a830-ba90e308dd03</vt:lpwstr>
  </property>
  <property fmtid="{D5CDD505-2E9C-101B-9397-08002B2CF9AE}" pid="7" name="MSIP_Label_e04cc2d9-7942-4251-a830-ba90e308dd03_SiteId">
    <vt:lpwstr>111483dd-9e03-417d-bd28-5866c2dddaa5</vt:lpwstr>
  </property>
  <property fmtid="{D5CDD505-2E9C-101B-9397-08002B2CF9AE}" pid="8" name="MSIP_Label_e04cc2d9-7942-4251-a830-ba90e308dd03_ActionId">
    <vt:lpwstr>900d029f-66af-4ef9-9ded-9965c5af50a4</vt:lpwstr>
  </property>
  <property fmtid="{D5CDD505-2E9C-101B-9397-08002B2CF9AE}" pid="9" name="MSIP_Label_e04cc2d9-7942-4251-a830-ba90e308dd03_ContentBits">
    <vt:lpwstr>3</vt:lpwstr>
  </property>
</Properties>
</file>